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40C3F" w14:textId="77777777" w:rsidR="009E6DCB" w:rsidRDefault="009E6DCB">
      <w:pPr>
        <w:pStyle w:val="Footer"/>
        <w:tabs>
          <w:tab w:val="clear" w:pos="4320"/>
          <w:tab w:val="clear" w:pos="8640"/>
        </w:tabs>
        <w:rPr>
          <w:noProof/>
        </w:rPr>
      </w:pPr>
      <w:bookmarkStart w:id="0" w:name="_GoBack"/>
      <w:bookmarkEnd w:id="0"/>
    </w:p>
    <w:p w14:paraId="11D67DF8" w14:textId="77777777" w:rsidR="00354B1A" w:rsidRDefault="00354B1A">
      <w:pPr>
        <w:pStyle w:val="Footer"/>
        <w:tabs>
          <w:tab w:val="clear" w:pos="4320"/>
          <w:tab w:val="clear" w:pos="8640"/>
        </w:tabs>
        <w:rPr>
          <w:noProof/>
        </w:rPr>
      </w:pPr>
    </w:p>
    <w:p w14:paraId="6CAB4598" w14:textId="77777777" w:rsidR="00354B1A" w:rsidRDefault="00354B1A">
      <w:pPr>
        <w:pStyle w:val="Footer"/>
        <w:tabs>
          <w:tab w:val="clear" w:pos="4320"/>
          <w:tab w:val="clear" w:pos="8640"/>
        </w:tabs>
        <w:rPr>
          <w:noProof/>
        </w:rPr>
      </w:pPr>
    </w:p>
    <w:p w14:paraId="0199C265" w14:textId="77777777" w:rsidR="00354B1A" w:rsidRDefault="00354B1A">
      <w:pPr>
        <w:pStyle w:val="Footer"/>
        <w:tabs>
          <w:tab w:val="clear" w:pos="4320"/>
          <w:tab w:val="clear" w:pos="8640"/>
        </w:tabs>
        <w:rPr>
          <w:noProof/>
        </w:rPr>
      </w:pPr>
    </w:p>
    <w:p w14:paraId="02C35F02" w14:textId="77777777" w:rsidR="00354B1A" w:rsidRDefault="00354B1A">
      <w:pPr>
        <w:pStyle w:val="Footer"/>
        <w:tabs>
          <w:tab w:val="clear" w:pos="4320"/>
          <w:tab w:val="clear" w:pos="8640"/>
        </w:tabs>
        <w:rPr>
          <w:noProof/>
        </w:rPr>
      </w:pPr>
    </w:p>
    <w:p w14:paraId="1C2079B1" w14:textId="77777777" w:rsidR="00354B1A" w:rsidRDefault="00354B1A">
      <w:pPr>
        <w:pStyle w:val="Footer"/>
        <w:tabs>
          <w:tab w:val="clear" w:pos="4320"/>
          <w:tab w:val="clear" w:pos="8640"/>
        </w:tabs>
        <w:rPr>
          <w:noProof/>
        </w:rPr>
      </w:pPr>
    </w:p>
    <w:p w14:paraId="24E92F7D" w14:textId="77777777" w:rsidR="009E6DCB" w:rsidRPr="00BD76E0" w:rsidRDefault="00354B1A" w:rsidP="00354B1A">
      <w:pPr>
        <w:framePr w:w="7006" w:h="5431" w:hRule="exact" w:hSpace="180" w:wrap="notBeside" w:vAnchor="text" w:hAnchor="text" w:x="2016"/>
        <w:rPr>
          <w:noProof/>
        </w:rPr>
      </w:pPr>
      <w:r w:rsidRPr="00BD76E0">
        <w:rPr>
          <w:noProof/>
        </w:rPr>
        <w:drawing>
          <wp:anchor distT="0" distB="0" distL="114300" distR="114300" simplePos="0" relativeHeight="251658752" behindDoc="0" locked="0" layoutInCell="1" allowOverlap="1" wp14:anchorId="30E29F8E" wp14:editId="010FE63A">
            <wp:simplePos x="0" y="0"/>
            <wp:positionH relativeFrom="column">
              <wp:posOffset>-1670050</wp:posOffset>
            </wp:positionH>
            <wp:positionV relativeFrom="paragraph">
              <wp:posOffset>-3175</wp:posOffset>
            </wp:positionV>
            <wp:extent cx="6267450" cy="2743200"/>
            <wp:effectExtent l="19050" t="0" r="0" b="0"/>
            <wp:wrapSquare wrapText="bothSides"/>
            <wp:docPr id="4" name="Picture 1" descr="GBTS_Full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TS_FullText.png"/>
                    <pic:cNvPicPr/>
                  </pic:nvPicPr>
                  <pic:blipFill>
                    <a:blip r:embed="rId11" cstate="print"/>
                    <a:stretch>
                      <a:fillRect/>
                    </a:stretch>
                  </pic:blipFill>
                  <pic:spPr>
                    <a:xfrm>
                      <a:off x="0" y="0"/>
                      <a:ext cx="6267450" cy="2743200"/>
                    </a:xfrm>
                    <a:prstGeom prst="rect">
                      <a:avLst/>
                    </a:prstGeom>
                    <a:noFill/>
                    <a:ln>
                      <a:noFill/>
                    </a:ln>
                  </pic:spPr>
                </pic:pic>
              </a:graphicData>
            </a:graphic>
          </wp:anchor>
        </w:drawing>
      </w:r>
    </w:p>
    <w:p w14:paraId="20CF91BC" w14:textId="77777777" w:rsidR="009E6DCB" w:rsidRPr="00BD76E0" w:rsidRDefault="009E6DCB">
      <w:pPr>
        <w:pStyle w:val="AppName"/>
        <w:rPr>
          <w:sz w:val="20"/>
        </w:rPr>
      </w:pPr>
    </w:p>
    <w:p w14:paraId="5616A7C9" w14:textId="77777777" w:rsidR="009E6DCB" w:rsidRPr="00BD76E0" w:rsidRDefault="009E6DCB">
      <w:pPr>
        <w:pStyle w:val="AppName"/>
        <w:rPr>
          <w:sz w:val="56"/>
        </w:rPr>
      </w:pPr>
      <w:r w:rsidRPr="00BD76E0">
        <w:rPr>
          <w:sz w:val="56"/>
        </w:rPr>
        <w:t>Retail Transaction Processor</w:t>
      </w:r>
    </w:p>
    <w:p w14:paraId="3E2F9AFB" w14:textId="77777777" w:rsidR="009E6DCB" w:rsidRPr="00BD76E0" w:rsidRDefault="009E6DCB">
      <w:pPr>
        <w:pStyle w:val="AppName"/>
        <w:spacing w:before="0"/>
        <w:rPr>
          <w:sz w:val="20"/>
        </w:rPr>
      </w:pPr>
    </w:p>
    <w:p w14:paraId="43595FF5" w14:textId="77777777" w:rsidR="009E6DCB" w:rsidRPr="00BD76E0" w:rsidRDefault="009E6DCB">
      <w:pPr>
        <w:pStyle w:val="AppName"/>
        <w:spacing w:before="0"/>
        <w:rPr>
          <w:sz w:val="20"/>
        </w:rPr>
      </w:pPr>
    </w:p>
    <w:p w14:paraId="56C30C80" w14:textId="77777777" w:rsidR="009E6DCB" w:rsidRPr="00BD76E0" w:rsidRDefault="009E6DCB">
      <w:pPr>
        <w:pStyle w:val="AppName"/>
        <w:pBdr>
          <w:top w:val="single" w:sz="18" w:space="1" w:color="auto" w:shadow="1"/>
          <w:left w:val="single" w:sz="18" w:space="1" w:color="auto" w:shadow="1"/>
          <w:bottom w:val="single" w:sz="18" w:space="1" w:color="auto" w:shadow="1"/>
          <w:right w:val="single" w:sz="18" w:space="1" w:color="auto" w:shadow="1"/>
        </w:pBdr>
        <w:shd w:val="pct12" w:color="auto" w:fill="auto"/>
        <w:spacing w:before="0"/>
        <w:rPr>
          <w:sz w:val="60"/>
        </w:rPr>
      </w:pPr>
      <w:r w:rsidRPr="00BD76E0">
        <w:rPr>
          <w:i/>
          <w:sz w:val="52"/>
        </w:rPr>
        <w:t>Batch File Specification</w:t>
      </w:r>
    </w:p>
    <w:p w14:paraId="13C363D1" w14:textId="77777777" w:rsidR="009E6DCB" w:rsidRPr="00BD76E0" w:rsidRDefault="009E6DCB">
      <w:pPr>
        <w:pStyle w:val="VersionNumber"/>
        <w:rPr>
          <w:sz w:val="20"/>
        </w:rPr>
      </w:pPr>
    </w:p>
    <w:p w14:paraId="49D9102F" w14:textId="77777777" w:rsidR="009E6DCB" w:rsidRPr="00BD76E0" w:rsidRDefault="009E6DCB">
      <w:pPr>
        <w:pStyle w:val="VersionNumber"/>
        <w:rPr>
          <w:sz w:val="20"/>
        </w:rPr>
      </w:pPr>
    </w:p>
    <w:p w14:paraId="274EAAF3" w14:textId="77777777" w:rsidR="00A71D7B" w:rsidRPr="00BD76E0" w:rsidRDefault="009E6DCB" w:rsidP="00A71D7B">
      <w:pPr>
        <w:pStyle w:val="VersionNumber"/>
      </w:pPr>
      <w:r w:rsidRPr="00BD76E0">
        <w:t xml:space="preserve">Version </w:t>
      </w:r>
      <w:r w:rsidR="00BD76E0">
        <w:t>1</w:t>
      </w:r>
      <w:r w:rsidR="00B8046A">
        <w:t>3</w:t>
      </w:r>
      <w:r w:rsidR="00E13FE9" w:rsidRPr="00BD76E0">
        <w:t>.0</w:t>
      </w:r>
      <w:r w:rsidR="00B8046A">
        <w:t>0</w:t>
      </w:r>
      <w:r w:rsidR="00861256" w:rsidRPr="00BD76E0">
        <w:t xml:space="preserve"> </w:t>
      </w:r>
    </w:p>
    <w:p w14:paraId="1000F7E2" w14:textId="77777777" w:rsidR="009E6DCB" w:rsidRPr="00BD76E0" w:rsidRDefault="009E6DCB">
      <w:pPr>
        <w:pStyle w:val="BodyText"/>
        <w:jc w:val="both"/>
      </w:pPr>
    </w:p>
    <w:p w14:paraId="10325725" w14:textId="77777777" w:rsidR="009E6DCB" w:rsidRPr="00BD76E0" w:rsidRDefault="009E6DCB">
      <w:pPr>
        <w:pStyle w:val="ReleaseHistoy"/>
      </w:pPr>
      <w:r w:rsidRPr="00BD76E0">
        <w:t>Release History</w:t>
      </w:r>
    </w:p>
    <w:p w14:paraId="7645E933" w14:textId="77777777" w:rsidR="00B8046A" w:rsidRDefault="00B8046A" w:rsidP="00B8046A">
      <w:pPr>
        <w:pStyle w:val="RelVersion"/>
        <w:ind w:left="0"/>
        <w:jc w:val="center"/>
      </w:pPr>
      <w:r>
        <w:t>Author: Ross Bayer</w:t>
      </w:r>
    </w:p>
    <w:p w14:paraId="731043A8" w14:textId="77777777" w:rsidR="009E6DCB" w:rsidRPr="00BD76E0" w:rsidRDefault="00B8046A" w:rsidP="00B8046A">
      <w:pPr>
        <w:pStyle w:val="RelVersion"/>
        <w:ind w:left="0"/>
        <w:jc w:val="center"/>
      </w:pPr>
      <w:r>
        <w:t xml:space="preserve">Date Created: </w:t>
      </w:r>
      <w:r w:rsidR="00E8103A">
        <w:t>03/21/2013</w:t>
      </w:r>
    </w:p>
    <w:p w14:paraId="5200873B" w14:textId="77777777" w:rsidR="009E6DCB" w:rsidRPr="00BD76E0" w:rsidRDefault="00B8046A" w:rsidP="00B8046A">
      <w:pPr>
        <w:pStyle w:val="RelVersion"/>
        <w:ind w:left="0"/>
        <w:jc w:val="center"/>
      </w:pPr>
      <w:r>
        <w:t xml:space="preserve">Date Last Modified: </w:t>
      </w:r>
      <w:r w:rsidR="00C81071" w:rsidRPr="00BD76E0">
        <w:fldChar w:fldCharType="begin"/>
      </w:r>
      <w:r w:rsidR="00F73D76" w:rsidRPr="00BD76E0">
        <w:instrText xml:space="preserve"> SAVEDATE \@ "M/d/yyyy" \* MERGEFORMAT </w:instrText>
      </w:r>
      <w:r w:rsidR="00C81071" w:rsidRPr="00BD76E0">
        <w:fldChar w:fldCharType="separate"/>
      </w:r>
      <w:r w:rsidR="00B55AEE">
        <w:rPr>
          <w:noProof/>
        </w:rPr>
        <w:t>3/9/2016</w:t>
      </w:r>
      <w:r w:rsidR="00C81071" w:rsidRPr="00BD76E0">
        <w:fldChar w:fldCharType="end"/>
      </w:r>
    </w:p>
    <w:p w14:paraId="7950BE5E" w14:textId="77777777" w:rsidR="009E6DCB" w:rsidRPr="00BD76E0" w:rsidRDefault="009E6DCB" w:rsidP="00B8046A">
      <w:pPr>
        <w:pStyle w:val="RelVersion"/>
        <w:ind w:left="0"/>
        <w:sectPr w:rsidR="009E6DCB" w:rsidRPr="00BD76E0" w:rsidSect="00531A45">
          <w:footerReference w:type="default" r:id="rId12"/>
          <w:pgSz w:w="12240" w:h="15840"/>
          <w:pgMar w:top="1440" w:right="1440" w:bottom="1440" w:left="1440" w:header="720" w:footer="720" w:gutter="0"/>
          <w:pgNumType w:fmt="lowerRoman" w:start="1"/>
          <w:cols w:space="720"/>
          <w:titlePg/>
          <w:docGrid w:linePitch="272"/>
        </w:sectPr>
      </w:pPr>
    </w:p>
    <w:p w14:paraId="29A4177B" w14:textId="77777777" w:rsidR="009E6DCB" w:rsidRPr="00BD76E0" w:rsidRDefault="009E6DCB">
      <w:pPr>
        <w:pStyle w:val="BodyText"/>
        <w:jc w:val="both"/>
      </w:pPr>
    </w:p>
    <w:p w14:paraId="1725A2ED" w14:textId="77777777" w:rsidR="009E6DCB" w:rsidRPr="00BD76E0" w:rsidRDefault="009E6DCB">
      <w:pPr>
        <w:pStyle w:val="BodyText"/>
        <w:jc w:val="both"/>
      </w:pPr>
    </w:p>
    <w:p w14:paraId="19E81E64" w14:textId="77777777" w:rsidR="009E6DCB" w:rsidRPr="00BD76E0" w:rsidRDefault="009E6DCB">
      <w:pPr>
        <w:pStyle w:val="BodyText"/>
        <w:jc w:val="both"/>
      </w:pPr>
    </w:p>
    <w:p w14:paraId="78E28FF5" w14:textId="77777777" w:rsidR="009E6DCB" w:rsidRPr="00BD76E0" w:rsidRDefault="009E6DCB">
      <w:pPr>
        <w:pStyle w:val="BodyText"/>
        <w:jc w:val="both"/>
      </w:pPr>
    </w:p>
    <w:p w14:paraId="26B99B99" w14:textId="77777777" w:rsidR="009E6DCB" w:rsidRPr="00BD76E0" w:rsidRDefault="009E6DCB">
      <w:pPr>
        <w:pStyle w:val="BodyText"/>
        <w:jc w:val="both"/>
      </w:pPr>
    </w:p>
    <w:p w14:paraId="3992FE25" w14:textId="77777777" w:rsidR="009E6DCB" w:rsidRPr="00BD76E0" w:rsidRDefault="009E6DCB">
      <w:pPr>
        <w:pStyle w:val="BodyText"/>
        <w:jc w:val="both"/>
      </w:pPr>
    </w:p>
    <w:p w14:paraId="572CA8CF" w14:textId="77777777" w:rsidR="009E6DCB" w:rsidRPr="00BD76E0" w:rsidRDefault="009E6DCB">
      <w:pPr>
        <w:pStyle w:val="BodyText"/>
        <w:jc w:val="both"/>
      </w:pPr>
    </w:p>
    <w:p w14:paraId="6754DF18" w14:textId="77777777" w:rsidR="009E6DCB" w:rsidRPr="00BD76E0" w:rsidRDefault="009E6DCB">
      <w:pPr>
        <w:pStyle w:val="BodyText"/>
        <w:jc w:val="both"/>
      </w:pPr>
    </w:p>
    <w:p w14:paraId="3DFF8A03" w14:textId="77777777" w:rsidR="009E6DCB" w:rsidRPr="00BD76E0" w:rsidRDefault="009E6DCB">
      <w:pPr>
        <w:pStyle w:val="BodyText"/>
        <w:jc w:val="both"/>
      </w:pPr>
    </w:p>
    <w:p w14:paraId="0F5E7D52" w14:textId="77777777" w:rsidR="009E6DCB" w:rsidRPr="00BD76E0" w:rsidRDefault="009E6DCB">
      <w:pPr>
        <w:pStyle w:val="BodyText"/>
        <w:jc w:val="both"/>
      </w:pPr>
    </w:p>
    <w:p w14:paraId="36FA594E" w14:textId="77777777" w:rsidR="009E6DCB" w:rsidRPr="00BD76E0" w:rsidRDefault="009E6DCB">
      <w:pPr>
        <w:pStyle w:val="BodyText"/>
        <w:jc w:val="both"/>
      </w:pPr>
    </w:p>
    <w:p w14:paraId="3D40C6C0" w14:textId="77777777" w:rsidR="009E6DCB" w:rsidRPr="00BD76E0" w:rsidRDefault="009E6DCB">
      <w:pPr>
        <w:pStyle w:val="BodyText"/>
        <w:jc w:val="both"/>
      </w:pPr>
    </w:p>
    <w:p w14:paraId="79157D2D" w14:textId="77777777" w:rsidR="009E6DCB" w:rsidRPr="00BD76E0" w:rsidRDefault="009E6DCB">
      <w:pPr>
        <w:pStyle w:val="BodyText"/>
        <w:jc w:val="both"/>
      </w:pPr>
    </w:p>
    <w:p w14:paraId="487027D9" w14:textId="77777777" w:rsidR="009E6DCB" w:rsidRPr="00BD76E0" w:rsidRDefault="009E6DCB">
      <w:pPr>
        <w:pStyle w:val="BodyText"/>
        <w:jc w:val="both"/>
      </w:pPr>
    </w:p>
    <w:p w14:paraId="11B59D75" w14:textId="77777777" w:rsidR="009E6DCB" w:rsidRPr="00BD76E0" w:rsidRDefault="009E6DCB">
      <w:pPr>
        <w:pStyle w:val="BodyText"/>
        <w:jc w:val="both"/>
      </w:pPr>
    </w:p>
    <w:p w14:paraId="7F663B03" w14:textId="77777777" w:rsidR="009E6DCB" w:rsidRPr="00BD76E0" w:rsidRDefault="009E6DCB">
      <w:pPr>
        <w:pStyle w:val="BodyText"/>
        <w:jc w:val="both"/>
      </w:pPr>
    </w:p>
    <w:p w14:paraId="0FF2D40F" w14:textId="77777777" w:rsidR="009E6DCB" w:rsidRPr="00BD76E0" w:rsidRDefault="009E6DCB">
      <w:pPr>
        <w:pStyle w:val="BodyText"/>
        <w:jc w:val="both"/>
      </w:pPr>
    </w:p>
    <w:p w14:paraId="71BE0190" w14:textId="77777777" w:rsidR="009E6DCB" w:rsidRPr="00BD76E0" w:rsidRDefault="009E6DCB">
      <w:pPr>
        <w:pStyle w:val="BodyText"/>
        <w:jc w:val="both"/>
      </w:pPr>
    </w:p>
    <w:p w14:paraId="214EE168" w14:textId="77777777" w:rsidR="009E6DCB" w:rsidRPr="00BD76E0" w:rsidRDefault="009E6DCB">
      <w:pPr>
        <w:pStyle w:val="BodyText"/>
        <w:jc w:val="both"/>
      </w:pPr>
    </w:p>
    <w:p w14:paraId="6A2A226E" w14:textId="77777777" w:rsidR="009E6DCB" w:rsidRPr="00BD76E0" w:rsidRDefault="009E6DCB">
      <w:pPr>
        <w:pStyle w:val="BodyText"/>
        <w:jc w:val="both"/>
      </w:pPr>
    </w:p>
    <w:p w14:paraId="6D77B305" w14:textId="77777777" w:rsidR="009E6DCB" w:rsidRPr="00BD76E0" w:rsidRDefault="009E6DCB">
      <w:pPr>
        <w:pStyle w:val="BodyText"/>
        <w:jc w:val="both"/>
      </w:pPr>
    </w:p>
    <w:p w14:paraId="241BB796" w14:textId="77777777" w:rsidR="009E6DCB" w:rsidRPr="00BD76E0" w:rsidRDefault="009E6DCB">
      <w:pPr>
        <w:pStyle w:val="BodyText"/>
        <w:jc w:val="both"/>
      </w:pPr>
    </w:p>
    <w:p w14:paraId="565EB734" w14:textId="77777777" w:rsidR="009E6DCB" w:rsidRPr="00BD76E0" w:rsidRDefault="009E6DCB">
      <w:pPr>
        <w:pStyle w:val="BodyText"/>
        <w:jc w:val="both"/>
      </w:pPr>
    </w:p>
    <w:p w14:paraId="0AA72B32" w14:textId="77777777" w:rsidR="009E6DCB" w:rsidRPr="00BD76E0" w:rsidRDefault="009E6DCB">
      <w:pPr>
        <w:pStyle w:val="BodyText"/>
        <w:jc w:val="both"/>
      </w:pPr>
    </w:p>
    <w:p w14:paraId="4A30E6D1" w14:textId="77777777" w:rsidR="009E6DCB" w:rsidRPr="00BD76E0" w:rsidRDefault="009E6DCB">
      <w:pPr>
        <w:pStyle w:val="BodyText"/>
        <w:jc w:val="both"/>
      </w:pPr>
    </w:p>
    <w:p w14:paraId="5113CEF8" w14:textId="77777777" w:rsidR="009E6DCB" w:rsidRPr="00BD76E0" w:rsidRDefault="009E6DCB">
      <w:pPr>
        <w:pStyle w:val="copyright"/>
        <w:jc w:val="both"/>
      </w:pPr>
      <w:r w:rsidRPr="00BD76E0">
        <w:rPr>
          <w:b/>
        </w:rPr>
        <w:t>Copyright Notice</w:t>
      </w:r>
    </w:p>
    <w:p w14:paraId="7FF7E146" w14:textId="77777777" w:rsidR="009E6DCB" w:rsidRPr="00BD76E0" w:rsidRDefault="009E6DCB">
      <w:pPr>
        <w:pStyle w:val="copyright"/>
        <w:jc w:val="both"/>
      </w:pPr>
      <w:r w:rsidRPr="00BD76E0">
        <w:t xml:space="preserve">This document (written or otherwise displayed on magnetic media or other medium) contains confidential and proprietary information of The Walt Disney Company or its affiliates.  </w:t>
      </w:r>
    </w:p>
    <w:p w14:paraId="638A2AD2" w14:textId="77777777" w:rsidR="009E6DCB" w:rsidRPr="00BD76E0" w:rsidRDefault="009E6DCB">
      <w:pPr>
        <w:pStyle w:val="copyright"/>
        <w:jc w:val="both"/>
      </w:pPr>
      <w:r w:rsidRPr="00BD76E0">
        <w:t xml:space="preserve">It has been furnished only for informational purposes, and no license or permission is hereby granted to use such information in any manner.  </w:t>
      </w:r>
    </w:p>
    <w:p w14:paraId="4699A5D0" w14:textId="77777777" w:rsidR="009E6DCB" w:rsidRPr="00BD76E0" w:rsidRDefault="009E6DCB">
      <w:pPr>
        <w:pStyle w:val="copyright"/>
        <w:jc w:val="both"/>
      </w:pPr>
      <w:r w:rsidRPr="00BD76E0">
        <w:t xml:space="preserve">In no event may this information be reproduced, distributed and/or publicly displayed in any form or by any means without prior expressed written permission of Walt Disney World Co. </w:t>
      </w:r>
      <w:r w:rsidRPr="00BD76E0">
        <w:br/>
      </w:r>
      <w:r w:rsidRPr="00BD76E0">
        <w:sym w:font="Symbol" w:char="F0E3"/>
      </w:r>
      <w:r w:rsidRPr="00BD76E0">
        <w:t>Disney.  All rights reserved.</w:t>
      </w:r>
    </w:p>
    <w:p w14:paraId="0F7AE924" w14:textId="77777777" w:rsidR="009E6DCB" w:rsidRPr="00BD76E0" w:rsidRDefault="009E6DCB">
      <w:pPr>
        <w:pStyle w:val="Contents"/>
        <w:jc w:val="both"/>
      </w:pPr>
      <w:r w:rsidRPr="00BD76E0">
        <w:br w:type="page"/>
      </w:r>
      <w:r w:rsidRPr="00BD76E0">
        <w:lastRenderedPageBreak/>
        <w:t>Table of Contents</w:t>
      </w:r>
    </w:p>
    <w:p w14:paraId="794ED5FA" w14:textId="77777777" w:rsidR="009E6DCB" w:rsidRPr="00BD76E0" w:rsidRDefault="009E6DCB">
      <w:pPr>
        <w:pBdr>
          <w:top w:val="single" w:sz="6" w:space="1" w:color="auto"/>
        </w:pBdr>
        <w:jc w:val="both"/>
        <w:rPr>
          <w:sz w:val="4"/>
        </w:rPr>
      </w:pPr>
    </w:p>
    <w:p w14:paraId="6073D819" w14:textId="77777777" w:rsidR="00D31D04" w:rsidRPr="00BD76E0" w:rsidRDefault="00C81071">
      <w:pPr>
        <w:pStyle w:val="TOC1"/>
        <w:tabs>
          <w:tab w:val="left" w:pos="440"/>
        </w:tabs>
        <w:rPr>
          <w:rFonts w:asciiTheme="minorHAnsi" w:eastAsiaTheme="minorEastAsia" w:hAnsiTheme="minorHAnsi" w:cstheme="minorBidi"/>
          <w:b w:val="0"/>
          <w:caps w:val="0"/>
          <w:noProof/>
          <w:sz w:val="22"/>
          <w:szCs w:val="22"/>
        </w:rPr>
      </w:pPr>
      <w:r w:rsidRPr="00BD76E0">
        <w:rPr>
          <w:b w:val="0"/>
          <w:caps w:val="0"/>
        </w:rPr>
        <w:fldChar w:fldCharType="begin"/>
      </w:r>
      <w:r w:rsidR="009E6DCB" w:rsidRPr="00BD76E0">
        <w:rPr>
          <w:b w:val="0"/>
          <w:caps w:val="0"/>
        </w:rPr>
        <w:instrText xml:space="preserve"> TOC \o "1-5" \h \z </w:instrText>
      </w:r>
      <w:r w:rsidRPr="00BD76E0">
        <w:rPr>
          <w:b w:val="0"/>
          <w:caps w:val="0"/>
        </w:rPr>
        <w:fldChar w:fldCharType="separate"/>
      </w:r>
      <w:hyperlink w:anchor="_Toc319666078" w:history="1">
        <w:r w:rsidR="00D31D04" w:rsidRPr="00BD76E0">
          <w:rPr>
            <w:rStyle w:val="Hyperlink"/>
            <w:i/>
            <w:noProof/>
          </w:rPr>
          <w:t>1.</w:t>
        </w:r>
        <w:r w:rsidR="00D31D04" w:rsidRPr="00BD76E0">
          <w:rPr>
            <w:rFonts w:asciiTheme="minorHAnsi" w:eastAsiaTheme="minorEastAsia" w:hAnsiTheme="minorHAnsi" w:cstheme="minorBidi"/>
            <w:b w:val="0"/>
            <w:caps w:val="0"/>
            <w:noProof/>
            <w:sz w:val="22"/>
            <w:szCs w:val="22"/>
          </w:rPr>
          <w:tab/>
        </w:r>
        <w:r w:rsidR="00D31D04" w:rsidRPr="00BD76E0">
          <w:rPr>
            <w:rStyle w:val="Hyperlink"/>
            <w:noProof/>
          </w:rPr>
          <w:t>Introduction</w:t>
        </w:r>
        <w:r w:rsidR="00D31D04" w:rsidRPr="00BD76E0">
          <w:rPr>
            <w:noProof/>
            <w:webHidden/>
          </w:rPr>
          <w:tab/>
        </w:r>
        <w:r w:rsidRPr="00BD76E0">
          <w:rPr>
            <w:noProof/>
            <w:webHidden/>
          </w:rPr>
          <w:fldChar w:fldCharType="begin"/>
        </w:r>
        <w:r w:rsidR="00D31D04" w:rsidRPr="00BD76E0">
          <w:rPr>
            <w:noProof/>
            <w:webHidden/>
          </w:rPr>
          <w:instrText xml:space="preserve"> PAGEREF _Toc319666078 \h </w:instrText>
        </w:r>
        <w:r w:rsidRPr="00BD76E0">
          <w:rPr>
            <w:noProof/>
            <w:webHidden/>
          </w:rPr>
        </w:r>
        <w:r w:rsidRPr="00BD76E0">
          <w:rPr>
            <w:noProof/>
            <w:webHidden/>
          </w:rPr>
          <w:fldChar w:fldCharType="separate"/>
        </w:r>
        <w:r w:rsidR="00D31D04" w:rsidRPr="00BD76E0">
          <w:rPr>
            <w:noProof/>
            <w:webHidden/>
          </w:rPr>
          <w:t>5</w:t>
        </w:r>
        <w:r w:rsidRPr="00BD76E0">
          <w:rPr>
            <w:noProof/>
            <w:webHidden/>
          </w:rPr>
          <w:fldChar w:fldCharType="end"/>
        </w:r>
      </w:hyperlink>
    </w:p>
    <w:p w14:paraId="57360FB9"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79" w:history="1">
        <w:r w:rsidR="00D31D04" w:rsidRPr="00BD76E0">
          <w:rPr>
            <w:rStyle w:val="Hyperlink"/>
            <w:noProof/>
          </w:rPr>
          <w:t>1.1</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Anticipated Support Life Cycle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_Toc319666079 \h </w:instrText>
        </w:r>
        <w:r w:rsidR="00C81071" w:rsidRPr="00BD76E0">
          <w:rPr>
            <w:noProof/>
            <w:webHidden/>
          </w:rPr>
        </w:r>
        <w:r w:rsidR="00C81071" w:rsidRPr="00BD76E0">
          <w:rPr>
            <w:noProof/>
            <w:webHidden/>
          </w:rPr>
          <w:fldChar w:fldCharType="separate"/>
        </w:r>
        <w:r w:rsidR="00D31D04" w:rsidRPr="00BD76E0">
          <w:rPr>
            <w:noProof/>
            <w:webHidden/>
          </w:rPr>
          <w:t>6</w:t>
        </w:r>
        <w:r w:rsidR="00C81071" w:rsidRPr="00BD76E0">
          <w:rPr>
            <w:noProof/>
            <w:webHidden/>
          </w:rPr>
          <w:fldChar w:fldCharType="end"/>
        </w:r>
      </w:hyperlink>
    </w:p>
    <w:p w14:paraId="5006017A" w14:textId="77777777" w:rsidR="00D31D04" w:rsidRPr="00BD76E0" w:rsidRDefault="00B55AEE">
      <w:pPr>
        <w:pStyle w:val="TOC1"/>
        <w:tabs>
          <w:tab w:val="left" w:pos="440"/>
        </w:tabs>
        <w:rPr>
          <w:rFonts w:asciiTheme="minorHAnsi" w:eastAsiaTheme="minorEastAsia" w:hAnsiTheme="minorHAnsi" w:cstheme="minorBidi"/>
          <w:b w:val="0"/>
          <w:caps w:val="0"/>
          <w:noProof/>
          <w:sz w:val="22"/>
          <w:szCs w:val="22"/>
        </w:rPr>
      </w:pPr>
      <w:hyperlink w:anchor="_Toc319666080" w:history="1">
        <w:r w:rsidR="00D31D04" w:rsidRPr="00BD76E0">
          <w:rPr>
            <w:rStyle w:val="Hyperlink"/>
            <w:noProof/>
          </w:rPr>
          <w:t>2.</w:t>
        </w:r>
        <w:r w:rsidR="00D31D04" w:rsidRPr="00BD76E0">
          <w:rPr>
            <w:rFonts w:asciiTheme="minorHAnsi" w:eastAsiaTheme="minorEastAsia" w:hAnsiTheme="minorHAnsi" w:cstheme="minorBidi"/>
            <w:b w:val="0"/>
            <w:caps w:val="0"/>
            <w:noProof/>
            <w:sz w:val="22"/>
            <w:szCs w:val="22"/>
          </w:rPr>
          <w:tab/>
        </w:r>
        <w:r w:rsidR="00D31D04" w:rsidRPr="00BD76E0">
          <w:rPr>
            <w:rStyle w:val="Hyperlink"/>
            <w:noProof/>
          </w:rPr>
          <w:t>Processing Batch</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_Toc319666080 \h </w:instrText>
        </w:r>
        <w:r w:rsidR="00C81071" w:rsidRPr="00BD76E0">
          <w:rPr>
            <w:noProof/>
            <w:webHidden/>
          </w:rPr>
        </w:r>
        <w:r w:rsidR="00C81071" w:rsidRPr="00BD76E0">
          <w:rPr>
            <w:noProof/>
            <w:webHidden/>
          </w:rPr>
          <w:fldChar w:fldCharType="separate"/>
        </w:r>
        <w:r w:rsidR="00D31D04" w:rsidRPr="00BD76E0">
          <w:rPr>
            <w:noProof/>
            <w:webHidden/>
          </w:rPr>
          <w:t>7</w:t>
        </w:r>
        <w:r w:rsidR="00C81071" w:rsidRPr="00BD76E0">
          <w:rPr>
            <w:noProof/>
            <w:webHidden/>
          </w:rPr>
          <w:fldChar w:fldCharType="end"/>
        </w:r>
      </w:hyperlink>
    </w:p>
    <w:p w14:paraId="117373EC"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81" w:history="1">
        <w:r w:rsidR="00D31D04" w:rsidRPr="00BD76E0">
          <w:rPr>
            <w:rStyle w:val="Hyperlink"/>
            <w:noProof/>
          </w:rPr>
          <w:t>2.1</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Batch Process Command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_Toc319666081 \h </w:instrText>
        </w:r>
        <w:r w:rsidR="00C81071" w:rsidRPr="00BD76E0">
          <w:rPr>
            <w:noProof/>
            <w:webHidden/>
          </w:rPr>
        </w:r>
        <w:r w:rsidR="00C81071" w:rsidRPr="00BD76E0">
          <w:rPr>
            <w:noProof/>
            <w:webHidden/>
          </w:rPr>
          <w:fldChar w:fldCharType="separate"/>
        </w:r>
        <w:r w:rsidR="00D31D04" w:rsidRPr="00BD76E0">
          <w:rPr>
            <w:noProof/>
            <w:webHidden/>
          </w:rPr>
          <w:t>7</w:t>
        </w:r>
        <w:r w:rsidR="00C81071" w:rsidRPr="00BD76E0">
          <w:rPr>
            <w:noProof/>
            <w:webHidden/>
          </w:rPr>
          <w:fldChar w:fldCharType="end"/>
        </w:r>
      </w:hyperlink>
    </w:p>
    <w:p w14:paraId="1532ECF8"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82" w:history="1">
        <w:r w:rsidR="00D31D04" w:rsidRPr="00BD76E0">
          <w:rPr>
            <w:rStyle w:val="Hyperlink"/>
            <w:noProof/>
          </w:rPr>
          <w:t>2.2</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Wildcard File Processing</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_Toc319666082 \h </w:instrText>
        </w:r>
        <w:r w:rsidR="00C81071" w:rsidRPr="00BD76E0">
          <w:rPr>
            <w:noProof/>
            <w:webHidden/>
          </w:rPr>
        </w:r>
        <w:r w:rsidR="00C81071" w:rsidRPr="00BD76E0">
          <w:rPr>
            <w:noProof/>
            <w:webHidden/>
          </w:rPr>
          <w:fldChar w:fldCharType="separate"/>
        </w:r>
        <w:r w:rsidR="00D31D04" w:rsidRPr="00BD76E0">
          <w:rPr>
            <w:noProof/>
            <w:webHidden/>
          </w:rPr>
          <w:t>7</w:t>
        </w:r>
        <w:r w:rsidR="00C81071" w:rsidRPr="00BD76E0">
          <w:rPr>
            <w:noProof/>
            <w:webHidden/>
          </w:rPr>
          <w:fldChar w:fldCharType="end"/>
        </w:r>
      </w:hyperlink>
    </w:p>
    <w:p w14:paraId="5DB99D77"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83" w:history="1">
        <w:r w:rsidR="00D31D04" w:rsidRPr="00BD76E0">
          <w:rPr>
            <w:rStyle w:val="Hyperlink"/>
            <w:noProof/>
          </w:rPr>
          <w:t>2.3</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Batch Process Validation</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_Toc319666083 \h </w:instrText>
        </w:r>
        <w:r w:rsidR="00C81071" w:rsidRPr="00BD76E0">
          <w:rPr>
            <w:noProof/>
            <w:webHidden/>
          </w:rPr>
        </w:r>
        <w:r w:rsidR="00C81071" w:rsidRPr="00BD76E0">
          <w:rPr>
            <w:noProof/>
            <w:webHidden/>
          </w:rPr>
          <w:fldChar w:fldCharType="separate"/>
        </w:r>
        <w:r w:rsidR="00D31D04" w:rsidRPr="00BD76E0">
          <w:rPr>
            <w:noProof/>
            <w:webHidden/>
          </w:rPr>
          <w:t>7</w:t>
        </w:r>
        <w:r w:rsidR="00C81071" w:rsidRPr="00BD76E0">
          <w:rPr>
            <w:noProof/>
            <w:webHidden/>
          </w:rPr>
          <w:fldChar w:fldCharType="end"/>
        </w:r>
      </w:hyperlink>
    </w:p>
    <w:p w14:paraId="34DAC0FD"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84" w:history="1">
        <w:r w:rsidR="00D31D04" w:rsidRPr="00BD76E0">
          <w:rPr>
            <w:rStyle w:val="Hyperlink"/>
            <w:noProof/>
          </w:rPr>
          <w:t>2.4</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Process Restarts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_Toc319666084 \h </w:instrText>
        </w:r>
        <w:r w:rsidR="00C81071" w:rsidRPr="00BD76E0">
          <w:rPr>
            <w:noProof/>
            <w:webHidden/>
          </w:rPr>
        </w:r>
        <w:r w:rsidR="00C81071" w:rsidRPr="00BD76E0">
          <w:rPr>
            <w:noProof/>
            <w:webHidden/>
          </w:rPr>
          <w:fldChar w:fldCharType="separate"/>
        </w:r>
        <w:r w:rsidR="00D31D04" w:rsidRPr="00BD76E0">
          <w:rPr>
            <w:noProof/>
            <w:webHidden/>
          </w:rPr>
          <w:t>8</w:t>
        </w:r>
        <w:r w:rsidR="00C81071" w:rsidRPr="00BD76E0">
          <w:rPr>
            <w:noProof/>
            <w:webHidden/>
          </w:rPr>
          <w:fldChar w:fldCharType="end"/>
        </w:r>
      </w:hyperlink>
    </w:p>
    <w:p w14:paraId="472A6CD2" w14:textId="77777777" w:rsidR="00D31D04" w:rsidRPr="00BD76E0" w:rsidRDefault="00B55AEE">
      <w:pPr>
        <w:pStyle w:val="TOC1"/>
        <w:tabs>
          <w:tab w:val="left" w:pos="440"/>
        </w:tabs>
        <w:rPr>
          <w:rFonts w:asciiTheme="minorHAnsi" w:eastAsiaTheme="minorEastAsia" w:hAnsiTheme="minorHAnsi" w:cstheme="minorBidi"/>
          <w:b w:val="0"/>
          <w:caps w:val="0"/>
          <w:noProof/>
          <w:sz w:val="22"/>
          <w:szCs w:val="22"/>
        </w:rPr>
      </w:pPr>
      <w:hyperlink w:anchor="_Toc319666085" w:history="1">
        <w:r w:rsidR="00D31D04" w:rsidRPr="00BD76E0">
          <w:rPr>
            <w:rStyle w:val="Hyperlink"/>
            <w:noProof/>
          </w:rPr>
          <w:t>3.</w:t>
        </w:r>
        <w:r w:rsidR="00D31D04" w:rsidRPr="00BD76E0">
          <w:rPr>
            <w:rFonts w:asciiTheme="minorHAnsi" w:eastAsiaTheme="minorEastAsia" w:hAnsiTheme="minorHAnsi" w:cstheme="minorBidi"/>
            <w:b w:val="0"/>
            <w:caps w:val="0"/>
            <w:noProof/>
            <w:sz w:val="22"/>
            <w:szCs w:val="22"/>
          </w:rPr>
          <w:tab/>
        </w:r>
        <w:r w:rsidR="00D31D04" w:rsidRPr="00BD76E0">
          <w:rPr>
            <w:rStyle w:val="Hyperlink"/>
            <w:noProof/>
          </w:rPr>
          <w:t>Overall File Structure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_Toc319666085 \h </w:instrText>
        </w:r>
        <w:r w:rsidR="00C81071" w:rsidRPr="00BD76E0">
          <w:rPr>
            <w:noProof/>
            <w:webHidden/>
          </w:rPr>
        </w:r>
        <w:r w:rsidR="00C81071" w:rsidRPr="00BD76E0">
          <w:rPr>
            <w:noProof/>
            <w:webHidden/>
          </w:rPr>
          <w:fldChar w:fldCharType="separate"/>
        </w:r>
        <w:r w:rsidR="00D31D04" w:rsidRPr="00BD76E0">
          <w:rPr>
            <w:noProof/>
            <w:webHidden/>
          </w:rPr>
          <w:t>9</w:t>
        </w:r>
        <w:r w:rsidR="00C81071" w:rsidRPr="00BD76E0">
          <w:rPr>
            <w:noProof/>
            <w:webHidden/>
          </w:rPr>
          <w:fldChar w:fldCharType="end"/>
        </w:r>
      </w:hyperlink>
    </w:p>
    <w:p w14:paraId="419D95FF"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86" w:history="1">
        <w:r w:rsidR="00D31D04" w:rsidRPr="00BD76E0">
          <w:rPr>
            <w:rStyle w:val="Hyperlink"/>
            <w:noProof/>
          </w:rPr>
          <w:t>3.1</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Location-Register Data Structure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_Toc319666086 \h </w:instrText>
        </w:r>
        <w:r w:rsidR="00C81071" w:rsidRPr="00BD76E0">
          <w:rPr>
            <w:noProof/>
            <w:webHidden/>
          </w:rPr>
        </w:r>
        <w:r w:rsidR="00C81071" w:rsidRPr="00BD76E0">
          <w:rPr>
            <w:noProof/>
            <w:webHidden/>
          </w:rPr>
          <w:fldChar w:fldCharType="separate"/>
        </w:r>
        <w:r w:rsidR="00D31D04" w:rsidRPr="00BD76E0">
          <w:rPr>
            <w:noProof/>
            <w:webHidden/>
          </w:rPr>
          <w:t>9</w:t>
        </w:r>
        <w:r w:rsidR="00C81071" w:rsidRPr="00BD76E0">
          <w:rPr>
            <w:noProof/>
            <w:webHidden/>
          </w:rPr>
          <w:fldChar w:fldCharType="end"/>
        </w:r>
      </w:hyperlink>
    </w:p>
    <w:p w14:paraId="55902C14"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87" w:history="1">
        <w:r w:rsidR="00D31D04" w:rsidRPr="00BD76E0">
          <w:rPr>
            <w:rStyle w:val="Hyperlink"/>
            <w:noProof/>
          </w:rPr>
          <w:t>3.2</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Transaction Structure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_Toc319666087 \h </w:instrText>
        </w:r>
        <w:r w:rsidR="00C81071" w:rsidRPr="00BD76E0">
          <w:rPr>
            <w:noProof/>
            <w:webHidden/>
          </w:rPr>
        </w:r>
        <w:r w:rsidR="00C81071" w:rsidRPr="00BD76E0">
          <w:rPr>
            <w:noProof/>
            <w:webHidden/>
          </w:rPr>
          <w:fldChar w:fldCharType="separate"/>
        </w:r>
        <w:r w:rsidR="00D31D04" w:rsidRPr="00BD76E0">
          <w:rPr>
            <w:noProof/>
            <w:webHidden/>
          </w:rPr>
          <w:t>10</w:t>
        </w:r>
        <w:r w:rsidR="00C81071" w:rsidRPr="00BD76E0">
          <w:rPr>
            <w:noProof/>
            <w:webHidden/>
          </w:rPr>
          <w:fldChar w:fldCharType="end"/>
        </w:r>
      </w:hyperlink>
    </w:p>
    <w:p w14:paraId="16F7F04E"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88" w:history="1">
        <w:r w:rsidR="00D31D04" w:rsidRPr="00BD76E0">
          <w:rPr>
            <w:rStyle w:val="Hyperlink"/>
            <w:noProof/>
          </w:rPr>
          <w:t>3.2.1</w:t>
        </w:r>
        <w:r w:rsidR="00D31D04" w:rsidRPr="00BD76E0">
          <w:rPr>
            <w:rFonts w:asciiTheme="minorHAnsi" w:eastAsiaTheme="minorEastAsia" w:hAnsiTheme="minorHAnsi" w:cstheme="minorBidi"/>
            <w:noProof/>
            <w:sz w:val="22"/>
            <w:szCs w:val="22"/>
          </w:rPr>
          <w:tab/>
        </w:r>
        <w:r w:rsidR="00D31D04" w:rsidRPr="00BD76E0">
          <w:rPr>
            <w:rStyle w:val="Hyperlink"/>
            <w:noProof/>
          </w:rPr>
          <w:t>Single Record Transaction</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_Toc319666088 \h </w:instrText>
        </w:r>
        <w:r w:rsidR="00C81071" w:rsidRPr="00BD76E0">
          <w:rPr>
            <w:noProof/>
            <w:webHidden/>
          </w:rPr>
        </w:r>
        <w:r w:rsidR="00C81071" w:rsidRPr="00BD76E0">
          <w:rPr>
            <w:noProof/>
            <w:webHidden/>
          </w:rPr>
          <w:fldChar w:fldCharType="separate"/>
        </w:r>
        <w:r w:rsidR="00D31D04" w:rsidRPr="00BD76E0">
          <w:rPr>
            <w:noProof/>
            <w:webHidden/>
          </w:rPr>
          <w:t>11</w:t>
        </w:r>
        <w:r w:rsidR="00C81071" w:rsidRPr="00BD76E0">
          <w:rPr>
            <w:noProof/>
            <w:webHidden/>
          </w:rPr>
          <w:fldChar w:fldCharType="end"/>
        </w:r>
      </w:hyperlink>
    </w:p>
    <w:p w14:paraId="40CAAF89"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89" w:history="1">
        <w:r w:rsidR="00D31D04" w:rsidRPr="00BD76E0">
          <w:rPr>
            <w:rStyle w:val="Hyperlink"/>
            <w:noProof/>
          </w:rPr>
          <w:t>3.2.2</w:t>
        </w:r>
        <w:r w:rsidR="00D31D04" w:rsidRPr="00BD76E0">
          <w:rPr>
            <w:rFonts w:asciiTheme="minorHAnsi" w:eastAsiaTheme="minorEastAsia" w:hAnsiTheme="minorHAnsi" w:cstheme="minorBidi"/>
            <w:noProof/>
            <w:sz w:val="22"/>
            <w:szCs w:val="22"/>
          </w:rPr>
          <w:tab/>
        </w:r>
        <w:r w:rsidR="00D31D04" w:rsidRPr="00BD76E0">
          <w:rPr>
            <w:rStyle w:val="Hyperlink"/>
            <w:noProof/>
          </w:rPr>
          <w:t>Multi-Record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_Toc319666089 \h </w:instrText>
        </w:r>
        <w:r w:rsidR="00C81071" w:rsidRPr="00BD76E0">
          <w:rPr>
            <w:noProof/>
            <w:webHidden/>
          </w:rPr>
        </w:r>
        <w:r w:rsidR="00C81071" w:rsidRPr="00BD76E0">
          <w:rPr>
            <w:noProof/>
            <w:webHidden/>
          </w:rPr>
          <w:fldChar w:fldCharType="separate"/>
        </w:r>
        <w:r w:rsidR="00D31D04" w:rsidRPr="00BD76E0">
          <w:rPr>
            <w:noProof/>
            <w:webHidden/>
          </w:rPr>
          <w:t>12</w:t>
        </w:r>
        <w:r w:rsidR="00C81071" w:rsidRPr="00BD76E0">
          <w:rPr>
            <w:noProof/>
            <w:webHidden/>
          </w:rPr>
          <w:fldChar w:fldCharType="end"/>
        </w:r>
      </w:hyperlink>
    </w:p>
    <w:p w14:paraId="3ABCF462"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90" w:history="1">
        <w:r w:rsidR="00D31D04" w:rsidRPr="00BD76E0">
          <w:rPr>
            <w:rStyle w:val="Hyperlink"/>
            <w:noProof/>
          </w:rPr>
          <w:t>3.2.3</w:t>
        </w:r>
        <w:r w:rsidR="00D31D04" w:rsidRPr="00BD76E0">
          <w:rPr>
            <w:rFonts w:asciiTheme="minorHAnsi" w:eastAsiaTheme="minorEastAsia" w:hAnsiTheme="minorHAnsi" w:cstheme="minorBidi"/>
            <w:noProof/>
            <w:sz w:val="22"/>
            <w:szCs w:val="22"/>
          </w:rPr>
          <w:tab/>
        </w:r>
        <w:r w:rsidR="00D31D04" w:rsidRPr="00BD76E0">
          <w:rPr>
            <w:rStyle w:val="Hyperlink"/>
            <w:noProof/>
          </w:rPr>
          <w:t>Transaction Uniqueness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_Toc319666090 \h </w:instrText>
        </w:r>
        <w:r w:rsidR="00C81071" w:rsidRPr="00BD76E0">
          <w:rPr>
            <w:noProof/>
            <w:webHidden/>
          </w:rPr>
        </w:r>
        <w:r w:rsidR="00C81071" w:rsidRPr="00BD76E0">
          <w:rPr>
            <w:noProof/>
            <w:webHidden/>
          </w:rPr>
          <w:fldChar w:fldCharType="separate"/>
        </w:r>
        <w:r w:rsidR="00D31D04" w:rsidRPr="00BD76E0">
          <w:rPr>
            <w:noProof/>
            <w:webHidden/>
          </w:rPr>
          <w:t>14</w:t>
        </w:r>
        <w:r w:rsidR="00C81071" w:rsidRPr="00BD76E0">
          <w:rPr>
            <w:noProof/>
            <w:webHidden/>
          </w:rPr>
          <w:fldChar w:fldCharType="end"/>
        </w:r>
      </w:hyperlink>
    </w:p>
    <w:p w14:paraId="7DF836BA"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91" w:history="1">
        <w:r w:rsidR="00D31D04" w:rsidRPr="00BD76E0">
          <w:rPr>
            <w:rStyle w:val="Hyperlink"/>
            <w:noProof/>
          </w:rPr>
          <w:t>3.2.4</w:t>
        </w:r>
        <w:r w:rsidR="00D31D04" w:rsidRPr="00BD76E0">
          <w:rPr>
            <w:rFonts w:asciiTheme="minorHAnsi" w:eastAsiaTheme="minorEastAsia" w:hAnsiTheme="minorHAnsi" w:cstheme="minorBidi"/>
            <w:noProof/>
            <w:sz w:val="22"/>
            <w:szCs w:val="22"/>
          </w:rPr>
          <w:tab/>
        </w:r>
        <w:r w:rsidR="00D31D04" w:rsidRPr="00BD76E0">
          <w:rPr>
            <w:rStyle w:val="Hyperlink"/>
            <w:noProof/>
          </w:rPr>
          <w:t>Data Completeness and Integrity</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_Toc319666091 \h </w:instrText>
        </w:r>
        <w:r w:rsidR="00C81071" w:rsidRPr="00BD76E0">
          <w:rPr>
            <w:noProof/>
            <w:webHidden/>
          </w:rPr>
        </w:r>
        <w:r w:rsidR="00C81071" w:rsidRPr="00BD76E0">
          <w:rPr>
            <w:noProof/>
            <w:webHidden/>
          </w:rPr>
          <w:fldChar w:fldCharType="separate"/>
        </w:r>
        <w:r w:rsidR="00D31D04" w:rsidRPr="00BD76E0">
          <w:rPr>
            <w:noProof/>
            <w:webHidden/>
          </w:rPr>
          <w:t>14</w:t>
        </w:r>
        <w:r w:rsidR="00C81071" w:rsidRPr="00BD76E0">
          <w:rPr>
            <w:noProof/>
            <w:webHidden/>
          </w:rPr>
          <w:fldChar w:fldCharType="end"/>
        </w:r>
      </w:hyperlink>
    </w:p>
    <w:p w14:paraId="365889B0" w14:textId="77777777" w:rsidR="00D31D04" w:rsidRPr="00BD76E0" w:rsidRDefault="00B55AEE">
      <w:pPr>
        <w:pStyle w:val="TOC1"/>
        <w:tabs>
          <w:tab w:val="left" w:pos="440"/>
        </w:tabs>
        <w:rPr>
          <w:rFonts w:asciiTheme="minorHAnsi" w:eastAsiaTheme="minorEastAsia" w:hAnsiTheme="minorHAnsi" w:cstheme="minorBidi"/>
          <w:b w:val="0"/>
          <w:caps w:val="0"/>
          <w:noProof/>
          <w:sz w:val="22"/>
          <w:szCs w:val="22"/>
        </w:rPr>
      </w:pPr>
      <w:hyperlink w:anchor="_Toc319666092" w:history="1">
        <w:r w:rsidR="00D31D04" w:rsidRPr="00BD76E0">
          <w:rPr>
            <w:rStyle w:val="Hyperlink"/>
            <w:noProof/>
          </w:rPr>
          <w:t>4.</w:t>
        </w:r>
        <w:r w:rsidR="00D31D04" w:rsidRPr="00BD76E0">
          <w:rPr>
            <w:rFonts w:asciiTheme="minorHAnsi" w:eastAsiaTheme="minorEastAsia" w:hAnsiTheme="minorHAnsi" w:cstheme="minorBidi"/>
            <w:b w:val="0"/>
            <w:caps w:val="0"/>
            <w:noProof/>
            <w:sz w:val="22"/>
            <w:szCs w:val="22"/>
          </w:rPr>
          <w:tab/>
        </w:r>
        <w:r w:rsidR="00D31D04" w:rsidRPr="00BD76E0">
          <w:rPr>
            <w:rStyle w:val="Hyperlink"/>
            <w:noProof/>
          </w:rPr>
          <w:t>Transaction Definitions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_Toc319666092 \h </w:instrText>
        </w:r>
        <w:r w:rsidR="00C81071" w:rsidRPr="00BD76E0">
          <w:rPr>
            <w:noProof/>
            <w:webHidden/>
          </w:rPr>
        </w:r>
        <w:r w:rsidR="00C81071" w:rsidRPr="00BD76E0">
          <w:rPr>
            <w:noProof/>
            <w:webHidden/>
          </w:rPr>
          <w:fldChar w:fldCharType="separate"/>
        </w:r>
        <w:r w:rsidR="00D31D04" w:rsidRPr="00BD76E0">
          <w:rPr>
            <w:noProof/>
            <w:webHidden/>
          </w:rPr>
          <w:t>15</w:t>
        </w:r>
        <w:r w:rsidR="00C81071" w:rsidRPr="00BD76E0">
          <w:rPr>
            <w:noProof/>
            <w:webHidden/>
          </w:rPr>
          <w:fldChar w:fldCharType="end"/>
        </w:r>
      </w:hyperlink>
    </w:p>
    <w:p w14:paraId="7DA6F22F"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93" w:history="1">
        <w:r w:rsidR="00D31D04" w:rsidRPr="00BD76E0">
          <w:rPr>
            <w:rStyle w:val="Hyperlink"/>
            <w:noProof/>
          </w:rPr>
          <w:t>4.1</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Transaction Code Definitions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_Toc319666093 \h </w:instrText>
        </w:r>
        <w:r w:rsidR="00C81071" w:rsidRPr="00BD76E0">
          <w:rPr>
            <w:noProof/>
            <w:webHidden/>
          </w:rPr>
        </w:r>
        <w:r w:rsidR="00C81071" w:rsidRPr="00BD76E0">
          <w:rPr>
            <w:noProof/>
            <w:webHidden/>
          </w:rPr>
          <w:fldChar w:fldCharType="separate"/>
        </w:r>
        <w:r w:rsidR="00D31D04" w:rsidRPr="00BD76E0">
          <w:rPr>
            <w:noProof/>
            <w:webHidden/>
          </w:rPr>
          <w:t>15</w:t>
        </w:r>
        <w:r w:rsidR="00C81071" w:rsidRPr="00BD76E0">
          <w:rPr>
            <w:noProof/>
            <w:webHidden/>
          </w:rPr>
          <w:fldChar w:fldCharType="end"/>
        </w:r>
      </w:hyperlink>
    </w:p>
    <w:p w14:paraId="08A5FFB2"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94" w:history="1">
        <w:r w:rsidR="00D31D04" w:rsidRPr="00BD76E0">
          <w:rPr>
            <w:rStyle w:val="Hyperlink"/>
            <w:noProof/>
          </w:rPr>
          <w:t>4.2</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Batch Control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_Toc319666094 \h </w:instrText>
        </w:r>
        <w:r w:rsidR="00C81071" w:rsidRPr="00BD76E0">
          <w:rPr>
            <w:noProof/>
            <w:webHidden/>
          </w:rPr>
        </w:r>
        <w:r w:rsidR="00C81071" w:rsidRPr="00BD76E0">
          <w:rPr>
            <w:noProof/>
            <w:webHidden/>
          </w:rPr>
          <w:fldChar w:fldCharType="separate"/>
        </w:r>
        <w:r w:rsidR="00D31D04" w:rsidRPr="00BD76E0">
          <w:rPr>
            <w:noProof/>
            <w:webHidden/>
          </w:rPr>
          <w:t>19</w:t>
        </w:r>
        <w:r w:rsidR="00C81071" w:rsidRPr="00BD76E0">
          <w:rPr>
            <w:noProof/>
            <w:webHidden/>
          </w:rPr>
          <w:fldChar w:fldCharType="end"/>
        </w:r>
      </w:hyperlink>
    </w:p>
    <w:p w14:paraId="634F04A3"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95" w:history="1">
        <w:r w:rsidR="00D31D04" w:rsidRPr="00BD76E0">
          <w:rPr>
            <w:rStyle w:val="Hyperlink"/>
            <w:noProof/>
          </w:rPr>
          <w:t>4.2.1</w:t>
        </w:r>
        <w:r w:rsidR="00D31D04" w:rsidRPr="00BD76E0">
          <w:rPr>
            <w:rFonts w:asciiTheme="minorHAnsi" w:eastAsiaTheme="minorEastAsia" w:hAnsiTheme="minorHAnsi" w:cstheme="minorBidi"/>
            <w:noProof/>
            <w:sz w:val="22"/>
            <w:szCs w:val="22"/>
          </w:rPr>
          <w:tab/>
        </w:r>
        <w:r w:rsidR="00D31D04" w:rsidRPr="00BD76E0">
          <w:rPr>
            <w:rStyle w:val="Hyperlink"/>
            <w:noProof/>
          </w:rPr>
          <w:t>Logical Batch Open (LBO)</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_Toc319666095 \h </w:instrText>
        </w:r>
        <w:r w:rsidR="00C81071" w:rsidRPr="00BD76E0">
          <w:rPr>
            <w:noProof/>
            <w:webHidden/>
          </w:rPr>
        </w:r>
        <w:r w:rsidR="00C81071" w:rsidRPr="00BD76E0">
          <w:rPr>
            <w:noProof/>
            <w:webHidden/>
          </w:rPr>
          <w:fldChar w:fldCharType="separate"/>
        </w:r>
        <w:r w:rsidR="00D31D04" w:rsidRPr="00BD76E0">
          <w:rPr>
            <w:noProof/>
            <w:webHidden/>
          </w:rPr>
          <w:t>19</w:t>
        </w:r>
        <w:r w:rsidR="00C81071" w:rsidRPr="00BD76E0">
          <w:rPr>
            <w:noProof/>
            <w:webHidden/>
          </w:rPr>
          <w:fldChar w:fldCharType="end"/>
        </w:r>
      </w:hyperlink>
    </w:p>
    <w:p w14:paraId="6971CB29"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96" w:history="1">
        <w:r w:rsidR="00D31D04" w:rsidRPr="00BD76E0">
          <w:rPr>
            <w:rStyle w:val="Hyperlink"/>
            <w:noProof/>
          </w:rPr>
          <w:t>4.2.2</w:t>
        </w:r>
        <w:r w:rsidR="00D31D04" w:rsidRPr="00BD76E0">
          <w:rPr>
            <w:rFonts w:asciiTheme="minorHAnsi" w:eastAsiaTheme="minorEastAsia" w:hAnsiTheme="minorHAnsi" w:cstheme="minorBidi"/>
            <w:noProof/>
            <w:sz w:val="22"/>
            <w:szCs w:val="22"/>
          </w:rPr>
          <w:tab/>
        </w:r>
        <w:r w:rsidR="00D31D04" w:rsidRPr="00BD76E0">
          <w:rPr>
            <w:rStyle w:val="Hyperlink"/>
            <w:noProof/>
          </w:rPr>
          <w:t>Logical Batch Close (LBC)</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_Toc319666096 \h </w:instrText>
        </w:r>
        <w:r w:rsidR="00C81071" w:rsidRPr="00BD76E0">
          <w:rPr>
            <w:noProof/>
            <w:webHidden/>
          </w:rPr>
        </w:r>
        <w:r w:rsidR="00C81071" w:rsidRPr="00BD76E0">
          <w:rPr>
            <w:noProof/>
            <w:webHidden/>
          </w:rPr>
          <w:fldChar w:fldCharType="separate"/>
        </w:r>
        <w:r w:rsidR="00D31D04" w:rsidRPr="00BD76E0">
          <w:rPr>
            <w:noProof/>
            <w:webHidden/>
          </w:rPr>
          <w:t>21</w:t>
        </w:r>
        <w:r w:rsidR="00C81071" w:rsidRPr="00BD76E0">
          <w:rPr>
            <w:noProof/>
            <w:webHidden/>
          </w:rPr>
          <w:fldChar w:fldCharType="end"/>
        </w:r>
      </w:hyperlink>
    </w:p>
    <w:p w14:paraId="4D8BDDF4"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097" w:history="1">
        <w:r w:rsidR="00D31D04" w:rsidRPr="00BD76E0">
          <w:rPr>
            <w:rStyle w:val="Hyperlink"/>
            <w:noProof/>
          </w:rPr>
          <w:t>4.3</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Mode A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_Toc319666097 \h </w:instrText>
        </w:r>
        <w:r w:rsidR="00C81071" w:rsidRPr="00BD76E0">
          <w:rPr>
            <w:noProof/>
            <w:webHidden/>
          </w:rPr>
        </w:r>
        <w:r w:rsidR="00C81071" w:rsidRPr="00BD76E0">
          <w:rPr>
            <w:noProof/>
            <w:webHidden/>
          </w:rPr>
          <w:fldChar w:fldCharType="separate"/>
        </w:r>
        <w:r w:rsidR="00D31D04" w:rsidRPr="00BD76E0">
          <w:rPr>
            <w:noProof/>
            <w:webHidden/>
          </w:rPr>
          <w:t>21</w:t>
        </w:r>
        <w:r w:rsidR="00C81071" w:rsidRPr="00BD76E0">
          <w:rPr>
            <w:noProof/>
            <w:webHidden/>
          </w:rPr>
          <w:fldChar w:fldCharType="end"/>
        </w:r>
      </w:hyperlink>
    </w:p>
    <w:p w14:paraId="09CEAF5D"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098" w:history="1">
        <w:r w:rsidR="00D31D04" w:rsidRPr="00BD76E0">
          <w:rPr>
            <w:rStyle w:val="Hyperlink"/>
            <w:noProof/>
          </w:rPr>
          <w:t>4.3.1</w:t>
        </w:r>
        <w:r w:rsidR="00D31D04" w:rsidRPr="00BD76E0">
          <w:rPr>
            <w:rFonts w:asciiTheme="minorHAnsi" w:eastAsiaTheme="minorEastAsia" w:hAnsiTheme="minorHAnsi" w:cstheme="minorBidi"/>
            <w:noProof/>
            <w:sz w:val="22"/>
            <w:szCs w:val="22"/>
          </w:rPr>
          <w:tab/>
        </w:r>
        <w:r w:rsidR="00D31D04" w:rsidRPr="00BD76E0">
          <w:rPr>
            <w:rStyle w:val="Hyperlink"/>
            <w:noProof/>
          </w:rPr>
          <w:t>Control</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_Toc319666098 \h </w:instrText>
        </w:r>
        <w:r w:rsidR="00C81071" w:rsidRPr="00BD76E0">
          <w:rPr>
            <w:noProof/>
            <w:webHidden/>
          </w:rPr>
        </w:r>
        <w:r w:rsidR="00C81071" w:rsidRPr="00BD76E0">
          <w:rPr>
            <w:noProof/>
            <w:webHidden/>
          </w:rPr>
          <w:fldChar w:fldCharType="separate"/>
        </w:r>
        <w:r w:rsidR="00D31D04" w:rsidRPr="00BD76E0">
          <w:rPr>
            <w:noProof/>
            <w:webHidden/>
          </w:rPr>
          <w:t>21</w:t>
        </w:r>
        <w:r w:rsidR="00C81071" w:rsidRPr="00BD76E0">
          <w:rPr>
            <w:noProof/>
            <w:webHidden/>
          </w:rPr>
          <w:fldChar w:fldCharType="end"/>
        </w:r>
      </w:hyperlink>
    </w:p>
    <w:p w14:paraId="592A2E78"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099" w:history="1">
        <w:r w:rsidR="00D31D04" w:rsidRPr="00BD76E0">
          <w:rPr>
            <w:rStyle w:val="Hyperlink"/>
            <w:noProof/>
          </w:rPr>
          <w:t>4.3.1.1</w:t>
        </w:r>
        <w:r w:rsidR="00D31D04" w:rsidRPr="00BD76E0">
          <w:rPr>
            <w:rFonts w:asciiTheme="minorHAnsi" w:eastAsiaTheme="minorEastAsia" w:hAnsiTheme="minorHAnsi" w:cstheme="minorBidi"/>
            <w:noProof/>
            <w:sz w:val="22"/>
            <w:szCs w:val="22"/>
          </w:rPr>
          <w:tab/>
        </w:r>
        <w:r w:rsidR="00D31D04" w:rsidRPr="00BD76E0">
          <w:rPr>
            <w:rStyle w:val="Hyperlink"/>
            <w:noProof/>
          </w:rPr>
          <w:t>Sign On (SON)</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_Toc319666099 \h </w:instrText>
        </w:r>
        <w:r w:rsidR="00C81071" w:rsidRPr="00BD76E0">
          <w:rPr>
            <w:noProof/>
            <w:webHidden/>
          </w:rPr>
        </w:r>
        <w:r w:rsidR="00C81071" w:rsidRPr="00BD76E0">
          <w:rPr>
            <w:noProof/>
            <w:webHidden/>
          </w:rPr>
          <w:fldChar w:fldCharType="separate"/>
        </w:r>
        <w:r w:rsidR="00D31D04" w:rsidRPr="00BD76E0">
          <w:rPr>
            <w:noProof/>
            <w:webHidden/>
          </w:rPr>
          <w:t>22</w:t>
        </w:r>
        <w:r w:rsidR="00C81071" w:rsidRPr="00BD76E0">
          <w:rPr>
            <w:noProof/>
            <w:webHidden/>
          </w:rPr>
          <w:fldChar w:fldCharType="end"/>
        </w:r>
      </w:hyperlink>
    </w:p>
    <w:p w14:paraId="42458776"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0" w:history="1">
        <w:r w:rsidR="00D31D04" w:rsidRPr="00BD76E0">
          <w:rPr>
            <w:rStyle w:val="Hyperlink"/>
            <w:noProof/>
          </w:rPr>
          <w:t>4.3.1.2</w:t>
        </w:r>
        <w:r w:rsidR="00D31D04" w:rsidRPr="00BD76E0">
          <w:rPr>
            <w:rFonts w:asciiTheme="minorHAnsi" w:eastAsiaTheme="minorEastAsia" w:hAnsiTheme="minorHAnsi" w:cstheme="minorBidi"/>
            <w:noProof/>
            <w:sz w:val="22"/>
            <w:szCs w:val="22"/>
          </w:rPr>
          <w:tab/>
        </w:r>
        <w:r w:rsidR="00D31D04" w:rsidRPr="00BD76E0">
          <w:rPr>
            <w:rStyle w:val="Hyperlink"/>
            <w:noProof/>
          </w:rPr>
          <w:t>Sign Off (SOF)</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_Toc319666100 \h </w:instrText>
        </w:r>
        <w:r w:rsidR="00C81071" w:rsidRPr="00BD76E0">
          <w:rPr>
            <w:noProof/>
            <w:webHidden/>
          </w:rPr>
        </w:r>
        <w:r w:rsidR="00C81071" w:rsidRPr="00BD76E0">
          <w:rPr>
            <w:noProof/>
            <w:webHidden/>
          </w:rPr>
          <w:fldChar w:fldCharType="separate"/>
        </w:r>
        <w:r w:rsidR="00D31D04" w:rsidRPr="00BD76E0">
          <w:rPr>
            <w:noProof/>
            <w:webHidden/>
          </w:rPr>
          <w:t>24</w:t>
        </w:r>
        <w:r w:rsidR="00C81071" w:rsidRPr="00BD76E0">
          <w:rPr>
            <w:noProof/>
            <w:webHidden/>
          </w:rPr>
          <w:fldChar w:fldCharType="end"/>
        </w:r>
      </w:hyperlink>
    </w:p>
    <w:p w14:paraId="006A99D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1" w:history="1">
        <w:r w:rsidR="00D31D04" w:rsidRPr="00BD76E0">
          <w:rPr>
            <w:rStyle w:val="Hyperlink"/>
            <w:noProof/>
          </w:rPr>
          <w:t>4.3.1.3</w:t>
        </w:r>
        <w:r w:rsidR="00D31D04" w:rsidRPr="00BD76E0">
          <w:rPr>
            <w:rFonts w:asciiTheme="minorHAnsi" w:eastAsiaTheme="minorEastAsia" w:hAnsiTheme="minorHAnsi" w:cstheme="minorBidi"/>
            <w:noProof/>
            <w:sz w:val="22"/>
            <w:szCs w:val="22"/>
          </w:rPr>
          <w:tab/>
        </w:r>
        <w:r w:rsidR="00D31D04" w:rsidRPr="00BD76E0">
          <w:rPr>
            <w:rStyle w:val="Hyperlink"/>
            <w:noProof/>
          </w:rPr>
          <w:t>Lock (LCK)</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_Toc319666101 \h </w:instrText>
        </w:r>
        <w:r w:rsidR="00C81071" w:rsidRPr="00BD76E0">
          <w:rPr>
            <w:noProof/>
            <w:webHidden/>
          </w:rPr>
        </w:r>
        <w:r w:rsidR="00C81071" w:rsidRPr="00BD76E0">
          <w:rPr>
            <w:noProof/>
            <w:webHidden/>
          </w:rPr>
          <w:fldChar w:fldCharType="separate"/>
        </w:r>
        <w:r w:rsidR="00D31D04" w:rsidRPr="00BD76E0">
          <w:rPr>
            <w:noProof/>
            <w:webHidden/>
          </w:rPr>
          <w:t>26</w:t>
        </w:r>
        <w:r w:rsidR="00C81071" w:rsidRPr="00BD76E0">
          <w:rPr>
            <w:noProof/>
            <w:webHidden/>
          </w:rPr>
          <w:fldChar w:fldCharType="end"/>
        </w:r>
      </w:hyperlink>
    </w:p>
    <w:p w14:paraId="149D0DD3"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2" w:history="1">
        <w:r w:rsidR="00D31D04" w:rsidRPr="00BD76E0">
          <w:rPr>
            <w:rStyle w:val="Hyperlink"/>
            <w:noProof/>
          </w:rPr>
          <w:t>4.3.1.4</w:t>
        </w:r>
        <w:r w:rsidR="00D31D04" w:rsidRPr="00BD76E0">
          <w:rPr>
            <w:rFonts w:asciiTheme="minorHAnsi" w:eastAsiaTheme="minorEastAsia" w:hAnsiTheme="minorHAnsi" w:cstheme="minorBidi"/>
            <w:noProof/>
            <w:sz w:val="22"/>
            <w:szCs w:val="22"/>
          </w:rPr>
          <w:tab/>
        </w:r>
        <w:r w:rsidR="00D31D04" w:rsidRPr="00BD76E0">
          <w:rPr>
            <w:rStyle w:val="Hyperlink"/>
            <w:noProof/>
          </w:rPr>
          <w:t>Unlock (ULK)</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_Toc319666102 \h </w:instrText>
        </w:r>
        <w:r w:rsidR="00C81071" w:rsidRPr="00BD76E0">
          <w:rPr>
            <w:noProof/>
            <w:webHidden/>
          </w:rPr>
        </w:r>
        <w:r w:rsidR="00C81071" w:rsidRPr="00BD76E0">
          <w:rPr>
            <w:noProof/>
            <w:webHidden/>
          </w:rPr>
          <w:fldChar w:fldCharType="separate"/>
        </w:r>
        <w:r w:rsidR="00D31D04" w:rsidRPr="00BD76E0">
          <w:rPr>
            <w:noProof/>
            <w:webHidden/>
          </w:rPr>
          <w:t>26</w:t>
        </w:r>
        <w:r w:rsidR="00C81071" w:rsidRPr="00BD76E0">
          <w:rPr>
            <w:noProof/>
            <w:webHidden/>
          </w:rPr>
          <w:fldChar w:fldCharType="end"/>
        </w:r>
      </w:hyperlink>
    </w:p>
    <w:p w14:paraId="68281205"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3" w:history="1">
        <w:r w:rsidR="00D31D04" w:rsidRPr="00BD76E0">
          <w:rPr>
            <w:rStyle w:val="Hyperlink"/>
            <w:noProof/>
          </w:rPr>
          <w:t>4.3.1.5</w:t>
        </w:r>
        <w:r w:rsidR="00D31D04" w:rsidRPr="00BD76E0">
          <w:rPr>
            <w:rFonts w:asciiTheme="minorHAnsi" w:eastAsiaTheme="minorEastAsia" w:hAnsiTheme="minorHAnsi" w:cstheme="minorBidi"/>
            <w:noProof/>
            <w:sz w:val="22"/>
            <w:szCs w:val="22"/>
          </w:rPr>
          <w:tab/>
        </w:r>
        <w:r w:rsidR="00D31D04" w:rsidRPr="00BD76E0">
          <w:rPr>
            <w:rStyle w:val="Hyperlink"/>
            <w:noProof/>
          </w:rPr>
          <w:t>No Operation (NOP)</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_Toc319666103 \h </w:instrText>
        </w:r>
        <w:r w:rsidR="00C81071" w:rsidRPr="00BD76E0">
          <w:rPr>
            <w:noProof/>
            <w:webHidden/>
          </w:rPr>
        </w:r>
        <w:r w:rsidR="00C81071" w:rsidRPr="00BD76E0">
          <w:rPr>
            <w:noProof/>
            <w:webHidden/>
          </w:rPr>
          <w:fldChar w:fldCharType="separate"/>
        </w:r>
        <w:r w:rsidR="00D31D04" w:rsidRPr="00BD76E0">
          <w:rPr>
            <w:noProof/>
            <w:webHidden/>
          </w:rPr>
          <w:t>27</w:t>
        </w:r>
        <w:r w:rsidR="00C81071" w:rsidRPr="00BD76E0">
          <w:rPr>
            <w:noProof/>
            <w:webHidden/>
          </w:rPr>
          <w:fldChar w:fldCharType="end"/>
        </w:r>
      </w:hyperlink>
    </w:p>
    <w:p w14:paraId="64484243"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4" w:history="1">
        <w:r w:rsidR="00D31D04" w:rsidRPr="00BD76E0">
          <w:rPr>
            <w:rStyle w:val="Hyperlink"/>
            <w:noProof/>
          </w:rPr>
          <w:t>4.3.1.6</w:t>
        </w:r>
        <w:r w:rsidR="00D31D04" w:rsidRPr="00BD76E0">
          <w:rPr>
            <w:rFonts w:asciiTheme="minorHAnsi" w:eastAsiaTheme="minorEastAsia" w:hAnsiTheme="minorHAnsi" w:cstheme="minorBidi"/>
            <w:noProof/>
            <w:sz w:val="22"/>
            <w:szCs w:val="22"/>
          </w:rPr>
          <w:tab/>
        </w:r>
        <w:r w:rsidR="00D31D04" w:rsidRPr="00BD76E0">
          <w:rPr>
            <w:rStyle w:val="Hyperlink"/>
            <w:noProof/>
          </w:rPr>
          <w:t>Terminal IPL (IPL)</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_Toc319666104 \h </w:instrText>
        </w:r>
        <w:r w:rsidR="00C81071" w:rsidRPr="00BD76E0">
          <w:rPr>
            <w:noProof/>
            <w:webHidden/>
          </w:rPr>
        </w:r>
        <w:r w:rsidR="00C81071" w:rsidRPr="00BD76E0">
          <w:rPr>
            <w:noProof/>
            <w:webHidden/>
          </w:rPr>
          <w:fldChar w:fldCharType="separate"/>
        </w:r>
        <w:r w:rsidR="00D31D04" w:rsidRPr="00BD76E0">
          <w:rPr>
            <w:noProof/>
            <w:webHidden/>
          </w:rPr>
          <w:t>28</w:t>
        </w:r>
        <w:r w:rsidR="00C81071" w:rsidRPr="00BD76E0">
          <w:rPr>
            <w:noProof/>
            <w:webHidden/>
          </w:rPr>
          <w:fldChar w:fldCharType="end"/>
        </w:r>
      </w:hyperlink>
    </w:p>
    <w:p w14:paraId="4322F0D6"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05" w:history="1">
        <w:r w:rsidR="00D31D04" w:rsidRPr="00BD76E0">
          <w:rPr>
            <w:rStyle w:val="Hyperlink"/>
            <w:noProof/>
          </w:rPr>
          <w:t>4.3.2</w:t>
        </w:r>
        <w:r w:rsidR="00D31D04" w:rsidRPr="00BD76E0">
          <w:rPr>
            <w:rFonts w:asciiTheme="minorHAnsi" w:eastAsiaTheme="minorEastAsia" w:hAnsiTheme="minorHAnsi" w:cstheme="minorBidi"/>
            <w:noProof/>
            <w:sz w:val="22"/>
            <w:szCs w:val="22"/>
          </w:rPr>
          <w:tab/>
        </w:r>
        <w:r w:rsidR="00D31D04" w:rsidRPr="00BD76E0">
          <w:rPr>
            <w:rStyle w:val="Hyperlink"/>
            <w:noProof/>
          </w:rPr>
          <w:t>Configuration Feedback</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_Toc319666105 \h </w:instrText>
        </w:r>
        <w:r w:rsidR="00C81071" w:rsidRPr="00BD76E0">
          <w:rPr>
            <w:noProof/>
            <w:webHidden/>
          </w:rPr>
        </w:r>
        <w:r w:rsidR="00C81071" w:rsidRPr="00BD76E0">
          <w:rPr>
            <w:noProof/>
            <w:webHidden/>
          </w:rPr>
          <w:fldChar w:fldCharType="separate"/>
        </w:r>
        <w:r w:rsidR="00D31D04" w:rsidRPr="00BD76E0">
          <w:rPr>
            <w:noProof/>
            <w:webHidden/>
          </w:rPr>
          <w:t>29</w:t>
        </w:r>
        <w:r w:rsidR="00C81071" w:rsidRPr="00BD76E0">
          <w:rPr>
            <w:noProof/>
            <w:webHidden/>
          </w:rPr>
          <w:fldChar w:fldCharType="end"/>
        </w:r>
      </w:hyperlink>
    </w:p>
    <w:p w14:paraId="2E7E1C2F"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6" w:history="1">
        <w:r w:rsidR="00D31D04" w:rsidRPr="00BD76E0">
          <w:rPr>
            <w:rStyle w:val="Hyperlink"/>
            <w:noProof/>
          </w:rPr>
          <w:t>4.3.2.1</w:t>
        </w:r>
        <w:r w:rsidR="00D31D04" w:rsidRPr="00BD76E0">
          <w:rPr>
            <w:rFonts w:asciiTheme="minorHAnsi" w:eastAsiaTheme="minorEastAsia" w:hAnsiTheme="minorHAnsi" w:cstheme="minorBidi"/>
            <w:noProof/>
            <w:sz w:val="22"/>
            <w:szCs w:val="22"/>
          </w:rPr>
          <w:tab/>
        </w:r>
        <w:r w:rsidR="00D31D04" w:rsidRPr="00BD76E0">
          <w:rPr>
            <w:rStyle w:val="Hyperlink"/>
            <w:noProof/>
          </w:rPr>
          <w:t>Operator (OPR)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_Toc319666106 \h </w:instrText>
        </w:r>
        <w:r w:rsidR="00C81071" w:rsidRPr="00BD76E0">
          <w:rPr>
            <w:noProof/>
            <w:webHidden/>
          </w:rPr>
        </w:r>
        <w:r w:rsidR="00C81071" w:rsidRPr="00BD76E0">
          <w:rPr>
            <w:noProof/>
            <w:webHidden/>
          </w:rPr>
          <w:fldChar w:fldCharType="separate"/>
        </w:r>
        <w:r w:rsidR="00D31D04" w:rsidRPr="00BD76E0">
          <w:rPr>
            <w:noProof/>
            <w:webHidden/>
          </w:rPr>
          <w:t>29</w:t>
        </w:r>
        <w:r w:rsidR="00C81071" w:rsidRPr="00BD76E0">
          <w:rPr>
            <w:noProof/>
            <w:webHidden/>
          </w:rPr>
          <w:fldChar w:fldCharType="end"/>
        </w:r>
      </w:hyperlink>
    </w:p>
    <w:p w14:paraId="370BF3C4"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7" w:history="1">
        <w:r w:rsidR="00D31D04" w:rsidRPr="00BD76E0">
          <w:rPr>
            <w:rStyle w:val="Hyperlink"/>
            <w:noProof/>
          </w:rPr>
          <w:t>4.3.2.2</w:t>
        </w:r>
        <w:r w:rsidR="00D31D04" w:rsidRPr="00BD76E0">
          <w:rPr>
            <w:rFonts w:asciiTheme="minorHAnsi" w:eastAsiaTheme="minorEastAsia" w:hAnsiTheme="minorHAnsi" w:cstheme="minorBidi"/>
            <w:noProof/>
            <w:sz w:val="22"/>
            <w:szCs w:val="22"/>
          </w:rPr>
          <w:tab/>
        </w:r>
        <w:r w:rsidR="00D31D04" w:rsidRPr="00BD76E0">
          <w:rPr>
            <w:rStyle w:val="Hyperlink"/>
            <w:noProof/>
          </w:rPr>
          <w:t>ME/RECIPE AND PRICING (RAP)</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_Toc319666107 \h </w:instrText>
        </w:r>
        <w:r w:rsidR="00C81071" w:rsidRPr="00BD76E0">
          <w:rPr>
            <w:noProof/>
            <w:webHidden/>
          </w:rPr>
        </w:r>
        <w:r w:rsidR="00C81071" w:rsidRPr="00BD76E0">
          <w:rPr>
            <w:noProof/>
            <w:webHidden/>
          </w:rPr>
          <w:fldChar w:fldCharType="separate"/>
        </w:r>
        <w:r w:rsidR="00D31D04" w:rsidRPr="00BD76E0">
          <w:rPr>
            <w:noProof/>
            <w:webHidden/>
          </w:rPr>
          <w:t>31</w:t>
        </w:r>
        <w:r w:rsidR="00C81071" w:rsidRPr="00BD76E0">
          <w:rPr>
            <w:noProof/>
            <w:webHidden/>
          </w:rPr>
          <w:fldChar w:fldCharType="end"/>
        </w:r>
      </w:hyperlink>
    </w:p>
    <w:p w14:paraId="609384FC"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8" w:history="1">
        <w:r w:rsidR="00D31D04" w:rsidRPr="00BD76E0">
          <w:rPr>
            <w:rStyle w:val="Hyperlink"/>
            <w:noProof/>
          </w:rPr>
          <w:t>4.3.2.3</w:t>
        </w:r>
        <w:r w:rsidR="00D31D04" w:rsidRPr="00BD76E0">
          <w:rPr>
            <w:rFonts w:asciiTheme="minorHAnsi" w:eastAsiaTheme="minorEastAsia" w:hAnsiTheme="minorHAnsi" w:cstheme="minorBidi"/>
            <w:noProof/>
            <w:sz w:val="22"/>
            <w:szCs w:val="22"/>
          </w:rPr>
          <w:tab/>
        </w:r>
        <w:r w:rsidR="00D31D04" w:rsidRPr="00BD76E0">
          <w:rPr>
            <w:rStyle w:val="Hyperlink"/>
            <w:noProof/>
          </w:rPr>
          <w:t>Location Change Record (LCR)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_Toc319666108 \h </w:instrText>
        </w:r>
        <w:r w:rsidR="00C81071" w:rsidRPr="00BD76E0">
          <w:rPr>
            <w:noProof/>
            <w:webHidden/>
          </w:rPr>
        </w:r>
        <w:r w:rsidR="00C81071" w:rsidRPr="00BD76E0">
          <w:rPr>
            <w:noProof/>
            <w:webHidden/>
          </w:rPr>
          <w:fldChar w:fldCharType="separate"/>
        </w:r>
        <w:r w:rsidR="00D31D04" w:rsidRPr="00BD76E0">
          <w:rPr>
            <w:noProof/>
            <w:webHidden/>
          </w:rPr>
          <w:t>32</w:t>
        </w:r>
        <w:r w:rsidR="00C81071" w:rsidRPr="00BD76E0">
          <w:rPr>
            <w:noProof/>
            <w:webHidden/>
          </w:rPr>
          <w:fldChar w:fldCharType="end"/>
        </w:r>
      </w:hyperlink>
    </w:p>
    <w:p w14:paraId="1661AF23"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09" w:history="1">
        <w:r w:rsidR="00D31D04" w:rsidRPr="00BD76E0">
          <w:rPr>
            <w:rStyle w:val="Hyperlink"/>
            <w:noProof/>
          </w:rPr>
          <w:t>4.3.2.4</w:t>
        </w:r>
        <w:r w:rsidR="00D31D04" w:rsidRPr="00BD76E0">
          <w:rPr>
            <w:rFonts w:asciiTheme="minorHAnsi" w:eastAsiaTheme="minorEastAsia" w:hAnsiTheme="minorHAnsi" w:cstheme="minorBidi"/>
            <w:noProof/>
            <w:sz w:val="22"/>
            <w:szCs w:val="22"/>
          </w:rPr>
          <w:tab/>
        </w:r>
        <w:r w:rsidR="00D31D04" w:rsidRPr="00BD76E0">
          <w:rPr>
            <w:rStyle w:val="Hyperlink"/>
            <w:noProof/>
          </w:rPr>
          <w:t>Tax Configuration (TAX)</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_Toc319666109 \h </w:instrText>
        </w:r>
        <w:r w:rsidR="00C81071" w:rsidRPr="00BD76E0">
          <w:rPr>
            <w:noProof/>
            <w:webHidden/>
          </w:rPr>
        </w:r>
        <w:r w:rsidR="00C81071" w:rsidRPr="00BD76E0">
          <w:rPr>
            <w:noProof/>
            <w:webHidden/>
          </w:rPr>
          <w:fldChar w:fldCharType="separate"/>
        </w:r>
        <w:r w:rsidR="00D31D04" w:rsidRPr="00BD76E0">
          <w:rPr>
            <w:noProof/>
            <w:webHidden/>
          </w:rPr>
          <w:t>35</w:t>
        </w:r>
        <w:r w:rsidR="00C81071" w:rsidRPr="00BD76E0">
          <w:rPr>
            <w:noProof/>
            <w:webHidden/>
          </w:rPr>
          <w:fldChar w:fldCharType="end"/>
        </w:r>
      </w:hyperlink>
    </w:p>
    <w:p w14:paraId="3C88814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0" w:history="1">
        <w:r w:rsidR="00D31D04" w:rsidRPr="00BD76E0">
          <w:rPr>
            <w:rStyle w:val="Hyperlink"/>
            <w:noProof/>
          </w:rPr>
          <w:t>4.3.2.5</w:t>
        </w:r>
        <w:r w:rsidR="00D31D04" w:rsidRPr="00BD76E0">
          <w:rPr>
            <w:rFonts w:asciiTheme="minorHAnsi" w:eastAsiaTheme="minorEastAsia" w:hAnsiTheme="minorHAnsi" w:cstheme="minorBidi"/>
            <w:noProof/>
            <w:sz w:val="22"/>
            <w:szCs w:val="22"/>
          </w:rPr>
          <w:tab/>
        </w:r>
        <w:r w:rsidR="00D31D04" w:rsidRPr="00BD76E0">
          <w:rPr>
            <w:rStyle w:val="Hyperlink"/>
            <w:noProof/>
          </w:rPr>
          <w:t>ATS Ticket Configuration (ATK)</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_Toc319666110 \h </w:instrText>
        </w:r>
        <w:r w:rsidR="00C81071" w:rsidRPr="00BD76E0">
          <w:rPr>
            <w:noProof/>
            <w:webHidden/>
          </w:rPr>
        </w:r>
        <w:r w:rsidR="00C81071" w:rsidRPr="00BD76E0">
          <w:rPr>
            <w:noProof/>
            <w:webHidden/>
          </w:rPr>
          <w:fldChar w:fldCharType="separate"/>
        </w:r>
        <w:r w:rsidR="00D31D04" w:rsidRPr="00BD76E0">
          <w:rPr>
            <w:noProof/>
            <w:webHidden/>
          </w:rPr>
          <w:t>37</w:t>
        </w:r>
        <w:r w:rsidR="00C81071" w:rsidRPr="00BD76E0">
          <w:rPr>
            <w:noProof/>
            <w:webHidden/>
          </w:rPr>
          <w:fldChar w:fldCharType="end"/>
        </w:r>
      </w:hyperlink>
    </w:p>
    <w:p w14:paraId="5BD50132"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11" w:history="1">
        <w:r w:rsidR="00D31D04" w:rsidRPr="00BD76E0">
          <w:rPr>
            <w:rStyle w:val="Hyperlink"/>
            <w:noProof/>
          </w:rPr>
          <w:t>4.3.3</w:t>
        </w:r>
        <w:r w:rsidR="00D31D04" w:rsidRPr="00BD76E0">
          <w:rPr>
            <w:rFonts w:asciiTheme="minorHAnsi" w:eastAsiaTheme="minorEastAsia" w:hAnsiTheme="minorHAnsi" w:cstheme="minorBidi"/>
            <w:noProof/>
            <w:sz w:val="22"/>
            <w:szCs w:val="22"/>
          </w:rPr>
          <w:tab/>
        </w:r>
        <w:r w:rsidR="00D31D04" w:rsidRPr="00BD76E0">
          <w:rPr>
            <w:rStyle w:val="Hyperlink"/>
            <w:noProof/>
          </w:rPr>
          <w:t>Inventory</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_Toc319666111 \h </w:instrText>
        </w:r>
        <w:r w:rsidR="00C81071" w:rsidRPr="00BD76E0">
          <w:rPr>
            <w:noProof/>
            <w:webHidden/>
          </w:rPr>
        </w:r>
        <w:r w:rsidR="00C81071" w:rsidRPr="00BD76E0">
          <w:rPr>
            <w:noProof/>
            <w:webHidden/>
          </w:rPr>
          <w:fldChar w:fldCharType="separate"/>
        </w:r>
        <w:r w:rsidR="00D31D04" w:rsidRPr="00BD76E0">
          <w:rPr>
            <w:noProof/>
            <w:webHidden/>
          </w:rPr>
          <w:t>38</w:t>
        </w:r>
        <w:r w:rsidR="00C81071" w:rsidRPr="00BD76E0">
          <w:rPr>
            <w:noProof/>
            <w:webHidden/>
          </w:rPr>
          <w:fldChar w:fldCharType="end"/>
        </w:r>
      </w:hyperlink>
    </w:p>
    <w:p w14:paraId="159BCB09"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2" w:history="1">
        <w:r w:rsidR="00D31D04" w:rsidRPr="00BD76E0">
          <w:rPr>
            <w:rStyle w:val="Hyperlink"/>
            <w:noProof/>
          </w:rPr>
          <w:t>4.3.3.1</w:t>
        </w:r>
        <w:r w:rsidR="00D31D04" w:rsidRPr="00BD76E0">
          <w:rPr>
            <w:rFonts w:asciiTheme="minorHAnsi" w:eastAsiaTheme="minorEastAsia" w:hAnsiTheme="minorHAnsi" w:cstheme="minorBidi"/>
            <w:noProof/>
            <w:sz w:val="22"/>
            <w:szCs w:val="22"/>
          </w:rPr>
          <w:tab/>
        </w:r>
        <w:r w:rsidR="00D31D04" w:rsidRPr="00BD76E0">
          <w:rPr>
            <w:rStyle w:val="Hyperlink"/>
            <w:noProof/>
          </w:rPr>
          <w:t>Damages (DMG)</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_Toc319666112 \h </w:instrText>
        </w:r>
        <w:r w:rsidR="00C81071" w:rsidRPr="00BD76E0">
          <w:rPr>
            <w:noProof/>
            <w:webHidden/>
          </w:rPr>
        </w:r>
        <w:r w:rsidR="00C81071" w:rsidRPr="00BD76E0">
          <w:rPr>
            <w:noProof/>
            <w:webHidden/>
          </w:rPr>
          <w:fldChar w:fldCharType="separate"/>
        </w:r>
        <w:r w:rsidR="00D31D04" w:rsidRPr="00BD76E0">
          <w:rPr>
            <w:noProof/>
            <w:webHidden/>
          </w:rPr>
          <w:t>38</w:t>
        </w:r>
        <w:r w:rsidR="00C81071" w:rsidRPr="00BD76E0">
          <w:rPr>
            <w:noProof/>
            <w:webHidden/>
          </w:rPr>
          <w:fldChar w:fldCharType="end"/>
        </w:r>
      </w:hyperlink>
    </w:p>
    <w:p w14:paraId="14C8D304"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3" w:history="1">
        <w:r w:rsidR="00D31D04" w:rsidRPr="00BD76E0">
          <w:rPr>
            <w:rStyle w:val="Hyperlink"/>
            <w:noProof/>
          </w:rPr>
          <w:t>4.3.3.2</w:t>
        </w:r>
        <w:r w:rsidR="00D31D04" w:rsidRPr="00BD76E0">
          <w:rPr>
            <w:rFonts w:asciiTheme="minorHAnsi" w:eastAsiaTheme="minorEastAsia" w:hAnsiTheme="minorHAnsi" w:cstheme="minorBidi"/>
            <w:noProof/>
            <w:sz w:val="22"/>
            <w:szCs w:val="22"/>
          </w:rPr>
          <w:tab/>
        </w:r>
        <w:r w:rsidR="00D31D04" w:rsidRPr="00BD76E0">
          <w:rPr>
            <w:rStyle w:val="Hyperlink"/>
            <w:noProof/>
          </w:rPr>
          <w:t>Presentation Quantity (PQY)</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_Toc319666113 \h </w:instrText>
        </w:r>
        <w:r w:rsidR="00C81071" w:rsidRPr="00BD76E0">
          <w:rPr>
            <w:noProof/>
            <w:webHidden/>
          </w:rPr>
        </w:r>
        <w:r w:rsidR="00C81071" w:rsidRPr="00BD76E0">
          <w:rPr>
            <w:noProof/>
            <w:webHidden/>
          </w:rPr>
          <w:fldChar w:fldCharType="separate"/>
        </w:r>
        <w:r w:rsidR="00D31D04" w:rsidRPr="00BD76E0">
          <w:rPr>
            <w:noProof/>
            <w:webHidden/>
          </w:rPr>
          <w:t>40</w:t>
        </w:r>
        <w:r w:rsidR="00C81071" w:rsidRPr="00BD76E0">
          <w:rPr>
            <w:noProof/>
            <w:webHidden/>
          </w:rPr>
          <w:fldChar w:fldCharType="end"/>
        </w:r>
      </w:hyperlink>
    </w:p>
    <w:p w14:paraId="77540383"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4" w:history="1">
        <w:r w:rsidR="00D31D04" w:rsidRPr="00BD76E0">
          <w:rPr>
            <w:rStyle w:val="Hyperlink"/>
            <w:noProof/>
          </w:rPr>
          <w:t>4.3.3.3</w:t>
        </w:r>
        <w:r w:rsidR="00D31D04" w:rsidRPr="00BD76E0">
          <w:rPr>
            <w:rFonts w:asciiTheme="minorHAnsi" w:eastAsiaTheme="minorEastAsia" w:hAnsiTheme="minorHAnsi" w:cstheme="minorBidi"/>
            <w:noProof/>
            <w:sz w:val="22"/>
            <w:szCs w:val="22"/>
          </w:rPr>
          <w:tab/>
        </w:r>
        <w:r w:rsidR="00D31D04" w:rsidRPr="00BD76E0">
          <w:rPr>
            <w:rStyle w:val="Hyperlink"/>
            <w:noProof/>
          </w:rPr>
          <w:t>Cycle Counts (CYC)</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_Toc319666114 \h </w:instrText>
        </w:r>
        <w:r w:rsidR="00C81071" w:rsidRPr="00BD76E0">
          <w:rPr>
            <w:noProof/>
            <w:webHidden/>
          </w:rPr>
        </w:r>
        <w:r w:rsidR="00C81071" w:rsidRPr="00BD76E0">
          <w:rPr>
            <w:noProof/>
            <w:webHidden/>
          </w:rPr>
          <w:fldChar w:fldCharType="separate"/>
        </w:r>
        <w:r w:rsidR="00D31D04" w:rsidRPr="00BD76E0">
          <w:rPr>
            <w:noProof/>
            <w:webHidden/>
          </w:rPr>
          <w:t>41</w:t>
        </w:r>
        <w:r w:rsidR="00C81071" w:rsidRPr="00BD76E0">
          <w:rPr>
            <w:noProof/>
            <w:webHidden/>
          </w:rPr>
          <w:fldChar w:fldCharType="end"/>
        </w:r>
      </w:hyperlink>
    </w:p>
    <w:p w14:paraId="6D17A83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5" w:history="1">
        <w:r w:rsidR="00D31D04" w:rsidRPr="00BD76E0">
          <w:rPr>
            <w:rStyle w:val="Hyperlink"/>
            <w:noProof/>
          </w:rPr>
          <w:t>4.3.3.4</w:t>
        </w:r>
        <w:r w:rsidR="00D31D04" w:rsidRPr="00BD76E0">
          <w:rPr>
            <w:rFonts w:asciiTheme="minorHAnsi" w:eastAsiaTheme="minorEastAsia" w:hAnsiTheme="minorHAnsi" w:cstheme="minorBidi"/>
            <w:noProof/>
            <w:sz w:val="22"/>
            <w:szCs w:val="22"/>
          </w:rPr>
          <w:tab/>
        </w:r>
        <w:r w:rsidR="00D31D04" w:rsidRPr="00BD76E0">
          <w:rPr>
            <w:rStyle w:val="Hyperlink"/>
            <w:noProof/>
          </w:rPr>
          <w:t>Physical Inventory (PYI)</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_Toc319666115 \h </w:instrText>
        </w:r>
        <w:r w:rsidR="00C81071" w:rsidRPr="00BD76E0">
          <w:rPr>
            <w:noProof/>
            <w:webHidden/>
          </w:rPr>
        </w:r>
        <w:r w:rsidR="00C81071" w:rsidRPr="00BD76E0">
          <w:rPr>
            <w:noProof/>
            <w:webHidden/>
          </w:rPr>
          <w:fldChar w:fldCharType="separate"/>
        </w:r>
        <w:r w:rsidR="00D31D04" w:rsidRPr="00BD76E0">
          <w:rPr>
            <w:noProof/>
            <w:webHidden/>
          </w:rPr>
          <w:t>42</w:t>
        </w:r>
        <w:r w:rsidR="00C81071" w:rsidRPr="00BD76E0">
          <w:rPr>
            <w:noProof/>
            <w:webHidden/>
          </w:rPr>
          <w:fldChar w:fldCharType="end"/>
        </w:r>
      </w:hyperlink>
    </w:p>
    <w:p w14:paraId="3F9DD226"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16" w:history="1">
        <w:r w:rsidR="00D31D04" w:rsidRPr="00BD76E0">
          <w:rPr>
            <w:rStyle w:val="Hyperlink"/>
            <w:noProof/>
          </w:rPr>
          <w:t>4.3.4</w:t>
        </w:r>
        <w:r w:rsidR="00D31D04" w:rsidRPr="00BD76E0">
          <w:rPr>
            <w:rFonts w:asciiTheme="minorHAnsi" w:eastAsiaTheme="minorEastAsia" w:hAnsiTheme="minorHAnsi" w:cstheme="minorBidi"/>
            <w:noProof/>
            <w:sz w:val="22"/>
            <w:szCs w:val="22"/>
          </w:rPr>
          <w:tab/>
        </w:r>
        <w:r w:rsidR="00D31D04" w:rsidRPr="00BD76E0">
          <w:rPr>
            <w:rStyle w:val="Hyperlink"/>
            <w:noProof/>
          </w:rPr>
          <w:t>Operations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_Toc319666116 \h </w:instrText>
        </w:r>
        <w:r w:rsidR="00C81071" w:rsidRPr="00BD76E0">
          <w:rPr>
            <w:noProof/>
            <w:webHidden/>
          </w:rPr>
        </w:r>
        <w:r w:rsidR="00C81071" w:rsidRPr="00BD76E0">
          <w:rPr>
            <w:noProof/>
            <w:webHidden/>
          </w:rPr>
          <w:fldChar w:fldCharType="separate"/>
        </w:r>
        <w:r w:rsidR="00D31D04" w:rsidRPr="00BD76E0">
          <w:rPr>
            <w:noProof/>
            <w:webHidden/>
          </w:rPr>
          <w:t>43</w:t>
        </w:r>
        <w:r w:rsidR="00C81071" w:rsidRPr="00BD76E0">
          <w:rPr>
            <w:noProof/>
            <w:webHidden/>
          </w:rPr>
          <w:fldChar w:fldCharType="end"/>
        </w:r>
      </w:hyperlink>
    </w:p>
    <w:p w14:paraId="2493D93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7" w:history="1">
        <w:r w:rsidR="00D31D04" w:rsidRPr="00BD76E0">
          <w:rPr>
            <w:rStyle w:val="Hyperlink"/>
            <w:noProof/>
          </w:rPr>
          <w:t>4.3.4.1</w:t>
        </w:r>
        <w:r w:rsidR="00D31D04" w:rsidRPr="00BD76E0">
          <w:rPr>
            <w:rFonts w:asciiTheme="minorHAnsi" w:eastAsiaTheme="minorEastAsia" w:hAnsiTheme="minorHAnsi" w:cstheme="minorBidi"/>
            <w:noProof/>
            <w:sz w:val="22"/>
            <w:szCs w:val="22"/>
          </w:rPr>
          <w:tab/>
        </w:r>
        <w:r w:rsidR="00D31D04" w:rsidRPr="00BD76E0">
          <w:rPr>
            <w:rStyle w:val="Hyperlink"/>
            <w:noProof/>
          </w:rPr>
          <w:t>Open Store (OPS)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_Toc319666117 \h </w:instrText>
        </w:r>
        <w:r w:rsidR="00C81071" w:rsidRPr="00BD76E0">
          <w:rPr>
            <w:noProof/>
            <w:webHidden/>
          </w:rPr>
        </w:r>
        <w:r w:rsidR="00C81071" w:rsidRPr="00BD76E0">
          <w:rPr>
            <w:noProof/>
            <w:webHidden/>
          </w:rPr>
          <w:fldChar w:fldCharType="separate"/>
        </w:r>
        <w:r w:rsidR="00D31D04" w:rsidRPr="00BD76E0">
          <w:rPr>
            <w:noProof/>
            <w:webHidden/>
          </w:rPr>
          <w:t>43</w:t>
        </w:r>
        <w:r w:rsidR="00C81071" w:rsidRPr="00BD76E0">
          <w:rPr>
            <w:noProof/>
            <w:webHidden/>
          </w:rPr>
          <w:fldChar w:fldCharType="end"/>
        </w:r>
      </w:hyperlink>
    </w:p>
    <w:p w14:paraId="5701E668"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8" w:history="1">
        <w:r w:rsidR="00D31D04" w:rsidRPr="00BD76E0">
          <w:rPr>
            <w:rStyle w:val="Hyperlink"/>
            <w:noProof/>
          </w:rPr>
          <w:t>4.3.4.2</w:t>
        </w:r>
        <w:r w:rsidR="00D31D04" w:rsidRPr="00BD76E0">
          <w:rPr>
            <w:rFonts w:asciiTheme="minorHAnsi" w:eastAsiaTheme="minorEastAsia" w:hAnsiTheme="minorHAnsi" w:cstheme="minorBidi"/>
            <w:noProof/>
            <w:sz w:val="22"/>
            <w:szCs w:val="22"/>
          </w:rPr>
          <w:tab/>
        </w:r>
        <w:r w:rsidR="00D31D04" w:rsidRPr="00BD76E0">
          <w:rPr>
            <w:rStyle w:val="Hyperlink"/>
            <w:noProof/>
          </w:rPr>
          <w:t>Cash Draw Open (CDO)</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_Toc319666118 \h </w:instrText>
        </w:r>
        <w:r w:rsidR="00C81071" w:rsidRPr="00BD76E0">
          <w:rPr>
            <w:noProof/>
            <w:webHidden/>
          </w:rPr>
        </w:r>
        <w:r w:rsidR="00C81071" w:rsidRPr="00BD76E0">
          <w:rPr>
            <w:noProof/>
            <w:webHidden/>
          </w:rPr>
          <w:fldChar w:fldCharType="separate"/>
        </w:r>
        <w:r w:rsidR="00D31D04" w:rsidRPr="00BD76E0">
          <w:rPr>
            <w:noProof/>
            <w:webHidden/>
          </w:rPr>
          <w:t>46</w:t>
        </w:r>
        <w:r w:rsidR="00C81071" w:rsidRPr="00BD76E0">
          <w:rPr>
            <w:noProof/>
            <w:webHidden/>
          </w:rPr>
          <w:fldChar w:fldCharType="end"/>
        </w:r>
      </w:hyperlink>
    </w:p>
    <w:p w14:paraId="7EF0F72C"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19" w:history="1">
        <w:r w:rsidR="00D31D04" w:rsidRPr="00BD76E0">
          <w:rPr>
            <w:rStyle w:val="Hyperlink"/>
            <w:noProof/>
          </w:rPr>
          <w:t>4.3.4.3</w:t>
        </w:r>
        <w:r w:rsidR="00D31D04" w:rsidRPr="00BD76E0">
          <w:rPr>
            <w:rFonts w:asciiTheme="minorHAnsi" w:eastAsiaTheme="minorEastAsia" w:hAnsiTheme="minorHAnsi" w:cstheme="minorBidi"/>
            <w:noProof/>
            <w:sz w:val="22"/>
            <w:szCs w:val="22"/>
          </w:rPr>
          <w:tab/>
        </w:r>
        <w:r w:rsidR="00D31D04" w:rsidRPr="00BD76E0">
          <w:rPr>
            <w:rStyle w:val="Hyperlink"/>
            <w:noProof/>
          </w:rPr>
          <w:t>Error (ERR)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_Toc319666119 \h </w:instrText>
        </w:r>
        <w:r w:rsidR="00C81071" w:rsidRPr="00BD76E0">
          <w:rPr>
            <w:noProof/>
            <w:webHidden/>
          </w:rPr>
        </w:r>
        <w:r w:rsidR="00C81071" w:rsidRPr="00BD76E0">
          <w:rPr>
            <w:noProof/>
            <w:webHidden/>
          </w:rPr>
          <w:fldChar w:fldCharType="separate"/>
        </w:r>
        <w:r w:rsidR="00D31D04" w:rsidRPr="00BD76E0">
          <w:rPr>
            <w:noProof/>
            <w:webHidden/>
          </w:rPr>
          <w:t>47</w:t>
        </w:r>
        <w:r w:rsidR="00C81071" w:rsidRPr="00BD76E0">
          <w:rPr>
            <w:noProof/>
            <w:webHidden/>
          </w:rPr>
          <w:fldChar w:fldCharType="end"/>
        </w:r>
      </w:hyperlink>
    </w:p>
    <w:p w14:paraId="7D47598D"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20" w:history="1">
        <w:r w:rsidR="00D31D04" w:rsidRPr="00BD76E0">
          <w:rPr>
            <w:rStyle w:val="Hyperlink"/>
            <w:noProof/>
          </w:rPr>
          <w:t>4.3.5</w:t>
        </w:r>
        <w:r w:rsidR="00D31D04" w:rsidRPr="00BD76E0">
          <w:rPr>
            <w:rFonts w:asciiTheme="minorHAnsi" w:eastAsiaTheme="minorEastAsia" w:hAnsiTheme="minorHAnsi" w:cstheme="minorBidi"/>
            <w:noProof/>
            <w:sz w:val="22"/>
            <w:szCs w:val="22"/>
          </w:rPr>
          <w:tab/>
        </w:r>
        <w:r w:rsidR="00D31D04" w:rsidRPr="00BD76E0">
          <w:rPr>
            <w:rStyle w:val="Hyperlink"/>
            <w:noProof/>
          </w:rPr>
          <w:t>System Exceptions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_Toc319666120 \h </w:instrText>
        </w:r>
        <w:r w:rsidR="00C81071" w:rsidRPr="00BD76E0">
          <w:rPr>
            <w:noProof/>
            <w:webHidden/>
          </w:rPr>
        </w:r>
        <w:r w:rsidR="00C81071" w:rsidRPr="00BD76E0">
          <w:rPr>
            <w:noProof/>
            <w:webHidden/>
          </w:rPr>
          <w:fldChar w:fldCharType="separate"/>
        </w:r>
        <w:r w:rsidR="00D31D04" w:rsidRPr="00BD76E0">
          <w:rPr>
            <w:noProof/>
            <w:webHidden/>
          </w:rPr>
          <w:t>49</w:t>
        </w:r>
        <w:r w:rsidR="00C81071" w:rsidRPr="00BD76E0">
          <w:rPr>
            <w:noProof/>
            <w:webHidden/>
          </w:rPr>
          <w:fldChar w:fldCharType="end"/>
        </w:r>
      </w:hyperlink>
    </w:p>
    <w:p w14:paraId="35437F1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1" w:history="1">
        <w:r w:rsidR="00D31D04" w:rsidRPr="00BD76E0">
          <w:rPr>
            <w:rStyle w:val="Hyperlink"/>
            <w:noProof/>
          </w:rPr>
          <w:t>4.3.5.1</w:t>
        </w:r>
        <w:r w:rsidR="00D31D04" w:rsidRPr="00BD76E0">
          <w:rPr>
            <w:rFonts w:asciiTheme="minorHAnsi" w:eastAsiaTheme="minorEastAsia" w:hAnsiTheme="minorHAnsi" w:cstheme="minorBidi"/>
            <w:noProof/>
            <w:sz w:val="22"/>
            <w:szCs w:val="22"/>
          </w:rPr>
          <w:tab/>
        </w:r>
        <w:r w:rsidR="00D31D04" w:rsidRPr="00BD76E0">
          <w:rPr>
            <w:rStyle w:val="Hyperlink"/>
            <w:noProof/>
          </w:rPr>
          <w:t>Item Entry Exception (EIE)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_Toc319666121 \h </w:instrText>
        </w:r>
        <w:r w:rsidR="00C81071" w:rsidRPr="00BD76E0">
          <w:rPr>
            <w:noProof/>
            <w:webHidden/>
          </w:rPr>
        </w:r>
        <w:r w:rsidR="00C81071" w:rsidRPr="00BD76E0">
          <w:rPr>
            <w:noProof/>
            <w:webHidden/>
          </w:rPr>
          <w:fldChar w:fldCharType="separate"/>
        </w:r>
        <w:r w:rsidR="00D31D04" w:rsidRPr="00BD76E0">
          <w:rPr>
            <w:noProof/>
            <w:webHidden/>
          </w:rPr>
          <w:t>49</w:t>
        </w:r>
        <w:r w:rsidR="00C81071" w:rsidRPr="00BD76E0">
          <w:rPr>
            <w:noProof/>
            <w:webHidden/>
          </w:rPr>
          <w:fldChar w:fldCharType="end"/>
        </w:r>
      </w:hyperlink>
    </w:p>
    <w:p w14:paraId="79707657"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2" w:history="1">
        <w:r w:rsidR="00D31D04" w:rsidRPr="00BD76E0">
          <w:rPr>
            <w:rStyle w:val="Hyperlink"/>
            <w:noProof/>
          </w:rPr>
          <w:t>4.3.5.2</w:t>
        </w:r>
        <w:r w:rsidR="00D31D04" w:rsidRPr="00BD76E0">
          <w:rPr>
            <w:rFonts w:asciiTheme="minorHAnsi" w:eastAsiaTheme="minorEastAsia" w:hAnsiTheme="minorHAnsi" w:cstheme="minorBidi"/>
            <w:noProof/>
            <w:sz w:val="22"/>
            <w:szCs w:val="22"/>
          </w:rPr>
          <w:tab/>
        </w:r>
        <w:r w:rsidR="00D31D04" w:rsidRPr="00BD76E0">
          <w:rPr>
            <w:rStyle w:val="Hyperlink"/>
            <w:noProof/>
          </w:rPr>
          <w:t>Discount/Tax Exception (EDT)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_Toc319666122 \h </w:instrText>
        </w:r>
        <w:r w:rsidR="00C81071" w:rsidRPr="00BD76E0">
          <w:rPr>
            <w:noProof/>
            <w:webHidden/>
          </w:rPr>
        </w:r>
        <w:r w:rsidR="00C81071" w:rsidRPr="00BD76E0">
          <w:rPr>
            <w:noProof/>
            <w:webHidden/>
          </w:rPr>
          <w:fldChar w:fldCharType="separate"/>
        </w:r>
        <w:r w:rsidR="00D31D04" w:rsidRPr="00BD76E0">
          <w:rPr>
            <w:noProof/>
            <w:webHidden/>
          </w:rPr>
          <w:t>52</w:t>
        </w:r>
        <w:r w:rsidR="00C81071" w:rsidRPr="00BD76E0">
          <w:rPr>
            <w:noProof/>
            <w:webHidden/>
          </w:rPr>
          <w:fldChar w:fldCharType="end"/>
        </w:r>
      </w:hyperlink>
    </w:p>
    <w:p w14:paraId="6A78DCA4"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3" w:history="1">
        <w:r w:rsidR="00D31D04" w:rsidRPr="00BD76E0">
          <w:rPr>
            <w:rStyle w:val="Hyperlink"/>
            <w:noProof/>
          </w:rPr>
          <w:t>4.3.5.3</w:t>
        </w:r>
        <w:r w:rsidR="00D31D04" w:rsidRPr="00BD76E0">
          <w:rPr>
            <w:rFonts w:asciiTheme="minorHAnsi" w:eastAsiaTheme="minorEastAsia" w:hAnsiTheme="minorHAnsi" w:cstheme="minorBidi"/>
            <w:noProof/>
            <w:sz w:val="22"/>
            <w:szCs w:val="22"/>
          </w:rPr>
          <w:tab/>
        </w:r>
        <w:r w:rsidR="00D31D04" w:rsidRPr="00BD76E0">
          <w:rPr>
            <w:rStyle w:val="Hyperlink"/>
            <w:noProof/>
          </w:rPr>
          <w:t>Tender Override or Exception (ETO)</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_Toc319666123 \h </w:instrText>
        </w:r>
        <w:r w:rsidR="00C81071" w:rsidRPr="00BD76E0">
          <w:rPr>
            <w:noProof/>
            <w:webHidden/>
          </w:rPr>
        </w:r>
        <w:r w:rsidR="00C81071" w:rsidRPr="00BD76E0">
          <w:rPr>
            <w:noProof/>
            <w:webHidden/>
          </w:rPr>
          <w:fldChar w:fldCharType="separate"/>
        </w:r>
        <w:r w:rsidR="00D31D04" w:rsidRPr="00BD76E0">
          <w:rPr>
            <w:noProof/>
            <w:webHidden/>
          </w:rPr>
          <w:t>53</w:t>
        </w:r>
        <w:r w:rsidR="00C81071" w:rsidRPr="00BD76E0">
          <w:rPr>
            <w:noProof/>
            <w:webHidden/>
          </w:rPr>
          <w:fldChar w:fldCharType="end"/>
        </w:r>
      </w:hyperlink>
    </w:p>
    <w:p w14:paraId="39B5754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4" w:history="1">
        <w:r w:rsidR="00D31D04" w:rsidRPr="00BD76E0">
          <w:rPr>
            <w:rStyle w:val="Hyperlink"/>
            <w:noProof/>
          </w:rPr>
          <w:t>4.3.5.4</w:t>
        </w:r>
        <w:r w:rsidR="00D31D04" w:rsidRPr="00BD76E0">
          <w:rPr>
            <w:rFonts w:asciiTheme="minorHAnsi" w:eastAsiaTheme="minorEastAsia" w:hAnsiTheme="minorHAnsi" w:cstheme="minorBidi"/>
            <w:noProof/>
            <w:sz w:val="22"/>
            <w:szCs w:val="22"/>
          </w:rPr>
          <w:tab/>
        </w:r>
        <w:r w:rsidR="00D31D04" w:rsidRPr="00BD76E0">
          <w:rPr>
            <w:rStyle w:val="Hyperlink"/>
            <w:noProof/>
          </w:rPr>
          <w:t>Invalid Item Rejected Exception (EII)</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_Toc319666124 \h </w:instrText>
        </w:r>
        <w:r w:rsidR="00C81071" w:rsidRPr="00BD76E0">
          <w:rPr>
            <w:noProof/>
            <w:webHidden/>
          </w:rPr>
        </w:r>
        <w:r w:rsidR="00C81071" w:rsidRPr="00BD76E0">
          <w:rPr>
            <w:noProof/>
            <w:webHidden/>
          </w:rPr>
          <w:fldChar w:fldCharType="separate"/>
        </w:r>
        <w:r w:rsidR="00D31D04" w:rsidRPr="00BD76E0">
          <w:rPr>
            <w:noProof/>
            <w:webHidden/>
          </w:rPr>
          <w:t>55</w:t>
        </w:r>
        <w:r w:rsidR="00C81071" w:rsidRPr="00BD76E0">
          <w:rPr>
            <w:noProof/>
            <w:webHidden/>
          </w:rPr>
          <w:fldChar w:fldCharType="end"/>
        </w:r>
      </w:hyperlink>
    </w:p>
    <w:p w14:paraId="01617F70"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5" w:history="1">
        <w:r w:rsidR="00D31D04" w:rsidRPr="00BD76E0">
          <w:rPr>
            <w:rStyle w:val="Hyperlink"/>
            <w:noProof/>
          </w:rPr>
          <w:t>4.3.5.5</w:t>
        </w:r>
        <w:r w:rsidR="00D31D04" w:rsidRPr="00BD76E0">
          <w:rPr>
            <w:rFonts w:asciiTheme="minorHAnsi" w:eastAsiaTheme="minorEastAsia" w:hAnsiTheme="minorHAnsi" w:cstheme="minorBidi"/>
            <w:noProof/>
            <w:sz w:val="22"/>
            <w:szCs w:val="22"/>
          </w:rPr>
          <w:tab/>
        </w:r>
        <w:r w:rsidR="00D31D04" w:rsidRPr="00BD76E0">
          <w:rPr>
            <w:rStyle w:val="Hyperlink"/>
            <w:noProof/>
          </w:rPr>
          <w:t>Non-Sales Transaction Exception (ENT)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_Toc319666125 \h </w:instrText>
        </w:r>
        <w:r w:rsidR="00C81071" w:rsidRPr="00BD76E0">
          <w:rPr>
            <w:noProof/>
            <w:webHidden/>
          </w:rPr>
        </w:r>
        <w:r w:rsidR="00C81071" w:rsidRPr="00BD76E0">
          <w:rPr>
            <w:noProof/>
            <w:webHidden/>
          </w:rPr>
          <w:fldChar w:fldCharType="separate"/>
        </w:r>
        <w:r w:rsidR="00D31D04" w:rsidRPr="00BD76E0">
          <w:rPr>
            <w:noProof/>
            <w:webHidden/>
          </w:rPr>
          <w:t>56</w:t>
        </w:r>
        <w:r w:rsidR="00C81071" w:rsidRPr="00BD76E0">
          <w:rPr>
            <w:noProof/>
            <w:webHidden/>
          </w:rPr>
          <w:fldChar w:fldCharType="end"/>
        </w:r>
      </w:hyperlink>
    </w:p>
    <w:p w14:paraId="1462A037"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6" w:history="1">
        <w:r w:rsidR="00D31D04" w:rsidRPr="00BD76E0">
          <w:rPr>
            <w:rStyle w:val="Hyperlink"/>
            <w:noProof/>
          </w:rPr>
          <w:t>4.3.5.6</w:t>
        </w:r>
        <w:r w:rsidR="00D31D04" w:rsidRPr="00BD76E0">
          <w:rPr>
            <w:rFonts w:asciiTheme="minorHAnsi" w:eastAsiaTheme="minorEastAsia" w:hAnsiTheme="minorHAnsi" w:cstheme="minorBidi"/>
            <w:noProof/>
            <w:sz w:val="22"/>
            <w:szCs w:val="22"/>
          </w:rPr>
          <w:tab/>
        </w:r>
        <w:r w:rsidR="00D31D04" w:rsidRPr="00BD76E0">
          <w:rPr>
            <w:rStyle w:val="Hyperlink"/>
            <w:noProof/>
          </w:rPr>
          <w:t>Critical Hardware Failure Exception (EHF)</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_Toc319666126 \h </w:instrText>
        </w:r>
        <w:r w:rsidR="00C81071" w:rsidRPr="00BD76E0">
          <w:rPr>
            <w:noProof/>
            <w:webHidden/>
          </w:rPr>
        </w:r>
        <w:r w:rsidR="00C81071" w:rsidRPr="00BD76E0">
          <w:rPr>
            <w:noProof/>
            <w:webHidden/>
          </w:rPr>
          <w:fldChar w:fldCharType="separate"/>
        </w:r>
        <w:r w:rsidR="00D31D04" w:rsidRPr="00BD76E0">
          <w:rPr>
            <w:noProof/>
            <w:webHidden/>
          </w:rPr>
          <w:t>57</w:t>
        </w:r>
        <w:r w:rsidR="00C81071" w:rsidRPr="00BD76E0">
          <w:rPr>
            <w:noProof/>
            <w:webHidden/>
          </w:rPr>
          <w:fldChar w:fldCharType="end"/>
        </w:r>
      </w:hyperlink>
    </w:p>
    <w:p w14:paraId="26A91E1F"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7" w:history="1">
        <w:r w:rsidR="00D31D04" w:rsidRPr="00BD76E0">
          <w:rPr>
            <w:rStyle w:val="Hyperlink"/>
            <w:noProof/>
          </w:rPr>
          <w:t>4.3.5.7</w:t>
        </w:r>
        <w:r w:rsidR="00D31D04" w:rsidRPr="00BD76E0">
          <w:rPr>
            <w:rFonts w:asciiTheme="minorHAnsi" w:eastAsiaTheme="minorEastAsia" w:hAnsiTheme="minorHAnsi" w:cstheme="minorBidi"/>
            <w:noProof/>
            <w:sz w:val="22"/>
            <w:szCs w:val="22"/>
          </w:rPr>
          <w:tab/>
        </w:r>
        <w:r w:rsidR="00D31D04" w:rsidRPr="00BD76E0">
          <w:rPr>
            <w:rStyle w:val="Hyperlink"/>
            <w:noProof/>
          </w:rPr>
          <w:t>External Application Access Exception (EAA)</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_Toc319666127 \h </w:instrText>
        </w:r>
        <w:r w:rsidR="00C81071" w:rsidRPr="00BD76E0">
          <w:rPr>
            <w:noProof/>
            <w:webHidden/>
          </w:rPr>
        </w:r>
        <w:r w:rsidR="00C81071" w:rsidRPr="00BD76E0">
          <w:rPr>
            <w:noProof/>
            <w:webHidden/>
          </w:rPr>
          <w:fldChar w:fldCharType="separate"/>
        </w:r>
        <w:r w:rsidR="00D31D04" w:rsidRPr="00BD76E0">
          <w:rPr>
            <w:noProof/>
            <w:webHidden/>
          </w:rPr>
          <w:t>58</w:t>
        </w:r>
        <w:r w:rsidR="00C81071" w:rsidRPr="00BD76E0">
          <w:rPr>
            <w:noProof/>
            <w:webHidden/>
          </w:rPr>
          <w:fldChar w:fldCharType="end"/>
        </w:r>
      </w:hyperlink>
    </w:p>
    <w:p w14:paraId="40F55CD2"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28" w:history="1">
        <w:r w:rsidR="00D31D04" w:rsidRPr="00BD76E0">
          <w:rPr>
            <w:rStyle w:val="Hyperlink"/>
            <w:noProof/>
          </w:rPr>
          <w:t>4.3.5.8</w:t>
        </w:r>
        <w:r w:rsidR="00D31D04" w:rsidRPr="00BD76E0">
          <w:rPr>
            <w:rFonts w:asciiTheme="minorHAnsi" w:eastAsiaTheme="minorEastAsia" w:hAnsiTheme="minorHAnsi" w:cstheme="minorBidi"/>
            <w:noProof/>
            <w:sz w:val="22"/>
            <w:szCs w:val="22"/>
          </w:rPr>
          <w:tab/>
        </w:r>
        <w:r w:rsidR="00D31D04" w:rsidRPr="00BD76E0">
          <w:rPr>
            <w:rStyle w:val="Hyperlink"/>
            <w:noProof/>
          </w:rPr>
          <w:t>Security Softkey Exception (ESS)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_Toc319666128 \h </w:instrText>
        </w:r>
        <w:r w:rsidR="00C81071" w:rsidRPr="00BD76E0">
          <w:rPr>
            <w:noProof/>
            <w:webHidden/>
          </w:rPr>
        </w:r>
        <w:r w:rsidR="00C81071" w:rsidRPr="00BD76E0">
          <w:rPr>
            <w:noProof/>
            <w:webHidden/>
          </w:rPr>
          <w:fldChar w:fldCharType="separate"/>
        </w:r>
        <w:r w:rsidR="00D31D04" w:rsidRPr="00BD76E0">
          <w:rPr>
            <w:noProof/>
            <w:webHidden/>
          </w:rPr>
          <w:t>60</w:t>
        </w:r>
        <w:r w:rsidR="00C81071" w:rsidRPr="00BD76E0">
          <w:rPr>
            <w:noProof/>
            <w:webHidden/>
          </w:rPr>
          <w:fldChar w:fldCharType="end"/>
        </w:r>
      </w:hyperlink>
    </w:p>
    <w:p w14:paraId="1FF6C669"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29" w:history="1">
        <w:r w:rsidR="00D31D04" w:rsidRPr="00BD76E0">
          <w:rPr>
            <w:rStyle w:val="Hyperlink"/>
            <w:noProof/>
          </w:rPr>
          <w:t>4.3.6</w:t>
        </w:r>
        <w:r w:rsidR="00D31D04" w:rsidRPr="00BD76E0">
          <w:rPr>
            <w:rFonts w:asciiTheme="minorHAnsi" w:eastAsiaTheme="minorEastAsia" w:hAnsiTheme="minorHAnsi" w:cstheme="minorBidi"/>
            <w:noProof/>
            <w:sz w:val="22"/>
            <w:szCs w:val="22"/>
          </w:rPr>
          <w:tab/>
        </w:r>
        <w:r w:rsidR="00D31D04" w:rsidRPr="00BD76E0">
          <w:rPr>
            <w:rStyle w:val="Hyperlink"/>
            <w:noProof/>
          </w:rPr>
          <w:t>Security Audits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_Toc319666129 \h </w:instrText>
        </w:r>
        <w:r w:rsidR="00C81071" w:rsidRPr="00BD76E0">
          <w:rPr>
            <w:noProof/>
            <w:webHidden/>
          </w:rPr>
        </w:r>
        <w:r w:rsidR="00C81071" w:rsidRPr="00BD76E0">
          <w:rPr>
            <w:noProof/>
            <w:webHidden/>
          </w:rPr>
          <w:fldChar w:fldCharType="separate"/>
        </w:r>
        <w:r w:rsidR="00D31D04" w:rsidRPr="00BD76E0">
          <w:rPr>
            <w:noProof/>
            <w:webHidden/>
          </w:rPr>
          <w:t>61</w:t>
        </w:r>
        <w:r w:rsidR="00C81071" w:rsidRPr="00BD76E0">
          <w:rPr>
            <w:noProof/>
            <w:webHidden/>
          </w:rPr>
          <w:fldChar w:fldCharType="end"/>
        </w:r>
      </w:hyperlink>
    </w:p>
    <w:p w14:paraId="59266B55"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0" w:history="1">
        <w:r w:rsidR="00D31D04" w:rsidRPr="00BD76E0">
          <w:rPr>
            <w:rStyle w:val="Hyperlink"/>
            <w:noProof/>
          </w:rPr>
          <w:t>4.3.6.1</w:t>
        </w:r>
        <w:r w:rsidR="00D31D04" w:rsidRPr="00BD76E0">
          <w:rPr>
            <w:rFonts w:asciiTheme="minorHAnsi" w:eastAsiaTheme="minorEastAsia" w:hAnsiTheme="minorHAnsi" w:cstheme="minorBidi"/>
            <w:noProof/>
            <w:sz w:val="22"/>
            <w:szCs w:val="22"/>
          </w:rPr>
          <w:tab/>
        </w:r>
        <w:r w:rsidR="00D31D04" w:rsidRPr="00BD76E0">
          <w:rPr>
            <w:rStyle w:val="Hyperlink"/>
            <w:noProof/>
          </w:rPr>
          <w:t>General Security Audit (GSA)</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_Toc319666130 \h </w:instrText>
        </w:r>
        <w:r w:rsidR="00C81071" w:rsidRPr="00BD76E0">
          <w:rPr>
            <w:noProof/>
            <w:webHidden/>
          </w:rPr>
        </w:r>
        <w:r w:rsidR="00C81071" w:rsidRPr="00BD76E0">
          <w:rPr>
            <w:noProof/>
            <w:webHidden/>
          </w:rPr>
          <w:fldChar w:fldCharType="separate"/>
        </w:r>
        <w:r w:rsidR="00D31D04" w:rsidRPr="00BD76E0">
          <w:rPr>
            <w:noProof/>
            <w:webHidden/>
          </w:rPr>
          <w:t>61</w:t>
        </w:r>
        <w:r w:rsidR="00C81071" w:rsidRPr="00BD76E0">
          <w:rPr>
            <w:noProof/>
            <w:webHidden/>
          </w:rPr>
          <w:fldChar w:fldCharType="end"/>
        </w:r>
      </w:hyperlink>
    </w:p>
    <w:p w14:paraId="31F076C5"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31" w:history="1">
        <w:r w:rsidR="00D31D04" w:rsidRPr="00BD76E0">
          <w:rPr>
            <w:rStyle w:val="Hyperlink"/>
            <w:noProof/>
          </w:rPr>
          <w:t>4.3.7</w:t>
        </w:r>
        <w:r w:rsidR="00D31D04" w:rsidRPr="00BD76E0">
          <w:rPr>
            <w:rFonts w:asciiTheme="minorHAnsi" w:eastAsiaTheme="minorEastAsia" w:hAnsiTheme="minorHAnsi" w:cstheme="minorBidi"/>
            <w:noProof/>
            <w:sz w:val="22"/>
            <w:szCs w:val="22"/>
          </w:rPr>
          <w:tab/>
        </w:r>
        <w:r w:rsidR="00D31D04" w:rsidRPr="00BD76E0">
          <w:rPr>
            <w:rStyle w:val="Hyperlink"/>
            <w:noProof/>
          </w:rPr>
          <w:t>Z-Conciliation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_Toc319666131 \h </w:instrText>
        </w:r>
        <w:r w:rsidR="00C81071" w:rsidRPr="00BD76E0">
          <w:rPr>
            <w:noProof/>
            <w:webHidden/>
          </w:rPr>
        </w:r>
        <w:r w:rsidR="00C81071" w:rsidRPr="00BD76E0">
          <w:rPr>
            <w:noProof/>
            <w:webHidden/>
          </w:rPr>
          <w:fldChar w:fldCharType="separate"/>
        </w:r>
        <w:r w:rsidR="00D31D04" w:rsidRPr="00BD76E0">
          <w:rPr>
            <w:noProof/>
            <w:webHidden/>
          </w:rPr>
          <w:t>62</w:t>
        </w:r>
        <w:r w:rsidR="00C81071" w:rsidRPr="00BD76E0">
          <w:rPr>
            <w:noProof/>
            <w:webHidden/>
          </w:rPr>
          <w:fldChar w:fldCharType="end"/>
        </w:r>
      </w:hyperlink>
    </w:p>
    <w:p w14:paraId="710923B4"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2" w:history="1">
        <w:r w:rsidR="00D31D04" w:rsidRPr="00BD76E0">
          <w:rPr>
            <w:rStyle w:val="Hyperlink"/>
            <w:noProof/>
          </w:rPr>
          <w:t>4.3.7.1</w:t>
        </w:r>
        <w:r w:rsidR="00D31D04" w:rsidRPr="00BD76E0">
          <w:rPr>
            <w:rFonts w:asciiTheme="minorHAnsi" w:eastAsiaTheme="minorEastAsia" w:hAnsiTheme="minorHAnsi" w:cstheme="minorBidi"/>
            <w:noProof/>
            <w:sz w:val="22"/>
            <w:szCs w:val="22"/>
          </w:rPr>
          <w:tab/>
        </w:r>
        <w:r w:rsidR="00D31D04" w:rsidRPr="00BD76E0">
          <w:rPr>
            <w:rStyle w:val="Hyperlink"/>
            <w:noProof/>
          </w:rPr>
          <w:t>Lock/Unlock Reconciliation Process (LUR)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_Toc319666132 \h </w:instrText>
        </w:r>
        <w:r w:rsidR="00C81071" w:rsidRPr="00BD76E0">
          <w:rPr>
            <w:noProof/>
            <w:webHidden/>
          </w:rPr>
        </w:r>
        <w:r w:rsidR="00C81071" w:rsidRPr="00BD76E0">
          <w:rPr>
            <w:noProof/>
            <w:webHidden/>
          </w:rPr>
          <w:fldChar w:fldCharType="separate"/>
        </w:r>
        <w:r w:rsidR="00D31D04" w:rsidRPr="00BD76E0">
          <w:rPr>
            <w:noProof/>
            <w:webHidden/>
          </w:rPr>
          <w:t>63</w:t>
        </w:r>
        <w:r w:rsidR="00C81071" w:rsidRPr="00BD76E0">
          <w:rPr>
            <w:noProof/>
            <w:webHidden/>
          </w:rPr>
          <w:fldChar w:fldCharType="end"/>
        </w:r>
      </w:hyperlink>
    </w:p>
    <w:p w14:paraId="06AB9CD1"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3" w:history="1">
        <w:r w:rsidR="00D31D04" w:rsidRPr="00BD76E0">
          <w:rPr>
            <w:rStyle w:val="Hyperlink"/>
            <w:noProof/>
          </w:rPr>
          <w:t>4.3.7.2</w:t>
        </w:r>
        <w:r w:rsidR="00D31D04" w:rsidRPr="00BD76E0">
          <w:rPr>
            <w:rFonts w:asciiTheme="minorHAnsi" w:eastAsiaTheme="minorEastAsia" w:hAnsiTheme="minorHAnsi" w:cstheme="minorBidi"/>
            <w:noProof/>
            <w:sz w:val="22"/>
            <w:szCs w:val="22"/>
          </w:rPr>
          <w:tab/>
        </w:r>
        <w:r w:rsidR="00D31D04" w:rsidRPr="00BD76E0">
          <w:rPr>
            <w:rStyle w:val="Hyperlink"/>
            <w:noProof/>
          </w:rPr>
          <w:t>Manual Transition Reconciliation (MTR)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_Toc319666133 \h </w:instrText>
        </w:r>
        <w:r w:rsidR="00C81071" w:rsidRPr="00BD76E0">
          <w:rPr>
            <w:noProof/>
            <w:webHidden/>
          </w:rPr>
        </w:r>
        <w:r w:rsidR="00C81071" w:rsidRPr="00BD76E0">
          <w:rPr>
            <w:noProof/>
            <w:webHidden/>
          </w:rPr>
          <w:fldChar w:fldCharType="separate"/>
        </w:r>
        <w:r w:rsidR="00D31D04" w:rsidRPr="00BD76E0">
          <w:rPr>
            <w:noProof/>
            <w:webHidden/>
          </w:rPr>
          <w:t>64</w:t>
        </w:r>
        <w:r w:rsidR="00C81071" w:rsidRPr="00BD76E0">
          <w:rPr>
            <w:noProof/>
            <w:webHidden/>
          </w:rPr>
          <w:fldChar w:fldCharType="end"/>
        </w:r>
      </w:hyperlink>
    </w:p>
    <w:p w14:paraId="00ABAB1D"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4" w:history="1">
        <w:r w:rsidR="00D31D04" w:rsidRPr="00BD76E0">
          <w:rPr>
            <w:rStyle w:val="Hyperlink"/>
            <w:noProof/>
          </w:rPr>
          <w:t>4.3.7.3</w:t>
        </w:r>
        <w:r w:rsidR="00D31D04" w:rsidRPr="00BD76E0">
          <w:rPr>
            <w:rFonts w:asciiTheme="minorHAnsi" w:eastAsiaTheme="minorEastAsia" w:hAnsiTheme="minorHAnsi" w:cstheme="minorBidi"/>
            <w:noProof/>
            <w:sz w:val="22"/>
            <w:szCs w:val="22"/>
          </w:rPr>
          <w:tab/>
        </w:r>
        <w:r w:rsidR="00D31D04" w:rsidRPr="00BD76E0">
          <w:rPr>
            <w:rStyle w:val="Hyperlink"/>
            <w:noProof/>
          </w:rPr>
          <w:t>Close Transition Reconciliation (CTR)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_Toc319666134 \h </w:instrText>
        </w:r>
        <w:r w:rsidR="00C81071" w:rsidRPr="00BD76E0">
          <w:rPr>
            <w:noProof/>
            <w:webHidden/>
          </w:rPr>
        </w:r>
        <w:r w:rsidR="00C81071" w:rsidRPr="00BD76E0">
          <w:rPr>
            <w:noProof/>
            <w:webHidden/>
          </w:rPr>
          <w:fldChar w:fldCharType="separate"/>
        </w:r>
        <w:r w:rsidR="00D31D04" w:rsidRPr="00BD76E0">
          <w:rPr>
            <w:noProof/>
            <w:webHidden/>
          </w:rPr>
          <w:t>65</w:t>
        </w:r>
        <w:r w:rsidR="00C81071" w:rsidRPr="00BD76E0">
          <w:rPr>
            <w:noProof/>
            <w:webHidden/>
          </w:rPr>
          <w:fldChar w:fldCharType="end"/>
        </w:r>
      </w:hyperlink>
    </w:p>
    <w:p w14:paraId="54D018F4"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5" w:history="1">
        <w:r w:rsidR="00D31D04" w:rsidRPr="00BD76E0">
          <w:rPr>
            <w:rStyle w:val="Hyperlink"/>
            <w:noProof/>
          </w:rPr>
          <w:t>4.3.7.4</w:t>
        </w:r>
        <w:r w:rsidR="00D31D04" w:rsidRPr="00BD76E0">
          <w:rPr>
            <w:rFonts w:asciiTheme="minorHAnsi" w:eastAsiaTheme="minorEastAsia" w:hAnsiTheme="minorHAnsi" w:cstheme="minorBidi"/>
            <w:noProof/>
            <w:sz w:val="22"/>
            <w:szCs w:val="22"/>
          </w:rPr>
          <w:tab/>
        </w:r>
        <w:r w:rsidR="00D31D04" w:rsidRPr="00BD76E0">
          <w:rPr>
            <w:rStyle w:val="Hyperlink"/>
            <w:noProof/>
          </w:rPr>
          <w:t>Variance Report Out (VRO)</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_Toc319666135 \h </w:instrText>
        </w:r>
        <w:r w:rsidR="00C81071" w:rsidRPr="00BD76E0">
          <w:rPr>
            <w:noProof/>
            <w:webHidden/>
          </w:rPr>
        </w:r>
        <w:r w:rsidR="00C81071" w:rsidRPr="00BD76E0">
          <w:rPr>
            <w:noProof/>
            <w:webHidden/>
          </w:rPr>
          <w:fldChar w:fldCharType="separate"/>
        </w:r>
        <w:r w:rsidR="00D31D04" w:rsidRPr="00BD76E0">
          <w:rPr>
            <w:noProof/>
            <w:webHidden/>
          </w:rPr>
          <w:t>66</w:t>
        </w:r>
        <w:r w:rsidR="00C81071" w:rsidRPr="00BD76E0">
          <w:rPr>
            <w:noProof/>
            <w:webHidden/>
          </w:rPr>
          <w:fldChar w:fldCharType="end"/>
        </w:r>
      </w:hyperlink>
    </w:p>
    <w:p w14:paraId="4E5A22E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6" w:history="1">
        <w:r w:rsidR="00D31D04" w:rsidRPr="00BD76E0">
          <w:rPr>
            <w:rStyle w:val="Hyperlink"/>
            <w:noProof/>
          </w:rPr>
          <w:t>4.3.7.5</w:t>
        </w:r>
        <w:r w:rsidR="00D31D04" w:rsidRPr="00BD76E0">
          <w:rPr>
            <w:rFonts w:asciiTheme="minorHAnsi" w:eastAsiaTheme="minorEastAsia" w:hAnsiTheme="minorHAnsi" w:cstheme="minorBidi"/>
            <w:noProof/>
            <w:sz w:val="22"/>
            <w:szCs w:val="22"/>
          </w:rPr>
          <w:tab/>
        </w:r>
        <w:r w:rsidR="00D31D04" w:rsidRPr="00BD76E0">
          <w:rPr>
            <w:rStyle w:val="Hyperlink"/>
            <w:noProof/>
          </w:rPr>
          <w:t>Trigger Reconciliation Review (TRR)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_Toc319666136 \h </w:instrText>
        </w:r>
        <w:r w:rsidR="00C81071" w:rsidRPr="00BD76E0">
          <w:rPr>
            <w:noProof/>
            <w:webHidden/>
          </w:rPr>
        </w:r>
        <w:r w:rsidR="00C81071" w:rsidRPr="00BD76E0">
          <w:rPr>
            <w:noProof/>
            <w:webHidden/>
          </w:rPr>
          <w:fldChar w:fldCharType="separate"/>
        </w:r>
        <w:r w:rsidR="00D31D04" w:rsidRPr="00BD76E0">
          <w:rPr>
            <w:noProof/>
            <w:webHidden/>
          </w:rPr>
          <w:t>68</w:t>
        </w:r>
        <w:r w:rsidR="00C81071" w:rsidRPr="00BD76E0">
          <w:rPr>
            <w:noProof/>
            <w:webHidden/>
          </w:rPr>
          <w:fldChar w:fldCharType="end"/>
        </w:r>
      </w:hyperlink>
    </w:p>
    <w:p w14:paraId="72FAE50A"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7" w:history="1">
        <w:r w:rsidR="00D31D04" w:rsidRPr="00BD76E0">
          <w:rPr>
            <w:rStyle w:val="Hyperlink"/>
            <w:noProof/>
          </w:rPr>
          <w:t>4.3.7.6</w:t>
        </w:r>
        <w:r w:rsidR="00D31D04" w:rsidRPr="00BD76E0">
          <w:rPr>
            <w:rFonts w:asciiTheme="minorHAnsi" w:eastAsiaTheme="minorEastAsia" w:hAnsiTheme="minorHAnsi" w:cstheme="minorBidi"/>
            <w:noProof/>
            <w:sz w:val="22"/>
            <w:szCs w:val="22"/>
          </w:rPr>
          <w:tab/>
        </w:r>
        <w:r w:rsidR="00D31D04" w:rsidRPr="00BD76E0">
          <w:rPr>
            <w:rStyle w:val="Hyperlink"/>
            <w:noProof/>
          </w:rPr>
          <w:t>Close Out Period (COP)</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_Toc319666137 \h </w:instrText>
        </w:r>
        <w:r w:rsidR="00C81071" w:rsidRPr="00BD76E0">
          <w:rPr>
            <w:noProof/>
            <w:webHidden/>
          </w:rPr>
        </w:r>
        <w:r w:rsidR="00C81071" w:rsidRPr="00BD76E0">
          <w:rPr>
            <w:noProof/>
            <w:webHidden/>
          </w:rPr>
          <w:fldChar w:fldCharType="separate"/>
        </w:r>
        <w:r w:rsidR="00D31D04" w:rsidRPr="00BD76E0">
          <w:rPr>
            <w:noProof/>
            <w:webHidden/>
          </w:rPr>
          <w:t>69</w:t>
        </w:r>
        <w:r w:rsidR="00C81071" w:rsidRPr="00BD76E0">
          <w:rPr>
            <w:noProof/>
            <w:webHidden/>
          </w:rPr>
          <w:fldChar w:fldCharType="end"/>
        </w:r>
      </w:hyperlink>
    </w:p>
    <w:p w14:paraId="1E31B602"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38" w:history="1">
        <w:r w:rsidR="00D31D04" w:rsidRPr="00BD76E0">
          <w:rPr>
            <w:rStyle w:val="Hyperlink"/>
            <w:noProof/>
          </w:rPr>
          <w:t>4.3.8</w:t>
        </w:r>
        <w:r w:rsidR="00D31D04" w:rsidRPr="00BD76E0">
          <w:rPr>
            <w:rFonts w:asciiTheme="minorHAnsi" w:eastAsiaTheme="minorEastAsia" w:hAnsiTheme="minorHAnsi" w:cstheme="minorBidi"/>
            <w:noProof/>
            <w:sz w:val="22"/>
            <w:szCs w:val="22"/>
          </w:rPr>
          <w:tab/>
        </w:r>
        <w:r w:rsidR="00D31D04" w:rsidRPr="00BD76E0">
          <w:rPr>
            <w:rStyle w:val="Hyperlink"/>
            <w:noProof/>
          </w:rPr>
          <w:t>Forecast Management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_Toc319666138 \h </w:instrText>
        </w:r>
        <w:r w:rsidR="00C81071" w:rsidRPr="00BD76E0">
          <w:rPr>
            <w:noProof/>
            <w:webHidden/>
          </w:rPr>
        </w:r>
        <w:r w:rsidR="00C81071" w:rsidRPr="00BD76E0">
          <w:rPr>
            <w:noProof/>
            <w:webHidden/>
          </w:rPr>
          <w:fldChar w:fldCharType="separate"/>
        </w:r>
        <w:r w:rsidR="00D31D04" w:rsidRPr="00BD76E0">
          <w:rPr>
            <w:noProof/>
            <w:webHidden/>
          </w:rPr>
          <w:t>70</w:t>
        </w:r>
        <w:r w:rsidR="00C81071" w:rsidRPr="00BD76E0">
          <w:rPr>
            <w:noProof/>
            <w:webHidden/>
          </w:rPr>
          <w:fldChar w:fldCharType="end"/>
        </w:r>
      </w:hyperlink>
    </w:p>
    <w:p w14:paraId="74202A7D"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39" w:history="1">
        <w:r w:rsidR="00D31D04" w:rsidRPr="00BD76E0">
          <w:rPr>
            <w:rStyle w:val="Hyperlink"/>
            <w:noProof/>
          </w:rPr>
          <w:t>4.3.8.1</w:t>
        </w:r>
        <w:r w:rsidR="00D31D04" w:rsidRPr="00BD76E0">
          <w:rPr>
            <w:rFonts w:asciiTheme="minorHAnsi" w:eastAsiaTheme="minorEastAsia" w:hAnsiTheme="minorHAnsi" w:cstheme="minorBidi"/>
            <w:noProof/>
            <w:sz w:val="22"/>
            <w:szCs w:val="22"/>
          </w:rPr>
          <w:tab/>
        </w:r>
        <w:r w:rsidR="00D31D04" w:rsidRPr="00BD76E0">
          <w:rPr>
            <w:rStyle w:val="Hyperlink"/>
            <w:noProof/>
          </w:rPr>
          <w:t>Atypical Operating Hours (AOH)</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_Toc319666139 \h </w:instrText>
        </w:r>
        <w:r w:rsidR="00C81071" w:rsidRPr="00BD76E0">
          <w:rPr>
            <w:noProof/>
            <w:webHidden/>
          </w:rPr>
        </w:r>
        <w:r w:rsidR="00C81071" w:rsidRPr="00BD76E0">
          <w:rPr>
            <w:noProof/>
            <w:webHidden/>
          </w:rPr>
          <w:fldChar w:fldCharType="separate"/>
        </w:r>
        <w:r w:rsidR="00D31D04" w:rsidRPr="00BD76E0">
          <w:rPr>
            <w:noProof/>
            <w:webHidden/>
          </w:rPr>
          <w:t>70</w:t>
        </w:r>
        <w:r w:rsidR="00C81071" w:rsidRPr="00BD76E0">
          <w:rPr>
            <w:noProof/>
            <w:webHidden/>
          </w:rPr>
          <w:fldChar w:fldCharType="end"/>
        </w:r>
      </w:hyperlink>
    </w:p>
    <w:p w14:paraId="110AED5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0" w:history="1">
        <w:r w:rsidR="00D31D04" w:rsidRPr="00BD76E0">
          <w:rPr>
            <w:rStyle w:val="Hyperlink"/>
            <w:noProof/>
          </w:rPr>
          <w:t>4.3.8.2</w:t>
        </w:r>
        <w:r w:rsidR="00D31D04" w:rsidRPr="00BD76E0">
          <w:rPr>
            <w:rFonts w:asciiTheme="minorHAnsi" w:eastAsiaTheme="minorEastAsia" w:hAnsiTheme="minorHAnsi" w:cstheme="minorBidi"/>
            <w:noProof/>
            <w:sz w:val="22"/>
            <w:szCs w:val="22"/>
          </w:rPr>
          <w:tab/>
        </w:r>
        <w:r w:rsidR="00D31D04" w:rsidRPr="00BD76E0">
          <w:rPr>
            <w:rStyle w:val="Hyperlink"/>
            <w:noProof/>
          </w:rPr>
          <w:t>Anticipated Transaction Variance (ATV)</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_Toc319666140 \h </w:instrText>
        </w:r>
        <w:r w:rsidR="00C81071" w:rsidRPr="00BD76E0">
          <w:rPr>
            <w:noProof/>
            <w:webHidden/>
          </w:rPr>
        </w:r>
        <w:r w:rsidR="00C81071" w:rsidRPr="00BD76E0">
          <w:rPr>
            <w:noProof/>
            <w:webHidden/>
          </w:rPr>
          <w:fldChar w:fldCharType="separate"/>
        </w:r>
        <w:r w:rsidR="00D31D04" w:rsidRPr="00BD76E0">
          <w:rPr>
            <w:noProof/>
            <w:webHidden/>
          </w:rPr>
          <w:t>73</w:t>
        </w:r>
        <w:r w:rsidR="00C81071" w:rsidRPr="00BD76E0">
          <w:rPr>
            <w:noProof/>
            <w:webHidden/>
          </w:rPr>
          <w:fldChar w:fldCharType="end"/>
        </w:r>
      </w:hyperlink>
    </w:p>
    <w:p w14:paraId="6B407DEB"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41" w:history="1">
        <w:r w:rsidR="00D31D04" w:rsidRPr="00BD76E0">
          <w:rPr>
            <w:rStyle w:val="Hyperlink"/>
            <w:noProof/>
          </w:rPr>
          <w:t>4.3.9</w:t>
        </w:r>
        <w:r w:rsidR="00D31D04" w:rsidRPr="00BD76E0">
          <w:rPr>
            <w:rFonts w:asciiTheme="minorHAnsi" w:eastAsiaTheme="minorEastAsia" w:hAnsiTheme="minorHAnsi" w:cstheme="minorBidi"/>
            <w:noProof/>
            <w:sz w:val="22"/>
            <w:szCs w:val="22"/>
          </w:rPr>
          <w:tab/>
        </w:r>
        <w:r w:rsidR="00D31D04" w:rsidRPr="00BD76E0">
          <w:rPr>
            <w:rStyle w:val="Hyperlink"/>
            <w:noProof/>
          </w:rPr>
          <w:t>Item Maintenance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_Toc319666141 \h </w:instrText>
        </w:r>
        <w:r w:rsidR="00C81071" w:rsidRPr="00BD76E0">
          <w:rPr>
            <w:noProof/>
            <w:webHidden/>
          </w:rPr>
        </w:r>
        <w:r w:rsidR="00C81071" w:rsidRPr="00BD76E0">
          <w:rPr>
            <w:noProof/>
            <w:webHidden/>
          </w:rPr>
          <w:fldChar w:fldCharType="separate"/>
        </w:r>
        <w:r w:rsidR="00D31D04" w:rsidRPr="00BD76E0">
          <w:rPr>
            <w:noProof/>
            <w:webHidden/>
          </w:rPr>
          <w:t>74</w:t>
        </w:r>
        <w:r w:rsidR="00C81071" w:rsidRPr="00BD76E0">
          <w:rPr>
            <w:noProof/>
            <w:webHidden/>
          </w:rPr>
          <w:fldChar w:fldCharType="end"/>
        </w:r>
      </w:hyperlink>
    </w:p>
    <w:p w14:paraId="242B939D"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2" w:history="1">
        <w:r w:rsidR="00D31D04" w:rsidRPr="00BD76E0">
          <w:rPr>
            <w:rStyle w:val="Hyperlink"/>
            <w:noProof/>
          </w:rPr>
          <w:t>4.3.9.1</w:t>
        </w:r>
        <w:r w:rsidR="00D31D04" w:rsidRPr="00BD76E0">
          <w:rPr>
            <w:rFonts w:asciiTheme="minorHAnsi" w:eastAsiaTheme="minorEastAsia" w:hAnsiTheme="minorHAnsi" w:cstheme="minorBidi"/>
            <w:noProof/>
            <w:sz w:val="22"/>
            <w:szCs w:val="22"/>
          </w:rPr>
          <w:tab/>
        </w:r>
        <w:r w:rsidR="00D31D04" w:rsidRPr="00BD76E0">
          <w:rPr>
            <w:rStyle w:val="Hyperlink"/>
            <w:noProof/>
          </w:rPr>
          <w:t>SIMBA Item Maintenance (SIM)</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_Toc319666142 \h </w:instrText>
        </w:r>
        <w:r w:rsidR="00C81071" w:rsidRPr="00BD76E0">
          <w:rPr>
            <w:noProof/>
            <w:webHidden/>
          </w:rPr>
        </w:r>
        <w:r w:rsidR="00C81071" w:rsidRPr="00BD76E0">
          <w:rPr>
            <w:noProof/>
            <w:webHidden/>
          </w:rPr>
          <w:fldChar w:fldCharType="separate"/>
        </w:r>
        <w:r w:rsidR="00D31D04" w:rsidRPr="00BD76E0">
          <w:rPr>
            <w:noProof/>
            <w:webHidden/>
          </w:rPr>
          <w:t>74</w:t>
        </w:r>
        <w:r w:rsidR="00C81071" w:rsidRPr="00BD76E0">
          <w:rPr>
            <w:noProof/>
            <w:webHidden/>
          </w:rPr>
          <w:fldChar w:fldCharType="end"/>
        </w:r>
      </w:hyperlink>
    </w:p>
    <w:p w14:paraId="36CAAF99"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3" w:history="1">
        <w:r w:rsidR="00D31D04" w:rsidRPr="00BD76E0">
          <w:rPr>
            <w:rStyle w:val="Hyperlink"/>
            <w:noProof/>
          </w:rPr>
          <w:t>4.3.9.2</w:t>
        </w:r>
        <w:r w:rsidR="00D31D04" w:rsidRPr="00BD76E0">
          <w:rPr>
            <w:rFonts w:asciiTheme="minorHAnsi" w:eastAsiaTheme="minorEastAsia" w:hAnsiTheme="minorHAnsi" w:cstheme="minorBidi"/>
            <w:noProof/>
            <w:sz w:val="22"/>
            <w:szCs w:val="22"/>
          </w:rPr>
          <w:tab/>
        </w:r>
        <w:r w:rsidR="00D31D04" w:rsidRPr="00BD76E0">
          <w:rPr>
            <w:rStyle w:val="Hyperlink"/>
            <w:noProof/>
          </w:rPr>
          <w:t>SIMBA Item Maintenance End Of File (SIE)</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_Toc319666143 \h </w:instrText>
        </w:r>
        <w:r w:rsidR="00C81071" w:rsidRPr="00BD76E0">
          <w:rPr>
            <w:noProof/>
            <w:webHidden/>
          </w:rPr>
        </w:r>
        <w:r w:rsidR="00C81071" w:rsidRPr="00BD76E0">
          <w:rPr>
            <w:noProof/>
            <w:webHidden/>
          </w:rPr>
          <w:fldChar w:fldCharType="separate"/>
        </w:r>
        <w:r w:rsidR="00D31D04" w:rsidRPr="00BD76E0">
          <w:rPr>
            <w:noProof/>
            <w:webHidden/>
          </w:rPr>
          <w:t>82</w:t>
        </w:r>
        <w:r w:rsidR="00C81071" w:rsidRPr="00BD76E0">
          <w:rPr>
            <w:noProof/>
            <w:webHidden/>
          </w:rPr>
          <w:fldChar w:fldCharType="end"/>
        </w:r>
      </w:hyperlink>
    </w:p>
    <w:p w14:paraId="18BF57F3"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4" w:history="1">
        <w:r w:rsidR="00D31D04" w:rsidRPr="00BD76E0">
          <w:rPr>
            <w:rStyle w:val="Hyperlink"/>
            <w:noProof/>
          </w:rPr>
          <w:t>4.3.9.3</w:t>
        </w:r>
        <w:r w:rsidR="00D31D04" w:rsidRPr="00BD76E0">
          <w:rPr>
            <w:rFonts w:asciiTheme="minorHAnsi" w:eastAsiaTheme="minorEastAsia" w:hAnsiTheme="minorHAnsi" w:cstheme="minorBidi"/>
            <w:noProof/>
            <w:sz w:val="22"/>
            <w:szCs w:val="22"/>
          </w:rPr>
          <w:tab/>
        </w:r>
        <w:r w:rsidR="00D31D04" w:rsidRPr="00BD76E0">
          <w:rPr>
            <w:rStyle w:val="Hyperlink"/>
            <w:noProof/>
          </w:rPr>
          <w:t>SIMBA Item Regular Price Update (SRP)</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_Toc319666144 \h </w:instrText>
        </w:r>
        <w:r w:rsidR="00C81071" w:rsidRPr="00BD76E0">
          <w:rPr>
            <w:noProof/>
            <w:webHidden/>
          </w:rPr>
        </w:r>
        <w:r w:rsidR="00C81071" w:rsidRPr="00BD76E0">
          <w:rPr>
            <w:noProof/>
            <w:webHidden/>
          </w:rPr>
          <w:fldChar w:fldCharType="separate"/>
        </w:r>
        <w:r w:rsidR="00D31D04" w:rsidRPr="00BD76E0">
          <w:rPr>
            <w:noProof/>
            <w:webHidden/>
          </w:rPr>
          <w:t>82</w:t>
        </w:r>
        <w:r w:rsidR="00C81071" w:rsidRPr="00BD76E0">
          <w:rPr>
            <w:noProof/>
            <w:webHidden/>
          </w:rPr>
          <w:fldChar w:fldCharType="end"/>
        </w:r>
      </w:hyperlink>
    </w:p>
    <w:p w14:paraId="7F9DD72C"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5" w:history="1">
        <w:r w:rsidR="00D31D04" w:rsidRPr="00BD76E0">
          <w:rPr>
            <w:rStyle w:val="Hyperlink"/>
            <w:noProof/>
          </w:rPr>
          <w:t>4.3.9.4</w:t>
        </w:r>
        <w:r w:rsidR="00D31D04" w:rsidRPr="00BD76E0">
          <w:rPr>
            <w:rFonts w:asciiTheme="minorHAnsi" w:eastAsiaTheme="minorEastAsia" w:hAnsiTheme="minorHAnsi" w:cstheme="minorBidi"/>
            <w:noProof/>
            <w:sz w:val="22"/>
            <w:szCs w:val="22"/>
          </w:rPr>
          <w:tab/>
        </w:r>
        <w:r w:rsidR="00D31D04" w:rsidRPr="00BD76E0">
          <w:rPr>
            <w:rStyle w:val="Hyperlink"/>
            <w:noProof/>
          </w:rPr>
          <w:t>SIMBA Item Regular Price Delete (SRD)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_Toc319666145 \h </w:instrText>
        </w:r>
        <w:r w:rsidR="00C81071" w:rsidRPr="00BD76E0">
          <w:rPr>
            <w:noProof/>
            <w:webHidden/>
          </w:rPr>
        </w:r>
        <w:r w:rsidR="00C81071" w:rsidRPr="00BD76E0">
          <w:rPr>
            <w:noProof/>
            <w:webHidden/>
          </w:rPr>
          <w:fldChar w:fldCharType="separate"/>
        </w:r>
        <w:r w:rsidR="00D31D04" w:rsidRPr="00BD76E0">
          <w:rPr>
            <w:noProof/>
            <w:webHidden/>
          </w:rPr>
          <w:t>84</w:t>
        </w:r>
        <w:r w:rsidR="00C81071" w:rsidRPr="00BD76E0">
          <w:rPr>
            <w:noProof/>
            <w:webHidden/>
          </w:rPr>
          <w:fldChar w:fldCharType="end"/>
        </w:r>
      </w:hyperlink>
    </w:p>
    <w:p w14:paraId="6554A147"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6" w:history="1">
        <w:r w:rsidR="00D31D04" w:rsidRPr="00BD76E0">
          <w:rPr>
            <w:rStyle w:val="Hyperlink"/>
            <w:noProof/>
          </w:rPr>
          <w:t>4.3.9.5</w:t>
        </w:r>
        <w:r w:rsidR="00D31D04" w:rsidRPr="00BD76E0">
          <w:rPr>
            <w:rFonts w:asciiTheme="minorHAnsi" w:eastAsiaTheme="minorEastAsia" w:hAnsiTheme="minorHAnsi" w:cstheme="minorBidi"/>
            <w:noProof/>
            <w:sz w:val="22"/>
            <w:szCs w:val="22"/>
          </w:rPr>
          <w:tab/>
        </w:r>
        <w:r w:rsidR="00D31D04" w:rsidRPr="00BD76E0">
          <w:rPr>
            <w:rStyle w:val="Hyperlink"/>
            <w:noProof/>
          </w:rPr>
          <w:t>SIMBA Item Clearance Price Update (SCP)</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_Toc319666146 \h </w:instrText>
        </w:r>
        <w:r w:rsidR="00C81071" w:rsidRPr="00BD76E0">
          <w:rPr>
            <w:noProof/>
            <w:webHidden/>
          </w:rPr>
        </w:r>
        <w:r w:rsidR="00C81071" w:rsidRPr="00BD76E0">
          <w:rPr>
            <w:noProof/>
            <w:webHidden/>
          </w:rPr>
          <w:fldChar w:fldCharType="separate"/>
        </w:r>
        <w:r w:rsidR="00D31D04" w:rsidRPr="00BD76E0">
          <w:rPr>
            <w:noProof/>
            <w:webHidden/>
          </w:rPr>
          <w:t>85</w:t>
        </w:r>
        <w:r w:rsidR="00C81071" w:rsidRPr="00BD76E0">
          <w:rPr>
            <w:noProof/>
            <w:webHidden/>
          </w:rPr>
          <w:fldChar w:fldCharType="end"/>
        </w:r>
      </w:hyperlink>
    </w:p>
    <w:p w14:paraId="7ABC0904"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7" w:history="1">
        <w:r w:rsidR="00D31D04" w:rsidRPr="00BD76E0">
          <w:rPr>
            <w:rStyle w:val="Hyperlink"/>
            <w:noProof/>
          </w:rPr>
          <w:t>4.3.9.6</w:t>
        </w:r>
        <w:r w:rsidR="00D31D04" w:rsidRPr="00BD76E0">
          <w:rPr>
            <w:rFonts w:asciiTheme="minorHAnsi" w:eastAsiaTheme="minorEastAsia" w:hAnsiTheme="minorHAnsi" w:cstheme="minorBidi"/>
            <w:noProof/>
            <w:sz w:val="22"/>
            <w:szCs w:val="22"/>
          </w:rPr>
          <w:tab/>
        </w:r>
        <w:r w:rsidR="00D31D04" w:rsidRPr="00BD76E0">
          <w:rPr>
            <w:rStyle w:val="Hyperlink"/>
            <w:noProof/>
          </w:rPr>
          <w:t>SIMBA Item Clearance Price Delete (SCD)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_Toc319666147 \h </w:instrText>
        </w:r>
        <w:r w:rsidR="00C81071" w:rsidRPr="00BD76E0">
          <w:rPr>
            <w:noProof/>
            <w:webHidden/>
          </w:rPr>
        </w:r>
        <w:r w:rsidR="00C81071" w:rsidRPr="00BD76E0">
          <w:rPr>
            <w:noProof/>
            <w:webHidden/>
          </w:rPr>
          <w:fldChar w:fldCharType="separate"/>
        </w:r>
        <w:r w:rsidR="00D31D04" w:rsidRPr="00BD76E0">
          <w:rPr>
            <w:noProof/>
            <w:webHidden/>
          </w:rPr>
          <w:t>86</w:t>
        </w:r>
        <w:r w:rsidR="00C81071" w:rsidRPr="00BD76E0">
          <w:rPr>
            <w:noProof/>
            <w:webHidden/>
          </w:rPr>
          <w:fldChar w:fldCharType="end"/>
        </w:r>
      </w:hyperlink>
    </w:p>
    <w:p w14:paraId="1AB2D1B2"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8" w:history="1">
        <w:r w:rsidR="00D31D04" w:rsidRPr="00BD76E0">
          <w:rPr>
            <w:rStyle w:val="Hyperlink"/>
            <w:noProof/>
          </w:rPr>
          <w:t>4.3.9.7</w:t>
        </w:r>
        <w:r w:rsidR="00D31D04" w:rsidRPr="00BD76E0">
          <w:rPr>
            <w:rFonts w:asciiTheme="minorHAnsi" w:eastAsiaTheme="minorEastAsia" w:hAnsiTheme="minorHAnsi" w:cstheme="minorBidi"/>
            <w:noProof/>
            <w:sz w:val="22"/>
            <w:szCs w:val="22"/>
          </w:rPr>
          <w:tab/>
        </w:r>
        <w:r w:rsidR="00D31D04" w:rsidRPr="00BD76E0">
          <w:rPr>
            <w:rStyle w:val="Hyperlink"/>
            <w:noProof/>
          </w:rPr>
          <w:t>Simba Promotion Maintenance (SPM)</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_Toc319666148 \h </w:instrText>
        </w:r>
        <w:r w:rsidR="00C81071" w:rsidRPr="00BD76E0">
          <w:rPr>
            <w:noProof/>
            <w:webHidden/>
          </w:rPr>
        </w:r>
        <w:r w:rsidR="00C81071" w:rsidRPr="00BD76E0">
          <w:rPr>
            <w:noProof/>
            <w:webHidden/>
          </w:rPr>
          <w:fldChar w:fldCharType="separate"/>
        </w:r>
        <w:r w:rsidR="00D31D04" w:rsidRPr="00BD76E0">
          <w:rPr>
            <w:noProof/>
            <w:webHidden/>
          </w:rPr>
          <w:t>87</w:t>
        </w:r>
        <w:r w:rsidR="00C81071" w:rsidRPr="00BD76E0">
          <w:rPr>
            <w:noProof/>
            <w:webHidden/>
          </w:rPr>
          <w:fldChar w:fldCharType="end"/>
        </w:r>
      </w:hyperlink>
    </w:p>
    <w:p w14:paraId="59235B3A"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49" w:history="1">
        <w:r w:rsidR="00D31D04" w:rsidRPr="00BD76E0">
          <w:rPr>
            <w:rStyle w:val="Hyperlink"/>
            <w:noProof/>
          </w:rPr>
          <w:t>4.3.9.8</w:t>
        </w:r>
        <w:r w:rsidR="00D31D04" w:rsidRPr="00BD76E0">
          <w:rPr>
            <w:rFonts w:asciiTheme="minorHAnsi" w:eastAsiaTheme="minorEastAsia" w:hAnsiTheme="minorHAnsi" w:cstheme="minorBidi"/>
            <w:noProof/>
            <w:sz w:val="22"/>
            <w:szCs w:val="22"/>
          </w:rPr>
          <w:tab/>
        </w:r>
        <w:r w:rsidR="00D31D04" w:rsidRPr="00BD76E0">
          <w:rPr>
            <w:rStyle w:val="Hyperlink"/>
            <w:noProof/>
          </w:rPr>
          <w:t>Item Maintenance (ITM)</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_Toc319666149 \h </w:instrText>
        </w:r>
        <w:r w:rsidR="00C81071" w:rsidRPr="00BD76E0">
          <w:rPr>
            <w:noProof/>
            <w:webHidden/>
          </w:rPr>
        </w:r>
        <w:r w:rsidR="00C81071" w:rsidRPr="00BD76E0">
          <w:rPr>
            <w:noProof/>
            <w:webHidden/>
          </w:rPr>
          <w:fldChar w:fldCharType="separate"/>
        </w:r>
        <w:r w:rsidR="00D31D04" w:rsidRPr="00BD76E0">
          <w:rPr>
            <w:noProof/>
            <w:webHidden/>
          </w:rPr>
          <w:t>94</w:t>
        </w:r>
        <w:r w:rsidR="00C81071" w:rsidRPr="00BD76E0">
          <w:rPr>
            <w:noProof/>
            <w:webHidden/>
          </w:rPr>
          <w:fldChar w:fldCharType="end"/>
        </w:r>
      </w:hyperlink>
    </w:p>
    <w:p w14:paraId="3C6F9770"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0" w:history="1">
        <w:r w:rsidR="00D31D04" w:rsidRPr="00BD76E0">
          <w:rPr>
            <w:rStyle w:val="Hyperlink"/>
            <w:noProof/>
          </w:rPr>
          <w:t>4.3.9.9</w:t>
        </w:r>
        <w:r w:rsidR="00D31D04" w:rsidRPr="00BD76E0">
          <w:rPr>
            <w:rFonts w:asciiTheme="minorHAnsi" w:eastAsiaTheme="minorEastAsia" w:hAnsiTheme="minorHAnsi" w:cstheme="minorBidi"/>
            <w:noProof/>
            <w:sz w:val="22"/>
            <w:szCs w:val="22"/>
          </w:rPr>
          <w:tab/>
        </w:r>
        <w:r w:rsidR="00D31D04" w:rsidRPr="00BD76E0">
          <w:rPr>
            <w:rStyle w:val="Hyperlink"/>
            <w:noProof/>
          </w:rPr>
          <w:t>Promotion Maintenance (PRM)</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_Toc319666150 \h </w:instrText>
        </w:r>
        <w:r w:rsidR="00C81071" w:rsidRPr="00BD76E0">
          <w:rPr>
            <w:noProof/>
            <w:webHidden/>
          </w:rPr>
        </w:r>
        <w:r w:rsidR="00C81071" w:rsidRPr="00BD76E0">
          <w:rPr>
            <w:noProof/>
            <w:webHidden/>
          </w:rPr>
          <w:fldChar w:fldCharType="separate"/>
        </w:r>
        <w:r w:rsidR="00D31D04" w:rsidRPr="00BD76E0">
          <w:rPr>
            <w:noProof/>
            <w:webHidden/>
          </w:rPr>
          <w:t>103</w:t>
        </w:r>
        <w:r w:rsidR="00C81071" w:rsidRPr="00BD76E0">
          <w:rPr>
            <w:noProof/>
            <w:webHidden/>
          </w:rPr>
          <w:fldChar w:fldCharType="end"/>
        </w:r>
      </w:hyperlink>
    </w:p>
    <w:p w14:paraId="20117596"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1" w:history="1">
        <w:r w:rsidR="00D31D04" w:rsidRPr="00BD76E0">
          <w:rPr>
            <w:rStyle w:val="Hyperlink"/>
            <w:noProof/>
          </w:rPr>
          <w:t>4.3.9.10</w:t>
        </w:r>
        <w:r w:rsidR="00D31D04" w:rsidRPr="00BD76E0">
          <w:rPr>
            <w:rFonts w:asciiTheme="minorHAnsi" w:eastAsiaTheme="minorEastAsia" w:hAnsiTheme="minorHAnsi" w:cstheme="minorBidi"/>
            <w:noProof/>
            <w:sz w:val="22"/>
            <w:szCs w:val="22"/>
          </w:rPr>
          <w:tab/>
        </w:r>
        <w:r w:rsidR="00D31D04" w:rsidRPr="00BD76E0">
          <w:rPr>
            <w:rStyle w:val="Hyperlink"/>
            <w:noProof/>
          </w:rPr>
          <w:t>Item Classification Maintenance (ITC)</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_Toc319666151 \h </w:instrText>
        </w:r>
        <w:r w:rsidR="00C81071" w:rsidRPr="00BD76E0">
          <w:rPr>
            <w:noProof/>
            <w:webHidden/>
          </w:rPr>
        </w:r>
        <w:r w:rsidR="00C81071" w:rsidRPr="00BD76E0">
          <w:rPr>
            <w:noProof/>
            <w:webHidden/>
          </w:rPr>
          <w:fldChar w:fldCharType="separate"/>
        </w:r>
        <w:r w:rsidR="00D31D04" w:rsidRPr="00BD76E0">
          <w:rPr>
            <w:noProof/>
            <w:webHidden/>
          </w:rPr>
          <w:t>104</w:t>
        </w:r>
        <w:r w:rsidR="00C81071" w:rsidRPr="00BD76E0">
          <w:rPr>
            <w:noProof/>
            <w:webHidden/>
          </w:rPr>
          <w:fldChar w:fldCharType="end"/>
        </w:r>
      </w:hyperlink>
    </w:p>
    <w:p w14:paraId="58D8C36C"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2" w:history="1">
        <w:r w:rsidR="00D31D04" w:rsidRPr="00BD76E0">
          <w:rPr>
            <w:rStyle w:val="Hyperlink"/>
            <w:noProof/>
          </w:rPr>
          <w:t>4.3.9.11</w:t>
        </w:r>
        <w:r w:rsidR="00D31D04" w:rsidRPr="00BD76E0">
          <w:rPr>
            <w:rFonts w:asciiTheme="minorHAnsi" w:eastAsiaTheme="minorEastAsia" w:hAnsiTheme="minorHAnsi" w:cstheme="minorBidi"/>
            <w:noProof/>
            <w:sz w:val="22"/>
            <w:szCs w:val="22"/>
          </w:rPr>
          <w:tab/>
        </w:r>
        <w:r w:rsidR="00D31D04" w:rsidRPr="00BD76E0">
          <w:rPr>
            <w:rStyle w:val="Hyperlink"/>
            <w:noProof/>
          </w:rPr>
          <w:t>Valid Department/Category (CAT)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_Toc319666152 \h </w:instrText>
        </w:r>
        <w:r w:rsidR="00C81071" w:rsidRPr="00BD76E0">
          <w:rPr>
            <w:noProof/>
            <w:webHidden/>
          </w:rPr>
        </w:r>
        <w:r w:rsidR="00C81071" w:rsidRPr="00BD76E0">
          <w:rPr>
            <w:noProof/>
            <w:webHidden/>
          </w:rPr>
          <w:fldChar w:fldCharType="separate"/>
        </w:r>
        <w:r w:rsidR="00D31D04" w:rsidRPr="00BD76E0">
          <w:rPr>
            <w:noProof/>
            <w:webHidden/>
          </w:rPr>
          <w:t>106</w:t>
        </w:r>
        <w:r w:rsidR="00C81071" w:rsidRPr="00BD76E0">
          <w:rPr>
            <w:noProof/>
            <w:webHidden/>
          </w:rPr>
          <w:fldChar w:fldCharType="end"/>
        </w:r>
      </w:hyperlink>
    </w:p>
    <w:p w14:paraId="0ECDEE77"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3" w:history="1">
        <w:r w:rsidR="00D31D04" w:rsidRPr="00BD76E0">
          <w:rPr>
            <w:rStyle w:val="Hyperlink"/>
            <w:noProof/>
          </w:rPr>
          <w:t>4.3.9.12</w:t>
        </w:r>
        <w:r w:rsidR="00D31D04" w:rsidRPr="00BD76E0">
          <w:rPr>
            <w:rFonts w:asciiTheme="minorHAnsi" w:eastAsiaTheme="minorEastAsia" w:hAnsiTheme="minorHAnsi" w:cstheme="minorBidi"/>
            <w:noProof/>
            <w:sz w:val="22"/>
            <w:szCs w:val="22"/>
          </w:rPr>
          <w:tab/>
        </w:r>
        <w:r w:rsidR="00D31D04" w:rsidRPr="00BD76E0">
          <w:rPr>
            <w:rStyle w:val="Hyperlink"/>
            <w:noProof/>
          </w:rPr>
          <w:t>Validation Maintenance (VLD)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_Toc319666153 \h </w:instrText>
        </w:r>
        <w:r w:rsidR="00C81071" w:rsidRPr="00BD76E0">
          <w:rPr>
            <w:noProof/>
            <w:webHidden/>
          </w:rPr>
        </w:r>
        <w:r w:rsidR="00C81071" w:rsidRPr="00BD76E0">
          <w:rPr>
            <w:noProof/>
            <w:webHidden/>
          </w:rPr>
          <w:fldChar w:fldCharType="separate"/>
        </w:r>
        <w:r w:rsidR="00D31D04" w:rsidRPr="00BD76E0">
          <w:rPr>
            <w:noProof/>
            <w:webHidden/>
          </w:rPr>
          <w:t>109</w:t>
        </w:r>
        <w:r w:rsidR="00C81071" w:rsidRPr="00BD76E0">
          <w:rPr>
            <w:noProof/>
            <w:webHidden/>
          </w:rPr>
          <w:fldChar w:fldCharType="end"/>
        </w:r>
      </w:hyperlink>
    </w:p>
    <w:p w14:paraId="0D41F1BF"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4" w:history="1">
        <w:r w:rsidR="00D31D04" w:rsidRPr="00BD76E0">
          <w:rPr>
            <w:rStyle w:val="Hyperlink"/>
            <w:noProof/>
          </w:rPr>
          <w:t>4.3.9.13</w:t>
        </w:r>
        <w:r w:rsidR="00D31D04" w:rsidRPr="00BD76E0">
          <w:rPr>
            <w:rFonts w:asciiTheme="minorHAnsi" w:eastAsiaTheme="minorEastAsia" w:hAnsiTheme="minorHAnsi" w:cstheme="minorBidi"/>
            <w:noProof/>
            <w:sz w:val="22"/>
            <w:szCs w:val="22"/>
          </w:rPr>
          <w:tab/>
        </w:r>
        <w:r w:rsidR="00D31D04" w:rsidRPr="00BD76E0">
          <w:rPr>
            <w:rStyle w:val="Hyperlink"/>
            <w:noProof/>
          </w:rPr>
          <w:t>Validation List (VLL)</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_Toc319666154 \h </w:instrText>
        </w:r>
        <w:r w:rsidR="00C81071" w:rsidRPr="00BD76E0">
          <w:rPr>
            <w:noProof/>
            <w:webHidden/>
          </w:rPr>
        </w:r>
        <w:r w:rsidR="00C81071" w:rsidRPr="00BD76E0">
          <w:rPr>
            <w:noProof/>
            <w:webHidden/>
          </w:rPr>
          <w:fldChar w:fldCharType="separate"/>
        </w:r>
        <w:r w:rsidR="00D31D04" w:rsidRPr="00BD76E0">
          <w:rPr>
            <w:noProof/>
            <w:webHidden/>
          </w:rPr>
          <w:t>111</w:t>
        </w:r>
        <w:r w:rsidR="00C81071" w:rsidRPr="00BD76E0">
          <w:rPr>
            <w:noProof/>
            <w:webHidden/>
          </w:rPr>
          <w:fldChar w:fldCharType="end"/>
        </w:r>
      </w:hyperlink>
    </w:p>
    <w:p w14:paraId="35E3EDCD"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5" w:history="1">
        <w:r w:rsidR="00D31D04" w:rsidRPr="00BD76E0">
          <w:rPr>
            <w:rStyle w:val="Hyperlink"/>
            <w:noProof/>
          </w:rPr>
          <w:t>4.3.9.14</w:t>
        </w:r>
        <w:r w:rsidR="00D31D04" w:rsidRPr="00BD76E0">
          <w:rPr>
            <w:rFonts w:asciiTheme="minorHAnsi" w:eastAsiaTheme="minorEastAsia" w:hAnsiTheme="minorHAnsi" w:cstheme="minorBidi"/>
            <w:noProof/>
            <w:sz w:val="22"/>
            <w:szCs w:val="22"/>
          </w:rPr>
          <w:tab/>
        </w:r>
        <w:r w:rsidR="00D31D04" w:rsidRPr="00BD76E0">
          <w:rPr>
            <w:rStyle w:val="Hyperlink"/>
            <w:noProof/>
          </w:rPr>
          <w:t>End of Working Date (EWD)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_Toc319666155 \h </w:instrText>
        </w:r>
        <w:r w:rsidR="00C81071" w:rsidRPr="00BD76E0">
          <w:rPr>
            <w:noProof/>
            <w:webHidden/>
          </w:rPr>
        </w:r>
        <w:r w:rsidR="00C81071" w:rsidRPr="00BD76E0">
          <w:rPr>
            <w:noProof/>
            <w:webHidden/>
          </w:rPr>
          <w:fldChar w:fldCharType="separate"/>
        </w:r>
        <w:r w:rsidR="00D31D04" w:rsidRPr="00BD76E0">
          <w:rPr>
            <w:noProof/>
            <w:webHidden/>
          </w:rPr>
          <w:t>112</w:t>
        </w:r>
        <w:r w:rsidR="00C81071" w:rsidRPr="00BD76E0">
          <w:rPr>
            <w:noProof/>
            <w:webHidden/>
          </w:rPr>
          <w:fldChar w:fldCharType="end"/>
        </w:r>
      </w:hyperlink>
    </w:p>
    <w:p w14:paraId="04269AE8" w14:textId="77777777" w:rsidR="00D31D04" w:rsidRPr="00BD76E0" w:rsidRDefault="00B55AEE">
      <w:pPr>
        <w:pStyle w:val="TOC2"/>
        <w:tabs>
          <w:tab w:val="left" w:pos="878"/>
        </w:tabs>
        <w:rPr>
          <w:rFonts w:asciiTheme="minorHAnsi" w:eastAsiaTheme="minorEastAsia" w:hAnsiTheme="minorHAnsi" w:cstheme="minorBidi"/>
          <w:smallCaps w:val="0"/>
          <w:noProof/>
          <w:sz w:val="22"/>
          <w:szCs w:val="22"/>
        </w:rPr>
      </w:pPr>
      <w:hyperlink w:anchor="_Toc319666156" w:history="1">
        <w:r w:rsidR="00D31D04" w:rsidRPr="00BD76E0">
          <w:rPr>
            <w:rStyle w:val="Hyperlink"/>
            <w:noProof/>
          </w:rPr>
          <w:t>4.4</w:t>
        </w:r>
        <w:r w:rsidR="00D31D04" w:rsidRPr="00BD76E0">
          <w:rPr>
            <w:rFonts w:asciiTheme="minorHAnsi" w:eastAsiaTheme="minorEastAsia" w:hAnsiTheme="minorHAnsi" w:cstheme="minorBidi"/>
            <w:smallCaps w:val="0"/>
            <w:noProof/>
            <w:sz w:val="22"/>
            <w:szCs w:val="22"/>
          </w:rPr>
          <w:tab/>
        </w:r>
        <w:r w:rsidR="00D31D04" w:rsidRPr="00BD76E0">
          <w:rPr>
            <w:rStyle w:val="Hyperlink"/>
            <w:noProof/>
          </w:rPr>
          <w:t>Mode B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_Toc319666156 \h </w:instrText>
        </w:r>
        <w:r w:rsidR="00C81071" w:rsidRPr="00BD76E0">
          <w:rPr>
            <w:noProof/>
            <w:webHidden/>
          </w:rPr>
        </w:r>
        <w:r w:rsidR="00C81071" w:rsidRPr="00BD76E0">
          <w:rPr>
            <w:noProof/>
            <w:webHidden/>
          </w:rPr>
          <w:fldChar w:fldCharType="separate"/>
        </w:r>
        <w:r w:rsidR="00D31D04" w:rsidRPr="00BD76E0">
          <w:rPr>
            <w:noProof/>
            <w:webHidden/>
          </w:rPr>
          <w:t>113</w:t>
        </w:r>
        <w:r w:rsidR="00C81071" w:rsidRPr="00BD76E0">
          <w:rPr>
            <w:noProof/>
            <w:webHidden/>
          </w:rPr>
          <w:fldChar w:fldCharType="end"/>
        </w:r>
      </w:hyperlink>
    </w:p>
    <w:p w14:paraId="58116A0E"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57" w:history="1">
        <w:r w:rsidR="00D31D04" w:rsidRPr="00BD76E0">
          <w:rPr>
            <w:rStyle w:val="Hyperlink"/>
            <w:noProof/>
          </w:rPr>
          <w:t>4.4.1</w:t>
        </w:r>
        <w:r w:rsidR="00D31D04" w:rsidRPr="00BD76E0">
          <w:rPr>
            <w:rFonts w:asciiTheme="minorHAnsi" w:eastAsiaTheme="minorEastAsia" w:hAnsiTheme="minorHAnsi" w:cstheme="minorBidi"/>
            <w:noProof/>
            <w:sz w:val="22"/>
            <w:szCs w:val="22"/>
          </w:rPr>
          <w:tab/>
        </w:r>
        <w:r w:rsidR="00D31D04" w:rsidRPr="00BD76E0">
          <w:rPr>
            <w:rStyle w:val="Hyperlink"/>
            <w:noProof/>
          </w:rPr>
          <w:t>Control</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_Toc319666157 \h </w:instrText>
        </w:r>
        <w:r w:rsidR="00C81071" w:rsidRPr="00BD76E0">
          <w:rPr>
            <w:noProof/>
            <w:webHidden/>
          </w:rPr>
        </w:r>
        <w:r w:rsidR="00C81071" w:rsidRPr="00BD76E0">
          <w:rPr>
            <w:noProof/>
            <w:webHidden/>
          </w:rPr>
          <w:fldChar w:fldCharType="separate"/>
        </w:r>
        <w:r w:rsidR="00D31D04" w:rsidRPr="00BD76E0">
          <w:rPr>
            <w:noProof/>
            <w:webHidden/>
          </w:rPr>
          <w:t>113</w:t>
        </w:r>
        <w:r w:rsidR="00C81071" w:rsidRPr="00BD76E0">
          <w:rPr>
            <w:noProof/>
            <w:webHidden/>
          </w:rPr>
          <w:fldChar w:fldCharType="end"/>
        </w:r>
      </w:hyperlink>
    </w:p>
    <w:p w14:paraId="2F1E88A2"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58" w:history="1">
        <w:r w:rsidR="00D31D04" w:rsidRPr="00BD76E0">
          <w:rPr>
            <w:rStyle w:val="Hyperlink"/>
            <w:noProof/>
          </w:rPr>
          <w:t>4.4.1.1</w:t>
        </w:r>
        <w:r w:rsidR="00D31D04" w:rsidRPr="00BD76E0">
          <w:rPr>
            <w:rFonts w:asciiTheme="minorHAnsi" w:eastAsiaTheme="minorEastAsia" w:hAnsiTheme="minorHAnsi" w:cstheme="minorBidi"/>
            <w:noProof/>
            <w:sz w:val="22"/>
            <w:szCs w:val="22"/>
          </w:rPr>
          <w:tab/>
        </w:r>
        <w:r w:rsidR="00D31D04" w:rsidRPr="00BD76E0">
          <w:rPr>
            <w:rStyle w:val="Hyperlink"/>
            <w:noProof/>
          </w:rPr>
          <w:t>Training Sign On (TSO)</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_Toc319666158 \h </w:instrText>
        </w:r>
        <w:r w:rsidR="00C81071" w:rsidRPr="00BD76E0">
          <w:rPr>
            <w:noProof/>
            <w:webHidden/>
          </w:rPr>
        </w:r>
        <w:r w:rsidR="00C81071" w:rsidRPr="00BD76E0">
          <w:rPr>
            <w:noProof/>
            <w:webHidden/>
          </w:rPr>
          <w:fldChar w:fldCharType="separate"/>
        </w:r>
        <w:r w:rsidR="00D31D04" w:rsidRPr="00BD76E0">
          <w:rPr>
            <w:noProof/>
            <w:webHidden/>
          </w:rPr>
          <w:t>113</w:t>
        </w:r>
        <w:r w:rsidR="00C81071" w:rsidRPr="00BD76E0">
          <w:rPr>
            <w:noProof/>
            <w:webHidden/>
          </w:rPr>
          <w:fldChar w:fldCharType="end"/>
        </w:r>
      </w:hyperlink>
    </w:p>
    <w:p w14:paraId="416C77C2"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59" w:history="1">
        <w:r w:rsidR="00D31D04" w:rsidRPr="00BD76E0">
          <w:rPr>
            <w:rStyle w:val="Hyperlink"/>
            <w:noProof/>
          </w:rPr>
          <w:t>4.4.2</w:t>
        </w:r>
        <w:r w:rsidR="00D31D04" w:rsidRPr="00BD76E0">
          <w:rPr>
            <w:rFonts w:asciiTheme="minorHAnsi" w:eastAsiaTheme="minorEastAsia" w:hAnsiTheme="minorHAnsi" w:cstheme="minorBidi"/>
            <w:noProof/>
            <w:sz w:val="22"/>
            <w:szCs w:val="22"/>
          </w:rPr>
          <w:tab/>
        </w:r>
        <w:r w:rsidR="00D31D04" w:rsidRPr="00BD76E0">
          <w:rPr>
            <w:rStyle w:val="Hyperlink"/>
            <w:noProof/>
          </w:rPr>
          <w:t>Inventory</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_Toc319666159 \h </w:instrText>
        </w:r>
        <w:r w:rsidR="00C81071" w:rsidRPr="00BD76E0">
          <w:rPr>
            <w:noProof/>
            <w:webHidden/>
          </w:rPr>
        </w:r>
        <w:r w:rsidR="00C81071" w:rsidRPr="00BD76E0">
          <w:rPr>
            <w:noProof/>
            <w:webHidden/>
          </w:rPr>
          <w:fldChar w:fldCharType="separate"/>
        </w:r>
        <w:r w:rsidR="00D31D04" w:rsidRPr="00BD76E0">
          <w:rPr>
            <w:noProof/>
            <w:webHidden/>
          </w:rPr>
          <w:t>114</w:t>
        </w:r>
        <w:r w:rsidR="00C81071" w:rsidRPr="00BD76E0">
          <w:rPr>
            <w:noProof/>
            <w:webHidden/>
          </w:rPr>
          <w:fldChar w:fldCharType="end"/>
        </w:r>
      </w:hyperlink>
    </w:p>
    <w:p w14:paraId="793B1D32"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0" w:history="1">
        <w:r w:rsidR="00D31D04" w:rsidRPr="00BD76E0">
          <w:rPr>
            <w:rStyle w:val="Hyperlink"/>
            <w:noProof/>
          </w:rPr>
          <w:t>4.4.2.1</w:t>
        </w:r>
        <w:r w:rsidR="00D31D04" w:rsidRPr="00BD76E0">
          <w:rPr>
            <w:rFonts w:asciiTheme="minorHAnsi" w:eastAsiaTheme="minorEastAsia" w:hAnsiTheme="minorHAnsi" w:cstheme="minorBidi"/>
            <w:noProof/>
            <w:sz w:val="22"/>
            <w:szCs w:val="22"/>
          </w:rPr>
          <w:tab/>
        </w:r>
        <w:r w:rsidR="00D31D04" w:rsidRPr="00BD76E0">
          <w:rPr>
            <w:rStyle w:val="Hyperlink"/>
            <w:noProof/>
          </w:rPr>
          <w:t>Price Inquiry (PRI)</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_Toc319666160 \h </w:instrText>
        </w:r>
        <w:r w:rsidR="00C81071" w:rsidRPr="00BD76E0">
          <w:rPr>
            <w:noProof/>
            <w:webHidden/>
          </w:rPr>
        </w:r>
        <w:r w:rsidR="00C81071" w:rsidRPr="00BD76E0">
          <w:rPr>
            <w:noProof/>
            <w:webHidden/>
          </w:rPr>
          <w:fldChar w:fldCharType="separate"/>
        </w:r>
        <w:r w:rsidR="00D31D04" w:rsidRPr="00BD76E0">
          <w:rPr>
            <w:noProof/>
            <w:webHidden/>
          </w:rPr>
          <w:t>114</w:t>
        </w:r>
        <w:r w:rsidR="00C81071" w:rsidRPr="00BD76E0">
          <w:rPr>
            <w:noProof/>
            <w:webHidden/>
          </w:rPr>
          <w:fldChar w:fldCharType="end"/>
        </w:r>
      </w:hyperlink>
    </w:p>
    <w:p w14:paraId="6BDC118E"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61" w:history="1">
        <w:r w:rsidR="00D31D04" w:rsidRPr="00BD76E0">
          <w:rPr>
            <w:rStyle w:val="Hyperlink"/>
            <w:noProof/>
          </w:rPr>
          <w:t>4.4.3</w:t>
        </w:r>
        <w:r w:rsidR="00D31D04" w:rsidRPr="00BD76E0">
          <w:rPr>
            <w:rFonts w:asciiTheme="minorHAnsi" w:eastAsiaTheme="minorEastAsia" w:hAnsiTheme="minorHAnsi" w:cstheme="minorBidi"/>
            <w:noProof/>
            <w:sz w:val="22"/>
            <w:szCs w:val="22"/>
          </w:rPr>
          <w:tab/>
        </w:r>
        <w:r w:rsidR="00D31D04" w:rsidRPr="00BD76E0">
          <w:rPr>
            <w:rStyle w:val="Hyperlink"/>
            <w:noProof/>
          </w:rPr>
          <w:t>Financial</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_Toc319666161 \h </w:instrText>
        </w:r>
        <w:r w:rsidR="00C81071" w:rsidRPr="00BD76E0">
          <w:rPr>
            <w:noProof/>
            <w:webHidden/>
          </w:rPr>
        </w:r>
        <w:r w:rsidR="00C81071" w:rsidRPr="00BD76E0">
          <w:rPr>
            <w:noProof/>
            <w:webHidden/>
          </w:rPr>
          <w:fldChar w:fldCharType="separate"/>
        </w:r>
        <w:r w:rsidR="00D31D04" w:rsidRPr="00BD76E0">
          <w:rPr>
            <w:noProof/>
            <w:webHidden/>
          </w:rPr>
          <w:t>115</w:t>
        </w:r>
        <w:r w:rsidR="00C81071" w:rsidRPr="00BD76E0">
          <w:rPr>
            <w:noProof/>
            <w:webHidden/>
          </w:rPr>
          <w:fldChar w:fldCharType="end"/>
        </w:r>
      </w:hyperlink>
    </w:p>
    <w:p w14:paraId="749A614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2" w:history="1">
        <w:r w:rsidR="00D31D04" w:rsidRPr="00BD76E0">
          <w:rPr>
            <w:rStyle w:val="Hyperlink"/>
            <w:noProof/>
          </w:rPr>
          <w:t>4.4.3.1</w:t>
        </w:r>
        <w:r w:rsidR="00D31D04" w:rsidRPr="00BD76E0">
          <w:rPr>
            <w:rFonts w:asciiTheme="minorHAnsi" w:eastAsiaTheme="minorEastAsia" w:hAnsiTheme="minorHAnsi" w:cstheme="minorBidi"/>
            <w:noProof/>
            <w:sz w:val="22"/>
            <w:szCs w:val="22"/>
          </w:rPr>
          <w:tab/>
        </w:r>
        <w:r w:rsidR="00D31D04" w:rsidRPr="00BD76E0">
          <w:rPr>
            <w:rStyle w:val="Hyperlink"/>
            <w:noProof/>
          </w:rPr>
          <w:t>Redemption Card Inquiry (RCI)</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_Toc319666162 \h </w:instrText>
        </w:r>
        <w:r w:rsidR="00C81071" w:rsidRPr="00BD76E0">
          <w:rPr>
            <w:noProof/>
            <w:webHidden/>
          </w:rPr>
        </w:r>
        <w:r w:rsidR="00C81071" w:rsidRPr="00BD76E0">
          <w:rPr>
            <w:noProof/>
            <w:webHidden/>
          </w:rPr>
          <w:fldChar w:fldCharType="separate"/>
        </w:r>
        <w:r w:rsidR="00D31D04" w:rsidRPr="00BD76E0">
          <w:rPr>
            <w:noProof/>
            <w:webHidden/>
          </w:rPr>
          <w:t>115</w:t>
        </w:r>
        <w:r w:rsidR="00C81071" w:rsidRPr="00BD76E0">
          <w:rPr>
            <w:noProof/>
            <w:webHidden/>
          </w:rPr>
          <w:fldChar w:fldCharType="end"/>
        </w:r>
      </w:hyperlink>
    </w:p>
    <w:p w14:paraId="6193DCC1"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3" w:history="1">
        <w:r w:rsidR="00D31D04" w:rsidRPr="00BD76E0">
          <w:rPr>
            <w:rStyle w:val="Hyperlink"/>
            <w:noProof/>
          </w:rPr>
          <w:t>4.4.3.2</w:t>
        </w:r>
        <w:r w:rsidR="00D31D04" w:rsidRPr="00BD76E0">
          <w:rPr>
            <w:rFonts w:asciiTheme="minorHAnsi" w:eastAsiaTheme="minorEastAsia" w:hAnsiTheme="minorHAnsi" w:cstheme="minorBidi"/>
            <w:noProof/>
            <w:sz w:val="22"/>
            <w:szCs w:val="22"/>
          </w:rPr>
          <w:tab/>
        </w:r>
        <w:r w:rsidR="00D31D04" w:rsidRPr="00BD76E0">
          <w:rPr>
            <w:rStyle w:val="Hyperlink"/>
            <w:noProof/>
          </w:rPr>
          <w:t>Payment Inquiry (PMI)</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_Toc319666163 \h </w:instrText>
        </w:r>
        <w:r w:rsidR="00C81071" w:rsidRPr="00BD76E0">
          <w:rPr>
            <w:noProof/>
            <w:webHidden/>
          </w:rPr>
        </w:r>
        <w:r w:rsidR="00C81071" w:rsidRPr="00BD76E0">
          <w:rPr>
            <w:noProof/>
            <w:webHidden/>
          </w:rPr>
          <w:fldChar w:fldCharType="separate"/>
        </w:r>
        <w:r w:rsidR="00D31D04" w:rsidRPr="00BD76E0">
          <w:rPr>
            <w:noProof/>
            <w:webHidden/>
          </w:rPr>
          <w:t>118</w:t>
        </w:r>
        <w:r w:rsidR="00C81071" w:rsidRPr="00BD76E0">
          <w:rPr>
            <w:noProof/>
            <w:webHidden/>
          </w:rPr>
          <w:fldChar w:fldCharType="end"/>
        </w:r>
      </w:hyperlink>
    </w:p>
    <w:p w14:paraId="0088B5DA"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4" w:history="1">
        <w:r w:rsidR="00D31D04" w:rsidRPr="00BD76E0">
          <w:rPr>
            <w:rStyle w:val="Hyperlink"/>
            <w:noProof/>
          </w:rPr>
          <w:t>4.4.3.3</w:t>
        </w:r>
        <w:r w:rsidR="00D31D04" w:rsidRPr="00BD76E0">
          <w:rPr>
            <w:rFonts w:asciiTheme="minorHAnsi" w:eastAsiaTheme="minorEastAsia" w:hAnsiTheme="minorHAnsi" w:cstheme="minorBidi"/>
            <w:noProof/>
            <w:sz w:val="22"/>
            <w:szCs w:val="22"/>
          </w:rPr>
          <w:tab/>
        </w:r>
        <w:r w:rsidR="00D31D04" w:rsidRPr="00BD76E0">
          <w:rPr>
            <w:rStyle w:val="Hyperlink"/>
            <w:noProof/>
          </w:rPr>
          <w:t>Tender Exchange/Transfer (TET)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_Toc319666164 \h </w:instrText>
        </w:r>
        <w:r w:rsidR="00C81071" w:rsidRPr="00BD76E0">
          <w:rPr>
            <w:noProof/>
            <w:webHidden/>
          </w:rPr>
        </w:r>
        <w:r w:rsidR="00C81071" w:rsidRPr="00BD76E0">
          <w:rPr>
            <w:noProof/>
            <w:webHidden/>
          </w:rPr>
          <w:fldChar w:fldCharType="separate"/>
        </w:r>
        <w:r w:rsidR="00D31D04" w:rsidRPr="00BD76E0">
          <w:rPr>
            <w:noProof/>
            <w:webHidden/>
          </w:rPr>
          <w:t>120</w:t>
        </w:r>
        <w:r w:rsidR="00C81071" w:rsidRPr="00BD76E0">
          <w:rPr>
            <w:noProof/>
            <w:webHidden/>
          </w:rPr>
          <w:fldChar w:fldCharType="end"/>
        </w:r>
      </w:hyperlink>
    </w:p>
    <w:p w14:paraId="17B52897"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5" w:history="1">
        <w:r w:rsidR="00D31D04" w:rsidRPr="00BD76E0">
          <w:rPr>
            <w:rStyle w:val="Hyperlink"/>
            <w:noProof/>
          </w:rPr>
          <w:t>4.4.3.4</w:t>
        </w:r>
        <w:r w:rsidR="00D31D04" w:rsidRPr="00BD76E0">
          <w:rPr>
            <w:rFonts w:asciiTheme="minorHAnsi" w:eastAsiaTheme="minorEastAsia" w:hAnsiTheme="minorHAnsi" w:cstheme="minorBidi"/>
            <w:noProof/>
            <w:sz w:val="22"/>
            <w:szCs w:val="22"/>
          </w:rPr>
          <w:tab/>
        </w:r>
        <w:r w:rsidR="00D31D04" w:rsidRPr="00BD76E0">
          <w:rPr>
            <w:rStyle w:val="Hyperlink"/>
            <w:noProof/>
          </w:rPr>
          <w:t>Till Settlement (TST)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_Toc319666165 \h </w:instrText>
        </w:r>
        <w:r w:rsidR="00C81071" w:rsidRPr="00BD76E0">
          <w:rPr>
            <w:noProof/>
            <w:webHidden/>
          </w:rPr>
        </w:r>
        <w:r w:rsidR="00C81071" w:rsidRPr="00BD76E0">
          <w:rPr>
            <w:noProof/>
            <w:webHidden/>
          </w:rPr>
          <w:fldChar w:fldCharType="separate"/>
        </w:r>
        <w:r w:rsidR="00D31D04" w:rsidRPr="00BD76E0">
          <w:rPr>
            <w:noProof/>
            <w:webHidden/>
          </w:rPr>
          <w:t>121</w:t>
        </w:r>
        <w:r w:rsidR="00C81071" w:rsidRPr="00BD76E0">
          <w:rPr>
            <w:noProof/>
            <w:webHidden/>
          </w:rPr>
          <w:fldChar w:fldCharType="end"/>
        </w:r>
      </w:hyperlink>
    </w:p>
    <w:p w14:paraId="1BE2EBC5"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6" w:history="1">
        <w:r w:rsidR="00D31D04" w:rsidRPr="00BD76E0">
          <w:rPr>
            <w:rStyle w:val="Hyperlink"/>
            <w:noProof/>
          </w:rPr>
          <w:t>4.4.3.5</w:t>
        </w:r>
        <w:r w:rsidR="00D31D04" w:rsidRPr="00BD76E0">
          <w:rPr>
            <w:rFonts w:asciiTheme="minorHAnsi" w:eastAsiaTheme="minorEastAsia" w:hAnsiTheme="minorHAnsi" w:cstheme="minorBidi"/>
            <w:noProof/>
            <w:sz w:val="22"/>
            <w:szCs w:val="22"/>
          </w:rPr>
          <w:tab/>
        </w:r>
        <w:r w:rsidR="00D31D04" w:rsidRPr="00BD76E0">
          <w:rPr>
            <w:rStyle w:val="Hyperlink"/>
            <w:noProof/>
          </w:rPr>
          <w:t>Safe Settlement (SST)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_Toc319666166 \h </w:instrText>
        </w:r>
        <w:r w:rsidR="00C81071" w:rsidRPr="00BD76E0">
          <w:rPr>
            <w:noProof/>
            <w:webHidden/>
          </w:rPr>
        </w:r>
        <w:r w:rsidR="00C81071" w:rsidRPr="00BD76E0">
          <w:rPr>
            <w:noProof/>
            <w:webHidden/>
          </w:rPr>
          <w:fldChar w:fldCharType="separate"/>
        </w:r>
        <w:r w:rsidR="00D31D04" w:rsidRPr="00BD76E0">
          <w:rPr>
            <w:noProof/>
            <w:webHidden/>
          </w:rPr>
          <w:t>122</w:t>
        </w:r>
        <w:r w:rsidR="00C81071" w:rsidRPr="00BD76E0">
          <w:rPr>
            <w:noProof/>
            <w:webHidden/>
          </w:rPr>
          <w:fldChar w:fldCharType="end"/>
        </w:r>
      </w:hyperlink>
    </w:p>
    <w:p w14:paraId="6B7BAB69"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7" w:history="1">
        <w:r w:rsidR="00D31D04" w:rsidRPr="00BD76E0">
          <w:rPr>
            <w:rStyle w:val="Hyperlink"/>
            <w:noProof/>
          </w:rPr>
          <w:t>4.4.3.6</w:t>
        </w:r>
        <w:r w:rsidR="00D31D04" w:rsidRPr="00BD76E0">
          <w:rPr>
            <w:rFonts w:asciiTheme="minorHAnsi" w:eastAsiaTheme="minorEastAsia" w:hAnsiTheme="minorHAnsi" w:cstheme="minorBidi"/>
            <w:noProof/>
            <w:sz w:val="22"/>
            <w:szCs w:val="22"/>
          </w:rPr>
          <w:tab/>
        </w:r>
        <w:r w:rsidR="00D31D04" w:rsidRPr="00BD76E0">
          <w:rPr>
            <w:rStyle w:val="Hyperlink"/>
            <w:noProof/>
          </w:rPr>
          <w:t>Till Assignment (TAN)</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_Toc319666167 \h </w:instrText>
        </w:r>
        <w:r w:rsidR="00C81071" w:rsidRPr="00BD76E0">
          <w:rPr>
            <w:noProof/>
            <w:webHidden/>
          </w:rPr>
        </w:r>
        <w:r w:rsidR="00C81071" w:rsidRPr="00BD76E0">
          <w:rPr>
            <w:noProof/>
            <w:webHidden/>
          </w:rPr>
          <w:fldChar w:fldCharType="separate"/>
        </w:r>
        <w:r w:rsidR="00D31D04" w:rsidRPr="00BD76E0">
          <w:rPr>
            <w:noProof/>
            <w:webHidden/>
          </w:rPr>
          <w:t>123</w:t>
        </w:r>
        <w:r w:rsidR="00C81071" w:rsidRPr="00BD76E0">
          <w:rPr>
            <w:noProof/>
            <w:webHidden/>
          </w:rPr>
          <w:fldChar w:fldCharType="end"/>
        </w:r>
      </w:hyperlink>
    </w:p>
    <w:p w14:paraId="026BBE3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8" w:history="1">
        <w:r w:rsidR="00D31D04" w:rsidRPr="00BD76E0">
          <w:rPr>
            <w:rStyle w:val="Hyperlink"/>
            <w:noProof/>
          </w:rPr>
          <w:t>4.4.3.7</w:t>
        </w:r>
        <w:r w:rsidR="00D31D04" w:rsidRPr="00BD76E0">
          <w:rPr>
            <w:rFonts w:asciiTheme="minorHAnsi" w:eastAsiaTheme="minorEastAsia" w:hAnsiTheme="minorHAnsi" w:cstheme="minorBidi"/>
            <w:noProof/>
            <w:sz w:val="22"/>
            <w:szCs w:val="22"/>
          </w:rPr>
          <w:tab/>
        </w:r>
        <w:r w:rsidR="00D31D04" w:rsidRPr="00BD76E0">
          <w:rPr>
            <w:rStyle w:val="Hyperlink"/>
            <w:noProof/>
          </w:rPr>
          <w:t>Loan Request (LRQ)</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_Toc319666168 \h </w:instrText>
        </w:r>
        <w:r w:rsidR="00C81071" w:rsidRPr="00BD76E0">
          <w:rPr>
            <w:noProof/>
            <w:webHidden/>
          </w:rPr>
        </w:r>
        <w:r w:rsidR="00C81071" w:rsidRPr="00BD76E0">
          <w:rPr>
            <w:noProof/>
            <w:webHidden/>
          </w:rPr>
          <w:fldChar w:fldCharType="separate"/>
        </w:r>
        <w:r w:rsidR="00D31D04" w:rsidRPr="00BD76E0">
          <w:rPr>
            <w:noProof/>
            <w:webHidden/>
          </w:rPr>
          <w:t>124</w:t>
        </w:r>
        <w:r w:rsidR="00C81071" w:rsidRPr="00BD76E0">
          <w:rPr>
            <w:noProof/>
            <w:webHidden/>
          </w:rPr>
          <w:fldChar w:fldCharType="end"/>
        </w:r>
      </w:hyperlink>
    </w:p>
    <w:p w14:paraId="7A6DF95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69" w:history="1">
        <w:r w:rsidR="00D31D04" w:rsidRPr="00BD76E0">
          <w:rPr>
            <w:rStyle w:val="Hyperlink"/>
            <w:noProof/>
          </w:rPr>
          <w:t>4.4.3.8</w:t>
        </w:r>
        <w:r w:rsidR="00D31D04" w:rsidRPr="00BD76E0">
          <w:rPr>
            <w:rFonts w:asciiTheme="minorHAnsi" w:eastAsiaTheme="minorEastAsia" w:hAnsiTheme="minorHAnsi" w:cstheme="minorBidi"/>
            <w:noProof/>
            <w:sz w:val="22"/>
            <w:szCs w:val="22"/>
          </w:rPr>
          <w:tab/>
        </w:r>
        <w:r w:rsidR="00D31D04" w:rsidRPr="00BD76E0">
          <w:rPr>
            <w:rStyle w:val="Hyperlink"/>
            <w:noProof/>
          </w:rPr>
          <w:t>Deposit (DEP)</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_Toc319666169 \h </w:instrText>
        </w:r>
        <w:r w:rsidR="00C81071" w:rsidRPr="00BD76E0">
          <w:rPr>
            <w:noProof/>
            <w:webHidden/>
          </w:rPr>
        </w:r>
        <w:r w:rsidR="00C81071" w:rsidRPr="00BD76E0">
          <w:rPr>
            <w:noProof/>
            <w:webHidden/>
          </w:rPr>
          <w:fldChar w:fldCharType="separate"/>
        </w:r>
        <w:r w:rsidR="00D31D04" w:rsidRPr="00BD76E0">
          <w:rPr>
            <w:noProof/>
            <w:webHidden/>
          </w:rPr>
          <w:t>126</w:t>
        </w:r>
        <w:r w:rsidR="00C81071" w:rsidRPr="00BD76E0">
          <w:rPr>
            <w:noProof/>
            <w:webHidden/>
          </w:rPr>
          <w:fldChar w:fldCharType="end"/>
        </w:r>
      </w:hyperlink>
    </w:p>
    <w:p w14:paraId="68041809"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70" w:history="1">
        <w:r w:rsidR="00D31D04" w:rsidRPr="00BD76E0">
          <w:rPr>
            <w:rStyle w:val="Hyperlink"/>
            <w:noProof/>
          </w:rPr>
          <w:t>4.4.4</w:t>
        </w:r>
        <w:r w:rsidR="00D31D04" w:rsidRPr="00BD76E0">
          <w:rPr>
            <w:rFonts w:asciiTheme="minorHAnsi" w:eastAsiaTheme="minorEastAsia" w:hAnsiTheme="minorHAnsi" w:cstheme="minorBidi"/>
            <w:noProof/>
            <w:sz w:val="22"/>
            <w:szCs w:val="22"/>
          </w:rPr>
          <w:tab/>
        </w:r>
        <w:r w:rsidR="00D31D04" w:rsidRPr="00BD76E0">
          <w:rPr>
            <w:rStyle w:val="Hyperlink"/>
            <w:noProof/>
          </w:rPr>
          <w:t>Operations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_Toc319666170 \h </w:instrText>
        </w:r>
        <w:r w:rsidR="00C81071" w:rsidRPr="00BD76E0">
          <w:rPr>
            <w:noProof/>
            <w:webHidden/>
          </w:rPr>
        </w:r>
        <w:r w:rsidR="00C81071" w:rsidRPr="00BD76E0">
          <w:rPr>
            <w:noProof/>
            <w:webHidden/>
          </w:rPr>
          <w:fldChar w:fldCharType="separate"/>
        </w:r>
        <w:r w:rsidR="00D31D04" w:rsidRPr="00BD76E0">
          <w:rPr>
            <w:noProof/>
            <w:webHidden/>
          </w:rPr>
          <w:t>132</w:t>
        </w:r>
        <w:r w:rsidR="00C81071" w:rsidRPr="00BD76E0">
          <w:rPr>
            <w:noProof/>
            <w:webHidden/>
          </w:rPr>
          <w:fldChar w:fldCharType="end"/>
        </w:r>
      </w:hyperlink>
    </w:p>
    <w:p w14:paraId="001B0B7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71" w:history="1">
        <w:r w:rsidR="00D31D04" w:rsidRPr="00BD76E0">
          <w:rPr>
            <w:rStyle w:val="Hyperlink"/>
            <w:noProof/>
          </w:rPr>
          <w:t>4.4.4.1</w:t>
        </w:r>
        <w:r w:rsidR="00D31D04" w:rsidRPr="00BD76E0">
          <w:rPr>
            <w:rFonts w:asciiTheme="minorHAnsi" w:eastAsiaTheme="minorEastAsia" w:hAnsiTheme="minorHAnsi" w:cstheme="minorBidi"/>
            <w:noProof/>
            <w:sz w:val="22"/>
            <w:szCs w:val="22"/>
          </w:rPr>
          <w:tab/>
        </w:r>
        <w:r w:rsidR="00D31D04" w:rsidRPr="00BD76E0">
          <w:rPr>
            <w:rStyle w:val="Hyperlink"/>
            <w:noProof/>
          </w:rPr>
          <w:t>Retail Transaction (RTT)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_Toc319666171 \h </w:instrText>
        </w:r>
        <w:r w:rsidR="00C81071" w:rsidRPr="00BD76E0">
          <w:rPr>
            <w:noProof/>
            <w:webHidden/>
          </w:rPr>
        </w:r>
        <w:r w:rsidR="00C81071" w:rsidRPr="00BD76E0">
          <w:rPr>
            <w:noProof/>
            <w:webHidden/>
          </w:rPr>
          <w:fldChar w:fldCharType="separate"/>
        </w:r>
        <w:r w:rsidR="00D31D04" w:rsidRPr="00BD76E0">
          <w:rPr>
            <w:noProof/>
            <w:webHidden/>
          </w:rPr>
          <w:t>132</w:t>
        </w:r>
        <w:r w:rsidR="00C81071" w:rsidRPr="00BD76E0">
          <w:rPr>
            <w:noProof/>
            <w:webHidden/>
          </w:rPr>
          <w:fldChar w:fldCharType="end"/>
        </w:r>
      </w:hyperlink>
    </w:p>
    <w:p w14:paraId="28942AFA"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2" w:history="1">
        <w:r w:rsidR="00D31D04" w:rsidRPr="00BD76E0">
          <w:rPr>
            <w:rStyle w:val="Hyperlink"/>
            <w:noProof/>
          </w:rPr>
          <w:t>4.4.4.1.1</w:t>
        </w:r>
        <w:r w:rsidR="00D31D04" w:rsidRPr="00BD76E0">
          <w:rPr>
            <w:rFonts w:asciiTheme="minorHAnsi" w:eastAsiaTheme="minorEastAsia" w:hAnsiTheme="minorHAnsi" w:cstheme="minorBidi"/>
            <w:noProof/>
            <w:sz w:val="22"/>
            <w:szCs w:val="22"/>
          </w:rPr>
          <w:tab/>
        </w:r>
        <w:r w:rsidR="00D31D04" w:rsidRPr="00BD76E0">
          <w:rPr>
            <w:rStyle w:val="Hyperlink"/>
            <w:noProof/>
          </w:rPr>
          <w:t>Saving Incomplete Transactions (Order Type 3, 4, 5)</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_Toc319666172 \h </w:instrText>
        </w:r>
        <w:r w:rsidR="00C81071" w:rsidRPr="00BD76E0">
          <w:rPr>
            <w:noProof/>
            <w:webHidden/>
          </w:rPr>
        </w:r>
        <w:r w:rsidR="00C81071" w:rsidRPr="00BD76E0">
          <w:rPr>
            <w:noProof/>
            <w:webHidden/>
          </w:rPr>
          <w:fldChar w:fldCharType="separate"/>
        </w:r>
        <w:r w:rsidR="00D31D04" w:rsidRPr="00BD76E0">
          <w:rPr>
            <w:noProof/>
            <w:webHidden/>
          </w:rPr>
          <w:t>186</w:t>
        </w:r>
        <w:r w:rsidR="00C81071" w:rsidRPr="00BD76E0">
          <w:rPr>
            <w:noProof/>
            <w:webHidden/>
          </w:rPr>
          <w:fldChar w:fldCharType="end"/>
        </w:r>
      </w:hyperlink>
    </w:p>
    <w:p w14:paraId="574182A0"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3" w:history="1">
        <w:r w:rsidR="00D31D04" w:rsidRPr="00BD76E0">
          <w:rPr>
            <w:rStyle w:val="Hyperlink"/>
            <w:noProof/>
          </w:rPr>
          <w:t>4.4.4.1.2</w:t>
        </w:r>
        <w:r w:rsidR="00D31D04" w:rsidRPr="00BD76E0">
          <w:rPr>
            <w:rFonts w:asciiTheme="minorHAnsi" w:eastAsiaTheme="minorEastAsia" w:hAnsiTheme="minorHAnsi" w:cstheme="minorBidi"/>
            <w:noProof/>
            <w:sz w:val="22"/>
            <w:szCs w:val="22"/>
          </w:rPr>
          <w:tab/>
        </w:r>
        <w:r w:rsidR="00D31D04" w:rsidRPr="00BD76E0">
          <w:rPr>
            <w:rStyle w:val="Hyperlink"/>
            <w:noProof/>
          </w:rPr>
          <w:t>Preauthorization without Final Tender (Order Type 1)</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_Toc319666173 \h </w:instrText>
        </w:r>
        <w:r w:rsidR="00C81071" w:rsidRPr="00BD76E0">
          <w:rPr>
            <w:noProof/>
            <w:webHidden/>
          </w:rPr>
        </w:r>
        <w:r w:rsidR="00C81071" w:rsidRPr="00BD76E0">
          <w:rPr>
            <w:noProof/>
            <w:webHidden/>
          </w:rPr>
          <w:fldChar w:fldCharType="separate"/>
        </w:r>
        <w:r w:rsidR="00D31D04" w:rsidRPr="00BD76E0">
          <w:rPr>
            <w:noProof/>
            <w:webHidden/>
          </w:rPr>
          <w:t>186</w:t>
        </w:r>
        <w:r w:rsidR="00C81071" w:rsidRPr="00BD76E0">
          <w:rPr>
            <w:noProof/>
            <w:webHidden/>
          </w:rPr>
          <w:fldChar w:fldCharType="end"/>
        </w:r>
      </w:hyperlink>
    </w:p>
    <w:p w14:paraId="073D1922"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4" w:history="1">
        <w:r w:rsidR="00D31D04" w:rsidRPr="00BD76E0">
          <w:rPr>
            <w:rStyle w:val="Hyperlink"/>
            <w:noProof/>
          </w:rPr>
          <w:t>4.4.4.1.3</w:t>
        </w:r>
        <w:r w:rsidR="00D31D04" w:rsidRPr="00BD76E0">
          <w:rPr>
            <w:rFonts w:asciiTheme="minorHAnsi" w:eastAsiaTheme="minorEastAsia" w:hAnsiTheme="minorHAnsi" w:cstheme="minorBidi"/>
            <w:noProof/>
            <w:sz w:val="22"/>
            <w:szCs w:val="22"/>
          </w:rPr>
          <w:tab/>
        </w:r>
        <w:r w:rsidR="00D31D04" w:rsidRPr="00BD76E0">
          <w:rPr>
            <w:rStyle w:val="Hyperlink"/>
            <w:noProof/>
          </w:rPr>
          <w:t>Final Tender (Order Type 2, 6)</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_Toc319666174 \h </w:instrText>
        </w:r>
        <w:r w:rsidR="00C81071" w:rsidRPr="00BD76E0">
          <w:rPr>
            <w:noProof/>
            <w:webHidden/>
          </w:rPr>
        </w:r>
        <w:r w:rsidR="00C81071" w:rsidRPr="00BD76E0">
          <w:rPr>
            <w:noProof/>
            <w:webHidden/>
          </w:rPr>
          <w:fldChar w:fldCharType="separate"/>
        </w:r>
        <w:r w:rsidR="00D31D04" w:rsidRPr="00BD76E0">
          <w:rPr>
            <w:noProof/>
            <w:webHidden/>
          </w:rPr>
          <w:t>186</w:t>
        </w:r>
        <w:r w:rsidR="00C81071" w:rsidRPr="00BD76E0">
          <w:rPr>
            <w:noProof/>
            <w:webHidden/>
          </w:rPr>
          <w:fldChar w:fldCharType="end"/>
        </w:r>
      </w:hyperlink>
    </w:p>
    <w:p w14:paraId="4DF9DB22"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5" w:history="1">
        <w:r w:rsidR="00D31D04" w:rsidRPr="00BD76E0">
          <w:rPr>
            <w:rStyle w:val="Hyperlink"/>
            <w:noProof/>
          </w:rPr>
          <w:t>4.4.4.1.4</w:t>
        </w:r>
        <w:r w:rsidR="00D31D04" w:rsidRPr="00BD76E0">
          <w:rPr>
            <w:rFonts w:asciiTheme="minorHAnsi" w:eastAsiaTheme="minorEastAsia" w:hAnsiTheme="minorHAnsi" w:cstheme="minorBidi"/>
            <w:noProof/>
            <w:sz w:val="22"/>
            <w:szCs w:val="22"/>
          </w:rPr>
          <w:tab/>
        </w:r>
        <w:r w:rsidR="00D31D04" w:rsidRPr="00BD76E0">
          <w:rPr>
            <w:rStyle w:val="Hyperlink"/>
            <w:noProof/>
          </w:rPr>
          <w:t>Post Sale Release of Product (Order Type 7)</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_Toc319666175 \h </w:instrText>
        </w:r>
        <w:r w:rsidR="00C81071" w:rsidRPr="00BD76E0">
          <w:rPr>
            <w:noProof/>
            <w:webHidden/>
          </w:rPr>
        </w:r>
        <w:r w:rsidR="00C81071" w:rsidRPr="00BD76E0">
          <w:rPr>
            <w:noProof/>
            <w:webHidden/>
          </w:rPr>
          <w:fldChar w:fldCharType="separate"/>
        </w:r>
        <w:r w:rsidR="00D31D04" w:rsidRPr="00BD76E0">
          <w:rPr>
            <w:noProof/>
            <w:webHidden/>
          </w:rPr>
          <w:t>186</w:t>
        </w:r>
        <w:r w:rsidR="00C81071" w:rsidRPr="00BD76E0">
          <w:rPr>
            <w:noProof/>
            <w:webHidden/>
          </w:rPr>
          <w:fldChar w:fldCharType="end"/>
        </w:r>
      </w:hyperlink>
    </w:p>
    <w:p w14:paraId="05588085"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6" w:history="1">
        <w:r w:rsidR="00D31D04" w:rsidRPr="00BD76E0">
          <w:rPr>
            <w:rStyle w:val="Hyperlink"/>
            <w:noProof/>
          </w:rPr>
          <w:t>4.4.4.1.5</w:t>
        </w:r>
        <w:r w:rsidR="00D31D04" w:rsidRPr="00BD76E0">
          <w:rPr>
            <w:rFonts w:asciiTheme="minorHAnsi" w:eastAsiaTheme="minorEastAsia" w:hAnsiTheme="minorHAnsi" w:cstheme="minorBidi"/>
            <w:noProof/>
            <w:sz w:val="22"/>
            <w:szCs w:val="22"/>
          </w:rPr>
          <w:tab/>
        </w:r>
        <w:r w:rsidR="00D31D04" w:rsidRPr="00BD76E0">
          <w:rPr>
            <w:rStyle w:val="Hyperlink"/>
            <w:noProof/>
          </w:rPr>
          <w:t>Void Transaction Tenders (Order Type 8, 9)</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_Toc319666176 \h </w:instrText>
        </w:r>
        <w:r w:rsidR="00C81071" w:rsidRPr="00BD76E0">
          <w:rPr>
            <w:noProof/>
            <w:webHidden/>
          </w:rPr>
        </w:r>
        <w:r w:rsidR="00C81071" w:rsidRPr="00BD76E0">
          <w:rPr>
            <w:noProof/>
            <w:webHidden/>
          </w:rPr>
          <w:fldChar w:fldCharType="separate"/>
        </w:r>
        <w:r w:rsidR="00D31D04" w:rsidRPr="00BD76E0">
          <w:rPr>
            <w:noProof/>
            <w:webHidden/>
          </w:rPr>
          <w:t>186</w:t>
        </w:r>
        <w:r w:rsidR="00C81071" w:rsidRPr="00BD76E0">
          <w:rPr>
            <w:noProof/>
            <w:webHidden/>
          </w:rPr>
          <w:fldChar w:fldCharType="end"/>
        </w:r>
      </w:hyperlink>
    </w:p>
    <w:p w14:paraId="2F4727A3"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7" w:history="1">
        <w:r w:rsidR="00D31D04" w:rsidRPr="00BD76E0">
          <w:rPr>
            <w:rStyle w:val="Hyperlink"/>
            <w:noProof/>
          </w:rPr>
          <w:t>4.4.4.1.6</w:t>
        </w:r>
        <w:r w:rsidR="00D31D04" w:rsidRPr="00BD76E0">
          <w:rPr>
            <w:rFonts w:asciiTheme="minorHAnsi" w:eastAsiaTheme="minorEastAsia" w:hAnsiTheme="minorHAnsi" w:cstheme="minorBidi"/>
            <w:noProof/>
            <w:sz w:val="22"/>
            <w:szCs w:val="22"/>
          </w:rPr>
          <w:tab/>
        </w:r>
        <w:r w:rsidR="00D31D04" w:rsidRPr="00BD76E0">
          <w:rPr>
            <w:rStyle w:val="Hyperlink"/>
            <w:noProof/>
          </w:rPr>
          <w:t>Orders Placed Not Shipped (Order Type 10)</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_Toc319666177 \h </w:instrText>
        </w:r>
        <w:r w:rsidR="00C81071" w:rsidRPr="00BD76E0">
          <w:rPr>
            <w:noProof/>
            <w:webHidden/>
          </w:rPr>
        </w:r>
        <w:r w:rsidR="00C81071" w:rsidRPr="00BD76E0">
          <w:rPr>
            <w:noProof/>
            <w:webHidden/>
          </w:rPr>
          <w:fldChar w:fldCharType="separate"/>
        </w:r>
        <w:r w:rsidR="00D31D04" w:rsidRPr="00BD76E0">
          <w:rPr>
            <w:noProof/>
            <w:webHidden/>
          </w:rPr>
          <w:t>186</w:t>
        </w:r>
        <w:r w:rsidR="00C81071" w:rsidRPr="00BD76E0">
          <w:rPr>
            <w:noProof/>
            <w:webHidden/>
          </w:rPr>
          <w:fldChar w:fldCharType="end"/>
        </w:r>
      </w:hyperlink>
    </w:p>
    <w:p w14:paraId="57C87054"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8" w:history="1">
        <w:r w:rsidR="00D31D04" w:rsidRPr="00BD76E0">
          <w:rPr>
            <w:rStyle w:val="Hyperlink"/>
            <w:noProof/>
          </w:rPr>
          <w:t>4.4.4.1.7</w:t>
        </w:r>
        <w:r w:rsidR="00D31D04" w:rsidRPr="00BD76E0">
          <w:rPr>
            <w:rFonts w:asciiTheme="minorHAnsi" w:eastAsiaTheme="minorEastAsia" w:hAnsiTheme="minorHAnsi" w:cstheme="minorBidi"/>
            <w:noProof/>
            <w:sz w:val="22"/>
            <w:szCs w:val="22"/>
          </w:rPr>
          <w:tab/>
        </w:r>
        <w:r w:rsidR="00D31D04" w:rsidRPr="00BD76E0">
          <w:rPr>
            <w:rStyle w:val="Hyperlink"/>
            <w:noProof/>
          </w:rPr>
          <w:t>Marked Out of Stock (Order Type 11)</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_Toc319666178 \h </w:instrText>
        </w:r>
        <w:r w:rsidR="00C81071" w:rsidRPr="00BD76E0">
          <w:rPr>
            <w:noProof/>
            <w:webHidden/>
          </w:rPr>
        </w:r>
        <w:r w:rsidR="00C81071" w:rsidRPr="00BD76E0">
          <w:rPr>
            <w:noProof/>
            <w:webHidden/>
          </w:rPr>
          <w:fldChar w:fldCharType="separate"/>
        </w:r>
        <w:r w:rsidR="00D31D04" w:rsidRPr="00BD76E0">
          <w:rPr>
            <w:noProof/>
            <w:webHidden/>
          </w:rPr>
          <w:t>187</w:t>
        </w:r>
        <w:r w:rsidR="00C81071" w:rsidRPr="00BD76E0">
          <w:rPr>
            <w:noProof/>
            <w:webHidden/>
          </w:rPr>
          <w:fldChar w:fldCharType="end"/>
        </w:r>
      </w:hyperlink>
    </w:p>
    <w:p w14:paraId="3F8A37BC"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79" w:history="1">
        <w:r w:rsidR="00D31D04" w:rsidRPr="00BD76E0">
          <w:rPr>
            <w:rStyle w:val="Hyperlink"/>
            <w:noProof/>
          </w:rPr>
          <w:t>4.4.4.1.8</w:t>
        </w:r>
        <w:r w:rsidR="00D31D04" w:rsidRPr="00BD76E0">
          <w:rPr>
            <w:rFonts w:asciiTheme="minorHAnsi" w:eastAsiaTheme="minorEastAsia" w:hAnsiTheme="minorHAnsi" w:cstheme="minorBidi"/>
            <w:noProof/>
            <w:sz w:val="22"/>
            <w:szCs w:val="22"/>
          </w:rPr>
          <w:tab/>
        </w:r>
        <w:r w:rsidR="00D31D04" w:rsidRPr="00BD76E0">
          <w:rPr>
            <w:rStyle w:val="Hyperlink"/>
            <w:noProof/>
          </w:rPr>
          <w:t>No Strings Attached (Order Type 12)</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_Toc319666179 \h </w:instrText>
        </w:r>
        <w:r w:rsidR="00C81071" w:rsidRPr="00BD76E0">
          <w:rPr>
            <w:noProof/>
            <w:webHidden/>
          </w:rPr>
        </w:r>
        <w:r w:rsidR="00C81071" w:rsidRPr="00BD76E0">
          <w:rPr>
            <w:noProof/>
            <w:webHidden/>
          </w:rPr>
          <w:fldChar w:fldCharType="separate"/>
        </w:r>
        <w:r w:rsidR="00D31D04" w:rsidRPr="00BD76E0">
          <w:rPr>
            <w:noProof/>
            <w:webHidden/>
          </w:rPr>
          <w:t>187</w:t>
        </w:r>
        <w:r w:rsidR="00C81071" w:rsidRPr="00BD76E0">
          <w:rPr>
            <w:noProof/>
            <w:webHidden/>
          </w:rPr>
          <w:fldChar w:fldCharType="end"/>
        </w:r>
      </w:hyperlink>
    </w:p>
    <w:p w14:paraId="3488EC62" w14:textId="77777777" w:rsidR="00D31D04" w:rsidRPr="00BD76E0" w:rsidRDefault="00B55AEE">
      <w:pPr>
        <w:pStyle w:val="TOC5"/>
        <w:tabs>
          <w:tab w:val="left" w:pos="1799"/>
        </w:tabs>
        <w:rPr>
          <w:rFonts w:asciiTheme="minorHAnsi" w:eastAsiaTheme="minorEastAsia" w:hAnsiTheme="minorHAnsi" w:cstheme="minorBidi"/>
          <w:noProof/>
          <w:sz w:val="22"/>
          <w:szCs w:val="22"/>
        </w:rPr>
      </w:pPr>
      <w:hyperlink w:anchor="_Toc319666180" w:history="1">
        <w:r w:rsidR="00D31D04" w:rsidRPr="00BD76E0">
          <w:rPr>
            <w:rStyle w:val="Hyperlink"/>
            <w:noProof/>
          </w:rPr>
          <w:t>4.4.4.1.9</w:t>
        </w:r>
        <w:r w:rsidR="00D31D04" w:rsidRPr="00BD76E0">
          <w:rPr>
            <w:rFonts w:asciiTheme="minorHAnsi" w:eastAsiaTheme="minorEastAsia" w:hAnsiTheme="minorHAnsi" w:cstheme="minorBidi"/>
            <w:noProof/>
            <w:sz w:val="22"/>
            <w:szCs w:val="22"/>
          </w:rPr>
          <w:tab/>
        </w:r>
        <w:r w:rsidR="00D31D04" w:rsidRPr="00BD76E0">
          <w:rPr>
            <w:rStyle w:val="Hyperlink"/>
            <w:noProof/>
          </w:rPr>
          <w:t>Sale Without Finalized Tender Attached (Order Type 13)</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_Toc319666180 \h </w:instrText>
        </w:r>
        <w:r w:rsidR="00C81071" w:rsidRPr="00BD76E0">
          <w:rPr>
            <w:noProof/>
            <w:webHidden/>
          </w:rPr>
        </w:r>
        <w:r w:rsidR="00C81071" w:rsidRPr="00BD76E0">
          <w:rPr>
            <w:noProof/>
            <w:webHidden/>
          </w:rPr>
          <w:fldChar w:fldCharType="separate"/>
        </w:r>
        <w:r w:rsidR="00D31D04" w:rsidRPr="00BD76E0">
          <w:rPr>
            <w:noProof/>
            <w:webHidden/>
          </w:rPr>
          <w:t>187</w:t>
        </w:r>
        <w:r w:rsidR="00C81071" w:rsidRPr="00BD76E0">
          <w:rPr>
            <w:noProof/>
            <w:webHidden/>
          </w:rPr>
          <w:fldChar w:fldCharType="end"/>
        </w:r>
      </w:hyperlink>
    </w:p>
    <w:p w14:paraId="03E13137" w14:textId="77777777" w:rsidR="00D31D04" w:rsidRPr="00BD76E0" w:rsidRDefault="00B55AEE">
      <w:pPr>
        <w:pStyle w:val="TOC5"/>
        <w:tabs>
          <w:tab w:val="left" w:pos="1899"/>
        </w:tabs>
        <w:rPr>
          <w:rFonts w:asciiTheme="minorHAnsi" w:eastAsiaTheme="minorEastAsia" w:hAnsiTheme="minorHAnsi" w:cstheme="minorBidi"/>
          <w:noProof/>
          <w:sz w:val="22"/>
          <w:szCs w:val="22"/>
        </w:rPr>
      </w:pPr>
      <w:hyperlink w:anchor="_Toc319666181" w:history="1">
        <w:r w:rsidR="00D31D04" w:rsidRPr="00BD76E0">
          <w:rPr>
            <w:rStyle w:val="Hyperlink"/>
            <w:noProof/>
          </w:rPr>
          <w:t>4.4.4.1.10</w:t>
        </w:r>
        <w:r w:rsidR="00D31D04" w:rsidRPr="00BD76E0">
          <w:rPr>
            <w:rFonts w:asciiTheme="minorHAnsi" w:eastAsiaTheme="minorEastAsia" w:hAnsiTheme="minorHAnsi" w:cstheme="minorBidi"/>
            <w:noProof/>
            <w:sz w:val="22"/>
            <w:szCs w:val="22"/>
          </w:rPr>
          <w:tab/>
        </w:r>
        <w:r w:rsidR="00D31D04" w:rsidRPr="00BD76E0">
          <w:rPr>
            <w:rStyle w:val="Hyperlink"/>
            <w:noProof/>
          </w:rPr>
          <w:t>Amending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_Toc319666181 \h </w:instrText>
        </w:r>
        <w:r w:rsidR="00C81071" w:rsidRPr="00BD76E0">
          <w:rPr>
            <w:noProof/>
            <w:webHidden/>
          </w:rPr>
        </w:r>
        <w:r w:rsidR="00C81071" w:rsidRPr="00BD76E0">
          <w:rPr>
            <w:noProof/>
            <w:webHidden/>
          </w:rPr>
          <w:fldChar w:fldCharType="separate"/>
        </w:r>
        <w:r w:rsidR="00D31D04" w:rsidRPr="00BD76E0">
          <w:rPr>
            <w:noProof/>
            <w:webHidden/>
          </w:rPr>
          <w:t>187</w:t>
        </w:r>
        <w:r w:rsidR="00C81071" w:rsidRPr="00BD76E0">
          <w:rPr>
            <w:noProof/>
            <w:webHidden/>
          </w:rPr>
          <w:fldChar w:fldCharType="end"/>
        </w:r>
      </w:hyperlink>
    </w:p>
    <w:p w14:paraId="7129B4A3"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2" w:history="1">
        <w:r w:rsidR="00D31D04" w:rsidRPr="00BD76E0">
          <w:rPr>
            <w:rStyle w:val="Hyperlink"/>
            <w:noProof/>
          </w:rPr>
          <w:t>4.4.4.2</w:t>
        </w:r>
        <w:r w:rsidR="00D31D04" w:rsidRPr="00BD76E0">
          <w:rPr>
            <w:rFonts w:asciiTheme="minorHAnsi" w:eastAsiaTheme="minorEastAsia" w:hAnsiTheme="minorHAnsi" w:cstheme="minorBidi"/>
            <w:noProof/>
            <w:sz w:val="22"/>
            <w:szCs w:val="22"/>
          </w:rPr>
          <w:tab/>
        </w:r>
        <w:r w:rsidR="00D31D04" w:rsidRPr="00BD76E0">
          <w:rPr>
            <w:rStyle w:val="Hyperlink"/>
            <w:noProof/>
          </w:rPr>
          <w:t>Photo Processing Report (PPR)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_Toc319666182 \h </w:instrText>
        </w:r>
        <w:r w:rsidR="00C81071" w:rsidRPr="00BD76E0">
          <w:rPr>
            <w:noProof/>
            <w:webHidden/>
          </w:rPr>
        </w:r>
        <w:r w:rsidR="00C81071" w:rsidRPr="00BD76E0">
          <w:rPr>
            <w:noProof/>
            <w:webHidden/>
          </w:rPr>
          <w:fldChar w:fldCharType="separate"/>
        </w:r>
        <w:r w:rsidR="00D31D04" w:rsidRPr="00BD76E0">
          <w:rPr>
            <w:noProof/>
            <w:webHidden/>
          </w:rPr>
          <w:t>187</w:t>
        </w:r>
        <w:r w:rsidR="00C81071" w:rsidRPr="00BD76E0">
          <w:rPr>
            <w:noProof/>
            <w:webHidden/>
          </w:rPr>
          <w:fldChar w:fldCharType="end"/>
        </w:r>
      </w:hyperlink>
    </w:p>
    <w:p w14:paraId="6803D11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3" w:history="1">
        <w:r w:rsidR="00D31D04" w:rsidRPr="00BD76E0">
          <w:rPr>
            <w:rStyle w:val="Hyperlink"/>
            <w:noProof/>
          </w:rPr>
          <w:t>4.4.4.3</w:t>
        </w:r>
        <w:r w:rsidR="00D31D04" w:rsidRPr="00BD76E0">
          <w:rPr>
            <w:rFonts w:asciiTheme="minorHAnsi" w:eastAsiaTheme="minorEastAsia" w:hAnsiTheme="minorHAnsi" w:cstheme="minorBidi"/>
            <w:noProof/>
            <w:sz w:val="22"/>
            <w:szCs w:val="22"/>
          </w:rPr>
          <w:tab/>
        </w:r>
        <w:r w:rsidR="00D31D04" w:rsidRPr="00BD76E0">
          <w:rPr>
            <w:rStyle w:val="Hyperlink"/>
            <w:noProof/>
          </w:rPr>
          <w:t>Void Previous (VPV)</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_Toc319666183 \h </w:instrText>
        </w:r>
        <w:r w:rsidR="00C81071" w:rsidRPr="00BD76E0">
          <w:rPr>
            <w:noProof/>
            <w:webHidden/>
          </w:rPr>
        </w:r>
        <w:r w:rsidR="00C81071" w:rsidRPr="00BD76E0">
          <w:rPr>
            <w:noProof/>
            <w:webHidden/>
          </w:rPr>
          <w:fldChar w:fldCharType="separate"/>
        </w:r>
        <w:r w:rsidR="00D31D04" w:rsidRPr="00BD76E0">
          <w:rPr>
            <w:noProof/>
            <w:webHidden/>
          </w:rPr>
          <w:t>189</w:t>
        </w:r>
        <w:r w:rsidR="00C81071" w:rsidRPr="00BD76E0">
          <w:rPr>
            <w:noProof/>
            <w:webHidden/>
          </w:rPr>
          <w:fldChar w:fldCharType="end"/>
        </w:r>
      </w:hyperlink>
    </w:p>
    <w:p w14:paraId="757A4822"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4" w:history="1">
        <w:r w:rsidR="00D31D04" w:rsidRPr="00BD76E0">
          <w:rPr>
            <w:rStyle w:val="Hyperlink"/>
            <w:noProof/>
          </w:rPr>
          <w:t>4.4.4.4</w:t>
        </w:r>
        <w:r w:rsidR="00D31D04" w:rsidRPr="00BD76E0">
          <w:rPr>
            <w:rFonts w:asciiTheme="minorHAnsi" w:eastAsiaTheme="minorEastAsia" w:hAnsiTheme="minorHAnsi" w:cstheme="minorBidi"/>
            <w:noProof/>
            <w:sz w:val="22"/>
            <w:szCs w:val="22"/>
          </w:rPr>
          <w:tab/>
        </w:r>
        <w:r w:rsidR="00D31D04" w:rsidRPr="00BD76E0">
          <w:rPr>
            <w:rStyle w:val="Hyperlink"/>
            <w:noProof/>
          </w:rPr>
          <w:t>Check Transfer Detail (CTD)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_Toc319666184 \h </w:instrText>
        </w:r>
        <w:r w:rsidR="00C81071" w:rsidRPr="00BD76E0">
          <w:rPr>
            <w:noProof/>
            <w:webHidden/>
          </w:rPr>
        </w:r>
        <w:r w:rsidR="00C81071" w:rsidRPr="00BD76E0">
          <w:rPr>
            <w:noProof/>
            <w:webHidden/>
          </w:rPr>
          <w:fldChar w:fldCharType="separate"/>
        </w:r>
        <w:r w:rsidR="00D31D04" w:rsidRPr="00BD76E0">
          <w:rPr>
            <w:noProof/>
            <w:webHidden/>
          </w:rPr>
          <w:t>190</w:t>
        </w:r>
        <w:r w:rsidR="00C81071" w:rsidRPr="00BD76E0">
          <w:rPr>
            <w:noProof/>
            <w:webHidden/>
          </w:rPr>
          <w:fldChar w:fldCharType="end"/>
        </w:r>
      </w:hyperlink>
    </w:p>
    <w:p w14:paraId="6F2E3131"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5" w:history="1">
        <w:r w:rsidR="00D31D04" w:rsidRPr="00BD76E0">
          <w:rPr>
            <w:rStyle w:val="Hyperlink"/>
            <w:noProof/>
          </w:rPr>
          <w:t>4.4.4.5</w:t>
        </w:r>
        <w:r w:rsidR="00D31D04" w:rsidRPr="00BD76E0">
          <w:rPr>
            <w:rFonts w:asciiTheme="minorHAnsi" w:eastAsiaTheme="minorEastAsia" w:hAnsiTheme="minorHAnsi" w:cstheme="minorBidi"/>
            <w:noProof/>
            <w:sz w:val="22"/>
            <w:szCs w:val="22"/>
          </w:rPr>
          <w:tab/>
        </w:r>
        <w:r w:rsidR="00D31D04" w:rsidRPr="00BD76E0">
          <w:rPr>
            <w:rStyle w:val="Hyperlink"/>
            <w:noProof/>
          </w:rPr>
          <w:t>Duplicate Transaction/Receipt (DTR)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_Toc319666185 \h </w:instrText>
        </w:r>
        <w:r w:rsidR="00C81071" w:rsidRPr="00BD76E0">
          <w:rPr>
            <w:noProof/>
            <w:webHidden/>
          </w:rPr>
        </w:r>
        <w:r w:rsidR="00C81071" w:rsidRPr="00BD76E0">
          <w:rPr>
            <w:noProof/>
            <w:webHidden/>
          </w:rPr>
          <w:fldChar w:fldCharType="separate"/>
        </w:r>
        <w:r w:rsidR="00D31D04" w:rsidRPr="00BD76E0">
          <w:rPr>
            <w:noProof/>
            <w:webHidden/>
          </w:rPr>
          <w:t>191</w:t>
        </w:r>
        <w:r w:rsidR="00C81071" w:rsidRPr="00BD76E0">
          <w:rPr>
            <w:noProof/>
            <w:webHidden/>
          </w:rPr>
          <w:fldChar w:fldCharType="end"/>
        </w:r>
      </w:hyperlink>
    </w:p>
    <w:p w14:paraId="5A2213EB"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6" w:history="1">
        <w:r w:rsidR="00D31D04" w:rsidRPr="00BD76E0">
          <w:rPr>
            <w:rStyle w:val="Hyperlink"/>
            <w:noProof/>
          </w:rPr>
          <w:t>4.4.4.6</w:t>
        </w:r>
        <w:r w:rsidR="00D31D04" w:rsidRPr="00BD76E0">
          <w:rPr>
            <w:rFonts w:asciiTheme="minorHAnsi" w:eastAsiaTheme="minorEastAsia" w:hAnsiTheme="minorHAnsi" w:cstheme="minorBidi"/>
            <w:noProof/>
            <w:sz w:val="22"/>
            <w:szCs w:val="22"/>
          </w:rPr>
          <w:tab/>
        </w:r>
        <w:r w:rsidR="00D31D04" w:rsidRPr="00BD76E0">
          <w:rPr>
            <w:rStyle w:val="Hyperlink"/>
            <w:noProof/>
          </w:rPr>
          <w:t>Split/Combine Transaction (SCT)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_Toc319666186 \h </w:instrText>
        </w:r>
        <w:r w:rsidR="00C81071" w:rsidRPr="00BD76E0">
          <w:rPr>
            <w:noProof/>
            <w:webHidden/>
          </w:rPr>
        </w:r>
        <w:r w:rsidR="00C81071" w:rsidRPr="00BD76E0">
          <w:rPr>
            <w:noProof/>
            <w:webHidden/>
          </w:rPr>
          <w:fldChar w:fldCharType="separate"/>
        </w:r>
        <w:r w:rsidR="00D31D04" w:rsidRPr="00BD76E0">
          <w:rPr>
            <w:noProof/>
            <w:webHidden/>
          </w:rPr>
          <w:t>192</w:t>
        </w:r>
        <w:r w:rsidR="00C81071" w:rsidRPr="00BD76E0">
          <w:rPr>
            <w:noProof/>
            <w:webHidden/>
          </w:rPr>
          <w:fldChar w:fldCharType="end"/>
        </w:r>
      </w:hyperlink>
    </w:p>
    <w:p w14:paraId="68630698"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7" w:history="1">
        <w:r w:rsidR="00D31D04" w:rsidRPr="00BD76E0">
          <w:rPr>
            <w:rStyle w:val="Hyperlink"/>
            <w:noProof/>
          </w:rPr>
          <w:t>4.4.4.7</w:t>
        </w:r>
        <w:r w:rsidR="00D31D04" w:rsidRPr="00BD76E0">
          <w:rPr>
            <w:rFonts w:asciiTheme="minorHAnsi" w:eastAsiaTheme="minorEastAsia" w:hAnsiTheme="minorHAnsi" w:cstheme="minorBidi"/>
            <w:noProof/>
            <w:sz w:val="22"/>
            <w:szCs w:val="22"/>
          </w:rPr>
          <w:tab/>
        </w:r>
        <w:r w:rsidR="00D31D04" w:rsidRPr="00BD76E0">
          <w:rPr>
            <w:rStyle w:val="Hyperlink"/>
            <w:noProof/>
          </w:rPr>
          <w:t>Gold Master Resubmit (GMR)</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_Toc319666187 \h </w:instrText>
        </w:r>
        <w:r w:rsidR="00C81071" w:rsidRPr="00BD76E0">
          <w:rPr>
            <w:noProof/>
            <w:webHidden/>
          </w:rPr>
        </w:r>
        <w:r w:rsidR="00C81071" w:rsidRPr="00BD76E0">
          <w:rPr>
            <w:noProof/>
            <w:webHidden/>
          </w:rPr>
          <w:fldChar w:fldCharType="separate"/>
        </w:r>
        <w:r w:rsidR="00D31D04" w:rsidRPr="00BD76E0">
          <w:rPr>
            <w:noProof/>
            <w:webHidden/>
          </w:rPr>
          <w:t>194</w:t>
        </w:r>
        <w:r w:rsidR="00C81071" w:rsidRPr="00BD76E0">
          <w:rPr>
            <w:noProof/>
            <w:webHidden/>
          </w:rPr>
          <w:fldChar w:fldCharType="end"/>
        </w:r>
      </w:hyperlink>
    </w:p>
    <w:p w14:paraId="3A00E876"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88" w:history="1">
        <w:r w:rsidR="00D31D04" w:rsidRPr="00BD76E0">
          <w:rPr>
            <w:rStyle w:val="Hyperlink"/>
            <w:noProof/>
          </w:rPr>
          <w:t>4.4.4.8</w:t>
        </w:r>
        <w:r w:rsidR="00D31D04" w:rsidRPr="00BD76E0">
          <w:rPr>
            <w:rFonts w:asciiTheme="minorHAnsi" w:eastAsiaTheme="minorEastAsia" w:hAnsiTheme="minorHAnsi" w:cstheme="minorBidi"/>
            <w:noProof/>
            <w:sz w:val="22"/>
            <w:szCs w:val="22"/>
          </w:rPr>
          <w:tab/>
        </w:r>
        <w:r w:rsidR="00D31D04" w:rsidRPr="00BD76E0">
          <w:rPr>
            <w:rStyle w:val="Hyperlink"/>
            <w:noProof/>
          </w:rPr>
          <w:t>Close Store (CLS)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_Toc319666188 \h </w:instrText>
        </w:r>
        <w:r w:rsidR="00C81071" w:rsidRPr="00BD76E0">
          <w:rPr>
            <w:noProof/>
            <w:webHidden/>
          </w:rPr>
        </w:r>
        <w:r w:rsidR="00C81071" w:rsidRPr="00BD76E0">
          <w:rPr>
            <w:noProof/>
            <w:webHidden/>
          </w:rPr>
          <w:fldChar w:fldCharType="separate"/>
        </w:r>
        <w:r w:rsidR="00D31D04" w:rsidRPr="00BD76E0">
          <w:rPr>
            <w:noProof/>
            <w:webHidden/>
          </w:rPr>
          <w:t>196</w:t>
        </w:r>
        <w:r w:rsidR="00C81071" w:rsidRPr="00BD76E0">
          <w:rPr>
            <w:noProof/>
            <w:webHidden/>
          </w:rPr>
          <w:fldChar w:fldCharType="end"/>
        </w:r>
      </w:hyperlink>
    </w:p>
    <w:p w14:paraId="4FE2B847" w14:textId="77777777" w:rsidR="00D31D04" w:rsidRPr="00BD76E0" w:rsidRDefault="00B55AEE">
      <w:pPr>
        <w:pStyle w:val="TOC3"/>
        <w:tabs>
          <w:tab w:val="left" w:pos="1320"/>
        </w:tabs>
        <w:rPr>
          <w:rFonts w:asciiTheme="minorHAnsi" w:eastAsiaTheme="minorEastAsia" w:hAnsiTheme="minorHAnsi" w:cstheme="minorBidi"/>
          <w:noProof/>
          <w:sz w:val="22"/>
          <w:szCs w:val="22"/>
        </w:rPr>
      </w:pPr>
      <w:hyperlink w:anchor="_Toc319666189" w:history="1">
        <w:r w:rsidR="00D31D04" w:rsidRPr="00BD76E0">
          <w:rPr>
            <w:rStyle w:val="Hyperlink"/>
            <w:noProof/>
          </w:rPr>
          <w:t>4.4.5</w:t>
        </w:r>
        <w:r w:rsidR="00D31D04" w:rsidRPr="00BD76E0">
          <w:rPr>
            <w:rFonts w:asciiTheme="minorHAnsi" w:eastAsiaTheme="minorEastAsia" w:hAnsiTheme="minorHAnsi" w:cstheme="minorBidi"/>
            <w:noProof/>
            <w:sz w:val="22"/>
            <w:szCs w:val="22"/>
          </w:rPr>
          <w:tab/>
        </w:r>
        <w:r w:rsidR="00D31D04" w:rsidRPr="00BD76E0">
          <w:rPr>
            <w:rStyle w:val="Hyperlink"/>
            <w:noProof/>
          </w:rPr>
          <w:t>Legacy Transactions</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_Toc319666189 \h </w:instrText>
        </w:r>
        <w:r w:rsidR="00C81071" w:rsidRPr="00BD76E0">
          <w:rPr>
            <w:noProof/>
            <w:webHidden/>
          </w:rPr>
        </w:r>
        <w:r w:rsidR="00C81071" w:rsidRPr="00BD76E0">
          <w:rPr>
            <w:noProof/>
            <w:webHidden/>
          </w:rPr>
          <w:fldChar w:fldCharType="separate"/>
        </w:r>
        <w:r w:rsidR="00D31D04" w:rsidRPr="00BD76E0">
          <w:rPr>
            <w:noProof/>
            <w:webHidden/>
          </w:rPr>
          <w:t>201</w:t>
        </w:r>
        <w:r w:rsidR="00C81071" w:rsidRPr="00BD76E0">
          <w:rPr>
            <w:noProof/>
            <w:webHidden/>
          </w:rPr>
          <w:fldChar w:fldCharType="end"/>
        </w:r>
      </w:hyperlink>
    </w:p>
    <w:p w14:paraId="47C46B96"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90" w:history="1">
        <w:r w:rsidR="00D31D04" w:rsidRPr="00BD76E0">
          <w:rPr>
            <w:rStyle w:val="Hyperlink"/>
            <w:noProof/>
          </w:rPr>
          <w:t>4.4.5.1</w:t>
        </w:r>
        <w:r w:rsidR="00D31D04" w:rsidRPr="00BD76E0">
          <w:rPr>
            <w:rFonts w:asciiTheme="minorHAnsi" w:eastAsiaTheme="minorEastAsia" w:hAnsiTheme="minorHAnsi" w:cstheme="minorBidi"/>
            <w:noProof/>
            <w:sz w:val="22"/>
            <w:szCs w:val="22"/>
          </w:rPr>
          <w:tab/>
        </w:r>
        <w:r w:rsidR="00D31D04" w:rsidRPr="00BD76E0">
          <w:rPr>
            <w:rStyle w:val="Hyperlink"/>
            <w:noProof/>
          </w:rPr>
          <w:t>Compris Retail Sales (HID)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_Toc319666190 \h </w:instrText>
        </w:r>
        <w:r w:rsidR="00C81071" w:rsidRPr="00BD76E0">
          <w:rPr>
            <w:noProof/>
            <w:webHidden/>
          </w:rPr>
        </w:r>
        <w:r w:rsidR="00C81071" w:rsidRPr="00BD76E0">
          <w:rPr>
            <w:noProof/>
            <w:webHidden/>
          </w:rPr>
          <w:fldChar w:fldCharType="separate"/>
        </w:r>
        <w:r w:rsidR="00D31D04" w:rsidRPr="00BD76E0">
          <w:rPr>
            <w:noProof/>
            <w:webHidden/>
          </w:rPr>
          <w:t>201</w:t>
        </w:r>
        <w:r w:rsidR="00C81071" w:rsidRPr="00BD76E0">
          <w:rPr>
            <w:noProof/>
            <w:webHidden/>
          </w:rPr>
          <w:fldChar w:fldCharType="end"/>
        </w:r>
      </w:hyperlink>
    </w:p>
    <w:p w14:paraId="556033A1"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91" w:history="1">
        <w:r w:rsidR="00D31D04" w:rsidRPr="00BD76E0">
          <w:rPr>
            <w:rStyle w:val="Hyperlink"/>
            <w:noProof/>
          </w:rPr>
          <w:t>4.4.5.2</w:t>
        </w:r>
        <w:r w:rsidR="00D31D04" w:rsidRPr="00BD76E0">
          <w:rPr>
            <w:rFonts w:asciiTheme="minorHAnsi" w:eastAsiaTheme="minorEastAsia" w:hAnsiTheme="minorHAnsi" w:cstheme="minorBidi"/>
            <w:noProof/>
            <w:sz w:val="22"/>
            <w:szCs w:val="22"/>
          </w:rPr>
          <w:tab/>
        </w:r>
        <w:r w:rsidR="00D31D04" w:rsidRPr="00BD76E0">
          <w:rPr>
            <w:rStyle w:val="Hyperlink"/>
            <w:noProof/>
          </w:rPr>
          <w:t>Compris Credit Cards (FFD)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_Toc319666191 \h </w:instrText>
        </w:r>
        <w:r w:rsidR="00C81071" w:rsidRPr="00BD76E0">
          <w:rPr>
            <w:noProof/>
            <w:webHidden/>
          </w:rPr>
        </w:r>
        <w:r w:rsidR="00C81071" w:rsidRPr="00BD76E0">
          <w:rPr>
            <w:noProof/>
            <w:webHidden/>
          </w:rPr>
          <w:fldChar w:fldCharType="separate"/>
        </w:r>
        <w:r w:rsidR="00D31D04" w:rsidRPr="00BD76E0">
          <w:rPr>
            <w:noProof/>
            <w:webHidden/>
          </w:rPr>
          <w:t>202</w:t>
        </w:r>
        <w:r w:rsidR="00C81071" w:rsidRPr="00BD76E0">
          <w:rPr>
            <w:noProof/>
            <w:webHidden/>
          </w:rPr>
          <w:fldChar w:fldCharType="end"/>
        </w:r>
      </w:hyperlink>
    </w:p>
    <w:p w14:paraId="66A99508"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92" w:history="1">
        <w:r w:rsidR="00D31D04" w:rsidRPr="00BD76E0">
          <w:rPr>
            <w:rStyle w:val="Hyperlink"/>
            <w:noProof/>
          </w:rPr>
          <w:t>4.4.5.3</w:t>
        </w:r>
        <w:r w:rsidR="00D31D04" w:rsidRPr="00BD76E0">
          <w:rPr>
            <w:rFonts w:asciiTheme="minorHAnsi" w:eastAsiaTheme="minorEastAsia" w:hAnsiTheme="minorHAnsi" w:cstheme="minorBidi"/>
            <w:noProof/>
            <w:sz w:val="22"/>
            <w:szCs w:val="22"/>
          </w:rPr>
          <w:tab/>
        </w:r>
        <w:r w:rsidR="00D31D04" w:rsidRPr="00BD76E0">
          <w:rPr>
            <w:rStyle w:val="Hyperlink"/>
            <w:noProof/>
          </w:rPr>
          <w:t>Verifone Credit Cards (VRD)</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_Toc319666192 \h </w:instrText>
        </w:r>
        <w:r w:rsidR="00C81071" w:rsidRPr="00BD76E0">
          <w:rPr>
            <w:noProof/>
            <w:webHidden/>
          </w:rPr>
        </w:r>
        <w:r w:rsidR="00C81071" w:rsidRPr="00BD76E0">
          <w:rPr>
            <w:noProof/>
            <w:webHidden/>
          </w:rPr>
          <w:fldChar w:fldCharType="separate"/>
        </w:r>
        <w:r w:rsidR="00D31D04" w:rsidRPr="00BD76E0">
          <w:rPr>
            <w:noProof/>
            <w:webHidden/>
          </w:rPr>
          <w:t>205</w:t>
        </w:r>
        <w:r w:rsidR="00C81071" w:rsidRPr="00BD76E0">
          <w:rPr>
            <w:noProof/>
            <w:webHidden/>
          </w:rPr>
          <w:fldChar w:fldCharType="end"/>
        </w:r>
      </w:hyperlink>
    </w:p>
    <w:p w14:paraId="12C7432E" w14:textId="77777777" w:rsidR="00D31D04" w:rsidRPr="00BD76E0" w:rsidRDefault="00B55AEE">
      <w:pPr>
        <w:pStyle w:val="TOC4"/>
        <w:tabs>
          <w:tab w:val="left" w:pos="1540"/>
        </w:tabs>
        <w:rPr>
          <w:rFonts w:asciiTheme="minorHAnsi" w:eastAsiaTheme="minorEastAsia" w:hAnsiTheme="minorHAnsi" w:cstheme="minorBidi"/>
          <w:noProof/>
          <w:sz w:val="22"/>
          <w:szCs w:val="22"/>
        </w:rPr>
      </w:pPr>
      <w:hyperlink w:anchor="_Toc319666193" w:history="1">
        <w:r w:rsidR="00D31D04" w:rsidRPr="00BD76E0">
          <w:rPr>
            <w:rStyle w:val="Hyperlink"/>
            <w:noProof/>
          </w:rPr>
          <w:t>4.4.5.4</w:t>
        </w:r>
        <w:r w:rsidR="00D31D04" w:rsidRPr="00BD76E0">
          <w:rPr>
            <w:rFonts w:asciiTheme="minorHAnsi" w:eastAsiaTheme="minorEastAsia" w:hAnsiTheme="minorHAnsi" w:cstheme="minorBidi"/>
            <w:noProof/>
            <w:sz w:val="22"/>
            <w:szCs w:val="22"/>
          </w:rPr>
          <w:tab/>
        </w:r>
        <w:r w:rsidR="00D31D04" w:rsidRPr="00BD76E0">
          <w:rPr>
            <w:rStyle w:val="Hyperlink"/>
            <w:noProof/>
          </w:rPr>
          <w:t>Guest Counts (GCT)</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_Toc319666193 \h </w:instrText>
        </w:r>
        <w:r w:rsidR="00C81071" w:rsidRPr="00BD76E0">
          <w:rPr>
            <w:noProof/>
            <w:webHidden/>
          </w:rPr>
        </w:r>
        <w:r w:rsidR="00C81071" w:rsidRPr="00BD76E0">
          <w:rPr>
            <w:noProof/>
            <w:webHidden/>
          </w:rPr>
          <w:fldChar w:fldCharType="separate"/>
        </w:r>
        <w:r w:rsidR="00D31D04" w:rsidRPr="00BD76E0">
          <w:rPr>
            <w:noProof/>
            <w:webHidden/>
          </w:rPr>
          <w:t>206</w:t>
        </w:r>
        <w:r w:rsidR="00C81071" w:rsidRPr="00BD76E0">
          <w:rPr>
            <w:noProof/>
            <w:webHidden/>
          </w:rPr>
          <w:fldChar w:fldCharType="end"/>
        </w:r>
      </w:hyperlink>
    </w:p>
    <w:p w14:paraId="0168E513" w14:textId="77777777" w:rsidR="00D31D04" w:rsidRPr="00BD76E0" w:rsidRDefault="00B55AEE">
      <w:pPr>
        <w:pStyle w:val="TOC1"/>
        <w:tabs>
          <w:tab w:val="left" w:pos="440"/>
        </w:tabs>
        <w:rPr>
          <w:rFonts w:asciiTheme="minorHAnsi" w:eastAsiaTheme="minorEastAsia" w:hAnsiTheme="minorHAnsi" w:cstheme="minorBidi"/>
          <w:b w:val="0"/>
          <w:caps w:val="0"/>
          <w:noProof/>
          <w:sz w:val="22"/>
          <w:szCs w:val="22"/>
        </w:rPr>
      </w:pPr>
      <w:hyperlink w:anchor="_Toc319666194" w:history="1">
        <w:r w:rsidR="00D31D04" w:rsidRPr="00BD76E0">
          <w:rPr>
            <w:rStyle w:val="Hyperlink"/>
            <w:noProof/>
          </w:rPr>
          <w:t>5.</w:t>
        </w:r>
        <w:r w:rsidR="00D31D04" w:rsidRPr="00BD76E0">
          <w:rPr>
            <w:rFonts w:asciiTheme="minorHAnsi" w:eastAsiaTheme="minorEastAsia" w:hAnsiTheme="minorHAnsi" w:cstheme="minorBidi"/>
            <w:b w:val="0"/>
            <w:caps w:val="0"/>
            <w:noProof/>
            <w:sz w:val="22"/>
            <w:szCs w:val="22"/>
          </w:rPr>
          <w:tab/>
        </w:r>
        <w:r w:rsidR="00D31D04" w:rsidRPr="00BD76E0">
          <w:rPr>
            <w:rStyle w:val="Hyperlink"/>
            <w:noProof/>
          </w:rPr>
          <w:t>Change Log</w:t>
        </w:r>
        <w:r w:rsidR="00D31D04" w:rsidRPr="00BD76E0">
          <w:rPr>
            <w:noProof/>
            <w:webHidden/>
          </w:rPr>
          <w:tab/>
        </w:r>
        <w:r w:rsidR="00C81071" w:rsidRPr="00BD76E0">
          <w:rPr>
            <w:noProof/>
            <w:webHidden/>
          </w:rPr>
          <w:fldChar w:fldCharType="begin"/>
        </w:r>
        <w:r w:rsidR="00D31D04" w:rsidRPr="00BD76E0">
          <w:rPr>
            <w:noProof/>
            <w:webHidden/>
          </w:rPr>
          <w:instrText xml:space="preserve"> PAGEREF _Toc319666194 \h </w:instrText>
        </w:r>
        <w:r w:rsidR="00C81071" w:rsidRPr="00BD76E0">
          <w:rPr>
            <w:noProof/>
            <w:webHidden/>
          </w:rPr>
        </w:r>
        <w:r w:rsidR="00C81071" w:rsidRPr="00BD76E0">
          <w:rPr>
            <w:noProof/>
            <w:webHidden/>
          </w:rPr>
          <w:fldChar w:fldCharType="separate"/>
        </w:r>
        <w:r w:rsidR="00D31D04" w:rsidRPr="00BD76E0">
          <w:rPr>
            <w:noProof/>
            <w:webHidden/>
          </w:rPr>
          <w:t>208</w:t>
        </w:r>
        <w:r w:rsidR="00C81071" w:rsidRPr="00BD76E0">
          <w:rPr>
            <w:noProof/>
            <w:webHidden/>
          </w:rPr>
          <w:fldChar w:fldCharType="end"/>
        </w:r>
      </w:hyperlink>
    </w:p>
    <w:p w14:paraId="3028C792" w14:textId="77777777" w:rsidR="009E6DCB" w:rsidRPr="00BD76E0" w:rsidRDefault="00C81071">
      <w:r w:rsidRPr="00BD76E0">
        <w:fldChar w:fldCharType="end"/>
      </w:r>
    </w:p>
    <w:p w14:paraId="277CF253" w14:textId="77777777" w:rsidR="009E6DCB" w:rsidRPr="00BD76E0" w:rsidRDefault="009E6DCB">
      <w:pPr>
        <w:rPr>
          <w:sz w:val="32"/>
        </w:rPr>
      </w:pPr>
      <w:r w:rsidRPr="00BD76E0">
        <w:br w:type="page"/>
      </w:r>
    </w:p>
    <w:p w14:paraId="7F6927AA" w14:textId="77777777" w:rsidR="009E6DCB" w:rsidRPr="00BD76E0" w:rsidRDefault="009E6DCB">
      <w:pPr>
        <w:pStyle w:val="Heading1"/>
        <w:rPr>
          <w:i/>
        </w:rPr>
      </w:pPr>
      <w:bookmarkStart w:id="1" w:name="_Toc319666078"/>
      <w:r w:rsidRPr="00BD76E0">
        <w:lastRenderedPageBreak/>
        <w:t>Introduction</w:t>
      </w:r>
      <w:bookmarkEnd w:id="1"/>
    </w:p>
    <w:p w14:paraId="00238E39" w14:textId="77777777" w:rsidR="009E6DCB" w:rsidRPr="00BD76E0" w:rsidRDefault="009E6DCB">
      <w:pPr>
        <w:pStyle w:val="Caption"/>
        <w:jc w:val="left"/>
      </w:pPr>
      <w:r w:rsidRPr="00BD76E0">
        <w:rPr>
          <w:i w:val="0"/>
        </w:rPr>
        <w:t xml:space="preserve">The Retail Transaction Processor (RTP) is designed to provide all merchandise/food and beverage selling devices with a single point of interface to the backend systems at Walt Disney World (WDW).  </w:t>
      </w:r>
      <w:r w:rsidR="00192CE5">
        <w:fldChar w:fldCharType="begin"/>
      </w:r>
      <w:r w:rsidR="00192CE5">
        <w:instrText xml:space="preserve"> REF _Ref523479559 \h  \* MERGEFORMAT </w:instrText>
      </w:r>
      <w:r w:rsidR="00192CE5">
        <w:fldChar w:fldCharType="separate"/>
      </w:r>
      <w:r w:rsidR="00E20E35" w:rsidRPr="00BD76E0">
        <w:t>Figure 1</w:t>
      </w:r>
      <w:r w:rsidR="00192CE5">
        <w:fldChar w:fldCharType="end"/>
      </w:r>
      <w:r w:rsidRPr="00BD76E0">
        <w:rPr>
          <w:i w:val="0"/>
        </w:rPr>
        <w:t xml:space="preserve"> provides a high-level overview of RTP.  Systems on the left are the selling devices, at time of publication, planned to feed RTP transactions.  Backend systems on the right are updated by information provided to RTP.  Future selling devices may include kiosks, in-room selling devices, as well as RF handheld devices used across property.</w:t>
      </w:r>
      <w:r w:rsidRPr="00BD76E0">
        <w:rPr>
          <w:i w:val="0"/>
        </w:rPr>
        <w:cr/>
      </w:r>
      <w:r w:rsidRPr="00BD76E0">
        <w:rPr>
          <w:i w:val="0"/>
        </w:rPr>
        <w:cr/>
      </w:r>
      <w:r w:rsidRPr="00BD76E0">
        <w:object w:dxaOrig="10742" w:dyaOrig="8965" w14:anchorId="59FFF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pt;height:364.65pt" o:ole="" fillcolor="window">
            <v:imagedata r:id="rId13" o:title="" cropbottom="-1109f"/>
          </v:shape>
          <o:OLEObject Type="Embed" ProgID="Visio.Drawing.11" ShapeID="_x0000_i1025" DrawAspect="Content" ObjectID="_1392976574" r:id="rId14"/>
        </w:object>
      </w:r>
      <w:r w:rsidRPr="00BD76E0">
        <w:cr/>
      </w:r>
      <w:bookmarkStart w:id="2" w:name="_Ref523479559"/>
      <w:r w:rsidRPr="00BD76E0">
        <w:t xml:space="preserve">Figure </w:t>
      </w:r>
      <w:r w:rsidR="00C81071">
        <w:fldChar w:fldCharType="begin"/>
      </w:r>
      <w:r w:rsidR="00A73CD6">
        <w:instrText xml:space="preserve"> SEQ Figure \* ARABIC </w:instrText>
      </w:r>
      <w:r w:rsidR="00C81071">
        <w:fldChar w:fldCharType="separate"/>
      </w:r>
      <w:r w:rsidR="00E20E35" w:rsidRPr="00BD76E0">
        <w:rPr>
          <w:noProof/>
        </w:rPr>
        <w:t>1</w:t>
      </w:r>
      <w:r w:rsidR="00C81071">
        <w:rPr>
          <w:noProof/>
        </w:rPr>
        <w:fldChar w:fldCharType="end"/>
      </w:r>
      <w:bookmarkEnd w:id="2"/>
      <w:r w:rsidRPr="00BD76E0">
        <w:t>. Retail Transaction Processor Top Level Overview</w:t>
      </w:r>
    </w:p>
    <w:p w14:paraId="6F13DA53" w14:textId="77777777" w:rsidR="009E6DCB" w:rsidRPr="00BD76E0" w:rsidRDefault="009E6DCB">
      <w:pPr>
        <w:pStyle w:val="BodyText2"/>
        <w:keepNext/>
      </w:pPr>
      <w:r w:rsidRPr="00BD76E0">
        <w:t>RTP is built on the assumption that transactions are processed independently and fed as required to the appropriate backend systems.  Initially, the system will process data every 15 minutes as part of a batch system.  By 2003, the system will be converted to handle transactions individually in real-time allowing for real-time management of financials and inventory as well as increasing the available processing capacity by handling the transactions throughout the business day.  The RTP transaction formats established initially will continue to be used as the system transitions from batch only to both batch and real-time.  All transactions, consequently, must be uniquely identifiable across property, contain all necessary information for complete processing, and be organized by event (e.g., store open, sales transaction, etc…).  These guiding principals were observed throughout development of this document.</w:t>
      </w:r>
    </w:p>
    <w:p w14:paraId="67AB9624" w14:textId="77777777" w:rsidR="009E6DCB" w:rsidRPr="00BD76E0" w:rsidRDefault="009E6DCB"/>
    <w:p w14:paraId="3CABD233" w14:textId="77777777" w:rsidR="009E6DCB" w:rsidRPr="00BD76E0" w:rsidRDefault="009E6DCB">
      <w:pPr>
        <w:pStyle w:val="Heading2"/>
      </w:pPr>
      <w:bookmarkStart w:id="3" w:name="_Toc319666079"/>
      <w:r w:rsidRPr="00BD76E0">
        <w:lastRenderedPageBreak/>
        <w:t>Anticipated Support Life Cycle</w:t>
      </w:r>
      <w:bookmarkEnd w:id="3"/>
    </w:p>
    <w:p w14:paraId="26ABB051" w14:textId="77777777" w:rsidR="009E6DCB" w:rsidRPr="00BD76E0" w:rsidRDefault="009E6DCB">
      <w:pPr>
        <w:jc w:val="both"/>
      </w:pPr>
      <w:r w:rsidRPr="00BD76E0">
        <w:t xml:space="preserve">Within the next three-four years, merchandise will have the need to primarily process transactions in real-time in order to provide a true inventory picture in support of in-room selling, kiosks, and product locators.  At that time, all new sales systems should be built with a real-time interface unless impractical.  WDW will, however, continue to accept transaction information in a batch format as necessary and appropriate.  Expected long-term batch sources include systems such as </w:t>
      </w:r>
      <w:r w:rsidRPr="00BD76E0">
        <w:rPr>
          <w:i/>
        </w:rPr>
        <w:t xml:space="preserve">Disney Cruise Line Point of Sales </w:t>
      </w:r>
      <w:r w:rsidRPr="00BD76E0">
        <w:t xml:space="preserve">and reprocessing of </w:t>
      </w:r>
      <w:r w:rsidRPr="00BD76E0">
        <w:rPr>
          <w:i/>
        </w:rPr>
        <w:t>Exception Management</w:t>
      </w:r>
      <w:r w:rsidRPr="00BD76E0">
        <w:t xml:space="preserve"> transactions.</w:t>
      </w:r>
    </w:p>
    <w:p w14:paraId="2397D956" w14:textId="77777777" w:rsidR="009E6DCB" w:rsidRPr="00BD76E0" w:rsidRDefault="009E6DCB">
      <w:pPr>
        <w:pStyle w:val="Heading1"/>
      </w:pPr>
      <w:r w:rsidRPr="00BD76E0">
        <w:br w:type="page"/>
      </w:r>
      <w:bookmarkStart w:id="4" w:name="_Toc319666080"/>
      <w:r w:rsidRPr="00BD76E0">
        <w:lastRenderedPageBreak/>
        <w:t>Processing Batch</w:t>
      </w:r>
      <w:bookmarkEnd w:id="4"/>
    </w:p>
    <w:p w14:paraId="13797DC7" w14:textId="77777777" w:rsidR="009E6DCB" w:rsidRPr="00BD76E0" w:rsidRDefault="009E6DCB">
      <w:pPr>
        <w:jc w:val="both"/>
      </w:pPr>
      <w:r w:rsidRPr="00BD76E0">
        <w:t xml:space="preserve">Selling devices using the batch process to deliver transaction information typically deliver their file to a predetermined location on the RTP server either by a </w:t>
      </w:r>
      <w:r w:rsidRPr="00BD76E0">
        <w:rPr>
          <w:i/>
        </w:rPr>
        <w:t>Specific Time</w:t>
      </w:r>
      <w:r w:rsidRPr="00BD76E0">
        <w:t xml:space="preserve"> or on a </w:t>
      </w:r>
      <w:r w:rsidRPr="00BD76E0">
        <w:rPr>
          <w:i/>
        </w:rPr>
        <w:t>Routine Interva</w:t>
      </w:r>
      <w:r w:rsidRPr="00BD76E0">
        <w:t xml:space="preserve">l as defined by the RTP Support and appropriate Applications Development Teams.  </w:t>
      </w:r>
      <w:r w:rsidRPr="00BD76E0">
        <w:rPr>
          <w:i/>
        </w:rPr>
        <w:t>Specific Time</w:t>
      </w:r>
      <w:r w:rsidRPr="00BD76E0">
        <w:t xml:space="preserve"> transfer deadlines will be determined by taking the processing time required for the maximum number of transactions expected from the given source versus the cut-off times for the backend systems receiving the resulting data files.  </w:t>
      </w:r>
      <w:r w:rsidRPr="00BD76E0">
        <w:rPr>
          <w:i/>
        </w:rPr>
        <w:t xml:space="preserve">Routine Interval </w:t>
      </w:r>
      <w:r w:rsidRPr="00BD76E0">
        <w:t>rates will be determined by taking the maximum number of expected transactions in any given file versus the time required for processing.  In either case, batch files should never be processed more than once in a fifteen-minute interval.</w:t>
      </w:r>
    </w:p>
    <w:p w14:paraId="36DB0459" w14:textId="77777777" w:rsidR="009E6DCB" w:rsidRPr="00BD76E0" w:rsidRDefault="009E6DCB">
      <w:pPr>
        <w:pStyle w:val="Heading2"/>
      </w:pPr>
      <w:bookmarkStart w:id="5" w:name="_Toc319666081"/>
      <w:r w:rsidRPr="00BD76E0">
        <w:t>Batch Process Command</w:t>
      </w:r>
      <w:bookmarkEnd w:id="5"/>
    </w:p>
    <w:p w14:paraId="0B42A7FF" w14:textId="77777777" w:rsidR="009E6DCB" w:rsidRPr="00BD76E0" w:rsidRDefault="009E6DCB">
      <w:pPr>
        <w:jc w:val="both"/>
      </w:pPr>
      <w:r w:rsidRPr="00BD76E0">
        <w:t xml:space="preserve">Upon successful receipt of a file (at the appropriate time or interval), the scheduler on the RTP server will initiate a process that will individually submit each transaction to RTP for processing.  An example of a command that might be used to process </w:t>
      </w:r>
      <w:r w:rsidRPr="00BD76E0">
        <w:rPr>
          <w:i/>
        </w:rPr>
        <w:t xml:space="preserve">Cruise Line </w:t>
      </w:r>
      <w:r w:rsidRPr="00BD76E0">
        <w:t>information delivered on 06/21/2001 might appear as follows:</w:t>
      </w:r>
    </w:p>
    <w:p w14:paraId="17339710" w14:textId="77777777" w:rsidR="009E6DCB" w:rsidRPr="00BD76E0" w:rsidRDefault="009E6DCB">
      <w:pPr>
        <w:jc w:val="both"/>
      </w:pPr>
    </w:p>
    <w:p w14:paraId="313707D9" w14:textId="77777777" w:rsidR="009E6DCB" w:rsidRPr="00BD76E0" w:rsidRDefault="009E6DCB">
      <w:pPr>
        <w:ind w:left="720"/>
        <w:jc w:val="both"/>
      </w:pPr>
      <w:r w:rsidRPr="00BD76E0">
        <w:t>RTPBATCH –I=DCLPOS20010621</w:t>
      </w:r>
    </w:p>
    <w:p w14:paraId="2734CACD" w14:textId="77777777" w:rsidR="009E6DCB" w:rsidRPr="00BD76E0" w:rsidRDefault="009E6DCB">
      <w:pPr>
        <w:jc w:val="both"/>
      </w:pPr>
    </w:p>
    <w:p w14:paraId="2F54F271" w14:textId="77777777" w:rsidR="009E6DCB" w:rsidRPr="00BD76E0" w:rsidRDefault="009E6DCB">
      <w:pPr>
        <w:jc w:val="both"/>
      </w:pPr>
      <w:r w:rsidRPr="00BD76E0">
        <w:t>After submission of all transactions, this process will update the appropriate processing audit</w:t>
      </w:r>
      <w:r w:rsidRPr="00BD76E0">
        <w:rPr>
          <w:rStyle w:val="FootnoteReference"/>
        </w:rPr>
        <w:footnoteReference w:id="1"/>
      </w:r>
      <w:r w:rsidRPr="00BD76E0">
        <w:t xml:space="preserve"> information in the database that can be viewed through the </w:t>
      </w:r>
      <w:r w:rsidRPr="00BD76E0">
        <w:rPr>
          <w:i/>
        </w:rPr>
        <w:t>Validation System</w:t>
      </w:r>
      <w:r w:rsidRPr="00BD76E0">
        <w:t>.  It will also rename the file to include an extension of “.processed”.</w:t>
      </w:r>
    </w:p>
    <w:p w14:paraId="68E595F7" w14:textId="77777777" w:rsidR="009E6DCB" w:rsidRPr="00BD76E0" w:rsidRDefault="009E6DCB">
      <w:pPr>
        <w:pStyle w:val="Heading2"/>
      </w:pPr>
      <w:bookmarkStart w:id="6" w:name="_Toc319666082"/>
      <w:r w:rsidRPr="00BD76E0">
        <w:t>Wildcard File Processing</w:t>
      </w:r>
      <w:bookmarkEnd w:id="6"/>
    </w:p>
    <w:p w14:paraId="4AB7186B" w14:textId="77777777" w:rsidR="009E6DCB" w:rsidRPr="00BD76E0" w:rsidRDefault="009E6DCB">
      <w:pPr>
        <w:jc w:val="both"/>
      </w:pPr>
      <w:r w:rsidRPr="00BD76E0">
        <w:t xml:space="preserve">The RTPBATCH program will also accept a “*” as a wildcard at the </w:t>
      </w:r>
      <w:r w:rsidRPr="00BD76E0">
        <w:rPr>
          <w:b/>
        </w:rPr>
        <w:t xml:space="preserve">end </w:t>
      </w:r>
      <w:r w:rsidRPr="00BD76E0">
        <w:t xml:space="preserve">of the source filename.  This approach will allow the acceptance of multiple files in a given directory.  The application processes one-by-one all individual files that begin with the given sequence of characters that do </w:t>
      </w:r>
      <w:r w:rsidRPr="00BD76E0">
        <w:rPr>
          <w:b/>
        </w:rPr>
        <w:t>not</w:t>
      </w:r>
      <w:r w:rsidRPr="00BD76E0">
        <w:t xml:space="preserve"> have the “.processed” extension.  An example of a command that might be used to submit transactions for </w:t>
      </w:r>
      <w:r w:rsidRPr="00BD76E0">
        <w:rPr>
          <w:i/>
        </w:rPr>
        <w:t xml:space="preserve">Cruise Line </w:t>
      </w:r>
      <w:r w:rsidRPr="00BD76E0">
        <w:t>for the month of June 2001 might appear as follows:</w:t>
      </w:r>
    </w:p>
    <w:p w14:paraId="6D30AC17" w14:textId="77777777" w:rsidR="009E6DCB" w:rsidRPr="00BD76E0" w:rsidRDefault="009E6DCB">
      <w:pPr>
        <w:jc w:val="both"/>
      </w:pPr>
    </w:p>
    <w:p w14:paraId="7F46EBC8" w14:textId="77777777" w:rsidR="009E6DCB" w:rsidRPr="00BD76E0" w:rsidRDefault="009E6DCB">
      <w:pPr>
        <w:jc w:val="both"/>
      </w:pPr>
      <w:r w:rsidRPr="00BD76E0">
        <w:tab/>
        <w:t>RTPBATCH –I=DCLPOS200106*</w:t>
      </w:r>
    </w:p>
    <w:p w14:paraId="5ED05A8E" w14:textId="77777777" w:rsidR="009E6DCB" w:rsidRPr="00BD76E0" w:rsidRDefault="009E6DCB">
      <w:pPr>
        <w:pStyle w:val="Heading2"/>
      </w:pPr>
      <w:bookmarkStart w:id="7" w:name="_Toc319666083"/>
      <w:r w:rsidRPr="00BD76E0">
        <w:t>Batch Process Validation</w:t>
      </w:r>
      <w:bookmarkEnd w:id="7"/>
    </w:p>
    <w:p w14:paraId="7A2EE002" w14:textId="77777777" w:rsidR="009E6DCB" w:rsidRPr="00BD76E0" w:rsidRDefault="009E6DCB">
      <w:pPr>
        <w:jc w:val="both"/>
      </w:pPr>
      <w:r w:rsidRPr="00BD76E0">
        <w:t xml:space="preserve">Most error handling for batch files are managed by the actual transaction processing system.  This approach provides consistent edits and limits future modifications to a single system.  Validation within the batch process is focused primarily on data content as described in chapter </w:t>
      </w:r>
      <w:r w:rsidR="00192CE5">
        <w:fldChar w:fldCharType="begin"/>
      </w:r>
      <w:r w:rsidR="00192CE5">
        <w:instrText xml:space="preserve"> REF _Ref518712184 \r \h  \* MERGEFORMAT </w:instrText>
      </w:r>
      <w:r w:rsidR="00192CE5">
        <w:fldChar w:fldCharType="separate"/>
      </w:r>
      <w:r w:rsidR="00E20E35" w:rsidRPr="00BD76E0">
        <w:t>4</w:t>
      </w:r>
      <w:r w:rsidR="00192CE5">
        <w:fldChar w:fldCharType="end"/>
      </w:r>
      <w:r w:rsidRPr="00BD76E0">
        <w:t>.  Failure of the RTPBATCH program indicates one of the following events:</w:t>
      </w:r>
    </w:p>
    <w:p w14:paraId="7354B88A" w14:textId="77777777" w:rsidR="009E6DCB" w:rsidRPr="00BD76E0" w:rsidRDefault="009E6DCB">
      <w:pPr>
        <w:jc w:val="both"/>
      </w:pPr>
    </w:p>
    <w:p w14:paraId="1438843D" w14:textId="77777777" w:rsidR="009E6DCB" w:rsidRPr="00BD76E0" w:rsidRDefault="009E6DCB">
      <w:pPr>
        <w:numPr>
          <w:ilvl w:val="0"/>
          <w:numId w:val="5"/>
        </w:numPr>
        <w:jc w:val="both"/>
        <w:rPr>
          <w:i/>
        </w:rPr>
      </w:pPr>
      <w:r w:rsidRPr="00BD76E0">
        <w:t xml:space="preserve">Return Code 2 (Not Found): The input file contained transactions with a version number that is not defined within the RTP configuration database.  RTP interprets field information based on a version number as defined in section </w:t>
      </w:r>
      <w:r w:rsidR="00192CE5">
        <w:fldChar w:fldCharType="begin"/>
      </w:r>
      <w:r w:rsidR="00192CE5">
        <w:instrText xml:space="preserve"> REF _Ref518750261 \r \h  \* MERGEFORMAT </w:instrText>
      </w:r>
      <w:r w:rsidR="00192CE5">
        <w:fldChar w:fldCharType="separate"/>
      </w:r>
      <w:r w:rsidR="00E20E35" w:rsidRPr="00BD76E0">
        <w:t>3.2</w:t>
      </w:r>
      <w:r w:rsidR="00192CE5">
        <w:fldChar w:fldCharType="end"/>
      </w:r>
      <w:r w:rsidRPr="00BD76E0">
        <w:t xml:space="preserve"> of this document.  This error indicates that one or more transactions in the batch file used a two-character version number that has not yet been defined.  </w:t>
      </w:r>
    </w:p>
    <w:p w14:paraId="5735E69C" w14:textId="77777777" w:rsidR="009E6DCB" w:rsidRPr="00BD76E0" w:rsidRDefault="009E6DCB">
      <w:pPr>
        <w:numPr>
          <w:ilvl w:val="0"/>
          <w:numId w:val="5"/>
        </w:numPr>
        <w:jc w:val="both"/>
        <w:rPr>
          <w:i/>
        </w:rPr>
      </w:pPr>
      <w:r w:rsidRPr="00BD76E0">
        <w:t xml:space="preserve">Return Code 11 (Bad Format): The input file is either incomplete or the </w:t>
      </w:r>
      <w:r w:rsidRPr="00BD76E0">
        <w:rPr>
          <w:i/>
        </w:rPr>
        <w:t>Logical Batch Open/Close</w:t>
      </w:r>
      <w:r w:rsidRPr="00BD76E0">
        <w:rPr>
          <w:rStyle w:val="FootnoteReference"/>
          <w:i/>
        </w:rPr>
        <w:footnoteReference w:id="2"/>
      </w:r>
      <w:r w:rsidRPr="00BD76E0">
        <w:rPr>
          <w:i/>
        </w:rPr>
        <w:t xml:space="preserve"> </w:t>
      </w:r>
      <w:r w:rsidRPr="00BD76E0">
        <w:t xml:space="preserve">information does not correspond to the detail within the file.  Failure of this type indicates that none of the information within the file was passed on to the transaction processor.  The </w:t>
      </w:r>
      <w:r w:rsidRPr="00BD76E0">
        <w:rPr>
          <w:i/>
        </w:rPr>
        <w:t xml:space="preserve">Validation System </w:t>
      </w:r>
      <w:r w:rsidRPr="00BD76E0">
        <w:t>will contain additional information about the failure.</w:t>
      </w:r>
    </w:p>
    <w:p w14:paraId="49DCCF54" w14:textId="77777777" w:rsidR="009E6DCB" w:rsidRPr="00BD76E0" w:rsidRDefault="009E6DCB">
      <w:pPr>
        <w:numPr>
          <w:ilvl w:val="0"/>
          <w:numId w:val="5"/>
        </w:numPr>
        <w:jc w:val="both"/>
        <w:rPr>
          <w:i/>
        </w:rPr>
      </w:pPr>
      <w:r w:rsidRPr="00BD76E0">
        <w:t xml:space="preserve">Return Code 157 (Discarded): The input file contained one or more transactions that were not accepted by the RTP transaction processor.  RTP typically accepts transactions regardless of their validity.  Invalid transactions are suspended into the exception management system rather than </w:t>
      </w:r>
      <w:r w:rsidRPr="00BD76E0">
        <w:lastRenderedPageBreak/>
        <w:t xml:space="preserve">being processed or causing this error.  An error of this type typically indicates that one or more transactions in the input file did not contain the minimum information required to accept the transaction, typically, being caused by a major format and/or data issue.  Additional details on this failure are written to the </w:t>
      </w:r>
      <w:r w:rsidRPr="00BD76E0">
        <w:rPr>
          <w:i/>
        </w:rPr>
        <w:t>Validation System</w:t>
      </w:r>
      <w:r w:rsidRPr="00BD76E0">
        <w:t xml:space="preserve"> for review.</w:t>
      </w:r>
    </w:p>
    <w:p w14:paraId="370AAF7E" w14:textId="77777777" w:rsidR="009E6DCB" w:rsidRPr="00BD76E0" w:rsidRDefault="009E6DCB">
      <w:pPr>
        <w:numPr>
          <w:ilvl w:val="0"/>
          <w:numId w:val="5"/>
        </w:numPr>
        <w:jc w:val="both"/>
        <w:rPr>
          <w:i/>
        </w:rPr>
      </w:pPr>
      <w:r w:rsidRPr="00BD76E0">
        <w:t xml:space="preserve">Return Code 129 (Child Not Complete): The batch process was unable to submit all the transactions within the input file to the transaction processor due to a system failure (e.g., resource unavailable, memory failure, etc…).  If the transaction processor/resource problem is corrected simply restarting the batch process will result in completion of the processing as described in section </w:t>
      </w:r>
      <w:r w:rsidR="00192CE5">
        <w:fldChar w:fldCharType="begin"/>
      </w:r>
      <w:r w:rsidR="00192CE5">
        <w:instrText xml:space="preserve"> REF _Ref523484538 \r \h  \* MERGEFORMAT </w:instrText>
      </w:r>
      <w:r w:rsidR="00192CE5">
        <w:fldChar w:fldCharType="separate"/>
      </w:r>
      <w:r w:rsidR="00E20E35" w:rsidRPr="00BD76E0">
        <w:t>2.4</w:t>
      </w:r>
      <w:r w:rsidR="00192CE5">
        <w:fldChar w:fldCharType="end"/>
      </w:r>
      <w:r w:rsidRPr="00BD76E0">
        <w:t>.</w:t>
      </w:r>
    </w:p>
    <w:p w14:paraId="2FFB56C8" w14:textId="77777777" w:rsidR="009E6DCB" w:rsidRPr="00BD76E0" w:rsidRDefault="009E6DCB">
      <w:pPr>
        <w:pStyle w:val="Heading2"/>
      </w:pPr>
      <w:bookmarkStart w:id="8" w:name="_Ref523484538"/>
      <w:bookmarkStart w:id="9" w:name="_Toc319666084"/>
      <w:r w:rsidRPr="00BD76E0">
        <w:t>Process Restarts</w:t>
      </w:r>
      <w:bookmarkEnd w:id="8"/>
      <w:bookmarkEnd w:id="9"/>
    </w:p>
    <w:p w14:paraId="583D009C" w14:textId="77777777" w:rsidR="009E6DCB" w:rsidRPr="00BD76E0" w:rsidRDefault="009E6DCB">
      <w:r w:rsidRPr="00BD76E0">
        <w:t>Check point restarts are incorporated into the transactional component of this system.  Rerunning a file through the batch process will have one of the following results:</w:t>
      </w:r>
    </w:p>
    <w:p w14:paraId="374D453A" w14:textId="77777777" w:rsidR="009E6DCB" w:rsidRPr="00BD76E0" w:rsidRDefault="009E6DCB"/>
    <w:p w14:paraId="2A6592C5" w14:textId="77777777" w:rsidR="009E6DCB" w:rsidRPr="00BD76E0" w:rsidRDefault="009E6DCB">
      <w:pPr>
        <w:numPr>
          <w:ilvl w:val="0"/>
          <w:numId w:val="2"/>
        </w:numPr>
        <w:tabs>
          <w:tab w:val="left" w:pos="720"/>
        </w:tabs>
        <w:ind w:left="720"/>
      </w:pPr>
      <w:r w:rsidRPr="00BD76E0">
        <w:t xml:space="preserve">If the file has already been completely processed – an entry will be written to </w:t>
      </w:r>
      <w:r w:rsidRPr="00BD76E0">
        <w:rPr>
          <w:i/>
        </w:rPr>
        <w:t>Exception Management</w:t>
      </w:r>
      <w:r w:rsidRPr="00BD76E0">
        <w:t xml:space="preserve"> indicating that a duplicate batch file was received from a remote system.</w:t>
      </w:r>
    </w:p>
    <w:p w14:paraId="15BC5B19" w14:textId="77777777" w:rsidR="009E6DCB" w:rsidRPr="00BD76E0" w:rsidRDefault="009E6DCB">
      <w:pPr>
        <w:numPr>
          <w:ilvl w:val="0"/>
          <w:numId w:val="2"/>
        </w:numPr>
        <w:tabs>
          <w:tab w:val="left" w:pos="720"/>
        </w:tabs>
        <w:ind w:left="720"/>
      </w:pPr>
      <w:r w:rsidRPr="00BD76E0">
        <w:t xml:space="preserve">If the file failed/stopped during its last processing – the system will continue processing the file just after the last transaction processed.  No information is passed to </w:t>
      </w:r>
      <w:r w:rsidRPr="00BD76E0">
        <w:rPr>
          <w:i/>
        </w:rPr>
        <w:t>Exception Management</w:t>
      </w:r>
      <w:r w:rsidRPr="00BD76E0">
        <w:t xml:space="preserve"> in this case beyond any records that would have been written had the first run completed.  A note is, however, written to the database indicating that a restart was detected.</w:t>
      </w:r>
    </w:p>
    <w:p w14:paraId="75FF8527" w14:textId="77777777" w:rsidR="009E6DCB" w:rsidRPr="00BD76E0" w:rsidRDefault="009E6DCB">
      <w:r w:rsidRPr="00BD76E0">
        <w:br w:type="page"/>
      </w:r>
    </w:p>
    <w:p w14:paraId="66A41669" w14:textId="77777777" w:rsidR="009E6DCB" w:rsidRPr="00BD76E0" w:rsidRDefault="009E6DCB">
      <w:pPr>
        <w:pStyle w:val="Heading1"/>
      </w:pPr>
      <w:bookmarkStart w:id="10" w:name="_Toc319666085"/>
      <w:r w:rsidRPr="00BD76E0">
        <w:lastRenderedPageBreak/>
        <w:t>Overall File Structure</w:t>
      </w:r>
      <w:bookmarkEnd w:id="10"/>
    </w:p>
    <w:p w14:paraId="3FFCB40E" w14:textId="77777777" w:rsidR="009E6DCB" w:rsidRPr="00BD76E0" w:rsidRDefault="009E6DCB"/>
    <w:p w14:paraId="5C9444DE" w14:textId="77777777" w:rsidR="009E6DCB" w:rsidRPr="00BD76E0" w:rsidRDefault="009E6DCB">
      <w:pPr>
        <w:jc w:val="both"/>
      </w:pPr>
      <w:r w:rsidRPr="00BD76E0">
        <w:t xml:space="preserve">In general, the batch input file contains transaction information in the sequence and form it would be sent from the sales devices to RTP assuming all were operating in a real-time environment.  Each transaction is self-contained and stored in a single location within the input file.  Each physical file contains one or more logical batches, each of which corresponds to a single business date.  Logical batches begin and end with an </w:t>
      </w:r>
      <w:r w:rsidRPr="00BD76E0">
        <w:rPr>
          <w:i/>
        </w:rPr>
        <w:t xml:space="preserve">Open Batch </w:t>
      </w:r>
      <w:r w:rsidRPr="00BD76E0">
        <w:t xml:space="preserve">and </w:t>
      </w:r>
      <w:r w:rsidRPr="00BD76E0">
        <w:rPr>
          <w:i/>
        </w:rPr>
        <w:t xml:space="preserve">Close Batch </w:t>
      </w:r>
      <w:r w:rsidRPr="00BD76E0">
        <w:t xml:space="preserve">transaction respectively.  Unique to the batch input file these two transactions are not passed to RTP and are instead used to audit and validate the content of the file.  </w:t>
      </w:r>
      <w:r w:rsidR="00192CE5">
        <w:fldChar w:fldCharType="begin"/>
      </w:r>
      <w:r w:rsidR="00192CE5">
        <w:instrText xml:space="preserve"> REF _Ref518660837 \h  \* MERGEFORMAT </w:instrText>
      </w:r>
      <w:r w:rsidR="00192CE5">
        <w:fldChar w:fldCharType="separate"/>
      </w:r>
      <w:r w:rsidR="00E20E35" w:rsidRPr="00BD76E0">
        <w:t>Figure 2</w:t>
      </w:r>
      <w:r w:rsidR="00192CE5">
        <w:fldChar w:fldCharType="end"/>
      </w:r>
      <w:r w:rsidRPr="00BD76E0">
        <w:t xml:space="preserve"> provides an organized pictorial version of the information contained within a sample input file.</w:t>
      </w:r>
    </w:p>
    <w:p w14:paraId="3F22D2F0" w14:textId="77777777" w:rsidR="009E6DCB" w:rsidRPr="00BD76E0" w:rsidRDefault="009E6DCB">
      <w:pPr>
        <w:jc w:val="both"/>
      </w:pPr>
    </w:p>
    <w:p w14:paraId="3603164F"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58"/>
        <w:gridCol w:w="1350"/>
        <w:gridCol w:w="1260"/>
        <w:gridCol w:w="1260"/>
        <w:gridCol w:w="990"/>
        <w:gridCol w:w="7"/>
        <w:gridCol w:w="1265"/>
        <w:gridCol w:w="1268"/>
      </w:tblGrid>
      <w:tr w:rsidR="009E6DCB" w:rsidRPr="00BD76E0" w14:paraId="7AACA760" w14:textId="77777777">
        <w:trPr>
          <w:cantSplit/>
          <w:trHeight w:val="233"/>
        </w:trPr>
        <w:tc>
          <w:tcPr>
            <w:tcW w:w="1458" w:type="dxa"/>
            <w:tcBorders>
              <w:top w:val="nil"/>
              <w:left w:val="nil"/>
              <w:bottom w:val="nil"/>
            </w:tcBorders>
          </w:tcPr>
          <w:p w14:paraId="2F7B955D" w14:textId="77777777" w:rsidR="009E6DCB" w:rsidRPr="00BD76E0" w:rsidRDefault="009E6DCB">
            <w:pPr>
              <w:jc w:val="both"/>
              <w:rPr>
                <w:sz w:val="18"/>
              </w:rPr>
            </w:pPr>
          </w:p>
        </w:tc>
        <w:tc>
          <w:tcPr>
            <w:tcW w:w="3870" w:type="dxa"/>
            <w:gridSpan w:val="3"/>
            <w:tcBorders>
              <w:top w:val="nil"/>
              <w:bottom w:val="nil"/>
            </w:tcBorders>
          </w:tcPr>
          <w:p w14:paraId="331DE142" w14:textId="77777777" w:rsidR="009E6DCB" w:rsidRPr="00BD76E0" w:rsidRDefault="009E6DCB">
            <w:pPr>
              <w:jc w:val="center"/>
              <w:rPr>
                <w:b/>
                <w:i/>
                <w:sz w:val="18"/>
              </w:rPr>
            </w:pPr>
            <w:r w:rsidRPr="00BD76E0">
              <w:rPr>
                <w:b/>
                <w:i/>
                <w:sz w:val="18"/>
              </w:rPr>
              <w:t>Location 1</w:t>
            </w:r>
          </w:p>
        </w:tc>
        <w:tc>
          <w:tcPr>
            <w:tcW w:w="990" w:type="dxa"/>
            <w:tcBorders>
              <w:top w:val="nil"/>
              <w:bottom w:val="nil"/>
            </w:tcBorders>
          </w:tcPr>
          <w:p w14:paraId="1C577DF7" w14:textId="77777777" w:rsidR="009E6DCB" w:rsidRPr="00BD76E0" w:rsidRDefault="009E6DCB">
            <w:pPr>
              <w:jc w:val="center"/>
              <w:rPr>
                <w:sz w:val="18"/>
              </w:rPr>
            </w:pPr>
            <w:r w:rsidRPr="00BD76E0">
              <w:rPr>
                <w:b/>
                <w:sz w:val="18"/>
              </w:rPr>
              <w:t>.  .   .</w:t>
            </w:r>
          </w:p>
        </w:tc>
        <w:tc>
          <w:tcPr>
            <w:tcW w:w="2540" w:type="dxa"/>
            <w:gridSpan w:val="3"/>
            <w:tcBorders>
              <w:top w:val="nil"/>
              <w:bottom w:val="nil"/>
              <w:right w:val="nil"/>
            </w:tcBorders>
          </w:tcPr>
          <w:p w14:paraId="6388302A" w14:textId="77777777" w:rsidR="009E6DCB" w:rsidRPr="00BD76E0" w:rsidRDefault="009E6DCB">
            <w:pPr>
              <w:jc w:val="center"/>
              <w:rPr>
                <w:b/>
                <w:i/>
                <w:sz w:val="18"/>
              </w:rPr>
            </w:pPr>
            <w:r w:rsidRPr="00BD76E0">
              <w:rPr>
                <w:b/>
                <w:i/>
                <w:sz w:val="18"/>
              </w:rPr>
              <w:t>Location n</w:t>
            </w:r>
          </w:p>
        </w:tc>
      </w:tr>
      <w:tr w:rsidR="009E6DCB" w:rsidRPr="00BD76E0" w14:paraId="1ED7BC1D" w14:textId="77777777">
        <w:trPr>
          <w:cantSplit/>
          <w:trHeight w:val="233"/>
        </w:trPr>
        <w:tc>
          <w:tcPr>
            <w:tcW w:w="1458" w:type="dxa"/>
            <w:tcBorders>
              <w:top w:val="nil"/>
              <w:left w:val="nil"/>
              <w:bottom w:val="single" w:sz="6" w:space="0" w:color="auto"/>
            </w:tcBorders>
          </w:tcPr>
          <w:p w14:paraId="4C9E1233" w14:textId="77777777" w:rsidR="009E6DCB" w:rsidRPr="00BD76E0" w:rsidRDefault="009E6DCB">
            <w:pPr>
              <w:jc w:val="both"/>
              <w:rPr>
                <w:i/>
                <w:sz w:val="18"/>
              </w:rPr>
            </w:pPr>
          </w:p>
        </w:tc>
        <w:tc>
          <w:tcPr>
            <w:tcW w:w="2610" w:type="dxa"/>
            <w:gridSpan w:val="2"/>
            <w:tcBorders>
              <w:top w:val="nil"/>
              <w:bottom w:val="single" w:sz="6" w:space="0" w:color="auto"/>
            </w:tcBorders>
          </w:tcPr>
          <w:p w14:paraId="672CFFF9" w14:textId="77777777" w:rsidR="009E6DCB" w:rsidRPr="00BD76E0" w:rsidRDefault="009E6DCB">
            <w:pPr>
              <w:jc w:val="center"/>
              <w:rPr>
                <w:sz w:val="18"/>
              </w:rPr>
            </w:pPr>
            <w:r w:rsidRPr="00BD76E0">
              <w:rPr>
                <w:b/>
                <w:i/>
                <w:sz w:val="18"/>
              </w:rPr>
              <w:t>Register 1</w:t>
            </w:r>
          </w:p>
        </w:tc>
        <w:tc>
          <w:tcPr>
            <w:tcW w:w="1260" w:type="dxa"/>
            <w:tcBorders>
              <w:top w:val="nil"/>
              <w:bottom w:val="single" w:sz="6" w:space="0" w:color="auto"/>
            </w:tcBorders>
          </w:tcPr>
          <w:p w14:paraId="4464DE4E" w14:textId="77777777" w:rsidR="009E6DCB" w:rsidRPr="00BD76E0" w:rsidRDefault="009E6DCB">
            <w:pPr>
              <w:jc w:val="center"/>
              <w:rPr>
                <w:b/>
                <w:i/>
                <w:sz w:val="18"/>
              </w:rPr>
            </w:pPr>
            <w:r w:rsidRPr="00BD76E0">
              <w:rPr>
                <w:b/>
                <w:i/>
                <w:sz w:val="18"/>
              </w:rPr>
              <w:t>Register n</w:t>
            </w:r>
          </w:p>
        </w:tc>
        <w:tc>
          <w:tcPr>
            <w:tcW w:w="997" w:type="dxa"/>
            <w:gridSpan w:val="2"/>
            <w:tcBorders>
              <w:top w:val="nil"/>
              <w:bottom w:val="single" w:sz="6" w:space="0" w:color="auto"/>
            </w:tcBorders>
          </w:tcPr>
          <w:p w14:paraId="6CB130EC" w14:textId="77777777" w:rsidR="009E6DCB" w:rsidRPr="00BD76E0" w:rsidRDefault="009E6DCB">
            <w:pPr>
              <w:jc w:val="both"/>
              <w:rPr>
                <w:sz w:val="18"/>
              </w:rPr>
            </w:pPr>
          </w:p>
        </w:tc>
        <w:tc>
          <w:tcPr>
            <w:tcW w:w="2533" w:type="dxa"/>
            <w:gridSpan w:val="2"/>
            <w:tcBorders>
              <w:top w:val="nil"/>
              <w:bottom w:val="single" w:sz="6" w:space="0" w:color="auto"/>
              <w:right w:val="nil"/>
            </w:tcBorders>
          </w:tcPr>
          <w:p w14:paraId="64AEBEB9" w14:textId="77777777" w:rsidR="009E6DCB" w:rsidRPr="00BD76E0" w:rsidRDefault="009E6DCB">
            <w:pPr>
              <w:jc w:val="center"/>
              <w:rPr>
                <w:b/>
                <w:i/>
                <w:sz w:val="18"/>
              </w:rPr>
            </w:pPr>
            <w:r w:rsidRPr="00BD76E0">
              <w:rPr>
                <w:b/>
                <w:i/>
                <w:sz w:val="18"/>
              </w:rPr>
              <w:t>Register 1</w:t>
            </w:r>
          </w:p>
        </w:tc>
      </w:tr>
      <w:tr w:rsidR="009E6DCB" w:rsidRPr="00BD76E0" w14:paraId="4C511249" w14:textId="77777777">
        <w:trPr>
          <w:trHeight w:val="234"/>
        </w:trPr>
        <w:tc>
          <w:tcPr>
            <w:tcW w:w="1458" w:type="dxa"/>
            <w:tcBorders>
              <w:top w:val="single" w:sz="6" w:space="0" w:color="auto"/>
            </w:tcBorders>
          </w:tcPr>
          <w:p w14:paraId="55587681" w14:textId="77777777" w:rsidR="009E6DCB" w:rsidRPr="00BD76E0" w:rsidRDefault="009E6DCB">
            <w:pPr>
              <w:jc w:val="both"/>
              <w:rPr>
                <w:i/>
                <w:sz w:val="18"/>
              </w:rPr>
            </w:pPr>
            <w:r w:rsidRPr="00BD76E0">
              <w:rPr>
                <w:i/>
                <w:sz w:val="18"/>
              </w:rPr>
              <w:t xml:space="preserve"> Batch Open 7/1</w:t>
            </w:r>
          </w:p>
        </w:tc>
        <w:tc>
          <w:tcPr>
            <w:tcW w:w="1350" w:type="dxa"/>
            <w:tcBorders>
              <w:top w:val="single" w:sz="6" w:space="0" w:color="auto"/>
            </w:tcBorders>
          </w:tcPr>
          <w:p w14:paraId="3DC72820" w14:textId="77777777" w:rsidR="009E6DCB" w:rsidRPr="00BD76E0" w:rsidRDefault="009E6DCB">
            <w:pPr>
              <w:jc w:val="both"/>
              <w:rPr>
                <w:sz w:val="18"/>
              </w:rPr>
            </w:pPr>
          </w:p>
        </w:tc>
        <w:tc>
          <w:tcPr>
            <w:tcW w:w="1260" w:type="dxa"/>
            <w:tcBorders>
              <w:top w:val="single" w:sz="6" w:space="0" w:color="auto"/>
            </w:tcBorders>
          </w:tcPr>
          <w:p w14:paraId="1C5B37BB" w14:textId="77777777" w:rsidR="009E6DCB" w:rsidRPr="00BD76E0" w:rsidRDefault="009E6DCB">
            <w:pPr>
              <w:jc w:val="both"/>
              <w:rPr>
                <w:sz w:val="18"/>
              </w:rPr>
            </w:pPr>
          </w:p>
        </w:tc>
        <w:tc>
          <w:tcPr>
            <w:tcW w:w="1260" w:type="dxa"/>
            <w:tcBorders>
              <w:top w:val="single" w:sz="6" w:space="0" w:color="auto"/>
            </w:tcBorders>
          </w:tcPr>
          <w:p w14:paraId="7275CE2F" w14:textId="77777777" w:rsidR="009E6DCB" w:rsidRPr="00BD76E0" w:rsidRDefault="009E6DCB">
            <w:pPr>
              <w:jc w:val="both"/>
              <w:rPr>
                <w:sz w:val="18"/>
              </w:rPr>
            </w:pPr>
          </w:p>
        </w:tc>
        <w:tc>
          <w:tcPr>
            <w:tcW w:w="997" w:type="dxa"/>
            <w:gridSpan w:val="2"/>
            <w:tcBorders>
              <w:top w:val="single" w:sz="6" w:space="0" w:color="auto"/>
            </w:tcBorders>
          </w:tcPr>
          <w:p w14:paraId="2C73C554" w14:textId="77777777" w:rsidR="009E6DCB" w:rsidRPr="00BD76E0" w:rsidRDefault="009E6DCB">
            <w:pPr>
              <w:jc w:val="center"/>
              <w:rPr>
                <w:b/>
                <w:sz w:val="18"/>
              </w:rPr>
            </w:pPr>
          </w:p>
        </w:tc>
        <w:tc>
          <w:tcPr>
            <w:tcW w:w="1265" w:type="dxa"/>
            <w:tcBorders>
              <w:top w:val="single" w:sz="6" w:space="0" w:color="auto"/>
            </w:tcBorders>
          </w:tcPr>
          <w:p w14:paraId="706602DA" w14:textId="77777777" w:rsidR="009E6DCB" w:rsidRPr="00BD76E0" w:rsidRDefault="009E6DCB">
            <w:pPr>
              <w:jc w:val="both"/>
              <w:rPr>
                <w:sz w:val="18"/>
              </w:rPr>
            </w:pPr>
          </w:p>
        </w:tc>
        <w:tc>
          <w:tcPr>
            <w:tcW w:w="1268" w:type="dxa"/>
            <w:tcBorders>
              <w:top w:val="single" w:sz="6" w:space="0" w:color="auto"/>
            </w:tcBorders>
          </w:tcPr>
          <w:p w14:paraId="14884F26" w14:textId="77777777" w:rsidR="009E6DCB" w:rsidRPr="00BD76E0" w:rsidRDefault="009E6DCB">
            <w:pPr>
              <w:jc w:val="both"/>
              <w:rPr>
                <w:sz w:val="18"/>
              </w:rPr>
            </w:pPr>
          </w:p>
        </w:tc>
      </w:tr>
      <w:tr w:rsidR="009E6DCB" w:rsidRPr="00BD76E0" w14:paraId="6587F9E1" w14:textId="77777777">
        <w:trPr>
          <w:trHeight w:val="234"/>
        </w:trPr>
        <w:tc>
          <w:tcPr>
            <w:tcW w:w="1458" w:type="dxa"/>
          </w:tcPr>
          <w:p w14:paraId="5D375E2C" w14:textId="77777777" w:rsidR="009E6DCB" w:rsidRPr="00BD76E0" w:rsidRDefault="009E6DCB">
            <w:pPr>
              <w:jc w:val="both"/>
              <w:rPr>
                <w:i/>
                <w:sz w:val="18"/>
              </w:rPr>
            </w:pPr>
          </w:p>
        </w:tc>
        <w:tc>
          <w:tcPr>
            <w:tcW w:w="1350" w:type="dxa"/>
          </w:tcPr>
          <w:p w14:paraId="3024AE27" w14:textId="77777777" w:rsidR="009E6DCB" w:rsidRPr="00BD76E0" w:rsidRDefault="009E6DCB">
            <w:pPr>
              <w:jc w:val="both"/>
              <w:rPr>
                <w:sz w:val="18"/>
              </w:rPr>
            </w:pPr>
            <w:r w:rsidRPr="00BD76E0">
              <w:rPr>
                <w:sz w:val="18"/>
              </w:rPr>
              <w:t>Mode A Txns</w:t>
            </w:r>
            <w:r w:rsidRPr="00BD76E0">
              <w:rPr>
                <w:rStyle w:val="FootnoteReference"/>
                <w:sz w:val="18"/>
              </w:rPr>
              <w:footnoteReference w:id="3"/>
            </w:r>
          </w:p>
        </w:tc>
        <w:tc>
          <w:tcPr>
            <w:tcW w:w="1260" w:type="dxa"/>
          </w:tcPr>
          <w:p w14:paraId="0A39E4CA" w14:textId="77777777" w:rsidR="009E6DCB" w:rsidRPr="00BD76E0" w:rsidRDefault="009E6DCB">
            <w:pPr>
              <w:jc w:val="both"/>
              <w:rPr>
                <w:sz w:val="18"/>
              </w:rPr>
            </w:pPr>
          </w:p>
        </w:tc>
        <w:tc>
          <w:tcPr>
            <w:tcW w:w="1260" w:type="dxa"/>
          </w:tcPr>
          <w:p w14:paraId="6A0ACBF5" w14:textId="77777777" w:rsidR="009E6DCB" w:rsidRPr="00BD76E0" w:rsidRDefault="009E6DCB">
            <w:pPr>
              <w:jc w:val="both"/>
              <w:rPr>
                <w:sz w:val="18"/>
              </w:rPr>
            </w:pPr>
            <w:r w:rsidRPr="00BD76E0">
              <w:rPr>
                <w:sz w:val="18"/>
              </w:rPr>
              <w:t>Mode A Txns</w:t>
            </w:r>
          </w:p>
        </w:tc>
        <w:tc>
          <w:tcPr>
            <w:tcW w:w="997" w:type="dxa"/>
            <w:gridSpan w:val="2"/>
          </w:tcPr>
          <w:p w14:paraId="3B3F6725" w14:textId="77777777" w:rsidR="009E6DCB" w:rsidRPr="00BD76E0" w:rsidRDefault="009E6DCB">
            <w:pPr>
              <w:jc w:val="center"/>
              <w:rPr>
                <w:b/>
                <w:sz w:val="18"/>
              </w:rPr>
            </w:pPr>
            <w:r w:rsidRPr="00BD76E0">
              <w:rPr>
                <w:b/>
                <w:sz w:val="18"/>
              </w:rPr>
              <w:t>.  .   .</w:t>
            </w:r>
          </w:p>
        </w:tc>
        <w:tc>
          <w:tcPr>
            <w:tcW w:w="1265" w:type="dxa"/>
          </w:tcPr>
          <w:p w14:paraId="0A64DAED" w14:textId="77777777" w:rsidR="009E6DCB" w:rsidRPr="00BD76E0" w:rsidRDefault="009E6DCB">
            <w:pPr>
              <w:jc w:val="both"/>
              <w:rPr>
                <w:sz w:val="18"/>
              </w:rPr>
            </w:pPr>
            <w:r w:rsidRPr="00BD76E0">
              <w:rPr>
                <w:sz w:val="18"/>
              </w:rPr>
              <w:t>Mode A Txns</w:t>
            </w:r>
          </w:p>
        </w:tc>
        <w:tc>
          <w:tcPr>
            <w:tcW w:w="1268" w:type="dxa"/>
          </w:tcPr>
          <w:p w14:paraId="5A2F5976" w14:textId="77777777" w:rsidR="009E6DCB" w:rsidRPr="00BD76E0" w:rsidRDefault="009E6DCB">
            <w:pPr>
              <w:jc w:val="both"/>
              <w:rPr>
                <w:sz w:val="18"/>
              </w:rPr>
            </w:pPr>
          </w:p>
        </w:tc>
      </w:tr>
      <w:tr w:rsidR="009E6DCB" w:rsidRPr="00BD76E0" w14:paraId="0F794306" w14:textId="77777777">
        <w:trPr>
          <w:trHeight w:val="233"/>
        </w:trPr>
        <w:tc>
          <w:tcPr>
            <w:tcW w:w="1458" w:type="dxa"/>
          </w:tcPr>
          <w:p w14:paraId="2C8A09CD" w14:textId="77777777" w:rsidR="009E6DCB" w:rsidRPr="00BD76E0" w:rsidRDefault="009E6DCB">
            <w:pPr>
              <w:jc w:val="both"/>
              <w:rPr>
                <w:i/>
                <w:sz w:val="18"/>
              </w:rPr>
            </w:pPr>
          </w:p>
        </w:tc>
        <w:tc>
          <w:tcPr>
            <w:tcW w:w="1350" w:type="dxa"/>
          </w:tcPr>
          <w:p w14:paraId="46A6C7E0" w14:textId="77777777" w:rsidR="009E6DCB" w:rsidRPr="00BD76E0" w:rsidRDefault="009E6DCB">
            <w:pPr>
              <w:jc w:val="both"/>
              <w:rPr>
                <w:b/>
                <w:sz w:val="18"/>
              </w:rPr>
            </w:pPr>
            <w:r w:rsidRPr="00BD76E0">
              <w:rPr>
                <w:b/>
                <w:sz w:val="18"/>
              </w:rPr>
              <w:t>.</w:t>
            </w:r>
          </w:p>
        </w:tc>
        <w:tc>
          <w:tcPr>
            <w:tcW w:w="1260" w:type="dxa"/>
          </w:tcPr>
          <w:p w14:paraId="074EC461" w14:textId="77777777" w:rsidR="009E6DCB" w:rsidRPr="00BD76E0" w:rsidRDefault="009E6DCB">
            <w:pPr>
              <w:jc w:val="both"/>
              <w:rPr>
                <w:sz w:val="18"/>
              </w:rPr>
            </w:pPr>
          </w:p>
        </w:tc>
        <w:tc>
          <w:tcPr>
            <w:tcW w:w="1260" w:type="dxa"/>
          </w:tcPr>
          <w:p w14:paraId="73D07535" w14:textId="77777777" w:rsidR="009E6DCB" w:rsidRPr="00BD76E0" w:rsidRDefault="009E6DCB">
            <w:pPr>
              <w:jc w:val="both"/>
              <w:rPr>
                <w:b/>
                <w:sz w:val="18"/>
              </w:rPr>
            </w:pPr>
            <w:r w:rsidRPr="00BD76E0">
              <w:rPr>
                <w:b/>
                <w:sz w:val="18"/>
              </w:rPr>
              <w:t>.</w:t>
            </w:r>
          </w:p>
        </w:tc>
        <w:tc>
          <w:tcPr>
            <w:tcW w:w="997" w:type="dxa"/>
            <w:gridSpan w:val="2"/>
          </w:tcPr>
          <w:p w14:paraId="1F2D6665" w14:textId="77777777" w:rsidR="009E6DCB" w:rsidRPr="00BD76E0" w:rsidRDefault="009E6DCB">
            <w:pPr>
              <w:jc w:val="both"/>
              <w:rPr>
                <w:sz w:val="18"/>
              </w:rPr>
            </w:pPr>
          </w:p>
        </w:tc>
        <w:tc>
          <w:tcPr>
            <w:tcW w:w="1265" w:type="dxa"/>
          </w:tcPr>
          <w:p w14:paraId="2BBDF926" w14:textId="77777777" w:rsidR="009E6DCB" w:rsidRPr="00BD76E0" w:rsidRDefault="009E6DCB">
            <w:pPr>
              <w:jc w:val="both"/>
              <w:rPr>
                <w:b/>
                <w:sz w:val="18"/>
              </w:rPr>
            </w:pPr>
            <w:r w:rsidRPr="00BD76E0">
              <w:rPr>
                <w:b/>
                <w:sz w:val="18"/>
              </w:rPr>
              <w:t>.</w:t>
            </w:r>
          </w:p>
        </w:tc>
        <w:tc>
          <w:tcPr>
            <w:tcW w:w="1268" w:type="dxa"/>
          </w:tcPr>
          <w:p w14:paraId="320BF315" w14:textId="77777777" w:rsidR="009E6DCB" w:rsidRPr="00BD76E0" w:rsidRDefault="009E6DCB">
            <w:pPr>
              <w:jc w:val="both"/>
              <w:rPr>
                <w:sz w:val="18"/>
              </w:rPr>
            </w:pPr>
          </w:p>
        </w:tc>
      </w:tr>
      <w:tr w:rsidR="009E6DCB" w:rsidRPr="00BD76E0" w14:paraId="27185B66" w14:textId="77777777">
        <w:trPr>
          <w:trHeight w:val="234"/>
        </w:trPr>
        <w:tc>
          <w:tcPr>
            <w:tcW w:w="1458" w:type="dxa"/>
          </w:tcPr>
          <w:p w14:paraId="3A0D0137" w14:textId="77777777" w:rsidR="009E6DCB" w:rsidRPr="00BD76E0" w:rsidRDefault="009E6DCB">
            <w:pPr>
              <w:jc w:val="both"/>
              <w:rPr>
                <w:i/>
                <w:sz w:val="18"/>
              </w:rPr>
            </w:pPr>
          </w:p>
        </w:tc>
        <w:tc>
          <w:tcPr>
            <w:tcW w:w="1350" w:type="dxa"/>
          </w:tcPr>
          <w:p w14:paraId="1FF47220" w14:textId="77777777" w:rsidR="009E6DCB" w:rsidRPr="00BD76E0" w:rsidRDefault="009E6DCB">
            <w:pPr>
              <w:jc w:val="both"/>
              <w:rPr>
                <w:b/>
                <w:sz w:val="18"/>
              </w:rPr>
            </w:pPr>
            <w:r w:rsidRPr="00BD76E0">
              <w:rPr>
                <w:b/>
                <w:sz w:val="18"/>
              </w:rPr>
              <w:t>.</w:t>
            </w:r>
          </w:p>
        </w:tc>
        <w:tc>
          <w:tcPr>
            <w:tcW w:w="1260" w:type="dxa"/>
          </w:tcPr>
          <w:p w14:paraId="7FCAF29D" w14:textId="77777777" w:rsidR="009E6DCB" w:rsidRPr="00BD76E0" w:rsidRDefault="009E6DCB">
            <w:pPr>
              <w:jc w:val="both"/>
              <w:rPr>
                <w:sz w:val="18"/>
              </w:rPr>
            </w:pPr>
          </w:p>
        </w:tc>
        <w:tc>
          <w:tcPr>
            <w:tcW w:w="1260" w:type="dxa"/>
          </w:tcPr>
          <w:p w14:paraId="27CA6BB2" w14:textId="77777777" w:rsidR="009E6DCB" w:rsidRPr="00BD76E0" w:rsidRDefault="009E6DCB">
            <w:pPr>
              <w:jc w:val="both"/>
              <w:rPr>
                <w:b/>
                <w:sz w:val="18"/>
              </w:rPr>
            </w:pPr>
            <w:r w:rsidRPr="00BD76E0">
              <w:rPr>
                <w:b/>
                <w:sz w:val="18"/>
              </w:rPr>
              <w:t>.</w:t>
            </w:r>
          </w:p>
        </w:tc>
        <w:tc>
          <w:tcPr>
            <w:tcW w:w="997" w:type="dxa"/>
            <w:gridSpan w:val="2"/>
          </w:tcPr>
          <w:p w14:paraId="1B924C7B" w14:textId="77777777" w:rsidR="009E6DCB" w:rsidRPr="00BD76E0" w:rsidRDefault="009E6DCB">
            <w:pPr>
              <w:jc w:val="both"/>
              <w:rPr>
                <w:sz w:val="18"/>
              </w:rPr>
            </w:pPr>
          </w:p>
        </w:tc>
        <w:tc>
          <w:tcPr>
            <w:tcW w:w="1265" w:type="dxa"/>
          </w:tcPr>
          <w:p w14:paraId="568CC2BB" w14:textId="77777777" w:rsidR="009E6DCB" w:rsidRPr="00BD76E0" w:rsidRDefault="009E6DCB">
            <w:pPr>
              <w:jc w:val="both"/>
              <w:rPr>
                <w:b/>
                <w:sz w:val="18"/>
              </w:rPr>
            </w:pPr>
            <w:r w:rsidRPr="00BD76E0">
              <w:rPr>
                <w:b/>
                <w:sz w:val="18"/>
              </w:rPr>
              <w:t>.</w:t>
            </w:r>
          </w:p>
        </w:tc>
        <w:tc>
          <w:tcPr>
            <w:tcW w:w="1268" w:type="dxa"/>
          </w:tcPr>
          <w:p w14:paraId="711754AD" w14:textId="77777777" w:rsidR="009E6DCB" w:rsidRPr="00BD76E0" w:rsidRDefault="009E6DCB">
            <w:pPr>
              <w:jc w:val="both"/>
              <w:rPr>
                <w:sz w:val="18"/>
              </w:rPr>
            </w:pPr>
          </w:p>
        </w:tc>
      </w:tr>
      <w:tr w:rsidR="009E6DCB" w:rsidRPr="00BD76E0" w14:paraId="2A5E49B0" w14:textId="77777777">
        <w:trPr>
          <w:trHeight w:val="233"/>
        </w:trPr>
        <w:tc>
          <w:tcPr>
            <w:tcW w:w="1458" w:type="dxa"/>
          </w:tcPr>
          <w:p w14:paraId="6C7716EB" w14:textId="77777777" w:rsidR="009E6DCB" w:rsidRPr="00BD76E0" w:rsidRDefault="009E6DCB">
            <w:pPr>
              <w:jc w:val="both"/>
              <w:rPr>
                <w:i/>
                <w:sz w:val="18"/>
              </w:rPr>
            </w:pPr>
          </w:p>
        </w:tc>
        <w:tc>
          <w:tcPr>
            <w:tcW w:w="1350" w:type="dxa"/>
          </w:tcPr>
          <w:p w14:paraId="2FB71E6C" w14:textId="77777777" w:rsidR="009E6DCB" w:rsidRPr="00BD76E0" w:rsidRDefault="009E6DCB">
            <w:pPr>
              <w:jc w:val="both"/>
              <w:rPr>
                <w:b/>
                <w:sz w:val="18"/>
              </w:rPr>
            </w:pPr>
            <w:r w:rsidRPr="00BD76E0">
              <w:rPr>
                <w:b/>
                <w:sz w:val="18"/>
              </w:rPr>
              <w:t>.</w:t>
            </w:r>
          </w:p>
        </w:tc>
        <w:tc>
          <w:tcPr>
            <w:tcW w:w="1260" w:type="dxa"/>
          </w:tcPr>
          <w:p w14:paraId="1F16E230" w14:textId="77777777" w:rsidR="009E6DCB" w:rsidRPr="00BD76E0" w:rsidRDefault="009E6DCB">
            <w:pPr>
              <w:jc w:val="both"/>
              <w:rPr>
                <w:sz w:val="18"/>
              </w:rPr>
            </w:pPr>
          </w:p>
        </w:tc>
        <w:tc>
          <w:tcPr>
            <w:tcW w:w="1260" w:type="dxa"/>
          </w:tcPr>
          <w:p w14:paraId="4BF013D1" w14:textId="77777777" w:rsidR="009E6DCB" w:rsidRPr="00BD76E0" w:rsidRDefault="009E6DCB">
            <w:pPr>
              <w:jc w:val="both"/>
              <w:rPr>
                <w:b/>
                <w:sz w:val="18"/>
              </w:rPr>
            </w:pPr>
            <w:r w:rsidRPr="00BD76E0">
              <w:rPr>
                <w:b/>
                <w:sz w:val="18"/>
              </w:rPr>
              <w:t>.</w:t>
            </w:r>
          </w:p>
        </w:tc>
        <w:tc>
          <w:tcPr>
            <w:tcW w:w="997" w:type="dxa"/>
            <w:gridSpan w:val="2"/>
          </w:tcPr>
          <w:p w14:paraId="54352499" w14:textId="77777777" w:rsidR="009E6DCB" w:rsidRPr="00BD76E0" w:rsidRDefault="009E6DCB">
            <w:pPr>
              <w:jc w:val="both"/>
              <w:rPr>
                <w:sz w:val="18"/>
              </w:rPr>
            </w:pPr>
          </w:p>
        </w:tc>
        <w:tc>
          <w:tcPr>
            <w:tcW w:w="1265" w:type="dxa"/>
          </w:tcPr>
          <w:p w14:paraId="15C9DC19" w14:textId="77777777" w:rsidR="009E6DCB" w:rsidRPr="00BD76E0" w:rsidRDefault="009E6DCB">
            <w:pPr>
              <w:jc w:val="both"/>
              <w:rPr>
                <w:b/>
                <w:sz w:val="18"/>
              </w:rPr>
            </w:pPr>
            <w:r w:rsidRPr="00BD76E0">
              <w:rPr>
                <w:b/>
                <w:sz w:val="18"/>
              </w:rPr>
              <w:t>.</w:t>
            </w:r>
          </w:p>
        </w:tc>
        <w:tc>
          <w:tcPr>
            <w:tcW w:w="1268" w:type="dxa"/>
          </w:tcPr>
          <w:p w14:paraId="7C0D6EBD" w14:textId="77777777" w:rsidR="009E6DCB" w:rsidRPr="00BD76E0" w:rsidRDefault="009E6DCB">
            <w:pPr>
              <w:jc w:val="both"/>
              <w:rPr>
                <w:sz w:val="18"/>
              </w:rPr>
            </w:pPr>
          </w:p>
        </w:tc>
      </w:tr>
      <w:tr w:rsidR="009E6DCB" w:rsidRPr="00BD76E0" w14:paraId="6B8FCED8" w14:textId="77777777">
        <w:trPr>
          <w:trHeight w:val="234"/>
        </w:trPr>
        <w:tc>
          <w:tcPr>
            <w:tcW w:w="1458" w:type="dxa"/>
          </w:tcPr>
          <w:p w14:paraId="7E3DB6AE" w14:textId="77777777" w:rsidR="009E6DCB" w:rsidRPr="00BD76E0" w:rsidRDefault="009E6DCB">
            <w:pPr>
              <w:jc w:val="both"/>
              <w:rPr>
                <w:i/>
                <w:sz w:val="18"/>
              </w:rPr>
            </w:pPr>
          </w:p>
        </w:tc>
        <w:tc>
          <w:tcPr>
            <w:tcW w:w="1350" w:type="dxa"/>
          </w:tcPr>
          <w:p w14:paraId="209637EF" w14:textId="77777777" w:rsidR="009E6DCB" w:rsidRPr="00BD76E0" w:rsidRDefault="009E6DCB">
            <w:pPr>
              <w:jc w:val="both"/>
              <w:rPr>
                <w:i/>
                <w:sz w:val="18"/>
              </w:rPr>
            </w:pPr>
            <w:r w:rsidRPr="00BD76E0">
              <w:rPr>
                <w:i/>
                <w:sz w:val="18"/>
              </w:rPr>
              <w:t>Open Store</w:t>
            </w:r>
          </w:p>
        </w:tc>
        <w:tc>
          <w:tcPr>
            <w:tcW w:w="1260" w:type="dxa"/>
          </w:tcPr>
          <w:p w14:paraId="3DEC9614" w14:textId="77777777" w:rsidR="009E6DCB" w:rsidRPr="00BD76E0" w:rsidRDefault="009E6DCB">
            <w:pPr>
              <w:jc w:val="both"/>
              <w:rPr>
                <w:i/>
                <w:sz w:val="18"/>
              </w:rPr>
            </w:pPr>
          </w:p>
        </w:tc>
        <w:tc>
          <w:tcPr>
            <w:tcW w:w="1260" w:type="dxa"/>
          </w:tcPr>
          <w:p w14:paraId="38465755" w14:textId="77777777" w:rsidR="009E6DCB" w:rsidRPr="00BD76E0" w:rsidRDefault="009E6DCB">
            <w:pPr>
              <w:jc w:val="both"/>
              <w:rPr>
                <w:i/>
                <w:sz w:val="18"/>
              </w:rPr>
            </w:pPr>
          </w:p>
        </w:tc>
        <w:tc>
          <w:tcPr>
            <w:tcW w:w="997" w:type="dxa"/>
            <w:gridSpan w:val="2"/>
          </w:tcPr>
          <w:p w14:paraId="7D911817" w14:textId="77777777" w:rsidR="009E6DCB" w:rsidRPr="00BD76E0" w:rsidRDefault="009E6DCB">
            <w:pPr>
              <w:jc w:val="both"/>
              <w:rPr>
                <w:i/>
                <w:sz w:val="18"/>
              </w:rPr>
            </w:pPr>
          </w:p>
        </w:tc>
        <w:tc>
          <w:tcPr>
            <w:tcW w:w="1265" w:type="dxa"/>
          </w:tcPr>
          <w:p w14:paraId="42561DBF" w14:textId="77777777" w:rsidR="009E6DCB" w:rsidRPr="00BD76E0" w:rsidRDefault="009E6DCB">
            <w:pPr>
              <w:jc w:val="both"/>
              <w:rPr>
                <w:i/>
                <w:sz w:val="18"/>
              </w:rPr>
            </w:pPr>
            <w:r w:rsidRPr="00BD76E0">
              <w:rPr>
                <w:i/>
                <w:sz w:val="18"/>
              </w:rPr>
              <w:t>Open Store</w:t>
            </w:r>
          </w:p>
        </w:tc>
        <w:tc>
          <w:tcPr>
            <w:tcW w:w="1268" w:type="dxa"/>
          </w:tcPr>
          <w:p w14:paraId="7CBFF7BB" w14:textId="77777777" w:rsidR="009E6DCB" w:rsidRPr="00BD76E0" w:rsidRDefault="009E6DCB">
            <w:pPr>
              <w:jc w:val="both"/>
              <w:rPr>
                <w:i/>
                <w:sz w:val="18"/>
              </w:rPr>
            </w:pPr>
          </w:p>
        </w:tc>
      </w:tr>
      <w:tr w:rsidR="009E6DCB" w:rsidRPr="00BD76E0" w14:paraId="3C330250" w14:textId="77777777">
        <w:trPr>
          <w:trHeight w:val="233"/>
        </w:trPr>
        <w:tc>
          <w:tcPr>
            <w:tcW w:w="1458" w:type="dxa"/>
          </w:tcPr>
          <w:p w14:paraId="06FF35E0" w14:textId="77777777" w:rsidR="009E6DCB" w:rsidRPr="00BD76E0" w:rsidRDefault="009E6DCB">
            <w:pPr>
              <w:jc w:val="both"/>
              <w:rPr>
                <w:i/>
                <w:sz w:val="18"/>
              </w:rPr>
            </w:pPr>
          </w:p>
        </w:tc>
        <w:tc>
          <w:tcPr>
            <w:tcW w:w="1350" w:type="dxa"/>
          </w:tcPr>
          <w:p w14:paraId="07C27A2A" w14:textId="77777777" w:rsidR="009E6DCB" w:rsidRPr="00BD76E0" w:rsidRDefault="009E6DCB">
            <w:pPr>
              <w:jc w:val="both"/>
              <w:rPr>
                <w:sz w:val="18"/>
              </w:rPr>
            </w:pPr>
          </w:p>
        </w:tc>
        <w:tc>
          <w:tcPr>
            <w:tcW w:w="1260" w:type="dxa"/>
          </w:tcPr>
          <w:p w14:paraId="4AD5620B" w14:textId="77777777" w:rsidR="009E6DCB" w:rsidRPr="00BD76E0" w:rsidRDefault="009E6DCB">
            <w:pPr>
              <w:jc w:val="both"/>
              <w:rPr>
                <w:sz w:val="18"/>
              </w:rPr>
            </w:pPr>
            <w:r w:rsidRPr="00BD76E0">
              <w:rPr>
                <w:sz w:val="18"/>
              </w:rPr>
              <w:t>Mode B Txns</w:t>
            </w:r>
          </w:p>
        </w:tc>
        <w:tc>
          <w:tcPr>
            <w:tcW w:w="1260" w:type="dxa"/>
          </w:tcPr>
          <w:p w14:paraId="771F1017" w14:textId="77777777" w:rsidR="009E6DCB" w:rsidRPr="00BD76E0" w:rsidRDefault="009E6DCB">
            <w:pPr>
              <w:jc w:val="both"/>
              <w:rPr>
                <w:sz w:val="18"/>
              </w:rPr>
            </w:pPr>
            <w:r w:rsidRPr="00BD76E0">
              <w:rPr>
                <w:sz w:val="18"/>
              </w:rPr>
              <w:t>Mode B Txns</w:t>
            </w:r>
          </w:p>
        </w:tc>
        <w:tc>
          <w:tcPr>
            <w:tcW w:w="997" w:type="dxa"/>
            <w:gridSpan w:val="2"/>
          </w:tcPr>
          <w:p w14:paraId="7DB94939" w14:textId="77777777" w:rsidR="009E6DCB" w:rsidRPr="00BD76E0" w:rsidRDefault="009E6DCB">
            <w:pPr>
              <w:jc w:val="both"/>
              <w:rPr>
                <w:sz w:val="18"/>
              </w:rPr>
            </w:pPr>
          </w:p>
        </w:tc>
        <w:tc>
          <w:tcPr>
            <w:tcW w:w="1265" w:type="dxa"/>
          </w:tcPr>
          <w:p w14:paraId="483B0E1C" w14:textId="77777777" w:rsidR="009E6DCB" w:rsidRPr="00BD76E0" w:rsidRDefault="009E6DCB">
            <w:pPr>
              <w:jc w:val="both"/>
              <w:rPr>
                <w:sz w:val="18"/>
              </w:rPr>
            </w:pPr>
          </w:p>
        </w:tc>
        <w:tc>
          <w:tcPr>
            <w:tcW w:w="1268" w:type="dxa"/>
          </w:tcPr>
          <w:p w14:paraId="1C99327F" w14:textId="77777777" w:rsidR="009E6DCB" w:rsidRPr="00BD76E0" w:rsidRDefault="009E6DCB">
            <w:pPr>
              <w:jc w:val="both"/>
              <w:rPr>
                <w:sz w:val="18"/>
              </w:rPr>
            </w:pPr>
            <w:r w:rsidRPr="00BD76E0">
              <w:rPr>
                <w:sz w:val="18"/>
              </w:rPr>
              <w:t>Mode B Txns</w:t>
            </w:r>
          </w:p>
        </w:tc>
      </w:tr>
      <w:tr w:rsidR="009E6DCB" w:rsidRPr="00BD76E0" w14:paraId="055A70CF" w14:textId="77777777">
        <w:trPr>
          <w:trHeight w:val="234"/>
        </w:trPr>
        <w:tc>
          <w:tcPr>
            <w:tcW w:w="1458" w:type="dxa"/>
          </w:tcPr>
          <w:p w14:paraId="0BEC782E" w14:textId="77777777" w:rsidR="009E6DCB" w:rsidRPr="00BD76E0" w:rsidRDefault="009E6DCB">
            <w:pPr>
              <w:jc w:val="both"/>
              <w:rPr>
                <w:b/>
                <w:i/>
                <w:sz w:val="18"/>
              </w:rPr>
            </w:pPr>
          </w:p>
        </w:tc>
        <w:tc>
          <w:tcPr>
            <w:tcW w:w="1350" w:type="dxa"/>
          </w:tcPr>
          <w:p w14:paraId="09CB2A45" w14:textId="77777777" w:rsidR="009E6DCB" w:rsidRPr="00BD76E0" w:rsidRDefault="009E6DCB">
            <w:pPr>
              <w:jc w:val="both"/>
              <w:rPr>
                <w:b/>
                <w:sz w:val="18"/>
              </w:rPr>
            </w:pPr>
          </w:p>
        </w:tc>
        <w:tc>
          <w:tcPr>
            <w:tcW w:w="1260" w:type="dxa"/>
          </w:tcPr>
          <w:p w14:paraId="52215D53" w14:textId="77777777" w:rsidR="009E6DCB" w:rsidRPr="00BD76E0" w:rsidRDefault="009E6DCB">
            <w:pPr>
              <w:jc w:val="both"/>
              <w:rPr>
                <w:b/>
                <w:sz w:val="18"/>
              </w:rPr>
            </w:pPr>
            <w:r w:rsidRPr="00BD76E0">
              <w:rPr>
                <w:b/>
                <w:sz w:val="18"/>
              </w:rPr>
              <w:t>.</w:t>
            </w:r>
          </w:p>
        </w:tc>
        <w:tc>
          <w:tcPr>
            <w:tcW w:w="1260" w:type="dxa"/>
          </w:tcPr>
          <w:p w14:paraId="65062532" w14:textId="77777777" w:rsidR="009E6DCB" w:rsidRPr="00BD76E0" w:rsidRDefault="009E6DCB">
            <w:pPr>
              <w:jc w:val="both"/>
              <w:rPr>
                <w:b/>
                <w:sz w:val="18"/>
              </w:rPr>
            </w:pPr>
            <w:r w:rsidRPr="00BD76E0">
              <w:rPr>
                <w:b/>
                <w:sz w:val="18"/>
              </w:rPr>
              <w:t>.</w:t>
            </w:r>
          </w:p>
        </w:tc>
        <w:tc>
          <w:tcPr>
            <w:tcW w:w="997" w:type="dxa"/>
            <w:gridSpan w:val="2"/>
          </w:tcPr>
          <w:p w14:paraId="37CDEC85" w14:textId="77777777" w:rsidR="009E6DCB" w:rsidRPr="00BD76E0" w:rsidRDefault="009E6DCB">
            <w:pPr>
              <w:jc w:val="both"/>
              <w:rPr>
                <w:b/>
                <w:sz w:val="18"/>
              </w:rPr>
            </w:pPr>
          </w:p>
        </w:tc>
        <w:tc>
          <w:tcPr>
            <w:tcW w:w="1265" w:type="dxa"/>
          </w:tcPr>
          <w:p w14:paraId="71F77FBB" w14:textId="77777777" w:rsidR="009E6DCB" w:rsidRPr="00BD76E0" w:rsidRDefault="009E6DCB">
            <w:pPr>
              <w:jc w:val="both"/>
              <w:rPr>
                <w:b/>
                <w:sz w:val="18"/>
              </w:rPr>
            </w:pPr>
          </w:p>
        </w:tc>
        <w:tc>
          <w:tcPr>
            <w:tcW w:w="1268" w:type="dxa"/>
          </w:tcPr>
          <w:p w14:paraId="3EEC2BD5" w14:textId="77777777" w:rsidR="009E6DCB" w:rsidRPr="00BD76E0" w:rsidRDefault="009E6DCB">
            <w:pPr>
              <w:jc w:val="both"/>
              <w:rPr>
                <w:b/>
                <w:sz w:val="18"/>
              </w:rPr>
            </w:pPr>
            <w:r w:rsidRPr="00BD76E0">
              <w:rPr>
                <w:b/>
                <w:sz w:val="18"/>
              </w:rPr>
              <w:t>.</w:t>
            </w:r>
          </w:p>
        </w:tc>
      </w:tr>
      <w:tr w:rsidR="009E6DCB" w:rsidRPr="00BD76E0" w14:paraId="6D1E5AC7" w14:textId="77777777">
        <w:trPr>
          <w:trHeight w:val="233"/>
        </w:trPr>
        <w:tc>
          <w:tcPr>
            <w:tcW w:w="1458" w:type="dxa"/>
          </w:tcPr>
          <w:p w14:paraId="79A67449" w14:textId="77777777" w:rsidR="009E6DCB" w:rsidRPr="00BD76E0" w:rsidRDefault="009E6DCB">
            <w:pPr>
              <w:jc w:val="both"/>
              <w:rPr>
                <w:b/>
                <w:i/>
                <w:sz w:val="18"/>
              </w:rPr>
            </w:pPr>
          </w:p>
        </w:tc>
        <w:tc>
          <w:tcPr>
            <w:tcW w:w="1350" w:type="dxa"/>
          </w:tcPr>
          <w:p w14:paraId="01C8127A" w14:textId="77777777" w:rsidR="009E6DCB" w:rsidRPr="00BD76E0" w:rsidRDefault="009E6DCB">
            <w:pPr>
              <w:jc w:val="both"/>
              <w:rPr>
                <w:b/>
                <w:sz w:val="18"/>
              </w:rPr>
            </w:pPr>
          </w:p>
        </w:tc>
        <w:tc>
          <w:tcPr>
            <w:tcW w:w="1260" w:type="dxa"/>
          </w:tcPr>
          <w:p w14:paraId="737992D5" w14:textId="77777777" w:rsidR="009E6DCB" w:rsidRPr="00BD76E0" w:rsidRDefault="009E6DCB">
            <w:pPr>
              <w:jc w:val="both"/>
              <w:rPr>
                <w:b/>
                <w:sz w:val="18"/>
              </w:rPr>
            </w:pPr>
            <w:r w:rsidRPr="00BD76E0">
              <w:rPr>
                <w:b/>
                <w:sz w:val="18"/>
              </w:rPr>
              <w:t>.</w:t>
            </w:r>
          </w:p>
        </w:tc>
        <w:tc>
          <w:tcPr>
            <w:tcW w:w="1260" w:type="dxa"/>
          </w:tcPr>
          <w:p w14:paraId="1A02DE49" w14:textId="77777777" w:rsidR="009E6DCB" w:rsidRPr="00BD76E0" w:rsidRDefault="009E6DCB">
            <w:pPr>
              <w:jc w:val="both"/>
              <w:rPr>
                <w:b/>
                <w:sz w:val="18"/>
              </w:rPr>
            </w:pPr>
            <w:r w:rsidRPr="00BD76E0">
              <w:rPr>
                <w:b/>
                <w:sz w:val="18"/>
              </w:rPr>
              <w:t>.</w:t>
            </w:r>
          </w:p>
        </w:tc>
        <w:tc>
          <w:tcPr>
            <w:tcW w:w="997" w:type="dxa"/>
            <w:gridSpan w:val="2"/>
          </w:tcPr>
          <w:p w14:paraId="7B164619" w14:textId="77777777" w:rsidR="009E6DCB" w:rsidRPr="00BD76E0" w:rsidRDefault="009E6DCB">
            <w:pPr>
              <w:jc w:val="both"/>
              <w:rPr>
                <w:b/>
                <w:sz w:val="18"/>
              </w:rPr>
            </w:pPr>
          </w:p>
        </w:tc>
        <w:tc>
          <w:tcPr>
            <w:tcW w:w="1265" w:type="dxa"/>
          </w:tcPr>
          <w:p w14:paraId="208C1409" w14:textId="77777777" w:rsidR="009E6DCB" w:rsidRPr="00BD76E0" w:rsidRDefault="009E6DCB">
            <w:pPr>
              <w:jc w:val="both"/>
              <w:rPr>
                <w:b/>
                <w:sz w:val="18"/>
              </w:rPr>
            </w:pPr>
          </w:p>
        </w:tc>
        <w:tc>
          <w:tcPr>
            <w:tcW w:w="1268" w:type="dxa"/>
          </w:tcPr>
          <w:p w14:paraId="38E966ED" w14:textId="77777777" w:rsidR="009E6DCB" w:rsidRPr="00BD76E0" w:rsidRDefault="009E6DCB">
            <w:pPr>
              <w:jc w:val="both"/>
              <w:rPr>
                <w:b/>
                <w:sz w:val="18"/>
              </w:rPr>
            </w:pPr>
            <w:r w:rsidRPr="00BD76E0">
              <w:rPr>
                <w:b/>
                <w:sz w:val="18"/>
              </w:rPr>
              <w:t>.</w:t>
            </w:r>
          </w:p>
        </w:tc>
      </w:tr>
      <w:tr w:rsidR="009E6DCB" w:rsidRPr="00BD76E0" w14:paraId="02F6A705" w14:textId="77777777">
        <w:trPr>
          <w:trHeight w:val="234"/>
        </w:trPr>
        <w:tc>
          <w:tcPr>
            <w:tcW w:w="1458" w:type="dxa"/>
          </w:tcPr>
          <w:p w14:paraId="408D657A" w14:textId="77777777" w:rsidR="009E6DCB" w:rsidRPr="00BD76E0" w:rsidRDefault="009E6DCB">
            <w:pPr>
              <w:jc w:val="both"/>
              <w:rPr>
                <w:b/>
                <w:i/>
                <w:sz w:val="18"/>
              </w:rPr>
            </w:pPr>
          </w:p>
        </w:tc>
        <w:tc>
          <w:tcPr>
            <w:tcW w:w="1350" w:type="dxa"/>
          </w:tcPr>
          <w:p w14:paraId="0B7AC36E" w14:textId="77777777" w:rsidR="009E6DCB" w:rsidRPr="00BD76E0" w:rsidRDefault="009E6DCB">
            <w:pPr>
              <w:jc w:val="both"/>
              <w:rPr>
                <w:b/>
                <w:sz w:val="18"/>
              </w:rPr>
            </w:pPr>
          </w:p>
        </w:tc>
        <w:tc>
          <w:tcPr>
            <w:tcW w:w="1260" w:type="dxa"/>
          </w:tcPr>
          <w:p w14:paraId="7FA7F8B9" w14:textId="77777777" w:rsidR="009E6DCB" w:rsidRPr="00BD76E0" w:rsidRDefault="009E6DCB">
            <w:pPr>
              <w:jc w:val="both"/>
              <w:rPr>
                <w:b/>
                <w:sz w:val="18"/>
              </w:rPr>
            </w:pPr>
            <w:r w:rsidRPr="00BD76E0">
              <w:rPr>
                <w:b/>
                <w:sz w:val="18"/>
              </w:rPr>
              <w:t>.</w:t>
            </w:r>
          </w:p>
        </w:tc>
        <w:tc>
          <w:tcPr>
            <w:tcW w:w="1260" w:type="dxa"/>
          </w:tcPr>
          <w:p w14:paraId="69FDC006" w14:textId="77777777" w:rsidR="009E6DCB" w:rsidRPr="00BD76E0" w:rsidRDefault="009E6DCB">
            <w:pPr>
              <w:jc w:val="both"/>
              <w:rPr>
                <w:b/>
                <w:sz w:val="18"/>
              </w:rPr>
            </w:pPr>
            <w:r w:rsidRPr="00BD76E0">
              <w:rPr>
                <w:b/>
                <w:sz w:val="18"/>
              </w:rPr>
              <w:t>.</w:t>
            </w:r>
          </w:p>
        </w:tc>
        <w:tc>
          <w:tcPr>
            <w:tcW w:w="997" w:type="dxa"/>
            <w:gridSpan w:val="2"/>
          </w:tcPr>
          <w:p w14:paraId="46BC98E5" w14:textId="77777777" w:rsidR="009E6DCB" w:rsidRPr="00BD76E0" w:rsidRDefault="009E6DCB">
            <w:pPr>
              <w:jc w:val="both"/>
              <w:rPr>
                <w:b/>
                <w:sz w:val="18"/>
              </w:rPr>
            </w:pPr>
          </w:p>
        </w:tc>
        <w:tc>
          <w:tcPr>
            <w:tcW w:w="1265" w:type="dxa"/>
          </w:tcPr>
          <w:p w14:paraId="4C42668D" w14:textId="77777777" w:rsidR="009E6DCB" w:rsidRPr="00BD76E0" w:rsidRDefault="009E6DCB">
            <w:pPr>
              <w:jc w:val="both"/>
              <w:rPr>
                <w:b/>
                <w:sz w:val="18"/>
              </w:rPr>
            </w:pPr>
          </w:p>
        </w:tc>
        <w:tc>
          <w:tcPr>
            <w:tcW w:w="1268" w:type="dxa"/>
          </w:tcPr>
          <w:p w14:paraId="2A651580" w14:textId="77777777" w:rsidR="009E6DCB" w:rsidRPr="00BD76E0" w:rsidRDefault="009E6DCB">
            <w:pPr>
              <w:jc w:val="both"/>
              <w:rPr>
                <w:b/>
                <w:sz w:val="18"/>
              </w:rPr>
            </w:pPr>
            <w:r w:rsidRPr="00BD76E0">
              <w:rPr>
                <w:b/>
                <w:sz w:val="18"/>
              </w:rPr>
              <w:t>.</w:t>
            </w:r>
          </w:p>
        </w:tc>
      </w:tr>
      <w:tr w:rsidR="009E6DCB" w:rsidRPr="00BD76E0" w14:paraId="0E3AE878" w14:textId="77777777">
        <w:trPr>
          <w:trHeight w:val="233"/>
        </w:trPr>
        <w:tc>
          <w:tcPr>
            <w:tcW w:w="1458" w:type="dxa"/>
          </w:tcPr>
          <w:p w14:paraId="4B722449" w14:textId="77777777" w:rsidR="009E6DCB" w:rsidRPr="00BD76E0" w:rsidRDefault="009E6DCB">
            <w:pPr>
              <w:jc w:val="both"/>
              <w:rPr>
                <w:i/>
                <w:sz w:val="18"/>
              </w:rPr>
            </w:pPr>
          </w:p>
        </w:tc>
        <w:tc>
          <w:tcPr>
            <w:tcW w:w="1350" w:type="dxa"/>
          </w:tcPr>
          <w:p w14:paraId="74E6EA92" w14:textId="77777777" w:rsidR="009E6DCB" w:rsidRPr="00BD76E0" w:rsidRDefault="009E6DCB">
            <w:pPr>
              <w:jc w:val="both"/>
              <w:rPr>
                <w:i/>
                <w:sz w:val="18"/>
              </w:rPr>
            </w:pPr>
          </w:p>
        </w:tc>
        <w:tc>
          <w:tcPr>
            <w:tcW w:w="1260" w:type="dxa"/>
          </w:tcPr>
          <w:p w14:paraId="59C1E304" w14:textId="77777777" w:rsidR="009E6DCB" w:rsidRPr="00BD76E0" w:rsidRDefault="009E6DCB">
            <w:pPr>
              <w:jc w:val="both"/>
              <w:rPr>
                <w:i/>
                <w:sz w:val="18"/>
              </w:rPr>
            </w:pPr>
            <w:r w:rsidRPr="00BD76E0">
              <w:rPr>
                <w:i/>
                <w:sz w:val="18"/>
              </w:rPr>
              <w:t>Close Store</w:t>
            </w:r>
          </w:p>
        </w:tc>
        <w:tc>
          <w:tcPr>
            <w:tcW w:w="1260" w:type="dxa"/>
          </w:tcPr>
          <w:p w14:paraId="7E2EF394" w14:textId="77777777" w:rsidR="009E6DCB" w:rsidRPr="00BD76E0" w:rsidRDefault="009E6DCB">
            <w:pPr>
              <w:jc w:val="both"/>
              <w:rPr>
                <w:i/>
                <w:sz w:val="18"/>
              </w:rPr>
            </w:pPr>
          </w:p>
        </w:tc>
        <w:tc>
          <w:tcPr>
            <w:tcW w:w="997" w:type="dxa"/>
            <w:gridSpan w:val="2"/>
          </w:tcPr>
          <w:p w14:paraId="6A4380E1" w14:textId="77777777" w:rsidR="009E6DCB" w:rsidRPr="00BD76E0" w:rsidRDefault="009E6DCB">
            <w:pPr>
              <w:jc w:val="both"/>
              <w:rPr>
                <w:i/>
                <w:sz w:val="18"/>
              </w:rPr>
            </w:pPr>
          </w:p>
        </w:tc>
        <w:tc>
          <w:tcPr>
            <w:tcW w:w="1265" w:type="dxa"/>
          </w:tcPr>
          <w:p w14:paraId="3AB42B5A" w14:textId="77777777" w:rsidR="009E6DCB" w:rsidRPr="00BD76E0" w:rsidRDefault="009E6DCB">
            <w:pPr>
              <w:jc w:val="both"/>
              <w:rPr>
                <w:i/>
                <w:sz w:val="18"/>
              </w:rPr>
            </w:pPr>
          </w:p>
        </w:tc>
        <w:tc>
          <w:tcPr>
            <w:tcW w:w="1268" w:type="dxa"/>
          </w:tcPr>
          <w:p w14:paraId="2CEFFFF3" w14:textId="77777777" w:rsidR="009E6DCB" w:rsidRPr="00BD76E0" w:rsidRDefault="009E6DCB">
            <w:pPr>
              <w:jc w:val="both"/>
              <w:rPr>
                <w:i/>
                <w:sz w:val="18"/>
              </w:rPr>
            </w:pPr>
            <w:r w:rsidRPr="00BD76E0">
              <w:rPr>
                <w:i/>
                <w:sz w:val="18"/>
              </w:rPr>
              <w:t>Close Store</w:t>
            </w:r>
          </w:p>
        </w:tc>
      </w:tr>
      <w:tr w:rsidR="009E6DCB" w:rsidRPr="00BD76E0" w14:paraId="460D96A7" w14:textId="77777777">
        <w:trPr>
          <w:trHeight w:val="234"/>
        </w:trPr>
        <w:tc>
          <w:tcPr>
            <w:tcW w:w="1458" w:type="dxa"/>
          </w:tcPr>
          <w:p w14:paraId="04F4F93F" w14:textId="77777777" w:rsidR="009E6DCB" w:rsidRPr="00BD76E0" w:rsidRDefault="009E6DCB">
            <w:pPr>
              <w:jc w:val="both"/>
              <w:rPr>
                <w:i/>
                <w:sz w:val="18"/>
              </w:rPr>
            </w:pPr>
          </w:p>
        </w:tc>
        <w:tc>
          <w:tcPr>
            <w:tcW w:w="1350" w:type="dxa"/>
          </w:tcPr>
          <w:p w14:paraId="450A9B76" w14:textId="77777777" w:rsidR="009E6DCB" w:rsidRPr="00BD76E0" w:rsidRDefault="009E6DCB">
            <w:pPr>
              <w:jc w:val="both"/>
              <w:rPr>
                <w:sz w:val="18"/>
              </w:rPr>
            </w:pPr>
            <w:r w:rsidRPr="00BD76E0">
              <w:rPr>
                <w:sz w:val="18"/>
              </w:rPr>
              <w:t>Mode A Txns</w:t>
            </w:r>
          </w:p>
        </w:tc>
        <w:tc>
          <w:tcPr>
            <w:tcW w:w="1260" w:type="dxa"/>
          </w:tcPr>
          <w:p w14:paraId="42FAD2D6" w14:textId="77777777" w:rsidR="009E6DCB" w:rsidRPr="00BD76E0" w:rsidRDefault="009E6DCB">
            <w:pPr>
              <w:jc w:val="both"/>
              <w:rPr>
                <w:sz w:val="18"/>
              </w:rPr>
            </w:pPr>
          </w:p>
        </w:tc>
        <w:tc>
          <w:tcPr>
            <w:tcW w:w="1260" w:type="dxa"/>
          </w:tcPr>
          <w:p w14:paraId="2B7734D5" w14:textId="77777777" w:rsidR="009E6DCB" w:rsidRPr="00BD76E0" w:rsidRDefault="009E6DCB">
            <w:pPr>
              <w:jc w:val="both"/>
              <w:rPr>
                <w:sz w:val="18"/>
              </w:rPr>
            </w:pPr>
            <w:r w:rsidRPr="00BD76E0">
              <w:rPr>
                <w:sz w:val="18"/>
              </w:rPr>
              <w:t>Mode A Txns</w:t>
            </w:r>
          </w:p>
        </w:tc>
        <w:tc>
          <w:tcPr>
            <w:tcW w:w="997" w:type="dxa"/>
            <w:gridSpan w:val="2"/>
          </w:tcPr>
          <w:p w14:paraId="1732A819" w14:textId="77777777" w:rsidR="009E6DCB" w:rsidRPr="00BD76E0" w:rsidRDefault="009E6DCB">
            <w:pPr>
              <w:jc w:val="both"/>
              <w:rPr>
                <w:sz w:val="18"/>
              </w:rPr>
            </w:pPr>
          </w:p>
        </w:tc>
        <w:tc>
          <w:tcPr>
            <w:tcW w:w="1265" w:type="dxa"/>
          </w:tcPr>
          <w:p w14:paraId="0D677CF5" w14:textId="77777777" w:rsidR="009E6DCB" w:rsidRPr="00BD76E0" w:rsidRDefault="009E6DCB">
            <w:pPr>
              <w:jc w:val="both"/>
              <w:rPr>
                <w:sz w:val="18"/>
              </w:rPr>
            </w:pPr>
            <w:r w:rsidRPr="00BD76E0">
              <w:rPr>
                <w:sz w:val="18"/>
              </w:rPr>
              <w:t>Mode A Txns</w:t>
            </w:r>
          </w:p>
        </w:tc>
        <w:tc>
          <w:tcPr>
            <w:tcW w:w="1268" w:type="dxa"/>
          </w:tcPr>
          <w:p w14:paraId="56318D7B" w14:textId="77777777" w:rsidR="009E6DCB" w:rsidRPr="00BD76E0" w:rsidRDefault="009E6DCB">
            <w:pPr>
              <w:jc w:val="both"/>
              <w:rPr>
                <w:sz w:val="18"/>
              </w:rPr>
            </w:pPr>
          </w:p>
        </w:tc>
      </w:tr>
      <w:tr w:rsidR="009E6DCB" w:rsidRPr="00BD76E0" w14:paraId="7D09BCE3" w14:textId="77777777">
        <w:trPr>
          <w:trHeight w:val="233"/>
        </w:trPr>
        <w:tc>
          <w:tcPr>
            <w:tcW w:w="1458" w:type="dxa"/>
          </w:tcPr>
          <w:p w14:paraId="12595EE2" w14:textId="77777777" w:rsidR="009E6DCB" w:rsidRPr="00BD76E0" w:rsidRDefault="009E6DCB">
            <w:pPr>
              <w:jc w:val="both"/>
              <w:rPr>
                <w:i/>
                <w:sz w:val="18"/>
              </w:rPr>
            </w:pPr>
          </w:p>
        </w:tc>
        <w:tc>
          <w:tcPr>
            <w:tcW w:w="1350" w:type="dxa"/>
          </w:tcPr>
          <w:p w14:paraId="0999D241" w14:textId="77777777" w:rsidR="009E6DCB" w:rsidRPr="00BD76E0" w:rsidRDefault="009E6DCB">
            <w:pPr>
              <w:jc w:val="both"/>
              <w:rPr>
                <w:b/>
                <w:sz w:val="18"/>
              </w:rPr>
            </w:pPr>
            <w:r w:rsidRPr="00BD76E0">
              <w:rPr>
                <w:b/>
                <w:sz w:val="18"/>
              </w:rPr>
              <w:t>.</w:t>
            </w:r>
          </w:p>
        </w:tc>
        <w:tc>
          <w:tcPr>
            <w:tcW w:w="1260" w:type="dxa"/>
          </w:tcPr>
          <w:p w14:paraId="6D23CC65" w14:textId="77777777" w:rsidR="009E6DCB" w:rsidRPr="00BD76E0" w:rsidRDefault="009E6DCB">
            <w:pPr>
              <w:jc w:val="both"/>
              <w:rPr>
                <w:sz w:val="18"/>
              </w:rPr>
            </w:pPr>
          </w:p>
        </w:tc>
        <w:tc>
          <w:tcPr>
            <w:tcW w:w="1260" w:type="dxa"/>
          </w:tcPr>
          <w:p w14:paraId="11653528" w14:textId="77777777" w:rsidR="009E6DCB" w:rsidRPr="00BD76E0" w:rsidRDefault="009E6DCB">
            <w:pPr>
              <w:jc w:val="both"/>
              <w:rPr>
                <w:b/>
                <w:sz w:val="18"/>
              </w:rPr>
            </w:pPr>
            <w:r w:rsidRPr="00BD76E0">
              <w:rPr>
                <w:b/>
                <w:sz w:val="18"/>
              </w:rPr>
              <w:t>.</w:t>
            </w:r>
          </w:p>
        </w:tc>
        <w:tc>
          <w:tcPr>
            <w:tcW w:w="997" w:type="dxa"/>
            <w:gridSpan w:val="2"/>
          </w:tcPr>
          <w:p w14:paraId="72B4F9BF" w14:textId="77777777" w:rsidR="009E6DCB" w:rsidRPr="00BD76E0" w:rsidRDefault="009E6DCB">
            <w:pPr>
              <w:jc w:val="both"/>
              <w:rPr>
                <w:sz w:val="18"/>
              </w:rPr>
            </w:pPr>
          </w:p>
        </w:tc>
        <w:tc>
          <w:tcPr>
            <w:tcW w:w="1265" w:type="dxa"/>
          </w:tcPr>
          <w:p w14:paraId="23DE19C3" w14:textId="77777777" w:rsidR="009E6DCB" w:rsidRPr="00BD76E0" w:rsidRDefault="009E6DCB">
            <w:pPr>
              <w:jc w:val="both"/>
              <w:rPr>
                <w:b/>
                <w:sz w:val="18"/>
              </w:rPr>
            </w:pPr>
            <w:r w:rsidRPr="00BD76E0">
              <w:rPr>
                <w:b/>
                <w:sz w:val="18"/>
              </w:rPr>
              <w:t>.</w:t>
            </w:r>
          </w:p>
        </w:tc>
        <w:tc>
          <w:tcPr>
            <w:tcW w:w="1268" w:type="dxa"/>
          </w:tcPr>
          <w:p w14:paraId="1A8F0D9B" w14:textId="77777777" w:rsidR="009E6DCB" w:rsidRPr="00BD76E0" w:rsidRDefault="009E6DCB">
            <w:pPr>
              <w:jc w:val="both"/>
              <w:rPr>
                <w:sz w:val="18"/>
              </w:rPr>
            </w:pPr>
          </w:p>
        </w:tc>
      </w:tr>
      <w:tr w:rsidR="009E6DCB" w:rsidRPr="00BD76E0" w14:paraId="1DB2EE90" w14:textId="77777777">
        <w:trPr>
          <w:trHeight w:val="234"/>
        </w:trPr>
        <w:tc>
          <w:tcPr>
            <w:tcW w:w="1458" w:type="dxa"/>
          </w:tcPr>
          <w:p w14:paraId="79A03889" w14:textId="77777777" w:rsidR="009E6DCB" w:rsidRPr="00BD76E0" w:rsidRDefault="009E6DCB">
            <w:pPr>
              <w:jc w:val="both"/>
              <w:rPr>
                <w:i/>
                <w:sz w:val="18"/>
              </w:rPr>
            </w:pPr>
          </w:p>
        </w:tc>
        <w:tc>
          <w:tcPr>
            <w:tcW w:w="1350" w:type="dxa"/>
          </w:tcPr>
          <w:p w14:paraId="12A5EB84" w14:textId="77777777" w:rsidR="009E6DCB" w:rsidRPr="00BD76E0" w:rsidRDefault="009E6DCB">
            <w:pPr>
              <w:jc w:val="both"/>
              <w:rPr>
                <w:b/>
                <w:sz w:val="18"/>
              </w:rPr>
            </w:pPr>
            <w:r w:rsidRPr="00BD76E0">
              <w:rPr>
                <w:b/>
                <w:sz w:val="18"/>
              </w:rPr>
              <w:t>.</w:t>
            </w:r>
          </w:p>
        </w:tc>
        <w:tc>
          <w:tcPr>
            <w:tcW w:w="1260" w:type="dxa"/>
          </w:tcPr>
          <w:p w14:paraId="0248D14B" w14:textId="77777777" w:rsidR="009E6DCB" w:rsidRPr="00BD76E0" w:rsidRDefault="009E6DCB">
            <w:pPr>
              <w:jc w:val="both"/>
              <w:rPr>
                <w:sz w:val="18"/>
              </w:rPr>
            </w:pPr>
          </w:p>
        </w:tc>
        <w:tc>
          <w:tcPr>
            <w:tcW w:w="1260" w:type="dxa"/>
          </w:tcPr>
          <w:p w14:paraId="3E91CF69" w14:textId="77777777" w:rsidR="009E6DCB" w:rsidRPr="00BD76E0" w:rsidRDefault="009E6DCB">
            <w:pPr>
              <w:jc w:val="both"/>
              <w:rPr>
                <w:b/>
                <w:sz w:val="18"/>
              </w:rPr>
            </w:pPr>
            <w:r w:rsidRPr="00BD76E0">
              <w:rPr>
                <w:b/>
                <w:sz w:val="18"/>
              </w:rPr>
              <w:t>.</w:t>
            </w:r>
          </w:p>
        </w:tc>
        <w:tc>
          <w:tcPr>
            <w:tcW w:w="997" w:type="dxa"/>
            <w:gridSpan w:val="2"/>
          </w:tcPr>
          <w:p w14:paraId="7ACECC94" w14:textId="77777777" w:rsidR="009E6DCB" w:rsidRPr="00BD76E0" w:rsidRDefault="009E6DCB">
            <w:pPr>
              <w:jc w:val="both"/>
              <w:rPr>
                <w:sz w:val="18"/>
              </w:rPr>
            </w:pPr>
          </w:p>
        </w:tc>
        <w:tc>
          <w:tcPr>
            <w:tcW w:w="1265" w:type="dxa"/>
          </w:tcPr>
          <w:p w14:paraId="6A8B4E03" w14:textId="77777777" w:rsidR="009E6DCB" w:rsidRPr="00BD76E0" w:rsidRDefault="009E6DCB">
            <w:pPr>
              <w:jc w:val="both"/>
              <w:rPr>
                <w:b/>
                <w:sz w:val="18"/>
              </w:rPr>
            </w:pPr>
            <w:r w:rsidRPr="00BD76E0">
              <w:rPr>
                <w:b/>
                <w:sz w:val="18"/>
              </w:rPr>
              <w:t>.</w:t>
            </w:r>
          </w:p>
        </w:tc>
        <w:tc>
          <w:tcPr>
            <w:tcW w:w="1268" w:type="dxa"/>
          </w:tcPr>
          <w:p w14:paraId="7D3CB9DA" w14:textId="77777777" w:rsidR="009E6DCB" w:rsidRPr="00BD76E0" w:rsidRDefault="009E6DCB">
            <w:pPr>
              <w:jc w:val="both"/>
              <w:rPr>
                <w:sz w:val="18"/>
              </w:rPr>
            </w:pPr>
          </w:p>
        </w:tc>
      </w:tr>
      <w:tr w:rsidR="009E6DCB" w:rsidRPr="00BD76E0" w14:paraId="73B8222C" w14:textId="77777777">
        <w:trPr>
          <w:trHeight w:val="233"/>
        </w:trPr>
        <w:tc>
          <w:tcPr>
            <w:tcW w:w="1458" w:type="dxa"/>
          </w:tcPr>
          <w:p w14:paraId="7476C248" w14:textId="77777777" w:rsidR="009E6DCB" w:rsidRPr="00BD76E0" w:rsidRDefault="009E6DCB">
            <w:pPr>
              <w:jc w:val="both"/>
              <w:rPr>
                <w:i/>
                <w:sz w:val="18"/>
              </w:rPr>
            </w:pPr>
          </w:p>
        </w:tc>
        <w:tc>
          <w:tcPr>
            <w:tcW w:w="1350" w:type="dxa"/>
          </w:tcPr>
          <w:p w14:paraId="0B08384C" w14:textId="77777777" w:rsidR="009E6DCB" w:rsidRPr="00BD76E0" w:rsidRDefault="009E6DCB">
            <w:pPr>
              <w:jc w:val="both"/>
              <w:rPr>
                <w:b/>
                <w:sz w:val="18"/>
              </w:rPr>
            </w:pPr>
            <w:r w:rsidRPr="00BD76E0">
              <w:rPr>
                <w:b/>
                <w:sz w:val="18"/>
              </w:rPr>
              <w:t>.</w:t>
            </w:r>
          </w:p>
        </w:tc>
        <w:tc>
          <w:tcPr>
            <w:tcW w:w="1260" w:type="dxa"/>
          </w:tcPr>
          <w:p w14:paraId="55648410" w14:textId="77777777" w:rsidR="009E6DCB" w:rsidRPr="00BD76E0" w:rsidRDefault="009E6DCB">
            <w:pPr>
              <w:jc w:val="both"/>
              <w:rPr>
                <w:sz w:val="18"/>
              </w:rPr>
            </w:pPr>
          </w:p>
        </w:tc>
        <w:tc>
          <w:tcPr>
            <w:tcW w:w="1260" w:type="dxa"/>
          </w:tcPr>
          <w:p w14:paraId="0C2B4C75" w14:textId="77777777" w:rsidR="009E6DCB" w:rsidRPr="00BD76E0" w:rsidRDefault="009E6DCB">
            <w:pPr>
              <w:jc w:val="both"/>
              <w:rPr>
                <w:b/>
                <w:sz w:val="18"/>
              </w:rPr>
            </w:pPr>
            <w:r w:rsidRPr="00BD76E0">
              <w:rPr>
                <w:b/>
                <w:sz w:val="18"/>
              </w:rPr>
              <w:t>.</w:t>
            </w:r>
          </w:p>
        </w:tc>
        <w:tc>
          <w:tcPr>
            <w:tcW w:w="997" w:type="dxa"/>
            <w:gridSpan w:val="2"/>
          </w:tcPr>
          <w:p w14:paraId="7420D488" w14:textId="77777777" w:rsidR="009E6DCB" w:rsidRPr="00BD76E0" w:rsidRDefault="009E6DCB">
            <w:pPr>
              <w:jc w:val="both"/>
              <w:rPr>
                <w:sz w:val="18"/>
              </w:rPr>
            </w:pPr>
          </w:p>
        </w:tc>
        <w:tc>
          <w:tcPr>
            <w:tcW w:w="1265" w:type="dxa"/>
          </w:tcPr>
          <w:p w14:paraId="2A864FCE" w14:textId="77777777" w:rsidR="009E6DCB" w:rsidRPr="00BD76E0" w:rsidRDefault="009E6DCB">
            <w:pPr>
              <w:jc w:val="both"/>
              <w:rPr>
                <w:b/>
                <w:sz w:val="18"/>
              </w:rPr>
            </w:pPr>
            <w:r w:rsidRPr="00BD76E0">
              <w:rPr>
                <w:b/>
                <w:sz w:val="18"/>
              </w:rPr>
              <w:t>.</w:t>
            </w:r>
          </w:p>
        </w:tc>
        <w:tc>
          <w:tcPr>
            <w:tcW w:w="1268" w:type="dxa"/>
          </w:tcPr>
          <w:p w14:paraId="7DB068F9" w14:textId="77777777" w:rsidR="009E6DCB" w:rsidRPr="00BD76E0" w:rsidRDefault="009E6DCB">
            <w:pPr>
              <w:jc w:val="both"/>
              <w:rPr>
                <w:sz w:val="18"/>
              </w:rPr>
            </w:pPr>
          </w:p>
        </w:tc>
      </w:tr>
      <w:tr w:rsidR="009E6DCB" w:rsidRPr="00BD76E0" w14:paraId="03123BF2" w14:textId="77777777">
        <w:trPr>
          <w:trHeight w:val="234"/>
        </w:trPr>
        <w:tc>
          <w:tcPr>
            <w:tcW w:w="1458" w:type="dxa"/>
          </w:tcPr>
          <w:p w14:paraId="7A03ECCA" w14:textId="77777777" w:rsidR="009E6DCB" w:rsidRPr="00BD76E0" w:rsidRDefault="009E6DCB">
            <w:pPr>
              <w:jc w:val="both"/>
              <w:rPr>
                <w:i/>
                <w:sz w:val="18"/>
              </w:rPr>
            </w:pPr>
            <w:r w:rsidRPr="00BD76E0">
              <w:rPr>
                <w:i/>
                <w:sz w:val="18"/>
              </w:rPr>
              <w:t>Batch Close</w:t>
            </w:r>
          </w:p>
        </w:tc>
        <w:tc>
          <w:tcPr>
            <w:tcW w:w="1350" w:type="dxa"/>
          </w:tcPr>
          <w:p w14:paraId="039FF680" w14:textId="77777777" w:rsidR="009E6DCB" w:rsidRPr="00BD76E0" w:rsidRDefault="009E6DCB">
            <w:pPr>
              <w:jc w:val="both"/>
              <w:rPr>
                <w:b/>
                <w:sz w:val="18"/>
              </w:rPr>
            </w:pPr>
          </w:p>
        </w:tc>
        <w:tc>
          <w:tcPr>
            <w:tcW w:w="1260" w:type="dxa"/>
          </w:tcPr>
          <w:p w14:paraId="2AC03C61" w14:textId="77777777" w:rsidR="009E6DCB" w:rsidRPr="00BD76E0" w:rsidRDefault="009E6DCB">
            <w:pPr>
              <w:jc w:val="both"/>
              <w:rPr>
                <w:sz w:val="18"/>
              </w:rPr>
            </w:pPr>
          </w:p>
        </w:tc>
        <w:tc>
          <w:tcPr>
            <w:tcW w:w="1260" w:type="dxa"/>
          </w:tcPr>
          <w:p w14:paraId="2BD931B4" w14:textId="77777777" w:rsidR="009E6DCB" w:rsidRPr="00BD76E0" w:rsidRDefault="009E6DCB">
            <w:pPr>
              <w:jc w:val="both"/>
              <w:rPr>
                <w:sz w:val="18"/>
              </w:rPr>
            </w:pPr>
          </w:p>
        </w:tc>
        <w:tc>
          <w:tcPr>
            <w:tcW w:w="997" w:type="dxa"/>
            <w:gridSpan w:val="2"/>
          </w:tcPr>
          <w:p w14:paraId="46547F69" w14:textId="77777777" w:rsidR="009E6DCB" w:rsidRPr="00BD76E0" w:rsidRDefault="009E6DCB">
            <w:pPr>
              <w:jc w:val="both"/>
              <w:rPr>
                <w:sz w:val="18"/>
              </w:rPr>
            </w:pPr>
          </w:p>
        </w:tc>
        <w:tc>
          <w:tcPr>
            <w:tcW w:w="1265" w:type="dxa"/>
          </w:tcPr>
          <w:p w14:paraId="32A8C1C0" w14:textId="77777777" w:rsidR="009E6DCB" w:rsidRPr="00BD76E0" w:rsidRDefault="009E6DCB">
            <w:pPr>
              <w:jc w:val="both"/>
              <w:rPr>
                <w:sz w:val="18"/>
              </w:rPr>
            </w:pPr>
          </w:p>
        </w:tc>
        <w:tc>
          <w:tcPr>
            <w:tcW w:w="1268" w:type="dxa"/>
          </w:tcPr>
          <w:p w14:paraId="0F1DBE17" w14:textId="77777777" w:rsidR="009E6DCB" w:rsidRPr="00BD76E0" w:rsidRDefault="009E6DCB">
            <w:pPr>
              <w:jc w:val="both"/>
              <w:rPr>
                <w:sz w:val="18"/>
              </w:rPr>
            </w:pPr>
          </w:p>
        </w:tc>
      </w:tr>
      <w:tr w:rsidR="009E6DCB" w:rsidRPr="00BD76E0" w14:paraId="51272B81" w14:textId="77777777">
        <w:trPr>
          <w:trHeight w:val="233"/>
        </w:trPr>
        <w:tc>
          <w:tcPr>
            <w:tcW w:w="1458" w:type="dxa"/>
          </w:tcPr>
          <w:p w14:paraId="6D92603E" w14:textId="77777777" w:rsidR="009E6DCB" w:rsidRPr="00BD76E0" w:rsidRDefault="009E6DCB">
            <w:pPr>
              <w:jc w:val="both"/>
              <w:rPr>
                <w:i/>
                <w:sz w:val="18"/>
              </w:rPr>
            </w:pPr>
            <w:r w:rsidRPr="00BD76E0">
              <w:rPr>
                <w:i/>
                <w:sz w:val="18"/>
              </w:rPr>
              <w:t xml:space="preserve"> Batch Open 7/2</w:t>
            </w:r>
          </w:p>
        </w:tc>
        <w:tc>
          <w:tcPr>
            <w:tcW w:w="1350" w:type="dxa"/>
          </w:tcPr>
          <w:p w14:paraId="2383269C" w14:textId="77777777" w:rsidR="009E6DCB" w:rsidRPr="00BD76E0" w:rsidRDefault="009E6DCB">
            <w:pPr>
              <w:jc w:val="both"/>
              <w:rPr>
                <w:sz w:val="18"/>
              </w:rPr>
            </w:pPr>
          </w:p>
        </w:tc>
        <w:tc>
          <w:tcPr>
            <w:tcW w:w="1260" w:type="dxa"/>
          </w:tcPr>
          <w:p w14:paraId="796CF16E" w14:textId="77777777" w:rsidR="009E6DCB" w:rsidRPr="00BD76E0" w:rsidRDefault="009E6DCB">
            <w:pPr>
              <w:jc w:val="both"/>
              <w:rPr>
                <w:sz w:val="18"/>
              </w:rPr>
            </w:pPr>
          </w:p>
        </w:tc>
        <w:tc>
          <w:tcPr>
            <w:tcW w:w="1260" w:type="dxa"/>
          </w:tcPr>
          <w:p w14:paraId="63770318" w14:textId="77777777" w:rsidR="009E6DCB" w:rsidRPr="00BD76E0" w:rsidRDefault="009E6DCB">
            <w:pPr>
              <w:jc w:val="both"/>
              <w:rPr>
                <w:sz w:val="18"/>
              </w:rPr>
            </w:pPr>
          </w:p>
        </w:tc>
        <w:tc>
          <w:tcPr>
            <w:tcW w:w="997" w:type="dxa"/>
            <w:gridSpan w:val="2"/>
          </w:tcPr>
          <w:p w14:paraId="67BE8C8E" w14:textId="77777777" w:rsidR="009E6DCB" w:rsidRPr="00BD76E0" w:rsidRDefault="009E6DCB">
            <w:pPr>
              <w:jc w:val="both"/>
              <w:rPr>
                <w:sz w:val="18"/>
              </w:rPr>
            </w:pPr>
          </w:p>
        </w:tc>
        <w:tc>
          <w:tcPr>
            <w:tcW w:w="1265" w:type="dxa"/>
          </w:tcPr>
          <w:p w14:paraId="1422FF73" w14:textId="77777777" w:rsidR="009E6DCB" w:rsidRPr="00BD76E0" w:rsidRDefault="009E6DCB">
            <w:pPr>
              <w:jc w:val="both"/>
              <w:rPr>
                <w:sz w:val="18"/>
              </w:rPr>
            </w:pPr>
          </w:p>
        </w:tc>
        <w:tc>
          <w:tcPr>
            <w:tcW w:w="1268" w:type="dxa"/>
          </w:tcPr>
          <w:p w14:paraId="1DAEACC8" w14:textId="77777777" w:rsidR="009E6DCB" w:rsidRPr="00BD76E0" w:rsidRDefault="009E6DCB">
            <w:pPr>
              <w:jc w:val="both"/>
              <w:rPr>
                <w:sz w:val="18"/>
              </w:rPr>
            </w:pPr>
          </w:p>
        </w:tc>
      </w:tr>
      <w:tr w:rsidR="009E6DCB" w:rsidRPr="00BD76E0" w14:paraId="624EEE3A" w14:textId="77777777">
        <w:trPr>
          <w:trHeight w:val="234"/>
        </w:trPr>
        <w:tc>
          <w:tcPr>
            <w:tcW w:w="1458" w:type="dxa"/>
          </w:tcPr>
          <w:p w14:paraId="66BCCC34" w14:textId="77777777" w:rsidR="009E6DCB" w:rsidRPr="00BD76E0" w:rsidRDefault="009E6DCB">
            <w:pPr>
              <w:jc w:val="both"/>
              <w:rPr>
                <w:b/>
                <w:sz w:val="18"/>
              </w:rPr>
            </w:pPr>
            <w:r w:rsidRPr="00BD76E0">
              <w:rPr>
                <w:b/>
                <w:sz w:val="18"/>
              </w:rPr>
              <w:t>.</w:t>
            </w:r>
          </w:p>
        </w:tc>
        <w:tc>
          <w:tcPr>
            <w:tcW w:w="1350" w:type="dxa"/>
          </w:tcPr>
          <w:p w14:paraId="73F2C6A5" w14:textId="77777777" w:rsidR="009E6DCB" w:rsidRPr="00BD76E0" w:rsidRDefault="009E6DCB">
            <w:pPr>
              <w:jc w:val="both"/>
              <w:rPr>
                <w:sz w:val="18"/>
              </w:rPr>
            </w:pPr>
          </w:p>
        </w:tc>
        <w:tc>
          <w:tcPr>
            <w:tcW w:w="1260" w:type="dxa"/>
          </w:tcPr>
          <w:p w14:paraId="43BBAD64" w14:textId="77777777" w:rsidR="009E6DCB" w:rsidRPr="00BD76E0" w:rsidRDefault="009E6DCB">
            <w:pPr>
              <w:jc w:val="both"/>
              <w:rPr>
                <w:sz w:val="18"/>
              </w:rPr>
            </w:pPr>
          </w:p>
        </w:tc>
        <w:tc>
          <w:tcPr>
            <w:tcW w:w="1260" w:type="dxa"/>
          </w:tcPr>
          <w:p w14:paraId="11F79C23" w14:textId="77777777" w:rsidR="009E6DCB" w:rsidRPr="00BD76E0" w:rsidRDefault="009E6DCB">
            <w:pPr>
              <w:jc w:val="both"/>
              <w:rPr>
                <w:sz w:val="18"/>
              </w:rPr>
            </w:pPr>
          </w:p>
        </w:tc>
        <w:tc>
          <w:tcPr>
            <w:tcW w:w="997" w:type="dxa"/>
            <w:gridSpan w:val="2"/>
          </w:tcPr>
          <w:p w14:paraId="632DB724" w14:textId="77777777" w:rsidR="009E6DCB" w:rsidRPr="00BD76E0" w:rsidRDefault="009E6DCB">
            <w:pPr>
              <w:jc w:val="both"/>
              <w:rPr>
                <w:sz w:val="18"/>
              </w:rPr>
            </w:pPr>
          </w:p>
        </w:tc>
        <w:tc>
          <w:tcPr>
            <w:tcW w:w="1265" w:type="dxa"/>
          </w:tcPr>
          <w:p w14:paraId="6BD7C468" w14:textId="77777777" w:rsidR="009E6DCB" w:rsidRPr="00BD76E0" w:rsidRDefault="009E6DCB">
            <w:pPr>
              <w:jc w:val="both"/>
              <w:rPr>
                <w:sz w:val="18"/>
              </w:rPr>
            </w:pPr>
          </w:p>
        </w:tc>
        <w:tc>
          <w:tcPr>
            <w:tcW w:w="1268" w:type="dxa"/>
          </w:tcPr>
          <w:p w14:paraId="4F96ABF0" w14:textId="77777777" w:rsidR="009E6DCB" w:rsidRPr="00BD76E0" w:rsidRDefault="009E6DCB">
            <w:pPr>
              <w:jc w:val="both"/>
              <w:rPr>
                <w:sz w:val="18"/>
              </w:rPr>
            </w:pPr>
          </w:p>
        </w:tc>
      </w:tr>
      <w:tr w:rsidR="009E6DCB" w:rsidRPr="00BD76E0" w14:paraId="5EF1F58C" w14:textId="77777777">
        <w:trPr>
          <w:trHeight w:val="233"/>
        </w:trPr>
        <w:tc>
          <w:tcPr>
            <w:tcW w:w="1458" w:type="dxa"/>
          </w:tcPr>
          <w:p w14:paraId="09161153" w14:textId="77777777" w:rsidR="009E6DCB" w:rsidRPr="00BD76E0" w:rsidRDefault="009E6DCB">
            <w:pPr>
              <w:jc w:val="both"/>
              <w:rPr>
                <w:b/>
                <w:sz w:val="18"/>
              </w:rPr>
            </w:pPr>
            <w:r w:rsidRPr="00BD76E0">
              <w:rPr>
                <w:b/>
                <w:sz w:val="18"/>
              </w:rPr>
              <w:t>.</w:t>
            </w:r>
          </w:p>
        </w:tc>
        <w:tc>
          <w:tcPr>
            <w:tcW w:w="1350" w:type="dxa"/>
          </w:tcPr>
          <w:p w14:paraId="2EA33FFF" w14:textId="77777777" w:rsidR="009E6DCB" w:rsidRPr="00BD76E0" w:rsidRDefault="009E6DCB">
            <w:pPr>
              <w:jc w:val="both"/>
              <w:rPr>
                <w:sz w:val="18"/>
              </w:rPr>
            </w:pPr>
          </w:p>
        </w:tc>
        <w:tc>
          <w:tcPr>
            <w:tcW w:w="1260" w:type="dxa"/>
          </w:tcPr>
          <w:p w14:paraId="47DADEDF" w14:textId="77777777" w:rsidR="009E6DCB" w:rsidRPr="00BD76E0" w:rsidRDefault="009E6DCB">
            <w:pPr>
              <w:jc w:val="both"/>
              <w:rPr>
                <w:sz w:val="18"/>
              </w:rPr>
            </w:pPr>
          </w:p>
        </w:tc>
        <w:tc>
          <w:tcPr>
            <w:tcW w:w="1260" w:type="dxa"/>
          </w:tcPr>
          <w:p w14:paraId="32A4E48F" w14:textId="77777777" w:rsidR="009E6DCB" w:rsidRPr="00BD76E0" w:rsidRDefault="009E6DCB">
            <w:pPr>
              <w:jc w:val="both"/>
              <w:rPr>
                <w:sz w:val="18"/>
              </w:rPr>
            </w:pPr>
          </w:p>
        </w:tc>
        <w:tc>
          <w:tcPr>
            <w:tcW w:w="997" w:type="dxa"/>
            <w:gridSpan w:val="2"/>
          </w:tcPr>
          <w:p w14:paraId="7AE109BA" w14:textId="77777777" w:rsidR="009E6DCB" w:rsidRPr="00BD76E0" w:rsidRDefault="009E6DCB">
            <w:pPr>
              <w:jc w:val="both"/>
              <w:rPr>
                <w:sz w:val="18"/>
              </w:rPr>
            </w:pPr>
          </w:p>
        </w:tc>
        <w:tc>
          <w:tcPr>
            <w:tcW w:w="1265" w:type="dxa"/>
          </w:tcPr>
          <w:p w14:paraId="263F2539" w14:textId="77777777" w:rsidR="009E6DCB" w:rsidRPr="00BD76E0" w:rsidRDefault="009E6DCB">
            <w:pPr>
              <w:jc w:val="both"/>
              <w:rPr>
                <w:sz w:val="18"/>
              </w:rPr>
            </w:pPr>
          </w:p>
        </w:tc>
        <w:tc>
          <w:tcPr>
            <w:tcW w:w="1268" w:type="dxa"/>
          </w:tcPr>
          <w:p w14:paraId="5F83D0E6" w14:textId="77777777" w:rsidR="009E6DCB" w:rsidRPr="00BD76E0" w:rsidRDefault="009E6DCB">
            <w:pPr>
              <w:jc w:val="both"/>
              <w:rPr>
                <w:sz w:val="18"/>
              </w:rPr>
            </w:pPr>
          </w:p>
        </w:tc>
      </w:tr>
      <w:tr w:rsidR="009E6DCB" w:rsidRPr="00BD76E0" w14:paraId="71B20BED" w14:textId="77777777">
        <w:trPr>
          <w:trHeight w:val="234"/>
        </w:trPr>
        <w:tc>
          <w:tcPr>
            <w:tcW w:w="1458" w:type="dxa"/>
          </w:tcPr>
          <w:p w14:paraId="0365EE94" w14:textId="77777777" w:rsidR="009E6DCB" w:rsidRPr="00BD76E0" w:rsidRDefault="009E6DCB">
            <w:pPr>
              <w:jc w:val="both"/>
              <w:rPr>
                <w:b/>
                <w:sz w:val="18"/>
              </w:rPr>
            </w:pPr>
            <w:r w:rsidRPr="00BD76E0">
              <w:rPr>
                <w:b/>
                <w:sz w:val="18"/>
              </w:rPr>
              <w:t>.</w:t>
            </w:r>
          </w:p>
        </w:tc>
        <w:tc>
          <w:tcPr>
            <w:tcW w:w="1350" w:type="dxa"/>
          </w:tcPr>
          <w:p w14:paraId="787E5AC3" w14:textId="77777777" w:rsidR="009E6DCB" w:rsidRPr="00BD76E0" w:rsidRDefault="009E6DCB">
            <w:pPr>
              <w:jc w:val="both"/>
              <w:rPr>
                <w:sz w:val="18"/>
              </w:rPr>
            </w:pPr>
          </w:p>
        </w:tc>
        <w:tc>
          <w:tcPr>
            <w:tcW w:w="1260" w:type="dxa"/>
          </w:tcPr>
          <w:p w14:paraId="226CD11E" w14:textId="77777777" w:rsidR="009E6DCB" w:rsidRPr="00BD76E0" w:rsidRDefault="009E6DCB">
            <w:pPr>
              <w:jc w:val="both"/>
              <w:rPr>
                <w:sz w:val="18"/>
              </w:rPr>
            </w:pPr>
          </w:p>
        </w:tc>
        <w:tc>
          <w:tcPr>
            <w:tcW w:w="1260" w:type="dxa"/>
          </w:tcPr>
          <w:p w14:paraId="439F437D" w14:textId="77777777" w:rsidR="009E6DCB" w:rsidRPr="00BD76E0" w:rsidRDefault="009E6DCB">
            <w:pPr>
              <w:jc w:val="both"/>
              <w:rPr>
                <w:sz w:val="18"/>
              </w:rPr>
            </w:pPr>
          </w:p>
        </w:tc>
        <w:tc>
          <w:tcPr>
            <w:tcW w:w="997" w:type="dxa"/>
            <w:gridSpan w:val="2"/>
          </w:tcPr>
          <w:p w14:paraId="4FECF936" w14:textId="77777777" w:rsidR="009E6DCB" w:rsidRPr="00BD76E0" w:rsidRDefault="009E6DCB">
            <w:pPr>
              <w:jc w:val="both"/>
              <w:rPr>
                <w:sz w:val="18"/>
              </w:rPr>
            </w:pPr>
          </w:p>
        </w:tc>
        <w:tc>
          <w:tcPr>
            <w:tcW w:w="1265" w:type="dxa"/>
          </w:tcPr>
          <w:p w14:paraId="51216E8C" w14:textId="77777777" w:rsidR="009E6DCB" w:rsidRPr="00BD76E0" w:rsidRDefault="009E6DCB">
            <w:pPr>
              <w:jc w:val="both"/>
              <w:rPr>
                <w:sz w:val="18"/>
              </w:rPr>
            </w:pPr>
          </w:p>
        </w:tc>
        <w:tc>
          <w:tcPr>
            <w:tcW w:w="1268" w:type="dxa"/>
          </w:tcPr>
          <w:p w14:paraId="0A9ADA36" w14:textId="77777777" w:rsidR="009E6DCB" w:rsidRPr="00BD76E0" w:rsidRDefault="009E6DCB">
            <w:pPr>
              <w:jc w:val="both"/>
              <w:rPr>
                <w:sz w:val="18"/>
              </w:rPr>
            </w:pPr>
          </w:p>
        </w:tc>
      </w:tr>
      <w:tr w:rsidR="009E6DCB" w:rsidRPr="00BD76E0" w14:paraId="59BBCC5C" w14:textId="77777777">
        <w:trPr>
          <w:trHeight w:val="234"/>
        </w:trPr>
        <w:tc>
          <w:tcPr>
            <w:tcW w:w="1458" w:type="dxa"/>
          </w:tcPr>
          <w:p w14:paraId="568079C8" w14:textId="77777777" w:rsidR="009E6DCB" w:rsidRPr="00BD76E0" w:rsidRDefault="009E6DCB">
            <w:pPr>
              <w:jc w:val="both"/>
              <w:rPr>
                <w:i/>
                <w:sz w:val="18"/>
              </w:rPr>
            </w:pPr>
            <w:r w:rsidRPr="00BD76E0">
              <w:rPr>
                <w:i/>
                <w:sz w:val="18"/>
              </w:rPr>
              <w:t>Batch Close</w:t>
            </w:r>
          </w:p>
        </w:tc>
        <w:tc>
          <w:tcPr>
            <w:tcW w:w="1350" w:type="dxa"/>
          </w:tcPr>
          <w:p w14:paraId="19CCE312" w14:textId="77777777" w:rsidR="009E6DCB" w:rsidRPr="00BD76E0" w:rsidRDefault="009E6DCB">
            <w:pPr>
              <w:jc w:val="both"/>
              <w:rPr>
                <w:i/>
                <w:sz w:val="18"/>
              </w:rPr>
            </w:pPr>
          </w:p>
        </w:tc>
        <w:tc>
          <w:tcPr>
            <w:tcW w:w="1260" w:type="dxa"/>
          </w:tcPr>
          <w:p w14:paraId="642FF537" w14:textId="77777777" w:rsidR="009E6DCB" w:rsidRPr="00BD76E0" w:rsidRDefault="009E6DCB">
            <w:pPr>
              <w:jc w:val="both"/>
              <w:rPr>
                <w:i/>
                <w:sz w:val="18"/>
              </w:rPr>
            </w:pPr>
          </w:p>
        </w:tc>
        <w:tc>
          <w:tcPr>
            <w:tcW w:w="1260" w:type="dxa"/>
          </w:tcPr>
          <w:p w14:paraId="1EDF2A5B" w14:textId="77777777" w:rsidR="009E6DCB" w:rsidRPr="00BD76E0" w:rsidRDefault="009E6DCB">
            <w:pPr>
              <w:jc w:val="both"/>
              <w:rPr>
                <w:i/>
                <w:sz w:val="18"/>
              </w:rPr>
            </w:pPr>
          </w:p>
        </w:tc>
        <w:tc>
          <w:tcPr>
            <w:tcW w:w="997" w:type="dxa"/>
            <w:gridSpan w:val="2"/>
          </w:tcPr>
          <w:p w14:paraId="7268A3B2" w14:textId="77777777" w:rsidR="009E6DCB" w:rsidRPr="00BD76E0" w:rsidRDefault="009E6DCB">
            <w:pPr>
              <w:jc w:val="both"/>
              <w:rPr>
                <w:i/>
                <w:sz w:val="18"/>
              </w:rPr>
            </w:pPr>
          </w:p>
        </w:tc>
        <w:tc>
          <w:tcPr>
            <w:tcW w:w="1265" w:type="dxa"/>
          </w:tcPr>
          <w:p w14:paraId="335CDE2C" w14:textId="77777777" w:rsidR="009E6DCB" w:rsidRPr="00BD76E0" w:rsidRDefault="009E6DCB">
            <w:pPr>
              <w:jc w:val="both"/>
              <w:rPr>
                <w:i/>
                <w:sz w:val="18"/>
              </w:rPr>
            </w:pPr>
          </w:p>
        </w:tc>
        <w:tc>
          <w:tcPr>
            <w:tcW w:w="1268" w:type="dxa"/>
          </w:tcPr>
          <w:p w14:paraId="0CC4173A" w14:textId="77777777" w:rsidR="009E6DCB" w:rsidRPr="00BD76E0" w:rsidRDefault="009E6DCB">
            <w:pPr>
              <w:keepNext/>
              <w:jc w:val="both"/>
              <w:rPr>
                <w:i/>
                <w:sz w:val="18"/>
              </w:rPr>
            </w:pPr>
          </w:p>
        </w:tc>
      </w:tr>
    </w:tbl>
    <w:p w14:paraId="149BB96B" w14:textId="77777777" w:rsidR="009E6DCB" w:rsidRPr="00BD76E0" w:rsidRDefault="009E6DCB">
      <w:pPr>
        <w:pStyle w:val="Caption"/>
        <w:jc w:val="left"/>
      </w:pPr>
      <w:bookmarkStart w:id="11" w:name="_Ref518660837"/>
      <w:r w:rsidRPr="00BD76E0">
        <w:t xml:space="preserve">Figure </w:t>
      </w:r>
      <w:r w:rsidR="00C81071">
        <w:fldChar w:fldCharType="begin"/>
      </w:r>
      <w:r w:rsidR="00A73CD6">
        <w:instrText xml:space="preserve"> SEQ Figure \* ARABIC </w:instrText>
      </w:r>
      <w:r w:rsidR="00C81071">
        <w:fldChar w:fldCharType="separate"/>
      </w:r>
      <w:r w:rsidR="00E20E35" w:rsidRPr="00BD76E0">
        <w:rPr>
          <w:noProof/>
        </w:rPr>
        <w:t>2</w:t>
      </w:r>
      <w:r w:rsidR="00C81071">
        <w:rPr>
          <w:noProof/>
        </w:rPr>
        <w:fldChar w:fldCharType="end"/>
      </w:r>
      <w:bookmarkEnd w:id="11"/>
      <w:r w:rsidRPr="00BD76E0">
        <w:rPr>
          <w:noProof/>
        </w:rPr>
        <w:t xml:space="preserve">  General File Structure</w:t>
      </w:r>
    </w:p>
    <w:p w14:paraId="3525091A" w14:textId="77777777" w:rsidR="009E6DCB" w:rsidRPr="00BD76E0" w:rsidRDefault="009E6DCB"/>
    <w:p w14:paraId="68DAEC01" w14:textId="77777777" w:rsidR="009E6DCB" w:rsidRPr="00BD76E0" w:rsidRDefault="009E6DCB">
      <w:pPr>
        <w:pStyle w:val="Heading2"/>
      </w:pPr>
      <w:bookmarkStart w:id="12" w:name="_Toc319666086"/>
      <w:r w:rsidRPr="00BD76E0">
        <w:t>Location-Register Data Structure</w:t>
      </w:r>
      <w:bookmarkEnd w:id="12"/>
    </w:p>
    <w:p w14:paraId="319CE018" w14:textId="77777777" w:rsidR="009E6DCB" w:rsidRPr="00BD76E0" w:rsidRDefault="009E6DCB">
      <w:pPr>
        <w:jc w:val="both"/>
      </w:pPr>
      <w:r w:rsidRPr="00BD76E0">
        <w:t>Between each batch open and close, location transactions are stored sequentially.  All location information for a given business day must be contained within a single logical batch.  For a given location/register combination, transactions must have concurrent sequential transaction numbers starting with one (e.g., transaction 1 register 1 must come before transaction 2 register 1, etc…).  Different register and/or location transactions may, however, be intermixed without restriction.  For example, the file may contain the following transaction sequence for two different locations:</w:t>
      </w:r>
    </w:p>
    <w:p w14:paraId="6A4DCA9D" w14:textId="77777777" w:rsidR="009E6DCB" w:rsidRPr="00BD76E0" w:rsidRDefault="009E6DCB">
      <w:pPr>
        <w:jc w:val="both"/>
      </w:pPr>
    </w:p>
    <w:p w14:paraId="4562D754" w14:textId="77777777" w:rsidR="009E6DCB" w:rsidRPr="00BD76E0" w:rsidRDefault="009E6DCB">
      <w:pPr>
        <w:ind w:left="720"/>
        <w:jc w:val="both"/>
      </w:pPr>
      <w:r w:rsidRPr="00BD76E0">
        <w:t>Open Batch</w:t>
      </w:r>
    </w:p>
    <w:p w14:paraId="7BEB99BD" w14:textId="77777777" w:rsidR="009E6DCB" w:rsidRPr="00BD76E0" w:rsidRDefault="009E6DCB">
      <w:pPr>
        <w:ind w:left="720"/>
        <w:jc w:val="both"/>
      </w:pPr>
      <w:r w:rsidRPr="00BD76E0">
        <w:t>Location 1 Open (Transaction 1)</w:t>
      </w:r>
    </w:p>
    <w:p w14:paraId="1875DAE7" w14:textId="77777777" w:rsidR="009E6DCB" w:rsidRPr="00BD76E0" w:rsidRDefault="009E6DCB">
      <w:pPr>
        <w:ind w:left="720"/>
        <w:jc w:val="both"/>
      </w:pPr>
      <w:r w:rsidRPr="00BD76E0">
        <w:t>Location 1 Transaction 2</w:t>
      </w:r>
    </w:p>
    <w:p w14:paraId="7C5B917A" w14:textId="77777777" w:rsidR="009E6DCB" w:rsidRPr="00BD76E0" w:rsidRDefault="009E6DCB">
      <w:pPr>
        <w:ind w:left="720"/>
        <w:jc w:val="both"/>
      </w:pPr>
      <w:r w:rsidRPr="00BD76E0">
        <w:t>Location 2 Open (Transaction 1)</w:t>
      </w:r>
    </w:p>
    <w:p w14:paraId="5FE8F30C" w14:textId="77777777" w:rsidR="009E6DCB" w:rsidRPr="00BD76E0" w:rsidRDefault="009E6DCB">
      <w:pPr>
        <w:ind w:left="720"/>
        <w:jc w:val="both"/>
      </w:pPr>
      <w:r w:rsidRPr="00BD76E0">
        <w:t>Location 1 Transaction 3</w:t>
      </w:r>
    </w:p>
    <w:p w14:paraId="06C10BC6" w14:textId="77777777" w:rsidR="009E6DCB" w:rsidRPr="00BD76E0" w:rsidRDefault="009E6DCB">
      <w:pPr>
        <w:keepNext/>
        <w:keepLines/>
        <w:ind w:left="720"/>
        <w:jc w:val="both"/>
      </w:pPr>
      <w:r w:rsidRPr="00BD76E0">
        <w:lastRenderedPageBreak/>
        <w:t>Location 2 Transaction 2</w:t>
      </w:r>
    </w:p>
    <w:p w14:paraId="36ED5A6F" w14:textId="77777777" w:rsidR="009E6DCB" w:rsidRPr="00BD76E0" w:rsidRDefault="009E6DCB">
      <w:pPr>
        <w:keepNext/>
        <w:keepLines/>
        <w:ind w:left="720"/>
        <w:jc w:val="both"/>
      </w:pPr>
      <w:r w:rsidRPr="00BD76E0">
        <w:t>Location 2 Transaction 3</w:t>
      </w:r>
    </w:p>
    <w:p w14:paraId="4AB3344F" w14:textId="77777777" w:rsidR="009E6DCB" w:rsidRPr="00BD76E0" w:rsidRDefault="009E6DCB">
      <w:pPr>
        <w:keepNext/>
        <w:keepLines/>
        <w:ind w:left="720"/>
        <w:jc w:val="both"/>
        <w:rPr>
          <w:b/>
          <w:sz w:val="28"/>
        </w:rPr>
      </w:pPr>
      <w:r w:rsidRPr="00BD76E0">
        <w:rPr>
          <w:b/>
          <w:sz w:val="28"/>
        </w:rPr>
        <w:t>.</w:t>
      </w:r>
    </w:p>
    <w:p w14:paraId="57EA8853" w14:textId="77777777" w:rsidR="009E6DCB" w:rsidRPr="00BD76E0" w:rsidRDefault="009E6DCB">
      <w:pPr>
        <w:keepNext/>
        <w:keepLines/>
        <w:ind w:left="720"/>
        <w:jc w:val="both"/>
        <w:rPr>
          <w:b/>
          <w:sz w:val="28"/>
        </w:rPr>
      </w:pPr>
      <w:r w:rsidRPr="00BD76E0">
        <w:rPr>
          <w:b/>
          <w:sz w:val="28"/>
        </w:rPr>
        <w:t>.</w:t>
      </w:r>
    </w:p>
    <w:p w14:paraId="5B7CB8E2" w14:textId="77777777" w:rsidR="009E6DCB" w:rsidRPr="00BD76E0" w:rsidRDefault="009E6DCB">
      <w:pPr>
        <w:keepNext/>
        <w:keepLines/>
        <w:ind w:left="720"/>
        <w:jc w:val="both"/>
        <w:rPr>
          <w:b/>
          <w:sz w:val="28"/>
        </w:rPr>
      </w:pPr>
      <w:r w:rsidRPr="00BD76E0">
        <w:rPr>
          <w:b/>
          <w:sz w:val="28"/>
        </w:rPr>
        <w:t>.</w:t>
      </w:r>
    </w:p>
    <w:p w14:paraId="5ACDA30C" w14:textId="77777777" w:rsidR="009E6DCB" w:rsidRPr="00BD76E0" w:rsidRDefault="009E6DCB">
      <w:pPr>
        <w:jc w:val="both"/>
      </w:pPr>
    </w:p>
    <w:p w14:paraId="1DF4E13F" w14:textId="77777777" w:rsidR="009E6DCB" w:rsidRPr="00BD76E0" w:rsidRDefault="009E6DCB">
      <w:pPr>
        <w:pStyle w:val="Heading2"/>
      </w:pPr>
      <w:bookmarkStart w:id="13" w:name="_Ref518750261"/>
      <w:bookmarkStart w:id="14" w:name="_Toc319666087"/>
      <w:r w:rsidRPr="00BD76E0">
        <w:t>Transaction Structure</w:t>
      </w:r>
      <w:bookmarkEnd w:id="13"/>
      <w:bookmarkEnd w:id="14"/>
    </w:p>
    <w:p w14:paraId="5671F837" w14:textId="77777777" w:rsidR="009E6DCB" w:rsidRPr="00BD76E0" w:rsidRDefault="009E6DCB">
      <w:pPr>
        <w:jc w:val="both"/>
      </w:pPr>
      <w:r w:rsidRPr="00BD76E0">
        <w:t xml:space="preserve">A transaction constitutes a complete logical unit of work such as </w:t>
      </w:r>
      <w:r w:rsidRPr="00BD76E0">
        <w:rPr>
          <w:i/>
        </w:rPr>
        <w:t>Open Store</w:t>
      </w:r>
      <w:r w:rsidRPr="00BD76E0">
        <w:t xml:space="preserve">, </w:t>
      </w:r>
      <w:r w:rsidRPr="00BD76E0">
        <w:rPr>
          <w:i/>
        </w:rPr>
        <w:t>Cash Draw Open</w:t>
      </w:r>
      <w:r w:rsidRPr="00BD76E0">
        <w:t xml:space="preserve">, or a single </w:t>
      </w:r>
      <w:r w:rsidRPr="00BD76E0">
        <w:rPr>
          <w:i/>
        </w:rPr>
        <w:t>Retail Transaction</w:t>
      </w:r>
      <w:r w:rsidRPr="00BD76E0">
        <w:t>.  In a real-time environment, transactions would be the key events that would trigger an interaction between the sales device and RTP.  All transactions consist of one or more records.  The first record is always required while additional records are optional based on the need of the transaction being executed (e.g., in a sale the header record is always required but a shipping record is optional depending on the type of sale).  Each record contains fixed position fields of pure ASCII character data.  Fields are padded to defined length with spaces (e.g., 0x20) and records are terminated with a LF.  The first record in each transaction must begin with the following “</w:t>
      </w:r>
      <w:r w:rsidRPr="00BD76E0">
        <w:rPr>
          <w:i/>
        </w:rPr>
        <w:t>Base Sequence</w:t>
      </w:r>
      <w:r w:rsidRPr="00BD76E0">
        <w:t>”:</w:t>
      </w:r>
    </w:p>
    <w:p w14:paraId="6D4C3703"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51"/>
        <w:gridCol w:w="1440"/>
        <w:gridCol w:w="2880"/>
        <w:gridCol w:w="893"/>
        <w:gridCol w:w="884"/>
        <w:gridCol w:w="884"/>
      </w:tblGrid>
      <w:tr w:rsidR="009E6DCB" w:rsidRPr="00BD76E0" w14:paraId="0BE54E5D" w14:textId="77777777">
        <w:tc>
          <w:tcPr>
            <w:tcW w:w="864" w:type="dxa"/>
            <w:shd w:val="clear" w:color="auto" w:fill="0000FF"/>
          </w:tcPr>
          <w:p w14:paraId="1FE7508C" w14:textId="77777777" w:rsidR="009E6DCB" w:rsidRPr="00BD76E0" w:rsidRDefault="009E6DCB">
            <w:pPr>
              <w:jc w:val="both"/>
              <w:rPr>
                <w:color w:val="FFFFFF"/>
                <w:sz w:val="18"/>
              </w:rPr>
            </w:pPr>
            <w:r w:rsidRPr="00BD76E0">
              <w:rPr>
                <w:color w:val="FFFFFF"/>
                <w:sz w:val="18"/>
              </w:rPr>
              <w:t>Byte Position</w:t>
            </w:r>
          </w:p>
        </w:tc>
        <w:tc>
          <w:tcPr>
            <w:tcW w:w="1051" w:type="dxa"/>
            <w:shd w:val="clear" w:color="auto" w:fill="0000FF"/>
          </w:tcPr>
          <w:p w14:paraId="0809D86A"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7CC00DE8"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6EE26E58"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7FB029EA"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2444F144"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03E88FE7" w14:textId="77777777" w:rsidR="009E6DCB" w:rsidRPr="00BD76E0" w:rsidRDefault="009E6DCB">
            <w:pPr>
              <w:rPr>
                <w:color w:val="FFFFFF"/>
                <w:sz w:val="18"/>
              </w:rPr>
            </w:pPr>
            <w:r w:rsidRPr="00BD76E0">
              <w:rPr>
                <w:color w:val="FFFFFF"/>
                <w:sz w:val="18"/>
              </w:rPr>
              <w:t>Field Required</w:t>
            </w:r>
          </w:p>
        </w:tc>
      </w:tr>
      <w:tr w:rsidR="009E6DCB" w:rsidRPr="00BD76E0" w14:paraId="7E323223" w14:textId="77777777">
        <w:tc>
          <w:tcPr>
            <w:tcW w:w="864" w:type="dxa"/>
          </w:tcPr>
          <w:p w14:paraId="76FBF729" w14:textId="77777777" w:rsidR="009E6DCB" w:rsidRPr="00BD76E0" w:rsidRDefault="009E6DCB">
            <w:pPr>
              <w:jc w:val="both"/>
              <w:rPr>
                <w:sz w:val="18"/>
              </w:rPr>
            </w:pPr>
            <w:r w:rsidRPr="00BD76E0">
              <w:rPr>
                <w:sz w:val="18"/>
              </w:rPr>
              <w:t>0 – 0</w:t>
            </w:r>
          </w:p>
        </w:tc>
        <w:tc>
          <w:tcPr>
            <w:tcW w:w="1051" w:type="dxa"/>
          </w:tcPr>
          <w:p w14:paraId="3B45D4A2" w14:textId="77777777" w:rsidR="009E6DCB" w:rsidRPr="00BD76E0" w:rsidRDefault="009E6DCB">
            <w:pPr>
              <w:jc w:val="both"/>
              <w:rPr>
                <w:sz w:val="18"/>
              </w:rPr>
            </w:pPr>
            <w:r w:rsidRPr="00BD76E0">
              <w:rPr>
                <w:sz w:val="18"/>
              </w:rPr>
              <w:t>Char(1)</w:t>
            </w:r>
          </w:p>
        </w:tc>
        <w:tc>
          <w:tcPr>
            <w:tcW w:w="1440" w:type="dxa"/>
          </w:tcPr>
          <w:p w14:paraId="00FB24B2" w14:textId="77777777" w:rsidR="009E6DCB" w:rsidRPr="00BD76E0" w:rsidRDefault="009E6DCB">
            <w:pPr>
              <w:jc w:val="both"/>
              <w:rPr>
                <w:sz w:val="18"/>
              </w:rPr>
            </w:pPr>
            <w:r w:rsidRPr="00BD76E0">
              <w:rPr>
                <w:sz w:val="18"/>
              </w:rPr>
              <w:t>Start Marker</w:t>
            </w:r>
          </w:p>
        </w:tc>
        <w:tc>
          <w:tcPr>
            <w:tcW w:w="2880" w:type="dxa"/>
          </w:tcPr>
          <w:p w14:paraId="3DBB6BF9" w14:textId="77777777" w:rsidR="009E6DCB" w:rsidRPr="00BD76E0" w:rsidRDefault="009E6DCB">
            <w:pPr>
              <w:jc w:val="both"/>
              <w:rPr>
                <w:sz w:val="18"/>
              </w:rPr>
            </w:pPr>
            <w:r w:rsidRPr="0067073A">
              <w:rPr>
                <w:sz w:val="18"/>
                <w:highlight w:val="yellow"/>
              </w:rPr>
              <w:t>Must always contain ‘@’ marking the start of a new transaction.</w:t>
            </w:r>
          </w:p>
        </w:tc>
        <w:tc>
          <w:tcPr>
            <w:tcW w:w="893" w:type="dxa"/>
          </w:tcPr>
          <w:p w14:paraId="5A2A08D9" w14:textId="77777777" w:rsidR="009E6DCB" w:rsidRPr="00BD76E0" w:rsidRDefault="009E6DCB">
            <w:pPr>
              <w:jc w:val="center"/>
              <w:rPr>
                <w:sz w:val="18"/>
              </w:rPr>
            </w:pPr>
            <w:r w:rsidRPr="00BD76E0">
              <w:rPr>
                <w:sz w:val="18"/>
              </w:rPr>
              <w:t>Y</w:t>
            </w:r>
          </w:p>
        </w:tc>
        <w:tc>
          <w:tcPr>
            <w:tcW w:w="884" w:type="dxa"/>
          </w:tcPr>
          <w:p w14:paraId="19A24686" w14:textId="77777777" w:rsidR="009E6DCB" w:rsidRPr="00BD76E0" w:rsidRDefault="009E6DCB">
            <w:pPr>
              <w:jc w:val="center"/>
              <w:rPr>
                <w:sz w:val="18"/>
              </w:rPr>
            </w:pPr>
            <w:r w:rsidRPr="00BD76E0">
              <w:rPr>
                <w:sz w:val="18"/>
              </w:rPr>
              <w:t>A</w:t>
            </w:r>
          </w:p>
        </w:tc>
        <w:tc>
          <w:tcPr>
            <w:tcW w:w="884" w:type="dxa"/>
          </w:tcPr>
          <w:p w14:paraId="0178466B" w14:textId="77777777" w:rsidR="009E6DCB" w:rsidRPr="00BD76E0" w:rsidRDefault="009E6DCB">
            <w:pPr>
              <w:jc w:val="center"/>
              <w:rPr>
                <w:sz w:val="18"/>
              </w:rPr>
            </w:pPr>
            <w:r w:rsidRPr="00BD76E0">
              <w:rPr>
                <w:sz w:val="18"/>
              </w:rPr>
              <w:t>Y</w:t>
            </w:r>
          </w:p>
        </w:tc>
      </w:tr>
      <w:tr w:rsidR="009E6DCB" w:rsidRPr="00BD76E0" w14:paraId="0F7C7129" w14:textId="77777777">
        <w:tc>
          <w:tcPr>
            <w:tcW w:w="864" w:type="dxa"/>
          </w:tcPr>
          <w:p w14:paraId="66BA5C8E" w14:textId="77777777" w:rsidR="009E6DCB" w:rsidRPr="00BD76E0" w:rsidRDefault="009E6DCB">
            <w:pPr>
              <w:jc w:val="both"/>
              <w:rPr>
                <w:sz w:val="18"/>
              </w:rPr>
            </w:pPr>
            <w:r w:rsidRPr="00BD76E0">
              <w:rPr>
                <w:sz w:val="18"/>
              </w:rPr>
              <w:t>1 – 3</w:t>
            </w:r>
          </w:p>
        </w:tc>
        <w:tc>
          <w:tcPr>
            <w:tcW w:w="1051" w:type="dxa"/>
          </w:tcPr>
          <w:p w14:paraId="167D91EC" w14:textId="77777777" w:rsidR="009E6DCB" w:rsidRPr="00BD76E0" w:rsidRDefault="009E6DCB">
            <w:pPr>
              <w:jc w:val="both"/>
              <w:rPr>
                <w:sz w:val="18"/>
              </w:rPr>
            </w:pPr>
            <w:r w:rsidRPr="00BD76E0">
              <w:rPr>
                <w:sz w:val="18"/>
              </w:rPr>
              <w:t>Char(3)</w:t>
            </w:r>
          </w:p>
        </w:tc>
        <w:tc>
          <w:tcPr>
            <w:tcW w:w="1440" w:type="dxa"/>
          </w:tcPr>
          <w:p w14:paraId="6A53D882" w14:textId="77777777" w:rsidR="009E6DCB" w:rsidRPr="00BD76E0" w:rsidRDefault="009E6DCB">
            <w:pPr>
              <w:jc w:val="both"/>
              <w:rPr>
                <w:sz w:val="18"/>
              </w:rPr>
            </w:pPr>
            <w:r w:rsidRPr="00BD76E0">
              <w:rPr>
                <w:sz w:val="18"/>
              </w:rPr>
              <w:t>Transaction Code</w:t>
            </w:r>
          </w:p>
        </w:tc>
        <w:tc>
          <w:tcPr>
            <w:tcW w:w="2880" w:type="dxa"/>
          </w:tcPr>
          <w:p w14:paraId="2DA5E1E6" w14:textId="77777777" w:rsidR="009E6DCB" w:rsidRPr="00BD76E0" w:rsidRDefault="009E6DCB">
            <w:pPr>
              <w:jc w:val="both"/>
              <w:rPr>
                <w:sz w:val="18"/>
              </w:rPr>
            </w:pPr>
            <w:r w:rsidRPr="00BD76E0">
              <w:rPr>
                <w:sz w:val="18"/>
              </w:rPr>
              <w:t>Three character alphanumeric code that uniquely defines the transaction being executed.  The first position of this field must be a value A-Z.</w:t>
            </w:r>
          </w:p>
        </w:tc>
        <w:tc>
          <w:tcPr>
            <w:tcW w:w="893" w:type="dxa"/>
          </w:tcPr>
          <w:p w14:paraId="4FD7F2E5" w14:textId="77777777" w:rsidR="009E6DCB" w:rsidRPr="00BD76E0" w:rsidRDefault="009E6DCB">
            <w:pPr>
              <w:jc w:val="center"/>
              <w:rPr>
                <w:sz w:val="18"/>
              </w:rPr>
            </w:pPr>
            <w:r w:rsidRPr="00BD76E0">
              <w:rPr>
                <w:sz w:val="18"/>
              </w:rPr>
              <w:t>N</w:t>
            </w:r>
          </w:p>
        </w:tc>
        <w:tc>
          <w:tcPr>
            <w:tcW w:w="884" w:type="dxa"/>
          </w:tcPr>
          <w:p w14:paraId="2A8E19D4" w14:textId="77777777" w:rsidR="009E6DCB" w:rsidRPr="00BD76E0" w:rsidRDefault="009E6DCB">
            <w:pPr>
              <w:jc w:val="center"/>
              <w:rPr>
                <w:sz w:val="18"/>
              </w:rPr>
            </w:pPr>
            <w:r w:rsidRPr="00BD76E0">
              <w:rPr>
                <w:sz w:val="18"/>
              </w:rPr>
              <w:t>A</w:t>
            </w:r>
          </w:p>
        </w:tc>
        <w:tc>
          <w:tcPr>
            <w:tcW w:w="884" w:type="dxa"/>
          </w:tcPr>
          <w:p w14:paraId="28819D4E" w14:textId="77777777" w:rsidR="009E6DCB" w:rsidRPr="00BD76E0" w:rsidRDefault="009E6DCB">
            <w:pPr>
              <w:jc w:val="center"/>
              <w:rPr>
                <w:sz w:val="18"/>
              </w:rPr>
            </w:pPr>
            <w:r w:rsidRPr="00BD76E0">
              <w:rPr>
                <w:sz w:val="18"/>
              </w:rPr>
              <w:t>Y</w:t>
            </w:r>
          </w:p>
        </w:tc>
      </w:tr>
      <w:tr w:rsidR="009E6DCB" w:rsidRPr="00BD76E0" w14:paraId="573D098D" w14:textId="77777777">
        <w:tc>
          <w:tcPr>
            <w:tcW w:w="864" w:type="dxa"/>
          </w:tcPr>
          <w:p w14:paraId="340DF1BC" w14:textId="77777777" w:rsidR="009E6DCB" w:rsidRPr="00BD76E0" w:rsidRDefault="009E6DCB">
            <w:pPr>
              <w:jc w:val="both"/>
              <w:rPr>
                <w:sz w:val="18"/>
              </w:rPr>
            </w:pPr>
            <w:r w:rsidRPr="00BD76E0">
              <w:rPr>
                <w:sz w:val="18"/>
              </w:rPr>
              <w:t>4 – 7</w:t>
            </w:r>
          </w:p>
        </w:tc>
        <w:tc>
          <w:tcPr>
            <w:tcW w:w="1051" w:type="dxa"/>
          </w:tcPr>
          <w:p w14:paraId="15FF89D9" w14:textId="77777777" w:rsidR="009E6DCB" w:rsidRPr="00BD76E0" w:rsidRDefault="009E6DCB">
            <w:pPr>
              <w:jc w:val="both"/>
              <w:rPr>
                <w:sz w:val="18"/>
              </w:rPr>
            </w:pPr>
            <w:r w:rsidRPr="00BD76E0">
              <w:rPr>
                <w:sz w:val="18"/>
              </w:rPr>
              <w:t>Base 62</w:t>
            </w:r>
          </w:p>
          <w:p w14:paraId="0758076D" w14:textId="77777777" w:rsidR="009E6DCB" w:rsidRPr="00BD76E0" w:rsidRDefault="009E6DCB">
            <w:pPr>
              <w:jc w:val="both"/>
              <w:rPr>
                <w:sz w:val="18"/>
              </w:rPr>
            </w:pPr>
            <w:r w:rsidRPr="00BD76E0">
              <w:rPr>
                <w:sz w:val="18"/>
              </w:rPr>
              <w:t>0xzzzz</w:t>
            </w:r>
          </w:p>
        </w:tc>
        <w:tc>
          <w:tcPr>
            <w:tcW w:w="1440" w:type="dxa"/>
          </w:tcPr>
          <w:p w14:paraId="57219FE9" w14:textId="77777777" w:rsidR="009E6DCB" w:rsidRPr="00BD76E0" w:rsidRDefault="009E6DCB">
            <w:pPr>
              <w:jc w:val="both"/>
              <w:rPr>
                <w:sz w:val="18"/>
              </w:rPr>
            </w:pPr>
            <w:r w:rsidRPr="00BD76E0">
              <w:rPr>
                <w:sz w:val="18"/>
              </w:rPr>
              <w:t>Data Length</w:t>
            </w:r>
          </w:p>
        </w:tc>
        <w:tc>
          <w:tcPr>
            <w:tcW w:w="2880" w:type="dxa"/>
          </w:tcPr>
          <w:p w14:paraId="40009A24" w14:textId="77777777" w:rsidR="009E6DCB" w:rsidRPr="00BD76E0" w:rsidRDefault="009E6DCB">
            <w:pPr>
              <w:jc w:val="both"/>
              <w:rPr>
                <w:sz w:val="18"/>
              </w:rPr>
            </w:pPr>
            <w:r w:rsidRPr="00BD76E0">
              <w:rPr>
                <w:sz w:val="18"/>
              </w:rPr>
              <w:t xml:space="preserve">Contains the number of bytes in this transaction including the 10-byte </w:t>
            </w:r>
            <w:r w:rsidRPr="00BD76E0">
              <w:rPr>
                <w:i/>
                <w:sz w:val="18"/>
              </w:rPr>
              <w:t>Base Sequence</w:t>
            </w:r>
            <w:r w:rsidRPr="00BD76E0">
              <w:rPr>
                <w:sz w:val="18"/>
              </w:rPr>
              <w:t xml:space="preserve"> and all CRs except the final CR at the end of the transaction.  Base 62 values consist of digits 0-9, A-Z, a-z.</w:t>
            </w:r>
          </w:p>
        </w:tc>
        <w:tc>
          <w:tcPr>
            <w:tcW w:w="893" w:type="dxa"/>
          </w:tcPr>
          <w:p w14:paraId="72263184" w14:textId="77777777" w:rsidR="009E6DCB" w:rsidRPr="00BD76E0" w:rsidRDefault="009E6DCB">
            <w:pPr>
              <w:jc w:val="center"/>
              <w:rPr>
                <w:sz w:val="18"/>
              </w:rPr>
            </w:pPr>
            <w:r w:rsidRPr="00BD76E0">
              <w:rPr>
                <w:sz w:val="18"/>
              </w:rPr>
              <w:t>Y</w:t>
            </w:r>
          </w:p>
        </w:tc>
        <w:tc>
          <w:tcPr>
            <w:tcW w:w="884" w:type="dxa"/>
          </w:tcPr>
          <w:p w14:paraId="3E467802" w14:textId="77777777" w:rsidR="009E6DCB" w:rsidRPr="00BD76E0" w:rsidRDefault="009E6DCB">
            <w:pPr>
              <w:jc w:val="center"/>
              <w:rPr>
                <w:sz w:val="18"/>
              </w:rPr>
            </w:pPr>
            <w:r w:rsidRPr="00BD76E0">
              <w:rPr>
                <w:sz w:val="18"/>
              </w:rPr>
              <w:t>A</w:t>
            </w:r>
          </w:p>
        </w:tc>
        <w:tc>
          <w:tcPr>
            <w:tcW w:w="884" w:type="dxa"/>
          </w:tcPr>
          <w:p w14:paraId="3076C3A9" w14:textId="77777777" w:rsidR="009E6DCB" w:rsidRPr="00BD76E0" w:rsidRDefault="009E6DCB">
            <w:pPr>
              <w:jc w:val="center"/>
              <w:rPr>
                <w:sz w:val="18"/>
              </w:rPr>
            </w:pPr>
            <w:r w:rsidRPr="00BD76E0">
              <w:rPr>
                <w:sz w:val="18"/>
              </w:rPr>
              <w:t>Y</w:t>
            </w:r>
          </w:p>
        </w:tc>
      </w:tr>
      <w:tr w:rsidR="009E6DCB" w:rsidRPr="00BD76E0" w14:paraId="4FA7E282" w14:textId="77777777">
        <w:tc>
          <w:tcPr>
            <w:tcW w:w="864" w:type="dxa"/>
          </w:tcPr>
          <w:p w14:paraId="5BA45A49" w14:textId="77777777" w:rsidR="009E6DCB" w:rsidRPr="00BD76E0" w:rsidRDefault="009E6DCB">
            <w:pPr>
              <w:jc w:val="both"/>
              <w:rPr>
                <w:sz w:val="18"/>
              </w:rPr>
            </w:pPr>
            <w:r w:rsidRPr="00BD76E0">
              <w:rPr>
                <w:sz w:val="18"/>
              </w:rPr>
              <w:t>8 – 9</w:t>
            </w:r>
          </w:p>
        </w:tc>
        <w:tc>
          <w:tcPr>
            <w:tcW w:w="1051" w:type="dxa"/>
          </w:tcPr>
          <w:p w14:paraId="4B288A38" w14:textId="77777777" w:rsidR="009E6DCB" w:rsidRPr="00BD76E0" w:rsidRDefault="009E6DCB">
            <w:pPr>
              <w:jc w:val="both"/>
              <w:rPr>
                <w:sz w:val="18"/>
              </w:rPr>
            </w:pPr>
            <w:r w:rsidRPr="00BD76E0">
              <w:rPr>
                <w:sz w:val="18"/>
              </w:rPr>
              <w:t>Char(2)</w:t>
            </w:r>
          </w:p>
        </w:tc>
        <w:tc>
          <w:tcPr>
            <w:tcW w:w="1440" w:type="dxa"/>
          </w:tcPr>
          <w:p w14:paraId="6D4B6F2A" w14:textId="77777777" w:rsidR="009E6DCB" w:rsidRPr="00BD76E0" w:rsidRDefault="009E6DCB">
            <w:pPr>
              <w:pStyle w:val="FootnoteText"/>
              <w:rPr>
                <w:sz w:val="18"/>
              </w:rPr>
            </w:pPr>
            <w:r w:rsidRPr="00BD76E0">
              <w:rPr>
                <w:sz w:val="18"/>
              </w:rPr>
              <w:t>Version</w:t>
            </w:r>
          </w:p>
        </w:tc>
        <w:tc>
          <w:tcPr>
            <w:tcW w:w="2880" w:type="dxa"/>
          </w:tcPr>
          <w:p w14:paraId="01F4A2E3" w14:textId="77777777" w:rsidR="009E6DCB" w:rsidRPr="00BD76E0" w:rsidRDefault="009E6DCB">
            <w:pPr>
              <w:jc w:val="both"/>
              <w:rPr>
                <w:sz w:val="18"/>
              </w:rPr>
            </w:pPr>
            <w:r w:rsidRPr="00BD76E0">
              <w:rPr>
                <w:sz w:val="18"/>
              </w:rPr>
              <w:t>A value that uniquely identifies the format of the transaction.  This field will allow RTP the ability to simultaneously support multiple transaction formats.  This document represents format ‘05’.</w:t>
            </w:r>
          </w:p>
        </w:tc>
        <w:tc>
          <w:tcPr>
            <w:tcW w:w="893" w:type="dxa"/>
          </w:tcPr>
          <w:p w14:paraId="21197F10" w14:textId="77777777" w:rsidR="009E6DCB" w:rsidRPr="00BD76E0" w:rsidRDefault="009E6DCB">
            <w:pPr>
              <w:jc w:val="center"/>
              <w:rPr>
                <w:sz w:val="18"/>
              </w:rPr>
            </w:pPr>
            <w:r w:rsidRPr="00BD76E0">
              <w:rPr>
                <w:sz w:val="18"/>
              </w:rPr>
              <w:t>Y</w:t>
            </w:r>
          </w:p>
        </w:tc>
        <w:tc>
          <w:tcPr>
            <w:tcW w:w="884" w:type="dxa"/>
          </w:tcPr>
          <w:p w14:paraId="6A2C3CD0" w14:textId="77777777" w:rsidR="009E6DCB" w:rsidRPr="00BD76E0" w:rsidRDefault="009E6DCB">
            <w:pPr>
              <w:jc w:val="center"/>
              <w:rPr>
                <w:sz w:val="18"/>
              </w:rPr>
            </w:pPr>
            <w:r w:rsidRPr="00BD76E0">
              <w:rPr>
                <w:sz w:val="18"/>
              </w:rPr>
              <w:t>A</w:t>
            </w:r>
          </w:p>
        </w:tc>
        <w:tc>
          <w:tcPr>
            <w:tcW w:w="884" w:type="dxa"/>
          </w:tcPr>
          <w:p w14:paraId="3E25EAA7" w14:textId="77777777" w:rsidR="009E6DCB" w:rsidRPr="00BD76E0" w:rsidRDefault="009E6DCB">
            <w:pPr>
              <w:jc w:val="center"/>
              <w:rPr>
                <w:sz w:val="18"/>
              </w:rPr>
            </w:pPr>
            <w:r w:rsidRPr="00BD76E0">
              <w:rPr>
                <w:sz w:val="18"/>
              </w:rPr>
              <w:t>Y</w:t>
            </w:r>
          </w:p>
        </w:tc>
      </w:tr>
    </w:tbl>
    <w:p w14:paraId="76A966E5" w14:textId="77777777" w:rsidR="009E6DCB" w:rsidRPr="00BD76E0" w:rsidRDefault="009E6DCB">
      <w:pPr>
        <w:jc w:val="both"/>
      </w:pPr>
    </w:p>
    <w:p w14:paraId="5BDD5EF1" w14:textId="77777777" w:rsidR="009E6DCB" w:rsidRPr="00BD76E0" w:rsidRDefault="009E6DCB">
      <w:pPr>
        <w:jc w:val="both"/>
      </w:pPr>
      <w:r w:rsidRPr="00BD76E0">
        <w:t>The columns in this table are defined as follows:</w:t>
      </w:r>
    </w:p>
    <w:p w14:paraId="56903837" w14:textId="77777777" w:rsidR="009E6DCB" w:rsidRPr="00BD76E0" w:rsidRDefault="009E6DCB">
      <w:pPr>
        <w:jc w:val="both"/>
      </w:pPr>
    </w:p>
    <w:p w14:paraId="75C968B3" w14:textId="77777777" w:rsidR="009E6DCB" w:rsidRPr="00BD76E0" w:rsidRDefault="009E6DCB">
      <w:pPr>
        <w:numPr>
          <w:ilvl w:val="0"/>
          <w:numId w:val="4"/>
        </w:numPr>
        <w:jc w:val="both"/>
      </w:pPr>
      <w:r w:rsidRPr="00BD76E0">
        <w:rPr>
          <w:b/>
        </w:rPr>
        <w:t xml:space="preserve">Byte Position </w:t>
      </w:r>
      <w:r w:rsidRPr="00BD76E0">
        <w:t>contains the range of positions within the transaction buffer that will contain this field.  The range is inclusive and all values are zero based.</w:t>
      </w:r>
    </w:p>
    <w:p w14:paraId="4AC2893F" w14:textId="77777777" w:rsidR="009E6DCB" w:rsidRPr="00BD76E0" w:rsidRDefault="009E6DCB">
      <w:pPr>
        <w:numPr>
          <w:ilvl w:val="0"/>
          <w:numId w:val="4"/>
        </w:numPr>
        <w:jc w:val="both"/>
      </w:pPr>
      <w:r w:rsidRPr="00BD76E0">
        <w:rPr>
          <w:b/>
        </w:rPr>
        <w:t>Data Type</w:t>
      </w:r>
      <w:r w:rsidRPr="00BD76E0">
        <w:t xml:space="preserve"> contains a definition of the information contained within the field.  Although field data is always ASCII, this column provides the type of content (e.g., character versus numeric, two characters versus four, etc…).</w:t>
      </w:r>
    </w:p>
    <w:p w14:paraId="24181738" w14:textId="77777777" w:rsidR="009E6DCB" w:rsidRPr="00BD76E0" w:rsidRDefault="009E6DCB">
      <w:pPr>
        <w:numPr>
          <w:ilvl w:val="0"/>
          <w:numId w:val="4"/>
        </w:numPr>
        <w:jc w:val="both"/>
      </w:pPr>
      <w:r w:rsidRPr="00BD76E0">
        <w:rPr>
          <w:b/>
        </w:rPr>
        <w:t xml:space="preserve">Name </w:t>
      </w:r>
      <w:r w:rsidRPr="00BD76E0">
        <w:t>contains a label describing the information contained within the field.</w:t>
      </w:r>
    </w:p>
    <w:p w14:paraId="4B3F974F" w14:textId="77777777" w:rsidR="009E6DCB" w:rsidRPr="00BD76E0" w:rsidRDefault="009E6DCB">
      <w:pPr>
        <w:numPr>
          <w:ilvl w:val="0"/>
          <w:numId w:val="4"/>
        </w:numPr>
        <w:jc w:val="both"/>
      </w:pPr>
      <w:r w:rsidRPr="00BD76E0">
        <w:rPr>
          <w:b/>
        </w:rPr>
        <w:t xml:space="preserve">Description </w:t>
      </w:r>
      <w:r w:rsidRPr="00BD76E0">
        <w:t>contains an explanation of the information contained within this field.  This explanation is written assuming minimal knowledge of the technical systems but requires a clear understanding of our business.</w:t>
      </w:r>
    </w:p>
    <w:p w14:paraId="619C94FA" w14:textId="77777777" w:rsidR="009E6DCB" w:rsidRPr="00BD76E0" w:rsidRDefault="009E6DCB">
      <w:pPr>
        <w:numPr>
          <w:ilvl w:val="0"/>
          <w:numId w:val="4"/>
        </w:numPr>
        <w:jc w:val="both"/>
      </w:pPr>
      <w:r w:rsidRPr="00BD76E0">
        <w:rPr>
          <w:b/>
        </w:rPr>
        <w:t xml:space="preserve">Case Sensitive </w:t>
      </w:r>
      <w:r w:rsidRPr="00BD76E0">
        <w:t>contains a Y/N flag indicating if the field is treated with case sensitivity.  A ‘Y’ in this field means that an upper case value is not considered equivalent to its lower case counter-part.</w:t>
      </w:r>
    </w:p>
    <w:p w14:paraId="4F0C2E82" w14:textId="77777777" w:rsidR="009E6DCB" w:rsidRPr="00BD76E0" w:rsidRDefault="009E6DCB">
      <w:pPr>
        <w:numPr>
          <w:ilvl w:val="0"/>
          <w:numId w:val="4"/>
        </w:numPr>
        <w:jc w:val="both"/>
      </w:pPr>
      <w:r w:rsidRPr="00BD76E0">
        <w:rPr>
          <w:b/>
        </w:rPr>
        <w:t xml:space="preserve">Data Required </w:t>
      </w:r>
      <w:r w:rsidRPr="00BD76E0">
        <w:t xml:space="preserve">contains a code indicating if the field needs to contain a valid value for a specific line of business to be processed by both RTP and/or the backend systems.  This column does not </w:t>
      </w:r>
      <w:r w:rsidRPr="00BD76E0">
        <w:lastRenderedPageBreak/>
        <w:t xml:space="preserve">override the </w:t>
      </w:r>
      <w:r w:rsidRPr="00BD76E0">
        <w:rPr>
          <w:i/>
        </w:rPr>
        <w:t>Field Required</w:t>
      </w:r>
      <w:r w:rsidRPr="00BD76E0">
        <w:rPr>
          <w:b/>
          <w:i/>
        </w:rPr>
        <w:t xml:space="preserve"> </w:t>
      </w:r>
      <w:r w:rsidRPr="00BD76E0">
        <w:t>setting below described.  Valid values include Required for ‘</w:t>
      </w:r>
      <w:r w:rsidRPr="00BD76E0">
        <w:rPr>
          <w:b/>
        </w:rPr>
        <w:t>A</w:t>
      </w:r>
      <w:r w:rsidRPr="00BD76E0">
        <w:t>’ll lines of business, Required for ‘</w:t>
      </w:r>
      <w:r w:rsidRPr="00BD76E0">
        <w:rPr>
          <w:b/>
        </w:rPr>
        <w:t>M</w:t>
      </w:r>
      <w:r w:rsidRPr="00BD76E0">
        <w:t>’erchandise data, Required for ‘</w:t>
      </w:r>
      <w:r w:rsidRPr="00BD76E0">
        <w:rPr>
          <w:b/>
        </w:rPr>
        <w:t>F</w:t>
      </w:r>
      <w:r w:rsidRPr="00BD76E0">
        <w:t>’ood data, or ‘</w:t>
      </w:r>
      <w:r w:rsidRPr="00BD76E0">
        <w:rPr>
          <w:b/>
        </w:rPr>
        <w:t>N</w:t>
      </w:r>
      <w:r w:rsidRPr="00BD76E0">
        <w:t>’ot Required.</w:t>
      </w:r>
    </w:p>
    <w:p w14:paraId="21611C73" w14:textId="77777777" w:rsidR="009E6DCB" w:rsidRPr="00BD76E0" w:rsidRDefault="009E6DCB">
      <w:pPr>
        <w:numPr>
          <w:ilvl w:val="0"/>
          <w:numId w:val="4"/>
        </w:numPr>
        <w:jc w:val="both"/>
      </w:pPr>
      <w:r w:rsidRPr="00BD76E0">
        <w:rPr>
          <w:b/>
        </w:rPr>
        <w:t>Field Required</w:t>
      </w:r>
      <w:r w:rsidRPr="00BD76E0">
        <w:t xml:space="preserve"> contains a Y/N flag indicating if the field must exist within the transaction buffer.  A ‘Y’ in this field indicates that the field must exist within the transaction buffer but </w:t>
      </w:r>
      <w:r w:rsidRPr="00BD76E0">
        <w:rPr>
          <w:b/>
          <w:i/>
        </w:rPr>
        <w:t>does not</w:t>
      </w:r>
      <w:r w:rsidRPr="00BD76E0">
        <w:t xml:space="preserve"> necessarily mean that the field must contain valid data.  A field with a ‘Y’ in this column that does not contain valid data should contain spaces (0x20) if character, ‘0’ (0x30) if numeric, or a ‘+’ sign if a sign value.  A ‘N’ in this column indicates that the record length can be shortened to just prior to this field if and only if all fields beyond this point in the record are not being used.  A ‘N’ in this field supercedes any requirements indicated by the </w:t>
      </w:r>
      <w:r w:rsidRPr="00BD76E0">
        <w:rPr>
          <w:i/>
        </w:rPr>
        <w:t xml:space="preserve">Data Required </w:t>
      </w:r>
      <w:r w:rsidRPr="00BD76E0">
        <w:t>column.</w:t>
      </w:r>
    </w:p>
    <w:p w14:paraId="258D3ED9" w14:textId="77777777" w:rsidR="009E6DCB" w:rsidRPr="00BD76E0" w:rsidRDefault="009E6DCB">
      <w:pPr>
        <w:jc w:val="both"/>
      </w:pPr>
    </w:p>
    <w:p w14:paraId="36B0C0DB" w14:textId="77777777" w:rsidR="009E6DCB" w:rsidRPr="00BD76E0" w:rsidRDefault="009E6DCB">
      <w:pPr>
        <w:jc w:val="both"/>
      </w:pPr>
      <w:r w:rsidRPr="00BD76E0">
        <w:t>If a transaction consists of multiple records, then subsequent records must begin with the “A</w:t>
      </w:r>
      <w:r w:rsidRPr="00BD76E0">
        <w:rPr>
          <w:i/>
        </w:rPr>
        <w:t>lternate Sequence”</w:t>
      </w:r>
      <w:r w:rsidRPr="00BD76E0">
        <w:t xml:space="preserve"> as defined in the following table:</w:t>
      </w:r>
    </w:p>
    <w:p w14:paraId="35E369FA" w14:textId="77777777" w:rsidR="009E6DCB" w:rsidRPr="00BD76E0" w:rsidRDefault="009E6DCB">
      <w:pPr>
        <w:jc w:val="cen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51"/>
        <w:gridCol w:w="1440"/>
        <w:gridCol w:w="2880"/>
        <w:gridCol w:w="893"/>
        <w:gridCol w:w="884"/>
        <w:gridCol w:w="884"/>
      </w:tblGrid>
      <w:tr w:rsidR="009E6DCB" w:rsidRPr="00BD76E0" w14:paraId="2DADAE99" w14:textId="77777777">
        <w:tc>
          <w:tcPr>
            <w:tcW w:w="864" w:type="dxa"/>
            <w:shd w:val="clear" w:color="auto" w:fill="0000FF"/>
          </w:tcPr>
          <w:p w14:paraId="70655C2E" w14:textId="77777777" w:rsidR="009E6DCB" w:rsidRPr="00BD76E0" w:rsidRDefault="009E6DCB">
            <w:pPr>
              <w:jc w:val="both"/>
              <w:rPr>
                <w:color w:val="FFFFFF"/>
                <w:sz w:val="18"/>
              </w:rPr>
            </w:pPr>
            <w:r w:rsidRPr="00BD76E0">
              <w:rPr>
                <w:color w:val="FFFFFF"/>
                <w:sz w:val="18"/>
              </w:rPr>
              <w:t>Byte Position</w:t>
            </w:r>
          </w:p>
        </w:tc>
        <w:tc>
          <w:tcPr>
            <w:tcW w:w="1051" w:type="dxa"/>
            <w:shd w:val="clear" w:color="auto" w:fill="0000FF"/>
          </w:tcPr>
          <w:p w14:paraId="7B8E5209"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1DEE10E4"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510ACAC7"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261206DE"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1C9E2C92"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7B20A02C" w14:textId="77777777" w:rsidR="009E6DCB" w:rsidRPr="00BD76E0" w:rsidRDefault="009E6DCB">
            <w:pPr>
              <w:rPr>
                <w:color w:val="FFFFFF"/>
                <w:sz w:val="18"/>
              </w:rPr>
            </w:pPr>
            <w:r w:rsidRPr="00BD76E0">
              <w:rPr>
                <w:color w:val="FFFFFF"/>
                <w:sz w:val="18"/>
              </w:rPr>
              <w:t>Field Required</w:t>
            </w:r>
          </w:p>
        </w:tc>
      </w:tr>
      <w:tr w:rsidR="009E6DCB" w:rsidRPr="00BD76E0" w14:paraId="41CD674D" w14:textId="77777777">
        <w:tc>
          <w:tcPr>
            <w:tcW w:w="864" w:type="dxa"/>
          </w:tcPr>
          <w:p w14:paraId="7B0FEBBC" w14:textId="77777777" w:rsidR="009E6DCB" w:rsidRPr="00BD76E0" w:rsidRDefault="009E6DCB">
            <w:pPr>
              <w:jc w:val="both"/>
              <w:rPr>
                <w:sz w:val="18"/>
              </w:rPr>
            </w:pPr>
            <w:r w:rsidRPr="00BD76E0">
              <w:rPr>
                <w:sz w:val="18"/>
              </w:rPr>
              <w:t>0 – 1</w:t>
            </w:r>
          </w:p>
        </w:tc>
        <w:tc>
          <w:tcPr>
            <w:tcW w:w="1051" w:type="dxa"/>
          </w:tcPr>
          <w:p w14:paraId="2CD3886E" w14:textId="77777777" w:rsidR="009E6DCB" w:rsidRPr="00BD76E0" w:rsidRDefault="009E6DCB">
            <w:pPr>
              <w:jc w:val="both"/>
              <w:rPr>
                <w:sz w:val="18"/>
              </w:rPr>
            </w:pPr>
            <w:r w:rsidRPr="00BD76E0">
              <w:rPr>
                <w:sz w:val="18"/>
              </w:rPr>
              <w:t>Char(2)</w:t>
            </w:r>
          </w:p>
        </w:tc>
        <w:tc>
          <w:tcPr>
            <w:tcW w:w="1440" w:type="dxa"/>
          </w:tcPr>
          <w:p w14:paraId="4A25A4A0" w14:textId="77777777" w:rsidR="009E6DCB" w:rsidRPr="00BD76E0" w:rsidRDefault="009E6DCB">
            <w:pPr>
              <w:jc w:val="both"/>
              <w:rPr>
                <w:sz w:val="18"/>
              </w:rPr>
            </w:pPr>
            <w:r w:rsidRPr="00BD76E0">
              <w:rPr>
                <w:sz w:val="18"/>
              </w:rPr>
              <w:t>Record Sequence</w:t>
            </w:r>
          </w:p>
        </w:tc>
        <w:tc>
          <w:tcPr>
            <w:tcW w:w="2880" w:type="dxa"/>
          </w:tcPr>
          <w:p w14:paraId="21295E9A" w14:textId="77777777" w:rsidR="009E6DCB" w:rsidRPr="00BD76E0" w:rsidRDefault="009E6DCB">
            <w:pPr>
              <w:jc w:val="both"/>
              <w:rPr>
                <w:sz w:val="18"/>
              </w:rPr>
            </w:pPr>
            <w:r w:rsidRPr="00BD76E0">
              <w:rPr>
                <w:sz w:val="18"/>
              </w:rPr>
              <w:t>This field contains a sequential reference value for each record within a transaction starting with “00”, …, “0Z”, “10”, …, and ending with “ZZ”.  Sequence codes within a transaction do not have to be stored in order but must be unique across all records in the transaction</w:t>
            </w:r>
            <w:r w:rsidRPr="00BD76E0">
              <w:rPr>
                <w:rStyle w:val="FootnoteReference"/>
                <w:sz w:val="18"/>
              </w:rPr>
              <w:footnoteReference w:id="4"/>
            </w:r>
            <w:r w:rsidRPr="00BD76E0">
              <w:rPr>
                <w:sz w:val="18"/>
              </w:rPr>
              <w:t>.  They must, however, be consistent over the life of the original transaction</w:t>
            </w:r>
            <w:r w:rsidRPr="00BD76E0">
              <w:rPr>
                <w:rStyle w:val="FootnoteReference"/>
                <w:sz w:val="18"/>
              </w:rPr>
              <w:footnoteReference w:id="5"/>
            </w:r>
            <w:r w:rsidRPr="00BD76E0">
              <w:rPr>
                <w:sz w:val="18"/>
              </w:rPr>
              <w:t>.  In addition, sequence codes will be used to order items and tender types in any ticket recreations.  They should, therefore, be assigned so that if used as a sort key they would result in a line order consistent with the printed ticket or invoice.</w:t>
            </w:r>
          </w:p>
        </w:tc>
        <w:tc>
          <w:tcPr>
            <w:tcW w:w="893" w:type="dxa"/>
          </w:tcPr>
          <w:p w14:paraId="4B1EF091" w14:textId="77777777" w:rsidR="009E6DCB" w:rsidRPr="00BD76E0" w:rsidRDefault="009E6DCB">
            <w:pPr>
              <w:jc w:val="center"/>
              <w:rPr>
                <w:sz w:val="18"/>
              </w:rPr>
            </w:pPr>
            <w:r w:rsidRPr="00BD76E0">
              <w:rPr>
                <w:sz w:val="18"/>
              </w:rPr>
              <w:t>N</w:t>
            </w:r>
          </w:p>
        </w:tc>
        <w:tc>
          <w:tcPr>
            <w:tcW w:w="884" w:type="dxa"/>
          </w:tcPr>
          <w:p w14:paraId="7CFFD479" w14:textId="77777777" w:rsidR="009E6DCB" w:rsidRPr="00BD76E0" w:rsidRDefault="009E6DCB">
            <w:pPr>
              <w:jc w:val="center"/>
              <w:rPr>
                <w:sz w:val="18"/>
              </w:rPr>
            </w:pPr>
            <w:r w:rsidRPr="00BD76E0">
              <w:rPr>
                <w:sz w:val="18"/>
              </w:rPr>
              <w:t>Y</w:t>
            </w:r>
          </w:p>
        </w:tc>
        <w:tc>
          <w:tcPr>
            <w:tcW w:w="884" w:type="dxa"/>
          </w:tcPr>
          <w:p w14:paraId="7D871213" w14:textId="77777777" w:rsidR="009E6DCB" w:rsidRPr="00BD76E0" w:rsidRDefault="009E6DCB">
            <w:pPr>
              <w:jc w:val="center"/>
              <w:rPr>
                <w:sz w:val="18"/>
              </w:rPr>
            </w:pPr>
            <w:r w:rsidRPr="00BD76E0">
              <w:rPr>
                <w:sz w:val="18"/>
              </w:rPr>
              <w:t>Y</w:t>
            </w:r>
          </w:p>
        </w:tc>
      </w:tr>
      <w:tr w:rsidR="009E6DCB" w:rsidRPr="00BD76E0" w14:paraId="267B07F2" w14:textId="77777777">
        <w:tc>
          <w:tcPr>
            <w:tcW w:w="864" w:type="dxa"/>
          </w:tcPr>
          <w:p w14:paraId="0000CD51" w14:textId="77777777" w:rsidR="009E6DCB" w:rsidRPr="00BD76E0" w:rsidRDefault="009E6DCB">
            <w:pPr>
              <w:jc w:val="both"/>
              <w:rPr>
                <w:sz w:val="18"/>
              </w:rPr>
            </w:pPr>
            <w:r w:rsidRPr="00BD76E0">
              <w:rPr>
                <w:sz w:val="18"/>
              </w:rPr>
              <w:t>2 – 3</w:t>
            </w:r>
          </w:p>
        </w:tc>
        <w:tc>
          <w:tcPr>
            <w:tcW w:w="1051" w:type="dxa"/>
          </w:tcPr>
          <w:p w14:paraId="39D155D2" w14:textId="77777777" w:rsidR="009E6DCB" w:rsidRPr="00BD76E0" w:rsidRDefault="009E6DCB">
            <w:pPr>
              <w:jc w:val="both"/>
              <w:rPr>
                <w:sz w:val="18"/>
              </w:rPr>
            </w:pPr>
            <w:r w:rsidRPr="00BD76E0">
              <w:rPr>
                <w:sz w:val="18"/>
              </w:rPr>
              <w:t>Char(2)</w:t>
            </w:r>
          </w:p>
        </w:tc>
        <w:tc>
          <w:tcPr>
            <w:tcW w:w="1440" w:type="dxa"/>
          </w:tcPr>
          <w:p w14:paraId="2ED63860" w14:textId="77777777" w:rsidR="009E6DCB" w:rsidRPr="00BD76E0" w:rsidRDefault="009E6DCB">
            <w:pPr>
              <w:jc w:val="both"/>
              <w:rPr>
                <w:sz w:val="18"/>
              </w:rPr>
            </w:pPr>
            <w:r w:rsidRPr="00BD76E0">
              <w:rPr>
                <w:sz w:val="18"/>
              </w:rPr>
              <w:t>Record Code</w:t>
            </w:r>
          </w:p>
        </w:tc>
        <w:tc>
          <w:tcPr>
            <w:tcW w:w="2880" w:type="dxa"/>
          </w:tcPr>
          <w:p w14:paraId="6B3D8F64" w14:textId="77777777" w:rsidR="009E6DCB" w:rsidRPr="00BD76E0" w:rsidRDefault="009E6DCB">
            <w:pPr>
              <w:jc w:val="both"/>
              <w:rPr>
                <w:sz w:val="18"/>
              </w:rPr>
            </w:pPr>
            <w:r w:rsidRPr="00BD76E0">
              <w:rPr>
                <w:sz w:val="18"/>
              </w:rPr>
              <w:t>Two character alphanumeric code that uniquely defines the record within the transaction being executed.</w:t>
            </w:r>
          </w:p>
        </w:tc>
        <w:tc>
          <w:tcPr>
            <w:tcW w:w="893" w:type="dxa"/>
          </w:tcPr>
          <w:p w14:paraId="33B2EB56" w14:textId="77777777" w:rsidR="009E6DCB" w:rsidRPr="00BD76E0" w:rsidRDefault="009E6DCB">
            <w:pPr>
              <w:jc w:val="center"/>
              <w:rPr>
                <w:sz w:val="18"/>
              </w:rPr>
            </w:pPr>
            <w:r w:rsidRPr="00BD76E0">
              <w:rPr>
                <w:sz w:val="18"/>
              </w:rPr>
              <w:t>N</w:t>
            </w:r>
          </w:p>
        </w:tc>
        <w:tc>
          <w:tcPr>
            <w:tcW w:w="884" w:type="dxa"/>
          </w:tcPr>
          <w:p w14:paraId="71FB0D64" w14:textId="77777777" w:rsidR="009E6DCB" w:rsidRPr="00BD76E0" w:rsidRDefault="009E6DCB">
            <w:pPr>
              <w:jc w:val="center"/>
              <w:rPr>
                <w:sz w:val="18"/>
              </w:rPr>
            </w:pPr>
            <w:r w:rsidRPr="00BD76E0">
              <w:rPr>
                <w:sz w:val="18"/>
              </w:rPr>
              <w:t>Y</w:t>
            </w:r>
          </w:p>
        </w:tc>
        <w:tc>
          <w:tcPr>
            <w:tcW w:w="884" w:type="dxa"/>
          </w:tcPr>
          <w:p w14:paraId="473DBCA6" w14:textId="77777777" w:rsidR="009E6DCB" w:rsidRPr="00BD76E0" w:rsidRDefault="009E6DCB">
            <w:pPr>
              <w:jc w:val="center"/>
              <w:rPr>
                <w:sz w:val="18"/>
              </w:rPr>
            </w:pPr>
            <w:r w:rsidRPr="00BD76E0">
              <w:rPr>
                <w:sz w:val="18"/>
              </w:rPr>
              <w:t>Y</w:t>
            </w:r>
          </w:p>
        </w:tc>
      </w:tr>
    </w:tbl>
    <w:p w14:paraId="58EC8802" w14:textId="77777777" w:rsidR="009E6DCB" w:rsidRPr="00BD76E0" w:rsidRDefault="009E6DCB">
      <w:pPr>
        <w:jc w:val="both"/>
      </w:pPr>
    </w:p>
    <w:p w14:paraId="052A9E4E" w14:textId="77777777" w:rsidR="009E6DCB" w:rsidRPr="00BD76E0" w:rsidRDefault="009E6DCB">
      <w:pPr>
        <w:jc w:val="both"/>
      </w:pPr>
      <w:r w:rsidRPr="00BD76E0">
        <w:t xml:space="preserve">In each case, the data structure beyond the tenth or fourth character, as appropriate, is determined by the transaction and/or record code as defined in chapter </w:t>
      </w:r>
      <w:r w:rsidR="00192CE5">
        <w:fldChar w:fldCharType="begin"/>
      </w:r>
      <w:r w:rsidR="00192CE5">
        <w:instrText xml:space="preserve"> REF _Ref518712184 \r \h  \* MERGEFORMAT </w:instrText>
      </w:r>
      <w:r w:rsidR="00192CE5">
        <w:fldChar w:fldCharType="separate"/>
      </w:r>
      <w:r w:rsidR="00E20E35" w:rsidRPr="00BD76E0">
        <w:t>4</w:t>
      </w:r>
      <w:r w:rsidR="00192CE5">
        <w:fldChar w:fldCharType="end"/>
      </w:r>
      <w:r w:rsidRPr="00BD76E0">
        <w:t xml:space="preserve"> of this document.  The </w:t>
      </w:r>
      <w:r w:rsidRPr="00BD76E0">
        <w:rPr>
          <w:i/>
        </w:rPr>
        <w:t xml:space="preserve">base sequence </w:t>
      </w:r>
      <w:r w:rsidRPr="00BD76E0">
        <w:t>itself is used to identify the type of transaction and subsequently control it’s processing.  The balance of the information is passed without edit or modification to the “real-time” transaction processor within RTP.  The next two sections provide specific examples of transaction formats including samples of the resulting batch file data.</w:t>
      </w:r>
    </w:p>
    <w:p w14:paraId="4F07C730" w14:textId="77777777" w:rsidR="009E6DCB" w:rsidRPr="00BD76E0" w:rsidRDefault="009E6DCB">
      <w:pPr>
        <w:pStyle w:val="Heading3"/>
      </w:pPr>
      <w:bookmarkStart w:id="15" w:name="_Ref518739787"/>
      <w:bookmarkStart w:id="16" w:name="_Toc319666088"/>
      <w:r w:rsidRPr="00BD76E0">
        <w:t>Single Record Transaction</w:t>
      </w:r>
      <w:bookmarkEnd w:id="15"/>
      <w:bookmarkEnd w:id="16"/>
    </w:p>
    <w:p w14:paraId="787166C2" w14:textId="77777777" w:rsidR="009E6DCB" w:rsidRPr="00BD76E0" w:rsidRDefault="009E6DCB">
      <w:pPr>
        <w:pStyle w:val="BodyText2"/>
      </w:pPr>
      <w:r w:rsidRPr="00BD76E0">
        <w:t>Most transactions consist of a single record containing all necessary information.  In this example, we will be looking at a shortened</w:t>
      </w:r>
      <w:r w:rsidRPr="00BD76E0">
        <w:rPr>
          <w:rStyle w:val="FootnoteReference"/>
        </w:rPr>
        <w:footnoteReference w:id="6"/>
      </w:r>
      <w:r w:rsidRPr="00BD76E0">
        <w:t xml:space="preserve"> version of the </w:t>
      </w:r>
      <w:r w:rsidRPr="00BD76E0">
        <w:rPr>
          <w:i/>
        </w:rPr>
        <w:t xml:space="preserve">Logical Batch Open </w:t>
      </w:r>
      <w:r w:rsidRPr="00BD76E0">
        <w:t>transaction for Walt Disney World Matra POS on business date 4 July 2001.  The format for this transaction is defined as follows:</w:t>
      </w:r>
    </w:p>
    <w:p w14:paraId="31801704"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51"/>
        <w:gridCol w:w="1440"/>
        <w:gridCol w:w="2880"/>
        <w:gridCol w:w="893"/>
        <w:gridCol w:w="884"/>
        <w:gridCol w:w="884"/>
      </w:tblGrid>
      <w:tr w:rsidR="009E6DCB" w:rsidRPr="00BD76E0" w14:paraId="5D83DE07" w14:textId="77777777">
        <w:tc>
          <w:tcPr>
            <w:tcW w:w="864" w:type="dxa"/>
            <w:shd w:val="clear" w:color="auto" w:fill="0000FF"/>
          </w:tcPr>
          <w:p w14:paraId="19FFB5B8" w14:textId="77777777" w:rsidR="009E6DCB" w:rsidRPr="00BD76E0" w:rsidRDefault="009E6DCB">
            <w:pPr>
              <w:keepNext/>
              <w:keepLines/>
              <w:jc w:val="both"/>
              <w:rPr>
                <w:color w:val="FFFFFF"/>
                <w:sz w:val="18"/>
              </w:rPr>
            </w:pPr>
            <w:r w:rsidRPr="00BD76E0">
              <w:rPr>
                <w:color w:val="FFFFFF"/>
                <w:sz w:val="18"/>
              </w:rPr>
              <w:lastRenderedPageBreak/>
              <w:t>Byte Position</w:t>
            </w:r>
          </w:p>
        </w:tc>
        <w:tc>
          <w:tcPr>
            <w:tcW w:w="1051" w:type="dxa"/>
            <w:shd w:val="clear" w:color="auto" w:fill="0000FF"/>
          </w:tcPr>
          <w:p w14:paraId="01EB0F57"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31B838A0"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3611890"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3EF80CE7"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4D13C36C"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A3CE758"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33C8011" w14:textId="77777777">
        <w:tc>
          <w:tcPr>
            <w:tcW w:w="864" w:type="dxa"/>
          </w:tcPr>
          <w:p w14:paraId="26E9A230" w14:textId="77777777" w:rsidR="009E6DCB" w:rsidRPr="00BD76E0" w:rsidRDefault="009E6DCB">
            <w:pPr>
              <w:keepNext/>
              <w:keepLines/>
              <w:jc w:val="both"/>
              <w:rPr>
                <w:sz w:val="18"/>
              </w:rPr>
            </w:pPr>
            <w:r w:rsidRPr="00BD76E0">
              <w:rPr>
                <w:sz w:val="18"/>
              </w:rPr>
              <w:t>0 – 9</w:t>
            </w:r>
          </w:p>
        </w:tc>
        <w:tc>
          <w:tcPr>
            <w:tcW w:w="1051" w:type="dxa"/>
          </w:tcPr>
          <w:p w14:paraId="6BFFD7A3" w14:textId="77777777" w:rsidR="009E6DCB" w:rsidRPr="00BD76E0" w:rsidRDefault="009E6DCB">
            <w:pPr>
              <w:keepNext/>
              <w:keepLines/>
              <w:jc w:val="both"/>
              <w:rPr>
                <w:sz w:val="18"/>
              </w:rPr>
            </w:pPr>
            <w:r w:rsidRPr="00BD76E0">
              <w:rPr>
                <w:sz w:val="18"/>
              </w:rPr>
              <w:t>Char(10)</w:t>
            </w:r>
          </w:p>
        </w:tc>
        <w:tc>
          <w:tcPr>
            <w:tcW w:w="1440" w:type="dxa"/>
          </w:tcPr>
          <w:p w14:paraId="51007E00" w14:textId="77777777" w:rsidR="009E6DCB" w:rsidRPr="00BD76E0" w:rsidRDefault="009E6DCB">
            <w:pPr>
              <w:keepNext/>
              <w:keepLines/>
              <w:jc w:val="both"/>
              <w:rPr>
                <w:sz w:val="18"/>
              </w:rPr>
            </w:pPr>
            <w:r w:rsidRPr="00BD76E0">
              <w:rPr>
                <w:sz w:val="18"/>
              </w:rPr>
              <w:t>Base Sequence</w:t>
            </w:r>
          </w:p>
        </w:tc>
        <w:tc>
          <w:tcPr>
            <w:tcW w:w="2880" w:type="dxa"/>
          </w:tcPr>
          <w:p w14:paraId="1AEEB486" w14:textId="77777777" w:rsidR="009E6DCB" w:rsidRPr="00BD76E0" w:rsidRDefault="009E6DCB">
            <w:pPr>
              <w:keepNext/>
              <w:keepLines/>
              <w:jc w:val="both"/>
              <w:rPr>
                <w:sz w:val="18"/>
              </w:rPr>
            </w:pPr>
            <w:r w:rsidRPr="00BD76E0">
              <w:rPr>
                <w:sz w:val="18"/>
              </w:rPr>
              <w:t>Fixed Value “@LBO000O05</w:t>
            </w:r>
          </w:p>
        </w:tc>
        <w:tc>
          <w:tcPr>
            <w:tcW w:w="893" w:type="dxa"/>
          </w:tcPr>
          <w:p w14:paraId="52902915" w14:textId="77777777" w:rsidR="009E6DCB" w:rsidRPr="00BD76E0" w:rsidRDefault="009E6DCB">
            <w:pPr>
              <w:keepNext/>
              <w:keepLines/>
              <w:jc w:val="center"/>
              <w:rPr>
                <w:sz w:val="18"/>
              </w:rPr>
            </w:pPr>
            <w:r w:rsidRPr="00BD76E0">
              <w:rPr>
                <w:sz w:val="18"/>
              </w:rPr>
              <w:t>Y</w:t>
            </w:r>
          </w:p>
        </w:tc>
        <w:tc>
          <w:tcPr>
            <w:tcW w:w="884" w:type="dxa"/>
          </w:tcPr>
          <w:p w14:paraId="7F84F180" w14:textId="77777777" w:rsidR="009E6DCB" w:rsidRPr="00BD76E0" w:rsidRDefault="009E6DCB">
            <w:pPr>
              <w:keepNext/>
              <w:keepLines/>
              <w:jc w:val="center"/>
              <w:rPr>
                <w:sz w:val="18"/>
              </w:rPr>
            </w:pPr>
            <w:r w:rsidRPr="00BD76E0">
              <w:rPr>
                <w:sz w:val="18"/>
              </w:rPr>
              <w:t>A</w:t>
            </w:r>
          </w:p>
        </w:tc>
        <w:tc>
          <w:tcPr>
            <w:tcW w:w="884" w:type="dxa"/>
          </w:tcPr>
          <w:p w14:paraId="2A31CAC4" w14:textId="77777777" w:rsidR="009E6DCB" w:rsidRPr="00BD76E0" w:rsidRDefault="009E6DCB">
            <w:pPr>
              <w:keepNext/>
              <w:keepLines/>
              <w:jc w:val="center"/>
              <w:rPr>
                <w:sz w:val="18"/>
              </w:rPr>
            </w:pPr>
            <w:r w:rsidRPr="00BD76E0">
              <w:rPr>
                <w:sz w:val="18"/>
              </w:rPr>
              <w:t>Y</w:t>
            </w:r>
          </w:p>
        </w:tc>
      </w:tr>
      <w:tr w:rsidR="009E6DCB" w:rsidRPr="00BD76E0" w14:paraId="6675B753" w14:textId="77777777">
        <w:tc>
          <w:tcPr>
            <w:tcW w:w="864" w:type="dxa"/>
          </w:tcPr>
          <w:p w14:paraId="5309F539" w14:textId="77777777" w:rsidR="009E6DCB" w:rsidRPr="00BD76E0" w:rsidRDefault="009E6DCB">
            <w:pPr>
              <w:keepNext/>
              <w:keepLines/>
              <w:jc w:val="both"/>
              <w:rPr>
                <w:sz w:val="18"/>
              </w:rPr>
            </w:pPr>
            <w:r w:rsidRPr="00BD76E0">
              <w:rPr>
                <w:sz w:val="18"/>
              </w:rPr>
              <w:t>10 – 11</w:t>
            </w:r>
          </w:p>
        </w:tc>
        <w:tc>
          <w:tcPr>
            <w:tcW w:w="1051" w:type="dxa"/>
          </w:tcPr>
          <w:p w14:paraId="40117EDF" w14:textId="77777777" w:rsidR="009E6DCB" w:rsidRPr="00BD76E0" w:rsidRDefault="009E6DCB">
            <w:pPr>
              <w:keepNext/>
              <w:keepLines/>
              <w:jc w:val="both"/>
              <w:rPr>
                <w:sz w:val="18"/>
              </w:rPr>
            </w:pPr>
            <w:r w:rsidRPr="00BD76E0">
              <w:rPr>
                <w:sz w:val="18"/>
              </w:rPr>
              <w:t>Char(2)</w:t>
            </w:r>
          </w:p>
        </w:tc>
        <w:tc>
          <w:tcPr>
            <w:tcW w:w="1440" w:type="dxa"/>
          </w:tcPr>
          <w:p w14:paraId="7A3D11D1" w14:textId="77777777" w:rsidR="009E6DCB" w:rsidRPr="00BD76E0" w:rsidRDefault="009E6DCB">
            <w:pPr>
              <w:keepNext/>
              <w:keepLines/>
              <w:jc w:val="both"/>
              <w:rPr>
                <w:sz w:val="18"/>
              </w:rPr>
            </w:pPr>
            <w:r w:rsidRPr="00BD76E0">
              <w:rPr>
                <w:sz w:val="18"/>
              </w:rPr>
              <w:t>Source System</w:t>
            </w:r>
          </w:p>
        </w:tc>
        <w:tc>
          <w:tcPr>
            <w:tcW w:w="2880" w:type="dxa"/>
          </w:tcPr>
          <w:p w14:paraId="13E172D8" w14:textId="77777777" w:rsidR="009E6DCB" w:rsidRPr="00BD76E0" w:rsidRDefault="009E6DCB">
            <w:pPr>
              <w:keepNext/>
              <w:keepLines/>
              <w:jc w:val="both"/>
              <w:rPr>
                <w:sz w:val="18"/>
              </w:rPr>
            </w:pPr>
            <w:r w:rsidRPr="00BD76E0">
              <w:rPr>
                <w:sz w:val="18"/>
              </w:rPr>
              <w:t>Two-character code that uniquely identifies the system that created this batch.  In this example, “WM” indicates WDW Matra POS.</w:t>
            </w:r>
          </w:p>
        </w:tc>
        <w:tc>
          <w:tcPr>
            <w:tcW w:w="893" w:type="dxa"/>
          </w:tcPr>
          <w:p w14:paraId="4AFF7BF2" w14:textId="77777777" w:rsidR="009E6DCB" w:rsidRPr="00BD76E0" w:rsidRDefault="009E6DCB">
            <w:pPr>
              <w:keepNext/>
              <w:keepLines/>
              <w:jc w:val="center"/>
              <w:rPr>
                <w:sz w:val="18"/>
              </w:rPr>
            </w:pPr>
            <w:r w:rsidRPr="00BD76E0">
              <w:rPr>
                <w:sz w:val="18"/>
              </w:rPr>
              <w:t>Y</w:t>
            </w:r>
          </w:p>
        </w:tc>
        <w:tc>
          <w:tcPr>
            <w:tcW w:w="884" w:type="dxa"/>
          </w:tcPr>
          <w:p w14:paraId="4642C496" w14:textId="77777777" w:rsidR="009E6DCB" w:rsidRPr="00BD76E0" w:rsidRDefault="009E6DCB">
            <w:pPr>
              <w:keepNext/>
              <w:keepLines/>
              <w:jc w:val="center"/>
              <w:rPr>
                <w:sz w:val="18"/>
              </w:rPr>
            </w:pPr>
            <w:r w:rsidRPr="00BD76E0">
              <w:rPr>
                <w:sz w:val="18"/>
              </w:rPr>
              <w:t>A</w:t>
            </w:r>
          </w:p>
        </w:tc>
        <w:tc>
          <w:tcPr>
            <w:tcW w:w="884" w:type="dxa"/>
          </w:tcPr>
          <w:p w14:paraId="0A7C87E3" w14:textId="77777777" w:rsidR="009E6DCB" w:rsidRPr="00BD76E0" w:rsidRDefault="009E6DCB">
            <w:pPr>
              <w:keepNext/>
              <w:keepLines/>
              <w:jc w:val="center"/>
              <w:rPr>
                <w:sz w:val="18"/>
              </w:rPr>
            </w:pPr>
            <w:r w:rsidRPr="00BD76E0">
              <w:rPr>
                <w:sz w:val="18"/>
              </w:rPr>
              <w:t>Y</w:t>
            </w:r>
          </w:p>
        </w:tc>
      </w:tr>
      <w:tr w:rsidR="009E6DCB" w:rsidRPr="00BD76E0" w14:paraId="2963CEAA" w14:textId="77777777">
        <w:tc>
          <w:tcPr>
            <w:tcW w:w="864" w:type="dxa"/>
          </w:tcPr>
          <w:p w14:paraId="4D06DD45" w14:textId="77777777" w:rsidR="009E6DCB" w:rsidRPr="00BD76E0" w:rsidRDefault="009E6DCB">
            <w:pPr>
              <w:jc w:val="both"/>
              <w:rPr>
                <w:sz w:val="18"/>
              </w:rPr>
            </w:pPr>
            <w:r w:rsidRPr="00BD76E0">
              <w:rPr>
                <w:sz w:val="18"/>
              </w:rPr>
              <w:t>12 – 15</w:t>
            </w:r>
          </w:p>
        </w:tc>
        <w:tc>
          <w:tcPr>
            <w:tcW w:w="1051" w:type="dxa"/>
          </w:tcPr>
          <w:p w14:paraId="1B636C0C" w14:textId="77777777" w:rsidR="009E6DCB" w:rsidRPr="00BD76E0" w:rsidRDefault="009E6DCB">
            <w:pPr>
              <w:jc w:val="both"/>
              <w:rPr>
                <w:sz w:val="18"/>
              </w:rPr>
            </w:pPr>
            <w:r w:rsidRPr="00BD76E0">
              <w:rPr>
                <w:sz w:val="18"/>
              </w:rPr>
              <w:t>Numeric</w:t>
            </w:r>
          </w:p>
          <w:p w14:paraId="5034C2E1" w14:textId="77777777" w:rsidR="009E6DCB" w:rsidRPr="00BD76E0" w:rsidRDefault="009E6DCB">
            <w:pPr>
              <w:jc w:val="both"/>
              <w:rPr>
                <w:sz w:val="18"/>
              </w:rPr>
            </w:pPr>
            <w:r w:rsidRPr="00BD76E0">
              <w:rPr>
                <w:sz w:val="18"/>
              </w:rPr>
              <w:t>9999</w:t>
            </w:r>
          </w:p>
        </w:tc>
        <w:tc>
          <w:tcPr>
            <w:tcW w:w="1440" w:type="dxa"/>
          </w:tcPr>
          <w:p w14:paraId="13250643" w14:textId="77777777" w:rsidR="009E6DCB" w:rsidRPr="00BD76E0" w:rsidRDefault="009E6DCB">
            <w:pPr>
              <w:jc w:val="both"/>
              <w:rPr>
                <w:sz w:val="18"/>
              </w:rPr>
            </w:pPr>
            <w:r w:rsidRPr="00BD76E0">
              <w:rPr>
                <w:sz w:val="18"/>
              </w:rPr>
              <w:t>Batch Sequence Number</w:t>
            </w:r>
          </w:p>
        </w:tc>
        <w:tc>
          <w:tcPr>
            <w:tcW w:w="2880" w:type="dxa"/>
          </w:tcPr>
          <w:p w14:paraId="0E6DE79F" w14:textId="77777777" w:rsidR="009E6DCB" w:rsidRPr="00BD76E0" w:rsidRDefault="009E6DCB">
            <w:pPr>
              <w:jc w:val="both"/>
              <w:rPr>
                <w:sz w:val="18"/>
              </w:rPr>
            </w:pPr>
            <w:r w:rsidRPr="00BD76E0">
              <w:rPr>
                <w:sz w:val="18"/>
              </w:rPr>
              <w:t>This sequential number should uniquely identify a logical batch for a given source system.  In this example, the sequence number is 1.</w:t>
            </w:r>
          </w:p>
        </w:tc>
        <w:tc>
          <w:tcPr>
            <w:tcW w:w="893" w:type="dxa"/>
          </w:tcPr>
          <w:p w14:paraId="295B89D7" w14:textId="77777777" w:rsidR="009E6DCB" w:rsidRPr="00BD76E0" w:rsidRDefault="009E6DCB">
            <w:pPr>
              <w:jc w:val="center"/>
              <w:rPr>
                <w:sz w:val="18"/>
              </w:rPr>
            </w:pPr>
            <w:r w:rsidRPr="00BD76E0">
              <w:rPr>
                <w:sz w:val="18"/>
              </w:rPr>
              <w:t>N</w:t>
            </w:r>
          </w:p>
        </w:tc>
        <w:tc>
          <w:tcPr>
            <w:tcW w:w="884" w:type="dxa"/>
          </w:tcPr>
          <w:p w14:paraId="37C3D718" w14:textId="77777777" w:rsidR="009E6DCB" w:rsidRPr="00BD76E0" w:rsidRDefault="009E6DCB">
            <w:pPr>
              <w:jc w:val="center"/>
              <w:rPr>
                <w:sz w:val="18"/>
              </w:rPr>
            </w:pPr>
            <w:r w:rsidRPr="00BD76E0">
              <w:rPr>
                <w:sz w:val="18"/>
              </w:rPr>
              <w:t>A</w:t>
            </w:r>
          </w:p>
        </w:tc>
        <w:tc>
          <w:tcPr>
            <w:tcW w:w="884" w:type="dxa"/>
          </w:tcPr>
          <w:p w14:paraId="6F1F9353" w14:textId="77777777" w:rsidR="009E6DCB" w:rsidRPr="00BD76E0" w:rsidRDefault="009E6DCB">
            <w:pPr>
              <w:jc w:val="center"/>
              <w:rPr>
                <w:sz w:val="18"/>
              </w:rPr>
            </w:pPr>
            <w:r w:rsidRPr="00BD76E0">
              <w:rPr>
                <w:sz w:val="18"/>
              </w:rPr>
              <w:t>Y</w:t>
            </w:r>
          </w:p>
        </w:tc>
      </w:tr>
      <w:tr w:rsidR="009E6DCB" w:rsidRPr="00BD76E0" w14:paraId="68F10ED7" w14:textId="77777777">
        <w:tc>
          <w:tcPr>
            <w:tcW w:w="864" w:type="dxa"/>
          </w:tcPr>
          <w:p w14:paraId="74FC1ECE" w14:textId="77777777" w:rsidR="009E6DCB" w:rsidRPr="00BD76E0" w:rsidRDefault="009E6DCB">
            <w:pPr>
              <w:jc w:val="both"/>
              <w:rPr>
                <w:sz w:val="18"/>
              </w:rPr>
            </w:pPr>
            <w:r w:rsidRPr="00BD76E0">
              <w:rPr>
                <w:sz w:val="18"/>
              </w:rPr>
              <w:t>16– 23</w:t>
            </w:r>
          </w:p>
        </w:tc>
        <w:tc>
          <w:tcPr>
            <w:tcW w:w="1051" w:type="dxa"/>
          </w:tcPr>
          <w:p w14:paraId="0736B6E1" w14:textId="77777777" w:rsidR="009E6DCB" w:rsidRPr="00BD76E0" w:rsidRDefault="009E6DCB">
            <w:pPr>
              <w:jc w:val="both"/>
              <w:rPr>
                <w:sz w:val="18"/>
              </w:rPr>
            </w:pPr>
            <w:r w:rsidRPr="00BD76E0">
              <w:rPr>
                <w:sz w:val="18"/>
              </w:rPr>
              <w:t>Date</w:t>
            </w:r>
          </w:p>
        </w:tc>
        <w:tc>
          <w:tcPr>
            <w:tcW w:w="1440" w:type="dxa"/>
          </w:tcPr>
          <w:p w14:paraId="59129AE5" w14:textId="77777777" w:rsidR="009E6DCB" w:rsidRPr="00BD76E0" w:rsidRDefault="009E6DCB">
            <w:pPr>
              <w:jc w:val="both"/>
              <w:rPr>
                <w:sz w:val="18"/>
              </w:rPr>
            </w:pPr>
            <w:r w:rsidRPr="00BD76E0">
              <w:rPr>
                <w:sz w:val="18"/>
              </w:rPr>
              <w:t>Business Date</w:t>
            </w:r>
          </w:p>
        </w:tc>
        <w:tc>
          <w:tcPr>
            <w:tcW w:w="2880" w:type="dxa"/>
          </w:tcPr>
          <w:p w14:paraId="39CD3622" w14:textId="77777777" w:rsidR="009E6DCB" w:rsidRPr="00BD76E0" w:rsidRDefault="009E6DCB">
            <w:pPr>
              <w:jc w:val="both"/>
              <w:rPr>
                <w:sz w:val="18"/>
              </w:rPr>
            </w:pPr>
            <w:r w:rsidRPr="00BD76E0">
              <w:rPr>
                <w:sz w:val="18"/>
              </w:rPr>
              <w:t>This is the business date of the transactions contained within this logical batch.  Date is in the form of MMDDYYYY.</w:t>
            </w:r>
          </w:p>
        </w:tc>
        <w:tc>
          <w:tcPr>
            <w:tcW w:w="893" w:type="dxa"/>
          </w:tcPr>
          <w:p w14:paraId="10A28242" w14:textId="77777777" w:rsidR="009E6DCB" w:rsidRPr="00BD76E0" w:rsidRDefault="009E6DCB">
            <w:pPr>
              <w:jc w:val="center"/>
              <w:rPr>
                <w:sz w:val="18"/>
              </w:rPr>
            </w:pPr>
            <w:r w:rsidRPr="00BD76E0">
              <w:rPr>
                <w:sz w:val="18"/>
              </w:rPr>
              <w:t>N</w:t>
            </w:r>
          </w:p>
        </w:tc>
        <w:tc>
          <w:tcPr>
            <w:tcW w:w="884" w:type="dxa"/>
          </w:tcPr>
          <w:p w14:paraId="456BD187" w14:textId="77777777" w:rsidR="009E6DCB" w:rsidRPr="00BD76E0" w:rsidRDefault="009E6DCB">
            <w:pPr>
              <w:jc w:val="center"/>
              <w:rPr>
                <w:sz w:val="18"/>
              </w:rPr>
            </w:pPr>
            <w:r w:rsidRPr="00BD76E0">
              <w:rPr>
                <w:sz w:val="18"/>
              </w:rPr>
              <w:t>A</w:t>
            </w:r>
          </w:p>
        </w:tc>
        <w:tc>
          <w:tcPr>
            <w:tcW w:w="884" w:type="dxa"/>
          </w:tcPr>
          <w:p w14:paraId="545200AF" w14:textId="77777777" w:rsidR="009E6DCB" w:rsidRPr="00BD76E0" w:rsidRDefault="009E6DCB">
            <w:pPr>
              <w:jc w:val="center"/>
              <w:rPr>
                <w:sz w:val="18"/>
              </w:rPr>
            </w:pPr>
            <w:r w:rsidRPr="00BD76E0">
              <w:rPr>
                <w:sz w:val="18"/>
              </w:rPr>
              <w:t>Y</w:t>
            </w:r>
          </w:p>
        </w:tc>
      </w:tr>
    </w:tbl>
    <w:p w14:paraId="02D34313" w14:textId="77777777" w:rsidR="009E6DCB" w:rsidRPr="00BD76E0" w:rsidRDefault="009E6DCB">
      <w:pPr>
        <w:jc w:val="both"/>
      </w:pPr>
    </w:p>
    <w:p w14:paraId="7DC0D1C4" w14:textId="77777777" w:rsidR="009E6DCB" w:rsidRPr="00BD76E0" w:rsidRDefault="009E6DCB">
      <w:pPr>
        <w:pStyle w:val="BodyText2"/>
      </w:pPr>
    </w:p>
    <w:p w14:paraId="693C504D" w14:textId="77777777" w:rsidR="009E6DCB" w:rsidRPr="00BD76E0" w:rsidRDefault="009E6DCB">
      <w:pPr>
        <w:pStyle w:val="BodyText2"/>
      </w:pPr>
      <w:r w:rsidRPr="00BD76E0">
        <w:t>The resulting record in the batch file would be as follows:</w:t>
      </w:r>
    </w:p>
    <w:p w14:paraId="49E193BB" w14:textId="77777777" w:rsidR="009E6DCB" w:rsidRPr="00BD76E0" w:rsidRDefault="009E6DCB">
      <w:pPr>
        <w:pStyle w:val="BodyText2"/>
      </w:pPr>
    </w:p>
    <w:tbl>
      <w:tblPr>
        <w:tblW w:w="0" w:type="auto"/>
        <w:tblLayout w:type="fixed"/>
        <w:tblLook w:val="0000" w:firstRow="0" w:lastRow="0" w:firstColumn="0" w:lastColumn="0" w:noHBand="0" w:noVBand="0"/>
      </w:tblPr>
      <w:tblGrid>
        <w:gridCol w:w="870"/>
        <w:gridCol w:w="281"/>
        <w:gridCol w:w="286"/>
        <w:gridCol w:w="286"/>
        <w:gridCol w:w="285"/>
        <w:gridCol w:w="285"/>
        <w:gridCol w:w="236"/>
        <w:gridCol w:w="285"/>
        <w:gridCol w:w="285"/>
        <w:gridCol w:w="285"/>
        <w:gridCol w:w="285"/>
        <w:gridCol w:w="334"/>
        <w:gridCol w:w="271"/>
        <w:gridCol w:w="250"/>
        <w:gridCol w:w="285"/>
        <w:gridCol w:w="285"/>
        <w:gridCol w:w="285"/>
        <w:gridCol w:w="285"/>
        <w:gridCol w:w="285"/>
        <w:gridCol w:w="285"/>
        <w:gridCol w:w="285"/>
        <w:gridCol w:w="334"/>
        <w:gridCol w:w="236"/>
        <w:gridCol w:w="285"/>
        <w:gridCol w:w="410"/>
        <w:gridCol w:w="738"/>
      </w:tblGrid>
      <w:tr w:rsidR="009E6DCB" w:rsidRPr="00BD76E0" w14:paraId="03564FF0" w14:textId="77777777">
        <w:tc>
          <w:tcPr>
            <w:tcW w:w="870" w:type="dxa"/>
            <w:tcBorders>
              <w:right w:val="single" w:sz="6" w:space="0" w:color="auto"/>
            </w:tcBorders>
          </w:tcPr>
          <w:p w14:paraId="6DED4D24" w14:textId="77777777" w:rsidR="009E6DCB" w:rsidRPr="00BD76E0" w:rsidRDefault="009E6DCB">
            <w:pPr>
              <w:pStyle w:val="BodyText2"/>
              <w:jc w:val="left"/>
              <w:rPr>
                <w:b/>
                <w:sz w:val="18"/>
              </w:rPr>
            </w:pPr>
          </w:p>
        </w:tc>
        <w:tc>
          <w:tcPr>
            <w:tcW w:w="281" w:type="dxa"/>
            <w:tcBorders>
              <w:left w:val="single" w:sz="6" w:space="0" w:color="auto"/>
            </w:tcBorders>
          </w:tcPr>
          <w:p w14:paraId="43B5409C" w14:textId="77777777" w:rsidR="009E6DCB" w:rsidRPr="00BD76E0" w:rsidRDefault="009E6DCB">
            <w:pPr>
              <w:pStyle w:val="BodyText2"/>
              <w:jc w:val="center"/>
              <w:rPr>
                <w:sz w:val="18"/>
              </w:rPr>
            </w:pPr>
            <w:r w:rsidRPr="00BD76E0">
              <w:rPr>
                <w:sz w:val="18"/>
              </w:rPr>
              <w:t>0</w:t>
            </w:r>
          </w:p>
        </w:tc>
        <w:tc>
          <w:tcPr>
            <w:tcW w:w="286" w:type="dxa"/>
          </w:tcPr>
          <w:p w14:paraId="1B7C751E" w14:textId="77777777" w:rsidR="009E6DCB" w:rsidRPr="00BD76E0" w:rsidRDefault="009E6DCB">
            <w:pPr>
              <w:pStyle w:val="BodyText2"/>
              <w:jc w:val="center"/>
              <w:rPr>
                <w:sz w:val="18"/>
              </w:rPr>
            </w:pPr>
          </w:p>
        </w:tc>
        <w:tc>
          <w:tcPr>
            <w:tcW w:w="286" w:type="dxa"/>
          </w:tcPr>
          <w:p w14:paraId="10A5CE94" w14:textId="77777777" w:rsidR="009E6DCB" w:rsidRPr="00BD76E0" w:rsidRDefault="009E6DCB">
            <w:pPr>
              <w:pStyle w:val="BodyText2"/>
              <w:jc w:val="center"/>
              <w:rPr>
                <w:sz w:val="18"/>
              </w:rPr>
            </w:pPr>
          </w:p>
        </w:tc>
        <w:tc>
          <w:tcPr>
            <w:tcW w:w="285" w:type="dxa"/>
          </w:tcPr>
          <w:p w14:paraId="43F2AC9A" w14:textId="77777777" w:rsidR="009E6DCB" w:rsidRPr="00BD76E0" w:rsidRDefault="009E6DCB">
            <w:pPr>
              <w:pStyle w:val="BodyText2"/>
              <w:jc w:val="center"/>
              <w:rPr>
                <w:sz w:val="18"/>
              </w:rPr>
            </w:pPr>
          </w:p>
        </w:tc>
        <w:tc>
          <w:tcPr>
            <w:tcW w:w="285" w:type="dxa"/>
          </w:tcPr>
          <w:p w14:paraId="4FD4698F" w14:textId="77777777" w:rsidR="009E6DCB" w:rsidRPr="00BD76E0" w:rsidRDefault="009E6DCB">
            <w:pPr>
              <w:pStyle w:val="BodyText2"/>
              <w:jc w:val="center"/>
              <w:rPr>
                <w:sz w:val="18"/>
              </w:rPr>
            </w:pPr>
          </w:p>
        </w:tc>
        <w:tc>
          <w:tcPr>
            <w:tcW w:w="236" w:type="dxa"/>
          </w:tcPr>
          <w:p w14:paraId="22E27615" w14:textId="77777777" w:rsidR="009E6DCB" w:rsidRPr="00BD76E0" w:rsidRDefault="009E6DCB">
            <w:pPr>
              <w:pStyle w:val="BodyText2"/>
              <w:jc w:val="center"/>
              <w:rPr>
                <w:sz w:val="18"/>
              </w:rPr>
            </w:pPr>
          </w:p>
        </w:tc>
        <w:tc>
          <w:tcPr>
            <w:tcW w:w="285" w:type="dxa"/>
          </w:tcPr>
          <w:p w14:paraId="64D8C304" w14:textId="77777777" w:rsidR="009E6DCB" w:rsidRPr="00BD76E0" w:rsidRDefault="009E6DCB">
            <w:pPr>
              <w:pStyle w:val="BodyText2"/>
              <w:jc w:val="center"/>
              <w:rPr>
                <w:sz w:val="18"/>
              </w:rPr>
            </w:pPr>
          </w:p>
        </w:tc>
        <w:tc>
          <w:tcPr>
            <w:tcW w:w="285" w:type="dxa"/>
          </w:tcPr>
          <w:p w14:paraId="6ABE63EA" w14:textId="77777777" w:rsidR="009E6DCB" w:rsidRPr="00BD76E0" w:rsidRDefault="009E6DCB">
            <w:pPr>
              <w:pStyle w:val="BodyText2"/>
              <w:jc w:val="center"/>
              <w:rPr>
                <w:sz w:val="18"/>
              </w:rPr>
            </w:pPr>
          </w:p>
        </w:tc>
        <w:tc>
          <w:tcPr>
            <w:tcW w:w="285" w:type="dxa"/>
          </w:tcPr>
          <w:p w14:paraId="250C04B1" w14:textId="77777777" w:rsidR="009E6DCB" w:rsidRPr="00BD76E0" w:rsidRDefault="009E6DCB">
            <w:pPr>
              <w:pStyle w:val="BodyText2"/>
              <w:jc w:val="center"/>
              <w:rPr>
                <w:sz w:val="18"/>
              </w:rPr>
            </w:pPr>
          </w:p>
        </w:tc>
        <w:tc>
          <w:tcPr>
            <w:tcW w:w="285" w:type="dxa"/>
          </w:tcPr>
          <w:p w14:paraId="591CB75E" w14:textId="77777777" w:rsidR="009E6DCB" w:rsidRPr="00BD76E0" w:rsidRDefault="009E6DCB">
            <w:pPr>
              <w:pStyle w:val="BodyText2"/>
              <w:jc w:val="center"/>
              <w:rPr>
                <w:sz w:val="18"/>
              </w:rPr>
            </w:pPr>
          </w:p>
        </w:tc>
        <w:tc>
          <w:tcPr>
            <w:tcW w:w="334" w:type="dxa"/>
          </w:tcPr>
          <w:p w14:paraId="3DB36C69" w14:textId="77777777" w:rsidR="009E6DCB" w:rsidRPr="00BD76E0" w:rsidRDefault="009E6DCB">
            <w:pPr>
              <w:pStyle w:val="BodyText2"/>
              <w:jc w:val="center"/>
              <w:rPr>
                <w:sz w:val="18"/>
              </w:rPr>
            </w:pPr>
            <w:r w:rsidRPr="00BD76E0">
              <w:rPr>
                <w:sz w:val="18"/>
              </w:rPr>
              <w:t>1</w:t>
            </w:r>
          </w:p>
        </w:tc>
        <w:tc>
          <w:tcPr>
            <w:tcW w:w="271" w:type="dxa"/>
          </w:tcPr>
          <w:p w14:paraId="2752DB20" w14:textId="77777777" w:rsidR="009E6DCB" w:rsidRPr="00BD76E0" w:rsidRDefault="009E6DCB">
            <w:pPr>
              <w:pStyle w:val="BodyText2"/>
              <w:jc w:val="center"/>
              <w:rPr>
                <w:sz w:val="18"/>
              </w:rPr>
            </w:pPr>
          </w:p>
        </w:tc>
        <w:tc>
          <w:tcPr>
            <w:tcW w:w="250" w:type="dxa"/>
          </w:tcPr>
          <w:p w14:paraId="30AD3271" w14:textId="77777777" w:rsidR="009E6DCB" w:rsidRPr="00BD76E0" w:rsidRDefault="009E6DCB">
            <w:pPr>
              <w:pStyle w:val="BodyText2"/>
              <w:jc w:val="center"/>
              <w:rPr>
                <w:sz w:val="18"/>
              </w:rPr>
            </w:pPr>
          </w:p>
        </w:tc>
        <w:tc>
          <w:tcPr>
            <w:tcW w:w="285" w:type="dxa"/>
          </w:tcPr>
          <w:p w14:paraId="7F74EE64" w14:textId="77777777" w:rsidR="009E6DCB" w:rsidRPr="00BD76E0" w:rsidRDefault="009E6DCB">
            <w:pPr>
              <w:pStyle w:val="BodyText2"/>
              <w:jc w:val="center"/>
              <w:rPr>
                <w:sz w:val="18"/>
              </w:rPr>
            </w:pPr>
          </w:p>
        </w:tc>
        <w:tc>
          <w:tcPr>
            <w:tcW w:w="285" w:type="dxa"/>
          </w:tcPr>
          <w:p w14:paraId="43EA6E42" w14:textId="77777777" w:rsidR="009E6DCB" w:rsidRPr="00BD76E0" w:rsidRDefault="009E6DCB">
            <w:pPr>
              <w:pStyle w:val="BodyText2"/>
              <w:jc w:val="center"/>
              <w:rPr>
                <w:sz w:val="18"/>
              </w:rPr>
            </w:pPr>
          </w:p>
        </w:tc>
        <w:tc>
          <w:tcPr>
            <w:tcW w:w="285" w:type="dxa"/>
          </w:tcPr>
          <w:p w14:paraId="1394C49A" w14:textId="77777777" w:rsidR="009E6DCB" w:rsidRPr="00BD76E0" w:rsidRDefault="009E6DCB">
            <w:pPr>
              <w:pStyle w:val="BodyText2"/>
              <w:jc w:val="center"/>
              <w:rPr>
                <w:sz w:val="18"/>
              </w:rPr>
            </w:pPr>
          </w:p>
        </w:tc>
        <w:tc>
          <w:tcPr>
            <w:tcW w:w="285" w:type="dxa"/>
          </w:tcPr>
          <w:p w14:paraId="4D470DA1" w14:textId="77777777" w:rsidR="009E6DCB" w:rsidRPr="00BD76E0" w:rsidRDefault="009E6DCB">
            <w:pPr>
              <w:pStyle w:val="BodyText2"/>
              <w:jc w:val="center"/>
              <w:rPr>
                <w:sz w:val="18"/>
              </w:rPr>
            </w:pPr>
          </w:p>
        </w:tc>
        <w:tc>
          <w:tcPr>
            <w:tcW w:w="285" w:type="dxa"/>
          </w:tcPr>
          <w:p w14:paraId="39E2B07B" w14:textId="77777777" w:rsidR="009E6DCB" w:rsidRPr="00BD76E0" w:rsidRDefault="009E6DCB">
            <w:pPr>
              <w:pStyle w:val="BodyText2"/>
              <w:jc w:val="center"/>
              <w:rPr>
                <w:sz w:val="18"/>
              </w:rPr>
            </w:pPr>
          </w:p>
        </w:tc>
        <w:tc>
          <w:tcPr>
            <w:tcW w:w="285" w:type="dxa"/>
          </w:tcPr>
          <w:p w14:paraId="4899341A" w14:textId="77777777" w:rsidR="009E6DCB" w:rsidRPr="00BD76E0" w:rsidRDefault="009E6DCB">
            <w:pPr>
              <w:pStyle w:val="BodyText2"/>
              <w:jc w:val="center"/>
              <w:rPr>
                <w:sz w:val="18"/>
              </w:rPr>
            </w:pPr>
          </w:p>
        </w:tc>
        <w:tc>
          <w:tcPr>
            <w:tcW w:w="285" w:type="dxa"/>
          </w:tcPr>
          <w:p w14:paraId="3870A5FC" w14:textId="77777777" w:rsidR="009E6DCB" w:rsidRPr="00BD76E0" w:rsidRDefault="009E6DCB">
            <w:pPr>
              <w:pStyle w:val="BodyText2"/>
              <w:jc w:val="center"/>
              <w:rPr>
                <w:sz w:val="18"/>
              </w:rPr>
            </w:pPr>
          </w:p>
        </w:tc>
        <w:tc>
          <w:tcPr>
            <w:tcW w:w="334" w:type="dxa"/>
          </w:tcPr>
          <w:p w14:paraId="549C7489" w14:textId="77777777" w:rsidR="009E6DCB" w:rsidRPr="00BD76E0" w:rsidRDefault="009E6DCB">
            <w:pPr>
              <w:pStyle w:val="BodyText2"/>
              <w:jc w:val="center"/>
              <w:rPr>
                <w:sz w:val="18"/>
              </w:rPr>
            </w:pPr>
            <w:r w:rsidRPr="00BD76E0">
              <w:rPr>
                <w:sz w:val="18"/>
              </w:rPr>
              <w:t>2</w:t>
            </w:r>
          </w:p>
        </w:tc>
        <w:tc>
          <w:tcPr>
            <w:tcW w:w="236" w:type="dxa"/>
          </w:tcPr>
          <w:p w14:paraId="112F8A42" w14:textId="77777777" w:rsidR="009E6DCB" w:rsidRPr="00BD76E0" w:rsidRDefault="009E6DCB">
            <w:pPr>
              <w:pStyle w:val="BodyText2"/>
              <w:jc w:val="center"/>
              <w:rPr>
                <w:sz w:val="18"/>
              </w:rPr>
            </w:pPr>
          </w:p>
        </w:tc>
        <w:tc>
          <w:tcPr>
            <w:tcW w:w="285" w:type="dxa"/>
          </w:tcPr>
          <w:p w14:paraId="67D7BB53" w14:textId="77777777" w:rsidR="009E6DCB" w:rsidRPr="00BD76E0" w:rsidRDefault="009E6DCB">
            <w:pPr>
              <w:pStyle w:val="BodyText2"/>
              <w:jc w:val="center"/>
              <w:rPr>
                <w:sz w:val="18"/>
              </w:rPr>
            </w:pPr>
          </w:p>
        </w:tc>
        <w:tc>
          <w:tcPr>
            <w:tcW w:w="410" w:type="dxa"/>
          </w:tcPr>
          <w:p w14:paraId="5A3A4594" w14:textId="77777777" w:rsidR="009E6DCB" w:rsidRPr="00BD76E0" w:rsidRDefault="009E6DCB">
            <w:pPr>
              <w:pStyle w:val="BodyText2"/>
              <w:jc w:val="center"/>
              <w:rPr>
                <w:sz w:val="18"/>
              </w:rPr>
            </w:pPr>
          </w:p>
        </w:tc>
        <w:tc>
          <w:tcPr>
            <w:tcW w:w="738" w:type="dxa"/>
          </w:tcPr>
          <w:p w14:paraId="088C2439" w14:textId="77777777" w:rsidR="009E6DCB" w:rsidRPr="00BD76E0" w:rsidRDefault="009E6DCB">
            <w:pPr>
              <w:pStyle w:val="BodyText2"/>
              <w:jc w:val="center"/>
              <w:rPr>
                <w:sz w:val="18"/>
              </w:rPr>
            </w:pPr>
          </w:p>
        </w:tc>
      </w:tr>
      <w:tr w:rsidR="009E6DCB" w:rsidRPr="00BD76E0" w14:paraId="3B66BD4F" w14:textId="77777777">
        <w:tc>
          <w:tcPr>
            <w:tcW w:w="870" w:type="dxa"/>
            <w:tcBorders>
              <w:bottom w:val="single" w:sz="6" w:space="0" w:color="auto"/>
              <w:right w:val="single" w:sz="6" w:space="0" w:color="auto"/>
            </w:tcBorders>
          </w:tcPr>
          <w:p w14:paraId="21456AA1" w14:textId="77777777" w:rsidR="009E6DCB" w:rsidRPr="00BD76E0" w:rsidRDefault="009E6DCB">
            <w:pPr>
              <w:pStyle w:val="BodyText2"/>
              <w:jc w:val="left"/>
              <w:rPr>
                <w:b/>
                <w:sz w:val="18"/>
              </w:rPr>
            </w:pPr>
            <w:r w:rsidRPr="00BD76E0">
              <w:rPr>
                <w:b/>
                <w:sz w:val="18"/>
              </w:rPr>
              <w:t>Position</w:t>
            </w:r>
          </w:p>
        </w:tc>
        <w:tc>
          <w:tcPr>
            <w:tcW w:w="281" w:type="dxa"/>
            <w:tcBorders>
              <w:left w:val="single" w:sz="6" w:space="0" w:color="auto"/>
              <w:bottom w:val="single" w:sz="6" w:space="0" w:color="auto"/>
            </w:tcBorders>
          </w:tcPr>
          <w:p w14:paraId="7F185E0E" w14:textId="77777777" w:rsidR="009E6DCB" w:rsidRPr="00BD76E0" w:rsidRDefault="009E6DCB">
            <w:pPr>
              <w:pStyle w:val="BodyText2"/>
              <w:jc w:val="center"/>
              <w:rPr>
                <w:sz w:val="18"/>
              </w:rPr>
            </w:pPr>
            <w:r w:rsidRPr="00BD76E0">
              <w:rPr>
                <w:sz w:val="18"/>
              </w:rPr>
              <w:t>0</w:t>
            </w:r>
          </w:p>
        </w:tc>
        <w:tc>
          <w:tcPr>
            <w:tcW w:w="286" w:type="dxa"/>
            <w:tcBorders>
              <w:bottom w:val="single" w:sz="6" w:space="0" w:color="auto"/>
            </w:tcBorders>
          </w:tcPr>
          <w:p w14:paraId="64DD286F" w14:textId="77777777" w:rsidR="009E6DCB" w:rsidRPr="00BD76E0" w:rsidRDefault="009E6DCB">
            <w:pPr>
              <w:pStyle w:val="BodyText2"/>
              <w:jc w:val="center"/>
              <w:rPr>
                <w:sz w:val="18"/>
              </w:rPr>
            </w:pPr>
            <w:r w:rsidRPr="00BD76E0">
              <w:rPr>
                <w:sz w:val="18"/>
              </w:rPr>
              <w:t>1</w:t>
            </w:r>
          </w:p>
        </w:tc>
        <w:tc>
          <w:tcPr>
            <w:tcW w:w="286" w:type="dxa"/>
            <w:tcBorders>
              <w:bottom w:val="single" w:sz="6" w:space="0" w:color="auto"/>
            </w:tcBorders>
          </w:tcPr>
          <w:p w14:paraId="13651327" w14:textId="77777777" w:rsidR="009E6DCB" w:rsidRPr="00BD76E0" w:rsidRDefault="009E6DCB">
            <w:pPr>
              <w:pStyle w:val="BodyText2"/>
              <w:jc w:val="center"/>
              <w:rPr>
                <w:sz w:val="18"/>
              </w:rPr>
            </w:pPr>
            <w:r w:rsidRPr="00BD76E0">
              <w:rPr>
                <w:sz w:val="18"/>
              </w:rPr>
              <w:t>2</w:t>
            </w:r>
          </w:p>
        </w:tc>
        <w:tc>
          <w:tcPr>
            <w:tcW w:w="285" w:type="dxa"/>
            <w:tcBorders>
              <w:bottom w:val="single" w:sz="6" w:space="0" w:color="auto"/>
            </w:tcBorders>
          </w:tcPr>
          <w:p w14:paraId="279C7711" w14:textId="77777777" w:rsidR="009E6DCB" w:rsidRPr="00BD76E0" w:rsidRDefault="009E6DCB">
            <w:pPr>
              <w:pStyle w:val="BodyText2"/>
              <w:jc w:val="center"/>
              <w:rPr>
                <w:sz w:val="18"/>
              </w:rPr>
            </w:pPr>
            <w:r w:rsidRPr="00BD76E0">
              <w:rPr>
                <w:sz w:val="18"/>
              </w:rPr>
              <w:t>3</w:t>
            </w:r>
          </w:p>
        </w:tc>
        <w:tc>
          <w:tcPr>
            <w:tcW w:w="285" w:type="dxa"/>
            <w:tcBorders>
              <w:bottom w:val="single" w:sz="6" w:space="0" w:color="auto"/>
            </w:tcBorders>
          </w:tcPr>
          <w:p w14:paraId="38908DFC" w14:textId="77777777" w:rsidR="009E6DCB" w:rsidRPr="00BD76E0" w:rsidRDefault="009E6DCB">
            <w:pPr>
              <w:pStyle w:val="BodyText2"/>
              <w:jc w:val="center"/>
              <w:rPr>
                <w:sz w:val="18"/>
              </w:rPr>
            </w:pPr>
            <w:r w:rsidRPr="00BD76E0">
              <w:rPr>
                <w:sz w:val="18"/>
              </w:rPr>
              <w:t>4</w:t>
            </w:r>
          </w:p>
        </w:tc>
        <w:tc>
          <w:tcPr>
            <w:tcW w:w="236" w:type="dxa"/>
            <w:tcBorders>
              <w:bottom w:val="single" w:sz="6" w:space="0" w:color="auto"/>
            </w:tcBorders>
          </w:tcPr>
          <w:p w14:paraId="1CA3C8FA" w14:textId="77777777" w:rsidR="009E6DCB" w:rsidRPr="00BD76E0" w:rsidRDefault="009E6DCB">
            <w:pPr>
              <w:pStyle w:val="BodyText2"/>
              <w:jc w:val="center"/>
              <w:rPr>
                <w:sz w:val="18"/>
              </w:rPr>
            </w:pPr>
            <w:r w:rsidRPr="00BD76E0">
              <w:rPr>
                <w:sz w:val="18"/>
              </w:rPr>
              <w:t>5</w:t>
            </w:r>
          </w:p>
        </w:tc>
        <w:tc>
          <w:tcPr>
            <w:tcW w:w="285" w:type="dxa"/>
            <w:tcBorders>
              <w:bottom w:val="single" w:sz="6" w:space="0" w:color="auto"/>
            </w:tcBorders>
          </w:tcPr>
          <w:p w14:paraId="5261DCC9" w14:textId="77777777" w:rsidR="009E6DCB" w:rsidRPr="00BD76E0" w:rsidRDefault="009E6DCB">
            <w:pPr>
              <w:pStyle w:val="BodyText2"/>
              <w:jc w:val="center"/>
              <w:rPr>
                <w:sz w:val="18"/>
              </w:rPr>
            </w:pPr>
            <w:r w:rsidRPr="00BD76E0">
              <w:rPr>
                <w:sz w:val="18"/>
              </w:rPr>
              <w:t>6</w:t>
            </w:r>
          </w:p>
        </w:tc>
        <w:tc>
          <w:tcPr>
            <w:tcW w:w="285" w:type="dxa"/>
            <w:tcBorders>
              <w:bottom w:val="single" w:sz="6" w:space="0" w:color="auto"/>
            </w:tcBorders>
          </w:tcPr>
          <w:p w14:paraId="0F5FED2E" w14:textId="77777777" w:rsidR="009E6DCB" w:rsidRPr="00BD76E0" w:rsidRDefault="009E6DCB">
            <w:pPr>
              <w:pStyle w:val="BodyText2"/>
              <w:jc w:val="center"/>
              <w:rPr>
                <w:sz w:val="18"/>
              </w:rPr>
            </w:pPr>
            <w:r w:rsidRPr="00BD76E0">
              <w:rPr>
                <w:sz w:val="18"/>
              </w:rPr>
              <w:t>7</w:t>
            </w:r>
          </w:p>
        </w:tc>
        <w:tc>
          <w:tcPr>
            <w:tcW w:w="285" w:type="dxa"/>
            <w:tcBorders>
              <w:bottom w:val="single" w:sz="6" w:space="0" w:color="auto"/>
            </w:tcBorders>
          </w:tcPr>
          <w:p w14:paraId="6E1AAF3C" w14:textId="77777777" w:rsidR="009E6DCB" w:rsidRPr="00BD76E0" w:rsidRDefault="009E6DCB">
            <w:pPr>
              <w:pStyle w:val="BodyText2"/>
              <w:jc w:val="center"/>
              <w:rPr>
                <w:sz w:val="18"/>
              </w:rPr>
            </w:pPr>
            <w:r w:rsidRPr="00BD76E0">
              <w:rPr>
                <w:sz w:val="18"/>
              </w:rPr>
              <w:t>8</w:t>
            </w:r>
          </w:p>
        </w:tc>
        <w:tc>
          <w:tcPr>
            <w:tcW w:w="285" w:type="dxa"/>
            <w:tcBorders>
              <w:bottom w:val="single" w:sz="6" w:space="0" w:color="auto"/>
            </w:tcBorders>
          </w:tcPr>
          <w:p w14:paraId="10C1937A" w14:textId="77777777" w:rsidR="009E6DCB" w:rsidRPr="00BD76E0" w:rsidRDefault="009E6DCB">
            <w:pPr>
              <w:pStyle w:val="BodyText2"/>
              <w:jc w:val="center"/>
              <w:rPr>
                <w:sz w:val="18"/>
              </w:rPr>
            </w:pPr>
            <w:r w:rsidRPr="00BD76E0">
              <w:rPr>
                <w:sz w:val="18"/>
              </w:rPr>
              <w:t>9</w:t>
            </w:r>
          </w:p>
        </w:tc>
        <w:tc>
          <w:tcPr>
            <w:tcW w:w="334" w:type="dxa"/>
            <w:tcBorders>
              <w:bottom w:val="single" w:sz="6" w:space="0" w:color="auto"/>
            </w:tcBorders>
          </w:tcPr>
          <w:p w14:paraId="6D435A67" w14:textId="77777777" w:rsidR="009E6DCB" w:rsidRPr="00BD76E0" w:rsidRDefault="009E6DCB">
            <w:pPr>
              <w:pStyle w:val="BodyText2"/>
              <w:jc w:val="center"/>
              <w:rPr>
                <w:sz w:val="18"/>
              </w:rPr>
            </w:pPr>
            <w:r w:rsidRPr="00BD76E0">
              <w:rPr>
                <w:sz w:val="18"/>
              </w:rPr>
              <w:t>0</w:t>
            </w:r>
          </w:p>
        </w:tc>
        <w:tc>
          <w:tcPr>
            <w:tcW w:w="271" w:type="dxa"/>
            <w:tcBorders>
              <w:bottom w:val="single" w:sz="6" w:space="0" w:color="auto"/>
            </w:tcBorders>
          </w:tcPr>
          <w:p w14:paraId="4BF00C44" w14:textId="77777777" w:rsidR="009E6DCB" w:rsidRPr="00BD76E0" w:rsidRDefault="009E6DCB">
            <w:pPr>
              <w:pStyle w:val="BodyText2"/>
              <w:jc w:val="center"/>
              <w:rPr>
                <w:sz w:val="18"/>
              </w:rPr>
            </w:pPr>
            <w:r w:rsidRPr="00BD76E0">
              <w:rPr>
                <w:sz w:val="18"/>
              </w:rPr>
              <w:t>1</w:t>
            </w:r>
          </w:p>
        </w:tc>
        <w:tc>
          <w:tcPr>
            <w:tcW w:w="250" w:type="dxa"/>
            <w:tcBorders>
              <w:bottom w:val="single" w:sz="6" w:space="0" w:color="auto"/>
            </w:tcBorders>
          </w:tcPr>
          <w:p w14:paraId="53136771" w14:textId="77777777" w:rsidR="009E6DCB" w:rsidRPr="00BD76E0" w:rsidRDefault="009E6DCB">
            <w:pPr>
              <w:pStyle w:val="BodyText2"/>
              <w:jc w:val="center"/>
              <w:rPr>
                <w:sz w:val="18"/>
              </w:rPr>
            </w:pPr>
            <w:r w:rsidRPr="00BD76E0">
              <w:rPr>
                <w:sz w:val="18"/>
              </w:rPr>
              <w:t>2</w:t>
            </w:r>
          </w:p>
        </w:tc>
        <w:tc>
          <w:tcPr>
            <w:tcW w:w="285" w:type="dxa"/>
            <w:tcBorders>
              <w:bottom w:val="single" w:sz="6" w:space="0" w:color="auto"/>
            </w:tcBorders>
          </w:tcPr>
          <w:p w14:paraId="2A74329E" w14:textId="77777777" w:rsidR="009E6DCB" w:rsidRPr="00BD76E0" w:rsidRDefault="009E6DCB">
            <w:pPr>
              <w:pStyle w:val="BodyText2"/>
              <w:jc w:val="center"/>
              <w:rPr>
                <w:sz w:val="18"/>
              </w:rPr>
            </w:pPr>
            <w:r w:rsidRPr="00BD76E0">
              <w:rPr>
                <w:sz w:val="18"/>
              </w:rPr>
              <w:t>3</w:t>
            </w:r>
          </w:p>
        </w:tc>
        <w:tc>
          <w:tcPr>
            <w:tcW w:w="285" w:type="dxa"/>
            <w:tcBorders>
              <w:bottom w:val="single" w:sz="6" w:space="0" w:color="auto"/>
            </w:tcBorders>
          </w:tcPr>
          <w:p w14:paraId="46C6A5B3" w14:textId="77777777" w:rsidR="009E6DCB" w:rsidRPr="00BD76E0" w:rsidRDefault="009E6DCB">
            <w:pPr>
              <w:pStyle w:val="BodyText2"/>
              <w:jc w:val="center"/>
              <w:rPr>
                <w:sz w:val="18"/>
              </w:rPr>
            </w:pPr>
            <w:r w:rsidRPr="00BD76E0">
              <w:rPr>
                <w:sz w:val="18"/>
              </w:rPr>
              <w:t>4</w:t>
            </w:r>
          </w:p>
        </w:tc>
        <w:tc>
          <w:tcPr>
            <w:tcW w:w="285" w:type="dxa"/>
            <w:tcBorders>
              <w:bottom w:val="single" w:sz="6" w:space="0" w:color="auto"/>
            </w:tcBorders>
          </w:tcPr>
          <w:p w14:paraId="4DCF96BF" w14:textId="77777777" w:rsidR="009E6DCB" w:rsidRPr="00BD76E0" w:rsidRDefault="009E6DCB">
            <w:pPr>
              <w:pStyle w:val="BodyText2"/>
              <w:jc w:val="center"/>
              <w:rPr>
                <w:sz w:val="18"/>
              </w:rPr>
            </w:pPr>
            <w:r w:rsidRPr="00BD76E0">
              <w:rPr>
                <w:sz w:val="18"/>
              </w:rPr>
              <w:t>5</w:t>
            </w:r>
          </w:p>
        </w:tc>
        <w:tc>
          <w:tcPr>
            <w:tcW w:w="285" w:type="dxa"/>
            <w:tcBorders>
              <w:bottom w:val="single" w:sz="6" w:space="0" w:color="auto"/>
            </w:tcBorders>
          </w:tcPr>
          <w:p w14:paraId="2FD70B9C" w14:textId="77777777" w:rsidR="009E6DCB" w:rsidRPr="00BD76E0" w:rsidRDefault="009E6DCB">
            <w:pPr>
              <w:pStyle w:val="BodyText2"/>
              <w:jc w:val="center"/>
              <w:rPr>
                <w:sz w:val="18"/>
              </w:rPr>
            </w:pPr>
            <w:r w:rsidRPr="00BD76E0">
              <w:rPr>
                <w:sz w:val="18"/>
              </w:rPr>
              <w:t>6</w:t>
            </w:r>
          </w:p>
        </w:tc>
        <w:tc>
          <w:tcPr>
            <w:tcW w:w="285" w:type="dxa"/>
            <w:tcBorders>
              <w:bottom w:val="single" w:sz="6" w:space="0" w:color="auto"/>
            </w:tcBorders>
          </w:tcPr>
          <w:p w14:paraId="67E51A90" w14:textId="77777777" w:rsidR="009E6DCB" w:rsidRPr="00BD76E0" w:rsidRDefault="009E6DCB">
            <w:pPr>
              <w:pStyle w:val="BodyText2"/>
              <w:jc w:val="center"/>
              <w:rPr>
                <w:sz w:val="18"/>
              </w:rPr>
            </w:pPr>
            <w:r w:rsidRPr="00BD76E0">
              <w:rPr>
                <w:sz w:val="18"/>
              </w:rPr>
              <w:t>7</w:t>
            </w:r>
          </w:p>
        </w:tc>
        <w:tc>
          <w:tcPr>
            <w:tcW w:w="285" w:type="dxa"/>
            <w:tcBorders>
              <w:bottom w:val="single" w:sz="6" w:space="0" w:color="auto"/>
            </w:tcBorders>
          </w:tcPr>
          <w:p w14:paraId="5B38FDAC" w14:textId="77777777" w:rsidR="009E6DCB" w:rsidRPr="00BD76E0" w:rsidRDefault="009E6DCB">
            <w:pPr>
              <w:pStyle w:val="BodyText2"/>
              <w:jc w:val="center"/>
              <w:rPr>
                <w:sz w:val="18"/>
              </w:rPr>
            </w:pPr>
            <w:r w:rsidRPr="00BD76E0">
              <w:rPr>
                <w:sz w:val="18"/>
              </w:rPr>
              <w:t>8</w:t>
            </w:r>
          </w:p>
        </w:tc>
        <w:tc>
          <w:tcPr>
            <w:tcW w:w="285" w:type="dxa"/>
            <w:tcBorders>
              <w:bottom w:val="single" w:sz="6" w:space="0" w:color="auto"/>
            </w:tcBorders>
          </w:tcPr>
          <w:p w14:paraId="346896E3" w14:textId="77777777" w:rsidR="009E6DCB" w:rsidRPr="00BD76E0" w:rsidRDefault="009E6DCB">
            <w:pPr>
              <w:pStyle w:val="BodyText2"/>
              <w:jc w:val="center"/>
              <w:rPr>
                <w:sz w:val="18"/>
              </w:rPr>
            </w:pPr>
            <w:r w:rsidRPr="00BD76E0">
              <w:rPr>
                <w:sz w:val="18"/>
              </w:rPr>
              <w:t>9</w:t>
            </w:r>
          </w:p>
        </w:tc>
        <w:tc>
          <w:tcPr>
            <w:tcW w:w="334" w:type="dxa"/>
            <w:tcBorders>
              <w:bottom w:val="single" w:sz="6" w:space="0" w:color="auto"/>
            </w:tcBorders>
          </w:tcPr>
          <w:p w14:paraId="2B714F6B" w14:textId="77777777" w:rsidR="009E6DCB" w:rsidRPr="00BD76E0" w:rsidRDefault="009E6DCB">
            <w:pPr>
              <w:pStyle w:val="BodyText2"/>
              <w:jc w:val="center"/>
              <w:rPr>
                <w:sz w:val="18"/>
              </w:rPr>
            </w:pPr>
            <w:r w:rsidRPr="00BD76E0">
              <w:rPr>
                <w:sz w:val="18"/>
              </w:rPr>
              <w:t>0</w:t>
            </w:r>
          </w:p>
        </w:tc>
        <w:tc>
          <w:tcPr>
            <w:tcW w:w="236" w:type="dxa"/>
            <w:tcBorders>
              <w:bottom w:val="single" w:sz="6" w:space="0" w:color="auto"/>
            </w:tcBorders>
          </w:tcPr>
          <w:p w14:paraId="35008441" w14:textId="77777777" w:rsidR="009E6DCB" w:rsidRPr="00BD76E0" w:rsidRDefault="009E6DCB">
            <w:pPr>
              <w:pStyle w:val="BodyText2"/>
              <w:jc w:val="center"/>
              <w:rPr>
                <w:sz w:val="18"/>
              </w:rPr>
            </w:pPr>
            <w:r w:rsidRPr="00BD76E0">
              <w:rPr>
                <w:sz w:val="18"/>
              </w:rPr>
              <w:t>1</w:t>
            </w:r>
          </w:p>
        </w:tc>
        <w:tc>
          <w:tcPr>
            <w:tcW w:w="285" w:type="dxa"/>
            <w:tcBorders>
              <w:bottom w:val="single" w:sz="6" w:space="0" w:color="auto"/>
            </w:tcBorders>
          </w:tcPr>
          <w:p w14:paraId="6FDE76EB" w14:textId="77777777" w:rsidR="009E6DCB" w:rsidRPr="00BD76E0" w:rsidRDefault="009E6DCB">
            <w:pPr>
              <w:pStyle w:val="BodyText2"/>
              <w:jc w:val="center"/>
              <w:rPr>
                <w:sz w:val="18"/>
              </w:rPr>
            </w:pPr>
            <w:r w:rsidRPr="00BD76E0">
              <w:rPr>
                <w:sz w:val="18"/>
              </w:rPr>
              <w:t>2</w:t>
            </w:r>
          </w:p>
        </w:tc>
        <w:tc>
          <w:tcPr>
            <w:tcW w:w="410" w:type="dxa"/>
            <w:tcBorders>
              <w:bottom w:val="single" w:sz="6" w:space="0" w:color="auto"/>
            </w:tcBorders>
          </w:tcPr>
          <w:p w14:paraId="4485163F" w14:textId="77777777" w:rsidR="009E6DCB" w:rsidRPr="00BD76E0" w:rsidRDefault="009E6DCB">
            <w:pPr>
              <w:pStyle w:val="BodyText2"/>
              <w:jc w:val="center"/>
              <w:rPr>
                <w:sz w:val="18"/>
              </w:rPr>
            </w:pPr>
            <w:r w:rsidRPr="00BD76E0">
              <w:rPr>
                <w:sz w:val="18"/>
              </w:rPr>
              <w:t>3</w:t>
            </w:r>
          </w:p>
        </w:tc>
        <w:tc>
          <w:tcPr>
            <w:tcW w:w="738" w:type="dxa"/>
            <w:tcBorders>
              <w:bottom w:val="single" w:sz="6" w:space="0" w:color="auto"/>
            </w:tcBorders>
          </w:tcPr>
          <w:p w14:paraId="40B358E9" w14:textId="77777777" w:rsidR="009E6DCB" w:rsidRPr="00BD76E0" w:rsidRDefault="009E6DCB">
            <w:pPr>
              <w:pStyle w:val="BodyText2"/>
              <w:jc w:val="center"/>
              <w:rPr>
                <w:sz w:val="18"/>
              </w:rPr>
            </w:pPr>
          </w:p>
        </w:tc>
      </w:tr>
      <w:tr w:rsidR="009E6DCB" w:rsidRPr="00BD76E0" w14:paraId="56E3962E" w14:textId="77777777">
        <w:tc>
          <w:tcPr>
            <w:tcW w:w="870" w:type="dxa"/>
            <w:tcBorders>
              <w:top w:val="single" w:sz="6" w:space="0" w:color="auto"/>
              <w:right w:val="single" w:sz="6" w:space="0" w:color="auto"/>
            </w:tcBorders>
          </w:tcPr>
          <w:p w14:paraId="6F79514B" w14:textId="77777777" w:rsidR="009E6DCB" w:rsidRPr="00BD76E0" w:rsidRDefault="009E6DCB">
            <w:pPr>
              <w:pStyle w:val="BodyText2"/>
              <w:jc w:val="left"/>
              <w:rPr>
                <w:b/>
                <w:sz w:val="18"/>
              </w:rPr>
            </w:pPr>
            <w:r w:rsidRPr="00BD76E0">
              <w:rPr>
                <w:b/>
                <w:sz w:val="18"/>
              </w:rPr>
              <w:t xml:space="preserve">Record </w:t>
            </w:r>
          </w:p>
        </w:tc>
        <w:tc>
          <w:tcPr>
            <w:tcW w:w="281" w:type="dxa"/>
            <w:tcBorders>
              <w:top w:val="single" w:sz="6" w:space="0" w:color="auto"/>
              <w:left w:val="single" w:sz="6" w:space="0" w:color="auto"/>
            </w:tcBorders>
          </w:tcPr>
          <w:p w14:paraId="1C30A308" w14:textId="77777777" w:rsidR="009E6DCB" w:rsidRPr="00BD76E0" w:rsidRDefault="009E6DCB">
            <w:pPr>
              <w:pStyle w:val="BodyText2"/>
              <w:jc w:val="center"/>
              <w:rPr>
                <w:sz w:val="18"/>
              </w:rPr>
            </w:pPr>
            <w:r w:rsidRPr="00BD76E0">
              <w:rPr>
                <w:sz w:val="18"/>
              </w:rPr>
              <w:t>@</w:t>
            </w:r>
          </w:p>
        </w:tc>
        <w:tc>
          <w:tcPr>
            <w:tcW w:w="286" w:type="dxa"/>
            <w:tcBorders>
              <w:top w:val="single" w:sz="6" w:space="0" w:color="auto"/>
            </w:tcBorders>
          </w:tcPr>
          <w:p w14:paraId="10EB3C41" w14:textId="77777777" w:rsidR="009E6DCB" w:rsidRPr="00BD76E0" w:rsidRDefault="009E6DCB">
            <w:pPr>
              <w:pStyle w:val="BodyText2"/>
              <w:jc w:val="center"/>
              <w:rPr>
                <w:sz w:val="18"/>
              </w:rPr>
            </w:pPr>
            <w:r w:rsidRPr="00BD76E0">
              <w:rPr>
                <w:sz w:val="18"/>
              </w:rPr>
              <w:t>L</w:t>
            </w:r>
          </w:p>
        </w:tc>
        <w:tc>
          <w:tcPr>
            <w:tcW w:w="286" w:type="dxa"/>
            <w:tcBorders>
              <w:top w:val="single" w:sz="6" w:space="0" w:color="auto"/>
            </w:tcBorders>
          </w:tcPr>
          <w:p w14:paraId="2B7354FE" w14:textId="77777777" w:rsidR="009E6DCB" w:rsidRPr="00BD76E0" w:rsidRDefault="009E6DCB">
            <w:pPr>
              <w:pStyle w:val="BodyText2"/>
              <w:jc w:val="center"/>
              <w:rPr>
                <w:sz w:val="18"/>
              </w:rPr>
            </w:pPr>
            <w:r w:rsidRPr="00BD76E0">
              <w:rPr>
                <w:sz w:val="18"/>
              </w:rPr>
              <w:t>B</w:t>
            </w:r>
          </w:p>
        </w:tc>
        <w:tc>
          <w:tcPr>
            <w:tcW w:w="285" w:type="dxa"/>
            <w:tcBorders>
              <w:top w:val="single" w:sz="6" w:space="0" w:color="auto"/>
            </w:tcBorders>
          </w:tcPr>
          <w:p w14:paraId="029063C7" w14:textId="77777777" w:rsidR="009E6DCB" w:rsidRPr="00BD76E0" w:rsidRDefault="009E6DCB">
            <w:pPr>
              <w:pStyle w:val="BodyText2"/>
              <w:jc w:val="center"/>
              <w:rPr>
                <w:sz w:val="18"/>
              </w:rPr>
            </w:pPr>
            <w:r w:rsidRPr="00BD76E0">
              <w:rPr>
                <w:sz w:val="18"/>
              </w:rPr>
              <w:t>O</w:t>
            </w:r>
          </w:p>
        </w:tc>
        <w:tc>
          <w:tcPr>
            <w:tcW w:w="285" w:type="dxa"/>
            <w:tcBorders>
              <w:top w:val="single" w:sz="6" w:space="0" w:color="auto"/>
            </w:tcBorders>
          </w:tcPr>
          <w:p w14:paraId="7850720D" w14:textId="77777777" w:rsidR="009E6DCB" w:rsidRPr="00BD76E0" w:rsidRDefault="009E6DCB">
            <w:pPr>
              <w:pStyle w:val="BodyText2"/>
              <w:jc w:val="center"/>
              <w:rPr>
                <w:sz w:val="18"/>
              </w:rPr>
            </w:pPr>
            <w:r w:rsidRPr="00BD76E0">
              <w:rPr>
                <w:sz w:val="18"/>
              </w:rPr>
              <w:t>0</w:t>
            </w:r>
          </w:p>
        </w:tc>
        <w:tc>
          <w:tcPr>
            <w:tcW w:w="236" w:type="dxa"/>
            <w:tcBorders>
              <w:top w:val="single" w:sz="6" w:space="0" w:color="auto"/>
            </w:tcBorders>
          </w:tcPr>
          <w:p w14:paraId="413455BC"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0FC9E531"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4F6A3EC0" w14:textId="77777777" w:rsidR="009E6DCB" w:rsidRPr="00BD76E0" w:rsidRDefault="009E6DCB">
            <w:pPr>
              <w:pStyle w:val="BodyText2"/>
              <w:jc w:val="center"/>
              <w:rPr>
                <w:sz w:val="18"/>
              </w:rPr>
            </w:pPr>
            <w:r w:rsidRPr="00BD76E0">
              <w:rPr>
                <w:sz w:val="18"/>
              </w:rPr>
              <w:t>O</w:t>
            </w:r>
          </w:p>
        </w:tc>
        <w:tc>
          <w:tcPr>
            <w:tcW w:w="285" w:type="dxa"/>
            <w:tcBorders>
              <w:top w:val="single" w:sz="6" w:space="0" w:color="auto"/>
            </w:tcBorders>
          </w:tcPr>
          <w:p w14:paraId="39F61D33" w14:textId="77777777" w:rsidR="009E6DCB" w:rsidRPr="00BD76E0" w:rsidRDefault="009E6DCB">
            <w:pPr>
              <w:pStyle w:val="BodyText2"/>
              <w:rPr>
                <w:sz w:val="18"/>
              </w:rPr>
            </w:pPr>
            <w:r w:rsidRPr="00BD76E0">
              <w:rPr>
                <w:sz w:val="18"/>
              </w:rPr>
              <w:t>0</w:t>
            </w:r>
          </w:p>
        </w:tc>
        <w:tc>
          <w:tcPr>
            <w:tcW w:w="285" w:type="dxa"/>
            <w:tcBorders>
              <w:top w:val="single" w:sz="6" w:space="0" w:color="auto"/>
            </w:tcBorders>
          </w:tcPr>
          <w:p w14:paraId="31CAF203" w14:textId="77777777" w:rsidR="009E6DCB" w:rsidRPr="00BD76E0" w:rsidRDefault="009E6DCB">
            <w:pPr>
              <w:pStyle w:val="BodyText2"/>
              <w:jc w:val="center"/>
              <w:rPr>
                <w:sz w:val="18"/>
              </w:rPr>
            </w:pPr>
            <w:r w:rsidRPr="00BD76E0">
              <w:rPr>
                <w:sz w:val="18"/>
              </w:rPr>
              <w:t>5</w:t>
            </w:r>
          </w:p>
        </w:tc>
        <w:tc>
          <w:tcPr>
            <w:tcW w:w="334" w:type="dxa"/>
            <w:tcBorders>
              <w:top w:val="single" w:sz="6" w:space="0" w:color="auto"/>
            </w:tcBorders>
          </w:tcPr>
          <w:p w14:paraId="51B337AD" w14:textId="77777777" w:rsidR="009E6DCB" w:rsidRPr="00BD76E0" w:rsidRDefault="009E6DCB">
            <w:pPr>
              <w:pStyle w:val="BodyText2"/>
              <w:jc w:val="center"/>
              <w:rPr>
                <w:sz w:val="18"/>
              </w:rPr>
            </w:pPr>
            <w:r w:rsidRPr="00BD76E0">
              <w:rPr>
                <w:sz w:val="18"/>
              </w:rPr>
              <w:t>W</w:t>
            </w:r>
          </w:p>
        </w:tc>
        <w:tc>
          <w:tcPr>
            <w:tcW w:w="271" w:type="dxa"/>
            <w:tcBorders>
              <w:top w:val="single" w:sz="6" w:space="0" w:color="auto"/>
            </w:tcBorders>
          </w:tcPr>
          <w:p w14:paraId="636BD8D6" w14:textId="77777777" w:rsidR="009E6DCB" w:rsidRPr="00BD76E0" w:rsidRDefault="009E6DCB">
            <w:pPr>
              <w:pStyle w:val="BodyText2"/>
              <w:jc w:val="center"/>
              <w:rPr>
                <w:sz w:val="18"/>
              </w:rPr>
            </w:pPr>
            <w:r w:rsidRPr="00BD76E0">
              <w:rPr>
                <w:sz w:val="18"/>
              </w:rPr>
              <w:t>M</w:t>
            </w:r>
          </w:p>
        </w:tc>
        <w:tc>
          <w:tcPr>
            <w:tcW w:w="250" w:type="dxa"/>
            <w:tcBorders>
              <w:top w:val="single" w:sz="6" w:space="0" w:color="auto"/>
            </w:tcBorders>
          </w:tcPr>
          <w:p w14:paraId="3B6A86A6"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00BC6048"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55C652B1"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345F3468" w14:textId="77777777" w:rsidR="009E6DCB" w:rsidRPr="00BD76E0" w:rsidRDefault="009E6DCB">
            <w:pPr>
              <w:pStyle w:val="BodyText2"/>
              <w:jc w:val="center"/>
              <w:rPr>
                <w:sz w:val="18"/>
              </w:rPr>
            </w:pPr>
            <w:r w:rsidRPr="00BD76E0">
              <w:rPr>
                <w:sz w:val="18"/>
              </w:rPr>
              <w:t>1</w:t>
            </w:r>
          </w:p>
        </w:tc>
        <w:tc>
          <w:tcPr>
            <w:tcW w:w="285" w:type="dxa"/>
            <w:tcBorders>
              <w:top w:val="single" w:sz="6" w:space="0" w:color="auto"/>
            </w:tcBorders>
          </w:tcPr>
          <w:p w14:paraId="436A527F"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60EBAE5F" w14:textId="77777777" w:rsidR="009E6DCB" w:rsidRPr="00BD76E0" w:rsidRDefault="009E6DCB">
            <w:pPr>
              <w:pStyle w:val="BodyText2"/>
              <w:jc w:val="center"/>
              <w:rPr>
                <w:sz w:val="18"/>
              </w:rPr>
            </w:pPr>
            <w:r w:rsidRPr="00BD76E0">
              <w:rPr>
                <w:sz w:val="18"/>
              </w:rPr>
              <w:t>7</w:t>
            </w:r>
          </w:p>
        </w:tc>
        <w:tc>
          <w:tcPr>
            <w:tcW w:w="285" w:type="dxa"/>
            <w:tcBorders>
              <w:top w:val="single" w:sz="6" w:space="0" w:color="auto"/>
            </w:tcBorders>
          </w:tcPr>
          <w:p w14:paraId="4C8D635A"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672962A9" w14:textId="77777777" w:rsidR="009E6DCB" w:rsidRPr="00BD76E0" w:rsidRDefault="009E6DCB">
            <w:pPr>
              <w:pStyle w:val="BodyText2"/>
              <w:jc w:val="center"/>
              <w:rPr>
                <w:sz w:val="18"/>
              </w:rPr>
            </w:pPr>
            <w:r w:rsidRPr="00BD76E0">
              <w:rPr>
                <w:sz w:val="18"/>
              </w:rPr>
              <w:t>4</w:t>
            </w:r>
          </w:p>
        </w:tc>
        <w:tc>
          <w:tcPr>
            <w:tcW w:w="334" w:type="dxa"/>
            <w:tcBorders>
              <w:top w:val="single" w:sz="6" w:space="0" w:color="auto"/>
            </w:tcBorders>
          </w:tcPr>
          <w:p w14:paraId="39BAEDF9" w14:textId="77777777" w:rsidR="009E6DCB" w:rsidRPr="00BD76E0" w:rsidRDefault="009E6DCB">
            <w:pPr>
              <w:pStyle w:val="BodyText2"/>
              <w:jc w:val="center"/>
              <w:rPr>
                <w:sz w:val="18"/>
              </w:rPr>
            </w:pPr>
            <w:r w:rsidRPr="00BD76E0">
              <w:rPr>
                <w:sz w:val="18"/>
              </w:rPr>
              <w:t>2</w:t>
            </w:r>
          </w:p>
        </w:tc>
        <w:tc>
          <w:tcPr>
            <w:tcW w:w="236" w:type="dxa"/>
            <w:tcBorders>
              <w:top w:val="single" w:sz="6" w:space="0" w:color="auto"/>
            </w:tcBorders>
          </w:tcPr>
          <w:p w14:paraId="5348379B" w14:textId="77777777" w:rsidR="009E6DCB" w:rsidRPr="00BD76E0" w:rsidRDefault="009E6DCB">
            <w:pPr>
              <w:pStyle w:val="BodyText2"/>
              <w:jc w:val="center"/>
              <w:rPr>
                <w:sz w:val="18"/>
              </w:rPr>
            </w:pPr>
            <w:r w:rsidRPr="00BD76E0">
              <w:rPr>
                <w:sz w:val="18"/>
              </w:rPr>
              <w:t>0</w:t>
            </w:r>
          </w:p>
        </w:tc>
        <w:tc>
          <w:tcPr>
            <w:tcW w:w="285" w:type="dxa"/>
            <w:tcBorders>
              <w:top w:val="single" w:sz="6" w:space="0" w:color="auto"/>
            </w:tcBorders>
          </w:tcPr>
          <w:p w14:paraId="148A2076" w14:textId="77777777" w:rsidR="009E6DCB" w:rsidRPr="00BD76E0" w:rsidRDefault="009E6DCB">
            <w:pPr>
              <w:pStyle w:val="BodyText2"/>
              <w:jc w:val="center"/>
              <w:rPr>
                <w:sz w:val="18"/>
              </w:rPr>
            </w:pPr>
            <w:r w:rsidRPr="00BD76E0">
              <w:rPr>
                <w:sz w:val="18"/>
              </w:rPr>
              <w:t>0</w:t>
            </w:r>
          </w:p>
        </w:tc>
        <w:tc>
          <w:tcPr>
            <w:tcW w:w="410" w:type="dxa"/>
            <w:tcBorders>
              <w:top w:val="single" w:sz="6" w:space="0" w:color="auto"/>
            </w:tcBorders>
          </w:tcPr>
          <w:p w14:paraId="120BF89B" w14:textId="77777777" w:rsidR="009E6DCB" w:rsidRPr="00BD76E0" w:rsidRDefault="009E6DCB">
            <w:pPr>
              <w:pStyle w:val="BodyText2"/>
              <w:jc w:val="center"/>
              <w:rPr>
                <w:sz w:val="18"/>
              </w:rPr>
            </w:pPr>
            <w:r w:rsidRPr="00BD76E0">
              <w:rPr>
                <w:sz w:val="18"/>
              </w:rPr>
              <w:t>3</w:t>
            </w:r>
          </w:p>
        </w:tc>
        <w:tc>
          <w:tcPr>
            <w:tcW w:w="738" w:type="dxa"/>
            <w:tcBorders>
              <w:top w:val="single" w:sz="6" w:space="0" w:color="auto"/>
            </w:tcBorders>
          </w:tcPr>
          <w:p w14:paraId="704D0C73" w14:textId="77777777" w:rsidR="009E6DCB" w:rsidRPr="00BD76E0" w:rsidRDefault="009E6DCB">
            <w:pPr>
              <w:pStyle w:val="BodyText2"/>
              <w:jc w:val="center"/>
              <w:rPr>
                <w:sz w:val="18"/>
              </w:rPr>
            </w:pPr>
            <w:r w:rsidRPr="00BD76E0">
              <w:rPr>
                <w:sz w:val="18"/>
              </w:rPr>
              <w:t>LF</w:t>
            </w:r>
          </w:p>
        </w:tc>
      </w:tr>
    </w:tbl>
    <w:p w14:paraId="74054D08" w14:textId="77777777" w:rsidR="009E6DCB" w:rsidRPr="00BD76E0" w:rsidRDefault="009E6DCB">
      <w:pPr>
        <w:pStyle w:val="BodyText2"/>
      </w:pPr>
      <w:r w:rsidRPr="00BD76E0">
        <w:t xml:space="preserve"> </w:t>
      </w:r>
    </w:p>
    <w:p w14:paraId="0A692272" w14:textId="77777777" w:rsidR="009E6DCB" w:rsidRPr="00BD76E0" w:rsidRDefault="009E6DCB">
      <w:pPr>
        <w:jc w:val="both"/>
      </w:pPr>
    </w:p>
    <w:p w14:paraId="7E5B30AC" w14:textId="77777777" w:rsidR="009E6DCB" w:rsidRPr="00BD76E0" w:rsidRDefault="009E6DCB">
      <w:pPr>
        <w:pStyle w:val="Heading3"/>
      </w:pPr>
      <w:bookmarkStart w:id="17" w:name="_Toc319666089"/>
      <w:r w:rsidRPr="00BD76E0">
        <w:t>Multi-Record Transactions</w:t>
      </w:r>
      <w:bookmarkEnd w:id="17"/>
    </w:p>
    <w:p w14:paraId="0B673EB5" w14:textId="77777777" w:rsidR="009E6DCB" w:rsidRPr="00BD76E0" w:rsidRDefault="009E6DCB">
      <w:pPr>
        <w:jc w:val="both"/>
      </w:pPr>
      <w:r w:rsidRPr="00BD76E0">
        <w:t xml:space="preserve">Some transactions, such as a </w:t>
      </w:r>
      <w:r w:rsidRPr="00BD76E0">
        <w:rPr>
          <w:i/>
        </w:rPr>
        <w:t xml:space="preserve">Deposit </w:t>
      </w:r>
      <w:r w:rsidRPr="00BD76E0">
        <w:t xml:space="preserve">or </w:t>
      </w:r>
      <w:r w:rsidRPr="00BD76E0">
        <w:rPr>
          <w:i/>
        </w:rPr>
        <w:t>Retail Transaction</w:t>
      </w:r>
      <w:r w:rsidRPr="00BD76E0">
        <w:t>, consist not only of a primary record but also may have one or more additional records.  In this example, we define the format and information necessary</w:t>
      </w:r>
      <w:r w:rsidRPr="00BD76E0">
        <w:rPr>
          <w:rStyle w:val="FootnoteReference"/>
        </w:rPr>
        <w:footnoteReference w:id="7"/>
      </w:r>
      <w:r w:rsidRPr="00BD76E0">
        <w:t xml:space="preserve"> to deposit $ 4,000.00 of cash and $ 500.00 of checks.  The first component of a multi-record format definition is a record table as seen below:</w:t>
      </w:r>
    </w:p>
    <w:p w14:paraId="12DD61ED" w14:textId="77777777" w:rsidR="009E6DCB" w:rsidRPr="00BD76E0" w:rsidRDefault="009E6DC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9E6DCB" w:rsidRPr="00BD76E0" w14:paraId="36827938" w14:textId="77777777">
        <w:tc>
          <w:tcPr>
            <w:tcW w:w="645" w:type="dxa"/>
            <w:shd w:val="clear" w:color="auto" w:fill="00FF00"/>
          </w:tcPr>
          <w:p w14:paraId="52026F1A" w14:textId="77777777" w:rsidR="009E6DCB" w:rsidRPr="00BD76E0" w:rsidRDefault="009E6DCB">
            <w:pPr>
              <w:keepNext/>
              <w:keepLines/>
              <w:jc w:val="both"/>
              <w:rPr>
                <w:color w:val="FFFFFF"/>
                <w:sz w:val="18"/>
              </w:rPr>
            </w:pPr>
            <w:r w:rsidRPr="00BD76E0">
              <w:rPr>
                <w:color w:val="FFFFFF"/>
                <w:sz w:val="18"/>
              </w:rPr>
              <w:t>Code</w:t>
            </w:r>
          </w:p>
        </w:tc>
        <w:tc>
          <w:tcPr>
            <w:tcW w:w="1173" w:type="dxa"/>
            <w:shd w:val="clear" w:color="auto" w:fill="00FF00"/>
          </w:tcPr>
          <w:p w14:paraId="426D2684" w14:textId="77777777" w:rsidR="009E6DCB" w:rsidRPr="00BD76E0" w:rsidRDefault="009E6DCB">
            <w:pPr>
              <w:keepNext/>
              <w:keepLines/>
              <w:jc w:val="both"/>
              <w:rPr>
                <w:color w:val="FFFFFF"/>
                <w:sz w:val="18"/>
              </w:rPr>
            </w:pPr>
            <w:r w:rsidRPr="00BD76E0">
              <w:rPr>
                <w:color w:val="FFFFFF"/>
                <w:sz w:val="18"/>
              </w:rPr>
              <w:t>Name</w:t>
            </w:r>
          </w:p>
        </w:tc>
        <w:tc>
          <w:tcPr>
            <w:tcW w:w="3640" w:type="dxa"/>
            <w:shd w:val="clear" w:color="auto" w:fill="00FF00"/>
          </w:tcPr>
          <w:p w14:paraId="706B6945" w14:textId="77777777" w:rsidR="009E6DCB" w:rsidRPr="00BD76E0" w:rsidRDefault="009E6DCB">
            <w:pPr>
              <w:keepNext/>
              <w:keepLines/>
              <w:jc w:val="both"/>
              <w:rPr>
                <w:color w:val="FFFFFF"/>
                <w:sz w:val="18"/>
              </w:rPr>
            </w:pPr>
            <w:r w:rsidRPr="00BD76E0">
              <w:rPr>
                <w:color w:val="FFFFFF"/>
                <w:sz w:val="18"/>
              </w:rPr>
              <w:t>Description</w:t>
            </w:r>
          </w:p>
        </w:tc>
        <w:tc>
          <w:tcPr>
            <w:tcW w:w="1299" w:type="dxa"/>
            <w:shd w:val="clear" w:color="auto" w:fill="00FF00"/>
          </w:tcPr>
          <w:p w14:paraId="63B27BAB" w14:textId="77777777" w:rsidR="009E6DCB" w:rsidRPr="00BD76E0" w:rsidRDefault="009E6DCB">
            <w:pPr>
              <w:keepNext/>
              <w:keepLines/>
              <w:jc w:val="both"/>
              <w:rPr>
                <w:color w:val="FFFFFF"/>
                <w:sz w:val="18"/>
              </w:rPr>
            </w:pPr>
            <w:r w:rsidRPr="00BD76E0">
              <w:rPr>
                <w:color w:val="FFFFFF"/>
                <w:sz w:val="18"/>
              </w:rPr>
              <w:t>Instance Count</w:t>
            </w:r>
          </w:p>
        </w:tc>
        <w:tc>
          <w:tcPr>
            <w:tcW w:w="1105" w:type="dxa"/>
            <w:shd w:val="clear" w:color="auto" w:fill="00FF00"/>
          </w:tcPr>
          <w:p w14:paraId="513F35D9" w14:textId="77777777" w:rsidR="009E6DCB" w:rsidRPr="00BD76E0" w:rsidRDefault="009E6DCB">
            <w:pPr>
              <w:keepNext/>
              <w:keepLines/>
              <w:jc w:val="both"/>
              <w:rPr>
                <w:color w:val="FFFFFF"/>
                <w:sz w:val="18"/>
              </w:rPr>
            </w:pPr>
            <w:r w:rsidRPr="00BD76E0">
              <w:rPr>
                <w:color w:val="FFFFFF"/>
                <w:sz w:val="18"/>
              </w:rPr>
              <w:t>References</w:t>
            </w:r>
          </w:p>
        </w:tc>
        <w:tc>
          <w:tcPr>
            <w:tcW w:w="994" w:type="dxa"/>
            <w:shd w:val="clear" w:color="auto" w:fill="00FF00"/>
          </w:tcPr>
          <w:p w14:paraId="0101A0CD" w14:textId="77777777" w:rsidR="009E6DCB" w:rsidRPr="00BD76E0" w:rsidRDefault="009E6DCB">
            <w:pPr>
              <w:keepNext/>
              <w:keepLines/>
              <w:jc w:val="both"/>
              <w:rPr>
                <w:color w:val="FFFFFF"/>
                <w:sz w:val="18"/>
              </w:rPr>
            </w:pPr>
            <w:r w:rsidRPr="00BD76E0">
              <w:rPr>
                <w:color w:val="FFFFFF"/>
                <w:sz w:val="18"/>
              </w:rPr>
              <w:t>Required</w:t>
            </w:r>
          </w:p>
        </w:tc>
      </w:tr>
      <w:tr w:rsidR="009E6DCB" w:rsidRPr="00BD76E0" w14:paraId="7B711373" w14:textId="77777777">
        <w:tc>
          <w:tcPr>
            <w:tcW w:w="645" w:type="dxa"/>
          </w:tcPr>
          <w:p w14:paraId="46711B48" w14:textId="77777777" w:rsidR="009E6DCB" w:rsidRPr="00BD76E0" w:rsidRDefault="009E6DCB">
            <w:pPr>
              <w:keepNext/>
              <w:keepLines/>
              <w:jc w:val="both"/>
              <w:rPr>
                <w:sz w:val="18"/>
              </w:rPr>
            </w:pPr>
            <w:r w:rsidRPr="00BD76E0">
              <w:rPr>
                <w:sz w:val="18"/>
              </w:rPr>
              <w:t>N/A</w:t>
            </w:r>
          </w:p>
        </w:tc>
        <w:tc>
          <w:tcPr>
            <w:tcW w:w="1173" w:type="dxa"/>
          </w:tcPr>
          <w:p w14:paraId="7C307876" w14:textId="77777777" w:rsidR="009E6DCB" w:rsidRPr="00BD76E0" w:rsidRDefault="009E6DCB">
            <w:pPr>
              <w:keepNext/>
              <w:keepLines/>
              <w:jc w:val="both"/>
              <w:rPr>
                <w:sz w:val="18"/>
              </w:rPr>
            </w:pPr>
            <w:r w:rsidRPr="00BD76E0">
              <w:rPr>
                <w:sz w:val="18"/>
              </w:rPr>
              <w:t>Header</w:t>
            </w:r>
          </w:p>
        </w:tc>
        <w:tc>
          <w:tcPr>
            <w:tcW w:w="3640" w:type="dxa"/>
          </w:tcPr>
          <w:p w14:paraId="6A8A48DE" w14:textId="77777777" w:rsidR="009E6DCB" w:rsidRPr="00BD76E0" w:rsidRDefault="009E6DCB">
            <w:pPr>
              <w:keepNext/>
              <w:keepLines/>
              <w:jc w:val="both"/>
              <w:rPr>
                <w:sz w:val="18"/>
              </w:rPr>
            </w:pPr>
            <w:r w:rsidRPr="00BD76E0">
              <w:rPr>
                <w:sz w:val="18"/>
              </w:rPr>
              <w:t>Provides total information for the overall deposit potentially including multiple bags and/or tender types.</w:t>
            </w:r>
          </w:p>
        </w:tc>
        <w:tc>
          <w:tcPr>
            <w:tcW w:w="1299" w:type="dxa"/>
          </w:tcPr>
          <w:p w14:paraId="561A4C2E" w14:textId="77777777" w:rsidR="009E6DCB" w:rsidRPr="00BD76E0" w:rsidRDefault="009E6DCB">
            <w:pPr>
              <w:keepNext/>
              <w:keepLines/>
              <w:jc w:val="center"/>
              <w:rPr>
                <w:sz w:val="18"/>
              </w:rPr>
            </w:pPr>
            <w:r w:rsidRPr="00BD76E0">
              <w:rPr>
                <w:sz w:val="18"/>
              </w:rPr>
              <w:t>1</w:t>
            </w:r>
          </w:p>
        </w:tc>
        <w:tc>
          <w:tcPr>
            <w:tcW w:w="1105" w:type="dxa"/>
          </w:tcPr>
          <w:p w14:paraId="49E97141" w14:textId="77777777" w:rsidR="009E6DCB" w:rsidRPr="00BD76E0" w:rsidRDefault="009E6DCB">
            <w:pPr>
              <w:keepNext/>
              <w:keepLines/>
              <w:jc w:val="center"/>
              <w:rPr>
                <w:sz w:val="18"/>
              </w:rPr>
            </w:pPr>
            <w:r w:rsidRPr="00BD76E0">
              <w:rPr>
                <w:sz w:val="18"/>
              </w:rPr>
              <w:t>None</w:t>
            </w:r>
          </w:p>
        </w:tc>
        <w:tc>
          <w:tcPr>
            <w:tcW w:w="994" w:type="dxa"/>
          </w:tcPr>
          <w:p w14:paraId="1BAA9DB6" w14:textId="77777777" w:rsidR="009E6DCB" w:rsidRPr="00BD76E0" w:rsidRDefault="009E6DCB">
            <w:pPr>
              <w:keepNext/>
              <w:keepLines/>
              <w:jc w:val="center"/>
              <w:rPr>
                <w:sz w:val="18"/>
              </w:rPr>
            </w:pPr>
            <w:r w:rsidRPr="00BD76E0">
              <w:rPr>
                <w:sz w:val="18"/>
              </w:rPr>
              <w:t>Y</w:t>
            </w:r>
          </w:p>
        </w:tc>
      </w:tr>
      <w:tr w:rsidR="009E6DCB" w:rsidRPr="00BD76E0" w14:paraId="3F2F98DE" w14:textId="77777777">
        <w:tc>
          <w:tcPr>
            <w:tcW w:w="645" w:type="dxa"/>
          </w:tcPr>
          <w:p w14:paraId="3C0415CB" w14:textId="77777777" w:rsidR="009E6DCB" w:rsidRPr="00BD76E0" w:rsidRDefault="009E6DCB">
            <w:pPr>
              <w:keepNext/>
              <w:keepLines/>
              <w:jc w:val="both"/>
              <w:rPr>
                <w:sz w:val="18"/>
              </w:rPr>
            </w:pPr>
            <w:r w:rsidRPr="00BD76E0">
              <w:rPr>
                <w:sz w:val="18"/>
              </w:rPr>
              <w:t>DP</w:t>
            </w:r>
          </w:p>
        </w:tc>
        <w:tc>
          <w:tcPr>
            <w:tcW w:w="1173" w:type="dxa"/>
          </w:tcPr>
          <w:p w14:paraId="03C4DFB2" w14:textId="77777777" w:rsidR="009E6DCB" w:rsidRPr="00BD76E0" w:rsidRDefault="009E6DCB">
            <w:pPr>
              <w:keepNext/>
              <w:keepLines/>
              <w:jc w:val="both"/>
              <w:rPr>
                <w:sz w:val="18"/>
              </w:rPr>
            </w:pPr>
            <w:r w:rsidRPr="00BD76E0">
              <w:rPr>
                <w:sz w:val="18"/>
              </w:rPr>
              <w:t>Deposit</w:t>
            </w:r>
          </w:p>
        </w:tc>
        <w:tc>
          <w:tcPr>
            <w:tcW w:w="3640" w:type="dxa"/>
          </w:tcPr>
          <w:p w14:paraId="32C66610" w14:textId="77777777" w:rsidR="009E6DCB" w:rsidRPr="00BD76E0" w:rsidRDefault="009E6DCB">
            <w:pPr>
              <w:keepNext/>
              <w:keepLines/>
              <w:jc w:val="both"/>
              <w:rPr>
                <w:sz w:val="18"/>
              </w:rPr>
            </w:pPr>
            <w:r w:rsidRPr="00BD76E0">
              <w:rPr>
                <w:sz w:val="18"/>
              </w:rPr>
              <w:t>Provides detailed deposit information for a single tender type.</w:t>
            </w:r>
          </w:p>
        </w:tc>
        <w:tc>
          <w:tcPr>
            <w:tcW w:w="1299" w:type="dxa"/>
          </w:tcPr>
          <w:p w14:paraId="004648B6" w14:textId="77777777" w:rsidR="009E6DCB" w:rsidRPr="00BD76E0" w:rsidRDefault="009E6DCB">
            <w:pPr>
              <w:keepNext/>
              <w:keepLines/>
              <w:jc w:val="center"/>
              <w:rPr>
                <w:sz w:val="18"/>
              </w:rPr>
            </w:pPr>
            <w:r w:rsidRPr="00BD76E0">
              <w:rPr>
                <w:sz w:val="18"/>
              </w:rPr>
              <w:t>1 or more</w:t>
            </w:r>
          </w:p>
        </w:tc>
        <w:tc>
          <w:tcPr>
            <w:tcW w:w="1105" w:type="dxa"/>
          </w:tcPr>
          <w:p w14:paraId="236019E1" w14:textId="77777777" w:rsidR="009E6DCB" w:rsidRPr="00BD76E0" w:rsidRDefault="009E6DCB">
            <w:pPr>
              <w:keepNext/>
              <w:keepLines/>
              <w:jc w:val="center"/>
              <w:rPr>
                <w:sz w:val="18"/>
              </w:rPr>
            </w:pPr>
            <w:r w:rsidRPr="00BD76E0">
              <w:rPr>
                <w:sz w:val="18"/>
              </w:rPr>
              <w:t>None</w:t>
            </w:r>
          </w:p>
        </w:tc>
        <w:tc>
          <w:tcPr>
            <w:tcW w:w="994" w:type="dxa"/>
          </w:tcPr>
          <w:p w14:paraId="38CD8337" w14:textId="77777777" w:rsidR="009E6DCB" w:rsidRPr="00BD76E0" w:rsidRDefault="009E6DCB">
            <w:pPr>
              <w:keepNext/>
              <w:keepLines/>
              <w:jc w:val="center"/>
              <w:rPr>
                <w:sz w:val="18"/>
              </w:rPr>
            </w:pPr>
            <w:r w:rsidRPr="00BD76E0">
              <w:rPr>
                <w:sz w:val="18"/>
              </w:rPr>
              <w:t>Y</w:t>
            </w:r>
          </w:p>
        </w:tc>
      </w:tr>
    </w:tbl>
    <w:p w14:paraId="200845DB" w14:textId="77777777" w:rsidR="009E6DCB" w:rsidRPr="00BD76E0" w:rsidRDefault="009E6DCB">
      <w:pPr>
        <w:jc w:val="both"/>
      </w:pPr>
    </w:p>
    <w:p w14:paraId="786CA7CA" w14:textId="77777777" w:rsidR="009E6DCB" w:rsidRPr="00BD76E0" w:rsidRDefault="009E6DCB">
      <w:pPr>
        <w:jc w:val="both"/>
      </w:pPr>
      <w:r w:rsidRPr="00BD76E0">
        <w:t>The columns in this table are defined as follows:</w:t>
      </w:r>
    </w:p>
    <w:p w14:paraId="7B6DEA4A" w14:textId="77777777" w:rsidR="009E6DCB" w:rsidRPr="00BD76E0" w:rsidRDefault="009E6DCB">
      <w:pPr>
        <w:jc w:val="both"/>
      </w:pPr>
    </w:p>
    <w:p w14:paraId="42C2071A" w14:textId="77777777" w:rsidR="009E6DCB" w:rsidRPr="00BD76E0" w:rsidRDefault="009E6DCB">
      <w:pPr>
        <w:numPr>
          <w:ilvl w:val="0"/>
          <w:numId w:val="4"/>
        </w:numPr>
        <w:jc w:val="both"/>
      </w:pPr>
      <w:r w:rsidRPr="00BD76E0">
        <w:rPr>
          <w:b/>
        </w:rPr>
        <w:t>Code</w:t>
      </w:r>
      <w:r w:rsidRPr="00BD76E0">
        <w:t xml:space="preserve"> is the two-character code located in bytes 2 and 3 of the </w:t>
      </w:r>
      <w:r w:rsidRPr="00BD76E0">
        <w:rPr>
          <w:i/>
        </w:rPr>
        <w:t xml:space="preserve">base sequence </w:t>
      </w:r>
      <w:r w:rsidRPr="00BD76E0">
        <w:t xml:space="preserve">as defined in section </w:t>
      </w:r>
      <w:r w:rsidR="00192CE5">
        <w:fldChar w:fldCharType="begin"/>
      </w:r>
      <w:r w:rsidR="00192CE5">
        <w:instrText xml:space="preserve"> REF _Ref518750261 \r \h  \* MERGEFORMAT </w:instrText>
      </w:r>
      <w:r w:rsidR="00192CE5">
        <w:fldChar w:fldCharType="separate"/>
      </w:r>
      <w:r w:rsidR="00E20E35" w:rsidRPr="00BD76E0">
        <w:t>3.2</w:t>
      </w:r>
      <w:r w:rsidR="00192CE5">
        <w:fldChar w:fldCharType="end"/>
      </w:r>
      <w:r w:rsidRPr="00BD76E0">
        <w:t xml:space="preserve">.  This value is always “N/A” for the first record since it uses the transaction </w:t>
      </w:r>
      <w:r w:rsidRPr="00BD76E0">
        <w:rPr>
          <w:i/>
        </w:rPr>
        <w:t>base sequence</w:t>
      </w:r>
      <w:r w:rsidRPr="00BD76E0">
        <w:t>.</w:t>
      </w:r>
    </w:p>
    <w:p w14:paraId="289751C7" w14:textId="77777777" w:rsidR="009E6DCB" w:rsidRPr="00BD76E0" w:rsidRDefault="009E6DCB">
      <w:pPr>
        <w:numPr>
          <w:ilvl w:val="0"/>
          <w:numId w:val="4"/>
        </w:numPr>
        <w:jc w:val="both"/>
      </w:pPr>
      <w:r w:rsidRPr="00BD76E0">
        <w:rPr>
          <w:b/>
        </w:rPr>
        <w:t>Description</w:t>
      </w:r>
      <w:r w:rsidRPr="00BD76E0">
        <w:t xml:space="preserve"> contains a description of the information contained within this record type.</w:t>
      </w:r>
    </w:p>
    <w:p w14:paraId="50291742" w14:textId="77777777" w:rsidR="009E6DCB" w:rsidRPr="00BD76E0" w:rsidRDefault="009E6DCB">
      <w:pPr>
        <w:numPr>
          <w:ilvl w:val="0"/>
          <w:numId w:val="4"/>
        </w:numPr>
        <w:jc w:val="both"/>
      </w:pPr>
      <w:r w:rsidRPr="00BD76E0">
        <w:rPr>
          <w:b/>
        </w:rPr>
        <w:t>Instance Count</w:t>
      </w:r>
      <w:r w:rsidRPr="00BD76E0">
        <w:t xml:space="preserve"> contains a range of values that clearly indicate how many records of this type might exist within the given transaction.  A singular value such as “1” indicates that one and only one record must exist.  A range such as “1 or more” indicates that at least one must exist.</w:t>
      </w:r>
    </w:p>
    <w:p w14:paraId="536E2241" w14:textId="77777777" w:rsidR="009E6DCB" w:rsidRPr="00BD76E0" w:rsidRDefault="009E6DCB">
      <w:pPr>
        <w:numPr>
          <w:ilvl w:val="0"/>
          <w:numId w:val="4"/>
        </w:numPr>
        <w:jc w:val="both"/>
      </w:pPr>
      <w:r w:rsidRPr="00BD76E0">
        <w:rPr>
          <w:b/>
        </w:rPr>
        <w:t xml:space="preserve">References </w:t>
      </w:r>
      <w:r w:rsidRPr="00BD76E0">
        <w:t xml:space="preserve">contain one or more “code” values for other records within this transaction that are linked to this record.  For example, a </w:t>
      </w:r>
      <w:r w:rsidRPr="00BD76E0">
        <w:rPr>
          <w:i/>
        </w:rPr>
        <w:t>Retail Transaction</w:t>
      </w:r>
      <w:r w:rsidRPr="00BD76E0">
        <w:t xml:space="preserve"> may contain line item and tax records.  These records are linked in such a way that the appropriate tax is tied to the corresponding line item.  If the tax record had code “TX” then the line item’s reference column would contain “TX”.</w:t>
      </w:r>
    </w:p>
    <w:p w14:paraId="43250B4D" w14:textId="77777777" w:rsidR="009E6DCB" w:rsidRPr="00BD76E0" w:rsidRDefault="009E6DCB">
      <w:pPr>
        <w:numPr>
          <w:ilvl w:val="0"/>
          <w:numId w:val="4"/>
        </w:numPr>
        <w:jc w:val="both"/>
      </w:pPr>
      <w:r w:rsidRPr="00BD76E0">
        <w:rPr>
          <w:b/>
        </w:rPr>
        <w:t>Required</w:t>
      </w:r>
      <w:r w:rsidRPr="00BD76E0">
        <w:rPr>
          <w:b/>
          <w:i/>
        </w:rPr>
        <w:t xml:space="preserve"> </w:t>
      </w:r>
      <w:r w:rsidRPr="00BD76E0">
        <w:t>contains a Y/N flag indicating if this record type is required.  If ‘Y’ is entered then at least one record must exist within a valid transaction.</w:t>
      </w:r>
    </w:p>
    <w:p w14:paraId="7F2F7431" w14:textId="77777777" w:rsidR="009E6DCB" w:rsidRPr="00BD76E0" w:rsidRDefault="009E6DCB">
      <w:pPr>
        <w:jc w:val="both"/>
      </w:pPr>
    </w:p>
    <w:p w14:paraId="5A89793B" w14:textId="77777777" w:rsidR="009E6DCB" w:rsidRPr="00BD76E0" w:rsidRDefault="009E6DCB">
      <w:pPr>
        <w:jc w:val="both"/>
      </w:pPr>
      <w:r w:rsidRPr="00BD76E0">
        <w:t xml:space="preserve">Individual tables defining each record structure follow the record table.  These tables are identical to those used in a </w:t>
      </w:r>
      <w:r w:rsidRPr="00BD76E0">
        <w:rPr>
          <w:i/>
        </w:rPr>
        <w:t>Single Record Transaction</w:t>
      </w:r>
      <w:r w:rsidRPr="00BD76E0">
        <w:t xml:space="preserve"> as described in section </w:t>
      </w:r>
      <w:r w:rsidR="00192CE5">
        <w:fldChar w:fldCharType="begin"/>
      </w:r>
      <w:r w:rsidR="00192CE5">
        <w:instrText xml:space="preserve"> REF _Ref518739787 \r \h  \* MERGEFORMAT </w:instrText>
      </w:r>
      <w:r w:rsidR="00192CE5">
        <w:fldChar w:fldCharType="separate"/>
      </w:r>
      <w:r w:rsidR="00E20E35" w:rsidRPr="00BD76E0">
        <w:t>3.2.1</w:t>
      </w:r>
      <w:r w:rsidR="00192CE5">
        <w:fldChar w:fldCharType="end"/>
      </w:r>
      <w:r w:rsidRPr="00BD76E0">
        <w:t>.  The following are sample records structures used in support of this deposit example.</w:t>
      </w:r>
    </w:p>
    <w:p w14:paraId="66FCA8F8" w14:textId="77777777" w:rsidR="009E6DCB" w:rsidRPr="00BD76E0" w:rsidRDefault="009E6DCB">
      <w:pPr>
        <w:jc w:val="both"/>
      </w:pPr>
    </w:p>
    <w:p w14:paraId="05EB1873" w14:textId="77777777" w:rsidR="009E6DCB" w:rsidRPr="00BD76E0" w:rsidRDefault="009E6DCB">
      <w:pPr>
        <w:keepNext/>
        <w:keepLines/>
        <w:jc w:val="both"/>
        <w:rPr>
          <w:b/>
          <w:sz w:val="22"/>
          <w:u w:val="single"/>
        </w:rPr>
      </w:pPr>
      <w:r w:rsidRPr="00BD76E0">
        <w:rPr>
          <w:b/>
          <w:sz w:val="22"/>
          <w:u w:val="single"/>
        </w:rPr>
        <w:t>Header Record Structure</w:t>
      </w:r>
    </w:p>
    <w:p w14:paraId="2715ABE7" w14:textId="77777777" w:rsidR="009E6DCB" w:rsidRPr="00BD76E0" w:rsidRDefault="009E6DCB">
      <w:pPr>
        <w:keepNext/>
        <w:keepLines/>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51"/>
        <w:gridCol w:w="1440"/>
        <w:gridCol w:w="2880"/>
        <w:gridCol w:w="893"/>
        <w:gridCol w:w="884"/>
        <w:gridCol w:w="884"/>
      </w:tblGrid>
      <w:tr w:rsidR="009E6DCB" w:rsidRPr="00BD76E0" w14:paraId="32E073C5" w14:textId="77777777">
        <w:tc>
          <w:tcPr>
            <w:tcW w:w="864" w:type="dxa"/>
            <w:shd w:val="clear" w:color="auto" w:fill="0000FF"/>
          </w:tcPr>
          <w:p w14:paraId="05707245" w14:textId="77777777" w:rsidR="009E6DCB" w:rsidRPr="00BD76E0" w:rsidRDefault="009E6DCB">
            <w:pPr>
              <w:keepNext/>
              <w:keepLines/>
              <w:jc w:val="both"/>
              <w:rPr>
                <w:color w:val="FFFFFF"/>
                <w:sz w:val="18"/>
              </w:rPr>
            </w:pPr>
            <w:r w:rsidRPr="00BD76E0">
              <w:rPr>
                <w:color w:val="FFFFFF"/>
                <w:sz w:val="18"/>
              </w:rPr>
              <w:t>Byte Position</w:t>
            </w:r>
          </w:p>
        </w:tc>
        <w:tc>
          <w:tcPr>
            <w:tcW w:w="1051" w:type="dxa"/>
            <w:shd w:val="clear" w:color="auto" w:fill="0000FF"/>
          </w:tcPr>
          <w:p w14:paraId="45DC8121"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3752B471"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7AE12AA4"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B2DBC62"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4A0B72C"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749FD5F8"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67F914E" w14:textId="77777777">
        <w:tc>
          <w:tcPr>
            <w:tcW w:w="864" w:type="dxa"/>
          </w:tcPr>
          <w:p w14:paraId="67C61CF6" w14:textId="77777777" w:rsidR="009E6DCB" w:rsidRPr="00BD76E0" w:rsidRDefault="009E6DCB">
            <w:pPr>
              <w:jc w:val="both"/>
              <w:rPr>
                <w:sz w:val="18"/>
              </w:rPr>
            </w:pPr>
            <w:r w:rsidRPr="00BD76E0">
              <w:rPr>
                <w:sz w:val="18"/>
              </w:rPr>
              <w:t>0 – 9</w:t>
            </w:r>
          </w:p>
          <w:p w14:paraId="365205C0" w14:textId="77777777" w:rsidR="009E6DCB" w:rsidRPr="00BD76E0" w:rsidRDefault="009E6DCB">
            <w:pPr>
              <w:rPr>
                <w:sz w:val="18"/>
              </w:rPr>
            </w:pPr>
          </w:p>
        </w:tc>
        <w:tc>
          <w:tcPr>
            <w:tcW w:w="1051" w:type="dxa"/>
          </w:tcPr>
          <w:p w14:paraId="03B35E4F" w14:textId="77777777" w:rsidR="009E6DCB" w:rsidRPr="00BD76E0" w:rsidRDefault="009E6DCB">
            <w:pPr>
              <w:jc w:val="both"/>
              <w:rPr>
                <w:sz w:val="18"/>
              </w:rPr>
            </w:pPr>
            <w:r w:rsidRPr="00BD76E0">
              <w:rPr>
                <w:sz w:val="18"/>
              </w:rPr>
              <w:t>Char(10)</w:t>
            </w:r>
          </w:p>
        </w:tc>
        <w:tc>
          <w:tcPr>
            <w:tcW w:w="1440" w:type="dxa"/>
          </w:tcPr>
          <w:p w14:paraId="1335C216" w14:textId="77777777" w:rsidR="009E6DCB" w:rsidRPr="00BD76E0" w:rsidRDefault="009E6DCB">
            <w:pPr>
              <w:jc w:val="both"/>
              <w:rPr>
                <w:sz w:val="18"/>
              </w:rPr>
            </w:pPr>
            <w:r w:rsidRPr="00BD76E0">
              <w:rPr>
                <w:sz w:val="18"/>
              </w:rPr>
              <w:t>Base Sequence</w:t>
            </w:r>
          </w:p>
        </w:tc>
        <w:tc>
          <w:tcPr>
            <w:tcW w:w="2880" w:type="dxa"/>
          </w:tcPr>
          <w:p w14:paraId="1063811D" w14:textId="77777777" w:rsidR="009E6DCB" w:rsidRPr="00BD76E0" w:rsidRDefault="009E6DCB" w:rsidP="00F508C7">
            <w:pPr>
              <w:jc w:val="both"/>
              <w:rPr>
                <w:sz w:val="18"/>
              </w:rPr>
            </w:pPr>
            <w:r w:rsidRPr="00BD76E0">
              <w:rPr>
                <w:sz w:val="18"/>
              </w:rPr>
              <w:t>Fixed Value “@DEP????</w:t>
            </w:r>
            <w:r w:rsidR="00F508C7" w:rsidRPr="00BD76E0">
              <w:rPr>
                <w:sz w:val="18"/>
              </w:rPr>
              <w:t>1</w:t>
            </w:r>
            <w:r w:rsidR="00F508C7">
              <w:rPr>
                <w:sz w:val="18"/>
              </w:rPr>
              <w:t>1</w:t>
            </w:r>
            <w:r w:rsidRPr="00BD76E0">
              <w:rPr>
                <w:sz w:val="18"/>
              </w:rPr>
              <w:t>” where “????” is a hexadecimal representation of the overall transaction size.</w:t>
            </w:r>
          </w:p>
        </w:tc>
        <w:tc>
          <w:tcPr>
            <w:tcW w:w="893" w:type="dxa"/>
          </w:tcPr>
          <w:p w14:paraId="545CF513" w14:textId="77777777" w:rsidR="009E6DCB" w:rsidRPr="00BD76E0" w:rsidRDefault="009E6DCB">
            <w:pPr>
              <w:jc w:val="center"/>
              <w:rPr>
                <w:sz w:val="18"/>
              </w:rPr>
            </w:pPr>
            <w:r w:rsidRPr="00BD76E0">
              <w:rPr>
                <w:sz w:val="18"/>
              </w:rPr>
              <w:t>N</w:t>
            </w:r>
          </w:p>
        </w:tc>
        <w:tc>
          <w:tcPr>
            <w:tcW w:w="884" w:type="dxa"/>
          </w:tcPr>
          <w:p w14:paraId="0D32B4F2" w14:textId="77777777" w:rsidR="009E6DCB" w:rsidRPr="00BD76E0" w:rsidRDefault="009E6DCB">
            <w:pPr>
              <w:jc w:val="center"/>
              <w:rPr>
                <w:sz w:val="18"/>
              </w:rPr>
            </w:pPr>
            <w:r w:rsidRPr="00BD76E0">
              <w:rPr>
                <w:sz w:val="18"/>
              </w:rPr>
              <w:t>A</w:t>
            </w:r>
          </w:p>
        </w:tc>
        <w:tc>
          <w:tcPr>
            <w:tcW w:w="884" w:type="dxa"/>
          </w:tcPr>
          <w:p w14:paraId="6D544FA0" w14:textId="77777777" w:rsidR="009E6DCB" w:rsidRPr="00BD76E0" w:rsidRDefault="009E6DCB">
            <w:pPr>
              <w:jc w:val="center"/>
              <w:rPr>
                <w:sz w:val="18"/>
              </w:rPr>
            </w:pPr>
            <w:r w:rsidRPr="00BD76E0">
              <w:rPr>
                <w:sz w:val="18"/>
              </w:rPr>
              <w:t>Y</w:t>
            </w:r>
          </w:p>
        </w:tc>
      </w:tr>
      <w:tr w:rsidR="009E6DCB" w:rsidRPr="00BD76E0" w14:paraId="30219ACA" w14:textId="77777777">
        <w:tc>
          <w:tcPr>
            <w:tcW w:w="864" w:type="dxa"/>
          </w:tcPr>
          <w:p w14:paraId="76F631A1" w14:textId="77777777" w:rsidR="009E6DCB" w:rsidRPr="00BD76E0" w:rsidRDefault="009E6DCB">
            <w:pPr>
              <w:keepNext/>
              <w:keepLines/>
              <w:jc w:val="both"/>
              <w:rPr>
                <w:sz w:val="18"/>
              </w:rPr>
            </w:pPr>
            <w:r w:rsidRPr="00BD76E0">
              <w:rPr>
                <w:sz w:val="18"/>
              </w:rPr>
              <w:t xml:space="preserve">10 – 17 </w:t>
            </w:r>
          </w:p>
        </w:tc>
        <w:tc>
          <w:tcPr>
            <w:tcW w:w="1051" w:type="dxa"/>
          </w:tcPr>
          <w:p w14:paraId="5DDAD497" w14:textId="77777777" w:rsidR="009E6DCB" w:rsidRPr="00BD76E0" w:rsidRDefault="009E6DCB">
            <w:pPr>
              <w:keepNext/>
              <w:keepLines/>
              <w:jc w:val="both"/>
              <w:rPr>
                <w:sz w:val="18"/>
              </w:rPr>
            </w:pPr>
            <w:r w:rsidRPr="00BD76E0">
              <w:rPr>
                <w:sz w:val="18"/>
              </w:rPr>
              <w:t>Date</w:t>
            </w:r>
          </w:p>
        </w:tc>
        <w:tc>
          <w:tcPr>
            <w:tcW w:w="1440" w:type="dxa"/>
          </w:tcPr>
          <w:p w14:paraId="2F1A7C4C" w14:textId="77777777" w:rsidR="009E6DCB" w:rsidRPr="00BD76E0" w:rsidRDefault="009E6DCB">
            <w:pPr>
              <w:keepNext/>
              <w:keepLines/>
              <w:jc w:val="both"/>
              <w:rPr>
                <w:sz w:val="18"/>
              </w:rPr>
            </w:pPr>
            <w:r w:rsidRPr="00BD76E0">
              <w:rPr>
                <w:sz w:val="18"/>
              </w:rPr>
              <w:t>Business Date</w:t>
            </w:r>
          </w:p>
        </w:tc>
        <w:tc>
          <w:tcPr>
            <w:tcW w:w="2880" w:type="dxa"/>
          </w:tcPr>
          <w:p w14:paraId="261F487A" w14:textId="77777777" w:rsidR="009E6DCB" w:rsidRPr="00BD76E0" w:rsidRDefault="009E6DCB">
            <w:pPr>
              <w:keepNext/>
              <w:keepLines/>
              <w:jc w:val="both"/>
              <w:rPr>
                <w:sz w:val="18"/>
              </w:rPr>
            </w:pPr>
            <w:r w:rsidRPr="00BD76E0">
              <w:rPr>
                <w:sz w:val="18"/>
              </w:rPr>
              <w:t>Business date associated with this transaction.  For this example, use July 10, 2001.  The format is MMDDYYYY.</w:t>
            </w:r>
          </w:p>
        </w:tc>
        <w:tc>
          <w:tcPr>
            <w:tcW w:w="893" w:type="dxa"/>
          </w:tcPr>
          <w:p w14:paraId="192C3422" w14:textId="77777777" w:rsidR="009E6DCB" w:rsidRPr="00BD76E0" w:rsidRDefault="009E6DCB">
            <w:pPr>
              <w:keepNext/>
              <w:keepLines/>
              <w:jc w:val="center"/>
              <w:rPr>
                <w:sz w:val="18"/>
              </w:rPr>
            </w:pPr>
            <w:r w:rsidRPr="00BD76E0">
              <w:rPr>
                <w:sz w:val="18"/>
              </w:rPr>
              <w:t>N</w:t>
            </w:r>
          </w:p>
        </w:tc>
        <w:tc>
          <w:tcPr>
            <w:tcW w:w="884" w:type="dxa"/>
          </w:tcPr>
          <w:p w14:paraId="4FD8BE96" w14:textId="77777777" w:rsidR="009E6DCB" w:rsidRPr="00BD76E0" w:rsidRDefault="009E6DCB">
            <w:pPr>
              <w:keepNext/>
              <w:keepLines/>
              <w:jc w:val="center"/>
              <w:rPr>
                <w:sz w:val="18"/>
              </w:rPr>
            </w:pPr>
            <w:r w:rsidRPr="00BD76E0">
              <w:rPr>
                <w:sz w:val="18"/>
              </w:rPr>
              <w:t>A</w:t>
            </w:r>
          </w:p>
        </w:tc>
        <w:tc>
          <w:tcPr>
            <w:tcW w:w="884" w:type="dxa"/>
          </w:tcPr>
          <w:p w14:paraId="49147036" w14:textId="77777777" w:rsidR="009E6DCB" w:rsidRPr="00BD76E0" w:rsidRDefault="009E6DCB">
            <w:pPr>
              <w:keepNext/>
              <w:keepLines/>
              <w:jc w:val="center"/>
              <w:rPr>
                <w:sz w:val="18"/>
              </w:rPr>
            </w:pPr>
            <w:r w:rsidRPr="00BD76E0">
              <w:rPr>
                <w:sz w:val="18"/>
              </w:rPr>
              <w:t>Y</w:t>
            </w:r>
          </w:p>
        </w:tc>
      </w:tr>
      <w:tr w:rsidR="009E6DCB" w:rsidRPr="00BD76E0" w14:paraId="51063B3B" w14:textId="77777777">
        <w:tc>
          <w:tcPr>
            <w:tcW w:w="864" w:type="dxa"/>
          </w:tcPr>
          <w:p w14:paraId="143C02B0" w14:textId="77777777" w:rsidR="009E6DCB" w:rsidRPr="00BD76E0" w:rsidRDefault="009E6DCB">
            <w:pPr>
              <w:jc w:val="both"/>
              <w:rPr>
                <w:sz w:val="18"/>
              </w:rPr>
            </w:pPr>
            <w:r w:rsidRPr="00BD76E0">
              <w:rPr>
                <w:sz w:val="18"/>
              </w:rPr>
              <w:t>18 –19</w:t>
            </w:r>
          </w:p>
        </w:tc>
        <w:tc>
          <w:tcPr>
            <w:tcW w:w="1051" w:type="dxa"/>
          </w:tcPr>
          <w:p w14:paraId="5D3FE277" w14:textId="77777777" w:rsidR="009E6DCB" w:rsidRPr="00BD76E0" w:rsidRDefault="009E6DCB">
            <w:pPr>
              <w:jc w:val="both"/>
              <w:rPr>
                <w:sz w:val="18"/>
              </w:rPr>
            </w:pPr>
            <w:r w:rsidRPr="00BD76E0">
              <w:rPr>
                <w:sz w:val="18"/>
              </w:rPr>
              <w:t>Numeric</w:t>
            </w:r>
          </w:p>
          <w:p w14:paraId="76DFE8D6" w14:textId="77777777" w:rsidR="009E6DCB" w:rsidRPr="00BD76E0" w:rsidRDefault="009E6DCB">
            <w:pPr>
              <w:jc w:val="both"/>
              <w:rPr>
                <w:sz w:val="18"/>
              </w:rPr>
            </w:pPr>
            <w:r w:rsidRPr="00BD76E0">
              <w:rPr>
                <w:sz w:val="18"/>
              </w:rPr>
              <w:t>99</w:t>
            </w:r>
          </w:p>
        </w:tc>
        <w:tc>
          <w:tcPr>
            <w:tcW w:w="1440" w:type="dxa"/>
          </w:tcPr>
          <w:p w14:paraId="06F45261" w14:textId="77777777" w:rsidR="009E6DCB" w:rsidRPr="00BD76E0" w:rsidRDefault="009E6DCB">
            <w:pPr>
              <w:pStyle w:val="FootnoteText"/>
              <w:rPr>
                <w:sz w:val="18"/>
              </w:rPr>
            </w:pPr>
            <w:r w:rsidRPr="00BD76E0">
              <w:rPr>
                <w:sz w:val="18"/>
              </w:rPr>
              <w:t>Line Count</w:t>
            </w:r>
          </w:p>
        </w:tc>
        <w:tc>
          <w:tcPr>
            <w:tcW w:w="2880" w:type="dxa"/>
          </w:tcPr>
          <w:p w14:paraId="660917CC" w14:textId="77777777" w:rsidR="009E6DCB" w:rsidRPr="00BD76E0" w:rsidRDefault="009E6DCB">
            <w:pPr>
              <w:jc w:val="both"/>
              <w:rPr>
                <w:sz w:val="18"/>
              </w:rPr>
            </w:pPr>
            <w:r w:rsidRPr="00BD76E0">
              <w:rPr>
                <w:sz w:val="18"/>
              </w:rPr>
              <w:t>A numeric value that indicates the number of deposit lines contained within this transaction.  In this example, we have 2 lines; one for cash and one for the checks.</w:t>
            </w:r>
          </w:p>
        </w:tc>
        <w:tc>
          <w:tcPr>
            <w:tcW w:w="893" w:type="dxa"/>
          </w:tcPr>
          <w:p w14:paraId="05E2CEAB" w14:textId="77777777" w:rsidR="009E6DCB" w:rsidRPr="00BD76E0" w:rsidRDefault="009E6DCB">
            <w:pPr>
              <w:jc w:val="center"/>
              <w:rPr>
                <w:sz w:val="18"/>
              </w:rPr>
            </w:pPr>
            <w:r w:rsidRPr="00BD76E0">
              <w:rPr>
                <w:sz w:val="18"/>
              </w:rPr>
              <w:t>N</w:t>
            </w:r>
          </w:p>
        </w:tc>
        <w:tc>
          <w:tcPr>
            <w:tcW w:w="884" w:type="dxa"/>
          </w:tcPr>
          <w:p w14:paraId="691F3CA0" w14:textId="77777777" w:rsidR="009E6DCB" w:rsidRPr="00BD76E0" w:rsidRDefault="009E6DCB">
            <w:pPr>
              <w:jc w:val="center"/>
              <w:rPr>
                <w:sz w:val="18"/>
              </w:rPr>
            </w:pPr>
            <w:r w:rsidRPr="00BD76E0">
              <w:rPr>
                <w:sz w:val="18"/>
              </w:rPr>
              <w:t>A</w:t>
            </w:r>
          </w:p>
        </w:tc>
        <w:tc>
          <w:tcPr>
            <w:tcW w:w="884" w:type="dxa"/>
          </w:tcPr>
          <w:p w14:paraId="6E65C367" w14:textId="77777777" w:rsidR="009E6DCB" w:rsidRPr="00BD76E0" w:rsidRDefault="009E6DCB">
            <w:pPr>
              <w:jc w:val="center"/>
              <w:rPr>
                <w:sz w:val="18"/>
              </w:rPr>
            </w:pPr>
            <w:r w:rsidRPr="00BD76E0">
              <w:rPr>
                <w:sz w:val="18"/>
              </w:rPr>
              <w:t>Y</w:t>
            </w:r>
          </w:p>
        </w:tc>
      </w:tr>
    </w:tbl>
    <w:p w14:paraId="771B272A" w14:textId="77777777" w:rsidR="009E6DCB" w:rsidRPr="00BD76E0" w:rsidRDefault="009E6DCB">
      <w:pPr>
        <w:jc w:val="both"/>
      </w:pPr>
    </w:p>
    <w:p w14:paraId="67BA6334" w14:textId="77777777" w:rsidR="009E6DCB" w:rsidRPr="00BD76E0" w:rsidRDefault="009E6DCB">
      <w:pPr>
        <w:keepNext/>
        <w:keepLines/>
        <w:jc w:val="both"/>
        <w:rPr>
          <w:b/>
          <w:sz w:val="22"/>
          <w:u w:val="single"/>
        </w:rPr>
      </w:pPr>
      <w:r w:rsidRPr="00BD76E0">
        <w:rPr>
          <w:b/>
          <w:sz w:val="22"/>
          <w:u w:val="single"/>
        </w:rPr>
        <w:t>Deposit Record Structure (DP)</w:t>
      </w:r>
    </w:p>
    <w:p w14:paraId="747C9FEC" w14:textId="77777777" w:rsidR="009E6DCB" w:rsidRPr="00BD76E0" w:rsidRDefault="009E6DCB">
      <w:pPr>
        <w:keepNext/>
        <w:keepLines/>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51"/>
        <w:gridCol w:w="1440"/>
        <w:gridCol w:w="2880"/>
        <w:gridCol w:w="893"/>
        <w:gridCol w:w="884"/>
        <w:gridCol w:w="884"/>
      </w:tblGrid>
      <w:tr w:rsidR="009E6DCB" w:rsidRPr="00BD76E0" w14:paraId="2FB384ED" w14:textId="77777777">
        <w:tc>
          <w:tcPr>
            <w:tcW w:w="864" w:type="dxa"/>
            <w:shd w:val="clear" w:color="auto" w:fill="0000FF"/>
          </w:tcPr>
          <w:p w14:paraId="6C101F5C" w14:textId="77777777" w:rsidR="009E6DCB" w:rsidRPr="00BD76E0" w:rsidRDefault="009E6DCB">
            <w:pPr>
              <w:jc w:val="both"/>
              <w:rPr>
                <w:color w:val="FFFFFF"/>
                <w:sz w:val="18"/>
              </w:rPr>
            </w:pPr>
            <w:r w:rsidRPr="00BD76E0">
              <w:rPr>
                <w:color w:val="FFFFFF"/>
                <w:sz w:val="18"/>
              </w:rPr>
              <w:t>Byte Position</w:t>
            </w:r>
          </w:p>
        </w:tc>
        <w:tc>
          <w:tcPr>
            <w:tcW w:w="1051" w:type="dxa"/>
            <w:shd w:val="clear" w:color="auto" w:fill="0000FF"/>
          </w:tcPr>
          <w:p w14:paraId="41900BBA"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4E1EA96C"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09567FAF"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566D222E"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33C53519"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F92D99F" w14:textId="77777777" w:rsidR="009E6DCB" w:rsidRPr="00BD76E0" w:rsidRDefault="009E6DCB">
            <w:pPr>
              <w:rPr>
                <w:color w:val="FFFFFF"/>
                <w:sz w:val="18"/>
              </w:rPr>
            </w:pPr>
            <w:r w:rsidRPr="00BD76E0">
              <w:rPr>
                <w:color w:val="FFFFFF"/>
                <w:sz w:val="18"/>
              </w:rPr>
              <w:t>Field Required</w:t>
            </w:r>
          </w:p>
        </w:tc>
      </w:tr>
      <w:tr w:rsidR="009E6DCB" w:rsidRPr="00BD76E0" w14:paraId="64EBAB02" w14:textId="77777777">
        <w:tc>
          <w:tcPr>
            <w:tcW w:w="864" w:type="dxa"/>
          </w:tcPr>
          <w:p w14:paraId="14FF3B9C" w14:textId="77777777" w:rsidR="009E6DCB" w:rsidRPr="00BD76E0" w:rsidRDefault="009E6DCB">
            <w:pPr>
              <w:jc w:val="both"/>
              <w:rPr>
                <w:sz w:val="18"/>
              </w:rPr>
            </w:pPr>
            <w:r w:rsidRPr="00BD76E0">
              <w:rPr>
                <w:sz w:val="18"/>
              </w:rPr>
              <w:t>0 – 3</w:t>
            </w:r>
          </w:p>
        </w:tc>
        <w:tc>
          <w:tcPr>
            <w:tcW w:w="1051" w:type="dxa"/>
          </w:tcPr>
          <w:p w14:paraId="1E9E9C67" w14:textId="77777777" w:rsidR="009E6DCB" w:rsidRPr="00BD76E0" w:rsidRDefault="009E6DCB">
            <w:pPr>
              <w:jc w:val="both"/>
              <w:rPr>
                <w:sz w:val="18"/>
              </w:rPr>
            </w:pPr>
            <w:r w:rsidRPr="00BD76E0">
              <w:rPr>
                <w:sz w:val="18"/>
              </w:rPr>
              <w:t>Byte(4)</w:t>
            </w:r>
          </w:p>
        </w:tc>
        <w:tc>
          <w:tcPr>
            <w:tcW w:w="1440" w:type="dxa"/>
          </w:tcPr>
          <w:p w14:paraId="45E2CEE5" w14:textId="77777777" w:rsidR="009E6DCB" w:rsidRPr="00BD76E0" w:rsidRDefault="009E6DCB">
            <w:pPr>
              <w:jc w:val="both"/>
              <w:rPr>
                <w:sz w:val="18"/>
              </w:rPr>
            </w:pPr>
            <w:r w:rsidRPr="00BD76E0">
              <w:rPr>
                <w:sz w:val="18"/>
              </w:rPr>
              <w:t>Alternate Sequence</w:t>
            </w:r>
          </w:p>
        </w:tc>
        <w:tc>
          <w:tcPr>
            <w:tcW w:w="2880" w:type="dxa"/>
          </w:tcPr>
          <w:p w14:paraId="2927F8DD" w14:textId="77777777" w:rsidR="009E6DCB" w:rsidRPr="00BD76E0" w:rsidRDefault="009E6DCB">
            <w:pPr>
              <w:jc w:val="both"/>
              <w:rPr>
                <w:sz w:val="18"/>
              </w:rPr>
            </w:pPr>
            <w:r w:rsidRPr="00BD76E0">
              <w:rPr>
                <w:sz w:val="18"/>
              </w:rPr>
              <w:t xml:space="preserve">Fixed Value “??DP”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D830FAC" w14:textId="77777777" w:rsidR="009E6DCB" w:rsidRPr="00BD76E0" w:rsidRDefault="009E6DCB">
            <w:pPr>
              <w:jc w:val="center"/>
              <w:rPr>
                <w:sz w:val="18"/>
              </w:rPr>
            </w:pPr>
            <w:r w:rsidRPr="00BD76E0">
              <w:rPr>
                <w:sz w:val="18"/>
              </w:rPr>
              <w:t>N</w:t>
            </w:r>
          </w:p>
        </w:tc>
        <w:tc>
          <w:tcPr>
            <w:tcW w:w="884" w:type="dxa"/>
          </w:tcPr>
          <w:p w14:paraId="27FD2E13" w14:textId="77777777" w:rsidR="009E6DCB" w:rsidRPr="00BD76E0" w:rsidRDefault="009E6DCB">
            <w:pPr>
              <w:jc w:val="center"/>
              <w:rPr>
                <w:sz w:val="18"/>
              </w:rPr>
            </w:pPr>
            <w:r w:rsidRPr="00BD76E0">
              <w:rPr>
                <w:sz w:val="18"/>
              </w:rPr>
              <w:t>A</w:t>
            </w:r>
          </w:p>
        </w:tc>
        <w:tc>
          <w:tcPr>
            <w:tcW w:w="884" w:type="dxa"/>
          </w:tcPr>
          <w:p w14:paraId="36DD5AA8" w14:textId="77777777" w:rsidR="009E6DCB" w:rsidRPr="00BD76E0" w:rsidRDefault="009E6DCB">
            <w:pPr>
              <w:jc w:val="center"/>
              <w:rPr>
                <w:sz w:val="18"/>
              </w:rPr>
            </w:pPr>
            <w:r w:rsidRPr="00BD76E0">
              <w:rPr>
                <w:sz w:val="18"/>
              </w:rPr>
              <w:t>Y</w:t>
            </w:r>
          </w:p>
        </w:tc>
      </w:tr>
      <w:tr w:rsidR="009E6DCB" w:rsidRPr="00BD76E0" w14:paraId="75AB2012" w14:textId="77777777">
        <w:tc>
          <w:tcPr>
            <w:tcW w:w="864" w:type="dxa"/>
          </w:tcPr>
          <w:p w14:paraId="400C4C9C" w14:textId="77777777" w:rsidR="009E6DCB" w:rsidRPr="00BD76E0" w:rsidRDefault="009E6DCB">
            <w:pPr>
              <w:keepNext/>
              <w:keepLines/>
              <w:jc w:val="both"/>
              <w:rPr>
                <w:sz w:val="18"/>
              </w:rPr>
            </w:pPr>
            <w:r w:rsidRPr="00BD76E0">
              <w:rPr>
                <w:sz w:val="18"/>
              </w:rPr>
              <w:t>4 – 8</w:t>
            </w:r>
          </w:p>
        </w:tc>
        <w:tc>
          <w:tcPr>
            <w:tcW w:w="1051" w:type="dxa"/>
          </w:tcPr>
          <w:p w14:paraId="32E3D131" w14:textId="77777777" w:rsidR="009E6DCB" w:rsidRPr="00BD76E0" w:rsidRDefault="009E6DCB">
            <w:pPr>
              <w:keepNext/>
              <w:keepLines/>
              <w:jc w:val="both"/>
              <w:rPr>
                <w:sz w:val="18"/>
              </w:rPr>
            </w:pPr>
            <w:r w:rsidRPr="00BD76E0">
              <w:rPr>
                <w:sz w:val="18"/>
              </w:rPr>
              <w:t>Char(5)</w:t>
            </w:r>
          </w:p>
        </w:tc>
        <w:tc>
          <w:tcPr>
            <w:tcW w:w="1440" w:type="dxa"/>
          </w:tcPr>
          <w:p w14:paraId="68DD1A71" w14:textId="77777777" w:rsidR="009E6DCB" w:rsidRPr="00BD76E0" w:rsidRDefault="009E6DCB">
            <w:pPr>
              <w:pStyle w:val="FootnoteText"/>
              <w:keepNext/>
              <w:keepLines/>
              <w:rPr>
                <w:sz w:val="18"/>
              </w:rPr>
            </w:pPr>
            <w:r w:rsidRPr="00BD76E0">
              <w:rPr>
                <w:sz w:val="18"/>
              </w:rPr>
              <w:t>Bag Number</w:t>
            </w:r>
          </w:p>
        </w:tc>
        <w:tc>
          <w:tcPr>
            <w:tcW w:w="2880" w:type="dxa"/>
          </w:tcPr>
          <w:p w14:paraId="054C527F" w14:textId="77777777" w:rsidR="009E6DCB" w:rsidRPr="00BD76E0" w:rsidRDefault="009E6DCB">
            <w:pPr>
              <w:keepNext/>
              <w:keepLines/>
              <w:jc w:val="both"/>
              <w:rPr>
                <w:sz w:val="18"/>
              </w:rPr>
            </w:pPr>
            <w:r w:rsidRPr="00BD76E0">
              <w:rPr>
                <w:sz w:val="18"/>
              </w:rPr>
              <w:t>This five character alphanumeric field uniquely identifies the deposit bag that contains the amount of tender identified by this line.  The bag in this example is 12.</w:t>
            </w:r>
          </w:p>
        </w:tc>
        <w:tc>
          <w:tcPr>
            <w:tcW w:w="893" w:type="dxa"/>
          </w:tcPr>
          <w:p w14:paraId="5C0585C3" w14:textId="77777777" w:rsidR="009E6DCB" w:rsidRPr="00BD76E0" w:rsidRDefault="009E6DCB">
            <w:pPr>
              <w:keepNext/>
              <w:keepLines/>
              <w:jc w:val="center"/>
              <w:rPr>
                <w:sz w:val="18"/>
              </w:rPr>
            </w:pPr>
            <w:r w:rsidRPr="00BD76E0">
              <w:rPr>
                <w:sz w:val="18"/>
              </w:rPr>
              <w:t>Y</w:t>
            </w:r>
          </w:p>
        </w:tc>
        <w:tc>
          <w:tcPr>
            <w:tcW w:w="884" w:type="dxa"/>
          </w:tcPr>
          <w:p w14:paraId="5AE96972" w14:textId="77777777" w:rsidR="009E6DCB" w:rsidRPr="00BD76E0" w:rsidRDefault="009E6DCB">
            <w:pPr>
              <w:keepNext/>
              <w:keepLines/>
              <w:jc w:val="center"/>
              <w:rPr>
                <w:sz w:val="18"/>
              </w:rPr>
            </w:pPr>
            <w:r w:rsidRPr="00BD76E0">
              <w:rPr>
                <w:sz w:val="18"/>
              </w:rPr>
              <w:t>A</w:t>
            </w:r>
          </w:p>
        </w:tc>
        <w:tc>
          <w:tcPr>
            <w:tcW w:w="884" w:type="dxa"/>
          </w:tcPr>
          <w:p w14:paraId="477F31ED" w14:textId="77777777" w:rsidR="009E6DCB" w:rsidRPr="00BD76E0" w:rsidRDefault="009E6DCB">
            <w:pPr>
              <w:keepNext/>
              <w:keepLines/>
              <w:jc w:val="center"/>
              <w:rPr>
                <w:sz w:val="18"/>
              </w:rPr>
            </w:pPr>
            <w:r w:rsidRPr="00BD76E0">
              <w:rPr>
                <w:sz w:val="18"/>
              </w:rPr>
              <w:t>Y</w:t>
            </w:r>
          </w:p>
        </w:tc>
      </w:tr>
      <w:tr w:rsidR="009E6DCB" w:rsidRPr="00BD76E0" w14:paraId="06D1DCD6" w14:textId="77777777">
        <w:tc>
          <w:tcPr>
            <w:tcW w:w="864" w:type="dxa"/>
          </w:tcPr>
          <w:p w14:paraId="40FA3D9D" w14:textId="77777777" w:rsidR="009E6DCB" w:rsidRPr="00BD76E0" w:rsidRDefault="009E6DCB">
            <w:pPr>
              <w:keepNext/>
              <w:keepLines/>
              <w:jc w:val="both"/>
              <w:rPr>
                <w:sz w:val="18"/>
              </w:rPr>
            </w:pPr>
            <w:r w:rsidRPr="00BD76E0">
              <w:rPr>
                <w:sz w:val="18"/>
              </w:rPr>
              <w:t>9 – 10</w:t>
            </w:r>
          </w:p>
        </w:tc>
        <w:tc>
          <w:tcPr>
            <w:tcW w:w="1051" w:type="dxa"/>
          </w:tcPr>
          <w:p w14:paraId="5B1A793D" w14:textId="77777777" w:rsidR="009E6DCB" w:rsidRPr="00BD76E0" w:rsidRDefault="009E6DCB">
            <w:pPr>
              <w:keepNext/>
              <w:keepLines/>
              <w:jc w:val="both"/>
              <w:rPr>
                <w:sz w:val="18"/>
              </w:rPr>
            </w:pPr>
            <w:r w:rsidRPr="00BD76E0">
              <w:rPr>
                <w:sz w:val="18"/>
              </w:rPr>
              <w:t>Char(2)</w:t>
            </w:r>
          </w:p>
        </w:tc>
        <w:tc>
          <w:tcPr>
            <w:tcW w:w="1440" w:type="dxa"/>
          </w:tcPr>
          <w:p w14:paraId="21AA04C2" w14:textId="77777777" w:rsidR="009E6DCB" w:rsidRPr="00BD76E0" w:rsidRDefault="009E6DCB">
            <w:pPr>
              <w:pStyle w:val="FootnoteText"/>
              <w:keepNext/>
              <w:keepLines/>
              <w:rPr>
                <w:sz w:val="18"/>
              </w:rPr>
            </w:pPr>
            <w:r w:rsidRPr="00BD76E0">
              <w:rPr>
                <w:sz w:val="18"/>
              </w:rPr>
              <w:t>Tender Type</w:t>
            </w:r>
          </w:p>
        </w:tc>
        <w:tc>
          <w:tcPr>
            <w:tcW w:w="2880" w:type="dxa"/>
          </w:tcPr>
          <w:p w14:paraId="12855A06" w14:textId="77777777" w:rsidR="009E6DCB" w:rsidRPr="00BD76E0" w:rsidRDefault="009E6DCB">
            <w:pPr>
              <w:keepNext/>
              <w:keepLines/>
              <w:jc w:val="both"/>
              <w:rPr>
                <w:sz w:val="18"/>
              </w:rPr>
            </w:pPr>
            <w:r w:rsidRPr="00BD76E0">
              <w:rPr>
                <w:sz w:val="18"/>
              </w:rPr>
              <w:t>Contains a two-character code that identifies the single type of tender involved with this deposit record.  For this example, cash is “CS” and checks are “CK”.</w:t>
            </w:r>
          </w:p>
        </w:tc>
        <w:tc>
          <w:tcPr>
            <w:tcW w:w="893" w:type="dxa"/>
          </w:tcPr>
          <w:p w14:paraId="20DB5FF7" w14:textId="77777777" w:rsidR="009E6DCB" w:rsidRPr="00BD76E0" w:rsidRDefault="009E6DCB">
            <w:pPr>
              <w:keepNext/>
              <w:keepLines/>
              <w:jc w:val="center"/>
              <w:rPr>
                <w:sz w:val="18"/>
              </w:rPr>
            </w:pPr>
            <w:r w:rsidRPr="00BD76E0">
              <w:rPr>
                <w:sz w:val="18"/>
              </w:rPr>
              <w:t>Y</w:t>
            </w:r>
          </w:p>
        </w:tc>
        <w:tc>
          <w:tcPr>
            <w:tcW w:w="884" w:type="dxa"/>
          </w:tcPr>
          <w:p w14:paraId="1AFD3AA9" w14:textId="77777777" w:rsidR="009E6DCB" w:rsidRPr="00BD76E0" w:rsidRDefault="009E6DCB">
            <w:pPr>
              <w:keepNext/>
              <w:keepLines/>
              <w:jc w:val="center"/>
              <w:rPr>
                <w:sz w:val="18"/>
              </w:rPr>
            </w:pPr>
            <w:r w:rsidRPr="00BD76E0">
              <w:rPr>
                <w:sz w:val="18"/>
              </w:rPr>
              <w:t>A</w:t>
            </w:r>
          </w:p>
        </w:tc>
        <w:tc>
          <w:tcPr>
            <w:tcW w:w="884" w:type="dxa"/>
          </w:tcPr>
          <w:p w14:paraId="7FC01425" w14:textId="77777777" w:rsidR="009E6DCB" w:rsidRPr="00BD76E0" w:rsidRDefault="009E6DCB">
            <w:pPr>
              <w:keepNext/>
              <w:keepLines/>
              <w:jc w:val="center"/>
              <w:rPr>
                <w:sz w:val="18"/>
              </w:rPr>
            </w:pPr>
            <w:r w:rsidRPr="00BD76E0">
              <w:rPr>
                <w:sz w:val="18"/>
              </w:rPr>
              <w:t>Y</w:t>
            </w:r>
          </w:p>
        </w:tc>
      </w:tr>
      <w:tr w:rsidR="009E6DCB" w:rsidRPr="00BD76E0" w14:paraId="63C2A66C" w14:textId="77777777">
        <w:tc>
          <w:tcPr>
            <w:tcW w:w="864" w:type="dxa"/>
          </w:tcPr>
          <w:p w14:paraId="3C11A7ED" w14:textId="77777777" w:rsidR="009E6DCB" w:rsidRPr="00BD76E0" w:rsidRDefault="009E6DCB">
            <w:pPr>
              <w:jc w:val="both"/>
              <w:rPr>
                <w:sz w:val="18"/>
              </w:rPr>
            </w:pPr>
            <w:r w:rsidRPr="00BD76E0">
              <w:rPr>
                <w:sz w:val="18"/>
              </w:rPr>
              <w:t>11 – 19</w:t>
            </w:r>
          </w:p>
        </w:tc>
        <w:tc>
          <w:tcPr>
            <w:tcW w:w="1051" w:type="dxa"/>
          </w:tcPr>
          <w:p w14:paraId="0C64130E" w14:textId="77777777" w:rsidR="009E6DCB" w:rsidRPr="00BD76E0" w:rsidRDefault="009E6DCB">
            <w:pPr>
              <w:jc w:val="both"/>
              <w:rPr>
                <w:sz w:val="18"/>
              </w:rPr>
            </w:pPr>
            <w:r w:rsidRPr="00BD76E0">
              <w:rPr>
                <w:sz w:val="18"/>
              </w:rPr>
              <w:t>$$$$$$$99</w:t>
            </w:r>
          </w:p>
        </w:tc>
        <w:tc>
          <w:tcPr>
            <w:tcW w:w="1440" w:type="dxa"/>
          </w:tcPr>
          <w:p w14:paraId="763BBF66" w14:textId="77777777" w:rsidR="009E6DCB" w:rsidRPr="00BD76E0" w:rsidRDefault="009E6DCB">
            <w:pPr>
              <w:pStyle w:val="FootnoteText"/>
              <w:rPr>
                <w:sz w:val="18"/>
              </w:rPr>
            </w:pPr>
            <w:r w:rsidRPr="00BD76E0">
              <w:rPr>
                <w:sz w:val="18"/>
              </w:rPr>
              <w:t>Dollar Amount of Purchases</w:t>
            </w:r>
          </w:p>
        </w:tc>
        <w:tc>
          <w:tcPr>
            <w:tcW w:w="2880" w:type="dxa"/>
          </w:tcPr>
          <w:p w14:paraId="6D2A988C" w14:textId="77777777" w:rsidR="009E6DCB" w:rsidRPr="00BD76E0" w:rsidRDefault="009E6DCB">
            <w:pPr>
              <w:jc w:val="both"/>
              <w:rPr>
                <w:sz w:val="18"/>
              </w:rPr>
            </w:pPr>
            <w:r w:rsidRPr="00BD76E0">
              <w:rPr>
                <w:sz w:val="18"/>
              </w:rPr>
              <w:t>Contains the total dollar amount of the purchases included in this deposit.  This should be the total dollars encompassed in this deposit record.</w:t>
            </w:r>
          </w:p>
        </w:tc>
        <w:tc>
          <w:tcPr>
            <w:tcW w:w="893" w:type="dxa"/>
          </w:tcPr>
          <w:p w14:paraId="162B33AA" w14:textId="77777777" w:rsidR="009E6DCB" w:rsidRPr="00BD76E0" w:rsidRDefault="009E6DCB">
            <w:pPr>
              <w:jc w:val="center"/>
              <w:rPr>
                <w:sz w:val="18"/>
              </w:rPr>
            </w:pPr>
            <w:r w:rsidRPr="00BD76E0">
              <w:rPr>
                <w:sz w:val="18"/>
              </w:rPr>
              <w:t>N</w:t>
            </w:r>
          </w:p>
        </w:tc>
        <w:tc>
          <w:tcPr>
            <w:tcW w:w="884" w:type="dxa"/>
          </w:tcPr>
          <w:p w14:paraId="1269BD87" w14:textId="77777777" w:rsidR="009E6DCB" w:rsidRPr="00BD76E0" w:rsidRDefault="009E6DCB">
            <w:pPr>
              <w:jc w:val="center"/>
              <w:rPr>
                <w:sz w:val="18"/>
              </w:rPr>
            </w:pPr>
            <w:r w:rsidRPr="00BD76E0">
              <w:rPr>
                <w:sz w:val="18"/>
              </w:rPr>
              <w:t>A</w:t>
            </w:r>
          </w:p>
        </w:tc>
        <w:tc>
          <w:tcPr>
            <w:tcW w:w="884" w:type="dxa"/>
          </w:tcPr>
          <w:p w14:paraId="7D98A36E" w14:textId="77777777" w:rsidR="009E6DCB" w:rsidRPr="00BD76E0" w:rsidRDefault="009E6DCB">
            <w:pPr>
              <w:jc w:val="center"/>
              <w:rPr>
                <w:sz w:val="18"/>
              </w:rPr>
            </w:pPr>
            <w:r w:rsidRPr="00BD76E0">
              <w:rPr>
                <w:sz w:val="18"/>
              </w:rPr>
              <w:t>Y</w:t>
            </w:r>
          </w:p>
        </w:tc>
      </w:tr>
    </w:tbl>
    <w:p w14:paraId="3D7779FE" w14:textId="77777777" w:rsidR="009E6DCB" w:rsidRPr="00BD76E0" w:rsidRDefault="009E6DCB"/>
    <w:p w14:paraId="2B8FC94F" w14:textId="77777777" w:rsidR="009E6DCB" w:rsidRPr="00BD76E0" w:rsidRDefault="009E6DCB">
      <w:pPr>
        <w:pStyle w:val="BodyText2"/>
      </w:pPr>
    </w:p>
    <w:p w14:paraId="462AB2D7" w14:textId="77777777" w:rsidR="009E6DCB" w:rsidRPr="00BD76E0" w:rsidRDefault="009E6DCB">
      <w:pPr>
        <w:pStyle w:val="BodyText2"/>
      </w:pPr>
      <w:r w:rsidRPr="00BD76E0">
        <w:t>The resulting record in the batch file would be as follows:</w:t>
      </w:r>
    </w:p>
    <w:p w14:paraId="6F1BC575" w14:textId="77777777" w:rsidR="009E6DCB" w:rsidRPr="00BD76E0" w:rsidRDefault="009E6DCB">
      <w:pPr>
        <w:pStyle w:val="BodyText2"/>
      </w:pPr>
    </w:p>
    <w:tbl>
      <w:tblPr>
        <w:tblW w:w="0" w:type="auto"/>
        <w:tblLayout w:type="fixed"/>
        <w:tblLook w:val="0000" w:firstRow="0" w:lastRow="0" w:firstColumn="0" w:lastColumn="0" w:noHBand="0" w:noVBand="0"/>
      </w:tblPr>
      <w:tblGrid>
        <w:gridCol w:w="918"/>
        <w:gridCol w:w="270"/>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899"/>
      </w:tblGrid>
      <w:tr w:rsidR="009E6DCB" w:rsidRPr="00BD76E0" w14:paraId="2E5EF411" w14:textId="77777777">
        <w:tc>
          <w:tcPr>
            <w:tcW w:w="918" w:type="dxa"/>
            <w:tcBorders>
              <w:right w:val="single" w:sz="6" w:space="0" w:color="auto"/>
            </w:tcBorders>
          </w:tcPr>
          <w:p w14:paraId="1773142A" w14:textId="77777777" w:rsidR="009E6DCB" w:rsidRPr="00BD76E0" w:rsidRDefault="009E6DCB">
            <w:pPr>
              <w:pStyle w:val="BodyText2"/>
              <w:jc w:val="left"/>
              <w:rPr>
                <w:b/>
                <w:sz w:val="18"/>
              </w:rPr>
            </w:pPr>
          </w:p>
        </w:tc>
        <w:tc>
          <w:tcPr>
            <w:tcW w:w="270" w:type="dxa"/>
            <w:tcBorders>
              <w:left w:val="single" w:sz="6" w:space="0" w:color="auto"/>
            </w:tcBorders>
          </w:tcPr>
          <w:p w14:paraId="34D95012" w14:textId="77777777" w:rsidR="009E6DCB" w:rsidRPr="00BD76E0" w:rsidRDefault="009E6DCB">
            <w:pPr>
              <w:pStyle w:val="BodyText2"/>
              <w:jc w:val="center"/>
              <w:rPr>
                <w:sz w:val="18"/>
              </w:rPr>
            </w:pPr>
            <w:r w:rsidRPr="00BD76E0">
              <w:rPr>
                <w:sz w:val="18"/>
              </w:rPr>
              <w:t>0</w:t>
            </w:r>
          </w:p>
        </w:tc>
        <w:tc>
          <w:tcPr>
            <w:tcW w:w="288" w:type="dxa"/>
          </w:tcPr>
          <w:p w14:paraId="0FE1A0F4" w14:textId="77777777" w:rsidR="009E6DCB" w:rsidRPr="00BD76E0" w:rsidRDefault="009E6DCB">
            <w:pPr>
              <w:pStyle w:val="BodyText2"/>
              <w:jc w:val="center"/>
              <w:rPr>
                <w:sz w:val="18"/>
              </w:rPr>
            </w:pPr>
          </w:p>
        </w:tc>
        <w:tc>
          <w:tcPr>
            <w:tcW w:w="288" w:type="dxa"/>
          </w:tcPr>
          <w:p w14:paraId="5DE85F05" w14:textId="77777777" w:rsidR="009E6DCB" w:rsidRPr="00BD76E0" w:rsidRDefault="009E6DCB">
            <w:pPr>
              <w:pStyle w:val="BodyText2"/>
              <w:jc w:val="center"/>
              <w:rPr>
                <w:sz w:val="18"/>
              </w:rPr>
            </w:pPr>
          </w:p>
        </w:tc>
        <w:tc>
          <w:tcPr>
            <w:tcW w:w="288" w:type="dxa"/>
          </w:tcPr>
          <w:p w14:paraId="36922D5E" w14:textId="77777777" w:rsidR="009E6DCB" w:rsidRPr="00BD76E0" w:rsidRDefault="009E6DCB">
            <w:pPr>
              <w:pStyle w:val="BodyText2"/>
              <w:jc w:val="center"/>
              <w:rPr>
                <w:sz w:val="18"/>
              </w:rPr>
            </w:pPr>
          </w:p>
        </w:tc>
        <w:tc>
          <w:tcPr>
            <w:tcW w:w="288" w:type="dxa"/>
          </w:tcPr>
          <w:p w14:paraId="20E32DDE" w14:textId="77777777" w:rsidR="009E6DCB" w:rsidRPr="00BD76E0" w:rsidRDefault="009E6DCB">
            <w:pPr>
              <w:pStyle w:val="BodyText2"/>
              <w:jc w:val="center"/>
              <w:rPr>
                <w:sz w:val="18"/>
              </w:rPr>
            </w:pPr>
          </w:p>
        </w:tc>
        <w:tc>
          <w:tcPr>
            <w:tcW w:w="288" w:type="dxa"/>
          </w:tcPr>
          <w:p w14:paraId="46635266" w14:textId="77777777" w:rsidR="009E6DCB" w:rsidRPr="00BD76E0" w:rsidRDefault="009E6DCB">
            <w:pPr>
              <w:pStyle w:val="BodyText2"/>
              <w:jc w:val="center"/>
              <w:rPr>
                <w:sz w:val="18"/>
              </w:rPr>
            </w:pPr>
          </w:p>
        </w:tc>
        <w:tc>
          <w:tcPr>
            <w:tcW w:w="288" w:type="dxa"/>
          </w:tcPr>
          <w:p w14:paraId="6B5CE819" w14:textId="77777777" w:rsidR="009E6DCB" w:rsidRPr="00BD76E0" w:rsidRDefault="009E6DCB">
            <w:pPr>
              <w:pStyle w:val="BodyText2"/>
              <w:jc w:val="center"/>
              <w:rPr>
                <w:sz w:val="18"/>
              </w:rPr>
            </w:pPr>
          </w:p>
        </w:tc>
        <w:tc>
          <w:tcPr>
            <w:tcW w:w="288" w:type="dxa"/>
          </w:tcPr>
          <w:p w14:paraId="6640E723" w14:textId="77777777" w:rsidR="009E6DCB" w:rsidRPr="00BD76E0" w:rsidRDefault="009E6DCB">
            <w:pPr>
              <w:pStyle w:val="BodyText2"/>
              <w:jc w:val="center"/>
              <w:rPr>
                <w:sz w:val="18"/>
              </w:rPr>
            </w:pPr>
          </w:p>
        </w:tc>
        <w:tc>
          <w:tcPr>
            <w:tcW w:w="288" w:type="dxa"/>
          </w:tcPr>
          <w:p w14:paraId="62F024D2" w14:textId="77777777" w:rsidR="009E6DCB" w:rsidRPr="00BD76E0" w:rsidRDefault="009E6DCB">
            <w:pPr>
              <w:pStyle w:val="BodyText2"/>
              <w:jc w:val="center"/>
              <w:rPr>
                <w:sz w:val="18"/>
              </w:rPr>
            </w:pPr>
          </w:p>
        </w:tc>
        <w:tc>
          <w:tcPr>
            <w:tcW w:w="288" w:type="dxa"/>
          </w:tcPr>
          <w:p w14:paraId="31C176D7" w14:textId="77777777" w:rsidR="009E6DCB" w:rsidRPr="00BD76E0" w:rsidRDefault="009E6DCB">
            <w:pPr>
              <w:pStyle w:val="BodyText2"/>
              <w:jc w:val="center"/>
              <w:rPr>
                <w:sz w:val="18"/>
              </w:rPr>
            </w:pPr>
          </w:p>
        </w:tc>
        <w:tc>
          <w:tcPr>
            <w:tcW w:w="288" w:type="dxa"/>
          </w:tcPr>
          <w:p w14:paraId="65F8D4D2" w14:textId="77777777" w:rsidR="009E6DCB" w:rsidRPr="00BD76E0" w:rsidRDefault="009E6DCB">
            <w:pPr>
              <w:pStyle w:val="BodyText2"/>
              <w:jc w:val="center"/>
              <w:rPr>
                <w:sz w:val="18"/>
              </w:rPr>
            </w:pPr>
            <w:r w:rsidRPr="00BD76E0">
              <w:rPr>
                <w:sz w:val="18"/>
              </w:rPr>
              <w:t>1</w:t>
            </w:r>
          </w:p>
        </w:tc>
        <w:tc>
          <w:tcPr>
            <w:tcW w:w="288" w:type="dxa"/>
          </w:tcPr>
          <w:p w14:paraId="16095768" w14:textId="77777777" w:rsidR="009E6DCB" w:rsidRPr="00BD76E0" w:rsidRDefault="009E6DCB">
            <w:pPr>
              <w:pStyle w:val="BodyText2"/>
              <w:jc w:val="center"/>
              <w:rPr>
                <w:sz w:val="18"/>
              </w:rPr>
            </w:pPr>
          </w:p>
        </w:tc>
        <w:tc>
          <w:tcPr>
            <w:tcW w:w="288" w:type="dxa"/>
          </w:tcPr>
          <w:p w14:paraId="7F6ADF75" w14:textId="77777777" w:rsidR="009E6DCB" w:rsidRPr="00BD76E0" w:rsidRDefault="009E6DCB">
            <w:pPr>
              <w:pStyle w:val="BodyText2"/>
              <w:jc w:val="center"/>
              <w:rPr>
                <w:sz w:val="18"/>
              </w:rPr>
            </w:pPr>
          </w:p>
        </w:tc>
        <w:tc>
          <w:tcPr>
            <w:tcW w:w="288" w:type="dxa"/>
          </w:tcPr>
          <w:p w14:paraId="420B91ED" w14:textId="77777777" w:rsidR="009E6DCB" w:rsidRPr="00BD76E0" w:rsidRDefault="009E6DCB">
            <w:pPr>
              <w:pStyle w:val="BodyText2"/>
              <w:jc w:val="center"/>
              <w:rPr>
                <w:sz w:val="18"/>
              </w:rPr>
            </w:pPr>
          </w:p>
        </w:tc>
        <w:tc>
          <w:tcPr>
            <w:tcW w:w="288" w:type="dxa"/>
          </w:tcPr>
          <w:p w14:paraId="50EA05D7" w14:textId="77777777" w:rsidR="009E6DCB" w:rsidRPr="00BD76E0" w:rsidRDefault="009E6DCB">
            <w:pPr>
              <w:pStyle w:val="BodyText2"/>
              <w:jc w:val="center"/>
              <w:rPr>
                <w:sz w:val="18"/>
              </w:rPr>
            </w:pPr>
          </w:p>
        </w:tc>
        <w:tc>
          <w:tcPr>
            <w:tcW w:w="288" w:type="dxa"/>
          </w:tcPr>
          <w:p w14:paraId="3CEEF3A7" w14:textId="77777777" w:rsidR="009E6DCB" w:rsidRPr="00BD76E0" w:rsidRDefault="009E6DCB">
            <w:pPr>
              <w:pStyle w:val="BodyText2"/>
              <w:jc w:val="center"/>
              <w:rPr>
                <w:sz w:val="18"/>
              </w:rPr>
            </w:pPr>
          </w:p>
        </w:tc>
        <w:tc>
          <w:tcPr>
            <w:tcW w:w="288" w:type="dxa"/>
          </w:tcPr>
          <w:p w14:paraId="360632BF" w14:textId="77777777" w:rsidR="009E6DCB" w:rsidRPr="00BD76E0" w:rsidRDefault="009E6DCB">
            <w:pPr>
              <w:pStyle w:val="BodyText2"/>
              <w:jc w:val="center"/>
              <w:rPr>
                <w:sz w:val="18"/>
              </w:rPr>
            </w:pPr>
          </w:p>
        </w:tc>
        <w:tc>
          <w:tcPr>
            <w:tcW w:w="288" w:type="dxa"/>
          </w:tcPr>
          <w:p w14:paraId="26D5A480" w14:textId="77777777" w:rsidR="009E6DCB" w:rsidRPr="00BD76E0" w:rsidRDefault="009E6DCB">
            <w:pPr>
              <w:pStyle w:val="BodyText2"/>
              <w:jc w:val="center"/>
              <w:rPr>
                <w:sz w:val="18"/>
              </w:rPr>
            </w:pPr>
          </w:p>
        </w:tc>
        <w:tc>
          <w:tcPr>
            <w:tcW w:w="288" w:type="dxa"/>
          </w:tcPr>
          <w:p w14:paraId="6D14978B" w14:textId="77777777" w:rsidR="009E6DCB" w:rsidRPr="00BD76E0" w:rsidRDefault="009E6DCB">
            <w:pPr>
              <w:pStyle w:val="BodyText2"/>
              <w:jc w:val="center"/>
              <w:rPr>
                <w:sz w:val="18"/>
              </w:rPr>
            </w:pPr>
          </w:p>
        </w:tc>
        <w:tc>
          <w:tcPr>
            <w:tcW w:w="288" w:type="dxa"/>
          </w:tcPr>
          <w:p w14:paraId="4A068F8E" w14:textId="77777777" w:rsidR="009E6DCB" w:rsidRPr="00BD76E0" w:rsidRDefault="009E6DCB">
            <w:pPr>
              <w:pStyle w:val="BodyText2"/>
              <w:jc w:val="center"/>
              <w:rPr>
                <w:sz w:val="18"/>
              </w:rPr>
            </w:pPr>
          </w:p>
        </w:tc>
        <w:tc>
          <w:tcPr>
            <w:tcW w:w="899" w:type="dxa"/>
          </w:tcPr>
          <w:p w14:paraId="78BE0F54" w14:textId="77777777" w:rsidR="009E6DCB" w:rsidRPr="00BD76E0" w:rsidRDefault="009E6DCB">
            <w:pPr>
              <w:pStyle w:val="BodyText2"/>
              <w:jc w:val="center"/>
              <w:rPr>
                <w:sz w:val="18"/>
              </w:rPr>
            </w:pPr>
          </w:p>
        </w:tc>
      </w:tr>
      <w:tr w:rsidR="009E6DCB" w:rsidRPr="00BD76E0" w14:paraId="28894F02" w14:textId="77777777">
        <w:tc>
          <w:tcPr>
            <w:tcW w:w="918" w:type="dxa"/>
            <w:tcBorders>
              <w:bottom w:val="single" w:sz="6" w:space="0" w:color="auto"/>
              <w:right w:val="single" w:sz="6" w:space="0" w:color="auto"/>
            </w:tcBorders>
          </w:tcPr>
          <w:p w14:paraId="0BC5EF0B" w14:textId="77777777" w:rsidR="009E6DCB" w:rsidRPr="00BD76E0" w:rsidRDefault="009E6DCB">
            <w:pPr>
              <w:pStyle w:val="BodyText2"/>
              <w:jc w:val="left"/>
              <w:rPr>
                <w:b/>
                <w:sz w:val="18"/>
              </w:rPr>
            </w:pPr>
            <w:r w:rsidRPr="00BD76E0">
              <w:rPr>
                <w:b/>
                <w:sz w:val="18"/>
              </w:rPr>
              <w:t>Position</w:t>
            </w:r>
          </w:p>
        </w:tc>
        <w:tc>
          <w:tcPr>
            <w:tcW w:w="270" w:type="dxa"/>
            <w:tcBorders>
              <w:left w:val="single" w:sz="6" w:space="0" w:color="auto"/>
              <w:bottom w:val="single" w:sz="6" w:space="0" w:color="auto"/>
            </w:tcBorders>
          </w:tcPr>
          <w:p w14:paraId="43703BAF" w14:textId="77777777" w:rsidR="009E6DCB" w:rsidRPr="00BD76E0" w:rsidRDefault="009E6DCB">
            <w:pPr>
              <w:pStyle w:val="BodyText2"/>
              <w:jc w:val="center"/>
              <w:rPr>
                <w:sz w:val="18"/>
              </w:rPr>
            </w:pPr>
            <w:r w:rsidRPr="00BD76E0">
              <w:rPr>
                <w:sz w:val="18"/>
              </w:rPr>
              <w:t>0</w:t>
            </w:r>
          </w:p>
        </w:tc>
        <w:tc>
          <w:tcPr>
            <w:tcW w:w="288" w:type="dxa"/>
            <w:tcBorders>
              <w:bottom w:val="single" w:sz="6" w:space="0" w:color="auto"/>
            </w:tcBorders>
          </w:tcPr>
          <w:p w14:paraId="43AE7560" w14:textId="77777777" w:rsidR="009E6DCB" w:rsidRPr="00BD76E0" w:rsidRDefault="009E6DCB">
            <w:pPr>
              <w:pStyle w:val="BodyText2"/>
              <w:jc w:val="center"/>
              <w:rPr>
                <w:sz w:val="18"/>
              </w:rPr>
            </w:pPr>
            <w:r w:rsidRPr="00BD76E0">
              <w:rPr>
                <w:sz w:val="18"/>
              </w:rPr>
              <w:t>1</w:t>
            </w:r>
          </w:p>
        </w:tc>
        <w:tc>
          <w:tcPr>
            <w:tcW w:w="288" w:type="dxa"/>
            <w:tcBorders>
              <w:bottom w:val="single" w:sz="6" w:space="0" w:color="auto"/>
            </w:tcBorders>
          </w:tcPr>
          <w:p w14:paraId="16D9C4AF" w14:textId="77777777" w:rsidR="009E6DCB" w:rsidRPr="00BD76E0" w:rsidRDefault="009E6DCB">
            <w:pPr>
              <w:pStyle w:val="BodyText2"/>
              <w:jc w:val="center"/>
              <w:rPr>
                <w:sz w:val="18"/>
              </w:rPr>
            </w:pPr>
            <w:r w:rsidRPr="00BD76E0">
              <w:rPr>
                <w:sz w:val="18"/>
              </w:rPr>
              <w:t>2</w:t>
            </w:r>
          </w:p>
        </w:tc>
        <w:tc>
          <w:tcPr>
            <w:tcW w:w="288" w:type="dxa"/>
            <w:tcBorders>
              <w:bottom w:val="single" w:sz="6" w:space="0" w:color="auto"/>
            </w:tcBorders>
          </w:tcPr>
          <w:p w14:paraId="3B5B3B20" w14:textId="77777777" w:rsidR="009E6DCB" w:rsidRPr="00BD76E0" w:rsidRDefault="009E6DCB">
            <w:pPr>
              <w:pStyle w:val="BodyText2"/>
              <w:jc w:val="center"/>
              <w:rPr>
                <w:sz w:val="18"/>
              </w:rPr>
            </w:pPr>
            <w:r w:rsidRPr="00BD76E0">
              <w:rPr>
                <w:sz w:val="18"/>
              </w:rPr>
              <w:t>3</w:t>
            </w:r>
          </w:p>
        </w:tc>
        <w:tc>
          <w:tcPr>
            <w:tcW w:w="288" w:type="dxa"/>
            <w:tcBorders>
              <w:bottom w:val="single" w:sz="6" w:space="0" w:color="auto"/>
            </w:tcBorders>
          </w:tcPr>
          <w:p w14:paraId="35F81464" w14:textId="77777777" w:rsidR="009E6DCB" w:rsidRPr="00BD76E0" w:rsidRDefault="009E6DCB">
            <w:pPr>
              <w:pStyle w:val="BodyText2"/>
              <w:jc w:val="center"/>
              <w:rPr>
                <w:sz w:val="18"/>
              </w:rPr>
            </w:pPr>
            <w:r w:rsidRPr="00BD76E0">
              <w:rPr>
                <w:sz w:val="18"/>
              </w:rPr>
              <w:t>4</w:t>
            </w:r>
          </w:p>
        </w:tc>
        <w:tc>
          <w:tcPr>
            <w:tcW w:w="288" w:type="dxa"/>
            <w:tcBorders>
              <w:bottom w:val="single" w:sz="6" w:space="0" w:color="auto"/>
            </w:tcBorders>
          </w:tcPr>
          <w:p w14:paraId="09330B09" w14:textId="77777777" w:rsidR="009E6DCB" w:rsidRPr="00BD76E0" w:rsidRDefault="009E6DCB">
            <w:pPr>
              <w:pStyle w:val="BodyText2"/>
              <w:jc w:val="center"/>
              <w:rPr>
                <w:sz w:val="18"/>
              </w:rPr>
            </w:pPr>
            <w:r w:rsidRPr="00BD76E0">
              <w:rPr>
                <w:sz w:val="18"/>
              </w:rPr>
              <w:t>5</w:t>
            </w:r>
          </w:p>
        </w:tc>
        <w:tc>
          <w:tcPr>
            <w:tcW w:w="288" w:type="dxa"/>
            <w:tcBorders>
              <w:bottom w:val="single" w:sz="6" w:space="0" w:color="auto"/>
            </w:tcBorders>
          </w:tcPr>
          <w:p w14:paraId="063B0F6C" w14:textId="77777777" w:rsidR="009E6DCB" w:rsidRPr="00BD76E0" w:rsidRDefault="009E6DCB">
            <w:pPr>
              <w:pStyle w:val="BodyText2"/>
              <w:jc w:val="center"/>
              <w:rPr>
                <w:sz w:val="18"/>
              </w:rPr>
            </w:pPr>
            <w:r w:rsidRPr="00BD76E0">
              <w:rPr>
                <w:sz w:val="18"/>
              </w:rPr>
              <w:t>6</w:t>
            </w:r>
          </w:p>
        </w:tc>
        <w:tc>
          <w:tcPr>
            <w:tcW w:w="288" w:type="dxa"/>
            <w:tcBorders>
              <w:bottom w:val="single" w:sz="6" w:space="0" w:color="auto"/>
            </w:tcBorders>
          </w:tcPr>
          <w:p w14:paraId="22CB49B9" w14:textId="77777777" w:rsidR="009E6DCB" w:rsidRPr="00BD76E0" w:rsidRDefault="009E6DCB">
            <w:pPr>
              <w:pStyle w:val="BodyText2"/>
              <w:jc w:val="center"/>
              <w:rPr>
                <w:sz w:val="18"/>
              </w:rPr>
            </w:pPr>
            <w:r w:rsidRPr="00BD76E0">
              <w:rPr>
                <w:sz w:val="18"/>
              </w:rPr>
              <w:t>7</w:t>
            </w:r>
          </w:p>
        </w:tc>
        <w:tc>
          <w:tcPr>
            <w:tcW w:w="288" w:type="dxa"/>
            <w:tcBorders>
              <w:bottom w:val="single" w:sz="6" w:space="0" w:color="auto"/>
            </w:tcBorders>
          </w:tcPr>
          <w:p w14:paraId="6BD80D7B" w14:textId="77777777" w:rsidR="009E6DCB" w:rsidRPr="00BD76E0" w:rsidRDefault="009E6DCB">
            <w:pPr>
              <w:pStyle w:val="BodyText2"/>
              <w:jc w:val="center"/>
              <w:rPr>
                <w:sz w:val="18"/>
              </w:rPr>
            </w:pPr>
            <w:r w:rsidRPr="00BD76E0">
              <w:rPr>
                <w:sz w:val="18"/>
              </w:rPr>
              <w:t>8</w:t>
            </w:r>
          </w:p>
        </w:tc>
        <w:tc>
          <w:tcPr>
            <w:tcW w:w="288" w:type="dxa"/>
            <w:tcBorders>
              <w:bottom w:val="single" w:sz="6" w:space="0" w:color="auto"/>
            </w:tcBorders>
          </w:tcPr>
          <w:p w14:paraId="5A8A0844" w14:textId="77777777" w:rsidR="009E6DCB" w:rsidRPr="00BD76E0" w:rsidRDefault="009E6DCB">
            <w:pPr>
              <w:pStyle w:val="BodyText2"/>
              <w:jc w:val="center"/>
              <w:rPr>
                <w:sz w:val="18"/>
              </w:rPr>
            </w:pPr>
            <w:r w:rsidRPr="00BD76E0">
              <w:rPr>
                <w:sz w:val="18"/>
              </w:rPr>
              <w:t>9</w:t>
            </w:r>
          </w:p>
        </w:tc>
        <w:tc>
          <w:tcPr>
            <w:tcW w:w="288" w:type="dxa"/>
            <w:tcBorders>
              <w:bottom w:val="single" w:sz="6" w:space="0" w:color="auto"/>
            </w:tcBorders>
          </w:tcPr>
          <w:p w14:paraId="7C6BF7C9" w14:textId="77777777" w:rsidR="009E6DCB" w:rsidRPr="00BD76E0" w:rsidRDefault="009E6DCB">
            <w:pPr>
              <w:pStyle w:val="BodyText2"/>
              <w:jc w:val="center"/>
              <w:rPr>
                <w:sz w:val="18"/>
              </w:rPr>
            </w:pPr>
            <w:r w:rsidRPr="00BD76E0">
              <w:rPr>
                <w:sz w:val="18"/>
              </w:rPr>
              <w:t>0</w:t>
            </w:r>
          </w:p>
        </w:tc>
        <w:tc>
          <w:tcPr>
            <w:tcW w:w="288" w:type="dxa"/>
            <w:tcBorders>
              <w:bottom w:val="single" w:sz="6" w:space="0" w:color="auto"/>
            </w:tcBorders>
          </w:tcPr>
          <w:p w14:paraId="550DC71D" w14:textId="77777777" w:rsidR="009E6DCB" w:rsidRPr="00BD76E0" w:rsidRDefault="009E6DCB">
            <w:pPr>
              <w:pStyle w:val="BodyText2"/>
              <w:jc w:val="center"/>
              <w:rPr>
                <w:sz w:val="18"/>
              </w:rPr>
            </w:pPr>
            <w:r w:rsidRPr="00BD76E0">
              <w:rPr>
                <w:sz w:val="18"/>
              </w:rPr>
              <w:t>1</w:t>
            </w:r>
          </w:p>
        </w:tc>
        <w:tc>
          <w:tcPr>
            <w:tcW w:w="288" w:type="dxa"/>
            <w:tcBorders>
              <w:bottom w:val="single" w:sz="6" w:space="0" w:color="auto"/>
            </w:tcBorders>
          </w:tcPr>
          <w:p w14:paraId="0C9C8F5C" w14:textId="77777777" w:rsidR="009E6DCB" w:rsidRPr="00BD76E0" w:rsidRDefault="009E6DCB">
            <w:pPr>
              <w:pStyle w:val="BodyText2"/>
              <w:jc w:val="center"/>
              <w:rPr>
                <w:sz w:val="18"/>
              </w:rPr>
            </w:pPr>
            <w:r w:rsidRPr="00BD76E0">
              <w:rPr>
                <w:sz w:val="18"/>
              </w:rPr>
              <w:t>2</w:t>
            </w:r>
          </w:p>
        </w:tc>
        <w:tc>
          <w:tcPr>
            <w:tcW w:w="288" w:type="dxa"/>
            <w:tcBorders>
              <w:bottom w:val="single" w:sz="6" w:space="0" w:color="auto"/>
            </w:tcBorders>
          </w:tcPr>
          <w:p w14:paraId="6D347E82" w14:textId="77777777" w:rsidR="009E6DCB" w:rsidRPr="00BD76E0" w:rsidRDefault="009E6DCB">
            <w:pPr>
              <w:pStyle w:val="BodyText2"/>
              <w:jc w:val="center"/>
              <w:rPr>
                <w:sz w:val="18"/>
              </w:rPr>
            </w:pPr>
            <w:r w:rsidRPr="00BD76E0">
              <w:rPr>
                <w:sz w:val="18"/>
              </w:rPr>
              <w:t>3</w:t>
            </w:r>
          </w:p>
        </w:tc>
        <w:tc>
          <w:tcPr>
            <w:tcW w:w="288" w:type="dxa"/>
            <w:tcBorders>
              <w:bottom w:val="single" w:sz="6" w:space="0" w:color="auto"/>
            </w:tcBorders>
          </w:tcPr>
          <w:p w14:paraId="11E62303" w14:textId="77777777" w:rsidR="009E6DCB" w:rsidRPr="00BD76E0" w:rsidRDefault="009E6DCB">
            <w:pPr>
              <w:pStyle w:val="BodyText2"/>
              <w:jc w:val="center"/>
              <w:rPr>
                <w:sz w:val="18"/>
              </w:rPr>
            </w:pPr>
            <w:r w:rsidRPr="00BD76E0">
              <w:rPr>
                <w:sz w:val="18"/>
              </w:rPr>
              <w:t>4</w:t>
            </w:r>
          </w:p>
        </w:tc>
        <w:tc>
          <w:tcPr>
            <w:tcW w:w="288" w:type="dxa"/>
            <w:tcBorders>
              <w:bottom w:val="single" w:sz="6" w:space="0" w:color="auto"/>
            </w:tcBorders>
          </w:tcPr>
          <w:p w14:paraId="44D9DF37" w14:textId="77777777" w:rsidR="009E6DCB" w:rsidRPr="00BD76E0" w:rsidRDefault="009E6DCB">
            <w:pPr>
              <w:pStyle w:val="BodyText2"/>
              <w:jc w:val="center"/>
              <w:rPr>
                <w:sz w:val="18"/>
              </w:rPr>
            </w:pPr>
            <w:r w:rsidRPr="00BD76E0">
              <w:rPr>
                <w:sz w:val="18"/>
              </w:rPr>
              <w:t>5</w:t>
            </w:r>
          </w:p>
        </w:tc>
        <w:tc>
          <w:tcPr>
            <w:tcW w:w="288" w:type="dxa"/>
            <w:tcBorders>
              <w:bottom w:val="single" w:sz="6" w:space="0" w:color="auto"/>
            </w:tcBorders>
          </w:tcPr>
          <w:p w14:paraId="75551280" w14:textId="77777777" w:rsidR="009E6DCB" w:rsidRPr="00BD76E0" w:rsidRDefault="009E6DCB">
            <w:pPr>
              <w:pStyle w:val="BodyText2"/>
              <w:jc w:val="center"/>
              <w:rPr>
                <w:sz w:val="18"/>
              </w:rPr>
            </w:pPr>
            <w:r w:rsidRPr="00BD76E0">
              <w:rPr>
                <w:sz w:val="18"/>
              </w:rPr>
              <w:t>6</w:t>
            </w:r>
          </w:p>
        </w:tc>
        <w:tc>
          <w:tcPr>
            <w:tcW w:w="288" w:type="dxa"/>
            <w:tcBorders>
              <w:bottom w:val="single" w:sz="6" w:space="0" w:color="auto"/>
            </w:tcBorders>
          </w:tcPr>
          <w:p w14:paraId="5BB3AA51" w14:textId="77777777" w:rsidR="009E6DCB" w:rsidRPr="00BD76E0" w:rsidRDefault="009E6DCB">
            <w:pPr>
              <w:pStyle w:val="BodyText2"/>
              <w:jc w:val="center"/>
              <w:rPr>
                <w:sz w:val="18"/>
              </w:rPr>
            </w:pPr>
            <w:r w:rsidRPr="00BD76E0">
              <w:rPr>
                <w:sz w:val="18"/>
              </w:rPr>
              <w:t>7</w:t>
            </w:r>
          </w:p>
        </w:tc>
        <w:tc>
          <w:tcPr>
            <w:tcW w:w="288" w:type="dxa"/>
            <w:tcBorders>
              <w:bottom w:val="single" w:sz="6" w:space="0" w:color="auto"/>
            </w:tcBorders>
          </w:tcPr>
          <w:p w14:paraId="1699BBF9" w14:textId="77777777" w:rsidR="009E6DCB" w:rsidRPr="00BD76E0" w:rsidRDefault="009E6DCB">
            <w:pPr>
              <w:pStyle w:val="BodyText2"/>
              <w:jc w:val="center"/>
              <w:rPr>
                <w:sz w:val="18"/>
              </w:rPr>
            </w:pPr>
            <w:r w:rsidRPr="00BD76E0">
              <w:rPr>
                <w:sz w:val="18"/>
              </w:rPr>
              <w:t>8</w:t>
            </w:r>
          </w:p>
        </w:tc>
        <w:tc>
          <w:tcPr>
            <w:tcW w:w="288" w:type="dxa"/>
            <w:tcBorders>
              <w:bottom w:val="single" w:sz="6" w:space="0" w:color="auto"/>
            </w:tcBorders>
          </w:tcPr>
          <w:p w14:paraId="22CCEB11" w14:textId="77777777" w:rsidR="009E6DCB" w:rsidRPr="00BD76E0" w:rsidRDefault="009E6DCB">
            <w:pPr>
              <w:pStyle w:val="BodyText2"/>
              <w:jc w:val="center"/>
              <w:rPr>
                <w:sz w:val="18"/>
              </w:rPr>
            </w:pPr>
            <w:r w:rsidRPr="00BD76E0">
              <w:rPr>
                <w:sz w:val="18"/>
              </w:rPr>
              <w:t>9</w:t>
            </w:r>
          </w:p>
        </w:tc>
        <w:tc>
          <w:tcPr>
            <w:tcW w:w="899" w:type="dxa"/>
            <w:tcBorders>
              <w:bottom w:val="single" w:sz="6" w:space="0" w:color="auto"/>
            </w:tcBorders>
          </w:tcPr>
          <w:p w14:paraId="2A62BA14" w14:textId="77777777" w:rsidR="009E6DCB" w:rsidRPr="00BD76E0" w:rsidRDefault="009E6DCB">
            <w:pPr>
              <w:pStyle w:val="BodyText2"/>
              <w:jc w:val="center"/>
              <w:rPr>
                <w:sz w:val="18"/>
              </w:rPr>
            </w:pPr>
          </w:p>
        </w:tc>
      </w:tr>
      <w:tr w:rsidR="009E6DCB" w:rsidRPr="00BD76E0" w14:paraId="4EDB94AC" w14:textId="77777777">
        <w:tc>
          <w:tcPr>
            <w:tcW w:w="918" w:type="dxa"/>
            <w:tcBorders>
              <w:top w:val="single" w:sz="6" w:space="0" w:color="auto"/>
              <w:right w:val="single" w:sz="6" w:space="0" w:color="auto"/>
            </w:tcBorders>
          </w:tcPr>
          <w:p w14:paraId="36A8CCFB" w14:textId="77777777" w:rsidR="009E6DCB" w:rsidRPr="00BD76E0" w:rsidRDefault="009E6DCB">
            <w:pPr>
              <w:pStyle w:val="BodyText2"/>
              <w:jc w:val="left"/>
              <w:rPr>
                <w:b/>
                <w:sz w:val="18"/>
              </w:rPr>
            </w:pPr>
            <w:r w:rsidRPr="00BD76E0">
              <w:rPr>
                <w:b/>
                <w:sz w:val="18"/>
              </w:rPr>
              <w:t>Header</w:t>
            </w:r>
          </w:p>
        </w:tc>
        <w:tc>
          <w:tcPr>
            <w:tcW w:w="270" w:type="dxa"/>
            <w:tcBorders>
              <w:top w:val="single" w:sz="6" w:space="0" w:color="auto"/>
              <w:left w:val="single" w:sz="6" w:space="0" w:color="auto"/>
            </w:tcBorders>
          </w:tcPr>
          <w:p w14:paraId="04CC7714" w14:textId="77777777" w:rsidR="009E6DCB" w:rsidRPr="00BD76E0" w:rsidRDefault="009E6DCB">
            <w:pPr>
              <w:pStyle w:val="BodyText2"/>
              <w:jc w:val="center"/>
              <w:rPr>
                <w:sz w:val="18"/>
              </w:rPr>
            </w:pPr>
            <w:r w:rsidRPr="00BD76E0">
              <w:rPr>
                <w:sz w:val="18"/>
              </w:rPr>
              <w:t>@</w:t>
            </w:r>
          </w:p>
        </w:tc>
        <w:tc>
          <w:tcPr>
            <w:tcW w:w="288" w:type="dxa"/>
            <w:tcBorders>
              <w:top w:val="single" w:sz="6" w:space="0" w:color="auto"/>
            </w:tcBorders>
          </w:tcPr>
          <w:p w14:paraId="3300EF17" w14:textId="77777777" w:rsidR="009E6DCB" w:rsidRPr="00BD76E0" w:rsidRDefault="009E6DCB">
            <w:pPr>
              <w:pStyle w:val="BodyText2"/>
              <w:jc w:val="center"/>
              <w:rPr>
                <w:sz w:val="18"/>
              </w:rPr>
            </w:pPr>
            <w:r w:rsidRPr="00BD76E0">
              <w:rPr>
                <w:sz w:val="18"/>
              </w:rPr>
              <w:t>D</w:t>
            </w:r>
          </w:p>
        </w:tc>
        <w:tc>
          <w:tcPr>
            <w:tcW w:w="288" w:type="dxa"/>
            <w:tcBorders>
              <w:top w:val="single" w:sz="6" w:space="0" w:color="auto"/>
            </w:tcBorders>
          </w:tcPr>
          <w:p w14:paraId="45E1215E" w14:textId="77777777" w:rsidR="009E6DCB" w:rsidRPr="00BD76E0" w:rsidRDefault="009E6DCB">
            <w:pPr>
              <w:pStyle w:val="BodyText2"/>
              <w:jc w:val="center"/>
              <w:rPr>
                <w:sz w:val="18"/>
              </w:rPr>
            </w:pPr>
            <w:r w:rsidRPr="00BD76E0">
              <w:rPr>
                <w:sz w:val="18"/>
              </w:rPr>
              <w:t>E</w:t>
            </w:r>
          </w:p>
        </w:tc>
        <w:tc>
          <w:tcPr>
            <w:tcW w:w="288" w:type="dxa"/>
            <w:tcBorders>
              <w:top w:val="single" w:sz="6" w:space="0" w:color="auto"/>
            </w:tcBorders>
          </w:tcPr>
          <w:p w14:paraId="68C9EF15" w14:textId="77777777" w:rsidR="009E6DCB" w:rsidRPr="00BD76E0" w:rsidRDefault="009E6DCB">
            <w:pPr>
              <w:pStyle w:val="BodyText2"/>
              <w:jc w:val="center"/>
              <w:rPr>
                <w:sz w:val="18"/>
              </w:rPr>
            </w:pPr>
            <w:r w:rsidRPr="00BD76E0">
              <w:rPr>
                <w:sz w:val="18"/>
              </w:rPr>
              <w:t>P</w:t>
            </w:r>
          </w:p>
        </w:tc>
        <w:tc>
          <w:tcPr>
            <w:tcW w:w="288" w:type="dxa"/>
            <w:tcBorders>
              <w:top w:val="single" w:sz="6" w:space="0" w:color="auto"/>
            </w:tcBorders>
          </w:tcPr>
          <w:p w14:paraId="25E5F3F6"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01CCFD76"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30244A38" w14:textId="77777777" w:rsidR="009E6DCB" w:rsidRPr="00BD76E0" w:rsidRDefault="009E6DCB">
            <w:pPr>
              <w:pStyle w:val="BodyText2"/>
              <w:jc w:val="center"/>
              <w:rPr>
                <w:sz w:val="18"/>
              </w:rPr>
            </w:pPr>
            <w:r w:rsidRPr="00BD76E0">
              <w:rPr>
                <w:sz w:val="18"/>
              </w:rPr>
              <w:t>1</w:t>
            </w:r>
          </w:p>
        </w:tc>
        <w:tc>
          <w:tcPr>
            <w:tcW w:w="288" w:type="dxa"/>
            <w:tcBorders>
              <w:top w:val="single" w:sz="6" w:space="0" w:color="auto"/>
            </w:tcBorders>
          </w:tcPr>
          <w:p w14:paraId="7B402294" w14:textId="77777777" w:rsidR="009E6DCB" w:rsidRPr="00BD76E0" w:rsidRDefault="004C1302">
            <w:pPr>
              <w:pStyle w:val="BodyText2"/>
              <w:jc w:val="center"/>
              <w:rPr>
                <w:sz w:val="18"/>
              </w:rPr>
            </w:pPr>
            <w:r>
              <w:rPr>
                <w:sz w:val="18"/>
              </w:rPr>
              <w:t>1</w:t>
            </w:r>
          </w:p>
        </w:tc>
        <w:tc>
          <w:tcPr>
            <w:tcW w:w="288" w:type="dxa"/>
            <w:tcBorders>
              <w:top w:val="single" w:sz="6" w:space="0" w:color="auto"/>
            </w:tcBorders>
          </w:tcPr>
          <w:p w14:paraId="667B8F9C" w14:textId="77777777" w:rsidR="009E6DCB" w:rsidRPr="00BD76E0" w:rsidRDefault="009E6DCB">
            <w:pPr>
              <w:pStyle w:val="BodyText2"/>
              <w:rPr>
                <w:sz w:val="18"/>
              </w:rPr>
            </w:pPr>
            <w:r w:rsidRPr="00BD76E0">
              <w:rPr>
                <w:sz w:val="18"/>
              </w:rPr>
              <w:t>0</w:t>
            </w:r>
          </w:p>
        </w:tc>
        <w:tc>
          <w:tcPr>
            <w:tcW w:w="288" w:type="dxa"/>
            <w:tcBorders>
              <w:top w:val="single" w:sz="6" w:space="0" w:color="auto"/>
            </w:tcBorders>
          </w:tcPr>
          <w:p w14:paraId="2D4139A7" w14:textId="77777777" w:rsidR="009E6DCB" w:rsidRPr="00BD76E0" w:rsidRDefault="009E6DCB">
            <w:pPr>
              <w:pStyle w:val="BodyText2"/>
              <w:jc w:val="center"/>
              <w:rPr>
                <w:sz w:val="18"/>
              </w:rPr>
            </w:pPr>
            <w:r w:rsidRPr="00BD76E0">
              <w:rPr>
                <w:sz w:val="18"/>
              </w:rPr>
              <w:t>5</w:t>
            </w:r>
          </w:p>
        </w:tc>
        <w:tc>
          <w:tcPr>
            <w:tcW w:w="288" w:type="dxa"/>
            <w:tcBorders>
              <w:top w:val="single" w:sz="6" w:space="0" w:color="auto"/>
            </w:tcBorders>
          </w:tcPr>
          <w:p w14:paraId="3A4D7750"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48E70204" w14:textId="77777777" w:rsidR="009E6DCB" w:rsidRPr="00BD76E0" w:rsidRDefault="009E6DCB">
            <w:pPr>
              <w:pStyle w:val="BodyText2"/>
              <w:jc w:val="center"/>
              <w:rPr>
                <w:sz w:val="18"/>
              </w:rPr>
            </w:pPr>
            <w:r w:rsidRPr="00BD76E0">
              <w:rPr>
                <w:sz w:val="18"/>
              </w:rPr>
              <w:t>7</w:t>
            </w:r>
          </w:p>
        </w:tc>
        <w:tc>
          <w:tcPr>
            <w:tcW w:w="288" w:type="dxa"/>
            <w:tcBorders>
              <w:top w:val="single" w:sz="6" w:space="0" w:color="auto"/>
            </w:tcBorders>
          </w:tcPr>
          <w:p w14:paraId="61453801" w14:textId="77777777" w:rsidR="009E6DCB" w:rsidRPr="00BD76E0" w:rsidRDefault="009E6DCB">
            <w:pPr>
              <w:pStyle w:val="BodyText2"/>
              <w:jc w:val="center"/>
              <w:rPr>
                <w:sz w:val="18"/>
              </w:rPr>
            </w:pPr>
            <w:r w:rsidRPr="00BD76E0">
              <w:rPr>
                <w:sz w:val="18"/>
              </w:rPr>
              <w:t>1</w:t>
            </w:r>
          </w:p>
        </w:tc>
        <w:tc>
          <w:tcPr>
            <w:tcW w:w="288" w:type="dxa"/>
            <w:tcBorders>
              <w:top w:val="single" w:sz="6" w:space="0" w:color="auto"/>
            </w:tcBorders>
          </w:tcPr>
          <w:p w14:paraId="3782756D"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22DFA221" w14:textId="77777777" w:rsidR="009E6DCB" w:rsidRPr="00BD76E0" w:rsidRDefault="009E6DCB">
            <w:pPr>
              <w:pStyle w:val="BodyText2"/>
              <w:jc w:val="center"/>
              <w:rPr>
                <w:sz w:val="18"/>
              </w:rPr>
            </w:pPr>
            <w:r w:rsidRPr="00BD76E0">
              <w:rPr>
                <w:sz w:val="18"/>
              </w:rPr>
              <w:t>2</w:t>
            </w:r>
          </w:p>
        </w:tc>
        <w:tc>
          <w:tcPr>
            <w:tcW w:w="288" w:type="dxa"/>
            <w:tcBorders>
              <w:top w:val="single" w:sz="6" w:space="0" w:color="auto"/>
            </w:tcBorders>
          </w:tcPr>
          <w:p w14:paraId="785B830F"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69BFC3B1"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7CC35735" w14:textId="77777777" w:rsidR="009E6DCB" w:rsidRPr="00BD76E0" w:rsidRDefault="009E6DCB">
            <w:pPr>
              <w:pStyle w:val="BodyText2"/>
              <w:jc w:val="center"/>
              <w:rPr>
                <w:sz w:val="18"/>
              </w:rPr>
            </w:pPr>
            <w:r w:rsidRPr="00BD76E0">
              <w:rPr>
                <w:sz w:val="18"/>
              </w:rPr>
              <w:t>1</w:t>
            </w:r>
          </w:p>
        </w:tc>
        <w:tc>
          <w:tcPr>
            <w:tcW w:w="288" w:type="dxa"/>
            <w:tcBorders>
              <w:top w:val="single" w:sz="6" w:space="0" w:color="auto"/>
            </w:tcBorders>
          </w:tcPr>
          <w:p w14:paraId="6CF57A65" w14:textId="77777777" w:rsidR="009E6DCB" w:rsidRPr="00BD76E0" w:rsidRDefault="009E6DCB">
            <w:pPr>
              <w:pStyle w:val="BodyText2"/>
              <w:jc w:val="center"/>
              <w:rPr>
                <w:sz w:val="18"/>
              </w:rPr>
            </w:pPr>
            <w:r w:rsidRPr="00BD76E0">
              <w:rPr>
                <w:sz w:val="18"/>
              </w:rPr>
              <w:t>0</w:t>
            </w:r>
          </w:p>
        </w:tc>
        <w:tc>
          <w:tcPr>
            <w:tcW w:w="288" w:type="dxa"/>
            <w:tcBorders>
              <w:top w:val="single" w:sz="6" w:space="0" w:color="auto"/>
            </w:tcBorders>
          </w:tcPr>
          <w:p w14:paraId="2065757F" w14:textId="77777777" w:rsidR="009E6DCB" w:rsidRPr="00BD76E0" w:rsidRDefault="009E6DCB">
            <w:pPr>
              <w:pStyle w:val="BodyText2"/>
              <w:jc w:val="center"/>
              <w:rPr>
                <w:sz w:val="18"/>
              </w:rPr>
            </w:pPr>
            <w:r w:rsidRPr="00BD76E0">
              <w:rPr>
                <w:sz w:val="18"/>
              </w:rPr>
              <w:t>3</w:t>
            </w:r>
          </w:p>
        </w:tc>
        <w:tc>
          <w:tcPr>
            <w:tcW w:w="899" w:type="dxa"/>
            <w:tcBorders>
              <w:top w:val="single" w:sz="6" w:space="0" w:color="auto"/>
            </w:tcBorders>
          </w:tcPr>
          <w:p w14:paraId="6F5945E7" w14:textId="77777777" w:rsidR="009E6DCB" w:rsidRPr="00BD76E0" w:rsidRDefault="009E6DCB">
            <w:pPr>
              <w:pStyle w:val="BodyText2"/>
              <w:jc w:val="center"/>
              <w:rPr>
                <w:sz w:val="18"/>
              </w:rPr>
            </w:pPr>
            <w:r w:rsidRPr="00BD76E0">
              <w:rPr>
                <w:sz w:val="18"/>
              </w:rPr>
              <w:t>LF</w:t>
            </w:r>
          </w:p>
        </w:tc>
      </w:tr>
      <w:tr w:rsidR="009E6DCB" w:rsidRPr="00BD76E0" w14:paraId="1EBCC8B8" w14:textId="77777777">
        <w:tc>
          <w:tcPr>
            <w:tcW w:w="918" w:type="dxa"/>
            <w:tcBorders>
              <w:right w:val="single" w:sz="6" w:space="0" w:color="auto"/>
            </w:tcBorders>
          </w:tcPr>
          <w:p w14:paraId="58E357BC" w14:textId="77777777" w:rsidR="009E6DCB" w:rsidRPr="00BD76E0" w:rsidRDefault="009E6DCB">
            <w:pPr>
              <w:pStyle w:val="BodyText2"/>
              <w:jc w:val="left"/>
              <w:rPr>
                <w:b/>
                <w:sz w:val="18"/>
              </w:rPr>
            </w:pPr>
            <w:r w:rsidRPr="00BD76E0">
              <w:rPr>
                <w:b/>
                <w:sz w:val="18"/>
              </w:rPr>
              <w:t xml:space="preserve">Deposit </w:t>
            </w:r>
          </w:p>
        </w:tc>
        <w:tc>
          <w:tcPr>
            <w:tcW w:w="270" w:type="dxa"/>
            <w:tcBorders>
              <w:left w:val="single" w:sz="6" w:space="0" w:color="auto"/>
            </w:tcBorders>
          </w:tcPr>
          <w:p w14:paraId="24A9AB8E" w14:textId="77777777" w:rsidR="009E6DCB" w:rsidRPr="00BD76E0" w:rsidRDefault="009E6DCB">
            <w:pPr>
              <w:pStyle w:val="BodyText2"/>
              <w:jc w:val="center"/>
              <w:rPr>
                <w:sz w:val="18"/>
              </w:rPr>
            </w:pPr>
            <w:r w:rsidRPr="00BD76E0">
              <w:rPr>
                <w:sz w:val="18"/>
              </w:rPr>
              <w:t>0</w:t>
            </w:r>
          </w:p>
        </w:tc>
        <w:tc>
          <w:tcPr>
            <w:tcW w:w="288" w:type="dxa"/>
          </w:tcPr>
          <w:p w14:paraId="1C271B6A" w14:textId="77777777" w:rsidR="009E6DCB" w:rsidRPr="00BD76E0" w:rsidRDefault="009E6DCB">
            <w:pPr>
              <w:pStyle w:val="BodyText2"/>
              <w:jc w:val="center"/>
              <w:rPr>
                <w:sz w:val="18"/>
              </w:rPr>
            </w:pPr>
            <w:r w:rsidRPr="00BD76E0">
              <w:rPr>
                <w:sz w:val="18"/>
              </w:rPr>
              <w:t>0</w:t>
            </w:r>
          </w:p>
        </w:tc>
        <w:tc>
          <w:tcPr>
            <w:tcW w:w="288" w:type="dxa"/>
          </w:tcPr>
          <w:p w14:paraId="23536729" w14:textId="77777777" w:rsidR="009E6DCB" w:rsidRPr="00BD76E0" w:rsidRDefault="009E6DCB">
            <w:pPr>
              <w:pStyle w:val="BodyText2"/>
              <w:jc w:val="center"/>
              <w:rPr>
                <w:sz w:val="18"/>
              </w:rPr>
            </w:pPr>
            <w:r w:rsidRPr="00BD76E0">
              <w:rPr>
                <w:sz w:val="18"/>
              </w:rPr>
              <w:t>D</w:t>
            </w:r>
          </w:p>
        </w:tc>
        <w:tc>
          <w:tcPr>
            <w:tcW w:w="288" w:type="dxa"/>
          </w:tcPr>
          <w:p w14:paraId="51A94578" w14:textId="77777777" w:rsidR="009E6DCB" w:rsidRPr="00BD76E0" w:rsidRDefault="009E6DCB">
            <w:pPr>
              <w:pStyle w:val="BodyText2"/>
              <w:jc w:val="center"/>
              <w:rPr>
                <w:sz w:val="18"/>
              </w:rPr>
            </w:pPr>
            <w:r w:rsidRPr="00BD76E0">
              <w:rPr>
                <w:sz w:val="18"/>
              </w:rPr>
              <w:t>P</w:t>
            </w:r>
          </w:p>
        </w:tc>
        <w:tc>
          <w:tcPr>
            <w:tcW w:w="288" w:type="dxa"/>
          </w:tcPr>
          <w:p w14:paraId="65DAE18F" w14:textId="77777777" w:rsidR="009E6DCB" w:rsidRPr="00BD76E0" w:rsidRDefault="009E6DCB">
            <w:pPr>
              <w:pStyle w:val="BodyText2"/>
              <w:jc w:val="center"/>
              <w:rPr>
                <w:sz w:val="18"/>
              </w:rPr>
            </w:pPr>
            <w:r w:rsidRPr="00BD76E0">
              <w:rPr>
                <w:sz w:val="18"/>
              </w:rPr>
              <w:t>0</w:t>
            </w:r>
          </w:p>
        </w:tc>
        <w:tc>
          <w:tcPr>
            <w:tcW w:w="288" w:type="dxa"/>
          </w:tcPr>
          <w:p w14:paraId="190C2A68" w14:textId="77777777" w:rsidR="009E6DCB" w:rsidRPr="00BD76E0" w:rsidRDefault="009E6DCB">
            <w:pPr>
              <w:pStyle w:val="BodyText2"/>
              <w:jc w:val="center"/>
              <w:rPr>
                <w:sz w:val="18"/>
              </w:rPr>
            </w:pPr>
            <w:r w:rsidRPr="00BD76E0">
              <w:rPr>
                <w:sz w:val="18"/>
              </w:rPr>
              <w:t>0</w:t>
            </w:r>
          </w:p>
        </w:tc>
        <w:tc>
          <w:tcPr>
            <w:tcW w:w="288" w:type="dxa"/>
          </w:tcPr>
          <w:p w14:paraId="02C38A23" w14:textId="77777777" w:rsidR="009E6DCB" w:rsidRPr="00BD76E0" w:rsidRDefault="009E6DCB">
            <w:pPr>
              <w:pStyle w:val="BodyText2"/>
              <w:jc w:val="center"/>
              <w:rPr>
                <w:sz w:val="18"/>
              </w:rPr>
            </w:pPr>
            <w:r w:rsidRPr="00BD76E0">
              <w:rPr>
                <w:sz w:val="18"/>
              </w:rPr>
              <w:t>0</w:t>
            </w:r>
          </w:p>
        </w:tc>
        <w:tc>
          <w:tcPr>
            <w:tcW w:w="288" w:type="dxa"/>
          </w:tcPr>
          <w:p w14:paraId="22971697" w14:textId="77777777" w:rsidR="009E6DCB" w:rsidRPr="00BD76E0" w:rsidRDefault="009E6DCB">
            <w:pPr>
              <w:pStyle w:val="BodyText2"/>
              <w:jc w:val="center"/>
              <w:rPr>
                <w:sz w:val="18"/>
              </w:rPr>
            </w:pPr>
            <w:r w:rsidRPr="00BD76E0">
              <w:rPr>
                <w:sz w:val="18"/>
              </w:rPr>
              <w:t>1</w:t>
            </w:r>
          </w:p>
        </w:tc>
        <w:tc>
          <w:tcPr>
            <w:tcW w:w="288" w:type="dxa"/>
          </w:tcPr>
          <w:p w14:paraId="194A6957" w14:textId="77777777" w:rsidR="009E6DCB" w:rsidRPr="00BD76E0" w:rsidRDefault="009E6DCB">
            <w:pPr>
              <w:pStyle w:val="BodyText2"/>
              <w:rPr>
                <w:sz w:val="18"/>
              </w:rPr>
            </w:pPr>
            <w:r w:rsidRPr="00BD76E0">
              <w:rPr>
                <w:sz w:val="18"/>
              </w:rPr>
              <w:t>2</w:t>
            </w:r>
          </w:p>
        </w:tc>
        <w:tc>
          <w:tcPr>
            <w:tcW w:w="288" w:type="dxa"/>
          </w:tcPr>
          <w:p w14:paraId="56B7E7DA" w14:textId="77777777" w:rsidR="009E6DCB" w:rsidRPr="00BD76E0" w:rsidRDefault="009E6DCB">
            <w:pPr>
              <w:pStyle w:val="BodyText2"/>
              <w:jc w:val="center"/>
              <w:rPr>
                <w:sz w:val="18"/>
              </w:rPr>
            </w:pPr>
            <w:r w:rsidRPr="00BD76E0">
              <w:rPr>
                <w:sz w:val="18"/>
              </w:rPr>
              <w:t>C</w:t>
            </w:r>
          </w:p>
        </w:tc>
        <w:tc>
          <w:tcPr>
            <w:tcW w:w="288" w:type="dxa"/>
          </w:tcPr>
          <w:p w14:paraId="68466757" w14:textId="77777777" w:rsidR="009E6DCB" w:rsidRPr="00BD76E0" w:rsidRDefault="009E6DCB">
            <w:pPr>
              <w:pStyle w:val="BodyText2"/>
              <w:jc w:val="center"/>
              <w:rPr>
                <w:sz w:val="18"/>
              </w:rPr>
            </w:pPr>
            <w:r w:rsidRPr="00BD76E0">
              <w:rPr>
                <w:sz w:val="18"/>
              </w:rPr>
              <w:t>S</w:t>
            </w:r>
          </w:p>
        </w:tc>
        <w:tc>
          <w:tcPr>
            <w:tcW w:w="288" w:type="dxa"/>
          </w:tcPr>
          <w:p w14:paraId="6FF769F1" w14:textId="77777777" w:rsidR="009E6DCB" w:rsidRPr="00BD76E0" w:rsidRDefault="009E6DCB">
            <w:pPr>
              <w:pStyle w:val="BodyText2"/>
              <w:jc w:val="center"/>
              <w:rPr>
                <w:sz w:val="18"/>
              </w:rPr>
            </w:pPr>
            <w:r w:rsidRPr="00BD76E0">
              <w:rPr>
                <w:sz w:val="18"/>
              </w:rPr>
              <w:t>0</w:t>
            </w:r>
          </w:p>
        </w:tc>
        <w:tc>
          <w:tcPr>
            <w:tcW w:w="288" w:type="dxa"/>
          </w:tcPr>
          <w:p w14:paraId="01A82DA1" w14:textId="77777777" w:rsidR="009E6DCB" w:rsidRPr="00BD76E0" w:rsidRDefault="009E6DCB">
            <w:pPr>
              <w:pStyle w:val="BodyText2"/>
              <w:jc w:val="center"/>
              <w:rPr>
                <w:sz w:val="18"/>
              </w:rPr>
            </w:pPr>
            <w:r w:rsidRPr="00BD76E0">
              <w:rPr>
                <w:sz w:val="18"/>
              </w:rPr>
              <w:t>0</w:t>
            </w:r>
          </w:p>
        </w:tc>
        <w:tc>
          <w:tcPr>
            <w:tcW w:w="288" w:type="dxa"/>
          </w:tcPr>
          <w:p w14:paraId="2BEB1C55" w14:textId="77777777" w:rsidR="009E6DCB" w:rsidRPr="00BD76E0" w:rsidRDefault="009E6DCB">
            <w:pPr>
              <w:pStyle w:val="BodyText2"/>
              <w:jc w:val="center"/>
              <w:rPr>
                <w:sz w:val="18"/>
              </w:rPr>
            </w:pPr>
            <w:r w:rsidRPr="00BD76E0">
              <w:rPr>
                <w:sz w:val="18"/>
              </w:rPr>
              <w:t>0</w:t>
            </w:r>
          </w:p>
        </w:tc>
        <w:tc>
          <w:tcPr>
            <w:tcW w:w="288" w:type="dxa"/>
          </w:tcPr>
          <w:p w14:paraId="75AAAE1C" w14:textId="77777777" w:rsidR="009E6DCB" w:rsidRPr="00BD76E0" w:rsidRDefault="009E6DCB">
            <w:pPr>
              <w:pStyle w:val="BodyText2"/>
              <w:jc w:val="center"/>
              <w:rPr>
                <w:sz w:val="18"/>
              </w:rPr>
            </w:pPr>
            <w:r w:rsidRPr="00BD76E0">
              <w:rPr>
                <w:sz w:val="18"/>
              </w:rPr>
              <w:t>4</w:t>
            </w:r>
          </w:p>
        </w:tc>
        <w:tc>
          <w:tcPr>
            <w:tcW w:w="288" w:type="dxa"/>
          </w:tcPr>
          <w:p w14:paraId="2FE66D95" w14:textId="77777777" w:rsidR="009E6DCB" w:rsidRPr="00BD76E0" w:rsidRDefault="009E6DCB">
            <w:pPr>
              <w:pStyle w:val="BodyText2"/>
              <w:jc w:val="center"/>
              <w:rPr>
                <w:sz w:val="18"/>
              </w:rPr>
            </w:pPr>
            <w:r w:rsidRPr="00BD76E0">
              <w:rPr>
                <w:sz w:val="18"/>
              </w:rPr>
              <w:t>0</w:t>
            </w:r>
          </w:p>
        </w:tc>
        <w:tc>
          <w:tcPr>
            <w:tcW w:w="288" w:type="dxa"/>
          </w:tcPr>
          <w:p w14:paraId="3606C3AC" w14:textId="77777777" w:rsidR="009E6DCB" w:rsidRPr="00BD76E0" w:rsidRDefault="009E6DCB">
            <w:pPr>
              <w:pStyle w:val="BodyText2"/>
              <w:jc w:val="center"/>
              <w:rPr>
                <w:sz w:val="18"/>
              </w:rPr>
            </w:pPr>
            <w:r w:rsidRPr="00BD76E0">
              <w:rPr>
                <w:sz w:val="18"/>
              </w:rPr>
              <w:t>0</w:t>
            </w:r>
          </w:p>
        </w:tc>
        <w:tc>
          <w:tcPr>
            <w:tcW w:w="288" w:type="dxa"/>
          </w:tcPr>
          <w:p w14:paraId="3C8D6F75" w14:textId="77777777" w:rsidR="009E6DCB" w:rsidRPr="00BD76E0" w:rsidRDefault="009E6DCB">
            <w:pPr>
              <w:pStyle w:val="BodyText2"/>
              <w:jc w:val="center"/>
              <w:rPr>
                <w:sz w:val="18"/>
              </w:rPr>
            </w:pPr>
            <w:r w:rsidRPr="00BD76E0">
              <w:rPr>
                <w:sz w:val="18"/>
              </w:rPr>
              <w:t>0</w:t>
            </w:r>
          </w:p>
        </w:tc>
        <w:tc>
          <w:tcPr>
            <w:tcW w:w="288" w:type="dxa"/>
          </w:tcPr>
          <w:p w14:paraId="18F9AA68" w14:textId="77777777" w:rsidR="009E6DCB" w:rsidRPr="00BD76E0" w:rsidRDefault="009E6DCB">
            <w:pPr>
              <w:pStyle w:val="BodyText2"/>
              <w:jc w:val="center"/>
              <w:rPr>
                <w:sz w:val="18"/>
              </w:rPr>
            </w:pPr>
            <w:r w:rsidRPr="00BD76E0">
              <w:rPr>
                <w:sz w:val="18"/>
              </w:rPr>
              <w:t>0</w:t>
            </w:r>
          </w:p>
        </w:tc>
        <w:tc>
          <w:tcPr>
            <w:tcW w:w="288" w:type="dxa"/>
          </w:tcPr>
          <w:p w14:paraId="3D0B1586" w14:textId="77777777" w:rsidR="009E6DCB" w:rsidRPr="00BD76E0" w:rsidRDefault="009E6DCB">
            <w:pPr>
              <w:pStyle w:val="BodyText2"/>
              <w:jc w:val="center"/>
              <w:rPr>
                <w:sz w:val="18"/>
              </w:rPr>
            </w:pPr>
            <w:r w:rsidRPr="00BD76E0">
              <w:rPr>
                <w:sz w:val="18"/>
              </w:rPr>
              <w:t>0</w:t>
            </w:r>
          </w:p>
        </w:tc>
        <w:tc>
          <w:tcPr>
            <w:tcW w:w="899" w:type="dxa"/>
          </w:tcPr>
          <w:p w14:paraId="6D4582EE" w14:textId="77777777" w:rsidR="009E6DCB" w:rsidRPr="00BD76E0" w:rsidRDefault="009E6DCB">
            <w:pPr>
              <w:pStyle w:val="BodyText2"/>
              <w:jc w:val="center"/>
              <w:rPr>
                <w:sz w:val="18"/>
              </w:rPr>
            </w:pPr>
            <w:r w:rsidRPr="00BD76E0">
              <w:rPr>
                <w:sz w:val="18"/>
              </w:rPr>
              <w:t>LF</w:t>
            </w:r>
          </w:p>
        </w:tc>
      </w:tr>
      <w:tr w:rsidR="009E6DCB" w:rsidRPr="00BD76E0" w14:paraId="423C5B1F" w14:textId="77777777">
        <w:tc>
          <w:tcPr>
            <w:tcW w:w="918" w:type="dxa"/>
            <w:tcBorders>
              <w:right w:val="single" w:sz="6" w:space="0" w:color="auto"/>
            </w:tcBorders>
          </w:tcPr>
          <w:p w14:paraId="4B6CEFD1" w14:textId="77777777" w:rsidR="009E6DCB" w:rsidRPr="00BD76E0" w:rsidRDefault="009E6DCB">
            <w:pPr>
              <w:pStyle w:val="BodyText2"/>
              <w:jc w:val="left"/>
              <w:rPr>
                <w:b/>
                <w:sz w:val="18"/>
              </w:rPr>
            </w:pPr>
            <w:r w:rsidRPr="00BD76E0">
              <w:rPr>
                <w:b/>
                <w:sz w:val="18"/>
              </w:rPr>
              <w:t>Deposit</w:t>
            </w:r>
          </w:p>
        </w:tc>
        <w:tc>
          <w:tcPr>
            <w:tcW w:w="270" w:type="dxa"/>
            <w:tcBorders>
              <w:left w:val="single" w:sz="6" w:space="0" w:color="auto"/>
            </w:tcBorders>
          </w:tcPr>
          <w:p w14:paraId="2D390EE0" w14:textId="77777777" w:rsidR="009E6DCB" w:rsidRPr="00BD76E0" w:rsidRDefault="009E6DCB">
            <w:pPr>
              <w:pStyle w:val="BodyText2"/>
              <w:jc w:val="center"/>
              <w:rPr>
                <w:sz w:val="18"/>
              </w:rPr>
            </w:pPr>
            <w:r w:rsidRPr="00BD76E0">
              <w:rPr>
                <w:sz w:val="18"/>
              </w:rPr>
              <w:t>0</w:t>
            </w:r>
          </w:p>
        </w:tc>
        <w:tc>
          <w:tcPr>
            <w:tcW w:w="288" w:type="dxa"/>
          </w:tcPr>
          <w:p w14:paraId="00FC7B13" w14:textId="77777777" w:rsidR="009E6DCB" w:rsidRPr="00BD76E0" w:rsidRDefault="009E6DCB">
            <w:pPr>
              <w:pStyle w:val="BodyText2"/>
              <w:jc w:val="center"/>
              <w:rPr>
                <w:sz w:val="18"/>
              </w:rPr>
            </w:pPr>
            <w:r w:rsidRPr="00BD76E0">
              <w:rPr>
                <w:sz w:val="18"/>
              </w:rPr>
              <w:t>1</w:t>
            </w:r>
          </w:p>
        </w:tc>
        <w:tc>
          <w:tcPr>
            <w:tcW w:w="288" w:type="dxa"/>
          </w:tcPr>
          <w:p w14:paraId="710A3741" w14:textId="77777777" w:rsidR="009E6DCB" w:rsidRPr="00BD76E0" w:rsidRDefault="009E6DCB">
            <w:pPr>
              <w:pStyle w:val="BodyText2"/>
              <w:jc w:val="center"/>
              <w:rPr>
                <w:sz w:val="18"/>
              </w:rPr>
            </w:pPr>
            <w:r w:rsidRPr="00BD76E0">
              <w:rPr>
                <w:sz w:val="18"/>
              </w:rPr>
              <w:t>D</w:t>
            </w:r>
          </w:p>
        </w:tc>
        <w:tc>
          <w:tcPr>
            <w:tcW w:w="288" w:type="dxa"/>
          </w:tcPr>
          <w:p w14:paraId="2FF6B107" w14:textId="77777777" w:rsidR="009E6DCB" w:rsidRPr="00BD76E0" w:rsidRDefault="009E6DCB">
            <w:pPr>
              <w:pStyle w:val="BodyText2"/>
              <w:jc w:val="center"/>
              <w:rPr>
                <w:sz w:val="18"/>
              </w:rPr>
            </w:pPr>
            <w:r w:rsidRPr="00BD76E0">
              <w:rPr>
                <w:sz w:val="18"/>
              </w:rPr>
              <w:t>P</w:t>
            </w:r>
          </w:p>
        </w:tc>
        <w:tc>
          <w:tcPr>
            <w:tcW w:w="288" w:type="dxa"/>
          </w:tcPr>
          <w:p w14:paraId="25F214AA" w14:textId="77777777" w:rsidR="009E6DCB" w:rsidRPr="00BD76E0" w:rsidRDefault="009E6DCB">
            <w:pPr>
              <w:pStyle w:val="BodyText2"/>
              <w:jc w:val="center"/>
              <w:rPr>
                <w:sz w:val="18"/>
              </w:rPr>
            </w:pPr>
            <w:r w:rsidRPr="00BD76E0">
              <w:rPr>
                <w:sz w:val="18"/>
              </w:rPr>
              <w:t>0</w:t>
            </w:r>
          </w:p>
        </w:tc>
        <w:tc>
          <w:tcPr>
            <w:tcW w:w="288" w:type="dxa"/>
          </w:tcPr>
          <w:p w14:paraId="530F7D4C" w14:textId="77777777" w:rsidR="009E6DCB" w:rsidRPr="00BD76E0" w:rsidRDefault="009E6DCB">
            <w:pPr>
              <w:pStyle w:val="BodyText2"/>
              <w:jc w:val="center"/>
              <w:rPr>
                <w:sz w:val="18"/>
              </w:rPr>
            </w:pPr>
            <w:r w:rsidRPr="00BD76E0">
              <w:rPr>
                <w:sz w:val="18"/>
              </w:rPr>
              <w:t>0</w:t>
            </w:r>
          </w:p>
        </w:tc>
        <w:tc>
          <w:tcPr>
            <w:tcW w:w="288" w:type="dxa"/>
          </w:tcPr>
          <w:p w14:paraId="1446A7A6" w14:textId="77777777" w:rsidR="009E6DCB" w:rsidRPr="00BD76E0" w:rsidRDefault="009E6DCB">
            <w:pPr>
              <w:pStyle w:val="BodyText2"/>
              <w:jc w:val="center"/>
              <w:rPr>
                <w:sz w:val="18"/>
              </w:rPr>
            </w:pPr>
            <w:r w:rsidRPr="00BD76E0">
              <w:rPr>
                <w:sz w:val="18"/>
              </w:rPr>
              <w:t>0</w:t>
            </w:r>
          </w:p>
        </w:tc>
        <w:tc>
          <w:tcPr>
            <w:tcW w:w="288" w:type="dxa"/>
          </w:tcPr>
          <w:p w14:paraId="759A5961" w14:textId="77777777" w:rsidR="009E6DCB" w:rsidRPr="00BD76E0" w:rsidRDefault="009E6DCB">
            <w:pPr>
              <w:pStyle w:val="BodyText2"/>
              <w:jc w:val="center"/>
              <w:rPr>
                <w:sz w:val="18"/>
              </w:rPr>
            </w:pPr>
            <w:r w:rsidRPr="00BD76E0">
              <w:rPr>
                <w:sz w:val="18"/>
              </w:rPr>
              <w:t>1</w:t>
            </w:r>
          </w:p>
        </w:tc>
        <w:tc>
          <w:tcPr>
            <w:tcW w:w="288" w:type="dxa"/>
          </w:tcPr>
          <w:p w14:paraId="3D63C26B" w14:textId="77777777" w:rsidR="009E6DCB" w:rsidRPr="00BD76E0" w:rsidRDefault="009E6DCB">
            <w:pPr>
              <w:pStyle w:val="BodyText2"/>
              <w:rPr>
                <w:sz w:val="18"/>
              </w:rPr>
            </w:pPr>
            <w:r w:rsidRPr="00BD76E0">
              <w:rPr>
                <w:sz w:val="18"/>
              </w:rPr>
              <w:t>2</w:t>
            </w:r>
          </w:p>
        </w:tc>
        <w:tc>
          <w:tcPr>
            <w:tcW w:w="288" w:type="dxa"/>
          </w:tcPr>
          <w:p w14:paraId="3726572B" w14:textId="77777777" w:rsidR="009E6DCB" w:rsidRPr="00BD76E0" w:rsidRDefault="009E6DCB">
            <w:pPr>
              <w:pStyle w:val="BodyText2"/>
              <w:jc w:val="center"/>
              <w:rPr>
                <w:sz w:val="18"/>
              </w:rPr>
            </w:pPr>
            <w:r w:rsidRPr="00BD76E0">
              <w:rPr>
                <w:sz w:val="18"/>
              </w:rPr>
              <w:t>C</w:t>
            </w:r>
          </w:p>
        </w:tc>
        <w:tc>
          <w:tcPr>
            <w:tcW w:w="288" w:type="dxa"/>
          </w:tcPr>
          <w:p w14:paraId="54EACD5C" w14:textId="77777777" w:rsidR="009E6DCB" w:rsidRPr="00BD76E0" w:rsidRDefault="009E6DCB">
            <w:pPr>
              <w:pStyle w:val="BodyText2"/>
              <w:jc w:val="center"/>
              <w:rPr>
                <w:sz w:val="18"/>
              </w:rPr>
            </w:pPr>
            <w:r w:rsidRPr="00BD76E0">
              <w:rPr>
                <w:sz w:val="18"/>
              </w:rPr>
              <w:t>K</w:t>
            </w:r>
          </w:p>
        </w:tc>
        <w:tc>
          <w:tcPr>
            <w:tcW w:w="288" w:type="dxa"/>
          </w:tcPr>
          <w:p w14:paraId="4ED519DD" w14:textId="77777777" w:rsidR="009E6DCB" w:rsidRPr="00BD76E0" w:rsidRDefault="009E6DCB">
            <w:pPr>
              <w:pStyle w:val="BodyText2"/>
              <w:jc w:val="center"/>
              <w:rPr>
                <w:sz w:val="18"/>
              </w:rPr>
            </w:pPr>
            <w:r w:rsidRPr="00BD76E0">
              <w:rPr>
                <w:sz w:val="18"/>
              </w:rPr>
              <w:t>0</w:t>
            </w:r>
          </w:p>
        </w:tc>
        <w:tc>
          <w:tcPr>
            <w:tcW w:w="288" w:type="dxa"/>
          </w:tcPr>
          <w:p w14:paraId="604E0C26" w14:textId="77777777" w:rsidR="009E6DCB" w:rsidRPr="00BD76E0" w:rsidRDefault="009E6DCB">
            <w:pPr>
              <w:pStyle w:val="BodyText2"/>
              <w:jc w:val="center"/>
              <w:rPr>
                <w:sz w:val="18"/>
              </w:rPr>
            </w:pPr>
            <w:r w:rsidRPr="00BD76E0">
              <w:rPr>
                <w:sz w:val="18"/>
              </w:rPr>
              <w:t>0</w:t>
            </w:r>
          </w:p>
        </w:tc>
        <w:tc>
          <w:tcPr>
            <w:tcW w:w="288" w:type="dxa"/>
          </w:tcPr>
          <w:p w14:paraId="2D34F7FB" w14:textId="77777777" w:rsidR="009E6DCB" w:rsidRPr="00BD76E0" w:rsidRDefault="009E6DCB">
            <w:pPr>
              <w:pStyle w:val="BodyText2"/>
              <w:jc w:val="center"/>
              <w:rPr>
                <w:sz w:val="18"/>
              </w:rPr>
            </w:pPr>
            <w:r w:rsidRPr="00BD76E0">
              <w:rPr>
                <w:sz w:val="18"/>
              </w:rPr>
              <w:t>0</w:t>
            </w:r>
          </w:p>
        </w:tc>
        <w:tc>
          <w:tcPr>
            <w:tcW w:w="288" w:type="dxa"/>
          </w:tcPr>
          <w:p w14:paraId="641A1A6B" w14:textId="77777777" w:rsidR="009E6DCB" w:rsidRPr="00BD76E0" w:rsidRDefault="009E6DCB">
            <w:pPr>
              <w:pStyle w:val="BodyText2"/>
              <w:jc w:val="center"/>
              <w:rPr>
                <w:sz w:val="18"/>
              </w:rPr>
            </w:pPr>
            <w:r w:rsidRPr="00BD76E0">
              <w:rPr>
                <w:sz w:val="18"/>
              </w:rPr>
              <w:t>0</w:t>
            </w:r>
          </w:p>
        </w:tc>
        <w:tc>
          <w:tcPr>
            <w:tcW w:w="288" w:type="dxa"/>
          </w:tcPr>
          <w:p w14:paraId="58746A97" w14:textId="77777777" w:rsidR="009E6DCB" w:rsidRPr="00BD76E0" w:rsidRDefault="009E6DCB">
            <w:pPr>
              <w:pStyle w:val="BodyText2"/>
              <w:jc w:val="center"/>
              <w:rPr>
                <w:sz w:val="18"/>
              </w:rPr>
            </w:pPr>
            <w:r w:rsidRPr="00BD76E0">
              <w:rPr>
                <w:sz w:val="18"/>
              </w:rPr>
              <w:t>5</w:t>
            </w:r>
          </w:p>
        </w:tc>
        <w:tc>
          <w:tcPr>
            <w:tcW w:w="288" w:type="dxa"/>
          </w:tcPr>
          <w:p w14:paraId="0529F608" w14:textId="77777777" w:rsidR="009E6DCB" w:rsidRPr="00BD76E0" w:rsidRDefault="009E6DCB">
            <w:pPr>
              <w:pStyle w:val="BodyText2"/>
              <w:jc w:val="center"/>
              <w:rPr>
                <w:sz w:val="18"/>
              </w:rPr>
            </w:pPr>
            <w:r w:rsidRPr="00BD76E0">
              <w:rPr>
                <w:sz w:val="18"/>
              </w:rPr>
              <w:t>0</w:t>
            </w:r>
          </w:p>
        </w:tc>
        <w:tc>
          <w:tcPr>
            <w:tcW w:w="288" w:type="dxa"/>
          </w:tcPr>
          <w:p w14:paraId="35D035D9" w14:textId="77777777" w:rsidR="009E6DCB" w:rsidRPr="00BD76E0" w:rsidRDefault="009E6DCB">
            <w:pPr>
              <w:pStyle w:val="BodyText2"/>
              <w:jc w:val="center"/>
              <w:rPr>
                <w:sz w:val="18"/>
              </w:rPr>
            </w:pPr>
            <w:r w:rsidRPr="00BD76E0">
              <w:rPr>
                <w:sz w:val="18"/>
              </w:rPr>
              <w:t>0</w:t>
            </w:r>
          </w:p>
        </w:tc>
        <w:tc>
          <w:tcPr>
            <w:tcW w:w="288" w:type="dxa"/>
          </w:tcPr>
          <w:p w14:paraId="0FAE8E5E" w14:textId="77777777" w:rsidR="009E6DCB" w:rsidRPr="00BD76E0" w:rsidRDefault="009E6DCB">
            <w:pPr>
              <w:pStyle w:val="BodyText2"/>
              <w:jc w:val="center"/>
              <w:rPr>
                <w:sz w:val="18"/>
              </w:rPr>
            </w:pPr>
            <w:r w:rsidRPr="00BD76E0">
              <w:rPr>
                <w:sz w:val="18"/>
              </w:rPr>
              <w:t>0</w:t>
            </w:r>
          </w:p>
        </w:tc>
        <w:tc>
          <w:tcPr>
            <w:tcW w:w="288" w:type="dxa"/>
          </w:tcPr>
          <w:p w14:paraId="36985908" w14:textId="77777777" w:rsidR="009E6DCB" w:rsidRPr="00BD76E0" w:rsidRDefault="009E6DCB">
            <w:pPr>
              <w:pStyle w:val="BodyText2"/>
              <w:jc w:val="center"/>
              <w:rPr>
                <w:sz w:val="18"/>
              </w:rPr>
            </w:pPr>
            <w:r w:rsidRPr="00BD76E0">
              <w:rPr>
                <w:sz w:val="18"/>
              </w:rPr>
              <w:t>0</w:t>
            </w:r>
          </w:p>
        </w:tc>
        <w:tc>
          <w:tcPr>
            <w:tcW w:w="899" w:type="dxa"/>
          </w:tcPr>
          <w:p w14:paraId="0D9C5A2E" w14:textId="77777777" w:rsidR="009E6DCB" w:rsidRPr="00BD76E0" w:rsidRDefault="009E6DCB">
            <w:pPr>
              <w:pStyle w:val="BodyText2"/>
              <w:jc w:val="center"/>
              <w:rPr>
                <w:sz w:val="18"/>
              </w:rPr>
            </w:pPr>
            <w:r w:rsidRPr="00BD76E0">
              <w:rPr>
                <w:sz w:val="18"/>
              </w:rPr>
              <w:t>LF</w:t>
            </w:r>
          </w:p>
        </w:tc>
      </w:tr>
    </w:tbl>
    <w:p w14:paraId="208087E2" w14:textId="77777777" w:rsidR="009E6DCB" w:rsidRPr="00BD76E0" w:rsidRDefault="009E6DCB">
      <w:pPr>
        <w:pStyle w:val="BodyText2"/>
      </w:pPr>
      <w:r w:rsidRPr="00BD76E0">
        <w:t xml:space="preserve"> </w:t>
      </w:r>
    </w:p>
    <w:p w14:paraId="7DE9B7D9" w14:textId="77777777" w:rsidR="009E6DCB" w:rsidRPr="00BD76E0" w:rsidRDefault="009E6DCB">
      <w:pPr>
        <w:pStyle w:val="BodyText2"/>
      </w:pPr>
      <w:r w:rsidRPr="00BD76E0">
        <w:t xml:space="preserve">The length of this transaction includes the header, all records, and the “CR” separator associated with each of the individual records only.  The final “CR” at the end of a transaction should never be included in the transaction size since this is considered an “end-of-transaction” marker rather than a part of the data.  In </w:t>
      </w:r>
      <w:r w:rsidRPr="00BD76E0">
        <w:lastRenderedPageBreak/>
        <w:t xml:space="preserve">this example, the resulting overall length is 62 bytes that are stored within the header’s </w:t>
      </w:r>
      <w:r w:rsidRPr="00BD76E0">
        <w:rPr>
          <w:i/>
        </w:rPr>
        <w:t xml:space="preserve">base sequence </w:t>
      </w:r>
      <w:r w:rsidRPr="00BD76E0">
        <w:t>as base 62 value 0x0010 in positions 04 through 07.</w:t>
      </w:r>
    </w:p>
    <w:p w14:paraId="0A3EFC5E" w14:textId="77777777" w:rsidR="009E6DCB" w:rsidRPr="00BD76E0" w:rsidRDefault="009E6DCB">
      <w:pPr>
        <w:pStyle w:val="Heading3"/>
      </w:pPr>
      <w:bookmarkStart w:id="18" w:name="_Toc319666090"/>
      <w:r w:rsidRPr="00BD76E0">
        <w:t>Transaction Uniqueness</w:t>
      </w:r>
      <w:bookmarkEnd w:id="18"/>
    </w:p>
    <w:p w14:paraId="2D64516E" w14:textId="77777777" w:rsidR="009E6DCB" w:rsidRPr="00BD76E0" w:rsidRDefault="009E6DCB">
      <w:pPr>
        <w:pStyle w:val="BodyText2"/>
      </w:pPr>
      <w:r w:rsidRPr="00BD76E0">
        <w:t xml:space="preserve">In a real-time environment, data integrity will be insured through the use of a transaction key.   This key will consist of a series of fields within each transaction that will unique identify the originating physical location and the specific event being recorded (e.g., store open, sale, etc…).  Each transaction key </w:t>
      </w:r>
      <w:r w:rsidRPr="00BD76E0">
        <w:rPr>
          <w:b/>
        </w:rPr>
        <w:t xml:space="preserve">must </w:t>
      </w:r>
      <w:r w:rsidRPr="00BD76E0">
        <w:t>be unique across all of property.  The key fields in hierarchical order are as follows:</w:t>
      </w:r>
    </w:p>
    <w:p w14:paraId="7C94B409" w14:textId="77777777" w:rsidR="009E6DCB" w:rsidRPr="00BD76E0" w:rsidRDefault="009E6DCB">
      <w:pPr>
        <w:pStyle w:val="BodyText2"/>
      </w:pPr>
    </w:p>
    <w:p w14:paraId="6FCBBD9E" w14:textId="77777777" w:rsidR="009E6DCB" w:rsidRPr="00BD76E0" w:rsidRDefault="009E6DCB">
      <w:pPr>
        <w:pStyle w:val="BodyText2"/>
        <w:numPr>
          <w:ilvl w:val="0"/>
          <w:numId w:val="6"/>
        </w:numPr>
      </w:pPr>
      <w:r w:rsidRPr="00BD76E0">
        <w:t>Business Date</w:t>
      </w:r>
    </w:p>
    <w:p w14:paraId="76365C71" w14:textId="77777777" w:rsidR="009E6DCB" w:rsidRPr="00BD76E0" w:rsidRDefault="009E6DCB">
      <w:pPr>
        <w:pStyle w:val="BodyText2"/>
        <w:numPr>
          <w:ilvl w:val="0"/>
          <w:numId w:val="6"/>
        </w:numPr>
      </w:pPr>
      <w:r w:rsidRPr="00BD76E0">
        <w:t>Store Number</w:t>
      </w:r>
    </w:p>
    <w:p w14:paraId="1E85599B" w14:textId="77777777" w:rsidR="009E6DCB" w:rsidRPr="00BD76E0" w:rsidRDefault="009E6DCB">
      <w:pPr>
        <w:pStyle w:val="BodyText2"/>
        <w:numPr>
          <w:ilvl w:val="0"/>
          <w:numId w:val="6"/>
        </w:numPr>
      </w:pPr>
      <w:r w:rsidRPr="00BD76E0">
        <w:t>Register/Terminal ID</w:t>
      </w:r>
    </w:p>
    <w:p w14:paraId="7CCB6134" w14:textId="77777777" w:rsidR="009E6DCB" w:rsidRPr="00BD76E0" w:rsidRDefault="009E6DCB">
      <w:pPr>
        <w:pStyle w:val="BodyText2"/>
        <w:numPr>
          <w:ilvl w:val="0"/>
          <w:numId w:val="6"/>
        </w:numPr>
      </w:pPr>
      <w:r w:rsidRPr="00BD76E0">
        <w:t>Sequence Number</w:t>
      </w:r>
    </w:p>
    <w:p w14:paraId="215CF630" w14:textId="77777777" w:rsidR="009E6DCB" w:rsidRPr="00BD76E0" w:rsidRDefault="009E6DCB">
      <w:pPr>
        <w:pStyle w:val="BodyText2"/>
      </w:pPr>
    </w:p>
    <w:p w14:paraId="065D514E" w14:textId="77777777" w:rsidR="009E6DCB" w:rsidRPr="00BD76E0" w:rsidRDefault="009E6DCB">
      <w:pPr>
        <w:pStyle w:val="BodyText2"/>
      </w:pPr>
      <w:r w:rsidRPr="00BD76E0">
        <w:t xml:space="preserve">The value represented by these combined fields must exist once and only once within all data ever submitted to RTP.  Duplicate entries will be suspended into </w:t>
      </w:r>
      <w:r w:rsidRPr="00BD76E0">
        <w:rPr>
          <w:i/>
        </w:rPr>
        <w:t xml:space="preserve">Exception Management </w:t>
      </w:r>
      <w:r w:rsidRPr="00BD76E0">
        <w:t xml:space="preserve">for manual review.  In addition for any given Business Date/Store Number/Register ID combination, the sequence numbers must begin with “000001” and include all sequential values in ascending order until the end of the business day.  Multiple batch files can be submitted from a single location as long as they all honor both of these guidelines. </w:t>
      </w:r>
    </w:p>
    <w:p w14:paraId="4504C3D9" w14:textId="77777777" w:rsidR="009E6DCB" w:rsidRPr="00BD76E0" w:rsidRDefault="009E6DCB">
      <w:pPr>
        <w:pStyle w:val="Heading3"/>
      </w:pPr>
      <w:bookmarkStart w:id="19" w:name="_Toc319666091"/>
      <w:r w:rsidRPr="00BD76E0">
        <w:t>Data Completeness and Integrity</w:t>
      </w:r>
      <w:bookmarkEnd w:id="19"/>
    </w:p>
    <w:p w14:paraId="62DA439B" w14:textId="77777777" w:rsidR="009E6DCB" w:rsidRPr="00BD76E0" w:rsidRDefault="009E6DCB">
      <w:pPr>
        <w:pStyle w:val="BodyText2"/>
      </w:pPr>
      <w:r w:rsidRPr="00BD76E0">
        <w:t xml:space="preserve">The </w:t>
      </w:r>
      <w:r w:rsidRPr="00BD76E0">
        <w:rPr>
          <w:i/>
        </w:rPr>
        <w:t xml:space="preserve">Data Required </w:t>
      </w:r>
      <w:r w:rsidRPr="00BD76E0">
        <w:t xml:space="preserve">and </w:t>
      </w:r>
      <w:r w:rsidRPr="00BD76E0">
        <w:rPr>
          <w:i/>
        </w:rPr>
        <w:t xml:space="preserve">Field Required </w:t>
      </w:r>
      <w:r w:rsidRPr="00BD76E0">
        <w:t>columns in the transaction and record definitions are designed to help the selling device vendor and/or developer determine what minimum fields are required to record a sale within the backend systems at Walt Disney World.  New systems should always make every effort to capture all requested data in order to ensure the completeness of the information available to auditors and loss prevention personnel.  Documentation on fields that will not be provided by a new selling device must be submitted to the RTP and data warehouse teams prior to the first production implementation.  For specific information on the use of fields required by the analytical systems only contact the appropriate data warehouse team.</w:t>
      </w:r>
    </w:p>
    <w:p w14:paraId="6A608119" w14:textId="77777777" w:rsidR="009E6DCB" w:rsidRPr="00BD76E0" w:rsidRDefault="009E6DCB">
      <w:pPr>
        <w:pStyle w:val="Heading1"/>
      </w:pPr>
      <w:r w:rsidRPr="00BD76E0">
        <w:br w:type="page"/>
      </w:r>
      <w:bookmarkStart w:id="20" w:name="_Ref518712184"/>
      <w:bookmarkStart w:id="21" w:name="_Toc319666092"/>
      <w:r w:rsidRPr="00BD76E0">
        <w:lastRenderedPageBreak/>
        <w:t>Transaction Definitions</w:t>
      </w:r>
      <w:bookmarkEnd w:id="20"/>
      <w:bookmarkEnd w:id="21"/>
    </w:p>
    <w:p w14:paraId="13459C96" w14:textId="77777777" w:rsidR="009E6DCB" w:rsidRPr="00BD76E0" w:rsidRDefault="009E6DCB">
      <w:pPr>
        <w:pStyle w:val="BodyText2"/>
      </w:pPr>
      <w:r w:rsidRPr="00BD76E0">
        <w:t>This chapter contains the detailed transaction/record formats for the RTP batch interface version 02.  The version 02 file specification was introduced to support F&amp;B referential discounts and has the implemented form of co-branded transactions.  Definitions in this chapter are consistent in approach with those introduced in previous chapters.</w:t>
      </w:r>
    </w:p>
    <w:p w14:paraId="7094EDAC" w14:textId="77777777" w:rsidR="009E6DCB" w:rsidRPr="00BD76E0" w:rsidRDefault="009E6DCB">
      <w:pPr>
        <w:pStyle w:val="Heading2"/>
      </w:pPr>
      <w:bookmarkStart w:id="22" w:name="_Toc319666093"/>
      <w:r w:rsidRPr="00BD76E0">
        <w:t>Transaction Code Definitions</w:t>
      </w:r>
      <w:bookmarkEnd w:id="22"/>
    </w:p>
    <w:p w14:paraId="1C6ECEC1" w14:textId="77777777" w:rsidR="009E6DCB" w:rsidRPr="00BD76E0" w:rsidRDefault="009E6DCB">
      <w:pPr>
        <w:jc w:val="both"/>
      </w:pPr>
      <w:r w:rsidRPr="00BD76E0">
        <w:t xml:space="preserve">Each transaction begins with a three character </w:t>
      </w:r>
      <w:r w:rsidRPr="00BD76E0">
        <w:rPr>
          <w:i/>
        </w:rPr>
        <w:t xml:space="preserve">Transaction Code </w:t>
      </w:r>
      <w:r w:rsidRPr="00BD76E0">
        <w:t xml:space="preserve">as originally introduced in section </w:t>
      </w:r>
      <w:r w:rsidR="00192CE5">
        <w:fldChar w:fldCharType="begin"/>
      </w:r>
      <w:r w:rsidR="00192CE5">
        <w:instrText xml:space="preserve"> REF _Ref518750261 \r \h  \* MERGEFORMAT </w:instrText>
      </w:r>
      <w:r w:rsidR="00192CE5">
        <w:fldChar w:fldCharType="separate"/>
      </w:r>
      <w:r w:rsidR="00E20E35" w:rsidRPr="00BD76E0">
        <w:t>3.2</w:t>
      </w:r>
      <w:r w:rsidR="00192CE5">
        <w:fldChar w:fldCharType="end"/>
      </w:r>
      <w:r w:rsidRPr="00BD76E0">
        <w:t xml:space="preserve"> of this document.  The following key and table defines each transaction code available within the RTP Batch file:</w:t>
      </w:r>
    </w:p>
    <w:p w14:paraId="61FE91E9" w14:textId="77777777" w:rsidR="009E6DCB" w:rsidRPr="00BD76E0" w:rsidRDefault="009E6DCB">
      <w:pPr>
        <w:rPr>
          <w:sz w:val="16"/>
        </w:rPr>
      </w:pPr>
    </w:p>
    <w:p w14:paraId="7E3082A3" w14:textId="77777777" w:rsidR="009E6DCB" w:rsidRPr="00BD76E0" w:rsidRDefault="009E6DCB">
      <w:pPr>
        <w:numPr>
          <w:ilvl w:val="0"/>
          <w:numId w:val="3"/>
        </w:numPr>
        <w:jc w:val="both"/>
      </w:pPr>
      <w:r w:rsidRPr="00BD76E0">
        <w:rPr>
          <w:b/>
        </w:rPr>
        <w:t>Code</w:t>
      </w:r>
      <w:r w:rsidRPr="00BD76E0">
        <w:t xml:space="preserve"> is the three-character code used in the </w:t>
      </w:r>
      <w:r w:rsidRPr="00BD76E0">
        <w:rPr>
          <w:i/>
        </w:rPr>
        <w:t>base sequence</w:t>
      </w:r>
      <w:r w:rsidRPr="00BD76E0">
        <w:t xml:space="preserve"> of the first record of a transaction.</w:t>
      </w:r>
    </w:p>
    <w:p w14:paraId="2610B61B" w14:textId="77777777" w:rsidR="009E6DCB" w:rsidRPr="00BD76E0" w:rsidRDefault="009E6DCB">
      <w:pPr>
        <w:numPr>
          <w:ilvl w:val="0"/>
          <w:numId w:val="3"/>
        </w:numPr>
        <w:jc w:val="both"/>
      </w:pPr>
      <w:r w:rsidRPr="00BD76E0">
        <w:rPr>
          <w:b/>
        </w:rPr>
        <w:t>Name</w:t>
      </w:r>
      <w:r w:rsidRPr="00BD76E0">
        <w:t xml:space="preserve"> is the text name used for human readability.</w:t>
      </w:r>
    </w:p>
    <w:p w14:paraId="6A26EC45" w14:textId="77777777" w:rsidR="009E6DCB" w:rsidRPr="00BD76E0" w:rsidRDefault="009E6DCB">
      <w:pPr>
        <w:numPr>
          <w:ilvl w:val="0"/>
          <w:numId w:val="3"/>
        </w:numPr>
        <w:jc w:val="both"/>
      </w:pPr>
      <w:r w:rsidRPr="00BD76E0">
        <w:rPr>
          <w:b/>
        </w:rPr>
        <w:t>Description</w:t>
      </w:r>
      <w:r w:rsidRPr="00BD76E0">
        <w:t xml:space="preserve"> clearly defines the use of the transaction including the physical event at the sales device that would initiate the creation of this type of transaction.</w:t>
      </w:r>
    </w:p>
    <w:p w14:paraId="7242F153" w14:textId="77777777" w:rsidR="009E6DCB" w:rsidRPr="00BD76E0" w:rsidRDefault="009E6DCB">
      <w:pPr>
        <w:numPr>
          <w:ilvl w:val="0"/>
          <w:numId w:val="3"/>
        </w:numPr>
        <w:jc w:val="both"/>
      </w:pPr>
      <w:r w:rsidRPr="00BD76E0">
        <w:rPr>
          <w:b/>
        </w:rPr>
        <w:t xml:space="preserve">Single </w:t>
      </w:r>
      <w:r w:rsidRPr="00BD76E0">
        <w:t>is a Yes/No flag indicating if the entire transaction is contained in a single record.  Yes indicates a single record transaction.</w:t>
      </w:r>
    </w:p>
    <w:p w14:paraId="0D30EA54" w14:textId="77777777" w:rsidR="009E6DCB" w:rsidRPr="00BD76E0" w:rsidRDefault="009E6DCB">
      <w:pPr>
        <w:numPr>
          <w:ilvl w:val="0"/>
          <w:numId w:val="3"/>
        </w:numPr>
        <w:jc w:val="both"/>
      </w:pPr>
      <w:r w:rsidRPr="00BD76E0">
        <w:rPr>
          <w:b/>
        </w:rPr>
        <w:t xml:space="preserve">Mode </w:t>
      </w:r>
      <w:r w:rsidRPr="00BD76E0">
        <w:t xml:space="preserve">is a flag indicating when this transaction can be used within the scope of the batch file.  </w:t>
      </w:r>
      <w:r w:rsidRPr="00BD76E0">
        <w:rPr>
          <w:i/>
        </w:rPr>
        <w:t xml:space="preserve">N/A </w:t>
      </w:r>
      <w:r w:rsidRPr="00BD76E0">
        <w:t xml:space="preserve">indicates a special transaction at the start or end of a logical batch; </w:t>
      </w:r>
      <w:r w:rsidRPr="00BD76E0">
        <w:rPr>
          <w:i/>
        </w:rPr>
        <w:t>A</w:t>
      </w:r>
      <w:r w:rsidRPr="00BD76E0">
        <w:t xml:space="preserve"> indicates that the transaction can be used anywhere inside a logical batch; and </w:t>
      </w:r>
      <w:r w:rsidRPr="00BD76E0">
        <w:rPr>
          <w:i/>
        </w:rPr>
        <w:t>B</w:t>
      </w:r>
      <w:r w:rsidRPr="00BD76E0">
        <w:t xml:space="preserve"> indicates a transaction that must be used between a corresponding pair of store open and close transactions.</w:t>
      </w:r>
    </w:p>
    <w:p w14:paraId="289A3EA8" w14:textId="77777777" w:rsidR="009E6DCB" w:rsidRPr="00BD76E0" w:rsidRDefault="009E6DCB"/>
    <w:p w14:paraId="406277F7" w14:textId="77777777" w:rsidR="009E6DCB" w:rsidRPr="00BD76E0" w:rsidRDefault="009E6D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980"/>
        <w:gridCol w:w="4410"/>
        <w:gridCol w:w="900"/>
        <w:gridCol w:w="828"/>
      </w:tblGrid>
      <w:tr w:rsidR="009E6DCB" w:rsidRPr="00BD76E0" w14:paraId="366BF8D2" w14:textId="77777777" w:rsidTr="0091024E">
        <w:tc>
          <w:tcPr>
            <w:tcW w:w="738" w:type="dxa"/>
            <w:tcBorders>
              <w:bottom w:val="single" w:sz="4" w:space="0" w:color="auto"/>
            </w:tcBorders>
            <w:shd w:val="clear" w:color="auto" w:fill="0000FF"/>
          </w:tcPr>
          <w:p w14:paraId="1CA11CC5" w14:textId="77777777" w:rsidR="009E6DCB" w:rsidRPr="00BD76E0" w:rsidRDefault="009E6DCB">
            <w:pPr>
              <w:rPr>
                <w:b/>
                <w:color w:val="FFFFFF"/>
              </w:rPr>
            </w:pPr>
            <w:r w:rsidRPr="00BD76E0">
              <w:rPr>
                <w:b/>
                <w:color w:val="FFFFFF"/>
              </w:rPr>
              <w:t>Code</w:t>
            </w:r>
          </w:p>
        </w:tc>
        <w:tc>
          <w:tcPr>
            <w:tcW w:w="1980" w:type="dxa"/>
            <w:tcBorders>
              <w:bottom w:val="single" w:sz="4" w:space="0" w:color="auto"/>
            </w:tcBorders>
            <w:shd w:val="clear" w:color="auto" w:fill="0000FF"/>
          </w:tcPr>
          <w:p w14:paraId="6BD96377" w14:textId="77777777" w:rsidR="009E6DCB" w:rsidRPr="00BD76E0" w:rsidRDefault="009E6DCB">
            <w:pPr>
              <w:rPr>
                <w:b/>
                <w:color w:val="FFFFFF"/>
              </w:rPr>
            </w:pPr>
            <w:r w:rsidRPr="00BD76E0">
              <w:rPr>
                <w:b/>
                <w:color w:val="FFFFFF"/>
              </w:rPr>
              <w:t>Name</w:t>
            </w:r>
          </w:p>
        </w:tc>
        <w:tc>
          <w:tcPr>
            <w:tcW w:w="4410" w:type="dxa"/>
            <w:tcBorders>
              <w:bottom w:val="single" w:sz="4" w:space="0" w:color="auto"/>
            </w:tcBorders>
            <w:shd w:val="clear" w:color="auto" w:fill="0000FF"/>
          </w:tcPr>
          <w:p w14:paraId="0DC9CB63" w14:textId="77777777" w:rsidR="009E6DCB" w:rsidRPr="00BD76E0" w:rsidRDefault="009E6DCB">
            <w:pPr>
              <w:rPr>
                <w:b/>
                <w:color w:val="FFFFFF"/>
              </w:rPr>
            </w:pPr>
            <w:r w:rsidRPr="00BD76E0">
              <w:rPr>
                <w:b/>
                <w:color w:val="FFFFFF"/>
              </w:rPr>
              <w:t>Description</w:t>
            </w:r>
          </w:p>
        </w:tc>
        <w:tc>
          <w:tcPr>
            <w:tcW w:w="900" w:type="dxa"/>
            <w:tcBorders>
              <w:bottom w:val="single" w:sz="4" w:space="0" w:color="auto"/>
            </w:tcBorders>
            <w:shd w:val="clear" w:color="auto" w:fill="0000FF"/>
          </w:tcPr>
          <w:p w14:paraId="118C51E2" w14:textId="77777777" w:rsidR="009E6DCB" w:rsidRPr="00BD76E0" w:rsidRDefault="009E6DCB">
            <w:pPr>
              <w:jc w:val="center"/>
              <w:rPr>
                <w:b/>
                <w:color w:val="FFFFFF"/>
              </w:rPr>
            </w:pPr>
            <w:r w:rsidRPr="00BD76E0">
              <w:rPr>
                <w:b/>
                <w:color w:val="FFFFFF"/>
              </w:rPr>
              <w:t>Single</w:t>
            </w:r>
          </w:p>
        </w:tc>
        <w:tc>
          <w:tcPr>
            <w:tcW w:w="828" w:type="dxa"/>
            <w:tcBorders>
              <w:bottom w:val="single" w:sz="4" w:space="0" w:color="auto"/>
            </w:tcBorders>
            <w:shd w:val="clear" w:color="auto" w:fill="0000FF"/>
          </w:tcPr>
          <w:p w14:paraId="4F2E186D" w14:textId="77777777" w:rsidR="009E6DCB" w:rsidRPr="00BD76E0" w:rsidRDefault="009E6DCB">
            <w:pPr>
              <w:jc w:val="center"/>
              <w:rPr>
                <w:b/>
                <w:color w:val="FFFFFF"/>
              </w:rPr>
            </w:pPr>
            <w:r w:rsidRPr="00BD76E0">
              <w:rPr>
                <w:b/>
                <w:color w:val="FFFFFF"/>
              </w:rPr>
              <w:t>Mode</w:t>
            </w:r>
          </w:p>
        </w:tc>
      </w:tr>
      <w:tr w:rsidR="006362EA" w:rsidRPr="00BD76E0" w14:paraId="06CAEA73" w14:textId="77777777" w:rsidTr="0091024E">
        <w:tc>
          <w:tcPr>
            <w:tcW w:w="8856" w:type="dxa"/>
            <w:gridSpan w:val="5"/>
            <w:shd w:val="clear" w:color="auto" w:fill="000000"/>
          </w:tcPr>
          <w:p w14:paraId="6735675B" w14:textId="77777777" w:rsidR="006362EA" w:rsidRPr="00BD76E0" w:rsidRDefault="006362EA">
            <w:pPr>
              <w:jc w:val="center"/>
            </w:pPr>
            <w:r w:rsidRPr="00BD76E0">
              <w:t>File Verification Information</w:t>
            </w:r>
          </w:p>
        </w:tc>
      </w:tr>
      <w:tr w:rsidR="009E6DCB" w:rsidRPr="00BD76E0" w14:paraId="4D4E12F5" w14:textId="77777777" w:rsidTr="0055624C">
        <w:tc>
          <w:tcPr>
            <w:tcW w:w="738" w:type="dxa"/>
          </w:tcPr>
          <w:p w14:paraId="3190EFD5" w14:textId="77777777" w:rsidR="009E6DCB" w:rsidRPr="00BD76E0" w:rsidRDefault="009E6DCB">
            <w:r w:rsidRPr="00BD76E0">
              <w:t>LBO</w:t>
            </w:r>
          </w:p>
        </w:tc>
        <w:tc>
          <w:tcPr>
            <w:tcW w:w="1980" w:type="dxa"/>
          </w:tcPr>
          <w:p w14:paraId="204D7EBF" w14:textId="77777777" w:rsidR="009E6DCB" w:rsidRPr="00BD76E0" w:rsidRDefault="009E6DCB">
            <w:r w:rsidRPr="00BD76E0">
              <w:t>Logical Batch Open</w:t>
            </w:r>
          </w:p>
        </w:tc>
        <w:tc>
          <w:tcPr>
            <w:tcW w:w="4410" w:type="dxa"/>
          </w:tcPr>
          <w:p w14:paraId="580419FC" w14:textId="77777777" w:rsidR="009E6DCB" w:rsidRPr="00BD76E0" w:rsidRDefault="009E6DCB">
            <w:pPr>
              <w:jc w:val="both"/>
            </w:pPr>
            <w:r w:rsidRPr="00BD76E0">
              <w:t>Marks the start of a logical batch.  This transaction must begin every RTP batch file.</w:t>
            </w:r>
          </w:p>
        </w:tc>
        <w:tc>
          <w:tcPr>
            <w:tcW w:w="900" w:type="dxa"/>
          </w:tcPr>
          <w:p w14:paraId="3065C605" w14:textId="77777777" w:rsidR="009E6DCB" w:rsidRPr="00BD76E0" w:rsidRDefault="009E6DCB">
            <w:pPr>
              <w:jc w:val="center"/>
            </w:pPr>
            <w:r w:rsidRPr="00BD76E0">
              <w:t>Y</w:t>
            </w:r>
          </w:p>
        </w:tc>
        <w:tc>
          <w:tcPr>
            <w:tcW w:w="828" w:type="dxa"/>
          </w:tcPr>
          <w:p w14:paraId="4B6A6FC1" w14:textId="77777777" w:rsidR="009E6DCB" w:rsidRPr="00BD76E0" w:rsidRDefault="009E6DCB">
            <w:pPr>
              <w:jc w:val="center"/>
            </w:pPr>
            <w:r w:rsidRPr="00BD76E0">
              <w:t>N/A</w:t>
            </w:r>
          </w:p>
        </w:tc>
      </w:tr>
      <w:tr w:rsidR="009E6DCB" w:rsidRPr="00BD76E0" w14:paraId="1D01ABB8" w14:textId="77777777" w:rsidTr="0091024E">
        <w:tc>
          <w:tcPr>
            <w:tcW w:w="738" w:type="dxa"/>
            <w:tcBorders>
              <w:bottom w:val="single" w:sz="4" w:space="0" w:color="auto"/>
            </w:tcBorders>
          </w:tcPr>
          <w:p w14:paraId="473A24A9" w14:textId="77777777" w:rsidR="009E6DCB" w:rsidRPr="00BD76E0" w:rsidRDefault="009E6DCB">
            <w:r w:rsidRPr="00BD76E0">
              <w:t>LBC</w:t>
            </w:r>
          </w:p>
        </w:tc>
        <w:tc>
          <w:tcPr>
            <w:tcW w:w="1980" w:type="dxa"/>
            <w:tcBorders>
              <w:bottom w:val="single" w:sz="4" w:space="0" w:color="auto"/>
            </w:tcBorders>
          </w:tcPr>
          <w:p w14:paraId="1C9D3134" w14:textId="77777777" w:rsidR="009E6DCB" w:rsidRPr="00BD76E0" w:rsidRDefault="009E6DCB">
            <w:r w:rsidRPr="00BD76E0">
              <w:t>Logical Batch Close</w:t>
            </w:r>
          </w:p>
        </w:tc>
        <w:tc>
          <w:tcPr>
            <w:tcW w:w="4410" w:type="dxa"/>
            <w:tcBorders>
              <w:bottom w:val="single" w:sz="4" w:space="0" w:color="auto"/>
            </w:tcBorders>
          </w:tcPr>
          <w:p w14:paraId="55754825" w14:textId="77777777" w:rsidR="009E6DCB" w:rsidRPr="00BD76E0" w:rsidRDefault="009E6DCB">
            <w:pPr>
              <w:jc w:val="both"/>
            </w:pPr>
            <w:r w:rsidRPr="00BD76E0">
              <w:t xml:space="preserve">Marks the end of a logical batch.  This must always follow a corresponding </w:t>
            </w:r>
            <w:r w:rsidRPr="00BD76E0">
              <w:rPr>
                <w:i/>
              </w:rPr>
              <w:t>Logical Batch Open</w:t>
            </w:r>
            <w:r w:rsidRPr="00BD76E0">
              <w:t>.  This transaction must always be the final record in every batch file.</w:t>
            </w:r>
          </w:p>
        </w:tc>
        <w:tc>
          <w:tcPr>
            <w:tcW w:w="900" w:type="dxa"/>
            <w:tcBorders>
              <w:bottom w:val="single" w:sz="4" w:space="0" w:color="auto"/>
            </w:tcBorders>
          </w:tcPr>
          <w:p w14:paraId="0F5D8C62" w14:textId="77777777" w:rsidR="009E6DCB" w:rsidRPr="00BD76E0" w:rsidRDefault="009E6DCB">
            <w:pPr>
              <w:jc w:val="center"/>
            </w:pPr>
            <w:r w:rsidRPr="00BD76E0">
              <w:t>Y</w:t>
            </w:r>
          </w:p>
        </w:tc>
        <w:tc>
          <w:tcPr>
            <w:tcW w:w="828" w:type="dxa"/>
            <w:tcBorders>
              <w:bottom w:val="single" w:sz="4" w:space="0" w:color="auto"/>
            </w:tcBorders>
          </w:tcPr>
          <w:p w14:paraId="12DF5662" w14:textId="77777777" w:rsidR="009E6DCB" w:rsidRPr="00BD76E0" w:rsidRDefault="009E6DCB">
            <w:pPr>
              <w:jc w:val="center"/>
            </w:pPr>
            <w:r w:rsidRPr="00BD76E0">
              <w:t>N/A</w:t>
            </w:r>
          </w:p>
        </w:tc>
      </w:tr>
      <w:tr w:rsidR="006362EA" w:rsidRPr="00BD76E0" w14:paraId="0D02860E" w14:textId="77777777" w:rsidTr="0091024E">
        <w:tc>
          <w:tcPr>
            <w:tcW w:w="8856" w:type="dxa"/>
            <w:gridSpan w:val="5"/>
            <w:shd w:val="clear" w:color="auto" w:fill="000000"/>
          </w:tcPr>
          <w:p w14:paraId="64257B92" w14:textId="77777777" w:rsidR="006362EA" w:rsidRPr="00BD76E0" w:rsidRDefault="006362EA" w:rsidP="00063068">
            <w:pPr>
              <w:jc w:val="center"/>
            </w:pPr>
            <w:r w:rsidRPr="00BD76E0">
              <w:t>Location Status Information</w:t>
            </w:r>
          </w:p>
        </w:tc>
      </w:tr>
      <w:tr w:rsidR="009E6DCB" w:rsidRPr="00BD76E0" w14:paraId="7B75694A" w14:textId="77777777" w:rsidTr="0055624C">
        <w:tc>
          <w:tcPr>
            <w:tcW w:w="738" w:type="dxa"/>
          </w:tcPr>
          <w:p w14:paraId="34DD7DC9" w14:textId="77777777" w:rsidR="009E6DCB" w:rsidRPr="00BD76E0" w:rsidRDefault="009E6DCB">
            <w:pPr>
              <w:keepNext/>
              <w:keepLines/>
            </w:pPr>
            <w:r w:rsidRPr="00BD76E0">
              <w:t>OPS</w:t>
            </w:r>
          </w:p>
        </w:tc>
        <w:tc>
          <w:tcPr>
            <w:tcW w:w="1980" w:type="dxa"/>
          </w:tcPr>
          <w:p w14:paraId="302F526D" w14:textId="77777777" w:rsidR="009E6DCB" w:rsidRPr="00BD76E0" w:rsidRDefault="009E6DCB">
            <w:pPr>
              <w:keepNext/>
              <w:keepLines/>
            </w:pPr>
            <w:r w:rsidRPr="00BD76E0">
              <w:t>Open Store</w:t>
            </w:r>
          </w:p>
        </w:tc>
        <w:tc>
          <w:tcPr>
            <w:tcW w:w="4410" w:type="dxa"/>
          </w:tcPr>
          <w:p w14:paraId="2279E13D" w14:textId="77777777" w:rsidR="009E6DCB" w:rsidRPr="00BD76E0" w:rsidRDefault="009E6DCB">
            <w:pPr>
              <w:keepNext/>
              <w:keepLines/>
              <w:jc w:val="both"/>
            </w:pPr>
            <w:r w:rsidRPr="00BD76E0">
              <w:t>Used to identify when a store first opens for business.  Successful completion of this transaction enables Mode B transactions.</w:t>
            </w:r>
            <w:r w:rsidR="008E7456" w:rsidRPr="00BD76E0">
              <w:t xml:space="preserve">  This creates the appropriate reconciliations so that this location is reconciled and reported out as active.</w:t>
            </w:r>
          </w:p>
        </w:tc>
        <w:tc>
          <w:tcPr>
            <w:tcW w:w="900" w:type="dxa"/>
          </w:tcPr>
          <w:p w14:paraId="38C29922" w14:textId="77777777" w:rsidR="009E6DCB" w:rsidRPr="00BD76E0" w:rsidRDefault="009E6DCB">
            <w:pPr>
              <w:keepNext/>
              <w:keepLines/>
              <w:jc w:val="center"/>
            </w:pPr>
            <w:r w:rsidRPr="00BD76E0">
              <w:t>Y</w:t>
            </w:r>
          </w:p>
        </w:tc>
        <w:tc>
          <w:tcPr>
            <w:tcW w:w="828" w:type="dxa"/>
          </w:tcPr>
          <w:p w14:paraId="1C797B21" w14:textId="77777777" w:rsidR="009E6DCB" w:rsidRPr="00BD76E0" w:rsidRDefault="009E6DCB">
            <w:pPr>
              <w:keepNext/>
              <w:keepLines/>
              <w:jc w:val="center"/>
            </w:pPr>
            <w:r w:rsidRPr="00BD76E0">
              <w:t>A</w:t>
            </w:r>
          </w:p>
        </w:tc>
      </w:tr>
      <w:tr w:rsidR="008E7456" w:rsidRPr="00BD76E0" w14:paraId="49D17696" w14:textId="77777777" w:rsidTr="0091024E">
        <w:tc>
          <w:tcPr>
            <w:tcW w:w="738" w:type="dxa"/>
            <w:tcBorders>
              <w:bottom w:val="single" w:sz="4" w:space="0" w:color="auto"/>
            </w:tcBorders>
          </w:tcPr>
          <w:p w14:paraId="625546F3" w14:textId="77777777" w:rsidR="008E7456" w:rsidRPr="00BD76E0" w:rsidRDefault="008E7456" w:rsidP="00063068">
            <w:r w:rsidRPr="00BD76E0">
              <w:t>CLS</w:t>
            </w:r>
          </w:p>
        </w:tc>
        <w:tc>
          <w:tcPr>
            <w:tcW w:w="1980" w:type="dxa"/>
            <w:tcBorders>
              <w:bottom w:val="single" w:sz="4" w:space="0" w:color="auto"/>
            </w:tcBorders>
          </w:tcPr>
          <w:p w14:paraId="7C8FB6E9" w14:textId="77777777" w:rsidR="008E7456" w:rsidRPr="00BD76E0" w:rsidRDefault="008E7456" w:rsidP="00063068">
            <w:r w:rsidRPr="00BD76E0">
              <w:t>Close Store</w:t>
            </w:r>
          </w:p>
        </w:tc>
        <w:tc>
          <w:tcPr>
            <w:tcW w:w="4410" w:type="dxa"/>
            <w:tcBorders>
              <w:bottom w:val="single" w:sz="4" w:space="0" w:color="auto"/>
            </w:tcBorders>
          </w:tcPr>
          <w:p w14:paraId="3068F24B" w14:textId="77777777" w:rsidR="008E7456" w:rsidRPr="00BD76E0" w:rsidRDefault="008E7456" w:rsidP="00063068">
            <w:pPr>
              <w:jc w:val="both"/>
            </w:pPr>
            <w:r w:rsidRPr="00BD76E0">
              <w:t>Used to record pertinent information about the closing of a store.  Successful completion of this transaction disables Mode B transactions.  This is also the trigger for Automated Reconciliation.</w:t>
            </w:r>
          </w:p>
        </w:tc>
        <w:tc>
          <w:tcPr>
            <w:tcW w:w="900" w:type="dxa"/>
            <w:tcBorders>
              <w:bottom w:val="single" w:sz="4" w:space="0" w:color="auto"/>
            </w:tcBorders>
          </w:tcPr>
          <w:p w14:paraId="45240595" w14:textId="77777777" w:rsidR="008E7456" w:rsidRPr="00BD76E0" w:rsidRDefault="008E7456" w:rsidP="00063068">
            <w:pPr>
              <w:jc w:val="center"/>
            </w:pPr>
            <w:r w:rsidRPr="00BD76E0">
              <w:t>N</w:t>
            </w:r>
          </w:p>
        </w:tc>
        <w:tc>
          <w:tcPr>
            <w:tcW w:w="828" w:type="dxa"/>
            <w:tcBorders>
              <w:bottom w:val="single" w:sz="4" w:space="0" w:color="auto"/>
            </w:tcBorders>
          </w:tcPr>
          <w:p w14:paraId="11F6F2E8" w14:textId="77777777" w:rsidR="008E7456" w:rsidRPr="00BD76E0" w:rsidRDefault="008E7456" w:rsidP="00063068">
            <w:pPr>
              <w:jc w:val="center"/>
            </w:pPr>
            <w:r w:rsidRPr="00BD76E0">
              <w:t>B</w:t>
            </w:r>
          </w:p>
        </w:tc>
      </w:tr>
      <w:tr w:rsidR="006362EA" w:rsidRPr="00BD76E0" w14:paraId="5A9B85CC" w14:textId="77777777" w:rsidTr="0091024E">
        <w:tc>
          <w:tcPr>
            <w:tcW w:w="8856" w:type="dxa"/>
            <w:gridSpan w:val="5"/>
            <w:shd w:val="clear" w:color="auto" w:fill="000000"/>
          </w:tcPr>
          <w:p w14:paraId="03BF3D33" w14:textId="77777777" w:rsidR="006362EA" w:rsidRPr="00BD76E0" w:rsidRDefault="006362EA" w:rsidP="00063068">
            <w:pPr>
              <w:jc w:val="center"/>
            </w:pPr>
            <w:r w:rsidRPr="00BD76E0">
              <w:t>Deposit and Till Management</w:t>
            </w:r>
          </w:p>
        </w:tc>
      </w:tr>
      <w:tr w:rsidR="006362EA" w:rsidRPr="00BD76E0" w14:paraId="74887B3A" w14:textId="77777777" w:rsidTr="00063068">
        <w:tc>
          <w:tcPr>
            <w:tcW w:w="738" w:type="dxa"/>
          </w:tcPr>
          <w:p w14:paraId="1B68CCC3" w14:textId="77777777" w:rsidR="006362EA" w:rsidRPr="00BD76E0" w:rsidRDefault="006362EA" w:rsidP="00063068">
            <w:r w:rsidRPr="00BD76E0">
              <w:t>DEP</w:t>
            </w:r>
          </w:p>
        </w:tc>
        <w:tc>
          <w:tcPr>
            <w:tcW w:w="1980" w:type="dxa"/>
          </w:tcPr>
          <w:p w14:paraId="1E840CAA" w14:textId="77777777" w:rsidR="006362EA" w:rsidRPr="00BD76E0" w:rsidRDefault="006362EA" w:rsidP="00063068">
            <w:r w:rsidRPr="00BD76E0">
              <w:t>Deposit</w:t>
            </w:r>
          </w:p>
        </w:tc>
        <w:tc>
          <w:tcPr>
            <w:tcW w:w="4410" w:type="dxa"/>
          </w:tcPr>
          <w:p w14:paraId="4AE69599" w14:textId="77777777" w:rsidR="006362EA" w:rsidRPr="00BD76E0" w:rsidRDefault="006362EA" w:rsidP="00063068">
            <w:pPr>
              <w:jc w:val="both"/>
            </w:pPr>
            <w:r w:rsidRPr="00BD76E0">
              <w:t>Used to capture deposit information for the Electronic Deposit System (EDS).</w:t>
            </w:r>
          </w:p>
        </w:tc>
        <w:tc>
          <w:tcPr>
            <w:tcW w:w="900" w:type="dxa"/>
          </w:tcPr>
          <w:p w14:paraId="0B05DF22" w14:textId="77777777" w:rsidR="006362EA" w:rsidRPr="00BD76E0" w:rsidRDefault="006362EA" w:rsidP="00063068">
            <w:pPr>
              <w:jc w:val="center"/>
            </w:pPr>
            <w:r w:rsidRPr="00BD76E0">
              <w:t>N</w:t>
            </w:r>
          </w:p>
        </w:tc>
        <w:tc>
          <w:tcPr>
            <w:tcW w:w="828" w:type="dxa"/>
          </w:tcPr>
          <w:p w14:paraId="7B4DD8F0" w14:textId="77777777" w:rsidR="006362EA" w:rsidRPr="00BD76E0" w:rsidRDefault="006362EA" w:rsidP="00063068">
            <w:pPr>
              <w:jc w:val="center"/>
            </w:pPr>
            <w:r w:rsidRPr="00BD76E0">
              <w:t>B</w:t>
            </w:r>
          </w:p>
        </w:tc>
      </w:tr>
      <w:tr w:rsidR="00BE6F74" w:rsidRPr="00BD76E0" w14:paraId="3C70DBB1" w14:textId="77777777" w:rsidTr="0076400B">
        <w:tc>
          <w:tcPr>
            <w:tcW w:w="738" w:type="dxa"/>
          </w:tcPr>
          <w:p w14:paraId="32EC4CA4" w14:textId="77777777" w:rsidR="00BE6F74" w:rsidRPr="00BD76E0" w:rsidRDefault="00BE6F74" w:rsidP="0076400B">
            <w:r w:rsidRPr="00BD76E0">
              <w:t>TET</w:t>
            </w:r>
          </w:p>
        </w:tc>
        <w:tc>
          <w:tcPr>
            <w:tcW w:w="1980" w:type="dxa"/>
          </w:tcPr>
          <w:p w14:paraId="2E451110" w14:textId="77777777" w:rsidR="00BE6F74" w:rsidRPr="00BD76E0" w:rsidRDefault="00BE6F74" w:rsidP="0076400B">
            <w:r w:rsidRPr="00BD76E0">
              <w:t>Tender Exchange/ Transfer</w:t>
            </w:r>
          </w:p>
        </w:tc>
        <w:tc>
          <w:tcPr>
            <w:tcW w:w="4410" w:type="dxa"/>
          </w:tcPr>
          <w:p w14:paraId="2AAC525A" w14:textId="77777777" w:rsidR="00BE6F74" w:rsidRPr="00BD76E0" w:rsidRDefault="00BE6F74" w:rsidP="0076400B">
            <w:pPr>
              <w:jc w:val="both"/>
            </w:pPr>
            <w:r w:rsidRPr="00BD76E0">
              <w:t>Used to record when tender is moved between tender classes at the workstation.</w:t>
            </w:r>
          </w:p>
        </w:tc>
        <w:tc>
          <w:tcPr>
            <w:tcW w:w="900" w:type="dxa"/>
          </w:tcPr>
          <w:p w14:paraId="2FE021BC" w14:textId="77777777" w:rsidR="00BE6F74" w:rsidRPr="00BD76E0" w:rsidRDefault="00BE6F74" w:rsidP="0076400B">
            <w:pPr>
              <w:jc w:val="center"/>
            </w:pPr>
            <w:r w:rsidRPr="00BD76E0">
              <w:t>Y</w:t>
            </w:r>
          </w:p>
        </w:tc>
        <w:tc>
          <w:tcPr>
            <w:tcW w:w="828" w:type="dxa"/>
          </w:tcPr>
          <w:p w14:paraId="447AF75F" w14:textId="77777777" w:rsidR="00BE6F74" w:rsidRPr="00BD76E0" w:rsidRDefault="00BE6F74" w:rsidP="0076400B">
            <w:pPr>
              <w:jc w:val="center"/>
            </w:pPr>
            <w:r w:rsidRPr="00BD76E0">
              <w:t>B</w:t>
            </w:r>
          </w:p>
        </w:tc>
      </w:tr>
      <w:tr w:rsidR="00BE6F74" w:rsidRPr="00BD76E0" w14:paraId="6E6F0321" w14:textId="77777777" w:rsidTr="0076400B">
        <w:tc>
          <w:tcPr>
            <w:tcW w:w="738" w:type="dxa"/>
          </w:tcPr>
          <w:p w14:paraId="50A8E985" w14:textId="77777777" w:rsidR="00BE6F74" w:rsidRPr="00BD76E0" w:rsidRDefault="00BE6F74" w:rsidP="0076400B">
            <w:r w:rsidRPr="00BD76E0">
              <w:t>TST</w:t>
            </w:r>
          </w:p>
        </w:tc>
        <w:tc>
          <w:tcPr>
            <w:tcW w:w="1980" w:type="dxa"/>
          </w:tcPr>
          <w:p w14:paraId="7B137372" w14:textId="77777777" w:rsidR="00BE6F74" w:rsidRPr="00BD76E0" w:rsidRDefault="00BE6F74" w:rsidP="0076400B">
            <w:r w:rsidRPr="00BD76E0">
              <w:t>Till Settlement</w:t>
            </w:r>
          </w:p>
        </w:tc>
        <w:tc>
          <w:tcPr>
            <w:tcW w:w="4410" w:type="dxa"/>
          </w:tcPr>
          <w:p w14:paraId="3440DE57" w14:textId="77777777" w:rsidR="00BE6F74" w:rsidRPr="00BD76E0" w:rsidRDefault="00BE6F74" w:rsidP="0076400B">
            <w:pPr>
              <w:jc w:val="both"/>
            </w:pPr>
            <w:r w:rsidRPr="00BD76E0">
              <w:t>Used to record information about the settlement of a till at the end of a shift (Not implemented at this time).</w:t>
            </w:r>
          </w:p>
        </w:tc>
        <w:tc>
          <w:tcPr>
            <w:tcW w:w="900" w:type="dxa"/>
          </w:tcPr>
          <w:p w14:paraId="379E883F" w14:textId="77777777" w:rsidR="00BE6F74" w:rsidRPr="00BD76E0" w:rsidRDefault="00BE6F74" w:rsidP="0076400B">
            <w:pPr>
              <w:jc w:val="center"/>
            </w:pPr>
            <w:r w:rsidRPr="00BD76E0">
              <w:t>Y</w:t>
            </w:r>
          </w:p>
        </w:tc>
        <w:tc>
          <w:tcPr>
            <w:tcW w:w="828" w:type="dxa"/>
          </w:tcPr>
          <w:p w14:paraId="57DDAE27" w14:textId="77777777" w:rsidR="00BE6F74" w:rsidRPr="00BD76E0" w:rsidRDefault="00BE6F74" w:rsidP="0076400B">
            <w:pPr>
              <w:jc w:val="center"/>
            </w:pPr>
            <w:r w:rsidRPr="00BD76E0">
              <w:t>B</w:t>
            </w:r>
          </w:p>
        </w:tc>
      </w:tr>
      <w:tr w:rsidR="00BE6F74" w:rsidRPr="00BD76E0" w14:paraId="1A17DC4A" w14:textId="77777777" w:rsidTr="0076400B">
        <w:tc>
          <w:tcPr>
            <w:tcW w:w="738" w:type="dxa"/>
          </w:tcPr>
          <w:p w14:paraId="33D7F795" w14:textId="77777777" w:rsidR="00BE6F74" w:rsidRPr="00BD76E0" w:rsidRDefault="00BE6F74" w:rsidP="0076400B">
            <w:r w:rsidRPr="00BD76E0">
              <w:t>SST</w:t>
            </w:r>
          </w:p>
        </w:tc>
        <w:tc>
          <w:tcPr>
            <w:tcW w:w="1980" w:type="dxa"/>
          </w:tcPr>
          <w:p w14:paraId="7F41ECDC" w14:textId="77777777" w:rsidR="00BE6F74" w:rsidRPr="00BD76E0" w:rsidRDefault="00BE6F74" w:rsidP="0076400B">
            <w:r w:rsidRPr="00BD76E0">
              <w:t>Safe Settlement</w:t>
            </w:r>
          </w:p>
        </w:tc>
        <w:tc>
          <w:tcPr>
            <w:tcW w:w="4410" w:type="dxa"/>
          </w:tcPr>
          <w:p w14:paraId="1F28BD0B" w14:textId="77777777" w:rsidR="00BE6F74" w:rsidRPr="00BD76E0" w:rsidRDefault="00BE6F74" w:rsidP="0076400B">
            <w:pPr>
              <w:jc w:val="both"/>
            </w:pPr>
            <w:r w:rsidRPr="00BD76E0">
              <w:t>Used to record information about the settlement of a safe typically at the end or start of a business day (Not implemented at this time).</w:t>
            </w:r>
          </w:p>
        </w:tc>
        <w:tc>
          <w:tcPr>
            <w:tcW w:w="900" w:type="dxa"/>
          </w:tcPr>
          <w:p w14:paraId="78E9120E" w14:textId="77777777" w:rsidR="00BE6F74" w:rsidRPr="00BD76E0" w:rsidRDefault="00BE6F74" w:rsidP="0076400B">
            <w:pPr>
              <w:jc w:val="center"/>
            </w:pPr>
            <w:r w:rsidRPr="00BD76E0">
              <w:t>Y</w:t>
            </w:r>
          </w:p>
        </w:tc>
        <w:tc>
          <w:tcPr>
            <w:tcW w:w="828" w:type="dxa"/>
          </w:tcPr>
          <w:p w14:paraId="206692BB" w14:textId="77777777" w:rsidR="00BE6F74" w:rsidRPr="00BD76E0" w:rsidRDefault="00BE6F74" w:rsidP="0076400B">
            <w:pPr>
              <w:jc w:val="center"/>
            </w:pPr>
            <w:r w:rsidRPr="00BD76E0">
              <w:t>B</w:t>
            </w:r>
          </w:p>
        </w:tc>
      </w:tr>
      <w:tr w:rsidR="00BE6F74" w:rsidRPr="00BD76E0" w14:paraId="5760A0C7" w14:textId="77777777" w:rsidTr="0076400B">
        <w:tc>
          <w:tcPr>
            <w:tcW w:w="738" w:type="dxa"/>
          </w:tcPr>
          <w:p w14:paraId="206AB9E2" w14:textId="77777777" w:rsidR="00BE6F74" w:rsidRPr="00BD76E0" w:rsidRDefault="00BE6F74" w:rsidP="0076400B">
            <w:r w:rsidRPr="00BD76E0">
              <w:t>TAN</w:t>
            </w:r>
          </w:p>
        </w:tc>
        <w:tc>
          <w:tcPr>
            <w:tcW w:w="1980" w:type="dxa"/>
          </w:tcPr>
          <w:p w14:paraId="3969D304" w14:textId="77777777" w:rsidR="00BE6F74" w:rsidRPr="00BD76E0" w:rsidRDefault="00BE6F74" w:rsidP="0076400B">
            <w:r w:rsidRPr="00BD76E0">
              <w:t>Till Assignment</w:t>
            </w:r>
          </w:p>
        </w:tc>
        <w:tc>
          <w:tcPr>
            <w:tcW w:w="4410" w:type="dxa"/>
          </w:tcPr>
          <w:p w14:paraId="2BD117F9" w14:textId="77777777" w:rsidR="00BE6F74" w:rsidRPr="00BD76E0" w:rsidRDefault="00BE6F74" w:rsidP="0076400B">
            <w:pPr>
              <w:jc w:val="both"/>
            </w:pPr>
            <w:r w:rsidRPr="00BD76E0">
              <w:t xml:space="preserve">Used to record when a till is assigned to either a </w:t>
            </w:r>
            <w:r w:rsidRPr="00BD76E0">
              <w:lastRenderedPageBreak/>
              <w:t>specific individual or terminal.</w:t>
            </w:r>
          </w:p>
        </w:tc>
        <w:tc>
          <w:tcPr>
            <w:tcW w:w="900" w:type="dxa"/>
          </w:tcPr>
          <w:p w14:paraId="0F9164EE" w14:textId="77777777" w:rsidR="00BE6F74" w:rsidRPr="00BD76E0" w:rsidRDefault="00BE6F74" w:rsidP="0076400B">
            <w:pPr>
              <w:jc w:val="center"/>
            </w:pPr>
            <w:r w:rsidRPr="00BD76E0">
              <w:lastRenderedPageBreak/>
              <w:t>Y</w:t>
            </w:r>
          </w:p>
        </w:tc>
        <w:tc>
          <w:tcPr>
            <w:tcW w:w="828" w:type="dxa"/>
          </w:tcPr>
          <w:p w14:paraId="57D9BE26" w14:textId="77777777" w:rsidR="00BE6F74" w:rsidRPr="00BD76E0" w:rsidRDefault="00BE6F74" w:rsidP="0076400B">
            <w:pPr>
              <w:jc w:val="center"/>
            </w:pPr>
            <w:r w:rsidRPr="00BD76E0">
              <w:t>B</w:t>
            </w:r>
          </w:p>
        </w:tc>
      </w:tr>
      <w:tr w:rsidR="00BE6F74" w:rsidRPr="00BD76E0" w14:paraId="6FAFF08E" w14:textId="77777777" w:rsidTr="0091024E">
        <w:tc>
          <w:tcPr>
            <w:tcW w:w="738" w:type="dxa"/>
            <w:tcBorders>
              <w:bottom w:val="single" w:sz="4" w:space="0" w:color="auto"/>
            </w:tcBorders>
          </w:tcPr>
          <w:p w14:paraId="3104DE7E" w14:textId="77777777" w:rsidR="00BE6F74" w:rsidRPr="00BD76E0" w:rsidRDefault="00BE6F74" w:rsidP="0076400B">
            <w:r w:rsidRPr="00BD76E0">
              <w:lastRenderedPageBreak/>
              <w:t>LRQ</w:t>
            </w:r>
          </w:p>
        </w:tc>
        <w:tc>
          <w:tcPr>
            <w:tcW w:w="1980" w:type="dxa"/>
            <w:tcBorders>
              <w:bottom w:val="single" w:sz="4" w:space="0" w:color="auto"/>
            </w:tcBorders>
          </w:tcPr>
          <w:p w14:paraId="22D84657" w14:textId="77777777" w:rsidR="00BE6F74" w:rsidRPr="00BD76E0" w:rsidRDefault="00BE6F74" w:rsidP="0076400B">
            <w:r w:rsidRPr="00BD76E0">
              <w:t>Loan Request</w:t>
            </w:r>
          </w:p>
        </w:tc>
        <w:tc>
          <w:tcPr>
            <w:tcW w:w="4410" w:type="dxa"/>
            <w:tcBorders>
              <w:bottom w:val="single" w:sz="4" w:space="0" w:color="auto"/>
            </w:tcBorders>
          </w:tcPr>
          <w:p w14:paraId="5E0F44C8" w14:textId="77777777" w:rsidR="00BE6F74" w:rsidRPr="00BD76E0" w:rsidRDefault="00BE6F74" w:rsidP="0076400B">
            <w:pPr>
              <w:jc w:val="both"/>
            </w:pPr>
            <w:r w:rsidRPr="00BD76E0">
              <w:t>Used to record when a loan is extracted normally during the till exchange process.</w:t>
            </w:r>
          </w:p>
        </w:tc>
        <w:tc>
          <w:tcPr>
            <w:tcW w:w="900" w:type="dxa"/>
            <w:tcBorders>
              <w:bottom w:val="single" w:sz="4" w:space="0" w:color="auto"/>
            </w:tcBorders>
          </w:tcPr>
          <w:p w14:paraId="0ACE89F2" w14:textId="77777777" w:rsidR="00BE6F74" w:rsidRPr="00BD76E0" w:rsidRDefault="00BE6F74" w:rsidP="0076400B">
            <w:pPr>
              <w:jc w:val="center"/>
            </w:pPr>
            <w:r w:rsidRPr="00BD76E0">
              <w:t>Y</w:t>
            </w:r>
          </w:p>
        </w:tc>
        <w:tc>
          <w:tcPr>
            <w:tcW w:w="828" w:type="dxa"/>
            <w:tcBorders>
              <w:bottom w:val="single" w:sz="4" w:space="0" w:color="auto"/>
            </w:tcBorders>
          </w:tcPr>
          <w:p w14:paraId="308EC1DC" w14:textId="77777777" w:rsidR="00BE6F74" w:rsidRPr="00BD76E0" w:rsidRDefault="00BE6F74" w:rsidP="0076400B">
            <w:pPr>
              <w:jc w:val="center"/>
            </w:pPr>
            <w:r w:rsidRPr="00BD76E0">
              <w:t>B</w:t>
            </w:r>
          </w:p>
        </w:tc>
      </w:tr>
      <w:tr w:rsidR="006362EA" w:rsidRPr="00BD76E0" w14:paraId="3353E882" w14:textId="77777777" w:rsidTr="0091024E">
        <w:tc>
          <w:tcPr>
            <w:tcW w:w="8856" w:type="dxa"/>
            <w:gridSpan w:val="5"/>
            <w:shd w:val="clear" w:color="auto" w:fill="000000"/>
          </w:tcPr>
          <w:p w14:paraId="4BAC7D68" w14:textId="77777777" w:rsidR="006362EA" w:rsidRPr="00BD76E0" w:rsidRDefault="006362EA" w:rsidP="00063068">
            <w:pPr>
              <w:jc w:val="center"/>
            </w:pPr>
            <w:r w:rsidRPr="00BD76E0">
              <w:t>Retail and Check Management Transactions</w:t>
            </w:r>
          </w:p>
        </w:tc>
      </w:tr>
      <w:tr w:rsidR="00BE6F74" w:rsidRPr="00BD76E0" w14:paraId="7ACE8084" w14:textId="77777777" w:rsidTr="0076400B">
        <w:tc>
          <w:tcPr>
            <w:tcW w:w="738" w:type="dxa"/>
          </w:tcPr>
          <w:p w14:paraId="350B8204" w14:textId="77777777" w:rsidR="00BE6F74" w:rsidRPr="00BD76E0" w:rsidRDefault="00BE6F74" w:rsidP="0076400B">
            <w:r w:rsidRPr="00BD76E0">
              <w:t>RTT</w:t>
            </w:r>
          </w:p>
        </w:tc>
        <w:tc>
          <w:tcPr>
            <w:tcW w:w="1980" w:type="dxa"/>
          </w:tcPr>
          <w:p w14:paraId="1587B58A" w14:textId="77777777" w:rsidR="00BE6F74" w:rsidRPr="00BD76E0" w:rsidRDefault="00BE6F74" w:rsidP="0076400B">
            <w:r w:rsidRPr="00BD76E0">
              <w:t>Retail Transaction</w:t>
            </w:r>
          </w:p>
        </w:tc>
        <w:tc>
          <w:tcPr>
            <w:tcW w:w="4410" w:type="dxa"/>
          </w:tcPr>
          <w:p w14:paraId="124C19B2" w14:textId="77777777" w:rsidR="00BE6F74" w:rsidRPr="00BD76E0" w:rsidRDefault="00BE6F74" w:rsidP="0076400B">
            <w:pPr>
              <w:jc w:val="both"/>
            </w:pPr>
            <w:r w:rsidRPr="00BD76E0">
              <w:t>Used to capture information about individual sale and return transactions.</w:t>
            </w:r>
          </w:p>
        </w:tc>
        <w:tc>
          <w:tcPr>
            <w:tcW w:w="900" w:type="dxa"/>
          </w:tcPr>
          <w:p w14:paraId="0C827BBD" w14:textId="77777777" w:rsidR="00BE6F74" w:rsidRPr="00BD76E0" w:rsidRDefault="00BE6F74" w:rsidP="0076400B">
            <w:pPr>
              <w:jc w:val="center"/>
            </w:pPr>
            <w:r w:rsidRPr="00BD76E0">
              <w:t>N</w:t>
            </w:r>
          </w:p>
        </w:tc>
        <w:tc>
          <w:tcPr>
            <w:tcW w:w="828" w:type="dxa"/>
          </w:tcPr>
          <w:p w14:paraId="04D1AC60" w14:textId="77777777" w:rsidR="00BE6F74" w:rsidRPr="00BD76E0" w:rsidRDefault="00BE6F74" w:rsidP="0076400B">
            <w:pPr>
              <w:jc w:val="center"/>
            </w:pPr>
            <w:r w:rsidRPr="00BD76E0">
              <w:t>B</w:t>
            </w:r>
          </w:p>
        </w:tc>
      </w:tr>
      <w:tr w:rsidR="00BE6F74" w:rsidRPr="00BD76E0" w14:paraId="545FCE46" w14:textId="77777777" w:rsidTr="0076400B">
        <w:tc>
          <w:tcPr>
            <w:tcW w:w="738" w:type="dxa"/>
          </w:tcPr>
          <w:p w14:paraId="5F253725" w14:textId="77777777" w:rsidR="00BE6F74" w:rsidRPr="00BD76E0" w:rsidRDefault="00BE6F74" w:rsidP="0076400B">
            <w:r w:rsidRPr="00BD76E0">
              <w:t>PPR</w:t>
            </w:r>
          </w:p>
        </w:tc>
        <w:tc>
          <w:tcPr>
            <w:tcW w:w="1980" w:type="dxa"/>
          </w:tcPr>
          <w:p w14:paraId="31C17590" w14:textId="77777777" w:rsidR="00BE6F74" w:rsidRPr="00BD76E0" w:rsidRDefault="00BE6F74" w:rsidP="0076400B">
            <w:r w:rsidRPr="00BD76E0">
              <w:t>Photo Processing Report</w:t>
            </w:r>
          </w:p>
        </w:tc>
        <w:tc>
          <w:tcPr>
            <w:tcW w:w="4410" w:type="dxa"/>
          </w:tcPr>
          <w:p w14:paraId="65C7D719" w14:textId="77777777" w:rsidR="00BE6F74" w:rsidRPr="00BD76E0" w:rsidRDefault="00BE6F74" w:rsidP="0076400B">
            <w:pPr>
              <w:jc w:val="both"/>
            </w:pPr>
            <w:r w:rsidRPr="00BD76E0">
              <w:t>Used to report content information for processed photos which is matched with sales for royalty reporting.</w:t>
            </w:r>
          </w:p>
        </w:tc>
        <w:tc>
          <w:tcPr>
            <w:tcW w:w="900" w:type="dxa"/>
          </w:tcPr>
          <w:p w14:paraId="3E93C65B" w14:textId="77777777" w:rsidR="00BE6F74" w:rsidRPr="00BD76E0" w:rsidRDefault="00BE6F74" w:rsidP="0076400B">
            <w:pPr>
              <w:jc w:val="center"/>
            </w:pPr>
            <w:r w:rsidRPr="00BD76E0">
              <w:t>N</w:t>
            </w:r>
          </w:p>
        </w:tc>
        <w:tc>
          <w:tcPr>
            <w:tcW w:w="828" w:type="dxa"/>
          </w:tcPr>
          <w:p w14:paraId="462D5698" w14:textId="77777777" w:rsidR="00BE6F74" w:rsidRPr="00BD76E0" w:rsidRDefault="00BE6F74" w:rsidP="0076400B">
            <w:pPr>
              <w:jc w:val="center"/>
            </w:pPr>
            <w:r w:rsidRPr="00BD76E0">
              <w:t>B</w:t>
            </w:r>
          </w:p>
        </w:tc>
      </w:tr>
      <w:tr w:rsidR="00BE6F74" w:rsidRPr="00BD76E0" w14:paraId="765B2E50" w14:textId="77777777" w:rsidTr="0076400B">
        <w:tc>
          <w:tcPr>
            <w:tcW w:w="738" w:type="dxa"/>
          </w:tcPr>
          <w:p w14:paraId="7A793116" w14:textId="77777777" w:rsidR="00BE6F74" w:rsidRPr="00BD76E0" w:rsidRDefault="00BE6F74" w:rsidP="0076400B">
            <w:r w:rsidRPr="00BD76E0">
              <w:t>VPV</w:t>
            </w:r>
          </w:p>
        </w:tc>
        <w:tc>
          <w:tcPr>
            <w:tcW w:w="1980" w:type="dxa"/>
          </w:tcPr>
          <w:p w14:paraId="165D1B25" w14:textId="77777777" w:rsidR="00BE6F74" w:rsidRPr="00BD76E0" w:rsidRDefault="00BE6F74" w:rsidP="0076400B">
            <w:r w:rsidRPr="00BD76E0">
              <w:t>Void Previous</w:t>
            </w:r>
          </w:p>
        </w:tc>
        <w:tc>
          <w:tcPr>
            <w:tcW w:w="4410" w:type="dxa"/>
          </w:tcPr>
          <w:p w14:paraId="0CE7218D" w14:textId="77777777" w:rsidR="00BE6F74" w:rsidRPr="00BD76E0" w:rsidRDefault="00BE6F74" w:rsidP="0076400B">
            <w:pPr>
              <w:jc w:val="both"/>
            </w:pPr>
            <w:r w:rsidRPr="00BD76E0">
              <w:t xml:space="preserve">Used to void a transaction previously posted through the </w:t>
            </w:r>
            <w:r w:rsidRPr="00BD76E0">
              <w:rPr>
                <w:i/>
              </w:rPr>
              <w:t>Retail Transaction</w:t>
            </w:r>
            <w:r w:rsidRPr="00BD76E0">
              <w:t>.</w:t>
            </w:r>
          </w:p>
        </w:tc>
        <w:tc>
          <w:tcPr>
            <w:tcW w:w="900" w:type="dxa"/>
          </w:tcPr>
          <w:p w14:paraId="19FEE02A" w14:textId="77777777" w:rsidR="00BE6F74" w:rsidRPr="00BD76E0" w:rsidRDefault="00BE6F74" w:rsidP="0076400B">
            <w:pPr>
              <w:jc w:val="center"/>
            </w:pPr>
            <w:r w:rsidRPr="00BD76E0">
              <w:t>Y</w:t>
            </w:r>
          </w:p>
        </w:tc>
        <w:tc>
          <w:tcPr>
            <w:tcW w:w="828" w:type="dxa"/>
          </w:tcPr>
          <w:p w14:paraId="61EA58BD" w14:textId="77777777" w:rsidR="00BE6F74" w:rsidRPr="00BD76E0" w:rsidRDefault="00BE6F74" w:rsidP="0076400B">
            <w:pPr>
              <w:jc w:val="center"/>
            </w:pPr>
            <w:r w:rsidRPr="00BD76E0">
              <w:t>B</w:t>
            </w:r>
          </w:p>
        </w:tc>
      </w:tr>
      <w:tr w:rsidR="00BE6F74" w:rsidRPr="00BD76E0" w14:paraId="4120C459" w14:textId="77777777" w:rsidTr="0076400B">
        <w:tc>
          <w:tcPr>
            <w:tcW w:w="738" w:type="dxa"/>
          </w:tcPr>
          <w:p w14:paraId="230CA33B" w14:textId="77777777" w:rsidR="00BE6F74" w:rsidRPr="00BD76E0" w:rsidRDefault="00BE6F74" w:rsidP="0076400B">
            <w:r w:rsidRPr="00BD76E0">
              <w:t>CTD</w:t>
            </w:r>
          </w:p>
        </w:tc>
        <w:tc>
          <w:tcPr>
            <w:tcW w:w="1980" w:type="dxa"/>
          </w:tcPr>
          <w:p w14:paraId="36DEE520" w14:textId="77777777" w:rsidR="00BE6F74" w:rsidRPr="00BD76E0" w:rsidRDefault="00BE6F74" w:rsidP="0076400B">
            <w:r w:rsidRPr="00BD76E0">
              <w:t>Check Transfer Detail</w:t>
            </w:r>
          </w:p>
        </w:tc>
        <w:tc>
          <w:tcPr>
            <w:tcW w:w="4410" w:type="dxa"/>
          </w:tcPr>
          <w:p w14:paraId="2008DC89" w14:textId="77777777" w:rsidR="00BE6F74" w:rsidRPr="00BD76E0" w:rsidRDefault="00BE6F74" w:rsidP="0076400B">
            <w:pPr>
              <w:jc w:val="both"/>
            </w:pPr>
            <w:r w:rsidRPr="00BD76E0">
              <w:t>Used to record the transfer of ownership of a ticket from one operator to another (e.g., between two different wait staff members).</w:t>
            </w:r>
          </w:p>
        </w:tc>
        <w:tc>
          <w:tcPr>
            <w:tcW w:w="900" w:type="dxa"/>
          </w:tcPr>
          <w:p w14:paraId="0F013A6E" w14:textId="77777777" w:rsidR="00BE6F74" w:rsidRPr="00BD76E0" w:rsidRDefault="00BE6F74" w:rsidP="0076400B">
            <w:pPr>
              <w:jc w:val="center"/>
            </w:pPr>
            <w:r w:rsidRPr="00BD76E0">
              <w:t>Y</w:t>
            </w:r>
          </w:p>
        </w:tc>
        <w:tc>
          <w:tcPr>
            <w:tcW w:w="828" w:type="dxa"/>
          </w:tcPr>
          <w:p w14:paraId="3D2B4C74" w14:textId="77777777" w:rsidR="00BE6F74" w:rsidRPr="00BD76E0" w:rsidRDefault="00BE6F74" w:rsidP="0076400B">
            <w:pPr>
              <w:jc w:val="center"/>
            </w:pPr>
            <w:r w:rsidRPr="00BD76E0">
              <w:t>B</w:t>
            </w:r>
          </w:p>
        </w:tc>
      </w:tr>
      <w:tr w:rsidR="00BE6F74" w:rsidRPr="00BD76E0" w14:paraId="79AE6749" w14:textId="77777777" w:rsidTr="0076400B">
        <w:tc>
          <w:tcPr>
            <w:tcW w:w="738" w:type="dxa"/>
          </w:tcPr>
          <w:p w14:paraId="21196BBE" w14:textId="77777777" w:rsidR="00BE6F74" w:rsidRPr="00BD76E0" w:rsidRDefault="00BE6F74" w:rsidP="0076400B">
            <w:r w:rsidRPr="00BD76E0">
              <w:t>DTR</w:t>
            </w:r>
          </w:p>
        </w:tc>
        <w:tc>
          <w:tcPr>
            <w:tcW w:w="1980" w:type="dxa"/>
          </w:tcPr>
          <w:p w14:paraId="67471098" w14:textId="77777777" w:rsidR="00BE6F74" w:rsidRPr="00BD76E0" w:rsidRDefault="00BE6F74" w:rsidP="0076400B">
            <w:r w:rsidRPr="00BD76E0">
              <w:t>Duplication Transaction/Receipt</w:t>
            </w:r>
          </w:p>
        </w:tc>
        <w:tc>
          <w:tcPr>
            <w:tcW w:w="4410" w:type="dxa"/>
          </w:tcPr>
          <w:p w14:paraId="2C547661" w14:textId="77777777" w:rsidR="00BE6F74" w:rsidRPr="00BD76E0" w:rsidRDefault="00BE6F74" w:rsidP="0076400B">
            <w:pPr>
              <w:jc w:val="both"/>
            </w:pPr>
            <w:r w:rsidRPr="00BD76E0">
              <w:t>Used to record the reprint of an original receipt after tender.</w:t>
            </w:r>
          </w:p>
        </w:tc>
        <w:tc>
          <w:tcPr>
            <w:tcW w:w="900" w:type="dxa"/>
          </w:tcPr>
          <w:p w14:paraId="3F4E34F0" w14:textId="77777777" w:rsidR="00BE6F74" w:rsidRPr="00BD76E0" w:rsidRDefault="00BE6F74" w:rsidP="0076400B">
            <w:pPr>
              <w:jc w:val="center"/>
            </w:pPr>
            <w:r w:rsidRPr="00BD76E0">
              <w:t>Y</w:t>
            </w:r>
          </w:p>
        </w:tc>
        <w:tc>
          <w:tcPr>
            <w:tcW w:w="828" w:type="dxa"/>
          </w:tcPr>
          <w:p w14:paraId="3651C2E4" w14:textId="77777777" w:rsidR="00BE6F74" w:rsidRPr="00BD76E0" w:rsidRDefault="00BE6F74" w:rsidP="0076400B">
            <w:pPr>
              <w:jc w:val="center"/>
            </w:pPr>
            <w:r w:rsidRPr="00BD76E0">
              <w:t>B</w:t>
            </w:r>
          </w:p>
        </w:tc>
      </w:tr>
      <w:tr w:rsidR="00BE6F74" w:rsidRPr="00BD76E0" w14:paraId="7399B55C" w14:textId="77777777" w:rsidTr="0076400B">
        <w:tc>
          <w:tcPr>
            <w:tcW w:w="738" w:type="dxa"/>
          </w:tcPr>
          <w:p w14:paraId="32BD6025" w14:textId="77777777" w:rsidR="00BE6F74" w:rsidRPr="00BD76E0" w:rsidRDefault="00BE6F74" w:rsidP="0076400B">
            <w:r w:rsidRPr="00BD76E0">
              <w:t>SCT</w:t>
            </w:r>
          </w:p>
        </w:tc>
        <w:tc>
          <w:tcPr>
            <w:tcW w:w="1980" w:type="dxa"/>
          </w:tcPr>
          <w:p w14:paraId="261E3267" w14:textId="77777777" w:rsidR="00BE6F74" w:rsidRPr="00BD76E0" w:rsidRDefault="00BE6F74" w:rsidP="0076400B">
            <w:r w:rsidRPr="00BD76E0">
              <w:t>Split/Combine Transaction</w:t>
            </w:r>
          </w:p>
        </w:tc>
        <w:tc>
          <w:tcPr>
            <w:tcW w:w="4410" w:type="dxa"/>
          </w:tcPr>
          <w:p w14:paraId="6F804D6A" w14:textId="77777777" w:rsidR="00BE6F74" w:rsidRPr="00BD76E0" w:rsidRDefault="00BE6F74" w:rsidP="0076400B">
            <w:pPr>
              <w:jc w:val="both"/>
            </w:pPr>
            <w:r w:rsidRPr="00BD76E0">
              <w:t>Used to capture information about the combination or separation of sales tickets at food locations.</w:t>
            </w:r>
          </w:p>
        </w:tc>
        <w:tc>
          <w:tcPr>
            <w:tcW w:w="900" w:type="dxa"/>
          </w:tcPr>
          <w:p w14:paraId="2826DDF6" w14:textId="77777777" w:rsidR="00BE6F74" w:rsidRPr="00BD76E0" w:rsidRDefault="00BE6F74" w:rsidP="0076400B">
            <w:pPr>
              <w:jc w:val="center"/>
            </w:pPr>
            <w:r w:rsidRPr="00BD76E0">
              <w:t>Y</w:t>
            </w:r>
          </w:p>
        </w:tc>
        <w:tc>
          <w:tcPr>
            <w:tcW w:w="828" w:type="dxa"/>
          </w:tcPr>
          <w:p w14:paraId="761DE2FB" w14:textId="77777777" w:rsidR="00BE6F74" w:rsidRPr="00BD76E0" w:rsidRDefault="00BE6F74" w:rsidP="0076400B">
            <w:pPr>
              <w:jc w:val="center"/>
            </w:pPr>
            <w:r w:rsidRPr="00BD76E0">
              <w:t>B</w:t>
            </w:r>
          </w:p>
        </w:tc>
      </w:tr>
      <w:tr w:rsidR="00BE06AD" w:rsidRPr="00BD76E0" w14:paraId="14024465" w14:textId="77777777" w:rsidTr="0091024E">
        <w:tc>
          <w:tcPr>
            <w:tcW w:w="738" w:type="dxa"/>
            <w:tcBorders>
              <w:bottom w:val="single" w:sz="4" w:space="0" w:color="auto"/>
            </w:tcBorders>
          </w:tcPr>
          <w:p w14:paraId="6ACF8620" w14:textId="77777777" w:rsidR="00BE06AD" w:rsidRPr="00BD76E0" w:rsidRDefault="00BE06AD" w:rsidP="00063068">
            <w:r w:rsidRPr="00BD76E0">
              <w:t>GMR</w:t>
            </w:r>
          </w:p>
        </w:tc>
        <w:tc>
          <w:tcPr>
            <w:tcW w:w="1980" w:type="dxa"/>
            <w:tcBorders>
              <w:bottom w:val="single" w:sz="4" w:space="0" w:color="auto"/>
            </w:tcBorders>
          </w:tcPr>
          <w:p w14:paraId="365975A2" w14:textId="77777777" w:rsidR="00BE06AD" w:rsidRPr="00BD76E0" w:rsidRDefault="00BE06AD" w:rsidP="00063068">
            <w:r w:rsidRPr="00BD76E0">
              <w:t>Gold Master Resubmit</w:t>
            </w:r>
          </w:p>
        </w:tc>
        <w:tc>
          <w:tcPr>
            <w:tcW w:w="4410" w:type="dxa"/>
            <w:tcBorders>
              <w:bottom w:val="single" w:sz="4" w:space="0" w:color="auto"/>
            </w:tcBorders>
          </w:tcPr>
          <w:p w14:paraId="21029302" w14:textId="77777777" w:rsidR="00BE06AD" w:rsidRPr="00BD76E0" w:rsidRDefault="00BE06AD" w:rsidP="00063068">
            <w:pPr>
              <w:jc w:val="both"/>
            </w:pPr>
            <w:r w:rsidRPr="00BD76E0">
              <w:t>Used to submit a credit card for settlement only.</w:t>
            </w:r>
          </w:p>
        </w:tc>
        <w:tc>
          <w:tcPr>
            <w:tcW w:w="900" w:type="dxa"/>
            <w:tcBorders>
              <w:bottom w:val="single" w:sz="4" w:space="0" w:color="auto"/>
            </w:tcBorders>
          </w:tcPr>
          <w:p w14:paraId="7ACE6E51" w14:textId="77777777" w:rsidR="00BE06AD" w:rsidRPr="00BD76E0" w:rsidRDefault="00BE06AD" w:rsidP="00063068">
            <w:pPr>
              <w:jc w:val="center"/>
            </w:pPr>
            <w:r w:rsidRPr="00BD76E0">
              <w:t>Y</w:t>
            </w:r>
          </w:p>
        </w:tc>
        <w:tc>
          <w:tcPr>
            <w:tcW w:w="828" w:type="dxa"/>
            <w:tcBorders>
              <w:bottom w:val="single" w:sz="4" w:space="0" w:color="auto"/>
            </w:tcBorders>
          </w:tcPr>
          <w:p w14:paraId="5C6B1B46" w14:textId="77777777" w:rsidR="00BE06AD" w:rsidRPr="00BD76E0" w:rsidRDefault="00BE06AD" w:rsidP="00063068">
            <w:pPr>
              <w:jc w:val="center"/>
            </w:pPr>
            <w:r w:rsidRPr="00BD76E0">
              <w:t>B</w:t>
            </w:r>
          </w:p>
        </w:tc>
      </w:tr>
      <w:tr w:rsidR="008E7456" w:rsidRPr="00BD76E0" w14:paraId="32D2D219" w14:textId="77777777" w:rsidTr="0091024E">
        <w:tc>
          <w:tcPr>
            <w:tcW w:w="8856" w:type="dxa"/>
            <w:gridSpan w:val="5"/>
            <w:shd w:val="clear" w:color="auto" w:fill="000000"/>
          </w:tcPr>
          <w:p w14:paraId="360682C0" w14:textId="77777777" w:rsidR="008E7456" w:rsidRPr="00BD76E0" w:rsidRDefault="008E7456" w:rsidP="00063068">
            <w:pPr>
              <w:jc w:val="center"/>
            </w:pPr>
            <w:r w:rsidRPr="00BD76E0">
              <w:t>Z-Con and Automated Reconciliation</w:t>
            </w:r>
          </w:p>
        </w:tc>
      </w:tr>
      <w:tr w:rsidR="008E7456" w:rsidRPr="00BD76E0" w14:paraId="3E8CE88C" w14:textId="77777777" w:rsidTr="00063068">
        <w:tc>
          <w:tcPr>
            <w:tcW w:w="738" w:type="dxa"/>
          </w:tcPr>
          <w:p w14:paraId="5CD2D475" w14:textId="77777777" w:rsidR="008E7456" w:rsidRPr="00BD76E0" w:rsidRDefault="008E7456" w:rsidP="00063068">
            <w:r w:rsidRPr="00BD76E0">
              <w:t>TRR</w:t>
            </w:r>
          </w:p>
        </w:tc>
        <w:tc>
          <w:tcPr>
            <w:tcW w:w="1980" w:type="dxa"/>
          </w:tcPr>
          <w:p w14:paraId="1F2D825E" w14:textId="77777777" w:rsidR="008E7456" w:rsidRPr="00BD76E0" w:rsidRDefault="008E7456" w:rsidP="00063068">
            <w:r w:rsidRPr="00BD76E0">
              <w:t>Trigger Reconciliation Review</w:t>
            </w:r>
          </w:p>
        </w:tc>
        <w:tc>
          <w:tcPr>
            <w:tcW w:w="4410" w:type="dxa"/>
          </w:tcPr>
          <w:p w14:paraId="2FEF1F46" w14:textId="77777777" w:rsidR="008E7456" w:rsidRPr="00BD76E0" w:rsidRDefault="008E7456" w:rsidP="00063068">
            <w:pPr>
              <w:jc w:val="both"/>
            </w:pPr>
            <w:r w:rsidRPr="00BD76E0">
              <w:t>Used to signal that and individual location should have its current status reviewed after a store close to either report variance and/or enable its transmission to ZCON managed interfaces.</w:t>
            </w:r>
          </w:p>
        </w:tc>
        <w:tc>
          <w:tcPr>
            <w:tcW w:w="900" w:type="dxa"/>
          </w:tcPr>
          <w:p w14:paraId="038F9314" w14:textId="77777777" w:rsidR="008E7456" w:rsidRPr="00BD76E0" w:rsidRDefault="008E7456" w:rsidP="00063068">
            <w:pPr>
              <w:jc w:val="center"/>
            </w:pPr>
            <w:r w:rsidRPr="00BD76E0">
              <w:t>N</w:t>
            </w:r>
          </w:p>
        </w:tc>
        <w:tc>
          <w:tcPr>
            <w:tcW w:w="828" w:type="dxa"/>
          </w:tcPr>
          <w:p w14:paraId="360A2728" w14:textId="77777777" w:rsidR="008E7456" w:rsidRPr="00BD76E0" w:rsidRDefault="008E7456" w:rsidP="00063068">
            <w:pPr>
              <w:jc w:val="center"/>
            </w:pPr>
            <w:r w:rsidRPr="00BD76E0">
              <w:t>A</w:t>
            </w:r>
          </w:p>
        </w:tc>
      </w:tr>
      <w:tr w:rsidR="00866333" w:rsidRPr="00BD76E0" w14:paraId="2FABD53B" w14:textId="77777777" w:rsidTr="00063068">
        <w:tc>
          <w:tcPr>
            <w:tcW w:w="738" w:type="dxa"/>
          </w:tcPr>
          <w:p w14:paraId="3EC2137C" w14:textId="77777777" w:rsidR="00866333" w:rsidRPr="00BD76E0" w:rsidRDefault="00866333" w:rsidP="00063068">
            <w:r w:rsidRPr="00BD76E0">
              <w:t>VRO</w:t>
            </w:r>
          </w:p>
        </w:tc>
        <w:tc>
          <w:tcPr>
            <w:tcW w:w="1980" w:type="dxa"/>
          </w:tcPr>
          <w:p w14:paraId="3672409B" w14:textId="77777777" w:rsidR="00866333" w:rsidRPr="00BD76E0" w:rsidRDefault="00866333" w:rsidP="00063068">
            <w:r w:rsidRPr="00BD76E0">
              <w:t>Variance Report Out</w:t>
            </w:r>
          </w:p>
        </w:tc>
        <w:tc>
          <w:tcPr>
            <w:tcW w:w="4410" w:type="dxa"/>
          </w:tcPr>
          <w:p w14:paraId="58255BDD" w14:textId="77777777" w:rsidR="00866333" w:rsidRPr="00BD76E0" w:rsidRDefault="00866333" w:rsidP="00063068">
            <w:pPr>
              <w:jc w:val="both"/>
            </w:pPr>
            <w:r w:rsidRPr="00BD76E0">
              <w:t>Used to report and update variance information for a specific location key by either terminal or operator ID depending on accountability.</w:t>
            </w:r>
          </w:p>
        </w:tc>
        <w:tc>
          <w:tcPr>
            <w:tcW w:w="900" w:type="dxa"/>
          </w:tcPr>
          <w:p w14:paraId="2C421A28" w14:textId="77777777" w:rsidR="00866333" w:rsidRPr="00BD76E0" w:rsidRDefault="00866333" w:rsidP="00063068">
            <w:pPr>
              <w:jc w:val="center"/>
            </w:pPr>
            <w:r w:rsidRPr="00BD76E0">
              <w:t>N</w:t>
            </w:r>
          </w:p>
        </w:tc>
        <w:tc>
          <w:tcPr>
            <w:tcW w:w="828" w:type="dxa"/>
          </w:tcPr>
          <w:p w14:paraId="7EF24772" w14:textId="77777777" w:rsidR="00866333" w:rsidRPr="00BD76E0" w:rsidRDefault="00866333" w:rsidP="00063068">
            <w:pPr>
              <w:jc w:val="center"/>
            </w:pPr>
            <w:r w:rsidRPr="00BD76E0">
              <w:t>A</w:t>
            </w:r>
          </w:p>
        </w:tc>
      </w:tr>
      <w:tr w:rsidR="00BE06AD" w:rsidRPr="00BD76E0" w14:paraId="4EDF2396" w14:textId="77777777" w:rsidTr="00063068">
        <w:tc>
          <w:tcPr>
            <w:tcW w:w="738" w:type="dxa"/>
          </w:tcPr>
          <w:p w14:paraId="6E1FF2CD" w14:textId="77777777" w:rsidR="00BE06AD" w:rsidRPr="00BD76E0" w:rsidRDefault="00BE06AD" w:rsidP="00063068">
            <w:r w:rsidRPr="00BD76E0">
              <w:t>MTR</w:t>
            </w:r>
          </w:p>
        </w:tc>
        <w:tc>
          <w:tcPr>
            <w:tcW w:w="1980" w:type="dxa"/>
          </w:tcPr>
          <w:p w14:paraId="5AB28F6B" w14:textId="77777777" w:rsidR="00BE06AD" w:rsidRPr="00BD76E0" w:rsidRDefault="00866333" w:rsidP="00063068">
            <w:r w:rsidRPr="00BD76E0">
              <w:t>Manual Transition Reconciliation</w:t>
            </w:r>
          </w:p>
        </w:tc>
        <w:tc>
          <w:tcPr>
            <w:tcW w:w="4410" w:type="dxa"/>
          </w:tcPr>
          <w:p w14:paraId="0F34D9E9" w14:textId="77777777" w:rsidR="00BE06AD" w:rsidRPr="00BD76E0" w:rsidRDefault="00866333" w:rsidP="00063068">
            <w:pPr>
              <w:jc w:val="both"/>
            </w:pPr>
            <w:r w:rsidRPr="00BD76E0">
              <w:t xml:space="preserve">Used to post </w:t>
            </w:r>
            <w:r w:rsidR="00D27FD6" w:rsidRPr="00BD76E0">
              <w:t>that a location needs to be reviewed manually because its reconciliation results are outside of the configured range.</w:t>
            </w:r>
          </w:p>
        </w:tc>
        <w:tc>
          <w:tcPr>
            <w:tcW w:w="900" w:type="dxa"/>
          </w:tcPr>
          <w:p w14:paraId="7998718B" w14:textId="77777777" w:rsidR="00BE06AD" w:rsidRPr="00BD76E0" w:rsidRDefault="00866333" w:rsidP="00063068">
            <w:pPr>
              <w:jc w:val="center"/>
            </w:pPr>
            <w:r w:rsidRPr="00BD76E0">
              <w:t>Y</w:t>
            </w:r>
          </w:p>
        </w:tc>
        <w:tc>
          <w:tcPr>
            <w:tcW w:w="828" w:type="dxa"/>
          </w:tcPr>
          <w:p w14:paraId="6848E0A6" w14:textId="77777777" w:rsidR="00BE06AD" w:rsidRPr="00BD76E0" w:rsidRDefault="00866333" w:rsidP="00063068">
            <w:pPr>
              <w:jc w:val="center"/>
            </w:pPr>
            <w:r w:rsidRPr="00BD76E0">
              <w:t>A</w:t>
            </w:r>
          </w:p>
        </w:tc>
      </w:tr>
      <w:tr w:rsidR="00BE06AD" w:rsidRPr="00BD76E0" w14:paraId="26D70D1B" w14:textId="77777777" w:rsidTr="00063068">
        <w:tc>
          <w:tcPr>
            <w:tcW w:w="738" w:type="dxa"/>
          </w:tcPr>
          <w:p w14:paraId="6164FED1" w14:textId="77777777" w:rsidR="00BE06AD" w:rsidRPr="00BD76E0" w:rsidRDefault="00BE06AD" w:rsidP="00063068">
            <w:r w:rsidRPr="00BD76E0">
              <w:t>CTR</w:t>
            </w:r>
          </w:p>
        </w:tc>
        <w:tc>
          <w:tcPr>
            <w:tcW w:w="1980" w:type="dxa"/>
          </w:tcPr>
          <w:p w14:paraId="7A908325" w14:textId="77777777" w:rsidR="00BE06AD" w:rsidRPr="00BD76E0" w:rsidRDefault="00866333" w:rsidP="00063068">
            <w:r w:rsidRPr="00BD76E0">
              <w:t>Close Transition Reconciliation</w:t>
            </w:r>
          </w:p>
        </w:tc>
        <w:tc>
          <w:tcPr>
            <w:tcW w:w="4410" w:type="dxa"/>
          </w:tcPr>
          <w:p w14:paraId="15041FE0" w14:textId="77777777" w:rsidR="00BE06AD" w:rsidRPr="00BD76E0" w:rsidRDefault="00D27FD6" w:rsidP="00063068">
            <w:pPr>
              <w:jc w:val="both"/>
            </w:pPr>
            <w:r w:rsidRPr="00BD76E0">
              <w:t>Used to post that a location is within variance and is therefore transitioning to a “closed” state for the sake of further report out to managed interfaces.</w:t>
            </w:r>
          </w:p>
        </w:tc>
        <w:tc>
          <w:tcPr>
            <w:tcW w:w="900" w:type="dxa"/>
          </w:tcPr>
          <w:p w14:paraId="5A478A8C" w14:textId="77777777" w:rsidR="00BE06AD" w:rsidRPr="00BD76E0" w:rsidRDefault="00866333" w:rsidP="00063068">
            <w:pPr>
              <w:jc w:val="center"/>
            </w:pPr>
            <w:r w:rsidRPr="00BD76E0">
              <w:t>Y</w:t>
            </w:r>
          </w:p>
        </w:tc>
        <w:tc>
          <w:tcPr>
            <w:tcW w:w="828" w:type="dxa"/>
          </w:tcPr>
          <w:p w14:paraId="059B0337" w14:textId="77777777" w:rsidR="00BE06AD" w:rsidRPr="00BD76E0" w:rsidRDefault="00866333" w:rsidP="00063068">
            <w:pPr>
              <w:jc w:val="center"/>
            </w:pPr>
            <w:r w:rsidRPr="00BD76E0">
              <w:t>A</w:t>
            </w:r>
          </w:p>
        </w:tc>
      </w:tr>
      <w:tr w:rsidR="008E7456" w:rsidRPr="00BD76E0" w14:paraId="1D817540" w14:textId="77777777" w:rsidTr="00063068">
        <w:tc>
          <w:tcPr>
            <w:tcW w:w="738" w:type="dxa"/>
          </w:tcPr>
          <w:p w14:paraId="231E7A29" w14:textId="77777777" w:rsidR="008E7456" w:rsidRPr="00BD76E0" w:rsidRDefault="008E7456" w:rsidP="00063068">
            <w:r w:rsidRPr="00BD76E0">
              <w:t>COP</w:t>
            </w:r>
          </w:p>
        </w:tc>
        <w:tc>
          <w:tcPr>
            <w:tcW w:w="1980" w:type="dxa"/>
          </w:tcPr>
          <w:p w14:paraId="634136F5" w14:textId="77777777" w:rsidR="008E7456" w:rsidRPr="00BD76E0" w:rsidRDefault="008E7456" w:rsidP="00063068">
            <w:r w:rsidRPr="00BD76E0">
              <w:t>Close Of Period</w:t>
            </w:r>
          </w:p>
        </w:tc>
        <w:tc>
          <w:tcPr>
            <w:tcW w:w="4410" w:type="dxa"/>
          </w:tcPr>
          <w:p w14:paraId="57E63A75" w14:textId="77777777" w:rsidR="008E7456" w:rsidRPr="00BD76E0" w:rsidRDefault="008E7456" w:rsidP="00063068">
            <w:pPr>
              <w:jc w:val="both"/>
            </w:pPr>
            <w:r w:rsidRPr="00BD76E0">
              <w:t>Used to indicate that either an individual store or store group should be closed from data transmissions.  This transaction will cause ZCON controlled interfaces to stop sending this data until the next store close.</w:t>
            </w:r>
          </w:p>
        </w:tc>
        <w:tc>
          <w:tcPr>
            <w:tcW w:w="900" w:type="dxa"/>
          </w:tcPr>
          <w:p w14:paraId="365D7219" w14:textId="77777777" w:rsidR="008E7456" w:rsidRPr="00BD76E0" w:rsidRDefault="008E7456" w:rsidP="00063068">
            <w:pPr>
              <w:jc w:val="center"/>
            </w:pPr>
            <w:r w:rsidRPr="00BD76E0">
              <w:t>N</w:t>
            </w:r>
          </w:p>
        </w:tc>
        <w:tc>
          <w:tcPr>
            <w:tcW w:w="828" w:type="dxa"/>
          </w:tcPr>
          <w:p w14:paraId="39EEE985" w14:textId="77777777" w:rsidR="008E7456" w:rsidRPr="00BD76E0" w:rsidRDefault="008E7456" w:rsidP="00063068">
            <w:pPr>
              <w:jc w:val="center"/>
            </w:pPr>
            <w:r w:rsidRPr="00BD76E0">
              <w:t>A</w:t>
            </w:r>
          </w:p>
        </w:tc>
      </w:tr>
      <w:tr w:rsidR="00866333" w:rsidRPr="00BD76E0" w14:paraId="38B041D5" w14:textId="77777777" w:rsidTr="00063068">
        <w:tc>
          <w:tcPr>
            <w:tcW w:w="738" w:type="dxa"/>
          </w:tcPr>
          <w:p w14:paraId="0A7BDB3D" w14:textId="77777777" w:rsidR="00866333" w:rsidRPr="00BD76E0" w:rsidRDefault="00866333" w:rsidP="00063068">
            <w:r w:rsidRPr="00BD76E0">
              <w:t>AOH</w:t>
            </w:r>
          </w:p>
        </w:tc>
        <w:tc>
          <w:tcPr>
            <w:tcW w:w="1980" w:type="dxa"/>
          </w:tcPr>
          <w:p w14:paraId="4C967579" w14:textId="77777777" w:rsidR="00866333" w:rsidRPr="00BD76E0" w:rsidRDefault="00866333" w:rsidP="00063068">
            <w:r w:rsidRPr="00BD76E0">
              <w:t>Atypical Operating Hours</w:t>
            </w:r>
          </w:p>
        </w:tc>
        <w:tc>
          <w:tcPr>
            <w:tcW w:w="4410" w:type="dxa"/>
          </w:tcPr>
          <w:p w14:paraId="43257348" w14:textId="77777777" w:rsidR="00866333" w:rsidRPr="00BD76E0" w:rsidRDefault="00D27FD6" w:rsidP="00063068">
            <w:pPr>
              <w:jc w:val="both"/>
            </w:pPr>
            <w:r w:rsidRPr="00BD76E0">
              <w:t>Used to post operating hour updates for a location which will be used to adjust forecasting for tolerance monitoring.</w:t>
            </w:r>
          </w:p>
        </w:tc>
        <w:tc>
          <w:tcPr>
            <w:tcW w:w="900" w:type="dxa"/>
          </w:tcPr>
          <w:p w14:paraId="0EC46035" w14:textId="77777777" w:rsidR="00866333" w:rsidRPr="00BD76E0" w:rsidRDefault="00866333" w:rsidP="00063068">
            <w:pPr>
              <w:jc w:val="center"/>
            </w:pPr>
            <w:r w:rsidRPr="00BD76E0">
              <w:t>N</w:t>
            </w:r>
          </w:p>
        </w:tc>
        <w:tc>
          <w:tcPr>
            <w:tcW w:w="828" w:type="dxa"/>
          </w:tcPr>
          <w:p w14:paraId="1EAB9CEF" w14:textId="77777777" w:rsidR="00866333" w:rsidRPr="00BD76E0" w:rsidRDefault="00866333" w:rsidP="00063068">
            <w:pPr>
              <w:jc w:val="center"/>
            </w:pPr>
            <w:r w:rsidRPr="00BD76E0">
              <w:t>A</w:t>
            </w:r>
          </w:p>
        </w:tc>
      </w:tr>
      <w:tr w:rsidR="00866333" w:rsidRPr="00BD76E0" w14:paraId="513EF3E8" w14:textId="77777777" w:rsidTr="0091024E">
        <w:tc>
          <w:tcPr>
            <w:tcW w:w="738" w:type="dxa"/>
            <w:tcBorders>
              <w:bottom w:val="single" w:sz="4" w:space="0" w:color="auto"/>
            </w:tcBorders>
          </w:tcPr>
          <w:p w14:paraId="5CDA6D61" w14:textId="77777777" w:rsidR="00866333" w:rsidRPr="00BD76E0" w:rsidRDefault="00866333" w:rsidP="00063068">
            <w:r w:rsidRPr="00BD76E0">
              <w:t>ATV</w:t>
            </w:r>
          </w:p>
        </w:tc>
        <w:tc>
          <w:tcPr>
            <w:tcW w:w="1980" w:type="dxa"/>
            <w:tcBorders>
              <w:bottom w:val="single" w:sz="4" w:space="0" w:color="auto"/>
            </w:tcBorders>
          </w:tcPr>
          <w:p w14:paraId="42A31CBF" w14:textId="77777777" w:rsidR="00866333" w:rsidRPr="00BD76E0" w:rsidRDefault="00866333" w:rsidP="00063068">
            <w:r w:rsidRPr="00BD76E0">
              <w:t>Anticipated Transaction Variance</w:t>
            </w:r>
          </w:p>
        </w:tc>
        <w:tc>
          <w:tcPr>
            <w:tcW w:w="4410" w:type="dxa"/>
            <w:tcBorders>
              <w:bottom w:val="single" w:sz="4" w:space="0" w:color="auto"/>
            </w:tcBorders>
          </w:tcPr>
          <w:p w14:paraId="0692A48E" w14:textId="77777777" w:rsidR="00866333" w:rsidRPr="00BD76E0" w:rsidRDefault="00D27FD6" w:rsidP="00063068">
            <w:pPr>
              <w:jc w:val="both"/>
            </w:pPr>
            <w:r w:rsidRPr="00BD76E0">
              <w:t>Used to adjust anticipated forecast to account for known events – example poor weather.  This will prevent report out on days where known events have a significant impact on volumes.</w:t>
            </w:r>
          </w:p>
        </w:tc>
        <w:tc>
          <w:tcPr>
            <w:tcW w:w="900" w:type="dxa"/>
            <w:tcBorders>
              <w:bottom w:val="single" w:sz="4" w:space="0" w:color="auto"/>
            </w:tcBorders>
          </w:tcPr>
          <w:p w14:paraId="42BF94E8" w14:textId="77777777" w:rsidR="00866333" w:rsidRPr="00BD76E0" w:rsidRDefault="00866333" w:rsidP="00063068">
            <w:pPr>
              <w:jc w:val="center"/>
            </w:pPr>
            <w:r w:rsidRPr="00BD76E0">
              <w:t>N</w:t>
            </w:r>
          </w:p>
        </w:tc>
        <w:tc>
          <w:tcPr>
            <w:tcW w:w="828" w:type="dxa"/>
            <w:tcBorders>
              <w:bottom w:val="single" w:sz="4" w:space="0" w:color="auto"/>
            </w:tcBorders>
          </w:tcPr>
          <w:p w14:paraId="4AC06066" w14:textId="77777777" w:rsidR="00866333" w:rsidRPr="00BD76E0" w:rsidRDefault="00866333" w:rsidP="00063068">
            <w:pPr>
              <w:jc w:val="center"/>
            </w:pPr>
            <w:r w:rsidRPr="00BD76E0">
              <w:t>A</w:t>
            </w:r>
          </w:p>
        </w:tc>
      </w:tr>
      <w:tr w:rsidR="006362EA" w:rsidRPr="00BD76E0" w14:paraId="2049298B" w14:textId="77777777" w:rsidTr="0091024E">
        <w:tc>
          <w:tcPr>
            <w:tcW w:w="8856" w:type="dxa"/>
            <w:gridSpan w:val="5"/>
            <w:shd w:val="clear" w:color="auto" w:fill="000000"/>
          </w:tcPr>
          <w:p w14:paraId="771FF6BA" w14:textId="77777777" w:rsidR="006362EA" w:rsidRPr="00BD76E0" w:rsidRDefault="006362EA" w:rsidP="00063068">
            <w:pPr>
              <w:jc w:val="center"/>
            </w:pPr>
            <w:r w:rsidRPr="00BD76E0">
              <w:t>Retired and/or Legacy Transactions</w:t>
            </w:r>
          </w:p>
        </w:tc>
      </w:tr>
      <w:tr w:rsidR="00BE6F74" w:rsidRPr="00BD76E0" w14:paraId="2D8C89C9" w14:textId="77777777" w:rsidTr="0055624C">
        <w:tc>
          <w:tcPr>
            <w:tcW w:w="738" w:type="dxa"/>
          </w:tcPr>
          <w:p w14:paraId="31CB8998" w14:textId="77777777" w:rsidR="00BE6F74" w:rsidRPr="00BD76E0" w:rsidRDefault="00BE6F74">
            <w:r w:rsidRPr="00BD76E0">
              <w:t>GCT</w:t>
            </w:r>
          </w:p>
        </w:tc>
        <w:tc>
          <w:tcPr>
            <w:tcW w:w="1980" w:type="dxa"/>
          </w:tcPr>
          <w:p w14:paraId="686A6CB9" w14:textId="77777777" w:rsidR="00BE6F74" w:rsidRPr="00BD76E0" w:rsidRDefault="00154BB1">
            <w:r w:rsidRPr="00BD76E0">
              <w:t>Guest Count</w:t>
            </w:r>
          </w:p>
        </w:tc>
        <w:tc>
          <w:tcPr>
            <w:tcW w:w="4410" w:type="dxa"/>
          </w:tcPr>
          <w:p w14:paraId="55D9F39C" w14:textId="77777777" w:rsidR="00BE6F74" w:rsidRPr="00BD76E0" w:rsidRDefault="00154BB1">
            <w:pPr>
              <w:jc w:val="both"/>
            </w:pPr>
            <w:r w:rsidRPr="00BD76E0">
              <w:t>Used by F&amp;B to report guest count information to SAP.  This transaction code has since been RETIRED.</w:t>
            </w:r>
          </w:p>
        </w:tc>
        <w:tc>
          <w:tcPr>
            <w:tcW w:w="900" w:type="dxa"/>
          </w:tcPr>
          <w:p w14:paraId="256391EC" w14:textId="77777777" w:rsidR="00BE6F74" w:rsidRPr="00BD76E0" w:rsidRDefault="00154BB1">
            <w:pPr>
              <w:jc w:val="center"/>
            </w:pPr>
            <w:r w:rsidRPr="00BD76E0">
              <w:t>N</w:t>
            </w:r>
          </w:p>
        </w:tc>
        <w:tc>
          <w:tcPr>
            <w:tcW w:w="828" w:type="dxa"/>
          </w:tcPr>
          <w:p w14:paraId="77E1D3F0" w14:textId="77777777" w:rsidR="00BE6F74" w:rsidRPr="00BD76E0" w:rsidRDefault="00154BB1">
            <w:pPr>
              <w:jc w:val="center"/>
            </w:pPr>
            <w:r w:rsidRPr="00BD76E0">
              <w:t>B</w:t>
            </w:r>
          </w:p>
        </w:tc>
      </w:tr>
      <w:tr w:rsidR="00BE6F74" w:rsidRPr="00BD76E0" w14:paraId="21E9558A" w14:textId="77777777" w:rsidTr="0055624C">
        <w:tc>
          <w:tcPr>
            <w:tcW w:w="738" w:type="dxa"/>
          </w:tcPr>
          <w:p w14:paraId="038EB792" w14:textId="77777777" w:rsidR="00BE6F74" w:rsidRPr="00BD76E0" w:rsidRDefault="00BE6F74">
            <w:r w:rsidRPr="00BD76E0">
              <w:t>HID</w:t>
            </w:r>
          </w:p>
        </w:tc>
        <w:tc>
          <w:tcPr>
            <w:tcW w:w="1980" w:type="dxa"/>
          </w:tcPr>
          <w:p w14:paraId="1524FD76" w14:textId="77777777" w:rsidR="00BE6F74" w:rsidRPr="00BD76E0" w:rsidRDefault="00154BB1">
            <w:r w:rsidRPr="00BD76E0">
              <w:t>Retail Sales Detail</w:t>
            </w:r>
          </w:p>
        </w:tc>
        <w:tc>
          <w:tcPr>
            <w:tcW w:w="4410" w:type="dxa"/>
          </w:tcPr>
          <w:p w14:paraId="471C4BCB" w14:textId="77777777" w:rsidR="00BE6F74" w:rsidRPr="00BD76E0" w:rsidRDefault="00154BB1">
            <w:pPr>
              <w:jc w:val="both"/>
            </w:pPr>
            <w:r w:rsidRPr="00BD76E0">
              <w:t>Used with RTPWRAP to accept legacy system data that used to report to retail sales and needed moved to SAP.  This transaction code has since been RETIRED.</w:t>
            </w:r>
          </w:p>
        </w:tc>
        <w:tc>
          <w:tcPr>
            <w:tcW w:w="900" w:type="dxa"/>
          </w:tcPr>
          <w:p w14:paraId="23947FDE" w14:textId="77777777" w:rsidR="00BE6F74" w:rsidRPr="00BD76E0" w:rsidRDefault="00154BB1">
            <w:pPr>
              <w:jc w:val="center"/>
            </w:pPr>
            <w:r w:rsidRPr="00BD76E0">
              <w:t>N</w:t>
            </w:r>
          </w:p>
        </w:tc>
        <w:tc>
          <w:tcPr>
            <w:tcW w:w="828" w:type="dxa"/>
          </w:tcPr>
          <w:p w14:paraId="12FA2851" w14:textId="77777777" w:rsidR="00BE6F74" w:rsidRPr="00BD76E0" w:rsidRDefault="00154BB1">
            <w:pPr>
              <w:jc w:val="center"/>
            </w:pPr>
            <w:r w:rsidRPr="00BD76E0">
              <w:t>A</w:t>
            </w:r>
          </w:p>
        </w:tc>
      </w:tr>
      <w:tr w:rsidR="00BE6F74" w:rsidRPr="00BD76E0" w14:paraId="619A2992" w14:textId="77777777" w:rsidTr="0055624C">
        <w:tc>
          <w:tcPr>
            <w:tcW w:w="738" w:type="dxa"/>
          </w:tcPr>
          <w:p w14:paraId="0F8345C2" w14:textId="77777777" w:rsidR="00BE6F74" w:rsidRPr="00BD76E0" w:rsidRDefault="00BE6F74">
            <w:r w:rsidRPr="00BD76E0">
              <w:t>FFD</w:t>
            </w:r>
          </w:p>
        </w:tc>
        <w:tc>
          <w:tcPr>
            <w:tcW w:w="1980" w:type="dxa"/>
          </w:tcPr>
          <w:p w14:paraId="3A17E6EA" w14:textId="77777777" w:rsidR="00BE6F74" w:rsidRPr="00BD76E0" w:rsidRDefault="00154BB1">
            <w:r w:rsidRPr="00BD76E0">
              <w:t xml:space="preserve">Compris Credit </w:t>
            </w:r>
            <w:r w:rsidRPr="00BD76E0">
              <w:lastRenderedPageBreak/>
              <w:t>Settlement (Legacy)</w:t>
            </w:r>
          </w:p>
        </w:tc>
        <w:tc>
          <w:tcPr>
            <w:tcW w:w="4410" w:type="dxa"/>
          </w:tcPr>
          <w:p w14:paraId="420264C4" w14:textId="77777777" w:rsidR="00BE6F74" w:rsidRPr="00BD76E0" w:rsidRDefault="00154BB1">
            <w:pPr>
              <w:jc w:val="both"/>
            </w:pPr>
            <w:r w:rsidRPr="00BD76E0">
              <w:lastRenderedPageBreak/>
              <w:t xml:space="preserve">Used with RTPWRAP to accept legacy system </w:t>
            </w:r>
            <w:r w:rsidRPr="00BD76E0">
              <w:lastRenderedPageBreak/>
              <w:t>credit settlement data for transition to SAP FI010 interfaces.  This transaction code has since been RETIRED.</w:t>
            </w:r>
          </w:p>
        </w:tc>
        <w:tc>
          <w:tcPr>
            <w:tcW w:w="900" w:type="dxa"/>
          </w:tcPr>
          <w:p w14:paraId="70E09129" w14:textId="77777777" w:rsidR="00BE6F74" w:rsidRPr="00BD76E0" w:rsidRDefault="00154BB1">
            <w:pPr>
              <w:jc w:val="center"/>
            </w:pPr>
            <w:r w:rsidRPr="00BD76E0">
              <w:lastRenderedPageBreak/>
              <w:t>N</w:t>
            </w:r>
          </w:p>
        </w:tc>
        <w:tc>
          <w:tcPr>
            <w:tcW w:w="828" w:type="dxa"/>
          </w:tcPr>
          <w:p w14:paraId="722DC98D" w14:textId="77777777" w:rsidR="00BE6F74" w:rsidRPr="00BD76E0" w:rsidRDefault="00154BB1">
            <w:pPr>
              <w:jc w:val="center"/>
            </w:pPr>
            <w:r w:rsidRPr="00BD76E0">
              <w:t>A</w:t>
            </w:r>
          </w:p>
        </w:tc>
      </w:tr>
      <w:tr w:rsidR="00BE6F74" w:rsidRPr="00BD76E0" w14:paraId="3F8DE207" w14:textId="77777777" w:rsidTr="0091024E">
        <w:tc>
          <w:tcPr>
            <w:tcW w:w="738" w:type="dxa"/>
            <w:tcBorders>
              <w:bottom w:val="single" w:sz="4" w:space="0" w:color="auto"/>
            </w:tcBorders>
          </w:tcPr>
          <w:p w14:paraId="7239AFE9" w14:textId="77777777" w:rsidR="00BE6F74" w:rsidRPr="00BD76E0" w:rsidRDefault="00BE6F74">
            <w:r w:rsidRPr="00BD76E0">
              <w:lastRenderedPageBreak/>
              <w:t>VRD</w:t>
            </w:r>
          </w:p>
        </w:tc>
        <w:tc>
          <w:tcPr>
            <w:tcW w:w="1980" w:type="dxa"/>
            <w:tcBorders>
              <w:bottom w:val="single" w:sz="4" w:space="0" w:color="auto"/>
            </w:tcBorders>
          </w:tcPr>
          <w:p w14:paraId="2A1E70BC" w14:textId="77777777" w:rsidR="00BE6F74" w:rsidRPr="00BD76E0" w:rsidRDefault="00154BB1">
            <w:r w:rsidRPr="00BD76E0">
              <w:t>Verifone Detail Records</w:t>
            </w:r>
          </w:p>
        </w:tc>
        <w:tc>
          <w:tcPr>
            <w:tcW w:w="4410" w:type="dxa"/>
            <w:tcBorders>
              <w:bottom w:val="single" w:sz="4" w:space="0" w:color="auto"/>
            </w:tcBorders>
          </w:tcPr>
          <w:p w14:paraId="6CD7B622" w14:textId="77777777" w:rsidR="00BE6F74" w:rsidRPr="00BD76E0" w:rsidRDefault="00154BB1">
            <w:pPr>
              <w:jc w:val="both"/>
            </w:pPr>
            <w:r w:rsidRPr="00BD76E0">
              <w:t>Used with RTPWARP to accept verifone format data into the NDC settlement, FI010, and repost processes.  This transaction code has since been RETIRED.</w:t>
            </w:r>
          </w:p>
        </w:tc>
        <w:tc>
          <w:tcPr>
            <w:tcW w:w="900" w:type="dxa"/>
            <w:tcBorders>
              <w:bottom w:val="single" w:sz="4" w:space="0" w:color="auto"/>
            </w:tcBorders>
          </w:tcPr>
          <w:p w14:paraId="2A732E63" w14:textId="77777777" w:rsidR="00BE6F74" w:rsidRPr="00BD76E0" w:rsidRDefault="00154BB1">
            <w:pPr>
              <w:jc w:val="center"/>
            </w:pPr>
            <w:r w:rsidRPr="00BD76E0">
              <w:t>N</w:t>
            </w:r>
          </w:p>
        </w:tc>
        <w:tc>
          <w:tcPr>
            <w:tcW w:w="828" w:type="dxa"/>
            <w:tcBorders>
              <w:bottom w:val="single" w:sz="4" w:space="0" w:color="auto"/>
            </w:tcBorders>
          </w:tcPr>
          <w:p w14:paraId="1FC76582" w14:textId="77777777" w:rsidR="00BE6F74" w:rsidRPr="00BD76E0" w:rsidRDefault="00154BB1">
            <w:pPr>
              <w:jc w:val="center"/>
            </w:pPr>
            <w:r w:rsidRPr="00BD76E0">
              <w:t>A</w:t>
            </w:r>
          </w:p>
        </w:tc>
      </w:tr>
      <w:tr w:rsidR="008E7456" w:rsidRPr="00BD76E0" w14:paraId="4033E7D0" w14:textId="77777777" w:rsidTr="0091024E">
        <w:tc>
          <w:tcPr>
            <w:tcW w:w="8856" w:type="dxa"/>
            <w:gridSpan w:val="5"/>
            <w:shd w:val="clear" w:color="auto" w:fill="000000"/>
          </w:tcPr>
          <w:p w14:paraId="4124EA0E" w14:textId="77777777" w:rsidR="008E7456" w:rsidRPr="00BD76E0" w:rsidRDefault="008E7456" w:rsidP="00063068">
            <w:pPr>
              <w:jc w:val="center"/>
            </w:pPr>
            <w:r w:rsidRPr="00BD76E0">
              <w:t>Item, Price, Promotion Management</w:t>
            </w:r>
          </w:p>
        </w:tc>
      </w:tr>
      <w:tr w:rsidR="00BE6F74" w:rsidRPr="00BD76E0" w14:paraId="1FD8285D" w14:textId="77777777" w:rsidTr="00FC6D18">
        <w:tc>
          <w:tcPr>
            <w:tcW w:w="738" w:type="dxa"/>
          </w:tcPr>
          <w:p w14:paraId="2250F067" w14:textId="77777777" w:rsidR="00BE6F74" w:rsidRPr="00BD76E0" w:rsidRDefault="00BE6F74" w:rsidP="00FC6D18">
            <w:r w:rsidRPr="00BD76E0">
              <w:t>ITM</w:t>
            </w:r>
          </w:p>
        </w:tc>
        <w:tc>
          <w:tcPr>
            <w:tcW w:w="1980" w:type="dxa"/>
          </w:tcPr>
          <w:p w14:paraId="16237118" w14:textId="77777777" w:rsidR="00BE6F74" w:rsidRPr="00BD76E0" w:rsidRDefault="00154BB1" w:rsidP="00FC6D18">
            <w:r w:rsidRPr="00BD76E0">
              <w:t>Item Maintenance</w:t>
            </w:r>
          </w:p>
        </w:tc>
        <w:tc>
          <w:tcPr>
            <w:tcW w:w="4410" w:type="dxa"/>
          </w:tcPr>
          <w:p w14:paraId="68B658BE" w14:textId="77777777" w:rsidR="00BE6F74" w:rsidRPr="00BD76E0" w:rsidRDefault="00154BB1" w:rsidP="00FC6D18">
            <w:pPr>
              <w:jc w:val="both"/>
            </w:pPr>
            <w:r w:rsidRPr="00BD76E0">
              <w:t>Used to indicate that an item in the RTP master tables has changed and needs reflected to the appropriate downstream systems.</w:t>
            </w:r>
          </w:p>
        </w:tc>
        <w:tc>
          <w:tcPr>
            <w:tcW w:w="900" w:type="dxa"/>
          </w:tcPr>
          <w:p w14:paraId="3677659D" w14:textId="77777777" w:rsidR="00BE6F74" w:rsidRPr="00BD76E0" w:rsidRDefault="00154BB1" w:rsidP="00FC6D18">
            <w:pPr>
              <w:jc w:val="center"/>
            </w:pPr>
            <w:r w:rsidRPr="00BD76E0">
              <w:t>N</w:t>
            </w:r>
          </w:p>
        </w:tc>
        <w:tc>
          <w:tcPr>
            <w:tcW w:w="828" w:type="dxa"/>
          </w:tcPr>
          <w:p w14:paraId="1D8203CA" w14:textId="77777777" w:rsidR="00BE6F74" w:rsidRPr="00BD76E0" w:rsidRDefault="00154BB1" w:rsidP="00FC6D18">
            <w:pPr>
              <w:jc w:val="center"/>
            </w:pPr>
            <w:r w:rsidRPr="00BD76E0">
              <w:t>A</w:t>
            </w:r>
          </w:p>
        </w:tc>
      </w:tr>
      <w:tr w:rsidR="00BE6F74" w:rsidRPr="00BD76E0" w14:paraId="199CC73D" w14:textId="77777777" w:rsidTr="00FC6D18">
        <w:tc>
          <w:tcPr>
            <w:tcW w:w="738" w:type="dxa"/>
          </w:tcPr>
          <w:p w14:paraId="4291324E" w14:textId="77777777" w:rsidR="00BE6F74" w:rsidRPr="00BD76E0" w:rsidRDefault="00BE6F74" w:rsidP="00FC6D18">
            <w:r w:rsidRPr="00BD76E0">
              <w:t>ITC</w:t>
            </w:r>
          </w:p>
        </w:tc>
        <w:tc>
          <w:tcPr>
            <w:tcW w:w="1980" w:type="dxa"/>
          </w:tcPr>
          <w:p w14:paraId="5743AEDB" w14:textId="77777777" w:rsidR="00BE6F74" w:rsidRPr="00BD76E0" w:rsidRDefault="00154BB1" w:rsidP="00FC6D18">
            <w:r w:rsidRPr="00BD76E0">
              <w:t>Item Classification Maintenance</w:t>
            </w:r>
          </w:p>
        </w:tc>
        <w:tc>
          <w:tcPr>
            <w:tcW w:w="4410" w:type="dxa"/>
          </w:tcPr>
          <w:p w14:paraId="5A97DD33" w14:textId="77777777" w:rsidR="00BE6F74" w:rsidRPr="00BD76E0" w:rsidRDefault="00154BB1" w:rsidP="00FC6D18">
            <w:pPr>
              <w:jc w:val="both"/>
            </w:pPr>
            <w:r w:rsidRPr="00BD76E0">
              <w:t>Used to indicate an item’s classification has changed meaning it has a new issue, material, account, etc…. which needs migrated to the SKU2IM tables.</w:t>
            </w:r>
          </w:p>
        </w:tc>
        <w:tc>
          <w:tcPr>
            <w:tcW w:w="900" w:type="dxa"/>
          </w:tcPr>
          <w:p w14:paraId="0F0DDEF9" w14:textId="77777777" w:rsidR="00BE6F74" w:rsidRPr="00BD76E0" w:rsidRDefault="00154BB1" w:rsidP="00FC6D18">
            <w:pPr>
              <w:jc w:val="center"/>
            </w:pPr>
            <w:r w:rsidRPr="00BD76E0">
              <w:t>N</w:t>
            </w:r>
          </w:p>
        </w:tc>
        <w:tc>
          <w:tcPr>
            <w:tcW w:w="828" w:type="dxa"/>
          </w:tcPr>
          <w:p w14:paraId="222FAA16" w14:textId="77777777" w:rsidR="00BE6F74" w:rsidRPr="00BD76E0" w:rsidRDefault="00154BB1" w:rsidP="00FC6D18">
            <w:pPr>
              <w:jc w:val="center"/>
            </w:pPr>
            <w:r w:rsidRPr="00BD76E0">
              <w:t>A</w:t>
            </w:r>
          </w:p>
        </w:tc>
      </w:tr>
      <w:tr w:rsidR="002E1E19" w:rsidRPr="00BD76E0" w14:paraId="31E938DC" w14:textId="77777777" w:rsidTr="00EF18E6">
        <w:tc>
          <w:tcPr>
            <w:tcW w:w="738" w:type="dxa"/>
          </w:tcPr>
          <w:p w14:paraId="2E94404F" w14:textId="77777777" w:rsidR="002E1E19" w:rsidRPr="00BD76E0" w:rsidRDefault="002E1E19" w:rsidP="00EF18E6">
            <w:r w:rsidRPr="00BD76E0">
              <w:t>PRM</w:t>
            </w:r>
          </w:p>
        </w:tc>
        <w:tc>
          <w:tcPr>
            <w:tcW w:w="1980" w:type="dxa"/>
          </w:tcPr>
          <w:p w14:paraId="0873E5AD" w14:textId="77777777" w:rsidR="002E1E19" w:rsidRPr="00BD76E0" w:rsidRDefault="002E1E19" w:rsidP="00EF18E6">
            <w:r w:rsidRPr="00BD76E0">
              <w:t>Promotion Maintenance</w:t>
            </w:r>
          </w:p>
        </w:tc>
        <w:tc>
          <w:tcPr>
            <w:tcW w:w="4410" w:type="dxa"/>
          </w:tcPr>
          <w:p w14:paraId="613EE28E" w14:textId="77777777" w:rsidR="002E1E19" w:rsidRPr="00BD76E0" w:rsidRDefault="002E1E19" w:rsidP="00EF18E6">
            <w:pPr>
              <w:jc w:val="both"/>
            </w:pPr>
            <w:r w:rsidRPr="00BD76E0">
              <w:t>Used to report out changes to a promotion that the selling systems should implement.  Promotional pricing is not reported through this transaction but rather plans such as buy one get one….</w:t>
            </w:r>
          </w:p>
        </w:tc>
        <w:tc>
          <w:tcPr>
            <w:tcW w:w="900" w:type="dxa"/>
          </w:tcPr>
          <w:p w14:paraId="44865114" w14:textId="77777777" w:rsidR="002E1E19" w:rsidRPr="00BD76E0" w:rsidRDefault="002E1E19" w:rsidP="00EF18E6">
            <w:pPr>
              <w:jc w:val="center"/>
            </w:pPr>
            <w:r w:rsidRPr="00BD76E0">
              <w:t>Y</w:t>
            </w:r>
          </w:p>
        </w:tc>
        <w:tc>
          <w:tcPr>
            <w:tcW w:w="828" w:type="dxa"/>
          </w:tcPr>
          <w:p w14:paraId="6FE150E4" w14:textId="77777777" w:rsidR="002E1E19" w:rsidRPr="00BD76E0" w:rsidRDefault="002E1E19" w:rsidP="00EF18E6">
            <w:pPr>
              <w:jc w:val="center"/>
            </w:pPr>
            <w:r w:rsidRPr="00BD76E0">
              <w:t>A</w:t>
            </w:r>
          </w:p>
        </w:tc>
      </w:tr>
      <w:tr w:rsidR="008E7456" w:rsidRPr="00BD76E0" w14:paraId="24717741" w14:textId="77777777" w:rsidTr="00063068">
        <w:tc>
          <w:tcPr>
            <w:tcW w:w="738" w:type="dxa"/>
          </w:tcPr>
          <w:p w14:paraId="5B37177A" w14:textId="77777777" w:rsidR="008E7456" w:rsidRPr="00BD76E0" w:rsidRDefault="008E7456" w:rsidP="00063068">
            <w:r w:rsidRPr="00BD76E0">
              <w:t>CAT</w:t>
            </w:r>
          </w:p>
        </w:tc>
        <w:tc>
          <w:tcPr>
            <w:tcW w:w="1980" w:type="dxa"/>
          </w:tcPr>
          <w:p w14:paraId="6B8C8F11" w14:textId="77777777" w:rsidR="008E7456" w:rsidRPr="00BD76E0" w:rsidRDefault="008E7456" w:rsidP="00063068">
            <w:r w:rsidRPr="00BD76E0">
              <w:t>Category Maintenance</w:t>
            </w:r>
          </w:p>
        </w:tc>
        <w:tc>
          <w:tcPr>
            <w:tcW w:w="4410" w:type="dxa"/>
          </w:tcPr>
          <w:p w14:paraId="0A5960A9" w14:textId="77777777" w:rsidR="008E7456" w:rsidRPr="00BD76E0" w:rsidRDefault="008E7456" w:rsidP="00063068">
            <w:pPr>
              <w:jc w:val="both"/>
            </w:pPr>
            <w:r w:rsidRPr="00BD76E0">
              <w:t>Used to report out changes in classification for selling systems including valid revenue codes and POS departments.</w:t>
            </w:r>
          </w:p>
        </w:tc>
        <w:tc>
          <w:tcPr>
            <w:tcW w:w="900" w:type="dxa"/>
          </w:tcPr>
          <w:p w14:paraId="21DDF303" w14:textId="77777777" w:rsidR="008E7456" w:rsidRPr="00BD76E0" w:rsidRDefault="008E7456" w:rsidP="00063068">
            <w:pPr>
              <w:jc w:val="center"/>
            </w:pPr>
            <w:r w:rsidRPr="00BD76E0">
              <w:t>Y</w:t>
            </w:r>
          </w:p>
        </w:tc>
        <w:tc>
          <w:tcPr>
            <w:tcW w:w="828" w:type="dxa"/>
          </w:tcPr>
          <w:p w14:paraId="5AC075BB" w14:textId="77777777" w:rsidR="008E7456" w:rsidRPr="00BD76E0" w:rsidRDefault="008E7456" w:rsidP="00063068">
            <w:pPr>
              <w:jc w:val="center"/>
            </w:pPr>
            <w:r w:rsidRPr="00BD76E0">
              <w:t>A</w:t>
            </w:r>
          </w:p>
        </w:tc>
      </w:tr>
      <w:tr w:rsidR="008E7456" w:rsidRPr="00BD76E0" w14:paraId="24B589EC" w14:textId="77777777" w:rsidTr="00063068">
        <w:tc>
          <w:tcPr>
            <w:tcW w:w="738" w:type="dxa"/>
          </w:tcPr>
          <w:p w14:paraId="2FF8B6CE" w14:textId="77777777" w:rsidR="008E7456" w:rsidRPr="00BD76E0" w:rsidRDefault="008E7456" w:rsidP="00063068">
            <w:r w:rsidRPr="00BD76E0">
              <w:t>VLL</w:t>
            </w:r>
          </w:p>
        </w:tc>
        <w:tc>
          <w:tcPr>
            <w:tcW w:w="1980" w:type="dxa"/>
          </w:tcPr>
          <w:p w14:paraId="7389CD88" w14:textId="77777777" w:rsidR="008E7456" w:rsidRPr="00BD76E0" w:rsidRDefault="008E7456" w:rsidP="00063068">
            <w:r w:rsidRPr="00BD76E0">
              <w:t>Validation Listing</w:t>
            </w:r>
          </w:p>
        </w:tc>
        <w:tc>
          <w:tcPr>
            <w:tcW w:w="4410" w:type="dxa"/>
          </w:tcPr>
          <w:p w14:paraId="089ECC4D" w14:textId="77777777" w:rsidR="008E7456" w:rsidRPr="00BD76E0" w:rsidRDefault="008E7456" w:rsidP="00063068">
            <w:pPr>
              <w:jc w:val="both"/>
            </w:pPr>
            <w:r w:rsidRPr="00BD76E0">
              <w:t>Used to send downstream systems (e.g., Merchandise Inventory System) a current list of all valid Issue, Material, and Distribution Channel codes.  Daily RTP will generate a set of VLL transactions for all valid codes.</w:t>
            </w:r>
          </w:p>
        </w:tc>
        <w:tc>
          <w:tcPr>
            <w:tcW w:w="900" w:type="dxa"/>
          </w:tcPr>
          <w:p w14:paraId="4F105D0B" w14:textId="77777777" w:rsidR="008E7456" w:rsidRPr="00BD76E0" w:rsidRDefault="008E7456" w:rsidP="00063068">
            <w:pPr>
              <w:jc w:val="center"/>
            </w:pPr>
            <w:r w:rsidRPr="00BD76E0">
              <w:t>N</w:t>
            </w:r>
          </w:p>
        </w:tc>
        <w:tc>
          <w:tcPr>
            <w:tcW w:w="828" w:type="dxa"/>
          </w:tcPr>
          <w:p w14:paraId="41CE5C3E" w14:textId="77777777" w:rsidR="008E7456" w:rsidRPr="00BD76E0" w:rsidRDefault="008E7456" w:rsidP="00063068">
            <w:pPr>
              <w:jc w:val="center"/>
            </w:pPr>
            <w:r w:rsidRPr="00BD76E0">
              <w:t>A</w:t>
            </w:r>
          </w:p>
        </w:tc>
      </w:tr>
      <w:tr w:rsidR="00083427" w:rsidRPr="00BD76E0" w14:paraId="0A32240C" w14:textId="77777777" w:rsidTr="00FC6D18">
        <w:tc>
          <w:tcPr>
            <w:tcW w:w="738" w:type="dxa"/>
          </w:tcPr>
          <w:p w14:paraId="6378DC94" w14:textId="77777777" w:rsidR="00083427" w:rsidRPr="00BD76E0" w:rsidRDefault="00083427" w:rsidP="00FC6D18">
            <w:r w:rsidRPr="00BD76E0">
              <w:t>SIM</w:t>
            </w:r>
          </w:p>
        </w:tc>
        <w:tc>
          <w:tcPr>
            <w:tcW w:w="1980" w:type="dxa"/>
          </w:tcPr>
          <w:p w14:paraId="2EB2FC4C" w14:textId="77777777" w:rsidR="00083427" w:rsidRPr="00BD76E0" w:rsidRDefault="00083427" w:rsidP="00FC6D18">
            <w:r w:rsidRPr="00BD76E0">
              <w:t>Simba Item Maintenance</w:t>
            </w:r>
          </w:p>
        </w:tc>
        <w:tc>
          <w:tcPr>
            <w:tcW w:w="4410" w:type="dxa"/>
          </w:tcPr>
          <w:p w14:paraId="2385C3FB" w14:textId="77777777" w:rsidR="00083427" w:rsidRPr="00BD76E0" w:rsidRDefault="00083427" w:rsidP="00FC6D18">
            <w:pPr>
              <w:jc w:val="both"/>
            </w:pPr>
            <w:r w:rsidRPr="00BD76E0">
              <w:t>Used to accept item maintenance information from the Merchandise Inventory System.</w:t>
            </w:r>
          </w:p>
        </w:tc>
        <w:tc>
          <w:tcPr>
            <w:tcW w:w="900" w:type="dxa"/>
          </w:tcPr>
          <w:p w14:paraId="5DBC3BE3" w14:textId="77777777" w:rsidR="00083427" w:rsidRPr="00BD76E0" w:rsidRDefault="00154BB1" w:rsidP="00FC6D18">
            <w:pPr>
              <w:jc w:val="center"/>
            </w:pPr>
            <w:r w:rsidRPr="00BD76E0">
              <w:t>Y</w:t>
            </w:r>
          </w:p>
        </w:tc>
        <w:tc>
          <w:tcPr>
            <w:tcW w:w="828" w:type="dxa"/>
          </w:tcPr>
          <w:p w14:paraId="19526D27" w14:textId="77777777" w:rsidR="00083427" w:rsidRPr="00BD76E0" w:rsidRDefault="00083427" w:rsidP="00FC6D18">
            <w:pPr>
              <w:jc w:val="center"/>
            </w:pPr>
            <w:r w:rsidRPr="00BD76E0">
              <w:t>A</w:t>
            </w:r>
          </w:p>
        </w:tc>
      </w:tr>
      <w:tr w:rsidR="00BE6F74" w:rsidRPr="00BD76E0" w14:paraId="1591AB20" w14:textId="77777777" w:rsidTr="0076400B">
        <w:tc>
          <w:tcPr>
            <w:tcW w:w="738" w:type="dxa"/>
          </w:tcPr>
          <w:p w14:paraId="409DA0A6" w14:textId="77777777" w:rsidR="00BE6F74" w:rsidRPr="00BD76E0" w:rsidRDefault="00BE6F74" w:rsidP="0076400B">
            <w:r w:rsidRPr="00BD76E0">
              <w:t>SIE</w:t>
            </w:r>
          </w:p>
        </w:tc>
        <w:tc>
          <w:tcPr>
            <w:tcW w:w="1980" w:type="dxa"/>
          </w:tcPr>
          <w:p w14:paraId="7A28D44C" w14:textId="77777777" w:rsidR="00BE6F74" w:rsidRPr="00BD76E0" w:rsidRDefault="00BE6F74" w:rsidP="0076400B">
            <w:r w:rsidRPr="00BD76E0">
              <w:t>Simba Item Maintenance End</w:t>
            </w:r>
          </w:p>
        </w:tc>
        <w:tc>
          <w:tcPr>
            <w:tcW w:w="4410" w:type="dxa"/>
          </w:tcPr>
          <w:p w14:paraId="0B655934" w14:textId="77777777" w:rsidR="00BE6F74" w:rsidRPr="00BD76E0" w:rsidRDefault="00BE6F74" w:rsidP="0076400B">
            <w:pPr>
              <w:jc w:val="both"/>
            </w:pPr>
            <w:r w:rsidRPr="00BD76E0">
              <w:t>Used to mark the end of processing a single file from the Merchandise Inventory System.  This is used to clear temporary tables that are used to validate updates in progress.</w:t>
            </w:r>
          </w:p>
        </w:tc>
        <w:tc>
          <w:tcPr>
            <w:tcW w:w="900" w:type="dxa"/>
          </w:tcPr>
          <w:p w14:paraId="4A1BE174" w14:textId="77777777" w:rsidR="00BE6F74" w:rsidRPr="00BD76E0" w:rsidRDefault="00154BB1" w:rsidP="0076400B">
            <w:pPr>
              <w:jc w:val="center"/>
            </w:pPr>
            <w:r w:rsidRPr="00BD76E0">
              <w:t>N</w:t>
            </w:r>
          </w:p>
        </w:tc>
        <w:tc>
          <w:tcPr>
            <w:tcW w:w="828" w:type="dxa"/>
          </w:tcPr>
          <w:p w14:paraId="2AA4F682" w14:textId="77777777" w:rsidR="00BE6F74" w:rsidRPr="00BD76E0" w:rsidRDefault="00BE6F74" w:rsidP="0076400B">
            <w:pPr>
              <w:jc w:val="center"/>
            </w:pPr>
            <w:r w:rsidRPr="00BD76E0">
              <w:t>A</w:t>
            </w:r>
          </w:p>
        </w:tc>
      </w:tr>
      <w:tr w:rsidR="00BE6F74" w:rsidRPr="00BD76E0" w14:paraId="45C8C489" w14:textId="77777777" w:rsidTr="00FC6D18">
        <w:tc>
          <w:tcPr>
            <w:tcW w:w="738" w:type="dxa"/>
          </w:tcPr>
          <w:p w14:paraId="105EB28F" w14:textId="77777777" w:rsidR="00BE6F74" w:rsidRPr="00BD76E0" w:rsidRDefault="00BE6F74" w:rsidP="00FC6D18">
            <w:r w:rsidRPr="00BD76E0">
              <w:t>SRP</w:t>
            </w:r>
          </w:p>
        </w:tc>
        <w:tc>
          <w:tcPr>
            <w:tcW w:w="1980" w:type="dxa"/>
          </w:tcPr>
          <w:p w14:paraId="1BF4D9D0" w14:textId="77777777" w:rsidR="00BE6F74" w:rsidRPr="00BD76E0" w:rsidRDefault="00154BB1" w:rsidP="00FC6D18">
            <w:r w:rsidRPr="00BD76E0">
              <w:t>Simba Regular Price Change</w:t>
            </w:r>
          </w:p>
        </w:tc>
        <w:tc>
          <w:tcPr>
            <w:tcW w:w="4410" w:type="dxa"/>
          </w:tcPr>
          <w:p w14:paraId="1B54CD71" w14:textId="77777777" w:rsidR="00BE6F74" w:rsidRPr="00BD76E0" w:rsidRDefault="0076400B" w:rsidP="00FC6D18">
            <w:pPr>
              <w:jc w:val="both"/>
            </w:pPr>
            <w:r w:rsidRPr="00BD76E0">
              <w:t>Used to accept a regular permanent price change from the Merchandise Inventory System.</w:t>
            </w:r>
          </w:p>
        </w:tc>
        <w:tc>
          <w:tcPr>
            <w:tcW w:w="900" w:type="dxa"/>
          </w:tcPr>
          <w:p w14:paraId="1F5A2977" w14:textId="77777777" w:rsidR="00BE6F74" w:rsidRPr="00BD76E0" w:rsidRDefault="0076400B" w:rsidP="00FC6D18">
            <w:pPr>
              <w:jc w:val="center"/>
            </w:pPr>
            <w:r w:rsidRPr="00BD76E0">
              <w:t>N</w:t>
            </w:r>
          </w:p>
        </w:tc>
        <w:tc>
          <w:tcPr>
            <w:tcW w:w="828" w:type="dxa"/>
          </w:tcPr>
          <w:p w14:paraId="60F583A9" w14:textId="77777777" w:rsidR="00BE6F74" w:rsidRPr="00BD76E0" w:rsidRDefault="0076400B" w:rsidP="00FC6D18">
            <w:pPr>
              <w:jc w:val="center"/>
            </w:pPr>
            <w:r w:rsidRPr="00BD76E0">
              <w:t>A</w:t>
            </w:r>
          </w:p>
        </w:tc>
      </w:tr>
      <w:tr w:rsidR="00BE6F74" w:rsidRPr="00BD76E0" w14:paraId="4B5DF2B9" w14:textId="77777777" w:rsidTr="00FC6D18">
        <w:tc>
          <w:tcPr>
            <w:tcW w:w="738" w:type="dxa"/>
          </w:tcPr>
          <w:p w14:paraId="422882F4" w14:textId="77777777" w:rsidR="00BE6F74" w:rsidRPr="00BD76E0" w:rsidRDefault="00BE6F74" w:rsidP="00FC6D18">
            <w:r w:rsidRPr="00BD76E0">
              <w:t>SRD</w:t>
            </w:r>
          </w:p>
        </w:tc>
        <w:tc>
          <w:tcPr>
            <w:tcW w:w="1980" w:type="dxa"/>
          </w:tcPr>
          <w:p w14:paraId="2734938C" w14:textId="77777777" w:rsidR="00BE6F74" w:rsidRPr="00BD76E0" w:rsidRDefault="00154BB1" w:rsidP="00FC6D18">
            <w:r w:rsidRPr="00BD76E0">
              <w:t>Simba Regular Price Delete</w:t>
            </w:r>
          </w:p>
        </w:tc>
        <w:tc>
          <w:tcPr>
            <w:tcW w:w="4410" w:type="dxa"/>
          </w:tcPr>
          <w:p w14:paraId="270D3196" w14:textId="77777777" w:rsidR="00BE6F74" w:rsidRPr="00BD76E0" w:rsidRDefault="0076400B" w:rsidP="00FC6D18">
            <w:pPr>
              <w:jc w:val="both"/>
            </w:pPr>
            <w:r w:rsidRPr="00BD76E0">
              <w:t>Used to delete a regular permanent price change BEFORE it applies based on a request from the Merchandise Inventory System.</w:t>
            </w:r>
          </w:p>
        </w:tc>
        <w:tc>
          <w:tcPr>
            <w:tcW w:w="900" w:type="dxa"/>
          </w:tcPr>
          <w:p w14:paraId="40340529" w14:textId="77777777" w:rsidR="00BE6F74" w:rsidRPr="00BD76E0" w:rsidRDefault="0076400B" w:rsidP="00FC6D18">
            <w:pPr>
              <w:jc w:val="center"/>
            </w:pPr>
            <w:r w:rsidRPr="00BD76E0">
              <w:t>N</w:t>
            </w:r>
          </w:p>
        </w:tc>
        <w:tc>
          <w:tcPr>
            <w:tcW w:w="828" w:type="dxa"/>
          </w:tcPr>
          <w:p w14:paraId="26B6BC2E" w14:textId="77777777" w:rsidR="00BE6F74" w:rsidRPr="00BD76E0" w:rsidRDefault="0076400B" w:rsidP="00FC6D18">
            <w:pPr>
              <w:jc w:val="center"/>
            </w:pPr>
            <w:r w:rsidRPr="00BD76E0">
              <w:t>A</w:t>
            </w:r>
          </w:p>
        </w:tc>
      </w:tr>
      <w:tr w:rsidR="0076400B" w:rsidRPr="00BD76E0" w14:paraId="6760FED7" w14:textId="77777777" w:rsidTr="00FC6D18">
        <w:tc>
          <w:tcPr>
            <w:tcW w:w="738" w:type="dxa"/>
          </w:tcPr>
          <w:p w14:paraId="6E357E05" w14:textId="77777777" w:rsidR="0076400B" w:rsidRPr="00BD76E0" w:rsidRDefault="0076400B" w:rsidP="00FC6D18">
            <w:r w:rsidRPr="00BD76E0">
              <w:t>SCP</w:t>
            </w:r>
          </w:p>
        </w:tc>
        <w:tc>
          <w:tcPr>
            <w:tcW w:w="1980" w:type="dxa"/>
          </w:tcPr>
          <w:p w14:paraId="1530655A" w14:textId="77777777" w:rsidR="0076400B" w:rsidRPr="00BD76E0" w:rsidRDefault="0076400B" w:rsidP="00FC6D18">
            <w:r w:rsidRPr="00BD76E0">
              <w:t>Simba Clearance Price Change</w:t>
            </w:r>
          </w:p>
        </w:tc>
        <w:tc>
          <w:tcPr>
            <w:tcW w:w="4410" w:type="dxa"/>
          </w:tcPr>
          <w:p w14:paraId="7CACF7F2" w14:textId="77777777" w:rsidR="0076400B" w:rsidRPr="00BD76E0" w:rsidRDefault="0076400B" w:rsidP="0076400B">
            <w:pPr>
              <w:jc w:val="both"/>
            </w:pPr>
            <w:r w:rsidRPr="00BD76E0">
              <w:t>Used to accept a clearance permanent price change from the Merchandise Inventory System.</w:t>
            </w:r>
          </w:p>
        </w:tc>
        <w:tc>
          <w:tcPr>
            <w:tcW w:w="900" w:type="dxa"/>
          </w:tcPr>
          <w:p w14:paraId="12B0FF58" w14:textId="77777777" w:rsidR="0076400B" w:rsidRPr="00BD76E0" w:rsidRDefault="0076400B" w:rsidP="00FC6D18">
            <w:pPr>
              <w:jc w:val="center"/>
            </w:pPr>
            <w:r w:rsidRPr="00BD76E0">
              <w:t>N</w:t>
            </w:r>
          </w:p>
        </w:tc>
        <w:tc>
          <w:tcPr>
            <w:tcW w:w="828" w:type="dxa"/>
          </w:tcPr>
          <w:p w14:paraId="2B409355" w14:textId="77777777" w:rsidR="0076400B" w:rsidRPr="00BD76E0" w:rsidRDefault="0076400B" w:rsidP="00FC6D18">
            <w:pPr>
              <w:jc w:val="center"/>
            </w:pPr>
            <w:r w:rsidRPr="00BD76E0">
              <w:t>A</w:t>
            </w:r>
          </w:p>
        </w:tc>
      </w:tr>
      <w:tr w:rsidR="0076400B" w:rsidRPr="00BD76E0" w14:paraId="2786FB6C" w14:textId="77777777" w:rsidTr="00FC6D18">
        <w:tc>
          <w:tcPr>
            <w:tcW w:w="738" w:type="dxa"/>
          </w:tcPr>
          <w:p w14:paraId="0F1D6B94" w14:textId="77777777" w:rsidR="0076400B" w:rsidRPr="00BD76E0" w:rsidRDefault="0076400B" w:rsidP="00FC6D18">
            <w:r w:rsidRPr="00BD76E0">
              <w:t>SCD</w:t>
            </w:r>
          </w:p>
        </w:tc>
        <w:tc>
          <w:tcPr>
            <w:tcW w:w="1980" w:type="dxa"/>
          </w:tcPr>
          <w:p w14:paraId="76B4CEB3" w14:textId="77777777" w:rsidR="0076400B" w:rsidRPr="00BD76E0" w:rsidRDefault="0076400B" w:rsidP="00FC6D18">
            <w:r w:rsidRPr="00BD76E0">
              <w:t>Simba Clearance Price Delete</w:t>
            </w:r>
          </w:p>
        </w:tc>
        <w:tc>
          <w:tcPr>
            <w:tcW w:w="4410" w:type="dxa"/>
          </w:tcPr>
          <w:p w14:paraId="116AA33D" w14:textId="77777777" w:rsidR="0076400B" w:rsidRPr="00BD76E0" w:rsidRDefault="0076400B" w:rsidP="0076400B">
            <w:pPr>
              <w:jc w:val="both"/>
            </w:pPr>
            <w:r w:rsidRPr="00BD76E0">
              <w:t>Used to delete a clearance permanent price change BEFORE it applies based on a request from the Merchandise Inventory System.</w:t>
            </w:r>
          </w:p>
        </w:tc>
        <w:tc>
          <w:tcPr>
            <w:tcW w:w="900" w:type="dxa"/>
          </w:tcPr>
          <w:p w14:paraId="43051887" w14:textId="77777777" w:rsidR="0076400B" w:rsidRPr="00BD76E0" w:rsidRDefault="0076400B" w:rsidP="00FC6D18">
            <w:pPr>
              <w:jc w:val="center"/>
            </w:pPr>
            <w:r w:rsidRPr="00BD76E0">
              <w:t>N</w:t>
            </w:r>
          </w:p>
        </w:tc>
        <w:tc>
          <w:tcPr>
            <w:tcW w:w="828" w:type="dxa"/>
          </w:tcPr>
          <w:p w14:paraId="358AC3D1" w14:textId="77777777" w:rsidR="0076400B" w:rsidRPr="00BD76E0" w:rsidRDefault="0076400B" w:rsidP="00FC6D18">
            <w:pPr>
              <w:jc w:val="center"/>
            </w:pPr>
            <w:r w:rsidRPr="00BD76E0">
              <w:t>A</w:t>
            </w:r>
          </w:p>
        </w:tc>
      </w:tr>
      <w:tr w:rsidR="008E7456" w:rsidRPr="00BD76E0" w14:paraId="70F36941" w14:textId="77777777" w:rsidTr="00063068">
        <w:tc>
          <w:tcPr>
            <w:tcW w:w="738" w:type="dxa"/>
          </w:tcPr>
          <w:p w14:paraId="0068378E" w14:textId="77777777" w:rsidR="008E7456" w:rsidRPr="00BD76E0" w:rsidRDefault="008E7456" w:rsidP="00063068">
            <w:r w:rsidRPr="00BD76E0">
              <w:t>SPM</w:t>
            </w:r>
          </w:p>
        </w:tc>
        <w:tc>
          <w:tcPr>
            <w:tcW w:w="1980" w:type="dxa"/>
          </w:tcPr>
          <w:p w14:paraId="3927E37B" w14:textId="77777777" w:rsidR="008E7456" w:rsidRPr="00BD76E0" w:rsidRDefault="008E7456" w:rsidP="00063068">
            <w:r w:rsidRPr="00BD76E0">
              <w:t>Simba Promotion Maintenance</w:t>
            </w:r>
          </w:p>
        </w:tc>
        <w:tc>
          <w:tcPr>
            <w:tcW w:w="4410" w:type="dxa"/>
          </w:tcPr>
          <w:p w14:paraId="4A4EB58F" w14:textId="77777777" w:rsidR="008E7456" w:rsidRPr="00BD76E0" w:rsidRDefault="008E7456" w:rsidP="00063068">
            <w:pPr>
              <w:jc w:val="both"/>
            </w:pPr>
            <w:r w:rsidRPr="00BD76E0">
              <w:t>Used to accept promotional information from the Merchandise Inventory System.</w:t>
            </w:r>
          </w:p>
        </w:tc>
        <w:tc>
          <w:tcPr>
            <w:tcW w:w="900" w:type="dxa"/>
          </w:tcPr>
          <w:p w14:paraId="489808F0" w14:textId="77777777" w:rsidR="008E7456" w:rsidRPr="00BD76E0" w:rsidRDefault="008E7456" w:rsidP="00063068">
            <w:pPr>
              <w:jc w:val="center"/>
            </w:pPr>
            <w:r w:rsidRPr="00BD76E0">
              <w:t>Y</w:t>
            </w:r>
          </w:p>
        </w:tc>
        <w:tc>
          <w:tcPr>
            <w:tcW w:w="828" w:type="dxa"/>
          </w:tcPr>
          <w:p w14:paraId="0B9BBECD" w14:textId="77777777" w:rsidR="008E7456" w:rsidRPr="00BD76E0" w:rsidRDefault="008E7456" w:rsidP="00063068">
            <w:pPr>
              <w:jc w:val="center"/>
            </w:pPr>
            <w:r w:rsidRPr="00BD76E0">
              <w:t>A</w:t>
            </w:r>
          </w:p>
        </w:tc>
      </w:tr>
      <w:tr w:rsidR="00866333" w:rsidRPr="00BD76E0" w14:paraId="1F4835CD" w14:textId="77777777" w:rsidTr="0091024E">
        <w:tc>
          <w:tcPr>
            <w:tcW w:w="738" w:type="dxa"/>
            <w:tcBorders>
              <w:bottom w:val="single" w:sz="4" w:space="0" w:color="auto"/>
            </w:tcBorders>
          </w:tcPr>
          <w:p w14:paraId="4519D7F3" w14:textId="77777777" w:rsidR="00866333" w:rsidRPr="00BD76E0" w:rsidRDefault="00866333" w:rsidP="00063068">
            <w:r w:rsidRPr="00BD76E0">
              <w:t>VLD</w:t>
            </w:r>
          </w:p>
        </w:tc>
        <w:tc>
          <w:tcPr>
            <w:tcW w:w="1980" w:type="dxa"/>
            <w:tcBorders>
              <w:bottom w:val="single" w:sz="4" w:space="0" w:color="auto"/>
            </w:tcBorders>
          </w:tcPr>
          <w:p w14:paraId="0B7E7081" w14:textId="77777777" w:rsidR="00866333" w:rsidRPr="00BD76E0" w:rsidRDefault="00866333" w:rsidP="00063068">
            <w:r w:rsidRPr="00BD76E0">
              <w:t>Legacy Validation Load</w:t>
            </w:r>
          </w:p>
        </w:tc>
        <w:tc>
          <w:tcPr>
            <w:tcW w:w="4410" w:type="dxa"/>
            <w:tcBorders>
              <w:bottom w:val="single" w:sz="4" w:space="0" w:color="auto"/>
            </w:tcBorders>
          </w:tcPr>
          <w:p w14:paraId="0CAEB592" w14:textId="77777777" w:rsidR="00866333" w:rsidRPr="00BD76E0" w:rsidRDefault="00866333" w:rsidP="00063068">
            <w:pPr>
              <w:jc w:val="both"/>
            </w:pPr>
            <w:r w:rsidRPr="00BD76E0">
              <w:t>Used to load in a new list of validation information for use in the website and with inbound interfaces.</w:t>
            </w:r>
          </w:p>
        </w:tc>
        <w:tc>
          <w:tcPr>
            <w:tcW w:w="900" w:type="dxa"/>
            <w:tcBorders>
              <w:bottom w:val="single" w:sz="4" w:space="0" w:color="auto"/>
            </w:tcBorders>
          </w:tcPr>
          <w:p w14:paraId="25785810" w14:textId="77777777" w:rsidR="00866333" w:rsidRPr="00BD76E0" w:rsidRDefault="00866333" w:rsidP="00063068">
            <w:pPr>
              <w:jc w:val="center"/>
            </w:pPr>
            <w:r w:rsidRPr="00BD76E0">
              <w:t>N</w:t>
            </w:r>
          </w:p>
        </w:tc>
        <w:tc>
          <w:tcPr>
            <w:tcW w:w="828" w:type="dxa"/>
            <w:tcBorders>
              <w:bottom w:val="single" w:sz="4" w:space="0" w:color="auto"/>
            </w:tcBorders>
          </w:tcPr>
          <w:p w14:paraId="14D7363B" w14:textId="77777777" w:rsidR="00866333" w:rsidRPr="00BD76E0" w:rsidRDefault="00866333" w:rsidP="00063068">
            <w:pPr>
              <w:jc w:val="center"/>
            </w:pPr>
            <w:r w:rsidRPr="00BD76E0">
              <w:t>A</w:t>
            </w:r>
          </w:p>
        </w:tc>
      </w:tr>
      <w:tr w:rsidR="008E7456" w:rsidRPr="00BD76E0" w14:paraId="55D6D602" w14:textId="77777777" w:rsidTr="0091024E">
        <w:tc>
          <w:tcPr>
            <w:tcW w:w="8856" w:type="dxa"/>
            <w:gridSpan w:val="5"/>
            <w:shd w:val="clear" w:color="auto" w:fill="000000"/>
          </w:tcPr>
          <w:p w14:paraId="3044AE13" w14:textId="77777777" w:rsidR="008E7456" w:rsidRPr="00BD76E0" w:rsidRDefault="008E7456" w:rsidP="00063068">
            <w:pPr>
              <w:jc w:val="center"/>
            </w:pPr>
            <w:r w:rsidRPr="00BD76E0">
              <w:t>Inventory Management Functions</w:t>
            </w:r>
          </w:p>
        </w:tc>
      </w:tr>
      <w:tr w:rsidR="008E7456" w:rsidRPr="00BD76E0" w14:paraId="4B5F5C22" w14:textId="77777777" w:rsidTr="00063068">
        <w:tc>
          <w:tcPr>
            <w:tcW w:w="738" w:type="dxa"/>
          </w:tcPr>
          <w:p w14:paraId="2DDCF307" w14:textId="77777777" w:rsidR="008E7456" w:rsidRPr="00BD76E0" w:rsidRDefault="008E7456" w:rsidP="00063068">
            <w:r w:rsidRPr="00BD76E0">
              <w:t>DMG</w:t>
            </w:r>
          </w:p>
        </w:tc>
        <w:tc>
          <w:tcPr>
            <w:tcW w:w="1980" w:type="dxa"/>
          </w:tcPr>
          <w:p w14:paraId="10642764" w14:textId="77777777" w:rsidR="008E7456" w:rsidRPr="00BD76E0" w:rsidRDefault="008E7456" w:rsidP="00063068">
            <w:r w:rsidRPr="00BD76E0">
              <w:t>Damages</w:t>
            </w:r>
          </w:p>
        </w:tc>
        <w:tc>
          <w:tcPr>
            <w:tcW w:w="4410" w:type="dxa"/>
          </w:tcPr>
          <w:p w14:paraId="6D47E49E" w14:textId="77777777" w:rsidR="008E7456" w:rsidRPr="00BD76E0" w:rsidRDefault="008E7456" w:rsidP="00063068">
            <w:pPr>
              <w:pStyle w:val="FootnoteText"/>
              <w:jc w:val="both"/>
            </w:pPr>
            <w:r w:rsidRPr="00BD76E0">
              <w:t>Captures information about damage merchandise (Typical RF Transaction).</w:t>
            </w:r>
          </w:p>
        </w:tc>
        <w:tc>
          <w:tcPr>
            <w:tcW w:w="900" w:type="dxa"/>
          </w:tcPr>
          <w:p w14:paraId="7A1A7190" w14:textId="77777777" w:rsidR="008E7456" w:rsidRPr="00BD76E0" w:rsidRDefault="008E7456" w:rsidP="00063068">
            <w:pPr>
              <w:jc w:val="center"/>
            </w:pPr>
            <w:r w:rsidRPr="00BD76E0">
              <w:t>Y</w:t>
            </w:r>
          </w:p>
        </w:tc>
        <w:tc>
          <w:tcPr>
            <w:tcW w:w="828" w:type="dxa"/>
          </w:tcPr>
          <w:p w14:paraId="63839E5E" w14:textId="77777777" w:rsidR="008E7456" w:rsidRPr="00BD76E0" w:rsidRDefault="008E7456" w:rsidP="00063068">
            <w:pPr>
              <w:jc w:val="center"/>
            </w:pPr>
            <w:r w:rsidRPr="00BD76E0">
              <w:t>A</w:t>
            </w:r>
          </w:p>
        </w:tc>
      </w:tr>
      <w:tr w:rsidR="008E7456" w:rsidRPr="00BD76E0" w14:paraId="33168A9F" w14:textId="77777777" w:rsidTr="00063068">
        <w:tc>
          <w:tcPr>
            <w:tcW w:w="738" w:type="dxa"/>
          </w:tcPr>
          <w:p w14:paraId="245E51FB" w14:textId="77777777" w:rsidR="008E7456" w:rsidRPr="00BD76E0" w:rsidRDefault="008E7456" w:rsidP="00063068">
            <w:r w:rsidRPr="00BD76E0">
              <w:t>PQY</w:t>
            </w:r>
          </w:p>
        </w:tc>
        <w:tc>
          <w:tcPr>
            <w:tcW w:w="1980" w:type="dxa"/>
          </w:tcPr>
          <w:p w14:paraId="517BC48D" w14:textId="77777777" w:rsidR="008E7456" w:rsidRPr="00BD76E0" w:rsidRDefault="008E7456" w:rsidP="00063068">
            <w:r w:rsidRPr="00BD76E0">
              <w:t>Presentation Quantity</w:t>
            </w:r>
          </w:p>
        </w:tc>
        <w:tc>
          <w:tcPr>
            <w:tcW w:w="4410" w:type="dxa"/>
          </w:tcPr>
          <w:p w14:paraId="1430422C" w14:textId="77777777" w:rsidR="008E7456" w:rsidRPr="00BD76E0" w:rsidRDefault="008E7456" w:rsidP="00063068">
            <w:pPr>
              <w:jc w:val="both"/>
            </w:pPr>
            <w:r w:rsidRPr="00BD76E0">
              <w:t>Capture the number of items in a display for use in the forecasting system (Typical RF Transaction).</w:t>
            </w:r>
          </w:p>
        </w:tc>
        <w:tc>
          <w:tcPr>
            <w:tcW w:w="900" w:type="dxa"/>
          </w:tcPr>
          <w:p w14:paraId="1A674982" w14:textId="77777777" w:rsidR="008E7456" w:rsidRPr="00BD76E0" w:rsidRDefault="008E7456" w:rsidP="00063068">
            <w:pPr>
              <w:jc w:val="center"/>
            </w:pPr>
            <w:r w:rsidRPr="00BD76E0">
              <w:t>Y</w:t>
            </w:r>
          </w:p>
        </w:tc>
        <w:tc>
          <w:tcPr>
            <w:tcW w:w="828" w:type="dxa"/>
          </w:tcPr>
          <w:p w14:paraId="077BCA8F" w14:textId="77777777" w:rsidR="008E7456" w:rsidRPr="00BD76E0" w:rsidRDefault="008E7456" w:rsidP="00063068">
            <w:pPr>
              <w:jc w:val="center"/>
            </w:pPr>
            <w:r w:rsidRPr="00BD76E0">
              <w:t>A</w:t>
            </w:r>
          </w:p>
        </w:tc>
      </w:tr>
      <w:tr w:rsidR="008E7456" w:rsidRPr="00BD76E0" w14:paraId="7DA87926" w14:textId="77777777" w:rsidTr="00063068">
        <w:tc>
          <w:tcPr>
            <w:tcW w:w="738" w:type="dxa"/>
          </w:tcPr>
          <w:p w14:paraId="02D0B1DC" w14:textId="77777777" w:rsidR="008E7456" w:rsidRPr="00BD76E0" w:rsidRDefault="008E7456" w:rsidP="00063068">
            <w:r w:rsidRPr="00BD76E0">
              <w:t>CYC</w:t>
            </w:r>
          </w:p>
        </w:tc>
        <w:tc>
          <w:tcPr>
            <w:tcW w:w="1980" w:type="dxa"/>
          </w:tcPr>
          <w:p w14:paraId="1B43EBF6" w14:textId="77777777" w:rsidR="008E7456" w:rsidRPr="00BD76E0" w:rsidRDefault="008E7456" w:rsidP="00063068">
            <w:r w:rsidRPr="00BD76E0">
              <w:t>Cycle Count</w:t>
            </w:r>
          </w:p>
        </w:tc>
        <w:tc>
          <w:tcPr>
            <w:tcW w:w="4410" w:type="dxa"/>
          </w:tcPr>
          <w:p w14:paraId="17C00833" w14:textId="77777777" w:rsidR="008E7456" w:rsidRPr="00BD76E0" w:rsidRDefault="008E7456" w:rsidP="00063068">
            <w:pPr>
              <w:jc w:val="both"/>
            </w:pPr>
            <w:r w:rsidRPr="00BD76E0">
              <w:t>Capture SKU/Fixture/Quantity information used to validate the amount of inventory on hand at a given location (Typical RF Transaction).</w:t>
            </w:r>
          </w:p>
        </w:tc>
        <w:tc>
          <w:tcPr>
            <w:tcW w:w="900" w:type="dxa"/>
          </w:tcPr>
          <w:p w14:paraId="3D07501D" w14:textId="77777777" w:rsidR="008E7456" w:rsidRPr="00BD76E0" w:rsidRDefault="008E7456" w:rsidP="00063068">
            <w:pPr>
              <w:jc w:val="center"/>
            </w:pPr>
            <w:r w:rsidRPr="00BD76E0">
              <w:t>Y</w:t>
            </w:r>
          </w:p>
        </w:tc>
        <w:tc>
          <w:tcPr>
            <w:tcW w:w="828" w:type="dxa"/>
          </w:tcPr>
          <w:p w14:paraId="5C993C3B" w14:textId="77777777" w:rsidR="008E7456" w:rsidRPr="00BD76E0" w:rsidRDefault="008E7456" w:rsidP="00063068">
            <w:pPr>
              <w:jc w:val="center"/>
            </w:pPr>
            <w:r w:rsidRPr="00BD76E0">
              <w:t>A</w:t>
            </w:r>
          </w:p>
        </w:tc>
      </w:tr>
      <w:tr w:rsidR="008E7456" w:rsidRPr="00BD76E0" w14:paraId="4999B2F5" w14:textId="77777777" w:rsidTr="0091024E">
        <w:tc>
          <w:tcPr>
            <w:tcW w:w="738" w:type="dxa"/>
            <w:tcBorders>
              <w:bottom w:val="single" w:sz="4" w:space="0" w:color="auto"/>
            </w:tcBorders>
          </w:tcPr>
          <w:p w14:paraId="433C9F37" w14:textId="77777777" w:rsidR="008E7456" w:rsidRPr="00BD76E0" w:rsidRDefault="008E7456" w:rsidP="00063068">
            <w:r w:rsidRPr="00BD76E0">
              <w:lastRenderedPageBreak/>
              <w:t>PYI</w:t>
            </w:r>
          </w:p>
        </w:tc>
        <w:tc>
          <w:tcPr>
            <w:tcW w:w="1980" w:type="dxa"/>
            <w:tcBorders>
              <w:bottom w:val="single" w:sz="4" w:space="0" w:color="auto"/>
            </w:tcBorders>
          </w:tcPr>
          <w:p w14:paraId="07B4D6ED" w14:textId="77777777" w:rsidR="008E7456" w:rsidRPr="00BD76E0" w:rsidRDefault="008E7456" w:rsidP="00063068">
            <w:r w:rsidRPr="00BD76E0">
              <w:t>Physical Inventory</w:t>
            </w:r>
          </w:p>
        </w:tc>
        <w:tc>
          <w:tcPr>
            <w:tcW w:w="4410" w:type="dxa"/>
            <w:tcBorders>
              <w:bottom w:val="single" w:sz="4" w:space="0" w:color="auto"/>
            </w:tcBorders>
          </w:tcPr>
          <w:p w14:paraId="3FA602B0" w14:textId="77777777" w:rsidR="008E7456" w:rsidRPr="00BD76E0" w:rsidRDefault="008E7456" w:rsidP="00063068">
            <w:pPr>
              <w:jc w:val="both"/>
            </w:pPr>
            <w:r w:rsidRPr="00BD76E0">
              <w:t>Capture SKU/Fixture/Quantity information as part of a specific physical inventory snapshot.  The difference between the counts and the snapshot is used to generate adjusting transactions (Typical RF Transaction).</w:t>
            </w:r>
          </w:p>
        </w:tc>
        <w:tc>
          <w:tcPr>
            <w:tcW w:w="900" w:type="dxa"/>
            <w:tcBorders>
              <w:bottom w:val="single" w:sz="4" w:space="0" w:color="auto"/>
            </w:tcBorders>
          </w:tcPr>
          <w:p w14:paraId="5EC1E371" w14:textId="77777777" w:rsidR="008E7456" w:rsidRPr="00BD76E0" w:rsidRDefault="008E7456" w:rsidP="00063068">
            <w:pPr>
              <w:jc w:val="center"/>
            </w:pPr>
            <w:r w:rsidRPr="00BD76E0">
              <w:t>Y</w:t>
            </w:r>
          </w:p>
        </w:tc>
        <w:tc>
          <w:tcPr>
            <w:tcW w:w="828" w:type="dxa"/>
            <w:tcBorders>
              <w:bottom w:val="single" w:sz="4" w:space="0" w:color="auto"/>
            </w:tcBorders>
          </w:tcPr>
          <w:p w14:paraId="4F3F4728" w14:textId="77777777" w:rsidR="008E7456" w:rsidRPr="00BD76E0" w:rsidRDefault="008E7456" w:rsidP="00063068">
            <w:pPr>
              <w:jc w:val="center"/>
            </w:pPr>
            <w:r w:rsidRPr="00BD76E0">
              <w:t>A</w:t>
            </w:r>
          </w:p>
        </w:tc>
      </w:tr>
      <w:tr w:rsidR="008E7456" w:rsidRPr="00BD76E0" w14:paraId="6529FEB8" w14:textId="77777777" w:rsidTr="0091024E">
        <w:tc>
          <w:tcPr>
            <w:tcW w:w="8856" w:type="dxa"/>
            <w:gridSpan w:val="5"/>
            <w:shd w:val="clear" w:color="auto" w:fill="000000"/>
          </w:tcPr>
          <w:p w14:paraId="28732A49" w14:textId="77777777" w:rsidR="008E7456" w:rsidRPr="00BD76E0" w:rsidRDefault="008E7456" w:rsidP="00063068">
            <w:pPr>
              <w:jc w:val="center"/>
            </w:pPr>
            <w:r w:rsidRPr="00BD76E0">
              <w:t>Configuration Change and Feedback</w:t>
            </w:r>
          </w:p>
        </w:tc>
      </w:tr>
      <w:tr w:rsidR="008E7456" w:rsidRPr="00BD76E0" w14:paraId="4E9134E6" w14:textId="77777777" w:rsidTr="00063068">
        <w:tc>
          <w:tcPr>
            <w:tcW w:w="738" w:type="dxa"/>
          </w:tcPr>
          <w:p w14:paraId="171DCEA2" w14:textId="77777777" w:rsidR="008E7456" w:rsidRPr="00BD76E0" w:rsidRDefault="008E7456" w:rsidP="00063068">
            <w:r w:rsidRPr="00BD76E0">
              <w:t>OPR</w:t>
            </w:r>
          </w:p>
        </w:tc>
        <w:tc>
          <w:tcPr>
            <w:tcW w:w="1980" w:type="dxa"/>
          </w:tcPr>
          <w:p w14:paraId="6D8CE501" w14:textId="77777777" w:rsidR="008E7456" w:rsidRPr="00BD76E0" w:rsidRDefault="008E7456" w:rsidP="00063068">
            <w:r w:rsidRPr="00BD76E0">
              <w:t>Operator</w:t>
            </w:r>
          </w:p>
        </w:tc>
        <w:tc>
          <w:tcPr>
            <w:tcW w:w="4410" w:type="dxa"/>
          </w:tcPr>
          <w:p w14:paraId="513A547E" w14:textId="77777777" w:rsidR="008E7456" w:rsidRPr="00BD76E0" w:rsidRDefault="008E7456" w:rsidP="00063068">
            <w:pPr>
              <w:jc w:val="both"/>
            </w:pPr>
            <w:r w:rsidRPr="00BD76E0">
              <w:t>Used to report out operator information from a system.  Selling systems use this to identify user IDs within the data warehouses.  RTP internally uses this to report who has credit card access.</w:t>
            </w:r>
          </w:p>
        </w:tc>
        <w:tc>
          <w:tcPr>
            <w:tcW w:w="900" w:type="dxa"/>
          </w:tcPr>
          <w:p w14:paraId="45C84CCD" w14:textId="77777777" w:rsidR="008E7456" w:rsidRPr="00BD76E0" w:rsidRDefault="008E7456" w:rsidP="00063068">
            <w:pPr>
              <w:jc w:val="center"/>
            </w:pPr>
            <w:r w:rsidRPr="00BD76E0">
              <w:t>N</w:t>
            </w:r>
          </w:p>
        </w:tc>
        <w:tc>
          <w:tcPr>
            <w:tcW w:w="828" w:type="dxa"/>
          </w:tcPr>
          <w:p w14:paraId="303724F2" w14:textId="77777777" w:rsidR="008E7456" w:rsidRPr="00BD76E0" w:rsidRDefault="008E7456" w:rsidP="00063068">
            <w:pPr>
              <w:jc w:val="center"/>
            </w:pPr>
            <w:r w:rsidRPr="00BD76E0">
              <w:t>A</w:t>
            </w:r>
          </w:p>
        </w:tc>
      </w:tr>
      <w:tr w:rsidR="008E7456" w:rsidRPr="00BD76E0" w14:paraId="271A3A95" w14:textId="77777777" w:rsidTr="00063068">
        <w:tc>
          <w:tcPr>
            <w:tcW w:w="738" w:type="dxa"/>
          </w:tcPr>
          <w:p w14:paraId="33A7455B" w14:textId="77777777" w:rsidR="008E7456" w:rsidRPr="00BD76E0" w:rsidRDefault="008E7456" w:rsidP="00063068">
            <w:r w:rsidRPr="00BD76E0">
              <w:t>RAP</w:t>
            </w:r>
          </w:p>
        </w:tc>
        <w:tc>
          <w:tcPr>
            <w:tcW w:w="1980" w:type="dxa"/>
          </w:tcPr>
          <w:p w14:paraId="331C79D1" w14:textId="77777777" w:rsidR="008E7456" w:rsidRPr="00BD76E0" w:rsidRDefault="008E7456" w:rsidP="00063068">
            <w:r w:rsidRPr="00BD76E0">
              <w:t>Recipe</w:t>
            </w:r>
          </w:p>
        </w:tc>
        <w:tc>
          <w:tcPr>
            <w:tcW w:w="4410" w:type="dxa"/>
          </w:tcPr>
          <w:p w14:paraId="667A24E2" w14:textId="77777777" w:rsidR="008E7456" w:rsidRPr="00BD76E0" w:rsidRDefault="008E7456" w:rsidP="00063068">
            <w:pPr>
              <w:jc w:val="both"/>
            </w:pPr>
            <w:r w:rsidRPr="00BD76E0">
              <w:t>Used to report current recipe configuration information from F&amp;B selling systems back to the data warehouses.</w:t>
            </w:r>
          </w:p>
        </w:tc>
        <w:tc>
          <w:tcPr>
            <w:tcW w:w="900" w:type="dxa"/>
          </w:tcPr>
          <w:p w14:paraId="76E5E9C2" w14:textId="77777777" w:rsidR="008E7456" w:rsidRPr="00BD76E0" w:rsidRDefault="008E7456" w:rsidP="00063068">
            <w:pPr>
              <w:jc w:val="center"/>
            </w:pPr>
            <w:r w:rsidRPr="00BD76E0">
              <w:t>N</w:t>
            </w:r>
          </w:p>
        </w:tc>
        <w:tc>
          <w:tcPr>
            <w:tcW w:w="828" w:type="dxa"/>
          </w:tcPr>
          <w:p w14:paraId="6D45BAC0" w14:textId="77777777" w:rsidR="008E7456" w:rsidRPr="00BD76E0" w:rsidRDefault="008E7456" w:rsidP="00063068">
            <w:pPr>
              <w:jc w:val="center"/>
            </w:pPr>
            <w:r w:rsidRPr="00BD76E0">
              <w:t>A</w:t>
            </w:r>
          </w:p>
        </w:tc>
      </w:tr>
      <w:tr w:rsidR="008E7456" w:rsidRPr="00BD76E0" w14:paraId="573FE56F" w14:textId="77777777" w:rsidTr="00063068">
        <w:tc>
          <w:tcPr>
            <w:tcW w:w="738" w:type="dxa"/>
          </w:tcPr>
          <w:p w14:paraId="34463016" w14:textId="77777777" w:rsidR="008E7456" w:rsidRPr="00BD76E0" w:rsidRDefault="008E7456" w:rsidP="00063068">
            <w:r w:rsidRPr="00BD76E0">
              <w:t>LCR</w:t>
            </w:r>
          </w:p>
        </w:tc>
        <w:tc>
          <w:tcPr>
            <w:tcW w:w="1980" w:type="dxa"/>
          </w:tcPr>
          <w:p w14:paraId="03AF7A30" w14:textId="77777777" w:rsidR="008E7456" w:rsidRPr="00BD76E0" w:rsidRDefault="008E7456" w:rsidP="00063068">
            <w:r w:rsidRPr="00BD76E0">
              <w:t>Location Change Record</w:t>
            </w:r>
          </w:p>
        </w:tc>
        <w:tc>
          <w:tcPr>
            <w:tcW w:w="4410" w:type="dxa"/>
          </w:tcPr>
          <w:p w14:paraId="7DEF2DC5" w14:textId="77777777" w:rsidR="008E7456" w:rsidRPr="00BD76E0" w:rsidRDefault="008E7456" w:rsidP="00063068">
            <w:pPr>
              <w:jc w:val="both"/>
            </w:pPr>
            <w:r w:rsidRPr="00BD76E0">
              <w:t>Used primarily internally by RTP to note changes in location information.  External applications can also use this record to redistribute location information to the appropriate back of house systems.</w:t>
            </w:r>
          </w:p>
        </w:tc>
        <w:tc>
          <w:tcPr>
            <w:tcW w:w="900" w:type="dxa"/>
          </w:tcPr>
          <w:p w14:paraId="5BBBD075" w14:textId="77777777" w:rsidR="008E7456" w:rsidRPr="00BD76E0" w:rsidRDefault="008E7456" w:rsidP="00063068">
            <w:pPr>
              <w:jc w:val="center"/>
            </w:pPr>
            <w:r w:rsidRPr="00BD76E0">
              <w:t>Y</w:t>
            </w:r>
          </w:p>
        </w:tc>
        <w:tc>
          <w:tcPr>
            <w:tcW w:w="828" w:type="dxa"/>
          </w:tcPr>
          <w:p w14:paraId="4F38F5F0" w14:textId="77777777" w:rsidR="008E7456" w:rsidRPr="00BD76E0" w:rsidRDefault="008E7456" w:rsidP="00063068">
            <w:pPr>
              <w:jc w:val="center"/>
            </w:pPr>
            <w:r w:rsidRPr="00BD76E0">
              <w:t>A</w:t>
            </w:r>
          </w:p>
        </w:tc>
      </w:tr>
      <w:tr w:rsidR="008E7456" w:rsidRPr="00BD76E0" w14:paraId="4355A2EF" w14:textId="77777777" w:rsidTr="00063068">
        <w:tc>
          <w:tcPr>
            <w:tcW w:w="738" w:type="dxa"/>
          </w:tcPr>
          <w:p w14:paraId="4951A6B8" w14:textId="77777777" w:rsidR="008E7456" w:rsidRPr="00BD76E0" w:rsidRDefault="008E7456" w:rsidP="00063068">
            <w:r w:rsidRPr="00BD76E0">
              <w:t>TAX</w:t>
            </w:r>
          </w:p>
        </w:tc>
        <w:tc>
          <w:tcPr>
            <w:tcW w:w="1980" w:type="dxa"/>
          </w:tcPr>
          <w:p w14:paraId="5C75C10D" w14:textId="77777777" w:rsidR="008E7456" w:rsidRPr="00BD76E0" w:rsidRDefault="008E7456" w:rsidP="00063068">
            <w:r w:rsidRPr="00BD76E0">
              <w:t>Tax Plan Information</w:t>
            </w:r>
          </w:p>
        </w:tc>
        <w:tc>
          <w:tcPr>
            <w:tcW w:w="4410" w:type="dxa"/>
          </w:tcPr>
          <w:p w14:paraId="2C7BF241" w14:textId="77777777" w:rsidR="008E7456" w:rsidRPr="00BD76E0" w:rsidRDefault="008E7456" w:rsidP="00063068">
            <w:pPr>
              <w:pStyle w:val="FootnoteText"/>
              <w:jc w:val="both"/>
            </w:pPr>
            <w:r w:rsidRPr="00BD76E0">
              <w:t>Used by selling systems (at publication Matra) to report current tax plan configuration.  These records can be sent either when a plan is changed or as a daily refresh.</w:t>
            </w:r>
          </w:p>
        </w:tc>
        <w:tc>
          <w:tcPr>
            <w:tcW w:w="900" w:type="dxa"/>
          </w:tcPr>
          <w:p w14:paraId="2A097BFC" w14:textId="77777777" w:rsidR="008E7456" w:rsidRPr="00BD76E0" w:rsidRDefault="008E7456" w:rsidP="00063068">
            <w:pPr>
              <w:jc w:val="center"/>
            </w:pPr>
            <w:r w:rsidRPr="00BD76E0">
              <w:t>N</w:t>
            </w:r>
          </w:p>
        </w:tc>
        <w:tc>
          <w:tcPr>
            <w:tcW w:w="828" w:type="dxa"/>
          </w:tcPr>
          <w:p w14:paraId="48E63A41" w14:textId="77777777" w:rsidR="008E7456" w:rsidRPr="00BD76E0" w:rsidRDefault="008E7456" w:rsidP="00063068">
            <w:pPr>
              <w:jc w:val="center"/>
            </w:pPr>
            <w:r w:rsidRPr="00BD76E0">
              <w:t>A</w:t>
            </w:r>
          </w:p>
        </w:tc>
      </w:tr>
      <w:tr w:rsidR="008E7456" w:rsidRPr="00BD76E0" w14:paraId="7E158722" w14:textId="77777777" w:rsidTr="0091024E">
        <w:tc>
          <w:tcPr>
            <w:tcW w:w="738" w:type="dxa"/>
            <w:tcBorders>
              <w:bottom w:val="single" w:sz="4" w:space="0" w:color="auto"/>
            </w:tcBorders>
          </w:tcPr>
          <w:p w14:paraId="47588410" w14:textId="77777777" w:rsidR="008E7456" w:rsidRPr="00BD76E0" w:rsidRDefault="008E7456" w:rsidP="00063068">
            <w:r w:rsidRPr="00BD76E0">
              <w:t>ATK</w:t>
            </w:r>
          </w:p>
        </w:tc>
        <w:tc>
          <w:tcPr>
            <w:tcW w:w="1980" w:type="dxa"/>
            <w:tcBorders>
              <w:bottom w:val="single" w:sz="4" w:space="0" w:color="auto"/>
            </w:tcBorders>
          </w:tcPr>
          <w:p w14:paraId="29CF4077" w14:textId="77777777" w:rsidR="008E7456" w:rsidRPr="00BD76E0" w:rsidRDefault="008E7456" w:rsidP="00063068">
            <w:r w:rsidRPr="00BD76E0">
              <w:t>ATS Ticket Configuration</w:t>
            </w:r>
          </w:p>
        </w:tc>
        <w:tc>
          <w:tcPr>
            <w:tcW w:w="4410" w:type="dxa"/>
            <w:tcBorders>
              <w:bottom w:val="single" w:sz="4" w:space="0" w:color="auto"/>
            </w:tcBorders>
          </w:tcPr>
          <w:p w14:paraId="0EE8E93A" w14:textId="77777777" w:rsidR="008E7456" w:rsidRPr="00BD76E0" w:rsidRDefault="008E7456" w:rsidP="00063068">
            <w:pPr>
              <w:pStyle w:val="FootnoteText"/>
              <w:jc w:val="both"/>
            </w:pPr>
            <w:r w:rsidRPr="00BD76E0">
              <w:t>Used by Matra to send ATS ticketing fields to RTP in order to prevent them from being overlaid during the initial roll-out of Simba.  This transaction type will become obsolete with the Matra Step Release in Fall of 2009.</w:t>
            </w:r>
          </w:p>
        </w:tc>
        <w:tc>
          <w:tcPr>
            <w:tcW w:w="900" w:type="dxa"/>
            <w:tcBorders>
              <w:bottom w:val="single" w:sz="4" w:space="0" w:color="auto"/>
            </w:tcBorders>
          </w:tcPr>
          <w:p w14:paraId="1848214D" w14:textId="77777777" w:rsidR="008E7456" w:rsidRPr="00BD76E0" w:rsidRDefault="008E7456" w:rsidP="00063068">
            <w:pPr>
              <w:jc w:val="center"/>
            </w:pPr>
            <w:r w:rsidRPr="00BD76E0">
              <w:t>N</w:t>
            </w:r>
          </w:p>
        </w:tc>
        <w:tc>
          <w:tcPr>
            <w:tcW w:w="828" w:type="dxa"/>
            <w:tcBorders>
              <w:bottom w:val="single" w:sz="4" w:space="0" w:color="auto"/>
            </w:tcBorders>
          </w:tcPr>
          <w:p w14:paraId="22324889" w14:textId="77777777" w:rsidR="008E7456" w:rsidRPr="00BD76E0" w:rsidRDefault="008E7456" w:rsidP="00063068">
            <w:pPr>
              <w:jc w:val="center"/>
            </w:pPr>
            <w:r w:rsidRPr="00BD76E0">
              <w:t>A</w:t>
            </w:r>
          </w:p>
        </w:tc>
      </w:tr>
      <w:tr w:rsidR="008E7456" w:rsidRPr="00BD76E0" w14:paraId="3BA61E0B" w14:textId="77777777" w:rsidTr="0091024E">
        <w:tc>
          <w:tcPr>
            <w:tcW w:w="8856" w:type="dxa"/>
            <w:gridSpan w:val="5"/>
            <w:shd w:val="clear" w:color="auto" w:fill="000000"/>
          </w:tcPr>
          <w:p w14:paraId="1AEE1B9D" w14:textId="77777777" w:rsidR="008E7456" w:rsidRPr="00BD76E0" w:rsidRDefault="008E7456" w:rsidP="00063068">
            <w:pPr>
              <w:jc w:val="center"/>
            </w:pPr>
            <w:r w:rsidRPr="00BD76E0">
              <w:t>Monitoring and  Failure Information</w:t>
            </w:r>
          </w:p>
        </w:tc>
      </w:tr>
      <w:tr w:rsidR="008E7456" w:rsidRPr="00BD76E0" w14:paraId="699BCA9A" w14:textId="77777777" w:rsidTr="00063068">
        <w:tc>
          <w:tcPr>
            <w:tcW w:w="738" w:type="dxa"/>
          </w:tcPr>
          <w:p w14:paraId="6EDB54D3" w14:textId="77777777" w:rsidR="008E7456" w:rsidRPr="00BD76E0" w:rsidRDefault="008E7456" w:rsidP="00063068">
            <w:r w:rsidRPr="00BD76E0">
              <w:t>IPL</w:t>
            </w:r>
          </w:p>
        </w:tc>
        <w:tc>
          <w:tcPr>
            <w:tcW w:w="1980" w:type="dxa"/>
          </w:tcPr>
          <w:p w14:paraId="6F5211C5" w14:textId="77777777" w:rsidR="008E7456" w:rsidRPr="00BD76E0" w:rsidRDefault="008E7456" w:rsidP="00063068">
            <w:r w:rsidRPr="00BD76E0">
              <w:t>Initial Program Load</w:t>
            </w:r>
          </w:p>
        </w:tc>
        <w:tc>
          <w:tcPr>
            <w:tcW w:w="4410" w:type="dxa"/>
          </w:tcPr>
          <w:p w14:paraId="3A809ACB" w14:textId="77777777" w:rsidR="008E7456" w:rsidRPr="00BD76E0" w:rsidRDefault="008E7456" w:rsidP="00063068">
            <w:pPr>
              <w:jc w:val="both"/>
            </w:pPr>
            <w:r w:rsidRPr="00BD76E0">
              <w:t>Used by the terminals to report each time they are booted and/or daily during the store open process.</w:t>
            </w:r>
          </w:p>
        </w:tc>
        <w:tc>
          <w:tcPr>
            <w:tcW w:w="900" w:type="dxa"/>
          </w:tcPr>
          <w:p w14:paraId="72BF2AB2" w14:textId="77777777" w:rsidR="008E7456" w:rsidRPr="00BD76E0" w:rsidRDefault="008E7456" w:rsidP="00063068">
            <w:pPr>
              <w:jc w:val="center"/>
            </w:pPr>
            <w:r w:rsidRPr="00BD76E0">
              <w:t>Y</w:t>
            </w:r>
          </w:p>
        </w:tc>
        <w:tc>
          <w:tcPr>
            <w:tcW w:w="828" w:type="dxa"/>
          </w:tcPr>
          <w:p w14:paraId="2AD5DD69" w14:textId="77777777" w:rsidR="008E7456" w:rsidRPr="00BD76E0" w:rsidRDefault="008E7456" w:rsidP="00063068">
            <w:pPr>
              <w:jc w:val="center"/>
            </w:pPr>
            <w:r w:rsidRPr="00BD76E0">
              <w:t>A</w:t>
            </w:r>
          </w:p>
        </w:tc>
      </w:tr>
      <w:tr w:rsidR="008E7456" w:rsidRPr="00BD76E0" w14:paraId="041864D9" w14:textId="77777777" w:rsidTr="00063068">
        <w:tc>
          <w:tcPr>
            <w:tcW w:w="738" w:type="dxa"/>
          </w:tcPr>
          <w:p w14:paraId="18B85E66" w14:textId="77777777" w:rsidR="008E7456" w:rsidRPr="00BD76E0" w:rsidRDefault="008E7456" w:rsidP="00063068">
            <w:r w:rsidRPr="00BD76E0">
              <w:t>NOP</w:t>
            </w:r>
          </w:p>
        </w:tc>
        <w:tc>
          <w:tcPr>
            <w:tcW w:w="1980" w:type="dxa"/>
          </w:tcPr>
          <w:p w14:paraId="740A2A78" w14:textId="77777777" w:rsidR="008E7456" w:rsidRPr="00BD76E0" w:rsidRDefault="008E7456" w:rsidP="00063068">
            <w:r w:rsidRPr="00BD76E0">
              <w:t>No Operation</w:t>
            </w:r>
          </w:p>
        </w:tc>
        <w:tc>
          <w:tcPr>
            <w:tcW w:w="4410" w:type="dxa"/>
          </w:tcPr>
          <w:p w14:paraId="450C3F5F" w14:textId="77777777" w:rsidR="008E7456" w:rsidRPr="00BD76E0" w:rsidRDefault="008E7456" w:rsidP="00063068">
            <w:pPr>
              <w:jc w:val="both"/>
            </w:pPr>
            <w:r w:rsidRPr="00BD76E0">
              <w:t>Used to represent a record internal to the selling system not used by RTP or the back of house systems.  This record type should only be used to maintain sequence numbers for records used internally to the selling system.  It should never be used if an existing transaction code would be appropriate.</w:t>
            </w:r>
          </w:p>
        </w:tc>
        <w:tc>
          <w:tcPr>
            <w:tcW w:w="900" w:type="dxa"/>
          </w:tcPr>
          <w:p w14:paraId="01E7EA12" w14:textId="77777777" w:rsidR="008E7456" w:rsidRPr="00BD76E0" w:rsidRDefault="008E7456" w:rsidP="00063068">
            <w:pPr>
              <w:jc w:val="center"/>
            </w:pPr>
            <w:r w:rsidRPr="00BD76E0">
              <w:t>Y</w:t>
            </w:r>
          </w:p>
        </w:tc>
        <w:tc>
          <w:tcPr>
            <w:tcW w:w="828" w:type="dxa"/>
          </w:tcPr>
          <w:p w14:paraId="390B5DC0" w14:textId="77777777" w:rsidR="008E7456" w:rsidRPr="00BD76E0" w:rsidRDefault="008E7456" w:rsidP="00063068">
            <w:pPr>
              <w:jc w:val="center"/>
            </w:pPr>
            <w:r w:rsidRPr="00BD76E0">
              <w:t>A</w:t>
            </w:r>
          </w:p>
        </w:tc>
      </w:tr>
      <w:tr w:rsidR="008E7456" w:rsidRPr="00BD76E0" w14:paraId="5A37A39F" w14:textId="77777777" w:rsidTr="00063068">
        <w:tc>
          <w:tcPr>
            <w:tcW w:w="738" w:type="dxa"/>
          </w:tcPr>
          <w:p w14:paraId="36E197FF" w14:textId="77777777" w:rsidR="008E7456" w:rsidRPr="00BD76E0" w:rsidRDefault="008E7456" w:rsidP="00063068">
            <w:r w:rsidRPr="00BD76E0">
              <w:t>ERR</w:t>
            </w:r>
          </w:p>
        </w:tc>
        <w:tc>
          <w:tcPr>
            <w:tcW w:w="1980" w:type="dxa"/>
          </w:tcPr>
          <w:p w14:paraId="0790F033" w14:textId="77777777" w:rsidR="008E7456" w:rsidRPr="00BD76E0" w:rsidRDefault="008E7456" w:rsidP="00063068">
            <w:r w:rsidRPr="00BD76E0">
              <w:t>Error</w:t>
            </w:r>
          </w:p>
        </w:tc>
        <w:tc>
          <w:tcPr>
            <w:tcW w:w="4410" w:type="dxa"/>
          </w:tcPr>
          <w:p w14:paraId="5E5B90D8" w14:textId="77777777" w:rsidR="008E7456" w:rsidRPr="00BD76E0" w:rsidRDefault="008E7456" w:rsidP="00063068">
            <w:pPr>
              <w:jc w:val="both"/>
            </w:pPr>
            <w:r w:rsidRPr="00BD76E0">
              <w:t>Used to record any system and/or software errors that occur at the store systems device.</w:t>
            </w:r>
          </w:p>
        </w:tc>
        <w:tc>
          <w:tcPr>
            <w:tcW w:w="900" w:type="dxa"/>
          </w:tcPr>
          <w:p w14:paraId="79D090C5" w14:textId="77777777" w:rsidR="008E7456" w:rsidRPr="00BD76E0" w:rsidRDefault="008E7456" w:rsidP="00063068">
            <w:pPr>
              <w:jc w:val="center"/>
            </w:pPr>
            <w:r w:rsidRPr="00BD76E0">
              <w:t>Y</w:t>
            </w:r>
          </w:p>
        </w:tc>
        <w:tc>
          <w:tcPr>
            <w:tcW w:w="828" w:type="dxa"/>
          </w:tcPr>
          <w:p w14:paraId="514EE1C2" w14:textId="77777777" w:rsidR="008E7456" w:rsidRPr="00BD76E0" w:rsidRDefault="008E7456" w:rsidP="00063068">
            <w:pPr>
              <w:jc w:val="center"/>
            </w:pPr>
            <w:r w:rsidRPr="00BD76E0">
              <w:t>A</w:t>
            </w:r>
          </w:p>
        </w:tc>
      </w:tr>
      <w:tr w:rsidR="008E7456" w:rsidRPr="00BD76E0" w14:paraId="2DC3354A" w14:textId="77777777" w:rsidTr="00063068">
        <w:tc>
          <w:tcPr>
            <w:tcW w:w="738" w:type="dxa"/>
          </w:tcPr>
          <w:p w14:paraId="238CE3EE" w14:textId="77777777" w:rsidR="008E7456" w:rsidRPr="00BD76E0" w:rsidRDefault="008E7456" w:rsidP="00063068">
            <w:r w:rsidRPr="00BD76E0">
              <w:t>EIE</w:t>
            </w:r>
          </w:p>
        </w:tc>
        <w:tc>
          <w:tcPr>
            <w:tcW w:w="1980" w:type="dxa"/>
          </w:tcPr>
          <w:p w14:paraId="6F10DAC7" w14:textId="77777777" w:rsidR="008E7456" w:rsidRPr="00BD76E0" w:rsidRDefault="008E7456" w:rsidP="00063068">
            <w:r w:rsidRPr="00BD76E0">
              <w:t>Item Entry Exception</w:t>
            </w:r>
          </w:p>
        </w:tc>
        <w:tc>
          <w:tcPr>
            <w:tcW w:w="4410" w:type="dxa"/>
          </w:tcPr>
          <w:p w14:paraId="74A602C5" w14:textId="77777777" w:rsidR="008E7456" w:rsidRPr="00BD76E0" w:rsidRDefault="008E7456" w:rsidP="00063068">
            <w:pPr>
              <w:jc w:val="both"/>
            </w:pPr>
            <w:r w:rsidRPr="00BD76E0">
              <w:t>Used to record an override that occurs during entry of an item.</w:t>
            </w:r>
          </w:p>
        </w:tc>
        <w:tc>
          <w:tcPr>
            <w:tcW w:w="900" w:type="dxa"/>
          </w:tcPr>
          <w:p w14:paraId="1FC530C9" w14:textId="77777777" w:rsidR="008E7456" w:rsidRPr="00BD76E0" w:rsidRDefault="008E7456" w:rsidP="00063068">
            <w:pPr>
              <w:jc w:val="center"/>
            </w:pPr>
            <w:r w:rsidRPr="00BD76E0">
              <w:t>Y</w:t>
            </w:r>
          </w:p>
        </w:tc>
        <w:tc>
          <w:tcPr>
            <w:tcW w:w="828" w:type="dxa"/>
          </w:tcPr>
          <w:p w14:paraId="6AED542D" w14:textId="77777777" w:rsidR="008E7456" w:rsidRPr="00BD76E0" w:rsidRDefault="008E7456" w:rsidP="00063068">
            <w:pPr>
              <w:jc w:val="center"/>
            </w:pPr>
            <w:r w:rsidRPr="00BD76E0">
              <w:t>A</w:t>
            </w:r>
          </w:p>
        </w:tc>
      </w:tr>
      <w:tr w:rsidR="008E7456" w:rsidRPr="00BD76E0" w14:paraId="30ABC27E" w14:textId="77777777" w:rsidTr="00063068">
        <w:tc>
          <w:tcPr>
            <w:tcW w:w="738" w:type="dxa"/>
          </w:tcPr>
          <w:p w14:paraId="34E023F0" w14:textId="77777777" w:rsidR="008E7456" w:rsidRPr="00BD76E0" w:rsidRDefault="008E7456" w:rsidP="00063068">
            <w:r w:rsidRPr="00BD76E0">
              <w:t>EDT</w:t>
            </w:r>
          </w:p>
        </w:tc>
        <w:tc>
          <w:tcPr>
            <w:tcW w:w="1980" w:type="dxa"/>
          </w:tcPr>
          <w:p w14:paraId="15CF6FAD" w14:textId="77777777" w:rsidR="008E7456" w:rsidRPr="00BD76E0" w:rsidRDefault="008E7456" w:rsidP="00063068">
            <w:r w:rsidRPr="00BD76E0">
              <w:t>Discount or Tax Exempt Exception</w:t>
            </w:r>
          </w:p>
        </w:tc>
        <w:tc>
          <w:tcPr>
            <w:tcW w:w="4410" w:type="dxa"/>
          </w:tcPr>
          <w:p w14:paraId="51FC103F" w14:textId="77777777" w:rsidR="008E7456" w:rsidRPr="00BD76E0" w:rsidRDefault="008E7456" w:rsidP="00063068">
            <w:pPr>
              <w:jc w:val="both"/>
            </w:pPr>
            <w:r w:rsidRPr="00BD76E0">
              <w:t>Used to record an override or issue in the application of either a discount or tax exempt status.</w:t>
            </w:r>
          </w:p>
        </w:tc>
        <w:tc>
          <w:tcPr>
            <w:tcW w:w="900" w:type="dxa"/>
          </w:tcPr>
          <w:p w14:paraId="4E0816E7" w14:textId="77777777" w:rsidR="008E7456" w:rsidRPr="00BD76E0" w:rsidRDefault="008E7456" w:rsidP="00063068">
            <w:pPr>
              <w:jc w:val="center"/>
            </w:pPr>
            <w:r w:rsidRPr="00BD76E0">
              <w:t>Y</w:t>
            </w:r>
          </w:p>
        </w:tc>
        <w:tc>
          <w:tcPr>
            <w:tcW w:w="828" w:type="dxa"/>
          </w:tcPr>
          <w:p w14:paraId="276389D7" w14:textId="77777777" w:rsidR="008E7456" w:rsidRPr="00BD76E0" w:rsidRDefault="008E7456" w:rsidP="00063068">
            <w:pPr>
              <w:jc w:val="center"/>
            </w:pPr>
            <w:r w:rsidRPr="00BD76E0">
              <w:t>A</w:t>
            </w:r>
          </w:p>
        </w:tc>
      </w:tr>
      <w:tr w:rsidR="008E7456" w:rsidRPr="00BD76E0" w14:paraId="4DD8BBC9" w14:textId="77777777" w:rsidTr="00063068">
        <w:tc>
          <w:tcPr>
            <w:tcW w:w="738" w:type="dxa"/>
          </w:tcPr>
          <w:p w14:paraId="485116E4" w14:textId="77777777" w:rsidR="008E7456" w:rsidRPr="00BD76E0" w:rsidRDefault="008E7456" w:rsidP="00063068">
            <w:r w:rsidRPr="00BD76E0">
              <w:t>ETO</w:t>
            </w:r>
          </w:p>
        </w:tc>
        <w:tc>
          <w:tcPr>
            <w:tcW w:w="1980" w:type="dxa"/>
          </w:tcPr>
          <w:p w14:paraId="69E80EBA" w14:textId="77777777" w:rsidR="008E7456" w:rsidRPr="00BD76E0" w:rsidRDefault="008E7456" w:rsidP="00063068">
            <w:r w:rsidRPr="00BD76E0">
              <w:t>Tender Override Exception</w:t>
            </w:r>
          </w:p>
        </w:tc>
        <w:tc>
          <w:tcPr>
            <w:tcW w:w="4410" w:type="dxa"/>
          </w:tcPr>
          <w:p w14:paraId="0689F6FA" w14:textId="77777777" w:rsidR="008E7456" w:rsidRPr="00BD76E0" w:rsidRDefault="008E7456" w:rsidP="00063068">
            <w:pPr>
              <w:jc w:val="both"/>
            </w:pPr>
            <w:r w:rsidRPr="00BD76E0">
              <w:t>Used to record override information for tenders recorded during a transaction.</w:t>
            </w:r>
          </w:p>
        </w:tc>
        <w:tc>
          <w:tcPr>
            <w:tcW w:w="900" w:type="dxa"/>
          </w:tcPr>
          <w:p w14:paraId="75D47C88" w14:textId="77777777" w:rsidR="008E7456" w:rsidRPr="00BD76E0" w:rsidRDefault="008E7456" w:rsidP="00063068">
            <w:pPr>
              <w:jc w:val="center"/>
            </w:pPr>
            <w:r w:rsidRPr="00BD76E0">
              <w:t>Y</w:t>
            </w:r>
          </w:p>
        </w:tc>
        <w:tc>
          <w:tcPr>
            <w:tcW w:w="828" w:type="dxa"/>
          </w:tcPr>
          <w:p w14:paraId="73BA5195" w14:textId="77777777" w:rsidR="008E7456" w:rsidRPr="00BD76E0" w:rsidRDefault="008E7456" w:rsidP="00063068">
            <w:pPr>
              <w:jc w:val="center"/>
            </w:pPr>
            <w:r w:rsidRPr="00BD76E0">
              <w:t>A</w:t>
            </w:r>
          </w:p>
        </w:tc>
      </w:tr>
      <w:tr w:rsidR="008E7456" w:rsidRPr="00BD76E0" w14:paraId="4814FB50" w14:textId="77777777" w:rsidTr="00063068">
        <w:tc>
          <w:tcPr>
            <w:tcW w:w="738" w:type="dxa"/>
          </w:tcPr>
          <w:p w14:paraId="0EA8F533" w14:textId="77777777" w:rsidR="008E7456" w:rsidRPr="00BD76E0" w:rsidRDefault="008E7456" w:rsidP="00063068">
            <w:r w:rsidRPr="00BD76E0">
              <w:t>EII</w:t>
            </w:r>
          </w:p>
        </w:tc>
        <w:tc>
          <w:tcPr>
            <w:tcW w:w="1980" w:type="dxa"/>
          </w:tcPr>
          <w:p w14:paraId="02D35D94" w14:textId="77777777" w:rsidR="008E7456" w:rsidRPr="00BD76E0" w:rsidRDefault="008E7456" w:rsidP="00063068">
            <w:r w:rsidRPr="00BD76E0">
              <w:t>Invalid Item Exception</w:t>
            </w:r>
          </w:p>
        </w:tc>
        <w:tc>
          <w:tcPr>
            <w:tcW w:w="4410" w:type="dxa"/>
          </w:tcPr>
          <w:p w14:paraId="01B9A526" w14:textId="77777777" w:rsidR="008E7456" w:rsidRPr="00BD76E0" w:rsidRDefault="008E7456" w:rsidP="00063068">
            <w:pPr>
              <w:jc w:val="both"/>
            </w:pPr>
            <w:r w:rsidRPr="00BD76E0">
              <w:t>Used to record if and why an item is rejected by the system upon entry.</w:t>
            </w:r>
          </w:p>
        </w:tc>
        <w:tc>
          <w:tcPr>
            <w:tcW w:w="900" w:type="dxa"/>
          </w:tcPr>
          <w:p w14:paraId="4A0166FE" w14:textId="77777777" w:rsidR="008E7456" w:rsidRPr="00BD76E0" w:rsidRDefault="008E7456" w:rsidP="00063068">
            <w:pPr>
              <w:jc w:val="center"/>
            </w:pPr>
            <w:r w:rsidRPr="00BD76E0">
              <w:t>Y</w:t>
            </w:r>
          </w:p>
        </w:tc>
        <w:tc>
          <w:tcPr>
            <w:tcW w:w="828" w:type="dxa"/>
          </w:tcPr>
          <w:p w14:paraId="32D8F3FD" w14:textId="77777777" w:rsidR="008E7456" w:rsidRPr="00BD76E0" w:rsidRDefault="008E7456" w:rsidP="00063068">
            <w:pPr>
              <w:jc w:val="center"/>
            </w:pPr>
            <w:r w:rsidRPr="00BD76E0">
              <w:t>A</w:t>
            </w:r>
          </w:p>
        </w:tc>
      </w:tr>
      <w:tr w:rsidR="008E7456" w:rsidRPr="00BD76E0" w14:paraId="363748F6" w14:textId="77777777" w:rsidTr="00063068">
        <w:tc>
          <w:tcPr>
            <w:tcW w:w="738" w:type="dxa"/>
          </w:tcPr>
          <w:p w14:paraId="67FA1410" w14:textId="77777777" w:rsidR="008E7456" w:rsidRPr="00BD76E0" w:rsidRDefault="008E7456" w:rsidP="00063068">
            <w:r w:rsidRPr="00BD76E0">
              <w:t>ENT</w:t>
            </w:r>
          </w:p>
        </w:tc>
        <w:tc>
          <w:tcPr>
            <w:tcW w:w="1980" w:type="dxa"/>
          </w:tcPr>
          <w:p w14:paraId="7FE08825" w14:textId="77777777" w:rsidR="008E7456" w:rsidRPr="00BD76E0" w:rsidRDefault="008E7456" w:rsidP="00063068">
            <w:r w:rsidRPr="00BD76E0">
              <w:t>Non-Sales Transaction Exception</w:t>
            </w:r>
          </w:p>
        </w:tc>
        <w:tc>
          <w:tcPr>
            <w:tcW w:w="4410" w:type="dxa"/>
          </w:tcPr>
          <w:p w14:paraId="63D3E794" w14:textId="77777777" w:rsidR="008E7456" w:rsidRPr="00BD76E0" w:rsidRDefault="008E7456" w:rsidP="00063068">
            <w:pPr>
              <w:jc w:val="both"/>
            </w:pPr>
            <w:r w:rsidRPr="00BD76E0">
              <w:t>Used to record certain key non-sales transactions including when they occur and who requested them.</w:t>
            </w:r>
          </w:p>
        </w:tc>
        <w:tc>
          <w:tcPr>
            <w:tcW w:w="900" w:type="dxa"/>
          </w:tcPr>
          <w:p w14:paraId="53680795" w14:textId="77777777" w:rsidR="008E7456" w:rsidRPr="00BD76E0" w:rsidRDefault="008E7456" w:rsidP="00063068">
            <w:pPr>
              <w:jc w:val="center"/>
            </w:pPr>
            <w:r w:rsidRPr="00BD76E0">
              <w:t>Y</w:t>
            </w:r>
          </w:p>
        </w:tc>
        <w:tc>
          <w:tcPr>
            <w:tcW w:w="828" w:type="dxa"/>
          </w:tcPr>
          <w:p w14:paraId="58F7D1C5" w14:textId="77777777" w:rsidR="008E7456" w:rsidRPr="00BD76E0" w:rsidRDefault="008E7456" w:rsidP="00063068">
            <w:pPr>
              <w:jc w:val="center"/>
            </w:pPr>
            <w:r w:rsidRPr="00BD76E0">
              <w:t>A</w:t>
            </w:r>
          </w:p>
        </w:tc>
      </w:tr>
      <w:tr w:rsidR="008E7456" w:rsidRPr="00BD76E0" w14:paraId="0652DDA0" w14:textId="77777777" w:rsidTr="00063068">
        <w:tc>
          <w:tcPr>
            <w:tcW w:w="738" w:type="dxa"/>
          </w:tcPr>
          <w:p w14:paraId="01F6C968" w14:textId="77777777" w:rsidR="008E7456" w:rsidRPr="00BD76E0" w:rsidRDefault="008E7456" w:rsidP="00063068">
            <w:r w:rsidRPr="00BD76E0">
              <w:t>EHF</w:t>
            </w:r>
          </w:p>
        </w:tc>
        <w:tc>
          <w:tcPr>
            <w:tcW w:w="1980" w:type="dxa"/>
          </w:tcPr>
          <w:p w14:paraId="73994B8F" w14:textId="77777777" w:rsidR="008E7456" w:rsidRPr="00BD76E0" w:rsidRDefault="008E7456" w:rsidP="00063068">
            <w:r w:rsidRPr="00BD76E0">
              <w:t>Hardware Failure Exception</w:t>
            </w:r>
          </w:p>
        </w:tc>
        <w:tc>
          <w:tcPr>
            <w:tcW w:w="4410" w:type="dxa"/>
          </w:tcPr>
          <w:p w14:paraId="5AF4904E" w14:textId="77777777" w:rsidR="008E7456" w:rsidRPr="00BD76E0" w:rsidRDefault="008E7456" w:rsidP="00063068">
            <w:pPr>
              <w:jc w:val="both"/>
            </w:pPr>
            <w:r w:rsidRPr="00BD76E0">
              <w:t>Used to record a hardware failure that might impact the integrity of the totals in the system.</w:t>
            </w:r>
          </w:p>
        </w:tc>
        <w:tc>
          <w:tcPr>
            <w:tcW w:w="900" w:type="dxa"/>
          </w:tcPr>
          <w:p w14:paraId="7350EBB5" w14:textId="77777777" w:rsidR="008E7456" w:rsidRPr="00BD76E0" w:rsidRDefault="008E7456" w:rsidP="00063068">
            <w:pPr>
              <w:jc w:val="center"/>
            </w:pPr>
            <w:r w:rsidRPr="00BD76E0">
              <w:t>Y</w:t>
            </w:r>
          </w:p>
        </w:tc>
        <w:tc>
          <w:tcPr>
            <w:tcW w:w="828" w:type="dxa"/>
          </w:tcPr>
          <w:p w14:paraId="026F63C3" w14:textId="77777777" w:rsidR="008E7456" w:rsidRPr="00BD76E0" w:rsidRDefault="008E7456" w:rsidP="00063068">
            <w:pPr>
              <w:jc w:val="center"/>
            </w:pPr>
            <w:r w:rsidRPr="00BD76E0">
              <w:t>A</w:t>
            </w:r>
          </w:p>
        </w:tc>
      </w:tr>
      <w:tr w:rsidR="008E7456" w:rsidRPr="00BD76E0" w14:paraId="5723E9BF" w14:textId="77777777" w:rsidTr="00063068">
        <w:tc>
          <w:tcPr>
            <w:tcW w:w="738" w:type="dxa"/>
          </w:tcPr>
          <w:p w14:paraId="340CF5EE" w14:textId="77777777" w:rsidR="008E7456" w:rsidRPr="00BD76E0" w:rsidRDefault="008E7456" w:rsidP="00063068">
            <w:r w:rsidRPr="00BD76E0">
              <w:t>EAA</w:t>
            </w:r>
          </w:p>
        </w:tc>
        <w:tc>
          <w:tcPr>
            <w:tcW w:w="1980" w:type="dxa"/>
          </w:tcPr>
          <w:p w14:paraId="70437BC6" w14:textId="77777777" w:rsidR="008E7456" w:rsidRPr="00BD76E0" w:rsidRDefault="008E7456" w:rsidP="00063068">
            <w:r w:rsidRPr="00BD76E0">
              <w:t>External Application Access Exception</w:t>
            </w:r>
          </w:p>
        </w:tc>
        <w:tc>
          <w:tcPr>
            <w:tcW w:w="4410" w:type="dxa"/>
          </w:tcPr>
          <w:p w14:paraId="67F04118" w14:textId="77777777" w:rsidR="008E7456" w:rsidRPr="00BD76E0" w:rsidRDefault="008E7456" w:rsidP="00063068">
            <w:pPr>
              <w:jc w:val="both"/>
            </w:pPr>
            <w:r w:rsidRPr="00BD76E0">
              <w:t>Used to record when the POS system redirects the user to an external application.</w:t>
            </w:r>
          </w:p>
        </w:tc>
        <w:tc>
          <w:tcPr>
            <w:tcW w:w="900" w:type="dxa"/>
          </w:tcPr>
          <w:p w14:paraId="06FE1601" w14:textId="77777777" w:rsidR="008E7456" w:rsidRPr="00BD76E0" w:rsidRDefault="008E7456" w:rsidP="00063068">
            <w:pPr>
              <w:jc w:val="center"/>
            </w:pPr>
            <w:r w:rsidRPr="00BD76E0">
              <w:t>Y</w:t>
            </w:r>
          </w:p>
        </w:tc>
        <w:tc>
          <w:tcPr>
            <w:tcW w:w="828" w:type="dxa"/>
          </w:tcPr>
          <w:p w14:paraId="5C9EE77F" w14:textId="77777777" w:rsidR="008E7456" w:rsidRPr="00BD76E0" w:rsidRDefault="008E7456" w:rsidP="00063068">
            <w:pPr>
              <w:jc w:val="center"/>
            </w:pPr>
            <w:r w:rsidRPr="00BD76E0">
              <w:t>A</w:t>
            </w:r>
          </w:p>
        </w:tc>
      </w:tr>
      <w:tr w:rsidR="008E7456" w:rsidRPr="00BD76E0" w14:paraId="19DF67F9" w14:textId="77777777" w:rsidTr="0091024E">
        <w:tc>
          <w:tcPr>
            <w:tcW w:w="738" w:type="dxa"/>
            <w:tcBorders>
              <w:bottom w:val="single" w:sz="4" w:space="0" w:color="auto"/>
            </w:tcBorders>
          </w:tcPr>
          <w:p w14:paraId="17CB32D5" w14:textId="77777777" w:rsidR="008E7456" w:rsidRPr="00BD76E0" w:rsidRDefault="008E7456" w:rsidP="00063068">
            <w:r w:rsidRPr="00BD76E0">
              <w:t>ESS</w:t>
            </w:r>
          </w:p>
        </w:tc>
        <w:tc>
          <w:tcPr>
            <w:tcW w:w="1980" w:type="dxa"/>
            <w:tcBorders>
              <w:bottom w:val="single" w:sz="4" w:space="0" w:color="auto"/>
            </w:tcBorders>
          </w:tcPr>
          <w:p w14:paraId="6969E52D" w14:textId="77777777" w:rsidR="008E7456" w:rsidRPr="00BD76E0" w:rsidRDefault="008E7456" w:rsidP="00063068">
            <w:r w:rsidRPr="00BD76E0">
              <w:t>Security Softkey Exception</w:t>
            </w:r>
          </w:p>
        </w:tc>
        <w:tc>
          <w:tcPr>
            <w:tcW w:w="4410" w:type="dxa"/>
            <w:tcBorders>
              <w:bottom w:val="single" w:sz="4" w:space="0" w:color="auto"/>
            </w:tcBorders>
          </w:tcPr>
          <w:p w14:paraId="1E89DA59" w14:textId="77777777" w:rsidR="008E7456" w:rsidRPr="00BD76E0" w:rsidRDefault="008E7456" w:rsidP="00063068">
            <w:pPr>
              <w:jc w:val="both"/>
            </w:pPr>
            <w:r w:rsidRPr="00BD76E0">
              <w:t>Used to record when a softkey has been overridden during the course of normal operation.</w:t>
            </w:r>
          </w:p>
        </w:tc>
        <w:tc>
          <w:tcPr>
            <w:tcW w:w="900" w:type="dxa"/>
            <w:tcBorders>
              <w:bottom w:val="single" w:sz="4" w:space="0" w:color="auto"/>
            </w:tcBorders>
          </w:tcPr>
          <w:p w14:paraId="298A4A7F" w14:textId="77777777" w:rsidR="008E7456" w:rsidRPr="00BD76E0" w:rsidRDefault="008E7456" w:rsidP="00063068">
            <w:pPr>
              <w:jc w:val="center"/>
            </w:pPr>
            <w:r w:rsidRPr="00BD76E0">
              <w:t>Y</w:t>
            </w:r>
          </w:p>
        </w:tc>
        <w:tc>
          <w:tcPr>
            <w:tcW w:w="828" w:type="dxa"/>
            <w:tcBorders>
              <w:bottom w:val="single" w:sz="4" w:space="0" w:color="auto"/>
            </w:tcBorders>
          </w:tcPr>
          <w:p w14:paraId="3958AC86" w14:textId="77777777" w:rsidR="008E7456" w:rsidRPr="00BD76E0" w:rsidRDefault="008E7456" w:rsidP="00063068">
            <w:pPr>
              <w:jc w:val="center"/>
            </w:pPr>
            <w:r w:rsidRPr="00BD76E0">
              <w:t>A</w:t>
            </w:r>
          </w:p>
        </w:tc>
      </w:tr>
      <w:tr w:rsidR="008E7456" w:rsidRPr="00BD76E0" w14:paraId="04C45005" w14:textId="77777777" w:rsidTr="0091024E">
        <w:tc>
          <w:tcPr>
            <w:tcW w:w="8856" w:type="dxa"/>
            <w:gridSpan w:val="5"/>
            <w:shd w:val="clear" w:color="auto" w:fill="000000"/>
          </w:tcPr>
          <w:p w14:paraId="2AA48663" w14:textId="77777777" w:rsidR="008E7456" w:rsidRPr="00BD76E0" w:rsidRDefault="008E7456" w:rsidP="00063068">
            <w:pPr>
              <w:jc w:val="center"/>
            </w:pPr>
            <w:r w:rsidRPr="00BD76E0">
              <w:lastRenderedPageBreak/>
              <w:t>Security Information</w:t>
            </w:r>
          </w:p>
        </w:tc>
      </w:tr>
      <w:tr w:rsidR="008E7456" w:rsidRPr="00BD76E0" w14:paraId="1F9FC526" w14:textId="77777777" w:rsidTr="00063068">
        <w:tc>
          <w:tcPr>
            <w:tcW w:w="738" w:type="dxa"/>
          </w:tcPr>
          <w:p w14:paraId="7A3E914D" w14:textId="77777777" w:rsidR="008E7456" w:rsidRPr="00BD76E0" w:rsidRDefault="008E7456" w:rsidP="00063068">
            <w:r w:rsidRPr="00BD76E0">
              <w:t>SON</w:t>
            </w:r>
          </w:p>
        </w:tc>
        <w:tc>
          <w:tcPr>
            <w:tcW w:w="1980" w:type="dxa"/>
          </w:tcPr>
          <w:p w14:paraId="4D592DBC" w14:textId="77777777" w:rsidR="008E7456" w:rsidRPr="00BD76E0" w:rsidRDefault="008E7456" w:rsidP="00063068">
            <w:r w:rsidRPr="00BD76E0">
              <w:t>Sign On</w:t>
            </w:r>
          </w:p>
        </w:tc>
        <w:tc>
          <w:tcPr>
            <w:tcW w:w="4410" w:type="dxa"/>
          </w:tcPr>
          <w:p w14:paraId="713C5B63" w14:textId="77777777" w:rsidR="008E7456" w:rsidRPr="00BD76E0" w:rsidRDefault="008E7456" w:rsidP="00063068">
            <w:pPr>
              <w:jc w:val="both"/>
            </w:pPr>
            <w:r w:rsidRPr="00BD76E0">
              <w:t xml:space="preserve">Used to identify when a user logs in to the system for the first time each day. </w:t>
            </w:r>
          </w:p>
        </w:tc>
        <w:tc>
          <w:tcPr>
            <w:tcW w:w="900" w:type="dxa"/>
          </w:tcPr>
          <w:p w14:paraId="338AD9DB" w14:textId="77777777" w:rsidR="008E7456" w:rsidRPr="00BD76E0" w:rsidRDefault="008E7456" w:rsidP="00063068">
            <w:pPr>
              <w:jc w:val="center"/>
            </w:pPr>
            <w:r w:rsidRPr="00BD76E0">
              <w:t>Y</w:t>
            </w:r>
          </w:p>
        </w:tc>
        <w:tc>
          <w:tcPr>
            <w:tcW w:w="828" w:type="dxa"/>
          </w:tcPr>
          <w:p w14:paraId="70D467D2" w14:textId="77777777" w:rsidR="008E7456" w:rsidRPr="00BD76E0" w:rsidRDefault="008E7456" w:rsidP="00063068">
            <w:pPr>
              <w:jc w:val="center"/>
            </w:pPr>
            <w:r w:rsidRPr="00BD76E0">
              <w:t>A</w:t>
            </w:r>
          </w:p>
        </w:tc>
      </w:tr>
      <w:tr w:rsidR="008E7456" w:rsidRPr="00BD76E0" w14:paraId="0AFE7093" w14:textId="77777777" w:rsidTr="00063068">
        <w:tc>
          <w:tcPr>
            <w:tcW w:w="738" w:type="dxa"/>
          </w:tcPr>
          <w:p w14:paraId="4F5AFEF9" w14:textId="77777777" w:rsidR="008E7456" w:rsidRPr="00BD76E0" w:rsidRDefault="008E7456" w:rsidP="00063068">
            <w:r w:rsidRPr="00BD76E0">
              <w:t>SOF</w:t>
            </w:r>
          </w:p>
        </w:tc>
        <w:tc>
          <w:tcPr>
            <w:tcW w:w="1980" w:type="dxa"/>
          </w:tcPr>
          <w:p w14:paraId="70F46AD3" w14:textId="77777777" w:rsidR="008E7456" w:rsidRPr="00BD76E0" w:rsidRDefault="008E7456" w:rsidP="00063068">
            <w:r w:rsidRPr="00BD76E0">
              <w:t>Sign Off</w:t>
            </w:r>
          </w:p>
        </w:tc>
        <w:tc>
          <w:tcPr>
            <w:tcW w:w="4410" w:type="dxa"/>
          </w:tcPr>
          <w:p w14:paraId="6BB30EB8" w14:textId="77777777" w:rsidR="008E7456" w:rsidRPr="00BD76E0" w:rsidRDefault="008E7456" w:rsidP="00063068">
            <w:pPr>
              <w:jc w:val="both"/>
            </w:pPr>
            <w:r w:rsidRPr="00BD76E0">
              <w:t>Used to identify when a user stops using the system at the end of the day.</w:t>
            </w:r>
          </w:p>
        </w:tc>
        <w:tc>
          <w:tcPr>
            <w:tcW w:w="900" w:type="dxa"/>
          </w:tcPr>
          <w:p w14:paraId="4F48A29A" w14:textId="77777777" w:rsidR="008E7456" w:rsidRPr="00BD76E0" w:rsidRDefault="008E7456" w:rsidP="00063068">
            <w:pPr>
              <w:jc w:val="center"/>
            </w:pPr>
            <w:r w:rsidRPr="00BD76E0">
              <w:t>Y</w:t>
            </w:r>
          </w:p>
        </w:tc>
        <w:tc>
          <w:tcPr>
            <w:tcW w:w="828" w:type="dxa"/>
          </w:tcPr>
          <w:p w14:paraId="3092CE3B" w14:textId="77777777" w:rsidR="008E7456" w:rsidRPr="00BD76E0" w:rsidRDefault="008E7456" w:rsidP="00063068">
            <w:pPr>
              <w:jc w:val="center"/>
            </w:pPr>
            <w:r w:rsidRPr="00BD76E0">
              <w:t>A</w:t>
            </w:r>
          </w:p>
        </w:tc>
      </w:tr>
      <w:tr w:rsidR="008E7456" w:rsidRPr="00BD76E0" w14:paraId="6E65AF47" w14:textId="77777777" w:rsidTr="00063068">
        <w:tc>
          <w:tcPr>
            <w:tcW w:w="738" w:type="dxa"/>
          </w:tcPr>
          <w:p w14:paraId="5E316149" w14:textId="77777777" w:rsidR="008E7456" w:rsidRPr="00BD76E0" w:rsidRDefault="008E7456" w:rsidP="00063068">
            <w:r w:rsidRPr="00BD76E0">
              <w:t>TSO</w:t>
            </w:r>
          </w:p>
        </w:tc>
        <w:tc>
          <w:tcPr>
            <w:tcW w:w="1980" w:type="dxa"/>
          </w:tcPr>
          <w:p w14:paraId="276E1BF7" w14:textId="77777777" w:rsidR="008E7456" w:rsidRPr="00BD76E0" w:rsidRDefault="008E7456" w:rsidP="00063068">
            <w:r w:rsidRPr="00BD76E0">
              <w:t>Training Sign On</w:t>
            </w:r>
          </w:p>
        </w:tc>
        <w:tc>
          <w:tcPr>
            <w:tcW w:w="4410" w:type="dxa"/>
          </w:tcPr>
          <w:p w14:paraId="4633A287" w14:textId="77777777" w:rsidR="008E7456" w:rsidRPr="00BD76E0" w:rsidRDefault="008E7456" w:rsidP="00063068">
            <w:pPr>
              <w:jc w:val="both"/>
            </w:pPr>
            <w:r w:rsidRPr="00BD76E0">
              <w:t>Used to record a user signing on to the system for training purposes.</w:t>
            </w:r>
          </w:p>
        </w:tc>
        <w:tc>
          <w:tcPr>
            <w:tcW w:w="900" w:type="dxa"/>
          </w:tcPr>
          <w:p w14:paraId="45EF000A" w14:textId="77777777" w:rsidR="008E7456" w:rsidRPr="00BD76E0" w:rsidRDefault="008E7456" w:rsidP="00063068">
            <w:pPr>
              <w:jc w:val="center"/>
            </w:pPr>
            <w:r w:rsidRPr="00BD76E0">
              <w:t>Y</w:t>
            </w:r>
          </w:p>
        </w:tc>
        <w:tc>
          <w:tcPr>
            <w:tcW w:w="828" w:type="dxa"/>
          </w:tcPr>
          <w:p w14:paraId="7CE16828" w14:textId="77777777" w:rsidR="008E7456" w:rsidRPr="00BD76E0" w:rsidRDefault="008E7456" w:rsidP="00063068">
            <w:pPr>
              <w:jc w:val="center"/>
            </w:pPr>
            <w:r w:rsidRPr="00BD76E0">
              <w:t>B</w:t>
            </w:r>
          </w:p>
        </w:tc>
      </w:tr>
      <w:tr w:rsidR="008E7456" w:rsidRPr="00BD76E0" w14:paraId="4FF97D50" w14:textId="77777777" w:rsidTr="00063068">
        <w:tc>
          <w:tcPr>
            <w:tcW w:w="738" w:type="dxa"/>
          </w:tcPr>
          <w:p w14:paraId="4E023499" w14:textId="77777777" w:rsidR="008E7456" w:rsidRPr="00BD76E0" w:rsidRDefault="008E7456" w:rsidP="00063068">
            <w:r w:rsidRPr="00BD76E0">
              <w:t>LCK</w:t>
            </w:r>
          </w:p>
        </w:tc>
        <w:tc>
          <w:tcPr>
            <w:tcW w:w="1980" w:type="dxa"/>
          </w:tcPr>
          <w:p w14:paraId="45A8AA86" w14:textId="77777777" w:rsidR="008E7456" w:rsidRPr="00BD76E0" w:rsidRDefault="008E7456" w:rsidP="00063068">
            <w:r w:rsidRPr="00BD76E0">
              <w:t>Lock</w:t>
            </w:r>
          </w:p>
        </w:tc>
        <w:tc>
          <w:tcPr>
            <w:tcW w:w="4410" w:type="dxa"/>
          </w:tcPr>
          <w:p w14:paraId="72A2A175" w14:textId="77777777" w:rsidR="008E7456" w:rsidRPr="00BD76E0" w:rsidRDefault="008E7456" w:rsidP="00063068">
            <w:pPr>
              <w:jc w:val="both"/>
            </w:pPr>
            <w:r w:rsidRPr="00BD76E0">
              <w:t>Indicates that use of the system was temporarily locked out through a function such as keyboard lock.</w:t>
            </w:r>
          </w:p>
        </w:tc>
        <w:tc>
          <w:tcPr>
            <w:tcW w:w="900" w:type="dxa"/>
          </w:tcPr>
          <w:p w14:paraId="6418E9FB" w14:textId="77777777" w:rsidR="008E7456" w:rsidRPr="00BD76E0" w:rsidRDefault="008E7456" w:rsidP="00063068">
            <w:pPr>
              <w:jc w:val="center"/>
            </w:pPr>
            <w:r w:rsidRPr="00BD76E0">
              <w:t>Y</w:t>
            </w:r>
          </w:p>
        </w:tc>
        <w:tc>
          <w:tcPr>
            <w:tcW w:w="828" w:type="dxa"/>
          </w:tcPr>
          <w:p w14:paraId="2AD5325A" w14:textId="77777777" w:rsidR="008E7456" w:rsidRPr="00BD76E0" w:rsidRDefault="008E7456" w:rsidP="00063068">
            <w:pPr>
              <w:jc w:val="center"/>
            </w:pPr>
            <w:r w:rsidRPr="00BD76E0">
              <w:t>A</w:t>
            </w:r>
          </w:p>
        </w:tc>
      </w:tr>
      <w:tr w:rsidR="008E7456" w:rsidRPr="00BD76E0" w14:paraId="7A509EFB" w14:textId="77777777" w:rsidTr="00063068">
        <w:tc>
          <w:tcPr>
            <w:tcW w:w="738" w:type="dxa"/>
          </w:tcPr>
          <w:p w14:paraId="31493F01" w14:textId="77777777" w:rsidR="008E7456" w:rsidRPr="00BD76E0" w:rsidRDefault="008E7456" w:rsidP="00063068">
            <w:r w:rsidRPr="00BD76E0">
              <w:t>ULK</w:t>
            </w:r>
          </w:p>
        </w:tc>
        <w:tc>
          <w:tcPr>
            <w:tcW w:w="1980" w:type="dxa"/>
          </w:tcPr>
          <w:p w14:paraId="6202D424" w14:textId="77777777" w:rsidR="008E7456" w:rsidRPr="00BD76E0" w:rsidRDefault="008E7456" w:rsidP="00063068">
            <w:r w:rsidRPr="00BD76E0">
              <w:t>Unlock</w:t>
            </w:r>
          </w:p>
        </w:tc>
        <w:tc>
          <w:tcPr>
            <w:tcW w:w="4410" w:type="dxa"/>
          </w:tcPr>
          <w:p w14:paraId="21914D8F" w14:textId="77777777" w:rsidR="008E7456" w:rsidRPr="00BD76E0" w:rsidRDefault="008E7456" w:rsidP="00063068">
            <w:pPr>
              <w:pStyle w:val="FootnoteText"/>
              <w:jc w:val="both"/>
            </w:pPr>
            <w:r w:rsidRPr="00BD76E0">
              <w:t>Indicates that a previous temporary lock has been released and full user access has been restored.</w:t>
            </w:r>
          </w:p>
        </w:tc>
        <w:tc>
          <w:tcPr>
            <w:tcW w:w="900" w:type="dxa"/>
          </w:tcPr>
          <w:p w14:paraId="5E5930AD" w14:textId="77777777" w:rsidR="008E7456" w:rsidRPr="00BD76E0" w:rsidRDefault="008E7456" w:rsidP="00063068">
            <w:pPr>
              <w:jc w:val="center"/>
            </w:pPr>
            <w:r w:rsidRPr="00BD76E0">
              <w:t>Y</w:t>
            </w:r>
          </w:p>
        </w:tc>
        <w:tc>
          <w:tcPr>
            <w:tcW w:w="828" w:type="dxa"/>
          </w:tcPr>
          <w:p w14:paraId="1EAD52DD" w14:textId="77777777" w:rsidR="008E7456" w:rsidRPr="00BD76E0" w:rsidRDefault="008E7456" w:rsidP="00063068">
            <w:pPr>
              <w:jc w:val="center"/>
            </w:pPr>
            <w:r w:rsidRPr="00BD76E0">
              <w:t>A</w:t>
            </w:r>
          </w:p>
        </w:tc>
      </w:tr>
      <w:tr w:rsidR="008E7456" w:rsidRPr="00BD76E0" w14:paraId="4C64329F" w14:textId="77777777" w:rsidTr="00063068">
        <w:tc>
          <w:tcPr>
            <w:tcW w:w="738" w:type="dxa"/>
          </w:tcPr>
          <w:p w14:paraId="01EFF3F4" w14:textId="77777777" w:rsidR="008E7456" w:rsidRPr="00BD76E0" w:rsidRDefault="008E7456" w:rsidP="00063068">
            <w:r w:rsidRPr="00BD76E0">
              <w:t>CDO</w:t>
            </w:r>
          </w:p>
        </w:tc>
        <w:tc>
          <w:tcPr>
            <w:tcW w:w="1980" w:type="dxa"/>
          </w:tcPr>
          <w:p w14:paraId="6D6E995A" w14:textId="77777777" w:rsidR="008E7456" w:rsidRPr="00BD76E0" w:rsidRDefault="008E7456" w:rsidP="00063068">
            <w:r w:rsidRPr="00BD76E0">
              <w:t>Cash Drawer Open</w:t>
            </w:r>
          </w:p>
        </w:tc>
        <w:tc>
          <w:tcPr>
            <w:tcW w:w="4410" w:type="dxa"/>
          </w:tcPr>
          <w:p w14:paraId="46FDF700" w14:textId="77777777" w:rsidR="008E7456" w:rsidRPr="00BD76E0" w:rsidRDefault="008E7456" w:rsidP="00063068">
            <w:pPr>
              <w:jc w:val="both"/>
            </w:pPr>
            <w:r w:rsidRPr="00BD76E0">
              <w:t>Used to record whenever the cash draw is opened outside of a retail transaction.</w:t>
            </w:r>
          </w:p>
        </w:tc>
        <w:tc>
          <w:tcPr>
            <w:tcW w:w="900" w:type="dxa"/>
          </w:tcPr>
          <w:p w14:paraId="17F99BBC" w14:textId="77777777" w:rsidR="008E7456" w:rsidRPr="00BD76E0" w:rsidRDefault="008E7456" w:rsidP="00063068">
            <w:pPr>
              <w:jc w:val="center"/>
            </w:pPr>
            <w:r w:rsidRPr="00BD76E0">
              <w:t>Y</w:t>
            </w:r>
          </w:p>
        </w:tc>
        <w:tc>
          <w:tcPr>
            <w:tcW w:w="828" w:type="dxa"/>
          </w:tcPr>
          <w:p w14:paraId="5DD841E1" w14:textId="77777777" w:rsidR="008E7456" w:rsidRPr="00BD76E0" w:rsidRDefault="008E7456" w:rsidP="00063068">
            <w:pPr>
              <w:jc w:val="center"/>
            </w:pPr>
            <w:r w:rsidRPr="00BD76E0">
              <w:t>A</w:t>
            </w:r>
          </w:p>
        </w:tc>
      </w:tr>
      <w:tr w:rsidR="008E7456" w:rsidRPr="00BD76E0" w14:paraId="20B85D0B" w14:textId="77777777" w:rsidTr="00063068">
        <w:tc>
          <w:tcPr>
            <w:tcW w:w="738" w:type="dxa"/>
          </w:tcPr>
          <w:p w14:paraId="3AF6EE74" w14:textId="77777777" w:rsidR="008E7456" w:rsidRPr="00BD76E0" w:rsidRDefault="008E7456" w:rsidP="00063068">
            <w:r w:rsidRPr="00BD76E0">
              <w:t>PRI</w:t>
            </w:r>
          </w:p>
        </w:tc>
        <w:tc>
          <w:tcPr>
            <w:tcW w:w="1980" w:type="dxa"/>
          </w:tcPr>
          <w:p w14:paraId="2E26B92D" w14:textId="77777777" w:rsidR="008E7456" w:rsidRPr="00BD76E0" w:rsidRDefault="008E7456" w:rsidP="00063068">
            <w:r w:rsidRPr="00BD76E0">
              <w:t>Price Inquiry</w:t>
            </w:r>
          </w:p>
        </w:tc>
        <w:tc>
          <w:tcPr>
            <w:tcW w:w="4410" w:type="dxa"/>
          </w:tcPr>
          <w:p w14:paraId="1E9AAF71" w14:textId="77777777" w:rsidR="008E7456" w:rsidRPr="00BD76E0" w:rsidRDefault="008E7456" w:rsidP="00063068">
            <w:pPr>
              <w:jc w:val="both"/>
            </w:pPr>
            <w:r w:rsidRPr="00BD76E0">
              <w:t>Used to record information about any price look up requests processed at the sales device.</w:t>
            </w:r>
          </w:p>
        </w:tc>
        <w:tc>
          <w:tcPr>
            <w:tcW w:w="900" w:type="dxa"/>
          </w:tcPr>
          <w:p w14:paraId="2F494F74" w14:textId="77777777" w:rsidR="008E7456" w:rsidRPr="00BD76E0" w:rsidRDefault="008E7456" w:rsidP="00063068">
            <w:pPr>
              <w:jc w:val="center"/>
            </w:pPr>
            <w:r w:rsidRPr="00BD76E0">
              <w:t>Y</w:t>
            </w:r>
          </w:p>
        </w:tc>
        <w:tc>
          <w:tcPr>
            <w:tcW w:w="828" w:type="dxa"/>
          </w:tcPr>
          <w:p w14:paraId="2A79E0F8" w14:textId="77777777" w:rsidR="008E7456" w:rsidRPr="00BD76E0" w:rsidRDefault="008E7456" w:rsidP="00063068">
            <w:pPr>
              <w:jc w:val="center"/>
            </w:pPr>
            <w:r w:rsidRPr="00BD76E0">
              <w:t>B</w:t>
            </w:r>
          </w:p>
        </w:tc>
      </w:tr>
      <w:tr w:rsidR="008E7456" w:rsidRPr="00BD76E0" w14:paraId="52BCEC60" w14:textId="77777777" w:rsidTr="00063068">
        <w:tc>
          <w:tcPr>
            <w:tcW w:w="738" w:type="dxa"/>
          </w:tcPr>
          <w:p w14:paraId="5BD62565" w14:textId="77777777" w:rsidR="008E7456" w:rsidRPr="00BD76E0" w:rsidRDefault="008E7456" w:rsidP="00063068">
            <w:r w:rsidRPr="00BD76E0">
              <w:t>RCI</w:t>
            </w:r>
          </w:p>
        </w:tc>
        <w:tc>
          <w:tcPr>
            <w:tcW w:w="1980" w:type="dxa"/>
          </w:tcPr>
          <w:p w14:paraId="41656896" w14:textId="77777777" w:rsidR="008E7456" w:rsidRPr="00BD76E0" w:rsidRDefault="008E7456" w:rsidP="00063068">
            <w:r w:rsidRPr="00BD76E0">
              <w:t>Redemption Card Inquiry</w:t>
            </w:r>
          </w:p>
        </w:tc>
        <w:tc>
          <w:tcPr>
            <w:tcW w:w="4410" w:type="dxa"/>
          </w:tcPr>
          <w:p w14:paraId="6A6A149D" w14:textId="77777777" w:rsidR="008E7456" w:rsidRPr="00BD76E0" w:rsidRDefault="008E7456" w:rsidP="00063068">
            <w:pPr>
              <w:jc w:val="both"/>
            </w:pPr>
            <w:r w:rsidRPr="00BD76E0">
              <w:t>Used to record any time a selling system user does a balance inquiry for a stored value card.</w:t>
            </w:r>
          </w:p>
        </w:tc>
        <w:tc>
          <w:tcPr>
            <w:tcW w:w="900" w:type="dxa"/>
          </w:tcPr>
          <w:p w14:paraId="02A5A7E0" w14:textId="77777777" w:rsidR="008E7456" w:rsidRPr="00BD76E0" w:rsidRDefault="008E7456" w:rsidP="00063068">
            <w:pPr>
              <w:jc w:val="center"/>
            </w:pPr>
            <w:r w:rsidRPr="00BD76E0">
              <w:t>Y</w:t>
            </w:r>
          </w:p>
        </w:tc>
        <w:tc>
          <w:tcPr>
            <w:tcW w:w="828" w:type="dxa"/>
          </w:tcPr>
          <w:p w14:paraId="2825F1E0" w14:textId="77777777" w:rsidR="008E7456" w:rsidRPr="00BD76E0" w:rsidRDefault="008E7456" w:rsidP="00063068">
            <w:pPr>
              <w:jc w:val="center"/>
            </w:pPr>
            <w:r w:rsidRPr="00BD76E0">
              <w:t>B</w:t>
            </w:r>
          </w:p>
        </w:tc>
      </w:tr>
      <w:tr w:rsidR="009842F1" w:rsidRPr="00BD76E0" w14:paraId="6E5A997D" w14:textId="77777777" w:rsidTr="00063068">
        <w:tc>
          <w:tcPr>
            <w:tcW w:w="738" w:type="dxa"/>
          </w:tcPr>
          <w:p w14:paraId="34C51317" w14:textId="77777777" w:rsidR="009842F1" w:rsidRPr="00BD76E0" w:rsidRDefault="009842F1" w:rsidP="009842F1">
            <w:r w:rsidRPr="00BD76E0">
              <w:t>PMI</w:t>
            </w:r>
          </w:p>
        </w:tc>
        <w:tc>
          <w:tcPr>
            <w:tcW w:w="1980" w:type="dxa"/>
          </w:tcPr>
          <w:p w14:paraId="077A28A2" w14:textId="77777777" w:rsidR="009842F1" w:rsidRPr="00BD76E0" w:rsidRDefault="009842F1" w:rsidP="009842F1">
            <w:r w:rsidRPr="00BD76E0">
              <w:t>Payment  Inquiry</w:t>
            </w:r>
          </w:p>
        </w:tc>
        <w:tc>
          <w:tcPr>
            <w:tcW w:w="4410" w:type="dxa"/>
          </w:tcPr>
          <w:p w14:paraId="74758911" w14:textId="77777777" w:rsidR="009842F1" w:rsidRPr="00BD76E0" w:rsidRDefault="009842F1" w:rsidP="009842F1">
            <w:pPr>
              <w:jc w:val="both"/>
            </w:pPr>
            <w:r w:rsidRPr="00BD76E0">
              <w:t>Used to record any time a selling system user does a inquiry for a package plans.</w:t>
            </w:r>
          </w:p>
        </w:tc>
        <w:tc>
          <w:tcPr>
            <w:tcW w:w="900" w:type="dxa"/>
          </w:tcPr>
          <w:p w14:paraId="5C18568C" w14:textId="77777777" w:rsidR="009842F1" w:rsidRPr="00BD76E0" w:rsidRDefault="009842F1" w:rsidP="009842F1">
            <w:pPr>
              <w:jc w:val="center"/>
            </w:pPr>
            <w:r w:rsidRPr="00BD76E0">
              <w:t>Y</w:t>
            </w:r>
          </w:p>
        </w:tc>
        <w:tc>
          <w:tcPr>
            <w:tcW w:w="828" w:type="dxa"/>
          </w:tcPr>
          <w:p w14:paraId="2CBD1EFD" w14:textId="77777777" w:rsidR="009842F1" w:rsidRPr="00BD76E0" w:rsidRDefault="009842F1" w:rsidP="009842F1">
            <w:pPr>
              <w:jc w:val="center"/>
            </w:pPr>
            <w:r w:rsidRPr="00BD76E0">
              <w:t>B</w:t>
            </w:r>
          </w:p>
        </w:tc>
      </w:tr>
      <w:tr w:rsidR="009842F1" w:rsidRPr="00BD76E0" w14:paraId="7F6671B7" w14:textId="77777777" w:rsidTr="00063068">
        <w:tc>
          <w:tcPr>
            <w:tcW w:w="738" w:type="dxa"/>
          </w:tcPr>
          <w:p w14:paraId="24BF387D" w14:textId="77777777" w:rsidR="009842F1" w:rsidRPr="00BD76E0" w:rsidRDefault="009842F1" w:rsidP="00063068">
            <w:r w:rsidRPr="00BD76E0">
              <w:t>GSA</w:t>
            </w:r>
          </w:p>
        </w:tc>
        <w:tc>
          <w:tcPr>
            <w:tcW w:w="1980" w:type="dxa"/>
          </w:tcPr>
          <w:p w14:paraId="56E6D26C" w14:textId="77777777" w:rsidR="009842F1" w:rsidRPr="00BD76E0" w:rsidRDefault="009842F1" w:rsidP="00063068">
            <w:r w:rsidRPr="00BD76E0">
              <w:t>General Security Audit</w:t>
            </w:r>
          </w:p>
        </w:tc>
        <w:tc>
          <w:tcPr>
            <w:tcW w:w="4410" w:type="dxa"/>
          </w:tcPr>
          <w:p w14:paraId="70237038" w14:textId="77777777" w:rsidR="009842F1" w:rsidRPr="00BD76E0" w:rsidRDefault="009842F1" w:rsidP="00063068">
            <w:pPr>
              <w:jc w:val="both"/>
            </w:pPr>
            <w:r w:rsidRPr="00BD76E0">
              <w:t>Used to report an event or user action that is considered a potential security risk.  These records are used to monitor the access to confidential information.</w:t>
            </w:r>
          </w:p>
        </w:tc>
        <w:tc>
          <w:tcPr>
            <w:tcW w:w="900" w:type="dxa"/>
          </w:tcPr>
          <w:p w14:paraId="1A94FF45" w14:textId="77777777" w:rsidR="009842F1" w:rsidRPr="00BD76E0" w:rsidRDefault="009842F1" w:rsidP="00063068">
            <w:pPr>
              <w:jc w:val="center"/>
            </w:pPr>
            <w:r w:rsidRPr="00BD76E0">
              <w:t>Y</w:t>
            </w:r>
          </w:p>
        </w:tc>
        <w:tc>
          <w:tcPr>
            <w:tcW w:w="828" w:type="dxa"/>
          </w:tcPr>
          <w:p w14:paraId="6111B555" w14:textId="77777777" w:rsidR="009842F1" w:rsidRPr="00BD76E0" w:rsidRDefault="009842F1" w:rsidP="00063068">
            <w:pPr>
              <w:jc w:val="center"/>
            </w:pPr>
            <w:r w:rsidRPr="00BD76E0">
              <w:t>A</w:t>
            </w:r>
          </w:p>
        </w:tc>
      </w:tr>
    </w:tbl>
    <w:p w14:paraId="182572A4" w14:textId="77777777" w:rsidR="009E6DCB" w:rsidRPr="00BD76E0" w:rsidRDefault="009E6DCB"/>
    <w:p w14:paraId="6FABCC7A" w14:textId="77777777" w:rsidR="009E6DCB" w:rsidRPr="00BD76E0" w:rsidRDefault="009E6DCB">
      <w:pPr>
        <w:pStyle w:val="Heading2"/>
      </w:pPr>
      <w:bookmarkStart w:id="23" w:name="_Ref223494957"/>
      <w:bookmarkStart w:id="24" w:name="_Toc319666094"/>
      <w:r w:rsidRPr="00BD76E0">
        <w:t>Batch Control Transactions</w:t>
      </w:r>
      <w:bookmarkEnd w:id="23"/>
      <w:bookmarkEnd w:id="24"/>
    </w:p>
    <w:p w14:paraId="2CD0486D" w14:textId="77777777" w:rsidR="009E6DCB" w:rsidRPr="00BD76E0" w:rsidRDefault="009E6DCB">
      <w:pPr>
        <w:jc w:val="both"/>
      </w:pPr>
      <w:r w:rsidRPr="00BD76E0">
        <w:t xml:space="preserve">There are two batch control transactions introduced in chapter </w:t>
      </w:r>
      <w:r w:rsidR="00192CE5">
        <w:fldChar w:fldCharType="begin"/>
      </w:r>
      <w:r w:rsidR="00192CE5">
        <w:instrText xml:space="preserve"> REF _Ref223494957 \r \h  \* MERGEFORMAT </w:instrText>
      </w:r>
      <w:r w:rsidR="00192CE5">
        <w:fldChar w:fldCharType="separate"/>
      </w:r>
      <w:r w:rsidR="00E20E35" w:rsidRPr="00BD76E0">
        <w:t>4.2</w:t>
      </w:r>
      <w:r w:rsidR="00192CE5">
        <w:fldChar w:fldCharType="end"/>
      </w:r>
      <w:r w:rsidR="001005AF" w:rsidRPr="00BD76E0">
        <w:t xml:space="preserve">.  </w:t>
      </w:r>
      <w:r w:rsidRPr="00BD76E0">
        <w:t>These transactions are only supported through the batch processor.  The first purpose of these transactions is to provide key information used to validate the integrity of the data within the file.  The second purpose is to provide human readable audit information such as the source of the data and the date created.</w:t>
      </w:r>
    </w:p>
    <w:p w14:paraId="4D774AD9" w14:textId="77777777" w:rsidR="009E6DCB" w:rsidRPr="00BD76E0" w:rsidRDefault="009E6DCB">
      <w:pPr>
        <w:pStyle w:val="Heading3"/>
      </w:pPr>
      <w:bookmarkStart w:id="25" w:name="_Ref518752868"/>
      <w:bookmarkStart w:id="26" w:name="_Toc319666095"/>
      <w:r w:rsidRPr="00BD76E0">
        <w:t>Logical Batch Open (LBO)</w:t>
      </w:r>
      <w:bookmarkEnd w:id="25"/>
      <w:bookmarkEnd w:id="26"/>
    </w:p>
    <w:p w14:paraId="747F4B15" w14:textId="77777777" w:rsidR="009E6DCB" w:rsidRPr="00BD76E0" w:rsidRDefault="009E6DCB">
      <w:pPr>
        <w:jc w:val="both"/>
      </w:pPr>
      <w:r w:rsidRPr="00BD76E0">
        <w:t xml:space="preserve">The </w:t>
      </w:r>
      <w:r w:rsidRPr="00BD76E0">
        <w:rPr>
          <w:i/>
        </w:rPr>
        <w:t>Logical Batch Open (LBO)</w:t>
      </w:r>
      <w:r w:rsidRPr="00BD76E0">
        <w:t xml:space="preserve"> transaction marks the beginning of a collection of transactions for a given business date.  All physical batch files must start with a LBO transaction.  All LBO transactions must have a corresponding </w:t>
      </w:r>
      <w:r w:rsidRPr="00BD76E0">
        <w:rPr>
          <w:i/>
        </w:rPr>
        <w:t xml:space="preserve">Logical Batch Close </w:t>
      </w:r>
      <w:r w:rsidRPr="00BD76E0">
        <w:t>transaction.  Failure to follow these guidelines will result in the suspension of all transactions within the given logical batch.</w:t>
      </w:r>
    </w:p>
    <w:p w14:paraId="5270662E"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4E697F8" w14:textId="77777777">
        <w:tc>
          <w:tcPr>
            <w:tcW w:w="864" w:type="dxa"/>
            <w:shd w:val="clear" w:color="auto" w:fill="0000FF"/>
          </w:tcPr>
          <w:p w14:paraId="3D0CCECC"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2F664B04"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0258A94E"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1E63C870"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750D45E1"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93ECDBD"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19678F06"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6EA858D" w14:textId="77777777">
        <w:tc>
          <w:tcPr>
            <w:tcW w:w="864" w:type="dxa"/>
          </w:tcPr>
          <w:p w14:paraId="0D60E72E" w14:textId="77777777" w:rsidR="009E6DCB" w:rsidRPr="00BD76E0" w:rsidRDefault="009E6DCB">
            <w:pPr>
              <w:keepNext/>
              <w:keepLines/>
              <w:jc w:val="both"/>
              <w:rPr>
                <w:sz w:val="18"/>
              </w:rPr>
            </w:pPr>
            <w:r w:rsidRPr="00BD76E0">
              <w:rPr>
                <w:sz w:val="18"/>
              </w:rPr>
              <w:t>0 – 9</w:t>
            </w:r>
          </w:p>
        </w:tc>
        <w:tc>
          <w:tcPr>
            <w:tcW w:w="1044" w:type="dxa"/>
          </w:tcPr>
          <w:p w14:paraId="59917A45" w14:textId="77777777" w:rsidR="009E6DCB" w:rsidRPr="00BD76E0" w:rsidRDefault="009E6DCB">
            <w:pPr>
              <w:keepNext/>
              <w:keepLines/>
              <w:jc w:val="both"/>
              <w:rPr>
                <w:sz w:val="18"/>
              </w:rPr>
            </w:pPr>
            <w:r w:rsidRPr="00BD76E0">
              <w:rPr>
                <w:sz w:val="18"/>
              </w:rPr>
              <w:t>Char(10)</w:t>
            </w:r>
          </w:p>
        </w:tc>
        <w:tc>
          <w:tcPr>
            <w:tcW w:w="1440" w:type="dxa"/>
          </w:tcPr>
          <w:p w14:paraId="3D0C8980" w14:textId="77777777" w:rsidR="009E6DCB" w:rsidRPr="00BD76E0" w:rsidRDefault="009E6DCB">
            <w:pPr>
              <w:keepNext/>
              <w:keepLines/>
              <w:jc w:val="both"/>
              <w:rPr>
                <w:sz w:val="18"/>
              </w:rPr>
            </w:pPr>
            <w:r w:rsidRPr="00BD76E0">
              <w:rPr>
                <w:sz w:val="18"/>
              </w:rPr>
              <w:t>Base Sequence</w:t>
            </w:r>
          </w:p>
        </w:tc>
        <w:tc>
          <w:tcPr>
            <w:tcW w:w="2880" w:type="dxa"/>
          </w:tcPr>
          <w:p w14:paraId="2503C493" w14:textId="77777777" w:rsidR="009E6DCB" w:rsidRPr="00BD76E0" w:rsidRDefault="00BE051D" w:rsidP="004C1302">
            <w:pPr>
              <w:keepNext/>
              <w:keepLines/>
              <w:jc w:val="both"/>
              <w:rPr>
                <w:sz w:val="18"/>
              </w:rPr>
            </w:pPr>
            <w:r w:rsidRPr="00BD76E0">
              <w:rPr>
                <w:sz w:val="18"/>
              </w:rPr>
              <w:t>Fixed Value “@</w:t>
            </w:r>
            <w:r w:rsidR="004C1302" w:rsidRPr="00BD76E0">
              <w:rPr>
                <w:sz w:val="18"/>
              </w:rPr>
              <w:t>LBO000c1</w:t>
            </w:r>
            <w:r w:rsidR="004C1302">
              <w:rPr>
                <w:sz w:val="18"/>
              </w:rPr>
              <w:t>1</w:t>
            </w:r>
            <w:r w:rsidR="009E6DCB" w:rsidRPr="00BD76E0">
              <w:rPr>
                <w:sz w:val="18"/>
              </w:rPr>
              <w:t>”</w:t>
            </w:r>
          </w:p>
        </w:tc>
        <w:tc>
          <w:tcPr>
            <w:tcW w:w="893" w:type="dxa"/>
          </w:tcPr>
          <w:p w14:paraId="1C990369" w14:textId="77777777" w:rsidR="009E6DCB" w:rsidRPr="00BD76E0" w:rsidRDefault="009E6DCB">
            <w:pPr>
              <w:keepNext/>
              <w:keepLines/>
              <w:jc w:val="center"/>
              <w:rPr>
                <w:sz w:val="18"/>
              </w:rPr>
            </w:pPr>
            <w:r w:rsidRPr="00BD76E0">
              <w:rPr>
                <w:sz w:val="18"/>
              </w:rPr>
              <w:t>Y</w:t>
            </w:r>
          </w:p>
        </w:tc>
        <w:tc>
          <w:tcPr>
            <w:tcW w:w="884" w:type="dxa"/>
          </w:tcPr>
          <w:p w14:paraId="35249BFA" w14:textId="77777777" w:rsidR="009E6DCB" w:rsidRPr="00BD76E0" w:rsidRDefault="009E6DCB">
            <w:pPr>
              <w:keepNext/>
              <w:keepLines/>
              <w:jc w:val="center"/>
              <w:rPr>
                <w:sz w:val="18"/>
              </w:rPr>
            </w:pPr>
            <w:r w:rsidRPr="00BD76E0">
              <w:rPr>
                <w:sz w:val="18"/>
              </w:rPr>
              <w:t>A</w:t>
            </w:r>
          </w:p>
        </w:tc>
        <w:tc>
          <w:tcPr>
            <w:tcW w:w="884" w:type="dxa"/>
          </w:tcPr>
          <w:p w14:paraId="58808E93" w14:textId="77777777" w:rsidR="009E6DCB" w:rsidRPr="00BD76E0" w:rsidRDefault="009E6DCB">
            <w:pPr>
              <w:keepNext/>
              <w:keepLines/>
              <w:jc w:val="center"/>
              <w:rPr>
                <w:sz w:val="18"/>
              </w:rPr>
            </w:pPr>
            <w:r w:rsidRPr="00BD76E0">
              <w:rPr>
                <w:sz w:val="18"/>
              </w:rPr>
              <w:t>Y</w:t>
            </w:r>
          </w:p>
        </w:tc>
      </w:tr>
      <w:tr w:rsidR="009E6DCB" w:rsidRPr="00BD76E0" w14:paraId="0FF985CE" w14:textId="77777777">
        <w:tc>
          <w:tcPr>
            <w:tcW w:w="864" w:type="dxa"/>
          </w:tcPr>
          <w:p w14:paraId="7E125E7E" w14:textId="77777777" w:rsidR="009E6DCB" w:rsidRPr="00BD76E0" w:rsidRDefault="009E6DCB">
            <w:pPr>
              <w:keepNext/>
              <w:keepLines/>
              <w:jc w:val="both"/>
              <w:rPr>
                <w:sz w:val="18"/>
              </w:rPr>
            </w:pPr>
            <w:r w:rsidRPr="00BD76E0">
              <w:rPr>
                <w:sz w:val="18"/>
              </w:rPr>
              <w:t xml:space="preserve">10 – 11 </w:t>
            </w:r>
          </w:p>
        </w:tc>
        <w:tc>
          <w:tcPr>
            <w:tcW w:w="1044" w:type="dxa"/>
          </w:tcPr>
          <w:p w14:paraId="21BFF3AC" w14:textId="77777777" w:rsidR="009E6DCB" w:rsidRPr="00BD76E0" w:rsidRDefault="009E6DCB">
            <w:pPr>
              <w:keepNext/>
              <w:keepLines/>
              <w:jc w:val="both"/>
              <w:rPr>
                <w:sz w:val="18"/>
              </w:rPr>
            </w:pPr>
            <w:r w:rsidRPr="00BD76E0">
              <w:rPr>
                <w:sz w:val="18"/>
              </w:rPr>
              <w:t>Char(2)</w:t>
            </w:r>
          </w:p>
        </w:tc>
        <w:tc>
          <w:tcPr>
            <w:tcW w:w="1440" w:type="dxa"/>
          </w:tcPr>
          <w:p w14:paraId="5BF3D68A" w14:textId="77777777" w:rsidR="009E6DCB" w:rsidRPr="00BD76E0" w:rsidRDefault="009E6DCB">
            <w:pPr>
              <w:keepNext/>
              <w:keepLines/>
              <w:jc w:val="both"/>
              <w:rPr>
                <w:sz w:val="18"/>
              </w:rPr>
            </w:pPr>
            <w:r w:rsidRPr="00BD76E0">
              <w:rPr>
                <w:sz w:val="18"/>
              </w:rPr>
              <w:t>Source System</w:t>
            </w:r>
          </w:p>
        </w:tc>
        <w:tc>
          <w:tcPr>
            <w:tcW w:w="2880" w:type="dxa"/>
          </w:tcPr>
          <w:p w14:paraId="347A49CB" w14:textId="77777777" w:rsidR="009E6DCB" w:rsidRPr="00BD76E0" w:rsidRDefault="009E6DCB">
            <w:pPr>
              <w:keepNext/>
              <w:keepLines/>
              <w:jc w:val="both"/>
              <w:rPr>
                <w:sz w:val="18"/>
              </w:rPr>
            </w:pPr>
            <w:r w:rsidRPr="00BD76E0">
              <w:rPr>
                <w:sz w:val="18"/>
              </w:rPr>
              <w:t>Two-character code that uniquely identifies the system that created this batch.  Valid codes are defined below.</w:t>
            </w:r>
          </w:p>
        </w:tc>
        <w:tc>
          <w:tcPr>
            <w:tcW w:w="893" w:type="dxa"/>
          </w:tcPr>
          <w:p w14:paraId="526DCC88" w14:textId="77777777" w:rsidR="009E6DCB" w:rsidRPr="00BD76E0" w:rsidRDefault="009E6DCB">
            <w:pPr>
              <w:keepNext/>
              <w:keepLines/>
              <w:jc w:val="center"/>
              <w:rPr>
                <w:sz w:val="18"/>
              </w:rPr>
            </w:pPr>
            <w:r w:rsidRPr="00BD76E0">
              <w:rPr>
                <w:sz w:val="18"/>
              </w:rPr>
              <w:t>Y</w:t>
            </w:r>
          </w:p>
        </w:tc>
        <w:tc>
          <w:tcPr>
            <w:tcW w:w="884" w:type="dxa"/>
          </w:tcPr>
          <w:p w14:paraId="594C6ACD" w14:textId="77777777" w:rsidR="009E6DCB" w:rsidRPr="00BD76E0" w:rsidRDefault="009E6DCB">
            <w:pPr>
              <w:keepNext/>
              <w:keepLines/>
              <w:jc w:val="center"/>
              <w:rPr>
                <w:sz w:val="18"/>
              </w:rPr>
            </w:pPr>
            <w:r w:rsidRPr="00BD76E0">
              <w:rPr>
                <w:sz w:val="18"/>
              </w:rPr>
              <w:t>A</w:t>
            </w:r>
          </w:p>
        </w:tc>
        <w:tc>
          <w:tcPr>
            <w:tcW w:w="884" w:type="dxa"/>
          </w:tcPr>
          <w:p w14:paraId="63AA1BCD" w14:textId="77777777" w:rsidR="009E6DCB" w:rsidRPr="00BD76E0" w:rsidRDefault="009E6DCB">
            <w:pPr>
              <w:keepNext/>
              <w:keepLines/>
              <w:jc w:val="center"/>
              <w:rPr>
                <w:sz w:val="18"/>
              </w:rPr>
            </w:pPr>
            <w:r w:rsidRPr="00BD76E0">
              <w:rPr>
                <w:sz w:val="18"/>
              </w:rPr>
              <w:t>Y</w:t>
            </w:r>
          </w:p>
        </w:tc>
      </w:tr>
      <w:tr w:rsidR="009E6DCB" w:rsidRPr="00BD76E0" w14:paraId="7B81A176" w14:textId="77777777">
        <w:tc>
          <w:tcPr>
            <w:tcW w:w="864" w:type="dxa"/>
          </w:tcPr>
          <w:p w14:paraId="728EECC0" w14:textId="77777777" w:rsidR="009E6DCB" w:rsidRPr="00BD76E0" w:rsidRDefault="009E6DCB">
            <w:pPr>
              <w:jc w:val="both"/>
              <w:rPr>
                <w:sz w:val="18"/>
              </w:rPr>
            </w:pPr>
            <w:r w:rsidRPr="00BD76E0">
              <w:rPr>
                <w:sz w:val="18"/>
              </w:rPr>
              <w:t>12 – 17</w:t>
            </w:r>
          </w:p>
        </w:tc>
        <w:tc>
          <w:tcPr>
            <w:tcW w:w="1044" w:type="dxa"/>
          </w:tcPr>
          <w:p w14:paraId="701D7570" w14:textId="77777777" w:rsidR="009E6DCB" w:rsidRPr="00BD76E0" w:rsidRDefault="009E6DCB">
            <w:pPr>
              <w:jc w:val="both"/>
              <w:rPr>
                <w:sz w:val="18"/>
              </w:rPr>
            </w:pPr>
            <w:r w:rsidRPr="00BD76E0">
              <w:rPr>
                <w:sz w:val="18"/>
              </w:rPr>
              <w:t>Numeric</w:t>
            </w:r>
          </w:p>
          <w:p w14:paraId="352F34E9" w14:textId="77777777" w:rsidR="009E6DCB" w:rsidRPr="00BD76E0" w:rsidRDefault="009E6DCB">
            <w:pPr>
              <w:jc w:val="both"/>
              <w:rPr>
                <w:sz w:val="18"/>
              </w:rPr>
            </w:pPr>
            <w:r w:rsidRPr="00BD76E0">
              <w:rPr>
                <w:sz w:val="18"/>
              </w:rPr>
              <w:t>999999</w:t>
            </w:r>
          </w:p>
        </w:tc>
        <w:tc>
          <w:tcPr>
            <w:tcW w:w="1440" w:type="dxa"/>
          </w:tcPr>
          <w:p w14:paraId="6F0DA5C9" w14:textId="77777777" w:rsidR="009E6DCB" w:rsidRPr="00BD76E0" w:rsidRDefault="009E6DCB">
            <w:pPr>
              <w:jc w:val="both"/>
              <w:rPr>
                <w:sz w:val="18"/>
              </w:rPr>
            </w:pPr>
            <w:r w:rsidRPr="00BD76E0">
              <w:rPr>
                <w:sz w:val="18"/>
              </w:rPr>
              <w:t>Batch Sequence Number</w:t>
            </w:r>
          </w:p>
        </w:tc>
        <w:tc>
          <w:tcPr>
            <w:tcW w:w="2880" w:type="dxa"/>
          </w:tcPr>
          <w:p w14:paraId="799DF35F" w14:textId="77777777" w:rsidR="009E6DCB" w:rsidRPr="00BD76E0" w:rsidRDefault="009E6DCB">
            <w:pPr>
              <w:jc w:val="both"/>
              <w:rPr>
                <w:sz w:val="18"/>
              </w:rPr>
            </w:pPr>
            <w:r w:rsidRPr="00BD76E0">
              <w:rPr>
                <w:sz w:val="18"/>
              </w:rPr>
              <w:t>This sequential number should uniquely identify a logical batch for a given source system.  This number should not be reused before six months have elapsed.</w:t>
            </w:r>
          </w:p>
        </w:tc>
        <w:tc>
          <w:tcPr>
            <w:tcW w:w="893" w:type="dxa"/>
          </w:tcPr>
          <w:p w14:paraId="3B8E7E52" w14:textId="77777777" w:rsidR="009E6DCB" w:rsidRPr="00BD76E0" w:rsidRDefault="009E6DCB">
            <w:pPr>
              <w:jc w:val="center"/>
              <w:rPr>
                <w:sz w:val="18"/>
              </w:rPr>
            </w:pPr>
            <w:r w:rsidRPr="00BD76E0">
              <w:rPr>
                <w:sz w:val="18"/>
              </w:rPr>
              <w:t>N</w:t>
            </w:r>
          </w:p>
        </w:tc>
        <w:tc>
          <w:tcPr>
            <w:tcW w:w="884" w:type="dxa"/>
          </w:tcPr>
          <w:p w14:paraId="6490DE89" w14:textId="77777777" w:rsidR="009E6DCB" w:rsidRPr="00BD76E0" w:rsidRDefault="009E6DCB">
            <w:pPr>
              <w:jc w:val="center"/>
              <w:rPr>
                <w:sz w:val="18"/>
              </w:rPr>
            </w:pPr>
            <w:r w:rsidRPr="00BD76E0">
              <w:rPr>
                <w:sz w:val="18"/>
              </w:rPr>
              <w:t>A</w:t>
            </w:r>
          </w:p>
        </w:tc>
        <w:tc>
          <w:tcPr>
            <w:tcW w:w="884" w:type="dxa"/>
          </w:tcPr>
          <w:p w14:paraId="24B62A4D" w14:textId="77777777" w:rsidR="009E6DCB" w:rsidRPr="00BD76E0" w:rsidRDefault="009E6DCB">
            <w:pPr>
              <w:jc w:val="center"/>
              <w:rPr>
                <w:sz w:val="18"/>
              </w:rPr>
            </w:pPr>
            <w:r w:rsidRPr="00BD76E0">
              <w:rPr>
                <w:sz w:val="18"/>
              </w:rPr>
              <w:t>Y</w:t>
            </w:r>
          </w:p>
        </w:tc>
      </w:tr>
      <w:tr w:rsidR="009E6DCB" w:rsidRPr="00BD76E0" w14:paraId="4EBF7BF6" w14:textId="77777777">
        <w:tc>
          <w:tcPr>
            <w:tcW w:w="864" w:type="dxa"/>
          </w:tcPr>
          <w:p w14:paraId="371C35BC" w14:textId="77777777" w:rsidR="009E6DCB" w:rsidRPr="00BD76E0" w:rsidRDefault="009E6DCB">
            <w:pPr>
              <w:jc w:val="both"/>
              <w:rPr>
                <w:sz w:val="18"/>
              </w:rPr>
            </w:pPr>
            <w:r w:rsidRPr="00BD76E0">
              <w:rPr>
                <w:sz w:val="18"/>
              </w:rPr>
              <w:t>18 – 25</w:t>
            </w:r>
          </w:p>
        </w:tc>
        <w:tc>
          <w:tcPr>
            <w:tcW w:w="1044" w:type="dxa"/>
          </w:tcPr>
          <w:p w14:paraId="50464F87" w14:textId="77777777" w:rsidR="009E6DCB" w:rsidRPr="00BD76E0" w:rsidRDefault="009E6DCB">
            <w:pPr>
              <w:jc w:val="both"/>
              <w:rPr>
                <w:sz w:val="18"/>
              </w:rPr>
            </w:pPr>
            <w:r w:rsidRPr="00BD76E0">
              <w:rPr>
                <w:sz w:val="18"/>
              </w:rPr>
              <w:t>Date</w:t>
            </w:r>
          </w:p>
        </w:tc>
        <w:tc>
          <w:tcPr>
            <w:tcW w:w="1440" w:type="dxa"/>
          </w:tcPr>
          <w:p w14:paraId="3465CCE7" w14:textId="77777777" w:rsidR="009E6DCB" w:rsidRPr="00BD76E0" w:rsidRDefault="009E6DCB">
            <w:pPr>
              <w:jc w:val="both"/>
              <w:rPr>
                <w:sz w:val="18"/>
              </w:rPr>
            </w:pPr>
            <w:r w:rsidRPr="00BD76E0">
              <w:rPr>
                <w:sz w:val="18"/>
              </w:rPr>
              <w:t>Business Date</w:t>
            </w:r>
          </w:p>
        </w:tc>
        <w:tc>
          <w:tcPr>
            <w:tcW w:w="2880" w:type="dxa"/>
          </w:tcPr>
          <w:p w14:paraId="4072921C" w14:textId="77777777" w:rsidR="009E6DCB" w:rsidRPr="00BD76E0" w:rsidRDefault="009E6DCB">
            <w:pPr>
              <w:jc w:val="both"/>
              <w:rPr>
                <w:sz w:val="18"/>
              </w:rPr>
            </w:pPr>
            <w:r w:rsidRPr="00BD76E0">
              <w:rPr>
                <w:sz w:val="18"/>
              </w:rPr>
              <w:t>This is the business date of the transactions contained within this logical batch.  Business date is typically updated at each nightly close to the next valid date.  The format is MMDDYYYY.</w:t>
            </w:r>
          </w:p>
        </w:tc>
        <w:tc>
          <w:tcPr>
            <w:tcW w:w="893" w:type="dxa"/>
          </w:tcPr>
          <w:p w14:paraId="065C0DFF" w14:textId="77777777" w:rsidR="009E6DCB" w:rsidRPr="00BD76E0" w:rsidRDefault="009E6DCB">
            <w:pPr>
              <w:jc w:val="center"/>
              <w:rPr>
                <w:sz w:val="18"/>
              </w:rPr>
            </w:pPr>
            <w:r w:rsidRPr="00BD76E0">
              <w:rPr>
                <w:sz w:val="18"/>
              </w:rPr>
              <w:t>N</w:t>
            </w:r>
          </w:p>
        </w:tc>
        <w:tc>
          <w:tcPr>
            <w:tcW w:w="884" w:type="dxa"/>
          </w:tcPr>
          <w:p w14:paraId="1491B09A" w14:textId="77777777" w:rsidR="009E6DCB" w:rsidRPr="00BD76E0" w:rsidRDefault="009E6DCB">
            <w:pPr>
              <w:jc w:val="center"/>
              <w:rPr>
                <w:sz w:val="18"/>
              </w:rPr>
            </w:pPr>
            <w:r w:rsidRPr="00BD76E0">
              <w:rPr>
                <w:sz w:val="18"/>
              </w:rPr>
              <w:t>A</w:t>
            </w:r>
          </w:p>
        </w:tc>
        <w:tc>
          <w:tcPr>
            <w:tcW w:w="884" w:type="dxa"/>
          </w:tcPr>
          <w:p w14:paraId="3430C9EE" w14:textId="77777777" w:rsidR="009E6DCB" w:rsidRPr="00BD76E0" w:rsidRDefault="009E6DCB">
            <w:pPr>
              <w:jc w:val="center"/>
              <w:rPr>
                <w:sz w:val="18"/>
              </w:rPr>
            </w:pPr>
            <w:r w:rsidRPr="00BD76E0">
              <w:rPr>
                <w:sz w:val="18"/>
              </w:rPr>
              <w:t>Y</w:t>
            </w:r>
          </w:p>
        </w:tc>
      </w:tr>
      <w:tr w:rsidR="009E6DCB" w:rsidRPr="00BD76E0" w14:paraId="31D29E0A" w14:textId="77777777">
        <w:tc>
          <w:tcPr>
            <w:tcW w:w="864" w:type="dxa"/>
          </w:tcPr>
          <w:p w14:paraId="230377AB" w14:textId="77777777" w:rsidR="009E6DCB" w:rsidRPr="00BD76E0" w:rsidRDefault="009E6DCB">
            <w:pPr>
              <w:jc w:val="both"/>
              <w:rPr>
                <w:sz w:val="18"/>
              </w:rPr>
            </w:pPr>
            <w:r w:rsidRPr="00BD76E0">
              <w:rPr>
                <w:sz w:val="18"/>
              </w:rPr>
              <w:lastRenderedPageBreak/>
              <w:t>26 – 37</w:t>
            </w:r>
          </w:p>
        </w:tc>
        <w:tc>
          <w:tcPr>
            <w:tcW w:w="1044" w:type="dxa"/>
          </w:tcPr>
          <w:p w14:paraId="571292CB" w14:textId="77777777" w:rsidR="009E6DCB" w:rsidRPr="00BD76E0" w:rsidRDefault="009E6DCB">
            <w:pPr>
              <w:jc w:val="both"/>
              <w:rPr>
                <w:sz w:val="18"/>
              </w:rPr>
            </w:pPr>
            <w:r w:rsidRPr="00BD76E0">
              <w:rPr>
                <w:sz w:val="18"/>
              </w:rPr>
              <w:t>Date/Time Stamp</w:t>
            </w:r>
          </w:p>
        </w:tc>
        <w:tc>
          <w:tcPr>
            <w:tcW w:w="1440" w:type="dxa"/>
          </w:tcPr>
          <w:p w14:paraId="7E964E02" w14:textId="77777777" w:rsidR="009E6DCB" w:rsidRPr="00BD76E0" w:rsidRDefault="009E6DCB">
            <w:pPr>
              <w:jc w:val="both"/>
              <w:rPr>
                <w:sz w:val="18"/>
              </w:rPr>
            </w:pPr>
            <w:r w:rsidRPr="00BD76E0">
              <w:rPr>
                <w:sz w:val="18"/>
              </w:rPr>
              <w:t>Create Stamp</w:t>
            </w:r>
          </w:p>
        </w:tc>
        <w:tc>
          <w:tcPr>
            <w:tcW w:w="2880" w:type="dxa"/>
          </w:tcPr>
          <w:p w14:paraId="673BA1E1" w14:textId="77777777" w:rsidR="009E6DCB" w:rsidRPr="00BD76E0" w:rsidRDefault="009E6DCB">
            <w:pPr>
              <w:jc w:val="both"/>
              <w:rPr>
                <w:sz w:val="18"/>
              </w:rPr>
            </w:pPr>
            <w:r w:rsidRPr="00BD76E0">
              <w:rPr>
                <w:sz w:val="18"/>
              </w:rPr>
              <w:t>This is the date and time the batch file was created.  The format is MMDDYYYYHHMM where the hours are specified in military time.</w:t>
            </w:r>
          </w:p>
        </w:tc>
        <w:tc>
          <w:tcPr>
            <w:tcW w:w="893" w:type="dxa"/>
          </w:tcPr>
          <w:p w14:paraId="75BE1804" w14:textId="77777777" w:rsidR="009E6DCB" w:rsidRPr="00BD76E0" w:rsidRDefault="009E6DCB">
            <w:pPr>
              <w:jc w:val="center"/>
              <w:rPr>
                <w:sz w:val="18"/>
              </w:rPr>
            </w:pPr>
            <w:r w:rsidRPr="00BD76E0">
              <w:rPr>
                <w:sz w:val="18"/>
              </w:rPr>
              <w:t>N</w:t>
            </w:r>
          </w:p>
        </w:tc>
        <w:tc>
          <w:tcPr>
            <w:tcW w:w="884" w:type="dxa"/>
          </w:tcPr>
          <w:p w14:paraId="18AC4525" w14:textId="77777777" w:rsidR="009E6DCB" w:rsidRPr="00BD76E0" w:rsidRDefault="009E6DCB">
            <w:pPr>
              <w:jc w:val="center"/>
              <w:rPr>
                <w:sz w:val="18"/>
              </w:rPr>
            </w:pPr>
            <w:r w:rsidRPr="00BD76E0">
              <w:rPr>
                <w:sz w:val="18"/>
              </w:rPr>
              <w:t>A</w:t>
            </w:r>
          </w:p>
        </w:tc>
        <w:tc>
          <w:tcPr>
            <w:tcW w:w="884" w:type="dxa"/>
          </w:tcPr>
          <w:p w14:paraId="23E5614D" w14:textId="77777777" w:rsidR="009E6DCB" w:rsidRPr="00BD76E0" w:rsidRDefault="009E6DCB">
            <w:pPr>
              <w:jc w:val="center"/>
              <w:rPr>
                <w:sz w:val="18"/>
              </w:rPr>
            </w:pPr>
            <w:r w:rsidRPr="00BD76E0">
              <w:rPr>
                <w:sz w:val="18"/>
              </w:rPr>
              <w:t>Y</w:t>
            </w:r>
          </w:p>
        </w:tc>
      </w:tr>
    </w:tbl>
    <w:p w14:paraId="7805C204" w14:textId="77777777" w:rsidR="009E6DCB" w:rsidRPr="00BD76E0" w:rsidRDefault="009E6DCB">
      <w:pPr>
        <w:ind w:left="720"/>
        <w:jc w:val="both"/>
      </w:pPr>
    </w:p>
    <w:p w14:paraId="0FF1123C" w14:textId="77777777" w:rsidR="009E6DCB" w:rsidRPr="00BD76E0" w:rsidRDefault="009E6DCB">
      <w:pPr>
        <w:ind w:left="720"/>
        <w:jc w:val="both"/>
        <w:rPr>
          <w:b/>
          <w:u w:val="single"/>
        </w:rPr>
      </w:pPr>
    </w:p>
    <w:p w14:paraId="2E554829" w14:textId="77777777" w:rsidR="009E6DCB" w:rsidRPr="00BD76E0" w:rsidRDefault="009E6DCB">
      <w:pPr>
        <w:pStyle w:val="Heading3"/>
      </w:pPr>
      <w:bookmarkStart w:id="27" w:name="_Ref523483084"/>
      <w:bookmarkStart w:id="28" w:name="_Toc319666096"/>
      <w:r w:rsidRPr="00BD76E0">
        <w:t>Logical Batch Close (LBC)</w:t>
      </w:r>
      <w:bookmarkEnd w:id="27"/>
      <w:bookmarkEnd w:id="28"/>
    </w:p>
    <w:p w14:paraId="18BE27DC" w14:textId="77777777" w:rsidR="009E6DCB" w:rsidRPr="00BD76E0" w:rsidRDefault="009E6DCB">
      <w:pPr>
        <w:jc w:val="both"/>
      </w:pPr>
      <w:r w:rsidRPr="00BD76E0">
        <w:t xml:space="preserve">The </w:t>
      </w:r>
      <w:r w:rsidRPr="00BD76E0">
        <w:rPr>
          <w:i/>
        </w:rPr>
        <w:t xml:space="preserve">Logical Batch Close (LBC) </w:t>
      </w:r>
      <w:r w:rsidRPr="00BD76E0">
        <w:t xml:space="preserve">transaction marks the end of a collection of transactions for a given business date.  This transaction must always follow a corresponding </w:t>
      </w:r>
      <w:r w:rsidRPr="00BD76E0">
        <w:rPr>
          <w:i/>
        </w:rPr>
        <w:t xml:space="preserve">Logical Batch Open </w:t>
      </w:r>
      <w:r w:rsidRPr="00BD76E0">
        <w:t xml:space="preserve">transaction.  Failure to have matching batch open or invalid record counts within the transaction will result in the suspension of all transactions within the given logical batch. </w:t>
      </w:r>
    </w:p>
    <w:p w14:paraId="520BEA07"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6EBD9C1" w14:textId="77777777">
        <w:tc>
          <w:tcPr>
            <w:tcW w:w="864" w:type="dxa"/>
            <w:shd w:val="clear" w:color="auto" w:fill="0000FF"/>
          </w:tcPr>
          <w:p w14:paraId="2E1DF6D8"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4E939050"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0E1430B8"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379DCCA6"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3BC0D2EC"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6F6880AC"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171D37A1" w14:textId="77777777" w:rsidR="009E6DCB" w:rsidRPr="00BD76E0" w:rsidRDefault="009E6DCB">
            <w:pPr>
              <w:rPr>
                <w:color w:val="FFFFFF"/>
                <w:sz w:val="18"/>
              </w:rPr>
            </w:pPr>
            <w:r w:rsidRPr="00BD76E0">
              <w:rPr>
                <w:color w:val="FFFFFF"/>
                <w:sz w:val="18"/>
              </w:rPr>
              <w:t>Field Required</w:t>
            </w:r>
          </w:p>
        </w:tc>
      </w:tr>
      <w:tr w:rsidR="009E6DCB" w:rsidRPr="00BD76E0" w14:paraId="201898A7" w14:textId="77777777">
        <w:tc>
          <w:tcPr>
            <w:tcW w:w="864" w:type="dxa"/>
          </w:tcPr>
          <w:p w14:paraId="310D98C8" w14:textId="77777777" w:rsidR="009E6DCB" w:rsidRPr="00BD76E0" w:rsidRDefault="009E6DCB">
            <w:pPr>
              <w:jc w:val="both"/>
              <w:rPr>
                <w:sz w:val="18"/>
              </w:rPr>
            </w:pPr>
            <w:r w:rsidRPr="00BD76E0">
              <w:rPr>
                <w:sz w:val="18"/>
              </w:rPr>
              <w:t>0 – 9</w:t>
            </w:r>
          </w:p>
        </w:tc>
        <w:tc>
          <w:tcPr>
            <w:tcW w:w="1044" w:type="dxa"/>
          </w:tcPr>
          <w:p w14:paraId="71AAF80F" w14:textId="77777777" w:rsidR="009E6DCB" w:rsidRPr="00BD76E0" w:rsidRDefault="009E6DCB">
            <w:pPr>
              <w:jc w:val="both"/>
              <w:rPr>
                <w:sz w:val="18"/>
              </w:rPr>
            </w:pPr>
            <w:r w:rsidRPr="00BD76E0">
              <w:rPr>
                <w:sz w:val="18"/>
              </w:rPr>
              <w:t>Char(10)</w:t>
            </w:r>
          </w:p>
        </w:tc>
        <w:tc>
          <w:tcPr>
            <w:tcW w:w="1440" w:type="dxa"/>
          </w:tcPr>
          <w:p w14:paraId="46FB5B9F" w14:textId="77777777" w:rsidR="009E6DCB" w:rsidRPr="00BD76E0" w:rsidRDefault="009E6DCB">
            <w:pPr>
              <w:jc w:val="both"/>
              <w:rPr>
                <w:sz w:val="18"/>
              </w:rPr>
            </w:pPr>
            <w:r w:rsidRPr="00BD76E0">
              <w:rPr>
                <w:sz w:val="18"/>
              </w:rPr>
              <w:t>Base Sequence</w:t>
            </w:r>
          </w:p>
        </w:tc>
        <w:tc>
          <w:tcPr>
            <w:tcW w:w="2880" w:type="dxa"/>
          </w:tcPr>
          <w:p w14:paraId="33F6CC7D" w14:textId="77777777" w:rsidR="009E6DCB" w:rsidRPr="00BD76E0" w:rsidRDefault="009E6DCB" w:rsidP="004C1302">
            <w:pPr>
              <w:jc w:val="both"/>
              <w:rPr>
                <w:sz w:val="18"/>
              </w:rPr>
            </w:pPr>
            <w:r w:rsidRPr="00BD76E0">
              <w:rPr>
                <w:sz w:val="18"/>
              </w:rPr>
              <w:t>Fixed Value “@</w:t>
            </w:r>
            <w:r w:rsidR="004C1302" w:rsidRPr="00BD76E0">
              <w:rPr>
                <w:sz w:val="18"/>
              </w:rPr>
              <w:t>LBC000g1</w:t>
            </w:r>
            <w:r w:rsidR="004C1302">
              <w:rPr>
                <w:sz w:val="18"/>
              </w:rPr>
              <w:t>1</w:t>
            </w:r>
            <w:r w:rsidRPr="00BD76E0">
              <w:rPr>
                <w:sz w:val="18"/>
              </w:rPr>
              <w:t>”</w:t>
            </w:r>
          </w:p>
        </w:tc>
        <w:tc>
          <w:tcPr>
            <w:tcW w:w="893" w:type="dxa"/>
          </w:tcPr>
          <w:p w14:paraId="1E0F9634" w14:textId="77777777" w:rsidR="009E6DCB" w:rsidRPr="00BD76E0" w:rsidRDefault="009E6DCB">
            <w:pPr>
              <w:jc w:val="center"/>
              <w:rPr>
                <w:sz w:val="18"/>
              </w:rPr>
            </w:pPr>
            <w:r w:rsidRPr="00BD76E0">
              <w:rPr>
                <w:sz w:val="18"/>
              </w:rPr>
              <w:t>Y</w:t>
            </w:r>
          </w:p>
        </w:tc>
        <w:tc>
          <w:tcPr>
            <w:tcW w:w="884" w:type="dxa"/>
          </w:tcPr>
          <w:p w14:paraId="5702049B" w14:textId="77777777" w:rsidR="009E6DCB" w:rsidRPr="00BD76E0" w:rsidRDefault="009E6DCB">
            <w:pPr>
              <w:jc w:val="center"/>
              <w:rPr>
                <w:sz w:val="18"/>
              </w:rPr>
            </w:pPr>
            <w:r w:rsidRPr="00BD76E0">
              <w:rPr>
                <w:sz w:val="18"/>
              </w:rPr>
              <w:t>A</w:t>
            </w:r>
          </w:p>
        </w:tc>
        <w:tc>
          <w:tcPr>
            <w:tcW w:w="884" w:type="dxa"/>
          </w:tcPr>
          <w:p w14:paraId="0377A599" w14:textId="77777777" w:rsidR="009E6DCB" w:rsidRPr="00BD76E0" w:rsidRDefault="009E6DCB">
            <w:pPr>
              <w:jc w:val="center"/>
              <w:rPr>
                <w:sz w:val="18"/>
              </w:rPr>
            </w:pPr>
            <w:r w:rsidRPr="00BD76E0">
              <w:rPr>
                <w:sz w:val="18"/>
              </w:rPr>
              <w:t>Y</w:t>
            </w:r>
          </w:p>
        </w:tc>
      </w:tr>
      <w:tr w:rsidR="009E6DCB" w:rsidRPr="00BD76E0" w14:paraId="50E14611" w14:textId="77777777">
        <w:tc>
          <w:tcPr>
            <w:tcW w:w="864" w:type="dxa"/>
          </w:tcPr>
          <w:p w14:paraId="6AA50FBD" w14:textId="77777777" w:rsidR="009E6DCB" w:rsidRPr="00BD76E0" w:rsidRDefault="009E6DCB">
            <w:pPr>
              <w:jc w:val="both"/>
              <w:rPr>
                <w:sz w:val="18"/>
              </w:rPr>
            </w:pPr>
            <w:r w:rsidRPr="00BD76E0">
              <w:rPr>
                <w:sz w:val="18"/>
              </w:rPr>
              <w:t>10 – 11</w:t>
            </w:r>
          </w:p>
        </w:tc>
        <w:tc>
          <w:tcPr>
            <w:tcW w:w="1044" w:type="dxa"/>
          </w:tcPr>
          <w:p w14:paraId="5959B407" w14:textId="77777777" w:rsidR="009E6DCB" w:rsidRPr="00BD76E0" w:rsidRDefault="009E6DCB">
            <w:pPr>
              <w:jc w:val="both"/>
              <w:rPr>
                <w:sz w:val="18"/>
              </w:rPr>
            </w:pPr>
            <w:r w:rsidRPr="00BD76E0">
              <w:rPr>
                <w:sz w:val="18"/>
              </w:rPr>
              <w:t>Char(2)</w:t>
            </w:r>
          </w:p>
        </w:tc>
        <w:tc>
          <w:tcPr>
            <w:tcW w:w="1440" w:type="dxa"/>
          </w:tcPr>
          <w:p w14:paraId="615C5FBC" w14:textId="77777777" w:rsidR="009E6DCB" w:rsidRPr="00BD76E0" w:rsidRDefault="009E6DCB">
            <w:pPr>
              <w:jc w:val="both"/>
              <w:rPr>
                <w:sz w:val="18"/>
              </w:rPr>
            </w:pPr>
            <w:r w:rsidRPr="00BD76E0">
              <w:rPr>
                <w:sz w:val="18"/>
              </w:rPr>
              <w:t>Source System</w:t>
            </w:r>
          </w:p>
        </w:tc>
        <w:tc>
          <w:tcPr>
            <w:tcW w:w="2880" w:type="dxa"/>
          </w:tcPr>
          <w:p w14:paraId="2FD19E6B" w14:textId="77777777" w:rsidR="009E6DCB" w:rsidRPr="00BD76E0" w:rsidRDefault="009E6DCB">
            <w:pPr>
              <w:jc w:val="both"/>
              <w:rPr>
                <w:sz w:val="18"/>
              </w:rPr>
            </w:pPr>
            <w:r w:rsidRPr="00BD76E0">
              <w:rPr>
                <w:sz w:val="18"/>
              </w:rPr>
              <w:t xml:space="preserve">Two-character code that uniquely identifies the system that created this batch.  Valid codes defined in section </w:t>
            </w:r>
            <w:r w:rsidR="00192CE5">
              <w:fldChar w:fldCharType="begin"/>
            </w:r>
            <w:r w:rsidR="00192CE5">
              <w:instrText xml:space="preserve"> REF _Ref518752868 \r \h  \* MERGEFORMAT </w:instrText>
            </w:r>
            <w:r w:rsidR="00192CE5">
              <w:fldChar w:fldCharType="separate"/>
            </w:r>
            <w:r w:rsidR="00E20E35" w:rsidRPr="00BD76E0">
              <w:rPr>
                <w:sz w:val="18"/>
              </w:rPr>
              <w:t>4.2.1</w:t>
            </w:r>
            <w:r w:rsidR="00192CE5">
              <w:fldChar w:fldCharType="end"/>
            </w:r>
            <w:r w:rsidRPr="00BD76E0">
              <w:rPr>
                <w:sz w:val="18"/>
              </w:rPr>
              <w:t>.</w:t>
            </w:r>
          </w:p>
        </w:tc>
        <w:tc>
          <w:tcPr>
            <w:tcW w:w="893" w:type="dxa"/>
          </w:tcPr>
          <w:p w14:paraId="17B730A9" w14:textId="77777777" w:rsidR="009E6DCB" w:rsidRPr="00BD76E0" w:rsidRDefault="009E6DCB">
            <w:pPr>
              <w:jc w:val="center"/>
              <w:rPr>
                <w:sz w:val="18"/>
              </w:rPr>
            </w:pPr>
            <w:r w:rsidRPr="00BD76E0">
              <w:rPr>
                <w:sz w:val="18"/>
              </w:rPr>
              <w:t>Y</w:t>
            </w:r>
          </w:p>
        </w:tc>
        <w:tc>
          <w:tcPr>
            <w:tcW w:w="884" w:type="dxa"/>
          </w:tcPr>
          <w:p w14:paraId="69D2894D" w14:textId="77777777" w:rsidR="009E6DCB" w:rsidRPr="00BD76E0" w:rsidRDefault="009E6DCB">
            <w:pPr>
              <w:jc w:val="center"/>
              <w:rPr>
                <w:sz w:val="18"/>
              </w:rPr>
            </w:pPr>
            <w:r w:rsidRPr="00BD76E0">
              <w:rPr>
                <w:sz w:val="18"/>
              </w:rPr>
              <w:t>A</w:t>
            </w:r>
          </w:p>
        </w:tc>
        <w:tc>
          <w:tcPr>
            <w:tcW w:w="884" w:type="dxa"/>
          </w:tcPr>
          <w:p w14:paraId="4CEA3ADE" w14:textId="77777777" w:rsidR="009E6DCB" w:rsidRPr="00BD76E0" w:rsidRDefault="009E6DCB">
            <w:pPr>
              <w:jc w:val="center"/>
              <w:rPr>
                <w:sz w:val="18"/>
              </w:rPr>
            </w:pPr>
            <w:r w:rsidRPr="00BD76E0">
              <w:rPr>
                <w:sz w:val="18"/>
              </w:rPr>
              <w:t>Y</w:t>
            </w:r>
          </w:p>
        </w:tc>
      </w:tr>
      <w:tr w:rsidR="009E6DCB" w:rsidRPr="00BD76E0" w14:paraId="7B5702C8" w14:textId="77777777">
        <w:tc>
          <w:tcPr>
            <w:tcW w:w="864" w:type="dxa"/>
          </w:tcPr>
          <w:p w14:paraId="6D49D7D5" w14:textId="77777777" w:rsidR="009E6DCB" w:rsidRPr="00BD76E0" w:rsidRDefault="009E6DCB">
            <w:pPr>
              <w:jc w:val="both"/>
              <w:rPr>
                <w:sz w:val="18"/>
              </w:rPr>
            </w:pPr>
            <w:r w:rsidRPr="00BD76E0">
              <w:rPr>
                <w:sz w:val="18"/>
              </w:rPr>
              <w:t>12 – 17</w:t>
            </w:r>
          </w:p>
        </w:tc>
        <w:tc>
          <w:tcPr>
            <w:tcW w:w="1044" w:type="dxa"/>
          </w:tcPr>
          <w:p w14:paraId="44EA0888" w14:textId="77777777" w:rsidR="009E6DCB" w:rsidRPr="00BD76E0" w:rsidRDefault="009E6DCB">
            <w:pPr>
              <w:jc w:val="both"/>
              <w:rPr>
                <w:sz w:val="18"/>
              </w:rPr>
            </w:pPr>
            <w:r w:rsidRPr="00BD76E0">
              <w:rPr>
                <w:sz w:val="18"/>
              </w:rPr>
              <w:t>Numeric</w:t>
            </w:r>
          </w:p>
          <w:p w14:paraId="61561083" w14:textId="77777777" w:rsidR="009E6DCB" w:rsidRPr="00BD76E0" w:rsidRDefault="009E6DCB">
            <w:pPr>
              <w:jc w:val="both"/>
              <w:rPr>
                <w:sz w:val="18"/>
              </w:rPr>
            </w:pPr>
            <w:r w:rsidRPr="00BD76E0">
              <w:rPr>
                <w:sz w:val="18"/>
              </w:rPr>
              <w:t>999999</w:t>
            </w:r>
          </w:p>
        </w:tc>
        <w:tc>
          <w:tcPr>
            <w:tcW w:w="1440" w:type="dxa"/>
          </w:tcPr>
          <w:p w14:paraId="3DC459E4" w14:textId="77777777" w:rsidR="009E6DCB" w:rsidRPr="00BD76E0" w:rsidRDefault="009E6DCB">
            <w:pPr>
              <w:jc w:val="both"/>
              <w:rPr>
                <w:sz w:val="18"/>
              </w:rPr>
            </w:pPr>
            <w:r w:rsidRPr="00BD76E0">
              <w:rPr>
                <w:sz w:val="18"/>
              </w:rPr>
              <w:t>Batch Sequence Number</w:t>
            </w:r>
          </w:p>
        </w:tc>
        <w:tc>
          <w:tcPr>
            <w:tcW w:w="2880" w:type="dxa"/>
          </w:tcPr>
          <w:p w14:paraId="30B953AD" w14:textId="77777777" w:rsidR="009E6DCB" w:rsidRPr="00BD76E0" w:rsidRDefault="009E6DCB">
            <w:pPr>
              <w:jc w:val="both"/>
              <w:rPr>
                <w:sz w:val="18"/>
              </w:rPr>
            </w:pPr>
            <w:r w:rsidRPr="00BD76E0">
              <w:rPr>
                <w:sz w:val="18"/>
              </w:rPr>
              <w:t>This sequential number should uniquely identify a logical batch for a given source system.  This number should not be reused before six months have elapsed.</w:t>
            </w:r>
          </w:p>
        </w:tc>
        <w:tc>
          <w:tcPr>
            <w:tcW w:w="893" w:type="dxa"/>
          </w:tcPr>
          <w:p w14:paraId="50CBD123" w14:textId="77777777" w:rsidR="009E6DCB" w:rsidRPr="00BD76E0" w:rsidRDefault="009E6DCB">
            <w:pPr>
              <w:jc w:val="center"/>
              <w:rPr>
                <w:sz w:val="18"/>
              </w:rPr>
            </w:pPr>
            <w:r w:rsidRPr="00BD76E0">
              <w:rPr>
                <w:sz w:val="18"/>
              </w:rPr>
              <w:t>N</w:t>
            </w:r>
          </w:p>
        </w:tc>
        <w:tc>
          <w:tcPr>
            <w:tcW w:w="884" w:type="dxa"/>
          </w:tcPr>
          <w:p w14:paraId="36231BE2" w14:textId="77777777" w:rsidR="009E6DCB" w:rsidRPr="00BD76E0" w:rsidRDefault="009E6DCB">
            <w:pPr>
              <w:jc w:val="center"/>
              <w:rPr>
                <w:sz w:val="18"/>
              </w:rPr>
            </w:pPr>
            <w:r w:rsidRPr="00BD76E0">
              <w:rPr>
                <w:sz w:val="18"/>
              </w:rPr>
              <w:t>A</w:t>
            </w:r>
          </w:p>
        </w:tc>
        <w:tc>
          <w:tcPr>
            <w:tcW w:w="884" w:type="dxa"/>
          </w:tcPr>
          <w:p w14:paraId="7BF183B7" w14:textId="77777777" w:rsidR="009E6DCB" w:rsidRPr="00BD76E0" w:rsidRDefault="009E6DCB">
            <w:pPr>
              <w:jc w:val="center"/>
              <w:rPr>
                <w:sz w:val="18"/>
              </w:rPr>
            </w:pPr>
            <w:r w:rsidRPr="00BD76E0">
              <w:rPr>
                <w:sz w:val="18"/>
              </w:rPr>
              <w:t>Y</w:t>
            </w:r>
          </w:p>
        </w:tc>
      </w:tr>
      <w:tr w:rsidR="009E6DCB" w:rsidRPr="00BD76E0" w14:paraId="058064FE" w14:textId="77777777">
        <w:tc>
          <w:tcPr>
            <w:tcW w:w="864" w:type="dxa"/>
          </w:tcPr>
          <w:p w14:paraId="5412A3DF" w14:textId="77777777" w:rsidR="009E6DCB" w:rsidRPr="00BD76E0" w:rsidRDefault="009E6DCB">
            <w:pPr>
              <w:jc w:val="both"/>
              <w:rPr>
                <w:sz w:val="18"/>
              </w:rPr>
            </w:pPr>
            <w:r w:rsidRPr="00BD76E0">
              <w:rPr>
                <w:sz w:val="18"/>
              </w:rPr>
              <w:t>18 – 25</w:t>
            </w:r>
          </w:p>
        </w:tc>
        <w:tc>
          <w:tcPr>
            <w:tcW w:w="1044" w:type="dxa"/>
          </w:tcPr>
          <w:p w14:paraId="6A258D88" w14:textId="77777777" w:rsidR="009E6DCB" w:rsidRPr="00BD76E0" w:rsidRDefault="009E6DCB">
            <w:pPr>
              <w:jc w:val="both"/>
              <w:rPr>
                <w:sz w:val="18"/>
              </w:rPr>
            </w:pPr>
            <w:r w:rsidRPr="00BD76E0">
              <w:rPr>
                <w:sz w:val="18"/>
              </w:rPr>
              <w:t>Date</w:t>
            </w:r>
          </w:p>
        </w:tc>
        <w:tc>
          <w:tcPr>
            <w:tcW w:w="1440" w:type="dxa"/>
          </w:tcPr>
          <w:p w14:paraId="3DB38D59" w14:textId="77777777" w:rsidR="009E6DCB" w:rsidRPr="00BD76E0" w:rsidRDefault="009E6DCB">
            <w:pPr>
              <w:jc w:val="both"/>
              <w:rPr>
                <w:sz w:val="18"/>
              </w:rPr>
            </w:pPr>
            <w:r w:rsidRPr="00BD76E0">
              <w:rPr>
                <w:sz w:val="18"/>
              </w:rPr>
              <w:t>Business Date</w:t>
            </w:r>
          </w:p>
        </w:tc>
        <w:tc>
          <w:tcPr>
            <w:tcW w:w="2880" w:type="dxa"/>
          </w:tcPr>
          <w:p w14:paraId="2C425B3C" w14:textId="77777777" w:rsidR="009E6DCB" w:rsidRPr="00BD76E0" w:rsidRDefault="009E6DCB">
            <w:pPr>
              <w:jc w:val="both"/>
              <w:rPr>
                <w:sz w:val="18"/>
              </w:rPr>
            </w:pPr>
            <w:r w:rsidRPr="00BD76E0">
              <w:rPr>
                <w:sz w:val="18"/>
              </w:rPr>
              <w:t>This is the business date of the transactions contained within this logical batch.  Date is in the form of MMDDYYYY.</w:t>
            </w:r>
          </w:p>
        </w:tc>
        <w:tc>
          <w:tcPr>
            <w:tcW w:w="893" w:type="dxa"/>
          </w:tcPr>
          <w:p w14:paraId="08B2E6B7" w14:textId="77777777" w:rsidR="009E6DCB" w:rsidRPr="00BD76E0" w:rsidRDefault="009E6DCB">
            <w:pPr>
              <w:jc w:val="center"/>
              <w:rPr>
                <w:sz w:val="18"/>
              </w:rPr>
            </w:pPr>
            <w:r w:rsidRPr="00BD76E0">
              <w:rPr>
                <w:sz w:val="18"/>
              </w:rPr>
              <w:t>N</w:t>
            </w:r>
          </w:p>
        </w:tc>
        <w:tc>
          <w:tcPr>
            <w:tcW w:w="884" w:type="dxa"/>
          </w:tcPr>
          <w:p w14:paraId="5249ACC2" w14:textId="77777777" w:rsidR="009E6DCB" w:rsidRPr="00BD76E0" w:rsidRDefault="009E6DCB">
            <w:pPr>
              <w:jc w:val="center"/>
              <w:rPr>
                <w:sz w:val="18"/>
              </w:rPr>
            </w:pPr>
            <w:r w:rsidRPr="00BD76E0">
              <w:rPr>
                <w:sz w:val="18"/>
              </w:rPr>
              <w:t>A</w:t>
            </w:r>
          </w:p>
        </w:tc>
        <w:tc>
          <w:tcPr>
            <w:tcW w:w="884" w:type="dxa"/>
          </w:tcPr>
          <w:p w14:paraId="6F7563BE" w14:textId="77777777" w:rsidR="009E6DCB" w:rsidRPr="00BD76E0" w:rsidRDefault="009E6DCB">
            <w:pPr>
              <w:jc w:val="center"/>
              <w:rPr>
                <w:sz w:val="18"/>
              </w:rPr>
            </w:pPr>
            <w:r w:rsidRPr="00BD76E0">
              <w:rPr>
                <w:sz w:val="18"/>
              </w:rPr>
              <w:t>Y</w:t>
            </w:r>
          </w:p>
        </w:tc>
      </w:tr>
      <w:tr w:rsidR="009E6DCB" w:rsidRPr="00BD76E0" w14:paraId="50FCF71E" w14:textId="77777777">
        <w:tc>
          <w:tcPr>
            <w:tcW w:w="864" w:type="dxa"/>
          </w:tcPr>
          <w:p w14:paraId="29AF0638" w14:textId="77777777" w:rsidR="009E6DCB" w:rsidRPr="00BD76E0" w:rsidRDefault="009E6DCB">
            <w:pPr>
              <w:keepNext/>
              <w:keepLines/>
              <w:jc w:val="both"/>
              <w:rPr>
                <w:sz w:val="18"/>
              </w:rPr>
            </w:pPr>
            <w:r w:rsidRPr="00BD76E0">
              <w:rPr>
                <w:sz w:val="18"/>
              </w:rPr>
              <w:t>26 – 31</w:t>
            </w:r>
          </w:p>
        </w:tc>
        <w:tc>
          <w:tcPr>
            <w:tcW w:w="1044" w:type="dxa"/>
          </w:tcPr>
          <w:p w14:paraId="3A8E50AF" w14:textId="77777777" w:rsidR="009E6DCB" w:rsidRPr="00BD76E0" w:rsidRDefault="009E6DCB">
            <w:pPr>
              <w:keepNext/>
              <w:keepLines/>
              <w:jc w:val="both"/>
              <w:rPr>
                <w:sz w:val="18"/>
              </w:rPr>
            </w:pPr>
            <w:r w:rsidRPr="00BD76E0">
              <w:rPr>
                <w:sz w:val="18"/>
              </w:rPr>
              <w:t>Numeric</w:t>
            </w:r>
          </w:p>
          <w:p w14:paraId="00BA2836" w14:textId="77777777" w:rsidR="009E6DCB" w:rsidRPr="00BD76E0" w:rsidRDefault="009E6DCB">
            <w:pPr>
              <w:keepNext/>
              <w:keepLines/>
              <w:jc w:val="both"/>
              <w:rPr>
                <w:sz w:val="18"/>
              </w:rPr>
            </w:pPr>
            <w:r w:rsidRPr="00BD76E0">
              <w:rPr>
                <w:sz w:val="18"/>
              </w:rPr>
              <w:t>999999</w:t>
            </w:r>
          </w:p>
        </w:tc>
        <w:tc>
          <w:tcPr>
            <w:tcW w:w="1440" w:type="dxa"/>
          </w:tcPr>
          <w:p w14:paraId="00A562E8" w14:textId="77777777" w:rsidR="009E6DCB" w:rsidRPr="00BD76E0" w:rsidRDefault="009E6DCB">
            <w:pPr>
              <w:keepNext/>
              <w:keepLines/>
              <w:jc w:val="both"/>
              <w:rPr>
                <w:sz w:val="18"/>
              </w:rPr>
            </w:pPr>
            <w:r w:rsidRPr="00BD76E0">
              <w:rPr>
                <w:sz w:val="18"/>
              </w:rPr>
              <w:t>Transaction Count</w:t>
            </w:r>
          </w:p>
        </w:tc>
        <w:tc>
          <w:tcPr>
            <w:tcW w:w="2880" w:type="dxa"/>
          </w:tcPr>
          <w:p w14:paraId="63D0161A" w14:textId="77777777" w:rsidR="009E6DCB" w:rsidRPr="00BD76E0" w:rsidRDefault="009E6DCB">
            <w:pPr>
              <w:keepNext/>
              <w:keepLines/>
              <w:jc w:val="both"/>
              <w:rPr>
                <w:sz w:val="18"/>
              </w:rPr>
            </w:pPr>
            <w:r w:rsidRPr="00BD76E0">
              <w:rPr>
                <w:sz w:val="18"/>
              </w:rPr>
              <w:t>This is a count of the number of transactions contained within this logical batch not including the LBO or LBC transactions.</w:t>
            </w:r>
          </w:p>
        </w:tc>
        <w:tc>
          <w:tcPr>
            <w:tcW w:w="893" w:type="dxa"/>
          </w:tcPr>
          <w:p w14:paraId="40ECD526" w14:textId="77777777" w:rsidR="009E6DCB" w:rsidRPr="00BD76E0" w:rsidRDefault="009E6DCB">
            <w:pPr>
              <w:keepNext/>
              <w:keepLines/>
              <w:jc w:val="center"/>
              <w:rPr>
                <w:sz w:val="18"/>
              </w:rPr>
            </w:pPr>
            <w:r w:rsidRPr="00BD76E0">
              <w:rPr>
                <w:sz w:val="18"/>
              </w:rPr>
              <w:t>N</w:t>
            </w:r>
          </w:p>
        </w:tc>
        <w:tc>
          <w:tcPr>
            <w:tcW w:w="884" w:type="dxa"/>
          </w:tcPr>
          <w:p w14:paraId="58B9DB09" w14:textId="77777777" w:rsidR="009E6DCB" w:rsidRPr="00BD76E0" w:rsidRDefault="009E6DCB">
            <w:pPr>
              <w:keepNext/>
              <w:keepLines/>
              <w:jc w:val="center"/>
              <w:rPr>
                <w:sz w:val="18"/>
              </w:rPr>
            </w:pPr>
            <w:r w:rsidRPr="00BD76E0">
              <w:rPr>
                <w:sz w:val="18"/>
              </w:rPr>
              <w:t>A</w:t>
            </w:r>
          </w:p>
        </w:tc>
        <w:tc>
          <w:tcPr>
            <w:tcW w:w="884" w:type="dxa"/>
          </w:tcPr>
          <w:p w14:paraId="6D14C601" w14:textId="77777777" w:rsidR="009E6DCB" w:rsidRPr="00BD76E0" w:rsidRDefault="009E6DCB">
            <w:pPr>
              <w:keepNext/>
              <w:keepLines/>
              <w:jc w:val="center"/>
              <w:rPr>
                <w:sz w:val="18"/>
              </w:rPr>
            </w:pPr>
            <w:r w:rsidRPr="00BD76E0">
              <w:rPr>
                <w:sz w:val="18"/>
              </w:rPr>
              <w:t>Y</w:t>
            </w:r>
          </w:p>
        </w:tc>
      </w:tr>
      <w:tr w:rsidR="009E6DCB" w:rsidRPr="00BD76E0" w14:paraId="3A2F5C3D" w14:textId="77777777">
        <w:tc>
          <w:tcPr>
            <w:tcW w:w="864" w:type="dxa"/>
          </w:tcPr>
          <w:p w14:paraId="13A12353" w14:textId="77777777" w:rsidR="009E6DCB" w:rsidRPr="00BD76E0" w:rsidRDefault="009E6DCB">
            <w:pPr>
              <w:jc w:val="both"/>
              <w:rPr>
                <w:sz w:val="18"/>
              </w:rPr>
            </w:pPr>
            <w:r w:rsidRPr="00BD76E0">
              <w:rPr>
                <w:sz w:val="18"/>
              </w:rPr>
              <w:t>32 – 37</w:t>
            </w:r>
          </w:p>
        </w:tc>
        <w:tc>
          <w:tcPr>
            <w:tcW w:w="1044" w:type="dxa"/>
          </w:tcPr>
          <w:p w14:paraId="27D4F06F" w14:textId="77777777" w:rsidR="009E6DCB" w:rsidRPr="00BD76E0" w:rsidRDefault="009E6DCB">
            <w:pPr>
              <w:jc w:val="both"/>
              <w:rPr>
                <w:sz w:val="18"/>
              </w:rPr>
            </w:pPr>
            <w:r w:rsidRPr="00BD76E0">
              <w:rPr>
                <w:sz w:val="18"/>
              </w:rPr>
              <w:t>Numeric</w:t>
            </w:r>
          </w:p>
          <w:p w14:paraId="2F189E87" w14:textId="77777777" w:rsidR="009E6DCB" w:rsidRPr="00BD76E0" w:rsidRDefault="009E6DCB">
            <w:pPr>
              <w:jc w:val="both"/>
              <w:rPr>
                <w:sz w:val="18"/>
              </w:rPr>
            </w:pPr>
            <w:r w:rsidRPr="00BD76E0">
              <w:rPr>
                <w:sz w:val="18"/>
              </w:rPr>
              <w:t>999999</w:t>
            </w:r>
          </w:p>
        </w:tc>
        <w:tc>
          <w:tcPr>
            <w:tcW w:w="1440" w:type="dxa"/>
          </w:tcPr>
          <w:p w14:paraId="5E867077" w14:textId="77777777" w:rsidR="009E6DCB" w:rsidRPr="00BD76E0" w:rsidRDefault="009E6DCB">
            <w:pPr>
              <w:jc w:val="both"/>
              <w:rPr>
                <w:sz w:val="18"/>
              </w:rPr>
            </w:pPr>
            <w:r w:rsidRPr="00BD76E0">
              <w:rPr>
                <w:sz w:val="18"/>
              </w:rPr>
              <w:t>Retail Count</w:t>
            </w:r>
          </w:p>
        </w:tc>
        <w:tc>
          <w:tcPr>
            <w:tcW w:w="2880" w:type="dxa"/>
          </w:tcPr>
          <w:p w14:paraId="669573BF" w14:textId="77777777" w:rsidR="009E6DCB" w:rsidRPr="00BD76E0" w:rsidRDefault="009E6DCB">
            <w:pPr>
              <w:jc w:val="both"/>
              <w:rPr>
                <w:sz w:val="18"/>
              </w:rPr>
            </w:pPr>
            <w:r w:rsidRPr="00BD76E0">
              <w:rPr>
                <w:sz w:val="18"/>
              </w:rPr>
              <w:t>This is a count of the number of retail transactions contained within the logical batch.</w:t>
            </w:r>
          </w:p>
        </w:tc>
        <w:tc>
          <w:tcPr>
            <w:tcW w:w="893" w:type="dxa"/>
          </w:tcPr>
          <w:p w14:paraId="0E866385" w14:textId="77777777" w:rsidR="009E6DCB" w:rsidRPr="00BD76E0" w:rsidRDefault="009E6DCB">
            <w:pPr>
              <w:jc w:val="center"/>
              <w:rPr>
                <w:sz w:val="18"/>
              </w:rPr>
            </w:pPr>
            <w:r w:rsidRPr="00BD76E0">
              <w:rPr>
                <w:sz w:val="18"/>
              </w:rPr>
              <w:t>N</w:t>
            </w:r>
          </w:p>
        </w:tc>
        <w:tc>
          <w:tcPr>
            <w:tcW w:w="884" w:type="dxa"/>
          </w:tcPr>
          <w:p w14:paraId="54A4A5D4" w14:textId="77777777" w:rsidR="009E6DCB" w:rsidRPr="00BD76E0" w:rsidRDefault="009E6DCB">
            <w:pPr>
              <w:jc w:val="center"/>
              <w:rPr>
                <w:sz w:val="18"/>
              </w:rPr>
            </w:pPr>
            <w:r w:rsidRPr="00BD76E0">
              <w:rPr>
                <w:sz w:val="18"/>
              </w:rPr>
              <w:t>A</w:t>
            </w:r>
          </w:p>
        </w:tc>
        <w:tc>
          <w:tcPr>
            <w:tcW w:w="884" w:type="dxa"/>
          </w:tcPr>
          <w:p w14:paraId="4B7A9EEA" w14:textId="77777777" w:rsidR="009E6DCB" w:rsidRPr="00BD76E0" w:rsidRDefault="009E6DCB">
            <w:pPr>
              <w:jc w:val="center"/>
              <w:rPr>
                <w:sz w:val="18"/>
              </w:rPr>
            </w:pPr>
            <w:r w:rsidRPr="00BD76E0">
              <w:rPr>
                <w:sz w:val="18"/>
              </w:rPr>
              <w:t>Y</w:t>
            </w:r>
          </w:p>
        </w:tc>
      </w:tr>
      <w:tr w:rsidR="009E6DCB" w:rsidRPr="00BD76E0" w14:paraId="6D66AF60" w14:textId="77777777">
        <w:tc>
          <w:tcPr>
            <w:tcW w:w="864" w:type="dxa"/>
          </w:tcPr>
          <w:p w14:paraId="45F252D9" w14:textId="77777777" w:rsidR="009E6DCB" w:rsidRPr="00BD76E0" w:rsidRDefault="009E6DCB">
            <w:pPr>
              <w:jc w:val="both"/>
              <w:rPr>
                <w:sz w:val="18"/>
              </w:rPr>
            </w:pPr>
            <w:r w:rsidRPr="00BD76E0">
              <w:rPr>
                <w:sz w:val="18"/>
              </w:rPr>
              <w:t>38 – 41</w:t>
            </w:r>
          </w:p>
        </w:tc>
        <w:tc>
          <w:tcPr>
            <w:tcW w:w="1044" w:type="dxa"/>
          </w:tcPr>
          <w:p w14:paraId="7C611BA1" w14:textId="77777777" w:rsidR="009E6DCB" w:rsidRPr="00BD76E0" w:rsidRDefault="009E6DCB">
            <w:pPr>
              <w:jc w:val="both"/>
              <w:rPr>
                <w:sz w:val="18"/>
              </w:rPr>
            </w:pPr>
            <w:r w:rsidRPr="00BD76E0">
              <w:rPr>
                <w:sz w:val="18"/>
              </w:rPr>
              <w:t>Numeric</w:t>
            </w:r>
          </w:p>
          <w:p w14:paraId="346DF6A9" w14:textId="77777777" w:rsidR="009E6DCB" w:rsidRPr="00BD76E0" w:rsidRDefault="009E6DCB">
            <w:pPr>
              <w:jc w:val="both"/>
              <w:rPr>
                <w:sz w:val="18"/>
              </w:rPr>
            </w:pPr>
            <w:r w:rsidRPr="00BD76E0">
              <w:rPr>
                <w:sz w:val="18"/>
              </w:rPr>
              <w:t>9999</w:t>
            </w:r>
          </w:p>
        </w:tc>
        <w:tc>
          <w:tcPr>
            <w:tcW w:w="1440" w:type="dxa"/>
          </w:tcPr>
          <w:p w14:paraId="799C7EF1" w14:textId="77777777" w:rsidR="009E6DCB" w:rsidRPr="00BD76E0" w:rsidRDefault="009E6DCB">
            <w:pPr>
              <w:jc w:val="both"/>
              <w:rPr>
                <w:sz w:val="18"/>
              </w:rPr>
            </w:pPr>
            <w:r w:rsidRPr="00BD76E0">
              <w:rPr>
                <w:sz w:val="18"/>
              </w:rPr>
              <w:t>Open Count</w:t>
            </w:r>
          </w:p>
        </w:tc>
        <w:tc>
          <w:tcPr>
            <w:tcW w:w="2880" w:type="dxa"/>
          </w:tcPr>
          <w:p w14:paraId="03BEE3AF" w14:textId="77777777" w:rsidR="009E6DCB" w:rsidRPr="00BD76E0" w:rsidRDefault="009E6DCB">
            <w:pPr>
              <w:jc w:val="both"/>
              <w:rPr>
                <w:sz w:val="18"/>
              </w:rPr>
            </w:pPr>
            <w:r w:rsidRPr="00BD76E0">
              <w:rPr>
                <w:sz w:val="18"/>
              </w:rPr>
              <w:t>This is a count of the number of store opens contained within the logical batch.</w:t>
            </w:r>
          </w:p>
        </w:tc>
        <w:tc>
          <w:tcPr>
            <w:tcW w:w="893" w:type="dxa"/>
          </w:tcPr>
          <w:p w14:paraId="4D315510" w14:textId="77777777" w:rsidR="009E6DCB" w:rsidRPr="00BD76E0" w:rsidRDefault="009E6DCB">
            <w:pPr>
              <w:jc w:val="center"/>
              <w:rPr>
                <w:sz w:val="18"/>
              </w:rPr>
            </w:pPr>
            <w:r w:rsidRPr="00BD76E0">
              <w:rPr>
                <w:sz w:val="18"/>
              </w:rPr>
              <w:t>N</w:t>
            </w:r>
          </w:p>
        </w:tc>
        <w:tc>
          <w:tcPr>
            <w:tcW w:w="884" w:type="dxa"/>
          </w:tcPr>
          <w:p w14:paraId="78993242" w14:textId="77777777" w:rsidR="009E6DCB" w:rsidRPr="00BD76E0" w:rsidRDefault="009E6DCB">
            <w:pPr>
              <w:jc w:val="center"/>
              <w:rPr>
                <w:sz w:val="18"/>
              </w:rPr>
            </w:pPr>
            <w:r w:rsidRPr="00BD76E0">
              <w:rPr>
                <w:sz w:val="18"/>
              </w:rPr>
              <w:t>A</w:t>
            </w:r>
          </w:p>
        </w:tc>
        <w:tc>
          <w:tcPr>
            <w:tcW w:w="884" w:type="dxa"/>
          </w:tcPr>
          <w:p w14:paraId="2829F9F3" w14:textId="77777777" w:rsidR="009E6DCB" w:rsidRPr="00BD76E0" w:rsidRDefault="009E6DCB">
            <w:pPr>
              <w:jc w:val="center"/>
              <w:rPr>
                <w:sz w:val="18"/>
              </w:rPr>
            </w:pPr>
            <w:r w:rsidRPr="00BD76E0">
              <w:rPr>
                <w:sz w:val="18"/>
              </w:rPr>
              <w:t>Y</w:t>
            </w:r>
          </w:p>
        </w:tc>
      </w:tr>
    </w:tbl>
    <w:p w14:paraId="1762D663" w14:textId="77777777" w:rsidR="009E6DCB" w:rsidRPr="00BD76E0" w:rsidRDefault="009E6DCB">
      <w:pPr>
        <w:jc w:val="both"/>
      </w:pPr>
    </w:p>
    <w:p w14:paraId="45C745A4" w14:textId="77777777" w:rsidR="009E6DCB" w:rsidRPr="00BD76E0" w:rsidRDefault="009E6DCB">
      <w:pPr>
        <w:pStyle w:val="Heading2"/>
      </w:pPr>
      <w:bookmarkStart w:id="29" w:name="_Ref518750451"/>
      <w:bookmarkStart w:id="30" w:name="_Toc319666097"/>
      <w:r w:rsidRPr="00BD76E0">
        <w:t>Mode A Transactions</w:t>
      </w:r>
      <w:bookmarkEnd w:id="29"/>
      <w:bookmarkEnd w:id="30"/>
    </w:p>
    <w:p w14:paraId="08C78ED5" w14:textId="77777777" w:rsidR="009E6DCB" w:rsidRPr="00BD76E0" w:rsidRDefault="009E6DCB">
      <w:pPr>
        <w:jc w:val="both"/>
      </w:pPr>
      <w:r w:rsidRPr="00BD76E0">
        <w:t>Mode A transactions are available throughout a logical batch for any valid location on the appropriate business date.  These transactions are primarily used to support sales location operations before the store is open to business and after the store has closed.  The transactions may, however, be used at anytime during the business day.</w:t>
      </w:r>
    </w:p>
    <w:p w14:paraId="6ABF2438" w14:textId="77777777" w:rsidR="009E6DCB" w:rsidRPr="00BD76E0" w:rsidRDefault="009E6DCB">
      <w:pPr>
        <w:pStyle w:val="Heading3"/>
      </w:pPr>
      <w:bookmarkStart w:id="31" w:name="_Toc319666098"/>
      <w:r w:rsidRPr="00BD76E0">
        <w:t>Control</w:t>
      </w:r>
      <w:bookmarkEnd w:id="31"/>
    </w:p>
    <w:p w14:paraId="41DD63F1" w14:textId="77777777" w:rsidR="009E6DCB" w:rsidRPr="00BD76E0" w:rsidRDefault="009E6DCB">
      <w:pPr>
        <w:jc w:val="both"/>
      </w:pPr>
      <w:r w:rsidRPr="00BD76E0">
        <w:t xml:space="preserve">Control transactions are designed to help audit access to the sales device and operation of the system.  The Mode A control transactions are provided either for audit purposes or operational monitoring.  </w:t>
      </w:r>
      <w:r w:rsidRPr="00BD76E0">
        <w:rPr>
          <w:i/>
        </w:rPr>
        <w:t xml:space="preserve">Sign On </w:t>
      </w:r>
      <w:r w:rsidRPr="00BD76E0">
        <w:t xml:space="preserve">and </w:t>
      </w:r>
      <w:r w:rsidRPr="00BD76E0">
        <w:rPr>
          <w:i/>
        </w:rPr>
        <w:t xml:space="preserve">Sign Off </w:t>
      </w:r>
      <w:r w:rsidRPr="00BD76E0">
        <w:t xml:space="preserve">are designed to track when users start and stop using the system.  </w:t>
      </w:r>
      <w:r w:rsidRPr="00BD76E0">
        <w:rPr>
          <w:i/>
        </w:rPr>
        <w:t xml:space="preserve">Lock </w:t>
      </w:r>
      <w:r w:rsidRPr="00BD76E0">
        <w:t xml:space="preserve">and </w:t>
      </w:r>
      <w:r w:rsidRPr="00BD76E0">
        <w:rPr>
          <w:i/>
        </w:rPr>
        <w:t xml:space="preserve">Unlock </w:t>
      </w:r>
      <w:r w:rsidRPr="00BD76E0">
        <w:t xml:space="preserve">are used to record when the system is locked or unlocked for general user access if this feature is provided by the sales device (e.g. manager key lock, keyboard lock, etc…).   </w:t>
      </w:r>
      <w:r w:rsidRPr="00BD76E0">
        <w:rPr>
          <w:i/>
          <w:iCs/>
        </w:rPr>
        <w:t xml:space="preserve">Location Change Records </w:t>
      </w:r>
      <w:r w:rsidRPr="00BD76E0">
        <w:t xml:space="preserve">are written to record when an event has modified the location configuration information.  In contrast, the </w:t>
      </w:r>
      <w:r w:rsidRPr="00BD76E0">
        <w:rPr>
          <w:i/>
          <w:iCs/>
        </w:rPr>
        <w:t xml:space="preserve">Initial Program Load </w:t>
      </w:r>
      <w:r w:rsidRPr="00BD76E0">
        <w:t xml:space="preserve">and </w:t>
      </w:r>
      <w:r w:rsidRPr="00BD76E0">
        <w:rPr>
          <w:i/>
          <w:iCs/>
        </w:rPr>
        <w:t xml:space="preserve">No Operation </w:t>
      </w:r>
      <w:r w:rsidRPr="00BD76E0">
        <w:t xml:space="preserve">transactions are designed to help manage data integrity.  The </w:t>
      </w:r>
      <w:r w:rsidRPr="00BD76E0">
        <w:rPr>
          <w:i/>
          <w:iCs/>
        </w:rPr>
        <w:t xml:space="preserve">Initial Program Load </w:t>
      </w:r>
      <w:r w:rsidRPr="00BD76E0">
        <w:t xml:space="preserve">transactions are written to keep a record of when terminals have been reset which could cause issues with </w:t>
      </w:r>
      <w:r w:rsidRPr="00BD76E0">
        <w:lastRenderedPageBreak/>
        <w:t xml:space="preserve">data integrity.  The </w:t>
      </w:r>
      <w:r w:rsidRPr="00BD76E0">
        <w:rPr>
          <w:i/>
          <w:iCs/>
        </w:rPr>
        <w:t xml:space="preserve">No Operation </w:t>
      </w:r>
      <w:r w:rsidRPr="00BD76E0">
        <w:t>transaction is designed to allow selling systems the ability to use sequence numbers from originating terminals that may write information to the transaction log that is not of interest to any back of house systems.</w:t>
      </w:r>
    </w:p>
    <w:p w14:paraId="654FE818" w14:textId="77777777" w:rsidR="009E6DCB" w:rsidRPr="00BD76E0" w:rsidRDefault="009E6DCB">
      <w:pPr>
        <w:pStyle w:val="Heading4"/>
      </w:pPr>
      <w:bookmarkStart w:id="32" w:name="_Ref519015622"/>
      <w:bookmarkStart w:id="33" w:name="_Toc319666099"/>
      <w:r w:rsidRPr="00BD76E0">
        <w:t>Sign On (SON)</w:t>
      </w:r>
      <w:bookmarkEnd w:id="32"/>
      <w:bookmarkEnd w:id="33"/>
    </w:p>
    <w:p w14:paraId="4587CEDD" w14:textId="77777777" w:rsidR="009E6DCB" w:rsidRPr="00BD76E0" w:rsidRDefault="009E6DCB">
      <w:pPr>
        <w:jc w:val="both"/>
      </w:pPr>
      <w:r w:rsidRPr="00BD76E0">
        <w:t xml:space="preserve">The </w:t>
      </w:r>
      <w:r w:rsidRPr="00BD76E0">
        <w:rPr>
          <w:i/>
        </w:rPr>
        <w:t>Sign On (SON)</w:t>
      </w:r>
      <w:r w:rsidRPr="00BD76E0">
        <w:t xml:space="preserve"> transaction is used to record the first time a user accesses a terminal at a specific location.  This transaction should appear at least once for each location at which the user is working.  It should not, however, appear multiple times for a single location/register combination even if the user is required to “sign in” before each transaction unless they previously signed off the system.    Being this is an audit transaction, it will only be suspended if the information contained in the record has an invalid business date, an invalid location, or does not match appropriate types (e.g., characters in a numeric field).</w:t>
      </w:r>
    </w:p>
    <w:p w14:paraId="0617CE94"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743BC955" w14:textId="77777777">
        <w:tc>
          <w:tcPr>
            <w:tcW w:w="864" w:type="dxa"/>
            <w:shd w:val="clear" w:color="auto" w:fill="0000FF"/>
          </w:tcPr>
          <w:p w14:paraId="5A5CB285"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31397F58"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05D72372"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2977830A"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68EADA11"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4BCAA4D"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24DE0392"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D9D25D8" w14:textId="77777777">
        <w:tc>
          <w:tcPr>
            <w:tcW w:w="864" w:type="dxa"/>
          </w:tcPr>
          <w:p w14:paraId="34A7C527" w14:textId="77777777" w:rsidR="009E6DCB" w:rsidRPr="00BD76E0" w:rsidRDefault="009E6DCB">
            <w:pPr>
              <w:keepNext/>
              <w:keepLines/>
              <w:jc w:val="both"/>
              <w:rPr>
                <w:sz w:val="18"/>
              </w:rPr>
            </w:pPr>
            <w:r w:rsidRPr="00BD76E0">
              <w:rPr>
                <w:sz w:val="18"/>
              </w:rPr>
              <w:t>0 – 9</w:t>
            </w:r>
          </w:p>
        </w:tc>
        <w:tc>
          <w:tcPr>
            <w:tcW w:w="1044" w:type="dxa"/>
          </w:tcPr>
          <w:p w14:paraId="23434C00" w14:textId="77777777" w:rsidR="009E6DCB" w:rsidRPr="00BD76E0" w:rsidRDefault="009E6DCB">
            <w:pPr>
              <w:keepNext/>
              <w:keepLines/>
              <w:jc w:val="both"/>
              <w:rPr>
                <w:sz w:val="18"/>
              </w:rPr>
            </w:pPr>
            <w:r w:rsidRPr="00BD76E0">
              <w:rPr>
                <w:sz w:val="18"/>
              </w:rPr>
              <w:t>Char(10)</w:t>
            </w:r>
          </w:p>
        </w:tc>
        <w:tc>
          <w:tcPr>
            <w:tcW w:w="1440" w:type="dxa"/>
          </w:tcPr>
          <w:p w14:paraId="67C765E1" w14:textId="77777777" w:rsidR="009E6DCB" w:rsidRPr="00BD76E0" w:rsidRDefault="009E6DCB">
            <w:pPr>
              <w:keepNext/>
              <w:keepLines/>
              <w:jc w:val="both"/>
              <w:rPr>
                <w:sz w:val="18"/>
              </w:rPr>
            </w:pPr>
            <w:r w:rsidRPr="00BD76E0">
              <w:rPr>
                <w:sz w:val="18"/>
              </w:rPr>
              <w:t>Base Sequence</w:t>
            </w:r>
          </w:p>
        </w:tc>
        <w:tc>
          <w:tcPr>
            <w:tcW w:w="2880" w:type="dxa"/>
          </w:tcPr>
          <w:p w14:paraId="679C4652" w14:textId="77777777" w:rsidR="009E6DCB" w:rsidRPr="00BD76E0" w:rsidRDefault="009E6DCB" w:rsidP="004C1302">
            <w:pPr>
              <w:keepNext/>
              <w:keepLines/>
              <w:jc w:val="both"/>
              <w:rPr>
                <w:sz w:val="18"/>
              </w:rPr>
            </w:pPr>
            <w:r w:rsidRPr="00BD76E0">
              <w:rPr>
                <w:sz w:val="18"/>
              </w:rPr>
              <w:t>Fixed Value “@</w:t>
            </w:r>
            <w:r w:rsidR="004C1302" w:rsidRPr="00BD76E0">
              <w:rPr>
                <w:sz w:val="18"/>
              </w:rPr>
              <w:t>SON001p1</w:t>
            </w:r>
            <w:r w:rsidR="004C1302">
              <w:rPr>
                <w:sz w:val="18"/>
              </w:rPr>
              <w:t>1</w:t>
            </w:r>
            <w:r w:rsidRPr="00BD76E0">
              <w:rPr>
                <w:sz w:val="18"/>
              </w:rPr>
              <w:t>”.  The 001p must be adjusted if optional fields are not included.</w:t>
            </w:r>
          </w:p>
        </w:tc>
        <w:tc>
          <w:tcPr>
            <w:tcW w:w="893" w:type="dxa"/>
          </w:tcPr>
          <w:p w14:paraId="7142B2F8" w14:textId="77777777" w:rsidR="009E6DCB" w:rsidRPr="00BD76E0" w:rsidRDefault="009E6DCB">
            <w:pPr>
              <w:keepNext/>
              <w:keepLines/>
              <w:jc w:val="center"/>
              <w:rPr>
                <w:sz w:val="18"/>
              </w:rPr>
            </w:pPr>
            <w:r w:rsidRPr="00BD76E0">
              <w:rPr>
                <w:sz w:val="18"/>
              </w:rPr>
              <w:t>Y</w:t>
            </w:r>
          </w:p>
        </w:tc>
        <w:tc>
          <w:tcPr>
            <w:tcW w:w="884" w:type="dxa"/>
          </w:tcPr>
          <w:p w14:paraId="26D8C59D" w14:textId="77777777" w:rsidR="009E6DCB" w:rsidRPr="00BD76E0" w:rsidRDefault="009E6DCB">
            <w:pPr>
              <w:keepNext/>
              <w:keepLines/>
              <w:jc w:val="center"/>
              <w:rPr>
                <w:sz w:val="18"/>
              </w:rPr>
            </w:pPr>
            <w:r w:rsidRPr="00BD76E0">
              <w:rPr>
                <w:sz w:val="18"/>
              </w:rPr>
              <w:t>A</w:t>
            </w:r>
          </w:p>
        </w:tc>
        <w:tc>
          <w:tcPr>
            <w:tcW w:w="884" w:type="dxa"/>
          </w:tcPr>
          <w:p w14:paraId="6521D2B4" w14:textId="77777777" w:rsidR="009E6DCB" w:rsidRPr="00BD76E0" w:rsidRDefault="009E6DCB">
            <w:pPr>
              <w:keepNext/>
              <w:keepLines/>
              <w:jc w:val="center"/>
              <w:rPr>
                <w:sz w:val="18"/>
              </w:rPr>
            </w:pPr>
            <w:r w:rsidRPr="00BD76E0">
              <w:rPr>
                <w:sz w:val="18"/>
              </w:rPr>
              <w:t>Y</w:t>
            </w:r>
          </w:p>
        </w:tc>
      </w:tr>
      <w:tr w:rsidR="009E6DCB" w:rsidRPr="00BD76E0" w14:paraId="1EC2295B" w14:textId="77777777">
        <w:tc>
          <w:tcPr>
            <w:tcW w:w="864" w:type="dxa"/>
          </w:tcPr>
          <w:p w14:paraId="70C1C33B" w14:textId="77777777" w:rsidR="009E6DCB" w:rsidRPr="00BD76E0" w:rsidRDefault="009E6DCB">
            <w:pPr>
              <w:keepNext/>
              <w:keepLines/>
              <w:jc w:val="both"/>
              <w:rPr>
                <w:sz w:val="18"/>
              </w:rPr>
            </w:pPr>
            <w:r w:rsidRPr="00BD76E0">
              <w:rPr>
                <w:sz w:val="18"/>
              </w:rPr>
              <w:t>10 – 17</w:t>
            </w:r>
          </w:p>
        </w:tc>
        <w:tc>
          <w:tcPr>
            <w:tcW w:w="1044" w:type="dxa"/>
          </w:tcPr>
          <w:p w14:paraId="546BA0A0" w14:textId="77777777" w:rsidR="009E6DCB" w:rsidRPr="00BD76E0" w:rsidRDefault="009E6DCB">
            <w:pPr>
              <w:keepNext/>
              <w:keepLines/>
              <w:jc w:val="both"/>
              <w:rPr>
                <w:sz w:val="18"/>
              </w:rPr>
            </w:pPr>
            <w:r w:rsidRPr="00BD76E0">
              <w:rPr>
                <w:sz w:val="18"/>
              </w:rPr>
              <w:t>Date</w:t>
            </w:r>
          </w:p>
        </w:tc>
        <w:tc>
          <w:tcPr>
            <w:tcW w:w="1440" w:type="dxa"/>
          </w:tcPr>
          <w:p w14:paraId="3FFDED12" w14:textId="77777777" w:rsidR="009E6DCB" w:rsidRPr="00BD76E0" w:rsidRDefault="009E6DCB">
            <w:pPr>
              <w:keepNext/>
              <w:keepLines/>
              <w:jc w:val="both"/>
              <w:rPr>
                <w:sz w:val="18"/>
              </w:rPr>
            </w:pPr>
            <w:r w:rsidRPr="00BD76E0">
              <w:rPr>
                <w:sz w:val="18"/>
              </w:rPr>
              <w:t>Business Date</w:t>
            </w:r>
          </w:p>
        </w:tc>
        <w:tc>
          <w:tcPr>
            <w:tcW w:w="2880" w:type="dxa"/>
          </w:tcPr>
          <w:p w14:paraId="0B7CA84E"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85166DE" w14:textId="77777777" w:rsidR="009E6DCB" w:rsidRPr="00BD76E0" w:rsidRDefault="009E6DCB">
            <w:pPr>
              <w:keepNext/>
              <w:keepLines/>
              <w:jc w:val="center"/>
              <w:rPr>
                <w:sz w:val="18"/>
              </w:rPr>
            </w:pPr>
            <w:r w:rsidRPr="00BD76E0">
              <w:rPr>
                <w:sz w:val="18"/>
              </w:rPr>
              <w:t>N</w:t>
            </w:r>
          </w:p>
        </w:tc>
        <w:tc>
          <w:tcPr>
            <w:tcW w:w="884" w:type="dxa"/>
          </w:tcPr>
          <w:p w14:paraId="75E424C4" w14:textId="77777777" w:rsidR="009E6DCB" w:rsidRPr="00BD76E0" w:rsidRDefault="009E6DCB">
            <w:pPr>
              <w:keepNext/>
              <w:keepLines/>
              <w:jc w:val="center"/>
              <w:rPr>
                <w:sz w:val="18"/>
              </w:rPr>
            </w:pPr>
            <w:r w:rsidRPr="00BD76E0">
              <w:rPr>
                <w:sz w:val="18"/>
              </w:rPr>
              <w:t>A</w:t>
            </w:r>
          </w:p>
        </w:tc>
        <w:tc>
          <w:tcPr>
            <w:tcW w:w="884" w:type="dxa"/>
          </w:tcPr>
          <w:p w14:paraId="4C637667" w14:textId="77777777" w:rsidR="009E6DCB" w:rsidRPr="00BD76E0" w:rsidRDefault="009E6DCB">
            <w:pPr>
              <w:keepNext/>
              <w:keepLines/>
              <w:jc w:val="center"/>
              <w:rPr>
                <w:sz w:val="18"/>
              </w:rPr>
            </w:pPr>
            <w:r w:rsidRPr="00BD76E0">
              <w:rPr>
                <w:sz w:val="18"/>
              </w:rPr>
              <w:t>Y</w:t>
            </w:r>
          </w:p>
        </w:tc>
      </w:tr>
      <w:tr w:rsidR="009E6DCB" w:rsidRPr="00BD76E0" w14:paraId="68AC9779" w14:textId="77777777">
        <w:tc>
          <w:tcPr>
            <w:tcW w:w="864" w:type="dxa"/>
          </w:tcPr>
          <w:p w14:paraId="19B95D08" w14:textId="77777777" w:rsidR="009E6DCB" w:rsidRPr="00BD76E0" w:rsidRDefault="009E6DCB">
            <w:pPr>
              <w:jc w:val="both"/>
              <w:rPr>
                <w:sz w:val="18"/>
              </w:rPr>
            </w:pPr>
            <w:r w:rsidRPr="00BD76E0">
              <w:rPr>
                <w:sz w:val="18"/>
              </w:rPr>
              <w:t>18 – 22</w:t>
            </w:r>
          </w:p>
        </w:tc>
        <w:tc>
          <w:tcPr>
            <w:tcW w:w="1044" w:type="dxa"/>
          </w:tcPr>
          <w:p w14:paraId="7732AEA1" w14:textId="77777777" w:rsidR="009E6DCB" w:rsidRPr="00BD76E0" w:rsidRDefault="009E6DCB">
            <w:pPr>
              <w:jc w:val="both"/>
              <w:rPr>
                <w:sz w:val="18"/>
              </w:rPr>
            </w:pPr>
            <w:r w:rsidRPr="00BD76E0">
              <w:rPr>
                <w:sz w:val="18"/>
              </w:rPr>
              <w:t>Char(5)</w:t>
            </w:r>
          </w:p>
        </w:tc>
        <w:tc>
          <w:tcPr>
            <w:tcW w:w="1440" w:type="dxa"/>
          </w:tcPr>
          <w:p w14:paraId="6E625590" w14:textId="77777777" w:rsidR="009E6DCB" w:rsidRPr="00BD76E0" w:rsidRDefault="009E6DCB">
            <w:pPr>
              <w:jc w:val="both"/>
              <w:rPr>
                <w:sz w:val="18"/>
              </w:rPr>
            </w:pPr>
            <w:r w:rsidRPr="00BD76E0">
              <w:rPr>
                <w:sz w:val="18"/>
              </w:rPr>
              <w:t>Store Number</w:t>
            </w:r>
          </w:p>
        </w:tc>
        <w:tc>
          <w:tcPr>
            <w:tcW w:w="2880" w:type="dxa"/>
          </w:tcPr>
          <w:p w14:paraId="4D7977E9"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47FA1690" w14:textId="77777777" w:rsidR="009E6DCB" w:rsidRPr="00BD76E0" w:rsidRDefault="009E6DCB">
            <w:pPr>
              <w:jc w:val="center"/>
              <w:rPr>
                <w:sz w:val="18"/>
              </w:rPr>
            </w:pPr>
            <w:r w:rsidRPr="00BD76E0">
              <w:rPr>
                <w:sz w:val="18"/>
              </w:rPr>
              <w:t>N</w:t>
            </w:r>
          </w:p>
        </w:tc>
        <w:tc>
          <w:tcPr>
            <w:tcW w:w="884" w:type="dxa"/>
          </w:tcPr>
          <w:p w14:paraId="604061E2" w14:textId="77777777" w:rsidR="009E6DCB" w:rsidRPr="00BD76E0" w:rsidRDefault="009E6DCB">
            <w:pPr>
              <w:jc w:val="center"/>
              <w:rPr>
                <w:sz w:val="18"/>
              </w:rPr>
            </w:pPr>
            <w:r w:rsidRPr="00BD76E0">
              <w:rPr>
                <w:sz w:val="18"/>
              </w:rPr>
              <w:t>A</w:t>
            </w:r>
          </w:p>
        </w:tc>
        <w:tc>
          <w:tcPr>
            <w:tcW w:w="884" w:type="dxa"/>
          </w:tcPr>
          <w:p w14:paraId="20F8178F" w14:textId="77777777" w:rsidR="009E6DCB" w:rsidRPr="00BD76E0" w:rsidRDefault="009E6DCB">
            <w:pPr>
              <w:jc w:val="center"/>
              <w:rPr>
                <w:sz w:val="18"/>
              </w:rPr>
            </w:pPr>
            <w:r w:rsidRPr="00BD76E0">
              <w:rPr>
                <w:sz w:val="18"/>
              </w:rPr>
              <w:t>Y</w:t>
            </w:r>
          </w:p>
        </w:tc>
      </w:tr>
      <w:tr w:rsidR="009E6DCB" w:rsidRPr="00BD76E0" w14:paraId="349A2586" w14:textId="77777777">
        <w:tc>
          <w:tcPr>
            <w:tcW w:w="864" w:type="dxa"/>
          </w:tcPr>
          <w:p w14:paraId="403BE495" w14:textId="77777777" w:rsidR="009E6DCB" w:rsidRPr="00BD76E0" w:rsidRDefault="009E6DCB">
            <w:pPr>
              <w:jc w:val="both"/>
              <w:rPr>
                <w:sz w:val="18"/>
              </w:rPr>
            </w:pPr>
            <w:r w:rsidRPr="00BD76E0">
              <w:rPr>
                <w:sz w:val="18"/>
              </w:rPr>
              <w:t>23 – 26</w:t>
            </w:r>
          </w:p>
        </w:tc>
        <w:tc>
          <w:tcPr>
            <w:tcW w:w="1044" w:type="dxa"/>
          </w:tcPr>
          <w:p w14:paraId="54BD09FC" w14:textId="77777777" w:rsidR="009E6DCB" w:rsidRPr="00BD76E0" w:rsidRDefault="009E6DCB">
            <w:pPr>
              <w:jc w:val="both"/>
              <w:rPr>
                <w:sz w:val="18"/>
              </w:rPr>
            </w:pPr>
            <w:r w:rsidRPr="00BD76E0">
              <w:rPr>
                <w:sz w:val="18"/>
              </w:rPr>
              <w:t>Numeric</w:t>
            </w:r>
          </w:p>
          <w:p w14:paraId="7334EAED" w14:textId="77777777" w:rsidR="009E6DCB" w:rsidRPr="00BD76E0" w:rsidRDefault="009E6DCB">
            <w:pPr>
              <w:jc w:val="both"/>
              <w:rPr>
                <w:sz w:val="18"/>
              </w:rPr>
            </w:pPr>
            <w:r w:rsidRPr="00BD76E0">
              <w:rPr>
                <w:sz w:val="18"/>
              </w:rPr>
              <w:t>9999</w:t>
            </w:r>
          </w:p>
        </w:tc>
        <w:tc>
          <w:tcPr>
            <w:tcW w:w="1440" w:type="dxa"/>
          </w:tcPr>
          <w:p w14:paraId="502572E5" w14:textId="77777777" w:rsidR="009E6DCB" w:rsidRPr="00BD76E0" w:rsidRDefault="009E6DCB">
            <w:pPr>
              <w:jc w:val="both"/>
              <w:rPr>
                <w:sz w:val="18"/>
              </w:rPr>
            </w:pPr>
            <w:r w:rsidRPr="00BD76E0">
              <w:rPr>
                <w:sz w:val="18"/>
              </w:rPr>
              <w:t>Terminal ID</w:t>
            </w:r>
          </w:p>
        </w:tc>
        <w:tc>
          <w:tcPr>
            <w:tcW w:w="2880" w:type="dxa"/>
          </w:tcPr>
          <w:p w14:paraId="47B58B24" w14:textId="77777777" w:rsidR="009E6DCB" w:rsidRPr="00BD76E0" w:rsidRDefault="009E6DCB">
            <w:pPr>
              <w:jc w:val="both"/>
              <w:rPr>
                <w:sz w:val="18"/>
              </w:rPr>
            </w:pPr>
            <w:r w:rsidRPr="00BD76E0">
              <w:rPr>
                <w:sz w:val="18"/>
              </w:rPr>
              <w:t>A numeric value that uniquely identifies the physical terminal at a location used to capture this data.  This value should be zero filled.</w:t>
            </w:r>
          </w:p>
        </w:tc>
        <w:tc>
          <w:tcPr>
            <w:tcW w:w="893" w:type="dxa"/>
          </w:tcPr>
          <w:p w14:paraId="1AA7B6A7" w14:textId="77777777" w:rsidR="009E6DCB" w:rsidRPr="00BD76E0" w:rsidRDefault="009E6DCB">
            <w:pPr>
              <w:jc w:val="center"/>
              <w:rPr>
                <w:sz w:val="18"/>
              </w:rPr>
            </w:pPr>
            <w:r w:rsidRPr="00BD76E0">
              <w:rPr>
                <w:sz w:val="18"/>
              </w:rPr>
              <w:t>N</w:t>
            </w:r>
          </w:p>
        </w:tc>
        <w:tc>
          <w:tcPr>
            <w:tcW w:w="884" w:type="dxa"/>
          </w:tcPr>
          <w:p w14:paraId="2F16DE97" w14:textId="77777777" w:rsidR="009E6DCB" w:rsidRPr="00BD76E0" w:rsidRDefault="009E6DCB">
            <w:pPr>
              <w:jc w:val="center"/>
              <w:rPr>
                <w:sz w:val="18"/>
              </w:rPr>
            </w:pPr>
            <w:r w:rsidRPr="00BD76E0">
              <w:rPr>
                <w:sz w:val="18"/>
              </w:rPr>
              <w:t>A</w:t>
            </w:r>
          </w:p>
        </w:tc>
        <w:tc>
          <w:tcPr>
            <w:tcW w:w="884" w:type="dxa"/>
          </w:tcPr>
          <w:p w14:paraId="1B6609FE" w14:textId="77777777" w:rsidR="009E6DCB" w:rsidRPr="00BD76E0" w:rsidRDefault="009E6DCB">
            <w:pPr>
              <w:jc w:val="center"/>
              <w:rPr>
                <w:sz w:val="18"/>
              </w:rPr>
            </w:pPr>
            <w:r w:rsidRPr="00BD76E0">
              <w:rPr>
                <w:sz w:val="18"/>
              </w:rPr>
              <w:t>Y</w:t>
            </w:r>
          </w:p>
        </w:tc>
      </w:tr>
      <w:tr w:rsidR="009E6DCB" w:rsidRPr="00BD76E0" w14:paraId="41585B6E" w14:textId="77777777">
        <w:tc>
          <w:tcPr>
            <w:tcW w:w="864" w:type="dxa"/>
          </w:tcPr>
          <w:p w14:paraId="189E4DC3" w14:textId="77777777" w:rsidR="009E6DCB" w:rsidRPr="00BD76E0" w:rsidRDefault="009E6DCB">
            <w:pPr>
              <w:keepNext/>
              <w:keepLines/>
              <w:jc w:val="both"/>
              <w:rPr>
                <w:sz w:val="18"/>
              </w:rPr>
            </w:pPr>
            <w:r w:rsidRPr="00BD76E0">
              <w:rPr>
                <w:sz w:val="18"/>
              </w:rPr>
              <w:t>27 – 32</w:t>
            </w:r>
          </w:p>
        </w:tc>
        <w:tc>
          <w:tcPr>
            <w:tcW w:w="1044" w:type="dxa"/>
          </w:tcPr>
          <w:p w14:paraId="0C1A01A4" w14:textId="77777777" w:rsidR="009E6DCB" w:rsidRPr="00BD76E0" w:rsidRDefault="009E6DCB">
            <w:pPr>
              <w:keepNext/>
              <w:keepLines/>
              <w:jc w:val="both"/>
              <w:rPr>
                <w:sz w:val="18"/>
              </w:rPr>
            </w:pPr>
            <w:r w:rsidRPr="00BD76E0">
              <w:rPr>
                <w:sz w:val="18"/>
              </w:rPr>
              <w:t>Numeric</w:t>
            </w:r>
          </w:p>
          <w:p w14:paraId="5CBDB536" w14:textId="77777777" w:rsidR="009E6DCB" w:rsidRPr="00BD76E0" w:rsidRDefault="009E6DCB">
            <w:pPr>
              <w:keepNext/>
              <w:keepLines/>
              <w:jc w:val="both"/>
              <w:rPr>
                <w:sz w:val="18"/>
              </w:rPr>
            </w:pPr>
            <w:r w:rsidRPr="00BD76E0">
              <w:rPr>
                <w:sz w:val="18"/>
              </w:rPr>
              <w:t>999999</w:t>
            </w:r>
          </w:p>
        </w:tc>
        <w:tc>
          <w:tcPr>
            <w:tcW w:w="1440" w:type="dxa"/>
          </w:tcPr>
          <w:p w14:paraId="74DDC124" w14:textId="77777777" w:rsidR="009E6DCB" w:rsidRPr="00BD76E0" w:rsidRDefault="009E6DCB">
            <w:pPr>
              <w:keepNext/>
              <w:keepLines/>
              <w:jc w:val="both"/>
              <w:rPr>
                <w:sz w:val="18"/>
              </w:rPr>
            </w:pPr>
            <w:r w:rsidRPr="00BD76E0">
              <w:rPr>
                <w:sz w:val="18"/>
              </w:rPr>
              <w:t>Sequence Number</w:t>
            </w:r>
          </w:p>
        </w:tc>
        <w:tc>
          <w:tcPr>
            <w:tcW w:w="2880" w:type="dxa"/>
          </w:tcPr>
          <w:p w14:paraId="7A476AD3" w14:textId="77777777" w:rsidR="009E6DCB" w:rsidRPr="00BD76E0" w:rsidRDefault="009E6DC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  This value should always be zero filled.</w:t>
            </w:r>
          </w:p>
        </w:tc>
        <w:tc>
          <w:tcPr>
            <w:tcW w:w="893" w:type="dxa"/>
          </w:tcPr>
          <w:p w14:paraId="20DA1E76" w14:textId="77777777" w:rsidR="009E6DCB" w:rsidRPr="00BD76E0" w:rsidRDefault="009E6DCB">
            <w:pPr>
              <w:keepNext/>
              <w:keepLines/>
              <w:jc w:val="center"/>
              <w:rPr>
                <w:sz w:val="18"/>
              </w:rPr>
            </w:pPr>
            <w:r w:rsidRPr="00BD76E0">
              <w:rPr>
                <w:sz w:val="18"/>
              </w:rPr>
              <w:t>N</w:t>
            </w:r>
          </w:p>
        </w:tc>
        <w:tc>
          <w:tcPr>
            <w:tcW w:w="884" w:type="dxa"/>
          </w:tcPr>
          <w:p w14:paraId="6ACF4771" w14:textId="77777777" w:rsidR="009E6DCB" w:rsidRPr="00BD76E0" w:rsidRDefault="009E6DCB">
            <w:pPr>
              <w:keepNext/>
              <w:keepLines/>
              <w:jc w:val="center"/>
              <w:rPr>
                <w:sz w:val="18"/>
              </w:rPr>
            </w:pPr>
            <w:r w:rsidRPr="00BD76E0">
              <w:rPr>
                <w:sz w:val="18"/>
              </w:rPr>
              <w:t>A</w:t>
            </w:r>
          </w:p>
        </w:tc>
        <w:tc>
          <w:tcPr>
            <w:tcW w:w="884" w:type="dxa"/>
          </w:tcPr>
          <w:p w14:paraId="2CF4AB32" w14:textId="77777777" w:rsidR="009E6DCB" w:rsidRPr="00BD76E0" w:rsidRDefault="009E6DCB">
            <w:pPr>
              <w:keepNext/>
              <w:keepLines/>
              <w:jc w:val="center"/>
              <w:rPr>
                <w:sz w:val="18"/>
              </w:rPr>
            </w:pPr>
            <w:r w:rsidRPr="00BD76E0">
              <w:rPr>
                <w:sz w:val="18"/>
              </w:rPr>
              <w:t>Y</w:t>
            </w:r>
          </w:p>
        </w:tc>
      </w:tr>
      <w:tr w:rsidR="009E6DCB" w:rsidRPr="00BD76E0" w14:paraId="6FBDD9A7" w14:textId="77777777">
        <w:tc>
          <w:tcPr>
            <w:tcW w:w="864" w:type="dxa"/>
          </w:tcPr>
          <w:p w14:paraId="75B862A0" w14:textId="77777777" w:rsidR="009E6DCB" w:rsidRPr="00BD76E0" w:rsidRDefault="009E6DCB">
            <w:pPr>
              <w:jc w:val="both"/>
              <w:rPr>
                <w:sz w:val="18"/>
              </w:rPr>
            </w:pPr>
            <w:r w:rsidRPr="00BD76E0">
              <w:rPr>
                <w:sz w:val="18"/>
              </w:rPr>
              <w:t>33 – 44</w:t>
            </w:r>
          </w:p>
        </w:tc>
        <w:tc>
          <w:tcPr>
            <w:tcW w:w="1044" w:type="dxa"/>
          </w:tcPr>
          <w:p w14:paraId="3DAC81E5" w14:textId="77777777" w:rsidR="009E6DCB" w:rsidRPr="00BD76E0" w:rsidRDefault="009E6DCB">
            <w:pPr>
              <w:jc w:val="both"/>
              <w:rPr>
                <w:sz w:val="18"/>
              </w:rPr>
            </w:pPr>
            <w:r w:rsidRPr="00BD76E0">
              <w:rPr>
                <w:sz w:val="18"/>
              </w:rPr>
              <w:t>Date/Time Stamp</w:t>
            </w:r>
          </w:p>
        </w:tc>
        <w:tc>
          <w:tcPr>
            <w:tcW w:w="1440" w:type="dxa"/>
          </w:tcPr>
          <w:p w14:paraId="1E000C14" w14:textId="77777777" w:rsidR="009E6DCB" w:rsidRPr="00BD76E0" w:rsidRDefault="009E6DCB">
            <w:pPr>
              <w:jc w:val="both"/>
              <w:rPr>
                <w:sz w:val="18"/>
              </w:rPr>
            </w:pPr>
            <w:r w:rsidRPr="00BD76E0">
              <w:rPr>
                <w:sz w:val="18"/>
              </w:rPr>
              <w:t>Transaction Stamp</w:t>
            </w:r>
          </w:p>
        </w:tc>
        <w:tc>
          <w:tcPr>
            <w:tcW w:w="2880" w:type="dxa"/>
          </w:tcPr>
          <w:p w14:paraId="02DC2599"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29B1940" w14:textId="77777777" w:rsidR="009E6DCB" w:rsidRPr="00BD76E0" w:rsidRDefault="009E6DCB">
            <w:pPr>
              <w:jc w:val="center"/>
              <w:rPr>
                <w:sz w:val="18"/>
              </w:rPr>
            </w:pPr>
            <w:r w:rsidRPr="00BD76E0">
              <w:rPr>
                <w:sz w:val="18"/>
              </w:rPr>
              <w:t>N</w:t>
            </w:r>
          </w:p>
        </w:tc>
        <w:tc>
          <w:tcPr>
            <w:tcW w:w="884" w:type="dxa"/>
          </w:tcPr>
          <w:p w14:paraId="23248EB6" w14:textId="77777777" w:rsidR="009E6DCB" w:rsidRPr="00BD76E0" w:rsidRDefault="009E6DCB">
            <w:pPr>
              <w:jc w:val="center"/>
              <w:rPr>
                <w:sz w:val="18"/>
              </w:rPr>
            </w:pPr>
            <w:r w:rsidRPr="00BD76E0">
              <w:rPr>
                <w:sz w:val="18"/>
              </w:rPr>
              <w:t>A</w:t>
            </w:r>
          </w:p>
        </w:tc>
        <w:tc>
          <w:tcPr>
            <w:tcW w:w="884" w:type="dxa"/>
          </w:tcPr>
          <w:p w14:paraId="4C839A28" w14:textId="77777777" w:rsidR="009E6DCB" w:rsidRPr="00BD76E0" w:rsidRDefault="009E6DCB">
            <w:pPr>
              <w:jc w:val="center"/>
              <w:rPr>
                <w:sz w:val="18"/>
              </w:rPr>
            </w:pPr>
            <w:r w:rsidRPr="00BD76E0">
              <w:rPr>
                <w:sz w:val="18"/>
              </w:rPr>
              <w:t>Y</w:t>
            </w:r>
          </w:p>
        </w:tc>
      </w:tr>
      <w:tr w:rsidR="009E6DCB" w:rsidRPr="00BD76E0" w14:paraId="135ED13D" w14:textId="77777777">
        <w:tc>
          <w:tcPr>
            <w:tcW w:w="864" w:type="dxa"/>
          </w:tcPr>
          <w:p w14:paraId="6153D5CD" w14:textId="77777777" w:rsidR="009E6DCB" w:rsidRPr="00BD76E0" w:rsidRDefault="009E6DCB">
            <w:pPr>
              <w:jc w:val="both"/>
              <w:rPr>
                <w:sz w:val="18"/>
              </w:rPr>
            </w:pPr>
            <w:r w:rsidRPr="00BD76E0">
              <w:rPr>
                <w:sz w:val="18"/>
              </w:rPr>
              <w:t>45 – 45</w:t>
            </w:r>
          </w:p>
        </w:tc>
        <w:tc>
          <w:tcPr>
            <w:tcW w:w="1044" w:type="dxa"/>
          </w:tcPr>
          <w:p w14:paraId="683DF64F" w14:textId="77777777" w:rsidR="009E6DCB" w:rsidRPr="00BD76E0" w:rsidRDefault="009E6DCB">
            <w:pPr>
              <w:jc w:val="both"/>
              <w:rPr>
                <w:sz w:val="18"/>
              </w:rPr>
            </w:pPr>
            <w:r w:rsidRPr="00BD76E0">
              <w:rPr>
                <w:sz w:val="18"/>
              </w:rPr>
              <w:t>Char(1)</w:t>
            </w:r>
          </w:p>
        </w:tc>
        <w:tc>
          <w:tcPr>
            <w:tcW w:w="1440" w:type="dxa"/>
          </w:tcPr>
          <w:p w14:paraId="2C1F1090" w14:textId="77777777" w:rsidR="009E6DCB" w:rsidRPr="00BD76E0" w:rsidRDefault="009E6DCB">
            <w:pPr>
              <w:jc w:val="both"/>
              <w:rPr>
                <w:sz w:val="18"/>
              </w:rPr>
            </w:pPr>
            <w:r w:rsidRPr="00BD76E0">
              <w:rPr>
                <w:sz w:val="18"/>
              </w:rPr>
              <w:t>Training Flag</w:t>
            </w:r>
          </w:p>
        </w:tc>
        <w:tc>
          <w:tcPr>
            <w:tcW w:w="2880" w:type="dxa"/>
          </w:tcPr>
          <w:p w14:paraId="3ECB3250"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14560447" w14:textId="77777777" w:rsidR="009E6DCB" w:rsidRPr="00BD76E0" w:rsidRDefault="009E6DCB">
            <w:pPr>
              <w:jc w:val="center"/>
              <w:rPr>
                <w:sz w:val="18"/>
              </w:rPr>
            </w:pPr>
            <w:r w:rsidRPr="00BD76E0">
              <w:rPr>
                <w:sz w:val="18"/>
              </w:rPr>
              <w:t>N</w:t>
            </w:r>
          </w:p>
        </w:tc>
        <w:tc>
          <w:tcPr>
            <w:tcW w:w="884" w:type="dxa"/>
          </w:tcPr>
          <w:p w14:paraId="42EEC9C5" w14:textId="77777777" w:rsidR="009E6DCB" w:rsidRPr="00BD76E0" w:rsidRDefault="009E6DCB">
            <w:pPr>
              <w:jc w:val="center"/>
              <w:rPr>
                <w:sz w:val="18"/>
              </w:rPr>
            </w:pPr>
            <w:r w:rsidRPr="00BD76E0">
              <w:rPr>
                <w:sz w:val="18"/>
              </w:rPr>
              <w:t>A</w:t>
            </w:r>
          </w:p>
        </w:tc>
        <w:tc>
          <w:tcPr>
            <w:tcW w:w="884" w:type="dxa"/>
          </w:tcPr>
          <w:p w14:paraId="5DBF6A53" w14:textId="77777777" w:rsidR="009E6DCB" w:rsidRPr="00BD76E0" w:rsidRDefault="009E6DCB">
            <w:pPr>
              <w:jc w:val="center"/>
              <w:rPr>
                <w:sz w:val="18"/>
              </w:rPr>
            </w:pPr>
            <w:r w:rsidRPr="00BD76E0">
              <w:rPr>
                <w:sz w:val="18"/>
              </w:rPr>
              <w:t>Y</w:t>
            </w:r>
          </w:p>
        </w:tc>
      </w:tr>
      <w:tr w:rsidR="009E6DCB" w:rsidRPr="00BD76E0" w14:paraId="6F7C3503" w14:textId="77777777">
        <w:tc>
          <w:tcPr>
            <w:tcW w:w="864" w:type="dxa"/>
          </w:tcPr>
          <w:p w14:paraId="378DD7E5" w14:textId="77777777" w:rsidR="009E6DCB" w:rsidRPr="00BD76E0" w:rsidRDefault="009E6DCB">
            <w:pPr>
              <w:jc w:val="both"/>
              <w:rPr>
                <w:sz w:val="18"/>
              </w:rPr>
            </w:pPr>
            <w:r w:rsidRPr="00BD76E0">
              <w:rPr>
                <w:sz w:val="18"/>
              </w:rPr>
              <w:t>46 – 46</w:t>
            </w:r>
          </w:p>
        </w:tc>
        <w:tc>
          <w:tcPr>
            <w:tcW w:w="1044" w:type="dxa"/>
          </w:tcPr>
          <w:p w14:paraId="57A031A6" w14:textId="77777777" w:rsidR="009E6DCB" w:rsidRPr="00BD76E0" w:rsidRDefault="009E6DCB">
            <w:pPr>
              <w:jc w:val="both"/>
              <w:rPr>
                <w:sz w:val="18"/>
              </w:rPr>
            </w:pPr>
            <w:r w:rsidRPr="00BD76E0">
              <w:rPr>
                <w:sz w:val="18"/>
              </w:rPr>
              <w:t>Char(1)</w:t>
            </w:r>
          </w:p>
        </w:tc>
        <w:tc>
          <w:tcPr>
            <w:tcW w:w="1440" w:type="dxa"/>
          </w:tcPr>
          <w:p w14:paraId="379D95C1" w14:textId="77777777" w:rsidR="009E6DCB" w:rsidRPr="00BD76E0" w:rsidRDefault="009E6DCB">
            <w:pPr>
              <w:jc w:val="both"/>
              <w:rPr>
                <w:sz w:val="18"/>
              </w:rPr>
            </w:pPr>
            <w:r w:rsidRPr="00BD76E0">
              <w:rPr>
                <w:sz w:val="18"/>
              </w:rPr>
              <w:t>Void Flag</w:t>
            </w:r>
          </w:p>
        </w:tc>
        <w:tc>
          <w:tcPr>
            <w:tcW w:w="2880" w:type="dxa"/>
          </w:tcPr>
          <w:p w14:paraId="3386EEE5"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5A87A29A" w14:textId="77777777" w:rsidR="009E6DCB" w:rsidRPr="00BD76E0" w:rsidRDefault="009E6DCB">
            <w:pPr>
              <w:jc w:val="center"/>
              <w:rPr>
                <w:sz w:val="18"/>
              </w:rPr>
            </w:pPr>
            <w:r w:rsidRPr="00BD76E0">
              <w:rPr>
                <w:sz w:val="18"/>
              </w:rPr>
              <w:t>N</w:t>
            </w:r>
          </w:p>
        </w:tc>
        <w:tc>
          <w:tcPr>
            <w:tcW w:w="884" w:type="dxa"/>
          </w:tcPr>
          <w:p w14:paraId="2075DEDD" w14:textId="77777777" w:rsidR="009E6DCB" w:rsidRPr="00BD76E0" w:rsidRDefault="009E6DCB">
            <w:pPr>
              <w:jc w:val="center"/>
              <w:rPr>
                <w:sz w:val="18"/>
              </w:rPr>
            </w:pPr>
            <w:r w:rsidRPr="00BD76E0">
              <w:rPr>
                <w:sz w:val="18"/>
              </w:rPr>
              <w:t>A</w:t>
            </w:r>
          </w:p>
        </w:tc>
        <w:tc>
          <w:tcPr>
            <w:tcW w:w="884" w:type="dxa"/>
          </w:tcPr>
          <w:p w14:paraId="64F393DB" w14:textId="77777777" w:rsidR="009E6DCB" w:rsidRPr="00BD76E0" w:rsidRDefault="009E6DCB">
            <w:pPr>
              <w:jc w:val="center"/>
              <w:rPr>
                <w:sz w:val="18"/>
              </w:rPr>
            </w:pPr>
            <w:r w:rsidRPr="00BD76E0">
              <w:rPr>
                <w:sz w:val="18"/>
              </w:rPr>
              <w:t>Y</w:t>
            </w:r>
          </w:p>
        </w:tc>
      </w:tr>
      <w:tr w:rsidR="009E6DCB" w:rsidRPr="00BD76E0" w14:paraId="4C2CE41F" w14:textId="77777777">
        <w:tc>
          <w:tcPr>
            <w:tcW w:w="864" w:type="dxa"/>
          </w:tcPr>
          <w:p w14:paraId="0B0AA8FB" w14:textId="77777777" w:rsidR="009E6DCB" w:rsidRPr="00BD76E0" w:rsidRDefault="009E6DCB">
            <w:pPr>
              <w:jc w:val="both"/>
              <w:rPr>
                <w:sz w:val="18"/>
              </w:rPr>
            </w:pPr>
            <w:r w:rsidRPr="00BD76E0">
              <w:rPr>
                <w:sz w:val="18"/>
              </w:rPr>
              <w:t>47 – 55</w:t>
            </w:r>
          </w:p>
        </w:tc>
        <w:tc>
          <w:tcPr>
            <w:tcW w:w="1044" w:type="dxa"/>
          </w:tcPr>
          <w:p w14:paraId="33016672" w14:textId="77777777" w:rsidR="009E6DCB" w:rsidRPr="00BD76E0" w:rsidRDefault="009E6DCB">
            <w:pPr>
              <w:jc w:val="both"/>
              <w:rPr>
                <w:sz w:val="18"/>
              </w:rPr>
            </w:pPr>
            <w:r w:rsidRPr="00BD76E0">
              <w:rPr>
                <w:sz w:val="18"/>
              </w:rPr>
              <w:t>Numeric</w:t>
            </w:r>
          </w:p>
          <w:p w14:paraId="57C40545" w14:textId="77777777" w:rsidR="009E6DCB" w:rsidRPr="00BD76E0" w:rsidRDefault="009E6DCB">
            <w:pPr>
              <w:jc w:val="both"/>
              <w:rPr>
                <w:sz w:val="18"/>
              </w:rPr>
            </w:pPr>
            <w:r w:rsidRPr="00BD76E0">
              <w:rPr>
                <w:sz w:val="18"/>
              </w:rPr>
              <w:t>999999999</w:t>
            </w:r>
          </w:p>
        </w:tc>
        <w:tc>
          <w:tcPr>
            <w:tcW w:w="1440" w:type="dxa"/>
          </w:tcPr>
          <w:p w14:paraId="160B0A73" w14:textId="77777777" w:rsidR="009E6DCB" w:rsidRPr="00BD76E0" w:rsidRDefault="009E6DCB">
            <w:pPr>
              <w:jc w:val="both"/>
              <w:rPr>
                <w:sz w:val="18"/>
              </w:rPr>
            </w:pPr>
            <w:r w:rsidRPr="00BD76E0">
              <w:rPr>
                <w:sz w:val="18"/>
              </w:rPr>
              <w:t>Operator ID</w:t>
            </w:r>
          </w:p>
        </w:tc>
        <w:tc>
          <w:tcPr>
            <w:tcW w:w="2880" w:type="dxa"/>
          </w:tcPr>
          <w:p w14:paraId="409CA436"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54547B91" w14:textId="77777777" w:rsidR="009E6DCB" w:rsidRPr="00BD76E0" w:rsidRDefault="009E6DCB">
            <w:pPr>
              <w:jc w:val="center"/>
              <w:rPr>
                <w:sz w:val="18"/>
              </w:rPr>
            </w:pPr>
            <w:r w:rsidRPr="00BD76E0">
              <w:rPr>
                <w:sz w:val="18"/>
              </w:rPr>
              <w:t>N</w:t>
            </w:r>
          </w:p>
        </w:tc>
        <w:tc>
          <w:tcPr>
            <w:tcW w:w="884" w:type="dxa"/>
          </w:tcPr>
          <w:p w14:paraId="48153C3F" w14:textId="77777777" w:rsidR="009E6DCB" w:rsidRPr="00BD76E0" w:rsidRDefault="009E6DCB">
            <w:pPr>
              <w:jc w:val="center"/>
              <w:rPr>
                <w:sz w:val="18"/>
              </w:rPr>
            </w:pPr>
            <w:r w:rsidRPr="00BD76E0">
              <w:rPr>
                <w:sz w:val="18"/>
              </w:rPr>
              <w:t>A</w:t>
            </w:r>
          </w:p>
        </w:tc>
        <w:tc>
          <w:tcPr>
            <w:tcW w:w="884" w:type="dxa"/>
          </w:tcPr>
          <w:p w14:paraId="71B51D2B" w14:textId="77777777" w:rsidR="009E6DCB" w:rsidRPr="00BD76E0" w:rsidRDefault="009E6DCB">
            <w:pPr>
              <w:jc w:val="center"/>
              <w:rPr>
                <w:sz w:val="18"/>
              </w:rPr>
            </w:pPr>
            <w:r w:rsidRPr="00BD76E0">
              <w:rPr>
                <w:sz w:val="18"/>
              </w:rPr>
              <w:t>Y</w:t>
            </w:r>
          </w:p>
        </w:tc>
      </w:tr>
      <w:tr w:rsidR="009E6DCB" w:rsidRPr="00BD76E0" w14:paraId="7A5871D5" w14:textId="77777777">
        <w:tc>
          <w:tcPr>
            <w:tcW w:w="864" w:type="dxa"/>
          </w:tcPr>
          <w:p w14:paraId="71384982" w14:textId="77777777" w:rsidR="009E6DCB" w:rsidRPr="00BD76E0" w:rsidRDefault="009E6DCB">
            <w:pPr>
              <w:jc w:val="both"/>
              <w:rPr>
                <w:sz w:val="18"/>
              </w:rPr>
            </w:pPr>
            <w:r w:rsidRPr="00BD76E0">
              <w:rPr>
                <w:sz w:val="18"/>
              </w:rPr>
              <w:t>56 – 59</w:t>
            </w:r>
          </w:p>
        </w:tc>
        <w:tc>
          <w:tcPr>
            <w:tcW w:w="1044" w:type="dxa"/>
          </w:tcPr>
          <w:p w14:paraId="1768EEAC" w14:textId="77777777" w:rsidR="009E6DCB" w:rsidRPr="00BD76E0" w:rsidRDefault="009E6DCB">
            <w:pPr>
              <w:jc w:val="both"/>
              <w:rPr>
                <w:sz w:val="18"/>
              </w:rPr>
            </w:pPr>
            <w:r w:rsidRPr="00BD76E0">
              <w:rPr>
                <w:sz w:val="18"/>
              </w:rPr>
              <w:t>Numeric</w:t>
            </w:r>
          </w:p>
          <w:p w14:paraId="2F990C6F" w14:textId="77777777" w:rsidR="009E6DCB" w:rsidRPr="00BD76E0" w:rsidRDefault="009E6DCB">
            <w:pPr>
              <w:jc w:val="both"/>
              <w:rPr>
                <w:sz w:val="18"/>
              </w:rPr>
            </w:pPr>
            <w:r w:rsidRPr="00BD76E0">
              <w:rPr>
                <w:sz w:val="18"/>
              </w:rPr>
              <w:t>9999</w:t>
            </w:r>
          </w:p>
        </w:tc>
        <w:tc>
          <w:tcPr>
            <w:tcW w:w="1440" w:type="dxa"/>
          </w:tcPr>
          <w:p w14:paraId="1D7ED0E6" w14:textId="77777777" w:rsidR="009E6DCB" w:rsidRPr="00BD76E0" w:rsidRDefault="009E6DCB">
            <w:pPr>
              <w:jc w:val="both"/>
              <w:rPr>
                <w:sz w:val="18"/>
              </w:rPr>
            </w:pPr>
            <w:r w:rsidRPr="00BD76E0">
              <w:rPr>
                <w:sz w:val="18"/>
              </w:rPr>
              <w:t>Operator Type</w:t>
            </w:r>
          </w:p>
        </w:tc>
        <w:tc>
          <w:tcPr>
            <w:tcW w:w="2880" w:type="dxa"/>
          </w:tcPr>
          <w:p w14:paraId="2520C17A" w14:textId="77777777" w:rsidR="009E6DCB" w:rsidRPr="00BD76E0" w:rsidRDefault="009E6DCB">
            <w:pPr>
              <w:jc w:val="both"/>
              <w:rPr>
                <w:sz w:val="18"/>
              </w:rPr>
            </w:pPr>
            <w:r w:rsidRPr="00BD76E0">
              <w:rPr>
                <w:sz w:val="18"/>
              </w:rPr>
              <w:t>A numeric value that identifies the type of user accessing the system.  Valid values listed below.</w:t>
            </w:r>
          </w:p>
        </w:tc>
        <w:tc>
          <w:tcPr>
            <w:tcW w:w="893" w:type="dxa"/>
          </w:tcPr>
          <w:p w14:paraId="74AB2874" w14:textId="77777777" w:rsidR="009E6DCB" w:rsidRPr="00BD76E0" w:rsidRDefault="009E6DCB">
            <w:pPr>
              <w:jc w:val="center"/>
              <w:rPr>
                <w:sz w:val="18"/>
              </w:rPr>
            </w:pPr>
            <w:r w:rsidRPr="00BD76E0">
              <w:rPr>
                <w:sz w:val="18"/>
              </w:rPr>
              <w:t>N</w:t>
            </w:r>
          </w:p>
        </w:tc>
        <w:tc>
          <w:tcPr>
            <w:tcW w:w="884" w:type="dxa"/>
          </w:tcPr>
          <w:p w14:paraId="653BE0C0" w14:textId="77777777" w:rsidR="009E6DCB" w:rsidRPr="00BD76E0" w:rsidRDefault="009E6DCB">
            <w:pPr>
              <w:jc w:val="center"/>
              <w:rPr>
                <w:sz w:val="18"/>
              </w:rPr>
            </w:pPr>
            <w:r w:rsidRPr="00BD76E0">
              <w:rPr>
                <w:sz w:val="18"/>
              </w:rPr>
              <w:t>A</w:t>
            </w:r>
          </w:p>
        </w:tc>
        <w:tc>
          <w:tcPr>
            <w:tcW w:w="884" w:type="dxa"/>
          </w:tcPr>
          <w:p w14:paraId="452A1445" w14:textId="77777777" w:rsidR="009E6DCB" w:rsidRPr="00BD76E0" w:rsidRDefault="009E6DCB">
            <w:pPr>
              <w:jc w:val="center"/>
              <w:rPr>
                <w:sz w:val="18"/>
              </w:rPr>
            </w:pPr>
            <w:r w:rsidRPr="00BD76E0">
              <w:rPr>
                <w:sz w:val="18"/>
              </w:rPr>
              <w:t>Y</w:t>
            </w:r>
          </w:p>
        </w:tc>
      </w:tr>
      <w:tr w:rsidR="009E6DCB" w:rsidRPr="00BD76E0" w14:paraId="532BFCC6" w14:textId="77777777">
        <w:tc>
          <w:tcPr>
            <w:tcW w:w="864" w:type="dxa"/>
          </w:tcPr>
          <w:p w14:paraId="2E13DF42" w14:textId="77777777" w:rsidR="009E6DCB" w:rsidRPr="00BD76E0" w:rsidRDefault="009E6DCB">
            <w:pPr>
              <w:pStyle w:val="FootnoteText"/>
              <w:rPr>
                <w:sz w:val="18"/>
              </w:rPr>
            </w:pPr>
            <w:r w:rsidRPr="00BD76E0">
              <w:rPr>
                <w:sz w:val="18"/>
              </w:rPr>
              <w:lastRenderedPageBreak/>
              <w:t>60 – 109</w:t>
            </w:r>
          </w:p>
        </w:tc>
        <w:tc>
          <w:tcPr>
            <w:tcW w:w="1044" w:type="dxa"/>
          </w:tcPr>
          <w:p w14:paraId="4B68A996" w14:textId="77777777" w:rsidR="009E6DCB" w:rsidRPr="00BD76E0" w:rsidRDefault="009E6DCB">
            <w:pPr>
              <w:jc w:val="both"/>
              <w:rPr>
                <w:sz w:val="18"/>
              </w:rPr>
            </w:pPr>
            <w:r w:rsidRPr="00BD76E0">
              <w:rPr>
                <w:sz w:val="18"/>
              </w:rPr>
              <w:t>Char(50)</w:t>
            </w:r>
          </w:p>
        </w:tc>
        <w:tc>
          <w:tcPr>
            <w:tcW w:w="1440" w:type="dxa"/>
          </w:tcPr>
          <w:p w14:paraId="093ECBB1" w14:textId="77777777" w:rsidR="009E6DCB" w:rsidRPr="00BD76E0" w:rsidRDefault="009E6DCB">
            <w:pPr>
              <w:jc w:val="both"/>
              <w:rPr>
                <w:sz w:val="18"/>
              </w:rPr>
            </w:pPr>
            <w:r w:rsidRPr="00BD76E0">
              <w:rPr>
                <w:sz w:val="18"/>
              </w:rPr>
              <w:t>Operator Name</w:t>
            </w:r>
          </w:p>
        </w:tc>
        <w:tc>
          <w:tcPr>
            <w:tcW w:w="2880" w:type="dxa"/>
          </w:tcPr>
          <w:p w14:paraId="491903DE" w14:textId="77777777" w:rsidR="009E6DCB" w:rsidRPr="00BD76E0" w:rsidRDefault="009E6DCB">
            <w:pPr>
              <w:jc w:val="both"/>
              <w:rPr>
                <w:sz w:val="18"/>
              </w:rPr>
            </w:pPr>
            <w:r w:rsidRPr="00BD76E0">
              <w:rPr>
                <w:sz w:val="18"/>
              </w:rPr>
              <w:t>An alphanumeric name identifying the user accessing the system.</w:t>
            </w:r>
          </w:p>
        </w:tc>
        <w:tc>
          <w:tcPr>
            <w:tcW w:w="893" w:type="dxa"/>
          </w:tcPr>
          <w:p w14:paraId="5FB628D3" w14:textId="77777777" w:rsidR="009E6DCB" w:rsidRPr="00BD76E0" w:rsidRDefault="009E6DCB">
            <w:pPr>
              <w:jc w:val="center"/>
              <w:rPr>
                <w:sz w:val="18"/>
              </w:rPr>
            </w:pPr>
            <w:r w:rsidRPr="00BD76E0">
              <w:rPr>
                <w:sz w:val="18"/>
              </w:rPr>
              <w:t>Y</w:t>
            </w:r>
          </w:p>
        </w:tc>
        <w:tc>
          <w:tcPr>
            <w:tcW w:w="884" w:type="dxa"/>
          </w:tcPr>
          <w:p w14:paraId="6A4903F0" w14:textId="77777777" w:rsidR="009E6DCB" w:rsidRPr="00BD76E0" w:rsidRDefault="009E6DCB">
            <w:pPr>
              <w:jc w:val="center"/>
              <w:rPr>
                <w:sz w:val="18"/>
              </w:rPr>
            </w:pPr>
            <w:r w:rsidRPr="00BD76E0">
              <w:rPr>
                <w:sz w:val="18"/>
              </w:rPr>
              <w:t>A</w:t>
            </w:r>
          </w:p>
        </w:tc>
        <w:tc>
          <w:tcPr>
            <w:tcW w:w="884" w:type="dxa"/>
          </w:tcPr>
          <w:p w14:paraId="0E28ED80" w14:textId="77777777" w:rsidR="009E6DCB" w:rsidRPr="00BD76E0" w:rsidRDefault="009E6DCB">
            <w:pPr>
              <w:jc w:val="center"/>
              <w:rPr>
                <w:sz w:val="18"/>
              </w:rPr>
            </w:pPr>
            <w:r w:rsidRPr="00BD76E0">
              <w:rPr>
                <w:sz w:val="18"/>
              </w:rPr>
              <w:t>Y</w:t>
            </w:r>
          </w:p>
        </w:tc>
      </w:tr>
      <w:tr w:rsidR="009E6DCB" w:rsidRPr="00BD76E0" w14:paraId="28162DCE" w14:textId="77777777">
        <w:tc>
          <w:tcPr>
            <w:tcW w:w="864" w:type="dxa"/>
          </w:tcPr>
          <w:p w14:paraId="598D1763" w14:textId="77777777" w:rsidR="009E6DCB" w:rsidRPr="00BD76E0" w:rsidRDefault="009E6DCB">
            <w:pPr>
              <w:pStyle w:val="FootnoteText"/>
              <w:rPr>
                <w:sz w:val="18"/>
              </w:rPr>
            </w:pPr>
            <w:r w:rsidRPr="00BD76E0">
              <w:rPr>
                <w:sz w:val="18"/>
              </w:rPr>
              <w:t>110 – 110</w:t>
            </w:r>
          </w:p>
        </w:tc>
        <w:tc>
          <w:tcPr>
            <w:tcW w:w="1044" w:type="dxa"/>
          </w:tcPr>
          <w:p w14:paraId="14C71A8B" w14:textId="77777777" w:rsidR="009E6DCB" w:rsidRPr="00BD76E0" w:rsidRDefault="009E6DCB">
            <w:pPr>
              <w:jc w:val="both"/>
              <w:rPr>
                <w:sz w:val="18"/>
              </w:rPr>
            </w:pPr>
            <w:r w:rsidRPr="00BD76E0">
              <w:rPr>
                <w:sz w:val="18"/>
              </w:rPr>
              <w:t>Char(1)</w:t>
            </w:r>
          </w:p>
        </w:tc>
        <w:tc>
          <w:tcPr>
            <w:tcW w:w="1440" w:type="dxa"/>
          </w:tcPr>
          <w:p w14:paraId="3551F75A" w14:textId="77777777" w:rsidR="009E6DCB" w:rsidRPr="00BD76E0" w:rsidRDefault="009E6DCB">
            <w:pPr>
              <w:jc w:val="both"/>
              <w:rPr>
                <w:sz w:val="18"/>
              </w:rPr>
            </w:pPr>
            <w:r w:rsidRPr="00BD76E0">
              <w:rPr>
                <w:sz w:val="18"/>
              </w:rPr>
              <w:t>Rejected ID</w:t>
            </w:r>
          </w:p>
        </w:tc>
        <w:tc>
          <w:tcPr>
            <w:tcW w:w="2880" w:type="dxa"/>
          </w:tcPr>
          <w:p w14:paraId="248AFBA8" w14:textId="77777777" w:rsidR="009E6DCB" w:rsidRPr="00BD76E0" w:rsidRDefault="009E6DCB">
            <w:pPr>
              <w:jc w:val="both"/>
              <w:rPr>
                <w:sz w:val="18"/>
              </w:rPr>
            </w:pPr>
            <w:r w:rsidRPr="00BD76E0">
              <w:rPr>
                <w:sz w:val="18"/>
              </w:rPr>
              <w:t>A Y/N flag that indicates if an invalid Operator ID was used to attempt access to the system.  ‘Y’ indicates the ID is invalid.  If omitted ‘N’ is assumed.</w:t>
            </w:r>
          </w:p>
        </w:tc>
        <w:tc>
          <w:tcPr>
            <w:tcW w:w="893" w:type="dxa"/>
          </w:tcPr>
          <w:p w14:paraId="02E52C35" w14:textId="77777777" w:rsidR="009E6DCB" w:rsidRPr="00BD76E0" w:rsidRDefault="009E6DCB">
            <w:pPr>
              <w:jc w:val="center"/>
              <w:rPr>
                <w:sz w:val="18"/>
              </w:rPr>
            </w:pPr>
            <w:r w:rsidRPr="00BD76E0">
              <w:rPr>
                <w:sz w:val="18"/>
              </w:rPr>
              <w:t>N</w:t>
            </w:r>
          </w:p>
        </w:tc>
        <w:tc>
          <w:tcPr>
            <w:tcW w:w="884" w:type="dxa"/>
          </w:tcPr>
          <w:p w14:paraId="2CDDAE5E" w14:textId="77777777" w:rsidR="009E6DCB" w:rsidRPr="00BD76E0" w:rsidRDefault="009E6DCB">
            <w:pPr>
              <w:jc w:val="center"/>
              <w:rPr>
                <w:sz w:val="18"/>
              </w:rPr>
            </w:pPr>
            <w:r w:rsidRPr="00BD76E0">
              <w:rPr>
                <w:sz w:val="18"/>
              </w:rPr>
              <w:t>A</w:t>
            </w:r>
          </w:p>
        </w:tc>
        <w:tc>
          <w:tcPr>
            <w:tcW w:w="884" w:type="dxa"/>
          </w:tcPr>
          <w:p w14:paraId="4F772012" w14:textId="77777777" w:rsidR="009E6DCB" w:rsidRPr="00BD76E0" w:rsidRDefault="009E6DCB">
            <w:pPr>
              <w:jc w:val="center"/>
              <w:rPr>
                <w:sz w:val="18"/>
              </w:rPr>
            </w:pPr>
            <w:r w:rsidRPr="00BD76E0">
              <w:rPr>
                <w:sz w:val="18"/>
              </w:rPr>
              <w:t>N</w:t>
            </w:r>
          </w:p>
        </w:tc>
      </w:tr>
      <w:tr w:rsidR="009E6DCB" w:rsidRPr="00BD76E0" w14:paraId="550C9396" w14:textId="77777777">
        <w:tc>
          <w:tcPr>
            <w:tcW w:w="864" w:type="dxa"/>
          </w:tcPr>
          <w:p w14:paraId="75E7F473" w14:textId="77777777" w:rsidR="009E6DCB" w:rsidRPr="00BD76E0" w:rsidRDefault="009E6DCB">
            <w:pPr>
              <w:pStyle w:val="FootnoteText"/>
              <w:rPr>
                <w:sz w:val="18"/>
              </w:rPr>
            </w:pPr>
            <w:r w:rsidRPr="00BD76E0">
              <w:rPr>
                <w:sz w:val="18"/>
              </w:rPr>
              <w:t>111 –111</w:t>
            </w:r>
          </w:p>
        </w:tc>
        <w:tc>
          <w:tcPr>
            <w:tcW w:w="1044" w:type="dxa"/>
          </w:tcPr>
          <w:p w14:paraId="5E99DDF4" w14:textId="77777777" w:rsidR="009E6DCB" w:rsidRPr="00BD76E0" w:rsidRDefault="009E6DCB">
            <w:pPr>
              <w:jc w:val="both"/>
              <w:rPr>
                <w:sz w:val="18"/>
              </w:rPr>
            </w:pPr>
            <w:r w:rsidRPr="00BD76E0">
              <w:rPr>
                <w:sz w:val="18"/>
              </w:rPr>
              <w:t>Char(1)</w:t>
            </w:r>
          </w:p>
        </w:tc>
        <w:tc>
          <w:tcPr>
            <w:tcW w:w="1440" w:type="dxa"/>
          </w:tcPr>
          <w:p w14:paraId="4FE4D559" w14:textId="77777777" w:rsidR="009E6DCB" w:rsidRPr="00BD76E0" w:rsidRDefault="009E6DCB">
            <w:pPr>
              <w:jc w:val="both"/>
              <w:rPr>
                <w:sz w:val="18"/>
              </w:rPr>
            </w:pPr>
            <w:r w:rsidRPr="00BD76E0">
              <w:rPr>
                <w:sz w:val="18"/>
              </w:rPr>
              <w:t>Rejected Password</w:t>
            </w:r>
          </w:p>
        </w:tc>
        <w:tc>
          <w:tcPr>
            <w:tcW w:w="2880" w:type="dxa"/>
          </w:tcPr>
          <w:p w14:paraId="18D98CE7" w14:textId="77777777" w:rsidR="009E6DCB" w:rsidRPr="00BD76E0" w:rsidRDefault="009E6DCB">
            <w:pPr>
              <w:jc w:val="both"/>
              <w:rPr>
                <w:sz w:val="18"/>
              </w:rPr>
            </w:pPr>
            <w:r w:rsidRPr="00BD76E0">
              <w:rPr>
                <w:sz w:val="18"/>
              </w:rPr>
              <w:t xml:space="preserve">A Y/N flag that indicates if an invalid password was received if and only if a valid ID was entered.  ‘Y’ indicates the password was invalid.  If omitted ‘N’ is assumed.  </w:t>
            </w:r>
          </w:p>
        </w:tc>
        <w:tc>
          <w:tcPr>
            <w:tcW w:w="893" w:type="dxa"/>
          </w:tcPr>
          <w:p w14:paraId="6CFF3E06" w14:textId="77777777" w:rsidR="009E6DCB" w:rsidRPr="00BD76E0" w:rsidRDefault="009E6DCB">
            <w:pPr>
              <w:jc w:val="center"/>
              <w:rPr>
                <w:sz w:val="18"/>
              </w:rPr>
            </w:pPr>
            <w:r w:rsidRPr="00BD76E0">
              <w:rPr>
                <w:sz w:val="18"/>
              </w:rPr>
              <w:t>N</w:t>
            </w:r>
          </w:p>
        </w:tc>
        <w:tc>
          <w:tcPr>
            <w:tcW w:w="884" w:type="dxa"/>
          </w:tcPr>
          <w:p w14:paraId="16FB70A8" w14:textId="77777777" w:rsidR="009E6DCB" w:rsidRPr="00BD76E0" w:rsidRDefault="009E6DCB">
            <w:pPr>
              <w:jc w:val="center"/>
              <w:rPr>
                <w:sz w:val="18"/>
              </w:rPr>
            </w:pPr>
            <w:r w:rsidRPr="00BD76E0">
              <w:rPr>
                <w:sz w:val="18"/>
              </w:rPr>
              <w:t>A</w:t>
            </w:r>
          </w:p>
        </w:tc>
        <w:tc>
          <w:tcPr>
            <w:tcW w:w="884" w:type="dxa"/>
          </w:tcPr>
          <w:p w14:paraId="471D95E7" w14:textId="77777777" w:rsidR="009E6DCB" w:rsidRPr="00BD76E0" w:rsidRDefault="009E6DCB">
            <w:pPr>
              <w:jc w:val="center"/>
              <w:rPr>
                <w:sz w:val="18"/>
              </w:rPr>
            </w:pPr>
            <w:r w:rsidRPr="00BD76E0">
              <w:rPr>
                <w:sz w:val="18"/>
              </w:rPr>
              <w:t>N</w:t>
            </w:r>
          </w:p>
        </w:tc>
      </w:tr>
      <w:tr w:rsidR="009E6DCB" w:rsidRPr="00BD76E0" w14:paraId="1FEA6A1D" w14:textId="77777777">
        <w:tc>
          <w:tcPr>
            <w:tcW w:w="864" w:type="dxa"/>
          </w:tcPr>
          <w:p w14:paraId="5E86C512" w14:textId="77777777" w:rsidR="009E6DCB" w:rsidRPr="00BD76E0" w:rsidRDefault="009E6DCB">
            <w:pPr>
              <w:pStyle w:val="FootnoteText"/>
              <w:rPr>
                <w:sz w:val="18"/>
              </w:rPr>
            </w:pPr>
            <w:r w:rsidRPr="00BD76E0">
              <w:rPr>
                <w:sz w:val="18"/>
              </w:rPr>
              <w:t>112 – 112</w:t>
            </w:r>
          </w:p>
        </w:tc>
        <w:tc>
          <w:tcPr>
            <w:tcW w:w="1044" w:type="dxa"/>
          </w:tcPr>
          <w:p w14:paraId="73432CBC" w14:textId="77777777" w:rsidR="009E6DCB" w:rsidRPr="00BD76E0" w:rsidRDefault="009E6DCB">
            <w:pPr>
              <w:jc w:val="both"/>
              <w:rPr>
                <w:sz w:val="18"/>
              </w:rPr>
            </w:pPr>
            <w:r w:rsidRPr="00BD76E0">
              <w:rPr>
                <w:sz w:val="18"/>
              </w:rPr>
              <w:t>Char(1)</w:t>
            </w:r>
          </w:p>
        </w:tc>
        <w:tc>
          <w:tcPr>
            <w:tcW w:w="1440" w:type="dxa"/>
          </w:tcPr>
          <w:p w14:paraId="73182965" w14:textId="77777777" w:rsidR="009E6DCB" w:rsidRPr="00BD76E0" w:rsidRDefault="009E6DCB">
            <w:pPr>
              <w:jc w:val="both"/>
              <w:rPr>
                <w:sz w:val="18"/>
              </w:rPr>
            </w:pPr>
            <w:r w:rsidRPr="00BD76E0">
              <w:rPr>
                <w:sz w:val="18"/>
              </w:rPr>
              <w:t>Special Sign-On</w:t>
            </w:r>
          </w:p>
        </w:tc>
        <w:tc>
          <w:tcPr>
            <w:tcW w:w="2880" w:type="dxa"/>
          </w:tcPr>
          <w:p w14:paraId="00F906B3" w14:textId="77777777" w:rsidR="009E6DCB" w:rsidRPr="00BD76E0" w:rsidRDefault="009E6DCB">
            <w:pPr>
              <w:jc w:val="both"/>
              <w:rPr>
                <w:color w:val="000000"/>
                <w:sz w:val="18"/>
              </w:rPr>
            </w:pPr>
            <w:r w:rsidRPr="00BD76E0">
              <w:rPr>
                <w:color w:val="000000"/>
                <w:sz w:val="18"/>
              </w:rPr>
              <w:t>A Y/N flag that indicates if this sign-on is occurring after the system has gone into a security mode due to a lack of activity.  A ‘Y’ indicates that the user is logging in after access was disabled by the system due to no user activity (e.g., screen saver).</w:t>
            </w:r>
          </w:p>
        </w:tc>
        <w:tc>
          <w:tcPr>
            <w:tcW w:w="893" w:type="dxa"/>
          </w:tcPr>
          <w:p w14:paraId="6C82B001" w14:textId="77777777" w:rsidR="009E6DCB" w:rsidRPr="00BD76E0" w:rsidRDefault="009E6DCB">
            <w:pPr>
              <w:jc w:val="center"/>
              <w:rPr>
                <w:sz w:val="18"/>
              </w:rPr>
            </w:pPr>
            <w:r w:rsidRPr="00BD76E0">
              <w:rPr>
                <w:sz w:val="18"/>
              </w:rPr>
              <w:t>N</w:t>
            </w:r>
          </w:p>
        </w:tc>
        <w:tc>
          <w:tcPr>
            <w:tcW w:w="884" w:type="dxa"/>
          </w:tcPr>
          <w:p w14:paraId="6CA7124B" w14:textId="77777777" w:rsidR="009E6DCB" w:rsidRPr="00BD76E0" w:rsidRDefault="009E6DCB">
            <w:pPr>
              <w:jc w:val="center"/>
              <w:rPr>
                <w:sz w:val="18"/>
              </w:rPr>
            </w:pPr>
            <w:r w:rsidRPr="00BD76E0">
              <w:rPr>
                <w:sz w:val="18"/>
              </w:rPr>
              <w:t>N</w:t>
            </w:r>
          </w:p>
        </w:tc>
        <w:tc>
          <w:tcPr>
            <w:tcW w:w="884" w:type="dxa"/>
          </w:tcPr>
          <w:p w14:paraId="6075BD42" w14:textId="77777777" w:rsidR="009E6DCB" w:rsidRPr="00BD76E0" w:rsidRDefault="009E6DCB">
            <w:pPr>
              <w:jc w:val="center"/>
              <w:rPr>
                <w:sz w:val="18"/>
              </w:rPr>
            </w:pPr>
            <w:r w:rsidRPr="00BD76E0">
              <w:rPr>
                <w:sz w:val="18"/>
              </w:rPr>
              <w:t>N</w:t>
            </w:r>
          </w:p>
        </w:tc>
      </w:tr>
    </w:tbl>
    <w:p w14:paraId="7EF5ABE7" w14:textId="77777777" w:rsidR="009E6DCB" w:rsidRPr="00BD76E0" w:rsidRDefault="009E6DCB">
      <w:pPr>
        <w:ind w:left="720"/>
        <w:jc w:val="both"/>
      </w:pPr>
    </w:p>
    <w:p w14:paraId="31D0C729" w14:textId="77777777" w:rsidR="009E6DCB" w:rsidRPr="00BD76E0" w:rsidRDefault="009E6DCB">
      <w:pPr>
        <w:keepNext/>
        <w:keepLines/>
        <w:ind w:left="720"/>
        <w:jc w:val="both"/>
        <w:rPr>
          <w:b/>
          <w:u w:val="single"/>
        </w:rPr>
      </w:pPr>
      <w:r w:rsidRPr="00BD76E0">
        <w:rPr>
          <w:b/>
          <w:u w:val="single"/>
        </w:rPr>
        <w:t>Valid Operator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5FC68A44" w14:textId="77777777">
        <w:tc>
          <w:tcPr>
            <w:tcW w:w="740" w:type="dxa"/>
            <w:shd w:val="clear" w:color="auto" w:fill="FF0000"/>
          </w:tcPr>
          <w:p w14:paraId="31754EAE"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7C583A6E" w14:textId="77777777" w:rsidR="009E6DCB" w:rsidRPr="00BD76E0" w:rsidRDefault="009E6DCB">
            <w:pPr>
              <w:keepNext/>
              <w:keepLines/>
              <w:rPr>
                <w:b/>
                <w:color w:val="FFFFFF"/>
              </w:rPr>
            </w:pPr>
            <w:r w:rsidRPr="00BD76E0">
              <w:rPr>
                <w:b/>
                <w:color w:val="FFFFFF"/>
              </w:rPr>
              <w:t>Operator</w:t>
            </w:r>
          </w:p>
        </w:tc>
      </w:tr>
      <w:tr w:rsidR="009E6DCB" w:rsidRPr="00BD76E0" w14:paraId="3B82F1C5" w14:textId="77777777">
        <w:tc>
          <w:tcPr>
            <w:tcW w:w="740" w:type="dxa"/>
          </w:tcPr>
          <w:p w14:paraId="5EB339BA" w14:textId="77777777" w:rsidR="009E6DCB" w:rsidRPr="00BD76E0" w:rsidRDefault="009E6DCB">
            <w:pPr>
              <w:jc w:val="both"/>
            </w:pPr>
            <w:r w:rsidRPr="00BD76E0">
              <w:t>1</w:t>
            </w:r>
          </w:p>
        </w:tc>
        <w:tc>
          <w:tcPr>
            <w:tcW w:w="6388" w:type="dxa"/>
          </w:tcPr>
          <w:p w14:paraId="1CBA8B69" w14:textId="77777777" w:rsidR="009E6DCB" w:rsidRPr="00BD76E0" w:rsidRDefault="009E6DCB">
            <w:r w:rsidRPr="00BD76E0">
              <w:rPr>
                <w:b/>
                <w:bCs/>
                <w:i/>
                <w:iCs/>
              </w:rPr>
              <w:t>General User</w:t>
            </w:r>
            <w:r w:rsidR="00DE2E22" w:rsidRPr="00BD76E0">
              <w:rPr>
                <w:b/>
                <w:bCs/>
                <w:i/>
                <w:iCs/>
              </w:rPr>
              <w:t xml:space="preserve"> / Automated System</w:t>
            </w:r>
            <w:r w:rsidRPr="00BD76E0">
              <w:rPr>
                <w:b/>
                <w:bCs/>
                <w:i/>
                <w:iCs/>
              </w:rPr>
              <w:t xml:space="preserve"> </w:t>
            </w:r>
            <w:r w:rsidRPr="00BD76E0">
              <w:t>– General operator of the</w:t>
            </w:r>
            <w:r w:rsidR="00DE2E22" w:rsidRPr="00BD76E0">
              <w:t xml:space="preserve"> POS system with minimal access or an automated system which is guest activated without a “cast member” involved in the transaction.</w:t>
            </w:r>
          </w:p>
        </w:tc>
      </w:tr>
      <w:tr w:rsidR="009E6DCB" w:rsidRPr="00BD76E0" w14:paraId="75BA4538" w14:textId="77777777">
        <w:tc>
          <w:tcPr>
            <w:tcW w:w="740" w:type="dxa"/>
          </w:tcPr>
          <w:p w14:paraId="2981D601" w14:textId="77777777" w:rsidR="009E6DCB" w:rsidRPr="00BD76E0" w:rsidRDefault="009E6DCB">
            <w:pPr>
              <w:jc w:val="both"/>
            </w:pPr>
            <w:r w:rsidRPr="00BD76E0">
              <w:t>2</w:t>
            </w:r>
          </w:p>
        </w:tc>
        <w:tc>
          <w:tcPr>
            <w:tcW w:w="6388" w:type="dxa"/>
          </w:tcPr>
          <w:p w14:paraId="74FBAA1E" w14:textId="77777777" w:rsidR="009E6DCB" w:rsidRPr="00BD76E0" w:rsidRDefault="009E6DCB">
            <w:r w:rsidRPr="00BD76E0">
              <w:rPr>
                <w:b/>
                <w:bCs/>
                <w:i/>
                <w:iCs/>
              </w:rPr>
              <w:t xml:space="preserve">Hardware Support Team </w:t>
            </w:r>
            <w:r w:rsidRPr="00BD76E0">
              <w:t>– Member of the team or company that provides hardware support for the POS system.</w:t>
            </w:r>
          </w:p>
        </w:tc>
      </w:tr>
      <w:tr w:rsidR="009E6DCB" w:rsidRPr="00BD76E0" w14:paraId="180FBFEA" w14:textId="77777777">
        <w:tc>
          <w:tcPr>
            <w:tcW w:w="740" w:type="dxa"/>
          </w:tcPr>
          <w:p w14:paraId="05FE6D28" w14:textId="77777777" w:rsidR="009E6DCB" w:rsidRPr="00BD76E0" w:rsidRDefault="009E6DCB">
            <w:pPr>
              <w:jc w:val="both"/>
            </w:pPr>
            <w:r w:rsidRPr="00BD76E0">
              <w:t>3</w:t>
            </w:r>
          </w:p>
        </w:tc>
        <w:tc>
          <w:tcPr>
            <w:tcW w:w="6388" w:type="dxa"/>
          </w:tcPr>
          <w:p w14:paraId="0CAE5C18" w14:textId="77777777" w:rsidR="009E6DCB" w:rsidRPr="00BD76E0" w:rsidRDefault="009E6DCB">
            <w:pPr>
              <w:pStyle w:val="FootnoteText"/>
            </w:pPr>
            <w:r w:rsidRPr="00BD76E0">
              <w:rPr>
                <w:b/>
                <w:bCs/>
                <w:i/>
                <w:iCs/>
              </w:rPr>
              <w:t>Server</w:t>
            </w:r>
            <w:r w:rsidRPr="00BD76E0">
              <w:t xml:space="preserve"> - Cast Member classified in a tipped position working in a table service environment</w:t>
            </w:r>
          </w:p>
        </w:tc>
      </w:tr>
      <w:tr w:rsidR="009E6DCB" w:rsidRPr="00BD76E0" w14:paraId="134D2977" w14:textId="77777777">
        <w:tc>
          <w:tcPr>
            <w:tcW w:w="740" w:type="dxa"/>
          </w:tcPr>
          <w:p w14:paraId="2F423A84" w14:textId="77777777" w:rsidR="009E6DCB" w:rsidRPr="00BD76E0" w:rsidRDefault="009E6DCB">
            <w:pPr>
              <w:jc w:val="both"/>
            </w:pPr>
            <w:r w:rsidRPr="00BD76E0">
              <w:t>4</w:t>
            </w:r>
          </w:p>
        </w:tc>
        <w:tc>
          <w:tcPr>
            <w:tcW w:w="6388" w:type="dxa"/>
          </w:tcPr>
          <w:p w14:paraId="1ACBB0DF" w14:textId="77777777" w:rsidR="009E6DCB" w:rsidRPr="00BD76E0" w:rsidRDefault="009E6DCB">
            <w:pPr>
              <w:pStyle w:val="Footer"/>
              <w:tabs>
                <w:tab w:val="clear" w:pos="4320"/>
                <w:tab w:val="clear" w:pos="8640"/>
              </w:tabs>
              <w:overflowPunct/>
              <w:textAlignment w:val="auto"/>
            </w:pPr>
            <w:r w:rsidRPr="00BD76E0">
              <w:rPr>
                <w:b/>
                <w:bCs/>
                <w:i/>
                <w:iCs/>
              </w:rPr>
              <w:t>Food/Recreation Cashier</w:t>
            </w:r>
            <w:r w:rsidRPr="00BD76E0">
              <w:t xml:space="preserve"> - Food &amp; Beverage and Recreation cashiers responsible for ringing guest transactions on POS</w:t>
            </w:r>
          </w:p>
        </w:tc>
      </w:tr>
      <w:tr w:rsidR="009E6DCB" w:rsidRPr="00BD76E0" w14:paraId="5A57F509" w14:textId="77777777">
        <w:tc>
          <w:tcPr>
            <w:tcW w:w="740" w:type="dxa"/>
          </w:tcPr>
          <w:p w14:paraId="123C7487" w14:textId="77777777" w:rsidR="009E6DCB" w:rsidRPr="00BD76E0" w:rsidRDefault="009E6DCB">
            <w:pPr>
              <w:jc w:val="both"/>
            </w:pPr>
            <w:r w:rsidRPr="00BD76E0">
              <w:t>5</w:t>
            </w:r>
          </w:p>
        </w:tc>
        <w:tc>
          <w:tcPr>
            <w:tcW w:w="6388" w:type="dxa"/>
          </w:tcPr>
          <w:p w14:paraId="344F1EA8" w14:textId="77777777" w:rsidR="009E6DCB" w:rsidRPr="00BD76E0" w:rsidRDefault="009E6DCB">
            <w:r w:rsidRPr="00BD76E0">
              <w:rPr>
                <w:b/>
                <w:bCs/>
                <w:i/>
                <w:iCs/>
              </w:rPr>
              <w:t xml:space="preserve">Bartender </w:t>
            </w:r>
            <w:r w:rsidRPr="00BD76E0">
              <w:t>- Cast Members classified in a tipped position working in a lounge/poolbar or restaurant service bar</w:t>
            </w:r>
          </w:p>
        </w:tc>
      </w:tr>
      <w:tr w:rsidR="009E6DCB" w:rsidRPr="00BD76E0" w14:paraId="615F5409" w14:textId="77777777">
        <w:tc>
          <w:tcPr>
            <w:tcW w:w="740" w:type="dxa"/>
          </w:tcPr>
          <w:p w14:paraId="7B604A95" w14:textId="77777777" w:rsidR="009E6DCB" w:rsidRPr="00BD76E0" w:rsidRDefault="009E6DCB">
            <w:pPr>
              <w:jc w:val="both"/>
            </w:pPr>
            <w:r w:rsidRPr="00BD76E0">
              <w:t>6</w:t>
            </w:r>
          </w:p>
        </w:tc>
        <w:tc>
          <w:tcPr>
            <w:tcW w:w="6388" w:type="dxa"/>
          </w:tcPr>
          <w:p w14:paraId="381A410C" w14:textId="77777777" w:rsidR="009E6DCB" w:rsidRPr="00BD76E0" w:rsidRDefault="009E6DCB">
            <w:pPr>
              <w:overflowPunct/>
              <w:textAlignment w:val="auto"/>
            </w:pPr>
            <w:r w:rsidRPr="00BD76E0">
              <w:rPr>
                <w:b/>
                <w:bCs/>
                <w:i/>
                <w:iCs/>
              </w:rPr>
              <w:t xml:space="preserve">Room Service Cashier - </w:t>
            </w:r>
            <w:r w:rsidRPr="00BD76E0">
              <w:t xml:space="preserve">Cashiers specific to Room Service and Pizza </w:t>
            </w:r>
            <w:r w:rsidR="005F57D6" w:rsidRPr="00BD76E0">
              <w:t>Delivery</w:t>
            </w:r>
            <w:r w:rsidRPr="00BD76E0">
              <w:t xml:space="preserve"> locations.  Role is responsible for taking order from guest and ringing in trans on POS</w:t>
            </w:r>
          </w:p>
          <w:p w14:paraId="623E3A35" w14:textId="77777777" w:rsidR="009E6DCB" w:rsidRPr="00BD76E0" w:rsidRDefault="009E6DCB">
            <w:pPr>
              <w:pStyle w:val="FootnoteText"/>
            </w:pPr>
            <w:r w:rsidRPr="00BD76E0">
              <w:rPr>
                <w:b/>
                <w:bCs/>
                <w:i/>
                <w:iCs/>
              </w:rPr>
              <w:t xml:space="preserve">Merchandise Cashier </w:t>
            </w:r>
            <w:r w:rsidRPr="00BD76E0">
              <w:t>- Merchandise cashiers responsible for ringing guest transactions on POS</w:t>
            </w:r>
          </w:p>
          <w:p w14:paraId="084BDCB9" w14:textId="77777777" w:rsidR="00710998" w:rsidRPr="00BD76E0" w:rsidRDefault="00710998">
            <w:pPr>
              <w:pStyle w:val="FootnoteText"/>
            </w:pPr>
            <w:r w:rsidRPr="00BD76E0">
              <w:rPr>
                <w:b/>
                <w:i/>
              </w:rPr>
              <w:t>General Business User</w:t>
            </w:r>
            <w:r w:rsidRPr="00BD76E0">
              <w:rPr>
                <w:i/>
              </w:rPr>
              <w:t xml:space="preserve"> – </w:t>
            </w:r>
            <w:r w:rsidRPr="00BD76E0">
              <w:t>Business users responsible for on-going data maintenance and/or entry within a middleware or back of house system.</w:t>
            </w:r>
          </w:p>
        </w:tc>
      </w:tr>
      <w:tr w:rsidR="009E6DCB" w:rsidRPr="00BD76E0" w14:paraId="3A144273" w14:textId="77777777">
        <w:tc>
          <w:tcPr>
            <w:tcW w:w="740" w:type="dxa"/>
          </w:tcPr>
          <w:p w14:paraId="2127CB44" w14:textId="77777777" w:rsidR="009E6DCB" w:rsidRPr="00BD76E0" w:rsidRDefault="009E6DCB">
            <w:pPr>
              <w:keepNext/>
              <w:keepLines/>
              <w:jc w:val="both"/>
            </w:pPr>
            <w:r w:rsidRPr="00BD76E0">
              <w:t>7</w:t>
            </w:r>
          </w:p>
        </w:tc>
        <w:tc>
          <w:tcPr>
            <w:tcW w:w="6388" w:type="dxa"/>
          </w:tcPr>
          <w:p w14:paraId="0EADBC0F" w14:textId="77777777" w:rsidR="009E6DCB" w:rsidRPr="00BD76E0" w:rsidRDefault="009E6DCB">
            <w:pPr>
              <w:keepNext/>
              <w:keepLines/>
            </w:pPr>
            <w:r w:rsidRPr="00BD76E0">
              <w:rPr>
                <w:b/>
                <w:bCs/>
                <w:i/>
                <w:iCs/>
              </w:rPr>
              <w:t>General Teller/Recreation Coordinator</w:t>
            </w:r>
            <w:r w:rsidR="00710998" w:rsidRPr="00BD76E0">
              <w:rPr>
                <w:b/>
                <w:bCs/>
                <w:i/>
                <w:iCs/>
              </w:rPr>
              <w:t>/General Technical User</w:t>
            </w:r>
            <w:r w:rsidRPr="00BD76E0">
              <w:rPr>
                <w:b/>
                <w:bCs/>
                <w:i/>
                <w:iCs/>
              </w:rPr>
              <w:t xml:space="preserve"> </w:t>
            </w:r>
            <w:r w:rsidRPr="00BD76E0">
              <w:t>- Allows access to specific functions on POS and Back Office focused primarily on oversight rather than transactional operation primarily at Recreation locations.</w:t>
            </w:r>
          </w:p>
        </w:tc>
      </w:tr>
      <w:tr w:rsidR="009E6DCB" w:rsidRPr="00BD76E0" w14:paraId="5E1557C2" w14:textId="77777777">
        <w:tc>
          <w:tcPr>
            <w:tcW w:w="740" w:type="dxa"/>
          </w:tcPr>
          <w:p w14:paraId="3645F5B1" w14:textId="77777777" w:rsidR="009E6DCB" w:rsidRPr="00BD76E0" w:rsidRDefault="009E6DCB">
            <w:pPr>
              <w:keepNext/>
              <w:keepLines/>
              <w:jc w:val="both"/>
            </w:pPr>
            <w:r w:rsidRPr="00BD76E0">
              <w:t>8</w:t>
            </w:r>
          </w:p>
        </w:tc>
        <w:tc>
          <w:tcPr>
            <w:tcW w:w="6388" w:type="dxa"/>
          </w:tcPr>
          <w:p w14:paraId="34EF5ED1" w14:textId="77777777" w:rsidR="009E6DCB" w:rsidRPr="00BD76E0" w:rsidRDefault="009E6DCB">
            <w:pPr>
              <w:keepNext/>
              <w:keepLines/>
            </w:pPr>
            <w:r w:rsidRPr="00BD76E0">
              <w:rPr>
                <w:b/>
                <w:bCs/>
                <w:i/>
                <w:iCs/>
              </w:rPr>
              <w:t xml:space="preserve"> Manage</w:t>
            </w:r>
            <w:r w:rsidR="00710998" w:rsidRPr="00BD76E0">
              <w:rPr>
                <w:b/>
                <w:bCs/>
                <w:i/>
                <w:iCs/>
              </w:rPr>
              <w:t>r/Admin</w:t>
            </w:r>
            <w:r w:rsidRPr="00BD76E0">
              <w:rPr>
                <w:b/>
                <w:bCs/>
                <w:i/>
                <w:iCs/>
              </w:rPr>
              <w:t xml:space="preserve"> </w:t>
            </w:r>
            <w:r w:rsidRPr="00BD76E0">
              <w:t>- Allows access to specific functions on POS and Back Office focused primarily on oversight rather than transactional operation at either a F&amp;B or Merchandise location.</w:t>
            </w:r>
          </w:p>
        </w:tc>
      </w:tr>
      <w:tr w:rsidR="009E6DCB" w:rsidRPr="00BD76E0" w14:paraId="70DE04B9" w14:textId="77777777">
        <w:tc>
          <w:tcPr>
            <w:tcW w:w="740" w:type="dxa"/>
          </w:tcPr>
          <w:p w14:paraId="73D49387" w14:textId="77777777" w:rsidR="009E6DCB" w:rsidRPr="00BD76E0" w:rsidRDefault="009E6DCB">
            <w:pPr>
              <w:jc w:val="both"/>
            </w:pPr>
            <w:r w:rsidRPr="00BD76E0">
              <w:t>9</w:t>
            </w:r>
          </w:p>
        </w:tc>
        <w:tc>
          <w:tcPr>
            <w:tcW w:w="6388" w:type="dxa"/>
          </w:tcPr>
          <w:p w14:paraId="3D2C8B05" w14:textId="77777777" w:rsidR="009E6DCB" w:rsidRPr="00BD76E0" w:rsidRDefault="009E6DCB">
            <w:pPr>
              <w:overflowPunct/>
              <w:textAlignment w:val="auto"/>
            </w:pPr>
            <w:r w:rsidRPr="00BD76E0">
              <w:rPr>
                <w:b/>
                <w:bCs/>
                <w:i/>
                <w:iCs/>
              </w:rPr>
              <w:t xml:space="preserve">Dual  Cashier - </w:t>
            </w:r>
            <w:r w:rsidRPr="00BD76E0">
              <w:t>Cashiers operating at a combined location which contains multiple lines of business (e.g., F&amp;B or Merchandise) within a single location. Role is responsible for taking order from guest and ringing in transactions on POS with additional terminal and back office capability.</w:t>
            </w:r>
          </w:p>
        </w:tc>
      </w:tr>
      <w:tr w:rsidR="009E6DCB" w:rsidRPr="00BD76E0" w14:paraId="52F3A0F2" w14:textId="77777777">
        <w:tc>
          <w:tcPr>
            <w:tcW w:w="740" w:type="dxa"/>
          </w:tcPr>
          <w:p w14:paraId="1068191B" w14:textId="77777777" w:rsidR="009E6DCB" w:rsidRPr="00BD76E0" w:rsidRDefault="009E6DCB">
            <w:pPr>
              <w:keepNext/>
              <w:keepLines/>
              <w:jc w:val="both"/>
            </w:pPr>
            <w:r w:rsidRPr="00BD76E0">
              <w:lastRenderedPageBreak/>
              <w:t>10</w:t>
            </w:r>
          </w:p>
        </w:tc>
        <w:tc>
          <w:tcPr>
            <w:tcW w:w="6388" w:type="dxa"/>
          </w:tcPr>
          <w:p w14:paraId="0497E9DE" w14:textId="77777777" w:rsidR="009E6DCB" w:rsidRPr="00BD76E0" w:rsidRDefault="009E6DCB">
            <w:pPr>
              <w:keepNext/>
              <w:keepLines/>
            </w:pPr>
            <w:r w:rsidRPr="00BD76E0">
              <w:rPr>
                <w:b/>
                <w:bCs/>
                <w:i/>
                <w:iCs/>
              </w:rPr>
              <w:t xml:space="preserve">Dual General Teller </w:t>
            </w:r>
            <w:r w:rsidRPr="00BD76E0">
              <w:t>– General Tellers operating at a combined location which contains multiple lines of business (e.g., F&amp;B or Merchandise) within a single location. Roles capabilities allow access to specific functions on POS and Back Office focused primarily on oversight rather than transactional operation.</w:t>
            </w:r>
          </w:p>
        </w:tc>
      </w:tr>
      <w:tr w:rsidR="009E6DCB" w:rsidRPr="00BD76E0" w14:paraId="71444790" w14:textId="77777777">
        <w:tc>
          <w:tcPr>
            <w:tcW w:w="740" w:type="dxa"/>
          </w:tcPr>
          <w:p w14:paraId="67723FB3" w14:textId="77777777" w:rsidR="009E6DCB" w:rsidRPr="00BD76E0" w:rsidRDefault="009E6DCB">
            <w:pPr>
              <w:keepNext/>
              <w:keepLines/>
              <w:jc w:val="both"/>
            </w:pPr>
            <w:r w:rsidRPr="00BD76E0">
              <w:t>11</w:t>
            </w:r>
          </w:p>
        </w:tc>
        <w:tc>
          <w:tcPr>
            <w:tcW w:w="6388" w:type="dxa"/>
          </w:tcPr>
          <w:p w14:paraId="2502A36D" w14:textId="77777777" w:rsidR="009E6DCB" w:rsidRPr="00BD76E0" w:rsidRDefault="009E6DCB">
            <w:pPr>
              <w:keepNext/>
              <w:keepLines/>
            </w:pPr>
            <w:r w:rsidRPr="00BD76E0">
              <w:rPr>
                <w:b/>
                <w:bCs/>
                <w:i/>
                <w:iCs/>
              </w:rPr>
              <w:t xml:space="preserve">Dual  Manager </w:t>
            </w:r>
            <w:r w:rsidRPr="00BD76E0">
              <w:t>– Manager operating at a combined location which contains multiple lines of business (e.g., F&amp;B or Merchandise) within a single location.  Roles capabilities allow access to specific functions on POS and Back Office focused primarily on oversight rather than transactional operation.</w:t>
            </w:r>
          </w:p>
        </w:tc>
      </w:tr>
      <w:tr w:rsidR="009E6DCB" w:rsidRPr="00BD76E0" w14:paraId="5C0F67FD" w14:textId="77777777">
        <w:tc>
          <w:tcPr>
            <w:tcW w:w="740" w:type="dxa"/>
          </w:tcPr>
          <w:p w14:paraId="637A5DA4" w14:textId="77777777" w:rsidR="009E6DCB" w:rsidRPr="00BD76E0" w:rsidRDefault="009E6DCB">
            <w:pPr>
              <w:keepNext/>
              <w:keepLines/>
              <w:jc w:val="both"/>
            </w:pPr>
            <w:r w:rsidRPr="00BD76E0">
              <w:t>12</w:t>
            </w:r>
          </w:p>
        </w:tc>
        <w:tc>
          <w:tcPr>
            <w:tcW w:w="6388" w:type="dxa"/>
          </w:tcPr>
          <w:p w14:paraId="68674001" w14:textId="77777777" w:rsidR="009E6DCB" w:rsidRPr="00BD76E0" w:rsidRDefault="009E6DCB">
            <w:pPr>
              <w:keepNext/>
              <w:keepLines/>
            </w:pPr>
            <w:r w:rsidRPr="00BD76E0">
              <w:rPr>
                <w:b/>
                <w:bCs/>
                <w:i/>
                <w:iCs/>
              </w:rPr>
              <w:t>PUMBA User</w:t>
            </w:r>
            <w:r w:rsidRPr="00BD76E0">
              <w:t xml:space="preserve"> - Specific users who will have access to an application that gives them limited ability add/change/modify database items and softkeys</w:t>
            </w:r>
          </w:p>
        </w:tc>
      </w:tr>
      <w:tr w:rsidR="009E6DCB" w:rsidRPr="00BD76E0" w14:paraId="3EC87849" w14:textId="77777777">
        <w:tc>
          <w:tcPr>
            <w:tcW w:w="740" w:type="dxa"/>
          </w:tcPr>
          <w:p w14:paraId="561537E4" w14:textId="77777777" w:rsidR="009E6DCB" w:rsidRPr="00BD76E0" w:rsidRDefault="009E6DCB">
            <w:pPr>
              <w:keepNext/>
              <w:keepLines/>
              <w:jc w:val="both"/>
            </w:pPr>
            <w:r w:rsidRPr="00BD76E0">
              <w:t>13</w:t>
            </w:r>
          </w:p>
        </w:tc>
        <w:tc>
          <w:tcPr>
            <w:tcW w:w="6388" w:type="dxa"/>
          </w:tcPr>
          <w:p w14:paraId="070DFDA6" w14:textId="77777777" w:rsidR="009E6DCB" w:rsidRPr="00BD76E0" w:rsidRDefault="009E6DCB">
            <w:pPr>
              <w:keepNext/>
              <w:keepLines/>
            </w:pPr>
            <w:r w:rsidRPr="00BD76E0">
              <w:rPr>
                <w:b/>
                <w:bCs/>
                <w:i/>
                <w:iCs/>
              </w:rPr>
              <w:t>General Teller Swipe Cards</w:t>
            </w:r>
            <w:r w:rsidRPr="00BD76E0">
              <w:t xml:space="preserve"> - I.T. support role used to enter GT (General Teller) swipe cards into the operator file that allows GT's to access functions under softkey security</w:t>
            </w:r>
          </w:p>
        </w:tc>
      </w:tr>
      <w:tr w:rsidR="009E6DCB" w:rsidRPr="00BD76E0" w14:paraId="24891F58" w14:textId="77777777">
        <w:tc>
          <w:tcPr>
            <w:tcW w:w="740" w:type="dxa"/>
          </w:tcPr>
          <w:p w14:paraId="2BBB5E17" w14:textId="77777777" w:rsidR="009E6DCB" w:rsidRPr="00BD76E0" w:rsidRDefault="009E6DCB">
            <w:pPr>
              <w:keepNext/>
              <w:keepLines/>
              <w:jc w:val="both"/>
            </w:pPr>
            <w:r w:rsidRPr="00BD76E0">
              <w:t>14</w:t>
            </w:r>
          </w:p>
        </w:tc>
        <w:tc>
          <w:tcPr>
            <w:tcW w:w="6388" w:type="dxa"/>
          </w:tcPr>
          <w:p w14:paraId="4E155C77" w14:textId="77777777" w:rsidR="009E6DCB" w:rsidRPr="00BD76E0" w:rsidRDefault="009E6DCB">
            <w:pPr>
              <w:overflowPunct/>
              <w:textAlignment w:val="auto"/>
            </w:pPr>
            <w:r w:rsidRPr="00BD76E0">
              <w:rPr>
                <w:b/>
                <w:bCs/>
                <w:i/>
                <w:iCs/>
              </w:rPr>
              <w:t>Manager Swipe Cards</w:t>
            </w:r>
            <w:r w:rsidRPr="00BD76E0">
              <w:t xml:space="preserve"> - I.T. support role - used to enter manager swipe cards into the operator file that allows managers to access functions under softkey security </w:t>
            </w:r>
          </w:p>
        </w:tc>
      </w:tr>
      <w:tr w:rsidR="009E6DCB" w:rsidRPr="00BD76E0" w14:paraId="0DD4AE83" w14:textId="77777777">
        <w:tc>
          <w:tcPr>
            <w:tcW w:w="740" w:type="dxa"/>
          </w:tcPr>
          <w:p w14:paraId="3B842BD7" w14:textId="77777777" w:rsidR="009E6DCB" w:rsidRPr="00BD76E0" w:rsidRDefault="009E6DCB">
            <w:pPr>
              <w:keepNext/>
              <w:keepLines/>
              <w:jc w:val="both"/>
            </w:pPr>
            <w:r w:rsidRPr="00BD76E0">
              <w:t>15</w:t>
            </w:r>
          </w:p>
        </w:tc>
        <w:tc>
          <w:tcPr>
            <w:tcW w:w="6388" w:type="dxa"/>
          </w:tcPr>
          <w:p w14:paraId="5892ABC6" w14:textId="77777777" w:rsidR="009E6DCB" w:rsidRPr="00BD76E0" w:rsidRDefault="009E6DCB">
            <w:pPr>
              <w:keepNext/>
              <w:keepLines/>
            </w:pPr>
            <w:r w:rsidRPr="00BD76E0">
              <w:rPr>
                <w:b/>
                <w:bCs/>
                <w:i/>
                <w:iCs/>
              </w:rPr>
              <w:t>Data Inquiry User</w:t>
            </w:r>
            <w:r w:rsidRPr="00BD76E0">
              <w:t xml:space="preserve"> – Data Inquiry Account for Security, Loss Prevention, etc.  Access is primarily restricted to view information within the system.</w:t>
            </w:r>
          </w:p>
        </w:tc>
      </w:tr>
      <w:tr w:rsidR="009E6DCB" w:rsidRPr="00BD76E0" w14:paraId="732E15CE" w14:textId="77777777">
        <w:tc>
          <w:tcPr>
            <w:tcW w:w="740" w:type="dxa"/>
          </w:tcPr>
          <w:p w14:paraId="33379A6D" w14:textId="77777777" w:rsidR="009E6DCB" w:rsidRPr="00BD76E0" w:rsidRDefault="009E6DCB">
            <w:pPr>
              <w:keepNext/>
              <w:keepLines/>
              <w:jc w:val="both"/>
            </w:pPr>
            <w:r w:rsidRPr="00BD76E0">
              <w:t>16</w:t>
            </w:r>
          </w:p>
        </w:tc>
        <w:tc>
          <w:tcPr>
            <w:tcW w:w="6388" w:type="dxa"/>
          </w:tcPr>
          <w:p w14:paraId="772C2255" w14:textId="77777777" w:rsidR="009E6DCB" w:rsidRPr="00BD76E0" w:rsidRDefault="009E6DCB">
            <w:pPr>
              <w:pStyle w:val="Footer"/>
              <w:keepNext/>
              <w:keepLines/>
              <w:tabs>
                <w:tab w:val="clear" w:pos="4320"/>
                <w:tab w:val="clear" w:pos="8640"/>
              </w:tabs>
            </w:pPr>
            <w:r w:rsidRPr="00BD76E0">
              <w:rPr>
                <w:b/>
                <w:bCs/>
                <w:i/>
                <w:iCs/>
              </w:rPr>
              <w:t xml:space="preserve">Global Customer Support Center </w:t>
            </w:r>
            <w:r w:rsidRPr="00BD76E0">
              <w:t>– Used by first level IT support teams to access the POS system during trouble calls.</w:t>
            </w:r>
          </w:p>
        </w:tc>
      </w:tr>
      <w:tr w:rsidR="009E6DCB" w:rsidRPr="00BD76E0" w14:paraId="3EE97737" w14:textId="77777777">
        <w:tc>
          <w:tcPr>
            <w:tcW w:w="740" w:type="dxa"/>
          </w:tcPr>
          <w:p w14:paraId="4A0774A6" w14:textId="77777777" w:rsidR="009E6DCB" w:rsidRPr="00BD76E0" w:rsidRDefault="009E6DCB">
            <w:pPr>
              <w:keepNext/>
              <w:keepLines/>
              <w:jc w:val="both"/>
            </w:pPr>
            <w:r w:rsidRPr="00BD76E0">
              <w:t>17</w:t>
            </w:r>
          </w:p>
        </w:tc>
        <w:tc>
          <w:tcPr>
            <w:tcW w:w="6388" w:type="dxa"/>
          </w:tcPr>
          <w:p w14:paraId="1B12E50A" w14:textId="77777777" w:rsidR="009E6DCB" w:rsidRPr="00BD76E0" w:rsidRDefault="009E6DCB">
            <w:pPr>
              <w:keepNext/>
              <w:keepLines/>
            </w:pPr>
            <w:r w:rsidRPr="00BD76E0">
              <w:rPr>
                <w:b/>
                <w:bCs/>
                <w:i/>
                <w:iCs/>
              </w:rPr>
              <w:t xml:space="preserve">Data Maintenance </w:t>
            </w:r>
            <w:r w:rsidRPr="00BD76E0">
              <w:t>– Used as a maintenance account for Merchandise Data Maintenance team, F&amp;B Statistics, etc… these groups do inventory and item maintenance at the locations in support of normal operations.</w:t>
            </w:r>
          </w:p>
        </w:tc>
      </w:tr>
      <w:tr w:rsidR="009E6DCB" w:rsidRPr="00BD76E0" w14:paraId="0309F3DB" w14:textId="77777777">
        <w:tc>
          <w:tcPr>
            <w:tcW w:w="740" w:type="dxa"/>
          </w:tcPr>
          <w:p w14:paraId="1D8F56DE" w14:textId="77777777" w:rsidR="009E6DCB" w:rsidRPr="00BD76E0" w:rsidRDefault="009E6DCB">
            <w:pPr>
              <w:keepNext/>
              <w:keepLines/>
              <w:jc w:val="both"/>
            </w:pPr>
            <w:r w:rsidRPr="00BD76E0">
              <w:t>18</w:t>
            </w:r>
          </w:p>
        </w:tc>
        <w:tc>
          <w:tcPr>
            <w:tcW w:w="6388" w:type="dxa"/>
          </w:tcPr>
          <w:p w14:paraId="1F044CFB" w14:textId="77777777" w:rsidR="009E6DCB" w:rsidRPr="00BD76E0" w:rsidRDefault="009E6DCB">
            <w:pPr>
              <w:keepNext/>
              <w:keepLines/>
            </w:pPr>
            <w:r w:rsidRPr="00BD76E0">
              <w:rPr>
                <w:b/>
                <w:bCs/>
                <w:i/>
                <w:iCs/>
              </w:rPr>
              <w:t xml:space="preserve">Data Specialist </w:t>
            </w:r>
            <w:r w:rsidRPr="00BD76E0">
              <w:t>– Super User Account designed for groups that have responsibility for data integrity oversight such as the Merchandise Information Group (MIG) and the data warehouse teams.</w:t>
            </w:r>
          </w:p>
        </w:tc>
      </w:tr>
      <w:tr w:rsidR="009E6DCB" w:rsidRPr="00BD76E0" w14:paraId="5E2C0D5E" w14:textId="77777777">
        <w:tc>
          <w:tcPr>
            <w:tcW w:w="740" w:type="dxa"/>
          </w:tcPr>
          <w:p w14:paraId="2FDCD4A7" w14:textId="77777777" w:rsidR="009E6DCB" w:rsidRPr="00BD76E0" w:rsidRDefault="009E6DCB">
            <w:pPr>
              <w:keepNext/>
              <w:keepLines/>
              <w:jc w:val="both"/>
            </w:pPr>
            <w:r w:rsidRPr="00BD76E0">
              <w:t>19</w:t>
            </w:r>
          </w:p>
        </w:tc>
        <w:tc>
          <w:tcPr>
            <w:tcW w:w="6388" w:type="dxa"/>
          </w:tcPr>
          <w:p w14:paraId="45D6D812" w14:textId="77777777" w:rsidR="009E6DCB" w:rsidRPr="00BD76E0" w:rsidRDefault="009E6DCB">
            <w:pPr>
              <w:keepNext/>
              <w:keepLines/>
            </w:pPr>
            <w:r w:rsidRPr="00BD76E0">
              <w:rPr>
                <w:b/>
                <w:bCs/>
                <w:i/>
                <w:iCs/>
              </w:rPr>
              <w:t xml:space="preserve">Development Group </w:t>
            </w:r>
            <w:r w:rsidRPr="00BD76E0">
              <w:t>– POS Core Development team access used in conjunction with second and third level support.</w:t>
            </w:r>
          </w:p>
        </w:tc>
      </w:tr>
      <w:tr w:rsidR="009E6DCB" w:rsidRPr="00BD76E0" w14:paraId="6A309B93" w14:textId="77777777">
        <w:tc>
          <w:tcPr>
            <w:tcW w:w="740" w:type="dxa"/>
          </w:tcPr>
          <w:p w14:paraId="5B09BF64" w14:textId="77777777" w:rsidR="009E6DCB" w:rsidRPr="00BD76E0" w:rsidRDefault="009E6DCB">
            <w:pPr>
              <w:keepNext/>
              <w:keepLines/>
              <w:jc w:val="both"/>
            </w:pPr>
            <w:r w:rsidRPr="00BD76E0">
              <w:t>20</w:t>
            </w:r>
          </w:p>
        </w:tc>
        <w:tc>
          <w:tcPr>
            <w:tcW w:w="6388" w:type="dxa"/>
          </w:tcPr>
          <w:p w14:paraId="20003CEA" w14:textId="77777777" w:rsidR="009E6DCB" w:rsidRPr="00BD76E0" w:rsidRDefault="009E6DCB">
            <w:pPr>
              <w:keepNext/>
              <w:keepLines/>
            </w:pPr>
            <w:r w:rsidRPr="00BD76E0">
              <w:rPr>
                <w:b/>
                <w:bCs/>
                <w:i/>
                <w:iCs/>
              </w:rPr>
              <w:t xml:space="preserve">IT Administrator Account </w:t>
            </w:r>
            <w:r w:rsidRPr="00BD76E0">
              <w:t xml:space="preserve">– Information Technology administrator accounts designed specifically for the support teams use.  </w:t>
            </w:r>
          </w:p>
          <w:p w14:paraId="442DB1D4" w14:textId="77777777" w:rsidR="009E6DCB" w:rsidRPr="00BD76E0" w:rsidRDefault="009E6DCB">
            <w:pPr>
              <w:keepNext/>
              <w:keepLines/>
            </w:pPr>
            <w:r w:rsidRPr="00BD76E0">
              <w:rPr>
                <w:b/>
                <w:bCs/>
                <w:i/>
                <w:iCs/>
              </w:rPr>
              <w:t xml:space="preserve">Enterprise User </w:t>
            </w:r>
            <w:r w:rsidRPr="00BD76E0">
              <w:t xml:space="preserve">– This is a master system account for the Matra system. </w:t>
            </w:r>
          </w:p>
          <w:p w14:paraId="280BDD2C" w14:textId="77777777" w:rsidR="009E6DCB" w:rsidRPr="00BD76E0" w:rsidRDefault="009E6DCB">
            <w:pPr>
              <w:keepNext/>
              <w:keepLines/>
            </w:pPr>
            <w:r w:rsidRPr="00BD76E0">
              <w:t>* In general, these users have the highest level of access to the system.</w:t>
            </w:r>
          </w:p>
        </w:tc>
      </w:tr>
    </w:tbl>
    <w:p w14:paraId="65CD5840" w14:textId="77777777" w:rsidR="009E6DCB" w:rsidRPr="00BD76E0" w:rsidRDefault="009E6DCB">
      <w:pPr>
        <w:jc w:val="both"/>
      </w:pPr>
    </w:p>
    <w:p w14:paraId="11BF8723" w14:textId="77777777" w:rsidR="009E6DCB" w:rsidRPr="00BD76E0" w:rsidRDefault="009E6DCB">
      <w:pPr>
        <w:jc w:val="both"/>
      </w:pPr>
    </w:p>
    <w:p w14:paraId="7BB0152A" w14:textId="77777777" w:rsidR="009E6DCB" w:rsidRPr="00BD76E0" w:rsidRDefault="009E6DCB">
      <w:pPr>
        <w:pStyle w:val="Heading4"/>
      </w:pPr>
      <w:bookmarkStart w:id="34" w:name="_Ref519066385"/>
      <w:bookmarkStart w:id="35" w:name="_Toc319666100"/>
      <w:r w:rsidRPr="00BD76E0">
        <w:t>Sign Off (SOF)</w:t>
      </w:r>
      <w:bookmarkEnd w:id="34"/>
      <w:bookmarkEnd w:id="35"/>
    </w:p>
    <w:p w14:paraId="2D28E917" w14:textId="77777777" w:rsidR="009E6DCB" w:rsidRPr="00BD76E0" w:rsidRDefault="009E6DCB">
      <w:pPr>
        <w:jc w:val="both"/>
      </w:pPr>
      <w:r w:rsidRPr="00BD76E0">
        <w:t xml:space="preserve">The </w:t>
      </w:r>
      <w:r w:rsidRPr="00BD76E0">
        <w:rPr>
          <w:i/>
        </w:rPr>
        <w:t>Sign Off (SOF)</w:t>
      </w:r>
      <w:r w:rsidRPr="00BD76E0">
        <w:t xml:space="preserve"> transaction is used to record when a user logs off accesses a terminal at a specific location.  This transaction should appear at least once for each location at which the user is working.  It should not, however, appear multiple times for a single location/register combination even if the user is required to “sign in” before each transaction unless they previously signed off the system.    Being this is an audit transaction, it will only be suspended if the information contained in the record has an invalid business date, an invalid location, or does not match appropriate types (e.g., characters in a numeric field).</w:t>
      </w:r>
    </w:p>
    <w:p w14:paraId="1582E283"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228B47F" w14:textId="77777777">
        <w:tc>
          <w:tcPr>
            <w:tcW w:w="864" w:type="dxa"/>
            <w:shd w:val="clear" w:color="auto" w:fill="0000FF"/>
          </w:tcPr>
          <w:p w14:paraId="5938762F" w14:textId="77777777" w:rsidR="009E6DCB" w:rsidRPr="00BD76E0" w:rsidRDefault="009E6DCB">
            <w:pPr>
              <w:keepNext/>
              <w:keepLines/>
              <w:jc w:val="both"/>
              <w:rPr>
                <w:color w:val="FFFFFF"/>
                <w:sz w:val="18"/>
              </w:rPr>
            </w:pPr>
            <w:r w:rsidRPr="00BD76E0">
              <w:rPr>
                <w:color w:val="FFFFFF"/>
                <w:sz w:val="18"/>
              </w:rPr>
              <w:lastRenderedPageBreak/>
              <w:t>Byte Position</w:t>
            </w:r>
          </w:p>
        </w:tc>
        <w:tc>
          <w:tcPr>
            <w:tcW w:w="1044" w:type="dxa"/>
            <w:shd w:val="clear" w:color="auto" w:fill="0000FF"/>
          </w:tcPr>
          <w:p w14:paraId="661AC48F"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2BF399D6"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3B617232"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466BEA2"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4AC17DC"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291BFF95"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6E5A5537" w14:textId="77777777">
        <w:tc>
          <w:tcPr>
            <w:tcW w:w="864" w:type="dxa"/>
          </w:tcPr>
          <w:p w14:paraId="5EA13CE8" w14:textId="77777777" w:rsidR="009E6DCB" w:rsidRPr="00BD76E0" w:rsidRDefault="009E6DCB">
            <w:pPr>
              <w:keepNext/>
              <w:keepLines/>
              <w:jc w:val="both"/>
              <w:rPr>
                <w:sz w:val="18"/>
              </w:rPr>
            </w:pPr>
            <w:r w:rsidRPr="00BD76E0">
              <w:rPr>
                <w:sz w:val="18"/>
              </w:rPr>
              <w:t>0 – 9</w:t>
            </w:r>
          </w:p>
        </w:tc>
        <w:tc>
          <w:tcPr>
            <w:tcW w:w="1044" w:type="dxa"/>
          </w:tcPr>
          <w:p w14:paraId="6AAA8923" w14:textId="77777777" w:rsidR="009E6DCB" w:rsidRPr="00BD76E0" w:rsidRDefault="009E6DCB">
            <w:pPr>
              <w:keepNext/>
              <w:keepLines/>
              <w:jc w:val="both"/>
              <w:rPr>
                <w:sz w:val="18"/>
              </w:rPr>
            </w:pPr>
            <w:r w:rsidRPr="00BD76E0">
              <w:rPr>
                <w:sz w:val="18"/>
              </w:rPr>
              <w:t>Char(10)</w:t>
            </w:r>
          </w:p>
        </w:tc>
        <w:tc>
          <w:tcPr>
            <w:tcW w:w="1440" w:type="dxa"/>
          </w:tcPr>
          <w:p w14:paraId="2B5C0365" w14:textId="77777777" w:rsidR="009E6DCB" w:rsidRPr="00BD76E0" w:rsidRDefault="009E6DCB">
            <w:pPr>
              <w:keepNext/>
              <w:keepLines/>
              <w:jc w:val="both"/>
              <w:rPr>
                <w:sz w:val="18"/>
              </w:rPr>
            </w:pPr>
            <w:r w:rsidRPr="00BD76E0">
              <w:rPr>
                <w:sz w:val="18"/>
              </w:rPr>
              <w:t>Base Sequence</w:t>
            </w:r>
          </w:p>
        </w:tc>
        <w:tc>
          <w:tcPr>
            <w:tcW w:w="2880" w:type="dxa"/>
          </w:tcPr>
          <w:p w14:paraId="03FB00F4" w14:textId="77777777" w:rsidR="009E6DCB" w:rsidRPr="00BD76E0" w:rsidRDefault="009E6DCB" w:rsidP="004C1302">
            <w:pPr>
              <w:keepNext/>
              <w:keepLines/>
              <w:jc w:val="both"/>
              <w:rPr>
                <w:sz w:val="18"/>
              </w:rPr>
            </w:pPr>
            <w:r w:rsidRPr="00BD76E0">
              <w:rPr>
                <w:sz w:val="18"/>
              </w:rPr>
              <w:t>Fixed Value “@</w:t>
            </w:r>
            <w:r w:rsidR="004C1302" w:rsidRPr="00BD76E0">
              <w:rPr>
                <w:sz w:val="18"/>
              </w:rPr>
              <w:t>SOF001n1</w:t>
            </w:r>
            <w:r w:rsidR="004C1302">
              <w:rPr>
                <w:sz w:val="18"/>
              </w:rPr>
              <w:t>1</w:t>
            </w:r>
            <w:r w:rsidRPr="00BD76E0">
              <w:rPr>
                <w:sz w:val="18"/>
              </w:rPr>
              <w:t>”.  The 001n must be adjusted if optional fields are not included.</w:t>
            </w:r>
          </w:p>
        </w:tc>
        <w:tc>
          <w:tcPr>
            <w:tcW w:w="893" w:type="dxa"/>
          </w:tcPr>
          <w:p w14:paraId="4F603A26" w14:textId="77777777" w:rsidR="009E6DCB" w:rsidRPr="00BD76E0" w:rsidRDefault="009E6DCB">
            <w:pPr>
              <w:keepNext/>
              <w:keepLines/>
              <w:jc w:val="center"/>
              <w:rPr>
                <w:sz w:val="18"/>
              </w:rPr>
            </w:pPr>
            <w:r w:rsidRPr="00BD76E0">
              <w:rPr>
                <w:sz w:val="18"/>
              </w:rPr>
              <w:t>Y</w:t>
            </w:r>
          </w:p>
        </w:tc>
        <w:tc>
          <w:tcPr>
            <w:tcW w:w="884" w:type="dxa"/>
          </w:tcPr>
          <w:p w14:paraId="39A3B5C5" w14:textId="77777777" w:rsidR="009E6DCB" w:rsidRPr="00BD76E0" w:rsidRDefault="009E6DCB">
            <w:pPr>
              <w:keepNext/>
              <w:keepLines/>
              <w:jc w:val="center"/>
              <w:rPr>
                <w:sz w:val="18"/>
              </w:rPr>
            </w:pPr>
            <w:r w:rsidRPr="00BD76E0">
              <w:rPr>
                <w:sz w:val="18"/>
              </w:rPr>
              <w:t>A</w:t>
            </w:r>
          </w:p>
        </w:tc>
        <w:tc>
          <w:tcPr>
            <w:tcW w:w="884" w:type="dxa"/>
          </w:tcPr>
          <w:p w14:paraId="58812AF8" w14:textId="77777777" w:rsidR="009E6DCB" w:rsidRPr="00BD76E0" w:rsidRDefault="009E6DCB">
            <w:pPr>
              <w:keepNext/>
              <w:keepLines/>
              <w:jc w:val="center"/>
              <w:rPr>
                <w:sz w:val="18"/>
              </w:rPr>
            </w:pPr>
            <w:r w:rsidRPr="00BD76E0">
              <w:rPr>
                <w:sz w:val="18"/>
              </w:rPr>
              <w:t>Y</w:t>
            </w:r>
          </w:p>
        </w:tc>
      </w:tr>
      <w:tr w:rsidR="009E6DCB" w:rsidRPr="00BD76E0" w14:paraId="24665701" w14:textId="77777777">
        <w:tc>
          <w:tcPr>
            <w:tcW w:w="864" w:type="dxa"/>
          </w:tcPr>
          <w:p w14:paraId="1A84191E" w14:textId="77777777" w:rsidR="009E6DCB" w:rsidRPr="00BD76E0" w:rsidRDefault="009E6DCB">
            <w:pPr>
              <w:keepNext/>
              <w:keepLines/>
              <w:jc w:val="both"/>
              <w:rPr>
                <w:sz w:val="18"/>
              </w:rPr>
            </w:pPr>
            <w:r w:rsidRPr="00BD76E0">
              <w:rPr>
                <w:sz w:val="18"/>
              </w:rPr>
              <w:t>10 – 17</w:t>
            </w:r>
          </w:p>
        </w:tc>
        <w:tc>
          <w:tcPr>
            <w:tcW w:w="1044" w:type="dxa"/>
          </w:tcPr>
          <w:p w14:paraId="58C44A5F" w14:textId="77777777" w:rsidR="009E6DCB" w:rsidRPr="00BD76E0" w:rsidRDefault="009E6DCB">
            <w:pPr>
              <w:keepNext/>
              <w:keepLines/>
              <w:jc w:val="both"/>
              <w:rPr>
                <w:sz w:val="18"/>
              </w:rPr>
            </w:pPr>
            <w:r w:rsidRPr="00BD76E0">
              <w:rPr>
                <w:sz w:val="18"/>
              </w:rPr>
              <w:t>Date</w:t>
            </w:r>
          </w:p>
        </w:tc>
        <w:tc>
          <w:tcPr>
            <w:tcW w:w="1440" w:type="dxa"/>
          </w:tcPr>
          <w:p w14:paraId="7D65FA5F" w14:textId="77777777" w:rsidR="009E6DCB" w:rsidRPr="00BD76E0" w:rsidRDefault="009E6DCB">
            <w:pPr>
              <w:keepNext/>
              <w:keepLines/>
              <w:jc w:val="both"/>
              <w:rPr>
                <w:sz w:val="18"/>
              </w:rPr>
            </w:pPr>
            <w:r w:rsidRPr="00BD76E0">
              <w:rPr>
                <w:sz w:val="18"/>
              </w:rPr>
              <w:t>Business Date</w:t>
            </w:r>
          </w:p>
        </w:tc>
        <w:tc>
          <w:tcPr>
            <w:tcW w:w="2880" w:type="dxa"/>
          </w:tcPr>
          <w:p w14:paraId="4C4302E0"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1D228A9" w14:textId="77777777" w:rsidR="009E6DCB" w:rsidRPr="00BD76E0" w:rsidRDefault="009E6DCB">
            <w:pPr>
              <w:keepNext/>
              <w:keepLines/>
              <w:jc w:val="center"/>
              <w:rPr>
                <w:sz w:val="18"/>
              </w:rPr>
            </w:pPr>
            <w:r w:rsidRPr="00BD76E0">
              <w:rPr>
                <w:sz w:val="18"/>
              </w:rPr>
              <w:t>N</w:t>
            </w:r>
          </w:p>
        </w:tc>
        <w:tc>
          <w:tcPr>
            <w:tcW w:w="884" w:type="dxa"/>
          </w:tcPr>
          <w:p w14:paraId="366EBAB4" w14:textId="77777777" w:rsidR="009E6DCB" w:rsidRPr="00BD76E0" w:rsidRDefault="009E6DCB">
            <w:pPr>
              <w:keepNext/>
              <w:keepLines/>
              <w:jc w:val="center"/>
              <w:rPr>
                <w:sz w:val="18"/>
              </w:rPr>
            </w:pPr>
            <w:r w:rsidRPr="00BD76E0">
              <w:rPr>
                <w:sz w:val="18"/>
              </w:rPr>
              <w:t>A</w:t>
            </w:r>
          </w:p>
        </w:tc>
        <w:tc>
          <w:tcPr>
            <w:tcW w:w="884" w:type="dxa"/>
          </w:tcPr>
          <w:p w14:paraId="50FD6707" w14:textId="77777777" w:rsidR="009E6DCB" w:rsidRPr="00BD76E0" w:rsidRDefault="009E6DCB">
            <w:pPr>
              <w:keepNext/>
              <w:keepLines/>
              <w:jc w:val="center"/>
              <w:rPr>
                <w:sz w:val="18"/>
              </w:rPr>
            </w:pPr>
            <w:r w:rsidRPr="00BD76E0">
              <w:rPr>
                <w:sz w:val="18"/>
              </w:rPr>
              <w:t>Y</w:t>
            </w:r>
          </w:p>
        </w:tc>
      </w:tr>
      <w:tr w:rsidR="009E6DCB" w:rsidRPr="00BD76E0" w14:paraId="75113214" w14:textId="77777777">
        <w:tc>
          <w:tcPr>
            <w:tcW w:w="864" w:type="dxa"/>
          </w:tcPr>
          <w:p w14:paraId="05248494" w14:textId="77777777" w:rsidR="009E6DCB" w:rsidRPr="00BD76E0" w:rsidRDefault="009E6DCB">
            <w:pPr>
              <w:jc w:val="both"/>
              <w:rPr>
                <w:sz w:val="18"/>
              </w:rPr>
            </w:pPr>
            <w:r w:rsidRPr="00BD76E0">
              <w:rPr>
                <w:sz w:val="18"/>
              </w:rPr>
              <w:t>18 – 22</w:t>
            </w:r>
          </w:p>
        </w:tc>
        <w:tc>
          <w:tcPr>
            <w:tcW w:w="1044" w:type="dxa"/>
          </w:tcPr>
          <w:p w14:paraId="64FED29E" w14:textId="77777777" w:rsidR="009E6DCB" w:rsidRPr="00BD76E0" w:rsidRDefault="009E6DCB">
            <w:pPr>
              <w:jc w:val="both"/>
              <w:rPr>
                <w:sz w:val="18"/>
              </w:rPr>
            </w:pPr>
            <w:r w:rsidRPr="00BD76E0">
              <w:rPr>
                <w:sz w:val="18"/>
              </w:rPr>
              <w:t>Char(5)</w:t>
            </w:r>
          </w:p>
        </w:tc>
        <w:tc>
          <w:tcPr>
            <w:tcW w:w="1440" w:type="dxa"/>
          </w:tcPr>
          <w:p w14:paraId="1EE2E1B9" w14:textId="77777777" w:rsidR="009E6DCB" w:rsidRPr="00BD76E0" w:rsidRDefault="009E6DCB">
            <w:pPr>
              <w:jc w:val="both"/>
              <w:rPr>
                <w:sz w:val="18"/>
              </w:rPr>
            </w:pPr>
            <w:r w:rsidRPr="00BD76E0">
              <w:rPr>
                <w:sz w:val="18"/>
              </w:rPr>
              <w:t>Store Number</w:t>
            </w:r>
          </w:p>
        </w:tc>
        <w:tc>
          <w:tcPr>
            <w:tcW w:w="2880" w:type="dxa"/>
          </w:tcPr>
          <w:p w14:paraId="00FA4662"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C6ADEB7" w14:textId="77777777" w:rsidR="009E6DCB" w:rsidRPr="00BD76E0" w:rsidRDefault="009E6DCB">
            <w:pPr>
              <w:jc w:val="center"/>
              <w:rPr>
                <w:sz w:val="18"/>
              </w:rPr>
            </w:pPr>
            <w:r w:rsidRPr="00BD76E0">
              <w:rPr>
                <w:sz w:val="18"/>
              </w:rPr>
              <w:t>N</w:t>
            </w:r>
          </w:p>
        </w:tc>
        <w:tc>
          <w:tcPr>
            <w:tcW w:w="884" w:type="dxa"/>
          </w:tcPr>
          <w:p w14:paraId="4AEEE667" w14:textId="77777777" w:rsidR="009E6DCB" w:rsidRPr="00BD76E0" w:rsidRDefault="009E6DCB">
            <w:pPr>
              <w:jc w:val="center"/>
              <w:rPr>
                <w:sz w:val="18"/>
              </w:rPr>
            </w:pPr>
            <w:r w:rsidRPr="00BD76E0">
              <w:rPr>
                <w:sz w:val="18"/>
              </w:rPr>
              <w:t>A</w:t>
            </w:r>
          </w:p>
        </w:tc>
        <w:tc>
          <w:tcPr>
            <w:tcW w:w="884" w:type="dxa"/>
          </w:tcPr>
          <w:p w14:paraId="4A09CD2E" w14:textId="77777777" w:rsidR="009E6DCB" w:rsidRPr="00BD76E0" w:rsidRDefault="009E6DCB">
            <w:pPr>
              <w:jc w:val="center"/>
              <w:rPr>
                <w:sz w:val="18"/>
              </w:rPr>
            </w:pPr>
            <w:r w:rsidRPr="00BD76E0">
              <w:rPr>
                <w:sz w:val="18"/>
              </w:rPr>
              <w:t>Y</w:t>
            </w:r>
          </w:p>
        </w:tc>
      </w:tr>
      <w:tr w:rsidR="009E6DCB" w:rsidRPr="00BD76E0" w14:paraId="13B38ABF" w14:textId="77777777">
        <w:tc>
          <w:tcPr>
            <w:tcW w:w="864" w:type="dxa"/>
          </w:tcPr>
          <w:p w14:paraId="2FBB1756" w14:textId="77777777" w:rsidR="009E6DCB" w:rsidRPr="00BD76E0" w:rsidRDefault="009E6DCB">
            <w:pPr>
              <w:jc w:val="both"/>
              <w:rPr>
                <w:sz w:val="18"/>
              </w:rPr>
            </w:pPr>
            <w:r w:rsidRPr="00BD76E0">
              <w:rPr>
                <w:sz w:val="18"/>
              </w:rPr>
              <w:t>23 – 26</w:t>
            </w:r>
          </w:p>
        </w:tc>
        <w:tc>
          <w:tcPr>
            <w:tcW w:w="1044" w:type="dxa"/>
          </w:tcPr>
          <w:p w14:paraId="377B11A3" w14:textId="77777777" w:rsidR="009E6DCB" w:rsidRPr="00BD76E0" w:rsidRDefault="009E6DCB">
            <w:pPr>
              <w:jc w:val="both"/>
              <w:rPr>
                <w:sz w:val="18"/>
              </w:rPr>
            </w:pPr>
            <w:r w:rsidRPr="00BD76E0">
              <w:rPr>
                <w:sz w:val="18"/>
              </w:rPr>
              <w:t>Numeric</w:t>
            </w:r>
          </w:p>
          <w:p w14:paraId="07607A6D" w14:textId="77777777" w:rsidR="009E6DCB" w:rsidRPr="00BD76E0" w:rsidRDefault="009E6DCB">
            <w:pPr>
              <w:jc w:val="both"/>
              <w:rPr>
                <w:sz w:val="18"/>
              </w:rPr>
            </w:pPr>
            <w:r w:rsidRPr="00BD76E0">
              <w:rPr>
                <w:sz w:val="18"/>
              </w:rPr>
              <w:t>9999</w:t>
            </w:r>
          </w:p>
        </w:tc>
        <w:tc>
          <w:tcPr>
            <w:tcW w:w="1440" w:type="dxa"/>
          </w:tcPr>
          <w:p w14:paraId="1B4563C5" w14:textId="77777777" w:rsidR="009E6DCB" w:rsidRPr="00BD76E0" w:rsidRDefault="009E6DCB">
            <w:pPr>
              <w:jc w:val="both"/>
              <w:rPr>
                <w:sz w:val="18"/>
              </w:rPr>
            </w:pPr>
            <w:r w:rsidRPr="00BD76E0">
              <w:rPr>
                <w:sz w:val="18"/>
              </w:rPr>
              <w:t>Terminal ID</w:t>
            </w:r>
          </w:p>
        </w:tc>
        <w:tc>
          <w:tcPr>
            <w:tcW w:w="2880" w:type="dxa"/>
          </w:tcPr>
          <w:p w14:paraId="50112A92"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3D9B111C" w14:textId="77777777" w:rsidR="009E6DCB" w:rsidRPr="00BD76E0" w:rsidRDefault="009E6DCB">
            <w:pPr>
              <w:jc w:val="center"/>
              <w:rPr>
                <w:sz w:val="18"/>
              </w:rPr>
            </w:pPr>
            <w:r w:rsidRPr="00BD76E0">
              <w:rPr>
                <w:sz w:val="18"/>
              </w:rPr>
              <w:t>N</w:t>
            </w:r>
          </w:p>
        </w:tc>
        <w:tc>
          <w:tcPr>
            <w:tcW w:w="884" w:type="dxa"/>
          </w:tcPr>
          <w:p w14:paraId="00EC327F" w14:textId="77777777" w:rsidR="009E6DCB" w:rsidRPr="00BD76E0" w:rsidRDefault="009E6DCB">
            <w:pPr>
              <w:jc w:val="center"/>
              <w:rPr>
                <w:sz w:val="18"/>
              </w:rPr>
            </w:pPr>
            <w:r w:rsidRPr="00BD76E0">
              <w:rPr>
                <w:sz w:val="18"/>
              </w:rPr>
              <w:t>A</w:t>
            </w:r>
          </w:p>
        </w:tc>
        <w:tc>
          <w:tcPr>
            <w:tcW w:w="884" w:type="dxa"/>
          </w:tcPr>
          <w:p w14:paraId="0059E504" w14:textId="77777777" w:rsidR="009E6DCB" w:rsidRPr="00BD76E0" w:rsidRDefault="009E6DCB">
            <w:pPr>
              <w:jc w:val="center"/>
              <w:rPr>
                <w:sz w:val="18"/>
              </w:rPr>
            </w:pPr>
            <w:r w:rsidRPr="00BD76E0">
              <w:rPr>
                <w:sz w:val="18"/>
              </w:rPr>
              <w:t>Y</w:t>
            </w:r>
          </w:p>
        </w:tc>
      </w:tr>
      <w:tr w:rsidR="009E6DCB" w:rsidRPr="00BD76E0" w14:paraId="4ED6A35F" w14:textId="77777777">
        <w:tc>
          <w:tcPr>
            <w:tcW w:w="864" w:type="dxa"/>
          </w:tcPr>
          <w:p w14:paraId="69DE7A84" w14:textId="77777777" w:rsidR="009E6DCB" w:rsidRPr="00BD76E0" w:rsidRDefault="009E6DCB">
            <w:pPr>
              <w:jc w:val="both"/>
              <w:rPr>
                <w:sz w:val="18"/>
              </w:rPr>
            </w:pPr>
            <w:r w:rsidRPr="00BD76E0">
              <w:rPr>
                <w:sz w:val="18"/>
              </w:rPr>
              <w:t>27 – 32</w:t>
            </w:r>
          </w:p>
        </w:tc>
        <w:tc>
          <w:tcPr>
            <w:tcW w:w="1044" w:type="dxa"/>
          </w:tcPr>
          <w:p w14:paraId="170F0614" w14:textId="77777777" w:rsidR="009E6DCB" w:rsidRPr="00BD76E0" w:rsidRDefault="009E6DCB">
            <w:pPr>
              <w:jc w:val="both"/>
              <w:rPr>
                <w:sz w:val="18"/>
              </w:rPr>
            </w:pPr>
            <w:r w:rsidRPr="00BD76E0">
              <w:rPr>
                <w:sz w:val="18"/>
              </w:rPr>
              <w:t>Numeric</w:t>
            </w:r>
          </w:p>
          <w:p w14:paraId="3668E4DD" w14:textId="77777777" w:rsidR="009E6DCB" w:rsidRPr="00BD76E0" w:rsidRDefault="009E6DCB">
            <w:pPr>
              <w:jc w:val="both"/>
              <w:rPr>
                <w:sz w:val="18"/>
              </w:rPr>
            </w:pPr>
            <w:r w:rsidRPr="00BD76E0">
              <w:rPr>
                <w:sz w:val="18"/>
              </w:rPr>
              <w:t>999999</w:t>
            </w:r>
          </w:p>
        </w:tc>
        <w:tc>
          <w:tcPr>
            <w:tcW w:w="1440" w:type="dxa"/>
          </w:tcPr>
          <w:p w14:paraId="7120C394" w14:textId="77777777" w:rsidR="009E6DCB" w:rsidRPr="00BD76E0" w:rsidRDefault="009E6DCB">
            <w:pPr>
              <w:jc w:val="both"/>
              <w:rPr>
                <w:sz w:val="18"/>
              </w:rPr>
            </w:pPr>
            <w:r w:rsidRPr="00BD76E0">
              <w:rPr>
                <w:sz w:val="18"/>
              </w:rPr>
              <w:t>Sequence Number</w:t>
            </w:r>
          </w:p>
        </w:tc>
        <w:tc>
          <w:tcPr>
            <w:tcW w:w="2880" w:type="dxa"/>
          </w:tcPr>
          <w:p w14:paraId="10FC080B"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FCD4A77" w14:textId="77777777" w:rsidR="009E6DCB" w:rsidRPr="00BD76E0" w:rsidRDefault="009E6DCB">
            <w:pPr>
              <w:jc w:val="center"/>
              <w:rPr>
                <w:sz w:val="18"/>
              </w:rPr>
            </w:pPr>
            <w:r w:rsidRPr="00BD76E0">
              <w:rPr>
                <w:sz w:val="18"/>
              </w:rPr>
              <w:t>N</w:t>
            </w:r>
          </w:p>
        </w:tc>
        <w:tc>
          <w:tcPr>
            <w:tcW w:w="884" w:type="dxa"/>
          </w:tcPr>
          <w:p w14:paraId="71AE811B" w14:textId="77777777" w:rsidR="009E6DCB" w:rsidRPr="00BD76E0" w:rsidRDefault="009E6DCB">
            <w:pPr>
              <w:jc w:val="center"/>
              <w:rPr>
                <w:sz w:val="18"/>
              </w:rPr>
            </w:pPr>
            <w:r w:rsidRPr="00BD76E0">
              <w:rPr>
                <w:sz w:val="18"/>
              </w:rPr>
              <w:t>A</w:t>
            </w:r>
          </w:p>
        </w:tc>
        <w:tc>
          <w:tcPr>
            <w:tcW w:w="884" w:type="dxa"/>
          </w:tcPr>
          <w:p w14:paraId="4E9BECC2" w14:textId="77777777" w:rsidR="009E6DCB" w:rsidRPr="00BD76E0" w:rsidRDefault="009E6DCB">
            <w:pPr>
              <w:jc w:val="center"/>
              <w:rPr>
                <w:sz w:val="18"/>
              </w:rPr>
            </w:pPr>
            <w:r w:rsidRPr="00BD76E0">
              <w:rPr>
                <w:sz w:val="18"/>
              </w:rPr>
              <w:t>Y</w:t>
            </w:r>
          </w:p>
        </w:tc>
      </w:tr>
      <w:tr w:rsidR="009E6DCB" w:rsidRPr="00BD76E0" w14:paraId="16133B3B" w14:textId="77777777">
        <w:tc>
          <w:tcPr>
            <w:tcW w:w="864" w:type="dxa"/>
          </w:tcPr>
          <w:p w14:paraId="1B4645A3" w14:textId="77777777" w:rsidR="009E6DCB" w:rsidRPr="00BD76E0" w:rsidRDefault="009E6DCB">
            <w:pPr>
              <w:jc w:val="both"/>
              <w:rPr>
                <w:sz w:val="18"/>
              </w:rPr>
            </w:pPr>
            <w:r w:rsidRPr="00BD76E0">
              <w:rPr>
                <w:sz w:val="18"/>
              </w:rPr>
              <w:t>33 – 44</w:t>
            </w:r>
          </w:p>
        </w:tc>
        <w:tc>
          <w:tcPr>
            <w:tcW w:w="1044" w:type="dxa"/>
          </w:tcPr>
          <w:p w14:paraId="71EA34AF" w14:textId="77777777" w:rsidR="009E6DCB" w:rsidRPr="00BD76E0" w:rsidRDefault="009E6DCB">
            <w:pPr>
              <w:jc w:val="both"/>
              <w:rPr>
                <w:sz w:val="18"/>
              </w:rPr>
            </w:pPr>
            <w:r w:rsidRPr="00BD76E0">
              <w:rPr>
                <w:sz w:val="18"/>
              </w:rPr>
              <w:t>Date/Time Stamp</w:t>
            </w:r>
          </w:p>
        </w:tc>
        <w:tc>
          <w:tcPr>
            <w:tcW w:w="1440" w:type="dxa"/>
          </w:tcPr>
          <w:p w14:paraId="40F41FCD" w14:textId="77777777" w:rsidR="009E6DCB" w:rsidRPr="00BD76E0" w:rsidRDefault="009E6DCB">
            <w:pPr>
              <w:jc w:val="both"/>
              <w:rPr>
                <w:sz w:val="18"/>
              </w:rPr>
            </w:pPr>
            <w:r w:rsidRPr="00BD76E0">
              <w:rPr>
                <w:sz w:val="18"/>
              </w:rPr>
              <w:t>Transaction Stamp</w:t>
            </w:r>
          </w:p>
        </w:tc>
        <w:tc>
          <w:tcPr>
            <w:tcW w:w="2880" w:type="dxa"/>
          </w:tcPr>
          <w:p w14:paraId="7074C99F"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4B67C3E9" w14:textId="77777777" w:rsidR="009E6DCB" w:rsidRPr="00BD76E0" w:rsidRDefault="009E6DCB">
            <w:pPr>
              <w:jc w:val="center"/>
              <w:rPr>
                <w:sz w:val="18"/>
              </w:rPr>
            </w:pPr>
            <w:r w:rsidRPr="00BD76E0">
              <w:rPr>
                <w:sz w:val="18"/>
              </w:rPr>
              <w:t>N</w:t>
            </w:r>
          </w:p>
        </w:tc>
        <w:tc>
          <w:tcPr>
            <w:tcW w:w="884" w:type="dxa"/>
          </w:tcPr>
          <w:p w14:paraId="66D391E4" w14:textId="77777777" w:rsidR="009E6DCB" w:rsidRPr="00BD76E0" w:rsidRDefault="009E6DCB">
            <w:pPr>
              <w:jc w:val="center"/>
              <w:rPr>
                <w:sz w:val="18"/>
              </w:rPr>
            </w:pPr>
            <w:r w:rsidRPr="00BD76E0">
              <w:rPr>
                <w:sz w:val="18"/>
              </w:rPr>
              <w:t>A</w:t>
            </w:r>
          </w:p>
        </w:tc>
        <w:tc>
          <w:tcPr>
            <w:tcW w:w="884" w:type="dxa"/>
          </w:tcPr>
          <w:p w14:paraId="5D90C645" w14:textId="77777777" w:rsidR="009E6DCB" w:rsidRPr="00BD76E0" w:rsidRDefault="009E6DCB">
            <w:pPr>
              <w:jc w:val="center"/>
              <w:rPr>
                <w:sz w:val="18"/>
              </w:rPr>
            </w:pPr>
            <w:r w:rsidRPr="00BD76E0">
              <w:rPr>
                <w:sz w:val="18"/>
              </w:rPr>
              <w:t>Y</w:t>
            </w:r>
          </w:p>
        </w:tc>
      </w:tr>
      <w:tr w:rsidR="009E6DCB" w:rsidRPr="00BD76E0" w14:paraId="10F7273A" w14:textId="77777777">
        <w:tc>
          <w:tcPr>
            <w:tcW w:w="864" w:type="dxa"/>
          </w:tcPr>
          <w:p w14:paraId="7AD40B11" w14:textId="77777777" w:rsidR="009E6DCB" w:rsidRPr="00BD76E0" w:rsidRDefault="009E6DCB">
            <w:pPr>
              <w:jc w:val="both"/>
              <w:rPr>
                <w:sz w:val="18"/>
              </w:rPr>
            </w:pPr>
            <w:r w:rsidRPr="00BD76E0">
              <w:rPr>
                <w:sz w:val="18"/>
              </w:rPr>
              <w:t>45 – 45</w:t>
            </w:r>
          </w:p>
        </w:tc>
        <w:tc>
          <w:tcPr>
            <w:tcW w:w="1044" w:type="dxa"/>
          </w:tcPr>
          <w:p w14:paraId="33B973B4" w14:textId="77777777" w:rsidR="009E6DCB" w:rsidRPr="00BD76E0" w:rsidRDefault="009E6DCB">
            <w:pPr>
              <w:jc w:val="both"/>
              <w:rPr>
                <w:sz w:val="18"/>
              </w:rPr>
            </w:pPr>
            <w:r w:rsidRPr="00BD76E0">
              <w:rPr>
                <w:sz w:val="18"/>
              </w:rPr>
              <w:t>Char(1)</w:t>
            </w:r>
          </w:p>
        </w:tc>
        <w:tc>
          <w:tcPr>
            <w:tcW w:w="1440" w:type="dxa"/>
          </w:tcPr>
          <w:p w14:paraId="6C9882DA" w14:textId="77777777" w:rsidR="009E6DCB" w:rsidRPr="00BD76E0" w:rsidRDefault="009E6DCB">
            <w:pPr>
              <w:jc w:val="both"/>
              <w:rPr>
                <w:sz w:val="18"/>
              </w:rPr>
            </w:pPr>
            <w:r w:rsidRPr="00BD76E0">
              <w:rPr>
                <w:sz w:val="18"/>
              </w:rPr>
              <w:t>Training Flag</w:t>
            </w:r>
          </w:p>
        </w:tc>
        <w:tc>
          <w:tcPr>
            <w:tcW w:w="2880" w:type="dxa"/>
          </w:tcPr>
          <w:p w14:paraId="31E0C375"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16B72677" w14:textId="77777777" w:rsidR="009E6DCB" w:rsidRPr="00BD76E0" w:rsidRDefault="009E6DCB">
            <w:pPr>
              <w:jc w:val="center"/>
              <w:rPr>
                <w:sz w:val="18"/>
              </w:rPr>
            </w:pPr>
            <w:r w:rsidRPr="00BD76E0">
              <w:rPr>
                <w:sz w:val="18"/>
              </w:rPr>
              <w:t>N</w:t>
            </w:r>
          </w:p>
        </w:tc>
        <w:tc>
          <w:tcPr>
            <w:tcW w:w="884" w:type="dxa"/>
          </w:tcPr>
          <w:p w14:paraId="0B4B573C" w14:textId="77777777" w:rsidR="009E6DCB" w:rsidRPr="00BD76E0" w:rsidRDefault="009E6DCB">
            <w:pPr>
              <w:jc w:val="center"/>
              <w:rPr>
                <w:sz w:val="18"/>
              </w:rPr>
            </w:pPr>
            <w:r w:rsidRPr="00BD76E0">
              <w:rPr>
                <w:sz w:val="18"/>
              </w:rPr>
              <w:t>A</w:t>
            </w:r>
          </w:p>
        </w:tc>
        <w:tc>
          <w:tcPr>
            <w:tcW w:w="884" w:type="dxa"/>
          </w:tcPr>
          <w:p w14:paraId="645E4E85" w14:textId="77777777" w:rsidR="009E6DCB" w:rsidRPr="00BD76E0" w:rsidRDefault="009E6DCB">
            <w:pPr>
              <w:jc w:val="center"/>
              <w:rPr>
                <w:sz w:val="18"/>
              </w:rPr>
            </w:pPr>
            <w:r w:rsidRPr="00BD76E0">
              <w:rPr>
                <w:sz w:val="18"/>
              </w:rPr>
              <w:t>Y</w:t>
            </w:r>
          </w:p>
        </w:tc>
      </w:tr>
      <w:tr w:rsidR="009E6DCB" w:rsidRPr="00BD76E0" w14:paraId="3D3E8024" w14:textId="77777777">
        <w:tc>
          <w:tcPr>
            <w:tcW w:w="864" w:type="dxa"/>
          </w:tcPr>
          <w:p w14:paraId="74A8868D" w14:textId="77777777" w:rsidR="009E6DCB" w:rsidRPr="00BD76E0" w:rsidRDefault="009E6DCB">
            <w:pPr>
              <w:keepNext/>
              <w:keepLines/>
              <w:jc w:val="both"/>
              <w:rPr>
                <w:sz w:val="18"/>
              </w:rPr>
            </w:pPr>
            <w:r w:rsidRPr="00BD76E0">
              <w:rPr>
                <w:sz w:val="18"/>
              </w:rPr>
              <w:t>46 – 46</w:t>
            </w:r>
          </w:p>
        </w:tc>
        <w:tc>
          <w:tcPr>
            <w:tcW w:w="1044" w:type="dxa"/>
          </w:tcPr>
          <w:p w14:paraId="003ECF0E" w14:textId="77777777" w:rsidR="009E6DCB" w:rsidRPr="00BD76E0" w:rsidRDefault="009E6DCB">
            <w:pPr>
              <w:keepNext/>
              <w:keepLines/>
              <w:jc w:val="both"/>
              <w:rPr>
                <w:sz w:val="18"/>
              </w:rPr>
            </w:pPr>
            <w:r w:rsidRPr="00BD76E0">
              <w:rPr>
                <w:sz w:val="18"/>
              </w:rPr>
              <w:t>Char(1)</w:t>
            </w:r>
          </w:p>
        </w:tc>
        <w:tc>
          <w:tcPr>
            <w:tcW w:w="1440" w:type="dxa"/>
          </w:tcPr>
          <w:p w14:paraId="0499FB12" w14:textId="77777777" w:rsidR="009E6DCB" w:rsidRPr="00BD76E0" w:rsidRDefault="009E6DCB">
            <w:pPr>
              <w:keepNext/>
              <w:keepLines/>
              <w:jc w:val="both"/>
              <w:rPr>
                <w:sz w:val="18"/>
              </w:rPr>
            </w:pPr>
            <w:r w:rsidRPr="00BD76E0">
              <w:rPr>
                <w:sz w:val="18"/>
              </w:rPr>
              <w:t>Void Flag</w:t>
            </w:r>
          </w:p>
        </w:tc>
        <w:tc>
          <w:tcPr>
            <w:tcW w:w="2880" w:type="dxa"/>
          </w:tcPr>
          <w:p w14:paraId="224190BF" w14:textId="77777777" w:rsidR="009E6DCB" w:rsidRPr="00BD76E0" w:rsidRDefault="009E6DCB">
            <w:pPr>
              <w:keepNext/>
              <w:keepLines/>
              <w:jc w:val="both"/>
              <w:rPr>
                <w:sz w:val="18"/>
              </w:rPr>
            </w:pPr>
            <w:r w:rsidRPr="00BD76E0">
              <w:rPr>
                <w:sz w:val="18"/>
              </w:rPr>
              <w:t>A Y/N flag that indicates if the transaction was voided before completed.  ‘Y’ indicates a void.</w:t>
            </w:r>
          </w:p>
        </w:tc>
        <w:tc>
          <w:tcPr>
            <w:tcW w:w="893" w:type="dxa"/>
          </w:tcPr>
          <w:p w14:paraId="485AC1DE" w14:textId="77777777" w:rsidR="009E6DCB" w:rsidRPr="00BD76E0" w:rsidRDefault="009E6DCB">
            <w:pPr>
              <w:keepNext/>
              <w:keepLines/>
              <w:jc w:val="center"/>
              <w:rPr>
                <w:sz w:val="18"/>
              </w:rPr>
            </w:pPr>
            <w:r w:rsidRPr="00BD76E0">
              <w:rPr>
                <w:sz w:val="18"/>
              </w:rPr>
              <w:t>N</w:t>
            </w:r>
          </w:p>
        </w:tc>
        <w:tc>
          <w:tcPr>
            <w:tcW w:w="884" w:type="dxa"/>
          </w:tcPr>
          <w:p w14:paraId="5CCC4A6F" w14:textId="77777777" w:rsidR="009E6DCB" w:rsidRPr="00BD76E0" w:rsidRDefault="009E6DCB">
            <w:pPr>
              <w:keepNext/>
              <w:keepLines/>
              <w:jc w:val="center"/>
              <w:rPr>
                <w:sz w:val="18"/>
              </w:rPr>
            </w:pPr>
            <w:r w:rsidRPr="00BD76E0">
              <w:rPr>
                <w:sz w:val="18"/>
              </w:rPr>
              <w:t>A</w:t>
            </w:r>
          </w:p>
        </w:tc>
        <w:tc>
          <w:tcPr>
            <w:tcW w:w="884" w:type="dxa"/>
          </w:tcPr>
          <w:p w14:paraId="24507252" w14:textId="77777777" w:rsidR="009E6DCB" w:rsidRPr="00BD76E0" w:rsidRDefault="009E6DCB">
            <w:pPr>
              <w:keepNext/>
              <w:keepLines/>
              <w:jc w:val="center"/>
              <w:rPr>
                <w:sz w:val="18"/>
              </w:rPr>
            </w:pPr>
            <w:r w:rsidRPr="00BD76E0">
              <w:rPr>
                <w:sz w:val="18"/>
              </w:rPr>
              <w:t>Y</w:t>
            </w:r>
          </w:p>
        </w:tc>
      </w:tr>
      <w:tr w:rsidR="009E6DCB" w:rsidRPr="00BD76E0" w14:paraId="2AE04EB8" w14:textId="77777777">
        <w:tc>
          <w:tcPr>
            <w:tcW w:w="864" w:type="dxa"/>
          </w:tcPr>
          <w:p w14:paraId="21C6C271" w14:textId="77777777" w:rsidR="009E6DCB" w:rsidRPr="00BD76E0" w:rsidRDefault="009E6DCB">
            <w:pPr>
              <w:jc w:val="both"/>
              <w:rPr>
                <w:sz w:val="18"/>
              </w:rPr>
            </w:pPr>
            <w:r w:rsidRPr="00BD76E0">
              <w:rPr>
                <w:sz w:val="18"/>
              </w:rPr>
              <w:t>47 – 55</w:t>
            </w:r>
          </w:p>
        </w:tc>
        <w:tc>
          <w:tcPr>
            <w:tcW w:w="1044" w:type="dxa"/>
          </w:tcPr>
          <w:p w14:paraId="611E28F7" w14:textId="77777777" w:rsidR="009E6DCB" w:rsidRPr="00BD76E0" w:rsidRDefault="009E6DCB">
            <w:pPr>
              <w:jc w:val="both"/>
              <w:rPr>
                <w:sz w:val="18"/>
              </w:rPr>
            </w:pPr>
            <w:r w:rsidRPr="00BD76E0">
              <w:rPr>
                <w:sz w:val="18"/>
              </w:rPr>
              <w:t>Numeric</w:t>
            </w:r>
          </w:p>
          <w:p w14:paraId="5D16633F" w14:textId="77777777" w:rsidR="009E6DCB" w:rsidRPr="00BD76E0" w:rsidRDefault="009E6DCB">
            <w:pPr>
              <w:jc w:val="both"/>
              <w:rPr>
                <w:sz w:val="18"/>
              </w:rPr>
            </w:pPr>
            <w:r w:rsidRPr="00BD76E0">
              <w:rPr>
                <w:sz w:val="18"/>
              </w:rPr>
              <w:t>999999999</w:t>
            </w:r>
          </w:p>
        </w:tc>
        <w:tc>
          <w:tcPr>
            <w:tcW w:w="1440" w:type="dxa"/>
          </w:tcPr>
          <w:p w14:paraId="3EEA47B8" w14:textId="77777777" w:rsidR="009E6DCB" w:rsidRPr="00BD76E0" w:rsidRDefault="009E6DCB">
            <w:pPr>
              <w:jc w:val="both"/>
              <w:rPr>
                <w:sz w:val="18"/>
              </w:rPr>
            </w:pPr>
            <w:r w:rsidRPr="00BD76E0">
              <w:rPr>
                <w:sz w:val="18"/>
              </w:rPr>
              <w:t>Operator ID</w:t>
            </w:r>
          </w:p>
        </w:tc>
        <w:tc>
          <w:tcPr>
            <w:tcW w:w="2880" w:type="dxa"/>
          </w:tcPr>
          <w:p w14:paraId="3CCE43E6"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500F912A" w14:textId="77777777" w:rsidR="009E6DCB" w:rsidRPr="00BD76E0" w:rsidRDefault="009E6DCB">
            <w:pPr>
              <w:jc w:val="center"/>
              <w:rPr>
                <w:sz w:val="18"/>
              </w:rPr>
            </w:pPr>
            <w:r w:rsidRPr="00BD76E0">
              <w:rPr>
                <w:sz w:val="18"/>
              </w:rPr>
              <w:t>N</w:t>
            </w:r>
          </w:p>
        </w:tc>
        <w:tc>
          <w:tcPr>
            <w:tcW w:w="884" w:type="dxa"/>
          </w:tcPr>
          <w:p w14:paraId="0040E475" w14:textId="77777777" w:rsidR="009E6DCB" w:rsidRPr="00BD76E0" w:rsidRDefault="009E6DCB">
            <w:pPr>
              <w:jc w:val="center"/>
              <w:rPr>
                <w:sz w:val="18"/>
              </w:rPr>
            </w:pPr>
            <w:r w:rsidRPr="00BD76E0">
              <w:rPr>
                <w:sz w:val="18"/>
              </w:rPr>
              <w:t>A</w:t>
            </w:r>
          </w:p>
        </w:tc>
        <w:tc>
          <w:tcPr>
            <w:tcW w:w="884" w:type="dxa"/>
          </w:tcPr>
          <w:p w14:paraId="54891B11" w14:textId="77777777" w:rsidR="009E6DCB" w:rsidRPr="00BD76E0" w:rsidRDefault="009E6DCB">
            <w:pPr>
              <w:jc w:val="center"/>
              <w:rPr>
                <w:sz w:val="18"/>
              </w:rPr>
            </w:pPr>
            <w:r w:rsidRPr="00BD76E0">
              <w:rPr>
                <w:sz w:val="18"/>
              </w:rPr>
              <w:t>Y</w:t>
            </w:r>
          </w:p>
        </w:tc>
      </w:tr>
      <w:tr w:rsidR="009E6DCB" w:rsidRPr="00BD76E0" w14:paraId="44D02AC9" w14:textId="77777777">
        <w:tc>
          <w:tcPr>
            <w:tcW w:w="864" w:type="dxa"/>
          </w:tcPr>
          <w:p w14:paraId="7A38AE26" w14:textId="77777777" w:rsidR="009E6DCB" w:rsidRPr="00BD76E0" w:rsidRDefault="009E6DCB">
            <w:pPr>
              <w:jc w:val="both"/>
              <w:rPr>
                <w:sz w:val="18"/>
              </w:rPr>
            </w:pPr>
            <w:r w:rsidRPr="00BD76E0">
              <w:rPr>
                <w:sz w:val="18"/>
              </w:rPr>
              <w:t>56 – 59</w:t>
            </w:r>
          </w:p>
        </w:tc>
        <w:tc>
          <w:tcPr>
            <w:tcW w:w="1044" w:type="dxa"/>
          </w:tcPr>
          <w:p w14:paraId="6B7DE8AE" w14:textId="77777777" w:rsidR="009E6DCB" w:rsidRPr="00BD76E0" w:rsidRDefault="009E6DCB">
            <w:pPr>
              <w:jc w:val="both"/>
              <w:rPr>
                <w:sz w:val="18"/>
              </w:rPr>
            </w:pPr>
            <w:r w:rsidRPr="00BD76E0">
              <w:rPr>
                <w:sz w:val="18"/>
              </w:rPr>
              <w:t>Numeric</w:t>
            </w:r>
          </w:p>
          <w:p w14:paraId="5854453C" w14:textId="77777777" w:rsidR="009E6DCB" w:rsidRPr="00BD76E0" w:rsidRDefault="009E6DCB">
            <w:pPr>
              <w:jc w:val="both"/>
              <w:rPr>
                <w:sz w:val="18"/>
              </w:rPr>
            </w:pPr>
            <w:r w:rsidRPr="00BD76E0">
              <w:rPr>
                <w:sz w:val="18"/>
              </w:rPr>
              <w:t>9999</w:t>
            </w:r>
          </w:p>
        </w:tc>
        <w:tc>
          <w:tcPr>
            <w:tcW w:w="1440" w:type="dxa"/>
          </w:tcPr>
          <w:p w14:paraId="33F0E989" w14:textId="77777777" w:rsidR="009E6DCB" w:rsidRPr="00BD76E0" w:rsidRDefault="009E6DCB">
            <w:pPr>
              <w:jc w:val="both"/>
              <w:rPr>
                <w:sz w:val="18"/>
              </w:rPr>
            </w:pPr>
            <w:r w:rsidRPr="00BD76E0">
              <w:rPr>
                <w:sz w:val="18"/>
              </w:rPr>
              <w:t>Operator Type</w:t>
            </w:r>
          </w:p>
        </w:tc>
        <w:tc>
          <w:tcPr>
            <w:tcW w:w="2880" w:type="dxa"/>
          </w:tcPr>
          <w:p w14:paraId="3C3C0556" w14:textId="77777777" w:rsidR="009E6DCB" w:rsidRPr="00BD76E0" w:rsidRDefault="009E6DCB">
            <w:pPr>
              <w:jc w:val="both"/>
              <w:rPr>
                <w:sz w:val="18"/>
              </w:rPr>
            </w:pPr>
            <w:r w:rsidRPr="00BD76E0">
              <w:rPr>
                <w:sz w:val="18"/>
              </w:rPr>
              <w:t xml:space="preserve">A numeric value that identifies the type of user accessing the system.  Valid values listed in section </w:t>
            </w:r>
            <w:r w:rsidR="00192CE5">
              <w:fldChar w:fldCharType="begin"/>
            </w:r>
            <w:r w:rsidR="00192CE5">
              <w:instrText xml:space="preserve"> REF _Ref519015622 \r \h  \* MERGEFORMAT </w:instrText>
            </w:r>
            <w:r w:rsidR="00192CE5">
              <w:fldChar w:fldCharType="separate"/>
            </w:r>
            <w:r w:rsidR="00E20E35" w:rsidRPr="00BD76E0">
              <w:rPr>
                <w:sz w:val="18"/>
              </w:rPr>
              <w:t>4.3.1.1</w:t>
            </w:r>
            <w:r w:rsidR="00192CE5">
              <w:fldChar w:fldCharType="end"/>
            </w:r>
            <w:r w:rsidRPr="00BD76E0">
              <w:rPr>
                <w:sz w:val="18"/>
              </w:rPr>
              <w:t>.</w:t>
            </w:r>
          </w:p>
        </w:tc>
        <w:tc>
          <w:tcPr>
            <w:tcW w:w="893" w:type="dxa"/>
          </w:tcPr>
          <w:p w14:paraId="65A5828A" w14:textId="77777777" w:rsidR="009E6DCB" w:rsidRPr="00BD76E0" w:rsidRDefault="009E6DCB">
            <w:pPr>
              <w:jc w:val="center"/>
              <w:rPr>
                <w:sz w:val="18"/>
              </w:rPr>
            </w:pPr>
            <w:r w:rsidRPr="00BD76E0">
              <w:rPr>
                <w:sz w:val="18"/>
              </w:rPr>
              <w:t>N</w:t>
            </w:r>
          </w:p>
        </w:tc>
        <w:tc>
          <w:tcPr>
            <w:tcW w:w="884" w:type="dxa"/>
          </w:tcPr>
          <w:p w14:paraId="198DE138" w14:textId="77777777" w:rsidR="009E6DCB" w:rsidRPr="00BD76E0" w:rsidRDefault="009E6DCB">
            <w:pPr>
              <w:jc w:val="center"/>
              <w:rPr>
                <w:sz w:val="18"/>
              </w:rPr>
            </w:pPr>
            <w:r w:rsidRPr="00BD76E0">
              <w:rPr>
                <w:sz w:val="18"/>
              </w:rPr>
              <w:t>N</w:t>
            </w:r>
          </w:p>
        </w:tc>
        <w:tc>
          <w:tcPr>
            <w:tcW w:w="884" w:type="dxa"/>
          </w:tcPr>
          <w:p w14:paraId="7305E932" w14:textId="77777777" w:rsidR="009E6DCB" w:rsidRPr="00BD76E0" w:rsidRDefault="009E6DCB">
            <w:pPr>
              <w:jc w:val="center"/>
              <w:rPr>
                <w:sz w:val="18"/>
              </w:rPr>
            </w:pPr>
            <w:r w:rsidRPr="00BD76E0">
              <w:rPr>
                <w:sz w:val="18"/>
              </w:rPr>
              <w:t>Y</w:t>
            </w:r>
          </w:p>
        </w:tc>
      </w:tr>
      <w:tr w:rsidR="009E6DCB" w:rsidRPr="00BD76E0" w14:paraId="7BEF9207" w14:textId="77777777">
        <w:tc>
          <w:tcPr>
            <w:tcW w:w="864" w:type="dxa"/>
          </w:tcPr>
          <w:p w14:paraId="0106322C" w14:textId="77777777" w:rsidR="009E6DCB" w:rsidRPr="00BD76E0" w:rsidRDefault="009E6DCB">
            <w:pPr>
              <w:pStyle w:val="FootnoteText"/>
              <w:rPr>
                <w:sz w:val="18"/>
              </w:rPr>
            </w:pPr>
            <w:r w:rsidRPr="00BD76E0">
              <w:rPr>
                <w:sz w:val="18"/>
              </w:rPr>
              <w:t>60 – 109</w:t>
            </w:r>
          </w:p>
        </w:tc>
        <w:tc>
          <w:tcPr>
            <w:tcW w:w="1044" w:type="dxa"/>
          </w:tcPr>
          <w:p w14:paraId="65BF6A98" w14:textId="77777777" w:rsidR="009E6DCB" w:rsidRPr="00BD76E0" w:rsidRDefault="009E6DCB">
            <w:pPr>
              <w:jc w:val="both"/>
              <w:rPr>
                <w:sz w:val="18"/>
              </w:rPr>
            </w:pPr>
            <w:r w:rsidRPr="00BD76E0">
              <w:rPr>
                <w:sz w:val="18"/>
              </w:rPr>
              <w:t>Char(50)</w:t>
            </w:r>
          </w:p>
        </w:tc>
        <w:tc>
          <w:tcPr>
            <w:tcW w:w="1440" w:type="dxa"/>
          </w:tcPr>
          <w:p w14:paraId="7B69344A" w14:textId="77777777" w:rsidR="009E6DCB" w:rsidRPr="00BD76E0" w:rsidRDefault="009E6DCB">
            <w:pPr>
              <w:jc w:val="both"/>
              <w:rPr>
                <w:sz w:val="18"/>
              </w:rPr>
            </w:pPr>
            <w:r w:rsidRPr="00BD76E0">
              <w:rPr>
                <w:sz w:val="18"/>
              </w:rPr>
              <w:t>Operator Name</w:t>
            </w:r>
          </w:p>
        </w:tc>
        <w:tc>
          <w:tcPr>
            <w:tcW w:w="2880" w:type="dxa"/>
          </w:tcPr>
          <w:p w14:paraId="0E07F5D8" w14:textId="77777777" w:rsidR="009E6DCB" w:rsidRPr="00BD76E0" w:rsidRDefault="009E6DCB">
            <w:pPr>
              <w:jc w:val="both"/>
              <w:rPr>
                <w:sz w:val="18"/>
              </w:rPr>
            </w:pPr>
            <w:r w:rsidRPr="00BD76E0">
              <w:rPr>
                <w:sz w:val="18"/>
              </w:rPr>
              <w:t>An alphanumeric name identifying the user accessing the system.</w:t>
            </w:r>
          </w:p>
        </w:tc>
        <w:tc>
          <w:tcPr>
            <w:tcW w:w="893" w:type="dxa"/>
          </w:tcPr>
          <w:p w14:paraId="626F15CA" w14:textId="77777777" w:rsidR="009E6DCB" w:rsidRPr="00BD76E0" w:rsidRDefault="009E6DCB">
            <w:pPr>
              <w:jc w:val="center"/>
              <w:rPr>
                <w:sz w:val="18"/>
              </w:rPr>
            </w:pPr>
            <w:r w:rsidRPr="00BD76E0">
              <w:rPr>
                <w:sz w:val="18"/>
              </w:rPr>
              <w:t>Y</w:t>
            </w:r>
          </w:p>
        </w:tc>
        <w:tc>
          <w:tcPr>
            <w:tcW w:w="884" w:type="dxa"/>
          </w:tcPr>
          <w:p w14:paraId="5AA3DAAC" w14:textId="77777777" w:rsidR="009E6DCB" w:rsidRPr="00BD76E0" w:rsidRDefault="009E6DCB">
            <w:pPr>
              <w:jc w:val="center"/>
              <w:rPr>
                <w:sz w:val="18"/>
              </w:rPr>
            </w:pPr>
            <w:r w:rsidRPr="00BD76E0">
              <w:rPr>
                <w:sz w:val="18"/>
              </w:rPr>
              <w:t>N</w:t>
            </w:r>
          </w:p>
        </w:tc>
        <w:tc>
          <w:tcPr>
            <w:tcW w:w="884" w:type="dxa"/>
          </w:tcPr>
          <w:p w14:paraId="5B08CEBA" w14:textId="77777777" w:rsidR="009E6DCB" w:rsidRPr="00BD76E0" w:rsidRDefault="009E6DCB">
            <w:pPr>
              <w:jc w:val="center"/>
              <w:rPr>
                <w:sz w:val="18"/>
              </w:rPr>
            </w:pPr>
            <w:r w:rsidRPr="00BD76E0">
              <w:rPr>
                <w:sz w:val="18"/>
              </w:rPr>
              <w:t>Y</w:t>
            </w:r>
          </w:p>
        </w:tc>
      </w:tr>
      <w:tr w:rsidR="009E6DCB" w:rsidRPr="00BD76E0" w14:paraId="68034500" w14:textId="77777777">
        <w:tc>
          <w:tcPr>
            <w:tcW w:w="864" w:type="dxa"/>
          </w:tcPr>
          <w:p w14:paraId="30C21C4B" w14:textId="77777777" w:rsidR="009E6DCB" w:rsidRPr="00BD76E0" w:rsidRDefault="009E6DCB">
            <w:pPr>
              <w:pStyle w:val="FootnoteText"/>
              <w:keepNext/>
              <w:keepLines/>
              <w:rPr>
                <w:sz w:val="18"/>
              </w:rPr>
            </w:pPr>
            <w:r w:rsidRPr="00BD76E0">
              <w:rPr>
                <w:sz w:val="18"/>
              </w:rPr>
              <w:t>110 – 110</w:t>
            </w:r>
          </w:p>
        </w:tc>
        <w:tc>
          <w:tcPr>
            <w:tcW w:w="1044" w:type="dxa"/>
          </w:tcPr>
          <w:p w14:paraId="21C42591" w14:textId="77777777" w:rsidR="009E6DCB" w:rsidRPr="00BD76E0" w:rsidRDefault="009E6DCB">
            <w:pPr>
              <w:keepNext/>
              <w:keepLines/>
              <w:jc w:val="both"/>
              <w:rPr>
                <w:sz w:val="18"/>
              </w:rPr>
            </w:pPr>
            <w:r w:rsidRPr="00BD76E0">
              <w:rPr>
                <w:sz w:val="18"/>
              </w:rPr>
              <w:t>Char(1)</w:t>
            </w:r>
          </w:p>
        </w:tc>
        <w:tc>
          <w:tcPr>
            <w:tcW w:w="1440" w:type="dxa"/>
          </w:tcPr>
          <w:p w14:paraId="7CE1E79D" w14:textId="77777777" w:rsidR="009E6DCB" w:rsidRPr="00BD76E0" w:rsidRDefault="009E6DCB">
            <w:pPr>
              <w:keepNext/>
              <w:keepLines/>
              <w:jc w:val="both"/>
              <w:rPr>
                <w:sz w:val="18"/>
              </w:rPr>
            </w:pPr>
            <w:r w:rsidRPr="00BD76E0">
              <w:rPr>
                <w:sz w:val="18"/>
              </w:rPr>
              <w:t>Special Sign-Off</w:t>
            </w:r>
          </w:p>
        </w:tc>
        <w:tc>
          <w:tcPr>
            <w:tcW w:w="2880" w:type="dxa"/>
          </w:tcPr>
          <w:p w14:paraId="017F7E3B" w14:textId="77777777" w:rsidR="009E6DCB" w:rsidRPr="00BD76E0" w:rsidRDefault="009E6DCB">
            <w:pPr>
              <w:keepNext/>
              <w:keepLines/>
              <w:jc w:val="both"/>
              <w:rPr>
                <w:color w:val="FF0000"/>
                <w:sz w:val="18"/>
              </w:rPr>
            </w:pPr>
            <w:r w:rsidRPr="00BD76E0">
              <w:rPr>
                <w:color w:val="000000"/>
                <w:sz w:val="18"/>
              </w:rPr>
              <w:t>A Y/N flag that indicates if this sign-off is occurring as part of the system going into a security mode due to a lack of activity.  A ‘Y’ indicates that the system is being disabled due to no user activity (e.g., screen saver).</w:t>
            </w:r>
          </w:p>
        </w:tc>
        <w:tc>
          <w:tcPr>
            <w:tcW w:w="893" w:type="dxa"/>
          </w:tcPr>
          <w:p w14:paraId="131A4B38" w14:textId="77777777" w:rsidR="009E6DCB" w:rsidRPr="00BD76E0" w:rsidRDefault="009E6DCB">
            <w:pPr>
              <w:keepNext/>
              <w:keepLines/>
              <w:jc w:val="center"/>
              <w:rPr>
                <w:sz w:val="18"/>
              </w:rPr>
            </w:pPr>
            <w:r w:rsidRPr="00BD76E0">
              <w:rPr>
                <w:sz w:val="18"/>
              </w:rPr>
              <w:t>N</w:t>
            </w:r>
          </w:p>
        </w:tc>
        <w:tc>
          <w:tcPr>
            <w:tcW w:w="884" w:type="dxa"/>
          </w:tcPr>
          <w:p w14:paraId="72C45625" w14:textId="77777777" w:rsidR="009E6DCB" w:rsidRPr="00BD76E0" w:rsidRDefault="009E6DCB">
            <w:pPr>
              <w:keepNext/>
              <w:keepLines/>
              <w:jc w:val="center"/>
              <w:rPr>
                <w:sz w:val="18"/>
              </w:rPr>
            </w:pPr>
            <w:r w:rsidRPr="00BD76E0">
              <w:rPr>
                <w:sz w:val="18"/>
              </w:rPr>
              <w:t>N</w:t>
            </w:r>
          </w:p>
        </w:tc>
        <w:tc>
          <w:tcPr>
            <w:tcW w:w="884" w:type="dxa"/>
          </w:tcPr>
          <w:p w14:paraId="7129B4A0" w14:textId="77777777" w:rsidR="009E6DCB" w:rsidRPr="00BD76E0" w:rsidRDefault="009E6DCB">
            <w:pPr>
              <w:keepNext/>
              <w:keepLines/>
              <w:jc w:val="center"/>
              <w:rPr>
                <w:sz w:val="18"/>
              </w:rPr>
            </w:pPr>
            <w:r w:rsidRPr="00BD76E0">
              <w:rPr>
                <w:sz w:val="18"/>
              </w:rPr>
              <w:t>N</w:t>
            </w:r>
          </w:p>
        </w:tc>
      </w:tr>
    </w:tbl>
    <w:p w14:paraId="607AF9F9" w14:textId="77777777" w:rsidR="009E6DCB" w:rsidRPr="00BD76E0" w:rsidRDefault="009E6DCB">
      <w:pPr>
        <w:jc w:val="both"/>
      </w:pPr>
    </w:p>
    <w:p w14:paraId="68D4B1A7" w14:textId="77777777" w:rsidR="009E6DCB" w:rsidRPr="00BD76E0" w:rsidRDefault="009E6DCB"/>
    <w:p w14:paraId="42B03899" w14:textId="77777777" w:rsidR="009E6DCB" w:rsidRPr="00BD76E0" w:rsidRDefault="009E6DCB">
      <w:pPr>
        <w:pStyle w:val="Heading4"/>
      </w:pPr>
      <w:bookmarkStart w:id="36" w:name="_Ref519007745"/>
      <w:bookmarkStart w:id="37" w:name="_Toc319666101"/>
      <w:r w:rsidRPr="00BD76E0">
        <w:lastRenderedPageBreak/>
        <w:t>Lock (LCK)</w:t>
      </w:r>
      <w:bookmarkEnd w:id="36"/>
      <w:bookmarkEnd w:id="37"/>
    </w:p>
    <w:p w14:paraId="7D7812C1" w14:textId="77777777" w:rsidR="009E6DCB" w:rsidRPr="00BD76E0" w:rsidRDefault="009E6DCB">
      <w:pPr>
        <w:jc w:val="both"/>
      </w:pPr>
      <w:r w:rsidRPr="00BD76E0">
        <w:t xml:space="preserve">The </w:t>
      </w:r>
      <w:r w:rsidRPr="00BD76E0">
        <w:rPr>
          <w:i/>
        </w:rPr>
        <w:t xml:space="preserve">Lock (LCK) </w:t>
      </w:r>
      <w:r w:rsidRPr="00BD76E0">
        <w:t>transaction is used to record when a workstation is temporarily locked against general user access through a software based lock program, a lock key, or a general keyboard lock.  Being this is an audit transaction, it will only be suspended if the information contained in the record has an invalid business date, an invalid location, or does not match appropriate types (e.g., characters in a numeric field).</w:t>
      </w:r>
    </w:p>
    <w:p w14:paraId="027479C4"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2CAC9923" w14:textId="77777777">
        <w:tc>
          <w:tcPr>
            <w:tcW w:w="864" w:type="dxa"/>
            <w:shd w:val="clear" w:color="auto" w:fill="0000FF"/>
          </w:tcPr>
          <w:p w14:paraId="49700D39"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6AB82650"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35A2BD67"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3F48F94D"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6D90D37D"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80E5E6A"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A48FA07"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AFD185E" w14:textId="77777777">
        <w:tc>
          <w:tcPr>
            <w:tcW w:w="864" w:type="dxa"/>
          </w:tcPr>
          <w:p w14:paraId="747BAF33" w14:textId="77777777" w:rsidR="009E6DCB" w:rsidRPr="00BD76E0" w:rsidRDefault="009E6DCB">
            <w:pPr>
              <w:keepNext/>
              <w:keepLines/>
              <w:jc w:val="both"/>
              <w:rPr>
                <w:sz w:val="18"/>
              </w:rPr>
            </w:pPr>
            <w:r w:rsidRPr="00BD76E0">
              <w:rPr>
                <w:sz w:val="18"/>
              </w:rPr>
              <w:t>0 – 9</w:t>
            </w:r>
          </w:p>
        </w:tc>
        <w:tc>
          <w:tcPr>
            <w:tcW w:w="1044" w:type="dxa"/>
          </w:tcPr>
          <w:p w14:paraId="47FD2F6A" w14:textId="77777777" w:rsidR="009E6DCB" w:rsidRPr="00BD76E0" w:rsidRDefault="009E6DCB">
            <w:pPr>
              <w:keepNext/>
              <w:keepLines/>
              <w:jc w:val="both"/>
              <w:rPr>
                <w:sz w:val="18"/>
              </w:rPr>
            </w:pPr>
            <w:r w:rsidRPr="00BD76E0">
              <w:rPr>
                <w:sz w:val="18"/>
              </w:rPr>
              <w:t>Char(10)</w:t>
            </w:r>
          </w:p>
        </w:tc>
        <w:tc>
          <w:tcPr>
            <w:tcW w:w="1440" w:type="dxa"/>
          </w:tcPr>
          <w:p w14:paraId="5710C0F6" w14:textId="77777777" w:rsidR="009E6DCB" w:rsidRPr="00BD76E0" w:rsidRDefault="009E6DCB">
            <w:pPr>
              <w:keepNext/>
              <w:keepLines/>
              <w:jc w:val="both"/>
              <w:rPr>
                <w:sz w:val="18"/>
              </w:rPr>
            </w:pPr>
            <w:r w:rsidRPr="00BD76E0">
              <w:rPr>
                <w:sz w:val="18"/>
              </w:rPr>
              <w:t>Base Sequence</w:t>
            </w:r>
          </w:p>
        </w:tc>
        <w:tc>
          <w:tcPr>
            <w:tcW w:w="2880" w:type="dxa"/>
          </w:tcPr>
          <w:p w14:paraId="38C773D6" w14:textId="77777777" w:rsidR="009E6DCB" w:rsidRPr="00BD76E0" w:rsidRDefault="009E6DCB" w:rsidP="004C1302">
            <w:pPr>
              <w:keepNext/>
              <w:keepLines/>
              <w:jc w:val="both"/>
              <w:rPr>
                <w:sz w:val="18"/>
              </w:rPr>
            </w:pPr>
            <w:r w:rsidRPr="00BD76E0">
              <w:rPr>
                <w:sz w:val="18"/>
              </w:rPr>
              <w:t>Fixed Value “@</w:t>
            </w:r>
            <w:r w:rsidR="004C1302" w:rsidRPr="00BD76E0">
              <w:rPr>
                <w:sz w:val="18"/>
              </w:rPr>
              <w:t>LCK000</w:t>
            </w:r>
            <w:r w:rsidR="00CB63BE">
              <w:rPr>
                <w:sz w:val="18"/>
              </w:rPr>
              <w:t>u</w:t>
            </w:r>
            <w:r w:rsidR="004C1302" w:rsidRPr="00BD76E0">
              <w:rPr>
                <w:sz w:val="18"/>
              </w:rPr>
              <w:t>1</w:t>
            </w:r>
            <w:r w:rsidR="004C1302">
              <w:rPr>
                <w:sz w:val="18"/>
              </w:rPr>
              <w:t>1</w:t>
            </w:r>
            <w:r w:rsidRPr="00BD76E0">
              <w:rPr>
                <w:sz w:val="18"/>
              </w:rPr>
              <w:t>”</w:t>
            </w:r>
          </w:p>
        </w:tc>
        <w:tc>
          <w:tcPr>
            <w:tcW w:w="893" w:type="dxa"/>
          </w:tcPr>
          <w:p w14:paraId="56B3A3BF" w14:textId="77777777" w:rsidR="009E6DCB" w:rsidRPr="00BD76E0" w:rsidRDefault="009E6DCB">
            <w:pPr>
              <w:keepNext/>
              <w:keepLines/>
              <w:jc w:val="center"/>
              <w:rPr>
                <w:sz w:val="18"/>
              </w:rPr>
            </w:pPr>
            <w:r w:rsidRPr="00BD76E0">
              <w:rPr>
                <w:sz w:val="18"/>
              </w:rPr>
              <w:t>Y</w:t>
            </w:r>
          </w:p>
        </w:tc>
        <w:tc>
          <w:tcPr>
            <w:tcW w:w="884" w:type="dxa"/>
          </w:tcPr>
          <w:p w14:paraId="449DA968" w14:textId="77777777" w:rsidR="009E6DCB" w:rsidRPr="00BD76E0" w:rsidRDefault="009E6DCB">
            <w:pPr>
              <w:keepNext/>
              <w:keepLines/>
              <w:jc w:val="center"/>
              <w:rPr>
                <w:sz w:val="18"/>
              </w:rPr>
            </w:pPr>
            <w:r w:rsidRPr="00BD76E0">
              <w:rPr>
                <w:sz w:val="18"/>
              </w:rPr>
              <w:t>A</w:t>
            </w:r>
          </w:p>
        </w:tc>
        <w:tc>
          <w:tcPr>
            <w:tcW w:w="884" w:type="dxa"/>
          </w:tcPr>
          <w:p w14:paraId="6F78DE82" w14:textId="77777777" w:rsidR="009E6DCB" w:rsidRPr="00BD76E0" w:rsidRDefault="009E6DCB">
            <w:pPr>
              <w:keepNext/>
              <w:keepLines/>
              <w:jc w:val="center"/>
              <w:rPr>
                <w:sz w:val="18"/>
              </w:rPr>
            </w:pPr>
            <w:r w:rsidRPr="00BD76E0">
              <w:rPr>
                <w:sz w:val="18"/>
              </w:rPr>
              <w:t>Y</w:t>
            </w:r>
          </w:p>
        </w:tc>
      </w:tr>
      <w:tr w:rsidR="009E6DCB" w:rsidRPr="00BD76E0" w14:paraId="6EE656E9" w14:textId="77777777">
        <w:tc>
          <w:tcPr>
            <w:tcW w:w="864" w:type="dxa"/>
          </w:tcPr>
          <w:p w14:paraId="2A9C7A6F" w14:textId="77777777" w:rsidR="009E6DCB" w:rsidRPr="00BD76E0" w:rsidRDefault="009E6DCB">
            <w:pPr>
              <w:keepNext/>
              <w:keepLines/>
              <w:jc w:val="both"/>
              <w:rPr>
                <w:sz w:val="18"/>
              </w:rPr>
            </w:pPr>
            <w:r w:rsidRPr="00BD76E0">
              <w:rPr>
                <w:sz w:val="18"/>
              </w:rPr>
              <w:t>10 – 17</w:t>
            </w:r>
          </w:p>
        </w:tc>
        <w:tc>
          <w:tcPr>
            <w:tcW w:w="1044" w:type="dxa"/>
          </w:tcPr>
          <w:p w14:paraId="5011B536" w14:textId="77777777" w:rsidR="009E6DCB" w:rsidRPr="00BD76E0" w:rsidRDefault="009E6DCB">
            <w:pPr>
              <w:keepNext/>
              <w:keepLines/>
              <w:jc w:val="both"/>
              <w:rPr>
                <w:sz w:val="18"/>
              </w:rPr>
            </w:pPr>
            <w:r w:rsidRPr="00BD76E0">
              <w:rPr>
                <w:sz w:val="18"/>
              </w:rPr>
              <w:t>Date</w:t>
            </w:r>
          </w:p>
        </w:tc>
        <w:tc>
          <w:tcPr>
            <w:tcW w:w="1440" w:type="dxa"/>
          </w:tcPr>
          <w:p w14:paraId="5261BDFF" w14:textId="77777777" w:rsidR="009E6DCB" w:rsidRPr="00BD76E0" w:rsidRDefault="009E6DCB">
            <w:pPr>
              <w:keepNext/>
              <w:keepLines/>
              <w:jc w:val="both"/>
              <w:rPr>
                <w:sz w:val="18"/>
              </w:rPr>
            </w:pPr>
            <w:r w:rsidRPr="00BD76E0">
              <w:rPr>
                <w:sz w:val="18"/>
              </w:rPr>
              <w:t>Business Date</w:t>
            </w:r>
          </w:p>
        </w:tc>
        <w:tc>
          <w:tcPr>
            <w:tcW w:w="2880" w:type="dxa"/>
          </w:tcPr>
          <w:p w14:paraId="0AC2B043"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9F0BEE6" w14:textId="77777777" w:rsidR="009E6DCB" w:rsidRPr="00BD76E0" w:rsidRDefault="009E6DCB">
            <w:pPr>
              <w:keepNext/>
              <w:keepLines/>
              <w:jc w:val="center"/>
              <w:rPr>
                <w:sz w:val="18"/>
              </w:rPr>
            </w:pPr>
            <w:r w:rsidRPr="00BD76E0">
              <w:rPr>
                <w:sz w:val="18"/>
              </w:rPr>
              <w:t>N</w:t>
            </w:r>
          </w:p>
        </w:tc>
        <w:tc>
          <w:tcPr>
            <w:tcW w:w="884" w:type="dxa"/>
          </w:tcPr>
          <w:p w14:paraId="53D85F1C" w14:textId="77777777" w:rsidR="009E6DCB" w:rsidRPr="00BD76E0" w:rsidRDefault="009E6DCB">
            <w:pPr>
              <w:keepNext/>
              <w:keepLines/>
              <w:jc w:val="center"/>
              <w:rPr>
                <w:sz w:val="18"/>
              </w:rPr>
            </w:pPr>
            <w:r w:rsidRPr="00BD76E0">
              <w:rPr>
                <w:sz w:val="18"/>
              </w:rPr>
              <w:t>A</w:t>
            </w:r>
          </w:p>
        </w:tc>
        <w:tc>
          <w:tcPr>
            <w:tcW w:w="884" w:type="dxa"/>
          </w:tcPr>
          <w:p w14:paraId="2EC5A20B" w14:textId="77777777" w:rsidR="009E6DCB" w:rsidRPr="00BD76E0" w:rsidRDefault="009E6DCB">
            <w:pPr>
              <w:keepNext/>
              <w:keepLines/>
              <w:jc w:val="center"/>
              <w:rPr>
                <w:sz w:val="18"/>
              </w:rPr>
            </w:pPr>
            <w:r w:rsidRPr="00BD76E0">
              <w:rPr>
                <w:sz w:val="18"/>
              </w:rPr>
              <w:t>Y</w:t>
            </w:r>
          </w:p>
        </w:tc>
      </w:tr>
      <w:tr w:rsidR="009E6DCB" w:rsidRPr="00BD76E0" w14:paraId="7309920C" w14:textId="77777777">
        <w:tc>
          <w:tcPr>
            <w:tcW w:w="864" w:type="dxa"/>
          </w:tcPr>
          <w:p w14:paraId="15A11D76" w14:textId="77777777" w:rsidR="009E6DCB" w:rsidRPr="00BD76E0" w:rsidRDefault="009E6DCB">
            <w:pPr>
              <w:jc w:val="both"/>
              <w:rPr>
                <w:sz w:val="18"/>
              </w:rPr>
            </w:pPr>
            <w:r w:rsidRPr="00BD76E0">
              <w:rPr>
                <w:sz w:val="18"/>
              </w:rPr>
              <w:t>18 – 22</w:t>
            </w:r>
          </w:p>
        </w:tc>
        <w:tc>
          <w:tcPr>
            <w:tcW w:w="1044" w:type="dxa"/>
          </w:tcPr>
          <w:p w14:paraId="60F3F23C" w14:textId="77777777" w:rsidR="009E6DCB" w:rsidRPr="00BD76E0" w:rsidRDefault="009E6DCB">
            <w:pPr>
              <w:jc w:val="both"/>
              <w:rPr>
                <w:sz w:val="18"/>
              </w:rPr>
            </w:pPr>
            <w:r w:rsidRPr="00BD76E0">
              <w:rPr>
                <w:sz w:val="18"/>
              </w:rPr>
              <w:t>Char(5)</w:t>
            </w:r>
          </w:p>
        </w:tc>
        <w:tc>
          <w:tcPr>
            <w:tcW w:w="1440" w:type="dxa"/>
          </w:tcPr>
          <w:p w14:paraId="09A0D4BF" w14:textId="77777777" w:rsidR="009E6DCB" w:rsidRPr="00BD76E0" w:rsidRDefault="009E6DCB">
            <w:pPr>
              <w:jc w:val="both"/>
              <w:rPr>
                <w:sz w:val="18"/>
              </w:rPr>
            </w:pPr>
            <w:r w:rsidRPr="00BD76E0">
              <w:rPr>
                <w:sz w:val="18"/>
              </w:rPr>
              <w:t>Store Number</w:t>
            </w:r>
          </w:p>
        </w:tc>
        <w:tc>
          <w:tcPr>
            <w:tcW w:w="2880" w:type="dxa"/>
          </w:tcPr>
          <w:p w14:paraId="7A0E5AE8"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3C266FA" w14:textId="77777777" w:rsidR="009E6DCB" w:rsidRPr="00BD76E0" w:rsidRDefault="009E6DCB">
            <w:pPr>
              <w:jc w:val="center"/>
              <w:rPr>
                <w:sz w:val="18"/>
              </w:rPr>
            </w:pPr>
            <w:r w:rsidRPr="00BD76E0">
              <w:rPr>
                <w:sz w:val="18"/>
              </w:rPr>
              <w:t>N</w:t>
            </w:r>
          </w:p>
        </w:tc>
        <w:tc>
          <w:tcPr>
            <w:tcW w:w="884" w:type="dxa"/>
          </w:tcPr>
          <w:p w14:paraId="23F53F7E" w14:textId="77777777" w:rsidR="009E6DCB" w:rsidRPr="00BD76E0" w:rsidRDefault="009E6DCB">
            <w:pPr>
              <w:jc w:val="center"/>
              <w:rPr>
                <w:sz w:val="18"/>
              </w:rPr>
            </w:pPr>
            <w:r w:rsidRPr="00BD76E0">
              <w:rPr>
                <w:sz w:val="18"/>
              </w:rPr>
              <w:t>A</w:t>
            </w:r>
          </w:p>
        </w:tc>
        <w:tc>
          <w:tcPr>
            <w:tcW w:w="884" w:type="dxa"/>
          </w:tcPr>
          <w:p w14:paraId="129180DE" w14:textId="77777777" w:rsidR="009E6DCB" w:rsidRPr="00BD76E0" w:rsidRDefault="009E6DCB">
            <w:pPr>
              <w:jc w:val="center"/>
              <w:rPr>
                <w:sz w:val="18"/>
              </w:rPr>
            </w:pPr>
            <w:r w:rsidRPr="00BD76E0">
              <w:rPr>
                <w:sz w:val="18"/>
              </w:rPr>
              <w:t>Y</w:t>
            </w:r>
          </w:p>
        </w:tc>
      </w:tr>
      <w:tr w:rsidR="009E6DCB" w:rsidRPr="00BD76E0" w14:paraId="457D89C2" w14:textId="77777777">
        <w:tc>
          <w:tcPr>
            <w:tcW w:w="864" w:type="dxa"/>
          </w:tcPr>
          <w:p w14:paraId="5134C88D" w14:textId="77777777" w:rsidR="009E6DCB" w:rsidRPr="00BD76E0" w:rsidRDefault="009E6DCB">
            <w:pPr>
              <w:jc w:val="both"/>
              <w:rPr>
                <w:sz w:val="18"/>
              </w:rPr>
            </w:pPr>
            <w:r w:rsidRPr="00BD76E0">
              <w:rPr>
                <w:sz w:val="18"/>
              </w:rPr>
              <w:t>23 – 26</w:t>
            </w:r>
          </w:p>
        </w:tc>
        <w:tc>
          <w:tcPr>
            <w:tcW w:w="1044" w:type="dxa"/>
          </w:tcPr>
          <w:p w14:paraId="70FE9C2A" w14:textId="77777777" w:rsidR="009E6DCB" w:rsidRPr="00BD76E0" w:rsidRDefault="009E6DCB">
            <w:pPr>
              <w:jc w:val="both"/>
              <w:rPr>
                <w:sz w:val="18"/>
              </w:rPr>
            </w:pPr>
            <w:r w:rsidRPr="00BD76E0">
              <w:rPr>
                <w:sz w:val="18"/>
              </w:rPr>
              <w:t>Numeric</w:t>
            </w:r>
          </w:p>
          <w:p w14:paraId="72B9FA61" w14:textId="77777777" w:rsidR="009E6DCB" w:rsidRPr="00BD76E0" w:rsidRDefault="009E6DCB">
            <w:pPr>
              <w:jc w:val="both"/>
              <w:rPr>
                <w:sz w:val="18"/>
              </w:rPr>
            </w:pPr>
            <w:r w:rsidRPr="00BD76E0">
              <w:rPr>
                <w:sz w:val="18"/>
              </w:rPr>
              <w:t>9999</w:t>
            </w:r>
          </w:p>
        </w:tc>
        <w:tc>
          <w:tcPr>
            <w:tcW w:w="1440" w:type="dxa"/>
          </w:tcPr>
          <w:p w14:paraId="63C756A5" w14:textId="77777777" w:rsidR="009E6DCB" w:rsidRPr="00BD76E0" w:rsidRDefault="009E6DCB">
            <w:pPr>
              <w:jc w:val="both"/>
              <w:rPr>
                <w:sz w:val="18"/>
              </w:rPr>
            </w:pPr>
            <w:r w:rsidRPr="00BD76E0">
              <w:rPr>
                <w:sz w:val="18"/>
              </w:rPr>
              <w:t>Terminal ID</w:t>
            </w:r>
          </w:p>
        </w:tc>
        <w:tc>
          <w:tcPr>
            <w:tcW w:w="2880" w:type="dxa"/>
          </w:tcPr>
          <w:p w14:paraId="7153D812"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38952C77" w14:textId="77777777" w:rsidR="009E6DCB" w:rsidRPr="00BD76E0" w:rsidRDefault="009E6DCB">
            <w:pPr>
              <w:jc w:val="center"/>
              <w:rPr>
                <w:sz w:val="18"/>
              </w:rPr>
            </w:pPr>
            <w:r w:rsidRPr="00BD76E0">
              <w:rPr>
                <w:sz w:val="18"/>
              </w:rPr>
              <w:t>N</w:t>
            </w:r>
          </w:p>
        </w:tc>
        <w:tc>
          <w:tcPr>
            <w:tcW w:w="884" w:type="dxa"/>
          </w:tcPr>
          <w:p w14:paraId="4DD7A9DF" w14:textId="77777777" w:rsidR="009E6DCB" w:rsidRPr="00BD76E0" w:rsidRDefault="009E6DCB">
            <w:pPr>
              <w:jc w:val="center"/>
              <w:rPr>
                <w:sz w:val="18"/>
              </w:rPr>
            </w:pPr>
            <w:r w:rsidRPr="00BD76E0">
              <w:rPr>
                <w:sz w:val="18"/>
              </w:rPr>
              <w:t>A</w:t>
            </w:r>
          </w:p>
        </w:tc>
        <w:tc>
          <w:tcPr>
            <w:tcW w:w="884" w:type="dxa"/>
          </w:tcPr>
          <w:p w14:paraId="659CA547" w14:textId="77777777" w:rsidR="009E6DCB" w:rsidRPr="00BD76E0" w:rsidRDefault="009E6DCB">
            <w:pPr>
              <w:jc w:val="center"/>
              <w:rPr>
                <w:sz w:val="18"/>
              </w:rPr>
            </w:pPr>
            <w:r w:rsidRPr="00BD76E0">
              <w:rPr>
                <w:sz w:val="18"/>
              </w:rPr>
              <w:t>Y</w:t>
            </w:r>
          </w:p>
        </w:tc>
      </w:tr>
      <w:tr w:rsidR="009E6DCB" w:rsidRPr="00BD76E0" w14:paraId="126A4DE7" w14:textId="77777777">
        <w:tc>
          <w:tcPr>
            <w:tcW w:w="864" w:type="dxa"/>
          </w:tcPr>
          <w:p w14:paraId="7C1A9FB4" w14:textId="77777777" w:rsidR="009E6DCB" w:rsidRPr="00BD76E0" w:rsidRDefault="009E6DCB">
            <w:pPr>
              <w:jc w:val="both"/>
              <w:rPr>
                <w:sz w:val="18"/>
              </w:rPr>
            </w:pPr>
            <w:r w:rsidRPr="00BD76E0">
              <w:rPr>
                <w:sz w:val="18"/>
              </w:rPr>
              <w:t>27 – 32</w:t>
            </w:r>
          </w:p>
        </w:tc>
        <w:tc>
          <w:tcPr>
            <w:tcW w:w="1044" w:type="dxa"/>
          </w:tcPr>
          <w:p w14:paraId="246DC07E" w14:textId="77777777" w:rsidR="009E6DCB" w:rsidRPr="00BD76E0" w:rsidRDefault="009E6DCB">
            <w:pPr>
              <w:jc w:val="both"/>
              <w:rPr>
                <w:sz w:val="18"/>
              </w:rPr>
            </w:pPr>
            <w:r w:rsidRPr="00BD76E0">
              <w:rPr>
                <w:sz w:val="18"/>
              </w:rPr>
              <w:t>Numeric</w:t>
            </w:r>
          </w:p>
          <w:p w14:paraId="217E5E3E" w14:textId="77777777" w:rsidR="009E6DCB" w:rsidRPr="00BD76E0" w:rsidRDefault="009E6DCB">
            <w:pPr>
              <w:jc w:val="both"/>
              <w:rPr>
                <w:sz w:val="18"/>
              </w:rPr>
            </w:pPr>
            <w:r w:rsidRPr="00BD76E0">
              <w:rPr>
                <w:sz w:val="18"/>
              </w:rPr>
              <w:t>999999</w:t>
            </w:r>
          </w:p>
        </w:tc>
        <w:tc>
          <w:tcPr>
            <w:tcW w:w="1440" w:type="dxa"/>
          </w:tcPr>
          <w:p w14:paraId="07F23A68" w14:textId="77777777" w:rsidR="009E6DCB" w:rsidRPr="00BD76E0" w:rsidRDefault="009E6DCB">
            <w:pPr>
              <w:jc w:val="both"/>
              <w:rPr>
                <w:sz w:val="18"/>
              </w:rPr>
            </w:pPr>
            <w:r w:rsidRPr="00BD76E0">
              <w:rPr>
                <w:sz w:val="18"/>
              </w:rPr>
              <w:t>Sequence Number</w:t>
            </w:r>
          </w:p>
        </w:tc>
        <w:tc>
          <w:tcPr>
            <w:tcW w:w="2880" w:type="dxa"/>
          </w:tcPr>
          <w:p w14:paraId="72B75F00"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FC47E2E" w14:textId="77777777" w:rsidR="009E6DCB" w:rsidRPr="00BD76E0" w:rsidRDefault="009E6DCB">
            <w:pPr>
              <w:jc w:val="center"/>
              <w:rPr>
                <w:sz w:val="18"/>
              </w:rPr>
            </w:pPr>
            <w:r w:rsidRPr="00BD76E0">
              <w:rPr>
                <w:sz w:val="18"/>
              </w:rPr>
              <w:t>N</w:t>
            </w:r>
          </w:p>
        </w:tc>
        <w:tc>
          <w:tcPr>
            <w:tcW w:w="884" w:type="dxa"/>
          </w:tcPr>
          <w:p w14:paraId="30299C3B" w14:textId="77777777" w:rsidR="009E6DCB" w:rsidRPr="00BD76E0" w:rsidRDefault="009E6DCB">
            <w:pPr>
              <w:jc w:val="center"/>
              <w:rPr>
                <w:sz w:val="18"/>
              </w:rPr>
            </w:pPr>
            <w:r w:rsidRPr="00BD76E0">
              <w:rPr>
                <w:sz w:val="18"/>
              </w:rPr>
              <w:t>A</w:t>
            </w:r>
          </w:p>
        </w:tc>
        <w:tc>
          <w:tcPr>
            <w:tcW w:w="884" w:type="dxa"/>
          </w:tcPr>
          <w:p w14:paraId="475B3E1A" w14:textId="77777777" w:rsidR="009E6DCB" w:rsidRPr="00BD76E0" w:rsidRDefault="009E6DCB">
            <w:pPr>
              <w:jc w:val="center"/>
              <w:rPr>
                <w:sz w:val="18"/>
              </w:rPr>
            </w:pPr>
            <w:r w:rsidRPr="00BD76E0">
              <w:rPr>
                <w:sz w:val="18"/>
              </w:rPr>
              <w:t>Y</w:t>
            </w:r>
          </w:p>
        </w:tc>
      </w:tr>
      <w:tr w:rsidR="009E6DCB" w:rsidRPr="00BD76E0" w14:paraId="0C722A17" w14:textId="77777777">
        <w:tc>
          <w:tcPr>
            <w:tcW w:w="864" w:type="dxa"/>
          </w:tcPr>
          <w:p w14:paraId="133B6452" w14:textId="77777777" w:rsidR="009E6DCB" w:rsidRPr="00BD76E0" w:rsidRDefault="009E6DCB">
            <w:pPr>
              <w:keepNext/>
              <w:keepLines/>
              <w:jc w:val="both"/>
              <w:rPr>
                <w:sz w:val="18"/>
              </w:rPr>
            </w:pPr>
            <w:r w:rsidRPr="00BD76E0">
              <w:rPr>
                <w:sz w:val="18"/>
              </w:rPr>
              <w:t>33 – 44</w:t>
            </w:r>
          </w:p>
        </w:tc>
        <w:tc>
          <w:tcPr>
            <w:tcW w:w="1044" w:type="dxa"/>
          </w:tcPr>
          <w:p w14:paraId="6884699D" w14:textId="77777777" w:rsidR="009E6DCB" w:rsidRPr="00BD76E0" w:rsidRDefault="009E6DCB">
            <w:pPr>
              <w:keepNext/>
              <w:keepLines/>
              <w:jc w:val="both"/>
              <w:rPr>
                <w:sz w:val="18"/>
              </w:rPr>
            </w:pPr>
            <w:r w:rsidRPr="00BD76E0">
              <w:rPr>
                <w:sz w:val="18"/>
              </w:rPr>
              <w:t>Date/Time Stamp</w:t>
            </w:r>
          </w:p>
        </w:tc>
        <w:tc>
          <w:tcPr>
            <w:tcW w:w="1440" w:type="dxa"/>
          </w:tcPr>
          <w:p w14:paraId="3AD4A558" w14:textId="77777777" w:rsidR="009E6DCB" w:rsidRPr="00BD76E0" w:rsidRDefault="009E6DCB">
            <w:pPr>
              <w:keepNext/>
              <w:keepLines/>
              <w:jc w:val="both"/>
              <w:rPr>
                <w:sz w:val="18"/>
              </w:rPr>
            </w:pPr>
            <w:r w:rsidRPr="00BD76E0">
              <w:rPr>
                <w:sz w:val="18"/>
              </w:rPr>
              <w:t>Transaction Stamp</w:t>
            </w:r>
          </w:p>
        </w:tc>
        <w:tc>
          <w:tcPr>
            <w:tcW w:w="2880" w:type="dxa"/>
          </w:tcPr>
          <w:p w14:paraId="0AD7FDBC" w14:textId="77777777" w:rsidR="009E6DCB" w:rsidRPr="00BD76E0" w:rsidRDefault="009E6DCB">
            <w:pPr>
              <w:keepNext/>
              <w:keepLines/>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B2DC3D4" w14:textId="77777777" w:rsidR="009E6DCB" w:rsidRPr="00BD76E0" w:rsidRDefault="009E6DCB">
            <w:pPr>
              <w:keepNext/>
              <w:keepLines/>
              <w:jc w:val="center"/>
              <w:rPr>
                <w:sz w:val="18"/>
              </w:rPr>
            </w:pPr>
            <w:r w:rsidRPr="00BD76E0">
              <w:rPr>
                <w:sz w:val="18"/>
              </w:rPr>
              <w:t>N</w:t>
            </w:r>
          </w:p>
        </w:tc>
        <w:tc>
          <w:tcPr>
            <w:tcW w:w="884" w:type="dxa"/>
          </w:tcPr>
          <w:p w14:paraId="45BE6E23" w14:textId="77777777" w:rsidR="009E6DCB" w:rsidRPr="00BD76E0" w:rsidRDefault="009E6DCB">
            <w:pPr>
              <w:keepNext/>
              <w:keepLines/>
              <w:jc w:val="center"/>
              <w:rPr>
                <w:sz w:val="18"/>
              </w:rPr>
            </w:pPr>
            <w:r w:rsidRPr="00BD76E0">
              <w:rPr>
                <w:sz w:val="18"/>
              </w:rPr>
              <w:t>A</w:t>
            </w:r>
          </w:p>
        </w:tc>
        <w:tc>
          <w:tcPr>
            <w:tcW w:w="884" w:type="dxa"/>
          </w:tcPr>
          <w:p w14:paraId="3594118D" w14:textId="77777777" w:rsidR="009E6DCB" w:rsidRPr="00BD76E0" w:rsidRDefault="009E6DCB">
            <w:pPr>
              <w:keepNext/>
              <w:keepLines/>
              <w:jc w:val="center"/>
              <w:rPr>
                <w:sz w:val="18"/>
              </w:rPr>
            </w:pPr>
            <w:r w:rsidRPr="00BD76E0">
              <w:rPr>
                <w:sz w:val="18"/>
              </w:rPr>
              <w:t>Y</w:t>
            </w:r>
          </w:p>
        </w:tc>
      </w:tr>
      <w:tr w:rsidR="009E6DCB" w:rsidRPr="00BD76E0" w14:paraId="71461CEB" w14:textId="77777777">
        <w:tc>
          <w:tcPr>
            <w:tcW w:w="864" w:type="dxa"/>
          </w:tcPr>
          <w:p w14:paraId="12C55BFF" w14:textId="77777777" w:rsidR="009E6DCB" w:rsidRPr="00BD76E0" w:rsidRDefault="009E6DCB">
            <w:pPr>
              <w:jc w:val="both"/>
              <w:rPr>
                <w:sz w:val="18"/>
              </w:rPr>
            </w:pPr>
            <w:r w:rsidRPr="00BD76E0">
              <w:rPr>
                <w:sz w:val="18"/>
              </w:rPr>
              <w:t>45 – 45</w:t>
            </w:r>
          </w:p>
        </w:tc>
        <w:tc>
          <w:tcPr>
            <w:tcW w:w="1044" w:type="dxa"/>
          </w:tcPr>
          <w:p w14:paraId="3866FC7C" w14:textId="77777777" w:rsidR="009E6DCB" w:rsidRPr="00BD76E0" w:rsidRDefault="009E6DCB">
            <w:pPr>
              <w:jc w:val="both"/>
              <w:rPr>
                <w:sz w:val="18"/>
              </w:rPr>
            </w:pPr>
            <w:r w:rsidRPr="00BD76E0">
              <w:rPr>
                <w:sz w:val="18"/>
              </w:rPr>
              <w:t>Char(1)</w:t>
            </w:r>
          </w:p>
        </w:tc>
        <w:tc>
          <w:tcPr>
            <w:tcW w:w="1440" w:type="dxa"/>
          </w:tcPr>
          <w:p w14:paraId="61F0F963" w14:textId="77777777" w:rsidR="009E6DCB" w:rsidRPr="00BD76E0" w:rsidRDefault="009E6DCB">
            <w:pPr>
              <w:jc w:val="both"/>
              <w:rPr>
                <w:sz w:val="18"/>
              </w:rPr>
            </w:pPr>
            <w:r w:rsidRPr="00BD76E0">
              <w:rPr>
                <w:sz w:val="18"/>
              </w:rPr>
              <w:t>Training Flag</w:t>
            </w:r>
          </w:p>
        </w:tc>
        <w:tc>
          <w:tcPr>
            <w:tcW w:w="2880" w:type="dxa"/>
          </w:tcPr>
          <w:p w14:paraId="749C2AB8"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261FDA4B" w14:textId="77777777" w:rsidR="009E6DCB" w:rsidRPr="00BD76E0" w:rsidRDefault="009E6DCB">
            <w:pPr>
              <w:jc w:val="center"/>
              <w:rPr>
                <w:sz w:val="18"/>
              </w:rPr>
            </w:pPr>
            <w:r w:rsidRPr="00BD76E0">
              <w:rPr>
                <w:sz w:val="18"/>
              </w:rPr>
              <w:t>N</w:t>
            </w:r>
          </w:p>
        </w:tc>
        <w:tc>
          <w:tcPr>
            <w:tcW w:w="884" w:type="dxa"/>
          </w:tcPr>
          <w:p w14:paraId="2F06360E" w14:textId="77777777" w:rsidR="009E6DCB" w:rsidRPr="00BD76E0" w:rsidRDefault="009E6DCB">
            <w:pPr>
              <w:jc w:val="center"/>
              <w:rPr>
                <w:sz w:val="18"/>
              </w:rPr>
            </w:pPr>
            <w:r w:rsidRPr="00BD76E0">
              <w:rPr>
                <w:sz w:val="18"/>
              </w:rPr>
              <w:t>A</w:t>
            </w:r>
          </w:p>
        </w:tc>
        <w:tc>
          <w:tcPr>
            <w:tcW w:w="884" w:type="dxa"/>
          </w:tcPr>
          <w:p w14:paraId="1C548384" w14:textId="77777777" w:rsidR="009E6DCB" w:rsidRPr="00BD76E0" w:rsidRDefault="009E6DCB">
            <w:pPr>
              <w:jc w:val="center"/>
              <w:rPr>
                <w:sz w:val="18"/>
              </w:rPr>
            </w:pPr>
            <w:r w:rsidRPr="00BD76E0">
              <w:rPr>
                <w:sz w:val="18"/>
              </w:rPr>
              <w:t>Y</w:t>
            </w:r>
          </w:p>
        </w:tc>
      </w:tr>
      <w:tr w:rsidR="009E6DCB" w:rsidRPr="00BD76E0" w14:paraId="512AA7D0" w14:textId="77777777">
        <w:tc>
          <w:tcPr>
            <w:tcW w:w="864" w:type="dxa"/>
          </w:tcPr>
          <w:p w14:paraId="29D04587" w14:textId="77777777" w:rsidR="009E6DCB" w:rsidRPr="00BD76E0" w:rsidRDefault="009E6DCB">
            <w:pPr>
              <w:jc w:val="both"/>
              <w:rPr>
                <w:sz w:val="18"/>
              </w:rPr>
            </w:pPr>
            <w:r w:rsidRPr="00BD76E0">
              <w:rPr>
                <w:sz w:val="18"/>
              </w:rPr>
              <w:t>46– 46</w:t>
            </w:r>
          </w:p>
        </w:tc>
        <w:tc>
          <w:tcPr>
            <w:tcW w:w="1044" w:type="dxa"/>
          </w:tcPr>
          <w:p w14:paraId="36082416" w14:textId="77777777" w:rsidR="009E6DCB" w:rsidRPr="00BD76E0" w:rsidRDefault="009E6DCB">
            <w:pPr>
              <w:jc w:val="both"/>
              <w:rPr>
                <w:sz w:val="18"/>
              </w:rPr>
            </w:pPr>
            <w:r w:rsidRPr="00BD76E0">
              <w:rPr>
                <w:sz w:val="18"/>
              </w:rPr>
              <w:t>Char(1)</w:t>
            </w:r>
          </w:p>
        </w:tc>
        <w:tc>
          <w:tcPr>
            <w:tcW w:w="1440" w:type="dxa"/>
          </w:tcPr>
          <w:p w14:paraId="715D23E0" w14:textId="77777777" w:rsidR="009E6DCB" w:rsidRPr="00BD76E0" w:rsidRDefault="009E6DCB">
            <w:pPr>
              <w:jc w:val="both"/>
              <w:rPr>
                <w:sz w:val="18"/>
              </w:rPr>
            </w:pPr>
            <w:r w:rsidRPr="00BD76E0">
              <w:rPr>
                <w:sz w:val="18"/>
              </w:rPr>
              <w:t>Void Flag</w:t>
            </w:r>
          </w:p>
        </w:tc>
        <w:tc>
          <w:tcPr>
            <w:tcW w:w="2880" w:type="dxa"/>
          </w:tcPr>
          <w:p w14:paraId="1D3637F2"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440D0439" w14:textId="77777777" w:rsidR="009E6DCB" w:rsidRPr="00BD76E0" w:rsidRDefault="009E6DCB">
            <w:pPr>
              <w:jc w:val="center"/>
              <w:rPr>
                <w:sz w:val="18"/>
              </w:rPr>
            </w:pPr>
            <w:r w:rsidRPr="00BD76E0">
              <w:rPr>
                <w:sz w:val="18"/>
              </w:rPr>
              <w:t>N</w:t>
            </w:r>
          </w:p>
        </w:tc>
        <w:tc>
          <w:tcPr>
            <w:tcW w:w="884" w:type="dxa"/>
          </w:tcPr>
          <w:p w14:paraId="4267D938" w14:textId="77777777" w:rsidR="009E6DCB" w:rsidRPr="00BD76E0" w:rsidRDefault="009E6DCB">
            <w:pPr>
              <w:jc w:val="center"/>
              <w:rPr>
                <w:sz w:val="18"/>
              </w:rPr>
            </w:pPr>
            <w:r w:rsidRPr="00BD76E0">
              <w:rPr>
                <w:sz w:val="18"/>
              </w:rPr>
              <w:t>A</w:t>
            </w:r>
          </w:p>
        </w:tc>
        <w:tc>
          <w:tcPr>
            <w:tcW w:w="884" w:type="dxa"/>
          </w:tcPr>
          <w:p w14:paraId="2505235F" w14:textId="77777777" w:rsidR="009E6DCB" w:rsidRPr="00BD76E0" w:rsidRDefault="009E6DCB">
            <w:pPr>
              <w:jc w:val="center"/>
              <w:rPr>
                <w:sz w:val="18"/>
              </w:rPr>
            </w:pPr>
            <w:r w:rsidRPr="00BD76E0">
              <w:rPr>
                <w:sz w:val="18"/>
              </w:rPr>
              <w:t>Y</w:t>
            </w:r>
          </w:p>
        </w:tc>
      </w:tr>
      <w:tr w:rsidR="009E6DCB" w:rsidRPr="00BD76E0" w14:paraId="70752FA4" w14:textId="77777777">
        <w:tc>
          <w:tcPr>
            <w:tcW w:w="864" w:type="dxa"/>
          </w:tcPr>
          <w:p w14:paraId="6C74A828" w14:textId="77777777" w:rsidR="009E6DCB" w:rsidRPr="00BD76E0" w:rsidRDefault="009E6DCB">
            <w:pPr>
              <w:jc w:val="both"/>
              <w:rPr>
                <w:sz w:val="18"/>
              </w:rPr>
            </w:pPr>
            <w:r w:rsidRPr="00BD76E0">
              <w:rPr>
                <w:sz w:val="18"/>
              </w:rPr>
              <w:t>47 – 55</w:t>
            </w:r>
          </w:p>
        </w:tc>
        <w:tc>
          <w:tcPr>
            <w:tcW w:w="1044" w:type="dxa"/>
          </w:tcPr>
          <w:p w14:paraId="5263FF51" w14:textId="77777777" w:rsidR="009E6DCB" w:rsidRPr="00BD76E0" w:rsidRDefault="009E6DCB">
            <w:pPr>
              <w:jc w:val="both"/>
              <w:rPr>
                <w:sz w:val="18"/>
              </w:rPr>
            </w:pPr>
            <w:r w:rsidRPr="00BD76E0">
              <w:rPr>
                <w:sz w:val="18"/>
              </w:rPr>
              <w:t>Numeric</w:t>
            </w:r>
          </w:p>
          <w:p w14:paraId="614698C5" w14:textId="77777777" w:rsidR="009E6DCB" w:rsidRPr="00BD76E0" w:rsidRDefault="009E6DCB">
            <w:pPr>
              <w:jc w:val="both"/>
              <w:rPr>
                <w:sz w:val="18"/>
              </w:rPr>
            </w:pPr>
            <w:r w:rsidRPr="00BD76E0">
              <w:rPr>
                <w:sz w:val="18"/>
              </w:rPr>
              <w:t>999999999</w:t>
            </w:r>
          </w:p>
        </w:tc>
        <w:tc>
          <w:tcPr>
            <w:tcW w:w="1440" w:type="dxa"/>
          </w:tcPr>
          <w:p w14:paraId="6C5FAF4E" w14:textId="77777777" w:rsidR="009E6DCB" w:rsidRPr="00BD76E0" w:rsidRDefault="009E6DCB">
            <w:pPr>
              <w:jc w:val="both"/>
              <w:rPr>
                <w:sz w:val="18"/>
              </w:rPr>
            </w:pPr>
            <w:r w:rsidRPr="00BD76E0">
              <w:rPr>
                <w:sz w:val="18"/>
              </w:rPr>
              <w:t>Operator ID</w:t>
            </w:r>
          </w:p>
        </w:tc>
        <w:tc>
          <w:tcPr>
            <w:tcW w:w="2880" w:type="dxa"/>
          </w:tcPr>
          <w:p w14:paraId="2DD53933"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80028B9" w14:textId="77777777" w:rsidR="009E6DCB" w:rsidRPr="00BD76E0" w:rsidRDefault="009E6DCB">
            <w:pPr>
              <w:jc w:val="center"/>
              <w:rPr>
                <w:sz w:val="18"/>
              </w:rPr>
            </w:pPr>
            <w:r w:rsidRPr="00BD76E0">
              <w:rPr>
                <w:sz w:val="18"/>
              </w:rPr>
              <w:t>N</w:t>
            </w:r>
          </w:p>
        </w:tc>
        <w:tc>
          <w:tcPr>
            <w:tcW w:w="884" w:type="dxa"/>
          </w:tcPr>
          <w:p w14:paraId="6927412F" w14:textId="77777777" w:rsidR="009E6DCB" w:rsidRPr="00BD76E0" w:rsidRDefault="009E6DCB">
            <w:pPr>
              <w:jc w:val="center"/>
              <w:rPr>
                <w:sz w:val="18"/>
              </w:rPr>
            </w:pPr>
            <w:r w:rsidRPr="00BD76E0">
              <w:rPr>
                <w:sz w:val="18"/>
              </w:rPr>
              <w:t>A</w:t>
            </w:r>
          </w:p>
        </w:tc>
        <w:tc>
          <w:tcPr>
            <w:tcW w:w="884" w:type="dxa"/>
          </w:tcPr>
          <w:p w14:paraId="21FC8B35" w14:textId="77777777" w:rsidR="009E6DCB" w:rsidRPr="00BD76E0" w:rsidRDefault="009E6DCB">
            <w:pPr>
              <w:jc w:val="center"/>
              <w:rPr>
                <w:sz w:val="18"/>
              </w:rPr>
            </w:pPr>
            <w:r w:rsidRPr="00BD76E0">
              <w:rPr>
                <w:sz w:val="18"/>
              </w:rPr>
              <w:t>Y</w:t>
            </w:r>
          </w:p>
        </w:tc>
      </w:tr>
    </w:tbl>
    <w:p w14:paraId="5AB19A0B" w14:textId="77777777" w:rsidR="009E6DCB" w:rsidRPr="00BD76E0" w:rsidRDefault="009E6DCB"/>
    <w:p w14:paraId="6A6F6E63" w14:textId="77777777" w:rsidR="009E6DCB" w:rsidRPr="00BD76E0" w:rsidRDefault="009E6DCB">
      <w:pPr>
        <w:pStyle w:val="Heading4"/>
      </w:pPr>
      <w:bookmarkStart w:id="38" w:name="_Toc319666102"/>
      <w:r w:rsidRPr="00BD76E0">
        <w:t>Unlock (ULK)</w:t>
      </w:r>
      <w:bookmarkEnd w:id="38"/>
    </w:p>
    <w:p w14:paraId="4FEAB65D" w14:textId="77777777" w:rsidR="009E6DCB" w:rsidRPr="00BD76E0" w:rsidRDefault="009E6DCB">
      <w:pPr>
        <w:jc w:val="both"/>
      </w:pPr>
      <w:r w:rsidRPr="00BD76E0">
        <w:t xml:space="preserve">The </w:t>
      </w:r>
      <w:r w:rsidRPr="00BD76E0">
        <w:rPr>
          <w:i/>
        </w:rPr>
        <w:t xml:space="preserve">Unlock (ULK) </w:t>
      </w:r>
      <w:r w:rsidRPr="00BD76E0">
        <w:t xml:space="preserve">transaction is used to record when a workstation is temporarily unlocked against general user access through a software based lock program, a lock key, or a general keyboard lock.  This transaction should always follow a prior </w:t>
      </w:r>
      <w:r w:rsidRPr="00BD76E0">
        <w:rPr>
          <w:i/>
        </w:rPr>
        <w:t xml:space="preserve">Lock </w:t>
      </w:r>
      <w:r w:rsidRPr="00BD76E0">
        <w:t xml:space="preserve">transaction as defined in section </w:t>
      </w:r>
      <w:r w:rsidR="00192CE5">
        <w:fldChar w:fldCharType="begin"/>
      </w:r>
      <w:r w:rsidR="00192CE5">
        <w:instrText xml:space="preserve"> REF _Ref519007745 \r \h  \* MERGEFORMAT </w:instrText>
      </w:r>
      <w:r w:rsidR="00192CE5">
        <w:fldChar w:fldCharType="separate"/>
      </w:r>
      <w:r w:rsidR="00E20E35" w:rsidRPr="00BD76E0">
        <w:t>4.3.1.3</w:t>
      </w:r>
      <w:r w:rsidR="00192CE5">
        <w:fldChar w:fldCharType="end"/>
      </w:r>
      <w:r w:rsidRPr="00BD76E0">
        <w:t>.  Being this is an audit transaction, it will only be suspended if the information contained in the record has an invalid business date, an invalid location, or does not match appropriate types (e.g., characters in a numeric field).</w:t>
      </w:r>
    </w:p>
    <w:p w14:paraId="7A62E4EC"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CB2EFD7" w14:textId="77777777">
        <w:tc>
          <w:tcPr>
            <w:tcW w:w="864" w:type="dxa"/>
            <w:shd w:val="clear" w:color="auto" w:fill="0000FF"/>
          </w:tcPr>
          <w:p w14:paraId="3EF53B74" w14:textId="77777777" w:rsidR="009E6DCB" w:rsidRPr="00BD76E0" w:rsidRDefault="009E6DCB">
            <w:pPr>
              <w:keepNext/>
              <w:keepLines/>
              <w:jc w:val="both"/>
              <w:rPr>
                <w:color w:val="FFFFFF"/>
                <w:sz w:val="18"/>
              </w:rPr>
            </w:pPr>
            <w:r w:rsidRPr="00BD76E0">
              <w:rPr>
                <w:color w:val="FFFFFF"/>
                <w:sz w:val="18"/>
              </w:rPr>
              <w:lastRenderedPageBreak/>
              <w:t>Byte Position</w:t>
            </w:r>
          </w:p>
        </w:tc>
        <w:tc>
          <w:tcPr>
            <w:tcW w:w="1044" w:type="dxa"/>
            <w:shd w:val="clear" w:color="auto" w:fill="0000FF"/>
          </w:tcPr>
          <w:p w14:paraId="60F6A595"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713B3A2A"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83352D3"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33FD1BFB"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0272FEC"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A662C01"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63E18E60" w14:textId="77777777">
        <w:tc>
          <w:tcPr>
            <w:tcW w:w="864" w:type="dxa"/>
          </w:tcPr>
          <w:p w14:paraId="07A7DDE8" w14:textId="77777777" w:rsidR="009E6DCB" w:rsidRPr="00BD76E0" w:rsidRDefault="009E6DCB">
            <w:pPr>
              <w:keepNext/>
              <w:keepLines/>
              <w:jc w:val="both"/>
              <w:rPr>
                <w:sz w:val="18"/>
              </w:rPr>
            </w:pPr>
            <w:r w:rsidRPr="00BD76E0">
              <w:rPr>
                <w:sz w:val="18"/>
              </w:rPr>
              <w:t>0 – 9</w:t>
            </w:r>
          </w:p>
        </w:tc>
        <w:tc>
          <w:tcPr>
            <w:tcW w:w="1044" w:type="dxa"/>
          </w:tcPr>
          <w:p w14:paraId="4DF8B5BE" w14:textId="77777777" w:rsidR="009E6DCB" w:rsidRPr="00BD76E0" w:rsidRDefault="009E6DCB">
            <w:pPr>
              <w:keepNext/>
              <w:keepLines/>
              <w:jc w:val="both"/>
              <w:rPr>
                <w:sz w:val="18"/>
              </w:rPr>
            </w:pPr>
            <w:r w:rsidRPr="00BD76E0">
              <w:rPr>
                <w:sz w:val="18"/>
              </w:rPr>
              <w:t>Char(10)</w:t>
            </w:r>
          </w:p>
        </w:tc>
        <w:tc>
          <w:tcPr>
            <w:tcW w:w="1440" w:type="dxa"/>
          </w:tcPr>
          <w:p w14:paraId="59611728" w14:textId="77777777" w:rsidR="009E6DCB" w:rsidRPr="00BD76E0" w:rsidRDefault="009E6DCB">
            <w:pPr>
              <w:keepNext/>
              <w:keepLines/>
              <w:jc w:val="both"/>
              <w:rPr>
                <w:sz w:val="18"/>
              </w:rPr>
            </w:pPr>
            <w:r w:rsidRPr="00BD76E0">
              <w:rPr>
                <w:sz w:val="18"/>
              </w:rPr>
              <w:t>Base Sequence</w:t>
            </w:r>
          </w:p>
        </w:tc>
        <w:tc>
          <w:tcPr>
            <w:tcW w:w="2880" w:type="dxa"/>
          </w:tcPr>
          <w:p w14:paraId="7CC25143" w14:textId="77777777" w:rsidR="009E6DCB" w:rsidRPr="00BD76E0" w:rsidRDefault="009E6DCB" w:rsidP="004C1302">
            <w:pPr>
              <w:keepNext/>
              <w:keepLines/>
              <w:jc w:val="both"/>
              <w:rPr>
                <w:sz w:val="18"/>
              </w:rPr>
            </w:pPr>
            <w:r w:rsidRPr="00BD76E0">
              <w:rPr>
                <w:sz w:val="18"/>
              </w:rPr>
              <w:t>Fixed Value “@</w:t>
            </w:r>
            <w:r w:rsidR="004C1302" w:rsidRPr="00BD76E0">
              <w:rPr>
                <w:sz w:val="18"/>
              </w:rPr>
              <w:t>ULK000u1</w:t>
            </w:r>
            <w:r w:rsidR="004C1302">
              <w:rPr>
                <w:sz w:val="18"/>
              </w:rPr>
              <w:t>1</w:t>
            </w:r>
            <w:r w:rsidRPr="00BD76E0">
              <w:rPr>
                <w:sz w:val="18"/>
              </w:rPr>
              <w:t>”</w:t>
            </w:r>
          </w:p>
        </w:tc>
        <w:tc>
          <w:tcPr>
            <w:tcW w:w="893" w:type="dxa"/>
          </w:tcPr>
          <w:p w14:paraId="45B48195" w14:textId="77777777" w:rsidR="009E6DCB" w:rsidRPr="00BD76E0" w:rsidRDefault="009E6DCB">
            <w:pPr>
              <w:keepNext/>
              <w:keepLines/>
              <w:jc w:val="center"/>
              <w:rPr>
                <w:sz w:val="18"/>
              </w:rPr>
            </w:pPr>
            <w:r w:rsidRPr="00BD76E0">
              <w:rPr>
                <w:sz w:val="18"/>
              </w:rPr>
              <w:t>N</w:t>
            </w:r>
          </w:p>
        </w:tc>
        <w:tc>
          <w:tcPr>
            <w:tcW w:w="884" w:type="dxa"/>
          </w:tcPr>
          <w:p w14:paraId="38DC0FEA" w14:textId="77777777" w:rsidR="009E6DCB" w:rsidRPr="00BD76E0" w:rsidRDefault="009E6DCB">
            <w:pPr>
              <w:keepNext/>
              <w:keepLines/>
              <w:jc w:val="center"/>
              <w:rPr>
                <w:sz w:val="18"/>
              </w:rPr>
            </w:pPr>
            <w:r w:rsidRPr="00BD76E0">
              <w:rPr>
                <w:sz w:val="18"/>
              </w:rPr>
              <w:t>A</w:t>
            </w:r>
          </w:p>
        </w:tc>
        <w:tc>
          <w:tcPr>
            <w:tcW w:w="884" w:type="dxa"/>
          </w:tcPr>
          <w:p w14:paraId="6D5B553A" w14:textId="77777777" w:rsidR="009E6DCB" w:rsidRPr="00BD76E0" w:rsidRDefault="009E6DCB">
            <w:pPr>
              <w:keepNext/>
              <w:keepLines/>
              <w:jc w:val="center"/>
              <w:rPr>
                <w:sz w:val="18"/>
              </w:rPr>
            </w:pPr>
            <w:r w:rsidRPr="00BD76E0">
              <w:rPr>
                <w:sz w:val="18"/>
              </w:rPr>
              <w:t>Y</w:t>
            </w:r>
          </w:p>
        </w:tc>
      </w:tr>
      <w:tr w:rsidR="009E6DCB" w:rsidRPr="00BD76E0" w14:paraId="3ED9DF85" w14:textId="77777777">
        <w:tc>
          <w:tcPr>
            <w:tcW w:w="864" w:type="dxa"/>
          </w:tcPr>
          <w:p w14:paraId="5F1FDFE6" w14:textId="77777777" w:rsidR="009E6DCB" w:rsidRPr="00BD76E0" w:rsidRDefault="009E6DCB">
            <w:pPr>
              <w:keepNext/>
              <w:keepLines/>
              <w:jc w:val="both"/>
              <w:rPr>
                <w:sz w:val="18"/>
              </w:rPr>
            </w:pPr>
            <w:r w:rsidRPr="00BD76E0">
              <w:rPr>
                <w:sz w:val="18"/>
              </w:rPr>
              <w:t>10 – 17</w:t>
            </w:r>
          </w:p>
        </w:tc>
        <w:tc>
          <w:tcPr>
            <w:tcW w:w="1044" w:type="dxa"/>
          </w:tcPr>
          <w:p w14:paraId="64DD7164" w14:textId="77777777" w:rsidR="009E6DCB" w:rsidRPr="00BD76E0" w:rsidRDefault="009E6DCB">
            <w:pPr>
              <w:keepNext/>
              <w:keepLines/>
              <w:jc w:val="both"/>
              <w:rPr>
                <w:sz w:val="18"/>
              </w:rPr>
            </w:pPr>
            <w:r w:rsidRPr="00BD76E0">
              <w:rPr>
                <w:sz w:val="18"/>
              </w:rPr>
              <w:t>Date</w:t>
            </w:r>
          </w:p>
        </w:tc>
        <w:tc>
          <w:tcPr>
            <w:tcW w:w="1440" w:type="dxa"/>
          </w:tcPr>
          <w:p w14:paraId="1E53E651" w14:textId="77777777" w:rsidR="009E6DCB" w:rsidRPr="00BD76E0" w:rsidRDefault="009E6DCB">
            <w:pPr>
              <w:keepNext/>
              <w:keepLines/>
              <w:jc w:val="both"/>
              <w:rPr>
                <w:sz w:val="18"/>
              </w:rPr>
            </w:pPr>
            <w:r w:rsidRPr="00BD76E0">
              <w:rPr>
                <w:sz w:val="18"/>
              </w:rPr>
              <w:t>Business Date</w:t>
            </w:r>
          </w:p>
        </w:tc>
        <w:tc>
          <w:tcPr>
            <w:tcW w:w="2880" w:type="dxa"/>
          </w:tcPr>
          <w:p w14:paraId="13B774DD"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00B080C" w14:textId="77777777" w:rsidR="009E6DCB" w:rsidRPr="00BD76E0" w:rsidRDefault="009E6DCB">
            <w:pPr>
              <w:keepNext/>
              <w:keepLines/>
              <w:jc w:val="center"/>
              <w:rPr>
                <w:sz w:val="18"/>
              </w:rPr>
            </w:pPr>
            <w:r w:rsidRPr="00BD76E0">
              <w:rPr>
                <w:sz w:val="18"/>
              </w:rPr>
              <w:t>N</w:t>
            </w:r>
          </w:p>
        </w:tc>
        <w:tc>
          <w:tcPr>
            <w:tcW w:w="884" w:type="dxa"/>
          </w:tcPr>
          <w:p w14:paraId="42406BF5" w14:textId="77777777" w:rsidR="009E6DCB" w:rsidRPr="00BD76E0" w:rsidRDefault="009E6DCB">
            <w:pPr>
              <w:keepNext/>
              <w:keepLines/>
              <w:jc w:val="center"/>
              <w:rPr>
                <w:sz w:val="18"/>
              </w:rPr>
            </w:pPr>
            <w:r w:rsidRPr="00BD76E0">
              <w:rPr>
                <w:sz w:val="18"/>
              </w:rPr>
              <w:t>A</w:t>
            </w:r>
          </w:p>
        </w:tc>
        <w:tc>
          <w:tcPr>
            <w:tcW w:w="884" w:type="dxa"/>
          </w:tcPr>
          <w:p w14:paraId="3C7A674E" w14:textId="77777777" w:rsidR="009E6DCB" w:rsidRPr="00BD76E0" w:rsidRDefault="009E6DCB">
            <w:pPr>
              <w:keepNext/>
              <w:keepLines/>
              <w:jc w:val="center"/>
              <w:rPr>
                <w:sz w:val="18"/>
              </w:rPr>
            </w:pPr>
            <w:r w:rsidRPr="00BD76E0">
              <w:rPr>
                <w:sz w:val="18"/>
              </w:rPr>
              <w:t>Y</w:t>
            </w:r>
          </w:p>
        </w:tc>
      </w:tr>
      <w:tr w:rsidR="009E6DCB" w:rsidRPr="00BD76E0" w14:paraId="0AC18228" w14:textId="77777777">
        <w:tc>
          <w:tcPr>
            <w:tcW w:w="864" w:type="dxa"/>
          </w:tcPr>
          <w:p w14:paraId="4760D665" w14:textId="77777777" w:rsidR="009E6DCB" w:rsidRPr="00BD76E0" w:rsidRDefault="009E6DCB">
            <w:pPr>
              <w:jc w:val="both"/>
              <w:rPr>
                <w:sz w:val="18"/>
              </w:rPr>
            </w:pPr>
            <w:r w:rsidRPr="00BD76E0">
              <w:rPr>
                <w:sz w:val="18"/>
              </w:rPr>
              <w:t>18 – 22</w:t>
            </w:r>
          </w:p>
        </w:tc>
        <w:tc>
          <w:tcPr>
            <w:tcW w:w="1044" w:type="dxa"/>
          </w:tcPr>
          <w:p w14:paraId="690DBBCD" w14:textId="77777777" w:rsidR="009E6DCB" w:rsidRPr="00BD76E0" w:rsidRDefault="009E6DCB">
            <w:pPr>
              <w:jc w:val="both"/>
              <w:rPr>
                <w:sz w:val="18"/>
              </w:rPr>
            </w:pPr>
            <w:r w:rsidRPr="00BD76E0">
              <w:rPr>
                <w:sz w:val="18"/>
              </w:rPr>
              <w:t>Char(5)</w:t>
            </w:r>
          </w:p>
        </w:tc>
        <w:tc>
          <w:tcPr>
            <w:tcW w:w="1440" w:type="dxa"/>
          </w:tcPr>
          <w:p w14:paraId="4EEAA2E1" w14:textId="77777777" w:rsidR="009E6DCB" w:rsidRPr="00BD76E0" w:rsidRDefault="009E6DCB">
            <w:pPr>
              <w:jc w:val="both"/>
              <w:rPr>
                <w:sz w:val="18"/>
              </w:rPr>
            </w:pPr>
            <w:r w:rsidRPr="00BD76E0">
              <w:rPr>
                <w:sz w:val="18"/>
              </w:rPr>
              <w:t>Store Number</w:t>
            </w:r>
          </w:p>
        </w:tc>
        <w:tc>
          <w:tcPr>
            <w:tcW w:w="2880" w:type="dxa"/>
          </w:tcPr>
          <w:p w14:paraId="1A7771CD"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35573B3" w14:textId="77777777" w:rsidR="009E6DCB" w:rsidRPr="00BD76E0" w:rsidRDefault="009E6DCB">
            <w:pPr>
              <w:jc w:val="center"/>
              <w:rPr>
                <w:sz w:val="18"/>
              </w:rPr>
            </w:pPr>
            <w:r w:rsidRPr="00BD76E0">
              <w:rPr>
                <w:sz w:val="18"/>
              </w:rPr>
              <w:t>N</w:t>
            </w:r>
          </w:p>
        </w:tc>
        <w:tc>
          <w:tcPr>
            <w:tcW w:w="884" w:type="dxa"/>
          </w:tcPr>
          <w:p w14:paraId="30449D01" w14:textId="77777777" w:rsidR="009E6DCB" w:rsidRPr="00BD76E0" w:rsidRDefault="009E6DCB">
            <w:pPr>
              <w:jc w:val="center"/>
              <w:rPr>
                <w:sz w:val="18"/>
              </w:rPr>
            </w:pPr>
            <w:r w:rsidRPr="00BD76E0">
              <w:rPr>
                <w:sz w:val="18"/>
              </w:rPr>
              <w:t>A</w:t>
            </w:r>
          </w:p>
        </w:tc>
        <w:tc>
          <w:tcPr>
            <w:tcW w:w="884" w:type="dxa"/>
          </w:tcPr>
          <w:p w14:paraId="5347F652" w14:textId="77777777" w:rsidR="009E6DCB" w:rsidRPr="00BD76E0" w:rsidRDefault="009E6DCB">
            <w:pPr>
              <w:jc w:val="center"/>
              <w:rPr>
                <w:sz w:val="18"/>
              </w:rPr>
            </w:pPr>
            <w:r w:rsidRPr="00BD76E0">
              <w:rPr>
                <w:sz w:val="18"/>
              </w:rPr>
              <w:t>Y</w:t>
            </w:r>
          </w:p>
        </w:tc>
      </w:tr>
      <w:tr w:rsidR="009E6DCB" w:rsidRPr="00BD76E0" w14:paraId="7242AF7C" w14:textId="77777777">
        <w:tc>
          <w:tcPr>
            <w:tcW w:w="864" w:type="dxa"/>
          </w:tcPr>
          <w:p w14:paraId="3CAAEE41" w14:textId="77777777" w:rsidR="009E6DCB" w:rsidRPr="00BD76E0" w:rsidRDefault="009E6DCB">
            <w:pPr>
              <w:jc w:val="both"/>
              <w:rPr>
                <w:sz w:val="18"/>
              </w:rPr>
            </w:pPr>
            <w:r w:rsidRPr="00BD76E0">
              <w:rPr>
                <w:sz w:val="18"/>
              </w:rPr>
              <w:t>23 – 26</w:t>
            </w:r>
          </w:p>
        </w:tc>
        <w:tc>
          <w:tcPr>
            <w:tcW w:w="1044" w:type="dxa"/>
          </w:tcPr>
          <w:p w14:paraId="04831686" w14:textId="77777777" w:rsidR="009E6DCB" w:rsidRPr="00BD76E0" w:rsidRDefault="009E6DCB">
            <w:pPr>
              <w:jc w:val="both"/>
              <w:rPr>
                <w:sz w:val="18"/>
              </w:rPr>
            </w:pPr>
            <w:r w:rsidRPr="00BD76E0">
              <w:rPr>
                <w:sz w:val="18"/>
              </w:rPr>
              <w:t>Numeric</w:t>
            </w:r>
          </w:p>
          <w:p w14:paraId="3403BD2A" w14:textId="77777777" w:rsidR="009E6DCB" w:rsidRPr="00BD76E0" w:rsidRDefault="009E6DCB">
            <w:pPr>
              <w:jc w:val="both"/>
              <w:rPr>
                <w:sz w:val="18"/>
              </w:rPr>
            </w:pPr>
            <w:r w:rsidRPr="00BD76E0">
              <w:rPr>
                <w:sz w:val="18"/>
              </w:rPr>
              <w:t>9999</w:t>
            </w:r>
          </w:p>
        </w:tc>
        <w:tc>
          <w:tcPr>
            <w:tcW w:w="1440" w:type="dxa"/>
          </w:tcPr>
          <w:p w14:paraId="0E7CCDBA" w14:textId="77777777" w:rsidR="009E6DCB" w:rsidRPr="00BD76E0" w:rsidRDefault="009E6DCB">
            <w:pPr>
              <w:jc w:val="both"/>
              <w:rPr>
                <w:sz w:val="18"/>
              </w:rPr>
            </w:pPr>
            <w:r w:rsidRPr="00BD76E0">
              <w:rPr>
                <w:sz w:val="18"/>
              </w:rPr>
              <w:t>Terminal ID</w:t>
            </w:r>
          </w:p>
        </w:tc>
        <w:tc>
          <w:tcPr>
            <w:tcW w:w="2880" w:type="dxa"/>
          </w:tcPr>
          <w:p w14:paraId="64ED0766"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7441C20C" w14:textId="77777777" w:rsidR="009E6DCB" w:rsidRPr="00BD76E0" w:rsidRDefault="009E6DCB">
            <w:pPr>
              <w:jc w:val="center"/>
              <w:rPr>
                <w:sz w:val="18"/>
              </w:rPr>
            </w:pPr>
            <w:r w:rsidRPr="00BD76E0">
              <w:rPr>
                <w:sz w:val="18"/>
              </w:rPr>
              <w:t>N</w:t>
            </w:r>
          </w:p>
        </w:tc>
        <w:tc>
          <w:tcPr>
            <w:tcW w:w="884" w:type="dxa"/>
          </w:tcPr>
          <w:p w14:paraId="19BE3914" w14:textId="77777777" w:rsidR="009E6DCB" w:rsidRPr="00BD76E0" w:rsidRDefault="009E6DCB">
            <w:pPr>
              <w:jc w:val="center"/>
              <w:rPr>
                <w:sz w:val="18"/>
              </w:rPr>
            </w:pPr>
            <w:r w:rsidRPr="00BD76E0">
              <w:rPr>
                <w:sz w:val="18"/>
              </w:rPr>
              <w:t>A</w:t>
            </w:r>
          </w:p>
        </w:tc>
        <w:tc>
          <w:tcPr>
            <w:tcW w:w="884" w:type="dxa"/>
          </w:tcPr>
          <w:p w14:paraId="31A06B57" w14:textId="77777777" w:rsidR="009E6DCB" w:rsidRPr="00BD76E0" w:rsidRDefault="009E6DCB">
            <w:pPr>
              <w:jc w:val="center"/>
              <w:rPr>
                <w:sz w:val="18"/>
              </w:rPr>
            </w:pPr>
            <w:r w:rsidRPr="00BD76E0">
              <w:rPr>
                <w:sz w:val="18"/>
              </w:rPr>
              <w:t>Y</w:t>
            </w:r>
          </w:p>
        </w:tc>
      </w:tr>
      <w:tr w:rsidR="009E6DCB" w:rsidRPr="00BD76E0" w14:paraId="5C09CB43" w14:textId="77777777">
        <w:tc>
          <w:tcPr>
            <w:tcW w:w="864" w:type="dxa"/>
          </w:tcPr>
          <w:p w14:paraId="035321CF" w14:textId="77777777" w:rsidR="009E6DCB" w:rsidRPr="00BD76E0" w:rsidRDefault="009E6DCB">
            <w:pPr>
              <w:jc w:val="both"/>
              <w:rPr>
                <w:sz w:val="18"/>
              </w:rPr>
            </w:pPr>
            <w:r w:rsidRPr="00BD76E0">
              <w:rPr>
                <w:sz w:val="18"/>
              </w:rPr>
              <w:t>27 – 32</w:t>
            </w:r>
          </w:p>
        </w:tc>
        <w:tc>
          <w:tcPr>
            <w:tcW w:w="1044" w:type="dxa"/>
          </w:tcPr>
          <w:p w14:paraId="2744BC1F" w14:textId="77777777" w:rsidR="009E6DCB" w:rsidRPr="00BD76E0" w:rsidRDefault="009E6DCB">
            <w:pPr>
              <w:jc w:val="both"/>
              <w:rPr>
                <w:sz w:val="18"/>
              </w:rPr>
            </w:pPr>
            <w:r w:rsidRPr="00BD76E0">
              <w:rPr>
                <w:sz w:val="18"/>
              </w:rPr>
              <w:t>Numeric</w:t>
            </w:r>
          </w:p>
          <w:p w14:paraId="12F1B467" w14:textId="77777777" w:rsidR="009E6DCB" w:rsidRPr="00BD76E0" w:rsidRDefault="009E6DCB">
            <w:pPr>
              <w:jc w:val="both"/>
              <w:rPr>
                <w:sz w:val="18"/>
              </w:rPr>
            </w:pPr>
            <w:r w:rsidRPr="00BD76E0">
              <w:rPr>
                <w:sz w:val="18"/>
              </w:rPr>
              <w:t>999999</w:t>
            </w:r>
          </w:p>
        </w:tc>
        <w:tc>
          <w:tcPr>
            <w:tcW w:w="1440" w:type="dxa"/>
          </w:tcPr>
          <w:p w14:paraId="5DA2944E" w14:textId="77777777" w:rsidR="009E6DCB" w:rsidRPr="00BD76E0" w:rsidRDefault="009E6DCB">
            <w:pPr>
              <w:jc w:val="both"/>
              <w:rPr>
                <w:sz w:val="18"/>
              </w:rPr>
            </w:pPr>
            <w:r w:rsidRPr="00BD76E0">
              <w:rPr>
                <w:sz w:val="18"/>
              </w:rPr>
              <w:t>Sequence Number</w:t>
            </w:r>
          </w:p>
        </w:tc>
        <w:tc>
          <w:tcPr>
            <w:tcW w:w="2880" w:type="dxa"/>
          </w:tcPr>
          <w:p w14:paraId="412059B7"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111E921B" w14:textId="77777777" w:rsidR="009E6DCB" w:rsidRPr="00BD76E0" w:rsidRDefault="009E6DCB">
            <w:pPr>
              <w:jc w:val="center"/>
              <w:rPr>
                <w:sz w:val="18"/>
              </w:rPr>
            </w:pPr>
            <w:r w:rsidRPr="00BD76E0">
              <w:rPr>
                <w:sz w:val="18"/>
              </w:rPr>
              <w:t>N</w:t>
            </w:r>
          </w:p>
        </w:tc>
        <w:tc>
          <w:tcPr>
            <w:tcW w:w="884" w:type="dxa"/>
          </w:tcPr>
          <w:p w14:paraId="5CD7DA5E" w14:textId="77777777" w:rsidR="009E6DCB" w:rsidRPr="00BD76E0" w:rsidRDefault="009E6DCB">
            <w:pPr>
              <w:jc w:val="center"/>
              <w:rPr>
                <w:sz w:val="18"/>
              </w:rPr>
            </w:pPr>
            <w:r w:rsidRPr="00BD76E0">
              <w:rPr>
                <w:sz w:val="18"/>
              </w:rPr>
              <w:t>A</w:t>
            </w:r>
          </w:p>
        </w:tc>
        <w:tc>
          <w:tcPr>
            <w:tcW w:w="884" w:type="dxa"/>
          </w:tcPr>
          <w:p w14:paraId="5FE129B4" w14:textId="77777777" w:rsidR="009E6DCB" w:rsidRPr="00BD76E0" w:rsidRDefault="009E6DCB">
            <w:pPr>
              <w:jc w:val="center"/>
              <w:rPr>
                <w:sz w:val="18"/>
              </w:rPr>
            </w:pPr>
            <w:r w:rsidRPr="00BD76E0">
              <w:rPr>
                <w:sz w:val="18"/>
              </w:rPr>
              <w:t>Y</w:t>
            </w:r>
          </w:p>
        </w:tc>
      </w:tr>
      <w:tr w:rsidR="009E6DCB" w:rsidRPr="00BD76E0" w14:paraId="17F516FA" w14:textId="77777777">
        <w:tc>
          <w:tcPr>
            <w:tcW w:w="864" w:type="dxa"/>
          </w:tcPr>
          <w:p w14:paraId="7EC7A041" w14:textId="77777777" w:rsidR="009E6DCB" w:rsidRPr="00BD76E0" w:rsidRDefault="009E6DCB">
            <w:pPr>
              <w:jc w:val="both"/>
              <w:rPr>
                <w:sz w:val="18"/>
              </w:rPr>
            </w:pPr>
            <w:r w:rsidRPr="00BD76E0">
              <w:rPr>
                <w:sz w:val="18"/>
              </w:rPr>
              <w:t>33 – 44</w:t>
            </w:r>
          </w:p>
        </w:tc>
        <w:tc>
          <w:tcPr>
            <w:tcW w:w="1044" w:type="dxa"/>
          </w:tcPr>
          <w:p w14:paraId="4B5BD26D" w14:textId="77777777" w:rsidR="009E6DCB" w:rsidRPr="00BD76E0" w:rsidRDefault="009E6DCB">
            <w:pPr>
              <w:jc w:val="both"/>
              <w:rPr>
                <w:sz w:val="18"/>
              </w:rPr>
            </w:pPr>
            <w:r w:rsidRPr="00BD76E0">
              <w:rPr>
                <w:sz w:val="18"/>
              </w:rPr>
              <w:t>Date/Time Stamp</w:t>
            </w:r>
          </w:p>
        </w:tc>
        <w:tc>
          <w:tcPr>
            <w:tcW w:w="1440" w:type="dxa"/>
          </w:tcPr>
          <w:p w14:paraId="1CA48055" w14:textId="77777777" w:rsidR="009E6DCB" w:rsidRPr="00BD76E0" w:rsidRDefault="009E6DCB">
            <w:pPr>
              <w:jc w:val="both"/>
              <w:rPr>
                <w:sz w:val="18"/>
              </w:rPr>
            </w:pPr>
            <w:r w:rsidRPr="00BD76E0">
              <w:rPr>
                <w:sz w:val="18"/>
              </w:rPr>
              <w:t>Transaction Stamp</w:t>
            </w:r>
          </w:p>
        </w:tc>
        <w:tc>
          <w:tcPr>
            <w:tcW w:w="2880" w:type="dxa"/>
          </w:tcPr>
          <w:p w14:paraId="6DDC0375"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C7DA3C1" w14:textId="77777777" w:rsidR="009E6DCB" w:rsidRPr="00BD76E0" w:rsidRDefault="009E6DCB">
            <w:pPr>
              <w:jc w:val="center"/>
              <w:rPr>
                <w:sz w:val="18"/>
              </w:rPr>
            </w:pPr>
            <w:r w:rsidRPr="00BD76E0">
              <w:rPr>
                <w:sz w:val="18"/>
              </w:rPr>
              <w:t>N</w:t>
            </w:r>
          </w:p>
        </w:tc>
        <w:tc>
          <w:tcPr>
            <w:tcW w:w="884" w:type="dxa"/>
          </w:tcPr>
          <w:p w14:paraId="6AFFED84" w14:textId="77777777" w:rsidR="009E6DCB" w:rsidRPr="00BD76E0" w:rsidRDefault="009E6DCB">
            <w:pPr>
              <w:jc w:val="center"/>
              <w:rPr>
                <w:sz w:val="18"/>
              </w:rPr>
            </w:pPr>
            <w:r w:rsidRPr="00BD76E0">
              <w:rPr>
                <w:sz w:val="18"/>
              </w:rPr>
              <w:t>A</w:t>
            </w:r>
          </w:p>
        </w:tc>
        <w:tc>
          <w:tcPr>
            <w:tcW w:w="884" w:type="dxa"/>
          </w:tcPr>
          <w:p w14:paraId="7747C8F3" w14:textId="77777777" w:rsidR="009E6DCB" w:rsidRPr="00BD76E0" w:rsidRDefault="009E6DCB">
            <w:pPr>
              <w:jc w:val="center"/>
              <w:rPr>
                <w:sz w:val="18"/>
              </w:rPr>
            </w:pPr>
            <w:r w:rsidRPr="00BD76E0">
              <w:rPr>
                <w:sz w:val="18"/>
              </w:rPr>
              <w:t>Y</w:t>
            </w:r>
          </w:p>
        </w:tc>
      </w:tr>
      <w:tr w:rsidR="009E6DCB" w:rsidRPr="00BD76E0" w14:paraId="07A21E78" w14:textId="77777777">
        <w:tc>
          <w:tcPr>
            <w:tcW w:w="864" w:type="dxa"/>
          </w:tcPr>
          <w:p w14:paraId="307F42AC" w14:textId="77777777" w:rsidR="009E6DCB" w:rsidRPr="00BD76E0" w:rsidRDefault="009E6DCB">
            <w:pPr>
              <w:keepNext/>
              <w:keepLines/>
              <w:jc w:val="both"/>
              <w:rPr>
                <w:sz w:val="18"/>
              </w:rPr>
            </w:pPr>
            <w:r w:rsidRPr="00BD76E0">
              <w:rPr>
                <w:sz w:val="18"/>
              </w:rPr>
              <w:t>45 – 45</w:t>
            </w:r>
          </w:p>
        </w:tc>
        <w:tc>
          <w:tcPr>
            <w:tcW w:w="1044" w:type="dxa"/>
          </w:tcPr>
          <w:p w14:paraId="1D2D8FC3" w14:textId="77777777" w:rsidR="009E6DCB" w:rsidRPr="00BD76E0" w:rsidRDefault="009E6DCB">
            <w:pPr>
              <w:keepNext/>
              <w:keepLines/>
              <w:jc w:val="both"/>
              <w:rPr>
                <w:sz w:val="18"/>
              </w:rPr>
            </w:pPr>
            <w:r w:rsidRPr="00BD76E0">
              <w:rPr>
                <w:sz w:val="18"/>
              </w:rPr>
              <w:t>Char(1)</w:t>
            </w:r>
          </w:p>
        </w:tc>
        <w:tc>
          <w:tcPr>
            <w:tcW w:w="1440" w:type="dxa"/>
          </w:tcPr>
          <w:p w14:paraId="77F0E60E" w14:textId="77777777" w:rsidR="009E6DCB" w:rsidRPr="00BD76E0" w:rsidRDefault="009E6DCB">
            <w:pPr>
              <w:keepNext/>
              <w:keepLines/>
              <w:jc w:val="both"/>
              <w:rPr>
                <w:sz w:val="18"/>
              </w:rPr>
            </w:pPr>
            <w:r w:rsidRPr="00BD76E0">
              <w:rPr>
                <w:sz w:val="18"/>
              </w:rPr>
              <w:t>Training Flag</w:t>
            </w:r>
          </w:p>
        </w:tc>
        <w:tc>
          <w:tcPr>
            <w:tcW w:w="2880" w:type="dxa"/>
          </w:tcPr>
          <w:p w14:paraId="6FB6AC75" w14:textId="77777777" w:rsidR="009E6DCB" w:rsidRPr="00BD76E0" w:rsidRDefault="009E6DCB">
            <w:pPr>
              <w:keepNext/>
              <w:keepLines/>
              <w:jc w:val="both"/>
              <w:rPr>
                <w:sz w:val="18"/>
              </w:rPr>
            </w:pPr>
            <w:r w:rsidRPr="00BD76E0">
              <w:rPr>
                <w:sz w:val="18"/>
              </w:rPr>
              <w:t>A Y/N flag that indicates if this transaction was created while the register was in training mode.  ‘Y’ indicates a training transaction.</w:t>
            </w:r>
          </w:p>
        </w:tc>
        <w:tc>
          <w:tcPr>
            <w:tcW w:w="893" w:type="dxa"/>
          </w:tcPr>
          <w:p w14:paraId="4E02EAA1" w14:textId="77777777" w:rsidR="009E6DCB" w:rsidRPr="00BD76E0" w:rsidRDefault="009E6DCB">
            <w:pPr>
              <w:keepNext/>
              <w:keepLines/>
              <w:jc w:val="center"/>
              <w:rPr>
                <w:sz w:val="18"/>
              </w:rPr>
            </w:pPr>
            <w:r w:rsidRPr="00BD76E0">
              <w:rPr>
                <w:sz w:val="18"/>
              </w:rPr>
              <w:t>N</w:t>
            </w:r>
          </w:p>
        </w:tc>
        <w:tc>
          <w:tcPr>
            <w:tcW w:w="884" w:type="dxa"/>
          </w:tcPr>
          <w:p w14:paraId="60F01281" w14:textId="77777777" w:rsidR="009E6DCB" w:rsidRPr="00BD76E0" w:rsidRDefault="009E6DCB">
            <w:pPr>
              <w:keepNext/>
              <w:keepLines/>
              <w:jc w:val="center"/>
              <w:rPr>
                <w:sz w:val="18"/>
              </w:rPr>
            </w:pPr>
            <w:r w:rsidRPr="00BD76E0">
              <w:rPr>
                <w:sz w:val="18"/>
              </w:rPr>
              <w:t>A</w:t>
            </w:r>
          </w:p>
        </w:tc>
        <w:tc>
          <w:tcPr>
            <w:tcW w:w="884" w:type="dxa"/>
          </w:tcPr>
          <w:p w14:paraId="7502CDE7" w14:textId="77777777" w:rsidR="009E6DCB" w:rsidRPr="00BD76E0" w:rsidRDefault="009E6DCB">
            <w:pPr>
              <w:keepNext/>
              <w:keepLines/>
              <w:jc w:val="center"/>
              <w:rPr>
                <w:sz w:val="18"/>
              </w:rPr>
            </w:pPr>
            <w:r w:rsidRPr="00BD76E0">
              <w:rPr>
                <w:sz w:val="18"/>
              </w:rPr>
              <w:t>Y</w:t>
            </w:r>
          </w:p>
        </w:tc>
      </w:tr>
      <w:tr w:rsidR="009E6DCB" w:rsidRPr="00BD76E0" w14:paraId="562A85EC" w14:textId="77777777">
        <w:tc>
          <w:tcPr>
            <w:tcW w:w="864" w:type="dxa"/>
          </w:tcPr>
          <w:p w14:paraId="71778555" w14:textId="77777777" w:rsidR="009E6DCB" w:rsidRPr="00BD76E0" w:rsidRDefault="009E6DCB">
            <w:pPr>
              <w:jc w:val="both"/>
              <w:rPr>
                <w:sz w:val="18"/>
              </w:rPr>
            </w:pPr>
            <w:r w:rsidRPr="00BD76E0">
              <w:rPr>
                <w:sz w:val="18"/>
              </w:rPr>
              <w:t>46 – 46</w:t>
            </w:r>
          </w:p>
        </w:tc>
        <w:tc>
          <w:tcPr>
            <w:tcW w:w="1044" w:type="dxa"/>
          </w:tcPr>
          <w:p w14:paraId="1143005F" w14:textId="77777777" w:rsidR="009E6DCB" w:rsidRPr="00BD76E0" w:rsidRDefault="009E6DCB">
            <w:pPr>
              <w:jc w:val="both"/>
              <w:rPr>
                <w:sz w:val="18"/>
              </w:rPr>
            </w:pPr>
            <w:r w:rsidRPr="00BD76E0">
              <w:rPr>
                <w:sz w:val="18"/>
              </w:rPr>
              <w:t>Char(1)</w:t>
            </w:r>
          </w:p>
        </w:tc>
        <w:tc>
          <w:tcPr>
            <w:tcW w:w="1440" w:type="dxa"/>
          </w:tcPr>
          <w:p w14:paraId="527204F7" w14:textId="77777777" w:rsidR="009E6DCB" w:rsidRPr="00BD76E0" w:rsidRDefault="009E6DCB">
            <w:pPr>
              <w:jc w:val="both"/>
              <w:rPr>
                <w:sz w:val="18"/>
              </w:rPr>
            </w:pPr>
            <w:r w:rsidRPr="00BD76E0">
              <w:rPr>
                <w:sz w:val="18"/>
              </w:rPr>
              <w:t>Void Flag</w:t>
            </w:r>
          </w:p>
        </w:tc>
        <w:tc>
          <w:tcPr>
            <w:tcW w:w="2880" w:type="dxa"/>
          </w:tcPr>
          <w:p w14:paraId="7B356A5E"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4B3E94E7" w14:textId="77777777" w:rsidR="009E6DCB" w:rsidRPr="00BD76E0" w:rsidRDefault="009E6DCB">
            <w:pPr>
              <w:jc w:val="center"/>
              <w:rPr>
                <w:sz w:val="18"/>
              </w:rPr>
            </w:pPr>
            <w:r w:rsidRPr="00BD76E0">
              <w:rPr>
                <w:sz w:val="18"/>
              </w:rPr>
              <w:t>N</w:t>
            </w:r>
          </w:p>
        </w:tc>
        <w:tc>
          <w:tcPr>
            <w:tcW w:w="884" w:type="dxa"/>
          </w:tcPr>
          <w:p w14:paraId="3AE34C64" w14:textId="77777777" w:rsidR="009E6DCB" w:rsidRPr="00BD76E0" w:rsidRDefault="009E6DCB">
            <w:pPr>
              <w:jc w:val="center"/>
              <w:rPr>
                <w:sz w:val="18"/>
              </w:rPr>
            </w:pPr>
            <w:r w:rsidRPr="00BD76E0">
              <w:rPr>
                <w:sz w:val="18"/>
              </w:rPr>
              <w:t>A</w:t>
            </w:r>
          </w:p>
        </w:tc>
        <w:tc>
          <w:tcPr>
            <w:tcW w:w="884" w:type="dxa"/>
          </w:tcPr>
          <w:p w14:paraId="3CF67670" w14:textId="77777777" w:rsidR="009E6DCB" w:rsidRPr="00BD76E0" w:rsidRDefault="009E6DCB">
            <w:pPr>
              <w:jc w:val="center"/>
              <w:rPr>
                <w:sz w:val="18"/>
              </w:rPr>
            </w:pPr>
            <w:r w:rsidRPr="00BD76E0">
              <w:rPr>
                <w:sz w:val="18"/>
              </w:rPr>
              <w:t>Y</w:t>
            </w:r>
          </w:p>
        </w:tc>
      </w:tr>
      <w:tr w:rsidR="009E6DCB" w:rsidRPr="00BD76E0" w14:paraId="13A6613B" w14:textId="77777777">
        <w:tc>
          <w:tcPr>
            <w:tcW w:w="864" w:type="dxa"/>
          </w:tcPr>
          <w:p w14:paraId="38608367" w14:textId="77777777" w:rsidR="009E6DCB" w:rsidRPr="00BD76E0" w:rsidRDefault="009E6DCB">
            <w:pPr>
              <w:jc w:val="both"/>
              <w:rPr>
                <w:sz w:val="18"/>
              </w:rPr>
            </w:pPr>
            <w:r w:rsidRPr="00BD76E0">
              <w:rPr>
                <w:sz w:val="18"/>
              </w:rPr>
              <w:t>47 – 55</w:t>
            </w:r>
          </w:p>
        </w:tc>
        <w:tc>
          <w:tcPr>
            <w:tcW w:w="1044" w:type="dxa"/>
          </w:tcPr>
          <w:p w14:paraId="699DE9FF" w14:textId="77777777" w:rsidR="009E6DCB" w:rsidRPr="00BD76E0" w:rsidRDefault="009E6DCB">
            <w:pPr>
              <w:jc w:val="both"/>
              <w:rPr>
                <w:sz w:val="18"/>
              </w:rPr>
            </w:pPr>
            <w:r w:rsidRPr="00BD76E0">
              <w:rPr>
                <w:sz w:val="18"/>
              </w:rPr>
              <w:t>Numeric</w:t>
            </w:r>
          </w:p>
          <w:p w14:paraId="6A26C4D5" w14:textId="77777777" w:rsidR="009E6DCB" w:rsidRPr="00BD76E0" w:rsidRDefault="009E6DCB">
            <w:pPr>
              <w:jc w:val="both"/>
              <w:rPr>
                <w:sz w:val="18"/>
              </w:rPr>
            </w:pPr>
            <w:r w:rsidRPr="00BD76E0">
              <w:rPr>
                <w:sz w:val="18"/>
              </w:rPr>
              <w:t>999999999</w:t>
            </w:r>
          </w:p>
        </w:tc>
        <w:tc>
          <w:tcPr>
            <w:tcW w:w="1440" w:type="dxa"/>
          </w:tcPr>
          <w:p w14:paraId="6C5A207A" w14:textId="77777777" w:rsidR="009E6DCB" w:rsidRPr="00BD76E0" w:rsidRDefault="009E6DCB">
            <w:pPr>
              <w:jc w:val="both"/>
              <w:rPr>
                <w:sz w:val="18"/>
              </w:rPr>
            </w:pPr>
            <w:r w:rsidRPr="00BD76E0">
              <w:rPr>
                <w:sz w:val="18"/>
              </w:rPr>
              <w:t>Operator ID</w:t>
            </w:r>
          </w:p>
        </w:tc>
        <w:tc>
          <w:tcPr>
            <w:tcW w:w="2880" w:type="dxa"/>
          </w:tcPr>
          <w:p w14:paraId="589CE73F"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166050B4" w14:textId="77777777" w:rsidR="009E6DCB" w:rsidRPr="00BD76E0" w:rsidRDefault="009E6DCB">
            <w:pPr>
              <w:jc w:val="center"/>
              <w:rPr>
                <w:sz w:val="18"/>
              </w:rPr>
            </w:pPr>
            <w:r w:rsidRPr="00BD76E0">
              <w:rPr>
                <w:sz w:val="18"/>
              </w:rPr>
              <w:t>N</w:t>
            </w:r>
          </w:p>
        </w:tc>
        <w:tc>
          <w:tcPr>
            <w:tcW w:w="884" w:type="dxa"/>
          </w:tcPr>
          <w:p w14:paraId="0804C3B0" w14:textId="77777777" w:rsidR="009E6DCB" w:rsidRPr="00BD76E0" w:rsidRDefault="009E6DCB">
            <w:pPr>
              <w:jc w:val="center"/>
              <w:rPr>
                <w:sz w:val="18"/>
              </w:rPr>
            </w:pPr>
            <w:r w:rsidRPr="00BD76E0">
              <w:rPr>
                <w:sz w:val="18"/>
              </w:rPr>
              <w:t>A</w:t>
            </w:r>
          </w:p>
        </w:tc>
        <w:tc>
          <w:tcPr>
            <w:tcW w:w="884" w:type="dxa"/>
          </w:tcPr>
          <w:p w14:paraId="39D3F68D" w14:textId="77777777" w:rsidR="009E6DCB" w:rsidRPr="00BD76E0" w:rsidRDefault="009E6DCB">
            <w:pPr>
              <w:jc w:val="center"/>
              <w:rPr>
                <w:sz w:val="18"/>
              </w:rPr>
            </w:pPr>
            <w:r w:rsidRPr="00BD76E0">
              <w:rPr>
                <w:sz w:val="18"/>
              </w:rPr>
              <w:t>Y</w:t>
            </w:r>
          </w:p>
        </w:tc>
      </w:tr>
    </w:tbl>
    <w:p w14:paraId="70ECDE63" w14:textId="77777777" w:rsidR="004E5301" w:rsidRPr="00BD76E0" w:rsidRDefault="004E5301" w:rsidP="004E5301">
      <w:pPr>
        <w:pStyle w:val="Heading4"/>
        <w:numPr>
          <w:ilvl w:val="0"/>
          <w:numId w:val="0"/>
        </w:numPr>
      </w:pPr>
    </w:p>
    <w:p w14:paraId="4A1C6085" w14:textId="77777777" w:rsidR="009E6DCB" w:rsidRPr="00BD76E0" w:rsidRDefault="009E6DCB">
      <w:pPr>
        <w:pStyle w:val="Heading4"/>
      </w:pPr>
      <w:bookmarkStart w:id="39" w:name="_Toc319666103"/>
      <w:r w:rsidRPr="00BD76E0">
        <w:t>No Operation (NOP)</w:t>
      </w:r>
      <w:bookmarkEnd w:id="39"/>
    </w:p>
    <w:p w14:paraId="3DAF9F2A" w14:textId="77777777" w:rsidR="009E6DCB" w:rsidRPr="00BD76E0" w:rsidRDefault="009E6DCB">
      <w:pPr>
        <w:jc w:val="both"/>
      </w:pPr>
      <w:r w:rsidRPr="00BD76E0">
        <w:t xml:space="preserve">The </w:t>
      </w:r>
      <w:r w:rsidRPr="00BD76E0">
        <w:rPr>
          <w:i/>
        </w:rPr>
        <w:t xml:space="preserve">No Operation (NOP) </w:t>
      </w:r>
      <w:r w:rsidRPr="00BD76E0">
        <w:t xml:space="preserve">transaction is used to provide a sequence number placeholder within the transaction log for transactions that are used internally by the selling system but have no significance to either RTP or the back of house systems.  This transaction type should </w:t>
      </w:r>
      <w:r w:rsidRPr="00BD76E0">
        <w:rPr>
          <w:b/>
          <w:bCs/>
        </w:rPr>
        <w:t xml:space="preserve">ONLY </w:t>
      </w:r>
      <w:r w:rsidRPr="00BD76E0">
        <w:t xml:space="preserve">be used if no other matching transaction exists and with the approval of the RTP Support team project manager.    </w:t>
      </w:r>
    </w:p>
    <w:p w14:paraId="1579E7BA"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1393211" w14:textId="77777777">
        <w:tc>
          <w:tcPr>
            <w:tcW w:w="864" w:type="dxa"/>
            <w:shd w:val="clear" w:color="auto" w:fill="0000FF"/>
          </w:tcPr>
          <w:p w14:paraId="00BB7968" w14:textId="77777777" w:rsidR="009E6DCB" w:rsidRPr="00BD76E0" w:rsidRDefault="009E6DCB">
            <w:pPr>
              <w:keepNext/>
              <w:keepLines/>
              <w:jc w:val="both"/>
              <w:rPr>
                <w:color w:val="FFFFFF"/>
                <w:sz w:val="18"/>
              </w:rPr>
            </w:pPr>
            <w:r w:rsidRPr="00BD76E0">
              <w:rPr>
                <w:color w:val="FFFFFF"/>
                <w:sz w:val="18"/>
              </w:rPr>
              <w:lastRenderedPageBreak/>
              <w:t>Byte Position</w:t>
            </w:r>
          </w:p>
        </w:tc>
        <w:tc>
          <w:tcPr>
            <w:tcW w:w="1044" w:type="dxa"/>
            <w:shd w:val="clear" w:color="auto" w:fill="0000FF"/>
          </w:tcPr>
          <w:p w14:paraId="332D2C0D"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66FFBB13"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7BB8B0C3"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77621DBA"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A1B5033"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54E07018"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3697CFE1" w14:textId="77777777">
        <w:tc>
          <w:tcPr>
            <w:tcW w:w="864" w:type="dxa"/>
          </w:tcPr>
          <w:p w14:paraId="4A429EDA" w14:textId="77777777" w:rsidR="009E6DCB" w:rsidRPr="00BD76E0" w:rsidRDefault="009E6DCB">
            <w:pPr>
              <w:keepNext/>
              <w:keepLines/>
              <w:jc w:val="both"/>
              <w:rPr>
                <w:sz w:val="18"/>
              </w:rPr>
            </w:pPr>
            <w:r w:rsidRPr="00BD76E0">
              <w:rPr>
                <w:sz w:val="18"/>
              </w:rPr>
              <w:t>0 – 9</w:t>
            </w:r>
          </w:p>
        </w:tc>
        <w:tc>
          <w:tcPr>
            <w:tcW w:w="1044" w:type="dxa"/>
          </w:tcPr>
          <w:p w14:paraId="78D4E184" w14:textId="77777777" w:rsidR="009E6DCB" w:rsidRPr="00BD76E0" w:rsidRDefault="009E6DCB">
            <w:pPr>
              <w:keepNext/>
              <w:keepLines/>
              <w:jc w:val="both"/>
              <w:rPr>
                <w:sz w:val="18"/>
              </w:rPr>
            </w:pPr>
            <w:r w:rsidRPr="00BD76E0">
              <w:rPr>
                <w:sz w:val="18"/>
              </w:rPr>
              <w:t>Char(10)</w:t>
            </w:r>
          </w:p>
        </w:tc>
        <w:tc>
          <w:tcPr>
            <w:tcW w:w="1440" w:type="dxa"/>
          </w:tcPr>
          <w:p w14:paraId="19DC7A5E" w14:textId="77777777" w:rsidR="009E6DCB" w:rsidRPr="00BD76E0" w:rsidRDefault="009E6DCB">
            <w:pPr>
              <w:keepNext/>
              <w:keepLines/>
              <w:jc w:val="both"/>
              <w:rPr>
                <w:sz w:val="18"/>
              </w:rPr>
            </w:pPr>
            <w:r w:rsidRPr="00BD76E0">
              <w:rPr>
                <w:sz w:val="18"/>
              </w:rPr>
              <w:t>Base Sequence</w:t>
            </w:r>
          </w:p>
        </w:tc>
        <w:tc>
          <w:tcPr>
            <w:tcW w:w="2880" w:type="dxa"/>
          </w:tcPr>
          <w:p w14:paraId="3A4F33E7" w14:textId="77777777" w:rsidR="009E6DCB" w:rsidRPr="00BD76E0" w:rsidRDefault="009E6DCB" w:rsidP="004C1302">
            <w:pPr>
              <w:keepNext/>
              <w:keepLines/>
              <w:jc w:val="both"/>
              <w:rPr>
                <w:sz w:val="18"/>
              </w:rPr>
            </w:pPr>
            <w:r w:rsidRPr="00BD76E0">
              <w:rPr>
                <w:sz w:val="18"/>
              </w:rPr>
              <w:t>Fixed Value “@</w:t>
            </w:r>
            <w:r w:rsidR="004C1302" w:rsidRPr="00BD76E0">
              <w:rPr>
                <w:sz w:val="18"/>
              </w:rPr>
              <w:t>NOP00121</w:t>
            </w:r>
            <w:r w:rsidR="004C1302">
              <w:rPr>
                <w:sz w:val="18"/>
              </w:rPr>
              <w:t>1</w:t>
            </w:r>
            <w:r w:rsidRPr="00BD76E0">
              <w:rPr>
                <w:sz w:val="18"/>
              </w:rPr>
              <w:t>”</w:t>
            </w:r>
          </w:p>
        </w:tc>
        <w:tc>
          <w:tcPr>
            <w:tcW w:w="893" w:type="dxa"/>
          </w:tcPr>
          <w:p w14:paraId="0B86F0E6" w14:textId="77777777" w:rsidR="009E6DCB" w:rsidRPr="00BD76E0" w:rsidRDefault="009E6DCB">
            <w:pPr>
              <w:keepNext/>
              <w:keepLines/>
              <w:jc w:val="center"/>
              <w:rPr>
                <w:sz w:val="18"/>
              </w:rPr>
            </w:pPr>
            <w:r w:rsidRPr="00BD76E0">
              <w:rPr>
                <w:sz w:val="18"/>
              </w:rPr>
              <w:t>N</w:t>
            </w:r>
          </w:p>
        </w:tc>
        <w:tc>
          <w:tcPr>
            <w:tcW w:w="884" w:type="dxa"/>
          </w:tcPr>
          <w:p w14:paraId="52D46213" w14:textId="77777777" w:rsidR="009E6DCB" w:rsidRPr="00BD76E0" w:rsidRDefault="009E6DCB">
            <w:pPr>
              <w:keepNext/>
              <w:keepLines/>
              <w:jc w:val="center"/>
              <w:rPr>
                <w:sz w:val="18"/>
              </w:rPr>
            </w:pPr>
            <w:r w:rsidRPr="00BD76E0">
              <w:rPr>
                <w:sz w:val="18"/>
              </w:rPr>
              <w:t>A</w:t>
            </w:r>
          </w:p>
        </w:tc>
        <w:tc>
          <w:tcPr>
            <w:tcW w:w="884" w:type="dxa"/>
          </w:tcPr>
          <w:p w14:paraId="38C3476C" w14:textId="77777777" w:rsidR="009E6DCB" w:rsidRPr="00BD76E0" w:rsidRDefault="009E6DCB">
            <w:pPr>
              <w:keepNext/>
              <w:keepLines/>
              <w:jc w:val="center"/>
              <w:rPr>
                <w:sz w:val="18"/>
              </w:rPr>
            </w:pPr>
            <w:r w:rsidRPr="00BD76E0">
              <w:rPr>
                <w:sz w:val="18"/>
              </w:rPr>
              <w:t>Y</w:t>
            </w:r>
          </w:p>
        </w:tc>
      </w:tr>
      <w:tr w:rsidR="009E6DCB" w:rsidRPr="00BD76E0" w14:paraId="5A2BEA57" w14:textId="77777777">
        <w:tc>
          <w:tcPr>
            <w:tcW w:w="864" w:type="dxa"/>
          </w:tcPr>
          <w:p w14:paraId="790EB5D0" w14:textId="77777777" w:rsidR="009E6DCB" w:rsidRPr="00BD76E0" w:rsidRDefault="009E6DCB">
            <w:pPr>
              <w:keepNext/>
              <w:keepLines/>
              <w:jc w:val="both"/>
              <w:rPr>
                <w:sz w:val="18"/>
              </w:rPr>
            </w:pPr>
            <w:r w:rsidRPr="00BD76E0">
              <w:rPr>
                <w:sz w:val="18"/>
              </w:rPr>
              <w:t>10 – 17</w:t>
            </w:r>
          </w:p>
        </w:tc>
        <w:tc>
          <w:tcPr>
            <w:tcW w:w="1044" w:type="dxa"/>
          </w:tcPr>
          <w:p w14:paraId="4461ECEA" w14:textId="77777777" w:rsidR="009E6DCB" w:rsidRPr="00BD76E0" w:rsidRDefault="009E6DCB">
            <w:pPr>
              <w:keepNext/>
              <w:keepLines/>
              <w:jc w:val="both"/>
              <w:rPr>
                <w:sz w:val="18"/>
              </w:rPr>
            </w:pPr>
            <w:r w:rsidRPr="00BD76E0">
              <w:rPr>
                <w:sz w:val="18"/>
              </w:rPr>
              <w:t>Date</w:t>
            </w:r>
          </w:p>
        </w:tc>
        <w:tc>
          <w:tcPr>
            <w:tcW w:w="1440" w:type="dxa"/>
          </w:tcPr>
          <w:p w14:paraId="7BCAACB0" w14:textId="77777777" w:rsidR="009E6DCB" w:rsidRPr="00BD76E0" w:rsidRDefault="009E6DCB">
            <w:pPr>
              <w:keepNext/>
              <w:keepLines/>
              <w:jc w:val="both"/>
              <w:rPr>
                <w:sz w:val="18"/>
              </w:rPr>
            </w:pPr>
            <w:r w:rsidRPr="00BD76E0">
              <w:rPr>
                <w:sz w:val="18"/>
              </w:rPr>
              <w:t>Business Date</w:t>
            </w:r>
          </w:p>
        </w:tc>
        <w:tc>
          <w:tcPr>
            <w:tcW w:w="2880" w:type="dxa"/>
          </w:tcPr>
          <w:p w14:paraId="294FDA6B"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77B05B9" w14:textId="77777777" w:rsidR="009E6DCB" w:rsidRPr="00BD76E0" w:rsidRDefault="009E6DCB">
            <w:pPr>
              <w:keepNext/>
              <w:keepLines/>
              <w:jc w:val="center"/>
              <w:rPr>
                <w:sz w:val="18"/>
              </w:rPr>
            </w:pPr>
            <w:r w:rsidRPr="00BD76E0">
              <w:rPr>
                <w:sz w:val="18"/>
              </w:rPr>
              <w:t>N</w:t>
            </w:r>
          </w:p>
        </w:tc>
        <w:tc>
          <w:tcPr>
            <w:tcW w:w="884" w:type="dxa"/>
          </w:tcPr>
          <w:p w14:paraId="459775A7" w14:textId="77777777" w:rsidR="009E6DCB" w:rsidRPr="00BD76E0" w:rsidRDefault="009E6DCB">
            <w:pPr>
              <w:keepNext/>
              <w:keepLines/>
              <w:jc w:val="center"/>
              <w:rPr>
                <w:sz w:val="18"/>
              </w:rPr>
            </w:pPr>
            <w:r w:rsidRPr="00BD76E0">
              <w:rPr>
                <w:sz w:val="18"/>
              </w:rPr>
              <w:t>A</w:t>
            </w:r>
          </w:p>
        </w:tc>
        <w:tc>
          <w:tcPr>
            <w:tcW w:w="884" w:type="dxa"/>
          </w:tcPr>
          <w:p w14:paraId="5E8973CA" w14:textId="77777777" w:rsidR="009E6DCB" w:rsidRPr="00BD76E0" w:rsidRDefault="009E6DCB">
            <w:pPr>
              <w:keepNext/>
              <w:keepLines/>
              <w:jc w:val="center"/>
              <w:rPr>
                <w:sz w:val="18"/>
              </w:rPr>
            </w:pPr>
            <w:r w:rsidRPr="00BD76E0">
              <w:rPr>
                <w:sz w:val="18"/>
              </w:rPr>
              <w:t>Y</w:t>
            </w:r>
          </w:p>
        </w:tc>
      </w:tr>
      <w:tr w:rsidR="009E6DCB" w:rsidRPr="00BD76E0" w14:paraId="5AAD0527" w14:textId="77777777">
        <w:tc>
          <w:tcPr>
            <w:tcW w:w="864" w:type="dxa"/>
          </w:tcPr>
          <w:p w14:paraId="61CA0344" w14:textId="77777777" w:rsidR="009E6DCB" w:rsidRPr="00BD76E0" w:rsidRDefault="009E6DCB">
            <w:pPr>
              <w:jc w:val="both"/>
              <w:rPr>
                <w:sz w:val="18"/>
              </w:rPr>
            </w:pPr>
            <w:r w:rsidRPr="00BD76E0">
              <w:rPr>
                <w:sz w:val="18"/>
              </w:rPr>
              <w:t>18 – 22</w:t>
            </w:r>
          </w:p>
        </w:tc>
        <w:tc>
          <w:tcPr>
            <w:tcW w:w="1044" w:type="dxa"/>
          </w:tcPr>
          <w:p w14:paraId="1DEC249E" w14:textId="77777777" w:rsidR="009E6DCB" w:rsidRPr="00BD76E0" w:rsidRDefault="009E6DCB">
            <w:pPr>
              <w:jc w:val="both"/>
              <w:rPr>
                <w:sz w:val="18"/>
              </w:rPr>
            </w:pPr>
            <w:r w:rsidRPr="00BD76E0">
              <w:rPr>
                <w:sz w:val="18"/>
              </w:rPr>
              <w:t>Char(5)</w:t>
            </w:r>
          </w:p>
        </w:tc>
        <w:tc>
          <w:tcPr>
            <w:tcW w:w="1440" w:type="dxa"/>
          </w:tcPr>
          <w:p w14:paraId="07457DDF" w14:textId="77777777" w:rsidR="009E6DCB" w:rsidRPr="00BD76E0" w:rsidRDefault="009E6DCB">
            <w:pPr>
              <w:jc w:val="both"/>
              <w:rPr>
                <w:sz w:val="18"/>
              </w:rPr>
            </w:pPr>
            <w:r w:rsidRPr="00BD76E0">
              <w:rPr>
                <w:sz w:val="18"/>
              </w:rPr>
              <w:t>Store Number</w:t>
            </w:r>
          </w:p>
        </w:tc>
        <w:tc>
          <w:tcPr>
            <w:tcW w:w="2880" w:type="dxa"/>
          </w:tcPr>
          <w:p w14:paraId="0FFA7788"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6C853A2" w14:textId="77777777" w:rsidR="009E6DCB" w:rsidRPr="00BD76E0" w:rsidRDefault="009E6DCB">
            <w:pPr>
              <w:jc w:val="center"/>
              <w:rPr>
                <w:sz w:val="18"/>
              </w:rPr>
            </w:pPr>
            <w:r w:rsidRPr="00BD76E0">
              <w:rPr>
                <w:sz w:val="18"/>
              </w:rPr>
              <w:t>N</w:t>
            </w:r>
          </w:p>
        </w:tc>
        <w:tc>
          <w:tcPr>
            <w:tcW w:w="884" w:type="dxa"/>
          </w:tcPr>
          <w:p w14:paraId="1E3D1C4F" w14:textId="77777777" w:rsidR="009E6DCB" w:rsidRPr="00BD76E0" w:rsidRDefault="009E6DCB">
            <w:pPr>
              <w:jc w:val="center"/>
              <w:rPr>
                <w:sz w:val="18"/>
              </w:rPr>
            </w:pPr>
            <w:r w:rsidRPr="00BD76E0">
              <w:rPr>
                <w:sz w:val="18"/>
              </w:rPr>
              <w:t>A</w:t>
            </w:r>
          </w:p>
        </w:tc>
        <w:tc>
          <w:tcPr>
            <w:tcW w:w="884" w:type="dxa"/>
          </w:tcPr>
          <w:p w14:paraId="2973CDDB" w14:textId="77777777" w:rsidR="009E6DCB" w:rsidRPr="00BD76E0" w:rsidRDefault="009E6DCB">
            <w:pPr>
              <w:jc w:val="center"/>
              <w:rPr>
                <w:sz w:val="18"/>
              </w:rPr>
            </w:pPr>
            <w:r w:rsidRPr="00BD76E0">
              <w:rPr>
                <w:sz w:val="18"/>
              </w:rPr>
              <w:t>Y</w:t>
            </w:r>
          </w:p>
        </w:tc>
      </w:tr>
      <w:tr w:rsidR="009E6DCB" w:rsidRPr="00BD76E0" w14:paraId="6C1F9862" w14:textId="77777777">
        <w:tc>
          <w:tcPr>
            <w:tcW w:w="864" w:type="dxa"/>
          </w:tcPr>
          <w:p w14:paraId="3AAB84A8" w14:textId="77777777" w:rsidR="009E6DCB" w:rsidRPr="00BD76E0" w:rsidRDefault="009E6DCB">
            <w:pPr>
              <w:jc w:val="both"/>
              <w:rPr>
                <w:sz w:val="18"/>
              </w:rPr>
            </w:pPr>
            <w:r w:rsidRPr="00BD76E0">
              <w:rPr>
                <w:sz w:val="18"/>
              </w:rPr>
              <w:t>23 – 26</w:t>
            </w:r>
          </w:p>
        </w:tc>
        <w:tc>
          <w:tcPr>
            <w:tcW w:w="1044" w:type="dxa"/>
          </w:tcPr>
          <w:p w14:paraId="610CF28D" w14:textId="77777777" w:rsidR="009E6DCB" w:rsidRPr="00BD76E0" w:rsidRDefault="009E6DCB">
            <w:pPr>
              <w:jc w:val="both"/>
              <w:rPr>
                <w:sz w:val="18"/>
              </w:rPr>
            </w:pPr>
            <w:r w:rsidRPr="00BD76E0">
              <w:rPr>
                <w:sz w:val="18"/>
              </w:rPr>
              <w:t>Numeric</w:t>
            </w:r>
          </w:p>
          <w:p w14:paraId="48C1FD0A" w14:textId="77777777" w:rsidR="009E6DCB" w:rsidRPr="00BD76E0" w:rsidRDefault="009E6DCB">
            <w:pPr>
              <w:jc w:val="both"/>
              <w:rPr>
                <w:sz w:val="18"/>
              </w:rPr>
            </w:pPr>
            <w:r w:rsidRPr="00BD76E0">
              <w:rPr>
                <w:sz w:val="18"/>
              </w:rPr>
              <w:t>9999</w:t>
            </w:r>
          </w:p>
        </w:tc>
        <w:tc>
          <w:tcPr>
            <w:tcW w:w="1440" w:type="dxa"/>
          </w:tcPr>
          <w:p w14:paraId="55153F19" w14:textId="77777777" w:rsidR="009E6DCB" w:rsidRPr="00BD76E0" w:rsidRDefault="009E6DCB">
            <w:pPr>
              <w:jc w:val="both"/>
              <w:rPr>
                <w:sz w:val="18"/>
              </w:rPr>
            </w:pPr>
            <w:r w:rsidRPr="00BD76E0">
              <w:rPr>
                <w:sz w:val="18"/>
              </w:rPr>
              <w:t>Terminal ID</w:t>
            </w:r>
          </w:p>
        </w:tc>
        <w:tc>
          <w:tcPr>
            <w:tcW w:w="2880" w:type="dxa"/>
          </w:tcPr>
          <w:p w14:paraId="2B229373" w14:textId="77777777" w:rsidR="009E6DCB" w:rsidRPr="00BD76E0" w:rsidRDefault="009E6DCB">
            <w:pPr>
              <w:jc w:val="both"/>
              <w:rPr>
                <w:sz w:val="18"/>
              </w:rPr>
            </w:pPr>
            <w:r w:rsidRPr="00BD76E0">
              <w:rPr>
                <w:sz w:val="18"/>
              </w:rPr>
              <w:t xml:space="preserve">A numeric value that uniquely identifies the physical terminal at a location used to capture this data.  </w:t>
            </w:r>
          </w:p>
        </w:tc>
        <w:tc>
          <w:tcPr>
            <w:tcW w:w="893" w:type="dxa"/>
          </w:tcPr>
          <w:p w14:paraId="687F75CC" w14:textId="77777777" w:rsidR="009E6DCB" w:rsidRPr="00BD76E0" w:rsidRDefault="009E6DCB">
            <w:pPr>
              <w:jc w:val="center"/>
              <w:rPr>
                <w:sz w:val="18"/>
              </w:rPr>
            </w:pPr>
            <w:r w:rsidRPr="00BD76E0">
              <w:rPr>
                <w:sz w:val="18"/>
              </w:rPr>
              <w:t>N</w:t>
            </w:r>
          </w:p>
        </w:tc>
        <w:tc>
          <w:tcPr>
            <w:tcW w:w="884" w:type="dxa"/>
          </w:tcPr>
          <w:p w14:paraId="7CD6F6D6" w14:textId="77777777" w:rsidR="009E6DCB" w:rsidRPr="00BD76E0" w:rsidRDefault="009E6DCB">
            <w:pPr>
              <w:jc w:val="center"/>
              <w:rPr>
                <w:sz w:val="18"/>
              </w:rPr>
            </w:pPr>
            <w:r w:rsidRPr="00BD76E0">
              <w:rPr>
                <w:sz w:val="18"/>
              </w:rPr>
              <w:t>A</w:t>
            </w:r>
          </w:p>
        </w:tc>
        <w:tc>
          <w:tcPr>
            <w:tcW w:w="884" w:type="dxa"/>
          </w:tcPr>
          <w:p w14:paraId="5DC866E0" w14:textId="77777777" w:rsidR="009E6DCB" w:rsidRPr="00BD76E0" w:rsidRDefault="009E6DCB">
            <w:pPr>
              <w:jc w:val="center"/>
              <w:rPr>
                <w:sz w:val="18"/>
              </w:rPr>
            </w:pPr>
            <w:r w:rsidRPr="00BD76E0">
              <w:rPr>
                <w:sz w:val="18"/>
              </w:rPr>
              <w:t>Y</w:t>
            </w:r>
          </w:p>
        </w:tc>
      </w:tr>
      <w:tr w:rsidR="009E6DCB" w:rsidRPr="00BD76E0" w14:paraId="625DCC25" w14:textId="77777777">
        <w:tc>
          <w:tcPr>
            <w:tcW w:w="864" w:type="dxa"/>
          </w:tcPr>
          <w:p w14:paraId="1325CEDB" w14:textId="77777777" w:rsidR="009E6DCB" w:rsidRPr="00BD76E0" w:rsidRDefault="009E6DCB">
            <w:pPr>
              <w:jc w:val="both"/>
              <w:rPr>
                <w:sz w:val="18"/>
              </w:rPr>
            </w:pPr>
            <w:r w:rsidRPr="00BD76E0">
              <w:rPr>
                <w:sz w:val="18"/>
              </w:rPr>
              <w:t>27 – 32</w:t>
            </w:r>
          </w:p>
        </w:tc>
        <w:tc>
          <w:tcPr>
            <w:tcW w:w="1044" w:type="dxa"/>
          </w:tcPr>
          <w:p w14:paraId="2C7D66BA" w14:textId="77777777" w:rsidR="009E6DCB" w:rsidRPr="00BD76E0" w:rsidRDefault="009E6DCB">
            <w:pPr>
              <w:jc w:val="both"/>
              <w:rPr>
                <w:sz w:val="18"/>
              </w:rPr>
            </w:pPr>
            <w:r w:rsidRPr="00BD76E0">
              <w:rPr>
                <w:sz w:val="18"/>
              </w:rPr>
              <w:t>Numeric</w:t>
            </w:r>
          </w:p>
          <w:p w14:paraId="61DAA5C4" w14:textId="77777777" w:rsidR="009E6DCB" w:rsidRPr="00BD76E0" w:rsidRDefault="009E6DCB">
            <w:pPr>
              <w:jc w:val="both"/>
              <w:rPr>
                <w:sz w:val="18"/>
              </w:rPr>
            </w:pPr>
            <w:r w:rsidRPr="00BD76E0">
              <w:rPr>
                <w:sz w:val="18"/>
              </w:rPr>
              <w:t>999999</w:t>
            </w:r>
          </w:p>
        </w:tc>
        <w:tc>
          <w:tcPr>
            <w:tcW w:w="1440" w:type="dxa"/>
          </w:tcPr>
          <w:p w14:paraId="1C1632E3" w14:textId="77777777" w:rsidR="009E6DCB" w:rsidRPr="00BD76E0" w:rsidRDefault="009E6DCB">
            <w:pPr>
              <w:jc w:val="both"/>
              <w:rPr>
                <w:sz w:val="18"/>
              </w:rPr>
            </w:pPr>
            <w:r w:rsidRPr="00BD76E0">
              <w:rPr>
                <w:sz w:val="18"/>
              </w:rPr>
              <w:t>Sequence Number</w:t>
            </w:r>
          </w:p>
        </w:tc>
        <w:tc>
          <w:tcPr>
            <w:tcW w:w="2880" w:type="dxa"/>
          </w:tcPr>
          <w:p w14:paraId="1AAAEA69"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9EF7D9C" w14:textId="77777777" w:rsidR="009E6DCB" w:rsidRPr="00BD76E0" w:rsidRDefault="009E6DCB">
            <w:pPr>
              <w:jc w:val="center"/>
              <w:rPr>
                <w:sz w:val="18"/>
              </w:rPr>
            </w:pPr>
            <w:r w:rsidRPr="00BD76E0">
              <w:rPr>
                <w:sz w:val="18"/>
              </w:rPr>
              <w:t>N</w:t>
            </w:r>
          </w:p>
        </w:tc>
        <w:tc>
          <w:tcPr>
            <w:tcW w:w="884" w:type="dxa"/>
          </w:tcPr>
          <w:p w14:paraId="63B29DBD" w14:textId="77777777" w:rsidR="009E6DCB" w:rsidRPr="00BD76E0" w:rsidRDefault="009E6DCB">
            <w:pPr>
              <w:jc w:val="center"/>
              <w:rPr>
                <w:sz w:val="18"/>
              </w:rPr>
            </w:pPr>
            <w:r w:rsidRPr="00BD76E0">
              <w:rPr>
                <w:sz w:val="18"/>
              </w:rPr>
              <w:t>A</w:t>
            </w:r>
          </w:p>
        </w:tc>
        <w:tc>
          <w:tcPr>
            <w:tcW w:w="884" w:type="dxa"/>
          </w:tcPr>
          <w:p w14:paraId="565A5438" w14:textId="77777777" w:rsidR="009E6DCB" w:rsidRPr="00BD76E0" w:rsidRDefault="009E6DCB">
            <w:pPr>
              <w:jc w:val="center"/>
              <w:rPr>
                <w:sz w:val="18"/>
              </w:rPr>
            </w:pPr>
            <w:r w:rsidRPr="00BD76E0">
              <w:rPr>
                <w:sz w:val="18"/>
              </w:rPr>
              <w:t>Y</w:t>
            </w:r>
          </w:p>
        </w:tc>
      </w:tr>
      <w:tr w:rsidR="009E6DCB" w:rsidRPr="00BD76E0" w14:paraId="4273EF18" w14:textId="77777777">
        <w:tc>
          <w:tcPr>
            <w:tcW w:w="864" w:type="dxa"/>
          </w:tcPr>
          <w:p w14:paraId="436DA58C" w14:textId="77777777" w:rsidR="009E6DCB" w:rsidRPr="00BD76E0" w:rsidRDefault="009E6DCB">
            <w:pPr>
              <w:jc w:val="both"/>
              <w:rPr>
                <w:sz w:val="18"/>
              </w:rPr>
            </w:pPr>
            <w:r w:rsidRPr="00BD76E0">
              <w:rPr>
                <w:sz w:val="18"/>
              </w:rPr>
              <w:t>33 – 44</w:t>
            </w:r>
          </w:p>
        </w:tc>
        <w:tc>
          <w:tcPr>
            <w:tcW w:w="1044" w:type="dxa"/>
          </w:tcPr>
          <w:p w14:paraId="6074BA3C" w14:textId="77777777" w:rsidR="009E6DCB" w:rsidRPr="00BD76E0" w:rsidRDefault="009E6DCB">
            <w:pPr>
              <w:jc w:val="both"/>
              <w:rPr>
                <w:sz w:val="18"/>
              </w:rPr>
            </w:pPr>
            <w:r w:rsidRPr="00BD76E0">
              <w:rPr>
                <w:sz w:val="18"/>
              </w:rPr>
              <w:t>Date/Time Stamp</w:t>
            </w:r>
          </w:p>
        </w:tc>
        <w:tc>
          <w:tcPr>
            <w:tcW w:w="1440" w:type="dxa"/>
          </w:tcPr>
          <w:p w14:paraId="7919697C" w14:textId="77777777" w:rsidR="009E6DCB" w:rsidRPr="00BD76E0" w:rsidRDefault="009E6DCB">
            <w:pPr>
              <w:jc w:val="both"/>
              <w:rPr>
                <w:sz w:val="18"/>
              </w:rPr>
            </w:pPr>
            <w:r w:rsidRPr="00BD76E0">
              <w:rPr>
                <w:sz w:val="18"/>
              </w:rPr>
              <w:t>Transaction Stamp</w:t>
            </w:r>
          </w:p>
        </w:tc>
        <w:tc>
          <w:tcPr>
            <w:tcW w:w="2880" w:type="dxa"/>
          </w:tcPr>
          <w:p w14:paraId="5EF0A425"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0D60113" w14:textId="77777777" w:rsidR="009E6DCB" w:rsidRPr="00BD76E0" w:rsidRDefault="009E6DCB">
            <w:pPr>
              <w:jc w:val="center"/>
              <w:rPr>
                <w:sz w:val="18"/>
              </w:rPr>
            </w:pPr>
            <w:r w:rsidRPr="00BD76E0">
              <w:rPr>
                <w:sz w:val="18"/>
              </w:rPr>
              <w:t>N</w:t>
            </w:r>
          </w:p>
        </w:tc>
        <w:tc>
          <w:tcPr>
            <w:tcW w:w="884" w:type="dxa"/>
          </w:tcPr>
          <w:p w14:paraId="3CF40361" w14:textId="77777777" w:rsidR="009E6DCB" w:rsidRPr="00BD76E0" w:rsidRDefault="009E6DCB">
            <w:pPr>
              <w:jc w:val="center"/>
              <w:rPr>
                <w:sz w:val="18"/>
              </w:rPr>
            </w:pPr>
            <w:r w:rsidRPr="00BD76E0">
              <w:rPr>
                <w:sz w:val="18"/>
              </w:rPr>
              <w:t>A</w:t>
            </w:r>
          </w:p>
        </w:tc>
        <w:tc>
          <w:tcPr>
            <w:tcW w:w="884" w:type="dxa"/>
          </w:tcPr>
          <w:p w14:paraId="78327308" w14:textId="77777777" w:rsidR="009E6DCB" w:rsidRPr="00BD76E0" w:rsidRDefault="009E6DCB">
            <w:pPr>
              <w:jc w:val="center"/>
              <w:rPr>
                <w:sz w:val="18"/>
              </w:rPr>
            </w:pPr>
            <w:r w:rsidRPr="00BD76E0">
              <w:rPr>
                <w:sz w:val="18"/>
              </w:rPr>
              <w:t>Y</w:t>
            </w:r>
          </w:p>
        </w:tc>
      </w:tr>
      <w:tr w:rsidR="009E6DCB" w:rsidRPr="00BD76E0" w14:paraId="05D6F8E2" w14:textId="77777777">
        <w:tc>
          <w:tcPr>
            <w:tcW w:w="864" w:type="dxa"/>
          </w:tcPr>
          <w:p w14:paraId="74A848DA" w14:textId="77777777" w:rsidR="009E6DCB" w:rsidRPr="00BD76E0" w:rsidRDefault="009E6DCB">
            <w:pPr>
              <w:keepNext/>
              <w:keepLines/>
              <w:jc w:val="both"/>
              <w:rPr>
                <w:sz w:val="18"/>
              </w:rPr>
            </w:pPr>
            <w:r w:rsidRPr="00BD76E0">
              <w:rPr>
                <w:sz w:val="18"/>
              </w:rPr>
              <w:t>45 – 63</w:t>
            </w:r>
          </w:p>
        </w:tc>
        <w:tc>
          <w:tcPr>
            <w:tcW w:w="1044" w:type="dxa"/>
          </w:tcPr>
          <w:p w14:paraId="76FFCAED" w14:textId="77777777" w:rsidR="009E6DCB" w:rsidRPr="00BD76E0" w:rsidRDefault="009E6DCB">
            <w:pPr>
              <w:keepNext/>
              <w:keepLines/>
              <w:jc w:val="both"/>
              <w:rPr>
                <w:sz w:val="18"/>
              </w:rPr>
            </w:pPr>
            <w:r w:rsidRPr="00BD76E0">
              <w:rPr>
                <w:sz w:val="18"/>
              </w:rPr>
              <w:t>Char(19)</w:t>
            </w:r>
          </w:p>
        </w:tc>
        <w:tc>
          <w:tcPr>
            <w:tcW w:w="1440" w:type="dxa"/>
          </w:tcPr>
          <w:p w14:paraId="4E18F07D" w14:textId="77777777" w:rsidR="009E6DCB" w:rsidRPr="00BD76E0" w:rsidRDefault="009E6DCB">
            <w:pPr>
              <w:keepNext/>
              <w:keepLines/>
              <w:jc w:val="both"/>
              <w:rPr>
                <w:sz w:val="18"/>
              </w:rPr>
            </w:pPr>
            <w:r w:rsidRPr="00BD76E0">
              <w:rPr>
                <w:sz w:val="18"/>
              </w:rPr>
              <w:t>Transaction Identifier</w:t>
            </w:r>
          </w:p>
        </w:tc>
        <w:tc>
          <w:tcPr>
            <w:tcW w:w="2880" w:type="dxa"/>
          </w:tcPr>
          <w:p w14:paraId="2DCED822" w14:textId="77777777" w:rsidR="009E6DCB" w:rsidRPr="00BD76E0" w:rsidRDefault="009E6DCB">
            <w:pPr>
              <w:keepNext/>
              <w:keepLines/>
              <w:jc w:val="both"/>
              <w:rPr>
                <w:sz w:val="18"/>
              </w:rPr>
            </w:pPr>
            <w:r w:rsidRPr="00BD76E0">
              <w:rPr>
                <w:sz w:val="18"/>
              </w:rPr>
              <w:t>Contains a text string that uniquely identifies the type of transaction represented by this NOP.</w:t>
            </w:r>
          </w:p>
        </w:tc>
        <w:tc>
          <w:tcPr>
            <w:tcW w:w="893" w:type="dxa"/>
          </w:tcPr>
          <w:p w14:paraId="73465954" w14:textId="77777777" w:rsidR="009E6DCB" w:rsidRPr="00BD76E0" w:rsidRDefault="009E6DCB">
            <w:pPr>
              <w:keepNext/>
              <w:keepLines/>
              <w:jc w:val="center"/>
              <w:rPr>
                <w:sz w:val="18"/>
              </w:rPr>
            </w:pPr>
            <w:r w:rsidRPr="00BD76E0">
              <w:rPr>
                <w:sz w:val="18"/>
              </w:rPr>
              <w:t>N</w:t>
            </w:r>
          </w:p>
        </w:tc>
        <w:tc>
          <w:tcPr>
            <w:tcW w:w="884" w:type="dxa"/>
          </w:tcPr>
          <w:p w14:paraId="6CDDE892" w14:textId="77777777" w:rsidR="009E6DCB" w:rsidRPr="00BD76E0" w:rsidRDefault="009E6DCB">
            <w:pPr>
              <w:keepNext/>
              <w:keepLines/>
              <w:jc w:val="center"/>
              <w:rPr>
                <w:sz w:val="18"/>
              </w:rPr>
            </w:pPr>
            <w:r w:rsidRPr="00BD76E0">
              <w:rPr>
                <w:sz w:val="18"/>
              </w:rPr>
              <w:t>A</w:t>
            </w:r>
          </w:p>
        </w:tc>
        <w:tc>
          <w:tcPr>
            <w:tcW w:w="884" w:type="dxa"/>
          </w:tcPr>
          <w:p w14:paraId="18300906" w14:textId="77777777" w:rsidR="009E6DCB" w:rsidRPr="00BD76E0" w:rsidRDefault="009E6DCB">
            <w:pPr>
              <w:keepNext/>
              <w:keepLines/>
              <w:jc w:val="center"/>
              <w:rPr>
                <w:sz w:val="18"/>
              </w:rPr>
            </w:pPr>
            <w:r w:rsidRPr="00BD76E0">
              <w:rPr>
                <w:sz w:val="18"/>
              </w:rPr>
              <w:t>Y</w:t>
            </w:r>
          </w:p>
        </w:tc>
      </w:tr>
    </w:tbl>
    <w:p w14:paraId="2316B771" w14:textId="77777777" w:rsidR="009E6DCB" w:rsidRPr="00BD76E0" w:rsidRDefault="009E6DCB"/>
    <w:p w14:paraId="39882C83" w14:textId="77777777" w:rsidR="009E6DCB" w:rsidRPr="00BD76E0" w:rsidRDefault="009E6DCB"/>
    <w:p w14:paraId="38207BDA" w14:textId="77777777" w:rsidR="009E6DCB" w:rsidRPr="00BD76E0" w:rsidRDefault="009E6DCB">
      <w:pPr>
        <w:pStyle w:val="Heading4"/>
      </w:pPr>
      <w:bookmarkStart w:id="40" w:name="_Toc319666104"/>
      <w:r w:rsidRPr="00BD76E0">
        <w:t>Terminal IPL (IPL)</w:t>
      </w:r>
      <w:bookmarkEnd w:id="40"/>
    </w:p>
    <w:p w14:paraId="513C2100" w14:textId="77777777" w:rsidR="009E6DCB" w:rsidRPr="00BD76E0" w:rsidRDefault="009E6DCB">
      <w:pPr>
        <w:pStyle w:val="BodyText2"/>
        <w:rPr>
          <w:b/>
          <w:bCs/>
        </w:rPr>
      </w:pPr>
      <w:r w:rsidRPr="00BD76E0">
        <w:t>A Terminal IPL (Initial Program Load) transaction record will be generated to record each terminal IPL.   These transactions are being recorded into the TLOG to assist with debugging and provide operational information key to ensuring the integrity of the data being submitted for processing.  Since these may occur throughout the day, they are written as stand-alone transactions, not associated directly with the existing Open Store (“OPS”) transaction.  It is recommended that each terminal write this record to the file during system initialization or immediately after receiving the store open notification from either the controller or appropriate back office server.</w:t>
      </w:r>
    </w:p>
    <w:p w14:paraId="0ACAEFCB" w14:textId="77777777" w:rsidR="009E6DCB" w:rsidRPr="00BD76E0" w:rsidRDefault="009E6DCB">
      <w:pPr>
        <w:keepNext/>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990"/>
        <w:gridCol w:w="1350"/>
        <w:gridCol w:w="2880"/>
        <w:gridCol w:w="893"/>
        <w:gridCol w:w="884"/>
        <w:gridCol w:w="884"/>
      </w:tblGrid>
      <w:tr w:rsidR="009E6DCB" w:rsidRPr="00BD76E0" w14:paraId="51645BE4" w14:textId="77777777" w:rsidTr="00E83337">
        <w:tc>
          <w:tcPr>
            <w:tcW w:w="1008" w:type="dxa"/>
            <w:shd w:val="clear" w:color="auto" w:fill="0000FF"/>
          </w:tcPr>
          <w:p w14:paraId="265DFCB7" w14:textId="77777777" w:rsidR="009E6DCB" w:rsidRPr="00BD76E0" w:rsidRDefault="009E6DCB">
            <w:pPr>
              <w:keepNext/>
              <w:keepLines/>
              <w:jc w:val="both"/>
              <w:rPr>
                <w:color w:val="FFFFFF"/>
                <w:sz w:val="18"/>
              </w:rPr>
            </w:pPr>
            <w:r w:rsidRPr="00BD76E0">
              <w:rPr>
                <w:color w:val="FFFFFF"/>
                <w:sz w:val="18"/>
              </w:rPr>
              <w:t>Byte Position</w:t>
            </w:r>
          </w:p>
        </w:tc>
        <w:tc>
          <w:tcPr>
            <w:tcW w:w="990" w:type="dxa"/>
            <w:shd w:val="clear" w:color="auto" w:fill="0000FF"/>
          </w:tcPr>
          <w:p w14:paraId="7EB4B445" w14:textId="77777777" w:rsidR="009E6DCB" w:rsidRPr="00BD76E0" w:rsidRDefault="009E6DCB">
            <w:pPr>
              <w:keepNext/>
              <w:keepLines/>
              <w:jc w:val="both"/>
              <w:rPr>
                <w:color w:val="FFFFFF"/>
                <w:sz w:val="18"/>
              </w:rPr>
            </w:pPr>
            <w:r w:rsidRPr="00BD76E0">
              <w:rPr>
                <w:color w:val="FFFFFF"/>
                <w:sz w:val="18"/>
              </w:rPr>
              <w:t>Data Type</w:t>
            </w:r>
          </w:p>
        </w:tc>
        <w:tc>
          <w:tcPr>
            <w:tcW w:w="1350" w:type="dxa"/>
            <w:shd w:val="clear" w:color="auto" w:fill="0000FF"/>
          </w:tcPr>
          <w:p w14:paraId="7574B951"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19F65B2E"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B14A5D7"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22AF071"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456CF88"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304B4F9" w14:textId="77777777" w:rsidTr="00E83337">
        <w:tc>
          <w:tcPr>
            <w:tcW w:w="1008" w:type="dxa"/>
          </w:tcPr>
          <w:p w14:paraId="12260F40" w14:textId="77777777" w:rsidR="009E6DCB" w:rsidRPr="00BD76E0" w:rsidRDefault="009E6DCB">
            <w:pPr>
              <w:keepNext/>
              <w:keepLines/>
              <w:jc w:val="both"/>
              <w:rPr>
                <w:sz w:val="18"/>
              </w:rPr>
            </w:pPr>
            <w:r w:rsidRPr="00BD76E0">
              <w:rPr>
                <w:sz w:val="18"/>
              </w:rPr>
              <w:t>0 – 9</w:t>
            </w:r>
          </w:p>
        </w:tc>
        <w:tc>
          <w:tcPr>
            <w:tcW w:w="990" w:type="dxa"/>
          </w:tcPr>
          <w:p w14:paraId="5923C06C" w14:textId="77777777" w:rsidR="009E6DCB" w:rsidRPr="00BD76E0" w:rsidRDefault="009E6DCB">
            <w:pPr>
              <w:keepNext/>
              <w:keepLines/>
              <w:jc w:val="both"/>
              <w:rPr>
                <w:sz w:val="18"/>
              </w:rPr>
            </w:pPr>
            <w:r w:rsidRPr="00BD76E0">
              <w:rPr>
                <w:sz w:val="18"/>
              </w:rPr>
              <w:t>Char(10)</w:t>
            </w:r>
          </w:p>
        </w:tc>
        <w:tc>
          <w:tcPr>
            <w:tcW w:w="1350" w:type="dxa"/>
          </w:tcPr>
          <w:p w14:paraId="4B99D596" w14:textId="77777777" w:rsidR="009E6DCB" w:rsidRPr="00BD76E0" w:rsidRDefault="009E6DCB">
            <w:pPr>
              <w:keepNext/>
              <w:keepLines/>
              <w:jc w:val="both"/>
              <w:rPr>
                <w:sz w:val="18"/>
              </w:rPr>
            </w:pPr>
            <w:r w:rsidRPr="00BD76E0">
              <w:rPr>
                <w:sz w:val="18"/>
              </w:rPr>
              <w:t>Base Sequence</w:t>
            </w:r>
          </w:p>
        </w:tc>
        <w:tc>
          <w:tcPr>
            <w:tcW w:w="2880" w:type="dxa"/>
          </w:tcPr>
          <w:p w14:paraId="67A3B9FA" w14:textId="77777777" w:rsidR="009E6DCB" w:rsidRPr="00BD76E0" w:rsidRDefault="009E6DCB" w:rsidP="004C1302">
            <w:pPr>
              <w:keepNext/>
              <w:keepLines/>
              <w:jc w:val="both"/>
              <w:rPr>
                <w:sz w:val="18"/>
              </w:rPr>
            </w:pPr>
            <w:r w:rsidRPr="00BD76E0">
              <w:rPr>
                <w:sz w:val="18"/>
              </w:rPr>
              <w:t>Fixed Value “@</w:t>
            </w:r>
            <w:r w:rsidR="004C1302" w:rsidRPr="00BD76E0">
              <w:rPr>
                <w:sz w:val="18"/>
              </w:rPr>
              <w:t>IPL001k1</w:t>
            </w:r>
            <w:r w:rsidR="004C1302">
              <w:rPr>
                <w:sz w:val="18"/>
              </w:rPr>
              <w:t>1</w:t>
            </w:r>
            <w:r w:rsidRPr="00BD76E0">
              <w:rPr>
                <w:sz w:val="18"/>
              </w:rPr>
              <w:t>”</w:t>
            </w:r>
          </w:p>
        </w:tc>
        <w:tc>
          <w:tcPr>
            <w:tcW w:w="893" w:type="dxa"/>
          </w:tcPr>
          <w:p w14:paraId="0F228789" w14:textId="77777777" w:rsidR="009E6DCB" w:rsidRPr="00BD76E0" w:rsidRDefault="009E6DCB">
            <w:pPr>
              <w:keepNext/>
              <w:keepLines/>
              <w:jc w:val="center"/>
              <w:rPr>
                <w:sz w:val="18"/>
              </w:rPr>
            </w:pPr>
            <w:r w:rsidRPr="00BD76E0">
              <w:rPr>
                <w:sz w:val="18"/>
              </w:rPr>
              <w:t>Y</w:t>
            </w:r>
          </w:p>
        </w:tc>
        <w:tc>
          <w:tcPr>
            <w:tcW w:w="884" w:type="dxa"/>
          </w:tcPr>
          <w:p w14:paraId="3AB652D5" w14:textId="77777777" w:rsidR="009E6DCB" w:rsidRPr="00BD76E0" w:rsidRDefault="009E6DCB">
            <w:pPr>
              <w:keepNext/>
              <w:keepLines/>
              <w:jc w:val="center"/>
              <w:rPr>
                <w:sz w:val="18"/>
              </w:rPr>
            </w:pPr>
            <w:r w:rsidRPr="00BD76E0">
              <w:rPr>
                <w:sz w:val="18"/>
              </w:rPr>
              <w:t>A</w:t>
            </w:r>
          </w:p>
        </w:tc>
        <w:tc>
          <w:tcPr>
            <w:tcW w:w="884" w:type="dxa"/>
          </w:tcPr>
          <w:p w14:paraId="7F949AD4" w14:textId="77777777" w:rsidR="009E6DCB" w:rsidRPr="00BD76E0" w:rsidRDefault="009E6DCB">
            <w:pPr>
              <w:keepNext/>
              <w:keepLines/>
              <w:jc w:val="center"/>
              <w:rPr>
                <w:sz w:val="18"/>
              </w:rPr>
            </w:pPr>
            <w:r w:rsidRPr="00BD76E0">
              <w:rPr>
                <w:sz w:val="18"/>
              </w:rPr>
              <w:t>Y</w:t>
            </w:r>
          </w:p>
        </w:tc>
      </w:tr>
      <w:tr w:rsidR="009E6DCB" w:rsidRPr="00BD76E0" w14:paraId="0BE03A10" w14:textId="77777777" w:rsidTr="00E83337">
        <w:tc>
          <w:tcPr>
            <w:tcW w:w="1008" w:type="dxa"/>
          </w:tcPr>
          <w:p w14:paraId="669F74F8" w14:textId="77777777" w:rsidR="009E6DCB" w:rsidRPr="00BD76E0" w:rsidRDefault="009E6DCB">
            <w:pPr>
              <w:keepNext/>
              <w:keepLines/>
              <w:jc w:val="both"/>
              <w:rPr>
                <w:sz w:val="18"/>
              </w:rPr>
            </w:pPr>
            <w:r w:rsidRPr="00BD76E0">
              <w:rPr>
                <w:sz w:val="18"/>
              </w:rPr>
              <w:t>10 – 17</w:t>
            </w:r>
          </w:p>
        </w:tc>
        <w:tc>
          <w:tcPr>
            <w:tcW w:w="990" w:type="dxa"/>
          </w:tcPr>
          <w:p w14:paraId="0E573700" w14:textId="77777777" w:rsidR="009E6DCB" w:rsidRPr="00BD76E0" w:rsidRDefault="009E6DCB">
            <w:pPr>
              <w:keepNext/>
              <w:keepLines/>
              <w:jc w:val="both"/>
              <w:rPr>
                <w:sz w:val="18"/>
              </w:rPr>
            </w:pPr>
            <w:r w:rsidRPr="00BD76E0">
              <w:rPr>
                <w:sz w:val="18"/>
              </w:rPr>
              <w:t>Date</w:t>
            </w:r>
          </w:p>
        </w:tc>
        <w:tc>
          <w:tcPr>
            <w:tcW w:w="1350" w:type="dxa"/>
          </w:tcPr>
          <w:p w14:paraId="42E5AA81" w14:textId="77777777" w:rsidR="009E6DCB" w:rsidRPr="00BD76E0" w:rsidRDefault="009E6DCB">
            <w:pPr>
              <w:keepNext/>
              <w:keepLines/>
              <w:jc w:val="both"/>
              <w:rPr>
                <w:sz w:val="18"/>
              </w:rPr>
            </w:pPr>
            <w:r w:rsidRPr="00BD76E0">
              <w:rPr>
                <w:sz w:val="18"/>
              </w:rPr>
              <w:t>Business Date</w:t>
            </w:r>
          </w:p>
        </w:tc>
        <w:tc>
          <w:tcPr>
            <w:tcW w:w="2880" w:type="dxa"/>
          </w:tcPr>
          <w:p w14:paraId="7FCAF6D8" w14:textId="77777777" w:rsidR="009E6DCB" w:rsidRPr="00BD76E0" w:rsidRDefault="009E6DCB">
            <w:pPr>
              <w:keepNext/>
              <w:keepLines/>
              <w:jc w:val="both"/>
              <w:rPr>
                <w:sz w:val="18"/>
              </w:rPr>
            </w:pPr>
            <w:r w:rsidRPr="00BD76E0">
              <w:rPr>
                <w:sz w:val="18"/>
              </w:rPr>
              <w:t>Business date associated with this transaction.  Business date is updated at each nightly close to the next valid date.  Business date does not necessarily rollover at mid-night.  The format is MMDDYYYY.</w:t>
            </w:r>
          </w:p>
        </w:tc>
        <w:tc>
          <w:tcPr>
            <w:tcW w:w="893" w:type="dxa"/>
          </w:tcPr>
          <w:p w14:paraId="286CB076" w14:textId="77777777" w:rsidR="009E6DCB" w:rsidRPr="00BD76E0" w:rsidRDefault="009E6DCB">
            <w:pPr>
              <w:keepNext/>
              <w:keepLines/>
              <w:jc w:val="center"/>
              <w:rPr>
                <w:sz w:val="18"/>
              </w:rPr>
            </w:pPr>
            <w:r w:rsidRPr="00BD76E0">
              <w:rPr>
                <w:sz w:val="18"/>
              </w:rPr>
              <w:t>N</w:t>
            </w:r>
          </w:p>
        </w:tc>
        <w:tc>
          <w:tcPr>
            <w:tcW w:w="884" w:type="dxa"/>
          </w:tcPr>
          <w:p w14:paraId="6CBA593C" w14:textId="77777777" w:rsidR="009E6DCB" w:rsidRPr="00BD76E0" w:rsidRDefault="009E6DCB">
            <w:pPr>
              <w:keepNext/>
              <w:keepLines/>
              <w:jc w:val="center"/>
              <w:rPr>
                <w:sz w:val="18"/>
              </w:rPr>
            </w:pPr>
            <w:r w:rsidRPr="00BD76E0">
              <w:rPr>
                <w:sz w:val="18"/>
              </w:rPr>
              <w:t>A</w:t>
            </w:r>
          </w:p>
        </w:tc>
        <w:tc>
          <w:tcPr>
            <w:tcW w:w="884" w:type="dxa"/>
          </w:tcPr>
          <w:p w14:paraId="43FE3FBE" w14:textId="77777777" w:rsidR="009E6DCB" w:rsidRPr="00BD76E0" w:rsidRDefault="009E6DCB">
            <w:pPr>
              <w:keepNext/>
              <w:keepLines/>
              <w:jc w:val="center"/>
              <w:rPr>
                <w:sz w:val="18"/>
              </w:rPr>
            </w:pPr>
            <w:r w:rsidRPr="00BD76E0">
              <w:rPr>
                <w:sz w:val="18"/>
              </w:rPr>
              <w:t>Y</w:t>
            </w:r>
          </w:p>
        </w:tc>
      </w:tr>
      <w:tr w:rsidR="009E6DCB" w:rsidRPr="00BD76E0" w14:paraId="64A66117" w14:textId="77777777" w:rsidTr="00E83337">
        <w:tc>
          <w:tcPr>
            <w:tcW w:w="1008" w:type="dxa"/>
          </w:tcPr>
          <w:p w14:paraId="342029B7" w14:textId="77777777" w:rsidR="009E6DCB" w:rsidRPr="00BD76E0" w:rsidRDefault="009E6DCB">
            <w:pPr>
              <w:jc w:val="both"/>
              <w:rPr>
                <w:sz w:val="18"/>
              </w:rPr>
            </w:pPr>
            <w:r w:rsidRPr="00BD76E0">
              <w:rPr>
                <w:sz w:val="18"/>
              </w:rPr>
              <w:t>18 – 22</w:t>
            </w:r>
          </w:p>
        </w:tc>
        <w:tc>
          <w:tcPr>
            <w:tcW w:w="990" w:type="dxa"/>
          </w:tcPr>
          <w:p w14:paraId="50ED2A45" w14:textId="77777777" w:rsidR="009E6DCB" w:rsidRPr="00BD76E0" w:rsidRDefault="009E6DCB">
            <w:pPr>
              <w:jc w:val="both"/>
              <w:rPr>
                <w:sz w:val="18"/>
              </w:rPr>
            </w:pPr>
            <w:r w:rsidRPr="00BD76E0">
              <w:rPr>
                <w:sz w:val="18"/>
              </w:rPr>
              <w:t>Char(5)</w:t>
            </w:r>
          </w:p>
        </w:tc>
        <w:tc>
          <w:tcPr>
            <w:tcW w:w="1350" w:type="dxa"/>
          </w:tcPr>
          <w:p w14:paraId="357B7C46" w14:textId="77777777" w:rsidR="009E6DCB" w:rsidRPr="00BD76E0" w:rsidRDefault="009E6DCB">
            <w:pPr>
              <w:jc w:val="both"/>
              <w:rPr>
                <w:sz w:val="18"/>
              </w:rPr>
            </w:pPr>
            <w:r w:rsidRPr="00BD76E0">
              <w:rPr>
                <w:sz w:val="18"/>
              </w:rPr>
              <w:t>Store Number</w:t>
            </w:r>
          </w:p>
        </w:tc>
        <w:tc>
          <w:tcPr>
            <w:tcW w:w="2880" w:type="dxa"/>
          </w:tcPr>
          <w:p w14:paraId="5D5B4FC9"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310C15E" w14:textId="77777777" w:rsidR="009E6DCB" w:rsidRPr="00BD76E0" w:rsidRDefault="009E6DCB">
            <w:pPr>
              <w:jc w:val="center"/>
              <w:rPr>
                <w:sz w:val="18"/>
              </w:rPr>
            </w:pPr>
            <w:r w:rsidRPr="00BD76E0">
              <w:rPr>
                <w:sz w:val="18"/>
              </w:rPr>
              <w:t>N</w:t>
            </w:r>
          </w:p>
        </w:tc>
        <w:tc>
          <w:tcPr>
            <w:tcW w:w="884" w:type="dxa"/>
          </w:tcPr>
          <w:p w14:paraId="04D6E37B" w14:textId="77777777" w:rsidR="009E6DCB" w:rsidRPr="00BD76E0" w:rsidRDefault="009E6DCB">
            <w:pPr>
              <w:jc w:val="center"/>
              <w:rPr>
                <w:sz w:val="18"/>
              </w:rPr>
            </w:pPr>
            <w:r w:rsidRPr="00BD76E0">
              <w:rPr>
                <w:sz w:val="18"/>
              </w:rPr>
              <w:t>A</w:t>
            </w:r>
          </w:p>
        </w:tc>
        <w:tc>
          <w:tcPr>
            <w:tcW w:w="884" w:type="dxa"/>
          </w:tcPr>
          <w:p w14:paraId="42E19F3B" w14:textId="77777777" w:rsidR="009E6DCB" w:rsidRPr="00BD76E0" w:rsidRDefault="009E6DCB">
            <w:pPr>
              <w:jc w:val="center"/>
              <w:rPr>
                <w:sz w:val="18"/>
              </w:rPr>
            </w:pPr>
            <w:r w:rsidRPr="00BD76E0">
              <w:rPr>
                <w:sz w:val="18"/>
              </w:rPr>
              <w:t>Y</w:t>
            </w:r>
          </w:p>
        </w:tc>
      </w:tr>
      <w:tr w:rsidR="009E6DCB" w:rsidRPr="00BD76E0" w14:paraId="16243127" w14:textId="77777777" w:rsidTr="00E83337">
        <w:tc>
          <w:tcPr>
            <w:tcW w:w="1008" w:type="dxa"/>
          </w:tcPr>
          <w:p w14:paraId="5DE79435" w14:textId="77777777" w:rsidR="009E6DCB" w:rsidRPr="00BD76E0" w:rsidRDefault="009E6DCB">
            <w:pPr>
              <w:jc w:val="both"/>
              <w:rPr>
                <w:sz w:val="18"/>
              </w:rPr>
            </w:pPr>
            <w:r w:rsidRPr="00BD76E0">
              <w:rPr>
                <w:sz w:val="18"/>
              </w:rPr>
              <w:t>23 – 26</w:t>
            </w:r>
          </w:p>
        </w:tc>
        <w:tc>
          <w:tcPr>
            <w:tcW w:w="990" w:type="dxa"/>
          </w:tcPr>
          <w:p w14:paraId="182DA1D4" w14:textId="77777777" w:rsidR="009E6DCB" w:rsidRPr="00BD76E0" w:rsidRDefault="009E6DCB">
            <w:pPr>
              <w:jc w:val="both"/>
              <w:rPr>
                <w:sz w:val="18"/>
              </w:rPr>
            </w:pPr>
            <w:r w:rsidRPr="00BD76E0">
              <w:rPr>
                <w:sz w:val="18"/>
              </w:rPr>
              <w:t>Numeric</w:t>
            </w:r>
          </w:p>
          <w:p w14:paraId="29A5FD10" w14:textId="77777777" w:rsidR="009E6DCB" w:rsidRPr="00BD76E0" w:rsidRDefault="009E6DCB">
            <w:pPr>
              <w:jc w:val="both"/>
              <w:rPr>
                <w:sz w:val="18"/>
              </w:rPr>
            </w:pPr>
            <w:r w:rsidRPr="00BD76E0">
              <w:rPr>
                <w:sz w:val="18"/>
              </w:rPr>
              <w:lastRenderedPageBreak/>
              <w:t>9999</w:t>
            </w:r>
          </w:p>
        </w:tc>
        <w:tc>
          <w:tcPr>
            <w:tcW w:w="1350" w:type="dxa"/>
          </w:tcPr>
          <w:p w14:paraId="5FEA0762" w14:textId="77777777" w:rsidR="009E6DCB" w:rsidRPr="00BD76E0" w:rsidRDefault="009E6DCB">
            <w:pPr>
              <w:jc w:val="both"/>
              <w:rPr>
                <w:sz w:val="18"/>
              </w:rPr>
            </w:pPr>
            <w:r w:rsidRPr="00BD76E0">
              <w:rPr>
                <w:sz w:val="18"/>
              </w:rPr>
              <w:lastRenderedPageBreak/>
              <w:t>Terminal ID</w:t>
            </w:r>
          </w:p>
        </w:tc>
        <w:tc>
          <w:tcPr>
            <w:tcW w:w="2880" w:type="dxa"/>
          </w:tcPr>
          <w:p w14:paraId="302A19C3" w14:textId="77777777" w:rsidR="009E6DCB" w:rsidRPr="00BD76E0" w:rsidRDefault="009E6DCB">
            <w:pPr>
              <w:jc w:val="both"/>
              <w:rPr>
                <w:sz w:val="18"/>
              </w:rPr>
            </w:pPr>
            <w:r w:rsidRPr="00BD76E0">
              <w:rPr>
                <w:sz w:val="18"/>
              </w:rPr>
              <w:t xml:space="preserve">A numeric value that uniquely </w:t>
            </w:r>
            <w:r w:rsidRPr="00BD76E0">
              <w:rPr>
                <w:sz w:val="18"/>
              </w:rPr>
              <w:lastRenderedPageBreak/>
              <w:t>identifies the physical terminal at a location used to capture this data.</w:t>
            </w:r>
          </w:p>
        </w:tc>
        <w:tc>
          <w:tcPr>
            <w:tcW w:w="893" w:type="dxa"/>
          </w:tcPr>
          <w:p w14:paraId="5A2B1B8A" w14:textId="77777777" w:rsidR="009E6DCB" w:rsidRPr="00BD76E0" w:rsidRDefault="009E6DCB">
            <w:pPr>
              <w:jc w:val="center"/>
              <w:rPr>
                <w:sz w:val="18"/>
              </w:rPr>
            </w:pPr>
            <w:r w:rsidRPr="00BD76E0">
              <w:rPr>
                <w:sz w:val="18"/>
              </w:rPr>
              <w:lastRenderedPageBreak/>
              <w:t>N</w:t>
            </w:r>
          </w:p>
        </w:tc>
        <w:tc>
          <w:tcPr>
            <w:tcW w:w="884" w:type="dxa"/>
          </w:tcPr>
          <w:p w14:paraId="42CC64D5" w14:textId="77777777" w:rsidR="009E6DCB" w:rsidRPr="00BD76E0" w:rsidRDefault="009E6DCB">
            <w:pPr>
              <w:jc w:val="center"/>
              <w:rPr>
                <w:sz w:val="18"/>
              </w:rPr>
            </w:pPr>
            <w:r w:rsidRPr="00BD76E0">
              <w:rPr>
                <w:sz w:val="18"/>
              </w:rPr>
              <w:t>A</w:t>
            </w:r>
          </w:p>
        </w:tc>
        <w:tc>
          <w:tcPr>
            <w:tcW w:w="884" w:type="dxa"/>
          </w:tcPr>
          <w:p w14:paraId="36452834" w14:textId="77777777" w:rsidR="009E6DCB" w:rsidRPr="00BD76E0" w:rsidRDefault="009E6DCB">
            <w:pPr>
              <w:jc w:val="center"/>
              <w:rPr>
                <w:sz w:val="18"/>
              </w:rPr>
            </w:pPr>
            <w:r w:rsidRPr="00BD76E0">
              <w:rPr>
                <w:sz w:val="18"/>
              </w:rPr>
              <w:t>Y</w:t>
            </w:r>
          </w:p>
        </w:tc>
      </w:tr>
      <w:tr w:rsidR="009E6DCB" w:rsidRPr="00BD76E0" w14:paraId="4116D68E" w14:textId="77777777" w:rsidTr="00E83337">
        <w:tc>
          <w:tcPr>
            <w:tcW w:w="1008" w:type="dxa"/>
          </w:tcPr>
          <w:p w14:paraId="057E6BFB" w14:textId="77777777" w:rsidR="009E6DCB" w:rsidRPr="00BD76E0" w:rsidRDefault="009E6DCB">
            <w:pPr>
              <w:jc w:val="both"/>
              <w:rPr>
                <w:sz w:val="18"/>
              </w:rPr>
            </w:pPr>
            <w:r w:rsidRPr="00BD76E0">
              <w:rPr>
                <w:sz w:val="18"/>
              </w:rPr>
              <w:lastRenderedPageBreak/>
              <w:t>27 – 32</w:t>
            </w:r>
          </w:p>
        </w:tc>
        <w:tc>
          <w:tcPr>
            <w:tcW w:w="990" w:type="dxa"/>
          </w:tcPr>
          <w:p w14:paraId="5E01223F" w14:textId="77777777" w:rsidR="009E6DCB" w:rsidRPr="00BD76E0" w:rsidRDefault="009E6DCB">
            <w:pPr>
              <w:jc w:val="both"/>
              <w:rPr>
                <w:sz w:val="18"/>
              </w:rPr>
            </w:pPr>
            <w:r w:rsidRPr="00BD76E0">
              <w:rPr>
                <w:sz w:val="18"/>
              </w:rPr>
              <w:t>Numeric</w:t>
            </w:r>
          </w:p>
          <w:p w14:paraId="6C8BAF37" w14:textId="77777777" w:rsidR="009E6DCB" w:rsidRPr="00BD76E0" w:rsidRDefault="009E6DCB">
            <w:pPr>
              <w:jc w:val="both"/>
              <w:rPr>
                <w:sz w:val="18"/>
              </w:rPr>
            </w:pPr>
            <w:r w:rsidRPr="00BD76E0">
              <w:rPr>
                <w:sz w:val="18"/>
              </w:rPr>
              <w:t>999999</w:t>
            </w:r>
          </w:p>
        </w:tc>
        <w:tc>
          <w:tcPr>
            <w:tcW w:w="1350" w:type="dxa"/>
          </w:tcPr>
          <w:p w14:paraId="45CDB323" w14:textId="77777777" w:rsidR="009E6DCB" w:rsidRPr="00BD76E0" w:rsidRDefault="009E6DCB">
            <w:pPr>
              <w:jc w:val="both"/>
              <w:rPr>
                <w:sz w:val="18"/>
              </w:rPr>
            </w:pPr>
            <w:r w:rsidRPr="00BD76E0">
              <w:rPr>
                <w:sz w:val="18"/>
              </w:rPr>
              <w:t>Sequence Number</w:t>
            </w:r>
          </w:p>
        </w:tc>
        <w:tc>
          <w:tcPr>
            <w:tcW w:w="2880" w:type="dxa"/>
          </w:tcPr>
          <w:p w14:paraId="7F5E1DC1"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8A85F5C" w14:textId="77777777" w:rsidR="009E6DCB" w:rsidRPr="00BD76E0" w:rsidRDefault="009E6DCB">
            <w:pPr>
              <w:jc w:val="center"/>
              <w:rPr>
                <w:sz w:val="18"/>
              </w:rPr>
            </w:pPr>
            <w:r w:rsidRPr="00BD76E0">
              <w:rPr>
                <w:sz w:val="18"/>
              </w:rPr>
              <w:t>N</w:t>
            </w:r>
          </w:p>
        </w:tc>
        <w:tc>
          <w:tcPr>
            <w:tcW w:w="884" w:type="dxa"/>
          </w:tcPr>
          <w:p w14:paraId="4E5F3C24" w14:textId="77777777" w:rsidR="009E6DCB" w:rsidRPr="00BD76E0" w:rsidRDefault="009E6DCB">
            <w:pPr>
              <w:jc w:val="center"/>
              <w:rPr>
                <w:sz w:val="18"/>
              </w:rPr>
            </w:pPr>
            <w:r w:rsidRPr="00BD76E0">
              <w:rPr>
                <w:sz w:val="18"/>
              </w:rPr>
              <w:t>A</w:t>
            </w:r>
          </w:p>
        </w:tc>
        <w:tc>
          <w:tcPr>
            <w:tcW w:w="884" w:type="dxa"/>
          </w:tcPr>
          <w:p w14:paraId="36930440" w14:textId="77777777" w:rsidR="009E6DCB" w:rsidRPr="00BD76E0" w:rsidRDefault="009E6DCB">
            <w:pPr>
              <w:jc w:val="center"/>
              <w:rPr>
                <w:sz w:val="18"/>
              </w:rPr>
            </w:pPr>
            <w:r w:rsidRPr="00BD76E0">
              <w:rPr>
                <w:sz w:val="18"/>
              </w:rPr>
              <w:t>Y</w:t>
            </w:r>
          </w:p>
        </w:tc>
      </w:tr>
      <w:tr w:rsidR="009E6DCB" w:rsidRPr="00BD76E0" w14:paraId="26551B1D" w14:textId="77777777" w:rsidTr="00E83337">
        <w:tc>
          <w:tcPr>
            <w:tcW w:w="1008" w:type="dxa"/>
          </w:tcPr>
          <w:p w14:paraId="2431CE1E" w14:textId="77777777" w:rsidR="009E6DCB" w:rsidRPr="00BD76E0" w:rsidRDefault="009E6DCB">
            <w:pPr>
              <w:jc w:val="both"/>
              <w:rPr>
                <w:sz w:val="18"/>
              </w:rPr>
            </w:pPr>
            <w:r w:rsidRPr="00BD76E0">
              <w:rPr>
                <w:sz w:val="18"/>
              </w:rPr>
              <w:t>33 – 44</w:t>
            </w:r>
          </w:p>
        </w:tc>
        <w:tc>
          <w:tcPr>
            <w:tcW w:w="990" w:type="dxa"/>
          </w:tcPr>
          <w:p w14:paraId="25BD2825" w14:textId="77777777" w:rsidR="009E6DCB" w:rsidRPr="00BD76E0" w:rsidRDefault="009E6DCB">
            <w:pPr>
              <w:jc w:val="both"/>
              <w:rPr>
                <w:sz w:val="18"/>
              </w:rPr>
            </w:pPr>
            <w:r w:rsidRPr="00BD76E0">
              <w:rPr>
                <w:sz w:val="18"/>
              </w:rPr>
              <w:t>Date/Time Stamp</w:t>
            </w:r>
          </w:p>
        </w:tc>
        <w:tc>
          <w:tcPr>
            <w:tcW w:w="1350" w:type="dxa"/>
          </w:tcPr>
          <w:p w14:paraId="64B9E5B6" w14:textId="77777777" w:rsidR="009E6DCB" w:rsidRPr="00BD76E0" w:rsidRDefault="009E6DCB">
            <w:pPr>
              <w:jc w:val="both"/>
              <w:rPr>
                <w:sz w:val="18"/>
              </w:rPr>
            </w:pPr>
            <w:r w:rsidRPr="00BD76E0">
              <w:rPr>
                <w:sz w:val="18"/>
              </w:rPr>
              <w:t>Transaction Stamp</w:t>
            </w:r>
          </w:p>
        </w:tc>
        <w:tc>
          <w:tcPr>
            <w:tcW w:w="2880" w:type="dxa"/>
          </w:tcPr>
          <w:p w14:paraId="4AAE61E4"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EEE3B73" w14:textId="77777777" w:rsidR="009E6DCB" w:rsidRPr="00BD76E0" w:rsidRDefault="009E6DCB">
            <w:pPr>
              <w:jc w:val="center"/>
              <w:rPr>
                <w:sz w:val="18"/>
              </w:rPr>
            </w:pPr>
            <w:r w:rsidRPr="00BD76E0">
              <w:rPr>
                <w:sz w:val="18"/>
              </w:rPr>
              <w:t>N</w:t>
            </w:r>
          </w:p>
        </w:tc>
        <w:tc>
          <w:tcPr>
            <w:tcW w:w="884" w:type="dxa"/>
          </w:tcPr>
          <w:p w14:paraId="346B7987" w14:textId="77777777" w:rsidR="009E6DCB" w:rsidRPr="00BD76E0" w:rsidRDefault="009E6DCB">
            <w:pPr>
              <w:jc w:val="center"/>
              <w:rPr>
                <w:sz w:val="18"/>
              </w:rPr>
            </w:pPr>
            <w:r w:rsidRPr="00BD76E0">
              <w:rPr>
                <w:sz w:val="18"/>
              </w:rPr>
              <w:t>A</w:t>
            </w:r>
          </w:p>
        </w:tc>
        <w:tc>
          <w:tcPr>
            <w:tcW w:w="884" w:type="dxa"/>
          </w:tcPr>
          <w:p w14:paraId="1A220637" w14:textId="77777777" w:rsidR="009E6DCB" w:rsidRPr="00BD76E0" w:rsidRDefault="009E6DCB">
            <w:pPr>
              <w:jc w:val="center"/>
              <w:rPr>
                <w:sz w:val="18"/>
              </w:rPr>
            </w:pPr>
            <w:r w:rsidRPr="00BD76E0">
              <w:rPr>
                <w:sz w:val="18"/>
              </w:rPr>
              <w:t>Y</w:t>
            </w:r>
          </w:p>
        </w:tc>
      </w:tr>
      <w:tr w:rsidR="009E6DCB" w:rsidRPr="00BD76E0" w14:paraId="71BF34BB" w14:textId="77777777" w:rsidTr="00E83337">
        <w:tc>
          <w:tcPr>
            <w:tcW w:w="1008" w:type="dxa"/>
          </w:tcPr>
          <w:p w14:paraId="29FDE4AE" w14:textId="77777777" w:rsidR="009E6DCB" w:rsidRPr="00BD76E0" w:rsidRDefault="009E6DCB">
            <w:pPr>
              <w:keepNext/>
              <w:keepLines/>
              <w:jc w:val="both"/>
              <w:rPr>
                <w:sz w:val="18"/>
              </w:rPr>
            </w:pPr>
            <w:r w:rsidRPr="00BD76E0">
              <w:rPr>
                <w:sz w:val="18"/>
              </w:rPr>
              <w:t xml:space="preserve">45 </w:t>
            </w:r>
            <w:r w:rsidR="00E83337" w:rsidRPr="00BD76E0">
              <w:rPr>
                <w:sz w:val="18"/>
              </w:rPr>
              <w:t>–</w:t>
            </w:r>
            <w:r w:rsidRPr="00BD76E0">
              <w:rPr>
                <w:sz w:val="18"/>
              </w:rPr>
              <w:t xml:space="preserve"> 56</w:t>
            </w:r>
          </w:p>
        </w:tc>
        <w:tc>
          <w:tcPr>
            <w:tcW w:w="990" w:type="dxa"/>
          </w:tcPr>
          <w:p w14:paraId="0C3AA315" w14:textId="77777777" w:rsidR="009E6DCB" w:rsidRPr="00BD76E0" w:rsidRDefault="009E6DCB">
            <w:pPr>
              <w:keepNext/>
              <w:keepLines/>
              <w:jc w:val="both"/>
              <w:rPr>
                <w:sz w:val="18"/>
              </w:rPr>
            </w:pPr>
            <w:r w:rsidRPr="00BD76E0">
              <w:rPr>
                <w:sz w:val="18"/>
              </w:rPr>
              <w:t>Char(12)</w:t>
            </w:r>
          </w:p>
        </w:tc>
        <w:tc>
          <w:tcPr>
            <w:tcW w:w="1350" w:type="dxa"/>
          </w:tcPr>
          <w:p w14:paraId="408F1520" w14:textId="77777777" w:rsidR="009E6DCB" w:rsidRPr="00BD76E0" w:rsidRDefault="009E6DCB">
            <w:pPr>
              <w:keepNext/>
              <w:keepLines/>
              <w:jc w:val="both"/>
              <w:rPr>
                <w:sz w:val="18"/>
              </w:rPr>
            </w:pPr>
            <w:r w:rsidRPr="00BD76E0">
              <w:rPr>
                <w:sz w:val="18"/>
              </w:rPr>
              <w:t>MAC Address</w:t>
            </w:r>
          </w:p>
        </w:tc>
        <w:tc>
          <w:tcPr>
            <w:tcW w:w="2880" w:type="dxa"/>
          </w:tcPr>
          <w:p w14:paraId="4C2A44D1" w14:textId="77777777" w:rsidR="009E6DCB" w:rsidRPr="00BD76E0" w:rsidRDefault="009E6DCB">
            <w:pPr>
              <w:keepNext/>
              <w:keepLines/>
              <w:jc w:val="both"/>
              <w:rPr>
                <w:sz w:val="18"/>
              </w:rPr>
            </w:pPr>
            <w:r w:rsidRPr="00BD76E0">
              <w:rPr>
                <w:sz w:val="18"/>
              </w:rPr>
              <w:t>A 12-digit hexadecimal number (typically) representing the 6-byte LAN adapter MAC address.  If inserting a MAC address is not feasible (e.g., when connectivity is not provided via a LAN), then this field should contain a 12-character alpha-numeric string representing a hardware-unique identifier, e.g., a serial number.</w:t>
            </w:r>
          </w:p>
        </w:tc>
        <w:tc>
          <w:tcPr>
            <w:tcW w:w="893" w:type="dxa"/>
          </w:tcPr>
          <w:p w14:paraId="0C9ED7C0" w14:textId="77777777" w:rsidR="009E6DCB" w:rsidRPr="00BD76E0" w:rsidRDefault="009E6DCB">
            <w:pPr>
              <w:keepNext/>
              <w:keepLines/>
              <w:jc w:val="center"/>
              <w:rPr>
                <w:sz w:val="18"/>
              </w:rPr>
            </w:pPr>
            <w:r w:rsidRPr="00BD76E0">
              <w:rPr>
                <w:sz w:val="18"/>
              </w:rPr>
              <w:t>N</w:t>
            </w:r>
          </w:p>
        </w:tc>
        <w:tc>
          <w:tcPr>
            <w:tcW w:w="884" w:type="dxa"/>
          </w:tcPr>
          <w:p w14:paraId="44C7A1B6" w14:textId="77777777" w:rsidR="009E6DCB" w:rsidRPr="00BD76E0" w:rsidRDefault="009E6DCB">
            <w:pPr>
              <w:keepNext/>
              <w:keepLines/>
              <w:jc w:val="center"/>
              <w:rPr>
                <w:sz w:val="18"/>
              </w:rPr>
            </w:pPr>
            <w:r w:rsidRPr="00BD76E0">
              <w:rPr>
                <w:sz w:val="18"/>
              </w:rPr>
              <w:t>A</w:t>
            </w:r>
          </w:p>
        </w:tc>
        <w:tc>
          <w:tcPr>
            <w:tcW w:w="884" w:type="dxa"/>
          </w:tcPr>
          <w:p w14:paraId="3993AF77" w14:textId="77777777" w:rsidR="009E6DCB" w:rsidRPr="00BD76E0" w:rsidRDefault="009E6DCB">
            <w:pPr>
              <w:keepNext/>
              <w:keepLines/>
              <w:jc w:val="center"/>
              <w:rPr>
                <w:sz w:val="18"/>
              </w:rPr>
            </w:pPr>
            <w:r w:rsidRPr="00BD76E0">
              <w:rPr>
                <w:sz w:val="18"/>
              </w:rPr>
              <w:t>Y</w:t>
            </w:r>
          </w:p>
        </w:tc>
      </w:tr>
      <w:tr w:rsidR="009E6DCB" w:rsidRPr="00BD76E0" w14:paraId="100909F0" w14:textId="77777777" w:rsidTr="00E83337">
        <w:tc>
          <w:tcPr>
            <w:tcW w:w="1008" w:type="dxa"/>
          </w:tcPr>
          <w:p w14:paraId="4F56D53B" w14:textId="77777777" w:rsidR="009E6DCB" w:rsidRPr="00BD76E0" w:rsidRDefault="009E6DCB">
            <w:pPr>
              <w:keepNext/>
              <w:keepLines/>
              <w:jc w:val="both"/>
              <w:rPr>
                <w:sz w:val="18"/>
              </w:rPr>
            </w:pPr>
            <w:r w:rsidRPr="00BD76E0">
              <w:rPr>
                <w:sz w:val="18"/>
              </w:rPr>
              <w:t xml:space="preserve">57 </w:t>
            </w:r>
            <w:r w:rsidR="00E83337" w:rsidRPr="00BD76E0">
              <w:rPr>
                <w:sz w:val="18"/>
              </w:rPr>
              <w:t>–</w:t>
            </w:r>
            <w:r w:rsidRPr="00BD76E0">
              <w:rPr>
                <w:sz w:val="18"/>
              </w:rPr>
              <w:t xml:space="preserve"> 57</w:t>
            </w:r>
          </w:p>
        </w:tc>
        <w:tc>
          <w:tcPr>
            <w:tcW w:w="990" w:type="dxa"/>
          </w:tcPr>
          <w:p w14:paraId="513F1678" w14:textId="77777777" w:rsidR="009E6DCB" w:rsidRPr="00BD76E0" w:rsidRDefault="009E6DCB">
            <w:pPr>
              <w:keepNext/>
              <w:keepLines/>
              <w:jc w:val="both"/>
              <w:rPr>
                <w:sz w:val="18"/>
              </w:rPr>
            </w:pPr>
            <w:r w:rsidRPr="00BD76E0">
              <w:rPr>
                <w:sz w:val="18"/>
              </w:rPr>
              <w:t>Char(1)</w:t>
            </w:r>
          </w:p>
        </w:tc>
        <w:tc>
          <w:tcPr>
            <w:tcW w:w="1350" w:type="dxa"/>
          </w:tcPr>
          <w:p w14:paraId="7C4DD1DB" w14:textId="77777777" w:rsidR="009E6DCB" w:rsidRPr="00BD76E0" w:rsidRDefault="009E6DCB">
            <w:pPr>
              <w:keepNext/>
              <w:keepLines/>
              <w:jc w:val="both"/>
              <w:rPr>
                <w:sz w:val="18"/>
              </w:rPr>
            </w:pPr>
            <w:r w:rsidRPr="00BD76E0">
              <w:rPr>
                <w:sz w:val="18"/>
              </w:rPr>
              <w:t>Source ID</w:t>
            </w:r>
          </w:p>
        </w:tc>
        <w:tc>
          <w:tcPr>
            <w:tcW w:w="2880" w:type="dxa"/>
          </w:tcPr>
          <w:p w14:paraId="5078BDB6" w14:textId="77777777" w:rsidR="009E6DCB" w:rsidRPr="00BD76E0" w:rsidRDefault="009E6DCB">
            <w:pPr>
              <w:keepNext/>
              <w:keepLines/>
              <w:jc w:val="both"/>
              <w:rPr>
                <w:sz w:val="18"/>
              </w:rPr>
            </w:pPr>
            <w:r w:rsidRPr="00BD76E0">
              <w:rPr>
                <w:sz w:val="18"/>
              </w:rPr>
              <w:t>A single-digit source ID: 0 for Terminal IPL, 1 for Store Open</w:t>
            </w:r>
            <w:r w:rsidR="00FA7A07" w:rsidRPr="00BD76E0">
              <w:rPr>
                <w:sz w:val="18"/>
              </w:rPr>
              <w:t>, 2=Server Start Up</w:t>
            </w:r>
            <w:r w:rsidRPr="00BD76E0">
              <w:rPr>
                <w:sz w:val="18"/>
              </w:rPr>
              <w:t>.</w:t>
            </w:r>
          </w:p>
        </w:tc>
        <w:tc>
          <w:tcPr>
            <w:tcW w:w="893" w:type="dxa"/>
          </w:tcPr>
          <w:p w14:paraId="4312D266" w14:textId="77777777" w:rsidR="009E6DCB" w:rsidRPr="00BD76E0" w:rsidRDefault="009E6DCB">
            <w:pPr>
              <w:keepNext/>
              <w:keepLines/>
              <w:jc w:val="center"/>
              <w:rPr>
                <w:sz w:val="18"/>
              </w:rPr>
            </w:pPr>
          </w:p>
        </w:tc>
        <w:tc>
          <w:tcPr>
            <w:tcW w:w="884" w:type="dxa"/>
          </w:tcPr>
          <w:p w14:paraId="441E6061" w14:textId="77777777" w:rsidR="009E6DCB" w:rsidRPr="00BD76E0" w:rsidRDefault="009E6DCB">
            <w:pPr>
              <w:keepNext/>
              <w:keepLines/>
              <w:jc w:val="center"/>
              <w:rPr>
                <w:sz w:val="18"/>
              </w:rPr>
            </w:pPr>
          </w:p>
        </w:tc>
        <w:tc>
          <w:tcPr>
            <w:tcW w:w="884" w:type="dxa"/>
          </w:tcPr>
          <w:p w14:paraId="5C645476" w14:textId="77777777" w:rsidR="009E6DCB" w:rsidRPr="00BD76E0" w:rsidRDefault="009E6DCB">
            <w:pPr>
              <w:keepNext/>
              <w:keepLines/>
              <w:jc w:val="center"/>
              <w:rPr>
                <w:sz w:val="18"/>
              </w:rPr>
            </w:pPr>
          </w:p>
        </w:tc>
      </w:tr>
      <w:tr w:rsidR="009E6DCB" w:rsidRPr="00BD76E0" w14:paraId="76F443BC" w14:textId="77777777" w:rsidTr="00E83337">
        <w:tc>
          <w:tcPr>
            <w:tcW w:w="1008" w:type="dxa"/>
          </w:tcPr>
          <w:p w14:paraId="45CEF236" w14:textId="77777777" w:rsidR="009E6DCB" w:rsidRPr="00BD76E0" w:rsidRDefault="009E6DCB">
            <w:pPr>
              <w:keepNext/>
              <w:keepLines/>
              <w:jc w:val="both"/>
              <w:rPr>
                <w:sz w:val="18"/>
              </w:rPr>
            </w:pPr>
            <w:r w:rsidRPr="00BD76E0">
              <w:rPr>
                <w:sz w:val="18"/>
              </w:rPr>
              <w:t xml:space="preserve">58 </w:t>
            </w:r>
            <w:r w:rsidR="00E83337" w:rsidRPr="00BD76E0">
              <w:rPr>
                <w:sz w:val="18"/>
              </w:rPr>
              <w:t>–</w:t>
            </w:r>
            <w:r w:rsidRPr="00BD76E0">
              <w:rPr>
                <w:sz w:val="18"/>
              </w:rPr>
              <w:t xml:space="preserve"> 107</w:t>
            </w:r>
          </w:p>
        </w:tc>
        <w:tc>
          <w:tcPr>
            <w:tcW w:w="990" w:type="dxa"/>
          </w:tcPr>
          <w:p w14:paraId="2F2EDA09" w14:textId="77777777" w:rsidR="009E6DCB" w:rsidRPr="00BD76E0" w:rsidRDefault="009E6DCB">
            <w:pPr>
              <w:keepNext/>
              <w:keepLines/>
              <w:jc w:val="both"/>
              <w:rPr>
                <w:sz w:val="18"/>
              </w:rPr>
            </w:pPr>
            <w:r w:rsidRPr="00BD76E0">
              <w:rPr>
                <w:sz w:val="18"/>
              </w:rPr>
              <w:t>Char(50)</w:t>
            </w:r>
          </w:p>
        </w:tc>
        <w:tc>
          <w:tcPr>
            <w:tcW w:w="1350" w:type="dxa"/>
          </w:tcPr>
          <w:p w14:paraId="336F4BA2" w14:textId="77777777" w:rsidR="009E6DCB" w:rsidRPr="00BD76E0" w:rsidRDefault="009E6DCB">
            <w:pPr>
              <w:keepNext/>
              <w:keepLines/>
              <w:jc w:val="both"/>
              <w:rPr>
                <w:sz w:val="18"/>
              </w:rPr>
            </w:pPr>
            <w:r w:rsidRPr="00BD76E0">
              <w:rPr>
                <w:sz w:val="18"/>
              </w:rPr>
              <w:t>Software Name &amp; Version</w:t>
            </w:r>
          </w:p>
        </w:tc>
        <w:tc>
          <w:tcPr>
            <w:tcW w:w="2880" w:type="dxa"/>
          </w:tcPr>
          <w:p w14:paraId="4FB560D0" w14:textId="77777777" w:rsidR="009E6DCB" w:rsidRPr="00BD76E0" w:rsidRDefault="009E6DCB">
            <w:pPr>
              <w:keepNext/>
              <w:keepLines/>
              <w:jc w:val="both"/>
              <w:rPr>
                <w:sz w:val="18"/>
              </w:rPr>
            </w:pPr>
            <w:r w:rsidRPr="00BD76E0">
              <w:rPr>
                <w:sz w:val="18"/>
              </w:rPr>
              <w:t>A 50-character alphanumeric string designating the application software name and version/release.</w:t>
            </w:r>
          </w:p>
        </w:tc>
        <w:tc>
          <w:tcPr>
            <w:tcW w:w="893" w:type="dxa"/>
          </w:tcPr>
          <w:p w14:paraId="7C4FF908" w14:textId="77777777" w:rsidR="009E6DCB" w:rsidRPr="00BD76E0" w:rsidRDefault="009E6DCB">
            <w:pPr>
              <w:keepNext/>
              <w:keepLines/>
              <w:jc w:val="center"/>
              <w:rPr>
                <w:sz w:val="18"/>
              </w:rPr>
            </w:pPr>
          </w:p>
        </w:tc>
        <w:tc>
          <w:tcPr>
            <w:tcW w:w="884" w:type="dxa"/>
          </w:tcPr>
          <w:p w14:paraId="23119035" w14:textId="77777777" w:rsidR="009E6DCB" w:rsidRPr="00BD76E0" w:rsidRDefault="009E6DCB">
            <w:pPr>
              <w:keepNext/>
              <w:keepLines/>
              <w:jc w:val="center"/>
              <w:rPr>
                <w:sz w:val="18"/>
              </w:rPr>
            </w:pPr>
          </w:p>
        </w:tc>
        <w:tc>
          <w:tcPr>
            <w:tcW w:w="884" w:type="dxa"/>
          </w:tcPr>
          <w:p w14:paraId="73D61519" w14:textId="77777777" w:rsidR="009E6DCB" w:rsidRPr="00BD76E0" w:rsidRDefault="009E6DCB">
            <w:pPr>
              <w:keepNext/>
              <w:keepLines/>
              <w:jc w:val="center"/>
              <w:rPr>
                <w:sz w:val="18"/>
              </w:rPr>
            </w:pPr>
          </w:p>
        </w:tc>
      </w:tr>
    </w:tbl>
    <w:p w14:paraId="13D7739E" w14:textId="77777777" w:rsidR="00E83337" w:rsidRPr="00BD76E0" w:rsidRDefault="00E83337" w:rsidP="00E83337">
      <w:pPr>
        <w:pStyle w:val="Heading3"/>
        <w:numPr>
          <w:ilvl w:val="0"/>
          <w:numId w:val="0"/>
        </w:numPr>
      </w:pPr>
    </w:p>
    <w:p w14:paraId="4B7B32AA" w14:textId="77777777" w:rsidR="00E83337" w:rsidRPr="00BD76E0" w:rsidRDefault="00E83337" w:rsidP="00E83337">
      <w:pPr>
        <w:pStyle w:val="Heading3"/>
      </w:pPr>
      <w:bookmarkStart w:id="41" w:name="_Toc319666105"/>
      <w:r w:rsidRPr="00BD76E0">
        <w:t>Configuration</w:t>
      </w:r>
      <w:r w:rsidR="00317156" w:rsidRPr="00BD76E0">
        <w:t xml:space="preserve"> Feedback</w:t>
      </w:r>
      <w:bookmarkEnd w:id="41"/>
    </w:p>
    <w:p w14:paraId="50537B6C" w14:textId="77777777" w:rsidR="00BE051D" w:rsidRPr="00BD76E0" w:rsidRDefault="00E83337" w:rsidP="00E83337">
      <w:r w:rsidRPr="00BD76E0">
        <w:t xml:space="preserve">Configuration </w:t>
      </w:r>
      <w:r w:rsidR="00317156" w:rsidRPr="00BD76E0">
        <w:t xml:space="preserve">Feedback </w:t>
      </w:r>
      <w:r w:rsidRPr="00BD76E0">
        <w:t xml:space="preserve">transactions </w:t>
      </w:r>
      <w:r w:rsidR="00317156" w:rsidRPr="00BD76E0">
        <w:t xml:space="preserve">provide </w:t>
      </w:r>
      <w:r w:rsidRPr="00BD76E0">
        <w:t xml:space="preserve">selling systems </w:t>
      </w:r>
      <w:r w:rsidR="00317156" w:rsidRPr="00BD76E0">
        <w:t xml:space="preserve">such as Matra </w:t>
      </w:r>
      <w:r w:rsidRPr="00BD76E0">
        <w:t xml:space="preserve">with a method to post transactions that </w:t>
      </w:r>
      <w:r w:rsidR="004E5301" w:rsidRPr="00BD76E0">
        <w:t xml:space="preserve">indicate a </w:t>
      </w:r>
      <w:r w:rsidR="00317156" w:rsidRPr="00BD76E0">
        <w:t xml:space="preserve">key </w:t>
      </w:r>
      <w:r w:rsidR="004E5301" w:rsidRPr="00BD76E0">
        <w:t>configuration change has occurred.   The following transactions are either provided by a selling system or by the internal workings of RTP.</w:t>
      </w:r>
    </w:p>
    <w:p w14:paraId="2DB2CC01" w14:textId="77777777" w:rsidR="00317156" w:rsidRPr="00BD76E0" w:rsidRDefault="00317156" w:rsidP="00317156"/>
    <w:p w14:paraId="3F49202D" w14:textId="77777777" w:rsidR="00317156" w:rsidRPr="00BD76E0" w:rsidRDefault="00317156" w:rsidP="00317156">
      <w:pPr>
        <w:pStyle w:val="Heading4"/>
      </w:pPr>
      <w:bookmarkStart w:id="42" w:name="_Toc319666106"/>
      <w:r w:rsidRPr="00BD76E0">
        <w:t>Operator (OPR)</w:t>
      </w:r>
      <w:bookmarkEnd w:id="42"/>
    </w:p>
    <w:p w14:paraId="736421B5" w14:textId="77777777" w:rsidR="00317156" w:rsidRPr="00BD76E0" w:rsidRDefault="00317156" w:rsidP="00317156">
      <w:pPr>
        <w:jc w:val="both"/>
      </w:pPr>
      <w:r w:rsidRPr="00BD76E0">
        <w:t xml:space="preserve">The </w:t>
      </w:r>
      <w:r w:rsidRPr="00BD76E0">
        <w:rPr>
          <w:i/>
        </w:rPr>
        <w:t xml:space="preserve">Operator (OPR) </w:t>
      </w:r>
      <w:r w:rsidRPr="00BD76E0">
        <w:t>transaction records information whenever a new operator signs on to the selling device.  This transaction is used primarily at Food and Beverage locations.   It will give the data warehouse a list of eligible operators for each day, which can also be used to track cashier activity.  If a location intends to sell food items that feed to the data warehouse, the location must be able to generate Operator transactions.  This transaction is used for audit purposes only and has no financial impact on the backend systems.  As an audit transaction, it will only be individually suspended if the information contained in the record has an invalid business date, an invalid location, or does not match appropriate types (e.g., characters in a numeric field).</w:t>
      </w:r>
    </w:p>
    <w:p w14:paraId="636E01E8" w14:textId="77777777" w:rsidR="00317156" w:rsidRPr="00BD76E0" w:rsidRDefault="00317156" w:rsidP="0031715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317156" w:rsidRPr="00BD76E0" w14:paraId="5176CF92" w14:textId="77777777" w:rsidTr="00317156">
        <w:tc>
          <w:tcPr>
            <w:tcW w:w="645" w:type="dxa"/>
            <w:shd w:val="clear" w:color="auto" w:fill="00FF00"/>
          </w:tcPr>
          <w:p w14:paraId="0E4C0384" w14:textId="77777777" w:rsidR="00317156" w:rsidRPr="00BD76E0" w:rsidRDefault="00317156" w:rsidP="00317156">
            <w:pPr>
              <w:jc w:val="both"/>
              <w:rPr>
                <w:color w:val="FFFFFF"/>
              </w:rPr>
            </w:pPr>
            <w:r w:rsidRPr="00BD76E0">
              <w:rPr>
                <w:color w:val="FFFFFF"/>
              </w:rPr>
              <w:t>Code</w:t>
            </w:r>
          </w:p>
        </w:tc>
        <w:tc>
          <w:tcPr>
            <w:tcW w:w="1173" w:type="dxa"/>
            <w:shd w:val="clear" w:color="auto" w:fill="00FF00"/>
          </w:tcPr>
          <w:p w14:paraId="152F9774" w14:textId="77777777" w:rsidR="00317156" w:rsidRPr="00BD76E0" w:rsidRDefault="00317156" w:rsidP="00317156">
            <w:pPr>
              <w:jc w:val="both"/>
              <w:rPr>
                <w:color w:val="FFFFFF"/>
              </w:rPr>
            </w:pPr>
            <w:r w:rsidRPr="00BD76E0">
              <w:rPr>
                <w:color w:val="FFFFFF"/>
              </w:rPr>
              <w:t>Name</w:t>
            </w:r>
          </w:p>
        </w:tc>
        <w:tc>
          <w:tcPr>
            <w:tcW w:w="3640" w:type="dxa"/>
            <w:shd w:val="clear" w:color="auto" w:fill="00FF00"/>
          </w:tcPr>
          <w:p w14:paraId="5DD1EEF7" w14:textId="77777777" w:rsidR="00317156" w:rsidRPr="00BD76E0" w:rsidRDefault="00317156" w:rsidP="00317156">
            <w:pPr>
              <w:jc w:val="both"/>
              <w:rPr>
                <w:color w:val="FFFFFF"/>
              </w:rPr>
            </w:pPr>
            <w:r w:rsidRPr="00BD76E0">
              <w:rPr>
                <w:color w:val="FFFFFF"/>
              </w:rPr>
              <w:t>Description</w:t>
            </w:r>
          </w:p>
        </w:tc>
        <w:tc>
          <w:tcPr>
            <w:tcW w:w="1299" w:type="dxa"/>
            <w:shd w:val="clear" w:color="auto" w:fill="00FF00"/>
          </w:tcPr>
          <w:p w14:paraId="59C971EA" w14:textId="77777777" w:rsidR="00317156" w:rsidRPr="00BD76E0" w:rsidRDefault="00317156" w:rsidP="00317156">
            <w:pPr>
              <w:jc w:val="both"/>
              <w:rPr>
                <w:color w:val="FFFFFF"/>
              </w:rPr>
            </w:pPr>
            <w:r w:rsidRPr="00BD76E0">
              <w:rPr>
                <w:color w:val="FFFFFF"/>
              </w:rPr>
              <w:t>Instance Count</w:t>
            </w:r>
          </w:p>
        </w:tc>
        <w:tc>
          <w:tcPr>
            <w:tcW w:w="1105" w:type="dxa"/>
            <w:shd w:val="clear" w:color="auto" w:fill="00FF00"/>
          </w:tcPr>
          <w:p w14:paraId="20240556" w14:textId="77777777" w:rsidR="00317156" w:rsidRPr="00BD76E0" w:rsidRDefault="00317156" w:rsidP="00317156">
            <w:pPr>
              <w:jc w:val="both"/>
              <w:rPr>
                <w:color w:val="FFFFFF"/>
              </w:rPr>
            </w:pPr>
            <w:r w:rsidRPr="00BD76E0">
              <w:rPr>
                <w:color w:val="FFFFFF"/>
              </w:rPr>
              <w:t>References</w:t>
            </w:r>
          </w:p>
        </w:tc>
        <w:tc>
          <w:tcPr>
            <w:tcW w:w="994" w:type="dxa"/>
            <w:shd w:val="clear" w:color="auto" w:fill="00FF00"/>
          </w:tcPr>
          <w:p w14:paraId="20ED7A3A" w14:textId="77777777" w:rsidR="00317156" w:rsidRPr="00BD76E0" w:rsidRDefault="00317156" w:rsidP="00317156">
            <w:pPr>
              <w:jc w:val="both"/>
              <w:rPr>
                <w:color w:val="FFFFFF"/>
              </w:rPr>
            </w:pPr>
            <w:r w:rsidRPr="00BD76E0">
              <w:rPr>
                <w:color w:val="FFFFFF"/>
              </w:rPr>
              <w:t>Required</w:t>
            </w:r>
          </w:p>
        </w:tc>
      </w:tr>
      <w:tr w:rsidR="00317156" w:rsidRPr="00BD76E0" w14:paraId="39BC6119" w14:textId="77777777" w:rsidTr="00317156">
        <w:tc>
          <w:tcPr>
            <w:tcW w:w="645" w:type="dxa"/>
          </w:tcPr>
          <w:p w14:paraId="5605FF56" w14:textId="77777777" w:rsidR="00317156" w:rsidRPr="00BD76E0" w:rsidRDefault="00317156" w:rsidP="00317156">
            <w:pPr>
              <w:jc w:val="both"/>
            </w:pPr>
            <w:r w:rsidRPr="00BD76E0">
              <w:t>N/A</w:t>
            </w:r>
          </w:p>
        </w:tc>
        <w:tc>
          <w:tcPr>
            <w:tcW w:w="1173" w:type="dxa"/>
          </w:tcPr>
          <w:p w14:paraId="3F216447" w14:textId="77777777" w:rsidR="00317156" w:rsidRPr="00BD76E0" w:rsidRDefault="00317156" w:rsidP="00317156">
            <w:pPr>
              <w:jc w:val="both"/>
            </w:pPr>
            <w:r w:rsidRPr="00BD76E0">
              <w:t>Header</w:t>
            </w:r>
          </w:p>
        </w:tc>
        <w:tc>
          <w:tcPr>
            <w:tcW w:w="3640" w:type="dxa"/>
          </w:tcPr>
          <w:p w14:paraId="7F10D00E" w14:textId="77777777" w:rsidR="00317156" w:rsidRPr="00BD76E0" w:rsidRDefault="00317156" w:rsidP="00317156">
            <w:pPr>
              <w:jc w:val="both"/>
            </w:pPr>
            <w:r w:rsidRPr="00BD76E0">
              <w:t>Provides general transaction information that defines the overall business activity such as total transaction amount, type of order, number of guests, etc…  These values exist once and only once within the reference of this transaction.</w:t>
            </w:r>
          </w:p>
        </w:tc>
        <w:tc>
          <w:tcPr>
            <w:tcW w:w="1299" w:type="dxa"/>
          </w:tcPr>
          <w:p w14:paraId="430AA83D" w14:textId="77777777" w:rsidR="00317156" w:rsidRPr="00BD76E0" w:rsidRDefault="00317156" w:rsidP="00317156">
            <w:pPr>
              <w:jc w:val="center"/>
            </w:pPr>
            <w:r w:rsidRPr="00BD76E0">
              <w:t>1</w:t>
            </w:r>
          </w:p>
        </w:tc>
        <w:tc>
          <w:tcPr>
            <w:tcW w:w="1105" w:type="dxa"/>
          </w:tcPr>
          <w:p w14:paraId="0AE50F72" w14:textId="77777777" w:rsidR="00317156" w:rsidRPr="00BD76E0" w:rsidRDefault="00317156" w:rsidP="00317156">
            <w:pPr>
              <w:jc w:val="center"/>
            </w:pPr>
            <w:r w:rsidRPr="00BD76E0">
              <w:t>None</w:t>
            </w:r>
          </w:p>
        </w:tc>
        <w:tc>
          <w:tcPr>
            <w:tcW w:w="994" w:type="dxa"/>
          </w:tcPr>
          <w:p w14:paraId="108E2F61" w14:textId="77777777" w:rsidR="00317156" w:rsidRPr="00BD76E0" w:rsidRDefault="00317156" w:rsidP="00317156">
            <w:pPr>
              <w:jc w:val="center"/>
            </w:pPr>
            <w:r w:rsidRPr="00BD76E0">
              <w:t>Y</w:t>
            </w:r>
          </w:p>
        </w:tc>
      </w:tr>
      <w:tr w:rsidR="00317156" w:rsidRPr="00BD76E0" w14:paraId="63B0FD94" w14:textId="77777777" w:rsidTr="00317156">
        <w:tc>
          <w:tcPr>
            <w:tcW w:w="645" w:type="dxa"/>
          </w:tcPr>
          <w:p w14:paraId="0AE5D327" w14:textId="77777777" w:rsidR="00317156" w:rsidRPr="00BD76E0" w:rsidRDefault="00317156" w:rsidP="00317156">
            <w:pPr>
              <w:keepNext/>
              <w:keepLines/>
              <w:jc w:val="both"/>
            </w:pPr>
            <w:r w:rsidRPr="00BD76E0">
              <w:lastRenderedPageBreak/>
              <w:t>CA</w:t>
            </w:r>
          </w:p>
        </w:tc>
        <w:tc>
          <w:tcPr>
            <w:tcW w:w="1173" w:type="dxa"/>
          </w:tcPr>
          <w:p w14:paraId="2DE23531" w14:textId="77777777" w:rsidR="00317156" w:rsidRPr="00BD76E0" w:rsidRDefault="00317156" w:rsidP="00317156">
            <w:pPr>
              <w:keepNext/>
              <w:keepLines/>
              <w:jc w:val="both"/>
            </w:pPr>
            <w:r w:rsidRPr="00BD76E0">
              <w:t>Credit Card Access</w:t>
            </w:r>
          </w:p>
        </w:tc>
        <w:tc>
          <w:tcPr>
            <w:tcW w:w="3640" w:type="dxa"/>
          </w:tcPr>
          <w:p w14:paraId="5A1F7137" w14:textId="77777777" w:rsidR="00317156" w:rsidRPr="00BD76E0" w:rsidRDefault="00317156" w:rsidP="00317156">
            <w:pPr>
              <w:keepNext/>
              <w:keepLines/>
              <w:jc w:val="both"/>
            </w:pPr>
            <w:r w:rsidRPr="00BD76E0">
              <w:t>Provides information about the type of credit card access this user has.  These fields are optional.</w:t>
            </w:r>
          </w:p>
        </w:tc>
        <w:tc>
          <w:tcPr>
            <w:tcW w:w="1299" w:type="dxa"/>
          </w:tcPr>
          <w:p w14:paraId="034731B6" w14:textId="77777777" w:rsidR="00317156" w:rsidRPr="00BD76E0" w:rsidRDefault="00317156" w:rsidP="00317156">
            <w:pPr>
              <w:keepNext/>
              <w:keepLines/>
              <w:jc w:val="center"/>
            </w:pPr>
            <w:r w:rsidRPr="00BD76E0">
              <w:t>0 or N</w:t>
            </w:r>
          </w:p>
        </w:tc>
        <w:tc>
          <w:tcPr>
            <w:tcW w:w="1105" w:type="dxa"/>
          </w:tcPr>
          <w:p w14:paraId="5D4AC7B7" w14:textId="77777777" w:rsidR="00317156" w:rsidRPr="00BD76E0" w:rsidRDefault="00317156" w:rsidP="00317156">
            <w:pPr>
              <w:keepNext/>
              <w:keepLines/>
              <w:jc w:val="center"/>
            </w:pPr>
            <w:r w:rsidRPr="00BD76E0">
              <w:t>None</w:t>
            </w:r>
          </w:p>
        </w:tc>
        <w:tc>
          <w:tcPr>
            <w:tcW w:w="994" w:type="dxa"/>
          </w:tcPr>
          <w:p w14:paraId="18DCA4F5" w14:textId="77777777" w:rsidR="00317156" w:rsidRPr="00BD76E0" w:rsidRDefault="00317156" w:rsidP="00317156">
            <w:pPr>
              <w:keepNext/>
              <w:keepLines/>
              <w:jc w:val="center"/>
            </w:pPr>
            <w:r w:rsidRPr="00BD76E0">
              <w:t>N</w:t>
            </w:r>
          </w:p>
        </w:tc>
      </w:tr>
    </w:tbl>
    <w:p w14:paraId="17FD07E9" w14:textId="77777777" w:rsidR="00317156" w:rsidRPr="00BD76E0" w:rsidRDefault="00317156" w:rsidP="00317156">
      <w:pPr>
        <w:jc w:val="both"/>
      </w:pPr>
    </w:p>
    <w:p w14:paraId="612533C2" w14:textId="77777777" w:rsidR="00317156" w:rsidRPr="00BD76E0" w:rsidRDefault="00317156" w:rsidP="00317156">
      <w:pPr>
        <w:jc w:val="both"/>
      </w:pPr>
    </w:p>
    <w:p w14:paraId="6B3F8991" w14:textId="77777777" w:rsidR="00317156" w:rsidRPr="00BD76E0" w:rsidRDefault="00317156" w:rsidP="00317156">
      <w:pPr>
        <w:keepNext/>
        <w:keepLines/>
        <w:jc w:val="both"/>
        <w:rPr>
          <w:b/>
          <w:sz w:val="22"/>
          <w:u w:val="single"/>
        </w:rPr>
      </w:pPr>
      <w:r w:rsidRPr="00BD76E0">
        <w:rPr>
          <w:b/>
          <w:sz w:val="22"/>
          <w:u w:val="single"/>
        </w:rPr>
        <w:t>Header Record Structure</w:t>
      </w:r>
    </w:p>
    <w:p w14:paraId="7F8D75AF" w14:textId="77777777" w:rsidR="00317156" w:rsidRPr="00BD76E0" w:rsidRDefault="00317156" w:rsidP="00317156">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134"/>
        <w:gridCol w:w="1350"/>
        <w:gridCol w:w="2880"/>
        <w:gridCol w:w="893"/>
        <w:gridCol w:w="884"/>
        <w:gridCol w:w="884"/>
      </w:tblGrid>
      <w:tr w:rsidR="00317156" w:rsidRPr="00BD76E0" w14:paraId="416CAC40" w14:textId="77777777" w:rsidTr="00317156">
        <w:tc>
          <w:tcPr>
            <w:tcW w:w="864" w:type="dxa"/>
            <w:shd w:val="clear" w:color="auto" w:fill="0000FF"/>
          </w:tcPr>
          <w:p w14:paraId="70E8BE12" w14:textId="77777777" w:rsidR="00317156" w:rsidRPr="00BD76E0" w:rsidRDefault="00317156" w:rsidP="00317156">
            <w:pPr>
              <w:keepNext/>
              <w:keepLines/>
              <w:jc w:val="both"/>
              <w:rPr>
                <w:color w:val="FFFFFF"/>
                <w:sz w:val="18"/>
              </w:rPr>
            </w:pPr>
            <w:r w:rsidRPr="00BD76E0">
              <w:rPr>
                <w:color w:val="FFFFFF"/>
                <w:sz w:val="18"/>
              </w:rPr>
              <w:t>Byte Position</w:t>
            </w:r>
          </w:p>
        </w:tc>
        <w:tc>
          <w:tcPr>
            <w:tcW w:w="1134" w:type="dxa"/>
            <w:shd w:val="clear" w:color="auto" w:fill="0000FF"/>
          </w:tcPr>
          <w:p w14:paraId="2BD0B05A" w14:textId="77777777" w:rsidR="00317156" w:rsidRPr="00BD76E0" w:rsidRDefault="00317156" w:rsidP="00317156">
            <w:pPr>
              <w:keepNext/>
              <w:keepLines/>
              <w:jc w:val="both"/>
              <w:rPr>
                <w:color w:val="FFFFFF"/>
                <w:sz w:val="18"/>
              </w:rPr>
            </w:pPr>
            <w:r w:rsidRPr="00BD76E0">
              <w:rPr>
                <w:color w:val="FFFFFF"/>
                <w:sz w:val="18"/>
              </w:rPr>
              <w:t>Data Type</w:t>
            </w:r>
          </w:p>
        </w:tc>
        <w:tc>
          <w:tcPr>
            <w:tcW w:w="1350" w:type="dxa"/>
            <w:shd w:val="clear" w:color="auto" w:fill="0000FF"/>
          </w:tcPr>
          <w:p w14:paraId="000A3142" w14:textId="77777777" w:rsidR="00317156" w:rsidRPr="00BD76E0" w:rsidRDefault="00317156" w:rsidP="00317156">
            <w:pPr>
              <w:keepNext/>
              <w:keepLines/>
              <w:jc w:val="both"/>
              <w:rPr>
                <w:color w:val="FFFFFF"/>
                <w:sz w:val="18"/>
              </w:rPr>
            </w:pPr>
            <w:r w:rsidRPr="00BD76E0">
              <w:rPr>
                <w:color w:val="FFFFFF"/>
                <w:sz w:val="18"/>
              </w:rPr>
              <w:t>Name</w:t>
            </w:r>
          </w:p>
        </w:tc>
        <w:tc>
          <w:tcPr>
            <w:tcW w:w="2880" w:type="dxa"/>
            <w:shd w:val="clear" w:color="auto" w:fill="0000FF"/>
          </w:tcPr>
          <w:p w14:paraId="22106C2C" w14:textId="77777777" w:rsidR="00317156" w:rsidRPr="00BD76E0" w:rsidRDefault="00317156" w:rsidP="00317156">
            <w:pPr>
              <w:keepNext/>
              <w:keepLines/>
              <w:jc w:val="both"/>
              <w:rPr>
                <w:color w:val="FFFFFF"/>
                <w:sz w:val="18"/>
              </w:rPr>
            </w:pPr>
            <w:r w:rsidRPr="00BD76E0">
              <w:rPr>
                <w:color w:val="FFFFFF"/>
                <w:sz w:val="18"/>
              </w:rPr>
              <w:t>Description</w:t>
            </w:r>
          </w:p>
        </w:tc>
        <w:tc>
          <w:tcPr>
            <w:tcW w:w="893" w:type="dxa"/>
            <w:shd w:val="clear" w:color="auto" w:fill="0000FF"/>
          </w:tcPr>
          <w:p w14:paraId="6B129A7E" w14:textId="77777777" w:rsidR="00317156" w:rsidRPr="00BD76E0" w:rsidRDefault="00317156" w:rsidP="00317156">
            <w:pPr>
              <w:keepNext/>
              <w:keepLines/>
              <w:rPr>
                <w:color w:val="FFFFFF"/>
                <w:sz w:val="18"/>
              </w:rPr>
            </w:pPr>
            <w:r w:rsidRPr="00BD76E0">
              <w:rPr>
                <w:color w:val="FFFFFF"/>
                <w:sz w:val="18"/>
              </w:rPr>
              <w:t>Case Sensitive</w:t>
            </w:r>
          </w:p>
        </w:tc>
        <w:tc>
          <w:tcPr>
            <w:tcW w:w="884" w:type="dxa"/>
            <w:shd w:val="clear" w:color="auto" w:fill="0000FF"/>
          </w:tcPr>
          <w:p w14:paraId="43BDB854" w14:textId="77777777" w:rsidR="00317156" w:rsidRPr="00BD76E0" w:rsidRDefault="00317156" w:rsidP="00317156">
            <w:pPr>
              <w:keepNext/>
              <w:keepLines/>
              <w:rPr>
                <w:color w:val="FFFFFF"/>
                <w:sz w:val="18"/>
              </w:rPr>
            </w:pPr>
            <w:r w:rsidRPr="00BD76E0">
              <w:rPr>
                <w:color w:val="FFFFFF"/>
                <w:sz w:val="18"/>
              </w:rPr>
              <w:t>Data Required</w:t>
            </w:r>
          </w:p>
        </w:tc>
        <w:tc>
          <w:tcPr>
            <w:tcW w:w="884" w:type="dxa"/>
            <w:shd w:val="clear" w:color="auto" w:fill="0000FF"/>
          </w:tcPr>
          <w:p w14:paraId="60553F5D" w14:textId="77777777" w:rsidR="00317156" w:rsidRPr="00BD76E0" w:rsidRDefault="00317156" w:rsidP="00317156">
            <w:pPr>
              <w:keepNext/>
              <w:keepLines/>
              <w:rPr>
                <w:color w:val="FFFFFF"/>
                <w:sz w:val="18"/>
              </w:rPr>
            </w:pPr>
            <w:r w:rsidRPr="00BD76E0">
              <w:rPr>
                <w:color w:val="FFFFFF"/>
                <w:sz w:val="18"/>
              </w:rPr>
              <w:t>Field Required</w:t>
            </w:r>
          </w:p>
        </w:tc>
      </w:tr>
      <w:tr w:rsidR="00317156" w:rsidRPr="00BD76E0" w14:paraId="66A4D319" w14:textId="77777777" w:rsidTr="00317156">
        <w:tc>
          <w:tcPr>
            <w:tcW w:w="864" w:type="dxa"/>
          </w:tcPr>
          <w:p w14:paraId="0118E873" w14:textId="77777777" w:rsidR="00317156" w:rsidRPr="00BD76E0" w:rsidRDefault="00317156" w:rsidP="00317156">
            <w:pPr>
              <w:keepNext/>
              <w:keepLines/>
              <w:jc w:val="both"/>
              <w:rPr>
                <w:sz w:val="18"/>
              </w:rPr>
            </w:pPr>
            <w:r w:rsidRPr="00BD76E0">
              <w:rPr>
                <w:sz w:val="18"/>
              </w:rPr>
              <w:t>0 – 9</w:t>
            </w:r>
          </w:p>
        </w:tc>
        <w:tc>
          <w:tcPr>
            <w:tcW w:w="1134" w:type="dxa"/>
          </w:tcPr>
          <w:p w14:paraId="339A250C" w14:textId="77777777" w:rsidR="00317156" w:rsidRPr="00BD76E0" w:rsidRDefault="00317156" w:rsidP="00317156">
            <w:pPr>
              <w:keepNext/>
              <w:keepLines/>
              <w:jc w:val="both"/>
              <w:rPr>
                <w:sz w:val="18"/>
              </w:rPr>
            </w:pPr>
            <w:r w:rsidRPr="00BD76E0">
              <w:rPr>
                <w:sz w:val="18"/>
              </w:rPr>
              <w:t>Char(10)</w:t>
            </w:r>
          </w:p>
        </w:tc>
        <w:tc>
          <w:tcPr>
            <w:tcW w:w="1350" w:type="dxa"/>
          </w:tcPr>
          <w:p w14:paraId="3B8C09B7" w14:textId="77777777" w:rsidR="00317156" w:rsidRPr="00BD76E0" w:rsidRDefault="00317156" w:rsidP="00317156">
            <w:pPr>
              <w:keepNext/>
              <w:keepLines/>
              <w:jc w:val="both"/>
              <w:rPr>
                <w:sz w:val="18"/>
              </w:rPr>
            </w:pPr>
            <w:r w:rsidRPr="00BD76E0">
              <w:rPr>
                <w:sz w:val="18"/>
              </w:rPr>
              <w:t>Base Sequence</w:t>
            </w:r>
          </w:p>
        </w:tc>
        <w:tc>
          <w:tcPr>
            <w:tcW w:w="2880" w:type="dxa"/>
          </w:tcPr>
          <w:p w14:paraId="065D73FC" w14:textId="77777777" w:rsidR="00317156" w:rsidRPr="00BD76E0" w:rsidRDefault="00317156" w:rsidP="004C1302">
            <w:pPr>
              <w:keepNext/>
              <w:keepLines/>
              <w:jc w:val="both"/>
              <w:rPr>
                <w:sz w:val="18"/>
              </w:rPr>
            </w:pPr>
            <w:r w:rsidRPr="00BD76E0">
              <w:rPr>
                <w:sz w:val="18"/>
              </w:rPr>
              <w:t>Fixed Value “@OPR????</w:t>
            </w:r>
            <w:r w:rsidR="004C1302" w:rsidRPr="00BD76E0">
              <w:rPr>
                <w:sz w:val="18"/>
              </w:rPr>
              <w:t>1</w:t>
            </w:r>
            <w:r w:rsidR="004C1302">
              <w:rPr>
                <w:sz w:val="18"/>
              </w:rPr>
              <w:t>1</w:t>
            </w:r>
            <w:r w:rsidRPr="00BD76E0">
              <w:rPr>
                <w:sz w:val="18"/>
              </w:rPr>
              <w:t>” where “????” is a base 62 representation of the overall transaction size.</w:t>
            </w:r>
          </w:p>
        </w:tc>
        <w:tc>
          <w:tcPr>
            <w:tcW w:w="893" w:type="dxa"/>
          </w:tcPr>
          <w:p w14:paraId="4A3732B5" w14:textId="77777777" w:rsidR="00317156" w:rsidRPr="00BD76E0" w:rsidRDefault="00317156" w:rsidP="00317156">
            <w:pPr>
              <w:keepNext/>
              <w:keepLines/>
              <w:jc w:val="center"/>
              <w:rPr>
                <w:sz w:val="18"/>
              </w:rPr>
            </w:pPr>
            <w:r w:rsidRPr="00BD76E0">
              <w:rPr>
                <w:sz w:val="18"/>
              </w:rPr>
              <w:t>Y</w:t>
            </w:r>
          </w:p>
        </w:tc>
        <w:tc>
          <w:tcPr>
            <w:tcW w:w="884" w:type="dxa"/>
          </w:tcPr>
          <w:p w14:paraId="42A13161" w14:textId="77777777" w:rsidR="00317156" w:rsidRPr="00BD76E0" w:rsidRDefault="00317156" w:rsidP="00317156">
            <w:pPr>
              <w:keepNext/>
              <w:keepLines/>
              <w:jc w:val="center"/>
              <w:rPr>
                <w:sz w:val="18"/>
              </w:rPr>
            </w:pPr>
            <w:r w:rsidRPr="00BD76E0">
              <w:rPr>
                <w:sz w:val="18"/>
              </w:rPr>
              <w:t>A</w:t>
            </w:r>
          </w:p>
        </w:tc>
        <w:tc>
          <w:tcPr>
            <w:tcW w:w="884" w:type="dxa"/>
          </w:tcPr>
          <w:p w14:paraId="3CF03818" w14:textId="77777777" w:rsidR="00317156" w:rsidRPr="00BD76E0" w:rsidRDefault="00317156" w:rsidP="00317156">
            <w:pPr>
              <w:keepNext/>
              <w:keepLines/>
              <w:jc w:val="center"/>
              <w:rPr>
                <w:sz w:val="18"/>
              </w:rPr>
            </w:pPr>
            <w:r w:rsidRPr="00BD76E0">
              <w:rPr>
                <w:sz w:val="18"/>
              </w:rPr>
              <w:t>Y</w:t>
            </w:r>
          </w:p>
        </w:tc>
      </w:tr>
      <w:tr w:rsidR="00317156" w:rsidRPr="00BD76E0" w14:paraId="1CAC2550" w14:textId="77777777" w:rsidTr="00317156">
        <w:tc>
          <w:tcPr>
            <w:tcW w:w="864" w:type="dxa"/>
          </w:tcPr>
          <w:p w14:paraId="5C4352E0" w14:textId="77777777" w:rsidR="00317156" w:rsidRPr="00BD76E0" w:rsidRDefault="00317156" w:rsidP="00317156">
            <w:pPr>
              <w:keepLines/>
              <w:jc w:val="both"/>
              <w:rPr>
                <w:sz w:val="18"/>
              </w:rPr>
            </w:pPr>
            <w:r w:rsidRPr="00BD76E0">
              <w:rPr>
                <w:sz w:val="18"/>
              </w:rPr>
              <w:t>10 – 17</w:t>
            </w:r>
          </w:p>
        </w:tc>
        <w:tc>
          <w:tcPr>
            <w:tcW w:w="1134" w:type="dxa"/>
          </w:tcPr>
          <w:p w14:paraId="1DCF51B0" w14:textId="77777777" w:rsidR="00317156" w:rsidRPr="00BD76E0" w:rsidRDefault="00317156" w:rsidP="00317156">
            <w:pPr>
              <w:keepLines/>
              <w:jc w:val="both"/>
              <w:rPr>
                <w:sz w:val="18"/>
              </w:rPr>
            </w:pPr>
            <w:r w:rsidRPr="00BD76E0">
              <w:rPr>
                <w:sz w:val="18"/>
              </w:rPr>
              <w:t>Date</w:t>
            </w:r>
          </w:p>
        </w:tc>
        <w:tc>
          <w:tcPr>
            <w:tcW w:w="1350" w:type="dxa"/>
          </w:tcPr>
          <w:p w14:paraId="357D9F82" w14:textId="77777777" w:rsidR="00317156" w:rsidRPr="00BD76E0" w:rsidRDefault="00317156" w:rsidP="00317156">
            <w:pPr>
              <w:keepLines/>
              <w:jc w:val="both"/>
              <w:rPr>
                <w:sz w:val="18"/>
              </w:rPr>
            </w:pPr>
            <w:r w:rsidRPr="00BD76E0">
              <w:rPr>
                <w:sz w:val="18"/>
              </w:rPr>
              <w:t>Business Date</w:t>
            </w:r>
          </w:p>
        </w:tc>
        <w:tc>
          <w:tcPr>
            <w:tcW w:w="2880" w:type="dxa"/>
          </w:tcPr>
          <w:p w14:paraId="2F5D1E83" w14:textId="77777777" w:rsidR="00317156" w:rsidRPr="00BD76E0" w:rsidRDefault="00317156" w:rsidP="00317156">
            <w:pPr>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2684ABA" w14:textId="77777777" w:rsidR="00317156" w:rsidRPr="00BD76E0" w:rsidRDefault="00317156" w:rsidP="00317156">
            <w:pPr>
              <w:keepLines/>
              <w:jc w:val="center"/>
              <w:rPr>
                <w:sz w:val="18"/>
              </w:rPr>
            </w:pPr>
            <w:r w:rsidRPr="00BD76E0">
              <w:rPr>
                <w:sz w:val="18"/>
              </w:rPr>
              <w:t>N</w:t>
            </w:r>
          </w:p>
        </w:tc>
        <w:tc>
          <w:tcPr>
            <w:tcW w:w="884" w:type="dxa"/>
          </w:tcPr>
          <w:p w14:paraId="160791D2" w14:textId="77777777" w:rsidR="00317156" w:rsidRPr="00BD76E0" w:rsidRDefault="00317156" w:rsidP="00317156">
            <w:pPr>
              <w:keepLines/>
              <w:jc w:val="center"/>
              <w:rPr>
                <w:sz w:val="18"/>
              </w:rPr>
            </w:pPr>
            <w:r w:rsidRPr="00BD76E0">
              <w:rPr>
                <w:sz w:val="18"/>
              </w:rPr>
              <w:t>A</w:t>
            </w:r>
          </w:p>
        </w:tc>
        <w:tc>
          <w:tcPr>
            <w:tcW w:w="884" w:type="dxa"/>
          </w:tcPr>
          <w:p w14:paraId="3B71ED5F" w14:textId="77777777" w:rsidR="00317156" w:rsidRPr="00BD76E0" w:rsidRDefault="00317156" w:rsidP="00317156">
            <w:pPr>
              <w:keepLines/>
              <w:jc w:val="center"/>
              <w:rPr>
                <w:sz w:val="18"/>
              </w:rPr>
            </w:pPr>
            <w:r w:rsidRPr="00BD76E0">
              <w:rPr>
                <w:sz w:val="18"/>
              </w:rPr>
              <w:t>Y</w:t>
            </w:r>
          </w:p>
        </w:tc>
      </w:tr>
      <w:tr w:rsidR="00317156" w:rsidRPr="00BD76E0" w14:paraId="5D3E8351" w14:textId="77777777" w:rsidTr="00317156">
        <w:tc>
          <w:tcPr>
            <w:tcW w:w="864" w:type="dxa"/>
          </w:tcPr>
          <w:p w14:paraId="132032B3" w14:textId="77777777" w:rsidR="00317156" w:rsidRPr="00BD76E0" w:rsidRDefault="00317156" w:rsidP="00317156">
            <w:pPr>
              <w:jc w:val="both"/>
              <w:rPr>
                <w:sz w:val="18"/>
              </w:rPr>
            </w:pPr>
            <w:r w:rsidRPr="00BD76E0">
              <w:rPr>
                <w:sz w:val="18"/>
              </w:rPr>
              <w:t>18 – 22</w:t>
            </w:r>
          </w:p>
        </w:tc>
        <w:tc>
          <w:tcPr>
            <w:tcW w:w="1134" w:type="dxa"/>
          </w:tcPr>
          <w:p w14:paraId="5545BF30" w14:textId="77777777" w:rsidR="00317156" w:rsidRPr="00BD76E0" w:rsidRDefault="00317156" w:rsidP="00317156">
            <w:pPr>
              <w:jc w:val="both"/>
              <w:rPr>
                <w:sz w:val="18"/>
              </w:rPr>
            </w:pPr>
            <w:r w:rsidRPr="00BD76E0">
              <w:rPr>
                <w:sz w:val="18"/>
              </w:rPr>
              <w:t>Char(5)</w:t>
            </w:r>
          </w:p>
        </w:tc>
        <w:tc>
          <w:tcPr>
            <w:tcW w:w="1350" w:type="dxa"/>
          </w:tcPr>
          <w:p w14:paraId="6FC47D2F" w14:textId="77777777" w:rsidR="00317156" w:rsidRPr="00BD76E0" w:rsidRDefault="00317156" w:rsidP="00317156">
            <w:pPr>
              <w:jc w:val="both"/>
              <w:rPr>
                <w:sz w:val="18"/>
              </w:rPr>
            </w:pPr>
            <w:r w:rsidRPr="00BD76E0">
              <w:rPr>
                <w:sz w:val="18"/>
              </w:rPr>
              <w:t>Store Number</w:t>
            </w:r>
          </w:p>
        </w:tc>
        <w:tc>
          <w:tcPr>
            <w:tcW w:w="2880" w:type="dxa"/>
          </w:tcPr>
          <w:p w14:paraId="600371BA" w14:textId="77777777" w:rsidR="00317156" w:rsidRPr="00BD76E0" w:rsidRDefault="00317156" w:rsidP="0031715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F2EDDEF" w14:textId="77777777" w:rsidR="00317156" w:rsidRPr="00BD76E0" w:rsidRDefault="00317156" w:rsidP="00317156">
            <w:pPr>
              <w:jc w:val="center"/>
              <w:rPr>
                <w:sz w:val="18"/>
              </w:rPr>
            </w:pPr>
            <w:r w:rsidRPr="00BD76E0">
              <w:rPr>
                <w:sz w:val="18"/>
              </w:rPr>
              <w:t>N</w:t>
            </w:r>
          </w:p>
        </w:tc>
        <w:tc>
          <w:tcPr>
            <w:tcW w:w="884" w:type="dxa"/>
          </w:tcPr>
          <w:p w14:paraId="44051335" w14:textId="77777777" w:rsidR="00317156" w:rsidRPr="00BD76E0" w:rsidRDefault="00317156" w:rsidP="00317156">
            <w:pPr>
              <w:jc w:val="center"/>
              <w:rPr>
                <w:sz w:val="18"/>
              </w:rPr>
            </w:pPr>
            <w:r w:rsidRPr="00BD76E0">
              <w:rPr>
                <w:sz w:val="18"/>
              </w:rPr>
              <w:t>A</w:t>
            </w:r>
          </w:p>
        </w:tc>
        <w:tc>
          <w:tcPr>
            <w:tcW w:w="884" w:type="dxa"/>
          </w:tcPr>
          <w:p w14:paraId="11BEBBFD" w14:textId="77777777" w:rsidR="00317156" w:rsidRPr="00BD76E0" w:rsidRDefault="00317156" w:rsidP="00317156">
            <w:pPr>
              <w:jc w:val="center"/>
              <w:rPr>
                <w:sz w:val="18"/>
              </w:rPr>
            </w:pPr>
            <w:r w:rsidRPr="00BD76E0">
              <w:rPr>
                <w:sz w:val="18"/>
              </w:rPr>
              <w:t>Y</w:t>
            </w:r>
          </w:p>
        </w:tc>
      </w:tr>
      <w:tr w:rsidR="00317156" w:rsidRPr="00BD76E0" w14:paraId="43A1037E" w14:textId="77777777" w:rsidTr="00317156">
        <w:tc>
          <w:tcPr>
            <w:tcW w:w="864" w:type="dxa"/>
          </w:tcPr>
          <w:p w14:paraId="4240B349" w14:textId="77777777" w:rsidR="00317156" w:rsidRPr="00BD76E0" w:rsidRDefault="00317156" w:rsidP="00317156">
            <w:pPr>
              <w:jc w:val="both"/>
              <w:rPr>
                <w:sz w:val="18"/>
              </w:rPr>
            </w:pPr>
            <w:r w:rsidRPr="00BD76E0">
              <w:rPr>
                <w:sz w:val="18"/>
              </w:rPr>
              <w:t>23 – 26</w:t>
            </w:r>
          </w:p>
        </w:tc>
        <w:tc>
          <w:tcPr>
            <w:tcW w:w="1134" w:type="dxa"/>
          </w:tcPr>
          <w:p w14:paraId="472AD0D5" w14:textId="77777777" w:rsidR="00317156" w:rsidRPr="00BD76E0" w:rsidRDefault="00317156" w:rsidP="00317156">
            <w:pPr>
              <w:jc w:val="both"/>
              <w:rPr>
                <w:sz w:val="18"/>
              </w:rPr>
            </w:pPr>
            <w:r w:rsidRPr="00BD76E0">
              <w:rPr>
                <w:sz w:val="18"/>
              </w:rPr>
              <w:t>Numeric</w:t>
            </w:r>
          </w:p>
          <w:p w14:paraId="509A6900" w14:textId="77777777" w:rsidR="00317156" w:rsidRPr="00BD76E0" w:rsidRDefault="00317156" w:rsidP="00317156">
            <w:pPr>
              <w:jc w:val="both"/>
              <w:rPr>
                <w:sz w:val="18"/>
              </w:rPr>
            </w:pPr>
            <w:r w:rsidRPr="00BD76E0">
              <w:rPr>
                <w:sz w:val="18"/>
              </w:rPr>
              <w:t>9999</w:t>
            </w:r>
          </w:p>
        </w:tc>
        <w:tc>
          <w:tcPr>
            <w:tcW w:w="1350" w:type="dxa"/>
          </w:tcPr>
          <w:p w14:paraId="4EBAF4DF" w14:textId="77777777" w:rsidR="00317156" w:rsidRPr="00BD76E0" w:rsidRDefault="00317156" w:rsidP="00317156">
            <w:pPr>
              <w:jc w:val="both"/>
              <w:rPr>
                <w:sz w:val="18"/>
              </w:rPr>
            </w:pPr>
            <w:r w:rsidRPr="00BD76E0">
              <w:rPr>
                <w:sz w:val="18"/>
              </w:rPr>
              <w:t>Terminal ID</w:t>
            </w:r>
          </w:p>
        </w:tc>
        <w:tc>
          <w:tcPr>
            <w:tcW w:w="2880" w:type="dxa"/>
          </w:tcPr>
          <w:p w14:paraId="755100FA" w14:textId="77777777" w:rsidR="00317156" w:rsidRPr="00BD76E0" w:rsidRDefault="00317156" w:rsidP="00317156">
            <w:pPr>
              <w:jc w:val="both"/>
              <w:rPr>
                <w:sz w:val="18"/>
              </w:rPr>
            </w:pPr>
            <w:r w:rsidRPr="00BD76E0">
              <w:rPr>
                <w:sz w:val="18"/>
              </w:rPr>
              <w:t>A numeric value that uniquely identifies the physical terminal at a location used to capture this data.</w:t>
            </w:r>
          </w:p>
        </w:tc>
        <w:tc>
          <w:tcPr>
            <w:tcW w:w="893" w:type="dxa"/>
          </w:tcPr>
          <w:p w14:paraId="3F9F5B39" w14:textId="77777777" w:rsidR="00317156" w:rsidRPr="00BD76E0" w:rsidRDefault="00317156" w:rsidP="00317156">
            <w:pPr>
              <w:jc w:val="center"/>
              <w:rPr>
                <w:sz w:val="18"/>
              </w:rPr>
            </w:pPr>
            <w:r w:rsidRPr="00BD76E0">
              <w:rPr>
                <w:sz w:val="18"/>
              </w:rPr>
              <w:t>N</w:t>
            </w:r>
          </w:p>
        </w:tc>
        <w:tc>
          <w:tcPr>
            <w:tcW w:w="884" w:type="dxa"/>
          </w:tcPr>
          <w:p w14:paraId="5F7B82D4" w14:textId="77777777" w:rsidR="00317156" w:rsidRPr="00BD76E0" w:rsidRDefault="00317156" w:rsidP="00317156">
            <w:pPr>
              <w:jc w:val="center"/>
              <w:rPr>
                <w:sz w:val="18"/>
              </w:rPr>
            </w:pPr>
            <w:r w:rsidRPr="00BD76E0">
              <w:rPr>
                <w:sz w:val="18"/>
              </w:rPr>
              <w:t>A</w:t>
            </w:r>
          </w:p>
        </w:tc>
        <w:tc>
          <w:tcPr>
            <w:tcW w:w="884" w:type="dxa"/>
          </w:tcPr>
          <w:p w14:paraId="2056F927" w14:textId="77777777" w:rsidR="00317156" w:rsidRPr="00BD76E0" w:rsidRDefault="00317156" w:rsidP="00317156">
            <w:pPr>
              <w:jc w:val="center"/>
              <w:rPr>
                <w:sz w:val="18"/>
              </w:rPr>
            </w:pPr>
            <w:r w:rsidRPr="00BD76E0">
              <w:rPr>
                <w:sz w:val="18"/>
              </w:rPr>
              <w:t>Y</w:t>
            </w:r>
          </w:p>
        </w:tc>
      </w:tr>
      <w:tr w:rsidR="00317156" w:rsidRPr="00BD76E0" w14:paraId="5E94F762" w14:textId="77777777" w:rsidTr="00317156">
        <w:tc>
          <w:tcPr>
            <w:tcW w:w="864" w:type="dxa"/>
          </w:tcPr>
          <w:p w14:paraId="130FC6B4" w14:textId="77777777" w:rsidR="00317156" w:rsidRPr="00BD76E0" w:rsidRDefault="00317156" w:rsidP="00317156">
            <w:pPr>
              <w:jc w:val="both"/>
              <w:rPr>
                <w:sz w:val="18"/>
              </w:rPr>
            </w:pPr>
            <w:r w:rsidRPr="00BD76E0">
              <w:rPr>
                <w:sz w:val="18"/>
              </w:rPr>
              <w:t>27 – 32</w:t>
            </w:r>
          </w:p>
        </w:tc>
        <w:tc>
          <w:tcPr>
            <w:tcW w:w="1134" w:type="dxa"/>
          </w:tcPr>
          <w:p w14:paraId="5F469745" w14:textId="77777777" w:rsidR="00317156" w:rsidRPr="00BD76E0" w:rsidRDefault="00317156" w:rsidP="00317156">
            <w:pPr>
              <w:jc w:val="both"/>
              <w:rPr>
                <w:sz w:val="18"/>
              </w:rPr>
            </w:pPr>
            <w:r w:rsidRPr="00BD76E0">
              <w:rPr>
                <w:sz w:val="18"/>
              </w:rPr>
              <w:t>Numeric</w:t>
            </w:r>
          </w:p>
          <w:p w14:paraId="32260E87" w14:textId="77777777" w:rsidR="00317156" w:rsidRPr="00BD76E0" w:rsidRDefault="00317156" w:rsidP="00317156">
            <w:pPr>
              <w:jc w:val="both"/>
              <w:rPr>
                <w:sz w:val="18"/>
              </w:rPr>
            </w:pPr>
            <w:r w:rsidRPr="00BD76E0">
              <w:rPr>
                <w:sz w:val="18"/>
              </w:rPr>
              <w:t>999999</w:t>
            </w:r>
          </w:p>
        </w:tc>
        <w:tc>
          <w:tcPr>
            <w:tcW w:w="1350" w:type="dxa"/>
          </w:tcPr>
          <w:p w14:paraId="7908306C" w14:textId="77777777" w:rsidR="00317156" w:rsidRPr="00BD76E0" w:rsidRDefault="00317156" w:rsidP="00317156">
            <w:pPr>
              <w:jc w:val="both"/>
              <w:rPr>
                <w:sz w:val="18"/>
              </w:rPr>
            </w:pPr>
            <w:r w:rsidRPr="00BD76E0">
              <w:rPr>
                <w:sz w:val="18"/>
              </w:rPr>
              <w:t>Sequence Number</w:t>
            </w:r>
          </w:p>
        </w:tc>
        <w:tc>
          <w:tcPr>
            <w:tcW w:w="2880" w:type="dxa"/>
          </w:tcPr>
          <w:p w14:paraId="4A36A834" w14:textId="77777777" w:rsidR="00317156" w:rsidRPr="00BD76E0" w:rsidRDefault="00317156" w:rsidP="0031715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DDFAE3B" w14:textId="77777777" w:rsidR="00317156" w:rsidRPr="00BD76E0" w:rsidRDefault="00317156" w:rsidP="00317156">
            <w:pPr>
              <w:jc w:val="center"/>
              <w:rPr>
                <w:sz w:val="18"/>
              </w:rPr>
            </w:pPr>
            <w:r w:rsidRPr="00BD76E0">
              <w:rPr>
                <w:sz w:val="18"/>
              </w:rPr>
              <w:t>N</w:t>
            </w:r>
          </w:p>
        </w:tc>
        <w:tc>
          <w:tcPr>
            <w:tcW w:w="884" w:type="dxa"/>
          </w:tcPr>
          <w:p w14:paraId="792BD104" w14:textId="77777777" w:rsidR="00317156" w:rsidRPr="00BD76E0" w:rsidRDefault="00317156" w:rsidP="00317156">
            <w:pPr>
              <w:jc w:val="center"/>
              <w:rPr>
                <w:sz w:val="18"/>
              </w:rPr>
            </w:pPr>
            <w:r w:rsidRPr="00BD76E0">
              <w:rPr>
                <w:sz w:val="18"/>
              </w:rPr>
              <w:t>A</w:t>
            </w:r>
          </w:p>
        </w:tc>
        <w:tc>
          <w:tcPr>
            <w:tcW w:w="884" w:type="dxa"/>
          </w:tcPr>
          <w:p w14:paraId="20FE8083" w14:textId="77777777" w:rsidR="00317156" w:rsidRPr="00BD76E0" w:rsidRDefault="00317156" w:rsidP="00317156">
            <w:pPr>
              <w:jc w:val="center"/>
              <w:rPr>
                <w:sz w:val="18"/>
              </w:rPr>
            </w:pPr>
            <w:r w:rsidRPr="00BD76E0">
              <w:rPr>
                <w:sz w:val="18"/>
              </w:rPr>
              <w:t>Y</w:t>
            </w:r>
          </w:p>
        </w:tc>
      </w:tr>
      <w:tr w:rsidR="00317156" w:rsidRPr="00BD76E0" w14:paraId="200347B8" w14:textId="77777777" w:rsidTr="00317156">
        <w:tc>
          <w:tcPr>
            <w:tcW w:w="864" w:type="dxa"/>
          </w:tcPr>
          <w:p w14:paraId="13E3439F" w14:textId="77777777" w:rsidR="00317156" w:rsidRPr="00BD76E0" w:rsidRDefault="00317156" w:rsidP="00317156">
            <w:pPr>
              <w:jc w:val="both"/>
              <w:rPr>
                <w:sz w:val="18"/>
              </w:rPr>
            </w:pPr>
            <w:r w:rsidRPr="00BD76E0">
              <w:rPr>
                <w:sz w:val="18"/>
              </w:rPr>
              <w:t>33 – 41</w:t>
            </w:r>
          </w:p>
        </w:tc>
        <w:tc>
          <w:tcPr>
            <w:tcW w:w="1134" w:type="dxa"/>
          </w:tcPr>
          <w:p w14:paraId="10A5D626" w14:textId="77777777" w:rsidR="00317156" w:rsidRPr="00BD76E0" w:rsidRDefault="00317156" w:rsidP="00317156">
            <w:pPr>
              <w:jc w:val="both"/>
              <w:rPr>
                <w:sz w:val="18"/>
              </w:rPr>
            </w:pPr>
            <w:r w:rsidRPr="00BD76E0">
              <w:rPr>
                <w:sz w:val="18"/>
              </w:rPr>
              <w:t>Numeric</w:t>
            </w:r>
          </w:p>
          <w:p w14:paraId="451529CD" w14:textId="77777777" w:rsidR="00317156" w:rsidRPr="00BD76E0" w:rsidRDefault="00317156" w:rsidP="00317156">
            <w:pPr>
              <w:jc w:val="both"/>
              <w:rPr>
                <w:sz w:val="18"/>
              </w:rPr>
            </w:pPr>
            <w:r w:rsidRPr="00BD76E0">
              <w:rPr>
                <w:sz w:val="18"/>
              </w:rPr>
              <w:t>999999999</w:t>
            </w:r>
          </w:p>
        </w:tc>
        <w:tc>
          <w:tcPr>
            <w:tcW w:w="1350" w:type="dxa"/>
          </w:tcPr>
          <w:p w14:paraId="57F16793" w14:textId="77777777" w:rsidR="00317156" w:rsidRPr="00BD76E0" w:rsidRDefault="00317156" w:rsidP="00317156">
            <w:pPr>
              <w:jc w:val="both"/>
              <w:rPr>
                <w:sz w:val="18"/>
              </w:rPr>
            </w:pPr>
            <w:r w:rsidRPr="00BD76E0">
              <w:rPr>
                <w:sz w:val="18"/>
              </w:rPr>
              <w:t>Operator ID</w:t>
            </w:r>
          </w:p>
        </w:tc>
        <w:tc>
          <w:tcPr>
            <w:tcW w:w="2880" w:type="dxa"/>
          </w:tcPr>
          <w:p w14:paraId="631F64E4" w14:textId="77777777" w:rsidR="00317156" w:rsidRPr="00BD76E0" w:rsidRDefault="00317156" w:rsidP="00317156">
            <w:pPr>
              <w:jc w:val="both"/>
              <w:rPr>
                <w:sz w:val="18"/>
              </w:rPr>
            </w:pPr>
            <w:r w:rsidRPr="00BD76E0">
              <w:rPr>
                <w:sz w:val="18"/>
              </w:rPr>
              <w:t>A numeric field that uniquely identifies a user within a location.  Long-term goal is to use PERNER in this field.  Do NOT use SSN.</w:t>
            </w:r>
          </w:p>
        </w:tc>
        <w:tc>
          <w:tcPr>
            <w:tcW w:w="893" w:type="dxa"/>
          </w:tcPr>
          <w:p w14:paraId="466E6DA6" w14:textId="77777777" w:rsidR="00317156" w:rsidRPr="00BD76E0" w:rsidRDefault="00317156" w:rsidP="00317156">
            <w:pPr>
              <w:jc w:val="center"/>
              <w:rPr>
                <w:sz w:val="18"/>
              </w:rPr>
            </w:pPr>
            <w:r w:rsidRPr="00BD76E0">
              <w:rPr>
                <w:sz w:val="18"/>
              </w:rPr>
              <w:t>N</w:t>
            </w:r>
          </w:p>
        </w:tc>
        <w:tc>
          <w:tcPr>
            <w:tcW w:w="884" w:type="dxa"/>
          </w:tcPr>
          <w:p w14:paraId="15714596" w14:textId="77777777" w:rsidR="00317156" w:rsidRPr="00BD76E0" w:rsidRDefault="00317156" w:rsidP="00317156">
            <w:pPr>
              <w:jc w:val="center"/>
              <w:rPr>
                <w:sz w:val="18"/>
              </w:rPr>
            </w:pPr>
            <w:r w:rsidRPr="00BD76E0">
              <w:rPr>
                <w:sz w:val="18"/>
              </w:rPr>
              <w:t>A</w:t>
            </w:r>
          </w:p>
        </w:tc>
        <w:tc>
          <w:tcPr>
            <w:tcW w:w="884" w:type="dxa"/>
          </w:tcPr>
          <w:p w14:paraId="35873B86" w14:textId="77777777" w:rsidR="00317156" w:rsidRPr="00BD76E0" w:rsidRDefault="00317156" w:rsidP="00317156">
            <w:pPr>
              <w:jc w:val="center"/>
              <w:rPr>
                <w:sz w:val="18"/>
              </w:rPr>
            </w:pPr>
            <w:r w:rsidRPr="00BD76E0">
              <w:rPr>
                <w:sz w:val="18"/>
              </w:rPr>
              <w:t>Y</w:t>
            </w:r>
          </w:p>
        </w:tc>
      </w:tr>
      <w:tr w:rsidR="00317156" w:rsidRPr="00BD76E0" w14:paraId="5A558445" w14:textId="77777777" w:rsidTr="00317156">
        <w:tc>
          <w:tcPr>
            <w:tcW w:w="864" w:type="dxa"/>
          </w:tcPr>
          <w:p w14:paraId="38E30E9F" w14:textId="77777777" w:rsidR="00317156" w:rsidRPr="00BD76E0" w:rsidRDefault="00317156" w:rsidP="00317156">
            <w:pPr>
              <w:jc w:val="both"/>
              <w:rPr>
                <w:sz w:val="18"/>
              </w:rPr>
            </w:pPr>
            <w:r w:rsidRPr="00BD76E0">
              <w:rPr>
                <w:sz w:val="18"/>
              </w:rPr>
              <w:t>42 –61</w:t>
            </w:r>
          </w:p>
        </w:tc>
        <w:tc>
          <w:tcPr>
            <w:tcW w:w="1134" w:type="dxa"/>
          </w:tcPr>
          <w:p w14:paraId="79B4CD1D" w14:textId="77777777" w:rsidR="00317156" w:rsidRPr="00BD76E0" w:rsidRDefault="00317156" w:rsidP="00317156">
            <w:pPr>
              <w:jc w:val="both"/>
              <w:rPr>
                <w:sz w:val="18"/>
              </w:rPr>
            </w:pPr>
            <w:r w:rsidRPr="00BD76E0">
              <w:rPr>
                <w:sz w:val="18"/>
              </w:rPr>
              <w:t>Char(20)</w:t>
            </w:r>
          </w:p>
        </w:tc>
        <w:tc>
          <w:tcPr>
            <w:tcW w:w="1350" w:type="dxa"/>
          </w:tcPr>
          <w:p w14:paraId="282DCC32" w14:textId="77777777" w:rsidR="00317156" w:rsidRPr="00BD76E0" w:rsidRDefault="00317156" w:rsidP="00317156">
            <w:pPr>
              <w:rPr>
                <w:sz w:val="18"/>
              </w:rPr>
            </w:pPr>
            <w:r w:rsidRPr="00BD76E0">
              <w:rPr>
                <w:sz w:val="18"/>
              </w:rPr>
              <w:t>Operator First Name</w:t>
            </w:r>
          </w:p>
        </w:tc>
        <w:tc>
          <w:tcPr>
            <w:tcW w:w="2880" w:type="dxa"/>
          </w:tcPr>
          <w:p w14:paraId="7FFF5AF9" w14:textId="77777777" w:rsidR="00317156" w:rsidRPr="00BD76E0" w:rsidRDefault="00317156" w:rsidP="00317156">
            <w:pPr>
              <w:jc w:val="both"/>
              <w:rPr>
                <w:sz w:val="18"/>
              </w:rPr>
            </w:pPr>
            <w:r w:rsidRPr="00BD76E0">
              <w:rPr>
                <w:sz w:val="18"/>
              </w:rPr>
              <w:t>Alphanumeric first name of the user that this entry represents.</w:t>
            </w:r>
          </w:p>
        </w:tc>
        <w:tc>
          <w:tcPr>
            <w:tcW w:w="893" w:type="dxa"/>
          </w:tcPr>
          <w:p w14:paraId="0252073C" w14:textId="77777777" w:rsidR="00317156" w:rsidRPr="00BD76E0" w:rsidRDefault="00317156" w:rsidP="00317156">
            <w:pPr>
              <w:jc w:val="center"/>
              <w:rPr>
                <w:sz w:val="18"/>
              </w:rPr>
            </w:pPr>
            <w:r w:rsidRPr="00BD76E0">
              <w:rPr>
                <w:sz w:val="18"/>
              </w:rPr>
              <w:t>Y</w:t>
            </w:r>
          </w:p>
        </w:tc>
        <w:tc>
          <w:tcPr>
            <w:tcW w:w="884" w:type="dxa"/>
          </w:tcPr>
          <w:p w14:paraId="1FEC372E" w14:textId="77777777" w:rsidR="00317156" w:rsidRPr="00BD76E0" w:rsidRDefault="00317156" w:rsidP="00317156">
            <w:pPr>
              <w:jc w:val="center"/>
              <w:rPr>
                <w:sz w:val="18"/>
              </w:rPr>
            </w:pPr>
            <w:r w:rsidRPr="00BD76E0">
              <w:rPr>
                <w:sz w:val="18"/>
              </w:rPr>
              <w:t>N</w:t>
            </w:r>
          </w:p>
        </w:tc>
        <w:tc>
          <w:tcPr>
            <w:tcW w:w="884" w:type="dxa"/>
          </w:tcPr>
          <w:p w14:paraId="440DA3E6" w14:textId="77777777" w:rsidR="00317156" w:rsidRPr="00BD76E0" w:rsidRDefault="00317156" w:rsidP="00317156">
            <w:pPr>
              <w:jc w:val="center"/>
              <w:rPr>
                <w:sz w:val="18"/>
              </w:rPr>
            </w:pPr>
            <w:r w:rsidRPr="00BD76E0">
              <w:rPr>
                <w:sz w:val="18"/>
              </w:rPr>
              <w:t>Y</w:t>
            </w:r>
          </w:p>
        </w:tc>
      </w:tr>
      <w:tr w:rsidR="00317156" w:rsidRPr="00BD76E0" w14:paraId="59B33C6E" w14:textId="77777777" w:rsidTr="00317156">
        <w:tc>
          <w:tcPr>
            <w:tcW w:w="864" w:type="dxa"/>
          </w:tcPr>
          <w:p w14:paraId="1DC0437B" w14:textId="77777777" w:rsidR="00317156" w:rsidRPr="00BD76E0" w:rsidRDefault="00317156" w:rsidP="00317156">
            <w:pPr>
              <w:jc w:val="both"/>
              <w:rPr>
                <w:sz w:val="18"/>
              </w:rPr>
            </w:pPr>
            <w:r w:rsidRPr="00BD76E0">
              <w:rPr>
                <w:sz w:val="18"/>
              </w:rPr>
              <w:t xml:space="preserve">62 – 91 </w:t>
            </w:r>
          </w:p>
        </w:tc>
        <w:tc>
          <w:tcPr>
            <w:tcW w:w="1134" w:type="dxa"/>
          </w:tcPr>
          <w:p w14:paraId="73E9752F" w14:textId="77777777" w:rsidR="00317156" w:rsidRPr="00BD76E0" w:rsidRDefault="00317156" w:rsidP="00317156">
            <w:pPr>
              <w:jc w:val="both"/>
              <w:rPr>
                <w:sz w:val="18"/>
              </w:rPr>
            </w:pPr>
            <w:r w:rsidRPr="00BD76E0">
              <w:rPr>
                <w:sz w:val="18"/>
              </w:rPr>
              <w:t>Char(30)</w:t>
            </w:r>
          </w:p>
        </w:tc>
        <w:tc>
          <w:tcPr>
            <w:tcW w:w="1350" w:type="dxa"/>
          </w:tcPr>
          <w:p w14:paraId="5E41926B" w14:textId="77777777" w:rsidR="00317156" w:rsidRPr="00BD76E0" w:rsidRDefault="00317156" w:rsidP="00317156">
            <w:pPr>
              <w:rPr>
                <w:sz w:val="18"/>
              </w:rPr>
            </w:pPr>
            <w:r w:rsidRPr="00BD76E0">
              <w:rPr>
                <w:sz w:val="18"/>
              </w:rPr>
              <w:t>Operator Last Name</w:t>
            </w:r>
          </w:p>
        </w:tc>
        <w:tc>
          <w:tcPr>
            <w:tcW w:w="2880" w:type="dxa"/>
          </w:tcPr>
          <w:p w14:paraId="149B06F0" w14:textId="77777777" w:rsidR="00317156" w:rsidRPr="00BD76E0" w:rsidRDefault="00317156" w:rsidP="00317156">
            <w:pPr>
              <w:jc w:val="both"/>
              <w:rPr>
                <w:sz w:val="18"/>
              </w:rPr>
            </w:pPr>
            <w:r w:rsidRPr="00BD76E0">
              <w:rPr>
                <w:sz w:val="18"/>
              </w:rPr>
              <w:t>Alphanumeric last name of the user that this entry represents.</w:t>
            </w:r>
          </w:p>
        </w:tc>
        <w:tc>
          <w:tcPr>
            <w:tcW w:w="893" w:type="dxa"/>
          </w:tcPr>
          <w:p w14:paraId="1A65E687" w14:textId="77777777" w:rsidR="00317156" w:rsidRPr="00BD76E0" w:rsidRDefault="00317156" w:rsidP="00317156">
            <w:pPr>
              <w:jc w:val="center"/>
              <w:rPr>
                <w:sz w:val="18"/>
              </w:rPr>
            </w:pPr>
          </w:p>
        </w:tc>
        <w:tc>
          <w:tcPr>
            <w:tcW w:w="884" w:type="dxa"/>
          </w:tcPr>
          <w:p w14:paraId="52498B81" w14:textId="77777777" w:rsidR="00317156" w:rsidRPr="00BD76E0" w:rsidRDefault="00317156" w:rsidP="00317156">
            <w:pPr>
              <w:jc w:val="center"/>
              <w:rPr>
                <w:sz w:val="18"/>
              </w:rPr>
            </w:pPr>
          </w:p>
        </w:tc>
        <w:tc>
          <w:tcPr>
            <w:tcW w:w="884" w:type="dxa"/>
          </w:tcPr>
          <w:p w14:paraId="6A79B21F" w14:textId="77777777" w:rsidR="00317156" w:rsidRPr="00BD76E0" w:rsidRDefault="00317156" w:rsidP="00317156">
            <w:pPr>
              <w:jc w:val="center"/>
              <w:rPr>
                <w:sz w:val="18"/>
              </w:rPr>
            </w:pPr>
          </w:p>
        </w:tc>
      </w:tr>
      <w:tr w:rsidR="00317156" w:rsidRPr="00BD76E0" w14:paraId="66C3C065" w14:textId="77777777" w:rsidTr="00317156">
        <w:tc>
          <w:tcPr>
            <w:tcW w:w="864" w:type="dxa"/>
          </w:tcPr>
          <w:p w14:paraId="4C223AC0" w14:textId="77777777" w:rsidR="00317156" w:rsidRPr="00BD76E0" w:rsidRDefault="00317156" w:rsidP="00317156">
            <w:pPr>
              <w:rPr>
                <w:sz w:val="18"/>
              </w:rPr>
            </w:pPr>
            <w:r w:rsidRPr="00BD76E0">
              <w:rPr>
                <w:sz w:val="18"/>
              </w:rPr>
              <w:t>92 – 95</w:t>
            </w:r>
          </w:p>
        </w:tc>
        <w:tc>
          <w:tcPr>
            <w:tcW w:w="1134" w:type="dxa"/>
          </w:tcPr>
          <w:p w14:paraId="5834BC14" w14:textId="77777777" w:rsidR="00317156" w:rsidRPr="00BD76E0" w:rsidRDefault="00317156" w:rsidP="00317156">
            <w:pPr>
              <w:jc w:val="both"/>
              <w:rPr>
                <w:sz w:val="18"/>
              </w:rPr>
            </w:pPr>
            <w:r w:rsidRPr="00BD76E0">
              <w:rPr>
                <w:sz w:val="18"/>
              </w:rPr>
              <w:t>Numeric</w:t>
            </w:r>
          </w:p>
          <w:p w14:paraId="7A202D6B" w14:textId="77777777" w:rsidR="00317156" w:rsidRPr="00BD76E0" w:rsidRDefault="00317156" w:rsidP="00317156">
            <w:pPr>
              <w:jc w:val="both"/>
              <w:rPr>
                <w:sz w:val="18"/>
              </w:rPr>
            </w:pPr>
            <w:r w:rsidRPr="00BD76E0">
              <w:rPr>
                <w:sz w:val="18"/>
              </w:rPr>
              <w:t>9999</w:t>
            </w:r>
          </w:p>
        </w:tc>
        <w:tc>
          <w:tcPr>
            <w:tcW w:w="1350" w:type="dxa"/>
          </w:tcPr>
          <w:p w14:paraId="3F7B6020" w14:textId="77777777" w:rsidR="00317156" w:rsidRPr="00BD76E0" w:rsidRDefault="00317156" w:rsidP="00317156">
            <w:pPr>
              <w:jc w:val="both"/>
              <w:rPr>
                <w:sz w:val="18"/>
              </w:rPr>
            </w:pPr>
            <w:r w:rsidRPr="00BD76E0">
              <w:rPr>
                <w:sz w:val="18"/>
              </w:rPr>
              <w:t>Operator Type</w:t>
            </w:r>
          </w:p>
        </w:tc>
        <w:tc>
          <w:tcPr>
            <w:tcW w:w="2880" w:type="dxa"/>
          </w:tcPr>
          <w:p w14:paraId="7B238802" w14:textId="77777777" w:rsidR="00317156" w:rsidRPr="00BD76E0" w:rsidRDefault="00317156" w:rsidP="00317156">
            <w:pPr>
              <w:jc w:val="both"/>
              <w:rPr>
                <w:sz w:val="18"/>
              </w:rPr>
            </w:pPr>
            <w:r w:rsidRPr="00BD76E0">
              <w:rPr>
                <w:sz w:val="18"/>
              </w:rPr>
              <w:t xml:space="preserve">A numeric value that identifies the type of user accessing the system.  Valid values listed in section </w:t>
            </w:r>
            <w:r w:rsidR="00192CE5">
              <w:fldChar w:fldCharType="begin"/>
            </w:r>
            <w:r w:rsidR="00192CE5">
              <w:instrText xml:space="preserve"> REF _Ref519015622 \r \h  \* MERGEFORMAT </w:instrText>
            </w:r>
            <w:r w:rsidR="00192CE5">
              <w:fldChar w:fldCharType="separate"/>
            </w:r>
            <w:r w:rsidR="00E20E35" w:rsidRPr="00BD76E0">
              <w:rPr>
                <w:sz w:val="18"/>
              </w:rPr>
              <w:t>4.3.1.1</w:t>
            </w:r>
            <w:r w:rsidR="00192CE5">
              <w:fldChar w:fldCharType="end"/>
            </w:r>
            <w:r w:rsidRPr="00BD76E0">
              <w:rPr>
                <w:sz w:val="18"/>
              </w:rPr>
              <w:t>.</w:t>
            </w:r>
          </w:p>
        </w:tc>
        <w:tc>
          <w:tcPr>
            <w:tcW w:w="893" w:type="dxa"/>
          </w:tcPr>
          <w:p w14:paraId="1D25B382" w14:textId="77777777" w:rsidR="00317156" w:rsidRPr="00BD76E0" w:rsidRDefault="00317156" w:rsidP="00317156">
            <w:pPr>
              <w:jc w:val="center"/>
              <w:rPr>
                <w:sz w:val="18"/>
              </w:rPr>
            </w:pPr>
            <w:r w:rsidRPr="00BD76E0">
              <w:rPr>
                <w:sz w:val="18"/>
              </w:rPr>
              <w:t>N</w:t>
            </w:r>
          </w:p>
        </w:tc>
        <w:tc>
          <w:tcPr>
            <w:tcW w:w="884" w:type="dxa"/>
          </w:tcPr>
          <w:p w14:paraId="4A644297" w14:textId="77777777" w:rsidR="00317156" w:rsidRPr="00BD76E0" w:rsidRDefault="00317156" w:rsidP="00317156">
            <w:pPr>
              <w:jc w:val="center"/>
              <w:rPr>
                <w:sz w:val="18"/>
              </w:rPr>
            </w:pPr>
            <w:r w:rsidRPr="00BD76E0">
              <w:rPr>
                <w:sz w:val="18"/>
              </w:rPr>
              <w:t>N</w:t>
            </w:r>
          </w:p>
        </w:tc>
        <w:tc>
          <w:tcPr>
            <w:tcW w:w="884" w:type="dxa"/>
          </w:tcPr>
          <w:p w14:paraId="035B75D3" w14:textId="77777777" w:rsidR="00317156" w:rsidRPr="00BD76E0" w:rsidRDefault="00317156" w:rsidP="00317156">
            <w:pPr>
              <w:jc w:val="center"/>
              <w:rPr>
                <w:sz w:val="18"/>
              </w:rPr>
            </w:pPr>
            <w:r w:rsidRPr="00BD76E0">
              <w:rPr>
                <w:sz w:val="18"/>
              </w:rPr>
              <w:t>Y</w:t>
            </w:r>
          </w:p>
        </w:tc>
      </w:tr>
      <w:tr w:rsidR="00317156" w:rsidRPr="00BD76E0" w14:paraId="5BB21517" w14:textId="77777777" w:rsidTr="00317156">
        <w:tc>
          <w:tcPr>
            <w:tcW w:w="864" w:type="dxa"/>
          </w:tcPr>
          <w:p w14:paraId="7EB8CAFD" w14:textId="77777777" w:rsidR="00317156" w:rsidRPr="00BD76E0" w:rsidRDefault="00317156" w:rsidP="00317156">
            <w:pPr>
              <w:jc w:val="both"/>
              <w:rPr>
                <w:sz w:val="18"/>
              </w:rPr>
            </w:pPr>
            <w:r w:rsidRPr="00BD76E0">
              <w:rPr>
                <w:sz w:val="18"/>
              </w:rPr>
              <w:t>96 – 104</w:t>
            </w:r>
          </w:p>
        </w:tc>
        <w:tc>
          <w:tcPr>
            <w:tcW w:w="1134" w:type="dxa"/>
          </w:tcPr>
          <w:p w14:paraId="1250461F" w14:textId="77777777" w:rsidR="00317156" w:rsidRPr="00BD76E0" w:rsidRDefault="00317156" w:rsidP="00317156">
            <w:pPr>
              <w:jc w:val="both"/>
              <w:rPr>
                <w:sz w:val="18"/>
              </w:rPr>
            </w:pPr>
            <w:r w:rsidRPr="00BD76E0">
              <w:rPr>
                <w:sz w:val="18"/>
              </w:rPr>
              <w:t>Numeric</w:t>
            </w:r>
          </w:p>
          <w:p w14:paraId="2C9ED0A1" w14:textId="77777777" w:rsidR="00317156" w:rsidRPr="00BD76E0" w:rsidRDefault="00317156" w:rsidP="00317156">
            <w:pPr>
              <w:jc w:val="both"/>
              <w:rPr>
                <w:sz w:val="18"/>
              </w:rPr>
            </w:pPr>
            <w:r w:rsidRPr="00BD76E0">
              <w:rPr>
                <w:sz w:val="18"/>
              </w:rPr>
              <w:t>999999999</w:t>
            </w:r>
          </w:p>
        </w:tc>
        <w:tc>
          <w:tcPr>
            <w:tcW w:w="1350" w:type="dxa"/>
          </w:tcPr>
          <w:p w14:paraId="63B68142" w14:textId="77777777" w:rsidR="00317156" w:rsidRPr="00BD76E0" w:rsidRDefault="00317156" w:rsidP="00317156">
            <w:pPr>
              <w:rPr>
                <w:sz w:val="18"/>
              </w:rPr>
            </w:pPr>
            <w:r w:rsidRPr="00BD76E0">
              <w:rPr>
                <w:sz w:val="18"/>
              </w:rPr>
              <w:t>Employee Identification Number</w:t>
            </w:r>
          </w:p>
        </w:tc>
        <w:tc>
          <w:tcPr>
            <w:tcW w:w="2880" w:type="dxa"/>
          </w:tcPr>
          <w:p w14:paraId="6B89B9D5" w14:textId="77777777" w:rsidR="00317156" w:rsidRPr="00BD76E0" w:rsidRDefault="00317156" w:rsidP="00317156">
            <w:pPr>
              <w:jc w:val="both"/>
              <w:rPr>
                <w:sz w:val="18"/>
              </w:rPr>
            </w:pPr>
            <w:r w:rsidRPr="00BD76E0">
              <w:rPr>
                <w:sz w:val="18"/>
              </w:rPr>
              <w:t>Employee identification number at time of publication this should be the SAP Perner number.  Do NOT use SSN in this field.</w:t>
            </w:r>
          </w:p>
        </w:tc>
        <w:tc>
          <w:tcPr>
            <w:tcW w:w="893" w:type="dxa"/>
          </w:tcPr>
          <w:p w14:paraId="1DAB200F" w14:textId="77777777" w:rsidR="00317156" w:rsidRPr="00BD76E0" w:rsidRDefault="00317156" w:rsidP="00317156">
            <w:pPr>
              <w:jc w:val="center"/>
              <w:rPr>
                <w:sz w:val="18"/>
              </w:rPr>
            </w:pPr>
            <w:r w:rsidRPr="00BD76E0">
              <w:rPr>
                <w:sz w:val="18"/>
              </w:rPr>
              <w:t>N</w:t>
            </w:r>
          </w:p>
        </w:tc>
        <w:tc>
          <w:tcPr>
            <w:tcW w:w="884" w:type="dxa"/>
          </w:tcPr>
          <w:p w14:paraId="48F9A6B5" w14:textId="77777777" w:rsidR="00317156" w:rsidRPr="00BD76E0" w:rsidRDefault="00317156" w:rsidP="00317156">
            <w:pPr>
              <w:jc w:val="center"/>
              <w:rPr>
                <w:sz w:val="18"/>
              </w:rPr>
            </w:pPr>
            <w:r w:rsidRPr="00BD76E0">
              <w:rPr>
                <w:sz w:val="18"/>
              </w:rPr>
              <w:t>N</w:t>
            </w:r>
          </w:p>
        </w:tc>
        <w:tc>
          <w:tcPr>
            <w:tcW w:w="884" w:type="dxa"/>
          </w:tcPr>
          <w:p w14:paraId="2C7D3DA1" w14:textId="77777777" w:rsidR="00317156" w:rsidRPr="00BD76E0" w:rsidRDefault="00317156" w:rsidP="00317156">
            <w:pPr>
              <w:jc w:val="center"/>
              <w:rPr>
                <w:sz w:val="18"/>
              </w:rPr>
            </w:pPr>
            <w:r w:rsidRPr="00BD76E0">
              <w:rPr>
                <w:sz w:val="18"/>
              </w:rPr>
              <w:t>Y</w:t>
            </w:r>
          </w:p>
        </w:tc>
      </w:tr>
      <w:tr w:rsidR="00317156" w:rsidRPr="00BD76E0" w14:paraId="3F5F7599" w14:textId="77777777" w:rsidTr="00317156">
        <w:tc>
          <w:tcPr>
            <w:tcW w:w="864" w:type="dxa"/>
          </w:tcPr>
          <w:p w14:paraId="59DFF7C2" w14:textId="77777777" w:rsidR="00317156" w:rsidRPr="00BD76E0" w:rsidRDefault="00317156" w:rsidP="00317156">
            <w:pPr>
              <w:rPr>
                <w:sz w:val="18"/>
              </w:rPr>
            </w:pPr>
            <w:r w:rsidRPr="00BD76E0">
              <w:rPr>
                <w:sz w:val="18"/>
              </w:rPr>
              <w:t>105 – 112</w:t>
            </w:r>
          </w:p>
        </w:tc>
        <w:tc>
          <w:tcPr>
            <w:tcW w:w="1134" w:type="dxa"/>
          </w:tcPr>
          <w:p w14:paraId="0030B69B" w14:textId="77777777" w:rsidR="00317156" w:rsidRPr="00BD76E0" w:rsidRDefault="00317156" w:rsidP="00317156">
            <w:pPr>
              <w:jc w:val="both"/>
              <w:rPr>
                <w:sz w:val="18"/>
              </w:rPr>
            </w:pPr>
            <w:r w:rsidRPr="00BD76E0">
              <w:rPr>
                <w:sz w:val="18"/>
              </w:rPr>
              <w:t>Char(8)</w:t>
            </w:r>
          </w:p>
        </w:tc>
        <w:tc>
          <w:tcPr>
            <w:tcW w:w="1350" w:type="dxa"/>
          </w:tcPr>
          <w:p w14:paraId="67DA05B7" w14:textId="77777777" w:rsidR="00317156" w:rsidRPr="00BD76E0" w:rsidRDefault="00317156" w:rsidP="00317156">
            <w:pPr>
              <w:jc w:val="both"/>
              <w:rPr>
                <w:sz w:val="18"/>
              </w:rPr>
            </w:pPr>
            <w:r w:rsidRPr="00BD76E0">
              <w:rPr>
                <w:sz w:val="18"/>
              </w:rPr>
              <w:t>Hire Date</w:t>
            </w:r>
          </w:p>
        </w:tc>
        <w:tc>
          <w:tcPr>
            <w:tcW w:w="2880" w:type="dxa"/>
          </w:tcPr>
          <w:p w14:paraId="321A1A2B" w14:textId="77777777" w:rsidR="00317156" w:rsidRPr="00BD76E0" w:rsidRDefault="00317156" w:rsidP="00317156">
            <w:pPr>
              <w:jc w:val="both"/>
              <w:rPr>
                <w:sz w:val="18"/>
              </w:rPr>
            </w:pPr>
            <w:r w:rsidRPr="00BD76E0">
              <w:rPr>
                <w:sz w:val="18"/>
              </w:rPr>
              <w:t>String representing the date the employee was hired in the form MMDDYYYY.</w:t>
            </w:r>
          </w:p>
        </w:tc>
        <w:tc>
          <w:tcPr>
            <w:tcW w:w="893" w:type="dxa"/>
          </w:tcPr>
          <w:p w14:paraId="2E6ABFEF" w14:textId="77777777" w:rsidR="00317156" w:rsidRPr="00BD76E0" w:rsidRDefault="00317156" w:rsidP="00317156">
            <w:pPr>
              <w:jc w:val="center"/>
              <w:rPr>
                <w:sz w:val="18"/>
              </w:rPr>
            </w:pPr>
            <w:r w:rsidRPr="00BD76E0">
              <w:rPr>
                <w:sz w:val="18"/>
              </w:rPr>
              <w:t>N</w:t>
            </w:r>
          </w:p>
        </w:tc>
        <w:tc>
          <w:tcPr>
            <w:tcW w:w="884" w:type="dxa"/>
          </w:tcPr>
          <w:p w14:paraId="50520545" w14:textId="77777777" w:rsidR="00317156" w:rsidRPr="00BD76E0" w:rsidRDefault="00317156" w:rsidP="00317156">
            <w:pPr>
              <w:jc w:val="center"/>
              <w:rPr>
                <w:sz w:val="18"/>
              </w:rPr>
            </w:pPr>
            <w:r w:rsidRPr="00BD76E0">
              <w:rPr>
                <w:sz w:val="18"/>
              </w:rPr>
              <w:t>N</w:t>
            </w:r>
          </w:p>
        </w:tc>
        <w:tc>
          <w:tcPr>
            <w:tcW w:w="884" w:type="dxa"/>
          </w:tcPr>
          <w:p w14:paraId="75A112E9" w14:textId="77777777" w:rsidR="00317156" w:rsidRPr="00BD76E0" w:rsidRDefault="00317156" w:rsidP="00317156">
            <w:pPr>
              <w:jc w:val="center"/>
              <w:rPr>
                <w:sz w:val="18"/>
              </w:rPr>
            </w:pPr>
            <w:r w:rsidRPr="00BD76E0">
              <w:rPr>
                <w:sz w:val="18"/>
              </w:rPr>
              <w:t>Y</w:t>
            </w:r>
          </w:p>
        </w:tc>
      </w:tr>
      <w:tr w:rsidR="00317156" w:rsidRPr="00BD76E0" w14:paraId="78CC0B4C" w14:textId="77777777" w:rsidTr="00317156">
        <w:tc>
          <w:tcPr>
            <w:tcW w:w="864" w:type="dxa"/>
          </w:tcPr>
          <w:p w14:paraId="4C2F3949" w14:textId="77777777" w:rsidR="00317156" w:rsidRPr="00BD76E0" w:rsidRDefault="00317156" w:rsidP="00317156">
            <w:pPr>
              <w:rPr>
                <w:sz w:val="18"/>
              </w:rPr>
            </w:pPr>
            <w:r w:rsidRPr="00BD76E0">
              <w:rPr>
                <w:sz w:val="18"/>
              </w:rPr>
              <w:t>113 - 137</w:t>
            </w:r>
          </w:p>
        </w:tc>
        <w:tc>
          <w:tcPr>
            <w:tcW w:w="1134" w:type="dxa"/>
          </w:tcPr>
          <w:p w14:paraId="4AB58308" w14:textId="77777777" w:rsidR="00317156" w:rsidRPr="00BD76E0" w:rsidRDefault="00317156" w:rsidP="00317156">
            <w:pPr>
              <w:jc w:val="both"/>
              <w:rPr>
                <w:sz w:val="18"/>
              </w:rPr>
            </w:pPr>
            <w:r w:rsidRPr="00BD76E0">
              <w:rPr>
                <w:sz w:val="18"/>
              </w:rPr>
              <w:t>Char(25)</w:t>
            </w:r>
          </w:p>
        </w:tc>
        <w:tc>
          <w:tcPr>
            <w:tcW w:w="1350" w:type="dxa"/>
          </w:tcPr>
          <w:p w14:paraId="307097C2" w14:textId="77777777" w:rsidR="00317156" w:rsidRPr="00BD76E0" w:rsidRDefault="00317156" w:rsidP="00317156">
            <w:pPr>
              <w:jc w:val="both"/>
              <w:rPr>
                <w:sz w:val="18"/>
              </w:rPr>
            </w:pPr>
            <w:r w:rsidRPr="00BD76E0">
              <w:rPr>
                <w:sz w:val="18"/>
              </w:rPr>
              <w:t>Job Description</w:t>
            </w:r>
          </w:p>
        </w:tc>
        <w:tc>
          <w:tcPr>
            <w:tcW w:w="2880" w:type="dxa"/>
          </w:tcPr>
          <w:p w14:paraId="6A7ABCC0" w14:textId="77777777" w:rsidR="00317156" w:rsidRPr="00BD76E0" w:rsidRDefault="00317156" w:rsidP="00317156">
            <w:pPr>
              <w:jc w:val="both"/>
              <w:rPr>
                <w:sz w:val="18"/>
              </w:rPr>
            </w:pPr>
            <w:r w:rsidRPr="00BD76E0">
              <w:rPr>
                <w:sz w:val="18"/>
              </w:rPr>
              <w:t>String representing either the job description or job title that is assigned to this employee.  This should match the corresponding value in the appropriate HR system.</w:t>
            </w:r>
          </w:p>
        </w:tc>
        <w:tc>
          <w:tcPr>
            <w:tcW w:w="893" w:type="dxa"/>
          </w:tcPr>
          <w:p w14:paraId="01A7F256" w14:textId="77777777" w:rsidR="00317156" w:rsidRPr="00BD76E0" w:rsidRDefault="00317156" w:rsidP="00317156">
            <w:pPr>
              <w:jc w:val="center"/>
              <w:rPr>
                <w:sz w:val="18"/>
              </w:rPr>
            </w:pPr>
            <w:r w:rsidRPr="00BD76E0">
              <w:rPr>
                <w:sz w:val="18"/>
              </w:rPr>
              <w:t>N</w:t>
            </w:r>
          </w:p>
        </w:tc>
        <w:tc>
          <w:tcPr>
            <w:tcW w:w="884" w:type="dxa"/>
          </w:tcPr>
          <w:p w14:paraId="230885E4" w14:textId="77777777" w:rsidR="00317156" w:rsidRPr="00BD76E0" w:rsidRDefault="00317156" w:rsidP="00317156">
            <w:pPr>
              <w:jc w:val="center"/>
              <w:rPr>
                <w:sz w:val="18"/>
              </w:rPr>
            </w:pPr>
            <w:r w:rsidRPr="00BD76E0">
              <w:rPr>
                <w:sz w:val="18"/>
              </w:rPr>
              <w:t>N</w:t>
            </w:r>
          </w:p>
        </w:tc>
        <w:tc>
          <w:tcPr>
            <w:tcW w:w="884" w:type="dxa"/>
          </w:tcPr>
          <w:p w14:paraId="19053B99" w14:textId="77777777" w:rsidR="00317156" w:rsidRPr="00BD76E0" w:rsidRDefault="00317156" w:rsidP="00317156">
            <w:pPr>
              <w:jc w:val="center"/>
              <w:rPr>
                <w:sz w:val="18"/>
              </w:rPr>
            </w:pPr>
            <w:r w:rsidRPr="00BD76E0">
              <w:rPr>
                <w:sz w:val="18"/>
              </w:rPr>
              <w:t>Y</w:t>
            </w:r>
          </w:p>
        </w:tc>
      </w:tr>
      <w:tr w:rsidR="00317156" w:rsidRPr="00BD76E0" w14:paraId="2B04F622" w14:textId="77777777" w:rsidTr="00317156">
        <w:tc>
          <w:tcPr>
            <w:tcW w:w="864" w:type="dxa"/>
          </w:tcPr>
          <w:p w14:paraId="46DA5955" w14:textId="77777777" w:rsidR="00317156" w:rsidRPr="00BD76E0" w:rsidRDefault="00317156" w:rsidP="00317156">
            <w:pPr>
              <w:rPr>
                <w:sz w:val="18"/>
              </w:rPr>
            </w:pPr>
            <w:r w:rsidRPr="00BD76E0">
              <w:rPr>
                <w:sz w:val="18"/>
              </w:rPr>
              <w:t>138 – 151</w:t>
            </w:r>
          </w:p>
        </w:tc>
        <w:tc>
          <w:tcPr>
            <w:tcW w:w="1134" w:type="dxa"/>
          </w:tcPr>
          <w:p w14:paraId="41A1F7B5" w14:textId="77777777" w:rsidR="00317156" w:rsidRPr="00BD76E0" w:rsidRDefault="00317156" w:rsidP="00317156">
            <w:pPr>
              <w:jc w:val="both"/>
              <w:rPr>
                <w:sz w:val="18"/>
              </w:rPr>
            </w:pPr>
            <w:r w:rsidRPr="00BD76E0">
              <w:rPr>
                <w:sz w:val="18"/>
              </w:rPr>
              <w:t>Char(14)</w:t>
            </w:r>
          </w:p>
        </w:tc>
        <w:tc>
          <w:tcPr>
            <w:tcW w:w="1350" w:type="dxa"/>
          </w:tcPr>
          <w:p w14:paraId="7DA8AED2" w14:textId="77777777" w:rsidR="00317156" w:rsidRPr="00BD76E0" w:rsidRDefault="00317156" w:rsidP="00317156">
            <w:pPr>
              <w:rPr>
                <w:sz w:val="18"/>
              </w:rPr>
            </w:pPr>
            <w:r w:rsidRPr="00BD76E0">
              <w:rPr>
                <w:sz w:val="18"/>
              </w:rPr>
              <w:t>Last Access Stamp</w:t>
            </w:r>
          </w:p>
        </w:tc>
        <w:tc>
          <w:tcPr>
            <w:tcW w:w="2880" w:type="dxa"/>
          </w:tcPr>
          <w:p w14:paraId="4B47A6D9" w14:textId="77777777" w:rsidR="00317156" w:rsidRPr="00BD76E0" w:rsidRDefault="00317156" w:rsidP="00317156">
            <w:pPr>
              <w:jc w:val="both"/>
              <w:rPr>
                <w:sz w:val="18"/>
              </w:rPr>
            </w:pPr>
            <w:r w:rsidRPr="00BD76E0">
              <w:rPr>
                <w:sz w:val="18"/>
              </w:rPr>
              <w:t>Contains the last date/time that this user record was used in the form MMDDYYYYHHMMSS.</w:t>
            </w:r>
          </w:p>
        </w:tc>
        <w:tc>
          <w:tcPr>
            <w:tcW w:w="893" w:type="dxa"/>
          </w:tcPr>
          <w:p w14:paraId="16D8B6B7" w14:textId="77777777" w:rsidR="00317156" w:rsidRPr="00BD76E0" w:rsidRDefault="00317156" w:rsidP="00317156">
            <w:pPr>
              <w:jc w:val="center"/>
              <w:rPr>
                <w:sz w:val="18"/>
              </w:rPr>
            </w:pPr>
            <w:r w:rsidRPr="00BD76E0">
              <w:rPr>
                <w:sz w:val="18"/>
              </w:rPr>
              <w:t>N</w:t>
            </w:r>
          </w:p>
        </w:tc>
        <w:tc>
          <w:tcPr>
            <w:tcW w:w="884" w:type="dxa"/>
          </w:tcPr>
          <w:p w14:paraId="12E642D4" w14:textId="77777777" w:rsidR="00317156" w:rsidRPr="00BD76E0" w:rsidRDefault="00317156" w:rsidP="00317156">
            <w:pPr>
              <w:jc w:val="center"/>
              <w:rPr>
                <w:sz w:val="18"/>
              </w:rPr>
            </w:pPr>
            <w:r w:rsidRPr="00BD76E0">
              <w:rPr>
                <w:sz w:val="18"/>
              </w:rPr>
              <w:t>N</w:t>
            </w:r>
          </w:p>
        </w:tc>
        <w:tc>
          <w:tcPr>
            <w:tcW w:w="884" w:type="dxa"/>
          </w:tcPr>
          <w:p w14:paraId="269E8945" w14:textId="77777777" w:rsidR="00317156" w:rsidRPr="00BD76E0" w:rsidRDefault="00317156" w:rsidP="00317156">
            <w:pPr>
              <w:jc w:val="center"/>
              <w:rPr>
                <w:sz w:val="18"/>
              </w:rPr>
            </w:pPr>
            <w:r w:rsidRPr="00BD76E0">
              <w:rPr>
                <w:sz w:val="18"/>
              </w:rPr>
              <w:t>N</w:t>
            </w:r>
          </w:p>
        </w:tc>
      </w:tr>
    </w:tbl>
    <w:p w14:paraId="78633690" w14:textId="77777777" w:rsidR="00317156" w:rsidRPr="00BD76E0" w:rsidRDefault="00317156" w:rsidP="00317156">
      <w:pPr>
        <w:jc w:val="both"/>
      </w:pPr>
    </w:p>
    <w:p w14:paraId="113125B5" w14:textId="77777777" w:rsidR="00317156" w:rsidRPr="00BD76E0" w:rsidRDefault="00317156" w:rsidP="00317156">
      <w:pPr>
        <w:keepNext/>
        <w:keepLines/>
        <w:jc w:val="both"/>
        <w:rPr>
          <w:b/>
          <w:sz w:val="22"/>
          <w:u w:val="single"/>
        </w:rPr>
      </w:pPr>
      <w:r w:rsidRPr="00BD76E0">
        <w:rPr>
          <w:b/>
          <w:sz w:val="22"/>
          <w:u w:val="single"/>
        </w:rPr>
        <w:t>Credit Card Access (CA)</w:t>
      </w:r>
    </w:p>
    <w:p w14:paraId="258039BE" w14:textId="77777777" w:rsidR="00317156" w:rsidRPr="00BD76E0" w:rsidRDefault="00317156" w:rsidP="00317156">
      <w:pPr>
        <w:jc w:val="both"/>
      </w:pPr>
      <w:r w:rsidRPr="00BD76E0">
        <w:t>The Credit Access</w:t>
      </w:r>
      <w:r w:rsidRPr="00BD76E0">
        <w:rPr>
          <w:i/>
        </w:rPr>
        <w:t xml:space="preserve"> </w:t>
      </w:r>
      <w:r w:rsidRPr="00BD76E0">
        <w:t xml:space="preserve">record(s) should only exist if this particular user has access to credit card information.  These records indicate how the user was granted this access whether individual, by role, by group, etc….  </w:t>
      </w:r>
    </w:p>
    <w:p w14:paraId="4333EF36" w14:textId="77777777" w:rsidR="00317156" w:rsidRPr="00BD76E0" w:rsidRDefault="00317156" w:rsidP="00317156">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317156" w:rsidRPr="00BD76E0" w14:paraId="4E78B24C" w14:textId="77777777" w:rsidTr="00317156">
        <w:tc>
          <w:tcPr>
            <w:tcW w:w="864" w:type="dxa"/>
            <w:shd w:val="clear" w:color="auto" w:fill="0000FF"/>
          </w:tcPr>
          <w:p w14:paraId="3A6CC582" w14:textId="77777777" w:rsidR="00317156" w:rsidRPr="00BD76E0" w:rsidRDefault="00317156" w:rsidP="00317156">
            <w:pPr>
              <w:jc w:val="both"/>
              <w:rPr>
                <w:color w:val="FFFFFF"/>
                <w:sz w:val="18"/>
              </w:rPr>
            </w:pPr>
            <w:r w:rsidRPr="00BD76E0">
              <w:rPr>
                <w:color w:val="FFFFFF"/>
                <w:sz w:val="18"/>
              </w:rPr>
              <w:t>Byte Position</w:t>
            </w:r>
          </w:p>
        </w:tc>
        <w:tc>
          <w:tcPr>
            <w:tcW w:w="1044" w:type="dxa"/>
            <w:shd w:val="clear" w:color="auto" w:fill="0000FF"/>
          </w:tcPr>
          <w:p w14:paraId="79E1CC5D" w14:textId="77777777" w:rsidR="00317156" w:rsidRPr="00BD76E0" w:rsidRDefault="00317156" w:rsidP="00317156">
            <w:pPr>
              <w:jc w:val="both"/>
              <w:rPr>
                <w:color w:val="FFFFFF"/>
                <w:sz w:val="18"/>
              </w:rPr>
            </w:pPr>
            <w:r w:rsidRPr="00BD76E0">
              <w:rPr>
                <w:color w:val="FFFFFF"/>
                <w:sz w:val="18"/>
              </w:rPr>
              <w:t>Data Type</w:t>
            </w:r>
          </w:p>
        </w:tc>
        <w:tc>
          <w:tcPr>
            <w:tcW w:w="1440" w:type="dxa"/>
            <w:shd w:val="clear" w:color="auto" w:fill="0000FF"/>
          </w:tcPr>
          <w:p w14:paraId="6669F834" w14:textId="77777777" w:rsidR="00317156" w:rsidRPr="00BD76E0" w:rsidRDefault="00317156" w:rsidP="00317156">
            <w:pPr>
              <w:jc w:val="both"/>
              <w:rPr>
                <w:color w:val="FFFFFF"/>
                <w:sz w:val="18"/>
              </w:rPr>
            </w:pPr>
            <w:r w:rsidRPr="00BD76E0">
              <w:rPr>
                <w:color w:val="FFFFFF"/>
                <w:sz w:val="18"/>
              </w:rPr>
              <w:t>Name</w:t>
            </w:r>
          </w:p>
        </w:tc>
        <w:tc>
          <w:tcPr>
            <w:tcW w:w="2880" w:type="dxa"/>
            <w:shd w:val="clear" w:color="auto" w:fill="0000FF"/>
          </w:tcPr>
          <w:p w14:paraId="0A63DCCD" w14:textId="77777777" w:rsidR="00317156" w:rsidRPr="00BD76E0" w:rsidRDefault="00317156" w:rsidP="00317156">
            <w:pPr>
              <w:jc w:val="both"/>
              <w:rPr>
                <w:color w:val="FFFFFF"/>
                <w:sz w:val="18"/>
              </w:rPr>
            </w:pPr>
            <w:r w:rsidRPr="00BD76E0">
              <w:rPr>
                <w:color w:val="FFFFFF"/>
                <w:sz w:val="18"/>
              </w:rPr>
              <w:t>Description</w:t>
            </w:r>
          </w:p>
        </w:tc>
        <w:tc>
          <w:tcPr>
            <w:tcW w:w="893" w:type="dxa"/>
            <w:shd w:val="clear" w:color="auto" w:fill="0000FF"/>
          </w:tcPr>
          <w:p w14:paraId="341A6C41" w14:textId="77777777" w:rsidR="00317156" w:rsidRPr="00BD76E0" w:rsidRDefault="00317156" w:rsidP="00317156">
            <w:pPr>
              <w:rPr>
                <w:color w:val="FFFFFF"/>
                <w:sz w:val="18"/>
              </w:rPr>
            </w:pPr>
            <w:r w:rsidRPr="00BD76E0">
              <w:rPr>
                <w:color w:val="FFFFFF"/>
                <w:sz w:val="18"/>
              </w:rPr>
              <w:t>Case Sensitive</w:t>
            </w:r>
          </w:p>
        </w:tc>
        <w:tc>
          <w:tcPr>
            <w:tcW w:w="884" w:type="dxa"/>
            <w:shd w:val="clear" w:color="auto" w:fill="0000FF"/>
          </w:tcPr>
          <w:p w14:paraId="74B7D3E6" w14:textId="77777777" w:rsidR="00317156" w:rsidRPr="00BD76E0" w:rsidRDefault="00317156" w:rsidP="00317156">
            <w:pPr>
              <w:rPr>
                <w:color w:val="FFFFFF"/>
                <w:sz w:val="18"/>
              </w:rPr>
            </w:pPr>
            <w:r w:rsidRPr="00BD76E0">
              <w:rPr>
                <w:color w:val="FFFFFF"/>
                <w:sz w:val="18"/>
              </w:rPr>
              <w:t>Data Required</w:t>
            </w:r>
          </w:p>
        </w:tc>
        <w:tc>
          <w:tcPr>
            <w:tcW w:w="884" w:type="dxa"/>
            <w:shd w:val="clear" w:color="auto" w:fill="0000FF"/>
          </w:tcPr>
          <w:p w14:paraId="4B491A09" w14:textId="77777777" w:rsidR="00317156" w:rsidRPr="00BD76E0" w:rsidRDefault="00317156" w:rsidP="00317156">
            <w:pPr>
              <w:rPr>
                <w:color w:val="FFFFFF"/>
                <w:sz w:val="18"/>
              </w:rPr>
            </w:pPr>
            <w:r w:rsidRPr="00BD76E0">
              <w:rPr>
                <w:color w:val="FFFFFF"/>
                <w:sz w:val="18"/>
              </w:rPr>
              <w:t>Field Required</w:t>
            </w:r>
          </w:p>
        </w:tc>
      </w:tr>
      <w:tr w:rsidR="00317156" w:rsidRPr="00BD76E0" w14:paraId="1DD43774" w14:textId="77777777" w:rsidTr="00317156">
        <w:tc>
          <w:tcPr>
            <w:tcW w:w="864" w:type="dxa"/>
          </w:tcPr>
          <w:p w14:paraId="075CDE16" w14:textId="77777777" w:rsidR="00317156" w:rsidRPr="00BD76E0" w:rsidRDefault="00317156" w:rsidP="00317156">
            <w:pPr>
              <w:jc w:val="both"/>
              <w:rPr>
                <w:sz w:val="18"/>
              </w:rPr>
            </w:pPr>
            <w:r w:rsidRPr="00BD76E0">
              <w:rPr>
                <w:sz w:val="18"/>
              </w:rPr>
              <w:t>0 – 3</w:t>
            </w:r>
          </w:p>
        </w:tc>
        <w:tc>
          <w:tcPr>
            <w:tcW w:w="1044" w:type="dxa"/>
          </w:tcPr>
          <w:p w14:paraId="10C0A89E" w14:textId="77777777" w:rsidR="00317156" w:rsidRPr="00BD76E0" w:rsidRDefault="00317156" w:rsidP="00317156">
            <w:pPr>
              <w:jc w:val="both"/>
              <w:rPr>
                <w:sz w:val="18"/>
              </w:rPr>
            </w:pPr>
            <w:r w:rsidRPr="00BD76E0">
              <w:rPr>
                <w:sz w:val="18"/>
              </w:rPr>
              <w:t>Byte(4)</w:t>
            </w:r>
          </w:p>
        </w:tc>
        <w:tc>
          <w:tcPr>
            <w:tcW w:w="1440" w:type="dxa"/>
          </w:tcPr>
          <w:p w14:paraId="4A1178D5" w14:textId="77777777" w:rsidR="00317156" w:rsidRPr="00BD76E0" w:rsidRDefault="00317156" w:rsidP="00317156">
            <w:pPr>
              <w:jc w:val="both"/>
              <w:rPr>
                <w:sz w:val="18"/>
              </w:rPr>
            </w:pPr>
            <w:r w:rsidRPr="00BD76E0">
              <w:rPr>
                <w:sz w:val="18"/>
              </w:rPr>
              <w:t>Alternate Sequence</w:t>
            </w:r>
          </w:p>
        </w:tc>
        <w:tc>
          <w:tcPr>
            <w:tcW w:w="2880" w:type="dxa"/>
          </w:tcPr>
          <w:p w14:paraId="1B556F81" w14:textId="77777777" w:rsidR="00317156" w:rsidRPr="00BD76E0" w:rsidRDefault="00317156" w:rsidP="00317156">
            <w:pPr>
              <w:jc w:val="both"/>
              <w:rPr>
                <w:sz w:val="18"/>
              </w:rPr>
            </w:pPr>
            <w:r w:rsidRPr="00BD76E0">
              <w:rPr>
                <w:sz w:val="18"/>
              </w:rPr>
              <w:t xml:space="preserve">Fixed Value “??CA”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37A35F76" w14:textId="77777777" w:rsidR="00317156" w:rsidRPr="00BD76E0" w:rsidRDefault="00317156" w:rsidP="00317156">
            <w:pPr>
              <w:jc w:val="center"/>
              <w:rPr>
                <w:sz w:val="18"/>
              </w:rPr>
            </w:pPr>
            <w:r w:rsidRPr="00BD76E0">
              <w:rPr>
                <w:sz w:val="18"/>
              </w:rPr>
              <w:t>N</w:t>
            </w:r>
          </w:p>
        </w:tc>
        <w:tc>
          <w:tcPr>
            <w:tcW w:w="884" w:type="dxa"/>
          </w:tcPr>
          <w:p w14:paraId="1192032B" w14:textId="77777777" w:rsidR="00317156" w:rsidRPr="00BD76E0" w:rsidRDefault="00317156" w:rsidP="00317156">
            <w:pPr>
              <w:jc w:val="center"/>
              <w:rPr>
                <w:sz w:val="18"/>
              </w:rPr>
            </w:pPr>
            <w:r w:rsidRPr="00BD76E0">
              <w:rPr>
                <w:sz w:val="18"/>
              </w:rPr>
              <w:t>A</w:t>
            </w:r>
          </w:p>
        </w:tc>
        <w:tc>
          <w:tcPr>
            <w:tcW w:w="884" w:type="dxa"/>
          </w:tcPr>
          <w:p w14:paraId="29903F2C" w14:textId="77777777" w:rsidR="00317156" w:rsidRPr="00BD76E0" w:rsidRDefault="00317156" w:rsidP="00317156">
            <w:pPr>
              <w:jc w:val="center"/>
              <w:rPr>
                <w:sz w:val="18"/>
              </w:rPr>
            </w:pPr>
            <w:r w:rsidRPr="00BD76E0">
              <w:rPr>
                <w:sz w:val="18"/>
              </w:rPr>
              <w:t>Y</w:t>
            </w:r>
          </w:p>
        </w:tc>
      </w:tr>
      <w:tr w:rsidR="00317156" w:rsidRPr="00BD76E0" w14:paraId="5CA78748" w14:textId="77777777" w:rsidTr="00317156">
        <w:tc>
          <w:tcPr>
            <w:tcW w:w="864" w:type="dxa"/>
          </w:tcPr>
          <w:p w14:paraId="71602704" w14:textId="77777777" w:rsidR="00317156" w:rsidRPr="00BD76E0" w:rsidRDefault="00317156" w:rsidP="00317156">
            <w:pPr>
              <w:jc w:val="both"/>
              <w:rPr>
                <w:sz w:val="18"/>
              </w:rPr>
            </w:pPr>
            <w:r w:rsidRPr="00BD76E0">
              <w:rPr>
                <w:sz w:val="18"/>
              </w:rPr>
              <w:t>4 – 28</w:t>
            </w:r>
          </w:p>
        </w:tc>
        <w:tc>
          <w:tcPr>
            <w:tcW w:w="1044" w:type="dxa"/>
          </w:tcPr>
          <w:p w14:paraId="10C5C868" w14:textId="77777777" w:rsidR="00317156" w:rsidRPr="00BD76E0" w:rsidRDefault="00317156" w:rsidP="00317156">
            <w:pPr>
              <w:jc w:val="both"/>
              <w:rPr>
                <w:sz w:val="18"/>
              </w:rPr>
            </w:pPr>
            <w:r w:rsidRPr="00BD76E0">
              <w:rPr>
                <w:sz w:val="18"/>
              </w:rPr>
              <w:t>Char(25)</w:t>
            </w:r>
          </w:p>
        </w:tc>
        <w:tc>
          <w:tcPr>
            <w:tcW w:w="1440" w:type="dxa"/>
          </w:tcPr>
          <w:p w14:paraId="0EA5EC51" w14:textId="77777777" w:rsidR="00317156" w:rsidRPr="00BD76E0" w:rsidRDefault="00317156" w:rsidP="00317156">
            <w:pPr>
              <w:jc w:val="both"/>
              <w:rPr>
                <w:sz w:val="18"/>
              </w:rPr>
            </w:pPr>
            <w:r w:rsidRPr="00BD76E0">
              <w:rPr>
                <w:sz w:val="18"/>
              </w:rPr>
              <w:t>Source</w:t>
            </w:r>
          </w:p>
        </w:tc>
        <w:tc>
          <w:tcPr>
            <w:tcW w:w="2880" w:type="dxa"/>
          </w:tcPr>
          <w:p w14:paraId="0E678B30" w14:textId="77777777" w:rsidR="00317156" w:rsidRPr="00BD76E0" w:rsidRDefault="00317156" w:rsidP="00317156">
            <w:pPr>
              <w:jc w:val="both"/>
              <w:rPr>
                <w:sz w:val="18"/>
              </w:rPr>
            </w:pPr>
            <w:r w:rsidRPr="00BD76E0">
              <w:rPr>
                <w:sz w:val="18"/>
              </w:rPr>
              <w:t>String description of what is the source of this authority to access credit cards.  Appropriate values are source system specific.</w:t>
            </w:r>
          </w:p>
        </w:tc>
        <w:tc>
          <w:tcPr>
            <w:tcW w:w="893" w:type="dxa"/>
          </w:tcPr>
          <w:p w14:paraId="355366E9" w14:textId="77777777" w:rsidR="00317156" w:rsidRPr="00BD76E0" w:rsidRDefault="00317156" w:rsidP="00317156">
            <w:pPr>
              <w:jc w:val="center"/>
              <w:rPr>
                <w:sz w:val="18"/>
              </w:rPr>
            </w:pPr>
            <w:r w:rsidRPr="00BD76E0">
              <w:rPr>
                <w:sz w:val="18"/>
              </w:rPr>
              <w:t>N</w:t>
            </w:r>
          </w:p>
        </w:tc>
        <w:tc>
          <w:tcPr>
            <w:tcW w:w="884" w:type="dxa"/>
          </w:tcPr>
          <w:p w14:paraId="5B9FD481" w14:textId="77777777" w:rsidR="00317156" w:rsidRPr="00BD76E0" w:rsidRDefault="00317156" w:rsidP="00317156">
            <w:pPr>
              <w:jc w:val="center"/>
              <w:rPr>
                <w:sz w:val="18"/>
              </w:rPr>
            </w:pPr>
            <w:r w:rsidRPr="00BD76E0">
              <w:rPr>
                <w:sz w:val="18"/>
              </w:rPr>
              <w:t>A</w:t>
            </w:r>
          </w:p>
        </w:tc>
        <w:tc>
          <w:tcPr>
            <w:tcW w:w="884" w:type="dxa"/>
          </w:tcPr>
          <w:p w14:paraId="1DA84D3B" w14:textId="77777777" w:rsidR="00317156" w:rsidRPr="00BD76E0" w:rsidRDefault="00317156" w:rsidP="00317156">
            <w:pPr>
              <w:jc w:val="center"/>
              <w:rPr>
                <w:sz w:val="18"/>
              </w:rPr>
            </w:pPr>
            <w:r w:rsidRPr="00BD76E0">
              <w:rPr>
                <w:sz w:val="18"/>
              </w:rPr>
              <w:t>Y</w:t>
            </w:r>
          </w:p>
        </w:tc>
      </w:tr>
    </w:tbl>
    <w:p w14:paraId="21FDAD80" w14:textId="77777777" w:rsidR="00317156" w:rsidRPr="00BD76E0" w:rsidRDefault="00317156" w:rsidP="00317156">
      <w:pPr>
        <w:pStyle w:val="FootnoteText"/>
      </w:pPr>
    </w:p>
    <w:p w14:paraId="1BF5C0E6" w14:textId="77777777" w:rsidR="00317156" w:rsidRPr="00BD76E0" w:rsidRDefault="00317156" w:rsidP="00317156">
      <w:pPr>
        <w:pStyle w:val="Heading4"/>
      </w:pPr>
      <w:bookmarkStart w:id="43" w:name="_Toc319666107"/>
      <w:r w:rsidRPr="00BD76E0">
        <w:t>ME/RECIPE AND PRICING (RAP)</w:t>
      </w:r>
      <w:bookmarkEnd w:id="43"/>
    </w:p>
    <w:p w14:paraId="3DF5F047" w14:textId="77777777" w:rsidR="00317156" w:rsidRPr="00BD76E0" w:rsidRDefault="00317156" w:rsidP="00317156">
      <w:pPr>
        <w:jc w:val="both"/>
      </w:pPr>
      <w:r w:rsidRPr="00BD76E0">
        <w:t xml:space="preserve">The </w:t>
      </w:r>
      <w:r w:rsidRPr="00BD76E0">
        <w:rPr>
          <w:i/>
        </w:rPr>
        <w:t xml:space="preserve">ME/RAP (RAP) </w:t>
      </w:r>
      <w:r w:rsidRPr="00BD76E0">
        <w:t>transaction records information on items to be sold.  It supports the Recipe and Pricing (RAP) utilities in the data warehouse.  This transaction is used primarily at Food and Beverage locations.   This transaction tells the data warehouse exactly when a price has been changed, when items are added, etc, without needing the item to be sold for the changes to get reported.  This transaction is used for audit purposes only and has no financial impact on the backend systems.  As an audit transaction, it will only be individually suspended if the information contained in the record has an invalid business date, an invalid location, or does not match appropriate types (e.g., characters in a numeric field).</w:t>
      </w:r>
    </w:p>
    <w:p w14:paraId="1F0F9A87" w14:textId="77777777" w:rsidR="00317156" w:rsidRPr="00BD76E0" w:rsidRDefault="00317156" w:rsidP="00317156">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317156" w:rsidRPr="00BD76E0" w14:paraId="6830C0DC" w14:textId="77777777" w:rsidTr="00317156">
        <w:tc>
          <w:tcPr>
            <w:tcW w:w="864" w:type="dxa"/>
            <w:shd w:val="clear" w:color="auto" w:fill="0000FF"/>
          </w:tcPr>
          <w:p w14:paraId="34A7F281" w14:textId="77777777" w:rsidR="00317156" w:rsidRPr="00BD76E0" w:rsidRDefault="00317156" w:rsidP="00317156">
            <w:pPr>
              <w:keepNext/>
              <w:keepLines/>
              <w:jc w:val="both"/>
              <w:rPr>
                <w:color w:val="FFFFFF"/>
                <w:sz w:val="18"/>
              </w:rPr>
            </w:pPr>
            <w:r w:rsidRPr="00BD76E0">
              <w:rPr>
                <w:color w:val="FFFFFF"/>
                <w:sz w:val="18"/>
              </w:rPr>
              <w:t>Byte Position</w:t>
            </w:r>
          </w:p>
        </w:tc>
        <w:tc>
          <w:tcPr>
            <w:tcW w:w="1044" w:type="dxa"/>
            <w:shd w:val="clear" w:color="auto" w:fill="0000FF"/>
          </w:tcPr>
          <w:p w14:paraId="2A0F00F4" w14:textId="77777777" w:rsidR="00317156" w:rsidRPr="00BD76E0" w:rsidRDefault="00317156" w:rsidP="00317156">
            <w:pPr>
              <w:keepNext/>
              <w:keepLines/>
              <w:jc w:val="both"/>
              <w:rPr>
                <w:color w:val="FFFFFF"/>
                <w:sz w:val="18"/>
              </w:rPr>
            </w:pPr>
            <w:r w:rsidRPr="00BD76E0">
              <w:rPr>
                <w:color w:val="FFFFFF"/>
                <w:sz w:val="18"/>
              </w:rPr>
              <w:t>Data Type</w:t>
            </w:r>
          </w:p>
        </w:tc>
        <w:tc>
          <w:tcPr>
            <w:tcW w:w="1440" w:type="dxa"/>
            <w:shd w:val="clear" w:color="auto" w:fill="0000FF"/>
          </w:tcPr>
          <w:p w14:paraId="1CA44C10" w14:textId="77777777" w:rsidR="00317156" w:rsidRPr="00BD76E0" w:rsidRDefault="00317156" w:rsidP="00317156">
            <w:pPr>
              <w:keepNext/>
              <w:keepLines/>
              <w:jc w:val="both"/>
              <w:rPr>
                <w:color w:val="FFFFFF"/>
                <w:sz w:val="18"/>
              </w:rPr>
            </w:pPr>
            <w:r w:rsidRPr="00BD76E0">
              <w:rPr>
                <w:color w:val="FFFFFF"/>
                <w:sz w:val="18"/>
              </w:rPr>
              <w:t>Name</w:t>
            </w:r>
          </w:p>
        </w:tc>
        <w:tc>
          <w:tcPr>
            <w:tcW w:w="2880" w:type="dxa"/>
            <w:shd w:val="clear" w:color="auto" w:fill="0000FF"/>
          </w:tcPr>
          <w:p w14:paraId="6606B6DC" w14:textId="77777777" w:rsidR="00317156" w:rsidRPr="00BD76E0" w:rsidRDefault="00317156" w:rsidP="00317156">
            <w:pPr>
              <w:keepNext/>
              <w:keepLines/>
              <w:jc w:val="both"/>
              <w:rPr>
                <w:color w:val="FFFFFF"/>
                <w:sz w:val="18"/>
              </w:rPr>
            </w:pPr>
            <w:r w:rsidRPr="00BD76E0">
              <w:rPr>
                <w:color w:val="FFFFFF"/>
                <w:sz w:val="18"/>
              </w:rPr>
              <w:t>Description</w:t>
            </w:r>
          </w:p>
        </w:tc>
        <w:tc>
          <w:tcPr>
            <w:tcW w:w="893" w:type="dxa"/>
            <w:shd w:val="clear" w:color="auto" w:fill="0000FF"/>
          </w:tcPr>
          <w:p w14:paraId="2AA206D7" w14:textId="77777777" w:rsidR="00317156" w:rsidRPr="00BD76E0" w:rsidRDefault="00317156" w:rsidP="00317156">
            <w:pPr>
              <w:keepNext/>
              <w:keepLines/>
              <w:rPr>
                <w:color w:val="FFFFFF"/>
                <w:sz w:val="18"/>
              </w:rPr>
            </w:pPr>
            <w:r w:rsidRPr="00BD76E0">
              <w:rPr>
                <w:color w:val="FFFFFF"/>
                <w:sz w:val="18"/>
              </w:rPr>
              <w:t>Case Sensitive</w:t>
            </w:r>
          </w:p>
        </w:tc>
        <w:tc>
          <w:tcPr>
            <w:tcW w:w="884" w:type="dxa"/>
            <w:shd w:val="clear" w:color="auto" w:fill="0000FF"/>
          </w:tcPr>
          <w:p w14:paraId="24ED35AE" w14:textId="77777777" w:rsidR="00317156" w:rsidRPr="00BD76E0" w:rsidRDefault="00317156" w:rsidP="00317156">
            <w:pPr>
              <w:keepNext/>
              <w:keepLines/>
              <w:rPr>
                <w:color w:val="FFFFFF"/>
                <w:sz w:val="18"/>
              </w:rPr>
            </w:pPr>
            <w:r w:rsidRPr="00BD76E0">
              <w:rPr>
                <w:color w:val="FFFFFF"/>
                <w:sz w:val="18"/>
              </w:rPr>
              <w:t>Data Required</w:t>
            </w:r>
          </w:p>
        </w:tc>
        <w:tc>
          <w:tcPr>
            <w:tcW w:w="884" w:type="dxa"/>
            <w:shd w:val="clear" w:color="auto" w:fill="0000FF"/>
          </w:tcPr>
          <w:p w14:paraId="3B312A4E" w14:textId="77777777" w:rsidR="00317156" w:rsidRPr="00BD76E0" w:rsidRDefault="00317156" w:rsidP="00317156">
            <w:pPr>
              <w:keepNext/>
              <w:keepLines/>
              <w:rPr>
                <w:color w:val="FFFFFF"/>
                <w:sz w:val="18"/>
              </w:rPr>
            </w:pPr>
            <w:r w:rsidRPr="00BD76E0">
              <w:rPr>
                <w:color w:val="FFFFFF"/>
                <w:sz w:val="18"/>
              </w:rPr>
              <w:t>Field Required</w:t>
            </w:r>
          </w:p>
        </w:tc>
      </w:tr>
      <w:tr w:rsidR="00317156" w:rsidRPr="00BD76E0" w14:paraId="30DA9941" w14:textId="77777777" w:rsidTr="00317156">
        <w:tc>
          <w:tcPr>
            <w:tcW w:w="864" w:type="dxa"/>
          </w:tcPr>
          <w:p w14:paraId="31639F8D" w14:textId="77777777" w:rsidR="00317156" w:rsidRPr="00BD76E0" w:rsidRDefault="00317156" w:rsidP="00317156">
            <w:pPr>
              <w:keepNext/>
              <w:keepLines/>
              <w:jc w:val="both"/>
              <w:rPr>
                <w:sz w:val="18"/>
              </w:rPr>
            </w:pPr>
            <w:r w:rsidRPr="00BD76E0">
              <w:rPr>
                <w:sz w:val="18"/>
              </w:rPr>
              <w:t>0 – 9</w:t>
            </w:r>
          </w:p>
        </w:tc>
        <w:tc>
          <w:tcPr>
            <w:tcW w:w="1044" w:type="dxa"/>
          </w:tcPr>
          <w:p w14:paraId="55EC9FB7" w14:textId="77777777" w:rsidR="00317156" w:rsidRPr="00BD76E0" w:rsidRDefault="00317156" w:rsidP="00317156">
            <w:pPr>
              <w:keepNext/>
              <w:keepLines/>
              <w:jc w:val="both"/>
              <w:rPr>
                <w:sz w:val="18"/>
              </w:rPr>
            </w:pPr>
            <w:r w:rsidRPr="00BD76E0">
              <w:rPr>
                <w:sz w:val="18"/>
              </w:rPr>
              <w:t>Char(10)</w:t>
            </w:r>
          </w:p>
        </w:tc>
        <w:tc>
          <w:tcPr>
            <w:tcW w:w="1440" w:type="dxa"/>
          </w:tcPr>
          <w:p w14:paraId="71B811DC" w14:textId="77777777" w:rsidR="00317156" w:rsidRPr="00BD76E0" w:rsidRDefault="00317156" w:rsidP="00317156">
            <w:pPr>
              <w:keepNext/>
              <w:keepLines/>
              <w:jc w:val="both"/>
              <w:rPr>
                <w:sz w:val="18"/>
              </w:rPr>
            </w:pPr>
            <w:r w:rsidRPr="00BD76E0">
              <w:rPr>
                <w:sz w:val="18"/>
              </w:rPr>
              <w:t>Base Sequence</w:t>
            </w:r>
          </w:p>
        </w:tc>
        <w:tc>
          <w:tcPr>
            <w:tcW w:w="2880" w:type="dxa"/>
          </w:tcPr>
          <w:p w14:paraId="3D9211B8" w14:textId="77777777" w:rsidR="00317156" w:rsidRPr="00BD76E0" w:rsidRDefault="00317156" w:rsidP="004C1302">
            <w:pPr>
              <w:keepNext/>
              <w:keepLines/>
              <w:jc w:val="both"/>
              <w:rPr>
                <w:sz w:val="18"/>
              </w:rPr>
            </w:pPr>
            <w:r w:rsidRPr="00BD76E0">
              <w:rPr>
                <w:sz w:val="18"/>
              </w:rPr>
              <w:t>Fixed Value “@</w:t>
            </w:r>
            <w:r w:rsidR="004C1302" w:rsidRPr="00BD76E0">
              <w:rPr>
                <w:sz w:val="18"/>
              </w:rPr>
              <w:t>RAP001</w:t>
            </w:r>
            <w:r w:rsidR="00CB63BE">
              <w:rPr>
                <w:sz w:val="18"/>
              </w:rPr>
              <w:t>k</w:t>
            </w:r>
            <w:r w:rsidR="004C1302" w:rsidRPr="00BD76E0">
              <w:rPr>
                <w:sz w:val="18"/>
              </w:rPr>
              <w:t>1</w:t>
            </w:r>
            <w:r w:rsidR="004C1302">
              <w:rPr>
                <w:sz w:val="18"/>
              </w:rPr>
              <w:t>1</w:t>
            </w:r>
            <w:r w:rsidRPr="00BD76E0">
              <w:rPr>
                <w:sz w:val="18"/>
              </w:rPr>
              <w:t>”</w:t>
            </w:r>
          </w:p>
        </w:tc>
        <w:tc>
          <w:tcPr>
            <w:tcW w:w="893" w:type="dxa"/>
          </w:tcPr>
          <w:p w14:paraId="27BE8FCB" w14:textId="77777777" w:rsidR="00317156" w:rsidRPr="00BD76E0" w:rsidRDefault="00317156" w:rsidP="00317156">
            <w:pPr>
              <w:keepNext/>
              <w:keepLines/>
              <w:jc w:val="center"/>
              <w:rPr>
                <w:sz w:val="18"/>
              </w:rPr>
            </w:pPr>
            <w:r w:rsidRPr="00BD76E0">
              <w:rPr>
                <w:sz w:val="18"/>
              </w:rPr>
              <w:t>Y</w:t>
            </w:r>
          </w:p>
        </w:tc>
        <w:tc>
          <w:tcPr>
            <w:tcW w:w="884" w:type="dxa"/>
          </w:tcPr>
          <w:p w14:paraId="549F3151" w14:textId="77777777" w:rsidR="00317156" w:rsidRPr="00BD76E0" w:rsidRDefault="00317156" w:rsidP="00317156">
            <w:pPr>
              <w:keepNext/>
              <w:keepLines/>
              <w:jc w:val="center"/>
              <w:rPr>
                <w:sz w:val="18"/>
              </w:rPr>
            </w:pPr>
            <w:r w:rsidRPr="00BD76E0">
              <w:rPr>
                <w:sz w:val="18"/>
              </w:rPr>
              <w:t>A</w:t>
            </w:r>
          </w:p>
        </w:tc>
        <w:tc>
          <w:tcPr>
            <w:tcW w:w="884" w:type="dxa"/>
          </w:tcPr>
          <w:p w14:paraId="7A33D0B5" w14:textId="77777777" w:rsidR="00317156" w:rsidRPr="00BD76E0" w:rsidRDefault="00317156" w:rsidP="00317156">
            <w:pPr>
              <w:keepNext/>
              <w:keepLines/>
              <w:jc w:val="center"/>
              <w:rPr>
                <w:sz w:val="18"/>
              </w:rPr>
            </w:pPr>
            <w:r w:rsidRPr="00BD76E0">
              <w:rPr>
                <w:sz w:val="18"/>
              </w:rPr>
              <w:t>Y</w:t>
            </w:r>
          </w:p>
        </w:tc>
      </w:tr>
      <w:tr w:rsidR="00317156" w:rsidRPr="00BD76E0" w14:paraId="2D4328C4" w14:textId="77777777" w:rsidTr="00317156">
        <w:tc>
          <w:tcPr>
            <w:tcW w:w="864" w:type="dxa"/>
          </w:tcPr>
          <w:p w14:paraId="4D3622DC" w14:textId="77777777" w:rsidR="00317156" w:rsidRPr="00BD76E0" w:rsidRDefault="00317156" w:rsidP="00317156">
            <w:pPr>
              <w:keepLines/>
              <w:jc w:val="both"/>
              <w:rPr>
                <w:sz w:val="18"/>
              </w:rPr>
            </w:pPr>
            <w:r w:rsidRPr="00BD76E0">
              <w:rPr>
                <w:sz w:val="18"/>
              </w:rPr>
              <w:t>10 – 17</w:t>
            </w:r>
          </w:p>
        </w:tc>
        <w:tc>
          <w:tcPr>
            <w:tcW w:w="1044" w:type="dxa"/>
          </w:tcPr>
          <w:p w14:paraId="30E4405E" w14:textId="77777777" w:rsidR="00317156" w:rsidRPr="00BD76E0" w:rsidRDefault="00317156" w:rsidP="00317156">
            <w:pPr>
              <w:keepLines/>
              <w:jc w:val="both"/>
              <w:rPr>
                <w:sz w:val="18"/>
              </w:rPr>
            </w:pPr>
            <w:r w:rsidRPr="00BD76E0">
              <w:rPr>
                <w:sz w:val="18"/>
              </w:rPr>
              <w:t>Date</w:t>
            </w:r>
          </w:p>
        </w:tc>
        <w:tc>
          <w:tcPr>
            <w:tcW w:w="1440" w:type="dxa"/>
          </w:tcPr>
          <w:p w14:paraId="3F8625F3" w14:textId="77777777" w:rsidR="00317156" w:rsidRPr="00BD76E0" w:rsidRDefault="00317156" w:rsidP="00317156">
            <w:pPr>
              <w:keepLines/>
              <w:jc w:val="both"/>
              <w:rPr>
                <w:sz w:val="18"/>
              </w:rPr>
            </w:pPr>
            <w:r w:rsidRPr="00BD76E0">
              <w:rPr>
                <w:sz w:val="18"/>
              </w:rPr>
              <w:t>Business Date</w:t>
            </w:r>
          </w:p>
        </w:tc>
        <w:tc>
          <w:tcPr>
            <w:tcW w:w="2880" w:type="dxa"/>
          </w:tcPr>
          <w:p w14:paraId="186A9FEA" w14:textId="77777777" w:rsidR="00317156" w:rsidRPr="00BD76E0" w:rsidRDefault="00317156" w:rsidP="00317156">
            <w:pPr>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D85962B" w14:textId="77777777" w:rsidR="00317156" w:rsidRPr="00BD76E0" w:rsidRDefault="00317156" w:rsidP="00317156">
            <w:pPr>
              <w:keepLines/>
              <w:jc w:val="center"/>
              <w:rPr>
                <w:sz w:val="18"/>
              </w:rPr>
            </w:pPr>
            <w:r w:rsidRPr="00BD76E0">
              <w:rPr>
                <w:sz w:val="18"/>
              </w:rPr>
              <w:t>N</w:t>
            </w:r>
          </w:p>
        </w:tc>
        <w:tc>
          <w:tcPr>
            <w:tcW w:w="884" w:type="dxa"/>
          </w:tcPr>
          <w:p w14:paraId="18DED860" w14:textId="77777777" w:rsidR="00317156" w:rsidRPr="00BD76E0" w:rsidRDefault="00317156" w:rsidP="00317156">
            <w:pPr>
              <w:keepLines/>
              <w:jc w:val="center"/>
              <w:rPr>
                <w:sz w:val="18"/>
              </w:rPr>
            </w:pPr>
            <w:r w:rsidRPr="00BD76E0">
              <w:rPr>
                <w:sz w:val="18"/>
              </w:rPr>
              <w:t>A</w:t>
            </w:r>
          </w:p>
        </w:tc>
        <w:tc>
          <w:tcPr>
            <w:tcW w:w="884" w:type="dxa"/>
          </w:tcPr>
          <w:p w14:paraId="381F8BCE" w14:textId="77777777" w:rsidR="00317156" w:rsidRPr="00BD76E0" w:rsidRDefault="00317156" w:rsidP="00317156">
            <w:pPr>
              <w:keepLines/>
              <w:jc w:val="center"/>
              <w:rPr>
                <w:sz w:val="18"/>
              </w:rPr>
            </w:pPr>
            <w:r w:rsidRPr="00BD76E0">
              <w:rPr>
                <w:sz w:val="18"/>
              </w:rPr>
              <w:t>Y</w:t>
            </w:r>
          </w:p>
        </w:tc>
      </w:tr>
      <w:tr w:rsidR="00317156" w:rsidRPr="00BD76E0" w14:paraId="687F8858" w14:textId="77777777" w:rsidTr="00317156">
        <w:tc>
          <w:tcPr>
            <w:tcW w:w="864" w:type="dxa"/>
          </w:tcPr>
          <w:p w14:paraId="047FB342" w14:textId="77777777" w:rsidR="00317156" w:rsidRPr="00BD76E0" w:rsidRDefault="00317156" w:rsidP="00317156">
            <w:pPr>
              <w:jc w:val="both"/>
              <w:rPr>
                <w:sz w:val="18"/>
              </w:rPr>
            </w:pPr>
            <w:r w:rsidRPr="00BD76E0">
              <w:rPr>
                <w:sz w:val="18"/>
              </w:rPr>
              <w:t>18 – 22</w:t>
            </w:r>
          </w:p>
        </w:tc>
        <w:tc>
          <w:tcPr>
            <w:tcW w:w="1044" w:type="dxa"/>
          </w:tcPr>
          <w:p w14:paraId="320CAC77" w14:textId="77777777" w:rsidR="00317156" w:rsidRPr="00BD76E0" w:rsidRDefault="00317156" w:rsidP="00317156">
            <w:pPr>
              <w:jc w:val="both"/>
              <w:rPr>
                <w:sz w:val="18"/>
              </w:rPr>
            </w:pPr>
            <w:r w:rsidRPr="00BD76E0">
              <w:rPr>
                <w:sz w:val="18"/>
              </w:rPr>
              <w:t>Char(5)</w:t>
            </w:r>
          </w:p>
        </w:tc>
        <w:tc>
          <w:tcPr>
            <w:tcW w:w="1440" w:type="dxa"/>
          </w:tcPr>
          <w:p w14:paraId="2B4121A1" w14:textId="77777777" w:rsidR="00317156" w:rsidRPr="00BD76E0" w:rsidRDefault="00317156" w:rsidP="00317156">
            <w:pPr>
              <w:jc w:val="both"/>
              <w:rPr>
                <w:sz w:val="18"/>
              </w:rPr>
            </w:pPr>
            <w:r w:rsidRPr="00BD76E0">
              <w:rPr>
                <w:sz w:val="18"/>
              </w:rPr>
              <w:t>Store Number</w:t>
            </w:r>
          </w:p>
        </w:tc>
        <w:tc>
          <w:tcPr>
            <w:tcW w:w="2880" w:type="dxa"/>
          </w:tcPr>
          <w:p w14:paraId="7CB3F381" w14:textId="77777777" w:rsidR="00317156" w:rsidRPr="00BD76E0" w:rsidRDefault="00317156" w:rsidP="0031715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E9189C9" w14:textId="77777777" w:rsidR="00317156" w:rsidRPr="00BD76E0" w:rsidRDefault="00317156" w:rsidP="00317156">
            <w:pPr>
              <w:jc w:val="center"/>
              <w:rPr>
                <w:sz w:val="18"/>
              </w:rPr>
            </w:pPr>
            <w:r w:rsidRPr="00BD76E0">
              <w:rPr>
                <w:sz w:val="18"/>
              </w:rPr>
              <w:t>N</w:t>
            </w:r>
          </w:p>
        </w:tc>
        <w:tc>
          <w:tcPr>
            <w:tcW w:w="884" w:type="dxa"/>
          </w:tcPr>
          <w:p w14:paraId="505FA97A" w14:textId="77777777" w:rsidR="00317156" w:rsidRPr="00BD76E0" w:rsidRDefault="00317156" w:rsidP="00317156">
            <w:pPr>
              <w:jc w:val="center"/>
              <w:rPr>
                <w:sz w:val="18"/>
              </w:rPr>
            </w:pPr>
            <w:r w:rsidRPr="00BD76E0">
              <w:rPr>
                <w:sz w:val="18"/>
              </w:rPr>
              <w:t>A</w:t>
            </w:r>
          </w:p>
        </w:tc>
        <w:tc>
          <w:tcPr>
            <w:tcW w:w="884" w:type="dxa"/>
          </w:tcPr>
          <w:p w14:paraId="00F595C6" w14:textId="77777777" w:rsidR="00317156" w:rsidRPr="00BD76E0" w:rsidRDefault="00317156" w:rsidP="00317156">
            <w:pPr>
              <w:jc w:val="center"/>
              <w:rPr>
                <w:sz w:val="18"/>
              </w:rPr>
            </w:pPr>
            <w:r w:rsidRPr="00BD76E0">
              <w:rPr>
                <w:sz w:val="18"/>
              </w:rPr>
              <w:t>Y</w:t>
            </w:r>
          </w:p>
        </w:tc>
      </w:tr>
      <w:tr w:rsidR="00317156" w:rsidRPr="00BD76E0" w14:paraId="0B5ED11D" w14:textId="77777777" w:rsidTr="00317156">
        <w:tc>
          <w:tcPr>
            <w:tcW w:w="864" w:type="dxa"/>
          </w:tcPr>
          <w:p w14:paraId="7F9E99BE" w14:textId="77777777" w:rsidR="00317156" w:rsidRPr="00BD76E0" w:rsidRDefault="00317156" w:rsidP="00317156">
            <w:pPr>
              <w:jc w:val="both"/>
              <w:rPr>
                <w:sz w:val="18"/>
              </w:rPr>
            </w:pPr>
            <w:r w:rsidRPr="00BD76E0">
              <w:rPr>
                <w:sz w:val="18"/>
              </w:rPr>
              <w:t>23 – 26</w:t>
            </w:r>
          </w:p>
        </w:tc>
        <w:tc>
          <w:tcPr>
            <w:tcW w:w="1044" w:type="dxa"/>
          </w:tcPr>
          <w:p w14:paraId="027D0A69" w14:textId="77777777" w:rsidR="00317156" w:rsidRPr="00BD76E0" w:rsidRDefault="00317156" w:rsidP="00317156">
            <w:pPr>
              <w:jc w:val="both"/>
              <w:rPr>
                <w:sz w:val="18"/>
              </w:rPr>
            </w:pPr>
            <w:r w:rsidRPr="00BD76E0">
              <w:rPr>
                <w:sz w:val="18"/>
              </w:rPr>
              <w:t>Numeric</w:t>
            </w:r>
          </w:p>
          <w:p w14:paraId="1204FF57" w14:textId="77777777" w:rsidR="00317156" w:rsidRPr="00BD76E0" w:rsidRDefault="00317156" w:rsidP="00317156">
            <w:pPr>
              <w:jc w:val="both"/>
              <w:rPr>
                <w:sz w:val="18"/>
              </w:rPr>
            </w:pPr>
            <w:r w:rsidRPr="00BD76E0">
              <w:rPr>
                <w:sz w:val="18"/>
              </w:rPr>
              <w:t>9999</w:t>
            </w:r>
          </w:p>
        </w:tc>
        <w:tc>
          <w:tcPr>
            <w:tcW w:w="1440" w:type="dxa"/>
          </w:tcPr>
          <w:p w14:paraId="64C471FD" w14:textId="77777777" w:rsidR="00317156" w:rsidRPr="00BD76E0" w:rsidRDefault="00317156" w:rsidP="00317156">
            <w:pPr>
              <w:jc w:val="both"/>
              <w:rPr>
                <w:sz w:val="18"/>
              </w:rPr>
            </w:pPr>
            <w:r w:rsidRPr="00BD76E0">
              <w:rPr>
                <w:sz w:val="18"/>
              </w:rPr>
              <w:t>Terminal ID</w:t>
            </w:r>
          </w:p>
        </w:tc>
        <w:tc>
          <w:tcPr>
            <w:tcW w:w="2880" w:type="dxa"/>
          </w:tcPr>
          <w:p w14:paraId="5F55EF65" w14:textId="77777777" w:rsidR="00317156" w:rsidRPr="00BD76E0" w:rsidRDefault="00317156" w:rsidP="00317156">
            <w:pPr>
              <w:jc w:val="both"/>
              <w:rPr>
                <w:sz w:val="18"/>
              </w:rPr>
            </w:pPr>
            <w:r w:rsidRPr="00BD76E0">
              <w:rPr>
                <w:sz w:val="18"/>
              </w:rPr>
              <w:t>A numeric value that uniquely identifies the physical terminal at a location used to capture this data.</w:t>
            </w:r>
          </w:p>
        </w:tc>
        <w:tc>
          <w:tcPr>
            <w:tcW w:w="893" w:type="dxa"/>
          </w:tcPr>
          <w:p w14:paraId="7ECDD286" w14:textId="77777777" w:rsidR="00317156" w:rsidRPr="00BD76E0" w:rsidRDefault="00317156" w:rsidP="00317156">
            <w:pPr>
              <w:jc w:val="center"/>
              <w:rPr>
                <w:sz w:val="18"/>
              </w:rPr>
            </w:pPr>
            <w:r w:rsidRPr="00BD76E0">
              <w:rPr>
                <w:sz w:val="18"/>
              </w:rPr>
              <w:t>N</w:t>
            </w:r>
          </w:p>
        </w:tc>
        <w:tc>
          <w:tcPr>
            <w:tcW w:w="884" w:type="dxa"/>
          </w:tcPr>
          <w:p w14:paraId="391260E8" w14:textId="77777777" w:rsidR="00317156" w:rsidRPr="00BD76E0" w:rsidRDefault="00317156" w:rsidP="00317156">
            <w:pPr>
              <w:jc w:val="center"/>
              <w:rPr>
                <w:sz w:val="18"/>
              </w:rPr>
            </w:pPr>
            <w:r w:rsidRPr="00BD76E0">
              <w:rPr>
                <w:sz w:val="18"/>
              </w:rPr>
              <w:t>A</w:t>
            </w:r>
          </w:p>
        </w:tc>
        <w:tc>
          <w:tcPr>
            <w:tcW w:w="884" w:type="dxa"/>
          </w:tcPr>
          <w:p w14:paraId="111C726F" w14:textId="77777777" w:rsidR="00317156" w:rsidRPr="00BD76E0" w:rsidRDefault="00317156" w:rsidP="00317156">
            <w:pPr>
              <w:jc w:val="center"/>
              <w:rPr>
                <w:sz w:val="18"/>
              </w:rPr>
            </w:pPr>
            <w:r w:rsidRPr="00BD76E0">
              <w:rPr>
                <w:sz w:val="18"/>
              </w:rPr>
              <w:t>Y</w:t>
            </w:r>
          </w:p>
        </w:tc>
      </w:tr>
      <w:tr w:rsidR="00317156" w:rsidRPr="00BD76E0" w14:paraId="152835BF" w14:textId="77777777" w:rsidTr="00317156">
        <w:tc>
          <w:tcPr>
            <w:tcW w:w="864" w:type="dxa"/>
          </w:tcPr>
          <w:p w14:paraId="4F88EF45" w14:textId="77777777" w:rsidR="00317156" w:rsidRPr="00BD76E0" w:rsidRDefault="00317156" w:rsidP="00317156">
            <w:pPr>
              <w:jc w:val="both"/>
              <w:rPr>
                <w:sz w:val="18"/>
              </w:rPr>
            </w:pPr>
            <w:r w:rsidRPr="00BD76E0">
              <w:rPr>
                <w:sz w:val="18"/>
              </w:rPr>
              <w:t>27 – 32</w:t>
            </w:r>
          </w:p>
        </w:tc>
        <w:tc>
          <w:tcPr>
            <w:tcW w:w="1044" w:type="dxa"/>
          </w:tcPr>
          <w:p w14:paraId="53500A93" w14:textId="77777777" w:rsidR="00317156" w:rsidRPr="00BD76E0" w:rsidRDefault="00317156" w:rsidP="00317156">
            <w:pPr>
              <w:jc w:val="both"/>
              <w:rPr>
                <w:sz w:val="18"/>
              </w:rPr>
            </w:pPr>
            <w:r w:rsidRPr="00BD76E0">
              <w:rPr>
                <w:sz w:val="18"/>
              </w:rPr>
              <w:t>Numeric</w:t>
            </w:r>
          </w:p>
          <w:p w14:paraId="40B28172" w14:textId="77777777" w:rsidR="00317156" w:rsidRPr="00BD76E0" w:rsidRDefault="00317156" w:rsidP="00317156">
            <w:pPr>
              <w:jc w:val="both"/>
              <w:rPr>
                <w:sz w:val="18"/>
              </w:rPr>
            </w:pPr>
            <w:r w:rsidRPr="00BD76E0">
              <w:rPr>
                <w:sz w:val="18"/>
              </w:rPr>
              <w:t>999999</w:t>
            </w:r>
          </w:p>
        </w:tc>
        <w:tc>
          <w:tcPr>
            <w:tcW w:w="1440" w:type="dxa"/>
          </w:tcPr>
          <w:p w14:paraId="1B1CB64D" w14:textId="77777777" w:rsidR="00317156" w:rsidRPr="00BD76E0" w:rsidRDefault="00317156" w:rsidP="00317156">
            <w:pPr>
              <w:jc w:val="both"/>
              <w:rPr>
                <w:sz w:val="18"/>
              </w:rPr>
            </w:pPr>
            <w:r w:rsidRPr="00BD76E0">
              <w:rPr>
                <w:sz w:val="18"/>
              </w:rPr>
              <w:t>Sequence Number</w:t>
            </w:r>
          </w:p>
        </w:tc>
        <w:tc>
          <w:tcPr>
            <w:tcW w:w="2880" w:type="dxa"/>
          </w:tcPr>
          <w:p w14:paraId="378A712E" w14:textId="77777777" w:rsidR="00317156" w:rsidRPr="00BD76E0" w:rsidRDefault="00317156" w:rsidP="0031715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524B6F2" w14:textId="77777777" w:rsidR="00317156" w:rsidRPr="00BD76E0" w:rsidRDefault="00317156" w:rsidP="00317156">
            <w:pPr>
              <w:jc w:val="center"/>
              <w:rPr>
                <w:sz w:val="18"/>
              </w:rPr>
            </w:pPr>
            <w:r w:rsidRPr="00BD76E0">
              <w:rPr>
                <w:sz w:val="18"/>
              </w:rPr>
              <w:t>N</w:t>
            </w:r>
          </w:p>
        </w:tc>
        <w:tc>
          <w:tcPr>
            <w:tcW w:w="884" w:type="dxa"/>
          </w:tcPr>
          <w:p w14:paraId="7C8B3575" w14:textId="77777777" w:rsidR="00317156" w:rsidRPr="00BD76E0" w:rsidRDefault="00317156" w:rsidP="00317156">
            <w:pPr>
              <w:jc w:val="center"/>
              <w:rPr>
                <w:sz w:val="18"/>
              </w:rPr>
            </w:pPr>
            <w:r w:rsidRPr="00BD76E0">
              <w:rPr>
                <w:sz w:val="18"/>
              </w:rPr>
              <w:t>A</w:t>
            </w:r>
          </w:p>
        </w:tc>
        <w:tc>
          <w:tcPr>
            <w:tcW w:w="884" w:type="dxa"/>
          </w:tcPr>
          <w:p w14:paraId="038EB7A7" w14:textId="77777777" w:rsidR="00317156" w:rsidRPr="00BD76E0" w:rsidRDefault="00317156" w:rsidP="00317156">
            <w:pPr>
              <w:jc w:val="center"/>
              <w:rPr>
                <w:sz w:val="18"/>
              </w:rPr>
            </w:pPr>
            <w:r w:rsidRPr="00BD76E0">
              <w:rPr>
                <w:sz w:val="18"/>
              </w:rPr>
              <w:t>Y</w:t>
            </w:r>
          </w:p>
        </w:tc>
      </w:tr>
      <w:tr w:rsidR="00317156" w:rsidRPr="00BD76E0" w14:paraId="3D7C6ADC" w14:textId="77777777" w:rsidTr="00317156">
        <w:tc>
          <w:tcPr>
            <w:tcW w:w="864" w:type="dxa"/>
          </w:tcPr>
          <w:p w14:paraId="42A29D14" w14:textId="77777777" w:rsidR="00317156" w:rsidRPr="00BD76E0" w:rsidRDefault="00317156" w:rsidP="00317156">
            <w:pPr>
              <w:jc w:val="both"/>
              <w:rPr>
                <w:sz w:val="18"/>
              </w:rPr>
            </w:pPr>
            <w:r w:rsidRPr="00BD76E0">
              <w:rPr>
                <w:sz w:val="18"/>
              </w:rPr>
              <w:t>33 – 33</w:t>
            </w:r>
          </w:p>
        </w:tc>
        <w:tc>
          <w:tcPr>
            <w:tcW w:w="1044" w:type="dxa"/>
          </w:tcPr>
          <w:p w14:paraId="7370E70C" w14:textId="77777777" w:rsidR="00317156" w:rsidRPr="00BD76E0" w:rsidRDefault="00317156" w:rsidP="00317156">
            <w:pPr>
              <w:jc w:val="both"/>
              <w:rPr>
                <w:sz w:val="18"/>
              </w:rPr>
            </w:pPr>
            <w:r w:rsidRPr="00BD76E0">
              <w:rPr>
                <w:sz w:val="18"/>
              </w:rPr>
              <w:t>Char(1)</w:t>
            </w:r>
          </w:p>
        </w:tc>
        <w:tc>
          <w:tcPr>
            <w:tcW w:w="1440" w:type="dxa"/>
          </w:tcPr>
          <w:p w14:paraId="4D5CAEF2" w14:textId="77777777" w:rsidR="00317156" w:rsidRPr="00BD76E0" w:rsidRDefault="00317156" w:rsidP="00317156">
            <w:pPr>
              <w:jc w:val="both"/>
              <w:rPr>
                <w:sz w:val="18"/>
              </w:rPr>
            </w:pPr>
            <w:r w:rsidRPr="00BD76E0">
              <w:rPr>
                <w:sz w:val="18"/>
              </w:rPr>
              <w:t>Key Type</w:t>
            </w:r>
          </w:p>
        </w:tc>
        <w:tc>
          <w:tcPr>
            <w:tcW w:w="2880" w:type="dxa"/>
          </w:tcPr>
          <w:p w14:paraId="77B04FDB" w14:textId="77777777" w:rsidR="00317156" w:rsidRPr="00BD76E0" w:rsidRDefault="00317156" w:rsidP="00317156">
            <w:pPr>
              <w:jc w:val="both"/>
              <w:rPr>
                <w:sz w:val="18"/>
              </w:rPr>
            </w:pPr>
            <w:r w:rsidRPr="00BD76E0">
              <w:rPr>
                <w:sz w:val="18"/>
              </w:rPr>
              <w:t>An alphanumeric field that categorizes the key that was pressed.</w:t>
            </w:r>
          </w:p>
        </w:tc>
        <w:tc>
          <w:tcPr>
            <w:tcW w:w="893" w:type="dxa"/>
          </w:tcPr>
          <w:p w14:paraId="41F46B83" w14:textId="77777777" w:rsidR="00317156" w:rsidRPr="00BD76E0" w:rsidRDefault="00317156" w:rsidP="00317156">
            <w:pPr>
              <w:jc w:val="center"/>
              <w:rPr>
                <w:sz w:val="18"/>
              </w:rPr>
            </w:pPr>
            <w:r w:rsidRPr="00BD76E0">
              <w:rPr>
                <w:sz w:val="18"/>
              </w:rPr>
              <w:t>N</w:t>
            </w:r>
          </w:p>
        </w:tc>
        <w:tc>
          <w:tcPr>
            <w:tcW w:w="884" w:type="dxa"/>
          </w:tcPr>
          <w:p w14:paraId="58CD4A3E" w14:textId="77777777" w:rsidR="00317156" w:rsidRPr="00BD76E0" w:rsidRDefault="00317156" w:rsidP="00317156">
            <w:pPr>
              <w:jc w:val="center"/>
              <w:rPr>
                <w:sz w:val="18"/>
              </w:rPr>
            </w:pPr>
            <w:r w:rsidRPr="00BD76E0">
              <w:rPr>
                <w:sz w:val="18"/>
              </w:rPr>
              <w:t>A</w:t>
            </w:r>
          </w:p>
        </w:tc>
        <w:tc>
          <w:tcPr>
            <w:tcW w:w="884" w:type="dxa"/>
          </w:tcPr>
          <w:p w14:paraId="56A61B91" w14:textId="77777777" w:rsidR="00317156" w:rsidRPr="00BD76E0" w:rsidRDefault="00317156" w:rsidP="00317156">
            <w:pPr>
              <w:jc w:val="center"/>
              <w:rPr>
                <w:sz w:val="18"/>
              </w:rPr>
            </w:pPr>
            <w:r w:rsidRPr="00BD76E0">
              <w:rPr>
                <w:sz w:val="18"/>
              </w:rPr>
              <w:t>Y</w:t>
            </w:r>
          </w:p>
        </w:tc>
      </w:tr>
      <w:tr w:rsidR="00317156" w:rsidRPr="00BD76E0" w14:paraId="5F7F40A5" w14:textId="77777777" w:rsidTr="00317156">
        <w:tc>
          <w:tcPr>
            <w:tcW w:w="864" w:type="dxa"/>
          </w:tcPr>
          <w:p w14:paraId="691C43F3" w14:textId="77777777" w:rsidR="00317156" w:rsidRPr="00BD76E0" w:rsidRDefault="00317156" w:rsidP="00317156">
            <w:pPr>
              <w:jc w:val="both"/>
              <w:rPr>
                <w:sz w:val="18"/>
              </w:rPr>
            </w:pPr>
            <w:r w:rsidRPr="00BD76E0">
              <w:rPr>
                <w:sz w:val="18"/>
              </w:rPr>
              <w:t>34 – 63</w:t>
            </w:r>
          </w:p>
        </w:tc>
        <w:tc>
          <w:tcPr>
            <w:tcW w:w="1044" w:type="dxa"/>
          </w:tcPr>
          <w:p w14:paraId="7C67ACCC" w14:textId="77777777" w:rsidR="00317156" w:rsidRPr="00BD76E0" w:rsidRDefault="00317156" w:rsidP="00317156">
            <w:pPr>
              <w:jc w:val="both"/>
              <w:rPr>
                <w:sz w:val="18"/>
              </w:rPr>
            </w:pPr>
            <w:r w:rsidRPr="00BD76E0">
              <w:rPr>
                <w:sz w:val="18"/>
              </w:rPr>
              <w:t>Char(30)</w:t>
            </w:r>
          </w:p>
        </w:tc>
        <w:tc>
          <w:tcPr>
            <w:tcW w:w="1440" w:type="dxa"/>
          </w:tcPr>
          <w:p w14:paraId="305D010D" w14:textId="77777777" w:rsidR="00317156" w:rsidRPr="00BD76E0" w:rsidRDefault="00317156" w:rsidP="00317156">
            <w:pPr>
              <w:jc w:val="both"/>
              <w:rPr>
                <w:sz w:val="18"/>
              </w:rPr>
            </w:pPr>
            <w:r w:rsidRPr="00BD76E0">
              <w:rPr>
                <w:sz w:val="18"/>
              </w:rPr>
              <w:t>Key Text</w:t>
            </w:r>
          </w:p>
        </w:tc>
        <w:tc>
          <w:tcPr>
            <w:tcW w:w="2880" w:type="dxa"/>
          </w:tcPr>
          <w:p w14:paraId="7AFE1BC6" w14:textId="77777777" w:rsidR="00317156" w:rsidRPr="00BD76E0" w:rsidRDefault="00317156" w:rsidP="00317156">
            <w:pPr>
              <w:jc w:val="both"/>
              <w:rPr>
                <w:sz w:val="18"/>
              </w:rPr>
            </w:pPr>
            <w:r w:rsidRPr="00BD76E0">
              <w:rPr>
                <w:sz w:val="18"/>
              </w:rPr>
              <w:t>An alphanumeric field describing the action of the key that was pressed.</w:t>
            </w:r>
          </w:p>
        </w:tc>
        <w:tc>
          <w:tcPr>
            <w:tcW w:w="893" w:type="dxa"/>
          </w:tcPr>
          <w:p w14:paraId="017C62C9" w14:textId="77777777" w:rsidR="00317156" w:rsidRPr="00BD76E0" w:rsidRDefault="00317156" w:rsidP="00317156">
            <w:pPr>
              <w:jc w:val="center"/>
              <w:rPr>
                <w:sz w:val="18"/>
              </w:rPr>
            </w:pPr>
            <w:r w:rsidRPr="00BD76E0">
              <w:rPr>
                <w:sz w:val="18"/>
              </w:rPr>
              <w:t>Y</w:t>
            </w:r>
          </w:p>
        </w:tc>
        <w:tc>
          <w:tcPr>
            <w:tcW w:w="884" w:type="dxa"/>
          </w:tcPr>
          <w:p w14:paraId="1BE66335" w14:textId="77777777" w:rsidR="00317156" w:rsidRPr="00BD76E0" w:rsidRDefault="00317156" w:rsidP="00317156">
            <w:pPr>
              <w:jc w:val="center"/>
              <w:rPr>
                <w:sz w:val="18"/>
              </w:rPr>
            </w:pPr>
            <w:r w:rsidRPr="00BD76E0">
              <w:rPr>
                <w:sz w:val="18"/>
              </w:rPr>
              <w:t>N</w:t>
            </w:r>
          </w:p>
        </w:tc>
        <w:tc>
          <w:tcPr>
            <w:tcW w:w="884" w:type="dxa"/>
          </w:tcPr>
          <w:p w14:paraId="7078A5D8" w14:textId="77777777" w:rsidR="00317156" w:rsidRPr="00BD76E0" w:rsidRDefault="00317156" w:rsidP="00317156">
            <w:pPr>
              <w:jc w:val="center"/>
              <w:rPr>
                <w:sz w:val="18"/>
              </w:rPr>
            </w:pPr>
            <w:r w:rsidRPr="00BD76E0">
              <w:rPr>
                <w:sz w:val="18"/>
              </w:rPr>
              <w:t>Y</w:t>
            </w:r>
          </w:p>
        </w:tc>
      </w:tr>
      <w:tr w:rsidR="00317156" w:rsidRPr="00BD76E0" w14:paraId="2EE2EEE9" w14:textId="77777777" w:rsidTr="00317156">
        <w:tc>
          <w:tcPr>
            <w:tcW w:w="864" w:type="dxa"/>
          </w:tcPr>
          <w:p w14:paraId="2FDFF533" w14:textId="77777777" w:rsidR="00317156" w:rsidRPr="00BD76E0" w:rsidRDefault="00317156" w:rsidP="00317156">
            <w:pPr>
              <w:jc w:val="both"/>
              <w:rPr>
                <w:sz w:val="18"/>
              </w:rPr>
            </w:pPr>
            <w:r w:rsidRPr="00BD76E0">
              <w:rPr>
                <w:sz w:val="18"/>
              </w:rPr>
              <w:t>64 – 67</w:t>
            </w:r>
          </w:p>
        </w:tc>
        <w:tc>
          <w:tcPr>
            <w:tcW w:w="1044" w:type="dxa"/>
          </w:tcPr>
          <w:p w14:paraId="3DCE77A6" w14:textId="77777777" w:rsidR="00317156" w:rsidRPr="00BD76E0" w:rsidRDefault="00317156" w:rsidP="00317156">
            <w:pPr>
              <w:jc w:val="both"/>
              <w:rPr>
                <w:sz w:val="18"/>
              </w:rPr>
            </w:pPr>
            <w:r w:rsidRPr="00BD76E0">
              <w:rPr>
                <w:sz w:val="18"/>
              </w:rPr>
              <w:t>Numeric</w:t>
            </w:r>
          </w:p>
          <w:p w14:paraId="34D0F824" w14:textId="77777777" w:rsidR="00317156" w:rsidRPr="00BD76E0" w:rsidRDefault="00317156" w:rsidP="00317156">
            <w:pPr>
              <w:jc w:val="both"/>
              <w:rPr>
                <w:sz w:val="18"/>
              </w:rPr>
            </w:pPr>
            <w:r w:rsidRPr="00BD76E0">
              <w:rPr>
                <w:sz w:val="18"/>
              </w:rPr>
              <w:t>9999</w:t>
            </w:r>
          </w:p>
        </w:tc>
        <w:tc>
          <w:tcPr>
            <w:tcW w:w="1440" w:type="dxa"/>
          </w:tcPr>
          <w:p w14:paraId="4FCC58F1" w14:textId="77777777" w:rsidR="00317156" w:rsidRPr="00BD76E0" w:rsidRDefault="00317156" w:rsidP="00317156">
            <w:pPr>
              <w:jc w:val="both"/>
              <w:rPr>
                <w:sz w:val="18"/>
              </w:rPr>
            </w:pPr>
            <w:r w:rsidRPr="00BD76E0">
              <w:rPr>
                <w:sz w:val="18"/>
              </w:rPr>
              <w:t>Key ID</w:t>
            </w:r>
          </w:p>
        </w:tc>
        <w:tc>
          <w:tcPr>
            <w:tcW w:w="2880" w:type="dxa"/>
          </w:tcPr>
          <w:p w14:paraId="6D7CE38C" w14:textId="77777777" w:rsidR="00317156" w:rsidRPr="00BD76E0" w:rsidRDefault="00317156" w:rsidP="00317156">
            <w:pPr>
              <w:jc w:val="both"/>
              <w:rPr>
                <w:sz w:val="18"/>
              </w:rPr>
            </w:pPr>
            <w:r w:rsidRPr="00BD76E0">
              <w:rPr>
                <w:sz w:val="18"/>
              </w:rPr>
              <w:t>A numeric value that uniquely identifies the key that was pressed.</w:t>
            </w:r>
          </w:p>
        </w:tc>
        <w:tc>
          <w:tcPr>
            <w:tcW w:w="893" w:type="dxa"/>
          </w:tcPr>
          <w:p w14:paraId="6B32756E" w14:textId="77777777" w:rsidR="00317156" w:rsidRPr="00BD76E0" w:rsidRDefault="00317156" w:rsidP="00317156">
            <w:pPr>
              <w:jc w:val="center"/>
              <w:rPr>
                <w:sz w:val="18"/>
              </w:rPr>
            </w:pPr>
            <w:r w:rsidRPr="00BD76E0">
              <w:rPr>
                <w:sz w:val="18"/>
              </w:rPr>
              <w:t>N</w:t>
            </w:r>
          </w:p>
        </w:tc>
        <w:tc>
          <w:tcPr>
            <w:tcW w:w="884" w:type="dxa"/>
          </w:tcPr>
          <w:p w14:paraId="09CFFBAB" w14:textId="77777777" w:rsidR="00317156" w:rsidRPr="00BD76E0" w:rsidRDefault="00317156" w:rsidP="00317156">
            <w:pPr>
              <w:jc w:val="center"/>
              <w:rPr>
                <w:sz w:val="18"/>
              </w:rPr>
            </w:pPr>
            <w:r w:rsidRPr="00BD76E0">
              <w:rPr>
                <w:sz w:val="18"/>
              </w:rPr>
              <w:t>N</w:t>
            </w:r>
          </w:p>
        </w:tc>
        <w:tc>
          <w:tcPr>
            <w:tcW w:w="884" w:type="dxa"/>
          </w:tcPr>
          <w:p w14:paraId="0AF68898" w14:textId="77777777" w:rsidR="00317156" w:rsidRPr="00BD76E0" w:rsidRDefault="00317156" w:rsidP="00317156">
            <w:pPr>
              <w:jc w:val="center"/>
              <w:rPr>
                <w:sz w:val="18"/>
              </w:rPr>
            </w:pPr>
            <w:r w:rsidRPr="00BD76E0">
              <w:rPr>
                <w:sz w:val="18"/>
              </w:rPr>
              <w:t>Y</w:t>
            </w:r>
          </w:p>
        </w:tc>
      </w:tr>
      <w:tr w:rsidR="00317156" w:rsidRPr="00BD76E0" w14:paraId="41AAAECA" w14:textId="77777777" w:rsidTr="00317156">
        <w:tc>
          <w:tcPr>
            <w:tcW w:w="864" w:type="dxa"/>
          </w:tcPr>
          <w:p w14:paraId="52F42341" w14:textId="77777777" w:rsidR="00317156" w:rsidRPr="00BD76E0" w:rsidRDefault="00317156" w:rsidP="00317156">
            <w:pPr>
              <w:jc w:val="both"/>
              <w:rPr>
                <w:sz w:val="18"/>
              </w:rPr>
            </w:pPr>
            <w:r w:rsidRPr="00BD76E0">
              <w:rPr>
                <w:sz w:val="18"/>
              </w:rPr>
              <w:t>68 – 78</w:t>
            </w:r>
          </w:p>
        </w:tc>
        <w:tc>
          <w:tcPr>
            <w:tcW w:w="1044" w:type="dxa"/>
          </w:tcPr>
          <w:p w14:paraId="7AF960CE" w14:textId="77777777" w:rsidR="00317156" w:rsidRPr="00BD76E0" w:rsidRDefault="00317156" w:rsidP="00317156">
            <w:pPr>
              <w:jc w:val="both"/>
              <w:rPr>
                <w:sz w:val="18"/>
              </w:rPr>
            </w:pPr>
            <w:r w:rsidRPr="00BD76E0">
              <w:rPr>
                <w:sz w:val="18"/>
              </w:rPr>
              <w:t>Char(14 )</w:t>
            </w:r>
          </w:p>
        </w:tc>
        <w:tc>
          <w:tcPr>
            <w:tcW w:w="1440" w:type="dxa"/>
          </w:tcPr>
          <w:p w14:paraId="4C03CA21" w14:textId="77777777" w:rsidR="00317156" w:rsidRPr="00BD76E0" w:rsidRDefault="00317156" w:rsidP="00317156">
            <w:pPr>
              <w:pStyle w:val="FootnoteText"/>
              <w:rPr>
                <w:sz w:val="18"/>
              </w:rPr>
            </w:pPr>
            <w:r w:rsidRPr="00BD76E0">
              <w:rPr>
                <w:sz w:val="18"/>
              </w:rPr>
              <w:t>Item Number</w:t>
            </w:r>
          </w:p>
        </w:tc>
        <w:tc>
          <w:tcPr>
            <w:tcW w:w="2880" w:type="dxa"/>
          </w:tcPr>
          <w:p w14:paraId="486E213D" w14:textId="77777777" w:rsidR="00317156" w:rsidRPr="00BD76E0" w:rsidRDefault="00317156" w:rsidP="00317156">
            <w:pPr>
              <w:jc w:val="both"/>
              <w:rPr>
                <w:sz w:val="18"/>
              </w:rPr>
            </w:pPr>
            <w:r w:rsidRPr="00BD76E0">
              <w:rPr>
                <w:sz w:val="18"/>
              </w:rPr>
              <w:t xml:space="preserve">Contains either an item or SKU number that uniquely identifies with </w:t>
            </w:r>
            <w:r w:rsidRPr="00BD76E0">
              <w:rPr>
                <w:sz w:val="18"/>
              </w:rPr>
              <w:lastRenderedPageBreak/>
              <w:t>the menu item, service, or product.   If this is a Merchandise SKU, the Item Number will begin with the characters ‘400’, and the last 8 positions will be sent to the Back of House Systems.  If this is a Food item number, the first 9 positions will be sent to the Back of House Systems.</w:t>
            </w:r>
          </w:p>
        </w:tc>
        <w:tc>
          <w:tcPr>
            <w:tcW w:w="893" w:type="dxa"/>
          </w:tcPr>
          <w:p w14:paraId="43FE056A" w14:textId="77777777" w:rsidR="00317156" w:rsidRPr="00BD76E0" w:rsidRDefault="00317156" w:rsidP="00317156">
            <w:pPr>
              <w:jc w:val="center"/>
              <w:rPr>
                <w:sz w:val="18"/>
              </w:rPr>
            </w:pPr>
            <w:r w:rsidRPr="00BD76E0">
              <w:rPr>
                <w:sz w:val="18"/>
              </w:rPr>
              <w:lastRenderedPageBreak/>
              <w:t>Y</w:t>
            </w:r>
          </w:p>
        </w:tc>
        <w:tc>
          <w:tcPr>
            <w:tcW w:w="884" w:type="dxa"/>
          </w:tcPr>
          <w:p w14:paraId="03228EB3" w14:textId="77777777" w:rsidR="00317156" w:rsidRPr="00BD76E0" w:rsidRDefault="00317156" w:rsidP="00317156">
            <w:pPr>
              <w:jc w:val="center"/>
              <w:rPr>
                <w:sz w:val="18"/>
              </w:rPr>
            </w:pPr>
            <w:r w:rsidRPr="00BD76E0">
              <w:rPr>
                <w:sz w:val="18"/>
              </w:rPr>
              <w:t>A</w:t>
            </w:r>
          </w:p>
        </w:tc>
        <w:tc>
          <w:tcPr>
            <w:tcW w:w="884" w:type="dxa"/>
          </w:tcPr>
          <w:p w14:paraId="5FC91EAD" w14:textId="77777777" w:rsidR="00317156" w:rsidRPr="00BD76E0" w:rsidRDefault="00317156" w:rsidP="00317156">
            <w:pPr>
              <w:jc w:val="center"/>
              <w:rPr>
                <w:sz w:val="18"/>
              </w:rPr>
            </w:pPr>
            <w:r w:rsidRPr="00BD76E0">
              <w:rPr>
                <w:sz w:val="18"/>
              </w:rPr>
              <w:t>Y</w:t>
            </w:r>
          </w:p>
        </w:tc>
      </w:tr>
      <w:tr w:rsidR="00317156" w:rsidRPr="00BD76E0" w14:paraId="57FF2EDC" w14:textId="77777777" w:rsidTr="00317156">
        <w:tc>
          <w:tcPr>
            <w:tcW w:w="864" w:type="dxa"/>
          </w:tcPr>
          <w:p w14:paraId="4C0040FE" w14:textId="77777777" w:rsidR="00317156" w:rsidRPr="00BD76E0" w:rsidRDefault="00317156" w:rsidP="00317156">
            <w:pPr>
              <w:jc w:val="both"/>
              <w:rPr>
                <w:sz w:val="18"/>
              </w:rPr>
            </w:pPr>
            <w:r w:rsidRPr="00BD76E0">
              <w:rPr>
                <w:sz w:val="18"/>
              </w:rPr>
              <w:lastRenderedPageBreak/>
              <w:t xml:space="preserve">82  – 85 </w:t>
            </w:r>
          </w:p>
        </w:tc>
        <w:tc>
          <w:tcPr>
            <w:tcW w:w="1044" w:type="dxa"/>
          </w:tcPr>
          <w:p w14:paraId="40CA204C" w14:textId="77777777" w:rsidR="00317156" w:rsidRPr="00BD76E0" w:rsidRDefault="00317156" w:rsidP="00317156">
            <w:pPr>
              <w:jc w:val="both"/>
              <w:rPr>
                <w:sz w:val="18"/>
              </w:rPr>
            </w:pPr>
            <w:r w:rsidRPr="00BD76E0">
              <w:rPr>
                <w:sz w:val="18"/>
              </w:rPr>
              <w:t>Numeric</w:t>
            </w:r>
          </w:p>
          <w:p w14:paraId="2545DD27" w14:textId="77777777" w:rsidR="00317156" w:rsidRPr="00BD76E0" w:rsidRDefault="00317156" w:rsidP="00317156">
            <w:pPr>
              <w:jc w:val="both"/>
              <w:rPr>
                <w:sz w:val="18"/>
              </w:rPr>
            </w:pPr>
            <w:r w:rsidRPr="00BD76E0">
              <w:rPr>
                <w:sz w:val="18"/>
              </w:rPr>
              <w:t>9999</w:t>
            </w:r>
          </w:p>
        </w:tc>
        <w:tc>
          <w:tcPr>
            <w:tcW w:w="1440" w:type="dxa"/>
          </w:tcPr>
          <w:p w14:paraId="0441D6F8" w14:textId="77777777" w:rsidR="00317156" w:rsidRPr="00BD76E0" w:rsidRDefault="00317156" w:rsidP="00317156">
            <w:pPr>
              <w:jc w:val="both"/>
              <w:rPr>
                <w:sz w:val="18"/>
              </w:rPr>
            </w:pPr>
            <w:r w:rsidRPr="00BD76E0">
              <w:rPr>
                <w:sz w:val="18"/>
              </w:rPr>
              <w:t>Item Department</w:t>
            </w:r>
          </w:p>
        </w:tc>
        <w:tc>
          <w:tcPr>
            <w:tcW w:w="2880" w:type="dxa"/>
          </w:tcPr>
          <w:p w14:paraId="6CE0AB9A" w14:textId="77777777" w:rsidR="00317156" w:rsidRPr="00BD76E0" w:rsidRDefault="00317156" w:rsidP="00317156">
            <w:pPr>
              <w:jc w:val="both"/>
              <w:rPr>
                <w:sz w:val="18"/>
              </w:rPr>
            </w:pPr>
            <w:r w:rsidRPr="00BD76E0">
              <w:rPr>
                <w:sz w:val="18"/>
              </w:rPr>
              <w:t>This four-digit field defines the meal course such as lunch or dinner.  This information is stored within the selling device</w:t>
            </w:r>
          </w:p>
        </w:tc>
        <w:tc>
          <w:tcPr>
            <w:tcW w:w="893" w:type="dxa"/>
          </w:tcPr>
          <w:p w14:paraId="0224260A" w14:textId="77777777" w:rsidR="00317156" w:rsidRPr="00BD76E0" w:rsidRDefault="00317156" w:rsidP="00317156">
            <w:pPr>
              <w:jc w:val="center"/>
              <w:rPr>
                <w:sz w:val="18"/>
              </w:rPr>
            </w:pPr>
            <w:r w:rsidRPr="00BD76E0">
              <w:rPr>
                <w:sz w:val="18"/>
              </w:rPr>
              <w:t>N</w:t>
            </w:r>
          </w:p>
        </w:tc>
        <w:tc>
          <w:tcPr>
            <w:tcW w:w="884" w:type="dxa"/>
          </w:tcPr>
          <w:p w14:paraId="3FD4011C" w14:textId="77777777" w:rsidR="00317156" w:rsidRPr="00BD76E0" w:rsidRDefault="00317156" w:rsidP="00317156">
            <w:pPr>
              <w:jc w:val="center"/>
              <w:rPr>
                <w:sz w:val="18"/>
              </w:rPr>
            </w:pPr>
            <w:r w:rsidRPr="00BD76E0">
              <w:rPr>
                <w:sz w:val="18"/>
              </w:rPr>
              <w:t>N</w:t>
            </w:r>
          </w:p>
        </w:tc>
        <w:tc>
          <w:tcPr>
            <w:tcW w:w="884" w:type="dxa"/>
          </w:tcPr>
          <w:p w14:paraId="433B60D9" w14:textId="77777777" w:rsidR="00317156" w:rsidRPr="00BD76E0" w:rsidRDefault="00317156" w:rsidP="00317156">
            <w:pPr>
              <w:jc w:val="center"/>
              <w:rPr>
                <w:sz w:val="18"/>
              </w:rPr>
            </w:pPr>
            <w:r w:rsidRPr="00BD76E0">
              <w:rPr>
                <w:sz w:val="18"/>
              </w:rPr>
              <w:t>Y</w:t>
            </w:r>
          </w:p>
        </w:tc>
      </w:tr>
      <w:tr w:rsidR="00317156" w:rsidRPr="00BD76E0" w14:paraId="29E8059A" w14:textId="77777777" w:rsidTr="00317156">
        <w:tc>
          <w:tcPr>
            <w:tcW w:w="864" w:type="dxa"/>
          </w:tcPr>
          <w:p w14:paraId="73B59971" w14:textId="77777777" w:rsidR="00317156" w:rsidRPr="00BD76E0" w:rsidRDefault="00317156" w:rsidP="00317156">
            <w:pPr>
              <w:jc w:val="both"/>
              <w:rPr>
                <w:sz w:val="18"/>
              </w:rPr>
            </w:pPr>
            <w:r w:rsidRPr="00BD76E0">
              <w:rPr>
                <w:sz w:val="18"/>
              </w:rPr>
              <w:t xml:space="preserve">86  – 89 </w:t>
            </w:r>
          </w:p>
        </w:tc>
        <w:tc>
          <w:tcPr>
            <w:tcW w:w="1044" w:type="dxa"/>
          </w:tcPr>
          <w:p w14:paraId="18CC76FE" w14:textId="77777777" w:rsidR="00317156" w:rsidRPr="00BD76E0" w:rsidRDefault="00317156" w:rsidP="00317156">
            <w:pPr>
              <w:jc w:val="both"/>
              <w:rPr>
                <w:sz w:val="18"/>
              </w:rPr>
            </w:pPr>
            <w:r w:rsidRPr="00BD76E0">
              <w:rPr>
                <w:sz w:val="18"/>
              </w:rPr>
              <w:t>Numeric</w:t>
            </w:r>
          </w:p>
          <w:p w14:paraId="76FDBA53" w14:textId="77777777" w:rsidR="00317156" w:rsidRPr="00BD76E0" w:rsidRDefault="00317156" w:rsidP="00317156">
            <w:pPr>
              <w:jc w:val="both"/>
              <w:rPr>
                <w:sz w:val="18"/>
              </w:rPr>
            </w:pPr>
            <w:r w:rsidRPr="00BD76E0">
              <w:rPr>
                <w:sz w:val="18"/>
              </w:rPr>
              <w:t>9999</w:t>
            </w:r>
          </w:p>
        </w:tc>
        <w:tc>
          <w:tcPr>
            <w:tcW w:w="1440" w:type="dxa"/>
          </w:tcPr>
          <w:p w14:paraId="7EE1EA00" w14:textId="77777777" w:rsidR="00317156" w:rsidRPr="00BD76E0" w:rsidRDefault="00317156" w:rsidP="00317156">
            <w:pPr>
              <w:jc w:val="both"/>
              <w:rPr>
                <w:sz w:val="18"/>
              </w:rPr>
            </w:pPr>
            <w:r w:rsidRPr="00BD76E0">
              <w:rPr>
                <w:sz w:val="18"/>
              </w:rPr>
              <w:t>Financial Department</w:t>
            </w:r>
          </w:p>
        </w:tc>
        <w:tc>
          <w:tcPr>
            <w:tcW w:w="2880" w:type="dxa"/>
          </w:tcPr>
          <w:p w14:paraId="3BDAF8E9" w14:textId="77777777" w:rsidR="00317156" w:rsidRPr="00BD76E0" w:rsidRDefault="00317156" w:rsidP="00317156">
            <w:pPr>
              <w:jc w:val="both"/>
              <w:rPr>
                <w:sz w:val="18"/>
              </w:rPr>
            </w:pPr>
            <w:r w:rsidRPr="00BD76E0">
              <w:rPr>
                <w:sz w:val="18"/>
              </w:rPr>
              <w:t>Four-digit field that identifies the course associated with this item such as Entrée, Side, or Appetizer.</w:t>
            </w:r>
          </w:p>
        </w:tc>
        <w:tc>
          <w:tcPr>
            <w:tcW w:w="893" w:type="dxa"/>
          </w:tcPr>
          <w:p w14:paraId="5A8BE6AC" w14:textId="77777777" w:rsidR="00317156" w:rsidRPr="00BD76E0" w:rsidRDefault="00317156" w:rsidP="00317156">
            <w:pPr>
              <w:jc w:val="center"/>
              <w:rPr>
                <w:sz w:val="18"/>
              </w:rPr>
            </w:pPr>
            <w:r w:rsidRPr="00BD76E0">
              <w:rPr>
                <w:sz w:val="18"/>
              </w:rPr>
              <w:t>N</w:t>
            </w:r>
          </w:p>
        </w:tc>
        <w:tc>
          <w:tcPr>
            <w:tcW w:w="884" w:type="dxa"/>
          </w:tcPr>
          <w:p w14:paraId="441D4121" w14:textId="77777777" w:rsidR="00317156" w:rsidRPr="00BD76E0" w:rsidRDefault="00317156" w:rsidP="00317156">
            <w:pPr>
              <w:jc w:val="center"/>
              <w:rPr>
                <w:sz w:val="18"/>
              </w:rPr>
            </w:pPr>
            <w:r w:rsidRPr="00BD76E0">
              <w:rPr>
                <w:sz w:val="18"/>
              </w:rPr>
              <w:t>F</w:t>
            </w:r>
          </w:p>
        </w:tc>
        <w:tc>
          <w:tcPr>
            <w:tcW w:w="884" w:type="dxa"/>
          </w:tcPr>
          <w:p w14:paraId="3158775D" w14:textId="77777777" w:rsidR="00317156" w:rsidRPr="00BD76E0" w:rsidRDefault="00317156" w:rsidP="00317156">
            <w:pPr>
              <w:jc w:val="center"/>
              <w:rPr>
                <w:sz w:val="18"/>
              </w:rPr>
            </w:pPr>
            <w:r w:rsidRPr="00BD76E0">
              <w:rPr>
                <w:sz w:val="18"/>
              </w:rPr>
              <w:t>N</w:t>
            </w:r>
          </w:p>
        </w:tc>
      </w:tr>
      <w:tr w:rsidR="00317156" w:rsidRPr="00BD76E0" w14:paraId="75C692F1" w14:textId="77777777" w:rsidTr="00317156">
        <w:tc>
          <w:tcPr>
            <w:tcW w:w="864" w:type="dxa"/>
          </w:tcPr>
          <w:p w14:paraId="452B9E1E" w14:textId="77777777" w:rsidR="00317156" w:rsidRPr="00BD76E0" w:rsidRDefault="00317156" w:rsidP="00317156">
            <w:pPr>
              <w:jc w:val="both"/>
              <w:rPr>
                <w:sz w:val="18"/>
              </w:rPr>
            </w:pPr>
            <w:r w:rsidRPr="00BD76E0">
              <w:rPr>
                <w:sz w:val="18"/>
              </w:rPr>
              <w:t xml:space="preserve">90  – 97 </w:t>
            </w:r>
          </w:p>
        </w:tc>
        <w:tc>
          <w:tcPr>
            <w:tcW w:w="1044" w:type="dxa"/>
          </w:tcPr>
          <w:p w14:paraId="355DAF14" w14:textId="77777777" w:rsidR="00317156" w:rsidRPr="00BD76E0" w:rsidRDefault="00317156" w:rsidP="00317156">
            <w:pPr>
              <w:jc w:val="both"/>
              <w:rPr>
                <w:sz w:val="18"/>
              </w:rPr>
            </w:pPr>
            <w:r w:rsidRPr="00BD76E0">
              <w:rPr>
                <w:sz w:val="18"/>
              </w:rPr>
              <w:t>Numeric</w:t>
            </w:r>
          </w:p>
          <w:p w14:paraId="6612655C" w14:textId="77777777" w:rsidR="00317156" w:rsidRPr="00BD76E0" w:rsidRDefault="00317156" w:rsidP="00317156">
            <w:pPr>
              <w:jc w:val="both"/>
              <w:rPr>
                <w:sz w:val="18"/>
              </w:rPr>
            </w:pPr>
            <w:r w:rsidRPr="00BD76E0">
              <w:rPr>
                <w:sz w:val="18"/>
              </w:rPr>
              <w:t>99999999</w:t>
            </w:r>
          </w:p>
        </w:tc>
        <w:tc>
          <w:tcPr>
            <w:tcW w:w="1440" w:type="dxa"/>
          </w:tcPr>
          <w:p w14:paraId="6AC7651E" w14:textId="77777777" w:rsidR="00317156" w:rsidRPr="00BD76E0" w:rsidRDefault="00317156" w:rsidP="00317156">
            <w:pPr>
              <w:jc w:val="both"/>
              <w:rPr>
                <w:sz w:val="18"/>
              </w:rPr>
            </w:pPr>
            <w:r w:rsidRPr="00BD76E0">
              <w:rPr>
                <w:sz w:val="18"/>
              </w:rPr>
              <w:t>Link ID</w:t>
            </w:r>
          </w:p>
        </w:tc>
        <w:tc>
          <w:tcPr>
            <w:tcW w:w="2880" w:type="dxa"/>
          </w:tcPr>
          <w:p w14:paraId="7E7F22E9" w14:textId="77777777" w:rsidR="00317156" w:rsidRPr="00BD76E0" w:rsidRDefault="00317156" w:rsidP="00317156">
            <w:pPr>
              <w:jc w:val="both"/>
              <w:rPr>
                <w:sz w:val="18"/>
              </w:rPr>
            </w:pPr>
            <w:r w:rsidRPr="00BD76E0">
              <w:rPr>
                <w:sz w:val="18"/>
              </w:rPr>
              <w:t>Numeric value providing a direct correlation with a CBORD recipe.</w:t>
            </w:r>
          </w:p>
        </w:tc>
        <w:tc>
          <w:tcPr>
            <w:tcW w:w="893" w:type="dxa"/>
          </w:tcPr>
          <w:p w14:paraId="6E6B3DF3" w14:textId="77777777" w:rsidR="00317156" w:rsidRPr="00BD76E0" w:rsidRDefault="00317156" w:rsidP="00317156">
            <w:pPr>
              <w:jc w:val="center"/>
              <w:rPr>
                <w:sz w:val="18"/>
              </w:rPr>
            </w:pPr>
            <w:r w:rsidRPr="00BD76E0">
              <w:rPr>
                <w:sz w:val="18"/>
              </w:rPr>
              <w:t>N</w:t>
            </w:r>
          </w:p>
        </w:tc>
        <w:tc>
          <w:tcPr>
            <w:tcW w:w="884" w:type="dxa"/>
          </w:tcPr>
          <w:p w14:paraId="2334967B" w14:textId="77777777" w:rsidR="00317156" w:rsidRPr="00BD76E0" w:rsidRDefault="00317156" w:rsidP="00317156">
            <w:pPr>
              <w:jc w:val="center"/>
              <w:rPr>
                <w:sz w:val="18"/>
              </w:rPr>
            </w:pPr>
            <w:r w:rsidRPr="00BD76E0">
              <w:rPr>
                <w:sz w:val="18"/>
              </w:rPr>
              <w:t>F</w:t>
            </w:r>
          </w:p>
        </w:tc>
        <w:tc>
          <w:tcPr>
            <w:tcW w:w="884" w:type="dxa"/>
          </w:tcPr>
          <w:p w14:paraId="337DA242" w14:textId="77777777" w:rsidR="00317156" w:rsidRPr="00BD76E0" w:rsidRDefault="00317156" w:rsidP="00317156">
            <w:pPr>
              <w:jc w:val="center"/>
              <w:rPr>
                <w:sz w:val="18"/>
              </w:rPr>
            </w:pPr>
            <w:r w:rsidRPr="00BD76E0">
              <w:rPr>
                <w:sz w:val="18"/>
              </w:rPr>
              <w:t>N</w:t>
            </w:r>
          </w:p>
        </w:tc>
      </w:tr>
      <w:tr w:rsidR="00317156" w:rsidRPr="00BD76E0" w14:paraId="36364FC0" w14:textId="77777777" w:rsidTr="00317156">
        <w:tc>
          <w:tcPr>
            <w:tcW w:w="864" w:type="dxa"/>
          </w:tcPr>
          <w:p w14:paraId="5E002701" w14:textId="77777777" w:rsidR="00317156" w:rsidRPr="00BD76E0" w:rsidRDefault="00317156" w:rsidP="00317156">
            <w:pPr>
              <w:jc w:val="both"/>
              <w:rPr>
                <w:sz w:val="18"/>
              </w:rPr>
            </w:pPr>
            <w:r w:rsidRPr="00BD76E0">
              <w:rPr>
                <w:sz w:val="18"/>
              </w:rPr>
              <w:t xml:space="preserve">98  – 104 </w:t>
            </w:r>
          </w:p>
        </w:tc>
        <w:tc>
          <w:tcPr>
            <w:tcW w:w="1044" w:type="dxa"/>
          </w:tcPr>
          <w:p w14:paraId="46E52A27" w14:textId="77777777" w:rsidR="00317156" w:rsidRPr="00BD76E0" w:rsidRDefault="00317156" w:rsidP="00317156">
            <w:pPr>
              <w:jc w:val="both"/>
              <w:rPr>
                <w:sz w:val="18"/>
              </w:rPr>
            </w:pPr>
            <w:r w:rsidRPr="00BD76E0">
              <w:rPr>
                <w:sz w:val="18"/>
              </w:rPr>
              <w:t>Dollar</w:t>
            </w:r>
          </w:p>
          <w:p w14:paraId="608EFD5F" w14:textId="77777777" w:rsidR="00317156" w:rsidRPr="00BD76E0" w:rsidRDefault="00317156" w:rsidP="00317156">
            <w:pPr>
              <w:jc w:val="both"/>
              <w:rPr>
                <w:sz w:val="18"/>
              </w:rPr>
            </w:pPr>
            <w:r w:rsidRPr="00BD76E0">
              <w:rPr>
                <w:sz w:val="18"/>
              </w:rPr>
              <w:t>$$$$$99</w:t>
            </w:r>
          </w:p>
        </w:tc>
        <w:tc>
          <w:tcPr>
            <w:tcW w:w="1440" w:type="dxa"/>
          </w:tcPr>
          <w:p w14:paraId="689B123B" w14:textId="77777777" w:rsidR="00317156" w:rsidRPr="00BD76E0" w:rsidRDefault="00317156" w:rsidP="00317156">
            <w:pPr>
              <w:jc w:val="both"/>
              <w:rPr>
                <w:sz w:val="18"/>
              </w:rPr>
            </w:pPr>
            <w:r w:rsidRPr="00BD76E0">
              <w:rPr>
                <w:sz w:val="18"/>
              </w:rPr>
              <w:t>Retail Price</w:t>
            </w:r>
          </w:p>
        </w:tc>
        <w:tc>
          <w:tcPr>
            <w:tcW w:w="2880" w:type="dxa"/>
          </w:tcPr>
          <w:p w14:paraId="201750C8" w14:textId="77777777" w:rsidR="00317156" w:rsidRPr="00BD76E0" w:rsidRDefault="00317156" w:rsidP="00317156">
            <w:pPr>
              <w:jc w:val="both"/>
              <w:rPr>
                <w:sz w:val="18"/>
              </w:rPr>
            </w:pPr>
            <w:r w:rsidRPr="00BD76E0">
              <w:rPr>
                <w:sz w:val="18"/>
              </w:rPr>
              <w:t>Contains the retail price presently assigned to this SKU ($=whole dollars; 99=cents).</w:t>
            </w:r>
          </w:p>
        </w:tc>
        <w:tc>
          <w:tcPr>
            <w:tcW w:w="893" w:type="dxa"/>
          </w:tcPr>
          <w:p w14:paraId="3982B8FC" w14:textId="77777777" w:rsidR="00317156" w:rsidRPr="00BD76E0" w:rsidRDefault="00317156" w:rsidP="00317156">
            <w:pPr>
              <w:jc w:val="center"/>
              <w:rPr>
                <w:sz w:val="18"/>
              </w:rPr>
            </w:pPr>
            <w:r w:rsidRPr="00BD76E0">
              <w:rPr>
                <w:sz w:val="18"/>
              </w:rPr>
              <w:t>N</w:t>
            </w:r>
          </w:p>
        </w:tc>
        <w:tc>
          <w:tcPr>
            <w:tcW w:w="884" w:type="dxa"/>
          </w:tcPr>
          <w:p w14:paraId="66FF7B74" w14:textId="77777777" w:rsidR="00317156" w:rsidRPr="00BD76E0" w:rsidRDefault="00317156" w:rsidP="00317156">
            <w:pPr>
              <w:jc w:val="center"/>
              <w:rPr>
                <w:sz w:val="18"/>
              </w:rPr>
            </w:pPr>
            <w:r w:rsidRPr="00BD76E0">
              <w:rPr>
                <w:sz w:val="18"/>
              </w:rPr>
              <w:t>F</w:t>
            </w:r>
          </w:p>
        </w:tc>
        <w:tc>
          <w:tcPr>
            <w:tcW w:w="884" w:type="dxa"/>
          </w:tcPr>
          <w:p w14:paraId="722FFE29" w14:textId="77777777" w:rsidR="00317156" w:rsidRPr="00BD76E0" w:rsidRDefault="00317156" w:rsidP="00317156">
            <w:pPr>
              <w:jc w:val="center"/>
              <w:rPr>
                <w:sz w:val="18"/>
              </w:rPr>
            </w:pPr>
            <w:r w:rsidRPr="00BD76E0">
              <w:rPr>
                <w:sz w:val="18"/>
              </w:rPr>
              <w:t>Y</w:t>
            </w:r>
          </w:p>
        </w:tc>
      </w:tr>
      <w:tr w:rsidR="00317156" w:rsidRPr="00BD76E0" w14:paraId="4B71C917" w14:textId="77777777" w:rsidTr="00317156">
        <w:tc>
          <w:tcPr>
            <w:tcW w:w="864" w:type="dxa"/>
          </w:tcPr>
          <w:p w14:paraId="5C9E3F1B" w14:textId="77777777" w:rsidR="00317156" w:rsidRPr="00BD76E0" w:rsidRDefault="00317156" w:rsidP="00317156">
            <w:pPr>
              <w:jc w:val="both"/>
              <w:rPr>
                <w:sz w:val="18"/>
              </w:rPr>
            </w:pPr>
            <w:r w:rsidRPr="00BD76E0">
              <w:rPr>
                <w:sz w:val="18"/>
              </w:rPr>
              <w:t xml:space="preserve">105  – 105 </w:t>
            </w:r>
          </w:p>
        </w:tc>
        <w:tc>
          <w:tcPr>
            <w:tcW w:w="1044" w:type="dxa"/>
          </w:tcPr>
          <w:p w14:paraId="3DE7DE27" w14:textId="77777777" w:rsidR="00317156" w:rsidRPr="00BD76E0" w:rsidRDefault="00317156" w:rsidP="00317156">
            <w:pPr>
              <w:jc w:val="both"/>
              <w:rPr>
                <w:sz w:val="18"/>
              </w:rPr>
            </w:pPr>
            <w:r w:rsidRPr="00BD76E0">
              <w:rPr>
                <w:sz w:val="18"/>
              </w:rPr>
              <w:t>Char(1)</w:t>
            </w:r>
          </w:p>
        </w:tc>
        <w:tc>
          <w:tcPr>
            <w:tcW w:w="1440" w:type="dxa"/>
          </w:tcPr>
          <w:p w14:paraId="034254DD" w14:textId="77777777" w:rsidR="00317156" w:rsidRPr="00BD76E0" w:rsidRDefault="00317156" w:rsidP="00317156">
            <w:pPr>
              <w:jc w:val="both"/>
              <w:rPr>
                <w:sz w:val="18"/>
              </w:rPr>
            </w:pPr>
            <w:r w:rsidRPr="00BD76E0">
              <w:rPr>
                <w:sz w:val="18"/>
              </w:rPr>
              <w:t>Price Include Tax</w:t>
            </w:r>
          </w:p>
        </w:tc>
        <w:tc>
          <w:tcPr>
            <w:tcW w:w="2880" w:type="dxa"/>
          </w:tcPr>
          <w:p w14:paraId="22BE5BD5" w14:textId="77777777" w:rsidR="00317156" w:rsidRPr="00BD76E0" w:rsidRDefault="00317156" w:rsidP="00317156">
            <w:pPr>
              <w:jc w:val="both"/>
              <w:rPr>
                <w:sz w:val="18"/>
              </w:rPr>
            </w:pPr>
            <w:r w:rsidRPr="00BD76E0">
              <w:rPr>
                <w:sz w:val="18"/>
              </w:rPr>
              <w:t>A Y/N flag that indicates if the price of this item includes tax.  ‘Y’ indicates the price includes tax.</w:t>
            </w:r>
          </w:p>
        </w:tc>
        <w:tc>
          <w:tcPr>
            <w:tcW w:w="893" w:type="dxa"/>
          </w:tcPr>
          <w:p w14:paraId="7BD5C109" w14:textId="77777777" w:rsidR="00317156" w:rsidRPr="00BD76E0" w:rsidRDefault="00317156" w:rsidP="00317156">
            <w:pPr>
              <w:jc w:val="center"/>
              <w:rPr>
                <w:sz w:val="18"/>
              </w:rPr>
            </w:pPr>
            <w:r w:rsidRPr="00BD76E0">
              <w:rPr>
                <w:sz w:val="18"/>
              </w:rPr>
              <w:t>N</w:t>
            </w:r>
          </w:p>
        </w:tc>
        <w:tc>
          <w:tcPr>
            <w:tcW w:w="884" w:type="dxa"/>
          </w:tcPr>
          <w:p w14:paraId="525B7220" w14:textId="77777777" w:rsidR="00317156" w:rsidRPr="00BD76E0" w:rsidRDefault="00317156" w:rsidP="00317156">
            <w:pPr>
              <w:jc w:val="center"/>
              <w:rPr>
                <w:sz w:val="18"/>
              </w:rPr>
            </w:pPr>
            <w:r w:rsidRPr="00BD76E0">
              <w:rPr>
                <w:sz w:val="18"/>
              </w:rPr>
              <w:t>F</w:t>
            </w:r>
          </w:p>
        </w:tc>
        <w:tc>
          <w:tcPr>
            <w:tcW w:w="884" w:type="dxa"/>
          </w:tcPr>
          <w:p w14:paraId="19361935" w14:textId="77777777" w:rsidR="00317156" w:rsidRPr="00BD76E0" w:rsidRDefault="00317156" w:rsidP="00317156">
            <w:pPr>
              <w:jc w:val="center"/>
              <w:rPr>
                <w:sz w:val="18"/>
              </w:rPr>
            </w:pPr>
            <w:r w:rsidRPr="00BD76E0">
              <w:rPr>
                <w:sz w:val="18"/>
              </w:rPr>
              <w:t>Y</w:t>
            </w:r>
          </w:p>
        </w:tc>
      </w:tr>
      <w:tr w:rsidR="00317156" w:rsidRPr="00BD76E0" w14:paraId="0EB31F55" w14:textId="77777777" w:rsidTr="00317156">
        <w:tc>
          <w:tcPr>
            <w:tcW w:w="864" w:type="dxa"/>
          </w:tcPr>
          <w:p w14:paraId="673C5217" w14:textId="77777777" w:rsidR="00317156" w:rsidRPr="00BD76E0" w:rsidRDefault="00317156" w:rsidP="00317156">
            <w:pPr>
              <w:jc w:val="both"/>
              <w:rPr>
                <w:sz w:val="18"/>
              </w:rPr>
            </w:pPr>
            <w:r w:rsidRPr="00BD76E0">
              <w:rPr>
                <w:sz w:val="18"/>
              </w:rPr>
              <w:t xml:space="preserve">106 – 107 </w:t>
            </w:r>
          </w:p>
        </w:tc>
        <w:tc>
          <w:tcPr>
            <w:tcW w:w="1044" w:type="dxa"/>
          </w:tcPr>
          <w:p w14:paraId="10263B4A" w14:textId="77777777" w:rsidR="00317156" w:rsidRPr="00BD76E0" w:rsidRDefault="00317156" w:rsidP="00317156">
            <w:pPr>
              <w:jc w:val="both"/>
              <w:rPr>
                <w:sz w:val="18"/>
              </w:rPr>
            </w:pPr>
            <w:r w:rsidRPr="00BD76E0">
              <w:rPr>
                <w:sz w:val="18"/>
              </w:rPr>
              <w:t>Char(2)</w:t>
            </w:r>
          </w:p>
        </w:tc>
        <w:tc>
          <w:tcPr>
            <w:tcW w:w="1440" w:type="dxa"/>
          </w:tcPr>
          <w:p w14:paraId="25BD2DD2" w14:textId="77777777" w:rsidR="00317156" w:rsidRPr="00BD76E0" w:rsidRDefault="00317156" w:rsidP="00317156">
            <w:pPr>
              <w:jc w:val="both"/>
              <w:rPr>
                <w:sz w:val="18"/>
              </w:rPr>
            </w:pPr>
            <w:r w:rsidRPr="00BD76E0">
              <w:rPr>
                <w:sz w:val="18"/>
              </w:rPr>
              <w:t>Filler</w:t>
            </w:r>
          </w:p>
        </w:tc>
        <w:tc>
          <w:tcPr>
            <w:tcW w:w="2880" w:type="dxa"/>
          </w:tcPr>
          <w:p w14:paraId="6593A402" w14:textId="77777777" w:rsidR="00317156" w:rsidRPr="00BD76E0" w:rsidRDefault="00317156" w:rsidP="00317156">
            <w:pPr>
              <w:jc w:val="both"/>
              <w:rPr>
                <w:sz w:val="18"/>
              </w:rPr>
            </w:pPr>
            <w:r w:rsidRPr="00BD76E0">
              <w:rPr>
                <w:sz w:val="18"/>
              </w:rPr>
              <w:t>Filler used to extend length to byte boundary – this field should contain a space (0x20).</w:t>
            </w:r>
          </w:p>
        </w:tc>
        <w:tc>
          <w:tcPr>
            <w:tcW w:w="893" w:type="dxa"/>
          </w:tcPr>
          <w:p w14:paraId="6C07CEF2" w14:textId="77777777" w:rsidR="00317156" w:rsidRPr="00BD76E0" w:rsidRDefault="00317156" w:rsidP="00317156">
            <w:pPr>
              <w:jc w:val="center"/>
              <w:rPr>
                <w:sz w:val="18"/>
              </w:rPr>
            </w:pPr>
            <w:r w:rsidRPr="00BD76E0">
              <w:rPr>
                <w:sz w:val="18"/>
              </w:rPr>
              <w:t>N</w:t>
            </w:r>
          </w:p>
        </w:tc>
        <w:tc>
          <w:tcPr>
            <w:tcW w:w="884" w:type="dxa"/>
          </w:tcPr>
          <w:p w14:paraId="029AFB2D" w14:textId="77777777" w:rsidR="00317156" w:rsidRPr="00BD76E0" w:rsidRDefault="00317156" w:rsidP="00317156">
            <w:pPr>
              <w:jc w:val="center"/>
              <w:rPr>
                <w:sz w:val="18"/>
              </w:rPr>
            </w:pPr>
            <w:r w:rsidRPr="00BD76E0">
              <w:rPr>
                <w:sz w:val="18"/>
              </w:rPr>
              <w:t>N</w:t>
            </w:r>
          </w:p>
        </w:tc>
        <w:tc>
          <w:tcPr>
            <w:tcW w:w="884" w:type="dxa"/>
          </w:tcPr>
          <w:p w14:paraId="0EA29823" w14:textId="77777777" w:rsidR="00317156" w:rsidRPr="00BD76E0" w:rsidRDefault="00317156" w:rsidP="00317156">
            <w:pPr>
              <w:jc w:val="center"/>
              <w:rPr>
                <w:sz w:val="18"/>
              </w:rPr>
            </w:pPr>
            <w:r w:rsidRPr="00BD76E0">
              <w:rPr>
                <w:sz w:val="18"/>
              </w:rPr>
              <w:t>N</w:t>
            </w:r>
          </w:p>
        </w:tc>
      </w:tr>
    </w:tbl>
    <w:p w14:paraId="08C5B53B" w14:textId="77777777" w:rsidR="00317156" w:rsidRPr="00BD76E0" w:rsidRDefault="00317156" w:rsidP="00317156">
      <w:r w:rsidRPr="00BD76E0">
        <w:tab/>
      </w:r>
      <w:r w:rsidRPr="00BD76E0">
        <w:tab/>
      </w:r>
    </w:p>
    <w:p w14:paraId="23C65880" w14:textId="77777777" w:rsidR="004E5301" w:rsidRPr="00BD76E0" w:rsidRDefault="004E5301" w:rsidP="004E5301">
      <w:pPr>
        <w:pStyle w:val="Heading4"/>
      </w:pPr>
      <w:bookmarkStart w:id="44" w:name="_Toc319666108"/>
      <w:r w:rsidRPr="00BD76E0">
        <w:t>Location Change Record (LCR)</w:t>
      </w:r>
      <w:bookmarkEnd w:id="44"/>
    </w:p>
    <w:p w14:paraId="0B3DE598" w14:textId="77777777" w:rsidR="004E5301" w:rsidRPr="00BD76E0" w:rsidRDefault="004E5301" w:rsidP="004E5301">
      <w:pPr>
        <w:jc w:val="both"/>
      </w:pPr>
      <w:r w:rsidRPr="00BD76E0">
        <w:t xml:space="preserve">The </w:t>
      </w:r>
      <w:r w:rsidRPr="00BD76E0">
        <w:rPr>
          <w:i/>
        </w:rPr>
        <w:t xml:space="preserve">Location Change Record (LCR) </w:t>
      </w:r>
      <w:r w:rsidRPr="00BD76E0">
        <w:t xml:space="preserve">transaction is used to record when information within the location configuration tables has changed.  Internally, these records are written daily from the location update audit trail into the NVTR which provides a long term archive and is used to trigger back of house feeds of configuration information.  Other applications including selling systems can write these records to the transaction log to invoke a redistribution of location configuration information.  </w:t>
      </w:r>
    </w:p>
    <w:p w14:paraId="609DA972" w14:textId="77777777" w:rsidR="004E5301" w:rsidRPr="00BD76E0" w:rsidRDefault="004E5301" w:rsidP="004E530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4E5301" w:rsidRPr="00BD76E0" w14:paraId="7E04ED50" w14:textId="77777777" w:rsidTr="00B11019">
        <w:tc>
          <w:tcPr>
            <w:tcW w:w="645" w:type="dxa"/>
            <w:shd w:val="clear" w:color="auto" w:fill="00FF00"/>
          </w:tcPr>
          <w:p w14:paraId="1B7A6138" w14:textId="77777777" w:rsidR="004E5301" w:rsidRPr="00BD76E0" w:rsidRDefault="004E5301" w:rsidP="00B11019">
            <w:pPr>
              <w:jc w:val="both"/>
              <w:rPr>
                <w:color w:val="FFFFFF"/>
              </w:rPr>
            </w:pPr>
            <w:r w:rsidRPr="00BD76E0">
              <w:rPr>
                <w:color w:val="FFFFFF"/>
              </w:rPr>
              <w:t>Code</w:t>
            </w:r>
          </w:p>
        </w:tc>
        <w:tc>
          <w:tcPr>
            <w:tcW w:w="1173" w:type="dxa"/>
            <w:shd w:val="clear" w:color="auto" w:fill="00FF00"/>
          </w:tcPr>
          <w:p w14:paraId="40F05CE9" w14:textId="77777777" w:rsidR="004E5301" w:rsidRPr="00BD76E0" w:rsidRDefault="004E5301" w:rsidP="00B11019">
            <w:pPr>
              <w:jc w:val="both"/>
              <w:rPr>
                <w:color w:val="FFFFFF"/>
              </w:rPr>
            </w:pPr>
            <w:r w:rsidRPr="00BD76E0">
              <w:rPr>
                <w:color w:val="FFFFFF"/>
              </w:rPr>
              <w:t>Name</w:t>
            </w:r>
          </w:p>
        </w:tc>
        <w:tc>
          <w:tcPr>
            <w:tcW w:w="3640" w:type="dxa"/>
            <w:shd w:val="clear" w:color="auto" w:fill="00FF00"/>
          </w:tcPr>
          <w:p w14:paraId="60293FFE" w14:textId="77777777" w:rsidR="004E5301" w:rsidRPr="00BD76E0" w:rsidRDefault="004E5301" w:rsidP="00B11019">
            <w:pPr>
              <w:jc w:val="both"/>
              <w:rPr>
                <w:color w:val="FFFFFF"/>
              </w:rPr>
            </w:pPr>
            <w:r w:rsidRPr="00BD76E0">
              <w:rPr>
                <w:color w:val="FFFFFF"/>
              </w:rPr>
              <w:t>Description</w:t>
            </w:r>
          </w:p>
        </w:tc>
        <w:tc>
          <w:tcPr>
            <w:tcW w:w="1299" w:type="dxa"/>
            <w:shd w:val="clear" w:color="auto" w:fill="00FF00"/>
          </w:tcPr>
          <w:p w14:paraId="2988DBF3" w14:textId="77777777" w:rsidR="004E5301" w:rsidRPr="00BD76E0" w:rsidRDefault="004E5301" w:rsidP="00B11019">
            <w:pPr>
              <w:jc w:val="both"/>
              <w:rPr>
                <w:color w:val="FFFFFF"/>
              </w:rPr>
            </w:pPr>
            <w:r w:rsidRPr="00BD76E0">
              <w:rPr>
                <w:color w:val="FFFFFF"/>
              </w:rPr>
              <w:t>Instance Count</w:t>
            </w:r>
          </w:p>
        </w:tc>
        <w:tc>
          <w:tcPr>
            <w:tcW w:w="1105" w:type="dxa"/>
            <w:shd w:val="clear" w:color="auto" w:fill="00FF00"/>
          </w:tcPr>
          <w:p w14:paraId="026AC99B" w14:textId="77777777" w:rsidR="004E5301" w:rsidRPr="00BD76E0" w:rsidRDefault="004E5301" w:rsidP="00B11019">
            <w:pPr>
              <w:jc w:val="both"/>
              <w:rPr>
                <w:color w:val="FFFFFF"/>
              </w:rPr>
            </w:pPr>
            <w:r w:rsidRPr="00BD76E0">
              <w:rPr>
                <w:color w:val="FFFFFF"/>
              </w:rPr>
              <w:t>References</w:t>
            </w:r>
          </w:p>
        </w:tc>
        <w:tc>
          <w:tcPr>
            <w:tcW w:w="994" w:type="dxa"/>
            <w:shd w:val="clear" w:color="auto" w:fill="00FF00"/>
          </w:tcPr>
          <w:p w14:paraId="55C4E7FE" w14:textId="77777777" w:rsidR="004E5301" w:rsidRPr="00BD76E0" w:rsidRDefault="004E5301" w:rsidP="00B11019">
            <w:pPr>
              <w:jc w:val="both"/>
              <w:rPr>
                <w:color w:val="FFFFFF"/>
              </w:rPr>
            </w:pPr>
            <w:r w:rsidRPr="00BD76E0">
              <w:rPr>
                <w:color w:val="FFFFFF"/>
              </w:rPr>
              <w:t>Required</w:t>
            </w:r>
          </w:p>
        </w:tc>
      </w:tr>
      <w:tr w:rsidR="004E5301" w:rsidRPr="00BD76E0" w14:paraId="1E89A342" w14:textId="77777777" w:rsidTr="00B11019">
        <w:tc>
          <w:tcPr>
            <w:tcW w:w="645" w:type="dxa"/>
          </w:tcPr>
          <w:p w14:paraId="1E111871" w14:textId="77777777" w:rsidR="004E5301" w:rsidRPr="00BD76E0" w:rsidRDefault="004E5301" w:rsidP="00B11019">
            <w:pPr>
              <w:jc w:val="both"/>
            </w:pPr>
            <w:r w:rsidRPr="00BD76E0">
              <w:t>N/A</w:t>
            </w:r>
          </w:p>
        </w:tc>
        <w:tc>
          <w:tcPr>
            <w:tcW w:w="1173" w:type="dxa"/>
          </w:tcPr>
          <w:p w14:paraId="10E35CA1" w14:textId="77777777" w:rsidR="004E5301" w:rsidRPr="00BD76E0" w:rsidRDefault="004E5301" w:rsidP="00B11019">
            <w:pPr>
              <w:jc w:val="both"/>
            </w:pPr>
            <w:r w:rsidRPr="00BD76E0">
              <w:t>Header</w:t>
            </w:r>
          </w:p>
        </w:tc>
        <w:tc>
          <w:tcPr>
            <w:tcW w:w="3640" w:type="dxa"/>
          </w:tcPr>
          <w:p w14:paraId="7D653B17" w14:textId="77777777" w:rsidR="004E5301" w:rsidRPr="00BD76E0" w:rsidRDefault="004E5301" w:rsidP="00B11019">
            <w:pPr>
              <w:jc w:val="both"/>
            </w:pPr>
            <w:r w:rsidRPr="00BD76E0">
              <w:t>Provides total information for the overall location, with fields taken from the location definition table.</w:t>
            </w:r>
          </w:p>
        </w:tc>
        <w:tc>
          <w:tcPr>
            <w:tcW w:w="1299" w:type="dxa"/>
          </w:tcPr>
          <w:p w14:paraId="2F98E0CF" w14:textId="77777777" w:rsidR="004E5301" w:rsidRPr="00BD76E0" w:rsidRDefault="004E5301" w:rsidP="00B11019">
            <w:pPr>
              <w:jc w:val="center"/>
            </w:pPr>
            <w:r w:rsidRPr="00BD76E0">
              <w:t>1</w:t>
            </w:r>
          </w:p>
        </w:tc>
        <w:tc>
          <w:tcPr>
            <w:tcW w:w="1105" w:type="dxa"/>
          </w:tcPr>
          <w:p w14:paraId="16F53DFE" w14:textId="77777777" w:rsidR="004E5301" w:rsidRPr="00BD76E0" w:rsidRDefault="004E5301" w:rsidP="00B11019">
            <w:pPr>
              <w:jc w:val="center"/>
            </w:pPr>
            <w:r w:rsidRPr="00BD76E0">
              <w:t>None</w:t>
            </w:r>
          </w:p>
        </w:tc>
        <w:tc>
          <w:tcPr>
            <w:tcW w:w="994" w:type="dxa"/>
          </w:tcPr>
          <w:p w14:paraId="5957F61D" w14:textId="77777777" w:rsidR="004E5301" w:rsidRPr="00BD76E0" w:rsidRDefault="004E5301" w:rsidP="00B11019">
            <w:pPr>
              <w:jc w:val="center"/>
            </w:pPr>
            <w:r w:rsidRPr="00BD76E0">
              <w:t>Y</w:t>
            </w:r>
          </w:p>
        </w:tc>
      </w:tr>
      <w:tr w:rsidR="004E5301" w:rsidRPr="00BD76E0" w14:paraId="4234DDFA" w14:textId="77777777" w:rsidTr="00B11019">
        <w:tc>
          <w:tcPr>
            <w:tcW w:w="645" w:type="dxa"/>
          </w:tcPr>
          <w:p w14:paraId="2148E3F5" w14:textId="77777777" w:rsidR="004E5301" w:rsidRPr="00BD76E0" w:rsidRDefault="004E5301" w:rsidP="00B11019">
            <w:pPr>
              <w:jc w:val="both"/>
            </w:pPr>
            <w:r w:rsidRPr="00BD76E0">
              <w:t>TN</w:t>
            </w:r>
          </w:p>
        </w:tc>
        <w:tc>
          <w:tcPr>
            <w:tcW w:w="1173" w:type="dxa"/>
          </w:tcPr>
          <w:p w14:paraId="045E04B3" w14:textId="77777777" w:rsidR="004E5301" w:rsidRPr="00BD76E0" w:rsidRDefault="004E5301" w:rsidP="00B11019">
            <w:pPr>
              <w:jc w:val="both"/>
            </w:pPr>
            <w:r w:rsidRPr="00BD76E0">
              <w:t>Tanami Centers</w:t>
            </w:r>
          </w:p>
        </w:tc>
        <w:tc>
          <w:tcPr>
            <w:tcW w:w="3640" w:type="dxa"/>
          </w:tcPr>
          <w:p w14:paraId="25E70093" w14:textId="77777777" w:rsidR="004E5301" w:rsidRPr="00BD76E0" w:rsidRDefault="004E5301" w:rsidP="00B11019">
            <w:pPr>
              <w:jc w:val="both"/>
            </w:pPr>
            <w:r w:rsidRPr="00BD76E0">
              <w:t xml:space="preserve">Provides detailed information by location and line of business on the Tanami codes used to send information to SAP. </w:t>
            </w:r>
          </w:p>
        </w:tc>
        <w:tc>
          <w:tcPr>
            <w:tcW w:w="1299" w:type="dxa"/>
          </w:tcPr>
          <w:p w14:paraId="2A0DCE10" w14:textId="77777777" w:rsidR="004E5301" w:rsidRPr="00BD76E0" w:rsidRDefault="004E5301" w:rsidP="00B11019">
            <w:pPr>
              <w:jc w:val="center"/>
            </w:pPr>
            <w:r w:rsidRPr="00BD76E0">
              <w:t>1 or more</w:t>
            </w:r>
          </w:p>
        </w:tc>
        <w:tc>
          <w:tcPr>
            <w:tcW w:w="1105" w:type="dxa"/>
          </w:tcPr>
          <w:p w14:paraId="6EA6FA4D" w14:textId="77777777" w:rsidR="004E5301" w:rsidRPr="00BD76E0" w:rsidRDefault="004E5301" w:rsidP="00B11019">
            <w:pPr>
              <w:jc w:val="center"/>
            </w:pPr>
            <w:r w:rsidRPr="00BD76E0">
              <w:t>None</w:t>
            </w:r>
          </w:p>
        </w:tc>
        <w:tc>
          <w:tcPr>
            <w:tcW w:w="994" w:type="dxa"/>
          </w:tcPr>
          <w:p w14:paraId="16DD488C" w14:textId="77777777" w:rsidR="004E5301" w:rsidRPr="00BD76E0" w:rsidRDefault="004E5301" w:rsidP="00B11019">
            <w:pPr>
              <w:jc w:val="center"/>
            </w:pPr>
            <w:r w:rsidRPr="00BD76E0">
              <w:t>Y</w:t>
            </w:r>
          </w:p>
        </w:tc>
      </w:tr>
      <w:tr w:rsidR="004E5301" w:rsidRPr="00BD76E0" w14:paraId="684521A3" w14:textId="77777777" w:rsidTr="00B11019">
        <w:tc>
          <w:tcPr>
            <w:tcW w:w="645" w:type="dxa"/>
          </w:tcPr>
          <w:p w14:paraId="0134A5BA" w14:textId="77777777" w:rsidR="004E5301" w:rsidRPr="00BD76E0" w:rsidRDefault="004E5301" w:rsidP="00B11019">
            <w:pPr>
              <w:jc w:val="both"/>
            </w:pPr>
            <w:r w:rsidRPr="00BD76E0">
              <w:t>OP</w:t>
            </w:r>
          </w:p>
        </w:tc>
        <w:tc>
          <w:tcPr>
            <w:tcW w:w="1173" w:type="dxa"/>
          </w:tcPr>
          <w:p w14:paraId="5BC6853E" w14:textId="77777777" w:rsidR="004E5301" w:rsidRPr="00BD76E0" w:rsidRDefault="004E5301" w:rsidP="00B11019">
            <w:pPr>
              <w:jc w:val="both"/>
            </w:pPr>
            <w:r w:rsidRPr="00BD76E0">
              <w:t>OPAC</w:t>
            </w:r>
          </w:p>
        </w:tc>
        <w:tc>
          <w:tcPr>
            <w:tcW w:w="3640" w:type="dxa"/>
          </w:tcPr>
          <w:p w14:paraId="69F28FF6" w14:textId="77777777" w:rsidR="004E5301" w:rsidRPr="00BD76E0" w:rsidRDefault="004E5301" w:rsidP="00B11019">
            <w:pPr>
              <w:jc w:val="both"/>
            </w:pPr>
            <w:r w:rsidRPr="00BD76E0">
              <w:t xml:space="preserve">Provides detailed information by location on the legacy OPAC codes used to send information to legacy systems. </w:t>
            </w:r>
          </w:p>
        </w:tc>
        <w:tc>
          <w:tcPr>
            <w:tcW w:w="1299" w:type="dxa"/>
          </w:tcPr>
          <w:p w14:paraId="1989C003" w14:textId="77777777" w:rsidR="004E5301" w:rsidRPr="00BD76E0" w:rsidRDefault="004E5301" w:rsidP="00B11019">
            <w:pPr>
              <w:jc w:val="center"/>
            </w:pPr>
            <w:r w:rsidRPr="00BD76E0">
              <w:t>1</w:t>
            </w:r>
          </w:p>
        </w:tc>
        <w:tc>
          <w:tcPr>
            <w:tcW w:w="1105" w:type="dxa"/>
          </w:tcPr>
          <w:p w14:paraId="5497FF4A" w14:textId="77777777" w:rsidR="004E5301" w:rsidRPr="00BD76E0" w:rsidRDefault="004E5301" w:rsidP="00B11019">
            <w:pPr>
              <w:jc w:val="center"/>
            </w:pPr>
            <w:r w:rsidRPr="00BD76E0">
              <w:t>None</w:t>
            </w:r>
          </w:p>
        </w:tc>
        <w:tc>
          <w:tcPr>
            <w:tcW w:w="994" w:type="dxa"/>
          </w:tcPr>
          <w:p w14:paraId="6629AFAB" w14:textId="77777777" w:rsidR="004E5301" w:rsidRPr="00BD76E0" w:rsidRDefault="004E5301" w:rsidP="00B11019">
            <w:pPr>
              <w:jc w:val="center"/>
            </w:pPr>
            <w:r w:rsidRPr="00BD76E0">
              <w:t>Y</w:t>
            </w:r>
          </w:p>
        </w:tc>
      </w:tr>
      <w:tr w:rsidR="004E5301" w:rsidRPr="00BD76E0" w14:paraId="04809671" w14:textId="77777777" w:rsidTr="00B11019">
        <w:tc>
          <w:tcPr>
            <w:tcW w:w="645" w:type="dxa"/>
          </w:tcPr>
          <w:p w14:paraId="3F286758" w14:textId="77777777" w:rsidR="004E5301" w:rsidRPr="00BD76E0" w:rsidRDefault="004E5301" w:rsidP="00B11019">
            <w:pPr>
              <w:jc w:val="both"/>
            </w:pPr>
            <w:r w:rsidRPr="00BD76E0">
              <w:t>FS</w:t>
            </w:r>
          </w:p>
        </w:tc>
        <w:tc>
          <w:tcPr>
            <w:tcW w:w="1173" w:type="dxa"/>
          </w:tcPr>
          <w:p w14:paraId="0C1181D9" w14:textId="77777777" w:rsidR="004E5301" w:rsidRPr="00BD76E0" w:rsidRDefault="004E5301" w:rsidP="00B11019">
            <w:pPr>
              <w:jc w:val="both"/>
            </w:pPr>
            <w:r w:rsidRPr="00BD76E0">
              <w:t>Food Service</w:t>
            </w:r>
          </w:p>
        </w:tc>
        <w:tc>
          <w:tcPr>
            <w:tcW w:w="3640" w:type="dxa"/>
          </w:tcPr>
          <w:p w14:paraId="16AF245F" w14:textId="77777777" w:rsidR="004E5301" w:rsidRPr="00BD76E0" w:rsidRDefault="004E5301" w:rsidP="00B11019">
            <w:pPr>
              <w:jc w:val="both"/>
            </w:pPr>
            <w:r w:rsidRPr="00BD76E0">
              <w:t xml:space="preserve">Provides detailed information by location on the Food Service information required for data warehouses. </w:t>
            </w:r>
          </w:p>
        </w:tc>
        <w:tc>
          <w:tcPr>
            <w:tcW w:w="1299" w:type="dxa"/>
          </w:tcPr>
          <w:p w14:paraId="58130F60" w14:textId="77777777" w:rsidR="004E5301" w:rsidRPr="00BD76E0" w:rsidRDefault="004E5301" w:rsidP="00B11019">
            <w:pPr>
              <w:jc w:val="center"/>
            </w:pPr>
            <w:r w:rsidRPr="00BD76E0">
              <w:t>1</w:t>
            </w:r>
          </w:p>
        </w:tc>
        <w:tc>
          <w:tcPr>
            <w:tcW w:w="1105" w:type="dxa"/>
          </w:tcPr>
          <w:p w14:paraId="6E41BEEC" w14:textId="77777777" w:rsidR="004E5301" w:rsidRPr="00BD76E0" w:rsidRDefault="004E5301" w:rsidP="00B11019">
            <w:pPr>
              <w:jc w:val="center"/>
            </w:pPr>
            <w:r w:rsidRPr="00BD76E0">
              <w:t>None</w:t>
            </w:r>
          </w:p>
        </w:tc>
        <w:tc>
          <w:tcPr>
            <w:tcW w:w="994" w:type="dxa"/>
          </w:tcPr>
          <w:p w14:paraId="6B4656E6" w14:textId="77777777" w:rsidR="004E5301" w:rsidRPr="00BD76E0" w:rsidRDefault="004E5301" w:rsidP="00B11019">
            <w:pPr>
              <w:jc w:val="center"/>
            </w:pPr>
            <w:r w:rsidRPr="00BD76E0">
              <w:t>Y</w:t>
            </w:r>
          </w:p>
        </w:tc>
      </w:tr>
    </w:tbl>
    <w:p w14:paraId="54181B48" w14:textId="77777777" w:rsidR="004E5301" w:rsidRPr="00BD76E0" w:rsidRDefault="004E5301" w:rsidP="004E5301">
      <w:pPr>
        <w:jc w:val="both"/>
      </w:pPr>
    </w:p>
    <w:p w14:paraId="3BDB75C5" w14:textId="77777777" w:rsidR="004E5301" w:rsidRPr="00BD76E0" w:rsidRDefault="004E5301" w:rsidP="004E5301">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4E5301" w:rsidRPr="00BD76E0" w14:paraId="2DF5FB21" w14:textId="77777777" w:rsidTr="00B11019">
        <w:tc>
          <w:tcPr>
            <w:tcW w:w="864" w:type="dxa"/>
            <w:shd w:val="clear" w:color="auto" w:fill="0000FF"/>
          </w:tcPr>
          <w:p w14:paraId="6D41CD85" w14:textId="77777777" w:rsidR="004E5301" w:rsidRPr="00BD76E0" w:rsidRDefault="004E5301" w:rsidP="00B11019">
            <w:pPr>
              <w:keepNext/>
              <w:keepLines/>
              <w:jc w:val="both"/>
              <w:rPr>
                <w:color w:val="FFFFFF"/>
                <w:sz w:val="18"/>
              </w:rPr>
            </w:pPr>
            <w:r w:rsidRPr="00BD76E0">
              <w:rPr>
                <w:color w:val="FFFFFF"/>
                <w:sz w:val="18"/>
              </w:rPr>
              <w:lastRenderedPageBreak/>
              <w:t>Byte Position</w:t>
            </w:r>
          </w:p>
        </w:tc>
        <w:tc>
          <w:tcPr>
            <w:tcW w:w="1044" w:type="dxa"/>
            <w:shd w:val="clear" w:color="auto" w:fill="0000FF"/>
          </w:tcPr>
          <w:p w14:paraId="1076680C" w14:textId="77777777" w:rsidR="004E5301" w:rsidRPr="00BD76E0" w:rsidRDefault="004E5301" w:rsidP="00B11019">
            <w:pPr>
              <w:keepNext/>
              <w:keepLines/>
              <w:jc w:val="both"/>
              <w:rPr>
                <w:color w:val="FFFFFF"/>
                <w:sz w:val="18"/>
              </w:rPr>
            </w:pPr>
            <w:r w:rsidRPr="00BD76E0">
              <w:rPr>
                <w:color w:val="FFFFFF"/>
                <w:sz w:val="18"/>
              </w:rPr>
              <w:t>Data Type</w:t>
            </w:r>
          </w:p>
        </w:tc>
        <w:tc>
          <w:tcPr>
            <w:tcW w:w="1440" w:type="dxa"/>
            <w:shd w:val="clear" w:color="auto" w:fill="0000FF"/>
          </w:tcPr>
          <w:p w14:paraId="29824A3C" w14:textId="77777777" w:rsidR="004E5301" w:rsidRPr="00BD76E0" w:rsidRDefault="004E5301" w:rsidP="00B11019">
            <w:pPr>
              <w:keepNext/>
              <w:keepLines/>
              <w:jc w:val="both"/>
              <w:rPr>
                <w:color w:val="FFFFFF"/>
                <w:sz w:val="18"/>
              </w:rPr>
            </w:pPr>
            <w:r w:rsidRPr="00BD76E0">
              <w:rPr>
                <w:color w:val="FFFFFF"/>
                <w:sz w:val="18"/>
              </w:rPr>
              <w:t>Name</w:t>
            </w:r>
          </w:p>
        </w:tc>
        <w:tc>
          <w:tcPr>
            <w:tcW w:w="2880" w:type="dxa"/>
            <w:shd w:val="clear" w:color="auto" w:fill="0000FF"/>
          </w:tcPr>
          <w:p w14:paraId="0666AA48" w14:textId="77777777" w:rsidR="004E5301" w:rsidRPr="00BD76E0" w:rsidRDefault="004E5301" w:rsidP="00B11019">
            <w:pPr>
              <w:keepNext/>
              <w:keepLines/>
              <w:jc w:val="both"/>
              <w:rPr>
                <w:color w:val="FFFFFF"/>
                <w:sz w:val="18"/>
              </w:rPr>
            </w:pPr>
            <w:r w:rsidRPr="00BD76E0">
              <w:rPr>
                <w:color w:val="FFFFFF"/>
                <w:sz w:val="18"/>
              </w:rPr>
              <w:t>Description</w:t>
            </w:r>
          </w:p>
        </w:tc>
        <w:tc>
          <w:tcPr>
            <w:tcW w:w="893" w:type="dxa"/>
            <w:shd w:val="clear" w:color="auto" w:fill="0000FF"/>
          </w:tcPr>
          <w:p w14:paraId="2B9F2E66" w14:textId="77777777" w:rsidR="004E5301" w:rsidRPr="00BD76E0" w:rsidRDefault="004E5301" w:rsidP="00B11019">
            <w:pPr>
              <w:keepNext/>
              <w:keepLines/>
              <w:rPr>
                <w:color w:val="FFFFFF"/>
                <w:sz w:val="18"/>
              </w:rPr>
            </w:pPr>
            <w:r w:rsidRPr="00BD76E0">
              <w:rPr>
                <w:color w:val="FFFFFF"/>
                <w:sz w:val="18"/>
              </w:rPr>
              <w:t>Case Sensitive</w:t>
            </w:r>
          </w:p>
        </w:tc>
        <w:tc>
          <w:tcPr>
            <w:tcW w:w="884" w:type="dxa"/>
            <w:shd w:val="clear" w:color="auto" w:fill="0000FF"/>
          </w:tcPr>
          <w:p w14:paraId="14C3D945" w14:textId="77777777" w:rsidR="004E5301" w:rsidRPr="00BD76E0" w:rsidRDefault="004E5301" w:rsidP="00B11019">
            <w:pPr>
              <w:keepNext/>
              <w:keepLines/>
              <w:rPr>
                <w:color w:val="FFFFFF"/>
                <w:sz w:val="18"/>
              </w:rPr>
            </w:pPr>
            <w:r w:rsidRPr="00BD76E0">
              <w:rPr>
                <w:color w:val="FFFFFF"/>
                <w:sz w:val="18"/>
              </w:rPr>
              <w:t>Data Required</w:t>
            </w:r>
          </w:p>
        </w:tc>
        <w:tc>
          <w:tcPr>
            <w:tcW w:w="884" w:type="dxa"/>
            <w:shd w:val="clear" w:color="auto" w:fill="0000FF"/>
          </w:tcPr>
          <w:p w14:paraId="3872FA38" w14:textId="77777777" w:rsidR="004E5301" w:rsidRPr="00BD76E0" w:rsidRDefault="004E5301" w:rsidP="00B11019">
            <w:pPr>
              <w:keepNext/>
              <w:keepLines/>
              <w:rPr>
                <w:color w:val="FFFFFF"/>
                <w:sz w:val="18"/>
              </w:rPr>
            </w:pPr>
            <w:r w:rsidRPr="00BD76E0">
              <w:rPr>
                <w:color w:val="FFFFFF"/>
                <w:sz w:val="18"/>
              </w:rPr>
              <w:t>Field Required</w:t>
            </w:r>
          </w:p>
        </w:tc>
      </w:tr>
      <w:tr w:rsidR="004E5301" w:rsidRPr="00BD76E0" w14:paraId="06D15CCC" w14:textId="77777777" w:rsidTr="00B11019">
        <w:tc>
          <w:tcPr>
            <w:tcW w:w="864" w:type="dxa"/>
          </w:tcPr>
          <w:p w14:paraId="50AFF116" w14:textId="77777777" w:rsidR="004E5301" w:rsidRPr="00BD76E0" w:rsidRDefault="004E5301" w:rsidP="00B11019">
            <w:pPr>
              <w:keepNext/>
              <w:keepLines/>
              <w:jc w:val="both"/>
              <w:rPr>
                <w:sz w:val="18"/>
              </w:rPr>
            </w:pPr>
            <w:r w:rsidRPr="00BD76E0">
              <w:rPr>
                <w:sz w:val="18"/>
              </w:rPr>
              <w:t>0 – 9</w:t>
            </w:r>
          </w:p>
        </w:tc>
        <w:tc>
          <w:tcPr>
            <w:tcW w:w="1044" w:type="dxa"/>
          </w:tcPr>
          <w:p w14:paraId="08C0B981" w14:textId="77777777" w:rsidR="004E5301" w:rsidRPr="00BD76E0" w:rsidRDefault="004E5301" w:rsidP="00B11019">
            <w:pPr>
              <w:keepNext/>
              <w:keepLines/>
              <w:jc w:val="both"/>
              <w:rPr>
                <w:sz w:val="18"/>
              </w:rPr>
            </w:pPr>
            <w:r w:rsidRPr="00BD76E0">
              <w:rPr>
                <w:sz w:val="18"/>
              </w:rPr>
              <w:t>Char(10)</w:t>
            </w:r>
          </w:p>
        </w:tc>
        <w:tc>
          <w:tcPr>
            <w:tcW w:w="1440" w:type="dxa"/>
          </w:tcPr>
          <w:p w14:paraId="64993B8A" w14:textId="77777777" w:rsidR="004E5301" w:rsidRPr="00BD76E0" w:rsidRDefault="004E5301" w:rsidP="00B11019">
            <w:pPr>
              <w:keepNext/>
              <w:keepLines/>
              <w:jc w:val="both"/>
              <w:rPr>
                <w:sz w:val="18"/>
              </w:rPr>
            </w:pPr>
            <w:r w:rsidRPr="00BD76E0">
              <w:rPr>
                <w:sz w:val="18"/>
              </w:rPr>
              <w:t>Base Sequence</w:t>
            </w:r>
          </w:p>
        </w:tc>
        <w:tc>
          <w:tcPr>
            <w:tcW w:w="2880" w:type="dxa"/>
          </w:tcPr>
          <w:p w14:paraId="658E0761" w14:textId="77777777" w:rsidR="004E5301" w:rsidRPr="00BD76E0" w:rsidRDefault="004E5301" w:rsidP="004C1302">
            <w:pPr>
              <w:keepNext/>
              <w:keepLines/>
              <w:jc w:val="both"/>
              <w:rPr>
                <w:sz w:val="18"/>
              </w:rPr>
            </w:pPr>
            <w:r w:rsidRPr="00BD76E0">
              <w:rPr>
                <w:sz w:val="18"/>
              </w:rPr>
              <w:t>Fixed Value “@</w:t>
            </w:r>
            <w:commentRangeStart w:id="45"/>
            <w:r w:rsidR="004C1302" w:rsidRPr="00BD76E0">
              <w:rPr>
                <w:sz w:val="18"/>
              </w:rPr>
              <w:t>LCR000u1</w:t>
            </w:r>
            <w:r w:rsidR="004C1302">
              <w:rPr>
                <w:sz w:val="18"/>
              </w:rPr>
              <w:t>1</w:t>
            </w:r>
            <w:commentRangeEnd w:id="45"/>
            <w:r w:rsidR="005F57D6">
              <w:rPr>
                <w:rStyle w:val="CommentReference"/>
              </w:rPr>
              <w:commentReference w:id="45"/>
            </w:r>
            <w:r w:rsidRPr="00BD76E0">
              <w:rPr>
                <w:sz w:val="18"/>
              </w:rPr>
              <w:t>”</w:t>
            </w:r>
          </w:p>
        </w:tc>
        <w:tc>
          <w:tcPr>
            <w:tcW w:w="893" w:type="dxa"/>
          </w:tcPr>
          <w:p w14:paraId="14BE03CF" w14:textId="77777777" w:rsidR="004E5301" w:rsidRPr="00BD76E0" w:rsidRDefault="004E5301" w:rsidP="00B11019">
            <w:pPr>
              <w:keepNext/>
              <w:keepLines/>
              <w:jc w:val="center"/>
              <w:rPr>
                <w:sz w:val="18"/>
              </w:rPr>
            </w:pPr>
            <w:r w:rsidRPr="00BD76E0">
              <w:rPr>
                <w:sz w:val="18"/>
              </w:rPr>
              <w:t>N</w:t>
            </w:r>
          </w:p>
        </w:tc>
        <w:tc>
          <w:tcPr>
            <w:tcW w:w="884" w:type="dxa"/>
          </w:tcPr>
          <w:p w14:paraId="58A4E16F" w14:textId="77777777" w:rsidR="004E5301" w:rsidRPr="00BD76E0" w:rsidRDefault="004E5301" w:rsidP="00B11019">
            <w:pPr>
              <w:keepNext/>
              <w:keepLines/>
              <w:jc w:val="center"/>
              <w:rPr>
                <w:sz w:val="18"/>
              </w:rPr>
            </w:pPr>
            <w:r w:rsidRPr="00BD76E0">
              <w:rPr>
                <w:sz w:val="18"/>
              </w:rPr>
              <w:t>A</w:t>
            </w:r>
          </w:p>
        </w:tc>
        <w:tc>
          <w:tcPr>
            <w:tcW w:w="884" w:type="dxa"/>
          </w:tcPr>
          <w:p w14:paraId="486932DE" w14:textId="77777777" w:rsidR="004E5301" w:rsidRPr="00BD76E0" w:rsidRDefault="004E5301" w:rsidP="00B11019">
            <w:pPr>
              <w:keepNext/>
              <w:keepLines/>
              <w:jc w:val="center"/>
              <w:rPr>
                <w:sz w:val="18"/>
              </w:rPr>
            </w:pPr>
            <w:r w:rsidRPr="00BD76E0">
              <w:rPr>
                <w:sz w:val="18"/>
              </w:rPr>
              <w:t>Y</w:t>
            </w:r>
          </w:p>
        </w:tc>
      </w:tr>
      <w:tr w:rsidR="004E5301" w:rsidRPr="00BD76E0" w14:paraId="50CCC166" w14:textId="77777777" w:rsidTr="00B11019">
        <w:tc>
          <w:tcPr>
            <w:tcW w:w="864" w:type="dxa"/>
          </w:tcPr>
          <w:p w14:paraId="28E1B209" w14:textId="77777777" w:rsidR="004E5301" w:rsidRPr="00BD76E0" w:rsidRDefault="004E5301" w:rsidP="00B11019">
            <w:pPr>
              <w:keepNext/>
              <w:keepLines/>
              <w:jc w:val="both"/>
              <w:rPr>
                <w:sz w:val="18"/>
              </w:rPr>
            </w:pPr>
            <w:r w:rsidRPr="00BD76E0">
              <w:rPr>
                <w:sz w:val="18"/>
              </w:rPr>
              <w:t>10 – 17</w:t>
            </w:r>
          </w:p>
        </w:tc>
        <w:tc>
          <w:tcPr>
            <w:tcW w:w="1044" w:type="dxa"/>
          </w:tcPr>
          <w:p w14:paraId="7577D863" w14:textId="77777777" w:rsidR="004E5301" w:rsidRPr="00BD76E0" w:rsidRDefault="004E5301" w:rsidP="00B11019">
            <w:pPr>
              <w:keepNext/>
              <w:keepLines/>
              <w:jc w:val="both"/>
              <w:rPr>
                <w:sz w:val="18"/>
              </w:rPr>
            </w:pPr>
            <w:r w:rsidRPr="00BD76E0">
              <w:rPr>
                <w:sz w:val="18"/>
              </w:rPr>
              <w:t>Date</w:t>
            </w:r>
          </w:p>
        </w:tc>
        <w:tc>
          <w:tcPr>
            <w:tcW w:w="1440" w:type="dxa"/>
          </w:tcPr>
          <w:p w14:paraId="11B534FF" w14:textId="77777777" w:rsidR="004E5301" w:rsidRPr="00BD76E0" w:rsidRDefault="004E5301" w:rsidP="00B11019">
            <w:pPr>
              <w:keepNext/>
              <w:keepLines/>
              <w:jc w:val="both"/>
              <w:rPr>
                <w:sz w:val="18"/>
              </w:rPr>
            </w:pPr>
            <w:r w:rsidRPr="00BD76E0">
              <w:rPr>
                <w:sz w:val="18"/>
              </w:rPr>
              <w:t>Business Date</w:t>
            </w:r>
          </w:p>
        </w:tc>
        <w:tc>
          <w:tcPr>
            <w:tcW w:w="2880" w:type="dxa"/>
          </w:tcPr>
          <w:p w14:paraId="6FBEC4D2" w14:textId="77777777" w:rsidR="004E5301" w:rsidRPr="00BD76E0" w:rsidRDefault="004E5301" w:rsidP="00B11019">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491903F" w14:textId="77777777" w:rsidR="004E5301" w:rsidRPr="00BD76E0" w:rsidRDefault="004E5301" w:rsidP="00B11019">
            <w:pPr>
              <w:keepNext/>
              <w:keepLines/>
              <w:jc w:val="center"/>
              <w:rPr>
                <w:sz w:val="18"/>
              </w:rPr>
            </w:pPr>
            <w:r w:rsidRPr="00BD76E0">
              <w:rPr>
                <w:sz w:val="18"/>
              </w:rPr>
              <w:t>N</w:t>
            </w:r>
          </w:p>
        </w:tc>
        <w:tc>
          <w:tcPr>
            <w:tcW w:w="884" w:type="dxa"/>
          </w:tcPr>
          <w:p w14:paraId="5F578059" w14:textId="77777777" w:rsidR="004E5301" w:rsidRPr="00BD76E0" w:rsidRDefault="004E5301" w:rsidP="00B11019">
            <w:pPr>
              <w:keepNext/>
              <w:keepLines/>
              <w:jc w:val="center"/>
              <w:rPr>
                <w:sz w:val="18"/>
              </w:rPr>
            </w:pPr>
            <w:r w:rsidRPr="00BD76E0">
              <w:rPr>
                <w:sz w:val="18"/>
              </w:rPr>
              <w:t>A</w:t>
            </w:r>
          </w:p>
        </w:tc>
        <w:tc>
          <w:tcPr>
            <w:tcW w:w="884" w:type="dxa"/>
          </w:tcPr>
          <w:p w14:paraId="3AE3D0C4" w14:textId="77777777" w:rsidR="004E5301" w:rsidRPr="00BD76E0" w:rsidRDefault="004E5301" w:rsidP="00B11019">
            <w:pPr>
              <w:keepNext/>
              <w:keepLines/>
              <w:jc w:val="center"/>
              <w:rPr>
                <w:sz w:val="18"/>
              </w:rPr>
            </w:pPr>
            <w:r w:rsidRPr="00BD76E0">
              <w:rPr>
                <w:sz w:val="18"/>
              </w:rPr>
              <w:t>Y</w:t>
            </w:r>
          </w:p>
        </w:tc>
      </w:tr>
      <w:tr w:rsidR="004E5301" w:rsidRPr="00BD76E0" w14:paraId="0D45ECF8" w14:textId="77777777" w:rsidTr="00B11019">
        <w:tc>
          <w:tcPr>
            <w:tcW w:w="864" w:type="dxa"/>
          </w:tcPr>
          <w:p w14:paraId="5A2449DC" w14:textId="77777777" w:rsidR="004E5301" w:rsidRPr="00BD76E0" w:rsidRDefault="004E5301" w:rsidP="00B11019">
            <w:pPr>
              <w:jc w:val="both"/>
              <w:rPr>
                <w:sz w:val="18"/>
              </w:rPr>
            </w:pPr>
            <w:r w:rsidRPr="00BD76E0">
              <w:rPr>
                <w:sz w:val="18"/>
              </w:rPr>
              <w:t>18 – 22</w:t>
            </w:r>
          </w:p>
        </w:tc>
        <w:tc>
          <w:tcPr>
            <w:tcW w:w="1044" w:type="dxa"/>
          </w:tcPr>
          <w:p w14:paraId="3D3254AA" w14:textId="77777777" w:rsidR="004E5301" w:rsidRPr="00BD76E0" w:rsidRDefault="004E5301" w:rsidP="00B11019">
            <w:pPr>
              <w:jc w:val="both"/>
              <w:rPr>
                <w:sz w:val="18"/>
              </w:rPr>
            </w:pPr>
            <w:r w:rsidRPr="00BD76E0">
              <w:rPr>
                <w:sz w:val="18"/>
              </w:rPr>
              <w:t>Char(5)</w:t>
            </w:r>
          </w:p>
        </w:tc>
        <w:tc>
          <w:tcPr>
            <w:tcW w:w="1440" w:type="dxa"/>
          </w:tcPr>
          <w:p w14:paraId="4EE6CC22" w14:textId="77777777" w:rsidR="004E5301" w:rsidRPr="00BD76E0" w:rsidRDefault="004E5301" w:rsidP="00B11019">
            <w:pPr>
              <w:jc w:val="both"/>
              <w:rPr>
                <w:sz w:val="18"/>
              </w:rPr>
            </w:pPr>
            <w:r w:rsidRPr="00BD76E0">
              <w:rPr>
                <w:sz w:val="18"/>
              </w:rPr>
              <w:t>Store Number</w:t>
            </w:r>
          </w:p>
        </w:tc>
        <w:tc>
          <w:tcPr>
            <w:tcW w:w="2880" w:type="dxa"/>
          </w:tcPr>
          <w:p w14:paraId="07320E0B" w14:textId="77777777" w:rsidR="004E5301" w:rsidRPr="00BD76E0" w:rsidRDefault="004E5301" w:rsidP="00B11019">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26517FBC" w14:textId="77777777" w:rsidR="004E5301" w:rsidRPr="00BD76E0" w:rsidRDefault="004E5301" w:rsidP="00B11019">
            <w:pPr>
              <w:jc w:val="center"/>
              <w:rPr>
                <w:sz w:val="18"/>
              </w:rPr>
            </w:pPr>
            <w:r w:rsidRPr="00BD76E0">
              <w:rPr>
                <w:sz w:val="18"/>
              </w:rPr>
              <w:t>N</w:t>
            </w:r>
          </w:p>
        </w:tc>
        <w:tc>
          <w:tcPr>
            <w:tcW w:w="884" w:type="dxa"/>
          </w:tcPr>
          <w:p w14:paraId="1F9E0A91" w14:textId="77777777" w:rsidR="004E5301" w:rsidRPr="00BD76E0" w:rsidRDefault="004E5301" w:rsidP="00B11019">
            <w:pPr>
              <w:jc w:val="center"/>
              <w:rPr>
                <w:sz w:val="18"/>
              </w:rPr>
            </w:pPr>
            <w:r w:rsidRPr="00BD76E0">
              <w:rPr>
                <w:sz w:val="18"/>
              </w:rPr>
              <w:t>A</w:t>
            </w:r>
          </w:p>
        </w:tc>
        <w:tc>
          <w:tcPr>
            <w:tcW w:w="884" w:type="dxa"/>
          </w:tcPr>
          <w:p w14:paraId="0D082A28" w14:textId="77777777" w:rsidR="004E5301" w:rsidRPr="00BD76E0" w:rsidRDefault="004E5301" w:rsidP="00B11019">
            <w:pPr>
              <w:jc w:val="center"/>
              <w:rPr>
                <w:sz w:val="18"/>
              </w:rPr>
            </w:pPr>
            <w:r w:rsidRPr="00BD76E0">
              <w:rPr>
                <w:sz w:val="18"/>
              </w:rPr>
              <w:t>Y</w:t>
            </w:r>
          </w:p>
        </w:tc>
      </w:tr>
      <w:tr w:rsidR="004E5301" w:rsidRPr="00BD76E0" w14:paraId="6D2C2C4A" w14:textId="77777777" w:rsidTr="00B11019">
        <w:tc>
          <w:tcPr>
            <w:tcW w:w="864" w:type="dxa"/>
          </w:tcPr>
          <w:p w14:paraId="4EA08E8E" w14:textId="77777777" w:rsidR="004E5301" w:rsidRPr="00BD76E0" w:rsidRDefault="004E5301" w:rsidP="00B11019">
            <w:pPr>
              <w:jc w:val="both"/>
              <w:rPr>
                <w:sz w:val="18"/>
              </w:rPr>
            </w:pPr>
            <w:r w:rsidRPr="00BD76E0">
              <w:rPr>
                <w:sz w:val="18"/>
              </w:rPr>
              <w:t>23 – 26</w:t>
            </w:r>
          </w:p>
        </w:tc>
        <w:tc>
          <w:tcPr>
            <w:tcW w:w="1044" w:type="dxa"/>
          </w:tcPr>
          <w:p w14:paraId="0089BABA" w14:textId="77777777" w:rsidR="004E5301" w:rsidRPr="00BD76E0" w:rsidRDefault="004E5301" w:rsidP="00B11019">
            <w:pPr>
              <w:jc w:val="both"/>
              <w:rPr>
                <w:sz w:val="18"/>
              </w:rPr>
            </w:pPr>
            <w:r w:rsidRPr="00BD76E0">
              <w:rPr>
                <w:sz w:val="18"/>
              </w:rPr>
              <w:t>Numeric</w:t>
            </w:r>
          </w:p>
          <w:p w14:paraId="3ECD1C94" w14:textId="77777777" w:rsidR="004E5301" w:rsidRPr="00BD76E0" w:rsidRDefault="004E5301" w:rsidP="00B11019">
            <w:pPr>
              <w:jc w:val="both"/>
              <w:rPr>
                <w:sz w:val="18"/>
              </w:rPr>
            </w:pPr>
            <w:r w:rsidRPr="00BD76E0">
              <w:rPr>
                <w:sz w:val="18"/>
              </w:rPr>
              <w:t>9999</w:t>
            </w:r>
          </w:p>
        </w:tc>
        <w:tc>
          <w:tcPr>
            <w:tcW w:w="1440" w:type="dxa"/>
          </w:tcPr>
          <w:p w14:paraId="5DCE3DA5" w14:textId="77777777" w:rsidR="004E5301" w:rsidRPr="00BD76E0" w:rsidRDefault="004E5301" w:rsidP="00B11019">
            <w:pPr>
              <w:jc w:val="both"/>
              <w:rPr>
                <w:sz w:val="18"/>
              </w:rPr>
            </w:pPr>
            <w:r w:rsidRPr="00BD76E0">
              <w:rPr>
                <w:sz w:val="18"/>
              </w:rPr>
              <w:t>Terminal ID</w:t>
            </w:r>
          </w:p>
        </w:tc>
        <w:tc>
          <w:tcPr>
            <w:tcW w:w="2880" w:type="dxa"/>
          </w:tcPr>
          <w:p w14:paraId="4C1FCD1D" w14:textId="77777777" w:rsidR="004E5301" w:rsidRPr="00BD76E0" w:rsidRDefault="004E5301" w:rsidP="00B11019">
            <w:pPr>
              <w:jc w:val="both"/>
              <w:rPr>
                <w:sz w:val="18"/>
              </w:rPr>
            </w:pPr>
            <w:r w:rsidRPr="00BD76E0">
              <w:rPr>
                <w:sz w:val="18"/>
              </w:rPr>
              <w:t xml:space="preserve">A numeric value that uniquely identifies the physical terminal at a location used to capture this data.  </w:t>
            </w:r>
          </w:p>
        </w:tc>
        <w:tc>
          <w:tcPr>
            <w:tcW w:w="893" w:type="dxa"/>
          </w:tcPr>
          <w:p w14:paraId="7B0CBA22" w14:textId="77777777" w:rsidR="004E5301" w:rsidRPr="00BD76E0" w:rsidRDefault="004E5301" w:rsidP="00B11019">
            <w:pPr>
              <w:jc w:val="center"/>
              <w:rPr>
                <w:sz w:val="18"/>
              </w:rPr>
            </w:pPr>
            <w:r w:rsidRPr="00BD76E0">
              <w:rPr>
                <w:sz w:val="18"/>
              </w:rPr>
              <w:t>N</w:t>
            </w:r>
          </w:p>
        </w:tc>
        <w:tc>
          <w:tcPr>
            <w:tcW w:w="884" w:type="dxa"/>
          </w:tcPr>
          <w:p w14:paraId="324D9A12" w14:textId="77777777" w:rsidR="004E5301" w:rsidRPr="00BD76E0" w:rsidRDefault="004E5301" w:rsidP="00B11019">
            <w:pPr>
              <w:jc w:val="center"/>
              <w:rPr>
                <w:sz w:val="18"/>
              </w:rPr>
            </w:pPr>
            <w:r w:rsidRPr="00BD76E0">
              <w:rPr>
                <w:sz w:val="18"/>
              </w:rPr>
              <w:t>A</w:t>
            </w:r>
          </w:p>
        </w:tc>
        <w:tc>
          <w:tcPr>
            <w:tcW w:w="884" w:type="dxa"/>
          </w:tcPr>
          <w:p w14:paraId="661C77C8" w14:textId="77777777" w:rsidR="004E5301" w:rsidRPr="00BD76E0" w:rsidRDefault="004E5301" w:rsidP="00B11019">
            <w:pPr>
              <w:jc w:val="center"/>
              <w:rPr>
                <w:sz w:val="18"/>
              </w:rPr>
            </w:pPr>
            <w:r w:rsidRPr="00BD76E0">
              <w:rPr>
                <w:sz w:val="18"/>
              </w:rPr>
              <w:t>Y</w:t>
            </w:r>
          </w:p>
        </w:tc>
      </w:tr>
      <w:tr w:rsidR="004E5301" w:rsidRPr="00BD76E0" w14:paraId="6A9391C3" w14:textId="77777777" w:rsidTr="00B11019">
        <w:tc>
          <w:tcPr>
            <w:tcW w:w="864" w:type="dxa"/>
          </w:tcPr>
          <w:p w14:paraId="52ABFDA8" w14:textId="77777777" w:rsidR="004E5301" w:rsidRPr="00BD76E0" w:rsidRDefault="004E5301" w:rsidP="00B11019">
            <w:pPr>
              <w:jc w:val="both"/>
              <w:rPr>
                <w:sz w:val="18"/>
              </w:rPr>
            </w:pPr>
            <w:r w:rsidRPr="00BD76E0">
              <w:rPr>
                <w:sz w:val="18"/>
              </w:rPr>
              <w:t>27 – 32</w:t>
            </w:r>
          </w:p>
        </w:tc>
        <w:tc>
          <w:tcPr>
            <w:tcW w:w="1044" w:type="dxa"/>
          </w:tcPr>
          <w:p w14:paraId="2B2EE9BA" w14:textId="77777777" w:rsidR="004E5301" w:rsidRPr="00BD76E0" w:rsidRDefault="004E5301" w:rsidP="00B11019">
            <w:pPr>
              <w:jc w:val="both"/>
              <w:rPr>
                <w:sz w:val="18"/>
              </w:rPr>
            </w:pPr>
            <w:r w:rsidRPr="00BD76E0">
              <w:rPr>
                <w:sz w:val="18"/>
              </w:rPr>
              <w:t>Numeric</w:t>
            </w:r>
          </w:p>
          <w:p w14:paraId="41C95A4A" w14:textId="77777777" w:rsidR="004E5301" w:rsidRPr="00BD76E0" w:rsidRDefault="004E5301" w:rsidP="00B11019">
            <w:pPr>
              <w:jc w:val="both"/>
              <w:rPr>
                <w:sz w:val="18"/>
              </w:rPr>
            </w:pPr>
            <w:r w:rsidRPr="00BD76E0">
              <w:rPr>
                <w:sz w:val="18"/>
              </w:rPr>
              <w:t>999999</w:t>
            </w:r>
          </w:p>
        </w:tc>
        <w:tc>
          <w:tcPr>
            <w:tcW w:w="1440" w:type="dxa"/>
          </w:tcPr>
          <w:p w14:paraId="64999AED" w14:textId="77777777" w:rsidR="004E5301" w:rsidRPr="00BD76E0" w:rsidRDefault="004E5301" w:rsidP="00B11019">
            <w:pPr>
              <w:jc w:val="both"/>
              <w:rPr>
                <w:sz w:val="18"/>
              </w:rPr>
            </w:pPr>
            <w:r w:rsidRPr="00BD76E0">
              <w:rPr>
                <w:sz w:val="18"/>
              </w:rPr>
              <w:t>Sequence Number</w:t>
            </w:r>
          </w:p>
        </w:tc>
        <w:tc>
          <w:tcPr>
            <w:tcW w:w="2880" w:type="dxa"/>
          </w:tcPr>
          <w:p w14:paraId="73D97253" w14:textId="77777777" w:rsidR="004E5301" w:rsidRPr="00BD76E0" w:rsidRDefault="004E5301" w:rsidP="00B11019">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803E07F" w14:textId="77777777" w:rsidR="004E5301" w:rsidRPr="00BD76E0" w:rsidRDefault="004E5301" w:rsidP="00B11019">
            <w:pPr>
              <w:jc w:val="center"/>
              <w:rPr>
                <w:sz w:val="18"/>
              </w:rPr>
            </w:pPr>
            <w:r w:rsidRPr="00BD76E0">
              <w:rPr>
                <w:sz w:val="18"/>
              </w:rPr>
              <w:t>N</w:t>
            </w:r>
          </w:p>
        </w:tc>
        <w:tc>
          <w:tcPr>
            <w:tcW w:w="884" w:type="dxa"/>
          </w:tcPr>
          <w:p w14:paraId="47C85C33" w14:textId="77777777" w:rsidR="004E5301" w:rsidRPr="00BD76E0" w:rsidRDefault="004E5301" w:rsidP="00B11019">
            <w:pPr>
              <w:jc w:val="center"/>
              <w:rPr>
                <w:sz w:val="18"/>
              </w:rPr>
            </w:pPr>
            <w:r w:rsidRPr="00BD76E0">
              <w:rPr>
                <w:sz w:val="18"/>
              </w:rPr>
              <w:t>A</w:t>
            </w:r>
          </w:p>
        </w:tc>
        <w:tc>
          <w:tcPr>
            <w:tcW w:w="884" w:type="dxa"/>
          </w:tcPr>
          <w:p w14:paraId="6C85F84D" w14:textId="77777777" w:rsidR="004E5301" w:rsidRPr="00BD76E0" w:rsidRDefault="004E5301" w:rsidP="00B11019">
            <w:pPr>
              <w:jc w:val="center"/>
              <w:rPr>
                <w:sz w:val="18"/>
              </w:rPr>
            </w:pPr>
            <w:r w:rsidRPr="00BD76E0">
              <w:rPr>
                <w:sz w:val="18"/>
              </w:rPr>
              <w:t>Y</w:t>
            </w:r>
          </w:p>
        </w:tc>
      </w:tr>
      <w:tr w:rsidR="004E5301" w:rsidRPr="00BD76E0" w14:paraId="712C8EE3" w14:textId="77777777" w:rsidTr="00B11019">
        <w:tc>
          <w:tcPr>
            <w:tcW w:w="864" w:type="dxa"/>
          </w:tcPr>
          <w:p w14:paraId="3A4BE658" w14:textId="77777777" w:rsidR="004E5301" w:rsidRPr="00BD76E0" w:rsidRDefault="004E5301" w:rsidP="00B11019">
            <w:pPr>
              <w:jc w:val="both"/>
              <w:rPr>
                <w:sz w:val="18"/>
              </w:rPr>
            </w:pPr>
            <w:r w:rsidRPr="00BD76E0">
              <w:rPr>
                <w:sz w:val="18"/>
              </w:rPr>
              <w:t>33 – 44</w:t>
            </w:r>
          </w:p>
        </w:tc>
        <w:tc>
          <w:tcPr>
            <w:tcW w:w="1044" w:type="dxa"/>
          </w:tcPr>
          <w:p w14:paraId="0CD08527" w14:textId="77777777" w:rsidR="004E5301" w:rsidRPr="00BD76E0" w:rsidRDefault="004E5301" w:rsidP="00B11019">
            <w:pPr>
              <w:jc w:val="both"/>
              <w:rPr>
                <w:sz w:val="18"/>
              </w:rPr>
            </w:pPr>
            <w:r w:rsidRPr="00BD76E0">
              <w:rPr>
                <w:sz w:val="18"/>
              </w:rPr>
              <w:t>Date/Time Stamp</w:t>
            </w:r>
          </w:p>
        </w:tc>
        <w:tc>
          <w:tcPr>
            <w:tcW w:w="1440" w:type="dxa"/>
          </w:tcPr>
          <w:p w14:paraId="3690F213" w14:textId="77777777" w:rsidR="004E5301" w:rsidRPr="00BD76E0" w:rsidRDefault="004E5301" w:rsidP="00B11019">
            <w:pPr>
              <w:jc w:val="both"/>
              <w:rPr>
                <w:sz w:val="18"/>
              </w:rPr>
            </w:pPr>
            <w:r w:rsidRPr="00BD76E0">
              <w:rPr>
                <w:sz w:val="18"/>
              </w:rPr>
              <w:t>Transaction Stamp</w:t>
            </w:r>
          </w:p>
        </w:tc>
        <w:tc>
          <w:tcPr>
            <w:tcW w:w="2880" w:type="dxa"/>
          </w:tcPr>
          <w:p w14:paraId="71A392A0" w14:textId="77777777" w:rsidR="004E5301" w:rsidRPr="00BD76E0" w:rsidRDefault="004E5301" w:rsidP="00B11019">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B3CE828" w14:textId="77777777" w:rsidR="004E5301" w:rsidRPr="00BD76E0" w:rsidRDefault="004E5301" w:rsidP="00B11019">
            <w:pPr>
              <w:jc w:val="center"/>
              <w:rPr>
                <w:sz w:val="18"/>
              </w:rPr>
            </w:pPr>
            <w:r w:rsidRPr="00BD76E0">
              <w:rPr>
                <w:sz w:val="18"/>
              </w:rPr>
              <w:t>N</w:t>
            </w:r>
          </w:p>
        </w:tc>
        <w:tc>
          <w:tcPr>
            <w:tcW w:w="884" w:type="dxa"/>
          </w:tcPr>
          <w:p w14:paraId="5AA30CE3" w14:textId="77777777" w:rsidR="004E5301" w:rsidRPr="00BD76E0" w:rsidRDefault="004E5301" w:rsidP="00B11019">
            <w:pPr>
              <w:jc w:val="center"/>
              <w:rPr>
                <w:sz w:val="18"/>
              </w:rPr>
            </w:pPr>
            <w:r w:rsidRPr="00BD76E0">
              <w:rPr>
                <w:sz w:val="18"/>
              </w:rPr>
              <w:t>A</w:t>
            </w:r>
          </w:p>
        </w:tc>
        <w:tc>
          <w:tcPr>
            <w:tcW w:w="884" w:type="dxa"/>
          </w:tcPr>
          <w:p w14:paraId="3C324FCF" w14:textId="77777777" w:rsidR="004E5301" w:rsidRPr="00BD76E0" w:rsidRDefault="004E5301" w:rsidP="00B11019">
            <w:pPr>
              <w:jc w:val="center"/>
              <w:rPr>
                <w:sz w:val="18"/>
              </w:rPr>
            </w:pPr>
            <w:r w:rsidRPr="00BD76E0">
              <w:rPr>
                <w:sz w:val="18"/>
              </w:rPr>
              <w:t>Y</w:t>
            </w:r>
          </w:p>
        </w:tc>
      </w:tr>
      <w:tr w:rsidR="004E5301" w:rsidRPr="00BD76E0" w14:paraId="040E14AF" w14:textId="77777777" w:rsidTr="00B11019">
        <w:tc>
          <w:tcPr>
            <w:tcW w:w="864" w:type="dxa"/>
          </w:tcPr>
          <w:p w14:paraId="5572A0BC" w14:textId="77777777" w:rsidR="004E5301" w:rsidRPr="00BD76E0" w:rsidRDefault="004E5301" w:rsidP="00B11019">
            <w:pPr>
              <w:keepNext/>
              <w:keepLines/>
              <w:jc w:val="both"/>
              <w:rPr>
                <w:sz w:val="18"/>
              </w:rPr>
            </w:pPr>
            <w:r w:rsidRPr="00BD76E0">
              <w:rPr>
                <w:sz w:val="18"/>
              </w:rPr>
              <w:t>45 – 45</w:t>
            </w:r>
          </w:p>
        </w:tc>
        <w:tc>
          <w:tcPr>
            <w:tcW w:w="1044" w:type="dxa"/>
          </w:tcPr>
          <w:p w14:paraId="298D3952" w14:textId="77777777" w:rsidR="004E5301" w:rsidRPr="00BD76E0" w:rsidRDefault="004E5301" w:rsidP="00B11019">
            <w:pPr>
              <w:keepNext/>
              <w:keepLines/>
              <w:jc w:val="both"/>
              <w:rPr>
                <w:sz w:val="18"/>
              </w:rPr>
            </w:pPr>
            <w:r w:rsidRPr="00BD76E0">
              <w:rPr>
                <w:sz w:val="18"/>
              </w:rPr>
              <w:t>Char(1)</w:t>
            </w:r>
          </w:p>
        </w:tc>
        <w:tc>
          <w:tcPr>
            <w:tcW w:w="1440" w:type="dxa"/>
          </w:tcPr>
          <w:p w14:paraId="29DCBD48" w14:textId="77777777" w:rsidR="004E5301" w:rsidRPr="00BD76E0" w:rsidRDefault="004E5301" w:rsidP="00B11019">
            <w:pPr>
              <w:keepNext/>
              <w:keepLines/>
              <w:jc w:val="both"/>
              <w:rPr>
                <w:sz w:val="18"/>
              </w:rPr>
            </w:pPr>
            <w:r w:rsidRPr="00BD76E0">
              <w:rPr>
                <w:sz w:val="18"/>
              </w:rPr>
              <w:t>Change Type</w:t>
            </w:r>
          </w:p>
        </w:tc>
        <w:tc>
          <w:tcPr>
            <w:tcW w:w="2880" w:type="dxa"/>
          </w:tcPr>
          <w:p w14:paraId="1456395E" w14:textId="77777777" w:rsidR="004E5301" w:rsidRPr="00BD76E0" w:rsidRDefault="004E5301" w:rsidP="00B11019">
            <w:pPr>
              <w:keepNext/>
              <w:keepLines/>
              <w:jc w:val="both"/>
              <w:rPr>
                <w:sz w:val="18"/>
              </w:rPr>
            </w:pPr>
            <w:r w:rsidRPr="00BD76E0">
              <w:rPr>
                <w:sz w:val="18"/>
              </w:rPr>
              <w:t>Contains a single character field indicating the type of change requested.  Valid values include the following:</w:t>
            </w:r>
          </w:p>
          <w:p w14:paraId="4AE38631" w14:textId="77777777" w:rsidR="004E5301" w:rsidRPr="00BD76E0" w:rsidRDefault="004E5301" w:rsidP="00B11019">
            <w:pPr>
              <w:keepNext/>
              <w:keepLines/>
              <w:numPr>
                <w:ilvl w:val="0"/>
                <w:numId w:val="12"/>
              </w:numPr>
              <w:jc w:val="both"/>
              <w:rPr>
                <w:sz w:val="18"/>
              </w:rPr>
            </w:pPr>
            <w:r w:rsidRPr="00BD76E0">
              <w:rPr>
                <w:b/>
                <w:bCs/>
                <w:sz w:val="18"/>
              </w:rPr>
              <w:t>A</w:t>
            </w:r>
            <w:r w:rsidRPr="00BD76E0">
              <w:rPr>
                <w:sz w:val="18"/>
              </w:rPr>
              <w:t xml:space="preserve"> – Add</w:t>
            </w:r>
            <w:r w:rsidR="00C21A2B" w:rsidRPr="00BD76E0">
              <w:rPr>
                <w:sz w:val="18"/>
              </w:rPr>
              <w:t>/Update Location</w:t>
            </w:r>
          </w:p>
          <w:p w14:paraId="159FE4BD" w14:textId="77777777" w:rsidR="004E5301" w:rsidRPr="00BD76E0" w:rsidRDefault="004E5301" w:rsidP="00C21A2B">
            <w:pPr>
              <w:keepNext/>
              <w:keepLines/>
              <w:numPr>
                <w:ilvl w:val="0"/>
                <w:numId w:val="12"/>
              </w:numPr>
              <w:jc w:val="both"/>
              <w:rPr>
                <w:sz w:val="18"/>
              </w:rPr>
            </w:pPr>
            <w:r w:rsidRPr="00BD76E0">
              <w:rPr>
                <w:b/>
                <w:bCs/>
                <w:sz w:val="18"/>
              </w:rPr>
              <w:t>D</w:t>
            </w:r>
            <w:r w:rsidRPr="00BD76E0">
              <w:rPr>
                <w:sz w:val="18"/>
              </w:rPr>
              <w:t xml:space="preserve"> – Delete a location</w:t>
            </w:r>
          </w:p>
        </w:tc>
        <w:tc>
          <w:tcPr>
            <w:tcW w:w="893" w:type="dxa"/>
          </w:tcPr>
          <w:p w14:paraId="3216DF75" w14:textId="77777777" w:rsidR="004E5301" w:rsidRPr="00BD76E0" w:rsidRDefault="004E5301" w:rsidP="00B11019">
            <w:pPr>
              <w:keepNext/>
              <w:keepLines/>
              <w:jc w:val="center"/>
              <w:rPr>
                <w:sz w:val="18"/>
              </w:rPr>
            </w:pPr>
            <w:r w:rsidRPr="00BD76E0">
              <w:rPr>
                <w:sz w:val="18"/>
              </w:rPr>
              <w:t>N</w:t>
            </w:r>
          </w:p>
        </w:tc>
        <w:tc>
          <w:tcPr>
            <w:tcW w:w="884" w:type="dxa"/>
          </w:tcPr>
          <w:p w14:paraId="32875935" w14:textId="77777777" w:rsidR="004E5301" w:rsidRPr="00BD76E0" w:rsidRDefault="004E5301" w:rsidP="00B11019">
            <w:pPr>
              <w:keepNext/>
              <w:keepLines/>
              <w:jc w:val="center"/>
              <w:rPr>
                <w:sz w:val="18"/>
              </w:rPr>
            </w:pPr>
            <w:r w:rsidRPr="00BD76E0">
              <w:rPr>
                <w:sz w:val="18"/>
              </w:rPr>
              <w:t>A</w:t>
            </w:r>
          </w:p>
        </w:tc>
        <w:tc>
          <w:tcPr>
            <w:tcW w:w="884" w:type="dxa"/>
          </w:tcPr>
          <w:p w14:paraId="0D760798" w14:textId="77777777" w:rsidR="004E5301" w:rsidRPr="00BD76E0" w:rsidRDefault="004E5301" w:rsidP="00B11019">
            <w:pPr>
              <w:keepNext/>
              <w:keepLines/>
              <w:jc w:val="center"/>
              <w:rPr>
                <w:sz w:val="18"/>
              </w:rPr>
            </w:pPr>
            <w:r w:rsidRPr="00BD76E0">
              <w:rPr>
                <w:sz w:val="18"/>
              </w:rPr>
              <w:t>Y</w:t>
            </w:r>
          </w:p>
        </w:tc>
      </w:tr>
      <w:tr w:rsidR="004E5301" w:rsidRPr="00BD76E0" w14:paraId="66259D66" w14:textId="77777777" w:rsidTr="00B11019">
        <w:tc>
          <w:tcPr>
            <w:tcW w:w="864" w:type="dxa"/>
          </w:tcPr>
          <w:p w14:paraId="2B3C3579" w14:textId="77777777" w:rsidR="004E5301" w:rsidRPr="00BD76E0" w:rsidRDefault="008E4281" w:rsidP="00B11019">
            <w:pPr>
              <w:jc w:val="both"/>
              <w:rPr>
                <w:sz w:val="18"/>
              </w:rPr>
            </w:pPr>
            <w:r w:rsidRPr="00BD76E0">
              <w:rPr>
                <w:sz w:val="18"/>
              </w:rPr>
              <w:t>46 - 77</w:t>
            </w:r>
          </w:p>
        </w:tc>
        <w:tc>
          <w:tcPr>
            <w:tcW w:w="1044" w:type="dxa"/>
          </w:tcPr>
          <w:p w14:paraId="3FDC29C4" w14:textId="77777777" w:rsidR="004E5301" w:rsidRPr="00BD76E0" w:rsidRDefault="004E5301" w:rsidP="00B11019">
            <w:pPr>
              <w:jc w:val="both"/>
              <w:rPr>
                <w:sz w:val="18"/>
              </w:rPr>
            </w:pPr>
            <w:r w:rsidRPr="00BD76E0">
              <w:rPr>
                <w:sz w:val="18"/>
              </w:rPr>
              <w:t>Char(32)</w:t>
            </w:r>
          </w:p>
        </w:tc>
        <w:tc>
          <w:tcPr>
            <w:tcW w:w="1440" w:type="dxa"/>
          </w:tcPr>
          <w:p w14:paraId="7C3B10A0" w14:textId="77777777" w:rsidR="004E5301" w:rsidRPr="00BD76E0" w:rsidRDefault="004E5301" w:rsidP="00B11019">
            <w:pPr>
              <w:jc w:val="both"/>
              <w:rPr>
                <w:sz w:val="18"/>
              </w:rPr>
            </w:pPr>
            <w:r w:rsidRPr="00BD76E0">
              <w:rPr>
                <w:sz w:val="18"/>
              </w:rPr>
              <w:t>Location Name</w:t>
            </w:r>
          </w:p>
        </w:tc>
        <w:tc>
          <w:tcPr>
            <w:tcW w:w="2880" w:type="dxa"/>
          </w:tcPr>
          <w:p w14:paraId="00F9D4D2" w14:textId="77777777" w:rsidR="004E5301" w:rsidRPr="00BD76E0" w:rsidRDefault="004E5301" w:rsidP="00B11019">
            <w:pPr>
              <w:jc w:val="both"/>
              <w:rPr>
                <w:sz w:val="18"/>
              </w:rPr>
            </w:pPr>
            <w:r w:rsidRPr="00BD76E0">
              <w:t>Contains a human readable string that is used to describe this location in user displays and reports</w:t>
            </w:r>
          </w:p>
        </w:tc>
        <w:tc>
          <w:tcPr>
            <w:tcW w:w="893" w:type="dxa"/>
          </w:tcPr>
          <w:p w14:paraId="0B663829" w14:textId="77777777" w:rsidR="004E5301" w:rsidRPr="00BD76E0" w:rsidRDefault="004E5301" w:rsidP="00B11019">
            <w:pPr>
              <w:jc w:val="center"/>
              <w:rPr>
                <w:sz w:val="18"/>
              </w:rPr>
            </w:pPr>
          </w:p>
        </w:tc>
        <w:tc>
          <w:tcPr>
            <w:tcW w:w="884" w:type="dxa"/>
          </w:tcPr>
          <w:p w14:paraId="6B853564" w14:textId="77777777" w:rsidR="004E5301" w:rsidRPr="00BD76E0" w:rsidRDefault="004E5301" w:rsidP="00B11019">
            <w:pPr>
              <w:jc w:val="center"/>
              <w:rPr>
                <w:sz w:val="18"/>
              </w:rPr>
            </w:pPr>
          </w:p>
        </w:tc>
        <w:tc>
          <w:tcPr>
            <w:tcW w:w="884" w:type="dxa"/>
          </w:tcPr>
          <w:p w14:paraId="705E2105" w14:textId="77777777" w:rsidR="004E5301" w:rsidRPr="00BD76E0" w:rsidRDefault="004E5301" w:rsidP="00B11019">
            <w:pPr>
              <w:jc w:val="center"/>
              <w:rPr>
                <w:sz w:val="18"/>
              </w:rPr>
            </w:pPr>
          </w:p>
        </w:tc>
      </w:tr>
      <w:tr w:rsidR="004E5301" w:rsidRPr="00BD76E0" w14:paraId="76ECBACE" w14:textId="77777777" w:rsidTr="00B11019">
        <w:tc>
          <w:tcPr>
            <w:tcW w:w="864" w:type="dxa"/>
          </w:tcPr>
          <w:p w14:paraId="4C143123" w14:textId="77777777" w:rsidR="004E5301" w:rsidRPr="00BD76E0" w:rsidRDefault="005F57D6" w:rsidP="00B11019">
            <w:pPr>
              <w:jc w:val="both"/>
              <w:rPr>
                <w:sz w:val="18"/>
              </w:rPr>
            </w:pPr>
            <w:r>
              <w:rPr>
                <w:rStyle w:val="CommentReference"/>
              </w:rPr>
              <w:commentReference w:id="46"/>
            </w:r>
          </w:p>
        </w:tc>
        <w:tc>
          <w:tcPr>
            <w:tcW w:w="1044" w:type="dxa"/>
          </w:tcPr>
          <w:p w14:paraId="3DADF8D0" w14:textId="77777777" w:rsidR="004E5301" w:rsidRPr="00BD76E0" w:rsidRDefault="004E5301" w:rsidP="00B11019">
            <w:pPr>
              <w:jc w:val="both"/>
              <w:rPr>
                <w:sz w:val="18"/>
              </w:rPr>
            </w:pPr>
          </w:p>
        </w:tc>
        <w:tc>
          <w:tcPr>
            <w:tcW w:w="1440" w:type="dxa"/>
          </w:tcPr>
          <w:p w14:paraId="562F0905" w14:textId="77777777" w:rsidR="004E5301" w:rsidRPr="00BD76E0" w:rsidRDefault="004E5301" w:rsidP="00B11019">
            <w:pPr>
              <w:jc w:val="both"/>
              <w:rPr>
                <w:sz w:val="18"/>
              </w:rPr>
            </w:pPr>
          </w:p>
        </w:tc>
        <w:tc>
          <w:tcPr>
            <w:tcW w:w="2880" w:type="dxa"/>
          </w:tcPr>
          <w:p w14:paraId="6579ED44" w14:textId="77777777" w:rsidR="004E5301" w:rsidRPr="00BD76E0" w:rsidRDefault="004E5301" w:rsidP="00B11019">
            <w:pPr>
              <w:jc w:val="both"/>
              <w:rPr>
                <w:sz w:val="18"/>
              </w:rPr>
            </w:pPr>
          </w:p>
        </w:tc>
        <w:tc>
          <w:tcPr>
            <w:tcW w:w="893" w:type="dxa"/>
          </w:tcPr>
          <w:p w14:paraId="11902B7D" w14:textId="77777777" w:rsidR="004E5301" w:rsidRPr="00BD76E0" w:rsidRDefault="004E5301" w:rsidP="00B11019">
            <w:pPr>
              <w:jc w:val="center"/>
              <w:rPr>
                <w:sz w:val="18"/>
              </w:rPr>
            </w:pPr>
          </w:p>
        </w:tc>
        <w:tc>
          <w:tcPr>
            <w:tcW w:w="884" w:type="dxa"/>
          </w:tcPr>
          <w:p w14:paraId="62E10F75" w14:textId="77777777" w:rsidR="004E5301" w:rsidRPr="00BD76E0" w:rsidRDefault="004E5301" w:rsidP="00B11019">
            <w:pPr>
              <w:jc w:val="center"/>
              <w:rPr>
                <w:sz w:val="18"/>
              </w:rPr>
            </w:pPr>
          </w:p>
        </w:tc>
        <w:tc>
          <w:tcPr>
            <w:tcW w:w="884" w:type="dxa"/>
          </w:tcPr>
          <w:p w14:paraId="6F1AEC6B" w14:textId="77777777" w:rsidR="004E5301" w:rsidRPr="00BD76E0" w:rsidRDefault="004E5301" w:rsidP="00B11019">
            <w:pPr>
              <w:jc w:val="center"/>
              <w:rPr>
                <w:sz w:val="18"/>
              </w:rPr>
            </w:pPr>
          </w:p>
        </w:tc>
      </w:tr>
      <w:tr w:rsidR="004E5301" w:rsidRPr="00BD76E0" w14:paraId="1FB9200E" w14:textId="77777777" w:rsidTr="00B11019">
        <w:tc>
          <w:tcPr>
            <w:tcW w:w="864" w:type="dxa"/>
          </w:tcPr>
          <w:p w14:paraId="72C76D70" w14:textId="77777777" w:rsidR="004E5301" w:rsidRPr="00BD76E0" w:rsidRDefault="004E5301" w:rsidP="00B11019">
            <w:pPr>
              <w:jc w:val="both"/>
              <w:rPr>
                <w:sz w:val="18"/>
              </w:rPr>
            </w:pPr>
          </w:p>
        </w:tc>
        <w:tc>
          <w:tcPr>
            <w:tcW w:w="1044" w:type="dxa"/>
          </w:tcPr>
          <w:p w14:paraId="67BE6496" w14:textId="77777777" w:rsidR="004E5301" w:rsidRPr="00BD76E0" w:rsidRDefault="004E5301" w:rsidP="00B11019">
            <w:pPr>
              <w:jc w:val="both"/>
              <w:rPr>
                <w:sz w:val="18"/>
              </w:rPr>
            </w:pPr>
          </w:p>
        </w:tc>
        <w:tc>
          <w:tcPr>
            <w:tcW w:w="1440" w:type="dxa"/>
          </w:tcPr>
          <w:p w14:paraId="0E25B4EC" w14:textId="77777777" w:rsidR="004E5301" w:rsidRPr="00BD76E0" w:rsidRDefault="004E5301" w:rsidP="00B11019">
            <w:pPr>
              <w:jc w:val="both"/>
              <w:rPr>
                <w:sz w:val="18"/>
              </w:rPr>
            </w:pPr>
          </w:p>
        </w:tc>
        <w:tc>
          <w:tcPr>
            <w:tcW w:w="2880" w:type="dxa"/>
          </w:tcPr>
          <w:p w14:paraId="579A80D3" w14:textId="77777777" w:rsidR="004E5301" w:rsidRPr="00BD76E0" w:rsidRDefault="004E5301" w:rsidP="00B11019">
            <w:pPr>
              <w:jc w:val="both"/>
              <w:rPr>
                <w:sz w:val="18"/>
              </w:rPr>
            </w:pPr>
          </w:p>
        </w:tc>
        <w:tc>
          <w:tcPr>
            <w:tcW w:w="893" w:type="dxa"/>
          </w:tcPr>
          <w:p w14:paraId="5D4CF63E" w14:textId="77777777" w:rsidR="004E5301" w:rsidRPr="00BD76E0" w:rsidRDefault="004E5301" w:rsidP="00B11019">
            <w:pPr>
              <w:jc w:val="center"/>
              <w:rPr>
                <w:sz w:val="18"/>
              </w:rPr>
            </w:pPr>
          </w:p>
        </w:tc>
        <w:tc>
          <w:tcPr>
            <w:tcW w:w="884" w:type="dxa"/>
          </w:tcPr>
          <w:p w14:paraId="6C8F8F53" w14:textId="77777777" w:rsidR="004E5301" w:rsidRPr="00BD76E0" w:rsidRDefault="004E5301" w:rsidP="00B11019">
            <w:pPr>
              <w:jc w:val="center"/>
              <w:rPr>
                <w:sz w:val="18"/>
              </w:rPr>
            </w:pPr>
          </w:p>
        </w:tc>
        <w:tc>
          <w:tcPr>
            <w:tcW w:w="884" w:type="dxa"/>
          </w:tcPr>
          <w:p w14:paraId="5A7A4515" w14:textId="77777777" w:rsidR="004E5301" w:rsidRPr="00BD76E0" w:rsidRDefault="004E5301" w:rsidP="00B11019">
            <w:pPr>
              <w:jc w:val="center"/>
              <w:rPr>
                <w:sz w:val="18"/>
              </w:rPr>
            </w:pPr>
          </w:p>
        </w:tc>
      </w:tr>
      <w:tr w:rsidR="004E5301" w:rsidRPr="00BD76E0" w14:paraId="148615D8" w14:textId="77777777" w:rsidTr="00B11019">
        <w:tc>
          <w:tcPr>
            <w:tcW w:w="864" w:type="dxa"/>
          </w:tcPr>
          <w:p w14:paraId="1C0F825E" w14:textId="77777777" w:rsidR="004E5301" w:rsidRPr="00BD76E0" w:rsidRDefault="004E5301" w:rsidP="00B11019">
            <w:pPr>
              <w:jc w:val="both"/>
              <w:rPr>
                <w:sz w:val="18"/>
              </w:rPr>
            </w:pPr>
          </w:p>
        </w:tc>
        <w:tc>
          <w:tcPr>
            <w:tcW w:w="1044" w:type="dxa"/>
          </w:tcPr>
          <w:p w14:paraId="1A091C5A" w14:textId="77777777" w:rsidR="004E5301" w:rsidRPr="00BD76E0" w:rsidRDefault="004E5301" w:rsidP="00B11019">
            <w:pPr>
              <w:jc w:val="both"/>
              <w:rPr>
                <w:sz w:val="18"/>
              </w:rPr>
            </w:pPr>
          </w:p>
        </w:tc>
        <w:tc>
          <w:tcPr>
            <w:tcW w:w="1440" w:type="dxa"/>
          </w:tcPr>
          <w:p w14:paraId="6A91781E" w14:textId="77777777" w:rsidR="004E5301" w:rsidRPr="00BD76E0" w:rsidRDefault="004E5301" w:rsidP="00B11019">
            <w:pPr>
              <w:jc w:val="both"/>
              <w:rPr>
                <w:sz w:val="18"/>
              </w:rPr>
            </w:pPr>
          </w:p>
        </w:tc>
        <w:tc>
          <w:tcPr>
            <w:tcW w:w="2880" w:type="dxa"/>
          </w:tcPr>
          <w:p w14:paraId="69BA056A" w14:textId="77777777" w:rsidR="004E5301" w:rsidRPr="00BD76E0" w:rsidRDefault="004E5301" w:rsidP="00B11019">
            <w:pPr>
              <w:jc w:val="both"/>
              <w:rPr>
                <w:sz w:val="18"/>
              </w:rPr>
            </w:pPr>
          </w:p>
        </w:tc>
        <w:tc>
          <w:tcPr>
            <w:tcW w:w="893" w:type="dxa"/>
          </w:tcPr>
          <w:p w14:paraId="206EB0A4" w14:textId="77777777" w:rsidR="004E5301" w:rsidRPr="00BD76E0" w:rsidRDefault="004E5301" w:rsidP="00B11019">
            <w:pPr>
              <w:jc w:val="center"/>
              <w:rPr>
                <w:sz w:val="18"/>
              </w:rPr>
            </w:pPr>
          </w:p>
        </w:tc>
        <w:tc>
          <w:tcPr>
            <w:tcW w:w="884" w:type="dxa"/>
          </w:tcPr>
          <w:p w14:paraId="517B4417" w14:textId="77777777" w:rsidR="004E5301" w:rsidRPr="00BD76E0" w:rsidRDefault="004E5301" w:rsidP="00B11019">
            <w:pPr>
              <w:jc w:val="center"/>
              <w:rPr>
                <w:sz w:val="18"/>
              </w:rPr>
            </w:pPr>
          </w:p>
        </w:tc>
        <w:tc>
          <w:tcPr>
            <w:tcW w:w="884" w:type="dxa"/>
          </w:tcPr>
          <w:p w14:paraId="00F00F42" w14:textId="77777777" w:rsidR="004E5301" w:rsidRPr="00BD76E0" w:rsidRDefault="004E5301" w:rsidP="00B11019">
            <w:pPr>
              <w:jc w:val="center"/>
              <w:rPr>
                <w:sz w:val="18"/>
              </w:rPr>
            </w:pPr>
          </w:p>
        </w:tc>
      </w:tr>
      <w:tr w:rsidR="004E5301" w:rsidRPr="00BD76E0" w14:paraId="581D6C49" w14:textId="77777777" w:rsidTr="00B11019">
        <w:tc>
          <w:tcPr>
            <w:tcW w:w="864" w:type="dxa"/>
          </w:tcPr>
          <w:p w14:paraId="7700C227" w14:textId="77777777" w:rsidR="004E5301" w:rsidRPr="00BD76E0" w:rsidRDefault="004E5301" w:rsidP="00B11019">
            <w:pPr>
              <w:jc w:val="both"/>
              <w:rPr>
                <w:sz w:val="18"/>
              </w:rPr>
            </w:pPr>
          </w:p>
        </w:tc>
        <w:tc>
          <w:tcPr>
            <w:tcW w:w="1044" w:type="dxa"/>
          </w:tcPr>
          <w:p w14:paraId="732550D5" w14:textId="77777777" w:rsidR="004E5301" w:rsidRPr="00BD76E0" w:rsidRDefault="004E5301" w:rsidP="00B11019">
            <w:pPr>
              <w:jc w:val="both"/>
              <w:rPr>
                <w:sz w:val="18"/>
              </w:rPr>
            </w:pPr>
          </w:p>
        </w:tc>
        <w:tc>
          <w:tcPr>
            <w:tcW w:w="1440" w:type="dxa"/>
          </w:tcPr>
          <w:p w14:paraId="799AEAF2" w14:textId="77777777" w:rsidR="004E5301" w:rsidRPr="00BD76E0" w:rsidRDefault="004E5301" w:rsidP="00B11019">
            <w:pPr>
              <w:jc w:val="both"/>
              <w:rPr>
                <w:sz w:val="18"/>
              </w:rPr>
            </w:pPr>
          </w:p>
        </w:tc>
        <w:tc>
          <w:tcPr>
            <w:tcW w:w="2880" w:type="dxa"/>
          </w:tcPr>
          <w:p w14:paraId="47343196" w14:textId="77777777" w:rsidR="004E5301" w:rsidRPr="00BD76E0" w:rsidRDefault="004E5301" w:rsidP="00B11019">
            <w:pPr>
              <w:jc w:val="both"/>
              <w:rPr>
                <w:sz w:val="18"/>
              </w:rPr>
            </w:pPr>
          </w:p>
        </w:tc>
        <w:tc>
          <w:tcPr>
            <w:tcW w:w="893" w:type="dxa"/>
          </w:tcPr>
          <w:p w14:paraId="385F2215" w14:textId="77777777" w:rsidR="004E5301" w:rsidRPr="00BD76E0" w:rsidRDefault="004E5301" w:rsidP="00B11019">
            <w:pPr>
              <w:jc w:val="center"/>
              <w:rPr>
                <w:sz w:val="18"/>
              </w:rPr>
            </w:pPr>
          </w:p>
        </w:tc>
        <w:tc>
          <w:tcPr>
            <w:tcW w:w="884" w:type="dxa"/>
          </w:tcPr>
          <w:p w14:paraId="34AB4A42" w14:textId="77777777" w:rsidR="004E5301" w:rsidRPr="00BD76E0" w:rsidRDefault="004E5301" w:rsidP="00B11019">
            <w:pPr>
              <w:jc w:val="center"/>
              <w:rPr>
                <w:sz w:val="18"/>
              </w:rPr>
            </w:pPr>
          </w:p>
        </w:tc>
        <w:tc>
          <w:tcPr>
            <w:tcW w:w="884" w:type="dxa"/>
          </w:tcPr>
          <w:p w14:paraId="2A4C9C85" w14:textId="77777777" w:rsidR="004E5301" w:rsidRPr="00BD76E0" w:rsidRDefault="004E5301" w:rsidP="00B11019">
            <w:pPr>
              <w:jc w:val="center"/>
              <w:rPr>
                <w:sz w:val="18"/>
              </w:rPr>
            </w:pPr>
          </w:p>
        </w:tc>
      </w:tr>
      <w:tr w:rsidR="004E5301" w:rsidRPr="00BD76E0" w14:paraId="7504080C" w14:textId="77777777" w:rsidTr="00B11019">
        <w:tc>
          <w:tcPr>
            <w:tcW w:w="864" w:type="dxa"/>
          </w:tcPr>
          <w:p w14:paraId="7BD021C7" w14:textId="77777777" w:rsidR="004E5301" w:rsidRPr="00BD76E0" w:rsidRDefault="005F57D6" w:rsidP="00B11019">
            <w:pPr>
              <w:jc w:val="both"/>
              <w:rPr>
                <w:sz w:val="18"/>
              </w:rPr>
            </w:pPr>
            <w:r>
              <w:rPr>
                <w:sz w:val="18"/>
              </w:rPr>
              <w:t>78 - 93</w:t>
            </w:r>
          </w:p>
        </w:tc>
        <w:tc>
          <w:tcPr>
            <w:tcW w:w="1044" w:type="dxa"/>
          </w:tcPr>
          <w:p w14:paraId="7AACD9C2" w14:textId="77777777" w:rsidR="004E5301" w:rsidRPr="00BD76E0" w:rsidRDefault="004E5301" w:rsidP="00B11019">
            <w:pPr>
              <w:jc w:val="both"/>
              <w:rPr>
                <w:sz w:val="18"/>
              </w:rPr>
            </w:pPr>
            <w:r w:rsidRPr="00BD76E0">
              <w:t>Varchar2 (16)</w:t>
            </w:r>
          </w:p>
        </w:tc>
        <w:tc>
          <w:tcPr>
            <w:tcW w:w="1440" w:type="dxa"/>
          </w:tcPr>
          <w:p w14:paraId="542ADB17" w14:textId="77777777" w:rsidR="004E5301" w:rsidRPr="00BD76E0" w:rsidRDefault="004E5301" w:rsidP="00B11019">
            <w:pPr>
              <w:jc w:val="both"/>
              <w:rPr>
                <w:sz w:val="18"/>
              </w:rPr>
            </w:pPr>
            <w:r w:rsidRPr="00BD76E0">
              <w:rPr>
                <w:sz w:val="18"/>
              </w:rPr>
              <w:t>Related Merchandise Location</w:t>
            </w:r>
          </w:p>
        </w:tc>
        <w:tc>
          <w:tcPr>
            <w:tcW w:w="2880" w:type="dxa"/>
          </w:tcPr>
          <w:p w14:paraId="0B23E5B0" w14:textId="77777777" w:rsidR="004E5301" w:rsidRPr="00BD76E0" w:rsidRDefault="004E5301" w:rsidP="00B11019">
            <w:pPr>
              <w:jc w:val="both"/>
              <w:rPr>
                <w:sz w:val="18"/>
              </w:rPr>
            </w:pPr>
            <w:r w:rsidRPr="00BD76E0">
              <w:t xml:space="preserve">Contains a LOCATION_KEY for the location that the merchandise inventory is legally attached to.  </w:t>
            </w:r>
          </w:p>
        </w:tc>
        <w:tc>
          <w:tcPr>
            <w:tcW w:w="893" w:type="dxa"/>
          </w:tcPr>
          <w:p w14:paraId="7B2F4CBA" w14:textId="77777777" w:rsidR="004E5301" w:rsidRPr="00BD76E0" w:rsidRDefault="004E5301" w:rsidP="00B11019">
            <w:pPr>
              <w:jc w:val="center"/>
              <w:rPr>
                <w:sz w:val="18"/>
              </w:rPr>
            </w:pPr>
          </w:p>
        </w:tc>
        <w:tc>
          <w:tcPr>
            <w:tcW w:w="884" w:type="dxa"/>
          </w:tcPr>
          <w:p w14:paraId="609F79D3" w14:textId="77777777" w:rsidR="004E5301" w:rsidRPr="00BD76E0" w:rsidRDefault="004E5301" w:rsidP="00B11019">
            <w:pPr>
              <w:jc w:val="center"/>
              <w:rPr>
                <w:sz w:val="18"/>
              </w:rPr>
            </w:pPr>
          </w:p>
        </w:tc>
        <w:tc>
          <w:tcPr>
            <w:tcW w:w="884" w:type="dxa"/>
          </w:tcPr>
          <w:p w14:paraId="6111700A" w14:textId="77777777" w:rsidR="004E5301" w:rsidRPr="00BD76E0" w:rsidRDefault="004E5301" w:rsidP="00B11019">
            <w:pPr>
              <w:jc w:val="center"/>
              <w:rPr>
                <w:sz w:val="18"/>
              </w:rPr>
            </w:pPr>
          </w:p>
        </w:tc>
      </w:tr>
      <w:tr w:rsidR="008E4281" w:rsidRPr="00BD76E0" w14:paraId="45CF7887" w14:textId="77777777" w:rsidTr="00B11019">
        <w:tc>
          <w:tcPr>
            <w:tcW w:w="864" w:type="dxa"/>
          </w:tcPr>
          <w:p w14:paraId="36B59B16" w14:textId="77777777" w:rsidR="008E4281" w:rsidRPr="00BD76E0" w:rsidRDefault="005F57D6" w:rsidP="00B11019">
            <w:pPr>
              <w:jc w:val="both"/>
              <w:rPr>
                <w:sz w:val="18"/>
              </w:rPr>
            </w:pPr>
            <w:r>
              <w:rPr>
                <w:rStyle w:val="CommentReference"/>
              </w:rPr>
              <w:commentReference w:id="47"/>
            </w:r>
          </w:p>
        </w:tc>
        <w:tc>
          <w:tcPr>
            <w:tcW w:w="1044" w:type="dxa"/>
          </w:tcPr>
          <w:p w14:paraId="700B7607" w14:textId="77777777" w:rsidR="008E4281" w:rsidRPr="00BD76E0" w:rsidRDefault="008E4281" w:rsidP="00B11019">
            <w:pPr>
              <w:jc w:val="both"/>
            </w:pPr>
          </w:p>
        </w:tc>
        <w:tc>
          <w:tcPr>
            <w:tcW w:w="1440" w:type="dxa"/>
          </w:tcPr>
          <w:p w14:paraId="02BBDEFC" w14:textId="77777777" w:rsidR="008E4281" w:rsidRPr="00BD76E0" w:rsidRDefault="008E4281" w:rsidP="00B11019">
            <w:pPr>
              <w:overflowPunct/>
              <w:autoSpaceDE/>
              <w:autoSpaceDN/>
              <w:adjustRightInd/>
              <w:textAlignment w:val="auto"/>
            </w:pPr>
          </w:p>
        </w:tc>
        <w:tc>
          <w:tcPr>
            <w:tcW w:w="2880" w:type="dxa"/>
          </w:tcPr>
          <w:p w14:paraId="7C662782" w14:textId="77777777" w:rsidR="008E4281" w:rsidRPr="00BD76E0" w:rsidRDefault="008E4281" w:rsidP="00B11019">
            <w:pPr>
              <w:jc w:val="both"/>
            </w:pPr>
          </w:p>
        </w:tc>
        <w:tc>
          <w:tcPr>
            <w:tcW w:w="893" w:type="dxa"/>
          </w:tcPr>
          <w:p w14:paraId="7606AEBF" w14:textId="77777777" w:rsidR="008E4281" w:rsidRPr="00BD76E0" w:rsidRDefault="008E4281" w:rsidP="00B11019">
            <w:pPr>
              <w:jc w:val="center"/>
              <w:rPr>
                <w:sz w:val="18"/>
              </w:rPr>
            </w:pPr>
          </w:p>
        </w:tc>
        <w:tc>
          <w:tcPr>
            <w:tcW w:w="884" w:type="dxa"/>
          </w:tcPr>
          <w:p w14:paraId="796AC45A" w14:textId="77777777" w:rsidR="008E4281" w:rsidRPr="00BD76E0" w:rsidRDefault="008E4281" w:rsidP="00B11019">
            <w:pPr>
              <w:jc w:val="center"/>
              <w:rPr>
                <w:sz w:val="18"/>
              </w:rPr>
            </w:pPr>
          </w:p>
        </w:tc>
        <w:tc>
          <w:tcPr>
            <w:tcW w:w="884" w:type="dxa"/>
          </w:tcPr>
          <w:p w14:paraId="0FFBB15A" w14:textId="77777777" w:rsidR="008E4281" w:rsidRPr="00BD76E0" w:rsidRDefault="008E4281" w:rsidP="00B11019">
            <w:pPr>
              <w:jc w:val="center"/>
              <w:rPr>
                <w:sz w:val="18"/>
              </w:rPr>
            </w:pPr>
          </w:p>
        </w:tc>
      </w:tr>
      <w:tr w:rsidR="004E5301" w:rsidRPr="00BD76E0" w14:paraId="58F1F5A1" w14:textId="77777777" w:rsidTr="00B11019">
        <w:tc>
          <w:tcPr>
            <w:tcW w:w="864" w:type="dxa"/>
          </w:tcPr>
          <w:p w14:paraId="434F9AAD" w14:textId="77777777" w:rsidR="004E5301" w:rsidRPr="00BD76E0" w:rsidRDefault="005F57D6" w:rsidP="00B11019">
            <w:pPr>
              <w:jc w:val="both"/>
              <w:rPr>
                <w:sz w:val="18"/>
              </w:rPr>
            </w:pPr>
            <w:r>
              <w:rPr>
                <w:sz w:val="18"/>
              </w:rPr>
              <w:t>94 - 98</w:t>
            </w:r>
          </w:p>
        </w:tc>
        <w:tc>
          <w:tcPr>
            <w:tcW w:w="1044" w:type="dxa"/>
          </w:tcPr>
          <w:p w14:paraId="5FEDAB33" w14:textId="77777777" w:rsidR="004E5301" w:rsidRPr="00BD76E0" w:rsidRDefault="004E5301" w:rsidP="00B11019">
            <w:pPr>
              <w:jc w:val="both"/>
              <w:rPr>
                <w:sz w:val="18"/>
              </w:rPr>
            </w:pPr>
            <w:r w:rsidRPr="00BD76E0">
              <w:t>Char(5)</w:t>
            </w:r>
          </w:p>
        </w:tc>
        <w:tc>
          <w:tcPr>
            <w:tcW w:w="1440" w:type="dxa"/>
          </w:tcPr>
          <w:p w14:paraId="3BCDA0E3" w14:textId="77777777" w:rsidR="004E5301" w:rsidRPr="00BD76E0" w:rsidRDefault="004E5301" w:rsidP="00B11019">
            <w:pPr>
              <w:overflowPunct/>
              <w:autoSpaceDE/>
              <w:autoSpaceDN/>
              <w:adjustRightInd/>
              <w:textAlignment w:val="auto"/>
            </w:pPr>
            <w:r w:rsidRPr="00BD76E0">
              <w:t>Inventory Location</w:t>
            </w:r>
          </w:p>
        </w:tc>
        <w:tc>
          <w:tcPr>
            <w:tcW w:w="2880" w:type="dxa"/>
          </w:tcPr>
          <w:p w14:paraId="5AA20ABE" w14:textId="77777777" w:rsidR="004E5301" w:rsidRPr="00BD76E0" w:rsidRDefault="004E5301" w:rsidP="00B11019">
            <w:pPr>
              <w:jc w:val="both"/>
              <w:rPr>
                <w:sz w:val="18"/>
              </w:rPr>
            </w:pPr>
            <w:r w:rsidRPr="00BD76E0">
              <w:t>Contains the Merchandise Inventory location used to report inventory changes to Merlin.</w:t>
            </w:r>
          </w:p>
        </w:tc>
        <w:tc>
          <w:tcPr>
            <w:tcW w:w="893" w:type="dxa"/>
          </w:tcPr>
          <w:p w14:paraId="1582F28B" w14:textId="77777777" w:rsidR="004E5301" w:rsidRPr="00BD76E0" w:rsidRDefault="004E5301" w:rsidP="00B11019">
            <w:pPr>
              <w:jc w:val="center"/>
              <w:rPr>
                <w:sz w:val="18"/>
              </w:rPr>
            </w:pPr>
          </w:p>
        </w:tc>
        <w:tc>
          <w:tcPr>
            <w:tcW w:w="884" w:type="dxa"/>
          </w:tcPr>
          <w:p w14:paraId="5B9F77F7" w14:textId="77777777" w:rsidR="004E5301" w:rsidRPr="00BD76E0" w:rsidRDefault="004E5301" w:rsidP="00B11019">
            <w:pPr>
              <w:jc w:val="center"/>
              <w:rPr>
                <w:sz w:val="18"/>
              </w:rPr>
            </w:pPr>
          </w:p>
        </w:tc>
        <w:tc>
          <w:tcPr>
            <w:tcW w:w="884" w:type="dxa"/>
          </w:tcPr>
          <w:p w14:paraId="0FCA24C9" w14:textId="77777777" w:rsidR="004E5301" w:rsidRPr="00BD76E0" w:rsidRDefault="004E5301" w:rsidP="00B11019">
            <w:pPr>
              <w:jc w:val="center"/>
              <w:rPr>
                <w:sz w:val="18"/>
              </w:rPr>
            </w:pPr>
          </w:p>
        </w:tc>
      </w:tr>
    </w:tbl>
    <w:p w14:paraId="55690DAF" w14:textId="77777777" w:rsidR="004E5301" w:rsidRPr="00BD76E0" w:rsidRDefault="004E5301" w:rsidP="004E5301"/>
    <w:p w14:paraId="3A3ED781" w14:textId="77777777" w:rsidR="004E5301" w:rsidRPr="00BD76E0" w:rsidRDefault="004E5301" w:rsidP="004E5301"/>
    <w:p w14:paraId="17DE3D0B" w14:textId="77777777" w:rsidR="004E5301" w:rsidRPr="00BD76E0" w:rsidRDefault="004E5301" w:rsidP="004E5301">
      <w:pPr>
        <w:jc w:val="both"/>
        <w:rPr>
          <w:b/>
          <w:sz w:val="22"/>
          <w:u w:val="single"/>
        </w:rPr>
      </w:pPr>
      <w:r w:rsidRPr="00BD76E0">
        <w:rPr>
          <w:b/>
          <w:sz w:val="22"/>
          <w:u w:val="single"/>
        </w:rPr>
        <w:t xml:space="preserve">Tanami </w:t>
      </w:r>
      <w:r w:rsidR="001C7217" w:rsidRPr="00BD76E0">
        <w:rPr>
          <w:b/>
          <w:sz w:val="22"/>
          <w:u w:val="single"/>
        </w:rPr>
        <w:t>Center Record Structure (TC</w:t>
      </w:r>
      <w:r w:rsidRPr="00BD76E0">
        <w:rPr>
          <w:b/>
          <w:sz w:val="22"/>
          <w:u w:val="single"/>
        </w:rPr>
        <w:t>)</w:t>
      </w:r>
    </w:p>
    <w:p w14:paraId="43D885EB" w14:textId="77777777" w:rsidR="004E5301" w:rsidRPr="00BD76E0" w:rsidRDefault="004E5301" w:rsidP="004E5301">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4E5301" w:rsidRPr="00BD76E0" w14:paraId="384EE3F6" w14:textId="77777777" w:rsidTr="00B11019">
        <w:tc>
          <w:tcPr>
            <w:tcW w:w="864" w:type="dxa"/>
            <w:shd w:val="clear" w:color="auto" w:fill="0000FF"/>
          </w:tcPr>
          <w:p w14:paraId="649667AE" w14:textId="77777777" w:rsidR="004E5301" w:rsidRPr="00BD76E0" w:rsidRDefault="004E5301" w:rsidP="00B11019">
            <w:pPr>
              <w:jc w:val="both"/>
              <w:rPr>
                <w:color w:val="FFFFFF"/>
                <w:sz w:val="18"/>
              </w:rPr>
            </w:pPr>
            <w:r w:rsidRPr="00BD76E0">
              <w:rPr>
                <w:color w:val="FFFFFF"/>
                <w:sz w:val="18"/>
              </w:rPr>
              <w:t>Byte Position</w:t>
            </w:r>
          </w:p>
        </w:tc>
        <w:tc>
          <w:tcPr>
            <w:tcW w:w="1044" w:type="dxa"/>
            <w:shd w:val="clear" w:color="auto" w:fill="0000FF"/>
          </w:tcPr>
          <w:p w14:paraId="791459D8" w14:textId="77777777" w:rsidR="004E5301" w:rsidRPr="00BD76E0" w:rsidRDefault="004E5301" w:rsidP="00B11019">
            <w:pPr>
              <w:jc w:val="both"/>
              <w:rPr>
                <w:color w:val="FFFFFF"/>
                <w:sz w:val="18"/>
              </w:rPr>
            </w:pPr>
            <w:r w:rsidRPr="00BD76E0">
              <w:rPr>
                <w:color w:val="FFFFFF"/>
                <w:sz w:val="18"/>
              </w:rPr>
              <w:t>Data Type</w:t>
            </w:r>
          </w:p>
        </w:tc>
        <w:tc>
          <w:tcPr>
            <w:tcW w:w="1440" w:type="dxa"/>
            <w:shd w:val="clear" w:color="auto" w:fill="0000FF"/>
          </w:tcPr>
          <w:p w14:paraId="1CC7B94B" w14:textId="77777777" w:rsidR="004E5301" w:rsidRPr="00BD76E0" w:rsidRDefault="004E5301" w:rsidP="00B11019">
            <w:pPr>
              <w:jc w:val="both"/>
              <w:rPr>
                <w:color w:val="FFFFFF"/>
                <w:sz w:val="18"/>
              </w:rPr>
            </w:pPr>
            <w:r w:rsidRPr="00BD76E0">
              <w:rPr>
                <w:color w:val="FFFFFF"/>
                <w:sz w:val="18"/>
              </w:rPr>
              <w:t>Name</w:t>
            </w:r>
          </w:p>
        </w:tc>
        <w:tc>
          <w:tcPr>
            <w:tcW w:w="2880" w:type="dxa"/>
            <w:shd w:val="clear" w:color="auto" w:fill="0000FF"/>
          </w:tcPr>
          <w:p w14:paraId="351C359C" w14:textId="77777777" w:rsidR="004E5301" w:rsidRPr="00BD76E0" w:rsidRDefault="004E5301" w:rsidP="00B11019">
            <w:pPr>
              <w:jc w:val="both"/>
              <w:rPr>
                <w:color w:val="FFFFFF"/>
                <w:sz w:val="18"/>
              </w:rPr>
            </w:pPr>
            <w:r w:rsidRPr="00BD76E0">
              <w:rPr>
                <w:color w:val="FFFFFF"/>
                <w:sz w:val="18"/>
              </w:rPr>
              <w:t>Description</w:t>
            </w:r>
          </w:p>
        </w:tc>
        <w:tc>
          <w:tcPr>
            <w:tcW w:w="893" w:type="dxa"/>
            <w:shd w:val="clear" w:color="auto" w:fill="0000FF"/>
          </w:tcPr>
          <w:p w14:paraId="16416077" w14:textId="77777777" w:rsidR="004E5301" w:rsidRPr="00BD76E0" w:rsidRDefault="004E5301" w:rsidP="00B11019">
            <w:pPr>
              <w:rPr>
                <w:color w:val="FFFFFF"/>
                <w:sz w:val="18"/>
              </w:rPr>
            </w:pPr>
            <w:r w:rsidRPr="00BD76E0">
              <w:rPr>
                <w:color w:val="FFFFFF"/>
                <w:sz w:val="18"/>
              </w:rPr>
              <w:t>Case Sensitive</w:t>
            </w:r>
          </w:p>
        </w:tc>
        <w:tc>
          <w:tcPr>
            <w:tcW w:w="884" w:type="dxa"/>
            <w:shd w:val="clear" w:color="auto" w:fill="0000FF"/>
          </w:tcPr>
          <w:p w14:paraId="651E70F2" w14:textId="77777777" w:rsidR="004E5301" w:rsidRPr="00BD76E0" w:rsidRDefault="004E5301" w:rsidP="00B11019">
            <w:pPr>
              <w:rPr>
                <w:color w:val="FFFFFF"/>
                <w:sz w:val="18"/>
              </w:rPr>
            </w:pPr>
            <w:r w:rsidRPr="00BD76E0">
              <w:rPr>
                <w:color w:val="FFFFFF"/>
                <w:sz w:val="18"/>
              </w:rPr>
              <w:t>Data Required</w:t>
            </w:r>
          </w:p>
        </w:tc>
        <w:tc>
          <w:tcPr>
            <w:tcW w:w="884" w:type="dxa"/>
            <w:shd w:val="clear" w:color="auto" w:fill="0000FF"/>
          </w:tcPr>
          <w:p w14:paraId="5BDFEB33" w14:textId="77777777" w:rsidR="004E5301" w:rsidRPr="00BD76E0" w:rsidRDefault="004E5301" w:rsidP="00B11019">
            <w:pPr>
              <w:rPr>
                <w:color w:val="FFFFFF"/>
                <w:sz w:val="18"/>
              </w:rPr>
            </w:pPr>
            <w:r w:rsidRPr="00BD76E0">
              <w:rPr>
                <w:color w:val="FFFFFF"/>
                <w:sz w:val="18"/>
              </w:rPr>
              <w:t>Field Required</w:t>
            </w:r>
          </w:p>
        </w:tc>
      </w:tr>
      <w:tr w:rsidR="004E5301" w:rsidRPr="00BD76E0" w14:paraId="1A084AC1" w14:textId="77777777" w:rsidTr="00B11019">
        <w:tc>
          <w:tcPr>
            <w:tcW w:w="864" w:type="dxa"/>
          </w:tcPr>
          <w:p w14:paraId="458C2571" w14:textId="77777777" w:rsidR="004E5301" w:rsidRPr="00BD76E0" w:rsidRDefault="004E5301" w:rsidP="00B11019">
            <w:pPr>
              <w:jc w:val="both"/>
              <w:rPr>
                <w:sz w:val="18"/>
              </w:rPr>
            </w:pPr>
            <w:r w:rsidRPr="00BD76E0">
              <w:rPr>
                <w:sz w:val="18"/>
              </w:rPr>
              <w:t>0 – 3</w:t>
            </w:r>
          </w:p>
        </w:tc>
        <w:tc>
          <w:tcPr>
            <w:tcW w:w="1044" w:type="dxa"/>
          </w:tcPr>
          <w:p w14:paraId="2C85280F" w14:textId="77777777" w:rsidR="004E5301" w:rsidRPr="00BD76E0" w:rsidRDefault="004E5301" w:rsidP="00B11019">
            <w:pPr>
              <w:jc w:val="both"/>
              <w:rPr>
                <w:sz w:val="18"/>
              </w:rPr>
            </w:pPr>
            <w:r w:rsidRPr="00BD76E0">
              <w:rPr>
                <w:sz w:val="18"/>
              </w:rPr>
              <w:t>Byte(4)</w:t>
            </w:r>
          </w:p>
        </w:tc>
        <w:tc>
          <w:tcPr>
            <w:tcW w:w="1440" w:type="dxa"/>
          </w:tcPr>
          <w:p w14:paraId="0B5E9048" w14:textId="77777777" w:rsidR="004E5301" w:rsidRPr="00BD76E0" w:rsidRDefault="004E5301" w:rsidP="00B11019">
            <w:pPr>
              <w:jc w:val="both"/>
              <w:rPr>
                <w:sz w:val="18"/>
              </w:rPr>
            </w:pPr>
            <w:r w:rsidRPr="00BD76E0">
              <w:rPr>
                <w:sz w:val="18"/>
              </w:rPr>
              <w:t>Alternate Sequence</w:t>
            </w:r>
          </w:p>
        </w:tc>
        <w:tc>
          <w:tcPr>
            <w:tcW w:w="2880" w:type="dxa"/>
          </w:tcPr>
          <w:p w14:paraId="45D1E2E9" w14:textId="77777777" w:rsidR="004E5301" w:rsidRPr="00BD76E0" w:rsidRDefault="004E5301" w:rsidP="00B11019">
            <w:pPr>
              <w:jc w:val="both"/>
              <w:rPr>
                <w:sz w:val="18"/>
              </w:rPr>
            </w:pPr>
            <w:r w:rsidRPr="00BD76E0">
              <w:rPr>
                <w:sz w:val="18"/>
              </w:rPr>
              <w:t>Fixed Value</w:t>
            </w:r>
            <w:r w:rsidR="001C7217" w:rsidRPr="00BD76E0">
              <w:rPr>
                <w:sz w:val="18"/>
              </w:rPr>
              <w:t xml:space="preserve"> “??TC</w:t>
            </w:r>
            <w:r w:rsidRPr="00BD76E0">
              <w:rPr>
                <w:sz w:val="18"/>
              </w:rPr>
              <w:t xml:space="preserve">” where the two ‘?’s are incremented sequentially </w:t>
            </w:r>
            <w:r w:rsidRPr="00BD76E0">
              <w:rPr>
                <w:sz w:val="18"/>
              </w:rPr>
              <w:lastRenderedPageBreak/>
              <w:t xml:space="preserve">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FFAECCC" w14:textId="77777777" w:rsidR="004E5301" w:rsidRPr="00BD76E0" w:rsidRDefault="004E5301" w:rsidP="00B11019">
            <w:pPr>
              <w:jc w:val="center"/>
              <w:rPr>
                <w:sz w:val="18"/>
              </w:rPr>
            </w:pPr>
            <w:r w:rsidRPr="00BD76E0">
              <w:rPr>
                <w:sz w:val="18"/>
              </w:rPr>
              <w:lastRenderedPageBreak/>
              <w:t>N</w:t>
            </w:r>
          </w:p>
        </w:tc>
        <w:tc>
          <w:tcPr>
            <w:tcW w:w="884" w:type="dxa"/>
          </w:tcPr>
          <w:p w14:paraId="785B1404" w14:textId="77777777" w:rsidR="004E5301" w:rsidRPr="00BD76E0" w:rsidRDefault="004E5301" w:rsidP="00B11019">
            <w:pPr>
              <w:jc w:val="center"/>
              <w:rPr>
                <w:sz w:val="18"/>
              </w:rPr>
            </w:pPr>
            <w:r w:rsidRPr="00BD76E0">
              <w:rPr>
                <w:sz w:val="18"/>
              </w:rPr>
              <w:t>A</w:t>
            </w:r>
          </w:p>
        </w:tc>
        <w:tc>
          <w:tcPr>
            <w:tcW w:w="884" w:type="dxa"/>
          </w:tcPr>
          <w:p w14:paraId="591BC959" w14:textId="77777777" w:rsidR="004E5301" w:rsidRPr="00BD76E0" w:rsidRDefault="004E5301" w:rsidP="00B11019">
            <w:pPr>
              <w:jc w:val="center"/>
              <w:rPr>
                <w:sz w:val="18"/>
              </w:rPr>
            </w:pPr>
            <w:r w:rsidRPr="00BD76E0">
              <w:rPr>
                <w:sz w:val="18"/>
              </w:rPr>
              <w:t>Y</w:t>
            </w:r>
          </w:p>
        </w:tc>
      </w:tr>
      <w:tr w:rsidR="004E5301" w:rsidRPr="00BD76E0" w14:paraId="4F6CAEA7" w14:textId="77777777" w:rsidTr="00B11019">
        <w:tc>
          <w:tcPr>
            <w:tcW w:w="864" w:type="dxa"/>
          </w:tcPr>
          <w:p w14:paraId="4B288569" w14:textId="77777777" w:rsidR="004E5301" w:rsidRPr="00BD76E0" w:rsidRDefault="004E5301" w:rsidP="00B11019">
            <w:pPr>
              <w:jc w:val="both"/>
              <w:rPr>
                <w:sz w:val="18"/>
              </w:rPr>
            </w:pPr>
            <w:r w:rsidRPr="00BD76E0">
              <w:rPr>
                <w:sz w:val="18"/>
              </w:rPr>
              <w:lastRenderedPageBreak/>
              <w:t>4 – 15</w:t>
            </w:r>
          </w:p>
        </w:tc>
        <w:tc>
          <w:tcPr>
            <w:tcW w:w="1044" w:type="dxa"/>
          </w:tcPr>
          <w:p w14:paraId="6C92E8EE" w14:textId="77777777" w:rsidR="004E5301" w:rsidRPr="00BD76E0" w:rsidRDefault="004E5301" w:rsidP="00B11019">
            <w:pPr>
              <w:jc w:val="both"/>
              <w:rPr>
                <w:sz w:val="18"/>
              </w:rPr>
            </w:pPr>
            <w:r w:rsidRPr="00BD76E0">
              <w:rPr>
                <w:sz w:val="18"/>
              </w:rPr>
              <w:t>Date/Time Stamp</w:t>
            </w:r>
          </w:p>
        </w:tc>
        <w:tc>
          <w:tcPr>
            <w:tcW w:w="1440" w:type="dxa"/>
          </w:tcPr>
          <w:p w14:paraId="5AFEDFDB" w14:textId="77777777" w:rsidR="004E5301" w:rsidRPr="00BD76E0" w:rsidRDefault="004E5301" w:rsidP="00B11019">
            <w:pPr>
              <w:jc w:val="both"/>
              <w:rPr>
                <w:sz w:val="18"/>
              </w:rPr>
            </w:pPr>
            <w:r w:rsidRPr="00BD76E0">
              <w:rPr>
                <w:sz w:val="18"/>
              </w:rPr>
              <w:t>Transaction Stamp</w:t>
            </w:r>
          </w:p>
        </w:tc>
        <w:tc>
          <w:tcPr>
            <w:tcW w:w="2880" w:type="dxa"/>
          </w:tcPr>
          <w:p w14:paraId="7EDEB5E3" w14:textId="77777777" w:rsidR="004E5301" w:rsidRPr="00BD76E0" w:rsidRDefault="004E5301" w:rsidP="00B11019">
            <w:pPr>
              <w:jc w:val="both"/>
              <w:rPr>
                <w:sz w:val="18"/>
              </w:rPr>
            </w:pPr>
            <w:r w:rsidRPr="00BD76E0">
              <w:rPr>
                <w:sz w:val="18"/>
              </w:rPr>
              <w:t>Contains the date and time this deposit was entered into the system.  Using military time, the format is MMDDYYYYHHMM.</w:t>
            </w:r>
          </w:p>
        </w:tc>
        <w:tc>
          <w:tcPr>
            <w:tcW w:w="893" w:type="dxa"/>
          </w:tcPr>
          <w:p w14:paraId="40F4C3CB" w14:textId="77777777" w:rsidR="004E5301" w:rsidRPr="00BD76E0" w:rsidRDefault="004E5301" w:rsidP="00B11019">
            <w:pPr>
              <w:jc w:val="center"/>
              <w:rPr>
                <w:sz w:val="18"/>
              </w:rPr>
            </w:pPr>
            <w:r w:rsidRPr="00BD76E0">
              <w:rPr>
                <w:sz w:val="18"/>
              </w:rPr>
              <w:t>N</w:t>
            </w:r>
          </w:p>
        </w:tc>
        <w:tc>
          <w:tcPr>
            <w:tcW w:w="884" w:type="dxa"/>
          </w:tcPr>
          <w:p w14:paraId="0908262E" w14:textId="77777777" w:rsidR="004E5301" w:rsidRPr="00BD76E0" w:rsidRDefault="004E5301" w:rsidP="00B11019">
            <w:pPr>
              <w:jc w:val="center"/>
              <w:rPr>
                <w:sz w:val="18"/>
              </w:rPr>
            </w:pPr>
            <w:r w:rsidRPr="00BD76E0">
              <w:rPr>
                <w:sz w:val="18"/>
              </w:rPr>
              <w:t>A</w:t>
            </w:r>
          </w:p>
        </w:tc>
        <w:tc>
          <w:tcPr>
            <w:tcW w:w="884" w:type="dxa"/>
          </w:tcPr>
          <w:p w14:paraId="18AD679D" w14:textId="77777777" w:rsidR="004E5301" w:rsidRPr="00BD76E0" w:rsidRDefault="004E5301" w:rsidP="00B11019">
            <w:pPr>
              <w:jc w:val="center"/>
              <w:rPr>
                <w:sz w:val="18"/>
              </w:rPr>
            </w:pPr>
            <w:r w:rsidRPr="00BD76E0">
              <w:rPr>
                <w:sz w:val="18"/>
              </w:rPr>
              <w:t>Y</w:t>
            </w:r>
          </w:p>
        </w:tc>
      </w:tr>
      <w:tr w:rsidR="004E5301" w:rsidRPr="00BD76E0" w14:paraId="25C0C116" w14:textId="77777777" w:rsidTr="00B11019">
        <w:tc>
          <w:tcPr>
            <w:tcW w:w="864" w:type="dxa"/>
          </w:tcPr>
          <w:p w14:paraId="1775147D" w14:textId="77777777" w:rsidR="004E5301" w:rsidRPr="00BD76E0" w:rsidRDefault="004E5301" w:rsidP="00B11019">
            <w:pPr>
              <w:jc w:val="both"/>
              <w:rPr>
                <w:sz w:val="18"/>
              </w:rPr>
            </w:pPr>
            <w:r w:rsidRPr="00BD76E0">
              <w:rPr>
                <w:sz w:val="18"/>
              </w:rPr>
              <w:t>16 – 17</w:t>
            </w:r>
          </w:p>
        </w:tc>
        <w:tc>
          <w:tcPr>
            <w:tcW w:w="1044" w:type="dxa"/>
          </w:tcPr>
          <w:p w14:paraId="019FAE65" w14:textId="77777777" w:rsidR="004E5301" w:rsidRPr="00BD76E0" w:rsidRDefault="004E5301" w:rsidP="00B11019">
            <w:pPr>
              <w:jc w:val="both"/>
              <w:rPr>
                <w:sz w:val="18"/>
              </w:rPr>
            </w:pPr>
            <w:r w:rsidRPr="00BD76E0">
              <w:t>Char(2)</w:t>
            </w:r>
          </w:p>
        </w:tc>
        <w:tc>
          <w:tcPr>
            <w:tcW w:w="1440" w:type="dxa"/>
          </w:tcPr>
          <w:p w14:paraId="65F207E5" w14:textId="77777777" w:rsidR="004E5301" w:rsidRPr="00BD76E0" w:rsidRDefault="004E5301" w:rsidP="00B11019">
            <w:pPr>
              <w:pStyle w:val="FootnoteText"/>
              <w:rPr>
                <w:sz w:val="18"/>
              </w:rPr>
            </w:pPr>
            <w:r w:rsidRPr="00BD76E0">
              <w:rPr>
                <w:sz w:val="18"/>
              </w:rPr>
              <w:t>Line of Business</w:t>
            </w:r>
          </w:p>
        </w:tc>
        <w:tc>
          <w:tcPr>
            <w:tcW w:w="2880" w:type="dxa"/>
          </w:tcPr>
          <w:p w14:paraId="1125C6AB" w14:textId="77777777" w:rsidR="004E5301" w:rsidRPr="00BD76E0" w:rsidRDefault="004E5301" w:rsidP="00B11019">
            <w:r w:rsidRPr="00BD76E0">
              <w:t>Contains a code that uniquely identifies the line of business associated with this sale.  The following is a list of valid values</w:t>
            </w:r>
          </w:p>
          <w:p w14:paraId="71435154" w14:textId="77777777" w:rsidR="004E5301" w:rsidRPr="00BD76E0" w:rsidRDefault="004E5301" w:rsidP="00B11019">
            <w:pPr>
              <w:numPr>
                <w:ilvl w:val="0"/>
                <w:numId w:val="19"/>
              </w:numPr>
            </w:pPr>
            <w:r w:rsidRPr="00BD76E0">
              <w:t>“M”erchandise</w:t>
            </w:r>
          </w:p>
          <w:p w14:paraId="3E940119" w14:textId="77777777" w:rsidR="004E5301" w:rsidRPr="00BD76E0" w:rsidRDefault="004E5301" w:rsidP="00B11019">
            <w:pPr>
              <w:numPr>
                <w:ilvl w:val="0"/>
                <w:numId w:val="19"/>
              </w:numPr>
            </w:pPr>
            <w:r w:rsidRPr="00BD76E0">
              <w:t>“F” for Food and Beverage</w:t>
            </w:r>
          </w:p>
          <w:p w14:paraId="4EFAE00B" w14:textId="77777777" w:rsidR="004E5301" w:rsidRPr="00BD76E0" w:rsidRDefault="004E5301" w:rsidP="00B11019">
            <w:pPr>
              <w:numPr>
                <w:ilvl w:val="0"/>
                <w:numId w:val="19"/>
              </w:numPr>
            </w:pPr>
            <w:r w:rsidRPr="00BD76E0">
              <w:t>“R”ecreation</w:t>
            </w:r>
          </w:p>
          <w:p w14:paraId="0971D62C" w14:textId="77777777" w:rsidR="004E5301" w:rsidRPr="00BD76E0" w:rsidRDefault="004E5301" w:rsidP="00B11019">
            <w:pPr>
              <w:numPr>
                <w:ilvl w:val="0"/>
                <w:numId w:val="19"/>
              </w:numPr>
            </w:pPr>
            <w:r w:rsidRPr="00BD76E0">
              <w:t>“A”ttractions</w:t>
            </w:r>
          </w:p>
          <w:p w14:paraId="6F321718" w14:textId="77777777" w:rsidR="004E5301" w:rsidRPr="00BD76E0" w:rsidRDefault="004E5301" w:rsidP="00B11019">
            <w:pPr>
              <w:numPr>
                <w:ilvl w:val="0"/>
                <w:numId w:val="19"/>
              </w:numPr>
            </w:pPr>
            <w:r w:rsidRPr="00BD76E0">
              <w:t>“S”upplemental</w:t>
            </w:r>
          </w:p>
          <w:p w14:paraId="6FACEE00" w14:textId="77777777" w:rsidR="004E5301" w:rsidRPr="00BD76E0" w:rsidRDefault="004E5301" w:rsidP="00B11019">
            <w:pPr>
              <w:numPr>
                <w:ilvl w:val="0"/>
                <w:numId w:val="19"/>
              </w:numPr>
            </w:pPr>
            <w:r w:rsidRPr="00BD76E0">
              <w:t>“P”articipants</w:t>
            </w:r>
          </w:p>
          <w:p w14:paraId="5833609F" w14:textId="77777777" w:rsidR="004E5301" w:rsidRPr="00BD76E0" w:rsidRDefault="004E5301" w:rsidP="00B11019">
            <w:pPr>
              <w:jc w:val="both"/>
              <w:rPr>
                <w:sz w:val="18"/>
              </w:rPr>
            </w:pPr>
            <w:r w:rsidRPr="00BD76E0">
              <w:t>“O”ther</w:t>
            </w:r>
          </w:p>
        </w:tc>
        <w:tc>
          <w:tcPr>
            <w:tcW w:w="893" w:type="dxa"/>
          </w:tcPr>
          <w:p w14:paraId="460E9FE2" w14:textId="77777777" w:rsidR="004E5301" w:rsidRPr="00BD76E0" w:rsidRDefault="004E5301" w:rsidP="00B11019">
            <w:pPr>
              <w:jc w:val="center"/>
              <w:rPr>
                <w:sz w:val="18"/>
              </w:rPr>
            </w:pPr>
            <w:r w:rsidRPr="00BD76E0">
              <w:rPr>
                <w:sz w:val="18"/>
              </w:rPr>
              <w:t>Y</w:t>
            </w:r>
          </w:p>
        </w:tc>
        <w:tc>
          <w:tcPr>
            <w:tcW w:w="884" w:type="dxa"/>
          </w:tcPr>
          <w:p w14:paraId="3A187F10" w14:textId="77777777" w:rsidR="004E5301" w:rsidRPr="00BD76E0" w:rsidRDefault="004E5301" w:rsidP="00B11019">
            <w:pPr>
              <w:jc w:val="center"/>
              <w:rPr>
                <w:sz w:val="18"/>
              </w:rPr>
            </w:pPr>
            <w:r w:rsidRPr="00BD76E0">
              <w:rPr>
                <w:sz w:val="18"/>
              </w:rPr>
              <w:t>A</w:t>
            </w:r>
          </w:p>
        </w:tc>
        <w:tc>
          <w:tcPr>
            <w:tcW w:w="884" w:type="dxa"/>
          </w:tcPr>
          <w:p w14:paraId="58CF5A1C" w14:textId="77777777" w:rsidR="004E5301" w:rsidRPr="00BD76E0" w:rsidRDefault="004E5301" w:rsidP="00B11019">
            <w:pPr>
              <w:jc w:val="center"/>
              <w:rPr>
                <w:sz w:val="18"/>
              </w:rPr>
            </w:pPr>
            <w:r w:rsidRPr="00BD76E0">
              <w:rPr>
                <w:sz w:val="18"/>
              </w:rPr>
              <w:t>Y</w:t>
            </w:r>
          </w:p>
        </w:tc>
      </w:tr>
      <w:tr w:rsidR="004E5301" w:rsidRPr="00BD76E0" w14:paraId="36E5C03E" w14:textId="77777777" w:rsidTr="00B11019">
        <w:tc>
          <w:tcPr>
            <w:tcW w:w="864" w:type="dxa"/>
          </w:tcPr>
          <w:p w14:paraId="6EBC2575" w14:textId="77777777" w:rsidR="004E5301" w:rsidRPr="00BD76E0" w:rsidRDefault="004E5301" w:rsidP="00B11019">
            <w:pPr>
              <w:jc w:val="both"/>
              <w:rPr>
                <w:sz w:val="18"/>
              </w:rPr>
            </w:pPr>
            <w:r w:rsidRPr="00BD76E0">
              <w:rPr>
                <w:sz w:val="18"/>
              </w:rPr>
              <w:t>17 – 26</w:t>
            </w:r>
          </w:p>
        </w:tc>
        <w:tc>
          <w:tcPr>
            <w:tcW w:w="1044" w:type="dxa"/>
          </w:tcPr>
          <w:p w14:paraId="42F5E9BF" w14:textId="77777777" w:rsidR="004E5301" w:rsidRPr="00BD76E0" w:rsidRDefault="004E5301" w:rsidP="00B11019">
            <w:pPr>
              <w:jc w:val="both"/>
              <w:rPr>
                <w:sz w:val="18"/>
              </w:rPr>
            </w:pPr>
            <w:r w:rsidRPr="00BD76E0">
              <w:t>Char(10)</w:t>
            </w:r>
          </w:p>
        </w:tc>
        <w:tc>
          <w:tcPr>
            <w:tcW w:w="1440" w:type="dxa"/>
          </w:tcPr>
          <w:p w14:paraId="6F15221F" w14:textId="77777777" w:rsidR="004E5301" w:rsidRPr="00BD76E0" w:rsidRDefault="004E5301" w:rsidP="00B11019">
            <w:pPr>
              <w:pStyle w:val="FootnoteText"/>
              <w:rPr>
                <w:sz w:val="18"/>
              </w:rPr>
            </w:pPr>
            <w:r w:rsidRPr="00BD76E0">
              <w:rPr>
                <w:sz w:val="18"/>
              </w:rPr>
              <w:t>Profit Center</w:t>
            </w:r>
          </w:p>
        </w:tc>
        <w:tc>
          <w:tcPr>
            <w:tcW w:w="2880" w:type="dxa"/>
          </w:tcPr>
          <w:p w14:paraId="18CAE205" w14:textId="77777777" w:rsidR="004E5301" w:rsidRPr="00BD76E0" w:rsidRDefault="004E5301" w:rsidP="00B11019">
            <w:pPr>
              <w:pStyle w:val="FootnoteText"/>
            </w:pPr>
            <w:r w:rsidRPr="00BD76E0">
              <w:t>Contains the 10-character Tanami profit center that should receive revenue for sales of product for this line of business that occur at the identified physical selling location.</w:t>
            </w:r>
          </w:p>
        </w:tc>
        <w:tc>
          <w:tcPr>
            <w:tcW w:w="893" w:type="dxa"/>
          </w:tcPr>
          <w:p w14:paraId="3A4D9CE1" w14:textId="77777777" w:rsidR="004E5301" w:rsidRPr="00BD76E0" w:rsidRDefault="004E5301" w:rsidP="00B11019">
            <w:pPr>
              <w:jc w:val="center"/>
              <w:rPr>
                <w:sz w:val="18"/>
              </w:rPr>
            </w:pPr>
          </w:p>
        </w:tc>
        <w:tc>
          <w:tcPr>
            <w:tcW w:w="884" w:type="dxa"/>
          </w:tcPr>
          <w:p w14:paraId="4E882D05" w14:textId="77777777" w:rsidR="004E5301" w:rsidRPr="00BD76E0" w:rsidRDefault="004E5301" w:rsidP="00B11019">
            <w:pPr>
              <w:jc w:val="center"/>
              <w:rPr>
                <w:sz w:val="18"/>
              </w:rPr>
            </w:pPr>
          </w:p>
        </w:tc>
        <w:tc>
          <w:tcPr>
            <w:tcW w:w="884" w:type="dxa"/>
          </w:tcPr>
          <w:p w14:paraId="5933E504" w14:textId="77777777" w:rsidR="004E5301" w:rsidRPr="00BD76E0" w:rsidRDefault="004E5301" w:rsidP="00B11019">
            <w:pPr>
              <w:jc w:val="center"/>
              <w:rPr>
                <w:sz w:val="18"/>
              </w:rPr>
            </w:pPr>
          </w:p>
        </w:tc>
      </w:tr>
      <w:tr w:rsidR="004E5301" w:rsidRPr="00BD76E0" w14:paraId="6984322E" w14:textId="77777777" w:rsidTr="00B11019">
        <w:tc>
          <w:tcPr>
            <w:tcW w:w="864" w:type="dxa"/>
          </w:tcPr>
          <w:p w14:paraId="270CD2AE" w14:textId="77777777" w:rsidR="004E5301" w:rsidRPr="00BD76E0" w:rsidRDefault="004E5301" w:rsidP="00B11019">
            <w:pPr>
              <w:jc w:val="both"/>
              <w:rPr>
                <w:sz w:val="18"/>
              </w:rPr>
            </w:pPr>
            <w:r w:rsidRPr="00BD76E0">
              <w:rPr>
                <w:sz w:val="18"/>
              </w:rPr>
              <w:t>27 – 36</w:t>
            </w:r>
          </w:p>
        </w:tc>
        <w:tc>
          <w:tcPr>
            <w:tcW w:w="1044" w:type="dxa"/>
          </w:tcPr>
          <w:p w14:paraId="31FB33FB" w14:textId="77777777" w:rsidR="004E5301" w:rsidRPr="00BD76E0" w:rsidRDefault="004E5301" w:rsidP="00B11019">
            <w:pPr>
              <w:jc w:val="both"/>
              <w:rPr>
                <w:sz w:val="18"/>
              </w:rPr>
            </w:pPr>
            <w:r w:rsidRPr="00BD76E0">
              <w:t>Char(10)</w:t>
            </w:r>
          </w:p>
        </w:tc>
        <w:tc>
          <w:tcPr>
            <w:tcW w:w="1440" w:type="dxa"/>
          </w:tcPr>
          <w:p w14:paraId="0D05E4B3" w14:textId="77777777" w:rsidR="004E5301" w:rsidRPr="00BD76E0" w:rsidRDefault="004E5301" w:rsidP="00B11019">
            <w:pPr>
              <w:pStyle w:val="FootnoteText"/>
              <w:rPr>
                <w:sz w:val="18"/>
              </w:rPr>
            </w:pPr>
            <w:r w:rsidRPr="00BD76E0">
              <w:rPr>
                <w:sz w:val="18"/>
              </w:rPr>
              <w:t>Cost Center</w:t>
            </w:r>
          </w:p>
        </w:tc>
        <w:tc>
          <w:tcPr>
            <w:tcW w:w="2880" w:type="dxa"/>
          </w:tcPr>
          <w:p w14:paraId="36236991" w14:textId="77777777" w:rsidR="004E5301" w:rsidRPr="00BD76E0" w:rsidRDefault="004E5301" w:rsidP="00B11019">
            <w:pPr>
              <w:jc w:val="both"/>
              <w:rPr>
                <w:sz w:val="18"/>
              </w:rPr>
            </w:pPr>
            <w:r w:rsidRPr="00BD76E0">
              <w:t>Contains the 10-character Tanami cost center that should be burdened with the cost of sales for product from this line of business that occur at the identified physical selling location</w:t>
            </w:r>
          </w:p>
        </w:tc>
        <w:tc>
          <w:tcPr>
            <w:tcW w:w="893" w:type="dxa"/>
          </w:tcPr>
          <w:p w14:paraId="07959E8B" w14:textId="77777777" w:rsidR="004E5301" w:rsidRPr="00BD76E0" w:rsidRDefault="004E5301" w:rsidP="00B11019">
            <w:pPr>
              <w:jc w:val="center"/>
              <w:rPr>
                <w:sz w:val="18"/>
              </w:rPr>
            </w:pPr>
          </w:p>
        </w:tc>
        <w:tc>
          <w:tcPr>
            <w:tcW w:w="884" w:type="dxa"/>
          </w:tcPr>
          <w:p w14:paraId="11EFFD2F" w14:textId="77777777" w:rsidR="004E5301" w:rsidRPr="00BD76E0" w:rsidRDefault="004E5301" w:rsidP="00B11019">
            <w:pPr>
              <w:jc w:val="center"/>
              <w:rPr>
                <w:sz w:val="18"/>
              </w:rPr>
            </w:pPr>
          </w:p>
        </w:tc>
        <w:tc>
          <w:tcPr>
            <w:tcW w:w="884" w:type="dxa"/>
          </w:tcPr>
          <w:p w14:paraId="3ED0C0E0" w14:textId="77777777" w:rsidR="004E5301" w:rsidRPr="00BD76E0" w:rsidRDefault="004E5301" w:rsidP="00B11019">
            <w:pPr>
              <w:jc w:val="center"/>
              <w:rPr>
                <w:sz w:val="18"/>
              </w:rPr>
            </w:pPr>
          </w:p>
        </w:tc>
      </w:tr>
      <w:tr w:rsidR="004E5301" w:rsidRPr="00BD76E0" w14:paraId="577ED536" w14:textId="77777777" w:rsidTr="00B11019">
        <w:tc>
          <w:tcPr>
            <w:tcW w:w="864" w:type="dxa"/>
          </w:tcPr>
          <w:p w14:paraId="0F8602A1" w14:textId="77777777" w:rsidR="004E5301" w:rsidRPr="00BD76E0" w:rsidRDefault="004E5301" w:rsidP="00B11019">
            <w:pPr>
              <w:jc w:val="both"/>
              <w:rPr>
                <w:sz w:val="18"/>
              </w:rPr>
            </w:pPr>
            <w:r w:rsidRPr="00BD76E0">
              <w:rPr>
                <w:sz w:val="18"/>
              </w:rPr>
              <w:t>37 – 42</w:t>
            </w:r>
          </w:p>
        </w:tc>
        <w:tc>
          <w:tcPr>
            <w:tcW w:w="1044" w:type="dxa"/>
          </w:tcPr>
          <w:p w14:paraId="231F8DE4" w14:textId="77777777" w:rsidR="004E5301" w:rsidRPr="00BD76E0" w:rsidRDefault="004E5301" w:rsidP="00B11019">
            <w:pPr>
              <w:jc w:val="both"/>
              <w:rPr>
                <w:sz w:val="18"/>
              </w:rPr>
            </w:pPr>
            <w:r w:rsidRPr="00BD76E0">
              <w:t>Char(6)</w:t>
            </w:r>
          </w:p>
        </w:tc>
        <w:tc>
          <w:tcPr>
            <w:tcW w:w="1440" w:type="dxa"/>
          </w:tcPr>
          <w:p w14:paraId="0C932E89" w14:textId="77777777" w:rsidR="004E5301" w:rsidRPr="00BD76E0" w:rsidRDefault="004E5301" w:rsidP="00B11019">
            <w:pPr>
              <w:pStyle w:val="FootnoteText"/>
              <w:rPr>
                <w:sz w:val="18"/>
              </w:rPr>
            </w:pPr>
            <w:r w:rsidRPr="00BD76E0">
              <w:rPr>
                <w:sz w:val="18"/>
              </w:rPr>
              <w:t>Source Company</w:t>
            </w:r>
          </w:p>
        </w:tc>
        <w:tc>
          <w:tcPr>
            <w:tcW w:w="2880" w:type="dxa"/>
          </w:tcPr>
          <w:p w14:paraId="056CF4EC" w14:textId="77777777" w:rsidR="004E5301" w:rsidRPr="00BD76E0" w:rsidRDefault="004E5301" w:rsidP="00B11019">
            <w:pPr>
              <w:jc w:val="both"/>
              <w:rPr>
                <w:sz w:val="18"/>
              </w:rPr>
            </w:pPr>
            <w:r w:rsidRPr="00BD76E0">
              <w:t>Contains the Tanami source company code.</w:t>
            </w:r>
          </w:p>
        </w:tc>
        <w:tc>
          <w:tcPr>
            <w:tcW w:w="893" w:type="dxa"/>
          </w:tcPr>
          <w:p w14:paraId="3FFCA939" w14:textId="77777777" w:rsidR="004E5301" w:rsidRPr="00BD76E0" w:rsidRDefault="004E5301" w:rsidP="00B11019">
            <w:pPr>
              <w:jc w:val="center"/>
              <w:rPr>
                <w:sz w:val="18"/>
              </w:rPr>
            </w:pPr>
          </w:p>
        </w:tc>
        <w:tc>
          <w:tcPr>
            <w:tcW w:w="884" w:type="dxa"/>
          </w:tcPr>
          <w:p w14:paraId="5AF4BEFB" w14:textId="77777777" w:rsidR="004E5301" w:rsidRPr="00BD76E0" w:rsidRDefault="004E5301" w:rsidP="00B11019">
            <w:pPr>
              <w:jc w:val="center"/>
              <w:rPr>
                <w:sz w:val="18"/>
              </w:rPr>
            </w:pPr>
          </w:p>
        </w:tc>
        <w:tc>
          <w:tcPr>
            <w:tcW w:w="884" w:type="dxa"/>
          </w:tcPr>
          <w:p w14:paraId="7A4F83C3" w14:textId="77777777" w:rsidR="004E5301" w:rsidRPr="00BD76E0" w:rsidRDefault="004E5301" w:rsidP="00B11019">
            <w:pPr>
              <w:jc w:val="center"/>
              <w:rPr>
                <w:sz w:val="18"/>
              </w:rPr>
            </w:pPr>
          </w:p>
        </w:tc>
      </w:tr>
      <w:tr w:rsidR="004E5301" w:rsidRPr="00BD76E0" w14:paraId="1C783D49" w14:textId="77777777" w:rsidTr="00B11019">
        <w:tc>
          <w:tcPr>
            <w:tcW w:w="864" w:type="dxa"/>
          </w:tcPr>
          <w:p w14:paraId="37C65EBF" w14:textId="77777777" w:rsidR="004E5301" w:rsidRPr="00BD76E0" w:rsidRDefault="004E5301" w:rsidP="00B11019">
            <w:pPr>
              <w:jc w:val="both"/>
              <w:rPr>
                <w:sz w:val="18"/>
              </w:rPr>
            </w:pPr>
            <w:r w:rsidRPr="00BD76E0">
              <w:rPr>
                <w:sz w:val="18"/>
              </w:rPr>
              <w:t>43 – 48</w:t>
            </w:r>
          </w:p>
        </w:tc>
        <w:tc>
          <w:tcPr>
            <w:tcW w:w="1044" w:type="dxa"/>
          </w:tcPr>
          <w:p w14:paraId="502D8EF7" w14:textId="77777777" w:rsidR="004E5301" w:rsidRPr="00BD76E0" w:rsidRDefault="004E5301" w:rsidP="00B11019">
            <w:pPr>
              <w:jc w:val="both"/>
              <w:rPr>
                <w:sz w:val="18"/>
              </w:rPr>
            </w:pPr>
            <w:r w:rsidRPr="00BD76E0">
              <w:t>Char(6)</w:t>
            </w:r>
          </w:p>
        </w:tc>
        <w:tc>
          <w:tcPr>
            <w:tcW w:w="1440" w:type="dxa"/>
          </w:tcPr>
          <w:p w14:paraId="7ED281CD" w14:textId="77777777" w:rsidR="004E5301" w:rsidRPr="00BD76E0" w:rsidRDefault="004E5301" w:rsidP="00B11019">
            <w:pPr>
              <w:pStyle w:val="FootnoteText"/>
              <w:rPr>
                <w:sz w:val="18"/>
              </w:rPr>
            </w:pPr>
            <w:r w:rsidRPr="00BD76E0">
              <w:rPr>
                <w:sz w:val="18"/>
              </w:rPr>
              <w:t>Charge Company</w:t>
            </w:r>
          </w:p>
        </w:tc>
        <w:tc>
          <w:tcPr>
            <w:tcW w:w="2880" w:type="dxa"/>
          </w:tcPr>
          <w:p w14:paraId="6CCAA123" w14:textId="77777777" w:rsidR="004E5301" w:rsidRPr="00BD76E0" w:rsidRDefault="004E5301" w:rsidP="00B11019">
            <w:pPr>
              <w:jc w:val="both"/>
              <w:rPr>
                <w:sz w:val="18"/>
              </w:rPr>
            </w:pPr>
            <w:r w:rsidRPr="00BD76E0">
              <w:t>Contains the Tanami charge company code.</w:t>
            </w:r>
          </w:p>
        </w:tc>
        <w:tc>
          <w:tcPr>
            <w:tcW w:w="893" w:type="dxa"/>
          </w:tcPr>
          <w:p w14:paraId="3494ABBC" w14:textId="77777777" w:rsidR="004E5301" w:rsidRPr="00BD76E0" w:rsidRDefault="004E5301" w:rsidP="00B11019">
            <w:pPr>
              <w:jc w:val="center"/>
              <w:rPr>
                <w:sz w:val="18"/>
              </w:rPr>
            </w:pPr>
          </w:p>
        </w:tc>
        <w:tc>
          <w:tcPr>
            <w:tcW w:w="884" w:type="dxa"/>
          </w:tcPr>
          <w:p w14:paraId="468D140D" w14:textId="77777777" w:rsidR="004E5301" w:rsidRPr="00BD76E0" w:rsidRDefault="004E5301" w:rsidP="00B11019">
            <w:pPr>
              <w:jc w:val="center"/>
              <w:rPr>
                <w:sz w:val="18"/>
              </w:rPr>
            </w:pPr>
          </w:p>
        </w:tc>
        <w:tc>
          <w:tcPr>
            <w:tcW w:w="884" w:type="dxa"/>
          </w:tcPr>
          <w:p w14:paraId="2D471EE0" w14:textId="77777777" w:rsidR="004E5301" w:rsidRPr="00BD76E0" w:rsidRDefault="004E5301" w:rsidP="00B11019">
            <w:pPr>
              <w:jc w:val="center"/>
              <w:rPr>
                <w:sz w:val="18"/>
              </w:rPr>
            </w:pPr>
          </w:p>
        </w:tc>
      </w:tr>
    </w:tbl>
    <w:p w14:paraId="4BD3DF0D" w14:textId="77777777" w:rsidR="004E5301" w:rsidRPr="00BD76E0" w:rsidRDefault="004E5301" w:rsidP="004E5301"/>
    <w:p w14:paraId="1A20E525" w14:textId="77777777" w:rsidR="004E5301" w:rsidRPr="00BD76E0" w:rsidRDefault="004E5301" w:rsidP="004E5301">
      <w:pPr>
        <w:jc w:val="both"/>
        <w:rPr>
          <w:b/>
          <w:sz w:val="22"/>
          <w:u w:val="single"/>
        </w:rPr>
      </w:pPr>
      <w:r w:rsidRPr="00BD76E0">
        <w:rPr>
          <w:b/>
          <w:sz w:val="22"/>
          <w:u w:val="single"/>
        </w:rPr>
        <w:t>OPAC Record Structure (OP)</w:t>
      </w:r>
    </w:p>
    <w:p w14:paraId="7B0373BC" w14:textId="77777777" w:rsidR="004E5301" w:rsidRPr="00BD76E0" w:rsidRDefault="004E5301" w:rsidP="004E5301">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4E5301" w:rsidRPr="00BD76E0" w14:paraId="64EED701" w14:textId="77777777" w:rsidTr="00B11019">
        <w:tc>
          <w:tcPr>
            <w:tcW w:w="864" w:type="dxa"/>
            <w:shd w:val="clear" w:color="auto" w:fill="0000FF"/>
          </w:tcPr>
          <w:p w14:paraId="4E7BF572" w14:textId="77777777" w:rsidR="004E5301" w:rsidRPr="00BD76E0" w:rsidRDefault="004E5301" w:rsidP="00B11019">
            <w:pPr>
              <w:jc w:val="both"/>
              <w:rPr>
                <w:color w:val="FFFFFF"/>
                <w:sz w:val="18"/>
              </w:rPr>
            </w:pPr>
            <w:r w:rsidRPr="00BD76E0">
              <w:rPr>
                <w:color w:val="FFFFFF"/>
                <w:sz w:val="18"/>
              </w:rPr>
              <w:t>Byte Position</w:t>
            </w:r>
          </w:p>
        </w:tc>
        <w:tc>
          <w:tcPr>
            <w:tcW w:w="1044" w:type="dxa"/>
            <w:shd w:val="clear" w:color="auto" w:fill="0000FF"/>
          </w:tcPr>
          <w:p w14:paraId="048403E3" w14:textId="77777777" w:rsidR="004E5301" w:rsidRPr="00BD76E0" w:rsidRDefault="004E5301" w:rsidP="00B11019">
            <w:pPr>
              <w:jc w:val="both"/>
              <w:rPr>
                <w:color w:val="FFFFFF"/>
                <w:sz w:val="18"/>
              </w:rPr>
            </w:pPr>
            <w:r w:rsidRPr="00BD76E0">
              <w:rPr>
                <w:color w:val="FFFFFF"/>
                <w:sz w:val="18"/>
              </w:rPr>
              <w:t>Data Type</w:t>
            </w:r>
          </w:p>
        </w:tc>
        <w:tc>
          <w:tcPr>
            <w:tcW w:w="1440" w:type="dxa"/>
            <w:shd w:val="clear" w:color="auto" w:fill="0000FF"/>
          </w:tcPr>
          <w:p w14:paraId="5795DD67" w14:textId="77777777" w:rsidR="004E5301" w:rsidRPr="00BD76E0" w:rsidRDefault="004E5301" w:rsidP="00B11019">
            <w:pPr>
              <w:jc w:val="both"/>
              <w:rPr>
                <w:color w:val="FFFFFF"/>
                <w:sz w:val="18"/>
              </w:rPr>
            </w:pPr>
            <w:r w:rsidRPr="00BD76E0">
              <w:rPr>
                <w:color w:val="FFFFFF"/>
                <w:sz w:val="18"/>
              </w:rPr>
              <w:t>Name</w:t>
            </w:r>
          </w:p>
        </w:tc>
        <w:tc>
          <w:tcPr>
            <w:tcW w:w="2880" w:type="dxa"/>
            <w:shd w:val="clear" w:color="auto" w:fill="0000FF"/>
          </w:tcPr>
          <w:p w14:paraId="2B5B8C44" w14:textId="77777777" w:rsidR="004E5301" w:rsidRPr="00BD76E0" w:rsidRDefault="004E5301" w:rsidP="00B11019">
            <w:pPr>
              <w:jc w:val="both"/>
              <w:rPr>
                <w:color w:val="FFFFFF"/>
                <w:sz w:val="18"/>
              </w:rPr>
            </w:pPr>
            <w:r w:rsidRPr="00BD76E0">
              <w:rPr>
                <w:color w:val="FFFFFF"/>
                <w:sz w:val="18"/>
              </w:rPr>
              <w:t>Description</w:t>
            </w:r>
          </w:p>
        </w:tc>
        <w:tc>
          <w:tcPr>
            <w:tcW w:w="893" w:type="dxa"/>
            <w:shd w:val="clear" w:color="auto" w:fill="0000FF"/>
          </w:tcPr>
          <w:p w14:paraId="7220C9FE" w14:textId="77777777" w:rsidR="004E5301" w:rsidRPr="00BD76E0" w:rsidRDefault="004E5301" w:rsidP="00B11019">
            <w:pPr>
              <w:rPr>
                <w:color w:val="FFFFFF"/>
                <w:sz w:val="18"/>
              </w:rPr>
            </w:pPr>
            <w:r w:rsidRPr="00BD76E0">
              <w:rPr>
                <w:color w:val="FFFFFF"/>
                <w:sz w:val="18"/>
              </w:rPr>
              <w:t>Case Sensitive</w:t>
            </w:r>
          </w:p>
        </w:tc>
        <w:tc>
          <w:tcPr>
            <w:tcW w:w="884" w:type="dxa"/>
            <w:shd w:val="clear" w:color="auto" w:fill="0000FF"/>
          </w:tcPr>
          <w:p w14:paraId="6EF20570" w14:textId="77777777" w:rsidR="004E5301" w:rsidRPr="00BD76E0" w:rsidRDefault="004E5301" w:rsidP="00B11019">
            <w:pPr>
              <w:rPr>
                <w:color w:val="FFFFFF"/>
                <w:sz w:val="18"/>
              </w:rPr>
            </w:pPr>
            <w:r w:rsidRPr="00BD76E0">
              <w:rPr>
                <w:color w:val="FFFFFF"/>
                <w:sz w:val="18"/>
              </w:rPr>
              <w:t>Data Required</w:t>
            </w:r>
          </w:p>
        </w:tc>
        <w:tc>
          <w:tcPr>
            <w:tcW w:w="884" w:type="dxa"/>
            <w:shd w:val="clear" w:color="auto" w:fill="0000FF"/>
          </w:tcPr>
          <w:p w14:paraId="55C796BE" w14:textId="77777777" w:rsidR="004E5301" w:rsidRPr="00BD76E0" w:rsidRDefault="004E5301" w:rsidP="00B11019">
            <w:pPr>
              <w:rPr>
                <w:color w:val="FFFFFF"/>
                <w:sz w:val="18"/>
              </w:rPr>
            </w:pPr>
            <w:r w:rsidRPr="00BD76E0">
              <w:rPr>
                <w:color w:val="FFFFFF"/>
                <w:sz w:val="18"/>
              </w:rPr>
              <w:t>Field Required</w:t>
            </w:r>
          </w:p>
        </w:tc>
      </w:tr>
      <w:tr w:rsidR="004E5301" w:rsidRPr="00BD76E0" w14:paraId="07A2CCCD" w14:textId="77777777" w:rsidTr="00B11019">
        <w:tc>
          <w:tcPr>
            <w:tcW w:w="864" w:type="dxa"/>
          </w:tcPr>
          <w:p w14:paraId="39BB355A" w14:textId="77777777" w:rsidR="004E5301" w:rsidRPr="00BD76E0" w:rsidRDefault="004E5301" w:rsidP="00B11019">
            <w:pPr>
              <w:jc w:val="both"/>
              <w:rPr>
                <w:sz w:val="18"/>
              </w:rPr>
            </w:pPr>
            <w:r w:rsidRPr="00BD76E0">
              <w:rPr>
                <w:sz w:val="18"/>
              </w:rPr>
              <w:t>0 – 3</w:t>
            </w:r>
          </w:p>
        </w:tc>
        <w:tc>
          <w:tcPr>
            <w:tcW w:w="1044" w:type="dxa"/>
          </w:tcPr>
          <w:p w14:paraId="5DFA9E6D" w14:textId="77777777" w:rsidR="004E5301" w:rsidRPr="00BD76E0" w:rsidRDefault="004E5301" w:rsidP="00B11019">
            <w:pPr>
              <w:jc w:val="both"/>
              <w:rPr>
                <w:sz w:val="18"/>
              </w:rPr>
            </w:pPr>
            <w:r w:rsidRPr="00BD76E0">
              <w:rPr>
                <w:sz w:val="18"/>
              </w:rPr>
              <w:t>Byte(4)</w:t>
            </w:r>
          </w:p>
        </w:tc>
        <w:tc>
          <w:tcPr>
            <w:tcW w:w="1440" w:type="dxa"/>
          </w:tcPr>
          <w:p w14:paraId="729CA88A" w14:textId="77777777" w:rsidR="004E5301" w:rsidRPr="00BD76E0" w:rsidRDefault="004E5301" w:rsidP="00B11019">
            <w:pPr>
              <w:jc w:val="both"/>
              <w:rPr>
                <w:sz w:val="18"/>
              </w:rPr>
            </w:pPr>
            <w:r w:rsidRPr="00BD76E0">
              <w:rPr>
                <w:sz w:val="18"/>
              </w:rPr>
              <w:t>Alternate Sequence</w:t>
            </w:r>
          </w:p>
        </w:tc>
        <w:tc>
          <w:tcPr>
            <w:tcW w:w="2880" w:type="dxa"/>
          </w:tcPr>
          <w:p w14:paraId="7EFABA61" w14:textId="77777777" w:rsidR="004E5301" w:rsidRPr="00BD76E0" w:rsidRDefault="004E5301" w:rsidP="00B11019">
            <w:pPr>
              <w:jc w:val="both"/>
              <w:rPr>
                <w:sz w:val="18"/>
              </w:rPr>
            </w:pPr>
            <w:r w:rsidRPr="00BD76E0">
              <w:rPr>
                <w:sz w:val="18"/>
              </w:rPr>
              <w:t xml:space="preserve">Fixed Value “??OP”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3CD0C01" w14:textId="77777777" w:rsidR="004E5301" w:rsidRPr="00BD76E0" w:rsidRDefault="004E5301" w:rsidP="00B11019">
            <w:pPr>
              <w:jc w:val="center"/>
              <w:rPr>
                <w:sz w:val="18"/>
              </w:rPr>
            </w:pPr>
            <w:r w:rsidRPr="00BD76E0">
              <w:rPr>
                <w:sz w:val="18"/>
              </w:rPr>
              <w:t>N</w:t>
            </w:r>
          </w:p>
        </w:tc>
        <w:tc>
          <w:tcPr>
            <w:tcW w:w="884" w:type="dxa"/>
          </w:tcPr>
          <w:p w14:paraId="1C526A71" w14:textId="77777777" w:rsidR="004E5301" w:rsidRPr="00BD76E0" w:rsidRDefault="004E5301" w:rsidP="00B11019">
            <w:pPr>
              <w:jc w:val="center"/>
              <w:rPr>
                <w:sz w:val="18"/>
              </w:rPr>
            </w:pPr>
            <w:r w:rsidRPr="00BD76E0">
              <w:rPr>
                <w:sz w:val="18"/>
              </w:rPr>
              <w:t>A</w:t>
            </w:r>
          </w:p>
        </w:tc>
        <w:tc>
          <w:tcPr>
            <w:tcW w:w="884" w:type="dxa"/>
          </w:tcPr>
          <w:p w14:paraId="20CA3011" w14:textId="77777777" w:rsidR="004E5301" w:rsidRPr="00BD76E0" w:rsidRDefault="004E5301" w:rsidP="00B11019">
            <w:pPr>
              <w:jc w:val="center"/>
              <w:rPr>
                <w:sz w:val="18"/>
              </w:rPr>
            </w:pPr>
            <w:r w:rsidRPr="00BD76E0">
              <w:rPr>
                <w:sz w:val="18"/>
              </w:rPr>
              <w:t>Y</w:t>
            </w:r>
          </w:p>
        </w:tc>
      </w:tr>
      <w:tr w:rsidR="004E5301" w:rsidRPr="00BD76E0" w14:paraId="4EC853E2" w14:textId="77777777" w:rsidTr="00B11019">
        <w:tc>
          <w:tcPr>
            <w:tcW w:w="864" w:type="dxa"/>
          </w:tcPr>
          <w:p w14:paraId="0B979909" w14:textId="77777777" w:rsidR="004E5301" w:rsidRPr="00BD76E0" w:rsidRDefault="004E5301" w:rsidP="00B11019">
            <w:pPr>
              <w:jc w:val="both"/>
              <w:rPr>
                <w:sz w:val="18"/>
              </w:rPr>
            </w:pPr>
            <w:r w:rsidRPr="00BD76E0">
              <w:rPr>
                <w:sz w:val="18"/>
              </w:rPr>
              <w:t>4 – 15</w:t>
            </w:r>
          </w:p>
        </w:tc>
        <w:tc>
          <w:tcPr>
            <w:tcW w:w="1044" w:type="dxa"/>
          </w:tcPr>
          <w:p w14:paraId="51D6A976" w14:textId="77777777" w:rsidR="004E5301" w:rsidRPr="00BD76E0" w:rsidRDefault="004E5301" w:rsidP="00B11019">
            <w:pPr>
              <w:jc w:val="both"/>
              <w:rPr>
                <w:sz w:val="18"/>
              </w:rPr>
            </w:pPr>
            <w:r w:rsidRPr="00BD76E0">
              <w:rPr>
                <w:sz w:val="18"/>
              </w:rPr>
              <w:t>Date/Time Stamp</w:t>
            </w:r>
          </w:p>
        </w:tc>
        <w:tc>
          <w:tcPr>
            <w:tcW w:w="1440" w:type="dxa"/>
          </w:tcPr>
          <w:p w14:paraId="333000BD" w14:textId="77777777" w:rsidR="004E5301" w:rsidRPr="00BD76E0" w:rsidRDefault="004E5301" w:rsidP="00B11019">
            <w:pPr>
              <w:jc w:val="both"/>
              <w:rPr>
                <w:sz w:val="18"/>
              </w:rPr>
            </w:pPr>
            <w:r w:rsidRPr="00BD76E0">
              <w:rPr>
                <w:sz w:val="18"/>
              </w:rPr>
              <w:t>Transaction Stamp</w:t>
            </w:r>
          </w:p>
        </w:tc>
        <w:tc>
          <w:tcPr>
            <w:tcW w:w="2880" w:type="dxa"/>
          </w:tcPr>
          <w:p w14:paraId="53992993" w14:textId="77777777" w:rsidR="004E5301" w:rsidRPr="00BD76E0" w:rsidRDefault="004E5301" w:rsidP="00B11019">
            <w:pPr>
              <w:jc w:val="both"/>
              <w:rPr>
                <w:sz w:val="18"/>
              </w:rPr>
            </w:pPr>
            <w:r w:rsidRPr="00BD76E0">
              <w:rPr>
                <w:sz w:val="18"/>
              </w:rPr>
              <w:t>Contains the date and time this deposit was entered into the system.  Using military time, the format is MMDDYYYYHHMM.</w:t>
            </w:r>
          </w:p>
        </w:tc>
        <w:tc>
          <w:tcPr>
            <w:tcW w:w="893" w:type="dxa"/>
          </w:tcPr>
          <w:p w14:paraId="35DCE137" w14:textId="77777777" w:rsidR="004E5301" w:rsidRPr="00BD76E0" w:rsidRDefault="004E5301" w:rsidP="00B11019">
            <w:pPr>
              <w:jc w:val="center"/>
              <w:rPr>
                <w:sz w:val="18"/>
              </w:rPr>
            </w:pPr>
            <w:r w:rsidRPr="00BD76E0">
              <w:rPr>
                <w:sz w:val="18"/>
              </w:rPr>
              <w:t>N</w:t>
            </w:r>
          </w:p>
        </w:tc>
        <w:tc>
          <w:tcPr>
            <w:tcW w:w="884" w:type="dxa"/>
          </w:tcPr>
          <w:p w14:paraId="75B8DBA3" w14:textId="77777777" w:rsidR="004E5301" w:rsidRPr="00BD76E0" w:rsidRDefault="004E5301" w:rsidP="00B11019">
            <w:pPr>
              <w:jc w:val="center"/>
              <w:rPr>
                <w:sz w:val="18"/>
              </w:rPr>
            </w:pPr>
            <w:r w:rsidRPr="00BD76E0">
              <w:rPr>
                <w:sz w:val="18"/>
              </w:rPr>
              <w:t>A</w:t>
            </w:r>
          </w:p>
        </w:tc>
        <w:tc>
          <w:tcPr>
            <w:tcW w:w="884" w:type="dxa"/>
          </w:tcPr>
          <w:p w14:paraId="4FCEE231" w14:textId="77777777" w:rsidR="004E5301" w:rsidRPr="00BD76E0" w:rsidRDefault="004E5301" w:rsidP="00B11019">
            <w:pPr>
              <w:jc w:val="center"/>
              <w:rPr>
                <w:sz w:val="18"/>
              </w:rPr>
            </w:pPr>
            <w:r w:rsidRPr="00BD76E0">
              <w:rPr>
                <w:sz w:val="18"/>
              </w:rPr>
              <w:t>Y</w:t>
            </w:r>
          </w:p>
        </w:tc>
      </w:tr>
      <w:tr w:rsidR="004E5301" w:rsidRPr="00BD76E0" w14:paraId="6229B74E" w14:textId="77777777" w:rsidTr="00B11019">
        <w:tc>
          <w:tcPr>
            <w:tcW w:w="864" w:type="dxa"/>
          </w:tcPr>
          <w:p w14:paraId="7646D605" w14:textId="77777777" w:rsidR="004E5301" w:rsidRPr="00BD76E0" w:rsidRDefault="004E5301" w:rsidP="00B11019">
            <w:pPr>
              <w:jc w:val="both"/>
              <w:rPr>
                <w:sz w:val="18"/>
              </w:rPr>
            </w:pPr>
            <w:r w:rsidRPr="00BD76E0">
              <w:rPr>
                <w:sz w:val="18"/>
              </w:rPr>
              <w:t>16 – 20</w:t>
            </w:r>
          </w:p>
        </w:tc>
        <w:tc>
          <w:tcPr>
            <w:tcW w:w="1044" w:type="dxa"/>
          </w:tcPr>
          <w:p w14:paraId="168D849E" w14:textId="77777777" w:rsidR="004E5301" w:rsidRPr="00BD76E0" w:rsidRDefault="004E5301" w:rsidP="00B11019">
            <w:pPr>
              <w:jc w:val="both"/>
              <w:rPr>
                <w:sz w:val="18"/>
              </w:rPr>
            </w:pPr>
            <w:r w:rsidRPr="00BD76E0">
              <w:t>Char(5)</w:t>
            </w:r>
          </w:p>
        </w:tc>
        <w:tc>
          <w:tcPr>
            <w:tcW w:w="1440" w:type="dxa"/>
          </w:tcPr>
          <w:p w14:paraId="4E254C2F" w14:textId="77777777" w:rsidR="004E5301" w:rsidRPr="00BD76E0" w:rsidRDefault="004E5301" w:rsidP="00B11019">
            <w:pPr>
              <w:pStyle w:val="FootnoteText"/>
              <w:rPr>
                <w:sz w:val="18"/>
              </w:rPr>
            </w:pPr>
            <w:r w:rsidRPr="00BD76E0">
              <w:rPr>
                <w:sz w:val="18"/>
              </w:rPr>
              <w:t>Register Number</w:t>
            </w:r>
          </w:p>
        </w:tc>
        <w:tc>
          <w:tcPr>
            <w:tcW w:w="2880" w:type="dxa"/>
          </w:tcPr>
          <w:p w14:paraId="07E8760D" w14:textId="77777777" w:rsidR="004E5301" w:rsidRPr="00BD76E0" w:rsidRDefault="004E5301" w:rsidP="00B11019">
            <w:r w:rsidRPr="00BD76E0">
              <w:t>Contains the Retail Sales register number for posting revenue and deposits.</w:t>
            </w:r>
          </w:p>
        </w:tc>
        <w:tc>
          <w:tcPr>
            <w:tcW w:w="893" w:type="dxa"/>
          </w:tcPr>
          <w:p w14:paraId="7C05956E" w14:textId="77777777" w:rsidR="004E5301" w:rsidRPr="00BD76E0" w:rsidRDefault="004E5301" w:rsidP="00B11019">
            <w:pPr>
              <w:jc w:val="center"/>
              <w:rPr>
                <w:sz w:val="18"/>
              </w:rPr>
            </w:pPr>
            <w:r w:rsidRPr="00BD76E0">
              <w:rPr>
                <w:sz w:val="18"/>
              </w:rPr>
              <w:t>Y</w:t>
            </w:r>
          </w:p>
        </w:tc>
        <w:tc>
          <w:tcPr>
            <w:tcW w:w="884" w:type="dxa"/>
          </w:tcPr>
          <w:p w14:paraId="7D428C73" w14:textId="77777777" w:rsidR="004E5301" w:rsidRPr="00BD76E0" w:rsidRDefault="004E5301" w:rsidP="00B11019">
            <w:pPr>
              <w:jc w:val="center"/>
              <w:rPr>
                <w:sz w:val="18"/>
              </w:rPr>
            </w:pPr>
            <w:r w:rsidRPr="00BD76E0">
              <w:rPr>
                <w:sz w:val="18"/>
              </w:rPr>
              <w:t>A</w:t>
            </w:r>
          </w:p>
        </w:tc>
        <w:tc>
          <w:tcPr>
            <w:tcW w:w="884" w:type="dxa"/>
          </w:tcPr>
          <w:p w14:paraId="7D1322C4" w14:textId="77777777" w:rsidR="004E5301" w:rsidRPr="00BD76E0" w:rsidRDefault="004E5301" w:rsidP="00B11019">
            <w:pPr>
              <w:jc w:val="center"/>
              <w:rPr>
                <w:sz w:val="18"/>
              </w:rPr>
            </w:pPr>
            <w:r w:rsidRPr="00BD76E0">
              <w:rPr>
                <w:sz w:val="18"/>
              </w:rPr>
              <w:t>Y</w:t>
            </w:r>
          </w:p>
        </w:tc>
      </w:tr>
      <w:tr w:rsidR="004E5301" w:rsidRPr="00BD76E0" w14:paraId="0BD9991F" w14:textId="77777777" w:rsidTr="00B11019">
        <w:tc>
          <w:tcPr>
            <w:tcW w:w="864" w:type="dxa"/>
          </w:tcPr>
          <w:p w14:paraId="756A2025" w14:textId="77777777" w:rsidR="004E5301" w:rsidRPr="00BD76E0" w:rsidRDefault="004E5301" w:rsidP="00B11019">
            <w:pPr>
              <w:jc w:val="both"/>
              <w:rPr>
                <w:sz w:val="18"/>
              </w:rPr>
            </w:pPr>
            <w:r w:rsidRPr="00BD76E0">
              <w:rPr>
                <w:sz w:val="18"/>
              </w:rPr>
              <w:t>21 – 25</w:t>
            </w:r>
          </w:p>
        </w:tc>
        <w:tc>
          <w:tcPr>
            <w:tcW w:w="1044" w:type="dxa"/>
          </w:tcPr>
          <w:p w14:paraId="03603277" w14:textId="77777777" w:rsidR="004E5301" w:rsidRPr="00BD76E0" w:rsidRDefault="004E5301" w:rsidP="00B11019">
            <w:pPr>
              <w:jc w:val="both"/>
              <w:rPr>
                <w:sz w:val="18"/>
              </w:rPr>
            </w:pPr>
            <w:r w:rsidRPr="00BD76E0">
              <w:t>Char(5)</w:t>
            </w:r>
          </w:p>
        </w:tc>
        <w:tc>
          <w:tcPr>
            <w:tcW w:w="1440" w:type="dxa"/>
          </w:tcPr>
          <w:p w14:paraId="1C7CBEFF" w14:textId="77777777" w:rsidR="004E5301" w:rsidRPr="00BD76E0" w:rsidRDefault="004E5301" w:rsidP="00B11019">
            <w:pPr>
              <w:pStyle w:val="FootnoteText"/>
              <w:rPr>
                <w:sz w:val="18"/>
              </w:rPr>
            </w:pPr>
            <w:r w:rsidRPr="00BD76E0">
              <w:rPr>
                <w:sz w:val="18"/>
              </w:rPr>
              <w:t>Inventory Location</w:t>
            </w:r>
          </w:p>
        </w:tc>
        <w:tc>
          <w:tcPr>
            <w:tcW w:w="2880" w:type="dxa"/>
          </w:tcPr>
          <w:p w14:paraId="78B80637" w14:textId="77777777" w:rsidR="004E5301" w:rsidRPr="00BD76E0" w:rsidRDefault="004E5301" w:rsidP="00B11019">
            <w:r w:rsidRPr="00BD76E0">
              <w:t>Contains the Merchandise Inventory location used to report inventory changes to Merlin.</w:t>
            </w:r>
          </w:p>
        </w:tc>
        <w:tc>
          <w:tcPr>
            <w:tcW w:w="893" w:type="dxa"/>
          </w:tcPr>
          <w:p w14:paraId="46D3540E" w14:textId="77777777" w:rsidR="004E5301" w:rsidRPr="00BD76E0" w:rsidRDefault="004E5301" w:rsidP="00B11019">
            <w:pPr>
              <w:jc w:val="center"/>
              <w:rPr>
                <w:sz w:val="18"/>
              </w:rPr>
            </w:pPr>
          </w:p>
        </w:tc>
        <w:tc>
          <w:tcPr>
            <w:tcW w:w="884" w:type="dxa"/>
          </w:tcPr>
          <w:p w14:paraId="344C8277" w14:textId="77777777" w:rsidR="004E5301" w:rsidRPr="00BD76E0" w:rsidRDefault="004E5301" w:rsidP="00B11019">
            <w:pPr>
              <w:jc w:val="center"/>
              <w:rPr>
                <w:sz w:val="18"/>
              </w:rPr>
            </w:pPr>
          </w:p>
        </w:tc>
        <w:tc>
          <w:tcPr>
            <w:tcW w:w="884" w:type="dxa"/>
          </w:tcPr>
          <w:p w14:paraId="7635DFDA" w14:textId="77777777" w:rsidR="004E5301" w:rsidRPr="00BD76E0" w:rsidRDefault="004E5301" w:rsidP="00B11019">
            <w:pPr>
              <w:jc w:val="center"/>
              <w:rPr>
                <w:sz w:val="18"/>
              </w:rPr>
            </w:pPr>
          </w:p>
        </w:tc>
      </w:tr>
      <w:tr w:rsidR="004E5301" w:rsidRPr="00BD76E0" w14:paraId="4C8E40E9" w14:textId="77777777" w:rsidTr="00B11019">
        <w:tc>
          <w:tcPr>
            <w:tcW w:w="864" w:type="dxa"/>
          </w:tcPr>
          <w:p w14:paraId="35D3F588" w14:textId="77777777" w:rsidR="004E5301" w:rsidRPr="00BD76E0" w:rsidRDefault="004E5301" w:rsidP="00B11019">
            <w:pPr>
              <w:jc w:val="both"/>
              <w:rPr>
                <w:sz w:val="18"/>
              </w:rPr>
            </w:pPr>
            <w:r w:rsidRPr="00BD76E0">
              <w:rPr>
                <w:sz w:val="18"/>
              </w:rPr>
              <w:t>26 – 28</w:t>
            </w:r>
          </w:p>
        </w:tc>
        <w:tc>
          <w:tcPr>
            <w:tcW w:w="1044" w:type="dxa"/>
          </w:tcPr>
          <w:p w14:paraId="1F7F2FE2" w14:textId="77777777" w:rsidR="004E5301" w:rsidRPr="00BD76E0" w:rsidRDefault="004E5301" w:rsidP="00B11019">
            <w:pPr>
              <w:jc w:val="both"/>
              <w:rPr>
                <w:sz w:val="18"/>
              </w:rPr>
            </w:pPr>
            <w:r w:rsidRPr="00BD76E0">
              <w:t>Char(3)</w:t>
            </w:r>
          </w:p>
        </w:tc>
        <w:tc>
          <w:tcPr>
            <w:tcW w:w="1440" w:type="dxa"/>
          </w:tcPr>
          <w:p w14:paraId="6D5CC3E5" w14:textId="77777777" w:rsidR="004E5301" w:rsidRPr="00BD76E0" w:rsidRDefault="004E5301" w:rsidP="00B11019">
            <w:pPr>
              <w:pStyle w:val="FootnoteText"/>
              <w:rPr>
                <w:sz w:val="18"/>
              </w:rPr>
            </w:pPr>
            <w:r w:rsidRPr="00BD76E0">
              <w:rPr>
                <w:sz w:val="18"/>
              </w:rPr>
              <w:t>Department</w:t>
            </w:r>
          </w:p>
        </w:tc>
        <w:tc>
          <w:tcPr>
            <w:tcW w:w="2880" w:type="dxa"/>
          </w:tcPr>
          <w:p w14:paraId="1AD41D62" w14:textId="77777777" w:rsidR="004E5301" w:rsidRPr="00BD76E0" w:rsidRDefault="004E5301" w:rsidP="00B11019">
            <w:pPr>
              <w:jc w:val="both"/>
              <w:rPr>
                <w:sz w:val="18"/>
              </w:rPr>
            </w:pPr>
            <w:r w:rsidRPr="00BD76E0">
              <w:t>Contains the department</w:t>
            </w:r>
          </w:p>
        </w:tc>
        <w:tc>
          <w:tcPr>
            <w:tcW w:w="893" w:type="dxa"/>
          </w:tcPr>
          <w:p w14:paraId="5677EF60" w14:textId="77777777" w:rsidR="004E5301" w:rsidRPr="00BD76E0" w:rsidRDefault="004E5301" w:rsidP="00B11019">
            <w:pPr>
              <w:jc w:val="center"/>
              <w:rPr>
                <w:sz w:val="18"/>
              </w:rPr>
            </w:pPr>
          </w:p>
        </w:tc>
        <w:tc>
          <w:tcPr>
            <w:tcW w:w="884" w:type="dxa"/>
          </w:tcPr>
          <w:p w14:paraId="5227073F" w14:textId="77777777" w:rsidR="004E5301" w:rsidRPr="00BD76E0" w:rsidRDefault="004E5301" w:rsidP="00B11019">
            <w:pPr>
              <w:jc w:val="center"/>
              <w:rPr>
                <w:sz w:val="18"/>
              </w:rPr>
            </w:pPr>
          </w:p>
        </w:tc>
        <w:tc>
          <w:tcPr>
            <w:tcW w:w="884" w:type="dxa"/>
          </w:tcPr>
          <w:p w14:paraId="3E4DDFC4" w14:textId="77777777" w:rsidR="004E5301" w:rsidRPr="00BD76E0" w:rsidRDefault="004E5301" w:rsidP="00B11019">
            <w:pPr>
              <w:jc w:val="center"/>
              <w:rPr>
                <w:sz w:val="18"/>
              </w:rPr>
            </w:pPr>
          </w:p>
        </w:tc>
      </w:tr>
      <w:tr w:rsidR="004E5301" w:rsidRPr="00BD76E0" w14:paraId="0131FF93" w14:textId="77777777" w:rsidTr="00B11019">
        <w:tc>
          <w:tcPr>
            <w:tcW w:w="864" w:type="dxa"/>
          </w:tcPr>
          <w:p w14:paraId="085D1B44" w14:textId="77777777" w:rsidR="004E5301" w:rsidRPr="00BD76E0" w:rsidRDefault="004E5301" w:rsidP="00B11019">
            <w:pPr>
              <w:jc w:val="both"/>
              <w:rPr>
                <w:sz w:val="18"/>
              </w:rPr>
            </w:pPr>
            <w:r w:rsidRPr="00BD76E0">
              <w:rPr>
                <w:sz w:val="18"/>
              </w:rPr>
              <w:t>29 – 31</w:t>
            </w:r>
          </w:p>
        </w:tc>
        <w:tc>
          <w:tcPr>
            <w:tcW w:w="1044" w:type="dxa"/>
          </w:tcPr>
          <w:p w14:paraId="76EBB367" w14:textId="77777777" w:rsidR="004E5301" w:rsidRPr="00BD76E0" w:rsidRDefault="004E5301" w:rsidP="00B11019">
            <w:pPr>
              <w:jc w:val="both"/>
              <w:rPr>
                <w:sz w:val="18"/>
              </w:rPr>
            </w:pPr>
            <w:r w:rsidRPr="00BD76E0">
              <w:t>Char(3)</w:t>
            </w:r>
          </w:p>
        </w:tc>
        <w:tc>
          <w:tcPr>
            <w:tcW w:w="1440" w:type="dxa"/>
          </w:tcPr>
          <w:p w14:paraId="4B4E5CFF" w14:textId="77777777" w:rsidR="004E5301" w:rsidRPr="00BD76E0" w:rsidRDefault="004E5301" w:rsidP="00B11019">
            <w:pPr>
              <w:pStyle w:val="FootnoteText"/>
              <w:rPr>
                <w:sz w:val="18"/>
              </w:rPr>
            </w:pPr>
            <w:r w:rsidRPr="00BD76E0">
              <w:rPr>
                <w:sz w:val="18"/>
              </w:rPr>
              <w:t>Origin</w:t>
            </w:r>
          </w:p>
        </w:tc>
        <w:tc>
          <w:tcPr>
            <w:tcW w:w="2880" w:type="dxa"/>
          </w:tcPr>
          <w:p w14:paraId="18526FBE" w14:textId="77777777" w:rsidR="004E5301" w:rsidRPr="00BD76E0" w:rsidRDefault="004E5301" w:rsidP="00B11019">
            <w:pPr>
              <w:jc w:val="both"/>
              <w:rPr>
                <w:sz w:val="18"/>
              </w:rPr>
            </w:pPr>
            <w:r w:rsidRPr="00BD76E0">
              <w:t>Contains the operating origin</w:t>
            </w:r>
          </w:p>
        </w:tc>
        <w:tc>
          <w:tcPr>
            <w:tcW w:w="893" w:type="dxa"/>
          </w:tcPr>
          <w:p w14:paraId="2D957BFB" w14:textId="77777777" w:rsidR="004E5301" w:rsidRPr="00BD76E0" w:rsidRDefault="004E5301" w:rsidP="00B11019">
            <w:pPr>
              <w:jc w:val="center"/>
              <w:rPr>
                <w:sz w:val="18"/>
              </w:rPr>
            </w:pPr>
          </w:p>
        </w:tc>
        <w:tc>
          <w:tcPr>
            <w:tcW w:w="884" w:type="dxa"/>
          </w:tcPr>
          <w:p w14:paraId="5AC20940" w14:textId="77777777" w:rsidR="004E5301" w:rsidRPr="00BD76E0" w:rsidRDefault="004E5301" w:rsidP="00B11019">
            <w:pPr>
              <w:jc w:val="center"/>
              <w:rPr>
                <w:sz w:val="18"/>
              </w:rPr>
            </w:pPr>
          </w:p>
        </w:tc>
        <w:tc>
          <w:tcPr>
            <w:tcW w:w="884" w:type="dxa"/>
          </w:tcPr>
          <w:p w14:paraId="60E9B783" w14:textId="77777777" w:rsidR="004E5301" w:rsidRPr="00BD76E0" w:rsidRDefault="004E5301" w:rsidP="00B11019">
            <w:pPr>
              <w:jc w:val="center"/>
              <w:rPr>
                <w:sz w:val="18"/>
              </w:rPr>
            </w:pPr>
          </w:p>
        </w:tc>
      </w:tr>
      <w:tr w:rsidR="004E5301" w:rsidRPr="00BD76E0" w14:paraId="6FE91EC4" w14:textId="77777777" w:rsidTr="00B11019">
        <w:tc>
          <w:tcPr>
            <w:tcW w:w="864" w:type="dxa"/>
          </w:tcPr>
          <w:p w14:paraId="76265BDA" w14:textId="77777777" w:rsidR="004E5301" w:rsidRPr="00BD76E0" w:rsidRDefault="004E5301" w:rsidP="00B11019">
            <w:pPr>
              <w:jc w:val="both"/>
              <w:rPr>
                <w:sz w:val="18"/>
              </w:rPr>
            </w:pPr>
            <w:r w:rsidRPr="00BD76E0">
              <w:rPr>
                <w:sz w:val="18"/>
              </w:rPr>
              <w:lastRenderedPageBreak/>
              <w:t>32 – 32</w:t>
            </w:r>
          </w:p>
        </w:tc>
        <w:tc>
          <w:tcPr>
            <w:tcW w:w="1044" w:type="dxa"/>
          </w:tcPr>
          <w:p w14:paraId="389EB5E7" w14:textId="77777777" w:rsidR="004E5301" w:rsidRPr="00BD76E0" w:rsidRDefault="004E5301" w:rsidP="00B11019">
            <w:pPr>
              <w:jc w:val="both"/>
              <w:rPr>
                <w:sz w:val="18"/>
              </w:rPr>
            </w:pPr>
            <w:r w:rsidRPr="00BD76E0">
              <w:t>Char(1)</w:t>
            </w:r>
          </w:p>
        </w:tc>
        <w:tc>
          <w:tcPr>
            <w:tcW w:w="1440" w:type="dxa"/>
          </w:tcPr>
          <w:p w14:paraId="3BB5401A" w14:textId="77777777" w:rsidR="004E5301" w:rsidRPr="00BD76E0" w:rsidRDefault="004E5301" w:rsidP="00B11019">
            <w:pPr>
              <w:pStyle w:val="FootnoteText"/>
              <w:rPr>
                <w:sz w:val="18"/>
              </w:rPr>
            </w:pPr>
            <w:r w:rsidRPr="00BD76E0">
              <w:rPr>
                <w:sz w:val="18"/>
              </w:rPr>
              <w:t>Origin Type</w:t>
            </w:r>
          </w:p>
        </w:tc>
        <w:tc>
          <w:tcPr>
            <w:tcW w:w="2880" w:type="dxa"/>
          </w:tcPr>
          <w:p w14:paraId="3368EF7A" w14:textId="77777777" w:rsidR="004E5301" w:rsidRPr="00BD76E0" w:rsidRDefault="004E5301" w:rsidP="00B11019">
            <w:r w:rsidRPr="00BD76E0">
              <w:t>Contains a single character value indicating the type of origin this represents.  Valid values include:</w:t>
            </w:r>
          </w:p>
          <w:p w14:paraId="5BB7E07A" w14:textId="77777777" w:rsidR="004E5301" w:rsidRPr="00BD76E0" w:rsidRDefault="004E5301" w:rsidP="00B11019">
            <w:pPr>
              <w:numPr>
                <w:ilvl w:val="0"/>
                <w:numId w:val="20"/>
              </w:numPr>
            </w:pPr>
            <w:r w:rsidRPr="00BD76E0">
              <w:t>P – Park</w:t>
            </w:r>
          </w:p>
          <w:p w14:paraId="382B9B43" w14:textId="77777777" w:rsidR="004E5301" w:rsidRPr="00BD76E0" w:rsidRDefault="004E5301" w:rsidP="00B11019">
            <w:pPr>
              <w:numPr>
                <w:ilvl w:val="0"/>
                <w:numId w:val="20"/>
              </w:numPr>
            </w:pPr>
            <w:r w:rsidRPr="00BD76E0">
              <w:t>R – Resort</w:t>
            </w:r>
          </w:p>
          <w:p w14:paraId="7BF0253D" w14:textId="77777777" w:rsidR="004E5301" w:rsidRPr="00BD76E0" w:rsidRDefault="004E5301" w:rsidP="00B11019">
            <w:pPr>
              <w:numPr>
                <w:ilvl w:val="0"/>
                <w:numId w:val="20"/>
              </w:numPr>
              <w:jc w:val="both"/>
              <w:rPr>
                <w:sz w:val="18"/>
              </w:rPr>
            </w:pPr>
            <w:r w:rsidRPr="00BD76E0">
              <w:t>M – Miscellaneous</w:t>
            </w:r>
          </w:p>
        </w:tc>
        <w:tc>
          <w:tcPr>
            <w:tcW w:w="893" w:type="dxa"/>
          </w:tcPr>
          <w:p w14:paraId="46D19570" w14:textId="77777777" w:rsidR="004E5301" w:rsidRPr="00BD76E0" w:rsidRDefault="004E5301" w:rsidP="00B11019">
            <w:pPr>
              <w:jc w:val="center"/>
              <w:rPr>
                <w:sz w:val="18"/>
              </w:rPr>
            </w:pPr>
          </w:p>
        </w:tc>
        <w:tc>
          <w:tcPr>
            <w:tcW w:w="884" w:type="dxa"/>
          </w:tcPr>
          <w:p w14:paraId="715EC253" w14:textId="77777777" w:rsidR="004E5301" w:rsidRPr="00BD76E0" w:rsidRDefault="004E5301" w:rsidP="00B11019">
            <w:pPr>
              <w:jc w:val="center"/>
              <w:rPr>
                <w:sz w:val="18"/>
              </w:rPr>
            </w:pPr>
          </w:p>
        </w:tc>
        <w:tc>
          <w:tcPr>
            <w:tcW w:w="884" w:type="dxa"/>
          </w:tcPr>
          <w:p w14:paraId="5B51E5C8" w14:textId="77777777" w:rsidR="004E5301" w:rsidRPr="00BD76E0" w:rsidRDefault="004E5301" w:rsidP="00B11019">
            <w:pPr>
              <w:jc w:val="center"/>
              <w:rPr>
                <w:sz w:val="18"/>
              </w:rPr>
            </w:pPr>
          </w:p>
        </w:tc>
      </w:tr>
      <w:tr w:rsidR="004E5301" w:rsidRPr="00BD76E0" w14:paraId="77127526" w14:textId="77777777" w:rsidTr="00B11019">
        <w:tc>
          <w:tcPr>
            <w:tcW w:w="864" w:type="dxa"/>
          </w:tcPr>
          <w:p w14:paraId="5D4E41BC" w14:textId="77777777" w:rsidR="004E5301" w:rsidRPr="00BD76E0" w:rsidRDefault="004E5301" w:rsidP="00B11019">
            <w:pPr>
              <w:jc w:val="both"/>
              <w:rPr>
                <w:sz w:val="18"/>
              </w:rPr>
            </w:pPr>
            <w:r w:rsidRPr="00BD76E0">
              <w:rPr>
                <w:sz w:val="18"/>
              </w:rPr>
              <w:t>33 – 33</w:t>
            </w:r>
          </w:p>
        </w:tc>
        <w:tc>
          <w:tcPr>
            <w:tcW w:w="1044" w:type="dxa"/>
          </w:tcPr>
          <w:p w14:paraId="1E3C9EF1" w14:textId="77777777" w:rsidR="004E5301" w:rsidRPr="00BD76E0" w:rsidRDefault="004E5301" w:rsidP="00B11019">
            <w:pPr>
              <w:jc w:val="both"/>
            </w:pPr>
            <w:r w:rsidRPr="00BD76E0">
              <w:t>Char(1)</w:t>
            </w:r>
          </w:p>
        </w:tc>
        <w:tc>
          <w:tcPr>
            <w:tcW w:w="1440" w:type="dxa"/>
          </w:tcPr>
          <w:p w14:paraId="16AA4EA2" w14:textId="77777777" w:rsidR="004E5301" w:rsidRPr="00BD76E0" w:rsidRDefault="004E5301" w:rsidP="00B11019">
            <w:pPr>
              <w:pStyle w:val="FootnoteText"/>
              <w:rPr>
                <w:sz w:val="18"/>
              </w:rPr>
            </w:pPr>
            <w:r w:rsidRPr="00BD76E0">
              <w:rPr>
                <w:sz w:val="18"/>
              </w:rPr>
              <w:t>Business Type</w:t>
            </w:r>
          </w:p>
        </w:tc>
        <w:tc>
          <w:tcPr>
            <w:tcW w:w="2880" w:type="dxa"/>
          </w:tcPr>
          <w:p w14:paraId="1E97507B" w14:textId="77777777" w:rsidR="004E5301" w:rsidRPr="00BD76E0" w:rsidRDefault="004E5301" w:rsidP="00B11019">
            <w:pPr>
              <w:jc w:val="both"/>
            </w:pPr>
            <w:r w:rsidRPr="00BD76E0">
              <w:t>Contains the business type.  Valid values include:</w:t>
            </w:r>
          </w:p>
          <w:p w14:paraId="2DF737EE" w14:textId="77777777" w:rsidR="004E5301" w:rsidRPr="00BD76E0" w:rsidRDefault="004E5301" w:rsidP="00B11019">
            <w:pPr>
              <w:numPr>
                <w:ilvl w:val="0"/>
                <w:numId w:val="21"/>
              </w:numPr>
            </w:pPr>
            <w:r w:rsidRPr="00BD76E0">
              <w:t>P – Park</w:t>
            </w:r>
          </w:p>
          <w:p w14:paraId="0029769D" w14:textId="77777777" w:rsidR="004E5301" w:rsidRPr="00BD76E0" w:rsidRDefault="004E5301" w:rsidP="00B11019">
            <w:pPr>
              <w:numPr>
                <w:ilvl w:val="0"/>
                <w:numId w:val="21"/>
              </w:numPr>
            </w:pPr>
            <w:r w:rsidRPr="00BD76E0">
              <w:t>R – Resort</w:t>
            </w:r>
          </w:p>
          <w:p w14:paraId="51B80DA5" w14:textId="77777777" w:rsidR="004E5301" w:rsidRPr="00BD76E0" w:rsidRDefault="004E5301" w:rsidP="00B11019">
            <w:pPr>
              <w:numPr>
                <w:ilvl w:val="0"/>
                <w:numId w:val="21"/>
              </w:numPr>
              <w:jc w:val="both"/>
            </w:pPr>
            <w:r w:rsidRPr="00BD76E0">
              <w:t>M – Miscellaneous</w:t>
            </w:r>
          </w:p>
        </w:tc>
        <w:tc>
          <w:tcPr>
            <w:tcW w:w="893" w:type="dxa"/>
          </w:tcPr>
          <w:p w14:paraId="1CF05E05" w14:textId="77777777" w:rsidR="004E5301" w:rsidRPr="00BD76E0" w:rsidRDefault="004E5301" w:rsidP="00B11019">
            <w:pPr>
              <w:jc w:val="center"/>
              <w:rPr>
                <w:sz w:val="18"/>
              </w:rPr>
            </w:pPr>
          </w:p>
        </w:tc>
        <w:tc>
          <w:tcPr>
            <w:tcW w:w="884" w:type="dxa"/>
          </w:tcPr>
          <w:p w14:paraId="4C5396F8" w14:textId="77777777" w:rsidR="004E5301" w:rsidRPr="00BD76E0" w:rsidRDefault="004E5301" w:rsidP="00B11019">
            <w:pPr>
              <w:jc w:val="center"/>
              <w:rPr>
                <w:sz w:val="18"/>
              </w:rPr>
            </w:pPr>
          </w:p>
        </w:tc>
        <w:tc>
          <w:tcPr>
            <w:tcW w:w="884" w:type="dxa"/>
          </w:tcPr>
          <w:p w14:paraId="3DD387ED" w14:textId="77777777" w:rsidR="004E5301" w:rsidRPr="00BD76E0" w:rsidRDefault="004E5301" w:rsidP="00B11019">
            <w:pPr>
              <w:jc w:val="center"/>
              <w:rPr>
                <w:sz w:val="18"/>
              </w:rPr>
            </w:pPr>
          </w:p>
        </w:tc>
      </w:tr>
    </w:tbl>
    <w:p w14:paraId="1A251BC8" w14:textId="77777777" w:rsidR="004E5301" w:rsidRPr="00BD76E0" w:rsidRDefault="004E5301" w:rsidP="004E5301"/>
    <w:p w14:paraId="1CA78D91" w14:textId="77777777" w:rsidR="004E5301" w:rsidRPr="00BD76E0" w:rsidRDefault="004E5301" w:rsidP="004E5301">
      <w:pPr>
        <w:jc w:val="both"/>
        <w:rPr>
          <w:b/>
          <w:sz w:val="22"/>
          <w:u w:val="single"/>
        </w:rPr>
      </w:pPr>
      <w:r w:rsidRPr="00BD76E0">
        <w:rPr>
          <w:b/>
          <w:sz w:val="22"/>
          <w:u w:val="single"/>
        </w:rPr>
        <w:t>Food Service (FS)</w:t>
      </w:r>
    </w:p>
    <w:p w14:paraId="62EEB935" w14:textId="77777777" w:rsidR="004E5301" w:rsidRPr="00BD76E0" w:rsidRDefault="004E5301" w:rsidP="004E5301">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1"/>
        <w:gridCol w:w="1116"/>
        <w:gridCol w:w="1423"/>
        <w:gridCol w:w="2832"/>
        <w:gridCol w:w="891"/>
        <w:gridCol w:w="883"/>
        <w:gridCol w:w="883"/>
      </w:tblGrid>
      <w:tr w:rsidR="004E5301" w:rsidRPr="00BD76E0" w14:paraId="62E7CEB0" w14:textId="77777777" w:rsidTr="00B11019">
        <w:tc>
          <w:tcPr>
            <w:tcW w:w="861" w:type="dxa"/>
            <w:shd w:val="clear" w:color="auto" w:fill="0000FF"/>
          </w:tcPr>
          <w:p w14:paraId="7B4415AB" w14:textId="77777777" w:rsidR="004E5301" w:rsidRPr="00BD76E0" w:rsidRDefault="004E5301" w:rsidP="00B11019">
            <w:pPr>
              <w:jc w:val="both"/>
              <w:rPr>
                <w:color w:val="FFFFFF"/>
                <w:sz w:val="18"/>
              </w:rPr>
            </w:pPr>
            <w:r w:rsidRPr="00BD76E0">
              <w:rPr>
                <w:color w:val="FFFFFF"/>
                <w:sz w:val="18"/>
              </w:rPr>
              <w:t>Byte Position</w:t>
            </w:r>
          </w:p>
        </w:tc>
        <w:tc>
          <w:tcPr>
            <w:tcW w:w="1116" w:type="dxa"/>
            <w:shd w:val="clear" w:color="auto" w:fill="0000FF"/>
          </w:tcPr>
          <w:p w14:paraId="7E004524" w14:textId="77777777" w:rsidR="004E5301" w:rsidRPr="00BD76E0" w:rsidRDefault="004E5301" w:rsidP="00B11019">
            <w:pPr>
              <w:jc w:val="both"/>
              <w:rPr>
                <w:color w:val="FFFFFF"/>
                <w:sz w:val="18"/>
              </w:rPr>
            </w:pPr>
            <w:r w:rsidRPr="00BD76E0">
              <w:rPr>
                <w:color w:val="FFFFFF"/>
                <w:sz w:val="18"/>
              </w:rPr>
              <w:t>Data Type</w:t>
            </w:r>
          </w:p>
        </w:tc>
        <w:tc>
          <w:tcPr>
            <w:tcW w:w="1423" w:type="dxa"/>
            <w:shd w:val="clear" w:color="auto" w:fill="0000FF"/>
          </w:tcPr>
          <w:p w14:paraId="6B697860" w14:textId="77777777" w:rsidR="004E5301" w:rsidRPr="00BD76E0" w:rsidRDefault="004E5301" w:rsidP="00B11019">
            <w:pPr>
              <w:jc w:val="both"/>
              <w:rPr>
                <w:color w:val="FFFFFF"/>
                <w:sz w:val="18"/>
              </w:rPr>
            </w:pPr>
            <w:r w:rsidRPr="00BD76E0">
              <w:rPr>
                <w:color w:val="FFFFFF"/>
                <w:sz w:val="18"/>
              </w:rPr>
              <w:t>Name</w:t>
            </w:r>
          </w:p>
        </w:tc>
        <w:tc>
          <w:tcPr>
            <w:tcW w:w="2832" w:type="dxa"/>
            <w:shd w:val="clear" w:color="auto" w:fill="0000FF"/>
          </w:tcPr>
          <w:p w14:paraId="483BF648" w14:textId="77777777" w:rsidR="004E5301" w:rsidRPr="00BD76E0" w:rsidRDefault="004E5301" w:rsidP="00B11019">
            <w:pPr>
              <w:jc w:val="both"/>
              <w:rPr>
                <w:color w:val="FFFFFF"/>
                <w:sz w:val="18"/>
              </w:rPr>
            </w:pPr>
            <w:r w:rsidRPr="00BD76E0">
              <w:rPr>
                <w:color w:val="FFFFFF"/>
                <w:sz w:val="18"/>
              </w:rPr>
              <w:t>Description</w:t>
            </w:r>
          </w:p>
        </w:tc>
        <w:tc>
          <w:tcPr>
            <w:tcW w:w="891" w:type="dxa"/>
            <w:shd w:val="clear" w:color="auto" w:fill="0000FF"/>
          </w:tcPr>
          <w:p w14:paraId="3F64084A" w14:textId="77777777" w:rsidR="004E5301" w:rsidRPr="00BD76E0" w:rsidRDefault="004E5301" w:rsidP="00B11019">
            <w:pPr>
              <w:rPr>
                <w:color w:val="FFFFFF"/>
                <w:sz w:val="18"/>
              </w:rPr>
            </w:pPr>
            <w:r w:rsidRPr="00BD76E0">
              <w:rPr>
                <w:color w:val="FFFFFF"/>
                <w:sz w:val="18"/>
              </w:rPr>
              <w:t>Case Sensitive</w:t>
            </w:r>
          </w:p>
        </w:tc>
        <w:tc>
          <w:tcPr>
            <w:tcW w:w="883" w:type="dxa"/>
            <w:shd w:val="clear" w:color="auto" w:fill="0000FF"/>
          </w:tcPr>
          <w:p w14:paraId="7B9EDA71" w14:textId="77777777" w:rsidR="004E5301" w:rsidRPr="00BD76E0" w:rsidRDefault="004E5301" w:rsidP="00B11019">
            <w:pPr>
              <w:rPr>
                <w:color w:val="FFFFFF"/>
                <w:sz w:val="18"/>
              </w:rPr>
            </w:pPr>
            <w:r w:rsidRPr="00BD76E0">
              <w:rPr>
                <w:color w:val="FFFFFF"/>
                <w:sz w:val="18"/>
              </w:rPr>
              <w:t>Data Required</w:t>
            </w:r>
          </w:p>
        </w:tc>
        <w:tc>
          <w:tcPr>
            <w:tcW w:w="883" w:type="dxa"/>
            <w:shd w:val="clear" w:color="auto" w:fill="0000FF"/>
          </w:tcPr>
          <w:p w14:paraId="182F1FE8" w14:textId="77777777" w:rsidR="004E5301" w:rsidRPr="00BD76E0" w:rsidRDefault="004E5301" w:rsidP="00B11019">
            <w:pPr>
              <w:rPr>
                <w:color w:val="FFFFFF"/>
                <w:sz w:val="18"/>
              </w:rPr>
            </w:pPr>
            <w:r w:rsidRPr="00BD76E0">
              <w:rPr>
                <w:color w:val="FFFFFF"/>
                <w:sz w:val="18"/>
              </w:rPr>
              <w:t>Field Required</w:t>
            </w:r>
          </w:p>
        </w:tc>
      </w:tr>
      <w:tr w:rsidR="004E5301" w:rsidRPr="00BD76E0" w14:paraId="2BB9F190" w14:textId="77777777" w:rsidTr="00B11019">
        <w:tc>
          <w:tcPr>
            <w:tcW w:w="861" w:type="dxa"/>
          </w:tcPr>
          <w:p w14:paraId="71F113BF" w14:textId="77777777" w:rsidR="004E5301" w:rsidRPr="00BD76E0" w:rsidRDefault="004E5301" w:rsidP="00B11019">
            <w:pPr>
              <w:jc w:val="both"/>
              <w:rPr>
                <w:sz w:val="18"/>
              </w:rPr>
            </w:pPr>
            <w:r w:rsidRPr="00BD76E0">
              <w:rPr>
                <w:sz w:val="18"/>
              </w:rPr>
              <w:t>0 – 3</w:t>
            </w:r>
          </w:p>
        </w:tc>
        <w:tc>
          <w:tcPr>
            <w:tcW w:w="1116" w:type="dxa"/>
          </w:tcPr>
          <w:p w14:paraId="488F701C" w14:textId="77777777" w:rsidR="004E5301" w:rsidRPr="00BD76E0" w:rsidRDefault="004E5301" w:rsidP="00B11019">
            <w:pPr>
              <w:jc w:val="both"/>
              <w:rPr>
                <w:sz w:val="18"/>
              </w:rPr>
            </w:pPr>
            <w:r w:rsidRPr="00BD76E0">
              <w:rPr>
                <w:sz w:val="18"/>
              </w:rPr>
              <w:t>Byte(4)</w:t>
            </w:r>
          </w:p>
        </w:tc>
        <w:tc>
          <w:tcPr>
            <w:tcW w:w="1423" w:type="dxa"/>
          </w:tcPr>
          <w:p w14:paraId="41CCC766" w14:textId="77777777" w:rsidR="004E5301" w:rsidRPr="00BD76E0" w:rsidRDefault="004E5301" w:rsidP="00B11019">
            <w:pPr>
              <w:jc w:val="both"/>
              <w:rPr>
                <w:sz w:val="18"/>
              </w:rPr>
            </w:pPr>
            <w:r w:rsidRPr="00BD76E0">
              <w:rPr>
                <w:sz w:val="18"/>
              </w:rPr>
              <w:t>Alternate Sequence</w:t>
            </w:r>
          </w:p>
        </w:tc>
        <w:tc>
          <w:tcPr>
            <w:tcW w:w="2832" w:type="dxa"/>
          </w:tcPr>
          <w:p w14:paraId="680A7D1A" w14:textId="77777777" w:rsidR="004E5301" w:rsidRPr="00BD76E0" w:rsidRDefault="004E5301" w:rsidP="00B11019">
            <w:pPr>
              <w:jc w:val="both"/>
              <w:rPr>
                <w:sz w:val="18"/>
              </w:rPr>
            </w:pPr>
            <w:r w:rsidRPr="00BD76E0">
              <w:rPr>
                <w:sz w:val="18"/>
              </w:rPr>
              <w:t xml:space="preserve">Fixed Value “??FS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1" w:type="dxa"/>
          </w:tcPr>
          <w:p w14:paraId="756E419B" w14:textId="77777777" w:rsidR="004E5301" w:rsidRPr="00BD76E0" w:rsidRDefault="004E5301" w:rsidP="00B11019">
            <w:pPr>
              <w:jc w:val="center"/>
              <w:rPr>
                <w:sz w:val="18"/>
              </w:rPr>
            </w:pPr>
            <w:r w:rsidRPr="00BD76E0">
              <w:rPr>
                <w:sz w:val="18"/>
              </w:rPr>
              <w:t>N</w:t>
            </w:r>
          </w:p>
        </w:tc>
        <w:tc>
          <w:tcPr>
            <w:tcW w:w="883" w:type="dxa"/>
          </w:tcPr>
          <w:p w14:paraId="21D7DE7B" w14:textId="77777777" w:rsidR="004E5301" w:rsidRPr="00BD76E0" w:rsidRDefault="004E5301" w:rsidP="00B11019">
            <w:pPr>
              <w:jc w:val="center"/>
              <w:rPr>
                <w:sz w:val="18"/>
              </w:rPr>
            </w:pPr>
            <w:r w:rsidRPr="00BD76E0">
              <w:rPr>
                <w:sz w:val="18"/>
              </w:rPr>
              <w:t>A</w:t>
            </w:r>
          </w:p>
        </w:tc>
        <w:tc>
          <w:tcPr>
            <w:tcW w:w="883" w:type="dxa"/>
          </w:tcPr>
          <w:p w14:paraId="717EE23B" w14:textId="77777777" w:rsidR="004E5301" w:rsidRPr="00BD76E0" w:rsidRDefault="004E5301" w:rsidP="00B11019">
            <w:pPr>
              <w:jc w:val="center"/>
              <w:rPr>
                <w:sz w:val="18"/>
              </w:rPr>
            </w:pPr>
            <w:r w:rsidRPr="00BD76E0">
              <w:rPr>
                <w:sz w:val="18"/>
              </w:rPr>
              <w:t>Y</w:t>
            </w:r>
          </w:p>
        </w:tc>
      </w:tr>
      <w:tr w:rsidR="004E5301" w:rsidRPr="00BD76E0" w14:paraId="14EB8F82" w14:textId="77777777" w:rsidTr="00B11019">
        <w:tc>
          <w:tcPr>
            <w:tcW w:w="861" w:type="dxa"/>
          </w:tcPr>
          <w:p w14:paraId="1774EC2B" w14:textId="77777777" w:rsidR="004E5301" w:rsidRPr="00BD76E0" w:rsidRDefault="004E5301" w:rsidP="00B11019">
            <w:pPr>
              <w:jc w:val="both"/>
              <w:rPr>
                <w:sz w:val="18"/>
              </w:rPr>
            </w:pPr>
            <w:r w:rsidRPr="00BD76E0">
              <w:rPr>
                <w:sz w:val="18"/>
              </w:rPr>
              <w:t>4 – 15</w:t>
            </w:r>
          </w:p>
        </w:tc>
        <w:tc>
          <w:tcPr>
            <w:tcW w:w="1116" w:type="dxa"/>
          </w:tcPr>
          <w:p w14:paraId="7B94F2B4" w14:textId="77777777" w:rsidR="004E5301" w:rsidRPr="00BD76E0" w:rsidRDefault="004E5301" w:rsidP="00B11019">
            <w:pPr>
              <w:jc w:val="both"/>
              <w:rPr>
                <w:sz w:val="18"/>
              </w:rPr>
            </w:pPr>
            <w:r w:rsidRPr="00BD76E0">
              <w:rPr>
                <w:sz w:val="18"/>
              </w:rPr>
              <w:t>Date/Time Stamp</w:t>
            </w:r>
          </w:p>
        </w:tc>
        <w:tc>
          <w:tcPr>
            <w:tcW w:w="1423" w:type="dxa"/>
          </w:tcPr>
          <w:p w14:paraId="1C2FCF5D" w14:textId="77777777" w:rsidR="004E5301" w:rsidRPr="00BD76E0" w:rsidRDefault="004E5301" w:rsidP="00B11019">
            <w:pPr>
              <w:jc w:val="both"/>
              <w:rPr>
                <w:sz w:val="18"/>
              </w:rPr>
            </w:pPr>
            <w:r w:rsidRPr="00BD76E0">
              <w:rPr>
                <w:sz w:val="18"/>
              </w:rPr>
              <w:t>Transaction Stamp</w:t>
            </w:r>
          </w:p>
        </w:tc>
        <w:tc>
          <w:tcPr>
            <w:tcW w:w="2832" w:type="dxa"/>
          </w:tcPr>
          <w:p w14:paraId="7132F2E1" w14:textId="77777777" w:rsidR="004E5301" w:rsidRPr="00BD76E0" w:rsidRDefault="004E5301" w:rsidP="00B11019">
            <w:pPr>
              <w:jc w:val="both"/>
              <w:rPr>
                <w:sz w:val="18"/>
              </w:rPr>
            </w:pPr>
            <w:r w:rsidRPr="00BD76E0">
              <w:rPr>
                <w:sz w:val="18"/>
              </w:rPr>
              <w:t>Contains the date and time this deposit was entered into the system.  Using military time, the format is MMDDYYYYHHMM.</w:t>
            </w:r>
          </w:p>
        </w:tc>
        <w:tc>
          <w:tcPr>
            <w:tcW w:w="891" w:type="dxa"/>
          </w:tcPr>
          <w:p w14:paraId="4A9CA89C" w14:textId="77777777" w:rsidR="004E5301" w:rsidRPr="00BD76E0" w:rsidRDefault="004E5301" w:rsidP="00B11019">
            <w:pPr>
              <w:jc w:val="center"/>
              <w:rPr>
                <w:sz w:val="18"/>
              </w:rPr>
            </w:pPr>
            <w:r w:rsidRPr="00BD76E0">
              <w:rPr>
                <w:sz w:val="18"/>
              </w:rPr>
              <w:t>N</w:t>
            </w:r>
          </w:p>
        </w:tc>
        <w:tc>
          <w:tcPr>
            <w:tcW w:w="883" w:type="dxa"/>
          </w:tcPr>
          <w:p w14:paraId="76FD40B6" w14:textId="77777777" w:rsidR="004E5301" w:rsidRPr="00BD76E0" w:rsidRDefault="004E5301" w:rsidP="00B11019">
            <w:pPr>
              <w:jc w:val="center"/>
              <w:rPr>
                <w:sz w:val="18"/>
              </w:rPr>
            </w:pPr>
            <w:r w:rsidRPr="00BD76E0">
              <w:rPr>
                <w:sz w:val="18"/>
              </w:rPr>
              <w:t>A</w:t>
            </w:r>
          </w:p>
        </w:tc>
        <w:tc>
          <w:tcPr>
            <w:tcW w:w="883" w:type="dxa"/>
          </w:tcPr>
          <w:p w14:paraId="6CA8705D" w14:textId="77777777" w:rsidR="004E5301" w:rsidRPr="00BD76E0" w:rsidRDefault="004E5301" w:rsidP="00B11019">
            <w:pPr>
              <w:jc w:val="center"/>
              <w:rPr>
                <w:sz w:val="18"/>
              </w:rPr>
            </w:pPr>
            <w:r w:rsidRPr="00BD76E0">
              <w:rPr>
                <w:sz w:val="18"/>
              </w:rPr>
              <w:t>Y</w:t>
            </w:r>
          </w:p>
        </w:tc>
      </w:tr>
      <w:tr w:rsidR="004E5301" w:rsidRPr="00BD76E0" w14:paraId="02670BF1" w14:textId="77777777" w:rsidTr="00B11019">
        <w:tc>
          <w:tcPr>
            <w:tcW w:w="861" w:type="dxa"/>
          </w:tcPr>
          <w:p w14:paraId="2BED1B1C" w14:textId="77777777" w:rsidR="004E5301" w:rsidRPr="00BD76E0" w:rsidRDefault="004E5301" w:rsidP="00B11019">
            <w:pPr>
              <w:jc w:val="both"/>
              <w:rPr>
                <w:sz w:val="18"/>
              </w:rPr>
            </w:pPr>
            <w:r w:rsidRPr="00BD76E0">
              <w:rPr>
                <w:sz w:val="18"/>
              </w:rPr>
              <w:t>16 – 17</w:t>
            </w:r>
          </w:p>
        </w:tc>
        <w:tc>
          <w:tcPr>
            <w:tcW w:w="1116" w:type="dxa"/>
          </w:tcPr>
          <w:p w14:paraId="4235D371" w14:textId="77777777" w:rsidR="004E5301" w:rsidRPr="00BD76E0" w:rsidRDefault="004E5301" w:rsidP="00B11019">
            <w:pPr>
              <w:jc w:val="both"/>
              <w:rPr>
                <w:sz w:val="18"/>
              </w:rPr>
            </w:pPr>
            <w:r w:rsidRPr="00BD76E0">
              <w:t>Char(2)</w:t>
            </w:r>
          </w:p>
        </w:tc>
        <w:tc>
          <w:tcPr>
            <w:tcW w:w="1423" w:type="dxa"/>
          </w:tcPr>
          <w:p w14:paraId="25FD80D3" w14:textId="77777777" w:rsidR="004E5301" w:rsidRPr="00BD76E0" w:rsidRDefault="004E5301" w:rsidP="00B11019">
            <w:pPr>
              <w:pStyle w:val="FootnoteText"/>
              <w:rPr>
                <w:sz w:val="18"/>
              </w:rPr>
            </w:pPr>
            <w:r w:rsidRPr="00BD76E0">
              <w:rPr>
                <w:sz w:val="18"/>
              </w:rPr>
              <w:t>Dining Type</w:t>
            </w:r>
          </w:p>
        </w:tc>
        <w:tc>
          <w:tcPr>
            <w:tcW w:w="2832" w:type="dxa"/>
          </w:tcPr>
          <w:p w14:paraId="0943F247" w14:textId="77777777" w:rsidR="004E5301" w:rsidRPr="00BD76E0" w:rsidRDefault="004E5301" w:rsidP="00B11019">
            <w:r w:rsidRPr="00BD76E0">
              <w:t>Contains the Retail Sales register number for posting revenue and deposits.</w:t>
            </w:r>
          </w:p>
        </w:tc>
        <w:tc>
          <w:tcPr>
            <w:tcW w:w="891" w:type="dxa"/>
          </w:tcPr>
          <w:p w14:paraId="0EB2362F" w14:textId="77777777" w:rsidR="004E5301" w:rsidRPr="00BD76E0" w:rsidRDefault="004E5301" w:rsidP="00B11019">
            <w:pPr>
              <w:jc w:val="center"/>
              <w:rPr>
                <w:sz w:val="18"/>
              </w:rPr>
            </w:pPr>
            <w:r w:rsidRPr="00BD76E0">
              <w:rPr>
                <w:sz w:val="18"/>
              </w:rPr>
              <w:t>Y</w:t>
            </w:r>
          </w:p>
        </w:tc>
        <w:tc>
          <w:tcPr>
            <w:tcW w:w="883" w:type="dxa"/>
          </w:tcPr>
          <w:p w14:paraId="65D558E0" w14:textId="77777777" w:rsidR="004E5301" w:rsidRPr="00BD76E0" w:rsidRDefault="004E5301" w:rsidP="00B11019">
            <w:pPr>
              <w:jc w:val="center"/>
              <w:rPr>
                <w:sz w:val="18"/>
              </w:rPr>
            </w:pPr>
            <w:r w:rsidRPr="00BD76E0">
              <w:rPr>
                <w:sz w:val="18"/>
              </w:rPr>
              <w:t>A</w:t>
            </w:r>
          </w:p>
        </w:tc>
        <w:tc>
          <w:tcPr>
            <w:tcW w:w="883" w:type="dxa"/>
          </w:tcPr>
          <w:p w14:paraId="44BF853B" w14:textId="77777777" w:rsidR="004E5301" w:rsidRPr="00BD76E0" w:rsidRDefault="004E5301" w:rsidP="00B11019">
            <w:pPr>
              <w:jc w:val="center"/>
              <w:rPr>
                <w:sz w:val="18"/>
              </w:rPr>
            </w:pPr>
            <w:r w:rsidRPr="00BD76E0">
              <w:rPr>
                <w:sz w:val="18"/>
              </w:rPr>
              <w:t>Y</w:t>
            </w:r>
          </w:p>
        </w:tc>
      </w:tr>
      <w:tr w:rsidR="004E5301" w:rsidRPr="00BD76E0" w14:paraId="38864AA5" w14:textId="77777777" w:rsidTr="00B11019">
        <w:tc>
          <w:tcPr>
            <w:tcW w:w="861" w:type="dxa"/>
          </w:tcPr>
          <w:p w14:paraId="4641D86B" w14:textId="77777777" w:rsidR="004E5301" w:rsidRPr="00BD76E0" w:rsidRDefault="004E5301" w:rsidP="00B11019">
            <w:pPr>
              <w:jc w:val="both"/>
              <w:rPr>
                <w:sz w:val="18"/>
              </w:rPr>
            </w:pPr>
            <w:r w:rsidRPr="00BD76E0">
              <w:rPr>
                <w:sz w:val="18"/>
              </w:rPr>
              <w:t>18 – 18</w:t>
            </w:r>
          </w:p>
        </w:tc>
        <w:tc>
          <w:tcPr>
            <w:tcW w:w="1116" w:type="dxa"/>
          </w:tcPr>
          <w:p w14:paraId="67185FBB" w14:textId="77777777" w:rsidR="004E5301" w:rsidRPr="00BD76E0" w:rsidRDefault="004E5301" w:rsidP="00B11019">
            <w:pPr>
              <w:jc w:val="both"/>
              <w:rPr>
                <w:sz w:val="18"/>
              </w:rPr>
            </w:pPr>
            <w:r w:rsidRPr="00BD76E0">
              <w:t>Char(1)</w:t>
            </w:r>
          </w:p>
        </w:tc>
        <w:tc>
          <w:tcPr>
            <w:tcW w:w="1423" w:type="dxa"/>
          </w:tcPr>
          <w:p w14:paraId="2D1D7821" w14:textId="77777777" w:rsidR="004E5301" w:rsidRPr="00BD76E0" w:rsidRDefault="004E5301" w:rsidP="00B11019">
            <w:pPr>
              <w:pStyle w:val="FootnoteText"/>
              <w:rPr>
                <w:sz w:val="18"/>
              </w:rPr>
            </w:pPr>
            <w:r w:rsidRPr="00BD76E0">
              <w:rPr>
                <w:sz w:val="18"/>
              </w:rPr>
              <w:t>Seating Type</w:t>
            </w:r>
          </w:p>
        </w:tc>
        <w:tc>
          <w:tcPr>
            <w:tcW w:w="2832" w:type="dxa"/>
          </w:tcPr>
          <w:p w14:paraId="5E9652BE" w14:textId="77777777" w:rsidR="004E5301" w:rsidRPr="00BD76E0" w:rsidRDefault="004E5301" w:rsidP="00B11019">
            <w:r w:rsidRPr="00BD76E0">
              <w:t>Contains the Merchandise Inventory location used to report inventory changes to Merlin.</w:t>
            </w:r>
          </w:p>
        </w:tc>
        <w:tc>
          <w:tcPr>
            <w:tcW w:w="891" w:type="dxa"/>
          </w:tcPr>
          <w:p w14:paraId="47F12B2C" w14:textId="77777777" w:rsidR="004E5301" w:rsidRPr="00BD76E0" w:rsidRDefault="004E5301" w:rsidP="00B11019">
            <w:pPr>
              <w:jc w:val="center"/>
              <w:rPr>
                <w:sz w:val="18"/>
              </w:rPr>
            </w:pPr>
          </w:p>
        </w:tc>
        <w:tc>
          <w:tcPr>
            <w:tcW w:w="883" w:type="dxa"/>
          </w:tcPr>
          <w:p w14:paraId="0A122342" w14:textId="77777777" w:rsidR="004E5301" w:rsidRPr="00BD76E0" w:rsidRDefault="004E5301" w:rsidP="00B11019">
            <w:pPr>
              <w:jc w:val="center"/>
              <w:rPr>
                <w:sz w:val="18"/>
              </w:rPr>
            </w:pPr>
          </w:p>
        </w:tc>
        <w:tc>
          <w:tcPr>
            <w:tcW w:w="883" w:type="dxa"/>
          </w:tcPr>
          <w:p w14:paraId="74DF6082" w14:textId="77777777" w:rsidR="004E5301" w:rsidRPr="00BD76E0" w:rsidRDefault="004E5301" w:rsidP="00B11019">
            <w:pPr>
              <w:jc w:val="center"/>
              <w:rPr>
                <w:sz w:val="18"/>
              </w:rPr>
            </w:pPr>
          </w:p>
        </w:tc>
      </w:tr>
      <w:tr w:rsidR="004E5301" w:rsidRPr="00BD76E0" w14:paraId="6EDB95FB" w14:textId="77777777" w:rsidTr="00B11019">
        <w:tc>
          <w:tcPr>
            <w:tcW w:w="861" w:type="dxa"/>
          </w:tcPr>
          <w:p w14:paraId="12EA79AE" w14:textId="77777777" w:rsidR="004E5301" w:rsidRPr="00BD76E0" w:rsidRDefault="004E5301" w:rsidP="00B11019">
            <w:pPr>
              <w:jc w:val="both"/>
              <w:rPr>
                <w:sz w:val="18"/>
              </w:rPr>
            </w:pPr>
            <w:r w:rsidRPr="00BD76E0">
              <w:rPr>
                <w:sz w:val="18"/>
              </w:rPr>
              <w:t>19 – 20</w:t>
            </w:r>
          </w:p>
        </w:tc>
        <w:tc>
          <w:tcPr>
            <w:tcW w:w="1116" w:type="dxa"/>
          </w:tcPr>
          <w:p w14:paraId="484AC49A" w14:textId="77777777" w:rsidR="004E5301" w:rsidRPr="00BD76E0" w:rsidRDefault="004E5301" w:rsidP="00B11019">
            <w:pPr>
              <w:jc w:val="both"/>
              <w:rPr>
                <w:sz w:val="18"/>
              </w:rPr>
            </w:pPr>
            <w:r w:rsidRPr="00BD76E0">
              <w:t>Char(2)</w:t>
            </w:r>
          </w:p>
        </w:tc>
        <w:tc>
          <w:tcPr>
            <w:tcW w:w="1423" w:type="dxa"/>
          </w:tcPr>
          <w:p w14:paraId="77653137" w14:textId="77777777" w:rsidR="004E5301" w:rsidRPr="00BD76E0" w:rsidRDefault="004E5301" w:rsidP="00B11019">
            <w:pPr>
              <w:pStyle w:val="FootnoteText"/>
              <w:rPr>
                <w:sz w:val="18"/>
              </w:rPr>
            </w:pPr>
            <w:r w:rsidRPr="00BD76E0">
              <w:rPr>
                <w:sz w:val="18"/>
              </w:rPr>
              <w:t>Menu type</w:t>
            </w:r>
          </w:p>
        </w:tc>
        <w:tc>
          <w:tcPr>
            <w:tcW w:w="2832" w:type="dxa"/>
          </w:tcPr>
          <w:p w14:paraId="001E130E" w14:textId="77777777" w:rsidR="004E5301" w:rsidRPr="00BD76E0" w:rsidRDefault="004E5301" w:rsidP="00B11019">
            <w:pPr>
              <w:jc w:val="both"/>
              <w:rPr>
                <w:sz w:val="18"/>
              </w:rPr>
            </w:pPr>
            <w:r w:rsidRPr="00BD76E0">
              <w:t>Contains the department</w:t>
            </w:r>
          </w:p>
        </w:tc>
        <w:tc>
          <w:tcPr>
            <w:tcW w:w="891" w:type="dxa"/>
          </w:tcPr>
          <w:p w14:paraId="1CCDAE2B" w14:textId="77777777" w:rsidR="004E5301" w:rsidRPr="00BD76E0" w:rsidRDefault="004E5301" w:rsidP="00B11019">
            <w:pPr>
              <w:jc w:val="center"/>
              <w:rPr>
                <w:sz w:val="18"/>
              </w:rPr>
            </w:pPr>
          </w:p>
        </w:tc>
        <w:tc>
          <w:tcPr>
            <w:tcW w:w="883" w:type="dxa"/>
          </w:tcPr>
          <w:p w14:paraId="199F764D" w14:textId="77777777" w:rsidR="004E5301" w:rsidRPr="00BD76E0" w:rsidRDefault="004E5301" w:rsidP="00B11019">
            <w:pPr>
              <w:jc w:val="center"/>
              <w:rPr>
                <w:sz w:val="18"/>
              </w:rPr>
            </w:pPr>
          </w:p>
        </w:tc>
        <w:tc>
          <w:tcPr>
            <w:tcW w:w="883" w:type="dxa"/>
          </w:tcPr>
          <w:p w14:paraId="158A1F33" w14:textId="77777777" w:rsidR="004E5301" w:rsidRPr="00BD76E0" w:rsidRDefault="004E5301" w:rsidP="00B11019">
            <w:pPr>
              <w:jc w:val="center"/>
              <w:rPr>
                <w:sz w:val="18"/>
              </w:rPr>
            </w:pPr>
          </w:p>
        </w:tc>
      </w:tr>
      <w:tr w:rsidR="004E5301" w:rsidRPr="00BD76E0" w14:paraId="14E4F319" w14:textId="77777777" w:rsidTr="00B11019">
        <w:tc>
          <w:tcPr>
            <w:tcW w:w="861" w:type="dxa"/>
          </w:tcPr>
          <w:p w14:paraId="7915AFB2" w14:textId="77777777" w:rsidR="004E5301" w:rsidRPr="00BD76E0" w:rsidRDefault="004E5301" w:rsidP="00B11019">
            <w:pPr>
              <w:jc w:val="both"/>
              <w:rPr>
                <w:sz w:val="18"/>
              </w:rPr>
            </w:pPr>
            <w:r w:rsidRPr="00BD76E0">
              <w:rPr>
                <w:sz w:val="18"/>
              </w:rPr>
              <w:t>21 – 21</w:t>
            </w:r>
          </w:p>
        </w:tc>
        <w:tc>
          <w:tcPr>
            <w:tcW w:w="1116" w:type="dxa"/>
          </w:tcPr>
          <w:p w14:paraId="5002470F" w14:textId="77777777" w:rsidR="004E5301" w:rsidRPr="00BD76E0" w:rsidRDefault="004E5301" w:rsidP="00B11019">
            <w:pPr>
              <w:jc w:val="both"/>
              <w:rPr>
                <w:sz w:val="18"/>
              </w:rPr>
            </w:pPr>
            <w:r w:rsidRPr="00BD76E0">
              <w:t>Char(1)</w:t>
            </w:r>
          </w:p>
        </w:tc>
        <w:tc>
          <w:tcPr>
            <w:tcW w:w="1423" w:type="dxa"/>
          </w:tcPr>
          <w:p w14:paraId="026CECFC" w14:textId="77777777" w:rsidR="004E5301" w:rsidRPr="00BD76E0" w:rsidRDefault="004E5301" w:rsidP="00B11019">
            <w:pPr>
              <w:pStyle w:val="FootnoteText"/>
              <w:rPr>
                <w:sz w:val="18"/>
              </w:rPr>
            </w:pPr>
            <w:r w:rsidRPr="00BD76E0">
              <w:rPr>
                <w:sz w:val="18"/>
              </w:rPr>
              <w:t>Yield Management</w:t>
            </w:r>
          </w:p>
        </w:tc>
        <w:tc>
          <w:tcPr>
            <w:tcW w:w="2832" w:type="dxa"/>
          </w:tcPr>
          <w:p w14:paraId="27CC2D8E" w14:textId="77777777" w:rsidR="004E5301" w:rsidRPr="00BD76E0" w:rsidRDefault="004E5301" w:rsidP="00B11019">
            <w:pPr>
              <w:jc w:val="both"/>
              <w:rPr>
                <w:sz w:val="18"/>
              </w:rPr>
            </w:pPr>
            <w:r w:rsidRPr="00BD76E0">
              <w:t>Contains the operating origin</w:t>
            </w:r>
          </w:p>
        </w:tc>
        <w:tc>
          <w:tcPr>
            <w:tcW w:w="891" w:type="dxa"/>
          </w:tcPr>
          <w:p w14:paraId="5EFC684B" w14:textId="77777777" w:rsidR="004E5301" w:rsidRPr="00BD76E0" w:rsidRDefault="004E5301" w:rsidP="00B11019">
            <w:pPr>
              <w:jc w:val="center"/>
              <w:rPr>
                <w:sz w:val="18"/>
              </w:rPr>
            </w:pPr>
          </w:p>
        </w:tc>
        <w:tc>
          <w:tcPr>
            <w:tcW w:w="883" w:type="dxa"/>
          </w:tcPr>
          <w:p w14:paraId="1439EF93" w14:textId="77777777" w:rsidR="004E5301" w:rsidRPr="00BD76E0" w:rsidRDefault="004E5301" w:rsidP="00B11019">
            <w:pPr>
              <w:jc w:val="center"/>
              <w:rPr>
                <w:sz w:val="18"/>
              </w:rPr>
            </w:pPr>
          </w:p>
        </w:tc>
        <w:tc>
          <w:tcPr>
            <w:tcW w:w="883" w:type="dxa"/>
          </w:tcPr>
          <w:p w14:paraId="0DA88437" w14:textId="77777777" w:rsidR="004E5301" w:rsidRPr="00BD76E0" w:rsidRDefault="004E5301" w:rsidP="00B11019">
            <w:pPr>
              <w:jc w:val="center"/>
              <w:rPr>
                <w:sz w:val="18"/>
              </w:rPr>
            </w:pPr>
          </w:p>
        </w:tc>
      </w:tr>
      <w:tr w:rsidR="004E5301" w:rsidRPr="00BD76E0" w14:paraId="37709F39" w14:textId="77777777" w:rsidTr="00B11019">
        <w:tc>
          <w:tcPr>
            <w:tcW w:w="861" w:type="dxa"/>
          </w:tcPr>
          <w:p w14:paraId="2E4EB3A4" w14:textId="77777777" w:rsidR="004E5301" w:rsidRPr="00BD76E0" w:rsidRDefault="004E5301" w:rsidP="00B11019">
            <w:pPr>
              <w:jc w:val="both"/>
              <w:rPr>
                <w:sz w:val="18"/>
              </w:rPr>
            </w:pPr>
            <w:r w:rsidRPr="00BD76E0">
              <w:rPr>
                <w:sz w:val="18"/>
              </w:rPr>
              <w:t>22 – 31</w:t>
            </w:r>
          </w:p>
        </w:tc>
        <w:tc>
          <w:tcPr>
            <w:tcW w:w="1116" w:type="dxa"/>
          </w:tcPr>
          <w:p w14:paraId="1C4E5ED7" w14:textId="77777777" w:rsidR="004E5301" w:rsidRPr="00BD76E0" w:rsidRDefault="004E5301" w:rsidP="00B11019">
            <w:pPr>
              <w:jc w:val="both"/>
              <w:rPr>
                <w:sz w:val="18"/>
              </w:rPr>
            </w:pPr>
            <w:r w:rsidRPr="00BD76E0">
              <w:rPr>
                <w:sz w:val="18"/>
              </w:rPr>
              <w:t>Numeric</w:t>
            </w:r>
          </w:p>
          <w:p w14:paraId="059923CB" w14:textId="77777777" w:rsidR="004E5301" w:rsidRPr="00BD76E0" w:rsidRDefault="004E5301" w:rsidP="00B11019">
            <w:pPr>
              <w:jc w:val="both"/>
              <w:rPr>
                <w:sz w:val="18"/>
              </w:rPr>
            </w:pPr>
            <w:r w:rsidRPr="00BD76E0">
              <w:rPr>
                <w:sz w:val="18"/>
              </w:rPr>
              <w:t>9999999999</w:t>
            </w:r>
          </w:p>
        </w:tc>
        <w:tc>
          <w:tcPr>
            <w:tcW w:w="1423" w:type="dxa"/>
          </w:tcPr>
          <w:p w14:paraId="5EFED35F" w14:textId="77777777" w:rsidR="004E5301" w:rsidRPr="00BD76E0" w:rsidRDefault="004E5301" w:rsidP="00B11019">
            <w:pPr>
              <w:pStyle w:val="FootnoteText"/>
              <w:rPr>
                <w:sz w:val="18"/>
              </w:rPr>
            </w:pPr>
            <w:r w:rsidRPr="00BD76E0">
              <w:rPr>
                <w:sz w:val="18"/>
              </w:rPr>
              <w:t>Production Unit</w:t>
            </w:r>
          </w:p>
        </w:tc>
        <w:tc>
          <w:tcPr>
            <w:tcW w:w="2832" w:type="dxa"/>
          </w:tcPr>
          <w:p w14:paraId="70FFDF4A" w14:textId="77777777" w:rsidR="004E5301" w:rsidRPr="00BD76E0" w:rsidRDefault="004E5301" w:rsidP="00B11019">
            <w:pPr>
              <w:jc w:val="both"/>
              <w:rPr>
                <w:sz w:val="18"/>
              </w:rPr>
            </w:pPr>
            <w:r w:rsidRPr="00BD76E0">
              <w:t xml:space="preserve">Contains the production unit number for this location.  </w:t>
            </w:r>
          </w:p>
        </w:tc>
        <w:tc>
          <w:tcPr>
            <w:tcW w:w="891" w:type="dxa"/>
          </w:tcPr>
          <w:p w14:paraId="23261CC9" w14:textId="77777777" w:rsidR="004E5301" w:rsidRPr="00BD76E0" w:rsidRDefault="004E5301" w:rsidP="00B11019">
            <w:pPr>
              <w:jc w:val="center"/>
              <w:rPr>
                <w:sz w:val="18"/>
              </w:rPr>
            </w:pPr>
          </w:p>
        </w:tc>
        <w:tc>
          <w:tcPr>
            <w:tcW w:w="883" w:type="dxa"/>
          </w:tcPr>
          <w:p w14:paraId="082B0B16" w14:textId="77777777" w:rsidR="004E5301" w:rsidRPr="00BD76E0" w:rsidRDefault="004E5301" w:rsidP="00B11019">
            <w:pPr>
              <w:jc w:val="center"/>
              <w:rPr>
                <w:sz w:val="18"/>
              </w:rPr>
            </w:pPr>
          </w:p>
        </w:tc>
        <w:tc>
          <w:tcPr>
            <w:tcW w:w="883" w:type="dxa"/>
          </w:tcPr>
          <w:p w14:paraId="76550A14" w14:textId="77777777" w:rsidR="004E5301" w:rsidRPr="00BD76E0" w:rsidRDefault="004E5301" w:rsidP="00B11019">
            <w:pPr>
              <w:jc w:val="center"/>
              <w:rPr>
                <w:sz w:val="18"/>
              </w:rPr>
            </w:pPr>
          </w:p>
        </w:tc>
      </w:tr>
      <w:tr w:rsidR="004E5301" w:rsidRPr="00BD76E0" w14:paraId="6F024FF4" w14:textId="77777777" w:rsidTr="00B11019">
        <w:tc>
          <w:tcPr>
            <w:tcW w:w="861" w:type="dxa"/>
          </w:tcPr>
          <w:p w14:paraId="76990E38" w14:textId="77777777" w:rsidR="004E5301" w:rsidRPr="00BD76E0" w:rsidRDefault="004E5301" w:rsidP="00B11019">
            <w:pPr>
              <w:jc w:val="both"/>
              <w:rPr>
                <w:sz w:val="18"/>
              </w:rPr>
            </w:pPr>
            <w:r w:rsidRPr="00BD76E0">
              <w:rPr>
                <w:sz w:val="18"/>
              </w:rPr>
              <w:t>32 – 39</w:t>
            </w:r>
          </w:p>
        </w:tc>
        <w:tc>
          <w:tcPr>
            <w:tcW w:w="1116" w:type="dxa"/>
          </w:tcPr>
          <w:p w14:paraId="68C3633E" w14:textId="77777777" w:rsidR="004E5301" w:rsidRPr="00BD76E0" w:rsidRDefault="004E5301" w:rsidP="00B11019">
            <w:pPr>
              <w:jc w:val="both"/>
            </w:pPr>
            <w:r w:rsidRPr="00BD76E0">
              <w:t>Date</w:t>
            </w:r>
          </w:p>
        </w:tc>
        <w:tc>
          <w:tcPr>
            <w:tcW w:w="1423" w:type="dxa"/>
          </w:tcPr>
          <w:p w14:paraId="2AC326C1" w14:textId="77777777" w:rsidR="004E5301" w:rsidRPr="00BD76E0" w:rsidRDefault="004E5301" w:rsidP="00B11019">
            <w:pPr>
              <w:pStyle w:val="FootnoteText"/>
              <w:rPr>
                <w:sz w:val="18"/>
              </w:rPr>
            </w:pPr>
            <w:r w:rsidRPr="00BD76E0">
              <w:rPr>
                <w:sz w:val="18"/>
              </w:rPr>
              <w:t>Production Unit Date</w:t>
            </w:r>
          </w:p>
        </w:tc>
        <w:tc>
          <w:tcPr>
            <w:tcW w:w="2832" w:type="dxa"/>
          </w:tcPr>
          <w:p w14:paraId="1BB27CCD" w14:textId="77777777" w:rsidR="004E5301" w:rsidRPr="00BD76E0" w:rsidRDefault="004E5301" w:rsidP="00B11019">
            <w:pPr>
              <w:jc w:val="both"/>
            </w:pPr>
            <w:r w:rsidRPr="00BD76E0">
              <w:t>Contains the production unit date.</w:t>
            </w:r>
          </w:p>
        </w:tc>
        <w:tc>
          <w:tcPr>
            <w:tcW w:w="891" w:type="dxa"/>
          </w:tcPr>
          <w:p w14:paraId="296A9147" w14:textId="77777777" w:rsidR="004E5301" w:rsidRPr="00BD76E0" w:rsidRDefault="004E5301" w:rsidP="00B11019">
            <w:pPr>
              <w:jc w:val="center"/>
              <w:rPr>
                <w:sz w:val="18"/>
              </w:rPr>
            </w:pPr>
          </w:p>
        </w:tc>
        <w:tc>
          <w:tcPr>
            <w:tcW w:w="883" w:type="dxa"/>
          </w:tcPr>
          <w:p w14:paraId="78540B3C" w14:textId="77777777" w:rsidR="004E5301" w:rsidRPr="00BD76E0" w:rsidRDefault="004E5301" w:rsidP="00B11019">
            <w:pPr>
              <w:jc w:val="center"/>
              <w:rPr>
                <w:sz w:val="18"/>
              </w:rPr>
            </w:pPr>
          </w:p>
        </w:tc>
        <w:tc>
          <w:tcPr>
            <w:tcW w:w="883" w:type="dxa"/>
          </w:tcPr>
          <w:p w14:paraId="4B3FF0B6" w14:textId="77777777" w:rsidR="004E5301" w:rsidRPr="00BD76E0" w:rsidRDefault="004E5301" w:rsidP="00B11019">
            <w:pPr>
              <w:jc w:val="center"/>
              <w:rPr>
                <w:sz w:val="18"/>
              </w:rPr>
            </w:pPr>
          </w:p>
        </w:tc>
      </w:tr>
      <w:tr w:rsidR="004E5301" w:rsidRPr="00BD76E0" w14:paraId="4C1F313A" w14:textId="77777777" w:rsidTr="00B11019">
        <w:tc>
          <w:tcPr>
            <w:tcW w:w="861" w:type="dxa"/>
          </w:tcPr>
          <w:p w14:paraId="46C23BAD" w14:textId="77777777" w:rsidR="004E5301" w:rsidRPr="00BD76E0" w:rsidRDefault="004E5301" w:rsidP="00B11019">
            <w:pPr>
              <w:jc w:val="both"/>
              <w:rPr>
                <w:sz w:val="18"/>
              </w:rPr>
            </w:pPr>
            <w:r w:rsidRPr="00BD76E0">
              <w:rPr>
                <w:sz w:val="18"/>
              </w:rPr>
              <w:t>40 – 49</w:t>
            </w:r>
          </w:p>
        </w:tc>
        <w:tc>
          <w:tcPr>
            <w:tcW w:w="1116" w:type="dxa"/>
          </w:tcPr>
          <w:p w14:paraId="24783564" w14:textId="77777777" w:rsidR="004E5301" w:rsidRPr="00BD76E0" w:rsidRDefault="004E5301" w:rsidP="00B11019">
            <w:pPr>
              <w:jc w:val="both"/>
              <w:rPr>
                <w:sz w:val="18"/>
              </w:rPr>
            </w:pPr>
            <w:r w:rsidRPr="00BD76E0">
              <w:rPr>
                <w:sz w:val="18"/>
              </w:rPr>
              <w:t>Numeric</w:t>
            </w:r>
          </w:p>
          <w:p w14:paraId="32A4F321" w14:textId="77777777" w:rsidR="004E5301" w:rsidRPr="00BD76E0" w:rsidRDefault="004E5301" w:rsidP="00B11019">
            <w:pPr>
              <w:jc w:val="both"/>
              <w:rPr>
                <w:sz w:val="18"/>
              </w:rPr>
            </w:pPr>
            <w:r w:rsidRPr="00BD76E0">
              <w:rPr>
                <w:sz w:val="18"/>
              </w:rPr>
              <w:t>9999999999</w:t>
            </w:r>
          </w:p>
        </w:tc>
        <w:tc>
          <w:tcPr>
            <w:tcW w:w="1423" w:type="dxa"/>
          </w:tcPr>
          <w:p w14:paraId="7D0FFC7F" w14:textId="77777777" w:rsidR="004E5301" w:rsidRPr="00BD76E0" w:rsidRDefault="004E5301" w:rsidP="00B11019">
            <w:pPr>
              <w:pStyle w:val="FootnoteText"/>
              <w:rPr>
                <w:sz w:val="18"/>
              </w:rPr>
            </w:pPr>
            <w:r w:rsidRPr="00BD76E0">
              <w:rPr>
                <w:sz w:val="18"/>
              </w:rPr>
              <w:t>Serving Unit</w:t>
            </w:r>
          </w:p>
        </w:tc>
        <w:tc>
          <w:tcPr>
            <w:tcW w:w="2832" w:type="dxa"/>
          </w:tcPr>
          <w:p w14:paraId="69568739" w14:textId="77777777" w:rsidR="004E5301" w:rsidRPr="00BD76E0" w:rsidRDefault="004E5301" w:rsidP="00B11019">
            <w:pPr>
              <w:jc w:val="both"/>
            </w:pPr>
            <w:r w:rsidRPr="00BD76E0">
              <w:t>Contains the service unit number</w:t>
            </w:r>
          </w:p>
        </w:tc>
        <w:tc>
          <w:tcPr>
            <w:tcW w:w="891" w:type="dxa"/>
          </w:tcPr>
          <w:p w14:paraId="378E95E9" w14:textId="77777777" w:rsidR="004E5301" w:rsidRPr="00BD76E0" w:rsidRDefault="004E5301" w:rsidP="00B11019">
            <w:pPr>
              <w:jc w:val="center"/>
              <w:rPr>
                <w:sz w:val="18"/>
              </w:rPr>
            </w:pPr>
          </w:p>
        </w:tc>
        <w:tc>
          <w:tcPr>
            <w:tcW w:w="883" w:type="dxa"/>
          </w:tcPr>
          <w:p w14:paraId="7419DD50" w14:textId="77777777" w:rsidR="004E5301" w:rsidRPr="00BD76E0" w:rsidRDefault="004E5301" w:rsidP="00B11019">
            <w:pPr>
              <w:jc w:val="center"/>
              <w:rPr>
                <w:sz w:val="18"/>
              </w:rPr>
            </w:pPr>
          </w:p>
        </w:tc>
        <w:tc>
          <w:tcPr>
            <w:tcW w:w="883" w:type="dxa"/>
          </w:tcPr>
          <w:p w14:paraId="1F4C45D1" w14:textId="77777777" w:rsidR="004E5301" w:rsidRPr="00BD76E0" w:rsidRDefault="004E5301" w:rsidP="00B11019">
            <w:pPr>
              <w:jc w:val="center"/>
              <w:rPr>
                <w:sz w:val="18"/>
              </w:rPr>
            </w:pPr>
          </w:p>
        </w:tc>
      </w:tr>
      <w:tr w:rsidR="004E5301" w:rsidRPr="00BD76E0" w14:paraId="6A78CD8F" w14:textId="77777777" w:rsidTr="00B11019">
        <w:tc>
          <w:tcPr>
            <w:tcW w:w="861" w:type="dxa"/>
          </w:tcPr>
          <w:p w14:paraId="63B050CA" w14:textId="77777777" w:rsidR="004E5301" w:rsidRPr="00BD76E0" w:rsidRDefault="004E5301" w:rsidP="00B11019">
            <w:pPr>
              <w:jc w:val="both"/>
              <w:rPr>
                <w:sz w:val="18"/>
              </w:rPr>
            </w:pPr>
            <w:r w:rsidRPr="00BD76E0">
              <w:rPr>
                <w:sz w:val="18"/>
              </w:rPr>
              <w:t>49 – 56</w:t>
            </w:r>
          </w:p>
        </w:tc>
        <w:tc>
          <w:tcPr>
            <w:tcW w:w="1116" w:type="dxa"/>
          </w:tcPr>
          <w:p w14:paraId="7E184399" w14:textId="77777777" w:rsidR="004E5301" w:rsidRPr="00BD76E0" w:rsidRDefault="004E5301" w:rsidP="00B11019">
            <w:pPr>
              <w:jc w:val="both"/>
            </w:pPr>
            <w:r w:rsidRPr="00BD76E0">
              <w:t>Date</w:t>
            </w:r>
          </w:p>
        </w:tc>
        <w:tc>
          <w:tcPr>
            <w:tcW w:w="1423" w:type="dxa"/>
          </w:tcPr>
          <w:p w14:paraId="03E64C35" w14:textId="77777777" w:rsidR="004E5301" w:rsidRPr="00BD76E0" w:rsidRDefault="004E5301" w:rsidP="00B11019">
            <w:pPr>
              <w:pStyle w:val="FootnoteText"/>
              <w:rPr>
                <w:sz w:val="18"/>
              </w:rPr>
            </w:pPr>
            <w:r w:rsidRPr="00BD76E0">
              <w:rPr>
                <w:sz w:val="18"/>
              </w:rPr>
              <w:t>Serving Unit Date</w:t>
            </w:r>
          </w:p>
        </w:tc>
        <w:tc>
          <w:tcPr>
            <w:tcW w:w="2832" w:type="dxa"/>
          </w:tcPr>
          <w:p w14:paraId="3506380A" w14:textId="77777777" w:rsidR="004E5301" w:rsidRPr="00BD76E0" w:rsidRDefault="004E5301" w:rsidP="00B11019">
            <w:pPr>
              <w:jc w:val="both"/>
            </w:pPr>
            <w:r w:rsidRPr="00BD76E0">
              <w:t>Contains the serving unit date.</w:t>
            </w:r>
          </w:p>
        </w:tc>
        <w:tc>
          <w:tcPr>
            <w:tcW w:w="891" w:type="dxa"/>
          </w:tcPr>
          <w:p w14:paraId="4AA0A69B" w14:textId="77777777" w:rsidR="004E5301" w:rsidRPr="00BD76E0" w:rsidRDefault="004E5301" w:rsidP="00B11019">
            <w:pPr>
              <w:jc w:val="center"/>
              <w:rPr>
                <w:sz w:val="18"/>
              </w:rPr>
            </w:pPr>
          </w:p>
        </w:tc>
        <w:tc>
          <w:tcPr>
            <w:tcW w:w="883" w:type="dxa"/>
          </w:tcPr>
          <w:p w14:paraId="10247362" w14:textId="77777777" w:rsidR="004E5301" w:rsidRPr="00BD76E0" w:rsidRDefault="004E5301" w:rsidP="00B11019">
            <w:pPr>
              <w:jc w:val="center"/>
              <w:rPr>
                <w:sz w:val="18"/>
              </w:rPr>
            </w:pPr>
          </w:p>
        </w:tc>
        <w:tc>
          <w:tcPr>
            <w:tcW w:w="883" w:type="dxa"/>
          </w:tcPr>
          <w:p w14:paraId="616B3FBB" w14:textId="77777777" w:rsidR="004E5301" w:rsidRPr="00BD76E0" w:rsidRDefault="004E5301" w:rsidP="00B11019">
            <w:pPr>
              <w:jc w:val="center"/>
              <w:rPr>
                <w:sz w:val="18"/>
              </w:rPr>
            </w:pPr>
          </w:p>
        </w:tc>
      </w:tr>
      <w:tr w:rsidR="004E5301" w:rsidRPr="00BD76E0" w14:paraId="30B7F46D" w14:textId="77777777" w:rsidTr="00B11019">
        <w:tc>
          <w:tcPr>
            <w:tcW w:w="861" w:type="dxa"/>
          </w:tcPr>
          <w:p w14:paraId="3772E4FB" w14:textId="77777777" w:rsidR="004E5301" w:rsidRPr="00BD76E0" w:rsidRDefault="004E5301" w:rsidP="00B11019">
            <w:pPr>
              <w:jc w:val="both"/>
              <w:rPr>
                <w:sz w:val="18"/>
              </w:rPr>
            </w:pPr>
            <w:r w:rsidRPr="00BD76E0">
              <w:rPr>
                <w:sz w:val="18"/>
              </w:rPr>
              <w:t>57 – 57</w:t>
            </w:r>
          </w:p>
        </w:tc>
        <w:tc>
          <w:tcPr>
            <w:tcW w:w="1116" w:type="dxa"/>
          </w:tcPr>
          <w:p w14:paraId="4DC73897" w14:textId="77777777" w:rsidR="004E5301" w:rsidRPr="00BD76E0" w:rsidRDefault="004E5301" w:rsidP="00B11019">
            <w:pPr>
              <w:jc w:val="both"/>
            </w:pPr>
            <w:r w:rsidRPr="00BD76E0">
              <w:t>Char(1)</w:t>
            </w:r>
          </w:p>
        </w:tc>
        <w:tc>
          <w:tcPr>
            <w:tcW w:w="1423" w:type="dxa"/>
          </w:tcPr>
          <w:p w14:paraId="6ED2D6AA" w14:textId="77777777" w:rsidR="004E5301" w:rsidRPr="00BD76E0" w:rsidRDefault="004E5301" w:rsidP="00B11019">
            <w:pPr>
              <w:pStyle w:val="FootnoteText"/>
              <w:rPr>
                <w:sz w:val="18"/>
              </w:rPr>
            </w:pPr>
            <w:r w:rsidRPr="00BD76E0">
              <w:rPr>
                <w:sz w:val="18"/>
              </w:rPr>
              <w:t>Offer Kids</w:t>
            </w:r>
          </w:p>
        </w:tc>
        <w:tc>
          <w:tcPr>
            <w:tcW w:w="2832" w:type="dxa"/>
          </w:tcPr>
          <w:p w14:paraId="2982217C" w14:textId="77777777" w:rsidR="004E5301" w:rsidRPr="00BD76E0" w:rsidRDefault="004E5301" w:rsidP="00B11019">
            <w:pPr>
              <w:jc w:val="both"/>
            </w:pPr>
            <w:r w:rsidRPr="00BD76E0">
              <w:t>A Y/N flag indicates if this location offers special kid meals.</w:t>
            </w:r>
          </w:p>
        </w:tc>
        <w:tc>
          <w:tcPr>
            <w:tcW w:w="891" w:type="dxa"/>
          </w:tcPr>
          <w:p w14:paraId="004B50EA" w14:textId="77777777" w:rsidR="004E5301" w:rsidRPr="00BD76E0" w:rsidRDefault="004E5301" w:rsidP="00B11019">
            <w:pPr>
              <w:jc w:val="center"/>
              <w:rPr>
                <w:sz w:val="18"/>
              </w:rPr>
            </w:pPr>
          </w:p>
        </w:tc>
        <w:tc>
          <w:tcPr>
            <w:tcW w:w="883" w:type="dxa"/>
          </w:tcPr>
          <w:p w14:paraId="646BE3B1" w14:textId="77777777" w:rsidR="004E5301" w:rsidRPr="00BD76E0" w:rsidRDefault="004E5301" w:rsidP="00B11019">
            <w:pPr>
              <w:jc w:val="center"/>
              <w:rPr>
                <w:sz w:val="18"/>
              </w:rPr>
            </w:pPr>
          </w:p>
        </w:tc>
        <w:tc>
          <w:tcPr>
            <w:tcW w:w="883" w:type="dxa"/>
          </w:tcPr>
          <w:p w14:paraId="1A0AF078" w14:textId="77777777" w:rsidR="004E5301" w:rsidRPr="00BD76E0" w:rsidRDefault="004E5301" w:rsidP="00B11019">
            <w:pPr>
              <w:jc w:val="center"/>
              <w:rPr>
                <w:sz w:val="18"/>
              </w:rPr>
            </w:pPr>
          </w:p>
        </w:tc>
      </w:tr>
      <w:tr w:rsidR="004E5301" w:rsidRPr="00BD76E0" w14:paraId="10931321" w14:textId="77777777" w:rsidTr="00B11019">
        <w:tc>
          <w:tcPr>
            <w:tcW w:w="861" w:type="dxa"/>
          </w:tcPr>
          <w:p w14:paraId="1C28C25B" w14:textId="77777777" w:rsidR="004E5301" w:rsidRPr="00BD76E0" w:rsidRDefault="004E5301" w:rsidP="00B11019">
            <w:pPr>
              <w:jc w:val="both"/>
              <w:rPr>
                <w:sz w:val="18"/>
              </w:rPr>
            </w:pPr>
            <w:r w:rsidRPr="00BD76E0">
              <w:rPr>
                <w:sz w:val="18"/>
              </w:rPr>
              <w:t>58 – 58</w:t>
            </w:r>
          </w:p>
        </w:tc>
        <w:tc>
          <w:tcPr>
            <w:tcW w:w="1116" w:type="dxa"/>
          </w:tcPr>
          <w:p w14:paraId="62B4DED8" w14:textId="77777777" w:rsidR="004E5301" w:rsidRPr="00BD76E0" w:rsidRDefault="004E5301" w:rsidP="00B11019">
            <w:pPr>
              <w:jc w:val="both"/>
            </w:pPr>
            <w:r w:rsidRPr="00BD76E0">
              <w:t>Char(1)</w:t>
            </w:r>
          </w:p>
        </w:tc>
        <w:tc>
          <w:tcPr>
            <w:tcW w:w="1423" w:type="dxa"/>
          </w:tcPr>
          <w:p w14:paraId="4FD5F0BD" w14:textId="77777777" w:rsidR="004E5301" w:rsidRPr="00BD76E0" w:rsidRDefault="004E5301" w:rsidP="00B11019">
            <w:pPr>
              <w:pStyle w:val="FootnoteText"/>
              <w:rPr>
                <w:sz w:val="18"/>
              </w:rPr>
            </w:pPr>
            <w:r w:rsidRPr="00BD76E0">
              <w:rPr>
                <w:sz w:val="18"/>
              </w:rPr>
              <w:t>Tax Included</w:t>
            </w:r>
          </w:p>
        </w:tc>
        <w:tc>
          <w:tcPr>
            <w:tcW w:w="2832" w:type="dxa"/>
          </w:tcPr>
          <w:p w14:paraId="5D816E8E" w14:textId="77777777" w:rsidR="004E5301" w:rsidRPr="00BD76E0" w:rsidRDefault="004E5301" w:rsidP="00B11019">
            <w:pPr>
              <w:jc w:val="both"/>
            </w:pPr>
            <w:r w:rsidRPr="00BD76E0">
              <w:t>A Y/N flag indicates if this location is tax inclusive.</w:t>
            </w:r>
          </w:p>
        </w:tc>
        <w:tc>
          <w:tcPr>
            <w:tcW w:w="891" w:type="dxa"/>
          </w:tcPr>
          <w:p w14:paraId="497B2D01" w14:textId="77777777" w:rsidR="004E5301" w:rsidRPr="00BD76E0" w:rsidRDefault="004E5301" w:rsidP="00B11019">
            <w:pPr>
              <w:jc w:val="center"/>
              <w:rPr>
                <w:sz w:val="18"/>
              </w:rPr>
            </w:pPr>
          </w:p>
        </w:tc>
        <w:tc>
          <w:tcPr>
            <w:tcW w:w="883" w:type="dxa"/>
          </w:tcPr>
          <w:p w14:paraId="157A5D07" w14:textId="77777777" w:rsidR="004E5301" w:rsidRPr="00BD76E0" w:rsidRDefault="004E5301" w:rsidP="00B11019">
            <w:pPr>
              <w:jc w:val="center"/>
              <w:rPr>
                <w:sz w:val="18"/>
              </w:rPr>
            </w:pPr>
          </w:p>
        </w:tc>
        <w:tc>
          <w:tcPr>
            <w:tcW w:w="883" w:type="dxa"/>
          </w:tcPr>
          <w:p w14:paraId="124F8AF8" w14:textId="77777777" w:rsidR="004E5301" w:rsidRPr="00BD76E0" w:rsidRDefault="004E5301" w:rsidP="00B11019">
            <w:pPr>
              <w:jc w:val="center"/>
              <w:rPr>
                <w:sz w:val="18"/>
              </w:rPr>
            </w:pPr>
          </w:p>
        </w:tc>
      </w:tr>
      <w:tr w:rsidR="004E5301" w:rsidRPr="00BD76E0" w14:paraId="3FABE82F" w14:textId="77777777" w:rsidTr="00B11019">
        <w:tc>
          <w:tcPr>
            <w:tcW w:w="861" w:type="dxa"/>
          </w:tcPr>
          <w:p w14:paraId="755193F4" w14:textId="77777777" w:rsidR="004E5301" w:rsidRPr="00BD76E0" w:rsidRDefault="004E5301" w:rsidP="00B11019">
            <w:pPr>
              <w:jc w:val="both"/>
              <w:rPr>
                <w:sz w:val="18"/>
              </w:rPr>
            </w:pPr>
            <w:r w:rsidRPr="00BD76E0">
              <w:rPr>
                <w:sz w:val="18"/>
              </w:rPr>
              <w:t>59 – 59</w:t>
            </w:r>
          </w:p>
        </w:tc>
        <w:tc>
          <w:tcPr>
            <w:tcW w:w="1116" w:type="dxa"/>
          </w:tcPr>
          <w:p w14:paraId="55A5F5F8" w14:textId="77777777" w:rsidR="004E5301" w:rsidRPr="00BD76E0" w:rsidRDefault="004E5301" w:rsidP="00B11019">
            <w:pPr>
              <w:jc w:val="both"/>
            </w:pPr>
            <w:r w:rsidRPr="00BD76E0">
              <w:t>Char(1)</w:t>
            </w:r>
          </w:p>
        </w:tc>
        <w:tc>
          <w:tcPr>
            <w:tcW w:w="1423" w:type="dxa"/>
          </w:tcPr>
          <w:p w14:paraId="5ADA0E86" w14:textId="77777777" w:rsidR="004E5301" w:rsidRPr="00BD76E0" w:rsidRDefault="004E5301" w:rsidP="00B11019">
            <w:pPr>
              <w:pStyle w:val="FootnoteText"/>
              <w:rPr>
                <w:sz w:val="18"/>
              </w:rPr>
            </w:pPr>
            <w:r w:rsidRPr="00BD76E0">
              <w:rPr>
                <w:sz w:val="18"/>
              </w:rPr>
              <w:t>Seasonal</w:t>
            </w:r>
          </w:p>
        </w:tc>
        <w:tc>
          <w:tcPr>
            <w:tcW w:w="2832" w:type="dxa"/>
          </w:tcPr>
          <w:p w14:paraId="7A6C05F0" w14:textId="77777777" w:rsidR="004E5301" w:rsidRPr="00BD76E0" w:rsidRDefault="004E5301" w:rsidP="00B11019">
            <w:pPr>
              <w:jc w:val="both"/>
            </w:pPr>
            <w:r w:rsidRPr="00BD76E0">
              <w:t>A Y/N flag indicates if this is a seasonal location.</w:t>
            </w:r>
          </w:p>
        </w:tc>
        <w:tc>
          <w:tcPr>
            <w:tcW w:w="891" w:type="dxa"/>
          </w:tcPr>
          <w:p w14:paraId="1D2CD189" w14:textId="77777777" w:rsidR="004E5301" w:rsidRPr="00BD76E0" w:rsidRDefault="004E5301" w:rsidP="00B11019">
            <w:pPr>
              <w:jc w:val="center"/>
              <w:rPr>
                <w:sz w:val="18"/>
              </w:rPr>
            </w:pPr>
          </w:p>
        </w:tc>
        <w:tc>
          <w:tcPr>
            <w:tcW w:w="883" w:type="dxa"/>
          </w:tcPr>
          <w:p w14:paraId="5B6F264C" w14:textId="77777777" w:rsidR="004E5301" w:rsidRPr="00BD76E0" w:rsidRDefault="004E5301" w:rsidP="00B11019">
            <w:pPr>
              <w:jc w:val="center"/>
              <w:rPr>
                <w:sz w:val="18"/>
              </w:rPr>
            </w:pPr>
          </w:p>
        </w:tc>
        <w:tc>
          <w:tcPr>
            <w:tcW w:w="883" w:type="dxa"/>
          </w:tcPr>
          <w:p w14:paraId="521D0DEC" w14:textId="77777777" w:rsidR="004E5301" w:rsidRPr="00BD76E0" w:rsidRDefault="004E5301" w:rsidP="00B11019">
            <w:pPr>
              <w:jc w:val="center"/>
              <w:rPr>
                <w:sz w:val="18"/>
              </w:rPr>
            </w:pPr>
          </w:p>
        </w:tc>
      </w:tr>
    </w:tbl>
    <w:p w14:paraId="40F7178F" w14:textId="77777777" w:rsidR="004E5301" w:rsidRPr="00BD76E0" w:rsidRDefault="004E5301" w:rsidP="004E5301"/>
    <w:p w14:paraId="624FA389" w14:textId="77777777" w:rsidR="004E5301" w:rsidRPr="00BD76E0" w:rsidRDefault="004E5301" w:rsidP="004E5301">
      <w:pPr>
        <w:pStyle w:val="Heading4"/>
      </w:pPr>
      <w:bookmarkStart w:id="48" w:name="_Toc319666109"/>
      <w:r w:rsidRPr="00BD76E0">
        <w:t>Tax Configuration (TAX)</w:t>
      </w:r>
      <w:bookmarkEnd w:id="48"/>
    </w:p>
    <w:p w14:paraId="2441AFC3" w14:textId="77777777" w:rsidR="004E5301" w:rsidRPr="00BD76E0" w:rsidRDefault="004E5301" w:rsidP="004E5301">
      <w:pPr>
        <w:pStyle w:val="BodyText2"/>
        <w:rPr>
          <w:b/>
          <w:bCs/>
        </w:rPr>
      </w:pPr>
      <w:r w:rsidRPr="00BD76E0">
        <w:t>A Tax Configuration transaction record will be generated nightly by the POS system to show the current configuration of tax plan information at the location.  These transactions should be posted once per location after normal configuration changes for the day have been applied but before any new item maintenance application (At present, mid-night is considered the most likely time).</w:t>
      </w:r>
    </w:p>
    <w:p w14:paraId="0700A263" w14:textId="77777777" w:rsidR="004E5301" w:rsidRPr="00BD76E0" w:rsidRDefault="004E5301" w:rsidP="004E530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4E5301" w:rsidRPr="00BD76E0" w14:paraId="6E6CBE0F" w14:textId="77777777" w:rsidTr="00B11019">
        <w:tc>
          <w:tcPr>
            <w:tcW w:w="645" w:type="dxa"/>
            <w:shd w:val="clear" w:color="auto" w:fill="00FF00"/>
          </w:tcPr>
          <w:p w14:paraId="3E625B93" w14:textId="77777777" w:rsidR="004E5301" w:rsidRPr="00BD76E0" w:rsidRDefault="004E5301" w:rsidP="00B11019">
            <w:pPr>
              <w:jc w:val="both"/>
              <w:rPr>
                <w:color w:val="FFFFFF"/>
              </w:rPr>
            </w:pPr>
            <w:r w:rsidRPr="00BD76E0">
              <w:rPr>
                <w:color w:val="FFFFFF"/>
              </w:rPr>
              <w:t>Code</w:t>
            </w:r>
          </w:p>
        </w:tc>
        <w:tc>
          <w:tcPr>
            <w:tcW w:w="1173" w:type="dxa"/>
            <w:shd w:val="clear" w:color="auto" w:fill="00FF00"/>
          </w:tcPr>
          <w:p w14:paraId="5E5FE54D" w14:textId="77777777" w:rsidR="004E5301" w:rsidRPr="00BD76E0" w:rsidRDefault="004E5301" w:rsidP="00B11019">
            <w:pPr>
              <w:jc w:val="both"/>
              <w:rPr>
                <w:color w:val="FFFFFF"/>
              </w:rPr>
            </w:pPr>
            <w:r w:rsidRPr="00BD76E0">
              <w:rPr>
                <w:color w:val="FFFFFF"/>
              </w:rPr>
              <w:t>Name</w:t>
            </w:r>
          </w:p>
        </w:tc>
        <w:tc>
          <w:tcPr>
            <w:tcW w:w="3640" w:type="dxa"/>
            <w:shd w:val="clear" w:color="auto" w:fill="00FF00"/>
          </w:tcPr>
          <w:p w14:paraId="1FEC9F14" w14:textId="77777777" w:rsidR="004E5301" w:rsidRPr="00BD76E0" w:rsidRDefault="004E5301" w:rsidP="00B11019">
            <w:pPr>
              <w:jc w:val="both"/>
              <w:rPr>
                <w:color w:val="FFFFFF"/>
              </w:rPr>
            </w:pPr>
            <w:r w:rsidRPr="00BD76E0">
              <w:rPr>
                <w:color w:val="FFFFFF"/>
              </w:rPr>
              <w:t>Description</w:t>
            </w:r>
          </w:p>
        </w:tc>
        <w:tc>
          <w:tcPr>
            <w:tcW w:w="1299" w:type="dxa"/>
            <w:shd w:val="clear" w:color="auto" w:fill="00FF00"/>
          </w:tcPr>
          <w:p w14:paraId="539F8F84" w14:textId="77777777" w:rsidR="004E5301" w:rsidRPr="00BD76E0" w:rsidRDefault="004E5301" w:rsidP="00B11019">
            <w:pPr>
              <w:jc w:val="both"/>
              <w:rPr>
                <w:color w:val="FFFFFF"/>
              </w:rPr>
            </w:pPr>
            <w:r w:rsidRPr="00BD76E0">
              <w:rPr>
                <w:color w:val="FFFFFF"/>
              </w:rPr>
              <w:t>Instance Count</w:t>
            </w:r>
          </w:p>
        </w:tc>
        <w:tc>
          <w:tcPr>
            <w:tcW w:w="1105" w:type="dxa"/>
            <w:shd w:val="clear" w:color="auto" w:fill="00FF00"/>
          </w:tcPr>
          <w:p w14:paraId="2B519F35" w14:textId="77777777" w:rsidR="004E5301" w:rsidRPr="00BD76E0" w:rsidRDefault="004E5301" w:rsidP="00B11019">
            <w:pPr>
              <w:jc w:val="both"/>
              <w:rPr>
                <w:color w:val="FFFFFF"/>
              </w:rPr>
            </w:pPr>
            <w:r w:rsidRPr="00BD76E0">
              <w:rPr>
                <w:color w:val="FFFFFF"/>
              </w:rPr>
              <w:t>References</w:t>
            </w:r>
          </w:p>
        </w:tc>
        <w:tc>
          <w:tcPr>
            <w:tcW w:w="994" w:type="dxa"/>
            <w:shd w:val="clear" w:color="auto" w:fill="00FF00"/>
          </w:tcPr>
          <w:p w14:paraId="75558F70" w14:textId="77777777" w:rsidR="004E5301" w:rsidRPr="00BD76E0" w:rsidRDefault="004E5301" w:rsidP="00B11019">
            <w:pPr>
              <w:jc w:val="both"/>
              <w:rPr>
                <w:color w:val="FFFFFF"/>
              </w:rPr>
            </w:pPr>
            <w:r w:rsidRPr="00BD76E0">
              <w:rPr>
                <w:color w:val="FFFFFF"/>
              </w:rPr>
              <w:t>Required</w:t>
            </w:r>
          </w:p>
        </w:tc>
      </w:tr>
      <w:tr w:rsidR="004E5301" w:rsidRPr="00BD76E0" w14:paraId="3C9C6D31" w14:textId="77777777" w:rsidTr="00B11019">
        <w:tc>
          <w:tcPr>
            <w:tcW w:w="645" w:type="dxa"/>
          </w:tcPr>
          <w:p w14:paraId="5CC447C0" w14:textId="77777777" w:rsidR="004E5301" w:rsidRPr="00BD76E0" w:rsidRDefault="004E5301" w:rsidP="00B11019">
            <w:pPr>
              <w:jc w:val="both"/>
            </w:pPr>
            <w:r w:rsidRPr="00BD76E0">
              <w:t>N/A</w:t>
            </w:r>
          </w:p>
        </w:tc>
        <w:tc>
          <w:tcPr>
            <w:tcW w:w="1173" w:type="dxa"/>
          </w:tcPr>
          <w:p w14:paraId="710165CA" w14:textId="77777777" w:rsidR="004E5301" w:rsidRPr="00BD76E0" w:rsidRDefault="004E5301" w:rsidP="00B11019">
            <w:pPr>
              <w:jc w:val="both"/>
            </w:pPr>
            <w:r w:rsidRPr="00BD76E0">
              <w:t>Header</w:t>
            </w:r>
          </w:p>
        </w:tc>
        <w:tc>
          <w:tcPr>
            <w:tcW w:w="3640" w:type="dxa"/>
          </w:tcPr>
          <w:p w14:paraId="5DAAFCCD" w14:textId="77777777" w:rsidR="004E5301" w:rsidRPr="00BD76E0" w:rsidRDefault="004E5301" w:rsidP="00B11019">
            <w:pPr>
              <w:jc w:val="both"/>
            </w:pPr>
            <w:r w:rsidRPr="00BD76E0">
              <w:t>Provides total information for the overall location, with fields taken from the location definition table.</w:t>
            </w:r>
          </w:p>
        </w:tc>
        <w:tc>
          <w:tcPr>
            <w:tcW w:w="1299" w:type="dxa"/>
          </w:tcPr>
          <w:p w14:paraId="03B13F95" w14:textId="77777777" w:rsidR="004E5301" w:rsidRPr="00BD76E0" w:rsidRDefault="004E5301" w:rsidP="00B11019">
            <w:pPr>
              <w:jc w:val="center"/>
            </w:pPr>
            <w:r w:rsidRPr="00BD76E0">
              <w:t>1</w:t>
            </w:r>
          </w:p>
        </w:tc>
        <w:tc>
          <w:tcPr>
            <w:tcW w:w="1105" w:type="dxa"/>
          </w:tcPr>
          <w:p w14:paraId="41E0FB50" w14:textId="77777777" w:rsidR="004E5301" w:rsidRPr="00BD76E0" w:rsidRDefault="004E5301" w:rsidP="00B11019">
            <w:pPr>
              <w:jc w:val="center"/>
            </w:pPr>
            <w:r w:rsidRPr="00BD76E0">
              <w:t>None</w:t>
            </w:r>
          </w:p>
        </w:tc>
        <w:tc>
          <w:tcPr>
            <w:tcW w:w="994" w:type="dxa"/>
          </w:tcPr>
          <w:p w14:paraId="6F161123" w14:textId="77777777" w:rsidR="004E5301" w:rsidRPr="00BD76E0" w:rsidRDefault="004E5301" w:rsidP="00B11019">
            <w:pPr>
              <w:jc w:val="center"/>
            </w:pPr>
            <w:r w:rsidRPr="00BD76E0">
              <w:t>Y</w:t>
            </w:r>
          </w:p>
        </w:tc>
      </w:tr>
      <w:tr w:rsidR="004E5301" w:rsidRPr="00BD76E0" w14:paraId="2C9FE840" w14:textId="77777777" w:rsidTr="00B11019">
        <w:tc>
          <w:tcPr>
            <w:tcW w:w="645" w:type="dxa"/>
          </w:tcPr>
          <w:p w14:paraId="5815C5D8" w14:textId="77777777" w:rsidR="004E5301" w:rsidRPr="00BD76E0" w:rsidRDefault="004E5301" w:rsidP="00B11019">
            <w:pPr>
              <w:jc w:val="both"/>
            </w:pPr>
            <w:r w:rsidRPr="00BD76E0">
              <w:t>TP</w:t>
            </w:r>
          </w:p>
        </w:tc>
        <w:tc>
          <w:tcPr>
            <w:tcW w:w="1173" w:type="dxa"/>
          </w:tcPr>
          <w:p w14:paraId="5653CF87" w14:textId="77777777" w:rsidR="004E5301" w:rsidRPr="00BD76E0" w:rsidRDefault="004E5301" w:rsidP="00B11019">
            <w:pPr>
              <w:jc w:val="both"/>
            </w:pPr>
            <w:r w:rsidRPr="00BD76E0">
              <w:t>Tax Plan</w:t>
            </w:r>
          </w:p>
        </w:tc>
        <w:tc>
          <w:tcPr>
            <w:tcW w:w="3640" w:type="dxa"/>
          </w:tcPr>
          <w:p w14:paraId="684D42A3" w14:textId="77777777" w:rsidR="004E5301" w:rsidRPr="00BD76E0" w:rsidRDefault="004E5301" w:rsidP="00B11019">
            <w:pPr>
              <w:jc w:val="both"/>
            </w:pPr>
            <w:r w:rsidRPr="00BD76E0">
              <w:t xml:space="preserve">Provides information about the specific tax plan configured within the POS </w:t>
            </w:r>
            <w:r w:rsidR="00785CC1" w:rsidRPr="00BD76E0">
              <w:t>system</w:t>
            </w:r>
            <w:r w:rsidRPr="00BD76E0">
              <w:t xml:space="preserve">. </w:t>
            </w:r>
          </w:p>
        </w:tc>
        <w:tc>
          <w:tcPr>
            <w:tcW w:w="1299" w:type="dxa"/>
          </w:tcPr>
          <w:p w14:paraId="770243D3" w14:textId="77777777" w:rsidR="004E5301" w:rsidRPr="00BD76E0" w:rsidRDefault="004E5301" w:rsidP="00B11019">
            <w:pPr>
              <w:jc w:val="center"/>
            </w:pPr>
            <w:r w:rsidRPr="00BD76E0">
              <w:t>1 or more</w:t>
            </w:r>
          </w:p>
        </w:tc>
        <w:tc>
          <w:tcPr>
            <w:tcW w:w="1105" w:type="dxa"/>
          </w:tcPr>
          <w:p w14:paraId="2CF0E2F9" w14:textId="77777777" w:rsidR="004E5301" w:rsidRPr="00BD76E0" w:rsidRDefault="004E5301" w:rsidP="00B11019">
            <w:pPr>
              <w:jc w:val="center"/>
            </w:pPr>
            <w:r w:rsidRPr="00BD76E0">
              <w:t>None</w:t>
            </w:r>
          </w:p>
        </w:tc>
        <w:tc>
          <w:tcPr>
            <w:tcW w:w="994" w:type="dxa"/>
          </w:tcPr>
          <w:p w14:paraId="304044E6" w14:textId="77777777" w:rsidR="004E5301" w:rsidRPr="00BD76E0" w:rsidRDefault="004E5301" w:rsidP="00B11019">
            <w:pPr>
              <w:jc w:val="center"/>
            </w:pPr>
            <w:r w:rsidRPr="00BD76E0">
              <w:t>Y</w:t>
            </w:r>
          </w:p>
        </w:tc>
      </w:tr>
    </w:tbl>
    <w:p w14:paraId="0D9D97AD" w14:textId="77777777" w:rsidR="004E5301" w:rsidRPr="00BD76E0" w:rsidRDefault="004E5301" w:rsidP="004E5301">
      <w:pPr>
        <w:keepNext/>
      </w:pPr>
    </w:p>
    <w:p w14:paraId="71D072B4" w14:textId="77777777" w:rsidR="004E5301" w:rsidRPr="00BD76E0" w:rsidRDefault="004E5301" w:rsidP="004E5301">
      <w:pPr>
        <w:keepNext/>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990"/>
        <w:gridCol w:w="1350"/>
        <w:gridCol w:w="2880"/>
        <w:gridCol w:w="893"/>
        <w:gridCol w:w="884"/>
        <w:gridCol w:w="884"/>
      </w:tblGrid>
      <w:tr w:rsidR="004E5301" w:rsidRPr="00BD76E0" w14:paraId="63B7313B" w14:textId="77777777" w:rsidTr="00B11019">
        <w:tc>
          <w:tcPr>
            <w:tcW w:w="1008" w:type="dxa"/>
            <w:shd w:val="clear" w:color="auto" w:fill="0000FF"/>
          </w:tcPr>
          <w:p w14:paraId="64CD5FB2" w14:textId="77777777" w:rsidR="004E5301" w:rsidRPr="00BD76E0" w:rsidRDefault="004E5301" w:rsidP="00B11019">
            <w:pPr>
              <w:keepNext/>
              <w:keepLines/>
              <w:jc w:val="both"/>
              <w:rPr>
                <w:color w:val="FFFFFF"/>
                <w:sz w:val="18"/>
              </w:rPr>
            </w:pPr>
            <w:r w:rsidRPr="00BD76E0">
              <w:rPr>
                <w:color w:val="FFFFFF"/>
                <w:sz w:val="18"/>
              </w:rPr>
              <w:t>Byte Position</w:t>
            </w:r>
          </w:p>
        </w:tc>
        <w:tc>
          <w:tcPr>
            <w:tcW w:w="990" w:type="dxa"/>
            <w:shd w:val="clear" w:color="auto" w:fill="0000FF"/>
          </w:tcPr>
          <w:p w14:paraId="35DD16B1" w14:textId="77777777" w:rsidR="004E5301" w:rsidRPr="00BD76E0" w:rsidRDefault="004E5301" w:rsidP="00B11019">
            <w:pPr>
              <w:keepNext/>
              <w:keepLines/>
              <w:jc w:val="both"/>
              <w:rPr>
                <w:color w:val="FFFFFF"/>
                <w:sz w:val="18"/>
              </w:rPr>
            </w:pPr>
            <w:r w:rsidRPr="00BD76E0">
              <w:rPr>
                <w:color w:val="FFFFFF"/>
                <w:sz w:val="18"/>
              </w:rPr>
              <w:t>Data Type</w:t>
            </w:r>
          </w:p>
        </w:tc>
        <w:tc>
          <w:tcPr>
            <w:tcW w:w="1350" w:type="dxa"/>
            <w:shd w:val="clear" w:color="auto" w:fill="0000FF"/>
          </w:tcPr>
          <w:p w14:paraId="7DBC54C5" w14:textId="77777777" w:rsidR="004E5301" w:rsidRPr="00BD76E0" w:rsidRDefault="004E5301" w:rsidP="00B11019">
            <w:pPr>
              <w:keepNext/>
              <w:keepLines/>
              <w:jc w:val="both"/>
              <w:rPr>
                <w:color w:val="FFFFFF"/>
                <w:sz w:val="18"/>
              </w:rPr>
            </w:pPr>
            <w:r w:rsidRPr="00BD76E0">
              <w:rPr>
                <w:color w:val="FFFFFF"/>
                <w:sz w:val="18"/>
              </w:rPr>
              <w:t>Name</w:t>
            </w:r>
          </w:p>
        </w:tc>
        <w:tc>
          <w:tcPr>
            <w:tcW w:w="2880" w:type="dxa"/>
            <w:shd w:val="clear" w:color="auto" w:fill="0000FF"/>
          </w:tcPr>
          <w:p w14:paraId="3D0D0CEB" w14:textId="77777777" w:rsidR="004E5301" w:rsidRPr="00BD76E0" w:rsidRDefault="004E5301" w:rsidP="00B11019">
            <w:pPr>
              <w:keepNext/>
              <w:keepLines/>
              <w:jc w:val="both"/>
              <w:rPr>
                <w:color w:val="FFFFFF"/>
                <w:sz w:val="18"/>
              </w:rPr>
            </w:pPr>
            <w:r w:rsidRPr="00BD76E0">
              <w:rPr>
                <w:color w:val="FFFFFF"/>
                <w:sz w:val="18"/>
              </w:rPr>
              <w:t>Description</w:t>
            </w:r>
          </w:p>
        </w:tc>
        <w:tc>
          <w:tcPr>
            <w:tcW w:w="893" w:type="dxa"/>
            <w:shd w:val="clear" w:color="auto" w:fill="0000FF"/>
          </w:tcPr>
          <w:p w14:paraId="38B556E2" w14:textId="77777777" w:rsidR="004E5301" w:rsidRPr="00BD76E0" w:rsidRDefault="004E5301" w:rsidP="00B11019">
            <w:pPr>
              <w:keepNext/>
              <w:keepLines/>
              <w:rPr>
                <w:color w:val="FFFFFF"/>
                <w:sz w:val="18"/>
              </w:rPr>
            </w:pPr>
            <w:r w:rsidRPr="00BD76E0">
              <w:rPr>
                <w:color w:val="FFFFFF"/>
                <w:sz w:val="18"/>
              </w:rPr>
              <w:t>Case Sensitive</w:t>
            </w:r>
          </w:p>
        </w:tc>
        <w:tc>
          <w:tcPr>
            <w:tcW w:w="884" w:type="dxa"/>
            <w:shd w:val="clear" w:color="auto" w:fill="0000FF"/>
          </w:tcPr>
          <w:p w14:paraId="1FD2E8D5" w14:textId="77777777" w:rsidR="004E5301" w:rsidRPr="00BD76E0" w:rsidRDefault="004E5301" w:rsidP="00B11019">
            <w:pPr>
              <w:keepNext/>
              <w:keepLines/>
              <w:rPr>
                <w:color w:val="FFFFFF"/>
                <w:sz w:val="18"/>
              </w:rPr>
            </w:pPr>
            <w:r w:rsidRPr="00BD76E0">
              <w:rPr>
                <w:color w:val="FFFFFF"/>
                <w:sz w:val="18"/>
              </w:rPr>
              <w:t>Data Required</w:t>
            </w:r>
          </w:p>
        </w:tc>
        <w:tc>
          <w:tcPr>
            <w:tcW w:w="884" w:type="dxa"/>
            <w:shd w:val="clear" w:color="auto" w:fill="0000FF"/>
          </w:tcPr>
          <w:p w14:paraId="793AE6DA" w14:textId="77777777" w:rsidR="004E5301" w:rsidRPr="00BD76E0" w:rsidRDefault="004E5301" w:rsidP="00B11019">
            <w:pPr>
              <w:keepNext/>
              <w:keepLines/>
              <w:rPr>
                <w:color w:val="FFFFFF"/>
                <w:sz w:val="18"/>
              </w:rPr>
            </w:pPr>
            <w:r w:rsidRPr="00BD76E0">
              <w:rPr>
                <w:color w:val="FFFFFF"/>
                <w:sz w:val="18"/>
              </w:rPr>
              <w:t>Field Required</w:t>
            </w:r>
          </w:p>
        </w:tc>
      </w:tr>
      <w:tr w:rsidR="004E5301" w:rsidRPr="00BD76E0" w14:paraId="41BB6F75" w14:textId="77777777" w:rsidTr="00B11019">
        <w:tc>
          <w:tcPr>
            <w:tcW w:w="1008" w:type="dxa"/>
          </w:tcPr>
          <w:p w14:paraId="05E87DFA" w14:textId="77777777" w:rsidR="004E5301" w:rsidRPr="00BD76E0" w:rsidRDefault="004E5301" w:rsidP="00B11019">
            <w:pPr>
              <w:keepNext/>
              <w:keepLines/>
              <w:jc w:val="both"/>
              <w:rPr>
                <w:sz w:val="18"/>
              </w:rPr>
            </w:pPr>
            <w:r w:rsidRPr="00BD76E0">
              <w:rPr>
                <w:sz w:val="18"/>
              </w:rPr>
              <w:t>0 – 9</w:t>
            </w:r>
          </w:p>
        </w:tc>
        <w:tc>
          <w:tcPr>
            <w:tcW w:w="990" w:type="dxa"/>
          </w:tcPr>
          <w:p w14:paraId="4335959E" w14:textId="77777777" w:rsidR="004E5301" w:rsidRPr="00BD76E0" w:rsidRDefault="004E5301" w:rsidP="00B11019">
            <w:pPr>
              <w:keepNext/>
              <w:keepLines/>
              <w:jc w:val="both"/>
              <w:rPr>
                <w:sz w:val="18"/>
              </w:rPr>
            </w:pPr>
            <w:r w:rsidRPr="00BD76E0">
              <w:rPr>
                <w:sz w:val="18"/>
              </w:rPr>
              <w:t>Char(10)</w:t>
            </w:r>
          </w:p>
        </w:tc>
        <w:tc>
          <w:tcPr>
            <w:tcW w:w="1350" w:type="dxa"/>
          </w:tcPr>
          <w:p w14:paraId="79B9B845" w14:textId="77777777" w:rsidR="004E5301" w:rsidRPr="00BD76E0" w:rsidRDefault="004E5301" w:rsidP="00B11019">
            <w:pPr>
              <w:keepNext/>
              <w:keepLines/>
              <w:jc w:val="both"/>
              <w:rPr>
                <w:sz w:val="18"/>
              </w:rPr>
            </w:pPr>
            <w:r w:rsidRPr="00BD76E0">
              <w:rPr>
                <w:sz w:val="18"/>
              </w:rPr>
              <w:t>Base Sequence</w:t>
            </w:r>
          </w:p>
        </w:tc>
        <w:tc>
          <w:tcPr>
            <w:tcW w:w="2880" w:type="dxa"/>
          </w:tcPr>
          <w:p w14:paraId="64DF2228" w14:textId="77777777" w:rsidR="004E5301" w:rsidRPr="00BD76E0" w:rsidRDefault="004E5301" w:rsidP="004C1302">
            <w:pPr>
              <w:keepNext/>
              <w:keepLines/>
              <w:jc w:val="both"/>
              <w:rPr>
                <w:sz w:val="18"/>
              </w:rPr>
            </w:pPr>
            <w:r w:rsidRPr="00BD76E0">
              <w:rPr>
                <w:sz w:val="18"/>
              </w:rPr>
              <w:t>Fixed Value “@TAX????</w:t>
            </w:r>
            <w:r w:rsidR="004C1302" w:rsidRPr="00BD76E0">
              <w:rPr>
                <w:sz w:val="18"/>
              </w:rPr>
              <w:t>1</w:t>
            </w:r>
            <w:r w:rsidR="004C1302">
              <w:rPr>
                <w:sz w:val="18"/>
              </w:rPr>
              <w:t>1</w:t>
            </w:r>
            <w:r w:rsidRPr="00BD76E0">
              <w:rPr>
                <w:sz w:val="18"/>
              </w:rPr>
              <w:t>”</w:t>
            </w:r>
          </w:p>
        </w:tc>
        <w:tc>
          <w:tcPr>
            <w:tcW w:w="893" w:type="dxa"/>
          </w:tcPr>
          <w:p w14:paraId="5F2E325E" w14:textId="77777777" w:rsidR="004E5301" w:rsidRPr="00BD76E0" w:rsidRDefault="004E5301" w:rsidP="00B11019">
            <w:pPr>
              <w:keepNext/>
              <w:keepLines/>
              <w:jc w:val="center"/>
              <w:rPr>
                <w:sz w:val="18"/>
              </w:rPr>
            </w:pPr>
            <w:r w:rsidRPr="00BD76E0">
              <w:rPr>
                <w:sz w:val="18"/>
              </w:rPr>
              <w:t>Y</w:t>
            </w:r>
          </w:p>
        </w:tc>
        <w:tc>
          <w:tcPr>
            <w:tcW w:w="884" w:type="dxa"/>
          </w:tcPr>
          <w:p w14:paraId="0A4F3830" w14:textId="77777777" w:rsidR="004E5301" w:rsidRPr="00BD76E0" w:rsidRDefault="004E5301" w:rsidP="00B11019">
            <w:pPr>
              <w:keepNext/>
              <w:keepLines/>
              <w:jc w:val="center"/>
              <w:rPr>
                <w:sz w:val="18"/>
              </w:rPr>
            </w:pPr>
            <w:r w:rsidRPr="00BD76E0">
              <w:rPr>
                <w:sz w:val="18"/>
              </w:rPr>
              <w:t>A</w:t>
            </w:r>
          </w:p>
        </w:tc>
        <w:tc>
          <w:tcPr>
            <w:tcW w:w="884" w:type="dxa"/>
          </w:tcPr>
          <w:p w14:paraId="1C2B3C77" w14:textId="77777777" w:rsidR="004E5301" w:rsidRPr="00BD76E0" w:rsidRDefault="004E5301" w:rsidP="00B11019">
            <w:pPr>
              <w:keepNext/>
              <w:keepLines/>
              <w:jc w:val="center"/>
              <w:rPr>
                <w:sz w:val="18"/>
              </w:rPr>
            </w:pPr>
            <w:r w:rsidRPr="00BD76E0">
              <w:rPr>
                <w:sz w:val="18"/>
              </w:rPr>
              <w:t>Y</w:t>
            </w:r>
          </w:p>
        </w:tc>
      </w:tr>
      <w:tr w:rsidR="004E5301" w:rsidRPr="00BD76E0" w14:paraId="2BCD3815" w14:textId="77777777" w:rsidTr="00B11019">
        <w:tc>
          <w:tcPr>
            <w:tcW w:w="1008" w:type="dxa"/>
          </w:tcPr>
          <w:p w14:paraId="4EAFA741" w14:textId="77777777" w:rsidR="004E5301" w:rsidRPr="00BD76E0" w:rsidRDefault="004E5301" w:rsidP="00B11019">
            <w:pPr>
              <w:keepNext/>
              <w:keepLines/>
              <w:jc w:val="both"/>
              <w:rPr>
                <w:sz w:val="18"/>
              </w:rPr>
            </w:pPr>
            <w:r w:rsidRPr="00BD76E0">
              <w:rPr>
                <w:sz w:val="18"/>
              </w:rPr>
              <w:t>10 – 17</w:t>
            </w:r>
          </w:p>
        </w:tc>
        <w:tc>
          <w:tcPr>
            <w:tcW w:w="990" w:type="dxa"/>
          </w:tcPr>
          <w:p w14:paraId="43B05AF4" w14:textId="77777777" w:rsidR="004E5301" w:rsidRPr="00BD76E0" w:rsidRDefault="004E5301" w:rsidP="00B11019">
            <w:pPr>
              <w:keepNext/>
              <w:keepLines/>
              <w:jc w:val="both"/>
              <w:rPr>
                <w:sz w:val="18"/>
              </w:rPr>
            </w:pPr>
            <w:r w:rsidRPr="00BD76E0">
              <w:rPr>
                <w:sz w:val="18"/>
              </w:rPr>
              <w:t>Date</w:t>
            </w:r>
          </w:p>
        </w:tc>
        <w:tc>
          <w:tcPr>
            <w:tcW w:w="1350" w:type="dxa"/>
          </w:tcPr>
          <w:p w14:paraId="5F9E2385" w14:textId="77777777" w:rsidR="004E5301" w:rsidRPr="00BD76E0" w:rsidRDefault="004E5301" w:rsidP="00B11019">
            <w:pPr>
              <w:keepNext/>
              <w:keepLines/>
              <w:jc w:val="both"/>
              <w:rPr>
                <w:sz w:val="18"/>
              </w:rPr>
            </w:pPr>
            <w:r w:rsidRPr="00BD76E0">
              <w:rPr>
                <w:sz w:val="18"/>
              </w:rPr>
              <w:t>Business Date</w:t>
            </w:r>
          </w:p>
        </w:tc>
        <w:tc>
          <w:tcPr>
            <w:tcW w:w="2880" w:type="dxa"/>
          </w:tcPr>
          <w:p w14:paraId="50C5A033" w14:textId="77777777" w:rsidR="004E5301" w:rsidRPr="00BD76E0" w:rsidRDefault="004E5301" w:rsidP="00B11019">
            <w:pPr>
              <w:keepNext/>
              <w:keepLines/>
              <w:jc w:val="both"/>
              <w:rPr>
                <w:sz w:val="18"/>
              </w:rPr>
            </w:pPr>
            <w:r w:rsidRPr="00BD76E0">
              <w:rPr>
                <w:sz w:val="18"/>
              </w:rPr>
              <w:t>Business date associated with this transaction.  Business date is updated at each nightly close to the next valid date.  Business date does not necessarily rollover at mid-night.  The format is MMDDYYYY.</w:t>
            </w:r>
          </w:p>
        </w:tc>
        <w:tc>
          <w:tcPr>
            <w:tcW w:w="893" w:type="dxa"/>
          </w:tcPr>
          <w:p w14:paraId="489F9A2C" w14:textId="77777777" w:rsidR="004E5301" w:rsidRPr="00BD76E0" w:rsidRDefault="004E5301" w:rsidP="00B11019">
            <w:pPr>
              <w:keepNext/>
              <w:keepLines/>
              <w:jc w:val="center"/>
              <w:rPr>
                <w:sz w:val="18"/>
              </w:rPr>
            </w:pPr>
            <w:r w:rsidRPr="00BD76E0">
              <w:rPr>
                <w:sz w:val="18"/>
              </w:rPr>
              <w:t>N</w:t>
            </w:r>
          </w:p>
        </w:tc>
        <w:tc>
          <w:tcPr>
            <w:tcW w:w="884" w:type="dxa"/>
          </w:tcPr>
          <w:p w14:paraId="2DEA5510" w14:textId="77777777" w:rsidR="004E5301" w:rsidRPr="00BD76E0" w:rsidRDefault="004E5301" w:rsidP="00B11019">
            <w:pPr>
              <w:keepNext/>
              <w:keepLines/>
              <w:jc w:val="center"/>
              <w:rPr>
                <w:sz w:val="18"/>
              </w:rPr>
            </w:pPr>
            <w:r w:rsidRPr="00BD76E0">
              <w:rPr>
                <w:sz w:val="18"/>
              </w:rPr>
              <w:t>A</w:t>
            </w:r>
          </w:p>
        </w:tc>
        <w:tc>
          <w:tcPr>
            <w:tcW w:w="884" w:type="dxa"/>
          </w:tcPr>
          <w:p w14:paraId="11CE20CE" w14:textId="77777777" w:rsidR="004E5301" w:rsidRPr="00BD76E0" w:rsidRDefault="004E5301" w:rsidP="00B11019">
            <w:pPr>
              <w:keepNext/>
              <w:keepLines/>
              <w:jc w:val="center"/>
              <w:rPr>
                <w:sz w:val="18"/>
              </w:rPr>
            </w:pPr>
            <w:r w:rsidRPr="00BD76E0">
              <w:rPr>
                <w:sz w:val="18"/>
              </w:rPr>
              <w:t>Y</w:t>
            </w:r>
          </w:p>
        </w:tc>
      </w:tr>
      <w:tr w:rsidR="004E5301" w:rsidRPr="00BD76E0" w14:paraId="35B9645A" w14:textId="77777777" w:rsidTr="00B11019">
        <w:tc>
          <w:tcPr>
            <w:tcW w:w="1008" w:type="dxa"/>
          </w:tcPr>
          <w:p w14:paraId="7AED4EC6" w14:textId="77777777" w:rsidR="004E5301" w:rsidRPr="00BD76E0" w:rsidRDefault="004E5301" w:rsidP="00B11019">
            <w:pPr>
              <w:jc w:val="both"/>
              <w:rPr>
                <w:sz w:val="18"/>
              </w:rPr>
            </w:pPr>
            <w:r w:rsidRPr="00BD76E0">
              <w:rPr>
                <w:sz w:val="18"/>
              </w:rPr>
              <w:t>18 – 22</w:t>
            </w:r>
          </w:p>
        </w:tc>
        <w:tc>
          <w:tcPr>
            <w:tcW w:w="990" w:type="dxa"/>
          </w:tcPr>
          <w:p w14:paraId="7CF3F744" w14:textId="77777777" w:rsidR="004E5301" w:rsidRPr="00BD76E0" w:rsidRDefault="004E5301" w:rsidP="00B11019">
            <w:pPr>
              <w:jc w:val="both"/>
              <w:rPr>
                <w:sz w:val="18"/>
              </w:rPr>
            </w:pPr>
            <w:r w:rsidRPr="00BD76E0">
              <w:rPr>
                <w:sz w:val="18"/>
              </w:rPr>
              <w:t>Char(5)</w:t>
            </w:r>
          </w:p>
        </w:tc>
        <w:tc>
          <w:tcPr>
            <w:tcW w:w="1350" w:type="dxa"/>
          </w:tcPr>
          <w:p w14:paraId="3661D6ED" w14:textId="77777777" w:rsidR="004E5301" w:rsidRPr="00BD76E0" w:rsidRDefault="004E5301" w:rsidP="00B11019">
            <w:pPr>
              <w:jc w:val="both"/>
              <w:rPr>
                <w:sz w:val="18"/>
              </w:rPr>
            </w:pPr>
            <w:r w:rsidRPr="00BD76E0">
              <w:rPr>
                <w:sz w:val="18"/>
              </w:rPr>
              <w:t>Store Number</w:t>
            </w:r>
          </w:p>
        </w:tc>
        <w:tc>
          <w:tcPr>
            <w:tcW w:w="2880" w:type="dxa"/>
          </w:tcPr>
          <w:p w14:paraId="627F193D" w14:textId="77777777" w:rsidR="004E5301" w:rsidRPr="00BD76E0" w:rsidRDefault="004E5301" w:rsidP="00B11019">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40F81C84" w14:textId="77777777" w:rsidR="004E5301" w:rsidRPr="00BD76E0" w:rsidRDefault="004E5301" w:rsidP="00B11019">
            <w:pPr>
              <w:jc w:val="center"/>
              <w:rPr>
                <w:sz w:val="18"/>
              </w:rPr>
            </w:pPr>
            <w:r w:rsidRPr="00BD76E0">
              <w:rPr>
                <w:sz w:val="18"/>
              </w:rPr>
              <w:t>N</w:t>
            </w:r>
          </w:p>
        </w:tc>
        <w:tc>
          <w:tcPr>
            <w:tcW w:w="884" w:type="dxa"/>
          </w:tcPr>
          <w:p w14:paraId="096AC840" w14:textId="77777777" w:rsidR="004E5301" w:rsidRPr="00BD76E0" w:rsidRDefault="004E5301" w:rsidP="00B11019">
            <w:pPr>
              <w:jc w:val="center"/>
              <w:rPr>
                <w:sz w:val="18"/>
              </w:rPr>
            </w:pPr>
            <w:r w:rsidRPr="00BD76E0">
              <w:rPr>
                <w:sz w:val="18"/>
              </w:rPr>
              <w:t>A</w:t>
            </w:r>
          </w:p>
        </w:tc>
        <w:tc>
          <w:tcPr>
            <w:tcW w:w="884" w:type="dxa"/>
          </w:tcPr>
          <w:p w14:paraId="6090FFFD" w14:textId="77777777" w:rsidR="004E5301" w:rsidRPr="00BD76E0" w:rsidRDefault="004E5301" w:rsidP="00B11019">
            <w:pPr>
              <w:jc w:val="center"/>
              <w:rPr>
                <w:sz w:val="18"/>
              </w:rPr>
            </w:pPr>
            <w:r w:rsidRPr="00BD76E0">
              <w:rPr>
                <w:sz w:val="18"/>
              </w:rPr>
              <w:t>Y</w:t>
            </w:r>
          </w:p>
        </w:tc>
      </w:tr>
      <w:tr w:rsidR="004E5301" w:rsidRPr="00BD76E0" w14:paraId="353E6FAA" w14:textId="77777777" w:rsidTr="00B11019">
        <w:tc>
          <w:tcPr>
            <w:tcW w:w="1008" w:type="dxa"/>
          </w:tcPr>
          <w:p w14:paraId="244BA990" w14:textId="77777777" w:rsidR="004E5301" w:rsidRPr="00BD76E0" w:rsidRDefault="004E5301" w:rsidP="00B11019">
            <w:pPr>
              <w:jc w:val="both"/>
              <w:rPr>
                <w:sz w:val="18"/>
              </w:rPr>
            </w:pPr>
            <w:r w:rsidRPr="00BD76E0">
              <w:rPr>
                <w:sz w:val="18"/>
              </w:rPr>
              <w:t>23 – 26</w:t>
            </w:r>
          </w:p>
        </w:tc>
        <w:tc>
          <w:tcPr>
            <w:tcW w:w="990" w:type="dxa"/>
          </w:tcPr>
          <w:p w14:paraId="05B4BD20" w14:textId="77777777" w:rsidR="004E5301" w:rsidRPr="00BD76E0" w:rsidRDefault="004E5301" w:rsidP="00B11019">
            <w:pPr>
              <w:jc w:val="both"/>
              <w:rPr>
                <w:sz w:val="18"/>
              </w:rPr>
            </w:pPr>
            <w:r w:rsidRPr="00BD76E0">
              <w:rPr>
                <w:sz w:val="18"/>
              </w:rPr>
              <w:t>Numeric</w:t>
            </w:r>
          </w:p>
          <w:p w14:paraId="01C836DE" w14:textId="77777777" w:rsidR="004E5301" w:rsidRPr="00BD76E0" w:rsidRDefault="004E5301" w:rsidP="00B11019">
            <w:pPr>
              <w:jc w:val="both"/>
              <w:rPr>
                <w:sz w:val="18"/>
              </w:rPr>
            </w:pPr>
            <w:r w:rsidRPr="00BD76E0">
              <w:rPr>
                <w:sz w:val="18"/>
              </w:rPr>
              <w:t>9999</w:t>
            </w:r>
          </w:p>
        </w:tc>
        <w:tc>
          <w:tcPr>
            <w:tcW w:w="1350" w:type="dxa"/>
          </w:tcPr>
          <w:p w14:paraId="78ED85A3" w14:textId="77777777" w:rsidR="004E5301" w:rsidRPr="00BD76E0" w:rsidRDefault="004E5301" w:rsidP="00B11019">
            <w:pPr>
              <w:jc w:val="both"/>
              <w:rPr>
                <w:sz w:val="18"/>
              </w:rPr>
            </w:pPr>
            <w:r w:rsidRPr="00BD76E0">
              <w:rPr>
                <w:sz w:val="18"/>
              </w:rPr>
              <w:t>Terminal ID</w:t>
            </w:r>
          </w:p>
        </w:tc>
        <w:tc>
          <w:tcPr>
            <w:tcW w:w="2880" w:type="dxa"/>
          </w:tcPr>
          <w:p w14:paraId="4B2CB7C0" w14:textId="77777777" w:rsidR="004E5301" w:rsidRPr="00BD76E0" w:rsidRDefault="004E5301" w:rsidP="00B11019">
            <w:pPr>
              <w:jc w:val="both"/>
              <w:rPr>
                <w:sz w:val="18"/>
              </w:rPr>
            </w:pPr>
            <w:r w:rsidRPr="00BD76E0">
              <w:rPr>
                <w:sz w:val="18"/>
              </w:rPr>
              <w:t>A numeric value that uniquely identifies the physical terminal at a location used to capture this data.</w:t>
            </w:r>
          </w:p>
        </w:tc>
        <w:tc>
          <w:tcPr>
            <w:tcW w:w="893" w:type="dxa"/>
          </w:tcPr>
          <w:p w14:paraId="0D922322" w14:textId="77777777" w:rsidR="004E5301" w:rsidRPr="00BD76E0" w:rsidRDefault="004E5301" w:rsidP="00B11019">
            <w:pPr>
              <w:jc w:val="center"/>
              <w:rPr>
                <w:sz w:val="18"/>
              </w:rPr>
            </w:pPr>
            <w:r w:rsidRPr="00BD76E0">
              <w:rPr>
                <w:sz w:val="18"/>
              </w:rPr>
              <w:t>N</w:t>
            </w:r>
          </w:p>
        </w:tc>
        <w:tc>
          <w:tcPr>
            <w:tcW w:w="884" w:type="dxa"/>
          </w:tcPr>
          <w:p w14:paraId="3A5A95C9" w14:textId="77777777" w:rsidR="004E5301" w:rsidRPr="00BD76E0" w:rsidRDefault="004E5301" w:rsidP="00B11019">
            <w:pPr>
              <w:jc w:val="center"/>
              <w:rPr>
                <w:sz w:val="18"/>
              </w:rPr>
            </w:pPr>
            <w:r w:rsidRPr="00BD76E0">
              <w:rPr>
                <w:sz w:val="18"/>
              </w:rPr>
              <w:t>A</w:t>
            </w:r>
          </w:p>
        </w:tc>
        <w:tc>
          <w:tcPr>
            <w:tcW w:w="884" w:type="dxa"/>
          </w:tcPr>
          <w:p w14:paraId="40310FF8" w14:textId="77777777" w:rsidR="004E5301" w:rsidRPr="00BD76E0" w:rsidRDefault="004E5301" w:rsidP="00B11019">
            <w:pPr>
              <w:jc w:val="center"/>
              <w:rPr>
                <w:sz w:val="18"/>
              </w:rPr>
            </w:pPr>
            <w:r w:rsidRPr="00BD76E0">
              <w:rPr>
                <w:sz w:val="18"/>
              </w:rPr>
              <w:t>Y</w:t>
            </w:r>
          </w:p>
        </w:tc>
      </w:tr>
      <w:tr w:rsidR="004E5301" w:rsidRPr="00BD76E0" w14:paraId="37C52577" w14:textId="77777777" w:rsidTr="00B11019">
        <w:tc>
          <w:tcPr>
            <w:tcW w:w="1008" w:type="dxa"/>
          </w:tcPr>
          <w:p w14:paraId="374EAD0B" w14:textId="77777777" w:rsidR="004E5301" w:rsidRPr="00BD76E0" w:rsidRDefault="004E5301" w:rsidP="00B11019">
            <w:pPr>
              <w:jc w:val="both"/>
              <w:rPr>
                <w:sz w:val="18"/>
              </w:rPr>
            </w:pPr>
            <w:r w:rsidRPr="00BD76E0">
              <w:rPr>
                <w:sz w:val="18"/>
              </w:rPr>
              <w:t>27 – 32</w:t>
            </w:r>
          </w:p>
        </w:tc>
        <w:tc>
          <w:tcPr>
            <w:tcW w:w="990" w:type="dxa"/>
          </w:tcPr>
          <w:p w14:paraId="60514221" w14:textId="77777777" w:rsidR="004E5301" w:rsidRPr="00BD76E0" w:rsidRDefault="004E5301" w:rsidP="00B11019">
            <w:pPr>
              <w:jc w:val="both"/>
              <w:rPr>
                <w:sz w:val="18"/>
              </w:rPr>
            </w:pPr>
            <w:r w:rsidRPr="00BD76E0">
              <w:rPr>
                <w:sz w:val="18"/>
              </w:rPr>
              <w:t>Numeric</w:t>
            </w:r>
          </w:p>
          <w:p w14:paraId="2862E29A" w14:textId="77777777" w:rsidR="004E5301" w:rsidRPr="00BD76E0" w:rsidRDefault="004E5301" w:rsidP="00B11019">
            <w:pPr>
              <w:jc w:val="both"/>
              <w:rPr>
                <w:sz w:val="18"/>
              </w:rPr>
            </w:pPr>
            <w:r w:rsidRPr="00BD76E0">
              <w:rPr>
                <w:sz w:val="18"/>
              </w:rPr>
              <w:t>999999</w:t>
            </w:r>
          </w:p>
        </w:tc>
        <w:tc>
          <w:tcPr>
            <w:tcW w:w="1350" w:type="dxa"/>
          </w:tcPr>
          <w:p w14:paraId="749BF606" w14:textId="77777777" w:rsidR="004E5301" w:rsidRPr="00BD76E0" w:rsidRDefault="004E5301" w:rsidP="00B11019">
            <w:pPr>
              <w:jc w:val="both"/>
              <w:rPr>
                <w:sz w:val="18"/>
              </w:rPr>
            </w:pPr>
            <w:r w:rsidRPr="00BD76E0">
              <w:rPr>
                <w:sz w:val="18"/>
              </w:rPr>
              <w:t>Sequence Number</w:t>
            </w:r>
          </w:p>
        </w:tc>
        <w:tc>
          <w:tcPr>
            <w:tcW w:w="2880" w:type="dxa"/>
          </w:tcPr>
          <w:p w14:paraId="1E3A3A58" w14:textId="77777777" w:rsidR="004E5301" w:rsidRPr="00BD76E0" w:rsidRDefault="004E5301" w:rsidP="00B11019">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ADD06AE" w14:textId="77777777" w:rsidR="004E5301" w:rsidRPr="00BD76E0" w:rsidRDefault="004E5301" w:rsidP="00B11019">
            <w:pPr>
              <w:jc w:val="center"/>
              <w:rPr>
                <w:sz w:val="18"/>
              </w:rPr>
            </w:pPr>
            <w:r w:rsidRPr="00BD76E0">
              <w:rPr>
                <w:sz w:val="18"/>
              </w:rPr>
              <w:t>N</w:t>
            </w:r>
          </w:p>
        </w:tc>
        <w:tc>
          <w:tcPr>
            <w:tcW w:w="884" w:type="dxa"/>
          </w:tcPr>
          <w:p w14:paraId="4C560A57" w14:textId="77777777" w:rsidR="004E5301" w:rsidRPr="00BD76E0" w:rsidRDefault="004E5301" w:rsidP="00B11019">
            <w:pPr>
              <w:jc w:val="center"/>
              <w:rPr>
                <w:sz w:val="18"/>
              </w:rPr>
            </w:pPr>
            <w:r w:rsidRPr="00BD76E0">
              <w:rPr>
                <w:sz w:val="18"/>
              </w:rPr>
              <w:t>A</w:t>
            </w:r>
          </w:p>
        </w:tc>
        <w:tc>
          <w:tcPr>
            <w:tcW w:w="884" w:type="dxa"/>
          </w:tcPr>
          <w:p w14:paraId="1BD7903D" w14:textId="77777777" w:rsidR="004E5301" w:rsidRPr="00BD76E0" w:rsidRDefault="004E5301" w:rsidP="00B11019">
            <w:pPr>
              <w:jc w:val="center"/>
              <w:rPr>
                <w:sz w:val="18"/>
              </w:rPr>
            </w:pPr>
            <w:r w:rsidRPr="00BD76E0">
              <w:rPr>
                <w:sz w:val="18"/>
              </w:rPr>
              <w:t>Y</w:t>
            </w:r>
          </w:p>
        </w:tc>
      </w:tr>
      <w:tr w:rsidR="004E5301" w:rsidRPr="00BD76E0" w14:paraId="2340092C" w14:textId="77777777" w:rsidTr="00B11019">
        <w:tc>
          <w:tcPr>
            <w:tcW w:w="1008" w:type="dxa"/>
          </w:tcPr>
          <w:p w14:paraId="213B0DA4" w14:textId="77777777" w:rsidR="004E5301" w:rsidRPr="00BD76E0" w:rsidRDefault="004E5301" w:rsidP="00B11019">
            <w:pPr>
              <w:jc w:val="both"/>
              <w:rPr>
                <w:sz w:val="18"/>
              </w:rPr>
            </w:pPr>
            <w:r w:rsidRPr="00BD76E0">
              <w:rPr>
                <w:sz w:val="18"/>
              </w:rPr>
              <w:t>33 – 44</w:t>
            </w:r>
          </w:p>
        </w:tc>
        <w:tc>
          <w:tcPr>
            <w:tcW w:w="990" w:type="dxa"/>
          </w:tcPr>
          <w:p w14:paraId="71870406" w14:textId="77777777" w:rsidR="004E5301" w:rsidRPr="00BD76E0" w:rsidRDefault="004E5301" w:rsidP="00B11019">
            <w:pPr>
              <w:jc w:val="both"/>
              <w:rPr>
                <w:sz w:val="18"/>
              </w:rPr>
            </w:pPr>
            <w:r w:rsidRPr="00BD76E0">
              <w:rPr>
                <w:sz w:val="18"/>
              </w:rPr>
              <w:t>Date/Time Stamp</w:t>
            </w:r>
          </w:p>
        </w:tc>
        <w:tc>
          <w:tcPr>
            <w:tcW w:w="1350" w:type="dxa"/>
          </w:tcPr>
          <w:p w14:paraId="63B243E7" w14:textId="77777777" w:rsidR="004E5301" w:rsidRPr="00BD76E0" w:rsidRDefault="004E5301" w:rsidP="00B11019">
            <w:pPr>
              <w:jc w:val="both"/>
              <w:rPr>
                <w:sz w:val="18"/>
              </w:rPr>
            </w:pPr>
            <w:r w:rsidRPr="00BD76E0">
              <w:rPr>
                <w:sz w:val="18"/>
              </w:rPr>
              <w:t>Transaction Stamp</w:t>
            </w:r>
          </w:p>
        </w:tc>
        <w:tc>
          <w:tcPr>
            <w:tcW w:w="2880" w:type="dxa"/>
          </w:tcPr>
          <w:p w14:paraId="48E3DA25" w14:textId="77777777" w:rsidR="004E5301" w:rsidRPr="00BD76E0" w:rsidRDefault="004E5301" w:rsidP="00B11019">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6834A67D" w14:textId="77777777" w:rsidR="004E5301" w:rsidRPr="00BD76E0" w:rsidRDefault="004E5301" w:rsidP="00B11019">
            <w:pPr>
              <w:jc w:val="center"/>
              <w:rPr>
                <w:sz w:val="18"/>
              </w:rPr>
            </w:pPr>
            <w:r w:rsidRPr="00BD76E0">
              <w:rPr>
                <w:sz w:val="18"/>
              </w:rPr>
              <w:t>N</w:t>
            </w:r>
          </w:p>
        </w:tc>
        <w:tc>
          <w:tcPr>
            <w:tcW w:w="884" w:type="dxa"/>
          </w:tcPr>
          <w:p w14:paraId="46E3FC93" w14:textId="77777777" w:rsidR="004E5301" w:rsidRPr="00BD76E0" w:rsidRDefault="004E5301" w:rsidP="00B11019">
            <w:pPr>
              <w:jc w:val="center"/>
              <w:rPr>
                <w:sz w:val="18"/>
              </w:rPr>
            </w:pPr>
            <w:r w:rsidRPr="00BD76E0">
              <w:rPr>
                <w:sz w:val="18"/>
              </w:rPr>
              <w:t>A</w:t>
            </w:r>
          </w:p>
        </w:tc>
        <w:tc>
          <w:tcPr>
            <w:tcW w:w="884" w:type="dxa"/>
          </w:tcPr>
          <w:p w14:paraId="335D7436" w14:textId="77777777" w:rsidR="004E5301" w:rsidRPr="00BD76E0" w:rsidRDefault="004E5301" w:rsidP="00B11019">
            <w:pPr>
              <w:jc w:val="center"/>
              <w:rPr>
                <w:sz w:val="18"/>
              </w:rPr>
            </w:pPr>
            <w:r w:rsidRPr="00BD76E0">
              <w:rPr>
                <w:sz w:val="18"/>
              </w:rPr>
              <w:t>Y</w:t>
            </w:r>
          </w:p>
        </w:tc>
      </w:tr>
    </w:tbl>
    <w:p w14:paraId="6AAC9062" w14:textId="77777777" w:rsidR="004E5301" w:rsidRPr="00BD76E0" w:rsidRDefault="004E5301" w:rsidP="004E5301"/>
    <w:p w14:paraId="792BF0AA" w14:textId="77777777" w:rsidR="004E5301" w:rsidRPr="00BD76E0" w:rsidRDefault="004E5301" w:rsidP="004E5301">
      <w:pPr>
        <w:jc w:val="both"/>
        <w:rPr>
          <w:b/>
          <w:sz w:val="22"/>
          <w:u w:val="single"/>
        </w:rPr>
      </w:pPr>
      <w:r w:rsidRPr="00BD76E0">
        <w:rPr>
          <w:b/>
          <w:sz w:val="22"/>
          <w:u w:val="single"/>
        </w:rPr>
        <w:t>Tax Plan (TP)</w:t>
      </w:r>
    </w:p>
    <w:p w14:paraId="25BCADA2" w14:textId="77777777" w:rsidR="004E5301" w:rsidRPr="00BD76E0" w:rsidRDefault="004E5301" w:rsidP="004E5301">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134"/>
        <w:gridCol w:w="1440"/>
        <w:gridCol w:w="2793"/>
        <w:gridCol w:w="892"/>
        <w:gridCol w:w="883"/>
        <w:gridCol w:w="883"/>
      </w:tblGrid>
      <w:tr w:rsidR="004E5301" w:rsidRPr="00BD76E0" w14:paraId="6A080BBF" w14:textId="77777777" w:rsidTr="00B11019">
        <w:tc>
          <w:tcPr>
            <w:tcW w:w="864" w:type="dxa"/>
            <w:shd w:val="clear" w:color="auto" w:fill="0000FF"/>
          </w:tcPr>
          <w:p w14:paraId="525DEDB4" w14:textId="77777777" w:rsidR="004E5301" w:rsidRPr="00BD76E0" w:rsidRDefault="004E5301" w:rsidP="00B11019">
            <w:pPr>
              <w:jc w:val="both"/>
              <w:rPr>
                <w:color w:val="FFFFFF"/>
                <w:sz w:val="18"/>
              </w:rPr>
            </w:pPr>
            <w:r w:rsidRPr="00BD76E0">
              <w:rPr>
                <w:color w:val="FFFFFF"/>
                <w:sz w:val="18"/>
              </w:rPr>
              <w:t>Byte Position</w:t>
            </w:r>
          </w:p>
        </w:tc>
        <w:tc>
          <w:tcPr>
            <w:tcW w:w="1134" w:type="dxa"/>
            <w:shd w:val="clear" w:color="auto" w:fill="0000FF"/>
          </w:tcPr>
          <w:p w14:paraId="7874E1A9" w14:textId="77777777" w:rsidR="004E5301" w:rsidRPr="00BD76E0" w:rsidRDefault="004E5301" w:rsidP="00B11019">
            <w:pPr>
              <w:jc w:val="both"/>
              <w:rPr>
                <w:color w:val="FFFFFF"/>
                <w:sz w:val="18"/>
              </w:rPr>
            </w:pPr>
            <w:r w:rsidRPr="00BD76E0">
              <w:rPr>
                <w:color w:val="FFFFFF"/>
                <w:sz w:val="18"/>
              </w:rPr>
              <w:t>Data Type</w:t>
            </w:r>
          </w:p>
        </w:tc>
        <w:tc>
          <w:tcPr>
            <w:tcW w:w="1440" w:type="dxa"/>
            <w:shd w:val="clear" w:color="auto" w:fill="0000FF"/>
          </w:tcPr>
          <w:p w14:paraId="37021757" w14:textId="77777777" w:rsidR="004E5301" w:rsidRPr="00BD76E0" w:rsidRDefault="004E5301" w:rsidP="00B11019">
            <w:pPr>
              <w:jc w:val="both"/>
              <w:rPr>
                <w:color w:val="FFFFFF"/>
                <w:sz w:val="18"/>
              </w:rPr>
            </w:pPr>
            <w:r w:rsidRPr="00BD76E0">
              <w:rPr>
                <w:color w:val="FFFFFF"/>
                <w:sz w:val="18"/>
              </w:rPr>
              <w:t>Name</w:t>
            </w:r>
          </w:p>
        </w:tc>
        <w:tc>
          <w:tcPr>
            <w:tcW w:w="2793" w:type="dxa"/>
            <w:shd w:val="clear" w:color="auto" w:fill="0000FF"/>
          </w:tcPr>
          <w:p w14:paraId="664643B0" w14:textId="77777777" w:rsidR="004E5301" w:rsidRPr="00BD76E0" w:rsidRDefault="004E5301" w:rsidP="00B11019">
            <w:pPr>
              <w:jc w:val="both"/>
              <w:rPr>
                <w:color w:val="FFFFFF"/>
                <w:sz w:val="18"/>
              </w:rPr>
            </w:pPr>
            <w:r w:rsidRPr="00BD76E0">
              <w:rPr>
                <w:color w:val="FFFFFF"/>
                <w:sz w:val="18"/>
              </w:rPr>
              <w:t>Description</w:t>
            </w:r>
          </w:p>
        </w:tc>
        <w:tc>
          <w:tcPr>
            <w:tcW w:w="892" w:type="dxa"/>
            <w:shd w:val="clear" w:color="auto" w:fill="0000FF"/>
          </w:tcPr>
          <w:p w14:paraId="309FA409" w14:textId="77777777" w:rsidR="004E5301" w:rsidRPr="00BD76E0" w:rsidRDefault="004E5301" w:rsidP="00B11019">
            <w:pPr>
              <w:rPr>
                <w:color w:val="FFFFFF"/>
                <w:sz w:val="18"/>
              </w:rPr>
            </w:pPr>
            <w:r w:rsidRPr="00BD76E0">
              <w:rPr>
                <w:color w:val="FFFFFF"/>
                <w:sz w:val="18"/>
              </w:rPr>
              <w:t>Case Sensitive</w:t>
            </w:r>
          </w:p>
        </w:tc>
        <w:tc>
          <w:tcPr>
            <w:tcW w:w="883" w:type="dxa"/>
            <w:shd w:val="clear" w:color="auto" w:fill="0000FF"/>
          </w:tcPr>
          <w:p w14:paraId="7764B2BA" w14:textId="77777777" w:rsidR="004E5301" w:rsidRPr="00BD76E0" w:rsidRDefault="004E5301" w:rsidP="00B11019">
            <w:pPr>
              <w:rPr>
                <w:color w:val="FFFFFF"/>
                <w:sz w:val="18"/>
              </w:rPr>
            </w:pPr>
            <w:r w:rsidRPr="00BD76E0">
              <w:rPr>
                <w:color w:val="FFFFFF"/>
                <w:sz w:val="18"/>
              </w:rPr>
              <w:t>Data Required</w:t>
            </w:r>
          </w:p>
        </w:tc>
        <w:tc>
          <w:tcPr>
            <w:tcW w:w="883" w:type="dxa"/>
            <w:shd w:val="clear" w:color="auto" w:fill="0000FF"/>
          </w:tcPr>
          <w:p w14:paraId="6D297205" w14:textId="77777777" w:rsidR="004E5301" w:rsidRPr="00BD76E0" w:rsidRDefault="004E5301" w:rsidP="00B11019">
            <w:pPr>
              <w:rPr>
                <w:color w:val="FFFFFF"/>
                <w:sz w:val="18"/>
              </w:rPr>
            </w:pPr>
            <w:r w:rsidRPr="00BD76E0">
              <w:rPr>
                <w:color w:val="FFFFFF"/>
                <w:sz w:val="18"/>
              </w:rPr>
              <w:t>Field Required</w:t>
            </w:r>
          </w:p>
        </w:tc>
      </w:tr>
      <w:tr w:rsidR="004E5301" w:rsidRPr="00BD76E0" w14:paraId="0FD3702C" w14:textId="77777777" w:rsidTr="00B11019">
        <w:tc>
          <w:tcPr>
            <w:tcW w:w="864" w:type="dxa"/>
          </w:tcPr>
          <w:p w14:paraId="51B787CF" w14:textId="77777777" w:rsidR="004E5301" w:rsidRPr="00BD76E0" w:rsidRDefault="004E5301" w:rsidP="00B11019">
            <w:pPr>
              <w:jc w:val="both"/>
              <w:rPr>
                <w:sz w:val="18"/>
              </w:rPr>
            </w:pPr>
            <w:r w:rsidRPr="00BD76E0">
              <w:rPr>
                <w:sz w:val="18"/>
              </w:rPr>
              <w:t>0 – 3</w:t>
            </w:r>
          </w:p>
        </w:tc>
        <w:tc>
          <w:tcPr>
            <w:tcW w:w="1134" w:type="dxa"/>
          </w:tcPr>
          <w:p w14:paraId="08E1FFD9" w14:textId="77777777" w:rsidR="004E5301" w:rsidRPr="00BD76E0" w:rsidRDefault="004E5301" w:rsidP="00B11019">
            <w:pPr>
              <w:jc w:val="both"/>
              <w:rPr>
                <w:sz w:val="18"/>
              </w:rPr>
            </w:pPr>
            <w:r w:rsidRPr="00BD76E0">
              <w:rPr>
                <w:sz w:val="18"/>
              </w:rPr>
              <w:t>Byte(4)</w:t>
            </w:r>
          </w:p>
        </w:tc>
        <w:tc>
          <w:tcPr>
            <w:tcW w:w="1440" w:type="dxa"/>
          </w:tcPr>
          <w:p w14:paraId="6120CDAB" w14:textId="77777777" w:rsidR="004E5301" w:rsidRPr="00BD76E0" w:rsidRDefault="004E5301" w:rsidP="00B11019">
            <w:pPr>
              <w:jc w:val="both"/>
              <w:rPr>
                <w:sz w:val="18"/>
              </w:rPr>
            </w:pPr>
            <w:r w:rsidRPr="00BD76E0">
              <w:rPr>
                <w:sz w:val="18"/>
              </w:rPr>
              <w:t>Alternate Sequence</w:t>
            </w:r>
          </w:p>
        </w:tc>
        <w:tc>
          <w:tcPr>
            <w:tcW w:w="2793" w:type="dxa"/>
          </w:tcPr>
          <w:p w14:paraId="427F0EE9" w14:textId="77777777" w:rsidR="004E5301" w:rsidRPr="00BD76E0" w:rsidRDefault="004E5301" w:rsidP="00B11019">
            <w:pPr>
              <w:jc w:val="both"/>
              <w:rPr>
                <w:sz w:val="18"/>
              </w:rPr>
            </w:pPr>
            <w:r w:rsidRPr="00BD76E0">
              <w:rPr>
                <w:sz w:val="18"/>
              </w:rPr>
              <w:t xml:space="preserve">Fixed Value “??TP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2" w:type="dxa"/>
          </w:tcPr>
          <w:p w14:paraId="1F6BC8CE" w14:textId="77777777" w:rsidR="004E5301" w:rsidRPr="00BD76E0" w:rsidRDefault="004E5301" w:rsidP="00B11019">
            <w:pPr>
              <w:jc w:val="center"/>
              <w:rPr>
                <w:sz w:val="18"/>
              </w:rPr>
            </w:pPr>
            <w:r w:rsidRPr="00BD76E0">
              <w:rPr>
                <w:sz w:val="18"/>
              </w:rPr>
              <w:t>N</w:t>
            </w:r>
          </w:p>
        </w:tc>
        <w:tc>
          <w:tcPr>
            <w:tcW w:w="883" w:type="dxa"/>
          </w:tcPr>
          <w:p w14:paraId="0503373E" w14:textId="77777777" w:rsidR="004E5301" w:rsidRPr="00BD76E0" w:rsidRDefault="004E5301" w:rsidP="00B11019">
            <w:pPr>
              <w:jc w:val="center"/>
              <w:rPr>
                <w:sz w:val="18"/>
              </w:rPr>
            </w:pPr>
            <w:r w:rsidRPr="00BD76E0">
              <w:rPr>
                <w:sz w:val="18"/>
              </w:rPr>
              <w:t>A</w:t>
            </w:r>
          </w:p>
        </w:tc>
        <w:tc>
          <w:tcPr>
            <w:tcW w:w="883" w:type="dxa"/>
          </w:tcPr>
          <w:p w14:paraId="676B0609" w14:textId="77777777" w:rsidR="004E5301" w:rsidRPr="00BD76E0" w:rsidRDefault="004E5301" w:rsidP="00B11019">
            <w:pPr>
              <w:jc w:val="center"/>
              <w:rPr>
                <w:sz w:val="18"/>
              </w:rPr>
            </w:pPr>
            <w:r w:rsidRPr="00BD76E0">
              <w:rPr>
                <w:sz w:val="18"/>
              </w:rPr>
              <w:t>Y</w:t>
            </w:r>
          </w:p>
        </w:tc>
      </w:tr>
      <w:tr w:rsidR="004E5301" w:rsidRPr="00BD76E0" w14:paraId="4EC4EAE8" w14:textId="77777777" w:rsidTr="00B11019">
        <w:tc>
          <w:tcPr>
            <w:tcW w:w="864" w:type="dxa"/>
          </w:tcPr>
          <w:p w14:paraId="3D8306DA" w14:textId="77777777" w:rsidR="004E5301" w:rsidRPr="00BD76E0" w:rsidRDefault="004E5301" w:rsidP="00B11019">
            <w:pPr>
              <w:jc w:val="both"/>
              <w:rPr>
                <w:sz w:val="18"/>
              </w:rPr>
            </w:pPr>
            <w:r w:rsidRPr="00BD76E0">
              <w:rPr>
                <w:sz w:val="18"/>
              </w:rPr>
              <w:t>4 – 11</w:t>
            </w:r>
          </w:p>
        </w:tc>
        <w:tc>
          <w:tcPr>
            <w:tcW w:w="1134" w:type="dxa"/>
          </w:tcPr>
          <w:p w14:paraId="66AA9BE1" w14:textId="77777777" w:rsidR="004E5301" w:rsidRPr="00BD76E0" w:rsidRDefault="004E5301" w:rsidP="00B11019">
            <w:pPr>
              <w:jc w:val="both"/>
              <w:rPr>
                <w:sz w:val="18"/>
              </w:rPr>
            </w:pPr>
            <w:r w:rsidRPr="00BD76E0">
              <w:rPr>
                <w:sz w:val="18"/>
              </w:rPr>
              <w:t>Numeric</w:t>
            </w:r>
          </w:p>
          <w:p w14:paraId="3A2AF9E7" w14:textId="77777777" w:rsidR="004E5301" w:rsidRPr="00BD76E0" w:rsidRDefault="004E5301" w:rsidP="00B11019">
            <w:pPr>
              <w:jc w:val="both"/>
              <w:rPr>
                <w:sz w:val="18"/>
              </w:rPr>
            </w:pPr>
            <w:r w:rsidRPr="00BD76E0">
              <w:rPr>
                <w:sz w:val="18"/>
              </w:rPr>
              <w:t>99999999</w:t>
            </w:r>
          </w:p>
        </w:tc>
        <w:tc>
          <w:tcPr>
            <w:tcW w:w="1440" w:type="dxa"/>
          </w:tcPr>
          <w:p w14:paraId="1DC1F3BA" w14:textId="77777777" w:rsidR="004E5301" w:rsidRPr="00BD76E0" w:rsidRDefault="004E5301" w:rsidP="00B11019">
            <w:pPr>
              <w:jc w:val="both"/>
              <w:rPr>
                <w:sz w:val="18"/>
              </w:rPr>
            </w:pPr>
            <w:r w:rsidRPr="00BD76E0">
              <w:rPr>
                <w:sz w:val="18"/>
              </w:rPr>
              <w:t>Tax Plan ID</w:t>
            </w:r>
          </w:p>
        </w:tc>
        <w:tc>
          <w:tcPr>
            <w:tcW w:w="2793" w:type="dxa"/>
          </w:tcPr>
          <w:p w14:paraId="34AFF41F" w14:textId="77777777" w:rsidR="004E5301" w:rsidRPr="00BD76E0" w:rsidRDefault="004E5301" w:rsidP="00B11019">
            <w:pPr>
              <w:jc w:val="both"/>
              <w:rPr>
                <w:sz w:val="18"/>
              </w:rPr>
            </w:pPr>
            <w:r w:rsidRPr="00BD76E0">
              <w:rPr>
                <w:sz w:val="18"/>
              </w:rPr>
              <w:t>This is the ID for the tax plan used in calculating the tax rate.  This field is set to ZERO if this value is not applicable.</w:t>
            </w:r>
          </w:p>
        </w:tc>
        <w:tc>
          <w:tcPr>
            <w:tcW w:w="892" w:type="dxa"/>
          </w:tcPr>
          <w:p w14:paraId="5D352306" w14:textId="77777777" w:rsidR="004E5301" w:rsidRPr="00BD76E0" w:rsidRDefault="004E5301" w:rsidP="00B11019">
            <w:pPr>
              <w:jc w:val="center"/>
              <w:rPr>
                <w:sz w:val="18"/>
              </w:rPr>
            </w:pPr>
            <w:r w:rsidRPr="00BD76E0">
              <w:rPr>
                <w:sz w:val="18"/>
              </w:rPr>
              <w:t>N</w:t>
            </w:r>
          </w:p>
        </w:tc>
        <w:tc>
          <w:tcPr>
            <w:tcW w:w="883" w:type="dxa"/>
          </w:tcPr>
          <w:p w14:paraId="5A8D8E3F" w14:textId="77777777" w:rsidR="004E5301" w:rsidRPr="00BD76E0" w:rsidRDefault="004E5301" w:rsidP="00B11019">
            <w:pPr>
              <w:jc w:val="center"/>
              <w:rPr>
                <w:sz w:val="18"/>
              </w:rPr>
            </w:pPr>
            <w:r w:rsidRPr="00BD76E0">
              <w:rPr>
                <w:sz w:val="18"/>
              </w:rPr>
              <w:t>N</w:t>
            </w:r>
          </w:p>
        </w:tc>
        <w:tc>
          <w:tcPr>
            <w:tcW w:w="883" w:type="dxa"/>
          </w:tcPr>
          <w:p w14:paraId="0396E467" w14:textId="77777777" w:rsidR="004E5301" w:rsidRPr="00BD76E0" w:rsidRDefault="004E5301" w:rsidP="00B11019">
            <w:pPr>
              <w:jc w:val="center"/>
              <w:rPr>
                <w:sz w:val="18"/>
              </w:rPr>
            </w:pPr>
            <w:r w:rsidRPr="00BD76E0">
              <w:rPr>
                <w:sz w:val="18"/>
              </w:rPr>
              <w:t>Y</w:t>
            </w:r>
          </w:p>
        </w:tc>
      </w:tr>
      <w:tr w:rsidR="004E5301" w:rsidRPr="00BD76E0" w14:paraId="472EE5B3" w14:textId="77777777" w:rsidTr="00B11019">
        <w:tc>
          <w:tcPr>
            <w:tcW w:w="864" w:type="dxa"/>
          </w:tcPr>
          <w:p w14:paraId="7374958D" w14:textId="77777777" w:rsidR="004E5301" w:rsidRPr="00BD76E0" w:rsidRDefault="004E5301" w:rsidP="00B11019">
            <w:pPr>
              <w:jc w:val="both"/>
              <w:rPr>
                <w:sz w:val="18"/>
              </w:rPr>
            </w:pPr>
            <w:r w:rsidRPr="00BD76E0">
              <w:rPr>
                <w:sz w:val="18"/>
              </w:rPr>
              <w:t>12 – 43</w:t>
            </w:r>
          </w:p>
        </w:tc>
        <w:tc>
          <w:tcPr>
            <w:tcW w:w="1134" w:type="dxa"/>
          </w:tcPr>
          <w:p w14:paraId="5A9A492B" w14:textId="77777777" w:rsidR="004E5301" w:rsidRPr="00BD76E0" w:rsidRDefault="004E5301" w:rsidP="00B11019">
            <w:pPr>
              <w:jc w:val="both"/>
              <w:rPr>
                <w:sz w:val="18"/>
              </w:rPr>
            </w:pPr>
            <w:r w:rsidRPr="00BD76E0">
              <w:rPr>
                <w:sz w:val="18"/>
              </w:rPr>
              <w:t>Char(40)</w:t>
            </w:r>
          </w:p>
        </w:tc>
        <w:tc>
          <w:tcPr>
            <w:tcW w:w="1440" w:type="dxa"/>
          </w:tcPr>
          <w:p w14:paraId="6BF5D5B4" w14:textId="77777777" w:rsidR="004E5301" w:rsidRPr="00BD76E0" w:rsidRDefault="004E5301" w:rsidP="00B11019">
            <w:pPr>
              <w:pStyle w:val="FootnoteText"/>
              <w:rPr>
                <w:sz w:val="18"/>
              </w:rPr>
            </w:pPr>
            <w:r w:rsidRPr="00BD76E0">
              <w:rPr>
                <w:sz w:val="18"/>
              </w:rPr>
              <w:t>Tax Plan Description</w:t>
            </w:r>
          </w:p>
        </w:tc>
        <w:tc>
          <w:tcPr>
            <w:tcW w:w="2793" w:type="dxa"/>
          </w:tcPr>
          <w:p w14:paraId="5114477C" w14:textId="77777777" w:rsidR="004E5301" w:rsidRPr="00BD76E0" w:rsidRDefault="004E5301" w:rsidP="00B11019">
            <w:r w:rsidRPr="00BD76E0">
              <w:t>Contains the character description used in the POS system.  In Matra, this string matches a specific structure used to determine the type of plan.</w:t>
            </w:r>
          </w:p>
        </w:tc>
        <w:tc>
          <w:tcPr>
            <w:tcW w:w="892" w:type="dxa"/>
          </w:tcPr>
          <w:p w14:paraId="12074BDF" w14:textId="77777777" w:rsidR="004E5301" w:rsidRPr="00BD76E0" w:rsidRDefault="004E5301" w:rsidP="00B11019">
            <w:pPr>
              <w:jc w:val="center"/>
              <w:rPr>
                <w:sz w:val="18"/>
              </w:rPr>
            </w:pPr>
            <w:r w:rsidRPr="00BD76E0">
              <w:rPr>
                <w:sz w:val="18"/>
              </w:rPr>
              <w:t>Y</w:t>
            </w:r>
          </w:p>
        </w:tc>
        <w:tc>
          <w:tcPr>
            <w:tcW w:w="883" w:type="dxa"/>
          </w:tcPr>
          <w:p w14:paraId="3CF66C19" w14:textId="77777777" w:rsidR="004E5301" w:rsidRPr="00BD76E0" w:rsidRDefault="004E5301" w:rsidP="00B11019">
            <w:pPr>
              <w:jc w:val="center"/>
              <w:rPr>
                <w:sz w:val="18"/>
              </w:rPr>
            </w:pPr>
            <w:r w:rsidRPr="00BD76E0">
              <w:rPr>
                <w:sz w:val="18"/>
              </w:rPr>
              <w:t>E</w:t>
            </w:r>
          </w:p>
        </w:tc>
        <w:tc>
          <w:tcPr>
            <w:tcW w:w="883" w:type="dxa"/>
          </w:tcPr>
          <w:p w14:paraId="549DDCDD" w14:textId="77777777" w:rsidR="004E5301" w:rsidRPr="00BD76E0" w:rsidRDefault="004E5301" w:rsidP="00B11019">
            <w:pPr>
              <w:jc w:val="center"/>
              <w:rPr>
                <w:sz w:val="18"/>
              </w:rPr>
            </w:pPr>
            <w:r w:rsidRPr="00BD76E0">
              <w:rPr>
                <w:sz w:val="18"/>
              </w:rPr>
              <w:t>Y</w:t>
            </w:r>
          </w:p>
        </w:tc>
      </w:tr>
      <w:tr w:rsidR="004E5301" w:rsidRPr="00BD76E0" w14:paraId="028E9C1F" w14:textId="77777777" w:rsidTr="00B11019">
        <w:tc>
          <w:tcPr>
            <w:tcW w:w="864" w:type="dxa"/>
          </w:tcPr>
          <w:p w14:paraId="6D2ECE94" w14:textId="77777777" w:rsidR="004E5301" w:rsidRPr="00BD76E0" w:rsidRDefault="004E5301" w:rsidP="00B11019">
            <w:pPr>
              <w:pStyle w:val="FootnoteText"/>
              <w:rPr>
                <w:sz w:val="18"/>
              </w:rPr>
            </w:pPr>
            <w:r w:rsidRPr="00BD76E0">
              <w:rPr>
                <w:sz w:val="18"/>
              </w:rPr>
              <w:t xml:space="preserve">52 – 64 </w:t>
            </w:r>
          </w:p>
        </w:tc>
        <w:tc>
          <w:tcPr>
            <w:tcW w:w="1134" w:type="dxa"/>
          </w:tcPr>
          <w:p w14:paraId="37B7F9B4" w14:textId="77777777" w:rsidR="004E5301" w:rsidRPr="00BD76E0" w:rsidRDefault="004E5301" w:rsidP="00B11019">
            <w:pPr>
              <w:jc w:val="both"/>
              <w:rPr>
                <w:sz w:val="18"/>
              </w:rPr>
            </w:pPr>
            <w:r w:rsidRPr="00BD76E0">
              <w:rPr>
                <w:sz w:val="18"/>
              </w:rPr>
              <w:t>$$$$$$9999999</w:t>
            </w:r>
          </w:p>
        </w:tc>
        <w:tc>
          <w:tcPr>
            <w:tcW w:w="1440" w:type="dxa"/>
          </w:tcPr>
          <w:p w14:paraId="27F344A3" w14:textId="77777777" w:rsidR="004E5301" w:rsidRPr="00BD76E0" w:rsidRDefault="004E5301" w:rsidP="00B11019">
            <w:pPr>
              <w:jc w:val="both"/>
              <w:rPr>
                <w:sz w:val="18"/>
              </w:rPr>
            </w:pPr>
            <w:r w:rsidRPr="00BD76E0">
              <w:rPr>
                <w:sz w:val="18"/>
              </w:rPr>
              <w:t>Tax Rate</w:t>
            </w:r>
          </w:p>
        </w:tc>
        <w:tc>
          <w:tcPr>
            <w:tcW w:w="2793" w:type="dxa"/>
          </w:tcPr>
          <w:p w14:paraId="3A9CD750" w14:textId="77777777" w:rsidR="004E5301" w:rsidRPr="00BD76E0" w:rsidRDefault="004E5301" w:rsidP="00B11019">
            <w:pPr>
              <w:jc w:val="both"/>
              <w:rPr>
                <w:sz w:val="18"/>
              </w:rPr>
            </w:pPr>
            <w:r w:rsidRPr="00BD76E0">
              <w:rPr>
                <w:sz w:val="18"/>
              </w:rPr>
              <w:t>This field contains the tax rate in 1/10000 %.  This value contains ZERO if the transaction is tax exempt.</w:t>
            </w:r>
          </w:p>
        </w:tc>
        <w:tc>
          <w:tcPr>
            <w:tcW w:w="892" w:type="dxa"/>
          </w:tcPr>
          <w:p w14:paraId="2DFCF773" w14:textId="77777777" w:rsidR="004E5301" w:rsidRPr="00BD76E0" w:rsidRDefault="004E5301" w:rsidP="00B11019">
            <w:pPr>
              <w:jc w:val="center"/>
              <w:rPr>
                <w:sz w:val="18"/>
              </w:rPr>
            </w:pPr>
            <w:r w:rsidRPr="00BD76E0">
              <w:rPr>
                <w:sz w:val="18"/>
              </w:rPr>
              <w:t>N</w:t>
            </w:r>
          </w:p>
        </w:tc>
        <w:tc>
          <w:tcPr>
            <w:tcW w:w="883" w:type="dxa"/>
          </w:tcPr>
          <w:p w14:paraId="5CADB305" w14:textId="77777777" w:rsidR="004E5301" w:rsidRPr="00BD76E0" w:rsidRDefault="004E5301" w:rsidP="00B11019">
            <w:pPr>
              <w:jc w:val="center"/>
              <w:rPr>
                <w:sz w:val="18"/>
              </w:rPr>
            </w:pPr>
            <w:r w:rsidRPr="00BD76E0">
              <w:rPr>
                <w:sz w:val="18"/>
              </w:rPr>
              <w:t>A</w:t>
            </w:r>
          </w:p>
        </w:tc>
        <w:tc>
          <w:tcPr>
            <w:tcW w:w="883" w:type="dxa"/>
          </w:tcPr>
          <w:p w14:paraId="0EB9A228" w14:textId="77777777" w:rsidR="004E5301" w:rsidRPr="00BD76E0" w:rsidRDefault="004E5301" w:rsidP="00B11019">
            <w:pPr>
              <w:jc w:val="center"/>
              <w:rPr>
                <w:sz w:val="18"/>
              </w:rPr>
            </w:pPr>
            <w:r w:rsidRPr="00BD76E0">
              <w:rPr>
                <w:sz w:val="18"/>
              </w:rPr>
              <w:t>N</w:t>
            </w:r>
          </w:p>
        </w:tc>
      </w:tr>
      <w:tr w:rsidR="004E5301" w:rsidRPr="00BD76E0" w14:paraId="419CB8ED" w14:textId="77777777" w:rsidTr="00B11019">
        <w:tc>
          <w:tcPr>
            <w:tcW w:w="864" w:type="dxa"/>
          </w:tcPr>
          <w:p w14:paraId="3407FE98" w14:textId="77777777" w:rsidR="004E5301" w:rsidRPr="00BD76E0" w:rsidRDefault="004E5301" w:rsidP="00B11019">
            <w:pPr>
              <w:pStyle w:val="FootnoteText"/>
              <w:rPr>
                <w:sz w:val="18"/>
              </w:rPr>
            </w:pPr>
            <w:r w:rsidRPr="00BD76E0">
              <w:rPr>
                <w:sz w:val="18"/>
              </w:rPr>
              <w:t>65 – 104</w:t>
            </w:r>
          </w:p>
        </w:tc>
        <w:tc>
          <w:tcPr>
            <w:tcW w:w="1134" w:type="dxa"/>
          </w:tcPr>
          <w:p w14:paraId="31BEE2F1" w14:textId="77777777" w:rsidR="004E5301" w:rsidRPr="00BD76E0" w:rsidRDefault="004E5301" w:rsidP="00B11019">
            <w:pPr>
              <w:jc w:val="both"/>
              <w:rPr>
                <w:sz w:val="18"/>
              </w:rPr>
            </w:pPr>
            <w:r w:rsidRPr="00BD76E0">
              <w:rPr>
                <w:sz w:val="18"/>
              </w:rPr>
              <w:t>Char(40)</w:t>
            </w:r>
          </w:p>
        </w:tc>
        <w:tc>
          <w:tcPr>
            <w:tcW w:w="1440" w:type="dxa"/>
          </w:tcPr>
          <w:p w14:paraId="0314FA3E" w14:textId="77777777" w:rsidR="004E5301" w:rsidRPr="00BD76E0" w:rsidRDefault="004E5301" w:rsidP="00B11019">
            <w:pPr>
              <w:jc w:val="both"/>
              <w:rPr>
                <w:sz w:val="18"/>
              </w:rPr>
            </w:pPr>
            <w:r w:rsidRPr="00BD76E0">
              <w:rPr>
                <w:sz w:val="18"/>
              </w:rPr>
              <w:t>Taxing Authority</w:t>
            </w:r>
          </w:p>
        </w:tc>
        <w:tc>
          <w:tcPr>
            <w:tcW w:w="2793" w:type="dxa"/>
          </w:tcPr>
          <w:p w14:paraId="56D0C2F6" w14:textId="77777777" w:rsidR="004E5301" w:rsidRPr="00BD76E0" w:rsidRDefault="004E5301" w:rsidP="00B11019">
            <w:pPr>
              <w:jc w:val="both"/>
              <w:rPr>
                <w:sz w:val="18"/>
              </w:rPr>
            </w:pPr>
            <w:r w:rsidRPr="00BD76E0">
              <w:rPr>
                <w:sz w:val="18"/>
              </w:rPr>
              <w:t>This field contains the taxing authority for which the tax amount was collected.  In the case of state tax, this field contains a valid two-character state code.  For county, it contains the name of the county or locality.</w:t>
            </w:r>
          </w:p>
        </w:tc>
        <w:tc>
          <w:tcPr>
            <w:tcW w:w="892" w:type="dxa"/>
          </w:tcPr>
          <w:p w14:paraId="21D4382E" w14:textId="77777777" w:rsidR="004E5301" w:rsidRPr="00BD76E0" w:rsidRDefault="004E5301" w:rsidP="00B11019">
            <w:pPr>
              <w:jc w:val="center"/>
              <w:rPr>
                <w:sz w:val="18"/>
              </w:rPr>
            </w:pPr>
            <w:r w:rsidRPr="00BD76E0">
              <w:rPr>
                <w:sz w:val="18"/>
              </w:rPr>
              <w:t>Y</w:t>
            </w:r>
          </w:p>
        </w:tc>
        <w:tc>
          <w:tcPr>
            <w:tcW w:w="883" w:type="dxa"/>
          </w:tcPr>
          <w:p w14:paraId="657BFAE6" w14:textId="77777777" w:rsidR="004E5301" w:rsidRPr="00BD76E0" w:rsidRDefault="004E5301" w:rsidP="00B11019">
            <w:pPr>
              <w:jc w:val="center"/>
              <w:rPr>
                <w:sz w:val="18"/>
              </w:rPr>
            </w:pPr>
            <w:r w:rsidRPr="00BD76E0">
              <w:rPr>
                <w:sz w:val="18"/>
              </w:rPr>
              <w:t>E</w:t>
            </w:r>
          </w:p>
        </w:tc>
        <w:tc>
          <w:tcPr>
            <w:tcW w:w="883" w:type="dxa"/>
          </w:tcPr>
          <w:p w14:paraId="6055409D" w14:textId="77777777" w:rsidR="004E5301" w:rsidRPr="00BD76E0" w:rsidRDefault="004E5301" w:rsidP="00B11019">
            <w:pPr>
              <w:jc w:val="center"/>
              <w:rPr>
                <w:sz w:val="18"/>
              </w:rPr>
            </w:pPr>
            <w:r w:rsidRPr="00BD76E0">
              <w:rPr>
                <w:sz w:val="18"/>
              </w:rPr>
              <w:t>N</w:t>
            </w:r>
          </w:p>
        </w:tc>
      </w:tr>
    </w:tbl>
    <w:p w14:paraId="346F3989" w14:textId="77777777" w:rsidR="004E5301" w:rsidRPr="00BD76E0" w:rsidRDefault="004E5301" w:rsidP="004E5301"/>
    <w:p w14:paraId="29FF03A7" w14:textId="77777777" w:rsidR="004E5301" w:rsidRPr="00BD76E0" w:rsidRDefault="004E5301" w:rsidP="004E5301">
      <w:pPr>
        <w:pStyle w:val="Heading4"/>
      </w:pPr>
      <w:bookmarkStart w:id="49" w:name="_Toc319666110"/>
      <w:r w:rsidRPr="00BD76E0">
        <w:t>ATS Ticket Configuration (ATK)</w:t>
      </w:r>
      <w:bookmarkEnd w:id="49"/>
    </w:p>
    <w:p w14:paraId="373BF110" w14:textId="77777777" w:rsidR="004E5301" w:rsidRPr="00BD76E0" w:rsidRDefault="004E5301" w:rsidP="004E5301">
      <w:pPr>
        <w:pStyle w:val="BodyText2"/>
        <w:rPr>
          <w:b/>
          <w:bCs/>
        </w:rPr>
      </w:pPr>
      <w:r w:rsidRPr="00BD76E0">
        <w:t>The ATS Ticket Configuration transaction is a stop gap solution to eliminating the need to run a manual script after each item maintenance run until full implementation of the Matra Step release scheduled for Fall of 2009.  It will be generated nightly by the POS system to show the current configuration of all items that have ATS ticketing information.  These transactions should be posted once per location after normal configuration changes for the day have been applied but before any new item maintenance application.</w:t>
      </w:r>
    </w:p>
    <w:p w14:paraId="119BD306" w14:textId="77777777" w:rsidR="004E5301" w:rsidRPr="00BD76E0" w:rsidRDefault="004E5301" w:rsidP="004E530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4E5301" w:rsidRPr="00BD76E0" w14:paraId="60A1F2E7" w14:textId="77777777" w:rsidTr="00B11019">
        <w:tc>
          <w:tcPr>
            <w:tcW w:w="645" w:type="dxa"/>
            <w:shd w:val="clear" w:color="auto" w:fill="00FF00"/>
          </w:tcPr>
          <w:p w14:paraId="21FB4959" w14:textId="77777777" w:rsidR="004E5301" w:rsidRPr="00BD76E0" w:rsidRDefault="004E5301" w:rsidP="00B11019">
            <w:pPr>
              <w:jc w:val="both"/>
              <w:rPr>
                <w:color w:val="FFFFFF"/>
              </w:rPr>
            </w:pPr>
            <w:r w:rsidRPr="00BD76E0">
              <w:rPr>
                <w:color w:val="FFFFFF"/>
              </w:rPr>
              <w:t>Code</w:t>
            </w:r>
          </w:p>
        </w:tc>
        <w:tc>
          <w:tcPr>
            <w:tcW w:w="1173" w:type="dxa"/>
            <w:shd w:val="clear" w:color="auto" w:fill="00FF00"/>
          </w:tcPr>
          <w:p w14:paraId="4039AFB4" w14:textId="77777777" w:rsidR="004E5301" w:rsidRPr="00BD76E0" w:rsidRDefault="004E5301" w:rsidP="00B11019">
            <w:pPr>
              <w:jc w:val="both"/>
              <w:rPr>
                <w:color w:val="FFFFFF"/>
              </w:rPr>
            </w:pPr>
            <w:r w:rsidRPr="00BD76E0">
              <w:rPr>
                <w:color w:val="FFFFFF"/>
              </w:rPr>
              <w:t>Name</w:t>
            </w:r>
          </w:p>
        </w:tc>
        <w:tc>
          <w:tcPr>
            <w:tcW w:w="3640" w:type="dxa"/>
            <w:shd w:val="clear" w:color="auto" w:fill="00FF00"/>
          </w:tcPr>
          <w:p w14:paraId="0016541A" w14:textId="77777777" w:rsidR="004E5301" w:rsidRPr="00BD76E0" w:rsidRDefault="004E5301" w:rsidP="00B11019">
            <w:pPr>
              <w:jc w:val="both"/>
              <w:rPr>
                <w:color w:val="FFFFFF"/>
              </w:rPr>
            </w:pPr>
            <w:r w:rsidRPr="00BD76E0">
              <w:rPr>
                <w:color w:val="FFFFFF"/>
              </w:rPr>
              <w:t>Description</w:t>
            </w:r>
          </w:p>
        </w:tc>
        <w:tc>
          <w:tcPr>
            <w:tcW w:w="1299" w:type="dxa"/>
            <w:shd w:val="clear" w:color="auto" w:fill="00FF00"/>
          </w:tcPr>
          <w:p w14:paraId="73A51666" w14:textId="77777777" w:rsidR="004E5301" w:rsidRPr="00BD76E0" w:rsidRDefault="004E5301" w:rsidP="00B11019">
            <w:pPr>
              <w:jc w:val="both"/>
              <w:rPr>
                <w:color w:val="FFFFFF"/>
              </w:rPr>
            </w:pPr>
            <w:r w:rsidRPr="00BD76E0">
              <w:rPr>
                <w:color w:val="FFFFFF"/>
              </w:rPr>
              <w:t>Instance Count</w:t>
            </w:r>
          </w:p>
        </w:tc>
        <w:tc>
          <w:tcPr>
            <w:tcW w:w="1105" w:type="dxa"/>
            <w:shd w:val="clear" w:color="auto" w:fill="00FF00"/>
          </w:tcPr>
          <w:p w14:paraId="1F5946A9" w14:textId="77777777" w:rsidR="004E5301" w:rsidRPr="00BD76E0" w:rsidRDefault="004E5301" w:rsidP="00B11019">
            <w:pPr>
              <w:jc w:val="both"/>
              <w:rPr>
                <w:color w:val="FFFFFF"/>
              </w:rPr>
            </w:pPr>
            <w:r w:rsidRPr="00BD76E0">
              <w:rPr>
                <w:color w:val="FFFFFF"/>
              </w:rPr>
              <w:t>References</w:t>
            </w:r>
          </w:p>
        </w:tc>
        <w:tc>
          <w:tcPr>
            <w:tcW w:w="994" w:type="dxa"/>
            <w:shd w:val="clear" w:color="auto" w:fill="00FF00"/>
          </w:tcPr>
          <w:p w14:paraId="3EF88F65" w14:textId="77777777" w:rsidR="004E5301" w:rsidRPr="00BD76E0" w:rsidRDefault="004E5301" w:rsidP="00B11019">
            <w:pPr>
              <w:jc w:val="both"/>
              <w:rPr>
                <w:color w:val="FFFFFF"/>
              </w:rPr>
            </w:pPr>
            <w:r w:rsidRPr="00BD76E0">
              <w:rPr>
                <w:color w:val="FFFFFF"/>
              </w:rPr>
              <w:t>Required</w:t>
            </w:r>
          </w:p>
        </w:tc>
      </w:tr>
      <w:tr w:rsidR="004E5301" w:rsidRPr="00BD76E0" w14:paraId="7DE53119" w14:textId="77777777" w:rsidTr="00B11019">
        <w:tc>
          <w:tcPr>
            <w:tcW w:w="645" w:type="dxa"/>
          </w:tcPr>
          <w:p w14:paraId="3FF06042" w14:textId="77777777" w:rsidR="004E5301" w:rsidRPr="00BD76E0" w:rsidRDefault="004E5301" w:rsidP="00B11019">
            <w:pPr>
              <w:jc w:val="both"/>
            </w:pPr>
            <w:r w:rsidRPr="00BD76E0">
              <w:t>N/A</w:t>
            </w:r>
          </w:p>
        </w:tc>
        <w:tc>
          <w:tcPr>
            <w:tcW w:w="1173" w:type="dxa"/>
          </w:tcPr>
          <w:p w14:paraId="03A9A3BD" w14:textId="77777777" w:rsidR="004E5301" w:rsidRPr="00BD76E0" w:rsidRDefault="004E5301" w:rsidP="00B11019">
            <w:pPr>
              <w:jc w:val="both"/>
            </w:pPr>
            <w:r w:rsidRPr="00BD76E0">
              <w:t>Header</w:t>
            </w:r>
          </w:p>
        </w:tc>
        <w:tc>
          <w:tcPr>
            <w:tcW w:w="3640" w:type="dxa"/>
          </w:tcPr>
          <w:p w14:paraId="1DFB4262" w14:textId="77777777" w:rsidR="004E5301" w:rsidRPr="00BD76E0" w:rsidRDefault="004E5301" w:rsidP="00B11019">
            <w:pPr>
              <w:jc w:val="both"/>
            </w:pPr>
            <w:r w:rsidRPr="00BD76E0">
              <w:t>Provides overview information which is primarily the location this applies to.</w:t>
            </w:r>
          </w:p>
        </w:tc>
        <w:tc>
          <w:tcPr>
            <w:tcW w:w="1299" w:type="dxa"/>
          </w:tcPr>
          <w:p w14:paraId="4B2E7055" w14:textId="77777777" w:rsidR="004E5301" w:rsidRPr="00BD76E0" w:rsidRDefault="004E5301" w:rsidP="00B11019">
            <w:pPr>
              <w:jc w:val="center"/>
            </w:pPr>
            <w:r w:rsidRPr="00BD76E0">
              <w:t>1</w:t>
            </w:r>
          </w:p>
        </w:tc>
        <w:tc>
          <w:tcPr>
            <w:tcW w:w="1105" w:type="dxa"/>
          </w:tcPr>
          <w:p w14:paraId="4F9858B3" w14:textId="77777777" w:rsidR="004E5301" w:rsidRPr="00BD76E0" w:rsidRDefault="004E5301" w:rsidP="00B11019">
            <w:pPr>
              <w:jc w:val="center"/>
            </w:pPr>
            <w:r w:rsidRPr="00BD76E0">
              <w:t>None</w:t>
            </w:r>
          </w:p>
        </w:tc>
        <w:tc>
          <w:tcPr>
            <w:tcW w:w="994" w:type="dxa"/>
          </w:tcPr>
          <w:p w14:paraId="228FB37B" w14:textId="77777777" w:rsidR="004E5301" w:rsidRPr="00BD76E0" w:rsidRDefault="004E5301" w:rsidP="00B11019">
            <w:pPr>
              <w:jc w:val="center"/>
            </w:pPr>
            <w:r w:rsidRPr="00BD76E0">
              <w:t>Y</w:t>
            </w:r>
          </w:p>
        </w:tc>
      </w:tr>
      <w:tr w:rsidR="004E5301" w:rsidRPr="00BD76E0" w14:paraId="1F6DCE9F" w14:textId="77777777" w:rsidTr="00B11019">
        <w:tc>
          <w:tcPr>
            <w:tcW w:w="645" w:type="dxa"/>
          </w:tcPr>
          <w:p w14:paraId="5C998DDB" w14:textId="77777777" w:rsidR="004E5301" w:rsidRPr="00BD76E0" w:rsidRDefault="004E5301" w:rsidP="00B11019">
            <w:pPr>
              <w:jc w:val="both"/>
            </w:pPr>
            <w:r w:rsidRPr="00BD76E0">
              <w:t>IE</w:t>
            </w:r>
          </w:p>
        </w:tc>
        <w:tc>
          <w:tcPr>
            <w:tcW w:w="1173" w:type="dxa"/>
          </w:tcPr>
          <w:p w14:paraId="09E3FB7B" w14:textId="77777777" w:rsidR="004E5301" w:rsidRPr="00BD76E0" w:rsidRDefault="004E5301" w:rsidP="00B11019">
            <w:pPr>
              <w:jc w:val="both"/>
            </w:pPr>
            <w:r w:rsidRPr="00BD76E0">
              <w:t>Ticket Item</w:t>
            </w:r>
          </w:p>
        </w:tc>
        <w:tc>
          <w:tcPr>
            <w:tcW w:w="3640" w:type="dxa"/>
          </w:tcPr>
          <w:p w14:paraId="0A3346E6" w14:textId="77777777" w:rsidR="004E5301" w:rsidRPr="00BD76E0" w:rsidRDefault="004E5301" w:rsidP="00B11019">
            <w:pPr>
              <w:jc w:val="both"/>
            </w:pPr>
            <w:r w:rsidRPr="00BD76E0">
              <w:t>Provides a single entry for each item that is identified at Matra as a ATS ticketing item.</w:t>
            </w:r>
          </w:p>
        </w:tc>
        <w:tc>
          <w:tcPr>
            <w:tcW w:w="1299" w:type="dxa"/>
          </w:tcPr>
          <w:p w14:paraId="6C339548" w14:textId="77777777" w:rsidR="004E5301" w:rsidRPr="00BD76E0" w:rsidRDefault="004E5301" w:rsidP="00B11019">
            <w:pPr>
              <w:jc w:val="center"/>
            </w:pPr>
            <w:r w:rsidRPr="00BD76E0">
              <w:t>1 or more</w:t>
            </w:r>
          </w:p>
        </w:tc>
        <w:tc>
          <w:tcPr>
            <w:tcW w:w="1105" w:type="dxa"/>
          </w:tcPr>
          <w:p w14:paraId="11F2E00C" w14:textId="77777777" w:rsidR="004E5301" w:rsidRPr="00BD76E0" w:rsidRDefault="004E5301" w:rsidP="00B11019">
            <w:pPr>
              <w:jc w:val="center"/>
            </w:pPr>
            <w:r w:rsidRPr="00BD76E0">
              <w:t>None</w:t>
            </w:r>
          </w:p>
        </w:tc>
        <w:tc>
          <w:tcPr>
            <w:tcW w:w="994" w:type="dxa"/>
          </w:tcPr>
          <w:p w14:paraId="2D89EDA0" w14:textId="77777777" w:rsidR="004E5301" w:rsidRPr="00BD76E0" w:rsidRDefault="004E5301" w:rsidP="00B11019">
            <w:pPr>
              <w:jc w:val="center"/>
            </w:pPr>
            <w:r w:rsidRPr="00BD76E0">
              <w:t>Y</w:t>
            </w:r>
          </w:p>
        </w:tc>
      </w:tr>
    </w:tbl>
    <w:p w14:paraId="529C65C7" w14:textId="77777777" w:rsidR="004E5301" w:rsidRPr="00BD76E0" w:rsidRDefault="004E5301" w:rsidP="004E5301">
      <w:pPr>
        <w:keepNext/>
      </w:pPr>
    </w:p>
    <w:p w14:paraId="54F97017" w14:textId="77777777" w:rsidR="004E5301" w:rsidRPr="00BD76E0" w:rsidRDefault="004E5301" w:rsidP="004E5301">
      <w:pPr>
        <w:keepNext/>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990"/>
        <w:gridCol w:w="1350"/>
        <w:gridCol w:w="2880"/>
        <w:gridCol w:w="893"/>
        <w:gridCol w:w="884"/>
        <w:gridCol w:w="884"/>
      </w:tblGrid>
      <w:tr w:rsidR="004E5301" w:rsidRPr="00BD76E0" w14:paraId="50B5A881" w14:textId="77777777" w:rsidTr="00B11019">
        <w:tc>
          <w:tcPr>
            <w:tcW w:w="1008" w:type="dxa"/>
            <w:shd w:val="clear" w:color="auto" w:fill="0000FF"/>
          </w:tcPr>
          <w:p w14:paraId="004DF24F" w14:textId="77777777" w:rsidR="004E5301" w:rsidRPr="00BD76E0" w:rsidRDefault="004E5301" w:rsidP="00B11019">
            <w:pPr>
              <w:keepNext/>
              <w:keepLines/>
              <w:jc w:val="both"/>
              <w:rPr>
                <w:color w:val="FFFFFF"/>
                <w:sz w:val="18"/>
              </w:rPr>
            </w:pPr>
            <w:r w:rsidRPr="00BD76E0">
              <w:rPr>
                <w:color w:val="FFFFFF"/>
                <w:sz w:val="18"/>
              </w:rPr>
              <w:t>Byte Position</w:t>
            </w:r>
          </w:p>
        </w:tc>
        <w:tc>
          <w:tcPr>
            <w:tcW w:w="990" w:type="dxa"/>
            <w:shd w:val="clear" w:color="auto" w:fill="0000FF"/>
          </w:tcPr>
          <w:p w14:paraId="49556CE8" w14:textId="77777777" w:rsidR="004E5301" w:rsidRPr="00BD76E0" w:rsidRDefault="004E5301" w:rsidP="00B11019">
            <w:pPr>
              <w:keepNext/>
              <w:keepLines/>
              <w:jc w:val="both"/>
              <w:rPr>
                <w:color w:val="FFFFFF"/>
                <w:sz w:val="18"/>
              </w:rPr>
            </w:pPr>
            <w:r w:rsidRPr="00BD76E0">
              <w:rPr>
                <w:color w:val="FFFFFF"/>
                <w:sz w:val="18"/>
              </w:rPr>
              <w:t>Data Type</w:t>
            </w:r>
          </w:p>
        </w:tc>
        <w:tc>
          <w:tcPr>
            <w:tcW w:w="1350" w:type="dxa"/>
            <w:shd w:val="clear" w:color="auto" w:fill="0000FF"/>
          </w:tcPr>
          <w:p w14:paraId="6D3FE090" w14:textId="77777777" w:rsidR="004E5301" w:rsidRPr="00BD76E0" w:rsidRDefault="004E5301" w:rsidP="00B11019">
            <w:pPr>
              <w:keepNext/>
              <w:keepLines/>
              <w:jc w:val="both"/>
              <w:rPr>
                <w:color w:val="FFFFFF"/>
                <w:sz w:val="18"/>
              </w:rPr>
            </w:pPr>
            <w:r w:rsidRPr="00BD76E0">
              <w:rPr>
                <w:color w:val="FFFFFF"/>
                <w:sz w:val="18"/>
              </w:rPr>
              <w:t>Name</w:t>
            </w:r>
          </w:p>
        </w:tc>
        <w:tc>
          <w:tcPr>
            <w:tcW w:w="2880" w:type="dxa"/>
            <w:shd w:val="clear" w:color="auto" w:fill="0000FF"/>
          </w:tcPr>
          <w:p w14:paraId="4696EC33" w14:textId="77777777" w:rsidR="004E5301" w:rsidRPr="00BD76E0" w:rsidRDefault="004E5301" w:rsidP="00B11019">
            <w:pPr>
              <w:keepNext/>
              <w:keepLines/>
              <w:jc w:val="both"/>
              <w:rPr>
                <w:color w:val="FFFFFF"/>
                <w:sz w:val="18"/>
              </w:rPr>
            </w:pPr>
            <w:r w:rsidRPr="00BD76E0">
              <w:rPr>
                <w:color w:val="FFFFFF"/>
                <w:sz w:val="18"/>
              </w:rPr>
              <w:t>Description</w:t>
            </w:r>
          </w:p>
        </w:tc>
        <w:tc>
          <w:tcPr>
            <w:tcW w:w="893" w:type="dxa"/>
            <w:shd w:val="clear" w:color="auto" w:fill="0000FF"/>
          </w:tcPr>
          <w:p w14:paraId="26F02BFB" w14:textId="77777777" w:rsidR="004E5301" w:rsidRPr="00BD76E0" w:rsidRDefault="004E5301" w:rsidP="00B11019">
            <w:pPr>
              <w:keepNext/>
              <w:keepLines/>
              <w:rPr>
                <w:color w:val="FFFFFF"/>
                <w:sz w:val="18"/>
              </w:rPr>
            </w:pPr>
            <w:r w:rsidRPr="00BD76E0">
              <w:rPr>
                <w:color w:val="FFFFFF"/>
                <w:sz w:val="18"/>
              </w:rPr>
              <w:t>Case Sensitive</w:t>
            </w:r>
          </w:p>
        </w:tc>
        <w:tc>
          <w:tcPr>
            <w:tcW w:w="884" w:type="dxa"/>
            <w:shd w:val="clear" w:color="auto" w:fill="0000FF"/>
          </w:tcPr>
          <w:p w14:paraId="66D412A6" w14:textId="77777777" w:rsidR="004E5301" w:rsidRPr="00BD76E0" w:rsidRDefault="004E5301" w:rsidP="00B11019">
            <w:pPr>
              <w:keepNext/>
              <w:keepLines/>
              <w:rPr>
                <w:color w:val="FFFFFF"/>
                <w:sz w:val="18"/>
              </w:rPr>
            </w:pPr>
            <w:r w:rsidRPr="00BD76E0">
              <w:rPr>
                <w:color w:val="FFFFFF"/>
                <w:sz w:val="18"/>
              </w:rPr>
              <w:t>Data Required</w:t>
            </w:r>
          </w:p>
        </w:tc>
        <w:tc>
          <w:tcPr>
            <w:tcW w:w="884" w:type="dxa"/>
            <w:shd w:val="clear" w:color="auto" w:fill="0000FF"/>
          </w:tcPr>
          <w:p w14:paraId="70DC5BAB" w14:textId="77777777" w:rsidR="004E5301" w:rsidRPr="00BD76E0" w:rsidRDefault="004E5301" w:rsidP="00B11019">
            <w:pPr>
              <w:keepNext/>
              <w:keepLines/>
              <w:rPr>
                <w:color w:val="FFFFFF"/>
                <w:sz w:val="18"/>
              </w:rPr>
            </w:pPr>
            <w:r w:rsidRPr="00BD76E0">
              <w:rPr>
                <w:color w:val="FFFFFF"/>
                <w:sz w:val="18"/>
              </w:rPr>
              <w:t>Field Required</w:t>
            </w:r>
          </w:p>
        </w:tc>
      </w:tr>
      <w:tr w:rsidR="004E5301" w:rsidRPr="00BD76E0" w14:paraId="54116005" w14:textId="77777777" w:rsidTr="00B11019">
        <w:tc>
          <w:tcPr>
            <w:tcW w:w="1008" w:type="dxa"/>
          </w:tcPr>
          <w:p w14:paraId="640E4097" w14:textId="77777777" w:rsidR="004E5301" w:rsidRPr="00BD76E0" w:rsidRDefault="004E5301" w:rsidP="00B11019">
            <w:pPr>
              <w:keepNext/>
              <w:keepLines/>
              <w:jc w:val="both"/>
              <w:rPr>
                <w:sz w:val="18"/>
              </w:rPr>
            </w:pPr>
            <w:r w:rsidRPr="00BD76E0">
              <w:rPr>
                <w:sz w:val="18"/>
              </w:rPr>
              <w:t>0 – 9</w:t>
            </w:r>
          </w:p>
        </w:tc>
        <w:tc>
          <w:tcPr>
            <w:tcW w:w="990" w:type="dxa"/>
          </w:tcPr>
          <w:p w14:paraId="11D0D7FF" w14:textId="77777777" w:rsidR="004E5301" w:rsidRPr="00BD76E0" w:rsidRDefault="004E5301" w:rsidP="00B11019">
            <w:pPr>
              <w:keepNext/>
              <w:keepLines/>
              <w:jc w:val="both"/>
              <w:rPr>
                <w:sz w:val="18"/>
              </w:rPr>
            </w:pPr>
            <w:r w:rsidRPr="00BD76E0">
              <w:rPr>
                <w:sz w:val="18"/>
              </w:rPr>
              <w:t>Char(10)</w:t>
            </w:r>
          </w:p>
        </w:tc>
        <w:tc>
          <w:tcPr>
            <w:tcW w:w="1350" w:type="dxa"/>
          </w:tcPr>
          <w:p w14:paraId="13FAFDC6" w14:textId="77777777" w:rsidR="004E5301" w:rsidRPr="00BD76E0" w:rsidRDefault="004E5301" w:rsidP="00B11019">
            <w:pPr>
              <w:keepNext/>
              <w:keepLines/>
              <w:jc w:val="both"/>
              <w:rPr>
                <w:sz w:val="18"/>
              </w:rPr>
            </w:pPr>
            <w:r w:rsidRPr="00BD76E0">
              <w:rPr>
                <w:sz w:val="18"/>
              </w:rPr>
              <w:t>Base Sequence</w:t>
            </w:r>
          </w:p>
        </w:tc>
        <w:tc>
          <w:tcPr>
            <w:tcW w:w="2880" w:type="dxa"/>
          </w:tcPr>
          <w:p w14:paraId="1EE647E2" w14:textId="77777777" w:rsidR="004E5301" w:rsidRPr="00BD76E0" w:rsidRDefault="004E5301" w:rsidP="004C1302">
            <w:pPr>
              <w:keepNext/>
              <w:keepLines/>
              <w:jc w:val="both"/>
              <w:rPr>
                <w:sz w:val="18"/>
              </w:rPr>
            </w:pPr>
            <w:r w:rsidRPr="00BD76E0">
              <w:rPr>
                <w:sz w:val="18"/>
              </w:rPr>
              <w:t>Fixed Value “@ATK????</w:t>
            </w:r>
            <w:r w:rsidR="004C1302" w:rsidRPr="00BD76E0">
              <w:rPr>
                <w:sz w:val="18"/>
              </w:rPr>
              <w:t>1</w:t>
            </w:r>
            <w:r w:rsidR="004C1302">
              <w:rPr>
                <w:sz w:val="18"/>
              </w:rPr>
              <w:t>1</w:t>
            </w:r>
            <w:r w:rsidRPr="00BD76E0">
              <w:rPr>
                <w:sz w:val="18"/>
              </w:rPr>
              <w:t>”</w:t>
            </w:r>
          </w:p>
        </w:tc>
        <w:tc>
          <w:tcPr>
            <w:tcW w:w="893" w:type="dxa"/>
          </w:tcPr>
          <w:p w14:paraId="0360705D" w14:textId="77777777" w:rsidR="004E5301" w:rsidRPr="00BD76E0" w:rsidRDefault="004E5301" w:rsidP="00B11019">
            <w:pPr>
              <w:keepNext/>
              <w:keepLines/>
              <w:jc w:val="center"/>
              <w:rPr>
                <w:sz w:val="18"/>
              </w:rPr>
            </w:pPr>
            <w:r w:rsidRPr="00BD76E0">
              <w:rPr>
                <w:sz w:val="18"/>
              </w:rPr>
              <w:t>Y</w:t>
            </w:r>
          </w:p>
        </w:tc>
        <w:tc>
          <w:tcPr>
            <w:tcW w:w="884" w:type="dxa"/>
          </w:tcPr>
          <w:p w14:paraId="25C3494C" w14:textId="77777777" w:rsidR="004E5301" w:rsidRPr="00BD76E0" w:rsidRDefault="004E5301" w:rsidP="00B11019">
            <w:pPr>
              <w:keepNext/>
              <w:keepLines/>
              <w:jc w:val="center"/>
              <w:rPr>
                <w:sz w:val="18"/>
              </w:rPr>
            </w:pPr>
            <w:r w:rsidRPr="00BD76E0">
              <w:rPr>
                <w:sz w:val="18"/>
              </w:rPr>
              <w:t>A</w:t>
            </w:r>
          </w:p>
        </w:tc>
        <w:tc>
          <w:tcPr>
            <w:tcW w:w="884" w:type="dxa"/>
          </w:tcPr>
          <w:p w14:paraId="4FDFB436" w14:textId="77777777" w:rsidR="004E5301" w:rsidRPr="00BD76E0" w:rsidRDefault="004E5301" w:rsidP="00B11019">
            <w:pPr>
              <w:keepNext/>
              <w:keepLines/>
              <w:jc w:val="center"/>
              <w:rPr>
                <w:sz w:val="18"/>
              </w:rPr>
            </w:pPr>
            <w:r w:rsidRPr="00BD76E0">
              <w:rPr>
                <w:sz w:val="18"/>
              </w:rPr>
              <w:t>Y</w:t>
            </w:r>
          </w:p>
        </w:tc>
      </w:tr>
      <w:tr w:rsidR="004E5301" w:rsidRPr="00BD76E0" w14:paraId="3F84A3DF" w14:textId="77777777" w:rsidTr="00B11019">
        <w:tc>
          <w:tcPr>
            <w:tcW w:w="1008" w:type="dxa"/>
          </w:tcPr>
          <w:p w14:paraId="399D88F1" w14:textId="77777777" w:rsidR="004E5301" w:rsidRPr="00BD76E0" w:rsidRDefault="004E5301" w:rsidP="00B11019">
            <w:pPr>
              <w:keepNext/>
              <w:keepLines/>
              <w:jc w:val="both"/>
              <w:rPr>
                <w:sz w:val="18"/>
              </w:rPr>
            </w:pPr>
            <w:r w:rsidRPr="00BD76E0">
              <w:rPr>
                <w:sz w:val="18"/>
              </w:rPr>
              <w:t>10 – 17</w:t>
            </w:r>
          </w:p>
        </w:tc>
        <w:tc>
          <w:tcPr>
            <w:tcW w:w="990" w:type="dxa"/>
          </w:tcPr>
          <w:p w14:paraId="6B9B5951" w14:textId="77777777" w:rsidR="004E5301" w:rsidRPr="00BD76E0" w:rsidRDefault="004E5301" w:rsidP="00B11019">
            <w:pPr>
              <w:keepNext/>
              <w:keepLines/>
              <w:jc w:val="both"/>
              <w:rPr>
                <w:sz w:val="18"/>
              </w:rPr>
            </w:pPr>
            <w:r w:rsidRPr="00BD76E0">
              <w:rPr>
                <w:sz w:val="18"/>
              </w:rPr>
              <w:t>Date</w:t>
            </w:r>
          </w:p>
        </w:tc>
        <w:tc>
          <w:tcPr>
            <w:tcW w:w="1350" w:type="dxa"/>
          </w:tcPr>
          <w:p w14:paraId="41BE7B7A" w14:textId="77777777" w:rsidR="004E5301" w:rsidRPr="00BD76E0" w:rsidRDefault="004E5301" w:rsidP="00B11019">
            <w:pPr>
              <w:keepNext/>
              <w:keepLines/>
              <w:jc w:val="both"/>
              <w:rPr>
                <w:sz w:val="18"/>
              </w:rPr>
            </w:pPr>
            <w:r w:rsidRPr="00BD76E0">
              <w:rPr>
                <w:sz w:val="18"/>
              </w:rPr>
              <w:t>Business Date</w:t>
            </w:r>
          </w:p>
        </w:tc>
        <w:tc>
          <w:tcPr>
            <w:tcW w:w="2880" w:type="dxa"/>
          </w:tcPr>
          <w:p w14:paraId="4393C552" w14:textId="77777777" w:rsidR="004E5301" w:rsidRPr="00BD76E0" w:rsidRDefault="004E5301" w:rsidP="00B11019">
            <w:pPr>
              <w:keepNext/>
              <w:keepLines/>
              <w:jc w:val="both"/>
              <w:rPr>
                <w:sz w:val="18"/>
              </w:rPr>
            </w:pPr>
            <w:r w:rsidRPr="00BD76E0">
              <w:rPr>
                <w:sz w:val="18"/>
              </w:rPr>
              <w:t>Business date associated with this transaction.  Business date is updated at each nightly close to the next valid date.  Business date does not necessarily rollover at mid-night.  The format is MMDDYYYY.</w:t>
            </w:r>
          </w:p>
        </w:tc>
        <w:tc>
          <w:tcPr>
            <w:tcW w:w="893" w:type="dxa"/>
          </w:tcPr>
          <w:p w14:paraId="1705B801" w14:textId="77777777" w:rsidR="004E5301" w:rsidRPr="00BD76E0" w:rsidRDefault="004E5301" w:rsidP="00B11019">
            <w:pPr>
              <w:keepNext/>
              <w:keepLines/>
              <w:jc w:val="center"/>
              <w:rPr>
                <w:sz w:val="18"/>
              </w:rPr>
            </w:pPr>
            <w:r w:rsidRPr="00BD76E0">
              <w:rPr>
                <w:sz w:val="18"/>
              </w:rPr>
              <w:t>N</w:t>
            </w:r>
          </w:p>
        </w:tc>
        <w:tc>
          <w:tcPr>
            <w:tcW w:w="884" w:type="dxa"/>
          </w:tcPr>
          <w:p w14:paraId="5170B057" w14:textId="77777777" w:rsidR="004E5301" w:rsidRPr="00BD76E0" w:rsidRDefault="004E5301" w:rsidP="00B11019">
            <w:pPr>
              <w:keepNext/>
              <w:keepLines/>
              <w:jc w:val="center"/>
              <w:rPr>
                <w:sz w:val="18"/>
              </w:rPr>
            </w:pPr>
            <w:r w:rsidRPr="00BD76E0">
              <w:rPr>
                <w:sz w:val="18"/>
              </w:rPr>
              <w:t>A</w:t>
            </w:r>
          </w:p>
        </w:tc>
        <w:tc>
          <w:tcPr>
            <w:tcW w:w="884" w:type="dxa"/>
          </w:tcPr>
          <w:p w14:paraId="6B29D95D" w14:textId="77777777" w:rsidR="004E5301" w:rsidRPr="00BD76E0" w:rsidRDefault="004E5301" w:rsidP="00B11019">
            <w:pPr>
              <w:keepNext/>
              <w:keepLines/>
              <w:jc w:val="center"/>
              <w:rPr>
                <w:sz w:val="18"/>
              </w:rPr>
            </w:pPr>
            <w:r w:rsidRPr="00BD76E0">
              <w:rPr>
                <w:sz w:val="18"/>
              </w:rPr>
              <w:t>Y</w:t>
            </w:r>
          </w:p>
        </w:tc>
      </w:tr>
      <w:tr w:rsidR="004E5301" w:rsidRPr="00BD76E0" w14:paraId="406009E5" w14:textId="77777777" w:rsidTr="00B11019">
        <w:tc>
          <w:tcPr>
            <w:tcW w:w="1008" w:type="dxa"/>
          </w:tcPr>
          <w:p w14:paraId="5E8F68D1" w14:textId="77777777" w:rsidR="004E5301" w:rsidRPr="00BD76E0" w:rsidRDefault="004E5301" w:rsidP="00B11019">
            <w:pPr>
              <w:jc w:val="both"/>
              <w:rPr>
                <w:sz w:val="18"/>
              </w:rPr>
            </w:pPr>
            <w:r w:rsidRPr="00BD76E0">
              <w:rPr>
                <w:sz w:val="18"/>
              </w:rPr>
              <w:t>18 – 22</w:t>
            </w:r>
          </w:p>
        </w:tc>
        <w:tc>
          <w:tcPr>
            <w:tcW w:w="990" w:type="dxa"/>
          </w:tcPr>
          <w:p w14:paraId="3EB50CB7" w14:textId="77777777" w:rsidR="004E5301" w:rsidRPr="00BD76E0" w:rsidRDefault="004E5301" w:rsidP="00B11019">
            <w:pPr>
              <w:jc w:val="both"/>
              <w:rPr>
                <w:sz w:val="18"/>
              </w:rPr>
            </w:pPr>
            <w:r w:rsidRPr="00BD76E0">
              <w:rPr>
                <w:sz w:val="18"/>
              </w:rPr>
              <w:t>Char(5)</w:t>
            </w:r>
          </w:p>
        </w:tc>
        <w:tc>
          <w:tcPr>
            <w:tcW w:w="1350" w:type="dxa"/>
          </w:tcPr>
          <w:p w14:paraId="42B5ACCF" w14:textId="77777777" w:rsidR="004E5301" w:rsidRPr="00BD76E0" w:rsidRDefault="004E5301" w:rsidP="00B11019">
            <w:pPr>
              <w:jc w:val="both"/>
              <w:rPr>
                <w:sz w:val="18"/>
              </w:rPr>
            </w:pPr>
            <w:r w:rsidRPr="00BD76E0">
              <w:rPr>
                <w:sz w:val="18"/>
              </w:rPr>
              <w:t>Store Number</w:t>
            </w:r>
          </w:p>
        </w:tc>
        <w:tc>
          <w:tcPr>
            <w:tcW w:w="2880" w:type="dxa"/>
          </w:tcPr>
          <w:p w14:paraId="4EB3635B" w14:textId="77777777" w:rsidR="004E5301" w:rsidRPr="00BD76E0" w:rsidRDefault="004E5301" w:rsidP="00B11019">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2F771F3" w14:textId="77777777" w:rsidR="004E5301" w:rsidRPr="00BD76E0" w:rsidRDefault="004E5301" w:rsidP="00B11019">
            <w:pPr>
              <w:jc w:val="center"/>
              <w:rPr>
                <w:sz w:val="18"/>
              </w:rPr>
            </w:pPr>
            <w:r w:rsidRPr="00BD76E0">
              <w:rPr>
                <w:sz w:val="18"/>
              </w:rPr>
              <w:t>N</w:t>
            </w:r>
          </w:p>
        </w:tc>
        <w:tc>
          <w:tcPr>
            <w:tcW w:w="884" w:type="dxa"/>
          </w:tcPr>
          <w:p w14:paraId="79DB5396" w14:textId="77777777" w:rsidR="004E5301" w:rsidRPr="00BD76E0" w:rsidRDefault="004E5301" w:rsidP="00B11019">
            <w:pPr>
              <w:jc w:val="center"/>
              <w:rPr>
                <w:sz w:val="18"/>
              </w:rPr>
            </w:pPr>
            <w:r w:rsidRPr="00BD76E0">
              <w:rPr>
                <w:sz w:val="18"/>
              </w:rPr>
              <w:t>A</w:t>
            </w:r>
          </w:p>
        </w:tc>
        <w:tc>
          <w:tcPr>
            <w:tcW w:w="884" w:type="dxa"/>
          </w:tcPr>
          <w:p w14:paraId="6E22994D" w14:textId="77777777" w:rsidR="004E5301" w:rsidRPr="00BD76E0" w:rsidRDefault="004E5301" w:rsidP="00B11019">
            <w:pPr>
              <w:jc w:val="center"/>
              <w:rPr>
                <w:sz w:val="18"/>
              </w:rPr>
            </w:pPr>
            <w:r w:rsidRPr="00BD76E0">
              <w:rPr>
                <w:sz w:val="18"/>
              </w:rPr>
              <w:t>Y</w:t>
            </w:r>
          </w:p>
        </w:tc>
      </w:tr>
      <w:tr w:rsidR="004E5301" w:rsidRPr="00BD76E0" w14:paraId="3DC5546E" w14:textId="77777777" w:rsidTr="00B11019">
        <w:tc>
          <w:tcPr>
            <w:tcW w:w="1008" w:type="dxa"/>
          </w:tcPr>
          <w:p w14:paraId="3F6877D3" w14:textId="77777777" w:rsidR="004E5301" w:rsidRPr="00BD76E0" w:rsidRDefault="004E5301" w:rsidP="00B11019">
            <w:pPr>
              <w:jc w:val="both"/>
              <w:rPr>
                <w:sz w:val="18"/>
              </w:rPr>
            </w:pPr>
            <w:r w:rsidRPr="00BD76E0">
              <w:rPr>
                <w:sz w:val="18"/>
              </w:rPr>
              <w:t>23 – 26</w:t>
            </w:r>
          </w:p>
        </w:tc>
        <w:tc>
          <w:tcPr>
            <w:tcW w:w="990" w:type="dxa"/>
          </w:tcPr>
          <w:p w14:paraId="25C9A721" w14:textId="77777777" w:rsidR="004E5301" w:rsidRPr="00BD76E0" w:rsidRDefault="004E5301" w:rsidP="00B11019">
            <w:pPr>
              <w:jc w:val="both"/>
              <w:rPr>
                <w:sz w:val="18"/>
              </w:rPr>
            </w:pPr>
            <w:r w:rsidRPr="00BD76E0">
              <w:rPr>
                <w:sz w:val="18"/>
              </w:rPr>
              <w:t>Numeric</w:t>
            </w:r>
          </w:p>
          <w:p w14:paraId="441D6FC9" w14:textId="77777777" w:rsidR="004E5301" w:rsidRPr="00BD76E0" w:rsidRDefault="004E5301" w:rsidP="00B11019">
            <w:pPr>
              <w:jc w:val="both"/>
              <w:rPr>
                <w:sz w:val="18"/>
              </w:rPr>
            </w:pPr>
            <w:r w:rsidRPr="00BD76E0">
              <w:rPr>
                <w:sz w:val="18"/>
              </w:rPr>
              <w:t>9999</w:t>
            </w:r>
          </w:p>
        </w:tc>
        <w:tc>
          <w:tcPr>
            <w:tcW w:w="1350" w:type="dxa"/>
          </w:tcPr>
          <w:p w14:paraId="385640D8" w14:textId="77777777" w:rsidR="004E5301" w:rsidRPr="00BD76E0" w:rsidRDefault="004E5301" w:rsidP="00B11019">
            <w:pPr>
              <w:jc w:val="both"/>
              <w:rPr>
                <w:sz w:val="18"/>
              </w:rPr>
            </w:pPr>
            <w:r w:rsidRPr="00BD76E0">
              <w:rPr>
                <w:sz w:val="18"/>
              </w:rPr>
              <w:t>Terminal ID</w:t>
            </w:r>
          </w:p>
        </w:tc>
        <w:tc>
          <w:tcPr>
            <w:tcW w:w="2880" w:type="dxa"/>
          </w:tcPr>
          <w:p w14:paraId="60027B9A" w14:textId="77777777" w:rsidR="004E5301" w:rsidRPr="00BD76E0" w:rsidRDefault="004E5301" w:rsidP="00B11019">
            <w:pPr>
              <w:jc w:val="both"/>
              <w:rPr>
                <w:sz w:val="18"/>
              </w:rPr>
            </w:pPr>
            <w:r w:rsidRPr="00BD76E0">
              <w:rPr>
                <w:sz w:val="18"/>
              </w:rPr>
              <w:t>A numeric value that uniquely identifies the physical terminal at a location used to capture this data.</w:t>
            </w:r>
          </w:p>
        </w:tc>
        <w:tc>
          <w:tcPr>
            <w:tcW w:w="893" w:type="dxa"/>
          </w:tcPr>
          <w:p w14:paraId="5A4CBAAE" w14:textId="77777777" w:rsidR="004E5301" w:rsidRPr="00BD76E0" w:rsidRDefault="004E5301" w:rsidP="00B11019">
            <w:pPr>
              <w:jc w:val="center"/>
              <w:rPr>
                <w:sz w:val="18"/>
              </w:rPr>
            </w:pPr>
            <w:r w:rsidRPr="00BD76E0">
              <w:rPr>
                <w:sz w:val="18"/>
              </w:rPr>
              <w:t>N</w:t>
            </w:r>
          </w:p>
        </w:tc>
        <w:tc>
          <w:tcPr>
            <w:tcW w:w="884" w:type="dxa"/>
          </w:tcPr>
          <w:p w14:paraId="4CA28917" w14:textId="77777777" w:rsidR="004E5301" w:rsidRPr="00BD76E0" w:rsidRDefault="004E5301" w:rsidP="00B11019">
            <w:pPr>
              <w:jc w:val="center"/>
              <w:rPr>
                <w:sz w:val="18"/>
              </w:rPr>
            </w:pPr>
            <w:r w:rsidRPr="00BD76E0">
              <w:rPr>
                <w:sz w:val="18"/>
              </w:rPr>
              <w:t>A</w:t>
            </w:r>
          </w:p>
        </w:tc>
        <w:tc>
          <w:tcPr>
            <w:tcW w:w="884" w:type="dxa"/>
          </w:tcPr>
          <w:p w14:paraId="12721611" w14:textId="77777777" w:rsidR="004E5301" w:rsidRPr="00BD76E0" w:rsidRDefault="004E5301" w:rsidP="00B11019">
            <w:pPr>
              <w:jc w:val="center"/>
              <w:rPr>
                <w:sz w:val="18"/>
              </w:rPr>
            </w:pPr>
            <w:r w:rsidRPr="00BD76E0">
              <w:rPr>
                <w:sz w:val="18"/>
              </w:rPr>
              <w:t>Y</w:t>
            </w:r>
          </w:p>
        </w:tc>
      </w:tr>
      <w:tr w:rsidR="004E5301" w:rsidRPr="00BD76E0" w14:paraId="2211083A" w14:textId="77777777" w:rsidTr="00B11019">
        <w:tc>
          <w:tcPr>
            <w:tcW w:w="1008" w:type="dxa"/>
          </w:tcPr>
          <w:p w14:paraId="5644DA06" w14:textId="77777777" w:rsidR="004E5301" w:rsidRPr="00BD76E0" w:rsidRDefault="004E5301" w:rsidP="00B11019">
            <w:pPr>
              <w:jc w:val="both"/>
              <w:rPr>
                <w:sz w:val="18"/>
              </w:rPr>
            </w:pPr>
            <w:r w:rsidRPr="00BD76E0">
              <w:rPr>
                <w:sz w:val="18"/>
              </w:rPr>
              <w:t>27 – 32</w:t>
            </w:r>
          </w:p>
        </w:tc>
        <w:tc>
          <w:tcPr>
            <w:tcW w:w="990" w:type="dxa"/>
          </w:tcPr>
          <w:p w14:paraId="2A6CFEC2" w14:textId="77777777" w:rsidR="004E5301" w:rsidRPr="00BD76E0" w:rsidRDefault="004E5301" w:rsidP="00B11019">
            <w:pPr>
              <w:jc w:val="both"/>
              <w:rPr>
                <w:sz w:val="18"/>
              </w:rPr>
            </w:pPr>
            <w:r w:rsidRPr="00BD76E0">
              <w:rPr>
                <w:sz w:val="18"/>
              </w:rPr>
              <w:t>Numeric</w:t>
            </w:r>
          </w:p>
          <w:p w14:paraId="32762581" w14:textId="77777777" w:rsidR="004E5301" w:rsidRPr="00BD76E0" w:rsidRDefault="004E5301" w:rsidP="00B11019">
            <w:pPr>
              <w:jc w:val="both"/>
              <w:rPr>
                <w:sz w:val="18"/>
              </w:rPr>
            </w:pPr>
            <w:r w:rsidRPr="00BD76E0">
              <w:rPr>
                <w:sz w:val="18"/>
              </w:rPr>
              <w:t>999999</w:t>
            </w:r>
          </w:p>
        </w:tc>
        <w:tc>
          <w:tcPr>
            <w:tcW w:w="1350" w:type="dxa"/>
          </w:tcPr>
          <w:p w14:paraId="79899536" w14:textId="77777777" w:rsidR="004E5301" w:rsidRPr="00BD76E0" w:rsidRDefault="004E5301" w:rsidP="00B11019">
            <w:pPr>
              <w:jc w:val="both"/>
              <w:rPr>
                <w:sz w:val="18"/>
              </w:rPr>
            </w:pPr>
            <w:r w:rsidRPr="00BD76E0">
              <w:rPr>
                <w:sz w:val="18"/>
              </w:rPr>
              <w:t>Sequence Number</w:t>
            </w:r>
          </w:p>
        </w:tc>
        <w:tc>
          <w:tcPr>
            <w:tcW w:w="2880" w:type="dxa"/>
          </w:tcPr>
          <w:p w14:paraId="2E2E202B" w14:textId="77777777" w:rsidR="004E5301" w:rsidRPr="00BD76E0" w:rsidRDefault="004E5301" w:rsidP="00B11019">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A94ECA9" w14:textId="77777777" w:rsidR="004E5301" w:rsidRPr="00BD76E0" w:rsidRDefault="004E5301" w:rsidP="00B11019">
            <w:pPr>
              <w:jc w:val="center"/>
              <w:rPr>
                <w:sz w:val="18"/>
              </w:rPr>
            </w:pPr>
            <w:r w:rsidRPr="00BD76E0">
              <w:rPr>
                <w:sz w:val="18"/>
              </w:rPr>
              <w:t>N</w:t>
            </w:r>
          </w:p>
        </w:tc>
        <w:tc>
          <w:tcPr>
            <w:tcW w:w="884" w:type="dxa"/>
          </w:tcPr>
          <w:p w14:paraId="7E47DD77" w14:textId="77777777" w:rsidR="004E5301" w:rsidRPr="00BD76E0" w:rsidRDefault="004E5301" w:rsidP="00B11019">
            <w:pPr>
              <w:jc w:val="center"/>
              <w:rPr>
                <w:sz w:val="18"/>
              </w:rPr>
            </w:pPr>
            <w:r w:rsidRPr="00BD76E0">
              <w:rPr>
                <w:sz w:val="18"/>
              </w:rPr>
              <w:t>A</w:t>
            </w:r>
          </w:p>
        </w:tc>
        <w:tc>
          <w:tcPr>
            <w:tcW w:w="884" w:type="dxa"/>
          </w:tcPr>
          <w:p w14:paraId="260828C6" w14:textId="77777777" w:rsidR="004E5301" w:rsidRPr="00BD76E0" w:rsidRDefault="004E5301" w:rsidP="00B11019">
            <w:pPr>
              <w:jc w:val="center"/>
              <w:rPr>
                <w:sz w:val="18"/>
              </w:rPr>
            </w:pPr>
            <w:r w:rsidRPr="00BD76E0">
              <w:rPr>
                <w:sz w:val="18"/>
              </w:rPr>
              <w:t>Y</w:t>
            </w:r>
          </w:p>
        </w:tc>
      </w:tr>
      <w:tr w:rsidR="004E5301" w:rsidRPr="00BD76E0" w14:paraId="431B1006" w14:textId="77777777" w:rsidTr="00B11019">
        <w:tc>
          <w:tcPr>
            <w:tcW w:w="1008" w:type="dxa"/>
          </w:tcPr>
          <w:p w14:paraId="027559D0" w14:textId="77777777" w:rsidR="004E5301" w:rsidRPr="00BD76E0" w:rsidRDefault="004E5301" w:rsidP="00B11019">
            <w:pPr>
              <w:jc w:val="both"/>
              <w:rPr>
                <w:sz w:val="18"/>
              </w:rPr>
            </w:pPr>
            <w:r w:rsidRPr="00BD76E0">
              <w:rPr>
                <w:sz w:val="18"/>
              </w:rPr>
              <w:t>33 – 44</w:t>
            </w:r>
          </w:p>
        </w:tc>
        <w:tc>
          <w:tcPr>
            <w:tcW w:w="990" w:type="dxa"/>
          </w:tcPr>
          <w:p w14:paraId="6B0331A3" w14:textId="77777777" w:rsidR="004E5301" w:rsidRPr="00BD76E0" w:rsidRDefault="004E5301" w:rsidP="00B11019">
            <w:pPr>
              <w:jc w:val="both"/>
              <w:rPr>
                <w:sz w:val="18"/>
              </w:rPr>
            </w:pPr>
            <w:r w:rsidRPr="00BD76E0">
              <w:rPr>
                <w:sz w:val="18"/>
              </w:rPr>
              <w:t>Date/Time Stamp</w:t>
            </w:r>
          </w:p>
        </w:tc>
        <w:tc>
          <w:tcPr>
            <w:tcW w:w="1350" w:type="dxa"/>
          </w:tcPr>
          <w:p w14:paraId="74943971" w14:textId="77777777" w:rsidR="004E5301" w:rsidRPr="00BD76E0" w:rsidRDefault="004E5301" w:rsidP="00B11019">
            <w:pPr>
              <w:jc w:val="both"/>
              <w:rPr>
                <w:sz w:val="18"/>
              </w:rPr>
            </w:pPr>
            <w:r w:rsidRPr="00BD76E0">
              <w:rPr>
                <w:sz w:val="18"/>
              </w:rPr>
              <w:t>Transaction Stamp</w:t>
            </w:r>
          </w:p>
        </w:tc>
        <w:tc>
          <w:tcPr>
            <w:tcW w:w="2880" w:type="dxa"/>
          </w:tcPr>
          <w:p w14:paraId="756CA54D" w14:textId="77777777" w:rsidR="004E5301" w:rsidRPr="00BD76E0" w:rsidRDefault="004E5301" w:rsidP="00B11019">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640E618C" w14:textId="77777777" w:rsidR="004E5301" w:rsidRPr="00BD76E0" w:rsidRDefault="004E5301" w:rsidP="00B11019">
            <w:pPr>
              <w:jc w:val="center"/>
              <w:rPr>
                <w:sz w:val="18"/>
              </w:rPr>
            </w:pPr>
            <w:r w:rsidRPr="00BD76E0">
              <w:rPr>
                <w:sz w:val="18"/>
              </w:rPr>
              <w:t>N</w:t>
            </w:r>
          </w:p>
        </w:tc>
        <w:tc>
          <w:tcPr>
            <w:tcW w:w="884" w:type="dxa"/>
          </w:tcPr>
          <w:p w14:paraId="16C12B54" w14:textId="77777777" w:rsidR="004E5301" w:rsidRPr="00BD76E0" w:rsidRDefault="004E5301" w:rsidP="00B11019">
            <w:pPr>
              <w:jc w:val="center"/>
              <w:rPr>
                <w:sz w:val="18"/>
              </w:rPr>
            </w:pPr>
            <w:r w:rsidRPr="00BD76E0">
              <w:rPr>
                <w:sz w:val="18"/>
              </w:rPr>
              <w:t>A</w:t>
            </w:r>
          </w:p>
        </w:tc>
        <w:tc>
          <w:tcPr>
            <w:tcW w:w="884" w:type="dxa"/>
          </w:tcPr>
          <w:p w14:paraId="0BA7E579" w14:textId="77777777" w:rsidR="004E5301" w:rsidRPr="00BD76E0" w:rsidRDefault="004E5301" w:rsidP="00B11019">
            <w:pPr>
              <w:jc w:val="center"/>
              <w:rPr>
                <w:sz w:val="18"/>
              </w:rPr>
            </w:pPr>
            <w:r w:rsidRPr="00BD76E0">
              <w:rPr>
                <w:sz w:val="18"/>
              </w:rPr>
              <w:t>Y</w:t>
            </w:r>
          </w:p>
        </w:tc>
      </w:tr>
    </w:tbl>
    <w:p w14:paraId="00429172" w14:textId="77777777" w:rsidR="004E5301" w:rsidRPr="00BD76E0" w:rsidRDefault="004E5301" w:rsidP="004E5301"/>
    <w:p w14:paraId="14D27F09" w14:textId="77777777" w:rsidR="004E5301" w:rsidRPr="00BD76E0" w:rsidRDefault="004E5301" w:rsidP="004E5301">
      <w:pPr>
        <w:jc w:val="both"/>
        <w:rPr>
          <w:b/>
          <w:sz w:val="22"/>
          <w:u w:val="single"/>
        </w:rPr>
      </w:pPr>
      <w:r w:rsidRPr="00BD76E0">
        <w:rPr>
          <w:b/>
          <w:sz w:val="22"/>
          <w:u w:val="single"/>
        </w:rPr>
        <w:t>Ticket Item (IE)</w:t>
      </w:r>
    </w:p>
    <w:p w14:paraId="6A602DB9" w14:textId="77777777" w:rsidR="004E5301" w:rsidRPr="00BD76E0" w:rsidRDefault="004E5301" w:rsidP="004E5301">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134"/>
        <w:gridCol w:w="1440"/>
        <w:gridCol w:w="2793"/>
        <w:gridCol w:w="892"/>
        <w:gridCol w:w="883"/>
        <w:gridCol w:w="883"/>
      </w:tblGrid>
      <w:tr w:rsidR="004E5301" w:rsidRPr="00BD76E0" w14:paraId="1D2FAD33" w14:textId="77777777" w:rsidTr="00B11019">
        <w:tc>
          <w:tcPr>
            <w:tcW w:w="864" w:type="dxa"/>
            <w:shd w:val="clear" w:color="auto" w:fill="0000FF"/>
          </w:tcPr>
          <w:p w14:paraId="06C6F5EC" w14:textId="77777777" w:rsidR="004E5301" w:rsidRPr="00BD76E0" w:rsidRDefault="004E5301" w:rsidP="00B11019">
            <w:pPr>
              <w:jc w:val="both"/>
              <w:rPr>
                <w:color w:val="FFFFFF"/>
                <w:sz w:val="18"/>
              </w:rPr>
            </w:pPr>
            <w:r w:rsidRPr="00BD76E0">
              <w:rPr>
                <w:color w:val="FFFFFF"/>
                <w:sz w:val="18"/>
              </w:rPr>
              <w:t>Byte Position</w:t>
            </w:r>
          </w:p>
        </w:tc>
        <w:tc>
          <w:tcPr>
            <w:tcW w:w="1134" w:type="dxa"/>
            <w:shd w:val="clear" w:color="auto" w:fill="0000FF"/>
          </w:tcPr>
          <w:p w14:paraId="19D51104" w14:textId="77777777" w:rsidR="004E5301" w:rsidRPr="00BD76E0" w:rsidRDefault="004E5301" w:rsidP="00B11019">
            <w:pPr>
              <w:jc w:val="both"/>
              <w:rPr>
                <w:color w:val="FFFFFF"/>
                <w:sz w:val="18"/>
              </w:rPr>
            </w:pPr>
            <w:r w:rsidRPr="00BD76E0">
              <w:rPr>
                <w:color w:val="FFFFFF"/>
                <w:sz w:val="18"/>
              </w:rPr>
              <w:t>Data Type</w:t>
            </w:r>
          </w:p>
        </w:tc>
        <w:tc>
          <w:tcPr>
            <w:tcW w:w="1440" w:type="dxa"/>
            <w:shd w:val="clear" w:color="auto" w:fill="0000FF"/>
          </w:tcPr>
          <w:p w14:paraId="1DFA755C" w14:textId="77777777" w:rsidR="004E5301" w:rsidRPr="00BD76E0" w:rsidRDefault="004E5301" w:rsidP="00B11019">
            <w:pPr>
              <w:jc w:val="both"/>
              <w:rPr>
                <w:color w:val="FFFFFF"/>
                <w:sz w:val="18"/>
              </w:rPr>
            </w:pPr>
            <w:r w:rsidRPr="00BD76E0">
              <w:rPr>
                <w:color w:val="FFFFFF"/>
                <w:sz w:val="18"/>
              </w:rPr>
              <w:t>Name</w:t>
            </w:r>
          </w:p>
        </w:tc>
        <w:tc>
          <w:tcPr>
            <w:tcW w:w="2793" w:type="dxa"/>
            <w:shd w:val="clear" w:color="auto" w:fill="0000FF"/>
          </w:tcPr>
          <w:p w14:paraId="2C751906" w14:textId="77777777" w:rsidR="004E5301" w:rsidRPr="00BD76E0" w:rsidRDefault="004E5301" w:rsidP="00B11019">
            <w:pPr>
              <w:jc w:val="both"/>
              <w:rPr>
                <w:color w:val="FFFFFF"/>
                <w:sz w:val="18"/>
              </w:rPr>
            </w:pPr>
            <w:r w:rsidRPr="00BD76E0">
              <w:rPr>
                <w:color w:val="FFFFFF"/>
                <w:sz w:val="18"/>
              </w:rPr>
              <w:t>Description</w:t>
            </w:r>
          </w:p>
        </w:tc>
        <w:tc>
          <w:tcPr>
            <w:tcW w:w="892" w:type="dxa"/>
            <w:shd w:val="clear" w:color="auto" w:fill="0000FF"/>
          </w:tcPr>
          <w:p w14:paraId="234DC36A" w14:textId="77777777" w:rsidR="004E5301" w:rsidRPr="00BD76E0" w:rsidRDefault="004E5301" w:rsidP="00B11019">
            <w:pPr>
              <w:rPr>
                <w:color w:val="FFFFFF"/>
                <w:sz w:val="18"/>
              </w:rPr>
            </w:pPr>
            <w:r w:rsidRPr="00BD76E0">
              <w:rPr>
                <w:color w:val="FFFFFF"/>
                <w:sz w:val="18"/>
              </w:rPr>
              <w:t>Case Sensitive</w:t>
            </w:r>
          </w:p>
        </w:tc>
        <w:tc>
          <w:tcPr>
            <w:tcW w:w="883" w:type="dxa"/>
            <w:shd w:val="clear" w:color="auto" w:fill="0000FF"/>
          </w:tcPr>
          <w:p w14:paraId="794E70E0" w14:textId="77777777" w:rsidR="004E5301" w:rsidRPr="00BD76E0" w:rsidRDefault="004E5301" w:rsidP="00B11019">
            <w:pPr>
              <w:rPr>
                <w:color w:val="FFFFFF"/>
                <w:sz w:val="18"/>
              </w:rPr>
            </w:pPr>
            <w:r w:rsidRPr="00BD76E0">
              <w:rPr>
                <w:color w:val="FFFFFF"/>
                <w:sz w:val="18"/>
              </w:rPr>
              <w:t>Data Required</w:t>
            </w:r>
          </w:p>
        </w:tc>
        <w:tc>
          <w:tcPr>
            <w:tcW w:w="883" w:type="dxa"/>
            <w:shd w:val="clear" w:color="auto" w:fill="0000FF"/>
          </w:tcPr>
          <w:p w14:paraId="514D4A7E" w14:textId="77777777" w:rsidR="004E5301" w:rsidRPr="00BD76E0" w:rsidRDefault="004E5301" w:rsidP="00B11019">
            <w:pPr>
              <w:rPr>
                <w:color w:val="FFFFFF"/>
                <w:sz w:val="18"/>
              </w:rPr>
            </w:pPr>
            <w:r w:rsidRPr="00BD76E0">
              <w:rPr>
                <w:color w:val="FFFFFF"/>
                <w:sz w:val="18"/>
              </w:rPr>
              <w:t>Field Required</w:t>
            </w:r>
          </w:p>
        </w:tc>
      </w:tr>
      <w:tr w:rsidR="004E5301" w:rsidRPr="00BD76E0" w14:paraId="1009121D" w14:textId="77777777" w:rsidTr="00B11019">
        <w:tc>
          <w:tcPr>
            <w:tcW w:w="864" w:type="dxa"/>
          </w:tcPr>
          <w:p w14:paraId="491446CF" w14:textId="77777777" w:rsidR="004E5301" w:rsidRPr="00BD76E0" w:rsidRDefault="004E5301" w:rsidP="00B11019">
            <w:pPr>
              <w:jc w:val="both"/>
              <w:rPr>
                <w:sz w:val="18"/>
              </w:rPr>
            </w:pPr>
            <w:r w:rsidRPr="00BD76E0">
              <w:rPr>
                <w:sz w:val="18"/>
              </w:rPr>
              <w:t>0 – 3</w:t>
            </w:r>
          </w:p>
        </w:tc>
        <w:tc>
          <w:tcPr>
            <w:tcW w:w="1134" w:type="dxa"/>
          </w:tcPr>
          <w:p w14:paraId="29ED3F67" w14:textId="77777777" w:rsidR="004E5301" w:rsidRPr="00BD76E0" w:rsidRDefault="004E5301" w:rsidP="00B11019">
            <w:pPr>
              <w:jc w:val="both"/>
              <w:rPr>
                <w:sz w:val="18"/>
              </w:rPr>
            </w:pPr>
            <w:r w:rsidRPr="00BD76E0">
              <w:rPr>
                <w:sz w:val="18"/>
              </w:rPr>
              <w:t>Byte(4)</w:t>
            </w:r>
          </w:p>
        </w:tc>
        <w:tc>
          <w:tcPr>
            <w:tcW w:w="1440" w:type="dxa"/>
          </w:tcPr>
          <w:p w14:paraId="0DA621D8" w14:textId="77777777" w:rsidR="004E5301" w:rsidRPr="00BD76E0" w:rsidRDefault="004E5301" w:rsidP="00B11019">
            <w:pPr>
              <w:jc w:val="both"/>
              <w:rPr>
                <w:sz w:val="18"/>
              </w:rPr>
            </w:pPr>
            <w:r w:rsidRPr="00BD76E0">
              <w:rPr>
                <w:sz w:val="18"/>
              </w:rPr>
              <w:t>Alternate Sequence</w:t>
            </w:r>
          </w:p>
        </w:tc>
        <w:tc>
          <w:tcPr>
            <w:tcW w:w="2793" w:type="dxa"/>
          </w:tcPr>
          <w:p w14:paraId="396D23A0" w14:textId="77777777" w:rsidR="004E5301" w:rsidRPr="00BD76E0" w:rsidRDefault="004E5301" w:rsidP="00B11019">
            <w:pPr>
              <w:jc w:val="both"/>
              <w:rPr>
                <w:sz w:val="18"/>
              </w:rPr>
            </w:pPr>
            <w:r w:rsidRPr="00BD76E0">
              <w:rPr>
                <w:sz w:val="18"/>
              </w:rPr>
              <w:t xml:space="preserve">Fixed Value “??IE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2" w:type="dxa"/>
          </w:tcPr>
          <w:p w14:paraId="2AFC87E5" w14:textId="77777777" w:rsidR="004E5301" w:rsidRPr="00BD76E0" w:rsidRDefault="004E5301" w:rsidP="00B11019">
            <w:pPr>
              <w:jc w:val="center"/>
              <w:rPr>
                <w:sz w:val="18"/>
              </w:rPr>
            </w:pPr>
            <w:r w:rsidRPr="00BD76E0">
              <w:rPr>
                <w:sz w:val="18"/>
              </w:rPr>
              <w:t>N</w:t>
            </w:r>
          </w:p>
        </w:tc>
        <w:tc>
          <w:tcPr>
            <w:tcW w:w="883" w:type="dxa"/>
          </w:tcPr>
          <w:p w14:paraId="34F61CB5" w14:textId="77777777" w:rsidR="004E5301" w:rsidRPr="00BD76E0" w:rsidRDefault="004E5301" w:rsidP="00B11019">
            <w:pPr>
              <w:jc w:val="center"/>
              <w:rPr>
                <w:sz w:val="18"/>
              </w:rPr>
            </w:pPr>
            <w:r w:rsidRPr="00BD76E0">
              <w:rPr>
                <w:sz w:val="18"/>
              </w:rPr>
              <w:t>A</w:t>
            </w:r>
          </w:p>
        </w:tc>
        <w:tc>
          <w:tcPr>
            <w:tcW w:w="883" w:type="dxa"/>
          </w:tcPr>
          <w:p w14:paraId="60B80E4A" w14:textId="77777777" w:rsidR="004E5301" w:rsidRPr="00BD76E0" w:rsidRDefault="004E5301" w:rsidP="00B11019">
            <w:pPr>
              <w:jc w:val="center"/>
              <w:rPr>
                <w:sz w:val="18"/>
              </w:rPr>
            </w:pPr>
            <w:r w:rsidRPr="00BD76E0">
              <w:rPr>
                <w:sz w:val="18"/>
              </w:rPr>
              <w:t>Y</w:t>
            </w:r>
          </w:p>
        </w:tc>
      </w:tr>
      <w:tr w:rsidR="004E5301" w:rsidRPr="00BD76E0" w14:paraId="55DD880A" w14:textId="77777777" w:rsidTr="00B11019">
        <w:tc>
          <w:tcPr>
            <w:tcW w:w="864" w:type="dxa"/>
          </w:tcPr>
          <w:p w14:paraId="4708A539" w14:textId="77777777" w:rsidR="004E5301" w:rsidRPr="00BD76E0" w:rsidRDefault="004E5301" w:rsidP="00B11019">
            <w:pPr>
              <w:jc w:val="both"/>
              <w:rPr>
                <w:sz w:val="18"/>
              </w:rPr>
            </w:pPr>
            <w:r w:rsidRPr="00BD76E0">
              <w:rPr>
                <w:sz w:val="18"/>
              </w:rPr>
              <w:t>4 – 25</w:t>
            </w:r>
          </w:p>
        </w:tc>
        <w:tc>
          <w:tcPr>
            <w:tcW w:w="1134" w:type="dxa"/>
          </w:tcPr>
          <w:p w14:paraId="31B74882" w14:textId="77777777" w:rsidR="004E5301" w:rsidRPr="00BD76E0" w:rsidRDefault="004E5301" w:rsidP="00B11019">
            <w:pPr>
              <w:jc w:val="both"/>
              <w:rPr>
                <w:sz w:val="18"/>
              </w:rPr>
            </w:pPr>
            <w:r w:rsidRPr="00BD76E0">
              <w:rPr>
                <w:sz w:val="18"/>
              </w:rPr>
              <w:t>Char(22)</w:t>
            </w:r>
          </w:p>
        </w:tc>
        <w:tc>
          <w:tcPr>
            <w:tcW w:w="1440" w:type="dxa"/>
          </w:tcPr>
          <w:p w14:paraId="5F658408" w14:textId="77777777" w:rsidR="004E5301" w:rsidRPr="00BD76E0" w:rsidRDefault="004E5301" w:rsidP="00B11019">
            <w:pPr>
              <w:jc w:val="both"/>
              <w:rPr>
                <w:sz w:val="18"/>
              </w:rPr>
            </w:pPr>
            <w:r w:rsidRPr="00BD76E0">
              <w:rPr>
                <w:sz w:val="18"/>
              </w:rPr>
              <w:t>Item Number</w:t>
            </w:r>
          </w:p>
        </w:tc>
        <w:tc>
          <w:tcPr>
            <w:tcW w:w="2793" w:type="dxa"/>
          </w:tcPr>
          <w:p w14:paraId="54871AD2" w14:textId="77777777" w:rsidR="004E5301" w:rsidRPr="00BD76E0" w:rsidRDefault="004E5301" w:rsidP="00B11019">
            <w:pPr>
              <w:jc w:val="both"/>
              <w:rPr>
                <w:sz w:val="18"/>
              </w:rPr>
            </w:pPr>
            <w:r w:rsidRPr="00BD76E0">
              <w:rPr>
                <w:sz w:val="18"/>
              </w:rPr>
              <w:t>Primary item number for which this entry is associated.</w:t>
            </w:r>
          </w:p>
        </w:tc>
        <w:tc>
          <w:tcPr>
            <w:tcW w:w="892" w:type="dxa"/>
          </w:tcPr>
          <w:p w14:paraId="5E1CC40D" w14:textId="77777777" w:rsidR="004E5301" w:rsidRPr="00BD76E0" w:rsidRDefault="004E5301" w:rsidP="00B11019">
            <w:pPr>
              <w:jc w:val="center"/>
              <w:rPr>
                <w:sz w:val="18"/>
              </w:rPr>
            </w:pPr>
            <w:r w:rsidRPr="00BD76E0">
              <w:rPr>
                <w:sz w:val="18"/>
              </w:rPr>
              <w:t>N</w:t>
            </w:r>
          </w:p>
        </w:tc>
        <w:tc>
          <w:tcPr>
            <w:tcW w:w="883" w:type="dxa"/>
          </w:tcPr>
          <w:p w14:paraId="109A17CB" w14:textId="77777777" w:rsidR="004E5301" w:rsidRPr="00BD76E0" w:rsidRDefault="004E5301" w:rsidP="00B11019">
            <w:pPr>
              <w:jc w:val="center"/>
              <w:rPr>
                <w:sz w:val="18"/>
              </w:rPr>
            </w:pPr>
            <w:r w:rsidRPr="00BD76E0">
              <w:rPr>
                <w:sz w:val="18"/>
              </w:rPr>
              <w:t>A</w:t>
            </w:r>
          </w:p>
        </w:tc>
        <w:tc>
          <w:tcPr>
            <w:tcW w:w="883" w:type="dxa"/>
          </w:tcPr>
          <w:p w14:paraId="028F7DE6" w14:textId="77777777" w:rsidR="004E5301" w:rsidRPr="00BD76E0" w:rsidRDefault="004E5301" w:rsidP="00B11019">
            <w:pPr>
              <w:jc w:val="center"/>
              <w:rPr>
                <w:sz w:val="18"/>
              </w:rPr>
            </w:pPr>
            <w:r w:rsidRPr="00BD76E0">
              <w:rPr>
                <w:sz w:val="18"/>
              </w:rPr>
              <w:t>Y</w:t>
            </w:r>
          </w:p>
        </w:tc>
      </w:tr>
      <w:tr w:rsidR="004E5301" w:rsidRPr="00BD76E0" w14:paraId="3884CD5E" w14:textId="77777777" w:rsidTr="00B11019">
        <w:tc>
          <w:tcPr>
            <w:tcW w:w="864" w:type="dxa"/>
          </w:tcPr>
          <w:p w14:paraId="2EB8DD46" w14:textId="77777777" w:rsidR="004E5301" w:rsidRPr="00BD76E0" w:rsidRDefault="004E5301" w:rsidP="00B11019">
            <w:pPr>
              <w:jc w:val="both"/>
              <w:rPr>
                <w:sz w:val="18"/>
              </w:rPr>
            </w:pPr>
            <w:r w:rsidRPr="00BD76E0">
              <w:rPr>
                <w:sz w:val="18"/>
              </w:rPr>
              <w:t>26 – 29</w:t>
            </w:r>
          </w:p>
        </w:tc>
        <w:tc>
          <w:tcPr>
            <w:tcW w:w="1134" w:type="dxa"/>
          </w:tcPr>
          <w:p w14:paraId="050D97A8" w14:textId="77777777" w:rsidR="004E5301" w:rsidRPr="00BD76E0" w:rsidRDefault="004E5301" w:rsidP="00B11019">
            <w:pPr>
              <w:jc w:val="both"/>
              <w:rPr>
                <w:sz w:val="18"/>
              </w:rPr>
            </w:pPr>
            <w:r w:rsidRPr="00BD76E0">
              <w:rPr>
                <w:sz w:val="18"/>
              </w:rPr>
              <w:t>Char(4)</w:t>
            </w:r>
          </w:p>
        </w:tc>
        <w:tc>
          <w:tcPr>
            <w:tcW w:w="1440" w:type="dxa"/>
          </w:tcPr>
          <w:p w14:paraId="757FB79C" w14:textId="77777777" w:rsidR="004E5301" w:rsidRPr="00BD76E0" w:rsidRDefault="004E5301" w:rsidP="00B11019">
            <w:pPr>
              <w:jc w:val="both"/>
              <w:rPr>
                <w:sz w:val="18"/>
              </w:rPr>
            </w:pPr>
            <w:r w:rsidRPr="00BD76E0">
              <w:rPr>
                <w:sz w:val="18"/>
              </w:rPr>
              <w:t>Extra Receipt Print Code</w:t>
            </w:r>
          </w:p>
        </w:tc>
        <w:tc>
          <w:tcPr>
            <w:tcW w:w="2793" w:type="dxa"/>
          </w:tcPr>
          <w:p w14:paraId="3FB3C2A0" w14:textId="77777777" w:rsidR="004E5301" w:rsidRPr="00BD76E0" w:rsidRDefault="004E5301" w:rsidP="00B11019">
            <w:pPr>
              <w:jc w:val="both"/>
              <w:rPr>
                <w:sz w:val="18"/>
              </w:rPr>
            </w:pPr>
            <w:r w:rsidRPr="00BD76E0">
              <w:rPr>
                <w:sz w:val="18"/>
              </w:rPr>
              <w:t>Appropriate Extra Receipt Print Code for this item.</w:t>
            </w:r>
          </w:p>
        </w:tc>
        <w:tc>
          <w:tcPr>
            <w:tcW w:w="892" w:type="dxa"/>
          </w:tcPr>
          <w:p w14:paraId="6E3E3DC7" w14:textId="77777777" w:rsidR="004E5301" w:rsidRPr="00BD76E0" w:rsidRDefault="004E5301" w:rsidP="00B11019">
            <w:pPr>
              <w:jc w:val="center"/>
              <w:rPr>
                <w:sz w:val="18"/>
              </w:rPr>
            </w:pPr>
            <w:r w:rsidRPr="00BD76E0">
              <w:rPr>
                <w:sz w:val="18"/>
              </w:rPr>
              <w:t>N</w:t>
            </w:r>
          </w:p>
        </w:tc>
        <w:tc>
          <w:tcPr>
            <w:tcW w:w="883" w:type="dxa"/>
          </w:tcPr>
          <w:p w14:paraId="64D4EA56" w14:textId="77777777" w:rsidR="004E5301" w:rsidRPr="00BD76E0" w:rsidRDefault="004E5301" w:rsidP="00B11019">
            <w:pPr>
              <w:jc w:val="center"/>
              <w:rPr>
                <w:sz w:val="18"/>
              </w:rPr>
            </w:pPr>
            <w:r w:rsidRPr="00BD76E0">
              <w:rPr>
                <w:sz w:val="18"/>
              </w:rPr>
              <w:t>A</w:t>
            </w:r>
          </w:p>
        </w:tc>
        <w:tc>
          <w:tcPr>
            <w:tcW w:w="883" w:type="dxa"/>
          </w:tcPr>
          <w:p w14:paraId="572EC693" w14:textId="77777777" w:rsidR="004E5301" w:rsidRPr="00BD76E0" w:rsidRDefault="004E5301" w:rsidP="00B11019">
            <w:pPr>
              <w:jc w:val="center"/>
              <w:rPr>
                <w:sz w:val="18"/>
              </w:rPr>
            </w:pPr>
            <w:r w:rsidRPr="00BD76E0">
              <w:rPr>
                <w:sz w:val="18"/>
              </w:rPr>
              <w:t>Y</w:t>
            </w:r>
          </w:p>
        </w:tc>
      </w:tr>
      <w:tr w:rsidR="004E5301" w:rsidRPr="00BD76E0" w14:paraId="35E8F979" w14:textId="77777777" w:rsidTr="00B11019">
        <w:tc>
          <w:tcPr>
            <w:tcW w:w="864" w:type="dxa"/>
          </w:tcPr>
          <w:p w14:paraId="59C7726D" w14:textId="77777777" w:rsidR="004E5301" w:rsidRPr="00BD76E0" w:rsidRDefault="004E5301" w:rsidP="00B11019">
            <w:pPr>
              <w:jc w:val="both"/>
              <w:rPr>
                <w:sz w:val="18"/>
              </w:rPr>
            </w:pPr>
            <w:r w:rsidRPr="00BD76E0">
              <w:rPr>
                <w:sz w:val="18"/>
              </w:rPr>
              <w:t>30 – 33</w:t>
            </w:r>
          </w:p>
        </w:tc>
        <w:tc>
          <w:tcPr>
            <w:tcW w:w="1134" w:type="dxa"/>
          </w:tcPr>
          <w:p w14:paraId="537DB349" w14:textId="77777777" w:rsidR="004E5301" w:rsidRPr="00BD76E0" w:rsidRDefault="004E5301" w:rsidP="00B11019">
            <w:pPr>
              <w:jc w:val="both"/>
              <w:rPr>
                <w:sz w:val="18"/>
              </w:rPr>
            </w:pPr>
            <w:r w:rsidRPr="00BD76E0">
              <w:rPr>
                <w:sz w:val="18"/>
              </w:rPr>
              <w:t>Char(4)</w:t>
            </w:r>
          </w:p>
        </w:tc>
        <w:tc>
          <w:tcPr>
            <w:tcW w:w="1440" w:type="dxa"/>
          </w:tcPr>
          <w:p w14:paraId="1853E2BF" w14:textId="77777777" w:rsidR="004E5301" w:rsidRPr="00BD76E0" w:rsidRDefault="004E5301" w:rsidP="00B11019">
            <w:pPr>
              <w:jc w:val="both"/>
              <w:rPr>
                <w:sz w:val="18"/>
              </w:rPr>
            </w:pPr>
            <w:r w:rsidRPr="00BD76E0">
              <w:rPr>
                <w:sz w:val="18"/>
              </w:rPr>
              <w:t>Alternate Receipt To Print</w:t>
            </w:r>
          </w:p>
        </w:tc>
        <w:tc>
          <w:tcPr>
            <w:tcW w:w="2793" w:type="dxa"/>
          </w:tcPr>
          <w:p w14:paraId="652E6A17" w14:textId="77777777" w:rsidR="004E5301" w:rsidRPr="00BD76E0" w:rsidRDefault="004E5301" w:rsidP="00B11019">
            <w:pPr>
              <w:jc w:val="both"/>
              <w:rPr>
                <w:sz w:val="18"/>
              </w:rPr>
            </w:pPr>
            <w:r w:rsidRPr="00BD76E0">
              <w:rPr>
                <w:sz w:val="18"/>
              </w:rPr>
              <w:t>Appropriate Alternate Receipt to Print Code for this item.</w:t>
            </w:r>
          </w:p>
        </w:tc>
        <w:tc>
          <w:tcPr>
            <w:tcW w:w="892" w:type="dxa"/>
          </w:tcPr>
          <w:p w14:paraId="40A8D0BE" w14:textId="77777777" w:rsidR="004E5301" w:rsidRPr="00BD76E0" w:rsidRDefault="004E5301" w:rsidP="00B11019">
            <w:pPr>
              <w:jc w:val="center"/>
              <w:rPr>
                <w:sz w:val="18"/>
              </w:rPr>
            </w:pPr>
            <w:r w:rsidRPr="00BD76E0">
              <w:rPr>
                <w:sz w:val="18"/>
              </w:rPr>
              <w:t>N</w:t>
            </w:r>
          </w:p>
        </w:tc>
        <w:tc>
          <w:tcPr>
            <w:tcW w:w="883" w:type="dxa"/>
          </w:tcPr>
          <w:p w14:paraId="275CE171" w14:textId="77777777" w:rsidR="004E5301" w:rsidRPr="00BD76E0" w:rsidRDefault="004E5301" w:rsidP="00B11019">
            <w:pPr>
              <w:jc w:val="center"/>
              <w:rPr>
                <w:sz w:val="18"/>
              </w:rPr>
            </w:pPr>
            <w:r w:rsidRPr="00BD76E0">
              <w:rPr>
                <w:sz w:val="18"/>
              </w:rPr>
              <w:t>A</w:t>
            </w:r>
          </w:p>
        </w:tc>
        <w:tc>
          <w:tcPr>
            <w:tcW w:w="883" w:type="dxa"/>
          </w:tcPr>
          <w:p w14:paraId="31416C6A" w14:textId="77777777" w:rsidR="004E5301" w:rsidRPr="00BD76E0" w:rsidRDefault="004E5301" w:rsidP="00B11019">
            <w:pPr>
              <w:jc w:val="center"/>
              <w:rPr>
                <w:sz w:val="18"/>
              </w:rPr>
            </w:pPr>
            <w:r w:rsidRPr="00BD76E0">
              <w:rPr>
                <w:sz w:val="18"/>
              </w:rPr>
              <w:t>Y</w:t>
            </w:r>
          </w:p>
        </w:tc>
      </w:tr>
      <w:tr w:rsidR="004E5301" w:rsidRPr="00BD76E0" w14:paraId="791AE382" w14:textId="77777777" w:rsidTr="00B11019">
        <w:tc>
          <w:tcPr>
            <w:tcW w:w="864" w:type="dxa"/>
          </w:tcPr>
          <w:p w14:paraId="45B75E10" w14:textId="77777777" w:rsidR="004E5301" w:rsidRPr="00BD76E0" w:rsidRDefault="004E5301" w:rsidP="00B11019">
            <w:pPr>
              <w:jc w:val="both"/>
              <w:rPr>
                <w:sz w:val="18"/>
              </w:rPr>
            </w:pPr>
            <w:r w:rsidRPr="00BD76E0">
              <w:rPr>
                <w:sz w:val="18"/>
              </w:rPr>
              <w:t>34 – 34</w:t>
            </w:r>
          </w:p>
        </w:tc>
        <w:tc>
          <w:tcPr>
            <w:tcW w:w="1134" w:type="dxa"/>
          </w:tcPr>
          <w:p w14:paraId="26A0741D" w14:textId="77777777" w:rsidR="004E5301" w:rsidRPr="00BD76E0" w:rsidRDefault="004E5301" w:rsidP="00B11019">
            <w:pPr>
              <w:jc w:val="both"/>
              <w:rPr>
                <w:sz w:val="18"/>
              </w:rPr>
            </w:pPr>
            <w:r w:rsidRPr="00BD76E0">
              <w:rPr>
                <w:sz w:val="18"/>
              </w:rPr>
              <w:t>Char(1)</w:t>
            </w:r>
          </w:p>
        </w:tc>
        <w:tc>
          <w:tcPr>
            <w:tcW w:w="1440" w:type="dxa"/>
          </w:tcPr>
          <w:p w14:paraId="74935061" w14:textId="77777777" w:rsidR="004E5301" w:rsidRPr="00BD76E0" w:rsidRDefault="004E5301" w:rsidP="00B11019">
            <w:pPr>
              <w:jc w:val="both"/>
              <w:rPr>
                <w:sz w:val="18"/>
              </w:rPr>
            </w:pPr>
            <w:r w:rsidRPr="00BD76E0">
              <w:rPr>
                <w:sz w:val="18"/>
              </w:rPr>
              <w:t>Remote Ticket Indicator</w:t>
            </w:r>
          </w:p>
        </w:tc>
        <w:tc>
          <w:tcPr>
            <w:tcW w:w="2793" w:type="dxa"/>
          </w:tcPr>
          <w:p w14:paraId="527F7CE4" w14:textId="77777777" w:rsidR="004E5301" w:rsidRPr="00BD76E0" w:rsidRDefault="004E5301" w:rsidP="00B11019">
            <w:pPr>
              <w:jc w:val="both"/>
              <w:rPr>
                <w:sz w:val="18"/>
              </w:rPr>
            </w:pPr>
            <w:r w:rsidRPr="00BD76E0">
              <w:rPr>
                <w:sz w:val="18"/>
              </w:rPr>
              <w:t>Appropriate Remote Ticket Indicator for this item.</w:t>
            </w:r>
          </w:p>
        </w:tc>
        <w:tc>
          <w:tcPr>
            <w:tcW w:w="892" w:type="dxa"/>
          </w:tcPr>
          <w:p w14:paraId="7FE72724" w14:textId="77777777" w:rsidR="004E5301" w:rsidRPr="00BD76E0" w:rsidRDefault="004E5301" w:rsidP="00B11019">
            <w:pPr>
              <w:jc w:val="center"/>
              <w:rPr>
                <w:sz w:val="18"/>
              </w:rPr>
            </w:pPr>
            <w:r w:rsidRPr="00BD76E0">
              <w:rPr>
                <w:sz w:val="18"/>
              </w:rPr>
              <w:t>N</w:t>
            </w:r>
          </w:p>
        </w:tc>
        <w:tc>
          <w:tcPr>
            <w:tcW w:w="883" w:type="dxa"/>
          </w:tcPr>
          <w:p w14:paraId="61D59AFE" w14:textId="77777777" w:rsidR="004E5301" w:rsidRPr="00BD76E0" w:rsidRDefault="004E5301" w:rsidP="00B11019">
            <w:pPr>
              <w:jc w:val="center"/>
              <w:rPr>
                <w:sz w:val="18"/>
              </w:rPr>
            </w:pPr>
            <w:r w:rsidRPr="00BD76E0">
              <w:rPr>
                <w:sz w:val="18"/>
              </w:rPr>
              <w:t>A</w:t>
            </w:r>
          </w:p>
        </w:tc>
        <w:tc>
          <w:tcPr>
            <w:tcW w:w="883" w:type="dxa"/>
          </w:tcPr>
          <w:p w14:paraId="5AA7F97C" w14:textId="77777777" w:rsidR="004E5301" w:rsidRPr="00BD76E0" w:rsidRDefault="004E5301" w:rsidP="00B11019">
            <w:pPr>
              <w:jc w:val="center"/>
              <w:rPr>
                <w:sz w:val="18"/>
              </w:rPr>
            </w:pPr>
            <w:r w:rsidRPr="00BD76E0">
              <w:rPr>
                <w:sz w:val="18"/>
              </w:rPr>
              <w:t>Y</w:t>
            </w:r>
          </w:p>
        </w:tc>
      </w:tr>
      <w:tr w:rsidR="004E5301" w:rsidRPr="00BD76E0" w14:paraId="006AE15B" w14:textId="77777777" w:rsidTr="00B11019">
        <w:tc>
          <w:tcPr>
            <w:tcW w:w="864" w:type="dxa"/>
          </w:tcPr>
          <w:p w14:paraId="1796EDC9" w14:textId="77777777" w:rsidR="004E5301" w:rsidRPr="00BD76E0" w:rsidRDefault="004E5301" w:rsidP="00B11019">
            <w:pPr>
              <w:jc w:val="both"/>
              <w:rPr>
                <w:sz w:val="18"/>
              </w:rPr>
            </w:pPr>
            <w:r w:rsidRPr="00BD76E0">
              <w:rPr>
                <w:sz w:val="18"/>
              </w:rPr>
              <w:t>35 – 44</w:t>
            </w:r>
          </w:p>
        </w:tc>
        <w:tc>
          <w:tcPr>
            <w:tcW w:w="1134" w:type="dxa"/>
          </w:tcPr>
          <w:p w14:paraId="142CFFBB" w14:textId="77777777" w:rsidR="004E5301" w:rsidRPr="00BD76E0" w:rsidRDefault="004E5301" w:rsidP="00B11019">
            <w:pPr>
              <w:jc w:val="both"/>
              <w:rPr>
                <w:sz w:val="18"/>
              </w:rPr>
            </w:pPr>
            <w:r w:rsidRPr="00BD76E0">
              <w:rPr>
                <w:sz w:val="18"/>
              </w:rPr>
              <w:t>Char(10)</w:t>
            </w:r>
          </w:p>
        </w:tc>
        <w:tc>
          <w:tcPr>
            <w:tcW w:w="1440" w:type="dxa"/>
          </w:tcPr>
          <w:p w14:paraId="1D5B55E5" w14:textId="77777777" w:rsidR="004E5301" w:rsidRPr="00BD76E0" w:rsidRDefault="004E5301" w:rsidP="00B11019">
            <w:pPr>
              <w:jc w:val="both"/>
              <w:rPr>
                <w:sz w:val="18"/>
              </w:rPr>
            </w:pPr>
            <w:r w:rsidRPr="00BD76E0">
              <w:rPr>
                <w:sz w:val="18"/>
              </w:rPr>
              <w:t>Remote Ticket Cross Check</w:t>
            </w:r>
          </w:p>
        </w:tc>
        <w:tc>
          <w:tcPr>
            <w:tcW w:w="2793" w:type="dxa"/>
          </w:tcPr>
          <w:p w14:paraId="53FAE511" w14:textId="77777777" w:rsidR="004E5301" w:rsidRPr="00BD76E0" w:rsidRDefault="004E5301" w:rsidP="00B11019">
            <w:pPr>
              <w:jc w:val="both"/>
              <w:rPr>
                <w:sz w:val="18"/>
              </w:rPr>
            </w:pPr>
            <w:r w:rsidRPr="00BD76E0">
              <w:rPr>
                <w:sz w:val="18"/>
              </w:rPr>
              <w:t>Appropriate Remote Ticket Cross Check for this item.</w:t>
            </w:r>
          </w:p>
        </w:tc>
        <w:tc>
          <w:tcPr>
            <w:tcW w:w="892" w:type="dxa"/>
          </w:tcPr>
          <w:p w14:paraId="5B32A3D4" w14:textId="77777777" w:rsidR="004E5301" w:rsidRPr="00BD76E0" w:rsidRDefault="004E5301" w:rsidP="00B11019">
            <w:pPr>
              <w:jc w:val="center"/>
              <w:rPr>
                <w:sz w:val="18"/>
              </w:rPr>
            </w:pPr>
            <w:r w:rsidRPr="00BD76E0">
              <w:rPr>
                <w:sz w:val="18"/>
              </w:rPr>
              <w:t>N</w:t>
            </w:r>
          </w:p>
        </w:tc>
        <w:tc>
          <w:tcPr>
            <w:tcW w:w="883" w:type="dxa"/>
          </w:tcPr>
          <w:p w14:paraId="40C3D003" w14:textId="77777777" w:rsidR="004E5301" w:rsidRPr="00BD76E0" w:rsidRDefault="004E5301" w:rsidP="00B11019">
            <w:pPr>
              <w:jc w:val="center"/>
              <w:rPr>
                <w:sz w:val="18"/>
              </w:rPr>
            </w:pPr>
            <w:r w:rsidRPr="00BD76E0">
              <w:rPr>
                <w:sz w:val="18"/>
              </w:rPr>
              <w:t>A</w:t>
            </w:r>
          </w:p>
        </w:tc>
        <w:tc>
          <w:tcPr>
            <w:tcW w:w="883" w:type="dxa"/>
          </w:tcPr>
          <w:p w14:paraId="330FCE52" w14:textId="77777777" w:rsidR="004E5301" w:rsidRPr="00BD76E0" w:rsidRDefault="004E5301" w:rsidP="00B11019">
            <w:pPr>
              <w:jc w:val="center"/>
              <w:rPr>
                <w:sz w:val="18"/>
              </w:rPr>
            </w:pPr>
            <w:r w:rsidRPr="00BD76E0">
              <w:rPr>
                <w:sz w:val="18"/>
              </w:rPr>
              <w:t>Y</w:t>
            </w:r>
          </w:p>
        </w:tc>
      </w:tr>
      <w:tr w:rsidR="004E5301" w:rsidRPr="00BD76E0" w14:paraId="52F94E01" w14:textId="77777777" w:rsidTr="00B11019">
        <w:tc>
          <w:tcPr>
            <w:tcW w:w="864" w:type="dxa"/>
          </w:tcPr>
          <w:p w14:paraId="1F541110" w14:textId="77777777" w:rsidR="004E5301" w:rsidRPr="00BD76E0" w:rsidRDefault="004E5301" w:rsidP="00B11019">
            <w:pPr>
              <w:jc w:val="both"/>
              <w:rPr>
                <w:sz w:val="18"/>
              </w:rPr>
            </w:pPr>
            <w:r w:rsidRPr="00BD76E0">
              <w:rPr>
                <w:sz w:val="18"/>
              </w:rPr>
              <w:t>45 - 64</w:t>
            </w:r>
          </w:p>
        </w:tc>
        <w:tc>
          <w:tcPr>
            <w:tcW w:w="1134" w:type="dxa"/>
          </w:tcPr>
          <w:p w14:paraId="771F64B5" w14:textId="77777777" w:rsidR="004E5301" w:rsidRPr="00BD76E0" w:rsidRDefault="004E5301" w:rsidP="00B11019">
            <w:pPr>
              <w:jc w:val="both"/>
              <w:rPr>
                <w:sz w:val="18"/>
              </w:rPr>
            </w:pPr>
            <w:r w:rsidRPr="00BD76E0">
              <w:rPr>
                <w:sz w:val="18"/>
              </w:rPr>
              <w:t>Char(20)</w:t>
            </w:r>
          </w:p>
        </w:tc>
        <w:tc>
          <w:tcPr>
            <w:tcW w:w="1440" w:type="dxa"/>
          </w:tcPr>
          <w:p w14:paraId="0A676D8E" w14:textId="77777777" w:rsidR="004E5301" w:rsidRPr="00BD76E0" w:rsidRDefault="004E5301" w:rsidP="00B11019">
            <w:pPr>
              <w:pStyle w:val="FootnoteText"/>
              <w:rPr>
                <w:sz w:val="18"/>
              </w:rPr>
            </w:pPr>
            <w:r w:rsidRPr="00BD76E0">
              <w:rPr>
                <w:sz w:val="18"/>
              </w:rPr>
              <w:t>User Field 01</w:t>
            </w:r>
          </w:p>
        </w:tc>
        <w:tc>
          <w:tcPr>
            <w:tcW w:w="2793" w:type="dxa"/>
          </w:tcPr>
          <w:p w14:paraId="3CE28AC5" w14:textId="77777777" w:rsidR="004E5301" w:rsidRPr="00BD76E0" w:rsidRDefault="004E5301" w:rsidP="00B11019">
            <w:r w:rsidRPr="00BD76E0">
              <w:rPr>
                <w:sz w:val="18"/>
              </w:rPr>
              <w:t>Appropriate User Field 01 for this item.</w:t>
            </w:r>
          </w:p>
        </w:tc>
        <w:tc>
          <w:tcPr>
            <w:tcW w:w="892" w:type="dxa"/>
          </w:tcPr>
          <w:p w14:paraId="59F28B85" w14:textId="77777777" w:rsidR="004E5301" w:rsidRPr="00BD76E0" w:rsidRDefault="004E5301" w:rsidP="00B11019">
            <w:pPr>
              <w:jc w:val="center"/>
              <w:rPr>
                <w:sz w:val="18"/>
              </w:rPr>
            </w:pPr>
            <w:r w:rsidRPr="00BD76E0">
              <w:rPr>
                <w:sz w:val="18"/>
              </w:rPr>
              <w:t>N</w:t>
            </w:r>
          </w:p>
        </w:tc>
        <w:tc>
          <w:tcPr>
            <w:tcW w:w="883" w:type="dxa"/>
          </w:tcPr>
          <w:p w14:paraId="48DF52FE" w14:textId="77777777" w:rsidR="004E5301" w:rsidRPr="00BD76E0" w:rsidRDefault="004E5301" w:rsidP="00B11019">
            <w:pPr>
              <w:jc w:val="center"/>
              <w:rPr>
                <w:sz w:val="18"/>
              </w:rPr>
            </w:pPr>
            <w:r w:rsidRPr="00BD76E0">
              <w:rPr>
                <w:sz w:val="18"/>
              </w:rPr>
              <w:t>A</w:t>
            </w:r>
          </w:p>
        </w:tc>
        <w:tc>
          <w:tcPr>
            <w:tcW w:w="883" w:type="dxa"/>
          </w:tcPr>
          <w:p w14:paraId="3A7FC6C5" w14:textId="77777777" w:rsidR="004E5301" w:rsidRPr="00BD76E0" w:rsidRDefault="004E5301" w:rsidP="00B11019">
            <w:pPr>
              <w:jc w:val="center"/>
              <w:rPr>
                <w:sz w:val="18"/>
              </w:rPr>
            </w:pPr>
            <w:r w:rsidRPr="00BD76E0">
              <w:rPr>
                <w:sz w:val="18"/>
              </w:rPr>
              <w:t>Y</w:t>
            </w:r>
          </w:p>
        </w:tc>
      </w:tr>
    </w:tbl>
    <w:p w14:paraId="41325F6B" w14:textId="77777777" w:rsidR="004E5301" w:rsidRPr="00BD76E0" w:rsidRDefault="004E5301" w:rsidP="004E5301"/>
    <w:p w14:paraId="44836AA8" w14:textId="77777777" w:rsidR="004E5301" w:rsidRPr="00BD76E0" w:rsidRDefault="004E5301" w:rsidP="00E83337"/>
    <w:p w14:paraId="009F8042" w14:textId="77777777" w:rsidR="009E6DCB" w:rsidRPr="00BD76E0" w:rsidRDefault="009E6DCB">
      <w:pPr>
        <w:pStyle w:val="Heading3"/>
      </w:pPr>
      <w:bookmarkStart w:id="50" w:name="_Toc319666111"/>
      <w:r w:rsidRPr="00BD76E0">
        <w:t>Inventory</w:t>
      </w:r>
      <w:bookmarkEnd w:id="50"/>
    </w:p>
    <w:p w14:paraId="0208138F" w14:textId="77777777" w:rsidR="009E6DCB" w:rsidRPr="00BD76E0" w:rsidRDefault="009E6DCB">
      <w:pPr>
        <w:jc w:val="both"/>
      </w:pPr>
      <w:r w:rsidRPr="00BD76E0">
        <w:t xml:space="preserve">There are four transactions designed to provide store systems with the ability to manage inventory outside of retail transactions.  The </w:t>
      </w:r>
      <w:r w:rsidRPr="00BD76E0">
        <w:rPr>
          <w:i/>
        </w:rPr>
        <w:t xml:space="preserve">Damages </w:t>
      </w:r>
      <w:r w:rsidRPr="00BD76E0">
        <w:t xml:space="preserve">and </w:t>
      </w:r>
      <w:r w:rsidRPr="00BD76E0">
        <w:rPr>
          <w:i/>
        </w:rPr>
        <w:t xml:space="preserve">Presentation Quantity </w:t>
      </w:r>
      <w:r w:rsidRPr="00BD76E0">
        <w:t xml:space="preserve">transactions are used to update information within the primary inventory system.  The </w:t>
      </w:r>
      <w:r w:rsidRPr="00BD76E0">
        <w:rPr>
          <w:i/>
        </w:rPr>
        <w:t xml:space="preserve">Cycle Count </w:t>
      </w:r>
      <w:r w:rsidRPr="00BD76E0">
        <w:t xml:space="preserve">and </w:t>
      </w:r>
      <w:r w:rsidRPr="00BD76E0">
        <w:rPr>
          <w:i/>
        </w:rPr>
        <w:t xml:space="preserve">Physical Inventory </w:t>
      </w:r>
      <w:r w:rsidRPr="00BD76E0">
        <w:t xml:space="preserve">transactions are used to validate and/or update the accuracy of the system inventory based on verified physical inventory at the location.  </w:t>
      </w:r>
    </w:p>
    <w:p w14:paraId="0AE3158B" w14:textId="77777777" w:rsidR="009E6DCB" w:rsidRPr="00BD76E0" w:rsidRDefault="009E6DCB">
      <w:pPr>
        <w:pStyle w:val="Heading4"/>
      </w:pPr>
      <w:bookmarkStart w:id="51" w:name="_Toc319666112"/>
      <w:r w:rsidRPr="00BD76E0">
        <w:t>Damages (DMG)</w:t>
      </w:r>
      <w:bookmarkEnd w:id="51"/>
    </w:p>
    <w:p w14:paraId="44BE2423" w14:textId="77777777" w:rsidR="009E6DCB" w:rsidRPr="00BD76E0" w:rsidRDefault="009E6DCB">
      <w:pPr>
        <w:jc w:val="both"/>
      </w:pPr>
      <w:r w:rsidRPr="00BD76E0">
        <w:t xml:space="preserve">The </w:t>
      </w:r>
      <w:r w:rsidRPr="00BD76E0">
        <w:rPr>
          <w:i/>
        </w:rPr>
        <w:t>Damages (DMG)</w:t>
      </w:r>
      <w:r w:rsidRPr="00BD76E0">
        <w:t xml:space="preserve"> transaction is used to record information about damaged merchandise received at the selling locations.  This transaction records information within the inventory system such as the appropriate inventory adjusts, reason for the disposition, or comments about the product.  A single record should be logged for each unique SKU number by location.  These transactions will individually be suspended if they have any invalid information or do not match appropriate types (e.g., characters in a numeric field).</w:t>
      </w:r>
    </w:p>
    <w:p w14:paraId="4D7D2B7A"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F203CD8" w14:textId="77777777">
        <w:tc>
          <w:tcPr>
            <w:tcW w:w="864" w:type="dxa"/>
            <w:shd w:val="clear" w:color="auto" w:fill="0000FF"/>
          </w:tcPr>
          <w:p w14:paraId="55F9C31B"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69BED034"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8463C39"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19812EAD"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0BE85FC5"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CAEAF87"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490B945"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32BF85E8" w14:textId="77777777">
        <w:tc>
          <w:tcPr>
            <w:tcW w:w="864" w:type="dxa"/>
          </w:tcPr>
          <w:p w14:paraId="52CB0DD3" w14:textId="77777777" w:rsidR="009E6DCB" w:rsidRPr="00BD76E0" w:rsidRDefault="009E6DCB">
            <w:pPr>
              <w:keepNext/>
              <w:keepLines/>
              <w:jc w:val="both"/>
              <w:rPr>
                <w:sz w:val="18"/>
              </w:rPr>
            </w:pPr>
            <w:r w:rsidRPr="00BD76E0">
              <w:rPr>
                <w:sz w:val="18"/>
              </w:rPr>
              <w:t>0 – 9</w:t>
            </w:r>
          </w:p>
        </w:tc>
        <w:tc>
          <w:tcPr>
            <w:tcW w:w="1044" w:type="dxa"/>
          </w:tcPr>
          <w:p w14:paraId="52DE2BF2" w14:textId="77777777" w:rsidR="009E6DCB" w:rsidRPr="00BD76E0" w:rsidRDefault="009E6DCB">
            <w:pPr>
              <w:keepNext/>
              <w:keepLines/>
              <w:jc w:val="both"/>
              <w:rPr>
                <w:sz w:val="18"/>
              </w:rPr>
            </w:pPr>
            <w:r w:rsidRPr="00BD76E0">
              <w:rPr>
                <w:sz w:val="18"/>
              </w:rPr>
              <w:t>Char(10)</w:t>
            </w:r>
          </w:p>
        </w:tc>
        <w:tc>
          <w:tcPr>
            <w:tcW w:w="1440" w:type="dxa"/>
          </w:tcPr>
          <w:p w14:paraId="3048CA04" w14:textId="77777777" w:rsidR="009E6DCB" w:rsidRPr="00BD76E0" w:rsidRDefault="009E6DCB">
            <w:pPr>
              <w:keepNext/>
              <w:keepLines/>
              <w:jc w:val="both"/>
              <w:rPr>
                <w:sz w:val="18"/>
              </w:rPr>
            </w:pPr>
            <w:r w:rsidRPr="00BD76E0">
              <w:rPr>
                <w:sz w:val="18"/>
              </w:rPr>
              <w:t>Base Sequence</w:t>
            </w:r>
          </w:p>
        </w:tc>
        <w:tc>
          <w:tcPr>
            <w:tcW w:w="2880" w:type="dxa"/>
          </w:tcPr>
          <w:p w14:paraId="737AD2E4" w14:textId="77777777" w:rsidR="009E6DCB" w:rsidRPr="00BD76E0" w:rsidRDefault="009E6DCB" w:rsidP="004C1302">
            <w:pPr>
              <w:keepNext/>
              <w:keepLines/>
              <w:jc w:val="both"/>
              <w:rPr>
                <w:sz w:val="18"/>
              </w:rPr>
            </w:pPr>
            <w:r w:rsidRPr="00BD76E0">
              <w:rPr>
                <w:sz w:val="18"/>
              </w:rPr>
              <w:t>Fixed Value “@</w:t>
            </w:r>
            <w:r w:rsidR="004C1302" w:rsidRPr="00BD76E0">
              <w:rPr>
                <w:sz w:val="18"/>
              </w:rPr>
              <w:t>DMG001t1</w:t>
            </w:r>
            <w:r w:rsidR="004C1302">
              <w:rPr>
                <w:sz w:val="18"/>
              </w:rPr>
              <w:t>1</w:t>
            </w:r>
            <w:r w:rsidRPr="00BD76E0">
              <w:rPr>
                <w:sz w:val="18"/>
              </w:rPr>
              <w:t>”.  The 001q must be adjusted if optional fields are not included.</w:t>
            </w:r>
          </w:p>
        </w:tc>
        <w:tc>
          <w:tcPr>
            <w:tcW w:w="893" w:type="dxa"/>
          </w:tcPr>
          <w:p w14:paraId="49F9740E" w14:textId="77777777" w:rsidR="009E6DCB" w:rsidRPr="00BD76E0" w:rsidRDefault="009E6DCB">
            <w:pPr>
              <w:keepNext/>
              <w:keepLines/>
              <w:jc w:val="center"/>
              <w:rPr>
                <w:sz w:val="18"/>
              </w:rPr>
            </w:pPr>
            <w:r w:rsidRPr="00BD76E0">
              <w:rPr>
                <w:sz w:val="18"/>
              </w:rPr>
              <w:t>Y</w:t>
            </w:r>
          </w:p>
        </w:tc>
        <w:tc>
          <w:tcPr>
            <w:tcW w:w="884" w:type="dxa"/>
          </w:tcPr>
          <w:p w14:paraId="01E6276A" w14:textId="77777777" w:rsidR="009E6DCB" w:rsidRPr="00BD76E0" w:rsidRDefault="009E6DCB">
            <w:pPr>
              <w:keepNext/>
              <w:keepLines/>
              <w:jc w:val="center"/>
              <w:rPr>
                <w:sz w:val="18"/>
              </w:rPr>
            </w:pPr>
            <w:r w:rsidRPr="00BD76E0">
              <w:rPr>
                <w:sz w:val="18"/>
              </w:rPr>
              <w:t>A</w:t>
            </w:r>
          </w:p>
        </w:tc>
        <w:tc>
          <w:tcPr>
            <w:tcW w:w="884" w:type="dxa"/>
          </w:tcPr>
          <w:p w14:paraId="7582B751" w14:textId="77777777" w:rsidR="009E6DCB" w:rsidRPr="00BD76E0" w:rsidRDefault="009E6DCB">
            <w:pPr>
              <w:keepNext/>
              <w:keepLines/>
              <w:jc w:val="center"/>
              <w:rPr>
                <w:sz w:val="18"/>
              </w:rPr>
            </w:pPr>
            <w:r w:rsidRPr="00BD76E0">
              <w:rPr>
                <w:sz w:val="18"/>
              </w:rPr>
              <w:t>Y</w:t>
            </w:r>
          </w:p>
        </w:tc>
      </w:tr>
      <w:tr w:rsidR="009E6DCB" w:rsidRPr="00BD76E0" w14:paraId="4CBB39D9" w14:textId="77777777">
        <w:tc>
          <w:tcPr>
            <w:tcW w:w="864" w:type="dxa"/>
          </w:tcPr>
          <w:p w14:paraId="7880D9D6" w14:textId="77777777" w:rsidR="009E6DCB" w:rsidRPr="00BD76E0" w:rsidRDefault="009E6DCB">
            <w:pPr>
              <w:keepNext/>
              <w:keepLines/>
              <w:jc w:val="both"/>
              <w:rPr>
                <w:sz w:val="18"/>
              </w:rPr>
            </w:pPr>
            <w:r w:rsidRPr="00BD76E0">
              <w:rPr>
                <w:sz w:val="18"/>
              </w:rPr>
              <w:t>10 – 17</w:t>
            </w:r>
          </w:p>
        </w:tc>
        <w:tc>
          <w:tcPr>
            <w:tcW w:w="1044" w:type="dxa"/>
          </w:tcPr>
          <w:p w14:paraId="0231EEAB" w14:textId="77777777" w:rsidR="009E6DCB" w:rsidRPr="00BD76E0" w:rsidRDefault="009E6DCB">
            <w:pPr>
              <w:keepNext/>
              <w:keepLines/>
              <w:jc w:val="both"/>
              <w:rPr>
                <w:sz w:val="18"/>
              </w:rPr>
            </w:pPr>
            <w:r w:rsidRPr="00BD76E0">
              <w:rPr>
                <w:sz w:val="18"/>
              </w:rPr>
              <w:t>Date</w:t>
            </w:r>
          </w:p>
        </w:tc>
        <w:tc>
          <w:tcPr>
            <w:tcW w:w="1440" w:type="dxa"/>
          </w:tcPr>
          <w:p w14:paraId="509DB66A" w14:textId="77777777" w:rsidR="009E6DCB" w:rsidRPr="00BD76E0" w:rsidRDefault="009E6DCB">
            <w:pPr>
              <w:keepNext/>
              <w:keepLines/>
              <w:jc w:val="both"/>
              <w:rPr>
                <w:sz w:val="18"/>
              </w:rPr>
            </w:pPr>
            <w:r w:rsidRPr="00BD76E0">
              <w:rPr>
                <w:sz w:val="18"/>
              </w:rPr>
              <w:t>Business Date</w:t>
            </w:r>
          </w:p>
        </w:tc>
        <w:tc>
          <w:tcPr>
            <w:tcW w:w="2880" w:type="dxa"/>
          </w:tcPr>
          <w:p w14:paraId="4D6BE55D"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3F4AFDFF" w14:textId="77777777" w:rsidR="009E6DCB" w:rsidRPr="00BD76E0" w:rsidRDefault="009E6DCB">
            <w:pPr>
              <w:keepNext/>
              <w:keepLines/>
              <w:jc w:val="center"/>
              <w:rPr>
                <w:sz w:val="18"/>
              </w:rPr>
            </w:pPr>
            <w:r w:rsidRPr="00BD76E0">
              <w:rPr>
                <w:sz w:val="18"/>
              </w:rPr>
              <w:t>N</w:t>
            </w:r>
          </w:p>
        </w:tc>
        <w:tc>
          <w:tcPr>
            <w:tcW w:w="884" w:type="dxa"/>
          </w:tcPr>
          <w:p w14:paraId="3AFEF7FA" w14:textId="77777777" w:rsidR="009E6DCB" w:rsidRPr="00BD76E0" w:rsidRDefault="009E6DCB">
            <w:pPr>
              <w:keepNext/>
              <w:keepLines/>
              <w:jc w:val="center"/>
              <w:rPr>
                <w:sz w:val="18"/>
              </w:rPr>
            </w:pPr>
            <w:r w:rsidRPr="00BD76E0">
              <w:rPr>
                <w:sz w:val="18"/>
              </w:rPr>
              <w:t>A</w:t>
            </w:r>
          </w:p>
        </w:tc>
        <w:tc>
          <w:tcPr>
            <w:tcW w:w="884" w:type="dxa"/>
          </w:tcPr>
          <w:p w14:paraId="627C1194" w14:textId="77777777" w:rsidR="009E6DCB" w:rsidRPr="00BD76E0" w:rsidRDefault="009E6DCB">
            <w:pPr>
              <w:keepNext/>
              <w:keepLines/>
              <w:jc w:val="center"/>
              <w:rPr>
                <w:sz w:val="18"/>
              </w:rPr>
            </w:pPr>
            <w:r w:rsidRPr="00BD76E0">
              <w:rPr>
                <w:sz w:val="18"/>
              </w:rPr>
              <w:t>Y</w:t>
            </w:r>
          </w:p>
        </w:tc>
      </w:tr>
      <w:tr w:rsidR="009E6DCB" w:rsidRPr="00BD76E0" w14:paraId="5C7377C0" w14:textId="77777777">
        <w:tc>
          <w:tcPr>
            <w:tcW w:w="864" w:type="dxa"/>
          </w:tcPr>
          <w:p w14:paraId="45A726ED" w14:textId="77777777" w:rsidR="009E6DCB" w:rsidRPr="00BD76E0" w:rsidRDefault="009E6DCB">
            <w:pPr>
              <w:jc w:val="both"/>
              <w:rPr>
                <w:sz w:val="18"/>
              </w:rPr>
            </w:pPr>
            <w:r w:rsidRPr="00BD76E0">
              <w:rPr>
                <w:sz w:val="18"/>
              </w:rPr>
              <w:t>18 – 22</w:t>
            </w:r>
          </w:p>
        </w:tc>
        <w:tc>
          <w:tcPr>
            <w:tcW w:w="1044" w:type="dxa"/>
          </w:tcPr>
          <w:p w14:paraId="388D3DEC" w14:textId="77777777" w:rsidR="009E6DCB" w:rsidRPr="00BD76E0" w:rsidRDefault="009E6DCB">
            <w:pPr>
              <w:jc w:val="both"/>
              <w:rPr>
                <w:sz w:val="18"/>
              </w:rPr>
            </w:pPr>
            <w:r w:rsidRPr="00BD76E0">
              <w:rPr>
                <w:sz w:val="18"/>
              </w:rPr>
              <w:t>Char(5)</w:t>
            </w:r>
          </w:p>
        </w:tc>
        <w:tc>
          <w:tcPr>
            <w:tcW w:w="1440" w:type="dxa"/>
          </w:tcPr>
          <w:p w14:paraId="1D8D48D3" w14:textId="77777777" w:rsidR="009E6DCB" w:rsidRPr="00BD76E0" w:rsidRDefault="009E6DCB">
            <w:pPr>
              <w:jc w:val="both"/>
              <w:rPr>
                <w:sz w:val="18"/>
              </w:rPr>
            </w:pPr>
            <w:r w:rsidRPr="00BD76E0">
              <w:rPr>
                <w:sz w:val="18"/>
              </w:rPr>
              <w:t>Store Number</w:t>
            </w:r>
          </w:p>
        </w:tc>
        <w:tc>
          <w:tcPr>
            <w:tcW w:w="2880" w:type="dxa"/>
          </w:tcPr>
          <w:p w14:paraId="502F8212"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499DC7F4" w14:textId="77777777" w:rsidR="009E6DCB" w:rsidRPr="00BD76E0" w:rsidRDefault="009E6DCB">
            <w:pPr>
              <w:jc w:val="center"/>
              <w:rPr>
                <w:sz w:val="18"/>
              </w:rPr>
            </w:pPr>
            <w:r w:rsidRPr="00BD76E0">
              <w:rPr>
                <w:sz w:val="18"/>
              </w:rPr>
              <w:t>N</w:t>
            </w:r>
          </w:p>
        </w:tc>
        <w:tc>
          <w:tcPr>
            <w:tcW w:w="884" w:type="dxa"/>
          </w:tcPr>
          <w:p w14:paraId="450CA632" w14:textId="77777777" w:rsidR="009E6DCB" w:rsidRPr="00BD76E0" w:rsidRDefault="009E6DCB">
            <w:pPr>
              <w:jc w:val="center"/>
              <w:rPr>
                <w:sz w:val="18"/>
              </w:rPr>
            </w:pPr>
            <w:r w:rsidRPr="00BD76E0">
              <w:rPr>
                <w:sz w:val="18"/>
              </w:rPr>
              <w:t>A</w:t>
            </w:r>
          </w:p>
        </w:tc>
        <w:tc>
          <w:tcPr>
            <w:tcW w:w="884" w:type="dxa"/>
          </w:tcPr>
          <w:p w14:paraId="11509BBE" w14:textId="77777777" w:rsidR="009E6DCB" w:rsidRPr="00BD76E0" w:rsidRDefault="009E6DCB">
            <w:pPr>
              <w:jc w:val="center"/>
              <w:rPr>
                <w:sz w:val="18"/>
              </w:rPr>
            </w:pPr>
            <w:r w:rsidRPr="00BD76E0">
              <w:rPr>
                <w:sz w:val="18"/>
              </w:rPr>
              <w:t>Y</w:t>
            </w:r>
          </w:p>
        </w:tc>
      </w:tr>
      <w:tr w:rsidR="009E6DCB" w:rsidRPr="00BD76E0" w14:paraId="493830DB" w14:textId="77777777">
        <w:tc>
          <w:tcPr>
            <w:tcW w:w="864" w:type="dxa"/>
          </w:tcPr>
          <w:p w14:paraId="54C5F5A3" w14:textId="77777777" w:rsidR="009E6DCB" w:rsidRPr="00BD76E0" w:rsidRDefault="009E6DCB">
            <w:pPr>
              <w:jc w:val="both"/>
              <w:rPr>
                <w:sz w:val="18"/>
              </w:rPr>
            </w:pPr>
            <w:r w:rsidRPr="00BD76E0">
              <w:rPr>
                <w:sz w:val="18"/>
              </w:rPr>
              <w:t>23 – 26</w:t>
            </w:r>
          </w:p>
        </w:tc>
        <w:tc>
          <w:tcPr>
            <w:tcW w:w="1044" w:type="dxa"/>
          </w:tcPr>
          <w:p w14:paraId="496D55D7" w14:textId="77777777" w:rsidR="009E6DCB" w:rsidRPr="00BD76E0" w:rsidRDefault="009E6DCB">
            <w:pPr>
              <w:jc w:val="both"/>
              <w:rPr>
                <w:sz w:val="18"/>
              </w:rPr>
            </w:pPr>
            <w:r w:rsidRPr="00BD76E0">
              <w:rPr>
                <w:sz w:val="18"/>
              </w:rPr>
              <w:t>Numeric</w:t>
            </w:r>
          </w:p>
          <w:p w14:paraId="0282FAF7" w14:textId="77777777" w:rsidR="009E6DCB" w:rsidRPr="00BD76E0" w:rsidRDefault="009E6DCB">
            <w:pPr>
              <w:jc w:val="both"/>
              <w:rPr>
                <w:sz w:val="18"/>
              </w:rPr>
            </w:pPr>
            <w:r w:rsidRPr="00BD76E0">
              <w:rPr>
                <w:sz w:val="18"/>
              </w:rPr>
              <w:t>9999</w:t>
            </w:r>
          </w:p>
        </w:tc>
        <w:tc>
          <w:tcPr>
            <w:tcW w:w="1440" w:type="dxa"/>
          </w:tcPr>
          <w:p w14:paraId="75E291BF" w14:textId="77777777" w:rsidR="009E6DCB" w:rsidRPr="00BD76E0" w:rsidRDefault="009E6DCB">
            <w:pPr>
              <w:jc w:val="both"/>
              <w:rPr>
                <w:sz w:val="18"/>
              </w:rPr>
            </w:pPr>
            <w:r w:rsidRPr="00BD76E0">
              <w:rPr>
                <w:sz w:val="18"/>
              </w:rPr>
              <w:t>Terminal ID</w:t>
            </w:r>
          </w:p>
        </w:tc>
        <w:tc>
          <w:tcPr>
            <w:tcW w:w="2880" w:type="dxa"/>
          </w:tcPr>
          <w:p w14:paraId="0FFE3930"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26E4A71A" w14:textId="77777777" w:rsidR="009E6DCB" w:rsidRPr="00BD76E0" w:rsidRDefault="009E6DCB">
            <w:pPr>
              <w:jc w:val="center"/>
              <w:rPr>
                <w:sz w:val="18"/>
              </w:rPr>
            </w:pPr>
            <w:r w:rsidRPr="00BD76E0">
              <w:rPr>
                <w:sz w:val="18"/>
              </w:rPr>
              <w:t>N</w:t>
            </w:r>
          </w:p>
        </w:tc>
        <w:tc>
          <w:tcPr>
            <w:tcW w:w="884" w:type="dxa"/>
          </w:tcPr>
          <w:p w14:paraId="2CEB60EB" w14:textId="77777777" w:rsidR="009E6DCB" w:rsidRPr="00BD76E0" w:rsidRDefault="009E6DCB">
            <w:pPr>
              <w:jc w:val="center"/>
              <w:rPr>
                <w:sz w:val="18"/>
              </w:rPr>
            </w:pPr>
            <w:r w:rsidRPr="00BD76E0">
              <w:rPr>
                <w:sz w:val="18"/>
              </w:rPr>
              <w:t>A</w:t>
            </w:r>
          </w:p>
        </w:tc>
        <w:tc>
          <w:tcPr>
            <w:tcW w:w="884" w:type="dxa"/>
          </w:tcPr>
          <w:p w14:paraId="5CF1F45B" w14:textId="77777777" w:rsidR="009E6DCB" w:rsidRPr="00BD76E0" w:rsidRDefault="009E6DCB">
            <w:pPr>
              <w:jc w:val="center"/>
              <w:rPr>
                <w:sz w:val="18"/>
              </w:rPr>
            </w:pPr>
            <w:r w:rsidRPr="00BD76E0">
              <w:rPr>
                <w:sz w:val="18"/>
              </w:rPr>
              <w:t>Y</w:t>
            </w:r>
          </w:p>
        </w:tc>
      </w:tr>
      <w:tr w:rsidR="009E6DCB" w:rsidRPr="00BD76E0" w14:paraId="6452163E" w14:textId="77777777">
        <w:tc>
          <w:tcPr>
            <w:tcW w:w="864" w:type="dxa"/>
          </w:tcPr>
          <w:p w14:paraId="0BB72DAF" w14:textId="77777777" w:rsidR="009E6DCB" w:rsidRPr="00BD76E0" w:rsidRDefault="009E6DCB">
            <w:pPr>
              <w:jc w:val="both"/>
              <w:rPr>
                <w:sz w:val="18"/>
              </w:rPr>
            </w:pPr>
            <w:r w:rsidRPr="00BD76E0">
              <w:rPr>
                <w:sz w:val="18"/>
              </w:rPr>
              <w:t>27 – 32</w:t>
            </w:r>
          </w:p>
        </w:tc>
        <w:tc>
          <w:tcPr>
            <w:tcW w:w="1044" w:type="dxa"/>
          </w:tcPr>
          <w:p w14:paraId="0D604A2D" w14:textId="77777777" w:rsidR="009E6DCB" w:rsidRPr="00BD76E0" w:rsidRDefault="009E6DCB">
            <w:pPr>
              <w:jc w:val="both"/>
              <w:rPr>
                <w:sz w:val="18"/>
              </w:rPr>
            </w:pPr>
            <w:r w:rsidRPr="00BD76E0">
              <w:rPr>
                <w:sz w:val="18"/>
              </w:rPr>
              <w:t>Numeric</w:t>
            </w:r>
          </w:p>
          <w:p w14:paraId="420A4B48" w14:textId="77777777" w:rsidR="009E6DCB" w:rsidRPr="00BD76E0" w:rsidRDefault="009E6DCB">
            <w:pPr>
              <w:jc w:val="both"/>
              <w:rPr>
                <w:sz w:val="18"/>
              </w:rPr>
            </w:pPr>
            <w:r w:rsidRPr="00BD76E0">
              <w:rPr>
                <w:sz w:val="18"/>
              </w:rPr>
              <w:t>999999</w:t>
            </w:r>
          </w:p>
        </w:tc>
        <w:tc>
          <w:tcPr>
            <w:tcW w:w="1440" w:type="dxa"/>
          </w:tcPr>
          <w:p w14:paraId="1FF6E612" w14:textId="77777777" w:rsidR="009E6DCB" w:rsidRPr="00BD76E0" w:rsidRDefault="009E6DCB">
            <w:pPr>
              <w:jc w:val="both"/>
              <w:rPr>
                <w:sz w:val="18"/>
              </w:rPr>
            </w:pPr>
            <w:r w:rsidRPr="00BD76E0">
              <w:rPr>
                <w:sz w:val="18"/>
              </w:rPr>
              <w:t>Sequence Number</w:t>
            </w:r>
          </w:p>
        </w:tc>
        <w:tc>
          <w:tcPr>
            <w:tcW w:w="2880" w:type="dxa"/>
          </w:tcPr>
          <w:p w14:paraId="5DE4FD01"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4CAFF9B" w14:textId="77777777" w:rsidR="009E6DCB" w:rsidRPr="00BD76E0" w:rsidRDefault="009E6DCB">
            <w:pPr>
              <w:jc w:val="center"/>
              <w:rPr>
                <w:sz w:val="18"/>
              </w:rPr>
            </w:pPr>
            <w:r w:rsidRPr="00BD76E0">
              <w:rPr>
                <w:sz w:val="18"/>
              </w:rPr>
              <w:t>N</w:t>
            </w:r>
          </w:p>
        </w:tc>
        <w:tc>
          <w:tcPr>
            <w:tcW w:w="884" w:type="dxa"/>
          </w:tcPr>
          <w:p w14:paraId="6ABCBAE4" w14:textId="77777777" w:rsidR="009E6DCB" w:rsidRPr="00BD76E0" w:rsidRDefault="009E6DCB">
            <w:pPr>
              <w:jc w:val="center"/>
              <w:rPr>
                <w:sz w:val="18"/>
              </w:rPr>
            </w:pPr>
            <w:r w:rsidRPr="00BD76E0">
              <w:rPr>
                <w:sz w:val="18"/>
              </w:rPr>
              <w:t>A</w:t>
            </w:r>
          </w:p>
        </w:tc>
        <w:tc>
          <w:tcPr>
            <w:tcW w:w="884" w:type="dxa"/>
          </w:tcPr>
          <w:p w14:paraId="655AB802" w14:textId="77777777" w:rsidR="009E6DCB" w:rsidRPr="00BD76E0" w:rsidRDefault="009E6DCB">
            <w:pPr>
              <w:jc w:val="center"/>
              <w:rPr>
                <w:sz w:val="18"/>
              </w:rPr>
            </w:pPr>
            <w:r w:rsidRPr="00BD76E0">
              <w:rPr>
                <w:sz w:val="18"/>
              </w:rPr>
              <w:t>Y</w:t>
            </w:r>
          </w:p>
        </w:tc>
      </w:tr>
      <w:tr w:rsidR="009E6DCB" w:rsidRPr="00BD76E0" w14:paraId="567ADDBA" w14:textId="77777777">
        <w:tc>
          <w:tcPr>
            <w:tcW w:w="864" w:type="dxa"/>
          </w:tcPr>
          <w:p w14:paraId="3C2C297B" w14:textId="77777777" w:rsidR="009E6DCB" w:rsidRPr="00BD76E0" w:rsidRDefault="009E6DCB">
            <w:pPr>
              <w:jc w:val="both"/>
              <w:rPr>
                <w:sz w:val="18"/>
              </w:rPr>
            </w:pPr>
            <w:r w:rsidRPr="00BD76E0">
              <w:rPr>
                <w:sz w:val="18"/>
              </w:rPr>
              <w:t>33 – 44</w:t>
            </w:r>
          </w:p>
        </w:tc>
        <w:tc>
          <w:tcPr>
            <w:tcW w:w="1044" w:type="dxa"/>
          </w:tcPr>
          <w:p w14:paraId="05402F2D" w14:textId="77777777" w:rsidR="009E6DCB" w:rsidRPr="00BD76E0" w:rsidRDefault="009E6DCB">
            <w:pPr>
              <w:jc w:val="both"/>
              <w:rPr>
                <w:sz w:val="18"/>
              </w:rPr>
            </w:pPr>
            <w:r w:rsidRPr="00BD76E0">
              <w:rPr>
                <w:sz w:val="18"/>
              </w:rPr>
              <w:t>Date/Time Stamp</w:t>
            </w:r>
          </w:p>
        </w:tc>
        <w:tc>
          <w:tcPr>
            <w:tcW w:w="1440" w:type="dxa"/>
          </w:tcPr>
          <w:p w14:paraId="0A5E7C83" w14:textId="77777777" w:rsidR="009E6DCB" w:rsidRPr="00BD76E0" w:rsidRDefault="009E6DCB">
            <w:pPr>
              <w:jc w:val="both"/>
              <w:rPr>
                <w:sz w:val="18"/>
              </w:rPr>
            </w:pPr>
            <w:r w:rsidRPr="00BD76E0">
              <w:rPr>
                <w:sz w:val="18"/>
              </w:rPr>
              <w:t>Scan Stamp</w:t>
            </w:r>
          </w:p>
        </w:tc>
        <w:tc>
          <w:tcPr>
            <w:tcW w:w="2880" w:type="dxa"/>
          </w:tcPr>
          <w:p w14:paraId="65DB52AD" w14:textId="77777777" w:rsidR="009E6DCB" w:rsidRPr="00BD76E0" w:rsidRDefault="009E6DCB">
            <w:pPr>
              <w:jc w:val="both"/>
              <w:rPr>
                <w:sz w:val="18"/>
              </w:rPr>
            </w:pPr>
            <w:r w:rsidRPr="00BD76E0">
              <w:rPr>
                <w:sz w:val="18"/>
              </w:rPr>
              <w:t>Contains the date and time the item was scanned.  Using military time, the format is MMDDYYYYHHMM.</w:t>
            </w:r>
          </w:p>
        </w:tc>
        <w:tc>
          <w:tcPr>
            <w:tcW w:w="893" w:type="dxa"/>
          </w:tcPr>
          <w:p w14:paraId="29FFB3AE" w14:textId="77777777" w:rsidR="009E6DCB" w:rsidRPr="00BD76E0" w:rsidRDefault="009E6DCB">
            <w:pPr>
              <w:jc w:val="center"/>
              <w:rPr>
                <w:sz w:val="18"/>
              </w:rPr>
            </w:pPr>
            <w:r w:rsidRPr="00BD76E0">
              <w:rPr>
                <w:sz w:val="18"/>
              </w:rPr>
              <w:t>N</w:t>
            </w:r>
          </w:p>
        </w:tc>
        <w:tc>
          <w:tcPr>
            <w:tcW w:w="884" w:type="dxa"/>
          </w:tcPr>
          <w:p w14:paraId="519CE537" w14:textId="77777777" w:rsidR="009E6DCB" w:rsidRPr="00BD76E0" w:rsidRDefault="009E6DCB">
            <w:pPr>
              <w:jc w:val="center"/>
              <w:rPr>
                <w:sz w:val="18"/>
              </w:rPr>
            </w:pPr>
            <w:r w:rsidRPr="00BD76E0">
              <w:rPr>
                <w:sz w:val="18"/>
              </w:rPr>
              <w:t>A</w:t>
            </w:r>
          </w:p>
        </w:tc>
        <w:tc>
          <w:tcPr>
            <w:tcW w:w="884" w:type="dxa"/>
          </w:tcPr>
          <w:p w14:paraId="0B124201" w14:textId="77777777" w:rsidR="009E6DCB" w:rsidRPr="00BD76E0" w:rsidRDefault="009E6DCB">
            <w:pPr>
              <w:jc w:val="center"/>
              <w:rPr>
                <w:sz w:val="18"/>
              </w:rPr>
            </w:pPr>
            <w:r w:rsidRPr="00BD76E0">
              <w:rPr>
                <w:sz w:val="18"/>
              </w:rPr>
              <w:t>Y</w:t>
            </w:r>
          </w:p>
        </w:tc>
      </w:tr>
      <w:tr w:rsidR="009E6DCB" w:rsidRPr="00BD76E0" w14:paraId="32ACE3F4" w14:textId="77777777">
        <w:tc>
          <w:tcPr>
            <w:tcW w:w="864" w:type="dxa"/>
          </w:tcPr>
          <w:p w14:paraId="42991FB5" w14:textId="77777777" w:rsidR="009E6DCB" w:rsidRPr="00BD76E0" w:rsidRDefault="009E6DCB">
            <w:pPr>
              <w:keepNext/>
              <w:keepLines/>
              <w:jc w:val="both"/>
              <w:rPr>
                <w:sz w:val="18"/>
              </w:rPr>
            </w:pPr>
            <w:r w:rsidRPr="00BD76E0">
              <w:rPr>
                <w:sz w:val="18"/>
              </w:rPr>
              <w:t>45 - 45</w:t>
            </w:r>
          </w:p>
        </w:tc>
        <w:tc>
          <w:tcPr>
            <w:tcW w:w="1044" w:type="dxa"/>
          </w:tcPr>
          <w:p w14:paraId="07623541" w14:textId="77777777" w:rsidR="009E6DCB" w:rsidRPr="00BD76E0" w:rsidRDefault="009E6DCB">
            <w:pPr>
              <w:keepNext/>
              <w:keepLines/>
              <w:jc w:val="both"/>
              <w:rPr>
                <w:sz w:val="18"/>
              </w:rPr>
            </w:pPr>
            <w:r w:rsidRPr="00BD76E0">
              <w:rPr>
                <w:sz w:val="18"/>
              </w:rPr>
              <w:t>Char(1)</w:t>
            </w:r>
          </w:p>
        </w:tc>
        <w:tc>
          <w:tcPr>
            <w:tcW w:w="1440" w:type="dxa"/>
          </w:tcPr>
          <w:p w14:paraId="5DA1B190" w14:textId="77777777" w:rsidR="009E6DCB" w:rsidRPr="00BD76E0" w:rsidRDefault="009E6DCB">
            <w:pPr>
              <w:keepNext/>
              <w:keepLines/>
              <w:jc w:val="both"/>
              <w:rPr>
                <w:sz w:val="18"/>
              </w:rPr>
            </w:pPr>
            <w:r w:rsidRPr="00BD76E0">
              <w:rPr>
                <w:sz w:val="18"/>
              </w:rPr>
              <w:t>Training Flag</w:t>
            </w:r>
          </w:p>
        </w:tc>
        <w:tc>
          <w:tcPr>
            <w:tcW w:w="2880" w:type="dxa"/>
          </w:tcPr>
          <w:p w14:paraId="1F25CEEF" w14:textId="77777777" w:rsidR="009E6DCB" w:rsidRPr="00BD76E0" w:rsidRDefault="009E6DCB">
            <w:pPr>
              <w:keepNext/>
              <w:keepLines/>
              <w:jc w:val="both"/>
              <w:rPr>
                <w:sz w:val="18"/>
              </w:rPr>
            </w:pPr>
            <w:r w:rsidRPr="00BD76E0">
              <w:rPr>
                <w:sz w:val="18"/>
              </w:rPr>
              <w:t>A Y/N flag that indicates if this transaction was created while the register was in training mode.  ‘Y’ indicates a training transaction.</w:t>
            </w:r>
          </w:p>
        </w:tc>
        <w:tc>
          <w:tcPr>
            <w:tcW w:w="893" w:type="dxa"/>
          </w:tcPr>
          <w:p w14:paraId="088076B4" w14:textId="77777777" w:rsidR="009E6DCB" w:rsidRPr="00BD76E0" w:rsidRDefault="009E6DCB">
            <w:pPr>
              <w:keepNext/>
              <w:keepLines/>
              <w:jc w:val="center"/>
              <w:rPr>
                <w:sz w:val="18"/>
              </w:rPr>
            </w:pPr>
            <w:r w:rsidRPr="00BD76E0">
              <w:rPr>
                <w:sz w:val="18"/>
              </w:rPr>
              <w:t>N</w:t>
            </w:r>
          </w:p>
        </w:tc>
        <w:tc>
          <w:tcPr>
            <w:tcW w:w="884" w:type="dxa"/>
          </w:tcPr>
          <w:p w14:paraId="43567CA1" w14:textId="77777777" w:rsidR="009E6DCB" w:rsidRPr="00BD76E0" w:rsidRDefault="009E6DCB">
            <w:pPr>
              <w:keepNext/>
              <w:keepLines/>
              <w:jc w:val="center"/>
              <w:rPr>
                <w:sz w:val="18"/>
              </w:rPr>
            </w:pPr>
            <w:r w:rsidRPr="00BD76E0">
              <w:rPr>
                <w:sz w:val="18"/>
              </w:rPr>
              <w:t>A</w:t>
            </w:r>
          </w:p>
        </w:tc>
        <w:tc>
          <w:tcPr>
            <w:tcW w:w="884" w:type="dxa"/>
          </w:tcPr>
          <w:p w14:paraId="67F810E4" w14:textId="77777777" w:rsidR="009E6DCB" w:rsidRPr="00BD76E0" w:rsidRDefault="009E6DCB">
            <w:pPr>
              <w:keepNext/>
              <w:keepLines/>
              <w:jc w:val="center"/>
              <w:rPr>
                <w:sz w:val="18"/>
              </w:rPr>
            </w:pPr>
            <w:r w:rsidRPr="00BD76E0">
              <w:rPr>
                <w:sz w:val="18"/>
              </w:rPr>
              <w:t>Y</w:t>
            </w:r>
          </w:p>
        </w:tc>
      </w:tr>
      <w:tr w:rsidR="009E6DCB" w:rsidRPr="00BD76E0" w14:paraId="2EA6EABA" w14:textId="77777777">
        <w:tc>
          <w:tcPr>
            <w:tcW w:w="864" w:type="dxa"/>
          </w:tcPr>
          <w:p w14:paraId="2DB1DB69" w14:textId="77777777" w:rsidR="009E6DCB" w:rsidRPr="00BD76E0" w:rsidRDefault="009E6DCB">
            <w:pPr>
              <w:jc w:val="both"/>
              <w:rPr>
                <w:sz w:val="18"/>
              </w:rPr>
            </w:pPr>
            <w:r w:rsidRPr="00BD76E0">
              <w:rPr>
                <w:sz w:val="18"/>
              </w:rPr>
              <w:t>46 – 46</w:t>
            </w:r>
          </w:p>
        </w:tc>
        <w:tc>
          <w:tcPr>
            <w:tcW w:w="1044" w:type="dxa"/>
          </w:tcPr>
          <w:p w14:paraId="1B3B27D5" w14:textId="77777777" w:rsidR="009E6DCB" w:rsidRPr="00BD76E0" w:rsidRDefault="009E6DCB">
            <w:pPr>
              <w:jc w:val="both"/>
              <w:rPr>
                <w:sz w:val="18"/>
              </w:rPr>
            </w:pPr>
            <w:r w:rsidRPr="00BD76E0">
              <w:rPr>
                <w:sz w:val="18"/>
              </w:rPr>
              <w:t>Char(1)</w:t>
            </w:r>
          </w:p>
        </w:tc>
        <w:tc>
          <w:tcPr>
            <w:tcW w:w="1440" w:type="dxa"/>
          </w:tcPr>
          <w:p w14:paraId="4773E44E" w14:textId="77777777" w:rsidR="009E6DCB" w:rsidRPr="00BD76E0" w:rsidRDefault="009E6DCB">
            <w:pPr>
              <w:jc w:val="both"/>
              <w:rPr>
                <w:sz w:val="18"/>
              </w:rPr>
            </w:pPr>
            <w:r w:rsidRPr="00BD76E0">
              <w:rPr>
                <w:sz w:val="18"/>
              </w:rPr>
              <w:t>Void Flag</w:t>
            </w:r>
          </w:p>
        </w:tc>
        <w:tc>
          <w:tcPr>
            <w:tcW w:w="2880" w:type="dxa"/>
          </w:tcPr>
          <w:p w14:paraId="440A5A94"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5C41BC3A" w14:textId="77777777" w:rsidR="009E6DCB" w:rsidRPr="00BD76E0" w:rsidRDefault="009E6DCB">
            <w:pPr>
              <w:jc w:val="center"/>
              <w:rPr>
                <w:sz w:val="18"/>
              </w:rPr>
            </w:pPr>
            <w:r w:rsidRPr="00BD76E0">
              <w:rPr>
                <w:sz w:val="18"/>
              </w:rPr>
              <w:t>N</w:t>
            </w:r>
          </w:p>
        </w:tc>
        <w:tc>
          <w:tcPr>
            <w:tcW w:w="884" w:type="dxa"/>
          </w:tcPr>
          <w:p w14:paraId="60DEDC74" w14:textId="77777777" w:rsidR="009E6DCB" w:rsidRPr="00BD76E0" w:rsidRDefault="009E6DCB">
            <w:pPr>
              <w:jc w:val="center"/>
              <w:rPr>
                <w:sz w:val="18"/>
              </w:rPr>
            </w:pPr>
            <w:r w:rsidRPr="00BD76E0">
              <w:rPr>
                <w:sz w:val="18"/>
              </w:rPr>
              <w:t>A</w:t>
            </w:r>
          </w:p>
        </w:tc>
        <w:tc>
          <w:tcPr>
            <w:tcW w:w="884" w:type="dxa"/>
          </w:tcPr>
          <w:p w14:paraId="60BC30BF" w14:textId="77777777" w:rsidR="009E6DCB" w:rsidRPr="00BD76E0" w:rsidRDefault="009E6DCB">
            <w:pPr>
              <w:jc w:val="center"/>
              <w:rPr>
                <w:sz w:val="18"/>
              </w:rPr>
            </w:pPr>
            <w:r w:rsidRPr="00BD76E0">
              <w:rPr>
                <w:sz w:val="18"/>
              </w:rPr>
              <w:t>Y</w:t>
            </w:r>
          </w:p>
        </w:tc>
      </w:tr>
      <w:tr w:rsidR="009E6DCB" w:rsidRPr="00BD76E0" w14:paraId="38429F94" w14:textId="77777777">
        <w:tc>
          <w:tcPr>
            <w:tcW w:w="864" w:type="dxa"/>
          </w:tcPr>
          <w:p w14:paraId="5487A528" w14:textId="77777777" w:rsidR="009E6DCB" w:rsidRPr="00BD76E0" w:rsidRDefault="009E6DCB">
            <w:pPr>
              <w:jc w:val="both"/>
              <w:rPr>
                <w:sz w:val="18"/>
              </w:rPr>
            </w:pPr>
            <w:r w:rsidRPr="00BD76E0">
              <w:rPr>
                <w:sz w:val="18"/>
              </w:rPr>
              <w:t>47 – 55</w:t>
            </w:r>
          </w:p>
        </w:tc>
        <w:tc>
          <w:tcPr>
            <w:tcW w:w="1044" w:type="dxa"/>
          </w:tcPr>
          <w:p w14:paraId="72D7C339" w14:textId="77777777" w:rsidR="009E6DCB" w:rsidRPr="00BD76E0" w:rsidRDefault="009E6DCB">
            <w:pPr>
              <w:jc w:val="both"/>
              <w:rPr>
                <w:sz w:val="18"/>
              </w:rPr>
            </w:pPr>
            <w:r w:rsidRPr="00BD76E0">
              <w:rPr>
                <w:sz w:val="18"/>
              </w:rPr>
              <w:t>Numeric</w:t>
            </w:r>
          </w:p>
          <w:p w14:paraId="5A695DC9" w14:textId="77777777" w:rsidR="009E6DCB" w:rsidRPr="00BD76E0" w:rsidRDefault="009E6DCB">
            <w:pPr>
              <w:jc w:val="both"/>
              <w:rPr>
                <w:sz w:val="18"/>
              </w:rPr>
            </w:pPr>
            <w:r w:rsidRPr="00BD76E0">
              <w:rPr>
                <w:sz w:val="18"/>
              </w:rPr>
              <w:t>999999999</w:t>
            </w:r>
          </w:p>
        </w:tc>
        <w:tc>
          <w:tcPr>
            <w:tcW w:w="1440" w:type="dxa"/>
          </w:tcPr>
          <w:p w14:paraId="173FE06F" w14:textId="77777777" w:rsidR="009E6DCB" w:rsidRPr="00BD76E0" w:rsidRDefault="009E6DCB">
            <w:pPr>
              <w:jc w:val="both"/>
              <w:rPr>
                <w:sz w:val="18"/>
              </w:rPr>
            </w:pPr>
            <w:r w:rsidRPr="00BD76E0">
              <w:rPr>
                <w:sz w:val="18"/>
              </w:rPr>
              <w:t>Operator ID</w:t>
            </w:r>
          </w:p>
        </w:tc>
        <w:tc>
          <w:tcPr>
            <w:tcW w:w="2880" w:type="dxa"/>
          </w:tcPr>
          <w:p w14:paraId="0891B1D5"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585FF1FF" w14:textId="77777777" w:rsidR="009E6DCB" w:rsidRPr="00BD76E0" w:rsidRDefault="009E6DCB">
            <w:pPr>
              <w:jc w:val="center"/>
              <w:rPr>
                <w:sz w:val="18"/>
              </w:rPr>
            </w:pPr>
            <w:r w:rsidRPr="00BD76E0">
              <w:rPr>
                <w:sz w:val="18"/>
              </w:rPr>
              <w:t>N</w:t>
            </w:r>
          </w:p>
        </w:tc>
        <w:tc>
          <w:tcPr>
            <w:tcW w:w="884" w:type="dxa"/>
          </w:tcPr>
          <w:p w14:paraId="73D3B79F" w14:textId="77777777" w:rsidR="009E6DCB" w:rsidRPr="00BD76E0" w:rsidRDefault="009E6DCB">
            <w:pPr>
              <w:jc w:val="center"/>
              <w:rPr>
                <w:sz w:val="18"/>
              </w:rPr>
            </w:pPr>
            <w:r w:rsidRPr="00BD76E0">
              <w:rPr>
                <w:sz w:val="18"/>
              </w:rPr>
              <w:t>A</w:t>
            </w:r>
          </w:p>
        </w:tc>
        <w:tc>
          <w:tcPr>
            <w:tcW w:w="884" w:type="dxa"/>
          </w:tcPr>
          <w:p w14:paraId="1C3855DC" w14:textId="77777777" w:rsidR="009E6DCB" w:rsidRPr="00BD76E0" w:rsidRDefault="009E6DCB">
            <w:pPr>
              <w:jc w:val="center"/>
              <w:rPr>
                <w:sz w:val="18"/>
              </w:rPr>
            </w:pPr>
            <w:r w:rsidRPr="00BD76E0">
              <w:rPr>
                <w:sz w:val="18"/>
              </w:rPr>
              <w:t>Y</w:t>
            </w:r>
          </w:p>
        </w:tc>
      </w:tr>
      <w:tr w:rsidR="009E6DCB" w:rsidRPr="00BD76E0" w14:paraId="6849801F" w14:textId="77777777">
        <w:tc>
          <w:tcPr>
            <w:tcW w:w="864" w:type="dxa"/>
          </w:tcPr>
          <w:p w14:paraId="6EF0D59E" w14:textId="77777777" w:rsidR="009E6DCB" w:rsidRPr="00BD76E0" w:rsidRDefault="009E6DCB">
            <w:pPr>
              <w:jc w:val="both"/>
              <w:rPr>
                <w:sz w:val="18"/>
              </w:rPr>
            </w:pPr>
            <w:r w:rsidRPr="00BD76E0">
              <w:rPr>
                <w:sz w:val="18"/>
              </w:rPr>
              <w:t>56 – 57</w:t>
            </w:r>
          </w:p>
        </w:tc>
        <w:tc>
          <w:tcPr>
            <w:tcW w:w="1044" w:type="dxa"/>
          </w:tcPr>
          <w:p w14:paraId="283FFAF9" w14:textId="77777777" w:rsidR="009E6DCB" w:rsidRPr="00BD76E0" w:rsidRDefault="009E6DCB">
            <w:pPr>
              <w:jc w:val="both"/>
              <w:rPr>
                <w:sz w:val="18"/>
              </w:rPr>
            </w:pPr>
            <w:r w:rsidRPr="00BD76E0">
              <w:rPr>
                <w:sz w:val="18"/>
              </w:rPr>
              <w:t>Numeric</w:t>
            </w:r>
          </w:p>
          <w:p w14:paraId="398BDD94" w14:textId="77777777" w:rsidR="009E6DCB" w:rsidRPr="00BD76E0" w:rsidRDefault="009E6DCB">
            <w:pPr>
              <w:jc w:val="both"/>
              <w:rPr>
                <w:sz w:val="18"/>
              </w:rPr>
            </w:pPr>
            <w:r w:rsidRPr="00BD76E0">
              <w:rPr>
                <w:sz w:val="18"/>
              </w:rPr>
              <w:t>99</w:t>
            </w:r>
          </w:p>
        </w:tc>
        <w:tc>
          <w:tcPr>
            <w:tcW w:w="1440" w:type="dxa"/>
          </w:tcPr>
          <w:p w14:paraId="45C0364E" w14:textId="77777777" w:rsidR="009E6DCB" w:rsidRPr="00BD76E0" w:rsidRDefault="009E6DCB">
            <w:pPr>
              <w:jc w:val="both"/>
              <w:rPr>
                <w:sz w:val="18"/>
              </w:rPr>
            </w:pPr>
            <w:r w:rsidRPr="00BD76E0">
              <w:rPr>
                <w:sz w:val="18"/>
              </w:rPr>
              <w:t>Reason Code</w:t>
            </w:r>
          </w:p>
        </w:tc>
        <w:tc>
          <w:tcPr>
            <w:tcW w:w="2880" w:type="dxa"/>
          </w:tcPr>
          <w:p w14:paraId="79F0295F" w14:textId="77777777" w:rsidR="009E6DCB" w:rsidRPr="00BD76E0" w:rsidRDefault="009E6DCB">
            <w:pPr>
              <w:jc w:val="both"/>
              <w:rPr>
                <w:color w:val="000000"/>
                <w:sz w:val="18"/>
              </w:rPr>
            </w:pPr>
            <w:r w:rsidRPr="00BD76E0">
              <w:rPr>
                <w:color w:val="000000"/>
                <w:sz w:val="18"/>
              </w:rPr>
              <w:t>A numeric code indicating why the merchandise is being moved to a damaged status.  Valid codes are list in a table immediately following this record definition.</w:t>
            </w:r>
          </w:p>
        </w:tc>
        <w:tc>
          <w:tcPr>
            <w:tcW w:w="893" w:type="dxa"/>
          </w:tcPr>
          <w:p w14:paraId="0D7015F4" w14:textId="77777777" w:rsidR="009E6DCB" w:rsidRPr="00BD76E0" w:rsidRDefault="009E6DCB">
            <w:pPr>
              <w:jc w:val="center"/>
              <w:rPr>
                <w:sz w:val="18"/>
              </w:rPr>
            </w:pPr>
            <w:r w:rsidRPr="00BD76E0">
              <w:rPr>
                <w:sz w:val="18"/>
              </w:rPr>
              <w:t>N</w:t>
            </w:r>
          </w:p>
        </w:tc>
        <w:tc>
          <w:tcPr>
            <w:tcW w:w="884" w:type="dxa"/>
          </w:tcPr>
          <w:p w14:paraId="2006EF9C" w14:textId="77777777" w:rsidR="009E6DCB" w:rsidRPr="00BD76E0" w:rsidRDefault="009E6DCB">
            <w:pPr>
              <w:jc w:val="center"/>
              <w:rPr>
                <w:sz w:val="18"/>
              </w:rPr>
            </w:pPr>
            <w:r w:rsidRPr="00BD76E0">
              <w:rPr>
                <w:sz w:val="18"/>
              </w:rPr>
              <w:t>M</w:t>
            </w:r>
          </w:p>
        </w:tc>
        <w:tc>
          <w:tcPr>
            <w:tcW w:w="884" w:type="dxa"/>
          </w:tcPr>
          <w:p w14:paraId="4522EF77" w14:textId="77777777" w:rsidR="009E6DCB" w:rsidRPr="00BD76E0" w:rsidRDefault="009E6DCB">
            <w:pPr>
              <w:jc w:val="center"/>
              <w:rPr>
                <w:sz w:val="18"/>
              </w:rPr>
            </w:pPr>
            <w:r w:rsidRPr="00BD76E0">
              <w:rPr>
                <w:sz w:val="18"/>
              </w:rPr>
              <w:t>Y</w:t>
            </w:r>
          </w:p>
        </w:tc>
      </w:tr>
      <w:tr w:rsidR="009E6DCB" w:rsidRPr="00BD76E0" w14:paraId="413682D9" w14:textId="77777777">
        <w:tc>
          <w:tcPr>
            <w:tcW w:w="864" w:type="dxa"/>
          </w:tcPr>
          <w:p w14:paraId="66C50192" w14:textId="77777777" w:rsidR="009E6DCB" w:rsidRPr="00BD76E0" w:rsidRDefault="009E6DCB">
            <w:pPr>
              <w:jc w:val="both"/>
              <w:rPr>
                <w:sz w:val="18"/>
              </w:rPr>
            </w:pPr>
            <w:r w:rsidRPr="00BD76E0">
              <w:rPr>
                <w:sz w:val="18"/>
              </w:rPr>
              <w:t>58 – 65</w:t>
            </w:r>
          </w:p>
        </w:tc>
        <w:tc>
          <w:tcPr>
            <w:tcW w:w="1044" w:type="dxa"/>
          </w:tcPr>
          <w:p w14:paraId="2EDA35DA" w14:textId="77777777" w:rsidR="009E6DCB" w:rsidRPr="00BD76E0" w:rsidRDefault="009E6DCB">
            <w:pPr>
              <w:jc w:val="both"/>
              <w:rPr>
                <w:sz w:val="18"/>
              </w:rPr>
            </w:pPr>
            <w:r w:rsidRPr="00BD76E0">
              <w:rPr>
                <w:sz w:val="18"/>
              </w:rPr>
              <w:t>Numeric</w:t>
            </w:r>
          </w:p>
          <w:p w14:paraId="0450B0AF" w14:textId="77777777" w:rsidR="009E6DCB" w:rsidRPr="00BD76E0" w:rsidRDefault="009E6DCB">
            <w:pPr>
              <w:jc w:val="both"/>
              <w:rPr>
                <w:color w:val="FF0000"/>
                <w:sz w:val="18"/>
              </w:rPr>
            </w:pPr>
            <w:r w:rsidRPr="00BD76E0">
              <w:rPr>
                <w:sz w:val="18"/>
              </w:rPr>
              <w:t>99999999</w:t>
            </w:r>
          </w:p>
        </w:tc>
        <w:tc>
          <w:tcPr>
            <w:tcW w:w="1440" w:type="dxa"/>
          </w:tcPr>
          <w:p w14:paraId="2696DDCD" w14:textId="77777777" w:rsidR="009E6DCB" w:rsidRPr="00BD76E0" w:rsidRDefault="009E6DCB">
            <w:pPr>
              <w:jc w:val="both"/>
              <w:rPr>
                <w:sz w:val="18"/>
              </w:rPr>
            </w:pPr>
            <w:r w:rsidRPr="00BD76E0">
              <w:rPr>
                <w:sz w:val="18"/>
              </w:rPr>
              <w:t>SKU</w:t>
            </w:r>
          </w:p>
        </w:tc>
        <w:tc>
          <w:tcPr>
            <w:tcW w:w="2880" w:type="dxa"/>
          </w:tcPr>
          <w:p w14:paraId="04C7CC1B" w14:textId="77777777" w:rsidR="009E6DCB" w:rsidRPr="00BD76E0" w:rsidRDefault="009E6DCB">
            <w:pPr>
              <w:jc w:val="both"/>
              <w:rPr>
                <w:sz w:val="18"/>
              </w:rPr>
            </w:pPr>
            <w:r w:rsidRPr="00BD76E0">
              <w:rPr>
                <w:sz w:val="18"/>
              </w:rPr>
              <w:t>Contains the valid merchandise SKU number.</w:t>
            </w:r>
          </w:p>
        </w:tc>
        <w:tc>
          <w:tcPr>
            <w:tcW w:w="893" w:type="dxa"/>
          </w:tcPr>
          <w:p w14:paraId="7FEDD7FC" w14:textId="77777777" w:rsidR="009E6DCB" w:rsidRPr="00BD76E0" w:rsidRDefault="009E6DCB">
            <w:pPr>
              <w:jc w:val="center"/>
              <w:rPr>
                <w:sz w:val="18"/>
              </w:rPr>
            </w:pPr>
            <w:r w:rsidRPr="00BD76E0">
              <w:rPr>
                <w:sz w:val="18"/>
              </w:rPr>
              <w:t>N</w:t>
            </w:r>
          </w:p>
        </w:tc>
        <w:tc>
          <w:tcPr>
            <w:tcW w:w="884" w:type="dxa"/>
          </w:tcPr>
          <w:p w14:paraId="6283D6E1" w14:textId="77777777" w:rsidR="009E6DCB" w:rsidRPr="00BD76E0" w:rsidRDefault="009E6DCB">
            <w:pPr>
              <w:jc w:val="center"/>
              <w:rPr>
                <w:sz w:val="18"/>
              </w:rPr>
            </w:pPr>
            <w:r w:rsidRPr="00BD76E0">
              <w:rPr>
                <w:sz w:val="18"/>
              </w:rPr>
              <w:t>M</w:t>
            </w:r>
          </w:p>
        </w:tc>
        <w:tc>
          <w:tcPr>
            <w:tcW w:w="884" w:type="dxa"/>
          </w:tcPr>
          <w:p w14:paraId="76D76B26" w14:textId="77777777" w:rsidR="009E6DCB" w:rsidRPr="00BD76E0" w:rsidRDefault="009E6DCB">
            <w:pPr>
              <w:jc w:val="center"/>
              <w:rPr>
                <w:sz w:val="18"/>
              </w:rPr>
            </w:pPr>
            <w:r w:rsidRPr="00BD76E0">
              <w:rPr>
                <w:sz w:val="18"/>
              </w:rPr>
              <w:t>Y</w:t>
            </w:r>
          </w:p>
        </w:tc>
      </w:tr>
      <w:tr w:rsidR="009E6DCB" w:rsidRPr="00BD76E0" w14:paraId="3CF7187B" w14:textId="77777777">
        <w:tc>
          <w:tcPr>
            <w:tcW w:w="864" w:type="dxa"/>
          </w:tcPr>
          <w:p w14:paraId="634683FD" w14:textId="77777777" w:rsidR="009E6DCB" w:rsidRPr="00BD76E0" w:rsidRDefault="009E6DCB">
            <w:pPr>
              <w:jc w:val="both"/>
              <w:rPr>
                <w:sz w:val="18"/>
              </w:rPr>
            </w:pPr>
            <w:r w:rsidRPr="00BD76E0">
              <w:rPr>
                <w:sz w:val="18"/>
              </w:rPr>
              <w:t>66 – 85</w:t>
            </w:r>
          </w:p>
        </w:tc>
        <w:tc>
          <w:tcPr>
            <w:tcW w:w="1044" w:type="dxa"/>
          </w:tcPr>
          <w:p w14:paraId="234273DA" w14:textId="77777777" w:rsidR="009E6DCB" w:rsidRPr="00BD76E0" w:rsidRDefault="009E6DCB">
            <w:pPr>
              <w:jc w:val="both"/>
              <w:rPr>
                <w:sz w:val="18"/>
              </w:rPr>
            </w:pPr>
            <w:r w:rsidRPr="00BD76E0">
              <w:rPr>
                <w:sz w:val="18"/>
              </w:rPr>
              <w:t>Char(20)</w:t>
            </w:r>
          </w:p>
        </w:tc>
        <w:tc>
          <w:tcPr>
            <w:tcW w:w="1440" w:type="dxa"/>
          </w:tcPr>
          <w:p w14:paraId="47633E19" w14:textId="77777777" w:rsidR="009E6DCB" w:rsidRPr="00BD76E0" w:rsidRDefault="009E6DCB">
            <w:pPr>
              <w:jc w:val="both"/>
              <w:rPr>
                <w:sz w:val="18"/>
              </w:rPr>
            </w:pPr>
            <w:r w:rsidRPr="00BD76E0">
              <w:rPr>
                <w:sz w:val="18"/>
              </w:rPr>
              <w:t>SKU Description</w:t>
            </w:r>
          </w:p>
        </w:tc>
        <w:tc>
          <w:tcPr>
            <w:tcW w:w="2880" w:type="dxa"/>
          </w:tcPr>
          <w:p w14:paraId="45521EFF" w14:textId="77777777" w:rsidR="009E6DCB" w:rsidRPr="00BD76E0" w:rsidRDefault="009E6DCB">
            <w:pPr>
              <w:jc w:val="both"/>
              <w:rPr>
                <w:sz w:val="18"/>
              </w:rPr>
            </w:pPr>
            <w:r w:rsidRPr="00BD76E0">
              <w:rPr>
                <w:sz w:val="18"/>
              </w:rPr>
              <w:t>Contains the description for the specified SKU as stored at the sales device.</w:t>
            </w:r>
          </w:p>
        </w:tc>
        <w:tc>
          <w:tcPr>
            <w:tcW w:w="893" w:type="dxa"/>
          </w:tcPr>
          <w:p w14:paraId="7A7BF546" w14:textId="77777777" w:rsidR="009E6DCB" w:rsidRPr="00BD76E0" w:rsidRDefault="009E6DCB">
            <w:pPr>
              <w:jc w:val="center"/>
              <w:rPr>
                <w:sz w:val="18"/>
              </w:rPr>
            </w:pPr>
            <w:r w:rsidRPr="00BD76E0">
              <w:rPr>
                <w:sz w:val="18"/>
              </w:rPr>
              <w:t>Y</w:t>
            </w:r>
          </w:p>
        </w:tc>
        <w:tc>
          <w:tcPr>
            <w:tcW w:w="884" w:type="dxa"/>
          </w:tcPr>
          <w:p w14:paraId="007D7A11" w14:textId="77777777" w:rsidR="009E6DCB" w:rsidRPr="00BD76E0" w:rsidRDefault="009E6DCB">
            <w:pPr>
              <w:jc w:val="center"/>
              <w:rPr>
                <w:sz w:val="18"/>
              </w:rPr>
            </w:pPr>
            <w:r w:rsidRPr="00BD76E0">
              <w:rPr>
                <w:sz w:val="18"/>
              </w:rPr>
              <w:t>M</w:t>
            </w:r>
          </w:p>
        </w:tc>
        <w:tc>
          <w:tcPr>
            <w:tcW w:w="884" w:type="dxa"/>
          </w:tcPr>
          <w:p w14:paraId="68C0868F" w14:textId="77777777" w:rsidR="009E6DCB" w:rsidRPr="00BD76E0" w:rsidRDefault="009E6DCB">
            <w:pPr>
              <w:jc w:val="center"/>
              <w:rPr>
                <w:sz w:val="18"/>
              </w:rPr>
            </w:pPr>
            <w:r w:rsidRPr="00BD76E0">
              <w:rPr>
                <w:sz w:val="18"/>
              </w:rPr>
              <w:t>Y</w:t>
            </w:r>
          </w:p>
        </w:tc>
      </w:tr>
      <w:tr w:rsidR="009E6DCB" w:rsidRPr="00BD76E0" w14:paraId="5AF32FA5" w14:textId="77777777">
        <w:tc>
          <w:tcPr>
            <w:tcW w:w="864" w:type="dxa"/>
          </w:tcPr>
          <w:p w14:paraId="6E7307A3" w14:textId="77777777" w:rsidR="009E6DCB" w:rsidRPr="00BD76E0" w:rsidRDefault="009E6DCB">
            <w:pPr>
              <w:jc w:val="both"/>
              <w:rPr>
                <w:sz w:val="18"/>
              </w:rPr>
            </w:pPr>
            <w:r w:rsidRPr="00BD76E0">
              <w:rPr>
                <w:sz w:val="18"/>
              </w:rPr>
              <w:t>86 – 91</w:t>
            </w:r>
          </w:p>
        </w:tc>
        <w:tc>
          <w:tcPr>
            <w:tcW w:w="1044" w:type="dxa"/>
          </w:tcPr>
          <w:p w14:paraId="4DF8FA11" w14:textId="77777777" w:rsidR="009E6DCB" w:rsidRPr="00BD76E0" w:rsidRDefault="009E6DCB">
            <w:pPr>
              <w:jc w:val="both"/>
              <w:rPr>
                <w:sz w:val="18"/>
              </w:rPr>
            </w:pPr>
            <w:r w:rsidRPr="00BD76E0">
              <w:rPr>
                <w:sz w:val="18"/>
              </w:rPr>
              <w:t>Dollar</w:t>
            </w:r>
          </w:p>
          <w:p w14:paraId="639E2FC5" w14:textId="77777777" w:rsidR="009E6DCB" w:rsidRPr="00BD76E0" w:rsidRDefault="009E6DCB">
            <w:pPr>
              <w:jc w:val="both"/>
              <w:rPr>
                <w:sz w:val="18"/>
              </w:rPr>
            </w:pPr>
            <w:r w:rsidRPr="00BD76E0">
              <w:rPr>
                <w:sz w:val="18"/>
              </w:rPr>
              <w:t>$$$$99</w:t>
            </w:r>
          </w:p>
        </w:tc>
        <w:tc>
          <w:tcPr>
            <w:tcW w:w="1440" w:type="dxa"/>
          </w:tcPr>
          <w:p w14:paraId="469B915A" w14:textId="77777777" w:rsidR="009E6DCB" w:rsidRPr="00BD76E0" w:rsidRDefault="009E6DCB">
            <w:pPr>
              <w:jc w:val="both"/>
              <w:rPr>
                <w:sz w:val="18"/>
              </w:rPr>
            </w:pPr>
            <w:r w:rsidRPr="00BD76E0">
              <w:rPr>
                <w:sz w:val="18"/>
              </w:rPr>
              <w:t>Retail Price</w:t>
            </w:r>
          </w:p>
        </w:tc>
        <w:tc>
          <w:tcPr>
            <w:tcW w:w="2880" w:type="dxa"/>
          </w:tcPr>
          <w:p w14:paraId="5923FC0A" w14:textId="77777777" w:rsidR="009E6DCB" w:rsidRPr="00BD76E0" w:rsidRDefault="009E6DCB">
            <w:pPr>
              <w:jc w:val="both"/>
              <w:rPr>
                <w:sz w:val="18"/>
              </w:rPr>
            </w:pPr>
            <w:r w:rsidRPr="00BD76E0">
              <w:rPr>
                <w:sz w:val="18"/>
              </w:rPr>
              <w:t>Contains the retail price presently assigned to this SKU ($=whole dollars; 99=cents).</w:t>
            </w:r>
          </w:p>
        </w:tc>
        <w:tc>
          <w:tcPr>
            <w:tcW w:w="893" w:type="dxa"/>
          </w:tcPr>
          <w:p w14:paraId="5488FD5F" w14:textId="77777777" w:rsidR="009E6DCB" w:rsidRPr="00BD76E0" w:rsidRDefault="009E6DCB">
            <w:pPr>
              <w:jc w:val="center"/>
              <w:rPr>
                <w:sz w:val="18"/>
              </w:rPr>
            </w:pPr>
            <w:r w:rsidRPr="00BD76E0">
              <w:rPr>
                <w:sz w:val="18"/>
              </w:rPr>
              <w:t>N</w:t>
            </w:r>
          </w:p>
        </w:tc>
        <w:tc>
          <w:tcPr>
            <w:tcW w:w="884" w:type="dxa"/>
          </w:tcPr>
          <w:p w14:paraId="266D1B60" w14:textId="77777777" w:rsidR="009E6DCB" w:rsidRPr="00BD76E0" w:rsidRDefault="009E6DCB">
            <w:pPr>
              <w:jc w:val="center"/>
              <w:rPr>
                <w:sz w:val="18"/>
              </w:rPr>
            </w:pPr>
            <w:r w:rsidRPr="00BD76E0">
              <w:rPr>
                <w:sz w:val="18"/>
              </w:rPr>
              <w:t>M</w:t>
            </w:r>
          </w:p>
        </w:tc>
        <w:tc>
          <w:tcPr>
            <w:tcW w:w="884" w:type="dxa"/>
          </w:tcPr>
          <w:p w14:paraId="42C00100" w14:textId="77777777" w:rsidR="009E6DCB" w:rsidRPr="00BD76E0" w:rsidRDefault="009E6DCB">
            <w:pPr>
              <w:jc w:val="center"/>
              <w:rPr>
                <w:sz w:val="18"/>
              </w:rPr>
            </w:pPr>
            <w:r w:rsidRPr="00BD76E0">
              <w:rPr>
                <w:sz w:val="18"/>
              </w:rPr>
              <w:t>Y</w:t>
            </w:r>
          </w:p>
        </w:tc>
      </w:tr>
      <w:tr w:rsidR="009E6DCB" w:rsidRPr="00BD76E0" w14:paraId="14D97D6F" w14:textId="77777777">
        <w:tc>
          <w:tcPr>
            <w:tcW w:w="864" w:type="dxa"/>
          </w:tcPr>
          <w:p w14:paraId="3E77B431" w14:textId="77777777" w:rsidR="009E6DCB" w:rsidRPr="00BD76E0" w:rsidRDefault="009E6DCB">
            <w:pPr>
              <w:jc w:val="both"/>
              <w:rPr>
                <w:sz w:val="18"/>
              </w:rPr>
            </w:pPr>
            <w:r w:rsidRPr="00BD76E0">
              <w:rPr>
                <w:sz w:val="18"/>
              </w:rPr>
              <w:t>92 – 101</w:t>
            </w:r>
          </w:p>
        </w:tc>
        <w:tc>
          <w:tcPr>
            <w:tcW w:w="1044" w:type="dxa"/>
          </w:tcPr>
          <w:p w14:paraId="1148A12F" w14:textId="77777777" w:rsidR="009E6DCB" w:rsidRPr="00BD76E0" w:rsidRDefault="009E6DCB">
            <w:pPr>
              <w:jc w:val="both"/>
              <w:rPr>
                <w:sz w:val="18"/>
              </w:rPr>
            </w:pPr>
            <w:r w:rsidRPr="00BD76E0">
              <w:rPr>
                <w:sz w:val="18"/>
              </w:rPr>
              <w:t>Numeric</w:t>
            </w:r>
          </w:p>
          <w:p w14:paraId="2A5C3256" w14:textId="77777777" w:rsidR="009E6DCB" w:rsidRPr="00BD76E0" w:rsidRDefault="009E6DCB">
            <w:pPr>
              <w:jc w:val="both"/>
              <w:rPr>
                <w:sz w:val="18"/>
              </w:rPr>
            </w:pPr>
            <w:r w:rsidRPr="00BD76E0">
              <w:rPr>
                <w:sz w:val="18"/>
              </w:rPr>
              <w:t>+$$$$$$999</w:t>
            </w:r>
          </w:p>
          <w:p w14:paraId="2E03D1CE" w14:textId="77777777" w:rsidR="009E6DCB" w:rsidRPr="00BD76E0" w:rsidRDefault="009E6DCB">
            <w:pPr>
              <w:jc w:val="both"/>
              <w:rPr>
                <w:sz w:val="18"/>
              </w:rPr>
            </w:pPr>
          </w:p>
        </w:tc>
        <w:tc>
          <w:tcPr>
            <w:tcW w:w="1440" w:type="dxa"/>
          </w:tcPr>
          <w:p w14:paraId="63948707" w14:textId="77777777" w:rsidR="009E6DCB" w:rsidRPr="00BD76E0" w:rsidRDefault="009E6DCB">
            <w:pPr>
              <w:jc w:val="both"/>
              <w:rPr>
                <w:sz w:val="18"/>
              </w:rPr>
            </w:pPr>
            <w:r w:rsidRPr="00BD76E0">
              <w:rPr>
                <w:sz w:val="18"/>
              </w:rPr>
              <w:t>Quantity</w:t>
            </w:r>
          </w:p>
        </w:tc>
        <w:tc>
          <w:tcPr>
            <w:tcW w:w="2880" w:type="dxa"/>
          </w:tcPr>
          <w:p w14:paraId="540D046A" w14:textId="77777777" w:rsidR="009E6DCB" w:rsidRPr="00BD76E0" w:rsidRDefault="009E6DCB">
            <w:pPr>
              <w:jc w:val="both"/>
              <w:rPr>
                <w:sz w:val="18"/>
              </w:rPr>
            </w:pPr>
            <w:r w:rsidRPr="00BD76E0">
              <w:rPr>
                <w:sz w:val="18"/>
              </w:rPr>
              <w:t>Contains a count of like items returned and being damaged out.  This value must be at least one.  If not specified the value is assumed one.  ($=whole units; 999=fractional units)</w:t>
            </w:r>
          </w:p>
        </w:tc>
        <w:tc>
          <w:tcPr>
            <w:tcW w:w="893" w:type="dxa"/>
          </w:tcPr>
          <w:p w14:paraId="126F2D6E" w14:textId="77777777" w:rsidR="009E6DCB" w:rsidRPr="00BD76E0" w:rsidRDefault="009E6DCB">
            <w:pPr>
              <w:jc w:val="center"/>
              <w:rPr>
                <w:sz w:val="18"/>
              </w:rPr>
            </w:pPr>
            <w:r w:rsidRPr="00BD76E0">
              <w:rPr>
                <w:sz w:val="18"/>
              </w:rPr>
              <w:t>N</w:t>
            </w:r>
          </w:p>
        </w:tc>
        <w:tc>
          <w:tcPr>
            <w:tcW w:w="884" w:type="dxa"/>
          </w:tcPr>
          <w:p w14:paraId="4E2E7D0C" w14:textId="77777777" w:rsidR="009E6DCB" w:rsidRPr="00BD76E0" w:rsidRDefault="009E6DCB">
            <w:pPr>
              <w:jc w:val="center"/>
              <w:rPr>
                <w:sz w:val="18"/>
              </w:rPr>
            </w:pPr>
            <w:r w:rsidRPr="00BD76E0">
              <w:rPr>
                <w:sz w:val="18"/>
              </w:rPr>
              <w:t>N</w:t>
            </w:r>
          </w:p>
        </w:tc>
        <w:tc>
          <w:tcPr>
            <w:tcW w:w="884" w:type="dxa"/>
          </w:tcPr>
          <w:p w14:paraId="68801604" w14:textId="77777777" w:rsidR="009E6DCB" w:rsidRPr="00BD76E0" w:rsidRDefault="009E6DCB">
            <w:pPr>
              <w:jc w:val="center"/>
              <w:rPr>
                <w:sz w:val="18"/>
              </w:rPr>
            </w:pPr>
            <w:r w:rsidRPr="00BD76E0">
              <w:rPr>
                <w:sz w:val="18"/>
              </w:rPr>
              <w:t>N</w:t>
            </w:r>
          </w:p>
        </w:tc>
      </w:tr>
      <w:tr w:rsidR="009E6DCB" w:rsidRPr="00BD76E0" w14:paraId="2DA4FAC0" w14:textId="77777777">
        <w:tc>
          <w:tcPr>
            <w:tcW w:w="864" w:type="dxa"/>
          </w:tcPr>
          <w:p w14:paraId="76ADC6F7" w14:textId="77777777" w:rsidR="009E6DCB" w:rsidRPr="00BD76E0" w:rsidRDefault="009E6DCB">
            <w:pPr>
              <w:pStyle w:val="FootnoteText"/>
              <w:rPr>
                <w:sz w:val="18"/>
              </w:rPr>
            </w:pPr>
            <w:r w:rsidRPr="00BD76E0">
              <w:rPr>
                <w:sz w:val="18"/>
              </w:rPr>
              <w:t>102 – 116</w:t>
            </w:r>
          </w:p>
        </w:tc>
        <w:tc>
          <w:tcPr>
            <w:tcW w:w="1044" w:type="dxa"/>
          </w:tcPr>
          <w:p w14:paraId="03B6E20D" w14:textId="77777777" w:rsidR="009E6DCB" w:rsidRPr="00BD76E0" w:rsidRDefault="009E6DCB">
            <w:pPr>
              <w:jc w:val="both"/>
              <w:rPr>
                <w:sz w:val="18"/>
              </w:rPr>
            </w:pPr>
            <w:r w:rsidRPr="00BD76E0">
              <w:rPr>
                <w:sz w:val="18"/>
              </w:rPr>
              <w:t>Char(15)</w:t>
            </w:r>
          </w:p>
        </w:tc>
        <w:tc>
          <w:tcPr>
            <w:tcW w:w="1440" w:type="dxa"/>
          </w:tcPr>
          <w:p w14:paraId="1A0ACAFE" w14:textId="77777777" w:rsidR="009E6DCB" w:rsidRPr="00BD76E0" w:rsidRDefault="009E6DCB">
            <w:pPr>
              <w:jc w:val="both"/>
              <w:rPr>
                <w:sz w:val="18"/>
              </w:rPr>
            </w:pPr>
            <w:r w:rsidRPr="00BD76E0">
              <w:rPr>
                <w:sz w:val="18"/>
              </w:rPr>
              <w:t>Comments</w:t>
            </w:r>
          </w:p>
        </w:tc>
        <w:tc>
          <w:tcPr>
            <w:tcW w:w="2880" w:type="dxa"/>
          </w:tcPr>
          <w:p w14:paraId="2B1A2394" w14:textId="77777777" w:rsidR="009E6DCB" w:rsidRPr="00BD76E0" w:rsidRDefault="009E6DCB">
            <w:pPr>
              <w:jc w:val="both"/>
              <w:rPr>
                <w:sz w:val="18"/>
              </w:rPr>
            </w:pPr>
            <w:r w:rsidRPr="00BD76E0">
              <w:rPr>
                <w:sz w:val="18"/>
              </w:rPr>
              <w:t>Contains a comment that is generally the operator’s name.  This field may be omitted.</w:t>
            </w:r>
          </w:p>
        </w:tc>
        <w:tc>
          <w:tcPr>
            <w:tcW w:w="893" w:type="dxa"/>
          </w:tcPr>
          <w:p w14:paraId="24D3AC2D" w14:textId="77777777" w:rsidR="009E6DCB" w:rsidRPr="00BD76E0" w:rsidRDefault="009E6DCB">
            <w:pPr>
              <w:jc w:val="center"/>
              <w:rPr>
                <w:sz w:val="18"/>
              </w:rPr>
            </w:pPr>
            <w:r w:rsidRPr="00BD76E0">
              <w:rPr>
                <w:sz w:val="18"/>
              </w:rPr>
              <w:t>Y</w:t>
            </w:r>
          </w:p>
        </w:tc>
        <w:tc>
          <w:tcPr>
            <w:tcW w:w="884" w:type="dxa"/>
          </w:tcPr>
          <w:p w14:paraId="6780F1CB" w14:textId="77777777" w:rsidR="009E6DCB" w:rsidRPr="00BD76E0" w:rsidRDefault="009E6DCB">
            <w:pPr>
              <w:jc w:val="center"/>
              <w:rPr>
                <w:sz w:val="18"/>
              </w:rPr>
            </w:pPr>
            <w:r w:rsidRPr="00BD76E0">
              <w:rPr>
                <w:sz w:val="18"/>
              </w:rPr>
              <w:t>N</w:t>
            </w:r>
          </w:p>
        </w:tc>
        <w:tc>
          <w:tcPr>
            <w:tcW w:w="884" w:type="dxa"/>
          </w:tcPr>
          <w:p w14:paraId="58C8E278" w14:textId="77777777" w:rsidR="009E6DCB" w:rsidRPr="00BD76E0" w:rsidRDefault="009E6DCB">
            <w:pPr>
              <w:jc w:val="center"/>
              <w:rPr>
                <w:sz w:val="18"/>
              </w:rPr>
            </w:pPr>
            <w:r w:rsidRPr="00BD76E0">
              <w:rPr>
                <w:sz w:val="18"/>
              </w:rPr>
              <w:t>N</w:t>
            </w:r>
          </w:p>
        </w:tc>
      </w:tr>
    </w:tbl>
    <w:p w14:paraId="2D345378" w14:textId="77777777" w:rsidR="009E6DCB" w:rsidRPr="00BD76E0" w:rsidRDefault="009E6DCB">
      <w:pPr>
        <w:keepNext/>
        <w:keepLines/>
        <w:ind w:left="720"/>
        <w:jc w:val="both"/>
        <w:rPr>
          <w:b/>
          <w:u w:val="single"/>
        </w:rPr>
      </w:pPr>
    </w:p>
    <w:p w14:paraId="4B72F384" w14:textId="77777777" w:rsidR="009E6DCB" w:rsidRPr="00BD76E0" w:rsidRDefault="009E6DCB">
      <w:pPr>
        <w:keepNext/>
        <w:keepLines/>
        <w:ind w:left="720"/>
        <w:jc w:val="both"/>
        <w:rPr>
          <w:b/>
          <w:u w:val="single"/>
        </w:rPr>
      </w:pPr>
      <w:r w:rsidRPr="00BD76E0">
        <w:rPr>
          <w:b/>
          <w:u w:val="single"/>
        </w:rPr>
        <w:t>Valid Reason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5FA699A3" w14:textId="77777777">
        <w:tc>
          <w:tcPr>
            <w:tcW w:w="740" w:type="dxa"/>
            <w:shd w:val="clear" w:color="auto" w:fill="FF0000"/>
          </w:tcPr>
          <w:p w14:paraId="13F4EF64"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36907A0A" w14:textId="77777777" w:rsidR="009E6DCB" w:rsidRPr="00BD76E0" w:rsidRDefault="009E6DCB">
            <w:pPr>
              <w:keepNext/>
              <w:keepLines/>
              <w:rPr>
                <w:b/>
                <w:color w:val="FFFFFF"/>
              </w:rPr>
            </w:pPr>
            <w:r w:rsidRPr="00BD76E0">
              <w:rPr>
                <w:b/>
                <w:color w:val="FFFFFF"/>
              </w:rPr>
              <w:t>Description</w:t>
            </w:r>
          </w:p>
        </w:tc>
      </w:tr>
      <w:tr w:rsidR="009E6DCB" w:rsidRPr="00BD76E0" w14:paraId="5A2D8CB4" w14:textId="77777777">
        <w:tc>
          <w:tcPr>
            <w:tcW w:w="740" w:type="dxa"/>
          </w:tcPr>
          <w:p w14:paraId="1560F169" w14:textId="77777777" w:rsidR="009E6DCB" w:rsidRPr="00BD76E0" w:rsidRDefault="009E6DCB">
            <w:pPr>
              <w:keepNext/>
              <w:keepLines/>
              <w:jc w:val="both"/>
            </w:pPr>
            <w:r w:rsidRPr="00BD76E0">
              <w:t>08</w:t>
            </w:r>
          </w:p>
        </w:tc>
        <w:tc>
          <w:tcPr>
            <w:tcW w:w="6388" w:type="dxa"/>
          </w:tcPr>
          <w:p w14:paraId="431A11E6" w14:textId="77777777" w:rsidR="009E6DCB" w:rsidRPr="00BD76E0" w:rsidRDefault="009E6DCB">
            <w:pPr>
              <w:keepNext/>
              <w:keepLines/>
            </w:pPr>
            <w:r w:rsidRPr="00BD76E0">
              <w:t>Mark Out Of Stock</w:t>
            </w:r>
          </w:p>
        </w:tc>
      </w:tr>
      <w:tr w:rsidR="009E6DCB" w:rsidRPr="00BD76E0" w14:paraId="02FE724E" w14:textId="77777777">
        <w:tc>
          <w:tcPr>
            <w:tcW w:w="740" w:type="dxa"/>
          </w:tcPr>
          <w:p w14:paraId="207BC1AA" w14:textId="77777777" w:rsidR="009E6DCB" w:rsidRPr="00BD76E0" w:rsidRDefault="009E6DCB">
            <w:pPr>
              <w:keepNext/>
              <w:keepLines/>
              <w:jc w:val="both"/>
            </w:pPr>
            <w:r w:rsidRPr="00BD76E0">
              <w:t>10</w:t>
            </w:r>
          </w:p>
        </w:tc>
        <w:tc>
          <w:tcPr>
            <w:tcW w:w="6388" w:type="dxa"/>
          </w:tcPr>
          <w:p w14:paraId="46C15C4B" w14:textId="77777777" w:rsidR="009E6DCB" w:rsidRPr="00BD76E0" w:rsidRDefault="009E6DCB">
            <w:pPr>
              <w:keepNext/>
              <w:keepLines/>
            </w:pPr>
            <w:r w:rsidRPr="00BD76E0">
              <w:t>Product Breakage</w:t>
            </w:r>
          </w:p>
        </w:tc>
      </w:tr>
      <w:tr w:rsidR="009E6DCB" w:rsidRPr="00BD76E0" w14:paraId="6BEAE49C" w14:textId="77777777">
        <w:tc>
          <w:tcPr>
            <w:tcW w:w="740" w:type="dxa"/>
          </w:tcPr>
          <w:p w14:paraId="7673D1A1" w14:textId="77777777" w:rsidR="009E6DCB" w:rsidRPr="00BD76E0" w:rsidRDefault="009E6DCB">
            <w:pPr>
              <w:keepNext/>
              <w:keepLines/>
              <w:jc w:val="both"/>
            </w:pPr>
            <w:r w:rsidRPr="00BD76E0">
              <w:t>11</w:t>
            </w:r>
          </w:p>
        </w:tc>
        <w:tc>
          <w:tcPr>
            <w:tcW w:w="6388" w:type="dxa"/>
          </w:tcPr>
          <w:p w14:paraId="543E0FA4" w14:textId="77777777" w:rsidR="009E6DCB" w:rsidRPr="00BD76E0" w:rsidRDefault="009E6DCB">
            <w:pPr>
              <w:keepNext/>
              <w:keepLines/>
            </w:pPr>
            <w:r w:rsidRPr="00BD76E0">
              <w:t>Spoilage</w:t>
            </w:r>
          </w:p>
        </w:tc>
      </w:tr>
      <w:tr w:rsidR="009E6DCB" w:rsidRPr="00BD76E0" w14:paraId="25FF80CA" w14:textId="77777777">
        <w:tc>
          <w:tcPr>
            <w:tcW w:w="740" w:type="dxa"/>
          </w:tcPr>
          <w:p w14:paraId="2D51334D" w14:textId="77777777" w:rsidR="009E6DCB" w:rsidRPr="00BD76E0" w:rsidRDefault="009E6DCB">
            <w:pPr>
              <w:keepNext/>
              <w:keepLines/>
              <w:jc w:val="both"/>
            </w:pPr>
            <w:r w:rsidRPr="00BD76E0">
              <w:t>12</w:t>
            </w:r>
          </w:p>
        </w:tc>
        <w:tc>
          <w:tcPr>
            <w:tcW w:w="6388" w:type="dxa"/>
          </w:tcPr>
          <w:p w14:paraId="1F29E9EA" w14:textId="77777777" w:rsidR="009E6DCB" w:rsidRPr="00BD76E0" w:rsidRDefault="009E6DCB">
            <w:pPr>
              <w:keepNext/>
              <w:keepLines/>
            </w:pPr>
            <w:r w:rsidRPr="00BD76E0">
              <w:t>Warehouse Discrepancy</w:t>
            </w:r>
          </w:p>
        </w:tc>
      </w:tr>
      <w:tr w:rsidR="009E6DCB" w:rsidRPr="00BD76E0" w14:paraId="617C9A15" w14:textId="77777777">
        <w:tc>
          <w:tcPr>
            <w:tcW w:w="740" w:type="dxa"/>
          </w:tcPr>
          <w:p w14:paraId="55FC837F" w14:textId="77777777" w:rsidR="009E6DCB" w:rsidRPr="00BD76E0" w:rsidRDefault="009E6DCB">
            <w:pPr>
              <w:keepNext/>
              <w:keepLines/>
              <w:jc w:val="both"/>
            </w:pPr>
            <w:r w:rsidRPr="00BD76E0">
              <w:t>13</w:t>
            </w:r>
          </w:p>
        </w:tc>
        <w:tc>
          <w:tcPr>
            <w:tcW w:w="6388" w:type="dxa"/>
          </w:tcPr>
          <w:p w14:paraId="534D8F3B" w14:textId="77777777" w:rsidR="009E6DCB" w:rsidRPr="00BD76E0" w:rsidRDefault="009E6DCB">
            <w:pPr>
              <w:keepNext/>
              <w:keepLines/>
            </w:pPr>
            <w:r w:rsidRPr="00BD76E0">
              <w:t>Known Theft</w:t>
            </w:r>
          </w:p>
        </w:tc>
      </w:tr>
      <w:tr w:rsidR="009E6DCB" w:rsidRPr="00BD76E0" w14:paraId="0B1A8565" w14:textId="77777777">
        <w:tc>
          <w:tcPr>
            <w:tcW w:w="740" w:type="dxa"/>
          </w:tcPr>
          <w:p w14:paraId="042FF4B2" w14:textId="77777777" w:rsidR="009E6DCB" w:rsidRPr="00BD76E0" w:rsidRDefault="009E6DCB">
            <w:pPr>
              <w:keepNext/>
              <w:keepLines/>
              <w:jc w:val="both"/>
            </w:pPr>
            <w:r w:rsidRPr="00BD76E0">
              <w:t>14</w:t>
            </w:r>
          </w:p>
        </w:tc>
        <w:tc>
          <w:tcPr>
            <w:tcW w:w="6388" w:type="dxa"/>
          </w:tcPr>
          <w:p w14:paraId="3ECAF4B4" w14:textId="77777777" w:rsidR="009E6DCB" w:rsidRPr="00BD76E0" w:rsidRDefault="009E6DCB">
            <w:pPr>
              <w:keepNext/>
              <w:keepLines/>
            </w:pPr>
            <w:r w:rsidRPr="00BD76E0">
              <w:t>Water Damage</w:t>
            </w:r>
          </w:p>
        </w:tc>
      </w:tr>
      <w:tr w:rsidR="009E6DCB" w:rsidRPr="00BD76E0" w14:paraId="33CFDE14" w14:textId="77777777">
        <w:tc>
          <w:tcPr>
            <w:tcW w:w="740" w:type="dxa"/>
          </w:tcPr>
          <w:p w14:paraId="137C2BAA" w14:textId="77777777" w:rsidR="009E6DCB" w:rsidRPr="00BD76E0" w:rsidRDefault="009E6DCB">
            <w:pPr>
              <w:keepNext/>
              <w:keepLines/>
              <w:jc w:val="both"/>
            </w:pPr>
            <w:r w:rsidRPr="00BD76E0">
              <w:t>15</w:t>
            </w:r>
          </w:p>
        </w:tc>
        <w:tc>
          <w:tcPr>
            <w:tcW w:w="6388" w:type="dxa"/>
          </w:tcPr>
          <w:p w14:paraId="1DA3E689" w14:textId="77777777" w:rsidR="009E6DCB" w:rsidRPr="00BD76E0" w:rsidRDefault="009E6DCB">
            <w:pPr>
              <w:keepNext/>
              <w:keepLines/>
            </w:pPr>
            <w:r w:rsidRPr="00BD76E0">
              <w:t>Damaged From The Warehouse</w:t>
            </w:r>
          </w:p>
        </w:tc>
      </w:tr>
      <w:tr w:rsidR="009E6DCB" w:rsidRPr="00BD76E0" w14:paraId="16417A34" w14:textId="77777777">
        <w:tc>
          <w:tcPr>
            <w:tcW w:w="740" w:type="dxa"/>
          </w:tcPr>
          <w:p w14:paraId="4887639B" w14:textId="77777777" w:rsidR="009E6DCB" w:rsidRPr="00BD76E0" w:rsidRDefault="009E6DCB">
            <w:pPr>
              <w:keepNext/>
              <w:keepLines/>
              <w:jc w:val="both"/>
            </w:pPr>
            <w:r w:rsidRPr="00BD76E0">
              <w:t>16</w:t>
            </w:r>
          </w:p>
        </w:tc>
        <w:tc>
          <w:tcPr>
            <w:tcW w:w="6388" w:type="dxa"/>
          </w:tcPr>
          <w:p w14:paraId="0D050FF2" w14:textId="77777777" w:rsidR="009E6DCB" w:rsidRPr="00BD76E0" w:rsidRDefault="009E6DCB">
            <w:pPr>
              <w:keepNext/>
              <w:keepLines/>
            </w:pPr>
            <w:r w:rsidRPr="00BD76E0">
              <w:t>QRR Audit Adjustment</w:t>
            </w:r>
          </w:p>
        </w:tc>
      </w:tr>
      <w:tr w:rsidR="009E6DCB" w:rsidRPr="00BD76E0" w14:paraId="78E48A55" w14:textId="77777777">
        <w:tc>
          <w:tcPr>
            <w:tcW w:w="740" w:type="dxa"/>
          </w:tcPr>
          <w:p w14:paraId="68F9D4B6" w14:textId="77777777" w:rsidR="009E6DCB" w:rsidRPr="00BD76E0" w:rsidRDefault="009E6DCB">
            <w:pPr>
              <w:keepNext/>
              <w:keepLines/>
              <w:jc w:val="both"/>
            </w:pPr>
            <w:r w:rsidRPr="00BD76E0">
              <w:t>17</w:t>
            </w:r>
          </w:p>
        </w:tc>
        <w:tc>
          <w:tcPr>
            <w:tcW w:w="6388" w:type="dxa"/>
          </w:tcPr>
          <w:p w14:paraId="53623052" w14:textId="77777777" w:rsidR="009E6DCB" w:rsidRPr="00BD76E0" w:rsidRDefault="009E6DCB">
            <w:pPr>
              <w:keepNext/>
              <w:keepLines/>
            </w:pPr>
            <w:r w:rsidRPr="00BD76E0">
              <w:t>X-Dock Warehouse Discrepancy</w:t>
            </w:r>
          </w:p>
        </w:tc>
      </w:tr>
    </w:tbl>
    <w:p w14:paraId="729BE932" w14:textId="77777777" w:rsidR="009E6DCB" w:rsidRPr="00BD76E0" w:rsidRDefault="009E6DCB">
      <w:pPr>
        <w:jc w:val="both"/>
      </w:pPr>
    </w:p>
    <w:p w14:paraId="624E08FD" w14:textId="77777777" w:rsidR="009E6DCB" w:rsidRPr="00BD76E0" w:rsidRDefault="009E6DCB">
      <w:pPr>
        <w:pStyle w:val="Heading4"/>
      </w:pPr>
      <w:bookmarkStart w:id="52" w:name="_Toc319666113"/>
      <w:r w:rsidRPr="00BD76E0">
        <w:t>Presentation Quantity (PQY)</w:t>
      </w:r>
      <w:bookmarkEnd w:id="52"/>
    </w:p>
    <w:p w14:paraId="66BBCC6A" w14:textId="77777777" w:rsidR="009E6DCB" w:rsidRPr="00BD76E0" w:rsidRDefault="009E6DCB">
      <w:pPr>
        <w:jc w:val="both"/>
      </w:pPr>
      <w:r w:rsidRPr="00BD76E0">
        <w:t xml:space="preserve">The </w:t>
      </w:r>
      <w:r w:rsidRPr="00BD76E0">
        <w:rPr>
          <w:i/>
        </w:rPr>
        <w:t>Presentation Quantity (PQY)</w:t>
      </w:r>
      <w:r w:rsidRPr="00BD76E0">
        <w:t xml:space="preserve"> transaction is used to capture information about the amount of product on display at a location.  Presentation information is used for fixture level inventory/sales reporting and in the sales forecasting process that feeds product reorders.  A single record should be logged for each unique SKU number by location and fixture.  These transactions will individually be suspended if they have any invalid information or do not match appropriate types (e.g., characters in a numeric field).</w:t>
      </w:r>
    </w:p>
    <w:p w14:paraId="4D9DFE09" w14:textId="77777777" w:rsidR="009E6DCB" w:rsidRPr="00BD76E0" w:rsidRDefault="009E6DCB">
      <w:pPr>
        <w:jc w:val="both"/>
      </w:pPr>
      <w:r w:rsidRPr="00BD76E0">
        <w:tab/>
      </w:r>
      <w:r w:rsidRPr="00BD76E0">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95370B4" w14:textId="77777777">
        <w:tc>
          <w:tcPr>
            <w:tcW w:w="864" w:type="dxa"/>
            <w:shd w:val="clear" w:color="auto" w:fill="0000FF"/>
          </w:tcPr>
          <w:p w14:paraId="41277EF4"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233E2EC2"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23949355"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15E4E8F7"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09CA1158"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280806A1"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56F32807" w14:textId="77777777" w:rsidR="009E6DCB" w:rsidRPr="00BD76E0" w:rsidRDefault="009E6DCB">
            <w:pPr>
              <w:rPr>
                <w:color w:val="FFFFFF"/>
                <w:sz w:val="18"/>
              </w:rPr>
            </w:pPr>
            <w:r w:rsidRPr="00BD76E0">
              <w:rPr>
                <w:color w:val="FFFFFF"/>
                <w:sz w:val="18"/>
              </w:rPr>
              <w:t>Field Required</w:t>
            </w:r>
          </w:p>
        </w:tc>
      </w:tr>
      <w:tr w:rsidR="009E6DCB" w:rsidRPr="00BD76E0" w14:paraId="28905446" w14:textId="77777777">
        <w:tc>
          <w:tcPr>
            <w:tcW w:w="864" w:type="dxa"/>
          </w:tcPr>
          <w:p w14:paraId="21179344" w14:textId="77777777" w:rsidR="009E6DCB" w:rsidRPr="00BD76E0" w:rsidRDefault="009E6DCB">
            <w:pPr>
              <w:jc w:val="both"/>
              <w:rPr>
                <w:sz w:val="18"/>
              </w:rPr>
            </w:pPr>
            <w:r w:rsidRPr="00BD76E0">
              <w:rPr>
                <w:sz w:val="18"/>
              </w:rPr>
              <w:t>0 – 9</w:t>
            </w:r>
          </w:p>
        </w:tc>
        <w:tc>
          <w:tcPr>
            <w:tcW w:w="1044" w:type="dxa"/>
          </w:tcPr>
          <w:p w14:paraId="2079646F" w14:textId="77777777" w:rsidR="009E6DCB" w:rsidRPr="00BD76E0" w:rsidRDefault="009E6DCB">
            <w:pPr>
              <w:jc w:val="both"/>
              <w:rPr>
                <w:sz w:val="18"/>
              </w:rPr>
            </w:pPr>
            <w:r w:rsidRPr="00BD76E0">
              <w:rPr>
                <w:sz w:val="18"/>
              </w:rPr>
              <w:t>Char(10)</w:t>
            </w:r>
          </w:p>
        </w:tc>
        <w:tc>
          <w:tcPr>
            <w:tcW w:w="1440" w:type="dxa"/>
          </w:tcPr>
          <w:p w14:paraId="6C0EA9CC" w14:textId="77777777" w:rsidR="009E6DCB" w:rsidRPr="00BD76E0" w:rsidRDefault="009E6DCB">
            <w:pPr>
              <w:jc w:val="both"/>
              <w:rPr>
                <w:sz w:val="18"/>
              </w:rPr>
            </w:pPr>
            <w:r w:rsidRPr="00BD76E0">
              <w:rPr>
                <w:sz w:val="18"/>
              </w:rPr>
              <w:t>Base Sequence</w:t>
            </w:r>
          </w:p>
        </w:tc>
        <w:tc>
          <w:tcPr>
            <w:tcW w:w="2880" w:type="dxa"/>
          </w:tcPr>
          <w:p w14:paraId="0994EF26" w14:textId="77777777" w:rsidR="009E6DCB" w:rsidRPr="00BD76E0" w:rsidRDefault="009E6DCB" w:rsidP="004C1302">
            <w:pPr>
              <w:jc w:val="both"/>
              <w:rPr>
                <w:sz w:val="18"/>
              </w:rPr>
            </w:pPr>
            <w:r w:rsidRPr="00BD76E0">
              <w:rPr>
                <w:sz w:val="18"/>
              </w:rPr>
              <w:t>Fixed Value “@</w:t>
            </w:r>
            <w:r w:rsidR="004C1302" w:rsidRPr="00BD76E0">
              <w:rPr>
                <w:sz w:val="18"/>
              </w:rPr>
              <w:t>PQY001c1</w:t>
            </w:r>
            <w:r w:rsidR="004C1302">
              <w:rPr>
                <w:sz w:val="18"/>
              </w:rPr>
              <w:t>1</w:t>
            </w:r>
            <w:r w:rsidRPr="00BD76E0">
              <w:rPr>
                <w:sz w:val="18"/>
              </w:rPr>
              <w:t>”.  The 001c must be adjusted if optional fields are not included.</w:t>
            </w:r>
          </w:p>
        </w:tc>
        <w:tc>
          <w:tcPr>
            <w:tcW w:w="893" w:type="dxa"/>
          </w:tcPr>
          <w:p w14:paraId="31A737FB" w14:textId="77777777" w:rsidR="009E6DCB" w:rsidRPr="00BD76E0" w:rsidRDefault="009E6DCB">
            <w:pPr>
              <w:jc w:val="center"/>
              <w:rPr>
                <w:sz w:val="18"/>
              </w:rPr>
            </w:pPr>
            <w:r w:rsidRPr="00BD76E0">
              <w:rPr>
                <w:sz w:val="18"/>
              </w:rPr>
              <w:t>Y</w:t>
            </w:r>
          </w:p>
        </w:tc>
        <w:tc>
          <w:tcPr>
            <w:tcW w:w="884" w:type="dxa"/>
          </w:tcPr>
          <w:p w14:paraId="771B7458" w14:textId="77777777" w:rsidR="009E6DCB" w:rsidRPr="00BD76E0" w:rsidRDefault="009E6DCB">
            <w:pPr>
              <w:jc w:val="center"/>
              <w:rPr>
                <w:sz w:val="18"/>
              </w:rPr>
            </w:pPr>
            <w:r w:rsidRPr="00BD76E0">
              <w:rPr>
                <w:sz w:val="18"/>
              </w:rPr>
              <w:t>A</w:t>
            </w:r>
          </w:p>
        </w:tc>
        <w:tc>
          <w:tcPr>
            <w:tcW w:w="884" w:type="dxa"/>
          </w:tcPr>
          <w:p w14:paraId="734B3DD7" w14:textId="77777777" w:rsidR="009E6DCB" w:rsidRPr="00BD76E0" w:rsidRDefault="009E6DCB">
            <w:pPr>
              <w:jc w:val="center"/>
              <w:rPr>
                <w:sz w:val="18"/>
              </w:rPr>
            </w:pPr>
            <w:r w:rsidRPr="00BD76E0">
              <w:rPr>
                <w:sz w:val="18"/>
              </w:rPr>
              <w:t>Y</w:t>
            </w:r>
          </w:p>
        </w:tc>
      </w:tr>
      <w:tr w:rsidR="009E6DCB" w:rsidRPr="00BD76E0" w14:paraId="6AF8D273" w14:textId="77777777">
        <w:tc>
          <w:tcPr>
            <w:tcW w:w="864" w:type="dxa"/>
          </w:tcPr>
          <w:p w14:paraId="43FDBBF3" w14:textId="77777777" w:rsidR="009E6DCB" w:rsidRPr="00BD76E0" w:rsidRDefault="009E6DCB">
            <w:pPr>
              <w:keepNext/>
              <w:keepLines/>
              <w:jc w:val="both"/>
              <w:rPr>
                <w:sz w:val="18"/>
              </w:rPr>
            </w:pPr>
            <w:r w:rsidRPr="00BD76E0">
              <w:rPr>
                <w:sz w:val="18"/>
              </w:rPr>
              <w:t>10 – 17</w:t>
            </w:r>
          </w:p>
        </w:tc>
        <w:tc>
          <w:tcPr>
            <w:tcW w:w="1044" w:type="dxa"/>
          </w:tcPr>
          <w:p w14:paraId="78202DCB" w14:textId="77777777" w:rsidR="009E6DCB" w:rsidRPr="00BD76E0" w:rsidRDefault="009E6DCB">
            <w:pPr>
              <w:keepNext/>
              <w:keepLines/>
              <w:jc w:val="both"/>
              <w:rPr>
                <w:sz w:val="18"/>
              </w:rPr>
            </w:pPr>
            <w:r w:rsidRPr="00BD76E0">
              <w:rPr>
                <w:sz w:val="18"/>
              </w:rPr>
              <w:t>Date</w:t>
            </w:r>
          </w:p>
        </w:tc>
        <w:tc>
          <w:tcPr>
            <w:tcW w:w="1440" w:type="dxa"/>
          </w:tcPr>
          <w:p w14:paraId="0589C0C2" w14:textId="77777777" w:rsidR="009E6DCB" w:rsidRPr="00BD76E0" w:rsidRDefault="009E6DCB">
            <w:pPr>
              <w:keepNext/>
              <w:keepLines/>
              <w:jc w:val="both"/>
              <w:rPr>
                <w:sz w:val="18"/>
              </w:rPr>
            </w:pPr>
            <w:r w:rsidRPr="00BD76E0">
              <w:rPr>
                <w:sz w:val="18"/>
              </w:rPr>
              <w:t>Business Date</w:t>
            </w:r>
          </w:p>
        </w:tc>
        <w:tc>
          <w:tcPr>
            <w:tcW w:w="2880" w:type="dxa"/>
          </w:tcPr>
          <w:p w14:paraId="10B47745"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6504CA8" w14:textId="77777777" w:rsidR="009E6DCB" w:rsidRPr="00BD76E0" w:rsidRDefault="009E6DCB">
            <w:pPr>
              <w:keepNext/>
              <w:keepLines/>
              <w:jc w:val="center"/>
              <w:rPr>
                <w:sz w:val="18"/>
              </w:rPr>
            </w:pPr>
            <w:r w:rsidRPr="00BD76E0">
              <w:rPr>
                <w:sz w:val="18"/>
              </w:rPr>
              <w:t>N</w:t>
            </w:r>
          </w:p>
        </w:tc>
        <w:tc>
          <w:tcPr>
            <w:tcW w:w="884" w:type="dxa"/>
          </w:tcPr>
          <w:p w14:paraId="0199CAE3" w14:textId="77777777" w:rsidR="009E6DCB" w:rsidRPr="00BD76E0" w:rsidRDefault="009E6DCB">
            <w:pPr>
              <w:keepNext/>
              <w:keepLines/>
              <w:jc w:val="center"/>
              <w:rPr>
                <w:sz w:val="18"/>
              </w:rPr>
            </w:pPr>
            <w:r w:rsidRPr="00BD76E0">
              <w:rPr>
                <w:sz w:val="18"/>
              </w:rPr>
              <w:t>A</w:t>
            </w:r>
          </w:p>
        </w:tc>
        <w:tc>
          <w:tcPr>
            <w:tcW w:w="884" w:type="dxa"/>
          </w:tcPr>
          <w:p w14:paraId="040911B4" w14:textId="77777777" w:rsidR="009E6DCB" w:rsidRPr="00BD76E0" w:rsidRDefault="009E6DCB">
            <w:pPr>
              <w:keepNext/>
              <w:keepLines/>
              <w:jc w:val="center"/>
              <w:rPr>
                <w:sz w:val="18"/>
              </w:rPr>
            </w:pPr>
            <w:r w:rsidRPr="00BD76E0">
              <w:rPr>
                <w:sz w:val="18"/>
              </w:rPr>
              <w:t>Y</w:t>
            </w:r>
          </w:p>
        </w:tc>
      </w:tr>
      <w:tr w:rsidR="009E6DCB" w:rsidRPr="00BD76E0" w14:paraId="27638C05" w14:textId="77777777">
        <w:tc>
          <w:tcPr>
            <w:tcW w:w="864" w:type="dxa"/>
          </w:tcPr>
          <w:p w14:paraId="66AE639E" w14:textId="77777777" w:rsidR="009E6DCB" w:rsidRPr="00BD76E0" w:rsidRDefault="009E6DCB">
            <w:pPr>
              <w:jc w:val="both"/>
              <w:rPr>
                <w:sz w:val="18"/>
              </w:rPr>
            </w:pPr>
            <w:r w:rsidRPr="00BD76E0">
              <w:rPr>
                <w:sz w:val="18"/>
              </w:rPr>
              <w:t>18 – 22</w:t>
            </w:r>
          </w:p>
        </w:tc>
        <w:tc>
          <w:tcPr>
            <w:tcW w:w="1044" w:type="dxa"/>
          </w:tcPr>
          <w:p w14:paraId="4B309D42" w14:textId="77777777" w:rsidR="009E6DCB" w:rsidRPr="00BD76E0" w:rsidRDefault="009E6DCB">
            <w:pPr>
              <w:jc w:val="both"/>
              <w:rPr>
                <w:sz w:val="18"/>
              </w:rPr>
            </w:pPr>
            <w:r w:rsidRPr="00BD76E0">
              <w:rPr>
                <w:sz w:val="18"/>
              </w:rPr>
              <w:t>Char(5)</w:t>
            </w:r>
          </w:p>
        </w:tc>
        <w:tc>
          <w:tcPr>
            <w:tcW w:w="1440" w:type="dxa"/>
          </w:tcPr>
          <w:p w14:paraId="230DC64B" w14:textId="77777777" w:rsidR="009E6DCB" w:rsidRPr="00BD76E0" w:rsidRDefault="009E6DCB">
            <w:pPr>
              <w:jc w:val="both"/>
              <w:rPr>
                <w:sz w:val="18"/>
              </w:rPr>
            </w:pPr>
            <w:r w:rsidRPr="00BD76E0">
              <w:rPr>
                <w:sz w:val="18"/>
              </w:rPr>
              <w:t>Store Number</w:t>
            </w:r>
          </w:p>
        </w:tc>
        <w:tc>
          <w:tcPr>
            <w:tcW w:w="2880" w:type="dxa"/>
          </w:tcPr>
          <w:p w14:paraId="627CF280"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E700EBC" w14:textId="77777777" w:rsidR="009E6DCB" w:rsidRPr="00BD76E0" w:rsidRDefault="009E6DCB">
            <w:pPr>
              <w:jc w:val="center"/>
              <w:rPr>
                <w:sz w:val="18"/>
              </w:rPr>
            </w:pPr>
            <w:r w:rsidRPr="00BD76E0">
              <w:rPr>
                <w:sz w:val="18"/>
              </w:rPr>
              <w:t>N</w:t>
            </w:r>
          </w:p>
        </w:tc>
        <w:tc>
          <w:tcPr>
            <w:tcW w:w="884" w:type="dxa"/>
          </w:tcPr>
          <w:p w14:paraId="5BF23443" w14:textId="77777777" w:rsidR="009E6DCB" w:rsidRPr="00BD76E0" w:rsidRDefault="009E6DCB">
            <w:pPr>
              <w:jc w:val="center"/>
              <w:rPr>
                <w:sz w:val="18"/>
              </w:rPr>
            </w:pPr>
            <w:r w:rsidRPr="00BD76E0">
              <w:rPr>
                <w:sz w:val="18"/>
              </w:rPr>
              <w:t>A</w:t>
            </w:r>
          </w:p>
        </w:tc>
        <w:tc>
          <w:tcPr>
            <w:tcW w:w="884" w:type="dxa"/>
          </w:tcPr>
          <w:p w14:paraId="75CBD2D1" w14:textId="77777777" w:rsidR="009E6DCB" w:rsidRPr="00BD76E0" w:rsidRDefault="009E6DCB">
            <w:pPr>
              <w:jc w:val="center"/>
              <w:rPr>
                <w:sz w:val="18"/>
              </w:rPr>
            </w:pPr>
            <w:r w:rsidRPr="00BD76E0">
              <w:rPr>
                <w:sz w:val="18"/>
              </w:rPr>
              <w:t>Y</w:t>
            </w:r>
          </w:p>
        </w:tc>
      </w:tr>
      <w:tr w:rsidR="009E6DCB" w:rsidRPr="00BD76E0" w14:paraId="1B597E86" w14:textId="77777777">
        <w:tc>
          <w:tcPr>
            <w:tcW w:w="864" w:type="dxa"/>
          </w:tcPr>
          <w:p w14:paraId="30FF6B77" w14:textId="77777777" w:rsidR="009E6DCB" w:rsidRPr="00BD76E0" w:rsidRDefault="009E6DCB">
            <w:pPr>
              <w:keepNext/>
              <w:keepLines/>
              <w:jc w:val="both"/>
              <w:rPr>
                <w:sz w:val="18"/>
              </w:rPr>
            </w:pPr>
            <w:r w:rsidRPr="00BD76E0">
              <w:rPr>
                <w:sz w:val="18"/>
              </w:rPr>
              <w:t>23 - 26</w:t>
            </w:r>
          </w:p>
        </w:tc>
        <w:tc>
          <w:tcPr>
            <w:tcW w:w="1044" w:type="dxa"/>
          </w:tcPr>
          <w:p w14:paraId="51CA914A" w14:textId="77777777" w:rsidR="009E6DCB" w:rsidRPr="00BD76E0" w:rsidRDefault="009E6DCB">
            <w:pPr>
              <w:keepNext/>
              <w:keepLines/>
              <w:jc w:val="both"/>
              <w:rPr>
                <w:sz w:val="18"/>
              </w:rPr>
            </w:pPr>
            <w:r w:rsidRPr="00BD76E0">
              <w:rPr>
                <w:sz w:val="18"/>
              </w:rPr>
              <w:t>Numeric</w:t>
            </w:r>
          </w:p>
          <w:p w14:paraId="6334B4A6" w14:textId="77777777" w:rsidR="009E6DCB" w:rsidRPr="00BD76E0" w:rsidRDefault="009E6DCB">
            <w:pPr>
              <w:keepNext/>
              <w:keepLines/>
              <w:jc w:val="both"/>
              <w:rPr>
                <w:sz w:val="18"/>
              </w:rPr>
            </w:pPr>
            <w:r w:rsidRPr="00BD76E0">
              <w:rPr>
                <w:sz w:val="18"/>
              </w:rPr>
              <w:t>9999</w:t>
            </w:r>
          </w:p>
        </w:tc>
        <w:tc>
          <w:tcPr>
            <w:tcW w:w="1440" w:type="dxa"/>
          </w:tcPr>
          <w:p w14:paraId="78032C4D" w14:textId="77777777" w:rsidR="009E6DCB" w:rsidRPr="00BD76E0" w:rsidRDefault="009E6DCB">
            <w:pPr>
              <w:keepNext/>
              <w:keepLines/>
              <w:jc w:val="both"/>
              <w:rPr>
                <w:sz w:val="18"/>
              </w:rPr>
            </w:pPr>
            <w:r w:rsidRPr="00BD76E0">
              <w:rPr>
                <w:sz w:val="18"/>
              </w:rPr>
              <w:t>Terminal ID</w:t>
            </w:r>
          </w:p>
        </w:tc>
        <w:tc>
          <w:tcPr>
            <w:tcW w:w="2880" w:type="dxa"/>
          </w:tcPr>
          <w:p w14:paraId="2CC78AAC" w14:textId="77777777" w:rsidR="009E6DCB" w:rsidRPr="00BD76E0" w:rsidRDefault="009E6DCB">
            <w:pPr>
              <w:keepNext/>
              <w:keepLines/>
              <w:jc w:val="both"/>
              <w:rPr>
                <w:sz w:val="18"/>
              </w:rPr>
            </w:pPr>
            <w:r w:rsidRPr="00BD76E0">
              <w:rPr>
                <w:sz w:val="18"/>
              </w:rPr>
              <w:t>A numeric value that uniquely identifies the physical terminal at a location used to capture this data.</w:t>
            </w:r>
          </w:p>
        </w:tc>
        <w:tc>
          <w:tcPr>
            <w:tcW w:w="893" w:type="dxa"/>
          </w:tcPr>
          <w:p w14:paraId="7E1FB655" w14:textId="77777777" w:rsidR="009E6DCB" w:rsidRPr="00BD76E0" w:rsidRDefault="009E6DCB">
            <w:pPr>
              <w:keepNext/>
              <w:keepLines/>
              <w:jc w:val="center"/>
              <w:rPr>
                <w:sz w:val="18"/>
              </w:rPr>
            </w:pPr>
            <w:r w:rsidRPr="00BD76E0">
              <w:rPr>
                <w:sz w:val="18"/>
              </w:rPr>
              <w:t>N</w:t>
            </w:r>
          </w:p>
        </w:tc>
        <w:tc>
          <w:tcPr>
            <w:tcW w:w="884" w:type="dxa"/>
          </w:tcPr>
          <w:p w14:paraId="21A2D085" w14:textId="77777777" w:rsidR="009E6DCB" w:rsidRPr="00BD76E0" w:rsidRDefault="009E6DCB">
            <w:pPr>
              <w:keepNext/>
              <w:keepLines/>
              <w:jc w:val="center"/>
              <w:rPr>
                <w:sz w:val="18"/>
              </w:rPr>
            </w:pPr>
            <w:r w:rsidRPr="00BD76E0">
              <w:rPr>
                <w:sz w:val="18"/>
              </w:rPr>
              <w:t>A</w:t>
            </w:r>
          </w:p>
        </w:tc>
        <w:tc>
          <w:tcPr>
            <w:tcW w:w="884" w:type="dxa"/>
          </w:tcPr>
          <w:p w14:paraId="7E2638AF" w14:textId="77777777" w:rsidR="009E6DCB" w:rsidRPr="00BD76E0" w:rsidRDefault="009E6DCB">
            <w:pPr>
              <w:keepNext/>
              <w:keepLines/>
              <w:jc w:val="center"/>
              <w:rPr>
                <w:sz w:val="18"/>
              </w:rPr>
            </w:pPr>
            <w:r w:rsidRPr="00BD76E0">
              <w:rPr>
                <w:sz w:val="18"/>
              </w:rPr>
              <w:t>Y</w:t>
            </w:r>
          </w:p>
        </w:tc>
      </w:tr>
      <w:tr w:rsidR="009E6DCB" w:rsidRPr="00BD76E0" w14:paraId="2CD6E3EA" w14:textId="77777777">
        <w:tc>
          <w:tcPr>
            <w:tcW w:w="864" w:type="dxa"/>
          </w:tcPr>
          <w:p w14:paraId="5357925A" w14:textId="77777777" w:rsidR="009E6DCB" w:rsidRPr="00BD76E0" w:rsidRDefault="009E6DCB">
            <w:pPr>
              <w:jc w:val="both"/>
              <w:rPr>
                <w:sz w:val="18"/>
              </w:rPr>
            </w:pPr>
            <w:r w:rsidRPr="00BD76E0">
              <w:rPr>
                <w:sz w:val="18"/>
              </w:rPr>
              <w:t>27 – 32</w:t>
            </w:r>
          </w:p>
        </w:tc>
        <w:tc>
          <w:tcPr>
            <w:tcW w:w="1044" w:type="dxa"/>
          </w:tcPr>
          <w:p w14:paraId="61965EF6" w14:textId="77777777" w:rsidR="009E6DCB" w:rsidRPr="00BD76E0" w:rsidRDefault="009E6DCB">
            <w:pPr>
              <w:jc w:val="both"/>
              <w:rPr>
                <w:sz w:val="18"/>
              </w:rPr>
            </w:pPr>
            <w:r w:rsidRPr="00BD76E0">
              <w:rPr>
                <w:sz w:val="18"/>
              </w:rPr>
              <w:t>Numeric</w:t>
            </w:r>
          </w:p>
          <w:p w14:paraId="60C5DC28" w14:textId="77777777" w:rsidR="009E6DCB" w:rsidRPr="00BD76E0" w:rsidRDefault="009E6DCB">
            <w:pPr>
              <w:jc w:val="both"/>
              <w:rPr>
                <w:sz w:val="18"/>
              </w:rPr>
            </w:pPr>
            <w:r w:rsidRPr="00BD76E0">
              <w:rPr>
                <w:sz w:val="18"/>
              </w:rPr>
              <w:t>999999</w:t>
            </w:r>
          </w:p>
        </w:tc>
        <w:tc>
          <w:tcPr>
            <w:tcW w:w="1440" w:type="dxa"/>
          </w:tcPr>
          <w:p w14:paraId="219BCDBD" w14:textId="77777777" w:rsidR="009E6DCB" w:rsidRPr="00BD76E0" w:rsidRDefault="009E6DCB">
            <w:pPr>
              <w:jc w:val="both"/>
              <w:rPr>
                <w:sz w:val="18"/>
              </w:rPr>
            </w:pPr>
            <w:r w:rsidRPr="00BD76E0">
              <w:rPr>
                <w:sz w:val="18"/>
              </w:rPr>
              <w:t>Sequence Number</w:t>
            </w:r>
          </w:p>
        </w:tc>
        <w:tc>
          <w:tcPr>
            <w:tcW w:w="2880" w:type="dxa"/>
          </w:tcPr>
          <w:p w14:paraId="71309204"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F5E92CB" w14:textId="77777777" w:rsidR="009E6DCB" w:rsidRPr="00BD76E0" w:rsidRDefault="009E6DCB">
            <w:pPr>
              <w:jc w:val="center"/>
              <w:rPr>
                <w:sz w:val="18"/>
              </w:rPr>
            </w:pPr>
            <w:r w:rsidRPr="00BD76E0">
              <w:rPr>
                <w:sz w:val="18"/>
              </w:rPr>
              <w:t>N</w:t>
            </w:r>
          </w:p>
        </w:tc>
        <w:tc>
          <w:tcPr>
            <w:tcW w:w="884" w:type="dxa"/>
          </w:tcPr>
          <w:p w14:paraId="1A3272F4" w14:textId="77777777" w:rsidR="009E6DCB" w:rsidRPr="00BD76E0" w:rsidRDefault="009E6DCB">
            <w:pPr>
              <w:jc w:val="center"/>
              <w:rPr>
                <w:sz w:val="18"/>
              </w:rPr>
            </w:pPr>
            <w:r w:rsidRPr="00BD76E0">
              <w:rPr>
                <w:sz w:val="18"/>
              </w:rPr>
              <w:t>A</w:t>
            </w:r>
          </w:p>
        </w:tc>
        <w:tc>
          <w:tcPr>
            <w:tcW w:w="884" w:type="dxa"/>
          </w:tcPr>
          <w:p w14:paraId="1C70C233" w14:textId="77777777" w:rsidR="009E6DCB" w:rsidRPr="00BD76E0" w:rsidRDefault="009E6DCB">
            <w:pPr>
              <w:jc w:val="center"/>
              <w:rPr>
                <w:sz w:val="18"/>
              </w:rPr>
            </w:pPr>
            <w:r w:rsidRPr="00BD76E0">
              <w:rPr>
                <w:sz w:val="18"/>
              </w:rPr>
              <w:t>Y</w:t>
            </w:r>
          </w:p>
        </w:tc>
      </w:tr>
      <w:tr w:rsidR="009E6DCB" w:rsidRPr="00BD76E0" w14:paraId="426938BC" w14:textId="77777777">
        <w:tc>
          <w:tcPr>
            <w:tcW w:w="864" w:type="dxa"/>
          </w:tcPr>
          <w:p w14:paraId="4AF24320" w14:textId="77777777" w:rsidR="009E6DCB" w:rsidRPr="00BD76E0" w:rsidRDefault="009E6DCB">
            <w:pPr>
              <w:keepNext/>
              <w:keepLines/>
              <w:jc w:val="both"/>
              <w:rPr>
                <w:sz w:val="18"/>
              </w:rPr>
            </w:pPr>
            <w:r w:rsidRPr="00BD76E0">
              <w:rPr>
                <w:sz w:val="18"/>
              </w:rPr>
              <w:t>33 – 44</w:t>
            </w:r>
          </w:p>
        </w:tc>
        <w:tc>
          <w:tcPr>
            <w:tcW w:w="1044" w:type="dxa"/>
          </w:tcPr>
          <w:p w14:paraId="4B060887" w14:textId="77777777" w:rsidR="009E6DCB" w:rsidRPr="00BD76E0" w:rsidRDefault="009E6DCB">
            <w:pPr>
              <w:keepNext/>
              <w:keepLines/>
              <w:jc w:val="both"/>
              <w:rPr>
                <w:sz w:val="18"/>
              </w:rPr>
            </w:pPr>
            <w:r w:rsidRPr="00BD76E0">
              <w:rPr>
                <w:sz w:val="18"/>
              </w:rPr>
              <w:t>Date/Time Stamp</w:t>
            </w:r>
          </w:p>
        </w:tc>
        <w:tc>
          <w:tcPr>
            <w:tcW w:w="1440" w:type="dxa"/>
          </w:tcPr>
          <w:p w14:paraId="4181FE15" w14:textId="77777777" w:rsidR="009E6DCB" w:rsidRPr="00BD76E0" w:rsidRDefault="009E6DCB">
            <w:pPr>
              <w:keepNext/>
              <w:keepLines/>
              <w:jc w:val="both"/>
              <w:rPr>
                <w:sz w:val="18"/>
              </w:rPr>
            </w:pPr>
            <w:r w:rsidRPr="00BD76E0">
              <w:rPr>
                <w:sz w:val="18"/>
              </w:rPr>
              <w:t>Scan Stamp</w:t>
            </w:r>
          </w:p>
        </w:tc>
        <w:tc>
          <w:tcPr>
            <w:tcW w:w="2880" w:type="dxa"/>
          </w:tcPr>
          <w:p w14:paraId="32FD39B5" w14:textId="77777777" w:rsidR="009E6DCB" w:rsidRPr="00BD76E0" w:rsidRDefault="009E6DCB">
            <w:pPr>
              <w:keepNext/>
              <w:keepLines/>
              <w:jc w:val="both"/>
              <w:rPr>
                <w:sz w:val="18"/>
              </w:rPr>
            </w:pPr>
            <w:r w:rsidRPr="00BD76E0">
              <w:rPr>
                <w:sz w:val="18"/>
              </w:rPr>
              <w:t>Contains the date and time the item was scanned.  Using military time, the format is MMDDYYYYHHMM.</w:t>
            </w:r>
          </w:p>
        </w:tc>
        <w:tc>
          <w:tcPr>
            <w:tcW w:w="893" w:type="dxa"/>
          </w:tcPr>
          <w:p w14:paraId="379B9292" w14:textId="77777777" w:rsidR="009E6DCB" w:rsidRPr="00BD76E0" w:rsidRDefault="009E6DCB">
            <w:pPr>
              <w:keepNext/>
              <w:keepLines/>
              <w:jc w:val="center"/>
              <w:rPr>
                <w:sz w:val="18"/>
              </w:rPr>
            </w:pPr>
            <w:r w:rsidRPr="00BD76E0">
              <w:rPr>
                <w:sz w:val="18"/>
              </w:rPr>
              <w:t>N</w:t>
            </w:r>
          </w:p>
        </w:tc>
        <w:tc>
          <w:tcPr>
            <w:tcW w:w="884" w:type="dxa"/>
          </w:tcPr>
          <w:p w14:paraId="6652BF42" w14:textId="77777777" w:rsidR="009E6DCB" w:rsidRPr="00BD76E0" w:rsidRDefault="009E6DCB">
            <w:pPr>
              <w:keepNext/>
              <w:keepLines/>
              <w:jc w:val="center"/>
              <w:rPr>
                <w:sz w:val="18"/>
              </w:rPr>
            </w:pPr>
            <w:r w:rsidRPr="00BD76E0">
              <w:rPr>
                <w:sz w:val="18"/>
              </w:rPr>
              <w:t>A</w:t>
            </w:r>
          </w:p>
        </w:tc>
        <w:tc>
          <w:tcPr>
            <w:tcW w:w="884" w:type="dxa"/>
          </w:tcPr>
          <w:p w14:paraId="0F80271D" w14:textId="77777777" w:rsidR="009E6DCB" w:rsidRPr="00BD76E0" w:rsidRDefault="009E6DCB">
            <w:pPr>
              <w:keepNext/>
              <w:keepLines/>
              <w:jc w:val="center"/>
              <w:rPr>
                <w:sz w:val="18"/>
              </w:rPr>
            </w:pPr>
            <w:r w:rsidRPr="00BD76E0">
              <w:rPr>
                <w:sz w:val="18"/>
              </w:rPr>
              <w:t>Y</w:t>
            </w:r>
          </w:p>
        </w:tc>
      </w:tr>
      <w:tr w:rsidR="009E6DCB" w:rsidRPr="00BD76E0" w14:paraId="144AF48E" w14:textId="77777777">
        <w:tc>
          <w:tcPr>
            <w:tcW w:w="864" w:type="dxa"/>
          </w:tcPr>
          <w:p w14:paraId="59B25CC9" w14:textId="77777777" w:rsidR="009E6DCB" w:rsidRPr="00BD76E0" w:rsidRDefault="009E6DCB">
            <w:pPr>
              <w:jc w:val="both"/>
              <w:rPr>
                <w:sz w:val="18"/>
              </w:rPr>
            </w:pPr>
            <w:r w:rsidRPr="00BD76E0">
              <w:rPr>
                <w:sz w:val="18"/>
              </w:rPr>
              <w:t>45 – 45</w:t>
            </w:r>
          </w:p>
        </w:tc>
        <w:tc>
          <w:tcPr>
            <w:tcW w:w="1044" w:type="dxa"/>
          </w:tcPr>
          <w:p w14:paraId="2A9E78B7" w14:textId="77777777" w:rsidR="009E6DCB" w:rsidRPr="00BD76E0" w:rsidRDefault="009E6DCB">
            <w:pPr>
              <w:jc w:val="both"/>
              <w:rPr>
                <w:sz w:val="18"/>
              </w:rPr>
            </w:pPr>
            <w:r w:rsidRPr="00BD76E0">
              <w:rPr>
                <w:sz w:val="18"/>
              </w:rPr>
              <w:t>Char(1)</w:t>
            </w:r>
          </w:p>
        </w:tc>
        <w:tc>
          <w:tcPr>
            <w:tcW w:w="1440" w:type="dxa"/>
          </w:tcPr>
          <w:p w14:paraId="1C89DB53" w14:textId="77777777" w:rsidR="009E6DCB" w:rsidRPr="00BD76E0" w:rsidRDefault="009E6DCB">
            <w:pPr>
              <w:jc w:val="both"/>
              <w:rPr>
                <w:sz w:val="18"/>
              </w:rPr>
            </w:pPr>
            <w:r w:rsidRPr="00BD76E0">
              <w:rPr>
                <w:sz w:val="18"/>
              </w:rPr>
              <w:t>Training Flag</w:t>
            </w:r>
          </w:p>
        </w:tc>
        <w:tc>
          <w:tcPr>
            <w:tcW w:w="2880" w:type="dxa"/>
          </w:tcPr>
          <w:p w14:paraId="6FAFC6A2"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456419A1" w14:textId="77777777" w:rsidR="009E6DCB" w:rsidRPr="00BD76E0" w:rsidRDefault="009E6DCB">
            <w:pPr>
              <w:jc w:val="center"/>
              <w:rPr>
                <w:sz w:val="18"/>
              </w:rPr>
            </w:pPr>
            <w:r w:rsidRPr="00BD76E0">
              <w:rPr>
                <w:sz w:val="18"/>
              </w:rPr>
              <w:t>N</w:t>
            </w:r>
          </w:p>
        </w:tc>
        <w:tc>
          <w:tcPr>
            <w:tcW w:w="884" w:type="dxa"/>
          </w:tcPr>
          <w:p w14:paraId="2C381B2B" w14:textId="77777777" w:rsidR="009E6DCB" w:rsidRPr="00BD76E0" w:rsidRDefault="009E6DCB">
            <w:pPr>
              <w:jc w:val="center"/>
              <w:rPr>
                <w:sz w:val="18"/>
              </w:rPr>
            </w:pPr>
            <w:r w:rsidRPr="00BD76E0">
              <w:rPr>
                <w:sz w:val="18"/>
              </w:rPr>
              <w:t>A</w:t>
            </w:r>
          </w:p>
        </w:tc>
        <w:tc>
          <w:tcPr>
            <w:tcW w:w="884" w:type="dxa"/>
          </w:tcPr>
          <w:p w14:paraId="7F7706C0" w14:textId="77777777" w:rsidR="009E6DCB" w:rsidRPr="00BD76E0" w:rsidRDefault="009E6DCB">
            <w:pPr>
              <w:jc w:val="center"/>
              <w:rPr>
                <w:sz w:val="18"/>
              </w:rPr>
            </w:pPr>
            <w:r w:rsidRPr="00BD76E0">
              <w:rPr>
                <w:sz w:val="18"/>
              </w:rPr>
              <w:t>Y</w:t>
            </w:r>
          </w:p>
        </w:tc>
      </w:tr>
      <w:tr w:rsidR="009E6DCB" w:rsidRPr="00BD76E0" w14:paraId="58CEEC2F" w14:textId="77777777">
        <w:tc>
          <w:tcPr>
            <w:tcW w:w="864" w:type="dxa"/>
          </w:tcPr>
          <w:p w14:paraId="1A94A85B" w14:textId="77777777" w:rsidR="009E6DCB" w:rsidRPr="00BD76E0" w:rsidRDefault="009E6DCB">
            <w:pPr>
              <w:jc w:val="both"/>
              <w:rPr>
                <w:sz w:val="18"/>
              </w:rPr>
            </w:pPr>
            <w:r w:rsidRPr="00BD76E0">
              <w:rPr>
                <w:sz w:val="18"/>
              </w:rPr>
              <w:t>46 – 46</w:t>
            </w:r>
          </w:p>
        </w:tc>
        <w:tc>
          <w:tcPr>
            <w:tcW w:w="1044" w:type="dxa"/>
          </w:tcPr>
          <w:p w14:paraId="540B6A72" w14:textId="77777777" w:rsidR="009E6DCB" w:rsidRPr="00BD76E0" w:rsidRDefault="009E6DCB">
            <w:pPr>
              <w:jc w:val="both"/>
              <w:rPr>
                <w:sz w:val="18"/>
              </w:rPr>
            </w:pPr>
            <w:r w:rsidRPr="00BD76E0">
              <w:rPr>
                <w:sz w:val="18"/>
              </w:rPr>
              <w:t>Char(1)</w:t>
            </w:r>
          </w:p>
        </w:tc>
        <w:tc>
          <w:tcPr>
            <w:tcW w:w="1440" w:type="dxa"/>
          </w:tcPr>
          <w:p w14:paraId="54FF8AE1" w14:textId="77777777" w:rsidR="009E6DCB" w:rsidRPr="00BD76E0" w:rsidRDefault="009E6DCB">
            <w:pPr>
              <w:jc w:val="both"/>
              <w:rPr>
                <w:sz w:val="18"/>
              </w:rPr>
            </w:pPr>
            <w:r w:rsidRPr="00BD76E0">
              <w:rPr>
                <w:sz w:val="18"/>
              </w:rPr>
              <w:t>Void Flag</w:t>
            </w:r>
          </w:p>
        </w:tc>
        <w:tc>
          <w:tcPr>
            <w:tcW w:w="2880" w:type="dxa"/>
          </w:tcPr>
          <w:p w14:paraId="6A7FB00E"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3F91EC84" w14:textId="77777777" w:rsidR="009E6DCB" w:rsidRPr="00BD76E0" w:rsidRDefault="009E6DCB">
            <w:pPr>
              <w:jc w:val="center"/>
              <w:rPr>
                <w:sz w:val="18"/>
              </w:rPr>
            </w:pPr>
            <w:r w:rsidRPr="00BD76E0">
              <w:rPr>
                <w:sz w:val="18"/>
              </w:rPr>
              <w:t>N</w:t>
            </w:r>
          </w:p>
        </w:tc>
        <w:tc>
          <w:tcPr>
            <w:tcW w:w="884" w:type="dxa"/>
          </w:tcPr>
          <w:p w14:paraId="5C2B5F37" w14:textId="77777777" w:rsidR="009E6DCB" w:rsidRPr="00BD76E0" w:rsidRDefault="009E6DCB">
            <w:pPr>
              <w:jc w:val="center"/>
              <w:rPr>
                <w:sz w:val="18"/>
              </w:rPr>
            </w:pPr>
            <w:r w:rsidRPr="00BD76E0">
              <w:rPr>
                <w:sz w:val="18"/>
              </w:rPr>
              <w:t>A</w:t>
            </w:r>
          </w:p>
        </w:tc>
        <w:tc>
          <w:tcPr>
            <w:tcW w:w="884" w:type="dxa"/>
          </w:tcPr>
          <w:p w14:paraId="06F0A3F7" w14:textId="77777777" w:rsidR="009E6DCB" w:rsidRPr="00BD76E0" w:rsidRDefault="009E6DCB">
            <w:pPr>
              <w:jc w:val="center"/>
              <w:rPr>
                <w:sz w:val="18"/>
              </w:rPr>
            </w:pPr>
            <w:r w:rsidRPr="00BD76E0">
              <w:rPr>
                <w:sz w:val="18"/>
              </w:rPr>
              <w:t>Y</w:t>
            </w:r>
          </w:p>
        </w:tc>
      </w:tr>
      <w:tr w:rsidR="009E6DCB" w:rsidRPr="00BD76E0" w14:paraId="19D6CEA1" w14:textId="77777777">
        <w:tc>
          <w:tcPr>
            <w:tcW w:w="864" w:type="dxa"/>
          </w:tcPr>
          <w:p w14:paraId="15479C6C" w14:textId="77777777" w:rsidR="009E6DCB" w:rsidRPr="00BD76E0" w:rsidRDefault="009E6DCB">
            <w:pPr>
              <w:jc w:val="both"/>
              <w:rPr>
                <w:sz w:val="18"/>
              </w:rPr>
            </w:pPr>
            <w:r w:rsidRPr="00BD76E0">
              <w:rPr>
                <w:sz w:val="18"/>
              </w:rPr>
              <w:t>47 – 55</w:t>
            </w:r>
          </w:p>
        </w:tc>
        <w:tc>
          <w:tcPr>
            <w:tcW w:w="1044" w:type="dxa"/>
          </w:tcPr>
          <w:p w14:paraId="77488A70" w14:textId="77777777" w:rsidR="009E6DCB" w:rsidRPr="00BD76E0" w:rsidRDefault="009E6DCB">
            <w:pPr>
              <w:jc w:val="both"/>
              <w:rPr>
                <w:sz w:val="18"/>
              </w:rPr>
            </w:pPr>
            <w:r w:rsidRPr="00BD76E0">
              <w:rPr>
                <w:sz w:val="18"/>
              </w:rPr>
              <w:t>Numeric</w:t>
            </w:r>
          </w:p>
          <w:p w14:paraId="34F3D529" w14:textId="77777777" w:rsidR="009E6DCB" w:rsidRPr="00BD76E0" w:rsidRDefault="009E6DCB">
            <w:pPr>
              <w:jc w:val="both"/>
              <w:rPr>
                <w:sz w:val="18"/>
              </w:rPr>
            </w:pPr>
            <w:r w:rsidRPr="00BD76E0">
              <w:rPr>
                <w:sz w:val="18"/>
              </w:rPr>
              <w:t>999999999</w:t>
            </w:r>
          </w:p>
        </w:tc>
        <w:tc>
          <w:tcPr>
            <w:tcW w:w="1440" w:type="dxa"/>
          </w:tcPr>
          <w:p w14:paraId="09456415" w14:textId="77777777" w:rsidR="009E6DCB" w:rsidRPr="00BD76E0" w:rsidRDefault="009E6DCB">
            <w:pPr>
              <w:jc w:val="both"/>
              <w:rPr>
                <w:sz w:val="18"/>
              </w:rPr>
            </w:pPr>
            <w:r w:rsidRPr="00BD76E0">
              <w:rPr>
                <w:sz w:val="18"/>
              </w:rPr>
              <w:t>Operator ID</w:t>
            </w:r>
          </w:p>
        </w:tc>
        <w:tc>
          <w:tcPr>
            <w:tcW w:w="2880" w:type="dxa"/>
          </w:tcPr>
          <w:p w14:paraId="461D3978"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A328124" w14:textId="77777777" w:rsidR="009E6DCB" w:rsidRPr="00BD76E0" w:rsidRDefault="009E6DCB">
            <w:pPr>
              <w:jc w:val="center"/>
              <w:rPr>
                <w:sz w:val="18"/>
              </w:rPr>
            </w:pPr>
            <w:r w:rsidRPr="00BD76E0">
              <w:rPr>
                <w:sz w:val="18"/>
              </w:rPr>
              <w:t>N</w:t>
            </w:r>
          </w:p>
        </w:tc>
        <w:tc>
          <w:tcPr>
            <w:tcW w:w="884" w:type="dxa"/>
          </w:tcPr>
          <w:p w14:paraId="2E912609" w14:textId="77777777" w:rsidR="009E6DCB" w:rsidRPr="00BD76E0" w:rsidRDefault="009E6DCB">
            <w:pPr>
              <w:jc w:val="center"/>
              <w:rPr>
                <w:sz w:val="18"/>
              </w:rPr>
            </w:pPr>
            <w:r w:rsidRPr="00BD76E0">
              <w:rPr>
                <w:sz w:val="18"/>
              </w:rPr>
              <w:t>A</w:t>
            </w:r>
          </w:p>
        </w:tc>
        <w:tc>
          <w:tcPr>
            <w:tcW w:w="884" w:type="dxa"/>
          </w:tcPr>
          <w:p w14:paraId="116CE696" w14:textId="77777777" w:rsidR="009E6DCB" w:rsidRPr="00BD76E0" w:rsidRDefault="009E6DCB">
            <w:pPr>
              <w:jc w:val="center"/>
              <w:rPr>
                <w:sz w:val="18"/>
              </w:rPr>
            </w:pPr>
            <w:r w:rsidRPr="00BD76E0">
              <w:rPr>
                <w:sz w:val="18"/>
              </w:rPr>
              <w:t>Y</w:t>
            </w:r>
          </w:p>
        </w:tc>
      </w:tr>
      <w:tr w:rsidR="009E6DCB" w:rsidRPr="00BD76E0" w14:paraId="6825F69A" w14:textId="77777777">
        <w:tc>
          <w:tcPr>
            <w:tcW w:w="864" w:type="dxa"/>
          </w:tcPr>
          <w:p w14:paraId="60C1AA90" w14:textId="77777777" w:rsidR="009E6DCB" w:rsidRPr="00BD76E0" w:rsidRDefault="009E6DCB">
            <w:pPr>
              <w:jc w:val="both"/>
              <w:rPr>
                <w:sz w:val="18"/>
              </w:rPr>
            </w:pPr>
            <w:r w:rsidRPr="00BD76E0">
              <w:rPr>
                <w:sz w:val="18"/>
              </w:rPr>
              <w:t>56 – 63</w:t>
            </w:r>
          </w:p>
        </w:tc>
        <w:tc>
          <w:tcPr>
            <w:tcW w:w="1044" w:type="dxa"/>
          </w:tcPr>
          <w:p w14:paraId="00B9395F" w14:textId="77777777" w:rsidR="009E6DCB" w:rsidRPr="00BD76E0" w:rsidRDefault="009E6DCB">
            <w:pPr>
              <w:jc w:val="both"/>
              <w:rPr>
                <w:sz w:val="18"/>
              </w:rPr>
            </w:pPr>
            <w:r w:rsidRPr="00BD76E0">
              <w:rPr>
                <w:sz w:val="18"/>
              </w:rPr>
              <w:t>Numeric</w:t>
            </w:r>
          </w:p>
          <w:p w14:paraId="5CDAA9EE" w14:textId="77777777" w:rsidR="009E6DCB" w:rsidRPr="00BD76E0" w:rsidRDefault="009E6DCB">
            <w:pPr>
              <w:jc w:val="both"/>
              <w:rPr>
                <w:sz w:val="18"/>
              </w:rPr>
            </w:pPr>
            <w:r w:rsidRPr="00BD76E0">
              <w:rPr>
                <w:sz w:val="18"/>
              </w:rPr>
              <w:t>99999999</w:t>
            </w:r>
          </w:p>
        </w:tc>
        <w:tc>
          <w:tcPr>
            <w:tcW w:w="1440" w:type="dxa"/>
          </w:tcPr>
          <w:p w14:paraId="4BB6070C" w14:textId="77777777" w:rsidR="009E6DCB" w:rsidRPr="00BD76E0" w:rsidRDefault="009E6DCB">
            <w:pPr>
              <w:jc w:val="both"/>
              <w:rPr>
                <w:sz w:val="18"/>
              </w:rPr>
            </w:pPr>
            <w:r w:rsidRPr="00BD76E0">
              <w:rPr>
                <w:sz w:val="18"/>
              </w:rPr>
              <w:t>Fixture Number</w:t>
            </w:r>
          </w:p>
        </w:tc>
        <w:tc>
          <w:tcPr>
            <w:tcW w:w="2880" w:type="dxa"/>
          </w:tcPr>
          <w:p w14:paraId="213938C5" w14:textId="77777777" w:rsidR="009E6DCB" w:rsidRPr="00BD76E0" w:rsidRDefault="009E6DCB">
            <w:pPr>
              <w:jc w:val="both"/>
              <w:rPr>
                <w:sz w:val="18"/>
              </w:rPr>
            </w:pPr>
            <w:r w:rsidRPr="00BD76E0">
              <w:rPr>
                <w:sz w:val="18"/>
              </w:rPr>
              <w:t>A numeric value that uniquely identifies the fixture within the location’s floor plan.</w:t>
            </w:r>
          </w:p>
        </w:tc>
        <w:tc>
          <w:tcPr>
            <w:tcW w:w="893" w:type="dxa"/>
          </w:tcPr>
          <w:p w14:paraId="2B439624" w14:textId="77777777" w:rsidR="009E6DCB" w:rsidRPr="00BD76E0" w:rsidRDefault="009E6DCB">
            <w:pPr>
              <w:jc w:val="center"/>
              <w:rPr>
                <w:sz w:val="18"/>
              </w:rPr>
            </w:pPr>
            <w:r w:rsidRPr="00BD76E0">
              <w:rPr>
                <w:sz w:val="18"/>
              </w:rPr>
              <w:t>N</w:t>
            </w:r>
          </w:p>
        </w:tc>
        <w:tc>
          <w:tcPr>
            <w:tcW w:w="884" w:type="dxa"/>
          </w:tcPr>
          <w:p w14:paraId="5AE39BDF" w14:textId="77777777" w:rsidR="009E6DCB" w:rsidRPr="00BD76E0" w:rsidRDefault="009E6DCB">
            <w:pPr>
              <w:jc w:val="center"/>
              <w:rPr>
                <w:sz w:val="18"/>
              </w:rPr>
            </w:pPr>
            <w:r w:rsidRPr="00BD76E0">
              <w:rPr>
                <w:sz w:val="18"/>
              </w:rPr>
              <w:t>M</w:t>
            </w:r>
          </w:p>
        </w:tc>
        <w:tc>
          <w:tcPr>
            <w:tcW w:w="884" w:type="dxa"/>
          </w:tcPr>
          <w:p w14:paraId="68DFAE13" w14:textId="77777777" w:rsidR="009E6DCB" w:rsidRPr="00BD76E0" w:rsidRDefault="009E6DCB">
            <w:pPr>
              <w:jc w:val="center"/>
              <w:rPr>
                <w:sz w:val="18"/>
              </w:rPr>
            </w:pPr>
            <w:r w:rsidRPr="00BD76E0">
              <w:rPr>
                <w:sz w:val="18"/>
              </w:rPr>
              <w:t>Y</w:t>
            </w:r>
          </w:p>
        </w:tc>
      </w:tr>
      <w:tr w:rsidR="009E6DCB" w:rsidRPr="00BD76E0" w14:paraId="5FB8EE67" w14:textId="77777777">
        <w:tc>
          <w:tcPr>
            <w:tcW w:w="864" w:type="dxa"/>
          </w:tcPr>
          <w:p w14:paraId="13725AC6" w14:textId="77777777" w:rsidR="009E6DCB" w:rsidRPr="00BD76E0" w:rsidRDefault="009E6DCB">
            <w:pPr>
              <w:jc w:val="both"/>
              <w:rPr>
                <w:sz w:val="18"/>
              </w:rPr>
            </w:pPr>
            <w:r w:rsidRPr="00BD76E0">
              <w:rPr>
                <w:sz w:val="18"/>
              </w:rPr>
              <w:t>64 – 67</w:t>
            </w:r>
          </w:p>
        </w:tc>
        <w:tc>
          <w:tcPr>
            <w:tcW w:w="1044" w:type="dxa"/>
          </w:tcPr>
          <w:p w14:paraId="251115D4" w14:textId="77777777" w:rsidR="009E6DCB" w:rsidRPr="00BD76E0" w:rsidRDefault="009E6DCB">
            <w:pPr>
              <w:jc w:val="both"/>
              <w:rPr>
                <w:sz w:val="18"/>
              </w:rPr>
            </w:pPr>
            <w:r w:rsidRPr="00BD76E0">
              <w:rPr>
                <w:sz w:val="18"/>
              </w:rPr>
              <w:t>Char(4)</w:t>
            </w:r>
          </w:p>
        </w:tc>
        <w:tc>
          <w:tcPr>
            <w:tcW w:w="1440" w:type="dxa"/>
          </w:tcPr>
          <w:p w14:paraId="1B7F2CD3" w14:textId="77777777" w:rsidR="009E6DCB" w:rsidRPr="00BD76E0" w:rsidRDefault="009E6DCB">
            <w:pPr>
              <w:jc w:val="both"/>
              <w:rPr>
                <w:sz w:val="18"/>
              </w:rPr>
            </w:pPr>
            <w:r w:rsidRPr="00BD76E0">
              <w:rPr>
                <w:sz w:val="18"/>
              </w:rPr>
              <w:t>Shelf Identification</w:t>
            </w:r>
          </w:p>
        </w:tc>
        <w:tc>
          <w:tcPr>
            <w:tcW w:w="2880" w:type="dxa"/>
          </w:tcPr>
          <w:p w14:paraId="78E76713" w14:textId="77777777" w:rsidR="009E6DCB" w:rsidRPr="00BD76E0" w:rsidRDefault="009E6DCB">
            <w:pPr>
              <w:jc w:val="both"/>
              <w:rPr>
                <w:sz w:val="18"/>
              </w:rPr>
            </w:pPr>
            <w:r w:rsidRPr="00BD76E0">
              <w:rPr>
                <w:sz w:val="18"/>
              </w:rPr>
              <w:t>An alphanumeric field that uniquely identifies the shelf on the fixture identified in the previous field.</w:t>
            </w:r>
          </w:p>
        </w:tc>
        <w:tc>
          <w:tcPr>
            <w:tcW w:w="893" w:type="dxa"/>
          </w:tcPr>
          <w:p w14:paraId="606A4E98" w14:textId="77777777" w:rsidR="009E6DCB" w:rsidRPr="00BD76E0" w:rsidRDefault="009E6DCB">
            <w:pPr>
              <w:jc w:val="center"/>
              <w:rPr>
                <w:sz w:val="18"/>
              </w:rPr>
            </w:pPr>
            <w:r w:rsidRPr="00BD76E0">
              <w:rPr>
                <w:sz w:val="18"/>
              </w:rPr>
              <w:t>Y</w:t>
            </w:r>
          </w:p>
        </w:tc>
        <w:tc>
          <w:tcPr>
            <w:tcW w:w="884" w:type="dxa"/>
          </w:tcPr>
          <w:p w14:paraId="6955FF73" w14:textId="77777777" w:rsidR="009E6DCB" w:rsidRPr="00BD76E0" w:rsidRDefault="009E6DCB">
            <w:pPr>
              <w:jc w:val="center"/>
              <w:rPr>
                <w:sz w:val="18"/>
              </w:rPr>
            </w:pPr>
            <w:r w:rsidRPr="00BD76E0">
              <w:rPr>
                <w:sz w:val="18"/>
              </w:rPr>
              <w:t>M</w:t>
            </w:r>
          </w:p>
        </w:tc>
        <w:tc>
          <w:tcPr>
            <w:tcW w:w="884" w:type="dxa"/>
          </w:tcPr>
          <w:p w14:paraId="2335BDA3" w14:textId="77777777" w:rsidR="009E6DCB" w:rsidRPr="00BD76E0" w:rsidRDefault="009E6DCB">
            <w:pPr>
              <w:jc w:val="center"/>
              <w:rPr>
                <w:sz w:val="18"/>
              </w:rPr>
            </w:pPr>
            <w:r w:rsidRPr="00BD76E0">
              <w:rPr>
                <w:sz w:val="18"/>
              </w:rPr>
              <w:t>Y</w:t>
            </w:r>
          </w:p>
        </w:tc>
      </w:tr>
      <w:tr w:rsidR="009E6DCB" w:rsidRPr="00BD76E0" w14:paraId="38E9B62E" w14:textId="77777777">
        <w:tc>
          <w:tcPr>
            <w:tcW w:w="864" w:type="dxa"/>
          </w:tcPr>
          <w:p w14:paraId="549EDD9A" w14:textId="77777777" w:rsidR="009E6DCB" w:rsidRPr="00BD76E0" w:rsidRDefault="009E6DCB">
            <w:pPr>
              <w:jc w:val="both"/>
              <w:rPr>
                <w:sz w:val="18"/>
              </w:rPr>
            </w:pPr>
            <w:r w:rsidRPr="00BD76E0">
              <w:rPr>
                <w:sz w:val="18"/>
              </w:rPr>
              <w:t>68 – 75</w:t>
            </w:r>
          </w:p>
        </w:tc>
        <w:tc>
          <w:tcPr>
            <w:tcW w:w="1044" w:type="dxa"/>
          </w:tcPr>
          <w:p w14:paraId="6DA84445" w14:textId="77777777" w:rsidR="009E6DCB" w:rsidRPr="00BD76E0" w:rsidRDefault="009E6DCB">
            <w:pPr>
              <w:jc w:val="both"/>
              <w:rPr>
                <w:sz w:val="18"/>
              </w:rPr>
            </w:pPr>
            <w:r w:rsidRPr="00BD76E0">
              <w:rPr>
                <w:sz w:val="18"/>
              </w:rPr>
              <w:t>Numeric</w:t>
            </w:r>
          </w:p>
          <w:p w14:paraId="6B4FF769" w14:textId="77777777" w:rsidR="009E6DCB" w:rsidRPr="00BD76E0" w:rsidRDefault="009E6DCB">
            <w:pPr>
              <w:jc w:val="both"/>
              <w:rPr>
                <w:color w:val="FF0000"/>
                <w:sz w:val="18"/>
              </w:rPr>
            </w:pPr>
            <w:r w:rsidRPr="00BD76E0">
              <w:rPr>
                <w:sz w:val="18"/>
              </w:rPr>
              <w:t>99999999</w:t>
            </w:r>
          </w:p>
        </w:tc>
        <w:tc>
          <w:tcPr>
            <w:tcW w:w="1440" w:type="dxa"/>
          </w:tcPr>
          <w:p w14:paraId="75D36A28" w14:textId="77777777" w:rsidR="009E6DCB" w:rsidRPr="00BD76E0" w:rsidRDefault="009E6DCB">
            <w:pPr>
              <w:jc w:val="both"/>
              <w:rPr>
                <w:sz w:val="18"/>
              </w:rPr>
            </w:pPr>
            <w:r w:rsidRPr="00BD76E0">
              <w:rPr>
                <w:sz w:val="18"/>
              </w:rPr>
              <w:t>SKU</w:t>
            </w:r>
          </w:p>
        </w:tc>
        <w:tc>
          <w:tcPr>
            <w:tcW w:w="2880" w:type="dxa"/>
          </w:tcPr>
          <w:p w14:paraId="4A9C79D7" w14:textId="77777777" w:rsidR="009E6DCB" w:rsidRPr="00BD76E0" w:rsidRDefault="009E6DCB">
            <w:pPr>
              <w:jc w:val="both"/>
              <w:rPr>
                <w:sz w:val="18"/>
              </w:rPr>
            </w:pPr>
            <w:r w:rsidRPr="00BD76E0">
              <w:rPr>
                <w:sz w:val="18"/>
              </w:rPr>
              <w:t>Contains the valid merchandise SKU number.</w:t>
            </w:r>
          </w:p>
        </w:tc>
        <w:tc>
          <w:tcPr>
            <w:tcW w:w="893" w:type="dxa"/>
          </w:tcPr>
          <w:p w14:paraId="6FFB09F0" w14:textId="77777777" w:rsidR="009E6DCB" w:rsidRPr="00BD76E0" w:rsidRDefault="009E6DCB">
            <w:pPr>
              <w:jc w:val="center"/>
              <w:rPr>
                <w:sz w:val="18"/>
              </w:rPr>
            </w:pPr>
            <w:r w:rsidRPr="00BD76E0">
              <w:rPr>
                <w:sz w:val="18"/>
              </w:rPr>
              <w:t>N</w:t>
            </w:r>
          </w:p>
        </w:tc>
        <w:tc>
          <w:tcPr>
            <w:tcW w:w="884" w:type="dxa"/>
          </w:tcPr>
          <w:p w14:paraId="0CB93E6B" w14:textId="77777777" w:rsidR="009E6DCB" w:rsidRPr="00BD76E0" w:rsidRDefault="009E6DCB">
            <w:pPr>
              <w:jc w:val="center"/>
              <w:rPr>
                <w:sz w:val="18"/>
              </w:rPr>
            </w:pPr>
            <w:r w:rsidRPr="00BD76E0">
              <w:rPr>
                <w:sz w:val="18"/>
              </w:rPr>
              <w:t>M</w:t>
            </w:r>
          </w:p>
        </w:tc>
        <w:tc>
          <w:tcPr>
            <w:tcW w:w="884" w:type="dxa"/>
          </w:tcPr>
          <w:p w14:paraId="399C36A9" w14:textId="77777777" w:rsidR="009E6DCB" w:rsidRPr="00BD76E0" w:rsidRDefault="009E6DCB">
            <w:pPr>
              <w:jc w:val="center"/>
              <w:rPr>
                <w:sz w:val="18"/>
              </w:rPr>
            </w:pPr>
            <w:r w:rsidRPr="00BD76E0">
              <w:rPr>
                <w:sz w:val="18"/>
              </w:rPr>
              <w:t>Y</w:t>
            </w:r>
          </w:p>
        </w:tc>
      </w:tr>
      <w:tr w:rsidR="009E6DCB" w:rsidRPr="00BD76E0" w14:paraId="16FB5D1D" w14:textId="77777777">
        <w:tc>
          <w:tcPr>
            <w:tcW w:w="864" w:type="dxa"/>
          </w:tcPr>
          <w:p w14:paraId="78FED2CE" w14:textId="77777777" w:rsidR="009E6DCB" w:rsidRPr="00BD76E0" w:rsidRDefault="009E6DCB">
            <w:pPr>
              <w:jc w:val="both"/>
              <w:rPr>
                <w:sz w:val="18"/>
              </w:rPr>
            </w:pPr>
            <w:r w:rsidRPr="00BD76E0">
              <w:rPr>
                <w:sz w:val="18"/>
              </w:rPr>
              <w:t>76 – 84</w:t>
            </w:r>
          </w:p>
        </w:tc>
        <w:tc>
          <w:tcPr>
            <w:tcW w:w="1044" w:type="dxa"/>
          </w:tcPr>
          <w:p w14:paraId="62EA2FB4" w14:textId="77777777" w:rsidR="009E6DCB" w:rsidRPr="00BD76E0" w:rsidRDefault="009E6DCB">
            <w:pPr>
              <w:jc w:val="both"/>
              <w:rPr>
                <w:sz w:val="18"/>
              </w:rPr>
            </w:pPr>
            <w:r w:rsidRPr="00BD76E0">
              <w:rPr>
                <w:sz w:val="18"/>
              </w:rPr>
              <w:t>Numeric</w:t>
            </w:r>
          </w:p>
          <w:p w14:paraId="4D350ACB" w14:textId="77777777" w:rsidR="009E6DCB" w:rsidRPr="00BD76E0" w:rsidRDefault="009E6DCB">
            <w:pPr>
              <w:jc w:val="both"/>
              <w:rPr>
                <w:sz w:val="18"/>
              </w:rPr>
            </w:pPr>
            <w:r w:rsidRPr="00BD76E0">
              <w:rPr>
                <w:sz w:val="18"/>
              </w:rPr>
              <w:t>$$$$$$999</w:t>
            </w:r>
          </w:p>
          <w:p w14:paraId="06EBF800" w14:textId="77777777" w:rsidR="009E6DCB" w:rsidRPr="00BD76E0" w:rsidRDefault="009E6DCB">
            <w:pPr>
              <w:jc w:val="both"/>
              <w:rPr>
                <w:sz w:val="18"/>
              </w:rPr>
            </w:pPr>
          </w:p>
        </w:tc>
        <w:tc>
          <w:tcPr>
            <w:tcW w:w="1440" w:type="dxa"/>
          </w:tcPr>
          <w:p w14:paraId="2595BAD8" w14:textId="77777777" w:rsidR="009E6DCB" w:rsidRPr="00BD76E0" w:rsidRDefault="009E6DCB">
            <w:pPr>
              <w:jc w:val="both"/>
              <w:rPr>
                <w:sz w:val="18"/>
              </w:rPr>
            </w:pPr>
            <w:r w:rsidRPr="00BD76E0">
              <w:rPr>
                <w:sz w:val="18"/>
              </w:rPr>
              <w:t>Quantity</w:t>
            </w:r>
          </w:p>
        </w:tc>
        <w:tc>
          <w:tcPr>
            <w:tcW w:w="2880" w:type="dxa"/>
          </w:tcPr>
          <w:p w14:paraId="7C2DB5B3" w14:textId="77777777" w:rsidR="009E6DCB" w:rsidRPr="00BD76E0" w:rsidRDefault="009E6DCB">
            <w:pPr>
              <w:jc w:val="both"/>
              <w:rPr>
                <w:sz w:val="18"/>
              </w:rPr>
            </w:pPr>
            <w:r w:rsidRPr="00BD76E0">
              <w:rPr>
                <w:sz w:val="18"/>
              </w:rPr>
              <w:t>Contains a count of items at a given location.  If not specified the value is assumed one.  ($=whole units; 999=fractional units)</w:t>
            </w:r>
          </w:p>
        </w:tc>
        <w:tc>
          <w:tcPr>
            <w:tcW w:w="893" w:type="dxa"/>
          </w:tcPr>
          <w:p w14:paraId="00A08DF1" w14:textId="77777777" w:rsidR="009E6DCB" w:rsidRPr="00BD76E0" w:rsidRDefault="009E6DCB">
            <w:pPr>
              <w:jc w:val="center"/>
              <w:rPr>
                <w:sz w:val="18"/>
              </w:rPr>
            </w:pPr>
            <w:r w:rsidRPr="00BD76E0">
              <w:rPr>
                <w:sz w:val="18"/>
              </w:rPr>
              <w:t>N</w:t>
            </w:r>
          </w:p>
        </w:tc>
        <w:tc>
          <w:tcPr>
            <w:tcW w:w="884" w:type="dxa"/>
          </w:tcPr>
          <w:p w14:paraId="2A71F80C" w14:textId="77777777" w:rsidR="009E6DCB" w:rsidRPr="00BD76E0" w:rsidRDefault="009E6DCB">
            <w:pPr>
              <w:jc w:val="center"/>
              <w:rPr>
                <w:sz w:val="18"/>
              </w:rPr>
            </w:pPr>
            <w:r w:rsidRPr="00BD76E0">
              <w:rPr>
                <w:sz w:val="18"/>
              </w:rPr>
              <w:t>N</w:t>
            </w:r>
          </w:p>
        </w:tc>
        <w:tc>
          <w:tcPr>
            <w:tcW w:w="884" w:type="dxa"/>
          </w:tcPr>
          <w:p w14:paraId="71459F40" w14:textId="77777777" w:rsidR="009E6DCB" w:rsidRPr="00BD76E0" w:rsidRDefault="009E6DCB">
            <w:pPr>
              <w:jc w:val="center"/>
              <w:rPr>
                <w:sz w:val="18"/>
              </w:rPr>
            </w:pPr>
            <w:r w:rsidRPr="00BD76E0">
              <w:rPr>
                <w:sz w:val="18"/>
              </w:rPr>
              <w:t>N</w:t>
            </w:r>
          </w:p>
        </w:tc>
      </w:tr>
      <w:tr w:rsidR="009E6DCB" w:rsidRPr="00BD76E0" w14:paraId="102B103C" w14:textId="77777777">
        <w:tc>
          <w:tcPr>
            <w:tcW w:w="864" w:type="dxa"/>
          </w:tcPr>
          <w:p w14:paraId="442FF155" w14:textId="77777777" w:rsidR="009E6DCB" w:rsidRPr="00BD76E0" w:rsidRDefault="009E6DCB">
            <w:pPr>
              <w:jc w:val="both"/>
              <w:rPr>
                <w:sz w:val="18"/>
              </w:rPr>
            </w:pPr>
            <w:r w:rsidRPr="00BD76E0">
              <w:rPr>
                <w:sz w:val="18"/>
              </w:rPr>
              <w:t>85 – 99</w:t>
            </w:r>
          </w:p>
        </w:tc>
        <w:tc>
          <w:tcPr>
            <w:tcW w:w="1044" w:type="dxa"/>
          </w:tcPr>
          <w:p w14:paraId="7E4A34DF" w14:textId="77777777" w:rsidR="009E6DCB" w:rsidRPr="00BD76E0" w:rsidRDefault="009E6DCB">
            <w:pPr>
              <w:jc w:val="both"/>
              <w:rPr>
                <w:sz w:val="18"/>
              </w:rPr>
            </w:pPr>
            <w:r w:rsidRPr="00BD76E0">
              <w:rPr>
                <w:sz w:val="18"/>
              </w:rPr>
              <w:t>Char(15)</w:t>
            </w:r>
          </w:p>
        </w:tc>
        <w:tc>
          <w:tcPr>
            <w:tcW w:w="1440" w:type="dxa"/>
          </w:tcPr>
          <w:p w14:paraId="7FDB5DE5" w14:textId="77777777" w:rsidR="009E6DCB" w:rsidRPr="00BD76E0" w:rsidRDefault="009E6DCB">
            <w:pPr>
              <w:jc w:val="both"/>
              <w:rPr>
                <w:sz w:val="18"/>
              </w:rPr>
            </w:pPr>
            <w:r w:rsidRPr="00BD76E0">
              <w:rPr>
                <w:sz w:val="18"/>
              </w:rPr>
              <w:t>Comments</w:t>
            </w:r>
          </w:p>
        </w:tc>
        <w:tc>
          <w:tcPr>
            <w:tcW w:w="2880" w:type="dxa"/>
          </w:tcPr>
          <w:p w14:paraId="1DAE2962" w14:textId="77777777" w:rsidR="009E6DCB" w:rsidRPr="00BD76E0" w:rsidRDefault="009E6DCB">
            <w:pPr>
              <w:jc w:val="both"/>
              <w:rPr>
                <w:sz w:val="18"/>
              </w:rPr>
            </w:pPr>
            <w:r w:rsidRPr="00BD76E0">
              <w:rPr>
                <w:sz w:val="18"/>
              </w:rPr>
              <w:t>Contains a comment that is generally the operator’s name.  This field may be omitted.</w:t>
            </w:r>
          </w:p>
        </w:tc>
        <w:tc>
          <w:tcPr>
            <w:tcW w:w="893" w:type="dxa"/>
          </w:tcPr>
          <w:p w14:paraId="3D764C93" w14:textId="77777777" w:rsidR="009E6DCB" w:rsidRPr="00BD76E0" w:rsidRDefault="009E6DCB">
            <w:pPr>
              <w:jc w:val="center"/>
              <w:rPr>
                <w:sz w:val="18"/>
              </w:rPr>
            </w:pPr>
            <w:r w:rsidRPr="00BD76E0">
              <w:rPr>
                <w:sz w:val="18"/>
              </w:rPr>
              <w:t>Y</w:t>
            </w:r>
          </w:p>
        </w:tc>
        <w:tc>
          <w:tcPr>
            <w:tcW w:w="884" w:type="dxa"/>
          </w:tcPr>
          <w:p w14:paraId="7E64712D" w14:textId="77777777" w:rsidR="009E6DCB" w:rsidRPr="00BD76E0" w:rsidRDefault="009E6DCB">
            <w:pPr>
              <w:jc w:val="center"/>
              <w:rPr>
                <w:sz w:val="18"/>
              </w:rPr>
            </w:pPr>
            <w:r w:rsidRPr="00BD76E0">
              <w:rPr>
                <w:sz w:val="18"/>
              </w:rPr>
              <w:t>N</w:t>
            </w:r>
          </w:p>
        </w:tc>
        <w:tc>
          <w:tcPr>
            <w:tcW w:w="884" w:type="dxa"/>
          </w:tcPr>
          <w:p w14:paraId="6E56BA04" w14:textId="77777777" w:rsidR="009E6DCB" w:rsidRPr="00BD76E0" w:rsidRDefault="009E6DCB">
            <w:pPr>
              <w:jc w:val="center"/>
              <w:rPr>
                <w:sz w:val="18"/>
              </w:rPr>
            </w:pPr>
            <w:r w:rsidRPr="00BD76E0">
              <w:rPr>
                <w:sz w:val="18"/>
              </w:rPr>
              <w:t>N</w:t>
            </w:r>
          </w:p>
        </w:tc>
      </w:tr>
    </w:tbl>
    <w:p w14:paraId="5F1A8D1C" w14:textId="77777777" w:rsidR="009E6DCB" w:rsidRPr="00BD76E0" w:rsidRDefault="009E6DCB"/>
    <w:p w14:paraId="18A457AC" w14:textId="77777777" w:rsidR="009E6DCB" w:rsidRPr="00BD76E0" w:rsidRDefault="009E6DCB">
      <w:pPr>
        <w:pStyle w:val="Heading4"/>
      </w:pPr>
      <w:bookmarkStart w:id="53" w:name="_Toc319666114"/>
      <w:r w:rsidRPr="00BD76E0">
        <w:t>Cycle Counts (CYC)</w:t>
      </w:r>
      <w:bookmarkEnd w:id="53"/>
    </w:p>
    <w:p w14:paraId="73C4158F" w14:textId="77777777" w:rsidR="009E6DCB" w:rsidRPr="00BD76E0" w:rsidRDefault="009E6DCB">
      <w:pPr>
        <w:jc w:val="both"/>
      </w:pPr>
      <w:r w:rsidRPr="00BD76E0">
        <w:t xml:space="preserve">The </w:t>
      </w:r>
      <w:r w:rsidRPr="00BD76E0">
        <w:rPr>
          <w:i/>
        </w:rPr>
        <w:t xml:space="preserve">Cycle Count (CYC) </w:t>
      </w:r>
      <w:r w:rsidRPr="00BD76E0">
        <w:t>transaction is used to capture information about a period count of physical merchandise at a selling or warehouse location.  This information is used to determine and/or adjust the accuracy of the corresponding system inventory levels.  A single record should be logged for each unique SKU number by location and fixture.  These transactions will individually be suspended if they have any invalid information or do not match appropriate types (e.g., characters in a numeric field).</w:t>
      </w:r>
    </w:p>
    <w:p w14:paraId="447BF201"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B5E5E71" w14:textId="77777777">
        <w:tc>
          <w:tcPr>
            <w:tcW w:w="864" w:type="dxa"/>
            <w:shd w:val="clear" w:color="auto" w:fill="0000FF"/>
          </w:tcPr>
          <w:p w14:paraId="61FFEF4C"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328C15C5"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432BF444"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0846BC68"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1CB6A43F"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25C7BCC9"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7AA231D3"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6AA17315" w14:textId="77777777">
        <w:tc>
          <w:tcPr>
            <w:tcW w:w="864" w:type="dxa"/>
          </w:tcPr>
          <w:p w14:paraId="2E59F962" w14:textId="77777777" w:rsidR="009E6DCB" w:rsidRPr="00BD76E0" w:rsidRDefault="009E6DCB">
            <w:pPr>
              <w:jc w:val="both"/>
              <w:rPr>
                <w:sz w:val="18"/>
              </w:rPr>
            </w:pPr>
            <w:r w:rsidRPr="00BD76E0">
              <w:rPr>
                <w:sz w:val="18"/>
              </w:rPr>
              <w:t>0 – 9</w:t>
            </w:r>
          </w:p>
        </w:tc>
        <w:tc>
          <w:tcPr>
            <w:tcW w:w="1044" w:type="dxa"/>
          </w:tcPr>
          <w:p w14:paraId="4CC0E065" w14:textId="77777777" w:rsidR="009E6DCB" w:rsidRPr="00BD76E0" w:rsidRDefault="009E6DCB">
            <w:pPr>
              <w:jc w:val="both"/>
              <w:rPr>
                <w:sz w:val="18"/>
              </w:rPr>
            </w:pPr>
            <w:r w:rsidRPr="00BD76E0">
              <w:rPr>
                <w:sz w:val="18"/>
              </w:rPr>
              <w:t>Char(10)</w:t>
            </w:r>
          </w:p>
        </w:tc>
        <w:tc>
          <w:tcPr>
            <w:tcW w:w="1440" w:type="dxa"/>
          </w:tcPr>
          <w:p w14:paraId="1E6D5A96" w14:textId="77777777" w:rsidR="009E6DCB" w:rsidRPr="00BD76E0" w:rsidRDefault="009E6DCB">
            <w:pPr>
              <w:jc w:val="both"/>
              <w:rPr>
                <w:sz w:val="18"/>
              </w:rPr>
            </w:pPr>
            <w:r w:rsidRPr="00BD76E0">
              <w:rPr>
                <w:sz w:val="18"/>
              </w:rPr>
              <w:t>Base Sequence</w:t>
            </w:r>
          </w:p>
        </w:tc>
        <w:tc>
          <w:tcPr>
            <w:tcW w:w="2880" w:type="dxa"/>
          </w:tcPr>
          <w:p w14:paraId="6438E270" w14:textId="77777777" w:rsidR="009E6DCB" w:rsidRPr="00BD76E0" w:rsidRDefault="009E6DCB" w:rsidP="004C1302">
            <w:pPr>
              <w:jc w:val="both"/>
              <w:rPr>
                <w:sz w:val="18"/>
              </w:rPr>
            </w:pPr>
            <w:r w:rsidRPr="00BD76E0">
              <w:rPr>
                <w:sz w:val="18"/>
              </w:rPr>
              <w:t>Fixed Value “@</w:t>
            </w:r>
            <w:r w:rsidR="004C1302" w:rsidRPr="00BD76E0">
              <w:rPr>
                <w:sz w:val="18"/>
              </w:rPr>
              <w:t>CYC001a1</w:t>
            </w:r>
            <w:r w:rsidR="004C1302">
              <w:rPr>
                <w:sz w:val="18"/>
              </w:rPr>
              <w:t>1</w:t>
            </w:r>
            <w:r w:rsidRPr="00BD76E0">
              <w:rPr>
                <w:sz w:val="18"/>
              </w:rPr>
              <w:t>”.  The 001X must be adjusted if optional fields are not included.</w:t>
            </w:r>
          </w:p>
        </w:tc>
        <w:tc>
          <w:tcPr>
            <w:tcW w:w="893" w:type="dxa"/>
          </w:tcPr>
          <w:p w14:paraId="7553DA7F" w14:textId="77777777" w:rsidR="009E6DCB" w:rsidRPr="00BD76E0" w:rsidRDefault="009E6DCB">
            <w:pPr>
              <w:jc w:val="center"/>
              <w:rPr>
                <w:sz w:val="18"/>
              </w:rPr>
            </w:pPr>
            <w:r w:rsidRPr="00BD76E0">
              <w:rPr>
                <w:sz w:val="18"/>
              </w:rPr>
              <w:t>Y</w:t>
            </w:r>
          </w:p>
        </w:tc>
        <w:tc>
          <w:tcPr>
            <w:tcW w:w="884" w:type="dxa"/>
          </w:tcPr>
          <w:p w14:paraId="2CF224FC" w14:textId="77777777" w:rsidR="009E6DCB" w:rsidRPr="00BD76E0" w:rsidRDefault="009E6DCB">
            <w:pPr>
              <w:keepNext/>
              <w:keepLines/>
              <w:jc w:val="center"/>
              <w:rPr>
                <w:sz w:val="18"/>
              </w:rPr>
            </w:pPr>
            <w:r w:rsidRPr="00BD76E0">
              <w:rPr>
                <w:sz w:val="18"/>
              </w:rPr>
              <w:t>A</w:t>
            </w:r>
          </w:p>
        </w:tc>
        <w:tc>
          <w:tcPr>
            <w:tcW w:w="884" w:type="dxa"/>
          </w:tcPr>
          <w:p w14:paraId="6081B249" w14:textId="77777777" w:rsidR="009E6DCB" w:rsidRPr="00BD76E0" w:rsidRDefault="009E6DCB">
            <w:pPr>
              <w:keepNext/>
              <w:keepLines/>
              <w:jc w:val="center"/>
              <w:rPr>
                <w:sz w:val="18"/>
              </w:rPr>
            </w:pPr>
            <w:r w:rsidRPr="00BD76E0">
              <w:rPr>
                <w:sz w:val="18"/>
              </w:rPr>
              <w:t>Y</w:t>
            </w:r>
          </w:p>
        </w:tc>
      </w:tr>
      <w:tr w:rsidR="009E6DCB" w:rsidRPr="00BD76E0" w14:paraId="31934FB9" w14:textId="77777777">
        <w:tc>
          <w:tcPr>
            <w:tcW w:w="864" w:type="dxa"/>
          </w:tcPr>
          <w:p w14:paraId="4EC8E14B" w14:textId="77777777" w:rsidR="009E6DCB" w:rsidRPr="00BD76E0" w:rsidRDefault="009E6DCB">
            <w:pPr>
              <w:keepNext/>
              <w:keepLines/>
              <w:jc w:val="both"/>
              <w:rPr>
                <w:sz w:val="18"/>
              </w:rPr>
            </w:pPr>
            <w:r w:rsidRPr="00BD76E0">
              <w:rPr>
                <w:sz w:val="18"/>
              </w:rPr>
              <w:t>10 – 17</w:t>
            </w:r>
          </w:p>
        </w:tc>
        <w:tc>
          <w:tcPr>
            <w:tcW w:w="1044" w:type="dxa"/>
          </w:tcPr>
          <w:p w14:paraId="0B77CCF8" w14:textId="77777777" w:rsidR="009E6DCB" w:rsidRPr="00BD76E0" w:rsidRDefault="009E6DCB">
            <w:pPr>
              <w:keepNext/>
              <w:keepLines/>
              <w:jc w:val="both"/>
              <w:rPr>
                <w:sz w:val="18"/>
              </w:rPr>
            </w:pPr>
            <w:r w:rsidRPr="00BD76E0">
              <w:rPr>
                <w:sz w:val="18"/>
              </w:rPr>
              <w:t>Date</w:t>
            </w:r>
          </w:p>
        </w:tc>
        <w:tc>
          <w:tcPr>
            <w:tcW w:w="1440" w:type="dxa"/>
          </w:tcPr>
          <w:p w14:paraId="0DFF0DF4" w14:textId="77777777" w:rsidR="009E6DCB" w:rsidRPr="00BD76E0" w:rsidRDefault="009E6DCB">
            <w:pPr>
              <w:keepNext/>
              <w:keepLines/>
              <w:jc w:val="both"/>
              <w:rPr>
                <w:sz w:val="18"/>
              </w:rPr>
            </w:pPr>
            <w:r w:rsidRPr="00BD76E0">
              <w:rPr>
                <w:sz w:val="18"/>
              </w:rPr>
              <w:t>Business Date</w:t>
            </w:r>
          </w:p>
        </w:tc>
        <w:tc>
          <w:tcPr>
            <w:tcW w:w="2880" w:type="dxa"/>
          </w:tcPr>
          <w:p w14:paraId="0CC7048A"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A05CCC4" w14:textId="77777777" w:rsidR="009E6DCB" w:rsidRPr="00BD76E0" w:rsidRDefault="009E6DCB">
            <w:pPr>
              <w:keepNext/>
              <w:keepLines/>
              <w:jc w:val="center"/>
              <w:rPr>
                <w:sz w:val="18"/>
              </w:rPr>
            </w:pPr>
            <w:r w:rsidRPr="00BD76E0">
              <w:rPr>
                <w:sz w:val="18"/>
              </w:rPr>
              <w:t>N</w:t>
            </w:r>
          </w:p>
        </w:tc>
        <w:tc>
          <w:tcPr>
            <w:tcW w:w="884" w:type="dxa"/>
          </w:tcPr>
          <w:p w14:paraId="5B8D629A" w14:textId="77777777" w:rsidR="009E6DCB" w:rsidRPr="00BD76E0" w:rsidRDefault="009E6DCB">
            <w:pPr>
              <w:keepNext/>
              <w:keepLines/>
              <w:jc w:val="center"/>
              <w:rPr>
                <w:sz w:val="18"/>
              </w:rPr>
            </w:pPr>
            <w:r w:rsidRPr="00BD76E0">
              <w:rPr>
                <w:sz w:val="18"/>
              </w:rPr>
              <w:t>A</w:t>
            </w:r>
          </w:p>
        </w:tc>
        <w:tc>
          <w:tcPr>
            <w:tcW w:w="884" w:type="dxa"/>
          </w:tcPr>
          <w:p w14:paraId="5A0CA142" w14:textId="77777777" w:rsidR="009E6DCB" w:rsidRPr="00BD76E0" w:rsidRDefault="009E6DCB">
            <w:pPr>
              <w:keepNext/>
              <w:keepLines/>
              <w:jc w:val="center"/>
              <w:rPr>
                <w:sz w:val="18"/>
              </w:rPr>
            </w:pPr>
            <w:r w:rsidRPr="00BD76E0">
              <w:rPr>
                <w:sz w:val="18"/>
              </w:rPr>
              <w:t>Y</w:t>
            </w:r>
          </w:p>
        </w:tc>
      </w:tr>
      <w:tr w:rsidR="009E6DCB" w:rsidRPr="00BD76E0" w14:paraId="242A8B76" w14:textId="77777777">
        <w:tc>
          <w:tcPr>
            <w:tcW w:w="864" w:type="dxa"/>
          </w:tcPr>
          <w:p w14:paraId="7B663183" w14:textId="77777777" w:rsidR="009E6DCB" w:rsidRPr="00BD76E0" w:rsidRDefault="009E6DCB">
            <w:pPr>
              <w:jc w:val="both"/>
              <w:rPr>
                <w:sz w:val="18"/>
              </w:rPr>
            </w:pPr>
            <w:r w:rsidRPr="00BD76E0">
              <w:rPr>
                <w:sz w:val="18"/>
              </w:rPr>
              <w:t>18 – 22</w:t>
            </w:r>
          </w:p>
        </w:tc>
        <w:tc>
          <w:tcPr>
            <w:tcW w:w="1044" w:type="dxa"/>
          </w:tcPr>
          <w:p w14:paraId="1A866F78" w14:textId="77777777" w:rsidR="009E6DCB" w:rsidRPr="00BD76E0" w:rsidRDefault="009E6DCB">
            <w:pPr>
              <w:jc w:val="both"/>
              <w:rPr>
                <w:sz w:val="18"/>
              </w:rPr>
            </w:pPr>
            <w:r w:rsidRPr="00BD76E0">
              <w:rPr>
                <w:sz w:val="18"/>
              </w:rPr>
              <w:t>Char(5)</w:t>
            </w:r>
          </w:p>
        </w:tc>
        <w:tc>
          <w:tcPr>
            <w:tcW w:w="1440" w:type="dxa"/>
          </w:tcPr>
          <w:p w14:paraId="326F1241" w14:textId="77777777" w:rsidR="009E6DCB" w:rsidRPr="00BD76E0" w:rsidRDefault="009E6DCB">
            <w:pPr>
              <w:jc w:val="both"/>
              <w:rPr>
                <w:sz w:val="18"/>
              </w:rPr>
            </w:pPr>
            <w:r w:rsidRPr="00BD76E0">
              <w:rPr>
                <w:sz w:val="18"/>
              </w:rPr>
              <w:t>Store Number</w:t>
            </w:r>
          </w:p>
        </w:tc>
        <w:tc>
          <w:tcPr>
            <w:tcW w:w="2880" w:type="dxa"/>
          </w:tcPr>
          <w:p w14:paraId="6A1C2246"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45BCF64" w14:textId="77777777" w:rsidR="009E6DCB" w:rsidRPr="00BD76E0" w:rsidRDefault="009E6DCB">
            <w:pPr>
              <w:jc w:val="center"/>
              <w:rPr>
                <w:sz w:val="18"/>
              </w:rPr>
            </w:pPr>
            <w:r w:rsidRPr="00BD76E0">
              <w:rPr>
                <w:sz w:val="18"/>
              </w:rPr>
              <w:t>N</w:t>
            </w:r>
          </w:p>
        </w:tc>
        <w:tc>
          <w:tcPr>
            <w:tcW w:w="884" w:type="dxa"/>
          </w:tcPr>
          <w:p w14:paraId="613001BF" w14:textId="77777777" w:rsidR="009E6DCB" w:rsidRPr="00BD76E0" w:rsidRDefault="009E6DCB">
            <w:pPr>
              <w:jc w:val="center"/>
              <w:rPr>
                <w:sz w:val="18"/>
              </w:rPr>
            </w:pPr>
            <w:r w:rsidRPr="00BD76E0">
              <w:rPr>
                <w:sz w:val="18"/>
              </w:rPr>
              <w:t>A</w:t>
            </w:r>
          </w:p>
        </w:tc>
        <w:tc>
          <w:tcPr>
            <w:tcW w:w="884" w:type="dxa"/>
          </w:tcPr>
          <w:p w14:paraId="09BFF51A" w14:textId="77777777" w:rsidR="009E6DCB" w:rsidRPr="00BD76E0" w:rsidRDefault="009E6DCB">
            <w:pPr>
              <w:jc w:val="center"/>
              <w:rPr>
                <w:sz w:val="18"/>
              </w:rPr>
            </w:pPr>
            <w:r w:rsidRPr="00BD76E0">
              <w:rPr>
                <w:sz w:val="18"/>
              </w:rPr>
              <w:t>Y</w:t>
            </w:r>
          </w:p>
        </w:tc>
      </w:tr>
      <w:tr w:rsidR="009E6DCB" w:rsidRPr="00BD76E0" w14:paraId="7C24B80F" w14:textId="77777777">
        <w:tc>
          <w:tcPr>
            <w:tcW w:w="864" w:type="dxa"/>
          </w:tcPr>
          <w:p w14:paraId="0F34FD5F" w14:textId="77777777" w:rsidR="009E6DCB" w:rsidRPr="00BD76E0" w:rsidRDefault="009E6DCB">
            <w:pPr>
              <w:jc w:val="both"/>
              <w:rPr>
                <w:sz w:val="18"/>
              </w:rPr>
            </w:pPr>
            <w:r w:rsidRPr="00BD76E0">
              <w:rPr>
                <w:sz w:val="18"/>
              </w:rPr>
              <w:t>23 – 26</w:t>
            </w:r>
          </w:p>
        </w:tc>
        <w:tc>
          <w:tcPr>
            <w:tcW w:w="1044" w:type="dxa"/>
          </w:tcPr>
          <w:p w14:paraId="7EE8CE45" w14:textId="77777777" w:rsidR="009E6DCB" w:rsidRPr="00BD76E0" w:rsidRDefault="009E6DCB">
            <w:pPr>
              <w:jc w:val="both"/>
              <w:rPr>
                <w:sz w:val="18"/>
              </w:rPr>
            </w:pPr>
            <w:r w:rsidRPr="00BD76E0">
              <w:rPr>
                <w:sz w:val="18"/>
              </w:rPr>
              <w:t>Numeric</w:t>
            </w:r>
          </w:p>
          <w:p w14:paraId="443E2613" w14:textId="77777777" w:rsidR="009E6DCB" w:rsidRPr="00BD76E0" w:rsidRDefault="009E6DCB">
            <w:pPr>
              <w:jc w:val="both"/>
              <w:rPr>
                <w:sz w:val="18"/>
              </w:rPr>
            </w:pPr>
            <w:r w:rsidRPr="00BD76E0">
              <w:rPr>
                <w:sz w:val="18"/>
              </w:rPr>
              <w:t>9999</w:t>
            </w:r>
          </w:p>
        </w:tc>
        <w:tc>
          <w:tcPr>
            <w:tcW w:w="1440" w:type="dxa"/>
          </w:tcPr>
          <w:p w14:paraId="1F478E3B" w14:textId="77777777" w:rsidR="009E6DCB" w:rsidRPr="00BD76E0" w:rsidRDefault="009E6DCB">
            <w:pPr>
              <w:jc w:val="both"/>
              <w:rPr>
                <w:sz w:val="18"/>
              </w:rPr>
            </w:pPr>
            <w:r w:rsidRPr="00BD76E0">
              <w:rPr>
                <w:sz w:val="18"/>
              </w:rPr>
              <w:t>Terminal ID</w:t>
            </w:r>
          </w:p>
        </w:tc>
        <w:tc>
          <w:tcPr>
            <w:tcW w:w="2880" w:type="dxa"/>
          </w:tcPr>
          <w:p w14:paraId="1728336B"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7C495C5F" w14:textId="77777777" w:rsidR="009E6DCB" w:rsidRPr="00BD76E0" w:rsidRDefault="009E6DCB">
            <w:pPr>
              <w:jc w:val="center"/>
              <w:rPr>
                <w:sz w:val="18"/>
              </w:rPr>
            </w:pPr>
            <w:r w:rsidRPr="00BD76E0">
              <w:rPr>
                <w:sz w:val="18"/>
              </w:rPr>
              <w:t>N</w:t>
            </w:r>
          </w:p>
        </w:tc>
        <w:tc>
          <w:tcPr>
            <w:tcW w:w="884" w:type="dxa"/>
          </w:tcPr>
          <w:p w14:paraId="256993D0" w14:textId="77777777" w:rsidR="009E6DCB" w:rsidRPr="00BD76E0" w:rsidRDefault="009E6DCB">
            <w:pPr>
              <w:jc w:val="center"/>
              <w:rPr>
                <w:sz w:val="18"/>
              </w:rPr>
            </w:pPr>
            <w:r w:rsidRPr="00BD76E0">
              <w:rPr>
                <w:sz w:val="18"/>
              </w:rPr>
              <w:t>A</w:t>
            </w:r>
          </w:p>
        </w:tc>
        <w:tc>
          <w:tcPr>
            <w:tcW w:w="884" w:type="dxa"/>
          </w:tcPr>
          <w:p w14:paraId="5E584A3C" w14:textId="77777777" w:rsidR="009E6DCB" w:rsidRPr="00BD76E0" w:rsidRDefault="009E6DCB">
            <w:pPr>
              <w:jc w:val="center"/>
              <w:rPr>
                <w:sz w:val="18"/>
              </w:rPr>
            </w:pPr>
            <w:r w:rsidRPr="00BD76E0">
              <w:rPr>
                <w:sz w:val="18"/>
              </w:rPr>
              <w:t>Y</w:t>
            </w:r>
          </w:p>
        </w:tc>
      </w:tr>
      <w:tr w:rsidR="009E6DCB" w:rsidRPr="00BD76E0" w14:paraId="7A2748AF" w14:textId="77777777">
        <w:tc>
          <w:tcPr>
            <w:tcW w:w="864" w:type="dxa"/>
          </w:tcPr>
          <w:p w14:paraId="27B6169B" w14:textId="77777777" w:rsidR="009E6DCB" w:rsidRPr="00BD76E0" w:rsidRDefault="009E6DCB">
            <w:pPr>
              <w:keepNext/>
              <w:keepLines/>
              <w:jc w:val="both"/>
              <w:rPr>
                <w:sz w:val="18"/>
              </w:rPr>
            </w:pPr>
            <w:r w:rsidRPr="00BD76E0">
              <w:rPr>
                <w:sz w:val="18"/>
              </w:rPr>
              <w:t>27 – 32</w:t>
            </w:r>
          </w:p>
        </w:tc>
        <w:tc>
          <w:tcPr>
            <w:tcW w:w="1044" w:type="dxa"/>
          </w:tcPr>
          <w:p w14:paraId="0F8DF53B" w14:textId="77777777" w:rsidR="009E6DCB" w:rsidRPr="00BD76E0" w:rsidRDefault="009E6DCB">
            <w:pPr>
              <w:keepNext/>
              <w:keepLines/>
              <w:jc w:val="both"/>
              <w:rPr>
                <w:sz w:val="18"/>
              </w:rPr>
            </w:pPr>
            <w:r w:rsidRPr="00BD76E0">
              <w:rPr>
                <w:sz w:val="18"/>
              </w:rPr>
              <w:t>Numeric</w:t>
            </w:r>
          </w:p>
          <w:p w14:paraId="54057F65" w14:textId="77777777" w:rsidR="009E6DCB" w:rsidRPr="00BD76E0" w:rsidRDefault="009E6DCB">
            <w:pPr>
              <w:keepNext/>
              <w:keepLines/>
              <w:jc w:val="both"/>
              <w:rPr>
                <w:sz w:val="18"/>
              </w:rPr>
            </w:pPr>
            <w:r w:rsidRPr="00BD76E0">
              <w:rPr>
                <w:sz w:val="18"/>
              </w:rPr>
              <w:t>999999</w:t>
            </w:r>
          </w:p>
        </w:tc>
        <w:tc>
          <w:tcPr>
            <w:tcW w:w="1440" w:type="dxa"/>
          </w:tcPr>
          <w:p w14:paraId="71F530E9" w14:textId="77777777" w:rsidR="009E6DCB" w:rsidRPr="00BD76E0" w:rsidRDefault="009E6DCB">
            <w:pPr>
              <w:keepNext/>
              <w:keepLines/>
              <w:jc w:val="both"/>
              <w:rPr>
                <w:sz w:val="18"/>
              </w:rPr>
            </w:pPr>
            <w:r w:rsidRPr="00BD76E0">
              <w:rPr>
                <w:sz w:val="18"/>
              </w:rPr>
              <w:t>Sequence Number</w:t>
            </w:r>
          </w:p>
        </w:tc>
        <w:tc>
          <w:tcPr>
            <w:tcW w:w="2880" w:type="dxa"/>
          </w:tcPr>
          <w:p w14:paraId="66625813" w14:textId="77777777" w:rsidR="009E6DCB" w:rsidRPr="00BD76E0" w:rsidRDefault="009E6DC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5D9AD70" w14:textId="77777777" w:rsidR="009E6DCB" w:rsidRPr="00BD76E0" w:rsidRDefault="009E6DCB">
            <w:pPr>
              <w:keepNext/>
              <w:keepLines/>
              <w:jc w:val="center"/>
              <w:rPr>
                <w:sz w:val="18"/>
              </w:rPr>
            </w:pPr>
            <w:r w:rsidRPr="00BD76E0">
              <w:rPr>
                <w:sz w:val="18"/>
              </w:rPr>
              <w:t>N</w:t>
            </w:r>
          </w:p>
        </w:tc>
        <w:tc>
          <w:tcPr>
            <w:tcW w:w="884" w:type="dxa"/>
          </w:tcPr>
          <w:p w14:paraId="6ADF880A" w14:textId="77777777" w:rsidR="009E6DCB" w:rsidRPr="00BD76E0" w:rsidRDefault="009E6DCB">
            <w:pPr>
              <w:keepNext/>
              <w:keepLines/>
              <w:jc w:val="center"/>
              <w:rPr>
                <w:sz w:val="18"/>
              </w:rPr>
            </w:pPr>
            <w:r w:rsidRPr="00BD76E0">
              <w:rPr>
                <w:sz w:val="18"/>
              </w:rPr>
              <w:t>A</w:t>
            </w:r>
          </w:p>
        </w:tc>
        <w:tc>
          <w:tcPr>
            <w:tcW w:w="884" w:type="dxa"/>
          </w:tcPr>
          <w:p w14:paraId="1C72C61F" w14:textId="77777777" w:rsidR="009E6DCB" w:rsidRPr="00BD76E0" w:rsidRDefault="009E6DCB">
            <w:pPr>
              <w:keepNext/>
              <w:keepLines/>
              <w:jc w:val="center"/>
              <w:rPr>
                <w:sz w:val="18"/>
              </w:rPr>
            </w:pPr>
            <w:r w:rsidRPr="00BD76E0">
              <w:rPr>
                <w:sz w:val="18"/>
              </w:rPr>
              <w:t>Y</w:t>
            </w:r>
          </w:p>
        </w:tc>
      </w:tr>
      <w:tr w:rsidR="009E6DCB" w:rsidRPr="00BD76E0" w14:paraId="58921008" w14:textId="77777777">
        <w:tc>
          <w:tcPr>
            <w:tcW w:w="864" w:type="dxa"/>
          </w:tcPr>
          <w:p w14:paraId="501C4EF8" w14:textId="77777777" w:rsidR="009E6DCB" w:rsidRPr="00BD76E0" w:rsidRDefault="009E6DCB">
            <w:pPr>
              <w:jc w:val="both"/>
              <w:rPr>
                <w:sz w:val="18"/>
              </w:rPr>
            </w:pPr>
            <w:r w:rsidRPr="00BD76E0">
              <w:rPr>
                <w:sz w:val="18"/>
              </w:rPr>
              <w:t>33 – 44</w:t>
            </w:r>
          </w:p>
        </w:tc>
        <w:tc>
          <w:tcPr>
            <w:tcW w:w="1044" w:type="dxa"/>
          </w:tcPr>
          <w:p w14:paraId="690E616C" w14:textId="77777777" w:rsidR="009E6DCB" w:rsidRPr="00BD76E0" w:rsidRDefault="009E6DCB">
            <w:pPr>
              <w:jc w:val="both"/>
              <w:rPr>
                <w:sz w:val="18"/>
              </w:rPr>
            </w:pPr>
            <w:r w:rsidRPr="00BD76E0">
              <w:rPr>
                <w:sz w:val="18"/>
              </w:rPr>
              <w:t>Date/Time Stamp</w:t>
            </w:r>
          </w:p>
        </w:tc>
        <w:tc>
          <w:tcPr>
            <w:tcW w:w="1440" w:type="dxa"/>
          </w:tcPr>
          <w:p w14:paraId="67BC6A90" w14:textId="77777777" w:rsidR="009E6DCB" w:rsidRPr="00BD76E0" w:rsidRDefault="009E6DCB">
            <w:pPr>
              <w:jc w:val="both"/>
              <w:rPr>
                <w:sz w:val="18"/>
              </w:rPr>
            </w:pPr>
            <w:r w:rsidRPr="00BD76E0">
              <w:rPr>
                <w:sz w:val="18"/>
              </w:rPr>
              <w:t>Scan Stamp</w:t>
            </w:r>
          </w:p>
        </w:tc>
        <w:tc>
          <w:tcPr>
            <w:tcW w:w="2880" w:type="dxa"/>
          </w:tcPr>
          <w:p w14:paraId="4250F998" w14:textId="77777777" w:rsidR="009E6DCB" w:rsidRPr="00BD76E0" w:rsidRDefault="009E6DCB">
            <w:pPr>
              <w:jc w:val="both"/>
              <w:rPr>
                <w:sz w:val="18"/>
              </w:rPr>
            </w:pPr>
            <w:r w:rsidRPr="00BD76E0">
              <w:rPr>
                <w:sz w:val="18"/>
              </w:rPr>
              <w:t>Contains the date and time the item was scanned.  Using military time, the format is MMDDYYYYHHMM.</w:t>
            </w:r>
          </w:p>
        </w:tc>
        <w:tc>
          <w:tcPr>
            <w:tcW w:w="893" w:type="dxa"/>
          </w:tcPr>
          <w:p w14:paraId="3784098C" w14:textId="77777777" w:rsidR="009E6DCB" w:rsidRPr="00BD76E0" w:rsidRDefault="009E6DCB">
            <w:pPr>
              <w:jc w:val="center"/>
              <w:rPr>
                <w:sz w:val="18"/>
              </w:rPr>
            </w:pPr>
            <w:r w:rsidRPr="00BD76E0">
              <w:rPr>
                <w:sz w:val="18"/>
              </w:rPr>
              <w:t>N</w:t>
            </w:r>
          </w:p>
        </w:tc>
        <w:tc>
          <w:tcPr>
            <w:tcW w:w="884" w:type="dxa"/>
          </w:tcPr>
          <w:p w14:paraId="5F6F04B8" w14:textId="77777777" w:rsidR="009E6DCB" w:rsidRPr="00BD76E0" w:rsidRDefault="009E6DCB">
            <w:pPr>
              <w:jc w:val="center"/>
              <w:rPr>
                <w:sz w:val="18"/>
              </w:rPr>
            </w:pPr>
            <w:r w:rsidRPr="00BD76E0">
              <w:rPr>
                <w:sz w:val="18"/>
              </w:rPr>
              <w:t>A</w:t>
            </w:r>
          </w:p>
        </w:tc>
        <w:tc>
          <w:tcPr>
            <w:tcW w:w="884" w:type="dxa"/>
          </w:tcPr>
          <w:p w14:paraId="4114DDE9" w14:textId="77777777" w:rsidR="009E6DCB" w:rsidRPr="00BD76E0" w:rsidRDefault="009E6DCB">
            <w:pPr>
              <w:jc w:val="center"/>
              <w:rPr>
                <w:sz w:val="18"/>
              </w:rPr>
            </w:pPr>
            <w:r w:rsidRPr="00BD76E0">
              <w:rPr>
                <w:sz w:val="18"/>
              </w:rPr>
              <w:t>Y</w:t>
            </w:r>
          </w:p>
        </w:tc>
      </w:tr>
      <w:tr w:rsidR="009E6DCB" w:rsidRPr="00BD76E0" w14:paraId="161EA772" w14:textId="77777777">
        <w:tc>
          <w:tcPr>
            <w:tcW w:w="864" w:type="dxa"/>
          </w:tcPr>
          <w:p w14:paraId="767DDB52" w14:textId="77777777" w:rsidR="009E6DCB" w:rsidRPr="00BD76E0" w:rsidRDefault="009E6DCB">
            <w:pPr>
              <w:jc w:val="both"/>
              <w:rPr>
                <w:sz w:val="18"/>
              </w:rPr>
            </w:pPr>
            <w:r w:rsidRPr="00BD76E0">
              <w:rPr>
                <w:sz w:val="18"/>
              </w:rPr>
              <w:t>45 – 45</w:t>
            </w:r>
          </w:p>
        </w:tc>
        <w:tc>
          <w:tcPr>
            <w:tcW w:w="1044" w:type="dxa"/>
          </w:tcPr>
          <w:p w14:paraId="5553BF84" w14:textId="77777777" w:rsidR="009E6DCB" w:rsidRPr="00BD76E0" w:rsidRDefault="009E6DCB">
            <w:pPr>
              <w:jc w:val="both"/>
              <w:rPr>
                <w:sz w:val="18"/>
              </w:rPr>
            </w:pPr>
            <w:r w:rsidRPr="00BD76E0">
              <w:rPr>
                <w:sz w:val="18"/>
              </w:rPr>
              <w:t>Char(1)</w:t>
            </w:r>
          </w:p>
        </w:tc>
        <w:tc>
          <w:tcPr>
            <w:tcW w:w="1440" w:type="dxa"/>
          </w:tcPr>
          <w:p w14:paraId="08E705FF" w14:textId="77777777" w:rsidR="009E6DCB" w:rsidRPr="00BD76E0" w:rsidRDefault="009E6DCB">
            <w:pPr>
              <w:jc w:val="both"/>
              <w:rPr>
                <w:sz w:val="18"/>
              </w:rPr>
            </w:pPr>
            <w:r w:rsidRPr="00BD76E0">
              <w:rPr>
                <w:sz w:val="18"/>
              </w:rPr>
              <w:t>Training Flag</w:t>
            </w:r>
          </w:p>
        </w:tc>
        <w:tc>
          <w:tcPr>
            <w:tcW w:w="2880" w:type="dxa"/>
          </w:tcPr>
          <w:p w14:paraId="21DDAF5A"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509CCD83" w14:textId="77777777" w:rsidR="009E6DCB" w:rsidRPr="00BD76E0" w:rsidRDefault="009E6DCB">
            <w:pPr>
              <w:jc w:val="center"/>
              <w:rPr>
                <w:sz w:val="18"/>
              </w:rPr>
            </w:pPr>
            <w:r w:rsidRPr="00BD76E0">
              <w:rPr>
                <w:sz w:val="18"/>
              </w:rPr>
              <w:t>N</w:t>
            </w:r>
          </w:p>
        </w:tc>
        <w:tc>
          <w:tcPr>
            <w:tcW w:w="884" w:type="dxa"/>
          </w:tcPr>
          <w:p w14:paraId="2A84EED0" w14:textId="77777777" w:rsidR="009E6DCB" w:rsidRPr="00BD76E0" w:rsidRDefault="009E6DCB">
            <w:pPr>
              <w:jc w:val="center"/>
              <w:rPr>
                <w:sz w:val="18"/>
              </w:rPr>
            </w:pPr>
            <w:r w:rsidRPr="00BD76E0">
              <w:rPr>
                <w:sz w:val="18"/>
              </w:rPr>
              <w:t>A</w:t>
            </w:r>
          </w:p>
        </w:tc>
        <w:tc>
          <w:tcPr>
            <w:tcW w:w="884" w:type="dxa"/>
          </w:tcPr>
          <w:p w14:paraId="48CA5B55" w14:textId="77777777" w:rsidR="009E6DCB" w:rsidRPr="00BD76E0" w:rsidRDefault="009E6DCB">
            <w:pPr>
              <w:jc w:val="center"/>
              <w:rPr>
                <w:sz w:val="18"/>
              </w:rPr>
            </w:pPr>
            <w:r w:rsidRPr="00BD76E0">
              <w:rPr>
                <w:sz w:val="18"/>
              </w:rPr>
              <w:t>Y</w:t>
            </w:r>
          </w:p>
        </w:tc>
      </w:tr>
      <w:tr w:rsidR="009E6DCB" w:rsidRPr="00BD76E0" w14:paraId="2BA28DCB" w14:textId="77777777">
        <w:tc>
          <w:tcPr>
            <w:tcW w:w="864" w:type="dxa"/>
          </w:tcPr>
          <w:p w14:paraId="310A728B" w14:textId="77777777" w:rsidR="009E6DCB" w:rsidRPr="00BD76E0" w:rsidRDefault="009E6DCB">
            <w:pPr>
              <w:jc w:val="both"/>
              <w:rPr>
                <w:sz w:val="18"/>
              </w:rPr>
            </w:pPr>
            <w:r w:rsidRPr="00BD76E0">
              <w:rPr>
                <w:sz w:val="18"/>
              </w:rPr>
              <w:t>46 – 46</w:t>
            </w:r>
          </w:p>
        </w:tc>
        <w:tc>
          <w:tcPr>
            <w:tcW w:w="1044" w:type="dxa"/>
          </w:tcPr>
          <w:p w14:paraId="78D905D3" w14:textId="77777777" w:rsidR="009E6DCB" w:rsidRPr="00BD76E0" w:rsidRDefault="009E6DCB">
            <w:pPr>
              <w:jc w:val="both"/>
              <w:rPr>
                <w:sz w:val="18"/>
              </w:rPr>
            </w:pPr>
            <w:r w:rsidRPr="00BD76E0">
              <w:rPr>
                <w:sz w:val="18"/>
              </w:rPr>
              <w:t>Char(1)</w:t>
            </w:r>
          </w:p>
        </w:tc>
        <w:tc>
          <w:tcPr>
            <w:tcW w:w="1440" w:type="dxa"/>
          </w:tcPr>
          <w:p w14:paraId="38C16CDC" w14:textId="77777777" w:rsidR="009E6DCB" w:rsidRPr="00BD76E0" w:rsidRDefault="009E6DCB">
            <w:pPr>
              <w:jc w:val="both"/>
              <w:rPr>
                <w:sz w:val="18"/>
              </w:rPr>
            </w:pPr>
            <w:r w:rsidRPr="00BD76E0">
              <w:rPr>
                <w:sz w:val="18"/>
              </w:rPr>
              <w:t>Void Flag</w:t>
            </w:r>
          </w:p>
        </w:tc>
        <w:tc>
          <w:tcPr>
            <w:tcW w:w="2880" w:type="dxa"/>
          </w:tcPr>
          <w:p w14:paraId="6F79FB7A"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35B16311" w14:textId="77777777" w:rsidR="009E6DCB" w:rsidRPr="00BD76E0" w:rsidRDefault="009E6DCB">
            <w:pPr>
              <w:jc w:val="center"/>
              <w:rPr>
                <w:sz w:val="18"/>
              </w:rPr>
            </w:pPr>
            <w:r w:rsidRPr="00BD76E0">
              <w:rPr>
                <w:sz w:val="18"/>
              </w:rPr>
              <w:t>N</w:t>
            </w:r>
          </w:p>
        </w:tc>
        <w:tc>
          <w:tcPr>
            <w:tcW w:w="884" w:type="dxa"/>
          </w:tcPr>
          <w:p w14:paraId="713264CE" w14:textId="77777777" w:rsidR="009E6DCB" w:rsidRPr="00BD76E0" w:rsidRDefault="009E6DCB">
            <w:pPr>
              <w:jc w:val="center"/>
              <w:rPr>
                <w:sz w:val="18"/>
              </w:rPr>
            </w:pPr>
            <w:r w:rsidRPr="00BD76E0">
              <w:rPr>
                <w:sz w:val="18"/>
              </w:rPr>
              <w:t>A</w:t>
            </w:r>
          </w:p>
        </w:tc>
        <w:tc>
          <w:tcPr>
            <w:tcW w:w="884" w:type="dxa"/>
          </w:tcPr>
          <w:p w14:paraId="355226AD" w14:textId="77777777" w:rsidR="009E6DCB" w:rsidRPr="00BD76E0" w:rsidRDefault="009E6DCB">
            <w:pPr>
              <w:jc w:val="center"/>
              <w:rPr>
                <w:sz w:val="18"/>
              </w:rPr>
            </w:pPr>
            <w:r w:rsidRPr="00BD76E0">
              <w:rPr>
                <w:sz w:val="18"/>
              </w:rPr>
              <w:t>Y</w:t>
            </w:r>
          </w:p>
        </w:tc>
      </w:tr>
      <w:tr w:rsidR="009E6DCB" w:rsidRPr="00BD76E0" w14:paraId="395BF2E0" w14:textId="77777777">
        <w:tc>
          <w:tcPr>
            <w:tcW w:w="864" w:type="dxa"/>
          </w:tcPr>
          <w:p w14:paraId="16268183" w14:textId="77777777" w:rsidR="009E6DCB" w:rsidRPr="00BD76E0" w:rsidRDefault="009E6DCB">
            <w:pPr>
              <w:jc w:val="both"/>
              <w:rPr>
                <w:sz w:val="18"/>
              </w:rPr>
            </w:pPr>
            <w:r w:rsidRPr="00BD76E0">
              <w:rPr>
                <w:sz w:val="18"/>
              </w:rPr>
              <w:t>47 – 55</w:t>
            </w:r>
          </w:p>
        </w:tc>
        <w:tc>
          <w:tcPr>
            <w:tcW w:w="1044" w:type="dxa"/>
          </w:tcPr>
          <w:p w14:paraId="5E432D1E" w14:textId="77777777" w:rsidR="009E6DCB" w:rsidRPr="00BD76E0" w:rsidRDefault="009E6DCB">
            <w:pPr>
              <w:jc w:val="both"/>
              <w:rPr>
                <w:sz w:val="18"/>
              </w:rPr>
            </w:pPr>
            <w:r w:rsidRPr="00BD76E0">
              <w:rPr>
                <w:sz w:val="18"/>
              </w:rPr>
              <w:t>Numeric</w:t>
            </w:r>
          </w:p>
          <w:p w14:paraId="5226D062" w14:textId="77777777" w:rsidR="009E6DCB" w:rsidRPr="00BD76E0" w:rsidRDefault="009E6DCB">
            <w:pPr>
              <w:jc w:val="both"/>
              <w:rPr>
                <w:sz w:val="18"/>
              </w:rPr>
            </w:pPr>
            <w:r w:rsidRPr="00BD76E0">
              <w:rPr>
                <w:sz w:val="18"/>
              </w:rPr>
              <w:t>999999999</w:t>
            </w:r>
          </w:p>
        </w:tc>
        <w:tc>
          <w:tcPr>
            <w:tcW w:w="1440" w:type="dxa"/>
          </w:tcPr>
          <w:p w14:paraId="36151C70" w14:textId="77777777" w:rsidR="009E6DCB" w:rsidRPr="00BD76E0" w:rsidRDefault="009E6DCB">
            <w:pPr>
              <w:jc w:val="both"/>
              <w:rPr>
                <w:sz w:val="18"/>
              </w:rPr>
            </w:pPr>
            <w:r w:rsidRPr="00BD76E0">
              <w:rPr>
                <w:sz w:val="18"/>
              </w:rPr>
              <w:t>Operator ID</w:t>
            </w:r>
          </w:p>
        </w:tc>
        <w:tc>
          <w:tcPr>
            <w:tcW w:w="2880" w:type="dxa"/>
          </w:tcPr>
          <w:p w14:paraId="62F0D08C" w14:textId="77777777" w:rsidR="009E6DCB" w:rsidRPr="00BD76E0" w:rsidRDefault="009E6DCB">
            <w:pPr>
              <w:jc w:val="both"/>
              <w:rPr>
                <w:sz w:val="18"/>
              </w:rPr>
            </w:pPr>
            <w:r w:rsidRPr="00BD76E0">
              <w:rPr>
                <w:sz w:val="18"/>
              </w:rPr>
              <w:t>A numeric field that uniquely identifies a user within a location.</w:t>
            </w:r>
          </w:p>
        </w:tc>
        <w:tc>
          <w:tcPr>
            <w:tcW w:w="893" w:type="dxa"/>
          </w:tcPr>
          <w:p w14:paraId="4B7D7F39" w14:textId="77777777" w:rsidR="009E6DCB" w:rsidRPr="00BD76E0" w:rsidRDefault="009E6DCB">
            <w:pPr>
              <w:jc w:val="center"/>
              <w:rPr>
                <w:sz w:val="18"/>
              </w:rPr>
            </w:pPr>
            <w:r w:rsidRPr="00BD76E0">
              <w:rPr>
                <w:sz w:val="18"/>
              </w:rPr>
              <w:t>N</w:t>
            </w:r>
          </w:p>
        </w:tc>
        <w:tc>
          <w:tcPr>
            <w:tcW w:w="884" w:type="dxa"/>
          </w:tcPr>
          <w:p w14:paraId="28868AEB" w14:textId="77777777" w:rsidR="009E6DCB" w:rsidRPr="00BD76E0" w:rsidRDefault="009E6DCB">
            <w:pPr>
              <w:jc w:val="center"/>
              <w:rPr>
                <w:sz w:val="18"/>
              </w:rPr>
            </w:pPr>
            <w:r w:rsidRPr="00BD76E0">
              <w:rPr>
                <w:sz w:val="18"/>
              </w:rPr>
              <w:t>A</w:t>
            </w:r>
          </w:p>
        </w:tc>
        <w:tc>
          <w:tcPr>
            <w:tcW w:w="884" w:type="dxa"/>
          </w:tcPr>
          <w:p w14:paraId="4C8C31B6" w14:textId="77777777" w:rsidR="009E6DCB" w:rsidRPr="00BD76E0" w:rsidRDefault="009E6DCB">
            <w:pPr>
              <w:jc w:val="center"/>
              <w:rPr>
                <w:sz w:val="18"/>
              </w:rPr>
            </w:pPr>
            <w:r w:rsidRPr="00BD76E0">
              <w:rPr>
                <w:sz w:val="18"/>
              </w:rPr>
              <w:t>Y</w:t>
            </w:r>
          </w:p>
        </w:tc>
      </w:tr>
      <w:tr w:rsidR="009E6DCB" w:rsidRPr="00BD76E0" w14:paraId="48CD99DD" w14:textId="77777777">
        <w:tc>
          <w:tcPr>
            <w:tcW w:w="864" w:type="dxa"/>
          </w:tcPr>
          <w:p w14:paraId="17815A76" w14:textId="77777777" w:rsidR="009E6DCB" w:rsidRPr="00BD76E0" w:rsidRDefault="009E6DCB">
            <w:pPr>
              <w:jc w:val="both"/>
              <w:rPr>
                <w:sz w:val="18"/>
              </w:rPr>
            </w:pPr>
            <w:r w:rsidRPr="00BD76E0">
              <w:rPr>
                <w:sz w:val="18"/>
              </w:rPr>
              <w:t>56 – 63</w:t>
            </w:r>
          </w:p>
        </w:tc>
        <w:tc>
          <w:tcPr>
            <w:tcW w:w="1044" w:type="dxa"/>
          </w:tcPr>
          <w:p w14:paraId="58782799" w14:textId="77777777" w:rsidR="009E6DCB" w:rsidRPr="00BD76E0" w:rsidRDefault="009E6DCB">
            <w:pPr>
              <w:jc w:val="both"/>
              <w:rPr>
                <w:sz w:val="18"/>
              </w:rPr>
            </w:pPr>
            <w:r w:rsidRPr="00BD76E0">
              <w:rPr>
                <w:sz w:val="18"/>
              </w:rPr>
              <w:t>Numeric</w:t>
            </w:r>
          </w:p>
          <w:p w14:paraId="14940468" w14:textId="77777777" w:rsidR="009E6DCB" w:rsidRPr="00BD76E0" w:rsidRDefault="009E6DCB">
            <w:pPr>
              <w:jc w:val="both"/>
              <w:rPr>
                <w:sz w:val="18"/>
              </w:rPr>
            </w:pPr>
            <w:r w:rsidRPr="00BD76E0">
              <w:rPr>
                <w:sz w:val="18"/>
              </w:rPr>
              <w:t>99999999</w:t>
            </w:r>
          </w:p>
        </w:tc>
        <w:tc>
          <w:tcPr>
            <w:tcW w:w="1440" w:type="dxa"/>
          </w:tcPr>
          <w:p w14:paraId="0D79CBDF" w14:textId="77777777" w:rsidR="009E6DCB" w:rsidRPr="00BD76E0" w:rsidRDefault="009E6DCB">
            <w:pPr>
              <w:jc w:val="both"/>
              <w:rPr>
                <w:sz w:val="18"/>
              </w:rPr>
            </w:pPr>
            <w:r w:rsidRPr="00BD76E0">
              <w:rPr>
                <w:sz w:val="18"/>
              </w:rPr>
              <w:t>Fixture Number</w:t>
            </w:r>
          </w:p>
        </w:tc>
        <w:tc>
          <w:tcPr>
            <w:tcW w:w="2880" w:type="dxa"/>
          </w:tcPr>
          <w:p w14:paraId="148EE56F" w14:textId="77777777" w:rsidR="009E6DCB" w:rsidRPr="00BD76E0" w:rsidRDefault="009E6DCB">
            <w:pPr>
              <w:jc w:val="both"/>
              <w:rPr>
                <w:sz w:val="18"/>
              </w:rPr>
            </w:pPr>
            <w:r w:rsidRPr="00BD76E0">
              <w:rPr>
                <w:sz w:val="18"/>
              </w:rPr>
              <w:t>A numeric value that uniquely identifies the fixture within the location’s floor plan.</w:t>
            </w:r>
          </w:p>
        </w:tc>
        <w:tc>
          <w:tcPr>
            <w:tcW w:w="893" w:type="dxa"/>
          </w:tcPr>
          <w:p w14:paraId="49048860" w14:textId="77777777" w:rsidR="009E6DCB" w:rsidRPr="00BD76E0" w:rsidRDefault="009E6DCB">
            <w:pPr>
              <w:jc w:val="center"/>
              <w:rPr>
                <w:sz w:val="18"/>
              </w:rPr>
            </w:pPr>
            <w:r w:rsidRPr="00BD76E0">
              <w:rPr>
                <w:sz w:val="18"/>
              </w:rPr>
              <w:t>N</w:t>
            </w:r>
          </w:p>
        </w:tc>
        <w:tc>
          <w:tcPr>
            <w:tcW w:w="884" w:type="dxa"/>
          </w:tcPr>
          <w:p w14:paraId="4DF0956E" w14:textId="77777777" w:rsidR="009E6DCB" w:rsidRPr="00BD76E0" w:rsidRDefault="009E6DCB">
            <w:pPr>
              <w:jc w:val="center"/>
              <w:rPr>
                <w:sz w:val="18"/>
              </w:rPr>
            </w:pPr>
            <w:r w:rsidRPr="00BD76E0">
              <w:rPr>
                <w:sz w:val="18"/>
              </w:rPr>
              <w:t>M</w:t>
            </w:r>
          </w:p>
        </w:tc>
        <w:tc>
          <w:tcPr>
            <w:tcW w:w="884" w:type="dxa"/>
          </w:tcPr>
          <w:p w14:paraId="21A16C89" w14:textId="77777777" w:rsidR="009E6DCB" w:rsidRPr="00BD76E0" w:rsidRDefault="009E6DCB">
            <w:pPr>
              <w:jc w:val="center"/>
              <w:rPr>
                <w:sz w:val="18"/>
              </w:rPr>
            </w:pPr>
            <w:r w:rsidRPr="00BD76E0">
              <w:rPr>
                <w:sz w:val="18"/>
              </w:rPr>
              <w:t>Y</w:t>
            </w:r>
          </w:p>
        </w:tc>
      </w:tr>
      <w:tr w:rsidR="009E6DCB" w:rsidRPr="00BD76E0" w14:paraId="0C82B152" w14:textId="77777777">
        <w:tc>
          <w:tcPr>
            <w:tcW w:w="864" w:type="dxa"/>
          </w:tcPr>
          <w:p w14:paraId="129481D0" w14:textId="77777777" w:rsidR="009E6DCB" w:rsidRPr="00BD76E0" w:rsidRDefault="009E6DCB">
            <w:pPr>
              <w:jc w:val="both"/>
              <w:rPr>
                <w:sz w:val="18"/>
              </w:rPr>
            </w:pPr>
            <w:r w:rsidRPr="00BD76E0">
              <w:rPr>
                <w:sz w:val="18"/>
              </w:rPr>
              <w:t>66 – 73</w:t>
            </w:r>
          </w:p>
        </w:tc>
        <w:tc>
          <w:tcPr>
            <w:tcW w:w="1044" w:type="dxa"/>
          </w:tcPr>
          <w:p w14:paraId="6644C9D3" w14:textId="77777777" w:rsidR="009E6DCB" w:rsidRPr="00BD76E0" w:rsidRDefault="009E6DCB">
            <w:pPr>
              <w:jc w:val="both"/>
              <w:rPr>
                <w:sz w:val="18"/>
              </w:rPr>
            </w:pPr>
            <w:r w:rsidRPr="00BD76E0">
              <w:rPr>
                <w:sz w:val="18"/>
              </w:rPr>
              <w:t>Numeric</w:t>
            </w:r>
          </w:p>
          <w:p w14:paraId="77FF8581" w14:textId="77777777" w:rsidR="009E6DCB" w:rsidRPr="00BD76E0" w:rsidRDefault="009E6DCB">
            <w:pPr>
              <w:jc w:val="both"/>
              <w:rPr>
                <w:color w:val="FF0000"/>
                <w:sz w:val="18"/>
              </w:rPr>
            </w:pPr>
            <w:r w:rsidRPr="00BD76E0">
              <w:rPr>
                <w:sz w:val="18"/>
              </w:rPr>
              <w:t>99999999</w:t>
            </w:r>
          </w:p>
        </w:tc>
        <w:tc>
          <w:tcPr>
            <w:tcW w:w="1440" w:type="dxa"/>
          </w:tcPr>
          <w:p w14:paraId="20B1AE9C" w14:textId="77777777" w:rsidR="009E6DCB" w:rsidRPr="00BD76E0" w:rsidRDefault="009E6DCB">
            <w:pPr>
              <w:jc w:val="both"/>
              <w:rPr>
                <w:sz w:val="18"/>
              </w:rPr>
            </w:pPr>
            <w:r w:rsidRPr="00BD76E0">
              <w:rPr>
                <w:sz w:val="18"/>
              </w:rPr>
              <w:t>SKU</w:t>
            </w:r>
          </w:p>
        </w:tc>
        <w:tc>
          <w:tcPr>
            <w:tcW w:w="2880" w:type="dxa"/>
          </w:tcPr>
          <w:p w14:paraId="5B845D2E" w14:textId="77777777" w:rsidR="009E6DCB" w:rsidRPr="00BD76E0" w:rsidRDefault="009E6DCB">
            <w:pPr>
              <w:jc w:val="both"/>
              <w:rPr>
                <w:sz w:val="18"/>
              </w:rPr>
            </w:pPr>
            <w:r w:rsidRPr="00BD76E0">
              <w:rPr>
                <w:sz w:val="18"/>
              </w:rPr>
              <w:t>Contains the valid merchandise SKU number.</w:t>
            </w:r>
          </w:p>
        </w:tc>
        <w:tc>
          <w:tcPr>
            <w:tcW w:w="893" w:type="dxa"/>
          </w:tcPr>
          <w:p w14:paraId="7FF784A0" w14:textId="77777777" w:rsidR="009E6DCB" w:rsidRPr="00BD76E0" w:rsidRDefault="009E6DCB">
            <w:pPr>
              <w:jc w:val="center"/>
              <w:rPr>
                <w:sz w:val="18"/>
              </w:rPr>
            </w:pPr>
            <w:r w:rsidRPr="00BD76E0">
              <w:rPr>
                <w:sz w:val="18"/>
              </w:rPr>
              <w:t>N</w:t>
            </w:r>
          </w:p>
        </w:tc>
        <w:tc>
          <w:tcPr>
            <w:tcW w:w="884" w:type="dxa"/>
          </w:tcPr>
          <w:p w14:paraId="55A7E2F0" w14:textId="77777777" w:rsidR="009E6DCB" w:rsidRPr="00BD76E0" w:rsidRDefault="009E6DCB">
            <w:pPr>
              <w:jc w:val="center"/>
              <w:rPr>
                <w:sz w:val="18"/>
              </w:rPr>
            </w:pPr>
            <w:r w:rsidRPr="00BD76E0">
              <w:rPr>
                <w:sz w:val="18"/>
              </w:rPr>
              <w:t>M</w:t>
            </w:r>
          </w:p>
        </w:tc>
        <w:tc>
          <w:tcPr>
            <w:tcW w:w="884" w:type="dxa"/>
          </w:tcPr>
          <w:p w14:paraId="24B9F1EC" w14:textId="77777777" w:rsidR="009E6DCB" w:rsidRPr="00BD76E0" w:rsidRDefault="009E6DCB">
            <w:pPr>
              <w:jc w:val="center"/>
              <w:rPr>
                <w:sz w:val="18"/>
              </w:rPr>
            </w:pPr>
            <w:r w:rsidRPr="00BD76E0">
              <w:rPr>
                <w:sz w:val="18"/>
              </w:rPr>
              <w:t>Y</w:t>
            </w:r>
          </w:p>
        </w:tc>
      </w:tr>
      <w:tr w:rsidR="009E6DCB" w:rsidRPr="00BD76E0" w14:paraId="1739F0EC" w14:textId="77777777">
        <w:tc>
          <w:tcPr>
            <w:tcW w:w="864" w:type="dxa"/>
          </w:tcPr>
          <w:p w14:paraId="0CD94E50" w14:textId="77777777" w:rsidR="009E6DCB" w:rsidRPr="00BD76E0" w:rsidRDefault="009E6DCB">
            <w:pPr>
              <w:jc w:val="both"/>
              <w:rPr>
                <w:sz w:val="18"/>
              </w:rPr>
            </w:pPr>
            <w:r w:rsidRPr="00BD76E0">
              <w:rPr>
                <w:sz w:val="18"/>
              </w:rPr>
              <w:t>74 – 82</w:t>
            </w:r>
          </w:p>
        </w:tc>
        <w:tc>
          <w:tcPr>
            <w:tcW w:w="1044" w:type="dxa"/>
          </w:tcPr>
          <w:p w14:paraId="079E1D65" w14:textId="77777777" w:rsidR="009E6DCB" w:rsidRPr="00BD76E0" w:rsidRDefault="009E6DCB">
            <w:pPr>
              <w:jc w:val="both"/>
              <w:rPr>
                <w:sz w:val="18"/>
              </w:rPr>
            </w:pPr>
            <w:r w:rsidRPr="00BD76E0">
              <w:rPr>
                <w:sz w:val="18"/>
              </w:rPr>
              <w:t>Numeric</w:t>
            </w:r>
          </w:p>
          <w:p w14:paraId="57DA665C" w14:textId="77777777" w:rsidR="009E6DCB" w:rsidRPr="00BD76E0" w:rsidRDefault="009E6DCB">
            <w:pPr>
              <w:jc w:val="both"/>
              <w:rPr>
                <w:sz w:val="18"/>
              </w:rPr>
            </w:pPr>
            <w:r w:rsidRPr="00BD76E0">
              <w:rPr>
                <w:sz w:val="18"/>
              </w:rPr>
              <w:t>$$$$$$999</w:t>
            </w:r>
          </w:p>
          <w:p w14:paraId="7095B9E0" w14:textId="77777777" w:rsidR="009E6DCB" w:rsidRPr="00BD76E0" w:rsidRDefault="009E6DCB">
            <w:pPr>
              <w:jc w:val="both"/>
              <w:rPr>
                <w:sz w:val="18"/>
              </w:rPr>
            </w:pPr>
          </w:p>
        </w:tc>
        <w:tc>
          <w:tcPr>
            <w:tcW w:w="1440" w:type="dxa"/>
          </w:tcPr>
          <w:p w14:paraId="3B08BA24" w14:textId="77777777" w:rsidR="009E6DCB" w:rsidRPr="00BD76E0" w:rsidRDefault="009E6DCB">
            <w:pPr>
              <w:jc w:val="both"/>
              <w:rPr>
                <w:sz w:val="18"/>
              </w:rPr>
            </w:pPr>
            <w:r w:rsidRPr="00BD76E0">
              <w:rPr>
                <w:sz w:val="18"/>
              </w:rPr>
              <w:t>Quantity</w:t>
            </w:r>
          </w:p>
        </w:tc>
        <w:tc>
          <w:tcPr>
            <w:tcW w:w="2880" w:type="dxa"/>
          </w:tcPr>
          <w:p w14:paraId="58D9C2FB" w14:textId="77777777" w:rsidR="009E6DCB" w:rsidRPr="00BD76E0" w:rsidRDefault="009E6DCB">
            <w:pPr>
              <w:jc w:val="both"/>
              <w:rPr>
                <w:sz w:val="18"/>
              </w:rPr>
            </w:pPr>
            <w:r w:rsidRPr="00BD76E0">
              <w:rPr>
                <w:sz w:val="18"/>
              </w:rPr>
              <w:t>Contains a count of items at a given location.  If not specified the value is assumed one.  ($=whole units; 999=fractional units)</w:t>
            </w:r>
          </w:p>
        </w:tc>
        <w:tc>
          <w:tcPr>
            <w:tcW w:w="893" w:type="dxa"/>
          </w:tcPr>
          <w:p w14:paraId="3519F119" w14:textId="77777777" w:rsidR="009E6DCB" w:rsidRPr="00BD76E0" w:rsidRDefault="009E6DCB">
            <w:pPr>
              <w:jc w:val="center"/>
              <w:rPr>
                <w:sz w:val="18"/>
              </w:rPr>
            </w:pPr>
            <w:r w:rsidRPr="00BD76E0">
              <w:rPr>
                <w:sz w:val="18"/>
              </w:rPr>
              <w:t>N</w:t>
            </w:r>
          </w:p>
        </w:tc>
        <w:tc>
          <w:tcPr>
            <w:tcW w:w="884" w:type="dxa"/>
          </w:tcPr>
          <w:p w14:paraId="3F4324B9" w14:textId="77777777" w:rsidR="009E6DCB" w:rsidRPr="00BD76E0" w:rsidRDefault="009E6DCB">
            <w:pPr>
              <w:jc w:val="center"/>
              <w:rPr>
                <w:sz w:val="18"/>
              </w:rPr>
            </w:pPr>
            <w:r w:rsidRPr="00BD76E0">
              <w:rPr>
                <w:sz w:val="18"/>
              </w:rPr>
              <w:t>N</w:t>
            </w:r>
          </w:p>
        </w:tc>
        <w:tc>
          <w:tcPr>
            <w:tcW w:w="884" w:type="dxa"/>
          </w:tcPr>
          <w:p w14:paraId="0DE4A27B" w14:textId="77777777" w:rsidR="009E6DCB" w:rsidRPr="00BD76E0" w:rsidRDefault="009E6DCB">
            <w:pPr>
              <w:jc w:val="center"/>
              <w:rPr>
                <w:sz w:val="18"/>
              </w:rPr>
            </w:pPr>
            <w:r w:rsidRPr="00BD76E0">
              <w:rPr>
                <w:sz w:val="18"/>
              </w:rPr>
              <w:t>N</w:t>
            </w:r>
          </w:p>
        </w:tc>
      </w:tr>
      <w:tr w:rsidR="009E6DCB" w:rsidRPr="00BD76E0" w14:paraId="51174C89" w14:textId="77777777">
        <w:tc>
          <w:tcPr>
            <w:tcW w:w="864" w:type="dxa"/>
          </w:tcPr>
          <w:p w14:paraId="24DC55F8" w14:textId="77777777" w:rsidR="009E6DCB" w:rsidRPr="00BD76E0" w:rsidRDefault="009E6DCB">
            <w:pPr>
              <w:jc w:val="both"/>
              <w:rPr>
                <w:sz w:val="18"/>
              </w:rPr>
            </w:pPr>
            <w:r w:rsidRPr="00BD76E0">
              <w:rPr>
                <w:sz w:val="18"/>
              </w:rPr>
              <w:t>83 – 97</w:t>
            </w:r>
          </w:p>
        </w:tc>
        <w:tc>
          <w:tcPr>
            <w:tcW w:w="1044" w:type="dxa"/>
          </w:tcPr>
          <w:p w14:paraId="33DAC278" w14:textId="77777777" w:rsidR="009E6DCB" w:rsidRPr="00BD76E0" w:rsidRDefault="009E6DCB">
            <w:pPr>
              <w:jc w:val="both"/>
              <w:rPr>
                <w:sz w:val="18"/>
              </w:rPr>
            </w:pPr>
            <w:r w:rsidRPr="00BD76E0">
              <w:rPr>
                <w:sz w:val="18"/>
              </w:rPr>
              <w:t>Char(15)</w:t>
            </w:r>
          </w:p>
        </w:tc>
        <w:tc>
          <w:tcPr>
            <w:tcW w:w="1440" w:type="dxa"/>
          </w:tcPr>
          <w:p w14:paraId="6A6331FC" w14:textId="77777777" w:rsidR="009E6DCB" w:rsidRPr="00BD76E0" w:rsidRDefault="009E6DCB">
            <w:pPr>
              <w:jc w:val="both"/>
              <w:rPr>
                <w:sz w:val="18"/>
              </w:rPr>
            </w:pPr>
            <w:r w:rsidRPr="00BD76E0">
              <w:rPr>
                <w:sz w:val="18"/>
              </w:rPr>
              <w:t>Comments</w:t>
            </w:r>
          </w:p>
        </w:tc>
        <w:tc>
          <w:tcPr>
            <w:tcW w:w="2880" w:type="dxa"/>
          </w:tcPr>
          <w:p w14:paraId="7A8179D1" w14:textId="77777777" w:rsidR="009E6DCB" w:rsidRPr="00BD76E0" w:rsidRDefault="009E6DCB">
            <w:pPr>
              <w:jc w:val="both"/>
              <w:rPr>
                <w:sz w:val="18"/>
              </w:rPr>
            </w:pPr>
            <w:r w:rsidRPr="00BD76E0">
              <w:rPr>
                <w:sz w:val="18"/>
              </w:rPr>
              <w:t>Contains a comment that is generally the operator’s name.  This field may be omitted.</w:t>
            </w:r>
          </w:p>
        </w:tc>
        <w:tc>
          <w:tcPr>
            <w:tcW w:w="893" w:type="dxa"/>
          </w:tcPr>
          <w:p w14:paraId="542B4EFF" w14:textId="77777777" w:rsidR="009E6DCB" w:rsidRPr="00BD76E0" w:rsidRDefault="009E6DCB">
            <w:pPr>
              <w:jc w:val="center"/>
              <w:rPr>
                <w:sz w:val="18"/>
              </w:rPr>
            </w:pPr>
            <w:r w:rsidRPr="00BD76E0">
              <w:rPr>
                <w:sz w:val="18"/>
              </w:rPr>
              <w:t>Y</w:t>
            </w:r>
          </w:p>
        </w:tc>
        <w:tc>
          <w:tcPr>
            <w:tcW w:w="884" w:type="dxa"/>
          </w:tcPr>
          <w:p w14:paraId="1C826115" w14:textId="77777777" w:rsidR="009E6DCB" w:rsidRPr="00BD76E0" w:rsidRDefault="009E6DCB">
            <w:pPr>
              <w:jc w:val="center"/>
              <w:rPr>
                <w:sz w:val="18"/>
              </w:rPr>
            </w:pPr>
            <w:r w:rsidRPr="00BD76E0">
              <w:rPr>
                <w:sz w:val="18"/>
              </w:rPr>
              <w:t>N</w:t>
            </w:r>
          </w:p>
        </w:tc>
        <w:tc>
          <w:tcPr>
            <w:tcW w:w="884" w:type="dxa"/>
          </w:tcPr>
          <w:p w14:paraId="50D3314E" w14:textId="77777777" w:rsidR="009E6DCB" w:rsidRPr="00BD76E0" w:rsidRDefault="009E6DCB">
            <w:pPr>
              <w:jc w:val="center"/>
              <w:rPr>
                <w:sz w:val="18"/>
              </w:rPr>
            </w:pPr>
            <w:r w:rsidRPr="00BD76E0">
              <w:rPr>
                <w:sz w:val="18"/>
              </w:rPr>
              <w:t>N</w:t>
            </w:r>
          </w:p>
        </w:tc>
      </w:tr>
    </w:tbl>
    <w:p w14:paraId="05DFFD63" w14:textId="77777777" w:rsidR="009E6DCB" w:rsidRPr="00BD76E0" w:rsidRDefault="009E6DCB">
      <w:pPr>
        <w:pStyle w:val="FootnoteText"/>
      </w:pPr>
    </w:p>
    <w:p w14:paraId="7D087BBA" w14:textId="77777777" w:rsidR="009E6DCB" w:rsidRPr="00BD76E0" w:rsidRDefault="009E6DCB">
      <w:pPr>
        <w:pStyle w:val="Heading4"/>
      </w:pPr>
      <w:bookmarkStart w:id="54" w:name="_Toc319666115"/>
      <w:r w:rsidRPr="00BD76E0">
        <w:t>Physical Inventory (PYI)</w:t>
      </w:r>
      <w:bookmarkEnd w:id="54"/>
    </w:p>
    <w:p w14:paraId="497F9AB0" w14:textId="77777777" w:rsidR="009E6DCB" w:rsidRPr="00BD76E0" w:rsidRDefault="009E6DCB">
      <w:pPr>
        <w:jc w:val="both"/>
      </w:pPr>
      <w:r w:rsidRPr="00BD76E0">
        <w:t xml:space="preserve">The </w:t>
      </w:r>
      <w:r w:rsidRPr="00BD76E0">
        <w:rPr>
          <w:i/>
        </w:rPr>
        <w:t xml:space="preserve">Physical Inventory (PYI) </w:t>
      </w:r>
      <w:r w:rsidRPr="00BD76E0">
        <w:t>transaction is used to capture information collected during a scheduled count of inventory within a selected location.  This information is used to create inventory adjustment transactions for the merchandise inventory system.  A single record should be logged for each unique SKU number by location and fixture.  These transactions will individually be suspended if they have any invalid information or do not match appropriate types (e.g., characters in a numeric field).</w:t>
      </w:r>
    </w:p>
    <w:p w14:paraId="3F5E1F30"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116F467D" w14:textId="77777777">
        <w:tc>
          <w:tcPr>
            <w:tcW w:w="864" w:type="dxa"/>
            <w:shd w:val="clear" w:color="auto" w:fill="0000FF"/>
          </w:tcPr>
          <w:p w14:paraId="18DF58B2"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4B5A597D"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6427EC6C"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6AA5C72B"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74D6B7F3"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C5BE4BA"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1C62B2BA"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33CDA668" w14:textId="77777777">
        <w:tc>
          <w:tcPr>
            <w:tcW w:w="864" w:type="dxa"/>
          </w:tcPr>
          <w:p w14:paraId="74EFF6BC" w14:textId="77777777" w:rsidR="009E6DCB" w:rsidRPr="00BD76E0" w:rsidRDefault="009E6DCB">
            <w:pPr>
              <w:keepNext/>
              <w:keepLines/>
              <w:jc w:val="both"/>
              <w:rPr>
                <w:sz w:val="18"/>
              </w:rPr>
            </w:pPr>
            <w:r w:rsidRPr="00BD76E0">
              <w:rPr>
                <w:sz w:val="18"/>
              </w:rPr>
              <w:t>0 – 9</w:t>
            </w:r>
          </w:p>
        </w:tc>
        <w:tc>
          <w:tcPr>
            <w:tcW w:w="1044" w:type="dxa"/>
          </w:tcPr>
          <w:p w14:paraId="34D97585" w14:textId="77777777" w:rsidR="009E6DCB" w:rsidRPr="00BD76E0" w:rsidRDefault="009E6DCB">
            <w:pPr>
              <w:keepNext/>
              <w:keepLines/>
              <w:jc w:val="both"/>
              <w:rPr>
                <w:sz w:val="18"/>
              </w:rPr>
            </w:pPr>
            <w:r w:rsidRPr="00BD76E0">
              <w:rPr>
                <w:sz w:val="18"/>
              </w:rPr>
              <w:t>Char(10)</w:t>
            </w:r>
          </w:p>
        </w:tc>
        <w:tc>
          <w:tcPr>
            <w:tcW w:w="1440" w:type="dxa"/>
          </w:tcPr>
          <w:p w14:paraId="157E4676" w14:textId="77777777" w:rsidR="009E6DCB" w:rsidRPr="00BD76E0" w:rsidRDefault="009E6DCB">
            <w:pPr>
              <w:keepNext/>
              <w:keepLines/>
              <w:jc w:val="both"/>
              <w:rPr>
                <w:sz w:val="18"/>
              </w:rPr>
            </w:pPr>
            <w:r w:rsidRPr="00BD76E0">
              <w:rPr>
                <w:sz w:val="18"/>
              </w:rPr>
              <w:t>Base Sequence</w:t>
            </w:r>
          </w:p>
        </w:tc>
        <w:tc>
          <w:tcPr>
            <w:tcW w:w="2880" w:type="dxa"/>
          </w:tcPr>
          <w:p w14:paraId="2861D9DC" w14:textId="77777777" w:rsidR="009E6DCB" w:rsidRPr="00BD76E0" w:rsidRDefault="009E6DCB" w:rsidP="004C1302">
            <w:pPr>
              <w:keepNext/>
              <w:keepLines/>
              <w:jc w:val="both"/>
              <w:rPr>
                <w:sz w:val="18"/>
              </w:rPr>
            </w:pPr>
            <w:r w:rsidRPr="00BD76E0">
              <w:rPr>
                <w:sz w:val="18"/>
              </w:rPr>
              <w:t>Fixed Value “@</w:t>
            </w:r>
            <w:r w:rsidR="004C1302" w:rsidRPr="00BD76E0">
              <w:rPr>
                <w:sz w:val="18"/>
              </w:rPr>
              <w:t>PQY00211</w:t>
            </w:r>
            <w:r w:rsidR="004C1302">
              <w:rPr>
                <w:sz w:val="18"/>
              </w:rPr>
              <w:t>1</w:t>
            </w:r>
            <w:r w:rsidRPr="00BD76E0">
              <w:rPr>
                <w:sz w:val="18"/>
              </w:rPr>
              <w:t>”</w:t>
            </w:r>
          </w:p>
        </w:tc>
        <w:tc>
          <w:tcPr>
            <w:tcW w:w="893" w:type="dxa"/>
          </w:tcPr>
          <w:p w14:paraId="4CEFA137" w14:textId="77777777" w:rsidR="009E6DCB" w:rsidRPr="00BD76E0" w:rsidRDefault="009E6DCB">
            <w:pPr>
              <w:keepNext/>
              <w:keepLines/>
              <w:jc w:val="center"/>
              <w:rPr>
                <w:sz w:val="18"/>
              </w:rPr>
            </w:pPr>
            <w:r w:rsidRPr="00BD76E0">
              <w:rPr>
                <w:sz w:val="18"/>
              </w:rPr>
              <w:t>Y</w:t>
            </w:r>
          </w:p>
        </w:tc>
        <w:tc>
          <w:tcPr>
            <w:tcW w:w="884" w:type="dxa"/>
          </w:tcPr>
          <w:p w14:paraId="2008A216" w14:textId="77777777" w:rsidR="009E6DCB" w:rsidRPr="00BD76E0" w:rsidRDefault="009E6DCB">
            <w:pPr>
              <w:keepNext/>
              <w:keepLines/>
              <w:jc w:val="center"/>
              <w:rPr>
                <w:sz w:val="18"/>
              </w:rPr>
            </w:pPr>
            <w:r w:rsidRPr="00BD76E0">
              <w:rPr>
                <w:sz w:val="18"/>
              </w:rPr>
              <w:t>A</w:t>
            </w:r>
          </w:p>
        </w:tc>
        <w:tc>
          <w:tcPr>
            <w:tcW w:w="884" w:type="dxa"/>
          </w:tcPr>
          <w:p w14:paraId="063ED713" w14:textId="77777777" w:rsidR="009E6DCB" w:rsidRPr="00BD76E0" w:rsidRDefault="009E6DCB">
            <w:pPr>
              <w:keepNext/>
              <w:keepLines/>
              <w:jc w:val="center"/>
              <w:rPr>
                <w:sz w:val="18"/>
              </w:rPr>
            </w:pPr>
            <w:r w:rsidRPr="00BD76E0">
              <w:rPr>
                <w:sz w:val="18"/>
              </w:rPr>
              <w:t>Y</w:t>
            </w:r>
          </w:p>
        </w:tc>
      </w:tr>
      <w:tr w:rsidR="009E6DCB" w:rsidRPr="00BD76E0" w14:paraId="3A9C350F" w14:textId="77777777">
        <w:tc>
          <w:tcPr>
            <w:tcW w:w="864" w:type="dxa"/>
          </w:tcPr>
          <w:p w14:paraId="7375A797" w14:textId="77777777" w:rsidR="009E6DCB" w:rsidRPr="00BD76E0" w:rsidRDefault="009E6DCB">
            <w:pPr>
              <w:keepNext/>
              <w:keepLines/>
              <w:jc w:val="both"/>
              <w:rPr>
                <w:sz w:val="18"/>
              </w:rPr>
            </w:pPr>
            <w:r w:rsidRPr="00BD76E0">
              <w:rPr>
                <w:sz w:val="18"/>
              </w:rPr>
              <w:t>10 – 17</w:t>
            </w:r>
          </w:p>
        </w:tc>
        <w:tc>
          <w:tcPr>
            <w:tcW w:w="1044" w:type="dxa"/>
          </w:tcPr>
          <w:p w14:paraId="03AB3476" w14:textId="77777777" w:rsidR="009E6DCB" w:rsidRPr="00BD76E0" w:rsidRDefault="009E6DCB">
            <w:pPr>
              <w:keepNext/>
              <w:keepLines/>
              <w:jc w:val="both"/>
              <w:rPr>
                <w:sz w:val="18"/>
              </w:rPr>
            </w:pPr>
            <w:r w:rsidRPr="00BD76E0">
              <w:rPr>
                <w:sz w:val="18"/>
              </w:rPr>
              <w:t>Date</w:t>
            </w:r>
          </w:p>
        </w:tc>
        <w:tc>
          <w:tcPr>
            <w:tcW w:w="1440" w:type="dxa"/>
          </w:tcPr>
          <w:p w14:paraId="5A0835DC" w14:textId="77777777" w:rsidR="009E6DCB" w:rsidRPr="00BD76E0" w:rsidRDefault="009E6DCB">
            <w:pPr>
              <w:keepNext/>
              <w:keepLines/>
              <w:jc w:val="both"/>
              <w:rPr>
                <w:sz w:val="18"/>
              </w:rPr>
            </w:pPr>
            <w:r w:rsidRPr="00BD76E0">
              <w:rPr>
                <w:sz w:val="18"/>
              </w:rPr>
              <w:t>Business Date</w:t>
            </w:r>
          </w:p>
        </w:tc>
        <w:tc>
          <w:tcPr>
            <w:tcW w:w="2880" w:type="dxa"/>
          </w:tcPr>
          <w:p w14:paraId="08070C19"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167C006" w14:textId="77777777" w:rsidR="009E6DCB" w:rsidRPr="00BD76E0" w:rsidRDefault="009E6DCB">
            <w:pPr>
              <w:keepNext/>
              <w:keepLines/>
              <w:jc w:val="center"/>
              <w:rPr>
                <w:sz w:val="18"/>
              </w:rPr>
            </w:pPr>
            <w:r w:rsidRPr="00BD76E0">
              <w:rPr>
                <w:sz w:val="18"/>
              </w:rPr>
              <w:t>N</w:t>
            </w:r>
          </w:p>
        </w:tc>
        <w:tc>
          <w:tcPr>
            <w:tcW w:w="884" w:type="dxa"/>
          </w:tcPr>
          <w:p w14:paraId="543E6EB6" w14:textId="77777777" w:rsidR="009E6DCB" w:rsidRPr="00BD76E0" w:rsidRDefault="009E6DCB">
            <w:pPr>
              <w:keepNext/>
              <w:keepLines/>
              <w:jc w:val="center"/>
              <w:rPr>
                <w:sz w:val="18"/>
              </w:rPr>
            </w:pPr>
            <w:r w:rsidRPr="00BD76E0">
              <w:rPr>
                <w:sz w:val="18"/>
              </w:rPr>
              <w:t>A</w:t>
            </w:r>
          </w:p>
        </w:tc>
        <w:tc>
          <w:tcPr>
            <w:tcW w:w="884" w:type="dxa"/>
          </w:tcPr>
          <w:p w14:paraId="7A2A0F5C" w14:textId="77777777" w:rsidR="009E6DCB" w:rsidRPr="00BD76E0" w:rsidRDefault="009E6DCB">
            <w:pPr>
              <w:keepNext/>
              <w:keepLines/>
              <w:jc w:val="center"/>
              <w:rPr>
                <w:sz w:val="18"/>
              </w:rPr>
            </w:pPr>
            <w:r w:rsidRPr="00BD76E0">
              <w:rPr>
                <w:sz w:val="18"/>
              </w:rPr>
              <w:t>Y</w:t>
            </w:r>
          </w:p>
        </w:tc>
      </w:tr>
      <w:tr w:rsidR="009E6DCB" w:rsidRPr="00BD76E0" w14:paraId="0A8C9552" w14:textId="77777777">
        <w:tc>
          <w:tcPr>
            <w:tcW w:w="864" w:type="dxa"/>
          </w:tcPr>
          <w:p w14:paraId="15AC4503" w14:textId="77777777" w:rsidR="009E6DCB" w:rsidRPr="00BD76E0" w:rsidRDefault="009E6DCB">
            <w:pPr>
              <w:jc w:val="both"/>
              <w:rPr>
                <w:sz w:val="18"/>
              </w:rPr>
            </w:pPr>
            <w:r w:rsidRPr="00BD76E0">
              <w:rPr>
                <w:sz w:val="18"/>
              </w:rPr>
              <w:t>18 – 22</w:t>
            </w:r>
          </w:p>
        </w:tc>
        <w:tc>
          <w:tcPr>
            <w:tcW w:w="1044" w:type="dxa"/>
          </w:tcPr>
          <w:p w14:paraId="0CE03F49" w14:textId="77777777" w:rsidR="009E6DCB" w:rsidRPr="00BD76E0" w:rsidRDefault="009E6DCB">
            <w:pPr>
              <w:jc w:val="both"/>
              <w:rPr>
                <w:sz w:val="18"/>
              </w:rPr>
            </w:pPr>
            <w:r w:rsidRPr="00BD76E0">
              <w:rPr>
                <w:sz w:val="18"/>
              </w:rPr>
              <w:t>Char(5)</w:t>
            </w:r>
          </w:p>
        </w:tc>
        <w:tc>
          <w:tcPr>
            <w:tcW w:w="1440" w:type="dxa"/>
          </w:tcPr>
          <w:p w14:paraId="11E89A08" w14:textId="77777777" w:rsidR="009E6DCB" w:rsidRPr="00BD76E0" w:rsidRDefault="009E6DCB">
            <w:pPr>
              <w:jc w:val="both"/>
              <w:rPr>
                <w:sz w:val="18"/>
              </w:rPr>
            </w:pPr>
            <w:r w:rsidRPr="00BD76E0">
              <w:rPr>
                <w:sz w:val="18"/>
              </w:rPr>
              <w:t>Store Number</w:t>
            </w:r>
          </w:p>
        </w:tc>
        <w:tc>
          <w:tcPr>
            <w:tcW w:w="2880" w:type="dxa"/>
          </w:tcPr>
          <w:p w14:paraId="2369D576"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2E2EDE52" w14:textId="77777777" w:rsidR="009E6DCB" w:rsidRPr="00BD76E0" w:rsidRDefault="009E6DCB">
            <w:pPr>
              <w:jc w:val="center"/>
              <w:rPr>
                <w:sz w:val="18"/>
              </w:rPr>
            </w:pPr>
            <w:r w:rsidRPr="00BD76E0">
              <w:rPr>
                <w:sz w:val="18"/>
              </w:rPr>
              <w:t>N</w:t>
            </w:r>
          </w:p>
        </w:tc>
        <w:tc>
          <w:tcPr>
            <w:tcW w:w="884" w:type="dxa"/>
          </w:tcPr>
          <w:p w14:paraId="5713AA15" w14:textId="77777777" w:rsidR="009E6DCB" w:rsidRPr="00BD76E0" w:rsidRDefault="009E6DCB">
            <w:pPr>
              <w:jc w:val="center"/>
              <w:rPr>
                <w:sz w:val="18"/>
              </w:rPr>
            </w:pPr>
            <w:r w:rsidRPr="00BD76E0">
              <w:rPr>
                <w:sz w:val="18"/>
              </w:rPr>
              <w:t>A</w:t>
            </w:r>
          </w:p>
        </w:tc>
        <w:tc>
          <w:tcPr>
            <w:tcW w:w="884" w:type="dxa"/>
          </w:tcPr>
          <w:p w14:paraId="2870CD9C" w14:textId="77777777" w:rsidR="009E6DCB" w:rsidRPr="00BD76E0" w:rsidRDefault="009E6DCB">
            <w:pPr>
              <w:jc w:val="center"/>
              <w:rPr>
                <w:sz w:val="18"/>
              </w:rPr>
            </w:pPr>
            <w:r w:rsidRPr="00BD76E0">
              <w:rPr>
                <w:sz w:val="18"/>
              </w:rPr>
              <w:t>Y</w:t>
            </w:r>
          </w:p>
        </w:tc>
      </w:tr>
      <w:tr w:rsidR="009E6DCB" w:rsidRPr="00BD76E0" w14:paraId="7048BFEB" w14:textId="77777777">
        <w:tc>
          <w:tcPr>
            <w:tcW w:w="864" w:type="dxa"/>
          </w:tcPr>
          <w:p w14:paraId="4E490E61" w14:textId="77777777" w:rsidR="009E6DCB" w:rsidRPr="00BD76E0" w:rsidRDefault="009E6DCB">
            <w:pPr>
              <w:keepNext/>
              <w:keepLines/>
              <w:jc w:val="both"/>
              <w:rPr>
                <w:sz w:val="18"/>
              </w:rPr>
            </w:pPr>
            <w:r w:rsidRPr="00BD76E0">
              <w:rPr>
                <w:sz w:val="18"/>
              </w:rPr>
              <w:t>23 – 26</w:t>
            </w:r>
          </w:p>
        </w:tc>
        <w:tc>
          <w:tcPr>
            <w:tcW w:w="1044" w:type="dxa"/>
          </w:tcPr>
          <w:p w14:paraId="63B983CA" w14:textId="77777777" w:rsidR="009E6DCB" w:rsidRPr="00BD76E0" w:rsidRDefault="009E6DCB">
            <w:pPr>
              <w:keepNext/>
              <w:keepLines/>
              <w:jc w:val="both"/>
              <w:rPr>
                <w:sz w:val="18"/>
              </w:rPr>
            </w:pPr>
            <w:r w:rsidRPr="00BD76E0">
              <w:rPr>
                <w:sz w:val="18"/>
              </w:rPr>
              <w:t>Numeric</w:t>
            </w:r>
          </w:p>
          <w:p w14:paraId="5F01D371" w14:textId="77777777" w:rsidR="009E6DCB" w:rsidRPr="00BD76E0" w:rsidRDefault="009E6DCB">
            <w:pPr>
              <w:keepNext/>
              <w:keepLines/>
              <w:jc w:val="both"/>
              <w:rPr>
                <w:sz w:val="18"/>
              </w:rPr>
            </w:pPr>
            <w:r w:rsidRPr="00BD76E0">
              <w:rPr>
                <w:sz w:val="18"/>
              </w:rPr>
              <w:t>9999</w:t>
            </w:r>
          </w:p>
        </w:tc>
        <w:tc>
          <w:tcPr>
            <w:tcW w:w="1440" w:type="dxa"/>
          </w:tcPr>
          <w:p w14:paraId="641987F1" w14:textId="77777777" w:rsidR="009E6DCB" w:rsidRPr="00BD76E0" w:rsidRDefault="009E6DCB">
            <w:pPr>
              <w:keepNext/>
              <w:keepLines/>
              <w:jc w:val="both"/>
              <w:rPr>
                <w:sz w:val="18"/>
              </w:rPr>
            </w:pPr>
            <w:r w:rsidRPr="00BD76E0">
              <w:rPr>
                <w:sz w:val="18"/>
              </w:rPr>
              <w:t>Terminal ID</w:t>
            </w:r>
          </w:p>
        </w:tc>
        <w:tc>
          <w:tcPr>
            <w:tcW w:w="2880" w:type="dxa"/>
          </w:tcPr>
          <w:p w14:paraId="428105FD" w14:textId="77777777" w:rsidR="009E6DCB" w:rsidRPr="00BD76E0" w:rsidRDefault="009E6DCB">
            <w:pPr>
              <w:keepNext/>
              <w:keepLines/>
              <w:jc w:val="both"/>
              <w:rPr>
                <w:sz w:val="18"/>
              </w:rPr>
            </w:pPr>
            <w:r w:rsidRPr="00BD76E0">
              <w:rPr>
                <w:sz w:val="18"/>
              </w:rPr>
              <w:t>A numeric value that uniquely identifies the physical terminal at a location used to capture this data.</w:t>
            </w:r>
          </w:p>
        </w:tc>
        <w:tc>
          <w:tcPr>
            <w:tcW w:w="893" w:type="dxa"/>
          </w:tcPr>
          <w:p w14:paraId="6ACF81CA" w14:textId="77777777" w:rsidR="009E6DCB" w:rsidRPr="00BD76E0" w:rsidRDefault="009E6DCB">
            <w:pPr>
              <w:keepNext/>
              <w:keepLines/>
              <w:jc w:val="center"/>
              <w:rPr>
                <w:sz w:val="18"/>
              </w:rPr>
            </w:pPr>
            <w:r w:rsidRPr="00BD76E0">
              <w:rPr>
                <w:sz w:val="18"/>
              </w:rPr>
              <w:t>N</w:t>
            </w:r>
          </w:p>
        </w:tc>
        <w:tc>
          <w:tcPr>
            <w:tcW w:w="884" w:type="dxa"/>
          </w:tcPr>
          <w:p w14:paraId="35B31C24" w14:textId="77777777" w:rsidR="009E6DCB" w:rsidRPr="00BD76E0" w:rsidRDefault="009E6DCB">
            <w:pPr>
              <w:keepNext/>
              <w:keepLines/>
              <w:jc w:val="center"/>
              <w:rPr>
                <w:sz w:val="18"/>
              </w:rPr>
            </w:pPr>
            <w:r w:rsidRPr="00BD76E0">
              <w:rPr>
                <w:sz w:val="18"/>
              </w:rPr>
              <w:t>A</w:t>
            </w:r>
          </w:p>
        </w:tc>
        <w:tc>
          <w:tcPr>
            <w:tcW w:w="884" w:type="dxa"/>
          </w:tcPr>
          <w:p w14:paraId="334B715D" w14:textId="77777777" w:rsidR="009E6DCB" w:rsidRPr="00BD76E0" w:rsidRDefault="009E6DCB">
            <w:pPr>
              <w:keepNext/>
              <w:keepLines/>
              <w:jc w:val="center"/>
              <w:rPr>
                <w:sz w:val="18"/>
              </w:rPr>
            </w:pPr>
            <w:r w:rsidRPr="00BD76E0">
              <w:rPr>
                <w:sz w:val="18"/>
              </w:rPr>
              <w:t>Y</w:t>
            </w:r>
          </w:p>
        </w:tc>
      </w:tr>
      <w:tr w:rsidR="009E6DCB" w:rsidRPr="00BD76E0" w14:paraId="6F492FDE" w14:textId="77777777">
        <w:tc>
          <w:tcPr>
            <w:tcW w:w="864" w:type="dxa"/>
          </w:tcPr>
          <w:p w14:paraId="31F790FC" w14:textId="77777777" w:rsidR="009E6DCB" w:rsidRPr="00BD76E0" w:rsidRDefault="009E6DCB">
            <w:pPr>
              <w:jc w:val="both"/>
              <w:rPr>
                <w:sz w:val="18"/>
              </w:rPr>
            </w:pPr>
            <w:r w:rsidRPr="00BD76E0">
              <w:rPr>
                <w:sz w:val="18"/>
              </w:rPr>
              <w:t>27 – 32</w:t>
            </w:r>
          </w:p>
        </w:tc>
        <w:tc>
          <w:tcPr>
            <w:tcW w:w="1044" w:type="dxa"/>
          </w:tcPr>
          <w:p w14:paraId="0181DBB5" w14:textId="77777777" w:rsidR="009E6DCB" w:rsidRPr="00BD76E0" w:rsidRDefault="009E6DCB">
            <w:pPr>
              <w:jc w:val="both"/>
              <w:rPr>
                <w:sz w:val="18"/>
              </w:rPr>
            </w:pPr>
            <w:r w:rsidRPr="00BD76E0">
              <w:rPr>
                <w:sz w:val="18"/>
              </w:rPr>
              <w:t>Numeric</w:t>
            </w:r>
          </w:p>
          <w:p w14:paraId="6DD65F28" w14:textId="77777777" w:rsidR="009E6DCB" w:rsidRPr="00BD76E0" w:rsidRDefault="009E6DCB">
            <w:pPr>
              <w:jc w:val="both"/>
              <w:rPr>
                <w:sz w:val="18"/>
              </w:rPr>
            </w:pPr>
            <w:r w:rsidRPr="00BD76E0">
              <w:rPr>
                <w:sz w:val="18"/>
              </w:rPr>
              <w:t>999999</w:t>
            </w:r>
          </w:p>
        </w:tc>
        <w:tc>
          <w:tcPr>
            <w:tcW w:w="1440" w:type="dxa"/>
          </w:tcPr>
          <w:p w14:paraId="540D6868" w14:textId="77777777" w:rsidR="009E6DCB" w:rsidRPr="00BD76E0" w:rsidRDefault="009E6DCB">
            <w:pPr>
              <w:jc w:val="both"/>
              <w:rPr>
                <w:sz w:val="18"/>
              </w:rPr>
            </w:pPr>
            <w:r w:rsidRPr="00BD76E0">
              <w:rPr>
                <w:sz w:val="18"/>
              </w:rPr>
              <w:t>Sequence Number</w:t>
            </w:r>
          </w:p>
        </w:tc>
        <w:tc>
          <w:tcPr>
            <w:tcW w:w="2880" w:type="dxa"/>
          </w:tcPr>
          <w:p w14:paraId="216B524C"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D40F265" w14:textId="77777777" w:rsidR="009E6DCB" w:rsidRPr="00BD76E0" w:rsidRDefault="009E6DCB">
            <w:pPr>
              <w:jc w:val="center"/>
              <w:rPr>
                <w:sz w:val="18"/>
              </w:rPr>
            </w:pPr>
            <w:r w:rsidRPr="00BD76E0">
              <w:rPr>
                <w:sz w:val="18"/>
              </w:rPr>
              <w:t>N</w:t>
            </w:r>
          </w:p>
        </w:tc>
        <w:tc>
          <w:tcPr>
            <w:tcW w:w="884" w:type="dxa"/>
          </w:tcPr>
          <w:p w14:paraId="2F9FDCCB" w14:textId="77777777" w:rsidR="009E6DCB" w:rsidRPr="00BD76E0" w:rsidRDefault="009E6DCB">
            <w:pPr>
              <w:jc w:val="center"/>
              <w:rPr>
                <w:sz w:val="18"/>
              </w:rPr>
            </w:pPr>
            <w:r w:rsidRPr="00BD76E0">
              <w:rPr>
                <w:sz w:val="18"/>
              </w:rPr>
              <w:t>A</w:t>
            </w:r>
          </w:p>
        </w:tc>
        <w:tc>
          <w:tcPr>
            <w:tcW w:w="884" w:type="dxa"/>
          </w:tcPr>
          <w:p w14:paraId="22E611E4" w14:textId="77777777" w:rsidR="009E6DCB" w:rsidRPr="00BD76E0" w:rsidRDefault="009E6DCB">
            <w:pPr>
              <w:jc w:val="center"/>
              <w:rPr>
                <w:sz w:val="18"/>
              </w:rPr>
            </w:pPr>
            <w:r w:rsidRPr="00BD76E0">
              <w:rPr>
                <w:sz w:val="18"/>
              </w:rPr>
              <w:t>Y</w:t>
            </w:r>
          </w:p>
        </w:tc>
      </w:tr>
      <w:tr w:rsidR="009E6DCB" w:rsidRPr="00BD76E0" w14:paraId="53E23E21" w14:textId="77777777">
        <w:tc>
          <w:tcPr>
            <w:tcW w:w="864" w:type="dxa"/>
          </w:tcPr>
          <w:p w14:paraId="65BE41E5" w14:textId="77777777" w:rsidR="009E6DCB" w:rsidRPr="00BD76E0" w:rsidRDefault="009E6DCB">
            <w:pPr>
              <w:jc w:val="both"/>
              <w:rPr>
                <w:sz w:val="18"/>
              </w:rPr>
            </w:pPr>
            <w:r w:rsidRPr="00BD76E0">
              <w:rPr>
                <w:sz w:val="18"/>
              </w:rPr>
              <w:t>33 – 44</w:t>
            </w:r>
          </w:p>
        </w:tc>
        <w:tc>
          <w:tcPr>
            <w:tcW w:w="1044" w:type="dxa"/>
          </w:tcPr>
          <w:p w14:paraId="4EF2DDE9" w14:textId="77777777" w:rsidR="009E6DCB" w:rsidRPr="00BD76E0" w:rsidRDefault="009E6DCB">
            <w:pPr>
              <w:jc w:val="both"/>
              <w:rPr>
                <w:sz w:val="18"/>
              </w:rPr>
            </w:pPr>
            <w:r w:rsidRPr="00BD76E0">
              <w:rPr>
                <w:sz w:val="18"/>
              </w:rPr>
              <w:t>Date/Time Stamp</w:t>
            </w:r>
          </w:p>
        </w:tc>
        <w:tc>
          <w:tcPr>
            <w:tcW w:w="1440" w:type="dxa"/>
          </w:tcPr>
          <w:p w14:paraId="563806D0" w14:textId="77777777" w:rsidR="009E6DCB" w:rsidRPr="00BD76E0" w:rsidRDefault="009E6DCB">
            <w:pPr>
              <w:jc w:val="both"/>
              <w:rPr>
                <w:sz w:val="18"/>
              </w:rPr>
            </w:pPr>
            <w:r w:rsidRPr="00BD76E0">
              <w:rPr>
                <w:sz w:val="18"/>
              </w:rPr>
              <w:t>Scan Stamp</w:t>
            </w:r>
          </w:p>
        </w:tc>
        <w:tc>
          <w:tcPr>
            <w:tcW w:w="2880" w:type="dxa"/>
          </w:tcPr>
          <w:p w14:paraId="3E6A4B3B" w14:textId="77777777" w:rsidR="009E6DCB" w:rsidRPr="00BD76E0" w:rsidRDefault="009E6DCB">
            <w:pPr>
              <w:jc w:val="both"/>
              <w:rPr>
                <w:sz w:val="18"/>
              </w:rPr>
            </w:pPr>
            <w:r w:rsidRPr="00BD76E0">
              <w:rPr>
                <w:sz w:val="18"/>
              </w:rPr>
              <w:t>Contains the date and time the item was scanned.  Using military time, the format is MMDDYYYYHHMM.</w:t>
            </w:r>
          </w:p>
        </w:tc>
        <w:tc>
          <w:tcPr>
            <w:tcW w:w="893" w:type="dxa"/>
          </w:tcPr>
          <w:p w14:paraId="0ED4DEF8" w14:textId="77777777" w:rsidR="009E6DCB" w:rsidRPr="00BD76E0" w:rsidRDefault="009E6DCB">
            <w:pPr>
              <w:jc w:val="center"/>
              <w:rPr>
                <w:sz w:val="18"/>
              </w:rPr>
            </w:pPr>
            <w:r w:rsidRPr="00BD76E0">
              <w:rPr>
                <w:sz w:val="18"/>
              </w:rPr>
              <w:t>N</w:t>
            </w:r>
          </w:p>
        </w:tc>
        <w:tc>
          <w:tcPr>
            <w:tcW w:w="884" w:type="dxa"/>
          </w:tcPr>
          <w:p w14:paraId="177A7CFB" w14:textId="77777777" w:rsidR="009E6DCB" w:rsidRPr="00BD76E0" w:rsidRDefault="009E6DCB">
            <w:pPr>
              <w:jc w:val="center"/>
              <w:rPr>
                <w:sz w:val="18"/>
              </w:rPr>
            </w:pPr>
            <w:r w:rsidRPr="00BD76E0">
              <w:rPr>
                <w:sz w:val="18"/>
              </w:rPr>
              <w:t>A</w:t>
            </w:r>
          </w:p>
        </w:tc>
        <w:tc>
          <w:tcPr>
            <w:tcW w:w="884" w:type="dxa"/>
          </w:tcPr>
          <w:p w14:paraId="51195517" w14:textId="77777777" w:rsidR="009E6DCB" w:rsidRPr="00BD76E0" w:rsidRDefault="009E6DCB">
            <w:pPr>
              <w:jc w:val="center"/>
              <w:rPr>
                <w:sz w:val="18"/>
              </w:rPr>
            </w:pPr>
            <w:r w:rsidRPr="00BD76E0">
              <w:rPr>
                <w:sz w:val="18"/>
              </w:rPr>
              <w:t>Y</w:t>
            </w:r>
          </w:p>
        </w:tc>
      </w:tr>
      <w:tr w:rsidR="009E6DCB" w:rsidRPr="00BD76E0" w14:paraId="4BD31F0D" w14:textId="77777777">
        <w:tc>
          <w:tcPr>
            <w:tcW w:w="864" w:type="dxa"/>
          </w:tcPr>
          <w:p w14:paraId="29764B9C" w14:textId="77777777" w:rsidR="009E6DCB" w:rsidRPr="00BD76E0" w:rsidRDefault="009E6DCB">
            <w:pPr>
              <w:jc w:val="both"/>
              <w:rPr>
                <w:sz w:val="18"/>
              </w:rPr>
            </w:pPr>
            <w:r w:rsidRPr="00BD76E0">
              <w:rPr>
                <w:sz w:val="18"/>
              </w:rPr>
              <w:t>45 – 45</w:t>
            </w:r>
          </w:p>
        </w:tc>
        <w:tc>
          <w:tcPr>
            <w:tcW w:w="1044" w:type="dxa"/>
          </w:tcPr>
          <w:p w14:paraId="3A3F6E6C" w14:textId="77777777" w:rsidR="009E6DCB" w:rsidRPr="00BD76E0" w:rsidRDefault="009E6DCB">
            <w:pPr>
              <w:jc w:val="both"/>
              <w:rPr>
                <w:sz w:val="18"/>
              </w:rPr>
            </w:pPr>
            <w:r w:rsidRPr="00BD76E0">
              <w:rPr>
                <w:sz w:val="18"/>
              </w:rPr>
              <w:t>Char(1)</w:t>
            </w:r>
          </w:p>
        </w:tc>
        <w:tc>
          <w:tcPr>
            <w:tcW w:w="1440" w:type="dxa"/>
          </w:tcPr>
          <w:p w14:paraId="2E7BFB67" w14:textId="77777777" w:rsidR="009E6DCB" w:rsidRPr="00BD76E0" w:rsidRDefault="009E6DCB">
            <w:pPr>
              <w:jc w:val="both"/>
              <w:rPr>
                <w:sz w:val="18"/>
              </w:rPr>
            </w:pPr>
            <w:r w:rsidRPr="00BD76E0">
              <w:rPr>
                <w:sz w:val="18"/>
              </w:rPr>
              <w:t>Training Flag</w:t>
            </w:r>
          </w:p>
        </w:tc>
        <w:tc>
          <w:tcPr>
            <w:tcW w:w="2880" w:type="dxa"/>
          </w:tcPr>
          <w:p w14:paraId="656873E9"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73339526" w14:textId="77777777" w:rsidR="009E6DCB" w:rsidRPr="00BD76E0" w:rsidRDefault="009E6DCB">
            <w:pPr>
              <w:jc w:val="center"/>
              <w:rPr>
                <w:sz w:val="18"/>
              </w:rPr>
            </w:pPr>
            <w:r w:rsidRPr="00BD76E0">
              <w:rPr>
                <w:sz w:val="18"/>
              </w:rPr>
              <w:t>N</w:t>
            </w:r>
          </w:p>
        </w:tc>
        <w:tc>
          <w:tcPr>
            <w:tcW w:w="884" w:type="dxa"/>
          </w:tcPr>
          <w:p w14:paraId="1CEDB50A" w14:textId="77777777" w:rsidR="009E6DCB" w:rsidRPr="00BD76E0" w:rsidRDefault="009E6DCB">
            <w:pPr>
              <w:jc w:val="center"/>
              <w:rPr>
                <w:sz w:val="18"/>
              </w:rPr>
            </w:pPr>
            <w:r w:rsidRPr="00BD76E0">
              <w:rPr>
                <w:sz w:val="18"/>
              </w:rPr>
              <w:t>A</w:t>
            </w:r>
          </w:p>
        </w:tc>
        <w:tc>
          <w:tcPr>
            <w:tcW w:w="884" w:type="dxa"/>
          </w:tcPr>
          <w:p w14:paraId="6646F934" w14:textId="77777777" w:rsidR="009E6DCB" w:rsidRPr="00BD76E0" w:rsidRDefault="009E6DCB">
            <w:pPr>
              <w:jc w:val="center"/>
              <w:rPr>
                <w:sz w:val="18"/>
              </w:rPr>
            </w:pPr>
            <w:r w:rsidRPr="00BD76E0">
              <w:rPr>
                <w:sz w:val="18"/>
              </w:rPr>
              <w:t>Y</w:t>
            </w:r>
          </w:p>
        </w:tc>
      </w:tr>
      <w:tr w:rsidR="009E6DCB" w:rsidRPr="00BD76E0" w14:paraId="144A76AE" w14:textId="77777777">
        <w:tc>
          <w:tcPr>
            <w:tcW w:w="864" w:type="dxa"/>
          </w:tcPr>
          <w:p w14:paraId="7D5B036B" w14:textId="77777777" w:rsidR="009E6DCB" w:rsidRPr="00BD76E0" w:rsidRDefault="009E6DCB">
            <w:pPr>
              <w:jc w:val="both"/>
              <w:rPr>
                <w:sz w:val="18"/>
              </w:rPr>
            </w:pPr>
            <w:r w:rsidRPr="00BD76E0">
              <w:rPr>
                <w:sz w:val="18"/>
              </w:rPr>
              <w:t>46 – 46</w:t>
            </w:r>
          </w:p>
        </w:tc>
        <w:tc>
          <w:tcPr>
            <w:tcW w:w="1044" w:type="dxa"/>
          </w:tcPr>
          <w:p w14:paraId="279F2DF0" w14:textId="77777777" w:rsidR="009E6DCB" w:rsidRPr="00BD76E0" w:rsidRDefault="009E6DCB">
            <w:pPr>
              <w:jc w:val="both"/>
              <w:rPr>
                <w:sz w:val="18"/>
              </w:rPr>
            </w:pPr>
            <w:r w:rsidRPr="00BD76E0">
              <w:rPr>
                <w:sz w:val="18"/>
              </w:rPr>
              <w:t>Char(1)</w:t>
            </w:r>
          </w:p>
        </w:tc>
        <w:tc>
          <w:tcPr>
            <w:tcW w:w="1440" w:type="dxa"/>
          </w:tcPr>
          <w:p w14:paraId="20B212A7" w14:textId="77777777" w:rsidR="009E6DCB" w:rsidRPr="00BD76E0" w:rsidRDefault="009E6DCB">
            <w:pPr>
              <w:jc w:val="both"/>
              <w:rPr>
                <w:sz w:val="18"/>
              </w:rPr>
            </w:pPr>
            <w:r w:rsidRPr="00BD76E0">
              <w:rPr>
                <w:sz w:val="18"/>
              </w:rPr>
              <w:t>Void Flag</w:t>
            </w:r>
          </w:p>
        </w:tc>
        <w:tc>
          <w:tcPr>
            <w:tcW w:w="2880" w:type="dxa"/>
          </w:tcPr>
          <w:p w14:paraId="6A824890"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2326A97C" w14:textId="77777777" w:rsidR="009E6DCB" w:rsidRPr="00BD76E0" w:rsidRDefault="009E6DCB">
            <w:pPr>
              <w:jc w:val="center"/>
              <w:rPr>
                <w:sz w:val="18"/>
              </w:rPr>
            </w:pPr>
            <w:r w:rsidRPr="00BD76E0">
              <w:rPr>
                <w:sz w:val="18"/>
              </w:rPr>
              <w:t>N</w:t>
            </w:r>
          </w:p>
        </w:tc>
        <w:tc>
          <w:tcPr>
            <w:tcW w:w="884" w:type="dxa"/>
          </w:tcPr>
          <w:p w14:paraId="1D40C67A" w14:textId="77777777" w:rsidR="009E6DCB" w:rsidRPr="00BD76E0" w:rsidRDefault="009E6DCB">
            <w:pPr>
              <w:jc w:val="center"/>
              <w:rPr>
                <w:sz w:val="18"/>
              </w:rPr>
            </w:pPr>
            <w:r w:rsidRPr="00BD76E0">
              <w:rPr>
                <w:sz w:val="18"/>
              </w:rPr>
              <w:t>A</w:t>
            </w:r>
          </w:p>
        </w:tc>
        <w:tc>
          <w:tcPr>
            <w:tcW w:w="884" w:type="dxa"/>
          </w:tcPr>
          <w:p w14:paraId="590AF449" w14:textId="77777777" w:rsidR="009E6DCB" w:rsidRPr="00BD76E0" w:rsidRDefault="009E6DCB">
            <w:pPr>
              <w:jc w:val="center"/>
              <w:rPr>
                <w:sz w:val="18"/>
              </w:rPr>
            </w:pPr>
            <w:r w:rsidRPr="00BD76E0">
              <w:rPr>
                <w:sz w:val="18"/>
              </w:rPr>
              <w:t>Y</w:t>
            </w:r>
          </w:p>
        </w:tc>
      </w:tr>
      <w:tr w:rsidR="009E6DCB" w:rsidRPr="00BD76E0" w14:paraId="533E8084" w14:textId="77777777">
        <w:tc>
          <w:tcPr>
            <w:tcW w:w="864" w:type="dxa"/>
          </w:tcPr>
          <w:p w14:paraId="07B7A2BE" w14:textId="77777777" w:rsidR="009E6DCB" w:rsidRPr="00BD76E0" w:rsidRDefault="009E6DCB">
            <w:pPr>
              <w:jc w:val="both"/>
              <w:rPr>
                <w:sz w:val="18"/>
              </w:rPr>
            </w:pPr>
            <w:r w:rsidRPr="00BD76E0">
              <w:rPr>
                <w:sz w:val="18"/>
              </w:rPr>
              <w:t>47 – 55</w:t>
            </w:r>
          </w:p>
        </w:tc>
        <w:tc>
          <w:tcPr>
            <w:tcW w:w="1044" w:type="dxa"/>
          </w:tcPr>
          <w:p w14:paraId="2AEB08F9" w14:textId="77777777" w:rsidR="009E6DCB" w:rsidRPr="00BD76E0" w:rsidRDefault="009E6DCB">
            <w:pPr>
              <w:jc w:val="both"/>
              <w:rPr>
                <w:sz w:val="18"/>
              </w:rPr>
            </w:pPr>
            <w:r w:rsidRPr="00BD76E0">
              <w:rPr>
                <w:sz w:val="18"/>
              </w:rPr>
              <w:t>Numeric</w:t>
            </w:r>
          </w:p>
          <w:p w14:paraId="15C409E8" w14:textId="77777777" w:rsidR="009E6DCB" w:rsidRPr="00BD76E0" w:rsidRDefault="009E6DCB">
            <w:pPr>
              <w:jc w:val="both"/>
              <w:rPr>
                <w:sz w:val="18"/>
              </w:rPr>
            </w:pPr>
            <w:r w:rsidRPr="00BD76E0">
              <w:rPr>
                <w:sz w:val="18"/>
              </w:rPr>
              <w:t>999999999</w:t>
            </w:r>
          </w:p>
        </w:tc>
        <w:tc>
          <w:tcPr>
            <w:tcW w:w="1440" w:type="dxa"/>
          </w:tcPr>
          <w:p w14:paraId="1CBCCDC5" w14:textId="77777777" w:rsidR="009E6DCB" w:rsidRPr="00BD76E0" w:rsidRDefault="009E6DCB">
            <w:pPr>
              <w:jc w:val="both"/>
              <w:rPr>
                <w:sz w:val="18"/>
              </w:rPr>
            </w:pPr>
            <w:r w:rsidRPr="00BD76E0">
              <w:rPr>
                <w:sz w:val="18"/>
              </w:rPr>
              <w:t>Operator ID</w:t>
            </w:r>
          </w:p>
        </w:tc>
        <w:tc>
          <w:tcPr>
            <w:tcW w:w="2880" w:type="dxa"/>
          </w:tcPr>
          <w:p w14:paraId="122EB2CB"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248DE060" w14:textId="77777777" w:rsidR="009E6DCB" w:rsidRPr="00BD76E0" w:rsidRDefault="009E6DCB">
            <w:pPr>
              <w:jc w:val="center"/>
              <w:rPr>
                <w:sz w:val="18"/>
              </w:rPr>
            </w:pPr>
            <w:r w:rsidRPr="00BD76E0">
              <w:rPr>
                <w:sz w:val="18"/>
              </w:rPr>
              <w:t>N</w:t>
            </w:r>
          </w:p>
        </w:tc>
        <w:tc>
          <w:tcPr>
            <w:tcW w:w="884" w:type="dxa"/>
          </w:tcPr>
          <w:p w14:paraId="71E5996A" w14:textId="77777777" w:rsidR="009E6DCB" w:rsidRPr="00BD76E0" w:rsidRDefault="009E6DCB">
            <w:pPr>
              <w:jc w:val="center"/>
              <w:rPr>
                <w:sz w:val="18"/>
              </w:rPr>
            </w:pPr>
            <w:r w:rsidRPr="00BD76E0">
              <w:rPr>
                <w:sz w:val="18"/>
              </w:rPr>
              <w:t>A</w:t>
            </w:r>
          </w:p>
        </w:tc>
        <w:tc>
          <w:tcPr>
            <w:tcW w:w="884" w:type="dxa"/>
          </w:tcPr>
          <w:p w14:paraId="103B6FD9" w14:textId="77777777" w:rsidR="009E6DCB" w:rsidRPr="00BD76E0" w:rsidRDefault="009E6DCB">
            <w:pPr>
              <w:jc w:val="center"/>
              <w:rPr>
                <w:sz w:val="18"/>
              </w:rPr>
            </w:pPr>
            <w:r w:rsidRPr="00BD76E0">
              <w:rPr>
                <w:sz w:val="18"/>
              </w:rPr>
              <w:t>Y</w:t>
            </w:r>
          </w:p>
        </w:tc>
      </w:tr>
      <w:tr w:rsidR="009E6DCB" w:rsidRPr="00BD76E0" w14:paraId="4AB38050" w14:textId="77777777">
        <w:tc>
          <w:tcPr>
            <w:tcW w:w="864" w:type="dxa"/>
          </w:tcPr>
          <w:p w14:paraId="1FD539FF" w14:textId="77777777" w:rsidR="009E6DCB" w:rsidRPr="00BD76E0" w:rsidRDefault="009E6DCB">
            <w:pPr>
              <w:jc w:val="both"/>
              <w:rPr>
                <w:sz w:val="18"/>
              </w:rPr>
            </w:pPr>
            <w:r w:rsidRPr="00BD76E0">
              <w:rPr>
                <w:sz w:val="18"/>
              </w:rPr>
              <w:t>56 – 64</w:t>
            </w:r>
          </w:p>
        </w:tc>
        <w:tc>
          <w:tcPr>
            <w:tcW w:w="1044" w:type="dxa"/>
          </w:tcPr>
          <w:p w14:paraId="521EB0A5" w14:textId="77777777" w:rsidR="009E6DCB" w:rsidRPr="00BD76E0" w:rsidRDefault="009E6DCB">
            <w:pPr>
              <w:jc w:val="both"/>
              <w:rPr>
                <w:sz w:val="18"/>
              </w:rPr>
            </w:pPr>
            <w:r w:rsidRPr="00BD76E0">
              <w:rPr>
                <w:sz w:val="18"/>
              </w:rPr>
              <w:t>Char(9)</w:t>
            </w:r>
          </w:p>
        </w:tc>
        <w:tc>
          <w:tcPr>
            <w:tcW w:w="1440" w:type="dxa"/>
          </w:tcPr>
          <w:p w14:paraId="7E6B8EF1" w14:textId="77777777" w:rsidR="009E6DCB" w:rsidRPr="00BD76E0" w:rsidRDefault="009E6DCB">
            <w:pPr>
              <w:jc w:val="both"/>
              <w:rPr>
                <w:sz w:val="18"/>
              </w:rPr>
            </w:pPr>
            <w:r w:rsidRPr="00BD76E0">
              <w:rPr>
                <w:sz w:val="18"/>
              </w:rPr>
              <w:t>Inventory Number</w:t>
            </w:r>
          </w:p>
        </w:tc>
        <w:tc>
          <w:tcPr>
            <w:tcW w:w="2880" w:type="dxa"/>
          </w:tcPr>
          <w:p w14:paraId="7F57AE0E" w14:textId="77777777" w:rsidR="009E6DCB" w:rsidRPr="00BD76E0" w:rsidRDefault="009E6DCB">
            <w:pPr>
              <w:jc w:val="both"/>
              <w:rPr>
                <w:sz w:val="18"/>
              </w:rPr>
            </w:pPr>
            <w:r w:rsidRPr="00BD76E0">
              <w:rPr>
                <w:sz w:val="18"/>
              </w:rPr>
              <w:t>A unique identification number assigned by the inventory system when the physical inventory snapshot is taken that is used to create adjustments.</w:t>
            </w:r>
          </w:p>
        </w:tc>
        <w:tc>
          <w:tcPr>
            <w:tcW w:w="893" w:type="dxa"/>
          </w:tcPr>
          <w:p w14:paraId="61BD4EB0" w14:textId="77777777" w:rsidR="009E6DCB" w:rsidRPr="00BD76E0" w:rsidRDefault="009E6DCB">
            <w:pPr>
              <w:jc w:val="center"/>
              <w:rPr>
                <w:sz w:val="18"/>
              </w:rPr>
            </w:pPr>
            <w:r w:rsidRPr="00BD76E0">
              <w:rPr>
                <w:sz w:val="18"/>
              </w:rPr>
              <w:t>Y</w:t>
            </w:r>
          </w:p>
        </w:tc>
        <w:tc>
          <w:tcPr>
            <w:tcW w:w="884" w:type="dxa"/>
          </w:tcPr>
          <w:p w14:paraId="36809CAA" w14:textId="77777777" w:rsidR="009E6DCB" w:rsidRPr="00BD76E0" w:rsidRDefault="009E6DCB">
            <w:pPr>
              <w:jc w:val="center"/>
              <w:rPr>
                <w:sz w:val="18"/>
              </w:rPr>
            </w:pPr>
            <w:r w:rsidRPr="00BD76E0">
              <w:rPr>
                <w:sz w:val="18"/>
              </w:rPr>
              <w:t>A</w:t>
            </w:r>
          </w:p>
        </w:tc>
        <w:tc>
          <w:tcPr>
            <w:tcW w:w="884" w:type="dxa"/>
          </w:tcPr>
          <w:p w14:paraId="7F0700B8" w14:textId="77777777" w:rsidR="009E6DCB" w:rsidRPr="00BD76E0" w:rsidRDefault="009E6DCB">
            <w:pPr>
              <w:jc w:val="center"/>
              <w:rPr>
                <w:sz w:val="18"/>
              </w:rPr>
            </w:pPr>
            <w:r w:rsidRPr="00BD76E0">
              <w:rPr>
                <w:sz w:val="18"/>
              </w:rPr>
              <w:t>Y</w:t>
            </w:r>
          </w:p>
        </w:tc>
      </w:tr>
      <w:tr w:rsidR="009E6DCB" w:rsidRPr="00BD76E0" w14:paraId="6ED60C53" w14:textId="77777777">
        <w:tc>
          <w:tcPr>
            <w:tcW w:w="864" w:type="dxa"/>
          </w:tcPr>
          <w:p w14:paraId="634E6570" w14:textId="77777777" w:rsidR="009E6DCB" w:rsidRPr="00BD76E0" w:rsidRDefault="009E6DCB">
            <w:pPr>
              <w:jc w:val="both"/>
              <w:rPr>
                <w:sz w:val="18"/>
              </w:rPr>
            </w:pPr>
            <w:r w:rsidRPr="00BD76E0">
              <w:rPr>
                <w:sz w:val="18"/>
              </w:rPr>
              <w:t>65 – 72</w:t>
            </w:r>
          </w:p>
        </w:tc>
        <w:tc>
          <w:tcPr>
            <w:tcW w:w="1044" w:type="dxa"/>
          </w:tcPr>
          <w:p w14:paraId="51965480" w14:textId="77777777" w:rsidR="009E6DCB" w:rsidRPr="00BD76E0" w:rsidRDefault="009E6DCB">
            <w:pPr>
              <w:jc w:val="both"/>
              <w:rPr>
                <w:sz w:val="18"/>
              </w:rPr>
            </w:pPr>
            <w:r w:rsidRPr="00BD76E0">
              <w:rPr>
                <w:sz w:val="18"/>
              </w:rPr>
              <w:t>Date</w:t>
            </w:r>
          </w:p>
        </w:tc>
        <w:tc>
          <w:tcPr>
            <w:tcW w:w="1440" w:type="dxa"/>
          </w:tcPr>
          <w:p w14:paraId="0F349209" w14:textId="77777777" w:rsidR="009E6DCB" w:rsidRPr="00BD76E0" w:rsidRDefault="009E6DCB">
            <w:pPr>
              <w:jc w:val="both"/>
              <w:rPr>
                <w:sz w:val="18"/>
              </w:rPr>
            </w:pPr>
            <w:r w:rsidRPr="00BD76E0">
              <w:rPr>
                <w:sz w:val="18"/>
              </w:rPr>
              <w:t>Inventory Date</w:t>
            </w:r>
          </w:p>
        </w:tc>
        <w:tc>
          <w:tcPr>
            <w:tcW w:w="2880" w:type="dxa"/>
          </w:tcPr>
          <w:p w14:paraId="6ED32D72" w14:textId="77777777" w:rsidR="009E6DCB" w:rsidRPr="00BD76E0" w:rsidRDefault="009E6DCB">
            <w:pPr>
              <w:jc w:val="both"/>
              <w:rPr>
                <w:sz w:val="18"/>
              </w:rPr>
            </w:pPr>
            <w:r w:rsidRPr="00BD76E0">
              <w:rPr>
                <w:sz w:val="18"/>
              </w:rPr>
              <w:t>The date when the inventory count was taken based on the date of the snapshot.  Format for the date is MMDDYYYY.</w:t>
            </w:r>
          </w:p>
        </w:tc>
        <w:tc>
          <w:tcPr>
            <w:tcW w:w="893" w:type="dxa"/>
          </w:tcPr>
          <w:p w14:paraId="368367E0" w14:textId="77777777" w:rsidR="009E6DCB" w:rsidRPr="00BD76E0" w:rsidRDefault="009E6DCB">
            <w:pPr>
              <w:jc w:val="center"/>
              <w:rPr>
                <w:sz w:val="18"/>
              </w:rPr>
            </w:pPr>
            <w:r w:rsidRPr="00BD76E0">
              <w:rPr>
                <w:sz w:val="18"/>
              </w:rPr>
              <w:t>N</w:t>
            </w:r>
          </w:p>
        </w:tc>
        <w:tc>
          <w:tcPr>
            <w:tcW w:w="884" w:type="dxa"/>
          </w:tcPr>
          <w:p w14:paraId="6A34C0C8" w14:textId="77777777" w:rsidR="009E6DCB" w:rsidRPr="00BD76E0" w:rsidRDefault="009E6DCB">
            <w:pPr>
              <w:jc w:val="center"/>
              <w:rPr>
                <w:sz w:val="18"/>
              </w:rPr>
            </w:pPr>
            <w:r w:rsidRPr="00BD76E0">
              <w:rPr>
                <w:sz w:val="18"/>
              </w:rPr>
              <w:t>A</w:t>
            </w:r>
          </w:p>
        </w:tc>
        <w:tc>
          <w:tcPr>
            <w:tcW w:w="884" w:type="dxa"/>
          </w:tcPr>
          <w:p w14:paraId="04D4B2A5" w14:textId="77777777" w:rsidR="009E6DCB" w:rsidRPr="00BD76E0" w:rsidRDefault="009E6DCB">
            <w:pPr>
              <w:jc w:val="center"/>
              <w:rPr>
                <w:sz w:val="18"/>
              </w:rPr>
            </w:pPr>
            <w:r w:rsidRPr="00BD76E0">
              <w:rPr>
                <w:sz w:val="18"/>
              </w:rPr>
              <w:t>Y</w:t>
            </w:r>
          </w:p>
        </w:tc>
      </w:tr>
      <w:tr w:rsidR="009E6DCB" w:rsidRPr="00BD76E0" w14:paraId="18BBD94D" w14:textId="77777777">
        <w:tc>
          <w:tcPr>
            <w:tcW w:w="864" w:type="dxa"/>
          </w:tcPr>
          <w:p w14:paraId="24A3C8AF" w14:textId="77777777" w:rsidR="009E6DCB" w:rsidRPr="00BD76E0" w:rsidRDefault="009E6DCB">
            <w:pPr>
              <w:keepNext/>
              <w:keepLines/>
              <w:jc w:val="both"/>
              <w:rPr>
                <w:sz w:val="18"/>
              </w:rPr>
            </w:pPr>
            <w:r w:rsidRPr="00BD76E0">
              <w:rPr>
                <w:sz w:val="18"/>
              </w:rPr>
              <w:t>73 – 84</w:t>
            </w:r>
          </w:p>
        </w:tc>
        <w:tc>
          <w:tcPr>
            <w:tcW w:w="1044" w:type="dxa"/>
          </w:tcPr>
          <w:p w14:paraId="3A56B738" w14:textId="77777777" w:rsidR="009E6DCB" w:rsidRPr="00BD76E0" w:rsidRDefault="009E6DCB">
            <w:pPr>
              <w:keepNext/>
              <w:keepLines/>
              <w:jc w:val="both"/>
              <w:rPr>
                <w:sz w:val="18"/>
              </w:rPr>
            </w:pPr>
            <w:r w:rsidRPr="00BD76E0">
              <w:rPr>
                <w:sz w:val="18"/>
              </w:rPr>
              <w:t>Numeric</w:t>
            </w:r>
          </w:p>
          <w:p w14:paraId="2BBFAA6C" w14:textId="77777777" w:rsidR="009E6DCB" w:rsidRPr="00BD76E0" w:rsidRDefault="009E6DCB">
            <w:pPr>
              <w:keepNext/>
              <w:keepLines/>
              <w:jc w:val="both"/>
              <w:rPr>
                <w:sz w:val="18"/>
              </w:rPr>
            </w:pPr>
            <w:r w:rsidRPr="00BD76E0">
              <w:rPr>
                <w:sz w:val="18"/>
              </w:rPr>
              <w:t>999999999999</w:t>
            </w:r>
          </w:p>
        </w:tc>
        <w:tc>
          <w:tcPr>
            <w:tcW w:w="1440" w:type="dxa"/>
          </w:tcPr>
          <w:p w14:paraId="72F9CB38" w14:textId="77777777" w:rsidR="009E6DCB" w:rsidRPr="00BD76E0" w:rsidRDefault="009E6DCB">
            <w:pPr>
              <w:keepNext/>
              <w:keepLines/>
              <w:jc w:val="both"/>
              <w:rPr>
                <w:sz w:val="18"/>
              </w:rPr>
            </w:pPr>
            <w:r w:rsidRPr="00BD76E0">
              <w:rPr>
                <w:sz w:val="18"/>
              </w:rPr>
              <w:t>Sheet Number</w:t>
            </w:r>
          </w:p>
        </w:tc>
        <w:tc>
          <w:tcPr>
            <w:tcW w:w="2880" w:type="dxa"/>
          </w:tcPr>
          <w:p w14:paraId="73F62950" w14:textId="77777777" w:rsidR="009E6DCB" w:rsidRPr="00BD76E0" w:rsidRDefault="009E6DCB">
            <w:pPr>
              <w:keepNext/>
              <w:keepLines/>
              <w:jc w:val="both"/>
              <w:rPr>
                <w:sz w:val="18"/>
              </w:rPr>
            </w:pPr>
            <w:r w:rsidRPr="00BD76E0">
              <w:rPr>
                <w:sz w:val="18"/>
              </w:rPr>
              <w:t>A number that identifies the physical sheet used during the inventory.</w:t>
            </w:r>
          </w:p>
        </w:tc>
        <w:tc>
          <w:tcPr>
            <w:tcW w:w="893" w:type="dxa"/>
          </w:tcPr>
          <w:p w14:paraId="459BD993" w14:textId="77777777" w:rsidR="009E6DCB" w:rsidRPr="00BD76E0" w:rsidRDefault="009E6DCB">
            <w:pPr>
              <w:keepNext/>
              <w:keepLines/>
              <w:jc w:val="center"/>
              <w:rPr>
                <w:sz w:val="18"/>
              </w:rPr>
            </w:pPr>
            <w:r w:rsidRPr="00BD76E0">
              <w:rPr>
                <w:sz w:val="18"/>
              </w:rPr>
              <w:t>N</w:t>
            </w:r>
          </w:p>
        </w:tc>
        <w:tc>
          <w:tcPr>
            <w:tcW w:w="884" w:type="dxa"/>
          </w:tcPr>
          <w:p w14:paraId="06F6AB75" w14:textId="77777777" w:rsidR="009E6DCB" w:rsidRPr="00BD76E0" w:rsidRDefault="009E6DCB">
            <w:pPr>
              <w:keepNext/>
              <w:keepLines/>
              <w:jc w:val="center"/>
              <w:rPr>
                <w:sz w:val="18"/>
              </w:rPr>
            </w:pPr>
            <w:r w:rsidRPr="00BD76E0">
              <w:rPr>
                <w:sz w:val="18"/>
              </w:rPr>
              <w:t>A</w:t>
            </w:r>
          </w:p>
        </w:tc>
        <w:tc>
          <w:tcPr>
            <w:tcW w:w="884" w:type="dxa"/>
          </w:tcPr>
          <w:p w14:paraId="401C4CD2" w14:textId="77777777" w:rsidR="009E6DCB" w:rsidRPr="00BD76E0" w:rsidRDefault="009E6DCB">
            <w:pPr>
              <w:keepNext/>
              <w:keepLines/>
              <w:jc w:val="center"/>
              <w:rPr>
                <w:sz w:val="18"/>
              </w:rPr>
            </w:pPr>
            <w:r w:rsidRPr="00BD76E0">
              <w:rPr>
                <w:sz w:val="18"/>
              </w:rPr>
              <w:t>Y</w:t>
            </w:r>
          </w:p>
        </w:tc>
      </w:tr>
      <w:tr w:rsidR="009E6DCB" w:rsidRPr="00BD76E0" w14:paraId="0ED4E6C8" w14:textId="77777777">
        <w:tc>
          <w:tcPr>
            <w:tcW w:w="864" w:type="dxa"/>
          </w:tcPr>
          <w:p w14:paraId="798C1D9C" w14:textId="77777777" w:rsidR="009E6DCB" w:rsidRPr="00BD76E0" w:rsidRDefault="009E6DCB">
            <w:pPr>
              <w:jc w:val="both"/>
              <w:rPr>
                <w:sz w:val="18"/>
              </w:rPr>
            </w:pPr>
            <w:r w:rsidRPr="00BD76E0">
              <w:rPr>
                <w:sz w:val="18"/>
              </w:rPr>
              <w:t>85 – 92</w:t>
            </w:r>
          </w:p>
        </w:tc>
        <w:tc>
          <w:tcPr>
            <w:tcW w:w="1044" w:type="dxa"/>
          </w:tcPr>
          <w:p w14:paraId="0F58E42F" w14:textId="77777777" w:rsidR="009E6DCB" w:rsidRPr="00BD76E0" w:rsidRDefault="009E6DCB">
            <w:pPr>
              <w:jc w:val="both"/>
              <w:rPr>
                <w:sz w:val="18"/>
              </w:rPr>
            </w:pPr>
            <w:r w:rsidRPr="00BD76E0">
              <w:rPr>
                <w:sz w:val="18"/>
              </w:rPr>
              <w:t>Numeric</w:t>
            </w:r>
          </w:p>
          <w:p w14:paraId="603691F3" w14:textId="77777777" w:rsidR="009E6DCB" w:rsidRPr="00BD76E0" w:rsidRDefault="009E6DCB">
            <w:pPr>
              <w:jc w:val="both"/>
              <w:rPr>
                <w:sz w:val="18"/>
              </w:rPr>
            </w:pPr>
            <w:r w:rsidRPr="00BD76E0">
              <w:rPr>
                <w:sz w:val="18"/>
              </w:rPr>
              <w:t>99999999</w:t>
            </w:r>
          </w:p>
        </w:tc>
        <w:tc>
          <w:tcPr>
            <w:tcW w:w="1440" w:type="dxa"/>
          </w:tcPr>
          <w:p w14:paraId="2889FDEE" w14:textId="77777777" w:rsidR="009E6DCB" w:rsidRPr="00BD76E0" w:rsidRDefault="009E6DCB">
            <w:pPr>
              <w:jc w:val="both"/>
              <w:rPr>
                <w:sz w:val="18"/>
              </w:rPr>
            </w:pPr>
            <w:r w:rsidRPr="00BD76E0">
              <w:rPr>
                <w:sz w:val="18"/>
              </w:rPr>
              <w:t>Fixture Number</w:t>
            </w:r>
          </w:p>
        </w:tc>
        <w:tc>
          <w:tcPr>
            <w:tcW w:w="2880" w:type="dxa"/>
          </w:tcPr>
          <w:p w14:paraId="50DF6774" w14:textId="77777777" w:rsidR="009E6DCB" w:rsidRPr="00BD76E0" w:rsidRDefault="009E6DCB">
            <w:pPr>
              <w:jc w:val="both"/>
              <w:rPr>
                <w:sz w:val="18"/>
              </w:rPr>
            </w:pPr>
            <w:r w:rsidRPr="00BD76E0">
              <w:rPr>
                <w:sz w:val="18"/>
              </w:rPr>
              <w:t>A numeric value that uniquely identifies the fixture within the location’s floor plan.</w:t>
            </w:r>
          </w:p>
        </w:tc>
        <w:tc>
          <w:tcPr>
            <w:tcW w:w="893" w:type="dxa"/>
          </w:tcPr>
          <w:p w14:paraId="2590BEBC" w14:textId="77777777" w:rsidR="009E6DCB" w:rsidRPr="00BD76E0" w:rsidRDefault="009E6DCB">
            <w:pPr>
              <w:jc w:val="center"/>
              <w:rPr>
                <w:sz w:val="18"/>
              </w:rPr>
            </w:pPr>
            <w:r w:rsidRPr="00BD76E0">
              <w:rPr>
                <w:sz w:val="18"/>
              </w:rPr>
              <w:t>N</w:t>
            </w:r>
          </w:p>
        </w:tc>
        <w:tc>
          <w:tcPr>
            <w:tcW w:w="884" w:type="dxa"/>
          </w:tcPr>
          <w:p w14:paraId="3CF1F3DC" w14:textId="77777777" w:rsidR="009E6DCB" w:rsidRPr="00BD76E0" w:rsidRDefault="009E6DCB">
            <w:pPr>
              <w:jc w:val="center"/>
              <w:rPr>
                <w:sz w:val="18"/>
              </w:rPr>
            </w:pPr>
            <w:r w:rsidRPr="00BD76E0">
              <w:rPr>
                <w:sz w:val="18"/>
              </w:rPr>
              <w:t>M</w:t>
            </w:r>
          </w:p>
        </w:tc>
        <w:tc>
          <w:tcPr>
            <w:tcW w:w="884" w:type="dxa"/>
          </w:tcPr>
          <w:p w14:paraId="2925164A" w14:textId="77777777" w:rsidR="009E6DCB" w:rsidRPr="00BD76E0" w:rsidRDefault="009E6DCB">
            <w:pPr>
              <w:jc w:val="center"/>
              <w:rPr>
                <w:sz w:val="18"/>
              </w:rPr>
            </w:pPr>
            <w:r w:rsidRPr="00BD76E0">
              <w:rPr>
                <w:sz w:val="18"/>
              </w:rPr>
              <w:t>Y</w:t>
            </w:r>
          </w:p>
        </w:tc>
      </w:tr>
      <w:tr w:rsidR="009E6DCB" w:rsidRPr="00BD76E0" w14:paraId="7E85129C" w14:textId="77777777">
        <w:tc>
          <w:tcPr>
            <w:tcW w:w="864" w:type="dxa"/>
          </w:tcPr>
          <w:p w14:paraId="18A64E97" w14:textId="77777777" w:rsidR="009E6DCB" w:rsidRPr="00BD76E0" w:rsidRDefault="009E6DCB">
            <w:pPr>
              <w:pStyle w:val="FootnoteText"/>
              <w:rPr>
                <w:sz w:val="18"/>
              </w:rPr>
            </w:pPr>
            <w:r w:rsidRPr="00BD76E0">
              <w:rPr>
                <w:sz w:val="18"/>
              </w:rPr>
              <w:t>93 – 105</w:t>
            </w:r>
          </w:p>
        </w:tc>
        <w:tc>
          <w:tcPr>
            <w:tcW w:w="1044" w:type="dxa"/>
          </w:tcPr>
          <w:p w14:paraId="3F21B8B8" w14:textId="77777777" w:rsidR="009E6DCB" w:rsidRPr="00BD76E0" w:rsidRDefault="009E6DCB">
            <w:pPr>
              <w:jc w:val="both"/>
              <w:rPr>
                <w:sz w:val="18"/>
              </w:rPr>
            </w:pPr>
            <w:r w:rsidRPr="00BD76E0">
              <w:rPr>
                <w:sz w:val="18"/>
              </w:rPr>
              <w:t>Numeric</w:t>
            </w:r>
          </w:p>
          <w:p w14:paraId="0BB837B9" w14:textId="77777777" w:rsidR="009E6DCB" w:rsidRPr="00BD76E0" w:rsidRDefault="009E6DCB">
            <w:pPr>
              <w:jc w:val="both"/>
              <w:rPr>
                <w:color w:val="FF0000"/>
                <w:sz w:val="18"/>
              </w:rPr>
            </w:pPr>
            <w:r w:rsidRPr="00BD76E0">
              <w:rPr>
                <w:sz w:val="18"/>
              </w:rPr>
              <w:t>9999999999999</w:t>
            </w:r>
          </w:p>
        </w:tc>
        <w:tc>
          <w:tcPr>
            <w:tcW w:w="1440" w:type="dxa"/>
          </w:tcPr>
          <w:p w14:paraId="353E759F" w14:textId="77777777" w:rsidR="009E6DCB" w:rsidRPr="00BD76E0" w:rsidRDefault="009E6DCB">
            <w:pPr>
              <w:jc w:val="both"/>
              <w:rPr>
                <w:sz w:val="18"/>
              </w:rPr>
            </w:pPr>
            <w:r w:rsidRPr="00BD76E0">
              <w:rPr>
                <w:sz w:val="18"/>
              </w:rPr>
              <w:t>SKU Barcode</w:t>
            </w:r>
          </w:p>
        </w:tc>
        <w:tc>
          <w:tcPr>
            <w:tcW w:w="2880" w:type="dxa"/>
          </w:tcPr>
          <w:p w14:paraId="38331E31" w14:textId="77777777" w:rsidR="009E6DCB" w:rsidRPr="00BD76E0" w:rsidRDefault="009E6DCB">
            <w:pPr>
              <w:jc w:val="both"/>
              <w:rPr>
                <w:sz w:val="18"/>
              </w:rPr>
            </w:pPr>
            <w:r w:rsidRPr="00BD76E0">
              <w:rPr>
                <w:sz w:val="18"/>
              </w:rPr>
              <w:t>Contains the valid SKU barcode scanned on the merchandise during the inventory count.</w:t>
            </w:r>
          </w:p>
        </w:tc>
        <w:tc>
          <w:tcPr>
            <w:tcW w:w="893" w:type="dxa"/>
          </w:tcPr>
          <w:p w14:paraId="1C1A17F1" w14:textId="77777777" w:rsidR="009E6DCB" w:rsidRPr="00BD76E0" w:rsidRDefault="009E6DCB">
            <w:pPr>
              <w:jc w:val="center"/>
              <w:rPr>
                <w:sz w:val="18"/>
              </w:rPr>
            </w:pPr>
            <w:r w:rsidRPr="00BD76E0">
              <w:rPr>
                <w:sz w:val="18"/>
              </w:rPr>
              <w:t>N</w:t>
            </w:r>
          </w:p>
        </w:tc>
        <w:tc>
          <w:tcPr>
            <w:tcW w:w="884" w:type="dxa"/>
          </w:tcPr>
          <w:p w14:paraId="30153FBC" w14:textId="77777777" w:rsidR="009E6DCB" w:rsidRPr="00BD76E0" w:rsidRDefault="009E6DCB">
            <w:pPr>
              <w:jc w:val="center"/>
              <w:rPr>
                <w:sz w:val="18"/>
              </w:rPr>
            </w:pPr>
            <w:r w:rsidRPr="00BD76E0">
              <w:rPr>
                <w:sz w:val="18"/>
              </w:rPr>
              <w:t>A</w:t>
            </w:r>
          </w:p>
        </w:tc>
        <w:tc>
          <w:tcPr>
            <w:tcW w:w="884" w:type="dxa"/>
          </w:tcPr>
          <w:p w14:paraId="3A3AD834" w14:textId="77777777" w:rsidR="009E6DCB" w:rsidRPr="00BD76E0" w:rsidRDefault="009E6DCB">
            <w:pPr>
              <w:jc w:val="center"/>
              <w:rPr>
                <w:sz w:val="18"/>
              </w:rPr>
            </w:pPr>
            <w:r w:rsidRPr="00BD76E0">
              <w:rPr>
                <w:sz w:val="18"/>
              </w:rPr>
              <w:t>Y</w:t>
            </w:r>
          </w:p>
        </w:tc>
      </w:tr>
      <w:tr w:rsidR="009E6DCB" w:rsidRPr="00BD76E0" w14:paraId="36B4D0C9" w14:textId="77777777">
        <w:tc>
          <w:tcPr>
            <w:tcW w:w="864" w:type="dxa"/>
          </w:tcPr>
          <w:p w14:paraId="5227F510" w14:textId="77777777" w:rsidR="009E6DCB" w:rsidRPr="00BD76E0" w:rsidRDefault="009E6DCB">
            <w:pPr>
              <w:jc w:val="both"/>
              <w:rPr>
                <w:sz w:val="18"/>
              </w:rPr>
            </w:pPr>
            <w:r w:rsidRPr="00BD76E0">
              <w:rPr>
                <w:sz w:val="18"/>
              </w:rPr>
              <w:t>106–115</w:t>
            </w:r>
          </w:p>
        </w:tc>
        <w:tc>
          <w:tcPr>
            <w:tcW w:w="1044" w:type="dxa"/>
          </w:tcPr>
          <w:p w14:paraId="61F15388" w14:textId="77777777" w:rsidR="009E6DCB" w:rsidRPr="00BD76E0" w:rsidRDefault="009E6DCB">
            <w:pPr>
              <w:jc w:val="both"/>
              <w:rPr>
                <w:sz w:val="18"/>
              </w:rPr>
            </w:pPr>
            <w:r w:rsidRPr="00BD76E0">
              <w:rPr>
                <w:sz w:val="18"/>
              </w:rPr>
              <w:t>Numeric</w:t>
            </w:r>
          </w:p>
          <w:p w14:paraId="021E77C1" w14:textId="77777777" w:rsidR="009E6DCB" w:rsidRPr="00BD76E0" w:rsidRDefault="009E6DCB">
            <w:pPr>
              <w:jc w:val="both"/>
              <w:rPr>
                <w:sz w:val="18"/>
              </w:rPr>
            </w:pPr>
            <w:r w:rsidRPr="00BD76E0">
              <w:rPr>
                <w:sz w:val="18"/>
              </w:rPr>
              <w:t>$$$$$$$999</w:t>
            </w:r>
          </w:p>
          <w:p w14:paraId="65E4D771" w14:textId="77777777" w:rsidR="009E6DCB" w:rsidRPr="00BD76E0" w:rsidRDefault="009E6DCB">
            <w:pPr>
              <w:jc w:val="both"/>
              <w:rPr>
                <w:sz w:val="18"/>
              </w:rPr>
            </w:pPr>
          </w:p>
        </w:tc>
        <w:tc>
          <w:tcPr>
            <w:tcW w:w="1440" w:type="dxa"/>
          </w:tcPr>
          <w:p w14:paraId="1729E9F7" w14:textId="77777777" w:rsidR="009E6DCB" w:rsidRPr="00BD76E0" w:rsidRDefault="009E6DCB">
            <w:pPr>
              <w:jc w:val="both"/>
              <w:rPr>
                <w:sz w:val="18"/>
              </w:rPr>
            </w:pPr>
            <w:r w:rsidRPr="00BD76E0">
              <w:rPr>
                <w:sz w:val="18"/>
              </w:rPr>
              <w:t>Quantity</w:t>
            </w:r>
          </w:p>
        </w:tc>
        <w:tc>
          <w:tcPr>
            <w:tcW w:w="2880" w:type="dxa"/>
          </w:tcPr>
          <w:p w14:paraId="3E016007" w14:textId="77777777" w:rsidR="009E6DCB" w:rsidRPr="00BD76E0" w:rsidRDefault="009E6DCB">
            <w:pPr>
              <w:jc w:val="both"/>
              <w:rPr>
                <w:sz w:val="18"/>
              </w:rPr>
            </w:pPr>
            <w:r w:rsidRPr="00BD76E0">
              <w:rPr>
                <w:sz w:val="18"/>
              </w:rPr>
              <w:t>Contains a count of items at a given location.  If not specified the value is assumed one.  ($=whole units; 999=fractional units)  Field must not exceed 1,999,999.999</w:t>
            </w:r>
          </w:p>
        </w:tc>
        <w:tc>
          <w:tcPr>
            <w:tcW w:w="893" w:type="dxa"/>
          </w:tcPr>
          <w:p w14:paraId="55CDC854" w14:textId="77777777" w:rsidR="009E6DCB" w:rsidRPr="00BD76E0" w:rsidRDefault="009E6DCB">
            <w:pPr>
              <w:jc w:val="center"/>
              <w:rPr>
                <w:sz w:val="18"/>
              </w:rPr>
            </w:pPr>
            <w:r w:rsidRPr="00BD76E0">
              <w:rPr>
                <w:sz w:val="18"/>
              </w:rPr>
              <w:t>N</w:t>
            </w:r>
          </w:p>
        </w:tc>
        <w:tc>
          <w:tcPr>
            <w:tcW w:w="884" w:type="dxa"/>
          </w:tcPr>
          <w:p w14:paraId="528B2BE9" w14:textId="77777777" w:rsidR="009E6DCB" w:rsidRPr="00BD76E0" w:rsidRDefault="009E6DCB">
            <w:pPr>
              <w:jc w:val="center"/>
              <w:rPr>
                <w:sz w:val="18"/>
              </w:rPr>
            </w:pPr>
            <w:r w:rsidRPr="00BD76E0">
              <w:rPr>
                <w:sz w:val="18"/>
              </w:rPr>
              <w:t>N</w:t>
            </w:r>
          </w:p>
        </w:tc>
        <w:tc>
          <w:tcPr>
            <w:tcW w:w="884" w:type="dxa"/>
          </w:tcPr>
          <w:p w14:paraId="40206AFA" w14:textId="77777777" w:rsidR="009E6DCB" w:rsidRPr="00BD76E0" w:rsidRDefault="009E6DCB">
            <w:pPr>
              <w:jc w:val="center"/>
              <w:rPr>
                <w:sz w:val="18"/>
              </w:rPr>
            </w:pPr>
            <w:r w:rsidRPr="00BD76E0">
              <w:rPr>
                <w:sz w:val="18"/>
              </w:rPr>
              <w:t>N</w:t>
            </w:r>
          </w:p>
        </w:tc>
      </w:tr>
      <w:tr w:rsidR="009E6DCB" w:rsidRPr="00BD76E0" w14:paraId="366FD438" w14:textId="77777777">
        <w:tc>
          <w:tcPr>
            <w:tcW w:w="864" w:type="dxa"/>
          </w:tcPr>
          <w:p w14:paraId="51BA924C" w14:textId="77777777" w:rsidR="009E6DCB" w:rsidRPr="00BD76E0" w:rsidRDefault="009E6DCB">
            <w:pPr>
              <w:pStyle w:val="FootnoteText"/>
              <w:rPr>
                <w:sz w:val="18"/>
              </w:rPr>
            </w:pPr>
            <w:r w:rsidRPr="00BD76E0">
              <w:rPr>
                <w:sz w:val="18"/>
              </w:rPr>
              <w:t>116–124</w:t>
            </w:r>
          </w:p>
        </w:tc>
        <w:tc>
          <w:tcPr>
            <w:tcW w:w="1044" w:type="dxa"/>
          </w:tcPr>
          <w:p w14:paraId="7D8B614C" w14:textId="77777777" w:rsidR="009E6DCB" w:rsidRPr="00BD76E0" w:rsidRDefault="009E6DCB">
            <w:pPr>
              <w:jc w:val="both"/>
              <w:rPr>
                <w:sz w:val="18"/>
              </w:rPr>
            </w:pPr>
            <w:r w:rsidRPr="00BD76E0">
              <w:rPr>
                <w:sz w:val="18"/>
              </w:rPr>
              <w:t>Dollar</w:t>
            </w:r>
          </w:p>
          <w:p w14:paraId="67208BD4" w14:textId="77777777" w:rsidR="009E6DCB" w:rsidRPr="00BD76E0" w:rsidRDefault="009E6DCB">
            <w:pPr>
              <w:jc w:val="both"/>
              <w:rPr>
                <w:sz w:val="18"/>
              </w:rPr>
            </w:pPr>
            <w:r w:rsidRPr="00BD76E0">
              <w:rPr>
                <w:sz w:val="18"/>
              </w:rPr>
              <w:t>$$$$$$$99</w:t>
            </w:r>
          </w:p>
        </w:tc>
        <w:tc>
          <w:tcPr>
            <w:tcW w:w="1440" w:type="dxa"/>
          </w:tcPr>
          <w:p w14:paraId="66A14185" w14:textId="77777777" w:rsidR="009E6DCB" w:rsidRPr="00BD76E0" w:rsidRDefault="009E6DCB">
            <w:pPr>
              <w:jc w:val="both"/>
              <w:rPr>
                <w:sz w:val="18"/>
              </w:rPr>
            </w:pPr>
            <w:r w:rsidRPr="00BD76E0">
              <w:rPr>
                <w:sz w:val="18"/>
              </w:rPr>
              <w:t>Retail Price</w:t>
            </w:r>
          </w:p>
        </w:tc>
        <w:tc>
          <w:tcPr>
            <w:tcW w:w="2880" w:type="dxa"/>
          </w:tcPr>
          <w:p w14:paraId="535B6EAC" w14:textId="77777777" w:rsidR="009E6DCB" w:rsidRPr="00BD76E0" w:rsidRDefault="009E6DCB">
            <w:pPr>
              <w:jc w:val="both"/>
              <w:rPr>
                <w:sz w:val="18"/>
              </w:rPr>
            </w:pPr>
            <w:r w:rsidRPr="00BD76E0">
              <w:rPr>
                <w:sz w:val="18"/>
              </w:rPr>
              <w:t>Contains the retail price presently assigned to this SKU ($=whole dollars; 99=cents).</w:t>
            </w:r>
          </w:p>
        </w:tc>
        <w:tc>
          <w:tcPr>
            <w:tcW w:w="893" w:type="dxa"/>
          </w:tcPr>
          <w:p w14:paraId="75B190C7" w14:textId="77777777" w:rsidR="009E6DCB" w:rsidRPr="00BD76E0" w:rsidRDefault="009E6DCB">
            <w:pPr>
              <w:jc w:val="center"/>
              <w:rPr>
                <w:sz w:val="18"/>
              </w:rPr>
            </w:pPr>
            <w:r w:rsidRPr="00BD76E0">
              <w:rPr>
                <w:sz w:val="18"/>
              </w:rPr>
              <w:t>N</w:t>
            </w:r>
          </w:p>
        </w:tc>
        <w:tc>
          <w:tcPr>
            <w:tcW w:w="884" w:type="dxa"/>
          </w:tcPr>
          <w:p w14:paraId="380C0965" w14:textId="77777777" w:rsidR="009E6DCB" w:rsidRPr="00BD76E0" w:rsidRDefault="009E6DCB">
            <w:pPr>
              <w:jc w:val="center"/>
              <w:rPr>
                <w:sz w:val="18"/>
              </w:rPr>
            </w:pPr>
            <w:r w:rsidRPr="00BD76E0">
              <w:rPr>
                <w:sz w:val="18"/>
              </w:rPr>
              <w:t>M</w:t>
            </w:r>
          </w:p>
        </w:tc>
        <w:tc>
          <w:tcPr>
            <w:tcW w:w="884" w:type="dxa"/>
          </w:tcPr>
          <w:p w14:paraId="40D13F22" w14:textId="77777777" w:rsidR="009E6DCB" w:rsidRPr="00BD76E0" w:rsidRDefault="009E6DCB">
            <w:pPr>
              <w:jc w:val="center"/>
              <w:rPr>
                <w:sz w:val="18"/>
              </w:rPr>
            </w:pPr>
            <w:r w:rsidRPr="00BD76E0">
              <w:rPr>
                <w:sz w:val="18"/>
              </w:rPr>
              <w:t>Y</w:t>
            </w:r>
          </w:p>
        </w:tc>
      </w:tr>
    </w:tbl>
    <w:p w14:paraId="7B2D2C27" w14:textId="77777777" w:rsidR="009E6DCB" w:rsidRPr="00BD76E0" w:rsidRDefault="009E6DCB"/>
    <w:p w14:paraId="0F03BCC5" w14:textId="77777777" w:rsidR="009E6DCB" w:rsidRPr="00BD76E0" w:rsidRDefault="009E6DCB">
      <w:pPr>
        <w:pStyle w:val="Heading3"/>
      </w:pPr>
      <w:bookmarkStart w:id="55" w:name="_Toc319666116"/>
      <w:r w:rsidRPr="00BD76E0">
        <w:t>Operations</w:t>
      </w:r>
      <w:bookmarkEnd w:id="55"/>
    </w:p>
    <w:p w14:paraId="1D6D9AEC" w14:textId="77777777" w:rsidR="009E6DCB" w:rsidRPr="00BD76E0" w:rsidRDefault="009E6DCB">
      <w:pPr>
        <w:jc w:val="both"/>
      </w:pPr>
      <w:r w:rsidRPr="00BD76E0">
        <w:t xml:space="preserve">These transactions designed to support daily routine operations within the selling location.  These transactions either alter the status of the location or record information about either events throughout the day or overall configuration of the location.  None of these transactions modify inventory or financial information within the backend systems. </w:t>
      </w:r>
    </w:p>
    <w:p w14:paraId="10DD22E8" w14:textId="77777777" w:rsidR="009E6DCB" w:rsidRPr="00BD76E0" w:rsidRDefault="009E6DCB">
      <w:pPr>
        <w:pStyle w:val="Heading4"/>
      </w:pPr>
      <w:bookmarkStart w:id="56" w:name="_Toc319666117"/>
      <w:r w:rsidRPr="00BD76E0">
        <w:t>Open Store (OPS)</w:t>
      </w:r>
      <w:bookmarkEnd w:id="56"/>
    </w:p>
    <w:p w14:paraId="0E90E996" w14:textId="77777777" w:rsidR="009E6DCB" w:rsidRPr="00BD76E0" w:rsidRDefault="009E6DCB">
      <w:pPr>
        <w:jc w:val="both"/>
      </w:pPr>
      <w:r w:rsidRPr="00BD76E0">
        <w:t xml:space="preserve">The </w:t>
      </w:r>
      <w:r w:rsidRPr="00BD76E0">
        <w:rPr>
          <w:i/>
        </w:rPr>
        <w:t xml:space="preserve">Open Store (OPS) </w:t>
      </w:r>
      <w:r w:rsidRPr="00BD76E0">
        <w:t xml:space="preserve">transaction is used to record the start of a business day at a selling location.  Upon successful completion, the location is enabled for submission of Mode B transactions that are defined in section </w:t>
      </w:r>
      <w:r w:rsidR="00192CE5">
        <w:fldChar w:fldCharType="begin"/>
      </w:r>
      <w:r w:rsidR="00192CE5">
        <w:instrText xml:space="preserve"> REF _Ref518750456 \r \h  \* MERGEFORMAT </w:instrText>
      </w:r>
      <w:r w:rsidR="00192CE5">
        <w:fldChar w:fldCharType="separate"/>
      </w:r>
      <w:r w:rsidR="00E20E35" w:rsidRPr="00BD76E0">
        <w:t>0</w:t>
      </w:r>
      <w:r w:rsidR="00192CE5">
        <w:fldChar w:fldCharType="end"/>
      </w:r>
      <w:r w:rsidRPr="00BD76E0">
        <w:t xml:space="preserve"> of this document.  A single </w:t>
      </w:r>
      <w:r w:rsidRPr="00BD76E0">
        <w:rPr>
          <w:i/>
        </w:rPr>
        <w:t xml:space="preserve">OPS </w:t>
      </w:r>
      <w:r w:rsidRPr="00BD76E0">
        <w:t xml:space="preserve">transaction should be logged for each operational location within the </w:t>
      </w:r>
      <w:r w:rsidRPr="00BD76E0">
        <w:rPr>
          <w:i/>
        </w:rPr>
        <w:t>Logical Batch</w:t>
      </w:r>
      <w:r w:rsidRPr="00BD76E0">
        <w:t xml:space="preserve">.  Failure of this transaction will result in the suspension of all remaining Mode B transactions for the corresponding location within this </w:t>
      </w:r>
      <w:r w:rsidRPr="00BD76E0">
        <w:rPr>
          <w:i/>
        </w:rPr>
        <w:t>Logical Batch</w:t>
      </w:r>
      <w:r w:rsidRPr="00BD76E0">
        <w:t>.  Duplicate open stores for a single location will result in the suspension of the second data set until verified through the exception management system.  Suspension occurs if information within the transaction is invalid, an unapproved duplicate open is detected, or at least one field does not match the appropriate types (e.g., characters in a numeric field).</w:t>
      </w:r>
    </w:p>
    <w:p w14:paraId="685DE805"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990"/>
        <w:gridCol w:w="1350"/>
        <w:gridCol w:w="2880"/>
        <w:gridCol w:w="893"/>
        <w:gridCol w:w="884"/>
        <w:gridCol w:w="884"/>
      </w:tblGrid>
      <w:tr w:rsidR="009E6DCB" w:rsidRPr="00BD76E0" w14:paraId="5850DF49" w14:textId="77777777">
        <w:tc>
          <w:tcPr>
            <w:tcW w:w="1008" w:type="dxa"/>
            <w:shd w:val="clear" w:color="auto" w:fill="0000FF"/>
          </w:tcPr>
          <w:p w14:paraId="759B016C" w14:textId="77777777" w:rsidR="009E6DCB" w:rsidRPr="00BD76E0" w:rsidRDefault="009E6DCB">
            <w:pPr>
              <w:keepNext/>
              <w:keepLines/>
              <w:jc w:val="both"/>
              <w:rPr>
                <w:color w:val="FFFFFF"/>
                <w:sz w:val="18"/>
              </w:rPr>
            </w:pPr>
            <w:r w:rsidRPr="00BD76E0">
              <w:rPr>
                <w:color w:val="FFFFFF"/>
                <w:sz w:val="18"/>
              </w:rPr>
              <w:t>Byte Position</w:t>
            </w:r>
          </w:p>
        </w:tc>
        <w:tc>
          <w:tcPr>
            <w:tcW w:w="990" w:type="dxa"/>
            <w:shd w:val="clear" w:color="auto" w:fill="0000FF"/>
          </w:tcPr>
          <w:p w14:paraId="569284DE" w14:textId="77777777" w:rsidR="009E6DCB" w:rsidRPr="00BD76E0" w:rsidRDefault="009E6DCB">
            <w:pPr>
              <w:keepNext/>
              <w:keepLines/>
              <w:jc w:val="both"/>
              <w:rPr>
                <w:color w:val="FFFFFF"/>
                <w:sz w:val="18"/>
              </w:rPr>
            </w:pPr>
            <w:r w:rsidRPr="00BD76E0">
              <w:rPr>
                <w:color w:val="FFFFFF"/>
                <w:sz w:val="18"/>
              </w:rPr>
              <w:t>Data Type</w:t>
            </w:r>
          </w:p>
        </w:tc>
        <w:tc>
          <w:tcPr>
            <w:tcW w:w="1350" w:type="dxa"/>
            <w:shd w:val="clear" w:color="auto" w:fill="0000FF"/>
          </w:tcPr>
          <w:p w14:paraId="4E002392"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76617998"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482A918"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739DAE58"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33661C1"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31A094C" w14:textId="77777777">
        <w:tc>
          <w:tcPr>
            <w:tcW w:w="1008" w:type="dxa"/>
          </w:tcPr>
          <w:p w14:paraId="3192D9E0" w14:textId="77777777" w:rsidR="009E6DCB" w:rsidRPr="00BD76E0" w:rsidRDefault="009E6DCB">
            <w:pPr>
              <w:keepNext/>
              <w:keepLines/>
              <w:jc w:val="both"/>
              <w:rPr>
                <w:sz w:val="18"/>
              </w:rPr>
            </w:pPr>
            <w:r w:rsidRPr="00BD76E0">
              <w:rPr>
                <w:sz w:val="18"/>
              </w:rPr>
              <w:t>0 – 9</w:t>
            </w:r>
          </w:p>
        </w:tc>
        <w:tc>
          <w:tcPr>
            <w:tcW w:w="990" w:type="dxa"/>
          </w:tcPr>
          <w:p w14:paraId="69BD357F" w14:textId="77777777" w:rsidR="009E6DCB" w:rsidRPr="00BD76E0" w:rsidRDefault="009E6DCB">
            <w:pPr>
              <w:keepNext/>
              <w:keepLines/>
              <w:jc w:val="both"/>
              <w:rPr>
                <w:sz w:val="18"/>
              </w:rPr>
            </w:pPr>
            <w:r w:rsidRPr="00BD76E0">
              <w:rPr>
                <w:sz w:val="18"/>
              </w:rPr>
              <w:t>Char(10)</w:t>
            </w:r>
          </w:p>
        </w:tc>
        <w:tc>
          <w:tcPr>
            <w:tcW w:w="1350" w:type="dxa"/>
          </w:tcPr>
          <w:p w14:paraId="1ABA4226" w14:textId="77777777" w:rsidR="009E6DCB" w:rsidRPr="00BD76E0" w:rsidRDefault="009E6DCB">
            <w:pPr>
              <w:keepNext/>
              <w:keepLines/>
              <w:jc w:val="both"/>
              <w:rPr>
                <w:sz w:val="18"/>
              </w:rPr>
            </w:pPr>
            <w:r w:rsidRPr="00BD76E0">
              <w:rPr>
                <w:sz w:val="18"/>
              </w:rPr>
              <w:t>Base Sequence</w:t>
            </w:r>
          </w:p>
        </w:tc>
        <w:tc>
          <w:tcPr>
            <w:tcW w:w="2880" w:type="dxa"/>
          </w:tcPr>
          <w:p w14:paraId="76886CB1" w14:textId="77777777" w:rsidR="009E6DCB" w:rsidRDefault="009E6DCB" w:rsidP="00CB63BE">
            <w:pPr>
              <w:keepNext/>
              <w:keepLines/>
              <w:jc w:val="both"/>
              <w:rPr>
                <w:sz w:val="18"/>
              </w:rPr>
            </w:pPr>
            <w:r w:rsidRPr="00BD76E0">
              <w:rPr>
                <w:sz w:val="18"/>
              </w:rPr>
              <w:t>Fixed Value “@</w:t>
            </w:r>
            <w:r w:rsidR="004C1302" w:rsidRPr="00BD76E0">
              <w:rPr>
                <w:sz w:val="18"/>
              </w:rPr>
              <w:t>OPS00</w:t>
            </w:r>
            <w:r w:rsidR="00301CA8">
              <w:rPr>
                <w:sz w:val="18"/>
              </w:rPr>
              <w:t>8M</w:t>
            </w:r>
            <w:r w:rsidR="004C1302" w:rsidRPr="00BD76E0">
              <w:rPr>
                <w:sz w:val="18"/>
              </w:rPr>
              <w:t>1</w:t>
            </w:r>
            <w:r w:rsidR="004C1302">
              <w:rPr>
                <w:sz w:val="18"/>
              </w:rPr>
              <w:t>1</w:t>
            </w:r>
            <w:r w:rsidRPr="00BD76E0">
              <w:rPr>
                <w:sz w:val="18"/>
              </w:rPr>
              <w:t>”</w:t>
            </w:r>
          </w:p>
          <w:p w14:paraId="6ABEA7AD" w14:textId="77777777" w:rsidR="00301CA8" w:rsidRDefault="00301CA8" w:rsidP="00CB63BE">
            <w:pPr>
              <w:keepNext/>
              <w:keepLines/>
              <w:jc w:val="both"/>
              <w:rPr>
                <w:sz w:val="18"/>
              </w:rPr>
            </w:pPr>
            <w:r>
              <w:rPr>
                <w:sz w:val="18"/>
              </w:rPr>
              <w:t>If all of the optional fields are included.</w:t>
            </w:r>
          </w:p>
          <w:p w14:paraId="2F338EE9" w14:textId="77777777" w:rsidR="00301CA8" w:rsidRPr="00BD76E0" w:rsidRDefault="00301CA8" w:rsidP="00CB63BE">
            <w:pPr>
              <w:keepNext/>
              <w:keepLines/>
              <w:jc w:val="both"/>
              <w:rPr>
                <w:sz w:val="18"/>
              </w:rPr>
            </w:pPr>
            <w:r>
              <w:rPr>
                <w:sz w:val="18"/>
              </w:rPr>
              <w:t>@OPS004i if the optional fields are omitted.</w:t>
            </w:r>
          </w:p>
        </w:tc>
        <w:tc>
          <w:tcPr>
            <w:tcW w:w="893" w:type="dxa"/>
          </w:tcPr>
          <w:p w14:paraId="67FE4C2C" w14:textId="77777777" w:rsidR="009E6DCB" w:rsidRPr="00BD76E0" w:rsidRDefault="009E6DCB">
            <w:pPr>
              <w:keepNext/>
              <w:keepLines/>
              <w:jc w:val="center"/>
              <w:rPr>
                <w:sz w:val="18"/>
              </w:rPr>
            </w:pPr>
            <w:r w:rsidRPr="00BD76E0">
              <w:rPr>
                <w:sz w:val="18"/>
              </w:rPr>
              <w:t>Y</w:t>
            </w:r>
          </w:p>
        </w:tc>
        <w:tc>
          <w:tcPr>
            <w:tcW w:w="884" w:type="dxa"/>
          </w:tcPr>
          <w:p w14:paraId="21BD116C" w14:textId="77777777" w:rsidR="009E6DCB" w:rsidRPr="00BD76E0" w:rsidRDefault="009E6DCB">
            <w:pPr>
              <w:keepNext/>
              <w:keepLines/>
              <w:jc w:val="center"/>
              <w:rPr>
                <w:sz w:val="18"/>
              </w:rPr>
            </w:pPr>
            <w:r w:rsidRPr="00BD76E0">
              <w:rPr>
                <w:sz w:val="18"/>
              </w:rPr>
              <w:t>A</w:t>
            </w:r>
          </w:p>
        </w:tc>
        <w:tc>
          <w:tcPr>
            <w:tcW w:w="884" w:type="dxa"/>
          </w:tcPr>
          <w:p w14:paraId="6D52231D" w14:textId="77777777" w:rsidR="009E6DCB" w:rsidRPr="00BD76E0" w:rsidRDefault="009E6DCB">
            <w:pPr>
              <w:keepNext/>
              <w:keepLines/>
              <w:jc w:val="center"/>
              <w:rPr>
                <w:sz w:val="18"/>
              </w:rPr>
            </w:pPr>
            <w:r w:rsidRPr="00BD76E0">
              <w:rPr>
                <w:sz w:val="18"/>
              </w:rPr>
              <w:t>Y</w:t>
            </w:r>
          </w:p>
        </w:tc>
      </w:tr>
      <w:tr w:rsidR="009E6DCB" w:rsidRPr="00BD76E0" w14:paraId="28E7EFE1" w14:textId="77777777">
        <w:tc>
          <w:tcPr>
            <w:tcW w:w="1008" w:type="dxa"/>
          </w:tcPr>
          <w:p w14:paraId="18E36288" w14:textId="77777777" w:rsidR="009E6DCB" w:rsidRPr="00BD76E0" w:rsidRDefault="009E6DCB">
            <w:pPr>
              <w:keepNext/>
              <w:keepLines/>
              <w:jc w:val="both"/>
              <w:rPr>
                <w:sz w:val="18"/>
              </w:rPr>
            </w:pPr>
            <w:r w:rsidRPr="00BD76E0">
              <w:rPr>
                <w:sz w:val="18"/>
              </w:rPr>
              <w:t>10 – 17</w:t>
            </w:r>
          </w:p>
        </w:tc>
        <w:tc>
          <w:tcPr>
            <w:tcW w:w="990" w:type="dxa"/>
          </w:tcPr>
          <w:p w14:paraId="6647BE8B" w14:textId="77777777" w:rsidR="009E6DCB" w:rsidRPr="00BD76E0" w:rsidRDefault="009E6DCB">
            <w:pPr>
              <w:keepNext/>
              <w:keepLines/>
              <w:jc w:val="both"/>
              <w:rPr>
                <w:sz w:val="18"/>
              </w:rPr>
            </w:pPr>
            <w:r w:rsidRPr="00BD76E0">
              <w:rPr>
                <w:sz w:val="18"/>
              </w:rPr>
              <w:t>Date</w:t>
            </w:r>
          </w:p>
        </w:tc>
        <w:tc>
          <w:tcPr>
            <w:tcW w:w="1350" w:type="dxa"/>
          </w:tcPr>
          <w:p w14:paraId="6965C1BF" w14:textId="77777777" w:rsidR="009E6DCB" w:rsidRPr="00BD76E0" w:rsidRDefault="009E6DCB">
            <w:pPr>
              <w:keepNext/>
              <w:keepLines/>
              <w:jc w:val="both"/>
              <w:rPr>
                <w:sz w:val="18"/>
              </w:rPr>
            </w:pPr>
            <w:r w:rsidRPr="00BD76E0">
              <w:rPr>
                <w:sz w:val="18"/>
              </w:rPr>
              <w:t>Business Date</w:t>
            </w:r>
          </w:p>
        </w:tc>
        <w:tc>
          <w:tcPr>
            <w:tcW w:w="2880" w:type="dxa"/>
          </w:tcPr>
          <w:p w14:paraId="7FC6A1C3"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238ACD4" w14:textId="77777777" w:rsidR="009E6DCB" w:rsidRPr="00BD76E0" w:rsidRDefault="009E6DCB">
            <w:pPr>
              <w:keepNext/>
              <w:keepLines/>
              <w:jc w:val="center"/>
              <w:rPr>
                <w:sz w:val="18"/>
              </w:rPr>
            </w:pPr>
            <w:r w:rsidRPr="00BD76E0">
              <w:rPr>
                <w:sz w:val="18"/>
              </w:rPr>
              <w:t>N</w:t>
            </w:r>
          </w:p>
        </w:tc>
        <w:tc>
          <w:tcPr>
            <w:tcW w:w="884" w:type="dxa"/>
          </w:tcPr>
          <w:p w14:paraId="534B0593" w14:textId="77777777" w:rsidR="009E6DCB" w:rsidRPr="00BD76E0" w:rsidRDefault="009E6DCB">
            <w:pPr>
              <w:keepNext/>
              <w:keepLines/>
              <w:jc w:val="center"/>
              <w:rPr>
                <w:sz w:val="18"/>
              </w:rPr>
            </w:pPr>
            <w:r w:rsidRPr="00BD76E0">
              <w:rPr>
                <w:sz w:val="18"/>
              </w:rPr>
              <w:t>A</w:t>
            </w:r>
          </w:p>
        </w:tc>
        <w:tc>
          <w:tcPr>
            <w:tcW w:w="884" w:type="dxa"/>
          </w:tcPr>
          <w:p w14:paraId="0021B9F7" w14:textId="77777777" w:rsidR="009E6DCB" w:rsidRPr="00BD76E0" w:rsidRDefault="009E6DCB">
            <w:pPr>
              <w:keepNext/>
              <w:keepLines/>
              <w:jc w:val="center"/>
              <w:rPr>
                <w:sz w:val="18"/>
              </w:rPr>
            </w:pPr>
            <w:r w:rsidRPr="00BD76E0">
              <w:rPr>
                <w:sz w:val="18"/>
              </w:rPr>
              <w:t>Y</w:t>
            </w:r>
          </w:p>
        </w:tc>
      </w:tr>
      <w:tr w:rsidR="009E6DCB" w:rsidRPr="00BD76E0" w14:paraId="59F82381" w14:textId="77777777">
        <w:tc>
          <w:tcPr>
            <w:tcW w:w="1008" w:type="dxa"/>
          </w:tcPr>
          <w:p w14:paraId="64EA5897" w14:textId="77777777" w:rsidR="009E6DCB" w:rsidRPr="00BD76E0" w:rsidRDefault="009E6DCB">
            <w:pPr>
              <w:jc w:val="both"/>
              <w:rPr>
                <w:sz w:val="18"/>
              </w:rPr>
            </w:pPr>
            <w:r w:rsidRPr="00BD76E0">
              <w:rPr>
                <w:sz w:val="18"/>
              </w:rPr>
              <w:t>18 – 22</w:t>
            </w:r>
          </w:p>
        </w:tc>
        <w:tc>
          <w:tcPr>
            <w:tcW w:w="990" w:type="dxa"/>
          </w:tcPr>
          <w:p w14:paraId="0D557685" w14:textId="77777777" w:rsidR="009E6DCB" w:rsidRPr="00BD76E0" w:rsidRDefault="009E6DCB">
            <w:pPr>
              <w:jc w:val="both"/>
              <w:rPr>
                <w:sz w:val="18"/>
              </w:rPr>
            </w:pPr>
            <w:r w:rsidRPr="00BD76E0">
              <w:rPr>
                <w:sz w:val="18"/>
              </w:rPr>
              <w:t>Char(5)</w:t>
            </w:r>
          </w:p>
        </w:tc>
        <w:tc>
          <w:tcPr>
            <w:tcW w:w="1350" w:type="dxa"/>
          </w:tcPr>
          <w:p w14:paraId="22B081BE" w14:textId="77777777" w:rsidR="009E6DCB" w:rsidRPr="00BD76E0" w:rsidRDefault="009E6DCB">
            <w:pPr>
              <w:jc w:val="both"/>
              <w:rPr>
                <w:sz w:val="18"/>
              </w:rPr>
            </w:pPr>
            <w:r w:rsidRPr="00BD76E0">
              <w:rPr>
                <w:sz w:val="18"/>
              </w:rPr>
              <w:t>Store Number</w:t>
            </w:r>
          </w:p>
        </w:tc>
        <w:tc>
          <w:tcPr>
            <w:tcW w:w="2880" w:type="dxa"/>
          </w:tcPr>
          <w:p w14:paraId="686E1D0E"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35D836A" w14:textId="77777777" w:rsidR="009E6DCB" w:rsidRPr="00BD76E0" w:rsidRDefault="009E6DCB">
            <w:pPr>
              <w:jc w:val="center"/>
              <w:rPr>
                <w:sz w:val="18"/>
              </w:rPr>
            </w:pPr>
            <w:r w:rsidRPr="00BD76E0">
              <w:rPr>
                <w:sz w:val="18"/>
              </w:rPr>
              <w:t>N</w:t>
            </w:r>
          </w:p>
        </w:tc>
        <w:tc>
          <w:tcPr>
            <w:tcW w:w="884" w:type="dxa"/>
          </w:tcPr>
          <w:p w14:paraId="158777D7" w14:textId="77777777" w:rsidR="009E6DCB" w:rsidRPr="00BD76E0" w:rsidRDefault="009E6DCB">
            <w:pPr>
              <w:jc w:val="center"/>
              <w:rPr>
                <w:sz w:val="18"/>
              </w:rPr>
            </w:pPr>
            <w:r w:rsidRPr="00BD76E0">
              <w:rPr>
                <w:sz w:val="18"/>
              </w:rPr>
              <w:t>A</w:t>
            </w:r>
          </w:p>
        </w:tc>
        <w:tc>
          <w:tcPr>
            <w:tcW w:w="884" w:type="dxa"/>
          </w:tcPr>
          <w:p w14:paraId="090D3007" w14:textId="77777777" w:rsidR="009E6DCB" w:rsidRPr="00BD76E0" w:rsidRDefault="009E6DCB">
            <w:pPr>
              <w:jc w:val="center"/>
              <w:rPr>
                <w:sz w:val="18"/>
              </w:rPr>
            </w:pPr>
            <w:r w:rsidRPr="00BD76E0">
              <w:rPr>
                <w:sz w:val="18"/>
              </w:rPr>
              <w:t>Y</w:t>
            </w:r>
          </w:p>
        </w:tc>
      </w:tr>
      <w:tr w:rsidR="009E6DCB" w:rsidRPr="00BD76E0" w14:paraId="45655BB9" w14:textId="77777777">
        <w:tc>
          <w:tcPr>
            <w:tcW w:w="1008" w:type="dxa"/>
          </w:tcPr>
          <w:p w14:paraId="1F76F717" w14:textId="77777777" w:rsidR="009E6DCB" w:rsidRPr="00BD76E0" w:rsidRDefault="009E6DCB">
            <w:pPr>
              <w:jc w:val="both"/>
              <w:rPr>
                <w:sz w:val="18"/>
              </w:rPr>
            </w:pPr>
            <w:r w:rsidRPr="00BD76E0">
              <w:rPr>
                <w:sz w:val="18"/>
              </w:rPr>
              <w:t>23 – 26</w:t>
            </w:r>
          </w:p>
        </w:tc>
        <w:tc>
          <w:tcPr>
            <w:tcW w:w="990" w:type="dxa"/>
          </w:tcPr>
          <w:p w14:paraId="31F1DE0F" w14:textId="77777777" w:rsidR="009E6DCB" w:rsidRPr="00BD76E0" w:rsidRDefault="009E6DCB">
            <w:pPr>
              <w:jc w:val="both"/>
              <w:rPr>
                <w:sz w:val="18"/>
              </w:rPr>
            </w:pPr>
            <w:r w:rsidRPr="00BD76E0">
              <w:rPr>
                <w:sz w:val="18"/>
              </w:rPr>
              <w:t>Numeric</w:t>
            </w:r>
          </w:p>
          <w:p w14:paraId="26E0C1D6" w14:textId="77777777" w:rsidR="009E6DCB" w:rsidRPr="00BD76E0" w:rsidRDefault="009E6DCB">
            <w:pPr>
              <w:jc w:val="both"/>
              <w:rPr>
                <w:sz w:val="18"/>
              </w:rPr>
            </w:pPr>
            <w:r w:rsidRPr="00BD76E0">
              <w:rPr>
                <w:sz w:val="18"/>
              </w:rPr>
              <w:t>9999</w:t>
            </w:r>
          </w:p>
        </w:tc>
        <w:tc>
          <w:tcPr>
            <w:tcW w:w="1350" w:type="dxa"/>
          </w:tcPr>
          <w:p w14:paraId="17790729" w14:textId="77777777" w:rsidR="009E6DCB" w:rsidRPr="00BD76E0" w:rsidRDefault="009E6DCB">
            <w:pPr>
              <w:jc w:val="both"/>
              <w:rPr>
                <w:sz w:val="18"/>
              </w:rPr>
            </w:pPr>
            <w:r w:rsidRPr="00BD76E0">
              <w:rPr>
                <w:sz w:val="18"/>
              </w:rPr>
              <w:t>Terminal ID</w:t>
            </w:r>
          </w:p>
        </w:tc>
        <w:tc>
          <w:tcPr>
            <w:tcW w:w="2880" w:type="dxa"/>
          </w:tcPr>
          <w:p w14:paraId="19147043"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40236EF1" w14:textId="77777777" w:rsidR="009E6DCB" w:rsidRPr="00BD76E0" w:rsidRDefault="009E6DCB">
            <w:pPr>
              <w:jc w:val="center"/>
              <w:rPr>
                <w:sz w:val="18"/>
              </w:rPr>
            </w:pPr>
            <w:r w:rsidRPr="00BD76E0">
              <w:rPr>
                <w:sz w:val="18"/>
              </w:rPr>
              <w:t>N</w:t>
            </w:r>
          </w:p>
        </w:tc>
        <w:tc>
          <w:tcPr>
            <w:tcW w:w="884" w:type="dxa"/>
          </w:tcPr>
          <w:p w14:paraId="2A63DAA9" w14:textId="77777777" w:rsidR="009E6DCB" w:rsidRPr="00BD76E0" w:rsidRDefault="009E6DCB">
            <w:pPr>
              <w:jc w:val="center"/>
              <w:rPr>
                <w:sz w:val="18"/>
              </w:rPr>
            </w:pPr>
            <w:r w:rsidRPr="00BD76E0">
              <w:rPr>
                <w:sz w:val="18"/>
              </w:rPr>
              <w:t>A</w:t>
            </w:r>
          </w:p>
        </w:tc>
        <w:tc>
          <w:tcPr>
            <w:tcW w:w="884" w:type="dxa"/>
          </w:tcPr>
          <w:p w14:paraId="53C84755" w14:textId="77777777" w:rsidR="009E6DCB" w:rsidRPr="00BD76E0" w:rsidRDefault="009E6DCB">
            <w:pPr>
              <w:jc w:val="center"/>
              <w:rPr>
                <w:sz w:val="18"/>
              </w:rPr>
            </w:pPr>
            <w:r w:rsidRPr="00BD76E0">
              <w:rPr>
                <w:sz w:val="18"/>
              </w:rPr>
              <w:t>Y</w:t>
            </w:r>
          </w:p>
        </w:tc>
      </w:tr>
      <w:tr w:rsidR="009E6DCB" w:rsidRPr="00BD76E0" w14:paraId="02DC657E" w14:textId="77777777">
        <w:tc>
          <w:tcPr>
            <w:tcW w:w="1008" w:type="dxa"/>
          </w:tcPr>
          <w:p w14:paraId="5C7CABDC" w14:textId="77777777" w:rsidR="009E6DCB" w:rsidRPr="00BD76E0" w:rsidRDefault="009E6DCB">
            <w:pPr>
              <w:jc w:val="both"/>
              <w:rPr>
                <w:sz w:val="18"/>
              </w:rPr>
            </w:pPr>
            <w:r w:rsidRPr="00BD76E0">
              <w:rPr>
                <w:sz w:val="18"/>
              </w:rPr>
              <w:t>27 – 32</w:t>
            </w:r>
          </w:p>
        </w:tc>
        <w:tc>
          <w:tcPr>
            <w:tcW w:w="990" w:type="dxa"/>
          </w:tcPr>
          <w:p w14:paraId="35DA0717" w14:textId="77777777" w:rsidR="009E6DCB" w:rsidRPr="00BD76E0" w:rsidRDefault="009E6DCB">
            <w:pPr>
              <w:jc w:val="both"/>
              <w:rPr>
                <w:sz w:val="18"/>
              </w:rPr>
            </w:pPr>
            <w:r w:rsidRPr="00BD76E0">
              <w:rPr>
                <w:sz w:val="18"/>
              </w:rPr>
              <w:t>Numeric</w:t>
            </w:r>
          </w:p>
          <w:p w14:paraId="084ED3FA" w14:textId="77777777" w:rsidR="009E6DCB" w:rsidRPr="00BD76E0" w:rsidRDefault="009E6DCB">
            <w:pPr>
              <w:jc w:val="both"/>
              <w:rPr>
                <w:sz w:val="18"/>
              </w:rPr>
            </w:pPr>
            <w:r w:rsidRPr="00BD76E0">
              <w:rPr>
                <w:sz w:val="18"/>
              </w:rPr>
              <w:t>999999</w:t>
            </w:r>
          </w:p>
        </w:tc>
        <w:tc>
          <w:tcPr>
            <w:tcW w:w="1350" w:type="dxa"/>
          </w:tcPr>
          <w:p w14:paraId="5326D065" w14:textId="77777777" w:rsidR="009E6DCB" w:rsidRPr="00BD76E0" w:rsidRDefault="009E6DCB">
            <w:pPr>
              <w:jc w:val="both"/>
              <w:rPr>
                <w:sz w:val="18"/>
              </w:rPr>
            </w:pPr>
            <w:r w:rsidRPr="00BD76E0">
              <w:rPr>
                <w:sz w:val="18"/>
              </w:rPr>
              <w:t>Sequence Number</w:t>
            </w:r>
          </w:p>
        </w:tc>
        <w:tc>
          <w:tcPr>
            <w:tcW w:w="2880" w:type="dxa"/>
          </w:tcPr>
          <w:p w14:paraId="1315A3D6"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03B06DC" w14:textId="77777777" w:rsidR="009E6DCB" w:rsidRPr="00BD76E0" w:rsidRDefault="009E6DCB">
            <w:pPr>
              <w:jc w:val="center"/>
              <w:rPr>
                <w:sz w:val="18"/>
              </w:rPr>
            </w:pPr>
            <w:r w:rsidRPr="00BD76E0">
              <w:rPr>
                <w:sz w:val="18"/>
              </w:rPr>
              <w:t>N</w:t>
            </w:r>
          </w:p>
        </w:tc>
        <w:tc>
          <w:tcPr>
            <w:tcW w:w="884" w:type="dxa"/>
          </w:tcPr>
          <w:p w14:paraId="3382EFA7" w14:textId="77777777" w:rsidR="009E6DCB" w:rsidRPr="00BD76E0" w:rsidRDefault="009E6DCB">
            <w:pPr>
              <w:jc w:val="center"/>
              <w:rPr>
                <w:sz w:val="18"/>
              </w:rPr>
            </w:pPr>
            <w:r w:rsidRPr="00BD76E0">
              <w:rPr>
                <w:sz w:val="18"/>
              </w:rPr>
              <w:t>A</w:t>
            </w:r>
          </w:p>
        </w:tc>
        <w:tc>
          <w:tcPr>
            <w:tcW w:w="884" w:type="dxa"/>
          </w:tcPr>
          <w:p w14:paraId="4130A951" w14:textId="77777777" w:rsidR="009E6DCB" w:rsidRPr="00BD76E0" w:rsidRDefault="009E6DCB">
            <w:pPr>
              <w:jc w:val="center"/>
              <w:rPr>
                <w:sz w:val="18"/>
              </w:rPr>
            </w:pPr>
            <w:r w:rsidRPr="00BD76E0">
              <w:rPr>
                <w:sz w:val="18"/>
              </w:rPr>
              <w:t>Y</w:t>
            </w:r>
          </w:p>
        </w:tc>
      </w:tr>
      <w:tr w:rsidR="009E6DCB" w:rsidRPr="00BD76E0" w14:paraId="0AB07584" w14:textId="77777777">
        <w:tc>
          <w:tcPr>
            <w:tcW w:w="1008" w:type="dxa"/>
          </w:tcPr>
          <w:p w14:paraId="5C2E36D0" w14:textId="77777777" w:rsidR="009E6DCB" w:rsidRPr="00BD76E0" w:rsidRDefault="009E6DCB">
            <w:pPr>
              <w:jc w:val="both"/>
              <w:rPr>
                <w:sz w:val="18"/>
              </w:rPr>
            </w:pPr>
            <w:r w:rsidRPr="00BD76E0">
              <w:rPr>
                <w:sz w:val="18"/>
              </w:rPr>
              <w:t>33 – 44</w:t>
            </w:r>
          </w:p>
        </w:tc>
        <w:tc>
          <w:tcPr>
            <w:tcW w:w="990" w:type="dxa"/>
          </w:tcPr>
          <w:p w14:paraId="73F9B190" w14:textId="77777777" w:rsidR="009E6DCB" w:rsidRPr="00BD76E0" w:rsidRDefault="009E6DCB">
            <w:pPr>
              <w:jc w:val="both"/>
              <w:rPr>
                <w:sz w:val="18"/>
              </w:rPr>
            </w:pPr>
            <w:r w:rsidRPr="00BD76E0">
              <w:rPr>
                <w:sz w:val="18"/>
              </w:rPr>
              <w:t>Date/Time Stamp</w:t>
            </w:r>
          </w:p>
        </w:tc>
        <w:tc>
          <w:tcPr>
            <w:tcW w:w="1350" w:type="dxa"/>
          </w:tcPr>
          <w:p w14:paraId="4D1DD6A6" w14:textId="77777777" w:rsidR="009E6DCB" w:rsidRPr="00BD76E0" w:rsidRDefault="009E6DCB">
            <w:pPr>
              <w:jc w:val="both"/>
              <w:rPr>
                <w:sz w:val="18"/>
              </w:rPr>
            </w:pPr>
            <w:r w:rsidRPr="00BD76E0">
              <w:rPr>
                <w:sz w:val="18"/>
              </w:rPr>
              <w:t>Transaction Stamp</w:t>
            </w:r>
          </w:p>
        </w:tc>
        <w:tc>
          <w:tcPr>
            <w:tcW w:w="2880" w:type="dxa"/>
          </w:tcPr>
          <w:p w14:paraId="0CC08988"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168D71C" w14:textId="77777777" w:rsidR="009E6DCB" w:rsidRPr="00BD76E0" w:rsidRDefault="009E6DCB">
            <w:pPr>
              <w:jc w:val="center"/>
              <w:rPr>
                <w:sz w:val="18"/>
              </w:rPr>
            </w:pPr>
            <w:r w:rsidRPr="00BD76E0">
              <w:rPr>
                <w:sz w:val="18"/>
              </w:rPr>
              <w:t>N</w:t>
            </w:r>
          </w:p>
        </w:tc>
        <w:tc>
          <w:tcPr>
            <w:tcW w:w="884" w:type="dxa"/>
          </w:tcPr>
          <w:p w14:paraId="3E11298F" w14:textId="77777777" w:rsidR="009E6DCB" w:rsidRPr="00BD76E0" w:rsidRDefault="009E6DCB">
            <w:pPr>
              <w:jc w:val="center"/>
              <w:rPr>
                <w:sz w:val="18"/>
              </w:rPr>
            </w:pPr>
            <w:r w:rsidRPr="00BD76E0">
              <w:rPr>
                <w:sz w:val="18"/>
              </w:rPr>
              <w:t>A</w:t>
            </w:r>
          </w:p>
        </w:tc>
        <w:tc>
          <w:tcPr>
            <w:tcW w:w="884" w:type="dxa"/>
          </w:tcPr>
          <w:p w14:paraId="33742B5E" w14:textId="77777777" w:rsidR="009E6DCB" w:rsidRPr="00BD76E0" w:rsidRDefault="009E6DCB">
            <w:pPr>
              <w:jc w:val="center"/>
              <w:rPr>
                <w:sz w:val="18"/>
              </w:rPr>
            </w:pPr>
            <w:r w:rsidRPr="00BD76E0">
              <w:rPr>
                <w:sz w:val="18"/>
              </w:rPr>
              <w:t>Y</w:t>
            </w:r>
          </w:p>
        </w:tc>
      </w:tr>
      <w:tr w:rsidR="009E6DCB" w:rsidRPr="00BD76E0" w14:paraId="1D4DF647" w14:textId="77777777">
        <w:tc>
          <w:tcPr>
            <w:tcW w:w="1008" w:type="dxa"/>
          </w:tcPr>
          <w:p w14:paraId="2E98FD8E" w14:textId="77777777" w:rsidR="009E6DCB" w:rsidRPr="00BD76E0" w:rsidRDefault="009E6DCB">
            <w:pPr>
              <w:keepNext/>
              <w:keepLines/>
              <w:jc w:val="both"/>
              <w:rPr>
                <w:sz w:val="18"/>
              </w:rPr>
            </w:pPr>
            <w:r w:rsidRPr="00BD76E0">
              <w:rPr>
                <w:sz w:val="18"/>
              </w:rPr>
              <w:t>45 - 45</w:t>
            </w:r>
          </w:p>
        </w:tc>
        <w:tc>
          <w:tcPr>
            <w:tcW w:w="990" w:type="dxa"/>
          </w:tcPr>
          <w:p w14:paraId="3E43F7B1" w14:textId="77777777" w:rsidR="009E6DCB" w:rsidRPr="00BD76E0" w:rsidRDefault="009E6DCB">
            <w:pPr>
              <w:keepNext/>
              <w:keepLines/>
              <w:jc w:val="both"/>
              <w:rPr>
                <w:sz w:val="18"/>
              </w:rPr>
            </w:pPr>
            <w:r w:rsidRPr="00BD76E0">
              <w:rPr>
                <w:sz w:val="18"/>
              </w:rPr>
              <w:t>Char(1)</w:t>
            </w:r>
          </w:p>
        </w:tc>
        <w:tc>
          <w:tcPr>
            <w:tcW w:w="1350" w:type="dxa"/>
          </w:tcPr>
          <w:p w14:paraId="5082299A" w14:textId="77777777" w:rsidR="009E6DCB" w:rsidRPr="00BD76E0" w:rsidRDefault="009E6DCB">
            <w:pPr>
              <w:keepNext/>
              <w:keepLines/>
              <w:jc w:val="both"/>
              <w:rPr>
                <w:sz w:val="18"/>
              </w:rPr>
            </w:pPr>
            <w:r w:rsidRPr="00BD76E0">
              <w:rPr>
                <w:sz w:val="18"/>
              </w:rPr>
              <w:t>Training Flag</w:t>
            </w:r>
          </w:p>
        </w:tc>
        <w:tc>
          <w:tcPr>
            <w:tcW w:w="2880" w:type="dxa"/>
          </w:tcPr>
          <w:p w14:paraId="2C82CCCB" w14:textId="77777777" w:rsidR="009E6DCB" w:rsidRPr="00BD76E0" w:rsidRDefault="009E6DCB">
            <w:pPr>
              <w:keepNext/>
              <w:keepLines/>
              <w:jc w:val="both"/>
              <w:rPr>
                <w:sz w:val="18"/>
              </w:rPr>
            </w:pPr>
            <w:r w:rsidRPr="00BD76E0">
              <w:rPr>
                <w:sz w:val="18"/>
              </w:rPr>
              <w:t>A Y/N flag that indicates if this transaction was created while the register was in training mode.  ‘Y’ indicates a training transaction.</w:t>
            </w:r>
          </w:p>
        </w:tc>
        <w:tc>
          <w:tcPr>
            <w:tcW w:w="893" w:type="dxa"/>
          </w:tcPr>
          <w:p w14:paraId="30F7450A" w14:textId="77777777" w:rsidR="009E6DCB" w:rsidRPr="00BD76E0" w:rsidRDefault="009E6DCB">
            <w:pPr>
              <w:keepNext/>
              <w:keepLines/>
              <w:jc w:val="center"/>
              <w:rPr>
                <w:sz w:val="18"/>
              </w:rPr>
            </w:pPr>
            <w:r w:rsidRPr="00BD76E0">
              <w:rPr>
                <w:sz w:val="18"/>
              </w:rPr>
              <w:t>N</w:t>
            </w:r>
          </w:p>
        </w:tc>
        <w:tc>
          <w:tcPr>
            <w:tcW w:w="884" w:type="dxa"/>
          </w:tcPr>
          <w:p w14:paraId="19205A71" w14:textId="77777777" w:rsidR="009E6DCB" w:rsidRPr="00BD76E0" w:rsidRDefault="009E6DCB">
            <w:pPr>
              <w:keepNext/>
              <w:keepLines/>
              <w:jc w:val="center"/>
              <w:rPr>
                <w:sz w:val="18"/>
              </w:rPr>
            </w:pPr>
            <w:r w:rsidRPr="00BD76E0">
              <w:rPr>
                <w:sz w:val="18"/>
              </w:rPr>
              <w:t>A</w:t>
            </w:r>
          </w:p>
        </w:tc>
        <w:tc>
          <w:tcPr>
            <w:tcW w:w="884" w:type="dxa"/>
          </w:tcPr>
          <w:p w14:paraId="093A514F" w14:textId="77777777" w:rsidR="009E6DCB" w:rsidRPr="00BD76E0" w:rsidRDefault="009E6DCB">
            <w:pPr>
              <w:keepNext/>
              <w:keepLines/>
              <w:jc w:val="center"/>
              <w:rPr>
                <w:sz w:val="18"/>
              </w:rPr>
            </w:pPr>
            <w:r w:rsidRPr="00BD76E0">
              <w:rPr>
                <w:sz w:val="18"/>
              </w:rPr>
              <w:t>Y</w:t>
            </w:r>
          </w:p>
        </w:tc>
      </w:tr>
      <w:tr w:rsidR="009E6DCB" w:rsidRPr="00BD76E0" w14:paraId="16BAD529" w14:textId="77777777">
        <w:tc>
          <w:tcPr>
            <w:tcW w:w="1008" w:type="dxa"/>
          </w:tcPr>
          <w:p w14:paraId="52EDCC92" w14:textId="77777777" w:rsidR="009E6DCB" w:rsidRPr="00BD76E0" w:rsidRDefault="009E6DCB">
            <w:pPr>
              <w:jc w:val="both"/>
              <w:rPr>
                <w:sz w:val="18"/>
              </w:rPr>
            </w:pPr>
            <w:r w:rsidRPr="00BD76E0">
              <w:rPr>
                <w:sz w:val="18"/>
              </w:rPr>
              <w:t>46 – 46</w:t>
            </w:r>
          </w:p>
        </w:tc>
        <w:tc>
          <w:tcPr>
            <w:tcW w:w="990" w:type="dxa"/>
          </w:tcPr>
          <w:p w14:paraId="07CDE186" w14:textId="77777777" w:rsidR="009E6DCB" w:rsidRPr="00BD76E0" w:rsidRDefault="009E6DCB">
            <w:pPr>
              <w:jc w:val="both"/>
              <w:rPr>
                <w:sz w:val="18"/>
              </w:rPr>
            </w:pPr>
            <w:r w:rsidRPr="00BD76E0">
              <w:rPr>
                <w:sz w:val="18"/>
              </w:rPr>
              <w:t>Char(1)</w:t>
            </w:r>
          </w:p>
        </w:tc>
        <w:tc>
          <w:tcPr>
            <w:tcW w:w="1350" w:type="dxa"/>
          </w:tcPr>
          <w:p w14:paraId="0051750D" w14:textId="77777777" w:rsidR="009E6DCB" w:rsidRPr="00BD76E0" w:rsidRDefault="009E6DCB">
            <w:pPr>
              <w:jc w:val="both"/>
              <w:rPr>
                <w:sz w:val="18"/>
              </w:rPr>
            </w:pPr>
            <w:r w:rsidRPr="00BD76E0">
              <w:rPr>
                <w:sz w:val="18"/>
              </w:rPr>
              <w:t>Void Flag</w:t>
            </w:r>
          </w:p>
        </w:tc>
        <w:tc>
          <w:tcPr>
            <w:tcW w:w="2880" w:type="dxa"/>
          </w:tcPr>
          <w:p w14:paraId="50041D02"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48D9B2CA" w14:textId="77777777" w:rsidR="009E6DCB" w:rsidRPr="00BD76E0" w:rsidRDefault="009E6DCB">
            <w:pPr>
              <w:jc w:val="center"/>
              <w:rPr>
                <w:sz w:val="18"/>
              </w:rPr>
            </w:pPr>
            <w:r w:rsidRPr="00BD76E0">
              <w:rPr>
                <w:sz w:val="18"/>
              </w:rPr>
              <w:t>N</w:t>
            </w:r>
          </w:p>
        </w:tc>
        <w:tc>
          <w:tcPr>
            <w:tcW w:w="884" w:type="dxa"/>
          </w:tcPr>
          <w:p w14:paraId="62ACC82C" w14:textId="77777777" w:rsidR="009E6DCB" w:rsidRPr="00BD76E0" w:rsidRDefault="009E6DCB">
            <w:pPr>
              <w:jc w:val="center"/>
              <w:rPr>
                <w:sz w:val="18"/>
              </w:rPr>
            </w:pPr>
            <w:r w:rsidRPr="00BD76E0">
              <w:rPr>
                <w:sz w:val="18"/>
              </w:rPr>
              <w:t>A</w:t>
            </w:r>
          </w:p>
        </w:tc>
        <w:tc>
          <w:tcPr>
            <w:tcW w:w="884" w:type="dxa"/>
          </w:tcPr>
          <w:p w14:paraId="19882331" w14:textId="77777777" w:rsidR="009E6DCB" w:rsidRPr="00BD76E0" w:rsidRDefault="009E6DCB">
            <w:pPr>
              <w:jc w:val="center"/>
              <w:rPr>
                <w:sz w:val="18"/>
              </w:rPr>
            </w:pPr>
            <w:r w:rsidRPr="00BD76E0">
              <w:rPr>
                <w:sz w:val="18"/>
              </w:rPr>
              <w:t>Y</w:t>
            </w:r>
          </w:p>
        </w:tc>
      </w:tr>
      <w:tr w:rsidR="009E6DCB" w:rsidRPr="00BD76E0" w14:paraId="5AEC418D" w14:textId="77777777">
        <w:tc>
          <w:tcPr>
            <w:tcW w:w="1008" w:type="dxa"/>
          </w:tcPr>
          <w:p w14:paraId="18904EE1" w14:textId="77777777" w:rsidR="009E6DCB" w:rsidRPr="00BD76E0" w:rsidRDefault="009E6DCB">
            <w:pPr>
              <w:jc w:val="both"/>
              <w:rPr>
                <w:sz w:val="18"/>
              </w:rPr>
            </w:pPr>
            <w:r w:rsidRPr="00BD76E0">
              <w:rPr>
                <w:sz w:val="18"/>
              </w:rPr>
              <w:t>47 – 55</w:t>
            </w:r>
          </w:p>
        </w:tc>
        <w:tc>
          <w:tcPr>
            <w:tcW w:w="990" w:type="dxa"/>
          </w:tcPr>
          <w:p w14:paraId="732EBE10" w14:textId="77777777" w:rsidR="009E6DCB" w:rsidRPr="00BD76E0" w:rsidRDefault="009E6DCB">
            <w:pPr>
              <w:jc w:val="both"/>
              <w:rPr>
                <w:sz w:val="18"/>
              </w:rPr>
            </w:pPr>
            <w:r w:rsidRPr="00BD76E0">
              <w:rPr>
                <w:sz w:val="18"/>
              </w:rPr>
              <w:t>Numeric</w:t>
            </w:r>
          </w:p>
          <w:p w14:paraId="633E7215" w14:textId="77777777" w:rsidR="009E6DCB" w:rsidRPr="00BD76E0" w:rsidRDefault="009E6DCB">
            <w:pPr>
              <w:jc w:val="both"/>
              <w:rPr>
                <w:sz w:val="18"/>
              </w:rPr>
            </w:pPr>
            <w:r w:rsidRPr="00BD76E0">
              <w:rPr>
                <w:sz w:val="18"/>
              </w:rPr>
              <w:t>999999999</w:t>
            </w:r>
          </w:p>
        </w:tc>
        <w:tc>
          <w:tcPr>
            <w:tcW w:w="1350" w:type="dxa"/>
          </w:tcPr>
          <w:p w14:paraId="6DAB7CA6" w14:textId="77777777" w:rsidR="009E6DCB" w:rsidRPr="00BD76E0" w:rsidRDefault="009E6DCB">
            <w:pPr>
              <w:jc w:val="both"/>
              <w:rPr>
                <w:sz w:val="18"/>
              </w:rPr>
            </w:pPr>
            <w:r w:rsidRPr="00BD76E0">
              <w:rPr>
                <w:sz w:val="18"/>
              </w:rPr>
              <w:t>Operator ID</w:t>
            </w:r>
          </w:p>
        </w:tc>
        <w:tc>
          <w:tcPr>
            <w:tcW w:w="2880" w:type="dxa"/>
          </w:tcPr>
          <w:p w14:paraId="66D9D128"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4D39D840" w14:textId="77777777" w:rsidR="009E6DCB" w:rsidRPr="00BD76E0" w:rsidRDefault="009E6DCB">
            <w:pPr>
              <w:jc w:val="center"/>
              <w:rPr>
                <w:sz w:val="18"/>
              </w:rPr>
            </w:pPr>
            <w:r w:rsidRPr="00BD76E0">
              <w:rPr>
                <w:sz w:val="18"/>
              </w:rPr>
              <w:t>N</w:t>
            </w:r>
          </w:p>
        </w:tc>
        <w:tc>
          <w:tcPr>
            <w:tcW w:w="884" w:type="dxa"/>
          </w:tcPr>
          <w:p w14:paraId="3F29FE98" w14:textId="77777777" w:rsidR="009E6DCB" w:rsidRPr="00BD76E0" w:rsidRDefault="009E6DCB">
            <w:pPr>
              <w:jc w:val="center"/>
              <w:rPr>
                <w:sz w:val="18"/>
              </w:rPr>
            </w:pPr>
            <w:r w:rsidRPr="00BD76E0">
              <w:rPr>
                <w:sz w:val="18"/>
              </w:rPr>
              <w:t>A</w:t>
            </w:r>
          </w:p>
        </w:tc>
        <w:tc>
          <w:tcPr>
            <w:tcW w:w="884" w:type="dxa"/>
          </w:tcPr>
          <w:p w14:paraId="4918E3E9" w14:textId="77777777" w:rsidR="009E6DCB" w:rsidRPr="00BD76E0" w:rsidRDefault="009E6DCB">
            <w:pPr>
              <w:jc w:val="center"/>
              <w:rPr>
                <w:sz w:val="18"/>
              </w:rPr>
            </w:pPr>
            <w:r w:rsidRPr="00BD76E0">
              <w:rPr>
                <w:sz w:val="18"/>
              </w:rPr>
              <w:t>Y</w:t>
            </w:r>
          </w:p>
        </w:tc>
      </w:tr>
      <w:tr w:rsidR="009E6DCB" w:rsidRPr="00BD76E0" w14:paraId="76A8B2BA" w14:textId="77777777">
        <w:tc>
          <w:tcPr>
            <w:tcW w:w="1008" w:type="dxa"/>
          </w:tcPr>
          <w:p w14:paraId="349BAB3F" w14:textId="77777777" w:rsidR="009E6DCB" w:rsidRPr="00BD76E0" w:rsidRDefault="009E6DCB">
            <w:pPr>
              <w:jc w:val="both"/>
              <w:rPr>
                <w:sz w:val="18"/>
              </w:rPr>
            </w:pPr>
            <w:r w:rsidRPr="00BD76E0">
              <w:rPr>
                <w:sz w:val="18"/>
              </w:rPr>
              <w:t>56 – 59</w:t>
            </w:r>
          </w:p>
        </w:tc>
        <w:tc>
          <w:tcPr>
            <w:tcW w:w="990" w:type="dxa"/>
          </w:tcPr>
          <w:p w14:paraId="53054E60" w14:textId="77777777" w:rsidR="009E6DCB" w:rsidRPr="00BD76E0" w:rsidRDefault="009E6DCB">
            <w:pPr>
              <w:jc w:val="both"/>
              <w:rPr>
                <w:sz w:val="18"/>
              </w:rPr>
            </w:pPr>
            <w:r w:rsidRPr="00BD76E0">
              <w:rPr>
                <w:sz w:val="18"/>
              </w:rPr>
              <w:t>Numeric</w:t>
            </w:r>
          </w:p>
          <w:p w14:paraId="0D9CA573" w14:textId="77777777" w:rsidR="009E6DCB" w:rsidRPr="00BD76E0" w:rsidRDefault="009E6DCB">
            <w:pPr>
              <w:jc w:val="both"/>
              <w:rPr>
                <w:sz w:val="18"/>
              </w:rPr>
            </w:pPr>
            <w:r w:rsidRPr="00BD76E0">
              <w:rPr>
                <w:sz w:val="18"/>
              </w:rPr>
              <w:t>9999</w:t>
            </w:r>
          </w:p>
        </w:tc>
        <w:tc>
          <w:tcPr>
            <w:tcW w:w="1350" w:type="dxa"/>
          </w:tcPr>
          <w:p w14:paraId="4D83E7D2" w14:textId="77777777" w:rsidR="009E6DCB" w:rsidRPr="00BD76E0" w:rsidRDefault="009E6DCB">
            <w:pPr>
              <w:jc w:val="both"/>
              <w:rPr>
                <w:sz w:val="18"/>
              </w:rPr>
            </w:pPr>
            <w:r w:rsidRPr="00BD76E0">
              <w:rPr>
                <w:sz w:val="18"/>
              </w:rPr>
              <w:t>Operator Type</w:t>
            </w:r>
          </w:p>
        </w:tc>
        <w:tc>
          <w:tcPr>
            <w:tcW w:w="2880" w:type="dxa"/>
          </w:tcPr>
          <w:p w14:paraId="58614239" w14:textId="77777777" w:rsidR="009E6DCB" w:rsidRPr="00BD76E0" w:rsidRDefault="009E6DCB">
            <w:pPr>
              <w:jc w:val="both"/>
              <w:rPr>
                <w:sz w:val="18"/>
              </w:rPr>
            </w:pPr>
            <w:r w:rsidRPr="00BD76E0">
              <w:rPr>
                <w:sz w:val="18"/>
              </w:rPr>
              <w:t xml:space="preserve">A numeric value that identifies the type of user accessing the system.  Valid values listed in section </w:t>
            </w:r>
            <w:r w:rsidR="00192CE5">
              <w:fldChar w:fldCharType="begin"/>
            </w:r>
            <w:r w:rsidR="00192CE5">
              <w:instrText xml:space="preserve"> REF _Ref519015622 \r \h  \* MERGEFORMAT </w:instrText>
            </w:r>
            <w:r w:rsidR="00192CE5">
              <w:fldChar w:fldCharType="separate"/>
            </w:r>
            <w:r w:rsidR="00E20E35" w:rsidRPr="00BD76E0">
              <w:rPr>
                <w:sz w:val="18"/>
              </w:rPr>
              <w:t>4.3.1.1</w:t>
            </w:r>
            <w:r w:rsidR="00192CE5">
              <w:fldChar w:fldCharType="end"/>
            </w:r>
            <w:r w:rsidRPr="00BD76E0">
              <w:rPr>
                <w:sz w:val="18"/>
              </w:rPr>
              <w:t>.</w:t>
            </w:r>
          </w:p>
        </w:tc>
        <w:tc>
          <w:tcPr>
            <w:tcW w:w="893" w:type="dxa"/>
          </w:tcPr>
          <w:p w14:paraId="263663DE" w14:textId="77777777" w:rsidR="009E6DCB" w:rsidRPr="00BD76E0" w:rsidRDefault="009E6DCB">
            <w:pPr>
              <w:jc w:val="center"/>
              <w:rPr>
                <w:sz w:val="18"/>
              </w:rPr>
            </w:pPr>
            <w:r w:rsidRPr="00BD76E0">
              <w:rPr>
                <w:sz w:val="18"/>
              </w:rPr>
              <w:t>N</w:t>
            </w:r>
          </w:p>
        </w:tc>
        <w:tc>
          <w:tcPr>
            <w:tcW w:w="884" w:type="dxa"/>
          </w:tcPr>
          <w:p w14:paraId="0FA2095A" w14:textId="77777777" w:rsidR="009E6DCB" w:rsidRPr="00BD76E0" w:rsidRDefault="009E6DCB">
            <w:pPr>
              <w:jc w:val="center"/>
              <w:rPr>
                <w:sz w:val="18"/>
              </w:rPr>
            </w:pPr>
            <w:r w:rsidRPr="00BD76E0">
              <w:rPr>
                <w:sz w:val="18"/>
              </w:rPr>
              <w:t>N</w:t>
            </w:r>
          </w:p>
        </w:tc>
        <w:tc>
          <w:tcPr>
            <w:tcW w:w="884" w:type="dxa"/>
          </w:tcPr>
          <w:p w14:paraId="564D8308" w14:textId="77777777" w:rsidR="009E6DCB" w:rsidRPr="00BD76E0" w:rsidRDefault="009E6DCB">
            <w:pPr>
              <w:jc w:val="center"/>
              <w:rPr>
                <w:sz w:val="18"/>
              </w:rPr>
            </w:pPr>
            <w:r w:rsidRPr="00BD76E0">
              <w:rPr>
                <w:sz w:val="18"/>
              </w:rPr>
              <w:t>Y</w:t>
            </w:r>
          </w:p>
        </w:tc>
      </w:tr>
      <w:tr w:rsidR="009E6DCB" w:rsidRPr="00BD76E0" w14:paraId="6569CF4A" w14:textId="77777777">
        <w:tc>
          <w:tcPr>
            <w:tcW w:w="1008" w:type="dxa"/>
          </w:tcPr>
          <w:p w14:paraId="40DD8E32" w14:textId="77777777" w:rsidR="009E6DCB" w:rsidRPr="00BD76E0" w:rsidRDefault="009E6DCB">
            <w:pPr>
              <w:pStyle w:val="FootnoteText"/>
              <w:rPr>
                <w:sz w:val="18"/>
              </w:rPr>
            </w:pPr>
            <w:r w:rsidRPr="00BD76E0">
              <w:rPr>
                <w:sz w:val="18"/>
              </w:rPr>
              <w:t>60 – 109</w:t>
            </w:r>
          </w:p>
        </w:tc>
        <w:tc>
          <w:tcPr>
            <w:tcW w:w="990" w:type="dxa"/>
          </w:tcPr>
          <w:p w14:paraId="0EA4DB20" w14:textId="77777777" w:rsidR="009E6DCB" w:rsidRPr="00BD76E0" w:rsidRDefault="009E6DCB">
            <w:pPr>
              <w:jc w:val="both"/>
              <w:rPr>
                <w:sz w:val="18"/>
              </w:rPr>
            </w:pPr>
            <w:r w:rsidRPr="00BD76E0">
              <w:rPr>
                <w:sz w:val="18"/>
              </w:rPr>
              <w:t>Char(50)</w:t>
            </w:r>
          </w:p>
        </w:tc>
        <w:tc>
          <w:tcPr>
            <w:tcW w:w="1350" w:type="dxa"/>
          </w:tcPr>
          <w:p w14:paraId="65770EA0" w14:textId="77777777" w:rsidR="009E6DCB" w:rsidRPr="00BD76E0" w:rsidRDefault="009E6DCB">
            <w:pPr>
              <w:jc w:val="both"/>
              <w:rPr>
                <w:sz w:val="18"/>
              </w:rPr>
            </w:pPr>
            <w:r w:rsidRPr="00BD76E0">
              <w:rPr>
                <w:sz w:val="18"/>
              </w:rPr>
              <w:t>Operator Name</w:t>
            </w:r>
          </w:p>
        </w:tc>
        <w:tc>
          <w:tcPr>
            <w:tcW w:w="2880" w:type="dxa"/>
          </w:tcPr>
          <w:p w14:paraId="2378EC37" w14:textId="77777777" w:rsidR="009E6DCB" w:rsidRPr="00BD76E0" w:rsidRDefault="009E6DCB">
            <w:pPr>
              <w:jc w:val="both"/>
              <w:rPr>
                <w:sz w:val="18"/>
              </w:rPr>
            </w:pPr>
            <w:r w:rsidRPr="00BD76E0">
              <w:rPr>
                <w:sz w:val="18"/>
              </w:rPr>
              <w:t>An alphanumeric name identifying the user accessing the system.</w:t>
            </w:r>
          </w:p>
        </w:tc>
        <w:tc>
          <w:tcPr>
            <w:tcW w:w="893" w:type="dxa"/>
          </w:tcPr>
          <w:p w14:paraId="710AB685" w14:textId="77777777" w:rsidR="009E6DCB" w:rsidRPr="00BD76E0" w:rsidRDefault="009E6DCB">
            <w:pPr>
              <w:jc w:val="center"/>
              <w:rPr>
                <w:sz w:val="18"/>
              </w:rPr>
            </w:pPr>
            <w:r w:rsidRPr="00BD76E0">
              <w:rPr>
                <w:sz w:val="18"/>
              </w:rPr>
              <w:t>Y</w:t>
            </w:r>
          </w:p>
        </w:tc>
        <w:tc>
          <w:tcPr>
            <w:tcW w:w="884" w:type="dxa"/>
          </w:tcPr>
          <w:p w14:paraId="43090387" w14:textId="77777777" w:rsidR="009E6DCB" w:rsidRPr="00BD76E0" w:rsidRDefault="009E6DCB">
            <w:pPr>
              <w:jc w:val="center"/>
              <w:rPr>
                <w:sz w:val="18"/>
              </w:rPr>
            </w:pPr>
            <w:r w:rsidRPr="00BD76E0">
              <w:rPr>
                <w:sz w:val="18"/>
              </w:rPr>
              <w:t>N</w:t>
            </w:r>
          </w:p>
        </w:tc>
        <w:tc>
          <w:tcPr>
            <w:tcW w:w="884" w:type="dxa"/>
          </w:tcPr>
          <w:p w14:paraId="4BD92B95" w14:textId="77777777" w:rsidR="009E6DCB" w:rsidRPr="00BD76E0" w:rsidRDefault="009E6DCB">
            <w:pPr>
              <w:jc w:val="center"/>
              <w:rPr>
                <w:sz w:val="18"/>
              </w:rPr>
            </w:pPr>
            <w:r w:rsidRPr="00BD76E0">
              <w:rPr>
                <w:sz w:val="18"/>
              </w:rPr>
              <w:t>Y</w:t>
            </w:r>
          </w:p>
        </w:tc>
      </w:tr>
      <w:tr w:rsidR="009E6DCB" w:rsidRPr="00BD76E0" w14:paraId="3E9C2046" w14:textId="77777777">
        <w:tc>
          <w:tcPr>
            <w:tcW w:w="1008" w:type="dxa"/>
          </w:tcPr>
          <w:p w14:paraId="274233C2" w14:textId="77777777" w:rsidR="009E6DCB" w:rsidRPr="00BD76E0" w:rsidRDefault="009E6DCB">
            <w:pPr>
              <w:pStyle w:val="FootnoteText"/>
              <w:rPr>
                <w:sz w:val="18"/>
              </w:rPr>
            </w:pPr>
            <w:r w:rsidRPr="00BD76E0">
              <w:rPr>
                <w:sz w:val="18"/>
              </w:rPr>
              <w:t>110 – 124</w:t>
            </w:r>
          </w:p>
        </w:tc>
        <w:tc>
          <w:tcPr>
            <w:tcW w:w="990" w:type="dxa"/>
          </w:tcPr>
          <w:p w14:paraId="31C86634" w14:textId="77777777" w:rsidR="009E6DCB" w:rsidRPr="00BD76E0" w:rsidRDefault="009E6DCB">
            <w:pPr>
              <w:jc w:val="both"/>
              <w:rPr>
                <w:sz w:val="18"/>
              </w:rPr>
            </w:pPr>
            <w:r w:rsidRPr="00BD76E0">
              <w:rPr>
                <w:sz w:val="18"/>
              </w:rPr>
              <w:t>Char(15)</w:t>
            </w:r>
          </w:p>
        </w:tc>
        <w:tc>
          <w:tcPr>
            <w:tcW w:w="1350" w:type="dxa"/>
          </w:tcPr>
          <w:p w14:paraId="7005B2BA" w14:textId="77777777" w:rsidR="009E6DCB" w:rsidRPr="00BD76E0" w:rsidRDefault="009E6DCB">
            <w:pPr>
              <w:jc w:val="both"/>
              <w:rPr>
                <w:sz w:val="18"/>
              </w:rPr>
            </w:pPr>
            <w:r w:rsidRPr="00BD76E0">
              <w:rPr>
                <w:sz w:val="18"/>
              </w:rPr>
              <w:t>Store Detail ID</w:t>
            </w:r>
          </w:p>
        </w:tc>
        <w:tc>
          <w:tcPr>
            <w:tcW w:w="2880" w:type="dxa"/>
          </w:tcPr>
          <w:p w14:paraId="25A6819B" w14:textId="77777777" w:rsidR="009E6DCB" w:rsidRPr="00BD76E0" w:rsidRDefault="009E6DCB">
            <w:pPr>
              <w:jc w:val="both"/>
              <w:rPr>
                <w:color w:val="000000"/>
                <w:sz w:val="18"/>
              </w:rPr>
            </w:pPr>
            <w:r w:rsidRPr="00BD76E0">
              <w:rPr>
                <w:color w:val="000000"/>
                <w:sz w:val="18"/>
              </w:rPr>
              <w:t>This is a field that optionally contains a store detail ID as dictated by the specific selling device.  This information is captured for storage in the data warehouse only.  The field should be filled with spaces (0x20) if not used.</w:t>
            </w:r>
          </w:p>
        </w:tc>
        <w:tc>
          <w:tcPr>
            <w:tcW w:w="893" w:type="dxa"/>
          </w:tcPr>
          <w:p w14:paraId="7FC6F0D8" w14:textId="77777777" w:rsidR="009E6DCB" w:rsidRPr="00BD76E0" w:rsidRDefault="009E6DCB">
            <w:pPr>
              <w:jc w:val="center"/>
              <w:rPr>
                <w:sz w:val="18"/>
              </w:rPr>
            </w:pPr>
            <w:r w:rsidRPr="00BD76E0">
              <w:rPr>
                <w:sz w:val="18"/>
              </w:rPr>
              <w:t>Y</w:t>
            </w:r>
          </w:p>
        </w:tc>
        <w:tc>
          <w:tcPr>
            <w:tcW w:w="884" w:type="dxa"/>
          </w:tcPr>
          <w:p w14:paraId="0E1290FF" w14:textId="77777777" w:rsidR="009E6DCB" w:rsidRPr="00BD76E0" w:rsidRDefault="009E6DCB">
            <w:pPr>
              <w:jc w:val="center"/>
              <w:rPr>
                <w:sz w:val="18"/>
              </w:rPr>
            </w:pPr>
            <w:r w:rsidRPr="00BD76E0">
              <w:rPr>
                <w:sz w:val="18"/>
              </w:rPr>
              <w:t>N</w:t>
            </w:r>
          </w:p>
        </w:tc>
        <w:tc>
          <w:tcPr>
            <w:tcW w:w="884" w:type="dxa"/>
          </w:tcPr>
          <w:p w14:paraId="79514A4B" w14:textId="77777777" w:rsidR="009E6DCB" w:rsidRPr="00BD76E0" w:rsidRDefault="009E6DCB">
            <w:pPr>
              <w:jc w:val="center"/>
              <w:rPr>
                <w:sz w:val="18"/>
              </w:rPr>
            </w:pPr>
            <w:r w:rsidRPr="00BD76E0">
              <w:rPr>
                <w:sz w:val="18"/>
              </w:rPr>
              <w:t>Y</w:t>
            </w:r>
          </w:p>
        </w:tc>
      </w:tr>
      <w:tr w:rsidR="009E6DCB" w:rsidRPr="00BD76E0" w14:paraId="06DBCD73" w14:textId="77777777">
        <w:tc>
          <w:tcPr>
            <w:tcW w:w="1008" w:type="dxa"/>
          </w:tcPr>
          <w:p w14:paraId="068EEF2E" w14:textId="77777777" w:rsidR="009E6DCB" w:rsidRPr="00BD76E0" w:rsidRDefault="009E6DCB">
            <w:pPr>
              <w:pStyle w:val="FootnoteText"/>
              <w:keepNext/>
              <w:keepLines/>
              <w:rPr>
                <w:sz w:val="18"/>
              </w:rPr>
            </w:pPr>
            <w:r w:rsidRPr="00BD76E0">
              <w:rPr>
                <w:sz w:val="18"/>
              </w:rPr>
              <w:t>125 – 165</w:t>
            </w:r>
          </w:p>
        </w:tc>
        <w:tc>
          <w:tcPr>
            <w:tcW w:w="990" w:type="dxa"/>
          </w:tcPr>
          <w:p w14:paraId="347A71B5" w14:textId="77777777" w:rsidR="009E6DCB" w:rsidRPr="00BD76E0" w:rsidRDefault="009E6DCB">
            <w:pPr>
              <w:keepNext/>
              <w:keepLines/>
              <w:jc w:val="both"/>
              <w:rPr>
                <w:sz w:val="18"/>
              </w:rPr>
            </w:pPr>
            <w:r w:rsidRPr="00BD76E0">
              <w:rPr>
                <w:sz w:val="18"/>
              </w:rPr>
              <w:t>Char(41)</w:t>
            </w:r>
          </w:p>
        </w:tc>
        <w:tc>
          <w:tcPr>
            <w:tcW w:w="1350" w:type="dxa"/>
          </w:tcPr>
          <w:p w14:paraId="5868F6DB" w14:textId="77777777" w:rsidR="009E6DCB" w:rsidRPr="00BD76E0" w:rsidRDefault="009E6DCB">
            <w:pPr>
              <w:keepNext/>
              <w:keepLines/>
              <w:jc w:val="both"/>
              <w:rPr>
                <w:sz w:val="18"/>
              </w:rPr>
            </w:pPr>
            <w:r w:rsidRPr="00BD76E0">
              <w:rPr>
                <w:sz w:val="18"/>
              </w:rPr>
              <w:t>Store Name</w:t>
            </w:r>
          </w:p>
        </w:tc>
        <w:tc>
          <w:tcPr>
            <w:tcW w:w="2880" w:type="dxa"/>
          </w:tcPr>
          <w:p w14:paraId="4DD3220C" w14:textId="77777777" w:rsidR="009E6DCB" w:rsidRPr="00BD76E0" w:rsidRDefault="009E6DCB">
            <w:pPr>
              <w:keepNext/>
              <w:keepLines/>
              <w:jc w:val="both"/>
              <w:rPr>
                <w:sz w:val="18"/>
              </w:rPr>
            </w:pPr>
            <w:r w:rsidRPr="00BD76E0">
              <w:rPr>
                <w:sz w:val="18"/>
              </w:rPr>
              <w:t>Contains the alphanumeric name of the selling location.</w:t>
            </w:r>
          </w:p>
        </w:tc>
        <w:tc>
          <w:tcPr>
            <w:tcW w:w="893" w:type="dxa"/>
          </w:tcPr>
          <w:p w14:paraId="37CE152E" w14:textId="77777777" w:rsidR="009E6DCB" w:rsidRPr="00BD76E0" w:rsidRDefault="009E6DCB">
            <w:pPr>
              <w:keepNext/>
              <w:keepLines/>
              <w:jc w:val="center"/>
              <w:rPr>
                <w:sz w:val="18"/>
              </w:rPr>
            </w:pPr>
            <w:r w:rsidRPr="00BD76E0">
              <w:rPr>
                <w:sz w:val="18"/>
              </w:rPr>
              <w:t>Y</w:t>
            </w:r>
          </w:p>
        </w:tc>
        <w:tc>
          <w:tcPr>
            <w:tcW w:w="884" w:type="dxa"/>
          </w:tcPr>
          <w:p w14:paraId="780F51FC" w14:textId="77777777" w:rsidR="009E6DCB" w:rsidRPr="00BD76E0" w:rsidRDefault="009E6DCB">
            <w:pPr>
              <w:keepNext/>
              <w:keepLines/>
              <w:jc w:val="center"/>
              <w:rPr>
                <w:sz w:val="18"/>
              </w:rPr>
            </w:pPr>
            <w:r w:rsidRPr="00BD76E0">
              <w:rPr>
                <w:sz w:val="18"/>
              </w:rPr>
              <w:t>N</w:t>
            </w:r>
          </w:p>
        </w:tc>
        <w:tc>
          <w:tcPr>
            <w:tcW w:w="884" w:type="dxa"/>
          </w:tcPr>
          <w:p w14:paraId="7EC92D4D" w14:textId="77777777" w:rsidR="009E6DCB" w:rsidRPr="00BD76E0" w:rsidRDefault="009E6DCB">
            <w:pPr>
              <w:keepNext/>
              <w:keepLines/>
              <w:jc w:val="center"/>
              <w:rPr>
                <w:sz w:val="18"/>
              </w:rPr>
            </w:pPr>
            <w:r w:rsidRPr="00BD76E0">
              <w:rPr>
                <w:sz w:val="18"/>
              </w:rPr>
              <w:t>Y</w:t>
            </w:r>
          </w:p>
        </w:tc>
      </w:tr>
      <w:tr w:rsidR="009E6DCB" w:rsidRPr="00BD76E0" w14:paraId="59FF2587" w14:textId="77777777">
        <w:tc>
          <w:tcPr>
            <w:tcW w:w="1008" w:type="dxa"/>
          </w:tcPr>
          <w:p w14:paraId="39656C9A" w14:textId="77777777" w:rsidR="009E6DCB" w:rsidRPr="00BD76E0" w:rsidRDefault="009E6DCB">
            <w:pPr>
              <w:pStyle w:val="FootnoteText"/>
              <w:keepNext/>
              <w:keepLines/>
              <w:rPr>
                <w:sz w:val="18"/>
              </w:rPr>
            </w:pPr>
            <w:r w:rsidRPr="00BD76E0">
              <w:rPr>
                <w:sz w:val="18"/>
              </w:rPr>
              <w:t>166 – 169</w:t>
            </w:r>
          </w:p>
        </w:tc>
        <w:tc>
          <w:tcPr>
            <w:tcW w:w="990" w:type="dxa"/>
          </w:tcPr>
          <w:p w14:paraId="03040FCA" w14:textId="77777777" w:rsidR="009E6DCB" w:rsidRPr="00BD76E0" w:rsidRDefault="009E6DCB">
            <w:pPr>
              <w:keepNext/>
              <w:keepLines/>
              <w:jc w:val="both"/>
              <w:rPr>
                <w:sz w:val="18"/>
              </w:rPr>
            </w:pPr>
            <w:r w:rsidRPr="00BD76E0">
              <w:rPr>
                <w:sz w:val="18"/>
              </w:rPr>
              <w:t>Char(4)</w:t>
            </w:r>
          </w:p>
        </w:tc>
        <w:tc>
          <w:tcPr>
            <w:tcW w:w="1350" w:type="dxa"/>
          </w:tcPr>
          <w:p w14:paraId="4DDE6291" w14:textId="77777777" w:rsidR="009E6DCB" w:rsidRPr="00BD76E0" w:rsidRDefault="009E6DCB">
            <w:pPr>
              <w:keepNext/>
              <w:keepLines/>
              <w:jc w:val="both"/>
              <w:rPr>
                <w:sz w:val="18"/>
              </w:rPr>
            </w:pPr>
            <w:r w:rsidRPr="00BD76E0">
              <w:rPr>
                <w:sz w:val="18"/>
              </w:rPr>
              <w:t>SIC Code</w:t>
            </w:r>
          </w:p>
        </w:tc>
        <w:tc>
          <w:tcPr>
            <w:tcW w:w="2880" w:type="dxa"/>
          </w:tcPr>
          <w:p w14:paraId="677838A1" w14:textId="77777777" w:rsidR="009E6DCB" w:rsidRPr="00BD76E0" w:rsidRDefault="009E6DCB">
            <w:pPr>
              <w:keepNext/>
              <w:keepLines/>
              <w:jc w:val="both"/>
              <w:rPr>
                <w:sz w:val="18"/>
              </w:rPr>
            </w:pPr>
            <w:r w:rsidRPr="00BD76E0">
              <w:rPr>
                <w:sz w:val="18"/>
              </w:rPr>
              <w:t>Merchant category code or SIC code defines the type of location as described in the valid codes presented after this table.</w:t>
            </w:r>
          </w:p>
        </w:tc>
        <w:tc>
          <w:tcPr>
            <w:tcW w:w="893" w:type="dxa"/>
          </w:tcPr>
          <w:p w14:paraId="0A21752C" w14:textId="77777777" w:rsidR="009E6DCB" w:rsidRPr="00BD76E0" w:rsidRDefault="009E6DCB">
            <w:pPr>
              <w:keepNext/>
              <w:keepLines/>
              <w:jc w:val="center"/>
              <w:rPr>
                <w:sz w:val="18"/>
              </w:rPr>
            </w:pPr>
            <w:r w:rsidRPr="00BD76E0">
              <w:rPr>
                <w:sz w:val="18"/>
              </w:rPr>
              <w:t>Y</w:t>
            </w:r>
          </w:p>
        </w:tc>
        <w:tc>
          <w:tcPr>
            <w:tcW w:w="884" w:type="dxa"/>
          </w:tcPr>
          <w:p w14:paraId="4098D60D" w14:textId="77777777" w:rsidR="009E6DCB" w:rsidRPr="00BD76E0" w:rsidRDefault="009E6DCB">
            <w:pPr>
              <w:keepNext/>
              <w:keepLines/>
              <w:jc w:val="center"/>
              <w:rPr>
                <w:sz w:val="18"/>
              </w:rPr>
            </w:pPr>
            <w:r w:rsidRPr="00BD76E0">
              <w:rPr>
                <w:sz w:val="18"/>
              </w:rPr>
              <w:t>A</w:t>
            </w:r>
          </w:p>
        </w:tc>
        <w:tc>
          <w:tcPr>
            <w:tcW w:w="884" w:type="dxa"/>
          </w:tcPr>
          <w:p w14:paraId="42588BFC" w14:textId="77777777" w:rsidR="009E6DCB" w:rsidRPr="00BD76E0" w:rsidRDefault="009E6DCB">
            <w:pPr>
              <w:keepNext/>
              <w:keepLines/>
              <w:jc w:val="center"/>
              <w:rPr>
                <w:sz w:val="18"/>
              </w:rPr>
            </w:pPr>
            <w:r w:rsidRPr="00BD76E0">
              <w:rPr>
                <w:sz w:val="18"/>
              </w:rPr>
              <w:t>Y</w:t>
            </w:r>
          </w:p>
        </w:tc>
      </w:tr>
      <w:tr w:rsidR="009E6DCB" w:rsidRPr="00BD76E0" w14:paraId="605D436B" w14:textId="77777777">
        <w:trPr>
          <w:trHeight w:val="912"/>
        </w:trPr>
        <w:tc>
          <w:tcPr>
            <w:tcW w:w="1008" w:type="dxa"/>
          </w:tcPr>
          <w:p w14:paraId="2C4F83DC" w14:textId="77777777" w:rsidR="009E6DCB" w:rsidRPr="00BD76E0" w:rsidRDefault="009E6DCB" w:rsidP="004D7427">
            <w:pPr>
              <w:pStyle w:val="FootnoteText"/>
              <w:keepNext/>
              <w:keepLines/>
              <w:rPr>
                <w:sz w:val="18"/>
              </w:rPr>
            </w:pPr>
            <w:r w:rsidRPr="00BD76E0">
              <w:rPr>
                <w:sz w:val="18"/>
              </w:rPr>
              <w:t>170 – 1</w:t>
            </w:r>
            <w:r w:rsidR="004D7427" w:rsidRPr="00BD76E0">
              <w:rPr>
                <w:sz w:val="18"/>
              </w:rPr>
              <w:t>84</w:t>
            </w:r>
          </w:p>
        </w:tc>
        <w:tc>
          <w:tcPr>
            <w:tcW w:w="990" w:type="dxa"/>
          </w:tcPr>
          <w:p w14:paraId="01826445" w14:textId="77777777" w:rsidR="009E6DCB" w:rsidRPr="00BD76E0" w:rsidRDefault="009E6DCB" w:rsidP="004D7427">
            <w:pPr>
              <w:keepNext/>
              <w:keepLines/>
              <w:jc w:val="both"/>
              <w:rPr>
                <w:sz w:val="18"/>
              </w:rPr>
            </w:pPr>
            <w:r w:rsidRPr="00BD76E0">
              <w:rPr>
                <w:sz w:val="18"/>
              </w:rPr>
              <w:t>Char(1</w:t>
            </w:r>
            <w:r w:rsidR="004D7427" w:rsidRPr="00BD76E0">
              <w:rPr>
                <w:sz w:val="18"/>
              </w:rPr>
              <w:t>5</w:t>
            </w:r>
            <w:r w:rsidRPr="00BD76E0">
              <w:rPr>
                <w:sz w:val="18"/>
              </w:rPr>
              <w:t>)</w:t>
            </w:r>
          </w:p>
        </w:tc>
        <w:tc>
          <w:tcPr>
            <w:tcW w:w="1350" w:type="dxa"/>
          </w:tcPr>
          <w:p w14:paraId="024D5A46" w14:textId="77777777" w:rsidR="009E6DCB" w:rsidRPr="00BD76E0" w:rsidRDefault="009E6DCB">
            <w:pPr>
              <w:keepNext/>
              <w:keepLines/>
              <w:jc w:val="both"/>
              <w:rPr>
                <w:sz w:val="18"/>
              </w:rPr>
            </w:pPr>
            <w:r w:rsidRPr="00BD76E0">
              <w:rPr>
                <w:sz w:val="18"/>
              </w:rPr>
              <w:t>American Express Merchant ID</w:t>
            </w:r>
          </w:p>
        </w:tc>
        <w:tc>
          <w:tcPr>
            <w:tcW w:w="2880" w:type="dxa"/>
          </w:tcPr>
          <w:p w14:paraId="6C8CF38A" w14:textId="77777777" w:rsidR="009E6DCB" w:rsidRPr="00BD76E0" w:rsidRDefault="009E6DCB">
            <w:pPr>
              <w:keepNext/>
              <w:keepLines/>
              <w:jc w:val="both"/>
              <w:rPr>
                <w:sz w:val="18"/>
              </w:rPr>
            </w:pPr>
            <w:r w:rsidRPr="00BD76E0">
              <w:rPr>
                <w:sz w:val="18"/>
              </w:rPr>
              <w:t>This field contains the American Express merchant number used in all credit transactions involving American Express cards.</w:t>
            </w:r>
          </w:p>
        </w:tc>
        <w:tc>
          <w:tcPr>
            <w:tcW w:w="893" w:type="dxa"/>
          </w:tcPr>
          <w:p w14:paraId="7667DEBD" w14:textId="77777777" w:rsidR="009E6DCB" w:rsidRPr="00BD76E0" w:rsidRDefault="009E6DCB">
            <w:pPr>
              <w:keepNext/>
              <w:keepLines/>
              <w:jc w:val="center"/>
              <w:rPr>
                <w:sz w:val="18"/>
              </w:rPr>
            </w:pPr>
            <w:r w:rsidRPr="00BD76E0">
              <w:rPr>
                <w:sz w:val="18"/>
              </w:rPr>
              <w:t>Y</w:t>
            </w:r>
          </w:p>
        </w:tc>
        <w:tc>
          <w:tcPr>
            <w:tcW w:w="884" w:type="dxa"/>
          </w:tcPr>
          <w:p w14:paraId="09D8F605" w14:textId="77777777" w:rsidR="009E6DCB" w:rsidRPr="00BD76E0" w:rsidRDefault="009E6DCB">
            <w:pPr>
              <w:keepNext/>
              <w:keepLines/>
              <w:jc w:val="center"/>
              <w:rPr>
                <w:sz w:val="18"/>
              </w:rPr>
            </w:pPr>
            <w:r w:rsidRPr="00BD76E0">
              <w:rPr>
                <w:sz w:val="18"/>
              </w:rPr>
              <w:t>A</w:t>
            </w:r>
          </w:p>
        </w:tc>
        <w:tc>
          <w:tcPr>
            <w:tcW w:w="884" w:type="dxa"/>
          </w:tcPr>
          <w:p w14:paraId="6362CCF2" w14:textId="77777777" w:rsidR="009E6DCB" w:rsidRPr="00BD76E0" w:rsidRDefault="009E6DCB">
            <w:pPr>
              <w:keepNext/>
              <w:keepLines/>
              <w:jc w:val="center"/>
              <w:rPr>
                <w:sz w:val="18"/>
              </w:rPr>
            </w:pPr>
            <w:r w:rsidRPr="00BD76E0">
              <w:rPr>
                <w:sz w:val="18"/>
              </w:rPr>
              <w:t>Y</w:t>
            </w:r>
          </w:p>
        </w:tc>
      </w:tr>
      <w:tr w:rsidR="009E6DCB" w:rsidRPr="00BD76E0" w14:paraId="7C1C4088" w14:textId="77777777">
        <w:tc>
          <w:tcPr>
            <w:tcW w:w="1008" w:type="dxa"/>
          </w:tcPr>
          <w:p w14:paraId="74F04219" w14:textId="77777777" w:rsidR="009E6DCB" w:rsidRPr="00BD76E0" w:rsidRDefault="009E6DCB" w:rsidP="004D7427">
            <w:pPr>
              <w:pStyle w:val="FootnoteText"/>
              <w:keepNext/>
              <w:keepLines/>
              <w:rPr>
                <w:sz w:val="18"/>
              </w:rPr>
            </w:pPr>
            <w:r w:rsidRPr="00BD76E0">
              <w:rPr>
                <w:sz w:val="18"/>
              </w:rPr>
              <w:t>18</w:t>
            </w:r>
            <w:r w:rsidR="004D7427" w:rsidRPr="00BD76E0">
              <w:rPr>
                <w:sz w:val="18"/>
              </w:rPr>
              <w:t>5</w:t>
            </w:r>
            <w:r w:rsidRPr="00BD76E0">
              <w:rPr>
                <w:sz w:val="18"/>
              </w:rPr>
              <w:t xml:space="preserve"> – 19</w:t>
            </w:r>
            <w:r w:rsidR="004D7427" w:rsidRPr="00BD76E0">
              <w:rPr>
                <w:sz w:val="18"/>
              </w:rPr>
              <w:t>9</w:t>
            </w:r>
          </w:p>
        </w:tc>
        <w:tc>
          <w:tcPr>
            <w:tcW w:w="990" w:type="dxa"/>
          </w:tcPr>
          <w:p w14:paraId="4024BE4E" w14:textId="77777777" w:rsidR="009E6DCB" w:rsidRPr="00BD76E0" w:rsidRDefault="009E6DCB" w:rsidP="004D7427">
            <w:pPr>
              <w:keepNext/>
              <w:keepLines/>
              <w:jc w:val="both"/>
              <w:rPr>
                <w:sz w:val="18"/>
              </w:rPr>
            </w:pPr>
            <w:r w:rsidRPr="00BD76E0">
              <w:rPr>
                <w:sz w:val="18"/>
              </w:rPr>
              <w:t>Char(1</w:t>
            </w:r>
            <w:r w:rsidR="004D7427" w:rsidRPr="00BD76E0">
              <w:rPr>
                <w:sz w:val="18"/>
              </w:rPr>
              <w:t>5</w:t>
            </w:r>
            <w:r w:rsidRPr="00BD76E0">
              <w:rPr>
                <w:sz w:val="18"/>
              </w:rPr>
              <w:t>)</w:t>
            </w:r>
          </w:p>
        </w:tc>
        <w:tc>
          <w:tcPr>
            <w:tcW w:w="1350" w:type="dxa"/>
          </w:tcPr>
          <w:p w14:paraId="5CA58EAD" w14:textId="77777777" w:rsidR="009E6DCB" w:rsidRPr="00BD76E0" w:rsidRDefault="009E6DCB">
            <w:pPr>
              <w:keepNext/>
              <w:keepLines/>
              <w:jc w:val="both"/>
              <w:rPr>
                <w:sz w:val="18"/>
              </w:rPr>
            </w:pPr>
            <w:r w:rsidRPr="00BD76E0">
              <w:rPr>
                <w:sz w:val="18"/>
              </w:rPr>
              <w:t>Bankcard Merchant ID</w:t>
            </w:r>
          </w:p>
        </w:tc>
        <w:tc>
          <w:tcPr>
            <w:tcW w:w="2880" w:type="dxa"/>
          </w:tcPr>
          <w:p w14:paraId="565F629B" w14:textId="77777777" w:rsidR="009E6DCB" w:rsidRPr="00BD76E0" w:rsidRDefault="009E6DCB">
            <w:pPr>
              <w:keepNext/>
              <w:keepLines/>
              <w:jc w:val="both"/>
              <w:rPr>
                <w:sz w:val="18"/>
              </w:rPr>
            </w:pPr>
            <w:r w:rsidRPr="00BD76E0">
              <w:rPr>
                <w:sz w:val="18"/>
              </w:rPr>
              <w:t>This field contains the Visa and MasterCard merchant number used in all credit transactions involving Visa and MasterCard.</w:t>
            </w:r>
          </w:p>
        </w:tc>
        <w:tc>
          <w:tcPr>
            <w:tcW w:w="893" w:type="dxa"/>
          </w:tcPr>
          <w:p w14:paraId="2456B365" w14:textId="77777777" w:rsidR="009E6DCB" w:rsidRPr="00BD76E0" w:rsidRDefault="009E6DCB">
            <w:pPr>
              <w:keepNext/>
              <w:keepLines/>
              <w:jc w:val="center"/>
              <w:rPr>
                <w:sz w:val="18"/>
              </w:rPr>
            </w:pPr>
            <w:r w:rsidRPr="00BD76E0">
              <w:rPr>
                <w:sz w:val="18"/>
              </w:rPr>
              <w:t>Y</w:t>
            </w:r>
          </w:p>
        </w:tc>
        <w:tc>
          <w:tcPr>
            <w:tcW w:w="884" w:type="dxa"/>
          </w:tcPr>
          <w:p w14:paraId="2D2CF06D" w14:textId="77777777" w:rsidR="009E6DCB" w:rsidRPr="00BD76E0" w:rsidRDefault="009E6DCB">
            <w:pPr>
              <w:keepNext/>
              <w:keepLines/>
              <w:jc w:val="center"/>
              <w:rPr>
                <w:sz w:val="18"/>
              </w:rPr>
            </w:pPr>
            <w:r w:rsidRPr="00BD76E0">
              <w:rPr>
                <w:sz w:val="18"/>
              </w:rPr>
              <w:t>A</w:t>
            </w:r>
          </w:p>
        </w:tc>
        <w:tc>
          <w:tcPr>
            <w:tcW w:w="884" w:type="dxa"/>
          </w:tcPr>
          <w:p w14:paraId="30104B0F" w14:textId="77777777" w:rsidR="009E6DCB" w:rsidRPr="00BD76E0" w:rsidRDefault="009E6DCB">
            <w:pPr>
              <w:keepNext/>
              <w:keepLines/>
              <w:jc w:val="center"/>
              <w:rPr>
                <w:sz w:val="18"/>
              </w:rPr>
            </w:pPr>
            <w:r w:rsidRPr="00BD76E0">
              <w:rPr>
                <w:sz w:val="18"/>
              </w:rPr>
              <w:t>Y</w:t>
            </w:r>
          </w:p>
        </w:tc>
      </w:tr>
      <w:tr w:rsidR="009E6DCB" w:rsidRPr="00BD76E0" w14:paraId="5E22ED34" w14:textId="77777777">
        <w:tc>
          <w:tcPr>
            <w:tcW w:w="1008" w:type="dxa"/>
          </w:tcPr>
          <w:p w14:paraId="62E4A98D" w14:textId="77777777" w:rsidR="009E6DCB" w:rsidRPr="00BD76E0" w:rsidRDefault="004D7427" w:rsidP="004D7427">
            <w:pPr>
              <w:pStyle w:val="FootnoteText"/>
              <w:keepNext/>
              <w:keepLines/>
              <w:rPr>
                <w:sz w:val="18"/>
              </w:rPr>
            </w:pPr>
            <w:r w:rsidRPr="00BD76E0">
              <w:rPr>
                <w:sz w:val="18"/>
              </w:rPr>
              <w:t>200</w:t>
            </w:r>
            <w:r w:rsidR="009E6DCB" w:rsidRPr="00BD76E0">
              <w:rPr>
                <w:sz w:val="18"/>
              </w:rPr>
              <w:t xml:space="preserve"> – </w:t>
            </w:r>
            <w:r w:rsidRPr="00BD76E0">
              <w:rPr>
                <w:sz w:val="18"/>
              </w:rPr>
              <w:t>214</w:t>
            </w:r>
          </w:p>
        </w:tc>
        <w:tc>
          <w:tcPr>
            <w:tcW w:w="990" w:type="dxa"/>
          </w:tcPr>
          <w:p w14:paraId="794961B5" w14:textId="77777777" w:rsidR="009E6DCB" w:rsidRPr="00BD76E0" w:rsidRDefault="009E6DCB" w:rsidP="004D7427">
            <w:pPr>
              <w:keepNext/>
              <w:keepLines/>
              <w:jc w:val="both"/>
              <w:rPr>
                <w:sz w:val="18"/>
              </w:rPr>
            </w:pPr>
            <w:r w:rsidRPr="00BD76E0">
              <w:rPr>
                <w:sz w:val="18"/>
              </w:rPr>
              <w:t>Char(</w:t>
            </w:r>
            <w:r w:rsidR="004D7427" w:rsidRPr="00BD76E0">
              <w:rPr>
                <w:sz w:val="18"/>
              </w:rPr>
              <w:t>15</w:t>
            </w:r>
            <w:r w:rsidRPr="00BD76E0">
              <w:rPr>
                <w:sz w:val="18"/>
              </w:rPr>
              <w:t>)</w:t>
            </w:r>
          </w:p>
        </w:tc>
        <w:tc>
          <w:tcPr>
            <w:tcW w:w="1350" w:type="dxa"/>
          </w:tcPr>
          <w:p w14:paraId="0F3654A4" w14:textId="77777777" w:rsidR="009E6DCB" w:rsidRPr="00BD76E0" w:rsidRDefault="009E6DCB">
            <w:pPr>
              <w:keepNext/>
              <w:keepLines/>
              <w:rPr>
                <w:sz w:val="18"/>
              </w:rPr>
            </w:pPr>
            <w:r w:rsidRPr="00BD76E0">
              <w:rPr>
                <w:sz w:val="18"/>
              </w:rPr>
              <w:t>Disney Card Merchant ID</w:t>
            </w:r>
          </w:p>
        </w:tc>
        <w:tc>
          <w:tcPr>
            <w:tcW w:w="2880" w:type="dxa"/>
          </w:tcPr>
          <w:p w14:paraId="3259E308" w14:textId="77777777" w:rsidR="009E6DCB" w:rsidRPr="00BD76E0" w:rsidRDefault="009E6DCB">
            <w:pPr>
              <w:keepNext/>
              <w:keepLines/>
              <w:jc w:val="both"/>
              <w:rPr>
                <w:sz w:val="18"/>
              </w:rPr>
            </w:pPr>
            <w:r w:rsidRPr="00BD76E0">
              <w:rPr>
                <w:sz w:val="18"/>
              </w:rPr>
              <w:t>This field contains the Disney Credit Card merchant number used in all Disney Credit Card transactions.</w:t>
            </w:r>
          </w:p>
        </w:tc>
        <w:tc>
          <w:tcPr>
            <w:tcW w:w="893" w:type="dxa"/>
          </w:tcPr>
          <w:p w14:paraId="3D678060" w14:textId="77777777" w:rsidR="009E6DCB" w:rsidRPr="00BD76E0" w:rsidRDefault="009E6DCB">
            <w:pPr>
              <w:keepNext/>
              <w:keepLines/>
              <w:jc w:val="center"/>
              <w:rPr>
                <w:sz w:val="18"/>
              </w:rPr>
            </w:pPr>
            <w:r w:rsidRPr="00BD76E0">
              <w:rPr>
                <w:sz w:val="18"/>
              </w:rPr>
              <w:t>Y</w:t>
            </w:r>
          </w:p>
        </w:tc>
        <w:tc>
          <w:tcPr>
            <w:tcW w:w="884" w:type="dxa"/>
          </w:tcPr>
          <w:p w14:paraId="46B4ADE1" w14:textId="77777777" w:rsidR="009E6DCB" w:rsidRPr="00BD76E0" w:rsidRDefault="009E6DCB">
            <w:pPr>
              <w:keepNext/>
              <w:keepLines/>
              <w:jc w:val="center"/>
              <w:rPr>
                <w:sz w:val="18"/>
              </w:rPr>
            </w:pPr>
            <w:r w:rsidRPr="00BD76E0">
              <w:rPr>
                <w:sz w:val="18"/>
              </w:rPr>
              <w:t>A</w:t>
            </w:r>
          </w:p>
        </w:tc>
        <w:tc>
          <w:tcPr>
            <w:tcW w:w="884" w:type="dxa"/>
          </w:tcPr>
          <w:p w14:paraId="1C7F63C3" w14:textId="77777777" w:rsidR="009E6DCB" w:rsidRPr="00BD76E0" w:rsidRDefault="009E6DCB">
            <w:pPr>
              <w:keepNext/>
              <w:keepLines/>
              <w:jc w:val="center"/>
              <w:rPr>
                <w:sz w:val="18"/>
              </w:rPr>
            </w:pPr>
            <w:r w:rsidRPr="00BD76E0">
              <w:rPr>
                <w:sz w:val="18"/>
              </w:rPr>
              <w:t>Y</w:t>
            </w:r>
          </w:p>
        </w:tc>
      </w:tr>
      <w:tr w:rsidR="009E6DCB" w:rsidRPr="00BD76E0" w14:paraId="40439254" w14:textId="77777777">
        <w:tc>
          <w:tcPr>
            <w:tcW w:w="1008" w:type="dxa"/>
          </w:tcPr>
          <w:p w14:paraId="7CF2DB06" w14:textId="77777777" w:rsidR="009E6DCB" w:rsidRPr="00BD76E0" w:rsidRDefault="004D7427" w:rsidP="004D7427">
            <w:pPr>
              <w:pStyle w:val="FootnoteText"/>
              <w:keepNext/>
              <w:keepLines/>
              <w:rPr>
                <w:sz w:val="18"/>
              </w:rPr>
            </w:pPr>
            <w:r w:rsidRPr="00BD76E0">
              <w:rPr>
                <w:sz w:val="18"/>
              </w:rPr>
              <w:t>215</w:t>
            </w:r>
            <w:r w:rsidR="009E6DCB" w:rsidRPr="00BD76E0">
              <w:rPr>
                <w:sz w:val="18"/>
              </w:rPr>
              <w:t xml:space="preserve"> –2</w:t>
            </w:r>
            <w:r w:rsidRPr="00BD76E0">
              <w:rPr>
                <w:sz w:val="18"/>
              </w:rPr>
              <w:t>29</w:t>
            </w:r>
          </w:p>
        </w:tc>
        <w:tc>
          <w:tcPr>
            <w:tcW w:w="990" w:type="dxa"/>
          </w:tcPr>
          <w:p w14:paraId="0BC96E0B" w14:textId="77777777" w:rsidR="009E6DCB" w:rsidRPr="00BD76E0" w:rsidRDefault="009E6DCB">
            <w:pPr>
              <w:keepNext/>
              <w:keepLines/>
              <w:jc w:val="both"/>
              <w:rPr>
                <w:sz w:val="18"/>
              </w:rPr>
            </w:pPr>
            <w:r w:rsidRPr="00BD76E0">
              <w:rPr>
                <w:sz w:val="18"/>
              </w:rPr>
              <w:t>Char(15)</w:t>
            </w:r>
          </w:p>
        </w:tc>
        <w:tc>
          <w:tcPr>
            <w:tcW w:w="1350" w:type="dxa"/>
          </w:tcPr>
          <w:p w14:paraId="498F4F06" w14:textId="77777777" w:rsidR="009E6DCB" w:rsidRPr="00BD76E0" w:rsidRDefault="009E6DCB">
            <w:pPr>
              <w:keepNext/>
              <w:keepLines/>
              <w:jc w:val="both"/>
              <w:rPr>
                <w:sz w:val="18"/>
              </w:rPr>
            </w:pPr>
            <w:r w:rsidRPr="00BD76E0">
              <w:rPr>
                <w:sz w:val="18"/>
              </w:rPr>
              <w:t>Discover Merchant ID</w:t>
            </w:r>
          </w:p>
        </w:tc>
        <w:tc>
          <w:tcPr>
            <w:tcW w:w="2880" w:type="dxa"/>
          </w:tcPr>
          <w:p w14:paraId="19D76768" w14:textId="77777777" w:rsidR="009E6DCB" w:rsidRPr="00BD76E0" w:rsidRDefault="009E6DCB">
            <w:pPr>
              <w:keepNext/>
              <w:keepLines/>
              <w:jc w:val="both"/>
              <w:rPr>
                <w:sz w:val="18"/>
              </w:rPr>
            </w:pPr>
            <w:r w:rsidRPr="00BD76E0">
              <w:rPr>
                <w:sz w:val="18"/>
              </w:rPr>
              <w:t>This field contains the Discover Card merchant number used in all Discover Card transactions.</w:t>
            </w:r>
          </w:p>
        </w:tc>
        <w:tc>
          <w:tcPr>
            <w:tcW w:w="893" w:type="dxa"/>
          </w:tcPr>
          <w:p w14:paraId="77A6CC88" w14:textId="77777777" w:rsidR="009E6DCB" w:rsidRPr="00BD76E0" w:rsidRDefault="009E6DCB">
            <w:pPr>
              <w:keepNext/>
              <w:keepLines/>
              <w:jc w:val="center"/>
              <w:rPr>
                <w:sz w:val="18"/>
              </w:rPr>
            </w:pPr>
            <w:r w:rsidRPr="00BD76E0">
              <w:rPr>
                <w:sz w:val="18"/>
              </w:rPr>
              <w:t>Y</w:t>
            </w:r>
          </w:p>
        </w:tc>
        <w:tc>
          <w:tcPr>
            <w:tcW w:w="884" w:type="dxa"/>
          </w:tcPr>
          <w:p w14:paraId="55016FBF" w14:textId="77777777" w:rsidR="009E6DCB" w:rsidRPr="00BD76E0" w:rsidRDefault="009E6DCB">
            <w:pPr>
              <w:keepNext/>
              <w:keepLines/>
              <w:jc w:val="center"/>
              <w:rPr>
                <w:sz w:val="18"/>
              </w:rPr>
            </w:pPr>
            <w:r w:rsidRPr="00BD76E0">
              <w:rPr>
                <w:sz w:val="18"/>
              </w:rPr>
              <w:t>N</w:t>
            </w:r>
          </w:p>
        </w:tc>
        <w:tc>
          <w:tcPr>
            <w:tcW w:w="884" w:type="dxa"/>
          </w:tcPr>
          <w:p w14:paraId="3328D36C" w14:textId="77777777" w:rsidR="009E6DCB" w:rsidRPr="00BD76E0" w:rsidRDefault="009E6DCB">
            <w:pPr>
              <w:keepNext/>
              <w:keepLines/>
              <w:jc w:val="center"/>
              <w:rPr>
                <w:sz w:val="18"/>
              </w:rPr>
            </w:pPr>
            <w:r w:rsidRPr="00BD76E0">
              <w:rPr>
                <w:sz w:val="18"/>
              </w:rPr>
              <w:t>Y</w:t>
            </w:r>
          </w:p>
        </w:tc>
      </w:tr>
      <w:tr w:rsidR="009E6DCB" w:rsidRPr="00BD76E0" w14:paraId="37580201" w14:textId="77777777">
        <w:tc>
          <w:tcPr>
            <w:tcW w:w="1008" w:type="dxa"/>
          </w:tcPr>
          <w:p w14:paraId="7B516DEA" w14:textId="77777777" w:rsidR="009E6DCB" w:rsidRPr="00BD76E0" w:rsidRDefault="009E6DCB" w:rsidP="004D7427">
            <w:pPr>
              <w:pStyle w:val="FootnoteText"/>
              <w:keepNext/>
              <w:keepLines/>
              <w:rPr>
                <w:sz w:val="18"/>
              </w:rPr>
            </w:pPr>
            <w:r w:rsidRPr="00BD76E0">
              <w:rPr>
                <w:sz w:val="18"/>
              </w:rPr>
              <w:t>2</w:t>
            </w:r>
            <w:r w:rsidR="004D7427" w:rsidRPr="00BD76E0">
              <w:rPr>
                <w:sz w:val="18"/>
              </w:rPr>
              <w:t>30</w:t>
            </w:r>
            <w:r w:rsidRPr="00BD76E0">
              <w:rPr>
                <w:sz w:val="18"/>
              </w:rPr>
              <w:t xml:space="preserve"> – 2</w:t>
            </w:r>
            <w:r w:rsidR="004D7427" w:rsidRPr="00BD76E0">
              <w:rPr>
                <w:sz w:val="18"/>
              </w:rPr>
              <w:t>44</w:t>
            </w:r>
          </w:p>
        </w:tc>
        <w:tc>
          <w:tcPr>
            <w:tcW w:w="990" w:type="dxa"/>
          </w:tcPr>
          <w:p w14:paraId="7DF29C32" w14:textId="77777777" w:rsidR="009E6DCB" w:rsidRPr="00BD76E0" w:rsidRDefault="009E6DCB" w:rsidP="004D7427">
            <w:pPr>
              <w:keepNext/>
              <w:keepLines/>
              <w:jc w:val="both"/>
              <w:rPr>
                <w:sz w:val="18"/>
              </w:rPr>
            </w:pPr>
            <w:r w:rsidRPr="00BD76E0">
              <w:rPr>
                <w:sz w:val="18"/>
              </w:rPr>
              <w:t>Char(1</w:t>
            </w:r>
            <w:r w:rsidR="004D7427" w:rsidRPr="00BD76E0">
              <w:rPr>
                <w:sz w:val="18"/>
              </w:rPr>
              <w:t>5</w:t>
            </w:r>
            <w:r w:rsidRPr="00BD76E0">
              <w:rPr>
                <w:sz w:val="18"/>
              </w:rPr>
              <w:t>)</w:t>
            </w:r>
          </w:p>
        </w:tc>
        <w:tc>
          <w:tcPr>
            <w:tcW w:w="1350" w:type="dxa"/>
          </w:tcPr>
          <w:p w14:paraId="5F5F2379" w14:textId="77777777" w:rsidR="009E6DCB" w:rsidRPr="00BD76E0" w:rsidRDefault="009E6DCB">
            <w:pPr>
              <w:keepNext/>
              <w:keepLines/>
              <w:rPr>
                <w:sz w:val="18"/>
              </w:rPr>
            </w:pPr>
            <w:r w:rsidRPr="00BD76E0">
              <w:rPr>
                <w:sz w:val="18"/>
              </w:rPr>
              <w:t>Diners Club Merchant ID</w:t>
            </w:r>
          </w:p>
        </w:tc>
        <w:tc>
          <w:tcPr>
            <w:tcW w:w="2880" w:type="dxa"/>
          </w:tcPr>
          <w:p w14:paraId="5FE0B5CB" w14:textId="77777777" w:rsidR="009E6DCB" w:rsidRPr="00BD76E0" w:rsidRDefault="009E6DCB">
            <w:pPr>
              <w:keepNext/>
              <w:keepLines/>
              <w:jc w:val="both"/>
              <w:rPr>
                <w:sz w:val="18"/>
              </w:rPr>
            </w:pPr>
            <w:r w:rsidRPr="00BD76E0">
              <w:rPr>
                <w:sz w:val="18"/>
              </w:rPr>
              <w:t>This field contains the Diners Club merchant number used in all Diners Club credit transactions.</w:t>
            </w:r>
          </w:p>
        </w:tc>
        <w:tc>
          <w:tcPr>
            <w:tcW w:w="893" w:type="dxa"/>
          </w:tcPr>
          <w:p w14:paraId="4AAB089C" w14:textId="77777777" w:rsidR="009E6DCB" w:rsidRPr="00BD76E0" w:rsidRDefault="009E6DCB">
            <w:pPr>
              <w:keepNext/>
              <w:keepLines/>
              <w:jc w:val="center"/>
              <w:rPr>
                <w:sz w:val="18"/>
              </w:rPr>
            </w:pPr>
            <w:r w:rsidRPr="00BD76E0">
              <w:rPr>
                <w:sz w:val="18"/>
              </w:rPr>
              <w:t>Y</w:t>
            </w:r>
          </w:p>
        </w:tc>
        <w:tc>
          <w:tcPr>
            <w:tcW w:w="884" w:type="dxa"/>
          </w:tcPr>
          <w:p w14:paraId="1E7616AD" w14:textId="77777777" w:rsidR="009E6DCB" w:rsidRPr="00BD76E0" w:rsidRDefault="009E6DCB">
            <w:pPr>
              <w:keepNext/>
              <w:keepLines/>
              <w:jc w:val="center"/>
              <w:rPr>
                <w:sz w:val="18"/>
              </w:rPr>
            </w:pPr>
            <w:r w:rsidRPr="00BD76E0">
              <w:rPr>
                <w:sz w:val="18"/>
              </w:rPr>
              <w:t>N</w:t>
            </w:r>
          </w:p>
        </w:tc>
        <w:tc>
          <w:tcPr>
            <w:tcW w:w="884" w:type="dxa"/>
          </w:tcPr>
          <w:p w14:paraId="3350A1B2" w14:textId="77777777" w:rsidR="009E6DCB" w:rsidRPr="00BD76E0" w:rsidRDefault="009E6DCB">
            <w:pPr>
              <w:keepNext/>
              <w:keepLines/>
              <w:jc w:val="center"/>
              <w:rPr>
                <w:sz w:val="18"/>
              </w:rPr>
            </w:pPr>
            <w:r w:rsidRPr="00BD76E0">
              <w:rPr>
                <w:sz w:val="18"/>
              </w:rPr>
              <w:t>Y</w:t>
            </w:r>
          </w:p>
        </w:tc>
      </w:tr>
      <w:tr w:rsidR="009E6DCB" w:rsidRPr="00BD76E0" w14:paraId="4B7DB061" w14:textId="77777777">
        <w:tc>
          <w:tcPr>
            <w:tcW w:w="1008" w:type="dxa"/>
          </w:tcPr>
          <w:p w14:paraId="4651C01F" w14:textId="77777777" w:rsidR="009E6DCB" w:rsidRPr="00BD76E0" w:rsidRDefault="009E6DCB" w:rsidP="004D7427">
            <w:pPr>
              <w:pStyle w:val="FootnoteText"/>
              <w:keepNext/>
              <w:keepLines/>
              <w:rPr>
                <w:sz w:val="18"/>
              </w:rPr>
            </w:pPr>
            <w:r w:rsidRPr="00BD76E0">
              <w:rPr>
                <w:sz w:val="18"/>
              </w:rPr>
              <w:t>2</w:t>
            </w:r>
            <w:r w:rsidR="004D7427" w:rsidRPr="00BD76E0">
              <w:rPr>
                <w:sz w:val="18"/>
              </w:rPr>
              <w:t>45</w:t>
            </w:r>
            <w:r w:rsidRPr="00BD76E0">
              <w:rPr>
                <w:sz w:val="18"/>
              </w:rPr>
              <w:t xml:space="preserve"> – 2</w:t>
            </w:r>
            <w:r w:rsidR="004D7427" w:rsidRPr="00BD76E0">
              <w:rPr>
                <w:sz w:val="18"/>
              </w:rPr>
              <w:t>59</w:t>
            </w:r>
          </w:p>
        </w:tc>
        <w:tc>
          <w:tcPr>
            <w:tcW w:w="990" w:type="dxa"/>
          </w:tcPr>
          <w:p w14:paraId="49444458" w14:textId="77777777" w:rsidR="009E6DCB" w:rsidRPr="00BD76E0" w:rsidRDefault="009E6DCB">
            <w:pPr>
              <w:keepNext/>
              <w:keepLines/>
              <w:jc w:val="both"/>
              <w:rPr>
                <w:sz w:val="18"/>
              </w:rPr>
            </w:pPr>
            <w:r w:rsidRPr="00BD76E0">
              <w:rPr>
                <w:sz w:val="18"/>
              </w:rPr>
              <w:t>Char(15)</w:t>
            </w:r>
          </w:p>
        </w:tc>
        <w:tc>
          <w:tcPr>
            <w:tcW w:w="1350" w:type="dxa"/>
          </w:tcPr>
          <w:p w14:paraId="5AFED110" w14:textId="77777777" w:rsidR="009E6DCB" w:rsidRPr="00BD76E0" w:rsidRDefault="009E6DCB">
            <w:pPr>
              <w:keepNext/>
              <w:keepLines/>
              <w:rPr>
                <w:sz w:val="18"/>
              </w:rPr>
            </w:pPr>
            <w:r w:rsidRPr="00BD76E0">
              <w:rPr>
                <w:sz w:val="18"/>
              </w:rPr>
              <w:t>JCB Merchant ID</w:t>
            </w:r>
          </w:p>
        </w:tc>
        <w:tc>
          <w:tcPr>
            <w:tcW w:w="2880" w:type="dxa"/>
          </w:tcPr>
          <w:p w14:paraId="7CA73EA2" w14:textId="77777777" w:rsidR="009E6DCB" w:rsidRPr="00BD76E0" w:rsidRDefault="009E6DCB">
            <w:pPr>
              <w:keepNext/>
              <w:keepLines/>
              <w:jc w:val="both"/>
              <w:rPr>
                <w:sz w:val="18"/>
              </w:rPr>
            </w:pPr>
            <w:r w:rsidRPr="00BD76E0">
              <w:rPr>
                <w:sz w:val="18"/>
              </w:rPr>
              <w:t>This field contains the JCB merchant number used in all JCB credit card transactions.</w:t>
            </w:r>
          </w:p>
        </w:tc>
        <w:tc>
          <w:tcPr>
            <w:tcW w:w="893" w:type="dxa"/>
          </w:tcPr>
          <w:p w14:paraId="371AB54D" w14:textId="77777777" w:rsidR="009E6DCB" w:rsidRPr="00BD76E0" w:rsidRDefault="009E6DCB">
            <w:pPr>
              <w:keepNext/>
              <w:keepLines/>
              <w:jc w:val="center"/>
              <w:rPr>
                <w:sz w:val="18"/>
              </w:rPr>
            </w:pPr>
            <w:r w:rsidRPr="00BD76E0">
              <w:rPr>
                <w:sz w:val="18"/>
              </w:rPr>
              <w:t>Y</w:t>
            </w:r>
          </w:p>
        </w:tc>
        <w:tc>
          <w:tcPr>
            <w:tcW w:w="884" w:type="dxa"/>
          </w:tcPr>
          <w:p w14:paraId="16AA2CE8" w14:textId="77777777" w:rsidR="009E6DCB" w:rsidRPr="00BD76E0" w:rsidRDefault="009E6DCB">
            <w:pPr>
              <w:keepNext/>
              <w:keepLines/>
              <w:jc w:val="center"/>
              <w:rPr>
                <w:sz w:val="18"/>
              </w:rPr>
            </w:pPr>
            <w:r w:rsidRPr="00BD76E0">
              <w:rPr>
                <w:sz w:val="18"/>
              </w:rPr>
              <w:t>N</w:t>
            </w:r>
          </w:p>
        </w:tc>
        <w:tc>
          <w:tcPr>
            <w:tcW w:w="884" w:type="dxa"/>
          </w:tcPr>
          <w:p w14:paraId="19898345" w14:textId="77777777" w:rsidR="009E6DCB" w:rsidRPr="00BD76E0" w:rsidRDefault="009E6DCB">
            <w:pPr>
              <w:keepNext/>
              <w:keepLines/>
              <w:jc w:val="center"/>
              <w:rPr>
                <w:sz w:val="18"/>
              </w:rPr>
            </w:pPr>
            <w:r w:rsidRPr="00BD76E0">
              <w:rPr>
                <w:sz w:val="18"/>
              </w:rPr>
              <w:t>Y</w:t>
            </w:r>
          </w:p>
        </w:tc>
      </w:tr>
      <w:tr w:rsidR="009E6DCB" w:rsidRPr="00BD76E0" w14:paraId="3E8760D0" w14:textId="77777777">
        <w:tc>
          <w:tcPr>
            <w:tcW w:w="1008" w:type="dxa"/>
          </w:tcPr>
          <w:p w14:paraId="2FE44990" w14:textId="77777777" w:rsidR="009E6DCB" w:rsidRPr="00BD76E0" w:rsidRDefault="009E6DCB" w:rsidP="004D7427">
            <w:pPr>
              <w:pStyle w:val="FootnoteText"/>
              <w:keepNext/>
              <w:keepLines/>
              <w:rPr>
                <w:sz w:val="18"/>
              </w:rPr>
            </w:pPr>
            <w:r w:rsidRPr="00BD76E0">
              <w:rPr>
                <w:sz w:val="18"/>
              </w:rPr>
              <w:t>2</w:t>
            </w:r>
            <w:r w:rsidR="004D7427" w:rsidRPr="00BD76E0">
              <w:rPr>
                <w:sz w:val="18"/>
              </w:rPr>
              <w:t>60</w:t>
            </w:r>
            <w:r w:rsidRPr="00BD76E0">
              <w:rPr>
                <w:sz w:val="18"/>
              </w:rPr>
              <w:t xml:space="preserve"> – 2</w:t>
            </w:r>
            <w:r w:rsidR="004D7427" w:rsidRPr="00BD76E0">
              <w:rPr>
                <w:sz w:val="18"/>
              </w:rPr>
              <w:t>74</w:t>
            </w:r>
          </w:p>
        </w:tc>
        <w:tc>
          <w:tcPr>
            <w:tcW w:w="990" w:type="dxa"/>
          </w:tcPr>
          <w:p w14:paraId="63E6E85C" w14:textId="77777777" w:rsidR="009E6DCB" w:rsidRPr="00BD76E0" w:rsidRDefault="009E6DCB">
            <w:pPr>
              <w:keepNext/>
              <w:keepLines/>
              <w:jc w:val="both"/>
              <w:rPr>
                <w:sz w:val="18"/>
              </w:rPr>
            </w:pPr>
            <w:r w:rsidRPr="00BD76E0">
              <w:rPr>
                <w:sz w:val="18"/>
              </w:rPr>
              <w:t>Char(15)</w:t>
            </w:r>
          </w:p>
        </w:tc>
        <w:tc>
          <w:tcPr>
            <w:tcW w:w="1350" w:type="dxa"/>
          </w:tcPr>
          <w:p w14:paraId="2C6D0377" w14:textId="77777777" w:rsidR="009E6DCB" w:rsidRPr="00BD76E0" w:rsidRDefault="009E6DCB">
            <w:pPr>
              <w:keepNext/>
              <w:keepLines/>
              <w:rPr>
                <w:sz w:val="18"/>
              </w:rPr>
            </w:pPr>
            <w:r w:rsidRPr="00BD76E0">
              <w:rPr>
                <w:sz w:val="18"/>
              </w:rPr>
              <w:t>Co-branded Redemption Merchant ID</w:t>
            </w:r>
          </w:p>
        </w:tc>
        <w:tc>
          <w:tcPr>
            <w:tcW w:w="2880" w:type="dxa"/>
          </w:tcPr>
          <w:p w14:paraId="6D2AB13D" w14:textId="77777777" w:rsidR="009E6DCB" w:rsidRPr="00BD76E0" w:rsidRDefault="009E6DCB">
            <w:pPr>
              <w:keepNext/>
              <w:keepLines/>
              <w:jc w:val="both"/>
              <w:rPr>
                <w:sz w:val="18"/>
              </w:rPr>
            </w:pPr>
            <w:r w:rsidRPr="00BD76E0">
              <w:rPr>
                <w:sz w:val="18"/>
              </w:rPr>
              <w:t>This field contains the co-branded merchant number used in all redemption card transactions.</w:t>
            </w:r>
          </w:p>
        </w:tc>
        <w:tc>
          <w:tcPr>
            <w:tcW w:w="893" w:type="dxa"/>
          </w:tcPr>
          <w:p w14:paraId="19DE562B" w14:textId="77777777" w:rsidR="009E6DCB" w:rsidRPr="00BD76E0" w:rsidRDefault="009E6DCB">
            <w:pPr>
              <w:keepNext/>
              <w:keepLines/>
              <w:jc w:val="center"/>
              <w:rPr>
                <w:sz w:val="18"/>
              </w:rPr>
            </w:pPr>
            <w:r w:rsidRPr="00BD76E0">
              <w:rPr>
                <w:sz w:val="18"/>
              </w:rPr>
              <w:t>Y</w:t>
            </w:r>
          </w:p>
        </w:tc>
        <w:tc>
          <w:tcPr>
            <w:tcW w:w="884" w:type="dxa"/>
          </w:tcPr>
          <w:p w14:paraId="019C5D68" w14:textId="77777777" w:rsidR="009E6DCB" w:rsidRPr="00BD76E0" w:rsidRDefault="009E6DCB">
            <w:pPr>
              <w:keepNext/>
              <w:keepLines/>
              <w:jc w:val="center"/>
              <w:rPr>
                <w:sz w:val="18"/>
              </w:rPr>
            </w:pPr>
            <w:r w:rsidRPr="00BD76E0">
              <w:rPr>
                <w:sz w:val="18"/>
              </w:rPr>
              <w:t>N</w:t>
            </w:r>
          </w:p>
        </w:tc>
        <w:tc>
          <w:tcPr>
            <w:tcW w:w="884" w:type="dxa"/>
          </w:tcPr>
          <w:p w14:paraId="66B81195" w14:textId="77777777" w:rsidR="009E6DCB" w:rsidRPr="00BD76E0" w:rsidRDefault="00BE051D">
            <w:pPr>
              <w:keepNext/>
              <w:keepLines/>
              <w:jc w:val="center"/>
              <w:rPr>
                <w:sz w:val="18"/>
              </w:rPr>
            </w:pPr>
            <w:r w:rsidRPr="00BD76E0">
              <w:rPr>
                <w:sz w:val="18"/>
              </w:rPr>
              <w:t>Y</w:t>
            </w:r>
          </w:p>
        </w:tc>
      </w:tr>
      <w:tr w:rsidR="009E6DCB" w:rsidRPr="00BD76E0" w14:paraId="66D097DB" w14:textId="77777777">
        <w:tc>
          <w:tcPr>
            <w:tcW w:w="1008" w:type="dxa"/>
          </w:tcPr>
          <w:p w14:paraId="6A99EF24" w14:textId="77777777" w:rsidR="009E6DCB" w:rsidRPr="00BD76E0" w:rsidRDefault="009E6DCB" w:rsidP="004D7427">
            <w:pPr>
              <w:pStyle w:val="FootnoteText"/>
              <w:keepNext/>
              <w:keepLines/>
              <w:rPr>
                <w:sz w:val="18"/>
              </w:rPr>
            </w:pPr>
            <w:r w:rsidRPr="00BD76E0">
              <w:rPr>
                <w:sz w:val="18"/>
              </w:rPr>
              <w:t>2</w:t>
            </w:r>
            <w:r w:rsidR="004D7427" w:rsidRPr="00BD76E0">
              <w:rPr>
                <w:sz w:val="18"/>
              </w:rPr>
              <w:t xml:space="preserve">75 </w:t>
            </w:r>
            <w:r w:rsidRPr="00BD76E0">
              <w:rPr>
                <w:sz w:val="18"/>
              </w:rPr>
              <w:t>– 2</w:t>
            </w:r>
            <w:r w:rsidR="004D7427" w:rsidRPr="00BD76E0">
              <w:rPr>
                <w:sz w:val="18"/>
              </w:rPr>
              <w:t>89</w:t>
            </w:r>
          </w:p>
        </w:tc>
        <w:tc>
          <w:tcPr>
            <w:tcW w:w="990" w:type="dxa"/>
          </w:tcPr>
          <w:p w14:paraId="2E782147" w14:textId="77777777" w:rsidR="009E6DCB" w:rsidRPr="00BD76E0" w:rsidRDefault="009E6DCB">
            <w:pPr>
              <w:keepNext/>
              <w:keepLines/>
              <w:jc w:val="both"/>
              <w:rPr>
                <w:sz w:val="18"/>
              </w:rPr>
            </w:pPr>
            <w:r w:rsidRPr="00BD76E0">
              <w:rPr>
                <w:sz w:val="18"/>
              </w:rPr>
              <w:t>Char(15)</w:t>
            </w:r>
          </w:p>
        </w:tc>
        <w:tc>
          <w:tcPr>
            <w:tcW w:w="1350" w:type="dxa"/>
          </w:tcPr>
          <w:p w14:paraId="51A17B88" w14:textId="77777777" w:rsidR="009E6DCB" w:rsidRPr="00BD76E0" w:rsidRDefault="009E6DCB">
            <w:pPr>
              <w:keepNext/>
              <w:keepLines/>
              <w:rPr>
                <w:sz w:val="18"/>
              </w:rPr>
            </w:pPr>
            <w:r w:rsidRPr="00BD76E0">
              <w:rPr>
                <w:sz w:val="18"/>
              </w:rPr>
              <w:t>Gift Card Merchant ID</w:t>
            </w:r>
          </w:p>
        </w:tc>
        <w:tc>
          <w:tcPr>
            <w:tcW w:w="2880" w:type="dxa"/>
          </w:tcPr>
          <w:p w14:paraId="3B0CE8F9" w14:textId="77777777" w:rsidR="009E6DCB" w:rsidRPr="00BD76E0" w:rsidRDefault="009E6DCB">
            <w:pPr>
              <w:keepNext/>
              <w:keepLines/>
              <w:jc w:val="both"/>
              <w:rPr>
                <w:sz w:val="18"/>
              </w:rPr>
            </w:pPr>
            <w:r w:rsidRPr="00BD76E0">
              <w:rPr>
                <w:sz w:val="18"/>
              </w:rPr>
              <w:t>This field contains the gift card merchant number used in all gift card transactions.</w:t>
            </w:r>
          </w:p>
        </w:tc>
        <w:tc>
          <w:tcPr>
            <w:tcW w:w="893" w:type="dxa"/>
          </w:tcPr>
          <w:p w14:paraId="795266C1" w14:textId="77777777" w:rsidR="009E6DCB" w:rsidRPr="00BD76E0" w:rsidRDefault="009E6DCB">
            <w:pPr>
              <w:keepNext/>
              <w:keepLines/>
              <w:jc w:val="center"/>
              <w:rPr>
                <w:sz w:val="18"/>
              </w:rPr>
            </w:pPr>
            <w:r w:rsidRPr="00BD76E0">
              <w:rPr>
                <w:sz w:val="18"/>
              </w:rPr>
              <w:t>Y</w:t>
            </w:r>
          </w:p>
        </w:tc>
        <w:tc>
          <w:tcPr>
            <w:tcW w:w="884" w:type="dxa"/>
          </w:tcPr>
          <w:p w14:paraId="693CF332" w14:textId="77777777" w:rsidR="009E6DCB" w:rsidRPr="00BD76E0" w:rsidRDefault="009E6DCB">
            <w:pPr>
              <w:keepNext/>
              <w:keepLines/>
              <w:jc w:val="center"/>
              <w:rPr>
                <w:sz w:val="18"/>
              </w:rPr>
            </w:pPr>
            <w:r w:rsidRPr="00BD76E0">
              <w:rPr>
                <w:sz w:val="18"/>
              </w:rPr>
              <w:t>N</w:t>
            </w:r>
          </w:p>
        </w:tc>
        <w:tc>
          <w:tcPr>
            <w:tcW w:w="884" w:type="dxa"/>
          </w:tcPr>
          <w:p w14:paraId="624AB362" w14:textId="77777777" w:rsidR="009E6DCB" w:rsidRPr="00BD76E0" w:rsidRDefault="00BE051D">
            <w:pPr>
              <w:keepNext/>
              <w:keepLines/>
              <w:jc w:val="center"/>
              <w:rPr>
                <w:sz w:val="18"/>
              </w:rPr>
            </w:pPr>
            <w:r w:rsidRPr="00BD76E0">
              <w:rPr>
                <w:sz w:val="18"/>
              </w:rPr>
              <w:t>Y</w:t>
            </w:r>
          </w:p>
        </w:tc>
      </w:tr>
      <w:tr w:rsidR="00BE051D" w:rsidRPr="00BD76E0" w14:paraId="634AD179" w14:textId="77777777" w:rsidTr="00BE051D">
        <w:tc>
          <w:tcPr>
            <w:tcW w:w="1008" w:type="dxa"/>
          </w:tcPr>
          <w:p w14:paraId="6B5EA3EB" w14:textId="77777777" w:rsidR="00BE051D" w:rsidRPr="00BD76E0" w:rsidRDefault="00BE051D" w:rsidP="004D7427">
            <w:pPr>
              <w:pStyle w:val="FootnoteText"/>
              <w:keepNext/>
              <w:keepLines/>
              <w:rPr>
                <w:sz w:val="18"/>
              </w:rPr>
            </w:pPr>
            <w:r w:rsidRPr="00BD76E0">
              <w:rPr>
                <w:sz w:val="18"/>
              </w:rPr>
              <w:t>2</w:t>
            </w:r>
            <w:r w:rsidR="004D7427" w:rsidRPr="00BD76E0">
              <w:rPr>
                <w:sz w:val="18"/>
              </w:rPr>
              <w:t>90</w:t>
            </w:r>
            <w:r w:rsidRPr="00BD76E0">
              <w:rPr>
                <w:sz w:val="18"/>
              </w:rPr>
              <w:t xml:space="preserve"> – 2</w:t>
            </w:r>
            <w:r w:rsidR="004D7427" w:rsidRPr="00BD76E0">
              <w:rPr>
                <w:sz w:val="18"/>
              </w:rPr>
              <w:t>91</w:t>
            </w:r>
          </w:p>
        </w:tc>
        <w:tc>
          <w:tcPr>
            <w:tcW w:w="990" w:type="dxa"/>
          </w:tcPr>
          <w:p w14:paraId="28C355C6" w14:textId="77777777" w:rsidR="00BE051D" w:rsidRPr="00BD76E0" w:rsidRDefault="00BE051D" w:rsidP="00BE051D">
            <w:pPr>
              <w:jc w:val="both"/>
              <w:rPr>
                <w:sz w:val="18"/>
              </w:rPr>
            </w:pPr>
            <w:r w:rsidRPr="00BD76E0">
              <w:rPr>
                <w:sz w:val="18"/>
              </w:rPr>
              <w:t>Char(2)</w:t>
            </w:r>
          </w:p>
        </w:tc>
        <w:tc>
          <w:tcPr>
            <w:tcW w:w="1350" w:type="dxa"/>
          </w:tcPr>
          <w:p w14:paraId="68BE59E1" w14:textId="77777777" w:rsidR="00BE051D" w:rsidRPr="00BD76E0" w:rsidRDefault="00BE051D" w:rsidP="00BE051D">
            <w:pPr>
              <w:jc w:val="both"/>
              <w:rPr>
                <w:sz w:val="18"/>
              </w:rPr>
            </w:pPr>
            <w:r w:rsidRPr="00BD76E0">
              <w:rPr>
                <w:sz w:val="18"/>
              </w:rPr>
              <w:t>Open Condition</w:t>
            </w:r>
          </w:p>
        </w:tc>
        <w:tc>
          <w:tcPr>
            <w:tcW w:w="2880" w:type="dxa"/>
          </w:tcPr>
          <w:p w14:paraId="698AFB7B" w14:textId="77777777" w:rsidR="00BE051D" w:rsidRPr="00BD76E0" w:rsidRDefault="00BE051D" w:rsidP="00BE051D">
            <w:pPr>
              <w:jc w:val="both"/>
              <w:rPr>
                <w:sz w:val="18"/>
              </w:rPr>
            </w:pPr>
            <w:r w:rsidRPr="00BD76E0">
              <w:rPr>
                <w:sz w:val="18"/>
              </w:rPr>
              <w:t>This two-character code indicates under what condition the store opened.  Valid values are listed immediately following this record definition.</w:t>
            </w:r>
          </w:p>
        </w:tc>
        <w:tc>
          <w:tcPr>
            <w:tcW w:w="893" w:type="dxa"/>
          </w:tcPr>
          <w:p w14:paraId="13DE895C" w14:textId="77777777" w:rsidR="00BE051D" w:rsidRPr="00BD76E0" w:rsidRDefault="00BE051D" w:rsidP="00BE051D">
            <w:pPr>
              <w:keepNext/>
              <w:keepLines/>
              <w:jc w:val="center"/>
              <w:rPr>
                <w:sz w:val="18"/>
              </w:rPr>
            </w:pPr>
            <w:r w:rsidRPr="00BD76E0">
              <w:rPr>
                <w:sz w:val="18"/>
              </w:rPr>
              <w:t>Y</w:t>
            </w:r>
          </w:p>
        </w:tc>
        <w:tc>
          <w:tcPr>
            <w:tcW w:w="884" w:type="dxa"/>
          </w:tcPr>
          <w:p w14:paraId="5B484292" w14:textId="77777777" w:rsidR="00BE051D" w:rsidRPr="00BD76E0" w:rsidRDefault="00BE051D" w:rsidP="00BE051D">
            <w:pPr>
              <w:keepNext/>
              <w:keepLines/>
              <w:jc w:val="center"/>
              <w:rPr>
                <w:sz w:val="18"/>
              </w:rPr>
            </w:pPr>
            <w:r w:rsidRPr="00BD76E0">
              <w:rPr>
                <w:sz w:val="18"/>
              </w:rPr>
              <w:t>A</w:t>
            </w:r>
          </w:p>
        </w:tc>
        <w:tc>
          <w:tcPr>
            <w:tcW w:w="884" w:type="dxa"/>
          </w:tcPr>
          <w:p w14:paraId="7E2EC50F" w14:textId="77777777" w:rsidR="00BE051D" w:rsidRPr="00BD76E0" w:rsidRDefault="00BE051D" w:rsidP="00BE051D">
            <w:pPr>
              <w:keepNext/>
              <w:keepLines/>
              <w:jc w:val="center"/>
              <w:rPr>
                <w:sz w:val="18"/>
              </w:rPr>
            </w:pPr>
            <w:r w:rsidRPr="00BD76E0">
              <w:rPr>
                <w:sz w:val="18"/>
              </w:rPr>
              <w:t>Y</w:t>
            </w:r>
          </w:p>
        </w:tc>
      </w:tr>
      <w:tr w:rsidR="00BE051D" w:rsidRPr="00BD76E0" w14:paraId="65511F26" w14:textId="77777777">
        <w:tc>
          <w:tcPr>
            <w:tcW w:w="1008" w:type="dxa"/>
          </w:tcPr>
          <w:p w14:paraId="48530711" w14:textId="77777777" w:rsidR="00BE051D" w:rsidRPr="00BD76E0" w:rsidRDefault="00BE051D" w:rsidP="004D7427">
            <w:pPr>
              <w:pStyle w:val="FootnoteText"/>
              <w:keepNext/>
              <w:keepLines/>
              <w:rPr>
                <w:sz w:val="18"/>
              </w:rPr>
            </w:pPr>
            <w:r w:rsidRPr="00BD76E0">
              <w:rPr>
                <w:sz w:val="18"/>
              </w:rPr>
              <w:t>2</w:t>
            </w:r>
            <w:r w:rsidR="004D7427" w:rsidRPr="00BD76E0">
              <w:rPr>
                <w:sz w:val="18"/>
              </w:rPr>
              <w:t>92</w:t>
            </w:r>
            <w:r w:rsidRPr="00BD76E0">
              <w:rPr>
                <w:sz w:val="18"/>
              </w:rPr>
              <w:t xml:space="preserve"> – 3</w:t>
            </w:r>
            <w:r w:rsidR="004D7427" w:rsidRPr="00BD76E0">
              <w:rPr>
                <w:sz w:val="18"/>
              </w:rPr>
              <w:t>55</w:t>
            </w:r>
          </w:p>
        </w:tc>
        <w:tc>
          <w:tcPr>
            <w:tcW w:w="990" w:type="dxa"/>
          </w:tcPr>
          <w:p w14:paraId="3442F789" w14:textId="77777777" w:rsidR="00BE051D" w:rsidRPr="00BD76E0" w:rsidRDefault="00BE051D">
            <w:pPr>
              <w:jc w:val="both"/>
              <w:rPr>
                <w:sz w:val="18"/>
              </w:rPr>
            </w:pPr>
            <w:r w:rsidRPr="00BD76E0">
              <w:rPr>
                <w:sz w:val="18"/>
              </w:rPr>
              <w:t>Char(64)</w:t>
            </w:r>
          </w:p>
        </w:tc>
        <w:tc>
          <w:tcPr>
            <w:tcW w:w="1350" w:type="dxa"/>
          </w:tcPr>
          <w:p w14:paraId="081F0CE1" w14:textId="77777777" w:rsidR="00BE051D" w:rsidRPr="00BD76E0" w:rsidRDefault="00BE051D" w:rsidP="00BE051D">
            <w:pPr>
              <w:rPr>
                <w:sz w:val="18"/>
              </w:rPr>
            </w:pPr>
            <w:r w:rsidRPr="00BD76E0">
              <w:rPr>
                <w:sz w:val="18"/>
              </w:rPr>
              <w:t>Ticket Top Comment</w:t>
            </w:r>
          </w:p>
        </w:tc>
        <w:tc>
          <w:tcPr>
            <w:tcW w:w="2880" w:type="dxa"/>
          </w:tcPr>
          <w:p w14:paraId="2A3DB981" w14:textId="77777777" w:rsidR="00BE051D" w:rsidRPr="00BD76E0" w:rsidRDefault="00BE051D">
            <w:pPr>
              <w:jc w:val="both"/>
              <w:rPr>
                <w:sz w:val="18"/>
              </w:rPr>
            </w:pPr>
            <w:r w:rsidRPr="00BD76E0">
              <w:rPr>
                <w:sz w:val="18"/>
              </w:rPr>
              <w:t>Contains the text string for the comments that appear at the top of the ticket with lines separated by a “~” character.</w:t>
            </w:r>
          </w:p>
        </w:tc>
        <w:tc>
          <w:tcPr>
            <w:tcW w:w="893" w:type="dxa"/>
          </w:tcPr>
          <w:p w14:paraId="1D025252" w14:textId="77777777" w:rsidR="00BE051D" w:rsidRPr="00BD76E0" w:rsidRDefault="00BE051D">
            <w:pPr>
              <w:keepNext/>
              <w:keepLines/>
              <w:jc w:val="center"/>
              <w:rPr>
                <w:sz w:val="18"/>
              </w:rPr>
            </w:pPr>
            <w:r w:rsidRPr="00BD76E0">
              <w:rPr>
                <w:sz w:val="18"/>
              </w:rPr>
              <w:t>N</w:t>
            </w:r>
          </w:p>
        </w:tc>
        <w:tc>
          <w:tcPr>
            <w:tcW w:w="884" w:type="dxa"/>
          </w:tcPr>
          <w:p w14:paraId="7D1CE010" w14:textId="77777777" w:rsidR="00BE051D" w:rsidRPr="00BD76E0" w:rsidRDefault="00BE051D">
            <w:pPr>
              <w:keepNext/>
              <w:keepLines/>
              <w:jc w:val="center"/>
              <w:rPr>
                <w:sz w:val="18"/>
              </w:rPr>
            </w:pPr>
            <w:r w:rsidRPr="00BD76E0">
              <w:rPr>
                <w:sz w:val="18"/>
              </w:rPr>
              <w:t>N</w:t>
            </w:r>
          </w:p>
        </w:tc>
        <w:tc>
          <w:tcPr>
            <w:tcW w:w="884" w:type="dxa"/>
          </w:tcPr>
          <w:p w14:paraId="57CCC291" w14:textId="77777777" w:rsidR="00BE051D" w:rsidRPr="00BD76E0" w:rsidRDefault="00BE051D">
            <w:pPr>
              <w:keepNext/>
              <w:keepLines/>
              <w:jc w:val="center"/>
              <w:rPr>
                <w:sz w:val="18"/>
              </w:rPr>
            </w:pPr>
            <w:r w:rsidRPr="00BD76E0">
              <w:rPr>
                <w:sz w:val="18"/>
              </w:rPr>
              <w:t>N</w:t>
            </w:r>
          </w:p>
        </w:tc>
      </w:tr>
      <w:tr w:rsidR="00BE051D" w:rsidRPr="00BD76E0" w14:paraId="7B1DCF76" w14:textId="77777777">
        <w:tc>
          <w:tcPr>
            <w:tcW w:w="1008" w:type="dxa"/>
          </w:tcPr>
          <w:p w14:paraId="7424D2E9" w14:textId="77777777" w:rsidR="00BE051D" w:rsidRPr="00BD76E0" w:rsidRDefault="00BE051D" w:rsidP="004D7427">
            <w:pPr>
              <w:pStyle w:val="FootnoteText"/>
              <w:keepNext/>
              <w:keepLines/>
              <w:rPr>
                <w:sz w:val="18"/>
              </w:rPr>
            </w:pPr>
            <w:r w:rsidRPr="00BD76E0">
              <w:rPr>
                <w:sz w:val="18"/>
              </w:rPr>
              <w:t>3</w:t>
            </w:r>
            <w:r w:rsidR="004D7427" w:rsidRPr="00BD76E0">
              <w:rPr>
                <w:sz w:val="18"/>
              </w:rPr>
              <w:t>56</w:t>
            </w:r>
            <w:r w:rsidRPr="00BD76E0">
              <w:rPr>
                <w:sz w:val="18"/>
              </w:rPr>
              <w:t xml:space="preserve"> – </w:t>
            </w:r>
            <w:r w:rsidR="004D7427" w:rsidRPr="00BD76E0">
              <w:rPr>
                <w:sz w:val="18"/>
              </w:rPr>
              <w:t>419</w:t>
            </w:r>
          </w:p>
        </w:tc>
        <w:tc>
          <w:tcPr>
            <w:tcW w:w="990" w:type="dxa"/>
          </w:tcPr>
          <w:p w14:paraId="43BC3A3E" w14:textId="77777777" w:rsidR="00BE051D" w:rsidRPr="00BD76E0" w:rsidRDefault="00BE051D">
            <w:pPr>
              <w:jc w:val="both"/>
              <w:rPr>
                <w:sz w:val="18"/>
              </w:rPr>
            </w:pPr>
            <w:r w:rsidRPr="00BD76E0">
              <w:rPr>
                <w:sz w:val="18"/>
              </w:rPr>
              <w:t>Char(64)</w:t>
            </w:r>
          </w:p>
        </w:tc>
        <w:tc>
          <w:tcPr>
            <w:tcW w:w="1350" w:type="dxa"/>
          </w:tcPr>
          <w:p w14:paraId="27133145" w14:textId="77777777" w:rsidR="00BE051D" w:rsidRPr="00BD76E0" w:rsidRDefault="00BE051D" w:rsidP="00BE051D">
            <w:pPr>
              <w:rPr>
                <w:sz w:val="18"/>
              </w:rPr>
            </w:pPr>
            <w:r w:rsidRPr="00BD76E0">
              <w:rPr>
                <w:sz w:val="18"/>
              </w:rPr>
              <w:t>Ticket Bottom Comment</w:t>
            </w:r>
          </w:p>
        </w:tc>
        <w:tc>
          <w:tcPr>
            <w:tcW w:w="2880" w:type="dxa"/>
          </w:tcPr>
          <w:p w14:paraId="2655E841" w14:textId="77777777" w:rsidR="00BE051D" w:rsidRPr="00BD76E0" w:rsidRDefault="00BE051D">
            <w:pPr>
              <w:jc w:val="both"/>
              <w:rPr>
                <w:sz w:val="18"/>
              </w:rPr>
            </w:pPr>
            <w:r w:rsidRPr="00BD76E0">
              <w:rPr>
                <w:sz w:val="18"/>
              </w:rPr>
              <w:t>Contains the text string for the comments that appear at the bottom of the ticket with lines separated by a “~” character.</w:t>
            </w:r>
          </w:p>
        </w:tc>
        <w:tc>
          <w:tcPr>
            <w:tcW w:w="893" w:type="dxa"/>
          </w:tcPr>
          <w:p w14:paraId="48BBC454" w14:textId="77777777" w:rsidR="00BE051D" w:rsidRPr="00BD76E0" w:rsidRDefault="00BE051D">
            <w:pPr>
              <w:keepNext/>
              <w:keepLines/>
              <w:jc w:val="center"/>
              <w:rPr>
                <w:sz w:val="18"/>
              </w:rPr>
            </w:pPr>
            <w:r w:rsidRPr="00BD76E0">
              <w:rPr>
                <w:sz w:val="18"/>
              </w:rPr>
              <w:t>N</w:t>
            </w:r>
          </w:p>
        </w:tc>
        <w:tc>
          <w:tcPr>
            <w:tcW w:w="884" w:type="dxa"/>
          </w:tcPr>
          <w:p w14:paraId="6667A5A0" w14:textId="77777777" w:rsidR="00BE051D" w:rsidRPr="00BD76E0" w:rsidRDefault="00BE051D">
            <w:pPr>
              <w:keepNext/>
              <w:keepLines/>
              <w:jc w:val="center"/>
              <w:rPr>
                <w:sz w:val="18"/>
              </w:rPr>
            </w:pPr>
            <w:r w:rsidRPr="00BD76E0">
              <w:rPr>
                <w:sz w:val="18"/>
              </w:rPr>
              <w:t>N</w:t>
            </w:r>
          </w:p>
        </w:tc>
        <w:tc>
          <w:tcPr>
            <w:tcW w:w="884" w:type="dxa"/>
          </w:tcPr>
          <w:p w14:paraId="3149E688" w14:textId="77777777" w:rsidR="00BE051D" w:rsidRPr="00BD76E0" w:rsidRDefault="00BE051D">
            <w:pPr>
              <w:keepNext/>
              <w:keepLines/>
              <w:jc w:val="center"/>
              <w:rPr>
                <w:sz w:val="18"/>
              </w:rPr>
            </w:pPr>
            <w:r w:rsidRPr="00BD76E0">
              <w:rPr>
                <w:sz w:val="18"/>
              </w:rPr>
              <w:t>N</w:t>
            </w:r>
          </w:p>
        </w:tc>
      </w:tr>
      <w:tr w:rsidR="00BE051D" w:rsidRPr="00BD76E0" w14:paraId="76B09E4A" w14:textId="77777777">
        <w:tc>
          <w:tcPr>
            <w:tcW w:w="1008" w:type="dxa"/>
          </w:tcPr>
          <w:p w14:paraId="41ACDCD3" w14:textId="77777777" w:rsidR="00BE051D" w:rsidRPr="00BD76E0" w:rsidRDefault="004D7427" w:rsidP="004D7427">
            <w:pPr>
              <w:pStyle w:val="FootnoteText"/>
              <w:keepNext/>
              <w:keepLines/>
              <w:rPr>
                <w:sz w:val="18"/>
              </w:rPr>
            </w:pPr>
            <w:r w:rsidRPr="00BD76E0">
              <w:rPr>
                <w:sz w:val="18"/>
              </w:rPr>
              <w:t>420</w:t>
            </w:r>
            <w:r w:rsidR="00BE051D" w:rsidRPr="00BD76E0">
              <w:rPr>
                <w:sz w:val="18"/>
              </w:rPr>
              <w:t xml:space="preserve"> – </w:t>
            </w:r>
            <w:r w:rsidR="00495C64" w:rsidRPr="00BD76E0">
              <w:rPr>
                <w:sz w:val="18"/>
              </w:rPr>
              <w:t>4</w:t>
            </w:r>
            <w:r w:rsidRPr="00BD76E0">
              <w:rPr>
                <w:sz w:val="18"/>
              </w:rPr>
              <w:t>53</w:t>
            </w:r>
          </w:p>
        </w:tc>
        <w:tc>
          <w:tcPr>
            <w:tcW w:w="990" w:type="dxa"/>
          </w:tcPr>
          <w:p w14:paraId="1FA06757" w14:textId="77777777" w:rsidR="00BE051D" w:rsidRPr="00BD76E0" w:rsidRDefault="00BE051D">
            <w:pPr>
              <w:jc w:val="both"/>
              <w:rPr>
                <w:sz w:val="18"/>
              </w:rPr>
            </w:pPr>
            <w:r w:rsidRPr="00BD76E0">
              <w:rPr>
                <w:sz w:val="18"/>
              </w:rPr>
              <w:t>Char(</w:t>
            </w:r>
            <w:r w:rsidR="00495C64" w:rsidRPr="00BD76E0">
              <w:rPr>
                <w:sz w:val="18"/>
              </w:rPr>
              <w:t>64</w:t>
            </w:r>
            <w:r w:rsidRPr="00BD76E0">
              <w:rPr>
                <w:sz w:val="18"/>
              </w:rPr>
              <w:t>)</w:t>
            </w:r>
          </w:p>
        </w:tc>
        <w:tc>
          <w:tcPr>
            <w:tcW w:w="1350" w:type="dxa"/>
          </w:tcPr>
          <w:p w14:paraId="67A94287" w14:textId="77777777" w:rsidR="00BE051D" w:rsidRPr="00BD76E0" w:rsidRDefault="00BE051D">
            <w:pPr>
              <w:jc w:val="both"/>
              <w:rPr>
                <w:sz w:val="18"/>
              </w:rPr>
            </w:pPr>
            <w:r w:rsidRPr="00BD76E0">
              <w:rPr>
                <w:sz w:val="18"/>
              </w:rPr>
              <w:t>Ticket Graphic</w:t>
            </w:r>
          </w:p>
        </w:tc>
        <w:tc>
          <w:tcPr>
            <w:tcW w:w="2880" w:type="dxa"/>
          </w:tcPr>
          <w:p w14:paraId="636A31A6" w14:textId="77777777" w:rsidR="00BE051D" w:rsidRPr="00BD76E0" w:rsidRDefault="00BE051D">
            <w:pPr>
              <w:jc w:val="both"/>
              <w:rPr>
                <w:sz w:val="18"/>
              </w:rPr>
            </w:pPr>
            <w:r w:rsidRPr="00BD76E0">
              <w:rPr>
                <w:sz w:val="18"/>
              </w:rPr>
              <w:t>Contains the filename for the graphic displayed at the top of the ticket if available – blank means that the graphic is unavailable.</w:t>
            </w:r>
          </w:p>
        </w:tc>
        <w:tc>
          <w:tcPr>
            <w:tcW w:w="893" w:type="dxa"/>
          </w:tcPr>
          <w:p w14:paraId="7BFF89C3" w14:textId="77777777" w:rsidR="00BE051D" w:rsidRPr="00BD76E0" w:rsidRDefault="00BE051D">
            <w:pPr>
              <w:keepNext/>
              <w:keepLines/>
              <w:jc w:val="center"/>
              <w:rPr>
                <w:sz w:val="18"/>
              </w:rPr>
            </w:pPr>
            <w:r w:rsidRPr="00BD76E0">
              <w:rPr>
                <w:sz w:val="18"/>
              </w:rPr>
              <w:t>N</w:t>
            </w:r>
          </w:p>
        </w:tc>
        <w:tc>
          <w:tcPr>
            <w:tcW w:w="884" w:type="dxa"/>
          </w:tcPr>
          <w:p w14:paraId="15550397" w14:textId="77777777" w:rsidR="00BE051D" w:rsidRPr="00BD76E0" w:rsidRDefault="00BE051D">
            <w:pPr>
              <w:keepNext/>
              <w:keepLines/>
              <w:jc w:val="center"/>
              <w:rPr>
                <w:sz w:val="18"/>
              </w:rPr>
            </w:pPr>
            <w:r w:rsidRPr="00BD76E0">
              <w:rPr>
                <w:sz w:val="18"/>
              </w:rPr>
              <w:t>N</w:t>
            </w:r>
          </w:p>
        </w:tc>
        <w:tc>
          <w:tcPr>
            <w:tcW w:w="884" w:type="dxa"/>
          </w:tcPr>
          <w:p w14:paraId="7977742B" w14:textId="77777777" w:rsidR="00BE051D" w:rsidRPr="00BD76E0" w:rsidRDefault="00BE051D">
            <w:pPr>
              <w:keepNext/>
              <w:keepLines/>
              <w:jc w:val="center"/>
              <w:rPr>
                <w:sz w:val="18"/>
              </w:rPr>
            </w:pPr>
            <w:r w:rsidRPr="00BD76E0">
              <w:rPr>
                <w:sz w:val="18"/>
              </w:rPr>
              <w:t>N</w:t>
            </w:r>
          </w:p>
        </w:tc>
      </w:tr>
      <w:tr w:rsidR="00194876" w:rsidRPr="00BD76E0" w14:paraId="77A2380C" w14:textId="77777777">
        <w:tc>
          <w:tcPr>
            <w:tcW w:w="1008" w:type="dxa"/>
          </w:tcPr>
          <w:p w14:paraId="70B562B5" w14:textId="77777777" w:rsidR="00194876" w:rsidRPr="00BD76E0" w:rsidRDefault="00194876" w:rsidP="004D7427">
            <w:pPr>
              <w:pStyle w:val="FootnoteText"/>
              <w:keepNext/>
              <w:keepLines/>
              <w:rPr>
                <w:sz w:val="18"/>
              </w:rPr>
            </w:pPr>
            <w:r w:rsidRPr="00BD76E0">
              <w:rPr>
                <w:sz w:val="18"/>
              </w:rPr>
              <w:t>4</w:t>
            </w:r>
            <w:r w:rsidR="004D7427" w:rsidRPr="00BD76E0">
              <w:rPr>
                <w:sz w:val="18"/>
              </w:rPr>
              <w:t xml:space="preserve">54 </w:t>
            </w:r>
            <w:r w:rsidRPr="00BD76E0">
              <w:rPr>
                <w:sz w:val="18"/>
              </w:rPr>
              <w:t>– 5</w:t>
            </w:r>
            <w:r w:rsidR="004D7427" w:rsidRPr="00BD76E0">
              <w:rPr>
                <w:sz w:val="18"/>
              </w:rPr>
              <w:t>17</w:t>
            </w:r>
          </w:p>
        </w:tc>
        <w:tc>
          <w:tcPr>
            <w:tcW w:w="990" w:type="dxa"/>
          </w:tcPr>
          <w:p w14:paraId="7998B442" w14:textId="77777777" w:rsidR="00194876" w:rsidRPr="00BD76E0" w:rsidRDefault="00194876">
            <w:pPr>
              <w:jc w:val="both"/>
              <w:rPr>
                <w:sz w:val="18"/>
              </w:rPr>
            </w:pPr>
            <w:r w:rsidRPr="00BD76E0">
              <w:rPr>
                <w:sz w:val="18"/>
              </w:rPr>
              <w:t>Char(64)</w:t>
            </w:r>
          </w:p>
        </w:tc>
        <w:tc>
          <w:tcPr>
            <w:tcW w:w="1350" w:type="dxa"/>
          </w:tcPr>
          <w:p w14:paraId="72484794" w14:textId="77777777" w:rsidR="00194876" w:rsidRPr="00BD76E0" w:rsidRDefault="00194876">
            <w:pPr>
              <w:jc w:val="both"/>
              <w:rPr>
                <w:sz w:val="18"/>
              </w:rPr>
            </w:pPr>
            <w:r w:rsidRPr="00BD76E0">
              <w:rPr>
                <w:sz w:val="18"/>
              </w:rPr>
              <w:t>POS Server/ Controller</w:t>
            </w:r>
          </w:p>
        </w:tc>
        <w:tc>
          <w:tcPr>
            <w:tcW w:w="2880" w:type="dxa"/>
          </w:tcPr>
          <w:p w14:paraId="59EEDF7E" w14:textId="77777777" w:rsidR="006B24AA" w:rsidRPr="00BD76E0" w:rsidRDefault="006B24AA">
            <w:pPr>
              <w:jc w:val="both"/>
              <w:rPr>
                <w:sz w:val="18"/>
              </w:rPr>
            </w:pPr>
            <w:r w:rsidRPr="00BD76E0">
              <w:rPr>
                <w:sz w:val="18"/>
              </w:rPr>
              <w:t xml:space="preserve">Contains information that uniquely identifies the source of this information.  There are </w:t>
            </w:r>
            <w:r w:rsidR="00E356CE" w:rsidRPr="00BD76E0">
              <w:rPr>
                <w:sz w:val="18"/>
              </w:rPr>
              <w:t xml:space="preserve">three </w:t>
            </w:r>
            <w:r w:rsidRPr="00BD76E0">
              <w:rPr>
                <w:sz w:val="18"/>
              </w:rPr>
              <w:t>types of values currently supported in this field:</w:t>
            </w:r>
          </w:p>
          <w:p w14:paraId="3C00BFD0" w14:textId="77777777" w:rsidR="00194876" w:rsidRPr="00BD76E0" w:rsidRDefault="006B24AA" w:rsidP="006B24AA">
            <w:pPr>
              <w:numPr>
                <w:ilvl w:val="0"/>
                <w:numId w:val="26"/>
              </w:numPr>
              <w:jc w:val="both"/>
              <w:rPr>
                <w:sz w:val="18"/>
              </w:rPr>
            </w:pPr>
            <w:r w:rsidRPr="00BD76E0">
              <w:rPr>
                <w:sz w:val="18"/>
              </w:rPr>
              <w:t>Legacy POS – Contains the controller number, “|”, and the shop number.</w:t>
            </w:r>
          </w:p>
          <w:p w14:paraId="03CB5CA4" w14:textId="77777777" w:rsidR="006B24AA" w:rsidRPr="00BD76E0" w:rsidRDefault="006B24AA" w:rsidP="006B24AA">
            <w:pPr>
              <w:numPr>
                <w:ilvl w:val="0"/>
                <w:numId w:val="26"/>
              </w:numPr>
              <w:jc w:val="both"/>
              <w:rPr>
                <w:sz w:val="18"/>
              </w:rPr>
            </w:pPr>
            <w:r w:rsidRPr="00BD76E0">
              <w:rPr>
                <w:sz w:val="18"/>
              </w:rPr>
              <w:t>All other locations should put the source server name fully qualified in this field.</w:t>
            </w:r>
          </w:p>
          <w:p w14:paraId="2BADBD65" w14:textId="77777777" w:rsidR="00E356CE" w:rsidRPr="00BD76E0" w:rsidRDefault="00E356CE" w:rsidP="006B24AA">
            <w:pPr>
              <w:numPr>
                <w:ilvl w:val="0"/>
                <w:numId w:val="26"/>
              </w:numPr>
              <w:jc w:val="both"/>
              <w:rPr>
                <w:sz w:val="18"/>
              </w:rPr>
            </w:pPr>
            <w:r w:rsidRPr="00BD76E0">
              <w:rPr>
                <w:sz w:val="18"/>
              </w:rPr>
              <w:t>Blank causes this field to not be captured in to the store systems table.</w:t>
            </w:r>
          </w:p>
        </w:tc>
        <w:tc>
          <w:tcPr>
            <w:tcW w:w="893" w:type="dxa"/>
          </w:tcPr>
          <w:p w14:paraId="43479FE9" w14:textId="77777777" w:rsidR="00194876" w:rsidRPr="00BD76E0" w:rsidRDefault="00E356CE">
            <w:pPr>
              <w:keepNext/>
              <w:keepLines/>
              <w:jc w:val="center"/>
              <w:rPr>
                <w:sz w:val="18"/>
              </w:rPr>
            </w:pPr>
            <w:r w:rsidRPr="00BD76E0">
              <w:rPr>
                <w:sz w:val="18"/>
              </w:rPr>
              <w:t>Y</w:t>
            </w:r>
          </w:p>
        </w:tc>
        <w:tc>
          <w:tcPr>
            <w:tcW w:w="884" w:type="dxa"/>
          </w:tcPr>
          <w:p w14:paraId="2DCE8DC7" w14:textId="77777777" w:rsidR="00194876" w:rsidRPr="00BD76E0" w:rsidRDefault="00E356CE">
            <w:pPr>
              <w:keepNext/>
              <w:keepLines/>
              <w:jc w:val="center"/>
              <w:rPr>
                <w:sz w:val="18"/>
              </w:rPr>
            </w:pPr>
            <w:r w:rsidRPr="00BD76E0">
              <w:rPr>
                <w:sz w:val="18"/>
              </w:rPr>
              <w:t>N</w:t>
            </w:r>
          </w:p>
        </w:tc>
        <w:tc>
          <w:tcPr>
            <w:tcW w:w="884" w:type="dxa"/>
          </w:tcPr>
          <w:p w14:paraId="6821E6DA" w14:textId="77777777" w:rsidR="00194876" w:rsidRPr="00BD76E0" w:rsidRDefault="00E356CE">
            <w:pPr>
              <w:keepNext/>
              <w:keepLines/>
              <w:jc w:val="center"/>
              <w:rPr>
                <w:sz w:val="18"/>
              </w:rPr>
            </w:pPr>
            <w:r w:rsidRPr="00BD76E0">
              <w:rPr>
                <w:sz w:val="18"/>
              </w:rPr>
              <w:t>N</w:t>
            </w:r>
          </w:p>
        </w:tc>
      </w:tr>
    </w:tbl>
    <w:p w14:paraId="254D120E" w14:textId="77777777" w:rsidR="009E6DCB" w:rsidRPr="00BD76E0" w:rsidRDefault="009E6DCB">
      <w:pPr>
        <w:keepNext/>
        <w:keepLines/>
        <w:ind w:left="720"/>
        <w:jc w:val="both"/>
        <w:rPr>
          <w:b/>
          <w:u w:val="single"/>
        </w:rPr>
      </w:pPr>
    </w:p>
    <w:p w14:paraId="18BA79EE" w14:textId="77777777" w:rsidR="009E6DCB" w:rsidRPr="00BD76E0" w:rsidRDefault="009E6DCB">
      <w:pPr>
        <w:keepNext/>
        <w:keepLines/>
        <w:ind w:left="720"/>
        <w:jc w:val="both"/>
        <w:rPr>
          <w:b/>
          <w:u w:val="single"/>
        </w:rPr>
      </w:pPr>
    </w:p>
    <w:p w14:paraId="44E466F1" w14:textId="77777777" w:rsidR="009E6DCB" w:rsidRPr="00BD76E0" w:rsidRDefault="009E6DCB">
      <w:pPr>
        <w:keepNext/>
        <w:keepLines/>
        <w:ind w:left="720"/>
        <w:jc w:val="both"/>
        <w:rPr>
          <w:b/>
          <w:u w:val="single"/>
        </w:rPr>
      </w:pPr>
      <w:r w:rsidRPr="00BD76E0">
        <w:rPr>
          <w:b/>
          <w:u w:val="single"/>
        </w:rPr>
        <w:t>Valid SIC or Merchant Category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1BD6006E" w14:textId="77777777">
        <w:tc>
          <w:tcPr>
            <w:tcW w:w="740" w:type="dxa"/>
            <w:shd w:val="clear" w:color="auto" w:fill="FF0000"/>
          </w:tcPr>
          <w:p w14:paraId="094E1055"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12D54C1F" w14:textId="77777777" w:rsidR="009E6DCB" w:rsidRPr="00BD76E0" w:rsidRDefault="009E6DCB">
            <w:pPr>
              <w:keepNext/>
              <w:keepLines/>
              <w:rPr>
                <w:b/>
                <w:color w:val="FFFFFF"/>
              </w:rPr>
            </w:pPr>
            <w:r w:rsidRPr="00BD76E0">
              <w:rPr>
                <w:b/>
                <w:color w:val="FFFFFF"/>
              </w:rPr>
              <w:t>Description</w:t>
            </w:r>
          </w:p>
        </w:tc>
      </w:tr>
      <w:tr w:rsidR="00194876" w:rsidRPr="00BD76E0" w14:paraId="1ED68B00" w14:textId="77777777">
        <w:tc>
          <w:tcPr>
            <w:tcW w:w="740" w:type="dxa"/>
          </w:tcPr>
          <w:p w14:paraId="7BDB3427" w14:textId="77777777" w:rsidR="00194876" w:rsidRPr="00BD76E0" w:rsidRDefault="00194876">
            <w:pPr>
              <w:keepNext/>
              <w:keepLines/>
              <w:jc w:val="both"/>
            </w:pPr>
            <w:r w:rsidRPr="00BD76E0">
              <w:t>4411</w:t>
            </w:r>
          </w:p>
        </w:tc>
        <w:tc>
          <w:tcPr>
            <w:tcW w:w="6388" w:type="dxa"/>
          </w:tcPr>
          <w:p w14:paraId="236CC537" w14:textId="77777777" w:rsidR="00194876" w:rsidRPr="00BD76E0" w:rsidRDefault="00B13CE6">
            <w:pPr>
              <w:keepNext/>
              <w:keepLines/>
            </w:pPr>
            <w:r w:rsidRPr="00BD76E0">
              <w:t>Cruise Line</w:t>
            </w:r>
          </w:p>
        </w:tc>
      </w:tr>
      <w:tr w:rsidR="009E6DCB" w:rsidRPr="00BD76E0" w14:paraId="00B3E701" w14:textId="77777777">
        <w:tc>
          <w:tcPr>
            <w:tcW w:w="740" w:type="dxa"/>
          </w:tcPr>
          <w:p w14:paraId="279F456F" w14:textId="77777777" w:rsidR="009E6DCB" w:rsidRPr="00BD76E0" w:rsidRDefault="009E6DCB">
            <w:pPr>
              <w:keepNext/>
              <w:keepLines/>
              <w:jc w:val="both"/>
            </w:pPr>
            <w:r w:rsidRPr="00BD76E0">
              <w:t>5999</w:t>
            </w:r>
          </w:p>
        </w:tc>
        <w:tc>
          <w:tcPr>
            <w:tcW w:w="6388" w:type="dxa"/>
          </w:tcPr>
          <w:p w14:paraId="24378346" w14:textId="77777777" w:rsidR="009E6DCB" w:rsidRPr="00BD76E0" w:rsidRDefault="009E6DCB">
            <w:pPr>
              <w:keepNext/>
              <w:keepLines/>
            </w:pPr>
            <w:r w:rsidRPr="00BD76E0">
              <w:t>Merchandise</w:t>
            </w:r>
          </w:p>
        </w:tc>
      </w:tr>
      <w:tr w:rsidR="009E6DCB" w:rsidRPr="00BD76E0" w14:paraId="4ACB72C8" w14:textId="77777777">
        <w:tc>
          <w:tcPr>
            <w:tcW w:w="740" w:type="dxa"/>
          </w:tcPr>
          <w:p w14:paraId="10B1CB49" w14:textId="77777777" w:rsidR="009E6DCB" w:rsidRPr="00BD76E0" w:rsidRDefault="009E6DCB">
            <w:pPr>
              <w:keepNext/>
              <w:keepLines/>
              <w:jc w:val="both"/>
            </w:pPr>
            <w:r w:rsidRPr="00BD76E0">
              <w:t>5969</w:t>
            </w:r>
          </w:p>
        </w:tc>
        <w:tc>
          <w:tcPr>
            <w:tcW w:w="6388" w:type="dxa"/>
          </w:tcPr>
          <w:p w14:paraId="0FD072A9" w14:textId="77777777" w:rsidR="009E6DCB" w:rsidRPr="00BD76E0" w:rsidRDefault="009E6DCB">
            <w:pPr>
              <w:keepNext/>
              <w:keepLines/>
            </w:pPr>
            <w:r w:rsidRPr="00BD76E0">
              <w:t>Tickets By Mail</w:t>
            </w:r>
          </w:p>
        </w:tc>
      </w:tr>
      <w:tr w:rsidR="009E6DCB" w:rsidRPr="00BD76E0" w14:paraId="4C3A3557" w14:textId="77777777">
        <w:tc>
          <w:tcPr>
            <w:tcW w:w="740" w:type="dxa"/>
          </w:tcPr>
          <w:p w14:paraId="79FF3962" w14:textId="77777777" w:rsidR="009E6DCB" w:rsidRPr="00BD76E0" w:rsidRDefault="009E6DCB">
            <w:pPr>
              <w:keepNext/>
              <w:keepLines/>
              <w:jc w:val="both"/>
            </w:pPr>
            <w:r w:rsidRPr="00BD76E0">
              <w:t>5812</w:t>
            </w:r>
          </w:p>
        </w:tc>
        <w:tc>
          <w:tcPr>
            <w:tcW w:w="6388" w:type="dxa"/>
          </w:tcPr>
          <w:p w14:paraId="4F495B23" w14:textId="77777777" w:rsidR="009E6DCB" w:rsidRPr="00BD76E0" w:rsidRDefault="009E6DCB">
            <w:pPr>
              <w:keepNext/>
              <w:keepLines/>
            </w:pPr>
            <w:r w:rsidRPr="00BD76E0">
              <w:t>Food and Beverage</w:t>
            </w:r>
          </w:p>
        </w:tc>
      </w:tr>
      <w:tr w:rsidR="009E6DCB" w:rsidRPr="00BD76E0" w14:paraId="631A96C1" w14:textId="77777777">
        <w:tc>
          <w:tcPr>
            <w:tcW w:w="740" w:type="dxa"/>
          </w:tcPr>
          <w:p w14:paraId="701D2C76" w14:textId="77777777" w:rsidR="009E6DCB" w:rsidRPr="00BD76E0" w:rsidRDefault="009E6DCB">
            <w:pPr>
              <w:keepNext/>
              <w:keepLines/>
              <w:jc w:val="both"/>
            </w:pPr>
            <w:r w:rsidRPr="00BD76E0">
              <w:t>7011</w:t>
            </w:r>
          </w:p>
        </w:tc>
        <w:tc>
          <w:tcPr>
            <w:tcW w:w="6388" w:type="dxa"/>
          </w:tcPr>
          <w:p w14:paraId="2A3F8D40" w14:textId="77777777" w:rsidR="009E6DCB" w:rsidRPr="00BD76E0" w:rsidRDefault="009E6DCB">
            <w:pPr>
              <w:keepNext/>
              <w:keepLines/>
            </w:pPr>
            <w:r w:rsidRPr="00BD76E0">
              <w:t>Lodging</w:t>
            </w:r>
          </w:p>
        </w:tc>
      </w:tr>
      <w:tr w:rsidR="009E6DCB" w:rsidRPr="00BD76E0" w14:paraId="0CA0B1BD" w14:textId="77777777">
        <w:tc>
          <w:tcPr>
            <w:tcW w:w="740" w:type="dxa"/>
          </w:tcPr>
          <w:p w14:paraId="0E166766" w14:textId="77777777" w:rsidR="009E6DCB" w:rsidRPr="00BD76E0" w:rsidRDefault="009E6DCB">
            <w:pPr>
              <w:keepNext/>
              <w:keepLines/>
              <w:jc w:val="both"/>
            </w:pPr>
            <w:r w:rsidRPr="00BD76E0">
              <w:t>7991</w:t>
            </w:r>
          </w:p>
        </w:tc>
        <w:tc>
          <w:tcPr>
            <w:tcW w:w="6388" w:type="dxa"/>
          </w:tcPr>
          <w:p w14:paraId="0C895C25" w14:textId="77777777" w:rsidR="009E6DCB" w:rsidRPr="00BD76E0" w:rsidRDefault="009E6DCB">
            <w:pPr>
              <w:keepNext/>
              <w:keepLines/>
            </w:pPr>
            <w:r w:rsidRPr="00BD76E0">
              <w:t>Recreational Services</w:t>
            </w:r>
          </w:p>
        </w:tc>
      </w:tr>
    </w:tbl>
    <w:p w14:paraId="0BCF5F47" w14:textId="77777777" w:rsidR="009E6DCB" w:rsidRPr="00BD76E0" w:rsidRDefault="009E6DCB">
      <w:pPr>
        <w:jc w:val="both"/>
      </w:pPr>
    </w:p>
    <w:p w14:paraId="2D86E270" w14:textId="77777777" w:rsidR="009E6DCB" w:rsidRPr="00BD76E0" w:rsidRDefault="009E6DCB">
      <w:pPr>
        <w:jc w:val="both"/>
      </w:pPr>
    </w:p>
    <w:p w14:paraId="2AA9ACA5" w14:textId="77777777" w:rsidR="009E6DCB" w:rsidRPr="00BD76E0" w:rsidRDefault="009E6DCB">
      <w:pPr>
        <w:keepNext/>
        <w:keepLines/>
        <w:ind w:left="720"/>
        <w:jc w:val="both"/>
        <w:rPr>
          <w:b/>
          <w:u w:val="single"/>
        </w:rPr>
      </w:pPr>
      <w:r w:rsidRPr="00BD76E0">
        <w:rPr>
          <w:b/>
          <w:u w:val="single"/>
        </w:rPr>
        <w:t>Valid Open Condition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42D9F740" w14:textId="77777777">
        <w:tc>
          <w:tcPr>
            <w:tcW w:w="740" w:type="dxa"/>
            <w:shd w:val="clear" w:color="auto" w:fill="FF0000"/>
          </w:tcPr>
          <w:p w14:paraId="4A50F422"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1EB28D0D" w14:textId="77777777" w:rsidR="009E6DCB" w:rsidRPr="00BD76E0" w:rsidRDefault="009E6DCB">
            <w:pPr>
              <w:keepNext/>
              <w:keepLines/>
              <w:rPr>
                <w:b/>
                <w:color w:val="FFFFFF"/>
              </w:rPr>
            </w:pPr>
            <w:r w:rsidRPr="00BD76E0">
              <w:rPr>
                <w:b/>
                <w:color w:val="FFFFFF"/>
              </w:rPr>
              <w:t>Condition Under Which The Store Closed</w:t>
            </w:r>
          </w:p>
        </w:tc>
      </w:tr>
      <w:tr w:rsidR="009E6DCB" w:rsidRPr="00BD76E0" w14:paraId="588800AF" w14:textId="77777777">
        <w:tc>
          <w:tcPr>
            <w:tcW w:w="740" w:type="dxa"/>
          </w:tcPr>
          <w:p w14:paraId="3EEF2FB0" w14:textId="77777777" w:rsidR="009E6DCB" w:rsidRPr="00BD76E0" w:rsidRDefault="009E6DCB">
            <w:pPr>
              <w:keepNext/>
              <w:keepLines/>
              <w:jc w:val="center"/>
            </w:pPr>
            <w:r w:rsidRPr="00BD76E0">
              <w:t>FC</w:t>
            </w:r>
          </w:p>
        </w:tc>
        <w:tc>
          <w:tcPr>
            <w:tcW w:w="6388" w:type="dxa"/>
          </w:tcPr>
          <w:p w14:paraId="790539D1" w14:textId="77777777" w:rsidR="009E6DCB" w:rsidRPr="00BD76E0" w:rsidRDefault="009E6DCB">
            <w:pPr>
              <w:keepNext/>
              <w:keepLines/>
            </w:pPr>
            <w:r w:rsidRPr="00BD76E0">
              <w:t>Forced Open of Business Day – Business Day Not Opened</w:t>
            </w:r>
          </w:p>
        </w:tc>
      </w:tr>
      <w:tr w:rsidR="009E6DCB" w:rsidRPr="00BD76E0" w14:paraId="153D9FB3" w14:textId="77777777">
        <w:tc>
          <w:tcPr>
            <w:tcW w:w="740" w:type="dxa"/>
          </w:tcPr>
          <w:p w14:paraId="748F19DB" w14:textId="77777777" w:rsidR="009E6DCB" w:rsidRPr="00BD76E0" w:rsidRDefault="009E6DCB">
            <w:pPr>
              <w:jc w:val="center"/>
            </w:pPr>
            <w:r w:rsidRPr="00BD76E0">
              <w:t>ST</w:t>
            </w:r>
          </w:p>
        </w:tc>
        <w:tc>
          <w:tcPr>
            <w:tcW w:w="6388" w:type="dxa"/>
          </w:tcPr>
          <w:p w14:paraId="30DFD00F" w14:textId="77777777" w:rsidR="009E6DCB" w:rsidRPr="00BD76E0" w:rsidRDefault="009E6DCB">
            <w:r w:rsidRPr="00BD76E0">
              <w:t>Standard Open of Business Day</w:t>
            </w:r>
          </w:p>
        </w:tc>
      </w:tr>
      <w:tr w:rsidR="009E6DCB" w:rsidRPr="00BD76E0" w14:paraId="4679402B" w14:textId="77777777">
        <w:trPr>
          <w:trHeight w:val="107"/>
        </w:trPr>
        <w:tc>
          <w:tcPr>
            <w:tcW w:w="740" w:type="dxa"/>
          </w:tcPr>
          <w:p w14:paraId="78245E1B" w14:textId="77777777" w:rsidR="009E6DCB" w:rsidRPr="00BD76E0" w:rsidRDefault="009E6DCB">
            <w:pPr>
              <w:jc w:val="center"/>
            </w:pPr>
            <w:r w:rsidRPr="00BD76E0">
              <w:t>AU</w:t>
            </w:r>
          </w:p>
        </w:tc>
        <w:tc>
          <w:tcPr>
            <w:tcW w:w="6388" w:type="dxa"/>
          </w:tcPr>
          <w:p w14:paraId="263B27F9" w14:textId="77777777" w:rsidR="009E6DCB" w:rsidRPr="00BD76E0" w:rsidRDefault="009E6DCB">
            <w:r w:rsidRPr="00BD76E0">
              <w:t>Automatic Open of Business Day</w:t>
            </w:r>
          </w:p>
        </w:tc>
      </w:tr>
      <w:tr w:rsidR="009E6DCB" w:rsidRPr="00BD76E0" w14:paraId="3CC2ECE8" w14:textId="77777777">
        <w:tc>
          <w:tcPr>
            <w:tcW w:w="740" w:type="dxa"/>
          </w:tcPr>
          <w:p w14:paraId="349F7AC1" w14:textId="77777777" w:rsidR="009E6DCB" w:rsidRPr="00BD76E0" w:rsidRDefault="009E6DCB">
            <w:pPr>
              <w:jc w:val="center"/>
            </w:pPr>
            <w:r w:rsidRPr="00BD76E0">
              <w:t>CO</w:t>
            </w:r>
          </w:p>
        </w:tc>
        <w:tc>
          <w:tcPr>
            <w:tcW w:w="6388" w:type="dxa"/>
          </w:tcPr>
          <w:p w14:paraId="6534FC60" w14:textId="77777777" w:rsidR="009E6DCB" w:rsidRPr="00BD76E0" w:rsidRDefault="009E6DCB">
            <w:r w:rsidRPr="00BD76E0">
              <w:t>Next Day Close out after a prior Automatic Close of Business Day</w:t>
            </w:r>
          </w:p>
        </w:tc>
      </w:tr>
    </w:tbl>
    <w:p w14:paraId="1D0747B1" w14:textId="77777777" w:rsidR="009E6DCB" w:rsidRPr="00BD76E0" w:rsidRDefault="009E6DCB">
      <w:pPr>
        <w:jc w:val="both"/>
      </w:pPr>
    </w:p>
    <w:p w14:paraId="3B5608C0" w14:textId="77777777" w:rsidR="009E6DCB" w:rsidRPr="00BD76E0" w:rsidRDefault="009E6DCB">
      <w:pPr>
        <w:pStyle w:val="Heading4"/>
      </w:pPr>
      <w:bookmarkStart w:id="57" w:name="_Ref519263603"/>
      <w:bookmarkStart w:id="58" w:name="_Toc319666118"/>
      <w:r w:rsidRPr="00BD76E0">
        <w:t>Cash Draw Open (CDO)</w:t>
      </w:r>
      <w:bookmarkEnd w:id="57"/>
      <w:bookmarkEnd w:id="58"/>
    </w:p>
    <w:p w14:paraId="6E9A711C" w14:textId="77777777" w:rsidR="009E6DCB" w:rsidRPr="00BD76E0" w:rsidRDefault="009E6DCB">
      <w:pPr>
        <w:jc w:val="both"/>
      </w:pPr>
      <w:r w:rsidRPr="00BD76E0">
        <w:t xml:space="preserve">The </w:t>
      </w:r>
      <w:r w:rsidRPr="00BD76E0">
        <w:rPr>
          <w:i/>
        </w:rPr>
        <w:t xml:space="preserve">Cash Draw Open (CDO) </w:t>
      </w:r>
      <w:r w:rsidRPr="00BD76E0">
        <w:t xml:space="preserve">transaction is used to record when the cash drawer is opened outside the normal </w:t>
      </w:r>
      <w:r w:rsidRPr="00BD76E0">
        <w:rPr>
          <w:i/>
        </w:rPr>
        <w:t>Retail Transactions</w:t>
      </w:r>
      <w:r w:rsidRPr="00BD76E0">
        <w:t>.  This event could be used to load or remove the till.  A single record is logged each time the drawer is opened in this manner.  Being this is an audit transaction, it will only be suspended if the information contained in the record has an invalid business date, an invalid location, or does not match appropriate types (e.g., characters in a numeric field).</w:t>
      </w:r>
    </w:p>
    <w:p w14:paraId="35F22453"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134"/>
        <w:gridCol w:w="1350"/>
        <w:gridCol w:w="2880"/>
        <w:gridCol w:w="893"/>
        <w:gridCol w:w="884"/>
        <w:gridCol w:w="884"/>
      </w:tblGrid>
      <w:tr w:rsidR="009E6DCB" w:rsidRPr="00BD76E0" w14:paraId="12A35686" w14:textId="77777777" w:rsidTr="007A4770">
        <w:tc>
          <w:tcPr>
            <w:tcW w:w="864" w:type="dxa"/>
            <w:shd w:val="clear" w:color="auto" w:fill="0000FF"/>
          </w:tcPr>
          <w:p w14:paraId="25686663" w14:textId="77777777" w:rsidR="009E6DCB" w:rsidRPr="00BD76E0" w:rsidRDefault="009E6DCB">
            <w:pPr>
              <w:keepNext/>
              <w:keepLines/>
              <w:jc w:val="both"/>
              <w:rPr>
                <w:color w:val="FFFFFF"/>
                <w:sz w:val="18"/>
              </w:rPr>
            </w:pPr>
            <w:r w:rsidRPr="00BD76E0">
              <w:rPr>
                <w:color w:val="FFFFFF"/>
                <w:sz w:val="18"/>
              </w:rPr>
              <w:t>Byte Position</w:t>
            </w:r>
          </w:p>
        </w:tc>
        <w:tc>
          <w:tcPr>
            <w:tcW w:w="1134" w:type="dxa"/>
            <w:shd w:val="clear" w:color="auto" w:fill="0000FF"/>
          </w:tcPr>
          <w:p w14:paraId="312C9C76" w14:textId="77777777" w:rsidR="009E6DCB" w:rsidRPr="00BD76E0" w:rsidRDefault="009E6DCB">
            <w:pPr>
              <w:keepNext/>
              <w:keepLines/>
              <w:jc w:val="both"/>
              <w:rPr>
                <w:color w:val="FFFFFF"/>
                <w:sz w:val="18"/>
              </w:rPr>
            </w:pPr>
            <w:r w:rsidRPr="00BD76E0">
              <w:rPr>
                <w:color w:val="FFFFFF"/>
                <w:sz w:val="18"/>
              </w:rPr>
              <w:t>Data Type</w:t>
            </w:r>
          </w:p>
        </w:tc>
        <w:tc>
          <w:tcPr>
            <w:tcW w:w="1350" w:type="dxa"/>
            <w:shd w:val="clear" w:color="auto" w:fill="0000FF"/>
          </w:tcPr>
          <w:p w14:paraId="177B3310"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6C629845"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D787665"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3162C6C0"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356F8739"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7F6A3AFE" w14:textId="77777777" w:rsidTr="007A4770">
        <w:tc>
          <w:tcPr>
            <w:tcW w:w="864" w:type="dxa"/>
          </w:tcPr>
          <w:p w14:paraId="1F3B0ABA" w14:textId="77777777" w:rsidR="009E6DCB" w:rsidRPr="00BD76E0" w:rsidRDefault="009E6DCB">
            <w:pPr>
              <w:keepNext/>
              <w:keepLines/>
              <w:jc w:val="both"/>
              <w:rPr>
                <w:sz w:val="18"/>
              </w:rPr>
            </w:pPr>
            <w:r w:rsidRPr="00BD76E0">
              <w:rPr>
                <w:sz w:val="18"/>
              </w:rPr>
              <w:t>0 – 9</w:t>
            </w:r>
          </w:p>
        </w:tc>
        <w:tc>
          <w:tcPr>
            <w:tcW w:w="1134" w:type="dxa"/>
          </w:tcPr>
          <w:p w14:paraId="37175651" w14:textId="77777777" w:rsidR="009E6DCB" w:rsidRPr="00BD76E0" w:rsidRDefault="009E6DCB">
            <w:pPr>
              <w:keepNext/>
              <w:keepLines/>
              <w:jc w:val="both"/>
              <w:rPr>
                <w:sz w:val="18"/>
              </w:rPr>
            </w:pPr>
            <w:r w:rsidRPr="00BD76E0">
              <w:rPr>
                <w:sz w:val="18"/>
              </w:rPr>
              <w:t>Char(10)</w:t>
            </w:r>
          </w:p>
        </w:tc>
        <w:tc>
          <w:tcPr>
            <w:tcW w:w="1350" w:type="dxa"/>
          </w:tcPr>
          <w:p w14:paraId="1557259D" w14:textId="77777777" w:rsidR="009E6DCB" w:rsidRPr="00BD76E0" w:rsidRDefault="009E6DCB">
            <w:pPr>
              <w:keepNext/>
              <w:keepLines/>
              <w:jc w:val="both"/>
              <w:rPr>
                <w:sz w:val="18"/>
              </w:rPr>
            </w:pPr>
            <w:r w:rsidRPr="00BD76E0">
              <w:rPr>
                <w:sz w:val="18"/>
              </w:rPr>
              <w:t>Base Sequence</w:t>
            </w:r>
          </w:p>
        </w:tc>
        <w:tc>
          <w:tcPr>
            <w:tcW w:w="2880" w:type="dxa"/>
          </w:tcPr>
          <w:p w14:paraId="4B4AB6C0" w14:textId="77777777" w:rsidR="009E6DCB" w:rsidRPr="00BD76E0" w:rsidRDefault="009E6DCB" w:rsidP="004C1302">
            <w:pPr>
              <w:keepNext/>
              <w:keepLines/>
              <w:jc w:val="both"/>
              <w:rPr>
                <w:sz w:val="18"/>
              </w:rPr>
            </w:pPr>
            <w:r w:rsidRPr="00BD76E0">
              <w:rPr>
                <w:sz w:val="18"/>
              </w:rPr>
              <w:t>Fixed Value “@</w:t>
            </w:r>
            <w:r w:rsidR="004C1302" w:rsidRPr="00BD76E0">
              <w:rPr>
                <w:sz w:val="18"/>
              </w:rPr>
              <w:t>CDO00171</w:t>
            </w:r>
            <w:r w:rsidR="004C1302">
              <w:rPr>
                <w:sz w:val="18"/>
              </w:rPr>
              <w:t>1</w:t>
            </w:r>
            <w:r w:rsidRPr="00BD76E0">
              <w:rPr>
                <w:sz w:val="18"/>
              </w:rPr>
              <w:t>”</w:t>
            </w:r>
          </w:p>
        </w:tc>
        <w:tc>
          <w:tcPr>
            <w:tcW w:w="893" w:type="dxa"/>
          </w:tcPr>
          <w:p w14:paraId="0C51BEDE" w14:textId="77777777" w:rsidR="009E6DCB" w:rsidRPr="00BD76E0" w:rsidRDefault="009E6DCB">
            <w:pPr>
              <w:keepNext/>
              <w:keepLines/>
              <w:jc w:val="center"/>
              <w:rPr>
                <w:sz w:val="18"/>
              </w:rPr>
            </w:pPr>
            <w:r w:rsidRPr="00BD76E0">
              <w:rPr>
                <w:sz w:val="18"/>
              </w:rPr>
              <w:t>Y</w:t>
            </w:r>
          </w:p>
        </w:tc>
        <w:tc>
          <w:tcPr>
            <w:tcW w:w="884" w:type="dxa"/>
          </w:tcPr>
          <w:p w14:paraId="3713F954" w14:textId="77777777" w:rsidR="009E6DCB" w:rsidRPr="00BD76E0" w:rsidRDefault="009E6DCB">
            <w:pPr>
              <w:keepNext/>
              <w:keepLines/>
              <w:jc w:val="center"/>
              <w:rPr>
                <w:sz w:val="18"/>
              </w:rPr>
            </w:pPr>
            <w:r w:rsidRPr="00BD76E0">
              <w:rPr>
                <w:sz w:val="18"/>
              </w:rPr>
              <w:t>A</w:t>
            </w:r>
          </w:p>
        </w:tc>
        <w:tc>
          <w:tcPr>
            <w:tcW w:w="884" w:type="dxa"/>
          </w:tcPr>
          <w:p w14:paraId="1450EB94" w14:textId="77777777" w:rsidR="009E6DCB" w:rsidRPr="00BD76E0" w:rsidRDefault="009E6DCB">
            <w:pPr>
              <w:keepNext/>
              <w:keepLines/>
              <w:jc w:val="center"/>
              <w:rPr>
                <w:sz w:val="18"/>
              </w:rPr>
            </w:pPr>
            <w:r w:rsidRPr="00BD76E0">
              <w:rPr>
                <w:sz w:val="18"/>
              </w:rPr>
              <w:t>Y</w:t>
            </w:r>
          </w:p>
        </w:tc>
      </w:tr>
      <w:tr w:rsidR="009E6DCB" w:rsidRPr="00BD76E0" w14:paraId="643B8570" w14:textId="77777777" w:rsidTr="007A4770">
        <w:tc>
          <w:tcPr>
            <w:tcW w:w="864" w:type="dxa"/>
          </w:tcPr>
          <w:p w14:paraId="29662540" w14:textId="77777777" w:rsidR="009E6DCB" w:rsidRPr="00BD76E0" w:rsidRDefault="009E6DCB">
            <w:pPr>
              <w:keepNext/>
              <w:keepLines/>
              <w:jc w:val="both"/>
              <w:rPr>
                <w:sz w:val="18"/>
              </w:rPr>
            </w:pPr>
            <w:r w:rsidRPr="00BD76E0">
              <w:rPr>
                <w:sz w:val="18"/>
              </w:rPr>
              <w:t>10 – 17</w:t>
            </w:r>
          </w:p>
        </w:tc>
        <w:tc>
          <w:tcPr>
            <w:tcW w:w="1134" w:type="dxa"/>
          </w:tcPr>
          <w:p w14:paraId="4EAFCF35" w14:textId="77777777" w:rsidR="009E6DCB" w:rsidRPr="00BD76E0" w:rsidRDefault="009E6DCB">
            <w:pPr>
              <w:keepNext/>
              <w:keepLines/>
              <w:jc w:val="both"/>
              <w:rPr>
                <w:sz w:val="18"/>
              </w:rPr>
            </w:pPr>
            <w:r w:rsidRPr="00BD76E0">
              <w:rPr>
                <w:sz w:val="18"/>
              </w:rPr>
              <w:t>Date</w:t>
            </w:r>
          </w:p>
        </w:tc>
        <w:tc>
          <w:tcPr>
            <w:tcW w:w="1350" w:type="dxa"/>
          </w:tcPr>
          <w:p w14:paraId="49ACFE9E" w14:textId="77777777" w:rsidR="009E6DCB" w:rsidRPr="00BD76E0" w:rsidRDefault="009E6DCB">
            <w:pPr>
              <w:keepNext/>
              <w:keepLines/>
              <w:jc w:val="both"/>
              <w:rPr>
                <w:sz w:val="18"/>
              </w:rPr>
            </w:pPr>
            <w:r w:rsidRPr="00BD76E0">
              <w:rPr>
                <w:sz w:val="18"/>
              </w:rPr>
              <w:t>Business Date</w:t>
            </w:r>
          </w:p>
        </w:tc>
        <w:tc>
          <w:tcPr>
            <w:tcW w:w="2880" w:type="dxa"/>
          </w:tcPr>
          <w:p w14:paraId="0CB0CF7D"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614AAF3" w14:textId="77777777" w:rsidR="009E6DCB" w:rsidRPr="00BD76E0" w:rsidRDefault="009E6DCB">
            <w:pPr>
              <w:keepNext/>
              <w:keepLines/>
              <w:jc w:val="center"/>
              <w:rPr>
                <w:sz w:val="18"/>
              </w:rPr>
            </w:pPr>
            <w:r w:rsidRPr="00BD76E0">
              <w:rPr>
                <w:sz w:val="18"/>
              </w:rPr>
              <w:t>N</w:t>
            </w:r>
          </w:p>
        </w:tc>
        <w:tc>
          <w:tcPr>
            <w:tcW w:w="884" w:type="dxa"/>
          </w:tcPr>
          <w:p w14:paraId="11EF237E" w14:textId="77777777" w:rsidR="009E6DCB" w:rsidRPr="00BD76E0" w:rsidRDefault="009E6DCB">
            <w:pPr>
              <w:keepNext/>
              <w:keepLines/>
              <w:jc w:val="center"/>
              <w:rPr>
                <w:sz w:val="18"/>
              </w:rPr>
            </w:pPr>
            <w:r w:rsidRPr="00BD76E0">
              <w:rPr>
                <w:sz w:val="18"/>
              </w:rPr>
              <w:t>A</w:t>
            </w:r>
          </w:p>
        </w:tc>
        <w:tc>
          <w:tcPr>
            <w:tcW w:w="884" w:type="dxa"/>
          </w:tcPr>
          <w:p w14:paraId="1E314BF4" w14:textId="77777777" w:rsidR="009E6DCB" w:rsidRPr="00BD76E0" w:rsidRDefault="009E6DCB">
            <w:pPr>
              <w:keepNext/>
              <w:keepLines/>
              <w:jc w:val="center"/>
              <w:rPr>
                <w:sz w:val="18"/>
              </w:rPr>
            </w:pPr>
            <w:r w:rsidRPr="00BD76E0">
              <w:rPr>
                <w:sz w:val="18"/>
              </w:rPr>
              <w:t>Y</w:t>
            </w:r>
          </w:p>
        </w:tc>
      </w:tr>
      <w:tr w:rsidR="009E6DCB" w:rsidRPr="00BD76E0" w14:paraId="470DC7EA" w14:textId="77777777" w:rsidTr="007A4770">
        <w:tc>
          <w:tcPr>
            <w:tcW w:w="864" w:type="dxa"/>
          </w:tcPr>
          <w:p w14:paraId="5A7B038F" w14:textId="77777777" w:rsidR="009E6DCB" w:rsidRPr="00BD76E0" w:rsidRDefault="009E6DCB">
            <w:pPr>
              <w:jc w:val="both"/>
              <w:rPr>
                <w:sz w:val="18"/>
              </w:rPr>
            </w:pPr>
            <w:r w:rsidRPr="00BD76E0">
              <w:rPr>
                <w:sz w:val="18"/>
              </w:rPr>
              <w:t>18 – 22</w:t>
            </w:r>
          </w:p>
        </w:tc>
        <w:tc>
          <w:tcPr>
            <w:tcW w:w="1134" w:type="dxa"/>
          </w:tcPr>
          <w:p w14:paraId="3C44780A" w14:textId="77777777" w:rsidR="009E6DCB" w:rsidRPr="00BD76E0" w:rsidRDefault="009E6DCB">
            <w:pPr>
              <w:jc w:val="both"/>
              <w:rPr>
                <w:sz w:val="18"/>
              </w:rPr>
            </w:pPr>
            <w:r w:rsidRPr="00BD76E0">
              <w:rPr>
                <w:sz w:val="18"/>
              </w:rPr>
              <w:t>Char(5)</w:t>
            </w:r>
          </w:p>
        </w:tc>
        <w:tc>
          <w:tcPr>
            <w:tcW w:w="1350" w:type="dxa"/>
          </w:tcPr>
          <w:p w14:paraId="29BDF179" w14:textId="77777777" w:rsidR="009E6DCB" w:rsidRPr="00BD76E0" w:rsidRDefault="009E6DCB">
            <w:pPr>
              <w:jc w:val="both"/>
              <w:rPr>
                <w:sz w:val="18"/>
              </w:rPr>
            </w:pPr>
            <w:r w:rsidRPr="00BD76E0">
              <w:rPr>
                <w:sz w:val="18"/>
              </w:rPr>
              <w:t>Store Number</w:t>
            </w:r>
          </w:p>
        </w:tc>
        <w:tc>
          <w:tcPr>
            <w:tcW w:w="2880" w:type="dxa"/>
          </w:tcPr>
          <w:p w14:paraId="76E580A0"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D8479E0" w14:textId="77777777" w:rsidR="009E6DCB" w:rsidRPr="00BD76E0" w:rsidRDefault="009E6DCB">
            <w:pPr>
              <w:jc w:val="center"/>
              <w:rPr>
                <w:sz w:val="18"/>
              </w:rPr>
            </w:pPr>
            <w:r w:rsidRPr="00BD76E0">
              <w:rPr>
                <w:sz w:val="18"/>
              </w:rPr>
              <w:t>N</w:t>
            </w:r>
          </w:p>
        </w:tc>
        <w:tc>
          <w:tcPr>
            <w:tcW w:w="884" w:type="dxa"/>
          </w:tcPr>
          <w:p w14:paraId="3E447B0A" w14:textId="77777777" w:rsidR="009E6DCB" w:rsidRPr="00BD76E0" w:rsidRDefault="009E6DCB">
            <w:pPr>
              <w:jc w:val="center"/>
              <w:rPr>
                <w:sz w:val="18"/>
              </w:rPr>
            </w:pPr>
            <w:r w:rsidRPr="00BD76E0">
              <w:rPr>
                <w:sz w:val="18"/>
              </w:rPr>
              <w:t>A</w:t>
            </w:r>
          </w:p>
        </w:tc>
        <w:tc>
          <w:tcPr>
            <w:tcW w:w="884" w:type="dxa"/>
          </w:tcPr>
          <w:p w14:paraId="6431015A" w14:textId="77777777" w:rsidR="009E6DCB" w:rsidRPr="00BD76E0" w:rsidRDefault="009E6DCB">
            <w:pPr>
              <w:jc w:val="center"/>
              <w:rPr>
                <w:sz w:val="18"/>
              </w:rPr>
            </w:pPr>
            <w:r w:rsidRPr="00BD76E0">
              <w:rPr>
                <w:sz w:val="18"/>
              </w:rPr>
              <w:t>Y</w:t>
            </w:r>
          </w:p>
        </w:tc>
      </w:tr>
      <w:tr w:rsidR="009E6DCB" w:rsidRPr="00BD76E0" w14:paraId="75AC37E7" w14:textId="77777777" w:rsidTr="007A4770">
        <w:tc>
          <w:tcPr>
            <w:tcW w:w="864" w:type="dxa"/>
          </w:tcPr>
          <w:p w14:paraId="76BB3D43" w14:textId="77777777" w:rsidR="009E6DCB" w:rsidRPr="00BD76E0" w:rsidRDefault="009E6DCB">
            <w:pPr>
              <w:jc w:val="both"/>
              <w:rPr>
                <w:sz w:val="18"/>
              </w:rPr>
            </w:pPr>
            <w:r w:rsidRPr="00BD76E0">
              <w:rPr>
                <w:sz w:val="18"/>
              </w:rPr>
              <w:t>23 – 26</w:t>
            </w:r>
          </w:p>
        </w:tc>
        <w:tc>
          <w:tcPr>
            <w:tcW w:w="1134" w:type="dxa"/>
          </w:tcPr>
          <w:p w14:paraId="082A2AB4" w14:textId="77777777" w:rsidR="009E6DCB" w:rsidRPr="00BD76E0" w:rsidRDefault="009E6DCB">
            <w:pPr>
              <w:jc w:val="both"/>
              <w:rPr>
                <w:sz w:val="18"/>
              </w:rPr>
            </w:pPr>
            <w:r w:rsidRPr="00BD76E0">
              <w:rPr>
                <w:sz w:val="18"/>
              </w:rPr>
              <w:t>Numeric</w:t>
            </w:r>
          </w:p>
          <w:p w14:paraId="54B4FC81" w14:textId="77777777" w:rsidR="009E6DCB" w:rsidRPr="00BD76E0" w:rsidRDefault="009E6DCB">
            <w:pPr>
              <w:jc w:val="both"/>
              <w:rPr>
                <w:sz w:val="18"/>
              </w:rPr>
            </w:pPr>
            <w:r w:rsidRPr="00BD76E0">
              <w:rPr>
                <w:sz w:val="18"/>
              </w:rPr>
              <w:t>9999</w:t>
            </w:r>
          </w:p>
        </w:tc>
        <w:tc>
          <w:tcPr>
            <w:tcW w:w="1350" w:type="dxa"/>
          </w:tcPr>
          <w:p w14:paraId="3E47B4C9" w14:textId="77777777" w:rsidR="009E6DCB" w:rsidRPr="00BD76E0" w:rsidRDefault="009E6DCB">
            <w:pPr>
              <w:jc w:val="both"/>
              <w:rPr>
                <w:sz w:val="18"/>
              </w:rPr>
            </w:pPr>
            <w:r w:rsidRPr="00BD76E0">
              <w:rPr>
                <w:sz w:val="18"/>
              </w:rPr>
              <w:t>Terminal ID</w:t>
            </w:r>
          </w:p>
        </w:tc>
        <w:tc>
          <w:tcPr>
            <w:tcW w:w="2880" w:type="dxa"/>
          </w:tcPr>
          <w:p w14:paraId="5FEF4747"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798E5AD6" w14:textId="77777777" w:rsidR="009E6DCB" w:rsidRPr="00BD76E0" w:rsidRDefault="009E6DCB">
            <w:pPr>
              <w:jc w:val="center"/>
              <w:rPr>
                <w:sz w:val="18"/>
              </w:rPr>
            </w:pPr>
            <w:r w:rsidRPr="00BD76E0">
              <w:rPr>
                <w:sz w:val="18"/>
              </w:rPr>
              <w:t>N</w:t>
            </w:r>
          </w:p>
        </w:tc>
        <w:tc>
          <w:tcPr>
            <w:tcW w:w="884" w:type="dxa"/>
          </w:tcPr>
          <w:p w14:paraId="653FC118" w14:textId="77777777" w:rsidR="009E6DCB" w:rsidRPr="00BD76E0" w:rsidRDefault="009E6DCB">
            <w:pPr>
              <w:jc w:val="center"/>
              <w:rPr>
                <w:sz w:val="18"/>
              </w:rPr>
            </w:pPr>
            <w:r w:rsidRPr="00BD76E0">
              <w:rPr>
                <w:sz w:val="18"/>
              </w:rPr>
              <w:t>A</w:t>
            </w:r>
          </w:p>
        </w:tc>
        <w:tc>
          <w:tcPr>
            <w:tcW w:w="884" w:type="dxa"/>
          </w:tcPr>
          <w:p w14:paraId="59DFB193" w14:textId="77777777" w:rsidR="009E6DCB" w:rsidRPr="00BD76E0" w:rsidRDefault="009E6DCB">
            <w:pPr>
              <w:jc w:val="center"/>
              <w:rPr>
                <w:sz w:val="18"/>
              </w:rPr>
            </w:pPr>
            <w:r w:rsidRPr="00BD76E0">
              <w:rPr>
                <w:sz w:val="18"/>
              </w:rPr>
              <w:t>Y</w:t>
            </w:r>
          </w:p>
        </w:tc>
      </w:tr>
      <w:tr w:rsidR="009E6DCB" w:rsidRPr="00BD76E0" w14:paraId="33027F8F" w14:textId="77777777" w:rsidTr="007A4770">
        <w:tc>
          <w:tcPr>
            <w:tcW w:w="864" w:type="dxa"/>
          </w:tcPr>
          <w:p w14:paraId="6AE9A183" w14:textId="77777777" w:rsidR="009E6DCB" w:rsidRPr="00BD76E0" w:rsidRDefault="009E6DCB">
            <w:pPr>
              <w:keepNext/>
              <w:keepLines/>
              <w:jc w:val="both"/>
              <w:rPr>
                <w:sz w:val="18"/>
              </w:rPr>
            </w:pPr>
            <w:r w:rsidRPr="00BD76E0">
              <w:rPr>
                <w:sz w:val="18"/>
              </w:rPr>
              <w:t>27 – 32</w:t>
            </w:r>
          </w:p>
        </w:tc>
        <w:tc>
          <w:tcPr>
            <w:tcW w:w="1134" w:type="dxa"/>
          </w:tcPr>
          <w:p w14:paraId="1FE5FD87" w14:textId="77777777" w:rsidR="009E6DCB" w:rsidRPr="00BD76E0" w:rsidRDefault="009E6DCB">
            <w:pPr>
              <w:keepNext/>
              <w:keepLines/>
              <w:jc w:val="both"/>
              <w:rPr>
                <w:sz w:val="18"/>
              </w:rPr>
            </w:pPr>
            <w:r w:rsidRPr="00BD76E0">
              <w:rPr>
                <w:sz w:val="18"/>
              </w:rPr>
              <w:t>Numeric</w:t>
            </w:r>
          </w:p>
          <w:p w14:paraId="553BDCEA" w14:textId="77777777" w:rsidR="009E6DCB" w:rsidRPr="00BD76E0" w:rsidRDefault="009E6DCB">
            <w:pPr>
              <w:keepNext/>
              <w:keepLines/>
              <w:jc w:val="both"/>
              <w:rPr>
                <w:sz w:val="18"/>
              </w:rPr>
            </w:pPr>
            <w:r w:rsidRPr="00BD76E0">
              <w:rPr>
                <w:sz w:val="18"/>
              </w:rPr>
              <w:t>999999</w:t>
            </w:r>
          </w:p>
        </w:tc>
        <w:tc>
          <w:tcPr>
            <w:tcW w:w="1350" w:type="dxa"/>
          </w:tcPr>
          <w:p w14:paraId="7496D1AD" w14:textId="77777777" w:rsidR="009E6DCB" w:rsidRPr="00BD76E0" w:rsidRDefault="009E6DCB">
            <w:pPr>
              <w:keepNext/>
              <w:keepLines/>
              <w:jc w:val="both"/>
              <w:rPr>
                <w:sz w:val="18"/>
              </w:rPr>
            </w:pPr>
            <w:r w:rsidRPr="00BD76E0">
              <w:rPr>
                <w:sz w:val="18"/>
              </w:rPr>
              <w:t>Sequence Number</w:t>
            </w:r>
          </w:p>
        </w:tc>
        <w:tc>
          <w:tcPr>
            <w:tcW w:w="2880" w:type="dxa"/>
          </w:tcPr>
          <w:p w14:paraId="58F6BD6D" w14:textId="77777777" w:rsidR="009E6DCB" w:rsidRPr="00BD76E0" w:rsidRDefault="009E6DC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0CCDE7E0" w14:textId="77777777" w:rsidR="009E6DCB" w:rsidRPr="00BD76E0" w:rsidRDefault="009E6DCB">
            <w:pPr>
              <w:keepNext/>
              <w:keepLines/>
              <w:jc w:val="center"/>
              <w:rPr>
                <w:sz w:val="18"/>
              </w:rPr>
            </w:pPr>
            <w:r w:rsidRPr="00BD76E0">
              <w:rPr>
                <w:sz w:val="18"/>
              </w:rPr>
              <w:t>N</w:t>
            </w:r>
          </w:p>
        </w:tc>
        <w:tc>
          <w:tcPr>
            <w:tcW w:w="884" w:type="dxa"/>
          </w:tcPr>
          <w:p w14:paraId="524537B8" w14:textId="77777777" w:rsidR="009E6DCB" w:rsidRPr="00BD76E0" w:rsidRDefault="009E6DCB">
            <w:pPr>
              <w:keepNext/>
              <w:keepLines/>
              <w:jc w:val="center"/>
              <w:rPr>
                <w:sz w:val="18"/>
              </w:rPr>
            </w:pPr>
            <w:r w:rsidRPr="00BD76E0">
              <w:rPr>
                <w:sz w:val="18"/>
              </w:rPr>
              <w:t>A</w:t>
            </w:r>
          </w:p>
        </w:tc>
        <w:tc>
          <w:tcPr>
            <w:tcW w:w="884" w:type="dxa"/>
          </w:tcPr>
          <w:p w14:paraId="4477624A" w14:textId="77777777" w:rsidR="009E6DCB" w:rsidRPr="00BD76E0" w:rsidRDefault="009E6DCB">
            <w:pPr>
              <w:keepNext/>
              <w:keepLines/>
              <w:jc w:val="center"/>
              <w:rPr>
                <w:sz w:val="18"/>
              </w:rPr>
            </w:pPr>
            <w:r w:rsidRPr="00BD76E0">
              <w:rPr>
                <w:sz w:val="18"/>
              </w:rPr>
              <w:t>Y</w:t>
            </w:r>
          </w:p>
        </w:tc>
      </w:tr>
      <w:tr w:rsidR="009E6DCB" w:rsidRPr="00BD76E0" w14:paraId="0DD1A12E" w14:textId="77777777" w:rsidTr="007A4770">
        <w:tc>
          <w:tcPr>
            <w:tcW w:w="864" w:type="dxa"/>
          </w:tcPr>
          <w:p w14:paraId="01E46027" w14:textId="77777777" w:rsidR="009E6DCB" w:rsidRPr="00BD76E0" w:rsidRDefault="009E6DCB">
            <w:pPr>
              <w:jc w:val="both"/>
              <w:rPr>
                <w:sz w:val="18"/>
              </w:rPr>
            </w:pPr>
            <w:r w:rsidRPr="00BD76E0">
              <w:rPr>
                <w:sz w:val="18"/>
              </w:rPr>
              <w:t>33 – 44</w:t>
            </w:r>
          </w:p>
        </w:tc>
        <w:tc>
          <w:tcPr>
            <w:tcW w:w="1134" w:type="dxa"/>
          </w:tcPr>
          <w:p w14:paraId="31496B6C" w14:textId="77777777" w:rsidR="009E6DCB" w:rsidRPr="00BD76E0" w:rsidRDefault="009E6DCB">
            <w:pPr>
              <w:jc w:val="both"/>
              <w:rPr>
                <w:sz w:val="18"/>
              </w:rPr>
            </w:pPr>
            <w:r w:rsidRPr="00BD76E0">
              <w:rPr>
                <w:sz w:val="18"/>
              </w:rPr>
              <w:t>Date/Time Stamp</w:t>
            </w:r>
          </w:p>
        </w:tc>
        <w:tc>
          <w:tcPr>
            <w:tcW w:w="1350" w:type="dxa"/>
          </w:tcPr>
          <w:p w14:paraId="68AACB00" w14:textId="77777777" w:rsidR="009E6DCB" w:rsidRPr="00BD76E0" w:rsidRDefault="009E6DCB">
            <w:pPr>
              <w:jc w:val="both"/>
              <w:rPr>
                <w:sz w:val="18"/>
              </w:rPr>
            </w:pPr>
            <w:r w:rsidRPr="00BD76E0">
              <w:rPr>
                <w:sz w:val="18"/>
              </w:rPr>
              <w:t>Transaction Stamp</w:t>
            </w:r>
          </w:p>
        </w:tc>
        <w:tc>
          <w:tcPr>
            <w:tcW w:w="2880" w:type="dxa"/>
          </w:tcPr>
          <w:p w14:paraId="7B3ABBC1"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741C584" w14:textId="77777777" w:rsidR="009E6DCB" w:rsidRPr="00BD76E0" w:rsidRDefault="009E6DCB">
            <w:pPr>
              <w:jc w:val="center"/>
              <w:rPr>
                <w:sz w:val="18"/>
              </w:rPr>
            </w:pPr>
            <w:r w:rsidRPr="00BD76E0">
              <w:rPr>
                <w:sz w:val="18"/>
              </w:rPr>
              <w:t>N</w:t>
            </w:r>
          </w:p>
        </w:tc>
        <w:tc>
          <w:tcPr>
            <w:tcW w:w="884" w:type="dxa"/>
          </w:tcPr>
          <w:p w14:paraId="514309BB" w14:textId="77777777" w:rsidR="009E6DCB" w:rsidRPr="00BD76E0" w:rsidRDefault="009E6DCB">
            <w:pPr>
              <w:jc w:val="center"/>
              <w:rPr>
                <w:sz w:val="18"/>
              </w:rPr>
            </w:pPr>
            <w:r w:rsidRPr="00BD76E0">
              <w:rPr>
                <w:sz w:val="18"/>
              </w:rPr>
              <w:t>A</w:t>
            </w:r>
          </w:p>
        </w:tc>
        <w:tc>
          <w:tcPr>
            <w:tcW w:w="884" w:type="dxa"/>
          </w:tcPr>
          <w:p w14:paraId="13D92E4B" w14:textId="77777777" w:rsidR="009E6DCB" w:rsidRPr="00BD76E0" w:rsidRDefault="009E6DCB">
            <w:pPr>
              <w:jc w:val="center"/>
              <w:rPr>
                <w:sz w:val="18"/>
              </w:rPr>
            </w:pPr>
            <w:r w:rsidRPr="00BD76E0">
              <w:rPr>
                <w:sz w:val="18"/>
              </w:rPr>
              <w:t>Y</w:t>
            </w:r>
          </w:p>
        </w:tc>
      </w:tr>
      <w:tr w:rsidR="009E6DCB" w:rsidRPr="00BD76E0" w14:paraId="560A299A" w14:textId="77777777" w:rsidTr="007A4770">
        <w:tc>
          <w:tcPr>
            <w:tcW w:w="864" w:type="dxa"/>
          </w:tcPr>
          <w:p w14:paraId="3E212273" w14:textId="77777777" w:rsidR="009E6DCB" w:rsidRPr="00BD76E0" w:rsidRDefault="009E6DCB">
            <w:pPr>
              <w:jc w:val="both"/>
              <w:rPr>
                <w:sz w:val="18"/>
              </w:rPr>
            </w:pPr>
            <w:r w:rsidRPr="00BD76E0">
              <w:rPr>
                <w:sz w:val="18"/>
              </w:rPr>
              <w:t>45 – 45</w:t>
            </w:r>
          </w:p>
        </w:tc>
        <w:tc>
          <w:tcPr>
            <w:tcW w:w="1134" w:type="dxa"/>
          </w:tcPr>
          <w:p w14:paraId="18336D39" w14:textId="77777777" w:rsidR="009E6DCB" w:rsidRPr="00BD76E0" w:rsidRDefault="009E6DCB">
            <w:pPr>
              <w:jc w:val="both"/>
              <w:rPr>
                <w:sz w:val="18"/>
              </w:rPr>
            </w:pPr>
            <w:r w:rsidRPr="00BD76E0">
              <w:rPr>
                <w:sz w:val="18"/>
              </w:rPr>
              <w:t>Char(1)</w:t>
            </w:r>
          </w:p>
        </w:tc>
        <w:tc>
          <w:tcPr>
            <w:tcW w:w="1350" w:type="dxa"/>
          </w:tcPr>
          <w:p w14:paraId="07F1D636" w14:textId="77777777" w:rsidR="009E6DCB" w:rsidRPr="00BD76E0" w:rsidRDefault="009E6DCB">
            <w:pPr>
              <w:jc w:val="both"/>
              <w:rPr>
                <w:sz w:val="18"/>
              </w:rPr>
            </w:pPr>
            <w:r w:rsidRPr="00BD76E0">
              <w:rPr>
                <w:sz w:val="18"/>
              </w:rPr>
              <w:t>Training Flag</w:t>
            </w:r>
          </w:p>
        </w:tc>
        <w:tc>
          <w:tcPr>
            <w:tcW w:w="2880" w:type="dxa"/>
          </w:tcPr>
          <w:p w14:paraId="63B3996D"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7C11D332" w14:textId="77777777" w:rsidR="009E6DCB" w:rsidRPr="00BD76E0" w:rsidRDefault="009E6DCB">
            <w:pPr>
              <w:jc w:val="center"/>
              <w:rPr>
                <w:sz w:val="18"/>
              </w:rPr>
            </w:pPr>
            <w:r w:rsidRPr="00BD76E0">
              <w:rPr>
                <w:sz w:val="18"/>
              </w:rPr>
              <w:t>N</w:t>
            </w:r>
          </w:p>
        </w:tc>
        <w:tc>
          <w:tcPr>
            <w:tcW w:w="884" w:type="dxa"/>
          </w:tcPr>
          <w:p w14:paraId="52E014E2" w14:textId="77777777" w:rsidR="009E6DCB" w:rsidRPr="00BD76E0" w:rsidRDefault="009E6DCB">
            <w:pPr>
              <w:jc w:val="center"/>
              <w:rPr>
                <w:sz w:val="18"/>
              </w:rPr>
            </w:pPr>
            <w:r w:rsidRPr="00BD76E0">
              <w:rPr>
                <w:sz w:val="18"/>
              </w:rPr>
              <w:t>A</w:t>
            </w:r>
          </w:p>
        </w:tc>
        <w:tc>
          <w:tcPr>
            <w:tcW w:w="884" w:type="dxa"/>
          </w:tcPr>
          <w:p w14:paraId="798DF558" w14:textId="77777777" w:rsidR="009E6DCB" w:rsidRPr="00BD76E0" w:rsidRDefault="009E6DCB">
            <w:pPr>
              <w:jc w:val="center"/>
              <w:rPr>
                <w:sz w:val="18"/>
              </w:rPr>
            </w:pPr>
            <w:r w:rsidRPr="00BD76E0">
              <w:rPr>
                <w:sz w:val="18"/>
              </w:rPr>
              <w:t>Y</w:t>
            </w:r>
          </w:p>
        </w:tc>
      </w:tr>
      <w:tr w:rsidR="009E6DCB" w:rsidRPr="00BD76E0" w14:paraId="105658BC" w14:textId="77777777" w:rsidTr="007A4770">
        <w:tc>
          <w:tcPr>
            <w:tcW w:w="864" w:type="dxa"/>
          </w:tcPr>
          <w:p w14:paraId="5EEAE3DE" w14:textId="77777777" w:rsidR="009E6DCB" w:rsidRPr="00BD76E0" w:rsidRDefault="009E6DCB">
            <w:pPr>
              <w:jc w:val="both"/>
              <w:rPr>
                <w:sz w:val="18"/>
              </w:rPr>
            </w:pPr>
            <w:r w:rsidRPr="00BD76E0">
              <w:rPr>
                <w:sz w:val="18"/>
              </w:rPr>
              <w:t>46 – 46</w:t>
            </w:r>
          </w:p>
        </w:tc>
        <w:tc>
          <w:tcPr>
            <w:tcW w:w="1134" w:type="dxa"/>
          </w:tcPr>
          <w:p w14:paraId="74349D34" w14:textId="77777777" w:rsidR="009E6DCB" w:rsidRPr="00BD76E0" w:rsidRDefault="009E6DCB">
            <w:pPr>
              <w:jc w:val="both"/>
              <w:rPr>
                <w:sz w:val="18"/>
              </w:rPr>
            </w:pPr>
            <w:r w:rsidRPr="00BD76E0">
              <w:rPr>
                <w:sz w:val="18"/>
              </w:rPr>
              <w:t>Char(1)</w:t>
            </w:r>
          </w:p>
        </w:tc>
        <w:tc>
          <w:tcPr>
            <w:tcW w:w="1350" w:type="dxa"/>
          </w:tcPr>
          <w:p w14:paraId="217FC0C3" w14:textId="77777777" w:rsidR="009E6DCB" w:rsidRPr="00BD76E0" w:rsidRDefault="009E6DCB">
            <w:pPr>
              <w:jc w:val="both"/>
              <w:rPr>
                <w:sz w:val="18"/>
              </w:rPr>
            </w:pPr>
            <w:r w:rsidRPr="00BD76E0">
              <w:rPr>
                <w:sz w:val="18"/>
              </w:rPr>
              <w:t>Void Flag</w:t>
            </w:r>
          </w:p>
        </w:tc>
        <w:tc>
          <w:tcPr>
            <w:tcW w:w="2880" w:type="dxa"/>
          </w:tcPr>
          <w:p w14:paraId="3D12CFD5"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15BBF3CD" w14:textId="77777777" w:rsidR="009E6DCB" w:rsidRPr="00BD76E0" w:rsidRDefault="009E6DCB">
            <w:pPr>
              <w:jc w:val="center"/>
              <w:rPr>
                <w:sz w:val="18"/>
              </w:rPr>
            </w:pPr>
            <w:r w:rsidRPr="00BD76E0">
              <w:rPr>
                <w:sz w:val="18"/>
              </w:rPr>
              <w:t>N</w:t>
            </w:r>
          </w:p>
        </w:tc>
        <w:tc>
          <w:tcPr>
            <w:tcW w:w="884" w:type="dxa"/>
          </w:tcPr>
          <w:p w14:paraId="6684B5A5" w14:textId="77777777" w:rsidR="009E6DCB" w:rsidRPr="00BD76E0" w:rsidRDefault="009E6DCB">
            <w:pPr>
              <w:jc w:val="center"/>
              <w:rPr>
                <w:sz w:val="18"/>
              </w:rPr>
            </w:pPr>
            <w:r w:rsidRPr="00BD76E0">
              <w:rPr>
                <w:sz w:val="18"/>
              </w:rPr>
              <w:t>A</w:t>
            </w:r>
          </w:p>
        </w:tc>
        <w:tc>
          <w:tcPr>
            <w:tcW w:w="884" w:type="dxa"/>
          </w:tcPr>
          <w:p w14:paraId="0C39614C" w14:textId="77777777" w:rsidR="009E6DCB" w:rsidRPr="00BD76E0" w:rsidRDefault="009E6DCB">
            <w:pPr>
              <w:jc w:val="center"/>
              <w:rPr>
                <w:sz w:val="18"/>
              </w:rPr>
            </w:pPr>
            <w:r w:rsidRPr="00BD76E0">
              <w:rPr>
                <w:sz w:val="18"/>
              </w:rPr>
              <w:t>Y</w:t>
            </w:r>
          </w:p>
        </w:tc>
      </w:tr>
      <w:tr w:rsidR="009E6DCB" w:rsidRPr="00BD76E0" w14:paraId="2CE5B8A3" w14:textId="77777777" w:rsidTr="007A4770">
        <w:tc>
          <w:tcPr>
            <w:tcW w:w="864" w:type="dxa"/>
          </w:tcPr>
          <w:p w14:paraId="5B96D9A5" w14:textId="77777777" w:rsidR="009E6DCB" w:rsidRPr="00BD76E0" w:rsidRDefault="009E6DCB">
            <w:pPr>
              <w:jc w:val="both"/>
              <w:rPr>
                <w:sz w:val="18"/>
              </w:rPr>
            </w:pPr>
            <w:r w:rsidRPr="00BD76E0">
              <w:rPr>
                <w:sz w:val="18"/>
              </w:rPr>
              <w:t>47 – 55</w:t>
            </w:r>
          </w:p>
        </w:tc>
        <w:tc>
          <w:tcPr>
            <w:tcW w:w="1134" w:type="dxa"/>
          </w:tcPr>
          <w:p w14:paraId="4528755E" w14:textId="77777777" w:rsidR="009E6DCB" w:rsidRPr="00BD76E0" w:rsidRDefault="009E6DCB">
            <w:pPr>
              <w:jc w:val="both"/>
              <w:rPr>
                <w:sz w:val="18"/>
              </w:rPr>
            </w:pPr>
            <w:r w:rsidRPr="00BD76E0">
              <w:rPr>
                <w:sz w:val="18"/>
              </w:rPr>
              <w:t>Numeric</w:t>
            </w:r>
          </w:p>
          <w:p w14:paraId="3C2B7C9A" w14:textId="77777777" w:rsidR="009E6DCB" w:rsidRPr="00BD76E0" w:rsidRDefault="009E6DCB">
            <w:pPr>
              <w:jc w:val="both"/>
              <w:rPr>
                <w:sz w:val="18"/>
              </w:rPr>
            </w:pPr>
            <w:r w:rsidRPr="00BD76E0">
              <w:rPr>
                <w:sz w:val="18"/>
              </w:rPr>
              <w:t>999999999</w:t>
            </w:r>
          </w:p>
        </w:tc>
        <w:tc>
          <w:tcPr>
            <w:tcW w:w="1350" w:type="dxa"/>
          </w:tcPr>
          <w:p w14:paraId="6B57F789" w14:textId="77777777" w:rsidR="009E6DCB" w:rsidRPr="00BD76E0" w:rsidRDefault="009E6DCB">
            <w:pPr>
              <w:jc w:val="both"/>
              <w:rPr>
                <w:sz w:val="18"/>
              </w:rPr>
            </w:pPr>
            <w:r w:rsidRPr="00BD76E0">
              <w:rPr>
                <w:sz w:val="18"/>
              </w:rPr>
              <w:t>Operator ID</w:t>
            </w:r>
          </w:p>
        </w:tc>
        <w:tc>
          <w:tcPr>
            <w:tcW w:w="2880" w:type="dxa"/>
          </w:tcPr>
          <w:p w14:paraId="28C02993"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F07A7F8" w14:textId="77777777" w:rsidR="009E6DCB" w:rsidRPr="00BD76E0" w:rsidRDefault="009E6DCB">
            <w:pPr>
              <w:jc w:val="center"/>
              <w:rPr>
                <w:sz w:val="18"/>
              </w:rPr>
            </w:pPr>
            <w:r w:rsidRPr="00BD76E0">
              <w:rPr>
                <w:sz w:val="18"/>
              </w:rPr>
              <w:t>N</w:t>
            </w:r>
          </w:p>
        </w:tc>
        <w:tc>
          <w:tcPr>
            <w:tcW w:w="884" w:type="dxa"/>
          </w:tcPr>
          <w:p w14:paraId="13C3BE72" w14:textId="77777777" w:rsidR="009E6DCB" w:rsidRPr="00BD76E0" w:rsidRDefault="009E6DCB">
            <w:pPr>
              <w:jc w:val="center"/>
              <w:rPr>
                <w:sz w:val="18"/>
              </w:rPr>
            </w:pPr>
            <w:r w:rsidRPr="00BD76E0">
              <w:rPr>
                <w:sz w:val="18"/>
              </w:rPr>
              <w:t>A</w:t>
            </w:r>
          </w:p>
        </w:tc>
        <w:tc>
          <w:tcPr>
            <w:tcW w:w="884" w:type="dxa"/>
          </w:tcPr>
          <w:p w14:paraId="576DDDE0" w14:textId="77777777" w:rsidR="009E6DCB" w:rsidRPr="00BD76E0" w:rsidRDefault="009E6DCB">
            <w:pPr>
              <w:jc w:val="center"/>
              <w:rPr>
                <w:sz w:val="18"/>
              </w:rPr>
            </w:pPr>
            <w:r w:rsidRPr="00BD76E0">
              <w:rPr>
                <w:sz w:val="18"/>
              </w:rPr>
              <w:t>Y</w:t>
            </w:r>
          </w:p>
        </w:tc>
      </w:tr>
      <w:tr w:rsidR="009E6DCB" w:rsidRPr="00BD76E0" w14:paraId="68177916" w14:textId="77777777" w:rsidTr="007A4770">
        <w:tc>
          <w:tcPr>
            <w:tcW w:w="864" w:type="dxa"/>
          </w:tcPr>
          <w:p w14:paraId="03E90C07" w14:textId="77777777" w:rsidR="009E6DCB" w:rsidRPr="00BD76E0" w:rsidRDefault="009E6DCB">
            <w:pPr>
              <w:jc w:val="both"/>
              <w:rPr>
                <w:sz w:val="18"/>
              </w:rPr>
            </w:pPr>
            <w:r w:rsidRPr="00BD76E0">
              <w:rPr>
                <w:sz w:val="18"/>
              </w:rPr>
              <w:t>56 – 56</w:t>
            </w:r>
          </w:p>
        </w:tc>
        <w:tc>
          <w:tcPr>
            <w:tcW w:w="1134" w:type="dxa"/>
          </w:tcPr>
          <w:p w14:paraId="1E7F0E9C" w14:textId="77777777" w:rsidR="009E6DCB" w:rsidRPr="00BD76E0" w:rsidRDefault="009E6DCB">
            <w:pPr>
              <w:jc w:val="both"/>
              <w:rPr>
                <w:sz w:val="18"/>
              </w:rPr>
            </w:pPr>
            <w:r w:rsidRPr="00BD76E0">
              <w:rPr>
                <w:sz w:val="18"/>
              </w:rPr>
              <w:t>Char(1)</w:t>
            </w:r>
          </w:p>
        </w:tc>
        <w:tc>
          <w:tcPr>
            <w:tcW w:w="1350" w:type="dxa"/>
          </w:tcPr>
          <w:p w14:paraId="0B6034A4" w14:textId="77777777" w:rsidR="009E6DCB" w:rsidRPr="00BD76E0" w:rsidRDefault="009E6DCB">
            <w:pPr>
              <w:pStyle w:val="FootnoteText"/>
              <w:rPr>
                <w:sz w:val="18"/>
              </w:rPr>
            </w:pPr>
            <w:r w:rsidRPr="00BD76E0">
              <w:rPr>
                <w:sz w:val="18"/>
              </w:rPr>
              <w:t>Drawer Open Only</w:t>
            </w:r>
          </w:p>
        </w:tc>
        <w:tc>
          <w:tcPr>
            <w:tcW w:w="2880" w:type="dxa"/>
          </w:tcPr>
          <w:p w14:paraId="04D03360" w14:textId="77777777" w:rsidR="009E6DCB" w:rsidRPr="00BD76E0" w:rsidRDefault="009E6DCB">
            <w:pPr>
              <w:jc w:val="both"/>
              <w:rPr>
                <w:sz w:val="18"/>
              </w:rPr>
            </w:pPr>
            <w:r w:rsidRPr="00BD76E0">
              <w:rPr>
                <w:sz w:val="18"/>
              </w:rPr>
              <w:t>A Y/N flag that indicates if the only action taken was to open the drawer.  ‘Y’ indicates the draw was only opened.</w:t>
            </w:r>
          </w:p>
        </w:tc>
        <w:tc>
          <w:tcPr>
            <w:tcW w:w="893" w:type="dxa"/>
          </w:tcPr>
          <w:p w14:paraId="424F9B67" w14:textId="77777777" w:rsidR="009E6DCB" w:rsidRPr="00BD76E0" w:rsidRDefault="009E6DCB">
            <w:pPr>
              <w:jc w:val="center"/>
              <w:rPr>
                <w:sz w:val="18"/>
              </w:rPr>
            </w:pPr>
            <w:r w:rsidRPr="00BD76E0">
              <w:rPr>
                <w:sz w:val="18"/>
              </w:rPr>
              <w:t>N</w:t>
            </w:r>
          </w:p>
        </w:tc>
        <w:tc>
          <w:tcPr>
            <w:tcW w:w="884" w:type="dxa"/>
          </w:tcPr>
          <w:p w14:paraId="03099ABC" w14:textId="77777777" w:rsidR="009E6DCB" w:rsidRPr="00BD76E0" w:rsidRDefault="009E6DCB">
            <w:pPr>
              <w:jc w:val="center"/>
              <w:rPr>
                <w:sz w:val="18"/>
              </w:rPr>
            </w:pPr>
            <w:r w:rsidRPr="00BD76E0">
              <w:rPr>
                <w:sz w:val="18"/>
              </w:rPr>
              <w:t>A</w:t>
            </w:r>
          </w:p>
        </w:tc>
        <w:tc>
          <w:tcPr>
            <w:tcW w:w="884" w:type="dxa"/>
          </w:tcPr>
          <w:p w14:paraId="2281C962" w14:textId="77777777" w:rsidR="009E6DCB" w:rsidRPr="00BD76E0" w:rsidRDefault="009E6DCB">
            <w:pPr>
              <w:jc w:val="center"/>
              <w:rPr>
                <w:sz w:val="18"/>
              </w:rPr>
            </w:pPr>
            <w:r w:rsidRPr="00BD76E0">
              <w:rPr>
                <w:sz w:val="18"/>
              </w:rPr>
              <w:t>Y</w:t>
            </w:r>
          </w:p>
        </w:tc>
      </w:tr>
      <w:tr w:rsidR="009E6DCB" w:rsidRPr="00BD76E0" w14:paraId="5DB43C80" w14:textId="77777777" w:rsidTr="007A4770">
        <w:tc>
          <w:tcPr>
            <w:tcW w:w="864" w:type="dxa"/>
          </w:tcPr>
          <w:p w14:paraId="678D3295" w14:textId="77777777" w:rsidR="009E6DCB" w:rsidRPr="00BD76E0" w:rsidRDefault="009E6DCB">
            <w:pPr>
              <w:jc w:val="both"/>
              <w:rPr>
                <w:sz w:val="18"/>
              </w:rPr>
            </w:pPr>
            <w:r w:rsidRPr="00BD76E0">
              <w:rPr>
                <w:sz w:val="18"/>
              </w:rPr>
              <w:t>57 – 57</w:t>
            </w:r>
          </w:p>
        </w:tc>
        <w:tc>
          <w:tcPr>
            <w:tcW w:w="1134" w:type="dxa"/>
          </w:tcPr>
          <w:p w14:paraId="2EDA660E" w14:textId="77777777" w:rsidR="009E6DCB" w:rsidRPr="00BD76E0" w:rsidRDefault="009E6DCB">
            <w:pPr>
              <w:jc w:val="both"/>
              <w:rPr>
                <w:sz w:val="18"/>
              </w:rPr>
            </w:pPr>
            <w:r w:rsidRPr="00BD76E0">
              <w:rPr>
                <w:sz w:val="18"/>
              </w:rPr>
              <w:t>Char(1)</w:t>
            </w:r>
          </w:p>
        </w:tc>
        <w:tc>
          <w:tcPr>
            <w:tcW w:w="1350" w:type="dxa"/>
          </w:tcPr>
          <w:p w14:paraId="0B89FE75" w14:textId="77777777" w:rsidR="009E6DCB" w:rsidRPr="00BD76E0" w:rsidRDefault="009E6DCB">
            <w:pPr>
              <w:jc w:val="both"/>
              <w:rPr>
                <w:sz w:val="18"/>
              </w:rPr>
            </w:pPr>
            <w:r w:rsidRPr="00BD76E0">
              <w:rPr>
                <w:sz w:val="18"/>
              </w:rPr>
              <w:t>Tender Removal</w:t>
            </w:r>
          </w:p>
        </w:tc>
        <w:tc>
          <w:tcPr>
            <w:tcW w:w="2880" w:type="dxa"/>
          </w:tcPr>
          <w:p w14:paraId="47F37A09" w14:textId="77777777" w:rsidR="009E6DCB" w:rsidRPr="00BD76E0" w:rsidRDefault="009E6DCB">
            <w:pPr>
              <w:jc w:val="both"/>
              <w:rPr>
                <w:color w:val="000000"/>
                <w:sz w:val="18"/>
              </w:rPr>
            </w:pPr>
            <w:r w:rsidRPr="00BD76E0">
              <w:rPr>
                <w:color w:val="000000"/>
                <w:sz w:val="18"/>
              </w:rPr>
              <w:t>A Y/N flag that indicates that tender was being removed as part of this process.  ‘Y’ indicates that tender was being removed.</w:t>
            </w:r>
          </w:p>
        </w:tc>
        <w:tc>
          <w:tcPr>
            <w:tcW w:w="893" w:type="dxa"/>
          </w:tcPr>
          <w:p w14:paraId="629D9990" w14:textId="77777777" w:rsidR="009E6DCB" w:rsidRPr="00BD76E0" w:rsidRDefault="009E6DCB">
            <w:pPr>
              <w:jc w:val="center"/>
              <w:rPr>
                <w:sz w:val="18"/>
              </w:rPr>
            </w:pPr>
            <w:r w:rsidRPr="00BD76E0">
              <w:rPr>
                <w:sz w:val="18"/>
              </w:rPr>
              <w:t>N</w:t>
            </w:r>
          </w:p>
        </w:tc>
        <w:tc>
          <w:tcPr>
            <w:tcW w:w="884" w:type="dxa"/>
          </w:tcPr>
          <w:p w14:paraId="53191189" w14:textId="77777777" w:rsidR="009E6DCB" w:rsidRPr="00BD76E0" w:rsidRDefault="009E6DCB">
            <w:pPr>
              <w:jc w:val="center"/>
              <w:rPr>
                <w:sz w:val="18"/>
              </w:rPr>
            </w:pPr>
            <w:r w:rsidRPr="00BD76E0">
              <w:rPr>
                <w:sz w:val="18"/>
              </w:rPr>
              <w:t>A</w:t>
            </w:r>
          </w:p>
        </w:tc>
        <w:tc>
          <w:tcPr>
            <w:tcW w:w="884" w:type="dxa"/>
          </w:tcPr>
          <w:p w14:paraId="03C2A803" w14:textId="77777777" w:rsidR="009E6DCB" w:rsidRPr="00BD76E0" w:rsidRDefault="009E6DCB">
            <w:pPr>
              <w:jc w:val="center"/>
              <w:rPr>
                <w:sz w:val="18"/>
              </w:rPr>
            </w:pPr>
            <w:r w:rsidRPr="00BD76E0">
              <w:rPr>
                <w:sz w:val="18"/>
              </w:rPr>
              <w:t>Y</w:t>
            </w:r>
          </w:p>
        </w:tc>
      </w:tr>
      <w:tr w:rsidR="009E6DCB" w:rsidRPr="00BD76E0" w14:paraId="14FF63EA" w14:textId="77777777" w:rsidTr="007A4770">
        <w:tc>
          <w:tcPr>
            <w:tcW w:w="864" w:type="dxa"/>
          </w:tcPr>
          <w:p w14:paraId="6681EA4A" w14:textId="77777777" w:rsidR="009E6DCB" w:rsidRPr="00BD76E0" w:rsidRDefault="009E6DCB">
            <w:pPr>
              <w:keepNext/>
              <w:keepLines/>
              <w:jc w:val="both"/>
              <w:rPr>
                <w:sz w:val="18"/>
              </w:rPr>
            </w:pPr>
            <w:r w:rsidRPr="00BD76E0">
              <w:rPr>
                <w:sz w:val="18"/>
              </w:rPr>
              <w:t>58 – 58</w:t>
            </w:r>
          </w:p>
        </w:tc>
        <w:tc>
          <w:tcPr>
            <w:tcW w:w="1134" w:type="dxa"/>
          </w:tcPr>
          <w:p w14:paraId="21061963" w14:textId="77777777" w:rsidR="009E6DCB" w:rsidRPr="00BD76E0" w:rsidRDefault="009E6DCB">
            <w:pPr>
              <w:keepNext/>
              <w:keepLines/>
              <w:jc w:val="both"/>
              <w:rPr>
                <w:sz w:val="18"/>
              </w:rPr>
            </w:pPr>
            <w:r w:rsidRPr="00BD76E0">
              <w:rPr>
                <w:sz w:val="18"/>
              </w:rPr>
              <w:t>Char(1)</w:t>
            </w:r>
          </w:p>
        </w:tc>
        <w:tc>
          <w:tcPr>
            <w:tcW w:w="1350" w:type="dxa"/>
          </w:tcPr>
          <w:p w14:paraId="0208B227" w14:textId="77777777" w:rsidR="009E6DCB" w:rsidRPr="00BD76E0" w:rsidRDefault="009E6DCB">
            <w:pPr>
              <w:keepNext/>
              <w:keepLines/>
              <w:jc w:val="both"/>
              <w:rPr>
                <w:sz w:val="18"/>
              </w:rPr>
            </w:pPr>
            <w:r w:rsidRPr="00BD76E0">
              <w:rPr>
                <w:sz w:val="18"/>
              </w:rPr>
              <w:t>Till Exchange</w:t>
            </w:r>
          </w:p>
        </w:tc>
        <w:tc>
          <w:tcPr>
            <w:tcW w:w="2880" w:type="dxa"/>
          </w:tcPr>
          <w:p w14:paraId="22A724B6" w14:textId="77777777" w:rsidR="009E6DCB" w:rsidRPr="00BD76E0" w:rsidRDefault="009E6DCB">
            <w:pPr>
              <w:keepNext/>
              <w:keepLines/>
              <w:jc w:val="both"/>
              <w:rPr>
                <w:color w:val="000000"/>
                <w:sz w:val="18"/>
              </w:rPr>
            </w:pPr>
            <w:r w:rsidRPr="00BD76E0">
              <w:rPr>
                <w:color w:val="000000"/>
                <w:sz w:val="18"/>
              </w:rPr>
              <w:t>A Y/N flag that indicates if the till is being exchanged.  This is typically set when changing out cashiers.  ‘Y’ indicates that the till will be exchanged.</w:t>
            </w:r>
          </w:p>
        </w:tc>
        <w:tc>
          <w:tcPr>
            <w:tcW w:w="893" w:type="dxa"/>
          </w:tcPr>
          <w:p w14:paraId="013829D9" w14:textId="77777777" w:rsidR="009E6DCB" w:rsidRPr="00BD76E0" w:rsidRDefault="009E6DCB">
            <w:pPr>
              <w:keepNext/>
              <w:keepLines/>
              <w:jc w:val="center"/>
              <w:rPr>
                <w:sz w:val="18"/>
              </w:rPr>
            </w:pPr>
            <w:r w:rsidRPr="00BD76E0">
              <w:rPr>
                <w:sz w:val="18"/>
              </w:rPr>
              <w:t>N</w:t>
            </w:r>
          </w:p>
        </w:tc>
        <w:tc>
          <w:tcPr>
            <w:tcW w:w="884" w:type="dxa"/>
          </w:tcPr>
          <w:p w14:paraId="62AA1823" w14:textId="77777777" w:rsidR="009E6DCB" w:rsidRPr="00BD76E0" w:rsidRDefault="009E6DCB">
            <w:pPr>
              <w:keepNext/>
              <w:keepLines/>
              <w:jc w:val="center"/>
              <w:rPr>
                <w:sz w:val="18"/>
              </w:rPr>
            </w:pPr>
            <w:r w:rsidRPr="00BD76E0">
              <w:rPr>
                <w:sz w:val="18"/>
              </w:rPr>
              <w:t>A</w:t>
            </w:r>
          </w:p>
        </w:tc>
        <w:tc>
          <w:tcPr>
            <w:tcW w:w="884" w:type="dxa"/>
          </w:tcPr>
          <w:p w14:paraId="326CDA4C" w14:textId="77777777" w:rsidR="009E6DCB" w:rsidRPr="00BD76E0" w:rsidRDefault="009E6DCB">
            <w:pPr>
              <w:keepNext/>
              <w:keepLines/>
              <w:jc w:val="center"/>
              <w:rPr>
                <w:sz w:val="18"/>
              </w:rPr>
            </w:pPr>
            <w:r w:rsidRPr="00BD76E0">
              <w:rPr>
                <w:sz w:val="18"/>
              </w:rPr>
              <w:t>Y</w:t>
            </w:r>
          </w:p>
        </w:tc>
      </w:tr>
      <w:tr w:rsidR="009E6DCB" w:rsidRPr="00BD76E0" w14:paraId="16A02968" w14:textId="77777777" w:rsidTr="007A4770">
        <w:tc>
          <w:tcPr>
            <w:tcW w:w="864" w:type="dxa"/>
          </w:tcPr>
          <w:p w14:paraId="24A8B45E" w14:textId="77777777" w:rsidR="009E6DCB" w:rsidRPr="00BD76E0" w:rsidRDefault="009E6DCB">
            <w:pPr>
              <w:keepNext/>
              <w:keepLines/>
              <w:jc w:val="both"/>
              <w:rPr>
                <w:sz w:val="18"/>
              </w:rPr>
            </w:pPr>
            <w:r w:rsidRPr="00BD76E0">
              <w:rPr>
                <w:sz w:val="18"/>
              </w:rPr>
              <w:t>59 – 59</w:t>
            </w:r>
          </w:p>
        </w:tc>
        <w:tc>
          <w:tcPr>
            <w:tcW w:w="1134" w:type="dxa"/>
          </w:tcPr>
          <w:p w14:paraId="771C4200" w14:textId="77777777" w:rsidR="009E6DCB" w:rsidRPr="00BD76E0" w:rsidRDefault="009E6DCB">
            <w:pPr>
              <w:keepNext/>
              <w:keepLines/>
              <w:jc w:val="both"/>
              <w:rPr>
                <w:sz w:val="18"/>
              </w:rPr>
            </w:pPr>
            <w:r w:rsidRPr="00BD76E0">
              <w:rPr>
                <w:sz w:val="18"/>
              </w:rPr>
              <w:t>Char(1)</w:t>
            </w:r>
          </w:p>
        </w:tc>
        <w:tc>
          <w:tcPr>
            <w:tcW w:w="1350" w:type="dxa"/>
          </w:tcPr>
          <w:p w14:paraId="121D01A0" w14:textId="77777777" w:rsidR="009E6DCB" w:rsidRPr="00BD76E0" w:rsidRDefault="009E6DCB">
            <w:pPr>
              <w:pStyle w:val="Footer"/>
              <w:keepNext/>
              <w:keepLines/>
              <w:tabs>
                <w:tab w:val="clear" w:pos="4320"/>
                <w:tab w:val="clear" w:pos="8640"/>
              </w:tabs>
              <w:rPr>
                <w:sz w:val="18"/>
              </w:rPr>
            </w:pPr>
            <w:r w:rsidRPr="00BD76E0">
              <w:rPr>
                <w:sz w:val="18"/>
              </w:rPr>
              <w:t>Till Contents Report</w:t>
            </w:r>
          </w:p>
        </w:tc>
        <w:tc>
          <w:tcPr>
            <w:tcW w:w="2880" w:type="dxa"/>
          </w:tcPr>
          <w:p w14:paraId="7DD401E8" w14:textId="77777777" w:rsidR="009E6DCB" w:rsidRPr="00BD76E0" w:rsidRDefault="009E6DCB">
            <w:pPr>
              <w:keepNext/>
              <w:keepLines/>
              <w:jc w:val="both"/>
              <w:rPr>
                <w:color w:val="000000"/>
                <w:sz w:val="18"/>
              </w:rPr>
            </w:pPr>
            <w:r w:rsidRPr="00BD76E0">
              <w:rPr>
                <w:color w:val="000000"/>
                <w:sz w:val="18"/>
              </w:rPr>
              <w:t>A Y/N flag that indicates if a till content report was created while the cash drawer was open or as part of the open process.  A ‘Y’ indicates that the report was created.</w:t>
            </w:r>
          </w:p>
        </w:tc>
        <w:tc>
          <w:tcPr>
            <w:tcW w:w="893" w:type="dxa"/>
          </w:tcPr>
          <w:p w14:paraId="495A169E" w14:textId="77777777" w:rsidR="009E6DCB" w:rsidRPr="00BD76E0" w:rsidRDefault="009E6DCB">
            <w:pPr>
              <w:keepNext/>
              <w:keepLines/>
              <w:jc w:val="center"/>
              <w:rPr>
                <w:sz w:val="18"/>
              </w:rPr>
            </w:pPr>
            <w:r w:rsidRPr="00BD76E0">
              <w:rPr>
                <w:sz w:val="18"/>
              </w:rPr>
              <w:t>N</w:t>
            </w:r>
          </w:p>
        </w:tc>
        <w:tc>
          <w:tcPr>
            <w:tcW w:w="884" w:type="dxa"/>
          </w:tcPr>
          <w:p w14:paraId="202296A0" w14:textId="77777777" w:rsidR="009E6DCB" w:rsidRPr="00BD76E0" w:rsidRDefault="009E6DCB">
            <w:pPr>
              <w:keepNext/>
              <w:keepLines/>
              <w:jc w:val="center"/>
              <w:rPr>
                <w:sz w:val="18"/>
              </w:rPr>
            </w:pPr>
            <w:r w:rsidRPr="00BD76E0">
              <w:rPr>
                <w:sz w:val="18"/>
              </w:rPr>
              <w:t>A</w:t>
            </w:r>
          </w:p>
        </w:tc>
        <w:tc>
          <w:tcPr>
            <w:tcW w:w="884" w:type="dxa"/>
          </w:tcPr>
          <w:p w14:paraId="69F928D3" w14:textId="77777777" w:rsidR="009E6DCB" w:rsidRPr="00BD76E0" w:rsidRDefault="009E6DCB">
            <w:pPr>
              <w:keepNext/>
              <w:keepLines/>
              <w:jc w:val="center"/>
              <w:rPr>
                <w:sz w:val="18"/>
              </w:rPr>
            </w:pPr>
            <w:r w:rsidRPr="00BD76E0">
              <w:rPr>
                <w:sz w:val="18"/>
              </w:rPr>
              <w:t>Y</w:t>
            </w:r>
          </w:p>
        </w:tc>
      </w:tr>
      <w:tr w:rsidR="009E6DCB" w:rsidRPr="00BD76E0" w14:paraId="0D058149" w14:textId="77777777" w:rsidTr="007A4770">
        <w:tc>
          <w:tcPr>
            <w:tcW w:w="864" w:type="dxa"/>
          </w:tcPr>
          <w:p w14:paraId="19612CD6" w14:textId="77777777" w:rsidR="009E6DCB" w:rsidRPr="00BD76E0" w:rsidRDefault="009E6DCB">
            <w:pPr>
              <w:pStyle w:val="FootnoteText"/>
              <w:rPr>
                <w:sz w:val="18"/>
              </w:rPr>
            </w:pPr>
            <w:r w:rsidRPr="00BD76E0">
              <w:rPr>
                <w:sz w:val="18"/>
              </w:rPr>
              <w:t>60 – 60</w:t>
            </w:r>
          </w:p>
        </w:tc>
        <w:tc>
          <w:tcPr>
            <w:tcW w:w="1134" w:type="dxa"/>
          </w:tcPr>
          <w:p w14:paraId="4001CE1B" w14:textId="77777777" w:rsidR="009E6DCB" w:rsidRPr="00BD76E0" w:rsidRDefault="009E6DCB">
            <w:pPr>
              <w:jc w:val="both"/>
              <w:rPr>
                <w:sz w:val="18"/>
              </w:rPr>
            </w:pPr>
            <w:r w:rsidRPr="00BD76E0">
              <w:rPr>
                <w:sz w:val="18"/>
              </w:rPr>
              <w:t>Char(1)</w:t>
            </w:r>
          </w:p>
        </w:tc>
        <w:tc>
          <w:tcPr>
            <w:tcW w:w="1350" w:type="dxa"/>
          </w:tcPr>
          <w:p w14:paraId="204CBCC6" w14:textId="77777777" w:rsidR="009E6DCB" w:rsidRPr="00BD76E0" w:rsidRDefault="009E6DCB">
            <w:pPr>
              <w:pStyle w:val="FootnoteText"/>
              <w:rPr>
                <w:sz w:val="18"/>
              </w:rPr>
            </w:pPr>
            <w:r w:rsidRPr="00BD76E0">
              <w:rPr>
                <w:sz w:val="18"/>
              </w:rPr>
              <w:t>Key Used</w:t>
            </w:r>
          </w:p>
        </w:tc>
        <w:tc>
          <w:tcPr>
            <w:tcW w:w="2880" w:type="dxa"/>
          </w:tcPr>
          <w:p w14:paraId="3AF2BF0A" w14:textId="77777777" w:rsidR="009E6DCB" w:rsidRPr="00BD76E0" w:rsidRDefault="009E6DCB">
            <w:pPr>
              <w:jc w:val="both"/>
              <w:rPr>
                <w:sz w:val="18"/>
              </w:rPr>
            </w:pPr>
            <w:r w:rsidRPr="00BD76E0">
              <w:rPr>
                <w:sz w:val="18"/>
              </w:rPr>
              <w:t>A Y/N flag that indicates if the key was used to manual open the cash drawer.  A value of ‘Y’ means the drawer was physically opened with a key while a value of ‘N’ indicates that it was electronically opened by the software.</w:t>
            </w:r>
          </w:p>
        </w:tc>
        <w:tc>
          <w:tcPr>
            <w:tcW w:w="893" w:type="dxa"/>
          </w:tcPr>
          <w:p w14:paraId="0D97A493" w14:textId="77777777" w:rsidR="009E6DCB" w:rsidRPr="00BD76E0" w:rsidRDefault="009E6DCB">
            <w:pPr>
              <w:jc w:val="center"/>
              <w:rPr>
                <w:sz w:val="18"/>
              </w:rPr>
            </w:pPr>
            <w:r w:rsidRPr="00BD76E0">
              <w:rPr>
                <w:sz w:val="18"/>
              </w:rPr>
              <w:t>N</w:t>
            </w:r>
          </w:p>
        </w:tc>
        <w:tc>
          <w:tcPr>
            <w:tcW w:w="884" w:type="dxa"/>
          </w:tcPr>
          <w:p w14:paraId="0D9148E3" w14:textId="77777777" w:rsidR="009E6DCB" w:rsidRPr="00BD76E0" w:rsidRDefault="009E6DCB">
            <w:pPr>
              <w:jc w:val="center"/>
              <w:rPr>
                <w:sz w:val="18"/>
              </w:rPr>
            </w:pPr>
            <w:r w:rsidRPr="00BD76E0">
              <w:rPr>
                <w:sz w:val="18"/>
              </w:rPr>
              <w:t>A</w:t>
            </w:r>
          </w:p>
        </w:tc>
        <w:tc>
          <w:tcPr>
            <w:tcW w:w="884" w:type="dxa"/>
          </w:tcPr>
          <w:p w14:paraId="19A5E9C2" w14:textId="77777777" w:rsidR="009E6DCB" w:rsidRPr="00BD76E0" w:rsidRDefault="009E6DCB">
            <w:pPr>
              <w:jc w:val="center"/>
              <w:rPr>
                <w:sz w:val="18"/>
              </w:rPr>
            </w:pPr>
            <w:r w:rsidRPr="00BD76E0">
              <w:rPr>
                <w:sz w:val="18"/>
              </w:rPr>
              <w:t>Y</w:t>
            </w:r>
          </w:p>
        </w:tc>
      </w:tr>
      <w:tr w:rsidR="009E6DCB" w:rsidRPr="00BD76E0" w14:paraId="54EA165E" w14:textId="77777777" w:rsidTr="007A4770">
        <w:tc>
          <w:tcPr>
            <w:tcW w:w="864" w:type="dxa"/>
          </w:tcPr>
          <w:p w14:paraId="273D7DC6" w14:textId="77777777" w:rsidR="009E6DCB" w:rsidRPr="00BD76E0" w:rsidRDefault="009E6DCB">
            <w:pPr>
              <w:pStyle w:val="FootnoteText"/>
              <w:rPr>
                <w:sz w:val="18"/>
              </w:rPr>
            </w:pPr>
            <w:r w:rsidRPr="00BD76E0">
              <w:rPr>
                <w:sz w:val="18"/>
              </w:rPr>
              <w:t>61 - 68</w:t>
            </w:r>
          </w:p>
        </w:tc>
        <w:tc>
          <w:tcPr>
            <w:tcW w:w="1134" w:type="dxa"/>
          </w:tcPr>
          <w:p w14:paraId="7D0EEDDE" w14:textId="77777777" w:rsidR="009E6DCB" w:rsidRPr="00BD76E0" w:rsidRDefault="009E6DCB">
            <w:pPr>
              <w:jc w:val="both"/>
              <w:rPr>
                <w:sz w:val="18"/>
              </w:rPr>
            </w:pPr>
            <w:r w:rsidRPr="00BD76E0">
              <w:rPr>
                <w:sz w:val="18"/>
              </w:rPr>
              <w:t>Char(8)</w:t>
            </w:r>
          </w:p>
        </w:tc>
        <w:tc>
          <w:tcPr>
            <w:tcW w:w="1350" w:type="dxa"/>
          </w:tcPr>
          <w:p w14:paraId="40C84ECA" w14:textId="77777777" w:rsidR="009E6DCB" w:rsidRPr="00BD76E0" w:rsidRDefault="009E6DCB">
            <w:pPr>
              <w:pStyle w:val="FootnoteText"/>
              <w:rPr>
                <w:sz w:val="18"/>
              </w:rPr>
            </w:pPr>
            <w:r w:rsidRPr="00BD76E0">
              <w:rPr>
                <w:sz w:val="18"/>
              </w:rPr>
              <w:t>Check ID</w:t>
            </w:r>
          </w:p>
        </w:tc>
        <w:tc>
          <w:tcPr>
            <w:tcW w:w="2880" w:type="dxa"/>
          </w:tcPr>
          <w:p w14:paraId="5F838003"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52D2CAC1" w14:textId="77777777" w:rsidR="009E6DCB" w:rsidRPr="00BD76E0" w:rsidRDefault="009E6DCB">
            <w:pPr>
              <w:jc w:val="center"/>
              <w:rPr>
                <w:sz w:val="18"/>
              </w:rPr>
            </w:pPr>
            <w:r w:rsidRPr="00BD76E0">
              <w:rPr>
                <w:sz w:val="18"/>
              </w:rPr>
              <w:t>N</w:t>
            </w:r>
          </w:p>
        </w:tc>
        <w:tc>
          <w:tcPr>
            <w:tcW w:w="884" w:type="dxa"/>
          </w:tcPr>
          <w:p w14:paraId="7BB93BE1" w14:textId="77777777" w:rsidR="009E6DCB" w:rsidRPr="00BD76E0" w:rsidRDefault="009E6DCB">
            <w:pPr>
              <w:jc w:val="center"/>
              <w:rPr>
                <w:sz w:val="18"/>
              </w:rPr>
            </w:pPr>
            <w:r w:rsidRPr="00BD76E0">
              <w:rPr>
                <w:sz w:val="18"/>
              </w:rPr>
              <w:t>F</w:t>
            </w:r>
          </w:p>
        </w:tc>
        <w:tc>
          <w:tcPr>
            <w:tcW w:w="884" w:type="dxa"/>
          </w:tcPr>
          <w:p w14:paraId="0C3B2AEA" w14:textId="77777777" w:rsidR="009E6DCB" w:rsidRPr="00BD76E0" w:rsidRDefault="009E6DCB">
            <w:pPr>
              <w:jc w:val="center"/>
              <w:rPr>
                <w:sz w:val="18"/>
              </w:rPr>
            </w:pPr>
            <w:r w:rsidRPr="00BD76E0">
              <w:rPr>
                <w:sz w:val="18"/>
              </w:rPr>
              <w:t>N</w:t>
            </w:r>
          </w:p>
        </w:tc>
      </w:tr>
    </w:tbl>
    <w:p w14:paraId="3368F94D" w14:textId="77777777" w:rsidR="00317156" w:rsidRPr="00BD76E0" w:rsidRDefault="00317156" w:rsidP="00317156">
      <w:pPr>
        <w:pStyle w:val="Heading4"/>
        <w:numPr>
          <w:ilvl w:val="0"/>
          <w:numId w:val="0"/>
        </w:numPr>
      </w:pPr>
    </w:p>
    <w:p w14:paraId="5D30E10D" w14:textId="77777777" w:rsidR="009E6DCB" w:rsidRPr="00BD76E0" w:rsidRDefault="009E6DCB">
      <w:pPr>
        <w:pStyle w:val="Heading4"/>
      </w:pPr>
      <w:bookmarkStart w:id="59" w:name="_Toc319666119"/>
      <w:r w:rsidRPr="00BD76E0">
        <w:t>Error (ERR)</w:t>
      </w:r>
      <w:bookmarkEnd w:id="59"/>
    </w:p>
    <w:p w14:paraId="3736A702" w14:textId="77777777" w:rsidR="009E6DCB" w:rsidRPr="00BD76E0" w:rsidRDefault="009E6DCB">
      <w:pPr>
        <w:jc w:val="both"/>
      </w:pPr>
      <w:r w:rsidRPr="00BD76E0">
        <w:t xml:space="preserve">The </w:t>
      </w:r>
      <w:r w:rsidRPr="00BD76E0">
        <w:rPr>
          <w:i/>
        </w:rPr>
        <w:t xml:space="preserve">Error (ERR) </w:t>
      </w:r>
      <w:r w:rsidRPr="00BD76E0">
        <w:t>transaction is used to capture information about failures that occur at the selling device.  This information is used for central collection of failure analysis information.  A single record is logged for each failure.  Being this is an audit transaction, it will only be individually suspended if the information contained in the record has an invalid business date, an invalid location, or does not match appropriate types (e.g., characters in a numeric field).</w:t>
      </w:r>
    </w:p>
    <w:p w14:paraId="46B1D829"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709E6D3" w14:textId="77777777">
        <w:tc>
          <w:tcPr>
            <w:tcW w:w="864" w:type="dxa"/>
            <w:shd w:val="clear" w:color="auto" w:fill="0000FF"/>
          </w:tcPr>
          <w:p w14:paraId="2FBE6DF8"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378D8B1A"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4C1E2D46"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3CBBC58D"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0A967403"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48ED5CFF"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55158E88"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1C2E0AD3" w14:textId="77777777">
        <w:tc>
          <w:tcPr>
            <w:tcW w:w="864" w:type="dxa"/>
          </w:tcPr>
          <w:p w14:paraId="11E90A51" w14:textId="77777777" w:rsidR="009E6DCB" w:rsidRPr="00BD76E0" w:rsidRDefault="009E6DCB">
            <w:pPr>
              <w:keepNext/>
              <w:keepLines/>
              <w:jc w:val="both"/>
              <w:rPr>
                <w:sz w:val="18"/>
              </w:rPr>
            </w:pPr>
            <w:r w:rsidRPr="00BD76E0">
              <w:rPr>
                <w:sz w:val="18"/>
              </w:rPr>
              <w:t>0 – 9</w:t>
            </w:r>
          </w:p>
        </w:tc>
        <w:tc>
          <w:tcPr>
            <w:tcW w:w="1044" w:type="dxa"/>
          </w:tcPr>
          <w:p w14:paraId="343D7ADA" w14:textId="77777777" w:rsidR="009E6DCB" w:rsidRPr="00BD76E0" w:rsidRDefault="009E6DCB">
            <w:pPr>
              <w:keepNext/>
              <w:keepLines/>
              <w:jc w:val="both"/>
              <w:rPr>
                <w:sz w:val="18"/>
              </w:rPr>
            </w:pPr>
            <w:r w:rsidRPr="00BD76E0">
              <w:rPr>
                <w:sz w:val="18"/>
              </w:rPr>
              <w:t>Char(10)</w:t>
            </w:r>
          </w:p>
        </w:tc>
        <w:tc>
          <w:tcPr>
            <w:tcW w:w="1440" w:type="dxa"/>
          </w:tcPr>
          <w:p w14:paraId="359EC43A" w14:textId="77777777" w:rsidR="009E6DCB" w:rsidRPr="00BD76E0" w:rsidRDefault="009E6DCB">
            <w:pPr>
              <w:keepNext/>
              <w:keepLines/>
              <w:jc w:val="both"/>
              <w:rPr>
                <w:sz w:val="18"/>
              </w:rPr>
            </w:pPr>
            <w:r w:rsidRPr="00BD76E0">
              <w:rPr>
                <w:sz w:val="18"/>
              </w:rPr>
              <w:t>Base Sequence</w:t>
            </w:r>
          </w:p>
        </w:tc>
        <w:tc>
          <w:tcPr>
            <w:tcW w:w="2880" w:type="dxa"/>
          </w:tcPr>
          <w:p w14:paraId="26DAC667" w14:textId="77777777" w:rsidR="009E6DCB" w:rsidRPr="00BD76E0" w:rsidRDefault="00BE051D" w:rsidP="004C1302">
            <w:pPr>
              <w:keepNext/>
              <w:keepLines/>
              <w:jc w:val="both"/>
              <w:rPr>
                <w:sz w:val="18"/>
              </w:rPr>
            </w:pPr>
            <w:r w:rsidRPr="00BD76E0">
              <w:rPr>
                <w:sz w:val="18"/>
              </w:rPr>
              <w:t>Fixed Value “@</w:t>
            </w:r>
            <w:r w:rsidR="004C1302" w:rsidRPr="00BD76E0">
              <w:rPr>
                <w:sz w:val="18"/>
              </w:rPr>
              <w:t>ERR002M1</w:t>
            </w:r>
            <w:r w:rsidR="004C1302">
              <w:rPr>
                <w:sz w:val="18"/>
              </w:rPr>
              <w:t>1</w:t>
            </w:r>
            <w:r w:rsidR="009E6DCB" w:rsidRPr="00BD76E0">
              <w:rPr>
                <w:sz w:val="18"/>
              </w:rPr>
              <w:t>”.  The 002M must be adjusted if optional fields are not included.</w:t>
            </w:r>
          </w:p>
        </w:tc>
        <w:tc>
          <w:tcPr>
            <w:tcW w:w="893" w:type="dxa"/>
          </w:tcPr>
          <w:p w14:paraId="31FA3563" w14:textId="77777777" w:rsidR="009E6DCB" w:rsidRPr="00BD76E0" w:rsidRDefault="009E6DCB">
            <w:pPr>
              <w:keepNext/>
              <w:keepLines/>
              <w:jc w:val="center"/>
              <w:rPr>
                <w:sz w:val="18"/>
              </w:rPr>
            </w:pPr>
            <w:r w:rsidRPr="00BD76E0">
              <w:rPr>
                <w:sz w:val="18"/>
              </w:rPr>
              <w:t>Y</w:t>
            </w:r>
          </w:p>
        </w:tc>
        <w:tc>
          <w:tcPr>
            <w:tcW w:w="884" w:type="dxa"/>
          </w:tcPr>
          <w:p w14:paraId="66DED3E1" w14:textId="77777777" w:rsidR="009E6DCB" w:rsidRPr="00BD76E0" w:rsidRDefault="009E6DCB">
            <w:pPr>
              <w:keepNext/>
              <w:keepLines/>
              <w:jc w:val="center"/>
              <w:rPr>
                <w:sz w:val="18"/>
              </w:rPr>
            </w:pPr>
            <w:r w:rsidRPr="00BD76E0">
              <w:rPr>
                <w:sz w:val="18"/>
              </w:rPr>
              <w:t>A</w:t>
            </w:r>
          </w:p>
        </w:tc>
        <w:tc>
          <w:tcPr>
            <w:tcW w:w="884" w:type="dxa"/>
          </w:tcPr>
          <w:p w14:paraId="0D73526E" w14:textId="77777777" w:rsidR="009E6DCB" w:rsidRPr="00BD76E0" w:rsidRDefault="009E6DCB">
            <w:pPr>
              <w:keepNext/>
              <w:keepLines/>
              <w:jc w:val="center"/>
              <w:rPr>
                <w:sz w:val="18"/>
              </w:rPr>
            </w:pPr>
            <w:r w:rsidRPr="00BD76E0">
              <w:rPr>
                <w:sz w:val="18"/>
              </w:rPr>
              <w:t>Y</w:t>
            </w:r>
          </w:p>
        </w:tc>
      </w:tr>
      <w:tr w:rsidR="009E6DCB" w:rsidRPr="00BD76E0" w14:paraId="4D8B64F5" w14:textId="77777777">
        <w:tc>
          <w:tcPr>
            <w:tcW w:w="864" w:type="dxa"/>
          </w:tcPr>
          <w:p w14:paraId="2D61F15B" w14:textId="77777777" w:rsidR="009E6DCB" w:rsidRPr="00BD76E0" w:rsidRDefault="009E6DCB">
            <w:pPr>
              <w:keepNext/>
              <w:keepLines/>
              <w:jc w:val="both"/>
              <w:rPr>
                <w:sz w:val="18"/>
              </w:rPr>
            </w:pPr>
            <w:r w:rsidRPr="00BD76E0">
              <w:rPr>
                <w:sz w:val="18"/>
              </w:rPr>
              <w:t>10 – 17</w:t>
            </w:r>
          </w:p>
        </w:tc>
        <w:tc>
          <w:tcPr>
            <w:tcW w:w="1044" w:type="dxa"/>
          </w:tcPr>
          <w:p w14:paraId="21750C73" w14:textId="77777777" w:rsidR="009E6DCB" w:rsidRPr="00BD76E0" w:rsidRDefault="009E6DCB">
            <w:pPr>
              <w:keepNext/>
              <w:keepLines/>
              <w:jc w:val="both"/>
              <w:rPr>
                <w:sz w:val="18"/>
              </w:rPr>
            </w:pPr>
            <w:r w:rsidRPr="00BD76E0">
              <w:rPr>
                <w:sz w:val="18"/>
              </w:rPr>
              <w:t>Date</w:t>
            </w:r>
          </w:p>
        </w:tc>
        <w:tc>
          <w:tcPr>
            <w:tcW w:w="1440" w:type="dxa"/>
          </w:tcPr>
          <w:p w14:paraId="226B49D5" w14:textId="77777777" w:rsidR="009E6DCB" w:rsidRPr="00BD76E0" w:rsidRDefault="009E6DCB">
            <w:pPr>
              <w:keepNext/>
              <w:keepLines/>
              <w:jc w:val="both"/>
              <w:rPr>
                <w:sz w:val="18"/>
              </w:rPr>
            </w:pPr>
            <w:r w:rsidRPr="00BD76E0">
              <w:rPr>
                <w:sz w:val="18"/>
              </w:rPr>
              <w:t>Business Date</w:t>
            </w:r>
          </w:p>
        </w:tc>
        <w:tc>
          <w:tcPr>
            <w:tcW w:w="2880" w:type="dxa"/>
          </w:tcPr>
          <w:p w14:paraId="08FC30BF"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DE6C3FC" w14:textId="77777777" w:rsidR="009E6DCB" w:rsidRPr="00BD76E0" w:rsidRDefault="009E6DCB">
            <w:pPr>
              <w:keepNext/>
              <w:keepLines/>
              <w:jc w:val="center"/>
              <w:rPr>
                <w:sz w:val="18"/>
              </w:rPr>
            </w:pPr>
            <w:r w:rsidRPr="00BD76E0">
              <w:rPr>
                <w:sz w:val="18"/>
              </w:rPr>
              <w:t>N</w:t>
            </w:r>
          </w:p>
        </w:tc>
        <w:tc>
          <w:tcPr>
            <w:tcW w:w="884" w:type="dxa"/>
          </w:tcPr>
          <w:p w14:paraId="28F98805" w14:textId="77777777" w:rsidR="009E6DCB" w:rsidRPr="00BD76E0" w:rsidRDefault="009E6DCB">
            <w:pPr>
              <w:keepNext/>
              <w:keepLines/>
              <w:jc w:val="center"/>
              <w:rPr>
                <w:sz w:val="18"/>
              </w:rPr>
            </w:pPr>
            <w:r w:rsidRPr="00BD76E0">
              <w:rPr>
                <w:sz w:val="18"/>
              </w:rPr>
              <w:t>A</w:t>
            </w:r>
          </w:p>
        </w:tc>
        <w:tc>
          <w:tcPr>
            <w:tcW w:w="884" w:type="dxa"/>
          </w:tcPr>
          <w:p w14:paraId="07E3E9C2" w14:textId="77777777" w:rsidR="009E6DCB" w:rsidRPr="00BD76E0" w:rsidRDefault="009E6DCB">
            <w:pPr>
              <w:keepNext/>
              <w:keepLines/>
              <w:jc w:val="center"/>
              <w:rPr>
                <w:sz w:val="18"/>
              </w:rPr>
            </w:pPr>
            <w:r w:rsidRPr="00BD76E0">
              <w:rPr>
                <w:sz w:val="18"/>
              </w:rPr>
              <w:t>Y</w:t>
            </w:r>
          </w:p>
        </w:tc>
      </w:tr>
      <w:tr w:rsidR="009E6DCB" w:rsidRPr="00BD76E0" w14:paraId="3B2F1AB3" w14:textId="77777777">
        <w:tc>
          <w:tcPr>
            <w:tcW w:w="864" w:type="dxa"/>
          </w:tcPr>
          <w:p w14:paraId="77ACEEA8" w14:textId="77777777" w:rsidR="009E6DCB" w:rsidRPr="00BD76E0" w:rsidRDefault="009E6DCB">
            <w:pPr>
              <w:jc w:val="both"/>
              <w:rPr>
                <w:sz w:val="18"/>
              </w:rPr>
            </w:pPr>
            <w:r w:rsidRPr="00BD76E0">
              <w:rPr>
                <w:sz w:val="18"/>
              </w:rPr>
              <w:t>18 – 22</w:t>
            </w:r>
          </w:p>
        </w:tc>
        <w:tc>
          <w:tcPr>
            <w:tcW w:w="1044" w:type="dxa"/>
          </w:tcPr>
          <w:p w14:paraId="404C9333" w14:textId="77777777" w:rsidR="009E6DCB" w:rsidRPr="00BD76E0" w:rsidRDefault="009E6DCB">
            <w:pPr>
              <w:jc w:val="both"/>
              <w:rPr>
                <w:sz w:val="18"/>
              </w:rPr>
            </w:pPr>
            <w:r w:rsidRPr="00BD76E0">
              <w:rPr>
                <w:sz w:val="18"/>
              </w:rPr>
              <w:t>Char(5)</w:t>
            </w:r>
          </w:p>
        </w:tc>
        <w:tc>
          <w:tcPr>
            <w:tcW w:w="1440" w:type="dxa"/>
          </w:tcPr>
          <w:p w14:paraId="54B7E238" w14:textId="77777777" w:rsidR="009E6DCB" w:rsidRPr="00BD76E0" w:rsidRDefault="009E6DCB">
            <w:pPr>
              <w:jc w:val="both"/>
              <w:rPr>
                <w:sz w:val="18"/>
              </w:rPr>
            </w:pPr>
            <w:r w:rsidRPr="00BD76E0">
              <w:rPr>
                <w:sz w:val="18"/>
              </w:rPr>
              <w:t>Store Number</w:t>
            </w:r>
          </w:p>
        </w:tc>
        <w:tc>
          <w:tcPr>
            <w:tcW w:w="2880" w:type="dxa"/>
          </w:tcPr>
          <w:p w14:paraId="2D6E5E41"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E22AA44" w14:textId="77777777" w:rsidR="009E6DCB" w:rsidRPr="00BD76E0" w:rsidRDefault="009E6DCB">
            <w:pPr>
              <w:jc w:val="center"/>
              <w:rPr>
                <w:sz w:val="18"/>
              </w:rPr>
            </w:pPr>
            <w:r w:rsidRPr="00BD76E0">
              <w:rPr>
                <w:sz w:val="18"/>
              </w:rPr>
              <w:t>N</w:t>
            </w:r>
          </w:p>
        </w:tc>
        <w:tc>
          <w:tcPr>
            <w:tcW w:w="884" w:type="dxa"/>
          </w:tcPr>
          <w:p w14:paraId="12EAFDEC" w14:textId="77777777" w:rsidR="009E6DCB" w:rsidRPr="00BD76E0" w:rsidRDefault="009E6DCB">
            <w:pPr>
              <w:jc w:val="center"/>
              <w:rPr>
                <w:sz w:val="18"/>
              </w:rPr>
            </w:pPr>
            <w:r w:rsidRPr="00BD76E0">
              <w:rPr>
                <w:sz w:val="18"/>
              </w:rPr>
              <w:t>A</w:t>
            </w:r>
          </w:p>
        </w:tc>
        <w:tc>
          <w:tcPr>
            <w:tcW w:w="884" w:type="dxa"/>
          </w:tcPr>
          <w:p w14:paraId="5C1C0D17" w14:textId="77777777" w:rsidR="009E6DCB" w:rsidRPr="00BD76E0" w:rsidRDefault="009E6DCB">
            <w:pPr>
              <w:jc w:val="center"/>
              <w:rPr>
                <w:sz w:val="18"/>
              </w:rPr>
            </w:pPr>
            <w:r w:rsidRPr="00BD76E0">
              <w:rPr>
                <w:sz w:val="18"/>
              </w:rPr>
              <w:t>Y</w:t>
            </w:r>
          </w:p>
        </w:tc>
      </w:tr>
      <w:tr w:rsidR="009E6DCB" w:rsidRPr="00BD76E0" w14:paraId="3BA00D84" w14:textId="77777777">
        <w:tc>
          <w:tcPr>
            <w:tcW w:w="864" w:type="dxa"/>
          </w:tcPr>
          <w:p w14:paraId="19201BB9" w14:textId="77777777" w:rsidR="009E6DCB" w:rsidRPr="00BD76E0" w:rsidRDefault="009E6DCB">
            <w:pPr>
              <w:jc w:val="both"/>
              <w:rPr>
                <w:sz w:val="18"/>
              </w:rPr>
            </w:pPr>
            <w:r w:rsidRPr="00BD76E0">
              <w:rPr>
                <w:sz w:val="18"/>
              </w:rPr>
              <w:t>23 – 26</w:t>
            </w:r>
          </w:p>
        </w:tc>
        <w:tc>
          <w:tcPr>
            <w:tcW w:w="1044" w:type="dxa"/>
          </w:tcPr>
          <w:p w14:paraId="7FD441C0" w14:textId="77777777" w:rsidR="009E6DCB" w:rsidRPr="00BD76E0" w:rsidRDefault="009E6DCB">
            <w:pPr>
              <w:jc w:val="both"/>
              <w:rPr>
                <w:sz w:val="18"/>
              </w:rPr>
            </w:pPr>
            <w:r w:rsidRPr="00BD76E0">
              <w:rPr>
                <w:sz w:val="18"/>
              </w:rPr>
              <w:t>Numeric</w:t>
            </w:r>
          </w:p>
          <w:p w14:paraId="0CEB4FC6" w14:textId="77777777" w:rsidR="009E6DCB" w:rsidRPr="00BD76E0" w:rsidRDefault="009E6DCB">
            <w:pPr>
              <w:jc w:val="both"/>
              <w:rPr>
                <w:sz w:val="18"/>
              </w:rPr>
            </w:pPr>
            <w:r w:rsidRPr="00BD76E0">
              <w:rPr>
                <w:sz w:val="18"/>
              </w:rPr>
              <w:t>9999</w:t>
            </w:r>
          </w:p>
        </w:tc>
        <w:tc>
          <w:tcPr>
            <w:tcW w:w="1440" w:type="dxa"/>
          </w:tcPr>
          <w:p w14:paraId="3A601D7F" w14:textId="77777777" w:rsidR="009E6DCB" w:rsidRPr="00BD76E0" w:rsidRDefault="009E6DCB">
            <w:pPr>
              <w:jc w:val="both"/>
              <w:rPr>
                <w:sz w:val="18"/>
              </w:rPr>
            </w:pPr>
            <w:r w:rsidRPr="00BD76E0">
              <w:rPr>
                <w:sz w:val="18"/>
              </w:rPr>
              <w:t>Terminal ID</w:t>
            </w:r>
          </w:p>
        </w:tc>
        <w:tc>
          <w:tcPr>
            <w:tcW w:w="2880" w:type="dxa"/>
          </w:tcPr>
          <w:p w14:paraId="14585E51"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1D27005A" w14:textId="77777777" w:rsidR="009E6DCB" w:rsidRPr="00BD76E0" w:rsidRDefault="009E6DCB">
            <w:pPr>
              <w:jc w:val="center"/>
              <w:rPr>
                <w:sz w:val="18"/>
              </w:rPr>
            </w:pPr>
            <w:r w:rsidRPr="00BD76E0">
              <w:rPr>
                <w:sz w:val="18"/>
              </w:rPr>
              <w:t>N</w:t>
            </w:r>
          </w:p>
        </w:tc>
        <w:tc>
          <w:tcPr>
            <w:tcW w:w="884" w:type="dxa"/>
          </w:tcPr>
          <w:p w14:paraId="7C4535A3" w14:textId="77777777" w:rsidR="009E6DCB" w:rsidRPr="00BD76E0" w:rsidRDefault="009E6DCB">
            <w:pPr>
              <w:jc w:val="center"/>
              <w:rPr>
                <w:sz w:val="18"/>
              </w:rPr>
            </w:pPr>
            <w:r w:rsidRPr="00BD76E0">
              <w:rPr>
                <w:sz w:val="18"/>
              </w:rPr>
              <w:t>A</w:t>
            </w:r>
          </w:p>
        </w:tc>
        <w:tc>
          <w:tcPr>
            <w:tcW w:w="884" w:type="dxa"/>
          </w:tcPr>
          <w:p w14:paraId="0627B038" w14:textId="77777777" w:rsidR="009E6DCB" w:rsidRPr="00BD76E0" w:rsidRDefault="009E6DCB">
            <w:pPr>
              <w:jc w:val="center"/>
              <w:rPr>
                <w:sz w:val="18"/>
              </w:rPr>
            </w:pPr>
            <w:r w:rsidRPr="00BD76E0">
              <w:rPr>
                <w:sz w:val="18"/>
              </w:rPr>
              <w:t>Y</w:t>
            </w:r>
          </w:p>
        </w:tc>
      </w:tr>
      <w:tr w:rsidR="009E6DCB" w:rsidRPr="00BD76E0" w14:paraId="6AAD8A6B" w14:textId="77777777">
        <w:tc>
          <w:tcPr>
            <w:tcW w:w="864" w:type="dxa"/>
          </w:tcPr>
          <w:p w14:paraId="06334B23" w14:textId="77777777" w:rsidR="009E6DCB" w:rsidRPr="00BD76E0" w:rsidRDefault="009E6DCB">
            <w:pPr>
              <w:jc w:val="both"/>
              <w:rPr>
                <w:sz w:val="18"/>
              </w:rPr>
            </w:pPr>
            <w:r w:rsidRPr="00BD76E0">
              <w:rPr>
                <w:sz w:val="18"/>
              </w:rPr>
              <w:t>27 – 32</w:t>
            </w:r>
          </w:p>
        </w:tc>
        <w:tc>
          <w:tcPr>
            <w:tcW w:w="1044" w:type="dxa"/>
          </w:tcPr>
          <w:p w14:paraId="78D62A72" w14:textId="77777777" w:rsidR="009E6DCB" w:rsidRPr="00BD76E0" w:rsidRDefault="009E6DCB">
            <w:pPr>
              <w:jc w:val="both"/>
              <w:rPr>
                <w:sz w:val="18"/>
              </w:rPr>
            </w:pPr>
            <w:r w:rsidRPr="00BD76E0">
              <w:rPr>
                <w:sz w:val="18"/>
              </w:rPr>
              <w:t>Numeric</w:t>
            </w:r>
          </w:p>
          <w:p w14:paraId="4B27421D" w14:textId="77777777" w:rsidR="009E6DCB" w:rsidRPr="00BD76E0" w:rsidRDefault="009E6DCB">
            <w:pPr>
              <w:jc w:val="both"/>
              <w:rPr>
                <w:sz w:val="18"/>
              </w:rPr>
            </w:pPr>
            <w:r w:rsidRPr="00BD76E0">
              <w:rPr>
                <w:sz w:val="18"/>
              </w:rPr>
              <w:t>999999</w:t>
            </w:r>
          </w:p>
        </w:tc>
        <w:tc>
          <w:tcPr>
            <w:tcW w:w="1440" w:type="dxa"/>
          </w:tcPr>
          <w:p w14:paraId="3C201F30" w14:textId="77777777" w:rsidR="009E6DCB" w:rsidRPr="00BD76E0" w:rsidRDefault="009E6DCB">
            <w:pPr>
              <w:jc w:val="both"/>
              <w:rPr>
                <w:sz w:val="18"/>
              </w:rPr>
            </w:pPr>
            <w:r w:rsidRPr="00BD76E0">
              <w:rPr>
                <w:sz w:val="18"/>
              </w:rPr>
              <w:t>Sequence Number</w:t>
            </w:r>
          </w:p>
        </w:tc>
        <w:tc>
          <w:tcPr>
            <w:tcW w:w="2880" w:type="dxa"/>
          </w:tcPr>
          <w:p w14:paraId="3759474F"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711777D" w14:textId="77777777" w:rsidR="009E6DCB" w:rsidRPr="00BD76E0" w:rsidRDefault="009E6DCB">
            <w:pPr>
              <w:jc w:val="center"/>
              <w:rPr>
                <w:sz w:val="18"/>
              </w:rPr>
            </w:pPr>
            <w:r w:rsidRPr="00BD76E0">
              <w:rPr>
                <w:sz w:val="18"/>
              </w:rPr>
              <w:t>N</w:t>
            </w:r>
          </w:p>
        </w:tc>
        <w:tc>
          <w:tcPr>
            <w:tcW w:w="884" w:type="dxa"/>
          </w:tcPr>
          <w:p w14:paraId="7421F5C9" w14:textId="77777777" w:rsidR="009E6DCB" w:rsidRPr="00BD76E0" w:rsidRDefault="009E6DCB">
            <w:pPr>
              <w:jc w:val="center"/>
              <w:rPr>
                <w:sz w:val="18"/>
              </w:rPr>
            </w:pPr>
            <w:r w:rsidRPr="00BD76E0">
              <w:rPr>
                <w:sz w:val="18"/>
              </w:rPr>
              <w:t>A</w:t>
            </w:r>
          </w:p>
        </w:tc>
        <w:tc>
          <w:tcPr>
            <w:tcW w:w="884" w:type="dxa"/>
          </w:tcPr>
          <w:p w14:paraId="55DF1821" w14:textId="77777777" w:rsidR="009E6DCB" w:rsidRPr="00BD76E0" w:rsidRDefault="009E6DCB">
            <w:pPr>
              <w:jc w:val="center"/>
              <w:rPr>
                <w:sz w:val="18"/>
              </w:rPr>
            </w:pPr>
            <w:r w:rsidRPr="00BD76E0">
              <w:rPr>
                <w:sz w:val="18"/>
              </w:rPr>
              <w:t>Y</w:t>
            </w:r>
          </w:p>
        </w:tc>
      </w:tr>
      <w:tr w:rsidR="009E6DCB" w:rsidRPr="00BD76E0" w14:paraId="4D088AF6" w14:textId="77777777">
        <w:tc>
          <w:tcPr>
            <w:tcW w:w="864" w:type="dxa"/>
          </w:tcPr>
          <w:p w14:paraId="1EA4224F" w14:textId="77777777" w:rsidR="009E6DCB" w:rsidRPr="00BD76E0" w:rsidRDefault="009E6DCB">
            <w:pPr>
              <w:jc w:val="both"/>
              <w:rPr>
                <w:sz w:val="18"/>
              </w:rPr>
            </w:pPr>
            <w:r w:rsidRPr="00BD76E0">
              <w:rPr>
                <w:sz w:val="18"/>
              </w:rPr>
              <w:t>33 – 44</w:t>
            </w:r>
          </w:p>
        </w:tc>
        <w:tc>
          <w:tcPr>
            <w:tcW w:w="1044" w:type="dxa"/>
          </w:tcPr>
          <w:p w14:paraId="19C4F8B5" w14:textId="77777777" w:rsidR="009E6DCB" w:rsidRPr="00BD76E0" w:rsidRDefault="009E6DCB">
            <w:pPr>
              <w:jc w:val="both"/>
              <w:rPr>
                <w:sz w:val="18"/>
              </w:rPr>
            </w:pPr>
            <w:r w:rsidRPr="00BD76E0">
              <w:rPr>
                <w:sz w:val="18"/>
              </w:rPr>
              <w:t>Date/Time Stamp</w:t>
            </w:r>
          </w:p>
        </w:tc>
        <w:tc>
          <w:tcPr>
            <w:tcW w:w="1440" w:type="dxa"/>
          </w:tcPr>
          <w:p w14:paraId="34860096" w14:textId="77777777" w:rsidR="009E6DCB" w:rsidRPr="00BD76E0" w:rsidRDefault="009E6DCB">
            <w:pPr>
              <w:jc w:val="both"/>
              <w:rPr>
                <w:sz w:val="18"/>
              </w:rPr>
            </w:pPr>
            <w:r w:rsidRPr="00BD76E0">
              <w:rPr>
                <w:sz w:val="18"/>
              </w:rPr>
              <w:t>Transaction Stamp</w:t>
            </w:r>
          </w:p>
        </w:tc>
        <w:tc>
          <w:tcPr>
            <w:tcW w:w="2880" w:type="dxa"/>
          </w:tcPr>
          <w:p w14:paraId="13D14340"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E0DB009" w14:textId="77777777" w:rsidR="009E6DCB" w:rsidRPr="00BD76E0" w:rsidRDefault="009E6DCB">
            <w:pPr>
              <w:jc w:val="center"/>
              <w:rPr>
                <w:sz w:val="18"/>
              </w:rPr>
            </w:pPr>
            <w:r w:rsidRPr="00BD76E0">
              <w:rPr>
                <w:sz w:val="18"/>
              </w:rPr>
              <w:t>N</w:t>
            </w:r>
          </w:p>
        </w:tc>
        <w:tc>
          <w:tcPr>
            <w:tcW w:w="884" w:type="dxa"/>
          </w:tcPr>
          <w:p w14:paraId="4E27358A" w14:textId="77777777" w:rsidR="009E6DCB" w:rsidRPr="00BD76E0" w:rsidRDefault="009E6DCB">
            <w:pPr>
              <w:jc w:val="center"/>
              <w:rPr>
                <w:sz w:val="18"/>
              </w:rPr>
            </w:pPr>
            <w:r w:rsidRPr="00BD76E0">
              <w:rPr>
                <w:sz w:val="18"/>
              </w:rPr>
              <w:t>A</w:t>
            </w:r>
          </w:p>
        </w:tc>
        <w:tc>
          <w:tcPr>
            <w:tcW w:w="884" w:type="dxa"/>
          </w:tcPr>
          <w:p w14:paraId="513DDB07" w14:textId="77777777" w:rsidR="009E6DCB" w:rsidRPr="00BD76E0" w:rsidRDefault="009E6DCB">
            <w:pPr>
              <w:jc w:val="center"/>
              <w:rPr>
                <w:sz w:val="18"/>
              </w:rPr>
            </w:pPr>
            <w:r w:rsidRPr="00BD76E0">
              <w:rPr>
                <w:sz w:val="18"/>
              </w:rPr>
              <w:t>Y</w:t>
            </w:r>
          </w:p>
        </w:tc>
      </w:tr>
      <w:tr w:rsidR="009E6DCB" w:rsidRPr="00BD76E0" w14:paraId="6F5796FF" w14:textId="77777777">
        <w:tc>
          <w:tcPr>
            <w:tcW w:w="864" w:type="dxa"/>
          </w:tcPr>
          <w:p w14:paraId="5BC7DD07" w14:textId="77777777" w:rsidR="009E6DCB" w:rsidRPr="00BD76E0" w:rsidRDefault="009E6DCB">
            <w:pPr>
              <w:jc w:val="both"/>
              <w:rPr>
                <w:sz w:val="18"/>
              </w:rPr>
            </w:pPr>
            <w:r w:rsidRPr="00BD76E0">
              <w:rPr>
                <w:sz w:val="18"/>
              </w:rPr>
              <w:t>45 – 45</w:t>
            </w:r>
          </w:p>
        </w:tc>
        <w:tc>
          <w:tcPr>
            <w:tcW w:w="1044" w:type="dxa"/>
          </w:tcPr>
          <w:p w14:paraId="1D773155" w14:textId="77777777" w:rsidR="009E6DCB" w:rsidRPr="00BD76E0" w:rsidRDefault="009E6DCB">
            <w:pPr>
              <w:jc w:val="both"/>
              <w:rPr>
                <w:sz w:val="18"/>
              </w:rPr>
            </w:pPr>
            <w:r w:rsidRPr="00BD76E0">
              <w:rPr>
                <w:sz w:val="18"/>
              </w:rPr>
              <w:t>Char(1)</w:t>
            </w:r>
          </w:p>
        </w:tc>
        <w:tc>
          <w:tcPr>
            <w:tcW w:w="1440" w:type="dxa"/>
          </w:tcPr>
          <w:p w14:paraId="00AC50EA" w14:textId="77777777" w:rsidR="009E6DCB" w:rsidRPr="00BD76E0" w:rsidRDefault="009E6DCB">
            <w:pPr>
              <w:jc w:val="both"/>
              <w:rPr>
                <w:sz w:val="18"/>
              </w:rPr>
            </w:pPr>
            <w:r w:rsidRPr="00BD76E0">
              <w:rPr>
                <w:sz w:val="18"/>
              </w:rPr>
              <w:t>Training Flag</w:t>
            </w:r>
          </w:p>
        </w:tc>
        <w:tc>
          <w:tcPr>
            <w:tcW w:w="2880" w:type="dxa"/>
          </w:tcPr>
          <w:p w14:paraId="6DA8DBF9"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020BDDCB" w14:textId="77777777" w:rsidR="009E6DCB" w:rsidRPr="00BD76E0" w:rsidRDefault="009E6DCB">
            <w:pPr>
              <w:jc w:val="center"/>
              <w:rPr>
                <w:sz w:val="18"/>
              </w:rPr>
            </w:pPr>
            <w:r w:rsidRPr="00BD76E0">
              <w:rPr>
                <w:sz w:val="18"/>
              </w:rPr>
              <w:t>N</w:t>
            </w:r>
          </w:p>
        </w:tc>
        <w:tc>
          <w:tcPr>
            <w:tcW w:w="884" w:type="dxa"/>
          </w:tcPr>
          <w:p w14:paraId="1C4856D7" w14:textId="77777777" w:rsidR="009E6DCB" w:rsidRPr="00BD76E0" w:rsidRDefault="009E6DCB">
            <w:pPr>
              <w:jc w:val="center"/>
              <w:rPr>
                <w:sz w:val="18"/>
              </w:rPr>
            </w:pPr>
            <w:r w:rsidRPr="00BD76E0">
              <w:rPr>
                <w:sz w:val="18"/>
              </w:rPr>
              <w:t>A</w:t>
            </w:r>
          </w:p>
        </w:tc>
        <w:tc>
          <w:tcPr>
            <w:tcW w:w="884" w:type="dxa"/>
          </w:tcPr>
          <w:p w14:paraId="1E384263" w14:textId="77777777" w:rsidR="009E6DCB" w:rsidRPr="00BD76E0" w:rsidRDefault="009E6DCB">
            <w:pPr>
              <w:jc w:val="center"/>
              <w:rPr>
                <w:sz w:val="18"/>
              </w:rPr>
            </w:pPr>
            <w:r w:rsidRPr="00BD76E0">
              <w:rPr>
                <w:sz w:val="18"/>
              </w:rPr>
              <w:t>Y</w:t>
            </w:r>
          </w:p>
        </w:tc>
      </w:tr>
      <w:tr w:rsidR="009E6DCB" w:rsidRPr="00BD76E0" w14:paraId="3FAC7F99" w14:textId="77777777">
        <w:tc>
          <w:tcPr>
            <w:tcW w:w="864" w:type="dxa"/>
          </w:tcPr>
          <w:p w14:paraId="0E4895F9" w14:textId="77777777" w:rsidR="009E6DCB" w:rsidRPr="00BD76E0" w:rsidRDefault="009E6DCB">
            <w:pPr>
              <w:keepNext/>
              <w:keepLines/>
              <w:jc w:val="both"/>
              <w:rPr>
                <w:sz w:val="18"/>
              </w:rPr>
            </w:pPr>
            <w:r w:rsidRPr="00BD76E0">
              <w:rPr>
                <w:sz w:val="18"/>
              </w:rPr>
              <w:t>46 – 54</w:t>
            </w:r>
          </w:p>
        </w:tc>
        <w:tc>
          <w:tcPr>
            <w:tcW w:w="1044" w:type="dxa"/>
          </w:tcPr>
          <w:p w14:paraId="11AE2323" w14:textId="77777777" w:rsidR="009E6DCB" w:rsidRPr="00BD76E0" w:rsidRDefault="009E6DCB">
            <w:pPr>
              <w:keepNext/>
              <w:keepLines/>
              <w:jc w:val="both"/>
              <w:rPr>
                <w:sz w:val="18"/>
              </w:rPr>
            </w:pPr>
            <w:r w:rsidRPr="00BD76E0">
              <w:rPr>
                <w:sz w:val="18"/>
              </w:rPr>
              <w:t>Numeric</w:t>
            </w:r>
          </w:p>
          <w:p w14:paraId="6086B999" w14:textId="77777777" w:rsidR="009E6DCB" w:rsidRPr="00BD76E0" w:rsidRDefault="009E6DCB">
            <w:pPr>
              <w:keepNext/>
              <w:keepLines/>
              <w:jc w:val="both"/>
              <w:rPr>
                <w:sz w:val="18"/>
              </w:rPr>
            </w:pPr>
            <w:r w:rsidRPr="00BD76E0">
              <w:rPr>
                <w:sz w:val="18"/>
              </w:rPr>
              <w:t>999999999</w:t>
            </w:r>
          </w:p>
        </w:tc>
        <w:tc>
          <w:tcPr>
            <w:tcW w:w="1440" w:type="dxa"/>
          </w:tcPr>
          <w:p w14:paraId="2B8B1227" w14:textId="77777777" w:rsidR="009E6DCB" w:rsidRPr="00BD76E0" w:rsidRDefault="009E6DCB">
            <w:pPr>
              <w:keepNext/>
              <w:keepLines/>
              <w:jc w:val="both"/>
              <w:rPr>
                <w:sz w:val="18"/>
              </w:rPr>
            </w:pPr>
            <w:r w:rsidRPr="00BD76E0">
              <w:rPr>
                <w:sz w:val="18"/>
              </w:rPr>
              <w:t>Operator ID</w:t>
            </w:r>
          </w:p>
        </w:tc>
        <w:tc>
          <w:tcPr>
            <w:tcW w:w="2880" w:type="dxa"/>
          </w:tcPr>
          <w:p w14:paraId="11442768" w14:textId="77777777" w:rsidR="009E6DCB" w:rsidRPr="00BD76E0" w:rsidRDefault="009E6DCB">
            <w:pPr>
              <w:keepNext/>
              <w:keepLines/>
              <w:jc w:val="both"/>
              <w:rPr>
                <w:sz w:val="18"/>
              </w:rPr>
            </w:pPr>
            <w:r w:rsidRPr="00BD76E0">
              <w:rPr>
                <w:sz w:val="18"/>
              </w:rPr>
              <w:t>A numeric field that uniquely identifies a user within a location.  Long-term goal is to use PERNER in this field.  Do NOT use SSN.</w:t>
            </w:r>
          </w:p>
        </w:tc>
        <w:tc>
          <w:tcPr>
            <w:tcW w:w="893" w:type="dxa"/>
          </w:tcPr>
          <w:p w14:paraId="7EA86DF6" w14:textId="77777777" w:rsidR="009E6DCB" w:rsidRPr="00BD76E0" w:rsidRDefault="009E6DCB">
            <w:pPr>
              <w:keepNext/>
              <w:keepLines/>
              <w:jc w:val="center"/>
              <w:rPr>
                <w:sz w:val="18"/>
              </w:rPr>
            </w:pPr>
            <w:r w:rsidRPr="00BD76E0">
              <w:rPr>
                <w:sz w:val="18"/>
              </w:rPr>
              <w:t>N</w:t>
            </w:r>
          </w:p>
        </w:tc>
        <w:tc>
          <w:tcPr>
            <w:tcW w:w="884" w:type="dxa"/>
          </w:tcPr>
          <w:p w14:paraId="1E8F6484" w14:textId="77777777" w:rsidR="009E6DCB" w:rsidRPr="00BD76E0" w:rsidRDefault="009E6DCB">
            <w:pPr>
              <w:keepNext/>
              <w:keepLines/>
              <w:jc w:val="center"/>
              <w:rPr>
                <w:sz w:val="18"/>
              </w:rPr>
            </w:pPr>
            <w:r w:rsidRPr="00BD76E0">
              <w:rPr>
                <w:sz w:val="18"/>
              </w:rPr>
              <w:t>A</w:t>
            </w:r>
          </w:p>
        </w:tc>
        <w:tc>
          <w:tcPr>
            <w:tcW w:w="884" w:type="dxa"/>
          </w:tcPr>
          <w:p w14:paraId="7E0FD006" w14:textId="77777777" w:rsidR="009E6DCB" w:rsidRPr="00BD76E0" w:rsidRDefault="009E6DCB">
            <w:pPr>
              <w:keepNext/>
              <w:keepLines/>
              <w:jc w:val="center"/>
              <w:rPr>
                <w:sz w:val="18"/>
              </w:rPr>
            </w:pPr>
            <w:r w:rsidRPr="00BD76E0">
              <w:rPr>
                <w:sz w:val="18"/>
              </w:rPr>
              <w:t>Y</w:t>
            </w:r>
          </w:p>
        </w:tc>
      </w:tr>
      <w:tr w:rsidR="009E6DCB" w:rsidRPr="00BD76E0" w14:paraId="4E37AB09" w14:textId="77777777">
        <w:tc>
          <w:tcPr>
            <w:tcW w:w="864" w:type="dxa"/>
          </w:tcPr>
          <w:p w14:paraId="57A7EF84" w14:textId="77777777" w:rsidR="009E6DCB" w:rsidRPr="00BD76E0" w:rsidRDefault="009E6DCB">
            <w:pPr>
              <w:keepNext/>
              <w:keepLines/>
              <w:jc w:val="both"/>
              <w:rPr>
                <w:sz w:val="18"/>
              </w:rPr>
            </w:pPr>
            <w:r w:rsidRPr="00BD76E0">
              <w:rPr>
                <w:sz w:val="18"/>
              </w:rPr>
              <w:t>55 – 56</w:t>
            </w:r>
          </w:p>
        </w:tc>
        <w:tc>
          <w:tcPr>
            <w:tcW w:w="1044" w:type="dxa"/>
          </w:tcPr>
          <w:p w14:paraId="609C7A1C" w14:textId="77777777" w:rsidR="009E6DCB" w:rsidRPr="00BD76E0" w:rsidRDefault="009E6DCB">
            <w:pPr>
              <w:keepNext/>
              <w:keepLines/>
              <w:jc w:val="both"/>
              <w:rPr>
                <w:sz w:val="18"/>
              </w:rPr>
            </w:pPr>
            <w:r w:rsidRPr="00BD76E0">
              <w:rPr>
                <w:sz w:val="18"/>
              </w:rPr>
              <w:t>Char(2)</w:t>
            </w:r>
          </w:p>
        </w:tc>
        <w:tc>
          <w:tcPr>
            <w:tcW w:w="1440" w:type="dxa"/>
          </w:tcPr>
          <w:p w14:paraId="6E05783C" w14:textId="77777777" w:rsidR="009E6DCB" w:rsidRPr="00BD76E0" w:rsidRDefault="009E6DCB">
            <w:pPr>
              <w:keepNext/>
              <w:keepLines/>
              <w:jc w:val="both"/>
              <w:rPr>
                <w:sz w:val="18"/>
              </w:rPr>
            </w:pPr>
            <w:r w:rsidRPr="00BD76E0">
              <w:rPr>
                <w:sz w:val="18"/>
              </w:rPr>
              <w:t>Source System</w:t>
            </w:r>
          </w:p>
        </w:tc>
        <w:tc>
          <w:tcPr>
            <w:tcW w:w="2880" w:type="dxa"/>
          </w:tcPr>
          <w:p w14:paraId="62E27D7F" w14:textId="77777777" w:rsidR="009E6DCB" w:rsidRPr="00BD76E0" w:rsidRDefault="009E6DCB">
            <w:pPr>
              <w:keepNext/>
              <w:keepLines/>
              <w:jc w:val="both"/>
              <w:rPr>
                <w:sz w:val="18"/>
              </w:rPr>
            </w:pPr>
            <w:r w:rsidRPr="00BD76E0">
              <w:rPr>
                <w:sz w:val="18"/>
              </w:rPr>
              <w:t xml:space="preserve">Two-character code that uniquely identifies the system that created this batch.  Valid codes are defined in section </w:t>
            </w:r>
            <w:r w:rsidR="00192CE5">
              <w:fldChar w:fldCharType="begin"/>
            </w:r>
            <w:r w:rsidR="00192CE5">
              <w:instrText xml:space="preserve"> REF _Ref518752868 \r \h  \* MERGEFORMAT </w:instrText>
            </w:r>
            <w:r w:rsidR="00192CE5">
              <w:fldChar w:fldCharType="separate"/>
            </w:r>
            <w:r w:rsidR="00E20E35" w:rsidRPr="00BD76E0">
              <w:rPr>
                <w:sz w:val="18"/>
              </w:rPr>
              <w:t>4.2.1</w:t>
            </w:r>
            <w:r w:rsidR="00192CE5">
              <w:fldChar w:fldCharType="end"/>
            </w:r>
            <w:r w:rsidRPr="00BD76E0">
              <w:rPr>
                <w:sz w:val="18"/>
              </w:rPr>
              <w:t>.</w:t>
            </w:r>
          </w:p>
        </w:tc>
        <w:tc>
          <w:tcPr>
            <w:tcW w:w="893" w:type="dxa"/>
          </w:tcPr>
          <w:p w14:paraId="25F559F7" w14:textId="77777777" w:rsidR="009E6DCB" w:rsidRPr="00BD76E0" w:rsidRDefault="009E6DCB">
            <w:pPr>
              <w:keepNext/>
              <w:keepLines/>
              <w:jc w:val="center"/>
              <w:rPr>
                <w:sz w:val="18"/>
              </w:rPr>
            </w:pPr>
            <w:r w:rsidRPr="00BD76E0">
              <w:rPr>
                <w:sz w:val="18"/>
              </w:rPr>
              <w:t>Y</w:t>
            </w:r>
          </w:p>
        </w:tc>
        <w:tc>
          <w:tcPr>
            <w:tcW w:w="884" w:type="dxa"/>
          </w:tcPr>
          <w:p w14:paraId="508910A0" w14:textId="77777777" w:rsidR="009E6DCB" w:rsidRPr="00BD76E0" w:rsidRDefault="009E6DCB">
            <w:pPr>
              <w:keepNext/>
              <w:keepLines/>
              <w:jc w:val="center"/>
              <w:rPr>
                <w:sz w:val="18"/>
              </w:rPr>
            </w:pPr>
            <w:r w:rsidRPr="00BD76E0">
              <w:rPr>
                <w:sz w:val="18"/>
              </w:rPr>
              <w:t>A</w:t>
            </w:r>
          </w:p>
        </w:tc>
        <w:tc>
          <w:tcPr>
            <w:tcW w:w="884" w:type="dxa"/>
          </w:tcPr>
          <w:p w14:paraId="354FB74C" w14:textId="77777777" w:rsidR="009E6DCB" w:rsidRPr="00BD76E0" w:rsidRDefault="009E6DCB">
            <w:pPr>
              <w:keepNext/>
              <w:keepLines/>
              <w:jc w:val="center"/>
              <w:rPr>
                <w:sz w:val="18"/>
              </w:rPr>
            </w:pPr>
            <w:r w:rsidRPr="00BD76E0">
              <w:rPr>
                <w:sz w:val="18"/>
              </w:rPr>
              <w:t>Y</w:t>
            </w:r>
          </w:p>
        </w:tc>
      </w:tr>
      <w:tr w:rsidR="009E6DCB" w:rsidRPr="00BD76E0" w14:paraId="34DCE1FB" w14:textId="77777777">
        <w:tc>
          <w:tcPr>
            <w:tcW w:w="864" w:type="dxa"/>
          </w:tcPr>
          <w:p w14:paraId="48A95C99" w14:textId="77777777" w:rsidR="009E6DCB" w:rsidRPr="00BD76E0" w:rsidRDefault="009E6DCB">
            <w:pPr>
              <w:jc w:val="both"/>
              <w:rPr>
                <w:sz w:val="18"/>
              </w:rPr>
            </w:pPr>
            <w:r w:rsidRPr="00BD76E0">
              <w:rPr>
                <w:sz w:val="18"/>
              </w:rPr>
              <w:t>57 – 60</w:t>
            </w:r>
          </w:p>
        </w:tc>
        <w:tc>
          <w:tcPr>
            <w:tcW w:w="1044" w:type="dxa"/>
          </w:tcPr>
          <w:p w14:paraId="24523BBD" w14:textId="77777777" w:rsidR="009E6DCB" w:rsidRPr="00BD76E0" w:rsidRDefault="009E6DCB">
            <w:pPr>
              <w:jc w:val="both"/>
              <w:rPr>
                <w:sz w:val="18"/>
              </w:rPr>
            </w:pPr>
            <w:r w:rsidRPr="00BD76E0">
              <w:rPr>
                <w:sz w:val="18"/>
              </w:rPr>
              <w:t>Numeric</w:t>
            </w:r>
          </w:p>
          <w:p w14:paraId="01CA998E" w14:textId="77777777" w:rsidR="009E6DCB" w:rsidRPr="00BD76E0" w:rsidRDefault="009E6DCB">
            <w:pPr>
              <w:jc w:val="both"/>
              <w:rPr>
                <w:sz w:val="18"/>
              </w:rPr>
            </w:pPr>
            <w:r w:rsidRPr="00BD76E0">
              <w:rPr>
                <w:sz w:val="18"/>
              </w:rPr>
              <w:t>9999</w:t>
            </w:r>
          </w:p>
        </w:tc>
        <w:tc>
          <w:tcPr>
            <w:tcW w:w="1440" w:type="dxa"/>
          </w:tcPr>
          <w:p w14:paraId="54719289" w14:textId="77777777" w:rsidR="009E6DCB" w:rsidRPr="00BD76E0" w:rsidRDefault="009E6DCB">
            <w:pPr>
              <w:pStyle w:val="FootnoteText"/>
              <w:rPr>
                <w:sz w:val="18"/>
              </w:rPr>
            </w:pPr>
            <w:r w:rsidRPr="00BD76E0">
              <w:rPr>
                <w:sz w:val="18"/>
              </w:rPr>
              <w:t>Error Number</w:t>
            </w:r>
          </w:p>
        </w:tc>
        <w:tc>
          <w:tcPr>
            <w:tcW w:w="2880" w:type="dxa"/>
          </w:tcPr>
          <w:p w14:paraId="240F6339" w14:textId="77777777" w:rsidR="009E6DCB" w:rsidRPr="00BD76E0" w:rsidRDefault="009E6DCB">
            <w:pPr>
              <w:jc w:val="both"/>
              <w:rPr>
                <w:color w:val="000000"/>
                <w:sz w:val="18"/>
              </w:rPr>
            </w:pPr>
            <w:r w:rsidRPr="00BD76E0">
              <w:rPr>
                <w:color w:val="000000"/>
                <w:sz w:val="18"/>
              </w:rPr>
              <w:t>A four-digit error number that uniquely identifies the failure based on the associated source system.</w:t>
            </w:r>
          </w:p>
        </w:tc>
        <w:tc>
          <w:tcPr>
            <w:tcW w:w="893" w:type="dxa"/>
          </w:tcPr>
          <w:p w14:paraId="7D5E36D4" w14:textId="77777777" w:rsidR="009E6DCB" w:rsidRPr="00BD76E0" w:rsidRDefault="009E6DCB">
            <w:pPr>
              <w:jc w:val="center"/>
              <w:rPr>
                <w:sz w:val="18"/>
              </w:rPr>
            </w:pPr>
            <w:r w:rsidRPr="00BD76E0">
              <w:rPr>
                <w:sz w:val="18"/>
              </w:rPr>
              <w:t>N</w:t>
            </w:r>
          </w:p>
        </w:tc>
        <w:tc>
          <w:tcPr>
            <w:tcW w:w="884" w:type="dxa"/>
          </w:tcPr>
          <w:p w14:paraId="226A5AE7" w14:textId="77777777" w:rsidR="009E6DCB" w:rsidRPr="00BD76E0" w:rsidRDefault="009E6DCB">
            <w:pPr>
              <w:jc w:val="center"/>
              <w:rPr>
                <w:sz w:val="18"/>
              </w:rPr>
            </w:pPr>
            <w:r w:rsidRPr="00BD76E0">
              <w:rPr>
                <w:sz w:val="18"/>
              </w:rPr>
              <w:t>A</w:t>
            </w:r>
          </w:p>
        </w:tc>
        <w:tc>
          <w:tcPr>
            <w:tcW w:w="884" w:type="dxa"/>
          </w:tcPr>
          <w:p w14:paraId="652E1B5E" w14:textId="77777777" w:rsidR="009E6DCB" w:rsidRPr="00BD76E0" w:rsidRDefault="009E6DCB">
            <w:pPr>
              <w:jc w:val="center"/>
              <w:rPr>
                <w:sz w:val="18"/>
              </w:rPr>
            </w:pPr>
            <w:r w:rsidRPr="00BD76E0">
              <w:rPr>
                <w:sz w:val="18"/>
              </w:rPr>
              <w:t>Y</w:t>
            </w:r>
          </w:p>
        </w:tc>
      </w:tr>
      <w:tr w:rsidR="009E6DCB" w:rsidRPr="00BD76E0" w14:paraId="40E2D03A" w14:textId="77777777">
        <w:tc>
          <w:tcPr>
            <w:tcW w:w="864" w:type="dxa"/>
          </w:tcPr>
          <w:p w14:paraId="18D62531" w14:textId="77777777" w:rsidR="009E6DCB" w:rsidRPr="00BD76E0" w:rsidRDefault="009E6DCB">
            <w:pPr>
              <w:jc w:val="both"/>
              <w:rPr>
                <w:sz w:val="18"/>
              </w:rPr>
            </w:pPr>
            <w:r w:rsidRPr="00BD76E0">
              <w:rPr>
                <w:sz w:val="18"/>
              </w:rPr>
              <w:t>61 – 64</w:t>
            </w:r>
          </w:p>
        </w:tc>
        <w:tc>
          <w:tcPr>
            <w:tcW w:w="1044" w:type="dxa"/>
          </w:tcPr>
          <w:p w14:paraId="6A5D7575" w14:textId="77777777" w:rsidR="009E6DCB" w:rsidRPr="00BD76E0" w:rsidRDefault="009E6DCB">
            <w:pPr>
              <w:jc w:val="both"/>
              <w:rPr>
                <w:sz w:val="18"/>
              </w:rPr>
            </w:pPr>
            <w:r w:rsidRPr="00BD76E0">
              <w:rPr>
                <w:sz w:val="18"/>
              </w:rPr>
              <w:t>Numeric</w:t>
            </w:r>
          </w:p>
          <w:p w14:paraId="1E6FED3C" w14:textId="77777777" w:rsidR="009E6DCB" w:rsidRPr="00BD76E0" w:rsidRDefault="009E6DCB">
            <w:pPr>
              <w:jc w:val="both"/>
              <w:rPr>
                <w:sz w:val="18"/>
              </w:rPr>
            </w:pPr>
            <w:r w:rsidRPr="00BD76E0">
              <w:rPr>
                <w:sz w:val="18"/>
              </w:rPr>
              <w:t>9999</w:t>
            </w:r>
          </w:p>
        </w:tc>
        <w:tc>
          <w:tcPr>
            <w:tcW w:w="1440" w:type="dxa"/>
          </w:tcPr>
          <w:p w14:paraId="46ECE792" w14:textId="77777777" w:rsidR="009E6DCB" w:rsidRPr="00BD76E0" w:rsidRDefault="009E6DCB">
            <w:pPr>
              <w:pStyle w:val="FootnoteText"/>
              <w:rPr>
                <w:sz w:val="18"/>
              </w:rPr>
            </w:pPr>
            <w:r w:rsidRPr="00BD76E0">
              <w:rPr>
                <w:sz w:val="18"/>
              </w:rPr>
              <w:t>Error Level</w:t>
            </w:r>
          </w:p>
        </w:tc>
        <w:tc>
          <w:tcPr>
            <w:tcW w:w="2880" w:type="dxa"/>
          </w:tcPr>
          <w:p w14:paraId="097C9E8A" w14:textId="77777777" w:rsidR="009E6DCB" w:rsidRPr="00BD76E0" w:rsidRDefault="009E6DCB">
            <w:pPr>
              <w:jc w:val="both"/>
              <w:rPr>
                <w:color w:val="000000"/>
                <w:sz w:val="18"/>
              </w:rPr>
            </w:pPr>
            <w:r w:rsidRPr="00BD76E0">
              <w:rPr>
                <w:color w:val="000000"/>
                <w:sz w:val="18"/>
              </w:rPr>
              <w:t>A numeric value indicating the severity of the failure.  The higher the number the more severe the failure.  Ranges have been established in the table below to indicate the impact of the failure.  If missing, the message is assumed informational with no user/data impact.</w:t>
            </w:r>
          </w:p>
        </w:tc>
        <w:tc>
          <w:tcPr>
            <w:tcW w:w="893" w:type="dxa"/>
          </w:tcPr>
          <w:p w14:paraId="0CDAC716" w14:textId="77777777" w:rsidR="009E6DCB" w:rsidRPr="00BD76E0" w:rsidRDefault="009E6DCB">
            <w:pPr>
              <w:jc w:val="center"/>
              <w:rPr>
                <w:sz w:val="18"/>
              </w:rPr>
            </w:pPr>
            <w:r w:rsidRPr="00BD76E0">
              <w:rPr>
                <w:sz w:val="18"/>
              </w:rPr>
              <w:t>N</w:t>
            </w:r>
          </w:p>
        </w:tc>
        <w:tc>
          <w:tcPr>
            <w:tcW w:w="884" w:type="dxa"/>
          </w:tcPr>
          <w:p w14:paraId="40145E40" w14:textId="77777777" w:rsidR="009E6DCB" w:rsidRPr="00BD76E0" w:rsidRDefault="009E6DCB">
            <w:pPr>
              <w:jc w:val="center"/>
              <w:rPr>
                <w:sz w:val="18"/>
              </w:rPr>
            </w:pPr>
            <w:r w:rsidRPr="00BD76E0">
              <w:rPr>
                <w:sz w:val="18"/>
              </w:rPr>
              <w:t>A</w:t>
            </w:r>
          </w:p>
        </w:tc>
        <w:tc>
          <w:tcPr>
            <w:tcW w:w="884" w:type="dxa"/>
          </w:tcPr>
          <w:p w14:paraId="68708D1F" w14:textId="77777777" w:rsidR="009E6DCB" w:rsidRPr="00BD76E0" w:rsidRDefault="009E6DCB">
            <w:pPr>
              <w:jc w:val="center"/>
              <w:rPr>
                <w:sz w:val="18"/>
              </w:rPr>
            </w:pPr>
            <w:r w:rsidRPr="00BD76E0">
              <w:rPr>
                <w:sz w:val="18"/>
              </w:rPr>
              <w:t>N</w:t>
            </w:r>
          </w:p>
        </w:tc>
      </w:tr>
      <w:tr w:rsidR="009E6DCB" w:rsidRPr="00BD76E0" w14:paraId="53D987AD" w14:textId="77777777">
        <w:tc>
          <w:tcPr>
            <w:tcW w:w="864" w:type="dxa"/>
          </w:tcPr>
          <w:p w14:paraId="585B2579" w14:textId="77777777" w:rsidR="009E6DCB" w:rsidRPr="00BD76E0" w:rsidRDefault="009E6DCB">
            <w:pPr>
              <w:keepNext/>
              <w:keepLines/>
              <w:jc w:val="both"/>
              <w:rPr>
                <w:sz w:val="18"/>
              </w:rPr>
            </w:pPr>
            <w:r w:rsidRPr="00BD76E0">
              <w:rPr>
                <w:sz w:val="18"/>
              </w:rPr>
              <w:t>65 – 65</w:t>
            </w:r>
          </w:p>
        </w:tc>
        <w:tc>
          <w:tcPr>
            <w:tcW w:w="1044" w:type="dxa"/>
          </w:tcPr>
          <w:p w14:paraId="3BB97C15" w14:textId="77777777" w:rsidR="009E6DCB" w:rsidRPr="00BD76E0" w:rsidRDefault="009E6DCB">
            <w:pPr>
              <w:keepNext/>
              <w:keepLines/>
              <w:jc w:val="both"/>
              <w:rPr>
                <w:sz w:val="18"/>
              </w:rPr>
            </w:pPr>
            <w:r w:rsidRPr="00BD76E0">
              <w:rPr>
                <w:sz w:val="18"/>
              </w:rPr>
              <w:t>Char(1)</w:t>
            </w:r>
          </w:p>
        </w:tc>
        <w:tc>
          <w:tcPr>
            <w:tcW w:w="1440" w:type="dxa"/>
          </w:tcPr>
          <w:p w14:paraId="55DA0566" w14:textId="77777777" w:rsidR="009E6DCB" w:rsidRPr="00BD76E0" w:rsidRDefault="009E6DCB">
            <w:pPr>
              <w:pStyle w:val="Footer"/>
              <w:keepNext/>
              <w:keepLines/>
              <w:tabs>
                <w:tab w:val="clear" w:pos="4320"/>
                <w:tab w:val="clear" w:pos="8640"/>
              </w:tabs>
              <w:rPr>
                <w:sz w:val="18"/>
              </w:rPr>
            </w:pPr>
            <w:r w:rsidRPr="00BD76E0">
              <w:rPr>
                <w:sz w:val="18"/>
              </w:rPr>
              <w:t>Page Flag</w:t>
            </w:r>
          </w:p>
        </w:tc>
        <w:tc>
          <w:tcPr>
            <w:tcW w:w="2880" w:type="dxa"/>
          </w:tcPr>
          <w:p w14:paraId="280DF6BE" w14:textId="77777777" w:rsidR="009E6DCB" w:rsidRPr="00BD76E0" w:rsidRDefault="009E6DCB">
            <w:pPr>
              <w:keepNext/>
              <w:keepLines/>
              <w:jc w:val="both"/>
              <w:rPr>
                <w:color w:val="000000"/>
                <w:sz w:val="18"/>
              </w:rPr>
            </w:pPr>
            <w:r w:rsidRPr="00BD76E0">
              <w:rPr>
                <w:color w:val="000000"/>
                <w:sz w:val="18"/>
              </w:rPr>
              <w:t>A Y/N flag indicating if it is appropriate to page a support person to review this failure.  ‘Y’ will result in an automatic page.  The default value is ‘N’.</w:t>
            </w:r>
          </w:p>
        </w:tc>
        <w:tc>
          <w:tcPr>
            <w:tcW w:w="893" w:type="dxa"/>
          </w:tcPr>
          <w:p w14:paraId="3ABFA4F3" w14:textId="77777777" w:rsidR="009E6DCB" w:rsidRPr="00BD76E0" w:rsidRDefault="009E6DCB">
            <w:pPr>
              <w:keepNext/>
              <w:keepLines/>
              <w:jc w:val="center"/>
              <w:rPr>
                <w:sz w:val="18"/>
              </w:rPr>
            </w:pPr>
            <w:r w:rsidRPr="00BD76E0">
              <w:rPr>
                <w:sz w:val="18"/>
              </w:rPr>
              <w:t>N</w:t>
            </w:r>
          </w:p>
        </w:tc>
        <w:tc>
          <w:tcPr>
            <w:tcW w:w="884" w:type="dxa"/>
          </w:tcPr>
          <w:p w14:paraId="6527D485" w14:textId="77777777" w:rsidR="009E6DCB" w:rsidRPr="00BD76E0" w:rsidRDefault="009E6DCB">
            <w:pPr>
              <w:keepNext/>
              <w:keepLines/>
              <w:jc w:val="center"/>
              <w:rPr>
                <w:sz w:val="18"/>
              </w:rPr>
            </w:pPr>
            <w:r w:rsidRPr="00BD76E0">
              <w:rPr>
                <w:sz w:val="18"/>
              </w:rPr>
              <w:t>A</w:t>
            </w:r>
          </w:p>
        </w:tc>
        <w:tc>
          <w:tcPr>
            <w:tcW w:w="884" w:type="dxa"/>
          </w:tcPr>
          <w:p w14:paraId="4410CEC7" w14:textId="77777777" w:rsidR="009E6DCB" w:rsidRPr="00BD76E0" w:rsidRDefault="009E6DCB">
            <w:pPr>
              <w:keepNext/>
              <w:keepLines/>
              <w:jc w:val="center"/>
              <w:rPr>
                <w:sz w:val="18"/>
              </w:rPr>
            </w:pPr>
            <w:r w:rsidRPr="00BD76E0">
              <w:rPr>
                <w:sz w:val="18"/>
              </w:rPr>
              <w:t>N</w:t>
            </w:r>
          </w:p>
        </w:tc>
      </w:tr>
      <w:tr w:rsidR="009E6DCB" w:rsidRPr="00BD76E0" w14:paraId="164EB8D9" w14:textId="77777777">
        <w:tc>
          <w:tcPr>
            <w:tcW w:w="864" w:type="dxa"/>
          </w:tcPr>
          <w:p w14:paraId="5B36DA74" w14:textId="77777777" w:rsidR="009E6DCB" w:rsidRPr="00BD76E0" w:rsidRDefault="009E6DCB">
            <w:pPr>
              <w:keepNext/>
              <w:keepLines/>
              <w:jc w:val="both"/>
              <w:rPr>
                <w:sz w:val="18"/>
              </w:rPr>
            </w:pPr>
            <w:r w:rsidRPr="00BD76E0">
              <w:rPr>
                <w:sz w:val="18"/>
              </w:rPr>
              <w:t>66 – 145</w:t>
            </w:r>
          </w:p>
        </w:tc>
        <w:tc>
          <w:tcPr>
            <w:tcW w:w="1044" w:type="dxa"/>
          </w:tcPr>
          <w:p w14:paraId="62676F7A" w14:textId="77777777" w:rsidR="009E6DCB" w:rsidRPr="00BD76E0" w:rsidRDefault="009E6DCB">
            <w:pPr>
              <w:keepNext/>
              <w:keepLines/>
              <w:jc w:val="both"/>
              <w:rPr>
                <w:sz w:val="18"/>
              </w:rPr>
            </w:pPr>
            <w:r w:rsidRPr="00BD76E0">
              <w:rPr>
                <w:sz w:val="18"/>
              </w:rPr>
              <w:t>Char(80)</w:t>
            </w:r>
          </w:p>
        </w:tc>
        <w:tc>
          <w:tcPr>
            <w:tcW w:w="1440" w:type="dxa"/>
          </w:tcPr>
          <w:p w14:paraId="352C8545" w14:textId="77777777" w:rsidR="009E6DCB" w:rsidRPr="00BD76E0" w:rsidRDefault="009E6DCB">
            <w:pPr>
              <w:pStyle w:val="Footer"/>
              <w:keepNext/>
              <w:keepLines/>
              <w:tabs>
                <w:tab w:val="clear" w:pos="4320"/>
                <w:tab w:val="clear" w:pos="8640"/>
              </w:tabs>
              <w:rPr>
                <w:sz w:val="18"/>
              </w:rPr>
            </w:pPr>
            <w:r w:rsidRPr="00BD76E0">
              <w:rPr>
                <w:sz w:val="18"/>
              </w:rPr>
              <w:t>Error Text</w:t>
            </w:r>
          </w:p>
        </w:tc>
        <w:tc>
          <w:tcPr>
            <w:tcW w:w="2880" w:type="dxa"/>
          </w:tcPr>
          <w:p w14:paraId="08017BC4" w14:textId="77777777" w:rsidR="009E6DCB" w:rsidRPr="00BD76E0" w:rsidRDefault="009E6DCB">
            <w:pPr>
              <w:keepNext/>
              <w:keepLines/>
              <w:jc w:val="both"/>
              <w:rPr>
                <w:color w:val="000000"/>
                <w:sz w:val="18"/>
              </w:rPr>
            </w:pPr>
            <w:r w:rsidRPr="00BD76E0">
              <w:rPr>
                <w:color w:val="000000"/>
                <w:sz w:val="18"/>
              </w:rPr>
              <w:t>A human readable text message describing the failure that occurred.</w:t>
            </w:r>
          </w:p>
        </w:tc>
        <w:tc>
          <w:tcPr>
            <w:tcW w:w="893" w:type="dxa"/>
          </w:tcPr>
          <w:p w14:paraId="3BF5BD8F" w14:textId="77777777" w:rsidR="009E6DCB" w:rsidRPr="00BD76E0" w:rsidRDefault="009E6DCB">
            <w:pPr>
              <w:keepNext/>
              <w:keepLines/>
              <w:jc w:val="center"/>
              <w:rPr>
                <w:sz w:val="18"/>
              </w:rPr>
            </w:pPr>
            <w:r w:rsidRPr="00BD76E0">
              <w:rPr>
                <w:sz w:val="18"/>
              </w:rPr>
              <w:t>Y</w:t>
            </w:r>
          </w:p>
        </w:tc>
        <w:tc>
          <w:tcPr>
            <w:tcW w:w="884" w:type="dxa"/>
          </w:tcPr>
          <w:p w14:paraId="5D75E8FF" w14:textId="77777777" w:rsidR="009E6DCB" w:rsidRPr="00BD76E0" w:rsidRDefault="009E6DCB">
            <w:pPr>
              <w:keepNext/>
              <w:keepLines/>
              <w:jc w:val="center"/>
              <w:rPr>
                <w:sz w:val="18"/>
              </w:rPr>
            </w:pPr>
            <w:r w:rsidRPr="00BD76E0">
              <w:rPr>
                <w:sz w:val="18"/>
              </w:rPr>
              <w:t>N</w:t>
            </w:r>
          </w:p>
        </w:tc>
        <w:tc>
          <w:tcPr>
            <w:tcW w:w="884" w:type="dxa"/>
          </w:tcPr>
          <w:p w14:paraId="0F785482" w14:textId="77777777" w:rsidR="009E6DCB" w:rsidRPr="00BD76E0" w:rsidRDefault="009E6DCB">
            <w:pPr>
              <w:keepNext/>
              <w:keepLines/>
              <w:jc w:val="center"/>
              <w:rPr>
                <w:sz w:val="18"/>
              </w:rPr>
            </w:pPr>
            <w:r w:rsidRPr="00BD76E0">
              <w:rPr>
                <w:sz w:val="18"/>
              </w:rPr>
              <w:t>N</w:t>
            </w:r>
          </w:p>
        </w:tc>
      </w:tr>
    </w:tbl>
    <w:p w14:paraId="65162A75" w14:textId="77777777" w:rsidR="009E6DCB" w:rsidRPr="00BD76E0" w:rsidRDefault="009E6DCB"/>
    <w:p w14:paraId="1E67AB3D" w14:textId="77777777" w:rsidR="009E6DCB" w:rsidRPr="00BD76E0" w:rsidRDefault="009E6DCB">
      <w:pPr>
        <w:keepNext/>
        <w:keepLines/>
        <w:ind w:left="720"/>
        <w:jc w:val="both"/>
        <w:rPr>
          <w:b/>
          <w:u w:val="single"/>
        </w:rPr>
      </w:pPr>
      <w:r w:rsidRPr="00BD76E0">
        <w:rPr>
          <w:b/>
          <w:u w:val="single"/>
        </w:rPr>
        <w:t>Error Level Ranges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850"/>
      </w:tblGrid>
      <w:tr w:rsidR="009E6DCB" w:rsidRPr="00BD76E0" w14:paraId="2A8D03FA" w14:textId="77777777">
        <w:tc>
          <w:tcPr>
            <w:tcW w:w="1278" w:type="dxa"/>
            <w:shd w:val="clear" w:color="auto" w:fill="FF0000"/>
          </w:tcPr>
          <w:p w14:paraId="0A2109BF" w14:textId="77777777" w:rsidR="009E6DCB" w:rsidRPr="00BD76E0" w:rsidRDefault="009E6DCB">
            <w:pPr>
              <w:keepNext/>
              <w:keepLines/>
              <w:jc w:val="both"/>
              <w:rPr>
                <w:b/>
                <w:color w:val="FFFFFF"/>
              </w:rPr>
            </w:pPr>
            <w:r w:rsidRPr="00BD76E0">
              <w:rPr>
                <w:b/>
                <w:color w:val="FFFFFF"/>
              </w:rPr>
              <w:t>Range</w:t>
            </w:r>
          </w:p>
        </w:tc>
        <w:tc>
          <w:tcPr>
            <w:tcW w:w="5850" w:type="dxa"/>
            <w:shd w:val="clear" w:color="auto" w:fill="FF0000"/>
          </w:tcPr>
          <w:p w14:paraId="307F9BE9" w14:textId="77777777" w:rsidR="009E6DCB" w:rsidRPr="00BD76E0" w:rsidRDefault="009E6DCB">
            <w:pPr>
              <w:keepNext/>
              <w:keepLines/>
              <w:rPr>
                <w:b/>
                <w:color w:val="FFFFFF"/>
              </w:rPr>
            </w:pPr>
            <w:r w:rsidRPr="00BD76E0">
              <w:rPr>
                <w:b/>
                <w:color w:val="FFFFFF"/>
              </w:rPr>
              <w:t>Description</w:t>
            </w:r>
          </w:p>
        </w:tc>
      </w:tr>
      <w:tr w:rsidR="009E6DCB" w:rsidRPr="00BD76E0" w14:paraId="16A6A334" w14:textId="77777777">
        <w:tc>
          <w:tcPr>
            <w:tcW w:w="1278" w:type="dxa"/>
          </w:tcPr>
          <w:p w14:paraId="7EDE487C" w14:textId="77777777" w:rsidR="009E6DCB" w:rsidRPr="00BD76E0" w:rsidRDefault="009E6DCB">
            <w:pPr>
              <w:keepNext/>
              <w:keepLines/>
              <w:jc w:val="both"/>
            </w:pPr>
            <w:r w:rsidRPr="00BD76E0">
              <w:t>0000</w:t>
            </w:r>
          </w:p>
        </w:tc>
        <w:tc>
          <w:tcPr>
            <w:tcW w:w="5850" w:type="dxa"/>
          </w:tcPr>
          <w:p w14:paraId="308FC5DE" w14:textId="77777777" w:rsidR="009E6DCB" w:rsidRPr="00BD76E0" w:rsidRDefault="009E6DCB">
            <w:pPr>
              <w:keepNext/>
              <w:keepLines/>
            </w:pPr>
            <w:r w:rsidRPr="00BD76E0">
              <w:rPr>
                <w:b/>
              </w:rPr>
              <w:t xml:space="preserve">Field Not Used </w:t>
            </w:r>
            <w:r w:rsidRPr="00BD76E0">
              <w:t>– A value of zero indicates that the field is not used by the recording system.</w:t>
            </w:r>
          </w:p>
        </w:tc>
      </w:tr>
      <w:tr w:rsidR="009E6DCB" w:rsidRPr="00BD76E0" w14:paraId="63ABEFC9" w14:textId="77777777">
        <w:tc>
          <w:tcPr>
            <w:tcW w:w="1278" w:type="dxa"/>
          </w:tcPr>
          <w:p w14:paraId="11CFB54B" w14:textId="77777777" w:rsidR="009E6DCB" w:rsidRPr="00BD76E0" w:rsidRDefault="009E6DCB">
            <w:pPr>
              <w:keepNext/>
              <w:keepLines/>
              <w:jc w:val="both"/>
            </w:pPr>
            <w:r w:rsidRPr="00BD76E0">
              <w:t>0001-1999</w:t>
            </w:r>
          </w:p>
        </w:tc>
        <w:tc>
          <w:tcPr>
            <w:tcW w:w="5850" w:type="dxa"/>
          </w:tcPr>
          <w:p w14:paraId="686AC8F3" w14:textId="77777777" w:rsidR="009E6DCB" w:rsidRPr="00BD76E0" w:rsidRDefault="009E6DCB">
            <w:pPr>
              <w:keepNext/>
              <w:keepLines/>
            </w:pPr>
            <w:r w:rsidRPr="00BD76E0">
              <w:rPr>
                <w:b/>
              </w:rPr>
              <w:t>Informational</w:t>
            </w:r>
            <w:r w:rsidRPr="00BD76E0">
              <w:t xml:space="preserve"> – Values within this range indicate that the message is a notification to the user and has no impact on either the operation of the system or the integrity of the data.</w:t>
            </w:r>
          </w:p>
        </w:tc>
      </w:tr>
      <w:tr w:rsidR="009E6DCB" w:rsidRPr="00BD76E0" w14:paraId="3F55A21F" w14:textId="77777777">
        <w:tc>
          <w:tcPr>
            <w:tcW w:w="1278" w:type="dxa"/>
          </w:tcPr>
          <w:p w14:paraId="561AE63B" w14:textId="77777777" w:rsidR="009E6DCB" w:rsidRPr="00BD76E0" w:rsidRDefault="009E6DCB">
            <w:pPr>
              <w:keepNext/>
              <w:keepLines/>
              <w:jc w:val="both"/>
            </w:pPr>
            <w:r w:rsidRPr="00BD76E0">
              <w:t>2000 – 3999</w:t>
            </w:r>
          </w:p>
        </w:tc>
        <w:tc>
          <w:tcPr>
            <w:tcW w:w="5850" w:type="dxa"/>
          </w:tcPr>
          <w:p w14:paraId="60FF5B12" w14:textId="77777777" w:rsidR="009E6DCB" w:rsidRPr="00BD76E0" w:rsidRDefault="009E6DCB">
            <w:pPr>
              <w:keepNext/>
              <w:keepLines/>
            </w:pPr>
            <w:r w:rsidRPr="00BD76E0">
              <w:rPr>
                <w:b/>
              </w:rPr>
              <w:t xml:space="preserve">Warning </w:t>
            </w:r>
            <w:r w:rsidRPr="00BD76E0">
              <w:t>– Values within this range indicate that the message is warning the user of either an edit failure or a potential application failure.  A message of this type may impact the user but should not result in any data integrity issues.  Support action is not normally required for this type of message.</w:t>
            </w:r>
          </w:p>
        </w:tc>
      </w:tr>
      <w:tr w:rsidR="009E6DCB" w:rsidRPr="00BD76E0" w14:paraId="3A043EBF" w14:textId="77777777">
        <w:tc>
          <w:tcPr>
            <w:tcW w:w="1278" w:type="dxa"/>
          </w:tcPr>
          <w:p w14:paraId="53395E45" w14:textId="77777777" w:rsidR="009E6DCB" w:rsidRPr="00BD76E0" w:rsidRDefault="009E6DCB">
            <w:pPr>
              <w:keepNext/>
              <w:keepLines/>
              <w:jc w:val="both"/>
            </w:pPr>
            <w:r w:rsidRPr="00BD76E0">
              <w:t>4000 - 6999</w:t>
            </w:r>
          </w:p>
        </w:tc>
        <w:tc>
          <w:tcPr>
            <w:tcW w:w="5850" w:type="dxa"/>
          </w:tcPr>
          <w:p w14:paraId="5AE26331" w14:textId="77777777" w:rsidR="009E6DCB" w:rsidRPr="00BD76E0" w:rsidRDefault="009E6DCB">
            <w:pPr>
              <w:keepNext/>
              <w:keepLines/>
            </w:pPr>
            <w:r w:rsidRPr="00BD76E0">
              <w:rPr>
                <w:b/>
              </w:rPr>
              <w:t xml:space="preserve">Error </w:t>
            </w:r>
            <w:r w:rsidRPr="00BD76E0">
              <w:t>– Values within this range indicate that the message is an error that will impact either the systems operation and/or the data integrity within the system.  User action is required.  Support action may be required.</w:t>
            </w:r>
          </w:p>
        </w:tc>
      </w:tr>
      <w:tr w:rsidR="009E6DCB" w:rsidRPr="00BD76E0" w14:paraId="341E929F" w14:textId="77777777">
        <w:tc>
          <w:tcPr>
            <w:tcW w:w="1278" w:type="dxa"/>
          </w:tcPr>
          <w:p w14:paraId="4FE7E719" w14:textId="77777777" w:rsidR="009E6DCB" w:rsidRPr="00BD76E0" w:rsidRDefault="009E6DCB">
            <w:pPr>
              <w:keepNext/>
              <w:keepLines/>
              <w:jc w:val="both"/>
            </w:pPr>
            <w:r w:rsidRPr="00BD76E0">
              <w:t>7000 – 8999</w:t>
            </w:r>
          </w:p>
        </w:tc>
        <w:tc>
          <w:tcPr>
            <w:tcW w:w="5850" w:type="dxa"/>
          </w:tcPr>
          <w:p w14:paraId="0E998F63" w14:textId="77777777" w:rsidR="009E6DCB" w:rsidRPr="00BD76E0" w:rsidRDefault="009E6DCB">
            <w:pPr>
              <w:keepNext/>
              <w:keepLines/>
            </w:pPr>
            <w:r w:rsidRPr="00BD76E0">
              <w:rPr>
                <w:b/>
              </w:rPr>
              <w:t xml:space="preserve">Fatal </w:t>
            </w:r>
            <w:r w:rsidRPr="00BD76E0">
              <w:t>– Values within this range indicate that a fatal system error has occurred.  System operation was definitely impacted although the program did not terminate.  Data integrity is an issue although it may be user correctable.  Support should always be aware of these messages.</w:t>
            </w:r>
          </w:p>
        </w:tc>
      </w:tr>
      <w:tr w:rsidR="009E6DCB" w:rsidRPr="00BD76E0" w14:paraId="595DADD3" w14:textId="77777777">
        <w:tc>
          <w:tcPr>
            <w:tcW w:w="1278" w:type="dxa"/>
          </w:tcPr>
          <w:p w14:paraId="13EBA672" w14:textId="77777777" w:rsidR="009E6DCB" w:rsidRPr="00BD76E0" w:rsidRDefault="009E6DCB">
            <w:pPr>
              <w:keepNext/>
              <w:keepLines/>
              <w:jc w:val="both"/>
            </w:pPr>
            <w:r w:rsidRPr="00BD76E0">
              <w:t>9000 – 9999</w:t>
            </w:r>
          </w:p>
        </w:tc>
        <w:tc>
          <w:tcPr>
            <w:tcW w:w="5850" w:type="dxa"/>
          </w:tcPr>
          <w:p w14:paraId="525D1E3B" w14:textId="77777777" w:rsidR="009E6DCB" w:rsidRPr="00BD76E0" w:rsidRDefault="009E6DCB">
            <w:pPr>
              <w:keepNext/>
              <w:keepLines/>
            </w:pPr>
            <w:r w:rsidRPr="00BD76E0">
              <w:rPr>
                <w:b/>
              </w:rPr>
              <w:t xml:space="preserve">Abnormal Termination </w:t>
            </w:r>
            <w:r w:rsidRPr="00BD76E0">
              <w:t>– Values within this range indicate that the system failed and will require restart.  System operation and data integrity has been impacted.  Support interaction is required on these types of issues.</w:t>
            </w:r>
          </w:p>
        </w:tc>
      </w:tr>
    </w:tbl>
    <w:p w14:paraId="79E2632C" w14:textId="77777777" w:rsidR="009E6DCB" w:rsidRPr="00BD76E0" w:rsidRDefault="009E6DCB">
      <w:pPr>
        <w:jc w:val="both"/>
      </w:pPr>
    </w:p>
    <w:p w14:paraId="7D0381EC" w14:textId="77777777" w:rsidR="009E6DCB" w:rsidRPr="00BD76E0" w:rsidRDefault="009E6DCB">
      <w:pPr>
        <w:jc w:val="both"/>
      </w:pPr>
    </w:p>
    <w:p w14:paraId="0A9C2D27" w14:textId="77777777" w:rsidR="009E6DCB" w:rsidRPr="00BD76E0" w:rsidRDefault="009E6DCB">
      <w:pPr>
        <w:pStyle w:val="Heading3"/>
      </w:pPr>
      <w:bookmarkStart w:id="60" w:name="_Toc319666120"/>
      <w:r w:rsidRPr="00BD76E0">
        <w:t>System Exceptions</w:t>
      </w:r>
      <w:bookmarkEnd w:id="60"/>
    </w:p>
    <w:p w14:paraId="247CF2BB" w14:textId="77777777" w:rsidR="009E6DCB" w:rsidRPr="00BD76E0" w:rsidRDefault="009E6DCB">
      <w:pPr>
        <w:jc w:val="both"/>
      </w:pPr>
      <w:r w:rsidRPr="00BD76E0">
        <w:t xml:space="preserve">Transactions contains within this section are designed to record information about user actions that can have an impact on either overall totals in the system and/or could pose a security issues.  These are designed to be used to monitor the overall usage of the system.  POS compliance with these records is on a system by system basis and is only required if the corresponding POS system supports logging of this information. </w:t>
      </w:r>
    </w:p>
    <w:p w14:paraId="6878C74C" w14:textId="77777777" w:rsidR="009E6DCB" w:rsidRPr="00BD76E0" w:rsidRDefault="009E6DCB">
      <w:pPr>
        <w:pStyle w:val="Heading4"/>
      </w:pPr>
      <w:bookmarkStart w:id="61" w:name="_Toc319666121"/>
      <w:r w:rsidRPr="00BD76E0">
        <w:t>Item Entry Exception (EIE)</w:t>
      </w:r>
      <w:bookmarkEnd w:id="61"/>
    </w:p>
    <w:p w14:paraId="7C82A6DE" w14:textId="77777777" w:rsidR="009E6DCB" w:rsidRPr="00BD76E0" w:rsidRDefault="009E6DCB">
      <w:pPr>
        <w:jc w:val="both"/>
      </w:pPr>
      <w:r w:rsidRPr="00BD76E0">
        <w:t xml:space="preserve">The </w:t>
      </w:r>
      <w:r w:rsidRPr="00BD76E0">
        <w:rPr>
          <w:i/>
        </w:rPr>
        <w:t xml:space="preserve">Item Entry Exception (EIE) </w:t>
      </w:r>
      <w:r w:rsidRPr="00BD76E0">
        <w:t xml:space="preserve">transaction is written to the log for every item that is added to a retail transaction that had a price entered when not required, required an override to sell, exceeded a log limit, or is configured to always record sales.  </w:t>
      </w:r>
    </w:p>
    <w:p w14:paraId="3B4880F2" w14:textId="77777777" w:rsidR="009E6DCB" w:rsidRPr="00BD76E0" w:rsidRDefault="009E6DCB">
      <w:pPr>
        <w:jc w:val="both"/>
      </w:pPr>
      <w:r w:rsidRPr="00BD76E0">
        <w:t xml:space="preserve"> </w:t>
      </w:r>
      <w:r w:rsidRPr="00BD76E0">
        <w:tab/>
      </w:r>
      <w:r w:rsidRPr="00BD76E0">
        <w:tab/>
      </w:r>
      <w:r w:rsidRPr="00BD76E0">
        <w:tab/>
      </w:r>
      <w:r w:rsidRPr="00BD76E0">
        <w:tab/>
      </w:r>
      <w:r w:rsidRPr="00BD76E0">
        <w:tab/>
      </w:r>
      <w:r w:rsidRPr="00BD76E0">
        <w:tab/>
      </w: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27A685D9" w14:textId="77777777">
        <w:tc>
          <w:tcPr>
            <w:tcW w:w="828" w:type="dxa"/>
            <w:shd w:val="clear" w:color="auto" w:fill="0000FF"/>
          </w:tcPr>
          <w:p w14:paraId="678785C6"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5523F02B"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EC18965"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1C0D77C"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E178A30"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81D1AA0" w14:textId="77777777" w:rsidR="009E6DCB" w:rsidRPr="00BD76E0" w:rsidRDefault="009E6DCB">
            <w:pPr>
              <w:keepNext/>
              <w:keepLines/>
              <w:rPr>
                <w:color w:val="FFFFFF"/>
                <w:sz w:val="18"/>
              </w:rPr>
            </w:pPr>
            <w:r w:rsidRPr="00BD76E0">
              <w:rPr>
                <w:color w:val="FFFFFF"/>
                <w:sz w:val="18"/>
              </w:rPr>
              <w:t>Data Required</w:t>
            </w:r>
          </w:p>
        </w:tc>
        <w:tc>
          <w:tcPr>
            <w:tcW w:w="928" w:type="dxa"/>
            <w:shd w:val="clear" w:color="auto" w:fill="0000FF"/>
          </w:tcPr>
          <w:p w14:paraId="5F930EAA"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6B6C86CC" w14:textId="77777777">
        <w:tc>
          <w:tcPr>
            <w:tcW w:w="828" w:type="dxa"/>
          </w:tcPr>
          <w:p w14:paraId="3A699380" w14:textId="77777777" w:rsidR="009E6DCB" w:rsidRPr="00BD76E0" w:rsidRDefault="009E6DCB">
            <w:pPr>
              <w:keepNext/>
              <w:keepLines/>
              <w:jc w:val="both"/>
              <w:rPr>
                <w:sz w:val="18"/>
              </w:rPr>
            </w:pPr>
            <w:r w:rsidRPr="00BD76E0">
              <w:rPr>
                <w:sz w:val="18"/>
              </w:rPr>
              <w:t>0 – 9</w:t>
            </w:r>
          </w:p>
        </w:tc>
        <w:tc>
          <w:tcPr>
            <w:tcW w:w="1080" w:type="dxa"/>
          </w:tcPr>
          <w:p w14:paraId="7F4C5BC7" w14:textId="77777777" w:rsidR="009E6DCB" w:rsidRPr="00BD76E0" w:rsidRDefault="009E6DCB">
            <w:pPr>
              <w:keepNext/>
              <w:keepLines/>
              <w:jc w:val="both"/>
              <w:rPr>
                <w:sz w:val="18"/>
              </w:rPr>
            </w:pPr>
            <w:r w:rsidRPr="00BD76E0">
              <w:rPr>
                <w:sz w:val="18"/>
              </w:rPr>
              <w:t>Char(10)</w:t>
            </w:r>
          </w:p>
        </w:tc>
        <w:tc>
          <w:tcPr>
            <w:tcW w:w="1440" w:type="dxa"/>
          </w:tcPr>
          <w:p w14:paraId="2F69F008" w14:textId="77777777" w:rsidR="009E6DCB" w:rsidRPr="00BD76E0" w:rsidRDefault="009E6DCB">
            <w:pPr>
              <w:keepNext/>
              <w:keepLines/>
              <w:jc w:val="both"/>
              <w:rPr>
                <w:sz w:val="18"/>
              </w:rPr>
            </w:pPr>
            <w:r w:rsidRPr="00BD76E0">
              <w:rPr>
                <w:sz w:val="18"/>
              </w:rPr>
              <w:t>Base Sequence</w:t>
            </w:r>
          </w:p>
        </w:tc>
        <w:tc>
          <w:tcPr>
            <w:tcW w:w="2880" w:type="dxa"/>
          </w:tcPr>
          <w:p w14:paraId="0E2A3DCC" w14:textId="77777777" w:rsidR="009E6DCB" w:rsidRPr="00BD76E0" w:rsidRDefault="009E6DCB" w:rsidP="004C1302">
            <w:pPr>
              <w:keepNext/>
              <w:keepLines/>
              <w:jc w:val="both"/>
              <w:rPr>
                <w:sz w:val="18"/>
              </w:rPr>
            </w:pPr>
            <w:r w:rsidRPr="00BD76E0">
              <w:rPr>
                <w:sz w:val="18"/>
              </w:rPr>
              <w:t>Fixed Value “@EIE????</w:t>
            </w:r>
            <w:r w:rsidR="004C1302" w:rsidRPr="00BD76E0">
              <w:rPr>
                <w:sz w:val="18"/>
              </w:rPr>
              <w:t>1</w:t>
            </w:r>
            <w:r w:rsidR="004C1302">
              <w:rPr>
                <w:sz w:val="18"/>
              </w:rPr>
              <w:t>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05917B40" w14:textId="77777777" w:rsidR="009E6DCB" w:rsidRPr="00BD76E0" w:rsidRDefault="009E6DCB">
            <w:pPr>
              <w:keepNext/>
              <w:keepLines/>
              <w:jc w:val="center"/>
              <w:rPr>
                <w:sz w:val="18"/>
              </w:rPr>
            </w:pPr>
            <w:r w:rsidRPr="00BD76E0">
              <w:rPr>
                <w:sz w:val="18"/>
              </w:rPr>
              <w:t>Y</w:t>
            </w:r>
          </w:p>
        </w:tc>
        <w:tc>
          <w:tcPr>
            <w:tcW w:w="884" w:type="dxa"/>
          </w:tcPr>
          <w:p w14:paraId="39320C4F" w14:textId="77777777" w:rsidR="009E6DCB" w:rsidRPr="00BD76E0" w:rsidRDefault="009E6DCB">
            <w:pPr>
              <w:keepNext/>
              <w:keepLines/>
              <w:jc w:val="center"/>
              <w:rPr>
                <w:sz w:val="18"/>
              </w:rPr>
            </w:pPr>
            <w:r w:rsidRPr="00BD76E0">
              <w:rPr>
                <w:sz w:val="18"/>
              </w:rPr>
              <w:t>A</w:t>
            </w:r>
          </w:p>
        </w:tc>
        <w:tc>
          <w:tcPr>
            <w:tcW w:w="928" w:type="dxa"/>
          </w:tcPr>
          <w:p w14:paraId="500F062B" w14:textId="77777777" w:rsidR="009E6DCB" w:rsidRPr="00BD76E0" w:rsidRDefault="009E6DCB">
            <w:pPr>
              <w:keepNext/>
              <w:keepLines/>
              <w:jc w:val="center"/>
              <w:rPr>
                <w:sz w:val="18"/>
              </w:rPr>
            </w:pPr>
            <w:r w:rsidRPr="00BD76E0">
              <w:rPr>
                <w:sz w:val="18"/>
              </w:rPr>
              <w:t>Y</w:t>
            </w:r>
          </w:p>
        </w:tc>
      </w:tr>
      <w:tr w:rsidR="009E6DCB" w:rsidRPr="00BD76E0" w14:paraId="785C7FA6" w14:textId="77777777">
        <w:tc>
          <w:tcPr>
            <w:tcW w:w="828" w:type="dxa"/>
          </w:tcPr>
          <w:p w14:paraId="3D7C1E85" w14:textId="77777777" w:rsidR="009E6DCB" w:rsidRPr="00BD76E0" w:rsidRDefault="009E6DCB">
            <w:pPr>
              <w:keepNext/>
              <w:keepLines/>
              <w:jc w:val="both"/>
              <w:rPr>
                <w:sz w:val="18"/>
              </w:rPr>
            </w:pPr>
            <w:r w:rsidRPr="00BD76E0">
              <w:rPr>
                <w:sz w:val="18"/>
              </w:rPr>
              <w:t>10 – 17</w:t>
            </w:r>
          </w:p>
        </w:tc>
        <w:tc>
          <w:tcPr>
            <w:tcW w:w="1080" w:type="dxa"/>
          </w:tcPr>
          <w:p w14:paraId="5DABA90F" w14:textId="77777777" w:rsidR="009E6DCB" w:rsidRPr="00BD76E0" w:rsidRDefault="009E6DCB">
            <w:pPr>
              <w:keepNext/>
              <w:keepLines/>
              <w:jc w:val="both"/>
              <w:rPr>
                <w:sz w:val="18"/>
              </w:rPr>
            </w:pPr>
            <w:r w:rsidRPr="00BD76E0">
              <w:rPr>
                <w:sz w:val="18"/>
              </w:rPr>
              <w:t>Date</w:t>
            </w:r>
          </w:p>
        </w:tc>
        <w:tc>
          <w:tcPr>
            <w:tcW w:w="1440" w:type="dxa"/>
          </w:tcPr>
          <w:p w14:paraId="1D818F00" w14:textId="77777777" w:rsidR="009E6DCB" w:rsidRPr="00BD76E0" w:rsidRDefault="009E6DCB">
            <w:pPr>
              <w:keepNext/>
              <w:keepLines/>
              <w:jc w:val="both"/>
              <w:rPr>
                <w:sz w:val="18"/>
              </w:rPr>
            </w:pPr>
            <w:r w:rsidRPr="00BD76E0">
              <w:rPr>
                <w:sz w:val="18"/>
              </w:rPr>
              <w:t>Business Date</w:t>
            </w:r>
          </w:p>
        </w:tc>
        <w:tc>
          <w:tcPr>
            <w:tcW w:w="2880" w:type="dxa"/>
          </w:tcPr>
          <w:p w14:paraId="0E57B1B8"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55499498" w14:textId="77777777" w:rsidR="009E6DCB" w:rsidRPr="00BD76E0" w:rsidRDefault="009E6DCB">
            <w:pPr>
              <w:keepNext/>
              <w:keepLines/>
              <w:jc w:val="center"/>
              <w:rPr>
                <w:sz w:val="18"/>
              </w:rPr>
            </w:pPr>
            <w:r w:rsidRPr="00BD76E0">
              <w:rPr>
                <w:sz w:val="18"/>
              </w:rPr>
              <w:t>N</w:t>
            </w:r>
          </w:p>
        </w:tc>
        <w:tc>
          <w:tcPr>
            <w:tcW w:w="884" w:type="dxa"/>
          </w:tcPr>
          <w:p w14:paraId="02D66044" w14:textId="77777777" w:rsidR="009E6DCB" w:rsidRPr="00BD76E0" w:rsidRDefault="009E6DCB">
            <w:pPr>
              <w:keepNext/>
              <w:keepLines/>
              <w:jc w:val="center"/>
              <w:rPr>
                <w:sz w:val="18"/>
              </w:rPr>
            </w:pPr>
            <w:r w:rsidRPr="00BD76E0">
              <w:rPr>
                <w:sz w:val="18"/>
              </w:rPr>
              <w:t>A</w:t>
            </w:r>
          </w:p>
        </w:tc>
        <w:tc>
          <w:tcPr>
            <w:tcW w:w="928" w:type="dxa"/>
          </w:tcPr>
          <w:p w14:paraId="7537CA65" w14:textId="77777777" w:rsidR="009E6DCB" w:rsidRPr="00BD76E0" w:rsidRDefault="009E6DCB">
            <w:pPr>
              <w:keepNext/>
              <w:keepLines/>
              <w:jc w:val="center"/>
              <w:rPr>
                <w:sz w:val="18"/>
              </w:rPr>
            </w:pPr>
            <w:r w:rsidRPr="00BD76E0">
              <w:rPr>
                <w:sz w:val="18"/>
              </w:rPr>
              <w:t>Y</w:t>
            </w:r>
          </w:p>
        </w:tc>
      </w:tr>
      <w:tr w:rsidR="009E6DCB" w:rsidRPr="00BD76E0" w14:paraId="7472DA24" w14:textId="77777777">
        <w:tc>
          <w:tcPr>
            <w:tcW w:w="828" w:type="dxa"/>
          </w:tcPr>
          <w:p w14:paraId="0F99F6EC" w14:textId="77777777" w:rsidR="009E6DCB" w:rsidRPr="00BD76E0" w:rsidRDefault="009E6DCB">
            <w:pPr>
              <w:jc w:val="both"/>
              <w:rPr>
                <w:sz w:val="18"/>
              </w:rPr>
            </w:pPr>
            <w:r w:rsidRPr="00BD76E0">
              <w:rPr>
                <w:sz w:val="18"/>
              </w:rPr>
              <w:t>18 – 22</w:t>
            </w:r>
          </w:p>
        </w:tc>
        <w:tc>
          <w:tcPr>
            <w:tcW w:w="1080" w:type="dxa"/>
          </w:tcPr>
          <w:p w14:paraId="20A279B4" w14:textId="77777777" w:rsidR="009E6DCB" w:rsidRPr="00BD76E0" w:rsidRDefault="009E6DCB">
            <w:pPr>
              <w:jc w:val="both"/>
              <w:rPr>
                <w:sz w:val="18"/>
              </w:rPr>
            </w:pPr>
            <w:r w:rsidRPr="00BD76E0">
              <w:rPr>
                <w:sz w:val="18"/>
              </w:rPr>
              <w:t>Char(5)</w:t>
            </w:r>
          </w:p>
        </w:tc>
        <w:tc>
          <w:tcPr>
            <w:tcW w:w="1440" w:type="dxa"/>
          </w:tcPr>
          <w:p w14:paraId="1423AA30" w14:textId="77777777" w:rsidR="009E6DCB" w:rsidRPr="00BD76E0" w:rsidRDefault="009E6DCB">
            <w:pPr>
              <w:jc w:val="both"/>
              <w:rPr>
                <w:sz w:val="18"/>
              </w:rPr>
            </w:pPr>
            <w:r w:rsidRPr="00BD76E0">
              <w:rPr>
                <w:sz w:val="18"/>
              </w:rPr>
              <w:t>Store Number</w:t>
            </w:r>
          </w:p>
        </w:tc>
        <w:tc>
          <w:tcPr>
            <w:tcW w:w="2880" w:type="dxa"/>
          </w:tcPr>
          <w:p w14:paraId="3744A4F7"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F79740A" w14:textId="77777777" w:rsidR="009E6DCB" w:rsidRPr="00BD76E0" w:rsidRDefault="009E6DCB">
            <w:pPr>
              <w:jc w:val="center"/>
              <w:rPr>
                <w:sz w:val="18"/>
              </w:rPr>
            </w:pPr>
            <w:r w:rsidRPr="00BD76E0">
              <w:rPr>
                <w:sz w:val="18"/>
              </w:rPr>
              <w:t>N</w:t>
            </w:r>
          </w:p>
        </w:tc>
        <w:tc>
          <w:tcPr>
            <w:tcW w:w="884" w:type="dxa"/>
          </w:tcPr>
          <w:p w14:paraId="51659B71" w14:textId="77777777" w:rsidR="009E6DCB" w:rsidRPr="00BD76E0" w:rsidRDefault="009E6DCB">
            <w:pPr>
              <w:jc w:val="center"/>
              <w:rPr>
                <w:sz w:val="18"/>
              </w:rPr>
            </w:pPr>
            <w:r w:rsidRPr="00BD76E0">
              <w:rPr>
                <w:sz w:val="18"/>
              </w:rPr>
              <w:t>A</w:t>
            </w:r>
          </w:p>
        </w:tc>
        <w:tc>
          <w:tcPr>
            <w:tcW w:w="928" w:type="dxa"/>
          </w:tcPr>
          <w:p w14:paraId="420928E6" w14:textId="77777777" w:rsidR="009E6DCB" w:rsidRPr="00BD76E0" w:rsidRDefault="009E6DCB">
            <w:pPr>
              <w:jc w:val="center"/>
              <w:rPr>
                <w:sz w:val="18"/>
              </w:rPr>
            </w:pPr>
            <w:r w:rsidRPr="00BD76E0">
              <w:rPr>
                <w:sz w:val="18"/>
              </w:rPr>
              <w:t>Y</w:t>
            </w:r>
          </w:p>
        </w:tc>
      </w:tr>
      <w:tr w:rsidR="009E6DCB" w:rsidRPr="00BD76E0" w14:paraId="1C40AE1F" w14:textId="77777777">
        <w:tc>
          <w:tcPr>
            <w:tcW w:w="828" w:type="dxa"/>
          </w:tcPr>
          <w:p w14:paraId="75278811" w14:textId="77777777" w:rsidR="009E6DCB" w:rsidRPr="00BD76E0" w:rsidRDefault="009E6DCB">
            <w:pPr>
              <w:jc w:val="both"/>
              <w:rPr>
                <w:sz w:val="18"/>
              </w:rPr>
            </w:pPr>
            <w:r w:rsidRPr="00BD76E0">
              <w:rPr>
                <w:sz w:val="18"/>
              </w:rPr>
              <w:t>23 – 26</w:t>
            </w:r>
          </w:p>
        </w:tc>
        <w:tc>
          <w:tcPr>
            <w:tcW w:w="1080" w:type="dxa"/>
          </w:tcPr>
          <w:p w14:paraId="089BF116" w14:textId="77777777" w:rsidR="009E6DCB" w:rsidRPr="00BD76E0" w:rsidRDefault="009E6DCB">
            <w:pPr>
              <w:jc w:val="both"/>
              <w:rPr>
                <w:sz w:val="18"/>
              </w:rPr>
            </w:pPr>
            <w:r w:rsidRPr="00BD76E0">
              <w:rPr>
                <w:sz w:val="18"/>
              </w:rPr>
              <w:t>Numeric</w:t>
            </w:r>
          </w:p>
          <w:p w14:paraId="617C84AC" w14:textId="77777777" w:rsidR="009E6DCB" w:rsidRPr="00BD76E0" w:rsidRDefault="009E6DCB">
            <w:pPr>
              <w:jc w:val="both"/>
              <w:rPr>
                <w:sz w:val="18"/>
              </w:rPr>
            </w:pPr>
            <w:r w:rsidRPr="00BD76E0">
              <w:rPr>
                <w:sz w:val="18"/>
              </w:rPr>
              <w:t>9999</w:t>
            </w:r>
          </w:p>
        </w:tc>
        <w:tc>
          <w:tcPr>
            <w:tcW w:w="1440" w:type="dxa"/>
          </w:tcPr>
          <w:p w14:paraId="00FAB6B8" w14:textId="77777777" w:rsidR="009E6DCB" w:rsidRPr="00BD76E0" w:rsidRDefault="009E6DCB">
            <w:pPr>
              <w:jc w:val="both"/>
              <w:rPr>
                <w:sz w:val="18"/>
              </w:rPr>
            </w:pPr>
            <w:r w:rsidRPr="00BD76E0">
              <w:rPr>
                <w:sz w:val="18"/>
              </w:rPr>
              <w:t>Terminal ID</w:t>
            </w:r>
          </w:p>
        </w:tc>
        <w:tc>
          <w:tcPr>
            <w:tcW w:w="2880" w:type="dxa"/>
          </w:tcPr>
          <w:p w14:paraId="2D406A77"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1B4124DC" w14:textId="77777777" w:rsidR="009E6DCB" w:rsidRPr="00BD76E0" w:rsidRDefault="009E6DCB">
            <w:pPr>
              <w:jc w:val="center"/>
              <w:rPr>
                <w:sz w:val="18"/>
              </w:rPr>
            </w:pPr>
            <w:r w:rsidRPr="00BD76E0">
              <w:rPr>
                <w:sz w:val="18"/>
              </w:rPr>
              <w:t>N</w:t>
            </w:r>
          </w:p>
        </w:tc>
        <w:tc>
          <w:tcPr>
            <w:tcW w:w="884" w:type="dxa"/>
          </w:tcPr>
          <w:p w14:paraId="2D2FD1CB" w14:textId="77777777" w:rsidR="009E6DCB" w:rsidRPr="00BD76E0" w:rsidRDefault="009E6DCB">
            <w:pPr>
              <w:jc w:val="center"/>
              <w:rPr>
                <w:sz w:val="18"/>
              </w:rPr>
            </w:pPr>
            <w:r w:rsidRPr="00BD76E0">
              <w:rPr>
                <w:sz w:val="18"/>
              </w:rPr>
              <w:t>A</w:t>
            </w:r>
          </w:p>
        </w:tc>
        <w:tc>
          <w:tcPr>
            <w:tcW w:w="928" w:type="dxa"/>
          </w:tcPr>
          <w:p w14:paraId="1E902DFB" w14:textId="77777777" w:rsidR="009E6DCB" w:rsidRPr="00BD76E0" w:rsidRDefault="009E6DCB">
            <w:pPr>
              <w:jc w:val="center"/>
              <w:rPr>
                <w:sz w:val="18"/>
              </w:rPr>
            </w:pPr>
            <w:r w:rsidRPr="00BD76E0">
              <w:rPr>
                <w:sz w:val="18"/>
              </w:rPr>
              <w:t>Y</w:t>
            </w:r>
          </w:p>
        </w:tc>
      </w:tr>
      <w:tr w:rsidR="009E6DCB" w:rsidRPr="00BD76E0" w14:paraId="56A5AAB6" w14:textId="77777777">
        <w:tc>
          <w:tcPr>
            <w:tcW w:w="828" w:type="dxa"/>
          </w:tcPr>
          <w:p w14:paraId="7864925E" w14:textId="77777777" w:rsidR="009E6DCB" w:rsidRPr="00BD76E0" w:rsidRDefault="009E6DCB">
            <w:pPr>
              <w:jc w:val="both"/>
              <w:rPr>
                <w:sz w:val="18"/>
              </w:rPr>
            </w:pPr>
            <w:r w:rsidRPr="00BD76E0">
              <w:rPr>
                <w:sz w:val="18"/>
              </w:rPr>
              <w:t>27 – 32</w:t>
            </w:r>
          </w:p>
        </w:tc>
        <w:tc>
          <w:tcPr>
            <w:tcW w:w="1080" w:type="dxa"/>
          </w:tcPr>
          <w:p w14:paraId="4550240F" w14:textId="77777777" w:rsidR="009E6DCB" w:rsidRPr="00BD76E0" w:rsidRDefault="009E6DCB">
            <w:pPr>
              <w:jc w:val="both"/>
              <w:rPr>
                <w:sz w:val="18"/>
              </w:rPr>
            </w:pPr>
            <w:r w:rsidRPr="00BD76E0">
              <w:rPr>
                <w:sz w:val="18"/>
              </w:rPr>
              <w:t>Numeric</w:t>
            </w:r>
          </w:p>
          <w:p w14:paraId="2E843814" w14:textId="77777777" w:rsidR="009E6DCB" w:rsidRPr="00BD76E0" w:rsidRDefault="009E6DCB">
            <w:pPr>
              <w:jc w:val="both"/>
              <w:rPr>
                <w:sz w:val="18"/>
              </w:rPr>
            </w:pPr>
            <w:r w:rsidRPr="00BD76E0">
              <w:rPr>
                <w:sz w:val="18"/>
              </w:rPr>
              <w:t>999999</w:t>
            </w:r>
          </w:p>
        </w:tc>
        <w:tc>
          <w:tcPr>
            <w:tcW w:w="1440" w:type="dxa"/>
          </w:tcPr>
          <w:p w14:paraId="21682EEF" w14:textId="77777777" w:rsidR="009E6DCB" w:rsidRPr="00BD76E0" w:rsidRDefault="009E6DCB">
            <w:pPr>
              <w:jc w:val="both"/>
              <w:rPr>
                <w:sz w:val="18"/>
              </w:rPr>
            </w:pPr>
            <w:r w:rsidRPr="00BD76E0">
              <w:rPr>
                <w:sz w:val="18"/>
              </w:rPr>
              <w:t>Sequence Number</w:t>
            </w:r>
          </w:p>
        </w:tc>
        <w:tc>
          <w:tcPr>
            <w:tcW w:w="2880" w:type="dxa"/>
          </w:tcPr>
          <w:p w14:paraId="34DD4E3B"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90F0B3F" w14:textId="77777777" w:rsidR="009E6DCB" w:rsidRPr="00BD76E0" w:rsidRDefault="009E6DCB">
            <w:pPr>
              <w:jc w:val="center"/>
              <w:rPr>
                <w:sz w:val="18"/>
              </w:rPr>
            </w:pPr>
            <w:r w:rsidRPr="00BD76E0">
              <w:rPr>
                <w:sz w:val="18"/>
              </w:rPr>
              <w:t>N</w:t>
            </w:r>
          </w:p>
        </w:tc>
        <w:tc>
          <w:tcPr>
            <w:tcW w:w="884" w:type="dxa"/>
          </w:tcPr>
          <w:p w14:paraId="412F333F" w14:textId="77777777" w:rsidR="009E6DCB" w:rsidRPr="00BD76E0" w:rsidRDefault="009E6DCB">
            <w:pPr>
              <w:jc w:val="center"/>
              <w:rPr>
                <w:sz w:val="18"/>
              </w:rPr>
            </w:pPr>
            <w:r w:rsidRPr="00BD76E0">
              <w:rPr>
                <w:sz w:val="18"/>
              </w:rPr>
              <w:t>A</w:t>
            </w:r>
          </w:p>
        </w:tc>
        <w:tc>
          <w:tcPr>
            <w:tcW w:w="928" w:type="dxa"/>
          </w:tcPr>
          <w:p w14:paraId="4ACDDD0A" w14:textId="77777777" w:rsidR="009E6DCB" w:rsidRPr="00BD76E0" w:rsidRDefault="009E6DCB">
            <w:pPr>
              <w:jc w:val="center"/>
              <w:rPr>
                <w:sz w:val="18"/>
              </w:rPr>
            </w:pPr>
            <w:r w:rsidRPr="00BD76E0">
              <w:rPr>
                <w:sz w:val="18"/>
              </w:rPr>
              <w:t>Y</w:t>
            </w:r>
          </w:p>
        </w:tc>
      </w:tr>
      <w:tr w:rsidR="009E6DCB" w:rsidRPr="00BD76E0" w14:paraId="4B94188F" w14:textId="77777777">
        <w:tc>
          <w:tcPr>
            <w:tcW w:w="828" w:type="dxa"/>
          </w:tcPr>
          <w:p w14:paraId="2C92FF68" w14:textId="77777777" w:rsidR="009E6DCB" w:rsidRPr="00BD76E0" w:rsidRDefault="009E6DCB">
            <w:pPr>
              <w:jc w:val="both"/>
              <w:rPr>
                <w:sz w:val="18"/>
              </w:rPr>
            </w:pPr>
            <w:r w:rsidRPr="00BD76E0">
              <w:rPr>
                <w:sz w:val="18"/>
              </w:rPr>
              <w:t>33 – 33</w:t>
            </w:r>
          </w:p>
        </w:tc>
        <w:tc>
          <w:tcPr>
            <w:tcW w:w="1080" w:type="dxa"/>
          </w:tcPr>
          <w:p w14:paraId="1E5CF2DA" w14:textId="77777777" w:rsidR="009E6DCB" w:rsidRPr="00BD76E0" w:rsidRDefault="009E6DCB">
            <w:pPr>
              <w:jc w:val="both"/>
              <w:rPr>
                <w:sz w:val="18"/>
              </w:rPr>
            </w:pPr>
            <w:r w:rsidRPr="00BD76E0">
              <w:rPr>
                <w:sz w:val="18"/>
              </w:rPr>
              <w:t>Char(1)</w:t>
            </w:r>
          </w:p>
        </w:tc>
        <w:tc>
          <w:tcPr>
            <w:tcW w:w="1440" w:type="dxa"/>
          </w:tcPr>
          <w:p w14:paraId="6EDD6644" w14:textId="77777777" w:rsidR="009E6DCB" w:rsidRPr="00BD76E0" w:rsidRDefault="009E6DCB">
            <w:pPr>
              <w:jc w:val="both"/>
              <w:rPr>
                <w:sz w:val="18"/>
              </w:rPr>
            </w:pPr>
            <w:r w:rsidRPr="00BD76E0">
              <w:rPr>
                <w:sz w:val="18"/>
              </w:rPr>
              <w:t>Training Flag</w:t>
            </w:r>
          </w:p>
        </w:tc>
        <w:tc>
          <w:tcPr>
            <w:tcW w:w="2880" w:type="dxa"/>
          </w:tcPr>
          <w:p w14:paraId="3EA92D13"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7B32FACE" w14:textId="77777777" w:rsidR="009E6DCB" w:rsidRPr="00BD76E0" w:rsidRDefault="009E6DCB">
            <w:pPr>
              <w:jc w:val="center"/>
              <w:rPr>
                <w:sz w:val="18"/>
              </w:rPr>
            </w:pPr>
            <w:r w:rsidRPr="00BD76E0">
              <w:rPr>
                <w:sz w:val="18"/>
              </w:rPr>
              <w:t>N</w:t>
            </w:r>
          </w:p>
        </w:tc>
        <w:tc>
          <w:tcPr>
            <w:tcW w:w="884" w:type="dxa"/>
          </w:tcPr>
          <w:p w14:paraId="6DCCA6EC" w14:textId="77777777" w:rsidR="009E6DCB" w:rsidRPr="00BD76E0" w:rsidRDefault="009E6DCB">
            <w:pPr>
              <w:jc w:val="center"/>
              <w:rPr>
                <w:sz w:val="18"/>
              </w:rPr>
            </w:pPr>
            <w:r w:rsidRPr="00BD76E0">
              <w:rPr>
                <w:sz w:val="18"/>
              </w:rPr>
              <w:t>A</w:t>
            </w:r>
          </w:p>
        </w:tc>
        <w:tc>
          <w:tcPr>
            <w:tcW w:w="928" w:type="dxa"/>
          </w:tcPr>
          <w:p w14:paraId="5F2C8FC3" w14:textId="77777777" w:rsidR="009E6DCB" w:rsidRPr="00BD76E0" w:rsidRDefault="009E6DCB">
            <w:pPr>
              <w:jc w:val="center"/>
              <w:rPr>
                <w:sz w:val="18"/>
              </w:rPr>
            </w:pPr>
            <w:r w:rsidRPr="00BD76E0">
              <w:rPr>
                <w:sz w:val="18"/>
              </w:rPr>
              <w:t>Y</w:t>
            </w:r>
          </w:p>
        </w:tc>
      </w:tr>
      <w:tr w:rsidR="009E6DCB" w:rsidRPr="00BD76E0" w14:paraId="61DD5BE8" w14:textId="77777777">
        <w:tc>
          <w:tcPr>
            <w:tcW w:w="828" w:type="dxa"/>
          </w:tcPr>
          <w:p w14:paraId="0B7F154C" w14:textId="77777777" w:rsidR="009E6DCB" w:rsidRPr="00BD76E0" w:rsidRDefault="009E6DCB">
            <w:pPr>
              <w:jc w:val="both"/>
              <w:rPr>
                <w:sz w:val="18"/>
              </w:rPr>
            </w:pPr>
            <w:r w:rsidRPr="00BD76E0">
              <w:rPr>
                <w:sz w:val="18"/>
              </w:rPr>
              <w:t>34 – 34</w:t>
            </w:r>
          </w:p>
        </w:tc>
        <w:tc>
          <w:tcPr>
            <w:tcW w:w="1080" w:type="dxa"/>
          </w:tcPr>
          <w:p w14:paraId="2560B4F1" w14:textId="77777777" w:rsidR="009E6DCB" w:rsidRPr="00BD76E0" w:rsidRDefault="009E6DCB">
            <w:pPr>
              <w:jc w:val="both"/>
              <w:rPr>
                <w:sz w:val="18"/>
              </w:rPr>
            </w:pPr>
            <w:r w:rsidRPr="00BD76E0">
              <w:rPr>
                <w:sz w:val="18"/>
              </w:rPr>
              <w:t>Char(1)</w:t>
            </w:r>
          </w:p>
        </w:tc>
        <w:tc>
          <w:tcPr>
            <w:tcW w:w="1440" w:type="dxa"/>
          </w:tcPr>
          <w:p w14:paraId="0A0A3B19" w14:textId="77777777" w:rsidR="009E6DCB" w:rsidRPr="00BD76E0" w:rsidRDefault="009E6DCB">
            <w:pPr>
              <w:jc w:val="both"/>
              <w:rPr>
                <w:sz w:val="18"/>
              </w:rPr>
            </w:pPr>
            <w:r w:rsidRPr="00BD76E0">
              <w:rPr>
                <w:sz w:val="18"/>
              </w:rPr>
              <w:t>Void Flag</w:t>
            </w:r>
          </w:p>
        </w:tc>
        <w:tc>
          <w:tcPr>
            <w:tcW w:w="2880" w:type="dxa"/>
          </w:tcPr>
          <w:p w14:paraId="4589F4BD"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587EDB83" w14:textId="77777777" w:rsidR="009E6DCB" w:rsidRPr="00BD76E0" w:rsidRDefault="009E6DCB">
            <w:pPr>
              <w:jc w:val="center"/>
              <w:rPr>
                <w:sz w:val="18"/>
              </w:rPr>
            </w:pPr>
            <w:r w:rsidRPr="00BD76E0">
              <w:rPr>
                <w:sz w:val="18"/>
              </w:rPr>
              <w:t>N</w:t>
            </w:r>
          </w:p>
        </w:tc>
        <w:tc>
          <w:tcPr>
            <w:tcW w:w="884" w:type="dxa"/>
          </w:tcPr>
          <w:p w14:paraId="15B81D2A" w14:textId="77777777" w:rsidR="009E6DCB" w:rsidRPr="00BD76E0" w:rsidRDefault="009E6DCB">
            <w:pPr>
              <w:jc w:val="center"/>
              <w:rPr>
                <w:sz w:val="18"/>
              </w:rPr>
            </w:pPr>
            <w:r w:rsidRPr="00BD76E0">
              <w:rPr>
                <w:sz w:val="18"/>
              </w:rPr>
              <w:t>A</w:t>
            </w:r>
          </w:p>
        </w:tc>
        <w:tc>
          <w:tcPr>
            <w:tcW w:w="928" w:type="dxa"/>
          </w:tcPr>
          <w:p w14:paraId="53438F4D" w14:textId="77777777" w:rsidR="009E6DCB" w:rsidRPr="00BD76E0" w:rsidRDefault="009E6DCB">
            <w:pPr>
              <w:jc w:val="center"/>
              <w:rPr>
                <w:sz w:val="18"/>
              </w:rPr>
            </w:pPr>
            <w:r w:rsidRPr="00BD76E0">
              <w:rPr>
                <w:sz w:val="18"/>
              </w:rPr>
              <w:t>Y</w:t>
            </w:r>
          </w:p>
        </w:tc>
      </w:tr>
      <w:tr w:rsidR="009E6DCB" w:rsidRPr="00BD76E0" w14:paraId="127AE77E" w14:textId="77777777">
        <w:tc>
          <w:tcPr>
            <w:tcW w:w="828" w:type="dxa"/>
          </w:tcPr>
          <w:p w14:paraId="041BB272" w14:textId="77777777" w:rsidR="009E6DCB" w:rsidRPr="00BD76E0" w:rsidRDefault="009E6DCB">
            <w:pPr>
              <w:jc w:val="both"/>
              <w:rPr>
                <w:sz w:val="18"/>
              </w:rPr>
            </w:pPr>
            <w:r w:rsidRPr="00BD76E0">
              <w:rPr>
                <w:sz w:val="18"/>
              </w:rPr>
              <w:t>35 – 46</w:t>
            </w:r>
          </w:p>
        </w:tc>
        <w:tc>
          <w:tcPr>
            <w:tcW w:w="1080" w:type="dxa"/>
          </w:tcPr>
          <w:p w14:paraId="359966C1" w14:textId="77777777" w:rsidR="009E6DCB" w:rsidRPr="00BD76E0" w:rsidRDefault="009E6DCB">
            <w:pPr>
              <w:jc w:val="both"/>
              <w:rPr>
                <w:sz w:val="18"/>
              </w:rPr>
            </w:pPr>
            <w:r w:rsidRPr="00BD76E0">
              <w:rPr>
                <w:sz w:val="18"/>
              </w:rPr>
              <w:t>Date/Time Stamp</w:t>
            </w:r>
          </w:p>
        </w:tc>
        <w:tc>
          <w:tcPr>
            <w:tcW w:w="1440" w:type="dxa"/>
          </w:tcPr>
          <w:p w14:paraId="5907BB73" w14:textId="77777777" w:rsidR="009E6DCB" w:rsidRPr="00BD76E0" w:rsidRDefault="009E6DCB">
            <w:pPr>
              <w:jc w:val="both"/>
              <w:rPr>
                <w:sz w:val="18"/>
              </w:rPr>
            </w:pPr>
            <w:r w:rsidRPr="00BD76E0">
              <w:rPr>
                <w:sz w:val="18"/>
              </w:rPr>
              <w:t>Transaction Stamp</w:t>
            </w:r>
          </w:p>
        </w:tc>
        <w:tc>
          <w:tcPr>
            <w:tcW w:w="2880" w:type="dxa"/>
          </w:tcPr>
          <w:p w14:paraId="18AF139B"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0F8FD935" w14:textId="77777777" w:rsidR="009E6DCB" w:rsidRPr="00BD76E0" w:rsidRDefault="009E6DCB">
            <w:pPr>
              <w:jc w:val="center"/>
              <w:rPr>
                <w:sz w:val="18"/>
              </w:rPr>
            </w:pPr>
            <w:r w:rsidRPr="00BD76E0">
              <w:rPr>
                <w:sz w:val="18"/>
              </w:rPr>
              <w:t>N</w:t>
            </w:r>
          </w:p>
        </w:tc>
        <w:tc>
          <w:tcPr>
            <w:tcW w:w="884" w:type="dxa"/>
          </w:tcPr>
          <w:p w14:paraId="1C8C8D10" w14:textId="77777777" w:rsidR="009E6DCB" w:rsidRPr="00BD76E0" w:rsidRDefault="009E6DCB">
            <w:pPr>
              <w:jc w:val="center"/>
              <w:rPr>
                <w:sz w:val="18"/>
              </w:rPr>
            </w:pPr>
            <w:r w:rsidRPr="00BD76E0">
              <w:rPr>
                <w:sz w:val="18"/>
              </w:rPr>
              <w:t>A</w:t>
            </w:r>
          </w:p>
        </w:tc>
        <w:tc>
          <w:tcPr>
            <w:tcW w:w="928" w:type="dxa"/>
          </w:tcPr>
          <w:p w14:paraId="570C6B3D" w14:textId="77777777" w:rsidR="009E6DCB" w:rsidRPr="00BD76E0" w:rsidRDefault="009E6DCB">
            <w:pPr>
              <w:jc w:val="center"/>
              <w:rPr>
                <w:sz w:val="18"/>
              </w:rPr>
            </w:pPr>
            <w:r w:rsidRPr="00BD76E0">
              <w:rPr>
                <w:sz w:val="18"/>
              </w:rPr>
              <w:t>Y</w:t>
            </w:r>
          </w:p>
        </w:tc>
      </w:tr>
      <w:tr w:rsidR="009E6DCB" w:rsidRPr="00BD76E0" w14:paraId="5F9578A8" w14:textId="77777777">
        <w:tc>
          <w:tcPr>
            <w:tcW w:w="828" w:type="dxa"/>
          </w:tcPr>
          <w:p w14:paraId="100F8892" w14:textId="77777777" w:rsidR="009E6DCB" w:rsidRPr="00BD76E0" w:rsidRDefault="009E6DCB">
            <w:pPr>
              <w:jc w:val="both"/>
              <w:rPr>
                <w:sz w:val="18"/>
              </w:rPr>
            </w:pPr>
            <w:r w:rsidRPr="00BD76E0">
              <w:rPr>
                <w:sz w:val="18"/>
              </w:rPr>
              <w:t>47 - 54</w:t>
            </w:r>
          </w:p>
        </w:tc>
        <w:tc>
          <w:tcPr>
            <w:tcW w:w="1080" w:type="dxa"/>
          </w:tcPr>
          <w:p w14:paraId="3EF6FA91" w14:textId="77777777" w:rsidR="009E6DCB" w:rsidRPr="00BD76E0" w:rsidRDefault="009E6DCB">
            <w:pPr>
              <w:jc w:val="both"/>
              <w:rPr>
                <w:sz w:val="18"/>
              </w:rPr>
            </w:pPr>
            <w:r w:rsidRPr="00BD76E0">
              <w:rPr>
                <w:sz w:val="18"/>
              </w:rPr>
              <w:t>Char(8)</w:t>
            </w:r>
          </w:p>
        </w:tc>
        <w:tc>
          <w:tcPr>
            <w:tcW w:w="1440" w:type="dxa"/>
          </w:tcPr>
          <w:p w14:paraId="23F768FD" w14:textId="77777777" w:rsidR="009E6DCB" w:rsidRPr="00BD76E0" w:rsidRDefault="009E6DCB">
            <w:pPr>
              <w:jc w:val="both"/>
              <w:rPr>
                <w:sz w:val="18"/>
              </w:rPr>
            </w:pPr>
            <w:r w:rsidRPr="00BD76E0">
              <w:rPr>
                <w:sz w:val="18"/>
              </w:rPr>
              <w:t>Check ID</w:t>
            </w:r>
          </w:p>
        </w:tc>
        <w:tc>
          <w:tcPr>
            <w:tcW w:w="2880" w:type="dxa"/>
          </w:tcPr>
          <w:p w14:paraId="6583835B"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015324E9" w14:textId="77777777" w:rsidR="009E6DCB" w:rsidRPr="00BD76E0" w:rsidRDefault="009E6DCB">
            <w:pPr>
              <w:jc w:val="center"/>
              <w:rPr>
                <w:sz w:val="18"/>
              </w:rPr>
            </w:pPr>
            <w:r w:rsidRPr="00BD76E0">
              <w:rPr>
                <w:sz w:val="18"/>
              </w:rPr>
              <w:t>N</w:t>
            </w:r>
          </w:p>
        </w:tc>
        <w:tc>
          <w:tcPr>
            <w:tcW w:w="884" w:type="dxa"/>
          </w:tcPr>
          <w:p w14:paraId="6DBBB2DE" w14:textId="77777777" w:rsidR="009E6DCB" w:rsidRPr="00BD76E0" w:rsidRDefault="009E6DCB">
            <w:pPr>
              <w:jc w:val="center"/>
              <w:rPr>
                <w:sz w:val="18"/>
              </w:rPr>
            </w:pPr>
            <w:r w:rsidRPr="00BD76E0">
              <w:rPr>
                <w:sz w:val="18"/>
              </w:rPr>
              <w:t>A</w:t>
            </w:r>
          </w:p>
        </w:tc>
        <w:tc>
          <w:tcPr>
            <w:tcW w:w="928" w:type="dxa"/>
          </w:tcPr>
          <w:p w14:paraId="54C9DFA4" w14:textId="77777777" w:rsidR="009E6DCB" w:rsidRPr="00BD76E0" w:rsidRDefault="009E6DCB">
            <w:pPr>
              <w:jc w:val="center"/>
              <w:rPr>
                <w:sz w:val="18"/>
              </w:rPr>
            </w:pPr>
            <w:r w:rsidRPr="00BD76E0">
              <w:rPr>
                <w:sz w:val="18"/>
              </w:rPr>
              <w:t>Y</w:t>
            </w:r>
          </w:p>
        </w:tc>
      </w:tr>
      <w:tr w:rsidR="009E6DCB" w:rsidRPr="00BD76E0" w14:paraId="75265CF5" w14:textId="77777777">
        <w:tc>
          <w:tcPr>
            <w:tcW w:w="828" w:type="dxa"/>
          </w:tcPr>
          <w:p w14:paraId="0442BC52" w14:textId="77777777" w:rsidR="009E6DCB" w:rsidRPr="00BD76E0" w:rsidRDefault="009E6DCB">
            <w:pPr>
              <w:jc w:val="both"/>
              <w:rPr>
                <w:sz w:val="18"/>
              </w:rPr>
            </w:pPr>
            <w:r w:rsidRPr="00BD76E0">
              <w:rPr>
                <w:sz w:val="18"/>
              </w:rPr>
              <w:t>55 – 63</w:t>
            </w:r>
          </w:p>
        </w:tc>
        <w:tc>
          <w:tcPr>
            <w:tcW w:w="1080" w:type="dxa"/>
          </w:tcPr>
          <w:p w14:paraId="0F3F4FDD" w14:textId="77777777" w:rsidR="009E6DCB" w:rsidRPr="00BD76E0" w:rsidRDefault="009E6DCB">
            <w:pPr>
              <w:jc w:val="both"/>
              <w:rPr>
                <w:sz w:val="18"/>
              </w:rPr>
            </w:pPr>
            <w:r w:rsidRPr="00BD76E0">
              <w:rPr>
                <w:sz w:val="18"/>
              </w:rPr>
              <w:t>Numeric</w:t>
            </w:r>
          </w:p>
          <w:p w14:paraId="0AE77BFF" w14:textId="77777777" w:rsidR="009E6DCB" w:rsidRPr="00BD76E0" w:rsidRDefault="009E6DCB">
            <w:pPr>
              <w:jc w:val="both"/>
              <w:rPr>
                <w:sz w:val="18"/>
              </w:rPr>
            </w:pPr>
            <w:r w:rsidRPr="00BD76E0">
              <w:rPr>
                <w:sz w:val="18"/>
              </w:rPr>
              <w:t>999999999</w:t>
            </w:r>
          </w:p>
        </w:tc>
        <w:tc>
          <w:tcPr>
            <w:tcW w:w="1440" w:type="dxa"/>
          </w:tcPr>
          <w:p w14:paraId="6D8CADA4" w14:textId="77777777" w:rsidR="009E6DCB" w:rsidRPr="00BD76E0" w:rsidRDefault="009E6DCB">
            <w:pPr>
              <w:jc w:val="both"/>
              <w:rPr>
                <w:sz w:val="18"/>
              </w:rPr>
            </w:pPr>
            <w:r w:rsidRPr="00BD76E0">
              <w:rPr>
                <w:sz w:val="18"/>
              </w:rPr>
              <w:t>Operator ID</w:t>
            </w:r>
          </w:p>
        </w:tc>
        <w:tc>
          <w:tcPr>
            <w:tcW w:w="2880" w:type="dxa"/>
          </w:tcPr>
          <w:p w14:paraId="48EE5BC6"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7B4383AF" w14:textId="77777777" w:rsidR="009E6DCB" w:rsidRPr="00BD76E0" w:rsidRDefault="009E6DCB">
            <w:pPr>
              <w:jc w:val="center"/>
              <w:rPr>
                <w:sz w:val="18"/>
              </w:rPr>
            </w:pPr>
            <w:r w:rsidRPr="00BD76E0">
              <w:rPr>
                <w:sz w:val="18"/>
              </w:rPr>
              <w:t>N</w:t>
            </w:r>
          </w:p>
        </w:tc>
        <w:tc>
          <w:tcPr>
            <w:tcW w:w="884" w:type="dxa"/>
          </w:tcPr>
          <w:p w14:paraId="681FB8B9" w14:textId="77777777" w:rsidR="009E6DCB" w:rsidRPr="00BD76E0" w:rsidRDefault="009E6DCB">
            <w:pPr>
              <w:jc w:val="center"/>
              <w:rPr>
                <w:sz w:val="18"/>
              </w:rPr>
            </w:pPr>
            <w:r w:rsidRPr="00BD76E0">
              <w:rPr>
                <w:sz w:val="18"/>
              </w:rPr>
              <w:t>A</w:t>
            </w:r>
          </w:p>
        </w:tc>
        <w:tc>
          <w:tcPr>
            <w:tcW w:w="928" w:type="dxa"/>
          </w:tcPr>
          <w:p w14:paraId="23FE7DA1" w14:textId="77777777" w:rsidR="009E6DCB" w:rsidRPr="00BD76E0" w:rsidRDefault="009E6DCB">
            <w:pPr>
              <w:jc w:val="center"/>
              <w:rPr>
                <w:sz w:val="18"/>
              </w:rPr>
            </w:pPr>
            <w:r w:rsidRPr="00BD76E0">
              <w:rPr>
                <w:sz w:val="18"/>
              </w:rPr>
              <w:t>Y</w:t>
            </w:r>
          </w:p>
        </w:tc>
      </w:tr>
      <w:tr w:rsidR="009E6DCB" w:rsidRPr="00BD76E0" w14:paraId="078788AC" w14:textId="77777777">
        <w:tc>
          <w:tcPr>
            <w:tcW w:w="828" w:type="dxa"/>
          </w:tcPr>
          <w:p w14:paraId="5BC90A2E" w14:textId="77777777" w:rsidR="009E6DCB" w:rsidRPr="00BD76E0" w:rsidRDefault="009E6DCB">
            <w:pPr>
              <w:jc w:val="both"/>
              <w:rPr>
                <w:sz w:val="18"/>
              </w:rPr>
            </w:pPr>
            <w:r w:rsidRPr="00BD76E0">
              <w:rPr>
                <w:sz w:val="18"/>
              </w:rPr>
              <w:t>64 – 71</w:t>
            </w:r>
          </w:p>
        </w:tc>
        <w:tc>
          <w:tcPr>
            <w:tcW w:w="1080" w:type="dxa"/>
          </w:tcPr>
          <w:p w14:paraId="4A986532" w14:textId="77777777" w:rsidR="009E6DCB" w:rsidRPr="00BD76E0" w:rsidRDefault="009E6DCB">
            <w:pPr>
              <w:jc w:val="both"/>
              <w:rPr>
                <w:sz w:val="18"/>
              </w:rPr>
            </w:pPr>
            <w:r w:rsidRPr="00BD76E0">
              <w:rPr>
                <w:sz w:val="18"/>
              </w:rPr>
              <w:t>Numeric</w:t>
            </w:r>
          </w:p>
          <w:p w14:paraId="536F0AE0" w14:textId="77777777" w:rsidR="009E6DCB" w:rsidRPr="00BD76E0" w:rsidRDefault="009E6DCB">
            <w:pPr>
              <w:jc w:val="both"/>
              <w:rPr>
                <w:color w:val="FF0000"/>
                <w:sz w:val="18"/>
              </w:rPr>
            </w:pPr>
            <w:r w:rsidRPr="00BD76E0">
              <w:rPr>
                <w:sz w:val="18"/>
              </w:rPr>
              <w:t>99999999</w:t>
            </w:r>
          </w:p>
        </w:tc>
        <w:tc>
          <w:tcPr>
            <w:tcW w:w="1440" w:type="dxa"/>
          </w:tcPr>
          <w:p w14:paraId="660119CD" w14:textId="77777777" w:rsidR="009E6DCB" w:rsidRPr="00BD76E0" w:rsidRDefault="009E6DCB">
            <w:pPr>
              <w:jc w:val="both"/>
              <w:rPr>
                <w:sz w:val="18"/>
              </w:rPr>
            </w:pPr>
            <w:r w:rsidRPr="00BD76E0">
              <w:rPr>
                <w:sz w:val="18"/>
              </w:rPr>
              <w:t>SKU</w:t>
            </w:r>
          </w:p>
        </w:tc>
        <w:tc>
          <w:tcPr>
            <w:tcW w:w="2880" w:type="dxa"/>
          </w:tcPr>
          <w:p w14:paraId="5347B2ED" w14:textId="77777777" w:rsidR="009E6DCB" w:rsidRPr="00BD76E0" w:rsidRDefault="009E6DCB">
            <w:pPr>
              <w:jc w:val="both"/>
              <w:rPr>
                <w:sz w:val="18"/>
              </w:rPr>
            </w:pPr>
            <w:r w:rsidRPr="00BD76E0">
              <w:rPr>
                <w:sz w:val="18"/>
              </w:rPr>
              <w:t>Contains the merchandise SKU number that was retrieved.  This may be filled with spaces (0x20) if a barcode was scanned.</w:t>
            </w:r>
          </w:p>
        </w:tc>
        <w:tc>
          <w:tcPr>
            <w:tcW w:w="893" w:type="dxa"/>
          </w:tcPr>
          <w:p w14:paraId="00A805B1" w14:textId="77777777" w:rsidR="009E6DCB" w:rsidRPr="00BD76E0" w:rsidRDefault="009E6DCB">
            <w:pPr>
              <w:jc w:val="center"/>
              <w:rPr>
                <w:sz w:val="18"/>
              </w:rPr>
            </w:pPr>
            <w:r w:rsidRPr="00BD76E0">
              <w:rPr>
                <w:sz w:val="18"/>
              </w:rPr>
              <w:t>N</w:t>
            </w:r>
          </w:p>
        </w:tc>
        <w:tc>
          <w:tcPr>
            <w:tcW w:w="884" w:type="dxa"/>
          </w:tcPr>
          <w:p w14:paraId="48EF17BD" w14:textId="77777777" w:rsidR="009E6DCB" w:rsidRPr="00BD76E0" w:rsidRDefault="009E6DCB">
            <w:pPr>
              <w:jc w:val="center"/>
              <w:rPr>
                <w:sz w:val="18"/>
              </w:rPr>
            </w:pPr>
            <w:r w:rsidRPr="00BD76E0">
              <w:rPr>
                <w:sz w:val="18"/>
              </w:rPr>
              <w:t>A</w:t>
            </w:r>
          </w:p>
        </w:tc>
        <w:tc>
          <w:tcPr>
            <w:tcW w:w="928" w:type="dxa"/>
          </w:tcPr>
          <w:p w14:paraId="176E8F98" w14:textId="77777777" w:rsidR="009E6DCB" w:rsidRPr="00BD76E0" w:rsidRDefault="009E6DCB">
            <w:pPr>
              <w:jc w:val="center"/>
              <w:rPr>
                <w:sz w:val="18"/>
              </w:rPr>
            </w:pPr>
            <w:r w:rsidRPr="00BD76E0">
              <w:rPr>
                <w:sz w:val="18"/>
              </w:rPr>
              <w:t>Y</w:t>
            </w:r>
          </w:p>
        </w:tc>
      </w:tr>
      <w:tr w:rsidR="009E6DCB" w:rsidRPr="00BD76E0" w14:paraId="4AB2DFE4" w14:textId="77777777">
        <w:tc>
          <w:tcPr>
            <w:tcW w:w="828" w:type="dxa"/>
          </w:tcPr>
          <w:p w14:paraId="7592E8C7" w14:textId="77777777" w:rsidR="009E6DCB" w:rsidRPr="00BD76E0" w:rsidRDefault="009E6DCB">
            <w:pPr>
              <w:keepNext/>
              <w:keepLines/>
              <w:jc w:val="both"/>
              <w:rPr>
                <w:sz w:val="18"/>
              </w:rPr>
            </w:pPr>
            <w:r w:rsidRPr="00BD76E0">
              <w:rPr>
                <w:sz w:val="18"/>
              </w:rPr>
              <w:t>72 – 84</w:t>
            </w:r>
          </w:p>
        </w:tc>
        <w:tc>
          <w:tcPr>
            <w:tcW w:w="1080" w:type="dxa"/>
          </w:tcPr>
          <w:p w14:paraId="1FF90046" w14:textId="77777777" w:rsidR="009E6DCB" w:rsidRPr="00BD76E0" w:rsidRDefault="009E6DCB">
            <w:pPr>
              <w:keepNext/>
              <w:keepLines/>
              <w:jc w:val="both"/>
              <w:rPr>
                <w:sz w:val="18"/>
              </w:rPr>
            </w:pPr>
            <w:r w:rsidRPr="00BD76E0">
              <w:rPr>
                <w:sz w:val="18"/>
              </w:rPr>
              <w:t>Numeric</w:t>
            </w:r>
          </w:p>
          <w:p w14:paraId="2E8C3926" w14:textId="77777777" w:rsidR="009E6DCB" w:rsidRPr="00BD76E0" w:rsidRDefault="009E6DCB">
            <w:pPr>
              <w:keepNext/>
              <w:keepLines/>
              <w:jc w:val="both"/>
              <w:rPr>
                <w:color w:val="FF0000"/>
                <w:sz w:val="18"/>
              </w:rPr>
            </w:pPr>
            <w:r w:rsidRPr="00BD76E0">
              <w:rPr>
                <w:sz w:val="18"/>
              </w:rPr>
              <w:t>9999999999999</w:t>
            </w:r>
          </w:p>
        </w:tc>
        <w:tc>
          <w:tcPr>
            <w:tcW w:w="1440" w:type="dxa"/>
          </w:tcPr>
          <w:p w14:paraId="547937BA" w14:textId="77777777" w:rsidR="009E6DCB" w:rsidRPr="00BD76E0" w:rsidRDefault="009E6DCB">
            <w:pPr>
              <w:keepNext/>
              <w:keepLines/>
              <w:jc w:val="both"/>
              <w:rPr>
                <w:sz w:val="18"/>
              </w:rPr>
            </w:pPr>
            <w:r w:rsidRPr="00BD76E0">
              <w:rPr>
                <w:sz w:val="18"/>
              </w:rPr>
              <w:t>SKU Barcode</w:t>
            </w:r>
          </w:p>
        </w:tc>
        <w:tc>
          <w:tcPr>
            <w:tcW w:w="2880" w:type="dxa"/>
          </w:tcPr>
          <w:p w14:paraId="495BBB01" w14:textId="77777777" w:rsidR="009E6DCB" w:rsidRPr="00BD76E0" w:rsidRDefault="009E6DCB">
            <w:pPr>
              <w:keepNext/>
              <w:keepLines/>
              <w:jc w:val="both"/>
              <w:rPr>
                <w:sz w:val="18"/>
              </w:rPr>
            </w:pPr>
            <w:r w:rsidRPr="00BD76E0">
              <w:rPr>
                <w:sz w:val="18"/>
              </w:rPr>
              <w:t>Contains the valid SKU barcode scanned on the merchandise during the inventory count.  This may be filled with spaces (0x20) if a SKU was manually keyed.</w:t>
            </w:r>
          </w:p>
        </w:tc>
        <w:tc>
          <w:tcPr>
            <w:tcW w:w="893" w:type="dxa"/>
          </w:tcPr>
          <w:p w14:paraId="5F21E66F" w14:textId="77777777" w:rsidR="009E6DCB" w:rsidRPr="00BD76E0" w:rsidRDefault="009E6DCB">
            <w:pPr>
              <w:keepNext/>
              <w:keepLines/>
              <w:jc w:val="center"/>
              <w:rPr>
                <w:sz w:val="18"/>
              </w:rPr>
            </w:pPr>
            <w:r w:rsidRPr="00BD76E0">
              <w:rPr>
                <w:sz w:val="18"/>
              </w:rPr>
              <w:t>N</w:t>
            </w:r>
          </w:p>
        </w:tc>
        <w:tc>
          <w:tcPr>
            <w:tcW w:w="884" w:type="dxa"/>
          </w:tcPr>
          <w:p w14:paraId="32921EB2" w14:textId="77777777" w:rsidR="009E6DCB" w:rsidRPr="00BD76E0" w:rsidRDefault="009E6DCB">
            <w:pPr>
              <w:keepNext/>
              <w:keepLines/>
              <w:jc w:val="center"/>
              <w:rPr>
                <w:sz w:val="18"/>
              </w:rPr>
            </w:pPr>
            <w:r w:rsidRPr="00BD76E0">
              <w:rPr>
                <w:sz w:val="18"/>
              </w:rPr>
              <w:t>N</w:t>
            </w:r>
          </w:p>
        </w:tc>
        <w:tc>
          <w:tcPr>
            <w:tcW w:w="928" w:type="dxa"/>
          </w:tcPr>
          <w:p w14:paraId="2AB05B7F" w14:textId="77777777" w:rsidR="009E6DCB" w:rsidRPr="00BD76E0" w:rsidRDefault="009E6DCB">
            <w:pPr>
              <w:keepNext/>
              <w:keepLines/>
              <w:jc w:val="center"/>
              <w:rPr>
                <w:sz w:val="18"/>
              </w:rPr>
            </w:pPr>
            <w:r w:rsidRPr="00BD76E0">
              <w:rPr>
                <w:sz w:val="18"/>
              </w:rPr>
              <w:t>Y</w:t>
            </w:r>
          </w:p>
        </w:tc>
      </w:tr>
      <w:tr w:rsidR="009E6DCB" w:rsidRPr="00BD76E0" w14:paraId="3DAF29B9" w14:textId="77777777">
        <w:tc>
          <w:tcPr>
            <w:tcW w:w="828" w:type="dxa"/>
          </w:tcPr>
          <w:p w14:paraId="4B4415FA" w14:textId="77777777" w:rsidR="009E6DCB" w:rsidRPr="00BD76E0" w:rsidRDefault="009E6DCB">
            <w:pPr>
              <w:jc w:val="both"/>
              <w:rPr>
                <w:sz w:val="18"/>
              </w:rPr>
            </w:pPr>
            <w:r w:rsidRPr="00BD76E0">
              <w:rPr>
                <w:sz w:val="18"/>
              </w:rPr>
              <w:t>85 – 93</w:t>
            </w:r>
          </w:p>
        </w:tc>
        <w:tc>
          <w:tcPr>
            <w:tcW w:w="1080" w:type="dxa"/>
          </w:tcPr>
          <w:p w14:paraId="0E0C0418" w14:textId="77777777" w:rsidR="009E6DCB" w:rsidRPr="00BD76E0" w:rsidRDefault="009E6DCB">
            <w:pPr>
              <w:jc w:val="both"/>
              <w:rPr>
                <w:sz w:val="18"/>
              </w:rPr>
            </w:pPr>
            <w:r w:rsidRPr="00BD76E0">
              <w:rPr>
                <w:sz w:val="18"/>
              </w:rPr>
              <w:t>Numeric</w:t>
            </w:r>
          </w:p>
          <w:p w14:paraId="7E05D240" w14:textId="77777777" w:rsidR="009E6DCB" w:rsidRPr="00BD76E0" w:rsidRDefault="009E6DCB">
            <w:pPr>
              <w:jc w:val="both"/>
              <w:rPr>
                <w:sz w:val="18"/>
              </w:rPr>
            </w:pPr>
            <w:r w:rsidRPr="00BD76E0">
              <w:rPr>
                <w:sz w:val="18"/>
              </w:rPr>
              <w:t>+$$$$$999</w:t>
            </w:r>
          </w:p>
        </w:tc>
        <w:tc>
          <w:tcPr>
            <w:tcW w:w="1440" w:type="dxa"/>
          </w:tcPr>
          <w:p w14:paraId="405FD0AB" w14:textId="77777777" w:rsidR="009E6DCB" w:rsidRPr="00BD76E0" w:rsidRDefault="009E6DCB">
            <w:pPr>
              <w:jc w:val="both"/>
              <w:rPr>
                <w:sz w:val="18"/>
              </w:rPr>
            </w:pPr>
            <w:r w:rsidRPr="00BD76E0">
              <w:rPr>
                <w:sz w:val="18"/>
              </w:rPr>
              <w:t>Quantity</w:t>
            </w:r>
          </w:p>
        </w:tc>
        <w:tc>
          <w:tcPr>
            <w:tcW w:w="2880" w:type="dxa"/>
          </w:tcPr>
          <w:p w14:paraId="36D50DDB" w14:textId="77777777" w:rsidR="009E6DCB" w:rsidRPr="00BD76E0" w:rsidRDefault="009E6DCB">
            <w:pPr>
              <w:jc w:val="both"/>
              <w:rPr>
                <w:sz w:val="18"/>
              </w:rPr>
            </w:pPr>
            <w:r w:rsidRPr="00BD76E0">
              <w:rPr>
                <w:sz w:val="18"/>
              </w:rPr>
              <w:t>Contains the number of products/ services of this unique type that were attempted with this entry. A negative quantity indicates an attempt to return or refund a sale of the product.  ($=whole units; 999= fractional units)</w:t>
            </w:r>
          </w:p>
        </w:tc>
        <w:tc>
          <w:tcPr>
            <w:tcW w:w="893" w:type="dxa"/>
          </w:tcPr>
          <w:p w14:paraId="26816D51" w14:textId="77777777" w:rsidR="009E6DCB" w:rsidRPr="00BD76E0" w:rsidRDefault="009E6DCB">
            <w:pPr>
              <w:jc w:val="center"/>
              <w:rPr>
                <w:sz w:val="18"/>
              </w:rPr>
            </w:pPr>
            <w:r w:rsidRPr="00BD76E0">
              <w:rPr>
                <w:sz w:val="18"/>
              </w:rPr>
              <w:t>N</w:t>
            </w:r>
          </w:p>
        </w:tc>
        <w:tc>
          <w:tcPr>
            <w:tcW w:w="884" w:type="dxa"/>
          </w:tcPr>
          <w:p w14:paraId="4E4B7F56" w14:textId="77777777" w:rsidR="009E6DCB" w:rsidRPr="00BD76E0" w:rsidRDefault="009E6DCB">
            <w:pPr>
              <w:jc w:val="center"/>
              <w:rPr>
                <w:sz w:val="18"/>
              </w:rPr>
            </w:pPr>
            <w:r w:rsidRPr="00BD76E0">
              <w:rPr>
                <w:sz w:val="18"/>
              </w:rPr>
              <w:t>A</w:t>
            </w:r>
          </w:p>
        </w:tc>
        <w:tc>
          <w:tcPr>
            <w:tcW w:w="928" w:type="dxa"/>
          </w:tcPr>
          <w:p w14:paraId="4160E7F3" w14:textId="77777777" w:rsidR="009E6DCB" w:rsidRPr="00BD76E0" w:rsidRDefault="009E6DCB">
            <w:pPr>
              <w:jc w:val="center"/>
              <w:rPr>
                <w:sz w:val="18"/>
              </w:rPr>
            </w:pPr>
            <w:r w:rsidRPr="00BD76E0">
              <w:rPr>
                <w:sz w:val="18"/>
              </w:rPr>
              <w:t>Y</w:t>
            </w:r>
          </w:p>
        </w:tc>
      </w:tr>
      <w:tr w:rsidR="009E6DCB" w:rsidRPr="00BD76E0" w14:paraId="459AA418" w14:textId="77777777">
        <w:tc>
          <w:tcPr>
            <w:tcW w:w="828" w:type="dxa"/>
          </w:tcPr>
          <w:p w14:paraId="03E06CE3" w14:textId="77777777" w:rsidR="009E6DCB" w:rsidRPr="00BD76E0" w:rsidRDefault="009E6DCB">
            <w:pPr>
              <w:rPr>
                <w:sz w:val="18"/>
              </w:rPr>
            </w:pPr>
            <w:r w:rsidRPr="00BD76E0">
              <w:rPr>
                <w:sz w:val="18"/>
              </w:rPr>
              <w:t>94 – 102</w:t>
            </w:r>
          </w:p>
        </w:tc>
        <w:tc>
          <w:tcPr>
            <w:tcW w:w="1080" w:type="dxa"/>
          </w:tcPr>
          <w:p w14:paraId="53BDE94D" w14:textId="77777777" w:rsidR="009E6DCB" w:rsidRPr="00BD76E0" w:rsidRDefault="009E6DCB">
            <w:pPr>
              <w:jc w:val="both"/>
              <w:rPr>
                <w:sz w:val="18"/>
              </w:rPr>
            </w:pPr>
            <w:r w:rsidRPr="00BD76E0">
              <w:rPr>
                <w:sz w:val="18"/>
              </w:rPr>
              <w:t>Dollar</w:t>
            </w:r>
          </w:p>
          <w:p w14:paraId="37AC0896" w14:textId="77777777" w:rsidR="009E6DCB" w:rsidRPr="00BD76E0" w:rsidRDefault="009E6DCB">
            <w:pPr>
              <w:jc w:val="both"/>
              <w:rPr>
                <w:sz w:val="18"/>
              </w:rPr>
            </w:pPr>
            <w:r w:rsidRPr="00BD76E0">
              <w:rPr>
                <w:sz w:val="18"/>
              </w:rPr>
              <w:t>$$$$$$$99</w:t>
            </w:r>
          </w:p>
        </w:tc>
        <w:tc>
          <w:tcPr>
            <w:tcW w:w="1440" w:type="dxa"/>
          </w:tcPr>
          <w:p w14:paraId="5DD2459F" w14:textId="77777777" w:rsidR="009E6DCB" w:rsidRPr="00BD76E0" w:rsidRDefault="009E6DCB">
            <w:pPr>
              <w:jc w:val="both"/>
              <w:rPr>
                <w:sz w:val="18"/>
              </w:rPr>
            </w:pPr>
            <w:r w:rsidRPr="00BD76E0">
              <w:rPr>
                <w:sz w:val="18"/>
              </w:rPr>
              <w:t>Retail Price</w:t>
            </w:r>
          </w:p>
        </w:tc>
        <w:tc>
          <w:tcPr>
            <w:tcW w:w="2880" w:type="dxa"/>
          </w:tcPr>
          <w:p w14:paraId="66C5CA83" w14:textId="77777777" w:rsidR="009E6DCB" w:rsidRPr="00BD76E0" w:rsidRDefault="009E6DCB">
            <w:pPr>
              <w:jc w:val="both"/>
              <w:rPr>
                <w:sz w:val="18"/>
              </w:rPr>
            </w:pPr>
            <w:r w:rsidRPr="00BD76E0">
              <w:rPr>
                <w:sz w:val="18"/>
              </w:rPr>
              <w:t>Contains the retail price presently assigned to this SKU ($=whole dollars; 99=cents).</w:t>
            </w:r>
          </w:p>
        </w:tc>
        <w:tc>
          <w:tcPr>
            <w:tcW w:w="893" w:type="dxa"/>
          </w:tcPr>
          <w:p w14:paraId="4CF6F70E" w14:textId="77777777" w:rsidR="009E6DCB" w:rsidRPr="00BD76E0" w:rsidRDefault="009E6DCB">
            <w:pPr>
              <w:jc w:val="center"/>
              <w:rPr>
                <w:sz w:val="18"/>
              </w:rPr>
            </w:pPr>
            <w:r w:rsidRPr="00BD76E0">
              <w:rPr>
                <w:sz w:val="18"/>
              </w:rPr>
              <w:t>N</w:t>
            </w:r>
          </w:p>
        </w:tc>
        <w:tc>
          <w:tcPr>
            <w:tcW w:w="884" w:type="dxa"/>
          </w:tcPr>
          <w:p w14:paraId="3970AA67" w14:textId="77777777" w:rsidR="009E6DCB" w:rsidRPr="00BD76E0" w:rsidRDefault="009E6DCB">
            <w:pPr>
              <w:jc w:val="center"/>
              <w:rPr>
                <w:sz w:val="18"/>
              </w:rPr>
            </w:pPr>
            <w:r w:rsidRPr="00BD76E0">
              <w:rPr>
                <w:sz w:val="18"/>
              </w:rPr>
              <w:t>A</w:t>
            </w:r>
          </w:p>
        </w:tc>
        <w:tc>
          <w:tcPr>
            <w:tcW w:w="928" w:type="dxa"/>
          </w:tcPr>
          <w:p w14:paraId="324614D9" w14:textId="77777777" w:rsidR="009E6DCB" w:rsidRPr="00BD76E0" w:rsidRDefault="009E6DCB">
            <w:pPr>
              <w:jc w:val="center"/>
              <w:rPr>
                <w:sz w:val="18"/>
              </w:rPr>
            </w:pPr>
            <w:r w:rsidRPr="00BD76E0">
              <w:rPr>
                <w:sz w:val="18"/>
              </w:rPr>
              <w:t>Y</w:t>
            </w:r>
          </w:p>
        </w:tc>
      </w:tr>
      <w:tr w:rsidR="009E6DCB" w:rsidRPr="00BD76E0" w14:paraId="08F35CD5" w14:textId="77777777">
        <w:tc>
          <w:tcPr>
            <w:tcW w:w="828" w:type="dxa"/>
          </w:tcPr>
          <w:p w14:paraId="58960FB3" w14:textId="77777777" w:rsidR="009E6DCB" w:rsidRPr="00BD76E0" w:rsidRDefault="009E6DCB">
            <w:pPr>
              <w:jc w:val="both"/>
              <w:rPr>
                <w:sz w:val="18"/>
              </w:rPr>
            </w:pPr>
            <w:r w:rsidRPr="00BD76E0">
              <w:rPr>
                <w:sz w:val="18"/>
              </w:rPr>
              <w:t>103 – 103</w:t>
            </w:r>
          </w:p>
        </w:tc>
        <w:tc>
          <w:tcPr>
            <w:tcW w:w="1080" w:type="dxa"/>
          </w:tcPr>
          <w:p w14:paraId="0FE51DD9" w14:textId="77777777" w:rsidR="009E6DCB" w:rsidRPr="00BD76E0" w:rsidRDefault="009E6DCB">
            <w:pPr>
              <w:jc w:val="both"/>
              <w:rPr>
                <w:sz w:val="18"/>
              </w:rPr>
            </w:pPr>
            <w:r w:rsidRPr="00BD76E0">
              <w:rPr>
                <w:sz w:val="18"/>
              </w:rPr>
              <w:t>Char(1)</w:t>
            </w:r>
          </w:p>
        </w:tc>
        <w:tc>
          <w:tcPr>
            <w:tcW w:w="1440" w:type="dxa"/>
          </w:tcPr>
          <w:p w14:paraId="63B6BCCF" w14:textId="77777777" w:rsidR="009E6DCB" w:rsidRPr="00BD76E0" w:rsidRDefault="009E6DCB">
            <w:pPr>
              <w:jc w:val="both"/>
              <w:rPr>
                <w:sz w:val="18"/>
              </w:rPr>
            </w:pPr>
            <w:r w:rsidRPr="00BD76E0">
              <w:rPr>
                <w:sz w:val="18"/>
              </w:rPr>
              <w:t>Item Entry Type</w:t>
            </w:r>
          </w:p>
        </w:tc>
        <w:tc>
          <w:tcPr>
            <w:tcW w:w="2880" w:type="dxa"/>
          </w:tcPr>
          <w:p w14:paraId="74764D21" w14:textId="77777777" w:rsidR="009E6DCB" w:rsidRPr="00BD76E0" w:rsidRDefault="009E6DCB">
            <w:pPr>
              <w:jc w:val="both"/>
              <w:rPr>
                <w:sz w:val="18"/>
              </w:rPr>
            </w:pPr>
            <w:r w:rsidRPr="00BD76E0">
              <w:rPr>
                <w:sz w:val="18"/>
              </w:rPr>
              <w:t xml:space="preserve">Contains a single character entry indicating what type of item was being entered.  Valid values include: </w:t>
            </w:r>
          </w:p>
          <w:p w14:paraId="7979D575" w14:textId="77777777" w:rsidR="009E6DCB" w:rsidRPr="00BD76E0" w:rsidRDefault="009E6DCB">
            <w:pPr>
              <w:numPr>
                <w:ilvl w:val="0"/>
                <w:numId w:val="14"/>
              </w:numPr>
              <w:jc w:val="both"/>
              <w:rPr>
                <w:sz w:val="18"/>
              </w:rPr>
            </w:pPr>
            <w:r w:rsidRPr="00BD76E0">
              <w:rPr>
                <w:sz w:val="18"/>
              </w:rPr>
              <w:t>N = Normal Sale</w:t>
            </w:r>
          </w:p>
          <w:p w14:paraId="51FEEE0D" w14:textId="77777777" w:rsidR="009E6DCB" w:rsidRPr="00BD76E0" w:rsidRDefault="009E6DCB">
            <w:pPr>
              <w:numPr>
                <w:ilvl w:val="0"/>
                <w:numId w:val="14"/>
              </w:numPr>
              <w:jc w:val="both"/>
              <w:rPr>
                <w:sz w:val="18"/>
              </w:rPr>
            </w:pPr>
            <w:r w:rsidRPr="00BD76E0">
              <w:rPr>
                <w:sz w:val="18"/>
              </w:rPr>
              <w:t>D = Deposit</w:t>
            </w:r>
          </w:p>
          <w:p w14:paraId="3BFF4F00" w14:textId="77777777" w:rsidR="009E6DCB" w:rsidRPr="00BD76E0" w:rsidRDefault="009E6DCB">
            <w:pPr>
              <w:numPr>
                <w:ilvl w:val="0"/>
                <w:numId w:val="14"/>
              </w:numPr>
              <w:jc w:val="both"/>
              <w:rPr>
                <w:sz w:val="18"/>
              </w:rPr>
            </w:pPr>
            <w:r w:rsidRPr="00BD76E0">
              <w:rPr>
                <w:sz w:val="18"/>
              </w:rPr>
              <w:t>R = Refund</w:t>
            </w:r>
          </w:p>
          <w:p w14:paraId="4C868A84" w14:textId="77777777" w:rsidR="009E6DCB" w:rsidRPr="00BD76E0" w:rsidRDefault="009E6DCB">
            <w:pPr>
              <w:numPr>
                <w:ilvl w:val="0"/>
                <w:numId w:val="14"/>
              </w:numPr>
              <w:jc w:val="both"/>
              <w:rPr>
                <w:sz w:val="18"/>
              </w:rPr>
            </w:pPr>
            <w:r w:rsidRPr="00BD76E0">
              <w:rPr>
                <w:sz w:val="18"/>
              </w:rPr>
              <w:t>E = Deposit Return</w:t>
            </w:r>
          </w:p>
          <w:p w14:paraId="607CC9C9" w14:textId="77777777" w:rsidR="009E6DCB" w:rsidRPr="00BD76E0" w:rsidRDefault="009E6DCB">
            <w:pPr>
              <w:numPr>
                <w:ilvl w:val="0"/>
                <w:numId w:val="14"/>
              </w:numPr>
              <w:jc w:val="both"/>
              <w:rPr>
                <w:sz w:val="18"/>
              </w:rPr>
            </w:pPr>
            <w:r w:rsidRPr="00BD76E0">
              <w:rPr>
                <w:sz w:val="18"/>
              </w:rPr>
              <w:t>C = Misc Trans Receipt (Sale)</w:t>
            </w:r>
          </w:p>
          <w:p w14:paraId="2E560A13" w14:textId="77777777" w:rsidR="009E6DCB" w:rsidRPr="00BD76E0" w:rsidRDefault="009E6DCB">
            <w:pPr>
              <w:numPr>
                <w:ilvl w:val="0"/>
                <w:numId w:val="14"/>
              </w:numPr>
              <w:jc w:val="both"/>
              <w:rPr>
                <w:sz w:val="18"/>
              </w:rPr>
            </w:pPr>
            <w:r w:rsidRPr="00BD76E0">
              <w:rPr>
                <w:sz w:val="18"/>
              </w:rPr>
              <w:t>P = Misc Trans Payout</w:t>
            </w:r>
          </w:p>
          <w:p w14:paraId="35CD3D84" w14:textId="77777777" w:rsidR="009E6DCB" w:rsidRPr="00BD76E0" w:rsidRDefault="009E6DCB">
            <w:pPr>
              <w:numPr>
                <w:ilvl w:val="0"/>
                <w:numId w:val="14"/>
              </w:numPr>
              <w:jc w:val="both"/>
              <w:rPr>
                <w:sz w:val="18"/>
              </w:rPr>
            </w:pPr>
            <w:r w:rsidRPr="00BD76E0">
              <w:rPr>
                <w:sz w:val="18"/>
              </w:rPr>
              <w:t>M = Manufacturer Coupon</w:t>
            </w:r>
          </w:p>
          <w:p w14:paraId="1DBDB6CA" w14:textId="77777777" w:rsidR="009E6DCB" w:rsidRPr="00BD76E0" w:rsidRDefault="009E6DCB">
            <w:pPr>
              <w:numPr>
                <w:ilvl w:val="0"/>
                <w:numId w:val="14"/>
              </w:numPr>
              <w:jc w:val="both"/>
              <w:rPr>
                <w:sz w:val="18"/>
              </w:rPr>
            </w:pPr>
            <w:r w:rsidRPr="00BD76E0">
              <w:rPr>
                <w:sz w:val="18"/>
              </w:rPr>
              <w:t>S = Store Coupon</w:t>
            </w:r>
          </w:p>
          <w:p w14:paraId="121A21F3" w14:textId="77777777" w:rsidR="009E6DCB" w:rsidRPr="00BD76E0" w:rsidRDefault="009E6DCB">
            <w:pPr>
              <w:numPr>
                <w:ilvl w:val="0"/>
                <w:numId w:val="14"/>
              </w:numPr>
              <w:jc w:val="both"/>
              <w:rPr>
                <w:sz w:val="18"/>
              </w:rPr>
            </w:pPr>
            <w:r w:rsidRPr="00BD76E0">
              <w:rPr>
                <w:sz w:val="18"/>
              </w:rPr>
              <w:t>I = Item Sale Cancel</w:t>
            </w:r>
          </w:p>
          <w:p w14:paraId="0F953475" w14:textId="77777777" w:rsidR="009E6DCB" w:rsidRPr="00BD76E0" w:rsidRDefault="009E6DCB">
            <w:pPr>
              <w:numPr>
                <w:ilvl w:val="0"/>
                <w:numId w:val="14"/>
              </w:numPr>
              <w:jc w:val="both"/>
              <w:rPr>
                <w:sz w:val="18"/>
              </w:rPr>
            </w:pPr>
            <w:r w:rsidRPr="00BD76E0">
              <w:rPr>
                <w:sz w:val="18"/>
              </w:rPr>
              <w:t>O = Deposit Cancel</w:t>
            </w:r>
          </w:p>
        </w:tc>
        <w:tc>
          <w:tcPr>
            <w:tcW w:w="893" w:type="dxa"/>
          </w:tcPr>
          <w:p w14:paraId="6A0A236D" w14:textId="77777777" w:rsidR="009E6DCB" w:rsidRPr="00BD76E0" w:rsidRDefault="009E6DCB">
            <w:pPr>
              <w:jc w:val="center"/>
              <w:rPr>
                <w:sz w:val="18"/>
              </w:rPr>
            </w:pPr>
            <w:r w:rsidRPr="00BD76E0">
              <w:rPr>
                <w:sz w:val="18"/>
              </w:rPr>
              <w:t>N</w:t>
            </w:r>
          </w:p>
        </w:tc>
        <w:tc>
          <w:tcPr>
            <w:tcW w:w="884" w:type="dxa"/>
          </w:tcPr>
          <w:p w14:paraId="21FDEBE9" w14:textId="77777777" w:rsidR="009E6DCB" w:rsidRPr="00BD76E0" w:rsidRDefault="009E6DCB">
            <w:pPr>
              <w:jc w:val="center"/>
              <w:rPr>
                <w:sz w:val="18"/>
              </w:rPr>
            </w:pPr>
            <w:r w:rsidRPr="00BD76E0">
              <w:rPr>
                <w:sz w:val="18"/>
              </w:rPr>
              <w:t>A</w:t>
            </w:r>
          </w:p>
        </w:tc>
        <w:tc>
          <w:tcPr>
            <w:tcW w:w="928" w:type="dxa"/>
          </w:tcPr>
          <w:p w14:paraId="254FFEEC" w14:textId="77777777" w:rsidR="009E6DCB" w:rsidRPr="00BD76E0" w:rsidRDefault="009E6DCB">
            <w:pPr>
              <w:jc w:val="center"/>
              <w:rPr>
                <w:sz w:val="18"/>
              </w:rPr>
            </w:pPr>
            <w:r w:rsidRPr="00BD76E0">
              <w:rPr>
                <w:sz w:val="18"/>
              </w:rPr>
              <w:t>Y</w:t>
            </w:r>
          </w:p>
        </w:tc>
      </w:tr>
      <w:tr w:rsidR="009E6DCB" w:rsidRPr="00BD76E0" w14:paraId="6994A7CB" w14:textId="77777777">
        <w:tc>
          <w:tcPr>
            <w:tcW w:w="828" w:type="dxa"/>
          </w:tcPr>
          <w:p w14:paraId="7B3D1A96" w14:textId="77777777" w:rsidR="009E6DCB" w:rsidRPr="00BD76E0" w:rsidRDefault="009E6DCB">
            <w:pPr>
              <w:rPr>
                <w:sz w:val="18"/>
              </w:rPr>
            </w:pPr>
            <w:r w:rsidRPr="00BD76E0">
              <w:rPr>
                <w:sz w:val="18"/>
              </w:rPr>
              <w:t>104 – 104</w:t>
            </w:r>
          </w:p>
        </w:tc>
        <w:tc>
          <w:tcPr>
            <w:tcW w:w="1080" w:type="dxa"/>
          </w:tcPr>
          <w:p w14:paraId="7231EA12" w14:textId="77777777" w:rsidR="009E6DCB" w:rsidRPr="00BD76E0" w:rsidRDefault="009E6DCB">
            <w:pPr>
              <w:jc w:val="both"/>
              <w:rPr>
                <w:sz w:val="18"/>
              </w:rPr>
            </w:pPr>
            <w:r w:rsidRPr="00BD76E0">
              <w:rPr>
                <w:sz w:val="18"/>
              </w:rPr>
              <w:t>Char(1)</w:t>
            </w:r>
          </w:p>
        </w:tc>
        <w:tc>
          <w:tcPr>
            <w:tcW w:w="1440" w:type="dxa"/>
          </w:tcPr>
          <w:p w14:paraId="7FED9EDC" w14:textId="77777777" w:rsidR="009E6DCB" w:rsidRPr="00BD76E0" w:rsidRDefault="009E6DCB">
            <w:pPr>
              <w:jc w:val="both"/>
              <w:rPr>
                <w:sz w:val="18"/>
              </w:rPr>
            </w:pPr>
            <w:r w:rsidRPr="00BD76E0">
              <w:rPr>
                <w:sz w:val="18"/>
              </w:rPr>
              <w:t>Price Group</w:t>
            </w:r>
          </w:p>
        </w:tc>
        <w:tc>
          <w:tcPr>
            <w:tcW w:w="2880" w:type="dxa"/>
          </w:tcPr>
          <w:p w14:paraId="59F45488" w14:textId="77777777" w:rsidR="009E6DCB" w:rsidRPr="00BD76E0" w:rsidRDefault="009E6DCB">
            <w:pPr>
              <w:jc w:val="both"/>
              <w:rPr>
                <w:sz w:val="18"/>
              </w:rPr>
            </w:pPr>
            <w:r w:rsidRPr="00BD76E0">
              <w:rPr>
                <w:sz w:val="18"/>
              </w:rPr>
              <w:t>A Y/N flag indicating if this item was logged because the price group was entered.  A value of ‘Y’ indicates that it was entered.</w:t>
            </w:r>
          </w:p>
        </w:tc>
        <w:tc>
          <w:tcPr>
            <w:tcW w:w="893" w:type="dxa"/>
          </w:tcPr>
          <w:p w14:paraId="0D5BD3EE" w14:textId="77777777" w:rsidR="009E6DCB" w:rsidRPr="00BD76E0" w:rsidRDefault="009E6DCB">
            <w:pPr>
              <w:jc w:val="center"/>
              <w:rPr>
                <w:sz w:val="18"/>
              </w:rPr>
            </w:pPr>
            <w:r w:rsidRPr="00BD76E0">
              <w:rPr>
                <w:sz w:val="18"/>
              </w:rPr>
              <w:t>N</w:t>
            </w:r>
          </w:p>
        </w:tc>
        <w:tc>
          <w:tcPr>
            <w:tcW w:w="884" w:type="dxa"/>
          </w:tcPr>
          <w:p w14:paraId="16DE01DE" w14:textId="77777777" w:rsidR="009E6DCB" w:rsidRPr="00BD76E0" w:rsidRDefault="009E6DCB">
            <w:pPr>
              <w:jc w:val="center"/>
              <w:rPr>
                <w:sz w:val="18"/>
              </w:rPr>
            </w:pPr>
            <w:r w:rsidRPr="00BD76E0">
              <w:rPr>
                <w:sz w:val="18"/>
              </w:rPr>
              <w:t>A</w:t>
            </w:r>
          </w:p>
        </w:tc>
        <w:tc>
          <w:tcPr>
            <w:tcW w:w="928" w:type="dxa"/>
          </w:tcPr>
          <w:p w14:paraId="5DFA6229" w14:textId="77777777" w:rsidR="009E6DCB" w:rsidRPr="00BD76E0" w:rsidRDefault="009E6DCB">
            <w:pPr>
              <w:jc w:val="center"/>
              <w:rPr>
                <w:sz w:val="18"/>
              </w:rPr>
            </w:pPr>
            <w:r w:rsidRPr="00BD76E0">
              <w:rPr>
                <w:sz w:val="18"/>
              </w:rPr>
              <w:t>Y</w:t>
            </w:r>
          </w:p>
        </w:tc>
      </w:tr>
      <w:tr w:rsidR="009E6DCB" w:rsidRPr="00BD76E0" w14:paraId="33A9E006" w14:textId="77777777">
        <w:tc>
          <w:tcPr>
            <w:tcW w:w="828" w:type="dxa"/>
          </w:tcPr>
          <w:p w14:paraId="06F5FBFA" w14:textId="77777777" w:rsidR="009E6DCB" w:rsidRPr="00BD76E0" w:rsidRDefault="009E6DCB">
            <w:pPr>
              <w:rPr>
                <w:sz w:val="18"/>
              </w:rPr>
            </w:pPr>
            <w:r w:rsidRPr="00BD76E0">
              <w:rPr>
                <w:sz w:val="18"/>
              </w:rPr>
              <w:t>105 – 105</w:t>
            </w:r>
          </w:p>
        </w:tc>
        <w:tc>
          <w:tcPr>
            <w:tcW w:w="1080" w:type="dxa"/>
          </w:tcPr>
          <w:p w14:paraId="25D06882" w14:textId="77777777" w:rsidR="009E6DCB" w:rsidRPr="00BD76E0" w:rsidRDefault="009E6DCB">
            <w:pPr>
              <w:jc w:val="both"/>
              <w:rPr>
                <w:sz w:val="18"/>
              </w:rPr>
            </w:pPr>
            <w:r w:rsidRPr="00BD76E0">
              <w:rPr>
                <w:sz w:val="18"/>
              </w:rPr>
              <w:t>Char(1)</w:t>
            </w:r>
          </w:p>
        </w:tc>
        <w:tc>
          <w:tcPr>
            <w:tcW w:w="1440" w:type="dxa"/>
          </w:tcPr>
          <w:p w14:paraId="47461007" w14:textId="77777777" w:rsidR="009E6DCB" w:rsidRPr="00BD76E0" w:rsidRDefault="009E6DCB">
            <w:pPr>
              <w:jc w:val="both"/>
              <w:rPr>
                <w:sz w:val="18"/>
              </w:rPr>
            </w:pPr>
            <w:r w:rsidRPr="00BD76E0">
              <w:rPr>
                <w:sz w:val="18"/>
              </w:rPr>
              <w:t>All Sales</w:t>
            </w:r>
          </w:p>
        </w:tc>
        <w:tc>
          <w:tcPr>
            <w:tcW w:w="2880" w:type="dxa"/>
          </w:tcPr>
          <w:p w14:paraId="65E1BD59" w14:textId="77777777" w:rsidR="009E6DCB" w:rsidRPr="00BD76E0" w:rsidRDefault="009E6DCB">
            <w:pPr>
              <w:jc w:val="both"/>
              <w:rPr>
                <w:sz w:val="18"/>
              </w:rPr>
            </w:pPr>
            <w:r w:rsidRPr="00BD76E0">
              <w:rPr>
                <w:sz w:val="18"/>
              </w:rPr>
              <w:t>A Y/N flag indicating if this item was logged because “all sales” logging is on for this item.  A value of “Y” indicates that this is being logged for that reason.</w:t>
            </w:r>
          </w:p>
        </w:tc>
        <w:tc>
          <w:tcPr>
            <w:tcW w:w="893" w:type="dxa"/>
          </w:tcPr>
          <w:p w14:paraId="2029F340" w14:textId="77777777" w:rsidR="009E6DCB" w:rsidRPr="00BD76E0" w:rsidRDefault="009E6DCB">
            <w:pPr>
              <w:jc w:val="center"/>
              <w:rPr>
                <w:sz w:val="18"/>
              </w:rPr>
            </w:pPr>
            <w:r w:rsidRPr="00BD76E0">
              <w:rPr>
                <w:sz w:val="18"/>
              </w:rPr>
              <w:t>N</w:t>
            </w:r>
          </w:p>
        </w:tc>
        <w:tc>
          <w:tcPr>
            <w:tcW w:w="884" w:type="dxa"/>
          </w:tcPr>
          <w:p w14:paraId="046591A8" w14:textId="77777777" w:rsidR="009E6DCB" w:rsidRPr="00BD76E0" w:rsidRDefault="009E6DCB">
            <w:pPr>
              <w:jc w:val="center"/>
              <w:rPr>
                <w:sz w:val="18"/>
              </w:rPr>
            </w:pPr>
            <w:r w:rsidRPr="00BD76E0">
              <w:rPr>
                <w:sz w:val="18"/>
              </w:rPr>
              <w:t>A</w:t>
            </w:r>
          </w:p>
        </w:tc>
        <w:tc>
          <w:tcPr>
            <w:tcW w:w="928" w:type="dxa"/>
          </w:tcPr>
          <w:p w14:paraId="47917E5F" w14:textId="77777777" w:rsidR="009E6DCB" w:rsidRPr="00BD76E0" w:rsidRDefault="009E6DCB">
            <w:pPr>
              <w:jc w:val="center"/>
              <w:rPr>
                <w:sz w:val="18"/>
              </w:rPr>
            </w:pPr>
            <w:r w:rsidRPr="00BD76E0">
              <w:rPr>
                <w:sz w:val="18"/>
              </w:rPr>
              <w:t>Y</w:t>
            </w:r>
          </w:p>
        </w:tc>
      </w:tr>
      <w:tr w:rsidR="009E6DCB" w:rsidRPr="00BD76E0" w14:paraId="68DC4531" w14:textId="77777777">
        <w:tc>
          <w:tcPr>
            <w:tcW w:w="828" w:type="dxa"/>
          </w:tcPr>
          <w:p w14:paraId="17041408" w14:textId="77777777" w:rsidR="009E6DCB" w:rsidRPr="00BD76E0" w:rsidRDefault="009E6DCB">
            <w:pPr>
              <w:rPr>
                <w:sz w:val="18"/>
              </w:rPr>
            </w:pPr>
            <w:r w:rsidRPr="00BD76E0">
              <w:rPr>
                <w:sz w:val="18"/>
              </w:rPr>
              <w:t>106 – 106</w:t>
            </w:r>
          </w:p>
        </w:tc>
        <w:tc>
          <w:tcPr>
            <w:tcW w:w="1080" w:type="dxa"/>
          </w:tcPr>
          <w:p w14:paraId="1281462F" w14:textId="77777777" w:rsidR="009E6DCB" w:rsidRPr="00BD76E0" w:rsidRDefault="009E6DCB">
            <w:pPr>
              <w:jc w:val="both"/>
              <w:rPr>
                <w:sz w:val="18"/>
              </w:rPr>
            </w:pPr>
            <w:r w:rsidRPr="00BD76E0">
              <w:rPr>
                <w:sz w:val="18"/>
              </w:rPr>
              <w:t>Char(1)</w:t>
            </w:r>
          </w:p>
        </w:tc>
        <w:tc>
          <w:tcPr>
            <w:tcW w:w="1440" w:type="dxa"/>
          </w:tcPr>
          <w:p w14:paraId="046E334C" w14:textId="77777777" w:rsidR="009E6DCB" w:rsidRPr="00BD76E0" w:rsidRDefault="009E6DCB">
            <w:pPr>
              <w:jc w:val="both"/>
              <w:rPr>
                <w:sz w:val="18"/>
              </w:rPr>
            </w:pPr>
            <w:r w:rsidRPr="00BD76E0">
              <w:rPr>
                <w:sz w:val="18"/>
              </w:rPr>
              <w:t>Price Override</w:t>
            </w:r>
          </w:p>
        </w:tc>
        <w:tc>
          <w:tcPr>
            <w:tcW w:w="2880" w:type="dxa"/>
          </w:tcPr>
          <w:p w14:paraId="12B2A342" w14:textId="77777777" w:rsidR="009E6DCB" w:rsidRPr="00BD76E0" w:rsidRDefault="009E6DCB">
            <w:pPr>
              <w:jc w:val="both"/>
              <w:rPr>
                <w:sz w:val="18"/>
              </w:rPr>
            </w:pPr>
            <w:r w:rsidRPr="00BD76E0">
              <w:rPr>
                <w:sz w:val="18"/>
              </w:rPr>
              <w:t>A Y/N flag indicating if this item was logged because of a price override.  A value of ‘Y’ indicates that the price was overridden.</w:t>
            </w:r>
          </w:p>
        </w:tc>
        <w:tc>
          <w:tcPr>
            <w:tcW w:w="893" w:type="dxa"/>
          </w:tcPr>
          <w:p w14:paraId="6A2DDABD" w14:textId="77777777" w:rsidR="009E6DCB" w:rsidRPr="00BD76E0" w:rsidRDefault="009E6DCB">
            <w:pPr>
              <w:jc w:val="center"/>
              <w:rPr>
                <w:sz w:val="18"/>
              </w:rPr>
            </w:pPr>
            <w:r w:rsidRPr="00BD76E0">
              <w:rPr>
                <w:sz w:val="18"/>
              </w:rPr>
              <w:t>N</w:t>
            </w:r>
          </w:p>
        </w:tc>
        <w:tc>
          <w:tcPr>
            <w:tcW w:w="884" w:type="dxa"/>
          </w:tcPr>
          <w:p w14:paraId="7C2D749A" w14:textId="77777777" w:rsidR="009E6DCB" w:rsidRPr="00BD76E0" w:rsidRDefault="009E6DCB">
            <w:pPr>
              <w:jc w:val="center"/>
              <w:rPr>
                <w:sz w:val="18"/>
              </w:rPr>
            </w:pPr>
            <w:r w:rsidRPr="00BD76E0">
              <w:rPr>
                <w:sz w:val="18"/>
              </w:rPr>
              <w:t>A</w:t>
            </w:r>
          </w:p>
        </w:tc>
        <w:tc>
          <w:tcPr>
            <w:tcW w:w="928" w:type="dxa"/>
          </w:tcPr>
          <w:p w14:paraId="76DF2005" w14:textId="77777777" w:rsidR="009E6DCB" w:rsidRPr="00BD76E0" w:rsidRDefault="009E6DCB">
            <w:pPr>
              <w:jc w:val="center"/>
              <w:rPr>
                <w:sz w:val="18"/>
              </w:rPr>
            </w:pPr>
            <w:r w:rsidRPr="00BD76E0">
              <w:rPr>
                <w:sz w:val="18"/>
              </w:rPr>
              <w:t>Y</w:t>
            </w:r>
          </w:p>
        </w:tc>
      </w:tr>
      <w:tr w:rsidR="009E6DCB" w:rsidRPr="00BD76E0" w14:paraId="078AB0F3" w14:textId="77777777">
        <w:tc>
          <w:tcPr>
            <w:tcW w:w="828" w:type="dxa"/>
          </w:tcPr>
          <w:p w14:paraId="65575FDC" w14:textId="77777777" w:rsidR="009E6DCB" w:rsidRPr="00BD76E0" w:rsidRDefault="009E6DCB">
            <w:pPr>
              <w:rPr>
                <w:sz w:val="18"/>
              </w:rPr>
            </w:pPr>
            <w:r w:rsidRPr="00BD76E0">
              <w:rPr>
                <w:sz w:val="18"/>
              </w:rPr>
              <w:t>107 – 107</w:t>
            </w:r>
          </w:p>
        </w:tc>
        <w:tc>
          <w:tcPr>
            <w:tcW w:w="1080" w:type="dxa"/>
          </w:tcPr>
          <w:p w14:paraId="64056CD0" w14:textId="77777777" w:rsidR="009E6DCB" w:rsidRPr="00BD76E0" w:rsidRDefault="009E6DCB">
            <w:pPr>
              <w:jc w:val="both"/>
              <w:rPr>
                <w:sz w:val="18"/>
              </w:rPr>
            </w:pPr>
            <w:r w:rsidRPr="00BD76E0">
              <w:rPr>
                <w:sz w:val="18"/>
              </w:rPr>
              <w:t>Char(1)</w:t>
            </w:r>
          </w:p>
        </w:tc>
        <w:tc>
          <w:tcPr>
            <w:tcW w:w="1440" w:type="dxa"/>
          </w:tcPr>
          <w:p w14:paraId="3F2C4500" w14:textId="77777777" w:rsidR="009E6DCB" w:rsidRPr="00BD76E0" w:rsidRDefault="009E6DCB">
            <w:pPr>
              <w:jc w:val="both"/>
              <w:rPr>
                <w:sz w:val="18"/>
              </w:rPr>
            </w:pPr>
            <w:r w:rsidRPr="00BD76E0">
              <w:rPr>
                <w:sz w:val="18"/>
              </w:rPr>
              <w:t>Log Limit</w:t>
            </w:r>
          </w:p>
        </w:tc>
        <w:tc>
          <w:tcPr>
            <w:tcW w:w="2880" w:type="dxa"/>
          </w:tcPr>
          <w:p w14:paraId="205FD7E2" w14:textId="77777777" w:rsidR="009E6DCB" w:rsidRPr="00BD76E0" w:rsidRDefault="009E6DCB">
            <w:pPr>
              <w:jc w:val="both"/>
              <w:rPr>
                <w:sz w:val="18"/>
              </w:rPr>
            </w:pPr>
            <w:r w:rsidRPr="00BD76E0">
              <w:rPr>
                <w:sz w:val="18"/>
              </w:rPr>
              <w:t>A Y/N flag indicating that the log limit for an individual item has been exceeded on the POS system.  A value of ‘Y’ indicates that the limit has been exceeded.</w:t>
            </w:r>
          </w:p>
        </w:tc>
        <w:tc>
          <w:tcPr>
            <w:tcW w:w="893" w:type="dxa"/>
          </w:tcPr>
          <w:p w14:paraId="17E9CC80" w14:textId="77777777" w:rsidR="009E6DCB" w:rsidRPr="00BD76E0" w:rsidRDefault="009E6DCB">
            <w:pPr>
              <w:jc w:val="center"/>
              <w:rPr>
                <w:sz w:val="18"/>
              </w:rPr>
            </w:pPr>
            <w:r w:rsidRPr="00BD76E0">
              <w:rPr>
                <w:sz w:val="18"/>
              </w:rPr>
              <w:t>N</w:t>
            </w:r>
          </w:p>
        </w:tc>
        <w:tc>
          <w:tcPr>
            <w:tcW w:w="884" w:type="dxa"/>
          </w:tcPr>
          <w:p w14:paraId="7F570457" w14:textId="77777777" w:rsidR="009E6DCB" w:rsidRPr="00BD76E0" w:rsidRDefault="009E6DCB">
            <w:pPr>
              <w:jc w:val="center"/>
              <w:rPr>
                <w:sz w:val="18"/>
              </w:rPr>
            </w:pPr>
            <w:r w:rsidRPr="00BD76E0">
              <w:rPr>
                <w:sz w:val="18"/>
              </w:rPr>
              <w:t>A</w:t>
            </w:r>
          </w:p>
        </w:tc>
        <w:tc>
          <w:tcPr>
            <w:tcW w:w="928" w:type="dxa"/>
          </w:tcPr>
          <w:p w14:paraId="484E8680" w14:textId="77777777" w:rsidR="009E6DCB" w:rsidRPr="00BD76E0" w:rsidRDefault="009E6DCB">
            <w:pPr>
              <w:jc w:val="center"/>
              <w:rPr>
                <w:sz w:val="18"/>
              </w:rPr>
            </w:pPr>
            <w:r w:rsidRPr="00BD76E0">
              <w:rPr>
                <w:sz w:val="18"/>
              </w:rPr>
              <w:t>Y</w:t>
            </w:r>
          </w:p>
        </w:tc>
      </w:tr>
      <w:tr w:rsidR="009E6DCB" w:rsidRPr="00BD76E0" w14:paraId="11A57A9B" w14:textId="77777777">
        <w:tc>
          <w:tcPr>
            <w:tcW w:w="828" w:type="dxa"/>
          </w:tcPr>
          <w:p w14:paraId="6EB30296" w14:textId="77777777" w:rsidR="009E6DCB" w:rsidRPr="00BD76E0" w:rsidRDefault="009E6DCB">
            <w:pPr>
              <w:rPr>
                <w:sz w:val="18"/>
              </w:rPr>
            </w:pPr>
            <w:r w:rsidRPr="00BD76E0">
              <w:rPr>
                <w:sz w:val="18"/>
              </w:rPr>
              <w:t>108 – 117</w:t>
            </w:r>
          </w:p>
        </w:tc>
        <w:tc>
          <w:tcPr>
            <w:tcW w:w="1080" w:type="dxa"/>
          </w:tcPr>
          <w:p w14:paraId="64772A0E" w14:textId="77777777" w:rsidR="009E6DCB" w:rsidRPr="00BD76E0" w:rsidRDefault="009E6DCB">
            <w:pPr>
              <w:jc w:val="both"/>
              <w:rPr>
                <w:sz w:val="18"/>
              </w:rPr>
            </w:pPr>
            <w:r w:rsidRPr="00BD76E0">
              <w:rPr>
                <w:sz w:val="18"/>
              </w:rPr>
              <w:t>Char(10)</w:t>
            </w:r>
          </w:p>
        </w:tc>
        <w:tc>
          <w:tcPr>
            <w:tcW w:w="1440" w:type="dxa"/>
          </w:tcPr>
          <w:p w14:paraId="4A9534C6" w14:textId="77777777" w:rsidR="009E6DCB" w:rsidRPr="00BD76E0" w:rsidRDefault="009E6DCB">
            <w:pPr>
              <w:jc w:val="both"/>
              <w:rPr>
                <w:sz w:val="18"/>
              </w:rPr>
            </w:pPr>
            <w:r w:rsidRPr="00BD76E0">
              <w:rPr>
                <w:sz w:val="18"/>
              </w:rPr>
              <w:t>Override ID</w:t>
            </w:r>
          </w:p>
        </w:tc>
        <w:tc>
          <w:tcPr>
            <w:tcW w:w="2880" w:type="dxa"/>
          </w:tcPr>
          <w:p w14:paraId="59167A07" w14:textId="77777777" w:rsidR="009E6DCB" w:rsidRPr="00BD76E0" w:rsidRDefault="009E6DCB">
            <w:pPr>
              <w:jc w:val="both"/>
              <w:rPr>
                <w:sz w:val="18"/>
              </w:rPr>
            </w:pPr>
            <w:r w:rsidRPr="00BD76E0">
              <w:rPr>
                <w:sz w:val="18"/>
              </w:rPr>
              <w:t>Contains a POS Specific override number.  This is an optional field that can be used by a pos system to further identify the override. Values in this field are specific to each POS System.</w:t>
            </w:r>
          </w:p>
        </w:tc>
        <w:tc>
          <w:tcPr>
            <w:tcW w:w="893" w:type="dxa"/>
          </w:tcPr>
          <w:p w14:paraId="4E54402D" w14:textId="77777777" w:rsidR="009E6DCB" w:rsidRPr="00BD76E0" w:rsidRDefault="009E6DCB">
            <w:pPr>
              <w:jc w:val="center"/>
              <w:rPr>
                <w:sz w:val="18"/>
              </w:rPr>
            </w:pPr>
            <w:r w:rsidRPr="00BD76E0">
              <w:rPr>
                <w:sz w:val="18"/>
              </w:rPr>
              <w:t>N</w:t>
            </w:r>
          </w:p>
        </w:tc>
        <w:tc>
          <w:tcPr>
            <w:tcW w:w="884" w:type="dxa"/>
          </w:tcPr>
          <w:p w14:paraId="112ECBD4" w14:textId="77777777" w:rsidR="009E6DCB" w:rsidRPr="00BD76E0" w:rsidRDefault="009E6DCB">
            <w:pPr>
              <w:jc w:val="center"/>
              <w:rPr>
                <w:sz w:val="18"/>
              </w:rPr>
            </w:pPr>
            <w:r w:rsidRPr="00BD76E0">
              <w:rPr>
                <w:sz w:val="18"/>
              </w:rPr>
              <w:t>A</w:t>
            </w:r>
          </w:p>
        </w:tc>
        <w:tc>
          <w:tcPr>
            <w:tcW w:w="928" w:type="dxa"/>
          </w:tcPr>
          <w:p w14:paraId="4B4E3073" w14:textId="77777777" w:rsidR="009E6DCB" w:rsidRPr="00BD76E0" w:rsidRDefault="009E6DCB">
            <w:pPr>
              <w:jc w:val="center"/>
              <w:rPr>
                <w:sz w:val="18"/>
              </w:rPr>
            </w:pPr>
            <w:r w:rsidRPr="00BD76E0">
              <w:rPr>
                <w:sz w:val="18"/>
              </w:rPr>
              <w:t>N</w:t>
            </w:r>
          </w:p>
        </w:tc>
      </w:tr>
      <w:tr w:rsidR="009E6DCB" w:rsidRPr="00BD76E0" w14:paraId="48772883" w14:textId="77777777">
        <w:tc>
          <w:tcPr>
            <w:tcW w:w="828" w:type="dxa"/>
          </w:tcPr>
          <w:p w14:paraId="145D4316" w14:textId="77777777" w:rsidR="009E6DCB" w:rsidRPr="00BD76E0" w:rsidRDefault="009E6DCB">
            <w:pPr>
              <w:rPr>
                <w:sz w:val="18"/>
              </w:rPr>
            </w:pPr>
            <w:r w:rsidRPr="00BD76E0">
              <w:rPr>
                <w:sz w:val="18"/>
              </w:rPr>
              <w:t>118 - 137</w:t>
            </w:r>
          </w:p>
        </w:tc>
        <w:tc>
          <w:tcPr>
            <w:tcW w:w="1080" w:type="dxa"/>
          </w:tcPr>
          <w:p w14:paraId="58E34E00" w14:textId="77777777" w:rsidR="009E6DCB" w:rsidRPr="00BD76E0" w:rsidRDefault="009E6DCB">
            <w:pPr>
              <w:jc w:val="both"/>
              <w:rPr>
                <w:sz w:val="18"/>
              </w:rPr>
            </w:pPr>
            <w:r w:rsidRPr="00BD76E0">
              <w:rPr>
                <w:sz w:val="18"/>
              </w:rPr>
              <w:t>Char(20)</w:t>
            </w:r>
          </w:p>
        </w:tc>
        <w:tc>
          <w:tcPr>
            <w:tcW w:w="1440" w:type="dxa"/>
          </w:tcPr>
          <w:p w14:paraId="233439E2" w14:textId="77777777" w:rsidR="009E6DCB" w:rsidRPr="00BD76E0" w:rsidRDefault="009E6DCB">
            <w:pPr>
              <w:jc w:val="both"/>
              <w:rPr>
                <w:sz w:val="18"/>
              </w:rPr>
            </w:pPr>
            <w:r w:rsidRPr="00BD76E0">
              <w:rPr>
                <w:sz w:val="18"/>
              </w:rPr>
              <w:t>Override Reason</w:t>
            </w:r>
          </w:p>
        </w:tc>
        <w:tc>
          <w:tcPr>
            <w:tcW w:w="2880" w:type="dxa"/>
          </w:tcPr>
          <w:p w14:paraId="259D4B73" w14:textId="77777777" w:rsidR="009E6DCB" w:rsidRPr="00BD76E0" w:rsidRDefault="009E6DCB">
            <w:pPr>
              <w:jc w:val="both"/>
              <w:rPr>
                <w:sz w:val="18"/>
              </w:rPr>
            </w:pPr>
            <w:r w:rsidRPr="00BD76E0">
              <w:rPr>
                <w:sz w:val="18"/>
              </w:rPr>
              <w:t>Contains the reason for the override occurring – this value is POS System specific.  Please contact the appropriate POS Support team for details.</w:t>
            </w:r>
          </w:p>
        </w:tc>
        <w:tc>
          <w:tcPr>
            <w:tcW w:w="893" w:type="dxa"/>
          </w:tcPr>
          <w:p w14:paraId="1E644509" w14:textId="77777777" w:rsidR="009E6DCB" w:rsidRPr="00BD76E0" w:rsidRDefault="009E6DCB">
            <w:pPr>
              <w:jc w:val="center"/>
              <w:rPr>
                <w:sz w:val="18"/>
              </w:rPr>
            </w:pPr>
            <w:r w:rsidRPr="00BD76E0">
              <w:rPr>
                <w:sz w:val="18"/>
              </w:rPr>
              <w:t>N</w:t>
            </w:r>
          </w:p>
        </w:tc>
        <w:tc>
          <w:tcPr>
            <w:tcW w:w="884" w:type="dxa"/>
          </w:tcPr>
          <w:p w14:paraId="07B91DF9" w14:textId="77777777" w:rsidR="009E6DCB" w:rsidRPr="00BD76E0" w:rsidRDefault="009E6DCB">
            <w:pPr>
              <w:jc w:val="center"/>
              <w:rPr>
                <w:sz w:val="18"/>
              </w:rPr>
            </w:pPr>
            <w:r w:rsidRPr="00BD76E0">
              <w:rPr>
                <w:sz w:val="18"/>
              </w:rPr>
              <w:t>A</w:t>
            </w:r>
          </w:p>
        </w:tc>
        <w:tc>
          <w:tcPr>
            <w:tcW w:w="928" w:type="dxa"/>
          </w:tcPr>
          <w:p w14:paraId="63BF99AB" w14:textId="77777777" w:rsidR="009E6DCB" w:rsidRPr="00BD76E0" w:rsidRDefault="009E6DCB">
            <w:pPr>
              <w:jc w:val="center"/>
              <w:rPr>
                <w:sz w:val="18"/>
              </w:rPr>
            </w:pPr>
            <w:r w:rsidRPr="00BD76E0">
              <w:rPr>
                <w:sz w:val="18"/>
              </w:rPr>
              <w:t>N</w:t>
            </w:r>
          </w:p>
        </w:tc>
      </w:tr>
      <w:tr w:rsidR="009E6DCB" w:rsidRPr="00BD76E0" w14:paraId="6D728D6F" w14:textId="77777777">
        <w:tc>
          <w:tcPr>
            <w:tcW w:w="828" w:type="dxa"/>
          </w:tcPr>
          <w:p w14:paraId="1E59F8F1" w14:textId="77777777" w:rsidR="009E6DCB" w:rsidRPr="00BD76E0" w:rsidRDefault="009E6DCB">
            <w:pPr>
              <w:rPr>
                <w:sz w:val="18"/>
              </w:rPr>
            </w:pPr>
            <w:r w:rsidRPr="00BD76E0">
              <w:rPr>
                <w:sz w:val="18"/>
              </w:rPr>
              <w:t>138 – 139</w:t>
            </w:r>
          </w:p>
        </w:tc>
        <w:tc>
          <w:tcPr>
            <w:tcW w:w="1080" w:type="dxa"/>
          </w:tcPr>
          <w:p w14:paraId="7CAFF6BC" w14:textId="77777777" w:rsidR="009E6DCB" w:rsidRPr="00BD76E0" w:rsidRDefault="009E6DCB">
            <w:pPr>
              <w:jc w:val="both"/>
              <w:rPr>
                <w:sz w:val="18"/>
              </w:rPr>
            </w:pPr>
            <w:r w:rsidRPr="00BD76E0">
              <w:rPr>
                <w:sz w:val="18"/>
              </w:rPr>
              <w:t>Char(2)</w:t>
            </w:r>
          </w:p>
        </w:tc>
        <w:tc>
          <w:tcPr>
            <w:tcW w:w="1440" w:type="dxa"/>
          </w:tcPr>
          <w:p w14:paraId="05998B8D" w14:textId="77777777" w:rsidR="009E6DCB" w:rsidRPr="00BD76E0" w:rsidRDefault="009E6DCB">
            <w:pPr>
              <w:rPr>
                <w:sz w:val="18"/>
              </w:rPr>
            </w:pPr>
            <w:r w:rsidRPr="00BD76E0">
              <w:rPr>
                <w:sz w:val="18"/>
              </w:rPr>
              <w:t>Overridden Item Record Deal Quantity</w:t>
            </w:r>
          </w:p>
        </w:tc>
        <w:tc>
          <w:tcPr>
            <w:tcW w:w="2880" w:type="dxa"/>
          </w:tcPr>
          <w:p w14:paraId="6E8B606F" w14:textId="77777777" w:rsidR="009E6DCB" w:rsidRPr="00BD76E0" w:rsidRDefault="009E6DCB">
            <w:pPr>
              <w:jc w:val="both"/>
              <w:rPr>
                <w:sz w:val="18"/>
              </w:rPr>
            </w:pPr>
            <w:r w:rsidRPr="00BD76E0">
              <w:rPr>
                <w:sz w:val="18"/>
              </w:rPr>
              <w:t>Contains the original deal quantity that was overridden as part of this entry – this value is POS System specific.  Please contact the appropriate POS Support team for details.</w:t>
            </w:r>
          </w:p>
        </w:tc>
        <w:tc>
          <w:tcPr>
            <w:tcW w:w="893" w:type="dxa"/>
          </w:tcPr>
          <w:p w14:paraId="73FF75B6" w14:textId="77777777" w:rsidR="009E6DCB" w:rsidRPr="00BD76E0" w:rsidRDefault="009E6DCB">
            <w:pPr>
              <w:jc w:val="center"/>
              <w:rPr>
                <w:sz w:val="18"/>
              </w:rPr>
            </w:pPr>
            <w:r w:rsidRPr="00BD76E0">
              <w:rPr>
                <w:sz w:val="18"/>
              </w:rPr>
              <w:t>N</w:t>
            </w:r>
          </w:p>
        </w:tc>
        <w:tc>
          <w:tcPr>
            <w:tcW w:w="884" w:type="dxa"/>
          </w:tcPr>
          <w:p w14:paraId="2A53BCD5" w14:textId="77777777" w:rsidR="009E6DCB" w:rsidRPr="00BD76E0" w:rsidRDefault="009E6DCB">
            <w:pPr>
              <w:jc w:val="center"/>
              <w:rPr>
                <w:sz w:val="18"/>
              </w:rPr>
            </w:pPr>
            <w:r w:rsidRPr="00BD76E0">
              <w:rPr>
                <w:sz w:val="18"/>
              </w:rPr>
              <w:t>A</w:t>
            </w:r>
          </w:p>
        </w:tc>
        <w:tc>
          <w:tcPr>
            <w:tcW w:w="928" w:type="dxa"/>
          </w:tcPr>
          <w:p w14:paraId="697FF8A4" w14:textId="77777777" w:rsidR="009E6DCB" w:rsidRPr="00BD76E0" w:rsidRDefault="009E6DCB">
            <w:pPr>
              <w:jc w:val="center"/>
              <w:rPr>
                <w:sz w:val="18"/>
              </w:rPr>
            </w:pPr>
            <w:r w:rsidRPr="00BD76E0">
              <w:rPr>
                <w:sz w:val="18"/>
              </w:rPr>
              <w:t>N</w:t>
            </w:r>
          </w:p>
        </w:tc>
      </w:tr>
      <w:tr w:rsidR="009E6DCB" w:rsidRPr="00BD76E0" w14:paraId="64BEC13D" w14:textId="77777777">
        <w:tc>
          <w:tcPr>
            <w:tcW w:w="828" w:type="dxa"/>
          </w:tcPr>
          <w:p w14:paraId="5EA8BDB4" w14:textId="77777777" w:rsidR="009E6DCB" w:rsidRPr="00BD76E0" w:rsidRDefault="009E6DCB">
            <w:pPr>
              <w:rPr>
                <w:sz w:val="18"/>
              </w:rPr>
            </w:pPr>
            <w:r w:rsidRPr="00BD76E0">
              <w:rPr>
                <w:sz w:val="18"/>
              </w:rPr>
              <w:t>140 - 149</w:t>
            </w:r>
          </w:p>
        </w:tc>
        <w:tc>
          <w:tcPr>
            <w:tcW w:w="1080" w:type="dxa"/>
          </w:tcPr>
          <w:p w14:paraId="0A828F44" w14:textId="77777777" w:rsidR="009E6DCB" w:rsidRPr="00BD76E0" w:rsidRDefault="009E6DCB">
            <w:pPr>
              <w:jc w:val="both"/>
              <w:rPr>
                <w:sz w:val="18"/>
              </w:rPr>
            </w:pPr>
            <w:r w:rsidRPr="00BD76E0">
              <w:rPr>
                <w:sz w:val="18"/>
              </w:rPr>
              <w:t>Char(10)</w:t>
            </w:r>
          </w:p>
        </w:tc>
        <w:tc>
          <w:tcPr>
            <w:tcW w:w="1440" w:type="dxa"/>
          </w:tcPr>
          <w:p w14:paraId="4DBED442" w14:textId="77777777" w:rsidR="009E6DCB" w:rsidRPr="00BD76E0" w:rsidRDefault="009E6DCB">
            <w:pPr>
              <w:rPr>
                <w:sz w:val="18"/>
              </w:rPr>
            </w:pPr>
            <w:r w:rsidRPr="00BD76E0">
              <w:rPr>
                <w:sz w:val="18"/>
              </w:rPr>
              <w:t>Overridden Item Record Pricing Data</w:t>
            </w:r>
          </w:p>
        </w:tc>
        <w:tc>
          <w:tcPr>
            <w:tcW w:w="2880" w:type="dxa"/>
          </w:tcPr>
          <w:p w14:paraId="2CE1B66E" w14:textId="77777777" w:rsidR="009E6DCB" w:rsidRPr="00BD76E0" w:rsidRDefault="009E6DCB">
            <w:pPr>
              <w:jc w:val="both"/>
              <w:rPr>
                <w:sz w:val="18"/>
              </w:rPr>
            </w:pPr>
            <w:r w:rsidRPr="00BD76E0">
              <w:rPr>
                <w:sz w:val="18"/>
              </w:rPr>
              <w:t>Contains original pricing information prior to an override being applied – this value is POS System specific.  Please contact the appropriate POS Support team for details.</w:t>
            </w:r>
          </w:p>
        </w:tc>
        <w:tc>
          <w:tcPr>
            <w:tcW w:w="893" w:type="dxa"/>
          </w:tcPr>
          <w:p w14:paraId="6A205441" w14:textId="77777777" w:rsidR="009E6DCB" w:rsidRPr="00BD76E0" w:rsidRDefault="009E6DCB">
            <w:pPr>
              <w:jc w:val="center"/>
              <w:rPr>
                <w:sz w:val="18"/>
              </w:rPr>
            </w:pPr>
            <w:r w:rsidRPr="00BD76E0">
              <w:rPr>
                <w:sz w:val="18"/>
              </w:rPr>
              <w:t>N</w:t>
            </w:r>
          </w:p>
        </w:tc>
        <w:tc>
          <w:tcPr>
            <w:tcW w:w="884" w:type="dxa"/>
          </w:tcPr>
          <w:p w14:paraId="754D2796" w14:textId="77777777" w:rsidR="009E6DCB" w:rsidRPr="00BD76E0" w:rsidRDefault="009E6DCB">
            <w:pPr>
              <w:jc w:val="center"/>
              <w:rPr>
                <w:sz w:val="18"/>
              </w:rPr>
            </w:pPr>
            <w:r w:rsidRPr="00BD76E0">
              <w:rPr>
                <w:sz w:val="18"/>
              </w:rPr>
              <w:t>A</w:t>
            </w:r>
          </w:p>
        </w:tc>
        <w:tc>
          <w:tcPr>
            <w:tcW w:w="928" w:type="dxa"/>
          </w:tcPr>
          <w:p w14:paraId="2BF4ADDD" w14:textId="77777777" w:rsidR="009E6DCB" w:rsidRPr="00BD76E0" w:rsidRDefault="009E6DCB">
            <w:pPr>
              <w:jc w:val="center"/>
              <w:rPr>
                <w:sz w:val="18"/>
              </w:rPr>
            </w:pPr>
            <w:r w:rsidRPr="00BD76E0">
              <w:rPr>
                <w:sz w:val="18"/>
              </w:rPr>
              <w:t>N</w:t>
            </w:r>
          </w:p>
        </w:tc>
      </w:tr>
    </w:tbl>
    <w:p w14:paraId="050825B8" w14:textId="77777777" w:rsidR="009E6DCB" w:rsidRPr="00BD76E0" w:rsidRDefault="009E6DCB">
      <w:r w:rsidRPr="00BD76E0">
        <w:tab/>
      </w:r>
      <w:r w:rsidRPr="00BD76E0">
        <w:tab/>
      </w:r>
    </w:p>
    <w:p w14:paraId="249BAE2E" w14:textId="77777777" w:rsidR="009E6DCB" w:rsidRPr="00BD76E0" w:rsidRDefault="009E6DCB">
      <w:pPr>
        <w:pStyle w:val="Heading4"/>
        <w:keepLines/>
      </w:pPr>
      <w:bookmarkStart w:id="62" w:name="_Toc319666122"/>
      <w:r w:rsidRPr="00BD76E0">
        <w:t>Discount/Tax Exception (EDT)</w:t>
      </w:r>
      <w:bookmarkEnd w:id="62"/>
    </w:p>
    <w:p w14:paraId="0375E63E" w14:textId="77777777" w:rsidR="009E6DCB" w:rsidRPr="00BD76E0" w:rsidRDefault="009E6DCB">
      <w:pPr>
        <w:keepNext/>
        <w:keepLines/>
        <w:jc w:val="both"/>
      </w:pPr>
      <w:r w:rsidRPr="00BD76E0">
        <w:t xml:space="preserve">The </w:t>
      </w:r>
      <w:r w:rsidRPr="00BD76E0">
        <w:rPr>
          <w:i/>
        </w:rPr>
        <w:t xml:space="preserve">Discount or Tax Exemption Exception (EDT) </w:t>
      </w:r>
      <w:r w:rsidRPr="00BD76E0">
        <w:t>transaction is written to the log for tax exempt sale and/or discount override received.  This record is only included if supported by the corresponding POS System.</w:t>
      </w:r>
    </w:p>
    <w:p w14:paraId="5D0E8F98" w14:textId="77777777" w:rsidR="009E6DCB" w:rsidRPr="00BD76E0" w:rsidRDefault="009E6DCB">
      <w:pPr>
        <w:keepNext/>
        <w:keepLines/>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77BEC696" w14:textId="77777777">
        <w:tc>
          <w:tcPr>
            <w:tcW w:w="828" w:type="dxa"/>
            <w:shd w:val="clear" w:color="auto" w:fill="0000FF"/>
          </w:tcPr>
          <w:p w14:paraId="12A7A778"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44D053A0"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07250156"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31B0FC69"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6DD01C83"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3E2BBA8" w14:textId="77777777" w:rsidR="009E6DCB" w:rsidRPr="00BD76E0" w:rsidRDefault="009E6DCB">
            <w:pPr>
              <w:keepNext/>
              <w:keepLines/>
              <w:rPr>
                <w:color w:val="FFFFFF"/>
                <w:sz w:val="18"/>
              </w:rPr>
            </w:pPr>
            <w:r w:rsidRPr="00BD76E0">
              <w:rPr>
                <w:color w:val="FFFFFF"/>
                <w:sz w:val="18"/>
              </w:rPr>
              <w:t>Data Required</w:t>
            </w:r>
          </w:p>
        </w:tc>
        <w:tc>
          <w:tcPr>
            <w:tcW w:w="928" w:type="dxa"/>
            <w:shd w:val="clear" w:color="auto" w:fill="0000FF"/>
          </w:tcPr>
          <w:p w14:paraId="0C4615CB"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44561026" w14:textId="77777777">
        <w:tc>
          <w:tcPr>
            <w:tcW w:w="828" w:type="dxa"/>
          </w:tcPr>
          <w:p w14:paraId="6CD57162" w14:textId="77777777" w:rsidR="009E6DCB" w:rsidRPr="00BD76E0" w:rsidRDefault="009E6DCB">
            <w:pPr>
              <w:keepNext/>
              <w:keepLines/>
              <w:jc w:val="both"/>
              <w:rPr>
                <w:sz w:val="18"/>
              </w:rPr>
            </w:pPr>
            <w:r w:rsidRPr="00BD76E0">
              <w:rPr>
                <w:sz w:val="18"/>
              </w:rPr>
              <w:t>0 – 9</w:t>
            </w:r>
          </w:p>
        </w:tc>
        <w:tc>
          <w:tcPr>
            <w:tcW w:w="1080" w:type="dxa"/>
          </w:tcPr>
          <w:p w14:paraId="536BB768" w14:textId="77777777" w:rsidR="009E6DCB" w:rsidRPr="00BD76E0" w:rsidRDefault="009E6DCB">
            <w:pPr>
              <w:keepNext/>
              <w:keepLines/>
              <w:jc w:val="both"/>
              <w:rPr>
                <w:sz w:val="18"/>
              </w:rPr>
            </w:pPr>
            <w:r w:rsidRPr="00BD76E0">
              <w:rPr>
                <w:sz w:val="18"/>
              </w:rPr>
              <w:t>Char(10)</w:t>
            </w:r>
          </w:p>
        </w:tc>
        <w:tc>
          <w:tcPr>
            <w:tcW w:w="1440" w:type="dxa"/>
          </w:tcPr>
          <w:p w14:paraId="666805E4" w14:textId="77777777" w:rsidR="009E6DCB" w:rsidRPr="00BD76E0" w:rsidRDefault="009E6DCB">
            <w:pPr>
              <w:keepNext/>
              <w:keepLines/>
              <w:jc w:val="both"/>
              <w:rPr>
                <w:sz w:val="18"/>
              </w:rPr>
            </w:pPr>
            <w:r w:rsidRPr="00BD76E0">
              <w:rPr>
                <w:sz w:val="18"/>
              </w:rPr>
              <w:t>Base Sequence</w:t>
            </w:r>
          </w:p>
        </w:tc>
        <w:tc>
          <w:tcPr>
            <w:tcW w:w="2880" w:type="dxa"/>
          </w:tcPr>
          <w:p w14:paraId="3FB6F85C" w14:textId="77777777" w:rsidR="009E6DCB" w:rsidRPr="00BD76E0" w:rsidRDefault="009E6DCB" w:rsidP="005A4C6B">
            <w:pPr>
              <w:keepNext/>
              <w:keepLines/>
              <w:jc w:val="both"/>
              <w:rPr>
                <w:sz w:val="18"/>
              </w:rPr>
            </w:pPr>
            <w:r w:rsidRPr="00BD76E0">
              <w:rPr>
                <w:sz w:val="18"/>
              </w:rPr>
              <w:t>Fixed Value “@EIE????</w:t>
            </w:r>
            <w:r w:rsidR="005A4C6B" w:rsidRPr="00BD76E0">
              <w:rPr>
                <w:sz w:val="18"/>
              </w:rPr>
              <w:t>1</w:t>
            </w:r>
            <w:r w:rsidR="005A4C6B">
              <w:rPr>
                <w:sz w:val="18"/>
              </w:rPr>
              <w:t>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6962B6EA" w14:textId="77777777" w:rsidR="009E6DCB" w:rsidRPr="00BD76E0" w:rsidRDefault="009E6DCB">
            <w:pPr>
              <w:keepNext/>
              <w:keepLines/>
              <w:jc w:val="center"/>
              <w:rPr>
                <w:sz w:val="18"/>
              </w:rPr>
            </w:pPr>
            <w:r w:rsidRPr="00BD76E0">
              <w:rPr>
                <w:sz w:val="18"/>
              </w:rPr>
              <w:t>Y</w:t>
            </w:r>
          </w:p>
        </w:tc>
        <w:tc>
          <w:tcPr>
            <w:tcW w:w="884" w:type="dxa"/>
          </w:tcPr>
          <w:p w14:paraId="0B101284" w14:textId="77777777" w:rsidR="009E6DCB" w:rsidRPr="00BD76E0" w:rsidRDefault="009E6DCB">
            <w:pPr>
              <w:keepNext/>
              <w:keepLines/>
              <w:jc w:val="center"/>
              <w:rPr>
                <w:sz w:val="18"/>
              </w:rPr>
            </w:pPr>
            <w:r w:rsidRPr="00BD76E0">
              <w:rPr>
                <w:sz w:val="18"/>
              </w:rPr>
              <w:t>A</w:t>
            </w:r>
          </w:p>
        </w:tc>
        <w:tc>
          <w:tcPr>
            <w:tcW w:w="928" w:type="dxa"/>
          </w:tcPr>
          <w:p w14:paraId="02A30DD3" w14:textId="77777777" w:rsidR="009E6DCB" w:rsidRPr="00BD76E0" w:rsidRDefault="009E6DCB">
            <w:pPr>
              <w:keepNext/>
              <w:keepLines/>
              <w:jc w:val="center"/>
              <w:rPr>
                <w:sz w:val="18"/>
              </w:rPr>
            </w:pPr>
            <w:r w:rsidRPr="00BD76E0">
              <w:rPr>
                <w:sz w:val="18"/>
              </w:rPr>
              <w:t>Y</w:t>
            </w:r>
          </w:p>
        </w:tc>
      </w:tr>
      <w:tr w:rsidR="009E6DCB" w:rsidRPr="00BD76E0" w14:paraId="5C838054" w14:textId="77777777">
        <w:tc>
          <w:tcPr>
            <w:tcW w:w="828" w:type="dxa"/>
          </w:tcPr>
          <w:p w14:paraId="34B65A00" w14:textId="77777777" w:rsidR="009E6DCB" w:rsidRPr="00BD76E0" w:rsidRDefault="009E6DCB">
            <w:pPr>
              <w:keepNext/>
              <w:keepLines/>
              <w:jc w:val="both"/>
              <w:rPr>
                <w:sz w:val="18"/>
              </w:rPr>
            </w:pPr>
            <w:r w:rsidRPr="00BD76E0">
              <w:rPr>
                <w:sz w:val="18"/>
              </w:rPr>
              <w:t>10 – 17</w:t>
            </w:r>
          </w:p>
        </w:tc>
        <w:tc>
          <w:tcPr>
            <w:tcW w:w="1080" w:type="dxa"/>
          </w:tcPr>
          <w:p w14:paraId="52A77476" w14:textId="77777777" w:rsidR="009E6DCB" w:rsidRPr="00BD76E0" w:rsidRDefault="009E6DCB">
            <w:pPr>
              <w:keepNext/>
              <w:keepLines/>
              <w:jc w:val="both"/>
              <w:rPr>
                <w:sz w:val="18"/>
              </w:rPr>
            </w:pPr>
            <w:r w:rsidRPr="00BD76E0">
              <w:rPr>
                <w:sz w:val="18"/>
              </w:rPr>
              <w:t>Date</w:t>
            </w:r>
          </w:p>
        </w:tc>
        <w:tc>
          <w:tcPr>
            <w:tcW w:w="1440" w:type="dxa"/>
          </w:tcPr>
          <w:p w14:paraId="7D2BB120" w14:textId="77777777" w:rsidR="009E6DCB" w:rsidRPr="00BD76E0" w:rsidRDefault="009E6DCB">
            <w:pPr>
              <w:keepNext/>
              <w:keepLines/>
              <w:jc w:val="both"/>
              <w:rPr>
                <w:sz w:val="18"/>
              </w:rPr>
            </w:pPr>
            <w:r w:rsidRPr="00BD76E0">
              <w:rPr>
                <w:sz w:val="18"/>
              </w:rPr>
              <w:t>Business Date</w:t>
            </w:r>
          </w:p>
        </w:tc>
        <w:tc>
          <w:tcPr>
            <w:tcW w:w="2880" w:type="dxa"/>
          </w:tcPr>
          <w:p w14:paraId="103705CC"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9E62F9D" w14:textId="77777777" w:rsidR="009E6DCB" w:rsidRPr="00BD76E0" w:rsidRDefault="009E6DCB">
            <w:pPr>
              <w:keepNext/>
              <w:keepLines/>
              <w:jc w:val="center"/>
              <w:rPr>
                <w:sz w:val="18"/>
              </w:rPr>
            </w:pPr>
            <w:r w:rsidRPr="00BD76E0">
              <w:rPr>
                <w:sz w:val="18"/>
              </w:rPr>
              <w:t>N</w:t>
            </w:r>
          </w:p>
        </w:tc>
        <w:tc>
          <w:tcPr>
            <w:tcW w:w="884" w:type="dxa"/>
          </w:tcPr>
          <w:p w14:paraId="7EBD5EF7" w14:textId="77777777" w:rsidR="009E6DCB" w:rsidRPr="00BD76E0" w:rsidRDefault="009E6DCB">
            <w:pPr>
              <w:keepNext/>
              <w:keepLines/>
              <w:jc w:val="center"/>
              <w:rPr>
                <w:sz w:val="18"/>
              </w:rPr>
            </w:pPr>
            <w:r w:rsidRPr="00BD76E0">
              <w:rPr>
                <w:sz w:val="18"/>
              </w:rPr>
              <w:t>A</w:t>
            </w:r>
          </w:p>
        </w:tc>
        <w:tc>
          <w:tcPr>
            <w:tcW w:w="928" w:type="dxa"/>
          </w:tcPr>
          <w:p w14:paraId="41F12E21" w14:textId="77777777" w:rsidR="009E6DCB" w:rsidRPr="00BD76E0" w:rsidRDefault="009E6DCB">
            <w:pPr>
              <w:keepNext/>
              <w:keepLines/>
              <w:jc w:val="center"/>
              <w:rPr>
                <w:sz w:val="18"/>
              </w:rPr>
            </w:pPr>
            <w:r w:rsidRPr="00BD76E0">
              <w:rPr>
                <w:sz w:val="18"/>
              </w:rPr>
              <w:t>Y</w:t>
            </w:r>
          </w:p>
        </w:tc>
      </w:tr>
      <w:tr w:rsidR="009E6DCB" w:rsidRPr="00BD76E0" w14:paraId="79BC6242" w14:textId="77777777">
        <w:tc>
          <w:tcPr>
            <w:tcW w:w="828" w:type="dxa"/>
          </w:tcPr>
          <w:p w14:paraId="3BDEF646" w14:textId="77777777" w:rsidR="009E6DCB" w:rsidRPr="00BD76E0" w:rsidRDefault="009E6DCB">
            <w:pPr>
              <w:jc w:val="both"/>
              <w:rPr>
                <w:sz w:val="18"/>
              </w:rPr>
            </w:pPr>
            <w:r w:rsidRPr="00BD76E0">
              <w:rPr>
                <w:sz w:val="18"/>
              </w:rPr>
              <w:t>18 – 22</w:t>
            </w:r>
          </w:p>
        </w:tc>
        <w:tc>
          <w:tcPr>
            <w:tcW w:w="1080" w:type="dxa"/>
          </w:tcPr>
          <w:p w14:paraId="739ABA83" w14:textId="77777777" w:rsidR="009E6DCB" w:rsidRPr="00BD76E0" w:rsidRDefault="009E6DCB">
            <w:pPr>
              <w:jc w:val="both"/>
              <w:rPr>
                <w:sz w:val="18"/>
              </w:rPr>
            </w:pPr>
            <w:r w:rsidRPr="00BD76E0">
              <w:rPr>
                <w:sz w:val="18"/>
              </w:rPr>
              <w:t>Char(5)</w:t>
            </w:r>
          </w:p>
        </w:tc>
        <w:tc>
          <w:tcPr>
            <w:tcW w:w="1440" w:type="dxa"/>
          </w:tcPr>
          <w:p w14:paraId="11F220B0" w14:textId="77777777" w:rsidR="009E6DCB" w:rsidRPr="00BD76E0" w:rsidRDefault="009E6DCB">
            <w:pPr>
              <w:jc w:val="both"/>
              <w:rPr>
                <w:sz w:val="18"/>
              </w:rPr>
            </w:pPr>
            <w:r w:rsidRPr="00BD76E0">
              <w:rPr>
                <w:sz w:val="18"/>
              </w:rPr>
              <w:t>Store Number</w:t>
            </w:r>
          </w:p>
        </w:tc>
        <w:tc>
          <w:tcPr>
            <w:tcW w:w="2880" w:type="dxa"/>
          </w:tcPr>
          <w:p w14:paraId="10DCC566"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008D9C25" w14:textId="77777777" w:rsidR="009E6DCB" w:rsidRPr="00BD76E0" w:rsidRDefault="009E6DCB">
            <w:pPr>
              <w:jc w:val="center"/>
              <w:rPr>
                <w:sz w:val="18"/>
              </w:rPr>
            </w:pPr>
            <w:r w:rsidRPr="00BD76E0">
              <w:rPr>
                <w:sz w:val="18"/>
              </w:rPr>
              <w:t>N</w:t>
            </w:r>
          </w:p>
        </w:tc>
        <w:tc>
          <w:tcPr>
            <w:tcW w:w="884" w:type="dxa"/>
          </w:tcPr>
          <w:p w14:paraId="53ABF2DC" w14:textId="77777777" w:rsidR="009E6DCB" w:rsidRPr="00BD76E0" w:rsidRDefault="009E6DCB">
            <w:pPr>
              <w:jc w:val="center"/>
              <w:rPr>
                <w:sz w:val="18"/>
              </w:rPr>
            </w:pPr>
            <w:r w:rsidRPr="00BD76E0">
              <w:rPr>
                <w:sz w:val="18"/>
              </w:rPr>
              <w:t>A</w:t>
            </w:r>
          </w:p>
        </w:tc>
        <w:tc>
          <w:tcPr>
            <w:tcW w:w="928" w:type="dxa"/>
          </w:tcPr>
          <w:p w14:paraId="0690BD57" w14:textId="77777777" w:rsidR="009E6DCB" w:rsidRPr="00BD76E0" w:rsidRDefault="009E6DCB">
            <w:pPr>
              <w:jc w:val="center"/>
              <w:rPr>
                <w:sz w:val="18"/>
              </w:rPr>
            </w:pPr>
            <w:r w:rsidRPr="00BD76E0">
              <w:rPr>
                <w:sz w:val="18"/>
              </w:rPr>
              <w:t>Y</w:t>
            </w:r>
          </w:p>
        </w:tc>
      </w:tr>
      <w:tr w:rsidR="009E6DCB" w:rsidRPr="00BD76E0" w14:paraId="41A5959B" w14:textId="77777777">
        <w:tc>
          <w:tcPr>
            <w:tcW w:w="828" w:type="dxa"/>
          </w:tcPr>
          <w:p w14:paraId="4B126BE5" w14:textId="77777777" w:rsidR="009E6DCB" w:rsidRPr="00BD76E0" w:rsidRDefault="009E6DCB">
            <w:pPr>
              <w:jc w:val="both"/>
              <w:rPr>
                <w:sz w:val="18"/>
              </w:rPr>
            </w:pPr>
            <w:r w:rsidRPr="00BD76E0">
              <w:rPr>
                <w:sz w:val="18"/>
              </w:rPr>
              <w:t>23 – 26</w:t>
            </w:r>
          </w:p>
        </w:tc>
        <w:tc>
          <w:tcPr>
            <w:tcW w:w="1080" w:type="dxa"/>
          </w:tcPr>
          <w:p w14:paraId="1CC21C04" w14:textId="77777777" w:rsidR="009E6DCB" w:rsidRPr="00BD76E0" w:rsidRDefault="009E6DCB">
            <w:pPr>
              <w:jc w:val="both"/>
              <w:rPr>
                <w:sz w:val="18"/>
              </w:rPr>
            </w:pPr>
            <w:r w:rsidRPr="00BD76E0">
              <w:rPr>
                <w:sz w:val="18"/>
              </w:rPr>
              <w:t>Numeric</w:t>
            </w:r>
          </w:p>
          <w:p w14:paraId="5DB9878A" w14:textId="77777777" w:rsidR="009E6DCB" w:rsidRPr="00BD76E0" w:rsidRDefault="009E6DCB">
            <w:pPr>
              <w:jc w:val="both"/>
              <w:rPr>
                <w:sz w:val="18"/>
              </w:rPr>
            </w:pPr>
            <w:r w:rsidRPr="00BD76E0">
              <w:rPr>
                <w:sz w:val="18"/>
              </w:rPr>
              <w:t>9999</w:t>
            </w:r>
          </w:p>
        </w:tc>
        <w:tc>
          <w:tcPr>
            <w:tcW w:w="1440" w:type="dxa"/>
          </w:tcPr>
          <w:p w14:paraId="31919AEA" w14:textId="77777777" w:rsidR="009E6DCB" w:rsidRPr="00BD76E0" w:rsidRDefault="009E6DCB">
            <w:pPr>
              <w:jc w:val="both"/>
              <w:rPr>
                <w:sz w:val="18"/>
              </w:rPr>
            </w:pPr>
            <w:r w:rsidRPr="00BD76E0">
              <w:rPr>
                <w:sz w:val="18"/>
              </w:rPr>
              <w:t>Terminal ID</w:t>
            </w:r>
          </w:p>
        </w:tc>
        <w:tc>
          <w:tcPr>
            <w:tcW w:w="2880" w:type="dxa"/>
          </w:tcPr>
          <w:p w14:paraId="39F0DE6C"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68919FC9" w14:textId="77777777" w:rsidR="009E6DCB" w:rsidRPr="00BD76E0" w:rsidRDefault="009E6DCB">
            <w:pPr>
              <w:jc w:val="center"/>
              <w:rPr>
                <w:sz w:val="18"/>
              </w:rPr>
            </w:pPr>
            <w:r w:rsidRPr="00BD76E0">
              <w:rPr>
                <w:sz w:val="18"/>
              </w:rPr>
              <w:t>N</w:t>
            </w:r>
          </w:p>
        </w:tc>
        <w:tc>
          <w:tcPr>
            <w:tcW w:w="884" w:type="dxa"/>
          </w:tcPr>
          <w:p w14:paraId="35ABD7F5" w14:textId="77777777" w:rsidR="009E6DCB" w:rsidRPr="00BD76E0" w:rsidRDefault="009E6DCB">
            <w:pPr>
              <w:jc w:val="center"/>
              <w:rPr>
                <w:sz w:val="18"/>
              </w:rPr>
            </w:pPr>
            <w:r w:rsidRPr="00BD76E0">
              <w:rPr>
                <w:sz w:val="18"/>
              </w:rPr>
              <w:t>A</w:t>
            </w:r>
          </w:p>
        </w:tc>
        <w:tc>
          <w:tcPr>
            <w:tcW w:w="928" w:type="dxa"/>
          </w:tcPr>
          <w:p w14:paraId="1C88A819" w14:textId="77777777" w:rsidR="009E6DCB" w:rsidRPr="00BD76E0" w:rsidRDefault="009E6DCB">
            <w:pPr>
              <w:jc w:val="center"/>
              <w:rPr>
                <w:sz w:val="18"/>
              </w:rPr>
            </w:pPr>
            <w:r w:rsidRPr="00BD76E0">
              <w:rPr>
                <w:sz w:val="18"/>
              </w:rPr>
              <w:t>Y</w:t>
            </w:r>
          </w:p>
        </w:tc>
      </w:tr>
      <w:tr w:rsidR="009E6DCB" w:rsidRPr="00BD76E0" w14:paraId="14086C20" w14:textId="77777777">
        <w:tc>
          <w:tcPr>
            <w:tcW w:w="828" w:type="dxa"/>
          </w:tcPr>
          <w:p w14:paraId="086942F0" w14:textId="77777777" w:rsidR="009E6DCB" w:rsidRPr="00BD76E0" w:rsidRDefault="009E6DCB">
            <w:pPr>
              <w:jc w:val="both"/>
              <w:rPr>
                <w:sz w:val="18"/>
              </w:rPr>
            </w:pPr>
            <w:r w:rsidRPr="00BD76E0">
              <w:rPr>
                <w:sz w:val="18"/>
              </w:rPr>
              <w:t>27 – 32</w:t>
            </w:r>
          </w:p>
        </w:tc>
        <w:tc>
          <w:tcPr>
            <w:tcW w:w="1080" w:type="dxa"/>
          </w:tcPr>
          <w:p w14:paraId="4939ACAE" w14:textId="77777777" w:rsidR="009E6DCB" w:rsidRPr="00BD76E0" w:rsidRDefault="009E6DCB">
            <w:pPr>
              <w:jc w:val="both"/>
              <w:rPr>
                <w:sz w:val="18"/>
              </w:rPr>
            </w:pPr>
            <w:r w:rsidRPr="00BD76E0">
              <w:rPr>
                <w:sz w:val="18"/>
              </w:rPr>
              <w:t>Numeric</w:t>
            </w:r>
          </w:p>
          <w:p w14:paraId="44A27198" w14:textId="77777777" w:rsidR="009E6DCB" w:rsidRPr="00BD76E0" w:rsidRDefault="009E6DCB">
            <w:pPr>
              <w:jc w:val="both"/>
              <w:rPr>
                <w:sz w:val="18"/>
              </w:rPr>
            </w:pPr>
            <w:r w:rsidRPr="00BD76E0">
              <w:rPr>
                <w:sz w:val="18"/>
              </w:rPr>
              <w:t>999999</w:t>
            </w:r>
          </w:p>
        </w:tc>
        <w:tc>
          <w:tcPr>
            <w:tcW w:w="1440" w:type="dxa"/>
          </w:tcPr>
          <w:p w14:paraId="26EC9AA7" w14:textId="77777777" w:rsidR="009E6DCB" w:rsidRPr="00BD76E0" w:rsidRDefault="009E6DCB">
            <w:pPr>
              <w:jc w:val="both"/>
              <w:rPr>
                <w:sz w:val="18"/>
              </w:rPr>
            </w:pPr>
            <w:r w:rsidRPr="00BD76E0">
              <w:rPr>
                <w:sz w:val="18"/>
              </w:rPr>
              <w:t>Sequence Number</w:t>
            </w:r>
          </w:p>
        </w:tc>
        <w:tc>
          <w:tcPr>
            <w:tcW w:w="2880" w:type="dxa"/>
          </w:tcPr>
          <w:p w14:paraId="5DF5C89D"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91E27F8" w14:textId="77777777" w:rsidR="009E6DCB" w:rsidRPr="00BD76E0" w:rsidRDefault="009E6DCB">
            <w:pPr>
              <w:jc w:val="center"/>
              <w:rPr>
                <w:sz w:val="18"/>
              </w:rPr>
            </w:pPr>
            <w:r w:rsidRPr="00BD76E0">
              <w:rPr>
                <w:sz w:val="18"/>
              </w:rPr>
              <w:t>N</w:t>
            </w:r>
          </w:p>
        </w:tc>
        <w:tc>
          <w:tcPr>
            <w:tcW w:w="884" w:type="dxa"/>
          </w:tcPr>
          <w:p w14:paraId="54F03560" w14:textId="77777777" w:rsidR="009E6DCB" w:rsidRPr="00BD76E0" w:rsidRDefault="009E6DCB">
            <w:pPr>
              <w:jc w:val="center"/>
              <w:rPr>
                <w:sz w:val="18"/>
              </w:rPr>
            </w:pPr>
            <w:r w:rsidRPr="00BD76E0">
              <w:rPr>
                <w:sz w:val="18"/>
              </w:rPr>
              <w:t>A</w:t>
            </w:r>
          </w:p>
        </w:tc>
        <w:tc>
          <w:tcPr>
            <w:tcW w:w="928" w:type="dxa"/>
          </w:tcPr>
          <w:p w14:paraId="1E3C8D60" w14:textId="77777777" w:rsidR="009E6DCB" w:rsidRPr="00BD76E0" w:rsidRDefault="009E6DCB">
            <w:pPr>
              <w:jc w:val="center"/>
              <w:rPr>
                <w:sz w:val="18"/>
              </w:rPr>
            </w:pPr>
            <w:r w:rsidRPr="00BD76E0">
              <w:rPr>
                <w:sz w:val="18"/>
              </w:rPr>
              <w:t>Y</w:t>
            </w:r>
          </w:p>
        </w:tc>
      </w:tr>
      <w:tr w:rsidR="009E6DCB" w:rsidRPr="00BD76E0" w14:paraId="11DB4E65" w14:textId="77777777">
        <w:tc>
          <w:tcPr>
            <w:tcW w:w="828" w:type="dxa"/>
          </w:tcPr>
          <w:p w14:paraId="2228CFB5" w14:textId="77777777" w:rsidR="009E6DCB" w:rsidRPr="00BD76E0" w:rsidRDefault="009E6DCB">
            <w:pPr>
              <w:jc w:val="both"/>
              <w:rPr>
                <w:sz w:val="18"/>
              </w:rPr>
            </w:pPr>
            <w:r w:rsidRPr="00BD76E0">
              <w:rPr>
                <w:sz w:val="18"/>
              </w:rPr>
              <w:t>33 – 33</w:t>
            </w:r>
          </w:p>
        </w:tc>
        <w:tc>
          <w:tcPr>
            <w:tcW w:w="1080" w:type="dxa"/>
          </w:tcPr>
          <w:p w14:paraId="12B5228E" w14:textId="77777777" w:rsidR="009E6DCB" w:rsidRPr="00BD76E0" w:rsidRDefault="009E6DCB">
            <w:pPr>
              <w:jc w:val="both"/>
              <w:rPr>
                <w:sz w:val="18"/>
              </w:rPr>
            </w:pPr>
            <w:r w:rsidRPr="00BD76E0">
              <w:rPr>
                <w:sz w:val="18"/>
              </w:rPr>
              <w:t>Char(1)</w:t>
            </w:r>
          </w:p>
        </w:tc>
        <w:tc>
          <w:tcPr>
            <w:tcW w:w="1440" w:type="dxa"/>
          </w:tcPr>
          <w:p w14:paraId="49FB6638" w14:textId="77777777" w:rsidR="009E6DCB" w:rsidRPr="00BD76E0" w:rsidRDefault="009E6DCB">
            <w:pPr>
              <w:jc w:val="both"/>
              <w:rPr>
                <w:sz w:val="18"/>
              </w:rPr>
            </w:pPr>
            <w:r w:rsidRPr="00BD76E0">
              <w:rPr>
                <w:sz w:val="18"/>
              </w:rPr>
              <w:t>Training Flag</w:t>
            </w:r>
          </w:p>
        </w:tc>
        <w:tc>
          <w:tcPr>
            <w:tcW w:w="2880" w:type="dxa"/>
          </w:tcPr>
          <w:p w14:paraId="4C8D5ADE"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65E3DF65" w14:textId="77777777" w:rsidR="009E6DCB" w:rsidRPr="00BD76E0" w:rsidRDefault="009E6DCB">
            <w:pPr>
              <w:jc w:val="center"/>
              <w:rPr>
                <w:sz w:val="18"/>
              </w:rPr>
            </w:pPr>
            <w:r w:rsidRPr="00BD76E0">
              <w:rPr>
                <w:sz w:val="18"/>
              </w:rPr>
              <w:t>N</w:t>
            </w:r>
          </w:p>
        </w:tc>
        <w:tc>
          <w:tcPr>
            <w:tcW w:w="884" w:type="dxa"/>
          </w:tcPr>
          <w:p w14:paraId="71FE2358" w14:textId="77777777" w:rsidR="009E6DCB" w:rsidRPr="00BD76E0" w:rsidRDefault="009E6DCB">
            <w:pPr>
              <w:jc w:val="center"/>
              <w:rPr>
                <w:sz w:val="18"/>
              </w:rPr>
            </w:pPr>
            <w:r w:rsidRPr="00BD76E0">
              <w:rPr>
                <w:sz w:val="18"/>
              </w:rPr>
              <w:t>A</w:t>
            </w:r>
          </w:p>
        </w:tc>
        <w:tc>
          <w:tcPr>
            <w:tcW w:w="928" w:type="dxa"/>
          </w:tcPr>
          <w:p w14:paraId="3D9ED843" w14:textId="77777777" w:rsidR="009E6DCB" w:rsidRPr="00BD76E0" w:rsidRDefault="009E6DCB">
            <w:pPr>
              <w:jc w:val="center"/>
              <w:rPr>
                <w:sz w:val="18"/>
              </w:rPr>
            </w:pPr>
            <w:r w:rsidRPr="00BD76E0">
              <w:rPr>
                <w:sz w:val="18"/>
              </w:rPr>
              <w:t>Y</w:t>
            </w:r>
          </w:p>
        </w:tc>
      </w:tr>
      <w:tr w:rsidR="009E6DCB" w:rsidRPr="00BD76E0" w14:paraId="59FF628D" w14:textId="77777777">
        <w:tc>
          <w:tcPr>
            <w:tcW w:w="828" w:type="dxa"/>
          </w:tcPr>
          <w:p w14:paraId="255B3A2E" w14:textId="77777777" w:rsidR="009E6DCB" w:rsidRPr="00BD76E0" w:rsidRDefault="009E6DCB">
            <w:pPr>
              <w:jc w:val="both"/>
              <w:rPr>
                <w:sz w:val="18"/>
              </w:rPr>
            </w:pPr>
            <w:r w:rsidRPr="00BD76E0">
              <w:rPr>
                <w:sz w:val="18"/>
              </w:rPr>
              <w:t>34 – 34</w:t>
            </w:r>
          </w:p>
        </w:tc>
        <w:tc>
          <w:tcPr>
            <w:tcW w:w="1080" w:type="dxa"/>
          </w:tcPr>
          <w:p w14:paraId="37D3C71C" w14:textId="77777777" w:rsidR="009E6DCB" w:rsidRPr="00BD76E0" w:rsidRDefault="009E6DCB">
            <w:pPr>
              <w:jc w:val="both"/>
              <w:rPr>
                <w:sz w:val="18"/>
              </w:rPr>
            </w:pPr>
            <w:r w:rsidRPr="00BD76E0">
              <w:rPr>
                <w:sz w:val="18"/>
              </w:rPr>
              <w:t>Char(1)</w:t>
            </w:r>
          </w:p>
        </w:tc>
        <w:tc>
          <w:tcPr>
            <w:tcW w:w="1440" w:type="dxa"/>
          </w:tcPr>
          <w:p w14:paraId="528A5330" w14:textId="77777777" w:rsidR="009E6DCB" w:rsidRPr="00BD76E0" w:rsidRDefault="009E6DCB">
            <w:pPr>
              <w:jc w:val="both"/>
              <w:rPr>
                <w:sz w:val="18"/>
              </w:rPr>
            </w:pPr>
            <w:r w:rsidRPr="00BD76E0">
              <w:rPr>
                <w:sz w:val="18"/>
              </w:rPr>
              <w:t>Void Flag</w:t>
            </w:r>
          </w:p>
        </w:tc>
        <w:tc>
          <w:tcPr>
            <w:tcW w:w="2880" w:type="dxa"/>
          </w:tcPr>
          <w:p w14:paraId="1FA6465C"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48E5FCCE" w14:textId="77777777" w:rsidR="009E6DCB" w:rsidRPr="00BD76E0" w:rsidRDefault="009E6DCB">
            <w:pPr>
              <w:jc w:val="center"/>
              <w:rPr>
                <w:sz w:val="18"/>
              </w:rPr>
            </w:pPr>
            <w:r w:rsidRPr="00BD76E0">
              <w:rPr>
                <w:sz w:val="18"/>
              </w:rPr>
              <w:t>N</w:t>
            </w:r>
          </w:p>
        </w:tc>
        <w:tc>
          <w:tcPr>
            <w:tcW w:w="884" w:type="dxa"/>
          </w:tcPr>
          <w:p w14:paraId="3A204C51" w14:textId="77777777" w:rsidR="009E6DCB" w:rsidRPr="00BD76E0" w:rsidRDefault="009E6DCB">
            <w:pPr>
              <w:jc w:val="center"/>
              <w:rPr>
                <w:sz w:val="18"/>
              </w:rPr>
            </w:pPr>
            <w:r w:rsidRPr="00BD76E0">
              <w:rPr>
                <w:sz w:val="18"/>
              </w:rPr>
              <w:t>A</w:t>
            </w:r>
          </w:p>
        </w:tc>
        <w:tc>
          <w:tcPr>
            <w:tcW w:w="928" w:type="dxa"/>
          </w:tcPr>
          <w:p w14:paraId="041CA555" w14:textId="77777777" w:rsidR="009E6DCB" w:rsidRPr="00BD76E0" w:rsidRDefault="009E6DCB">
            <w:pPr>
              <w:jc w:val="center"/>
              <w:rPr>
                <w:sz w:val="18"/>
              </w:rPr>
            </w:pPr>
            <w:r w:rsidRPr="00BD76E0">
              <w:rPr>
                <w:sz w:val="18"/>
              </w:rPr>
              <w:t>Y</w:t>
            </w:r>
          </w:p>
        </w:tc>
      </w:tr>
      <w:tr w:rsidR="009E6DCB" w:rsidRPr="00BD76E0" w14:paraId="653D236B" w14:textId="77777777">
        <w:tc>
          <w:tcPr>
            <w:tcW w:w="828" w:type="dxa"/>
          </w:tcPr>
          <w:p w14:paraId="3574AFAA" w14:textId="77777777" w:rsidR="009E6DCB" w:rsidRPr="00BD76E0" w:rsidRDefault="009E6DCB">
            <w:pPr>
              <w:jc w:val="both"/>
              <w:rPr>
                <w:sz w:val="18"/>
              </w:rPr>
            </w:pPr>
            <w:r w:rsidRPr="00BD76E0">
              <w:rPr>
                <w:sz w:val="18"/>
              </w:rPr>
              <w:t>35 – 46</w:t>
            </w:r>
          </w:p>
        </w:tc>
        <w:tc>
          <w:tcPr>
            <w:tcW w:w="1080" w:type="dxa"/>
          </w:tcPr>
          <w:p w14:paraId="5883CA93" w14:textId="77777777" w:rsidR="009E6DCB" w:rsidRPr="00BD76E0" w:rsidRDefault="009E6DCB">
            <w:pPr>
              <w:jc w:val="both"/>
              <w:rPr>
                <w:sz w:val="18"/>
              </w:rPr>
            </w:pPr>
            <w:r w:rsidRPr="00BD76E0">
              <w:rPr>
                <w:sz w:val="18"/>
              </w:rPr>
              <w:t>Date/Time Stamp</w:t>
            </w:r>
          </w:p>
        </w:tc>
        <w:tc>
          <w:tcPr>
            <w:tcW w:w="1440" w:type="dxa"/>
          </w:tcPr>
          <w:p w14:paraId="52FF3D9F" w14:textId="77777777" w:rsidR="009E6DCB" w:rsidRPr="00BD76E0" w:rsidRDefault="009E6DCB">
            <w:pPr>
              <w:jc w:val="both"/>
              <w:rPr>
                <w:sz w:val="18"/>
              </w:rPr>
            </w:pPr>
            <w:r w:rsidRPr="00BD76E0">
              <w:rPr>
                <w:sz w:val="18"/>
              </w:rPr>
              <w:t>Transaction Stamp</w:t>
            </w:r>
          </w:p>
        </w:tc>
        <w:tc>
          <w:tcPr>
            <w:tcW w:w="2880" w:type="dxa"/>
          </w:tcPr>
          <w:p w14:paraId="24EBDCE6"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078618C2" w14:textId="77777777" w:rsidR="009E6DCB" w:rsidRPr="00BD76E0" w:rsidRDefault="009E6DCB">
            <w:pPr>
              <w:jc w:val="center"/>
              <w:rPr>
                <w:sz w:val="18"/>
              </w:rPr>
            </w:pPr>
            <w:r w:rsidRPr="00BD76E0">
              <w:rPr>
                <w:sz w:val="18"/>
              </w:rPr>
              <w:t>N</w:t>
            </w:r>
          </w:p>
        </w:tc>
        <w:tc>
          <w:tcPr>
            <w:tcW w:w="884" w:type="dxa"/>
          </w:tcPr>
          <w:p w14:paraId="3E707C9B" w14:textId="77777777" w:rsidR="009E6DCB" w:rsidRPr="00BD76E0" w:rsidRDefault="009E6DCB">
            <w:pPr>
              <w:jc w:val="center"/>
              <w:rPr>
                <w:sz w:val="18"/>
              </w:rPr>
            </w:pPr>
            <w:r w:rsidRPr="00BD76E0">
              <w:rPr>
                <w:sz w:val="18"/>
              </w:rPr>
              <w:t>A</w:t>
            </w:r>
          </w:p>
        </w:tc>
        <w:tc>
          <w:tcPr>
            <w:tcW w:w="928" w:type="dxa"/>
          </w:tcPr>
          <w:p w14:paraId="7C690DA3" w14:textId="77777777" w:rsidR="009E6DCB" w:rsidRPr="00BD76E0" w:rsidRDefault="009E6DCB">
            <w:pPr>
              <w:jc w:val="center"/>
              <w:rPr>
                <w:sz w:val="18"/>
              </w:rPr>
            </w:pPr>
            <w:r w:rsidRPr="00BD76E0">
              <w:rPr>
                <w:sz w:val="18"/>
              </w:rPr>
              <w:t>Y</w:t>
            </w:r>
          </w:p>
        </w:tc>
      </w:tr>
      <w:tr w:rsidR="009E6DCB" w:rsidRPr="00BD76E0" w14:paraId="161657E9" w14:textId="77777777">
        <w:tc>
          <w:tcPr>
            <w:tcW w:w="828" w:type="dxa"/>
          </w:tcPr>
          <w:p w14:paraId="7584ADCA" w14:textId="77777777" w:rsidR="009E6DCB" w:rsidRPr="00BD76E0" w:rsidRDefault="009E6DCB">
            <w:pPr>
              <w:jc w:val="both"/>
              <w:rPr>
                <w:sz w:val="18"/>
              </w:rPr>
            </w:pPr>
            <w:r w:rsidRPr="00BD76E0">
              <w:rPr>
                <w:sz w:val="18"/>
              </w:rPr>
              <w:t>47 - 54</w:t>
            </w:r>
          </w:p>
        </w:tc>
        <w:tc>
          <w:tcPr>
            <w:tcW w:w="1080" w:type="dxa"/>
          </w:tcPr>
          <w:p w14:paraId="7E0C0A20" w14:textId="77777777" w:rsidR="009E6DCB" w:rsidRPr="00BD76E0" w:rsidRDefault="009E6DCB">
            <w:pPr>
              <w:jc w:val="both"/>
              <w:rPr>
                <w:sz w:val="18"/>
              </w:rPr>
            </w:pPr>
            <w:r w:rsidRPr="00BD76E0">
              <w:rPr>
                <w:sz w:val="18"/>
              </w:rPr>
              <w:t>Char(8)</w:t>
            </w:r>
          </w:p>
        </w:tc>
        <w:tc>
          <w:tcPr>
            <w:tcW w:w="1440" w:type="dxa"/>
          </w:tcPr>
          <w:p w14:paraId="2EED759F" w14:textId="77777777" w:rsidR="009E6DCB" w:rsidRPr="00BD76E0" w:rsidRDefault="009E6DCB">
            <w:pPr>
              <w:jc w:val="both"/>
              <w:rPr>
                <w:sz w:val="18"/>
              </w:rPr>
            </w:pPr>
            <w:r w:rsidRPr="00BD76E0">
              <w:rPr>
                <w:sz w:val="18"/>
              </w:rPr>
              <w:t>Check ID</w:t>
            </w:r>
          </w:p>
        </w:tc>
        <w:tc>
          <w:tcPr>
            <w:tcW w:w="2880" w:type="dxa"/>
          </w:tcPr>
          <w:p w14:paraId="66C6224F"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5A1F30D3" w14:textId="77777777" w:rsidR="009E6DCB" w:rsidRPr="00BD76E0" w:rsidRDefault="009E6DCB">
            <w:pPr>
              <w:jc w:val="center"/>
              <w:rPr>
                <w:sz w:val="18"/>
              </w:rPr>
            </w:pPr>
            <w:r w:rsidRPr="00BD76E0">
              <w:rPr>
                <w:sz w:val="18"/>
              </w:rPr>
              <w:t>N</w:t>
            </w:r>
          </w:p>
        </w:tc>
        <w:tc>
          <w:tcPr>
            <w:tcW w:w="884" w:type="dxa"/>
          </w:tcPr>
          <w:p w14:paraId="79A0FFB7" w14:textId="77777777" w:rsidR="009E6DCB" w:rsidRPr="00BD76E0" w:rsidRDefault="009E6DCB">
            <w:pPr>
              <w:jc w:val="center"/>
              <w:rPr>
                <w:sz w:val="18"/>
              </w:rPr>
            </w:pPr>
            <w:r w:rsidRPr="00BD76E0">
              <w:rPr>
                <w:sz w:val="18"/>
              </w:rPr>
              <w:t>A</w:t>
            </w:r>
          </w:p>
        </w:tc>
        <w:tc>
          <w:tcPr>
            <w:tcW w:w="928" w:type="dxa"/>
          </w:tcPr>
          <w:p w14:paraId="307F135B" w14:textId="77777777" w:rsidR="009E6DCB" w:rsidRPr="00BD76E0" w:rsidRDefault="009E6DCB">
            <w:pPr>
              <w:jc w:val="center"/>
              <w:rPr>
                <w:sz w:val="18"/>
              </w:rPr>
            </w:pPr>
            <w:r w:rsidRPr="00BD76E0">
              <w:rPr>
                <w:sz w:val="18"/>
              </w:rPr>
              <w:t>Y</w:t>
            </w:r>
          </w:p>
        </w:tc>
      </w:tr>
      <w:tr w:rsidR="009E6DCB" w:rsidRPr="00BD76E0" w14:paraId="4174A012" w14:textId="77777777">
        <w:tc>
          <w:tcPr>
            <w:tcW w:w="828" w:type="dxa"/>
          </w:tcPr>
          <w:p w14:paraId="723754EA" w14:textId="77777777" w:rsidR="009E6DCB" w:rsidRPr="00BD76E0" w:rsidRDefault="009E6DCB">
            <w:pPr>
              <w:jc w:val="both"/>
              <w:rPr>
                <w:sz w:val="18"/>
              </w:rPr>
            </w:pPr>
            <w:r w:rsidRPr="00BD76E0">
              <w:rPr>
                <w:sz w:val="18"/>
              </w:rPr>
              <w:t>55 – 63</w:t>
            </w:r>
          </w:p>
        </w:tc>
        <w:tc>
          <w:tcPr>
            <w:tcW w:w="1080" w:type="dxa"/>
          </w:tcPr>
          <w:p w14:paraId="4FC19BF4" w14:textId="77777777" w:rsidR="009E6DCB" w:rsidRPr="00BD76E0" w:rsidRDefault="009E6DCB">
            <w:pPr>
              <w:jc w:val="both"/>
              <w:rPr>
                <w:sz w:val="18"/>
              </w:rPr>
            </w:pPr>
            <w:r w:rsidRPr="00BD76E0">
              <w:rPr>
                <w:sz w:val="18"/>
              </w:rPr>
              <w:t>Numeric</w:t>
            </w:r>
          </w:p>
          <w:p w14:paraId="5188BEB9" w14:textId="77777777" w:rsidR="009E6DCB" w:rsidRPr="00BD76E0" w:rsidRDefault="009E6DCB">
            <w:pPr>
              <w:jc w:val="both"/>
              <w:rPr>
                <w:sz w:val="18"/>
              </w:rPr>
            </w:pPr>
            <w:r w:rsidRPr="00BD76E0">
              <w:rPr>
                <w:sz w:val="18"/>
              </w:rPr>
              <w:t>999999999</w:t>
            </w:r>
          </w:p>
        </w:tc>
        <w:tc>
          <w:tcPr>
            <w:tcW w:w="1440" w:type="dxa"/>
          </w:tcPr>
          <w:p w14:paraId="0609AC4E" w14:textId="77777777" w:rsidR="009E6DCB" w:rsidRPr="00BD76E0" w:rsidRDefault="009E6DCB">
            <w:pPr>
              <w:jc w:val="both"/>
              <w:rPr>
                <w:sz w:val="18"/>
              </w:rPr>
            </w:pPr>
            <w:r w:rsidRPr="00BD76E0">
              <w:rPr>
                <w:sz w:val="18"/>
              </w:rPr>
              <w:t>Operator ID</w:t>
            </w:r>
          </w:p>
        </w:tc>
        <w:tc>
          <w:tcPr>
            <w:tcW w:w="2880" w:type="dxa"/>
          </w:tcPr>
          <w:p w14:paraId="3C23F1CC"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49FFE132" w14:textId="77777777" w:rsidR="009E6DCB" w:rsidRPr="00BD76E0" w:rsidRDefault="009E6DCB">
            <w:pPr>
              <w:jc w:val="center"/>
              <w:rPr>
                <w:sz w:val="18"/>
              </w:rPr>
            </w:pPr>
            <w:r w:rsidRPr="00BD76E0">
              <w:rPr>
                <w:sz w:val="18"/>
              </w:rPr>
              <w:t>N</w:t>
            </w:r>
          </w:p>
        </w:tc>
        <w:tc>
          <w:tcPr>
            <w:tcW w:w="884" w:type="dxa"/>
          </w:tcPr>
          <w:p w14:paraId="786F1CF1" w14:textId="77777777" w:rsidR="009E6DCB" w:rsidRPr="00BD76E0" w:rsidRDefault="009E6DCB">
            <w:pPr>
              <w:jc w:val="center"/>
              <w:rPr>
                <w:sz w:val="18"/>
              </w:rPr>
            </w:pPr>
            <w:r w:rsidRPr="00BD76E0">
              <w:rPr>
                <w:sz w:val="18"/>
              </w:rPr>
              <w:t>A</w:t>
            </w:r>
          </w:p>
        </w:tc>
        <w:tc>
          <w:tcPr>
            <w:tcW w:w="928" w:type="dxa"/>
          </w:tcPr>
          <w:p w14:paraId="59B64B53" w14:textId="77777777" w:rsidR="009E6DCB" w:rsidRPr="00BD76E0" w:rsidRDefault="009E6DCB">
            <w:pPr>
              <w:jc w:val="center"/>
              <w:rPr>
                <w:sz w:val="18"/>
              </w:rPr>
            </w:pPr>
            <w:r w:rsidRPr="00BD76E0">
              <w:rPr>
                <w:sz w:val="18"/>
              </w:rPr>
              <w:t>Y</w:t>
            </w:r>
          </w:p>
        </w:tc>
      </w:tr>
      <w:tr w:rsidR="009E6DCB" w:rsidRPr="00BD76E0" w14:paraId="2FD8E27F" w14:textId="77777777">
        <w:tc>
          <w:tcPr>
            <w:tcW w:w="828" w:type="dxa"/>
          </w:tcPr>
          <w:p w14:paraId="322DA21D" w14:textId="77777777" w:rsidR="009E6DCB" w:rsidRPr="00BD76E0" w:rsidRDefault="009E6DCB">
            <w:pPr>
              <w:rPr>
                <w:sz w:val="18"/>
              </w:rPr>
            </w:pPr>
            <w:r w:rsidRPr="00BD76E0">
              <w:rPr>
                <w:sz w:val="18"/>
              </w:rPr>
              <w:t>64 – 72</w:t>
            </w:r>
          </w:p>
        </w:tc>
        <w:tc>
          <w:tcPr>
            <w:tcW w:w="1080" w:type="dxa"/>
          </w:tcPr>
          <w:p w14:paraId="1BB108A1" w14:textId="77777777" w:rsidR="009E6DCB" w:rsidRPr="00BD76E0" w:rsidRDefault="009E6DCB">
            <w:pPr>
              <w:jc w:val="both"/>
              <w:rPr>
                <w:sz w:val="18"/>
              </w:rPr>
            </w:pPr>
            <w:r w:rsidRPr="00BD76E0">
              <w:rPr>
                <w:sz w:val="18"/>
              </w:rPr>
              <w:t>Dollar</w:t>
            </w:r>
          </w:p>
          <w:p w14:paraId="71A4D703" w14:textId="77777777" w:rsidR="009E6DCB" w:rsidRPr="00BD76E0" w:rsidRDefault="009E6DCB">
            <w:pPr>
              <w:jc w:val="both"/>
              <w:rPr>
                <w:sz w:val="18"/>
              </w:rPr>
            </w:pPr>
            <w:r w:rsidRPr="00BD76E0">
              <w:rPr>
                <w:sz w:val="18"/>
              </w:rPr>
              <w:t>$$$$$$$99</w:t>
            </w:r>
          </w:p>
        </w:tc>
        <w:tc>
          <w:tcPr>
            <w:tcW w:w="1440" w:type="dxa"/>
          </w:tcPr>
          <w:p w14:paraId="5BD975B7" w14:textId="77777777" w:rsidR="009E6DCB" w:rsidRPr="00BD76E0" w:rsidRDefault="009E6DCB">
            <w:pPr>
              <w:jc w:val="both"/>
              <w:rPr>
                <w:sz w:val="18"/>
              </w:rPr>
            </w:pPr>
            <w:r w:rsidRPr="00BD76E0">
              <w:rPr>
                <w:sz w:val="18"/>
              </w:rPr>
              <w:t>Discount Amount</w:t>
            </w:r>
          </w:p>
        </w:tc>
        <w:tc>
          <w:tcPr>
            <w:tcW w:w="2880" w:type="dxa"/>
          </w:tcPr>
          <w:p w14:paraId="4085CF69" w14:textId="77777777" w:rsidR="009E6DCB" w:rsidRPr="00BD76E0" w:rsidRDefault="009E6DCB">
            <w:pPr>
              <w:jc w:val="both"/>
              <w:rPr>
                <w:sz w:val="18"/>
              </w:rPr>
            </w:pPr>
            <w:r w:rsidRPr="00BD76E0">
              <w:rPr>
                <w:sz w:val="18"/>
              </w:rPr>
              <w:t>Contains the discount amount associated with this entry ($=whole dollars; 99=cents).</w:t>
            </w:r>
          </w:p>
        </w:tc>
        <w:tc>
          <w:tcPr>
            <w:tcW w:w="893" w:type="dxa"/>
          </w:tcPr>
          <w:p w14:paraId="6872D87E" w14:textId="77777777" w:rsidR="009E6DCB" w:rsidRPr="00BD76E0" w:rsidRDefault="009E6DCB">
            <w:pPr>
              <w:jc w:val="center"/>
              <w:rPr>
                <w:sz w:val="18"/>
              </w:rPr>
            </w:pPr>
            <w:r w:rsidRPr="00BD76E0">
              <w:rPr>
                <w:sz w:val="18"/>
              </w:rPr>
              <w:t>N</w:t>
            </w:r>
          </w:p>
        </w:tc>
        <w:tc>
          <w:tcPr>
            <w:tcW w:w="884" w:type="dxa"/>
          </w:tcPr>
          <w:p w14:paraId="18E84273" w14:textId="77777777" w:rsidR="009E6DCB" w:rsidRPr="00BD76E0" w:rsidRDefault="009E6DCB">
            <w:pPr>
              <w:jc w:val="center"/>
              <w:rPr>
                <w:sz w:val="18"/>
              </w:rPr>
            </w:pPr>
            <w:r w:rsidRPr="00BD76E0">
              <w:rPr>
                <w:sz w:val="18"/>
              </w:rPr>
              <w:t>A</w:t>
            </w:r>
          </w:p>
        </w:tc>
        <w:tc>
          <w:tcPr>
            <w:tcW w:w="928" w:type="dxa"/>
          </w:tcPr>
          <w:p w14:paraId="214A061A" w14:textId="77777777" w:rsidR="009E6DCB" w:rsidRPr="00BD76E0" w:rsidRDefault="009E6DCB">
            <w:pPr>
              <w:jc w:val="center"/>
              <w:rPr>
                <w:sz w:val="18"/>
              </w:rPr>
            </w:pPr>
            <w:r w:rsidRPr="00BD76E0">
              <w:rPr>
                <w:sz w:val="18"/>
              </w:rPr>
              <w:t>Y</w:t>
            </w:r>
          </w:p>
        </w:tc>
      </w:tr>
      <w:tr w:rsidR="009E6DCB" w:rsidRPr="00BD76E0" w14:paraId="162D84DD" w14:textId="77777777">
        <w:tc>
          <w:tcPr>
            <w:tcW w:w="828" w:type="dxa"/>
          </w:tcPr>
          <w:p w14:paraId="2E75EDD1" w14:textId="77777777" w:rsidR="009E6DCB" w:rsidRPr="00BD76E0" w:rsidRDefault="009E6DCB">
            <w:pPr>
              <w:rPr>
                <w:sz w:val="18"/>
              </w:rPr>
            </w:pPr>
            <w:r w:rsidRPr="00BD76E0">
              <w:rPr>
                <w:sz w:val="18"/>
              </w:rPr>
              <w:t>73 – 81</w:t>
            </w:r>
          </w:p>
        </w:tc>
        <w:tc>
          <w:tcPr>
            <w:tcW w:w="1080" w:type="dxa"/>
          </w:tcPr>
          <w:p w14:paraId="7D312FEE" w14:textId="77777777" w:rsidR="009E6DCB" w:rsidRPr="00BD76E0" w:rsidRDefault="009E6DCB">
            <w:pPr>
              <w:jc w:val="both"/>
              <w:rPr>
                <w:sz w:val="18"/>
              </w:rPr>
            </w:pPr>
            <w:r w:rsidRPr="00BD76E0">
              <w:rPr>
                <w:sz w:val="18"/>
              </w:rPr>
              <w:t>Dollar</w:t>
            </w:r>
          </w:p>
          <w:p w14:paraId="6308C8D3" w14:textId="77777777" w:rsidR="009E6DCB" w:rsidRPr="00BD76E0" w:rsidRDefault="009E6DCB">
            <w:pPr>
              <w:jc w:val="both"/>
              <w:rPr>
                <w:sz w:val="18"/>
              </w:rPr>
            </w:pPr>
            <w:r w:rsidRPr="00BD76E0">
              <w:rPr>
                <w:sz w:val="18"/>
              </w:rPr>
              <w:t>$$$$$$$99</w:t>
            </w:r>
          </w:p>
        </w:tc>
        <w:tc>
          <w:tcPr>
            <w:tcW w:w="1440" w:type="dxa"/>
          </w:tcPr>
          <w:p w14:paraId="630D4129" w14:textId="77777777" w:rsidR="009E6DCB" w:rsidRPr="00BD76E0" w:rsidRDefault="009E6DCB">
            <w:pPr>
              <w:rPr>
                <w:sz w:val="18"/>
              </w:rPr>
            </w:pPr>
            <w:r w:rsidRPr="00BD76E0">
              <w:rPr>
                <w:sz w:val="18"/>
              </w:rPr>
              <w:t>Tax Exempt Amount</w:t>
            </w:r>
          </w:p>
        </w:tc>
        <w:tc>
          <w:tcPr>
            <w:tcW w:w="2880" w:type="dxa"/>
          </w:tcPr>
          <w:p w14:paraId="0E899B10" w14:textId="77777777" w:rsidR="009E6DCB" w:rsidRPr="00BD76E0" w:rsidRDefault="009E6DCB">
            <w:pPr>
              <w:jc w:val="both"/>
              <w:rPr>
                <w:sz w:val="18"/>
              </w:rPr>
            </w:pPr>
            <w:r w:rsidRPr="00BD76E0">
              <w:rPr>
                <w:sz w:val="18"/>
              </w:rPr>
              <w:t>Contains the tax exempt amount associated with this entry ($=whole dollars; 99=cents).</w:t>
            </w:r>
          </w:p>
        </w:tc>
        <w:tc>
          <w:tcPr>
            <w:tcW w:w="893" w:type="dxa"/>
          </w:tcPr>
          <w:p w14:paraId="500E6E22" w14:textId="77777777" w:rsidR="009E6DCB" w:rsidRPr="00BD76E0" w:rsidRDefault="009E6DCB">
            <w:pPr>
              <w:jc w:val="center"/>
              <w:rPr>
                <w:sz w:val="18"/>
              </w:rPr>
            </w:pPr>
            <w:r w:rsidRPr="00BD76E0">
              <w:rPr>
                <w:sz w:val="18"/>
              </w:rPr>
              <w:t>N</w:t>
            </w:r>
          </w:p>
        </w:tc>
        <w:tc>
          <w:tcPr>
            <w:tcW w:w="884" w:type="dxa"/>
          </w:tcPr>
          <w:p w14:paraId="54A3E677" w14:textId="77777777" w:rsidR="009E6DCB" w:rsidRPr="00BD76E0" w:rsidRDefault="009E6DCB">
            <w:pPr>
              <w:jc w:val="center"/>
              <w:rPr>
                <w:sz w:val="18"/>
              </w:rPr>
            </w:pPr>
            <w:r w:rsidRPr="00BD76E0">
              <w:rPr>
                <w:sz w:val="18"/>
              </w:rPr>
              <w:t>A</w:t>
            </w:r>
          </w:p>
        </w:tc>
        <w:tc>
          <w:tcPr>
            <w:tcW w:w="928" w:type="dxa"/>
          </w:tcPr>
          <w:p w14:paraId="2ECD5473" w14:textId="77777777" w:rsidR="009E6DCB" w:rsidRPr="00BD76E0" w:rsidRDefault="009E6DCB">
            <w:pPr>
              <w:jc w:val="center"/>
              <w:rPr>
                <w:sz w:val="18"/>
              </w:rPr>
            </w:pPr>
            <w:r w:rsidRPr="00BD76E0">
              <w:rPr>
                <w:sz w:val="18"/>
              </w:rPr>
              <w:t>Y</w:t>
            </w:r>
          </w:p>
        </w:tc>
      </w:tr>
      <w:tr w:rsidR="009E6DCB" w:rsidRPr="00BD76E0" w14:paraId="07BF0ADF" w14:textId="77777777">
        <w:tc>
          <w:tcPr>
            <w:tcW w:w="828" w:type="dxa"/>
          </w:tcPr>
          <w:p w14:paraId="6B4ED7E4" w14:textId="77777777" w:rsidR="009E6DCB" w:rsidRPr="00BD76E0" w:rsidRDefault="009E6DCB">
            <w:pPr>
              <w:rPr>
                <w:sz w:val="18"/>
              </w:rPr>
            </w:pPr>
            <w:r w:rsidRPr="00BD76E0">
              <w:rPr>
                <w:sz w:val="18"/>
              </w:rPr>
              <w:t>82 -83</w:t>
            </w:r>
          </w:p>
        </w:tc>
        <w:tc>
          <w:tcPr>
            <w:tcW w:w="1080" w:type="dxa"/>
          </w:tcPr>
          <w:p w14:paraId="4ABD3C37" w14:textId="77777777" w:rsidR="009E6DCB" w:rsidRPr="00BD76E0" w:rsidRDefault="009E6DCB">
            <w:pPr>
              <w:jc w:val="both"/>
              <w:rPr>
                <w:sz w:val="18"/>
              </w:rPr>
            </w:pPr>
            <w:r w:rsidRPr="00BD76E0">
              <w:rPr>
                <w:sz w:val="18"/>
              </w:rPr>
              <w:t>Char(2)</w:t>
            </w:r>
          </w:p>
        </w:tc>
        <w:tc>
          <w:tcPr>
            <w:tcW w:w="1440" w:type="dxa"/>
          </w:tcPr>
          <w:p w14:paraId="58BBE385" w14:textId="77777777" w:rsidR="009E6DCB" w:rsidRPr="00BD76E0" w:rsidRDefault="009E6DCB">
            <w:pPr>
              <w:jc w:val="both"/>
              <w:rPr>
                <w:sz w:val="18"/>
              </w:rPr>
            </w:pPr>
            <w:r w:rsidRPr="00BD76E0">
              <w:rPr>
                <w:sz w:val="18"/>
              </w:rPr>
              <w:t>Discount Rate</w:t>
            </w:r>
          </w:p>
        </w:tc>
        <w:tc>
          <w:tcPr>
            <w:tcW w:w="2880" w:type="dxa"/>
          </w:tcPr>
          <w:p w14:paraId="3B14417B" w14:textId="77777777" w:rsidR="009E6DCB" w:rsidRPr="00BD76E0" w:rsidRDefault="009E6DCB">
            <w:pPr>
              <w:jc w:val="both"/>
              <w:rPr>
                <w:sz w:val="18"/>
              </w:rPr>
            </w:pPr>
            <w:r w:rsidRPr="00BD76E0">
              <w:rPr>
                <w:sz w:val="18"/>
              </w:rPr>
              <w:t xml:space="preserve">Contains a POS Specific discount rate value.  This is an optional field that can be used by a pos system to further identify the discount. Values in this field are specific to each POS System. </w:t>
            </w:r>
          </w:p>
        </w:tc>
        <w:tc>
          <w:tcPr>
            <w:tcW w:w="893" w:type="dxa"/>
          </w:tcPr>
          <w:p w14:paraId="1320CF32" w14:textId="77777777" w:rsidR="009E6DCB" w:rsidRPr="00BD76E0" w:rsidRDefault="009E6DCB">
            <w:pPr>
              <w:jc w:val="center"/>
              <w:rPr>
                <w:sz w:val="18"/>
              </w:rPr>
            </w:pPr>
            <w:r w:rsidRPr="00BD76E0">
              <w:rPr>
                <w:sz w:val="18"/>
              </w:rPr>
              <w:t>N</w:t>
            </w:r>
          </w:p>
        </w:tc>
        <w:tc>
          <w:tcPr>
            <w:tcW w:w="884" w:type="dxa"/>
          </w:tcPr>
          <w:p w14:paraId="6CB97DE3" w14:textId="77777777" w:rsidR="009E6DCB" w:rsidRPr="00BD76E0" w:rsidRDefault="009E6DCB">
            <w:pPr>
              <w:jc w:val="center"/>
              <w:rPr>
                <w:sz w:val="18"/>
              </w:rPr>
            </w:pPr>
            <w:r w:rsidRPr="00BD76E0">
              <w:rPr>
                <w:sz w:val="18"/>
              </w:rPr>
              <w:t>A</w:t>
            </w:r>
          </w:p>
        </w:tc>
        <w:tc>
          <w:tcPr>
            <w:tcW w:w="928" w:type="dxa"/>
          </w:tcPr>
          <w:p w14:paraId="231F6DAB" w14:textId="77777777" w:rsidR="009E6DCB" w:rsidRPr="00BD76E0" w:rsidRDefault="009E6DCB">
            <w:pPr>
              <w:jc w:val="center"/>
              <w:rPr>
                <w:sz w:val="18"/>
              </w:rPr>
            </w:pPr>
            <w:r w:rsidRPr="00BD76E0">
              <w:rPr>
                <w:sz w:val="18"/>
              </w:rPr>
              <w:t>N</w:t>
            </w:r>
          </w:p>
        </w:tc>
      </w:tr>
      <w:tr w:rsidR="009E6DCB" w:rsidRPr="00BD76E0" w14:paraId="7C1722BF" w14:textId="77777777">
        <w:tc>
          <w:tcPr>
            <w:tcW w:w="828" w:type="dxa"/>
          </w:tcPr>
          <w:p w14:paraId="4710C702" w14:textId="77777777" w:rsidR="009E6DCB" w:rsidRPr="00BD76E0" w:rsidRDefault="009E6DCB">
            <w:pPr>
              <w:rPr>
                <w:sz w:val="18"/>
              </w:rPr>
            </w:pPr>
            <w:r w:rsidRPr="00BD76E0">
              <w:rPr>
                <w:sz w:val="18"/>
              </w:rPr>
              <w:t>84 – 86</w:t>
            </w:r>
          </w:p>
        </w:tc>
        <w:tc>
          <w:tcPr>
            <w:tcW w:w="1080" w:type="dxa"/>
          </w:tcPr>
          <w:p w14:paraId="69AF61D4" w14:textId="77777777" w:rsidR="009E6DCB" w:rsidRPr="00BD76E0" w:rsidRDefault="009E6DCB">
            <w:pPr>
              <w:jc w:val="both"/>
              <w:rPr>
                <w:sz w:val="18"/>
              </w:rPr>
            </w:pPr>
            <w:r w:rsidRPr="00BD76E0">
              <w:rPr>
                <w:sz w:val="18"/>
              </w:rPr>
              <w:t>Char(3)</w:t>
            </w:r>
          </w:p>
        </w:tc>
        <w:tc>
          <w:tcPr>
            <w:tcW w:w="1440" w:type="dxa"/>
          </w:tcPr>
          <w:p w14:paraId="0848F483" w14:textId="77777777" w:rsidR="009E6DCB" w:rsidRPr="00BD76E0" w:rsidRDefault="009E6DCB">
            <w:pPr>
              <w:jc w:val="both"/>
              <w:rPr>
                <w:sz w:val="18"/>
              </w:rPr>
            </w:pPr>
            <w:r w:rsidRPr="00BD76E0">
              <w:rPr>
                <w:sz w:val="18"/>
              </w:rPr>
              <w:t>Discount Group</w:t>
            </w:r>
          </w:p>
        </w:tc>
        <w:tc>
          <w:tcPr>
            <w:tcW w:w="2880" w:type="dxa"/>
          </w:tcPr>
          <w:p w14:paraId="71D8E7AE" w14:textId="77777777" w:rsidR="009E6DCB" w:rsidRPr="00BD76E0" w:rsidRDefault="009E6DCB">
            <w:pPr>
              <w:jc w:val="both"/>
              <w:rPr>
                <w:sz w:val="18"/>
              </w:rPr>
            </w:pPr>
            <w:r w:rsidRPr="00BD76E0">
              <w:rPr>
                <w:sz w:val="18"/>
              </w:rPr>
              <w:t>Contains a POS Specific discount group information.  This is an optional field that can be used by a pos system to further identify the discount. Values in this field are specific to each POS System.</w:t>
            </w:r>
          </w:p>
        </w:tc>
        <w:tc>
          <w:tcPr>
            <w:tcW w:w="893" w:type="dxa"/>
          </w:tcPr>
          <w:p w14:paraId="293CF0DA" w14:textId="77777777" w:rsidR="009E6DCB" w:rsidRPr="00BD76E0" w:rsidRDefault="009E6DCB">
            <w:pPr>
              <w:jc w:val="center"/>
              <w:rPr>
                <w:sz w:val="18"/>
              </w:rPr>
            </w:pPr>
            <w:r w:rsidRPr="00BD76E0">
              <w:rPr>
                <w:sz w:val="18"/>
              </w:rPr>
              <w:t>N</w:t>
            </w:r>
          </w:p>
        </w:tc>
        <w:tc>
          <w:tcPr>
            <w:tcW w:w="884" w:type="dxa"/>
          </w:tcPr>
          <w:p w14:paraId="21F0B1BD" w14:textId="77777777" w:rsidR="009E6DCB" w:rsidRPr="00BD76E0" w:rsidRDefault="009E6DCB">
            <w:pPr>
              <w:jc w:val="center"/>
              <w:rPr>
                <w:sz w:val="18"/>
              </w:rPr>
            </w:pPr>
            <w:r w:rsidRPr="00BD76E0">
              <w:rPr>
                <w:sz w:val="18"/>
              </w:rPr>
              <w:t>A</w:t>
            </w:r>
          </w:p>
        </w:tc>
        <w:tc>
          <w:tcPr>
            <w:tcW w:w="928" w:type="dxa"/>
          </w:tcPr>
          <w:p w14:paraId="29DF71A2" w14:textId="77777777" w:rsidR="009E6DCB" w:rsidRPr="00BD76E0" w:rsidRDefault="009E6DCB">
            <w:pPr>
              <w:jc w:val="center"/>
              <w:rPr>
                <w:sz w:val="18"/>
              </w:rPr>
            </w:pPr>
            <w:r w:rsidRPr="00BD76E0">
              <w:rPr>
                <w:sz w:val="18"/>
              </w:rPr>
              <w:t>N</w:t>
            </w:r>
          </w:p>
        </w:tc>
      </w:tr>
      <w:tr w:rsidR="009E6DCB" w:rsidRPr="00BD76E0" w14:paraId="77061A75" w14:textId="77777777">
        <w:tc>
          <w:tcPr>
            <w:tcW w:w="828" w:type="dxa"/>
          </w:tcPr>
          <w:p w14:paraId="1E9D03DB" w14:textId="77777777" w:rsidR="009E6DCB" w:rsidRPr="00BD76E0" w:rsidRDefault="009E6DCB">
            <w:pPr>
              <w:rPr>
                <w:sz w:val="18"/>
              </w:rPr>
            </w:pPr>
            <w:r w:rsidRPr="00BD76E0">
              <w:rPr>
                <w:sz w:val="18"/>
              </w:rPr>
              <w:t>87 – 96</w:t>
            </w:r>
          </w:p>
        </w:tc>
        <w:tc>
          <w:tcPr>
            <w:tcW w:w="1080" w:type="dxa"/>
          </w:tcPr>
          <w:p w14:paraId="08A9B5D0" w14:textId="77777777" w:rsidR="009E6DCB" w:rsidRPr="00BD76E0" w:rsidRDefault="009E6DCB">
            <w:pPr>
              <w:jc w:val="both"/>
              <w:rPr>
                <w:sz w:val="18"/>
              </w:rPr>
            </w:pPr>
            <w:r w:rsidRPr="00BD76E0">
              <w:rPr>
                <w:sz w:val="18"/>
              </w:rPr>
              <w:t>Char(10)</w:t>
            </w:r>
          </w:p>
        </w:tc>
        <w:tc>
          <w:tcPr>
            <w:tcW w:w="1440" w:type="dxa"/>
          </w:tcPr>
          <w:p w14:paraId="71B0AA73" w14:textId="77777777" w:rsidR="009E6DCB" w:rsidRPr="00BD76E0" w:rsidRDefault="009E6DCB">
            <w:pPr>
              <w:jc w:val="both"/>
              <w:rPr>
                <w:sz w:val="18"/>
              </w:rPr>
            </w:pPr>
            <w:r w:rsidRPr="00BD76E0">
              <w:rPr>
                <w:sz w:val="18"/>
              </w:rPr>
              <w:t>Override ID</w:t>
            </w:r>
          </w:p>
        </w:tc>
        <w:tc>
          <w:tcPr>
            <w:tcW w:w="2880" w:type="dxa"/>
          </w:tcPr>
          <w:p w14:paraId="2187FF55" w14:textId="77777777" w:rsidR="009E6DCB" w:rsidRPr="00BD76E0" w:rsidRDefault="009E6DCB">
            <w:pPr>
              <w:jc w:val="both"/>
              <w:rPr>
                <w:sz w:val="18"/>
              </w:rPr>
            </w:pPr>
            <w:r w:rsidRPr="00BD76E0">
              <w:rPr>
                <w:sz w:val="18"/>
              </w:rPr>
              <w:t>Contains a POS Specific override number.  This is an optional field that can be used by a pos system to further identify the override. Values in this field are specific to each POS System.</w:t>
            </w:r>
          </w:p>
        </w:tc>
        <w:tc>
          <w:tcPr>
            <w:tcW w:w="893" w:type="dxa"/>
          </w:tcPr>
          <w:p w14:paraId="795B1599" w14:textId="77777777" w:rsidR="009E6DCB" w:rsidRPr="00BD76E0" w:rsidRDefault="009E6DCB">
            <w:pPr>
              <w:jc w:val="center"/>
              <w:rPr>
                <w:sz w:val="18"/>
              </w:rPr>
            </w:pPr>
            <w:r w:rsidRPr="00BD76E0">
              <w:rPr>
                <w:sz w:val="18"/>
              </w:rPr>
              <w:t>N</w:t>
            </w:r>
          </w:p>
        </w:tc>
        <w:tc>
          <w:tcPr>
            <w:tcW w:w="884" w:type="dxa"/>
          </w:tcPr>
          <w:p w14:paraId="365897DA" w14:textId="77777777" w:rsidR="009E6DCB" w:rsidRPr="00BD76E0" w:rsidRDefault="009E6DCB">
            <w:pPr>
              <w:jc w:val="center"/>
              <w:rPr>
                <w:sz w:val="18"/>
              </w:rPr>
            </w:pPr>
            <w:r w:rsidRPr="00BD76E0">
              <w:rPr>
                <w:sz w:val="18"/>
              </w:rPr>
              <w:t>A</w:t>
            </w:r>
          </w:p>
        </w:tc>
        <w:tc>
          <w:tcPr>
            <w:tcW w:w="928" w:type="dxa"/>
          </w:tcPr>
          <w:p w14:paraId="7FC6570A" w14:textId="77777777" w:rsidR="009E6DCB" w:rsidRPr="00BD76E0" w:rsidRDefault="009E6DCB">
            <w:pPr>
              <w:jc w:val="center"/>
              <w:rPr>
                <w:sz w:val="18"/>
              </w:rPr>
            </w:pPr>
            <w:r w:rsidRPr="00BD76E0">
              <w:rPr>
                <w:sz w:val="18"/>
              </w:rPr>
              <w:t>N</w:t>
            </w:r>
          </w:p>
        </w:tc>
      </w:tr>
      <w:tr w:rsidR="009E6DCB" w:rsidRPr="00BD76E0" w14:paraId="454FD206" w14:textId="77777777">
        <w:tc>
          <w:tcPr>
            <w:tcW w:w="828" w:type="dxa"/>
          </w:tcPr>
          <w:p w14:paraId="4031F636" w14:textId="77777777" w:rsidR="009E6DCB" w:rsidRPr="00BD76E0" w:rsidRDefault="009E6DCB">
            <w:pPr>
              <w:rPr>
                <w:sz w:val="18"/>
              </w:rPr>
            </w:pPr>
            <w:r w:rsidRPr="00BD76E0">
              <w:rPr>
                <w:sz w:val="18"/>
              </w:rPr>
              <w:t>97 – 116</w:t>
            </w:r>
          </w:p>
        </w:tc>
        <w:tc>
          <w:tcPr>
            <w:tcW w:w="1080" w:type="dxa"/>
          </w:tcPr>
          <w:p w14:paraId="57BF4B42" w14:textId="77777777" w:rsidR="009E6DCB" w:rsidRPr="00BD76E0" w:rsidRDefault="009E6DCB">
            <w:pPr>
              <w:jc w:val="both"/>
              <w:rPr>
                <w:sz w:val="18"/>
              </w:rPr>
            </w:pPr>
            <w:r w:rsidRPr="00BD76E0">
              <w:rPr>
                <w:sz w:val="18"/>
              </w:rPr>
              <w:t>Char(20)</w:t>
            </w:r>
          </w:p>
        </w:tc>
        <w:tc>
          <w:tcPr>
            <w:tcW w:w="1440" w:type="dxa"/>
          </w:tcPr>
          <w:p w14:paraId="60B7146B" w14:textId="77777777" w:rsidR="009E6DCB" w:rsidRPr="00BD76E0" w:rsidRDefault="009E6DCB">
            <w:pPr>
              <w:jc w:val="both"/>
              <w:rPr>
                <w:sz w:val="18"/>
              </w:rPr>
            </w:pPr>
            <w:r w:rsidRPr="00BD76E0">
              <w:rPr>
                <w:sz w:val="18"/>
              </w:rPr>
              <w:t>Override Reason</w:t>
            </w:r>
          </w:p>
        </w:tc>
        <w:tc>
          <w:tcPr>
            <w:tcW w:w="2880" w:type="dxa"/>
          </w:tcPr>
          <w:p w14:paraId="6A9726DC" w14:textId="77777777" w:rsidR="009E6DCB" w:rsidRPr="00BD76E0" w:rsidRDefault="009E6DCB">
            <w:pPr>
              <w:jc w:val="both"/>
              <w:rPr>
                <w:sz w:val="18"/>
              </w:rPr>
            </w:pPr>
            <w:r w:rsidRPr="00BD76E0">
              <w:rPr>
                <w:sz w:val="18"/>
              </w:rPr>
              <w:t>Contains the reason for the override occurring – this value is POS System specific.  Please contact the appropriate POS Support team for details.</w:t>
            </w:r>
          </w:p>
        </w:tc>
        <w:tc>
          <w:tcPr>
            <w:tcW w:w="893" w:type="dxa"/>
          </w:tcPr>
          <w:p w14:paraId="43BAA588" w14:textId="77777777" w:rsidR="009E6DCB" w:rsidRPr="00BD76E0" w:rsidRDefault="009E6DCB">
            <w:pPr>
              <w:jc w:val="center"/>
              <w:rPr>
                <w:sz w:val="18"/>
              </w:rPr>
            </w:pPr>
            <w:r w:rsidRPr="00BD76E0">
              <w:rPr>
                <w:sz w:val="18"/>
              </w:rPr>
              <w:t>N</w:t>
            </w:r>
          </w:p>
        </w:tc>
        <w:tc>
          <w:tcPr>
            <w:tcW w:w="884" w:type="dxa"/>
          </w:tcPr>
          <w:p w14:paraId="6A6D238D" w14:textId="77777777" w:rsidR="009E6DCB" w:rsidRPr="00BD76E0" w:rsidRDefault="009E6DCB">
            <w:pPr>
              <w:jc w:val="center"/>
              <w:rPr>
                <w:sz w:val="18"/>
              </w:rPr>
            </w:pPr>
            <w:r w:rsidRPr="00BD76E0">
              <w:rPr>
                <w:sz w:val="18"/>
              </w:rPr>
              <w:t>A</w:t>
            </w:r>
          </w:p>
        </w:tc>
        <w:tc>
          <w:tcPr>
            <w:tcW w:w="928" w:type="dxa"/>
          </w:tcPr>
          <w:p w14:paraId="77F9CD8F" w14:textId="77777777" w:rsidR="009E6DCB" w:rsidRPr="00BD76E0" w:rsidRDefault="009E6DCB">
            <w:pPr>
              <w:jc w:val="center"/>
              <w:rPr>
                <w:sz w:val="18"/>
              </w:rPr>
            </w:pPr>
            <w:r w:rsidRPr="00BD76E0">
              <w:rPr>
                <w:sz w:val="18"/>
              </w:rPr>
              <w:t>N</w:t>
            </w:r>
          </w:p>
        </w:tc>
      </w:tr>
    </w:tbl>
    <w:p w14:paraId="2238F963" w14:textId="77777777" w:rsidR="009E6DCB" w:rsidRPr="00BD76E0" w:rsidRDefault="009E6DCB">
      <w:bookmarkStart w:id="63" w:name="_Ref518750456"/>
      <w:r w:rsidRPr="00BD76E0">
        <w:tab/>
      </w:r>
      <w:r w:rsidRPr="00BD76E0">
        <w:tab/>
      </w:r>
    </w:p>
    <w:p w14:paraId="7EC41032" w14:textId="77777777" w:rsidR="009E6DCB" w:rsidRPr="00BD76E0" w:rsidRDefault="009E6DCB">
      <w:pPr>
        <w:pStyle w:val="Heading4"/>
        <w:keepLines/>
      </w:pPr>
      <w:bookmarkStart w:id="64" w:name="_Toc319666123"/>
      <w:r w:rsidRPr="00BD76E0">
        <w:t>Tender Override or Exception (ETO)</w:t>
      </w:r>
      <w:bookmarkEnd w:id="64"/>
    </w:p>
    <w:p w14:paraId="42AE4813" w14:textId="77777777" w:rsidR="009E6DCB" w:rsidRPr="00BD76E0" w:rsidRDefault="009E6DCB">
      <w:pPr>
        <w:keepNext/>
        <w:keepLines/>
        <w:jc w:val="both"/>
      </w:pPr>
      <w:r w:rsidRPr="00BD76E0">
        <w:t xml:space="preserve">The </w:t>
      </w:r>
      <w:r w:rsidRPr="00BD76E0">
        <w:rPr>
          <w:i/>
        </w:rPr>
        <w:t xml:space="preserve">Tender Override or Exception (ETO) </w:t>
      </w:r>
      <w:r w:rsidRPr="00BD76E0">
        <w:t>transaction is written to indicate that a tender record was either corrected and/or an override occurred.  This record is only included if supported by the reporting POS System.</w:t>
      </w:r>
    </w:p>
    <w:p w14:paraId="330FC8C2" w14:textId="77777777" w:rsidR="009E6DCB" w:rsidRPr="00BD76E0" w:rsidRDefault="009E6DCB">
      <w:pPr>
        <w:keepNext/>
        <w:keepLines/>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6CA8458E" w14:textId="77777777">
        <w:tc>
          <w:tcPr>
            <w:tcW w:w="828" w:type="dxa"/>
            <w:shd w:val="clear" w:color="auto" w:fill="0000FF"/>
          </w:tcPr>
          <w:p w14:paraId="7F959BBB"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29844C4C"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36FC0B9"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1414D22"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4138AF40"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36A7EFEF" w14:textId="77777777" w:rsidR="009E6DCB" w:rsidRPr="00BD76E0" w:rsidRDefault="009E6DCB">
            <w:pPr>
              <w:keepNext/>
              <w:keepLines/>
              <w:rPr>
                <w:color w:val="FFFFFF"/>
                <w:sz w:val="18"/>
              </w:rPr>
            </w:pPr>
            <w:r w:rsidRPr="00BD76E0">
              <w:rPr>
                <w:color w:val="FFFFFF"/>
                <w:sz w:val="18"/>
              </w:rPr>
              <w:t>Data Required</w:t>
            </w:r>
          </w:p>
        </w:tc>
        <w:tc>
          <w:tcPr>
            <w:tcW w:w="928" w:type="dxa"/>
            <w:shd w:val="clear" w:color="auto" w:fill="0000FF"/>
          </w:tcPr>
          <w:p w14:paraId="63AC8647"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F7F7B5B" w14:textId="77777777">
        <w:tc>
          <w:tcPr>
            <w:tcW w:w="828" w:type="dxa"/>
          </w:tcPr>
          <w:p w14:paraId="0E814AC8" w14:textId="77777777" w:rsidR="009E6DCB" w:rsidRPr="00BD76E0" w:rsidRDefault="009E6DCB">
            <w:pPr>
              <w:keepNext/>
              <w:keepLines/>
              <w:jc w:val="both"/>
              <w:rPr>
                <w:sz w:val="18"/>
              </w:rPr>
            </w:pPr>
            <w:r w:rsidRPr="00BD76E0">
              <w:rPr>
                <w:sz w:val="18"/>
              </w:rPr>
              <w:t>0 – 9</w:t>
            </w:r>
          </w:p>
        </w:tc>
        <w:tc>
          <w:tcPr>
            <w:tcW w:w="1080" w:type="dxa"/>
          </w:tcPr>
          <w:p w14:paraId="111E873E" w14:textId="77777777" w:rsidR="009E6DCB" w:rsidRPr="00BD76E0" w:rsidRDefault="009E6DCB">
            <w:pPr>
              <w:keepNext/>
              <w:keepLines/>
              <w:jc w:val="both"/>
              <w:rPr>
                <w:sz w:val="18"/>
              </w:rPr>
            </w:pPr>
            <w:r w:rsidRPr="00BD76E0">
              <w:rPr>
                <w:sz w:val="18"/>
              </w:rPr>
              <w:t>Char(10)</w:t>
            </w:r>
          </w:p>
        </w:tc>
        <w:tc>
          <w:tcPr>
            <w:tcW w:w="1440" w:type="dxa"/>
          </w:tcPr>
          <w:p w14:paraId="5B370BEC" w14:textId="77777777" w:rsidR="009E6DCB" w:rsidRPr="00BD76E0" w:rsidRDefault="009E6DCB">
            <w:pPr>
              <w:keepNext/>
              <w:keepLines/>
              <w:jc w:val="both"/>
              <w:rPr>
                <w:sz w:val="18"/>
              </w:rPr>
            </w:pPr>
            <w:r w:rsidRPr="00BD76E0">
              <w:rPr>
                <w:sz w:val="18"/>
              </w:rPr>
              <w:t>Base Sequence</w:t>
            </w:r>
          </w:p>
        </w:tc>
        <w:tc>
          <w:tcPr>
            <w:tcW w:w="2880" w:type="dxa"/>
          </w:tcPr>
          <w:p w14:paraId="69D131A0" w14:textId="77777777" w:rsidR="009E6DCB" w:rsidRPr="00BD76E0" w:rsidRDefault="009E6DCB" w:rsidP="00840152">
            <w:pPr>
              <w:keepNext/>
              <w:keepLines/>
              <w:jc w:val="both"/>
              <w:rPr>
                <w:sz w:val="18"/>
              </w:rPr>
            </w:pPr>
            <w:r w:rsidRPr="00BD76E0">
              <w:rPr>
                <w:sz w:val="18"/>
              </w:rPr>
              <w:t>Fixed Value “@ETO????</w:t>
            </w:r>
            <w:r w:rsidR="005A4C6B">
              <w:rPr>
                <w:sz w:val="18"/>
              </w:rPr>
              <w:t>11”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1969BF9D" w14:textId="77777777" w:rsidR="009E6DCB" w:rsidRPr="00BD76E0" w:rsidRDefault="009E6DCB">
            <w:pPr>
              <w:keepNext/>
              <w:keepLines/>
              <w:jc w:val="center"/>
              <w:rPr>
                <w:sz w:val="18"/>
              </w:rPr>
            </w:pPr>
            <w:r w:rsidRPr="00BD76E0">
              <w:rPr>
                <w:sz w:val="18"/>
              </w:rPr>
              <w:t>Y</w:t>
            </w:r>
          </w:p>
        </w:tc>
        <w:tc>
          <w:tcPr>
            <w:tcW w:w="884" w:type="dxa"/>
          </w:tcPr>
          <w:p w14:paraId="08E8A083" w14:textId="77777777" w:rsidR="009E6DCB" w:rsidRPr="00BD76E0" w:rsidRDefault="009E6DCB">
            <w:pPr>
              <w:keepNext/>
              <w:keepLines/>
              <w:jc w:val="center"/>
              <w:rPr>
                <w:sz w:val="18"/>
              </w:rPr>
            </w:pPr>
            <w:r w:rsidRPr="00BD76E0">
              <w:rPr>
                <w:sz w:val="18"/>
              </w:rPr>
              <w:t>A</w:t>
            </w:r>
          </w:p>
        </w:tc>
        <w:tc>
          <w:tcPr>
            <w:tcW w:w="928" w:type="dxa"/>
          </w:tcPr>
          <w:p w14:paraId="5F627716" w14:textId="77777777" w:rsidR="009E6DCB" w:rsidRPr="00BD76E0" w:rsidRDefault="009E6DCB">
            <w:pPr>
              <w:keepNext/>
              <w:keepLines/>
              <w:jc w:val="center"/>
              <w:rPr>
                <w:sz w:val="18"/>
              </w:rPr>
            </w:pPr>
            <w:r w:rsidRPr="00BD76E0">
              <w:rPr>
                <w:sz w:val="18"/>
              </w:rPr>
              <w:t>Y</w:t>
            </w:r>
          </w:p>
        </w:tc>
      </w:tr>
      <w:tr w:rsidR="009E6DCB" w:rsidRPr="00BD76E0" w14:paraId="1C5D26D1" w14:textId="77777777">
        <w:tc>
          <w:tcPr>
            <w:tcW w:w="828" w:type="dxa"/>
          </w:tcPr>
          <w:p w14:paraId="38AC2F45" w14:textId="77777777" w:rsidR="009E6DCB" w:rsidRPr="00BD76E0" w:rsidRDefault="009E6DCB">
            <w:pPr>
              <w:keepNext/>
              <w:keepLines/>
              <w:jc w:val="both"/>
              <w:rPr>
                <w:sz w:val="18"/>
              </w:rPr>
            </w:pPr>
            <w:r w:rsidRPr="00BD76E0">
              <w:rPr>
                <w:sz w:val="18"/>
              </w:rPr>
              <w:t>10 – 17</w:t>
            </w:r>
          </w:p>
        </w:tc>
        <w:tc>
          <w:tcPr>
            <w:tcW w:w="1080" w:type="dxa"/>
          </w:tcPr>
          <w:p w14:paraId="409E4268" w14:textId="77777777" w:rsidR="009E6DCB" w:rsidRPr="00BD76E0" w:rsidRDefault="009E6DCB">
            <w:pPr>
              <w:keepNext/>
              <w:keepLines/>
              <w:jc w:val="both"/>
              <w:rPr>
                <w:sz w:val="18"/>
              </w:rPr>
            </w:pPr>
            <w:r w:rsidRPr="00BD76E0">
              <w:rPr>
                <w:sz w:val="18"/>
              </w:rPr>
              <w:t>Date</w:t>
            </w:r>
          </w:p>
        </w:tc>
        <w:tc>
          <w:tcPr>
            <w:tcW w:w="1440" w:type="dxa"/>
          </w:tcPr>
          <w:p w14:paraId="12666F8B" w14:textId="77777777" w:rsidR="009E6DCB" w:rsidRPr="00BD76E0" w:rsidRDefault="009E6DCB">
            <w:pPr>
              <w:keepNext/>
              <w:keepLines/>
              <w:jc w:val="both"/>
              <w:rPr>
                <w:sz w:val="18"/>
              </w:rPr>
            </w:pPr>
            <w:r w:rsidRPr="00BD76E0">
              <w:rPr>
                <w:sz w:val="18"/>
              </w:rPr>
              <w:t>Business Date</w:t>
            </w:r>
          </w:p>
        </w:tc>
        <w:tc>
          <w:tcPr>
            <w:tcW w:w="2880" w:type="dxa"/>
          </w:tcPr>
          <w:p w14:paraId="7ED1E037"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54938B13" w14:textId="77777777" w:rsidR="009E6DCB" w:rsidRPr="00BD76E0" w:rsidRDefault="009E6DCB">
            <w:pPr>
              <w:keepNext/>
              <w:keepLines/>
              <w:jc w:val="center"/>
              <w:rPr>
                <w:sz w:val="18"/>
              </w:rPr>
            </w:pPr>
            <w:r w:rsidRPr="00BD76E0">
              <w:rPr>
                <w:sz w:val="18"/>
              </w:rPr>
              <w:t>N</w:t>
            </w:r>
          </w:p>
        </w:tc>
        <w:tc>
          <w:tcPr>
            <w:tcW w:w="884" w:type="dxa"/>
          </w:tcPr>
          <w:p w14:paraId="3B4B43BA" w14:textId="77777777" w:rsidR="009E6DCB" w:rsidRPr="00BD76E0" w:rsidRDefault="009E6DCB">
            <w:pPr>
              <w:keepNext/>
              <w:keepLines/>
              <w:jc w:val="center"/>
              <w:rPr>
                <w:sz w:val="18"/>
              </w:rPr>
            </w:pPr>
            <w:r w:rsidRPr="00BD76E0">
              <w:rPr>
                <w:sz w:val="18"/>
              </w:rPr>
              <w:t>A</w:t>
            </w:r>
          </w:p>
        </w:tc>
        <w:tc>
          <w:tcPr>
            <w:tcW w:w="928" w:type="dxa"/>
          </w:tcPr>
          <w:p w14:paraId="5171F8A8" w14:textId="77777777" w:rsidR="009E6DCB" w:rsidRPr="00BD76E0" w:rsidRDefault="009E6DCB">
            <w:pPr>
              <w:keepNext/>
              <w:keepLines/>
              <w:jc w:val="center"/>
              <w:rPr>
                <w:sz w:val="18"/>
              </w:rPr>
            </w:pPr>
            <w:r w:rsidRPr="00BD76E0">
              <w:rPr>
                <w:sz w:val="18"/>
              </w:rPr>
              <w:t>Y</w:t>
            </w:r>
          </w:p>
        </w:tc>
      </w:tr>
      <w:tr w:rsidR="009E6DCB" w:rsidRPr="00BD76E0" w14:paraId="29A57D3E" w14:textId="77777777">
        <w:tc>
          <w:tcPr>
            <w:tcW w:w="828" w:type="dxa"/>
          </w:tcPr>
          <w:p w14:paraId="3CA6D4FA" w14:textId="77777777" w:rsidR="009E6DCB" w:rsidRPr="00BD76E0" w:rsidRDefault="009E6DCB">
            <w:pPr>
              <w:jc w:val="both"/>
              <w:rPr>
                <w:sz w:val="18"/>
              </w:rPr>
            </w:pPr>
            <w:r w:rsidRPr="00BD76E0">
              <w:rPr>
                <w:sz w:val="18"/>
              </w:rPr>
              <w:t>18 – 22</w:t>
            </w:r>
          </w:p>
        </w:tc>
        <w:tc>
          <w:tcPr>
            <w:tcW w:w="1080" w:type="dxa"/>
          </w:tcPr>
          <w:p w14:paraId="6745455F" w14:textId="77777777" w:rsidR="009E6DCB" w:rsidRPr="00BD76E0" w:rsidRDefault="009E6DCB">
            <w:pPr>
              <w:jc w:val="both"/>
              <w:rPr>
                <w:sz w:val="18"/>
              </w:rPr>
            </w:pPr>
            <w:r w:rsidRPr="00BD76E0">
              <w:rPr>
                <w:sz w:val="18"/>
              </w:rPr>
              <w:t>Char(5)</w:t>
            </w:r>
          </w:p>
        </w:tc>
        <w:tc>
          <w:tcPr>
            <w:tcW w:w="1440" w:type="dxa"/>
          </w:tcPr>
          <w:p w14:paraId="67834372" w14:textId="77777777" w:rsidR="009E6DCB" w:rsidRPr="00BD76E0" w:rsidRDefault="009E6DCB">
            <w:pPr>
              <w:jc w:val="both"/>
              <w:rPr>
                <w:sz w:val="18"/>
              </w:rPr>
            </w:pPr>
            <w:r w:rsidRPr="00BD76E0">
              <w:rPr>
                <w:sz w:val="18"/>
              </w:rPr>
              <w:t>Store Number</w:t>
            </w:r>
          </w:p>
        </w:tc>
        <w:tc>
          <w:tcPr>
            <w:tcW w:w="2880" w:type="dxa"/>
          </w:tcPr>
          <w:p w14:paraId="31BF68DF"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727018A" w14:textId="77777777" w:rsidR="009E6DCB" w:rsidRPr="00BD76E0" w:rsidRDefault="009E6DCB">
            <w:pPr>
              <w:jc w:val="center"/>
              <w:rPr>
                <w:sz w:val="18"/>
              </w:rPr>
            </w:pPr>
            <w:r w:rsidRPr="00BD76E0">
              <w:rPr>
                <w:sz w:val="18"/>
              </w:rPr>
              <w:t>N</w:t>
            </w:r>
          </w:p>
        </w:tc>
        <w:tc>
          <w:tcPr>
            <w:tcW w:w="884" w:type="dxa"/>
          </w:tcPr>
          <w:p w14:paraId="4E72CC65" w14:textId="77777777" w:rsidR="009E6DCB" w:rsidRPr="00BD76E0" w:rsidRDefault="009E6DCB">
            <w:pPr>
              <w:jc w:val="center"/>
              <w:rPr>
                <w:sz w:val="18"/>
              </w:rPr>
            </w:pPr>
            <w:r w:rsidRPr="00BD76E0">
              <w:rPr>
                <w:sz w:val="18"/>
              </w:rPr>
              <w:t>A</w:t>
            </w:r>
          </w:p>
        </w:tc>
        <w:tc>
          <w:tcPr>
            <w:tcW w:w="928" w:type="dxa"/>
          </w:tcPr>
          <w:p w14:paraId="2518208D" w14:textId="77777777" w:rsidR="009E6DCB" w:rsidRPr="00BD76E0" w:rsidRDefault="009E6DCB">
            <w:pPr>
              <w:jc w:val="center"/>
              <w:rPr>
                <w:sz w:val="18"/>
              </w:rPr>
            </w:pPr>
            <w:r w:rsidRPr="00BD76E0">
              <w:rPr>
                <w:sz w:val="18"/>
              </w:rPr>
              <w:t>Y</w:t>
            </w:r>
          </w:p>
        </w:tc>
      </w:tr>
      <w:tr w:rsidR="009E6DCB" w:rsidRPr="00BD76E0" w14:paraId="24A57DA5" w14:textId="77777777">
        <w:tc>
          <w:tcPr>
            <w:tcW w:w="828" w:type="dxa"/>
          </w:tcPr>
          <w:p w14:paraId="4CC279F5" w14:textId="77777777" w:rsidR="009E6DCB" w:rsidRPr="00BD76E0" w:rsidRDefault="009E6DCB">
            <w:pPr>
              <w:jc w:val="both"/>
              <w:rPr>
                <w:sz w:val="18"/>
              </w:rPr>
            </w:pPr>
            <w:r w:rsidRPr="00BD76E0">
              <w:rPr>
                <w:sz w:val="18"/>
              </w:rPr>
              <w:t>23 – 26</w:t>
            </w:r>
          </w:p>
        </w:tc>
        <w:tc>
          <w:tcPr>
            <w:tcW w:w="1080" w:type="dxa"/>
          </w:tcPr>
          <w:p w14:paraId="5BCD7BF3" w14:textId="77777777" w:rsidR="009E6DCB" w:rsidRPr="00BD76E0" w:rsidRDefault="009E6DCB">
            <w:pPr>
              <w:jc w:val="both"/>
              <w:rPr>
                <w:sz w:val="18"/>
              </w:rPr>
            </w:pPr>
            <w:r w:rsidRPr="00BD76E0">
              <w:rPr>
                <w:sz w:val="18"/>
              </w:rPr>
              <w:t>Numeric</w:t>
            </w:r>
          </w:p>
          <w:p w14:paraId="75191235" w14:textId="77777777" w:rsidR="009E6DCB" w:rsidRPr="00BD76E0" w:rsidRDefault="009E6DCB">
            <w:pPr>
              <w:jc w:val="both"/>
              <w:rPr>
                <w:sz w:val="18"/>
              </w:rPr>
            </w:pPr>
            <w:r w:rsidRPr="00BD76E0">
              <w:rPr>
                <w:sz w:val="18"/>
              </w:rPr>
              <w:t>9999</w:t>
            </w:r>
          </w:p>
        </w:tc>
        <w:tc>
          <w:tcPr>
            <w:tcW w:w="1440" w:type="dxa"/>
          </w:tcPr>
          <w:p w14:paraId="5DDC81E6" w14:textId="77777777" w:rsidR="009E6DCB" w:rsidRPr="00BD76E0" w:rsidRDefault="009E6DCB">
            <w:pPr>
              <w:jc w:val="both"/>
              <w:rPr>
                <w:sz w:val="18"/>
              </w:rPr>
            </w:pPr>
            <w:r w:rsidRPr="00BD76E0">
              <w:rPr>
                <w:sz w:val="18"/>
              </w:rPr>
              <w:t>Terminal ID</w:t>
            </w:r>
          </w:p>
        </w:tc>
        <w:tc>
          <w:tcPr>
            <w:tcW w:w="2880" w:type="dxa"/>
          </w:tcPr>
          <w:p w14:paraId="6F703E20"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400C4F35" w14:textId="77777777" w:rsidR="009E6DCB" w:rsidRPr="00BD76E0" w:rsidRDefault="009E6DCB">
            <w:pPr>
              <w:jc w:val="center"/>
              <w:rPr>
                <w:sz w:val="18"/>
              </w:rPr>
            </w:pPr>
            <w:r w:rsidRPr="00BD76E0">
              <w:rPr>
                <w:sz w:val="18"/>
              </w:rPr>
              <w:t>N</w:t>
            </w:r>
          </w:p>
        </w:tc>
        <w:tc>
          <w:tcPr>
            <w:tcW w:w="884" w:type="dxa"/>
          </w:tcPr>
          <w:p w14:paraId="33476837" w14:textId="77777777" w:rsidR="009E6DCB" w:rsidRPr="00BD76E0" w:rsidRDefault="009E6DCB">
            <w:pPr>
              <w:jc w:val="center"/>
              <w:rPr>
                <w:sz w:val="18"/>
              </w:rPr>
            </w:pPr>
            <w:r w:rsidRPr="00BD76E0">
              <w:rPr>
                <w:sz w:val="18"/>
              </w:rPr>
              <w:t>A</w:t>
            </w:r>
          </w:p>
        </w:tc>
        <w:tc>
          <w:tcPr>
            <w:tcW w:w="928" w:type="dxa"/>
          </w:tcPr>
          <w:p w14:paraId="5575D627" w14:textId="77777777" w:rsidR="009E6DCB" w:rsidRPr="00BD76E0" w:rsidRDefault="009E6DCB">
            <w:pPr>
              <w:jc w:val="center"/>
              <w:rPr>
                <w:sz w:val="18"/>
              </w:rPr>
            </w:pPr>
            <w:r w:rsidRPr="00BD76E0">
              <w:rPr>
                <w:sz w:val="18"/>
              </w:rPr>
              <w:t>Y</w:t>
            </w:r>
          </w:p>
        </w:tc>
      </w:tr>
      <w:tr w:rsidR="009E6DCB" w:rsidRPr="00BD76E0" w14:paraId="48CC1082" w14:textId="77777777">
        <w:tc>
          <w:tcPr>
            <w:tcW w:w="828" w:type="dxa"/>
          </w:tcPr>
          <w:p w14:paraId="7BD1F6DC" w14:textId="77777777" w:rsidR="009E6DCB" w:rsidRPr="00BD76E0" w:rsidRDefault="009E6DCB">
            <w:pPr>
              <w:jc w:val="both"/>
              <w:rPr>
                <w:sz w:val="18"/>
              </w:rPr>
            </w:pPr>
            <w:r w:rsidRPr="00BD76E0">
              <w:rPr>
                <w:sz w:val="18"/>
              </w:rPr>
              <w:t>27 – 32</w:t>
            </w:r>
          </w:p>
        </w:tc>
        <w:tc>
          <w:tcPr>
            <w:tcW w:w="1080" w:type="dxa"/>
          </w:tcPr>
          <w:p w14:paraId="40F8408C" w14:textId="77777777" w:rsidR="009E6DCB" w:rsidRPr="00BD76E0" w:rsidRDefault="009E6DCB">
            <w:pPr>
              <w:jc w:val="both"/>
              <w:rPr>
                <w:sz w:val="18"/>
              </w:rPr>
            </w:pPr>
            <w:r w:rsidRPr="00BD76E0">
              <w:rPr>
                <w:sz w:val="18"/>
              </w:rPr>
              <w:t>Numeric</w:t>
            </w:r>
          </w:p>
          <w:p w14:paraId="0ED1009F" w14:textId="77777777" w:rsidR="009E6DCB" w:rsidRPr="00BD76E0" w:rsidRDefault="009E6DCB">
            <w:pPr>
              <w:jc w:val="both"/>
              <w:rPr>
                <w:sz w:val="18"/>
              </w:rPr>
            </w:pPr>
            <w:r w:rsidRPr="00BD76E0">
              <w:rPr>
                <w:sz w:val="18"/>
              </w:rPr>
              <w:t>999999</w:t>
            </w:r>
          </w:p>
        </w:tc>
        <w:tc>
          <w:tcPr>
            <w:tcW w:w="1440" w:type="dxa"/>
          </w:tcPr>
          <w:p w14:paraId="03118B5D" w14:textId="77777777" w:rsidR="009E6DCB" w:rsidRPr="00BD76E0" w:rsidRDefault="009E6DCB">
            <w:pPr>
              <w:jc w:val="both"/>
              <w:rPr>
                <w:sz w:val="18"/>
              </w:rPr>
            </w:pPr>
            <w:r w:rsidRPr="00BD76E0">
              <w:rPr>
                <w:sz w:val="18"/>
              </w:rPr>
              <w:t>Sequence Number</w:t>
            </w:r>
          </w:p>
        </w:tc>
        <w:tc>
          <w:tcPr>
            <w:tcW w:w="2880" w:type="dxa"/>
          </w:tcPr>
          <w:p w14:paraId="531C19B8"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81384C1" w14:textId="77777777" w:rsidR="009E6DCB" w:rsidRPr="00BD76E0" w:rsidRDefault="009E6DCB">
            <w:pPr>
              <w:jc w:val="center"/>
              <w:rPr>
                <w:sz w:val="18"/>
              </w:rPr>
            </w:pPr>
            <w:r w:rsidRPr="00BD76E0">
              <w:rPr>
                <w:sz w:val="18"/>
              </w:rPr>
              <w:t>N</w:t>
            </w:r>
          </w:p>
        </w:tc>
        <w:tc>
          <w:tcPr>
            <w:tcW w:w="884" w:type="dxa"/>
          </w:tcPr>
          <w:p w14:paraId="1FD8D9F3" w14:textId="77777777" w:rsidR="009E6DCB" w:rsidRPr="00BD76E0" w:rsidRDefault="009E6DCB">
            <w:pPr>
              <w:jc w:val="center"/>
              <w:rPr>
                <w:sz w:val="18"/>
              </w:rPr>
            </w:pPr>
            <w:r w:rsidRPr="00BD76E0">
              <w:rPr>
                <w:sz w:val="18"/>
              </w:rPr>
              <w:t>A</w:t>
            </w:r>
          </w:p>
        </w:tc>
        <w:tc>
          <w:tcPr>
            <w:tcW w:w="928" w:type="dxa"/>
          </w:tcPr>
          <w:p w14:paraId="5D2E003D" w14:textId="77777777" w:rsidR="009E6DCB" w:rsidRPr="00BD76E0" w:rsidRDefault="009E6DCB">
            <w:pPr>
              <w:jc w:val="center"/>
              <w:rPr>
                <w:sz w:val="18"/>
              </w:rPr>
            </w:pPr>
            <w:r w:rsidRPr="00BD76E0">
              <w:rPr>
                <w:sz w:val="18"/>
              </w:rPr>
              <w:t>Y</w:t>
            </w:r>
          </w:p>
        </w:tc>
      </w:tr>
      <w:tr w:rsidR="009E6DCB" w:rsidRPr="00BD76E0" w14:paraId="15AC8690" w14:textId="77777777">
        <w:tc>
          <w:tcPr>
            <w:tcW w:w="828" w:type="dxa"/>
          </w:tcPr>
          <w:p w14:paraId="57A217BA" w14:textId="77777777" w:rsidR="009E6DCB" w:rsidRPr="00BD76E0" w:rsidRDefault="009E6DCB">
            <w:pPr>
              <w:jc w:val="both"/>
              <w:rPr>
                <w:sz w:val="18"/>
              </w:rPr>
            </w:pPr>
            <w:r w:rsidRPr="00BD76E0">
              <w:rPr>
                <w:sz w:val="18"/>
              </w:rPr>
              <w:t>33 – 33</w:t>
            </w:r>
          </w:p>
        </w:tc>
        <w:tc>
          <w:tcPr>
            <w:tcW w:w="1080" w:type="dxa"/>
          </w:tcPr>
          <w:p w14:paraId="007525DF" w14:textId="77777777" w:rsidR="009E6DCB" w:rsidRPr="00BD76E0" w:rsidRDefault="009E6DCB">
            <w:pPr>
              <w:jc w:val="both"/>
              <w:rPr>
                <w:sz w:val="18"/>
              </w:rPr>
            </w:pPr>
            <w:r w:rsidRPr="00BD76E0">
              <w:rPr>
                <w:sz w:val="18"/>
              </w:rPr>
              <w:t>Char(1)</w:t>
            </w:r>
          </w:p>
        </w:tc>
        <w:tc>
          <w:tcPr>
            <w:tcW w:w="1440" w:type="dxa"/>
          </w:tcPr>
          <w:p w14:paraId="293A93AF" w14:textId="77777777" w:rsidR="009E6DCB" w:rsidRPr="00BD76E0" w:rsidRDefault="009E6DCB">
            <w:pPr>
              <w:jc w:val="both"/>
              <w:rPr>
                <w:sz w:val="18"/>
              </w:rPr>
            </w:pPr>
            <w:r w:rsidRPr="00BD76E0">
              <w:rPr>
                <w:sz w:val="18"/>
              </w:rPr>
              <w:t>Training Flag</w:t>
            </w:r>
          </w:p>
        </w:tc>
        <w:tc>
          <w:tcPr>
            <w:tcW w:w="2880" w:type="dxa"/>
          </w:tcPr>
          <w:p w14:paraId="474078D7"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0F68B466" w14:textId="77777777" w:rsidR="009E6DCB" w:rsidRPr="00BD76E0" w:rsidRDefault="009E6DCB">
            <w:pPr>
              <w:jc w:val="center"/>
              <w:rPr>
                <w:sz w:val="18"/>
              </w:rPr>
            </w:pPr>
            <w:r w:rsidRPr="00BD76E0">
              <w:rPr>
                <w:sz w:val="18"/>
              </w:rPr>
              <w:t>N</w:t>
            </w:r>
          </w:p>
        </w:tc>
        <w:tc>
          <w:tcPr>
            <w:tcW w:w="884" w:type="dxa"/>
          </w:tcPr>
          <w:p w14:paraId="3EDD7895" w14:textId="77777777" w:rsidR="009E6DCB" w:rsidRPr="00BD76E0" w:rsidRDefault="009E6DCB">
            <w:pPr>
              <w:jc w:val="center"/>
              <w:rPr>
                <w:sz w:val="18"/>
              </w:rPr>
            </w:pPr>
            <w:r w:rsidRPr="00BD76E0">
              <w:rPr>
                <w:sz w:val="18"/>
              </w:rPr>
              <w:t>A</w:t>
            </w:r>
          </w:p>
        </w:tc>
        <w:tc>
          <w:tcPr>
            <w:tcW w:w="928" w:type="dxa"/>
          </w:tcPr>
          <w:p w14:paraId="5167C990" w14:textId="77777777" w:rsidR="009E6DCB" w:rsidRPr="00BD76E0" w:rsidRDefault="009E6DCB">
            <w:pPr>
              <w:jc w:val="center"/>
              <w:rPr>
                <w:sz w:val="18"/>
              </w:rPr>
            </w:pPr>
            <w:r w:rsidRPr="00BD76E0">
              <w:rPr>
                <w:sz w:val="18"/>
              </w:rPr>
              <w:t>Y</w:t>
            </w:r>
          </w:p>
        </w:tc>
      </w:tr>
      <w:tr w:rsidR="009E6DCB" w:rsidRPr="00BD76E0" w14:paraId="78339596" w14:textId="77777777">
        <w:tc>
          <w:tcPr>
            <w:tcW w:w="828" w:type="dxa"/>
          </w:tcPr>
          <w:p w14:paraId="16B2EF59" w14:textId="77777777" w:rsidR="009E6DCB" w:rsidRPr="00BD76E0" w:rsidRDefault="009E6DCB">
            <w:pPr>
              <w:jc w:val="both"/>
              <w:rPr>
                <w:sz w:val="18"/>
              </w:rPr>
            </w:pPr>
            <w:r w:rsidRPr="00BD76E0">
              <w:rPr>
                <w:sz w:val="18"/>
              </w:rPr>
              <w:t>34 – 34</w:t>
            </w:r>
          </w:p>
        </w:tc>
        <w:tc>
          <w:tcPr>
            <w:tcW w:w="1080" w:type="dxa"/>
          </w:tcPr>
          <w:p w14:paraId="6994E32D" w14:textId="77777777" w:rsidR="009E6DCB" w:rsidRPr="00BD76E0" w:rsidRDefault="009E6DCB">
            <w:pPr>
              <w:jc w:val="both"/>
              <w:rPr>
                <w:sz w:val="18"/>
              </w:rPr>
            </w:pPr>
            <w:r w:rsidRPr="00BD76E0">
              <w:rPr>
                <w:sz w:val="18"/>
              </w:rPr>
              <w:t>Char(1)</w:t>
            </w:r>
          </w:p>
        </w:tc>
        <w:tc>
          <w:tcPr>
            <w:tcW w:w="1440" w:type="dxa"/>
          </w:tcPr>
          <w:p w14:paraId="0FDC17E2" w14:textId="77777777" w:rsidR="009E6DCB" w:rsidRPr="00BD76E0" w:rsidRDefault="009E6DCB">
            <w:pPr>
              <w:jc w:val="both"/>
              <w:rPr>
                <w:sz w:val="18"/>
              </w:rPr>
            </w:pPr>
            <w:r w:rsidRPr="00BD76E0">
              <w:rPr>
                <w:sz w:val="18"/>
              </w:rPr>
              <w:t>Void Flag</w:t>
            </w:r>
          </w:p>
        </w:tc>
        <w:tc>
          <w:tcPr>
            <w:tcW w:w="2880" w:type="dxa"/>
          </w:tcPr>
          <w:p w14:paraId="098CE71C"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7D8AE4E0" w14:textId="77777777" w:rsidR="009E6DCB" w:rsidRPr="00BD76E0" w:rsidRDefault="009E6DCB">
            <w:pPr>
              <w:jc w:val="center"/>
              <w:rPr>
                <w:sz w:val="18"/>
              </w:rPr>
            </w:pPr>
            <w:r w:rsidRPr="00BD76E0">
              <w:rPr>
                <w:sz w:val="18"/>
              </w:rPr>
              <w:t>N</w:t>
            </w:r>
          </w:p>
        </w:tc>
        <w:tc>
          <w:tcPr>
            <w:tcW w:w="884" w:type="dxa"/>
          </w:tcPr>
          <w:p w14:paraId="547B5F0F" w14:textId="77777777" w:rsidR="009E6DCB" w:rsidRPr="00BD76E0" w:rsidRDefault="009E6DCB">
            <w:pPr>
              <w:jc w:val="center"/>
              <w:rPr>
                <w:sz w:val="18"/>
              </w:rPr>
            </w:pPr>
            <w:r w:rsidRPr="00BD76E0">
              <w:rPr>
                <w:sz w:val="18"/>
              </w:rPr>
              <w:t>A</w:t>
            </w:r>
          </w:p>
        </w:tc>
        <w:tc>
          <w:tcPr>
            <w:tcW w:w="928" w:type="dxa"/>
          </w:tcPr>
          <w:p w14:paraId="1BFA9BB1" w14:textId="77777777" w:rsidR="009E6DCB" w:rsidRPr="00BD76E0" w:rsidRDefault="009E6DCB">
            <w:pPr>
              <w:jc w:val="center"/>
              <w:rPr>
                <w:sz w:val="18"/>
              </w:rPr>
            </w:pPr>
            <w:r w:rsidRPr="00BD76E0">
              <w:rPr>
                <w:sz w:val="18"/>
              </w:rPr>
              <w:t>Y</w:t>
            </w:r>
          </w:p>
        </w:tc>
      </w:tr>
      <w:tr w:rsidR="009E6DCB" w:rsidRPr="00BD76E0" w14:paraId="1FD99DF6" w14:textId="77777777">
        <w:tc>
          <w:tcPr>
            <w:tcW w:w="828" w:type="dxa"/>
          </w:tcPr>
          <w:p w14:paraId="6DFE95D9" w14:textId="77777777" w:rsidR="009E6DCB" w:rsidRPr="00BD76E0" w:rsidRDefault="009E6DCB">
            <w:pPr>
              <w:jc w:val="both"/>
              <w:rPr>
                <w:sz w:val="18"/>
              </w:rPr>
            </w:pPr>
            <w:r w:rsidRPr="00BD76E0">
              <w:rPr>
                <w:sz w:val="18"/>
              </w:rPr>
              <w:t>35 – 46</w:t>
            </w:r>
          </w:p>
        </w:tc>
        <w:tc>
          <w:tcPr>
            <w:tcW w:w="1080" w:type="dxa"/>
          </w:tcPr>
          <w:p w14:paraId="5AC7977F" w14:textId="77777777" w:rsidR="009E6DCB" w:rsidRPr="00BD76E0" w:rsidRDefault="009E6DCB">
            <w:pPr>
              <w:jc w:val="both"/>
              <w:rPr>
                <w:sz w:val="18"/>
              </w:rPr>
            </w:pPr>
            <w:r w:rsidRPr="00BD76E0">
              <w:rPr>
                <w:sz w:val="18"/>
              </w:rPr>
              <w:t>Date/Time Stamp</w:t>
            </w:r>
          </w:p>
        </w:tc>
        <w:tc>
          <w:tcPr>
            <w:tcW w:w="1440" w:type="dxa"/>
          </w:tcPr>
          <w:p w14:paraId="360BD21B" w14:textId="77777777" w:rsidR="009E6DCB" w:rsidRPr="00BD76E0" w:rsidRDefault="009E6DCB">
            <w:pPr>
              <w:jc w:val="both"/>
              <w:rPr>
                <w:sz w:val="18"/>
              </w:rPr>
            </w:pPr>
            <w:r w:rsidRPr="00BD76E0">
              <w:rPr>
                <w:sz w:val="18"/>
              </w:rPr>
              <w:t>Transaction Stamp</w:t>
            </w:r>
          </w:p>
        </w:tc>
        <w:tc>
          <w:tcPr>
            <w:tcW w:w="2880" w:type="dxa"/>
          </w:tcPr>
          <w:p w14:paraId="7E883005"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49A72454" w14:textId="77777777" w:rsidR="009E6DCB" w:rsidRPr="00BD76E0" w:rsidRDefault="009E6DCB">
            <w:pPr>
              <w:jc w:val="center"/>
              <w:rPr>
                <w:sz w:val="18"/>
              </w:rPr>
            </w:pPr>
            <w:r w:rsidRPr="00BD76E0">
              <w:rPr>
                <w:sz w:val="18"/>
              </w:rPr>
              <w:t>N</w:t>
            </w:r>
          </w:p>
        </w:tc>
        <w:tc>
          <w:tcPr>
            <w:tcW w:w="884" w:type="dxa"/>
          </w:tcPr>
          <w:p w14:paraId="2C2995BD" w14:textId="77777777" w:rsidR="009E6DCB" w:rsidRPr="00BD76E0" w:rsidRDefault="009E6DCB">
            <w:pPr>
              <w:jc w:val="center"/>
              <w:rPr>
                <w:sz w:val="18"/>
              </w:rPr>
            </w:pPr>
            <w:r w:rsidRPr="00BD76E0">
              <w:rPr>
                <w:sz w:val="18"/>
              </w:rPr>
              <w:t>A</w:t>
            </w:r>
          </w:p>
        </w:tc>
        <w:tc>
          <w:tcPr>
            <w:tcW w:w="928" w:type="dxa"/>
          </w:tcPr>
          <w:p w14:paraId="52624ABA" w14:textId="77777777" w:rsidR="009E6DCB" w:rsidRPr="00BD76E0" w:rsidRDefault="009E6DCB">
            <w:pPr>
              <w:jc w:val="center"/>
              <w:rPr>
                <w:sz w:val="18"/>
              </w:rPr>
            </w:pPr>
            <w:r w:rsidRPr="00BD76E0">
              <w:rPr>
                <w:sz w:val="18"/>
              </w:rPr>
              <w:t>Y</w:t>
            </w:r>
          </w:p>
        </w:tc>
      </w:tr>
      <w:tr w:rsidR="009E6DCB" w:rsidRPr="00BD76E0" w14:paraId="5443E17E" w14:textId="77777777">
        <w:tc>
          <w:tcPr>
            <w:tcW w:w="828" w:type="dxa"/>
          </w:tcPr>
          <w:p w14:paraId="7A8D986B" w14:textId="77777777" w:rsidR="009E6DCB" w:rsidRPr="00BD76E0" w:rsidRDefault="009E6DCB">
            <w:pPr>
              <w:jc w:val="both"/>
              <w:rPr>
                <w:sz w:val="18"/>
              </w:rPr>
            </w:pPr>
            <w:r w:rsidRPr="00BD76E0">
              <w:rPr>
                <w:sz w:val="18"/>
              </w:rPr>
              <w:t>47 – 54</w:t>
            </w:r>
          </w:p>
        </w:tc>
        <w:tc>
          <w:tcPr>
            <w:tcW w:w="1080" w:type="dxa"/>
          </w:tcPr>
          <w:p w14:paraId="251D279A" w14:textId="77777777" w:rsidR="009E6DCB" w:rsidRPr="00BD76E0" w:rsidRDefault="009E6DCB">
            <w:pPr>
              <w:jc w:val="both"/>
              <w:rPr>
                <w:sz w:val="18"/>
              </w:rPr>
            </w:pPr>
            <w:r w:rsidRPr="00BD76E0">
              <w:rPr>
                <w:sz w:val="18"/>
              </w:rPr>
              <w:t>Char(8)</w:t>
            </w:r>
          </w:p>
        </w:tc>
        <w:tc>
          <w:tcPr>
            <w:tcW w:w="1440" w:type="dxa"/>
          </w:tcPr>
          <w:p w14:paraId="6A84F39E" w14:textId="77777777" w:rsidR="009E6DCB" w:rsidRPr="00BD76E0" w:rsidRDefault="009E6DCB">
            <w:pPr>
              <w:jc w:val="both"/>
              <w:rPr>
                <w:sz w:val="18"/>
              </w:rPr>
            </w:pPr>
            <w:r w:rsidRPr="00BD76E0">
              <w:rPr>
                <w:sz w:val="18"/>
              </w:rPr>
              <w:t>Check ID</w:t>
            </w:r>
          </w:p>
        </w:tc>
        <w:tc>
          <w:tcPr>
            <w:tcW w:w="2880" w:type="dxa"/>
          </w:tcPr>
          <w:p w14:paraId="0982E8D7"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7E2B3DEB" w14:textId="77777777" w:rsidR="009E6DCB" w:rsidRPr="00BD76E0" w:rsidRDefault="009E6DCB">
            <w:pPr>
              <w:jc w:val="center"/>
              <w:rPr>
                <w:sz w:val="18"/>
              </w:rPr>
            </w:pPr>
            <w:r w:rsidRPr="00BD76E0">
              <w:rPr>
                <w:sz w:val="18"/>
              </w:rPr>
              <w:t>N</w:t>
            </w:r>
          </w:p>
        </w:tc>
        <w:tc>
          <w:tcPr>
            <w:tcW w:w="884" w:type="dxa"/>
          </w:tcPr>
          <w:p w14:paraId="5BF35AF4" w14:textId="77777777" w:rsidR="009E6DCB" w:rsidRPr="00BD76E0" w:rsidRDefault="009E6DCB">
            <w:pPr>
              <w:jc w:val="center"/>
              <w:rPr>
                <w:sz w:val="18"/>
              </w:rPr>
            </w:pPr>
            <w:r w:rsidRPr="00BD76E0">
              <w:rPr>
                <w:sz w:val="18"/>
              </w:rPr>
              <w:t>A</w:t>
            </w:r>
          </w:p>
        </w:tc>
        <w:tc>
          <w:tcPr>
            <w:tcW w:w="928" w:type="dxa"/>
          </w:tcPr>
          <w:p w14:paraId="21F522C7" w14:textId="77777777" w:rsidR="009E6DCB" w:rsidRPr="00BD76E0" w:rsidRDefault="009E6DCB">
            <w:pPr>
              <w:jc w:val="center"/>
              <w:rPr>
                <w:sz w:val="18"/>
              </w:rPr>
            </w:pPr>
            <w:r w:rsidRPr="00BD76E0">
              <w:rPr>
                <w:sz w:val="18"/>
              </w:rPr>
              <w:t>Y</w:t>
            </w:r>
          </w:p>
        </w:tc>
      </w:tr>
      <w:tr w:rsidR="009E6DCB" w:rsidRPr="00BD76E0" w14:paraId="34579D8A" w14:textId="77777777">
        <w:tc>
          <w:tcPr>
            <w:tcW w:w="828" w:type="dxa"/>
          </w:tcPr>
          <w:p w14:paraId="4B2E7743" w14:textId="77777777" w:rsidR="009E6DCB" w:rsidRPr="00BD76E0" w:rsidRDefault="009E6DCB">
            <w:pPr>
              <w:jc w:val="both"/>
              <w:rPr>
                <w:sz w:val="18"/>
              </w:rPr>
            </w:pPr>
            <w:r w:rsidRPr="00BD76E0">
              <w:rPr>
                <w:sz w:val="18"/>
              </w:rPr>
              <w:t>55 – 63</w:t>
            </w:r>
          </w:p>
        </w:tc>
        <w:tc>
          <w:tcPr>
            <w:tcW w:w="1080" w:type="dxa"/>
          </w:tcPr>
          <w:p w14:paraId="50A23309" w14:textId="77777777" w:rsidR="009E6DCB" w:rsidRPr="00BD76E0" w:rsidRDefault="009E6DCB">
            <w:pPr>
              <w:jc w:val="both"/>
              <w:rPr>
                <w:sz w:val="18"/>
              </w:rPr>
            </w:pPr>
            <w:r w:rsidRPr="00BD76E0">
              <w:rPr>
                <w:sz w:val="18"/>
              </w:rPr>
              <w:t>Numeric</w:t>
            </w:r>
          </w:p>
          <w:p w14:paraId="798CB71C" w14:textId="77777777" w:rsidR="009E6DCB" w:rsidRPr="00BD76E0" w:rsidRDefault="009E6DCB">
            <w:pPr>
              <w:jc w:val="both"/>
              <w:rPr>
                <w:sz w:val="18"/>
              </w:rPr>
            </w:pPr>
            <w:r w:rsidRPr="00BD76E0">
              <w:rPr>
                <w:sz w:val="18"/>
              </w:rPr>
              <w:t>999999999</w:t>
            </w:r>
          </w:p>
        </w:tc>
        <w:tc>
          <w:tcPr>
            <w:tcW w:w="1440" w:type="dxa"/>
          </w:tcPr>
          <w:p w14:paraId="26599B05" w14:textId="77777777" w:rsidR="009E6DCB" w:rsidRPr="00BD76E0" w:rsidRDefault="009E6DCB">
            <w:pPr>
              <w:jc w:val="both"/>
              <w:rPr>
                <w:sz w:val="18"/>
              </w:rPr>
            </w:pPr>
            <w:r w:rsidRPr="00BD76E0">
              <w:rPr>
                <w:sz w:val="18"/>
              </w:rPr>
              <w:t>Operator ID</w:t>
            </w:r>
          </w:p>
        </w:tc>
        <w:tc>
          <w:tcPr>
            <w:tcW w:w="2880" w:type="dxa"/>
          </w:tcPr>
          <w:p w14:paraId="569CCD61"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587FF5C7" w14:textId="77777777" w:rsidR="009E6DCB" w:rsidRPr="00BD76E0" w:rsidRDefault="009E6DCB">
            <w:pPr>
              <w:jc w:val="center"/>
              <w:rPr>
                <w:sz w:val="18"/>
              </w:rPr>
            </w:pPr>
            <w:r w:rsidRPr="00BD76E0">
              <w:rPr>
                <w:sz w:val="18"/>
              </w:rPr>
              <w:t>N</w:t>
            </w:r>
          </w:p>
        </w:tc>
        <w:tc>
          <w:tcPr>
            <w:tcW w:w="884" w:type="dxa"/>
          </w:tcPr>
          <w:p w14:paraId="4004B094" w14:textId="77777777" w:rsidR="009E6DCB" w:rsidRPr="00BD76E0" w:rsidRDefault="009E6DCB">
            <w:pPr>
              <w:jc w:val="center"/>
              <w:rPr>
                <w:sz w:val="18"/>
              </w:rPr>
            </w:pPr>
            <w:r w:rsidRPr="00BD76E0">
              <w:rPr>
                <w:sz w:val="18"/>
              </w:rPr>
              <w:t>A</w:t>
            </w:r>
          </w:p>
        </w:tc>
        <w:tc>
          <w:tcPr>
            <w:tcW w:w="928" w:type="dxa"/>
          </w:tcPr>
          <w:p w14:paraId="0EF6FD14" w14:textId="77777777" w:rsidR="009E6DCB" w:rsidRPr="00BD76E0" w:rsidRDefault="009E6DCB">
            <w:pPr>
              <w:jc w:val="center"/>
              <w:rPr>
                <w:sz w:val="18"/>
              </w:rPr>
            </w:pPr>
            <w:r w:rsidRPr="00BD76E0">
              <w:rPr>
                <w:sz w:val="18"/>
              </w:rPr>
              <w:t>Y</w:t>
            </w:r>
          </w:p>
        </w:tc>
      </w:tr>
      <w:tr w:rsidR="009E6DCB" w:rsidRPr="00BD76E0" w14:paraId="6BA35BDB" w14:textId="77777777">
        <w:tc>
          <w:tcPr>
            <w:tcW w:w="828" w:type="dxa"/>
          </w:tcPr>
          <w:p w14:paraId="20439698" w14:textId="77777777" w:rsidR="009E6DCB" w:rsidRPr="00BD76E0" w:rsidRDefault="009E6DCB">
            <w:pPr>
              <w:rPr>
                <w:sz w:val="18"/>
              </w:rPr>
            </w:pPr>
            <w:r w:rsidRPr="00BD76E0">
              <w:rPr>
                <w:sz w:val="18"/>
              </w:rPr>
              <w:t>64 – 72</w:t>
            </w:r>
          </w:p>
        </w:tc>
        <w:tc>
          <w:tcPr>
            <w:tcW w:w="1080" w:type="dxa"/>
          </w:tcPr>
          <w:p w14:paraId="5BF5086E" w14:textId="77777777" w:rsidR="009E6DCB" w:rsidRPr="00BD76E0" w:rsidRDefault="009E6DCB">
            <w:pPr>
              <w:jc w:val="both"/>
              <w:rPr>
                <w:sz w:val="18"/>
              </w:rPr>
            </w:pPr>
            <w:r w:rsidRPr="00BD76E0">
              <w:rPr>
                <w:sz w:val="18"/>
              </w:rPr>
              <w:t>Dollar</w:t>
            </w:r>
          </w:p>
          <w:p w14:paraId="62513B2D" w14:textId="77777777" w:rsidR="009E6DCB" w:rsidRPr="00BD76E0" w:rsidRDefault="009E6DCB">
            <w:pPr>
              <w:jc w:val="both"/>
              <w:rPr>
                <w:sz w:val="18"/>
              </w:rPr>
            </w:pPr>
            <w:r w:rsidRPr="00BD76E0">
              <w:rPr>
                <w:sz w:val="18"/>
              </w:rPr>
              <w:t>$$$$$$$99</w:t>
            </w:r>
          </w:p>
        </w:tc>
        <w:tc>
          <w:tcPr>
            <w:tcW w:w="1440" w:type="dxa"/>
          </w:tcPr>
          <w:p w14:paraId="615817AB" w14:textId="77777777" w:rsidR="009E6DCB" w:rsidRPr="00BD76E0" w:rsidRDefault="009E6DCB">
            <w:pPr>
              <w:jc w:val="both"/>
              <w:rPr>
                <w:sz w:val="18"/>
              </w:rPr>
            </w:pPr>
            <w:r w:rsidRPr="00BD76E0">
              <w:rPr>
                <w:sz w:val="18"/>
              </w:rPr>
              <w:t>Tender Amount</w:t>
            </w:r>
          </w:p>
        </w:tc>
        <w:tc>
          <w:tcPr>
            <w:tcW w:w="2880" w:type="dxa"/>
          </w:tcPr>
          <w:p w14:paraId="0B90F1A9" w14:textId="77777777" w:rsidR="009E6DCB" w:rsidRPr="00BD76E0" w:rsidRDefault="009E6DCB">
            <w:pPr>
              <w:jc w:val="both"/>
              <w:rPr>
                <w:sz w:val="18"/>
              </w:rPr>
            </w:pPr>
            <w:r w:rsidRPr="00BD76E0">
              <w:rPr>
                <w:sz w:val="18"/>
              </w:rPr>
              <w:t>Contains the tender amount associated with this entry ($=whole dollars; 99=cents).</w:t>
            </w:r>
          </w:p>
        </w:tc>
        <w:tc>
          <w:tcPr>
            <w:tcW w:w="893" w:type="dxa"/>
          </w:tcPr>
          <w:p w14:paraId="5293A182" w14:textId="77777777" w:rsidR="009E6DCB" w:rsidRPr="00BD76E0" w:rsidRDefault="009E6DCB">
            <w:pPr>
              <w:jc w:val="center"/>
              <w:rPr>
                <w:sz w:val="18"/>
              </w:rPr>
            </w:pPr>
            <w:r w:rsidRPr="00BD76E0">
              <w:rPr>
                <w:sz w:val="18"/>
              </w:rPr>
              <w:t>N</w:t>
            </w:r>
          </w:p>
        </w:tc>
        <w:tc>
          <w:tcPr>
            <w:tcW w:w="884" w:type="dxa"/>
          </w:tcPr>
          <w:p w14:paraId="04A7CC26" w14:textId="77777777" w:rsidR="009E6DCB" w:rsidRPr="00BD76E0" w:rsidRDefault="009E6DCB">
            <w:pPr>
              <w:jc w:val="center"/>
              <w:rPr>
                <w:sz w:val="18"/>
              </w:rPr>
            </w:pPr>
            <w:r w:rsidRPr="00BD76E0">
              <w:rPr>
                <w:sz w:val="18"/>
              </w:rPr>
              <w:t>A</w:t>
            </w:r>
          </w:p>
        </w:tc>
        <w:tc>
          <w:tcPr>
            <w:tcW w:w="928" w:type="dxa"/>
          </w:tcPr>
          <w:p w14:paraId="344F9211" w14:textId="77777777" w:rsidR="009E6DCB" w:rsidRPr="00BD76E0" w:rsidRDefault="009E6DCB">
            <w:pPr>
              <w:jc w:val="center"/>
              <w:rPr>
                <w:sz w:val="18"/>
              </w:rPr>
            </w:pPr>
            <w:r w:rsidRPr="00BD76E0">
              <w:rPr>
                <w:sz w:val="18"/>
              </w:rPr>
              <w:t>Y</w:t>
            </w:r>
          </w:p>
        </w:tc>
      </w:tr>
      <w:tr w:rsidR="009E6DCB" w:rsidRPr="00BD76E0" w14:paraId="16C8F7D3" w14:textId="77777777">
        <w:tc>
          <w:tcPr>
            <w:tcW w:w="828" w:type="dxa"/>
          </w:tcPr>
          <w:p w14:paraId="7507DDE9" w14:textId="77777777" w:rsidR="009E6DCB" w:rsidRPr="00BD76E0" w:rsidRDefault="009E6DCB">
            <w:pPr>
              <w:rPr>
                <w:sz w:val="18"/>
              </w:rPr>
            </w:pPr>
            <w:r w:rsidRPr="00BD76E0">
              <w:rPr>
                <w:sz w:val="18"/>
              </w:rPr>
              <w:t>73 – 81</w:t>
            </w:r>
          </w:p>
        </w:tc>
        <w:tc>
          <w:tcPr>
            <w:tcW w:w="1080" w:type="dxa"/>
          </w:tcPr>
          <w:p w14:paraId="49D92F80" w14:textId="77777777" w:rsidR="009E6DCB" w:rsidRPr="00BD76E0" w:rsidRDefault="009E6DCB">
            <w:pPr>
              <w:jc w:val="both"/>
              <w:rPr>
                <w:sz w:val="18"/>
              </w:rPr>
            </w:pPr>
            <w:r w:rsidRPr="00BD76E0">
              <w:rPr>
                <w:sz w:val="18"/>
              </w:rPr>
              <w:t>Dollar</w:t>
            </w:r>
          </w:p>
          <w:p w14:paraId="2C002515" w14:textId="77777777" w:rsidR="009E6DCB" w:rsidRPr="00BD76E0" w:rsidRDefault="009E6DCB">
            <w:pPr>
              <w:jc w:val="both"/>
              <w:rPr>
                <w:sz w:val="18"/>
              </w:rPr>
            </w:pPr>
            <w:r w:rsidRPr="00BD76E0">
              <w:rPr>
                <w:sz w:val="18"/>
              </w:rPr>
              <w:t>$$$$$$$99</w:t>
            </w:r>
          </w:p>
        </w:tc>
        <w:tc>
          <w:tcPr>
            <w:tcW w:w="1440" w:type="dxa"/>
          </w:tcPr>
          <w:p w14:paraId="1C9B5978" w14:textId="77777777" w:rsidR="009E6DCB" w:rsidRPr="00BD76E0" w:rsidRDefault="009E6DCB">
            <w:pPr>
              <w:rPr>
                <w:sz w:val="18"/>
              </w:rPr>
            </w:pPr>
            <w:r w:rsidRPr="00BD76E0">
              <w:rPr>
                <w:sz w:val="18"/>
              </w:rPr>
              <w:t>Balance Due Amount</w:t>
            </w:r>
          </w:p>
        </w:tc>
        <w:tc>
          <w:tcPr>
            <w:tcW w:w="2880" w:type="dxa"/>
          </w:tcPr>
          <w:p w14:paraId="0EC404F9" w14:textId="77777777" w:rsidR="009E6DCB" w:rsidRPr="00BD76E0" w:rsidRDefault="009E6DCB">
            <w:pPr>
              <w:jc w:val="both"/>
              <w:rPr>
                <w:sz w:val="18"/>
              </w:rPr>
            </w:pPr>
            <w:r w:rsidRPr="00BD76E0">
              <w:rPr>
                <w:sz w:val="18"/>
              </w:rPr>
              <w:t>Contains the regular balance due when the entry was tendered</w:t>
            </w:r>
            <w:r w:rsidRPr="00BD76E0">
              <w:t xml:space="preserve"> </w:t>
            </w:r>
            <w:r w:rsidRPr="00BD76E0">
              <w:rPr>
                <w:sz w:val="18"/>
              </w:rPr>
              <w:t>($=whole dollars; 99=cents).</w:t>
            </w:r>
          </w:p>
        </w:tc>
        <w:tc>
          <w:tcPr>
            <w:tcW w:w="893" w:type="dxa"/>
          </w:tcPr>
          <w:p w14:paraId="10FF76AA" w14:textId="77777777" w:rsidR="009E6DCB" w:rsidRPr="00BD76E0" w:rsidRDefault="009E6DCB">
            <w:pPr>
              <w:jc w:val="center"/>
              <w:rPr>
                <w:sz w:val="18"/>
              </w:rPr>
            </w:pPr>
            <w:r w:rsidRPr="00BD76E0">
              <w:rPr>
                <w:sz w:val="18"/>
              </w:rPr>
              <w:t>N</w:t>
            </w:r>
          </w:p>
        </w:tc>
        <w:tc>
          <w:tcPr>
            <w:tcW w:w="884" w:type="dxa"/>
          </w:tcPr>
          <w:p w14:paraId="3377FFB2" w14:textId="77777777" w:rsidR="009E6DCB" w:rsidRPr="00BD76E0" w:rsidRDefault="009E6DCB">
            <w:pPr>
              <w:jc w:val="center"/>
              <w:rPr>
                <w:sz w:val="18"/>
              </w:rPr>
            </w:pPr>
            <w:r w:rsidRPr="00BD76E0">
              <w:rPr>
                <w:sz w:val="18"/>
              </w:rPr>
              <w:t>A</w:t>
            </w:r>
          </w:p>
        </w:tc>
        <w:tc>
          <w:tcPr>
            <w:tcW w:w="928" w:type="dxa"/>
          </w:tcPr>
          <w:p w14:paraId="1D992263" w14:textId="77777777" w:rsidR="009E6DCB" w:rsidRPr="00BD76E0" w:rsidRDefault="009E6DCB">
            <w:pPr>
              <w:jc w:val="center"/>
              <w:rPr>
                <w:sz w:val="18"/>
              </w:rPr>
            </w:pPr>
            <w:r w:rsidRPr="00BD76E0">
              <w:rPr>
                <w:sz w:val="18"/>
              </w:rPr>
              <w:t>Y</w:t>
            </w:r>
          </w:p>
        </w:tc>
      </w:tr>
      <w:tr w:rsidR="009E6DCB" w:rsidRPr="00BD76E0" w14:paraId="69929FB3" w14:textId="77777777">
        <w:tc>
          <w:tcPr>
            <w:tcW w:w="828" w:type="dxa"/>
          </w:tcPr>
          <w:p w14:paraId="36D8148C" w14:textId="77777777" w:rsidR="009E6DCB" w:rsidRPr="00BD76E0" w:rsidRDefault="009E6DCB">
            <w:pPr>
              <w:rPr>
                <w:sz w:val="18"/>
              </w:rPr>
            </w:pPr>
            <w:r w:rsidRPr="00BD76E0">
              <w:rPr>
                <w:sz w:val="18"/>
              </w:rPr>
              <w:t>82 – 82</w:t>
            </w:r>
          </w:p>
        </w:tc>
        <w:tc>
          <w:tcPr>
            <w:tcW w:w="1080" w:type="dxa"/>
          </w:tcPr>
          <w:p w14:paraId="1A990FDC" w14:textId="77777777" w:rsidR="009E6DCB" w:rsidRPr="00BD76E0" w:rsidRDefault="009E6DCB">
            <w:pPr>
              <w:jc w:val="both"/>
              <w:rPr>
                <w:sz w:val="18"/>
              </w:rPr>
            </w:pPr>
            <w:r w:rsidRPr="00BD76E0">
              <w:rPr>
                <w:sz w:val="18"/>
              </w:rPr>
              <w:t>Char(1)</w:t>
            </w:r>
          </w:p>
        </w:tc>
        <w:tc>
          <w:tcPr>
            <w:tcW w:w="1440" w:type="dxa"/>
          </w:tcPr>
          <w:p w14:paraId="7D022BF5" w14:textId="77777777" w:rsidR="009E6DCB" w:rsidRPr="00BD76E0" w:rsidRDefault="009E6DCB">
            <w:pPr>
              <w:jc w:val="both"/>
              <w:rPr>
                <w:sz w:val="18"/>
              </w:rPr>
            </w:pPr>
            <w:r w:rsidRPr="00BD76E0">
              <w:rPr>
                <w:sz w:val="18"/>
              </w:rPr>
              <w:t>Tender Class</w:t>
            </w:r>
          </w:p>
        </w:tc>
        <w:tc>
          <w:tcPr>
            <w:tcW w:w="2880" w:type="dxa"/>
          </w:tcPr>
          <w:p w14:paraId="575D4951" w14:textId="77777777" w:rsidR="009E6DCB" w:rsidRPr="00BD76E0" w:rsidRDefault="009E6DCB">
            <w:pPr>
              <w:jc w:val="both"/>
              <w:rPr>
                <w:sz w:val="18"/>
              </w:rPr>
            </w:pPr>
            <w:r w:rsidRPr="00BD76E0">
              <w:rPr>
                <w:sz w:val="18"/>
              </w:rPr>
              <w:t>Contains a POS Specific tender class information.  This is an optional field that can be used by a pos system as needed. Values in this field are specific to each POS System.</w:t>
            </w:r>
          </w:p>
        </w:tc>
        <w:tc>
          <w:tcPr>
            <w:tcW w:w="893" w:type="dxa"/>
          </w:tcPr>
          <w:p w14:paraId="30D2973F" w14:textId="77777777" w:rsidR="009E6DCB" w:rsidRPr="00BD76E0" w:rsidRDefault="009E6DCB">
            <w:pPr>
              <w:jc w:val="center"/>
              <w:rPr>
                <w:sz w:val="18"/>
              </w:rPr>
            </w:pPr>
            <w:r w:rsidRPr="00BD76E0">
              <w:rPr>
                <w:sz w:val="18"/>
              </w:rPr>
              <w:t>N</w:t>
            </w:r>
          </w:p>
        </w:tc>
        <w:tc>
          <w:tcPr>
            <w:tcW w:w="884" w:type="dxa"/>
          </w:tcPr>
          <w:p w14:paraId="1A01182B" w14:textId="77777777" w:rsidR="009E6DCB" w:rsidRPr="00BD76E0" w:rsidRDefault="009E6DCB">
            <w:pPr>
              <w:jc w:val="center"/>
              <w:rPr>
                <w:sz w:val="18"/>
              </w:rPr>
            </w:pPr>
            <w:r w:rsidRPr="00BD76E0">
              <w:rPr>
                <w:sz w:val="18"/>
              </w:rPr>
              <w:t>A</w:t>
            </w:r>
          </w:p>
        </w:tc>
        <w:tc>
          <w:tcPr>
            <w:tcW w:w="928" w:type="dxa"/>
          </w:tcPr>
          <w:p w14:paraId="3708D9A7" w14:textId="77777777" w:rsidR="009E6DCB" w:rsidRPr="00BD76E0" w:rsidRDefault="009E6DCB">
            <w:pPr>
              <w:jc w:val="center"/>
              <w:rPr>
                <w:sz w:val="18"/>
              </w:rPr>
            </w:pPr>
            <w:r w:rsidRPr="00BD76E0">
              <w:rPr>
                <w:sz w:val="18"/>
              </w:rPr>
              <w:t>N</w:t>
            </w:r>
          </w:p>
        </w:tc>
      </w:tr>
      <w:tr w:rsidR="009E6DCB" w:rsidRPr="00BD76E0" w14:paraId="3156ADC7" w14:textId="77777777">
        <w:tc>
          <w:tcPr>
            <w:tcW w:w="828" w:type="dxa"/>
          </w:tcPr>
          <w:p w14:paraId="39059388" w14:textId="77777777" w:rsidR="009E6DCB" w:rsidRPr="00BD76E0" w:rsidRDefault="009E6DCB">
            <w:pPr>
              <w:rPr>
                <w:sz w:val="18"/>
              </w:rPr>
            </w:pPr>
            <w:r w:rsidRPr="00BD76E0">
              <w:rPr>
                <w:sz w:val="18"/>
              </w:rPr>
              <w:t>83 – 83</w:t>
            </w:r>
          </w:p>
        </w:tc>
        <w:tc>
          <w:tcPr>
            <w:tcW w:w="1080" w:type="dxa"/>
          </w:tcPr>
          <w:p w14:paraId="25F9ABC3" w14:textId="77777777" w:rsidR="009E6DCB" w:rsidRPr="00BD76E0" w:rsidRDefault="009E6DCB">
            <w:pPr>
              <w:jc w:val="both"/>
              <w:rPr>
                <w:sz w:val="18"/>
              </w:rPr>
            </w:pPr>
            <w:r w:rsidRPr="00BD76E0">
              <w:rPr>
                <w:sz w:val="18"/>
              </w:rPr>
              <w:t>Char(1)</w:t>
            </w:r>
          </w:p>
        </w:tc>
        <w:tc>
          <w:tcPr>
            <w:tcW w:w="1440" w:type="dxa"/>
          </w:tcPr>
          <w:p w14:paraId="763F2C22" w14:textId="77777777" w:rsidR="009E6DCB" w:rsidRPr="00BD76E0" w:rsidRDefault="009E6DCB">
            <w:pPr>
              <w:jc w:val="both"/>
              <w:rPr>
                <w:sz w:val="18"/>
              </w:rPr>
            </w:pPr>
            <w:r w:rsidRPr="00BD76E0">
              <w:rPr>
                <w:sz w:val="18"/>
              </w:rPr>
              <w:t>Tender Variety</w:t>
            </w:r>
          </w:p>
        </w:tc>
        <w:tc>
          <w:tcPr>
            <w:tcW w:w="2880" w:type="dxa"/>
          </w:tcPr>
          <w:p w14:paraId="708CFB73" w14:textId="77777777" w:rsidR="009E6DCB" w:rsidRPr="00BD76E0" w:rsidRDefault="009E6DCB">
            <w:pPr>
              <w:jc w:val="both"/>
              <w:rPr>
                <w:sz w:val="18"/>
              </w:rPr>
            </w:pPr>
            <w:r w:rsidRPr="00BD76E0">
              <w:rPr>
                <w:sz w:val="18"/>
              </w:rPr>
              <w:t>Contains a POS Specific tender variety.  This is an optional field that can be used by a pos system as needed. Values in this field are specific to each POS System.</w:t>
            </w:r>
          </w:p>
        </w:tc>
        <w:tc>
          <w:tcPr>
            <w:tcW w:w="893" w:type="dxa"/>
          </w:tcPr>
          <w:p w14:paraId="6B976894" w14:textId="77777777" w:rsidR="009E6DCB" w:rsidRPr="00BD76E0" w:rsidRDefault="009E6DCB">
            <w:pPr>
              <w:jc w:val="center"/>
              <w:rPr>
                <w:sz w:val="18"/>
              </w:rPr>
            </w:pPr>
            <w:r w:rsidRPr="00BD76E0">
              <w:rPr>
                <w:sz w:val="18"/>
              </w:rPr>
              <w:t>N</w:t>
            </w:r>
          </w:p>
        </w:tc>
        <w:tc>
          <w:tcPr>
            <w:tcW w:w="884" w:type="dxa"/>
          </w:tcPr>
          <w:p w14:paraId="2A93F512" w14:textId="77777777" w:rsidR="009E6DCB" w:rsidRPr="00BD76E0" w:rsidRDefault="009E6DCB">
            <w:pPr>
              <w:jc w:val="center"/>
              <w:rPr>
                <w:sz w:val="18"/>
              </w:rPr>
            </w:pPr>
            <w:r w:rsidRPr="00BD76E0">
              <w:rPr>
                <w:sz w:val="18"/>
              </w:rPr>
              <w:t>A</w:t>
            </w:r>
          </w:p>
        </w:tc>
        <w:tc>
          <w:tcPr>
            <w:tcW w:w="928" w:type="dxa"/>
          </w:tcPr>
          <w:p w14:paraId="092D7E65" w14:textId="77777777" w:rsidR="009E6DCB" w:rsidRPr="00BD76E0" w:rsidRDefault="009E6DCB">
            <w:pPr>
              <w:jc w:val="center"/>
              <w:rPr>
                <w:sz w:val="18"/>
              </w:rPr>
            </w:pPr>
            <w:r w:rsidRPr="00BD76E0">
              <w:rPr>
                <w:sz w:val="18"/>
              </w:rPr>
              <w:t>N</w:t>
            </w:r>
          </w:p>
        </w:tc>
      </w:tr>
      <w:tr w:rsidR="009E6DCB" w:rsidRPr="00BD76E0" w14:paraId="54C79FD9" w14:textId="77777777">
        <w:tc>
          <w:tcPr>
            <w:tcW w:w="828" w:type="dxa"/>
          </w:tcPr>
          <w:p w14:paraId="655570E6" w14:textId="77777777" w:rsidR="009E6DCB" w:rsidRPr="00BD76E0" w:rsidRDefault="009E6DCB">
            <w:pPr>
              <w:rPr>
                <w:sz w:val="18"/>
              </w:rPr>
            </w:pPr>
            <w:r w:rsidRPr="00BD76E0">
              <w:rPr>
                <w:sz w:val="18"/>
              </w:rPr>
              <w:t xml:space="preserve">84 – 107 </w:t>
            </w:r>
          </w:p>
        </w:tc>
        <w:tc>
          <w:tcPr>
            <w:tcW w:w="1080" w:type="dxa"/>
          </w:tcPr>
          <w:p w14:paraId="19D91DF2" w14:textId="77777777" w:rsidR="009E6DCB" w:rsidRPr="00BD76E0" w:rsidRDefault="009E6DCB">
            <w:pPr>
              <w:jc w:val="both"/>
              <w:rPr>
                <w:sz w:val="18"/>
              </w:rPr>
            </w:pPr>
            <w:r w:rsidRPr="00BD76E0">
              <w:rPr>
                <w:sz w:val="18"/>
              </w:rPr>
              <w:t>Char(24)</w:t>
            </w:r>
          </w:p>
        </w:tc>
        <w:tc>
          <w:tcPr>
            <w:tcW w:w="1440" w:type="dxa"/>
          </w:tcPr>
          <w:p w14:paraId="395E8017" w14:textId="77777777" w:rsidR="009E6DCB" w:rsidRPr="00BD76E0" w:rsidRDefault="009E6DCB">
            <w:pPr>
              <w:jc w:val="both"/>
              <w:rPr>
                <w:sz w:val="18"/>
              </w:rPr>
            </w:pPr>
            <w:r w:rsidRPr="00BD76E0">
              <w:rPr>
                <w:sz w:val="18"/>
              </w:rPr>
              <w:t>Customer Account Number</w:t>
            </w:r>
          </w:p>
        </w:tc>
        <w:tc>
          <w:tcPr>
            <w:tcW w:w="2880" w:type="dxa"/>
          </w:tcPr>
          <w:p w14:paraId="7964CE84" w14:textId="77777777" w:rsidR="009E6DCB" w:rsidRPr="00BD76E0" w:rsidRDefault="009E6DCB">
            <w:pPr>
              <w:jc w:val="both"/>
              <w:rPr>
                <w:sz w:val="18"/>
              </w:rPr>
            </w:pPr>
            <w:r w:rsidRPr="00BD76E0">
              <w:rPr>
                <w:sz w:val="18"/>
              </w:rPr>
              <w:t>Contains a POS Specific customer account number – this should NEVER be a credit card, hotel charge, or other standard tender account number since this field is NOT considered private and or PCI compliant.  This is an optional field that can be used by a pos system to further identify the discount. Values in this field are specific to each POS System.</w:t>
            </w:r>
          </w:p>
        </w:tc>
        <w:tc>
          <w:tcPr>
            <w:tcW w:w="893" w:type="dxa"/>
          </w:tcPr>
          <w:p w14:paraId="2B5387D4" w14:textId="77777777" w:rsidR="009E6DCB" w:rsidRPr="00BD76E0" w:rsidRDefault="009E6DCB">
            <w:pPr>
              <w:jc w:val="center"/>
              <w:rPr>
                <w:sz w:val="18"/>
              </w:rPr>
            </w:pPr>
            <w:r w:rsidRPr="00BD76E0">
              <w:rPr>
                <w:sz w:val="18"/>
              </w:rPr>
              <w:t>N</w:t>
            </w:r>
          </w:p>
        </w:tc>
        <w:tc>
          <w:tcPr>
            <w:tcW w:w="884" w:type="dxa"/>
          </w:tcPr>
          <w:p w14:paraId="3E8E9CD1" w14:textId="77777777" w:rsidR="009E6DCB" w:rsidRPr="00BD76E0" w:rsidRDefault="009E6DCB">
            <w:pPr>
              <w:jc w:val="center"/>
              <w:rPr>
                <w:sz w:val="18"/>
              </w:rPr>
            </w:pPr>
            <w:r w:rsidRPr="00BD76E0">
              <w:rPr>
                <w:sz w:val="18"/>
              </w:rPr>
              <w:t>A</w:t>
            </w:r>
          </w:p>
        </w:tc>
        <w:tc>
          <w:tcPr>
            <w:tcW w:w="928" w:type="dxa"/>
          </w:tcPr>
          <w:p w14:paraId="0022DEBD" w14:textId="77777777" w:rsidR="009E6DCB" w:rsidRPr="00BD76E0" w:rsidRDefault="009E6DCB">
            <w:pPr>
              <w:jc w:val="center"/>
              <w:rPr>
                <w:sz w:val="18"/>
              </w:rPr>
            </w:pPr>
            <w:r w:rsidRPr="00BD76E0">
              <w:rPr>
                <w:sz w:val="18"/>
              </w:rPr>
              <w:t>N</w:t>
            </w:r>
          </w:p>
        </w:tc>
      </w:tr>
      <w:tr w:rsidR="009E6DCB" w:rsidRPr="00BD76E0" w14:paraId="03D10135" w14:textId="77777777">
        <w:tc>
          <w:tcPr>
            <w:tcW w:w="828" w:type="dxa"/>
          </w:tcPr>
          <w:p w14:paraId="094C219A" w14:textId="77777777" w:rsidR="009E6DCB" w:rsidRPr="00BD76E0" w:rsidRDefault="009E6DCB">
            <w:pPr>
              <w:rPr>
                <w:sz w:val="18"/>
              </w:rPr>
            </w:pPr>
            <w:r w:rsidRPr="00BD76E0">
              <w:rPr>
                <w:sz w:val="18"/>
              </w:rPr>
              <w:t>108 – 1008</w:t>
            </w:r>
          </w:p>
        </w:tc>
        <w:tc>
          <w:tcPr>
            <w:tcW w:w="1080" w:type="dxa"/>
          </w:tcPr>
          <w:p w14:paraId="48B1C3AC" w14:textId="77777777" w:rsidR="009E6DCB" w:rsidRPr="00BD76E0" w:rsidRDefault="009E6DCB">
            <w:pPr>
              <w:jc w:val="both"/>
              <w:rPr>
                <w:sz w:val="18"/>
              </w:rPr>
            </w:pPr>
            <w:r w:rsidRPr="00BD76E0">
              <w:rPr>
                <w:sz w:val="18"/>
              </w:rPr>
              <w:t>Char(1)</w:t>
            </w:r>
          </w:p>
        </w:tc>
        <w:tc>
          <w:tcPr>
            <w:tcW w:w="1440" w:type="dxa"/>
          </w:tcPr>
          <w:p w14:paraId="66AC7633" w14:textId="77777777" w:rsidR="009E6DCB" w:rsidRPr="00BD76E0" w:rsidRDefault="009E6DCB">
            <w:pPr>
              <w:jc w:val="both"/>
              <w:rPr>
                <w:sz w:val="18"/>
              </w:rPr>
            </w:pPr>
            <w:r w:rsidRPr="00BD76E0">
              <w:rPr>
                <w:sz w:val="18"/>
              </w:rPr>
              <w:t>Account Status</w:t>
            </w:r>
          </w:p>
        </w:tc>
        <w:tc>
          <w:tcPr>
            <w:tcW w:w="2880" w:type="dxa"/>
          </w:tcPr>
          <w:p w14:paraId="013F5EC5" w14:textId="77777777" w:rsidR="009E6DCB" w:rsidRPr="00BD76E0" w:rsidRDefault="009E6DCB">
            <w:pPr>
              <w:jc w:val="both"/>
              <w:rPr>
                <w:sz w:val="18"/>
              </w:rPr>
            </w:pPr>
            <w:r w:rsidRPr="00BD76E0">
              <w:rPr>
                <w:sz w:val="18"/>
              </w:rPr>
              <w:t>Contains a POS Specific account status code.  This is an optional field that can be used by a pos system as needed. Values in this field are specific to each POS System.</w:t>
            </w:r>
          </w:p>
        </w:tc>
        <w:tc>
          <w:tcPr>
            <w:tcW w:w="893" w:type="dxa"/>
          </w:tcPr>
          <w:p w14:paraId="77234FAE" w14:textId="77777777" w:rsidR="009E6DCB" w:rsidRPr="00BD76E0" w:rsidRDefault="009E6DCB">
            <w:pPr>
              <w:jc w:val="center"/>
              <w:rPr>
                <w:sz w:val="18"/>
              </w:rPr>
            </w:pPr>
            <w:r w:rsidRPr="00BD76E0">
              <w:rPr>
                <w:sz w:val="18"/>
              </w:rPr>
              <w:t>N</w:t>
            </w:r>
          </w:p>
        </w:tc>
        <w:tc>
          <w:tcPr>
            <w:tcW w:w="884" w:type="dxa"/>
          </w:tcPr>
          <w:p w14:paraId="20B4B52F" w14:textId="77777777" w:rsidR="009E6DCB" w:rsidRPr="00BD76E0" w:rsidRDefault="009E6DCB">
            <w:pPr>
              <w:jc w:val="center"/>
              <w:rPr>
                <w:sz w:val="18"/>
              </w:rPr>
            </w:pPr>
            <w:r w:rsidRPr="00BD76E0">
              <w:rPr>
                <w:sz w:val="18"/>
              </w:rPr>
              <w:t>A</w:t>
            </w:r>
          </w:p>
        </w:tc>
        <w:tc>
          <w:tcPr>
            <w:tcW w:w="928" w:type="dxa"/>
          </w:tcPr>
          <w:p w14:paraId="4F978B8A" w14:textId="77777777" w:rsidR="009E6DCB" w:rsidRPr="00BD76E0" w:rsidRDefault="009E6DCB">
            <w:pPr>
              <w:jc w:val="center"/>
              <w:rPr>
                <w:sz w:val="18"/>
              </w:rPr>
            </w:pPr>
            <w:r w:rsidRPr="00BD76E0">
              <w:rPr>
                <w:sz w:val="18"/>
              </w:rPr>
              <w:t>N</w:t>
            </w:r>
          </w:p>
        </w:tc>
      </w:tr>
      <w:tr w:rsidR="009E6DCB" w:rsidRPr="00BD76E0" w14:paraId="56A913CD" w14:textId="77777777">
        <w:tc>
          <w:tcPr>
            <w:tcW w:w="828" w:type="dxa"/>
          </w:tcPr>
          <w:p w14:paraId="0427FA17" w14:textId="77777777" w:rsidR="009E6DCB" w:rsidRPr="00BD76E0" w:rsidRDefault="009E6DCB">
            <w:pPr>
              <w:rPr>
                <w:sz w:val="18"/>
              </w:rPr>
            </w:pPr>
            <w:r w:rsidRPr="00BD76E0">
              <w:rPr>
                <w:sz w:val="18"/>
              </w:rPr>
              <w:t>109 – 110</w:t>
            </w:r>
          </w:p>
        </w:tc>
        <w:tc>
          <w:tcPr>
            <w:tcW w:w="1080" w:type="dxa"/>
          </w:tcPr>
          <w:p w14:paraId="0CB201CD" w14:textId="77777777" w:rsidR="009E6DCB" w:rsidRPr="00BD76E0" w:rsidRDefault="009E6DCB">
            <w:pPr>
              <w:jc w:val="both"/>
              <w:rPr>
                <w:sz w:val="18"/>
              </w:rPr>
            </w:pPr>
            <w:r w:rsidRPr="00BD76E0">
              <w:rPr>
                <w:sz w:val="18"/>
              </w:rPr>
              <w:t>Numeric</w:t>
            </w:r>
          </w:p>
          <w:p w14:paraId="23FBC6DA" w14:textId="77777777" w:rsidR="009E6DCB" w:rsidRPr="00BD76E0" w:rsidRDefault="009E6DCB">
            <w:pPr>
              <w:jc w:val="both"/>
              <w:rPr>
                <w:sz w:val="18"/>
              </w:rPr>
            </w:pPr>
            <w:r w:rsidRPr="00BD76E0">
              <w:rPr>
                <w:sz w:val="18"/>
              </w:rPr>
              <w:t>99</w:t>
            </w:r>
          </w:p>
        </w:tc>
        <w:tc>
          <w:tcPr>
            <w:tcW w:w="1440" w:type="dxa"/>
          </w:tcPr>
          <w:p w14:paraId="0D086793" w14:textId="77777777" w:rsidR="009E6DCB" w:rsidRPr="00BD76E0" w:rsidRDefault="009E6DCB">
            <w:pPr>
              <w:jc w:val="both"/>
              <w:rPr>
                <w:sz w:val="18"/>
              </w:rPr>
            </w:pPr>
            <w:r w:rsidRPr="00BD76E0">
              <w:rPr>
                <w:sz w:val="18"/>
              </w:rPr>
              <w:t>Credit Action</w:t>
            </w:r>
          </w:p>
        </w:tc>
        <w:tc>
          <w:tcPr>
            <w:tcW w:w="2880" w:type="dxa"/>
          </w:tcPr>
          <w:p w14:paraId="167A25BB" w14:textId="77777777" w:rsidR="009E6DCB" w:rsidRPr="00BD76E0" w:rsidRDefault="009E6DCB">
            <w:pPr>
              <w:jc w:val="both"/>
              <w:rPr>
                <w:sz w:val="18"/>
              </w:rPr>
            </w:pPr>
            <w:r w:rsidRPr="00BD76E0">
              <w:rPr>
                <w:sz w:val="18"/>
              </w:rPr>
              <w:t>Contains a POS Specific credit action identifying the specific action taken by this entry.  This is an optional field that can be used by a pos system as needed. Values in this field are specific to each POS System.</w:t>
            </w:r>
          </w:p>
        </w:tc>
        <w:tc>
          <w:tcPr>
            <w:tcW w:w="893" w:type="dxa"/>
          </w:tcPr>
          <w:p w14:paraId="67063AAB" w14:textId="77777777" w:rsidR="009E6DCB" w:rsidRPr="00BD76E0" w:rsidRDefault="009E6DCB">
            <w:pPr>
              <w:jc w:val="center"/>
              <w:rPr>
                <w:sz w:val="18"/>
              </w:rPr>
            </w:pPr>
            <w:r w:rsidRPr="00BD76E0">
              <w:rPr>
                <w:sz w:val="18"/>
              </w:rPr>
              <w:t>N</w:t>
            </w:r>
          </w:p>
        </w:tc>
        <w:tc>
          <w:tcPr>
            <w:tcW w:w="884" w:type="dxa"/>
          </w:tcPr>
          <w:p w14:paraId="750593C0" w14:textId="77777777" w:rsidR="009E6DCB" w:rsidRPr="00BD76E0" w:rsidRDefault="009E6DCB">
            <w:pPr>
              <w:jc w:val="center"/>
              <w:rPr>
                <w:sz w:val="18"/>
              </w:rPr>
            </w:pPr>
            <w:r w:rsidRPr="00BD76E0">
              <w:rPr>
                <w:sz w:val="18"/>
              </w:rPr>
              <w:t>A</w:t>
            </w:r>
          </w:p>
        </w:tc>
        <w:tc>
          <w:tcPr>
            <w:tcW w:w="928" w:type="dxa"/>
          </w:tcPr>
          <w:p w14:paraId="72022096" w14:textId="77777777" w:rsidR="009E6DCB" w:rsidRPr="00BD76E0" w:rsidRDefault="009E6DCB">
            <w:pPr>
              <w:jc w:val="center"/>
              <w:rPr>
                <w:sz w:val="18"/>
              </w:rPr>
            </w:pPr>
            <w:r w:rsidRPr="00BD76E0">
              <w:rPr>
                <w:sz w:val="18"/>
              </w:rPr>
              <w:t>N</w:t>
            </w:r>
          </w:p>
        </w:tc>
      </w:tr>
      <w:tr w:rsidR="009E6DCB" w:rsidRPr="00BD76E0" w14:paraId="0FA2A8D3" w14:textId="77777777">
        <w:tc>
          <w:tcPr>
            <w:tcW w:w="828" w:type="dxa"/>
          </w:tcPr>
          <w:p w14:paraId="2F697C4F" w14:textId="77777777" w:rsidR="009E6DCB" w:rsidRPr="00BD76E0" w:rsidRDefault="009E6DCB">
            <w:pPr>
              <w:rPr>
                <w:sz w:val="18"/>
              </w:rPr>
            </w:pPr>
            <w:r w:rsidRPr="00BD76E0">
              <w:rPr>
                <w:sz w:val="18"/>
              </w:rPr>
              <w:t>111 - 111</w:t>
            </w:r>
          </w:p>
        </w:tc>
        <w:tc>
          <w:tcPr>
            <w:tcW w:w="1080" w:type="dxa"/>
          </w:tcPr>
          <w:p w14:paraId="7CD2BE8F" w14:textId="77777777" w:rsidR="009E6DCB" w:rsidRPr="00BD76E0" w:rsidRDefault="009E6DCB">
            <w:pPr>
              <w:jc w:val="both"/>
              <w:rPr>
                <w:sz w:val="18"/>
              </w:rPr>
            </w:pPr>
            <w:r w:rsidRPr="00BD76E0">
              <w:rPr>
                <w:sz w:val="18"/>
              </w:rPr>
              <w:t>Char(1)</w:t>
            </w:r>
          </w:p>
        </w:tc>
        <w:tc>
          <w:tcPr>
            <w:tcW w:w="1440" w:type="dxa"/>
          </w:tcPr>
          <w:p w14:paraId="3BE56850" w14:textId="77777777" w:rsidR="009E6DCB" w:rsidRPr="00BD76E0" w:rsidRDefault="009E6DCB">
            <w:pPr>
              <w:jc w:val="both"/>
              <w:rPr>
                <w:sz w:val="18"/>
              </w:rPr>
            </w:pPr>
            <w:r w:rsidRPr="00BD76E0">
              <w:rPr>
                <w:sz w:val="18"/>
              </w:rPr>
              <w:t>Authorization Flag</w:t>
            </w:r>
          </w:p>
        </w:tc>
        <w:tc>
          <w:tcPr>
            <w:tcW w:w="2880" w:type="dxa"/>
          </w:tcPr>
          <w:p w14:paraId="6ADFA259" w14:textId="77777777" w:rsidR="009E6DCB" w:rsidRPr="00BD76E0" w:rsidRDefault="009E6DCB">
            <w:pPr>
              <w:jc w:val="both"/>
              <w:rPr>
                <w:sz w:val="18"/>
              </w:rPr>
            </w:pPr>
            <w:r w:rsidRPr="00BD76E0">
              <w:rPr>
                <w:sz w:val="18"/>
              </w:rPr>
              <w:t>Contains a POS Specific indicating the result of this authorization. This is an optional field that can be used by a pos system as needed. Values in this field are specific to each POS System but at publication recommended values include:</w:t>
            </w:r>
          </w:p>
          <w:p w14:paraId="20640FA5" w14:textId="77777777" w:rsidR="009E6DCB" w:rsidRPr="00BD76E0" w:rsidRDefault="009E6DCB">
            <w:pPr>
              <w:numPr>
                <w:ilvl w:val="0"/>
                <w:numId w:val="15"/>
              </w:numPr>
              <w:jc w:val="both"/>
              <w:rPr>
                <w:sz w:val="18"/>
              </w:rPr>
            </w:pPr>
            <w:r w:rsidRPr="00BD76E0">
              <w:rPr>
                <w:sz w:val="18"/>
              </w:rPr>
              <w:t>A = Approved</w:t>
            </w:r>
          </w:p>
          <w:p w14:paraId="39B8E237" w14:textId="77777777" w:rsidR="009E6DCB" w:rsidRPr="00BD76E0" w:rsidRDefault="009E6DCB">
            <w:pPr>
              <w:numPr>
                <w:ilvl w:val="0"/>
                <w:numId w:val="15"/>
              </w:numPr>
              <w:jc w:val="both"/>
              <w:rPr>
                <w:sz w:val="18"/>
              </w:rPr>
            </w:pPr>
            <w:r w:rsidRPr="00BD76E0">
              <w:rPr>
                <w:sz w:val="18"/>
              </w:rPr>
              <w:t>D = Declined</w:t>
            </w:r>
          </w:p>
          <w:p w14:paraId="04CB3771" w14:textId="77777777" w:rsidR="009E6DCB" w:rsidRPr="00BD76E0" w:rsidRDefault="009E6DCB">
            <w:pPr>
              <w:numPr>
                <w:ilvl w:val="0"/>
                <w:numId w:val="15"/>
              </w:numPr>
              <w:jc w:val="both"/>
              <w:rPr>
                <w:sz w:val="18"/>
              </w:rPr>
            </w:pPr>
            <w:r w:rsidRPr="00BD76E0">
              <w:rPr>
                <w:sz w:val="18"/>
              </w:rPr>
              <w:t>V = Verified Internally</w:t>
            </w:r>
          </w:p>
        </w:tc>
        <w:tc>
          <w:tcPr>
            <w:tcW w:w="893" w:type="dxa"/>
          </w:tcPr>
          <w:p w14:paraId="031AAD44" w14:textId="77777777" w:rsidR="009E6DCB" w:rsidRPr="00BD76E0" w:rsidRDefault="009E6DCB">
            <w:pPr>
              <w:jc w:val="center"/>
              <w:rPr>
                <w:sz w:val="18"/>
              </w:rPr>
            </w:pPr>
            <w:r w:rsidRPr="00BD76E0">
              <w:rPr>
                <w:sz w:val="18"/>
              </w:rPr>
              <w:t>N</w:t>
            </w:r>
          </w:p>
        </w:tc>
        <w:tc>
          <w:tcPr>
            <w:tcW w:w="884" w:type="dxa"/>
          </w:tcPr>
          <w:p w14:paraId="3175BA8F" w14:textId="77777777" w:rsidR="009E6DCB" w:rsidRPr="00BD76E0" w:rsidRDefault="009E6DCB">
            <w:pPr>
              <w:jc w:val="center"/>
              <w:rPr>
                <w:sz w:val="18"/>
              </w:rPr>
            </w:pPr>
            <w:r w:rsidRPr="00BD76E0">
              <w:rPr>
                <w:sz w:val="18"/>
              </w:rPr>
              <w:t>A</w:t>
            </w:r>
          </w:p>
        </w:tc>
        <w:tc>
          <w:tcPr>
            <w:tcW w:w="928" w:type="dxa"/>
          </w:tcPr>
          <w:p w14:paraId="0C82C3EA" w14:textId="77777777" w:rsidR="009E6DCB" w:rsidRPr="00BD76E0" w:rsidRDefault="009E6DCB">
            <w:pPr>
              <w:jc w:val="center"/>
              <w:rPr>
                <w:sz w:val="18"/>
              </w:rPr>
            </w:pPr>
            <w:r w:rsidRPr="00BD76E0">
              <w:rPr>
                <w:sz w:val="18"/>
              </w:rPr>
              <w:t>N</w:t>
            </w:r>
          </w:p>
        </w:tc>
      </w:tr>
      <w:tr w:rsidR="009E6DCB" w:rsidRPr="00BD76E0" w14:paraId="4831D8BC" w14:textId="77777777">
        <w:tc>
          <w:tcPr>
            <w:tcW w:w="828" w:type="dxa"/>
          </w:tcPr>
          <w:p w14:paraId="6E335EB2" w14:textId="77777777" w:rsidR="009E6DCB" w:rsidRPr="00BD76E0" w:rsidRDefault="009E6DCB">
            <w:pPr>
              <w:rPr>
                <w:sz w:val="18"/>
              </w:rPr>
            </w:pPr>
            <w:r w:rsidRPr="00BD76E0">
              <w:rPr>
                <w:sz w:val="18"/>
              </w:rPr>
              <w:t>112 – 121</w:t>
            </w:r>
          </w:p>
        </w:tc>
        <w:tc>
          <w:tcPr>
            <w:tcW w:w="1080" w:type="dxa"/>
          </w:tcPr>
          <w:p w14:paraId="43C4CDC5" w14:textId="77777777" w:rsidR="009E6DCB" w:rsidRPr="00BD76E0" w:rsidRDefault="009E6DCB">
            <w:pPr>
              <w:jc w:val="both"/>
              <w:rPr>
                <w:sz w:val="18"/>
              </w:rPr>
            </w:pPr>
            <w:r w:rsidRPr="00BD76E0">
              <w:rPr>
                <w:sz w:val="18"/>
              </w:rPr>
              <w:t>Char(10)</w:t>
            </w:r>
          </w:p>
        </w:tc>
        <w:tc>
          <w:tcPr>
            <w:tcW w:w="1440" w:type="dxa"/>
          </w:tcPr>
          <w:p w14:paraId="7016E930" w14:textId="77777777" w:rsidR="009E6DCB" w:rsidRPr="00BD76E0" w:rsidRDefault="009E6DCB">
            <w:pPr>
              <w:jc w:val="both"/>
              <w:rPr>
                <w:sz w:val="18"/>
              </w:rPr>
            </w:pPr>
            <w:r w:rsidRPr="00BD76E0">
              <w:rPr>
                <w:sz w:val="18"/>
              </w:rPr>
              <w:t>Override ID or Employee ID</w:t>
            </w:r>
          </w:p>
        </w:tc>
        <w:tc>
          <w:tcPr>
            <w:tcW w:w="2880" w:type="dxa"/>
          </w:tcPr>
          <w:p w14:paraId="39FCC27C" w14:textId="77777777" w:rsidR="009E6DCB" w:rsidRPr="00BD76E0" w:rsidRDefault="009E6DCB">
            <w:pPr>
              <w:jc w:val="both"/>
              <w:rPr>
                <w:sz w:val="18"/>
              </w:rPr>
            </w:pPr>
            <w:r w:rsidRPr="00BD76E0">
              <w:rPr>
                <w:sz w:val="18"/>
              </w:rPr>
              <w:t>Contains a POS Specific override number.  This is an optional field that can be used by a pos system to further identify the override. Values in this field are specific to each POS System.  This field should NEVER include SSN as an employee ID.</w:t>
            </w:r>
          </w:p>
        </w:tc>
        <w:tc>
          <w:tcPr>
            <w:tcW w:w="893" w:type="dxa"/>
          </w:tcPr>
          <w:p w14:paraId="30BDE631" w14:textId="77777777" w:rsidR="009E6DCB" w:rsidRPr="00BD76E0" w:rsidRDefault="009E6DCB">
            <w:pPr>
              <w:jc w:val="center"/>
              <w:rPr>
                <w:sz w:val="18"/>
              </w:rPr>
            </w:pPr>
            <w:r w:rsidRPr="00BD76E0">
              <w:rPr>
                <w:sz w:val="18"/>
              </w:rPr>
              <w:t>N</w:t>
            </w:r>
          </w:p>
        </w:tc>
        <w:tc>
          <w:tcPr>
            <w:tcW w:w="884" w:type="dxa"/>
          </w:tcPr>
          <w:p w14:paraId="0034A2CC" w14:textId="77777777" w:rsidR="009E6DCB" w:rsidRPr="00BD76E0" w:rsidRDefault="009E6DCB">
            <w:pPr>
              <w:jc w:val="center"/>
              <w:rPr>
                <w:sz w:val="18"/>
              </w:rPr>
            </w:pPr>
            <w:r w:rsidRPr="00BD76E0">
              <w:rPr>
                <w:sz w:val="18"/>
              </w:rPr>
              <w:t>A</w:t>
            </w:r>
          </w:p>
        </w:tc>
        <w:tc>
          <w:tcPr>
            <w:tcW w:w="928" w:type="dxa"/>
          </w:tcPr>
          <w:p w14:paraId="7E561A09" w14:textId="77777777" w:rsidR="009E6DCB" w:rsidRPr="00BD76E0" w:rsidRDefault="009E6DCB">
            <w:pPr>
              <w:jc w:val="center"/>
              <w:rPr>
                <w:sz w:val="18"/>
              </w:rPr>
            </w:pPr>
            <w:r w:rsidRPr="00BD76E0">
              <w:rPr>
                <w:sz w:val="18"/>
              </w:rPr>
              <w:t>N</w:t>
            </w:r>
          </w:p>
        </w:tc>
      </w:tr>
      <w:tr w:rsidR="009E6DCB" w:rsidRPr="00BD76E0" w14:paraId="611766F9" w14:textId="77777777">
        <w:tc>
          <w:tcPr>
            <w:tcW w:w="828" w:type="dxa"/>
          </w:tcPr>
          <w:p w14:paraId="3B548A20" w14:textId="77777777" w:rsidR="009E6DCB" w:rsidRPr="00BD76E0" w:rsidRDefault="009E6DCB">
            <w:pPr>
              <w:rPr>
                <w:sz w:val="18"/>
              </w:rPr>
            </w:pPr>
            <w:r w:rsidRPr="00BD76E0">
              <w:rPr>
                <w:sz w:val="18"/>
              </w:rPr>
              <w:t>122 – 141</w:t>
            </w:r>
          </w:p>
        </w:tc>
        <w:tc>
          <w:tcPr>
            <w:tcW w:w="1080" w:type="dxa"/>
          </w:tcPr>
          <w:p w14:paraId="3543C1B2" w14:textId="77777777" w:rsidR="009E6DCB" w:rsidRPr="00BD76E0" w:rsidRDefault="009E6DCB">
            <w:pPr>
              <w:jc w:val="both"/>
              <w:rPr>
                <w:sz w:val="18"/>
              </w:rPr>
            </w:pPr>
            <w:r w:rsidRPr="00BD76E0">
              <w:rPr>
                <w:sz w:val="18"/>
              </w:rPr>
              <w:t>Char(20)</w:t>
            </w:r>
          </w:p>
        </w:tc>
        <w:tc>
          <w:tcPr>
            <w:tcW w:w="1440" w:type="dxa"/>
          </w:tcPr>
          <w:p w14:paraId="036A9BDD" w14:textId="77777777" w:rsidR="009E6DCB" w:rsidRPr="00BD76E0" w:rsidRDefault="009E6DCB">
            <w:pPr>
              <w:jc w:val="both"/>
              <w:rPr>
                <w:sz w:val="18"/>
              </w:rPr>
            </w:pPr>
            <w:r w:rsidRPr="00BD76E0">
              <w:rPr>
                <w:sz w:val="18"/>
              </w:rPr>
              <w:t>Override Reason</w:t>
            </w:r>
          </w:p>
        </w:tc>
        <w:tc>
          <w:tcPr>
            <w:tcW w:w="2880" w:type="dxa"/>
          </w:tcPr>
          <w:p w14:paraId="2BEA2ABA" w14:textId="77777777" w:rsidR="009E6DCB" w:rsidRPr="00BD76E0" w:rsidRDefault="009E6DCB">
            <w:pPr>
              <w:jc w:val="both"/>
              <w:rPr>
                <w:sz w:val="18"/>
              </w:rPr>
            </w:pPr>
            <w:r w:rsidRPr="00BD76E0">
              <w:rPr>
                <w:sz w:val="18"/>
              </w:rPr>
              <w:t>Contains the reason for the override occurring – this value is POS System specific.  Please contact the appropriate POS Support team for details.</w:t>
            </w:r>
          </w:p>
        </w:tc>
        <w:tc>
          <w:tcPr>
            <w:tcW w:w="893" w:type="dxa"/>
          </w:tcPr>
          <w:p w14:paraId="5175F950" w14:textId="77777777" w:rsidR="009E6DCB" w:rsidRPr="00BD76E0" w:rsidRDefault="009E6DCB">
            <w:pPr>
              <w:jc w:val="center"/>
              <w:rPr>
                <w:sz w:val="18"/>
              </w:rPr>
            </w:pPr>
            <w:r w:rsidRPr="00BD76E0">
              <w:rPr>
                <w:sz w:val="18"/>
              </w:rPr>
              <w:t>N</w:t>
            </w:r>
          </w:p>
        </w:tc>
        <w:tc>
          <w:tcPr>
            <w:tcW w:w="884" w:type="dxa"/>
          </w:tcPr>
          <w:p w14:paraId="35EA4070" w14:textId="77777777" w:rsidR="009E6DCB" w:rsidRPr="00BD76E0" w:rsidRDefault="009E6DCB">
            <w:pPr>
              <w:jc w:val="center"/>
              <w:rPr>
                <w:sz w:val="18"/>
              </w:rPr>
            </w:pPr>
            <w:r w:rsidRPr="00BD76E0">
              <w:rPr>
                <w:sz w:val="18"/>
              </w:rPr>
              <w:t>A</w:t>
            </w:r>
          </w:p>
        </w:tc>
        <w:tc>
          <w:tcPr>
            <w:tcW w:w="928" w:type="dxa"/>
          </w:tcPr>
          <w:p w14:paraId="76B6E260" w14:textId="77777777" w:rsidR="009E6DCB" w:rsidRPr="00BD76E0" w:rsidRDefault="009E6DCB">
            <w:pPr>
              <w:jc w:val="center"/>
              <w:rPr>
                <w:sz w:val="18"/>
              </w:rPr>
            </w:pPr>
            <w:r w:rsidRPr="00BD76E0">
              <w:rPr>
                <w:sz w:val="18"/>
              </w:rPr>
              <w:t>N</w:t>
            </w:r>
          </w:p>
        </w:tc>
      </w:tr>
    </w:tbl>
    <w:p w14:paraId="59D64016" w14:textId="77777777" w:rsidR="009E6DCB" w:rsidRPr="00BD76E0" w:rsidRDefault="009E6DCB">
      <w:r w:rsidRPr="00BD76E0">
        <w:tab/>
      </w:r>
      <w:r w:rsidRPr="00BD76E0">
        <w:tab/>
      </w:r>
    </w:p>
    <w:p w14:paraId="0B657FD6" w14:textId="77777777" w:rsidR="009E6DCB" w:rsidRPr="00BD76E0" w:rsidRDefault="009E6DCB">
      <w:pPr>
        <w:pStyle w:val="Heading4"/>
        <w:keepLines/>
      </w:pPr>
      <w:bookmarkStart w:id="65" w:name="_Toc319666124"/>
      <w:r w:rsidRPr="00BD76E0">
        <w:t>Invalid Item Rejected Exception (EII)</w:t>
      </w:r>
      <w:bookmarkEnd w:id="65"/>
    </w:p>
    <w:p w14:paraId="4FE5E12D" w14:textId="77777777" w:rsidR="009E6DCB" w:rsidRPr="00BD76E0" w:rsidRDefault="009E6DCB">
      <w:pPr>
        <w:keepNext/>
        <w:keepLines/>
        <w:jc w:val="both"/>
      </w:pPr>
      <w:r w:rsidRPr="00BD76E0">
        <w:t xml:space="preserve">The </w:t>
      </w:r>
      <w:r w:rsidRPr="00BD76E0">
        <w:rPr>
          <w:i/>
        </w:rPr>
        <w:t xml:space="preserve">Invalid Item Rejected Exception (EII) </w:t>
      </w:r>
      <w:r w:rsidRPr="00BD76E0">
        <w:t>transaction is written when an item sale is rejected because the item is not on file, is not for sale, or the item record contains invalid data.  This record is only included if supported by the reporting POS System.</w:t>
      </w:r>
    </w:p>
    <w:p w14:paraId="40FC4A2C" w14:textId="77777777" w:rsidR="009E6DCB" w:rsidRPr="00BD76E0" w:rsidRDefault="009E6DCB">
      <w:pPr>
        <w:keepNext/>
        <w:keepLines/>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24F4E355" w14:textId="77777777">
        <w:tc>
          <w:tcPr>
            <w:tcW w:w="828" w:type="dxa"/>
            <w:shd w:val="clear" w:color="auto" w:fill="0000FF"/>
          </w:tcPr>
          <w:p w14:paraId="29B6571F"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533911A2"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4F6657BB"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24407FA5"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596DA732"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5EB4033A" w14:textId="77777777" w:rsidR="009E6DCB" w:rsidRPr="00BD76E0" w:rsidRDefault="009E6DCB">
            <w:pPr>
              <w:keepNext/>
              <w:keepLines/>
              <w:rPr>
                <w:color w:val="FFFFFF"/>
                <w:sz w:val="18"/>
              </w:rPr>
            </w:pPr>
            <w:r w:rsidRPr="00BD76E0">
              <w:rPr>
                <w:color w:val="FFFFFF"/>
                <w:sz w:val="18"/>
              </w:rPr>
              <w:t>Data Required</w:t>
            </w:r>
          </w:p>
        </w:tc>
        <w:tc>
          <w:tcPr>
            <w:tcW w:w="928" w:type="dxa"/>
            <w:shd w:val="clear" w:color="auto" w:fill="0000FF"/>
          </w:tcPr>
          <w:p w14:paraId="3AECAEA6"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F255BA3" w14:textId="77777777">
        <w:tc>
          <w:tcPr>
            <w:tcW w:w="828" w:type="dxa"/>
          </w:tcPr>
          <w:p w14:paraId="61C2033A" w14:textId="77777777" w:rsidR="009E6DCB" w:rsidRPr="00BD76E0" w:rsidRDefault="009E6DCB">
            <w:pPr>
              <w:keepNext/>
              <w:keepLines/>
              <w:jc w:val="both"/>
              <w:rPr>
                <w:sz w:val="18"/>
              </w:rPr>
            </w:pPr>
            <w:r w:rsidRPr="00BD76E0">
              <w:rPr>
                <w:sz w:val="18"/>
              </w:rPr>
              <w:t>0 – 9</w:t>
            </w:r>
          </w:p>
        </w:tc>
        <w:tc>
          <w:tcPr>
            <w:tcW w:w="1080" w:type="dxa"/>
          </w:tcPr>
          <w:p w14:paraId="6B02AF9E" w14:textId="77777777" w:rsidR="009E6DCB" w:rsidRPr="00BD76E0" w:rsidRDefault="009E6DCB">
            <w:pPr>
              <w:keepNext/>
              <w:keepLines/>
              <w:jc w:val="both"/>
              <w:rPr>
                <w:sz w:val="18"/>
              </w:rPr>
            </w:pPr>
            <w:r w:rsidRPr="00BD76E0">
              <w:rPr>
                <w:sz w:val="18"/>
              </w:rPr>
              <w:t>Char(10)</w:t>
            </w:r>
          </w:p>
        </w:tc>
        <w:tc>
          <w:tcPr>
            <w:tcW w:w="1440" w:type="dxa"/>
          </w:tcPr>
          <w:p w14:paraId="611841A6" w14:textId="77777777" w:rsidR="009E6DCB" w:rsidRPr="00BD76E0" w:rsidRDefault="009E6DCB">
            <w:pPr>
              <w:keepNext/>
              <w:keepLines/>
              <w:jc w:val="both"/>
              <w:rPr>
                <w:sz w:val="18"/>
              </w:rPr>
            </w:pPr>
            <w:r w:rsidRPr="00BD76E0">
              <w:rPr>
                <w:sz w:val="18"/>
              </w:rPr>
              <w:t>Base Sequence</w:t>
            </w:r>
          </w:p>
        </w:tc>
        <w:tc>
          <w:tcPr>
            <w:tcW w:w="2880" w:type="dxa"/>
          </w:tcPr>
          <w:p w14:paraId="7A9B63E1" w14:textId="77777777" w:rsidR="009E6DCB" w:rsidRPr="00BD76E0" w:rsidRDefault="007067AA" w:rsidP="00840152">
            <w:pPr>
              <w:keepNext/>
              <w:keepLines/>
              <w:jc w:val="both"/>
              <w:rPr>
                <w:sz w:val="18"/>
              </w:rPr>
            </w:pPr>
            <w:r w:rsidRPr="00BD76E0">
              <w:rPr>
                <w:sz w:val="18"/>
              </w:rPr>
              <w:t>Fixed Value “@EII????</w:t>
            </w:r>
            <w:r w:rsidR="005A4C6B">
              <w:rPr>
                <w:sz w:val="18"/>
              </w:rPr>
              <w:t>11”</w:t>
            </w:r>
            <w:r w:rsidR="009E6DCB" w:rsidRPr="00BD76E0">
              <w:rPr>
                <w:sz w:val="18"/>
              </w:rPr>
              <w:t xml:space="preserve"> where ???? is the </w:t>
            </w:r>
            <w:r w:rsidR="00785CC1" w:rsidRPr="00BD76E0">
              <w:rPr>
                <w:sz w:val="18"/>
              </w:rPr>
              <w:t>base</w:t>
            </w:r>
            <w:r w:rsidR="009E6DCB" w:rsidRPr="00BD76E0">
              <w:rPr>
                <w:sz w:val="18"/>
              </w:rPr>
              <w:t xml:space="preserve"> 62 size of the transaction adjusted for the included optional fields.</w:t>
            </w:r>
          </w:p>
        </w:tc>
        <w:tc>
          <w:tcPr>
            <w:tcW w:w="893" w:type="dxa"/>
          </w:tcPr>
          <w:p w14:paraId="3653A221" w14:textId="77777777" w:rsidR="009E6DCB" w:rsidRPr="00BD76E0" w:rsidRDefault="009E6DCB">
            <w:pPr>
              <w:keepNext/>
              <w:keepLines/>
              <w:jc w:val="center"/>
              <w:rPr>
                <w:sz w:val="18"/>
              </w:rPr>
            </w:pPr>
            <w:r w:rsidRPr="00BD76E0">
              <w:rPr>
                <w:sz w:val="18"/>
              </w:rPr>
              <w:t>Y</w:t>
            </w:r>
          </w:p>
        </w:tc>
        <w:tc>
          <w:tcPr>
            <w:tcW w:w="884" w:type="dxa"/>
          </w:tcPr>
          <w:p w14:paraId="417F9B56" w14:textId="77777777" w:rsidR="009E6DCB" w:rsidRPr="00BD76E0" w:rsidRDefault="009E6DCB">
            <w:pPr>
              <w:keepNext/>
              <w:keepLines/>
              <w:jc w:val="center"/>
              <w:rPr>
                <w:sz w:val="18"/>
              </w:rPr>
            </w:pPr>
            <w:r w:rsidRPr="00BD76E0">
              <w:rPr>
                <w:sz w:val="18"/>
              </w:rPr>
              <w:t>A</w:t>
            </w:r>
          </w:p>
        </w:tc>
        <w:tc>
          <w:tcPr>
            <w:tcW w:w="928" w:type="dxa"/>
          </w:tcPr>
          <w:p w14:paraId="577719CB" w14:textId="77777777" w:rsidR="009E6DCB" w:rsidRPr="00BD76E0" w:rsidRDefault="009E6DCB">
            <w:pPr>
              <w:keepNext/>
              <w:keepLines/>
              <w:jc w:val="center"/>
              <w:rPr>
                <w:sz w:val="18"/>
              </w:rPr>
            </w:pPr>
            <w:r w:rsidRPr="00BD76E0">
              <w:rPr>
                <w:sz w:val="18"/>
              </w:rPr>
              <w:t>Y</w:t>
            </w:r>
          </w:p>
        </w:tc>
      </w:tr>
      <w:tr w:rsidR="009E6DCB" w:rsidRPr="00BD76E0" w14:paraId="7634BDCC" w14:textId="77777777">
        <w:tc>
          <w:tcPr>
            <w:tcW w:w="828" w:type="dxa"/>
          </w:tcPr>
          <w:p w14:paraId="27393C5B" w14:textId="77777777" w:rsidR="009E6DCB" w:rsidRPr="00BD76E0" w:rsidRDefault="009E6DCB">
            <w:pPr>
              <w:keepNext/>
              <w:keepLines/>
              <w:jc w:val="both"/>
              <w:rPr>
                <w:sz w:val="18"/>
              </w:rPr>
            </w:pPr>
            <w:r w:rsidRPr="00BD76E0">
              <w:rPr>
                <w:sz w:val="18"/>
              </w:rPr>
              <w:t>10 – 17</w:t>
            </w:r>
          </w:p>
        </w:tc>
        <w:tc>
          <w:tcPr>
            <w:tcW w:w="1080" w:type="dxa"/>
          </w:tcPr>
          <w:p w14:paraId="59CD351E" w14:textId="77777777" w:rsidR="009E6DCB" w:rsidRPr="00BD76E0" w:rsidRDefault="009E6DCB">
            <w:pPr>
              <w:keepNext/>
              <w:keepLines/>
              <w:jc w:val="both"/>
              <w:rPr>
                <w:sz w:val="18"/>
              </w:rPr>
            </w:pPr>
            <w:r w:rsidRPr="00BD76E0">
              <w:rPr>
                <w:sz w:val="18"/>
              </w:rPr>
              <w:t>Date</w:t>
            </w:r>
          </w:p>
        </w:tc>
        <w:tc>
          <w:tcPr>
            <w:tcW w:w="1440" w:type="dxa"/>
          </w:tcPr>
          <w:p w14:paraId="307B935F" w14:textId="77777777" w:rsidR="009E6DCB" w:rsidRPr="00BD76E0" w:rsidRDefault="009E6DCB">
            <w:pPr>
              <w:keepNext/>
              <w:keepLines/>
              <w:jc w:val="both"/>
              <w:rPr>
                <w:sz w:val="18"/>
              </w:rPr>
            </w:pPr>
            <w:r w:rsidRPr="00BD76E0">
              <w:rPr>
                <w:sz w:val="18"/>
              </w:rPr>
              <w:t>Business Date</w:t>
            </w:r>
          </w:p>
        </w:tc>
        <w:tc>
          <w:tcPr>
            <w:tcW w:w="2880" w:type="dxa"/>
          </w:tcPr>
          <w:p w14:paraId="0FD16454"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F02A28F" w14:textId="77777777" w:rsidR="009E6DCB" w:rsidRPr="00BD76E0" w:rsidRDefault="009E6DCB">
            <w:pPr>
              <w:keepNext/>
              <w:keepLines/>
              <w:jc w:val="center"/>
              <w:rPr>
                <w:sz w:val="18"/>
              </w:rPr>
            </w:pPr>
            <w:r w:rsidRPr="00BD76E0">
              <w:rPr>
                <w:sz w:val="18"/>
              </w:rPr>
              <w:t>N</w:t>
            </w:r>
          </w:p>
        </w:tc>
        <w:tc>
          <w:tcPr>
            <w:tcW w:w="884" w:type="dxa"/>
          </w:tcPr>
          <w:p w14:paraId="5323430E" w14:textId="77777777" w:rsidR="009E6DCB" w:rsidRPr="00BD76E0" w:rsidRDefault="009E6DCB">
            <w:pPr>
              <w:keepNext/>
              <w:keepLines/>
              <w:jc w:val="center"/>
              <w:rPr>
                <w:sz w:val="18"/>
              </w:rPr>
            </w:pPr>
            <w:r w:rsidRPr="00BD76E0">
              <w:rPr>
                <w:sz w:val="18"/>
              </w:rPr>
              <w:t>A</w:t>
            </w:r>
          </w:p>
        </w:tc>
        <w:tc>
          <w:tcPr>
            <w:tcW w:w="928" w:type="dxa"/>
          </w:tcPr>
          <w:p w14:paraId="0AD05AB6" w14:textId="77777777" w:rsidR="009E6DCB" w:rsidRPr="00BD76E0" w:rsidRDefault="009E6DCB">
            <w:pPr>
              <w:keepNext/>
              <w:keepLines/>
              <w:jc w:val="center"/>
              <w:rPr>
                <w:sz w:val="18"/>
              </w:rPr>
            </w:pPr>
            <w:r w:rsidRPr="00BD76E0">
              <w:rPr>
                <w:sz w:val="18"/>
              </w:rPr>
              <w:t>Y</w:t>
            </w:r>
          </w:p>
        </w:tc>
      </w:tr>
      <w:tr w:rsidR="009E6DCB" w:rsidRPr="00BD76E0" w14:paraId="645FDFFD" w14:textId="77777777">
        <w:tc>
          <w:tcPr>
            <w:tcW w:w="828" w:type="dxa"/>
          </w:tcPr>
          <w:p w14:paraId="60623876" w14:textId="77777777" w:rsidR="009E6DCB" w:rsidRPr="00BD76E0" w:rsidRDefault="009E6DCB">
            <w:pPr>
              <w:jc w:val="both"/>
              <w:rPr>
                <w:sz w:val="18"/>
              </w:rPr>
            </w:pPr>
            <w:r w:rsidRPr="00BD76E0">
              <w:rPr>
                <w:sz w:val="18"/>
              </w:rPr>
              <w:t>18 – 22</w:t>
            </w:r>
          </w:p>
        </w:tc>
        <w:tc>
          <w:tcPr>
            <w:tcW w:w="1080" w:type="dxa"/>
          </w:tcPr>
          <w:p w14:paraId="331D02BA" w14:textId="77777777" w:rsidR="009E6DCB" w:rsidRPr="00BD76E0" w:rsidRDefault="009E6DCB">
            <w:pPr>
              <w:jc w:val="both"/>
              <w:rPr>
                <w:sz w:val="18"/>
              </w:rPr>
            </w:pPr>
            <w:r w:rsidRPr="00BD76E0">
              <w:rPr>
                <w:sz w:val="18"/>
              </w:rPr>
              <w:t>Char(5)</w:t>
            </w:r>
          </w:p>
        </w:tc>
        <w:tc>
          <w:tcPr>
            <w:tcW w:w="1440" w:type="dxa"/>
          </w:tcPr>
          <w:p w14:paraId="7AFE56B5" w14:textId="77777777" w:rsidR="009E6DCB" w:rsidRPr="00BD76E0" w:rsidRDefault="009E6DCB">
            <w:pPr>
              <w:jc w:val="both"/>
              <w:rPr>
                <w:sz w:val="18"/>
              </w:rPr>
            </w:pPr>
            <w:r w:rsidRPr="00BD76E0">
              <w:rPr>
                <w:sz w:val="18"/>
              </w:rPr>
              <w:t>Store Number</w:t>
            </w:r>
          </w:p>
        </w:tc>
        <w:tc>
          <w:tcPr>
            <w:tcW w:w="2880" w:type="dxa"/>
          </w:tcPr>
          <w:p w14:paraId="0A51665A"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FD04343" w14:textId="77777777" w:rsidR="009E6DCB" w:rsidRPr="00BD76E0" w:rsidRDefault="009E6DCB">
            <w:pPr>
              <w:jc w:val="center"/>
              <w:rPr>
                <w:sz w:val="18"/>
              </w:rPr>
            </w:pPr>
            <w:r w:rsidRPr="00BD76E0">
              <w:rPr>
                <w:sz w:val="18"/>
              </w:rPr>
              <w:t>N</w:t>
            </w:r>
          </w:p>
        </w:tc>
        <w:tc>
          <w:tcPr>
            <w:tcW w:w="884" w:type="dxa"/>
          </w:tcPr>
          <w:p w14:paraId="23B166DD" w14:textId="77777777" w:rsidR="009E6DCB" w:rsidRPr="00BD76E0" w:rsidRDefault="009E6DCB">
            <w:pPr>
              <w:jc w:val="center"/>
              <w:rPr>
                <w:sz w:val="18"/>
              </w:rPr>
            </w:pPr>
            <w:r w:rsidRPr="00BD76E0">
              <w:rPr>
                <w:sz w:val="18"/>
              </w:rPr>
              <w:t>A</w:t>
            </w:r>
          </w:p>
        </w:tc>
        <w:tc>
          <w:tcPr>
            <w:tcW w:w="928" w:type="dxa"/>
          </w:tcPr>
          <w:p w14:paraId="67C3FA22" w14:textId="77777777" w:rsidR="009E6DCB" w:rsidRPr="00BD76E0" w:rsidRDefault="009E6DCB">
            <w:pPr>
              <w:jc w:val="center"/>
              <w:rPr>
                <w:sz w:val="18"/>
              </w:rPr>
            </w:pPr>
            <w:r w:rsidRPr="00BD76E0">
              <w:rPr>
                <w:sz w:val="18"/>
              </w:rPr>
              <w:t>Y</w:t>
            </w:r>
          </w:p>
        </w:tc>
      </w:tr>
      <w:tr w:rsidR="009E6DCB" w:rsidRPr="00BD76E0" w14:paraId="4FC1704A" w14:textId="77777777">
        <w:tc>
          <w:tcPr>
            <w:tcW w:w="828" w:type="dxa"/>
          </w:tcPr>
          <w:p w14:paraId="4D20CD7E" w14:textId="77777777" w:rsidR="009E6DCB" w:rsidRPr="00BD76E0" w:rsidRDefault="009E6DCB">
            <w:pPr>
              <w:jc w:val="both"/>
              <w:rPr>
                <w:sz w:val="18"/>
              </w:rPr>
            </w:pPr>
            <w:r w:rsidRPr="00BD76E0">
              <w:rPr>
                <w:sz w:val="18"/>
              </w:rPr>
              <w:t>23 – 26</w:t>
            </w:r>
          </w:p>
        </w:tc>
        <w:tc>
          <w:tcPr>
            <w:tcW w:w="1080" w:type="dxa"/>
          </w:tcPr>
          <w:p w14:paraId="7E7839C7" w14:textId="77777777" w:rsidR="009E6DCB" w:rsidRPr="00BD76E0" w:rsidRDefault="009E6DCB">
            <w:pPr>
              <w:jc w:val="both"/>
              <w:rPr>
                <w:sz w:val="18"/>
              </w:rPr>
            </w:pPr>
            <w:r w:rsidRPr="00BD76E0">
              <w:rPr>
                <w:sz w:val="18"/>
              </w:rPr>
              <w:t>Numeric</w:t>
            </w:r>
          </w:p>
          <w:p w14:paraId="654D93C8" w14:textId="77777777" w:rsidR="009E6DCB" w:rsidRPr="00BD76E0" w:rsidRDefault="009E6DCB">
            <w:pPr>
              <w:jc w:val="both"/>
              <w:rPr>
                <w:sz w:val="18"/>
              </w:rPr>
            </w:pPr>
            <w:r w:rsidRPr="00BD76E0">
              <w:rPr>
                <w:sz w:val="18"/>
              </w:rPr>
              <w:t>9999</w:t>
            </w:r>
          </w:p>
        </w:tc>
        <w:tc>
          <w:tcPr>
            <w:tcW w:w="1440" w:type="dxa"/>
          </w:tcPr>
          <w:p w14:paraId="6C2B4FAC" w14:textId="77777777" w:rsidR="009E6DCB" w:rsidRPr="00BD76E0" w:rsidRDefault="009E6DCB">
            <w:pPr>
              <w:jc w:val="both"/>
              <w:rPr>
                <w:sz w:val="18"/>
              </w:rPr>
            </w:pPr>
            <w:r w:rsidRPr="00BD76E0">
              <w:rPr>
                <w:sz w:val="18"/>
              </w:rPr>
              <w:t>Terminal ID</w:t>
            </w:r>
          </w:p>
        </w:tc>
        <w:tc>
          <w:tcPr>
            <w:tcW w:w="2880" w:type="dxa"/>
          </w:tcPr>
          <w:p w14:paraId="549C6887"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0F62E461" w14:textId="77777777" w:rsidR="009E6DCB" w:rsidRPr="00BD76E0" w:rsidRDefault="009E6DCB">
            <w:pPr>
              <w:jc w:val="center"/>
              <w:rPr>
                <w:sz w:val="18"/>
              </w:rPr>
            </w:pPr>
            <w:r w:rsidRPr="00BD76E0">
              <w:rPr>
                <w:sz w:val="18"/>
              </w:rPr>
              <w:t>N</w:t>
            </w:r>
          </w:p>
        </w:tc>
        <w:tc>
          <w:tcPr>
            <w:tcW w:w="884" w:type="dxa"/>
          </w:tcPr>
          <w:p w14:paraId="5FE00ED7" w14:textId="77777777" w:rsidR="009E6DCB" w:rsidRPr="00BD76E0" w:rsidRDefault="009E6DCB">
            <w:pPr>
              <w:jc w:val="center"/>
              <w:rPr>
                <w:sz w:val="18"/>
              </w:rPr>
            </w:pPr>
            <w:r w:rsidRPr="00BD76E0">
              <w:rPr>
                <w:sz w:val="18"/>
              </w:rPr>
              <w:t>A</w:t>
            </w:r>
          </w:p>
        </w:tc>
        <w:tc>
          <w:tcPr>
            <w:tcW w:w="928" w:type="dxa"/>
          </w:tcPr>
          <w:p w14:paraId="31A63163" w14:textId="77777777" w:rsidR="009E6DCB" w:rsidRPr="00BD76E0" w:rsidRDefault="009E6DCB">
            <w:pPr>
              <w:jc w:val="center"/>
              <w:rPr>
                <w:sz w:val="18"/>
              </w:rPr>
            </w:pPr>
            <w:r w:rsidRPr="00BD76E0">
              <w:rPr>
                <w:sz w:val="18"/>
              </w:rPr>
              <w:t>Y</w:t>
            </w:r>
          </w:p>
        </w:tc>
      </w:tr>
      <w:tr w:rsidR="009E6DCB" w:rsidRPr="00BD76E0" w14:paraId="6F6BC0B1" w14:textId="77777777">
        <w:tc>
          <w:tcPr>
            <w:tcW w:w="828" w:type="dxa"/>
          </w:tcPr>
          <w:p w14:paraId="4AFDB21B" w14:textId="77777777" w:rsidR="009E6DCB" w:rsidRPr="00BD76E0" w:rsidRDefault="009E6DCB">
            <w:pPr>
              <w:jc w:val="both"/>
              <w:rPr>
                <w:sz w:val="18"/>
              </w:rPr>
            </w:pPr>
            <w:r w:rsidRPr="00BD76E0">
              <w:rPr>
                <w:sz w:val="18"/>
              </w:rPr>
              <w:t>27 – 32</w:t>
            </w:r>
          </w:p>
        </w:tc>
        <w:tc>
          <w:tcPr>
            <w:tcW w:w="1080" w:type="dxa"/>
          </w:tcPr>
          <w:p w14:paraId="01A68CE1" w14:textId="77777777" w:rsidR="009E6DCB" w:rsidRPr="00BD76E0" w:rsidRDefault="009E6DCB">
            <w:pPr>
              <w:jc w:val="both"/>
              <w:rPr>
                <w:sz w:val="18"/>
              </w:rPr>
            </w:pPr>
            <w:r w:rsidRPr="00BD76E0">
              <w:rPr>
                <w:sz w:val="18"/>
              </w:rPr>
              <w:t>Numeric</w:t>
            </w:r>
          </w:p>
          <w:p w14:paraId="6D7749C2" w14:textId="77777777" w:rsidR="009E6DCB" w:rsidRPr="00BD76E0" w:rsidRDefault="009E6DCB">
            <w:pPr>
              <w:jc w:val="both"/>
              <w:rPr>
                <w:sz w:val="18"/>
              </w:rPr>
            </w:pPr>
            <w:r w:rsidRPr="00BD76E0">
              <w:rPr>
                <w:sz w:val="18"/>
              </w:rPr>
              <w:t>999999</w:t>
            </w:r>
          </w:p>
        </w:tc>
        <w:tc>
          <w:tcPr>
            <w:tcW w:w="1440" w:type="dxa"/>
          </w:tcPr>
          <w:p w14:paraId="14559642" w14:textId="77777777" w:rsidR="009E6DCB" w:rsidRPr="00BD76E0" w:rsidRDefault="009E6DCB">
            <w:pPr>
              <w:jc w:val="both"/>
              <w:rPr>
                <w:sz w:val="18"/>
              </w:rPr>
            </w:pPr>
            <w:r w:rsidRPr="00BD76E0">
              <w:rPr>
                <w:sz w:val="18"/>
              </w:rPr>
              <w:t>Sequence Number</w:t>
            </w:r>
          </w:p>
        </w:tc>
        <w:tc>
          <w:tcPr>
            <w:tcW w:w="2880" w:type="dxa"/>
          </w:tcPr>
          <w:p w14:paraId="32722DE1"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156EAA7" w14:textId="77777777" w:rsidR="009E6DCB" w:rsidRPr="00BD76E0" w:rsidRDefault="009E6DCB">
            <w:pPr>
              <w:jc w:val="center"/>
              <w:rPr>
                <w:sz w:val="18"/>
              </w:rPr>
            </w:pPr>
            <w:r w:rsidRPr="00BD76E0">
              <w:rPr>
                <w:sz w:val="18"/>
              </w:rPr>
              <w:t>N</w:t>
            </w:r>
          </w:p>
        </w:tc>
        <w:tc>
          <w:tcPr>
            <w:tcW w:w="884" w:type="dxa"/>
          </w:tcPr>
          <w:p w14:paraId="5E74E14E" w14:textId="77777777" w:rsidR="009E6DCB" w:rsidRPr="00BD76E0" w:rsidRDefault="009E6DCB">
            <w:pPr>
              <w:jc w:val="center"/>
              <w:rPr>
                <w:sz w:val="18"/>
              </w:rPr>
            </w:pPr>
            <w:r w:rsidRPr="00BD76E0">
              <w:rPr>
                <w:sz w:val="18"/>
              </w:rPr>
              <w:t>A</w:t>
            </w:r>
          </w:p>
        </w:tc>
        <w:tc>
          <w:tcPr>
            <w:tcW w:w="928" w:type="dxa"/>
          </w:tcPr>
          <w:p w14:paraId="44F468F8" w14:textId="77777777" w:rsidR="009E6DCB" w:rsidRPr="00BD76E0" w:rsidRDefault="009E6DCB">
            <w:pPr>
              <w:jc w:val="center"/>
              <w:rPr>
                <w:sz w:val="18"/>
              </w:rPr>
            </w:pPr>
            <w:r w:rsidRPr="00BD76E0">
              <w:rPr>
                <w:sz w:val="18"/>
              </w:rPr>
              <w:t>Y</w:t>
            </w:r>
          </w:p>
        </w:tc>
      </w:tr>
      <w:tr w:rsidR="009E6DCB" w:rsidRPr="00BD76E0" w14:paraId="05900836" w14:textId="77777777">
        <w:tc>
          <w:tcPr>
            <w:tcW w:w="828" w:type="dxa"/>
          </w:tcPr>
          <w:p w14:paraId="13CC34E6" w14:textId="77777777" w:rsidR="009E6DCB" w:rsidRPr="00BD76E0" w:rsidRDefault="009E6DCB">
            <w:pPr>
              <w:jc w:val="both"/>
              <w:rPr>
                <w:sz w:val="18"/>
              </w:rPr>
            </w:pPr>
            <w:r w:rsidRPr="00BD76E0">
              <w:rPr>
                <w:sz w:val="18"/>
              </w:rPr>
              <w:t>33 – 33</w:t>
            </w:r>
          </w:p>
        </w:tc>
        <w:tc>
          <w:tcPr>
            <w:tcW w:w="1080" w:type="dxa"/>
          </w:tcPr>
          <w:p w14:paraId="1C1612EE" w14:textId="77777777" w:rsidR="009E6DCB" w:rsidRPr="00BD76E0" w:rsidRDefault="009E6DCB">
            <w:pPr>
              <w:jc w:val="both"/>
              <w:rPr>
                <w:sz w:val="18"/>
              </w:rPr>
            </w:pPr>
            <w:r w:rsidRPr="00BD76E0">
              <w:rPr>
                <w:sz w:val="18"/>
              </w:rPr>
              <w:t>Char(1)</w:t>
            </w:r>
          </w:p>
        </w:tc>
        <w:tc>
          <w:tcPr>
            <w:tcW w:w="1440" w:type="dxa"/>
          </w:tcPr>
          <w:p w14:paraId="15E0F0DB" w14:textId="77777777" w:rsidR="009E6DCB" w:rsidRPr="00BD76E0" w:rsidRDefault="009E6DCB">
            <w:pPr>
              <w:jc w:val="both"/>
              <w:rPr>
                <w:sz w:val="18"/>
              </w:rPr>
            </w:pPr>
            <w:r w:rsidRPr="00BD76E0">
              <w:rPr>
                <w:sz w:val="18"/>
              </w:rPr>
              <w:t>Training Flag</w:t>
            </w:r>
          </w:p>
        </w:tc>
        <w:tc>
          <w:tcPr>
            <w:tcW w:w="2880" w:type="dxa"/>
          </w:tcPr>
          <w:p w14:paraId="7184C478"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0D72114E" w14:textId="77777777" w:rsidR="009E6DCB" w:rsidRPr="00BD76E0" w:rsidRDefault="009E6DCB">
            <w:pPr>
              <w:jc w:val="center"/>
              <w:rPr>
                <w:sz w:val="18"/>
              </w:rPr>
            </w:pPr>
            <w:r w:rsidRPr="00BD76E0">
              <w:rPr>
                <w:sz w:val="18"/>
              </w:rPr>
              <w:t>N</w:t>
            </w:r>
          </w:p>
        </w:tc>
        <w:tc>
          <w:tcPr>
            <w:tcW w:w="884" w:type="dxa"/>
          </w:tcPr>
          <w:p w14:paraId="6C0E8B6A" w14:textId="77777777" w:rsidR="009E6DCB" w:rsidRPr="00BD76E0" w:rsidRDefault="009E6DCB">
            <w:pPr>
              <w:jc w:val="center"/>
              <w:rPr>
                <w:sz w:val="18"/>
              </w:rPr>
            </w:pPr>
            <w:r w:rsidRPr="00BD76E0">
              <w:rPr>
                <w:sz w:val="18"/>
              </w:rPr>
              <w:t>A</w:t>
            </w:r>
          </w:p>
        </w:tc>
        <w:tc>
          <w:tcPr>
            <w:tcW w:w="928" w:type="dxa"/>
          </w:tcPr>
          <w:p w14:paraId="0507568D" w14:textId="77777777" w:rsidR="009E6DCB" w:rsidRPr="00BD76E0" w:rsidRDefault="009E6DCB">
            <w:pPr>
              <w:jc w:val="center"/>
              <w:rPr>
                <w:sz w:val="18"/>
              </w:rPr>
            </w:pPr>
            <w:r w:rsidRPr="00BD76E0">
              <w:rPr>
                <w:sz w:val="18"/>
              </w:rPr>
              <w:t>Y</w:t>
            </w:r>
          </w:p>
        </w:tc>
      </w:tr>
      <w:tr w:rsidR="009E6DCB" w:rsidRPr="00BD76E0" w14:paraId="71116FA7" w14:textId="77777777">
        <w:tc>
          <w:tcPr>
            <w:tcW w:w="828" w:type="dxa"/>
          </w:tcPr>
          <w:p w14:paraId="0197C0CF" w14:textId="77777777" w:rsidR="009E6DCB" w:rsidRPr="00BD76E0" w:rsidRDefault="009E6DCB">
            <w:pPr>
              <w:jc w:val="both"/>
              <w:rPr>
                <w:sz w:val="18"/>
              </w:rPr>
            </w:pPr>
            <w:r w:rsidRPr="00BD76E0">
              <w:rPr>
                <w:sz w:val="18"/>
              </w:rPr>
              <w:t>34 – 34</w:t>
            </w:r>
          </w:p>
        </w:tc>
        <w:tc>
          <w:tcPr>
            <w:tcW w:w="1080" w:type="dxa"/>
          </w:tcPr>
          <w:p w14:paraId="35CC79BA" w14:textId="77777777" w:rsidR="009E6DCB" w:rsidRPr="00BD76E0" w:rsidRDefault="009E6DCB">
            <w:pPr>
              <w:jc w:val="both"/>
              <w:rPr>
                <w:sz w:val="18"/>
              </w:rPr>
            </w:pPr>
            <w:r w:rsidRPr="00BD76E0">
              <w:rPr>
                <w:sz w:val="18"/>
              </w:rPr>
              <w:t>Char(1)</w:t>
            </w:r>
          </w:p>
        </w:tc>
        <w:tc>
          <w:tcPr>
            <w:tcW w:w="1440" w:type="dxa"/>
          </w:tcPr>
          <w:p w14:paraId="006694B7" w14:textId="77777777" w:rsidR="009E6DCB" w:rsidRPr="00BD76E0" w:rsidRDefault="009E6DCB">
            <w:pPr>
              <w:jc w:val="both"/>
              <w:rPr>
                <w:sz w:val="18"/>
              </w:rPr>
            </w:pPr>
            <w:r w:rsidRPr="00BD76E0">
              <w:rPr>
                <w:sz w:val="18"/>
              </w:rPr>
              <w:t>Void Flag</w:t>
            </w:r>
          </w:p>
        </w:tc>
        <w:tc>
          <w:tcPr>
            <w:tcW w:w="2880" w:type="dxa"/>
          </w:tcPr>
          <w:p w14:paraId="7A63DBA3"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63EDEE08" w14:textId="77777777" w:rsidR="009E6DCB" w:rsidRPr="00BD76E0" w:rsidRDefault="009E6DCB">
            <w:pPr>
              <w:jc w:val="center"/>
              <w:rPr>
                <w:sz w:val="18"/>
              </w:rPr>
            </w:pPr>
            <w:r w:rsidRPr="00BD76E0">
              <w:rPr>
                <w:sz w:val="18"/>
              </w:rPr>
              <w:t>N</w:t>
            </w:r>
          </w:p>
        </w:tc>
        <w:tc>
          <w:tcPr>
            <w:tcW w:w="884" w:type="dxa"/>
          </w:tcPr>
          <w:p w14:paraId="39D18DD6" w14:textId="77777777" w:rsidR="009E6DCB" w:rsidRPr="00BD76E0" w:rsidRDefault="009E6DCB">
            <w:pPr>
              <w:jc w:val="center"/>
              <w:rPr>
                <w:sz w:val="18"/>
              </w:rPr>
            </w:pPr>
            <w:r w:rsidRPr="00BD76E0">
              <w:rPr>
                <w:sz w:val="18"/>
              </w:rPr>
              <w:t>A</w:t>
            </w:r>
          </w:p>
        </w:tc>
        <w:tc>
          <w:tcPr>
            <w:tcW w:w="928" w:type="dxa"/>
          </w:tcPr>
          <w:p w14:paraId="373B17EB" w14:textId="77777777" w:rsidR="009E6DCB" w:rsidRPr="00BD76E0" w:rsidRDefault="009E6DCB">
            <w:pPr>
              <w:jc w:val="center"/>
              <w:rPr>
                <w:sz w:val="18"/>
              </w:rPr>
            </w:pPr>
            <w:r w:rsidRPr="00BD76E0">
              <w:rPr>
                <w:sz w:val="18"/>
              </w:rPr>
              <w:t>Y</w:t>
            </w:r>
          </w:p>
        </w:tc>
      </w:tr>
      <w:tr w:rsidR="009E6DCB" w:rsidRPr="00BD76E0" w14:paraId="4A10FD4A" w14:textId="77777777">
        <w:tc>
          <w:tcPr>
            <w:tcW w:w="828" w:type="dxa"/>
          </w:tcPr>
          <w:p w14:paraId="44F55F57" w14:textId="77777777" w:rsidR="009E6DCB" w:rsidRPr="00BD76E0" w:rsidRDefault="009E6DCB">
            <w:pPr>
              <w:jc w:val="both"/>
              <w:rPr>
                <w:sz w:val="18"/>
              </w:rPr>
            </w:pPr>
            <w:r w:rsidRPr="00BD76E0">
              <w:rPr>
                <w:sz w:val="18"/>
              </w:rPr>
              <w:t>35 – 46</w:t>
            </w:r>
          </w:p>
        </w:tc>
        <w:tc>
          <w:tcPr>
            <w:tcW w:w="1080" w:type="dxa"/>
          </w:tcPr>
          <w:p w14:paraId="1457683F" w14:textId="77777777" w:rsidR="009E6DCB" w:rsidRPr="00BD76E0" w:rsidRDefault="009E6DCB">
            <w:pPr>
              <w:jc w:val="both"/>
              <w:rPr>
                <w:sz w:val="18"/>
              </w:rPr>
            </w:pPr>
            <w:r w:rsidRPr="00BD76E0">
              <w:rPr>
                <w:sz w:val="18"/>
              </w:rPr>
              <w:t>Date/Time Stamp</w:t>
            </w:r>
          </w:p>
        </w:tc>
        <w:tc>
          <w:tcPr>
            <w:tcW w:w="1440" w:type="dxa"/>
          </w:tcPr>
          <w:p w14:paraId="7846F1FB" w14:textId="77777777" w:rsidR="009E6DCB" w:rsidRPr="00BD76E0" w:rsidRDefault="009E6DCB">
            <w:pPr>
              <w:jc w:val="both"/>
              <w:rPr>
                <w:sz w:val="18"/>
              </w:rPr>
            </w:pPr>
            <w:r w:rsidRPr="00BD76E0">
              <w:rPr>
                <w:sz w:val="18"/>
              </w:rPr>
              <w:t>Transaction Stamp</w:t>
            </w:r>
          </w:p>
        </w:tc>
        <w:tc>
          <w:tcPr>
            <w:tcW w:w="2880" w:type="dxa"/>
          </w:tcPr>
          <w:p w14:paraId="54BE13C2"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B08D0C5" w14:textId="77777777" w:rsidR="009E6DCB" w:rsidRPr="00BD76E0" w:rsidRDefault="009E6DCB">
            <w:pPr>
              <w:jc w:val="center"/>
              <w:rPr>
                <w:sz w:val="18"/>
              </w:rPr>
            </w:pPr>
            <w:r w:rsidRPr="00BD76E0">
              <w:rPr>
                <w:sz w:val="18"/>
              </w:rPr>
              <w:t>N</w:t>
            </w:r>
          </w:p>
        </w:tc>
        <w:tc>
          <w:tcPr>
            <w:tcW w:w="884" w:type="dxa"/>
          </w:tcPr>
          <w:p w14:paraId="3C3DE07F" w14:textId="77777777" w:rsidR="009E6DCB" w:rsidRPr="00BD76E0" w:rsidRDefault="009E6DCB">
            <w:pPr>
              <w:jc w:val="center"/>
              <w:rPr>
                <w:sz w:val="18"/>
              </w:rPr>
            </w:pPr>
            <w:r w:rsidRPr="00BD76E0">
              <w:rPr>
                <w:sz w:val="18"/>
              </w:rPr>
              <w:t>A</w:t>
            </w:r>
          </w:p>
        </w:tc>
        <w:tc>
          <w:tcPr>
            <w:tcW w:w="928" w:type="dxa"/>
          </w:tcPr>
          <w:p w14:paraId="2CDA3431" w14:textId="77777777" w:rsidR="009E6DCB" w:rsidRPr="00BD76E0" w:rsidRDefault="009E6DCB">
            <w:pPr>
              <w:jc w:val="center"/>
              <w:rPr>
                <w:sz w:val="18"/>
              </w:rPr>
            </w:pPr>
            <w:r w:rsidRPr="00BD76E0">
              <w:rPr>
                <w:sz w:val="18"/>
              </w:rPr>
              <w:t>Y</w:t>
            </w:r>
          </w:p>
        </w:tc>
      </w:tr>
      <w:tr w:rsidR="009E6DCB" w:rsidRPr="00BD76E0" w14:paraId="595395BB" w14:textId="77777777">
        <w:tc>
          <w:tcPr>
            <w:tcW w:w="828" w:type="dxa"/>
          </w:tcPr>
          <w:p w14:paraId="08D1D049" w14:textId="77777777" w:rsidR="009E6DCB" w:rsidRPr="00BD76E0" w:rsidRDefault="009E6DCB">
            <w:pPr>
              <w:jc w:val="both"/>
              <w:rPr>
                <w:sz w:val="18"/>
              </w:rPr>
            </w:pPr>
            <w:r w:rsidRPr="00BD76E0">
              <w:rPr>
                <w:sz w:val="18"/>
              </w:rPr>
              <w:t>47 – 54</w:t>
            </w:r>
          </w:p>
        </w:tc>
        <w:tc>
          <w:tcPr>
            <w:tcW w:w="1080" w:type="dxa"/>
          </w:tcPr>
          <w:p w14:paraId="7430302C" w14:textId="77777777" w:rsidR="009E6DCB" w:rsidRPr="00BD76E0" w:rsidRDefault="009E6DCB">
            <w:pPr>
              <w:jc w:val="both"/>
              <w:rPr>
                <w:sz w:val="18"/>
              </w:rPr>
            </w:pPr>
            <w:r w:rsidRPr="00BD76E0">
              <w:rPr>
                <w:sz w:val="18"/>
              </w:rPr>
              <w:t>Char(8)</w:t>
            </w:r>
          </w:p>
        </w:tc>
        <w:tc>
          <w:tcPr>
            <w:tcW w:w="1440" w:type="dxa"/>
          </w:tcPr>
          <w:p w14:paraId="77B4F5E7" w14:textId="77777777" w:rsidR="009E6DCB" w:rsidRPr="00BD76E0" w:rsidRDefault="009E6DCB">
            <w:pPr>
              <w:jc w:val="both"/>
              <w:rPr>
                <w:sz w:val="18"/>
              </w:rPr>
            </w:pPr>
            <w:r w:rsidRPr="00BD76E0">
              <w:rPr>
                <w:sz w:val="18"/>
              </w:rPr>
              <w:t>Check ID</w:t>
            </w:r>
          </w:p>
        </w:tc>
        <w:tc>
          <w:tcPr>
            <w:tcW w:w="2880" w:type="dxa"/>
          </w:tcPr>
          <w:p w14:paraId="744A8ABD"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6AB95D2F" w14:textId="77777777" w:rsidR="009E6DCB" w:rsidRPr="00BD76E0" w:rsidRDefault="009E6DCB">
            <w:pPr>
              <w:jc w:val="center"/>
              <w:rPr>
                <w:sz w:val="18"/>
              </w:rPr>
            </w:pPr>
            <w:r w:rsidRPr="00BD76E0">
              <w:rPr>
                <w:sz w:val="18"/>
              </w:rPr>
              <w:t>N</w:t>
            </w:r>
          </w:p>
        </w:tc>
        <w:tc>
          <w:tcPr>
            <w:tcW w:w="884" w:type="dxa"/>
          </w:tcPr>
          <w:p w14:paraId="6438BCE6" w14:textId="77777777" w:rsidR="009E6DCB" w:rsidRPr="00BD76E0" w:rsidRDefault="009E6DCB">
            <w:pPr>
              <w:jc w:val="center"/>
              <w:rPr>
                <w:sz w:val="18"/>
              </w:rPr>
            </w:pPr>
            <w:r w:rsidRPr="00BD76E0">
              <w:rPr>
                <w:sz w:val="18"/>
              </w:rPr>
              <w:t>A</w:t>
            </w:r>
          </w:p>
        </w:tc>
        <w:tc>
          <w:tcPr>
            <w:tcW w:w="928" w:type="dxa"/>
          </w:tcPr>
          <w:p w14:paraId="6FB3A1D0" w14:textId="77777777" w:rsidR="009E6DCB" w:rsidRPr="00BD76E0" w:rsidRDefault="009E6DCB">
            <w:pPr>
              <w:jc w:val="center"/>
              <w:rPr>
                <w:sz w:val="18"/>
              </w:rPr>
            </w:pPr>
            <w:r w:rsidRPr="00BD76E0">
              <w:rPr>
                <w:sz w:val="18"/>
              </w:rPr>
              <w:t>Y</w:t>
            </w:r>
          </w:p>
        </w:tc>
      </w:tr>
      <w:tr w:rsidR="009E6DCB" w:rsidRPr="00BD76E0" w14:paraId="131A0F94" w14:textId="77777777">
        <w:tc>
          <w:tcPr>
            <w:tcW w:w="828" w:type="dxa"/>
          </w:tcPr>
          <w:p w14:paraId="76A419CC" w14:textId="77777777" w:rsidR="009E6DCB" w:rsidRPr="00BD76E0" w:rsidRDefault="009E6DCB">
            <w:pPr>
              <w:jc w:val="both"/>
              <w:rPr>
                <w:sz w:val="18"/>
              </w:rPr>
            </w:pPr>
            <w:r w:rsidRPr="00BD76E0">
              <w:rPr>
                <w:sz w:val="18"/>
              </w:rPr>
              <w:t>55 – 63</w:t>
            </w:r>
          </w:p>
        </w:tc>
        <w:tc>
          <w:tcPr>
            <w:tcW w:w="1080" w:type="dxa"/>
          </w:tcPr>
          <w:p w14:paraId="107E9269" w14:textId="77777777" w:rsidR="009E6DCB" w:rsidRPr="00BD76E0" w:rsidRDefault="009E6DCB">
            <w:pPr>
              <w:jc w:val="both"/>
              <w:rPr>
                <w:sz w:val="18"/>
              </w:rPr>
            </w:pPr>
            <w:r w:rsidRPr="00BD76E0">
              <w:rPr>
                <w:sz w:val="18"/>
              </w:rPr>
              <w:t>Numeric</w:t>
            </w:r>
          </w:p>
          <w:p w14:paraId="62C37DD1" w14:textId="77777777" w:rsidR="009E6DCB" w:rsidRPr="00BD76E0" w:rsidRDefault="009E6DCB">
            <w:pPr>
              <w:jc w:val="both"/>
              <w:rPr>
                <w:sz w:val="18"/>
              </w:rPr>
            </w:pPr>
            <w:r w:rsidRPr="00BD76E0">
              <w:rPr>
                <w:sz w:val="18"/>
              </w:rPr>
              <w:t>999999999</w:t>
            </w:r>
          </w:p>
        </w:tc>
        <w:tc>
          <w:tcPr>
            <w:tcW w:w="1440" w:type="dxa"/>
          </w:tcPr>
          <w:p w14:paraId="00BE9332" w14:textId="77777777" w:rsidR="009E6DCB" w:rsidRPr="00BD76E0" w:rsidRDefault="009E6DCB">
            <w:pPr>
              <w:jc w:val="both"/>
              <w:rPr>
                <w:sz w:val="18"/>
              </w:rPr>
            </w:pPr>
            <w:r w:rsidRPr="00BD76E0">
              <w:rPr>
                <w:sz w:val="18"/>
              </w:rPr>
              <w:t>Operator ID</w:t>
            </w:r>
          </w:p>
        </w:tc>
        <w:tc>
          <w:tcPr>
            <w:tcW w:w="2880" w:type="dxa"/>
          </w:tcPr>
          <w:p w14:paraId="2A219798"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5C15F0F" w14:textId="77777777" w:rsidR="009E6DCB" w:rsidRPr="00BD76E0" w:rsidRDefault="009E6DCB">
            <w:pPr>
              <w:jc w:val="center"/>
              <w:rPr>
                <w:sz w:val="18"/>
              </w:rPr>
            </w:pPr>
            <w:r w:rsidRPr="00BD76E0">
              <w:rPr>
                <w:sz w:val="18"/>
              </w:rPr>
              <w:t>N</w:t>
            </w:r>
          </w:p>
        </w:tc>
        <w:tc>
          <w:tcPr>
            <w:tcW w:w="884" w:type="dxa"/>
          </w:tcPr>
          <w:p w14:paraId="4668BAAC" w14:textId="77777777" w:rsidR="009E6DCB" w:rsidRPr="00BD76E0" w:rsidRDefault="009E6DCB">
            <w:pPr>
              <w:jc w:val="center"/>
              <w:rPr>
                <w:sz w:val="18"/>
              </w:rPr>
            </w:pPr>
            <w:r w:rsidRPr="00BD76E0">
              <w:rPr>
                <w:sz w:val="18"/>
              </w:rPr>
              <w:t>A</w:t>
            </w:r>
          </w:p>
        </w:tc>
        <w:tc>
          <w:tcPr>
            <w:tcW w:w="928" w:type="dxa"/>
          </w:tcPr>
          <w:p w14:paraId="3ACE3027" w14:textId="77777777" w:rsidR="009E6DCB" w:rsidRPr="00BD76E0" w:rsidRDefault="009E6DCB">
            <w:pPr>
              <w:jc w:val="center"/>
              <w:rPr>
                <w:sz w:val="18"/>
              </w:rPr>
            </w:pPr>
            <w:r w:rsidRPr="00BD76E0">
              <w:rPr>
                <w:sz w:val="18"/>
              </w:rPr>
              <w:t>Y</w:t>
            </w:r>
          </w:p>
        </w:tc>
      </w:tr>
      <w:tr w:rsidR="009E6DCB" w:rsidRPr="00BD76E0" w14:paraId="7A71A2B3" w14:textId="77777777">
        <w:tc>
          <w:tcPr>
            <w:tcW w:w="828" w:type="dxa"/>
          </w:tcPr>
          <w:p w14:paraId="69D45836" w14:textId="77777777" w:rsidR="009E6DCB" w:rsidRPr="00BD76E0" w:rsidRDefault="009E6DCB">
            <w:pPr>
              <w:jc w:val="both"/>
              <w:rPr>
                <w:sz w:val="18"/>
              </w:rPr>
            </w:pPr>
            <w:r w:rsidRPr="00BD76E0">
              <w:rPr>
                <w:sz w:val="18"/>
              </w:rPr>
              <w:t>64 – 71</w:t>
            </w:r>
          </w:p>
        </w:tc>
        <w:tc>
          <w:tcPr>
            <w:tcW w:w="1080" w:type="dxa"/>
          </w:tcPr>
          <w:p w14:paraId="1248F958" w14:textId="77777777" w:rsidR="009E6DCB" w:rsidRPr="00BD76E0" w:rsidRDefault="009E6DCB">
            <w:pPr>
              <w:jc w:val="both"/>
              <w:rPr>
                <w:sz w:val="18"/>
              </w:rPr>
            </w:pPr>
            <w:r w:rsidRPr="00BD76E0">
              <w:rPr>
                <w:sz w:val="18"/>
              </w:rPr>
              <w:t>Numeric</w:t>
            </w:r>
          </w:p>
          <w:p w14:paraId="149263C3" w14:textId="77777777" w:rsidR="009E6DCB" w:rsidRPr="00BD76E0" w:rsidRDefault="009E6DCB">
            <w:pPr>
              <w:jc w:val="both"/>
              <w:rPr>
                <w:color w:val="FF0000"/>
                <w:sz w:val="18"/>
              </w:rPr>
            </w:pPr>
            <w:r w:rsidRPr="00BD76E0">
              <w:rPr>
                <w:sz w:val="18"/>
              </w:rPr>
              <w:t>99999999</w:t>
            </w:r>
          </w:p>
        </w:tc>
        <w:tc>
          <w:tcPr>
            <w:tcW w:w="1440" w:type="dxa"/>
          </w:tcPr>
          <w:p w14:paraId="4F09EB8F" w14:textId="77777777" w:rsidR="009E6DCB" w:rsidRPr="00BD76E0" w:rsidRDefault="009E6DCB">
            <w:pPr>
              <w:jc w:val="both"/>
              <w:rPr>
                <w:sz w:val="18"/>
              </w:rPr>
            </w:pPr>
            <w:r w:rsidRPr="00BD76E0">
              <w:rPr>
                <w:sz w:val="18"/>
              </w:rPr>
              <w:t>SKU</w:t>
            </w:r>
          </w:p>
        </w:tc>
        <w:tc>
          <w:tcPr>
            <w:tcW w:w="2880" w:type="dxa"/>
          </w:tcPr>
          <w:p w14:paraId="4A9E9DDF" w14:textId="77777777" w:rsidR="009E6DCB" w:rsidRPr="00BD76E0" w:rsidRDefault="009E6DCB">
            <w:pPr>
              <w:jc w:val="both"/>
              <w:rPr>
                <w:sz w:val="18"/>
              </w:rPr>
            </w:pPr>
            <w:r w:rsidRPr="00BD76E0">
              <w:rPr>
                <w:sz w:val="18"/>
              </w:rPr>
              <w:t>Contains the merchandise SKU number that was retrieved.  This may be filled with spaces (0x20) if a barcode was scanned.</w:t>
            </w:r>
          </w:p>
        </w:tc>
        <w:tc>
          <w:tcPr>
            <w:tcW w:w="893" w:type="dxa"/>
          </w:tcPr>
          <w:p w14:paraId="421B5472" w14:textId="77777777" w:rsidR="009E6DCB" w:rsidRPr="00BD76E0" w:rsidRDefault="009E6DCB">
            <w:pPr>
              <w:jc w:val="center"/>
              <w:rPr>
                <w:sz w:val="18"/>
              </w:rPr>
            </w:pPr>
            <w:r w:rsidRPr="00BD76E0">
              <w:rPr>
                <w:sz w:val="18"/>
              </w:rPr>
              <w:t>N</w:t>
            </w:r>
          </w:p>
        </w:tc>
        <w:tc>
          <w:tcPr>
            <w:tcW w:w="884" w:type="dxa"/>
          </w:tcPr>
          <w:p w14:paraId="2D836A7D" w14:textId="77777777" w:rsidR="009E6DCB" w:rsidRPr="00BD76E0" w:rsidRDefault="009E6DCB">
            <w:pPr>
              <w:jc w:val="center"/>
              <w:rPr>
                <w:sz w:val="18"/>
              </w:rPr>
            </w:pPr>
            <w:r w:rsidRPr="00BD76E0">
              <w:rPr>
                <w:sz w:val="18"/>
              </w:rPr>
              <w:t>A</w:t>
            </w:r>
          </w:p>
        </w:tc>
        <w:tc>
          <w:tcPr>
            <w:tcW w:w="928" w:type="dxa"/>
          </w:tcPr>
          <w:p w14:paraId="2599056B" w14:textId="77777777" w:rsidR="009E6DCB" w:rsidRPr="00BD76E0" w:rsidRDefault="009E6DCB">
            <w:pPr>
              <w:jc w:val="center"/>
              <w:rPr>
                <w:sz w:val="18"/>
              </w:rPr>
            </w:pPr>
            <w:r w:rsidRPr="00BD76E0">
              <w:rPr>
                <w:sz w:val="18"/>
              </w:rPr>
              <w:t>Y</w:t>
            </w:r>
          </w:p>
        </w:tc>
      </w:tr>
      <w:tr w:rsidR="009E6DCB" w:rsidRPr="00BD76E0" w14:paraId="7BE741B3" w14:textId="77777777">
        <w:tc>
          <w:tcPr>
            <w:tcW w:w="828" w:type="dxa"/>
          </w:tcPr>
          <w:p w14:paraId="747B9C25" w14:textId="77777777" w:rsidR="009E6DCB" w:rsidRPr="00BD76E0" w:rsidRDefault="009E6DCB">
            <w:pPr>
              <w:keepNext/>
              <w:keepLines/>
              <w:jc w:val="both"/>
              <w:rPr>
                <w:sz w:val="18"/>
              </w:rPr>
            </w:pPr>
            <w:r w:rsidRPr="00BD76E0">
              <w:rPr>
                <w:sz w:val="18"/>
              </w:rPr>
              <w:t>72 – 84</w:t>
            </w:r>
          </w:p>
        </w:tc>
        <w:tc>
          <w:tcPr>
            <w:tcW w:w="1080" w:type="dxa"/>
          </w:tcPr>
          <w:p w14:paraId="45221FAB" w14:textId="77777777" w:rsidR="009E6DCB" w:rsidRPr="00BD76E0" w:rsidRDefault="009E6DCB">
            <w:pPr>
              <w:keepNext/>
              <w:keepLines/>
              <w:jc w:val="both"/>
              <w:rPr>
                <w:sz w:val="18"/>
              </w:rPr>
            </w:pPr>
            <w:r w:rsidRPr="00BD76E0">
              <w:rPr>
                <w:sz w:val="18"/>
              </w:rPr>
              <w:t>Numeric</w:t>
            </w:r>
          </w:p>
          <w:p w14:paraId="4925B012" w14:textId="77777777" w:rsidR="009E6DCB" w:rsidRPr="00BD76E0" w:rsidRDefault="009E6DCB">
            <w:pPr>
              <w:keepNext/>
              <w:keepLines/>
              <w:jc w:val="both"/>
              <w:rPr>
                <w:color w:val="FF0000"/>
                <w:sz w:val="18"/>
              </w:rPr>
            </w:pPr>
            <w:r w:rsidRPr="00BD76E0">
              <w:rPr>
                <w:sz w:val="18"/>
              </w:rPr>
              <w:t>9999999999999</w:t>
            </w:r>
          </w:p>
        </w:tc>
        <w:tc>
          <w:tcPr>
            <w:tcW w:w="1440" w:type="dxa"/>
          </w:tcPr>
          <w:p w14:paraId="45E09148" w14:textId="77777777" w:rsidR="009E6DCB" w:rsidRPr="00BD76E0" w:rsidRDefault="009E6DCB">
            <w:pPr>
              <w:keepNext/>
              <w:keepLines/>
              <w:jc w:val="both"/>
              <w:rPr>
                <w:sz w:val="18"/>
              </w:rPr>
            </w:pPr>
            <w:r w:rsidRPr="00BD76E0">
              <w:rPr>
                <w:sz w:val="18"/>
              </w:rPr>
              <w:t>SKU Barcode</w:t>
            </w:r>
          </w:p>
        </w:tc>
        <w:tc>
          <w:tcPr>
            <w:tcW w:w="2880" w:type="dxa"/>
          </w:tcPr>
          <w:p w14:paraId="533262D4" w14:textId="77777777" w:rsidR="009E6DCB" w:rsidRPr="00BD76E0" w:rsidRDefault="009E6DCB">
            <w:pPr>
              <w:keepNext/>
              <w:keepLines/>
              <w:jc w:val="both"/>
              <w:rPr>
                <w:sz w:val="18"/>
              </w:rPr>
            </w:pPr>
            <w:r w:rsidRPr="00BD76E0">
              <w:rPr>
                <w:sz w:val="18"/>
              </w:rPr>
              <w:t>Contains the valid SKU barcode scanned on the merchandise during the inventory count.  This may be filled with spaces (0x20) if a SKU was manually keyed.</w:t>
            </w:r>
          </w:p>
        </w:tc>
        <w:tc>
          <w:tcPr>
            <w:tcW w:w="893" w:type="dxa"/>
          </w:tcPr>
          <w:p w14:paraId="4F063987" w14:textId="77777777" w:rsidR="009E6DCB" w:rsidRPr="00BD76E0" w:rsidRDefault="009E6DCB">
            <w:pPr>
              <w:keepNext/>
              <w:keepLines/>
              <w:jc w:val="center"/>
              <w:rPr>
                <w:sz w:val="18"/>
              </w:rPr>
            </w:pPr>
            <w:r w:rsidRPr="00BD76E0">
              <w:rPr>
                <w:sz w:val="18"/>
              </w:rPr>
              <w:t>N</w:t>
            </w:r>
          </w:p>
        </w:tc>
        <w:tc>
          <w:tcPr>
            <w:tcW w:w="884" w:type="dxa"/>
          </w:tcPr>
          <w:p w14:paraId="3CD9DA11" w14:textId="77777777" w:rsidR="009E6DCB" w:rsidRPr="00BD76E0" w:rsidRDefault="009E6DCB">
            <w:pPr>
              <w:keepNext/>
              <w:keepLines/>
              <w:jc w:val="center"/>
              <w:rPr>
                <w:sz w:val="18"/>
              </w:rPr>
            </w:pPr>
            <w:r w:rsidRPr="00BD76E0">
              <w:rPr>
                <w:sz w:val="18"/>
              </w:rPr>
              <w:t>N</w:t>
            </w:r>
          </w:p>
        </w:tc>
        <w:tc>
          <w:tcPr>
            <w:tcW w:w="928" w:type="dxa"/>
          </w:tcPr>
          <w:p w14:paraId="0C8F98D8" w14:textId="77777777" w:rsidR="009E6DCB" w:rsidRPr="00BD76E0" w:rsidRDefault="009E6DCB">
            <w:pPr>
              <w:keepNext/>
              <w:keepLines/>
              <w:jc w:val="center"/>
              <w:rPr>
                <w:sz w:val="18"/>
              </w:rPr>
            </w:pPr>
            <w:r w:rsidRPr="00BD76E0">
              <w:rPr>
                <w:sz w:val="18"/>
              </w:rPr>
              <w:t>Y</w:t>
            </w:r>
          </w:p>
        </w:tc>
      </w:tr>
      <w:tr w:rsidR="009E6DCB" w:rsidRPr="00BD76E0" w14:paraId="1C7CA55C" w14:textId="77777777">
        <w:tc>
          <w:tcPr>
            <w:tcW w:w="828" w:type="dxa"/>
          </w:tcPr>
          <w:p w14:paraId="71D068CF" w14:textId="77777777" w:rsidR="009E6DCB" w:rsidRPr="00BD76E0" w:rsidRDefault="009E6DCB">
            <w:pPr>
              <w:rPr>
                <w:sz w:val="18"/>
              </w:rPr>
            </w:pPr>
            <w:r w:rsidRPr="00BD76E0">
              <w:rPr>
                <w:sz w:val="18"/>
              </w:rPr>
              <w:t>85 – 85</w:t>
            </w:r>
          </w:p>
        </w:tc>
        <w:tc>
          <w:tcPr>
            <w:tcW w:w="1080" w:type="dxa"/>
          </w:tcPr>
          <w:p w14:paraId="6351C5E8" w14:textId="77777777" w:rsidR="009E6DCB" w:rsidRPr="00BD76E0" w:rsidRDefault="009E6DCB">
            <w:pPr>
              <w:jc w:val="both"/>
              <w:rPr>
                <w:sz w:val="18"/>
              </w:rPr>
            </w:pPr>
            <w:r w:rsidRPr="00BD76E0">
              <w:rPr>
                <w:sz w:val="18"/>
              </w:rPr>
              <w:t>Char(1)</w:t>
            </w:r>
          </w:p>
        </w:tc>
        <w:tc>
          <w:tcPr>
            <w:tcW w:w="1440" w:type="dxa"/>
          </w:tcPr>
          <w:p w14:paraId="53224719" w14:textId="77777777" w:rsidR="009E6DCB" w:rsidRPr="00BD76E0" w:rsidRDefault="009E6DCB">
            <w:pPr>
              <w:jc w:val="both"/>
              <w:rPr>
                <w:sz w:val="18"/>
              </w:rPr>
            </w:pPr>
            <w:r w:rsidRPr="00BD76E0">
              <w:rPr>
                <w:sz w:val="18"/>
              </w:rPr>
              <w:t>Rejection Reason</w:t>
            </w:r>
          </w:p>
        </w:tc>
        <w:tc>
          <w:tcPr>
            <w:tcW w:w="2880" w:type="dxa"/>
          </w:tcPr>
          <w:p w14:paraId="650E608C" w14:textId="77777777" w:rsidR="009E6DCB" w:rsidRPr="00BD76E0" w:rsidRDefault="009E6DCB">
            <w:pPr>
              <w:jc w:val="both"/>
              <w:rPr>
                <w:sz w:val="18"/>
              </w:rPr>
            </w:pPr>
            <w:r w:rsidRPr="00BD76E0">
              <w:rPr>
                <w:sz w:val="18"/>
              </w:rPr>
              <w:t>Code indicating the reason the item was rejected.  Valid values include:</w:t>
            </w:r>
          </w:p>
          <w:p w14:paraId="739ACC39" w14:textId="77777777" w:rsidR="009E6DCB" w:rsidRPr="00BD76E0" w:rsidRDefault="009E6DCB">
            <w:pPr>
              <w:numPr>
                <w:ilvl w:val="0"/>
                <w:numId w:val="16"/>
              </w:numPr>
              <w:jc w:val="both"/>
              <w:rPr>
                <w:sz w:val="18"/>
              </w:rPr>
            </w:pPr>
            <w:r w:rsidRPr="00BD76E0">
              <w:rPr>
                <w:sz w:val="18"/>
              </w:rPr>
              <w:t>A = Not Authorized for Sale</w:t>
            </w:r>
          </w:p>
          <w:p w14:paraId="1499A018" w14:textId="77777777" w:rsidR="009E6DCB" w:rsidRPr="00BD76E0" w:rsidRDefault="009E6DCB">
            <w:pPr>
              <w:numPr>
                <w:ilvl w:val="0"/>
                <w:numId w:val="16"/>
              </w:numPr>
              <w:jc w:val="both"/>
              <w:rPr>
                <w:sz w:val="18"/>
              </w:rPr>
            </w:pPr>
            <w:r w:rsidRPr="00BD76E0">
              <w:rPr>
                <w:sz w:val="18"/>
              </w:rPr>
              <w:t>N = Item Not On File</w:t>
            </w:r>
          </w:p>
          <w:p w14:paraId="649F7615" w14:textId="77777777" w:rsidR="009E6DCB" w:rsidRPr="00BD76E0" w:rsidRDefault="009E6DCB">
            <w:pPr>
              <w:numPr>
                <w:ilvl w:val="0"/>
                <w:numId w:val="16"/>
              </w:numPr>
              <w:jc w:val="both"/>
              <w:rPr>
                <w:sz w:val="18"/>
              </w:rPr>
            </w:pPr>
            <w:r w:rsidRPr="00BD76E0">
              <w:rPr>
                <w:sz w:val="18"/>
              </w:rPr>
              <w:t>I = Invalid Item Record</w:t>
            </w:r>
          </w:p>
          <w:p w14:paraId="5481FAC4" w14:textId="77777777" w:rsidR="009E6DCB" w:rsidRPr="00BD76E0" w:rsidRDefault="009E6DCB">
            <w:pPr>
              <w:numPr>
                <w:ilvl w:val="0"/>
                <w:numId w:val="16"/>
              </w:numPr>
              <w:jc w:val="both"/>
              <w:rPr>
                <w:sz w:val="18"/>
              </w:rPr>
            </w:pPr>
            <w:r w:rsidRPr="00BD76E0">
              <w:rPr>
                <w:sz w:val="18"/>
              </w:rPr>
              <w:t>E = Exceeded Link Limit</w:t>
            </w:r>
          </w:p>
          <w:p w14:paraId="197E03B4" w14:textId="77777777" w:rsidR="009E6DCB" w:rsidRPr="00BD76E0" w:rsidRDefault="009E6DCB">
            <w:pPr>
              <w:numPr>
                <w:ilvl w:val="0"/>
                <w:numId w:val="16"/>
              </w:numPr>
              <w:jc w:val="both"/>
              <w:rPr>
                <w:sz w:val="18"/>
              </w:rPr>
            </w:pPr>
            <w:r w:rsidRPr="00BD76E0">
              <w:rPr>
                <w:sz w:val="18"/>
              </w:rPr>
              <w:t>U = Unknown Reason</w:t>
            </w:r>
          </w:p>
          <w:p w14:paraId="1260C358" w14:textId="77777777" w:rsidR="009E6DCB" w:rsidRPr="00BD76E0" w:rsidRDefault="009E6DCB">
            <w:pPr>
              <w:jc w:val="both"/>
              <w:rPr>
                <w:sz w:val="18"/>
              </w:rPr>
            </w:pPr>
            <w:r w:rsidRPr="00BD76E0">
              <w:rPr>
                <w:sz w:val="18"/>
              </w:rPr>
              <w:t>In general, use of this field is specific to the source system.  For specific details on meaning, please contact the appropriate source system support team.</w:t>
            </w:r>
          </w:p>
        </w:tc>
        <w:tc>
          <w:tcPr>
            <w:tcW w:w="893" w:type="dxa"/>
          </w:tcPr>
          <w:p w14:paraId="2532CE3A" w14:textId="77777777" w:rsidR="009E6DCB" w:rsidRPr="00BD76E0" w:rsidRDefault="009E6DCB">
            <w:pPr>
              <w:jc w:val="center"/>
              <w:rPr>
                <w:sz w:val="18"/>
              </w:rPr>
            </w:pPr>
            <w:r w:rsidRPr="00BD76E0">
              <w:rPr>
                <w:sz w:val="18"/>
              </w:rPr>
              <w:t>N</w:t>
            </w:r>
          </w:p>
        </w:tc>
        <w:tc>
          <w:tcPr>
            <w:tcW w:w="884" w:type="dxa"/>
          </w:tcPr>
          <w:p w14:paraId="291E56F2" w14:textId="77777777" w:rsidR="009E6DCB" w:rsidRPr="00BD76E0" w:rsidRDefault="009E6DCB">
            <w:pPr>
              <w:jc w:val="center"/>
              <w:rPr>
                <w:sz w:val="18"/>
              </w:rPr>
            </w:pPr>
            <w:r w:rsidRPr="00BD76E0">
              <w:rPr>
                <w:sz w:val="18"/>
              </w:rPr>
              <w:t>A</w:t>
            </w:r>
          </w:p>
        </w:tc>
        <w:tc>
          <w:tcPr>
            <w:tcW w:w="928" w:type="dxa"/>
          </w:tcPr>
          <w:p w14:paraId="0BFA4D85" w14:textId="77777777" w:rsidR="009E6DCB" w:rsidRPr="00BD76E0" w:rsidRDefault="009E6DCB">
            <w:pPr>
              <w:jc w:val="center"/>
              <w:rPr>
                <w:sz w:val="18"/>
              </w:rPr>
            </w:pPr>
            <w:r w:rsidRPr="00BD76E0">
              <w:rPr>
                <w:sz w:val="18"/>
              </w:rPr>
              <w:t>Y</w:t>
            </w:r>
          </w:p>
        </w:tc>
      </w:tr>
    </w:tbl>
    <w:p w14:paraId="74E07D2E" w14:textId="77777777" w:rsidR="009E6DCB" w:rsidRPr="00BD76E0" w:rsidRDefault="009E6DCB"/>
    <w:p w14:paraId="632F47D8" w14:textId="77777777" w:rsidR="009E6DCB" w:rsidRPr="00BD76E0" w:rsidRDefault="009E6DCB">
      <w:pPr>
        <w:pStyle w:val="Heading4"/>
        <w:keepLines/>
      </w:pPr>
      <w:bookmarkStart w:id="66" w:name="_Toc319666125"/>
      <w:r w:rsidRPr="00BD76E0">
        <w:t>Non-Sales Transaction Exception (ENT)</w:t>
      </w:r>
      <w:bookmarkEnd w:id="66"/>
    </w:p>
    <w:p w14:paraId="27E4064F" w14:textId="77777777" w:rsidR="009E6DCB" w:rsidRPr="00BD76E0" w:rsidRDefault="009E6DCB">
      <w:pPr>
        <w:keepNext/>
        <w:keepLines/>
        <w:jc w:val="both"/>
      </w:pPr>
      <w:r w:rsidRPr="00BD76E0">
        <w:t xml:space="preserve">The </w:t>
      </w:r>
      <w:r w:rsidRPr="00BD76E0">
        <w:rPr>
          <w:i/>
        </w:rPr>
        <w:t xml:space="preserve">Non-Sales Transaction Exception (ENT) </w:t>
      </w:r>
      <w:r w:rsidRPr="00BD76E0">
        <w:t>transaction is written when certain non-sales transactions occur at the POS system such as Training Session, Terminal Transfer, Terminal Monitor, Tender Listing, or a Suspended Transaction Report.  This record is only included if supported by the reporting POS System.</w:t>
      </w:r>
    </w:p>
    <w:p w14:paraId="71D2BA32" w14:textId="77777777" w:rsidR="009E6DCB" w:rsidRPr="00BD76E0" w:rsidRDefault="009E6DCB">
      <w:pPr>
        <w:keepNext/>
        <w:keepLines/>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59C8DD9F" w14:textId="77777777">
        <w:tc>
          <w:tcPr>
            <w:tcW w:w="828" w:type="dxa"/>
            <w:shd w:val="clear" w:color="auto" w:fill="0000FF"/>
          </w:tcPr>
          <w:p w14:paraId="3C3E0487"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32408C54"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715451D2"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AD3E74A"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3E5CE16B"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C40900E" w14:textId="77777777" w:rsidR="009E6DCB" w:rsidRPr="00BD76E0" w:rsidRDefault="009E6DCB">
            <w:pPr>
              <w:keepNext/>
              <w:keepLines/>
              <w:rPr>
                <w:color w:val="FFFFFF"/>
                <w:sz w:val="18"/>
              </w:rPr>
            </w:pPr>
            <w:r w:rsidRPr="00BD76E0">
              <w:rPr>
                <w:color w:val="FFFFFF"/>
                <w:sz w:val="18"/>
              </w:rPr>
              <w:t>Data Required</w:t>
            </w:r>
          </w:p>
        </w:tc>
        <w:tc>
          <w:tcPr>
            <w:tcW w:w="928" w:type="dxa"/>
            <w:shd w:val="clear" w:color="auto" w:fill="0000FF"/>
          </w:tcPr>
          <w:p w14:paraId="23E315D2"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27E2E434" w14:textId="77777777">
        <w:tc>
          <w:tcPr>
            <w:tcW w:w="828" w:type="dxa"/>
          </w:tcPr>
          <w:p w14:paraId="09EB0FC8" w14:textId="77777777" w:rsidR="009E6DCB" w:rsidRPr="00BD76E0" w:rsidRDefault="009E6DCB">
            <w:pPr>
              <w:keepNext/>
              <w:keepLines/>
              <w:jc w:val="both"/>
              <w:rPr>
                <w:sz w:val="18"/>
              </w:rPr>
            </w:pPr>
            <w:r w:rsidRPr="00BD76E0">
              <w:rPr>
                <w:sz w:val="18"/>
              </w:rPr>
              <w:t>0 – 9</w:t>
            </w:r>
          </w:p>
        </w:tc>
        <w:tc>
          <w:tcPr>
            <w:tcW w:w="1080" w:type="dxa"/>
          </w:tcPr>
          <w:p w14:paraId="19C9182B" w14:textId="77777777" w:rsidR="009E6DCB" w:rsidRPr="00BD76E0" w:rsidRDefault="009E6DCB">
            <w:pPr>
              <w:keepNext/>
              <w:keepLines/>
              <w:jc w:val="both"/>
              <w:rPr>
                <w:sz w:val="18"/>
              </w:rPr>
            </w:pPr>
            <w:r w:rsidRPr="00BD76E0">
              <w:rPr>
                <w:sz w:val="18"/>
              </w:rPr>
              <w:t>Char(10)</w:t>
            </w:r>
          </w:p>
        </w:tc>
        <w:tc>
          <w:tcPr>
            <w:tcW w:w="1440" w:type="dxa"/>
          </w:tcPr>
          <w:p w14:paraId="52B0D90D" w14:textId="77777777" w:rsidR="009E6DCB" w:rsidRPr="00BD76E0" w:rsidRDefault="009E6DCB">
            <w:pPr>
              <w:keepNext/>
              <w:keepLines/>
              <w:jc w:val="both"/>
              <w:rPr>
                <w:sz w:val="18"/>
              </w:rPr>
            </w:pPr>
            <w:r w:rsidRPr="00BD76E0">
              <w:rPr>
                <w:sz w:val="18"/>
              </w:rPr>
              <w:t>Base Sequence</w:t>
            </w:r>
          </w:p>
        </w:tc>
        <w:tc>
          <w:tcPr>
            <w:tcW w:w="2880" w:type="dxa"/>
          </w:tcPr>
          <w:p w14:paraId="6583A0BC" w14:textId="77777777" w:rsidR="009E6DCB" w:rsidRPr="00BD76E0" w:rsidRDefault="009D3CD7" w:rsidP="00840152">
            <w:pPr>
              <w:keepNext/>
              <w:keepLines/>
              <w:jc w:val="both"/>
              <w:rPr>
                <w:sz w:val="18"/>
              </w:rPr>
            </w:pPr>
            <w:r w:rsidRPr="00BD76E0">
              <w:rPr>
                <w:sz w:val="18"/>
              </w:rPr>
              <w:t>Fixed Value “@EII???</w:t>
            </w:r>
            <w:r w:rsidR="007067AA" w:rsidRPr="00BD76E0">
              <w:rPr>
                <w:sz w:val="18"/>
              </w:rPr>
              <w:t>?</w:t>
            </w:r>
            <w:r w:rsidR="005A4C6B">
              <w:rPr>
                <w:sz w:val="18"/>
              </w:rPr>
              <w:t>11”</w:t>
            </w:r>
            <w:r w:rsidR="009E6DCB" w:rsidRPr="00BD76E0">
              <w:rPr>
                <w:sz w:val="18"/>
              </w:rPr>
              <w:t xml:space="preserve"> where ???? is the </w:t>
            </w:r>
            <w:r w:rsidR="00785CC1" w:rsidRPr="00BD76E0">
              <w:rPr>
                <w:sz w:val="18"/>
              </w:rPr>
              <w:t>base</w:t>
            </w:r>
            <w:r w:rsidR="009E6DCB" w:rsidRPr="00BD76E0">
              <w:rPr>
                <w:sz w:val="18"/>
              </w:rPr>
              <w:t xml:space="preserve"> 62 size of the transaction adjusted for the included optional fields.</w:t>
            </w:r>
          </w:p>
        </w:tc>
        <w:tc>
          <w:tcPr>
            <w:tcW w:w="893" w:type="dxa"/>
          </w:tcPr>
          <w:p w14:paraId="05BA4469" w14:textId="77777777" w:rsidR="009E6DCB" w:rsidRPr="00BD76E0" w:rsidRDefault="009E6DCB">
            <w:pPr>
              <w:keepNext/>
              <w:keepLines/>
              <w:jc w:val="center"/>
              <w:rPr>
                <w:sz w:val="18"/>
              </w:rPr>
            </w:pPr>
            <w:r w:rsidRPr="00BD76E0">
              <w:rPr>
                <w:sz w:val="18"/>
              </w:rPr>
              <w:t>Y</w:t>
            </w:r>
          </w:p>
        </w:tc>
        <w:tc>
          <w:tcPr>
            <w:tcW w:w="884" w:type="dxa"/>
          </w:tcPr>
          <w:p w14:paraId="55DF2A23" w14:textId="77777777" w:rsidR="009E6DCB" w:rsidRPr="00BD76E0" w:rsidRDefault="009E6DCB">
            <w:pPr>
              <w:keepNext/>
              <w:keepLines/>
              <w:jc w:val="center"/>
              <w:rPr>
                <w:sz w:val="18"/>
              </w:rPr>
            </w:pPr>
            <w:r w:rsidRPr="00BD76E0">
              <w:rPr>
                <w:sz w:val="18"/>
              </w:rPr>
              <w:t>A</w:t>
            </w:r>
          </w:p>
        </w:tc>
        <w:tc>
          <w:tcPr>
            <w:tcW w:w="928" w:type="dxa"/>
          </w:tcPr>
          <w:p w14:paraId="6D60712E" w14:textId="77777777" w:rsidR="009E6DCB" w:rsidRPr="00BD76E0" w:rsidRDefault="009E6DCB">
            <w:pPr>
              <w:keepNext/>
              <w:keepLines/>
              <w:jc w:val="center"/>
              <w:rPr>
                <w:sz w:val="18"/>
              </w:rPr>
            </w:pPr>
            <w:r w:rsidRPr="00BD76E0">
              <w:rPr>
                <w:sz w:val="18"/>
              </w:rPr>
              <w:t>Y</w:t>
            </w:r>
          </w:p>
        </w:tc>
      </w:tr>
      <w:tr w:rsidR="009E6DCB" w:rsidRPr="00BD76E0" w14:paraId="0FC13B29" w14:textId="77777777">
        <w:tc>
          <w:tcPr>
            <w:tcW w:w="828" w:type="dxa"/>
          </w:tcPr>
          <w:p w14:paraId="46596759" w14:textId="77777777" w:rsidR="009E6DCB" w:rsidRPr="00BD76E0" w:rsidRDefault="009E6DCB">
            <w:pPr>
              <w:keepNext/>
              <w:keepLines/>
              <w:jc w:val="both"/>
              <w:rPr>
                <w:sz w:val="18"/>
              </w:rPr>
            </w:pPr>
            <w:r w:rsidRPr="00BD76E0">
              <w:rPr>
                <w:sz w:val="18"/>
              </w:rPr>
              <w:t>10 – 17</w:t>
            </w:r>
          </w:p>
        </w:tc>
        <w:tc>
          <w:tcPr>
            <w:tcW w:w="1080" w:type="dxa"/>
          </w:tcPr>
          <w:p w14:paraId="6EDE8D9B" w14:textId="77777777" w:rsidR="009E6DCB" w:rsidRPr="00BD76E0" w:rsidRDefault="009E6DCB">
            <w:pPr>
              <w:keepNext/>
              <w:keepLines/>
              <w:jc w:val="both"/>
              <w:rPr>
                <w:sz w:val="18"/>
              </w:rPr>
            </w:pPr>
            <w:r w:rsidRPr="00BD76E0">
              <w:rPr>
                <w:sz w:val="18"/>
              </w:rPr>
              <w:t>Date</w:t>
            </w:r>
          </w:p>
        </w:tc>
        <w:tc>
          <w:tcPr>
            <w:tcW w:w="1440" w:type="dxa"/>
          </w:tcPr>
          <w:p w14:paraId="6AEB7010" w14:textId="77777777" w:rsidR="009E6DCB" w:rsidRPr="00BD76E0" w:rsidRDefault="009E6DCB">
            <w:pPr>
              <w:keepNext/>
              <w:keepLines/>
              <w:jc w:val="both"/>
              <w:rPr>
                <w:sz w:val="18"/>
              </w:rPr>
            </w:pPr>
            <w:r w:rsidRPr="00BD76E0">
              <w:rPr>
                <w:sz w:val="18"/>
              </w:rPr>
              <w:t>Business Date</w:t>
            </w:r>
          </w:p>
        </w:tc>
        <w:tc>
          <w:tcPr>
            <w:tcW w:w="2880" w:type="dxa"/>
          </w:tcPr>
          <w:p w14:paraId="65370049"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A12CEB5" w14:textId="77777777" w:rsidR="009E6DCB" w:rsidRPr="00BD76E0" w:rsidRDefault="009E6DCB">
            <w:pPr>
              <w:keepNext/>
              <w:keepLines/>
              <w:jc w:val="center"/>
              <w:rPr>
                <w:sz w:val="18"/>
              </w:rPr>
            </w:pPr>
            <w:r w:rsidRPr="00BD76E0">
              <w:rPr>
                <w:sz w:val="18"/>
              </w:rPr>
              <w:t>N</w:t>
            </w:r>
          </w:p>
        </w:tc>
        <w:tc>
          <w:tcPr>
            <w:tcW w:w="884" w:type="dxa"/>
          </w:tcPr>
          <w:p w14:paraId="0E90B599" w14:textId="77777777" w:rsidR="009E6DCB" w:rsidRPr="00BD76E0" w:rsidRDefault="009E6DCB">
            <w:pPr>
              <w:keepNext/>
              <w:keepLines/>
              <w:jc w:val="center"/>
              <w:rPr>
                <w:sz w:val="18"/>
              </w:rPr>
            </w:pPr>
            <w:r w:rsidRPr="00BD76E0">
              <w:rPr>
                <w:sz w:val="18"/>
              </w:rPr>
              <w:t>A</w:t>
            </w:r>
          </w:p>
        </w:tc>
        <w:tc>
          <w:tcPr>
            <w:tcW w:w="928" w:type="dxa"/>
          </w:tcPr>
          <w:p w14:paraId="609358C4" w14:textId="77777777" w:rsidR="009E6DCB" w:rsidRPr="00BD76E0" w:rsidRDefault="009E6DCB">
            <w:pPr>
              <w:keepNext/>
              <w:keepLines/>
              <w:jc w:val="center"/>
              <w:rPr>
                <w:sz w:val="18"/>
              </w:rPr>
            </w:pPr>
            <w:r w:rsidRPr="00BD76E0">
              <w:rPr>
                <w:sz w:val="18"/>
              </w:rPr>
              <w:t>Y</w:t>
            </w:r>
          </w:p>
        </w:tc>
      </w:tr>
      <w:tr w:rsidR="009E6DCB" w:rsidRPr="00BD76E0" w14:paraId="059E5956" w14:textId="77777777">
        <w:tc>
          <w:tcPr>
            <w:tcW w:w="828" w:type="dxa"/>
          </w:tcPr>
          <w:p w14:paraId="03075337" w14:textId="77777777" w:rsidR="009E6DCB" w:rsidRPr="00BD76E0" w:rsidRDefault="009E6DCB">
            <w:pPr>
              <w:jc w:val="both"/>
              <w:rPr>
                <w:sz w:val="18"/>
              </w:rPr>
            </w:pPr>
            <w:r w:rsidRPr="00BD76E0">
              <w:rPr>
                <w:sz w:val="18"/>
              </w:rPr>
              <w:t>18 – 22</w:t>
            </w:r>
          </w:p>
        </w:tc>
        <w:tc>
          <w:tcPr>
            <w:tcW w:w="1080" w:type="dxa"/>
          </w:tcPr>
          <w:p w14:paraId="4B1004C0" w14:textId="77777777" w:rsidR="009E6DCB" w:rsidRPr="00BD76E0" w:rsidRDefault="009E6DCB">
            <w:pPr>
              <w:jc w:val="both"/>
              <w:rPr>
                <w:sz w:val="18"/>
              </w:rPr>
            </w:pPr>
            <w:r w:rsidRPr="00BD76E0">
              <w:rPr>
                <w:sz w:val="18"/>
              </w:rPr>
              <w:t>Char(5)</w:t>
            </w:r>
          </w:p>
        </w:tc>
        <w:tc>
          <w:tcPr>
            <w:tcW w:w="1440" w:type="dxa"/>
          </w:tcPr>
          <w:p w14:paraId="40931431" w14:textId="77777777" w:rsidR="009E6DCB" w:rsidRPr="00BD76E0" w:rsidRDefault="009E6DCB">
            <w:pPr>
              <w:jc w:val="both"/>
              <w:rPr>
                <w:sz w:val="18"/>
              </w:rPr>
            </w:pPr>
            <w:r w:rsidRPr="00BD76E0">
              <w:rPr>
                <w:sz w:val="18"/>
              </w:rPr>
              <w:t>Store Number</w:t>
            </w:r>
          </w:p>
        </w:tc>
        <w:tc>
          <w:tcPr>
            <w:tcW w:w="2880" w:type="dxa"/>
          </w:tcPr>
          <w:p w14:paraId="657A6F7E"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251430DB" w14:textId="77777777" w:rsidR="009E6DCB" w:rsidRPr="00BD76E0" w:rsidRDefault="009E6DCB">
            <w:pPr>
              <w:jc w:val="center"/>
              <w:rPr>
                <w:sz w:val="18"/>
              </w:rPr>
            </w:pPr>
            <w:r w:rsidRPr="00BD76E0">
              <w:rPr>
                <w:sz w:val="18"/>
              </w:rPr>
              <w:t>N</w:t>
            </w:r>
          </w:p>
        </w:tc>
        <w:tc>
          <w:tcPr>
            <w:tcW w:w="884" w:type="dxa"/>
          </w:tcPr>
          <w:p w14:paraId="12A3139C" w14:textId="77777777" w:rsidR="009E6DCB" w:rsidRPr="00BD76E0" w:rsidRDefault="009E6DCB">
            <w:pPr>
              <w:jc w:val="center"/>
              <w:rPr>
                <w:sz w:val="18"/>
              </w:rPr>
            </w:pPr>
            <w:r w:rsidRPr="00BD76E0">
              <w:rPr>
                <w:sz w:val="18"/>
              </w:rPr>
              <w:t>A</w:t>
            </w:r>
          </w:p>
        </w:tc>
        <w:tc>
          <w:tcPr>
            <w:tcW w:w="928" w:type="dxa"/>
          </w:tcPr>
          <w:p w14:paraId="1533F72E" w14:textId="77777777" w:rsidR="009E6DCB" w:rsidRPr="00BD76E0" w:rsidRDefault="009E6DCB">
            <w:pPr>
              <w:jc w:val="center"/>
              <w:rPr>
                <w:sz w:val="18"/>
              </w:rPr>
            </w:pPr>
            <w:r w:rsidRPr="00BD76E0">
              <w:rPr>
                <w:sz w:val="18"/>
              </w:rPr>
              <w:t>Y</w:t>
            </w:r>
          </w:p>
        </w:tc>
      </w:tr>
      <w:tr w:rsidR="009E6DCB" w:rsidRPr="00BD76E0" w14:paraId="1CD5B46D" w14:textId="77777777">
        <w:tc>
          <w:tcPr>
            <w:tcW w:w="828" w:type="dxa"/>
          </w:tcPr>
          <w:p w14:paraId="26D5DF82" w14:textId="77777777" w:rsidR="009E6DCB" w:rsidRPr="00BD76E0" w:rsidRDefault="009E6DCB">
            <w:pPr>
              <w:jc w:val="both"/>
              <w:rPr>
                <w:sz w:val="18"/>
              </w:rPr>
            </w:pPr>
            <w:r w:rsidRPr="00BD76E0">
              <w:rPr>
                <w:sz w:val="18"/>
              </w:rPr>
              <w:t>23 – 26</w:t>
            </w:r>
          </w:p>
        </w:tc>
        <w:tc>
          <w:tcPr>
            <w:tcW w:w="1080" w:type="dxa"/>
          </w:tcPr>
          <w:p w14:paraId="75EC3898" w14:textId="77777777" w:rsidR="009E6DCB" w:rsidRPr="00BD76E0" w:rsidRDefault="009E6DCB">
            <w:pPr>
              <w:jc w:val="both"/>
              <w:rPr>
                <w:sz w:val="18"/>
              </w:rPr>
            </w:pPr>
            <w:r w:rsidRPr="00BD76E0">
              <w:rPr>
                <w:sz w:val="18"/>
              </w:rPr>
              <w:t>Numeric</w:t>
            </w:r>
          </w:p>
          <w:p w14:paraId="02440C2B" w14:textId="77777777" w:rsidR="009E6DCB" w:rsidRPr="00BD76E0" w:rsidRDefault="009E6DCB">
            <w:pPr>
              <w:jc w:val="both"/>
              <w:rPr>
                <w:sz w:val="18"/>
              </w:rPr>
            </w:pPr>
            <w:r w:rsidRPr="00BD76E0">
              <w:rPr>
                <w:sz w:val="18"/>
              </w:rPr>
              <w:t>9999</w:t>
            </w:r>
          </w:p>
        </w:tc>
        <w:tc>
          <w:tcPr>
            <w:tcW w:w="1440" w:type="dxa"/>
          </w:tcPr>
          <w:p w14:paraId="0793854C" w14:textId="77777777" w:rsidR="009E6DCB" w:rsidRPr="00BD76E0" w:rsidRDefault="009E6DCB">
            <w:pPr>
              <w:jc w:val="both"/>
              <w:rPr>
                <w:sz w:val="18"/>
              </w:rPr>
            </w:pPr>
            <w:r w:rsidRPr="00BD76E0">
              <w:rPr>
                <w:sz w:val="18"/>
              </w:rPr>
              <w:t>Terminal ID</w:t>
            </w:r>
          </w:p>
        </w:tc>
        <w:tc>
          <w:tcPr>
            <w:tcW w:w="2880" w:type="dxa"/>
          </w:tcPr>
          <w:p w14:paraId="416D6684"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1D029F60" w14:textId="77777777" w:rsidR="009E6DCB" w:rsidRPr="00BD76E0" w:rsidRDefault="009E6DCB">
            <w:pPr>
              <w:jc w:val="center"/>
              <w:rPr>
                <w:sz w:val="18"/>
              </w:rPr>
            </w:pPr>
            <w:r w:rsidRPr="00BD76E0">
              <w:rPr>
                <w:sz w:val="18"/>
              </w:rPr>
              <w:t>N</w:t>
            </w:r>
          </w:p>
        </w:tc>
        <w:tc>
          <w:tcPr>
            <w:tcW w:w="884" w:type="dxa"/>
          </w:tcPr>
          <w:p w14:paraId="08A8F0BB" w14:textId="77777777" w:rsidR="009E6DCB" w:rsidRPr="00BD76E0" w:rsidRDefault="009E6DCB">
            <w:pPr>
              <w:jc w:val="center"/>
              <w:rPr>
                <w:sz w:val="18"/>
              </w:rPr>
            </w:pPr>
            <w:r w:rsidRPr="00BD76E0">
              <w:rPr>
                <w:sz w:val="18"/>
              </w:rPr>
              <w:t>A</w:t>
            </w:r>
          </w:p>
        </w:tc>
        <w:tc>
          <w:tcPr>
            <w:tcW w:w="928" w:type="dxa"/>
          </w:tcPr>
          <w:p w14:paraId="5427FB04" w14:textId="77777777" w:rsidR="009E6DCB" w:rsidRPr="00BD76E0" w:rsidRDefault="009E6DCB">
            <w:pPr>
              <w:jc w:val="center"/>
              <w:rPr>
                <w:sz w:val="18"/>
              </w:rPr>
            </w:pPr>
            <w:r w:rsidRPr="00BD76E0">
              <w:rPr>
                <w:sz w:val="18"/>
              </w:rPr>
              <w:t>Y</w:t>
            </w:r>
          </w:p>
        </w:tc>
      </w:tr>
      <w:tr w:rsidR="009E6DCB" w:rsidRPr="00BD76E0" w14:paraId="75D7EC28" w14:textId="77777777">
        <w:tc>
          <w:tcPr>
            <w:tcW w:w="828" w:type="dxa"/>
          </w:tcPr>
          <w:p w14:paraId="4D77899F" w14:textId="77777777" w:rsidR="009E6DCB" w:rsidRPr="00BD76E0" w:rsidRDefault="009E6DCB">
            <w:pPr>
              <w:jc w:val="both"/>
              <w:rPr>
                <w:sz w:val="18"/>
              </w:rPr>
            </w:pPr>
            <w:r w:rsidRPr="00BD76E0">
              <w:rPr>
                <w:sz w:val="18"/>
              </w:rPr>
              <w:t>27 – 32</w:t>
            </w:r>
          </w:p>
        </w:tc>
        <w:tc>
          <w:tcPr>
            <w:tcW w:w="1080" w:type="dxa"/>
          </w:tcPr>
          <w:p w14:paraId="7DE7724C" w14:textId="77777777" w:rsidR="009E6DCB" w:rsidRPr="00BD76E0" w:rsidRDefault="009E6DCB">
            <w:pPr>
              <w:jc w:val="both"/>
              <w:rPr>
                <w:sz w:val="18"/>
              </w:rPr>
            </w:pPr>
            <w:r w:rsidRPr="00BD76E0">
              <w:rPr>
                <w:sz w:val="18"/>
              </w:rPr>
              <w:t>Numeric</w:t>
            </w:r>
          </w:p>
          <w:p w14:paraId="3318D023" w14:textId="77777777" w:rsidR="009E6DCB" w:rsidRPr="00BD76E0" w:rsidRDefault="009E6DCB">
            <w:pPr>
              <w:jc w:val="both"/>
              <w:rPr>
                <w:sz w:val="18"/>
              </w:rPr>
            </w:pPr>
            <w:r w:rsidRPr="00BD76E0">
              <w:rPr>
                <w:sz w:val="18"/>
              </w:rPr>
              <w:t>999999</w:t>
            </w:r>
          </w:p>
        </w:tc>
        <w:tc>
          <w:tcPr>
            <w:tcW w:w="1440" w:type="dxa"/>
          </w:tcPr>
          <w:p w14:paraId="59F59260" w14:textId="77777777" w:rsidR="009E6DCB" w:rsidRPr="00BD76E0" w:rsidRDefault="009E6DCB">
            <w:pPr>
              <w:jc w:val="both"/>
              <w:rPr>
                <w:sz w:val="18"/>
              </w:rPr>
            </w:pPr>
            <w:r w:rsidRPr="00BD76E0">
              <w:rPr>
                <w:sz w:val="18"/>
              </w:rPr>
              <w:t>Sequence Number</w:t>
            </w:r>
          </w:p>
        </w:tc>
        <w:tc>
          <w:tcPr>
            <w:tcW w:w="2880" w:type="dxa"/>
          </w:tcPr>
          <w:p w14:paraId="3CFD478A"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BAE4ABA" w14:textId="77777777" w:rsidR="009E6DCB" w:rsidRPr="00BD76E0" w:rsidRDefault="009E6DCB">
            <w:pPr>
              <w:jc w:val="center"/>
              <w:rPr>
                <w:sz w:val="18"/>
              </w:rPr>
            </w:pPr>
            <w:r w:rsidRPr="00BD76E0">
              <w:rPr>
                <w:sz w:val="18"/>
              </w:rPr>
              <w:t>N</w:t>
            </w:r>
          </w:p>
        </w:tc>
        <w:tc>
          <w:tcPr>
            <w:tcW w:w="884" w:type="dxa"/>
          </w:tcPr>
          <w:p w14:paraId="4875BA5B" w14:textId="77777777" w:rsidR="009E6DCB" w:rsidRPr="00BD76E0" w:rsidRDefault="009E6DCB">
            <w:pPr>
              <w:jc w:val="center"/>
              <w:rPr>
                <w:sz w:val="18"/>
              </w:rPr>
            </w:pPr>
            <w:r w:rsidRPr="00BD76E0">
              <w:rPr>
                <w:sz w:val="18"/>
              </w:rPr>
              <w:t>A</w:t>
            </w:r>
          </w:p>
        </w:tc>
        <w:tc>
          <w:tcPr>
            <w:tcW w:w="928" w:type="dxa"/>
          </w:tcPr>
          <w:p w14:paraId="677B0767" w14:textId="77777777" w:rsidR="009E6DCB" w:rsidRPr="00BD76E0" w:rsidRDefault="009E6DCB">
            <w:pPr>
              <w:jc w:val="center"/>
              <w:rPr>
                <w:sz w:val="18"/>
              </w:rPr>
            </w:pPr>
            <w:r w:rsidRPr="00BD76E0">
              <w:rPr>
                <w:sz w:val="18"/>
              </w:rPr>
              <w:t>Y</w:t>
            </w:r>
          </w:p>
        </w:tc>
      </w:tr>
      <w:tr w:rsidR="009E6DCB" w:rsidRPr="00BD76E0" w14:paraId="0E0E4E81" w14:textId="77777777">
        <w:tc>
          <w:tcPr>
            <w:tcW w:w="828" w:type="dxa"/>
          </w:tcPr>
          <w:p w14:paraId="778BB064" w14:textId="77777777" w:rsidR="009E6DCB" w:rsidRPr="00BD76E0" w:rsidRDefault="009E6DCB">
            <w:pPr>
              <w:jc w:val="both"/>
              <w:rPr>
                <w:sz w:val="18"/>
              </w:rPr>
            </w:pPr>
            <w:r w:rsidRPr="00BD76E0">
              <w:rPr>
                <w:sz w:val="18"/>
              </w:rPr>
              <w:t>33 – 33</w:t>
            </w:r>
          </w:p>
        </w:tc>
        <w:tc>
          <w:tcPr>
            <w:tcW w:w="1080" w:type="dxa"/>
          </w:tcPr>
          <w:p w14:paraId="44FAE1E4" w14:textId="77777777" w:rsidR="009E6DCB" w:rsidRPr="00BD76E0" w:rsidRDefault="009E6DCB">
            <w:pPr>
              <w:jc w:val="both"/>
              <w:rPr>
                <w:sz w:val="18"/>
              </w:rPr>
            </w:pPr>
            <w:r w:rsidRPr="00BD76E0">
              <w:rPr>
                <w:sz w:val="18"/>
              </w:rPr>
              <w:t>Char(1)</w:t>
            </w:r>
          </w:p>
        </w:tc>
        <w:tc>
          <w:tcPr>
            <w:tcW w:w="1440" w:type="dxa"/>
          </w:tcPr>
          <w:p w14:paraId="67B8C184" w14:textId="77777777" w:rsidR="009E6DCB" w:rsidRPr="00BD76E0" w:rsidRDefault="009E6DCB">
            <w:pPr>
              <w:jc w:val="both"/>
              <w:rPr>
                <w:sz w:val="18"/>
              </w:rPr>
            </w:pPr>
            <w:r w:rsidRPr="00BD76E0">
              <w:rPr>
                <w:sz w:val="18"/>
              </w:rPr>
              <w:t>Training Flag</w:t>
            </w:r>
          </w:p>
        </w:tc>
        <w:tc>
          <w:tcPr>
            <w:tcW w:w="2880" w:type="dxa"/>
          </w:tcPr>
          <w:p w14:paraId="35E4CF0D"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25E8075B" w14:textId="77777777" w:rsidR="009E6DCB" w:rsidRPr="00BD76E0" w:rsidRDefault="009E6DCB">
            <w:pPr>
              <w:jc w:val="center"/>
              <w:rPr>
                <w:sz w:val="18"/>
              </w:rPr>
            </w:pPr>
            <w:r w:rsidRPr="00BD76E0">
              <w:rPr>
                <w:sz w:val="18"/>
              </w:rPr>
              <w:t>N</w:t>
            </w:r>
          </w:p>
        </w:tc>
        <w:tc>
          <w:tcPr>
            <w:tcW w:w="884" w:type="dxa"/>
          </w:tcPr>
          <w:p w14:paraId="516EFB89" w14:textId="77777777" w:rsidR="009E6DCB" w:rsidRPr="00BD76E0" w:rsidRDefault="009E6DCB">
            <w:pPr>
              <w:jc w:val="center"/>
              <w:rPr>
                <w:sz w:val="18"/>
              </w:rPr>
            </w:pPr>
            <w:r w:rsidRPr="00BD76E0">
              <w:rPr>
                <w:sz w:val="18"/>
              </w:rPr>
              <w:t>A</w:t>
            </w:r>
          </w:p>
        </w:tc>
        <w:tc>
          <w:tcPr>
            <w:tcW w:w="928" w:type="dxa"/>
          </w:tcPr>
          <w:p w14:paraId="29B48991" w14:textId="77777777" w:rsidR="009E6DCB" w:rsidRPr="00BD76E0" w:rsidRDefault="009E6DCB">
            <w:pPr>
              <w:jc w:val="center"/>
              <w:rPr>
                <w:sz w:val="18"/>
              </w:rPr>
            </w:pPr>
            <w:r w:rsidRPr="00BD76E0">
              <w:rPr>
                <w:sz w:val="18"/>
              </w:rPr>
              <w:t>Y</w:t>
            </w:r>
          </w:p>
        </w:tc>
      </w:tr>
      <w:tr w:rsidR="009E6DCB" w:rsidRPr="00BD76E0" w14:paraId="72A8AA68" w14:textId="77777777">
        <w:tc>
          <w:tcPr>
            <w:tcW w:w="828" w:type="dxa"/>
          </w:tcPr>
          <w:p w14:paraId="55E661A3" w14:textId="77777777" w:rsidR="009E6DCB" w:rsidRPr="00BD76E0" w:rsidRDefault="009E6DCB">
            <w:pPr>
              <w:jc w:val="both"/>
              <w:rPr>
                <w:sz w:val="18"/>
              </w:rPr>
            </w:pPr>
            <w:r w:rsidRPr="00BD76E0">
              <w:rPr>
                <w:sz w:val="18"/>
              </w:rPr>
              <w:t>34 – 34</w:t>
            </w:r>
          </w:p>
        </w:tc>
        <w:tc>
          <w:tcPr>
            <w:tcW w:w="1080" w:type="dxa"/>
          </w:tcPr>
          <w:p w14:paraId="023C7B97" w14:textId="77777777" w:rsidR="009E6DCB" w:rsidRPr="00BD76E0" w:rsidRDefault="009E6DCB">
            <w:pPr>
              <w:jc w:val="both"/>
              <w:rPr>
                <w:sz w:val="18"/>
              </w:rPr>
            </w:pPr>
            <w:r w:rsidRPr="00BD76E0">
              <w:rPr>
                <w:sz w:val="18"/>
              </w:rPr>
              <w:t>Char(1)</w:t>
            </w:r>
          </w:p>
        </w:tc>
        <w:tc>
          <w:tcPr>
            <w:tcW w:w="1440" w:type="dxa"/>
          </w:tcPr>
          <w:p w14:paraId="655E0D5F" w14:textId="77777777" w:rsidR="009E6DCB" w:rsidRPr="00BD76E0" w:rsidRDefault="009E6DCB">
            <w:pPr>
              <w:jc w:val="both"/>
              <w:rPr>
                <w:sz w:val="18"/>
              </w:rPr>
            </w:pPr>
            <w:r w:rsidRPr="00BD76E0">
              <w:rPr>
                <w:sz w:val="18"/>
              </w:rPr>
              <w:t>Void Flag</w:t>
            </w:r>
          </w:p>
        </w:tc>
        <w:tc>
          <w:tcPr>
            <w:tcW w:w="2880" w:type="dxa"/>
          </w:tcPr>
          <w:p w14:paraId="6433D439"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33616FF7" w14:textId="77777777" w:rsidR="009E6DCB" w:rsidRPr="00BD76E0" w:rsidRDefault="009E6DCB">
            <w:pPr>
              <w:jc w:val="center"/>
              <w:rPr>
                <w:sz w:val="18"/>
              </w:rPr>
            </w:pPr>
            <w:r w:rsidRPr="00BD76E0">
              <w:rPr>
                <w:sz w:val="18"/>
              </w:rPr>
              <w:t>N</w:t>
            </w:r>
          </w:p>
        </w:tc>
        <w:tc>
          <w:tcPr>
            <w:tcW w:w="884" w:type="dxa"/>
          </w:tcPr>
          <w:p w14:paraId="3C1127BB" w14:textId="77777777" w:rsidR="009E6DCB" w:rsidRPr="00BD76E0" w:rsidRDefault="009E6DCB">
            <w:pPr>
              <w:jc w:val="center"/>
              <w:rPr>
                <w:sz w:val="18"/>
              </w:rPr>
            </w:pPr>
            <w:r w:rsidRPr="00BD76E0">
              <w:rPr>
                <w:sz w:val="18"/>
              </w:rPr>
              <w:t>A</w:t>
            </w:r>
          </w:p>
        </w:tc>
        <w:tc>
          <w:tcPr>
            <w:tcW w:w="928" w:type="dxa"/>
          </w:tcPr>
          <w:p w14:paraId="792DF1F8" w14:textId="77777777" w:rsidR="009E6DCB" w:rsidRPr="00BD76E0" w:rsidRDefault="009E6DCB">
            <w:pPr>
              <w:jc w:val="center"/>
              <w:rPr>
                <w:sz w:val="18"/>
              </w:rPr>
            </w:pPr>
            <w:r w:rsidRPr="00BD76E0">
              <w:rPr>
                <w:sz w:val="18"/>
              </w:rPr>
              <w:t>Y</w:t>
            </w:r>
          </w:p>
        </w:tc>
      </w:tr>
      <w:tr w:rsidR="009E6DCB" w:rsidRPr="00BD76E0" w14:paraId="39F43313" w14:textId="77777777">
        <w:tc>
          <w:tcPr>
            <w:tcW w:w="828" w:type="dxa"/>
          </w:tcPr>
          <w:p w14:paraId="4B9E469A" w14:textId="77777777" w:rsidR="009E6DCB" w:rsidRPr="00BD76E0" w:rsidRDefault="009E6DCB">
            <w:pPr>
              <w:jc w:val="both"/>
              <w:rPr>
                <w:sz w:val="18"/>
              </w:rPr>
            </w:pPr>
            <w:r w:rsidRPr="00BD76E0">
              <w:rPr>
                <w:sz w:val="18"/>
              </w:rPr>
              <w:t>35 – 46</w:t>
            </w:r>
          </w:p>
        </w:tc>
        <w:tc>
          <w:tcPr>
            <w:tcW w:w="1080" w:type="dxa"/>
          </w:tcPr>
          <w:p w14:paraId="12074E4D" w14:textId="77777777" w:rsidR="009E6DCB" w:rsidRPr="00BD76E0" w:rsidRDefault="009E6DCB">
            <w:pPr>
              <w:jc w:val="both"/>
              <w:rPr>
                <w:sz w:val="18"/>
              </w:rPr>
            </w:pPr>
            <w:r w:rsidRPr="00BD76E0">
              <w:rPr>
                <w:sz w:val="18"/>
              </w:rPr>
              <w:t>Date/Time Stamp</w:t>
            </w:r>
          </w:p>
        </w:tc>
        <w:tc>
          <w:tcPr>
            <w:tcW w:w="1440" w:type="dxa"/>
          </w:tcPr>
          <w:p w14:paraId="3D5396F8" w14:textId="77777777" w:rsidR="009E6DCB" w:rsidRPr="00BD76E0" w:rsidRDefault="009E6DCB">
            <w:pPr>
              <w:jc w:val="both"/>
              <w:rPr>
                <w:sz w:val="18"/>
              </w:rPr>
            </w:pPr>
            <w:r w:rsidRPr="00BD76E0">
              <w:rPr>
                <w:sz w:val="18"/>
              </w:rPr>
              <w:t>Transaction Stamp</w:t>
            </w:r>
          </w:p>
        </w:tc>
        <w:tc>
          <w:tcPr>
            <w:tcW w:w="2880" w:type="dxa"/>
          </w:tcPr>
          <w:p w14:paraId="4AD38E5F"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3109AA07" w14:textId="77777777" w:rsidR="009E6DCB" w:rsidRPr="00BD76E0" w:rsidRDefault="009E6DCB">
            <w:pPr>
              <w:jc w:val="center"/>
              <w:rPr>
                <w:sz w:val="18"/>
              </w:rPr>
            </w:pPr>
            <w:r w:rsidRPr="00BD76E0">
              <w:rPr>
                <w:sz w:val="18"/>
              </w:rPr>
              <w:t>N</w:t>
            </w:r>
          </w:p>
        </w:tc>
        <w:tc>
          <w:tcPr>
            <w:tcW w:w="884" w:type="dxa"/>
          </w:tcPr>
          <w:p w14:paraId="5ACCAE60" w14:textId="77777777" w:rsidR="009E6DCB" w:rsidRPr="00BD76E0" w:rsidRDefault="009E6DCB">
            <w:pPr>
              <w:jc w:val="center"/>
              <w:rPr>
                <w:sz w:val="18"/>
              </w:rPr>
            </w:pPr>
            <w:r w:rsidRPr="00BD76E0">
              <w:rPr>
                <w:sz w:val="18"/>
              </w:rPr>
              <w:t>A</w:t>
            </w:r>
          </w:p>
        </w:tc>
        <w:tc>
          <w:tcPr>
            <w:tcW w:w="928" w:type="dxa"/>
          </w:tcPr>
          <w:p w14:paraId="794A7EED" w14:textId="77777777" w:rsidR="009E6DCB" w:rsidRPr="00BD76E0" w:rsidRDefault="009E6DCB">
            <w:pPr>
              <w:jc w:val="center"/>
              <w:rPr>
                <w:sz w:val="18"/>
              </w:rPr>
            </w:pPr>
            <w:r w:rsidRPr="00BD76E0">
              <w:rPr>
                <w:sz w:val="18"/>
              </w:rPr>
              <w:t>Y</w:t>
            </w:r>
          </w:p>
        </w:tc>
      </w:tr>
      <w:tr w:rsidR="009E6DCB" w:rsidRPr="00BD76E0" w14:paraId="71B4DE72" w14:textId="77777777">
        <w:tc>
          <w:tcPr>
            <w:tcW w:w="828" w:type="dxa"/>
          </w:tcPr>
          <w:p w14:paraId="685825CF" w14:textId="77777777" w:rsidR="009E6DCB" w:rsidRPr="00BD76E0" w:rsidRDefault="009E6DCB">
            <w:pPr>
              <w:jc w:val="both"/>
              <w:rPr>
                <w:sz w:val="18"/>
              </w:rPr>
            </w:pPr>
            <w:r w:rsidRPr="00BD76E0">
              <w:rPr>
                <w:sz w:val="18"/>
              </w:rPr>
              <w:t>47 – 54</w:t>
            </w:r>
          </w:p>
        </w:tc>
        <w:tc>
          <w:tcPr>
            <w:tcW w:w="1080" w:type="dxa"/>
          </w:tcPr>
          <w:p w14:paraId="18AF6219" w14:textId="77777777" w:rsidR="009E6DCB" w:rsidRPr="00BD76E0" w:rsidRDefault="009E6DCB">
            <w:pPr>
              <w:jc w:val="both"/>
              <w:rPr>
                <w:sz w:val="18"/>
              </w:rPr>
            </w:pPr>
            <w:r w:rsidRPr="00BD76E0">
              <w:rPr>
                <w:sz w:val="18"/>
              </w:rPr>
              <w:t>Char(8)</w:t>
            </w:r>
          </w:p>
        </w:tc>
        <w:tc>
          <w:tcPr>
            <w:tcW w:w="1440" w:type="dxa"/>
          </w:tcPr>
          <w:p w14:paraId="1B532224" w14:textId="77777777" w:rsidR="009E6DCB" w:rsidRPr="00BD76E0" w:rsidRDefault="009E6DCB">
            <w:pPr>
              <w:jc w:val="both"/>
              <w:rPr>
                <w:sz w:val="18"/>
              </w:rPr>
            </w:pPr>
            <w:r w:rsidRPr="00BD76E0">
              <w:rPr>
                <w:sz w:val="18"/>
              </w:rPr>
              <w:t>Check ID</w:t>
            </w:r>
          </w:p>
        </w:tc>
        <w:tc>
          <w:tcPr>
            <w:tcW w:w="2880" w:type="dxa"/>
          </w:tcPr>
          <w:p w14:paraId="5F517660"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53371CA9" w14:textId="77777777" w:rsidR="009E6DCB" w:rsidRPr="00BD76E0" w:rsidRDefault="009E6DCB">
            <w:pPr>
              <w:jc w:val="center"/>
              <w:rPr>
                <w:sz w:val="18"/>
              </w:rPr>
            </w:pPr>
            <w:r w:rsidRPr="00BD76E0">
              <w:rPr>
                <w:sz w:val="18"/>
              </w:rPr>
              <w:t>N</w:t>
            </w:r>
          </w:p>
        </w:tc>
        <w:tc>
          <w:tcPr>
            <w:tcW w:w="884" w:type="dxa"/>
          </w:tcPr>
          <w:p w14:paraId="04536CCB" w14:textId="77777777" w:rsidR="009E6DCB" w:rsidRPr="00BD76E0" w:rsidRDefault="009E6DCB">
            <w:pPr>
              <w:jc w:val="center"/>
              <w:rPr>
                <w:sz w:val="18"/>
              </w:rPr>
            </w:pPr>
            <w:r w:rsidRPr="00BD76E0">
              <w:rPr>
                <w:sz w:val="18"/>
              </w:rPr>
              <w:t>A</w:t>
            </w:r>
          </w:p>
        </w:tc>
        <w:tc>
          <w:tcPr>
            <w:tcW w:w="928" w:type="dxa"/>
          </w:tcPr>
          <w:p w14:paraId="0F8162B8" w14:textId="77777777" w:rsidR="009E6DCB" w:rsidRPr="00BD76E0" w:rsidRDefault="009E6DCB">
            <w:pPr>
              <w:jc w:val="center"/>
              <w:rPr>
                <w:sz w:val="18"/>
              </w:rPr>
            </w:pPr>
            <w:r w:rsidRPr="00BD76E0">
              <w:rPr>
                <w:sz w:val="18"/>
              </w:rPr>
              <w:t>Y</w:t>
            </w:r>
          </w:p>
        </w:tc>
      </w:tr>
      <w:tr w:rsidR="009E6DCB" w:rsidRPr="00BD76E0" w14:paraId="063F41C2" w14:textId="77777777">
        <w:tc>
          <w:tcPr>
            <w:tcW w:w="828" w:type="dxa"/>
          </w:tcPr>
          <w:p w14:paraId="42C69EB2" w14:textId="77777777" w:rsidR="009E6DCB" w:rsidRPr="00BD76E0" w:rsidRDefault="009E6DCB">
            <w:pPr>
              <w:jc w:val="both"/>
              <w:rPr>
                <w:sz w:val="18"/>
              </w:rPr>
            </w:pPr>
            <w:r w:rsidRPr="00BD76E0">
              <w:rPr>
                <w:sz w:val="18"/>
              </w:rPr>
              <w:t>55 – 63</w:t>
            </w:r>
          </w:p>
        </w:tc>
        <w:tc>
          <w:tcPr>
            <w:tcW w:w="1080" w:type="dxa"/>
          </w:tcPr>
          <w:p w14:paraId="58C2E010" w14:textId="77777777" w:rsidR="009E6DCB" w:rsidRPr="00BD76E0" w:rsidRDefault="009E6DCB">
            <w:pPr>
              <w:jc w:val="both"/>
              <w:rPr>
                <w:sz w:val="18"/>
              </w:rPr>
            </w:pPr>
            <w:r w:rsidRPr="00BD76E0">
              <w:rPr>
                <w:sz w:val="18"/>
              </w:rPr>
              <w:t>Numeric</w:t>
            </w:r>
          </w:p>
          <w:p w14:paraId="471AB801" w14:textId="77777777" w:rsidR="009E6DCB" w:rsidRPr="00BD76E0" w:rsidRDefault="009E6DCB">
            <w:pPr>
              <w:jc w:val="both"/>
              <w:rPr>
                <w:sz w:val="18"/>
              </w:rPr>
            </w:pPr>
            <w:r w:rsidRPr="00BD76E0">
              <w:rPr>
                <w:sz w:val="18"/>
              </w:rPr>
              <w:t>999999999</w:t>
            </w:r>
          </w:p>
        </w:tc>
        <w:tc>
          <w:tcPr>
            <w:tcW w:w="1440" w:type="dxa"/>
          </w:tcPr>
          <w:p w14:paraId="6711D14F" w14:textId="77777777" w:rsidR="009E6DCB" w:rsidRPr="00BD76E0" w:rsidRDefault="009E6DCB">
            <w:pPr>
              <w:jc w:val="both"/>
              <w:rPr>
                <w:sz w:val="18"/>
              </w:rPr>
            </w:pPr>
            <w:r w:rsidRPr="00BD76E0">
              <w:rPr>
                <w:sz w:val="18"/>
              </w:rPr>
              <w:t>Operator ID</w:t>
            </w:r>
          </w:p>
        </w:tc>
        <w:tc>
          <w:tcPr>
            <w:tcW w:w="2880" w:type="dxa"/>
          </w:tcPr>
          <w:p w14:paraId="3197A076"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20F3A3C3" w14:textId="77777777" w:rsidR="009E6DCB" w:rsidRPr="00BD76E0" w:rsidRDefault="009E6DCB">
            <w:pPr>
              <w:jc w:val="center"/>
              <w:rPr>
                <w:sz w:val="18"/>
              </w:rPr>
            </w:pPr>
            <w:r w:rsidRPr="00BD76E0">
              <w:rPr>
                <w:sz w:val="18"/>
              </w:rPr>
              <w:t>N</w:t>
            </w:r>
          </w:p>
        </w:tc>
        <w:tc>
          <w:tcPr>
            <w:tcW w:w="884" w:type="dxa"/>
          </w:tcPr>
          <w:p w14:paraId="3DDE41F6" w14:textId="77777777" w:rsidR="009E6DCB" w:rsidRPr="00BD76E0" w:rsidRDefault="009E6DCB">
            <w:pPr>
              <w:jc w:val="center"/>
              <w:rPr>
                <w:sz w:val="18"/>
              </w:rPr>
            </w:pPr>
            <w:r w:rsidRPr="00BD76E0">
              <w:rPr>
                <w:sz w:val="18"/>
              </w:rPr>
              <w:t>A</w:t>
            </w:r>
          </w:p>
        </w:tc>
        <w:tc>
          <w:tcPr>
            <w:tcW w:w="928" w:type="dxa"/>
          </w:tcPr>
          <w:p w14:paraId="12955735" w14:textId="77777777" w:rsidR="009E6DCB" w:rsidRPr="00BD76E0" w:rsidRDefault="009E6DCB">
            <w:pPr>
              <w:jc w:val="center"/>
              <w:rPr>
                <w:sz w:val="18"/>
              </w:rPr>
            </w:pPr>
            <w:r w:rsidRPr="00BD76E0">
              <w:rPr>
                <w:sz w:val="18"/>
              </w:rPr>
              <w:t>Y</w:t>
            </w:r>
          </w:p>
        </w:tc>
      </w:tr>
      <w:tr w:rsidR="009E6DCB" w:rsidRPr="00BD76E0" w14:paraId="3B9F2D81" w14:textId="77777777">
        <w:tc>
          <w:tcPr>
            <w:tcW w:w="828" w:type="dxa"/>
          </w:tcPr>
          <w:p w14:paraId="43CA571D" w14:textId="77777777" w:rsidR="009E6DCB" w:rsidRPr="00BD76E0" w:rsidRDefault="009E6DCB">
            <w:pPr>
              <w:jc w:val="both"/>
              <w:rPr>
                <w:sz w:val="18"/>
              </w:rPr>
            </w:pPr>
            <w:r w:rsidRPr="00BD76E0">
              <w:rPr>
                <w:sz w:val="18"/>
              </w:rPr>
              <w:t>64 – 64</w:t>
            </w:r>
          </w:p>
        </w:tc>
        <w:tc>
          <w:tcPr>
            <w:tcW w:w="1080" w:type="dxa"/>
          </w:tcPr>
          <w:p w14:paraId="447CD0BF" w14:textId="77777777" w:rsidR="009E6DCB" w:rsidRPr="00BD76E0" w:rsidRDefault="009E6DCB">
            <w:pPr>
              <w:jc w:val="both"/>
              <w:rPr>
                <w:sz w:val="18"/>
              </w:rPr>
            </w:pPr>
            <w:r w:rsidRPr="00BD76E0">
              <w:rPr>
                <w:sz w:val="18"/>
              </w:rPr>
              <w:t>Char(1)</w:t>
            </w:r>
          </w:p>
        </w:tc>
        <w:tc>
          <w:tcPr>
            <w:tcW w:w="1440" w:type="dxa"/>
          </w:tcPr>
          <w:p w14:paraId="036107BB" w14:textId="77777777" w:rsidR="009E6DCB" w:rsidRPr="00BD76E0" w:rsidRDefault="009E6DCB">
            <w:pPr>
              <w:jc w:val="both"/>
              <w:rPr>
                <w:sz w:val="18"/>
              </w:rPr>
            </w:pPr>
            <w:r w:rsidRPr="00BD76E0">
              <w:rPr>
                <w:sz w:val="18"/>
              </w:rPr>
              <w:t>Event Type</w:t>
            </w:r>
          </w:p>
        </w:tc>
        <w:tc>
          <w:tcPr>
            <w:tcW w:w="2880" w:type="dxa"/>
          </w:tcPr>
          <w:p w14:paraId="3C724A54" w14:textId="77777777" w:rsidR="009E6DCB" w:rsidRPr="00BD76E0" w:rsidRDefault="009E6DCB">
            <w:pPr>
              <w:jc w:val="both"/>
              <w:rPr>
                <w:sz w:val="18"/>
              </w:rPr>
            </w:pPr>
            <w:r w:rsidRPr="00BD76E0">
              <w:rPr>
                <w:sz w:val="18"/>
              </w:rPr>
              <w:t>Identifies the type of event which resulted in this record being logged.  Valid values include:</w:t>
            </w:r>
          </w:p>
          <w:p w14:paraId="079A579A" w14:textId="77777777" w:rsidR="009E6DCB" w:rsidRPr="00BD76E0" w:rsidRDefault="009E6DCB">
            <w:pPr>
              <w:numPr>
                <w:ilvl w:val="0"/>
                <w:numId w:val="17"/>
              </w:numPr>
              <w:jc w:val="both"/>
              <w:rPr>
                <w:sz w:val="18"/>
              </w:rPr>
            </w:pPr>
            <w:r w:rsidRPr="00BD76E0">
              <w:rPr>
                <w:sz w:val="18"/>
              </w:rPr>
              <w:t>T = Training Session</w:t>
            </w:r>
          </w:p>
          <w:p w14:paraId="471F75AD" w14:textId="77777777" w:rsidR="009E6DCB" w:rsidRPr="00BD76E0" w:rsidRDefault="009E6DCB">
            <w:pPr>
              <w:numPr>
                <w:ilvl w:val="0"/>
                <w:numId w:val="17"/>
              </w:numPr>
              <w:jc w:val="both"/>
              <w:rPr>
                <w:sz w:val="18"/>
              </w:rPr>
            </w:pPr>
            <w:r w:rsidRPr="00BD76E0">
              <w:rPr>
                <w:sz w:val="18"/>
              </w:rPr>
              <w:t>X = Terminal Transfer</w:t>
            </w:r>
          </w:p>
          <w:p w14:paraId="1CF259AC" w14:textId="77777777" w:rsidR="009E6DCB" w:rsidRPr="00BD76E0" w:rsidRDefault="009E6DCB">
            <w:pPr>
              <w:numPr>
                <w:ilvl w:val="0"/>
                <w:numId w:val="17"/>
              </w:numPr>
              <w:jc w:val="both"/>
              <w:rPr>
                <w:sz w:val="18"/>
              </w:rPr>
            </w:pPr>
            <w:r w:rsidRPr="00BD76E0">
              <w:rPr>
                <w:sz w:val="18"/>
              </w:rPr>
              <w:t>M = Terminal Monitor</w:t>
            </w:r>
          </w:p>
          <w:p w14:paraId="1866DD93" w14:textId="77777777" w:rsidR="009E6DCB" w:rsidRPr="00BD76E0" w:rsidRDefault="009E6DCB">
            <w:pPr>
              <w:numPr>
                <w:ilvl w:val="0"/>
                <w:numId w:val="17"/>
              </w:numPr>
              <w:jc w:val="both"/>
              <w:rPr>
                <w:sz w:val="18"/>
              </w:rPr>
            </w:pPr>
            <w:r w:rsidRPr="00BD76E0">
              <w:rPr>
                <w:sz w:val="18"/>
              </w:rPr>
              <w:t>L = Tender Listing</w:t>
            </w:r>
          </w:p>
          <w:p w14:paraId="3D4F0BD2" w14:textId="77777777" w:rsidR="009E6DCB" w:rsidRPr="00BD76E0" w:rsidRDefault="009E6DCB">
            <w:pPr>
              <w:numPr>
                <w:ilvl w:val="0"/>
                <w:numId w:val="17"/>
              </w:numPr>
              <w:rPr>
                <w:sz w:val="18"/>
              </w:rPr>
            </w:pPr>
            <w:r w:rsidRPr="00BD76E0">
              <w:rPr>
                <w:sz w:val="18"/>
              </w:rPr>
              <w:t>S = Suspended Transaction</w:t>
            </w:r>
            <w:r w:rsidRPr="00BD76E0">
              <w:rPr>
                <w:sz w:val="18"/>
              </w:rPr>
              <w:br/>
              <w:t xml:space="preserve">      Report</w:t>
            </w:r>
          </w:p>
        </w:tc>
        <w:tc>
          <w:tcPr>
            <w:tcW w:w="893" w:type="dxa"/>
          </w:tcPr>
          <w:p w14:paraId="1C8552B4" w14:textId="77777777" w:rsidR="009E6DCB" w:rsidRPr="00BD76E0" w:rsidRDefault="009E6DCB">
            <w:pPr>
              <w:jc w:val="center"/>
              <w:rPr>
                <w:sz w:val="18"/>
              </w:rPr>
            </w:pPr>
            <w:r w:rsidRPr="00BD76E0">
              <w:rPr>
                <w:sz w:val="18"/>
              </w:rPr>
              <w:t>N</w:t>
            </w:r>
          </w:p>
        </w:tc>
        <w:tc>
          <w:tcPr>
            <w:tcW w:w="884" w:type="dxa"/>
          </w:tcPr>
          <w:p w14:paraId="41C28DF2" w14:textId="77777777" w:rsidR="009E6DCB" w:rsidRPr="00BD76E0" w:rsidRDefault="009E6DCB">
            <w:pPr>
              <w:jc w:val="center"/>
              <w:rPr>
                <w:sz w:val="18"/>
              </w:rPr>
            </w:pPr>
            <w:r w:rsidRPr="00BD76E0">
              <w:rPr>
                <w:sz w:val="18"/>
              </w:rPr>
              <w:t>A</w:t>
            </w:r>
          </w:p>
        </w:tc>
        <w:tc>
          <w:tcPr>
            <w:tcW w:w="928" w:type="dxa"/>
          </w:tcPr>
          <w:p w14:paraId="5FCC4C7C" w14:textId="77777777" w:rsidR="009E6DCB" w:rsidRPr="00BD76E0" w:rsidRDefault="009E6DCB">
            <w:pPr>
              <w:jc w:val="center"/>
              <w:rPr>
                <w:sz w:val="18"/>
              </w:rPr>
            </w:pPr>
            <w:r w:rsidRPr="00BD76E0">
              <w:rPr>
                <w:sz w:val="18"/>
              </w:rPr>
              <w:t>Y</w:t>
            </w:r>
          </w:p>
        </w:tc>
      </w:tr>
      <w:tr w:rsidR="009E6DCB" w:rsidRPr="00BD76E0" w14:paraId="1CE97128" w14:textId="77777777">
        <w:tc>
          <w:tcPr>
            <w:tcW w:w="828" w:type="dxa"/>
          </w:tcPr>
          <w:p w14:paraId="64A17C63" w14:textId="77777777" w:rsidR="009E6DCB" w:rsidRPr="00BD76E0" w:rsidRDefault="009E6DCB">
            <w:pPr>
              <w:keepNext/>
              <w:keepLines/>
              <w:jc w:val="both"/>
              <w:rPr>
                <w:sz w:val="18"/>
              </w:rPr>
            </w:pPr>
            <w:r w:rsidRPr="00BD76E0">
              <w:rPr>
                <w:sz w:val="18"/>
              </w:rPr>
              <w:t>65 – 68</w:t>
            </w:r>
          </w:p>
        </w:tc>
        <w:tc>
          <w:tcPr>
            <w:tcW w:w="1080" w:type="dxa"/>
          </w:tcPr>
          <w:p w14:paraId="222DC998" w14:textId="77777777" w:rsidR="009E6DCB" w:rsidRPr="00BD76E0" w:rsidRDefault="009E6DCB">
            <w:pPr>
              <w:keepNext/>
              <w:keepLines/>
              <w:jc w:val="both"/>
              <w:rPr>
                <w:sz w:val="18"/>
              </w:rPr>
            </w:pPr>
            <w:r w:rsidRPr="00BD76E0">
              <w:rPr>
                <w:sz w:val="18"/>
              </w:rPr>
              <w:t>Numeric</w:t>
            </w:r>
          </w:p>
          <w:p w14:paraId="519B87B6" w14:textId="77777777" w:rsidR="009E6DCB" w:rsidRPr="00BD76E0" w:rsidRDefault="009E6DCB">
            <w:pPr>
              <w:keepNext/>
              <w:keepLines/>
              <w:jc w:val="both"/>
              <w:rPr>
                <w:sz w:val="18"/>
              </w:rPr>
            </w:pPr>
            <w:r w:rsidRPr="00BD76E0">
              <w:rPr>
                <w:sz w:val="18"/>
              </w:rPr>
              <w:t>9999</w:t>
            </w:r>
          </w:p>
        </w:tc>
        <w:tc>
          <w:tcPr>
            <w:tcW w:w="1440" w:type="dxa"/>
          </w:tcPr>
          <w:p w14:paraId="56B2337F" w14:textId="77777777" w:rsidR="009E6DCB" w:rsidRPr="00BD76E0" w:rsidRDefault="009E6DCB">
            <w:pPr>
              <w:keepNext/>
              <w:keepLines/>
              <w:jc w:val="both"/>
              <w:rPr>
                <w:sz w:val="18"/>
              </w:rPr>
            </w:pPr>
            <w:r w:rsidRPr="00BD76E0">
              <w:rPr>
                <w:sz w:val="18"/>
              </w:rPr>
              <w:t>Training Count</w:t>
            </w:r>
          </w:p>
        </w:tc>
        <w:tc>
          <w:tcPr>
            <w:tcW w:w="2880" w:type="dxa"/>
          </w:tcPr>
          <w:p w14:paraId="0D6E7BF0" w14:textId="77777777" w:rsidR="009E6DCB" w:rsidRPr="00BD76E0" w:rsidRDefault="009E6DCB">
            <w:pPr>
              <w:keepNext/>
              <w:keepLines/>
              <w:jc w:val="both"/>
              <w:rPr>
                <w:sz w:val="18"/>
              </w:rPr>
            </w:pPr>
            <w:r w:rsidRPr="00BD76E0">
              <w:rPr>
                <w:sz w:val="18"/>
              </w:rPr>
              <w:t>Contains a count of the number of training transactions processed if this represents the logging associated with a training session.</w:t>
            </w:r>
          </w:p>
        </w:tc>
        <w:tc>
          <w:tcPr>
            <w:tcW w:w="893" w:type="dxa"/>
          </w:tcPr>
          <w:p w14:paraId="62954FC5" w14:textId="77777777" w:rsidR="009E6DCB" w:rsidRPr="00BD76E0" w:rsidRDefault="009E6DCB">
            <w:pPr>
              <w:keepNext/>
              <w:keepLines/>
              <w:jc w:val="center"/>
              <w:rPr>
                <w:sz w:val="18"/>
              </w:rPr>
            </w:pPr>
            <w:r w:rsidRPr="00BD76E0">
              <w:rPr>
                <w:sz w:val="18"/>
              </w:rPr>
              <w:t>N</w:t>
            </w:r>
          </w:p>
        </w:tc>
        <w:tc>
          <w:tcPr>
            <w:tcW w:w="884" w:type="dxa"/>
          </w:tcPr>
          <w:p w14:paraId="15223181" w14:textId="77777777" w:rsidR="009E6DCB" w:rsidRPr="00BD76E0" w:rsidRDefault="009E6DCB">
            <w:pPr>
              <w:keepNext/>
              <w:keepLines/>
              <w:jc w:val="center"/>
              <w:rPr>
                <w:sz w:val="18"/>
              </w:rPr>
            </w:pPr>
            <w:r w:rsidRPr="00BD76E0">
              <w:rPr>
                <w:sz w:val="18"/>
              </w:rPr>
              <w:t>A</w:t>
            </w:r>
          </w:p>
        </w:tc>
        <w:tc>
          <w:tcPr>
            <w:tcW w:w="928" w:type="dxa"/>
          </w:tcPr>
          <w:p w14:paraId="5BD1DBC8" w14:textId="77777777" w:rsidR="009E6DCB" w:rsidRPr="00BD76E0" w:rsidRDefault="009E6DCB">
            <w:pPr>
              <w:keepNext/>
              <w:keepLines/>
              <w:jc w:val="center"/>
              <w:rPr>
                <w:sz w:val="18"/>
              </w:rPr>
            </w:pPr>
            <w:r w:rsidRPr="00BD76E0">
              <w:rPr>
                <w:sz w:val="18"/>
              </w:rPr>
              <w:t>N</w:t>
            </w:r>
          </w:p>
        </w:tc>
      </w:tr>
    </w:tbl>
    <w:p w14:paraId="42A6DBC8" w14:textId="77777777" w:rsidR="009E6DCB" w:rsidRPr="00BD76E0" w:rsidRDefault="009E6DCB"/>
    <w:p w14:paraId="164A4FBD" w14:textId="77777777" w:rsidR="009E6DCB" w:rsidRPr="00BD76E0" w:rsidRDefault="009E6DCB">
      <w:pPr>
        <w:pStyle w:val="Heading4"/>
        <w:keepNext w:val="0"/>
      </w:pPr>
      <w:bookmarkStart w:id="67" w:name="_Toc319666126"/>
      <w:r w:rsidRPr="00BD76E0">
        <w:t>Critical Hardware Failure Exception (EHF)</w:t>
      </w:r>
      <w:bookmarkEnd w:id="67"/>
    </w:p>
    <w:p w14:paraId="3BE1D576" w14:textId="77777777" w:rsidR="009E6DCB" w:rsidRPr="00BD76E0" w:rsidRDefault="009E6DCB">
      <w:pPr>
        <w:jc w:val="both"/>
      </w:pPr>
      <w:r w:rsidRPr="00BD76E0">
        <w:t xml:space="preserve">The </w:t>
      </w:r>
      <w:r w:rsidRPr="00BD76E0">
        <w:rPr>
          <w:i/>
        </w:rPr>
        <w:t xml:space="preserve">Critical Hardware Failure Exception (EHF) </w:t>
      </w:r>
      <w:r w:rsidRPr="00BD76E0">
        <w:t>transaction is written whenever a hardware failure occurs that might impact the integrity of totals in the selling system.  This record is only included if supported by the reporting POS System.</w:t>
      </w:r>
    </w:p>
    <w:p w14:paraId="61C6D480" w14:textId="77777777" w:rsidR="009E6DCB" w:rsidRPr="00BD76E0" w:rsidRDefault="009E6DCB">
      <w:pPr>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043045D8" w14:textId="77777777">
        <w:tc>
          <w:tcPr>
            <w:tcW w:w="828" w:type="dxa"/>
            <w:shd w:val="clear" w:color="auto" w:fill="0000FF"/>
          </w:tcPr>
          <w:p w14:paraId="23D31B07" w14:textId="77777777" w:rsidR="009E6DCB" w:rsidRPr="00BD76E0" w:rsidRDefault="009E6DCB">
            <w:pPr>
              <w:jc w:val="both"/>
              <w:rPr>
                <w:color w:val="FFFFFF"/>
                <w:sz w:val="18"/>
              </w:rPr>
            </w:pPr>
            <w:r w:rsidRPr="00BD76E0">
              <w:rPr>
                <w:color w:val="FFFFFF"/>
                <w:sz w:val="18"/>
              </w:rPr>
              <w:t>Byte Position</w:t>
            </w:r>
          </w:p>
        </w:tc>
        <w:tc>
          <w:tcPr>
            <w:tcW w:w="1080" w:type="dxa"/>
            <w:shd w:val="clear" w:color="auto" w:fill="0000FF"/>
          </w:tcPr>
          <w:p w14:paraId="74C09DED"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1C778AC1"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3112D91E"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3B2026EB"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5B81E919" w14:textId="77777777" w:rsidR="009E6DCB" w:rsidRPr="00BD76E0" w:rsidRDefault="009E6DCB">
            <w:pPr>
              <w:rPr>
                <w:color w:val="FFFFFF"/>
                <w:sz w:val="18"/>
              </w:rPr>
            </w:pPr>
            <w:r w:rsidRPr="00BD76E0">
              <w:rPr>
                <w:color w:val="FFFFFF"/>
                <w:sz w:val="18"/>
              </w:rPr>
              <w:t>Data Required</w:t>
            </w:r>
          </w:p>
        </w:tc>
        <w:tc>
          <w:tcPr>
            <w:tcW w:w="928" w:type="dxa"/>
            <w:shd w:val="clear" w:color="auto" w:fill="0000FF"/>
          </w:tcPr>
          <w:p w14:paraId="21D85B38" w14:textId="77777777" w:rsidR="009E6DCB" w:rsidRPr="00BD76E0" w:rsidRDefault="009E6DCB">
            <w:pPr>
              <w:rPr>
                <w:color w:val="FFFFFF"/>
                <w:sz w:val="18"/>
              </w:rPr>
            </w:pPr>
            <w:r w:rsidRPr="00BD76E0">
              <w:rPr>
                <w:color w:val="FFFFFF"/>
                <w:sz w:val="18"/>
              </w:rPr>
              <w:t>Field Required</w:t>
            </w:r>
          </w:p>
        </w:tc>
      </w:tr>
      <w:tr w:rsidR="009E6DCB" w:rsidRPr="00BD76E0" w14:paraId="0451FECD" w14:textId="77777777">
        <w:tc>
          <w:tcPr>
            <w:tcW w:w="828" w:type="dxa"/>
          </w:tcPr>
          <w:p w14:paraId="4AF4226B" w14:textId="77777777" w:rsidR="009E6DCB" w:rsidRPr="00BD76E0" w:rsidRDefault="009E6DCB">
            <w:pPr>
              <w:jc w:val="both"/>
              <w:rPr>
                <w:sz w:val="18"/>
              </w:rPr>
            </w:pPr>
            <w:r w:rsidRPr="00BD76E0">
              <w:rPr>
                <w:sz w:val="18"/>
              </w:rPr>
              <w:t>0 – 9</w:t>
            </w:r>
          </w:p>
        </w:tc>
        <w:tc>
          <w:tcPr>
            <w:tcW w:w="1080" w:type="dxa"/>
          </w:tcPr>
          <w:p w14:paraId="12D9507F" w14:textId="77777777" w:rsidR="009E6DCB" w:rsidRPr="00BD76E0" w:rsidRDefault="009E6DCB">
            <w:pPr>
              <w:jc w:val="both"/>
              <w:rPr>
                <w:sz w:val="18"/>
              </w:rPr>
            </w:pPr>
            <w:r w:rsidRPr="00BD76E0">
              <w:rPr>
                <w:sz w:val="18"/>
              </w:rPr>
              <w:t>Char(10)</w:t>
            </w:r>
          </w:p>
        </w:tc>
        <w:tc>
          <w:tcPr>
            <w:tcW w:w="1440" w:type="dxa"/>
          </w:tcPr>
          <w:p w14:paraId="35F1C1A6" w14:textId="77777777" w:rsidR="009E6DCB" w:rsidRPr="00BD76E0" w:rsidRDefault="009E6DCB">
            <w:pPr>
              <w:jc w:val="both"/>
              <w:rPr>
                <w:sz w:val="18"/>
              </w:rPr>
            </w:pPr>
            <w:r w:rsidRPr="00BD76E0">
              <w:rPr>
                <w:sz w:val="18"/>
              </w:rPr>
              <w:t>Base Sequence</w:t>
            </w:r>
          </w:p>
        </w:tc>
        <w:tc>
          <w:tcPr>
            <w:tcW w:w="2880" w:type="dxa"/>
          </w:tcPr>
          <w:p w14:paraId="169EC8E9" w14:textId="77777777" w:rsidR="009E6DCB" w:rsidRPr="00BD76E0" w:rsidRDefault="009E6DCB" w:rsidP="00840152">
            <w:pPr>
              <w:jc w:val="both"/>
              <w:rPr>
                <w:sz w:val="18"/>
              </w:rPr>
            </w:pPr>
            <w:r w:rsidRPr="00BD76E0">
              <w:rPr>
                <w:sz w:val="18"/>
              </w:rPr>
              <w:t>Fixed Value “@EHF????</w:t>
            </w:r>
            <w:r w:rsidR="005A4C6B">
              <w:rPr>
                <w:sz w:val="18"/>
              </w:rPr>
              <w:t>11”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648E50AF" w14:textId="77777777" w:rsidR="009E6DCB" w:rsidRPr="00BD76E0" w:rsidRDefault="009E6DCB">
            <w:pPr>
              <w:jc w:val="center"/>
              <w:rPr>
                <w:sz w:val="18"/>
              </w:rPr>
            </w:pPr>
            <w:r w:rsidRPr="00BD76E0">
              <w:rPr>
                <w:sz w:val="18"/>
              </w:rPr>
              <w:t>Y</w:t>
            </w:r>
          </w:p>
        </w:tc>
        <w:tc>
          <w:tcPr>
            <w:tcW w:w="884" w:type="dxa"/>
          </w:tcPr>
          <w:p w14:paraId="42BA32B3" w14:textId="77777777" w:rsidR="009E6DCB" w:rsidRPr="00BD76E0" w:rsidRDefault="009E6DCB">
            <w:pPr>
              <w:jc w:val="center"/>
              <w:rPr>
                <w:sz w:val="18"/>
              </w:rPr>
            </w:pPr>
            <w:r w:rsidRPr="00BD76E0">
              <w:rPr>
                <w:sz w:val="18"/>
              </w:rPr>
              <w:t>A</w:t>
            </w:r>
          </w:p>
        </w:tc>
        <w:tc>
          <w:tcPr>
            <w:tcW w:w="928" w:type="dxa"/>
          </w:tcPr>
          <w:p w14:paraId="7C37D0CB" w14:textId="77777777" w:rsidR="009E6DCB" w:rsidRPr="00BD76E0" w:rsidRDefault="009E6DCB">
            <w:pPr>
              <w:jc w:val="center"/>
              <w:rPr>
                <w:sz w:val="18"/>
              </w:rPr>
            </w:pPr>
            <w:r w:rsidRPr="00BD76E0">
              <w:rPr>
                <w:sz w:val="18"/>
              </w:rPr>
              <w:t>Y</w:t>
            </w:r>
          </w:p>
        </w:tc>
      </w:tr>
      <w:tr w:rsidR="009E6DCB" w:rsidRPr="00BD76E0" w14:paraId="461CA9E5" w14:textId="77777777">
        <w:tc>
          <w:tcPr>
            <w:tcW w:w="828" w:type="dxa"/>
          </w:tcPr>
          <w:p w14:paraId="58A8A61C" w14:textId="77777777" w:rsidR="009E6DCB" w:rsidRPr="00BD76E0" w:rsidRDefault="009E6DCB">
            <w:pPr>
              <w:keepNext/>
              <w:keepLines/>
              <w:jc w:val="both"/>
              <w:rPr>
                <w:sz w:val="18"/>
              </w:rPr>
            </w:pPr>
            <w:r w:rsidRPr="00BD76E0">
              <w:rPr>
                <w:sz w:val="18"/>
              </w:rPr>
              <w:t>10 – 17</w:t>
            </w:r>
          </w:p>
        </w:tc>
        <w:tc>
          <w:tcPr>
            <w:tcW w:w="1080" w:type="dxa"/>
          </w:tcPr>
          <w:p w14:paraId="58F95D62" w14:textId="77777777" w:rsidR="009E6DCB" w:rsidRPr="00BD76E0" w:rsidRDefault="009E6DCB">
            <w:pPr>
              <w:keepNext/>
              <w:keepLines/>
              <w:jc w:val="both"/>
              <w:rPr>
                <w:sz w:val="18"/>
              </w:rPr>
            </w:pPr>
            <w:r w:rsidRPr="00BD76E0">
              <w:rPr>
                <w:sz w:val="18"/>
              </w:rPr>
              <w:t>Date</w:t>
            </w:r>
          </w:p>
        </w:tc>
        <w:tc>
          <w:tcPr>
            <w:tcW w:w="1440" w:type="dxa"/>
          </w:tcPr>
          <w:p w14:paraId="718050F0" w14:textId="77777777" w:rsidR="009E6DCB" w:rsidRPr="00BD76E0" w:rsidRDefault="009E6DCB">
            <w:pPr>
              <w:keepNext/>
              <w:keepLines/>
              <w:jc w:val="both"/>
              <w:rPr>
                <w:sz w:val="18"/>
              </w:rPr>
            </w:pPr>
            <w:r w:rsidRPr="00BD76E0">
              <w:rPr>
                <w:sz w:val="18"/>
              </w:rPr>
              <w:t>Business Date</w:t>
            </w:r>
          </w:p>
        </w:tc>
        <w:tc>
          <w:tcPr>
            <w:tcW w:w="2880" w:type="dxa"/>
          </w:tcPr>
          <w:p w14:paraId="62AE0D4F"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A416EEF" w14:textId="77777777" w:rsidR="009E6DCB" w:rsidRPr="00BD76E0" w:rsidRDefault="009E6DCB">
            <w:pPr>
              <w:keepNext/>
              <w:keepLines/>
              <w:jc w:val="center"/>
              <w:rPr>
                <w:sz w:val="18"/>
              </w:rPr>
            </w:pPr>
            <w:r w:rsidRPr="00BD76E0">
              <w:rPr>
                <w:sz w:val="18"/>
              </w:rPr>
              <w:t>N</w:t>
            </w:r>
          </w:p>
        </w:tc>
        <w:tc>
          <w:tcPr>
            <w:tcW w:w="884" w:type="dxa"/>
          </w:tcPr>
          <w:p w14:paraId="4B499B7E" w14:textId="77777777" w:rsidR="009E6DCB" w:rsidRPr="00BD76E0" w:rsidRDefault="009E6DCB">
            <w:pPr>
              <w:keepNext/>
              <w:keepLines/>
              <w:jc w:val="center"/>
              <w:rPr>
                <w:sz w:val="18"/>
              </w:rPr>
            </w:pPr>
            <w:r w:rsidRPr="00BD76E0">
              <w:rPr>
                <w:sz w:val="18"/>
              </w:rPr>
              <w:t>A</w:t>
            </w:r>
          </w:p>
        </w:tc>
        <w:tc>
          <w:tcPr>
            <w:tcW w:w="928" w:type="dxa"/>
          </w:tcPr>
          <w:p w14:paraId="61DF145A" w14:textId="77777777" w:rsidR="009E6DCB" w:rsidRPr="00BD76E0" w:rsidRDefault="009E6DCB">
            <w:pPr>
              <w:keepNext/>
              <w:keepLines/>
              <w:jc w:val="center"/>
              <w:rPr>
                <w:sz w:val="18"/>
              </w:rPr>
            </w:pPr>
            <w:r w:rsidRPr="00BD76E0">
              <w:rPr>
                <w:sz w:val="18"/>
              </w:rPr>
              <w:t>Y</w:t>
            </w:r>
          </w:p>
        </w:tc>
      </w:tr>
      <w:tr w:rsidR="009E6DCB" w:rsidRPr="00BD76E0" w14:paraId="7B709123" w14:textId="77777777">
        <w:tc>
          <w:tcPr>
            <w:tcW w:w="828" w:type="dxa"/>
          </w:tcPr>
          <w:p w14:paraId="54AE90EE" w14:textId="77777777" w:rsidR="009E6DCB" w:rsidRPr="00BD76E0" w:rsidRDefault="009E6DCB">
            <w:pPr>
              <w:jc w:val="both"/>
              <w:rPr>
                <w:sz w:val="18"/>
              </w:rPr>
            </w:pPr>
            <w:r w:rsidRPr="00BD76E0">
              <w:rPr>
                <w:sz w:val="18"/>
              </w:rPr>
              <w:t>18 – 22</w:t>
            </w:r>
          </w:p>
        </w:tc>
        <w:tc>
          <w:tcPr>
            <w:tcW w:w="1080" w:type="dxa"/>
          </w:tcPr>
          <w:p w14:paraId="47FAD307" w14:textId="77777777" w:rsidR="009E6DCB" w:rsidRPr="00BD76E0" w:rsidRDefault="009E6DCB">
            <w:pPr>
              <w:jc w:val="both"/>
              <w:rPr>
                <w:sz w:val="18"/>
              </w:rPr>
            </w:pPr>
            <w:r w:rsidRPr="00BD76E0">
              <w:rPr>
                <w:sz w:val="18"/>
              </w:rPr>
              <w:t>Char(5)</w:t>
            </w:r>
          </w:p>
        </w:tc>
        <w:tc>
          <w:tcPr>
            <w:tcW w:w="1440" w:type="dxa"/>
          </w:tcPr>
          <w:p w14:paraId="7C7E81D7" w14:textId="77777777" w:rsidR="009E6DCB" w:rsidRPr="00BD76E0" w:rsidRDefault="009E6DCB">
            <w:pPr>
              <w:jc w:val="both"/>
              <w:rPr>
                <w:sz w:val="18"/>
              </w:rPr>
            </w:pPr>
            <w:r w:rsidRPr="00BD76E0">
              <w:rPr>
                <w:sz w:val="18"/>
              </w:rPr>
              <w:t>Store Number</w:t>
            </w:r>
          </w:p>
        </w:tc>
        <w:tc>
          <w:tcPr>
            <w:tcW w:w="2880" w:type="dxa"/>
          </w:tcPr>
          <w:p w14:paraId="1C480E31"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35535A9" w14:textId="77777777" w:rsidR="009E6DCB" w:rsidRPr="00BD76E0" w:rsidRDefault="009E6DCB">
            <w:pPr>
              <w:jc w:val="center"/>
              <w:rPr>
                <w:sz w:val="18"/>
              </w:rPr>
            </w:pPr>
            <w:r w:rsidRPr="00BD76E0">
              <w:rPr>
                <w:sz w:val="18"/>
              </w:rPr>
              <w:t>N</w:t>
            </w:r>
          </w:p>
        </w:tc>
        <w:tc>
          <w:tcPr>
            <w:tcW w:w="884" w:type="dxa"/>
          </w:tcPr>
          <w:p w14:paraId="46F84F4A" w14:textId="77777777" w:rsidR="009E6DCB" w:rsidRPr="00BD76E0" w:rsidRDefault="009E6DCB">
            <w:pPr>
              <w:jc w:val="center"/>
              <w:rPr>
                <w:sz w:val="18"/>
              </w:rPr>
            </w:pPr>
            <w:r w:rsidRPr="00BD76E0">
              <w:rPr>
                <w:sz w:val="18"/>
              </w:rPr>
              <w:t>A</w:t>
            </w:r>
          </w:p>
        </w:tc>
        <w:tc>
          <w:tcPr>
            <w:tcW w:w="928" w:type="dxa"/>
          </w:tcPr>
          <w:p w14:paraId="3F069AE1" w14:textId="77777777" w:rsidR="009E6DCB" w:rsidRPr="00BD76E0" w:rsidRDefault="009E6DCB">
            <w:pPr>
              <w:jc w:val="center"/>
              <w:rPr>
                <w:sz w:val="18"/>
              </w:rPr>
            </w:pPr>
            <w:r w:rsidRPr="00BD76E0">
              <w:rPr>
                <w:sz w:val="18"/>
              </w:rPr>
              <w:t>Y</w:t>
            </w:r>
          </w:p>
        </w:tc>
      </w:tr>
      <w:tr w:rsidR="009E6DCB" w:rsidRPr="00BD76E0" w14:paraId="204AFCAD" w14:textId="77777777">
        <w:tc>
          <w:tcPr>
            <w:tcW w:w="828" w:type="dxa"/>
          </w:tcPr>
          <w:p w14:paraId="287CDF08" w14:textId="77777777" w:rsidR="009E6DCB" w:rsidRPr="00BD76E0" w:rsidRDefault="009E6DCB">
            <w:pPr>
              <w:jc w:val="both"/>
              <w:rPr>
                <w:sz w:val="18"/>
              </w:rPr>
            </w:pPr>
            <w:r w:rsidRPr="00BD76E0">
              <w:rPr>
                <w:sz w:val="18"/>
              </w:rPr>
              <w:t>23 – 26</w:t>
            </w:r>
          </w:p>
        </w:tc>
        <w:tc>
          <w:tcPr>
            <w:tcW w:w="1080" w:type="dxa"/>
          </w:tcPr>
          <w:p w14:paraId="5984FE5C" w14:textId="77777777" w:rsidR="009E6DCB" w:rsidRPr="00BD76E0" w:rsidRDefault="009E6DCB">
            <w:pPr>
              <w:jc w:val="both"/>
              <w:rPr>
                <w:sz w:val="18"/>
              </w:rPr>
            </w:pPr>
            <w:r w:rsidRPr="00BD76E0">
              <w:rPr>
                <w:sz w:val="18"/>
              </w:rPr>
              <w:t>Numeric</w:t>
            </w:r>
          </w:p>
          <w:p w14:paraId="5E1F0210" w14:textId="77777777" w:rsidR="009E6DCB" w:rsidRPr="00BD76E0" w:rsidRDefault="009E6DCB">
            <w:pPr>
              <w:jc w:val="both"/>
              <w:rPr>
                <w:sz w:val="18"/>
              </w:rPr>
            </w:pPr>
            <w:r w:rsidRPr="00BD76E0">
              <w:rPr>
                <w:sz w:val="18"/>
              </w:rPr>
              <w:t>9999</w:t>
            </w:r>
          </w:p>
        </w:tc>
        <w:tc>
          <w:tcPr>
            <w:tcW w:w="1440" w:type="dxa"/>
          </w:tcPr>
          <w:p w14:paraId="669EF634" w14:textId="77777777" w:rsidR="009E6DCB" w:rsidRPr="00BD76E0" w:rsidRDefault="009E6DCB">
            <w:pPr>
              <w:jc w:val="both"/>
              <w:rPr>
                <w:sz w:val="18"/>
              </w:rPr>
            </w:pPr>
            <w:r w:rsidRPr="00BD76E0">
              <w:rPr>
                <w:sz w:val="18"/>
              </w:rPr>
              <w:t>Terminal ID</w:t>
            </w:r>
          </w:p>
        </w:tc>
        <w:tc>
          <w:tcPr>
            <w:tcW w:w="2880" w:type="dxa"/>
          </w:tcPr>
          <w:p w14:paraId="7B581349"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7CE8D505" w14:textId="77777777" w:rsidR="009E6DCB" w:rsidRPr="00BD76E0" w:rsidRDefault="009E6DCB">
            <w:pPr>
              <w:jc w:val="center"/>
              <w:rPr>
                <w:sz w:val="18"/>
              </w:rPr>
            </w:pPr>
            <w:r w:rsidRPr="00BD76E0">
              <w:rPr>
                <w:sz w:val="18"/>
              </w:rPr>
              <w:t>N</w:t>
            </w:r>
          </w:p>
        </w:tc>
        <w:tc>
          <w:tcPr>
            <w:tcW w:w="884" w:type="dxa"/>
          </w:tcPr>
          <w:p w14:paraId="0B412A9D" w14:textId="77777777" w:rsidR="009E6DCB" w:rsidRPr="00BD76E0" w:rsidRDefault="009E6DCB">
            <w:pPr>
              <w:jc w:val="center"/>
              <w:rPr>
                <w:sz w:val="18"/>
              </w:rPr>
            </w:pPr>
            <w:r w:rsidRPr="00BD76E0">
              <w:rPr>
                <w:sz w:val="18"/>
              </w:rPr>
              <w:t>A</w:t>
            </w:r>
          </w:p>
        </w:tc>
        <w:tc>
          <w:tcPr>
            <w:tcW w:w="928" w:type="dxa"/>
          </w:tcPr>
          <w:p w14:paraId="5E0C7E02" w14:textId="77777777" w:rsidR="009E6DCB" w:rsidRPr="00BD76E0" w:rsidRDefault="009E6DCB">
            <w:pPr>
              <w:jc w:val="center"/>
              <w:rPr>
                <w:sz w:val="18"/>
              </w:rPr>
            </w:pPr>
            <w:r w:rsidRPr="00BD76E0">
              <w:rPr>
                <w:sz w:val="18"/>
              </w:rPr>
              <w:t>Y</w:t>
            </w:r>
          </w:p>
        </w:tc>
      </w:tr>
      <w:tr w:rsidR="009E6DCB" w:rsidRPr="00BD76E0" w14:paraId="3523EC99" w14:textId="77777777">
        <w:tc>
          <w:tcPr>
            <w:tcW w:w="828" w:type="dxa"/>
          </w:tcPr>
          <w:p w14:paraId="77CC4C8A" w14:textId="77777777" w:rsidR="009E6DCB" w:rsidRPr="00BD76E0" w:rsidRDefault="009E6DCB">
            <w:pPr>
              <w:jc w:val="both"/>
              <w:rPr>
                <w:sz w:val="18"/>
              </w:rPr>
            </w:pPr>
            <w:r w:rsidRPr="00BD76E0">
              <w:rPr>
                <w:sz w:val="18"/>
              </w:rPr>
              <w:t>27 – 32</w:t>
            </w:r>
          </w:p>
        </w:tc>
        <w:tc>
          <w:tcPr>
            <w:tcW w:w="1080" w:type="dxa"/>
          </w:tcPr>
          <w:p w14:paraId="73A14636" w14:textId="77777777" w:rsidR="009E6DCB" w:rsidRPr="00BD76E0" w:rsidRDefault="009E6DCB">
            <w:pPr>
              <w:jc w:val="both"/>
              <w:rPr>
                <w:sz w:val="18"/>
              </w:rPr>
            </w:pPr>
            <w:r w:rsidRPr="00BD76E0">
              <w:rPr>
                <w:sz w:val="18"/>
              </w:rPr>
              <w:t>Numeric</w:t>
            </w:r>
          </w:p>
          <w:p w14:paraId="0D0F7E08" w14:textId="77777777" w:rsidR="009E6DCB" w:rsidRPr="00BD76E0" w:rsidRDefault="009E6DCB">
            <w:pPr>
              <w:jc w:val="both"/>
              <w:rPr>
                <w:sz w:val="18"/>
              </w:rPr>
            </w:pPr>
            <w:r w:rsidRPr="00BD76E0">
              <w:rPr>
                <w:sz w:val="18"/>
              </w:rPr>
              <w:t>999999</w:t>
            </w:r>
          </w:p>
        </w:tc>
        <w:tc>
          <w:tcPr>
            <w:tcW w:w="1440" w:type="dxa"/>
          </w:tcPr>
          <w:p w14:paraId="2662A87D" w14:textId="77777777" w:rsidR="009E6DCB" w:rsidRPr="00BD76E0" w:rsidRDefault="009E6DCB">
            <w:pPr>
              <w:jc w:val="both"/>
              <w:rPr>
                <w:sz w:val="18"/>
              </w:rPr>
            </w:pPr>
            <w:r w:rsidRPr="00BD76E0">
              <w:rPr>
                <w:sz w:val="18"/>
              </w:rPr>
              <w:t>Sequence Number</w:t>
            </w:r>
          </w:p>
        </w:tc>
        <w:tc>
          <w:tcPr>
            <w:tcW w:w="2880" w:type="dxa"/>
          </w:tcPr>
          <w:p w14:paraId="31E68400"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362BD80" w14:textId="77777777" w:rsidR="009E6DCB" w:rsidRPr="00BD76E0" w:rsidRDefault="009E6DCB">
            <w:pPr>
              <w:jc w:val="center"/>
              <w:rPr>
                <w:sz w:val="18"/>
              </w:rPr>
            </w:pPr>
            <w:r w:rsidRPr="00BD76E0">
              <w:rPr>
                <w:sz w:val="18"/>
              </w:rPr>
              <w:t>N</w:t>
            </w:r>
          </w:p>
        </w:tc>
        <w:tc>
          <w:tcPr>
            <w:tcW w:w="884" w:type="dxa"/>
          </w:tcPr>
          <w:p w14:paraId="2E0CDEF9" w14:textId="77777777" w:rsidR="009E6DCB" w:rsidRPr="00BD76E0" w:rsidRDefault="009E6DCB">
            <w:pPr>
              <w:jc w:val="center"/>
              <w:rPr>
                <w:sz w:val="18"/>
              </w:rPr>
            </w:pPr>
            <w:r w:rsidRPr="00BD76E0">
              <w:rPr>
                <w:sz w:val="18"/>
              </w:rPr>
              <w:t>A</w:t>
            </w:r>
          </w:p>
        </w:tc>
        <w:tc>
          <w:tcPr>
            <w:tcW w:w="928" w:type="dxa"/>
          </w:tcPr>
          <w:p w14:paraId="3ED2B985" w14:textId="77777777" w:rsidR="009E6DCB" w:rsidRPr="00BD76E0" w:rsidRDefault="009E6DCB">
            <w:pPr>
              <w:jc w:val="center"/>
              <w:rPr>
                <w:sz w:val="18"/>
              </w:rPr>
            </w:pPr>
            <w:r w:rsidRPr="00BD76E0">
              <w:rPr>
                <w:sz w:val="18"/>
              </w:rPr>
              <w:t>Y</w:t>
            </w:r>
          </w:p>
        </w:tc>
      </w:tr>
      <w:tr w:rsidR="009E6DCB" w:rsidRPr="00BD76E0" w14:paraId="09FC5944" w14:textId="77777777">
        <w:tc>
          <w:tcPr>
            <w:tcW w:w="828" w:type="dxa"/>
          </w:tcPr>
          <w:p w14:paraId="3E3875C9" w14:textId="77777777" w:rsidR="009E6DCB" w:rsidRPr="00BD76E0" w:rsidRDefault="009E6DCB">
            <w:pPr>
              <w:jc w:val="both"/>
              <w:rPr>
                <w:sz w:val="18"/>
              </w:rPr>
            </w:pPr>
            <w:r w:rsidRPr="00BD76E0">
              <w:rPr>
                <w:sz w:val="18"/>
              </w:rPr>
              <w:t>33 – 33</w:t>
            </w:r>
          </w:p>
        </w:tc>
        <w:tc>
          <w:tcPr>
            <w:tcW w:w="1080" w:type="dxa"/>
          </w:tcPr>
          <w:p w14:paraId="170B6F72" w14:textId="77777777" w:rsidR="009E6DCB" w:rsidRPr="00BD76E0" w:rsidRDefault="009E6DCB">
            <w:pPr>
              <w:jc w:val="both"/>
              <w:rPr>
                <w:sz w:val="18"/>
              </w:rPr>
            </w:pPr>
            <w:r w:rsidRPr="00BD76E0">
              <w:rPr>
                <w:sz w:val="18"/>
              </w:rPr>
              <w:t>Char(1)</w:t>
            </w:r>
          </w:p>
        </w:tc>
        <w:tc>
          <w:tcPr>
            <w:tcW w:w="1440" w:type="dxa"/>
          </w:tcPr>
          <w:p w14:paraId="2CBF3092" w14:textId="77777777" w:rsidR="009E6DCB" w:rsidRPr="00BD76E0" w:rsidRDefault="009E6DCB">
            <w:pPr>
              <w:jc w:val="both"/>
              <w:rPr>
                <w:sz w:val="18"/>
              </w:rPr>
            </w:pPr>
            <w:r w:rsidRPr="00BD76E0">
              <w:rPr>
                <w:sz w:val="18"/>
              </w:rPr>
              <w:t>Training Flag</w:t>
            </w:r>
          </w:p>
        </w:tc>
        <w:tc>
          <w:tcPr>
            <w:tcW w:w="2880" w:type="dxa"/>
          </w:tcPr>
          <w:p w14:paraId="3DB727CE"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367EF0B7" w14:textId="77777777" w:rsidR="009E6DCB" w:rsidRPr="00BD76E0" w:rsidRDefault="009E6DCB">
            <w:pPr>
              <w:jc w:val="center"/>
              <w:rPr>
                <w:sz w:val="18"/>
              </w:rPr>
            </w:pPr>
            <w:r w:rsidRPr="00BD76E0">
              <w:rPr>
                <w:sz w:val="18"/>
              </w:rPr>
              <w:t>N</w:t>
            </w:r>
          </w:p>
        </w:tc>
        <w:tc>
          <w:tcPr>
            <w:tcW w:w="884" w:type="dxa"/>
          </w:tcPr>
          <w:p w14:paraId="3EE55F04" w14:textId="77777777" w:rsidR="009E6DCB" w:rsidRPr="00BD76E0" w:rsidRDefault="009E6DCB">
            <w:pPr>
              <w:jc w:val="center"/>
              <w:rPr>
                <w:sz w:val="18"/>
              </w:rPr>
            </w:pPr>
            <w:r w:rsidRPr="00BD76E0">
              <w:rPr>
                <w:sz w:val="18"/>
              </w:rPr>
              <w:t>A</w:t>
            </w:r>
          </w:p>
        </w:tc>
        <w:tc>
          <w:tcPr>
            <w:tcW w:w="928" w:type="dxa"/>
          </w:tcPr>
          <w:p w14:paraId="007B01AF" w14:textId="77777777" w:rsidR="009E6DCB" w:rsidRPr="00BD76E0" w:rsidRDefault="009E6DCB">
            <w:pPr>
              <w:jc w:val="center"/>
              <w:rPr>
                <w:sz w:val="18"/>
              </w:rPr>
            </w:pPr>
            <w:r w:rsidRPr="00BD76E0">
              <w:rPr>
                <w:sz w:val="18"/>
              </w:rPr>
              <w:t>Y</w:t>
            </w:r>
          </w:p>
        </w:tc>
      </w:tr>
      <w:tr w:rsidR="009E6DCB" w:rsidRPr="00BD76E0" w14:paraId="07A12AF5" w14:textId="77777777">
        <w:tc>
          <w:tcPr>
            <w:tcW w:w="828" w:type="dxa"/>
          </w:tcPr>
          <w:p w14:paraId="30F92C25" w14:textId="77777777" w:rsidR="009E6DCB" w:rsidRPr="00BD76E0" w:rsidRDefault="009E6DCB">
            <w:pPr>
              <w:jc w:val="both"/>
              <w:rPr>
                <w:sz w:val="18"/>
              </w:rPr>
            </w:pPr>
            <w:r w:rsidRPr="00BD76E0">
              <w:rPr>
                <w:sz w:val="18"/>
              </w:rPr>
              <w:t>34 – 34</w:t>
            </w:r>
          </w:p>
        </w:tc>
        <w:tc>
          <w:tcPr>
            <w:tcW w:w="1080" w:type="dxa"/>
          </w:tcPr>
          <w:p w14:paraId="621F4D63" w14:textId="77777777" w:rsidR="009E6DCB" w:rsidRPr="00BD76E0" w:rsidRDefault="009E6DCB">
            <w:pPr>
              <w:jc w:val="both"/>
              <w:rPr>
                <w:sz w:val="18"/>
              </w:rPr>
            </w:pPr>
            <w:r w:rsidRPr="00BD76E0">
              <w:rPr>
                <w:sz w:val="18"/>
              </w:rPr>
              <w:t>Char(1)</w:t>
            </w:r>
          </w:p>
        </w:tc>
        <w:tc>
          <w:tcPr>
            <w:tcW w:w="1440" w:type="dxa"/>
          </w:tcPr>
          <w:p w14:paraId="65E8AB2A" w14:textId="77777777" w:rsidR="009E6DCB" w:rsidRPr="00BD76E0" w:rsidRDefault="009E6DCB">
            <w:pPr>
              <w:jc w:val="both"/>
              <w:rPr>
                <w:sz w:val="18"/>
              </w:rPr>
            </w:pPr>
            <w:r w:rsidRPr="00BD76E0">
              <w:rPr>
                <w:sz w:val="18"/>
              </w:rPr>
              <w:t>Void Flag</w:t>
            </w:r>
          </w:p>
        </w:tc>
        <w:tc>
          <w:tcPr>
            <w:tcW w:w="2880" w:type="dxa"/>
          </w:tcPr>
          <w:p w14:paraId="29FB4479"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277EA41C" w14:textId="77777777" w:rsidR="009E6DCB" w:rsidRPr="00BD76E0" w:rsidRDefault="009E6DCB">
            <w:pPr>
              <w:jc w:val="center"/>
              <w:rPr>
                <w:sz w:val="18"/>
              </w:rPr>
            </w:pPr>
            <w:r w:rsidRPr="00BD76E0">
              <w:rPr>
                <w:sz w:val="18"/>
              </w:rPr>
              <w:t>N</w:t>
            </w:r>
          </w:p>
        </w:tc>
        <w:tc>
          <w:tcPr>
            <w:tcW w:w="884" w:type="dxa"/>
          </w:tcPr>
          <w:p w14:paraId="406A8AF5" w14:textId="77777777" w:rsidR="009E6DCB" w:rsidRPr="00BD76E0" w:rsidRDefault="009E6DCB">
            <w:pPr>
              <w:jc w:val="center"/>
              <w:rPr>
                <w:sz w:val="18"/>
              </w:rPr>
            </w:pPr>
            <w:r w:rsidRPr="00BD76E0">
              <w:rPr>
                <w:sz w:val="18"/>
              </w:rPr>
              <w:t>A</w:t>
            </w:r>
          </w:p>
        </w:tc>
        <w:tc>
          <w:tcPr>
            <w:tcW w:w="928" w:type="dxa"/>
          </w:tcPr>
          <w:p w14:paraId="5261A91A" w14:textId="77777777" w:rsidR="009E6DCB" w:rsidRPr="00BD76E0" w:rsidRDefault="009E6DCB">
            <w:pPr>
              <w:jc w:val="center"/>
              <w:rPr>
                <w:sz w:val="18"/>
              </w:rPr>
            </w:pPr>
            <w:r w:rsidRPr="00BD76E0">
              <w:rPr>
                <w:sz w:val="18"/>
              </w:rPr>
              <w:t>Y</w:t>
            </w:r>
          </w:p>
        </w:tc>
      </w:tr>
      <w:tr w:rsidR="009E6DCB" w:rsidRPr="00BD76E0" w14:paraId="1DAD1258" w14:textId="77777777">
        <w:tc>
          <w:tcPr>
            <w:tcW w:w="828" w:type="dxa"/>
          </w:tcPr>
          <w:p w14:paraId="4CF9AAAE" w14:textId="77777777" w:rsidR="009E6DCB" w:rsidRPr="00BD76E0" w:rsidRDefault="009E6DCB">
            <w:pPr>
              <w:jc w:val="both"/>
              <w:rPr>
                <w:sz w:val="18"/>
              </w:rPr>
            </w:pPr>
            <w:r w:rsidRPr="00BD76E0">
              <w:rPr>
                <w:sz w:val="18"/>
              </w:rPr>
              <w:t>35 – 46</w:t>
            </w:r>
          </w:p>
        </w:tc>
        <w:tc>
          <w:tcPr>
            <w:tcW w:w="1080" w:type="dxa"/>
          </w:tcPr>
          <w:p w14:paraId="2115BF76" w14:textId="77777777" w:rsidR="009E6DCB" w:rsidRPr="00BD76E0" w:rsidRDefault="009E6DCB">
            <w:pPr>
              <w:jc w:val="both"/>
              <w:rPr>
                <w:sz w:val="18"/>
              </w:rPr>
            </w:pPr>
            <w:r w:rsidRPr="00BD76E0">
              <w:rPr>
                <w:sz w:val="18"/>
              </w:rPr>
              <w:t>Date/Time Stamp</w:t>
            </w:r>
          </w:p>
        </w:tc>
        <w:tc>
          <w:tcPr>
            <w:tcW w:w="1440" w:type="dxa"/>
          </w:tcPr>
          <w:p w14:paraId="5A5EDB12" w14:textId="77777777" w:rsidR="009E6DCB" w:rsidRPr="00BD76E0" w:rsidRDefault="009E6DCB">
            <w:pPr>
              <w:jc w:val="both"/>
              <w:rPr>
                <w:sz w:val="18"/>
              </w:rPr>
            </w:pPr>
            <w:r w:rsidRPr="00BD76E0">
              <w:rPr>
                <w:sz w:val="18"/>
              </w:rPr>
              <w:t>Transaction Stamp</w:t>
            </w:r>
          </w:p>
        </w:tc>
        <w:tc>
          <w:tcPr>
            <w:tcW w:w="2880" w:type="dxa"/>
          </w:tcPr>
          <w:p w14:paraId="04072D24"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25B6B43" w14:textId="77777777" w:rsidR="009E6DCB" w:rsidRPr="00BD76E0" w:rsidRDefault="009E6DCB">
            <w:pPr>
              <w:jc w:val="center"/>
              <w:rPr>
                <w:sz w:val="18"/>
              </w:rPr>
            </w:pPr>
            <w:r w:rsidRPr="00BD76E0">
              <w:rPr>
                <w:sz w:val="18"/>
              </w:rPr>
              <w:t>N</w:t>
            </w:r>
          </w:p>
        </w:tc>
        <w:tc>
          <w:tcPr>
            <w:tcW w:w="884" w:type="dxa"/>
          </w:tcPr>
          <w:p w14:paraId="282EB11F" w14:textId="77777777" w:rsidR="009E6DCB" w:rsidRPr="00BD76E0" w:rsidRDefault="009E6DCB">
            <w:pPr>
              <w:jc w:val="center"/>
              <w:rPr>
                <w:sz w:val="18"/>
              </w:rPr>
            </w:pPr>
            <w:r w:rsidRPr="00BD76E0">
              <w:rPr>
                <w:sz w:val="18"/>
              </w:rPr>
              <w:t>A</w:t>
            </w:r>
          </w:p>
        </w:tc>
        <w:tc>
          <w:tcPr>
            <w:tcW w:w="928" w:type="dxa"/>
          </w:tcPr>
          <w:p w14:paraId="224DCC8D" w14:textId="77777777" w:rsidR="009E6DCB" w:rsidRPr="00BD76E0" w:rsidRDefault="009E6DCB">
            <w:pPr>
              <w:jc w:val="center"/>
              <w:rPr>
                <w:sz w:val="18"/>
              </w:rPr>
            </w:pPr>
            <w:r w:rsidRPr="00BD76E0">
              <w:rPr>
                <w:sz w:val="18"/>
              </w:rPr>
              <w:t>Y</w:t>
            </w:r>
          </w:p>
        </w:tc>
      </w:tr>
      <w:tr w:rsidR="009E6DCB" w:rsidRPr="00BD76E0" w14:paraId="190F383A" w14:textId="77777777">
        <w:tc>
          <w:tcPr>
            <w:tcW w:w="828" w:type="dxa"/>
          </w:tcPr>
          <w:p w14:paraId="13A57AA3" w14:textId="77777777" w:rsidR="009E6DCB" w:rsidRPr="00BD76E0" w:rsidRDefault="009E6DCB">
            <w:pPr>
              <w:jc w:val="both"/>
              <w:rPr>
                <w:sz w:val="18"/>
              </w:rPr>
            </w:pPr>
            <w:r w:rsidRPr="00BD76E0">
              <w:rPr>
                <w:sz w:val="18"/>
              </w:rPr>
              <w:t>47 – 54</w:t>
            </w:r>
          </w:p>
        </w:tc>
        <w:tc>
          <w:tcPr>
            <w:tcW w:w="1080" w:type="dxa"/>
          </w:tcPr>
          <w:p w14:paraId="4E5E6953" w14:textId="77777777" w:rsidR="009E6DCB" w:rsidRPr="00BD76E0" w:rsidRDefault="009E6DCB">
            <w:pPr>
              <w:jc w:val="both"/>
              <w:rPr>
                <w:sz w:val="18"/>
              </w:rPr>
            </w:pPr>
            <w:r w:rsidRPr="00BD76E0">
              <w:rPr>
                <w:sz w:val="18"/>
              </w:rPr>
              <w:t>Char(8)</w:t>
            </w:r>
          </w:p>
        </w:tc>
        <w:tc>
          <w:tcPr>
            <w:tcW w:w="1440" w:type="dxa"/>
          </w:tcPr>
          <w:p w14:paraId="16FB7224" w14:textId="77777777" w:rsidR="009E6DCB" w:rsidRPr="00BD76E0" w:rsidRDefault="009E6DCB">
            <w:pPr>
              <w:jc w:val="both"/>
              <w:rPr>
                <w:sz w:val="18"/>
              </w:rPr>
            </w:pPr>
            <w:r w:rsidRPr="00BD76E0">
              <w:rPr>
                <w:sz w:val="18"/>
              </w:rPr>
              <w:t>Check ID</w:t>
            </w:r>
          </w:p>
        </w:tc>
        <w:tc>
          <w:tcPr>
            <w:tcW w:w="2880" w:type="dxa"/>
          </w:tcPr>
          <w:p w14:paraId="47569283"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5F3F97B6" w14:textId="77777777" w:rsidR="009E6DCB" w:rsidRPr="00BD76E0" w:rsidRDefault="009E6DCB">
            <w:pPr>
              <w:jc w:val="center"/>
              <w:rPr>
                <w:sz w:val="18"/>
              </w:rPr>
            </w:pPr>
            <w:r w:rsidRPr="00BD76E0">
              <w:rPr>
                <w:sz w:val="18"/>
              </w:rPr>
              <w:t>N</w:t>
            </w:r>
          </w:p>
        </w:tc>
        <w:tc>
          <w:tcPr>
            <w:tcW w:w="884" w:type="dxa"/>
          </w:tcPr>
          <w:p w14:paraId="25ABFF14" w14:textId="77777777" w:rsidR="009E6DCB" w:rsidRPr="00BD76E0" w:rsidRDefault="009E6DCB">
            <w:pPr>
              <w:jc w:val="center"/>
              <w:rPr>
                <w:sz w:val="18"/>
              </w:rPr>
            </w:pPr>
            <w:r w:rsidRPr="00BD76E0">
              <w:rPr>
                <w:sz w:val="18"/>
              </w:rPr>
              <w:t>A</w:t>
            </w:r>
          </w:p>
        </w:tc>
        <w:tc>
          <w:tcPr>
            <w:tcW w:w="928" w:type="dxa"/>
          </w:tcPr>
          <w:p w14:paraId="52657390" w14:textId="77777777" w:rsidR="009E6DCB" w:rsidRPr="00BD76E0" w:rsidRDefault="009E6DCB">
            <w:pPr>
              <w:jc w:val="center"/>
              <w:rPr>
                <w:sz w:val="18"/>
              </w:rPr>
            </w:pPr>
            <w:r w:rsidRPr="00BD76E0">
              <w:rPr>
                <w:sz w:val="18"/>
              </w:rPr>
              <w:t>Y</w:t>
            </w:r>
          </w:p>
        </w:tc>
      </w:tr>
      <w:tr w:rsidR="009E6DCB" w:rsidRPr="00BD76E0" w14:paraId="7B64B0AB" w14:textId="77777777">
        <w:tc>
          <w:tcPr>
            <w:tcW w:w="828" w:type="dxa"/>
          </w:tcPr>
          <w:p w14:paraId="77ECC589" w14:textId="77777777" w:rsidR="009E6DCB" w:rsidRPr="00BD76E0" w:rsidRDefault="009E6DCB">
            <w:pPr>
              <w:jc w:val="both"/>
              <w:rPr>
                <w:sz w:val="18"/>
              </w:rPr>
            </w:pPr>
            <w:r w:rsidRPr="00BD76E0">
              <w:rPr>
                <w:sz w:val="18"/>
              </w:rPr>
              <w:t>55 – 63</w:t>
            </w:r>
          </w:p>
        </w:tc>
        <w:tc>
          <w:tcPr>
            <w:tcW w:w="1080" w:type="dxa"/>
          </w:tcPr>
          <w:p w14:paraId="51630903" w14:textId="77777777" w:rsidR="009E6DCB" w:rsidRPr="00BD76E0" w:rsidRDefault="009E6DCB">
            <w:pPr>
              <w:jc w:val="both"/>
              <w:rPr>
                <w:sz w:val="18"/>
              </w:rPr>
            </w:pPr>
            <w:r w:rsidRPr="00BD76E0">
              <w:rPr>
                <w:sz w:val="18"/>
              </w:rPr>
              <w:t>Numeric</w:t>
            </w:r>
          </w:p>
          <w:p w14:paraId="5F5D95D3" w14:textId="77777777" w:rsidR="009E6DCB" w:rsidRPr="00BD76E0" w:rsidRDefault="009E6DCB">
            <w:pPr>
              <w:jc w:val="both"/>
              <w:rPr>
                <w:sz w:val="18"/>
              </w:rPr>
            </w:pPr>
            <w:r w:rsidRPr="00BD76E0">
              <w:rPr>
                <w:sz w:val="18"/>
              </w:rPr>
              <w:t>999999999</w:t>
            </w:r>
          </w:p>
        </w:tc>
        <w:tc>
          <w:tcPr>
            <w:tcW w:w="1440" w:type="dxa"/>
          </w:tcPr>
          <w:p w14:paraId="2449A269" w14:textId="77777777" w:rsidR="009E6DCB" w:rsidRPr="00BD76E0" w:rsidRDefault="009E6DCB">
            <w:pPr>
              <w:jc w:val="both"/>
              <w:rPr>
                <w:sz w:val="18"/>
              </w:rPr>
            </w:pPr>
            <w:r w:rsidRPr="00BD76E0">
              <w:rPr>
                <w:sz w:val="18"/>
              </w:rPr>
              <w:t>Operator ID</w:t>
            </w:r>
          </w:p>
        </w:tc>
        <w:tc>
          <w:tcPr>
            <w:tcW w:w="2880" w:type="dxa"/>
          </w:tcPr>
          <w:p w14:paraId="37E8590E"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7AD4FCA" w14:textId="77777777" w:rsidR="009E6DCB" w:rsidRPr="00BD76E0" w:rsidRDefault="009E6DCB">
            <w:pPr>
              <w:jc w:val="center"/>
              <w:rPr>
                <w:sz w:val="18"/>
              </w:rPr>
            </w:pPr>
            <w:r w:rsidRPr="00BD76E0">
              <w:rPr>
                <w:sz w:val="18"/>
              </w:rPr>
              <w:t>N</w:t>
            </w:r>
          </w:p>
        </w:tc>
        <w:tc>
          <w:tcPr>
            <w:tcW w:w="884" w:type="dxa"/>
          </w:tcPr>
          <w:p w14:paraId="7EDAF330" w14:textId="77777777" w:rsidR="009E6DCB" w:rsidRPr="00BD76E0" w:rsidRDefault="009E6DCB">
            <w:pPr>
              <w:jc w:val="center"/>
              <w:rPr>
                <w:sz w:val="18"/>
              </w:rPr>
            </w:pPr>
            <w:r w:rsidRPr="00BD76E0">
              <w:rPr>
                <w:sz w:val="18"/>
              </w:rPr>
              <w:t>A</w:t>
            </w:r>
          </w:p>
        </w:tc>
        <w:tc>
          <w:tcPr>
            <w:tcW w:w="928" w:type="dxa"/>
          </w:tcPr>
          <w:p w14:paraId="30B06D7A" w14:textId="77777777" w:rsidR="009E6DCB" w:rsidRPr="00BD76E0" w:rsidRDefault="009E6DCB">
            <w:pPr>
              <w:jc w:val="center"/>
              <w:rPr>
                <w:sz w:val="18"/>
              </w:rPr>
            </w:pPr>
            <w:r w:rsidRPr="00BD76E0">
              <w:rPr>
                <w:sz w:val="18"/>
              </w:rPr>
              <w:t>Y</w:t>
            </w:r>
          </w:p>
        </w:tc>
      </w:tr>
      <w:tr w:rsidR="009E6DCB" w:rsidRPr="00BD76E0" w14:paraId="31EBE5D3" w14:textId="77777777">
        <w:tc>
          <w:tcPr>
            <w:tcW w:w="828" w:type="dxa"/>
          </w:tcPr>
          <w:p w14:paraId="60DA77AC" w14:textId="77777777" w:rsidR="009E6DCB" w:rsidRPr="00BD76E0" w:rsidRDefault="009E6DCB">
            <w:pPr>
              <w:jc w:val="both"/>
              <w:rPr>
                <w:sz w:val="18"/>
              </w:rPr>
            </w:pPr>
            <w:r w:rsidRPr="00BD76E0">
              <w:rPr>
                <w:sz w:val="18"/>
              </w:rPr>
              <w:t>64 – 64</w:t>
            </w:r>
          </w:p>
        </w:tc>
        <w:tc>
          <w:tcPr>
            <w:tcW w:w="1080" w:type="dxa"/>
          </w:tcPr>
          <w:p w14:paraId="382DDC86" w14:textId="77777777" w:rsidR="009E6DCB" w:rsidRPr="00BD76E0" w:rsidRDefault="009E6DCB">
            <w:pPr>
              <w:jc w:val="both"/>
              <w:rPr>
                <w:sz w:val="18"/>
              </w:rPr>
            </w:pPr>
            <w:r w:rsidRPr="00BD76E0">
              <w:rPr>
                <w:sz w:val="18"/>
              </w:rPr>
              <w:t>Char(1)</w:t>
            </w:r>
          </w:p>
        </w:tc>
        <w:tc>
          <w:tcPr>
            <w:tcW w:w="1440" w:type="dxa"/>
          </w:tcPr>
          <w:p w14:paraId="5271CEC1" w14:textId="77777777" w:rsidR="009E6DCB" w:rsidRPr="00BD76E0" w:rsidRDefault="009E6DCB">
            <w:pPr>
              <w:jc w:val="both"/>
              <w:rPr>
                <w:sz w:val="18"/>
              </w:rPr>
            </w:pPr>
            <w:r w:rsidRPr="00BD76E0">
              <w:rPr>
                <w:sz w:val="18"/>
              </w:rPr>
              <w:t>Terminal Initialized</w:t>
            </w:r>
          </w:p>
        </w:tc>
        <w:tc>
          <w:tcPr>
            <w:tcW w:w="2880" w:type="dxa"/>
          </w:tcPr>
          <w:p w14:paraId="7315A64A" w14:textId="77777777" w:rsidR="009E6DCB" w:rsidRPr="00BD76E0" w:rsidRDefault="009E6DCB">
            <w:pPr>
              <w:rPr>
                <w:sz w:val="18"/>
              </w:rPr>
            </w:pPr>
            <w:r w:rsidRPr="00BD76E0">
              <w:rPr>
                <w:sz w:val="18"/>
              </w:rPr>
              <w:t>A Y/N flag that indicates if the hardware failure resulted in the terminal being initialized.  A value of ‘Y’ indicates the terminal was initialized.  A value of ‘ ‘ indicates that the state is unknown.</w:t>
            </w:r>
          </w:p>
        </w:tc>
        <w:tc>
          <w:tcPr>
            <w:tcW w:w="893" w:type="dxa"/>
          </w:tcPr>
          <w:p w14:paraId="20995F78" w14:textId="77777777" w:rsidR="009E6DCB" w:rsidRPr="00BD76E0" w:rsidRDefault="009E6DCB">
            <w:pPr>
              <w:jc w:val="center"/>
              <w:rPr>
                <w:sz w:val="18"/>
              </w:rPr>
            </w:pPr>
            <w:r w:rsidRPr="00BD76E0">
              <w:rPr>
                <w:sz w:val="18"/>
              </w:rPr>
              <w:t>N</w:t>
            </w:r>
          </w:p>
        </w:tc>
        <w:tc>
          <w:tcPr>
            <w:tcW w:w="884" w:type="dxa"/>
          </w:tcPr>
          <w:p w14:paraId="36F0385D" w14:textId="77777777" w:rsidR="009E6DCB" w:rsidRPr="00BD76E0" w:rsidRDefault="009E6DCB">
            <w:pPr>
              <w:jc w:val="center"/>
              <w:rPr>
                <w:sz w:val="18"/>
              </w:rPr>
            </w:pPr>
            <w:r w:rsidRPr="00BD76E0">
              <w:rPr>
                <w:sz w:val="18"/>
              </w:rPr>
              <w:t>A</w:t>
            </w:r>
          </w:p>
        </w:tc>
        <w:tc>
          <w:tcPr>
            <w:tcW w:w="928" w:type="dxa"/>
          </w:tcPr>
          <w:p w14:paraId="38AF2359" w14:textId="77777777" w:rsidR="009E6DCB" w:rsidRPr="00BD76E0" w:rsidRDefault="009E6DCB">
            <w:pPr>
              <w:jc w:val="center"/>
              <w:rPr>
                <w:sz w:val="18"/>
              </w:rPr>
            </w:pPr>
            <w:r w:rsidRPr="00BD76E0">
              <w:rPr>
                <w:sz w:val="18"/>
              </w:rPr>
              <w:t>Y</w:t>
            </w:r>
          </w:p>
        </w:tc>
      </w:tr>
    </w:tbl>
    <w:p w14:paraId="41DC96FC" w14:textId="77777777" w:rsidR="009E6DCB" w:rsidRPr="00BD76E0" w:rsidRDefault="009E6DCB"/>
    <w:p w14:paraId="46991864" w14:textId="77777777" w:rsidR="009E6DCB" w:rsidRPr="00BD76E0" w:rsidRDefault="009E6DCB">
      <w:pPr>
        <w:pStyle w:val="Heading4"/>
        <w:keepNext w:val="0"/>
      </w:pPr>
      <w:bookmarkStart w:id="68" w:name="_Toc319666127"/>
      <w:r w:rsidRPr="00BD76E0">
        <w:t>External Application Access Exception (EAA)</w:t>
      </w:r>
      <w:bookmarkEnd w:id="68"/>
    </w:p>
    <w:p w14:paraId="7A497BCE" w14:textId="77777777" w:rsidR="009E6DCB" w:rsidRPr="00BD76E0" w:rsidRDefault="009E6DCB">
      <w:pPr>
        <w:jc w:val="both"/>
      </w:pPr>
      <w:r w:rsidRPr="00BD76E0">
        <w:t xml:space="preserve">The </w:t>
      </w:r>
      <w:r w:rsidRPr="00BD76E0">
        <w:rPr>
          <w:i/>
        </w:rPr>
        <w:t xml:space="preserve">External Application </w:t>
      </w:r>
      <w:r w:rsidRPr="00BD76E0">
        <w:rPr>
          <w:i/>
        </w:rPr>
        <w:tab/>
        <w:t xml:space="preserve">Access Exception (EHF) </w:t>
      </w:r>
      <w:r w:rsidRPr="00BD76E0">
        <w:t>transaction is written when an external application is access from within the POS system.  This record is only included if supported by the reporting POS System.</w:t>
      </w:r>
    </w:p>
    <w:p w14:paraId="701F98FA" w14:textId="77777777" w:rsidR="009E6DCB" w:rsidRPr="00BD76E0" w:rsidRDefault="009E6DCB">
      <w:pPr>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54550446" w14:textId="77777777">
        <w:tc>
          <w:tcPr>
            <w:tcW w:w="828" w:type="dxa"/>
            <w:shd w:val="clear" w:color="auto" w:fill="0000FF"/>
          </w:tcPr>
          <w:p w14:paraId="073C9480" w14:textId="77777777" w:rsidR="009E6DCB" w:rsidRPr="00BD76E0" w:rsidRDefault="009E6DCB">
            <w:pPr>
              <w:jc w:val="both"/>
              <w:rPr>
                <w:color w:val="FFFFFF"/>
                <w:sz w:val="18"/>
              </w:rPr>
            </w:pPr>
            <w:r w:rsidRPr="00BD76E0">
              <w:rPr>
                <w:color w:val="FFFFFF"/>
                <w:sz w:val="18"/>
              </w:rPr>
              <w:t>Byte Position</w:t>
            </w:r>
          </w:p>
        </w:tc>
        <w:tc>
          <w:tcPr>
            <w:tcW w:w="1080" w:type="dxa"/>
            <w:shd w:val="clear" w:color="auto" w:fill="0000FF"/>
          </w:tcPr>
          <w:p w14:paraId="3A19B8B5"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07CFD92A"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BCAD8D4"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3FED1C2D"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065EB80D" w14:textId="77777777" w:rsidR="009E6DCB" w:rsidRPr="00BD76E0" w:rsidRDefault="009E6DCB">
            <w:pPr>
              <w:rPr>
                <w:color w:val="FFFFFF"/>
                <w:sz w:val="18"/>
              </w:rPr>
            </w:pPr>
            <w:r w:rsidRPr="00BD76E0">
              <w:rPr>
                <w:color w:val="FFFFFF"/>
                <w:sz w:val="18"/>
              </w:rPr>
              <w:t>Data Required</w:t>
            </w:r>
          </w:p>
        </w:tc>
        <w:tc>
          <w:tcPr>
            <w:tcW w:w="928" w:type="dxa"/>
            <w:shd w:val="clear" w:color="auto" w:fill="0000FF"/>
          </w:tcPr>
          <w:p w14:paraId="7AC78C0F" w14:textId="77777777" w:rsidR="009E6DCB" w:rsidRPr="00BD76E0" w:rsidRDefault="009E6DCB">
            <w:pPr>
              <w:rPr>
                <w:color w:val="FFFFFF"/>
                <w:sz w:val="18"/>
              </w:rPr>
            </w:pPr>
            <w:r w:rsidRPr="00BD76E0">
              <w:rPr>
                <w:color w:val="FFFFFF"/>
                <w:sz w:val="18"/>
              </w:rPr>
              <w:t>Field Required</w:t>
            </w:r>
          </w:p>
        </w:tc>
      </w:tr>
      <w:tr w:rsidR="009E6DCB" w:rsidRPr="00BD76E0" w14:paraId="56069A9A" w14:textId="77777777">
        <w:tc>
          <w:tcPr>
            <w:tcW w:w="828" w:type="dxa"/>
          </w:tcPr>
          <w:p w14:paraId="5C91CFC3" w14:textId="77777777" w:rsidR="009E6DCB" w:rsidRPr="00BD76E0" w:rsidRDefault="009E6DCB">
            <w:pPr>
              <w:jc w:val="both"/>
              <w:rPr>
                <w:sz w:val="18"/>
              </w:rPr>
            </w:pPr>
            <w:r w:rsidRPr="00BD76E0">
              <w:rPr>
                <w:sz w:val="18"/>
              </w:rPr>
              <w:t>0 – 9</w:t>
            </w:r>
          </w:p>
        </w:tc>
        <w:tc>
          <w:tcPr>
            <w:tcW w:w="1080" w:type="dxa"/>
          </w:tcPr>
          <w:p w14:paraId="60DC5FFA" w14:textId="77777777" w:rsidR="009E6DCB" w:rsidRPr="00BD76E0" w:rsidRDefault="009E6DCB">
            <w:pPr>
              <w:jc w:val="both"/>
              <w:rPr>
                <w:sz w:val="18"/>
              </w:rPr>
            </w:pPr>
            <w:r w:rsidRPr="00BD76E0">
              <w:rPr>
                <w:sz w:val="18"/>
              </w:rPr>
              <w:t>Char(10)</w:t>
            </w:r>
          </w:p>
        </w:tc>
        <w:tc>
          <w:tcPr>
            <w:tcW w:w="1440" w:type="dxa"/>
          </w:tcPr>
          <w:p w14:paraId="015AE87E" w14:textId="77777777" w:rsidR="009E6DCB" w:rsidRPr="00BD76E0" w:rsidRDefault="009E6DCB">
            <w:pPr>
              <w:jc w:val="both"/>
              <w:rPr>
                <w:sz w:val="18"/>
              </w:rPr>
            </w:pPr>
            <w:r w:rsidRPr="00BD76E0">
              <w:rPr>
                <w:sz w:val="18"/>
              </w:rPr>
              <w:t>Base Sequence</w:t>
            </w:r>
          </w:p>
        </w:tc>
        <w:tc>
          <w:tcPr>
            <w:tcW w:w="2880" w:type="dxa"/>
          </w:tcPr>
          <w:p w14:paraId="1795E81E" w14:textId="77777777" w:rsidR="009E6DCB" w:rsidRPr="00BD76E0" w:rsidRDefault="009E6DCB" w:rsidP="00840152">
            <w:pPr>
              <w:jc w:val="both"/>
              <w:rPr>
                <w:sz w:val="18"/>
              </w:rPr>
            </w:pPr>
            <w:r w:rsidRPr="00BD76E0">
              <w:rPr>
                <w:sz w:val="18"/>
              </w:rPr>
              <w:t>Fixed Value “@EAA????</w:t>
            </w:r>
            <w:r w:rsidR="005A4C6B">
              <w:rPr>
                <w:sz w:val="18"/>
              </w:rPr>
              <w:t>11”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6CF67F2B" w14:textId="77777777" w:rsidR="009E6DCB" w:rsidRPr="00BD76E0" w:rsidRDefault="009E6DCB">
            <w:pPr>
              <w:jc w:val="center"/>
              <w:rPr>
                <w:sz w:val="18"/>
              </w:rPr>
            </w:pPr>
            <w:r w:rsidRPr="00BD76E0">
              <w:rPr>
                <w:sz w:val="18"/>
              </w:rPr>
              <w:t>Y</w:t>
            </w:r>
          </w:p>
        </w:tc>
        <w:tc>
          <w:tcPr>
            <w:tcW w:w="884" w:type="dxa"/>
          </w:tcPr>
          <w:p w14:paraId="477989C5" w14:textId="77777777" w:rsidR="009E6DCB" w:rsidRPr="00BD76E0" w:rsidRDefault="009E6DCB">
            <w:pPr>
              <w:jc w:val="center"/>
              <w:rPr>
                <w:sz w:val="18"/>
              </w:rPr>
            </w:pPr>
            <w:r w:rsidRPr="00BD76E0">
              <w:rPr>
                <w:sz w:val="18"/>
              </w:rPr>
              <w:t>A</w:t>
            </w:r>
          </w:p>
        </w:tc>
        <w:tc>
          <w:tcPr>
            <w:tcW w:w="928" w:type="dxa"/>
          </w:tcPr>
          <w:p w14:paraId="1CA73771" w14:textId="77777777" w:rsidR="009E6DCB" w:rsidRPr="00BD76E0" w:rsidRDefault="009E6DCB">
            <w:pPr>
              <w:jc w:val="center"/>
              <w:rPr>
                <w:sz w:val="18"/>
              </w:rPr>
            </w:pPr>
            <w:r w:rsidRPr="00BD76E0">
              <w:rPr>
                <w:sz w:val="18"/>
              </w:rPr>
              <w:t>Y</w:t>
            </w:r>
          </w:p>
        </w:tc>
      </w:tr>
      <w:tr w:rsidR="009E6DCB" w:rsidRPr="00BD76E0" w14:paraId="03E5BC37" w14:textId="77777777">
        <w:tc>
          <w:tcPr>
            <w:tcW w:w="828" w:type="dxa"/>
          </w:tcPr>
          <w:p w14:paraId="5665FAC2" w14:textId="77777777" w:rsidR="009E6DCB" w:rsidRPr="00BD76E0" w:rsidRDefault="009E6DCB">
            <w:pPr>
              <w:keepNext/>
              <w:keepLines/>
              <w:jc w:val="both"/>
              <w:rPr>
                <w:sz w:val="18"/>
              </w:rPr>
            </w:pPr>
            <w:r w:rsidRPr="00BD76E0">
              <w:rPr>
                <w:sz w:val="18"/>
              </w:rPr>
              <w:t>10 – 17</w:t>
            </w:r>
          </w:p>
        </w:tc>
        <w:tc>
          <w:tcPr>
            <w:tcW w:w="1080" w:type="dxa"/>
          </w:tcPr>
          <w:p w14:paraId="2151C523" w14:textId="77777777" w:rsidR="009E6DCB" w:rsidRPr="00BD76E0" w:rsidRDefault="009E6DCB">
            <w:pPr>
              <w:keepNext/>
              <w:keepLines/>
              <w:jc w:val="both"/>
              <w:rPr>
                <w:sz w:val="18"/>
              </w:rPr>
            </w:pPr>
            <w:r w:rsidRPr="00BD76E0">
              <w:rPr>
                <w:sz w:val="18"/>
              </w:rPr>
              <w:t>Date</w:t>
            </w:r>
          </w:p>
        </w:tc>
        <w:tc>
          <w:tcPr>
            <w:tcW w:w="1440" w:type="dxa"/>
          </w:tcPr>
          <w:p w14:paraId="59048F54" w14:textId="77777777" w:rsidR="009E6DCB" w:rsidRPr="00BD76E0" w:rsidRDefault="009E6DCB">
            <w:pPr>
              <w:keepNext/>
              <w:keepLines/>
              <w:jc w:val="both"/>
              <w:rPr>
                <w:sz w:val="18"/>
              </w:rPr>
            </w:pPr>
            <w:r w:rsidRPr="00BD76E0">
              <w:rPr>
                <w:sz w:val="18"/>
              </w:rPr>
              <w:t>Business Date</w:t>
            </w:r>
          </w:p>
        </w:tc>
        <w:tc>
          <w:tcPr>
            <w:tcW w:w="2880" w:type="dxa"/>
          </w:tcPr>
          <w:p w14:paraId="1EFB6B86"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E58BDA3" w14:textId="77777777" w:rsidR="009E6DCB" w:rsidRPr="00BD76E0" w:rsidRDefault="009E6DCB">
            <w:pPr>
              <w:keepNext/>
              <w:keepLines/>
              <w:jc w:val="center"/>
              <w:rPr>
                <w:sz w:val="18"/>
              </w:rPr>
            </w:pPr>
            <w:r w:rsidRPr="00BD76E0">
              <w:rPr>
                <w:sz w:val="18"/>
              </w:rPr>
              <w:t>N</w:t>
            </w:r>
          </w:p>
        </w:tc>
        <w:tc>
          <w:tcPr>
            <w:tcW w:w="884" w:type="dxa"/>
          </w:tcPr>
          <w:p w14:paraId="1D6FD468" w14:textId="77777777" w:rsidR="009E6DCB" w:rsidRPr="00BD76E0" w:rsidRDefault="009E6DCB">
            <w:pPr>
              <w:keepNext/>
              <w:keepLines/>
              <w:jc w:val="center"/>
              <w:rPr>
                <w:sz w:val="18"/>
              </w:rPr>
            </w:pPr>
            <w:r w:rsidRPr="00BD76E0">
              <w:rPr>
                <w:sz w:val="18"/>
              </w:rPr>
              <w:t>A</w:t>
            </w:r>
          </w:p>
        </w:tc>
        <w:tc>
          <w:tcPr>
            <w:tcW w:w="928" w:type="dxa"/>
          </w:tcPr>
          <w:p w14:paraId="66346A7A" w14:textId="77777777" w:rsidR="009E6DCB" w:rsidRPr="00BD76E0" w:rsidRDefault="009E6DCB">
            <w:pPr>
              <w:keepNext/>
              <w:keepLines/>
              <w:jc w:val="center"/>
              <w:rPr>
                <w:sz w:val="18"/>
              </w:rPr>
            </w:pPr>
            <w:r w:rsidRPr="00BD76E0">
              <w:rPr>
                <w:sz w:val="18"/>
              </w:rPr>
              <w:t>Y</w:t>
            </w:r>
          </w:p>
        </w:tc>
      </w:tr>
      <w:tr w:rsidR="009E6DCB" w:rsidRPr="00BD76E0" w14:paraId="405796AF" w14:textId="77777777">
        <w:tc>
          <w:tcPr>
            <w:tcW w:w="828" w:type="dxa"/>
          </w:tcPr>
          <w:p w14:paraId="1F72410E" w14:textId="77777777" w:rsidR="009E6DCB" w:rsidRPr="00BD76E0" w:rsidRDefault="009E6DCB">
            <w:pPr>
              <w:jc w:val="both"/>
              <w:rPr>
                <w:sz w:val="18"/>
              </w:rPr>
            </w:pPr>
            <w:r w:rsidRPr="00BD76E0">
              <w:rPr>
                <w:sz w:val="18"/>
              </w:rPr>
              <w:t>18 – 22</w:t>
            </w:r>
          </w:p>
        </w:tc>
        <w:tc>
          <w:tcPr>
            <w:tcW w:w="1080" w:type="dxa"/>
          </w:tcPr>
          <w:p w14:paraId="7D367CF7" w14:textId="77777777" w:rsidR="009E6DCB" w:rsidRPr="00BD76E0" w:rsidRDefault="009E6DCB">
            <w:pPr>
              <w:jc w:val="both"/>
              <w:rPr>
                <w:sz w:val="18"/>
              </w:rPr>
            </w:pPr>
            <w:r w:rsidRPr="00BD76E0">
              <w:rPr>
                <w:sz w:val="18"/>
              </w:rPr>
              <w:t>Char(5)</w:t>
            </w:r>
          </w:p>
        </w:tc>
        <w:tc>
          <w:tcPr>
            <w:tcW w:w="1440" w:type="dxa"/>
          </w:tcPr>
          <w:p w14:paraId="2E65097E" w14:textId="77777777" w:rsidR="009E6DCB" w:rsidRPr="00BD76E0" w:rsidRDefault="009E6DCB">
            <w:pPr>
              <w:jc w:val="both"/>
              <w:rPr>
                <w:sz w:val="18"/>
              </w:rPr>
            </w:pPr>
            <w:r w:rsidRPr="00BD76E0">
              <w:rPr>
                <w:sz w:val="18"/>
              </w:rPr>
              <w:t>Store Number</w:t>
            </w:r>
          </w:p>
        </w:tc>
        <w:tc>
          <w:tcPr>
            <w:tcW w:w="2880" w:type="dxa"/>
          </w:tcPr>
          <w:p w14:paraId="7529E0B1"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29DCFCC" w14:textId="77777777" w:rsidR="009E6DCB" w:rsidRPr="00BD76E0" w:rsidRDefault="009E6DCB">
            <w:pPr>
              <w:jc w:val="center"/>
              <w:rPr>
                <w:sz w:val="18"/>
              </w:rPr>
            </w:pPr>
            <w:r w:rsidRPr="00BD76E0">
              <w:rPr>
                <w:sz w:val="18"/>
              </w:rPr>
              <w:t>N</w:t>
            </w:r>
          </w:p>
        </w:tc>
        <w:tc>
          <w:tcPr>
            <w:tcW w:w="884" w:type="dxa"/>
          </w:tcPr>
          <w:p w14:paraId="5B39BBB8" w14:textId="77777777" w:rsidR="009E6DCB" w:rsidRPr="00BD76E0" w:rsidRDefault="009E6DCB">
            <w:pPr>
              <w:jc w:val="center"/>
              <w:rPr>
                <w:sz w:val="18"/>
              </w:rPr>
            </w:pPr>
            <w:r w:rsidRPr="00BD76E0">
              <w:rPr>
                <w:sz w:val="18"/>
              </w:rPr>
              <w:t>A</w:t>
            </w:r>
          </w:p>
        </w:tc>
        <w:tc>
          <w:tcPr>
            <w:tcW w:w="928" w:type="dxa"/>
          </w:tcPr>
          <w:p w14:paraId="50E3704A" w14:textId="77777777" w:rsidR="009E6DCB" w:rsidRPr="00BD76E0" w:rsidRDefault="009E6DCB">
            <w:pPr>
              <w:jc w:val="center"/>
              <w:rPr>
                <w:sz w:val="18"/>
              </w:rPr>
            </w:pPr>
            <w:r w:rsidRPr="00BD76E0">
              <w:rPr>
                <w:sz w:val="18"/>
              </w:rPr>
              <w:t>Y</w:t>
            </w:r>
          </w:p>
        </w:tc>
      </w:tr>
      <w:tr w:rsidR="009E6DCB" w:rsidRPr="00BD76E0" w14:paraId="07520E33" w14:textId="77777777">
        <w:tc>
          <w:tcPr>
            <w:tcW w:w="828" w:type="dxa"/>
          </w:tcPr>
          <w:p w14:paraId="7B3C7C35" w14:textId="77777777" w:rsidR="009E6DCB" w:rsidRPr="00BD76E0" w:rsidRDefault="009E6DCB">
            <w:pPr>
              <w:jc w:val="both"/>
              <w:rPr>
                <w:sz w:val="18"/>
              </w:rPr>
            </w:pPr>
            <w:r w:rsidRPr="00BD76E0">
              <w:rPr>
                <w:sz w:val="18"/>
              </w:rPr>
              <w:t>23 – 26</w:t>
            </w:r>
          </w:p>
        </w:tc>
        <w:tc>
          <w:tcPr>
            <w:tcW w:w="1080" w:type="dxa"/>
          </w:tcPr>
          <w:p w14:paraId="5A75E5C7" w14:textId="77777777" w:rsidR="009E6DCB" w:rsidRPr="00BD76E0" w:rsidRDefault="009E6DCB">
            <w:pPr>
              <w:jc w:val="both"/>
              <w:rPr>
                <w:sz w:val="18"/>
              </w:rPr>
            </w:pPr>
            <w:r w:rsidRPr="00BD76E0">
              <w:rPr>
                <w:sz w:val="18"/>
              </w:rPr>
              <w:t>Numeric</w:t>
            </w:r>
          </w:p>
          <w:p w14:paraId="77FCEC1D" w14:textId="77777777" w:rsidR="009E6DCB" w:rsidRPr="00BD76E0" w:rsidRDefault="009E6DCB">
            <w:pPr>
              <w:jc w:val="both"/>
              <w:rPr>
                <w:sz w:val="18"/>
              </w:rPr>
            </w:pPr>
            <w:r w:rsidRPr="00BD76E0">
              <w:rPr>
                <w:sz w:val="18"/>
              </w:rPr>
              <w:t>9999</w:t>
            </w:r>
          </w:p>
        </w:tc>
        <w:tc>
          <w:tcPr>
            <w:tcW w:w="1440" w:type="dxa"/>
          </w:tcPr>
          <w:p w14:paraId="3CFB1929" w14:textId="77777777" w:rsidR="009E6DCB" w:rsidRPr="00BD76E0" w:rsidRDefault="009E6DCB">
            <w:pPr>
              <w:jc w:val="both"/>
              <w:rPr>
                <w:sz w:val="18"/>
              </w:rPr>
            </w:pPr>
            <w:r w:rsidRPr="00BD76E0">
              <w:rPr>
                <w:sz w:val="18"/>
              </w:rPr>
              <w:t>Terminal ID</w:t>
            </w:r>
          </w:p>
        </w:tc>
        <w:tc>
          <w:tcPr>
            <w:tcW w:w="2880" w:type="dxa"/>
          </w:tcPr>
          <w:p w14:paraId="080100DB"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298A858F" w14:textId="77777777" w:rsidR="009E6DCB" w:rsidRPr="00BD76E0" w:rsidRDefault="009E6DCB">
            <w:pPr>
              <w:jc w:val="center"/>
              <w:rPr>
                <w:sz w:val="18"/>
              </w:rPr>
            </w:pPr>
            <w:r w:rsidRPr="00BD76E0">
              <w:rPr>
                <w:sz w:val="18"/>
              </w:rPr>
              <w:t>N</w:t>
            </w:r>
          </w:p>
        </w:tc>
        <w:tc>
          <w:tcPr>
            <w:tcW w:w="884" w:type="dxa"/>
          </w:tcPr>
          <w:p w14:paraId="42329B09" w14:textId="77777777" w:rsidR="009E6DCB" w:rsidRPr="00BD76E0" w:rsidRDefault="009E6DCB">
            <w:pPr>
              <w:jc w:val="center"/>
              <w:rPr>
                <w:sz w:val="18"/>
              </w:rPr>
            </w:pPr>
            <w:r w:rsidRPr="00BD76E0">
              <w:rPr>
                <w:sz w:val="18"/>
              </w:rPr>
              <w:t>A</w:t>
            </w:r>
          </w:p>
        </w:tc>
        <w:tc>
          <w:tcPr>
            <w:tcW w:w="928" w:type="dxa"/>
          </w:tcPr>
          <w:p w14:paraId="2A728B2D" w14:textId="77777777" w:rsidR="009E6DCB" w:rsidRPr="00BD76E0" w:rsidRDefault="009E6DCB">
            <w:pPr>
              <w:jc w:val="center"/>
              <w:rPr>
                <w:sz w:val="18"/>
              </w:rPr>
            </w:pPr>
            <w:r w:rsidRPr="00BD76E0">
              <w:rPr>
                <w:sz w:val="18"/>
              </w:rPr>
              <w:t>Y</w:t>
            </w:r>
          </w:p>
        </w:tc>
      </w:tr>
      <w:tr w:rsidR="009E6DCB" w:rsidRPr="00BD76E0" w14:paraId="3E150E38" w14:textId="77777777">
        <w:tc>
          <w:tcPr>
            <w:tcW w:w="828" w:type="dxa"/>
          </w:tcPr>
          <w:p w14:paraId="71F76DA0" w14:textId="77777777" w:rsidR="009E6DCB" w:rsidRPr="00BD76E0" w:rsidRDefault="009E6DCB">
            <w:pPr>
              <w:jc w:val="both"/>
              <w:rPr>
                <w:sz w:val="18"/>
              </w:rPr>
            </w:pPr>
            <w:r w:rsidRPr="00BD76E0">
              <w:rPr>
                <w:sz w:val="18"/>
              </w:rPr>
              <w:t>27 – 32</w:t>
            </w:r>
          </w:p>
        </w:tc>
        <w:tc>
          <w:tcPr>
            <w:tcW w:w="1080" w:type="dxa"/>
          </w:tcPr>
          <w:p w14:paraId="3C358EAF" w14:textId="77777777" w:rsidR="009E6DCB" w:rsidRPr="00BD76E0" w:rsidRDefault="009E6DCB">
            <w:pPr>
              <w:jc w:val="both"/>
              <w:rPr>
                <w:sz w:val="18"/>
              </w:rPr>
            </w:pPr>
            <w:r w:rsidRPr="00BD76E0">
              <w:rPr>
                <w:sz w:val="18"/>
              </w:rPr>
              <w:t>Numeric</w:t>
            </w:r>
          </w:p>
          <w:p w14:paraId="6DAF9747" w14:textId="77777777" w:rsidR="009E6DCB" w:rsidRPr="00BD76E0" w:rsidRDefault="009E6DCB">
            <w:pPr>
              <w:jc w:val="both"/>
              <w:rPr>
                <w:sz w:val="18"/>
              </w:rPr>
            </w:pPr>
            <w:r w:rsidRPr="00BD76E0">
              <w:rPr>
                <w:sz w:val="18"/>
              </w:rPr>
              <w:t>999999</w:t>
            </w:r>
          </w:p>
        </w:tc>
        <w:tc>
          <w:tcPr>
            <w:tcW w:w="1440" w:type="dxa"/>
          </w:tcPr>
          <w:p w14:paraId="044B787B" w14:textId="77777777" w:rsidR="009E6DCB" w:rsidRPr="00BD76E0" w:rsidRDefault="009E6DCB">
            <w:pPr>
              <w:jc w:val="both"/>
              <w:rPr>
                <w:sz w:val="18"/>
              </w:rPr>
            </w:pPr>
            <w:r w:rsidRPr="00BD76E0">
              <w:rPr>
                <w:sz w:val="18"/>
              </w:rPr>
              <w:t>Sequence Number</w:t>
            </w:r>
          </w:p>
        </w:tc>
        <w:tc>
          <w:tcPr>
            <w:tcW w:w="2880" w:type="dxa"/>
          </w:tcPr>
          <w:p w14:paraId="5E59B98F"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330899A" w14:textId="77777777" w:rsidR="009E6DCB" w:rsidRPr="00BD76E0" w:rsidRDefault="009E6DCB">
            <w:pPr>
              <w:jc w:val="center"/>
              <w:rPr>
                <w:sz w:val="18"/>
              </w:rPr>
            </w:pPr>
            <w:r w:rsidRPr="00BD76E0">
              <w:rPr>
                <w:sz w:val="18"/>
              </w:rPr>
              <w:t>N</w:t>
            </w:r>
          </w:p>
        </w:tc>
        <w:tc>
          <w:tcPr>
            <w:tcW w:w="884" w:type="dxa"/>
          </w:tcPr>
          <w:p w14:paraId="681BACF0" w14:textId="77777777" w:rsidR="009E6DCB" w:rsidRPr="00BD76E0" w:rsidRDefault="009E6DCB">
            <w:pPr>
              <w:jc w:val="center"/>
              <w:rPr>
                <w:sz w:val="18"/>
              </w:rPr>
            </w:pPr>
            <w:r w:rsidRPr="00BD76E0">
              <w:rPr>
                <w:sz w:val="18"/>
              </w:rPr>
              <w:t>A</w:t>
            </w:r>
          </w:p>
        </w:tc>
        <w:tc>
          <w:tcPr>
            <w:tcW w:w="928" w:type="dxa"/>
          </w:tcPr>
          <w:p w14:paraId="08C664C8" w14:textId="77777777" w:rsidR="009E6DCB" w:rsidRPr="00BD76E0" w:rsidRDefault="009E6DCB">
            <w:pPr>
              <w:jc w:val="center"/>
              <w:rPr>
                <w:sz w:val="18"/>
              </w:rPr>
            </w:pPr>
            <w:r w:rsidRPr="00BD76E0">
              <w:rPr>
                <w:sz w:val="18"/>
              </w:rPr>
              <w:t>Y</w:t>
            </w:r>
          </w:p>
        </w:tc>
      </w:tr>
      <w:tr w:rsidR="009E6DCB" w:rsidRPr="00BD76E0" w14:paraId="3F674BCD" w14:textId="77777777">
        <w:tc>
          <w:tcPr>
            <w:tcW w:w="828" w:type="dxa"/>
          </w:tcPr>
          <w:p w14:paraId="48CF51B6" w14:textId="77777777" w:rsidR="009E6DCB" w:rsidRPr="00BD76E0" w:rsidRDefault="009E6DCB">
            <w:pPr>
              <w:jc w:val="both"/>
              <w:rPr>
                <w:sz w:val="18"/>
              </w:rPr>
            </w:pPr>
            <w:r w:rsidRPr="00BD76E0">
              <w:rPr>
                <w:sz w:val="18"/>
              </w:rPr>
              <w:t>33 – 33</w:t>
            </w:r>
          </w:p>
        </w:tc>
        <w:tc>
          <w:tcPr>
            <w:tcW w:w="1080" w:type="dxa"/>
          </w:tcPr>
          <w:p w14:paraId="547E8503" w14:textId="77777777" w:rsidR="009E6DCB" w:rsidRPr="00BD76E0" w:rsidRDefault="009E6DCB">
            <w:pPr>
              <w:jc w:val="both"/>
              <w:rPr>
                <w:sz w:val="18"/>
              </w:rPr>
            </w:pPr>
            <w:r w:rsidRPr="00BD76E0">
              <w:rPr>
                <w:sz w:val="18"/>
              </w:rPr>
              <w:t>Char(1)</w:t>
            </w:r>
          </w:p>
        </w:tc>
        <w:tc>
          <w:tcPr>
            <w:tcW w:w="1440" w:type="dxa"/>
          </w:tcPr>
          <w:p w14:paraId="14C1B263" w14:textId="77777777" w:rsidR="009E6DCB" w:rsidRPr="00BD76E0" w:rsidRDefault="009E6DCB">
            <w:pPr>
              <w:jc w:val="both"/>
              <w:rPr>
                <w:sz w:val="18"/>
              </w:rPr>
            </w:pPr>
            <w:r w:rsidRPr="00BD76E0">
              <w:rPr>
                <w:sz w:val="18"/>
              </w:rPr>
              <w:t>Training Flag</w:t>
            </w:r>
          </w:p>
        </w:tc>
        <w:tc>
          <w:tcPr>
            <w:tcW w:w="2880" w:type="dxa"/>
          </w:tcPr>
          <w:p w14:paraId="65E541D3"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271B2EE5" w14:textId="77777777" w:rsidR="009E6DCB" w:rsidRPr="00BD76E0" w:rsidRDefault="009E6DCB">
            <w:pPr>
              <w:jc w:val="center"/>
              <w:rPr>
                <w:sz w:val="18"/>
              </w:rPr>
            </w:pPr>
            <w:r w:rsidRPr="00BD76E0">
              <w:rPr>
                <w:sz w:val="18"/>
              </w:rPr>
              <w:t>N</w:t>
            </w:r>
          </w:p>
        </w:tc>
        <w:tc>
          <w:tcPr>
            <w:tcW w:w="884" w:type="dxa"/>
          </w:tcPr>
          <w:p w14:paraId="58E2C89A" w14:textId="77777777" w:rsidR="009E6DCB" w:rsidRPr="00BD76E0" w:rsidRDefault="009E6DCB">
            <w:pPr>
              <w:jc w:val="center"/>
              <w:rPr>
                <w:sz w:val="18"/>
              </w:rPr>
            </w:pPr>
            <w:r w:rsidRPr="00BD76E0">
              <w:rPr>
                <w:sz w:val="18"/>
              </w:rPr>
              <w:t>A</w:t>
            </w:r>
          </w:p>
        </w:tc>
        <w:tc>
          <w:tcPr>
            <w:tcW w:w="928" w:type="dxa"/>
          </w:tcPr>
          <w:p w14:paraId="0F36ABBE" w14:textId="77777777" w:rsidR="009E6DCB" w:rsidRPr="00BD76E0" w:rsidRDefault="009E6DCB">
            <w:pPr>
              <w:jc w:val="center"/>
              <w:rPr>
                <w:sz w:val="18"/>
              </w:rPr>
            </w:pPr>
            <w:r w:rsidRPr="00BD76E0">
              <w:rPr>
                <w:sz w:val="18"/>
              </w:rPr>
              <w:t>Y</w:t>
            </w:r>
          </w:p>
        </w:tc>
      </w:tr>
      <w:tr w:rsidR="009E6DCB" w:rsidRPr="00BD76E0" w14:paraId="65AFF164" w14:textId="77777777">
        <w:tc>
          <w:tcPr>
            <w:tcW w:w="828" w:type="dxa"/>
          </w:tcPr>
          <w:p w14:paraId="78D3BEA7" w14:textId="77777777" w:rsidR="009E6DCB" w:rsidRPr="00BD76E0" w:rsidRDefault="009E6DCB">
            <w:pPr>
              <w:jc w:val="both"/>
              <w:rPr>
                <w:sz w:val="18"/>
              </w:rPr>
            </w:pPr>
            <w:r w:rsidRPr="00BD76E0">
              <w:rPr>
                <w:sz w:val="18"/>
              </w:rPr>
              <w:t>34 – 34</w:t>
            </w:r>
          </w:p>
        </w:tc>
        <w:tc>
          <w:tcPr>
            <w:tcW w:w="1080" w:type="dxa"/>
          </w:tcPr>
          <w:p w14:paraId="6E45FBEF" w14:textId="77777777" w:rsidR="009E6DCB" w:rsidRPr="00BD76E0" w:rsidRDefault="009E6DCB">
            <w:pPr>
              <w:jc w:val="both"/>
              <w:rPr>
                <w:sz w:val="18"/>
              </w:rPr>
            </w:pPr>
            <w:r w:rsidRPr="00BD76E0">
              <w:rPr>
                <w:sz w:val="18"/>
              </w:rPr>
              <w:t>Char(1)</w:t>
            </w:r>
          </w:p>
        </w:tc>
        <w:tc>
          <w:tcPr>
            <w:tcW w:w="1440" w:type="dxa"/>
          </w:tcPr>
          <w:p w14:paraId="0DDEF5FD" w14:textId="77777777" w:rsidR="009E6DCB" w:rsidRPr="00BD76E0" w:rsidRDefault="009E6DCB">
            <w:pPr>
              <w:jc w:val="both"/>
              <w:rPr>
                <w:sz w:val="18"/>
              </w:rPr>
            </w:pPr>
            <w:r w:rsidRPr="00BD76E0">
              <w:rPr>
                <w:sz w:val="18"/>
              </w:rPr>
              <w:t>Void Flag</w:t>
            </w:r>
          </w:p>
        </w:tc>
        <w:tc>
          <w:tcPr>
            <w:tcW w:w="2880" w:type="dxa"/>
          </w:tcPr>
          <w:p w14:paraId="3D8FAF9F"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4C512FE4" w14:textId="77777777" w:rsidR="009E6DCB" w:rsidRPr="00BD76E0" w:rsidRDefault="009E6DCB">
            <w:pPr>
              <w:jc w:val="center"/>
              <w:rPr>
                <w:sz w:val="18"/>
              </w:rPr>
            </w:pPr>
            <w:r w:rsidRPr="00BD76E0">
              <w:rPr>
                <w:sz w:val="18"/>
              </w:rPr>
              <w:t>N</w:t>
            </w:r>
          </w:p>
        </w:tc>
        <w:tc>
          <w:tcPr>
            <w:tcW w:w="884" w:type="dxa"/>
          </w:tcPr>
          <w:p w14:paraId="61A72275" w14:textId="77777777" w:rsidR="009E6DCB" w:rsidRPr="00BD76E0" w:rsidRDefault="009E6DCB">
            <w:pPr>
              <w:jc w:val="center"/>
              <w:rPr>
                <w:sz w:val="18"/>
              </w:rPr>
            </w:pPr>
            <w:r w:rsidRPr="00BD76E0">
              <w:rPr>
                <w:sz w:val="18"/>
              </w:rPr>
              <w:t>A</w:t>
            </w:r>
          </w:p>
        </w:tc>
        <w:tc>
          <w:tcPr>
            <w:tcW w:w="928" w:type="dxa"/>
          </w:tcPr>
          <w:p w14:paraId="63E1BA2B" w14:textId="77777777" w:rsidR="009E6DCB" w:rsidRPr="00BD76E0" w:rsidRDefault="009E6DCB">
            <w:pPr>
              <w:jc w:val="center"/>
              <w:rPr>
                <w:sz w:val="18"/>
              </w:rPr>
            </w:pPr>
            <w:r w:rsidRPr="00BD76E0">
              <w:rPr>
                <w:sz w:val="18"/>
              </w:rPr>
              <w:t>Y</w:t>
            </w:r>
          </w:p>
        </w:tc>
      </w:tr>
      <w:tr w:rsidR="009E6DCB" w:rsidRPr="00BD76E0" w14:paraId="5D0D6202" w14:textId="77777777">
        <w:tc>
          <w:tcPr>
            <w:tcW w:w="828" w:type="dxa"/>
          </w:tcPr>
          <w:p w14:paraId="29CC6724" w14:textId="77777777" w:rsidR="009E6DCB" w:rsidRPr="00BD76E0" w:rsidRDefault="009E6DCB">
            <w:pPr>
              <w:jc w:val="both"/>
              <w:rPr>
                <w:sz w:val="18"/>
              </w:rPr>
            </w:pPr>
            <w:r w:rsidRPr="00BD76E0">
              <w:rPr>
                <w:sz w:val="18"/>
              </w:rPr>
              <w:t>35 – 46</w:t>
            </w:r>
          </w:p>
        </w:tc>
        <w:tc>
          <w:tcPr>
            <w:tcW w:w="1080" w:type="dxa"/>
          </w:tcPr>
          <w:p w14:paraId="219D9371" w14:textId="77777777" w:rsidR="009E6DCB" w:rsidRPr="00BD76E0" w:rsidRDefault="009E6DCB">
            <w:pPr>
              <w:jc w:val="both"/>
              <w:rPr>
                <w:sz w:val="18"/>
              </w:rPr>
            </w:pPr>
            <w:r w:rsidRPr="00BD76E0">
              <w:rPr>
                <w:sz w:val="18"/>
              </w:rPr>
              <w:t>Date/Time Stamp</w:t>
            </w:r>
          </w:p>
        </w:tc>
        <w:tc>
          <w:tcPr>
            <w:tcW w:w="1440" w:type="dxa"/>
          </w:tcPr>
          <w:p w14:paraId="352E14D7" w14:textId="77777777" w:rsidR="009E6DCB" w:rsidRPr="00BD76E0" w:rsidRDefault="009E6DCB">
            <w:pPr>
              <w:jc w:val="both"/>
              <w:rPr>
                <w:sz w:val="18"/>
              </w:rPr>
            </w:pPr>
            <w:r w:rsidRPr="00BD76E0">
              <w:rPr>
                <w:sz w:val="18"/>
              </w:rPr>
              <w:t>Transaction Stamp</w:t>
            </w:r>
          </w:p>
        </w:tc>
        <w:tc>
          <w:tcPr>
            <w:tcW w:w="2880" w:type="dxa"/>
          </w:tcPr>
          <w:p w14:paraId="43E25E30"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E44285C" w14:textId="77777777" w:rsidR="009E6DCB" w:rsidRPr="00BD76E0" w:rsidRDefault="009E6DCB">
            <w:pPr>
              <w:jc w:val="center"/>
              <w:rPr>
                <w:sz w:val="18"/>
              </w:rPr>
            </w:pPr>
            <w:r w:rsidRPr="00BD76E0">
              <w:rPr>
                <w:sz w:val="18"/>
              </w:rPr>
              <w:t>N</w:t>
            </w:r>
          </w:p>
        </w:tc>
        <w:tc>
          <w:tcPr>
            <w:tcW w:w="884" w:type="dxa"/>
          </w:tcPr>
          <w:p w14:paraId="77CD31DA" w14:textId="77777777" w:rsidR="009E6DCB" w:rsidRPr="00BD76E0" w:rsidRDefault="009E6DCB">
            <w:pPr>
              <w:jc w:val="center"/>
              <w:rPr>
                <w:sz w:val="18"/>
              </w:rPr>
            </w:pPr>
            <w:r w:rsidRPr="00BD76E0">
              <w:rPr>
                <w:sz w:val="18"/>
              </w:rPr>
              <w:t>A</w:t>
            </w:r>
          </w:p>
        </w:tc>
        <w:tc>
          <w:tcPr>
            <w:tcW w:w="928" w:type="dxa"/>
          </w:tcPr>
          <w:p w14:paraId="15FE6FA2" w14:textId="77777777" w:rsidR="009E6DCB" w:rsidRPr="00BD76E0" w:rsidRDefault="009E6DCB">
            <w:pPr>
              <w:jc w:val="center"/>
              <w:rPr>
                <w:sz w:val="18"/>
              </w:rPr>
            </w:pPr>
            <w:r w:rsidRPr="00BD76E0">
              <w:rPr>
                <w:sz w:val="18"/>
              </w:rPr>
              <w:t>Y</w:t>
            </w:r>
          </w:p>
        </w:tc>
      </w:tr>
      <w:tr w:rsidR="009E6DCB" w:rsidRPr="00BD76E0" w14:paraId="7F030673" w14:textId="77777777">
        <w:tc>
          <w:tcPr>
            <w:tcW w:w="828" w:type="dxa"/>
          </w:tcPr>
          <w:p w14:paraId="6575BD7E" w14:textId="77777777" w:rsidR="009E6DCB" w:rsidRPr="00BD76E0" w:rsidRDefault="009E6DCB">
            <w:pPr>
              <w:jc w:val="both"/>
              <w:rPr>
                <w:sz w:val="18"/>
              </w:rPr>
            </w:pPr>
            <w:r w:rsidRPr="00BD76E0">
              <w:rPr>
                <w:sz w:val="18"/>
              </w:rPr>
              <w:t>47 – 54</w:t>
            </w:r>
          </w:p>
        </w:tc>
        <w:tc>
          <w:tcPr>
            <w:tcW w:w="1080" w:type="dxa"/>
          </w:tcPr>
          <w:p w14:paraId="70F371A6" w14:textId="77777777" w:rsidR="009E6DCB" w:rsidRPr="00BD76E0" w:rsidRDefault="009E6DCB">
            <w:pPr>
              <w:jc w:val="both"/>
              <w:rPr>
                <w:sz w:val="18"/>
              </w:rPr>
            </w:pPr>
            <w:r w:rsidRPr="00BD76E0">
              <w:rPr>
                <w:sz w:val="18"/>
              </w:rPr>
              <w:t>Char(8)</w:t>
            </w:r>
          </w:p>
        </w:tc>
        <w:tc>
          <w:tcPr>
            <w:tcW w:w="1440" w:type="dxa"/>
          </w:tcPr>
          <w:p w14:paraId="465BD634" w14:textId="77777777" w:rsidR="009E6DCB" w:rsidRPr="00BD76E0" w:rsidRDefault="009E6DCB">
            <w:pPr>
              <w:jc w:val="both"/>
              <w:rPr>
                <w:sz w:val="18"/>
              </w:rPr>
            </w:pPr>
            <w:r w:rsidRPr="00BD76E0">
              <w:rPr>
                <w:sz w:val="18"/>
              </w:rPr>
              <w:t>Check ID</w:t>
            </w:r>
          </w:p>
        </w:tc>
        <w:tc>
          <w:tcPr>
            <w:tcW w:w="2880" w:type="dxa"/>
          </w:tcPr>
          <w:p w14:paraId="4C356E1E"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38CE5DF3" w14:textId="77777777" w:rsidR="009E6DCB" w:rsidRPr="00BD76E0" w:rsidRDefault="009E6DCB">
            <w:pPr>
              <w:jc w:val="center"/>
              <w:rPr>
                <w:sz w:val="18"/>
              </w:rPr>
            </w:pPr>
            <w:r w:rsidRPr="00BD76E0">
              <w:rPr>
                <w:sz w:val="18"/>
              </w:rPr>
              <w:t>N</w:t>
            </w:r>
          </w:p>
        </w:tc>
        <w:tc>
          <w:tcPr>
            <w:tcW w:w="884" w:type="dxa"/>
          </w:tcPr>
          <w:p w14:paraId="5FF70014" w14:textId="77777777" w:rsidR="009E6DCB" w:rsidRPr="00BD76E0" w:rsidRDefault="009E6DCB">
            <w:pPr>
              <w:jc w:val="center"/>
              <w:rPr>
                <w:sz w:val="18"/>
              </w:rPr>
            </w:pPr>
            <w:r w:rsidRPr="00BD76E0">
              <w:rPr>
                <w:sz w:val="18"/>
              </w:rPr>
              <w:t>A</w:t>
            </w:r>
          </w:p>
        </w:tc>
        <w:tc>
          <w:tcPr>
            <w:tcW w:w="928" w:type="dxa"/>
          </w:tcPr>
          <w:p w14:paraId="21CAE013" w14:textId="77777777" w:rsidR="009E6DCB" w:rsidRPr="00BD76E0" w:rsidRDefault="009E6DCB">
            <w:pPr>
              <w:jc w:val="center"/>
              <w:rPr>
                <w:sz w:val="18"/>
              </w:rPr>
            </w:pPr>
            <w:r w:rsidRPr="00BD76E0">
              <w:rPr>
                <w:sz w:val="18"/>
              </w:rPr>
              <w:t>Y</w:t>
            </w:r>
          </w:p>
        </w:tc>
      </w:tr>
      <w:tr w:rsidR="009E6DCB" w:rsidRPr="00BD76E0" w14:paraId="545D5EA4" w14:textId="77777777">
        <w:tc>
          <w:tcPr>
            <w:tcW w:w="828" w:type="dxa"/>
          </w:tcPr>
          <w:p w14:paraId="321B69E8" w14:textId="77777777" w:rsidR="009E6DCB" w:rsidRPr="00BD76E0" w:rsidRDefault="009E6DCB">
            <w:pPr>
              <w:jc w:val="both"/>
              <w:rPr>
                <w:sz w:val="18"/>
              </w:rPr>
            </w:pPr>
            <w:r w:rsidRPr="00BD76E0">
              <w:rPr>
                <w:sz w:val="18"/>
              </w:rPr>
              <w:t>55 – 63</w:t>
            </w:r>
          </w:p>
        </w:tc>
        <w:tc>
          <w:tcPr>
            <w:tcW w:w="1080" w:type="dxa"/>
          </w:tcPr>
          <w:p w14:paraId="60BAB422" w14:textId="77777777" w:rsidR="009E6DCB" w:rsidRPr="00BD76E0" w:rsidRDefault="009E6DCB">
            <w:pPr>
              <w:jc w:val="both"/>
              <w:rPr>
                <w:sz w:val="18"/>
              </w:rPr>
            </w:pPr>
            <w:r w:rsidRPr="00BD76E0">
              <w:rPr>
                <w:sz w:val="18"/>
              </w:rPr>
              <w:t>Numeric</w:t>
            </w:r>
          </w:p>
          <w:p w14:paraId="759D67CC" w14:textId="77777777" w:rsidR="009E6DCB" w:rsidRPr="00BD76E0" w:rsidRDefault="009E6DCB">
            <w:pPr>
              <w:jc w:val="both"/>
              <w:rPr>
                <w:sz w:val="18"/>
              </w:rPr>
            </w:pPr>
            <w:r w:rsidRPr="00BD76E0">
              <w:rPr>
                <w:sz w:val="18"/>
              </w:rPr>
              <w:t>999999999</w:t>
            </w:r>
          </w:p>
        </w:tc>
        <w:tc>
          <w:tcPr>
            <w:tcW w:w="1440" w:type="dxa"/>
          </w:tcPr>
          <w:p w14:paraId="32A3E915" w14:textId="77777777" w:rsidR="009E6DCB" w:rsidRPr="00BD76E0" w:rsidRDefault="009E6DCB">
            <w:pPr>
              <w:jc w:val="both"/>
              <w:rPr>
                <w:sz w:val="18"/>
              </w:rPr>
            </w:pPr>
            <w:r w:rsidRPr="00BD76E0">
              <w:rPr>
                <w:sz w:val="18"/>
              </w:rPr>
              <w:t>Operator ID</w:t>
            </w:r>
          </w:p>
        </w:tc>
        <w:tc>
          <w:tcPr>
            <w:tcW w:w="2880" w:type="dxa"/>
          </w:tcPr>
          <w:p w14:paraId="55319ABA"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B09B213" w14:textId="77777777" w:rsidR="009E6DCB" w:rsidRPr="00BD76E0" w:rsidRDefault="009E6DCB">
            <w:pPr>
              <w:jc w:val="center"/>
              <w:rPr>
                <w:sz w:val="18"/>
              </w:rPr>
            </w:pPr>
            <w:r w:rsidRPr="00BD76E0">
              <w:rPr>
                <w:sz w:val="18"/>
              </w:rPr>
              <w:t>N</w:t>
            </w:r>
          </w:p>
        </w:tc>
        <w:tc>
          <w:tcPr>
            <w:tcW w:w="884" w:type="dxa"/>
          </w:tcPr>
          <w:p w14:paraId="6E01814E" w14:textId="77777777" w:rsidR="009E6DCB" w:rsidRPr="00BD76E0" w:rsidRDefault="009E6DCB">
            <w:pPr>
              <w:jc w:val="center"/>
              <w:rPr>
                <w:sz w:val="18"/>
              </w:rPr>
            </w:pPr>
            <w:r w:rsidRPr="00BD76E0">
              <w:rPr>
                <w:sz w:val="18"/>
              </w:rPr>
              <w:t>A</w:t>
            </w:r>
          </w:p>
        </w:tc>
        <w:tc>
          <w:tcPr>
            <w:tcW w:w="928" w:type="dxa"/>
          </w:tcPr>
          <w:p w14:paraId="4ACA77A9" w14:textId="77777777" w:rsidR="009E6DCB" w:rsidRPr="00BD76E0" w:rsidRDefault="009E6DCB">
            <w:pPr>
              <w:jc w:val="center"/>
              <w:rPr>
                <w:sz w:val="18"/>
              </w:rPr>
            </w:pPr>
            <w:r w:rsidRPr="00BD76E0">
              <w:rPr>
                <w:sz w:val="18"/>
              </w:rPr>
              <w:t>Y</w:t>
            </w:r>
          </w:p>
        </w:tc>
      </w:tr>
      <w:tr w:rsidR="009E6DCB" w:rsidRPr="00BD76E0" w14:paraId="1F27EBE9" w14:textId="77777777">
        <w:tc>
          <w:tcPr>
            <w:tcW w:w="828" w:type="dxa"/>
          </w:tcPr>
          <w:p w14:paraId="1D04A806" w14:textId="77777777" w:rsidR="009E6DCB" w:rsidRPr="00BD76E0" w:rsidRDefault="009E6DCB">
            <w:pPr>
              <w:rPr>
                <w:sz w:val="18"/>
              </w:rPr>
            </w:pPr>
            <w:r w:rsidRPr="00BD76E0">
              <w:rPr>
                <w:sz w:val="18"/>
              </w:rPr>
              <w:t>64 – 162</w:t>
            </w:r>
          </w:p>
        </w:tc>
        <w:tc>
          <w:tcPr>
            <w:tcW w:w="1080" w:type="dxa"/>
          </w:tcPr>
          <w:p w14:paraId="56AEBDFA" w14:textId="77777777" w:rsidR="009E6DCB" w:rsidRPr="00BD76E0" w:rsidRDefault="009E6DCB">
            <w:pPr>
              <w:jc w:val="both"/>
              <w:rPr>
                <w:sz w:val="18"/>
              </w:rPr>
            </w:pPr>
            <w:r w:rsidRPr="00BD76E0">
              <w:rPr>
                <w:sz w:val="18"/>
              </w:rPr>
              <w:t>Char(99)</w:t>
            </w:r>
          </w:p>
        </w:tc>
        <w:tc>
          <w:tcPr>
            <w:tcW w:w="1440" w:type="dxa"/>
          </w:tcPr>
          <w:p w14:paraId="08BB0AD2" w14:textId="77777777" w:rsidR="009E6DCB" w:rsidRPr="00BD76E0" w:rsidRDefault="009E6DCB">
            <w:pPr>
              <w:jc w:val="both"/>
              <w:rPr>
                <w:sz w:val="18"/>
              </w:rPr>
            </w:pPr>
            <w:r w:rsidRPr="00BD76E0">
              <w:rPr>
                <w:sz w:val="18"/>
              </w:rPr>
              <w:t>Application Name</w:t>
            </w:r>
          </w:p>
        </w:tc>
        <w:tc>
          <w:tcPr>
            <w:tcW w:w="2880" w:type="dxa"/>
          </w:tcPr>
          <w:p w14:paraId="0A9ADC74" w14:textId="77777777" w:rsidR="009E6DCB" w:rsidRPr="00BD76E0" w:rsidRDefault="009E6DCB">
            <w:pPr>
              <w:rPr>
                <w:sz w:val="18"/>
              </w:rPr>
            </w:pPr>
            <w:r w:rsidRPr="00BD76E0">
              <w:rPr>
                <w:sz w:val="18"/>
              </w:rPr>
              <w:t>Contains the name of the executable, application, or program invoked as a part of this logging process.  The content of this field may vary based on the specific implementation of the POS system.</w:t>
            </w:r>
          </w:p>
        </w:tc>
        <w:tc>
          <w:tcPr>
            <w:tcW w:w="893" w:type="dxa"/>
          </w:tcPr>
          <w:p w14:paraId="72081086" w14:textId="77777777" w:rsidR="009E6DCB" w:rsidRPr="00BD76E0" w:rsidRDefault="009E6DCB">
            <w:pPr>
              <w:jc w:val="center"/>
              <w:rPr>
                <w:sz w:val="18"/>
              </w:rPr>
            </w:pPr>
            <w:r w:rsidRPr="00BD76E0">
              <w:rPr>
                <w:sz w:val="18"/>
              </w:rPr>
              <w:t>N</w:t>
            </w:r>
          </w:p>
        </w:tc>
        <w:tc>
          <w:tcPr>
            <w:tcW w:w="884" w:type="dxa"/>
          </w:tcPr>
          <w:p w14:paraId="3A6EE256" w14:textId="77777777" w:rsidR="009E6DCB" w:rsidRPr="00BD76E0" w:rsidRDefault="009E6DCB">
            <w:pPr>
              <w:jc w:val="center"/>
              <w:rPr>
                <w:sz w:val="18"/>
              </w:rPr>
            </w:pPr>
            <w:r w:rsidRPr="00BD76E0">
              <w:rPr>
                <w:sz w:val="18"/>
              </w:rPr>
              <w:t>A</w:t>
            </w:r>
          </w:p>
        </w:tc>
        <w:tc>
          <w:tcPr>
            <w:tcW w:w="928" w:type="dxa"/>
          </w:tcPr>
          <w:p w14:paraId="4AEDC83F" w14:textId="77777777" w:rsidR="009E6DCB" w:rsidRPr="00BD76E0" w:rsidRDefault="009E6DCB">
            <w:pPr>
              <w:jc w:val="center"/>
              <w:rPr>
                <w:sz w:val="18"/>
              </w:rPr>
            </w:pPr>
            <w:r w:rsidRPr="00BD76E0">
              <w:rPr>
                <w:sz w:val="18"/>
              </w:rPr>
              <w:t>Y</w:t>
            </w:r>
          </w:p>
        </w:tc>
      </w:tr>
      <w:tr w:rsidR="009E6DCB" w:rsidRPr="00BD76E0" w14:paraId="3B3C9AF0" w14:textId="77777777">
        <w:tc>
          <w:tcPr>
            <w:tcW w:w="828" w:type="dxa"/>
          </w:tcPr>
          <w:p w14:paraId="59920702" w14:textId="77777777" w:rsidR="009E6DCB" w:rsidRPr="00BD76E0" w:rsidRDefault="009E6DCB">
            <w:pPr>
              <w:rPr>
                <w:sz w:val="18"/>
              </w:rPr>
            </w:pPr>
            <w:r w:rsidRPr="00BD76E0">
              <w:rPr>
                <w:sz w:val="18"/>
              </w:rPr>
              <w:t>163 – 163</w:t>
            </w:r>
          </w:p>
        </w:tc>
        <w:tc>
          <w:tcPr>
            <w:tcW w:w="1080" w:type="dxa"/>
          </w:tcPr>
          <w:p w14:paraId="5223CEDD" w14:textId="77777777" w:rsidR="009E6DCB" w:rsidRPr="00BD76E0" w:rsidRDefault="009E6DCB">
            <w:pPr>
              <w:jc w:val="both"/>
              <w:rPr>
                <w:sz w:val="18"/>
              </w:rPr>
            </w:pPr>
            <w:r w:rsidRPr="00BD76E0">
              <w:rPr>
                <w:sz w:val="18"/>
              </w:rPr>
              <w:t>Char(1)</w:t>
            </w:r>
          </w:p>
        </w:tc>
        <w:tc>
          <w:tcPr>
            <w:tcW w:w="1440" w:type="dxa"/>
          </w:tcPr>
          <w:p w14:paraId="42C3C6C8" w14:textId="77777777" w:rsidR="009E6DCB" w:rsidRPr="00BD76E0" w:rsidRDefault="009E6DCB">
            <w:pPr>
              <w:jc w:val="both"/>
              <w:rPr>
                <w:sz w:val="18"/>
              </w:rPr>
            </w:pPr>
            <w:r w:rsidRPr="00BD76E0">
              <w:rPr>
                <w:sz w:val="18"/>
              </w:rPr>
              <w:t>Startup Type</w:t>
            </w:r>
          </w:p>
        </w:tc>
        <w:tc>
          <w:tcPr>
            <w:tcW w:w="2880" w:type="dxa"/>
          </w:tcPr>
          <w:p w14:paraId="6BADBFF8" w14:textId="77777777" w:rsidR="009E6DCB" w:rsidRPr="00BD76E0" w:rsidRDefault="009E6DCB">
            <w:pPr>
              <w:rPr>
                <w:sz w:val="18"/>
              </w:rPr>
            </w:pPr>
            <w:r w:rsidRPr="00BD76E0">
              <w:rPr>
                <w:sz w:val="18"/>
              </w:rPr>
              <w:t>Contains a single character code indicating how the application was started.  Valid values include:</w:t>
            </w:r>
          </w:p>
          <w:p w14:paraId="03AA7AB8" w14:textId="77777777" w:rsidR="009E6DCB" w:rsidRPr="00BD76E0" w:rsidRDefault="009E6DCB">
            <w:pPr>
              <w:numPr>
                <w:ilvl w:val="0"/>
                <w:numId w:val="18"/>
              </w:numPr>
              <w:rPr>
                <w:sz w:val="18"/>
              </w:rPr>
            </w:pPr>
            <w:r w:rsidRPr="00BD76E0">
              <w:rPr>
                <w:sz w:val="18"/>
              </w:rPr>
              <w:t>N = Invoked New or Created</w:t>
            </w:r>
          </w:p>
          <w:p w14:paraId="3E328E6E" w14:textId="77777777" w:rsidR="009E6DCB" w:rsidRPr="00BD76E0" w:rsidRDefault="009E6DCB">
            <w:pPr>
              <w:numPr>
                <w:ilvl w:val="0"/>
                <w:numId w:val="18"/>
              </w:numPr>
              <w:rPr>
                <w:sz w:val="18"/>
              </w:rPr>
            </w:pPr>
            <w:r w:rsidRPr="00BD76E0">
              <w:rPr>
                <w:sz w:val="18"/>
              </w:rPr>
              <w:t>S = Switched To or Existing</w:t>
            </w:r>
          </w:p>
        </w:tc>
        <w:tc>
          <w:tcPr>
            <w:tcW w:w="893" w:type="dxa"/>
          </w:tcPr>
          <w:p w14:paraId="348EE488" w14:textId="77777777" w:rsidR="009E6DCB" w:rsidRPr="00BD76E0" w:rsidRDefault="009E6DCB">
            <w:pPr>
              <w:jc w:val="center"/>
              <w:rPr>
                <w:sz w:val="18"/>
              </w:rPr>
            </w:pPr>
            <w:r w:rsidRPr="00BD76E0">
              <w:rPr>
                <w:sz w:val="18"/>
              </w:rPr>
              <w:t>N</w:t>
            </w:r>
          </w:p>
        </w:tc>
        <w:tc>
          <w:tcPr>
            <w:tcW w:w="884" w:type="dxa"/>
          </w:tcPr>
          <w:p w14:paraId="68E215B0" w14:textId="77777777" w:rsidR="009E6DCB" w:rsidRPr="00BD76E0" w:rsidRDefault="009E6DCB">
            <w:pPr>
              <w:jc w:val="center"/>
              <w:rPr>
                <w:sz w:val="18"/>
              </w:rPr>
            </w:pPr>
            <w:r w:rsidRPr="00BD76E0">
              <w:rPr>
                <w:sz w:val="18"/>
              </w:rPr>
              <w:t>A</w:t>
            </w:r>
          </w:p>
        </w:tc>
        <w:tc>
          <w:tcPr>
            <w:tcW w:w="928" w:type="dxa"/>
          </w:tcPr>
          <w:p w14:paraId="4466EA70" w14:textId="77777777" w:rsidR="009E6DCB" w:rsidRPr="00BD76E0" w:rsidRDefault="009E6DCB">
            <w:pPr>
              <w:jc w:val="center"/>
              <w:rPr>
                <w:sz w:val="18"/>
              </w:rPr>
            </w:pPr>
            <w:r w:rsidRPr="00BD76E0">
              <w:rPr>
                <w:sz w:val="18"/>
              </w:rPr>
              <w:t>N</w:t>
            </w:r>
          </w:p>
        </w:tc>
      </w:tr>
      <w:tr w:rsidR="009E6DCB" w:rsidRPr="00BD76E0" w14:paraId="349195BE" w14:textId="77777777">
        <w:tc>
          <w:tcPr>
            <w:tcW w:w="828" w:type="dxa"/>
          </w:tcPr>
          <w:p w14:paraId="1F10B145" w14:textId="77777777" w:rsidR="009E6DCB" w:rsidRPr="00BD76E0" w:rsidRDefault="009E6DCB">
            <w:pPr>
              <w:rPr>
                <w:sz w:val="18"/>
              </w:rPr>
            </w:pPr>
            <w:r w:rsidRPr="00BD76E0">
              <w:rPr>
                <w:sz w:val="18"/>
              </w:rPr>
              <w:t>164 – 171</w:t>
            </w:r>
          </w:p>
        </w:tc>
        <w:tc>
          <w:tcPr>
            <w:tcW w:w="1080" w:type="dxa"/>
          </w:tcPr>
          <w:p w14:paraId="5E6D73DD" w14:textId="77777777" w:rsidR="009E6DCB" w:rsidRPr="00BD76E0" w:rsidRDefault="009E6DCB">
            <w:pPr>
              <w:jc w:val="both"/>
              <w:rPr>
                <w:sz w:val="18"/>
              </w:rPr>
            </w:pPr>
            <w:r w:rsidRPr="00BD76E0">
              <w:rPr>
                <w:sz w:val="18"/>
              </w:rPr>
              <w:t>Numeric</w:t>
            </w:r>
          </w:p>
          <w:p w14:paraId="2802D049" w14:textId="77777777" w:rsidR="009E6DCB" w:rsidRPr="00BD76E0" w:rsidRDefault="009E6DCB">
            <w:pPr>
              <w:jc w:val="both"/>
              <w:rPr>
                <w:sz w:val="18"/>
              </w:rPr>
            </w:pPr>
            <w:r w:rsidRPr="00BD76E0">
              <w:rPr>
                <w:sz w:val="18"/>
              </w:rPr>
              <w:t>99999999</w:t>
            </w:r>
          </w:p>
        </w:tc>
        <w:tc>
          <w:tcPr>
            <w:tcW w:w="1440" w:type="dxa"/>
          </w:tcPr>
          <w:p w14:paraId="0EFD42AF" w14:textId="77777777" w:rsidR="009E6DCB" w:rsidRPr="00BD76E0" w:rsidRDefault="009E6DCB">
            <w:pPr>
              <w:jc w:val="both"/>
              <w:rPr>
                <w:sz w:val="18"/>
              </w:rPr>
            </w:pPr>
            <w:r w:rsidRPr="00BD76E0">
              <w:rPr>
                <w:sz w:val="18"/>
              </w:rPr>
              <w:t>Result Code</w:t>
            </w:r>
          </w:p>
        </w:tc>
        <w:tc>
          <w:tcPr>
            <w:tcW w:w="2880" w:type="dxa"/>
          </w:tcPr>
          <w:p w14:paraId="24F3F5F6" w14:textId="77777777" w:rsidR="009E6DCB" w:rsidRPr="00BD76E0" w:rsidRDefault="009E6DCB">
            <w:pPr>
              <w:rPr>
                <w:sz w:val="18"/>
              </w:rPr>
            </w:pPr>
            <w:r w:rsidRPr="00BD76E0">
              <w:rPr>
                <w:sz w:val="18"/>
              </w:rPr>
              <w:t>Contains the numeric code returned by the external application upon termination – the specific use of this field is specific to the implementation.  Contact the supporting POS team for specific meaning of this value.</w:t>
            </w:r>
          </w:p>
        </w:tc>
        <w:tc>
          <w:tcPr>
            <w:tcW w:w="893" w:type="dxa"/>
          </w:tcPr>
          <w:p w14:paraId="3E2FB5A9" w14:textId="77777777" w:rsidR="009E6DCB" w:rsidRPr="00BD76E0" w:rsidRDefault="009E6DCB">
            <w:pPr>
              <w:jc w:val="center"/>
              <w:rPr>
                <w:sz w:val="18"/>
              </w:rPr>
            </w:pPr>
            <w:r w:rsidRPr="00BD76E0">
              <w:rPr>
                <w:sz w:val="18"/>
              </w:rPr>
              <w:t>N</w:t>
            </w:r>
          </w:p>
        </w:tc>
        <w:tc>
          <w:tcPr>
            <w:tcW w:w="884" w:type="dxa"/>
          </w:tcPr>
          <w:p w14:paraId="4758DF53" w14:textId="77777777" w:rsidR="009E6DCB" w:rsidRPr="00BD76E0" w:rsidRDefault="009E6DCB">
            <w:pPr>
              <w:jc w:val="center"/>
              <w:rPr>
                <w:sz w:val="18"/>
              </w:rPr>
            </w:pPr>
            <w:r w:rsidRPr="00BD76E0">
              <w:rPr>
                <w:sz w:val="18"/>
              </w:rPr>
              <w:t>A</w:t>
            </w:r>
          </w:p>
        </w:tc>
        <w:tc>
          <w:tcPr>
            <w:tcW w:w="928" w:type="dxa"/>
          </w:tcPr>
          <w:p w14:paraId="377C3F35" w14:textId="77777777" w:rsidR="009E6DCB" w:rsidRPr="00BD76E0" w:rsidRDefault="009E6DCB">
            <w:pPr>
              <w:jc w:val="center"/>
              <w:rPr>
                <w:sz w:val="18"/>
              </w:rPr>
            </w:pPr>
            <w:r w:rsidRPr="00BD76E0">
              <w:rPr>
                <w:sz w:val="18"/>
              </w:rPr>
              <w:t>N</w:t>
            </w:r>
          </w:p>
        </w:tc>
      </w:tr>
      <w:tr w:rsidR="009E6DCB" w:rsidRPr="00BD76E0" w14:paraId="68F5C54C" w14:textId="77777777">
        <w:tc>
          <w:tcPr>
            <w:tcW w:w="828" w:type="dxa"/>
          </w:tcPr>
          <w:p w14:paraId="502A6A6C" w14:textId="77777777" w:rsidR="009E6DCB" w:rsidRPr="00BD76E0" w:rsidRDefault="009E6DCB">
            <w:pPr>
              <w:rPr>
                <w:sz w:val="18"/>
              </w:rPr>
            </w:pPr>
            <w:r w:rsidRPr="00BD76E0">
              <w:rPr>
                <w:sz w:val="18"/>
              </w:rPr>
              <w:t>172 - 174</w:t>
            </w:r>
          </w:p>
        </w:tc>
        <w:tc>
          <w:tcPr>
            <w:tcW w:w="1080" w:type="dxa"/>
          </w:tcPr>
          <w:p w14:paraId="06418742" w14:textId="77777777" w:rsidR="009E6DCB" w:rsidRPr="00BD76E0" w:rsidRDefault="009E6DCB">
            <w:pPr>
              <w:jc w:val="both"/>
              <w:rPr>
                <w:sz w:val="18"/>
              </w:rPr>
            </w:pPr>
            <w:r w:rsidRPr="00BD76E0">
              <w:rPr>
                <w:sz w:val="18"/>
              </w:rPr>
              <w:t>Char(3)</w:t>
            </w:r>
          </w:p>
        </w:tc>
        <w:tc>
          <w:tcPr>
            <w:tcW w:w="1440" w:type="dxa"/>
          </w:tcPr>
          <w:p w14:paraId="1AEE902C" w14:textId="77777777" w:rsidR="009E6DCB" w:rsidRPr="00BD76E0" w:rsidRDefault="009E6DCB">
            <w:pPr>
              <w:jc w:val="both"/>
              <w:rPr>
                <w:sz w:val="18"/>
              </w:rPr>
            </w:pPr>
            <w:r w:rsidRPr="00BD76E0">
              <w:rPr>
                <w:sz w:val="18"/>
              </w:rPr>
              <w:t>Executable Type</w:t>
            </w:r>
          </w:p>
        </w:tc>
        <w:tc>
          <w:tcPr>
            <w:tcW w:w="2880" w:type="dxa"/>
          </w:tcPr>
          <w:p w14:paraId="4D1DAD5E" w14:textId="77777777" w:rsidR="009E6DCB" w:rsidRPr="00BD76E0" w:rsidRDefault="009E6DCB">
            <w:pPr>
              <w:rPr>
                <w:sz w:val="18"/>
              </w:rPr>
            </w:pPr>
            <w:r w:rsidRPr="00BD76E0">
              <w:rPr>
                <w:sz w:val="18"/>
              </w:rPr>
              <w:t>Contains a POS Specific executable type as defined by the source system.  This is an optional field that can be used by a pos system as needed. Values in this field are specific to each POS System.</w:t>
            </w:r>
          </w:p>
        </w:tc>
        <w:tc>
          <w:tcPr>
            <w:tcW w:w="893" w:type="dxa"/>
          </w:tcPr>
          <w:p w14:paraId="0690D0A2" w14:textId="77777777" w:rsidR="009E6DCB" w:rsidRPr="00BD76E0" w:rsidRDefault="009E6DCB">
            <w:pPr>
              <w:jc w:val="center"/>
              <w:rPr>
                <w:sz w:val="18"/>
              </w:rPr>
            </w:pPr>
            <w:r w:rsidRPr="00BD76E0">
              <w:rPr>
                <w:sz w:val="18"/>
              </w:rPr>
              <w:t>N</w:t>
            </w:r>
          </w:p>
        </w:tc>
        <w:tc>
          <w:tcPr>
            <w:tcW w:w="884" w:type="dxa"/>
          </w:tcPr>
          <w:p w14:paraId="7CA09663" w14:textId="77777777" w:rsidR="009E6DCB" w:rsidRPr="00BD76E0" w:rsidRDefault="009E6DCB">
            <w:pPr>
              <w:jc w:val="center"/>
              <w:rPr>
                <w:sz w:val="18"/>
              </w:rPr>
            </w:pPr>
            <w:r w:rsidRPr="00BD76E0">
              <w:rPr>
                <w:sz w:val="18"/>
              </w:rPr>
              <w:t>A</w:t>
            </w:r>
          </w:p>
        </w:tc>
        <w:tc>
          <w:tcPr>
            <w:tcW w:w="928" w:type="dxa"/>
          </w:tcPr>
          <w:p w14:paraId="37B6555E" w14:textId="77777777" w:rsidR="009E6DCB" w:rsidRPr="00BD76E0" w:rsidRDefault="009E6DCB">
            <w:pPr>
              <w:jc w:val="center"/>
              <w:rPr>
                <w:sz w:val="18"/>
              </w:rPr>
            </w:pPr>
            <w:r w:rsidRPr="00BD76E0">
              <w:rPr>
                <w:sz w:val="18"/>
              </w:rPr>
              <w:t>N</w:t>
            </w:r>
          </w:p>
        </w:tc>
      </w:tr>
    </w:tbl>
    <w:p w14:paraId="379EDFC2" w14:textId="77777777" w:rsidR="009E6DCB" w:rsidRPr="00BD76E0" w:rsidRDefault="009E6DCB">
      <w:r w:rsidRPr="00BD76E0">
        <w:tab/>
      </w:r>
      <w:r w:rsidRPr="00BD76E0">
        <w:tab/>
      </w:r>
    </w:p>
    <w:p w14:paraId="64FAE593" w14:textId="77777777" w:rsidR="009E6DCB" w:rsidRPr="00BD76E0" w:rsidRDefault="009E6DCB">
      <w:pPr>
        <w:pStyle w:val="Heading4"/>
        <w:keepLines/>
      </w:pPr>
      <w:bookmarkStart w:id="69" w:name="_Toc319666128"/>
      <w:r w:rsidRPr="00BD76E0">
        <w:t>Security Softkey Exception (ESS)</w:t>
      </w:r>
      <w:bookmarkEnd w:id="69"/>
    </w:p>
    <w:p w14:paraId="084618EA" w14:textId="77777777" w:rsidR="009E6DCB" w:rsidRPr="00BD76E0" w:rsidRDefault="009E6DCB">
      <w:pPr>
        <w:keepNext/>
        <w:keepLines/>
        <w:jc w:val="both"/>
      </w:pPr>
      <w:r w:rsidRPr="00BD76E0">
        <w:t xml:space="preserve">The </w:t>
      </w:r>
      <w:r w:rsidRPr="00BD76E0">
        <w:rPr>
          <w:i/>
        </w:rPr>
        <w:t xml:space="preserve">Security Softkey Exception (ESS) </w:t>
      </w:r>
      <w:r w:rsidRPr="00BD76E0">
        <w:t>transaction is written when a softkey security setting is overridden.  This record is only included if supported by the reporting POS System and its specific meaning is selling system specific.</w:t>
      </w:r>
    </w:p>
    <w:p w14:paraId="04367AB0" w14:textId="77777777" w:rsidR="009E6DCB" w:rsidRPr="00BD76E0" w:rsidRDefault="009E6DCB">
      <w:pPr>
        <w:keepNext/>
        <w:keepLines/>
        <w:jc w:val="both"/>
      </w:pP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9E6DCB" w:rsidRPr="00BD76E0" w14:paraId="0FBE2344" w14:textId="77777777">
        <w:tc>
          <w:tcPr>
            <w:tcW w:w="828" w:type="dxa"/>
            <w:shd w:val="clear" w:color="auto" w:fill="0000FF"/>
          </w:tcPr>
          <w:p w14:paraId="390D75D3"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546DE8DB"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178B0529"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B51A313"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5E9FE0D"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4CC3ECA6" w14:textId="77777777" w:rsidR="009E6DCB" w:rsidRPr="00BD76E0" w:rsidRDefault="009E6DCB">
            <w:pPr>
              <w:keepNext/>
              <w:keepLines/>
              <w:rPr>
                <w:color w:val="FFFFFF"/>
                <w:sz w:val="18"/>
              </w:rPr>
            </w:pPr>
            <w:r w:rsidRPr="00BD76E0">
              <w:rPr>
                <w:color w:val="FFFFFF"/>
                <w:sz w:val="18"/>
              </w:rPr>
              <w:t>Data Required</w:t>
            </w:r>
          </w:p>
        </w:tc>
        <w:tc>
          <w:tcPr>
            <w:tcW w:w="928" w:type="dxa"/>
            <w:shd w:val="clear" w:color="auto" w:fill="0000FF"/>
          </w:tcPr>
          <w:p w14:paraId="135A716D"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9EE334C" w14:textId="77777777">
        <w:tc>
          <w:tcPr>
            <w:tcW w:w="828" w:type="dxa"/>
          </w:tcPr>
          <w:p w14:paraId="0C5B91D1" w14:textId="77777777" w:rsidR="009E6DCB" w:rsidRPr="00BD76E0" w:rsidRDefault="009E6DCB">
            <w:pPr>
              <w:keepNext/>
              <w:keepLines/>
              <w:jc w:val="both"/>
              <w:rPr>
                <w:sz w:val="18"/>
              </w:rPr>
            </w:pPr>
            <w:r w:rsidRPr="00BD76E0">
              <w:rPr>
                <w:sz w:val="18"/>
              </w:rPr>
              <w:t>0 – 9</w:t>
            </w:r>
          </w:p>
        </w:tc>
        <w:tc>
          <w:tcPr>
            <w:tcW w:w="1080" w:type="dxa"/>
          </w:tcPr>
          <w:p w14:paraId="2FF5B58D" w14:textId="77777777" w:rsidR="009E6DCB" w:rsidRPr="00BD76E0" w:rsidRDefault="009E6DCB">
            <w:pPr>
              <w:keepNext/>
              <w:keepLines/>
              <w:jc w:val="both"/>
              <w:rPr>
                <w:sz w:val="18"/>
              </w:rPr>
            </w:pPr>
            <w:r w:rsidRPr="00BD76E0">
              <w:rPr>
                <w:sz w:val="18"/>
              </w:rPr>
              <w:t>Char(10)</w:t>
            </w:r>
          </w:p>
        </w:tc>
        <w:tc>
          <w:tcPr>
            <w:tcW w:w="1440" w:type="dxa"/>
          </w:tcPr>
          <w:p w14:paraId="0042A5AA" w14:textId="77777777" w:rsidR="009E6DCB" w:rsidRPr="00BD76E0" w:rsidRDefault="009E6DCB">
            <w:pPr>
              <w:keepNext/>
              <w:keepLines/>
              <w:jc w:val="both"/>
              <w:rPr>
                <w:sz w:val="18"/>
              </w:rPr>
            </w:pPr>
            <w:r w:rsidRPr="00BD76E0">
              <w:rPr>
                <w:sz w:val="18"/>
              </w:rPr>
              <w:t>Base Sequence</w:t>
            </w:r>
          </w:p>
        </w:tc>
        <w:tc>
          <w:tcPr>
            <w:tcW w:w="2880" w:type="dxa"/>
          </w:tcPr>
          <w:p w14:paraId="17DA0A28" w14:textId="77777777" w:rsidR="009E6DCB" w:rsidRPr="00BD76E0" w:rsidRDefault="009E6DCB" w:rsidP="00840152">
            <w:pPr>
              <w:keepNext/>
              <w:keepLines/>
              <w:jc w:val="both"/>
              <w:rPr>
                <w:sz w:val="18"/>
              </w:rPr>
            </w:pPr>
            <w:r w:rsidRPr="00BD76E0">
              <w:rPr>
                <w:sz w:val="18"/>
              </w:rPr>
              <w:t>Fixed Value “@ESS????</w:t>
            </w:r>
            <w:r w:rsidR="005A4C6B">
              <w:rPr>
                <w:sz w:val="18"/>
              </w:rPr>
              <w:t>11”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22C45822" w14:textId="77777777" w:rsidR="009E6DCB" w:rsidRPr="00BD76E0" w:rsidRDefault="009E6DCB">
            <w:pPr>
              <w:keepNext/>
              <w:keepLines/>
              <w:jc w:val="center"/>
              <w:rPr>
                <w:sz w:val="18"/>
              </w:rPr>
            </w:pPr>
            <w:r w:rsidRPr="00BD76E0">
              <w:rPr>
                <w:sz w:val="18"/>
              </w:rPr>
              <w:t>Y</w:t>
            </w:r>
          </w:p>
        </w:tc>
        <w:tc>
          <w:tcPr>
            <w:tcW w:w="884" w:type="dxa"/>
          </w:tcPr>
          <w:p w14:paraId="6175C9A7" w14:textId="77777777" w:rsidR="009E6DCB" w:rsidRPr="00BD76E0" w:rsidRDefault="009E6DCB">
            <w:pPr>
              <w:keepNext/>
              <w:keepLines/>
              <w:jc w:val="center"/>
              <w:rPr>
                <w:sz w:val="18"/>
              </w:rPr>
            </w:pPr>
            <w:r w:rsidRPr="00BD76E0">
              <w:rPr>
                <w:sz w:val="18"/>
              </w:rPr>
              <w:t>A</w:t>
            </w:r>
          </w:p>
        </w:tc>
        <w:tc>
          <w:tcPr>
            <w:tcW w:w="928" w:type="dxa"/>
          </w:tcPr>
          <w:p w14:paraId="7EC5EBA6" w14:textId="77777777" w:rsidR="009E6DCB" w:rsidRPr="00BD76E0" w:rsidRDefault="009E6DCB">
            <w:pPr>
              <w:keepNext/>
              <w:keepLines/>
              <w:jc w:val="center"/>
              <w:rPr>
                <w:sz w:val="18"/>
              </w:rPr>
            </w:pPr>
            <w:r w:rsidRPr="00BD76E0">
              <w:rPr>
                <w:sz w:val="18"/>
              </w:rPr>
              <w:t>Y</w:t>
            </w:r>
          </w:p>
        </w:tc>
      </w:tr>
      <w:tr w:rsidR="009E6DCB" w:rsidRPr="00BD76E0" w14:paraId="32649A0F" w14:textId="77777777">
        <w:tc>
          <w:tcPr>
            <w:tcW w:w="828" w:type="dxa"/>
          </w:tcPr>
          <w:p w14:paraId="1232A4FB" w14:textId="77777777" w:rsidR="009E6DCB" w:rsidRPr="00BD76E0" w:rsidRDefault="009E6DCB">
            <w:pPr>
              <w:keepNext/>
              <w:keepLines/>
              <w:jc w:val="both"/>
              <w:rPr>
                <w:sz w:val="18"/>
              </w:rPr>
            </w:pPr>
            <w:r w:rsidRPr="00BD76E0">
              <w:rPr>
                <w:sz w:val="18"/>
              </w:rPr>
              <w:t>10 – 17</w:t>
            </w:r>
          </w:p>
        </w:tc>
        <w:tc>
          <w:tcPr>
            <w:tcW w:w="1080" w:type="dxa"/>
          </w:tcPr>
          <w:p w14:paraId="3BEFF7C4" w14:textId="77777777" w:rsidR="009E6DCB" w:rsidRPr="00BD76E0" w:rsidRDefault="009E6DCB">
            <w:pPr>
              <w:keepNext/>
              <w:keepLines/>
              <w:jc w:val="both"/>
              <w:rPr>
                <w:sz w:val="18"/>
              </w:rPr>
            </w:pPr>
            <w:r w:rsidRPr="00BD76E0">
              <w:rPr>
                <w:sz w:val="18"/>
              </w:rPr>
              <w:t>Date</w:t>
            </w:r>
          </w:p>
        </w:tc>
        <w:tc>
          <w:tcPr>
            <w:tcW w:w="1440" w:type="dxa"/>
          </w:tcPr>
          <w:p w14:paraId="0000F818" w14:textId="77777777" w:rsidR="009E6DCB" w:rsidRPr="00BD76E0" w:rsidRDefault="009E6DCB">
            <w:pPr>
              <w:keepNext/>
              <w:keepLines/>
              <w:jc w:val="both"/>
              <w:rPr>
                <w:sz w:val="18"/>
              </w:rPr>
            </w:pPr>
            <w:r w:rsidRPr="00BD76E0">
              <w:rPr>
                <w:sz w:val="18"/>
              </w:rPr>
              <w:t>Business Date</w:t>
            </w:r>
          </w:p>
        </w:tc>
        <w:tc>
          <w:tcPr>
            <w:tcW w:w="2880" w:type="dxa"/>
          </w:tcPr>
          <w:p w14:paraId="403A54AF"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8CF9E9C" w14:textId="77777777" w:rsidR="009E6DCB" w:rsidRPr="00BD76E0" w:rsidRDefault="009E6DCB">
            <w:pPr>
              <w:keepNext/>
              <w:keepLines/>
              <w:jc w:val="center"/>
              <w:rPr>
                <w:sz w:val="18"/>
              </w:rPr>
            </w:pPr>
            <w:r w:rsidRPr="00BD76E0">
              <w:rPr>
                <w:sz w:val="18"/>
              </w:rPr>
              <w:t>N</w:t>
            </w:r>
          </w:p>
        </w:tc>
        <w:tc>
          <w:tcPr>
            <w:tcW w:w="884" w:type="dxa"/>
          </w:tcPr>
          <w:p w14:paraId="700490A0" w14:textId="77777777" w:rsidR="009E6DCB" w:rsidRPr="00BD76E0" w:rsidRDefault="009E6DCB">
            <w:pPr>
              <w:keepNext/>
              <w:keepLines/>
              <w:jc w:val="center"/>
              <w:rPr>
                <w:sz w:val="18"/>
              </w:rPr>
            </w:pPr>
            <w:r w:rsidRPr="00BD76E0">
              <w:rPr>
                <w:sz w:val="18"/>
              </w:rPr>
              <w:t>A</w:t>
            </w:r>
          </w:p>
        </w:tc>
        <w:tc>
          <w:tcPr>
            <w:tcW w:w="928" w:type="dxa"/>
          </w:tcPr>
          <w:p w14:paraId="7A2D2EAD" w14:textId="77777777" w:rsidR="009E6DCB" w:rsidRPr="00BD76E0" w:rsidRDefault="009E6DCB">
            <w:pPr>
              <w:keepNext/>
              <w:keepLines/>
              <w:jc w:val="center"/>
              <w:rPr>
                <w:sz w:val="18"/>
              </w:rPr>
            </w:pPr>
            <w:r w:rsidRPr="00BD76E0">
              <w:rPr>
                <w:sz w:val="18"/>
              </w:rPr>
              <w:t>Y</w:t>
            </w:r>
          </w:p>
        </w:tc>
      </w:tr>
      <w:tr w:rsidR="009E6DCB" w:rsidRPr="00BD76E0" w14:paraId="2AF13CC9" w14:textId="77777777">
        <w:tc>
          <w:tcPr>
            <w:tcW w:w="828" w:type="dxa"/>
          </w:tcPr>
          <w:p w14:paraId="58770AFD" w14:textId="77777777" w:rsidR="009E6DCB" w:rsidRPr="00BD76E0" w:rsidRDefault="009E6DCB">
            <w:pPr>
              <w:jc w:val="both"/>
              <w:rPr>
                <w:sz w:val="18"/>
              </w:rPr>
            </w:pPr>
            <w:r w:rsidRPr="00BD76E0">
              <w:rPr>
                <w:sz w:val="18"/>
              </w:rPr>
              <w:t>18 – 22</w:t>
            </w:r>
          </w:p>
        </w:tc>
        <w:tc>
          <w:tcPr>
            <w:tcW w:w="1080" w:type="dxa"/>
          </w:tcPr>
          <w:p w14:paraId="69ED6812" w14:textId="77777777" w:rsidR="009E6DCB" w:rsidRPr="00BD76E0" w:rsidRDefault="009E6DCB">
            <w:pPr>
              <w:jc w:val="both"/>
              <w:rPr>
                <w:sz w:val="18"/>
              </w:rPr>
            </w:pPr>
            <w:r w:rsidRPr="00BD76E0">
              <w:rPr>
                <w:sz w:val="18"/>
              </w:rPr>
              <w:t>Char(5)</w:t>
            </w:r>
          </w:p>
        </w:tc>
        <w:tc>
          <w:tcPr>
            <w:tcW w:w="1440" w:type="dxa"/>
          </w:tcPr>
          <w:p w14:paraId="53BE6469" w14:textId="77777777" w:rsidR="009E6DCB" w:rsidRPr="00BD76E0" w:rsidRDefault="009E6DCB">
            <w:pPr>
              <w:jc w:val="both"/>
              <w:rPr>
                <w:sz w:val="18"/>
              </w:rPr>
            </w:pPr>
            <w:r w:rsidRPr="00BD76E0">
              <w:rPr>
                <w:sz w:val="18"/>
              </w:rPr>
              <w:t>Store Number</w:t>
            </w:r>
          </w:p>
        </w:tc>
        <w:tc>
          <w:tcPr>
            <w:tcW w:w="2880" w:type="dxa"/>
          </w:tcPr>
          <w:p w14:paraId="4A1F033C"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22CBEEA3" w14:textId="77777777" w:rsidR="009E6DCB" w:rsidRPr="00BD76E0" w:rsidRDefault="009E6DCB">
            <w:pPr>
              <w:jc w:val="center"/>
              <w:rPr>
                <w:sz w:val="18"/>
              </w:rPr>
            </w:pPr>
            <w:r w:rsidRPr="00BD76E0">
              <w:rPr>
                <w:sz w:val="18"/>
              </w:rPr>
              <w:t>N</w:t>
            </w:r>
          </w:p>
        </w:tc>
        <w:tc>
          <w:tcPr>
            <w:tcW w:w="884" w:type="dxa"/>
          </w:tcPr>
          <w:p w14:paraId="048EB4E4" w14:textId="77777777" w:rsidR="009E6DCB" w:rsidRPr="00BD76E0" w:rsidRDefault="009E6DCB">
            <w:pPr>
              <w:jc w:val="center"/>
              <w:rPr>
                <w:sz w:val="18"/>
              </w:rPr>
            </w:pPr>
            <w:r w:rsidRPr="00BD76E0">
              <w:rPr>
                <w:sz w:val="18"/>
              </w:rPr>
              <w:t>A</w:t>
            </w:r>
          </w:p>
        </w:tc>
        <w:tc>
          <w:tcPr>
            <w:tcW w:w="928" w:type="dxa"/>
          </w:tcPr>
          <w:p w14:paraId="71BE41DA" w14:textId="77777777" w:rsidR="009E6DCB" w:rsidRPr="00BD76E0" w:rsidRDefault="009E6DCB">
            <w:pPr>
              <w:jc w:val="center"/>
              <w:rPr>
                <w:sz w:val="18"/>
              </w:rPr>
            </w:pPr>
            <w:r w:rsidRPr="00BD76E0">
              <w:rPr>
                <w:sz w:val="18"/>
              </w:rPr>
              <w:t>Y</w:t>
            </w:r>
          </w:p>
        </w:tc>
      </w:tr>
      <w:tr w:rsidR="009E6DCB" w:rsidRPr="00BD76E0" w14:paraId="1A1EB3C7" w14:textId="77777777">
        <w:tc>
          <w:tcPr>
            <w:tcW w:w="828" w:type="dxa"/>
          </w:tcPr>
          <w:p w14:paraId="03B5B6C7" w14:textId="77777777" w:rsidR="009E6DCB" w:rsidRPr="00BD76E0" w:rsidRDefault="009E6DCB">
            <w:pPr>
              <w:jc w:val="both"/>
              <w:rPr>
                <w:sz w:val="18"/>
              </w:rPr>
            </w:pPr>
            <w:r w:rsidRPr="00BD76E0">
              <w:rPr>
                <w:sz w:val="18"/>
              </w:rPr>
              <w:t>23 – 26</w:t>
            </w:r>
          </w:p>
        </w:tc>
        <w:tc>
          <w:tcPr>
            <w:tcW w:w="1080" w:type="dxa"/>
          </w:tcPr>
          <w:p w14:paraId="6D3195E8" w14:textId="77777777" w:rsidR="009E6DCB" w:rsidRPr="00BD76E0" w:rsidRDefault="009E6DCB">
            <w:pPr>
              <w:jc w:val="both"/>
              <w:rPr>
                <w:sz w:val="18"/>
              </w:rPr>
            </w:pPr>
            <w:r w:rsidRPr="00BD76E0">
              <w:rPr>
                <w:sz w:val="18"/>
              </w:rPr>
              <w:t>Numeric</w:t>
            </w:r>
          </w:p>
          <w:p w14:paraId="2250C62A" w14:textId="77777777" w:rsidR="009E6DCB" w:rsidRPr="00BD76E0" w:rsidRDefault="009E6DCB">
            <w:pPr>
              <w:jc w:val="both"/>
              <w:rPr>
                <w:sz w:val="18"/>
              </w:rPr>
            </w:pPr>
            <w:r w:rsidRPr="00BD76E0">
              <w:rPr>
                <w:sz w:val="18"/>
              </w:rPr>
              <w:t>9999</w:t>
            </w:r>
          </w:p>
        </w:tc>
        <w:tc>
          <w:tcPr>
            <w:tcW w:w="1440" w:type="dxa"/>
          </w:tcPr>
          <w:p w14:paraId="0FCF0DDB" w14:textId="77777777" w:rsidR="009E6DCB" w:rsidRPr="00BD76E0" w:rsidRDefault="009E6DCB">
            <w:pPr>
              <w:jc w:val="both"/>
              <w:rPr>
                <w:sz w:val="18"/>
              </w:rPr>
            </w:pPr>
            <w:r w:rsidRPr="00BD76E0">
              <w:rPr>
                <w:sz w:val="18"/>
              </w:rPr>
              <w:t>Terminal ID</w:t>
            </w:r>
          </w:p>
        </w:tc>
        <w:tc>
          <w:tcPr>
            <w:tcW w:w="2880" w:type="dxa"/>
          </w:tcPr>
          <w:p w14:paraId="155340CF"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35EA0C28" w14:textId="77777777" w:rsidR="009E6DCB" w:rsidRPr="00BD76E0" w:rsidRDefault="009E6DCB">
            <w:pPr>
              <w:jc w:val="center"/>
              <w:rPr>
                <w:sz w:val="18"/>
              </w:rPr>
            </w:pPr>
            <w:r w:rsidRPr="00BD76E0">
              <w:rPr>
                <w:sz w:val="18"/>
              </w:rPr>
              <w:t>N</w:t>
            </w:r>
          </w:p>
        </w:tc>
        <w:tc>
          <w:tcPr>
            <w:tcW w:w="884" w:type="dxa"/>
          </w:tcPr>
          <w:p w14:paraId="6EE134E4" w14:textId="77777777" w:rsidR="009E6DCB" w:rsidRPr="00BD76E0" w:rsidRDefault="009E6DCB">
            <w:pPr>
              <w:jc w:val="center"/>
              <w:rPr>
                <w:sz w:val="18"/>
              </w:rPr>
            </w:pPr>
            <w:r w:rsidRPr="00BD76E0">
              <w:rPr>
                <w:sz w:val="18"/>
              </w:rPr>
              <w:t>A</w:t>
            </w:r>
          </w:p>
        </w:tc>
        <w:tc>
          <w:tcPr>
            <w:tcW w:w="928" w:type="dxa"/>
          </w:tcPr>
          <w:p w14:paraId="50B71147" w14:textId="77777777" w:rsidR="009E6DCB" w:rsidRPr="00BD76E0" w:rsidRDefault="009E6DCB">
            <w:pPr>
              <w:jc w:val="center"/>
              <w:rPr>
                <w:sz w:val="18"/>
              </w:rPr>
            </w:pPr>
            <w:r w:rsidRPr="00BD76E0">
              <w:rPr>
                <w:sz w:val="18"/>
              </w:rPr>
              <w:t>Y</w:t>
            </w:r>
          </w:p>
        </w:tc>
      </w:tr>
      <w:tr w:rsidR="009E6DCB" w:rsidRPr="00BD76E0" w14:paraId="0E7F8E10" w14:textId="77777777">
        <w:tc>
          <w:tcPr>
            <w:tcW w:w="828" w:type="dxa"/>
          </w:tcPr>
          <w:p w14:paraId="26E38ABF" w14:textId="77777777" w:rsidR="009E6DCB" w:rsidRPr="00BD76E0" w:rsidRDefault="009E6DCB">
            <w:pPr>
              <w:jc w:val="both"/>
              <w:rPr>
                <w:sz w:val="18"/>
              </w:rPr>
            </w:pPr>
            <w:r w:rsidRPr="00BD76E0">
              <w:rPr>
                <w:sz w:val="18"/>
              </w:rPr>
              <w:t>27 – 32</w:t>
            </w:r>
          </w:p>
        </w:tc>
        <w:tc>
          <w:tcPr>
            <w:tcW w:w="1080" w:type="dxa"/>
          </w:tcPr>
          <w:p w14:paraId="024E96BC" w14:textId="77777777" w:rsidR="009E6DCB" w:rsidRPr="00BD76E0" w:rsidRDefault="009E6DCB">
            <w:pPr>
              <w:jc w:val="both"/>
              <w:rPr>
                <w:sz w:val="18"/>
              </w:rPr>
            </w:pPr>
            <w:r w:rsidRPr="00BD76E0">
              <w:rPr>
                <w:sz w:val="18"/>
              </w:rPr>
              <w:t>Numeric</w:t>
            </w:r>
          </w:p>
          <w:p w14:paraId="1BF95981" w14:textId="77777777" w:rsidR="009E6DCB" w:rsidRPr="00BD76E0" w:rsidRDefault="009E6DCB">
            <w:pPr>
              <w:jc w:val="both"/>
              <w:rPr>
                <w:sz w:val="18"/>
              </w:rPr>
            </w:pPr>
            <w:r w:rsidRPr="00BD76E0">
              <w:rPr>
                <w:sz w:val="18"/>
              </w:rPr>
              <w:t>999999</w:t>
            </w:r>
          </w:p>
        </w:tc>
        <w:tc>
          <w:tcPr>
            <w:tcW w:w="1440" w:type="dxa"/>
          </w:tcPr>
          <w:p w14:paraId="47EB6DFA" w14:textId="77777777" w:rsidR="009E6DCB" w:rsidRPr="00BD76E0" w:rsidRDefault="009E6DCB">
            <w:pPr>
              <w:jc w:val="both"/>
              <w:rPr>
                <w:sz w:val="18"/>
              </w:rPr>
            </w:pPr>
            <w:r w:rsidRPr="00BD76E0">
              <w:rPr>
                <w:sz w:val="18"/>
              </w:rPr>
              <w:t>Sequence Number</w:t>
            </w:r>
          </w:p>
        </w:tc>
        <w:tc>
          <w:tcPr>
            <w:tcW w:w="2880" w:type="dxa"/>
          </w:tcPr>
          <w:p w14:paraId="2DE6DE92"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0CF55D36" w14:textId="77777777" w:rsidR="009E6DCB" w:rsidRPr="00BD76E0" w:rsidRDefault="009E6DCB">
            <w:pPr>
              <w:jc w:val="center"/>
              <w:rPr>
                <w:sz w:val="18"/>
              </w:rPr>
            </w:pPr>
            <w:r w:rsidRPr="00BD76E0">
              <w:rPr>
                <w:sz w:val="18"/>
              </w:rPr>
              <w:t>N</w:t>
            </w:r>
          </w:p>
        </w:tc>
        <w:tc>
          <w:tcPr>
            <w:tcW w:w="884" w:type="dxa"/>
          </w:tcPr>
          <w:p w14:paraId="3C058FBF" w14:textId="77777777" w:rsidR="009E6DCB" w:rsidRPr="00BD76E0" w:rsidRDefault="009E6DCB">
            <w:pPr>
              <w:jc w:val="center"/>
              <w:rPr>
                <w:sz w:val="18"/>
              </w:rPr>
            </w:pPr>
            <w:r w:rsidRPr="00BD76E0">
              <w:rPr>
                <w:sz w:val="18"/>
              </w:rPr>
              <w:t>A</w:t>
            </w:r>
          </w:p>
        </w:tc>
        <w:tc>
          <w:tcPr>
            <w:tcW w:w="928" w:type="dxa"/>
          </w:tcPr>
          <w:p w14:paraId="3C6875E4" w14:textId="77777777" w:rsidR="009E6DCB" w:rsidRPr="00BD76E0" w:rsidRDefault="009E6DCB">
            <w:pPr>
              <w:jc w:val="center"/>
              <w:rPr>
                <w:sz w:val="18"/>
              </w:rPr>
            </w:pPr>
            <w:r w:rsidRPr="00BD76E0">
              <w:rPr>
                <w:sz w:val="18"/>
              </w:rPr>
              <w:t>Y</w:t>
            </w:r>
          </w:p>
        </w:tc>
      </w:tr>
      <w:tr w:rsidR="009E6DCB" w:rsidRPr="00BD76E0" w14:paraId="7B1DA652" w14:textId="77777777">
        <w:tc>
          <w:tcPr>
            <w:tcW w:w="828" w:type="dxa"/>
          </w:tcPr>
          <w:p w14:paraId="4E79B44F" w14:textId="77777777" w:rsidR="009E6DCB" w:rsidRPr="00BD76E0" w:rsidRDefault="009E6DCB">
            <w:pPr>
              <w:jc w:val="both"/>
              <w:rPr>
                <w:sz w:val="18"/>
              </w:rPr>
            </w:pPr>
            <w:r w:rsidRPr="00BD76E0">
              <w:rPr>
                <w:sz w:val="18"/>
              </w:rPr>
              <w:t>33 – 33</w:t>
            </w:r>
          </w:p>
        </w:tc>
        <w:tc>
          <w:tcPr>
            <w:tcW w:w="1080" w:type="dxa"/>
          </w:tcPr>
          <w:p w14:paraId="2E0712E4" w14:textId="77777777" w:rsidR="009E6DCB" w:rsidRPr="00BD76E0" w:rsidRDefault="009E6DCB">
            <w:pPr>
              <w:jc w:val="both"/>
              <w:rPr>
                <w:sz w:val="18"/>
              </w:rPr>
            </w:pPr>
            <w:r w:rsidRPr="00BD76E0">
              <w:rPr>
                <w:sz w:val="18"/>
              </w:rPr>
              <w:t>Char(1)</w:t>
            </w:r>
          </w:p>
        </w:tc>
        <w:tc>
          <w:tcPr>
            <w:tcW w:w="1440" w:type="dxa"/>
          </w:tcPr>
          <w:p w14:paraId="606C86A6" w14:textId="77777777" w:rsidR="009E6DCB" w:rsidRPr="00BD76E0" w:rsidRDefault="009E6DCB">
            <w:pPr>
              <w:jc w:val="both"/>
              <w:rPr>
                <w:sz w:val="18"/>
              </w:rPr>
            </w:pPr>
            <w:r w:rsidRPr="00BD76E0">
              <w:rPr>
                <w:sz w:val="18"/>
              </w:rPr>
              <w:t>Training Flag</w:t>
            </w:r>
          </w:p>
        </w:tc>
        <w:tc>
          <w:tcPr>
            <w:tcW w:w="2880" w:type="dxa"/>
          </w:tcPr>
          <w:p w14:paraId="3E7675A2"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618B8DD5" w14:textId="77777777" w:rsidR="009E6DCB" w:rsidRPr="00BD76E0" w:rsidRDefault="009E6DCB">
            <w:pPr>
              <w:jc w:val="center"/>
              <w:rPr>
                <w:sz w:val="18"/>
              </w:rPr>
            </w:pPr>
            <w:r w:rsidRPr="00BD76E0">
              <w:rPr>
                <w:sz w:val="18"/>
              </w:rPr>
              <w:t>N</w:t>
            </w:r>
          </w:p>
        </w:tc>
        <w:tc>
          <w:tcPr>
            <w:tcW w:w="884" w:type="dxa"/>
          </w:tcPr>
          <w:p w14:paraId="41CD173F" w14:textId="77777777" w:rsidR="009E6DCB" w:rsidRPr="00BD76E0" w:rsidRDefault="009E6DCB">
            <w:pPr>
              <w:jc w:val="center"/>
              <w:rPr>
                <w:sz w:val="18"/>
              </w:rPr>
            </w:pPr>
            <w:r w:rsidRPr="00BD76E0">
              <w:rPr>
                <w:sz w:val="18"/>
              </w:rPr>
              <w:t>A</w:t>
            </w:r>
          </w:p>
        </w:tc>
        <w:tc>
          <w:tcPr>
            <w:tcW w:w="928" w:type="dxa"/>
          </w:tcPr>
          <w:p w14:paraId="740190D1" w14:textId="77777777" w:rsidR="009E6DCB" w:rsidRPr="00BD76E0" w:rsidRDefault="009E6DCB">
            <w:pPr>
              <w:jc w:val="center"/>
              <w:rPr>
                <w:sz w:val="18"/>
              </w:rPr>
            </w:pPr>
            <w:r w:rsidRPr="00BD76E0">
              <w:rPr>
                <w:sz w:val="18"/>
              </w:rPr>
              <w:t>Y</w:t>
            </w:r>
          </w:p>
        </w:tc>
      </w:tr>
      <w:tr w:rsidR="009E6DCB" w:rsidRPr="00BD76E0" w14:paraId="536944EF" w14:textId="77777777">
        <w:tc>
          <w:tcPr>
            <w:tcW w:w="828" w:type="dxa"/>
          </w:tcPr>
          <w:p w14:paraId="3B82967E" w14:textId="77777777" w:rsidR="009E6DCB" w:rsidRPr="00BD76E0" w:rsidRDefault="009E6DCB">
            <w:pPr>
              <w:jc w:val="both"/>
              <w:rPr>
                <w:sz w:val="18"/>
              </w:rPr>
            </w:pPr>
            <w:r w:rsidRPr="00BD76E0">
              <w:rPr>
                <w:sz w:val="18"/>
              </w:rPr>
              <w:t>34 – 34</w:t>
            </w:r>
          </w:p>
        </w:tc>
        <w:tc>
          <w:tcPr>
            <w:tcW w:w="1080" w:type="dxa"/>
          </w:tcPr>
          <w:p w14:paraId="1BD43F9C" w14:textId="77777777" w:rsidR="009E6DCB" w:rsidRPr="00BD76E0" w:rsidRDefault="009E6DCB">
            <w:pPr>
              <w:jc w:val="both"/>
              <w:rPr>
                <w:sz w:val="18"/>
              </w:rPr>
            </w:pPr>
            <w:r w:rsidRPr="00BD76E0">
              <w:rPr>
                <w:sz w:val="18"/>
              </w:rPr>
              <w:t>Char(1)</w:t>
            </w:r>
          </w:p>
        </w:tc>
        <w:tc>
          <w:tcPr>
            <w:tcW w:w="1440" w:type="dxa"/>
          </w:tcPr>
          <w:p w14:paraId="3899035D" w14:textId="77777777" w:rsidR="009E6DCB" w:rsidRPr="00BD76E0" w:rsidRDefault="009E6DCB">
            <w:pPr>
              <w:jc w:val="both"/>
              <w:rPr>
                <w:sz w:val="18"/>
              </w:rPr>
            </w:pPr>
            <w:r w:rsidRPr="00BD76E0">
              <w:rPr>
                <w:sz w:val="18"/>
              </w:rPr>
              <w:t>Void Flag</w:t>
            </w:r>
          </w:p>
        </w:tc>
        <w:tc>
          <w:tcPr>
            <w:tcW w:w="2880" w:type="dxa"/>
          </w:tcPr>
          <w:p w14:paraId="6122C965"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0E9513E4" w14:textId="77777777" w:rsidR="009E6DCB" w:rsidRPr="00BD76E0" w:rsidRDefault="009E6DCB">
            <w:pPr>
              <w:jc w:val="center"/>
              <w:rPr>
                <w:sz w:val="18"/>
              </w:rPr>
            </w:pPr>
            <w:r w:rsidRPr="00BD76E0">
              <w:rPr>
                <w:sz w:val="18"/>
              </w:rPr>
              <w:t>N</w:t>
            </w:r>
          </w:p>
        </w:tc>
        <w:tc>
          <w:tcPr>
            <w:tcW w:w="884" w:type="dxa"/>
          </w:tcPr>
          <w:p w14:paraId="0828D066" w14:textId="77777777" w:rsidR="009E6DCB" w:rsidRPr="00BD76E0" w:rsidRDefault="009E6DCB">
            <w:pPr>
              <w:jc w:val="center"/>
              <w:rPr>
                <w:sz w:val="18"/>
              </w:rPr>
            </w:pPr>
            <w:r w:rsidRPr="00BD76E0">
              <w:rPr>
                <w:sz w:val="18"/>
              </w:rPr>
              <w:t>A</w:t>
            </w:r>
          </w:p>
        </w:tc>
        <w:tc>
          <w:tcPr>
            <w:tcW w:w="928" w:type="dxa"/>
          </w:tcPr>
          <w:p w14:paraId="20CF7FDF" w14:textId="77777777" w:rsidR="009E6DCB" w:rsidRPr="00BD76E0" w:rsidRDefault="009E6DCB">
            <w:pPr>
              <w:jc w:val="center"/>
              <w:rPr>
                <w:sz w:val="18"/>
              </w:rPr>
            </w:pPr>
            <w:r w:rsidRPr="00BD76E0">
              <w:rPr>
                <w:sz w:val="18"/>
              </w:rPr>
              <w:t>Y</w:t>
            </w:r>
          </w:p>
        </w:tc>
      </w:tr>
      <w:tr w:rsidR="009E6DCB" w:rsidRPr="00BD76E0" w14:paraId="7AA4B6BC" w14:textId="77777777">
        <w:tc>
          <w:tcPr>
            <w:tcW w:w="828" w:type="dxa"/>
          </w:tcPr>
          <w:p w14:paraId="08866423" w14:textId="77777777" w:rsidR="009E6DCB" w:rsidRPr="00BD76E0" w:rsidRDefault="009E6DCB">
            <w:pPr>
              <w:jc w:val="both"/>
              <w:rPr>
                <w:sz w:val="18"/>
              </w:rPr>
            </w:pPr>
            <w:r w:rsidRPr="00BD76E0">
              <w:rPr>
                <w:sz w:val="18"/>
              </w:rPr>
              <w:t>35 – 46</w:t>
            </w:r>
          </w:p>
        </w:tc>
        <w:tc>
          <w:tcPr>
            <w:tcW w:w="1080" w:type="dxa"/>
          </w:tcPr>
          <w:p w14:paraId="26BC47FE" w14:textId="77777777" w:rsidR="009E6DCB" w:rsidRPr="00BD76E0" w:rsidRDefault="009E6DCB">
            <w:pPr>
              <w:jc w:val="both"/>
              <w:rPr>
                <w:sz w:val="18"/>
              </w:rPr>
            </w:pPr>
            <w:r w:rsidRPr="00BD76E0">
              <w:rPr>
                <w:sz w:val="18"/>
              </w:rPr>
              <w:t>Date/Time Stamp</w:t>
            </w:r>
          </w:p>
        </w:tc>
        <w:tc>
          <w:tcPr>
            <w:tcW w:w="1440" w:type="dxa"/>
          </w:tcPr>
          <w:p w14:paraId="2022945F" w14:textId="77777777" w:rsidR="009E6DCB" w:rsidRPr="00BD76E0" w:rsidRDefault="009E6DCB">
            <w:pPr>
              <w:jc w:val="both"/>
              <w:rPr>
                <w:sz w:val="18"/>
              </w:rPr>
            </w:pPr>
            <w:r w:rsidRPr="00BD76E0">
              <w:rPr>
                <w:sz w:val="18"/>
              </w:rPr>
              <w:t>Transaction Stamp</w:t>
            </w:r>
          </w:p>
        </w:tc>
        <w:tc>
          <w:tcPr>
            <w:tcW w:w="2880" w:type="dxa"/>
          </w:tcPr>
          <w:p w14:paraId="69A2C3B8"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43B676D" w14:textId="77777777" w:rsidR="009E6DCB" w:rsidRPr="00BD76E0" w:rsidRDefault="009E6DCB">
            <w:pPr>
              <w:jc w:val="center"/>
              <w:rPr>
                <w:sz w:val="18"/>
              </w:rPr>
            </w:pPr>
            <w:r w:rsidRPr="00BD76E0">
              <w:rPr>
                <w:sz w:val="18"/>
              </w:rPr>
              <w:t>N</w:t>
            </w:r>
          </w:p>
        </w:tc>
        <w:tc>
          <w:tcPr>
            <w:tcW w:w="884" w:type="dxa"/>
          </w:tcPr>
          <w:p w14:paraId="15FB848F" w14:textId="77777777" w:rsidR="009E6DCB" w:rsidRPr="00BD76E0" w:rsidRDefault="009E6DCB">
            <w:pPr>
              <w:jc w:val="center"/>
              <w:rPr>
                <w:sz w:val="18"/>
              </w:rPr>
            </w:pPr>
            <w:r w:rsidRPr="00BD76E0">
              <w:rPr>
                <w:sz w:val="18"/>
              </w:rPr>
              <w:t>A</w:t>
            </w:r>
          </w:p>
        </w:tc>
        <w:tc>
          <w:tcPr>
            <w:tcW w:w="928" w:type="dxa"/>
          </w:tcPr>
          <w:p w14:paraId="6D19321F" w14:textId="77777777" w:rsidR="009E6DCB" w:rsidRPr="00BD76E0" w:rsidRDefault="009E6DCB">
            <w:pPr>
              <w:jc w:val="center"/>
              <w:rPr>
                <w:sz w:val="18"/>
              </w:rPr>
            </w:pPr>
            <w:r w:rsidRPr="00BD76E0">
              <w:rPr>
                <w:sz w:val="18"/>
              </w:rPr>
              <w:t>Y</w:t>
            </w:r>
          </w:p>
        </w:tc>
      </w:tr>
      <w:tr w:rsidR="009E6DCB" w:rsidRPr="00BD76E0" w14:paraId="0680DA10" w14:textId="77777777">
        <w:tc>
          <w:tcPr>
            <w:tcW w:w="828" w:type="dxa"/>
          </w:tcPr>
          <w:p w14:paraId="1C0344A8" w14:textId="77777777" w:rsidR="009E6DCB" w:rsidRPr="00BD76E0" w:rsidRDefault="009E6DCB">
            <w:pPr>
              <w:jc w:val="both"/>
              <w:rPr>
                <w:sz w:val="18"/>
              </w:rPr>
            </w:pPr>
            <w:r w:rsidRPr="00BD76E0">
              <w:rPr>
                <w:sz w:val="18"/>
              </w:rPr>
              <w:t>47 – 54</w:t>
            </w:r>
          </w:p>
        </w:tc>
        <w:tc>
          <w:tcPr>
            <w:tcW w:w="1080" w:type="dxa"/>
          </w:tcPr>
          <w:p w14:paraId="446DAC56" w14:textId="77777777" w:rsidR="009E6DCB" w:rsidRPr="00BD76E0" w:rsidRDefault="009E6DCB">
            <w:pPr>
              <w:jc w:val="both"/>
              <w:rPr>
                <w:sz w:val="18"/>
              </w:rPr>
            </w:pPr>
            <w:r w:rsidRPr="00BD76E0">
              <w:rPr>
                <w:sz w:val="18"/>
              </w:rPr>
              <w:t>Char(8)</w:t>
            </w:r>
          </w:p>
        </w:tc>
        <w:tc>
          <w:tcPr>
            <w:tcW w:w="1440" w:type="dxa"/>
          </w:tcPr>
          <w:p w14:paraId="3E7927C6" w14:textId="77777777" w:rsidR="009E6DCB" w:rsidRPr="00BD76E0" w:rsidRDefault="009E6DCB">
            <w:pPr>
              <w:jc w:val="both"/>
              <w:rPr>
                <w:sz w:val="18"/>
              </w:rPr>
            </w:pPr>
            <w:r w:rsidRPr="00BD76E0">
              <w:rPr>
                <w:sz w:val="18"/>
              </w:rPr>
              <w:t>Check ID</w:t>
            </w:r>
          </w:p>
        </w:tc>
        <w:tc>
          <w:tcPr>
            <w:tcW w:w="2880" w:type="dxa"/>
          </w:tcPr>
          <w:p w14:paraId="48F7AA2D" w14:textId="77777777" w:rsidR="009E6DCB" w:rsidRPr="00BD76E0" w:rsidRDefault="009E6DCB">
            <w:pPr>
              <w:jc w:val="both"/>
              <w:rPr>
                <w:sz w:val="18"/>
              </w:rPr>
            </w:pPr>
            <w:r w:rsidRPr="00BD76E0">
              <w:rPr>
                <w:sz w:val="18"/>
              </w:rPr>
              <w:t>This value uniquely identifies the receipt number for this sales transaction.</w:t>
            </w:r>
          </w:p>
        </w:tc>
        <w:tc>
          <w:tcPr>
            <w:tcW w:w="893" w:type="dxa"/>
          </w:tcPr>
          <w:p w14:paraId="6048529E" w14:textId="77777777" w:rsidR="009E6DCB" w:rsidRPr="00BD76E0" w:rsidRDefault="009E6DCB">
            <w:pPr>
              <w:jc w:val="center"/>
              <w:rPr>
                <w:sz w:val="18"/>
              </w:rPr>
            </w:pPr>
            <w:r w:rsidRPr="00BD76E0">
              <w:rPr>
                <w:sz w:val="18"/>
              </w:rPr>
              <w:t>N</w:t>
            </w:r>
          </w:p>
        </w:tc>
        <w:tc>
          <w:tcPr>
            <w:tcW w:w="884" w:type="dxa"/>
          </w:tcPr>
          <w:p w14:paraId="5196622C" w14:textId="77777777" w:rsidR="009E6DCB" w:rsidRPr="00BD76E0" w:rsidRDefault="009E6DCB">
            <w:pPr>
              <w:jc w:val="center"/>
              <w:rPr>
                <w:sz w:val="18"/>
              </w:rPr>
            </w:pPr>
            <w:r w:rsidRPr="00BD76E0">
              <w:rPr>
                <w:sz w:val="18"/>
              </w:rPr>
              <w:t>A</w:t>
            </w:r>
          </w:p>
        </w:tc>
        <w:tc>
          <w:tcPr>
            <w:tcW w:w="928" w:type="dxa"/>
          </w:tcPr>
          <w:p w14:paraId="1141059C" w14:textId="77777777" w:rsidR="009E6DCB" w:rsidRPr="00BD76E0" w:rsidRDefault="009E6DCB">
            <w:pPr>
              <w:jc w:val="center"/>
              <w:rPr>
                <w:sz w:val="18"/>
              </w:rPr>
            </w:pPr>
            <w:r w:rsidRPr="00BD76E0">
              <w:rPr>
                <w:sz w:val="18"/>
              </w:rPr>
              <w:t>Y</w:t>
            </w:r>
          </w:p>
        </w:tc>
      </w:tr>
      <w:tr w:rsidR="009E6DCB" w:rsidRPr="00BD76E0" w14:paraId="532C91F2" w14:textId="77777777">
        <w:tc>
          <w:tcPr>
            <w:tcW w:w="828" w:type="dxa"/>
          </w:tcPr>
          <w:p w14:paraId="183A479F" w14:textId="77777777" w:rsidR="009E6DCB" w:rsidRPr="00BD76E0" w:rsidRDefault="009E6DCB">
            <w:pPr>
              <w:jc w:val="both"/>
              <w:rPr>
                <w:sz w:val="18"/>
              </w:rPr>
            </w:pPr>
            <w:r w:rsidRPr="00BD76E0">
              <w:rPr>
                <w:sz w:val="18"/>
              </w:rPr>
              <w:t>55 – 63</w:t>
            </w:r>
          </w:p>
        </w:tc>
        <w:tc>
          <w:tcPr>
            <w:tcW w:w="1080" w:type="dxa"/>
          </w:tcPr>
          <w:p w14:paraId="0EDA4DE5" w14:textId="77777777" w:rsidR="009E6DCB" w:rsidRPr="00BD76E0" w:rsidRDefault="009E6DCB">
            <w:pPr>
              <w:jc w:val="both"/>
              <w:rPr>
                <w:sz w:val="18"/>
              </w:rPr>
            </w:pPr>
            <w:r w:rsidRPr="00BD76E0">
              <w:rPr>
                <w:sz w:val="18"/>
              </w:rPr>
              <w:t>Numeric</w:t>
            </w:r>
          </w:p>
          <w:p w14:paraId="67EB0755" w14:textId="77777777" w:rsidR="009E6DCB" w:rsidRPr="00BD76E0" w:rsidRDefault="009E6DCB">
            <w:pPr>
              <w:jc w:val="both"/>
              <w:rPr>
                <w:sz w:val="18"/>
              </w:rPr>
            </w:pPr>
            <w:r w:rsidRPr="00BD76E0">
              <w:rPr>
                <w:sz w:val="18"/>
              </w:rPr>
              <w:t>999999999</w:t>
            </w:r>
          </w:p>
        </w:tc>
        <w:tc>
          <w:tcPr>
            <w:tcW w:w="1440" w:type="dxa"/>
          </w:tcPr>
          <w:p w14:paraId="3E852A1C" w14:textId="77777777" w:rsidR="009E6DCB" w:rsidRPr="00BD76E0" w:rsidRDefault="009E6DCB">
            <w:pPr>
              <w:jc w:val="both"/>
              <w:rPr>
                <w:sz w:val="18"/>
              </w:rPr>
            </w:pPr>
            <w:r w:rsidRPr="00BD76E0">
              <w:rPr>
                <w:sz w:val="18"/>
              </w:rPr>
              <w:t>Operator ID</w:t>
            </w:r>
          </w:p>
        </w:tc>
        <w:tc>
          <w:tcPr>
            <w:tcW w:w="2880" w:type="dxa"/>
          </w:tcPr>
          <w:p w14:paraId="15AD5309"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35573219" w14:textId="77777777" w:rsidR="009E6DCB" w:rsidRPr="00BD76E0" w:rsidRDefault="009E6DCB">
            <w:pPr>
              <w:jc w:val="center"/>
              <w:rPr>
                <w:sz w:val="18"/>
              </w:rPr>
            </w:pPr>
            <w:r w:rsidRPr="00BD76E0">
              <w:rPr>
                <w:sz w:val="18"/>
              </w:rPr>
              <w:t>N</w:t>
            </w:r>
          </w:p>
        </w:tc>
        <w:tc>
          <w:tcPr>
            <w:tcW w:w="884" w:type="dxa"/>
          </w:tcPr>
          <w:p w14:paraId="6D29BAE7" w14:textId="77777777" w:rsidR="009E6DCB" w:rsidRPr="00BD76E0" w:rsidRDefault="009E6DCB">
            <w:pPr>
              <w:jc w:val="center"/>
              <w:rPr>
                <w:sz w:val="18"/>
              </w:rPr>
            </w:pPr>
            <w:r w:rsidRPr="00BD76E0">
              <w:rPr>
                <w:sz w:val="18"/>
              </w:rPr>
              <w:t>A</w:t>
            </w:r>
          </w:p>
        </w:tc>
        <w:tc>
          <w:tcPr>
            <w:tcW w:w="928" w:type="dxa"/>
          </w:tcPr>
          <w:p w14:paraId="74F4173E" w14:textId="77777777" w:rsidR="009E6DCB" w:rsidRPr="00BD76E0" w:rsidRDefault="009E6DCB">
            <w:pPr>
              <w:jc w:val="center"/>
              <w:rPr>
                <w:sz w:val="18"/>
              </w:rPr>
            </w:pPr>
            <w:r w:rsidRPr="00BD76E0">
              <w:rPr>
                <w:sz w:val="18"/>
              </w:rPr>
              <w:t>Y</w:t>
            </w:r>
          </w:p>
        </w:tc>
      </w:tr>
      <w:tr w:rsidR="009E6DCB" w:rsidRPr="00BD76E0" w14:paraId="48AD2683" w14:textId="77777777">
        <w:tc>
          <w:tcPr>
            <w:tcW w:w="828" w:type="dxa"/>
          </w:tcPr>
          <w:p w14:paraId="6FE7C475" w14:textId="77777777" w:rsidR="009E6DCB" w:rsidRPr="00BD76E0" w:rsidRDefault="009E6DCB">
            <w:pPr>
              <w:jc w:val="both"/>
              <w:rPr>
                <w:sz w:val="18"/>
              </w:rPr>
            </w:pPr>
          </w:p>
        </w:tc>
        <w:tc>
          <w:tcPr>
            <w:tcW w:w="1080" w:type="dxa"/>
          </w:tcPr>
          <w:p w14:paraId="2968AAA6" w14:textId="77777777" w:rsidR="009E6DCB" w:rsidRPr="00BD76E0" w:rsidRDefault="009E6DCB">
            <w:pPr>
              <w:jc w:val="both"/>
              <w:rPr>
                <w:sz w:val="18"/>
              </w:rPr>
            </w:pPr>
            <w:r w:rsidRPr="00BD76E0">
              <w:rPr>
                <w:sz w:val="18"/>
              </w:rPr>
              <w:t>Numeric 9999</w:t>
            </w:r>
          </w:p>
        </w:tc>
        <w:tc>
          <w:tcPr>
            <w:tcW w:w="1440" w:type="dxa"/>
          </w:tcPr>
          <w:p w14:paraId="2F677CBF" w14:textId="77777777" w:rsidR="009E6DCB" w:rsidRPr="00BD76E0" w:rsidRDefault="009E6DCB">
            <w:pPr>
              <w:jc w:val="both"/>
              <w:rPr>
                <w:sz w:val="18"/>
              </w:rPr>
            </w:pPr>
            <w:r w:rsidRPr="00BD76E0">
              <w:rPr>
                <w:sz w:val="18"/>
              </w:rPr>
              <w:t>Error Number</w:t>
            </w:r>
          </w:p>
        </w:tc>
        <w:tc>
          <w:tcPr>
            <w:tcW w:w="2880" w:type="dxa"/>
          </w:tcPr>
          <w:p w14:paraId="30296814" w14:textId="77777777" w:rsidR="009E6DCB" w:rsidRPr="00BD76E0" w:rsidRDefault="009E6DCB">
            <w:pPr>
              <w:jc w:val="both"/>
              <w:rPr>
                <w:sz w:val="18"/>
              </w:rPr>
            </w:pPr>
            <w:r w:rsidRPr="00BD76E0">
              <w:rPr>
                <w:sz w:val="18"/>
              </w:rPr>
              <w:t>Contains a POS Specific error that was overridden as defined by the source system.  This is an optional field that can be used by a pos system as needed. Values in this field are specific to each POS System.</w:t>
            </w:r>
          </w:p>
        </w:tc>
        <w:tc>
          <w:tcPr>
            <w:tcW w:w="893" w:type="dxa"/>
          </w:tcPr>
          <w:p w14:paraId="3F8AA60D" w14:textId="77777777" w:rsidR="009E6DCB" w:rsidRPr="00BD76E0" w:rsidRDefault="009E6DCB">
            <w:pPr>
              <w:jc w:val="center"/>
              <w:rPr>
                <w:sz w:val="18"/>
              </w:rPr>
            </w:pPr>
            <w:r w:rsidRPr="00BD76E0">
              <w:rPr>
                <w:sz w:val="18"/>
              </w:rPr>
              <w:t>N</w:t>
            </w:r>
          </w:p>
        </w:tc>
        <w:tc>
          <w:tcPr>
            <w:tcW w:w="884" w:type="dxa"/>
          </w:tcPr>
          <w:p w14:paraId="451111F2" w14:textId="77777777" w:rsidR="009E6DCB" w:rsidRPr="00BD76E0" w:rsidRDefault="009E6DCB">
            <w:pPr>
              <w:jc w:val="center"/>
              <w:rPr>
                <w:sz w:val="18"/>
              </w:rPr>
            </w:pPr>
            <w:r w:rsidRPr="00BD76E0">
              <w:rPr>
                <w:sz w:val="18"/>
              </w:rPr>
              <w:t>A</w:t>
            </w:r>
          </w:p>
        </w:tc>
        <w:tc>
          <w:tcPr>
            <w:tcW w:w="928" w:type="dxa"/>
          </w:tcPr>
          <w:p w14:paraId="3AEA46DC" w14:textId="77777777" w:rsidR="009E6DCB" w:rsidRPr="00BD76E0" w:rsidRDefault="009E6DCB">
            <w:pPr>
              <w:jc w:val="center"/>
              <w:rPr>
                <w:sz w:val="18"/>
              </w:rPr>
            </w:pPr>
            <w:r w:rsidRPr="00BD76E0">
              <w:rPr>
                <w:sz w:val="18"/>
              </w:rPr>
              <w:t>N</w:t>
            </w:r>
          </w:p>
        </w:tc>
      </w:tr>
      <w:tr w:rsidR="009E6DCB" w:rsidRPr="00BD76E0" w14:paraId="38A99559" w14:textId="77777777">
        <w:tc>
          <w:tcPr>
            <w:tcW w:w="828" w:type="dxa"/>
          </w:tcPr>
          <w:p w14:paraId="35AB3918" w14:textId="77777777" w:rsidR="009E6DCB" w:rsidRPr="00BD76E0" w:rsidRDefault="009E6DCB">
            <w:pPr>
              <w:jc w:val="both"/>
              <w:rPr>
                <w:sz w:val="18"/>
              </w:rPr>
            </w:pPr>
          </w:p>
        </w:tc>
        <w:tc>
          <w:tcPr>
            <w:tcW w:w="1080" w:type="dxa"/>
          </w:tcPr>
          <w:p w14:paraId="04BA2ED4" w14:textId="77777777" w:rsidR="009E6DCB" w:rsidRPr="00BD76E0" w:rsidRDefault="009E6DCB">
            <w:pPr>
              <w:jc w:val="both"/>
              <w:rPr>
                <w:sz w:val="18"/>
              </w:rPr>
            </w:pPr>
            <w:r w:rsidRPr="00BD76E0">
              <w:rPr>
                <w:sz w:val="18"/>
              </w:rPr>
              <w:t>Numeric</w:t>
            </w:r>
          </w:p>
          <w:p w14:paraId="75A33E13" w14:textId="77777777" w:rsidR="009E6DCB" w:rsidRPr="00BD76E0" w:rsidRDefault="009E6DCB">
            <w:pPr>
              <w:jc w:val="both"/>
              <w:rPr>
                <w:sz w:val="18"/>
              </w:rPr>
            </w:pPr>
            <w:r w:rsidRPr="00BD76E0">
              <w:rPr>
                <w:sz w:val="18"/>
              </w:rPr>
              <w:t>99</w:t>
            </w:r>
          </w:p>
        </w:tc>
        <w:tc>
          <w:tcPr>
            <w:tcW w:w="1440" w:type="dxa"/>
          </w:tcPr>
          <w:p w14:paraId="12914E8C" w14:textId="77777777" w:rsidR="009E6DCB" w:rsidRPr="00BD76E0" w:rsidRDefault="009E6DCB">
            <w:pPr>
              <w:jc w:val="both"/>
              <w:rPr>
                <w:sz w:val="18"/>
              </w:rPr>
            </w:pPr>
            <w:r w:rsidRPr="00BD76E0">
              <w:rPr>
                <w:sz w:val="18"/>
              </w:rPr>
              <w:t>Error Level</w:t>
            </w:r>
          </w:p>
        </w:tc>
        <w:tc>
          <w:tcPr>
            <w:tcW w:w="2880" w:type="dxa"/>
          </w:tcPr>
          <w:p w14:paraId="6B7F1D35" w14:textId="77777777" w:rsidR="009E6DCB" w:rsidRPr="00BD76E0" w:rsidRDefault="009E6DCB">
            <w:pPr>
              <w:jc w:val="both"/>
              <w:rPr>
                <w:sz w:val="18"/>
              </w:rPr>
            </w:pPr>
            <w:r w:rsidRPr="00BD76E0">
              <w:rPr>
                <w:sz w:val="18"/>
              </w:rPr>
              <w:t>Contains a POS Specific error level as defined by the source system.  This is an optional field that can be used by a pos system as needed. Values in this field are specific to each POS System.</w:t>
            </w:r>
          </w:p>
        </w:tc>
        <w:tc>
          <w:tcPr>
            <w:tcW w:w="893" w:type="dxa"/>
          </w:tcPr>
          <w:p w14:paraId="06907DFB" w14:textId="77777777" w:rsidR="009E6DCB" w:rsidRPr="00BD76E0" w:rsidRDefault="009E6DCB">
            <w:pPr>
              <w:jc w:val="center"/>
              <w:rPr>
                <w:sz w:val="18"/>
              </w:rPr>
            </w:pPr>
            <w:r w:rsidRPr="00BD76E0">
              <w:rPr>
                <w:sz w:val="18"/>
              </w:rPr>
              <w:t>N</w:t>
            </w:r>
          </w:p>
        </w:tc>
        <w:tc>
          <w:tcPr>
            <w:tcW w:w="884" w:type="dxa"/>
          </w:tcPr>
          <w:p w14:paraId="703DC63F" w14:textId="77777777" w:rsidR="009E6DCB" w:rsidRPr="00BD76E0" w:rsidRDefault="009E6DCB">
            <w:pPr>
              <w:jc w:val="center"/>
              <w:rPr>
                <w:sz w:val="18"/>
              </w:rPr>
            </w:pPr>
            <w:r w:rsidRPr="00BD76E0">
              <w:rPr>
                <w:sz w:val="18"/>
              </w:rPr>
              <w:t>A</w:t>
            </w:r>
          </w:p>
        </w:tc>
        <w:tc>
          <w:tcPr>
            <w:tcW w:w="928" w:type="dxa"/>
          </w:tcPr>
          <w:p w14:paraId="0CEB4458" w14:textId="77777777" w:rsidR="009E6DCB" w:rsidRPr="00BD76E0" w:rsidRDefault="009E6DCB">
            <w:pPr>
              <w:jc w:val="center"/>
              <w:rPr>
                <w:sz w:val="18"/>
              </w:rPr>
            </w:pPr>
            <w:r w:rsidRPr="00BD76E0">
              <w:rPr>
                <w:sz w:val="18"/>
              </w:rPr>
              <w:t>N</w:t>
            </w:r>
          </w:p>
        </w:tc>
      </w:tr>
      <w:tr w:rsidR="009E6DCB" w:rsidRPr="00BD76E0" w14:paraId="72F410C7" w14:textId="77777777">
        <w:tc>
          <w:tcPr>
            <w:tcW w:w="828" w:type="dxa"/>
          </w:tcPr>
          <w:p w14:paraId="5CD345B5" w14:textId="77777777" w:rsidR="009E6DCB" w:rsidRPr="00BD76E0" w:rsidRDefault="009E6DCB">
            <w:pPr>
              <w:jc w:val="both"/>
              <w:rPr>
                <w:sz w:val="18"/>
              </w:rPr>
            </w:pPr>
          </w:p>
        </w:tc>
        <w:tc>
          <w:tcPr>
            <w:tcW w:w="1080" w:type="dxa"/>
          </w:tcPr>
          <w:p w14:paraId="30260A72" w14:textId="77777777" w:rsidR="009E6DCB" w:rsidRPr="00BD76E0" w:rsidRDefault="009E6DCB">
            <w:pPr>
              <w:jc w:val="both"/>
              <w:rPr>
                <w:sz w:val="18"/>
              </w:rPr>
            </w:pPr>
            <w:r w:rsidRPr="00BD76E0">
              <w:rPr>
                <w:sz w:val="18"/>
              </w:rPr>
              <w:t>Char(10)</w:t>
            </w:r>
          </w:p>
        </w:tc>
        <w:tc>
          <w:tcPr>
            <w:tcW w:w="1440" w:type="dxa"/>
          </w:tcPr>
          <w:p w14:paraId="3E6B7B26" w14:textId="77777777" w:rsidR="009E6DCB" w:rsidRPr="00BD76E0" w:rsidRDefault="009E6DCB">
            <w:pPr>
              <w:jc w:val="both"/>
              <w:rPr>
                <w:sz w:val="18"/>
              </w:rPr>
            </w:pPr>
            <w:r w:rsidRPr="00BD76E0">
              <w:rPr>
                <w:sz w:val="18"/>
              </w:rPr>
              <w:t>Softkey Name</w:t>
            </w:r>
          </w:p>
        </w:tc>
        <w:tc>
          <w:tcPr>
            <w:tcW w:w="2880" w:type="dxa"/>
          </w:tcPr>
          <w:p w14:paraId="3C604270" w14:textId="77777777" w:rsidR="009E6DCB" w:rsidRPr="00BD76E0" w:rsidRDefault="009E6DCB">
            <w:pPr>
              <w:jc w:val="both"/>
              <w:rPr>
                <w:sz w:val="18"/>
              </w:rPr>
            </w:pPr>
            <w:r w:rsidRPr="00BD76E0">
              <w:rPr>
                <w:sz w:val="18"/>
              </w:rPr>
              <w:t>Contains a POS Specific contains the name of the softkey that had its security overridden as defined by the source system.  This is an optional field that can be used by a pos system as needed. Values in this field are specific to each POS System.</w:t>
            </w:r>
          </w:p>
        </w:tc>
        <w:tc>
          <w:tcPr>
            <w:tcW w:w="893" w:type="dxa"/>
          </w:tcPr>
          <w:p w14:paraId="53E1902A" w14:textId="77777777" w:rsidR="009E6DCB" w:rsidRPr="00BD76E0" w:rsidRDefault="009E6DCB">
            <w:pPr>
              <w:jc w:val="center"/>
              <w:rPr>
                <w:sz w:val="18"/>
              </w:rPr>
            </w:pPr>
            <w:r w:rsidRPr="00BD76E0">
              <w:rPr>
                <w:sz w:val="18"/>
              </w:rPr>
              <w:t>N</w:t>
            </w:r>
          </w:p>
        </w:tc>
        <w:tc>
          <w:tcPr>
            <w:tcW w:w="884" w:type="dxa"/>
          </w:tcPr>
          <w:p w14:paraId="0F646E0F" w14:textId="77777777" w:rsidR="009E6DCB" w:rsidRPr="00BD76E0" w:rsidRDefault="009E6DCB">
            <w:pPr>
              <w:jc w:val="center"/>
              <w:rPr>
                <w:sz w:val="18"/>
              </w:rPr>
            </w:pPr>
            <w:r w:rsidRPr="00BD76E0">
              <w:rPr>
                <w:sz w:val="18"/>
              </w:rPr>
              <w:t>A</w:t>
            </w:r>
          </w:p>
        </w:tc>
        <w:tc>
          <w:tcPr>
            <w:tcW w:w="928" w:type="dxa"/>
          </w:tcPr>
          <w:p w14:paraId="1ADEDDEA" w14:textId="77777777" w:rsidR="009E6DCB" w:rsidRPr="00BD76E0" w:rsidRDefault="009E6DCB">
            <w:pPr>
              <w:jc w:val="center"/>
              <w:rPr>
                <w:sz w:val="18"/>
              </w:rPr>
            </w:pPr>
            <w:r w:rsidRPr="00BD76E0">
              <w:rPr>
                <w:sz w:val="18"/>
              </w:rPr>
              <w:t>N</w:t>
            </w:r>
          </w:p>
        </w:tc>
      </w:tr>
      <w:tr w:rsidR="009E6DCB" w:rsidRPr="00BD76E0" w14:paraId="7F24DED2" w14:textId="77777777">
        <w:tc>
          <w:tcPr>
            <w:tcW w:w="828" w:type="dxa"/>
          </w:tcPr>
          <w:p w14:paraId="18349A08" w14:textId="77777777" w:rsidR="009E6DCB" w:rsidRPr="00BD76E0" w:rsidRDefault="009E6DCB">
            <w:pPr>
              <w:jc w:val="both"/>
              <w:rPr>
                <w:sz w:val="18"/>
              </w:rPr>
            </w:pPr>
          </w:p>
        </w:tc>
        <w:tc>
          <w:tcPr>
            <w:tcW w:w="1080" w:type="dxa"/>
          </w:tcPr>
          <w:p w14:paraId="3505E293" w14:textId="77777777" w:rsidR="009E6DCB" w:rsidRPr="00BD76E0" w:rsidRDefault="009E6DCB">
            <w:pPr>
              <w:jc w:val="both"/>
              <w:rPr>
                <w:sz w:val="18"/>
              </w:rPr>
            </w:pPr>
            <w:r w:rsidRPr="00BD76E0">
              <w:rPr>
                <w:sz w:val="18"/>
              </w:rPr>
              <w:t>Char(32)</w:t>
            </w:r>
          </w:p>
        </w:tc>
        <w:tc>
          <w:tcPr>
            <w:tcW w:w="1440" w:type="dxa"/>
          </w:tcPr>
          <w:p w14:paraId="3DD1E7AF" w14:textId="77777777" w:rsidR="009E6DCB" w:rsidRPr="00BD76E0" w:rsidRDefault="009E6DCB">
            <w:pPr>
              <w:jc w:val="both"/>
              <w:rPr>
                <w:sz w:val="18"/>
              </w:rPr>
            </w:pPr>
            <w:r w:rsidRPr="00BD76E0">
              <w:rPr>
                <w:sz w:val="18"/>
              </w:rPr>
              <w:t>Security Resource</w:t>
            </w:r>
          </w:p>
        </w:tc>
        <w:tc>
          <w:tcPr>
            <w:tcW w:w="2880" w:type="dxa"/>
          </w:tcPr>
          <w:p w14:paraId="38B20CF3" w14:textId="77777777" w:rsidR="009E6DCB" w:rsidRPr="00BD76E0" w:rsidRDefault="009E6DCB">
            <w:pPr>
              <w:jc w:val="both"/>
              <w:rPr>
                <w:sz w:val="18"/>
              </w:rPr>
            </w:pPr>
            <w:r w:rsidRPr="00BD76E0">
              <w:rPr>
                <w:sz w:val="18"/>
              </w:rPr>
              <w:t>Contains a POS Specific name of the resource assigned to the softkey as defined by the source system.  This is an optional field that can be used by a pos system as needed. Values in this field are specific to each POS System.</w:t>
            </w:r>
          </w:p>
        </w:tc>
        <w:tc>
          <w:tcPr>
            <w:tcW w:w="893" w:type="dxa"/>
          </w:tcPr>
          <w:p w14:paraId="21A7A118" w14:textId="77777777" w:rsidR="009E6DCB" w:rsidRPr="00BD76E0" w:rsidRDefault="009E6DCB">
            <w:pPr>
              <w:jc w:val="center"/>
              <w:rPr>
                <w:sz w:val="18"/>
              </w:rPr>
            </w:pPr>
            <w:r w:rsidRPr="00BD76E0">
              <w:rPr>
                <w:sz w:val="18"/>
              </w:rPr>
              <w:t>N</w:t>
            </w:r>
          </w:p>
        </w:tc>
        <w:tc>
          <w:tcPr>
            <w:tcW w:w="884" w:type="dxa"/>
          </w:tcPr>
          <w:p w14:paraId="36DBCEE4" w14:textId="77777777" w:rsidR="009E6DCB" w:rsidRPr="00BD76E0" w:rsidRDefault="009E6DCB">
            <w:pPr>
              <w:jc w:val="center"/>
              <w:rPr>
                <w:sz w:val="18"/>
              </w:rPr>
            </w:pPr>
            <w:r w:rsidRPr="00BD76E0">
              <w:rPr>
                <w:sz w:val="18"/>
              </w:rPr>
              <w:t>A</w:t>
            </w:r>
          </w:p>
        </w:tc>
        <w:tc>
          <w:tcPr>
            <w:tcW w:w="928" w:type="dxa"/>
          </w:tcPr>
          <w:p w14:paraId="299CCB02" w14:textId="77777777" w:rsidR="009E6DCB" w:rsidRPr="00BD76E0" w:rsidRDefault="009E6DCB">
            <w:pPr>
              <w:jc w:val="center"/>
              <w:rPr>
                <w:sz w:val="18"/>
              </w:rPr>
            </w:pPr>
            <w:r w:rsidRPr="00BD76E0">
              <w:rPr>
                <w:sz w:val="18"/>
              </w:rPr>
              <w:t>N</w:t>
            </w:r>
          </w:p>
        </w:tc>
      </w:tr>
    </w:tbl>
    <w:p w14:paraId="448508FD" w14:textId="77777777" w:rsidR="00687A69" w:rsidRPr="00BD76E0" w:rsidRDefault="00687A69" w:rsidP="00687A69">
      <w:pPr>
        <w:jc w:val="both"/>
      </w:pPr>
    </w:p>
    <w:p w14:paraId="3EB69E90" w14:textId="77777777" w:rsidR="00687A69" w:rsidRPr="00BD76E0" w:rsidRDefault="00687A69" w:rsidP="00687A69">
      <w:pPr>
        <w:pStyle w:val="Heading3"/>
      </w:pPr>
      <w:bookmarkStart w:id="70" w:name="_Toc319666129"/>
      <w:r w:rsidRPr="00BD76E0">
        <w:t>Security Audits</w:t>
      </w:r>
      <w:bookmarkEnd w:id="70"/>
    </w:p>
    <w:p w14:paraId="7EEDCD2E" w14:textId="77777777" w:rsidR="00687A69" w:rsidRPr="00BD76E0" w:rsidRDefault="00687A69" w:rsidP="00687A69">
      <w:pPr>
        <w:jc w:val="both"/>
      </w:pPr>
      <w:r w:rsidRPr="00BD76E0">
        <w:t xml:space="preserve">Transactions contained within this section are designed to record information about user actions that could represent relevant security events including but not limited too compromises of system access, compromises of secure data, etc…  At initial creation, these events are expected to be written by internal RTP processes only although they can be enhanced to support other systems feeding related events to the host system. </w:t>
      </w:r>
    </w:p>
    <w:p w14:paraId="03E559DF" w14:textId="77777777" w:rsidR="00687A69" w:rsidRPr="00BD76E0" w:rsidRDefault="00687A69" w:rsidP="00687A69">
      <w:pPr>
        <w:pStyle w:val="Heading4"/>
      </w:pPr>
      <w:bookmarkStart w:id="71" w:name="_Toc319666130"/>
      <w:r w:rsidRPr="00BD76E0">
        <w:t>General Security Audit (GSA)</w:t>
      </w:r>
      <w:bookmarkEnd w:id="71"/>
    </w:p>
    <w:p w14:paraId="10B572BE" w14:textId="77777777" w:rsidR="00687A69" w:rsidRPr="00BD76E0" w:rsidRDefault="00687A69" w:rsidP="00687A69">
      <w:pPr>
        <w:jc w:val="both"/>
      </w:pPr>
      <w:r w:rsidRPr="00BD76E0">
        <w:t xml:space="preserve">The </w:t>
      </w:r>
      <w:r w:rsidRPr="00BD76E0">
        <w:rPr>
          <w:i/>
        </w:rPr>
        <w:t xml:space="preserve">General Security Audit (GSA) </w:t>
      </w:r>
      <w:r w:rsidRPr="00BD76E0">
        <w:t xml:space="preserve">transaction is written to the log any time a significant event occurs in the source system that indicates a potential security issue.  </w:t>
      </w:r>
      <w:r w:rsidR="00FC711F" w:rsidRPr="00BD76E0">
        <w:t>All events of this type submitted need to be OK’d by the RTP Team and downstream systems to ensure that the events will be handled properly.</w:t>
      </w:r>
      <w:r w:rsidRPr="00BD76E0">
        <w:t xml:space="preserve">  </w:t>
      </w:r>
    </w:p>
    <w:p w14:paraId="1BFF9561" w14:textId="77777777" w:rsidR="00687A69" w:rsidRPr="00BD76E0" w:rsidRDefault="00687A69" w:rsidP="00687A69">
      <w:pPr>
        <w:jc w:val="both"/>
      </w:pPr>
      <w:r w:rsidRPr="00BD76E0">
        <w:t xml:space="preserve"> </w:t>
      </w:r>
      <w:r w:rsidRPr="00BD76E0">
        <w:tab/>
      </w:r>
      <w:r w:rsidRPr="00BD76E0">
        <w:tab/>
      </w:r>
      <w:r w:rsidRPr="00BD76E0">
        <w:tab/>
      </w:r>
      <w:r w:rsidRPr="00BD76E0">
        <w:tab/>
      </w:r>
      <w:r w:rsidRPr="00BD76E0">
        <w:tab/>
      </w:r>
      <w:r w:rsidRPr="00BD76E0">
        <w:tab/>
      </w:r>
      <w:r w:rsidRPr="00BD76E0">
        <w:tab/>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928"/>
      </w:tblGrid>
      <w:tr w:rsidR="00687A69" w:rsidRPr="00BD76E0" w14:paraId="04195DDA" w14:textId="77777777">
        <w:tc>
          <w:tcPr>
            <w:tcW w:w="828" w:type="dxa"/>
            <w:shd w:val="clear" w:color="auto" w:fill="0000FF"/>
          </w:tcPr>
          <w:p w14:paraId="3712601D" w14:textId="77777777" w:rsidR="00687A69" w:rsidRPr="00BD76E0" w:rsidRDefault="00687A69" w:rsidP="009E6DCB">
            <w:pPr>
              <w:keepNext/>
              <w:keepLines/>
              <w:jc w:val="both"/>
              <w:rPr>
                <w:color w:val="FFFFFF"/>
                <w:sz w:val="18"/>
              </w:rPr>
            </w:pPr>
            <w:r w:rsidRPr="00BD76E0">
              <w:rPr>
                <w:color w:val="FFFFFF"/>
                <w:sz w:val="18"/>
              </w:rPr>
              <w:t>Byte Position</w:t>
            </w:r>
          </w:p>
        </w:tc>
        <w:tc>
          <w:tcPr>
            <w:tcW w:w="1080" w:type="dxa"/>
            <w:shd w:val="clear" w:color="auto" w:fill="0000FF"/>
          </w:tcPr>
          <w:p w14:paraId="56FE0303" w14:textId="77777777" w:rsidR="00687A69" w:rsidRPr="00BD76E0" w:rsidRDefault="00687A69" w:rsidP="009E6DCB">
            <w:pPr>
              <w:keepNext/>
              <w:keepLines/>
              <w:jc w:val="both"/>
              <w:rPr>
                <w:color w:val="FFFFFF"/>
                <w:sz w:val="18"/>
              </w:rPr>
            </w:pPr>
            <w:r w:rsidRPr="00BD76E0">
              <w:rPr>
                <w:color w:val="FFFFFF"/>
                <w:sz w:val="18"/>
              </w:rPr>
              <w:t>Data Type</w:t>
            </w:r>
          </w:p>
        </w:tc>
        <w:tc>
          <w:tcPr>
            <w:tcW w:w="1440" w:type="dxa"/>
            <w:shd w:val="clear" w:color="auto" w:fill="0000FF"/>
          </w:tcPr>
          <w:p w14:paraId="69C6790E" w14:textId="77777777" w:rsidR="00687A69" w:rsidRPr="00BD76E0" w:rsidRDefault="00687A69" w:rsidP="009E6DCB">
            <w:pPr>
              <w:keepNext/>
              <w:keepLines/>
              <w:jc w:val="both"/>
              <w:rPr>
                <w:color w:val="FFFFFF"/>
                <w:sz w:val="18"/>
              </w:rPr>
            </w:pPr>
            <w:r w:rsidRPr="00BD76E0">
              <w:rPr>
                <w:color w:val="FFFFFF"/>
                <w:sz w:val="18"/>
              </w:rPr>
              <w:t>Name</w:t>
            </w:r>
          </w:p>
        </w:tc>
        <w:tc>
          <w:tcPr>
            <w:tcW w:w="2880" w:type="dxa"/>
            <w:shd w:val="clear" w:color="auto" w:fill="0000FF"/>
          </w:tcPr>
          <w:p w14:paraId="7E1F0EA9" w14:textId="77777777" w:rsidR="00687A69" w:rsidRPr="00BD76E0" w:rsidRDefault="00687A69" w:rsidP="009E6DCB">
            <w:pPr>
              <w:keepNext/>
              <w:keepLines/>
              <w:jc w:val="both"/>
              <w:rPr>
                <w:color w:val="FFFFFF"/>
                <w:sz w:val="18"/>
              </w:rPr>
            </w:pPr>
            <w:r w:rsidRPr="00BD76E0">
              <w:rPr>
                <w:color w:val="FFFFFF"/>
                <w:sz w:val="18"/>
              </w:rPr>
              <w:t>Description</w:t>
            </w:r>
          </w:p>
        </w:tc>
        <w:tc>
          <w:tcPr>
            <w:tcW w:w="893" w:type="dxa"/>
            <w:shd w:val="clear" w:color="auto" w:fill="0000FF"/>
          </w:tcPr>
          <w:p w14:paraId="08825DE9" w14:textId="77777777" w:rsidR="00687A69" w:rsidRPr="00BD76E0" w:rsidRDefault="00687A69" w:rsidP="009E6DCB">
            <w:pPr>
              <w:keepNext/>
              <w:keepLines/>
              <w:rPr>
                <w:color w:val="FFFFFF"/>
                <w:sz w:val="18"/>
              </w:rPr>
            </w:pPr>
            <w:r w:rsidRPr="00BD76E0">
              <w:rPr>
                <w:color w:val="FFFFFF"/>
                <w:sz w:val="18"/>
              </w:rPr>
              <w:t>Case Sensitive</w:t>
            </w:r>
          </w:p>
        </w:tc>
        <w:tc>
          <w:tcPr>
            <w:tcW w:w="884" w:type="dxa"/>
            <w:shd w:val="clear" w:color="auto" w:fill="0000FF"/>
          </w:tcPr>
          <w:p w14:paraId="0C597882" w14:textId="77777777" w:rsidR="00687A69" w:rsidRPr="00BD76E0" w:rsidRDefault="00687A69" w:rsidP="009E6DCB">
            <w:pPr>
              <w:keepNext/>
              <w:keepLines/>
              <w:rPr>
                <w:color w:val="FFFFFF"/>
                <w:sz w:val="18"/>
              </w:rPr>
            </w:pPr>
            <w:r w:rsidRPr="00BD76E0">
              <w:rPr>
                <w:color w:val="FFFFFF"/>
                <w:sz w:val="18"/>
              </w:rPr>
              <w:t>Data Required</w:t>
            </w:r>
          </w:p>
        </w:tc>
        <w:tc>
          <w:tcPr>
            <w:tcW w:w="928" w:type="dxa"/>
            <w:shd w:val="clear" w:color="auto" w:fill="0000FF"/>
          </w:tcPr>
          <w:p w14:paraId="5F70C3EE" w14:textId="77777777" w:rsidR="00687A69" w:rsidRPr="00BD76E0" w:rsidRDefault="00687A69" w:rsidP="009E6DCB">
            <w:pPr>
              <w:keepNext/>
              <w:keepLines/>
              <w:rPr>
                <w:color w:val="FFFFFF"/>
                <w:sz w:val="18"/>
              </w:rPr>
            </w:pPr>
            <w:r w:rsidRPr="00BD76E0">
              <w:rPr>
                <w:color w:val="FFFFFF"/>
                <w:sz w:val="18"/>
              </w:rPr>
              <w:t>Field Required</w:t>
            </w:r>
          </w:p>
        </w:tc>
      </w:tr>
      <w:tr w:rsidR="00687A69" w:rsidRPr="00BD76E0" w14:paraId="3421B871" w14:textId="77777777">
        <w:tc>
          <w:tcPr>
            <w:tcW w:w="828" w:type="dxa"/>
          </w:tcPr>
          <w:p w14:paraId="5C32263F" w14:textId="77777777" w:rsidR="00687A69" w:rsidRPr="00BD76E0" w:rsidRDefault="00687A69" w:rsidP="009E6DCB">
            <w:pPr>
              <w:keepNext/>
              <w:keepLines/>
              <w:jc w:val="both"/>
              <w:rPr>
                <w:sz w:val="18"/>
              </w:rPr>
            </w:pPr>
            <w:r w:rsidRPr="00BD76E0">
              <w:rPr>
                <w:sz w:val="18"/>
              </w:rPr>
              <w:t>0 – 9</w:t>
            </w:r>
          </w:p>
        </w:tc>
        <w:tc>
          <w:tcPr>
            <w:tcW w:w="1080" w:type="dxa"/>
          </w:tcPr>
          <w:p w14:paraId="0AF2259E" w14:textId="77777777" w:rsidR="00687A69" w:rsidRPr="00BD76E0" w:rsidRDefault="00687A69" w:rsidP="009E6DCB">
            <w:pPr>
              <w:keepNext/>
              <w:keepLines/>
              <w:jc w:val="both"/>
              <w:rPr>
                <w:sz w:val="18"/>
              </w:rPr>
            </w:pPr>
            <w:r w:rsidRPr="00BD76E0">
              <w:rPr>
                <w:sz w:val="18"/>
              </w:rPr>
              <w:t>Char(10)</w:t>
            </w:r>
          </w:p>
        </w:tc>
        <w:tc>
          <w:tcPr>
            <w:tcW w:w="1440" w:type="dxa"/>
          </w:tcPr>
          <w:p w14:paraId="0699D300" w14:textId="77777777" w:rsidR="00687A69" w:rsidRPr="00BD76E0" w:rsidRDefault="00687A69" w:rsidP="009E6DCB">
            <w:pPr>
              <w:keepNext/>
              <w:keepLines/>
              <w:jc w:val="both"/>
              <w:rPr>
                <w:sz w:val="18"/>
              </w:rPr>
            </w:pPr>
            <w:r w:rsidRPr="00BD76E0">
              <w:rPr>
                <w:sz w:val="18"/>
              </w:rPr>
              <w:t>Base Sequence</w:t>
            </w:r>
          </w:p>
        </w:tc>
        <w:tc>
          <w:tcPr>
            <w:tcW w:w="2880" w:type="dxa"/>
          </w:tcPr>
          <w:p w14:paraId="56406E1B" w14:textId="77777777" w:rsidR="00687A69" w:rsidRPr="00BD76E0" w:rsidRDefault="00687A69" w:rsidP="00840152">
            <w:pPr>
              <w:keepNext/>
              <w:keepLines/>
              <w:jc w:val="both"/>
              <w:rPr>
                <w:sz w:val="18"/>
              </w:rPr>
            </w:pPr>
            <w:r w:rsidRPr="00BD76E0">
              <w:rPr>
                <w:sz w:val="18"/>
              </w:rPr>
              <w:t>Fixed Value “@</w:t>
            </w:r>
            <w:r w:rsidR="00FC711F" w:rsidRPr="00BD76E0">
              <w:rPr>
                <w:sz w:val="18"/>
              </w:rPr>
              <w:t>GSA</w:t>
            </w:r>
            <w:r w:rsidRPr="00BD76E0">
              <w:rPr>
                <w:sz w:val="18"/>
              </w:rPr>
              <w:t>????</w:t>
            </w:r>
            <w:r w:rsidR="005A4C6B">
              <w:rPr>
                <w:sz w:val="18"/>
              </w:rPr>
              <w:t>11”</w:t>
            </w:r>
            <w:r w:rsidRPr="00BD76E0">
              <w:rPr>
                <w:sz w:val="18"/>
              </w:rPr>
              <w:t xml:space="preserve"> where ???? is the </w:t>
            </w:r>
            <w:r w:rsidR="00785CC1" w:rsidRPr="00BD76E0">
              <w:rPr>
                <w:sz w:val="18"/>
              </w:rPr>
              <w:t>base</w:t>
            </w:r>
            <w:r w:rsidRPr="00BD76E0">
              <w:rPr>
                <w:sz w:val="18"/>
              </w:rPr>
              <w:t xml:space="preserve"> 62 size of the transaction adjusted for the included optional fields.</w:t>
            </w:r>
          </w:p>
        </w:tc>
        <w:tc>
          <w:tcPr>
            <w:tcW w:w="893" w:type="dxa"/>
          </w:tcPr>
          <w:p w14:paraId="00CCEA1D" w14:textId="77777777" w:rsidR="00687A69" w:rsidRPr="00BD76E0" w:rsidRDefault="00687A69" w:rsidP="009E6DCB">
            <w:pPr>
              <w:keepNext/>
              <w:keepLines/>
              <w:jc w:val="center"/>
              <w:rPr>
                <w:sz w:val="18"/>
              </w:rPr>
            </w:pPr>
            <w:r w:rsidRPr="00BD76E0">
              <w:rPr>
                <w:sz w:val="18"/>
              </w:rPr>
              <w:t>Y</w:t>
            </w:r>
          </w:p>
        </w:tc>
        <w:tc>
          <w:tcPr>
            <w:tcW w:w="884" w:type="dxa"/>
          </w:tcPr>
          <w:p w14:paraId="503E0804" w14:textId="77777777" w:rsidR="00687A69" w:rsidRPr="00BD76E0" w:rsidRDefault="00687A69" w:rsidP="009E6DCB">
            <w:pPr>
              <w:keepNext/>
              <w:keepLines/>
              <w:jc w:val="center"/>
              <w:rPr>
                <w:sz w:val="18"/>
              </w:rPr>
            </w:pPr>
            <w:r w:rsidRPr="00BD76E0">
              <w:rPr>
                <w:sz w:val="18"/>
              </w:rPr>
              <w:t>A</w:t>
            </w:r>
          </w:p>
        </w:tc>
        <w:tc>
          <w:tcPr>
            <w:tcW w:w="928" w:type="dxa"/>
          </w:tcPr>
          <w:p w14:paraId="76C6651B" w14:textId="77777777" w:rsidR="00687A69" w:rsidRPr="00BD76E0" w:rsidRDefault="00687A69" w:rsidP="009E6DCB">
            <w:pPr>
              <w:keepNext/>
              <w:keepLines/>
              <w:jc w:val="center"/>
              <w:rPr>
                <w:sz w:val="18"/>
              </w:rPr>
            </w:pPr>
            <w:r w:rsidRPr="00BD76E0">
              <w:rPr>
                <w:sz w:val="18"/>
              </w:rPr>
              <w:t>Y</w:t>
            </w:r>
          </w:p>
        </w:tc>
      </w:tr>
      <w:tr w:rsidR="00687A69" w:rsidRPr="00BD76E0" w14:paraId="10687ACF" w14:textId="77777777">
        <w:tc>
          <w:tcPr>
            <w:tcW w:w="828" w:type="dxa"/>
          </w:tcPr>
          <w:p w14:paraId="0CAD95CE" w14:textId="77777777" w:rsidR="00687A69" w:rsidRPr="00BD76E0" w:rsidRDefault="00687A69" w:rsidP="009E6DCB">
            <w:pPr>
              <w:keepNext/>
              <w:keepLines/>
              <w:jc w:val="both"/>
              <w:rPr>
                <w:sz w:val="18"/>
              </w:rPr>
            </w:pPr>
            <w:r w:rsidRPr="00BD76E0">
              <w:rPr>
                <w:sz w:val="18"/>
              </w:rPr>
              <w:t>10 – 17</w:t>
            </w:r>
          </w:p>
        </w:tc>
        <w:tc>
          <w:tcPr>
            <w:tcW w:w="1080" w:type="dxa"/>
          </w:tcPr>
          <w:p w14:paraId="7A58AFA3" w14:textId="77777777" w:rsidR="00687A69" w:rsidRPr="00BD76E0" w:rsidRDefault="00687A69" w:rsidP="009E6DCB">
            <w:pPr>
              <w:keepNext/>
              <w:keepLines/>
              <w:jc w:val="both"/>
              <w:rPr>
                <w:sz w:val="18"/>
              </w:rPr>
            </w:pPr>
            <w:r w:rsidRPr="00BD76E0">
              <w:rPr>
                <w:sz w:val="18"/>
              </w:rPr>
              <w:t>Date</w:t>
            </w:r>
          </w:p>
        </w:tc>
        <w:tc>
          <w:tcPr>
            <w:tcW w:w="1440" w:type="dxa"/>
          </w:tcPr>
          <w:p w14:paraId="3756FC12" w14:textId="77777777" w:rsidR="00687A69" w:rsidRPr="00BD76E0" w:rsidRDefault="00687A69" w:rsidP="009E6DCB">
            <w:pPr>
              <w:keepNext/>
              <w:keepLines/>
              <w:jc w:val="both"/>
              <w:rPr>
                <w:sz w:val="18"/>
              </w:rPr>
            </w:pPr>
            <w:r w:rsidRPr="00BD76E0">
              <w:rPr>
                <w:sz w:val="18"/>
              </w:rPr>
              <w:t>Business Date</w:t>
            </w:r>
          </w:p>
        </w:tc>
        <w:tc>
          <w:tcPr>
            <w:tcW w:w="2880" w:type="dxa"/>
          </w:tcPr>
          <w:p w14:paraId="1F11221F" w14:textId="77777777" w:rsidR="00687A69" w:rsidRPr="00BD76E0" w:rsidRDefault="00687A69" w:rsidP="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F56C218" w14:textId="77777777" w:rsidR="00687A69" w:rsidRPr="00BD76E0" w:rsidRDefault="00687A69" w:rsidP="009E6DCB">
            <w:pPr>
              <w:keepNext/>
              <w:keepLines/>
              <w:jc w:val="center"/>
              <w:rPr>
                <w:sz w:val="18"/>
              </w:rPr>
            </w:pPr>
            <w:r w:rsidRPr="00BD76E0">
              <w:rPr>
                <w:sz w:val="18"/>
              </w:rPr>
              <w:t>N</w:t>
            </w:r>
          </w:p>
        </w:tc>
        <w:tc>
          <w:tcPr>
            <w:tcW w:w="884" w:type="dxa"/>
          </w:tcPr>
          <w:p w14:paraId="6E6113D1" w14:textId="77777777" w:rsidR="00687A69" w:rsidRPr="00BD76E0" w:rsidRDefault="00687A69" w:rsidP="009E6DCB">
            <w:pPr>
              <w:keepNext/>
              <w:keepLines/>
              <w:jc w:val="center"/>
              <w:rPr>
                <w:sz w:val="18"/>
              </w:rPr>
            </w:pPr>
            <w:r w:rsidRPr="00BD76E0">
              <w:rPr>
                <w:sz w:val="18"/>
              </w:rPr>
              <w:t>A</w:t>
            </w:r>
          </w:p>
        </w:tc>
        <w:tc>
          <w:tcPr>
            <w:tcW w:w="928" w:type="dxa"/>
          </w:tcPr>
          <w:p w14:paraId="1D4237EF" w14:textId="77777777" w:rsidR="00687A69" w:rsidRPr="00BD76E0" w:rsidRDefault="00687A69" w:rsidP="009E6DCB">
            <w:pPr>
              <w:keepNext/>
              <w:keepLines/>
              <w:jc w:val="center"/>
              <w:rPr>
                <w:sz w:val="18"/>
              </w:rPr>
            </w:pPr>
            <w:r w:rsidRPr="00BD76E0">
              <w:rPr>
                <w:sz w:val="18"/>
              </w:rPr>
              <w:t>Y</w:t>
            </w:r>
          </w:p>
        </w:tc>
      </w:tr>
      <w:tr w:rsidR="00687A69" w:rsidRPr="00BD76E0" w14:paraId="4D49D229" w14:textId="77777777">
        <w:tc>
          <w:tcPr>
            <w:tcW w:w="828" w:type="dxa"/>
          </w:tcPr>
          <w:p w14:paraId="133C0668" w14:textId="77777777" w:rsidR="00687A69" w:rsidRPr="00BD76E0" w:rsidRDefault="00687A69" w:rsidP="009E6DCB">
            <w:pPr>
              <w:jc w:val="both"/>
              <w:rPr>
                <w:sz w:val="18"/>
              </w:rPr>
            </w:pPr>
            <w:r w:rsidRPr="00BD76E0">
              <w:rPr>
                <w:sz w:val="18"/>
              </w:rPr>
              <w:t>18 – 22</w:t>
            </w:r>
          </w:p>
        </w:tc>
        <w:tc>
          <w:tcPr>
            <w:tcW w:w="1080" w:type="dxa"/>
          </w:tcPr>
          <w:p w14:paraId="00CE87E5" w14:textId="77777777" w:rsidR="00687A69" w:rsidRPr="00BD76E0" w:rsidRDefault="00687A69" w:rsidP="009E6DCB">
            <w:pPr>
              <w:jc w:val="both"/>
              <w:rPr>
                <w:sz w:val="18"/>
              </w:rPr>
            </w:pPr>
            <w:r w:rsidRPr="00BD76E0">
              <w:rPr>
                <w:sz w:val="18"/>
              </w:rPr>
              <w:t>Char(5)</w:t>
            </w:r>
          </w:p>
        </w:tc>
        <w:tc>
          <w:tcPr>
            <w:tcW w:w="1440" w:type="dxa"/>
          </w:tcPr>
          <w:p w14:paraId="0E4013F1" w14:textId="77777777" w:rsidR="00687A69" w:rsidRPr="00BD76E0" w:rsidRDefault="00687A69" w:rsidP="009E6DCB">
            <w:pPr>
              <w:jc w:val="both"/>
              <w:rPr>
                <w:sz w:val="18"/>
              </w:rPr>
            </w:pPr>
            <w:r w:rsidRPr="00BD76E0">
              <w:rPr>
                <w:sz w:val="18"/>
              </w:rPr>
              <w:t>Store Number</w:t>
            </w:r>
          </w:p>
        </w:tc>
        <w:tc>
          <w:tcPr>
            <w:tcW w:w="2880" w:type="dxa"/>
          </w:tcPr>
          <w:p w14:paraId="4B49BD6C" w14:textId="77777777" w:rsidR="00687A69" w:rsidRPr="00BD76E0" w:rsidRDefault="00687A69" w:rsidP="009E6DCB">
            <w:pPr>
              <w:jc w:val="both"/>
              <w:rPr>
                <w:sz w:val="18"/>
              </w:rPr>
            </w:pPr>
            <w:r w:rsidRPr="00BD76E0">
              <w:rPr>
                <w:sz w:val="18"/>
              </w:rPr>
              <w:t>A five character alphanumeric identifier that uniquely identifies the selling location.  Valid values are defined as selling locations open.</w:t>
            </w:r>
            <w:r w:rsidR="00C00836" w:rsidRPr="00BD76E0">
              <w:rPr>
                <w:sz w:val="18"/>
              </w:rPr>
              <w:t xml:space="preserve">  “RTPSA” is reserved for the RTP system.</w:t>
            </w:r>
          </w:p>
        </w:tc>
        <w:tc>
          <w:tcPr>
            <w:tcW w:w="893" w:type="dxa"/>
          </w:tcPr>
          <w:p w14:paraId="66F4B867" w14:textId="77777777" w:rsidR="00687A69" w:rsidRPr="00BD76E0" w:rsidRDefault="00687A69" w:rsidP="009E6DCB">
            <w:pPr>
              <w:jc w:val="center"/>
              <w:rPr>
                <w:sz w:val="18"/>
              </w:rPr>
            </w:pPr>
            <w:r w:rsidRPr="00BD76E0">
              <w:rPr>
                <w:sz w:val="18"/>
              </w:rPr>
              <w:t>N</w:t>
            </w:r>
          </w:p>
        </w:tc>
        <w:tc>
          <w:tcPr>
            <w:tcW w:w="884" w:type="dxa"/>
          </w:tcPr>
          <w:p w14:paraId="5553399C" w14:textId="77777777" w:rsidR="00687A69" w:rsidRPr="00BD76E0" w:rsidRDefault="00687A69" w:rsidP="009E6DCB">
            <w:pPr>
              <w:jc w:val="center"/>
              <w:rPr>
                <w:sz w:val="18"/>
              </w:rPr>
            </w:pPr>
            <w:r w:rsidRPr="00BD76E0">
              <w:rPr>
                <w:sz w:val="18"/>
              </w:rPr>
              <w:t>A</w:t>
            </w:r>
          </w:p>
        </w:tc>
        <w:tc>
          <w:tcPr>
            <w:tcW w:w="928" w:type="dxa"/>
          </w:tcPr>
          <w:p w14:paraId="74D5E89D" w14:textId="77777777" w:rsidR="00687A69" w:rsidRPr="00BD76E0" w:rsidRDefault="00687A69" w:rsidP="009E6DCB">
            <w:pPr>
              <w:jc w:val="center"/>
              <w:rPr>
                <w:sz w:val="18"/>
              </w:rPr>
            </w:pPr>
            <w:r w:rsidRPr="00BD76E0">
              <w:rPr>
                <w:sz w:val="18"/>
              </w:rPr>
              <w:t>Y</w:t>
            </w:r>
          </w:p>
        </w:tc>
      </w:tr>
      <w:tr w:rsidR="00687A69" w:rsidRPr="00BD76E0" w14:paraId="4FC9AF99" w14:textId="77777777">
        <w:tc>
          <w:tcPr>
            <w:tcW w:w="828" w:type="dxa"/>
          </w:tcPr>
          <w:p w14:paraId="241043F1" w14:textId="77777777" w:rsidR="00687A69" w:rsidRPr="00BD76E0" w:rsidRDefault="00687A69" w:rsidP="009E6DCB">
            <w:pPr>
              <w:jc w:val="both"/>
              <w:rPr>
                <w:sz w:val="18"/>
              </w:rPr>
            </w:pPr>
            <w:r w:rsidRPr="00BD76E0">
              <w:rPr>
                <w:sz w:val="18"/>
              </w:rPr>
              <w:t>23 – 26</w:t>
            </w:r>
          </w:p>
        </w:tc>
        <w:tc>
          <w:tcPr>
            <w:tcW w:w="1080" w:type="dxa"/>
          </w:tcPr>
          <w:p w14:paraId="1F0B2E3F" w14:textId="77777777" w:rsidR="00687A69" w:rsidRPr="00BD76E0" w:rsidRDefault="00687A69" w:rsidP="009E6DCB">
            <w:pPr>
              <w:jc w:val="both"/>
              <w:rPr>
                <w:sz w:val="18"/>
              </w:rPr>
            </w:pPr>
            <w:r w:rsidRPr="00BD76E0">
              <w:rPr>
                <w:sz w:val="18"/>
              </w:rPr>
              <w:t>Numeric</w:t>
            </w:r>
          </w:p>
          <w:p w14:paraId="0AF9FB7C" w14:textId="77777777" w:rsidR="00687A69" w:rsidRPr="00BD76E0" w:rsidRDefault="00687A69" w:rsidP="009E6DCB">
            <w:pPr>
              <w:jc w:val="both"/>
              <w:rPr>
                <w:sz w:val="18"/>
              </w:rPr>
            </w:pPr>
            <w:r w:rsidRPr="00BD76E0">
              <w:rPr>
                <w:sz w:val="18"/>
              </w:rPr>
              <w:t>9999</w:t>
            </w:r>
          </w:p>
        </w:tc>
        <w:tc>
          <w:tcPr>
            <w:tcW w:w="1440" w:type="dxa"/>
          </w:tcPr>
          <w:p w14:paraId="33317A4C" w14:textId="77777777" w:rsidR="00687A69" w:rsidRPr="00BD76E0" w:rsidRDefault="00687A69" w:rsidP="009E6DCB">
            <w:pPr>
              <w:jc w:val="both"/>
              <w:rPr>
                <w:sz w:val="18"/>
              </w:rPr>
            </w:pPr>
            <w:r w:rsidRPr="00BD76E0">
              <w:rPr>
                <w:sz w:val="18"/>
              </w:rPr>
              <w:t>Terminal ID</w:t>
            </w:r>
          </w:p>
        </w:tc>
        <w:tc>
          <w:tcPr>
            <w:tcW w:w="2880" w:type="dxa"/>
          </w:tcPr>
          <w:p w14:paraId="0C2D7C92" w14:textId="77777777" w:rsidR="00687A69" w:rsidRPr="00BD76E0" w:rsidRDefault="00687A69" w:rsidP="009E6DCB">
            <w:pPr>
              <w:jc w:val="both"/>
              <w:rPr>
                <w:sz w:val="18"/>
              </w:rPr>
            </w:pPr>
            <w:r w:rsidRPr="00BD76E0">
              <w:rPr>
                <w:sz w:val="18"/>
              </w:rPr>
              <w:t>A numeric value that uniquely identifies the physical terminal at a location used to capture this data.</w:t>
            </w:r>
          </w:p>
        </w:tc>
        <w:tc>
          <w:tcPr>
            <w:tcW w:w="893" w:type="dxa"/>
          </w:tcPr>
          <w:p w14:paraId="4810A10A" w14:textId="77777777" w:rsidR="00687A69" w:rsidRPr="00BD76E0" w:rsidRDefault="00687A69" w:rsidP="009E6DCB">
            <w:pPr>
              <w:jc w:val="center"/>
              <w:rPr>
                <w:sz w:val="18"/>
              </w:rPr>
            </w:pPr>
            <w:r w:rsidRPr="00BD76E0">
              <w:rPr>
                <w:sz w:val="18"/>
              </w:rPr>
              <w:t>N</w:t>
            </w:r>
          </w:p>
        </w:tc>
        <w:tc>
          <w:tcPr>
            <w:tcW w:w="884" w:type="dxa"/>
          </w:tcPr>
          <w:p w14:paraId="40FED8B8" w14:textId="77777777" w:rsidR="00687A69" w:rsidRPr="00BD76E0" w:rsidRDefault="00687A69" w:rsidP="009E6DCB">
            <w:pPr>
              <w:jc w:val="center"/>
              <w:rPr>
                <w:sz w:val="18"/>
              </w:rPr>
            </w:pPr>
            <w:r w:rsidRPr="00BD76E0">
              <w:rPr>
                <w:sz w:val="18"/>
              </w:rPr>
              <w:t>A</w:t>
            </w:r>
          </w:p>
        </w:tc>
        <w:tc>
          <w:tcPr>
            <w:tcW w:w="928" w:type="dxa"/>
          </w:tcPr>
          <w:p w14:paraId="0BCCEDC1" w14:textId="77777777" w:rsidR="00687A69" w:rsidRPr="00BD76E0" w:rsidRDefault="00687A69" w:rsidP="009E6DCB">
            <w:pPr>
              <w:jc w:val="center"/>
              <w:rPr>
                <w:sz w:val="18"/>
              </w:rPr>
            </w:pPr>
            <w:r w:rsidRPr="00BD76E0">
              <w:rPr>
                <w:sz w:val="18"/>
              </w:rPr>
              <w:t>Y</w:t>
            </w:r>
          </w:p>
        </w:tc>
      </w:tr>
      <w:tr w:rsidR="00687A69" w:rsidRPr="00BD76E0" w14:paraId="18EC456F" w14:textId="77777777">
        <w:tc>
          <w:tcPr>
            <w:tcW w:w="828" w:type="dxa"/>
          </w:tcPr>
          <w:p w14:paraId="07625A0D" w14:textId="77777777" w:rsidR="00687A69" w:rsidRPr="00BD76E0" w:rsidRDefault="00687A69" w:rsidP="009E6DCB">
            <w:pPr>
              <w:jc w:val="both"/>
              <w:rPr>
                <w:sz w:val="18"/>
              </w:rPr>
            </w:pPr>
            <w:r w:rsidRPr="00BD76E0">
              <w:rPr>
                <w:sz w:val="18"/>
              </w:rPr>
              <w:t>27 – 32</w:t>
            </w:r>
          </w:p>
        </w:tc>
        <w:tc>
          <w:tcPr>
            <w:tcW w:w="1080" w:type="dxa"/>
          </w:tcPr>
          <w:p w14:paraId="6325538D" w14:textId="77777777" w:rsidR="00687A69" w:rsidRPr="00BD76E0" w:rsidRDefault="00687A69" w:rsidP="009E6DCB">
            <w:pPr>
              <w:jc w:val="both"/>
              <w:rPr>
                <w:sz w:val="18"/>
              </w:rPr>
            </w:pPr>
            <w:r w:rsidRPr="00BD76E0">
              <w:rPr>
                <w:sz w:val="18"/>
              </w:rPr>
              <w:t>Numeric</w:t>
            </w:r>
          </w:p>
          <w:p w14:paraId="2A033638" w14:textId="77777777" w:rsidR="00687A69" w:rsidRPr="00BD76E0" w:rsidRDefault="00687A69" w:rsidP="009E6DCB">
            <w:pPr>
              <w:jc w:val="both"/>
              <w:rPr>
                <w:sz w:val="18"/>
              </w:rPr>
            </w:pPr>
            <w:r w:rsidRPr="00BD76E0">
              <w:rPr>
                <w:sz w:val="18"/>
              </w:rPr>
              <w:t>999999</w:t>
            </w:r>
          </w:p>
        </w:tc>
        <w:tc>
          <w:tcPr>
            <w:tcW w:w="1440" w:type="dxa"/>
          </w:tcPr>
          <w:p w14:paraId="5843CEB2" w14:textId="77777777" w:rsidR="00687A69" w:rsidRPr="00BD76E0" w:rsidRDefault="00687A69" w:rsidP="009E6DCB">
            <w:pPr>
              <w:jc w:val="both"/>
              <w:rPr>
                <w:sz w:val="18"/>
              </w:rPr>
            </w:pPr>
            <w:r w:rsidRPr="00BD76E0">
              <w:rPr>
                <w:sz w:val="18"/>
              </w:rPr>
              <w:t>Sequence Number</w:t>
            </w:r>
          </w:p>
        </w:tc>
        <w:tc>
          <w:tcPr>
            <w:tcW w:w="2880" w:type="dxa"/>
          </w:tcPr>
          <w:p w14:paraId="3C5D6006" w14:textId="77777777" w:rsidR="00687A69" w:rsidRPr="00BD76E0" w:rsidRDefault="00687A69" w:rsidP="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539AC74" w14:textId="77777777" w:rsidR="00687A69" w:rsidRPr="00BD76E0" w:rsidRDefault="00687A69" w:rsidP="009E6DCB">
            <w:pPr>
              <w:jc w:val="center"/>
              <w:rPr>
                <w:sz w:val="18"/>
              </w:rPr>
            </w:pPr>
            <w:r w:rsidRPr="00BD76E0">
              <w:rPr>
                <w:sz w:val="18"/>
              </w:rPr>
              <w:t>N</w:t>
            </w:r>
          </w:p>
        </w:tc>
        <w:tc>
          <w:tcPr>
            <w:tcW w:w="884" w:type="dxa"/>
          </w:tcPr>
          <w:p w14:paraId="7099DC04" w14:textId="77777777" w:rsidR="00687A69" w:rsidRPr="00BD76E0" w:rsidRDefault="00687A69" w:rsidP="009E6DCB">
            <w:pPr>
              <w:jc w:val="center"/>
              <w:rPr>
                <w:sz w:val="18"/>
              </w:rPr>
            </w:pPr>
            <w:r w:rsidRPr="00BD76E0">
              <w:rPr>
                <w:sz w:val="18"/>
              </w:rPr>
              <w:t>A</w:t>
            </w:r>
          </w:p>
        </w:tc>
        <w:tc>
          <w:tcPr>
            <w:tcW w:w="928" w:type="dxa"/>
          </w:tcPr>
          <w:p w14:paraId="599A8BA6" w14:textId="77777777" w:rsidR="00687A69" w:rsidRPr="00BD76E0" w:rsidRDefault="00687A69" w:rsidP="009E6DCB">
            <w:pPr>
              <w:jc w:val="center"/>
              <w:rPr>
                <w:sz w:val="18"/>
              </w:rPr>
            </w:pPr>
            <w:r w:rsidRPr="00BD76E0">
              <w:rPr>
                <w:sz w:val="18"/>
              </w:rPr>
              <w:t>Y</w:t>
            </w:r>
          </w:p>
        </w:tc>
      </w:tr>
      <w:tr w:rsidR="00B93E4E" w:rsidRPr="00BD76E0" w14:paraId="3BBEF752" w14:textId="77777777">
        <w:tc>
          <w:tcPr>
            <w:tcW w:w="828" w:type="dxa"/>
          </w:tcPr>
          <w:p w14:paraId="3B307CE8" w14:textId="77777777" w:rsidR="00B93E4E" w:rsidRPr="00BD76E0" w:rsidRDefault="00B93E4E" w:rsidP="00B93E4E">
            <w:pPr>
              <w:jc w:val="both"/>
              <w:rPr>
                <w:sz w:val="18"/>
              </w:rPr>
            </w:pPr>
            <w:r w:rsidRPr="00BD76E0">
              <w:rPr>
                <w:sz w:val="18"/>
              </w:rPr>
              <w:t>33 – 33</w:t>
            </w:r>
          </w:p>
        </w:tc>
        <w:tc>
          <w:tcPr>
            <w:tcW w:w="1080" w:type="dxa"/>
          </w:tcPr>
          <w:p w14:paraId="4E3491FE" w14:textId="77777777" w:rsidR="00B93E4E" w:rsidRPr="00BD76E0" w:rsidRDefault="00B93E4E" w:rsidP="00B93E4E">
            <w:pPr>
              <w:jc w:val="both"/>
              <w:rPr>
                <w:sz w:val="18"/>
              </w:rPr>
            </w:pPr>
            <w:r w:rsidRPr="00BD76E0">
              <w:rPr>
                <w:sz w:val="18"/>
              </w:rPr>
              <w:t>Char(1)</w:t>
            </w:r>
          </w:p>
        </w:tc>
        <w:tc>
          <w:tcPr>
            <w:tcW w:w="1440" w:type="dxa"/>
          </w:tcPr>
          <w:p w14:paraId="51D1A293" w14:textId="77777777" w:rsidR="00B93E4E" w:rsidRPr="00BD76E0" w:rsidRDefault="00B93E4E" w:rsidP="00B93E4E">
            <w:pPr>
              <w:jc w:val="both"/>
              <w:rPr>
                <w:sz w:val="18"/>
              </w:rPr>
            </w:pPr>
            <w:r w:rsidRPr="00BD76E0">
              <w:rPr>
                <w:sz w:val="18"/>
              </w:rPr>
              <w:t>Training Flag</w:t>
            </w:r>
          </w:p>
        </w:tc>
        <w:tc>
          <w:tcPr>
            <w:tcW w:w="2880" w:type="dxa"/>
          </w:tcPr>
          <w:p w14:paraId="7256D16B" w14:textId="77777777" w:rsidR="00B93E4E" w:rsidRPr="00BD76E0" w:rsidRDefault="00B93E4E" w:rsidP="00B93E4E">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07ACE4EB" w14:textId="77777777" w:rsidR="00B93E4E" w:rsidRPr="00BD76E0" w:rsidRDefault="00B93E4E" w:rsidP="00B93E4E">
            <w:pPr>
              <w:jc w:val="center"/>
              <w:rPr>
                <w:sz w:val="18"/>
              </w:rPr>
            </w:pPr>
            <w:r w:rsidRPr="00BD76E0">
              <w:rPr>
                <w:sz w:val="18"/>
              </w:rPr>
              <w:t>N</w:t>
            </w:r>
          </w:p>
        </w:tc>
        <w:tc>
          <w:tcPr>
            <w:tcW w:w="884" w:type="dxa"/>
          </w:tcPr>
          <w:p w14:paraId="0ED6C658" w14:textId="77777777" w:rsidR="00B93E4E" w:rsidRPr="00BD76E0" w:rsidRDefault="00B93E4E" w:rsidP="00B93E4E">
            <w:pPr>
              <w:jc w:val="center"/>
              <w:rPr>
                <w:sz w:val="18"/>
              </w:rPr>
            </w:pPr>
            <w:r w:rsidRPr="00BD76E0">
              <w:rPr>
                <w:sz w:val="18"/>
              </w:rPr>
              <w:t>A</w:t>
            </w:r>
          </w:p>
        </w:tc>
        <w:tc>
          <w:tcPr>
            <w:tcW w:w="928" w:type="dxa"/>
          </w:tcPr>
          <w:p w14:paraId="6083CF92" w14:textId="77777777" w:rsidR="00B93E4E" w:rsidRPr="00BD76E0" w:rsidRDefault="00B93E4E" w:rsidP="00B93E4E">
            <w:pPr>
              <w:jc w:val="center"/>
              <w:rPr>
                <w:sz w:val="18"/>
              </w:rPr>
            </w:pPr>
            <w:r w:rsidRPr="00BD76E0">
              <w:rPr>
                <w:sz w:val="18"/>
              </w:rPr>
              <w:t>Y</w:t>
            </w:r>
          </w:p>
        </w:tc>
      </w:tr>
      <w:tr w:rsidR="00B93E4E" w:rsidRPr="00BD76E0" w14:paraId="09C65175" w14:textId="77777777">
        <w:tc>
          <w:tcPr>
            <w:tcW w:w="828" w:type="dxa"/>
          </w:tcPr>
          <w:p w14:paraId="2822D21E" w14:textId="77777777" w:rsidR="00B93E4E" w:rsidRPr="00BD76E0" w:rsidRDefault="00B93E4E" w:rsidP="00B93E4E">
            <w:pPr>
              <w:jc w:val="both"/>
              <w:rPr>
                <w:sz w:val="18"/>
              </w:rPr>
            </w:pPr>
            <w:r w:rsidRPr="00BD76E0">
              <w:rPr>
                <w:sz w:val="18"/>
              </w:rPr>
              <w:t>34 – 45</w:t>
            </w:r>
          </w:p>
        </w:tc>
        <w:tc>
          <w:tcPr>
            <w:tcW w:w="1080" w:type="dxa"/>
          </w:tcPr>
          <w:p w14:paraId="5AE38DC2" w14:textId="77777777" w:rsidR="00B93E4E" w:rsidRPr="00BD76E0" w:rsidRDefault="00B93E4E" w:rsidP="00B93E4E">
            <w:pPr>
              <w:jc w:val="both"/>
              <w:rPr>
                <w:sz w:val="18"/>
              </w:rPr>
            </w:pPr>
            <w:r w:rsidRPr="00BD76E0">
              <w:rPr>
                <w:sz w:val="18"/>
              </w:rPr>
              <w:t>Date/Time Stamp</w:t>
            </w:r>
          </w:p>
        </w:tc>
        <w:tc>
          <w:tcPr>
            <w:tcW w:w="1440" w:type="dxa"/>
          </w:tcPr>
          <w:p w14:paraId="66C2228B" w14:textId="77777777" w:rsidR="00B93E4E" w:rsidRPr="00BD76E0" w:rsidRDefault="00B93E4E" w:rsidP="00B93E4E">
            <w:pPr>
              <w:jc w:val="both"/>
              <w:rPr>
                <w:sz w:val="18"/>
              </w:rPr>
            </w:pPr>
            <w:r w:rsidRPr="00BD76E0">
              <w:rPr>
                <w:sz w:val="18"/>
              </w:rPr>
              <w:t>Transaction Stamp</w:t>
            </w:r>
          </w:p>
        </w:tc>
        <w:tc>
          <w:tcPr>
            <w:tcW w:w="2880" w:type="dxa"/>
          </w:tcPr>
          <w:p w14:paraId="40B40AE2" w14:textId="77777777" w:rsidR="00B93E4E" w:rsidRPr="00BD76E0" w:rsidRDefault="00B93E4E" w:rsidP="00B93E4E">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6125884" w14:textId="77777777" w:rsidR="00B93E4E" w:rsidRPr="00BD76E0" w:rsidRDefault="00B93E4E" w:rsidP="00B93E4E">
            <w:pPr>
              <w:jc w:val="center"/>
              <w:rPr>
                <w:sz w:val="18"/>
              </w:rPr>
            </w:pPr>
            <w:r w:rsidRPr="00BD76E0">
              <w:rPr>
                <w:sz w:val="18"/>
              </w:rPr>
              <w:t>N</w:t>
            </w:r>
          </w:p>
        </w:tc>
        <w:tc>
          <w:tcPr>
            <w:tcW w:w="884" w:type="dxa"/>
          </w:tcPr>
          <w:p w14:paraId="18DAA6AF" w14:textId="77777777" w:rsidR="00B93E4E" w:rsidRPr="00BD76E0" w:rsidRDefault="00B93E4E" w:rsidP="00B93E4E">
            <w:pPr>
              <w:jc w:val="center"/>
              <w:rPr>
                <w:sz w:val="18"/>
              </w:rPr>
            </w:pPr>
            <w:r w:rsidRPr="00BD76E0">
              <w:rPr>
                <w:sz w:val="18"/>
              </w:rPr>
              <w:t>A</w:t>
            </w:r>
          </w:p>
        </w:tc>
        <w:tc>
          <w:tcPr>
            <w:tcW w:w="928" w:type="dxa"/>
          </w:tcPr>
          <w:p w14:paraId="17393C2D" w14:textId="77777777" w:rsidR="00B93E4E" w:rsidRPr="00BD76E0" w:rsidRDefault="00B93E4E" w:rsidP="00B93E4E">
            <w:pPr>
              <w:jc w:val="center"/>
              <w:rPr>
                <w:sz w:val="18"/>
              </w:rPr>
            </w:pPr>
            <w:r w:rsidRPr="00BD76E0">
              <w:rPr>
                <w:sz w:val="18"/>
              </w:rPr>
              <w:t>Y</w:t>
            </w:r>
          </w:p>
        </w:tc>
      </w:tr>
      <w:tr w:rsidR="00D77F31" w:rsidRPr="00BD76E0" w14:paraId="5F918BE4" w14:textId="77777777">
        <w:tc>
          <w:tcPr>
            <w:tcW w:w="828" w:type="dxa"/>
          </w:tcPr>
          <w:p w14:paraId="182FB772" w14:textId="77777777" w:rsidR="00D77F31" w:rsidRPr="00BD76E0" w:rsidRDefault="00D77F31" w:rsidP="009E6DCB">
            <w:pPr>
              <w:jc w:val="both"/>
              <w:rPr>
                <w:sz w:val="18"/>
              </w:rPr>
            </w:pPr>
            <w:r w:rsidRPr="00BD76E0">
              <w:rPr>
                <w:sz w:val="18"/>
              </w:rPr>
              <w:t>46 – 46</w:t>
            </w:r>
          </w:p>
        </w:tc>
        <w:tc>
          <w:tcPr>
            <w:tcW w:w="1080" w:type="dxa"/>
          </w:tcPr>
          <w:p w14:paraId="799D3DE4" w14:textId="77777777" w:rsidR="00D77F31" w:rsidRPr="00BD76E0" w:rsidRDefault="00D77F31" w:rsidP="009E6DCB">
            <w:pPr>
              <w:jc w:val="both"/>
              <w:rPr>
                <w:sz w:val="18"/>
              </w:rPr>
            </w:pPr>
            <w:r w:rsidRPr="00BD76E0">
              <w:rPr>
                <w:sz w:val="18"/>
              </w:rPr>
              <w:t>Char(1)</w:t>
            </w:r>
          </w:p>
        </w:tc>
        <w:tc>
          <w:tcPr>
            <w:tcW w:w="1440" w:type="dxa"/>
          </w:tcPr>
          <w:p w14:paraId="205C5DD9" w14:textId="77777777" w:rsidR="00D77F31" w:rsidRPr="00BD76E0" w:rsidRDefault="00D77F31" w:rsidP="009E6DCB">
            <w:pPr>
              <w:jc w:val="both"/>
              <w:rPr>
                <w:sz w:val="18"/>
              </w:rPr>
            </w:pPr>
            <w:r w:rsidRPr="00BD76E0">
              <w:rPr>
                <w:sz w:val="18"/>
              </w:rPr>
              <w:t>Integrity</w:t>
            </w:r>
          </w:p>
        </w:tc>
        <w:tc>
          <w:tcPr>
            <w:tcW w:w="2880" w:type="dxa"/>
          </w:tcPr>
          <w:p w14:paraId="128917CA" w14:textId="77777777" w:rsidR="00D77F31" w:rsidRPr="00BD76E0" w:rsidRDefault="00D77F31" w:rsidP="009E6DCB">
            <w:pPr>
              <w:jc w:val="both"/>
              <w:rPr>
                <w:sz w:val="18"/>
              </w:rPr>
            </w:pPr>
            <w:r w:rsidRPr="00BD76E0">
              <w:rPr>
                <w:sz w:val="18"/>
              </w:rPr>
              <w:t>Flag set to “T” if the record has had its integrity systemically validated.  A value of “F” indicates that this record may have been altered after it was written.</w:t>
            </w:r>
          </w:p>
        </w:tc>
        <w:tc>
          <w:tcPr>
            <w:tcW w:w="893" w:type="dxa"/>
          </w:tcPr>
          <w:p w14:paraId="30625E93" w14:textId="77777777" w:rsidR="00D77F31" w:rsidRPr="00BD76E0" w:rsidRDefault="00D77F31" w:rsidP="009E6DCB">
            <w:pPr>
              <w:jc w:val="center"/>
              <w:rPr>
                <w:sz w:val="18"/>
              </w:rPr>
            </w:pPr>
            <w:r w:rsidRPr="00BD76E0">
              <w:rPr>
                <w:sz w:val="18"/>
              </w:rPr>
              <w:t>N</w:t>
            </w:r>
          </w:p>
        </w:tc>
        <w:tc>
          <w:tcPr>
            <w:tcW w:w="884" w:type="dxa"/>
          </w:tcPr>
          <w:p w14:paraId="48D2FE1A" w14:textId="77777777" w:rsidR="00D77F31" w:rsidRPr="00BD76E0" w:rsidRDefault="00D77F31" w:rsidP="009E6DCB">
            <w:pPr>
              <w:jc w:val="center"/>
              <w:rPr>
                <w:sz w:val="18"/>
              </w:rPr>
            </w:pPr>
            <w:r w:rsidRPr="00BD76E0">
              <w:rPr>
                <w:sz w:val="18"/>
              </w:rPr>
              <w:t>A</w:t>
            </w:r>
          </w:p>
        </w:tc>
        <w:tc>
          <w:tcPr>
            <w:tcW w:w="928" w:type="dxa"/>
          </w:tcPr>
          <w:p w14:paraId="616AF6F9" w14:textId="77777777" w:rsidR="00D77F31" w:rsidRPr="00BD76E0" w:rsidRDefault="00D77F31" w:rsidP="009E6DCB">
            <w:pPr>
              <w:jc w:val="center"/>
              <w:rPr>
                <w:sz w:val="18"/>
              </w:rPr>
            </w:pPr>
            <w:r w:rsidRPr="00BD76E0">
              <w:rPr>
                <w:sz w:val="18"/>
              </w:rPr>
              <w:t>Y</w:t>
            </w:r>
          </w:p>
        </w:tc>
      </w:tr>
      <w:tr w:rsidR="00687A69" w:rsidRPr="00BD76E0" w14:paraId="327A6D75" w14:textId="77777777">
        <w:tc>
          <w:tcPr>
            <w:tcW w:w="828" w:type="dxa"/>
          </w:tcPr>
          <w:p w14:paraId="6DB09712" w14:textId="77777777" w:rsidR="00687A69" w:rsidRPr="00BD76E0" w:rsidRDefault="00D77F31" w:rsidP="009E6DCB">
            <w:pPr>
              <w:jc w:val="both"/>
              <w:rPr>
                <w:sz w:val="18"/>
              </w:rPr>
            </w:pPr>
            <w:r w:rsidRPr="00BD76E0">
              <w:rPr>
                <w:sz w:val="18"/>
              </w:rPr>
              <w:t>47 – 47</w:t>
            </w:r>
          </w:p>
        </w:tc>
        <w:tc>
          <w:tcPr>
            <w:tcW w:w="1080" w:type="dxa"/>
          </w:tcPr>
          <w:p w14:paraId="2AA0874D" w14:textId="77777777" w:rsidR="00687A69" w:rsidRPr="00BD76E0" w:rsidRDefault="00B93E4E" w:rsidP="009E6DCB">
            <w:pPr>
              <w:jc w:val="both"/>
              <w:rPr>
                <w:sz w:val="18"/>
              </w:rPr>
            </w:pPr>
            <w:r w:rsidRPr="00BD76E0">
              <w:rPr>
                <w:sz w:val="18"/>
              </w:rPr>
              <w:t>Numeric</w:t>
            </w:r>
          </w:p>
          <w:p w14:paraId="6B734EE4" w14:textId="77777777" w:rsidR="00B93E4E" w:rsidRPr="00BD76E0" w:rsidRDefault="00B93E4E" w:rsidP="009E6DCB">
            <w:pPr>
              <w:jc w:val="both"/>
              <w:rPr>
                <w:sz w:val="18"/>
              </w:rPr>
            </w:pPr>
            <w:r w:rsidRPr="00BD76E0">
              <w:rPr>
                <w:sz w:val="18"/>
              </w:rPr>
              <w:t>9</w:t>
            </w:r>
          </w:p>
        </w:tc>
        <w:tc>
          <w:tcPr>
            <w:tcW w:w="1440" w:type="dxa"/>
          </w:tcPr>
          <w:p w14:paraId="41A66A54" w14:textId="77777777" w:rsidR="00687A69" w:rsidRPr="00BD76E0" w:rsidRDefault="00B93E4E" w:rsidP="009E6DCB">
            <w:pPr>
              <w:jc w:val="both"/>
              <w:rPr>
                <w:sz w:val="18"/>
              </w:rPr>
            </w:pPr>
            <w:r w:rsidRPr="00BD76E0">
              <w:rPr>
                <w:sz w:val="18"/>
              </w:rPr>
              <w:t>Log Type</w:t>
            </w:r>
          </w:p>
        </w:tc>
        <w:tc>
          <w:tcPr>
            <w:tcW w:w="2880" w:type="dxa"/>
          </w:tcPr>
          <w:p w14:paraId="2849E8C4" w14:textId="77777777" w:rsidR="00687A69" w:rsidRPr="00BD76E0" w:rsidRDefault="00D14054" w:rsidP="009E6DCB">
            <w:pPr>
              <w:jc w:val="both"/>
              <w:rPr>
                <w:sz w:val="18"/>
              </w:rPr>
            </w:pPr>
            <w:r w:rsidRPr="00BD76E0">
              <w:rPr>
                <w:sz w:val="18"/>
              </w:rPr>
              <w:t>Contains a code identifying the type of message.  Valid values include:</w:t>
            </w:r>
          </w:p>
          <w:p w14:paraId="36736F49" w14:textId="77777777" w:rsidR="00D14054" w:rsidRPr="00BD76E0" w:rsidRDefault="004A04FC" w:rsidP="00393D01">
            <w:pPr>
              <w:ind w:left="720"/>
              <w:jc w:val="both"/>
              <w:rPr>
                <w:sz w:val="18"/>
              </w:rPr>
            </w:pPr>
            <w:r w:rsidRPr="00BD76E0">
              <w:rPr>
                <w:sz w:val="18"/>
              </w:rPr>
              <w:t>1 = Info</w:t>
            </w:r>
          </w:p>
          <w:p w14:paraId="05811352" w14:textId="77777777" w:rsidR="004A04FC" w:rsidRPr="00BD76E0" w:rsidRDefault="004A04FC" w:rsidP="00393D01">
            <w:pPr>
              <w:ind w:left="720"/>
              <w:jc w:val="both"/>
              <w:rPr>
                <w:sz w:val="18"/>
              </w:rPr>
            </w:pPr>
            <w:r w:rsidRPr="00BD76E0">
              <w:rPr>
                <w:sz w:val="18"/>
              </w:rPr>
              <w:t>2 = Warning</w:t>
            </w:r>
          </w:p>
          <w:p w14:paraId="43CEF56C" w14:textId="77777777" w:rsidR="004A04FC" w:rsidRPr="00BD76E0" w:rsidRDefault="004A04FC" w:rsidP="00393D01">
            <w:pPr>
              <w:ind w:left="720"/>
              <w:jc w:val="both"/>
              <w:rPr>
                <w:sz w:val="18"/>
              </w:rPr>
            </w:pPr>
            <w:r w:rsidRPr="00BD76E0">
              <w:rPr>
                <w:sz w:val="18"/>
              </w:rPr>
              <w:t>3 = Error</w:t>
            </w:r>
          </w:p>
        </w:tc>
        <w:tc>
          <w:tcPr>
            <w:tcW w:w="893" w:type="dxa"/>
          </w:tcPr>
          <w:p w14:paraId="75AA18C2" w14:textId="77777777" w:rsidR="00687A69" w:rsidRPr="00BD76E0" w:rsidRDefault="00B93E4E" w:rsidP="009E6DCB">
            <w:pPr>
              <w:jc w:val="center"/>
              <w:rPr>
                <w:sz w:val="18"/>
              </w:rPr>
            </w:pPr>
            <w:r w:rsidRPr="00BD76E0">
              <w:rPr>
                <w:sz w:val="18"/>
              </w:rPr>
              <w:t>N</w:t>
            </w:r>
          </w:p>
        </w:tc>
        <w:tc>
          <w:tcPr>
            <w:tcW w:w="884" w:type="dxa"/>
          </w:tcPr>
          <w:p w14:paraId="1984B33B" w14:textId="77777777" w:rsidR="00687A69" w:rsidRPr="00BD76E0" w:rsidRDefault="00D14054" w:rsidP="009E6DCB">
            <w:pPr>
              <w:jc w:val="center"/>
              <w:rPr>
                <w:sz w:val="18"/>
              </w:rPr>
            </w:pPr>
            <w:r w:rsidRPr="00BD76E0">
              <w:rPr>
                <w:sz w:val="18"/>
              </w:rPr>
              <w:t>A</w:t>
            </w:r>
          </w:p>
        </w:tc>
        <w:tc>
          <w:tcPr>
            <w:tcW w:w="928" w:type="dxa"/>
          </w:tcPr>
          <w:p w14:paraId="12DC8F84" w14:textId="77777777" w:rsidR="00687A69" w:rsidRPr="00BD76E0" w:rsidRDefault="00D14054" w:rsidP="009E6DCB">
            <w:pPr>
              <w:jc w:val="center"/>
              <w:rPr>
                <w:sz w:val="18"/>
              </w:rPr>
            </w:pPr>
            <w:r w:rsidRPr="00BD76E0">
              <w:rPr>
                <w:sz w:val="18"/>
              </w:rPr>
              <w:t>Y</w:t>
            </w:r>
          </w:p>
        </w:tc>
      </w:tr>
      <w:tr w:rsidR="00687A69" w:rsidRPr="00BD76E0" w14:paraId="7A55FCA2" w14:textId="77777777">
        <w:tc>
          <w:tcPr>
            <w:tcW w:w="828" w:type="dxa"/>
          </w:tcPr>
          <w:p w14:paraId="1DC5E551" w14:textId="77777777" w:rsidR="00687A69" w:rsidRPr="00BD76E0" w:rsidRDefault="00D77F31" w:rsidP="00B93E4E">
            <w:pPr>
              <w:rPr>
                <w:sz w:val="18"/>
              </w:rPr>
            </w:pPr>
            <w:r w:rsidRPr="00BD76E0">
              <w:rPr>
                <w:sz w:val="18"/>
              </w:rPr>
              <w:t>48</w:t>
            </w:r>
            <w:r w:rsidR="00B93E4E" w:rsidRPr="00BD76E0">
              <w:rPr>
                <w:sz w:val="18"/>
              </w:rPr>
              <w:t xml:space="preserve"> – 10</w:t>
            </w:r>
            <w:r w:rsidRPr="00BD76E0">
              <w:rPr>
                <w:sz w:val="18"/>
              </w:rPr>
              <w:t>7</w:t>
            </w:r>
          </w:p>
        </w:tc>
        <w:tc>
          <w:tcPr>
            <w:tcW w:w="1080" w:type="dxa"/>
          </w:tcPr>
          <w:p w14:paraId="4BFB16A9" w14:textId="77777777" w:rsidR="00687A69" w:rsidRPr="00BD76E0" w:rsidRDefault="00B93E4E" w:rsidP="009E6DCB">
            <w:pPr>
              <w:jc w:val="both"/>
              <w:rPr>
                <w:sz w:val="18"/>
              </w:rPr>
            </w:pPr>
            <w:r w:rsidRPr="00BD76E0">
              <w:rPr>
                <w:sz w:val="18"/>
              </w:rPr>
              <w:t>Char(60)</w:t>
            </w:r>
          </w:p>
        </w:tc>
        <w:tc>
          <w:tcPr>
            <w:tcW w:w="1440" w:type="dxa"/>
          </w:tcPr>
          <w:p w14:paraId="7AA1411C" w14:textId="77777777" w:rsidR="00687A69" w:rsidRPr="00BD76E0" w:rsidRDefault="00B93E4E" w:rsidP="009E6DCB">
            <w:pPr>
              <w:jc w:val="both"/>
              <w:rPr>
                <w:sz w:val="18"/>
              </w:rPr>
            </w:pPr>
            <w:r w:rsidRPr="00BD76E0">
              <w:rPr>
                <w:sz w:val="18"/>
              </w:rPr>
              <w:t>User Name</w:t>
            </w:r>
          </w:p>
        </w:tc>
        <w:tc>
          <w:tcPr>
            <w:tcW w:w="2880" w:type="dxa"/>
          </w:tcPr>
          <w:p w14:paraId="174BC8B5" w14:textId="77777777" w:rsidR="00687A69" w:rsidRPr="00BD76E0" w:rsidRDefault="00D14054" w:rsidP="009E6DCB">
            <w:pPr>
              <w:jc w:val="both"/>
              <w:rPr>
                <w:sz w:val="18"/>
              </w:rPr>
            </w:pPr>
            <w:r w:rsidRPr="00BD76E0">
              <w:rPr>
                <w:sz w:val="18"/>
              </w:rPr>
              <w:t>Contains the user name as defined within the system including first name and last name.</w:t>
            </w:r>
          </w:p>
        </w:tc>
        <w:tc>
          <w:tcPr>
            <w:tcW w:w="893" w:type="dxa"/>
          </w:tcPr>
          <w:p w14:paraId="515F9335" w14:textId="77777777" w:rsidR="00687A69" w:rsidRPr="00BD76E0" w:rsidRDefault="00B93E4E" w:rsidP="009E6DCB">
            <w:pPr>
              <w:jc w:val="center"/>
              <w:rPr>
                <w:sz w:val="18"/>
              </w:rPr>
            </w:pPr>
            <w:r w:rsidRPr="00BD76E0">
              <w:rPr>
                <w:sz w:val="18"/>
              </w:rPr>
              <w:t>N</w:t>
            </w:r>
          </w:p>
        </w:tc>
        <w:tc>
          <w:tcPr>
            <w:tcW w:w="884" w:type="dxa"/>
          </w:tcPr>
          <w:p w14:paraId="5A9F2EB8" w14:textId="77777777" w:rsidR="00687A69" w:rsidRPr="00BD76E0" w:rsidRDefault="00D14054" w:rsidP="009E6DCB">
            <w:pPr>
              <w:jc w:val="center"/>
              <w:rPr>
                <w:sz w:val="18"/>
              </w:rPr>
            </w:pPr>
            <w:r w:rsidRPr="00BD76E0">
              <w:rPr>
                <w:sz w:val="18"/>
              </w:rPr>
              <w:t>A</w:t>
            </w:r>
          </w:p>
        </w:tc>
        <w:tc>
          <w:tcPr>
            <w:tcW w:w="928" w:type="dxa"/>
          </w:tcPr>
          <w:p w14:paraId="27D03A36" w14:textId="77777777" w:rsidR="00687A69" w:rsidRPr="00BD76E0" w:rsidRDefault="00D14054" w:rsidP="009E6DCB">
            <w:pPr>
              <w:jc w:val="center"/>
              <w:rPr>
                <w:sz w:val="18"/>
              </w:rPr>
            </w:pPr>
            <w:r w:rsidRPr="00BD76E0">
              <w:rPr>
                <w:sz w:val="18"/>
              </w:rPr>
              <w:t>Y</w:t>
            </w:r>
          </w:p>
        </w:tc>
      </w:tr>
      <w:tr w:rsidR="00D14054" w:rsidRPr="00BD76E0" w14:paraId="21C9B98F" w14:textId="77777777">
        <w:tc>
          <w:tcPr>
            <w:tcW w:w="828" w:type="dxa"/>
          </w:tcPr>
          <w:p w14:paraId="4FC9DCF2" w14:textId="77777777" w:rsidR="00D14054" w:rsidRPr="00BD76E0" w:rsidRDefault="00D77F31" w:rsidP="00B93E4E">
            <w:pPr>
              <w:rPr>
                <w:sz w:val="18"/>
              </w:rPr>
            </w:pPr>
            <w:r w:rsidRPr="00BD76E0">
              <w:rPr>
                <w:sz w:val="18"/>
              </w:rPr>
              <w:t>108 – 109</w:t>
            </w:r>
          </w:p>
        </w:tc>
        <w:tc>
          <w:tcPr>
            <w:tcW w:w="1080" w:type="dxa"/>
          </w:tcPr>
          <w:p w14:paraId="0E2E00C4" w14:textId="77777777" w:rsidR="00D14054" w:rsidRPr="00BD76E0" w:rsidRDefault="00D14054" w:rsidP="009E6DCB">
            <w:pPr>
              <w:jc w:val="both"/>
              <w:rPr>
                <w:sz w:val="18"/>
              </w:rPr>
            </w:pPr>
            <w:r w:rsidRPr="00BD76E0">
              <w:rPr>
                <w:sz w:val="18"/>
              </w:rPr>
              <w:t>Char(2)</w:t>
            </w:r>
          </w:p>
        </w:tc>
        <w:tc>
          <w:tcPr>
            <w:tcW w:w="1440" w:type="dxa"/>
          </w:tcPr>
          <w:p w14:paraId="15E0124F" w14:textId="77777777" w:rsidR="00D14054" w:rsidRPr="00BD76E0" w:rsidRDefault="00D14054" w:rsidP="009E6DCB">
            <w:pPr>
              <w:jc w:val="both"/>
              <w:rPr>
                <w:sz w:val="18"/>
              </w:rPr>
            </w:pPr>
            <w:r w:rsidRPr="00BD76E0">
              <w:rPr>
                <w:sz w:val="18"/>
              </w:rPr>
              <w:t>Source System</w:t>
            </w:r>
          </w:p>
        </w:tc>
        <w:tc>
          <w:tcPr>
            <w:tcW w:w="2880" w:type="dxa"/>
          </w:tcPr>
          <w:p w14:paraId="502B0F87" w14:textId="77777777" w:rsidR="00D14054" w:rsidRPr="00BD76E0" w:rsidRDefault="00D14054" w:rsidP="009E6DCB">
            <w:pPr>
              <w:jc w:val="both"/>
              <w:rPr>
                <w:sz w:val="18"/>
              </w:rPr>
            </w:pPr>
            <w:r w:rsidRPr="00BD76E0">
              <w:rPr>
                <w:sz w:val="18"/>
              </w:rPr>
              <w:t>Two-character code that uniquely identifies the system that created this batch.  Valid codes are defined with the LBO documentation.</w:t>
            </w:r>
          </w:p>
        </w:tc>
        <w:tc>
          <w:tcPr>
            <w:tcW w:w="893" w:type="dxa"/>
          </w:tcPr>
          <w:p w14:paraId="1EFF9C0A" w14:textId="77777777" w:rsidR="00D14054" w:rsidRPr="00BD76E0" w:rsidRDefault="00D14054" w:rsidP="009E6DCB">
            <w:pPr>
              <w:jc w:val="center"/>
              <w:rPr>
                <w:sz w:val="18"/>
              </w:rPr>
            </w:pPr>
            <w:r w:rsidRPr="00BD76E0">
              <w:rPr>
                <w:sz w:val="18"/>
              </w:rPr>
              <w:t>N</w:t>
            </w:r>
          </w:p>
        </w:tc>
        <w:tc>
          <w:tcPr>
            <w:tcW w:w="884" w:type="dxa"/>
          </w:tcPr>
          <w:p w14:paraId="4F11F7FC" w14:textId="77777777" w:rsidR="00D14054" w:rsidRPr="00BD76E0" w:rsidRDefault="00D14054" w:rsidP="009E6DCB">
            <w:pPr>
              <w:jc w:val="center"/>
              <w:rPr>
                <w:sz w:val="18"/>
              </w:rPr>
            </w:pPr>
            <w:r w:rsidRPr="00BD76E0">
              <w:rPr>
                <w:sz w:val="18"/>
              </w:rPr>
              <w:t>A</w:t>
            </w:r>
          </w:p>
        </w:tc>
        <w:tc>
          <w:tcPr>
            <w:tcW w:w="928" w:type="dxa"/>
          </w:tcPr>
          <w:p w14:paraId="7F635BE7" w14:textId="77777777" w:rsidR="00D14054" w:rsidRPr="00BD76E0" w:rsidRDefault="00D14054" w:rsidP="009E6DCB">
            <w:pPr>
              <w:jc w:val="center"/>
              <w:rPr>
                <w:sz w:val="18"/>
              </w:rPr>
            </w:pPr>
            <w:r w:rsidRPr="00BD76E0">
              <w:rPr>
                <w:sz w:val="18"/>
              </w:rPr>
              <w:t>Y</w:t>
            </w:r>
          </w:p>
        </w:tc>
      </w:tr>
      <w:tr w:rsidR="00687A69" w:rsidRPr="00BD76E0" w14:paraId="60067C48" w14:textId="77777777">
        <w:tc>
          <w:tcPr>
            <w:tcW w:w="828" w:type="dxa"/>
          </w:tcPr>
          <w:p w14:paraId="52E07A8A" w14:textId="77777777" w:rsidR="00687A69" w:rsidRPr="00BD76E0" w:rsidRDefault="00D77F31" w:rsidP="00B93E4E">
            <w:pPr>
              <w:rPr>
                <w:sz w:val="18"/>
              </w:rPr>
            </w:pPr>
            <w:r w:rsidRPr="00BD76E0">
              <w:rPr>
                <w:sz w:val="18"/>
              </w:rPr>
              <w:t>110</w:t>
            </w:r>
            <w:r w:rsidR="00B93E4E" w:rsidRPr="00BD76E0">
              <w:rPr>
                <w:sz w:val="18"/>
              </w:rPr>
              <w:t xml:space="preserve"> </w:t>
            </w:r>
            <w:r w:rsidR="00D14054" w:rsidRPr="00BD76E0">
              <w:rPr>
                <w:sz w:val="18"/>
              </w:rPr>
              <w:t>–</w:t>
            </w:r>
            <w:r w:rsidR="00B93E4E" w:rsidRPr="00BD76E0">
              <w:rPr>
                <w:sz w:val="18"/>
              </w:rPr>
              <w:t xml:space="preserve"> 20</w:t>
            </w:r>
            <w:r w:rsidRPr="00BD76E0">
              <w:rPr>
                <w:sz w:val="18"/>
              </w:rPr>
              <w:t>9</w:t>
            </w:r>
          </w:p>
        </w:tc>
        <w:tc>
          <w:tcPr>
            <w:tcW w:w="1080" w:type="dxa"/>
          </w:tcPr>
          <w:p w14:paraId="08C9E6F0" w14:textId="77777777" w:rsidR="00687A69" w:rsidRPr="00BD76E0" w:rsidRDefault="00B93E4E" w:rsidP="009E6DCB">
            <w:pPr>
              <w:jc w:val="both"/>
              <w:rPr>
                <w:sz w:val="18"/>
              </w:rPr>
            </w:pPr>
            <w:r w:rsidRPr="00BD76E0">
              <w:rPr>
                <w:sz w:val="18"/>
              </w:rPr>
              <w:t>Char(100)</w:t>
            </w:r>
          </w:p>
        </w:tc>
        <w:tc>
          <w:tcPr>
            <w:tcW w:w="1440" w:type="dxa"/>
          </w:tcPr>
          <w:p w14:paraId="44AD40C1" w14:textId="77777777" w:rsidR="00687A69" w:rsidRPr="00BD76E0" w:rsidRDefault="00B93E4E" w:rsidP="009E6DCB">
            <w:pPr>
              <w:jc w:val="both"/>
              <w:rPr>
                <w:sz w:val="18"/>
              </w:rPr>
            </w:pPr>
            <w:r w:rsidRPr="00BD76E0">
              <w:rPr>
                <w:sz w:val="18"/>
              </w:rPr>
              <w:t>Source</w:t>
            </w:r>
          </w:p>
        </w:tc>
        <w:tc>
          <w:tcPr>
            <w:tcW w:w="2880" w:type="dxa"/>
          </w:tcPr>
          <w:p w14:paraId="459A1576" w14:textId="77777777" w:rsidR="00687A69" w:rsidRPr="00BD76E0" w:rsidRDefault="00D14054" w:rsidP="009E6DCB">
            <w:pPr>
              <w:jc w:val="both"/>
              <w:rPr>
                <w:sz w:val="18"/>
              </w:rPr>
            </w:pPr>
            <w:r w:rsidRPr="00BD76E0">
              <w:rPr>
                <w:sz w:val="18"/>
              </w:rPr>
              <w:t>Contains a description of the module that generated this message.  No specific values are defined.</w:t>
            </w:r>
          </w:p>
        </w:tc>
        <w:tc>
          <w:tcPr>
            <w:tcW w:w="893" w:type="dxa"/>
          </w:tcPr>
          <w:p w14:paraId="4336388B" w14:textId="77777777" w:rsidR="00687A69" w:rsidRPr="00BD76E0" w:rsidRDefault="00B93E4E" w:rsidP="009E6DCB">
            <w:pPr>
              <w:jc w:val="center"/>
              <w:rPr>
                <w:sz w:val="18"/>
              </w:rPr>
            </w:pPr>
            <w:r w:rsidRPr="00BD76E0">
              <w:rPr>
                <w:sz w:val="18"/>
              </w:rPr>
              <w:t>N</w:t>
            </w:r>
          </w:p>
        </w:tc>
        <w:tc>
          <w:tcPr>
            <w:tcW w:w="884" w:type="dxa"/>
          </w:tcPr>
          <w:p w14:paraId="1223FCD3" w14:textId="77777777" w:rsidR="00687A69" w:rsidRPr="00BD76E0" w:rsidRDefault="00D14054" w:rsidP="009E6DCB">
            <w:pPr>
              <w:jc w:val="center"/>
              <w:rPr>
                <w:sz w:val="18"/>
              </w:rPr>
            </w:pPr>
            <w:r w:rsidRPr="00BD76E0">
              <w:rPr>
                <w:sz w:val="18"/>
              </w:rPr>
              <w:t>A</w:t>
            </w:r>
          </w:p>
        </w:tc>
        <w:tc>
          <w:tcPr>
            <w:tcW w:w="928" w:type="dxa"/>
          </w:tcPr>
          <w:p w14:paraId="09A6D358" w14:textId="77777777" w:rsidR="00687A69" w:rsidRPr="00BD76E0" w:rsidRDefault="00D14054" w:rsidP="009E6DCB">
            <w:pPr>
              <w:jc w:val="center"/>
              <w:rPr>
                <w:sz w:val="18"/>
              </w:rPr>
            </w:pPr>
            <w:r w:rsidRPr="00BD76E0">
              <w:rPr>
                <w:sz w:val="18"/>
              </w:rPr>
              <w:t>Y</w:t>
            </w:r>
          </w:p>
        </w:tc>
      </w:tr>
      <w:tr w:rsidR="00687A69" w:rsidRPr="00BD76E0" w14:paraId="27EFF8B1" w14:textId="77777777">
        <w:tc>
          <w:tcPr>
            <w:tcW w:w="828" w:type="dxa"/>
          </w:tcPr>
          <w:p w14:paraId="73DAC187" w14:textId="77777777" w:rsidR="00687A69" w:rsidRPr="00BD76E0" w:rsidRDefault="00D77F31" w:rsidP="00B93E4E">
            <w:pPr>
              <w:rPr>
                <w:sz w:val="18"/>
              </w:rPr>
            </w:pPr>
            <w:r w:rsidRPr="00BD76E0">
              <w:rPr>
                <w:sz w:val="18"/>
              </w:rPr>
              <w:t>210</w:t>
            </w:r>
            <w:r w:rsidR="00B93E4E" w:rsidRPr="00BD76E0">
              <w:rPr>
                <w:sz w:val="18"/>
              </w:rPr>
              <w:t xml:space="preserve"> – 21</w:t>
            </w:r>
            <w:r w:rsidRPr="00BD76E0">
              <w:rPr>
                <w:sz w:val="18"/>
              </w:rPr>
              <w:t>9</w:t>
            </w:r>
          </w:p>
        </w:tc>
        <w:tc>
          <w:tcPr>
            <w:tcW w:w="1080" w:type="dxa"/>
          </w:tcPr>
          <w:p w14:paraId="2A3F3D0C" w14:textId="77777777" w:rsidR="00687A69" w:rsidRPr="00BD76E0" w:rsidRDefault="00B93E4E" w:rsidP="009E6DCB">
            <w:pPr>
              <w:jc w:val="both"/>
              <w:rPr>
                <w:sz w:val="18"/>
              </w:rPr>
            </w:pPr>
            <w:r w:rsidRPr="00BD76E0">
              <w:rPr>
                <w:sz w:val="18"/>
              </w:rPr>
              <w:t>Numeric</w:t>
            </w:r>
          </w:p>
          <w:p w14:paraId="5715C981" w14:textId="77777777" w:rsidR="00B93E4E" w:rsidRPr="00BD76E0" w:rsidRDefault="00B93E4E" w:rsidP="009E6DCB">
            <w:pPr>
              <w:jc w:val="both"/>
              <w:rPr>
                <w:sz w:val="18"/>
              </w:rPr>
            </w:pPr>
            <w:r w:rsidRPr="00BD76E0">
              <w:rPr>
                <w:sz w:val="18"/>
              </w:rPr>
              <w:t>9999999999</w:t>
            </w:r>
          </w:p>
        </w:tc>
        <w:tc>
          <w:tcPr>
            <w:tcW w:w="1440" w:type="dxa"/>
          </w:tcPr>
          <w:p w14:paraId="79E03306" w14:textId="77777777" w:rsidR="00687A69" w:rsidRPr="00BD76E0" w:rsidRDefault="00B93E4E" w:rsidP="009E6DCB">
            <w:pPr>
              <w:jc w:val="both"/>
              <w:rPr>
                <w:sz w:val="18"/>
              </w:rPr>
            </w:pPr>
            <w:r w:rsidRPr="00BD76E0">
              <w:rPr>
                <w:sz w:val="18"/>
              </w:rPr>
              <w:t>Log Number</w:t>
            </w:r>
          </w:p>
        </w:tc>
        <w:tc>
          <w:tcPr>
            <w:tcW w:w="2880" w:type="dxa"/>
          </w:tcPr>
          <w:p w14:paraId="2912733A" w14:textId="77777777" w:rsidR="00687A69" w:rsidRPr="00BD76E0" w:rsidRDefault="00D14054" w:rsidP="009E6DCB">
            <w:pPr>
              <w:jc w:val="both"/>
              <w:rPr>
                <w:sz w:val="18"/>
              </w:rPr>
            </w:pPr>
            <w:r w:rsidRPr="00BD76E0">
              <w:rPr>
                <w:sz w:val="18"/>
              </w:rPr>
              <w:t>This is a 10 digit numeric value which represents the message described in the next field.  These values are defined by the source system.</w:t>
            </w:r>
          </w:p>
        </w:tc>
        <w:tc>
          <w:tcPr>
            <w:tcW w:w="893" w:type="dxa"/>
          </w:tcPr>
          <w:p w14:paraId="43DB5043" w14:textId="77777777" w:rsidR="00687A69" w:rsidRPr="00BD76E0" w:rsidRDefault="00B93E4E" w:rsidP="009E6DCB">
            <w:pPr>
              <w:jc w:val="center"/>
              <w:rPr>
                <w:sz w:val="18"/>
              </w:rPr>
            </w:pPr>
            <w:r w:rsidRPr="00BD76E0">
              <w:rPr>
                <w:sz w:val="18"/>
              </w:rPr>
              <w:t>N</w:t>
            </w:r>
          </w:p>
        </w:tc>
        <w:tc>
          <w:tcPr>
            <w:tcW w:w="884" w:type="dxa"/>
          </w:tcPr>
          <w:p w14:paraId="4FA2EC29" w14:textId="77777777" w:rsidR="00687A69" w:rsidRPr="00BD76E0" w:rsidRDefault="00D14054" w:rsidP="009E6DCB">
            <w:pPr>
              <w:jc w:val="center"/>
              <w:rPr>
                <w:sz w:val="18"/>
              </w:rPr>
            </w:pPr>
            <w:r w:rsidRPr="00BD76E0">
              <w:rPr>
                <w:sz w:val="18"/>
              </w:rPr>
              <w:t>A</w:t>
            </w:r>
          </w:p>
        </w:tc>
        <w:tc>
          <w:tcPr>
            <w:tcW w:w="928" w:type="dxa"/>
          </w:tcPr>
          <w:p w14:paraId="384AC839" w14:textId="77777777" w:rsidR="00687A69" w:rsidRPr="00BD76E0" w:rsidRDefault="00D14054" w:rsidP="009E6DCB">
            <w:pPr>
              <w:jc w:val="center"/>
              <w:rPr>
                <w:sz w:val="18"/>
              </w:rPr>
            </w:pPr>
            <w:r w:rsidRPr="00BD76E0">
              <w:rPr>
                <w:sz w:val="18"/>
              </w:rPr>
              <w:t>Y</w:t>
            </w:r>
          </w:p>
        </w:tc>
      </w:tr>
      <w:tr w:rsidR="00687A69" w:rsidRPr="00BD76E0" w14:paraId="1D6151F1" w14:textId="77777777">
        <w:tc>
          <w:tcPr>
            <w:tcW w:w="828" w:type="dxa"/>
          </w:tcPr>
          <w:p w14:paraId="3C246ACE" w14:textId="77777777" w:rsidR="00687A69" w:rsidRPr="00BD76E0" w:rsidRDefault="00D77F31" w:rsidP="00B93E4E">
            <w:pPr>
              <w:keepNext/>
              <w:keepLines/>
              <w:rPr>
                <w:sz w:val="18"/>
              </w:rPr>
            </w:pPr>
            <w:r w:rsidRPr="00BD76E0">
              <w:rPr>
                <w:sz w:val="18"/>
              </w:rPr>
              <w:t>220</w:t>
            </w:r>
            <w:r w:rsidR="00B93E4E" w:rsidRPr="00BD76E0">
              <w:rPr>
                <w:sz w:val="18"/>
              </w:rPr>
              <w:t xml:space="preserve"> – 61</w:t>
            </w:r>
            <w:r w:rsidRPr="00BD76E0">
              <w:rPr>
                <w:sz w:val="18"/>
              </w:rPr>
              <w:t>9</w:t>
            </w:r>
          </w:p>
        </w:tc>
        <w:tc>
          <w:tcPr>
            <w:tcW w:w="1080" w:type="dxa"/>
          </w:tcPr>
          <w:p w14:paraId="5C2225C5" w14:textId="77777777" w:rsidR="00687A69" w:rsidRPr="00BD76E0" w:rsidRDefault="00B93E4E" w:rsidP="009E6DCB">
            <w:pPr>
              <w:keepNext/>
              <w:keepLines/>
              <w:jc w:val="both"/>
              <w:rPr>
                <w:sz w:val="18"/>
              </w:rPr>
            </w:pPr>
            <w:r w:rsidRPr="00BD76E0">
              <w:rPr>
                <w:sz w:val="18"/>
              </w:rPr>
              <w:t>Char(400)</w:t>
            </w:r>
          </w:p>
        </w:tc>
        <w:tc>
          <w:tcPr>
            <w:tcW w:w="1440" w:type="dxa"/>
          </w:tcPr>
          <w:p w14:paraId="250FD49A" w14:textId="77777777" w:rsidR="00687A69" w:rsidRPr="00BD76E0" w:rsidRDefault="00B93E4E" w:rsidP="009E6DCB">
            <w:pPr>
              <w:keepNext/>
              <w:keepLines/>
              <w:jc w:val="both"/>
              <w:rPr>
                <w:sz w:val="18"/>
              </w:rPr>
            </w:pPr>
            <w:r w:rsidRPr="00BD76E0">
              <w:rPr>
                <w:sz w:val="18"/>
              </w:rPr>
              <w:t>Description</w:t>
            </w:r>
          </w:p>
        </w:tc>
        <w:tc>
          <w:tcPr>
            <w:tcW w:w="2880" w:type="dxa"/>
          </w:tcPr>
          <w:p w14:paraId="6B5BF035" w14:textId="77777777" w:rsidR="00687A69" w:rsidRPr="00BD76E0" w:rsidRDefault="00D14054" w:rsidP="009E6DCB">
            <w:pPr>
              <w:keepNext/>
              <w:keepLines/>
              <w:jc w:val="both"/>
              <w:rPr>
                <w:sz w:val="18"/>
              </w:rPr>
            </w:pPr>
            <w:r w:rsidRPr="00BD76E0">
              <w:rPr>
                <w:sz w:val="18"/>
              </w:rPr>
              <w:t>Here is the specific message that is represented by this event.  This is a freeform field that can contain any appropriate text.</w:t>
            </w:r>
          </w:p>
        </w:tc>
        <w:tc>
          <w:tcPr>
            <w:tcW w:w="893" w:type="dxa"/>
          </w:tcPr>
          <w:p w14:paraId="411B2068" w14:textId="77777777" w:rsidR="00687A69" w:rsidRPr="00BD76E0" w:rsidRDefault="00B93E4E" w:rsidP="009E6DCB">
            <w:pPr>
              <w:keepNext/>
              <w:keepLines/>
              <w:jc w:val="center"/>
              <w:rPr>
                <w:sz w:val="18"/>
              </w:rPr>
            </w:pPr>
            <w:r w:rsidRPr="00BD76E0">
              <w:rPr>
                <w:sz w:val="18"/>
              </w:rPr>
              <w:t>N</w:t>
            </w:r>
          </w:p>
        </w:tc>
        <w:tc>
          <w:tcPr>
            <w:tcW w:w="884" w:type="dxa"/>
          </w:tcPr>
          <w:p w14:paraId="48B71910" w14:textId="77777777" w:rsidR="00687A69" w:rsidRPr="00BD76E0" w:rsidRDefault="00D14054" w:rsidP="009E6DCB">
            <w:pPr>
              <w:keepNext/>
              <w:keepLines/>
              <w:jc w:val="center"/>
              <w:rPr>
                <w:sz w:val="18"/>
              </w:rPr>
            </w:pPr>
            <w:r w:rsidRPr="00BD76E0">
              <w:rPr>
                <w:sz w:val="18"/>
              </w:rPr>
              <w:t>N</w:t>
            </w:r>
          </w:p>
        </w:tc>
        <w:tc>
          <w:tcPr>
            <w:tcW w:w="928" w:type="dxa"/>
          </w:tcPr>
          <w:p w14:paraId="33494824" w14:textId="77777777" w:rsidR="00687A69" w:rsidRPr="00BD76E0" w:rsidRDefault="00D14054" w:rsidP="009E6DCB">
            <w:pPr>
              <w:keepNext/>
              <w:keepLines/>
              <w:jc w:val="center"/>
              <w:rPr>
                <w:sz w:val="18"/>
              </w:rPr>
            </w:pPr>
            <w:r w:rsidRPr="00BD76E0">
              <w:rPr>
                <w:sz w:val="18"/>
              </w:rPr>
              <w:t>N</w:t>
            </w:r>
          </w:p>
        </w:tc>
      </w:tr>
      <w:tr w:rsidR="00D14054" w:rsidRPr="00BD76E0" w14:paraId="2E3A6ED4" w14:textId="77777777">
        <w:tc>
          <w:tcPr>
            <w:tcW w:w="828" w:type="dxa"/>
          </w:tcPr>
          <w:p w14:paraId="39913B41" w14:textId="77777777" w:rsidR="00D14054" w:rsidRPr="00BD76E0" w:rsidRDefault="00D77F31" w:rsidP="00393D01">
            <w:pPr>
              <w:rPr>
                <w:sz w:val="18"/>
              </w:rPr>
            </w:pPr>
            <w:r w:rsidRPr="00BD76E0">
              <w:rPr>
                <w:sz w:val="18"/>
              </w:rPr>
              <w:t>620</w:t>
            </w:r>
            <w:r w:rsidR="00D14054" w:rsidRPr="00BD76E0">
              <w:rPr>
                <w:sz w:val="18"/>
              </w:rPr>
              <w:t xml:space="preserve"> – 64</w:t>
            </w:r>
            <w:r w:rsidRPr="00BD76E0">
              <w:rPr>
                <w:sz w:val="18"/>
              </w:rPr>
              <w:t>9</w:t>
            </w:r>
          </w:p>
        </w:tc>
        <w:tc>
          <w:tcPr>
            <w:tcW w:w="1080" w:type="dxa"/>
          </w:tcPr>
          <w:p w14:paraId="139B0901" w14:textId="77777777" w:rsidR="00D14054" w:rsidRPr="00BD76E0" w:rsidRDefault="00D14054" w:rsidP="00393D01">
            <w:pPr>
              <w:jc w:val="both"/>
              <w:rPr>
                <w:sz w:val="18"/>
              </w:rPr>
            </w:pPr>
            <w:r w:rsidRPr="00BD76E0">
              <w:rPr>
                <w:sz w:val="18"/>
              </w:rPr>
              <w:t>Char(30)</w:t>
            </w:r>
          </w:p>
        </w:tc>
        <w:tc>
          <w:tcPr>
            <w:tcW w:w="1440" w:type="dxa"/>
          </w:tcPr>
          <w:p w14:paraId="3DB51D6A" w14:textId="77777777" w:rsidR="00D14054" w:rsidRPr="00BD76E0" w:rsidRDefault="00D14054" w:rsidP="00393D01">
            <w:pPr>
              <w:jc w:val="both"/>
              <w:rPr>
                <w:sz w:val="18"/>
              </w:rPr>
            </w:pPr>
            <w:r w:rsidRPr="00BD76E0">
              <w:rPr>
                <w:sz w:val="18"/>
              </w:rPr>
              <w:t>User ID</w:t>
            </w:r>
          </w:p>
        </w:tc>
        <w:tc>
          <w:tcPr>
            <w:tcW w:w="2880" w:type="dxa"/>
          </w:tcPr>
          <w:p w14:paraId="6836523B" w14:textId="77777777" w:rsidR="00D14054" w:rsidRPr="00BD76E0" w:rsidRDefault="00D14054" w:rsidP="00393D01">
            <w:pPr>
              <w:jc w:val="both"/>
              <w:rPr>
                <w:sz w:val="18"/>
              </w:rPr>
            </w:pPr>
            <w:r w:rsidRPr="00BD76E0">
              <w:rPr>
                <w:sz w:val="18"/>
              </w:rPr>
              <w:t>User ID as assigned on the source system.  There is no specific format or requirement for this value it is designed to provide a link back to the source of the user name provided in this record if desired.</w:t>
            </w:r>
          </w:p>
        </w:tc>
        <w:tc>
          <w:tcPr>
            <w:tcW w:w="893" w:type="dxa"/>
          </w:tcPr>
          <w:p w14:paraId="06FDA2C3" w14:textId="77777777" w:rsidR="00D14054" w:rsidRPr="00BD76E0" w:rsidRDefault="00D14054" w:rsidP="00393D01">
            <w:pPr>
              <w:jc w:val="center"/>
              <w:rPr>
                <w:sz w:val="18"/>
              </w:rPr>
            </w:pPr>
            <w:r w:rsidRPr="00BD76E0">
              <w:rPr>
                <w:sz w:val="18"/>
              </w:rPr>
              <w:t>N</w:t>
            </w:r>
          </w:p>
        </w:tc>
        <w:tc>
          <w:tcPr>
            <w:tcW w:w="884" w:type="dxa"/>
          </w:tcPr>
          <w:p w14:paraId="4B59D9F2" w14:textId="77777777" w:rsidR="00D14054" w:rsidRPr="00BD76E0" w:rsidRDefault="00D14054" w:rsidP="00393D01">
            <w:pPr>
              <w:jc w:val="center"/>
              <w:rPr>
                <w:sz w:val="18"/>
              </w:rPr>
            </w:pPr>
            <w:r w:rsidRPr="00BD76E0">
              <w:rPr>
                <w:sz w:val="18"/>
              </w:rPr>
              <w:t>N</w:t>
            </w:r>
          </w:p>
        </w:tc>
        <w:tc>
          <w:tcPr>
            <w:tcW w:w="928" w:type="dxa"/>
          </w:tcPr>
          <w:p w14:paraId="510B0137" w14:textId="77777777" w:rsidR="00D14054" w:rsidRPr="00BD76E0" w:rsidRDefault="00D14054" w:rsidP="00393D01">
            <w:pPr>
              <w:jc w:val="center"/>
              <w:rPr>
                <w:sz w:val="18"/>
              </w:rPr>
            </w:pPr>
            <w:r w:rsidRPr="00BD76E0">
              <w:rPr>
                <w:sz w:val="18"/>
              </w:rPr>
              <w:t>N</w:t>
            </w:r>
          </w:p>
        </w:tc>
      </w:tr>
      <w:tr w:rsidR="00B93E4E" w:rsidRPr="00BD76E0" w14:paraId="57BE2AB5" w14:textId="77777777">
        <w:tc>
          <w:tcPr>
            <w:tcW w:w="828" w:type="dxa"/>
          </w:tcPr>
          <w:p w14:paraId="12BA784F" w14:textId="77777777" w:rsidR="00B93E4E" w:rsidRPr="00BD76E0" w:rsidRDefault="00D77F31" w:rsidP="00B93E4E">
            <w:pPr>
              <w:rPr>
                <w:sz w:val="18"/>
              </w:rPr>
            </w:pPr>
            <w:r w:rsidRPr="00BD76E0">
              <w:rPr>
                <w:sz w:val="18"/>
              </w:rPr>
              <w:t>650</w:t>
            </w:r>
            <w:r w:rsidR="00B93E4E" w:rsidRPr="00BD76E0">
              <w:rPr>
                <w:sz w:val="18"/>
              </w:rPr>
              <w:t xml:space="preserve"> – 6</w:t>
            </w:r>
            <w:r w:rsidR="00D14054" w:rsidRPr="00BD76E0">
              <w:rPr>
                <w:sz w:val="18"/>
              </w:rPr>
              <w:t>5</w:t>
            </w:r>
            <w:r w:rsidRPr="00BD76E0">
              <w:rPr>
                <w:sz w:val="18"/>
              </w:rPr>
              <w:t>7</w:t>
            </w:r>
          </w:p>
        </w:tc>
        <w:tc>
          <w:tcPr>
            <w:tcW w:w="1080" w:type="dxa"/>
          </w:tcPr>
          <w:p w14:paraId="16A63882" w14:textId="77777777" w:rsidR="00B93E4E" w:rsidRPr="00BD76E0" w:rsidRDefault="00B93E4E" w:rsidP="00B93E4E">
            <w:pPr>
              <w:jc w:val="both"/>
              <w:rPr>
                <w:sz w:val="18"/>
              </w:rPr>
            </w:pPr>
            <w:r w:rsidRPr="00BD76E0">
              <w:rPr>
                <w:sz w:val="18"/>
              </w:rPr>
              <w:t>Numeric</w:t>
            </w:r>
          </w:p>
          <w:p w14:paraId="01D2837C" w14:textId="77777777" w:rsidR="00B93E4E" w:rsidRPr="00BD76E0" w:rsidRDefault="00B93E4E" w:rsidP="00B93E4E">
            <w:pPr>
              <w:jc w:val="both"/>
              <w:rPr>
                <w:sz w:val="18"/>
              </w:rPr>
            </w:pPr>
            <w:r w:rsidRPr="00BD76E0">
              <w:rPr>
                <w:sz w:val="18"/>
              </w:rPr>
              <w:t>99999999</w:t>
            </w:r>
          </w:p>
        </w:tc>
        <w:tc>
          <w:tcPr>
            <w:tcW w:w="1440" w:type="dxa"/>
          </w:tcPr>
          <w:p w14:paraId="040ADEA1" w14:textId="77777777" w:rsidR="00B93E4E" w:rsidRPr="00BD76E0" w:rsidRDefault="00B93E4E" w:rsidP="00B93E4E">
            <w:pPr>
              <w:jc w:val="both"/>
              <w:rPr>
                <w:sz w:val="18"/>
              </w:rPr>
            </w:pPr>
            <w:r w:rsidRPr="00BD76E0">
              <w:rPr>
                <w:sz w:val="18"/>
              </w:rPr>
              <w:t>Log ID</w:t>
            </w:r>
          </w:p>
        </w:tc>
        <w:tc>
          <w:tcPr>
            <w:tcW w:w="2880" w:type="dxa"/>
          </w:tcPr>
          <w:p w14:paraId="300B6AE8" w14:textId="77777777" w:rsidR="00B93E4E" w:rsidRPr="00BD76E0" w:rsidRDefault="00D14054" w:rsidP="00B93E4E">
            <w:pPr>
              <w:jc w:val="both"/>
              <w:rPr>
                <w:sz w:val="18"/>
              </w:rPr>
            </w:pPr>
            <w:r w:rsidRPr="00BD76E0">
              <w:rPr>
                <w:sz w:val="18"/>
              </w:rPr>
              <w:t>Numeric value assigned by the logging system.  This optional field is specific to the source of the log entry.</w:t>
            </w:r>
          </w:p>
        </w:tc>
        <w:tc>
          <w:tcPr>
            <w:tcW w:w="893" w:type="dxa"/>
          </w:tcPr>
          <w:p w14:paraId="41111B64" w14:textId="77777777" w:rsidR="00B93E4E" w:rsidRPr="00BD76E0" w:rsidRDefault="00B93E4E" w:rsidP="00B93E4E">
            <w:pPr>
              <w:jc w:val="center"/>
              <w:rPr>
                <w:sz w:val="18"/>
              </w:rPr>
            </w:pPr>
            <w:r w:rsidRPr="00BD76E0">
              <w:rPr>
                <w:sz w:val="18"/>
              </w:rPr>
              <w:t>N</w:t>
            </w:r>
          </w:p>
        </w:tc>
        <w:tc>
          <w:tcPr>
            <w:tcW w:w="884" w:type="dxa"/>
          </w:tcPr>
          <w:p w14:paraId="4854A31B" w14:textId="77777777" w:rsidR="00B93E4E" w:rsidRPr="00BD76E0" w:rsidRDefault="00D14054" w:rsidP="00B93E4E">
            <w:pPr>
              <w:jc w:val="center"/>
              <w:rPr>
                <w:sz w:val="18"/>
              </w:rPr>
            </w:pPr>
            <w:r w:rsidRPr="00BD76E0">
              <w:rPr>
                <w:sz w:val="18"/>
              </w:rPr>
              <w:t>N</w:t>
            </w:r>
          </w:p>
        </w:tc>
        <w:tc>
          <w:tcPr>
            <w:tcW w:w="928" w:type="dxa"/>
          </w:tcPr>
          <w:p w14:paraId="720227CF" w14:textId="77777777" w:rsidR="00B93E4E" w:rsidRPr="00BD76E0" w:rsidRDefault="00D14054" w:rsidP="00B93E4E">
            <w:pPr>
              <w:jc w:val="center"/>
              <w:rPr>
                <w:sz w:val="18"/>
              </w:rPr>
            </w:pPr>
            <w:r w:rsidRPr="00BD76E0">
              <w:rPr>
                <w:sz w:val="18"/>
              </w:rPr>
              <w:t>N</w:t>
            </w:r>
          </w:p>
        </w:tc>
      </w:tr>
    </w:tbl>
    <w:p w14:paraId="35793AFF" w14:textId="77777777" w:rsidR="009E6DCB" w:rsidRPr="00BD76E0" w:rsidRDefault="009E6DCB"/>
    <w:p w14:paraId="06D908EE" w14:textId="77777777" w:rsidR="00EE11D6" w:rsidRPr="00BD76E0" w:rsidRDefault="00EE11D6" w:rsidP="00EE11D6">
      <w:pPr>
        <w:jc w:val="both"/>
      </w:pPr>
    </w:p>
    <w:p w14:paraId="4F384017" w14:textId="77777777" w:rsidR="00EE11D6" w:rsidRPr="00BD76E0" w:rsidRDefault="00EE11D6" w:rsidP="00EE11D6">
      <w:pPr>
        <w:pStyle w:val="Heading3"/>
      </w:pPr>
      <w:bookmarkStart w:id="72" w:name="_Toc319666131"/>
      <w:r w:rsidRPr="00BD76E0">
        <w:t>Z-Conciliation Transactions</w:t>
      </w:r>
      <w:bookmarkEnd w:id="72"/>
    </w:p>
    <w:p w14:paraId="3BFFA3F3" w14:textId="77777777" w:rsidR="00EE11D6" w:rsidRPr="00BD76E0" w:rsidRDefault="00EE11D6" w:rsidP="00EE11D6">
      <w:pPr>
        <w:jc w:val="both"/>
      </w:pPr>
      <w:r w:rsidRPr="00BD76E0">
        <w:t xml:space="preserve">Z-Conciliation was introduced with the </w:t>
      </w:r>
      <w:r w:rsidRPr="00BD76E0">
        <w:rPr>
          <w:i/>
        </w:rPr>
        <w:t xml:space="preserve">Segment Sales Audit </w:t>
      </w:r>
      <w:r w:rsidRPr="00BD76E0">
        <w:t>initiative which was designed to provide detailed three way verification of all sales information processed through RTP.  Transactions in this section are used internally by RTP to manage the status of locations, initiate verifications, and in the end release interfaces that are typically held until certain criteria are met.</w:t>
      </w:r>
    </w:p>
    <w:p w14:paraId="594162D7" w14:textId="77777777" w:rsidR="00EE11D6" w:rsidRPr="00BD76E0" w:rsidRDefault="00EE11D6" w:rsidP="00EE11D6">
      <w:pPr>
        <w:pStyle w:val="Heading4"/>
      </w:pPr>
      <w:bookmarkStart w:id="73" w:name="_Toc319666132"/>
      <w:r w:rsidRPr="00BD76E0">
        <w:t>Lock/Unlock Reconciliation Process (LUR)</w:t>
      </w:r>
      <w:bookmarkEnd w:id="73"/>
    </w:p>
    <w:p w14:paraId="3C79A979" w14:textId="77777777" w:rsidR="00EE11D6" w:rsidRPr="00BD76E0" w:rsidRDefault="00EE11D6" w:rsidP="00EE11D6">
      <w:pPr>
        <w:jc w:val="both"/>
      </w:pPr>
      <w:r w:rsidRPr="00BD76E0">
        <w:t xml:space="preserve">The </w:t>
      </w:r>
      <w:r w:rsidRPr="00BD76E0">
        <w:rPr>
          <w:i/>
        </w:rPr>
        <w:t xml:space="preserve">Lock/Unlock Reconciliation Process (LUR) </w:t>
      </w:r>
      <w:r w:rsidRPr="00BD76E0">
        <w:t xml:space="preserve">transaction is used to indicate that a reconcilable unit (unique chronological and location key combination) has been either locked or unlocked from the automated reconciliation process.  Once this flag is set, the system will no longer consider this unit in its reconciliation process.  Setting this flag has no other impact on the handling of the location (it will still accept close, close wait, etc…).  Clearing the flag will cause the unit to be reviewed as appropriate – immediately if it is appropriate or at the time review is expected.  The transaction is typically posted within the RTP system via the </w:t>
      </w:r>
      <w:r w:rsidRPr="00BD76E0">
        <w:rPr>
          <w:i/>
        </w:rPr>
        <w:t xml:space="preserve">Trending Subsystem </w:t>
      </w:r>
      <w:r w:rsidRPr="00BD76E0">
        <w:t xml:space="preserve">or the </w:t>
      </w:r>
      <w:r w:rsidRPr="00BD76E0">
        <w:rPr>
          <w:i/>
        </w:rPr>
        <w:t>Website User Interface</w:t>
      </w:r>
      <w:r w:rsidRPr="00BD76E0">
        <w:t xml:space="preserve"> as needed.</w:t>
      </w:r>
    </w:p>
    <w:p w14:paraId="226758DB" w14:textId="77777777" w:rsidR="00EE11D6" w:rsidRPr="00BD76E0" w:rsidRDefault="00EE11D6" w:rsidP="00EE11D6">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EE11D6" w:rsidRPr="00BD76E0" w14:paraId="5795E122" w14:textId="77777777" w:rsidTr="00EE11D6">
        <w:tc>
          <w:tcPr>
            <w:tcW w:w="864" w:type="dxa"/>
            <w:shd w:val="clear" w:color="auto" w:fill="0000FF"/>
          </w:tcPr>
          <w:p w14:paraId="71C8917D" w14:textId="77777777" w:rsidR="00EE11D6" w:rsidRPr="00BD76E0" w:rsidRDefault="00EE11D6" w:rsidP="00EE11D6">
            <w:pPr>
              <w:keepNext/>
              <w:keepLines/>
              <w:jc w:val="both"/>
              <w:rPr>
                <w:color w:val="FFFFFF"/>
                <w:sz w:val="18"/>
              </w:rPr>
            </w:pPr>
            <w:r w:rsidRPr="00BD76E0">
              <w:rPr>
                <w:color w:val="FFFFFF"/>
                <w:sz w:val="18"/>
              </w:rPr>
              <w:t>Byte Position</w:t>
            </w:r>
          </w:p>
        </w:tc>
        <w:tc>
          <w:tcPr>
            <w:tcW w:w="1044" w:type="dxa"/>
            <w:shd w:val="clear" w:color="auto" w:fill="0000FF"/>
          </w:tcPr>
          <w:p w14:paraId="368250A3" w14:textId="77777777" w:rsidR="00EE11D6" w:rsidRPr="00BD76E0" w:rsidRDefault="00EE11D6" w:rsidP="00EE11D6">
            <w:pPr>
              <w:keepNext/>
              <w:keepLines/>
              <w:jc w:val="both"/>
              <w:rPr>
                <w:color w:val="FFFFFF"/>
                <w:sz w:val="18"/>
              </w:rPr>
            </w:pPr>
            <w:r w:rsidRPr="00BD76E0">
              <w:rPr>
                <w:color w:val="FFFFFF"/>
                <w:sz w:val="18"/>
              </w:rPr>
              <w:t>Data Type</w:t>
            </w:r>
          </w:p>
        </w:tc>
        <w:tc>
          <w:tcPr>
            <w:tcW w:w="1440" w:type="dxa"/>
            <w:shd w:val="clear" w:color="auto" w:fill="0000FF"/>
          </w:tcPr>
          <w:p w14:paraId="405C4A2B"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2F961C01"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2CBD17AC"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6D41FBFF"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176D4FAA"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59027FEF" w14:textId="77777777" w:rsidTr="00EE11D6">
        <w:tc>
          <w:tcPr>
            <w:tcW w:w="864" w:type="dxa"/>
          </w:tcPr>
          <w:p w14:paraId="2BEAADEB" w14:textId="77777777" w:rsidR="00EE11D6" w:rsidRPr="00BD76E0" w:rsidRDefault="00EE11D6" w:rsidP="00EE11D6">
            <w:pPr>
              <w:keepNext/>
              <w:keepLines/>
              <w:jc w:val="both"/>
              <w:rPr>
                <w:sz w:val="18"/>
              </w:rPr>
            </w:pPr>
            <w:r w:rsidRPr="00BD76E0">
              <w:rPr>
                <w:sz w:val="18"/>
              </w:rPr>
              <w:t>0 – 9</w:t>
            </w:r>
          </w:p>
        </w:tc>
        <w:tc>
          <w:tcPr>
            <w:tcW w:w="1044" w:type="dxa"/>
          </w:tcPr>
          <w:p w14:paraId="651EDEAB" w14:textId="77777777" w:rsidR="00EE11D6" w:rsidRPr="00BD76E0" w:rsidRDefault="00EE11D6" w:rsidP="00EE11D6">
            <w:pPr>
              <w:keepNext/>
              <w:keepLines/>
              <w:jc w:val="both"/>
              <w:rPr>
                <w:sz w:val="18"/>
              </w:rPr>
            </w:pPr>
            <w:r w:rsidRPr="00BD76E0">
              <w:rPr>
                <w:sz w:val="18"/>
              </w:rPr>
              <w:t>Char(10)</w:t>
            </w:r>
          </w:p>
        </w:tc>
        <w:tc>
          <w:tcPr>
            <w:tcW w:w="1440" w:type="dxa"/>
          </w:tcPr>
          <w:p w14:paraId="6C513F34" w14:textId="77777777" w:rsidR="00EE11D6" w:rsidRPr="00BD76E0" w:rsidRDefault="00EE11D6" w:rsidP="00EE11D6">
            <w:pPr>
              <w:keepNext/>
              <w:keepLines/>
              <w:jc w:val="both"/>
              <w:rPr>
                <w:sz w:val="18"/>
              </w:rPr>
            </w:pPr>
            <w:r w:rsidRPr="00BD76E0">
              <w:rPr>
                <w:sz w:val="18"/>
              </w:rPr>
              <w:t>Base Sequence</w:t>
            </w:r>
          </w:p>
        </w:tc>
        <w:tc>
          <w:tcPr>
            <w:tcW w:w="2880" w:type="dxa"/>
          </w:tcPr>
          <w:p w14:paraId="03F29C1D" w14:textId="77777777" w:rsidR="00EE11D6" w:rsidRPr="00BD76E0" w:rsidRDefault="00EE11D6" w:rsidP="00CB63BE">
            <w:pPr>
              <w:keepNext/>
              <w:keepLines/>
              <w:jc w:val="both"/>
              <w:rPr>
                <w:sz w:val="18"/>
              </w:rPr>
            </w:pPr>
            <w:r w:rsidRPr="00BD76E0">
              <w:rPr>
                <w:sz w:val="18"/>
              </w:rPr>
              <w:t>Fixed Value “@LUR00</w:t>
            </w:r>
            <w:r w:rsidR="00CB63BE">
              <w:rPr>
                <w:sz w:val="18"/>
              </w:rPr>
              <w:t>25</w:t>
            </w:r>
            <w:r w:rsidR="005A4C6B">
              <w:rPr>
                <w:sz w:val="18"/>
              </w:rPr>
              <w:t>11”</w:t>
            </w:r>
            <w:r w:rsidRPr="00BD76E0">
              <w:rPr>
                <w:sz w:val="18"/>
              </w:rPr>
              <w:t>.</w:t>
            </w:r>
          </w:p>
        </w:tc>
        <w:tc>
          <w:tcPr>
            <w:tcW w:w="893" w:type="dxa"/>
          </w:tcPr>
          <w:p w14:paraId="0D5BBF82" w14:textId="77777777" w:rsidR="00EE11D6" w:rsidRPr="00BD76E0" w:rsidRDefault="00EE11D6" w:rsidP="00EE11D6">
            <w:pPr>
              <w:keepNext/>
              <w:keepLines/>
              <w:jc w:val="center"/>
              <w:rPr>
                <w:sz w:val="18"/>
              </w:rPr>
            </w:pPr>
            <w:r w:rsidRPr="00BD76E0">
              <w:rPr>
                <w:sz w:val="18"/>
              </w:rPr>
              <w:t>Y</w:t>
            </w:r>
          </w:p>
        </w:tc>
        <w:tc>
          <w:tcPr>
            <w:tcW w:w="884" w:type="dxa"/>
          </w:tcPr>
          <w:p w14:paraId="13CE8FD5" w14:textId="77777777" w:rsidR="00EE11D6" w:rsidRPr="00BD76E0" w:rsidRDefault="00EE11D6" w:rsidP="00EE11D6">
            <w:pPr>
              <w:keepNext/>
              <w:keepLines/>
              <w:jc w:val="center"/>
              <w:rPr>
                <w:sz w:val="18"/>
              </w:rPr>
            </w:pPr>
            <w:r w:rsidRPr="00BD76E0">
              <w:rPr>
                <w:sz w:val="18"/>
              </w:rPr>
              <w:t>A</w:t>
            </w:r>
          </w:p>
        </w:tc>
        <w:tc>
          <w:tcPr>
            <w:tcW w:w="884" w:type="dxa"/>
          </w:tcPr>
          <w:p w14:paraId="76709B4B" w14:textId="77777777" w:rsidR="00EE11D6" w:rsidRPr="00BD76E0" w:rsidRDefault="00EE11D6" w:rsidP="00EE11D6">
            <w:pPr>
              <w:keepNext/>
              <w:keepLines/>
              <w:jc w:val="center"/>
              <w:rPr>
                <w:sz w:val="18"/>
              </w:rPr>
            </w:pPr>
            <w:r w:rsidRPr="00BD76E0">
              <w:rPr>
                <w:sz w:val="18"/>
              </w:rPr>
              <w:t>Y</w:t>
            </w:r>
          </w:p>
        </w:tc>
      </w:tr>
      <w:tr w:rsidR="00EE11D6" w:rsidRPr="00BD76E0" w14:paraId="6B873882" w14:textId="77777777" w:rsidTr="00EE11D6">
        <w:tc>
          <w:tcPr>
            <w:tcW w:w="864" w:type="dxa"/>
          </w:tcPr>
          <w:p w14:paraId="4FF2DF0C" w14:textId="77777777" w:rsidR="00EE11D6" w:rsidRPr="00BD76E0" w:rsidRDefault="00EE11D6" w:rsidP="00EE11D6">
            <w:pPr>
              <w:keepNext/>
              <w:keepLines/>
              <w:jc w:val="both"/>
              <w:rPr>
                <w:sz w:val="18"/>
              </w:rPr>
            </w:pPr>
            <w:r w:rsidRPr="00BD76E0">
              <w:rPr>
                <w:sz w:val="18"/>
              </w:rPr>
              <w:t>10 – 17</w:t>
            </w:r>
          </w:p>
        </w:tc>
        <w:tc>
          <w:tcPr>
            <w:tcW w:w="1044" w:type="dxa"/>
          </w:tcPr>
          <w:p w14:paraId="3363A66D" w14:textId="77777777" w:rsidR="00EE11D6" w:rsidRPr="00BD76E0" w:rsidRDefault="00EE11D6" w:rsidP="00EE11D6">
            <w:pPr>
              <w:keepNext/>
              <w:keepLines/>
              <w:jc w:val="both"/>
              <w:rPr>
                <w:sz w:val="18"/>
              </w:rPr>
            </w:pPr>
            <w:r w:rsidRPr="00BD76E0">
              <w:rPr>
                <w:sz w:val="18"/>
              </w:rPr>
              <w:t>Date</w:t>
            </w:r>
          </w:p>
        </w:tc>
        <w:tc>
          <w:tcPr>
            <w:tcW w:w="1440" w:type="dxa"/>
          </w:tcPr>
          <w:p w14:paraId="10F47FFD" w14:textId="77777777" w:rsidR="00EE11D6" w:rsidRPr="00BD76E0" w:rsidRDefault="00EE11D6" w:rsidP="00EE11D6">
            <w:pPr>
              <w:keepNext/>
              <w:keepLines/>
              <w:jc w:val="both"/>
              <w:rPr>
                <w:sz w:val="18"/>
              </w:rPr>
            </w:pPr>
            <w:r w:rsidRPr="00BD76E0">
              <w:rPr>
                <w:sz w:val="18"/>
              </w:rPr>
              <w:t>Business Date</w:t>
            </w:r>
          </w:p>
        </w:tc>
        <w:tc>
          <w:tcPr>
            <w:tcW w:w="2880" w:type="dxa"/>
          </w:tcPr>
          <w:p w14:paraId="0EDEBEF7"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250CA19" w14:textId="77777777" w:rsidR="00EE11D6" w:rsidRPr="00BD76E0" w:rsidRDefault="00EE11D6" w:rsidP="00EE11D6">
            <w:pPr>
              <w:keepNext/>
              <w:keepLines/>
              <w:jc w:val="center"/>
              <w:rPr>
                <w:sz w:val="18"/>
              </w:rPr>
            </w:pPr>
            <w:r w:rsidRPr="00BD76E0">
              <w:rPr>
                <w:sz w:val="18"/>
              </w:rPr>
              <w:t>N</w:t>
            </w:r>
          </w:p>
        </w:tc>
        <w:tc>
          <w:tcPr>
            <w:tcW w:w="884" w:type="dxa"/>
          </w:tcPr>
          <w:p w14:paraId="4065D5AF" w14:textId="77777777" w:rsidR="00EE11D6" w:rsidRPr="00BD76E0" w:rsidRDefault="00EE11D6" w:rsidP="00EE11D6">
            <w:pPr>
              <w:keepNext/>
              <w:keepLines/>
              <w:jc w:val="center"/>
              <w:rPr>
                <w:sz w:val="18"/>
              </w:rPr>
            </w:pPr>
            <w:r w:rsidRPr="00BD76E0">
              <w:rPr>
                <w:sz w:val="18"/>
              </w:rPr>
              <w:t>A</w:t>
            </w:r>
          </w:p>
        </w:tc>
        <w:tc>
          <w:tcPr>
            <w:tcW w:w="884" w:type="dxa"/>
          </w:tcPr>
          <w:p w14:paraId="1DC361AF" w14:textId="77777777" w:rsidR="00EE11D6" w:rsidRPr="00BD76E0" w:rsidRDefault="00EE11D6" w:rsidP="00EE11D6">
            <w:pPr>
              <w:keepNext/>
              <w:keepLines/>
              <w:jc w:val="center"/>
              <w:rPr>
                <w:sz w:val="18"/>
              </w:rPr>
            </w:pPr>
            <w:r w:rsidRPr="00BD76E0">
              <w:rPr>
                <w:sz w:val="18"/>
              </w:rPr>
              <w:t>Y</w:t>
            </w:r>
          </w:p>
        </w:tc>
      </w:tr>
      <w:tr w:rsidR="00EE11D6" w:rsidRPr="00BD76E0" w14:paraId="242A2DBD" w14:textId="77777777" w:rsidTr="00EE11D6">
        <w:tc>
          <w:tcPr>
            <w:tcW w:w="864" w:type="dxa"/>
          </w:tcPr>
          <w:p w14:paraId="3D8FCD6F" w14:textId="77777777" w:rsidR="00EE11D6" w:rsidRPr="00BD76E0" w:rsidRDefault="00EE11D6" w:rsidP="00EE11D6">
            <w:pPr>
              <w:jc w:val="both"/>
              <w:rPr>
                <w:sz w:val="18"/>
              </w:rPr>
            </w:pPr>
            <w:r w:rsidRPr="00BD76E0">
              <w:rPr>
                <w:sz w:val="18"/>
              </w:rPr>
              <w:t>18 – 22</w:t>
            </w:r>
          </w:p>
        </w:tc>
        <w:tc>
          <w:tcPr>
            <w:tcW w:w="1044" w:type="dxa"/>
          </w:tcPr>
          <w:p w14:paraId="50C8FF0E" w14:textId="77777777" w:rsidR="00EE11D6" w:rsidRPr="00BD76E0" w:rsidRDefault="00EE11D6" w:rsidP="00EE11D6">
            <w:pPr>
              <w:jc w:val="both"/>
              <w:rPr>
                <w:sz w:val="18"/>
              </w:rPr>
            </w:pPr>
            <w:r w:rsidRPr="00BD76E0">
              <w:rPr>
                <w:sz w:val="18"/>
              </w:rPr>
              <w:t>Char(5)</w:t>
            </w:r>
          </w:p>
        </w:tc>
        <w:tc>
          <w:tcPr>
            <w:tcW w:w="1440" w:type="dxa"/>
          </w:tcPr>
          <w:p w14:paraId="49ED8CDC" w14:textId="77777777" w:rsidR="00EE11D6" w:rsidRPr="00BD76E0" w:rsidRDefault="00EE11D6" w:rsidP="00EE11D6">
            <w:pPr>
              <w:jc w:val="both"/>
              <w:rPr>
                <w:sz w:val="18"/>
              </w:rPr>
            </w:pPr>
            <w:r w:rsidRPr="00BD76E0">
              <w:rPr>
                <w:sz w:val="18"/>
              </w:rPr>
              <w:t>Store Number</w:t>
            </w:r>
          </w:p>
        </w:tc>
        <w:tc>
          <w:tcPr>
            <w:tcW w:w="2880" w:type="dxa"/>
          </w:tcPr>
          <w:p w14:paraId="3941A66B"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269A3030" w14:textId="77777777" w:rsidR="00EE11D6" w:rsidRPr="00BD76E0" w:rsidRDefault="00EE11D6" w:rsidP="00EE11D6">
            <w:pPr>
              <w:jc w:val="center"/>
              <w:rPr>
                <w:sz w:val="18"/>
              </w:rPr>
            </w:pPr>
            <w:r w:rsidRPr="00BD76E0">
              <w:rPr>
                <w:sz w:val="18"/>
              </w:rPr>
              <w:t>N</w:t>
            </w:r>
          </w:p>
        </w:tc>
        <w:tc>
          <w:tcPr>
            <w:tcW w:w="884" w:type="dxa"/>
          </w:tcPr>
          <w:p w14:paraId="043768B3" w14:textId="77777777" w:rsidR="00EE11D6" w:rsidRPr="00BD76E0" w:rsidRDefault="00EE11D6" w:rsidP="00EE11D6">
            <w:pPr>
              <w:jc w:val="center"/>
              <w:rPr>
                <w:sz w:val="18"/>
              </w:rPr>
            </w:pPr>
            <w:r w:rsidRPr="00BD76E0">
              <w:rPr>
                <w:sz w:val="18"/>
              </w:rPr>
              <w:t>A</w:t>
            </w:r>
          </w:p>
        </w:tc>
        <w:tc>
          <w:tcPr>
            <w:tcW w:w="884" w:type="dxa"/>
          </w:tcPr>
          <w:p w14:paraId="5CB84489" w14:textId="77777777" w:rsidR="00EE11D6" w:rsidRPr="00BD76E0" w:rsidRDefault="00EE11D6" w:rsidP="00EE11D6">
            <w:pPr>
              <w:jc w:val="center"/>
              <w:rPr>
                <w:sz w:val="18"/>
              </w:rPr>
            </w:pPr>
            <w:r w:rsidRPr="00BD76E0">
              <w:rPr>
                <w:sz w:val="18"/>
              </w:rPr>
              <w:t>Y</w:t>
            </w:r>
          </w:p>
        </w:tc>
      </w:tr>
      <w:tr w:rsidR="00EE11D6" w:rsidRPr="00BD76E0" w14:paraId="35FA6122" w14:textId="77777777" w:rsidTr="00EE11D6">
        <w:tc>
          <w:tcPr>
            <w:tcW w:w="864" w:type="dxa"/>
          </w:tcPr>
          <w:p w14:paraId="012969B4" w14:textId="77777777" w:rsidR="00EE11D6" w:rsidRPr="00BD76E0" w:rsidRDefault="00EE11D6" w:rsidP="00EE11D6">
            <w:pPr>
              <w:jc w:val="both"/>
              <w:rPr>
                <w:sz w:val="18"/>
              </w:rPr>
            </w:pPr>
            <w:r w:rsidRPr="00BD76E0">
              <w:rPr>
                <w:sz w:val="18"/>
              </w:rPr>
              <w:t>23 – 26</w:t>
            </w:r>
          </w:p>
        </w:tc>
        <w:tc>
          <w:tcPr>
            <w:tcW w:w="1044" w:type="dxa"/>
          </w:tcPr>
          <w:p w14:paraId="2CC8E127" w14:textId="77777777" w:rsidR="00EE11D6" w:rsidRPr="00BD76E0" w:rsidRDefault="00EE11D6" w:rsidP="00EE11D6">
            <w:pPr>
              <w:jc w:val="both"/>
              <w:rPr>
                <w:sz w:val="18"/>
              </w:rPr>
            </w:pPr>
            <w:r w:rsidRPr="00BD76E0">
              <w:rPr>
                <w:sz w:val="18"/>
              </w:rPr>
              <w:t>Numeric</w:t>
            </w:r>
          </w:p>
          <w:p w14:paraId="317268F1" w14:textId="77777777" w:rsidR="00EE11D6" w:rsidRPr="00BD76E0" w:rsidRDefault="00EE11D6" w:rsidP="00EE11D6">
            <w:pPr>
              <w:jc w:val="both"/>
              <w:rPr>
                <w:sz w:val="18"/>
              </w:rPr>
            </w:pPr>
            <w:r w:rsidRPr="00BD76E0">
              <w:rPr>
                <w:sz w:val="18"/>
              </w:rPr>
              <w:t>9999</w:t>
            </w:r>
          </w:p>
        </w:tc>
        <w:tc>
          <w:tcPr>
            <w:tcW w:w="1440" w:type="dxa"/>
          </w:tcPr>
          <w:p w14:paraId="0D30A761" w14:textId="77777777" w:rsidR="00EE11D6" w:rsidRPr="00BD76E0" w:rsidRDefault="00EE11D6" w:rsidP="00EE11D6">
            <w:pPr>
              <w:jc w:val="both"/>
              <w:rPr>
                <w:sz w:val="18"/>
              </w:rPr>
            </w:pPr>
            <w:r w:rsidRPr="00BD76E0">
              <w:rPr>
                <w:sz w:val="18"/>
              </w:rPr>
              <w:t>Terminal ID</w:t>
            </w:r>
          </w:p>
        </w:tc>
        <w:tc>
          <w:tcPr>
            <w:tcW w:w="2880" w:type="dxa"/>
          </w:tcPr>
          <w:p w14:paraId="1E91EA74"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5EDC146E" w14:textId="77777777" w:rsidR="00EE11D6" w:rsidRPr="00BD76E0" w:rsidRDefault="00EE11D6" w:rsidP="00EE11D6">
            <w:pPr>
              <w:jc w:val="center"/>
              <w:rPr>
                <w:sz w:val="18"/>
              </w:rPr>
            </w:pPr>
            <w:r w:rsidRPr="00BD76E0">
              <w:rPr>
                <w:sz w:val="18"/>
              </w:rPr>
              <w:t>N</w:t>
            </w:r>
          </w:p>
        </w:tc>
        <w:tc>
          <w:tcPr>
            <w:tcW w:w="884" w:type="dxa"/>
          </w:tcPr>
          <w:p w14:paraId="3C08AF91" w14:textId="77777777" w:rsidR="00EE11D6" w:rsidRPr="00BD76E0" w:rsidRDefault="00EE11D6" w:rsidP="00EE11D6">
            <w:pPr>
              <w:jc w:val="center"/>
              <w:rPr>
                <w:sz w:val="18"/>
              </w:rPr>
            </w:pPr>
            <w:r w:rsidRPr="00BD76E0">
              <w:rPr>
                <w:sz w:val="18"/>
              </w:rPr>
              <w:t>A</w:t>
            </w:r>
          </w:p>
        </w:tc>
        <w:tc>
          <w:tcPr>
            <w:tcW w:w="884" w:type="dxa"/>
          </w:tcPr>
          <w:p w14:paraId="3444298A" w14:textId="77777777" w:rsidR="00EE11D6" w:rsidRPr="00BD76E0" w:rsidRDefault="00EE11D6" w:rsidP="00EE11D6">
            <w:pPr>
              <w:jc w:val="center"/>
              <w:rPr>
                <w:sz w:val="18"/>
              </w:rPr>
            </w:pPr>
            <w:r w:rsidRPr="00BD76E0">
              <w:rPr>
                <w:sz w:val="18"/>
              </w:rPr>
              <w:t>Y</w:t>
            </w:r>
          </w:p>
        </w:tc>
      </w:tr>
      <w:tr w:rsidR="00EE11D6" w:rsidRPr="00BD76E0" w14:paraId="7987E661" w14:textId="77777777" w:rsidTr="00EE11D6">
        <w:tc>
          <w:tcPr>
            <w:tcW w:w="864" w:type="dxa"/>
          </w:tcPr>
          <w:p w14:paraId="616D3290" w14:textId="77777777" w:rsidR="00EE11D6" w:rsidRPr="00BD76E0" w:rsidRDefault="00EE11D6" w:rsidP="00EE11D6">
            <w:pPr>
              <w:jc w:val="both"/>
              <w:rPr>
                <w:sz w:val="18"/>
              </w:rPr>
            </w:pPr>
            <w:r w:rsidRPr="00BD76E0">
              <w:rPr>
                <w:sz w:val="18"/>
              </w:rPr>
              <w:t>27 – 32</w:t>
            </w:r>
          </w:p>
        </w:tc>
        <w:tc>
          <w:tcPr>
            <w:tcW w:w="1044" w:type="dxa"/>
          </w:tcPr>
          <w:p w14:paraId="353996A7" w14:textId="77777777" w:rsidR="00EE11D6" w:rsidRPr="00BD76E0" w:rsidRDefault="00EE11D6" w:rsidP="00EE11D6">
            <w:pPr>
              <w:jc w:val="both"/>
              <w:rPr>
                <w:sz w:val="18"/>
              </w:rPr>
            </w:pPr>
            <w:r w:rsidRPr="00BD76E0">
              <w:rPr>
                <w:sz w:val="18"/>
              </w:rPr>
              <w:t>Numeric</w:t>
            </w:r>
          </w:p>
          <w:p w14:paraId="7D55646C" w14:textId="77777777" w:rsidR="00EE11D6" w:rsidRPr="00BD76E0" w:rsidRDefault="00EE11D6" w:rsidP="00EE11D6">
            <w:pPr>
              <w:jc w:val="both"/>
              <w:rPr>
                <w:sz w:val="18"/>
              </w:rPr>
            </w:pPr>
            <w:r w:rsidRPr="00BD76E0">
              <w:rPr>
                <w:sz w:val="18"/>
              </w:rPr>
              <w:t>999999</w:t>
            </w:r>
          </w:p>
        </w:tc>
        <w:tc>
          <w:tcPr>
            <w:tcW w:w="1440" w:type="dxa"/>
          </w:tcPr>
          <w:p w14:paraId="4FFA88AE" w14:textId="77777777" w:rsidR="00EE11D6" w:rsidRPr="00BD76E0" w:rsidRDefault="00EE11D6" w:rsidP="00EE11D6">
            <w:pPr>
              <w:jc w:val="both"/>
              <w:rPr>
                <w:sz w:val="18"/>
              </w:rPr>
            </w:pPr>
            <w:r w:rsidRPr="00BD76E0">
              <w:rPr>
                <w:sz w:val="18"/>
              </w:rPr>
              <w:t>Sequence Number</w:t>
            </w:r>
          </w:p>
        </w:tc>
        <w:tc>
          <w:tcPr>
            <w:tcW w:w="2880" w:type="dxa"/>
          </w:tcPr>
          <w:p w14:paraId="595A6861"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C634406" w14:textId="77777777" w:rsidR="00EE11D6" w:rsidRPr="00BD76E0" w:rsidRDefault="00EE11D6" w:rsidP="00EE11D6">
            <w:pPr>
              <w:jc w:val="center"/>
              <w:rPr>
                <w:sz w:val="18"/>
              </w:rPr>
            </w:pPr>
            <w:r w:rsidRPr="00BD76E0">
              <w:rPr>
                <w:sz w:val="18"/>
              </w:rPr>
              <w:t>N</w:t>
            </w:r>
          </w:p>
        </w:tc>
        <w:tc>
          <w:tcPr>
            <w:tcW w:w="884" w:type="dxa"/>
          </w:tcPr>
          <w:p w14:paraId="0735A4E0" w14:textId="77777777" w:rsidR="00EE11D6" w:rsidRPr="00BD76E0" w:rsidRDefault="00EE11D6" w:rsidP="00EE11D6">
            <w:pPr>
              <w:jc w:val="center"/>
              <w:rPr>
                <w:sz w:val="18"/>
              </w:rPr>
            </w:pPr>
            <w:r w:rsidRPr="00BD76E0">
              <w:rPr>
                <w:sz w:val="18"/>
              </w:rPr>
              <w:t>A</w:t>
            </w:r>
          </w:p>
        </w:tc>
        <w:tc>
          <w:tcPr>
            <w:tcW w:w="884" w:type="dxa"/>
          </w:tcPr>
          <w:p w14:paraId="3002E13E" w14:textId="77777777" w:rsidR="00EE11D6" w:rsidRPr="00BD76E0" w:rsidRDefault="00EE11D6" w:rsidP="00EE11D6">
            <w:pPr>
              <w:jc w:val="center"/>
              <w:rPr>
                <w:sz w:val="18"/>
              </w:rPr>
            </w:pPr>
            <w:r w:rsidRPr="00BD76E0">
              <w:rPr>
                <w:sz w:val="18"/>
              </w:rPr>
              <w:t>Y</w:t>
            </w:r>
          </w:p>
        </w:tc>
      </w:tr>
      <w:tr w:rsidR="00EE11D6" w:rsidRPr="00BD76E0" w14:paraId="42C61F6E" w14:textId="77777777" w:rsidTr="00EE11D6">
        <w:tc>
          <w:tcPr>
            <w:tcW w:w="864" w:type="dxa"/>
          </w:tcPr>
          <w:p w14:paraId="6D9E15CA" w14:textId="77777777" w:rsidR="00EE11D6" w:rsidRPr="00BD76E0" w:rsidRDefault="00EE11D6" w:rsidP="00EE11D6">
            <w:pPr>
              <w:jc w:val="both"/>
              <w:rPr>
                <w:sz w:val="18"/>
              </w:rPr>
            </w:pPr>
            <w:r w:rsidRPr="00BD76E0">
              <w:rPr>
                <w:sz w:val="18"/>
              </w:rPr>
              <w:t>33 – 44</w:t>
            </w:r>
          </w:p>
        </w:tc>
        <w:tc>
          <w:tcPr>
            <w:tcW w:w="1044" w:type="dxa"/>
          </w:tcPr>
          <w:p w14:paraId="64B6DEA4" w14:textId="77777777" w:rsidR="00EE11D6" w:rsidRPr="00BD76E0" w:rsidRDefault="00EE11D6" w:rsidP="00EE11D6">
            <w:pPr>
              <w:jc w:val="both"/>
              <w:rPr>
                <w:sz w:val="18"/>
              </w:rPr>
            </w:pPr>
            <w:r w:rsidRPr="00BD76E0">
              <w:rPr>
                <w:sz w:val="18"/>
              </w:rPr>
              <w:t>Date/Time Stamp</w:t>
            </w:r>
          </w:p>
        </w:tc>
        <w:tc>
          <w:tcPr>
            <w:tcW w:w="1440" w:type="dxa"/>
          </w:tcPr>
          <w:p w14:paraId="568827F2" w14:textId="77777777" w:rsidR="00EE11D6" w:rsidRPr="00BD76E0" w:rsidRDefault="00EE11D6" w:rsidP="00EE11D6">
            <w:pPr>
              <w:jc w:val="both"/>
              <w:rPr>
                <w:sz w:val="18"/>
              </w:rPr>
            </w:pPr>
            <w:r w:rsidRPr="00BD76E0">
              <w:rPr>
                <w:sz w:val="18"/>
              </w:rPr>
              <w:t>Transaction Stamp</w:t>
            </w:r>
          </w:p>
        </w:tc>
        <w:tc>
          <w:tcPr>
            <w:tcW w:w="2880" w:type="dxa"/>
          </w:tcPr>
          <w:p w14:paraId="40715E1C"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83420ED" w14:textId="77777777" w:rsidR="00EE11D6" w:rsidRPr="00BD76E0" w:rsidRDefault="00EE11D6" w:rsidP="00EE11D6">
            <w:pPr>
              <w:jc w:val="center"/>
              <w:rPr>
                <w:sz w:val="18"/>
              </w:rPr>
            </w:pPr>
            <w:r w:rsidRPr="00BD76E0">
              <w:rPr>
                <w:sz w:val="18"/>
              </w:rPr>
              <w:t>N</w:t>
            </w:r>
          </w:p>
        </w:tc>
        <w:tc>
          <w:tcPr>
            <w:tcW w:w="884" w:type="dxa"/>
          </w:tcPr>
          <w:p w14:paraId="62E00C3F" w14:textId="77777777" w:rsidR="00EE11D6" w:rsidRPr="00BD76E0" w:rsidRDefault="00EE11D6" w:rsidP="00EE11D6">
            <w:pPr>
              <w:jc w:val="center"/>
              <w:rPr>
                <w:sz w:val="18"/>
              </w:rPr>
            </w:pPr>
            <w:r w:rsidRPr="00BD76E0">
              <w:rPr>
                <w:sz w:val="18"/>
              </w:rPr>
              <w:t>A</w:t>
            </w:r>
          </w:p>
        </w:tc>
        <w:tc>
          <w:tcPr>
            <w:tcW w:w="884" w:type="dxa"/>
          </w:tcPr>
          <w:p w14:paraId="4842B928" w14:textId="77777777" w:rsidR="00EE11D6" w:rsidRPr="00BD76E0" w:rsidRDefault="00EE11D6" w:rsidP="00EE11D6">
            <w:pPr>
              <w:jc w:val="center"/>
              <w:rPr>
                <w:sz w:val="18"/>
              </w:rPr>
            </w:pPr>
            <w:r w:rsidRPr="00BD76E0">
              <w:rPr>
                <w:sz w:val="18"/>
              </w:rPr>
              <w:t>Y</w:t>
            </w:r>
          </w:p>
        </w:tc>
      </w:tr>
      <w:tr w:rsidR="00EE11D6" w:rsidRPr="00BD76E0" w14:paraId="1E626A31" w14:textId="77777777" w:rsidTr="00EE11D6">
        <w:tc>
          <w:tcPr>
            <w:tcW w:w="864" w:type="dxa"/>
          </w:tcPr>
          <w:p w14:paraId="45B08804" w14:textId="77777777" w:rsidR="00EE11D6" w:rsidRPr="00BD76E0" w:rsidRDefault="00EE11D6" w:rsidP="00EE11D6">
            <w:pPr>
              <w:jc w:val="both"/>
              <w:rPr>
                <w:sz w:val="18"/>
              </w:rPr>
            </w:pPr>
            <w:r w:rsidRPr="00BD76E0">
              <w:rPr>
                <w:sz w:val="18"/>
              </w:rPr>
              <w:t>45 – 45</w:t>
            </w:r>
          </w:p>
        </w:tc>
        <w:tc>
          <w:tcPr>
            <w:tcW w:w="1044" w:type="dxa"/>
          </w:tcPr>
          <w:p w14:paraId="205EDF1E" w14:textId="77777777" w:rsidR="00EE11D6" w:rsidRPr="00BD76E0" w:rsidRDefault="00EE11D6" w:rsidP="00EE11D6">
            <w:pPr>
              <w:jc w:val="both"/>
              <w:rPr>
                <w:sz w:val="18"/>
              </w:rPr>
            </w:pPr>
            <w:r w:rsidRPr="00BD76E0">
              <w:rPr>
                <w:sz w:val="18"/>
              </w:rPr>
              <w:t>Char(1)</w:t>
            </w:r>
          </w:p>
        </w:tc>
        <w:tc>
          <w:tcPr>
            <w:tcW w:w="1440" w:type="dxa"/>
          </w:tcPr>
          <w:p w14:paraId="72A23752" w14:textId="77777777" w:rsidR="00EE11D6" w:rsidRPr="00BD76E0" w:rsidRDefault="00EE11D6" w:rsidP="00EE11D6">
            <w:pPr>
              <w:jc w:val="both"/>
              <w:rPr>
                <w:sz w:val="18"/>
              </w:rPr>
            </w:pPr>
            <w:r w:rsidRPr="00BD76E0">
              <w:rPr>
                <w:sz w:val="18"/>
              </w:rPr>
              <w:t>New Status</w:t>
            </w:r>
          </w:p>
        </w:tc>
        <w:tc>
          <w:tcPr>
            <w:tcW w:w="2880" w:type="dxa"/>
          </w:tcPr>
          <w:p w14:paraId="5431322F" w14:textId="77777777" w:rsidR="00EE11D6" w:rsidRPr="00BD76E0" w:rsidRDefault="00EE11D6" w:rsidP="00EE11D6">
            <w:pPr>
              <w:jc w:val="both"/>
              <w:rPr>
                <w:sz w:val="18"/>
              </w:rPr>
            </w:pPr>
            <w:r w:rsidRPr="00BD76E0">
              <w:rPr>
                <w:sz w:val="18"/>
              </w:rPr>
              <w:t>Flag indicating if this transaction should lock or unlock the reconciliation process.  A value of “L” locks the process while “U” unlocks the process for the appropriate reconcilable unit.</w:t>
            </w:r>
          </w:p>
        </w:tc>
        <w:tc>
          <w:tcPr>
            <w:tcW w:w="893" w:type="dxa"/>
          </w:tcPr>
          <w:p w14:paraId="7E5F1667" w14:textId="77777777" w:rsidR="00EE11D6" w:rsidRPr="00BD76E0" w:rsidRDefault="00EE11D6" w:rsidP="00EE11D6">
            <w:pPr>
              <w:jc w:val="center"/>
              <w:rPr>
                <w:sz w:val="18"/>
              </w:rPr>
            </w:pPr>
            <w:r w:rsidRPr="00BD76E0">
              <w:rPr>
                <w:sz w:val="18"/>
              </w:rPr>
              <w:t>N</w:t>
            </w:r>
          </w:p>
        </w:tc>
        <w:tc>
          <w:tcPr>
            <w:tcW w:w="884" w:type="dxa"/>
          </w:tcPr>
          <w:p w14:paraId="20EB6BC0" w14:textId="77777777" w:rsidR="00EE11D6" w:rsidRPr="00BD76E0" w:rsidRDefault="00EE11D6" w:rsidP="00EE11D6">
            <w:pPr>
              <w:jc w:val="center"/>
              <w:rPr>
                <w:sz w:val="18"/>
              </w:rPr>
            </w:pPr>
            <w:r w:rsidRPr="00BD76E0">
              <w:rPr>
                <w:sz w:val="18"/>
              </w:rPr>
              <w:t>A</w:t>
            </w:r>
          </w:p>
        </w:tc>
        <w:tc>
          <w:tcPr>
            <w:tcW w:w="884" w:type="dxa"/>
          </w:tcPr>
          <w:p w14:paraId="029161D2" w14:textId="77777777" w:rsidR="00EE11D6" w:rsidRPr="00BD76E0" w:rsidRDefault="00EE11D6" w:rsidP="00EE11D6">
            <w:pPr>
              <w:jc w:val="center"/>
              <w:rPr>
                <w:sz w:val="18"/>
              </w:rPr>
            </w:pPr>
            <w:r w:rsidRPr="00BD76E0">
              <w:rPr>
                <w:sz w:val="18"/>
              </w:rPr>
              <w:t>Y</w:t>
            </w:r>
          </w:p>
        </w:tc>
      </w:tr>
      <w:tr w:rsidR="00EE11D6" w:rsidRPr="00BD76E0" w14:paraId="233F8545" w14:textId="77777777" w:rsidTr="00EE11D6">
        <w:tc>
          <w:tcPr>
            <w:tcW w:w="864" w:type="dxa"/>
          </w:tcPr>
          <w:p w14:paraId="4090966C" w14:textId="77777777" w:rsidR="00EE11D6" w:rsidRPr="00BD76E0" w:rsidRDefault="00EE11D6" w:rsidP="00EE11D6">
            <w:pPr>
              <w:jc w:val="both"/>
              <w:rPr>
                <w:sz w:val="18"/>
              </w:rPr>
            </w:pPr>
            <w:r w:rsidRPr="00BD76E0">
              <w:rPr>
                <w:sz w:val="18"/>
              </w:rPr>
              <w:t>46 – 65</w:t>
            </w:r>
          </w:p>
        </w:tc>
        <w:tc>
          <w:tcPr>
            <w:tcW w:w="1044" w:type="dxa"/>
          </w:tcPr>
          <w:p w14:paraId="05E775B2" w14:textId="77777777" w:rsidR="00EE11D6" w:rsidRPr="00BD76E0" w:rsidRDefault="00EE11D6" w:rsidP="00EE11D6">
            <w:pPr>
              <w:jc w:val="both"/>
              <w:rPr>
                <w:sz w:val="18"/>
              </w:rPr>
            </w:pPr>
            <w:r w:rsidRPr="00BD76E0">
              <w:rPr>
                <w:sz w:val="18"/>
              </w:rPr>
              <w:t>Char(20)</w:t>
            </w:r>
          </w:p>
        </w:tc>
        <w:tc>
          <w:tcPr>
            <w:tcW w:w="1440" w:type="dxa"/>
          </w:tcPr>
          <w:p w14:paraId="1B9AD395" w14:textId="77777777" w:rsidR="00EE11D6" w:rsidRPr="00BD76E0" w:rsidRDefault="00EE11D6" w:rsidP="00EE11D6">
            <w:pPr>
              <w:jc w:val="both"/>
              <w:rPr>
                <w:sz w:val="18"/>
              </w:rPr>
            </w:pPr>
            <w:r w:rsidRPr="00BD76E0">
              <w:rPr>
                <w:sz w:val="18"/>
              </w:rPr>
              <w:t>Source</w:t>
            </w:r>
          </w:p>
        </w:tc>
        <w:tc>
          <w:tcPr>
            <w:tcW w:w="2880" w:type="dxa"/>
          </w:tcPr>
          <w:p w14:paraId="1DB3AB29" w14:textId="77777777" w:rsidR="00EE11D6" w:rsidRPr="00BD76E0" w:rsidRDefault="00EE11D6" w:rsidP="00EE11D6">
            <w:pPr>
              <w:jc w:val="both"/>
              <w:rPr>
                <w:sz w:val="18"/>
              </w:rPr>
            </w:pPr>
            <w:r w:rsidRPr="00BD76E0">
              <w:rPr>
                <w:sz w:val="18"/>
              </w:rPr>
              <w:t>A string that indicates the source of this transaction.</w:t>
            </w:r>
          </w:p>
        </w:tc>
        <w:tc>
          <w:tcPr>
            <w:tcW w:w="893" w:type="dxa"/>
          </w:tcPr>
          <w:p w14:paraId="10BA07EF" w14:textId="77777777" w:rsidR="00EE11D6" w:rsidRPr="00BD76E0" w:rsidRDefault="00EE11D6" w:rsidP="00EE11D6">
            <w:pPr>
              <w:jc w:val="center"/>
              <w:rPr>
                <w:sz w:val="18"/>
              </w:rPr>
            </w:pPr>
            <w:r w:rsidRPr="00BD76E0">
              <w:rPr>
                <w:sz w:val="18"/>
              </w:rPr>
              <w:t>N</w:t>
            </w:r>
          </w:p>
        </w:tc>
        <w:tc>
          <w:tcPr>
            <w:tcW w:w="884" w:type="dxa"/>
          </w:tcPr>
          <w:p w14:paraId="4BCF0C9A" w14:textId="77777777" w:rsidR="00EE11D6" w:rsidRPr="00BD76E0" w:rsidRDefault="00EE11D6" w:rsidP="00EE11D6">
            <w:pPr>
              <w:jc w:val="center"/>
              <w:rPr>
                <w:sz w:val="18"/>
              </w:rPr>
            </w:pPr>
            <w:r w:rsidRPr="00BD76E0">
              <w:rPr>
                <w:sz w:val="18"/>
              </w:rPr>
              <w:t>A</w:t>
            </w:r>
          </w:p>
        </w:tc>
        <w:tc>
          <w:tcPr>
            <w:tcW w:w="884" w:type="dxa"/>
          </w:tcPr>
          <w:p w14:paraId="6123534C" w14:textId="77777777" w:rsidR="00EE11D6" w:rsidRPr="00BD76E0" w:rsidRDefault="00EE11D6" w:rsidP="00EE11D6">
            <w:pPr>
              <w:jc w:val="center"/>
              <w:rPr>
                <w:sz w:val="18"/>
              </w:rPr>
            </w:pPr>
            <w:r w:rsidRPr="00BD76E0">
              <w:rPr>
                <w:sz w:val="18"/>
              </w:rPr>
              <w:t>Y</w:t>
            </w:r>
          </w:p>
        </w:tc>
      </w:tr>
      <w:tr w:rsidR="00EE11D6" w:rsidRPr="00BD76E0" w14:paraId="23F7810F" w14:textId="77777777" w:rsidTr="00EE11D6">
        <w:tc>
          <w:tcPr>
            <w:tcW w:w="864" w:type="dxa"/>
          </w:tcPr>
          <w:p w14:paraId="56E868CE" w14:textId="77777777" w:rsidR="00EE11D6" w:rsidRPr="00BD76E0" w:rsidRDefault="00EE11D6" w:rsidP="00EE11D6">
            <w:pPr>
              <w:jc w:val="both"/>
              <w:rPr>
                <w:sz w:val="18"/>
              </w:rPr>
            </w:pPr>
            <w:r w:rsidRPr="00BD76E0">
              <w:rPr>
                <w:sz w:val="18"/>
              </w:rPr>
              <w:t>66 – 74</w:t>
            </w:r>
          </w:p>
        </w:tc>
        <w:tc>
          <w:tcPr>
            <w:tcW w:w="1044" w:type="dxa"/>
          </w:tcPr>
          <w:p w14:paraId="2D097E47" w14:textId="77777777" w:rsidR="00EE11D6" w:rsidRPr="00BD76E0" w:rsidRDefault="00EE11D6" w:rsidP="00EE11D6">
            <w:pPr>
              <w:jc w:val="both"/>
              <w:rPr>
                <w:sz w:val="18"/>
              </w:rPr>
            </w:pPr>
            <w:r w:rsidRPr="00BD76E0">
              <w:rPr>
                <w:sz w:val="18"/>
              </w:rPr>
              <w:t>Numeric</w:t>
            </w:r>
          </w:p>
          <w:p w14:paraId="603E42A8" w14:textId="77777777" w:rsidR="00EE11D6" w:rsidRPr="00BD76E0" w:rsidRDefault="00EE11D6" w:rsidP="00EE11D6">
            <w:pPr>
              <w:jc w:val="both"/>
              <w:rPr>
                <w:sz w:val="18"/>
              </w:rPr>
            </w:pPr>
            <w:r w:rsidRPr="00BD76E0">
              <w:rPr>
                <w:sz w:val="18"/>
              </w:rPr>
              <w:t>999999999</w:t>
            </w:r>
          </w:p>
        </w:tc>
        <w:tc>
          <w:tcPr>
            <w:tcW w:w="1440" w:type="dxa"/>
          </w:tcPr>
          <w:p w14:paraId="4F901134" w14:textId="77777777" w:rsidR="00EE11D6" w:rsidRPr="00BD76E0" w:rsidRDefault="00EE11D6" w:rsidP="00EE11D6">
            <w:pPr>
              <w:jc w:val="both"/>
              <w:rPr>
                <w:sz w:val="18"/>
              </w:rPr>
            </w:pPr>
            <w:r w:rsidRPr="00BD76E0">
              <w:rPr>
                <w:sz w:val="18"/>
              </w:rPr>
              <w:t>Operator ID</w:t>
            </w:r>
          </w:p>
        </w:tc>
        <w:tc>
          <w:tcPr>
            <w:tcW w:w="2880" w:type="dxa"/>
          </w:tcPr>
          <w:p w14:paraId="64F0E07D" w14:textId="77777777" w:rsidR="00EE11D6" w:rsidRPr="00BD76E0" w:rsidRDefault="00EE11D6" w:rsidP="00EE11D6">
            <w:pPr>
              <w:jc w:val="both"/>
              <w:rPr>
                <w:sz w:val="18"/>
              </w:rPr>
            </w:pPr>
            <w:r w:rsidRPr="00BD76E0">
              <w:rPr>
                <w:sz w:val="18"/>
              </w:rPr>
              <w:t>A numeric field that uniquely identifies a user within a location.  Long-term goal is to use PERNER in this field.  Do NOT use SSN.</w:t>
            </w:r>
          </w:p>
        </w:tc>
        <w:tc>
          <w:tcPr>
            <w:tcW w:w="893" w:type="dxa"/>
          </w:tcPr>
          <w:p w14:paraId="07E10B22" w14:textId="77777777" w:rsidR="00EE11D6" w:rsidRPr="00BD76E0" w:rsidRDefault="00EE11D6" w:rsidP="00EE11D6">
            <w:pPr>
              <w:jc w:val="center"/>
              <w:rPr>
                <w:sz w:val="18"/>
              </w:rPr>
            </w:pPr>
            <w:r w:rsidRPr="00BD76E0">
              <w:rPr>
                <w:sz w:val="18"/>
              </w:rPr>
              <w:t>N</w:t>
            </w:r>
          </w:p>
        </w:tc>
        <w:tc>
          <w:tcPr>
            <w:tcW w:w="884" w:type="dxa"/>
          </w:tcPr>
          <w:p w14:paraId="5F74C428" w14:textId="77777777" w:rsidR="00EE11D6" w:rsidRPr="00BD76E0" w:rsidRDefault="00EE11D6" w:rsidP="00EE11D6">
            <w:pPr>
              <w:jc w:val="center"/>
              <w:rPr>
                <w:sz w:val="18"/>
              </w:rPr>
            </w:pPr>
            <w:r w:rsidRPr="00BD76E0">
              <w:rPr>
                <w:sz w:val="18"/>
              </w:rPr>
              <w:t>A</w:t>
            </w:r>
          </w:p>
        </w:tc>
        <w:tc>
          <w:tcPr>
            <w:tcW w:w="884" w:type="dxa"/>
          </w:tcPr>
          <w:p w14:paraId="1D962433" w14:textId="77777777" w:rsidR="00EE11D6" w:rsidRPr="00BD76E0" w:rsidRDefault="00EE11D6" w:rsidP="00EE11D6">
            <w:pPr>
              <w:jc w:val="center"/>
              <w:rPr>
                <w:sz w:val="18"/>
              </w:rPr>
            </w:pPr>
            <w:r w:rsidRPr="00BD76E0">
              <w:rPr>
                <w:sz w:val="18"/>
              </w:rPr>
              <w:t>N</w:t>
            </w:r>
          </w:p>
        </w:tc>
      </w:tr>
      <w:tr w:rsidR="00EE11D6" w:rsidRPr="00BD76E0" w14:paraId="391D85FC" w14:textId="77777777" w:rsidTr="00EE11D6">
        <w:tc>
          <w:tcPr>
            <w:tcW w:w="864" w:type="dxa"/>
          </w:tcPr>
          <w:p w14:paraId="691EEFB1" w14:textId="77777777" w:rsidR="00EE11D6" w:rsidRPr="00BD76E0" w:rsidRDefault="00EE11D6" w:rsidP="00EE11D6">
            <w:pPr>
              <w:jc w:val="both"/>
              <w:rPr>
                <w:sz w:val="18"/>
              </w:rPr>
            </w:pPr>
            <w:r w:rsidRPr="00BD76E0">
              <w:rPr>
                <w:sz w:val="18"/>
              </w:rPr>
              <w:t>75 – 78</w:t>
            </w:r>
          </w:p>
        </w:tc>
        <w:tc>
          <w:tcPr>
            <w:tcW w:w="1044" w:type="dxa"/>
          </w:tcPr>
          <w:p w14:paraId="62DE51EF" w14:textId="77777777" w:rsidR="00EE11D6" w:rsidRPr="00BD76E0" w:rsidRDefault="00EE11D6" w:rsidP="00EE11D6">
            <w:pPr>
              <w:jc w:val="both"/>
              <w:rPr>
                <w:sz w:val="18"/>
              </w:rPr>
            </w:pPr>
            <w:r w:rsidRPr="00BD76E0">
              <w:rPr>
                <w:sz w:val="18"/>
              </w:rPr>
              <w:t>Numeric 9999</w:t>
            </w:r>
          </w:p>
        </w:tc>
        <w:tc>
          <w:tcPr>
            <w:tcW w:w="1440" w:type="dxa"/>
          </w:tcPr>
          <w:p w14:paraId="05FA289A" w14:textId="77777777" w:rsidR="00EE11D6" w:rsidRPr="00BD76E0" w:rsidRDefault="00EE11D6" w:rsidP="00EE11D6">
            <w:pPr>
              <w:jc w:val="both"/>
              <w:rPr>
                <w:sz w:val="18"/>
              </w:rPr>
            </w:pPr>
            <w:r w:rsidRPr="00BD76E0">
              <w:rPr>
                <w:sz w:val="18"/>
              </w:rPr>
              <w:t>Operator Type</w:t>
            </w:r>
          </w:p>
        </w:tc>
        <w:tc>
          <w:tcPr>
            <w:tcW w:w="2880" w:type="dxa"/>
          </w:tcPr>
          <w:p w14:paraId="68F44933" w14:textId="77777777" w:rsidR="00EE11D6" w:rsidRPr="00BD76E0" w:rsidRDefault="00EE11D6" w:rsidP="00EE11D6">
            <w:pPr>
              <w:jc w:val="both"/>
              <w:rPr>
                <w:sz w:val="18"/>
              </w:rPr>
            </w:pPr>
            <w:r w:rsidRPr="00BD76E0">
              <w:rPr>
                <w:sz w:val="18"/>
              </w:rPr>
              <w:t>A numeric value that identifies the type of user accessing the system.</w:t>
            </w:r>
          </w:p>
        </w:tc>
        <w:tc>
          <w:tcPr>
            <w:tcW w:w="893" w:type="dxa"/>
          </w:tcPr>
          <w:p w14:paraId="7EA91EA3" w14:textId="77777777" w:rsidR="00EE11D6" w:rsidRPr="00BD76E0" w:rsidRDefault="00EE11D6" w:rsidP="00EE11D6">
            <w:pPr>
              <w:jc w:val="center"/>
              <w:rPr>
                <w:sz w:val="18"/>
              </w:rPr>
            </w:pPr>
            <w:r w:rsidRPr="00BD76E0">
              <w:rPr>
                <w:sz w:val="18"/>
              </w:rPr>
              <w:t>N</w:t>
            </w:r>
          </w:p>
        </w:tc>
        <w:tc>
          <w:tcPr>
            <w:tcW w:w="884" w:type="dxa"/>
          </w:tcPr>
          <w:p w14:paraId="39094FBF" w14:textId="77777777" w:rsidR="00EE11D6" w:rsidRPr="00BD76E0" w:rsidRDefault="00EE11D6" w:rsidP="00EE11D6">
            <w:pPr>
              <w:jc w:val="center"/>
              <w:rPr>
                <w:sz w:val="18"/>
              </w:rPr>
            </w:pPr>
            <w:r w:rsidRPr="00BD76E0">
              <w:rPr>
                <w:sz w:val="18"/>
              </w:rPr>
              <w:t>A</w:t>
            </w:r>
          </w:p>
        </w:tc>
        <w:tc>
          <w:tcPr>
            <w:tcW w:w="884" w:type="dxa"/>
          </w:tcPr>
          <w:p w14:paraId="35452808" w14:textId="77777777" w:rsidR="00EE11D6" w:rsidRPr="00BD76E0" w:rsidRDefault="00EE11D6" w:rsidP="00EE11D6">
            <w:pPr>
              <w:jc w:val="center"/>
              <w:rPr>
                <w:sz w:val="18"/>
              </w:rPr>
            </w:pPr>
            <w:r w:rsidRPr="00BD76E0">
              <w:rPr>
                <w:sz w:val="18"/>
              </w:rPr>
              <w:t>N</w:t>
            </w:r>
          </w:p>
        </w:tc>
      </w:tr>
      <w:tr w:rsidR="00EE11D6" w:rsidRPr="00BD76E0" w14:paraId="55570C43" w14:textId="77777777" w:rsidTr="00EE11D6">
        <w:tc>
          <w:tcPr>
            <w:tcW w:w="864" w:type="dxa"/>
          </w:tcPr>
          <w:p w14:paraId="3CA9EE89" w14:textId="77777777" w:rsidR="00EE11D6" w:rsidRPr="00BD76E0" w:rsidRDefault="00EE11D6" w:rsidP="00EE11D6">
            <w:pPr>
              <w:jc w:val="both"/>
              <w:rPr>
                <w:sz w:val="18"/>
              </w:rPr>
            </w:pPr>
            <w:r w:rsidRPr="00BD76E0">
              <w:rPr>
                <w:sz w:val="18"/>
              </w:rPr>
              <w:t>79 - 128</w:t>
            </w:r>
          </w:p>
        </w:tc>
        <w:tc>
          <w:tcPr>
            <w:tcW w:w="1044" w:type="dxa"/>
          </w:tcPr>
          <w:p w14:paraId="5E30DD60" w14:textId="77777777" w:rsidR="00EE11D6" w:rsidRPr="00BD76E0" w:rsidRDefault="00EE11D6" w:rsidP="00EE11D6">
            <w:pPr>
              <w:jc w:val="both"/>
              <w:rPr>
                <w:sz w:val="18"/>
              </w:rPr>
            </w:pPr>
            <w:r w:rsidRPr="00BD76E0">
              <w:rPr>
                <w:sz w:val="18"/>
              </w:rPr>
              <w:t>Char(50)</w:t>
            </w:r>
          </w:p>
        </w:tc>
        <w:tc>
          <w:tcPr>
            <w:tcW w:w="1440" w:type="dxa"/>
          </w:tcPr>
          <w:p w14:paraId="13A9A363" w14:textId="77777777" w:rsidR="00EE11D6" w:rsidRPr="00BD76E0" w:rsidRDefault="00EE11D6" w:rsidP="00EE11D6">
            <w:pPr>
              <w:jc w:val="both"/>
              <w:rPr>
                <w:sz w:val="18"/>
              </w:rPr>
            </w:pPr>
            <w:r w:rsidRPr="00BD76E0">
              <w:rPr>
                <w:sz w:val="18"/>
              </w:rPr>
              <w:t>Operator Name</w:t>
            </w:r>
          </w:p>
        </w:tc>
        <w:tc>
          <w:tcPr>
            <w:tcW w:w="2880" w:type="dxa"/>
          </w:tcPr>
          <w:p w14:paraId="6DEDDBF0" w14:textId="77777777" w:rsidR="00EE11D6" w:rsidRPr="00BD76E0" w:rsidRDefault="00EE11D6" w:rsidP="00EE11D6">
            <w:pPr>
              <w:jc w:val="both"/>
              <w:rPr>
                <w:sz w:val="18"/>
              </w:rPr>
            </w:pPr>
            <w:r w:rsidRPr="00BD76E0">
              <w:rPr>
                <w:sz w:val="18"/>
              </w:rPr>
              <w:t>An alphanumeric name identifying the user accessing the system.</w:t>
            </w:r>
          </w:p>
        </w:tc>
        <w:tc>
          <w:tcPr>
            <w:tcW w:w="893" w:type="dxa"/>
          </w:tcPr>
          <w:p w14:paraId="591B7142" w14:textId="77777777" w:rsidR="00EE11D6" w:rsidRPr="00BD76E0" w:rsidRDefault="00EE11D6" w:rsidP="00EE11D6">
            <w:pPr>
              <w:jc w:val="center"/>
              <w:rPr>
                <w:sz w:val="18"/>
              </w:rPr>
            </w:pPr>
            <w:r w:rsidRPr="00BD76E0">
              <w:rPr>
                <w:sz w:val="18"/>
              </w:rPr>
              <w:t>Y</w:t>
            </w:r>
          </w:p>
        </w:tc>
        <w:tc>
          <w:tcPr>
            <w:tcW w:w="884" w:type="dxa"/>
          </w:tcPr>
          <w:p w14:paraId="0CD4E08C" w14:textId="77777777" w:rsidR="00EE11D6" w:rsidRPr="00BD76E0" w:rsidRDefault="00EE11D6" w:rsidP="00EE11D6">
            <w:pPr>
              <w:jc w:val="center"/>
              <w:rPr>
                <w:sz w:val="18"/>
              </w:rPr>
            </w:pPr>
            <w:r w:rsidRPr="00BD76E0">
              <w:rPr>
                <w:sz w:val="18"/>
              </w:rPr>
              <w:t>A</w:t>
            </w:r>
          </w:p>
        </w:tc>
        <w:tc>
          <w:tcPr>
            <w:tcW w:w="884" w:type="dxa"/>
          </w:tcPr>
          <w:p w14:paraId="5DB72017" w14:textId="77777777" w:rsidR="00EE11D6" w:rsidRPr="00BD76E0" w:rsidRDefault="00EE11D6" w:rsidP="00EE11D6">
            <w:pPr>
              <w:jc w:val="center"/>
              <w:rPr>
                <w:sz w:val="18"/>
              </w:rPr>
            </w:pPr>
            <w:r w:rsidRPr="00BD76E0">
              <w:rPr>
                <w:sz w:val="18"/>
              </w:rPr>
              <w:t>N</w:t>
            </w:r>
          </w:p>
        </w:tc>
      </w:tr>
    </w:tbl>
    <w:p w14:paraId="077E547D" w14:textId="77777777" w:rsidR="00EE11D6" w:rsidRPr="00BD76E0" w:rsidRDefault="00EE11D6" w:rsidP="00EE11D6"/>
    <w:p w14:paraId="147BF357" w14:textId="77777777" w:rsidR="00EE11D6" w:rsidRPr="00BD76E0" w:rsidRDefault="00EE11D6" w:rsidP="00EE11D6">
      <w:pPr>
        <w:pStyle w:val="Heading4"/>
      </w:pPr>
      <w:bookmarkStart w:id="74" w:name="_Toc319666133"/>
      <w:r w:rsidRPr="00BD76E0">
        <w:t>Manual Transition Reconciliation (MTR)</w:t>
      </w:r>
      <w:bookmarkEnd w:id="74"/>
    </w:p>
    <w:p w14:paraId="7232FF5C" w14:textId="77777777" w:rsidR="00EE11D6" w:rsidRPr="00BD76E0" w:rsidRDefault="00EE11D6" w:rsidP="00EE11D6">
      <w:pPr>
        <w:jc w:val="both"/>
      </w:pPr>
      <w:r w:rsidRPr="00BD76E0">
        <w:t xml:space="preserve">The </w:t>
      </w:r>
      <w:r w:rsidRPr="00BD76E0">
        <w:rPr>
          <w:i/>
        </w:rPr>
        <w:t xml:space="preserve">Manual Transition Reconciliation (MTR) </w:t>
      </w:r>
      <w:r w:rsidRPr="00BD76E0">
        <w:t xml:space="preserve">transaction is used to transition a reconcilable unit into a state that is waiting for a user review in order to close out the reconciliation.  The transaction is typically posted within the RTP system via the </w:t>
      </w:r>
      <w:r w:rsidRPr="00BD76E0">
        <w:rPr>
          <w:i/>
        </w:rPr>
        <w:t xml:space="preserve">Automatic Recon </w:t>
      </w:r>
      <w:r w:rsidRPr="00BD76E0">
        <w:t>subsystem.</w:t>
      </w:r>
    </w:p>
    <w:p w14:paraId="297B5373" w14:textId="77777777" w:rsidR="00EE11D6" w:rsidRPr="00BD76E0" w:rsidRDefault="00EE11D6" w:rsidP="00EE11D6">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34808316" w14:textId="77777777" w:rsidTr="00EE11D6">
        <w:tc>
          <w:tcPr>
            <w:tcW w:w="864" w:type="dxa"/>
            <w:shd w:val="clear" w:color="auto" w:fill="0000FF"/>
          </w:tcPr>
          <w:p w14:paraId="7B3D3352"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75E6DB1B"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347080A3"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5B03C15C"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3A1DBF96"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224BBD2E"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4EA53F76"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5F209A61" w14:textId="77777777" w:rsidTr="00EE11D6">
        <w:tc>
          <w:tcPr>
            <w:tcW w:w="864" w:type="dxa"/>
          </w:tcPr>
          <w:p w14:paraId="4131A814" w14:textId="77777777" w:rsidR="00EE11D6" w:rsidRPr="00BD76E0" w:rsidRDefault="00EE11D6" w:rsidP="00EE11D6">
            <w:pPr>
              <w:keepNext/>
              <w:keepLines/>
              <w:jc w:val="both"/>
              <w:rPr>
                <w:sz w:val="18"/>
              </w:rPr>
            </w:pPr>
            <w:r w:rsidRPr="00BD76E0">
              <w:rPr>
                <w:sz w:val="18"/>
              </w:rPr>
              <w:t>0 – 9</w:t>
            </w:r>
          </w:p>
        </w:tc>
        <w:tc>
          <w:tcPr>
            <w:tcW w:w="1224" w:type="dxa"/>
          </w:tcPr>
          <w:p w14:paraId="2909CCE0" w14:textId="77777777" w:rsidR="00EE11D6" w:rsidRPr="00BD76E0" w:rsidRDefault="00EE11D6" w:rsidP="00EE11D6">
            <w:pPr>
              <w:keepNext/>
              <w:keepLines/>
              <w:jc w:val="both"/>
              <w:rPr>
                <w:sz w:val="18"/>
              </w:rPr>
            </w:pPr>
            <w:r w:rsidRPr="00BD76E0">
              <w:rPr>
                <w:sz w:val="18"/>
              </w:rPr>
              <w:t>Char(10)</w:t>
            </w:r>
          </w:p>
        </w:tc>
        <w:tc>
          <w:tcPr>
            <w:tcW w:w="1260" w:type="dxa"/>
          </w:tcPr>
          <w:p w14:paraId="78057D65" w14:textId="77777777" w:rsidR="00EE11D6" w:rsidRPr="00BD76E0" w:rsidRDefault="00EE11D6" w:rsidP="00EE11D6">
            <w:pPr>
              <w:keepNext/>
              <w:keepLines/>
              <w:jc w:val="both"/>
              <w:rPr>
                <w:sz w:val="18"/>
              </w:rPr>
            </w:pPr>
            <w:r w:rsidRPr="00BD76E0">
              <w:rPr>
                <w:sz w:val="18"/>
              </w:rPr>
              <w:t>Base Sequence</w:t>
            </w:r>
          </w:p>
        </w:tc>
        <w:tc>
          <w:tcPr>
            <w:tcW w:w="2880" w:type="dxa"/>
          </w:tcPr>
          <w:p w14:paraId="05A88B99" w14:textId="77777777" w:rsidR="00EE11D6" w:rsidRPr="00BD76E0" w:rsidRDefault="00EE11D6" w:rsidP="00840152">
            <w:pPr>
              <w:keepNext/>
              <w:keepLines/>
              <w:jc w:val="both"/>
              <w:rPr>
                <w:sz w:val="18"/>
              </w:rPr>
            </w:pPr>
            <w:r w:rsidRPr="00BD76E0">
              <w:rPr>
                <w:sz w:val="18"/>
              </w:rPr>
              <w:t>Fixed Value “@MTR001G</w:t>
            </w:r>
            <w:r w:rsidR="005A4C6B">
              <w:rPr>
                <w:sz w:val="18"/>
              </w:rPr>
              <w:t>11”</w:t>
            </w:r>
            <w:r w:rsidRPr="00BD76E0">
              <w:rPr>
                <w:sz w:val="18"/>
              </w:rPr>
              <w:t>.</w:t>
            </w:r>
          </w:p>
        </w:tc>
        <w:tc>
          <w:tcPr>
            <w:tcW w:w="893" w:type="dxa"/>
          </w:tcPr>
          <w:p w14:paraId="2E002275" w14:textId="77777777" w:rsidR="00EE11D6" w:rsidRPr="00BD76E0" w:rsidRDefault="00EE11D6" w:rsidP="00EE11D6">
            <w:pPr>
              <w:keepNext/>
              <w:keepLines/>
              <w:jc w:val="center"/>
              <w:rPr>
                <w:sz w:val="18"/>
              </w:rPr>
            </w:pPr>
            <w:r w:rsidRPr="00BD76E0">
              <w:rPr>
                <w:sz w:val="18"/>
              </w:rPr>
              <w:t>Y</w:t>
            </w:r>
          </w:p>
        </w:tc>
        <w:tc>
          <w:tcPr>
            <w:tcW w:w="884" w:type="dxa"/>
          </w:tcPr>
          <w:p w14:paraId="5636ACFB" w14:textId="77777777" w:rsidR="00EE11D6" w:rsidRPr="00BD76E0" w:rsidRDefault="00EE11D6" w:rsidP="00EE11D6">
            <w:pPr>
              <w:keepNext/>
              <w:keepLines/>
              <w:jc w:val="center"/>
              <w:rPr>
                <w:sz w:val="18"/>
              </w:rPr>
            </w:pPr>
            <w:r w:rsidRPr="00BD76E0">
              <w:rPr>
                <w:sz w:val="18"/>
              </w:rPr>
              <w:t>A</w:t>
            </w:r>
          </w:p>
        </w:tc>
        <w:tc>
          <w:tcPr>
            <w:tcW w:w="884" w:type="dxa"/>
          </w:tcPr>
          <w:p w14:paraId="0A970828" w14:textId="77777777" w:rsidR="00EE11D6" w:rsidRPr="00BD76E0" w:rsidRDefault="00EE11D6" w:rsidP="00EE11D6">
            <w:pPr>
              <w:keepNext/>
              <w:keepLines/>
              <w:jc w:val="center"/>
              <w:rPr>
                <w:sz w:val="18"/>
              </w:rPr>
            </w:pPr>
            <w:r w:rsidRPr="00BD76E0">
              <w:rPr>
                <w:sz w:val="18"/>
              </w:rPr>
              <w:t>Y</w:t>
            </w:r>
          </w:p>
        </w:tc>
      </w:tr>
      <w:tr w:rsidR="00EE11D6" w:rsidRPr="00BD76E0" w14:paraId="1A5A7B5E" w14:textId="77777777" w:rsidTr="00EE11D6">
        <w:tc>
          <w:tcPr>
            <w:tcW w:w="864" w:type="dxa"/>
          </w:tcPr>
          <w:p w14:paraId="00CF6FC2" w14:textId="77777777" w:rsidR="00EE11D6" w:rsidRPr="00BD76E0" w:rsidRDefault="00EE11D6" w:rsidP="00EE11D6">
            <w:pPr>
              <w:keepNext/>
              <w:keepLines/>
              <w:jc w:val="both"/>
              <w:rPr>
                <w:sz w:val="18"/>
              </w:rPr>
            </w:pPr>
            <w:r w:rsidRPr="00BD76E0">
              <w:rPr>
                <w:sz w:val="18"/>
              </w:rPr>
              <w:t>10 – 17</w:t>
            </w:r>
          </w:p>
        </w:tc>
        <w:tc>
          <w:tcPr>
            <w:tcW w:w="1224" w:type="dxa"/>
          </w:tcPr>
          <w:p w14:paraId="30FF03E6" w14:textId="77777777" w:rsidR="00EE11D6" w:rsidRPr="00BD76E0" w:rsidRDefault="00EE11D6" w:rsidP="00EE11D6">
            <w:pPr>
              <w:keepNext/>
              <w:keepLines/>
              <w:jc w:val="both"/>
              <w:rPr>
                <w:sz w:val="18"/>
              </w:rPr>
            </w:pPr>
            <w:r w:rsidRPr="00BD76E0">
              <w:rPr>
                <w:sz w:val="18"/>
              </w:rPr>
              <w:t>Date</w:t>
            </w:r>
          </w:p>
        </w:tc>
        <w:tc>
          <w:tcPr>
            <w:tcW w:w="1260" w:type="dxa"/>
          </w:tcPr>
          <w:p w14:paraId="42455EA8" w14:textId="77777777" w:rsidR="00EE11D6" w:rsidRPr="00BD76E0" w:rsidRDefault="00EE11D6" w:rsidP="00EE11D6">
            <w:pPr>
              <w:keepNext/>
              <w:keepLines/>
              <w:jc w:val="both"/>
              <w:rPr>
                <w:sz w:val="18"/>
              </w:rPr>
            </w:pPr>
            <w:r w:rsidRPr="00BD76E0">
              <w:rPr>
                <w:sz w:val="18"/>
              </w:rPr>
              <w:t>Business Date</w:t>
            </w:r>
          </w:p>
        </w:tc>
        <w:tc>
          <w:tcPr>
            <w:tcW w:w="2880" w:type="dxa"/>
          </w:tcPr>
          <w:p w14:paraId="7A4D18AD"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AB88B7F" w14:textId="77777777" w:rsidR="00EE11D6" w:rsidRPr="00BD76E0" w:rsidRDefault="00EE11D6" w:rsidP="00EE11D6">
            <w:pPr>
              <w:keepNext/>
              <w:keepLines/>
              <w:jc w:val="center"/>
              <w:rPr>
                <w:sz w:val="18"/>
              </w:rPr>
            </w:pPr>
            <w:r w:rsidRPr="00BD76E0">
              <w:rPr>
                <w:sz w:val="18"/>
              </w:rPr>
              <w:t>N</w:t>
            </w:r>
          </w:p>
        </w:tc>
        <w:tc>
          <w:tcPr>
            <w:tcW w:w="884" w:type="dxa"/>
          </w:tcPr>
          <w:p w14:paraId="14CC81A6" w14:textId="77777777" w:rsidR="00EE11D6" w:rsidRPr="00BD76E0" w:rsidRDefault="00EE11D6" w:rsidP="00EE11D6">
            <w:pPr>
              <w:keepNext/>
              <w:keepLines/>
              <w:jc w:val="center"/>
              <w:rPr>
                <w:sz w:val="18"/>
              </w:rPr>
            </w:pPr>
            <w:r w:rsidRPr="00BD76E0">
              <w:rPr>
                <w:sz w:val="18"/>
              </w:rPr>
              <w:t>A</w:t>
            </w:r>
          </w:p>
        </w:tc>
        <w:tc>
          <w:tcPr>
            <w:tcW w:w="884" w:type="dxa"/>
          </w:tcPr>
          <w:p w14:paraId="0496702F" w14:textId="77777777" w:rsidR="00EE11D6" w:rsidRPr="00BD76E0" w:rsidRDefault="00EE11D6" w:rsidP="00EE11D6">
            <w:pPr>
              <w:keepNext/>
              <w:keepLines/>
              <w:jc w:val="center"/>
              <w:rPr>
                <w:sz w:val="18"/>
              </w:rPr>
            </w:pPr>
            <w:r w:rsidRPr="00BD76E0">
              <w:rPr>
                <w:sz w:val="18"/>
              </w:rPr>
              <w:t>Y</w:t>
            </w:r>
          </w:p>
        </w:tc>
      </w:tr>
      <w:tr w:rsidR="00EE11D6" w:rsidRPr="00BD76E0" w14:paraId="1CE222AE" w14:textId="77777777" w:rsidTr="00EE11D6">
        <w:tc>
          <w:tcPr>
            <w:tcW w:w="864" w:type="dxa"/>
          </w:tcPr>
          <w:p w14:paraId="1C3B72C8" w14:textId="77777777" w:rsidR="00EE11D6" w:rsidRPr="00BD76E0" w:rsidRDefault="00EE11D6" w:rsidP="00EE11D6">
            <w:pPr>
              <w:jc w:val="both"/>
              <w:rPr>
                <w:sz w:val="18"/>
              </w:rPr>
            </w:pPr>
            <w:r w:rsidRPr="00BD76E0">
              <w:rPr>
                <w:sz w:val="18"/>
              </w:rPr>
              <w:t>18 – 22</w:t>
            </w:r>
          </w:p>
        </w:tc>
        <w:tc>
          <w:tcPr>
            <w:tcW w:w="1224" w:type="dxa"/>
          </w:tcPr>
          <w:p w14:paraId="2FAF2DE3" w14:textId="77777777" w:rsidR="00EE11D6" w:rsidRPr="00BD76E0" w:rsidRDefault="00EE11D6" w:rsidP="00EE11D6">
            <w:pPr>
              <w:jc w:val="both"/>
              <w:rPr>
                <w:sz w:val="18"/>
              </w:rPr>
            </w:pPr>
            <w:r w:rsidRPr="00BD76E0">
              <w:rPr>
                <w:sz w:val="18"/>
              </w:rPr>
              <w:t>Char(5)</w:t>
            </w:r>
          </w:p>
        </w:tc>
        <w:tc>
          <w:tcPr>
            <w:tcW w:w="1260" w:type="dxa"/>
          </w:tcPr>
          <w:p w14:paraId="6E801F06" w14:textId="77777777" w:rsidR="00EE11D6" w:rsidRPr="00BD76E0" w:rsidRDefault="00EE11D6" w:rsidP="00EE11D6">
            <w:pPr>
              <w:jc w:val="both"/>
              <w:rPr>
                <w:sz w:val="18"/>
              </w:rPr>
            </w:pPr>
            <w:r w:rsidRPr="00BD76E0">
              <w:rPr>
                <w:sz w:val="18"/>
              </w:rPr>
              <w:t>Store Number</w:t>
            </w:r>
          </w:p>
        </w:tc>
        <w:tc>
          <w:tcPr>
            <w:tcW w:w="2880" w:type="dxa"/>
          </w:tcPr>
          <w:p w14:paraId="443326E9"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9688AB0" w14:textId="77777777" w:rsidR="00EE11D6" w:rsidRPr="00BD76E0" w:rsidRDefault="00EE11D6" w:rsidP="00EE11D6">
            <w:pPr>
              <w:jc w:val="center"/>
              <w:rPr>
                <w:sz w:val="18"/>
              </w:rPr>
            </w:pPr>
            <w:r w:rsidRPr="00BD76E0">
              <w:rPr>
                <w:sz w:val="18"/>
              </w:rPr>
              <w:t>N</w:t>
            </w:r>
          </w:p>
        </w:tc>
        <w:tc>
          <w:tcPr>
            <w:tcW w:w="884" w:type="dxa"/>
          </w:tcPr>
          <w:p w14:paraId="3A9D7E2B" w14:textId="77777777" w:rsidR="00EE11D6" w:rsidRPr="00BD76E0" w:rsidRDefault="00EE11D6" w:rsidP="00EE11D6">
            <w:pPr>
              <w:jc w:val="center"/>
              <w:rPr>
                <w:sz w:val="18"/>
              </w:rPr>
            </w:pPr>
            <w:r w:rsidRPr="00BD76E0">
              <w:rPr>
                <w:sz w:val="18"/>
              </w:rPr>
              <w:t>A</w:t>
            </w:r>
          </w:p>
        </w:tc>
        <w:tc>
          <w:tcPr>
            <w:tcW w:w="884" w:type="dxa"/>
          </w:tcPr>
          <w:p w14:paraId="46FE17C1" w14:textId="77777777" w:rsidR="00EE11D6" w:rsidRPr="00BD76E0" w:rsidRDefault="00EE11D6" w:rsidP="00EE11D6">
            <w:pPr>
              <w:jc w:val="center"/>
              <w:rPr>
                <w:sz w:val="18"/>
              </w:rPr>
            </w:pPr>
            <w:r w:rsidRPr="00BD76E0">
              <w:rPr>
                <w:sz w:val="18"/>
              </w:rPr>
              <w:t>Y</w:t>
            </w:r>
          </w:p>
        </w:tc>
      </w:tr>
      <w:tr w:rsidR="00EE11D6" w:rsidRPr="00BD76E0" w14:paraId="4796597D" w14:textId="77777777" w:rsidTr="00EE11D6">
        <w:tc>
          <w:tcPr>
            <w:tcW w:w="864" w:type="dxa"/>
          </w:tcPr>
          <w:p w14:paraId="2A591F57" w14:textId="77777777" w:rsidR="00EE11D6" w:rsidRPr="00BD76E0" w:rsidRDefault="00EE11D6" w:rsidP="00EE11D6">
            <w:pPr>
              <w:jc w:val="both"/>
              <w:rPr>
                <w:sz w:val="18"/>
              </w:rPr>
            </w:pPr>
            <w:r w:rsidRPr="00BD76E0">
              <w:rPr>
                <w:sz w:val="18"/>
              </w:rPr>
              <w:t>23 – 26</w:t>
            </w:r>
          </w:p>
        </w:tc>
        <w:tc>
          <w:tcPr>
            <w:tcW w:w="1224" w:type="dxa"/>
          </w:tcPr>
          <w:p w14:paraId="381413F0" w14:textId="77777777" w:rsidR="00EE11D6" w:rsidRPr="00BD76E0" w:rsidRDefault="00EE11D6" w:rsidP="00EE11D6">
            <w:pPr>
              <w:jc w:val="both"/>
              <w:rPr>
                <w:sz w:val="18"/>
              </w:rPr>
            </w:pPr>
            <w:r w:rsidRPr="00BD76E0">
              <w:rPr>
                <w:sz w:val="18"/>
              </w:rPr>
              <w:t>Numeric</w:t>
            </w:r>
          </w:p>
          <w:p w14:paraId="754DB507" w14:textId="77777777" w:rsidR="00EE11D6" w:rsidRPr="00BD76E0" w:rsidRDefault="00EE11D6" w:rsidP="00EE11D6">
            <w:pPr>
              <w:jc w:val="both"/>
              <w:rPr>
                <w:sz w:val="18"/>
              </w:rPr>
            </w:pPr>
            <w:r w:rsidRPr="00BD76E0">
              <w:rPr>
                <w:sz w:val="18"/>
              </w:rPr>
              <w:t>9999</w:t>
            </w:r>
          </w:p>
        </w:tc>
        <w:tc>
          <w:tcPr>
            <w:tcW w:w="1260" w:type="dxa"/>
          </w:tcPr>
          <w:p w14:paraId="4126BB63" w14:textId="77777777" w:rsidR="00EE11D6" w:rsidRPr="00BD76E0" w:rsidRDefault="00EE11D6" w:rsidP="00EE11D6">
            <w:pPr>
              <w:jc w:val="both"/>
              <w:rPr>
                <w:sz w:val="18"/>
              </w:rPr>
            </w:pPr>
            <w:r w:rsidRPr="00BD76E0">
              <w:rPr>
                <w:sz w:val="18"/>
              </w:rPr>
              <w:t>Terminal ID</w:t>
            </w:r>
          </w:p>
        </w:tc>
        <w:tc>
          <w:tcPr>
            <w:tcW w:w="2880" w:type="dxa"/>
          </w:tcPr>
          <w:p w14:paraId="05EFA9E6"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5655835E" w14:textId="77777777" w:rsidR="00EE11D6" w:rsidRPr="00BD76E0" w:rsidRDefault="00EE11D6" w:rsidP="00EE11D6">
            <w:pPr>
              <w:jc w:val="center"/>
              <w:rPr>
                <w:sz w:val="18"/>
              </w:rPr>
            </w:pPr>
            <w:r w:rsidRPr="00BD76E0">
              <w:rPr>
                <w:sz w:val="18"/>
              </w:rPr>
              <w:t>N</w:t>
            </w:r>
          </w:p>
        </w:tc>
        <w:tc>
          <w:tcPr>
            <w:tcW w:w="884" w:type="dxa"/>
          </w:tcPr>
          <w:p w14:paraId="299D8A70" w14:textId="77777777" w:rsidR="00EE11D6" w:rsidRPr="00BD76E0" w:rsidRDefault="00EE11D6" w:rsidP="00EE11D6">
            <w:pPr>
              <w:jc w:val="center"/>
              <w:rPr>
                <w:sz w:val="18"/>
              </w:rPr>
            </w:pPr>
            <w:r w:rsidRPr="00BD76E0">
              <w:rPr>
                <w:sz w:val="18"/>
              </w:rPr>
              <w:t>A</w:t>
            </w:r>
          </w:p>
        </w:tc>
        <w:tc>
          <w:tcPr>
            <w:tcW w:w="884" w:type="dxa"/>
          </w:tcPr>
          <w:p w14:paraId="1BD4A3A3" w14:textId="77777777" w:rsidR="00EE11D6" w:rsidRPr="00BD76E0" w:rsidRDefault="00EE11D6" w:rsidP="00EE11D6">
            <w:pPr>
              <w:jc w:val="center"/>
              <w:rPr>
                <w:sz w:val="18"/>
              </w:rPr>
            </w:pPr>
            <w:r w:rsidRPr="00BD76E0">
              <w:rPr>
                <w:sz w:val="18"/>
              </w:rPr>
              <w:t>Y</w:t>
            </w:r>
          </w:p>
        </w:tc>
      </w:tr>
      <w:tr w:rsidR="00EE11D6" w:rsidRPr="00BD76E0" w14:paraId="30A6098A" w14:textId="77777777" w:rsidTr="00EE11D6">
        <w:tc>
          <w:tcPr>
            <w:tcW w:w="864" w:type="dxa"/>
          </w:tcPr>
          <w:p w14:paraId="6DF3EFDE" w14:textId="77777777" w:rsidR="00EE11D6" w:rsidRPr="00BD76E0" w:rsidRDefault="00EE11D6" w:rsidP="00EE11D6">
            <w:pPr>
              <w:jc w:val="both"/>
              <w:rPr>
                <w:sz w:val="18"/>
              </w:rPr>
            </w:pPr>
            <w:r w:rsidRPr="00BD76E0">
              <w:rPr>
                <w:sz w:val="18"/>
              </w:rPr>
              <w:t>27 – 32</w:t>
            </w:r>
          </w:p>
        </w:tc>
        <w:tc>
          <w:tcPr>
            <w:tcW w:w="1224" w:type="dxa"/>
          </w:tcPr>
          <w:p w14:paraId="42460139" w14:textId="77777777" w:rsidR="00EE11D6" w:rsidRPr="00BD76E0" w:rsidRDefault="00EE11D6" w:rsidP="00EE11D6">
            <w:pPr>
              <w:jc w:val="both"/>
              <w:rPr>
                <w:sz w:val="18"/>
              </w:rPr>
            </w:pPr>
            <w:r w:rsidRPr="00BD76E0">
              <w:rPr>
                <w:sz w:val="18"/>
              </w:rPr>
              <w:t>Numeric</w:t>
            </w:r>
          </w:p>
          <w:p w14:paraId="12A9BF00" w14:textId="77777777" w:rsidR="00EE11D6" w:rsidRPr="00BD76E0" w:rsidRDefault="00EE11D6" w:rsidP="00EE11D6">
            <w:pPr>
              <w:jc w:val="both"/>
              <w:rPr>
                <w:sz w:val="18"/>
              </w:rPr>
            </w:pPr>
            <w:r w:rsidRPr="00BD76E0">
              <w:rPr>
                <w:sz w:val="18"/>
              </w:rPr>
              <w:t>999999</w:t>
            </w:r>
          </w:p>
        </w:tc>
        <w:tc>
          <w:tcPr>
            <w:tcW w:w="1260" w:type="dxa"/>
          </w:tcPr>
          <w:p w14:paraId="15112DEE" w14:textId="77777777" w:rsidR="00EE11D6" w:rsidRPr="00BD76E0" w:rsidRDefault="00EE11D6" w:rsidP="00EE11D6">
            <w:pPr>
              <w:jc w:val="both"/>
              <w:rPr>
                <w:sz w:val="18"/>
              </w:rPr>
            </w:pPr>
            <w:r w:rsidRPr="00BD76E0">
              <w:rPr>
                <w:sz w:val="18"/>
              </w:rPr>
              <w:t>Sequence Number</w:t>
            </w:r>
          </w:p>
        </w:tc>
        <w:tc>
          <w:tcPr>
            <w:tcW w:w="2880" w:type="dxa"/>
          </w:tcPr>
          <w:p w14:paraId="4F1BCF83"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8F4BC70" w14:textId="77777777" w:rsidR="00EE11D6" w:rsidRPr="00BD76E0" w:rsidRDefault="00EE11D6" w:rsidP="00EE11D6">
            <w:pPr>
              <w:jc w:val="center"/>
              <w:rPr>
                <w:sz w:val="18"/>
              </w:rPr>
            </w:pPr>
            <w:r w:rsidRPr="00BD76E0">
              <w:rPr>
                <w:sz w:val="18"/>
              </w:rPr>
              <w:t>N</w:t>
            </w:r>
          </w:p>
        </w:tc>
        <w:tc>
          <w:tcPr>
            <w:tcW w:w="884" w:type="dxa"/>
          </w:tcPr>
          <w:p w14:paraId="5FEE0B72" w14:textId="77777777" w:rsidR="00EE11D6" w:rsidRPr="00BD76E0" w:rsidRDefault="00EE11D6" w:rsidP="00EE11D6">
            <w:pPr>
              <w:jc w:val="center"/>
              <w:rPr>
                <w:sz w:val="18"/>
              </w:rPr>
            </w:pPr>
            <w:r w:rsidRPr="00BD76E0">
              <w:rPr>
                <w:sz w:val="18"/>
              </w:rPr>
              <w:t>A</w:t>
            </w:r>
          </w:p>
        </w:tc>
        <w:tc>
          <w:tcPr>
            <w:tcW w:w="884" w:type="dxa"/>
          </w:tcPr>
          <w:p w14:paraId="4A3A10DF" w14:textId="77777777" w:rsidR="00EE11D6" w:rsidRPr="00BD76E0" w:rsidRDefault="00EE11D6" w:rsidP="00EE11D6">
            <w:pPr>
              <w:jc w:val="center"/>
              <w:rPr>
                <w:sz w:val="18"/>
              </w:rPr>
            </w:pPr>
            <w:r w:rsidRPr="00BD76E0">
              <w:rPr>
                <w:sz w:val="18"/>
              </w:rPr>
              <w:t>Y</w:t>
            </w:r>
          </w:p>
        </w:tc>
      </w:tr>
      <w:tr w:rsidR="00EE11D6" w:rsidRPr="00BD76E0" w14:paraId="06796C47" w14:textId="77777777" w:rsidTr="00EE11D6">
        <w:tc>
          <w:tcPr>
            <w:tcW w:w="864" w:type="dxa"/>
          </w:tcPr>
          <w:p w14:paraId="6CC8B465" w14:textId="77777777" w:rsidR="00EE11D6" w:rsidRPr="00BD76E0" w:rsidRDefault="00EE11D6" w:rsidP="00EE11D6">
            <w:pPr>
              <w:jc w:val="both"/>
              <w:rPr>
                <w:sz w:val="18"/>
              </w:rPr>
            </w:pPr>
            <w:r w:rsidRPr="00BD76E0">
              <w:rPr>
                <w:sz w:val="18"/>
              </w:rPr>
              <w:t>33 – 44</w:t>
            </w:r>
          </w:p>
        </w:tc>
        <w:tc>
          <w:tcPr>
            <w:tcW w:w="1224" w:type="dxa"/>
          </w:tcPr>
          <w:p w14:paraId="6ABD688C" w14:textId="77777777" w:rsidR="00EE11D6" w:rsidRPr="00BD76E0" w:rsidRDefault="00EE11D6" w:rsidP="00EE11D6">
            <w:pPr>
              <w:jc w:val="both"/>
              <w:rPr>
                <w:sz w:val="18"/>
              </w:rPr>
            </w:pPr>
            <w:r w:rsidRPr="00BD76E0">
              <w:rPr>
                <w:sz w:val="18"/>
              </w:rPr>
              <w:t>Date/Time Stamp</w:t>
            </w:r>
          </w:p>
        </w:tc>
        <w:tc>
          <w:tcPr>
            <w:tcW w:w="1260" w:type="dxa"/>
          </w:tcPr>
          <w:p w14:paraId="7F60A563" w14:textId="77777777" w:rsidR="00EE11D6" w:rsidRPr="00BD76E0" w:rsidRDefault="00EE11D6" w:rsidP="00EE11D6">
            <w:pPr>
              <w:jc w:val="both"/>
              <w:rPr>
                <w:sz w:val="18"/>
              </w:rPr>
            </w:pPr>
            <w:r w:rsidRPr="00BD76E0">
              <w:rPr>
                <w:sz w:val="18"/>
              </w:rPr>
              <w:t>Transaction Stamp</w:t>
            </w:r>
          </w:p>
        </w:tc>
        <w:tc>
          <w:tcPr>
            <w:tcW w:w="2880" w:type="dxa"/>
          </w:tcPr>
          <w:p w14:paraId="39B5C1B3"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0CD4B7E3" w14:textId="77777777" w:rsidR="00EE11D6" w:rsidRPr="00BD76E0" w:rsidRDefault="00EE11D6" w:rsidP="00EE11D6">
            <w:pPr>
              <w:jc w:val="center"/>
              <w:rPr>
                <w:sz w:val="18"/>
              </w:rPr>
            </w:pPr>
            <w:r w:rsidRPr="00BD76E0">
              <w:rPr>
                <w:sz w:val="18"/>
              </w:rPr>
              <w:t>N</w:t>
            </w:r>
          </w:p>
        </w:tc>
        <w:tc>
          <w:tcPr>
            <w:tcW w:w="884" w:type="dxa"/>
          </w:tcPr>
          <w:p w14:paraId="579F3A5B" w14:textId="77777777" w:rsidR="00EE11D6" w:rsidRPr="00BD76E0" w:rsidRDefault="00EE11D6" w:rsidP="00EE11D6">
            <w:pPr>
              <w:jc w:val="center"/>
              <w:rPr>
                <w:sz w:val="18"/>
              </w:rPr>
            </w:pPr>
            <w:r w:rsidRPr="00BD76E0">
              <w:rPr>
                <w:sz w:val="18"/>
              </w:rPr>
              <w:t>A</w:t>
            </w:r>
          </w:p>
        </w:tc>
        <w:tc>
          <w:tcPr>
            <w:tcW w:w="884" w:type="dxa"/>
          </w:tcPr>
          <w:p w14:paraId="128EAC6C" w14:textId="77777777" w:rsidR="00EE11D6" w:rsidRPr="00BD76E0" w:rsidRDefault="00EE11D6" w:rsidP="00EE11D6">
            <w:pPr>
              <w:jc w:val="center"/>
              <w:rPr>
                <w:sz w:val="18"/>
              </w:rPr>
            </w:pPr>
            <w:r w:rsidRPr="00BD76E0">
              <w:rPr>
                <w:sz w:val="18"/>
              </w:rPr>
              <w:t>Y</w:t>
            </w:r>
          </w:p>
        </w:tc>
      </w:tr>
      <w:tr w:rsidR="00EE11D6" w:rsidRPr="00BD76E0" w14:paraId="2A09E41B" w14:textId="77777777" w:rsidTr="00EE11D6">
        <w:tc>
          <w:tcPr>
            <w:tcW w:w="864" w:type="dxa"/>
          </w:tcPr>
          <w:p w14:paraId="7B3B8661" w14:textId="77777777" w:rsidR="00EE11D6" w:rsidRPr="00BD76E0" w:rsidRDefault="00EE11D6" w:rsidP="00EE11D6">
            <w:pPr>
              <w:jc w:val="both"/>
              <w:rPr>
                <w:sz w:val="18"/>
              </w:rPr>
            </w:pPr>
            <w:r w:rsidRPr="00BD76E0">
              <w:rPr>
                <w:sz w:val="18"/>
              </w:rPr>
              <w:t>45 – 45</w:t>
            </w:r>
          </w:p>
        </w:tc>
        <w:tc>
          <w:tcPr>
            <w:tcW w:w="1224" w:type="dxa"/>
          </w:tcPr>
          <w:p w14:paraId="359F25FC" w14:textId="77777777" w:rsidR="00EE11D6" w:rsidRPr="00BD76E0" w:rsidRDefault="00EE11D6" w:rsidP="00EE11D6">
            <w:pPr>
              <w:jc w:val="both"/>
              <w:rPr>
                <w:sz w:val="18"/>
              </w:rPr>
            </w:pPr>
            <w:r w:rsidRPr="00BD76E0">
              <w:rPr>
                <w:sz w:val="18"/>
              </w:rPr>
              <w:t>Char(1)</w:t>
            </w:r>
          </w:p>
        </w:tc>
        <w:tc>
          <w:tcPr>
            <w:tcW w:w="1260" w:type="dxa"/>
          </w:tcPr>
          <w:p w14:paraId="3580FA02" w14:textId="77777777" w:rsidR="00EE11D6" w:rsidRPr="00BD76E0" w:rsidRDefault="00EE11D6" w:rsidP="00EE11D6">
            <w:pPr>
              <w:jc w:val="both"/>
              <w:rPr>
                <w:sz w:val="18"/>
              </w:rPr>
            </w:pPr>
            <w:r w:rsidRPr="00BD76E0">
              <w:rPr>
                <w:sz w:val="18"/>
              </w:rPr>
              <w:t>Variance Failure</w:t>
            </w:r>
          </w:p>
        </w:tc>
        <w:tc>
          <w:tcPr>
            <w:tcW w:w="2880" w:type="dxa"/>
          </w:tcPr>
          <w:p w14:paraId="3003E0D1" w14:textId="77777777" w:rsidR="00EE11D6" w:rsidRPr="00BD76E0" w:rsidRDefault="00EE11D6" w:rsidP="00EE11D6">
            <w:pPr>
              <w:jc w:val="both"/>
              <w:rPr>
                <w:sz w:val="18"/>
              </w:rPr>
            </w:pPr>
            <w:r w:rsidRPr="00BD76E0">
              <w:rPr>
                <w:sz w:val="18"/>
              </w:rPr>
              <w:t>Flag set to “Y” if the overall variance calculation is beyond the defined threshold which is what resulted in this transaction.</w:t>
            </w:r>
          </w:p>
        </w:tc>
        <w:tc>
          <w:tcPr>
            <w:tcW w:w="893" w:type="dxa"/>
          </w:tcPr>
          <w:p w14:paraId="1FD46D59" w14:textId="77777777" w:rsidR="00EE11D6" w:rsidRPr="00BD76E0" w:rsidRDefault="00EE11D6" w:rsidP="00EE11D6">
            <w:pPr>
              <w:jc w:val="center"/>
              <w:rPr>
                <w:sz w:val="18"/>
              </w:rPr>
            </w:pPr>
            <w:r w:rsidRPr="00BD76E0">
              <w:rPr>
                <w:sz w:val="18"/>
              </w:rPr>
              <w:t>N</w:t>
            </w:r>
          </w:p>
        </w:tc>
        <w:tc>
          <w:tcPr>
            <w:tcW w:w="884" w:type="dxa"/>
          </w:tcPr>
          <w:p w14:paraId="3373A462" w14:textId="77777777" w:rsidR="00EE11D6" w:rsidRPr="00BD76E0" w:rsidRDefault="00EE11D6" w:rsidP="00EE11D6">
            <w:pPr>
              <w:jc w:val="center"/>
              <w:rPr>
                <w:sz w:val="18"/>
              </w:rPr>
            </w:pPr>
            <w:r w:rsidRPr="00BD76E0">
              <w:rPr>
                <w:sz w:val="18"/>
              </w:rPr>
              <w:t>A</w:t>
            </w:r>
          </w:p>
        </w:tc>
        <w:tc>
          <w:tcPr>
            <w:tcW w:w="884" w:type="dxa"/>
          </w:tcPr>
          <w:p w14:paraId="76760E27" w14:textId="77777777" w:rsidR="00EE11D6" w:rsidRPr="00BD76E0" w:rsidRDefault="00EE11D6" w:rsidP="00EE11D6">
            <w:pPr>
              <w:jc w:val="center"/>
              <w:rPr>
                <w:sz w:val="18"/>
              </w:rPr>
            </w:pPr>
            <w:r w:rsidRPr="00BD76E0">
              <w:rPr>
                <w:sz w:val="18"/>
              </w:rPr>
              <w:t>Y</w:t>
            </w:r>
          </w:p>
        </w:tc>
      </w:tr>
      <w:tr w:rsidR="00EE11D6" w:rsidRPr="00BD76E0" w14:paraId="46EE7F87" w14:textId="77777777" w:rsidTr="00EE11D6">
        <w:tc>
          <w:tcPr>
            <w:tcW w:w="864" w:type="dxa"/>
          </w:tcPr>
          <w:p w14:paraId="5880B60D" w14:textId="77777777" w:rsidR="00EE11D6" w:rsidRPr="00BD76E0" w:rsidRDefault="00EE11D6" w:rsidP="00EE11D6">
            <w:pPr>
              <w:jc w:val="both"/>
              <w:rPr>
                <w:sz w:val="18"/>
              </w:rPr>
            </w:pPr>
            <w:r w:rsidRPr="00BD76E0">
              <w:rPr>
                <w:sz w:val="18"/>
              </w:rPr>
              <w:t>46 – 55</w:t>
            </w:r>
          </w:p>
        </w:tc>
        <w:tc>
          <w:tcPr>
            <w:tcW w:w="1224" w:type="dxa"/>
          </w:tcPr>
          <w:p w14:paraId="5CD4ED2F" w14:textId="77777777" w:rsidR="00EE11D6" w:rsidRPr="00BD76E0" w:rsidRDefault="00EE11D6" w:rsidP="00EE11D6">
            <w:pPr>
              <w:jc w:val="both"/>
              <w:rPr>
                <w:sz w:val="18"/>
              </w:rPr>
            </w:pPr>
            <w:r w:rsidRPr="00BD76E0">
              <w:rPr>
                <w:sz w:val="18"/>
              </w:rPr>
              <w:t>Numeric</w:t>
            </w:r>
          </w:p>
          <w:p w14:paraId="6F9C0375" w14:textId="77777777" w:rsidR="00EE11D6" w:rsidRPr="00BD76E0" w:rsidRDefault="00EE11D6" w:rsidP="00EE11D6">
            <w:pPr>
              <w:jc w:val="both"/>
              <w:rPr>
                <w:sz w:val="18"/>
              </w:rPr>
            </w:pPr>
            <w:r w:rsidRPr="00BD76E0">
              <w:rPr>
                <w:sz w:val="18"/>
              </w:rPr>
              <w:t>+9999999$$</w:t>
            </w:r>
          </w:p>
        </w:tc>
        <w:tc>
          <w:tcPr>
            <w:tcW w:w="1260" w:type="dxa"/>
          </w:tcPr>
          <w:p w14:paraId="4F3D821C" w14:textId="77777777" w:rsidR="00EE11D6" w:rsidRPr="00BD76E0" w:rsidRDefault="00EE11D6" w:rsidP="00EE11D6">
            <w:pPr>
              <w:jc w:val="both"/>
              <w:rPr>
                <w:sz w:val="18"/>
              </w:rPr>
            </w:pPr>
            <w:r w:rsidRPr="00BD76E0">
              <w:rPr>
                <w:sz w:val="18"/>
              </w:rPr>
              <w:t>Variance Amount</w:t>
            </w:r>
          </w:p>
        </w:tc>
        <w:tc>
          <w:tcPr>
            <w:tcW w:w="2880" w:type="dxa"/>
          </w:tcPr>
          <w:p w14:paraId="05B54783" w14:textId="77777777" w:rsidR="00EE11D6" w:rsidRPr="00BD76E0" w:rsidRDefault="00EE11D6" w:rsidP="00EE11D6">
            <w:pPr>
              <w:jc w:val="both"/>
              <w:rPr>
                <w:sz w:val="18"/>
              </w:rPr>
            </w:pPr>
            <w:r w:rsidRPr="00BD76E0">
              <w:rPr>
                <w:sz w:val="18"/>
              </w:rPr>
              <w:t>Contains the signed amount of overall variance detected at the time this transaction was posted.</w:t>
            </w:r>
          </w:p>
        </w:tc>
        <w:tc>
          <w:tcPr>
            <w:tcW w:w="893" w:type="dxa"/>
          </w:tcPr>
          <w:p w14:paraId="1685302E" w14:textId="77777777" w:rsidR="00EE11D6" w:rsidRPr="00BD76E0" w:rsidRDefault="00EE11D6" w:rsidP="00EE11D6">
            <w:pPr>
              <w:jc w:val="center"/>
              <w:rPr>
                <w:sz w:val="18"/>
              </w:rPr>
            </w:pPr>
            <w:r w:rsidRPr="00BD76E0">
              <w:rPr>
                <w:sz w:val="18"/>
              </w:rPr>
              <w:t>N</w:t>
            </w:r>
          </w:p>
        </w:tc>
        <w:tc>
          <w:tcPr>
            <w:tcW w:w="884" w:type="dxa"/>
          </w:tcPr>
          <w:p w14:paraId="0E96020C" w14:textId="77777777" w:rsidR="00EE11D6" w:rsidRPr="00BD76E0" w:rsidRDefault="00EE11D6" w:rsidP="00EE11D6">
            <w:pPr>
              <w:jc w:val="center"/>
              <w:rPr>
                <w:sz w:val="18"/>
              </w:rPr>
            </w:pPr>
            <w:r w:rsidRPr="00BD76E0">
              <w:rPr>
                <w:sz w:val="18"/>
              </w:rPr>
              <w:t>A</w:t>
            </w:r>
          </w:p>
        </w:tc>
        <w:tc>
          <w:tcPr>
            <w:tcW w:w="884" w:type="dxa"/>
          </w:tcPr>
          <w:p w14:paraId="2BD935B7" w14:textId="77777777" w:rsidR="00EE11D6" w:rsidRPr="00BD76E0" w:rsidRDefault="00EE11D6" w:rsidP="00EE11D6">
            <w:pPr>
              <w:jc w:val="center"/>
              <w:rPr>
                <w:sz w:val="18"/>
              </w:rPr>
            </w:pPr>
            <w:r w:rsidRPr="00BD76E0">
              <w:rPr>
                <w:sz w:val="18"/>
              </w:rPr>
              <w:t>Y</w:t>
            </w:r>
          </w:p>
        </w:tc>
      </w:tr>
      <w:tr w:rsidR="00EE11D6" w:rsidRPr="00BD76E0" w14:paraId="5FFFB405" w14:textId="77777777" w:rsidTr="00EE11D6">
        <w:tc>
          <w:tcPr>
            <w:tcW w:w="864" w:type="dxa"/>
          </w:tcPr>
          <w:p w14:paraId="469F33E9" w14:textId="77777777" w:rsidR="00EE11D6" w:rsidRPr="00BD76E0" w:rsidRDefault="00EE11D6" w:rsidP="00EE11D6">
            <w:pPr>
              <w:jc w:val="both"/>
              <w:rPr>
                <w:sz w:val="18"/>
              </w:rPr>
            </w:pPr>
            <w:r w:rsidRPr="00BD76E0">
              <w:rPr>
                <w:sz w:val="18"/>
              </w:rPr>
              <w:t>56 – 56</w:t>
            </w:r>
          </w:p>
        </w:tc>
        <w:tc>
          <w:tcPr>
            <w:tcW w:w="1224" w:type="dxa"/>
          </w:tcPr>
          <w:p w14:paraId="649751A0" w14:textId="77777777" w:rsidR="00EE11D6" w:rsidRPr="00BD76E0" w:rsidRDefault="00EE11D6" w:rsidP="00EE11D6">
            <w:pPr>
              <w:jc w:val="both"/>
              <w:rPr>
                <w:sz w:val="18"/>
              </w:rPr>
            </w:pPr>
            <w:r w:rsidRPr="00BD76E0">
              <w:rPr>
                <w:sz w:val="18"/>
              </w:rPr>
              <w:t>Char(1)</w:t>
            </w:r>
          </w:p>
        </w:tc>
        <w:tc>
          <w:tcPr>
            <w:tcW w:w="1260" w:type="dxa"/>
          </w:tcPr>
          <w:p w14:paraId="1C235B1E" w14:textId="77777777" w:rsidR="00EE11D6" w:rsidRPr="00BD76E0" w:rsidRDefault="00EE11D6" w:rsidP="00EE11D6">
            <w:pPr>
              <w:jc w:val="both"/>
              <w:rPr>
                <w:sz w:val="18"/>
              </w:rPr>
            </w:pPr>
            <w:r w:rsidRPr="00BD76E0">
              <w:rPr>
                <w:sz w:val="18"/>
              </w:rPr>
              <w:t>Revenue Variance Failure</w:t>
            </w:r>
          </w:p>
        </w:tc>
        <w:tc>
          <w:tcPr>
            <w:tcW w:w="2880" w:type="dxa"/>
          </w:tcPr>
          <w:p w14:paraId="136B4845" w14:textId="77777777" w:rsidR="00EE11D6" w:rsidRPr="00BD76E0" w:rsidRDefault="00EE11D6" w:rsidP="00EE11D6">
            <w:pPr>
              <w:jc w:val="both"/>
              <w:rPr>
                <w:sz w:val="18"/>
              </w:rPr>
            </w:pPr>
            <w:r w:rsidRPr="00BD76E0">
              <w:rPr>
                <w:sz w:val="18"/>
              </w:rPr>
              <w:t>Flag set to “Y” if the revenue variance calculation is beyond the defined threshold which is what resulted in this transaction.</w:t>
            </w:r>
          </w:p>
        </w:tc>
        <w:tc>
          <w:tcPr>
            <w:tcW w:w="893" w:type="dxa"/>
          </w:tcPr>
          <w:p w14:paraId="15C045A7" w14:textId="77777777" w:rsidR="00EE11D6" w:rsidRPr="00BD76E0" w:rsidRDefault="00EE11D6" w:rsidP="00EE11D6">
            <w:pPr>
              <w:jc w:val="center"/>
              <w:rPr>
                <w:sz w:val="18"/>
              </w:rPr>
            </w:pPr>
            <w:r w:rsidRPr="00BD76E0">
              <w:rPr>
                <w:sz w:val="18"/>
              </w:rPr>
              <w:t>N</w:t>
            </w:r>
          </w:p>
        </w:tc>
        <w:tc>
          <w:tcPr>
            <w:tcW w:w="884" w:type="dxa"/>
          </w:tcPr>
          <w:p w14:paraId="0C3CCF31" w14:textId="77777777" w:rsidR="00EE11D6" w:rsidRPr="00BD76E0" w:rsidRDefault="00EE11D6" w:rsidP="00EE11D6">
            <w:pPr>
              <w:jc w:val="center"/>
              <w:rPr>
                <w:sz w:val="18"/>
              </w:rPr>
            </w:pPr>
            <w:r w:rsidRPr="00BD76E0">
              <w:rPr>
                <w:sz w:val="18"/>
              </w:rPr>
              <w:t>A</w:t>
            </w:r>
          </w:p>
        </w:tc>
        <w:tc>
          <w:tcPr>
            <w:tcW w:w="884" w:type="dxa"/>
          </w:tcPr>
          <w:p w14:paraId="13E55522" w14:textId="77777777" w:rsidR="00EE11D6" w:rsidRPr="00BD76E0" w:rsidRDefault="00EE11D6" w:rsidP="00EE11D6">
            <w:pPr>
              <w:jc w:val="center"/>
              <w:rPr>
                <w:sz w:val="18"/>
              </w:rPr>
            </w:pPr>
            <w:r w:rsidRPr="00BD76E0">
              <w:rPr>
                <w:sz w:val="18"/>
              </w:rPr>
              <w:t>Y</w:t>
            </w:r>
          </w:p>
        </w:tc>
      </w:tr>
      <w:tr w:rsidR="00EE11D6" w:rsidRPr="00BD76E0" w14:paraId="0A3105FD" w14:textId="77777777" w:rsidTr="00EE11D6">
        <w:tc>
          <w:tcPr>
            <w:tcW w:w="864" w:type="dxa"/>
          </w:tcPr>
          <w:p w14:paraId="6FAA0645" w14:textId="77777777" w:rsidR="00EE11D6" w:rsidRPr="00BD76E0" w:rsidRDefault="00EE11D6" w:rsidP="00EE11D6">
            <w:pPr>
              <w:jc w:val="both"/>
              <w:rPr>
                <w:sz w:val="18"/>
              </w:rPr>
            </w:pPr>
            <w:r w:rsidRPr="00BD76E0">
              <w:rPr>
                <w:sz w:val="18"/>
              </w:rPr>
              <w:t>57 – 66</w:t>
            </w:r>
          </w:p>
        </w:tc>
        <w:tc>
          <w:tcPr>
            <w:tcW w:w="1224" w:type="dxa"/>
          </w:tcPr>
          <w:p w14:paraId="68BF78D4" w14:textId="77777777" w:rsidR="00EE11D6" w:rsidRPr="00BD76E0" w:rsidRDefault="00EE11D6" w:rsidP="00EE11D6">
            <w:pPr>
              <w:jc w:val="both"/>
              <w:rPr>
                <w:sz w:val="18"/>
              </w:rPr>
            </w:pPr>
            <w:r w:rsidRPr="00BD76E0">
              <w:rPr>
                <w:sz w:val="18"/>
              </w:rPr>
              <w:t>Numeric</w:t>
            </w:r>
          </w:p>
          <w:p w14:paraId="148B4F49" w14:textId="77777777" w:rsidR="00EE11D6" w:rsidRPr="00BD76E0" w:rsidRDefault="00EE11D6" w:rsidP="00EE11D6">
            <w:pPr>
              <w:jc w:val="both"/>
              <w:rPr>
                <w:sz w:val="18"/>
              </w:rPr>
            </w:pPr>
            <w:r w:rsidRPr="00BD76E0">
              <w:rPr>
                <w:sz w:val="18"/>
              </w:rPr>
              <w:t>+9999999$$</w:t>
            </w:r>
          </w:p>
        </w:tc>
        <w:tc>
          <w:tcPr>
            <w:tcW w:w="1260" w:type="dxa"/>
          </w:tcPr>
          <w:p w14:paraId="3F6D5712" w14:textId="77777777" w:rsidR="00EE11D6" w:rsidRPr="00BD76E0" w:rsidRDefault="00EE11D6" w:rsidP="00EE11D6">
            <w:pPr>
              <w:jc w:val="both"/>
              <w:rPr>
                <w:sz w:val="18"/>
              </w:rPr>
            </w:pPr>
            <w:r w:rsidRPr="00BD76E0">
              <w:rPr>
                <w:sz w:val="18"/>
              </w:rPr>
              <w:t>Revenue Variance Amount</w:t>
            </w:r>
          </w:p>
        </w:tc>
        <w:tc>
          <w:tcPr>
            <w:tcW w:w="2880" w:type="dxa"/>
          </w:tcPr>
          <w:p w14:paraId="60B2262D" w14:textId="77777777" w:rsidR="00EE11D6" w:rsidRPr="00BD76E0" w:rsidRDefault="00EE11D6" w:rsidP="00EE11D6">
            <w:pPr>
              <w:jc w:val="both"/>
              <w:rPr>
                <w:sz w:val="18"/>
              </w:rPr>
            </w:pPr>
            <w:r w:rsidRPr="00BD76E0">
              <w:rPr>
                <w:sz w:val="18"/>
              </w:rPr>
              <w:t>Contains the signed amount of revenue variance detected at the time this transaction was posted.</w:t>
            </w:r>
          </w:p>
        </w:tc>
        <w:tc>
          <w:tcPr>
            <w:tcW w:w="893" w:type="dxa"/>
          </w:tcPr>
          <w:p w14:paraId="2D6F87FB" w14:textId="77777777" w:rsidR="00EE11D6" w:rsidRPr="00BD76E0" w:rsidRDefault="00EE11D6" w:rsidP="00EE11D6">
            <w:pPr>
              <w:jc w:val="center"/>
              <w:rPr>
                <w:sz w:val="18"/>
              </w:rPr>
            </w:pPr>
            <w:r w:rsidRPr="00BD76E0">
              <w:rPr>
                <w:sz w:val="18"/>
              </w:rPr>
              <w:t>N</w:t>
            </w:r>
          </w:p>
        </w:tc>
        <w:tc>
          <w:tcPr>
            <w:tcW w:w="884" w:type="dxa"/>
          </w:tcPr>
          <w:p w14:paraId="2AC076C9" w14:textId="77777777" w:rsidR="00EE11D6" w:rsidRPr="00BD76E0" w:rsidRDefault="00EE11D6" w:rsidP="00EE11D6">
            <w:pPr>
              <w:jc w:val="center"/>
              <w:rPr>
                <w:sz w:val="18"/>
              </w:rPr>
            </w:pPr>
            <w:r w:rsidRPr="00BD76E0">
              <w:rPr>
                <w:sz w:val="18"/>
              </w:rPr>
              <w:t>A</w:t>
            </w:r>
          </w:p>
        </w:tc>
        <w:tc>
          <w:tcPr>
            <w:tcW w:w="884" w:type="dxa"/>
          </w:tcPr>
          <w:p w14:paraId="3499C540" w14:textId="77777777" w:rsidR="00EE11D6" w:rsidRPr="00BD76E0" w:rsidRDefault="00EE11D6" w:rsidP="00EE11D6">
            <w:pPr>
              <w:jc w:val="center"/>
              <w:rPr>
                <w:sz w:val="18"/>
              </w:rPr>
            </w:pPr>
            <w:r w:rsidRPr="00BD76E0">
              <w:rPr>
                <w:sz w:val="18"/>
              </w:rPr>
              <w:t>Y</w:t>
            </w:r>
          </w:p>
        </w:tc>
      </w:tr>
      <w:tr w:rsidR="00EE11D6" w:rsidRPr="00BD76E0" w14:paraId="030AFE29" w14:textId="77777777" w:rsidTr="00EE11D6">
        <w:tc>
          <w:tcPr>
            <w:tcW w:w="864" w:type="dxa"/>
          </w:tcPr>
          <w:p w14:paraId="15BF774E" w14:textId="77777777" w:rsidR="00EE11D6" w:rsidRPr="00BD76E0" w:rsidRDefault="00EE11D6" w:rsidP="00EE11D6">
            <w:pPr>
              <w:jc w:val="both"/>
              <w:rPr>
                <w:sz w:val="18"/>
              </w:rPr>
            </w:pPr>
            <w:r w:rsidRPr="00BD76E0">
              <w:rPr>
                <w:sz w:val="18"/>
              </w:rPr>
              <w:t>67 – 67</w:t>
            </w:r>
          </w:p>
        </w:tc>
        <w:tc>
          <w:tcPr>
            <w:tcW w:w="1224" w:type="dxa"/>
          </w:tcPr>
          <w:p w14:paraId="6D50AE3F" w14:textId="77777777" w:rsidR="00EE11D6" w:rsidRPr="00BD76E0" w:rsidRDefault="00EE11D6" w:rsidP="00EE11D6">
            <w:pPr>
              <w:jc w:val="both"/>
              <w:rPr>
                <w:sz w:val="18"/>
              </w:rPr>
            </w:pPr>
            <w:r w:rsidRPr="00BD76E0">
              <w:rPr>
                <w:sz w:val="18"/>
              </w:rPr>
              <w:t>Char(1)</w:t>
            </w:r>
          </w:p>
        </w:tc>
        <w:tc>
          <w:tcPr>
            <w:tcW w:w="1260" w:type="dxa"/>
          </w:tcPr>
          <w:p w14:paraId="4B398898" w14:textId="77777777" w:rsidR="00EE11D6" w:rsidRPr="00BD76E0" w:rsidRDefault="00EE11D6" w:rsidP="00EE11D6">
            <w:pPr>
              <w:jc w:val="both"/>
              <w:rPr>
                <w:sz w:val="18"/>
              </w:rPr>
            </w:pPr>
            <w:r w:rsidRPr="00BD76E0">
              <w:rPr>
                <w:sz w:val="18"/>
              </w:rPr>
              <w:t>Deposit Variance Failure</w:t>
            </w:r>
          </w:p>
        </w:tc>
        <w:tc>
          <w:tcPr>
            <w:tcW w:w="2880" w:type="dxa"/>
          </w:tcPr>
          <w:p w14:paraId="793A03A9" w14:textId="77777777" w:rsidR="00EE11D6" w:rsidRPr="00BD76E0" w:rsidRDefault="00EE11D6" w:rsidP="00EE11D6">
            <w:pPr>
              <w:jc w:val="both"/>
              <w:rPr>
                <w:sz w:val="18"/>
              </w:rPr>
            </w:pPr>
            <w:r w:rsidRPr="00BD76E0">
              <w:rPr>
                <w:sz w:val="18"/>
              </w:rPr>
              <w:t>Flag set to “Y” if the deposit variance calculation is beyond the defined threshold which is what resulted in this transaction.</w:t>
            </w:r>
          </w:p>
        </w:tc>
        <w:tc>
          <w:tcPr>
            <w:tcW w:w="893" w:type="dxa"/>
          </w:tcPr>
          <w:p w14:paraId="41AB5F6F" w14:textId="77777777" w:rsidR="00EE11D6" w:rsidRPr="00BD76E0" w:rsidRDefault="00EE11D6" w:rsidP="00EE11D6">
            <w:pPr>
              <w:jc w:val="center"/>
              <w:rPr>
                <w:sz w:val="18"/>
              </w:rPr>
            </w:pPr>
            <w:r w:rsidRPr="00BD76E0">
              <w:rPr>
                <w:sz w:val="18"/>
              </w:rPr>
              <w:t>N</w:t>
            </w:r>
          </w:p>
        </w:tc>
        <w:tc>
          <w:tcPr>
            <w:tcW w:w="884" w:type="dxa"/>
          </w:tcPr>
          <w:p w14:paraId="6678F4AC" w14:textId="77777777" w:rsidR="00EE11D6" w:rsidRPr="00BD76E0" w:rsidRDefault="00EE11D6" w:rsidP="00EE11D6">
            <w:pPr>
              <w:jc w:val="center"/>
              <w:rPr>
                <w:sz w:val="18"/>
              </w:rPr>
            </w:pPr>
            <w:r w:rsidRPr="00BD76E0">
              <w:rPr>
                <w:sz w:val="18"/>
              </w:rPr>
              <w:t>A</w:t>
            </w:r>
          </w:p>
        </w:tc>
        <w:tc>
          <w:tcPr>
            <w:tcW w:w="884" w:type="dxa"/>
          </w:tcPr>
          <w:p w14:paraId="494F5209" w14:textId="77777777" w:rsidR="00EE11D6" w:rsidRPr="00BD76E0" w:rsidRDefault="00EE11D6" w:rsidP="00EE11D6">
            <w:pPr>
              <w:jc w:val="center"/>
              <w:rPr>
                <w:sz w:val="18"/>
              </w:rPr>
            </w:pPr>
            <w:r w:rsidRPr="00BD76E0">
              <w:rPr>
                <w:sz w:val="18"/>
              </w:rPr>
              <w:t>Y</w:t>
            </w:r>
          </w:p>
        </w:tc>
      </w:tr>
      <w:tr w:rsidR="00EE11D6" w:rsidRPr="00BD76E0" w14:paraId="31E0296C" w14:textId="77777777" w:rsidTr="00EE11D6">
        <w:tc>
          <w:tcPr>
            <w:tcW w:w="864" w:type="dxa"/>
          </w:tcPr>
          <w:p w14:paraId="57C52B08" w14:textId="77777777" w:rsidR="00EE11D6" w:rsidRPr="00BD76E0" w:rsidRDefault="00EE11D6" w:rsidP="00EE11D6">
            <w:pPr>
              <w:jc w:val="both"/>
              <w:rPr>
                <w:sz w:val="18"/>
              </w:rPr>
            </w:pPr>
            <w:r w:rsidRPr="00BD76E0">
              <w:rPr>
                <w:sz w:val="18"/>
              </w:rPr>
              <w:t>68 – 77</w:t>
            </w:r>
          </w:p>
        </w:tc>
        <w:tc>
          <w:tcPr>
            <w:tcW w:w="1224" w:type="dxa"/>
          </w:tcPr>
          <w:p w14:paraId="4210BE54" w14:textId="77777777" w:rsidR="00EE11D6" w:rsidRPr="00BD76E0" w:rsidRDefault="00EE11D6" w:rsidP="00EE11D6">
            <w:pPr>
              <w:jc w:val="both"/>
              <w:rPr>
                <w:sz w:val="18"/>
              </w:rPr>
            </w:pPr>
            <w:r w:rsidRPr="00BD76E0">
              <w:rPr>
                <w:sz w:val="18"/>
              </w:rPr>
              <w:t>Numeric</w:t>
            </w:r>
          </w:p>
          <w:p w14:paraId="176286FE" w14:textId="77777777" w:rsidR="00EE11D6" w:rsidRPr="00BD76E0" w:rsidRDefault="00EE11D6" w:rsidP="00EE11D6">
            <w:pPr>
              <w:jc w:val="both"/>
              <w:rPr>
                <w:sz w:val="18"/>
              </w:rPr>
            </w:pPr>
            <w:r w:rsidRPr="00BD76E0">
              <w:rPr>
                <w:sz w:val="18"/>
              </w:rPr>
              <w:t>+9999999$$</w:t>
            </w:r>
          </w:p>
        </w:tc>
        <w:tc>
          <w:tcPr>
            <w:tcW w:w="1260" w:type="dxa"/>
          </w:tcPr>
          <w:p w14:paraId="39E17605" w14:textId="77777777" w:rsidR="00EE11D6" w:rsidRPr="00BD76E0" w:rsidRDefault="00EE11D6" w:rsidP="00EE11D6">
            <w:pPr>
              <w:jc w:val="both"/>
              <w:rPr>
                <w:sz w:val="18"/>
              </w:rPr>
            </w:pPr>
            <w:r w:rsidRPr="00BD76E0">
              <w:rPr>
                <w:sz w:val="18"/>
              </w:rPr>
              <w:t>Deposit Variance Amount</w:t>
            </w:r>
          </w:p>
        </w:tc>
        <w:tc>
          <w:tcPr>
            <w:tcW w:w="2880" w:type="dxa"/>
          </w:tcPr>
          <w:p w14:paraId="19797D0E" w14:textId="77777777" w:rsidR="00EE11D6" w:rsidRPr="00BD76E0" w:rsidRDefault="00EE11D6" w:rsidP="00EE11D6">
            <w:pPr>
              <w:jc w:val="both"/>
              <w:rPr>
                <w:sz w:val="18"/>
              </w:rPr>
            </w:pPr>
            <w:r w:rsidRPr="00BD76E0">
              <w:rPr>
                <w:sz w:val="18"/>
              </w:rPr>
              <w:t>Contains the signed amount of deposit variance detected at the time this transaction was posted.</w:t>
            </w:r>
          </w:p>
        </w:tc>
        <w:tc>
          <w:tcPr>
            <w:tcW w:w="893" w:type="dxa"/>
          </w:tcPr>
          <w:p w14:paraId="64BF3064" w14:textId="77777777" w:rsidR="00EE11D6" w:rsidRPr="00BD76E0" w:rsidRDefault="00EE11D6" w:rsidP="00EE11D6">
            <w:pPr>
              <w:jc w:val="center"/>
              <w:rPr>
                <w:sz w:val="18"/>
              </w:rPr>
            </w:pPr>
            <w:r w:rsidRPr="00BD76E0">
              <w:rPr>
                <w:sz w:val="18"/>
              </w:rPr>
              <w:t>N</w:t>
            </w:r>
          </w:p>
        </w:tc>
        <w:tc>
          <w:tcPr>
            <w:tcW w:w="884" w:type="dxa"/>
          </w:tcPr>
          <w:p w14:paraId="15B04FE9" w14:textId="77777777" w:rsidR="00EE11D6" w:rsidRPr="00BD76E0" w:rsidRDefault="00EE11D6" w:rsidP="00EE11D6">
            <w:pPr>
              <w:jc w:val="center"/>
              <w:rPr>
                <w:sz w:val="18"/>
              </w:rPr>
            </w:pPr>
            <w:r w:rsidRPr="00BD76E0">
              <w:rPr>
                <w:sz w:val="18"/>
              </w:rPr>
              <w:t>A</w:t>
            </w:r>
          </w:p>
        </w:tc>
        <w:tc>
          <w:tcPr>
            <w:tcW w:w="884" w:type="dxa"/>
          </w:tcPr>
          <w:p w14:paraId="27F6607B" w14:textId="77777777" w:rsidR="00EE11D6" w:rsidRPr="00BD76E0" w:rsidRDefault="00EE11D6" w:rsidP="00EE11D6">
            <w:pPr>
              <w:jc w:val="center"/>
              <w:rPr>
                <w:sz w:val="18"/>
              </w:rPr>
            </w:pPr>
            <w:r w:rsidRPr="00BD76E0">
              <w:rPr>
                <w:sz w:val="18"/>
              </w:rPr>
              <w:t>Y</w:t>
            </w:r>
          </w:p>
        </w:tc>
      </w:tr>
    </w:tbl>
    <w:p w14:paraId="7FA1ECCC" w14:textId="77777777" w:rsidR="00EE11D6" w:rsidRPr="00BD76E0" w:rsidRDefault="00EE11D6" w:rsidP="00EE11D6"/>
    <w:p w14:paraId="020642C7" w14:textId="77777777" w:rsidR="00EE11D6" w:rsidRPr="00BD76E0" w:rsidRDefault="00EE11D6" w:rsidP="00EE11D6">
      <w:pPr>
        <w:pStyle w:val="Heading4"/>
      </w:pPr>
      <w:bookmarkStart w:id="75" w:name="_Toc319666134"/>
      <w:r w:rsidRPr="00BD76E0">
        <w:t>Close Transition Reconciliation (CTR)</w:t>
      </w:r>
      <w:bookmarkEnd w:id="75"/>
    </w:p>
    <w:p w14:paraId="453C78BA" w14:textId="77777777" w:rsidR="00EE11D6" w:rsidRPr="00BD76E0" w:rsidRDefault="00EE11D6" w:rsidP="00EE11D6">
      <w:pPr>
        <w:jc w:val="both"/>
      </w:pPr>
      <w:r w:rsidRPr="00BD76E0">
        <w:t xml:space="preserve">The </w:t>
      </w:r>
      <w:r w:rsidRPr="00BD76E0">
        <w:rPr>
          <w:i/>
        </w:rPr>
        <w:t xml:space="preserve">Close Transition Reconciliation (CTR) </w:t>
      </w:r>
      <w:r w:rsidRPr="00BD76E0">
        <w:t xml:space="preserve">transaction is used to transition a reconcilable unit into a closed state allowing reconciled interfaces to pass.  The transaction is typically posted within the RTP system either by the </w:t>
      </w:r>
      <w:r w:rsidRPr="00BD76E0">
        <w:rPr>
          <w:i/>
        </w:rPr>
        <w:t xml:space="preserve">Automatic Recon </w:t>
      </w:r>
      <w:r w:rsidRPr="00BD76E0">
        <w:t>subsystem for automatic reconciliations or by the website for manually reviewed locations.</w:t>
      </w:r>
    </w:p>
    <w:p w14:paraId="3BF04666" w14:textId="77777777" w:rsidR="00EE11D6" w:rsidRPr="00BD76E0" w:rsidRDefault="00EE11D6" w:rsidP="00EE11D6">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6FD3FA92" w14:textId="77777777" w:rsidTr="00EE11D6">
        <w:tc>
          <w:tcPr>
            <w:tcW w:w="864" w:type="dxa"/>
            <w:shd w:val="clear" w:color="auto" w:fill="0000FF"/>
          </w:tcPr>
          <w:p w14:paraId="0BC984D5"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4CF9A7AF"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20A2C948"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2010876E"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35284A3F"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65B53112"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732865BD"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46DF774C" w14:textId="77777777" w:rsidTr="00EE11D6">
        <w:tc>
          <w:tcPr>
            <w:tcW w:w="864" w:type="dxa"/>
          </w:tcPr>
          <w:p w14:paraId="32409712" w14:textId="77777777" w:rsidR="00EE11D6" w:rsidRPr="00BD76E0" w:rsidRDefault="00EE11D6" w:rsidP="00EE11D6">
            <w:pPr>
              <w:keepNext/>
              <w:keepLines/>
              <w:jc w:val="both"/>
              <w:rPr>
                <w:sz w:val="18"/>
              </w:rPr>
            </w:pPr>
            <w:r w:rsidRPr="00BD76E0">
              <w:rPr>
                <w:sz w:val="18"/>
              </w:rPr>
              <w:t>0 – 9</w:t>
            </w:r>
          </w:p>
        </w:tc>
        <w:tc>
          <w:tcPr>
            <w:tcW w:w="1224" w:type="dxa"/>
          </w:tcPr>
          <w:p w14:paraId="72F053E5" w14:textId="77777777" w:rsidR="00EE11D6" w:rsidRPr="00BD76E0" w:rsidRDefault="00EE11D6" w:rsidP="00EE11D6">
            <w:pPr>
              <w:keepNext/>
              <w:keepLines/>
              <w:jc w:val="both"/>
              <w:rPr>
                <w:sz w:val="18"/>
              </w:rPr>
            </w:pPr>
            <w:r w:rsidRPr="00BD76E0">
              <w:rPr>
                <w:sz w:val="18"/>
              </w:rPr>
              <w:t>Char(10)</w:t>
            </w:r>
          </w:p>
        </w:tc>
        <w:tc>
          <w:tcPr>
            <w:tcW w:w="1260" w:type="dxa"/>
          </w:tcPr>
          <w:p w14:paraId="08CF678A" w14:textId="77777777" w:rsidR="00EE11D6" w:rsidRPr="00BD76E0" w:rsidRDefault="00EE11D6" w:rsidP="00EE11D6">
            <w:pPr>
              <w:keepNext/>
              <w:keepLines/>
              <w:jc w:val="both"/>
              <w:rPr>
                <w:sz w:val="18"/>
              </w:rPr>
            </w:pPr>
            <w:r w:rsidRPr="00BD76E0">
              <w:rPr>
                <w:sz w:val="18"/>
              </w:rPr>
              <w:t>Base Sequence</w:t>
            </w:r>
          </w:p>
        </w:tc>
        <w:tc>
          <w:tcPr>
            <w:tcW w:w="2880" w:type="dxa"/>
          </w:tcPr>
          <w:p w14:paraId="17C3C99D" w14:textId="77777777" w:rsidR="00EE11D6" w:rsidRPr="00BD76E0" w:rsidRDefault="00EE11D6" w:rsidP="00840152">
            <w:pPr>
              <w:keepNext/>
              <w:keepLines/>
              <w:jc w:val="both"/>
              <w:rPr>
                <w:sz w:val="18"/>
              </w:rPr>
            </w:pPr>
            <w:r w:rsidRPr="00BD76E0">
              <w:rPr>
                <w:sz w:val="18"/>
              </w:rPr>
              <w:t>Fixed Value “@CTR002Y</w:t>
            </w:r>
            <w:r w:rsidR="005A4C6B">
              <w:rPr>
                <w:sz w:val="18"/>
              </w:rPr>
              <w:t>11”</w:t>
            </w:r>
            <w:r w:rsidRPr="00BD76E0">
              <w:rPr>
                <w:sz w:val="18"/>
              </w:rPr>
              <w:t>.</w:t>
            </w:r>
          </w:p>
        </w:tc>
        <w:tc>
          <w:tcPr>
            <w:tcW w:w="893" w:type="dxa"/>
          </w:tcPr>
          <w:p w14:paraId="4D1A5384" w14:textId="77777777" w:rsidR="00EE11D6" w:rsidRPr="00BD76E0" w:rsidRDefault="00EE11D6" w:rsidP="00EE11D6">
            <w:pPr>
              <w:keepNext/>
              <w:keepLines/>
              <w:jc w:val="center"/>
              <w:rPr>
                <w:sz w:val="18"/>
              </w:rPr>
            </w:pPr>
            <w:r w:rsidRPr="00BD76E0">
              <w:rPr>
                <w:sz w:val="18"/>
              </w:rPr>
              <w:t>Y</w:t>
            </w:r>
          </w:p>
        </w:tc>
        <w:tc>
          <w:tcPr>
            <w:tcW w:w="884" w:type="dxa"/>
          </w:tcPr>
          <w:p w14:paraId="0602D3BC" w14:textId="77777777" w:rsidR="00EE11D6" w:rsidRPr="00BD76E0" w:rsidRDefault="00EE11D6" w:rsidP="00EE11D6">
            <w:pPr>
              <w:keepNext/>
              <w:keepLines/>
              <w:jc w:val="center"/>
              <w:rPr>
                <w:sz w:val="18"/>
              </w:rPr>
            </w:pPr>
            <w:r w:rsidRPr="00BD76E0">
              <w:rPr>
                <w:sz w:val="18"/>
              </w:rPr>
              <w:t>A</w:t>
            </w:r>
          </w:p>
        </w:tc>
        <w:tc>
          <w:tcPr>
            <w:tcW w:w="884" w:type="dxa"/>
          </w:tcPr>
          <w:p w14:paraId="3581928A" w14:textId="77777777" w:rsidR="00EE11D6" w:rsidRPr="00BD76E0" w:rsidRDefault="00EE11D6" w:rsidP="00EE11D6">
            <w:pPr>
              <w:keepNext/>
              <w:keepLines/>
              <w:jc w:val="center"/>
              <w:rPr>
                <w:sz w:val="18"/>
              </w:rPr>
            </w:pPr>
            <w:r w:rsidRPr="00BD76E0">
              <w:rPr>
                <w:sz w:val="18"/>
              </w:rPr>
              <w:t>Y</w:t>
            </w:r>
          </w:p>
        </w:tc>
      </w:tr>
      <w:tr w:rsidR="00EE11D6" w:rsidRPr="00BD76E0" w14:paraId="2933F9DE" w14:textId="77777777" w:rsidTr="00EE11D6">
        <w:tc>
          <w:tcPr>
            <w:tcW w:w="864" w:type="dxa"/>
          </w:tcPr>
          <w:p w14:paraId="05F07D2C" w14:textId="77777777" w:rsidR="00EE11D6" w:rsidRPr="00BD76E0" w:rsidRDefault="00EE11D6" w:rsidP="00EE11D6">
            <w:pPr>
              <w:keepNext/>
              <w:keepLines/>
              <w:jc w:val="both"/>
              <w:rPr>
                <w:sz w:val="18"/>
              </w:rPr>
            </w:pPr>
            <w:r w:rsidRPr="00BD76E0">
              <w:rPr>
                <w:sz w:val="18"/>
              </w:rPr>
              <w:t>10 – 17</w:t>
            </w:r>
          </w:p>
        </w:tc>
        <w:tc>
          <w:tcPr>
            <w:tcW w:w="1224" w:type="dxa"/>
          </w:tcPr>
          <w:p w14:paraId="75FEBD4C" w14:textId="77777777" w:rsidR="00EE11D6" w:rsidRPr="00BD76E0" w:rsidRDefault="00EE11D6" w:rsidP="00EE11D6">
            <w:pPr>
              <w:keepNext/>
              <w:keepLines/>
              <w:jc w:val="both"/>
              <w:rPr>
                <w:sz w:val="18"/>
              </w:rPr>
            </w:pPr>
            <w:r w:rsidRPr="00BD76E0">
              <w:rPr>
                <w:sz w:val="18"/>
              </w:rPr>
              <w:t>Date</w:t>
            </w:r>
          </w:p>
        </w:tc>
        <w:tc>
          <w:tcPr>
            <w:tcW w:w="1260" w:type="dxa"/>
          </w:tcPr>
          <w:p w14:paraId="48B11547" w14:textId="77777777" w:rsidR="00EE11D6" w:rsidRPr="00BD76E0" w:rsidRDefault="00EE11D6" w:rsidP="00EE11D6">
            <w:pPr>
              <w:keepNext/>
              <w:keepLines/>
              <w:jc w:val="both"/>
              <w:rPr>
                <w:sz w:val="18"/>
              </w:rPr>
            </w:pPr>
            <w:r w:rsidRPr="00BD76E0">
              <w:rPr>
                <w:sz w:val="18"/>
              </w:rPr>
              <w:t>Business Date</w:t>
            </w:r>
          </w:p>
        </w:tc>
        <w:tc>
          <w:tcPr>
            <w:tcW w:w="2880" w:type="dxa"/>
          </w:tcPr>
          <w:p w14:paraId="4C8A2A9F"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B91E9D4" w14:textId="77777777" w:rsidR="00EE11D6" w:rsidRPr="00BD76E0" w:rsidRDefault="00EE11D6" w:rsidP="00EE11D6">
            <w:pPr>
              <w:keepNext/>
              <w:keepLines/>
              <w:jc w:val="center"/>
              <w:rPr>
                <w:sz w:val="18"/>
              </w:rPr>
            </w:pPr>
            <w:r w:rsidRPr="00BD76E0">
              <w:rPr>
                <w:sz w:val="18"/>
              </w:rPr>
              <w:t>N</w:t>
            </w:r>
          </w:p>
        </w:tc>
        <w:tc>
          <w:tcPr>
            <w:tcW w:w="884" w:type="dxa"/>
          </w:tcPr>
          <w:p w14:paraId="57C46293" w14:textId="77777777" w:rsidR="00EE11D6" w:rsidRPr="00BD76E0" w:rsidRDefault="00EE11D6" w:rsidP="00EE11D6">
            <w:pPr>
              <w:keepNext/>
              <w:keepLines/>
              <w:jc w:val="center"/>
              <w:rPr>
                <w:sz w:val="18"/>
              </w:rPr>
            </w:pPr>
            <w:r w:rsidRPr="00BD76E0">
              <w:rPr>
                <w:sz w:val="18"/>
              </w:rPr>
              <w:t>A</w:t>
            </w:r>
          </w:p>
        </w:tc>
        <w:tc>
          <w:tcPr>
            <w:tcW w:w="884" w:type="dxa"/>
          </w:tcPr>
          <w:p w14:paraId="24068549" w14:textId="77777777" w:rsidR="00EE11D6" w:rsidRPr="00BD76E0" w:rsidRDefault="00EE11D6" w:rsidP="00EE11D6">
            <w:pPr>
              <w:keepNext/>
              <w:keepLines/>
              <w:jc w:val="center"/>
              <w:rPr>
                <w:sz w:val="18"/>
              </w:rPr>
            </w:pPr>
            <w:r w:rsidRPr="00BD76E0">
              <w:rPr>
                <w:sz w:val="18"/>
              </w:rPr>
              <w:t>Y</w:t>
            </w:r>
          </w:p>
        </w:tc>
      </w:tr>
      <w:tr w:rsidR="00EE11D6" w:rsidRPr="00BD76E0" w14:paraId="6BAC59A7" w14:textId="77777777" w:rsidTr="00EE11D6">
        <w:tc>
          <w:tcPr>
            <w:tcW w:w="864" w:type="dxa"/>
          </w:tcPr>
          <w:p w14:paraId="4A0583E7" w14:textId="77777777" w:rsidR="00EE11D6" w:rsidRPr="00BD76E0" w:rsidRDefault="00EE11D6" w:rsidP="00EE11D6">
            <w:pPr>
              <w:jc w:val="both"/>
              <w:rPr>
                <w:sz w:val="18"/>
              </w:rPr>
            </w:pPr>
            <w:r w:rsidRPr="00BD76E0">
              <w:rPr>
                <w:sz w:val="18"/>
              </w:rPr>
              <w:t>18 – 22</w:t>
            </w:r>
          </w:p>
        </w:tc>
        <w:tc>
          <w:tcPr>
            <w:tcW w:w="1224" w:type="dxa"/>
          </w:tcPr>
          <w:p w14:paraId="50A20EFB" w14:textId="77777777" w:rsidR="00EE11D6" w:rsidRPr="00BD76E0" w:rsidRDefault="00EE11D6" w:rsidP="00EE11D6">
            <w:pPr>
              <w:jc w:val="both"/>
              <w:rPr>
                <w:sz w:val="18"/>
              </w:rPr>
            </w:pPr>
            <w:r w:rsidRPr="00BD76E0">
              <w:rPr>
                <w:sz w:val="18"/>
              </w:rPr>
              <w:t>Char(5)</w:t>
            </w:r>
          </w:p>
        </w:tc>
        <w:tc>
          <w:tcPr>
            <w:tcW w:w="1260" w:type="dxa"/>
          </w:tcPr>
          <w:p w14:paraId="742599C2" w14:textId="77777777" w:rsidR="00EE11D6" w:rsidRPr="00BD76E0" w:rsidRDefault="00EE11D6" w:rsidP="00EE11D6">
            <w:pPr>
              <w:jc w:val="both"/>
              <w:rPr>
                <w:sz w:val="18"/>
              </w:rPr>
            </w:pPr>
            <w:r w:rsidRPr="00BD76E0">
              <w:rPr>
                <w:sz w:val="18"/>
              </w:rPr>
              <w:t>Store Number</w:t>
            </w:r>
          </w:p>
        </w:tc>
        <w:tc>
          <w:tcPr>
            <w:tcW w:w="2880" w:type="dxa"/>
          </w:tcPr>
          <w:p w14:paraId="61889ADD"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0AA05FF" w14:textId="77777777" w:rsidR="00EE11D6" w:rsidRPr="00BD76E0" w:rsidRDefault="00EE11D6" w:rsidP="00EE11D6">
            <w:pPr>
              <w:jc w:val="center"/>
              <w:rPr>
                <w:sz w:val="18"/>
              </w:rPr>
            </w:pPr>
            <w:r w:rsidRPr="00BD76E0">
              <w:rPr>
                <w:sz w:val="18"/>
              </w:rPr>
              <w:t>N</w:t>
            </w:r>
          </w:p>
        </w:tc>
        <w:tc>
          <w:tcPr>
            <w:tcW w:w="884" w:type="dxa"/>
          </w:tcPr>
          <w:p w14:paraId="25B4EF31" w14:textId="77777777" w:rsidR="00EE11D6" w:rsidRPr="00BD76E0" w:rsidRDefault="00EE11D6" w:rsidP="00EE11D6">
            <w:pPr>
              <w:jc w:val="center"/>
              <w:rPr>
                <w:sz w:val="18"/>
              </w:rPr>
            </w:pPr>
            <w:r w:rsidRPr="00BD76E0">
              <w:rPr>
                <w:sz w:val="18"/>
              </w:rPr>
              <w:t>A</w:t>
            </w:r>
          </w:p>
        </w:tc>
        <w:tc>
          <w:tcPr>
            <w:tcW w:w="884" w:type="dxa"/>
          </w:tcPr>
          <w:p w14:paraId="2948DF54" w14:textId="77777777" w:rsidR="00EE11D6" w:rsidRPr="00BD76E0" w:rsidRDefault="00EE11D6" w:rsidP="00EE11D6">
            <w:pPr>
              <w:jc w:val="center"/>
              <w:rPr>
                <w:sz w:val="18"/>
              </w:rPr>
            </w:pPr>
            <w:r w:rsidRPr="00BD76E0">
              <w:rPr>
                <w:sz w:val="18"/>
              </w:rPr>
              <w:t>Y</w:t>
            </w:r>
          </w:p>
        </w:tc>
      </w:tr>
      <w:tr w:rsidR="00EE11D6" w:rsidRPr="00BD76E0" w14:paraId="218A65F8" w14:textId="77777777" w:rsidTr="00EE11D6">
        <w:tc>
          <w:tcPr>
            <w:tcW w:w="864" w:type="dxa"/>
          </w:tcPr>
          <w:p w14:paraId="4DF84817" w14:textId="77777777" w:rsidR="00EE11D6" w:rsidRPr="00BD76E0" w:rsidRDefault="00EE11D6" w:rsidP="00EE11D6">
            <w:pPr>
              <w:jc w:val="both"/>
              <w:rPr>
                <w:sz w:val="18"/>
              </w:rPr>
            </w:pPr>
            <w:r w:rsidRPr="00BD76E0">
              <w:rPr>
                <w:sz w:val="18"/>
              </w:rPr>
              <w:t>23 – 26</w:t>
            </w:r>
          </w:p>
        </w:tc>
        <w:tc>
          <w:tcPr>
            <w:tcW w:w="1224" w:type="dxa"/>
          </w:tcPr>
          <w:p w14:paraId="48F26DE6" w14:textId="77777777" w:rsidR="00EE11D6" w:rsidRPr="00BD76E0" w:rsidRDefault="00EE11D6" w:rsidP="00EE11D6">
            <w:pPr>
              <w:jc w:val="both"/>
              <w:rPr>
                <w:sz w:val="18"/>
              </w:rPr>
            </w:pPr>
            <w:r w:rsidRPr="00BD76E0">
              <w:rPr>
                <w:sz w:val="18"/>
              </w:rPr>
              <w:t>Numeric</w:t>
            </w:r>
          </w:p>
          <w:p w14:paraId="176EFEB4" w14:textId="77777777" w:rsidR="00EE11D6" w:rsidRPr="00BD76E0" w:rsidRDefault="00EE11D6" w:rsidP="00EE11D6">
            <w:pPr>
              <w:jc w:val="both"/>
              <w:rPr>
                <w:sz w:val="18"/>
              </w:rPr>
            </w:pPr>
            <w:r w:rsidRPr="00BD76E0">
              <w:rPr>
                <w:sz w:val="18"/>
              </w:rPr>
              <w:t>9999</w:t>
            </w:r>
          </w:p>
        </w:tc>
        <w:tc>
          <w:tcPr>
            <w:tcW w:w="1260" w:type="dxa"/>
          </w:tcPr>
          <w:p w14:paraId="182DF352" w14:textId="77777777" w:rsidR="00EE11D6" w:rsidRPr="00BD76E0" w:rsidRDefault="00EE11D6" w:rsidP="00EE11D6">
            <w:pPr>
              <w:jc w:val="both"/>
              <w:rPr>
                <w:sz w:val="18"/>
              </w:rPr>
            </w:pPr>
            <w:r w:rsidRPr="00BD76E0">
              <w:rPr>
                <w:sz w:val="18"/>
              </w:rPr>
              <w:t>Terminal ID</w:t>
            </w:r>
          </w:p>
        </w:tc>
        <w:tc>
          <w:tcPr>
            <w:tcW w:w="2880" w:type="dxa"/>
          </w:tcPr>
          <w:p w14:paraId="35DC3F8C"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5D7E9E85" w14:textId="77777777" w:rsidR="00EE11D6" w:rsidRPr="00BD76E0" w:rsidRDefault="00EE11D6" w:rsidP="00EE11D6">
            <w:pPr>
              <w:jc w:val="center"/>
              <w:rPr>
                <w:sz w:val="18"/>
              </w:rPr>
            </w:pPr>
            <w:r w:rsidRPr="00BD76E0">
              <w:rPr>
                <w:sz w:val="18"/>
              </w:rPr>
              <w:t>N</w:t>
            </w:r>
          </w:p>
        </w:tc>
        <w:tc>
          <w:tcPr>
            <w:tcW w:w="884" w:type="dxa"/>
          </w:tcPr>
          <w:p w14:paraId="5D944B27" w14:textId="77777777" w:rsidR="00EE11D6" w:rsidRPr="00BD76E0" w:rsidRDefault="00EE11D6" w:rsidP="00EE11D6">
            <w:pPr>
              <w:jc w:val="center"/>
              <w:rPr>
                <w:sz w:val="18"/>
              </w:rPr>
            </w:pPr>
            <w:r w:rsidRPr="00BD76E0">
              <w:rPr>
                <w:sz w:val="18"/>
              </w:rPr>
              <w:t>A</w:t>
            </w:r>
          </w:p>
        </w:tc>
        <w:tc>
          <w:tcPr>
            <w:tcW w:w="884" w:type="dxa"/>
          </w:tcPr>
          <w:p w14:paraId="1D13F428" w14:textId="77777777" w:rsidR="00EE11D6" w:rsidRPr="00BD76E0" w:rsidRDefault="00EE11D6" w:rsidP="00EE11D6">
            <w:pPr>
              <w:jc w:val="center"/>
              <w:rPr>
                <w:sz w:val="18"/>
              </w:rPr>
            </w:pPr>
            <w:r w:rsidRPr="00BD76E0">
              <w:rPr>
                <w:sz w:val="18"/>
              </w:rPr>
              <w:t>Y</w:t>
            </w:r>
          </w:p>
        </w:tc>
      </w:tr>
      <w:tr w:rsidR="00EE11D6" w:rsidRPr="00BD76E0" w14:paraId="2D32A4EB" w14:textId="77777777" w:rsidTr="00EE11D6">
        <w:tc>
          <w:tcPr>
            <w:tcW w:w="864" w:type="dxa"/>
          </w:tcPr>
          <w:p w14:paraId="5576A0DA" w14:textId="77777777" w:rsidR="00EE11D6" w:rsidRPr="00BD76E0" w:rsidRDefault="00EE11D6" w:rsidP="00EE11D6">
            <w:pPr>
              <w:jc w:val="both"/>
              <w:rPr>
                <w:sz w:val="18"/>
              </w:rPr>
            </w:pPr>
            <w:r w:rsidRPr="00BD76E0">
              <w:rPr>
                <w:sz w:val="18"/>
              </w:rPr>
              <w:t>27 – 32</w:t>
            </w:r>
          </w:p>
        </w:tc>
        <w:tc>
          <w:tcPr>
            <w:tcW w:w="1224" w:type="dxa"/>
          </w:tcPr>
          <w:p w14:paraId="4305A928" w14:textId="77777777" w:rsidR="00EE11D6" w:rsidRPr="00BD76E0" w:rsidRDefault="00EE11D6" w:rsidP="00EE11D6">
            <w:pPr>
              <w:jc w:val="both"/>
              <w:rPr>
                <w:sz w:val="18"/>
              </w:rPr>
            </w:pPr>
            <w:r w:rsidRPr="00BD76E0">
              <w:rPr>
                <w:sz w:val="18"/>
              </w:rPr>
              <w:t>Numeric</w:t>
            </w:r>
          </w:p>
          <w:p w14:paraId="4B3734D4" w14:textId="77777777" w:rsidR="00EE11D6" w:rsidRPr="00BD76E0" w:rsidRDefault="00EE11D6" w:rsidP="00EE11D6">
            <w:pPr>
              <w:jc w:val="both"/>
              <w:rPr>
                <w:sz w:val="18"/>
              </w:rPr>
            </w:pPr>
            <w:r w:rsidRPr="00BD76E0">
              <w:rPr>
                <w:sz w:val="18"/>
              </w:rPr>
              <w:t>999999</w:t>
            </w:r>
          </w:p>
        </w:tc>
        <w:tc>
          <w:tcPr>
            <w:tcW w:w="1260" w:type="dxa"/>
          </w:tcPr>
          <w:p w14:paraId="1FF285EE" w14:textId="77777777" w:rsidR="00EE11D6" w:rsidRPr="00BD76E0" w:rsidRDefault="00EE11D6" w:rsidP="00EE11D6">
            <w:pPr>
              <w:jc w:val="both"/>
              <w:rPr>
                <w:sz w:val="18"/>
              </w:rPr>
            </w:pPr>
            <w:r w:rsidRPr="00BD76E0">
              <w:rPr>
                <w:sz w:val="18"/>
              </w:rPr>
              <w:t>Sequence Number</w:t>
            </w:r>
          </w:p>
        </w:tc>
        <w:tc>
          <w:tcPr>
            <w:tcW w:w="2880" w:type="dxa"/>
          </w:tcPr>
          <w:p w14:paraId="3608B7EE"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0784EF58" w14:textId="77777777" w:rsidR="00EE11D6" w:rsidRPr="00BD76E0" w:rsidRDefault="00EE11D6" w:rsidP="00EE11D6">
            <w:pPr>
              <w:jc w:val="center"/>
              <w:rPr>
                <w:sz w:val="18"/>
              </w:rPr>
            </w:pPr>
            <w:r w:rsidRPr="00BD76E0">
              <w:rPr>
                <w:sz w:val="18"/>
              </w:rPr>
              <w:t>N</w:t>
            </w:r>
          </w:p>
        </w:tc>
        <w:tc>
          <w:tcPr>
            <w:tcW w:w="884" w:type="dxa"/>
          </w:tcPr>
          <w:p w14:paraId="11DEBA32" w14:textId="77777777" w:rsidR="00EE11D6" w:rsidRPr="00BD76E0" w:rsidRDefault="00EE11D6" w:rsidP="00EE11D6">
            <w:pPr>
              <w:jc w:val="center"/>
              <w:rPr>
                <w:sz w:val="18"/>
              </w:rPr>
            </w:pPr>
            <w:r w:rsidRPr="00BD76E0">
              <w:rPr>
                <w:sz w:val="18"/>
              </w:rPr>
              <w:t>A</w:t>
            </w:r>
          </w:p>
        </w:tc>
        <w:tc>
          <w:tcPr>
            <w:tcW w:w="884" w:type="dxa"/>
          </w:tcPr>
          <w:p w14:paraId="2899BE9F" w14:textId="77777777" w:rsidR="00EE11D6" w:rsidRPr="00BD76E0" w:rsidRDefault="00EE11D6" w:rsidP="00EE11D6">
            <w:pPr>
              <w:jc w:val="center"/>
              <w:rPr>
                <w:sz w:val="18"/>
              </w:rPr>
            </w:pPr>
            <w:r w:rsidRPr="00BD76E0">
              <w:rPr>
                <w:sz w:val="18"/>
              </w:rPr>
              <w:t>Y</w:t>
            </w:r>
          </w:p>
        </w:tc>
      </w:tr>
      <w:tr w:rsidR="00EE11D6" w:rsidRPr="00BD76E0" w14:paraId="11E1B7E8" w14:textId="77777777" w:rsidTr="00EE11D6">
        <w:tc>
          <w:tcPr>
            <w:tcW w:w="864" w:type="dxa"/>
          </w:tcPr>
          <w:p w14:paraId="0AED85F8" w14:textId="77777777" w:rsidR="00EE11D6" w:rsidRPr="00BD76E0" w:rsidRDefault="00EE11D6" w:rsidP="00EE11D6">
            <w:pPr>
              <w:jc w:val="both"/>
              <w:rPr>
                <w:sz w:val="18"/>
              </w:rPr>
            </w:pPr>
            <w:r w:rsidRPr="00BD76E0">
              <w:rPr>
                <w:sz w:val="18"/>
              </w:rPr>
              <w:t>33 – 44</w:t>
            </w:r>
          </w:p>
        </w:tc>
        <w:tc>
          <w:tcPr>
            <w:tcW w:w="1224" w:type="dxa"/>
          </w:tcPr>
          <w:p w14:paraId="55393038" w14:textId="77777777" w:rsidR="00EE11D6" w:rsidRPr="00BD76E0" w:rsidRDefault="00EE11D6" w:rsidP="00EE11D6">
            <w:pPr>
              <w:jc w:val="both"/>
              <w:rPr>
                <w:sz w:val="18"/>
              </w:rPr>
            </w:pPr>
            <w:r w:rsidRPr="00BD76E0">
              <w:rPr>
                <w:sz w:val="18"/>
              </w:rPr>
              <w:t>Date/Time Stamp</w:t>
            </w:r>
          </w:p>
        </w:tc>
        <w:tc>
          <w:tcPr>
            <w:tcW w:w="1260" w:type="dxa"/>
          </w:tcPr>
          <w:p w14:paraId="0DFBA5DE" w14:textId="77777777" w:rsidR="00EE11D6" w:rsidRPr="00BD76E0" w:rsidRDefault="00EE11D6" w:rsidP="00EE11D6">
            <w:pPr>
              <w:jc w:val="both"/>
              <w:rPr>
                <w:sz w:val="18"/>
              </w:rPr>
            </w:pPr>
            <w:r w:rsidRPr="00BD76E0">
              <w:rPr>
                <w:sz w:val="18"/>
              </w:rPr>
              <w:t>Transaction Stamp</w:t>
            </w:r>
          </w:p>
        </w:tc>
        <w:tc>
          <w:tcPr>
            <w:tcW w:w="2880" w:type="dxa"/>
          </w:tcPr>
          <w:p w14:paraId="0A17011B"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F9218EA" w14:textId="77777777" w:rsidR="00EE11D6" w:rsidRPr="00BD76E0" w:rsidRDefault="00EE11D6" w:rsidP="00EE11D6">
            <w:pPr>
              <w:jc w:val="center"/>
              <w:rPr>
                <w:sz w:val="18"/>
              </w:rPr>
            </w:pPr>
            <w:r w:rsidRPr="00BD76E0">
              <w:rPr>
                <w:sz w:val="18"/>
              </w:rPr>
              <w:t>N</w:t>
            </w:r>
          </w:p>
        </w:tc>
        <w:tc>
          <w:tcPr>
            <w:tcW w:w="884" w:type="dxa"/>
          </w:tcPr>
          <w:p w14:paraId="12D29404" w14:textId="77777777" w:rsidR="00EE11D6" w:rsidRPr="00BD76E0" w:rsidRDefault="00EE11D6" w:rsidP="00EE11D6">
            <w:pPr>
              <w:jc w:val="center"/>
              <w:rPr>
                <w:sz w:val="18"/>
              </w:rPr>
            </w:pPr>
            <w:r w:rsidRPr="00BD76E0">
              <w:rPr>
                <w:sz w:val="18"/>
              </w:rPr>
              <w:t>A</w:t>
            </w:r>
          </w:p>
        </w:tc>
        <w:tc>
          <w:tcPr>
            <w:tcW w:w="884" w:type="dxa"/>
          </w:tcPr>
          <w:p w14:paraId="33850A1D" w14:textId="77777777" w:rsidR="00EE11D6" w:rsidRPr="00BD76E0" w:rsidRDefault="00EE11D6" w:rsidP="00EE11D6">
            <w:pPr>
              <w:jc w:val="center"/>
              <w:rPr>
                <w:sz w:val="18"/>
              </w:rPr>
            </w:pPr>
            <w:r w:rsidRPr="00BD76E0">
              <w:rPr>
                <w:sz w:val="18"/>
              </w:rPr>
              <w:t>Y</w:t>
            </w:r>
          </w:p>
        </w:tc>
      </w:tr>
      <w:tr w:rsidR="00EE11D6" w:rsidRPr="00BD76E0" w14:paraId="604A0D67" w14:textId="77777777" w:rsidTr="00EE11D6">
        <w:tc>
          <w:tcPr>
            <w:tcW w:w="864" w:type="dxa"/>
          </w:tcPr>
          <w:p w14:paraId="1B58E9B1" w14:textId="77777777" w:rsidR="00EE11D6" w:rsidRPr="00BD76E0" w:rsidRDefault="00EE11D6" w:rsidP="00EE11D6">
            <w:pPr>
              <w:jc w:val="both"/>
              <w:rPr>
                <w:sz w:val="18"/>
              </w:rPr>
            </w:pPr>
            <w:r w:rsidRPr="00BD76E0">
              <w:rPr>
                <w:sz w:val="18"/>
              </w:rPr>
              <w:t>45 – 64</w:t>
            </w:r>
          </w:p>
        </w:tc>
        <w:tc>
          <w:tcPr>
            <w:tcW w:w="1224" w:type="dxa"/>
          </w:tcPr>
          <w:p w14:paraId="3D09FDCC" w14:textId="77777777" w:rsidR="00EE11D6" w:rsidRPr="00BD76E0" w:rsidRDefault="00EE11D6" w:rsidP="00EE11D6">
            <w:pPr>
              <w:jc w:val="both"/>
              <w:rPr>
                <w:sz w:val="18"/>
              </w:rPr>
            </w:pPr>
            <w:r w:rsidRPr="00BD76E0">
              <w:rPr>
                <w:sz w:val="18"/>
              </w:rPr>
              <w:t>Char(20)</w:t>
            </w:r>
          </w:p>
        </w:tc>
        <w:tc>
          <w:tcPr>
            <w:tcW w:w="1260" w:type="dxa"/>
          </w:tcPr>
          <w:p w14:paraId="435A546D" w14:textId="77777777" w:rsidR="00EE11D6" w:rsidRPr="00BD76E0" w:rsidRDefault="00EE11D6" w:rsidP="00EE11D6">
            <w:pPr>
              <w:jc w:val="both"/>
              <w:rPr>
                <w:sz w:val="18"/>
              </w:rPr>
            </w:pPr>
            <w:r w:rsidRPr="00BD76E0">
              <w:rPr>
                <w:sz w:val="18"/>
              </w:rPr>
              <w:t>Source</w:t>
            </w:r>
          </w:p>
        </w:tc>
        <w:tc>
          <w:tcPr>
            <w:tcW w:w="2880" w:type="dxa"/>
          </w:tcPr>
          <w:p w14:paraId="7B65A0DA" w14:textId="77777777" w:rsidR="00EE11D6" w:rsidRPr="00BD76E0" w:rsidRDefault="00EE11D6" w:rsidP="00EE11D6">
            <w:pPr>
              <w:jc w:val="both"/>
              <w:rPr>
                <w:sz w:val="18"/>
              </w:rPr>
            </w:pPr>
            <w:r w:rsidRPr="00BD76E0">
              <w:rPr>
                <w:sz w:val="18"/>
              </w:rPr>
              <w:t>A string that indicates the source of this transaction.</w:t>
            </w:r>
          </w:p>
        </w:tc>
        <w:tc>
          <w:tcPr>
            <w:tcW w:w="893" w:type="dxa"/>
          </w:tcPr>
          <w:p w14:paraId="04D8C170" w14:textId="77777777" w:rsidR="00EE11D6" w:rsidRPr="00BD76E0" w:rsidRDefault="00EE11D6" w:rsidP="00EE11D6">
            <w:pPr>
              <w:jc w:val="center"/>
              <w:rPr>
                <w:sz w:val="18"/>
              </w:rPr>
            </w:pPr>
            <w:r w:rsidRPr="00BD76E0">
              <w:rPr>
                <w:sz w:val="18"/>
              </w:rPr>
              <w:t>N</w:t>
            </w:r>
          </w:p>
        </w:tc>
        <w:tc>
          <w:tcPr>
            <w:tcW w:w="884" w:type="dxa"/>
          </w:tcPr>
          <w:p w14:paraId="0A818B15" w14:textId="77777777" w:rsidR="00EE11D6" w:rsidRPr="00BD76E0" w:rsidRDefault="00EE11D6" w:rsidP="00EE11D6">
            <w:pPr>
              <w:jc w:val="center"/>
              <w:rPr>
                <w:sz w:val="18"/>
              </w:rPr>
            </w:pPr>
            <w:r w:rsidRPr="00BD76E0">
              <w:rPr>
                <w:sz w:val="18"/>
              </w:rPr>
              <w:t>A</w:t>
            </w:r>
          </w:p>
        </w:tc>
        <w:tc>
          <w:tcPr>
            <w:tcW w:w="884" w:type="dxa"/>
          </w:tcPr>
          <w:p w14:paraId="26C14A3F" w14:textId="77777777" w:rsidR="00EE11D6" w:rsidRPr="00BD76E0" w:rsidRDefault="00EE11D6" w:rsidP="00EE11D6">
            <w:pPr>
              <w:jc w:val="center"/>
              <w:rPr>
                <w:sz w:val="18"/>
              </w:rPr>
            </w:pPr>
            <w:r w:rsidRPr="00BD76E0">
              <w:rPr>
                <w:sz w:val="18"/>
              </w:rPr>
              <w:t>Y</w:t>
            </w:r>
          </w:p>
        </w:tc>
      </w:tr>
      <w:tr w:rsidR="00EE11D6" w:rsidRPr="00BD76E0" w14:paraId="117EBCC7" w14:textId="77777777" w:rsidTr="00EE11D6">
        <w:tc>
          <w:tcPr>
            <w:tcW w:w="864" w:type="dxa"/>
          </w:tcPr>
          <w:p w14:paraId="13F1234E" w14:textId="77777777" w:rsidR="00EE11D6" w:rsidRPr="00BD76E0" w:rsidRDefault="00EE11D6" w:rsidP="00EE11D6">
            <w:pPr>
              <w:jc w:val="both"/>
              <w:rPr>
                <w:sz w:val="18"/>
              </w:rPr>
            </w:pPr>
            <w:r w:rsidRPr="00BD76E0">
              <w:rPr>
                <w:sz w:val="18"/>
              </w:rPr>
              <w:t>65 – 73</w:t>
            </w:r>
          </w:p>
        </w:tc>
        <w:tc>
          <w:tcPr>
            <w:tcW w:w="1224" w:type="dxa"/>
          </w:tcPr>
          <w:p w14:paraId="24E4169E" w14:textId="77777777" w:rsidR="00EE11D6" w:rsidRPr="00BD76E0" w:rsidRDefault="00EE11D6" w:rsidP="00EE11D6">
            <w:pPr>
              <w:jc w:val="both"/>
              <w:rPr>
                <w:sz w:val="18"/>
              </w:rPr>
            </w:pPr>
            <w:r w:rsidRPr="00BD76E0">
              <w:rPr>
                <w:sz w:val="18"/>
              </w:rPr>
              <w:t>Numeric</w:t>
            </w:r>
          </w:p>
          <w:p w14:paraId="5D44767A" w14:textId="77777777" w:rsidR="00EE11D6" w:rsidRPr="00BD76E0" w:rsidRDefault="00EE11D6" w:rsidP="00EE11D6">
            <w:pPr>
              <w:jc w:val="both"/>
              <w:rPr>
                <w:sz w:val="18"/>
              </w:rPr>
            </w:pPr>
            <w:r w:rsidRPr="00BD76E0">
              <w:rPr>
                <w:sz w:val="18"/>
              </w:rPr>
              <w:t>999999999</w:t>
            </w:r>
          </w:p>
        </w:tc>
        <w:tc>
          <w:tcPr>
            <w:tcW w:w="1260" w:type="dxa"/>
          </w:tcPr>
          <w:p w14:paraId="26820050" w14:textId="77777777" w:rsidR="00EE11D6" w:rsidRPr="00BD76E0" w:rsidRDefault="00EE11D6" w:rsidP="00EE11D6">
            <w:pPr>
              <w:jc w:val="both"/>
              <w:rPr>
                <w:sz w:val="18"/>
              </w:rPr>
            </w:pPr>
            <w:r w:rsidRPr="00BD76E0">
              <w:rPr>
                <w:sz w:val="18"/>
              </w:rPr>
              <w:t>Operator ID</w:t>
            </w:r>
          </w:p>
        </w:tc>
        <w:tc>
          <w:tcPr>
            <w:tcW w:w="2880" w:type="dxa"/>
          </w:tcPr>
          <w:p w14:paraId="6452B64E" w14:textId="77777777" w:rsidR="00EE11D6" w:rsidRPr="00BD76E0" w:rsidRDefault="00EE11D6" w:rsidP="00EE11D6">
            <w:pPr>
              <w:jc w:val="both"/>
              <w:rPr>
                <w:sz w:val="18"/>
              </w:rPr>
            </w:pPr>
            <w:r w:rsidRPr="00BD76E0">
              <w:rPr>
                <w:sz w:val="18"/>
              </w:rPr>
              <w:t>A numeric field that uniquely identifies a user within a location.  Long-term goal is to use PERNER in this field.  Do NOT use SSN.</w:t>
            </w:r>
          </w:p>
        </w:tc>
        <w:tc>
          <w:tcPr>
            <w:tcW w:w="893" w:type="dxa"/>
          </w:tcPr>
          <w:p w14:paraId="5428C5D8" w14:textId="77777777" w:rsidR="00EE11D6" w:rsidRPr="00BD76E0" w:rsidRDefault="00EE11D6" w:rsidP="00EE11D6">
            <w:pPr>
              <w:jc w:val="center"/>
              <w:rPr>
                <w:sz w:val="18"/>
              </w:rPr>
            </w:pPr>
            <w:r w:rsidRPr="00BD76E0">
              <w:rPr>
                <w:sz w:val="18"/>
              </w:rPr>
              <w:t>N</w:t>
            </w:r>
          </w:p>
        </w:tc>
        <w:tc>
          <w:tcPr>
            <w:tcW w:w="884" w:type="dxa"/>
          </w:tcPr>
          <w:p w14:paraId="3B3AE4CF" w14:textId="77777777" w:rsidR="00EE11D6" w:rsidRPr="00BD76E0" w:rsidRDefault="00EE11D6" w:rsidP="00EE11D6">
            <w:pPr>
              <w:jc w:val="center"/>
              <w:rPr>
                <w:sz w:val="18"/>
              </w:rPr>
            </w:pPr>
            <w:r w:rsidRPr="00BD76E0">
              <w:rPr>
                <w:sz w:val="18"/>
              </w:rPr>
              <w:t>A</w:t>
            </w:r>
          </w:p>
        </w:tc>
        <w:tc>
          <w:tcPr>
            <w:tcW w:w="884" w:type="dxa"/>
          </w:tcPr>
          <w:p w14:paraId="5D689DE8" w14:textId="77777777" w:rsidR="00EE11D6" w:rsidRPr="00BD76E0" w:rsidRDefault="00EE11D6" w:rsidP="00EE11D6">
            <w:pPr>
              <w:jc w:val="center"/>
              <w:rPr>
                <w:sz w:val="18"/>
              </w:rPr>
            </w:pPr>
            <w:r w:rsidRPr="00BD76E0">
              <w:rPr>
                <w:sz w:val="18"/>
              </w:rPr>
              <w:t>N</w:t>
            </w:r>
          </w:p>
        </w:tc>
      </w:tr>
      <w:tr w:rsidR="00EE11D6" w:rsidRPr="00BD76E0" w14:paraId="275A727F" w14:textId="77777777" w:rsidTr="00EE11D6">
        <w:tc>
          <w:tcPr>
            <w:tcW w:w="864" w:type="dxa"/>
          </w:tcPr>
          <w:p w14:paraId="461CDC8F" w14:textId="77777777" w:rsidR="00EE11D6" w:rsidRPr="00BD76E0" w:rsidRDefault="00EE11D6" w:rsidP="00EE11D6">
            <w:pPr>
              <w:jc w:val="both"/>
              <w:rPr>
                <w:sz w:val="18"/>
              </w:rPr>
            </w:pPr>
            <w:r w:rsidRPr="00BD76E0">
              <w:rPr>
                <w:sz w:val="18"/>
              </w:rPr>
              <w:t>74 – 77</w:t>
            </w:r>
          </w:p>
        </w:tc>
        <w:tc>
          <w:tcPr>
            <w:tcW w:w="1224" w:type="dxa"/>
          </w:tcPr>
          <w:p w14:paraId="5C46319D" w14:textId="77777777" w:rsidR="00EE11D6" w:rsidRPr="00BD76E0" w:rsidRDefault="00EE11D6" w:rsidP="00EE11D6">
            <w:pPr>
              <w:jc w:val="both"/>
              <w:rPr>
                <w:sz w:val="18"/>
              </w:rPr>
            </w:pPr>
            <w:r w:rsidRPr="00BD76E0">
              <w:rPr>
                <w:sz w:val="18"/>
              </w:rPr>
              <w:t>Numeric 9999</w:t>
            </w:r>
          </w:p>
        </w:tc>
        <w:tc>
          <w:tcPr>
            <w:tcW w:w="1260" w:type="dxa"/>
          </w:tcPr>
          <w:p w14:paraId="0BEA41CF" w14:textId="77777777" w:rsidR="00EE11D6" w:rsidRPr="00BD76E0" w:rsidRDefault="00EE11D6" w:rsidP="00EE11D6">
            <w:pPr>
              <w:jc w:val="both"/>
              <w:rPr>
                <w:sz w:val="18"/>
              </w:rPr>
            </w:pPr>
            <w:r w:rsidRPr="00BD76E0">
              <w:rPr>
                <w:sz w:val="18"/>
              </w:rPr>
              <w:t>Operator Type</w:t>
            </w:r>
          </w:p>
        </w:tc>
        <w:tc>
          <w:tcPr>
            <w:tcW w:w="2880" w:type="dxa"/>
          </w:tcPr>
          <w:p w14:paraId="34EB59A6" w14:textId="77777777" w:rsidR="00EE11D6" w:rsidRPr="00BD76E0" w:rsidRDefault="00EE11D6" w:rsidP="00EE11D6">
            <w:pPr>
              <w:jc w:val="both"/>
              <w:rPr>
                <w:sz w:val="18"/>
              </w:rPr>
            </w:pPr>
            <w:r w:rsidRPr="00BD76E0">
              <w:rPr>
                <w:sz w:val="18"/>
              </w:rPr>
              <w:t>A numeric value that identifies the type of user accessing the system.</w:t>
            </w:r>
          </w:p>
        </w:tc>
        <w:tc>
          <w:tcPr>
            <w:tcW w:w="893" w:type="dxa"/>
          </w:tcPr>
          <w:p w14:paraId="43DAF8AA" w14:textId="77777777" w:rsidR="00EE11D6" w:rsidRPr="00BD76E0" w:rsidRDefault="00EE11D6" w:rsidP="00EE11D6">
            <w:pPr>
              <w:jc w:val="center"/>
              <w:rPr>
                <w:sz w:val="18"/>
              </w:rPr>
            </w:pPr>
            <w:r w:rsidRPr="00BD76E0">
              <w:rPr>
                <w:sz w:val="18"/>
              </w:rPr>
              <w:t>N</w:t>
            </w:r>
          </w:p>
        </w:tc>
        <w:tc>
          <w:tcPr>
            <w:tcW w:w="884" w:type="dxa"/>
          </w:tcPr>
          <w:p w14:paraId="428276E9" w14:textId="77777777" w:rsidR="00EE11D6" w:rsidRPr="00BD76E0" w:rsidRDefault="00EE11D6" w:rsidP="00EE11D6">
            <w:pPr>
              <w:jc w:val="center"/>
              <w:rPr>
                <w:sz w:val="18"/>
              </w:rPr>
            </w:pPr>
            <w:r w:rsidRPr="00BD76E0">
              <w:rPr>
                <w:sz w:val="18"/>
              </w:rPr>
              <w:t>A</w:t>
            </w:r>
          </w:p>
        </w:tc>
        <w:tc>
          <w:tcPr>
            <w:tcW w:w="884" w:type="dxa"/>
          </w:tcPr>
          <w:p w14:paraId="2218AABA" w14:textId="77777777" w:rsidR="00EE11D6" w:rsidRPr="00BD76E0" w:rsidRDefault="00EE11D6" w:rsidP="00EE11D6">
            <w:pPr>
              <w:jc w:val="center"/>
              <w:rPr>
                <w:sz w:val="18"/>
              </w:rPr>
            </w:pPr>
            <w:r w:rsidRPr="00BD76E0">
              <w:rPr>
                <w:sz w:val="18"/>
              </w:rPr>
              <w:t>N</w:t>
            </w:r>
          </w:p>
        </w:tc>
      </w:tr>
      <w:tr w:rsidR="00EE11D6" w:rsidRPr="00BD76E0" w14:paraId="51652784" w14:textId="77777777" w:rsidTr="00EE11D6">
        <w:tc>
          <w:tcPr>
            <w:tcW w:w="864" w:type="dxa"/>
          </w:tcPr>
          <w:p w14:paraId="53E72C35" w14:textId="77777777" w:rsidR="00EE11D6" w:rsidRPr="00BD76E0" w:rsidRDefault="00EE11D6" w:rsidP="00EE11D6">
            <w:pPr>
              <w:jc w:val="both"/>
              <w:rPr>
                <w:sz w:val="18"/>
              </w:rPr>
            </w:pPr>
            <w:r w:rsidRPr="00BD76E0">
              <w:rPr>
                <w:sz w:val="18"/>
              </w:rPr>
              <w:t>78 – 127</w:t>
            </w:r>
          </w:p>
        </w:tc>
        <w:tc>
          <w:tcPr>
            <w:tcW w:w="1224" w:type="dxa"/>
          </w:tcPr>
          <w:p w14:paraId="6697BE53" w14:textId="77777777" w:rsidR="00EE11D6" w:rsidRPr="00BD76E0" w:rsidRDefault="00EE11D6" w:rsidP="00EE11D6">
            <w:pPr>
              <w:jc w:val="both"/>
              <w:rPr>
                <w:sz w:val="18"/>
              </w:rPr>
            </w:pPr>
            <w:r w:rsidRPr="00BD76E0">
              <w:rPr>
                <w:sz w:val="18"/>
              </w:rPr>
              <w:t>Char(50)</w:t>
            </w:r>
          </w:p>
        </w:tc>
        <w:tc>
          <w:tcPr>
            <w:tcW w:w="1260" w:type="dxa"/>
          </w:tcPr>
          <w:p w14:paraId="666D6485" w14:textId="77777777" w:rsidR="00EE11D6" w:rsidRPr="00BD76E0" w:rsidRDefault="00EE11D6" w:rsidP="00EE11D6">
            <w:pPr>
              <w:jc w:val="both"/>
              <w:rPr>
                <w:sz w:val="18"/>
              </w:rPr>
            </w:pPr>
            <w:r w:rsidRPr="00BD76E0">
              <w:rPr>
                <w:sz w:val="18"/>
              </w:rPr>
              <w:t>Operator Name</w:t>
            </w:r>
          </w:p>
        </w:tc>
        <w:tc>
          <w:tcPr>
            <w:tcW w:w="2880" w:type="dxa"/>
          </w:tcPr>
          <w:p w14:paraId="0DB63183" w14:textId="77777777" w:rsidR="00EE11D6" w:rsidRPr="00BD76E0" w:rsidRDefault="00EE11D6" w:rsidP="00EE11D6">
            <w:pPr>
              <w:jc w:val="both"/>
              <w:rPr>
                <w:sz w:val="18"/>
              </w:rPr>
            </w:pPr>
            <w:r w:rsidRPr="00BD76E0">
              <w:rPr>
                <w:sz w:val="18"/>
              </w:rPr>
              <w:t>An alphanumeric name identifying the user accessing the system.</w:t>
            </w:r>
          </w:p>
        </w:tc>
        <w:tc>
          <w:tcPr>
            <w:tcW w:w="893" w:type="dxa"/>
          </w:tcPr>
          <w:p w14:paraId="21963759" w14:textId="77777777" w:rsidR="00EE11D6" w:rsidRPr="00BD76E0" w:rsidRDefault="00EE11D6" w:rsidP="00EE11D6">
            <w:pPr>
              <w:jc w:val="center"/>
              <w:rPr>
                <w:sz w:val="18"/>
              </w:rPr>
            </w:pPr>
            <w:r w:rsidRPr="00BD76E0">
              <w:rPr>
                <w:sz w:val="18"/>
              </w:rPr>
              <w:t>Y</w:t>
            </w:r>
          </w:p>
        </w:tc>
        <w:tc>
          <w:tcPr>
            <w:tcW w:w="884" w:type="dxa"/>
          </w:tcPr>
          <w:p w14:paraId="1AD6131F" w14:textId="77777777" w:rsidR="00EE11D6" w:rsidRPr="00BD76E0" w:rsidRDefault="00EE11D6" w:rsidP="00EE11D6">
            <w:pPr>
              <w:jc w:val="center"/>
              <w:rPr>
                <w:sz w:val="18"/>
              </w:rPr>
            </w:pPr>
            <w:r w:rsidRPr="00BD76E0">
              <w:rPr>
                <w:sz w:val="18"/>
              </w:rPr>
              <w:t>A</w:t>
            </w:r>
          </w:p>
        </w:tc>
        <w:tc>
          <w:tcPr>
            <w:tcW w:w="884" w:type="dxa"/>
          </w:tcPr>
          <w:p w14:paraId="21A8522C" w14:textId="77777777" w:rsidR="00EE11D6" w:rsidRPr="00BD76E0" w:rsidRDefault="00EE11D6" w:rsidP="00EE11D6">
            <w:pPr>
              <w:jc w:val="center"/>
              <w:rPr>
                <w:sz w:val="18"/>
              </w:rPr>
            </w:pPr>
            <w:r w:rsidRPr="00BD76E0">
              <w:rPr>
                <w:sz w:val="18"/>
              </w:rPr>
              <w:t>N</w:t>
            </w:r>
          </w:p>
        </w:tc>
      </w:tr>
      <w:tr w:rsidR="00EE11D6" w:rsidRPr="00BD76E0" w14:paraId="79A334EA" w14:textId="77777777" w:rsidTr="00EE11D6">
        <w:tc>
          <w:tcPr>
            <w:tcW w:w="864" w:type="dxa"/>
          </w:tcPr>
          <w:p w14:paraId="30A9E25F" w14:textId="77777777" w:rsidR="00EE11D6" w:rsidRPr="00BD76E0" w:rsidRDefault="00EE11D6" w:rsidP="00EE11D6">
            <w:pPr>
              <w:rPr>
                <w:sz w:val="18"/>
              </w:rPr>
            </w:pPr>
            <w:r w:rsidRPr="00BD76E0">
              <w:rPr>
                <w:sz w:val="18"/>
              </w:rPr>
              <w:t>128 –137</w:t>
            </w:r>
          </w:p>
        </w:tc>
        <w:tc>
          <w:tcPr>
            <w:tcW w:w="1224" w:type="dxa"/>
          </w:tcPr>
          <w:p w14:paraId="005E342D" w14:textId="77777777" w:rsidR="00EE11D6" w:rsidRPr="00BD76E0" w:rsidRDefault="00EE11D6" w:rsidP="00EE11D6">
            <w:pPr>
              <w:jc w:val="both"/>
              <w:rPr>
                <w:sz w:val="18"/>
              </w:rPr>
            </w:pPr>
            <w:r w:rsidRPr="00BD76E0">
              <w:rPr>
                <w:sz w:val="18"/>
              </w:rPr>
              <w:t>Numeric</w:t>
            </w:r>
          </w:p>
          <w:p w14:paraId="390457C6" w14:textId="77777777" w:rsidR="00EE11D6" w:rsidRPr="00BD76E0" w:rsidRDefault="00EE11D6" w:rsidP="00EE11D6">
            <w:pPr>
              <w:jc w:val="both"/>
              <w:rPr>
                <w:sz w:val="18"/>
              </w:rPr>
            </w:pPr>
            <w:r w:rsidRPr="00BD76E0">
              <w:rPr>
                <w:sz w:val="18"/>
              </w:rPr>
              <w:t>+9999999$$</w:t>
            </w:r>
          </w:p>
        </w:tc>
        <w:tc>
          <w:tcPr>
            <w:tcW w:w="1260" w:type="dxa"/>
          </w:tcPr>
          <w:p w14:paraId="76A80DF6" w14:textId="77777777" w:rsidR="00EE11D6" w:rsidRPr="00BD76E0" w:rsidRDefault="00EE11D6" w:rsidP="00EE11D6">
            <w:pPr>
              <w:jc w:val="both"/>
              <w:rPr>
                <w:sz w:val="18"/>
              </w:rPr>
            </w:pPr>
            <w:r w:rsidRPr="00BD76E0">
              <w:rPr>
                <w:sz w:val="18"/>
              </w:rPr>
              <w:t>Variance Amount</w:t>
            </w:r>
          </w:p>
        </w:tc>
        <w:tc>
          <w:tcPr>
            <w:tcW w:w="2880" w:type="dxa"/>
          </w:tcPr>
          <w:p w14:paraId="282C8616" w14:textId="77777777" w:rsidR="00EE11D6" w:rsidRPr="00BD76E0" w:rsidRDefault="00EE11D6" w:rsidP="00EE11D6">
            <w:pPr>
              <w:jc w:val="both"/>
              <w:rPr>
                <w:sz w:val="18"/>
              </w:rPr>
            </w:pPr>
            <w:r w:rsidRPr="00BD76E0">
              <w:rPr>
                <w:sz w:val="18"/>
              </w:rPr>
              <w:t>Contains the signed amount of overall variance detected at the time this transaction was posted.</w:t>
            </w:r>
          </w:p>
        </w:tc>
        <w:tc>
          <w:tcPr>
            <w:tcW w:w="893" w:type="dxa"/>
          </w:tcPr>
          <w:p w14:paraId="4F20CD3D" w14:textId="77777777" w:rsidR="00EE11D6" w:rsidRPr="00BD76E0" w:rsidRDefault="00EE11D6" w:rsidP="00EE11D6">
            <w:pPr>
              <w:jc w:val="center"/>
              <w:rPr>
                <w:sz w:val="18"/>
              </w:rPr>
            </w:pPr>
            <w:r w:rsidRPr="00BD76E0">
              <w:rPr>
                <w:sz w:val="18"/>
              </w:rPr>
              <w:t>N</w:t>
            </w:r>
          </w:p>
        </w:tc>
        <w:tc>
          <w:tcPr>
            <w:tcW w:w="884" w:type="dxa"/>
          </w:tcPr>
          <w:p w14:paraId="386E6F6F" w14:textId="77777777" w:rsidR="00EE11D6" w:rsidRPr="00BD76E0" w:rsidRDefault="00EE11D6" w:rsidP="00EE11D6">
            <w:pPr>
              <w:jc w:val="center"/>
              <w:rPr>
                <w:sz w:val="18"/>
              </w:rPr>
            </w:pPr>
            <w:r w:rsidRPr="00BD76E0">
              <w:rPr>
                <w:sz w:val="18"/>
              </w:rPr>
              <w:t>A</w:t>
            </w:r>
          </w:p>
        </w:tc>
        <w:tc>
          <w:tcPr>
            <w:tcW w:w="884" w:type="dxa"/>
          </w:tcPr>
          <w:p w14:paraId="7FB5B9BB" w14:textId="77777777" w:rsidR="00EE11D6" w:rsidRPr="00BD76E0" w:rsidRDefault="00EE11D6" w:rsidP="00EE11D6">
            <w:pPr>
              <w:jc w:val="center"/>
              <w:rPr>
                <w:sz w:val="18"/>
              </w:rPr>
            </w:pPr>
            <w:r w:rsidRPr="00BD76E0">
              <w:rPr>
                <w:sz w:val="18"/>
              </w:rPr>
              <w:t>Y</w:t>
            </w:r>
          </w:p>
        </w:tc>
      </w:tr>
      <w:tr w:rsidR="00EE11D6" w:rsidRPr="00BD76E0" w14:paraId="46C2C81F" w14:textId="77777777" w:rsidTr="00EE11D6">
        <w:tc>
          <w:tcPr>
            <w:tcW w:w="864" w:type="dxa"/>
          </w:tcPr>
          <w:p w14:paraId="0531EA20" w14:textId="77777777" w:rsidR="00EE11D6" w:rsidRPr="00BD76E0" w:rsidRDefault="00EE11D6" w:rsidP="00EE11D6">
            <w:pPr>
              <w:rPr>
                <w:sz w:val="18"/>
              </w:rPr>
            </w:pPr>
            <w:r w:rsidRPr="00BD76E0">
              <w:rPr>
                <w:sz w:val="18"/>
              </w:rPr>
              <w:t>138 – 147</w:t>
            </w:r>
          </w:p>
        </w:tc>
        <w:tc>
          <w:tcPr>
            <w:tcW w:w="1224" w:type="dxa"/>
          </w:tcPr>
          <w:p w14:paraId="66EF7D81" w14:textId="77777777" w:rsidR="00EE11D6" w:rsidRPr="00BD76E0" w:rsidRDefault="00EE11D6" w:rsidP="00EE11D6">
            <w:pPr>
              <w:jc w:val="both"/>
              <w:rPr>
                <w:sz w:val="18"/>
              </w:rPr>
            </w:pPr>
            <w:r w:rsidRPr="00BD76E0">
              <w:rPr>
                <w:sz w:val="18"/>
              </w:rPr>
              <w:t>Numeric</w:t>
            </w:r>
          </w:p>
          <w:p w14:paraId="0CAE9A54" w14:textId="77777777" w:rsidR="00EE11D6" w:rsidRPr="00BD76E0" w:rsidRDefault="00EE11D6" w:rsidP="00EE11D6">
            <w:pPr>
              <w:jc w:val="both"/>
              <w:rPr>
                <w:sz w:val="18"/>
              </w:rPr>
            </w:pPr>
            <w:r w:rsidRPr="00BD76E0">
              <w:rPr>
                <w:sz w:val="18"/>
              </w:rPr>
              <w:t>+9999999$$</w:t>
            </w:r>
          </w:p>
        </w:tc>
        <w:tc>
          <w:tcPr>
            <w:tcW w:w="1260" w:type="dxa"/>
          </w:tcPr>
          <w:p w14:paraId="2163418A" w14:textId="77777777" w:rsidR="00EE11D6" w:rsidRPr="00BD76E0" w:rsidRDefault="00EE11D6" w:rsidP="00EE11D6">
            <w:pPr>
              <w:jc w:val="both"/>
              <w:rPr>
                <w:sz w:val="18"/>
              </w:rPr>
            </w:pPr>
            <w:r w:rsidRPr="00BD76E0">
              <w:rPr>
                <w:sz w:val="18"/>
              </w:rPr>
              <w:t>Revenue Variance Amount</w:t>
            </w:r>
          </w:p>
        </w:tc>
        <w:tc>
          <w:tcPr>
            <w:tcW w:w="2880" w:type="dxa"/>
          </w:tcPr>
          <w:p w14:paraId="77D6075F" w14:textId="77777777" w:rsidR="00EE11D6" w:rsidRPr="00BD76E0" w:rsidRDefault="00EE11D6" w:rsidP="00EE11D6">
            <w:pPr>
              <w:jc w:val="both"/>
              <w:rPr>
                <w:sz w:val="18"/>
              </w:rPr>
            </w:pPr>
            <w:r w:rsidRPr="00BD76E0">
              <w:rPr>
                <w:sz w:val="18"/>
              </w:rPr>
              <w:t>Contains the signed amount of revenue variance detected at the time this transaction was posted.</w:t>
            </w:r>
          </w:p>
        </w:tc>
        <w:tc>
          <w:tcPr>
            <w:tcW w:w="893" w:type="dxa"/>
          </w:tcPr>
          <w:p w14:paraId="68E5C936" w14:textId="77777777" w:rsidR="00EE11D6" w:rsidRPr="00BD76E0" w:rsidRDefault="00EE11D6" w:rsidP="00EE11D6">
            <w:pPr>
              <w:jc w:val="center"/>
              <w:rPr>
                <w:sz w:val="18"/>
              </w:rPr>
            </w:pPr>
            <w:r w:rsidRPr="00BD76E0">
              <w:rPr>
                <w:sz w:val="18"/>
              </w:rPr>
              <w:t>N</w:t>
            </w:r>
          </w:p>
        </w:tc>
        <w:tc>
          <w:tcPr>
            <w:tcW w:w="884" w:type="dxa"/>
          </w:tcPr>
          <w:p w14:paraId="526506A4" w14:textId="77777777" w:rsidR="00EE11D6" w:rsidRPr="00BD76E0" w:rsidRDefault="00EE11D6" w:rsidP="00EE11D6">
            <w:pPr>
              <w:jc w:val="center"/>
              <w:rPr>
                <w:sz w:val="18"/>
              </w:rPr>
            </w:pPr>
            <w:r w:rsidRPr="00BD76E0">
              <w:rPr>
                <w:sz w:val="18"/>
              </w:rPr>
              <w:t>A</w:t>
            </w:r>
          </w:p>
        </w:tc>
        <w:tc>
          <w:tcPr>
            <w:tcW w:w="884" w:type="dxa"/>
          </w:tcPr>
          <w:p w14:paraId="08BC9C3F" w14:textId="77777777" w:rsidR="00EE11D6" w:rsidRPr="00BD76E0" w:rsidRDefault="00EE11D6" w:rsidP="00EE11D6">
            <w:pPr>
              <w:jc w:val="center"/>
              <w:rPr>
                <w:sz w:val="18"/>
              </w:rPr>
            </w:pPr>
            <w:r w:rsidRPr="00BD76E0">
              <w:rPr>
                <w:sz w:val="18"/>
              </w:rPr>
              <w:t>Y</w:t>
            </w:r>
          </w:p>
        </w:tc>
      </w:tr>
      <w:tr w:rsidR="00EE11D6" w:rsidRPr="00BD76E0" w14:paraId="6D426DCA" w14:textId="77777777" w:rsidTr="00EE11D6">
        <w:tc>
          <w:tcPr>
            <w:tcW w:w="864" w:type="dxa"/>
          </w:tcPr>
          <w:p w14:paraId="39841FAF" w14:textId="77777777" w:rsidR="00EE11D6" w:rsidRPr="00BD76E0" w:rsidRDefault="00EE11D6" w:rsidP="00EE11D6">
            <w:pPr>
              <w:rPr>
                <w:sz w:val="18"/>
              </w:rPr>
            </w:pPr>
            <w:r w:rsidRPr="00BD76E0">
              <w:rPr>
                <w:sz w:val="18"/>
              </w:rPr>
              <w:t>148 – 157</w:t>
            </w:r>
          </w:p>
        </w:tc>
        <w:tc>
          <w:tcPr>
            <w:tcW w:w="1224" w:type="dxa"/>
          </w:tcPr>
          <w:p w14:paraId="1CC04EEC" w14:textId="77777777" w:rsidR="00EE11D6" w:rsidRPr="00BD76E0" w:rsidRDefault="00EE11D6" w:rsidP="00EE11D6">
            <w:pPr>
              <w:jc w:val="both"/>
              <w:rPr>
                <w:sz w:val="18"/>
              </w:rPr>
            </w:pPr>
            <w:r w:rsidRPr="00BD76E0">
              <w:rPr>
                <w:sz w:val="18"/>
              </w:rPr>
              <w:t>Numeric</w:t>
            </w:r>
          </w:p>
          <w:p w14:paraId="18A07F1D" w14:textId="77777777" w:rsidR="00EE11D6" w:rsidRPr="00BD76E0" w:rsidRDefault="00EE11D6" w:rsidP="00EE11D6">
            <w:pPr>
              <w:jc w:val="both"/>
              <w:rPr>
                <w:sz w:val="18"/>
              </w:rPr>
            </w:pPr>
            <w:r w:rsidRPr="00BD76E0">
              <w:rPr>
                <w:sz w:val="18"/>
              </w:rPr>
              <w:t>+9999999$$</w:t>
            </w:r>
          </w:p>
        </w:tc>
        <w:tc>
          <w:tcPr>
            <w:tcW w:w="1260" w:type="dxa"/>
          </w:tcPr>
          <w:p w14:paraId="60394B08" w14:textId="77777777" w:rsidR="00EE11D6" w:rsidRPr="00BD76E0" w:rsidRDefault="00EE11D6" w:rsidP="00EE11D6">
            <w:pPr>
              <w:jc w:val="both"/>
              <w:rPr>
                <w:sz w:val="18"/>
              </w:rPr>
            </w:pPr>
            <w:r w:rsidRPr="00BD76E0">
              <w:rPr>
                <w:sz w:val="18"/>
              </w:rPr>
              <w:t>Deposit Variance Amount</w:t>
            </w:r>
          </w:p>
        </w:tc>
        <w:tc>
          <w:tcPr>
            <w:tcW w:w="2880" w:type="dxa"/>
          </w:tcPr>
          <w:p w14:paraId="11006766" w14:textId="77777777" w:rsidR="00EE11D6" w:rsidRPr="00BD76E0" w:rsidRDefault="00EE11D6" w:rsidP="00EE11D6">
            <w:pPr>
              <w:jc w:val="both"/>
              <w:rPr>
                <w:sz w:val="18"/>
              </w:rPr>
            </w:pPr>
            <w:r w:rsidRPr="00BD76E0">
              <w:rPr>
                <w:sz w:val="18"/>
              </w:rPr>
              <w:t>Contains the signed amount of deposit variance detected at the time this transaction was posted.</w:t>
            </w:r>
          </w:p>
        </w:tc>
        <w:tc>
          <w:tcPr>
            <w:tcW w:w="893" w:type="dxa"/>
          </w:tcPr>
          <w:p w14:paraId="578B6056" w14:textId="77777777" w:rsidR="00EE11D6" w:rsidRPr="00BD76E0" w:rsidRDefault="00EE11D6" w:rsidP="00EE11D6">
            <w:pPr>
              <w:jc w:val="center"/>
              <w:rPr>
                <w:sz w:val="18"/>
              </w:rPr>
            </w:pPr>
            <w:r w:rsidRPr="00BD76E0">
              <w:rPr>
                <w:sz w:val="18"/>
              </w:rPr>
              <w:t>N</w:t>
            </w:r>
          </w:p>
        </w:tc>
        <w:tc>
          <w:tcPr>
            <w:tcW w:w="884" w:type="dxa"/>
          </w:tcPr>
          <w:p w14:paraId="18FBAA7F" w14:textId="77777777" w:rsidR="00EE11D6" w:rsidRPr="00BD76E0" w:rsidRDefault="00EE11D6" w:rsidP="00EE11D6">
            <w:pPr>
              <w:jc w:val="center"/>
              <w:rPr>
                <w:sz w:val="18"/>
              </w:rPr>
            </w:pPr>
            <w:r w:rsidRPr="00BD76E0">
              <w:rPr>
                <w:sz w:val="18"/>
              </w:rPr>
              <w:t>A</w:t>
            </w:r>
          </w:p>
        </w:tc>
        <w:tc>
          <w:tcPr>
            <w:tcW w:w="884" w:type="dxa"/>
          </w:tcPr>
          <w:p w14:paraId="09C88928" w14:textId="77777777" w:rsidR="00EE11D6" w:rsidRPr="00BD76E0" w:rsidRDefault="00EE11D6" w:rsidP="00EE11D6">
            <w:pPr>
              <w:jc w:val="center"/>
              <w:rPr>
                <w:sz w:val="18"/>
              </w:rPr>
            </w:pPr>
            <w:r w:rsidRPr="00BD76E0">
              <w:rPr>
                <w:sz w:val="18"/>
              </w:rPr>
              <w:t>Y</w:t>
            </w:r>
          </w:p>
        </w:tc>
      </w:tr>
    </w:tbl>
    <w:p w14:paraId="287AC94F" w14:textId="77777777" w:rsidR="00EE11D6" w:rsidRPr="00BD76E0" w:rsidRDefault="00EE11D6" w:rsidP="00EE11D6"/>
    <w:p w14:paraId="098996F9" w14:textId="77777777" w:rsidR="00EE11D6" w:rsidRPr="00BD76E0" w:rsidRDefault="00EE11D6" w:rsidP="00EE11D6">
      <w:pPr>
        <w:pStyle w:val="Heading4"/>
      </w:pPr>
      <w:bookmarkStart w:id="76" w:name="_Toc319666135"/>
      <w:r w:rsidRPr="00BD76E0">
        <w:t>Variance Report Out (VRO)</w:t>
      </w:r>
      <w:bookmarkEnd w:id="76"/>
    </w:p>
    <w:p w14:paraId="7E717591" w14:textId="77777777" w:rsidR="00EE11D6" w:rsidRPr="00BD76E0" w:rsidRDefault="00EE11D6" w:rsidP="00EE11D6">
      <w:pPr>
        <w:jc w:val="both"/>
      </w:pPr>
      <w:r w:rsidRPr="00BD76E0">
        <w:t xml:space="preserve">The </w:t>
      </w:r>
      <w:r w:rsidRPr="00BD76E0">
        <w:rPr>
          <w:i/>
        </w:rPr>
        <w:t xml:space="preserve">Variance Report Out (VRO) </w:t>
      </w:r>
      <w:r w:rsidRPr="00BD76E0">
        <w:t xml:space="preserve">transaction is used to report variances observed during reconciliation.  This information can be used for notifications or automatic adjustments as desired by the business requirements.  The transaction is typically posted within the RTP system via the </w:t>
      </w:r>
      <w:r w:rsidRPr="00BD76E0">
        <w:rPr>
          <w:i/>
        </w:rPr>
        <w:t xml:space="preserve">Automatic Recon </w:t>
      </w:r>
      <w:r w:rsidRPr="00BD76E0">
        <w:t>subsystem.</w:t>
      </w:r>
    </w:p>
    <w:p w14:paraId="61B834D5" w14:textId="77777777" w:rsidR="00EE11D6" w:rsidRPr="00BD76E0" w:rsidRDefault="00EE11D6" w:rsidP="00EE11D6">
      <w:pPr>
        <w:jc w:val="both"/>
      </w:pPr>
    </w:p>
    <w:p w14:paraId="72CFC4A4" w14:textId="77777777" w:rsidR="00EE11D6" w:rsidRPr="00BD76E0" w:rsidRDefault="00EE11D6" w:rsidP="00EE11D6">
      <w:pPr>
        <w:jc w:val="both"/>
      </w:pPr>
      <w:r w:rsidRPr="00BD76E0">
        <w:rPr>
          <w:b/>
        </w:rPr>
        <w:t xml:space="preserve">NOTE: </w:t>
      </w:r>
      <w:r w:rsidRPr="00BD76E0">
        <w:t>Header information is either values or adjustments as indicated by the control fields within the header.  The Cashier Detail and Terminal Detail records are always net values rather than adjustments.  These values should be considered replacements for the current values.</w:t>
      </w:r>
    </w:p>
    <w:p w14:paraId="27B7ABAF" w14:textId="77777777" w:rsidR="00EE11D6" w:rsidRPr="00BD76E0" w:rsidRDefault="00EE11D6" w:rsidP="00EE11D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3370"/>
        <w:gridCol w:w="1299"/>
        <w:gridCol w:w="1105"/>
        <w:gridCol w:w="994"/>
      </w:tblGrid>
      <w:tr w:rsidR="00EE11D6" w:rsidRPr="00BD76E0" w14:paraId="4AB3FAA6" w14:textId="77777777" w:rsidTr="00EE11D6">
        <w:tc>
          <w:tcPr>
            <w:tcW w:w="828" w:type="dxa"/>
            <w:shd w:val="clear" w:color="auto" w:fill="00FF00"/>
          </w:tcPr>
          <w:p w14:paraId="4C4225D3" w14:textId="77777777" w:rsidR="00EE11D6" w:rsidRPr="00BD76E0" w:rsidRDefault="00EE11D6" w:rsidP="00EE11D6">
            <w:pPr>
              <w:jc w:val="both"/>
              <w:rPr>
                <w:color w:val="FFFFFF"/>
              </w:rPr>
            </w:pPr>
            <w:r w:rsidRPr="00BD76E0">
              <w:rPr>
                <w:color w:val="FFFFFF"/>
              </w:rPr>
              <w:t>Code</w:t>
            </w:r>
          </w:p>
        </w:tc>
        <w:tc>
          <w:tcPr>
            <w:tcW w:w="1260" w:type="dxa"/>
            <w:shd w:val="clear" w:color="auto" w:fill="00FF00"/>
          </w:tcPr>
          <w:p w14:paraId="20B1F3E9" w14:textId="77777777" w:rsidR="00EE11D6" w:rsidRPr="00BD76E0" w:rsidRDefault="00EE11D6" w:rsidP="00EE11D6">
            <w:pPr>
              <w:jc w:val="both"/>
              <w:rPr>
                <w:color w:val="FFFFFF"/>
              </w:rPr>
            </w:pPr>
            <w:r w:rsidRPr="00BD76E0">
              <w:rPr>
                <w:color w:val="FFFFFF"/>
              </w:rPr>
              <w:t>Name</w:t>
            </w:r>
          </w:p>
        </w:tc>
        <w:tc>
          <w:tcPr>
            <w:tcW w:w="3370" w:type="dxa"/>
            <w:shd w:val="clear" w:color="auto" w:fill="00FF00"/>
          </w:tcPr>
          <w:p w14:paraId="65E6E678" w14:textId="77777777" w:rsidR="00EE11D6" w:rsidRPr="00BD76E0" w:rsidRDefault="00EE11D6" w:rsidP="00EE11D6">
            <w:pPr>
              <w:jc w:val="both"/>
              <w:rPr>
                <w:color w:val="FFFFFF"/>
              </w:rPr>
            </w:pPr>
            <w:r w:rsidRPr="00BD76E0">
              <w:rPr>
                <w:color w:val="FFFFFF"/>
              </w:rPr>
              <w:t>Description</w:t>
            </w:r>
          </w:p>
        </w:tc>
        <w:tc>
          <w:tcPr>
            <w:tcW w:w="1299" w:type="dxa"/>
            <w:shd w:val="clear" w:color="auto" w:fill="00FF00"/>
          </w:tcPr>
          <w:p w14:paraId="6624659B" w14:textId="77777777" w:rsidR="00EE11D6" w:rsidRPr="00BD76E0" w:rsidRDefault="00EE11D6" w:rsidP="00EE11D6">
            <w:pPr>
              <w:jc w:val="both"/>
              <w:rPr>
                <w:color w:val="FFFFFF"/>
              </w:rPr>
            </w:pPr>
            <w:r w:rsidRPr="00BD76E0">
              <w:rPr>
                <w:color w:val="FFFFFF"/>
              </w:rPr>
              <w:t>Instance Count</w:t>
            </w:r>
          </w:p>
        </w:tc>
        <w:tc>
          <w:tcPr>
            <w:tcW w:w="1105" w:type="dxa"/>
            <w:shd w:val="clear" w:color="auto" w:fill="00FF00"/>
          </w:tcPr>
          <w:p w14:paraId="1D5AC740" w14:textId="77777777" w:rsidR="00EE11D6" w:rsidRPr="00BD76E0" w:rsidRDefault="00EE11D6" w:rsidP="00EE11D6">
            <w:pPr>
              <w:jc w:val="both"/>
              <w:rPr>
                <w:color w:val="FFFFFF"/>
              </w:rPr>
            </w:pPr>
            <w:r w:rsidRPr="00BD76E0">
              <w:rPr>
                <w:color w:val="FFFFFF"/>
              </w:rPr>
              <w:t>References</w:t>
            </w:r>
          </w:p>
        </w:tc>
        <w:tc>
          <w:tcPr>
            <w:tcW w:w="994" w:type="dxa"/>
            <w:shd w:val="clear" w:color="auto" w:fill="00FF00"/>
          </w:tcPr>
          <w:p w14:paraId="3E9A90DB" w14:textId="77777777" w:rsidR="00EE11D6" w:rsidRPr="00BD76E0" w:rsidRDefault="00EE11D6" w:rsidP="00EE11D6">
            <w:pPr>
              <w:jc w:val="both"/>
              <w:rPr>
                <w:color w:val="FFFFFF"/>
              </w:rPr>
            </w:pPr>
            <w:r w:rsidRPr="00BD76E0">
              <w:rPr>
                <w:color w:val="FFFFFF"/>
              </w:rPr>
              <w:t>Required</w:t>
            </w:r>
          </w:p>
        </w:tc>
      </w:tr>
      <w:tr w:rsidR="00EE11D6" w:rsidRPr="00BD76E0" w14:paraId="264F3CC9" w14:textId="77777777" w:rsidTr="00EE11D6">
        <w:tc>
          <w:tcPr>
            <w:tcW w:w="828" w:type="dxa"/>
          </w:tcPr>
          <w:p w14:paraId="75A38B04" w14:textId="77777777" w:rsidR="00EE11D6" w:rsidRPr="00BD76E0" w:rsidRDefault="00EE11D6" w:rsidP="00EE11D6">
            <w:pPr>
              <w:jc w:val="both"/>
            </w:pPr>
            <w:r w:rsidRPr="00BD76E0">
              <w:t>N/A</w:t>
            </w:r>
          </w:p>
        </w:tc>
        <w:tc>
          <w:tcPr>
            <w:tcW w:w="1260" w:type="dxa"/>
          </w:tcPr>
          <w:p w14:paraId="1E191B0E" w14:textId="77777777" w:rsidR="00EE11D6" w:rsidRPr="00BD76E0" w:rsidRDefault="00EE11D6" w:rsidP="00EE11D6">
            <w:pPr>
              <w:jc w:val="both"/>
            </w:pPr>
            <w:r w:rsidRPr="00BD76E0">
              <w:t>Header</w:t>
            </w:r>
          </w:p>
        </w:tc>
        <w:tc>
          <w:tcPr>
            <w:tcW w:w="3370" w:type="dxa"/>
          </w:tcPr>
          <w:p w14:paraId="442FB2A4" w14:textId="77777777" w:rsidR="00EE11D6" w:rsidRPr="00BD76E0" w:rsidRDefault="00EE11D6" w:rsidP="00EE11D6">
            <w:pPr>
              <w:jc w:val="both"/>
            </w:pPr>
            <w:r w:rsidRPr="00BD76E0">
              <w:t>Provides overall variance data along with the appropriate control data.</w:t>
            </w:r>
          </w:p>
        </w:tc>
        <w:tc>
          <w:tcPr>
            <w:tcW w:w="1299" w:type="dxa"/>
          </w:tcPr>
          <w:p w14:paraId="74E50D26" w14:textId="77777777" w:rsidR="00EE11D6" w:rsidRPr="00BD76E0" w:rsidRDefault="00EE11D6" w:rsidP="00EE11D6">
            <w:pPr>
              <w:jc w:val="center"/>
            </w:pPr>
            <w:r w:rsidRPr="00BD76E0">
              <w:t>1</w:t>
            </w:r>
          </w:p>
        </w:tc>
        <w:tc>
          <w:tcPr>
            <w:tcW w:w="1105" w:type="dxa"/>
          </w:tcPr>
          <w:p w14:paraId="12366744" w14:textId="77777777" w:rsidR="00EE11D6" w:rsidRPr="00BD76E0" w:rsidRDefault="00EE11D6" w:rsidP="00EE11D6">
            <w:pPr>
              <w:jc w:val="center"/>
            </w:pPr>
            <w:r w:rsidRPr="00BD76E0">
              <w:t>None</w:t>
            </w:r>
          </w:p>
        </w:tc>
        <w:tc>
          <w:tcPr>
            <w:tcW w:w="994" w:type="dxa"/>
          </w:tcPr>
          <w:p w14:paraId="4C2443F0" w14:textId="77777777" w:rsidR="00EE11D6" w:rsidRPr="00BD76E0" w:rsidRDefault="00EE11D6" w:rsidP="00EE11D6">
            <w:pPr>
              <w:jc w:val="center"/>
            </w:pPr>
            <w:r w:rsidRPr="00BD76E0">
              <w:t>Y</w:t>
            </w:r>
          </w:p>
        </w:tc>
      </w:tr>
      <w:tr w:rsidR="00EE11D6" w:rsidRPr="00BD76E0" w14:paraId="463EBAAE" w14:textId="77777777" w:rsidTr="00EE11D6">
        <w:tc>
          <w:tcPr>
            <w:tcW w:w="828" w:type="dxa"/>
          </w:tcPr>
          <w:p w14:paraId="48DBA264" w14:textId="77777777" w:rsidR="00EE11D6" w:rsidRPr="00BD76E0" w:rsidRDefault="00EE11D6" w:rsidP="00EE11D6">
            <w:pPr>
              <w:jc w:val="both"/>
            </w:pPr>
            <w:r w:rsidRPr="00BD76E0">
              <w:t>DC</w:t>
            </w:r>
          </w:p>
        </w:tc>
        <w:tc>
          <w:tcPr>
            <w:tcW w:w="1260" w:type="dxa"/>
          </w:tcPr>
          <w:p w14:paraId="2CF1B916" w14:textId="77777777" w:rsidR="00EE11D6" w:rsidRPr="00BD76E0" w:rsidRDefault="00EE11D6" w:rsidP="00EE11D6">
            <w:pPr>
              <w:jc w:val="both"/>
            </w:pPr>
            <w:r w:rsidRPr="00BD76E0">
              <w:t>Cashier Detail</w:t>
            </w:r>
          </w:p>
        </w:tc>
        <w:tc>
          <w:tcPr>
            <w:tcW w:w="3370" w:type="dxa"/>
          </w:tcPr>
          <w:p w14:paraId="505643E7" w14:textId="77777777" w:rsidR="00EE11D6" w:rsidRPr="00BD76E0" w:rsidRDefault="00EE11D6" w:rsidP="00EE11D6">
            <w:pPr>
              <w:jc w:val="both"/>
            </w:pPr>
            <w:r w:rsidRPr="00BD76E0">
              <w:t>Provides variance information for an individual operator based on operator ID.  These records are only provided for locations set to cashier accountability.</w:t>
            </w:r>
          </w:p>
        </w:tc>
        <w:tc>
          <w:tcPr>
            <w:tcW w:w="1299" w:type="dxa"/>
          </w:tcPr>
          <w:p w14:paraId="1877D6A1" w14:textId="77777777" w:rsidR="00EE11D6" w:rsidRPr="00BD76E0" w:rsidRDefault="00EE11D6" w:rsidP="00EE11D6">
            <w:pPr>
              <w:jc w:val="center"/>
            </w:pPr>
            <w:r w:rsidRPr="00BD76E0">
              <w:t>0 or more</w:t>
            </w:r>
          </w:p>
        </w:tc>
        <w:tc>
          <w:tcPr>
            <w:tcW w:w="1105" w:type="dxa"/>
          </w:tcPr>
          <w:p w14:paraId="48718C92" w14:textId="77777777" w:rsidR="00EE11D6" w:rsidRPr="00BD76E0" w:rsidRDefault="00EE11D6" w:rsidP="00EE11D6">
            <w:pPr>
              <w:jc w:val="center"/>
            </w:pPr>
            <w:r w:rsidRPr="00BD76E0">
              <w:t>None</w:t>
            </w:r>
          </w:p>
        </w:tc>
        <w:tc>
          <w:tcPr>
            <w:tcW w:w="994" w:type="dxa"/>
          </w:tcPr>
          <w:p w14:paraId="472A8BB7" w14:textId="77777777" w:rsidR="00EE11D6" w:rsidRPr="00BD76E0" w:rsidRDefault="00EE11D6" w:rsidP="00EE11D6">
            <w:pPr>
              <w:jc w:val="center"/>
            </w:pPr>
            <w:r w:rsidRPr="00BD76E0">
              <w:t>N</w:t>
            </w:r>
          </w:p>
        </w:tc>
      </w:tr>
      <w:tr w:rsidR="00EE11D6" w:rsidRPr="00BD76E0" w14:paraId="2E35E7A0" w14:textId="77777777" w:rsidTr="00EE11D6">
        <w:tc>
          <w:tcPr>
            <w:tcW w:w="828" w:type="dxa"/>
          </w:tcPr>
          <w:p w14:paraId="6F8C7ED3" w14:textId="77777777" w:rsidR="00EE11D6" w:rsidRPr="00BD76E0" w:rsidRDefault="00EE11D6" w:rsidP="00EE11D6">
            <w:pPr>
              <w:jc w:val="both"/>
            </w:pPr>
            <w:r w:rsidRPr="00BD76E0">
              <w:t>DT</w:t>
            </w:r>
          </w:p>
        </w:tc>
        <w:tc>
          <w:tcPr>
            <w:tcW w:w="1260" w:type="dxa"/>
          </w:tcPr>
          <w:p w14:paraId="7BEA47C7" w14:textId="77777777" w:rsidR="00EE11D6" w:rsidRPr="00BD76E0" w:rsidRDefault="00EE11D6" w:rsidP="00EE11D6">
            <w:pPr>
              <w:jc w:val="both"/>
            </w:pPr>
            <w:r w:rsidRPr="00BD76E0">
              <w:t>Terminal Detail</w:t>
            </w:r>
          </w:p>
        </w:tc>
        <w:tc>
          <w:tcPr>
            <w:tcW w:w="3370" w:type="dxa"/>
          </w:tcPr>
          <w:p w14:paraId="65D0A97B" w14:textId="77777777" w:rsidR="00EE11D6" w:rsidRPr="00BD76E0" w:rsidRDefault="00EE11D6" w:rsidP="00EE11D6">
            <w:pPr>
              <w:jc w:val="both"/>
            </w:pPr>
            <w:r w:rsidRPr="00BD76E0">
              <w:t>Provides variance information for individual terminals.  These records are only provided for locations set to terminal accountability.</w:t>
            </w:r>
          </w:p>
        </w:tc>
        <w:tc>
          <w:tcPr>
            <w:tcW w:w="1299" w:type="dxa"/>
          </w:tcPr>
          <w:p w14:paraId="1102CE32" w14:textId="77777777" w:rsidR="00EE11D6" w:rsidRPr="00BD76E0" w:rsidRDefault="00EE11D6" w:rsidP="00EE11D6">
            <w:pPr>
              <w:jc w:val="center"/>
            </w:pPr>
            <w:r w:rsidRPr="00BD76E0">
              <w:t>0 or more</w:t>
            </w:r>
          </w:p>
        </w:tc>
        <w:tc>
          <w:tcPr>
            <w:tcW w:w="1105" w:type="dxa"/>
          </w:tcPr>
          <w:p w14:paraId="33AD06F7" w14:textId="77777777" w:rsidR="00EE11D6" w:rsidRPr="00BD76E0" w:rsidRDefault="00EE11D6" w:rsidP="00EE11D6">
            <w:pPr>
              <w:jc w:val="center"/>
            </w:pPr>
            <w:r w:rsidRPr="00BD76E0">
              <w:t>None</w:t>
            </w:r>
          </w:p>
        </w:tc>
        <w:tc>
          <w:tcPr>
            <w:tcW w:w="994" w:type="dxa"/>
          </w:tcPr>
          <w:p w14:paraId="0FF1116B" w14:textId="77777777" w:rsidR="00EE11D6" w:rsidRPr="00BD76E0" w:rsidRDefault="00EE11D6" w:rsidP="00EE11D6">
            <w:pPr>
              <w:jc w:val="center"/>
            </w:pPr>
            <w:r w:rsidRPr="00BD76E0">
              <w:t>N</w:t>
            </w:r>
          </w:p>
        </w:tc>
      </w:tr>
    </w:tbl>
    <w:p w14:paraId="6503AFFA" w14:textId="77777777" w:rsidR="00EE11D6" w:rsidRPr="00BD76E0" w:rsidRDefault="00EE11D6" w:rsidP="00EE11D6">
      <w:pPr>
        <w:jc w:val="both"/>
      </w:pPr>
    </w:p>
    <w:p w14:paraId="5982F544" w14:textId="77777777" w:rsidR="00EE11D6" w:rsidRPr="00BD76E0" w:rsidRDefault="00EE11D6" w:rsidP="00EE11D6">
      <w:pPr>
        <w:keepNext/>
        <w:keepLines/>
        <w:jc w:val="both"/>
        <w:rPr>
          <w:b/>
          <w:sz w:val="22"/>
          <w:u w:val="single"/>
        </w:rPr>
      </w:pPr>
      <w:r w:rsidRPr="00BD76E0">
        <w:rPr>
          <w:b/>
          <w:sz w:val="22"/>
          <w:u w:val="single"/>
        </w:rPr>
        <w:t>Header Record Structure</w:t>
      </w:r>
    </w:p>
    <w:p w14:paraId="10081DAE" w14:textId="77777777" w:rsidR="00EE11D6" w:rsidRPr="00BD76E0" w:rsidRDefault="00EE11D6" w:rsidP="00EE11D6">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16CA0C70" w14:textId="77777777" w:rsidTr="00EE11D6">
        <w:tc>
          <w:tcPr>
            <w:tcW w:w="864" w:type="dxa"/>
            <w:shd w:val="clear" w:color="auto" w:fill="0000FF"/>
          </w:tcPr>
          <w:p w14:paraId="226745E0"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6EF0558C"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150EDE63"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76763F9F"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3173B7CA"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3F5E9221"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2A18DC59"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6E031A8D" w14:textId="77777777" w:rsidTr="00EE11D6">
        <w:tc>
          <w:tcPr>
            <w:tcW w:w="864" w:type="dxa"/>
          </w:tcPr>
          <w:p w14:paraId="604BF0D0" w14:textId="77777777" w:rsidR="00EE11D6" w:rsidRPr="00BD76E0" w:rsidRDefault="00EE11D6" w:rsidP="00EE11D6">
            <w:pPr>
              <w:keepNext/>
              <w:keepLines/>
              <w:jc w:val="both"/>
              <w:rPr>
                <w:sz w:val="18"/>
              </w:rPr>
            </w:pPr>
            <w:r w:rsidRPr="00BD76E0">
              <w:rPr>
                <w:sz w:val="18"/>
              </w:rPr>
              <w:t>0 – 9</w:t>
            </w:r>
          </w:p>
        </w:tc>
        <w:tc>
          <w:tcPr>
            <w:tcW w:w="1224" w:type="dxa"/>
          </w:tcPr>
          <w:p w14:paraId="5C624A61" w14:textId="77777777" w:rsidR="00EE11D6" w:rsidRPr="00BD76E0" w:rsidRDefault="00EE11D6" w:rsidP="00EE11D6">
            <w:pPr>
              <w:keepNext/>
              <w:keepLines/>
              <w:jc w:val="both"/>
              <w:rPr>
                <w:sz w:val="18"/>
              </w:rPr>
            </w:pPr>
            <w:r w:rsidRPr="00BD76E0">
              <w:rPr>
                <w:sz w:val="18"/>
              </w:rPr>
              <w:t>Char(10)</w:t>
            </w:r>
          </w:p>
        </w:tc>
        <w:tc>
          <w:tcPr>
            <w:tcW w:w="1260" w:type="dxa"/>
          </w:tcPr>
          <w:p w14:paraId="41CC5DE1" w14:textId="77777777" w:rsidR="00EE11D6" w:rsidRPr="00BD76E0" w:rsidRDefault="00EE11D6" w:rsidP="00EE11D6">
            <w:pPr>
              <w:keepNext/>
              <w:keepLines/>
              <w:jc w:val="both"/>
              <w:rPr>
                <w:sz w:val="18"/>
              </w:rPr>
            </w:pPr>
            <w:r w:rsidRPr="00BD76E0">
              <w:rPr>
                <w:sz w:val="18"/>
              </w:rPr>
              <w:t>Base Sequence</w:t>
            </w:r>
          </w:p>
        </w:tc>
        <w:tc>
          <w:tcPr>
            <w:tcW w:w="2880" w:type="dxa"/>
          </w:tcPr>
          <w:p w14:paraId="583A5721" w14:textId="77777777" w:rsidR="00EE11D6" w:rsidRPr="00BD76E0" w:rsidRDefault="00EE11D6" w:rsidP="00840152">
            <w:pPr>
              <w:keepNext/>
              <w:keepLines/>
              <w:jc w:val="both"/>
              <w:rPr>
                <w:sz w:val="18"/>
              </w:rPr>
            </w:pPr>
            <w:r w:rsidRPr="00BD76E0">
              <w:rPr>
                <w:sz w:val="18"/>
              </w:rPr>
              <w:t>Fixed Value “@VRO????</w:t>
            </w:r>
            <w:r w:rsidR="005A4C6B">
              <w:rPr>
                <w:sz w:val="18"/>
              </w:rPr>
              <w:t>11”</w:t>
            </w:r>
            <w:r w:rsidRPr="00BD76E0">
              <w:rPr>
                <w:sz w:val="18"/>
              </w:rPr>
              <w:t xml:space="preserve"> where “????” is a base 62 representation of the overall transaction size.</w:t>
            </w:r>
          </w:p>
        </w:tc>
        <w:tc>
          <w:tcPr>
            <w:tcW w:w="893" w:type="dxa"/>
          </w:tcPr>
          <w:p w14:paraId="512D7763" w14:textId="77777777" w:rsidR="00EE11D6" w:rsidRPr="00BD76E0" w:rsidRDefault="00EE11D6" w:rsidP="00EE11D6">
            <w:pPr>
              <w:keepNext/>
              <w:keepLines/>
              <w:jc w:val="center"/>
              <w:rPr>
                <w:sz w:val="18"/>
              </w:rPr>
            </w:pPr>
            <w:r w:rsidRPr="00BD76E0">
              <w:rPr>
                <w:sz w:val="18"/>
              </w:rPr>
              <w:t>Y</w:t>
            </w:r>
          </w:p>
        </w:tc>
        <w:tc>
          <w:tcPr>
            <w:tcW w:w="884" w:type="dxa"/>
          </w:tcPr>
          <w:p w14:paraId="5849E81B" w14:textId="77777777" w:rsidR="00EE11D6" w:rsidRPr="00BD76E0" w:rsidRDefault="00EE11D6" w:rsidP="00EE11D6">
            <w:pPr>
              <w:keepNext/>
              <w:keepLines/>
              <w:jc w:val="center"/>
              <w:rPr>
                <w:sz w:val="18"/>
              </w:rPr>
            </w:pPr>
            <w:r w:rsidRPr="00BD76E0">
              <w:rPr>
                <w:sz w:val="18"/>
              </w:rPr>
              <w:t>A</w:t>
            </w:r>
          </w:p>
        </w:tc>
        <w:tc>
          <w:tcPr>
            <w:tcW w:w="884" w:type="dxa"/>
          </w:tcPr>
          <w:p w14:paraId="265A372A" w14:textId="77777777" w:rsidR="00EE11D6" w:rsidRPr="00BD76E0" w:rsidRDefault="00EE11D6" w:rsidP="00EE11D6">
            <w:pPr>
              <w:keepNext/>
              <w:keepLines/>
              <w:jc w:val="center"/>
              <w:rPr>
                <w:sz w:val="18"/>
              </w:rPr>
            </w:pPr>
            <w:r w:rsidRPr="00BD76E0">
              <w:rPr>
                <w:sz w:val="18"/>
              </w:rPr>
              <w:t>Y</w:t>
            </w:r>
          </w:p>
        </w:tc>
      </w:tr>
      <w:tr w:rsidR="00EE11D6" w:rsidRPr="00BD76E0" w14:paraId="65ED9F41" w14:textId="77777777" w:rsidTr="00EE11D6">
        <w:tc>
          <w:tcPr>
            <w:tcW w:w="864" w:type="dxa"/>
          </w:tcPr>
          <w:p w14:paraId="081E7A54" w14:textId="77777777" w:rsidR="00EE11D6" w:rsidRPr="00BD76E0" w:rsidRDefault="00EE11D6" w:rsidP="00EE11D6">
            <w:pPr>
              <w:keepNext/>
              <w:keepLines/>
              <w:jc w:val="both"/>
              <w:rPr>
                <w:sz w:val="18"/>
              </w:rPr>
            </w:pPr>
            <w:r w:rsidRPr="00BD76E0">
              <w:rPr>
                <w:sz w:val="18"/>
              </w:rPr>
              <w:t>10 – 17</w:t>
            </w:r>
          </w:p>
        </w:tc>
        <w:tc>
          <w:tcPr>
            <w:tcW w:w="1224" w:type="dxa"/>
          </w:tcPr>
          <w:p w14:paraId="14479999" w14:textId="77777777" w:rsidR="00EE11D6" w:rsidRPr="00BD76E0" w:rsidRDefault="00EE11D6" w:rsidP="00EE11D6">
            <w:pPr>
              <w:keepNext/>
              <w:keepLines/>
              <w:jc w:val="both"/>
              <w:rPr>
                <w:sz w:val="18"/>
              </w:rPr>
            </w:pPr>
            <w:r w:rsidRPr="00BD76E0">
              <w:rPr>
                <w:sz w:val="18"/>
              </w:rPr>
              <w:t>Date</w:t>
            </w:r>
          </w:p>
        </w:tc>
        <w:tc>
          <w:tcPr>
            <w:tcW w:w="1260" w:type="dxa"/>
          </w:tcPr>
          <w:p w14:paraId="19DC3516" w14:textId="77777777" w:rsidR="00EE11D6" w:rsidRPr="00BD76E0" w:rsidRDefault="00EE11D6" w:rsidP="00EE11D6">
            <w:pPr>
              <w:keepNext/>
              <w:keepLines/>
              <w:jc w:val="both"/>
              <w:rPr>
                <w:sz w:val="18"/>
              </w:rPr>
            </w:pPr>
            <w:r w:rsidRPr="00BD76E0">
              <w:rPr>
                <w:sz w:val="18"/>
              </w:rPr>
              <w:t>Business Date</w:t>
            </w:r>
          </w:p>
        </w:tc>
        <w:tc>
          <w:tcPr>
            <w:tcW w:w="2880" w:type="dxa"/>
          </w:tcPr>
          <w:p w14:paraId="2FED50CE"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3E41B113" w14:textId="77777777" w:rsidR="00EE11D6" w:rsidRPr="00BD76E0" w:rsidRDefault="00EE11D6" w:rsidP="00EE11D6">
            <w:pPr>
              <w:keepNext/>
              <w:keepLines/>
              <w:jc w:val="center"/>
              <w:rPr>
                <w:sz w:val="18"/>
              </w:rPr>
            </w:pPr>
            <w:r w:rsidRPr="00BD76E0">
              <w:rPr>
                <w:sz w:val="18"/>
              </w:rPr>
              <w:t>N</w:t>
            </w:r>
          </w:p>
        </w:tc>
        <w:tc>
          <w:tcPr>
            <w:tcW w:w="884" w:type="dxa"/>
          </w:tcPr>
          <w:p w14:paraId="7932EF41" w14:textId="77777777" w:rsidR="00EE11D6" w:rsidRPr="00BD76E0" w:rsidRDefault="00EE11D6" w:rsidP="00EE11D6">
            <w:pPr>
              <w:keepNext/>
              <w:keepLines/>
              <w:jc w:val="center"/>
              <w:rPr>
                <w:sz w:val="18"/>
              </w:rPr>
            </w:pPr>
            <w:r w:rsidRPr="00BD76E0">
              <w:rPr>
                <w:sz w:val="18"/>
              </w:rPr>
              <w:t>A</w:t>
            </w:r>
          </w:p>
        </w:tc>
        <w:tc>
          <w:tcPr>
            <w:tcW w:w="884" w:type="dxa"/>
          </w:tcPr>
          <w:p w14:paraId="32118A26" w14:textId="77777777" w:rsidR="00EE11D6" w:rsidRPr="00BD76E0" w:rsidRDefault="00EE11D6" w:rsidP="00EE11D6">
            <w:pPr>
              <w:keepNext/>
              <w:keepLines/>
              <w:jc w:val="center"/>
              <w:rPr>
                <w:sz w:val="18"/>
              </w:rPr>
            </w:pPr>
            <w:r w:rsidRPr="00BD76E0">
              <w:rPr>
                <w:sz w:val="18"/>
              </w:rPr>
              <w:t>Y</w:t>
            </w:r>
          </w:p>
        </w:tc>
      </w:tr>
      <w:tr w:rsidR="00EE11D6" w:rsidRPr="00BD76E0" w14:paraId="0345ABCC" w14:textId="77777777" w:rsidTr="00EE11D6">
        <w:tc>
          <w:tcPr>
            <w:tcW w:w="864" w:type="dxa"/>
          </w:tcPr>
          <w:p w14:paraId="68037D71" w14:textId="77777777" w:rsidR="00EE11D6" w:rsidRPr="00BD76E0" w:rsidRDefault="00EE11D6" w:rsidP="00EE11D6">
            <w:pPr>
              <w:jc w:val="both"/>
              <w:rPr>
                <w:sz w:val="18"/>
              </w:rPr>
            </w:pPr>
            <w:r w:rsidRPr="00BD76E0">
              <w:rPr>
                <w:sz w:val="18"/>
              </w:rPr>
              <w:t>18 – 22</w:t>
            </w:r>
          </w:p>
        </w:tc>
        <w:tc>
          <w:tcPr>
            <w:tcW w:w="1224" w:type="dxa"/>
          </w:tcPr>
          <w:p w14:paraId="68F0496A" w14:textId="77777777" w:rsidR="00EE11D6" w:rsidRPr="00BD76E0" w:rsidRDefault="00EE11D6" w:rsidP="00EE11D6">
            <w:pPr>
              <w:jc w:val="both"/>
              <w:rPr>
                <w:sz w:val="18"/>
              </w:rPr>
            </w:pPr>
            <w:r w:rsidRPr="00BD76E0">
              <w:rPr>
                <w:sz w:val="18"/>
              </w:rPr>
              <w:t>Char(5)</w:t>
            </w:r>
          </w:p>
        </w:tc>
        <w:tc>
          <w:tcPr>
            <w:tcW w:w="1260" w:type="dxa"/>
          </w:tcPr>
          <w:p w14:paraId="653D60E4" w14:textId="77777777" w:rsidR="00EE11D6" w:rsidRPr="00BD76E0" w:rsidRDefault="00EE11D6" w:rsidP="00EE11D6">
            <w:pPr>
              <w:jc w:val="both"/>
              <w:rPr>
                <w:sz w:val="18"/>
              </w:rPr>
            </w:pPr>
            <w:r w:rsidRPr="00BD76E0">
              <w:rPr>
                <w:sz w:val="18"/>
              </w:rPr>
              <w:t>Store Number</w:t>
            </w:r>
          </w:p>
        </w:tc>
        <w:tc>
          <w:tcPr>
            <w:tcW w:w="2880" w:type="dxa"/>
          </w:tcPr>
          <w:p w14:paraId="7EBAEE8E"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45EB4B8" w14:textId="77777777" w:rsidR="00EE11D6" w:rsidRPr="00BD76E0" w:rsidRDefault="00EE11D6" w:rsidP="00EE11D6">
            <w:pPr>
              <w:jc w:val="center"/>
              <w:rPr>
                <w:sz w:val="18"/>
              </w:rPr>
            </w:pPr>
            <w:r w:rsidRPr="00BD76E0">
              <w:rPr>
                <w:sz w:val="18"/>
              </w:rPr>
              <w:t>N</w:t>
            </w:r>
          </w:p>
        </w:tc>
        <w:tc>
          <w:tcPr>
            <w:tcW w:w="884" w:type="dxa"/>
          </w:tcPr>
          <w:p w14:paraId="2047EFDB" w14:textId="77777777" w:rsidR="00EE11D6" w:rsidRPr="00BD76E0" w:rsidRDefault="00EE11D6" w:rsidP="00EE11D6">
            <w:pPr>
              <w:jc w:val="center"/>
              <w:rPr>
                <w:sz w:val="18"/>
              </w:rPr>
            </w:pPr>
            <w:r w:rsidRPr="00BD76E0">
              <w:rPr>
                <w:sz w:val="18"/>
              </w:rPr>
              <w:t>A</w:t>
            </w:r>
          </w:p>
        </w:tc>
        <w:tc>
          <w:tcPr>
            <w:tcW w:w="884" w:type="dxa"/>
          </w:tcPr>
          <w:p w14:paraId="02C96573" w14:textId="77777777" w:rsidR="00EE11D6" w:rsidRPr="00BD76E0" w:rsidRDefault="00EE11D6" w:rsidP="00EE11D6">
            <w:pPr>
              <w:jc w:val="center"/>
              <w:rPr>
                <w:sz w:val="18"/>
              </w:rPr>
            </w:pPr>
            <w:r w:rsidRPr="00BD76E0">
              <w:rPr>
                <w:sz w:val="18"/>
              </w:rPr>
              <w:t>Y</w:t>
            </w:r>
          </w:p>
        </w:tc>
      </w:tr>
      <w:tr w:rsidR="00EE11D6" w:rsidRPr="00BD76E0" w14:paraId="38A39C3E" w14:textId="77777777" w:rsidTr="00EE11D6">
        <w:tc>
          <w:tcPr>
            <w:tcW w:w="864" w:type="dxa"/>
          </w:tcPr>
          <w:p w14:paraId="22DC5B60" w14:textId="77777777" w:rsidR="00EE11D6" w:rsidRPr="00BD76E0" w:rsidRDefault="00EE11D6" w:rsidP="00EE11D6">
            <w:pPr>
              <w:jc w:val="both"/>
              <w:rPr>
                <w:sz w:val="18"/>
              </w:rPr>
            </w:pPr>
            <w:r w:rsidRPr="00BD76E0">
              <w:rPr>
                <w:sz w:val="18"/>
              </w:rPr>
              <w:t>23 – 26</w:t>
            </w:r>
          </w:p>
        </w:tc>
        <w:tc>
          <w:tcPr>
            <w:tcW w:w="1224" w:type="dxa"/>
          </w:tcPr>
          <w:p w14:paraId="7AAA2711" w14:textId="77777777" w:rsidR="00EE11D6" w:rsidRPr="00BD76E0" w:rsidRDefault="00EE11D6" w:rsidP="00EE11D6">
            <w:pPr>
              <w:jc w:val="both"/>
              <w:rPr>
                <w:sz w:val="18"/>
              </w:rPr>
            </w:pPr>
            <w:r w:rsidRPr="00BD76E0">
              <w:rPr>
                <w:sz w:val="18"/>
              </w:rPr>
              <w:t>Numeric</w:t>
            </w:r>
          </w:p>
          <w:p w14:paraId="6CA9AE62" w14:textId="77777777" w:rsidR="00EE11D6" w:rsidRPr="00BD76E0" w:rsidRDefault="00EE11D6" w:rsidP="00EE11D6">
            <w:pPr>
              <w:jc w:val="both"/>
              <w:rPr>
                <w:sz w:val="18"/>
              </w:rPr>
            </w:pPr>
            <w:r w:rsidRPr="00BD76E0">
              <w:rPr>
                <w:sz w:val="18"/>
              </w:rPr>
              <w:t>9999</w:t>
            </w:r>
          </w:p>
        </w:tc>
        <w:tc>
          <w:tcPr>
            <w:tcW w:w="1260" w:type="dxa"/>
          </w:tcPr>
          <w:p w14:paraId="4493E581" w14:textId="77777777" w:rsidR="00EE11D6" w:rsidRPr="00BD76E0" w:rsidRDefault="00EE11D6" w:rsidP="00EE11D6">
            <w:pPr>
              <w:jc w:val="both"/>
              <w:rPr>
                <w:sz w:val="18"/>
              </w:rPr>
            </w:pPr>
            <w:r w:rsidRPr="00BD76E0">
              <w:rPr>
                <w:sz w:val="18"/>
              </w:rPr>
              <w:t>Terminal ID</w:t>
            </w:r>
          </w:p>
        </w:tc>
        <w:tc>
          <w:tcPr>
            <w:tcW w:w="2880" w:type="dxa"/>
          </w:tcPr>
          <w:p w14:paraId="78D86219"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203849ED" w14:textId="77777777" w:rsidR="00EE11D6" w:rsidRPr="00BD76E0" w:rsidRDefault="00EE11D6" w:rsidP="00EE11D6">
            <w:pPr>
              <w:jc w:val="center"/>
              <w:rPr>
                <w:sz w:val="18"/>
              </w:rPr>
            </w:pPr>
            <w:r w:rsidRPr="00BD76E0">
              <w:rPr>
                <w:sz w:val="18"/>
              </w:rPr>
              <w:t>N</w:t>
            </w:r>
          </w:p>
        </w:tc>
        <w:tc>
          <w:tcPr>
            <w:tcW w:w="884" w:type="dxa"/>
          </w:tcPr>
          <w:p w14:paraId="2A78D1DB" w14:textId="77777777" w:rsidR="00EE11D6" w:rsidRPr="00BD76E0" w:rsidRDefault="00EE11D6" w:rsidP="00EE11D6">
            <w:pPr>
              <w:jc w:val="center"/>
              <w:rPr>
                <w:sz w:val="18"/>
              </w:rPr>
            </w:pPr>
            <w:r w:rsidRPr="00BD76E0">
              <w:rPr>
                <w:sz w:val="18"/>
              </w:rPr>
              <w:t>A</w:t>
            </w:r>
          </w:p>
        </w:tc>
        <w:tc>
          <w:tcPr>
            <w:tcW w:w="884" w:type="dxa"/>
          </w:tcPr>
          <w:p w14:paraId="78178058" w14:textId="77777777" w:rsidR="00EE11D6" w:rsidRPr="00BD76E0" w:rsidRDefault="00EE11D6" w:rsidP="00EE11D6">
            <w:pPr>
              <w:jc w:val="center"/>
              <w:rPr>
                <w:sz w:val="18"/>
              </w:rPr>
            </w:pPr>
            <w:r w:rsidRPr="00BD76E0">
              <w:rPr>
                <w:sz w:val="18"/>
              </w:rPr>
              <w:t>Y</w:t>
            </w:r>
          </w:p>
        </w:tc>
      </w:tr>
      <w:tr w:rsidR="00EE11D6" w:rsidRPr="00BD76E0" w14:paraId="5B83E97F" w14:textId="77777777" w:rsidTr="00EE11D6">
        <w:tc>
          <w:tcPr>
            <w:tcW w:w="864" w:type="dxa"/>
          </w:tcPr>
          <w:p w14:paraId="77ADBC21" w14:textId="77777777" w:rsidR="00EE11D6" w:rsidRPr="00BD76E0" w:rsidRDefault="00EE11D6" w:rsidP="00EE11D6">
            <w:pPr>
              <w:jc w:val="both"/>
              <w:rPr>
                <w:sz w:val="18"/>
              </w:rPr>
            </w:pPr>
            <w:r w:rsidRPr="00BD76E0">
              <w:rPr>
                <w:sz w:val="18"/>
              </w:rPr>
              <w:t>27 – 32</w:t>
            </w:r>
          </w:p>
        </w:tc>
        <w:tc>
          <w:tcPr>
            <w:tcW w:w="1224" w:type="dxa"/>
          </w:tcPr>
          <w:p w14:paraId="5F173460" w14:textId="77777777" w:rsidR="00EE11D6" w:rsidRPr="00BD76E0" w:rsidRDefault="00EE11D6" w:rsidP="00EE11D6">
            <w:pPr>
              <w:jc w:val="both"/>
              <w:rPr>
                <w:sz w:val="18"/>
              </w:rPr>
            </w:pPr>
            <w:r w:rsidRPr="00BD76E0">
              <w:rPr>
                <w:sz w:val="18"/>
              </w:rPr>
              <w:t>Numeric</w:t>
            </w:r>
          </w:p>
          <w:p w14:paraId="1841206B" w14:textId="77777777" w:rsidR="00EE11D6" w:rsidRPr="00BD76E0" w:rsidRDefault="00EE11D6" w:rsidP="00EE11D6">
            <w:pPr>
              <w:jc w:val="both"/>
              <w:rPr>
                <w:sz w:val="18"/>
              </w:rPr>
            </w:pPr>
            <w:r w:rsidRPr="00BD76E0">
              <w:rPr>
                <w:sz w:val="18"/>
              </w:rPr>
              <w:t>999999</w:t>
            </w:r>
          </w:p>
        </w:tc>
        <w:tc>
          <w:tcPr>
            <w:tcW w:w="1260" w:type="dxa"/>
          </w:tcPr>
          <w:p w14:paraId="15855EAC" w14:textId="77777777" w:rsidR="00EE11D6" w:rsidRPr="00BD76E0" w:rsidRDefault="00EE11D6" w:rsidP="00EE11D6">
            <w:pPr>
              <w:jc w:val="both"/>
              <w:rPr>
                <w:sz w:val="18"/>
              </w:rPr>
            </w:pPr>
            <w:r w:rsidRPr="00BD76E0">
              <w:rPr>
                <w:sz w:val="18"/>
              </w:rPr>
              <w:t>Sequence Number</w:t>
            </w:r>
          </w:p>
        </w:tc>
        <w:tc>
          <w:tcPr>
            <w:tcW w:w="2880" w:type="dxa"/>
          </w:tcPr>
          <w:p w14:paraId="388DAFFF"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EA5965D" w14:textId="77777777" w:rsidR="00EE11D6" w:rsidRPr="00BD76E0" w:rsidRDefault="00EE11D6" w:rsidP="00EE11D6">
            <w:pPr>
              <w:jc w:val="center"/>
              <w:rPr>
                <w:sz w:val="18"/>
              </w:rPr>
            </w:pPr>
            <w:r w:rsidRPr="00BD76E0">
              <w:rPr>
                <w:sz w:val="18"/>
              </w:rPr>
              <w:t>N</w:t>
            </w:r>
          </w:p>
        </w:tc>
        <w:tc>
          <w:tcPr>
            <w:tcW w:w="884" w:type="dxa"/>
          </w:tcPr>
          <w:p w14:paraId="218647A0" w14:textId="77777777" w:rsidR="00EE11D6" w:rsidRPr="00BD76E0" w:rsidRDefault="00EE11D6" w:rsidP="00EE11D6">
            <w:pPr>
              <w:jc w:val="center"/>
              <w:rPr>
                <w:sz w:val="18"/>
              </w:rPr>
            </w:pPr>
            <w:r w:rsidRPr="00BD76E0">
              <w:rPr>
                <w:sz w:val="18"/>
              </w:rPr>
              <w:t>A</w:t>
            </w:r>
          </w:p>
        </w:tc>
        <w:tc>
          <w:tcPr>
            <w:tcW w:w="884" w:type="dxa"/>
          </w:tcPr>
          <w:p w14:paraId="377696CC" w14:textId="77777777" w:rsidR="00EE11D6" w:rsidRPr="00BD76E0" w:rsidRDefault="00EE11D6" w:rsidP="00EE11D6">
            <w:pPr>
              <w:jc w:val="center"/>
              <w:rPr>
                <w:sz w:val="18"/>
              </w:rPr>
            </w:pPr>
            <w:r w:rsidRPr="00BD76E0">
              <w:rPr>
                <w:sz w:val="18"/>
              </w:rPr>
              <w:t>Y</w:t>
            </w:r>
          </w:p>
        </w:tc>
      </w:tr>
      <w:tr w:rsidR="00EE11D6" w:rsidRPr="00BD76E0" w14:paraId="4219CE5E" w14:textId="77777777" w:rsidTr="00EE11D6">
        <w:tc>
          <w:tcPr>
            <w:tcW w:w="864" w:type="dxa"/>
          </w:tcPr>
          <w:p w14:paraId="6EA1A1B9" w14:textId="77777777" w:rsidR="00EE11D6" w:rsidRPr="00BD76E0" w:rsidRDefault="00EE11D6" w:rsidP="00EE11D6">
            <w:pPr>
              <w:jc w:val="both"/>
              <w:rPr>
                <w:sz w:val="18"/>
              </w:rPr>
            </w:pPr>
            <w:r w:rsidRPr="00BD76E0">
              <w:rPr>
                <w:sz w:val="18"/>
              </w:rPr>
              <w:t>33 – 44</w:t>
            </w:r>
          </w:p>
        </w:tc>
        <w:tc>
          <w:tcPr>
            <w:tcW w:w="1224" w:type="dxa"/>
          </w:tcPr>
          <w:p w14:paraId="49C62853" w14:textId="77777777" w:rsidR="00EE11D6" w:rsidRPr="00BD76E0" w:rsidRDefault="00EE11D6" w:rsidP="00EE11D6">
            <w:pPr>
              <w:jc w:val="both"/>
              <w:rPr>
                <w:sz w:val="18"/>
              </w:rPr>
            </w:pPr>
            <w:r w:rsidRPr="00BD76E0">
              <w:rPr>
                <w:sz w:val="18"/>
              </w:rPr>
              <w:t>Date/Time Stamp</w:t>
            </w:r>
          </w:p>
        </w:tc>
        <w:tc>
          <w:tcPr>
            <w:tcW w:w="1260" w:type="dxa"/>
          </w:tcPr>
          <w:p w14:paraId="5205C434" w14:textId="77777777" w:rsidR="00EE11D6" w:rsidRPr="00BD76E0" w:rsidRDefault="00EE11D6" w:rsidP="00EE11D6">
            <w:pPr>
              <w:jc w:val="both"/>
              <w:rPr>
                <w:sz w:val="18"/>
              </w:rPr>
            </w:pPr>
            <w:r w:rsidRPr="00BD76E0">
              <w:rPr>
                <w:sz w:val="18"/>
              </w:rPr>
              <w:t>Transaction Stamp</w:t>
            </w:r>
          </w:p>
        </w:tc>
        <w:tc>
          <w:tcPr>
            <w:tcW w:w="2880" w:type="dxa"/>
          </w:tcPr>
          <w:p w14:paraId="4244E6BE"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6854D76B" w14:textId="77777777" w:rsidR="00EE11D6" w:rsidRPr="00BD76E0" w:rsidRDefault="00EE11D6" w:rsidP="00EE11D6">
            <w:pPr>
              <w:jc w:val="center"/>
              <w:rPr>
                <w:sz w:val="18"/>
              </w:rPr>
            </w:pPr>
            <w:r w:rsidRPr="00BD76E0">
              <w:rPr>
                <w:sz w:val="18"/>
              </w:rPr>
              <w:t>N</w:t>
            </w:r>
          </w:p>
        </w:tc>
        <w:tc>
          <w:tcPr>
            <w:tcW w:w="884" w:type="dxa"/>
          </w:tcPr>
          <w:p w14:paraId="19D92041" w14:textId="77777777" w:rsidR="00EE11D6" w:rsidRPr="00BD76E0" w:rsidRDefault="00EE11D6" w:rsidP="00EE11D6">
            <w:pPr>
              <w:jc w:val="center"/>
              <w:rPr>
                <w:sz w:val="18"/>
              </w:rPr>
            </w:pPr>
            <w:r w:rsidRPr="00BD76E0">
              <w:rPr>
                <w:sz w:val="18"/>
              </w:rPr>
              <w:t>A</w:t>
            </w:r>
          </w:p>
        </w:tc>
        <w:tc>
          <w:tcPr>
            <w:tcW w:w="884" w:type="dxa"/>
          </w:tcPr>
          <w:p w14:paraId="39B7252C" w14:textId="77777777" w:rsidR="00EE11D6" w:rsidRPr="00BD76E0" w:rsidRDefault="00EE11D6" w:rsidP="00EE11D6">
            <w:pPr>
              <w:jc w:val="center"/>
              <w:rPr>
                <w:sz w:val="18"/>
              </w:rPr>
            </w:pPr>
            <w:r w:rsidRPr="00BD76E0">
              <w:rPr>
                <w:sz w:val="18"/>
              </w:rPr>
              <w:t>Y</w:t>
            </w:r>
          </w:p>
        </w:tc>
      </w:tr>
      <w:tr w:rsidR="00EE11D6" w:rsidRPr="00BD76E0" w14:paraId="3344CE35" w14:textId="77777777" w:rsidTr="00EE11D6">
        <w:tc>
          <w:tcPr>
            <w:tcW w:w="864" w:type="dxa"/>
          </w:tcPr>
          <w:p w14:paraId="730ECDA1" w14:textId="77777777" w:rsidR="00EE11D6" w:rsidRPr="00BD76E0" w:rsidRDefault="00EE11D6" w:rsidP="00EE11D6">
            <w:pPr>
              <w:jc w:val="both"/>
              <w:rPr>
                <w:sz w:val="18"/>
              </w:rPr>
            </w:pPr>
            <w:r w:rsidRPr="00BD76E0">
              <w:rPr>
                <w:sz w:val="18"/>
              </w:rPr>
              <w:t xml:space="preserve">45 – 45 </w:t>
            </w:r>
          </w:p>
        </w:tc>
        <w:tc>
          <w:tcPr>
            <w:tcW w:w="1224" w:type="dxa"/>
          </w:tcPr>
          <w:p w14:paraId="19F37F65" w14:textId="77777777" w:rsidR="00EE11D6" w:rsidRPr="00BD76E0" w:rsidRDefault="00EE11D6" w:rsidP="00EE11D6">
            <w:pPr>
              <w:jc w:val="both"/>
              <w:rPr>
                <w:sz w:val="18"/>
              </w:rPr>
            </w:pPr>
            <w:r w:rsidRPr="00BD76E0">
              <w:rPr>
                <w:sz w:val="18"/>
              </w:rPr>
              <w:t>Char(1)</w:t>
            </w:r>
          </w:p>
        </w:tc>
        <w:tc>
          <w:tcPr>
            <w:tcW w:w="1260" w:type="dxa"/>
          </w:tcPr>
          <w:p w14:paraId="2D6AFA5E" w14:textId="77777777" w:rsidR="00EE11D6" w:rsidRPr="00BD76E0" w:rsidRDefault="00EE11D6" w:rsidP="00EE11D6">
            <w:pPr>
              <w:rPr>
                <w:sz w:val="18"/>
              </w:rPr>
            </w:pPr>
            <w:r w:rsidRPr="00BD76E0">
              <w:rPr>
                <w:sz w:val="18"/>
              </w:rPr>
              <w:t>Report Out Type</w:t>
            </w:r>
          </w:p>
        </w:tc>
        <w:tc>
          <w:tcPr>
            <w:tcW w:w="2880" w:type="dxa"/>
          </w:tcPr>
          <w:p w14:paraId="7C13B638" w14:textId="77777777" w:rsidR="00EE11D6" w:rsidRPr="00BD76E0" w:rsidRDefault="00EE11D6" w:rsidP="00EE11D6">
            <w:pPr>
              <w:jc w:val="both"/>
              <w:rPr>
                <w:sz w:val="18"/>
              </w:rPr>
            </w:pPr>
            <w:r w:rsidRPr="00BD76E0">
              <w:rPr>
                <w:sz w:val="18"/>
              </w:rPr>
              <w:t>Contains a flag that indicates what type of report out this transaction represents.  Valid values include “R”eview only or “F”iscal impact.</w:t>
            </w:r>
          </w:p>
        </w:tc>
        <w:tc>
          <w:tcPr>
            <w:tcW w:w="893" w:type="dxa"/>
          </w:tcPr>
          <w:p w14:paraId="1B428CE4" w14:textId="77777777" w:rsidR="00EE11D6" w:rsidRPr="00BD76E0" w:rsidRDefault="00EE11D6" w:rsidP="00EE11D6">
            <w:pPr>
              <w:jc w:val="center"/>
              <w:rPr>
                <w:sz w:val="18"/>
              </w:rPr>
            </w:pPr>
            <w:r w:rsidRPr="00BD76E0">
              <w:rPr>
                <w:sz w:val="18"/>
              </w:rPr>
              <w:t>N</w:t>
            </w:r>
          </w:p>
        </w:tc>
        <w:tc>
          <w:tcPr>
            <w:tcW w:w="884" w:type="dxa"/>
          </w:tcPr>
          <w:p w14:paraId="6323B4C2" w14:textId="77777777" w:rsidR="00EE11D6" w:rsidRPr="00BD76E0" w:rsidRDefault="00EE11D6" w:rsidP="00EE11D6">
            <w:pPr>
              <w:jc w:val="center"/>
              <w:rPr>
                <w:sz w:val="18"/>
              </w:rPr>
            </w:pPr>
            <w:r w:rsidRPr="00BD76E0">
              <w:rPr>
                <w:sz w:val="18"/>
              </w:rPr>
              <w:t>A</w:t>
            </w:r>
          </w:p>
        </w:tc>
        <w:tc>
          <w:tcPr>
            <w:tcW w:w="884" w:type="dxa"/>
          </w:tcPr>
          <w:p w14:paraId="6BDA5D93" w14:textId="77777777" w:rsidR="00EE11D6" w:rsidRPr="00BD76E0" w:rsidRDefault="00EE11D6" w:rsidP="00EE11D6">
            <w:pPr>
              <w:jc w:val="center"/>
              <w:rPr>
                <w:sz w:val="18"/>
              </w:rPr>
            </w:pPr>
            <w:r w:rsidRPr="00BD76E0">
              <w:rPr>
                <w:sz w:val="18"/>
              </w:rPr>
              <w:t>Y</w:t>
            </w:r>
          </w:p>
        </w:tc>
      </w:tr>
      <w:tr w:rsidR="00EE11D6" w:rsidRPr="00BD76E0" w14:paraId="5777371C" w14:textId="77777777" w:rsidTr="00EE11D6">
        <w:tc>
          <w:tcPr>
            <w:tcW w:w="864" w:type="dxa"/>
          </w:tcPr>
          <w:p w14:paraId="71A7A031" w14:textId="77777777" w:rsidR="00EE11D6" w:rsidRPr="00BD76E0" w:rsidRDefault="00EE11D6" w:rsidP="00EE11D6">
            <w:pPr>
              <w:jc w:val="both"/>
              <w:rPr>
                <w:sz w:val="18"/>
              </w:rPr>
            </w:pPr>
            <w:r w:rsidRPr="00BD76E0">
              <w:rPr>
                <w:sz w:val="18"/>
              </w:rPr>
              <w:t>46 – 46</w:t>
            </w:r>
          </w:p>
        </w:tc>
        <w:tc>
          <w:tcPr>
            <w:tcW w:w="1224" w:type="dxa"/>
          </w:tcPr>
          <w:p w14:paraId="46B968F1" w14:textId="77777777" w:rsidR="00EE11D6" w:rsidRPr="00BD76E0" w:rsidRDefault="00EE11D6" w:rsidP="00EE11D6">
            <w:pPr>
              <w:jc w:val="both"/>
              <w:rPr>
                <w:sz w:val="18"/>
              </w:rPr>
            </w:pPr>
            <w:r w:rsidRPr="00BD76E0">
              <w:rPr>
                <w:sz w:val="18"/>
              </w:rPr>
              <w:t>Char(1)</w:t>
            </w:r>
          </w:p>
        </w:tc>
        <w:tc>
          <w:tcPr>
            <w:tcW w:w="1260" w:type="dxa"/>
          </w:tcPr>
          <w:p w14:paraId="51FBCA2E" w14:textId="77777777" w:rsidR="00EE11D6" w:rsidRPr="00BD76E0" w:rsidRDefault="00EE11D6" w:rsidP="00EE11D6">
            <w:pPr>
              <w:rPr>
                <w:sz w:val="18"/>
              </w:rPr>
            </w:pPr>
            <w:r w:rsidRPr="00BD76E0">
              <w:rPr>
                <w:sz w:val="18"/>
              </w:rPr>
              <w:t>Adjustment</w:t>
            </w:r>
          </w:p>
        </w:tc>
        <w:tc>
          <w:tcPr>
            <w:tcW w:w="2880" w:type="dxa"/>
          </w:tcPr>
          <w:p w14:paraId="43881E61" w14:textId="77777777" w:rsidR="00EE11D6" w:rsidRPr="00BD76E0" w:rsidRDefault="00EE11D6" w:rsidP="00EE11D6">
            <w:pPr>
              <w:jc w:val="both"/>
              <w:rPr>
                <w:sz w:val="18"/>
              </w:rPr>
            </w:pPr>
            <w:r w:rsidRPr="00BD76E0">
              <w:rPr>
                <w:sz w:val="18"/>
              </w:rPr>
              <w:t>Flag set to “Y” if this is a post reconciliation which means the values in this header record are adjustments to the original posting rather than absolute values.  A value of “N” means it is not a post reconciliation adjustment and the variance values in the header should be taken as the final result.</w:t>
            </w:r>
          </w:p>
        </w:tc>
        <w:tc>
          <w:tcPr>
            <w:tcW w:w="893" w:type="dxa"/>
          </w:tcPr>
          <w:p w14:paraId="580236A5" w14:textId="77777777" w:rsidR="00EE11D6" w:rsidRPr="00BD76E0" w:rsidRDefault="00EE11D6" w:rsidP="00EE11D6">
            <w:pPr>
              <w:jc w:val="center"/>
              <w:rPr>
                <w:sz w:val="18"/>
              </w:rPr>
            </w:pPr>
            <w:r w:rsidRPr="00BD76E0">
              <w:rPr>
                <w:sz w:val="18"/>
              </w:rPr>
              <w:t>N</w:t>
            </w:r>
          </w:p>
        </w:tc>
        <w:tc>
          <w:tcPr>
            <w:tcW w:w="884" w:type="dxa"/>
          </w:tcPr>
          <w:p w14:paraId="67F735C0" w14:textId="77777777" w:rsidR="00EE11D6" w:rsidRPr="00BD76E0" w:rsidRDefault="00EE11D6" w:rsidP="00EE11D6">
            <w:pPr>
              <w:jc w:val="center"/>
              <w:rPr>
                <w:sz w:val="18"/>
              </w:rPr>
            </w:pPr>
            <w:r w:rsidRPr="00BD76E0">
              <w:rPr>
                <w:sz w:val="18"/>
              </w:rPr>
              <w:t>A</w:t>
            </w:r>
          </w:p>
        </w:tc>
        <w:tc>
          <w:tcPr>
            <w:tcW w:w="884" w:type="dxa"/>
          </w:tcPr>
          <w:p w14:paraId="11D5F07A" w14:textId="77777777" w:rsidR="00EE11D6" w:rsidRPr="00BD76E0" w:rsidRDefault="00EE11D6" w:rsidP="00EE11D6">
            <w:pPr>
              <w:jc w:val="center"/>
              <w:rPr>
                <w:sz w:val="18"/>
              </w:rPr>
            </w:pPr>
            <w:r w:rsidRPr="00BD76E0">
              <w:rPr>
                <w:sz w:val="18"/>
              </w:rPr>
              <w:t>Y</w:t>
            </w:r>
          </w:p>
        </w:tc>
      </w:tr>
      <w:tr w:rsidR="00EE11D6" w:rsidRPr="00BD76E0" w14:paraId="72BC52F1" w14:textId="77777777" w:rsidTr="00EE11D6">
        <w:tc>
          <w:tcPr>
            <w:tcW w:w="864" w:type="dxa"/>
          </w:tcPr>
          <w:p w14:paraId="138A0F42" w14:textId="77777777" w:rsidR="00EE11D6" w:rsidRPr="00BD76E0" w:rsidRDefault="00EE11D6" w:rsidP="00EE11D6">
            <w:pPr>
              <w:jc w:val="both"/>
              <w:rPr>
                <w:sz w:val="18"/>
              </w:rPr>
            </w:pPr>
            <w:r w:rsidRPr="00BD76E0">
              <w:rPr>
                <w:sz w:val="18"/>
              </w:rPr>
              <w:t>47 – 52</w:t>
            </w:r>
          </w:p>
        </w:tc>
        <w:tc>
          <w:tcPr>
            <w:tcW w:w="1224" w:type="dxa"/>
          </w:tcPr>
          <w:p w14:paraId="32780189" w14:textId="77777777" w:rsidR="00EE11D6" w:rsidRPr="00BD76E0" w:rsidRDefault="00EE11D6" w:rsidP="00EE11D6">
            <w:pPr>
              <w:jc w:val="both"/>
              <w:rPr>
                <w:sz w:val="18"/>
              </w:rPr>
            </w:pPr>
            <w:r w:rsidRPr="00BD76E0">
              <w:rPr>
                <w:sz w:val="18"/>
              </w:rPr>
              <w:t>Numeric</w:t>
            </w:r>
          </w:p>
          <w:p w14:paraId="40DFC534" w14:textId="77777777" w:rsidR="00EE11D6" w:rsidRPr="00BD76E0" w:rsidRDefault="00EE11D6" w:rsidP="00EE11D6">
            <w:pPr>
              <w:jc w:val="both"/>
              <w:rPr>
                <w:sz w:val="18"/>
              </w:rPr>
            </w:pPr>
            <w:r w:rsidRPr="00BD76E0">
              <w:rPr>
                <w:sz w:val="18"/>
              </w:rPr>
              <w:t>999999</w:t>
            </w:r>
          </w:p>
        </w:tc>
        <w:tc>
          <w:tcPr>
            <w:tcW w:w="1260" w:type="dxa"/>
          </w:tcPr>
          <w:p w14:paraId="639D2CF6" w14:textId="77777777" w:rsidR="00EE11D6" w:rsidRPr="00BD76E0" w:rsidRDefault="00EE11D6" w:rsidP="00EE11D6">
            <w:pPr>
              <w:rPr>
                <w:sz w:val="18"/>
              </w:rPr>
            </w:pPr>
            <w:r w:rsidRPr="00BD76E0">
              <w:rPr>
                <w:sz w:val="18"/>
              </w:rPr>
              <w:t>Sales Count Variance</w:t>
            </w:r>
          </w:p>
        </w:tc>
        <w:tc>
          <w:tcPr>
            <w:tcW w:w="2880" w:type="dxa"/>
          </w:tcPr>
          <w:p w14:paraId="1FD2C7BD" w14:textId="77777777" w:rsidR="00EE11D6" w:rsidRPr="00BD76E0" w:rsidRDefault="00EE11D6" w:rsidP="00EE11D6">
            <w:pPr>
              <w:jc w:val="both"/>
              <w:rPr>
                <w:sz w:val="18"/>
              </w:rPr>
            </w:pPr>
            <w:r w:rsidRPr="00BD76E0">
              <w:rPr>
                <w:sz w:val="18"/>
              </w:rPr>
              <w:t>Contains the difference between the count of sales transactions in the close record and the cumulative totals.</w:t>
            </w:r>
          </w:p>
        </w:tc>
        <w:tc>
          <w:tcPr>
            <w:tcW w:w="893" w:type="dxa"/>
          </w:tcPr>
          <w:p w14:paraId="7445667D" w14:textId="77777777" w:rsidR="00EE11D6" w:rsidRPr="00BD76E0" w:rsidRDefault="00EE11D6" w:rsidP="00EE11D6">
            <w:pPr>
              <w:jc w:val="center"/>
              <w:rPr>
                <w:sz w:val="18"/>
              </w:rPr>
            </w:pPr>
            <w:r w:rsidRPr="00BD76E0">
              <w:rPr>
                <w:sz w:val="18"/>
              </w:rPr>
              <w:t>N</w:t>
            </w:r>
          </w:p>
        </w:tc>
        <w:tc>
          <w:tcPr>
            <w:tcW w:w="884" w:type="dxa"/>
          </w:tcPr>
          <w:p w14:paraId="2579B888" w14:textId="77777777" w:rsidR="00EE11D6" w:rsidRPr="00BD76E0" w:rsidRDefault="00EE11D6" w:rsidP="00EE11D6">
            <w:pPr>
              <w:jc w:val="center"/>
              <w:rPr>
                <w:sz w:val="18"/>
              </w:rPr>
            </w:pPr>
            <w:r w:rsidRPr="00BD76E0">
              <w:rPr>
                <w:sz w:val="18"/>
              </w:rPr>
              <w:t>A</w:t>
            </w:r>
          </w:p>
        </w:tc>
        <w:tc>
          <w:tcPr>
            <w:tcW w:w="884" w:type="dxa"/>
          </w:tcPr>
          <w:p w14:paraId="49A8FB45" w14:textId="77777777" w:rsidR="00EE11D6" w:rsidRPr="00BD76E0" w:rsidRDefault="00EE11D6" w:rsidP="00EE11D6">
            <w:pPr>
              <w:jc w:val="center"/>
              <w:rPr>
                <w:sz w:val="18"/>
              </w:rPr>
            </w:pPr>
            <w:r w:rsidRPr="00BD76E0">
              <w:rPr>
                <w:sz w:val="18"/>
              </w:rPr>
              <w:t>Y</w:t>
            </w:r>
          </w:p>
        </w:tc>
      </w:tr>
      <w:tr w:rsidR="00EE11D6" w:rsidRPr="00BD76E0" w14:paraId="582D1EF3" w14:textId="77777777" w:rsidTr="00EE11D6">
        <w:tc>
          <w:tcPr>
            <w:tcW w:w="864" w:type="dxa"/>
          </w:tcPr>
          <w:p w14:paraId="3DC6CF54" w14:textId="77777777" w:rsidR="00EE11D6" w:rsidRPr="00BD76E0" w:rsidRDefault="00EE11D6" w:rsidP="00EE11D6">
            <w:pPr>
              <w:jc w:val="both"/>
              <w:rPr>
                <w:sz w:val="18"/>
              </w:rPr>
            </w:pPr>
            <w:r w:rsidRPr="00BD76E0">
              <w:rPr>
                <w:sz w:val="18"/>
              </w:rPr>
              <w:t>53 – 58</w:t>
            </w:r>
          </w:p>
        </w:tc>
        <w:tc>
          <w:tcPr>
            <w:tcW w:w="1224" w:type="dxa"/>
          </w:tcPr>
          <w:p w14:paraId="0F0C9306" w14:textId="77777777" w:rsidR="00EE11D6" w:rsidRPr="00BD76E0" w:rsidRDefault="00EE11D6" w:rsidP="00EE11D6">
            <w:pPr>
              <w:jc w:val="both"/>
              <w:rPr>
                <w:sz w:val="18"/>
              </w:rPr>
            </w:pPr>
            <w:r w:rsidRPr="00BD76E0">
              <w:rPr>
                <w:sz w:val="18"/>
              </w:rPr>
              <w:t>Numeric</w:t>
            </w:r>
          </w:p>
          <w:p w14:paraId="707107EC" w14:textId="77777777" w:rsidR="00EE11D6" w:rsidRPr="00BD76E0" w:rsidRDefault="00EE11D6" w:rsidP="00EE11D6">
            <w:pPr>
              <w:jc w:val="both"/>
              <w:rPr>
                <w:sz w:val="18"/>
              </w:rPr>
            </w:pPr>
            <w:r w:rsidRPr="00BD76E0">
              <w:rPr>
                <w:sz w:val="18"/>
              </w:rPr>
              <w:t>999999</w:t>
            </w:r>
          </w:p>
        </w:tc>
        <w:tc>
          <w:tcPr>
            <w:tcW w:w="1260" w:type="dxa"/>
          </w:tcPr>
          <w:p w14:paraId="3B49D229" w14:textId="77777777" w:rsidR="00EE11D6" w:rsidRPr="00BD76E0" w:rsidRDefault="00EE11D6" w:rsidP="00EE11D6">
            <w:pPr>
              <w:rPr>
                <w:sz w:val="18"/>
              </w:rPr>
            </w:pPr>
            <w:r w:rsidRPr="00BD76E0">
              <w:rPr>
                <w:sz w:val="18"/>
              </w:rPr>
              <w:t>Void Count Variance</w:t>
            </w:r>
          </w:p>
        </w:tc>
        <w:tc>
          <w:tcPr>
            <w:tcW w:w="2880" w:type="dxa"/>
          </w:tcPr>
          <w:p w14:paraId="1A103841" w14:textId="77777777" w:rsidR="00EE11D6" w:rsidRPr="00BD76E0" w:rsidRDefault="00EE11D6" w:rsidP="00EE11D6">
            <w:pPr>
              <w:jc w:val="both"/>
              <w:rPr>
                <w:sz w:val="18"/>
              </w:rPr>
            </w:pPr>
            <w:r w:rsidRPr="00BD76E0">
              <w:rPr>
                <w:sz w:val="18"/>
              </w:rPr>
              <w:t>Contains the difference between the count of voided transactions in the close record and the cumulative totals.</w:t>
            </w:r>
          </w:p>
        </w:tc>
        <w:tc>
          <w:tcPr>
            <w:tcW w:w="893" w:type="dxa"/>
          </w:tcPr>
          <w:p w14:paraId="7B4AC26B" w14:textId="77777777" w:rsidR="00EE11D6" w:rsidRPr="00BD76E0" w:rsidRDefault="00EE11D6" w:rsidP="00EE11D6">
            <w:pPr>
              <w:jc w:val="center"/>
              <w:rPr>
                <w:sz w:val="18"/>
              </w:rPr>
            </w:pPr>
            <w:r w:rsidRPr="00BD76E0">
              <w:rPr>
                <w:sz w:val="18"/>
              </w:rPr>
              <w:t>N</w:t>
            </w:r>
          </w:p>
        </w:tc>
        <w:tc>
          <w:tcPr>
            <w:tcW w:w="884" w:type="dxa"/>
          </w:tcPr>
          <w:p w14:paraId="7E117489" w14:textId="77777777" w:rsidR="00EE11D6" w:rsidRPr="00BD76E0" w:rsidRDefault="00EE11D6" w:rsidP="00EE11D6">
            <w:pPr>
              <w:jc w:val="center"/>
              <w:rPr>
                <w:sz w:val="18"/>
              </w:rPr>
            </w:pPr>
            <w:r w:rsidRPr="00BD76E0">
              <w:rPr>
                <w:sz w:val="18"/>
              </w:rPr>
              <w:t>A</w:t>
            </w:r>
          </w:p>
        </w:tc>
        <w:tc>
          <w:tcPr>
            <w:tcW w:w="884" w:type="dxa"/>
          </w:tcPr>
          <w:p w14:paraId="7EB09ABC" w14:textId="77777777" w:rsidR="00EE11D6" w:rsidRPr="00BD76E0" w:rsidRDefault="00EE11D6" w:rsidP="00EE11D6">
            <w:pPr>
              <w:jc w:val="center"/>
              <w:rPr>
                <w:sz w:val="18"/>
              </w:rPr>
            </w:pPr>
            <w:r w:rsidRPr="00BD76E0">
              <w:rPr>
                <w:sz w:val="18"/>
              </w:rPr>
              <w:t>Y</w:t>
            </w:r>
          </w:p>
        </w:tc>
      </w:tr>
      <w:tr w:rsidR="00EE11D6" w:rsidRPr="00BD76E0" w14:paraId="35D9A882" w14:textId="77777777" w:rsidTr="00EE11D6">
        <w:tc>
          <w:tcPr>
            <w:tcW w:w="864" w:type="dxa"/>
          </w:tcPr>
          <w:p w14:paraId="56092578" w14:textId="77777777" w:rsidR="00EE11D6" w:rsidRPr="00BD76E0" w:rsidRDefault="00EE11D6" w:rsidP="00EE11D6">
            <w:pPr>
              <w:jc w:val="both"/>
              <w:rPr>
                <w:sz w:val="18"/>
              </w:rPr>
            </w:pPr>
            <w:r w:rsidRPr="00BD76E0">
              <w:rPr>
                <w:sz w:val="18"/>
              </w:rPr>
              <w:t>59 – 64</w:t>
            </w:r>
          </w:p>
        </w:tc>
        <w:tc>
          <w:tcPr>
            <w:tcW w:w="1224" w:type="dxa"/>
          </w:tcPr>
          <w:p w14:paraId="37EF5A97" w14:textId="77777777" w:rsidR="00EE11D6" w:rsidRPr="00BD76E0" w:rsidRDefault="00EE11D6" w:rsidP="00EE11D6">
            <w:pPr>
              <w:jc w:val="both"/>
              <w:rPr>
                <w:sz w:val="18"/>
              </w:rPr>
            </w:pPr>
            <w:r w:rsidRPr="00BD76E0">
              <w:rPr>
                <w:sz w:val="18"/>
              </w:rPr>
              <w:t>Numeric</w:t>
            </w:r>
          </w:p>
          <w:p w14:paraId="74731F34" w14:textId="77777777" w:rsidR="00EE11D6" w:rsidRPr="00BD76E0" w:rsidRDefault="00EE11D6" w:rsidP="00EE11D6">
            <w:pPr>
              <w:jc w:val="both"/>
              <w:rPr>
                <w:sz w:val="18"/>
              </w:rPr>
            </w:pPr>
            <w:r w:rsidRPr="00BD76E0">
              <w:rPr>
                <w:sz w:val="18"/>
              </w:rPr>
              <w:t>999999</w:t>
            </w:r>
          </w:p>
        </w:tc>
        <w:tc>
          <w:tcPr>
            <w:tcW w:w="1260" w:type="dxa"/>
          </w:tcPr>
          <w:p w14:paraId="7F81119C" w14:textId="77777777" w:rsidR="00EE11D6" w:rsidRPr="00BD76E0" w:rsidRDefault="00EE11D6" w:rsidP="00EE11D6">
            <w:pPr>
              <w:rPr>
                <w:sz w:val="18"/>
              </w:rPr>
            </w:pPr>
            <w:r w:rsidRPr="00BD76E0">
              <w:rPr>
                <w:sz w:val="18"/>
              </w:rPr>
              <w:t>Return/ Refund Count Variance</w:t>
            </w:r>
          </w:p>
        </w:tc>
        <w:tc>
          <w:tcPr>
            <w:tcW w:w="2880" w:type="dxa"/>
          </w:tcPr>
          <w:p w14:paraId="158D9A77" w14:textId="77777777" w:rsidR="00EE11D6" w:rsidRPr="00BD76E0" w:rsidRDefault="00EE11D6" w:rsidP="00EE11D6">
            <w:pPr>
              <w:jc w:val="both"/>
              <w:rPr>
                <w:sz w:val="18"/>
              </w:rPr>
            </w:pPr>
            <w:r w:rsidRPr="00BD76E0">
              <w:rPr>
                <w:sz w:val="18"/>
              </w:rPr>
              <w:t>Contains the difference between the count of return or refund transactions in the close record and the cumulative totals.</w:t>
            </w:r>
          </w:p>
        </w:tc>
        <w:tc>
          <w:tcPr>
            <w:tcW w:w="893" w:type="dxa"/>
          </w:tcPr>
          <w:p w14:paraId="746B8664" w14:textId="77777777" w:rsidR="00EE11D6" w:rsidRPr="00BD76E0" w:rsidRDefault="00EE11D6" w:rsidP="00EE11D6">
            <w:pPr>
              <w:jc w:val="center"/>
              <w:rPr>
                <w:sz w:val="18"/>
              </w:rPr>
            </w:pPr>
            <w:r w:rsidRPr="00BD76E0">
              <w:rPr>
                <w:sz w:val="18"/>
              </w:rPr>
              <w:t>N</w:t>
            </w:r>
          </w:p>
        </w:tc>
        <w:tc>
          <w:tcPr>
            <w:tcW w:w="884" w:type="dxa"/>
          </w:tcPr>
          <w:p w14:paraId="5C0FAF40" w14:textId="77777777" w:rsidR="00EE11D6" w:rsidRPr="00BD76E0" w:rsidRDefault="00EE11D6" w:rsidP="00EE11D6">
            <w:pPr>
              <w:jc w:val="center"/>
              <w:rPr>
                <w:sz w:val="18"/>
              </w:rPr>
            </w:pPr>
            <w:r w:rsidRPr="00BD76E0">
              <w:rPr>
                <w:sz w:val="18"/>
              </w:rPr>
              <w:t>A</w:t>
            </w:r>
          </w:p>
        </w:tc>
        <w:tc>
          <w:tcPr>
            <w:tcW w:w="884" w:type="dxa"/>
          </w:tcPr>
          <w:p w14:paraId="60C30D14" w14:textId="77777777" w:rsidR="00EE11D6" w:rsidRPr="00BD76E0" w:rsidRDefault="00EE11D6" w:rsidP="00EE11D6">
            <w:pPr>
              <w:jc w:val="center"/>
              <w:rPr>
                <w:sz w:val="18"/>
              </w:rPr>
            </w:pPr>
            <w:r w:rsidRPr="00BD76E0">
              <w:rPr>
                <w:sz w:val="18"/>
              </w:rPr>
              <w:t>Y</w:t>
            </w:r>
          </w:p>
        </w:tc>
      </w:tr>
      <w:tr w:rsidR="00EE11D6" w:rsidRPr="00BD76E0" w14:paraId="683B8628" w14:textId="77777777" w:rsidTr="00EE11D6">
        <w:tc>
          <w:tcPr>
            <w:tcW w:w="864" w:type="dxa"/>
          </w:tcPr>
          <w:p w14:paraId="7A2260CF" w14:textId="77777777" w:rsidR="00EE11D6" w:rsidRPr="00BD76E0" w:rsidRDefault="00EE11D6" w:rsidP="00EE11D6">
            <w:pPr>
              <w:jc w:val="both"/>
              <w:rPr>
                <w:sz w:val="18"/>
              </w:rPr>
            </w:pPr>
            <w:r w:rsidRPr="00BD76E0">
              <w:rPr>
                <w:sz w:val="18"/>
              </w:rPr>
              <w:t>65 – 74</w:t>
            </w:r>
          </w:p>
        </w:tc>
        <w:tc>
          <w:tcPr>
            <w:tcW w:w="1224" w:type="dxa"/>
          </w:tcPr>
          <w:p w14:paraId="13E8E062" w14:textId="77777777" w:rsidR="00EE11D6" w:rsidRPr="00BD76E0" w:rsidRDefault="00EE11D6" w:rsidP="00EE11D6">
            <w:pPr>
              <w:jc w:val="both"/>
              <w:rPr>
                <w:sz w:val="18"/>
              </w:rPr>
            </w:pPr>
            <w:r w:rsidRPr="00BD76E0">
              <w:rPr>
                <w:sz w:val="18"/>
              </w:rPr>
              <w:t>Numeric</w:t>
            </w:r>
          </w:p>
          <w:p w14:paraId="67F4DAC1" w14:textId="77777777" w:rsidR="00EE11D6" w:rsidRPr="00BD76E0" w:rsidRDefault="00EE11D6" w:rsidP="00EE11D6">
            <w:pPr>
              <w:jc w:val="both"/>
              <w:rPr>
                <w:sz w:val="18"/>
              </w:rPr>
            </w:pPr>
            <w:r w:rsidRPr="00BD76E0">
              <w:rPr>
                <w:sz w:val="18"/>
              </w:rPr>
              <w:t>+9999999$$</w:t>
            </w:r>
          </w:p>
        </w:tc>
        <w:tc>
          <w:tcPr>
            <w:tcW w:w="1260" w:type="dxa"/>
          </w:tcPr>
          <w:p w14:paraId="3778FF12" w14:textId="77777777" w:rsidR="00EE11D6" w:rsidRPr="00BD76E0" w:rsidRDefault="00EE11D6" w:rsidP="00EE11D6">
            <w:pPr>
              <w:rPr>
                <w:sz w:val="18"/>
              </w:rPr>
            </w:pPr>
            <w:r w:rsidRPr="00BD76E0">
              <w:rPr>
                <w:sz w:val="18"/>
              </w:rPr>
              <w:t>Net Discount Variance</w:t>
            </w:r>
          </w:p>
        </w:tc>
        <w:tc>
          <w:tcPr>
            <w:tcW w:w="2880" w:type="dxa"/>
          </w:tcPr>
          <w:p w14:paraId="37DE3107" w14:textId="77777777" w:rsidR="00EE11D6" w:rsidRPr="00BD76E0" w:rsidRDefault="00EE11D6" w:rsidP="00EE11D6">
            <w:pPr>
              <w:jc w:val="both"/>
              <w:rPr>
                <w:sz w:val="18"/>
              </w:rPr>
            </w:pPr>
            <w:r w:rsidRPr="00BD76E0">
              <w:rPr>
                <w:sz w:val="18"/>
              </w:rPr>
              <w:t>Contains the difference in discount dollars between the close record and the cumulative totals.</w:t>
            </w:r>
          </w:p>
        </w:tc>
        <w:tc>
          <w:tcPr>
            <w:tcW w:w="893" w:type="dxa"/>
          </w:tcPr>
          <w:p w14:paraId="620BAB10" w14:textId="77777777" w:rsidR="00EE11D6" w:rsidRPr="00BD76E0" w:rsidRDefault="00EE11D6" w:rsidP="00EE11D6">
            <w:pPr>
              <w:jc w:val="center"/>
              <w:rPr>
                <w:sz w:val="18"/>
              </w:rPr>
            </w:pPr>
            <w:r w:rsidRPr="00BD76E0">
              <w:rPr>
                <w:sz w:val="18"/>
              </w:rPr>
              <w:t>N</w:t>
            </w:r>
          </w:p>
        </w:tc>
        <w:tc>
          <w:tcPr>
            <w:tcW w:w="884" w:type="dxa"/>
          </w:tcPr>
          <w:p w14:paraId="74AE76A0" w14:textId="77777777" w:rsidR="00EE11D6" w:rsidRPr="00BD76E0" w:rsidRDefault="00EE11D6" w:rsidP="00EE11D6">
            <w:pPr>
              <w:jc w:val="center"/>
              <w:rPr>
                <w:sz w:val="18"/>
              </w:rPr>
            </w:pPr>
            <w:r w:rsidRPr="00BD76E0">
              <w:rPr>
                <w:sz w:val="18"/>
              </w:rPr>
              <w:t>A</w:t>
            </w:r>
          </w:p>
        </w:tc>
        <w:tc>
          <w:tcPr>
            <w:tcW w:w="884" w:type="dxa"/>
          </w:tcPr>
          <w:p w14:paraId="6409D4F4" w14:textId="77777777" w:rsidR="00EE11D6" w:rsidRPr="00BD76E0" w:rsidRDefault="00EE11D6" w:rsidP="00EE11D6">
            <w:pPr>
              <w:jc w:val="center"/>
              <w:rPr>
                <w:sz w:val="18"/>
              </w:rPr>
            </w:pPr>
            <w:r w:rsidRPr="00BD76E0">
              <w:rPr>
                <w:sz w:val="18"/>
              </w:rPr>
              <w:t>Y</w:t>
            </w:r>
          </w:p>
        </w:tc>
      </w:tr>
      <w:tr w:rsidR="00EE11D6" w:rsidRPr="00BD76E0" w14:paraId="56638FF3" w14:textId="77777777" w:rsidTr="00EE11D6">
        <w:tc>
          <w:tcPr>
            <w:tcW w:w="864" w:type="dxa"/>
          </w:tcPr>
          <w:p w14:paraId="4E968D7D" w14:textId="77777777" w:rsidR="00EE11D6" w:rsidRPr="00BD76E0" w:rsidRDefault="00EE11D6" w:rsidP="00EE11D6">
            <w:pPr>
              <w:jc w:val="both"/>
              <w:rPr>
                <w:sz w:val="18"/>
              </w:rPr>
            </w:pPr>
            <w:r w:rsidRPr="00BD76E0">
              <w:rPr>
                <w:sz w:val="18"/>
              </w:rPr>
              <w:t>75 – 84</w:t>
            </w:r>
          </w:p>
        </w:tc>
        <w:tc>
          <w:tcPr>
            <w:tcW w:w="1224" w:type="dxa"/>
          </w:tcPr>
          <w:p w14:paraId="00BECFE7" w14:textId="77777777" w:rsidR="00EE11D6" w:rsidRPr="00BD76E0" w:rsidRDefault="00EE11D6" w:rsidP="00EE11D6">
            <w:pPr>
              <w:jc w:val="both"/>
              <w:rPr>
                <w:sz w:val="18"/>
              </w:rPr>
            </w:pPr>
            <w:r w:rsidRPr="00BD76E0">
              <w:rPr>
                <w:sz w:val="18"/>
              </w:rPr>
              <w:t>Numeric</w:t>
            </w:r>
          </w:p>
          <w:p w14:paraId="333A7C14" w14:textId="77777777" w:rsidR="00EE11D6" w:rsidRPr="00BD76E0" w:rsidRDefault="00EE11D6" w:rsidP="00EE11D6">
            <w:pPr>
              <w:jc w:val="both"/>
              <w:rPr>
                <w:sz w:val="18"/>
              </w:rPr>
            </w:pPr>
            <w:r w:rsidRPr="00BD76E0">
              <w:rPr>
                <w:sz w:val="18"/>
              </w:rPr>
              <w:t>+9999999$$</w:t>
            </w:r>
          </w:p>
        </w:tc>
        <w:tc>
          <w:tcPr>
            <w:tcW w:w="1260" w:type="dxa"/>
          </w:tcPr>
          <w:p w14:paraId="65B6D6B8" w14:textId="77777777" w:rsidR="00EE11D6" w:rsidRPr="00BD76E0" w:rsidRDefault="00EE11D6" w:rsidP="00EE11D6">
            <w:pPr>
              <w:rPr>
                <w:sz w:val="18"/>
              </w:rPr>
            </w:pPr>
            <w:r w:rsidRPr="00BD76E0">
              <w:rPr>
                <w:sz w:val="18"/>
              </w:rPr>
              <w:t>Net Sales Tax Variance</w:t>
            </w:r>
          </w:p>
        </w:tc>
        <w:tc>
          <w:tcPr>
            <w:tcW w:w="2880" w:type="dxa"/>
          </w:tcPr>
          <w:p w14:paraId="325832D0" w14:textId="77777777" w:rsidR="00EE11D6" w:rsidRPr="00BD76E0" w:rsidRDefault="00EE11D6" w:rsidP="00EE11D6">
            <w:pPr>
              <w:jc w:val="both"/>
              <w:rPr>
                <w:sz w:val="18"/>
              </w:rPr>
            </w:pPr>
            <w:r w:rsidRPr="00BD76E0">
              <w:rPr>
                <w:sz w:val="18"/>
              </w:rPr>
              <w:t>Contains the difference in sales tax dollars between the close record and the cumulative totals.</w:t>
            </w:r>
          </w:p>
        </w:tc>
        <w:tc>
          <w:tcPr>
            <w:tcW w:w="893" w:type="dxa"/>
          </w:tcPr>
          <w:p w14:paraId="7CA22F2C" w14:textId="77777777" w:rsidR="00EE11D6" w:rsidRPr="00BD76E0" w:rsidRDefault="00EE11D6" w:rsidP="00EE11D6">
            <w:pPr>
              <w:jc w:val="center"/>
              <w:rPr>
                <w:sz w:val="18"/>
              </w:rPr>
            </w:pPr>
            <w:r w:rsidRPr="00BD76E0">
              <w:rPr>
                <w:sz w:val="18"/>
              </w:rPr>
              <w:t>N</w:t>
            </w:r>
          </w:p>
        </w:tc>
        <w:tc>
          <w:tcPr>
            <w:tcW w:w="884" w:type="dxa"/>
          </w:tcPr>
          <w:p w14:paraId="74F8B47A" w14:textId="77777777" w:rsidR="00EE11D6" w:rsidRPr="00BD76E0" w:rsidRDefault="00EE11D6" w:rsidP="00EE11D6">
            <w:pPr>
              <w:jc w:val="center"/>
              <w:rPr>
                <w:sz w:val="18"/>
              </w:rPr>
            </w:pPr>
            <w:r w:rsidRPr="00BD76E0">
              <w:rPr>
                <w:sz w:val="18"/>
              </w:rPr>
              <w:t>A</w:t>
            </w:r>
          </w:p>
        </w:tc>
        <w:tc>
          <w:tcPr>
            <w:tcW w:w="884" w:type="dxa"/>
          </w:tcPr>
          <w:p w14:paraId="04309227" w14:textId="77777777" w:rsidR="00EE11D6" w:rsidRPr="00BD76E0" w:rsidRDefault="00EE11D6" w:rsidP="00EE11D6">
            <w:pPr>
              <w:jc w:val="center"/>
              <w:rPr>
                <w:sz w:val="18"/>
              </w:rPr>
            </w:pPr>
            <w:r w:rsidRPr="00BD76E0">
              <w:rPr>
                <w:sz w:val="18"/>
              </w:rPr>
              <w:t>Y</w:t>
            </w:r>
          </w:p>
        </w:tc>
      </w:tr>
      <w:tr w:rsidR="00EE11D6" w:rsidRPr="00BD76E0" w14:paraId="45CF817B" w14:textId="77777777" w:rsidTr="00EE11D6">
        <w:tc>
          <w:tcPr>
            <w:tcW w:w="864" w:type="dxa"/>
          </w:tcPr>
          <w:p w14:paraId="44963671" w14:textId="77777777" w:rsidR="00EE11D6" w:rsidRPr="00BD76E0" w:rsidRDefault="00EE11D6" w:rsidP="00EE11D6">
            <w:pPr>
              <w:jc w:val="both"/>
              <w:rPr>
                <w:sz w:val="18"/>
              </w:rPr>
            </w:pPr>
            <w:r w:rsidRPr="00BD76E0">
              <w:rPr>
                <w:sz w:val="18"/>
              </w:rPr>
              <w:t>85 – 94</w:t>
            </w:r>
          </w:p>
        </w:tc>
        <w:tc>
          <w:tcPr>
            <w:tcW w:w="1224" w:type="dxa"/>
          </w:tcPr>
          <w:p w14:paraId="51B36CBC" w14:textId="77777777" w:rsidR="00EE11D6" w:rsidRPr="00BD76E0" w:rsidRDefault="00EE11D6" w:rsidP="00EE11D6">
            <w:pPr>
              <w:jc w:val="both"/>
              <w:rPr>
                <w:sz w:val="18"/>
              </w:rPr>
            </w:pPr>
            <w:r w:rsidRPr="00BD76E0">
              <w:rPr>
                <w:sz w:val="18"/>
              </w:rPr>
              <w:t>Numeric</w:t>
            </w:r>
          </w:p>
          <w:p w14:paraId="6B5F4069" w14:textId="77777777" w:rsidR="00EE11D6" w:rsidRPr="00BD76E0" w:rsidRDefault="00EE11D6" w:rsidP="00EE11D6">
            <w:pPr>
              <w:jc w:val="both"/>
              <w:rPr>
                <w:sz w:val="18"/>
              </w:rPr>
            </w:pPr>
            <w:r w:rsidRPr="00BD76E0">
              <w:rPr>
                <w:sz w:val="18"/>
              </w:rPr>
              <w:t>+9999999$$</w:t>
            </w:r>
          </w:p>
        </w:tc>
        <w:tc>
          <w:tcPr>
            <w:tcW w:w="1260" w:type="dxa"/>
          </w:tcPr>
          <w:p w14:paraId="4036ED5D" w14:textId="77777777" w:rsidR="00EE11D6" w:rsidRPr="00BD76E0" w:rsidRDefault="00EE11D6" w:rsidP="00EE11D6">
            <w:pPr>
              <w:rPr>
                <w:sz w:val="18"/>
              </w:rPr>
            </w:pPr>
            <w:r w:rsidRPr="00BD76E0">
              <w:rPr>
                <w:sz w:val="18"/>
              </w:rPr>
              <w:t>Net Retail Sales Variance</w:t>
            </w:r>
          </w:p>
        </w:tc>
        <w:tc>
          <w:tcPr>
            <w:tcW w:w="2880" w:type="dxa"/>
          </w:tcPr>
          <w:p w14:paraId="163CCDF2" w14:textId="77777777" w:rsidR="00EE11D6" w:rsidRPr="00BD76E0" w:rsidRDefault="00EE11D6" w:rsidP="00EE11D6">
            <w:pPr>
              <w:jc w:val="both"/>
              <w:rPr>
                <w:sz w:val="18"/>
              </w:rPr>
            </w:pPr>
            <w:r w:rsidRPr="00BD76E0">
              <w:rPr>
                <w:sz w:val="18"/>
              </w:rPr>
              <w:t>Contains the difference in retail sales less discounts and sales tax between the close record and the cumulative totals.</w:t>
            </w:r>
          </w:p>
        </w:tc>
        <w:tc>
          <w:tcPr>
            <w:tcW w:w="893" w:type="dxa"/>
          </w:tcPr>
          <w:p w14:paraId="35B5897E" w14:textId="77777777" w:rsidR="00EE11D6" w:rsidRPr="00BD76E0" w:rsidRDefault="00EE11D6" w:rsidP="00EE11D6">
            <w:pPr>
              <w:jc w:val="center"/>
              <w:rPr>
                <w:sz w:val="18"/>
              </w:rPr>
            </w:pPr>
            <w:r w:rsidRPr="00BD76E0">
              <w:rPr>
                <w:sz w:val="18"/>
              </w:rPr>
              <w:t>N</w:t>
            </w:r>
          </w:p>
        </w:tc>
        <w:tc>
          <w:tcPr>
            <w:tcW w:w="884" w:type="dxa"/>
          </w:tcPr>
          <w:p w14:paraId="106872AE" w14:textId="77777777" w:rsidR="00EE11D6" w:rsidRPr="00BD76E0" w:rsidRDefault="00EE11D6" w:rsidP="00EE11D6">
            <w:pPr>
              <w:jc w:val="center"/>
              <w:rPr>
                <w:sz w:val="18"/>
              </w:rPr>
            </w:pPr>
            <w:r w:rsidRPr="00BD76E0">
              <w:rPr>
                <w:sz w:val="18"/>
              </w:rPr>
              <w:t>A</w:t>
            </w:r>
          </w:p>
        </w:tc>
        <w:tc>
          <w:tcPr>
            <w:tcW w:w="884" w:type="dxa"/>
          </w:tcPr>
          <w:p w14:paraId="120430C4" w14:textId="77777777" w:rsidR="00EE11D6" w:rsidRPr="00BD76E0" w:rsidRDefault="00EE11D6" w:rsidP="00EE11D6">
            <w:pPr>
              <w:jc w:val="center"/>
              <w:rPr>
                <w:sz w:val="18"/>
              </w:rPr>
            </w:pPr>
            <w:r w:rsidRPr="00BD76E0">
              <w:rPr>
                <w:sz w:val="18"/>
              </w:rPr>
              <w:t>Y</w:t>
            </w:r>
          </w:p>
        </w:tc>
      </w:tr>
      <w:tr w:rsidR="00EE11D6" w:rsidRPr="00BD76E0" w14:paraId="20E96346" w14:textId="77777777" w:rsidTr="00EE11D6">
        <w:tc>
          <w:tcPr>
            <w:tcW w:w="864" w:type="dxa"/>
          </w:tcPr>
          <w:p w14:paraId="44A720F4" w14:textId="77777777" w:rsidR="00EE11D6" w:rsidRPr="00BD76E0" w:rsidRDefault="00EE11D6" w:rsidP="00EE11D6">
            <w:pPr>
              <w:jc w:val="both"/>
              <w:rPr>
                <w:sz w:val="18"/>
              </w:rPr>
            </w:pPr>
            <w:r w:rsidRPr="00BD76E0">
              <w:rPr>
                <w:sz w:val="18"/>
              </w:rPr>
              <w:t>95 – 104</w:t>
            </w:r>
          </w:p>
        </w:tc>
        <w:tc>
          <w:tcPr>
            <w:tcW w:w="1224" w:type="dxa"/>
          </w:tcPr>
          <w:p w14:paraId="5AA7FF3D" w14:textId="77777777" w:rsidR="00EE11D6" w:rsidRPr="00BD76E0" w:rsidRDefault="00EE11D6" w:rsidP="00EE11D6">
            <w:pPr>
              <w:jc w:val="both"/>
              <w:rPr>
                <w:sz w:val="18"/>
              </w:rPr>
            </w:pPr>
            <w:r w:rsidRPr="00BD76E0">
              <w:rPr>
                <w:sz w:val="18"/>
              </w:rPr>
              <w:t>Numeric</w:t>
            </w:r>
          </w:p>
          <w:p w14:paraId="79F7B5C0" w14:textId="77777777" w:rsidR="00EE11D6" w:rsidRPr="00BD76E0" w:rsidRDefault="00EE11D6" w:rsidP="00EE11D6">
            <w:pPr>
              <w:jc w:val="both"/>
              <w:rPr>
                <w:sz w:val="18"/>
              </w:rPr>
            </w:pPr>
            <w:r w:rsidRPr="00BD76E0">
              <w:rPr>
                <w:sz w:val="18"/>
              </w:rPr>
              <w:t>+9999999$$</w:t>
            </w:r>
          </w:p>
        </w:tc>
        <w:tc>
          <w:tcPr>
            <w:tcW w:w="1260" w:type="dxa"/>
          </w:tcPr>
          <w:p w14:paraId="2F048ADA" w14:textId="77777777" w:rsidR="00EE11D6" w:rsidRPr="00BD76E0" w:rsidRDefault="00EE11D6" w:rsidP="00EE11D6">
            <w:pPr>
              <w:rPr>
                <w:sz w:val="18"/>
              </w:rPr>
            </w:pPr>
            <w:r w:rsidRPr="00BD76E0">
              <w:rPr>
                <w:sz w:val="18"/>
              </w:rPr>
              <w:t>Net Deposit Variance</w:t>
            </w:r>
          </w:p>
        </w:tc>
        <w:tc>
          <w:tcPr>
            <w:tcW w:w="2880" w:type="dxa"/>
          </w:tcPr>
          <w:p w14:paraId="5C4F89A9" w14:textId="77777777" w:rsidR="00EE11D6" w:rsidRPr="00BD76E0" w:rsidRDefault="00EE11D6" w:rsidP="00EE11D6">
            <w:pPr>
              <w:jc w:val="both"/>
              <w:rPr>
                <w:sz w:val="18"/>
              </w:rPr>
            </w:pPr>
            <w:r w:rsidRPr="00BD76E0">
              <w:rPr>
                <w:sz w:val="18"/>
              </w:rPr>
              <w:t>Contains the difference in deposit dollars between the close record and the cumulative totals.</w:t>
            </w:r>
          </w:p>
        </w:tc>
        <w:tc>
          <w:tcPr>
            <w:tcW w:w="893" w:type="dxa"/>
          </w:tcPr>
          <w:p w14:paraId="726108A2" w14:textId="77777777" w:rsidR="00EE11D6" w:rsidRPr="00BD76E0" w:rsidRDefault="00EE11D6" w:rsidP="00EE11D6">
            <w:pPr>
              <w:jc w:val="center"/>
              <w:rPr>
                <w:sz w:val="18"/>
              </w:rPr>
            </w:pPr>
            <w:r w:rsidRPr="00BD76E0">
              <w:rPr>
                <w:sz w:val="18"/>
              </w:rPr>
              <w:t>N</w:t>
            </w:r>
          </w:p>
        </w:tc>
        <w:tc>
          <w:tcPr>
            <w:tcW w:w="884" w:type="dxa"/>
          </w:tcPr>
          <w:p w14:paraId="0F9532CE" w14:textId="77777777" w:rsidR="00EE11D6" w:rsidRPr="00BD76E0" w:rsidRDefault="00EE11D6" w:rsidP="00EE11D6">
            <w:pPr>
              <w:jc w:val="center"/>
              <w:rPr>
                <w:sz w:val="18"/>
              </w:rPr>
            </w:pPr>
            <w:r w:rsidRPr="00BD76E0">
              <w:rPr>
                <w:sz w:val="18"/>
              </w:rPr>
              <w:t>A</w:t>
            </w:r>
          </w:p>
        </w:tc>
        <w:tc>
          <w:tcPr>
            <w:tcW w:w="884" w:type="dxa"/>
          </w:tcPr>
          <w:p w14:paraId="69CAB75D" w14:textId="77777777" w:rsidR="00EE11D6" w:rsidRPr="00BD76E0" w:rsidRDefault="00EE11D6" w:rsidP="00EE11D6">
            <w:pPr>
              <w:jc w:val="center"/>
              <w:rPr>
                <w:sz w:val="18"/>
              </w:rPr>
            </w:pPr>
            <w:r w:rsidRPr="00BD76E0">
              <w:rPr>
                <w:sz w:val="18"/>
              </w:rPr>
              <w:t>Y</w:t>
            </w:r>
          </w:p>
        </w:tc>
      </w:tr>
      <w:tr w:rsidR="00EE11D6" w:rsidRPr="00BD76E0" w14:paraId="15CD853F" w14:textId="77777777" w:rsidTr="00EE11D6">
        <w:tc>
          <w:tcPr>
            <w:tcW w:w="864" w:type="dxa"/>
          </w:tcPr>
          <w:p w14:paraId="34922AE7" w14:textId="77777777" w:rsidR="00EE11D6" w:rsidRPr="00BD76E0" w:rsidRDefault="00EE11D6" w:rsidP="00EE11D6">
            <w:pPr>
              <w:rPr>
                <w:sz w:val="18"/>
              </w:rPr>
            </w:pPr>
            <w:r w:rsidRPr="00BD76E0">
              <w:rPr>
                <w:sz w:val="18"/>
              </w:rPr>
              <w:t>105 – 114</w:t>
            </w:r>
          </w:p>
        </w:tc>
        <w:tc>
          <w:tcPr>
            <w:tcW w:w="1224" w:type="dxa"/>
          </w:tcPr>
          <w:p w14:paraId="6684BBC7" w14:textId="77777777" w:rsidR="00EE11D6" w:rsidRPr="00BD76E0" w:rsidRDefault="00EE11D6" w:rsidP="00EE11D6">
            <w:pPr>
              <w:jc w:val="both"/>
              <w:rPr>
                <w:sz w:val="18"/>
              </w:rPr>
            </w:pPr>
            <w:r w:rsidRPr="00BD76E0">
              <w:rPr>
                <w:sz w:val="18"/>
              </w:rPr>
              <w:t>Numeric</w:t>
            </w:r>
          </w:p>
          <w:p w14:paraId="0D24B5A9" w14:textId="77777777" w:rsidR="00EE11D6" w:rsidRPr="00BD76E0" w:rsidRDefault="00EE11D6" w:rsidP="00EE11D6">
            <w:pPr>
              <w:jc w:val="both"/>
              <w:rPr>
                <w:sz w:val="18"/>
              </w:rPr>
            </w:pPr>
            <w:r w:rsidRPr="00BD76E0">
              <w:rPr>
                <w:sz w:val="18"/>
              </w:rPr>
              <w:t>+9999999$$</w:t>
            </w:r>
          </w:p>
        </w:tc>
        <w:tc>
          <w:tcPr>
            <w:tcW w:w="1260" w:type="dxa"/>
          </w:tcPr>
          <w:p w14:paraId="5459CB3E" w14:textId="77777777" w:rsidR="00EE11D6" w:rsidRPr="00BD76E0" w:rsidRDefault="00EE11D6" w:rsidP="00EE11D6">
            <w:pPr>
              <w:rPr>
                <w:sz w:val="18"/>
              </w:rPr>
            </w:pPr>
            <w:r w:rsidRPr="00BD76E0">
              <w:rPr>
                <w:sz w:val="18"/>
              </w:rPr>
              <w:t>Tender to EDS Variance</w:t>
            </w:r>
          </w:p>
        </w:tc>
        <w:tc>
          <w:tcPr>
            <w:tcW w:w="2880" w:type="dxa"/>
          </w:tcPr>
          <w:p w14:paraId="13D6E1DE" w14:textId="77777777" w:rsidR="00EE11D6" w:rsidRPr="00BD76E0" w:rsidRDefault="00EE11D6" w:rsidP="00EE11D6">
            <w:pPr>
              <w:jc w:val="both"/>
              <w:rPr>
                <w:sz w:val="18"/>
              </w:rPr>
            </w:pPr>
            <w:r w:rsidRPr="00BD76E0">
              <w:rPr>
                <w:sz w:val="18"/>
              </w:rPr>
              <w:t>Contains the difference in tender amounts between the sales details and the deposit details.</w:t>
            </w:r>
          </w:p>
        </w:tc>
        <w:tc>
          <w:tcPr>
            <w:tcW w:w="893" w:type="dxa"/>
          </w:tcPr>
          <w:p w14:paraId="35A3BB0B" w14:textId="77777777" w:rsidR="00EE11D6" w:rsidRPr="00BD76E0" w:rsidRDefault="00EE11D6" w:rsidP="00EE11D6">
            <w:pPr>
              <w:jc w:val="center"/>
              <w:rPr>
                <w:sz w:val="18"/>
              </w:rPr>
            </w:pPr>
            <w:r w:rsidRPr="00BD76E0">
              <w:rPr>
                <w:sz w:val="18"/>
              </w:rPr>
              <w:t>N</w:t>
            </w:r>
          </w:p>
        </w:tc>
        <w:tc>
          <w:tcPr>
            <w:tcW w:w="884" w:type="dxa"/>
          </w:tcPr>
          <w:p w14:paraId="654B7414" w14:textId="77777777" w:rsidR="00EE11D6" w:rsidRPr="00BD76E0" w:rsidRDefault="00EE11D6" w:rsidP="00EE11D6">
            <w:pPr>
              <w:jc w:val="center"/>
              <w:rPr>
                <w:sz w:val="18"/>
              </w:rPr>
            </w:pPr>
            <w:r w:rsidRPr="00BD76E0">
              <w:rPr>
                <w:sz w:val="18"/>
              </w:rPr>
              <w:t>A</w:t>
            </w:r>
          </w:p>
        </w:tc>
        <w:tc>
          <w:tcPr>
            <w:tcW w:w="884" w:type="dxa"/>
          </w:tcPr>
          <w:p w14:paraId="1AB1105D" w14:textId="77777777" w:rsidR="00EE11D6" w:rsidRPr="00BD76E0" w:rsidRDefault="00EE11D6" w:rsidP="00EE11D6">
            <w:pPr>
              <w:jc w:val="center"/>
              <w:rPr>
                <w:sz w:val="18"/>
              </w:rPr>
            </w:pPr>
            <w:r w:rsidRPr="00BD76E0">
              <w:rPr>
                <w:sz w:val="18"/>
              </w:rPr>
              <w:t>Y</w:t>
            </w:r>
          </w:p>
        </w:tc>
      </w:tr>
      <w:tr w:rsidR="00EE11D6" w:rsidRPr="00BD76E0" w14:paraId="7950BDAD" w14:textId="77777777" w:rsidTr="00EE11D6">
        <w:tc>
          <w:tcPr>
            <w:tcW w:w="864" w:type="dxa"/>
          </w:tcPr>
          <w:p w14:paraId="087D83FA" w14:textId="77777777" w:rsidR="00EE11D6" w:rsidRPr="00BD76E0" w:rsidRDefault="00EE11D6" w:rsidP="00EE11D6">
            <w:pPr>
              <w:rPr>
                <w:sz w:val="18"/>
              </w:rPr>
            </w:pPr>
            <w:r w:rsidRPr="00BD76E0">
              <w:rPr>
                <w:sz w:val="18"/>
              </w:rPr>
              <w:t>115 – 124</w:t>
            </w:r>
          </w:p>
        </w:tc>
        <w:tc>
          <w:tcPr>
            <w:tcW w:w="1224" w:type="dxa"/>
          </w:tcPr>
          <w:p w14:paraId="523CC93D" w14:textId="77777777" w:rsidR="00EE11D6" w:rsidRPr="00BD76E0" w:rsidRDefault="00EE11D6" w:rsidP="00EE11D6">
            <w:pPr>
              <w:jc w:val="both"/>
              <w:rPr>
                <w:sz w:val="18"/>
              </w:rPr>
            </w:pPr>
            <w:r w:rsidRPr="00BD76E0">
              <w:rPr>
                <w:sz w:val="18"/>
              </w:rPr>
              <w:t>Numeric</w:t>
            </w:r>
          </w:p>
          <w:p w14:paraId="01010494" w14:textId="77777777" w:rsidR="00EE11D6" w:rsidRPr="00BD76E0" w:rsidRDefault="00EE11D6" w:rsidP="00EE11D6">
            <w:pPr>
              <w:jc w:val="both"/>
              <w:rPr>
                <w:sz w:val="18"/>
              </w:rPr>
            </w:pPr>
            <w:r w:rsidRPr="00BD76E0">
              <w:rPr>
                <w:sz w:val="18"/>
              </w:rPr>
              <w:t>+9999999$$</w:t>
            </w:r>
          </w:p>
        </w:tc>
        <w:tc>
          <w:tcPr>
            <w:tcW w:w="1260" w:type="dxa"/>
          </w:tcPr>
          <w:p w14:paraId="1F1945F5" w14:textId="77777777" w:rsidR="00EE11D6" w:rsidRPr="00BD76E0" w:rsidRDefault="00EE11D6" w:rsidP="00EE11D6">
            <w:pPr>
              <w:jc w:val="both"/>
              <w:rPr>
                <w:sz w:val="18"/>
              </w:rPr>
            </w:pPr>
            <w:r w:rsidRPr="00BD76E0">
              <w:rPr>
                <w:sz w:val="18"/>
              </w:rPr>
              <w:t>Cash Variance</w:t>
            </w:r>
          </w:p>
        </w:tc>
        <w:tc>
          <w:tcPr>
            <w:tcW w:w="2880" w:type="dxa"/>
          </w:tcPr>
          <w:p w14:paraId="279D9795" w14:textId="77777777" w:rsidR="00EE11D6" w:rsidRPr="00BD76E0" w:rsidRDefault="00EE11D6" w:rsidP="00EE11D6">
            <w:pPr>
              <w:jc w:val="both"/>
              <w:rPr>
                <w:sz w:val="18"/>
              </w:rPr>
            </w:pPr>
            <w:r w:rsidRPr="00BD76E0">
              <w:rPr>
                <w:sz w:val="18"/>
              </w:rPr>
              <w:t>Contains the difference in cash deposits between the close record and the cumulative totals.</w:t>
            </w:r>
          </w:p>
        </w:tc>
        <w:tc>
          <w:tcPr>
            <w:tcW w:w="893" w:type="dxa"/>
          </w:tcPr>
          <w:p w14:paraId="63CCEA5C" w14:textId="77777777" w:rsidR="00EE11D6" w:rsidRPr="00BD76E0" w:rsidRDefault="00EE11D6" w:rsidP="00EE11D6">
            <w:pPr>
              <w:jc w:val="center"/>
              <w:rPr>
                <w:sz w:val="18"/>
              </w:rPr>
            </w:pPr>
            <w:r w:rsidRPr="00BD76E0">
              <w:rPr>
                <w:sz w:val="18"/>
              </w:rPr>
              <w:t>N</w:t>
            </w:r>
          </w:p>
        </w:tc>
        <w:tc>
          <w:tcPr>
            <w:tcW w:w="884" w:type="dxa"/>
          </w:tcPr>
          <w:p w14:paraId="4747A898" w14:textId="77777777" w:rsidR="00EE11D6" w:rsidRPr="00BD76E0" w:rsidRDefault="00EE11D6" w:rsidP="00EE11D6">
            <w:pPr>
              <w:jc w:val="center"/>
              <w:rPr>
                <w:sz w:val="18"/>
              </w:rPr>
            </w:pPr>
            <w:r w:rsidRPr="00BD76E0">
              <w:rPr>
                <w:sz w:val="18"/>
              </w:rPr>
              <w:t>A</w:t>
            </w:r>
          </w:p>
        </w:tc>
        <w:tc>
          <w:tcPr>
            <w:tcW w:w="884" w:type="dxa"/>
          </w:tcPr>
          <w:p w14:paraId="231BB739" w14:textId="77777777" w:rsidR="00EE11D6" w:rsidRPr="00BD76E0" w:rsidRDefault="00EE11D6" w:rsidP="00EE11D6">
            <w:pPr>
              <w:jc w:val="center"/>
              <w:rPr>
                <w:sz w:val="18"/>
              </w:rPr>
            </w:pPr>
            <w:r w:rsidRPr="00BD76E0">
              <w:rPr>
                <w:sz w:val="18"/>
              </w:rPr>
              <w:t>Y</w:t>
            </w:r>
          </w:p>
        </w:tc>
      </w:tr>
      <w:tr w:rsidR="00EE11D6" w:rsidRPr="00BD76E0" w14:paraId="2564EF13" w14:textId="77777777" w:rsidTr="00EE11D6">
        <w:tc>
          <w:tcPr>
            <w:tcW w:w="864" w:type="dxa"/>
          </w:tcPr>
          <w:p w14:paraId="298989FD" w14:textId="77777777" w:rsidR="00EE11D6" w:rsidRPr="00BD76E0" w:rsidRDefault="00EE11D6" w:rsidP="00EE11D6">
            <w:pPr>
              <w:rPr>
                <w:sz w:val="18"/>
              </w:rPr>
            </w:pPr>
            <w:r w:rsidRPr="00BD76E0">
              <w:rPr>
                <w:sz w:val="18"/>
              </w:rPr>
              <w:t>125 – 134</w:t>
            </w:r>
          </w:p>
        </w:tc>
        <w:tc>
          <w:tcPr>
            <w:tcW w:w="1224" w:type="dxa"/>
          </w:tcPr>
          <w:p w14:paraId="1C7F775E" w14:textId="77777777" w:rsidR="00EE11D6" w:rsidRPr="00BD76E0" w:rsidRDefault="00EE11D6" w:rsidP="00EE11D6">
            <w:pPr>
              <w:jc w:val="both"/>
              <w:rPr>
                <w:sz w:val="18"/>
              </w:rPr>
            </w:pPr>
            <w:r w:rsidRPr="00BD76E0">
              <w:rPr>
                <w:sz w:val="18"/>
              </w:rPr>
              <w:t>Numeric</w:t>
            </w:r>
          </w:p>
          <w:p w14:paraId="61131D6C" w14:textId="77777777" w:rsidR="00EE11D6" w:rsidRPr="00BD76E0" w:rsidRDefault="00EE11D6" w:rsidP="00EE11D6">
            <w:pPr>
              <w:jc w:val="both"/>
              <w:rPr>
                <w:sz w:val="18"/>
              </w:rPr>
            </w:pPr>
            <w:r w:rsidRPr="00BD76E0">
              <w:rPr>
                <w:sz w:val="18"/>
              </w:rPr>
              <w:t>+9999999$$</w:t>
            </w:r>
          </w:p>
        </w:tc>
        <w:tc>
          <w:tcPr>
            <w:tcW w:w="1260" w:type="dxa"/>
          </w:tcPr>
          <w:p w14:paraId="355CB4FE" w14:textId="77777777" w:rsidR="00EE11D6" w:rsidRPr="00BD76E0" w:rsidRDefault="00EE11D6" w:rsidP="00EE11D6">
            <w:pPr>
              <w:jc w:val="both"/>
              <w:rPr>
                <w:sz w:val="18"/>
              </w:rPr>
            </w:pPr>
            <w:r w:rsidRPr="00BD76E0">
              <w:rPr>
                <w:sz w:val="18"/>
              </w:rPr>
              <w:t>EDC Variance</w:t>
            </w:r>
          </w:p>
        </w:tc>
        <w:tc>
          <w:tcPr>
            <w:tcW w:w="2880" w:type="dxa"/>
          </w:tcPr>
          <w:p w14:paraId="4098384F" w14:textId="77777777" w:rsidR="00EE11D6" w:rsidRPr="00BD76E0" w:rsidRDefault="00EE11D6" w:rsidP="00EE11D6">
            <w:pPr>
              <w:jc w:val="both"/>
              <w:rPr>
                <w:sz w:val="18"/>
              </w:rPr>
            </w:pPr>
            <w:r w:rsidRPr="00BD76E0">
              <w:rPr>
                <w:sz w:val="18"/>
              </w:rPr>
              <w:t>Contains the difference in EDC deposits between the close record and the cumulative totals.</w:t>
            </w:r>
          </w:p>
        </w:tc>
        <w:tc>
          <w:tcPr>
            <w:tcW w:w="893" w:type="dxa"/>
          </w:tcPr>
          <w:p w14:paraId="2AB505D8" w14:textId="77777777" w:rsidR="00EE11D6" w:rsidRPr="00BD76E0" w:rsidRDefault="00EE11D6" w:rsidP="00EE11D6">
            <w:pPr>
              <w:jc w:val="center"/>
              <w:rPr>
                <w:sz w:val="18"/>
              </w:rPr>
            </w:pPr>
            <w:r w:rsidRPr="00BD76E0">
              <w:rPr>
                <w:sz w:val="18"/>
              </w:rPr>
              <w:t>N</w:t>
            </w:r>
          </w:p>
        </w:tc>
        <w:tc>
          <w:tcPr>
            <w:tcW w:w="884" w:type="dxa"/>
          </w:tcPr>
          <w:p w14:paraId="7DADEC75" w14:textId="77777777" w:rsidR="00EE11D6" w:rsidRPr="00BD76E0" w:rsidRDefault="00EE11D6" w:rsidP="00EE11D6">
            <w:pPr>
              <w:jc w:val="center"/>
              <w:rPr>
                <w:sz w:val="18"/>
              </w:rPr>
            </w:pPr>
            <w:r w:rsidRPr="00BD76E0">
              <w:rPr>
                <w:sz w:val="18"/>
              </w:rPr>
              <w:t>A</w:t>
            </w:r>
          </w:p>
        </w:tc>
        <w:tc>
          <w:tcPr>
            <w:tcW w:w="884" w:type="dxa"/>
          </w:tcPr>
          <w:p w14:paraId="14553F2A" w14:textId="77777777" w:rsidR="00EE11D6" w:rsidRPr="00BD76E0" w:rsidRDefault="00EE11D6" w:rsidP="00EE11D6">
            <w:pPr>
              <w:jc w:val="center"/>
              <w:rPr>
                <w:sz w:val="18"/>
              </w:rPr>
            </w:pPr>
            <w:r w:rsidRPr="00BD76E0">
              <w:rPr>
                <w:sz w:val="18"/>
              </w:rPr>
              <w:t>Y</w:t>
            </w:r>
          </w:p>
        </w:tc>
      </w:tr>
      <w:tr w:rsidR="00EE11D6" w:rsidRPr="00BD76E0" w14:paraId="18C6B85A" w14:textId="77777777" w:rsidTr="00EE11D6">
        <w:tc>
          <w:tcPr>
            <w:tcW w:w="864" w:type="dxa"/>
          </w:tcPr>
          <w:p w14:paraId="2C3463F3" w14:textId="77777777" w:rsidR="00EE11D6" w:rsidRPr="00BD76E0" w:rsidRDefault="00EE11D6" w:rsidP="00EE11D6">
            <w:pPr>
              <w:rPr>
                <w:sz w:val="18"/>
              </w:rPr>
            </w:pPr>
            <w:r w:rsidRPr="00BD76E0">
              <w:rPr>
                <w:sz w:val="18"/>
              </w:rPr>
              <w:t>135 – 144</w:t>
            </w:r>
          </w:p>
        </w:tc>
        <w:tc>
          <w:tcPr>
            <w:tcW w:w="1224" w:type="dxa"/>
          </w:tcPr>
          <w:p w14:paraId="70EB3605" w14:textId="77777777" w:rsidR="00EE11D6" w:rsidRPr="00BD76E0" w:rsidRDefault="00EE11D6" w:rsidP="00EE11D6">
            <w:pPr>
              <w:jc w:val="both"/>
              <w:rPr>
                <w:sz w:val="18"/>
              </w:rPr>
            </w:pPr>
            <w:r w:rsidRPr="00BD76E0">
              <w:rPr>
                <w:sz w:val="18"/>
              </w:rPr>
              <w:t>Numeric</w:t>
            </w:r>
          </w:p>
          <w:p w14:paraId="0A84485E" w14:textId="77777777" w:rsidR="00EE11D6" w:rsidRPr="00BD76E0" w:rsidRDefault="00EE11D6" w:rsidP="00EE11D6">
            <w:pPr>
              <w:jc w:val="both"/>
              <w:rPr>
                <w:sz w:val="18"/>
              </w:rPr>
            </w:pPr>
            <w:r w:rsidRPr="00BD76E0">
              <w:rPr>
                <w:sz w:val="18"/>
              </w:rPr>
              <w:t>+9999999$$</w:t>
            </w:r>
          </w:p>
        </w:tc>
        <w:tc>
          <w:tcPr>
            <w:tcW w:w="1260" w:type="dxa"/>
          </w:tcPr>
          <w:p w14:paraId="0FD8FD04" w14:textId="77777777" w:rsidR="00EE11D6" w:rsidRPr="00BD76E0" w:rsidRDefault="00EE11D6" w:rsidP="00EE11D6">
            <w:pPr>
              <w:jc w:val="both"/>
              <w:rPr>
                <w:sz w:val="18"/>
              </w:rPr>
            </w:pPr>
            <w:r w:rsidRPr="00BD76E0">
              <w:rPr>
                <w:sz w:val="18"/>
              </w:rPr>
              <w:t>Non-Cash</w:t>
            </w:r>
          </w:p>
          <w:p w14:paraId="126F4524" w14:textId="77777777" w:rsidR="00EE11D6" w:rsidRPr="00BD76E0" w:rsidRDefault="00EE11D6" w:rsidP="00EE11D6">
            <w:pPr>
              <w:jc w:val="both"/>
              <w:rPr>
                <w:sz w:val="18"/>
              </w:rPr>
            </w:pPr>
            <w:r w:rsidRPr="00BD76E0">
              <w:rPr>
                <w:sz w:val="18"/>
              </w:rPr>
              <w:t>Variance</w:t>
            </w:r>
          </w:p>
        </w:tc>
        <w:tc>
          <w:tcPr>
            <w:tcW w:w="2880" w:type="dxa"/>
          </w:tcPr>
          <w:p w14:paraId="51BC42E1" w14:textId="77777777" w:rsidR="00EE11D6" w:rsidRPr="00BD76E0" w:rsidRDefault="00EE11D6" w:rsidP="00EE11D6">
            <w:pPr>
              <w:jc w:val="both"/>
              <w:rPr>
                <w:sz w:val="18"/>
              </w:rPr>
            </w:pPr>
            <w:r w:rsidRPr="00BD76E0">
              <w:rPr>
                <w:sz w:val="18"/>
              </w:rPr>
              <w:t>Contains the difference in non-cash clearing deposits between the close record and the cumulative totals.</w:t>
            </w:r>
          </w:p>
        </w:tc>
        <w:tc>
          <w:tcPr>
            <w:tcW w:w="893" w:type="dxa"/>
          </w:tcPr>
          <w:p w14:paraId="3E5E928C" w14:textId="77777777" w:rsidR="00EE11D6" w:rsidRPr="00BD76E0" w:rsidRDefault="00EE11D6" w:rsidP="00EE11D6">
            <w:pPr>
              <w:jc w:val="center"/>
              <w:rPr>
                <w:sz w:val="18"/>
              </w:rPr>
            </w:pPr>
            <w:r w:rsidRPr="00BD76E0">
              <w:rPr>
                <w:sz w:val="18"/>
              </w:rPr>
              <w:t>N</w:t>
            </w:r>
          </w:p>
        </w:tc>
        <w:tc>
          <w:tcPr>
            <w:tcW w:w="884" w:type="dxa"/>
          </w:tcPr>
          <w:p w14:paraId="4D28D269" w14:textId="77777777" w:rsidR="00EE11D6" w:rsidRPr="00BD76E0" w:rsidRDefault="00EE11D6" w:rsidP="00EE11D6">
            <w:pPr>
              <w:jc w:val="center"/>
              <w:rPr>
                <w:sz w:val="18"/>
              </w:rPr>
            </w:pPr>
            <w:r w:rsidRPr="00BD76E0">
              <w:rPr>
                <w:sz w:val="18"/>
              </w:rPr>
              <w:t>A</w:t>
            </w:r>
          </w:p>
        </w:tc>
        <w:tc>
          <w:tcPr>
            <w:tcW w:w="884" w:type="dxa"/>
          </w:tcPr>
          <w:p w14:paraId="321CDFE9" w14:textId="77777777" w:rsidR="00EE11D6" w:rsidRPr="00BD76E0" w:rsidRDefault="00EE11D6" w:rsidP="00EE11D6">
            <w:pPr>
              <w:jc w:val="center"/>
              <w:rPr>
                <w:sz w:val="18"/>
              </w:rPr>
            </w:pPr>
            <w:r w:rsidRPr="00BD76E0">
              <w:rPr>
                <w:sz w:val="18"/>
              </w:rPr>
              <w:t>Y</w:t>
            </w:r>
          </w:p>
        </w:tc>
      </w:tr>
    </w:tbl>
    <w:p w14:paraId="1A9B0BD8" w14:textId="77777777" w:rsidR="00EE11D6" w:rsidRPr="00BD76E0" w:rsidRDefault="00EE11D6" w:rsidP="00EE11D6">
      <w:pPr>
        <w:jc w:val="both"/>
      </w:pPr>
    </w:p>
    <w:p w14:paraId="49222B52" w14:textId="77777777" w:rsidR="00EE11D6" w:rsidRPr="00BD76E0" w:rsidRDefault="00EE11D6" w:rsidP="00EE11D6">
      <w:pPr>
        <w:jc w:val="both"/>
        <w:rPr>
          <w:b/>
          <w:sz w:val="12"/>
          <w:u w:val="single"/>
        </w:rPr>
      </w:pPr>
      <w:r w:rsidRPr="00BD76E0">
        <w:rPr>
          <w:b/>
          <w:sz w:val="22"/>
          <w:u w:val="single"/>
        </w:rPr>
        <w:t>Cashier Detail (DC)</w:t>
      </w:r>
      <w:r w:rsidRPr="00BD76E0">
        <w:rPr>
          <w:b/>
          <w:sz w:val="12"/>
          <w:u w:val="single"/>
        </w:rPr>
        <w:t xml:space="preserve"> </w:t>
      </w:r>
    </w:p>
    <w:p w14:paraId="3EE4B810" w14:textId="77777777" w:rsidR="00EE11D6" w:rsidRPr="00BD76E0" w:rsidRDefault="00EE11D6" w:rsidP="00EE11D6">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44881297" w14:textId="77777777" w:rsidTr="00EE11D6">
        <w:tc>
          <w:tcPr>
            <w:tcW w:w="864" w:type="dxa"/>
            <w:shd w:val="clear" w:color="auto" w:fill="0000FF"/>
          </w:tcPr>
          <w:p w14:paraId="67761E65" w14:textId="77777777" w:rsidR="00EE11D6" w:rsidRPr="00BD76E0" w:rsidRDefault="00EE11D6" w:rsidP="00EE11D6">
            <w:pPr>
              <w:jc w:val="both"/>
              <w:rPr>
                <w:color w:val="FFFFFF"/>
                <w:sz w:val="18"/>
              </w:rPr>
            </w:pPr>
            <w:r w:rsidRPr="00BD76E0">
              <w:rPr>
                <w:color w:val="FFFFFF"/>
                <w:sz w:val="18"/>
              </w:rPr>
              <w:t>Byte Position</w:t>
            </w:r>
          </w:p>
        </w:tc>
        <w:tc>
          <w:tcPr>
            <w:tcW w:w="1224" w:type="dxa"/>
            <w:shd w:val="clear" w:color="auto" w:fill="0000FF"/>
          </w:tcPr>
          <w:p w14:paraId="3978E7B4" w14:textId="77777777" w:rsidR="00EE11D6" w:rsidRPr="00BD76E0" w:rsidRDefault="00EE11D6" w:rsidP="00EE11D6">
            <w:pPr>
              <w:jc w:val="both"/>
              <w:rPr>
                <w:color w:val="FFFFFF"/>
                <w:sz w:val="18"/>
              </w:rPr>
            </w:pPr>
            <w:r w:rsidRPr="00BD76E0">
              <w:rPr>
                <w:color w:val="FFFFFF"/>
                <w:sz w:val="18"/>
              </w:rPr>
              <w:t>Data Type</w:t>
            </w:r>
          </w:p>
        </w:tc>
        <w:tc>
          <w:tcPr>
            <w:tcW w:w="1260" w:type="dxa"/>
            <w:shd w:val="clear" w:color="auto" w:fill="0000FF"/>
          </w:tcPr>
          <w:p w14:paraId="6E5DA427" w14:textId="77777777" w:rsidR="00EE11D6" w:rsidRPr="00BD76E0" w:rsidRDefault="00EE11D6" w:rsidP="00EE11D6">
            <w:pPr>
              <w:jc w:val="both"/>
              <w:rPr>
                <w:color w:val="FFFFFF"/>
                <w:sz w:val="18"/>
              </w:rPr>
            </w:pPr>
            <w:r w:rsidRPr="00BD76E0">
              <w:rPr>
                <w:color w:val="FFFFFF"/>
                <w:sz w:val="18"/>
              </w:rPr>
              <w:t>Name</w:t>
            </w:r>
          </w:p>
        </w:tc>
        <w:tc>
          <w:tcPr>
            <w:tcW w:w="2880" w:type="dxa"/>
            <w:shd w:val="clear" w:color="auto" w:fill="0000FF"/>
          </w:tcPr>
          <w:p w14:paraId="196F5C1D" w14:textId="77777777" w:rsidR="00EE11D6" w:rsidRPr="00BD76E0" w:rsidRDefault="00EE11D6" w:rsidP="00EE11D6">
            <w:pPr>
              <w:jc w:val="both"/>
              <w:rPr>
                <w:color w:val="FFFFFF"/>
                <w:sz w:val="18"/>
              </w:rPr>
            </w:pPr>
            <w:r w:rsidRPr="00BD76E0">
              <w:rPr>
                <w:color w:val="FFFFFF"/>
                <w:sz w:val="18"/>
              </w:rPr>
              <w:t>Description</w:t>
            </w:r>
          </w:p>
        </w:tc>
        <w:tc>
          <w:tcPr>
            <w:tcW w:w="893" w:type="dxa"/>
            <w:shd w:val="clear" w:color="auto" w:fill="0000FF"/>
          </w:tcPr>
          <w:p w14:paraId="602D8665" w14:textId="77777777" w:rsidR="00EE11D6" w:rsidRPr="00BD76E0" w:rsidRDefault="00EE11D6" w:rsidP="00EE11D6">
            <w:pPr>
              <w:rPr>
                <w:color w:val="FFFFFF"/>
                <w:sz w:val="18"/>
              </w:rPr>
            </w:pPr>
            <w:r w:rsidRPr="00BD76E0">
              <w:rPr>
                <w:color w:val="FFFFFF"/>
                <w:sz w:val="18"/>
              </w:rPr>
              <w:t>Case Sensitive</w:t>
            </w:r>
          </w:p>
        </w:tc>
        <w:tc>
          <w:tcPr>
            <w:tcW w:w="884" w:type="dxa"/>
            <w:shd w:val="clear" w:color="auto" w:fill="0000FF"/>
          </w:tcPr>
          <w:p w14:paraId="4D89C3EE" w14:textId="77777777" w:rsidR="00EE11D6" w:rsidRPr="00BD76E0" w:rsidRDefault="00EE11D6" w:rsidP="00EE11D6">
            <w:pPr>
              <w:rPr>
                <w:color w:val="FFFFFF"/>
                <w:sz w:val="18"/>
              </w:rPr>
            </w:pPr>
            <w:r w:rsidRPr="00BD76E0">
              <w:rPr>
                <w:color w:val="FFFFFF"/>
                <w:sz w:val="18"/>
              </w:rPr>
              <w:t>Data Required</w:t>
            </w:r>
          </w:p>
        </w:tc>
        <w:tc>
          <w:tcPr>
            <w:tcW w:w="884" w:type="dxa"/>
            <w:shd w:val="clear" w:color="auto" w:fill="0000FF"/>
          </w:tcPr>
          <w:p w14:paraId="392E693D" w14:textId="77777777" w:rsidR="00EE11D6" w:rsidRPr="00BD76E0" w:rsidRDefault="00EE11D6" w:rsidP="00EE11D6">
            <w:pPr>
              <w:rPr>
                <w:color w:val="FFFFFF"/>
                <w:sz w:val="18"/>
              </w:rPr>
            </w:pPr>
            <w:r w:rsidRPr="00BD76E0">
              <w:rPr>
                <w:color w:val="FFFFFF"/>
                <w:sz w:val="18"/>
              </w:rPr>
              <w:t>Field Required</w:t>
            </w:r>
          </w:p>
        </w:tc>
      </w:tr>
      <w:tr w:rsidR="00EE11D6" w:rsidRPr="00BD76E0" w14:paraId="3F590912" w14:textId="77777777" w:rsidTr="00EE11D6">
        <w:tc>
          <w:tcPr>
            <w:tcW w:w="864" w:type="dxa"/>
          </w:tcPr>
          <w:p w14:paraId="333E04FF" w14:textId="77777777" w:rsidR="00EE11D6" w:rsidRPr="00BD76E0" w:rsidRDefault="00EE11D6" w:rsidP="00EE11D6">
            <w:pPr>
              <w:jc w:val="both"/>
              <w:rPr>
                <w:sz w:val="18"/>
              </w:rPr>
            </w:pPr>
            <w:r w:rsidRPr="00BD76E0">
              <w:rPr>
                <w:sz w:val="18"/>
              </w:rPr>
              <w:t>0 – 3</w:t>
            </w:r>
          </w:p>
        </w:tc>
        <w:tc>
          <w:tcPr>
            <w:tcW w:w="1224" w:type="dxa"/>
          </w:tcPr>
          <w:p w14:paraId="6D5271D1" w14:textId="77777777" w:rsidR="00EE11D6" w:rsidRPr="00BD76E0" w:rsidRDefault="00EE11D6" w:rsidP="00EE11D6">
            <w:pPr>
              <w:jc w:val="both"/>
              <w:rPr>
                <w:sz w:val="18"/>
              </w:rPr>
            </w:pPr>
            <w:r w:rsidRPr="00BD76E0">
              <w:rPr>
                <w:sz w:val="18"/>
              </w:rPr>
              <w:t>Byte(4)</w:t>
            </w:r>
          </w:p>
        </w:tc>
        <w:tc>
          <w:tcPr>
            <w:tcW w:w="1260" w:type="dxa"/>
          </w:tcPr>
          <w:p w14:paraId="0EE54E33" w14:textId="77777777" w:rsidR="00EE11D6" w:rsidRPr="00BD76E0" w:rsidRDefault="00EE11D6" w:rsidP="00EE11D6">
            <w:pPr>
              <w:jc w:val="both"/>
              <w:rPr>
                <w:sz w:val="18"/>
              </w:rPr>
            </w:pPr>
            <w:r w:rsidRPr="00BD76E0">
              <w:rPr>
                <w:sz w:val="18"/>
              </w:rPr>
              <w:t>Alternate Sequence</w:t>
            </w:r>
          </w:p>
        </w:tc>
        <w:tc>
          <w:tcPr>
            <w:tcW w:w="2880" w:type="dxa"/>
          </w:tcPr>
          <w:p w14:paraId="0DF5A3F7" w14:textId="77777777" w:rsidR="00EE11D6" w:rsidRPr="00BD76E0" w:rsidRDefault="00EE11D6" w:rsidP="00EE11D6">
            <w:pPr>
              <w:jc w:val="both"/>
              <w:rPr>
                <w:sz w:val="18"/>
              </w:rPr>
            </w:pPr>
            <w:r w:rsidRPr="00BD76E0">
              <w:rPr>
                <w:sz w:val="18"/>
              </w:rPr>
              <w:t xml:space="preserve">Fixed Value “??DC”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239FFF5E" w14:textId="77777777" w:rsidR="00EE11D6" w:rsidRPr="00BD76E0" w:rsidRDefault="00EE11D6" w:rsidP="00EE11D6">
            <w:pPr>
              <w:jc w:val="center"/>
              <w:rPr>
                <w:sz w:val="18"/>
              </w:rPr>
            </w:pPr>
            <w:r w:rsidRPr="00BD76E0">
              <w:rPr>
                <w:sz w:val="18"/>
              </w:rPr>
              <w:t>N</w:t>
            </w:r>
          </w:p>
        </w:tc>
        <w:tc>
          <w:tcPr>
            <w:tcW w:w="884" w:type="dxa"/>
          </w:tcPr>
          <w:p w14:paraId="4C147B4F" w14:textId="77777777" w:rsidR="00EE11D6" w:rsidRPr="00BD76E0" w:rsidRDefault="00EE11D6" w:rsidP="00EE11D6">
            <w:pPr>
              <w:jc w:val="center"/>
              <w:rPr>
                <w:sz w:val="18"/>
              </w:rPr>
            </w:pPr>
            <w:r w:rsidRPr="00BD76E0">
              <w:rPr>
                <w:sz w:val="18"/>
              </w:rPr>
              <w:t>A</w:t>
            </w:r>
          </w:p>
        </w:tc>
        <w:tc>
          <w:tcPr>
            <w:tcW w:w="884" w:type="dxa"/>
          </w:tcPr>
          <w:p w14:paraId="48CB6E73" w14:textId="77777777" w:rsidR="00EE11D6" w:rsidRPr="00BD76E0" w:rsidRDefault="00EE11D6" w:rsidP="00EE11D6">
            <w:pPr>
              <w:jc w:val="center"/>
              <w:rPr>
                <w:sz w:val="18"/>
              </w:rPr>
            </w:pPr>
            <w:r w:rsidRPr="00BD76E0">
              <w:rPr>
                <w:sz w:val="18"/>
              </w:rPr>
              <w:t>Y</w:t>
            </w:r>
          </w:p>
        </w:tc>
      </w:tr>
      <w:tr w:rsidR="00EE11D6" w:rsidRPr="00BD76E0" w14:paraId="2D642E7A" w14:textId="77777777" w:rsidTr="00EE11D6">
        <w:tc>
          <w:tcPr>
            <w:tcW w:w="864" w:type="dxa"/>
          </w:tcPr>
          <w:p w14:paraId="55BDC277" w14:textId="77777777" w:rsidR="00EE11D6" w:rsidRPr="00BD76E0" w:rsidRDefault="00EE11D6" w:rsidP="00EE11D6">
            <w:pPr>
              <w:jc w:val="both"/>
              <w:rPr>
                <w:sz w:val="18"/>
              </w:rPr>
            </w:pPr>
            <w:r w:rsidRPr="00BD76E0">
              <w:rPr>
                <w:sz w:val="18"/>
              </w:rPr>
              <w:t xml:space="preserve">4 – 12 </w:t>
            </w:r>
          </w:p>
        </w:tc>
        <w:tc>
          <w:tcPr>
            <w:tcW w:w="1224" w:type="dxa"/>
          </w:tcPr>
          <w:p w14:paraId="6BDA41A5" w14:textId="77777777" w:rsidR="00EE11D6" w:rsidRPr="00BD76E0" w:rsidRDefault="00EE11D6" w:rsidP="00EE11D6">
            <w:pPr>
              <w:jc w:val="both"/>
              <w:rPr>
                <w:sz w:val="18"/>
              </w:rPr>
            </w:pPr>
            <w:r w:rsidRPr="00BD76E0">
              <w:rPr>
                <w:sz w:val="18"/>
              </w:rPr>
              <w:t>Numeric</w:t>
            </w:r>
          </w:p>
          <w:p w14:paraId="2F153ECB" w14:textId="77777777" w:rsidR="00EE11D6" w:rsidRPr="00BD76E0" w:rsidRDefault="00EE11D6" w:rsidP="00EE11D6">
            <w:pPr>
              <w:jc w:val="both"/>
              <w:rPr>
                <w:sz w:val="18"/>
              </w:rPr>
            </w:pPr>
            <w:r w:rsidRPr="00BD76E0">
              <w:rPr>
                <w:sz w:val="18"/>
              </w:rPr>
              <w:t>999999999</w:t>
            </w:r>
          </w:p>
        </w:tc>
        <w:tc>
          <w:tcPr>
            <w:tcW w:w="1260" w:type="dxa"/>
          </w:tcPr>
          <w:p w14:paraId="5D16C24B" w14:textId="77777777" w:rsidR="00EE11D6" w:rsidRPr="00BD76E0" w:rsidRDefault="00EE11D6" w:rsidP="00EE11D6">
            <w:pPr>
              <w:jc w:val="both"/>
              <w:rPr>
                <w:sz w:val="18"/>
              </w:rPr>
            </w:pPr>
            <w:r w:rsidRPr="00BD76E0">
              <w:rPr>
                <w:sz w:val="18"/>
              </w:rPr>
              <w:t>Operator ID</w:t>
            </w:r>
          </w:p>
        </w:tc>
        <w:tc>
          <w:tcPr>
            <w:tcW w:w="2880" w:type="dxa"/>
          </w:tcPr>
          <w:p w14:paraId="4D289B33" w14:textId="77777777" w:rsidR="00EE11D6" w:rsidRPr="00BD76E0" w:rsidRDefault="00EE11D6" w:rsidP="00EE11D6">
            <w:pPr>
              <w:jc w:val="both"/>
              <w:rPr>
                <w:sz w:val="18"/>
              </w:rPr>
            </w:pPr>
            <w:r w:rsidRPr="00BD76E0">
              <w:rPr>
                <w:sz w:val="18"/>
              </w:rPr>
              <w:t>A numeric field that uniquely identifies a user within a location.  Long-term goal is to use PERNER in this field.  Do NOT use SSN.</w:t>
            </w:r>
          </w:p>
        </w:tc>
        <w:tc>
          <w:tcPr>
            <w:tcW w:w="893" w:type="dxa"/>
          </w:tcPr>
          <w:p w14:paraId="29D6D935" w14:textId="77777777" w:rsidR="00EE11D6" w:rsidRPr="00BD76E0" w:rsidRDefault="00EE11D6" w:rsidP="00EE11D6">
            <w:pPr>
              <w:jc w:val="center"/>
              <w:rPr>
                <w:sz w:val="18"/>
              </w:rPr>
            </w:pPr>
            <w:r w:rsidRPr="00BD76E0">
              <w:rPr>
                <w:sz w:val="18"/>
              </w:rPr>
              <w:t>N</w:t>
            </w:r>
          </w:p>
        </w:tc>
        <w:tc>
          <w:tcPr>
            <w:tcW w:w="884" w:type="dxa"/>
          </w:tcPr>
          <w:p w14:paraId="32578C63" w14:textId="77777777" w:rsidR="00EE11D6" w:rsidRPr="00BD76E0" w:rsidRDefault="00EE11D6" w:rsidP="00EE11D6">
            <w:pPr>
              <w:jc w:val="center"/>
              <w:rPr>
                <w:sz w:val="18"/>
              </w:rPr>
            </w:pPr>
            <w:r w:rsidRPr="00BD76E0">
              <w:rPr>
                <w:sz w:val="18"/>
              </w:rPr>
              <w:t>A</w:t>
            </w:r>
          </w:p>
        </w:tc>
        <w:tc>
          <w:tcPr>
            <w:tcW w:w="884" w:type="dxa"/>
          </w:tcPr>
          <w:p w14:paraId="63B18C67" w14:textId="77777777" w:rsidR="00EE11D6" w:rsidRPr="00BD76E0" w:rsidRDefault="00EE11D6" w:rsidP="00EE11D6">
            <w:pPr>
              <w:jc w:val="center"/>
              <w:rPr>
                <w:sz w:val="18"/>
              </w:rPr>
            </w:pPr>
            <w:r w:rsidRPr="00BD76E0">
              <w:rPr>
                <w:sz w:val="18"/>
              </w:rPr>
              <w:t>N</w:t>
            </w:r>
          </w:p>
        </w:tc>
      </w:tr>
      <w:tr w:rsidR="00EE11D6" w:rsidRPr="00BD76E0" w14:paraId="26AB2370" w14:textId="77777777" w:rsidTr="00EE11D6">
        <w:tc>
          <w:tcPr>
            <w:tcW w:w="864" w:type="dxa"/>
          </w:tcPr>
          <w:p w14:paraId="7757B6BD" w14:textId="77777777" w:rsidR="00EE11D6" w:rsidRPr="00BD76E0" w:rsidRDefault="00EE11D6" w:rsidP="00EE11D6">
            <w:pPr>
              <w:jc w:val="both"/>
              <w:rPr>
                <w:sz w:val="18"/>
              </w:rPr>
            </w:pPr>
            <w:r w:rsidRPr="00BD76E0">
              <w:rPr>
                <w:sz w:val="18"/>
              </w:rPr>
              <w:t>13 – 62</w:t>
            </w:r>
          </w:p>
        </w:tc>
        <w:tc>
          <w:tcPr>
            <w:tcW w:w="1224" w:type="dxa"/>
          </w:tcPr>
          <w:p w14:paraId="7B0A683E" w14:textId="77777777" w:rsidR="00EE11D6" w:rsidRPr="00BD76E0" w:rsidRDefault="00EE11D6" w:rsidP="00EE11D6">
            <w:pPr>
              <w:jc w:val="both"/>
              <w:rPr>
                <w:sz w:val="18"/>
              </w:rPr>
            </w:pPr>
            <w:r w:rsidRPr="00BD76E0">
              <w:rPr>
                <w:sz w:val="18"/>
              </w:rPr>
              <w:t>Char(50)</w:t>
            </w:r>
          </w:p>
        </w:tc>
        <w:tc>
          <w:tcPr>
            <w:tcW w:w="1260" w:type="dxa"/>
          </w:tcPr>
          <w:p w14:paraId="594E0ED4" w14:textId="77777777" w:rsidR="00EE11D6" w:rsidRPr="00BD76E0" w:rsidRDefault="00EE11D6" w:rsidP="00EE11D6">
            <w:pPr>
              <w:jc w:val="both"/>
              <w:rPr>
                <w:sz w:val="18"/>
              </w:rPr>
            </w:pPr>
            <w:r w:rsidRPr="00BD76E0">
              <w:rPr>
                <w:sz w:val="18"/>
              </w:rPr>
              <w:t>Operator Name</w:t>
            </w:r>
          </w:p>
        </w:tc>
        <w:tc>
          <w:tcPr>
            <w:tcW w:w="2880" w:type="dxa"/>
          </w:tcPr>
          <w:p w14:paraId="229BC20B" w14:textId="77777777" w:rsidR="00EE11D6" w:rsidRPr="00BD76E0" w:rsidRDefault="00EE11D6" w:rsidP="00EE11D6">
            <w:pPr>
              <w:jc w:val="both"/>
              <w:rPr>
                <w:sz w:val="18"/>
              </w:rPr>
            </w:pPr>
            <w:r w:rsidRPr="00BD76E0">
              <w:rPr>
                <w:sz w:val="18"/>
              </w:rPr>
              <w:t>An alphanumeric name identifying the user accessing the system.</w:t>
            </w:r>
          </w:p>
        </w:tc>
        <w:tc>
          <w:tcPr>
            <w:tcW w:w="893" w:type="dxa"/>
          </w:tcPr>
          <w:p w14:paraId="4C6FF078" w14:textId="77777777" w:rsidR="00EE11D6" w:rsidRPr="00BD76E0" w:rsidRDefault="00EE11D6" w:rsidP="00EE11D6">
            <w:pPr>
              <w:jc w:val="center"/>
              <w:rPr>
                <w:sz w:val="18"/>
              </w:rPr>
            </w:pPr>
            <w:r w:rsidRPr="00BD76E0">
              <w:rPr>
                <w:sz w:val="18"/>
              </w:rPr>
              <w:t>Y</w:t>
            </w:r>
          </w:p>
        </w:tc>
        <w:tc>
          <w:tcPr>
            <w:tcW w:w="884" w:type="dxa"/>
          </w:tcPr>
          <w:p w14:paraId="7D690894" w14:textId="77777777" w:rsidR="00EE11D6" w:rsidRPr="00BD76E0" w:rsidRDefault="00EE11D6" w:rsidP="00EE11D6">
            <w:pPr>
              <w:jc w:val="center"/>
              <w:rPr>
                <w:sz w:val="18"/>
              </w:rPr>
            </w:pPr>
            <w:r w:rsidRPr="00BD76E0">
              <w:rPr>
                <w:sz w:val="18"/>
              </w:rPr>
              <w:t>A</w:t>
            </w:r>
          </w:p>
        </w:tc>
        <w:tc>
          <w:tcPr>
            <w:tcW w:w="884" w:type="dxa"/>
          </w:tcPr>
          <w:p w14:paraId="417AFF91" w14:textId="77777777" w:rsidR="00EE11D6" w:rsidRPr="00BD76E0" w:rsidRDefault="00EE11D6" w:rsidP="00EE11D6">
            <w:pPr>
              <w:jc w:val="center"/>
              <w:rPr>
                <w:sz w:val="18"/>
              </w:rPr>
            </w:pPr>
            <w:r w:rsidRPr="00BD76E0">
              <w:rPr>
                <w:sz w:val="18"/>
              </w:rPr>
              <w:t>N</w:t>
            </w:r>
          </w:p>
        </w:tc>
      </w:tr>
      <w:tr w:rsidR="00EE11D6" w:rsidRPr="00BD76E0" w14:paraId="1840C0B9" w14:textId="77777777" w:rsidTr="00EE11D6">
        <w:tc>
          <w:tcPr>
            <w:tcW w:w="864" w:type="dxa"/>
          </w:tcPr>
          <w:p w14:paraId="0E7B374A" w14:textId="77777777" w:rsidR="00EE11D6" w:rsidRPr="00BD76E0" w:rsidRDefault="00EE11D6" w:rsidP="00EE11D6">
            <w:pPr>
              <w:rPr>
                <w:sz w:val="18"/>
              </w:rPr>
            </w:pPr>
            <w:r w:rsidRPr="00BD76E0">
              <w:rPr>
                <w:sz w:val="18"/>
              </w:rPr>
              <w:t>63 – 72</w:t>
            </w:r>
          </w:p>
        </w:tc>
        <w:tc>
          <w:tcPr>
            <w:tcW w:w="1224" w:type="dxa"/>
          </w:tcPr>
          <w:p w14:paraId="2804BCD2" w14:textId="77777777" w:rsidR="00EE11D6" w:rsidRPr="00BD76E0" w:rsidRDefault="00EE11D6" w:rsidP="00EE11D6">
            <w:pPr>
              <w:jc w:val="both"/>
              <w:rPr>
                <w:sz w:val="18"/>
              </w:rPr>
            </w:pPr>
            <w:r w:rsidRPr="00BD76E0">
              <w:rPr>
                <w:sz w:val="18"/>
              </w:rPr>
              <w:t>Numeric</w:t>
            </w:r>
          </w:p>
          <w:p w14:paraId="58CC7AD6" w14:textId="77777777" w:rsidR="00EE11D6" w:rsidRPr="00BD76E0" w:rsidRDefault="00EE11D6" w:rsidP="00EE11D6">
            <w:pPr>
              <w:jc w:val="both"/>
              <w:rPr>
                <w:sz w:val="18"/>
              </w:rPr>
            </w:pPr>
            <w:r w:rsidRPr="00BD76E0">
              <w:rPr>
                <w:sz w:val="18"/>
              </w:rPr>
              <w:t>+9999999$$</w:t>
            </w:r>
          </w:p>
        </w:tc>
        <w:tc>
          <w:tcPr>
            <w:tcW w:w="1260" w:type="dxa"/>
          </w:tcPr>
          <w:p w14:paraId="37914693" w14:textId="77777777" w:rsidR="00EE11D6" w:rsidRPr="00BD76E0" w:rsidRDefault="00EE11D6" w:rsidP="00EE11D6">
            <w:pPr>
              <w:rPr>
                <w:sz w:val="18"/>
              </w:rPr>
            </w:pPr>
            <w:r w:rsidRPr="00BD76E0">
              <w:rPr>
                <w:sz w:val="18"/>
              </w:rPr>
              <w:t>Total EDS Variance</w:t>
            </w:r>
          </w:p>
        </w:tc>
        <w:tc>
          <w:tcPr>
            <w:tcW w:w="2880" w:type="dxa"/>
          </w:tcPr>
          <w:p w14:paraId="5B4D3F48" w14:textId="77777777" w:rsidR="00EE11D6" w:rsidRPr="00BD76E0" w:rsidRDefault="00EE11D6" w:rsidP="00EE11D6">
            <w:pPr>
              <w:jc w:val="both"/>
              <w:rPr>
                <w:sz w:val="18"/>
              </w:rPr>
            </w:pPr>
            <w:r w:rsidRPr="00BD76E0">
              <w:rPr>
                <w:sz w:val="18"/>
              </w:rPr>
              <w:t>Contains the difference in total deposits between the close record and the cumulative totals.</w:t>
            </w:r>
          </w:p>
        </w:tc>
        <w:tc>
          <w:tcPr>
            <w:tcW w:w="893" w:type="dxa"/>
          </w:tcPr>
          <w:p w14:paraId="3D818ABE" w14:textId="77777777" w:rsidR="00EE11D6" w:rsidRPr="00BD76E0" w:rsidRDefault="00EE11D6" w:rsidP="00EE11D6">
            <w:pPr>
              <w:jc w:val="center"/>
              <w:rPr>
                <w:sz w:val="18"/>
              </w:rPr>
            </w:pPr>
            <w:r w:rsidRPr="00BD76E0">
              <w:rPr>
                <w:sz w:val="18"/>
              </w:rPr>
              <w:t>N</w:t>
            </w:r>
          </w:p>
        </w:tc>
        <w:tc>
          <w:tcPr>
            <w:tcW w:w="884" w:type="dxa"/>
          </w:tcPr>
          <w:p w14:paraId="2DB46FD8" w14:textId="77777777" w:rsidR="00EE11D6" w:rsidRPr="00BD76E0" w:rsidRDefault="00EE11D6" w:rsidP="00EE11D6">
            <w:pPr>
              <w:jc w:val="center"/>
              <w:rPr>
                <w:sz w:val="18"/>
              </w:rPr>
            </w:pPr>
            <w:r w:rsidRPr="00BD76E0">
              <w:rPr>
                <w:sz w:val="18"/>
              </w:rPr>
              <w:t>A</w:t>
            </w:r>
          </w:p>
        </w:tc>
        <w:tc>
          <w:tcPr>
            <w:tcW w:w="884" w:type="dxa"/>
          </w:tcPr>
          <w:p w14:paraId="7E337C9E" w14:textId="77777777" w:rsidR="00EE11D6" w:rsidRPr="00BD76E0" w:rsidRDefault="00EE11D6" w:rsidP="00EE11D6">
            <w:pPr>
              <w:jc w:val="center"/>
              <w:rPr>
                <w:sz w:val="18"/>
              </w:rPr>
            </w:pPr>
            <w:r w:rsidRPr="00BD76E0">
              <w:rPr>
                <w:sz w:val="18"/>
              </w:rPr>
              <w:t>Y</w:t>
            </w:r>
          </w:p>
        </w:tc>
      </w:tr>
      <w:tr w:rsidR="00EE11D6" w:rsidRPr="00BD76E0" w14:paraId="6A5511A1" w14:textId="77777777" w:rsidTr="00EE11D6">
        <w:tc>
          <w:tcPr>
            <w:tcW w:w="864" w:type="dxa"/>
          </w:tcPr>
          <w:p w14:paraId="072E2E7C" w14:textId="77777777" w:rsidR="00EE11D6" w:rsidRPr="00BD76E0" w:rsidRDefault="00EE11D6" w:rsidP="00EE11D6">
            <w:pPr>
              <w:rPr>
                <w:sz w:val="18"/>
              </w:rPr>
            </w:pPr>
            <w:r w:rsidRPr="00BD76E0">
              <w:rPr>
                <w:sz w:val="18"/>
              </w:rPr>
              <w:t xml:space="preserve">73 – 82 </w:t>
            </w:r>
          </w:p>
        </w:tc>
        <w:tc>
          <w:tcPr>
            <w:tcW w:w="1224" w:type="dxa"/>
          </w:tcPr>
          <w:p w14:paraId="11BA0425" w14:textId="77777777" w:rsidR="00EE11D6" w:rsidRPr="00BD76E0" w:rsidRDefault="00EE11D6" w:rsidP="00EE11D6">
            <w:pPr>
              <w:jc w:val="both"/>
              <w:rPr>
                <w:sz w:val="18"/>
              </w:rPr>
            </w:pPr>
            <w:r w:rsidRPr="00BD76E0">
              <w:rPr>
                <w:sz w:val="18"/>
              </w:rPr>
              <w:t>Numeric</w:t>
            </w:r>
          </w:p>
          <w:p w14:paraId="283DC2A7" w14:textId="77777777" w:rsidR="00EE11D6" w:rsidRPr="00BD76E0" w:rsidRDefault="00EE11D6" w:rsidP="00EE11D6">
            <w:pPr>
              <w:jc w:val="both"/>
              <w:rPr>
                <w:sz w:val="18"/>
              </w:rPr>
            </w:pPr>
            <w:r w:rsidRPr="00BD76E0">
              <w:rPr>
                <w:sz w:val="18"/>
              </w:rPr>
              <w:t>+9999999$$</w:t>
            </w:r>
          </w:p>
        </w:tc>
        <w:tc>
          <w:tcPr>
            <w:tcW w:w="1260" w:type="dxa"/>
          </w:tcPr>
          <w:p w14:paraId="646157E2" w14:textId="77777777" w:rsidR="00EE11D6" w:rsidRPr="00BD76E0" w:rsidRDefault="00EE11D6" w:rsidP="00EE11D6">
            <w:pPr>
              <w:jc w:val="both"/>
              <w:rPr>
                <w:sz w:val="18"/>
              </w:rPr>
            </w:pPr>
            <w:r w:rsidRPr="00BD76E0">
              <w:rPr>
                <w:sz w:val="18"/>
              </w:rPr>
              <w:t>Cash Variance</w:t>
            </w:r>
          </w:p>
        </w:tc>
        <w:tc>
          <w:tcPr>
            <w:tcW w:w="2880" w:type="dxa"/>
          </w:tcPr>
          <w:p w14:paraId="0575636E" w14:textId="77777777" w:rsidR="00EE11D6" w:rsidRPr="00BD76E0" w:rsidRDefault="00EE11D6" w:rsidP="00EE11D6">
            <w:pPr>
              <w:jc w:val="both"/>
              <w:rPr>
                <w:sz w:val="18"/>
              </w:rPr>
            </w:pPr>
            <w:r w:rsidRPr="00BD76E0">
              <w:rPr>
                <w:sz w:val="18"/>
              </w:rPr>
              <w:t>Contains the difference in cash deposits between the close record and the cumulative totals.</w:t>
            </w:r>
          </w:p>
        </w:tc>
        <w:tc>
          <w:tcPr>
            <w:tcW w:w="893" w:type="dxa"/>
          </w:tcPr>
          <w:p w14:paraId="03741CC6" w14:textId="77777777" w:rsidR="00EE11D6" w:rsidRPr="00BD76E0" w:rsidRDefault="00EE11D6" w:rsidP="00EE11D6">
            <w:pPr>
              <w:jc w:val="center"/>
              <w:rPr>
                <w:sz w:val="18"/>
              </w:rPr>
            </w:pPr>
            <w:r w:rsidRPr="00BD76E0">
              <w:rPr>
                <w:sz w:val="18"/>
              </w:rPr>
              <w:t>N</w:t>
            </w:r>
          </w:p>
        </w:tc>
        <w:tc>
          <w:tcPr>
            <w:tcW w:w="884" w:type="dxa"/>
          </w:tcPr>
          <w:p w14:paraId="1880990C" w14:textId="77777777" w:rsidR="00EE11D6" w:rsidRPr="00BD76E0" w:rsidRDefault="00EE11D6" w:rsidP="00EE11D6">
            <w:pPr>
              <w:jc w:val="center"/>
              <w:rPr>
                <w:sz w:val="18"/>
              </w:rPr>
            </w:pPr>
            <w:r w:rsidRPr="00BD76E0">
              <w:rPr>
                <w:sz w:val="18"/>
              </w:rPr>
              <w:t>A</w:t>
            </w:r>
          </w:p>
        </w:tc>
        <w:tc>
          <w:tcPr>
            <w:tcW w:w="884" w:type="dxa"/>
          </w:tcPr>
          <w:p w14:paraId="187C0EEB" w14:textId="77777777" w:rsidR="00EE11D6" w:rsidRPr="00BD76E0" w:rsidRDefault="00EE11D6" w:rsidP="00EE11D6">
            <w:pPr>
              <w:jc w:val="center"/>
              <w:rPr>
                <w:sz w:val="18"/>
              </w:rPr>
            </w:pPr>
            <w:r w:rsidRPr="00BD76E0">
              <w:rPr>
                <w:sz w:val="18"/>
              </w:rPr>
              <w:t>Y</w:t>
            </w:r>
          </w:p>
        </w:tc>
      </w:tr>
      <w:tr w:rsidR="00EE11D6" w:rsidRPr="00BD76E0" w14:paraId="6F86811F" w14:textId="77777777" w:rsidTr="00EE11D6">
        <w:tc>
          <w:tcPr>
            <w:tcW w:w="864" w:type="dxa"/>
          </w:tcPr>
          <w:p w14:paraId="5C923989" w14:textId="77777777" w:rsidR="00EE11D6" w:rsidRPr="00BD76E0" w:rsidRDefault="00EE11D6" w:rsidP="00EE11D6">
            <w:pPr>
              <w:rPr>
                <w:sz w:val="18"/>
              </w:rPr>
            </w:pPr>
            <w:r w:rsidRPr="00BD76E0">
              <w:rPr>
                <w:sz w:val="18"/>
              </w:rPr>
              <w:t>83 – 92</w:t>
            </w:r>
          </w:p>
        </w:tc>
        <w:tc>
          <w:tcPr>
            <w:tcW w:w="1224" w:type="dxa"/>
          </w:tcPr>
          <w:p w14:paraId="70B613C2" w14:textId="77777777" w:rsidR="00EE11D6" w:rsidRPr="00BD76E0" w:rsidRDefault="00EE11D6" w:rsidP="00EE11D6">
            <w:pPr>
              <w:jc w:val="both"/>
              <w:rPr>
                <w:sz w:val="18"/>
              </w:rPr>
            </w:pPr>
            <w:r w:rsidRPr="00BD76E0">
              <w:rPr>
                <w:sz w:val="18"/>
              </w:rPr>
              <w:t>Numeric</w:t>
            </w:r>
          </w:p>
          <w:p w14:paraId="1420F543" w14:textId="77777777" w:rsidR="00EE11D6" w:rsidRPr="00BD76E0" w:rsidRDefault="00EE11D6" w:rsidP="00EE11D6">
            <w:pPr>
              <w:jc w:val="both"/>
              <w:rPr>
                <w:sz w:val="18"/>
              </w:rPr>
            </w:pPr>
            <w:r w:rsidRPr="00BD76E0">
              <w:rPr>
                <w:sz w:val="18"/>
              </w:rPr>
              <w:t>+9999999$$</w:t>
            </w:r>
          </w:p>
        </w:tc>
        <w:tc>
          <w:tcPr>
            <w:tcW w:w="1260" w:type="dxa"/>
          </w:tcPr>
          <w:p w14:paraId="4F6DC183" w14:textId="77777777" w:rsidR="00EE11D6" w:rsidRPr="00BD76E0" w:rsidRDefault="00EE11D6" w:rsidP="00EE11D6">
            <w:pPr>
              <w:jc w:val="both"/>
              <w:rPr>
                <w:sz w:val="18"/>
              </w:rPr>
            </w:pPr>
            <w:r w:rsidRPr="00BD76E0">
              <w:rPr>
                <w:sz w:val="18"/>
              </w:rPr>
              <w:t>EDC Variance</w:t>
            </w:r>
          </w:p>
        </w:tc>
        <w:tc>
          <w:tcPr>
            <w:tcW w:w="2880" w:type="dxa"/>
          </w:tcPr>
          <w:p w14:paraId="40A5A4F1" w14:textId="77777777" w:rsidR="00EE11D6" w:rsidRPr="00BD76E0" w:rsidRDefault="00EE11D6" w:rsidP="00EE11D6">
            <w:pPr>
              <w:jc w:val="both"/>
              <w:rPr>
                <w:sz w:val="18"/>
              </w:rPr>
            </w:pPr>
            <w:r w:rsidRPr="00BD76E0">
              <w:rPr>
                <w:sz w:val="18"/>
              </w:rPr>
              <w:t>Contains the difference in EDC deposits between the close record and the cumulative totals.</w:t>
            </w:r>
          </w:p>
        </w:tc>
        <w:tc>
          <w:tcPr>
            <w:tcW w:w="893" w:type="dxa"/>
          </w:tcPr>
          <w:p w14:paraId="2DB59009" w14:textId="77777777" w:rsidR="00EE11D6" w:rsidRPr="00BD76E0" w:rsidRDefault="00EE11D6" w:rsidP="00EE11D6">
            <w:pPr>
              <w:jc w:val="center"/>
              <w:rPr>
                <w:sz w:val="18"/>
              </w:rPr>
            </w:pPr>
            <w:r w:rsidRPr="00BD76E0">
              <w:rPr>
                <w:sz w:val="18"/>
              </w:rPr>
              <w:t>N</w:t>
            </w:r>
          </w:p>
        </w:tc>
        <w:tc>
          <w:tcPr>
            <w:tcW w:w="884" w:type="dxa"/>
          </w:tcPr>
          <w:p w14:paraId="296384FC" w14:textId="77777777" w:rsidR="00EE11D6" w:rsidRPr="00BD76E0" w:rsidRDefault="00EE11D6" w:rsidP="00EE11D6">
            <w:pPr>
              <w:jc w:val="center"/>
              <w:rPr>
                <w:sz w:val="18"/>
              </w:rPr>
            </w:pPr>
            <w:r w:rsidRPr="00BD76E0">
              <w:rPr>
                <w:sz w:val="18"/>
              </w:rPr>
              <w:t>A</w:t>
            </w:r>
          </w:p>
        </w:tc>
        <w:tc>
          <w:tcPr>
            <w:tcW w:w="884" w:type="dxa"/>
          </w:tcPr>
          <w:p w14:paraId="69F1779C" w14:textId="77777777" w:rsidR="00EE11D6" w:rsidRPr="00BD76E0" w:rsidRDefault="00EE11D6" w:rsidP="00EE11D6">
            <w:pPr>
              <w:jc w:val="center"/>
              <w:rPr>
                <w:sz w:val="18"/>
              </w:rPr>
            </w:pPr>
            <w:r w:rsidRPr="00BD76E0">
              <w:rPr>
                <w:sz w:val="18"/>
              </w:rPr>
              <w:t>Y</w:t>
            </w:r>
          </w:p>
        </w:tc>
      </w:tr>
      <w:tr w:rsidR="00EE11D6" w:rsidRPr="00BD76E0" w14:paraId="08D52EEE" w14:textId="77777777" w:rsidTr="00EE11D6">
        <w:tc>
          <w:tcPr>
            <w:tcW w:w="864" w:type="dxa"/>
          </w:tcPr>
          <w:p w14:paraId="16148038" w14:textId="77777777" w:rsidR="00EE11D6" w:rsidRPr="00BD76E0" w:rsidRDefault="00EE11D6" w:rsidP="00EE11D6">
            <w:pPr>
              <w:rPr>
                <w:sz w:val="18"/>
              </w:rPr>
            </w:pPr>
            <w:r w:rsidRPr="00BD76E0">
              <w:rPr>
                <w:sz w:val="18"/>
              </w:rPr>
              <w:t>93 – 102</w:t>
            </w:r>
          </w:p>
        </w:tc>
        <w:tc>
          <w:tcPr>
            <w:tcW w:w="1224" w:type="dxa"/>
          </w:tcPr>
          <w:p w14:paraId="2B87A4DC" w14:textId="77777777" w:rsidR="00EE11D6" w:rsidRPr="00BD76E0" w:rsidRDefault="00EE11D6" w:rsidP="00EE11D6">
            <w:pPr>
              <w:jc w:val="both"/>
              <w:rPr>
                <w:sz w:val="18"/>
              </w:rPr>
            </w:pPr>
            <w:r w:rsidRPr="00BD76E0">
              <w:rPr>
                <w:sz w:val="18"/>
              </w:rPr>
              <w:t>Numeric</w:t>
            </w:r>
          </w:p>
          <w:p w14:paraId="0DCC4E76" w14:textId="77777777" w:rsidR="00EE11D6" w:rsidRPr="00BD76E0" w:rsidRDefault="00EE11D6" w:rsidP="00EE11D6">
            <w:pPr>
              <w:jc w:val="both"/>
              <w:rPr>
                <w:sz w:val="18"/>
              </w:rPr>
            </w:pPr>
            <w:r w:rsidRPr="00BD76E0">
              <w:rPr>
                <w:sz w:val="18"/>
              </w:rPr>
              <w:t>+9999999$$</w:t>
            </w:r>
          </w:p>
        </w:tc>
        <w:tc>
          <w:tcPr>
            <w:tcW w:w="1260" w:type="dxa"/>
          </w:tcPr>
          <w:p w14:paraId="71EAC3BB" w14:textId="77777777" w:rsidR="00EE11D6" w:rsidRPr="00BD76E0" w:rsidRDefault="00EE11D6" w:rsidP="00EE11D6">
            <w:pPr>
              <w:jc w:val="both"/>
              <w:rPr>
                <w:sz w:val="18"/>
              </w:rPr>
            </w:pPr>
            <w:r w:rsidRPr="00BD76E0">
              <w:rPr>
                <w:sz w:val="18"/>
              </w:rPr>
              <w:t>Non-Cash</w:t>
            </w:r>
          </w:p>
          <w:p w14:paraId="5663C5FB" w14:textId="77777777" w:rsidR="00EE11D6" w:rsidRPr="00BD76E0" w:rsidRDefault="00EE11D6" w:rsidP="00EE11D6">
            <w:pPr>
              <w:jc w:val="both"/>
              <w:rPr>
                <w:sz w:val="18"/>
              </w:rPr>
            </w:pPr>
            <w:r w:rsidRPr="00BD76E0">
              <w:rPr>
                <w:sz w:val="18"/>
              </w:rPr>
              <w:t>Variance</w:t>
            </w:r>
          </w:p>
        </w:tc>
        <w:tc>
          <w:tcPr>
            <w:tcW w:w="2880" w:type="dxa"/>
          </w:tcPr>
          <w:p w14:paraId="4CAF217F" w14:textId="77777777" w:rsidR="00EE11D6" w:rsidRPr="00BD76E0" w:rsidRDefault="00EE11D6" w:rsidP="00EE11D6">
            <w:pPr>
              <w:jc w:val="both"/>
              <w:rPr>
                <w:sz w:val="18"/>
              </w:rPr>
            </w:pPr>
            <w:r w:rsidRPr="00BD76E0">
              <w:rPr>
                <w:sz w:val="18"/>
              </w:rPr>
              <w:t>Contains the difference in non-cash clearing deposits between the close record and the cumulative totals.</w:t>
            </w:r>
          </w:p>
        </w:tc>
        <w:tc>
          <w:tcPr>
            <w:tcW w:w="893" w:type="dxa"/>
          </w:tcPr>
          <w:p w14:paraId="75A4F3E1" w14:textId="77777777" w:rsidR="00EE11D6" w:rsidRPr="00BD76E0" w:rsidRDefault="00EE11D6" w:rsidP="00EE11D6">
            <w:pPr>
              <w:jc w:val="center"/>
              <w:rPr>
                <w:sz w:val="18"/>
              </w:rPr>
            </w:pPr>
            <w:r w:rsidRPr="00BD76E0">
              <w:rPr>
                <w:sz w:val="18"/>
              </w:rPr>
              <w:t>N</w:t>
            </w:r>
          </w:p>
        </w:tc>
        <w:tc>
          <w:tcPr>
            <w:tcW w:w="884" w:type="dxa"/>
          </w:tcPr>
          <w:p w14:paraId="542CEA69" w14:textId="77777777" w:rsidR="00EE11D6" w:rsidRPr="00BD76E0" w:rsidRDefault="00EE11D6" w:rsidP="00EE11D6">
            <w:pPr>
              <w:jc w:val="center"/>
              <w:rPr>
                <w:sz w:val="18"/>
              </w:rPr>
            </w:pPr>
            <w:r w:rsidRPr="00BD76E0">
              <w:rPr>
                <w:sz w:val="18"/>
              </w:rPr>
              <w:t>A</w:t>
            </w:r>
          </w:p>
        </w:tc>
        <w:tc>
          <w:tcPr>
            <w:tcW w:w="884" w:type="dxa"/>
          </w:tcPr>
          <w:p w14:paraId="5A2998BB" w14:textId="77777777" w:rsidR="00EE11D6" w:rsidRPr="00BD76E0" w:rsidRDefault="00EE11D6" w:rsidP="00EE11D6">
            <w:pPr>
              <w:jc w:val="center"/>
              <w:rPr>
                <w:sz w:val="18"/>
              </w:rPr>
            </w:pPr>
            <w:r w:rsidRPr="00BD76E0">
              <w:rPr>
                <w:sz w:val="18"/>
              </w:rPr>
              <w:t>Y</w:t>
            </w:r>
          </w:p>
        </w:tc>
      </w:tr>
    </w:tbl>
    <w:p w14:paraId="757610A3" w14:textId="77777777" w:rsidR="00EE11D6" w:rsidRPr="00BD76E0" w:rsidRDefault="00EE11D6" w:rsidP="00EE11D6">
      <w:pPr>
        <w:jc w:val="both"/>
      </w:pPr>
    </w:p>
    <w:p w14:paraId="4D69358D" w14:textId="77777777" w:rsidR="00EE11D6" w:rsidRPr="00BD76E0" w:rsidRDefault="00EE11D6" w:rsidP="00EE11D6">
      <w:pPr>
        <w:keepNext/>
        <w:keepLines/>
        <w:jc w:val="both"/>
        <w:rPr>
          <w:b/>
          <w:sz w:val="22"/>
          <w:u w:val="single"/>
        </w:rPr>
      </w:pPr>
      <w:r w:rsidRPr="00BD76E0">
        <w:rPr>
          <w:b/>
          <w:sz w:val="22"/>
          <w:u w:val="single"/>
        </w:rPr>
        <w:t>Terminal Detail (DT)</w:t>
      </w:r>
    </w:p>
    <w:p w14:paraId="58383145" w14:textId="77777777" w:rsidR="00EE11D6" w:rsidRPr="00BD76E0" w:rsidRDefault="00EE11D6" w:rsidP="00EE11D6">
      <w:pPr>
        <w:keepNext/>
        <w:keepLines/>
        <w:jc w:val="both"/>
        <w:rPr>
          <w:b/>
          <w:sz w:val="12"/>
          <w:u w:val="single"/>
        </w:rPr>
      </w:pPr>
      <w:r w:rsidRPr="00BD76E0">
        <w:rPr>
          <w:b/>
          <w:sz w:val="12"/>
          <w:u w:val="single"/>
        </w:rPr>
        <w:t xml:space="preserve"> </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41D0CA3F" w14:textId="77777777" w:rsidTr="00EE11D6">
        <w:tc>
          <w:tcPr>
            <w:tcW w:w="864" w:type="dxa"/>
            <w:shd w:val="clear" w:color="auto" w:fill="0000FF"/>
          </w:tcPr>
          <w:p w14:paraId="7EC7161B"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36A7F52F"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6475CACA"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15F18280"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6D28172E"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360E1FC5"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56E59D4F"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58631FE9" w14:textId="77777777" w:rsidTr="00EE11D6">
        <w:tc>
          <w:tcPr>
            <w:tcW w:w="864" w:type="dxa"/>
          </w:tcPr>
          <w:p w14:paraId="01EBB7F8" w14:textId="77777777" w:rsidR="00EE11D6" w:rsidRPr="00BD76E0" w:rsidRDefault="00EE11D6" w:rsidP="00EE11D6">
            <w:pPr>
              <w:keepNext/>
              <w:keepLines/>
              <w:jc w:val="both"/>
              <w:rPr>
                <w:sz w:val="18"/>
              </w:rPr>
            </w:pPr>
            <w:r w:rsidRPr="00BD76E0">
              <w:rPr>
                <w:sz w:val="18"/>
              </w:rPr>
              <w:t>0 – 3</w:t>
            </w:r>
          </w:p>
        </w:tc>
        <w:tc>
          <w:tcPr>
            <w:tcW w:w="1224" w:type="dxa"/>
          </w:tcPr>
          <w:p w14:paraId="4AFD59D8" w14:textId="77777777" w:rsidR="00EE11D6" w:rsidRPr="00BD76E0" w:rsidRDefault="00EE11D6" w:rsidP="00EE11D6">
            <w:pPr>
              <w:keepNext/>
              <w:keepLines/>
              <w:jc w:val="both"/>
              <w:rPr>
                <w:sz w:val="18"/>
              </w:rPr>
            </w:pPr>
            <w:r w:rsidRPr="00BD76E0">
              <w:rPr>
                <w:sz w:val="18"/>
              </w:rPr>
              <w:t>Byte(4)</w:t>
            </w:r>
          </w:p>
        </w:tc>
        <w:tc>
          <w:tcPr>
            <w:tcW w:w="1260" w:type="dxa"/>
          </w:tcPr>
          <w:p w14:paraId="746C8883" w14:textId="77777777" w:rsidR="00EE11D6" w:rsidRPr="00BD76E0" w:rsidRDefault="00EE11D6" w:rsidP="00EE11D6">
            <w:pPr>
              <w:keepNext/>
              <w:keepLines/>
              <w:jc w:val="both"/>
              <w:rPr>
                <w:sz w:val="18"/>
              </w:rPr>
            </w:pPr>
            <w:r w:rsidRPr="00BD76E0">
              <w:rPr>
                <w:sz w:val="18"/>
              </w:rPr>
              <w:t>Alternate Sequence</w:t>
            </w:r>
          </w:p>
        </w:tc>
        <w:tc>
          <w:tcPr>
            <w:tcW w:w="2880" w:type="dxa"/>
          </w:tcPr>
          <w:p w14:paraId="02BE00A8" w14:textId="77777777" w:rsidR="00EE11D6" w:rsidRPr="00BD76E0" w:rsidRDefault="00EE11D6" w:rsidP="00EE11D6">
            <w:pPr>
              <w:keepNext/>
              <w:keepLines/>
              <w:jc w:val="both"/>
              <w:rPr>
                <w:sz w:val="18"/>
              </w:rPr>
            </w:pPr>
            <w:r w:rsidRPr="00BD76E0">
              <w:rPr>
                <w:sz w:val="18"/>
              </w:rPr>
              <w:t xml:space="preserve">Fixed Value “??DT”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4E2BD245" w14:textId="77777777" w:rsidR="00EE11D6" w:rsidRPr="00BD76E0" w:rsidRDefault="00EE11D6" w:rsidP="00EE11D6">
            <w:pPr>
              <w:keepNext/>
              <w:keepLines/>
              <w:jc w:val="center"/>
              <w:rPr>
                <w:sz w:val="18"/>
              </w:rPr>
            </w:pPr>
            <w:r w:rsidRPr="00BD76E0">
              <w:rPr>
                <w:sz w:val="18"/>
              </w:rPr>
              <w:t>N</w:t>
            </w:r>
          </w:p>
        </w:tc>
        <w:tc>
          <w:tcPr>
            <w:tcW w:w="884" w:type="dxa"/>
          </w:tcPr>
          <w:p w14:paraId="022E857A" w14:textId="77777777" w:rsidR="00EE11D6" w:rsidRPr="00BD76E0" w:rsidRDefault="00EE11D6" w:rsidP="00EE11D6">
            <w:pPr>
              <w:keepNext/>
              <w:keepLines/>
              <w:jc w:val="center"/>
              <w:rPr>
                <w:sz w:val="18"/>
              </w:rPr>
            </w:pPr>
            <w:r w:rsidRPr="00BD76E0">
              <w:rPr>
                <w:sz w:val="18"/>
              </w:rPr>
              <w:t>A</w:t>
            </w:r>
          </w:p>
        </w:tc>
        <w:tc>
          <w:tcPr>
            <w:tcW w:w="884" w:type="dxa"/>
          </w:tcPr>
          <w:p w14:paraId="4DC34CB8" w14:textId="77777777" w:rsidR="00EE11D6" w:rsidRPr="00BD76E0" w:rsidRDefault="00EE11D6" w:rsidP="00EE11D6">
            <w:pPr>
              <w:keepNext/>
              <w:keepLines/>
              <w:jc w:val="center"/>
              <w:rPr>
                <w:sz w:val="18"/>
              </w:rPr>
            </w:pPr>
            <w:r w:rsidRPr="00BD76E0">
              <w:rPr>
                <w:sz w:val="18"/>
              </w:rPr>
              <w:t>Y</w:t>
            </w:r>
          </w:p>
        </w:tc>
      </w:tr>
      <w:tr w:rsidR="00EE11D6" w:rsidRPr="00BD76E0" w14:paraId="1A6D79F3" w14:textId="77777777" w:rsidTr="00EE11D6">
        <w:tc>
          <w:tcPr>
            <w:tcW w:w="864" w:type="dxa"/>
          </w:tcPr>
          <w:p w14:paraId="6DCC2228" w14:textId="77777777" w:rsidR="00EE11D6" w:rsidRPr="00BD76E0" w:rsidRDefault="00EE11D6" w:rsidP="00EE11D6">
            <w:pPr>
              <w:keepNext/>
              <w:keepLines/>
              <w:jc w:val="both"/>
              <w:rPr>
                <w:sz w:val="18"/>
              </w:rPr>
            </w:pPr>
            <w:r w:rsidRPr="00BD76E0">
              <w:rPr>
                <w:sz w:val="18"/>
              </w:rPr>
              <w:t>4 – 7</w:t>
            </w:r>
          </w:p>
        </w:tc>
        <w:tc>
          <w:tcPr>
            <w:tcW w:w="1224" w:type="dxa"/>
          </w:tcPr>
          <w:p w14:paraId="4B4743AE" w14:textId="77777777" w:rsidR="00EE11D6" w:rsidRPr="00BD76E0" w:rsidRDefault="00EE11D6" w:rsidP="00EE11D6">
            <w:pPr>
              <w:keepNext/>
              <w:keepLines/>
              <w:jc w:val="both"/>
              <w:rPr>
                <w:sz w:val="18"/>
              </w:rPr>
            </w:pPr>
            <w:r w:rsidRPr="00BD76E0">
              <w:rPr>
                <w:sz w:val="18"/>
              </w:rPr>
              <w:t>Numeric</w:t>
            </w:r>
          </w:p>
          <w:p w14:paraId="07FC3A76" w14:textId="77777777" w:rsidR="00EE11D6" w:rsidRPr="00BD76E0" w:rsidRDefault="00EE11D6" w:rsidP="00EE11D6">
            <w:pPr>
              <w:keepNext/>
              <w:keepLines/>
              <w:jc w:val="both"/>
              <w:rPr>
                <w:sz w:val="18"/>
              </w:rPr>
            </w:pPr>
            <w:r w:rsidRPr="00BD76E0">
              <w:rPr>
                <w:sz w:val="18"/>
              </w:rPr>
              <w:t>9999</w:t>
            </w:r>
          </w:p>
        </w:tc>
        <w:tc>
          <w:tcPr>
            <w:tcW w:w="1260" w:type="dxa"/>
          </w:tcPr>
          <w:p w14:paraId="725B88F2" w14:textId="77777777" w:rsidR="00EE11D6" w:rsidRPr="00BD76E0" w:rsidRDefault="00EE11D6" w:rsidP="00EE11D6">
            <w:pPr>
              <w:keepNext/>
              <w:keepLines/>
              <w:jc w:val="both"/>
              <w:rPr>
                <w:sz w:val="18"/>
              </w:rPr>
            </w:pPr>
            <w:r w:rsidRPr="00BD76E0">
              <w:rPr>
                <w:sz w:val="18"/>
              </w:rPr>
              <w:t>Terminal ID</w:t>
            </w:r>
          </w:p>
        </w:tc>
        <w:tc>
          <w:tcPr>
            <w:tcW w:w="2880" w:type="dxa"/>
          </w:tcPr>
          <w:p w14:paraId="3CA1A214" w14:textId="77777777" w:rsidR="00EE11D6" w:rsidRPr="00BD76E0" w:rsidRDefault="00EE11D6" w:rsidP="00EE11D6">
            <w:pPr>
              <w:keepNext/>
              <w:keepLines/>
              <w:jc w:val="both"/>
              <w:rPr>
                <w:sz w:val="18"/>
              </w:rPr>
            </w:pPr>
            <w:r w:rsidRPr="00BD76E0">
              <w:rPr>
                <w:sz w:val="18"/>
              </w:rPr>
              <w:t>A numeric value that uniquely identifies the physical terminal at a location used to capture this data.</w:t>
            </w:r>
          </w:p>
        </w:tc>
        <w:tc>
          <w:tcPr>
            <w:tcW w:w="893" w:type="dxa"/>
          </w:tcPr>
          <w:p w14:paraId="1FD39DFA" w14:textId="77777777" w:rsidR="00EE11D6" w:rsidRPr="00BD76E0" w:rsidRDefault="00EE11D6" w:rsidP="00EE11D6">
            <w:pPr>
              <w:keepNext/>
              <w:keepLines/>
              <w:jc w:val="center"/>
              <w:rPr>
                <w:sz w:val="18"/>
              </w:rPr>
            </w:pPr>
            <w:r w:rsidRPr="00BD76E0">
              <w:rPr>
                <w:sz w:val="18"/>
              </w:rPr>
              <w:t>N</w:t>
            </w:r>
          </w:p>
        </w:tc>
        <w:tc>
          <w:tcPr>
            <w:tcW w:w="884" w:type="dxa"/>
          </w:tcPr>
          <w:p w14:paraId="146048F4" w14:textId="77777777" w:rsidR="00EE11D6" w:rsidRPr="00BD76E0" w:rsidRDefault="00EE11D6" w:rsidP="00EE11D6">
            <w:pPr>
              <w:keepNext/>
              <w:keepLines/>
              <w:jc w:val="center"/>
              <w:rPr>
                <w:sz w:val="18"/>
              </w:rPr>
            </w:pPr>
            <w:r w:rsidRPr="00BD76E0">
              <w:rPr>
                <w:sz w:val="18"/>
              </w:rPr>
              <w:t>A</w:t>
            </w:r>
          </w:p>
        </w:tc>
        <w:tc>
          <w:tcPr>
            <w:tcW w:w="884" w:type="dxa"/>
          </w:tcPr>
          <w:p w14:paraId="4CDB76E8" w14:textId="77777777" w:rsidR="00EE11D6" w:rsidRPr="00BD76E0" w:rsidRDefault="00EE11D6" w:rsidP="00EE11D6">
            <w:pPr>
              <w:keepNext/>
              <w:keepLines/>
              <w:jc w:val="center"/>
              <w:rPr>
                <w:sz w:val="18"/>
              </w:rPr>
            </w:pPr>
            <w:r w:rsidRPr="00BD76E0">
              <w:rPr>
                <w:sz w:val="18"/>
              </w:rPr>
              <w:t>Y</w:t>
            </w:r>
          </w:p>
        </w:tc>
      </w:tr>
      <w:tr w:rsidR="00EE11D6" w:rsidRPr="00BD76E0" w14:paraId="5E417E3A" w14:textId="77777777" w:rsidTr="00EE11D6">
        <w:tc>
          <w:tcPr>
            <w:tcW w:w="864" w:type="dxa"/>
          </w:tcPr>
          <w:p w14:paraId="74EC26AE" w14:textId="77777777" w:rsidR="00EE11D6" w:rsidRPr="00BD76E0" w:rsidRDefault="00400858" w:rsidP="00EE11D6">
            <w:pPr>
              <w:rPr>
                <w:sz w:val="18"/>
              </w:rPr>
            </w:pPr>
            <w:r w:rsidRPr="00BD76E0">
              <w:rPr>
                <w:sz w:val="18"/>
              </w:rPr>
              <w:t>8 – 17</w:t>
            </w:r>
          </w:p>
        </w:tc>
        <w:tc>
          <w:tcPr>
            <w:tcW w:w="1224" w:type="dxa"/>
          </w:tcPr>
          <w:p w14:paraId="2294E563" w14:textId="77777777" w:rsidR="00EE11D6" w:rsidRPr="00BD76E0" w:rsidRDefault="00EE11D6" w:rsidP="00EE11D6">
            <w:pPr>
              <w:jc w:val="both"/>
              <w:rPr>
                <w:sz w:val="18"/>
              </w:rPr>
            </w:pPr>
            <w:r w:rsidRPr="00BD76E0">
              <w:rPr>
                <w:sz w:val="18"/>
              </w:rPr>
              <w:t>Numeric</w:t>
            </w:r>
          </w:p>
          <w:p w14:paraId="4530CA53" w14:textId="77777777" w:rsidR="00EE11D6" w:rsidRPr="00BD76E0" w:rsidRDefault="00EE11D6" w:rsidP="00EE11D6">
            <w:pPr>
              <w:jc w:val="both"/>
              <w:rPr>
                <w:sz w:val="18"/>
              </w:rPr>
            </w:pPr>
            <w:r w:rsidRPr="00BD76E0">
              <w:rPr>
                <w:sz w:val="18"/>
              </w:rPr>
              <w:t>+9999999$$</w:t>
            </w:r>
          </w:p>
        </w:tc>
        <w:tc>
          <w:tcPr>
            <w:tcW w:w="1260" w:type="dxa"/>
          </w:tcPr>
          <w:p w14:paraId="7BCEB74D" w14:textId="77777777" w:rsidR="00EE11D6" w:rsidRPr="00BD76E0" w:rsidRDefault="00EE11D6" w:rsidP="00EE11D6">
            <w:pPr>
              <w:rPr>
                <w:sz w:val="18"/>
              </w:rPr>
            </w:pPr>
            <w:r w:rsidRPr="00BD76E0">
              <w:rPr>
                <w:sz w:val="18"/>
              </w:rPr>
              <w:t>Total EDS Variance</w:t>
            </w:r>
          </w:p>
        </w:tc>
        <w:tc>
          <w:tcPr>
            <w:tcW w:w="2880" w:type="dxa"/>
          </w:tcPr>
          <w:p w14:paraId="445B0D6B" w14:textId="77777777" w:rsidR="00EE11D6" w:rsidRPr="00BD76E0" w:rsidRDefault="00EE11D6" w:rsidP="00EE11D6">
            <w:pPr>
              <w:jc w:val="both"/>
              <w:rPr>
                <w:sz w:val="18"/>
              </w:rPr>
            </w:pPr>
            <w:r w:rsidRPr="00BD76E0">
              <w:rPr>
                <w:sz w:val="18"/>
              </w:rPr>
              <w:t>Contains the difference in total deposits between the close record and the cumulative totals.</w:t>
            </w:r>
          </w:p>
        </w:tc>
        <w:tc>
          <w:tcPr>
            <w:tcW w:w="893" w:type="dxa"/>
          </w:tcPr>
          <w:p w14:paraId="741E92DE" w14:textId="77777777" w:rsidR="00EE11D6" w:rsidRPr="00BD76E0" w:rsidRDefault="00EE11D6" w:rsidP="00EE11D6">
            <w:pPr>
              <w:jc w:val="center"/>
              <w:rPr>
                <w:sz w:val="18"/>
              </w:rPr>
            </w:pPr>
            <w:r w:rsidRPr="00BD76E0">
              <w:rPr>
                <w:sz w:val="18"/>
              </w:rPr>
              <w:t>N</w:t>
            </w:r>
          </w:p>
        </w:tc>
        <w:tc>
          <w:tcPr>
            <w:tcW w:w="884" w:type="dxa"/>
          </w:tcPr>
          <w:p w14:paraId="53F5360C" w14:textId="77777777" w:rsidR="00EE11D6" w:rsidRPr="00BD76E0" w:rsidRDefault="00EE11D6" w:rsidP="00EE11D6">
            <w:pPr>
              <w:jc w:val="center"/>
              <w:rPr>
                <w:sz w:val="18"/>
              </w:rPr>
            </w:pPr>
            <w:r w:rsidRPr="00BD76E0">
              <w:rPr>
                <w:sz w:val="18"/>
              </w:rPr>
              <w:t>A</w:t>
            </w:r>
          </w:p>
        </w:tc>
        <w:tc>
          <w:tcPr>
            <w:tcW w:w="884" w:type="dxa"/>
          </w:tcPr>
          <w:p w14:paraId="01275DAE" w14:textId="77777777" w:rsidR="00EE11D6" w:rsidRPr="00BD76E0" w:rsidRDefault="00EE11D6" w:rsidP="00EE11D6">
            <w:pPr>
              <w:jc w:val="center"/>
              <w:rPr>
                <w:sz w:val="18"/>
              </w:rPr>
            </w:pPr>
            <w:r w:rsidRPr="00BD76E0">
              <w:rPr>
                <w:sz w:val="18"/>
              </w:rPr>
              <w:t>Y</w:t>
            </w:r>
          </w:p>
        </w:tc>
      </w:tr>
      <w:tr w:rsidR="00EE11D6" w:rsidRPr="00BD76E0" w14:paraId="7B533C13" w14:textId="77777777" w:rsidTr="00EE11D6">
        <w:tc>
          <w:tcPr>
            <w:tcW w:w="864" w:type="dxa"/>
          </w:tcPr>
          <w:p w14:paraId="119462BF" w14:textId="77777777" w:rsidR="00EE11D6" w:rsidRPr="00BD76E0" w:rsidRDefault="00400858" w:rsidP="00EE11D6">
            <w:pPr>
              <w:rPr>
                <w:sz w:val="18"/>
              </w:rPr>
            </w:pPr>
            <w:r w:rsidRPr="00BD76E0">
              <w:rPr>
                <w:sz w:val="18"/>
              </w:rPr>
              <w:t>18 – 27</w:t>
            </w:r>
          </w:p>
        </w:tc>
        <w:tc>
          <w:tcPr>
            <w:tcW w:w="1224" w:type="dxa"/>
          </w:tcPr>
          <w:p w14:paraId="049CF901" w14:textId="77777777" w:rsidR="00EE11D6" w:rsidRPr="00BD76E0" w:rsidRDefault="00EE11D6" w:rsidP="00EE11D6">
            <w:pPr>
              <w:jc w:val="both"/>
              <w:rPr>
                <w:sz w:val="18"/>
              </w:rPr>
            </w:pPr>
            <w:r w:rsidRPr="00BD76E0">
              <w:rPr>
                <w:sz w:val="18"/>
              </w:rPr>
              <w:t>Numeric</w:t>
            </w:r>
          </w:p>
          <w:p w14:paraId="15095702" w14:textId="77777777" w:rsidR="00EE11D6" w:rsidRPr="00BD76E0" w:rsidRDefault="00EE11D6" w:rsidP="00EE11D6">
            <w:pPr>
              <w:jc w:val="both"/>
              <w:rPr>
                <w:sz w:val="18"/>
              </w:rPr>
            </w:pPr>
            <w:r w:rsidRPr="00BD76E0">
              <w:rPr>
                <w:sz w:val="18"/>
              </w:rPr>
              <w:t>+9999999$$</w:t>
            </w:r>
          </w:p>
        </w:tc>
        <w:tc>
          <w:tcPr>
            <w:tcW w:w="1260" w:type="dxa"/>
          </w:tcPr>
          <w:p w14:paraId="225BB1AF" w14:textId="77777777" w:rsidR="00EE11D6" w:rsidRPr="00BD76E0" w:rsidRDefault="00EE11D6" w:rsidP="00EE11D6">
            <w:pPr>
              <w:jc w:val="both"/>
              <w:rPr>
                <w:sz w:val="18"/>
              </w:rPr>
            </w:pPr>
            <w:r w:rsidRPr="00BD76E0">
              <w:rPr>
                <w:sz w:val="18"/>
              </w:rPr>
              <w:t>Cash Variance</w:t>
            </w:r>
          </w:p>
        </w:tc>
        <w:tc>
          <w:tcPr>
            <w:tcW w:w="2880" w:type="dxa"/>
          </w:tcPr>
          <w:p w14:paraId="32BC44C4" w14:textId="77777777" w:rsidR="00EE11D6" w:rsidRPr="00BD76E0" w:rsidRDefault="00EE11D6" w:rsidP="00EE11D6">
            <w:pPr>
              <w:jc w:val="both"/>
              <w:rPr>
                <w:sz w:val="18"/>
              </w:rPr>
            </w:pPr>
            <w:r w:rsidRPr="00BD76E0">
              <w:rPr>
                <w:sz w:val="18"/>
              </w:rPr>
              <w:t>Contains the difference in cash deposits between the close record and the cumulative totals.</w:t>
            </w:r>
          </w:p>
        </w:tc>
        <w:tc>
          <w:tcPr>
            <w:tcW w:w="893" w:type="dxa"/>
          </w:tcPr>
          <w:p w14:paraId="7BA6E3E6" w14:textId="77777777" w:rsidR="00EE11D6" w:rsidRPr="00BD76E0" w:rsidRDefault="00EE11D6" w:rsidP="00EE11D6">
            <w:pPr>
              <w:jc w:val="center"/>
              <w:rPr>
                <w:sz w:val="18"/>
              </w:rPr>
            </w:pPr>
            <w:r w:rsidRPr="00BD76E0">
              <w:rPr>
                <w:sz w:val="18"/>
              </w:rPr>
              <w:t>N</w:t>
            </w:r>
          </w:p>
        </w:tc>
        <w:tc>
          <w:tcPr>
            <w:tcW w:w="884" w:type="dxa"/>
          </w:tcPr>
          <w:p w14:paraId="4C81E072" w14:textId="77777777" w:rsidR="00EE11D6" w:rsidRPr="00BD76E0" w:rsidRDefault="00EE11D6" w:rsidP="00EE11D6">
            <w:pPr>
              <w:jc w:val="center"/>
              <w:rPr>
                <w:sz w:val="18"/>
              </w:rPr>
            </w:pPr>
            <w:r w:rsidRPr="00BD76E0">
              <w:rPr>
                <w:sz w:val="18"/>
              </w:rPr>
              <w:t>A</w:t>
            </w:r>
          </w:p>
        </w:tc>
        <w:tc>
          <w:tcPr>
            <w:tcW w:w="884" w:type="dxa"/>
          </w:tcPr>
          <w:p w14:paraId="2D8C52DA" w14:textId="77777777" w:rsidR="00EE11D6" w:rsidRPr="00BD76E0" w:rsidRDefault="00EE11D6" w:rsidP="00EE11D6">
            <w:pPr>
              <w:jc w:val="center"/>
              <w:rPr>
                <w:sz w:val="18"/>
              </w:rPr>
            </w:pPr>
            <w:r w:rsidRPr="00BD76E0">
              <w:rPr>
                <w:sz w:val="18"/>
              </w:rPr>
              <w:t>Y</w:t>
            </w:r>
          </w:p>
        </w:tc>
      </w:tr>
      <w:tr w:rsidR="00EE11D6" w:rsidRPr="00BD76E0" w14:paraId="6B4B7D1E" w14:textId="77777777" w:rsidTr="00EE11D6">
        <w:tc>
          <w:tcPr>
            <w:tcW w:w="864" w:type="dxa"/>
          </w:tcPr>
          <w:p w14:paraId="43349EA9" w14:textId="77777777" w:rsidR="00EE11D6" w:rsidRPr="00BD76E0" w:rsidRDefault="00400858" w:rsidP="00EE11D6">
            <w:pPr>
              <w:rPr>
                <w:sz w:val="18"/>
              </w:rPr>
            </w:pPr>
            <w:r w:rsidRPr="00BD76E0">
              <w:rPr>
                <w:sz w:val="18"/>
              </w:rPr>
              <w:t>28 – 37</w:t>
            </w:r>
          </w:p>
        </w:tc>
        <w:tc>
          <w:tcPr>
            <w:tcW w:w="1224" w:type="dxa"/>
          </w:tcPr>
          <w:p w14:paraId="54B799AD" w14:textId="77777777" w:rsidR="00EE11D6" w:rsidRPr="00BD76E0" w:rsidRDefault="00EE11D6" w:rsidP="00EE11D6">
            <w:pPr>
              <w:jc w:val="both"/>
              <w:rPr>
                <w:sz w:val="18"/>
              </w:rPr>
            </w:pPr>
            <w:r w:rsidRPr="00BD76E0">
              <w:rPr>
                <w:sz w:val="18"/>
              </w:rPr>
              <w:t>Numeric</w:t>
            </w:r>
          </w:p>
          <w:p w14:paraId="228F6B59" w14:textId="77777777" w:rsidR="00EE11D6" w:rsidRPr="00BD76E0" w:rsidRDefault="00EE11D6" w:rsidP="00EE11D6">
            <w:pPr>
              <w:jc w:val="both"/>
              <w:rPr>
                <w:sz w:val="18"/>
              </w:rPr>
            </w:pPr>
            <w:r w:rsidRPr="00BD76E0">
              <w:rPr>
                <w:sz w:val="18"/>
              </w:rPr>
              <w:t>+9999999$$</w:t>
            </w:r>
          </w:p>
        </w:tc>
        <w:tc>
          <w:tcPr>
            <w:tcW w:w="1260" w:type="dxa"/>
          </w:tcPr>
          <w:p w14:paraId="73160594" w14:textId="77777777" w:rsidR="00EE11D6" w:rsidRPr="00BD76E0" w:rsidRDefault="00EE11D6" w:rsidP="00EE11D6">
            <w:pPr>
              <w:jc w:val="both"/>
              <w:rPr>
                <w:sz w:val="18"/>
              </w:rPr>
            </w:pPr>
            <w:r w:rsidRPr="00BD76E0">
              <w:rPr>
                <w:sz w:val="18"/>
              </w:rPr>
              <w:t>EDC Variance</w:t>
            </w:r>
          </w:p>
        </w:tc>
        <w:tc>
          <w:tcPr>
            <w:tcW w:w="2880" w:type="dxa"/>
          </w:tcPr>
          <w:p w14:paraId="2EE0ED36" w14:textId="77777777" w:rsidR="00EE11D6" w:rsidRPr="00BD76E0" w:rsidRDefault="00EE11D6" w:rsidP="00EE11D6">
            <w:pPr>
              <w:jc w:val="both"/>
              <w:rPr>
                <w:sz w:val="18"/>
              </w:rPr>
            </w:pPr>
            <w:r w:rsidRPr="00BD76E0">
              <w:rPr>
                <w:sz w:val="18"/>
              </w:rPr>
              <w:t>Contains the difference in EDC deposits between the close record and the cumulative totals.</w:t>
            </w:r>
          </w:p>
        </w:tc>
        <w:tc>
          <w:tcPr>
            <w:tcW w:w="893" w:type="dxa"/>
          </w:tcPr>
          <w:p w14:paraId="05F90092" w14:textId="77777777" w:rsidR="00EE11D6" w:rsidRPr="00BD76E0" w:rsidRDefault="00EE11D6" w:rsidP="00EE11D6">
            <w:pPr>
              <w:jc w:val="center"/>
              <w:rPr>
                <w:sz w:val="18"/>
              </w:rPr>
            </w:pPr>
            <w:r w:rsidRPr="00BD76E0">
              <w:rPr>
                <w:sz w:val="18"/>
              </w:rPr>
              <w:t>N</w:t>
            </w:r>
          </w:p>
        </w:tc>
        <w:tc>
          <w:tcPr>
            <w:tcW w:w="884" w:type="dxa"/>
          </w:tcPr>
          <w:p w14:paraId="3C978D3F" w14:textId="77777777" w:rsidR="00EE11D6" w:rsidRPr="00BD76E0" w:rsidRDefault="00EE11D6" w:rsidP="00EE11D6">
            <w:pPr>
              <w:jc w:val="center"/>
              <w:rPr>
                <w:sz w:val="18"/>
              </w:rPr>
            </w:pPr>
            <w:r w:rsidRPr="00BD76E0">
              <w:rPr>
                <w:sz w:val="18"/>
              </w:rPr>
              <w:t>A</w:t>
            </w:r>
          </w:p>
        </w:tc>
        <w:tc>
          <w:tcPr>
            <w:tcW w:w="884" w:type="dxa"/>
          </w:tcPr>
          <w:p w14:paraId="1D128A2C" w14:textId="77777777" w:rsidR="00EE11D6" w:rsidRPr="00BD76E0" w:rsidRDefault="00EE11D6" w:rsidP="00EE11D6">
            <w:pPr>
              <w:jc w:val="center"/>
              <w:rPr>
                <w:sz w:val="18"/>
              </w:rPr>
            </w:pPr>
            <w:r w:rsidRPr="00BD76E0">
              <w:rPr>
                <w:sz w:val="18"/>
              </w:rPr>
              <w:t>Y</w:t>
            </w:r>
          </w:p>
        </w:tc>
      </w:tr>
      <w:tr w:rsidR="00EE11D6" w:rsidRPr="00BD76E0" w14:paraId="68D2C250" w14:textId="77777777" w:rsidTr="00EE11D6">
        <w:tc>
          <w:tcPr>
            <w:tcW w:w="864" w:type="dxa"/>
          </w:tcPr>
          <w:p w14:paraId="4A0BDE82" w14:textId="77777777" w:rsidR="00EE11D6" w:rsidRPr="00BD76E0" w:rsidRDefault="00400858" w:rsidP="00EE11D6">
            <w:pPr>
              <w:rPr>
                <w:sz w:val="18"/>
              </w:rPr>
            </w:pPr>
            <w:r w:rsidRPr="00BD76E0">
              <w:rPr>
                <w:sz w:val="18"/>
              </w:rPr>
              <w:t>38 – 47</w:t>
            </w:r>
          </w:p>
        </w:tc>
        <w:tc>
          <w:tcPr>
            <w:tcW w:w="1224" w:type="dxa"/>
          </w:tcPr>
          <w:p w14:paraId="44640FBF" w14:textId="77777777" w:rsidR="00EE11D6" w:rsidRPr="00BD76E0" w:rsidRDefault="00EE11D6" w:rsidP="00EE11D6">
            <w:pPr>
              <w:jc w:val="both"/>
              <w:rPr>
                <w:sz w:val="18"/>
              </w:rPr>
            </w:pPr>
            <w:r w:rsidRPr="00BD76E0">
              <w:rPr>
                <w:sz w:val="18"/>
              </w:rPr>
              <w:t>Numeric</w:t>
            </w:r>
          </w:p>
          <w:p w14:paraId="4DBCE927" w14:textId="77777777" w:rsidR="00EE11D6" w:rsidRPr="00BD76E0" w:rsidRDefault="00EE11D6" w:rsidP="00EE11D6">
            <w:pPr>
              <w:jc w:val="both"/>
              <w:rPr>
                <w:sz w:val="18"/>
              </w:rPr>
            </w:pPr>
            <w:r w:rsidRPr="00BD76E0">
              <w:rPr>
                <w:sz w:val="18"/>
              </w:rPr>
              <w:t>+9999999$$</w:t>
            </w:r>
          </w:p>
        </w:tc>
        <w:tc>
          <w:tcPr>
            <w:tcW w:w="1260" w:type="dxa"/>
          </w:tcPr>
          <w:p w14:paraId="6349640B" w14:textId="77777777" w:rsidR="00EE11D6" w:rsidRPr="00BD76E0" w:rsidRDefault="00EE11D6" w:rsidP="00EE11D6">
            <w:pPr>
              <w:jc w:val="both"/>
              <w:rPr>
                <w:sz w:val="18"/>
              </w:rPr>
            </w:pPr>
            <w:r w:rsidRPr="00BD76E0">
              <w:rPr>
                <w:sz w:val="18"/>
              </w:rPr>
              <w:t>Non-Cash</w:t>
            </w:r>
          </w:p>
          <w:p w14:paraId="118FE2E6" w14:textId="77777777" w:rsidR="00EE11D6" w:rsidRPr="00BD76E0" w:rsidRDefault="00EE11D6" w:rsidP="00EE11D6">
            <w:pPr>
              <w:jc w:val="both"/>
              <w:rPr>
                <w:sz w:val="18"/>
              </w:rPr>
            </w:pPr>
            <w:r w:rsidRPr="00BD76E0">
              <w:rPr>
                <w:sz w:val="18"/>
              </w:rPr>
              <w:t>Variance</w:t>
            </w:r>
          </w:p>
        </w:tc>
        <w:tc>
          <w:tcPr>
            <w:tcW w:w="2880" w:type="dxa"/>
          </w:tcPr>
          <w:p w14:paraId="5800506B" w14:textId="77777777" w:rsidR="00EE11D6" w:rsidRPr="00BD76E0" w:rsidRDefault="00EE11D6" w:rsidP="00EE11D6">
            <w:pPr>
              <w:jc w:val="both"/>
              <w:rPr>
                <w:sz w:val="18"/>
              </w:rPr>
            </w:pPr>
            <w:r w:rsidRPr="00BD76E0">
              <w:rPr>
                <w:sz w:val="18"/>
              </w:rPr>
              <w:t>Contains the difference in non-cash clearing deposits between the close record and the cumulative totals.</w:t>
            </w:r>
          </w:p>
        </w:tc>
        <w:tc>
          <w:tcPr>
            <w:tcW w:w="893" w:type="dxa"/>
          </w:tcPr>
          <w:p w14:paraId="1F1A01EC" w14:textId="77777777" w:rsidR="00EE11D6" w:rsidRPr="00BD76E0" w:rsidRDefault="00EE11D6" w:rsidP="00EE11D6">
            <w:pPr>
              <w:jc w:val="center"/>
              <w:rPr>
                <w:sz w:val="18"/>
              </w:rPr>
            </w:pPr>
            <w:r w:rsidRPr="00BD76E0">
              <w:rPr>
                <w:sz w:val="18"/>
              </w:rPr>
              <w:t>N</w:t>
            </w:r>
          </w:p>
        </w:tc>
        <w:tc>
          <w:tcPr>
            <w:tcW w:w="884" w:type="dxa"/>
          </w:tcPr>
          <w:p w14:paraId="43C88789" w14:textId="77777777" w:rsidR="00EE11D6" w:rsidRPr="00BD76E0" w:rsidRDefault="00EE11D6" w:rsidP="00EE11D6">
            <w:pPr>
              <w:jc w:val="center"/>
              <w:rPr>
                <w:sz w:val="18"/>
              </w:rPr>
            </w:pPr>
            <w:r w:rsidRPr="00BD76E0">
              <w:rPr>
                <w:sz w:val="18"/>
              </w:rPr>
              <w:t>A</w:t>
            </w:r>
          </w:p>
        </w:tc>
        <w:tc>
          <w:tcPr>
            <w:tcW w:w="884" w:type="dxa"/>
          </w:tcPr>
          <w:p w14:paraId="7F047393" w14:textId="77777777" w:rsidR="00EE11D6" w:rsidRPr="00BD76E0" w:rsidRDefault="00EE11D6" w:rsidP="00EE11D6">
            <w:pPr>
              <w:jc w:val="center"/>
              <w:rPr>
                <w:sz w:val="18"/>
              </w:rPr>
            </w:pPr>
            <w:r w:rsidRPr="00BD76E0">
              <w:rPr>
                <w:sz w:val="18"/>
              </w:rPr>
              <w:t>Y</w:t>
            </w:r>
          </w:p>
        </w:tc>
      </w:tr>
    </w:tbl>
    <w:p w14:paraId="78757743" w14:textId="77777777" w:rsidR="00EE11D6" w:rsidRPr="00BD76E0" w:rsidRDefault="00EE11D6" w:rsidP="00EE11D6"/>
    <w:p w14:paraId="4D6D3D60" w14:textId="77777777" w:rsidR="00EE11D6" w:rsidRPr="00BD76E0" w:rsidRDefault="00EE11D6" w:rsidP="00EE11D6">
      <w:pPr>
        <w:pStyle w:val="Heading4"/>
      </w:pPr>
      <w:bookmarkStart w:id="77" w:name="_Toc198017596"/>
      <w:bookmarkStart w:id="78" w:name="_Toc319666136"/>
      <w:r w:rsidRPr="00BD76E0">
        <w:t>Trigger Reconciliation Review (TRR)</w:t>
      </w:r>
      <w:bookmarkEnd w:id="77"/>
      <w:bookmarkEnd w:id="78"/>
    </w:p>
    <w:p w14:paraId="72D86569" w14:textId="77777777" w:rsidR="00EE11D6" w:rsidRPr="00BD76E0" w:rsidRDefault="00EE11D6" w:rsidP="00EE11D6">
      <w:pPr>
        <w:jc w:val="both"/>
      </w:pPr>
      <w:r w:rsidRPr="00BD76E0">
        <w:t xml:space="preserve">The </w:t>
      </w:r>
      <w:r w:rsidRPr="00BD76E0">
        <w:rPr>
          <w:i/>
        </w:rPr>
        <w:t xml:space="preserve">Trigger Reconciliation Review (TRR) </w:t>
      </w:r>
      <w:r w:rsidRPr="00BD76E0">
        <w:t xml:space="preserve">transaction is used to indicate that a reconcilable unit (unique chronological and location key combination) has reached a point where the system should start attempting to verify the store as reconciled with the source system.  The transaction is typically posted within the RTP system via the </w:t>
      </w:r>
      <w:r w:rsidRPr="00BD76E0">
        <w:rPr>
          <w:i/>
        </w:rPr>
        <w:t>Business Analysis Timer</w:t>
      </w:r>
      <w:r w:rsidRPr="00BD76E0">
        <w:t xml:space="preserve"> based on state and configuration information.</w:t>
      </w:r>
    </w:p>
    <w:p w14:paraId="72B76FAB" w14:textId="77777777" w:rsidR="00EE11D6" w:rsidRPr="00BD76E0" w:rsidRDefault="00EE11D6" w:rsidP="00EE11D6">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EE11D6" w:rsidRPr="00BD76E0" w14:paraId="3B98DA18" w14:textId="77777777" w:rsidTr="00EE11D6">
        <w:tc>
          <w:tcPr>
            <w:tcW w:w="864" w:type="dxa"/>
            <w:shd w:val="clear" w:color="auto" w:fill="0000FF"/>
          </w:tcPr>
          <w:p w14:paraId="0243DD26" w14:textId="77777777" w:rsidR="00EE11D6" w:rsidRPr="00BD76E0" w:rsidRDefault="00EE11D6" w:rsidP="00EE11D6">
            <w:pPr>
              <w:keepNext/>
              <w:keepLines/>
              <w:jc w:val="both"/>
              <w:rPr>
                <w:color w:val="FFFFFF"/>
                <w:sz w:val="18"/>
              </w:rPr>
            </w:pPr>
            <w:r w:rsidRPr="00BD76E0">
              <w:rPr>
                <w:color w:val="FFFFFF"/>
                <w:sz w:val="18"/>
              </w:rPr>
              <w:t>Byte Position</w:t>
            </w:r>
          </w:p>
        </w:tc>
        <w:tc>
          <w:tcPr>
            <w:tcW w:w="1044" w:type="dxa"/>
            <w:shd w:val="clear" w:color="auto" w:fill="0000FF"/>
          </w:tcPr>
          <w:p w14:paraId="0087AF2F" w14:textId="77777777" w:rsidR="00EE11D6" w:rsidRPr="00BD76E0" w:rsidRDefault="00EE11D6" w:rsidP="00EE11D6">
            <w:pPr>
              <w:keepNext/>
              <w:keepLines/>
              <w:jc w:val="both"/>
              <w:rPr>
                <w:color w:val="FFFFFF"/>
                <w:sz w:val="18"/>
              </w:rPr>
            </w:pPr>
            <w:r w:rsidRPr="00BD76E0">
              <w:rPr>
                <w:color w:val="FFFFFF"/>
                <w:sz w:val="18"/>
              </w:rPr>
              <w:t>Data Type</w:t>
            </w:r>
          </w:p>
        </w:tc>
        <w:tc>
          <w:tcPr>
            <w:tcW w:w="1440" w:type="dxa"/>
            <w:shd w:val="clear" w:color="auto" w:fill="0000FF"/>
          </w:tcPr>
          <w:p w14:paraId="70585047"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070C9918"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0959E458"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5899C767"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1E83A68B"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2439CCE8" w14:textId="77777777" w:rsidTr="00EE11D6">
        <w:tc>
          <w:tcPr>
            <w:tcW w:w="864" w:type="dxa"/>
          </w:tcPr>
          <w:p w14:paraId="71F39C03" w14:textId="77777777" w:rsidR="00EE11D6" w:rsidRPr="00BD76E0" w:rsidRDefault="00EE11D6" w:rsidP="00EE11D6">
            <w:pPr>
              <w:keepNext/>
              <w:keepLines/>
              <w:jc w:val="both"/>
              <w:rPr>
                <w:sz w:val="18"/>
              </w:rPr>
            </w:pPr>
            <w:r w:rsidRPr="00BD76E0">
              <w:rPr>
                <w:sz w:val="18"/>
              </w:rPr>
              <w:t>0 – 9</w:t>
            </w:r>
          </w:p>
        </w:tc>
        <w:tc>
          <w:tcPr>
            <w:tcW w:w="1044" w:type="dxa"/>
          </w:tcPr>
          <w:p w14:paraId="29B5225E" w14:textId="77777777" w:rsidR="00EE11D6" w:rsidRPr="00BD76E0" w:rsidRDefault="00EE11D6" w:rsidP="00EE11D6">
            <w:pPr>
              <w:keepNext/>
              <w:keepLines/>
              <w:jc w:val="both"/>
              <w:rPr>
                <w:sz w:val="18"/>
              </w:rPr>
            </w:pPr>
            <w:r w:rsidRPr="00BD76E0">
              <w:rPr>
                <w:sz w:val="18"/>
              </w:rPr>
              <w:t>Char(10)</w:t>
            </w:r>
          </w:p>
        </w:tc>
        <w:tc>
          <w:tcPr>
            <w:tcW w:w="1440" w:type="dxa"/>
          </w:tcPr>
          <w:p w14:paraId="24F42C9E" w14:textId="77777777" w:rsidR="00EE11D6" w:rsidRPr="00BD76E0" w:rsidRDefault="00EE11D6" w:rsidP="00EE11D6">
            <w:pPr>
              <w:keepNext/>
              <w:keepLines/>
              <w:jc w:val="both"/>
              <w:rPr>
                <w:sz w:val="18"/>
              </w:rPr>
            </w:pPr>
            <w:r w:rsidRPr="00BD76E0">
              <w:rPr>
                <w:sz w:val="18"/>
              </w:rPr>
              <w:t>Base Sequence</w:t>
            </w:r>
          </w:p>
        </w:tc>
        <w:tc>
          <w:tcPr>
            <w:tcW w:w="2880" w:type="dxa"/>
          </w:tcPr>
          <w:p w14:paraId="46607347" w14:textId="77777777" w:rsidR="00EE11D6" w:rsidRPr="00BD76E0" w:rsidRDefault="00EE11D6" w:rsidP="00840152">
            <w:pPr>
              <w:keepNext/>
              <w:keepLines/>
              <w:jc w:val="both"/>
              <w:rPr>
                <w:sz w:val="18"/>
              </w:rPr>
            </w:pPr>
            <w:r w:rsidRPr="00BD76E0">
              <w:rPr>
                <w:sz w:val="18"/>
              </w:rPr>
              <w:t>Fixed Value “@TRR000</w:t>
            </w:r>
            <w:r w:rsidR="00CB63BE">
              <w:rPr>
                <w:sz w:val="18"/>
              </w:rPr>
              <w:t>k</w:t>
            </w:r>
            <w:r w:rsidR="005A4C6B">
              <w:rPr>
                <w:sz w:val="18"/>
              </w:rPr>
              <w:t>11”</w:t>
            </w:r>
            <w:r w:rsidRPr="00BD76E0">
              <w:rPr>
                <w:sz w:val="18"/>
              </w:rPr>
              <w:t>.</w:t>
            </w:r>
          </w:p>
        </w:tc>
        <w:tc>
          <w:tcPr>
            <w:tcW w:w="893" w:type="dxa"/>
          </w:tcPr>
          <w:p w14:paraId="7D334860" w14:textId="77777777" w:rsidR="00EE11D6" w:rsidRPr="00BD76E0" w:rsidRDefault="00EE11D6" w:rsidP="00EE11D6">
            <w:pPr>
              <w:keepNext/>
              <w:keepLines/>
              <w:jc w:val="center"/>
              <w:rPr>
                <w:sz w:val="18"/>
              </w:rPr>
            </w:pPr>
            <w:r w:rsidRPr="00BD76E0">
              <w:rPr>
                <w:sz w:val="18"/>
              </w:rPr>
              <w:t>Y</w:t>
            </w:r>
          </w:p>
        </w:tc>
        <w:tc>
          <w:tcPr>
            <w:tcW w:w="884" w:type="dxa"/>
          </w:tcPr>
          <w:p w14:paraId="336C860F" w14:textId="77777777" w:rsidR="00EE11D6" w:rsidRPr="00BD76E0" w:rsidRDefault="00EE11D6" w:rsidP="00EE11D6">
            <w:pPr>
              <w:keepNext/>
              <w:keepLines/>
              <w:jc w:val="center"/>
              <w:rPr>
                <w:sz w:val="18"/>
              </w:rPr>
            </w:pPr>
            <w:r w:rsidRPr="00BD76E0">
              <w:rPr>
                <w:sz w:val="18"/>
              </w:rPr>
              <w:t>A</w:t>
            </w:r>
          </w:p>
        </w:tc>
        <w:tc>
          <w:tcPr>
            <w:tcW w:w="884" w:type="dxa"/>
          </w:tcPr>
          <w:p w14:paraId="655FB89A" w14:textId="77777777" w:rsidR="00EE11D6" w:rsidRPr="00BD76E0" w:rsidRDefault="00EE11D6" w:rsidP="00EE11D6">
            <w:pPr>
              <w:keepNext/>
              <w:keepLines/>
              <w:jc w:val="center"/>
              <w:rPr>
                <w:sz w:val="18"/>
              </w:rPr>
            </w:pPr>
            <w:r w:rsidRPr="00BD76E0">
              <w:rPr>
                <w:sz w:val="18"/>
              </w:rPr>
              <w:t>Y</w:t>
            </w:r>
          </w:p>
        </w:tc>
      </w:tr>
      <w:tr w:rsidR="00EE11D6" w:rsidRPr="00BD76E0" w14:paraId="199C06A1" w14:textId="77777777" w:rsidTr="00EE11D6">
        <w:tc>
          <w:tcPr>
            <w:tcW w:w="864" w:type="dxa"/>
          </w:tcPr>
          <w:p w14:paraId="58769567" w14:textId="77777777" w:rsidR="00EE11D6" w:rsidRPr="00BD76E0" w:rsidRDefault="00EE11D6" w:rsidP="00EE11D6">
            <w:pPr>
              <w:keepNext/>
              <w:keepLines/>
              <w:jc w:val="both"/>
              <w:rPr>
                <w:sz w:val="18"/>
              </w:rPr>
            </w:pPr>
            <w:r w:rsidRPr="00BD76E0">
              <w:rPr>
                <w:sz w:val="18"/>
              </w:rPr>
              <w:t>10 – 17</w:t>
            </w:r>
          </w:p>
        </w:tc>
        <w:tc>
          <w:tcPr>
            <w:tcW w:w="1044" w:type="dxa"/>
          </w:tcPr>
          <w:p w14:paraId="584E884D" w14:textId="77777777" w:rsidR="00EE11D6" w:rsidRPr="00BD76E0" w:rsidRDefault="00EE11D6" w:rsidP="00EE11D6">
            <w:pPr>
              <w:keepNext/>
              <w:keepLines/>
              <w:jc w:val="both"/>
              <w:rPr>
                <w:sz w:val="18"/>
              </w:rPr>
            </w:pPr>
            <w:r w:rsidRPr="00BD76E0">
              <w:rPr>
                <w:sz w:val="18"/>
              </w:rPr>
              <w:t>Date</w:t>
            </w:r>
          </w:p>
        </w:tc>
        <w:tc>
          <w:tcPr>
            <w:tcW w:w="1440" w:type="dxa"/>
          </w:tcPr>
          <w:p w14:paraId="57CFE3CA" w14:textId="77777777" w:rsidR="00EE11D6" w:rsidRPr="00BD76E0" w:rsidRDefault="00EE11D6" w:rsidP="00EE11D6">
            <w:pPr>
              <w:keepNext/>
              <w:keepLines/>
              <w:jc w:val="both"/>
              <w:rPr>
                <w:sz w:val="18"/>
              </w:rPr>
            </w:pPr>
            <w:r w:rsidRPr="00BD76E0">
              <w:rPr>
                <w:sz w:val="18"/>
              </w:rPr>
              <w:t>Business Date</w:t>
            </w:r>
          </w:p>
        </w:tc>
        <w:tc>
          <w:tcPr>
            <w:tcW w:w="2880" w:type="dxa"/>
          </w:tcPr>
          <w:p w14:paraId="5D6292D9"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9A88033" w14:textId="77777777" w:rsidR="00EE11D6" w:rsidRPr="00BD76E0" w:rsidRDefault="00EE11D6" w:rsidP="00EE11D6">
            <w:pPr>
              <w:keepNext/>
              <w:keepLines/>
              <w:jc w:val="center"/>
              <w:rPr>
                <w:sz w:val="18"/>
              </w:rPr>
            </w:pPr>
            <w:r w:rsidRPr="00BD76E0">
              <w:rPr>
                <w:sz w:val="18"/>
              </w:rPr>
              <w:t>N</w:t>
            </w:r>
          </w:p>
        </w:tc>
        <w:tc>
          <w:tcPr>
            <w:tcW w:w="884" w:type="dxa"/>
          </w:tcPr>
          <w:p w14:paraId="404AF78C" w14:textId="77777777" w:rsidR="00EE11D6" w:rsidRPr="00BD76E0" w:rsidRDefault="00EE11D6" w:rsidP="00EE11D6">
            <w:pPr>
              <w:keepNext/>
              <w:keepLines/>
              <w:jc w:val="center"/>
              <w:rPr>
                <w:sz w:val="18"/>
              </w:rPr>
            </w:pPr>
            <w:r w:rsidRPr="00BD76E0">
              <w:rPr>
                <w:sz w:val="18"/>
              </w:rPr>
              <w:t>A</w:t>
            </w:r>
          </w:p>
        </w:tc>
        <w:tc>
          <w:tcPr>
            <w:tcW w:w="884" w:type="dxa"/>
          </w:tcPr>
          <w:p w14:paraId="17079997" w14:textId="77777777" w:rsidR="00EE11D6" w:rsidRPr="00BD76E0" w:rsidRDefault="00EE11D6" w:rsidP="00EE11D6">
            <w:pPr>
              <w:keepNext/>
              <w:keepLines/>
              <w:jc w:val="center"/>
              <w:rPr>
                <w:sz w:val="18"/>
              </w:rPr>
            </w:pPr>
            <w:r w:rsidRPr="00BD76E0">
              <w:rPr>
                <w:sz w:val="18"/>
              </w:rPr>
              <w:t>Y</w:t>
            </w:r>
          </w:p>
        </w:tc>
      </w:tr>
      <w:tr w:rsidR="00EE11D6" w:rsidRPr="00BD76E0" w14:paraId="3C00D63D" w14:textId="77777777" w:rsidTr="00EE11D6">
        <w:tc>
          <w:tcPr>
            <w:tcW w:w="864" w:type="dxa"/>
          </w:tcPr>
          <w:p w14:paraId="11B720FD" w14:textId="77777777" w:rsidR="00EE11D6" w:rsidRPr="00BD76E0" w:rsidRDefault="00EE11D6" w:rsidP="00EE11D6">
            <w:pPr>
              <w:jc w:val="both"/>
              <w:rPr>
                <w:sz w:val="18"/>
              </w:rPr>
            </w:pPr>
            <w:r w:rsidRPr="00BD76E0">
              <w:rPr>
                <w:sz w:val="18"/>
              </w:rPr>
              <w:t>18 – 22</w:t>
            </w:r>
          </w:p>
        </w:tc>
        <w:tc>
          <w:tcPr>
            <w:tcW w:w="1044" w:type="dxa"/>
          </w:tcPr>
          <w:p w14:paraId="39793CDD" w14:textId="77777777" w:rsidR="00EE11D6" w:rsidRPr="00BD76E0" w:rsidRDefault="00EE11D6" w:rsidP="00EE11D6">
            <w:pPr>
              <w:jc w:val="both"/>
              <w:rPr>
                <w:sz w:val="18"/>
              </w:rPr>
            </w:pPr>
            <w:r w:rsidRPr="00BD76E0">
              <w:rPr>
                <w:sz w:val="18"/>
              </w:rPr>
              <w:t>Char(5)</w:t>
            </w:r>
          </w:p>
        </w:tc>
        <w:tc>
          <w:tcPr>
            <w:tcW w:w="1440" w:type="dxa"/>
          </w:tcPr>
          <w:p w14:paraId="7B20B18A" w14:textId="77777777" w:rsidR="00EE11D6" w:rsidRPr="00BD76E0" w:rsidRDefault="00EE11D6" w:rsidP="00EE11D6">
            <w:pPr>
              <w:jc w:val="both"/>
              <w:rPr>
                <w:sz w:val="18"/>
              </w:rPr>
            </w:pPr>
            <w:r w:rsidRPr="00BD76E0">
              <w:rPr>
                <w:sz w:val="18"/>
              </w:rPr>
              <w:t>Store Number</w:t>
            </w:r>
          </w:p>
        </w:tc>
        <w:tc>
          <w:tcPr>
            <w:tcW w:w="2880" w:type="dxa"/>
          </w:tcPr>
          <w:p w14:paraId="3047F15F"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3039543" w14:textId="77777777" w:rsidR="00EE11D6" w:rsidRPr="00BD76E0" w:rsidRDefault="00EE11D6" w:rsidP="00EE11D6">
            <w:pPr>
              <w:jc w:val="center"/>
              <w:rPr>
                <w:sz w:val="18"/>
              </w:rPr>
            </w:pPr>
            <w:r w:rsidRPr="00BD76E0">
              <w:rPr>
                <w:sz w:val="18"/>
              </w:rPr>
              <w:t>N</w:t>
            </w:r>
          </w:p>
        </w:tc>
        <w:tc>
          <w:tcPr>
            <w:tcW w:w="884" w:type="dxa"/>
          </w:tcPr>
          <w:p w14:paraId="4B821DAE" w14:textId="77777777" w:rsidR="00EE11D6" w:rsidRPr="00BD76E0" w:rsidRDefault="00EE11D6" w:rsidP="00EE11D6">
            <w:pPr>
              <w:jc w:val="center"/>
              <w:rPr>
                <w:sz w:val="18"/>
              </w:rPr>
            </w:pPr>
            <w:r w:rsidRPr="00BD76E0">
              <w:rPr>
                <w:sz w:val="18"/>
              </w:rPr>
              <w:t>A</w:t>
            </w:r>
          </w:p>
        </w:tc>
        <w:tc>
          <w:tcPr>
            <w:tcW w:w="884" w:type="dxa"/>
          </w:tcPr>
          <w:p w14:paraId="59B97D18" w14:textId="77777777" w:rsidR="00EE11D6" w:rsidRPr="00BD76E0" w:rsidRDefault="00EE11D6" w:rsidP="00EE11D6">
            <w:pPr>
              <w:jc w:val="center"/>
              <w:rPr>
                <w:sz w:val="18"/>
              </w:rPr>
            </w:pPr>
            <w:r w:rsidRPr="00BD76E0">
              <w:rPr>
                <w:sz w:val="18"/>
              </w:rPr>
              <w:t>Y</w:t>
            </w:r>
          </w:p>
        </w:tc>
      </w:tr>
      <w:tr w:rsidR="00EE11D6" w:rsidRPr="00BD76E0" w14:paraId="7E0EF7DA" w14:textId="77777777" w:rsidTr="00EE11D6">
        <w:tc>
          <w:tcPr>
            <w:tcW w:w="864" w:type="dxa"/>
          </w:tcPr>
          <w:p w14:paraId="0727B7CF" w14:textId="77777777" w:rsidR="00EE11D6" w:rsidRPr="00BD76E0" w:rsidRDefault="00EE11D6" w:rsidP="00EE11D6">
            <w:pPr>
              <w:jc w:val="both"/>
              <w:rPr>
                <w:sz w:val="18"/>
              </w:rPr>
            </w:pPr>
            <w:r w:rsidRPr="00BD76E0">
              <w:rPr>
                <w:sz w:val="18"/>
              </w:rPr>
              <w:t>23 – 26</w:t>
            </w:r>
          </w:p>
        </w:tc>
        <w:tc>
          <w:tcPr>
            <w:tcW w:w="1044" w:type="dxa"/>
          </w:tcPr>
          <w:p w14:paraId="19C324EB" w14:textId="77777777" w:rsidR="00EE11D6" w:rsidRPr="00BD76E0" w:rsidRDefault="00EE11D6" w:rsidP="00EE11D6">
            <w:pPr>
              <w:jc w:val="both"/>
              <w:rPr>
                <w:sz w:val="18"/>
              </w:rPr>
            </w:pPr>
            <w:r w:rsidRPr="00BD76E0">
              <w:rPr>
                <w:sz w:val="18"/>
              </w:rPr>
              <w:t>Numeric</w:t>
            </w:r>
          </w:p>
          <w:p w14:paraId="6E6BFEFF" w14:textId="77777777" w:rsidR="00EE11D6" w:rsidRPr="00BD76E0" w:rsidRDefault="00EE11D6" w:rsidP="00EE11D6">
            <w:pPr>
              <w:jc w:val="both"/>
              <w:rPr>
                <w:sz w:val="18"/>
              </w:rPr>
            </w:pPr>
            <w:r w:rsidRPr="00BD76E0">
              <w:rPr>
                <w:sz w:val="18"/>
              </w:rPr>
              <w:t>9999</w:t>
            </w:r>
          </w:p>
        </w:tc>
        <w:tc>
          <w:tcPr>
            <w:tcW w:w="1440" w:type="dxa"/>
          </w:tcPr>
          <w:p w14:paraId="40225C3F" w14:textId="77777777" w:rsidR="00EE11D6" w:rsidRPr="00BD76E0" w:rsidRDefault="00EE11D6" w:rsidP="00EE11D6">
            <w:pPr>
              <w:jc w:val="both"/>
              <w:rPr>
                <w:sz w:val="18"/>
              </w:rPr>
            </w:pPr>
            <w:r w:rsidRPr="00BD76E0">
              <w:rPr>
                <w:sz w:val="18"/>
              </w:rPr>
              <w:t>Terminal ID</w:t>
            </w:r>
          </w:p>
        </w:tc>
        <w:tc>
          <w:tcPr>
            <w:tcW w:w="2880" w:type="dxa"/>
          </w:tcPr>
          <w:p w14:paraId="0139AE0A"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1CD65E3F" w14:textId="77777777" w:rsidR="00EE11D6" w:rsidRPr="00BD76E0" w:rsidRDefault="00EE11D6" w:rsidP="00EE11D6">
            <w:pPr>
              <w:jc w:val="center"/>
              <w:rPr>
                <w:sz w:val="18"/>
              </w:rPr>
            </w:pPr>
            <w:r w:rsidRPr="00BD76E0">
              <w:rPr>
                <w:sz w:val="18"/>
              </w:rPr>
              <w:t>N</w:t>
            </w:r>
          </w:p>
        </w:tc>
        <w:tc>
          <w:tcPr>
            <w:tcW w:w="884" w:type="dxa"/>
          </w:tcPr>
          <w:p w14:paraId="66EA5B98" w14:textId="77777777" w:rsidR="00EE11D6" w:rsidRPr="00BD76E0" w:rsidRDefault="00EE11D6" w:rsidP="00EE11D6">
            <w:pPr>
              <w:jc w:val="center"/>
              <w:rPr>
                <w:sz w:val="18"/>
              </w:rPr>
            </w:pPr>
            <w:r w:rsidRPr="00BD76E0">
              <w:rPr>
                <w:sz w:val="18"/>
              </w:rPr>
              <w:t>A</w:t>
            </w:r>
          </w:p>
        </w:tc>
        <w:tc>
          <w:tcPr>
            <w:tcW w:w="884" w:type="dxa"/>
          </w:tcPr>
          <w:p w14:paraId="47C8D137" w14:textId="77777777" w:rsidR="00EE11D6" w:rsidRPr="00BD76E0" w:rsidRDefault="00EE11D6" w:rsidP="00EE11D6">
            <w:pPr>
              <w:jc w:val="center"/>
              <w:rPr>
                <w:sz w:val="18"/>
              </w:rPr>
            </w:pPr>
            <w:r w:rsidRPr="00BD76E0">
              <w:rPr>
                <w:sz w:val="18"/>
              </w:rPr>
              <w:t>Y</w:t>
            </w:r>
          </w:p>
        </w:tc>
      </w:tr>
      <w:tr w:rsidR="00EE11D6" w:rsidRPr="00BD76E0" w14:paraId="4A5CDDF7" w14:textId="77777777" w:rsidTr="00EE11D6">
        <w:tc>
          <w:tcPr>
            <w:tcW w:w="864" w:type="dxa"/>
          </w:tcPr>
          <w:p w14:paraId="1F477456" w14:textId="77777777" w:rsidR="00EE11D6" w:rsidRPr="00BD76E0" w:rsidRDefault="00EE11D6" w:rsidP="00EE11D6">
            <w:pPr>
              <w:jc w:val="both"/>
              <w:rPr>
                <w:sz w:val="18"/>
              </w:rPr>
            </w:pPr>
            <w:r w:rsidRPr="00BD76E0">
              <w:rPr>
                <w:sz w:val="18"/>
              </w:rPr>
              <w:t>27 – 32</w:t>
            </w:r>
          </w:p>
        </w:tc>
        <w:tc>
          <w:tcPr>
            <w:tcW w:w="1044" w:type="dxa"/>
          </w:tcPr>
          <w:p w14:paraId="1346D0C0" w14:textId="77777777" w:rsidR="00EE11D6" w:rsidRPr="00BD76E0" w:rsidRDefault="00EE11D6" w:rsidP="00EE11D6">
            <w:pPr>
              <w:jc w:val="both"/>
              <w:rPr>
                <w:sz w:val="18"/>
              </w:rPr>
            </w:pPr>
            <w:r w:rsidRPr="00BD76E0">
              <w:rPr>
                <w:sz w:val="18"/>
              </w:rPr>
              <w:t>Numeric</w:t>
            </w:r>
          </w:p>
          <w:p w14:paraId="1EC3107F" w14:textId="77777777" w:rsidR="00EE11D6" w:rsidRPr="00BD76E0" w:rsidRDefault="00EE11D6" w:rsidP="00EE11D6">
            <w:pPr>
              <w:jc w:val="both"/>
              <w:rPr>
                <w:sz w:val="18"/>
              </w:rPr>
            </w:pPr>
            <w:r w:rsidRPr="00BD76E0">
              <w:rPr>
                <w:sz w:val="18"/>
              </w:rPr>
              <w:t>999999</w:t>
            </w:r>
          </w:p>
        </w:tc>
        <w:tc>
          <w:tcPr>
            <w:tcW w:w="1440" w:type="dxa"/>
          </w:tcPr>
          <w:p w14:paraId="3C5C9B33" w14:textId="77777777" w:rsidR="00EE11D6" w:rsidRPr="00BD76E0" w:rsidRDefault="00EE11D6" w:rsidP="00EE11D6">
            <w:pPr>
              <w:jc w:val="both"/>
              <w:rPr>
                <w:sz w:val="18"/>
              </w:rPr>
            </w:pPr>
            <w:r w:rsidRPr="00BD76E0">
              <w:rPr>
                <w:sz w:val="18"/>
              </w:rPr>
              <w:t>Sequence Number</w:t>
            </w:r>
          </w:p>
        </w:tc>
        <w:tc>
          <w:tcPr>
            <w:tcW w:w="2880" w:type="dxa"/>
          </w:tcPr>
          <w:p w14:paraId="47BABCCF"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1EA1D66" w14:textId="77777777" w:rsidR="00EE11D6" w:rsidRPr="00BD76E0" w:rsidRDefault="00EE11D6" w:rsidP="00EE11D6">
            <w:pPr>
              <w:jc w:val="center"/>
              <w:rPr>
                <w:sz w:val="18"/>
              </w:rPr>
            </w:pPr>
            <w:r w:rsidRPr="00BD76E0">
              <w:rPr>
                <w:sz w:val="18"/>
              </w:rPr>
              <w:t>N</w:t>
            </w:r>
          </w:p>
        </w:tc>
        <w:tc>
          <w:tcPr>
            <w:tcW w:w="884" w:type="dxa"/>
          </w:tcPr>
          <w:p w14:paraId="6D76C7D7" w14:textId="77777777" w:rsidR="00EE11D6" w:rsidRPr="00BD76E0" w:rsidRDefault="00EE11D6" w:rsidP="00EE11D6">
            <w:pPr>
              <w:jc w:val="center"/>
              <w:rPr>
                <w:sz w:val="18"/>
              </w:rPr>
            </w:pPr>
            <w:r w:rsidRPr="00BD76E0">
              <w:rPr>
                <w:sz w:val="18"/>
              </w:rPr>
              <w:t>A</w:t>
            </w:r>
          </w:p>
        </w:tc>
        <w:tc>
          <w:tcPr>
            <w:tcW w:w="884" w:type="dxa"/>
          </w:tcPr>
          <w:p w14:paraId="00DD71A1" w14:textId="77777777" w:rsidR="00EE11D6" w:rsidRPr="00BD76E0" w:rsidRDefault="00EE11D6" w:rsidP="00EE11D6">
            <w:pPr>
              <w:jc w:val="center"/>
              <w:rPr>
                <w:sz w:val="18"/>
              </w:rPr>
            </w:pPr>
            <w:r w:rsidRPr="00BD76E0">
              <w:rPr>
                <w:sz w:val="18"/>
              </w:rPr>
              <w:t>Y</w:t>
            </w:r>
          </w:p>
        </w:tc>
      </w:tr>
      <w:tr w:rsidR="00EE11D6" w:rsidRPr="00BD76E0" w14:paraId="7006977B" w14:textId="77777777" w:rsidTr="00EE11D6">
        <w:tc>
          <w:tcPr>
            <w:tcW w:w="864" w:type="dxa"/>
          </w:tcPr>
          <w:p w14:paraId="67BC3A93" w14:textId="77777777" w:rsidR="00EE11D6" w:rsidRPr="00BD76E0" w:rsidRDefault="00EE11D6" w:rsidP="00EE11D6">
            <w:pPr>
              <w:jc w:val="both"/>
              <w:rPr>
                <w:sz w:val="18"/>
              </w:rPr>
            </w:pPr>
            <w:r w:rsidRPr="00BD76E0">
              <w:rPr>
                <w:sz w:val="18"/>
              </w:rPr>
              <w:t>33 – 33</w:t>
            </w:r>
          </w:p>
        </w:tc>
        <w:tc>
          <w:tcPr>
            <w:tcW w:w="1044" w:type="dxa"/>
          </w:tcPr>
          <w:p w14:paraId="3B2009A5" w14:textId="77777777" w:rsidR="00EE11D6" w:rsidRPr="00BD76E0" w:rsidRDefault="00EE11D6" w:rsidP="00EE11D6">
            <w:pPr>
              <w:jc w:val="both"/>
              <w:rPr>
                <w:sz w:val="18"/>
              </w:rPr>
            </w:pPr>
            <w:r w:rsidRPr="00BD76E0">
              <w:rPr>
                <w:sz w:val="18"/>
              </w:rPr>
              <w:t>Char(1)</w:t>
            </w:r>
          </w:p>
        </w:tc>
        <w:tc>
          <w:tcPr>
            <w:tcW w:w="1440" w:type="dxa"/>
          </w:tcPr>
          <w:p w14:paraId="571EDC87" w14:textId="77777777" w:rsidR="00EE11D6" w:rsidRPr="00BD76E0" w:rsidRDefault="00EE11D6" w:rsidP="00EE11D6">
            <w:pPr>
              <w:jc w:val="both"/>
              <w:rPr>
                <w:sz w:val="18"/>
              </w:rPr>
            </w:pPr>
            <w:r w:rsidRPr="00BD76E0">
              <w:rPr>
                <w:sz w:val="18"/>
              </w:rPr>
              <w:t>Type Of Review</w:t>
            </w:r>
          </w:p>
        </w:tc>
        <w:tc>
          <w:tcPr>
            <w:tcW w:w="2880" w:type="dxa"/>
          </w:tcPr>
          <w:p w14:paraId="55FEFBDC" w14:textId="77777777" w:rsidR="00EE11D6" w:rsidRPr="00BD76E0" w:rsidRDefault="00EE11D6" w:rsidP="00EE11D6">
            <w:pPr>
              <w:jc w:val="both"/>
              <w:rPr>
                <w:sz w:val="18"/>
              </w:rPr>
            </w:pPr>
            <w:r w:rsidRPr="00BD76E0">
              <w:rPr>
                <w:sz w:val="18"/>
              </w:rPr>
              <w:t>This is a flag indicating the type of review that is being requested.  There are two valid values “P” indicating it is a pre-reconciliation review or a “F” indicating a final review that will result in either a reconciliation close or manual state.</w:t>
            </w:r>
          </w:p>
        </w:tc>
        <w:tc>
          <w:tcPr>
            <w:tcW w:w="893" w:type="dxa"/>
          </w:tcPr>
          <w:p w14:paraId="32111870" w14:textId="77777777" w:rsidR="00EE11D6" w:rsidRPr="00BD76E0" w:rsidRDefault="00EE11D6" w:rsidP="00EE11D6">
            <w:pPr>
              <w:jc w:val="center"/>
              <w:rPr>
                <w:sz w:val="18"/>
              </w:rPr>
            </w:pPr>
            <w:r w:rsidRPr="00BD76E0">
              <w:rPr>
                <w:sz w:val="18"/>
              </w:rPr>
              <w:t>N</w:t>
            </w:r>
          </w:p>
        </w:tc>
        <w:tc>
          <w:tcPr>
            <w:tcW w:w="884" w:type="dxa"/>
          </w:tcPr>
          <w:p w14:paraId="54E361A5" w14:textId="77777777" w:rsidR="00EE11D6" w:rsidRPr="00BD76E0" w:rsidRDefault="00EE11D6" w:rsidP="00EE11D6">
            <w:pPr>
              <w:jc w:val="center"/>
              <w:rPr>
                <w:sz w:val="18"/>
              </w:rPr>
            </w:pPr>
            <w:r w:rsidRPr="00BD76E0">
              <w:rPr>
                <w:sz w:val="18"/>
              </w:rPr>
              <w:t>A</w:t>
            </w:r>
          </w:p>
        </w:tc>
        <w:tc>
          <w:tcPr>
            <w:tcW w:w="884" w:type="dxa"/>
          </w:tcPr>
          <w:p w14:paraId="3225D26E" w14:textId="77777777" w:rsidR="00EE11D6" w:rsidRPr="00BD76E0" w:rsidRDefault="00EE11D6" w:rsidP="00EE11D6">
            <w:pPr>
              <w:jc w:val="center"/>
              <w:rPr>
                <w:sz w:val="18"/>
              </w:rPr>
            </w:pPr>
            <w:r w:rsidRPr="00BD76E0">
              <w:rPr>
                <w:sz w:val="18"/>
              </w:rPr>
              <w:t>Y</w:t>
            </w:r>
          </w:p>
        </w:tc>
      </w:tr>
      <w:tr w:rsidR="00EE11D6" w:rsidRPr="00BD76E0" w14:paraId="451C58F2" w14:textId="77777777" w:rsidTr="00EE11D6">
        <w:tc>
          <w:tcPr>
            <w:tcW w:w="864" w:type="dxa"/>
          </w:tcPr>
          <w:p w14:paraId="47EE3B80" w14:textId="77777777" w:rsidR="00EE11D6" w:rsidRPr="00BD76E0" w:rsidRDefault="00EE11D6" w:rsidP="00EE11D6">
            <w:pPr>
              <w:jc w:val="both"/>
              <w:rPr>
                <w:sz w:val="18"/>
              </w:rPr>
            </w:pPr>
            <w:r w:rsidRPr="00BD76E0">
              <w:rPr>
                <w:sz w:val="18"/>
              </w:rPr>
              <w:t>34 – 45</w:t>
            </w:r>
          </w:p>
        </w:tc>
        <w:tc>
          <w:tcPr>
            <w:tcW w:w="1044" w:type="dxa"/>
          </w:tcPr>
          <w:p w14:paraId="196D740B" w14:textId="77777777" w:rsidR="00EE11D6" w:rsidRPr="00BD76E0" w:rsidRDefault="00EE11D6" w:rsidP="00EE11D6">
            <w:pPr>
              <w:jc w:val="both"/>
              <w:rPr>
                <w:sz w:val="18"/>
              </w:rPr>
            </w:pPr>
            <w:r w:rsidRPr="00BD76E0">
              <w:rPr>
                <w:sz w:val="18"/>
              </w:rPr>
              <w:t>Date/Time Stamp</w:t>
            </w:r>
          </w:p>
        </w:tc>
        <w:tc>
          <w:tcPr>
            <w:tcW w:w="1440" w:type="dxa"/>
          </w:tcPr>
          <w:p w14:paraId="17099BF8" w14:textId="77777777" w:rsidR="00EE11D6" w:rsidRPr="00BD76E0" w:rsidRDefault="00EE11D6" w:rsidP="00EE11D6">
            <w:pPr>
              <w:jc w:val="both"/>
              <w:rPr>
                <w:sz w:val="18"/>
              </w:rPr>
            </w:pPr>
            <w:r w:rsidRPr="00BD76E0">
              <w:rPr>
                <w:sz w:val="18"/>
              </w:rPr>
              <w:t>Transaction Stamp</w:t>
            </w:r>
          </w:p>
        </w:tc>
        <w:tc>
          <w:tcPr>
            <w:tcW w:w="2880" w:type="dxa"/>
          </w:tcPr>
          <w:p w14:paraId="66B147FE"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3A23BF61" w14:textId="77777777" w:rsidR="00EE11D6" w:rsidRPr="00BD76E0" w:rsidRDefault="00EE11D6" w:rsidP="00EE11D6">
            <w:pPr>
              <w:jc w:val="center"/>
              <w:rPr>
                <w:sz w:val="18"/>
              </w:rPr>
            </w:pPr>
            <w:r w:rsidRPr="00BD76E0">
              <w:rPr>
                <w:sz w:val="18"/>
              </w:rPr>
              <w:t>N</w:t>
            </w:r>
          </w:p>
        </w:tc>
        <w:tc>
          <w:tcPr>
            <w:tcW w:w="884" w:type="dxa"/>
          </w:tcPr>
          <w:p w14:paraId="0871B97E" w14:textId="77777777" w:rsidR="00EE11D6" w:rsidRPr="00BD76E0" w:rsidRDefault="00EE11D6" w:rsidP="00EE11D6">
            <w:pPr>
              <w:jc w:val="center"/>
              <w:rPr>
                <w:sz w:val="18"/>
              </w:rPr>
            </w:pPr>
            <w:r w:rsidRPr="00BD76E0">
              <w:rPr>
                <w:sz w:val="18"/>
              </w:rPr>
              <w:t>A</w:t>
            </w:r>
          </w:p>
        </w:tc>
        <w:tc>
          <w:tcPr>
            <w:tcW w:w="884" w:type="dxa"/>
          </w:tcPr>
          <w:p w14:paraId="0DE5D4AB" w14:textId="77777777" w:rsidR="00EE11D6" w:rsidRPr="00BD76E0" w:rsidRDefault="00EE11D6" w:rsidP="00EE11D6">
            <w:pPr>
              <w:jc w:val="center"/>
              <w:rPr>
                <w:sz w:val="18"/>
              </w:rPr>
            </w:pPr>
            <w:r w:rsidRPr="00BD76E0">
              <w:rPr>
                <w:sz w:val="18"/>
              </w:rPr>
              <w:t>Y</w:t>
            </w:r>
          </w:p>
        </w:tc>
      </w:tr>
    </w:tbl>
    <w:p w14:paraId="6B8D17EC" w14:textId="77777777" w:rsidR="00EE11D6" w:rsidRPr="00BD76E0" w:rsidRDefault="00EE11D6" w:rsidP="00EE11D6"/>
    <w:p w14:paraId="1EDBBB09" w14:textId="77777777" w:rsidR="00EE11D6" w:rsidRPr="00BD76E0" w:rsidRDefault="00EE11D6" w:rsidP="00EE11D6">
      <w:pPr>
        <w:pStyle w:val="Heading4"/>
      </w:pPr>
      <w:bookmarkStart w:id="79" w:name="_Toc319666137"/>
      <w:r w:rsidRPr="00BD76E0">
        <w:t>Close Out Period (COP)</w:t>
      </w:r>
      <w:bookmarkEnd w:id="79"/>
    </w:p>
    <w:p w14:paraId="6EA31D50" w14:textId="77777777" w:rsidR="00EE11D6" w:rsidRPr="00BD76E0" w:rsidRDefault="00EE11D6" w:rsidP="00EE11D6">
      <w:pPr>
        <w:jc w:val="both"/>
      </w:pPr>
      <w:r w:rsidRPr="00BD76E0">
        <w:t xml:space="preserve">The </w:t>
      </w:r>
      <w:r w:rsidRPr="00BD76E0">
        <w:rPr>
          <w:i/>
        </w:rPr>
        <w:t xml:space="preserve">Close Out Period (COP) </w:t>
      </w:r>
      <w:r w:rsidRPr="00BD76E0">
        <w:t xml:space="preserve">transaction is used to indicate that a reconcilable unit (unique chronological and location key combination) has reached a point where we no longer want data sent to reconciled interfaces until a new reconcilable unit for that location closes.  The transaction is typically posted within the RTP system via the </w:t>
      </w:r>
      <w:r w:rsidRPr="00BD76E0">
        <w:rPr>
          <w:i/>
        </w:rPr>
        <w:t>Business Analysis Timer</w:t>
      </w:r>
      <w:r w:rsidRPr="00BD76E0">
        <w:t xml:space="preserve"> based on configuration information.</w:t>
      </w:r>
    </w:p>
    <w:p w14:paraId="02A86620" w14:textId="77777777" w:rsidR="00EE11D6" w:rsidRPr="00BD76E0" w:rsidRDefault="00EE11D6" w:rsidP="00EE11D6">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EE11D6" w:rsidRPr="00BD76E0" w14:paraId="4A09140B" w14:textId="77777777" w:rsidTr="00EE11D6">
        <w:tc>
          <w:tcPr>
            <w:tcW w:w="864" w:type="dxa"/>
            <w:shd w:val="clear" w:color="auto" w:fill="0000FF"/>
          </w:tcPr>
          <w:p w14:paraId="11628802" w14:textId="77777777" w:rsidR="00EE11D6" w:rsidRPr="00BD76E0" w:rsidRDefault="00EE11D6" w:rsidP="00EE11D6">
            <w:pPr>
              <w:keepNext/>
              <w:keepLines/>
              <w:jc w:val="both"/>
              <w:rPr>
                <w:color w:val="FFFFFF"/>
                <w:sz w:val="18"/>
              </w:rPr>
            </w:pPr>
            <w:r w:rsidRPr="00BD76E0">
              <w:rPr>
                <w:color w:val="FFFFFF"/>
                <w:sz w:val="18"/>
              </w:rPr>
              <w:t>Byte Position</w:t>
            </w:r>
          </w:p>
        </w:tc>
        <w:tc>
          <w:tcPr>
            <w:tcW w:w="1044" w:type="dxa"/>
            <w:shd w:val="clear" w:color="auto" w:fill="0000FF"/>
          </w:tcPr>
          <w:p w14:paraId="0C0878EB" w14:textId="77777777" w:rsidR="00EE11D6" w:rsidRPr="00BD76E0" w:rsidRDefault="00EE11D6" w:rsidP="00EE11D6">
            <w:pPr>
              <w:keepNext/>
              <w:keepLines/>
              <w:jc w:val="both"/>
              <w:rPr>
                <w:color w:val="FFFFFF"/>
                <w:sz w:val="18"/>
              </w:rPr>
            </w:pPr>
            <w:r w:rsidRPr="00BD76E0">
              <w:rPr>
                <w:color w:val="FFFFFF"/>
                <w:sz w:val="18"/>
              </w:rPr>
              <w:t>Data Type</w:t>
            </w:r>
          </w:p>
        </w:tc>
        <w:tc>
          <w:tcPr>
            <w:tcW w:w="1440" w:type="dxa"/>
            <w:shd w:val="clear" w:color="auto" w:fill="0000FF"/>
          </w:tcPr>
          <w:p w14:paraId="3C137EBA"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52F1779E"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1486BE45"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103E16B1"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38F92B90"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0A535B23" w14:textId="77777777" w:rsidTr="00EE11D6">
        <w:tc>
          <w:tcPr>
            <w:tcW w:w="864" w:type="dxa"/>
          </w:tcPr>
          <w:p w14:paraId="5952D6F1" w14:textId="77777777" w:rsidR="00EE11D6" w:rsidRPr="00BD76E0" w:rsidRDefault="00EE11D6" w:rsidP="00EE11D6">
            <w:pPr>
              <w:keepNext/>
              <w:keepLines/>
              <w:jc w:val="both"/>
              <w:rPr>
                <w:sz w:val="18"/>
              </w:rPr>
            </w:pPr>
            <w:r w:rsidRPr="00BD76E0">
              <w:rPr>
                <w:sz w:val="18"/>
              </w:rPr>
              <w:t>0 – 9</w:t>
            </w:r>
          </w:p>
        </w:tc>
        <w:tc>
          <w:tcPr>
            <w:tcW w:w="1044" w:type="dxa"/>
          </w:tcPr>
          <w:p w14:paraId="5A0CB96F" w14:textId="77777777" w:rsidR="00EE11D6" w:rsidRPr="00BD76E0" w:rsidRDefault="00EE11D6" w:rsidP="00EE11D6">
            <w:pPr>
              <w:keepNext/>
              <w:keepLines/>
              <w:jc w:val="both"/>
              <w:rPr>
                <w:sz w:val="18"/>
              </w:rPr>
            </w:pPr>
            <w:r w:rsidRPr="00BD76E0">
              <w:rPr>
                <w:sz w:val="18"/>
              </w:rPr>
              <w:t>Char(10)</w:t>
            </w:r>
          </w:p>
        </w:tc>
        <w:tc>
          <w:tcPr>
            <w:tcW w:w="1440" w:type="dxa"/>
          </w:tcPr>
          <w:p w14:paraId="3532C804" w14:textId="77777777" w:rsidR="00EE11D6" w:rsidRPr="00BD76E0" w:rsidRDefault="00EE11D6" w:rsidP="00EE11D6">
            <w:pPr>
              <w:keepNext/>
              <w:keepLines/>
              <w:jc w:val="both"/>
              <w:rPr>
                <w:sz w:val="18"/>
              </w:rPr>
            </w:pPr>
            <w:r w:rsidRPr="00BD76E0">
              <w:rPr>
                <w:sz w:val="18"/>
              </w:rPr>
              <w:t>Base Sequence</w:t>
            </w:r>
          </w:p>
        </w:tc>
        <w:tc>
          <w:tcPr>
            <w:tcW w:w="2880" w:type="dxa"/>
          </w:tcPr>
          <w:p w14:paraId="7830227B" w14:textId="77777777" w:rsidR="00EE11D6" w:rsidRPr="00BD76E0" w:rsidRDefault="00EE11D6" w:rsidP="00840152">
            <w:pPr>
              <w:keepNext/>
              <w:keepLines/>
              <w:jc w:val="both"/>
              <w:rPr>
                <w:sz w:val="18"/>
              </w:rPr>
            </w:pPr>
            <w:r w:rsidRPr="00BD76E0">
              <w:rPr>
                <w:sz w:val="18"/>
              </w:rPr>
              <w:t>Fixed Value “@COD001J</w:t>
            </w:r>
            <w:r w:rsidR="005A4C6B">
              <w:rPr>
                <w:sz w:val="18"/>
              </w:rPr>
              <w:t>11”</w:t>
            </w:r>
            <w:r w:rsidRPr="00BD76E0">
              <w:rPr>
                <w:sz w:val="18"/>
              </w:rPr>
              <w:t>.</w:t>
            </w:r>
          </w:p>
        </w:tc>
        <w:tc>
          <w:tcPr>
            <w:tcW w:w="893" w:type="dxa"/>
          </w:tcPr>
          <w:p w14:paraId="69A7D180" w14:textId="77777777" w:rsidR="00EE11D6" w:rsidRPr="00BD76E0" w:rsidRDefault="00EE11D6" w:rsidP="00EE11D6">
            <w:pPr>
              <w:keepNext/>
              <w:keepLines/>
              <w:jc w:val="center"/>
              <w:rPr>
                <w:sz w:val="18"/>
              </w:rPr>
            </w:pPr>
            <w:r w:rsidRPr="00BD76E0">
              <w:rPr>
                <w:sz w:val="18"/>
              </w:rPr>
              <w:t>Y</w:t>
            </w:r>
          </w:p>
        </w:tc>
        <w:tc>
          <w:tcPr>
            <w:tcW w:w="884" w:type="dxa"/>
          </w:tcPr>
          <w:p w14:paraId="661D0F69" w14:textId="77777777" w:rsidR="00EE11D6" w:rsidRPr="00BD76E0" w:rsidRDefault="00EE11D6" w:rsidP="00EE11D6">
            <w:pPr>
              <w:keepNext/>
              <w:keepLines/>
              <w:jc w:val="center"/>
              <w:rPr>
                <w:sz w:val="18"/>
              </w:rPr>
            </w:pPr>
            <w:r w:rsidRPr="00BD76E0">
              <w:rPr>
                <w:sz w:val="18"/>
              </w:rPr>
              <w:t>A</w:t>
            </w:r>
          </w:p>
        </w:tc>
        <w:tc>
          <w:tcPr>
            <w:tcW w:w="884" w:type="dxa"/>
          </w:tcPr>
          <w:p w14:paraId="03E52F47" w14:textId="77777777" w:rsidR="00EE11D6" w:rsidRPr="00BD76E0" w:rsidRDefault="00EE11D6" w:rsidP="00EE11D6">
            <w:pPr>
              <w:keepNext/>
              <w:keepLines/>
              <w:jc w:val="center"/>
              <w:rPr>
                <w:sz w:val="18"/>
              </w:rPr>
            </w:pPr>
            <w:r w:rsidRPr="00BD76E0">
              <w:rPr>
                <w:sz w:val="18"/>
              </w:rPr>
              <w:t>Y</w:t>
            </w:r>
          </w:p>
        </w:tc>
      </w:tr>
      <w:tr w:rsidR="00EE11D6" w:rsidRPr="00BD76E0" w14:paraId="6526CEDC" w14:textId="77777777" w:rsidTr="00EE11D6">
        <w:tc>
          <w:tcPr>
            <w:tcW w:w="864" w:type="dxa"/>
          </w:tcPr>
          <w:p w14:paraId="3ADC04DD" w14:textId="77777777" w:rsidR="00EE11D6" w:rsidRPr="00BD76E0" w:rsidRDefault="00EE11D6" w:rsidP="00EE11D6">
            <w:pPr>
              <w:keepNext/>
              <w:keepLines/>
              <w:jc w:val="both"/>
              <w:rPr>
                <w:sz w:val="18"/>
              </w:rPr>
            </w:pPr>
            <w:r w:rsidRPr="00BD76E0">
              <w:rPr>
                <w:sz w:val="18"/>
              </w:rPr>
              <w:t>10 – 17</w:t>
            </w:r>
          </w:p>
        </w:tc>
        <w:tc>
          <w:tcPr>
            <w:tcW w:w="1044" w:type="dxa"/>
          </w:tcPr>
          <w:p w14:paraId="25B36023" w14:textId="77777777" w:rsidR="00EE11D6" w:rsidRPr="00BD76E0" w:rsidRDefault="00EE11D6" w:rsidP="00EE11D6">
            <w:pPr>
              <w:keepNext/>
              <w:keepLines/>
              <w:jc w:val="both"/>
              <w:rPr>
                <w:sz w:val="18"/>
              </w:rPr>
            </w:pPr>
            <w:r w:rsidRPr="00BD76E0">
              <w:rPr>
                <w:sz w:val="18"/>
              </w:rPr>
              <w:t>Date</w:t>
            </w:r>
          </w:p>
        </w:tc>
        <w:tc>
          <w:tcPr>
            <w:tcW w:w="1440" w:type="dxa"/>
          </w:tcPr>
          <w:p w14:paraId="6D7BEDFD" w14:textId="77777777" w:rsidR="00EE11D6" w:rsidRPr="00BD76E0" w:rsidRDefault="00EE11D6" w:rsidP="00EE11D6">
            <w:pPr>
              <w:keepNext/>
              <w:keepLines/>
              <w:jc w:val="both"/>
              <w:rPr>
                <w:sz w:val="18"/>
              </w:rPr>
            </w:pPr>
            <w:r w:rsidRPr="00BD76E0">
              <w:rPr>
                <w:sz w:val="18"/>
              </w:rPr>
              <w:t>Business Date</w:t>
            </w:r>
          </w:p>
        </w:tc>
        <w:tc>
          <w:tcPr>
            <w:tcW w:w="2880" w:type="dxa"/>
          </w:tcPr>
          <w:p w14:paraId="4665E37E"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DD537DB" w14:textId="77777777" w:rsidR="00EE11D6" w:rsidRPr="00BD76E0" w:rsidRDefault="00EE11D6" w:rsidP="00EE11D6">
            <w:pPr>
              <w:keepNext/>
              <w:keepLines/>
              <w:jc w:val="center"/>
              <w:rPr>
                <w:sz w:val="18"/>
              </w:rPr>
            </w:pPr>
            <w:r w:rsidRPr="00BD76E0">
              <w:rPr>
                <w:sz w:val="18"/>
              </w:rPr>
              <w:t>N</w:t>
            </w:r>
          </w:p>
        </w:tc>
        <w:tc>
          <w:tcPr>
            <w:tcW w:w="884" w:type="dxa"/>
          </w:tcPr>
          <w:p w14:paraId="07CCB9A8" w14:textId="77777777" w:rsidR="00EE11D6" w:rsidRPr="00BD76E0" w:rsidRDefault="00EE11D6" w:rsidP="00EE11D6">
            <w:pPr>
              <w:keepNext/>
              <w:keepLines/>
              <w:jc w:val="center"/>
              <w:rPr>
                <w:sz w:val="18"/>
              </w:rPr>
            </w:pPr>
            <w:r w:rsidRPr="00BD76E0">
              <w:rPr>
                <w:sz w:val="18"/>
              </w:rPr>
              <w:t>A</w:t>
            </w:r>
          </w:p>
        </w:tc>
        <w:tc>
          <w:tcPr>
            <w:tcW w:w="884" w:type="dxa"/>
          </w:tcPr>
          <w:p w14:paraId="53FB277D" w14:textId="77777777" w:rsidR="00EE11D6" w:rsidRPr="00BD76E0" w:rsidRDefault="00EE11D6" w:rsidP="00EE11D6">
            <w:pPr>
              <w:keepNext/>
              <w:keepLines/>
              <w:jc w:val="center"/>
              <w:rPr>
                <w:sz w:val="18"/>
              </w:rPr>
            </w:pPr>
            <w:r w:rsidRPr="00BD76E0">
              <w:rPr>
                <w:sz w:val="18"/>
              </w:rPr>
              <w:t>Y</w:t>
            </w:r>
          </w:p>
        </w:tc>
      </w:tr>
      <w:tr w:rsidR="00EE11D6" w:rsidRPr="00BD76E0" w14:paraId="645BF366" w14:textId="77777777" w:rsidTr="00EE11D6">
        <w:tc>
          <w:tcPr>
            <w:tcW w:w="864" w:type="dxa"/>
          </w:tcPr>
          <w:p w14:paraId="1CDAAFB5" w14:textId="77777777" w:rsidR="00EE11D6" w:rsidRPr="00BD76E0" w:rsidRDefault="00EE11D6" w:rsidP="00EE11D6">
            <w:pPr>
              <w:jc w:val="both"/>
              <w:rPr>
                <w:sz w:val="18"/>
              </w:rPr>
            </w:pPr>
            <w:r w:rsidRPr="00BD76E0">
              <w:rPr>
                <w:sz w:val="18"/>
              </w:rPr>
              <w:t>18 – 22</w:t>
            </w:r>
          </w:p>
        </w:tc>
        <w:tc>
          <w:tcPr>
            <w:tcW w:w="1044" w:type="dxa"/>
          </w:tcPr>
          <w:p w14:paraId="0C9367CE" w14:textId="77777777" w:rsidR="00EE11D6" w:rsidRPr="00BD76E0" w:rsidRDefault="00EE11D6" w:rsidP="00EE11D6">
            <w:pPr>
              <w:jc w:val="both"/>
              <w:rPr>
                <w:sz w:val="18"/>
              </w:rPr>
            </w:pPr>
            <w:r w:rsidRPr="00BD76E0">
              <w:rPr>
                <w:sz w:val="18"/>
              </w:rPr>
              <w:t>Char(5)</w:t>
            </w:r>
          </w:p>
        </w:tc>
        <w:tc>
          <w:tcPr>
            <w:tcW w:w="1440" w:type="dxa"/>
          </w:tcPr>
          <w:p w14:paraId="0E021465" w14:textId="77777777" w:rsidR="00EE11D6" w:rsidRPr="00BD76E0" w:rsidRDefault="00EE11D6" w:rsidP="00EE11D6">
            <w:pPr>
              <w:jc w:val="both"/>
              <w:rPr>
                <w:sz w:val="18"/>
              </w:rPr>
            </w:pPr>
            <w:r w:rsidRPr="00BD76E0">
              <w:rPr>
                <w:sz w:val="18"/>
              </w:rPr>
              <w:t>Store Number</w:t>
            </w:r>
          </w:p>
        </w:tc>
        <w:tc>
          <w:tcPr>
            <w:tcW w:w="2880" w:type="dxa"/>
          </w:tcPr>
          <w:p w14:paraId="00D50FE8"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08CFE704" w14:textId="77777777" w:rsidR="00EE11D6" w:rsidRPr="00BD76E0" w:rsidRDefault="00EE11D6" w:rsidP="00EE11D6">
            <w:pPr>
              <w:jc w:val="center"/>
              <w:rPr>
                <w:sz w:val="18"/>
              </w:rPr>
            </w:pPr>
            <w:r w:rsidRPr="00BD76E0">
              <w:rPr>
                <w:sz w:val="18"/>
              </w:rPr>
              <w:t>N</w:t>
            </w:r>
          </w:p>
        </w:tc>
        <w:tc>
          <w:tcPr>
            <w:tcW w:w="884" w:type="dxa"/>
          </w:tcPr>
          <w:p w14:paraId="2ADE2C9E" w14:textId="77777777" w:rsidR="00EE11D6" w:rsidRPr="00BD76E0" w:rsidRDefault="00EE11D6" w:rsidP="00EE11D6">
            <w:pPr>
              <w:jc w:val="center"/>
              <w:rPr>
                <w:sz w:val="18"/>
              </w:rPr>
            </w:pPr>
            <w:r w:rsidRPr="00BD76E0">
              <w:rPr>
                <w:sz w:val="18"/>
              </w:rPr>
              <w:t>A</w:t>
            </w:r>
          </w:p>
        </w:tc>
        <w:tc>
          <w:tcPr>
            <w:tcW w:w="884" w:type="dxa"/>
          </w:tcPr>
          <w:p w14:paraId="2862762A" w14:textId="77777777" w:rsidR="00EE11D6" w:rsidRPr="00BD76E0" w:rsidRDefault="00EE11D6" w:rsidP="00EE11D6">
            <w:pPr>
              <w:jc w:val="center"/>
              <w:rPr>
                <w:sz w:val="18"/>
              </w:rPr>
            </w:pPr>
            <w:r w:rsidRPr="00BD76E0">
              <w:rPr>
                <w:sz w:val="18"/>
              </w:rPr>
              <w:t>Y</w:t>
            </w:r>
          </w:p>
        </w:tc>
      </w:tr>
      <w:tr w:rsidR="00EE11D6" w:rsidRPr="00BD76E0" w14:paraId="311F5F7C" w14:textId="77777777" w:rsidTr="00EE11D6">
        <w:tc>
          <w:tcPr>
            <w:tcW w:w="864" w:type="dxa"/>
          </w:tcPr>
          <w:p w14:paraId="369572D9" w14:textId="77777777" w:rsidR="00EE11D6" w:rsidRPr="00BD76E0" w:rsidRDefault="00EE11D6" w:rsidP="00EE11D6">
            <w:pPr>
              <w:jc w:val="both"/>
              <w:rPr>
                <w:sz w:val="18"/>
              </w:rPr>
            </w:pPr>
            <w:r w:rsidRPr="00BD76E0">
              <w:rPr>
                <w:sz w:val="18"/>
              </w:rPr>
              <w:t>23 – 26</w:t>
            </w:r>
          </w:p>
        </w:tc>
        <w:tc>
          <w:tcPr>
            <w:tcW w:w="1044" w:type="dxa"/>
          </w:tcPr>
          <w:p w14:paraId="1E63C873" w14:textId="77777777" w:rsidR="00EE11D6" w:rsidRPr="00BD76E0" w:rsidRDefault="00EE11D6" w:rsidP="00EE11D6">
            <w:pPr>
              <w:jc w:val="both"/>
              <w:rPr>
                <w:sz w:val="18"/>
              </w:rPr>
            </w:pPr>
            <w:r w:rsidRPr="00BD76E0">
              <w:rPr>
                <w:sz w:val="18"/>
              </w:rPr>
              <w:t>Numeric</w:t>
            </w:r>
          </w:p>
          <w:p w14:paraId="750DA08B" w14:textId="77777777" w:rsidR="00EE11D6" w:rsidRPr="00BD76E0" w:rsidRDefault="00EE11D6" w:rsidP="00EE11D6">
            <w:pPr>
              <w:jc w:val="both"/>
              <w:rPr>
                <w:sz w:val="18"/>
              </w:rPr>
            </w:pPr>
            <w:r w:rsidRPr="00BD76E0">
              <w:rPr>
                <w:sz w:val="18"/>
              </w:rPr>
              <w:t>9999</w:t>
            </w:r>
          </w:p>
        </w:tc>
        <w:tc>
          <w:tcPr>
            <w:tcW w:w="1440" w:type="dxa"/>
          </w:tcPr>
          <w:p w14:paraId="26D4DA40" w14:textId="77777777" w:rsidR="00EE11D6" w:rsidRPr="00BD76E0" w:rsidRDefault="00EE11D6" w:rsidP="00EE11D6">
            <w:pPr>
              <w:jc w:val="both"/>
              <w:rPr>
                <w:sz w:val="18"/>
              </w:rPr>
            </w:pPr>
            <w:r w:rsidRPr="00BD76E0">
              <w:rPr>
                <w:sz w:val="18"/>
              </w:rPr>
              <w:t>Terminal ID</w:t>
            </w:r>
          </w:p>
        </w:tc>
        <w:tc>
          <w:tcPr>
            <w:tcW w:w="2880" w:type="dxa"/>
          </w:tcPr>
          <w:p w14:paraId="4EC59680"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0D2B90C2" w14:textId="77777777" w:rsidR="00EE11D6" w:rsidRPr="00BD76E0" w:rsidRDefault="00EE11D6" w:rsidP="00EE11D6">
            <w:pPr>
              <w:jc w:val="center"/>
              <w:rPr>
                <w:sz w:val="18"/>
              </w:rPr>
            </w:pPr>
            <w:r w:rsidRPr="00BD76E0">
              <w:rPr>
                <w:sz w:val="18"/>
              </w:rPr>
              <w:t>N</w:t>
            </w:r>
          </w:p>
        </w:tc>
        <w:tc>
          <w:tcPr>
            <w:tcW w:w="884" w:type="dxa"/>
          </w:tcPr>
          <w:p w14:paraId="5B5D174D" w14:textId="77777777" w:rsidR="00EE11D6" w:rsidRPr="00BD76E0" w:rsidRDefault="00EE11D6" w:rsidP="00EE11D6">
            <w:pPr>
              <w:jc w:val="center"/>
              <w:rPr>
                <w:sz w:val="18"/>
              </w:rPr>
            </w:pPr>
            <w:r w:rsidRPr="00BD76E0">
              <w:rPr>
                <w:sz w:val="18"/>
              </w:rPr>
              <w:t>A</w:t>
            </w:r>
          </w:p>
        </w:tc>
        <w:tc>
          <w:tcPr>
            <w:tcW w:w="884" w:type="dxa"/>
          </w:tcPr>
          <w:p w14:paraId="1D53C0FD" w14:textId="77777777" w:rsidR="00EE11D6" w:rsidRPr="00BD76E0" w:rsidRDefault="00EE11D6" w:rsidP="00EE11D6">
            <w:pPr>
              <w:jc w:val="center"/>
              <w:rPr>
                <w:sz w:val="18"/>
              </w:rPr>
            </w:pPr>
            <w:r w:rsidRPr="00BD76E0">
              <w:rPr>
                <w:sz w:val="18"/>
              </w:rPr>
              <w:t>Y</w:t>
            </w:r>
          </w:p>
        </w:tc>
      </w:tr>
      <w:tr w:rsidR="00EE11D6" w:rsidRPr="00BD76E0" w14:paraId="4E6D1354" w14:textId="77777777" w:rsidTr="00EE11D6">
        <w:tc>
          <w:tcPr>
            <w:tcW w:w="864" w:type="dxa"/>
          </w:tcPr>
          <w:p w14:paraId="1B9EED05" w14:textId="77777777" w:rsidR="00EE11D6" w:rsidRPr="00BD76E0" w:rsidRDefault="00EE11D6" w:rsidP="00EE11D6">
            <w:pPr>
              <w:jc w:val="both"/>
              <w:rPr>
                <w:sz w:val="18"/>
              </w:rPr>
            </w:pPr>
            <w:r w:rsidRPr="00BD76E0">
              <w:rPr>
                <w:sz w:val="18"/>
              </w:rPr>
              <w:t>27 – 32</w:t>
            </w:r>
          </w:p>
        </w:tc>
        <w:tc>
          <w:tcPr>
            <w:tcW w:w="1044" w:type="dxa"/>
          </w:tcPr>
          <w:p w14:paraId="3AF78B8B" w14:textId="77777777" w:rsidR="00EE11D6" w:rsidRPr="00BD76E0" w:rsidRDefault="00EE11D6" w:rsidP="00EE11D6">
            <w:pPr>
              <w:jc w:val="both"/>
              <w:rPr>
                <w:sz w:val="18"/>
              </w:rPr>
            </w:pPr>
            <w:r w:rsidRPr="00BD76E0">
              <w:rPr>
                <w:sz w:val="18"/>
              </w:rPr>
              <w:t>Numeric</w:t>
            </w:r>
          </w:p>
          <w:p w14:paraId="45B12C36" w14:textId="77777777" w:rsidR="00EE11D6" w:rsidRPr="00BD76E0" w:rsidRDefault="00EE11D6" w:rsidP="00EE11D6">
            <w:pPr>
              <w:jc w:val="both"/>
              <w:rPr>
                <w:sz w:val="18"/>
              </w:rPr>
            </w:pPr>
            <w:r w:rsidRPr="00BD76E0">
              <w:rPr>
                <w:sz w:val="18"/>
              </w:rPr>
              <w:t>999999</w:t>
            </w:r>
          </w:p>
        </w:tc>
        <w:tc>
          <w:tcPr>
            <w:tcW w:w="1440" w:type="dxa"/>
          </w:tcPr>
          <w:p w14:paraId="38F9EFDB" w14:textId="77777777" w:rsidR="00EE11D6" w:rsidRPr="00BD76E0" w:rsidRDefault="00EE11D6" w:rsidP="00EE11D6">
            <w:pPr>
              <w:jc w:val="both"/>
              <w:rPr>
                <w:sz w:val="18"/>
              </w:rPr>
            </w:pPr>
            <w:r w:rsidRPr="00BD76E0">
              <w:rPr>
                <w:sz w:val="18"/>
              </w:rPr>
              <w:t>Sequence Number</w:t>
            </w:r>
          </w:p>
        </w:tc>
        <w:tc>
          <w:tcPr>
            <w:tcW w:w="2880" w:type="dxa"/>
          </w:tcPr>
          <w:p w14:paraId="67736F09"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2779B3D" w14:textId="77777777" w:rsidR="00EE11D6" w:rsidRPr="00BD76E0" w:rsidRDefault="00EE11D6" w:rsidP="00EE11D6">
            <w:pPr>
              <w:jc w:val="center"/>
              <w:rPr>
                <w:sz w:val="18"/>
              </w:rPr>
            </w:pPr>
            <w:r w:rsidRPr="00BD76E0">
              <w:rPr>
                <w:sz w:val="18"/>
              </w:rPr>
              <w:t>N</w:t>
            </w:r>
          </w:p>
        </w:tc>
        <w:tc>
          <w:tcPr>
            <w:tcW w:w="884" w:type="dxa"/>
          </w:tcPr>
          <w:p w14:paraId="518B4D60" w14:textId="77777777" w:rsidR="00EE11D6" w:rsidRPr="00BD76E0" w:rsidRDefault="00EE11D6" w:rsidP="00EE11D6">
            <w:pPr>
              <w:jc w:val="center"/>
              <w:rPr>
                <w:sz w:val="18"/>
              </w:rPr>
            </w:pPr>
            <w:r w:rsidRPr="00BD76E0">
              <w:rPr>
                <w:sz w:val="18"/>
              </w:rPr>
              <w:t>A</w:t>
            </w:r>
          </w:p>
        </w:tc>
        <w:tc>
          <w:tcPr>
            <w:tcW w:w="884" w:type="dxa"/>
          </w:tcPr>
          <w:p w14:paraId="68242A06" w14:textId="77777777" w:rsidR="00EE11D6" w:rsidRPr="00BD76E0" w:rsidRDefault="00EE11D6" w:rsidP="00EE11D6">
            <w:pPr>
              <w:jc w:val="center"/>
              <w:rPr>
                <w:sz w:val="18"/>
              </w:rPr>
            </w:pPr>
            <w:r w:rsidRPr="00BD76E0">
              <w:rPr>
                <w:sz w:val="18"/>
              </w:rPr>
              <w:t>Y</w:t>
            </w:r>
          </w:p>
        </w:tc>
      </w:tr>
      <w:tr w:rsidR="00EE11D6" w:rsidRPr="00BD76E0" w14:paraId="7E19C3CC" w14:textId="77777777" w:rsidTr="00EE11D6">
        <w:tc>
          <w:tcPr>
            <w:tcW w:w="864" w:type="dxa"/>
          </w:tcPr>
          <w:p w14:paraId="498B4D9D" w14:textId="77777777" w:rsidR="00EE11D6" w:rsidRPr="00BD76E0" w:rsidRDefault="00EE11D6" w:rsidP="00EE11D6">
            <w:pPr>
              <w:jc w:val="both"/>
              <w:rPr>
                <w:sz w:val="18"/>
              </w:rPr>
            </w:pPr>
            <w:r w:rsidRPr="00BD76E0">
              <w:rPr>
                <w:sz w:val="18"/>
              </w:rPr>
              <w:t>33 – 44</w:t>
            </w:r>
          </w:p>
        </w:tc>
        <w:tc>
          <w:tcPr>
            <w:tcW w:w="1044" w:type="dxa"/>
          </w:tcPr>
          <w:p w14:paraId="002D608C" w14:textId="77777777" w:rsidR="00EE11D6" w:rsidRPr="00BD76E0" w:rsidRDefault="00EE11D6" w:rsidP="00EE11D6">
            <w:pPr>
              <w:jc w:val="both"/>
              <w:rPr>
                <w:sz w:val="18"/>
              </w:rPr>
            </w:pPr>
            <w:r w:rsidRPr="00BD76E0">
              <w:rPr>
                <w:sz w:val="18"/>
              </w:rPr>
              <w:t>Date/Time Stamp</w:t>
            </w:r>
          </w:p>
        </w:tc>
        <w:tc>
          <w:tcPr>
            <w:tcW w:w="1440" w:type="dxa"/>
          </w:tcPr>
          <w:p w14:paraId="67DD8C89" w14:textId="77777777" w:rsidR="00EE11D6" w:rsidRPr="00BD76E0" w:rsidRDefault="00EE11D6" w:rsidP="00EE11D6">
            <w:pPr>
              <w:jc w:val="both"/>
              <w:rPr>
                <w:sz w:val="18"/>
              </w:rPr>
            </w:pPr>
            <w:r w:rsidRPr="00BD76E0">
              <w:rPr>
                <w:sz w:val="18"/>
              </w:rPr>
              <w:t>Transaction Stamp</w:t>
            </w:r>
          </w:p>
        </w:tc>
        <w:tc>
          <w:tcPr>
            <w:tcW w:w="2880" w:type="dxa"/>
          </w:tcPr>
          <w:p w14:paraId="39654E05"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7E6EED67" w14:textId="77777777" w:rsidR="00EE11D6" w:rsidRPr="00BD76E0" w:rsidRDefault="00EE11D6" w:rsidP="00EE11D6">
            <w:pPr>
              <w:jc w:val="center"/>
              <w:rPr>
                <w:sz w:val="18"/>
              </w:rPr>
            </w:pPr>
            <w:r w:rsidRPr="00BD76E0">
              <w:rPr>
                <w:sz w:val="18"/>
              </w:rPr>
              <w:t>N</w:t>
            </w:r>
          </w:p>
        </w:tc>
        <w:tc>
          <w:tcPr>
            <w:tcW w:w="884" w:type="dxa"/>
          </w:tcPr>
          <w:p w14:paraId="00969596" w14:textId="77777777" w:rsidR="00EE11D6" w:rsidRPr="00BD76E0" w:rsidRDefault="00EE11D6" w:rsidP="00EE11D6">
            <w:pPr>
              <w:jc w:val="center"/>
              <w:rPr>
                <w:sz w:val="18"/>
              </w:rPr>
            </w:pPr>
            <w:r w:rsidRPr="00BD76E0">
              <w:rPr>
                <w:sz w:val="18"/>
              </w:rPr>
              <w:t>A</w:t>
            </w:r>
          </w:p>
        </w:tc>
        <w:tc>
          <w:tcPr>
            <w:tcW w:w="884" w:type="dxa"/>
          </w:tcPr>
          <w:p w14:paraId="2BF55710" w14:textId="77777777" w:rsidR="00EE11D6" w:rsidRPr="00BD76E0" w:rsidRDefault="00EE11D6" w:rsidP="00EE11D6">
            <w:pPr>
              <w:jc w:val="center"/>
              <w:rPr>
                <w:sz w:val="18"/>
              </w:rPr>
            </w:pPr>
            <w:r w:rsidRPr="00BD76E0">
              <w:rPr>
                <w:sz w:val="18"/>
              </w:rPr>
              <w:t>Y</w:t>
            </w:r>
          </w:p>
        </w:tc>
      </w:tr>
      <w:tr w:rsidR="00EE11D6" w:rsidRPr="00BD76E0" w14:paraId="3DB0B70B" w14:textId="77777777" w:rsidTr="00EE11D6">
        <w:tc>
          <w:tcPr>
            <w:tcW w:w="864" w:type="dxa"/>
          </w:tcPr>
          <w:p w14:paraId="3D795D49" w14:textId="77777777" w:rsidR="00EE11D6" w:rsidRPr="00BD76E0" w:rsidRDefault="00EE11D6" w:rsidP="00EE11D6">
            <w:pPr>
              <w:jc w:val="both"/>
              <w:rPr>
                <w:sz w:val="18"/>
              </w:rPr>
            </w:pPr>
            <w:r w:rsidRPr="00BD76E0">
              <w:rPr>
                <w:sz w:val="18"/>
              </w:rPr>
              <w:t>45 – 48</w:t>
            </w:r>
          </w:p>
        </w:tc>
        <w:tc>
          <w:tcPr>
            <w:tcW w:w="1044" w:type="dxa"/>
          </w:tcPr>
          <w:p w14:paraId="73FC989A" w14:textId="77777777" w:rsidR="00EE11D6" w:rsidRPr="00BD76E0" w:rsidRDefault="00EE11D6" w:rsidP="00EE11D6">
            <w:pPr>
              <w:jc w:val="both"/>
              <w:rPr>
                <w:sz w:val="18"/>
              </w:rPr>
            </w:pPr>
            <w:r w:rsidRPr="00BD76E0">
              <w:rPr>
                <w:sz w:val="18"/>
              </w:rPr>
              <w:t>Char(4)</w:t>
            </w:r>
          </w:p>
        </w:tc>
        <w:tc>
          <w:tcPr>
            <w:tcW w:w="1440" w:type="dxa"/>
          </w:tcPr>
          <w:p w14:paraId="3C77390B" w14:textId="77777777" w:rsidR="00EE11D6" w:rsidRPr="00BD76E0" w:rsidRDefault="00EE11D6" w:rsidP="00EE11D6">
            <w:pPr>
              <w:jc w:val="both"/>
              <w:rPr>
                <w:sz w:val="18"/>
              </w:rPr>
            </w:pPr>
            <w:r w:rsidRPr="00BD76E0">
              <w:rPr>
                <w:sz w:val="18"/>
              </w:rPr>
              <w:t>Organization Type</w:t>
            </w:r>
          </w:p>
        </w:tc>
        <w:tc>
          <w:tcPr>
            <w:tcW w:w="2880" w:type="dxa"/>
          </w:tcPr>
          <w:p w14:paraId="44D42074" w14:textId="77777777" w:rsidR="00EE11D6" w:rsidRPr="00BD76E0" w:rsidRDefault="00EE11D6" w:rsidP="00EE11D6">
            <w:pPr>
              <w:jc w:val="both"/>
              <w:rPr>
                <w:sz w:val="18"/>
              </w:rPr>
            </w:pPr>
            <w:r w:rsidRPr="00BD76E0">
              <w:rPr>
                <w:sz w:val="18"/>
              </w:rPr>
              <w:t>Contains the level associated with this period close if appropriate.  A blank value will cause the system to close an individual store as provided in the above Store Number field.</w:t>
            </w:r>
          </w:p>
        </w:tc>
        <w:tc>
          <w:tcPr>
            <w:tcW w:w="893" w:type="dxa"/>
          </w:tcPr>
          <w:p w14:paraId="18EDEA98" w14:textId="77777777" w:rsidR="00EE11D6" w:rsidRPr="00BD76E0" w:rsidRDefault="00EE11D6" w:rsidP="00EE11D6">
            <w:pPr>
              <w:jc w:val="center"/>
              <w:rPr>
                <w:sz w:val="18"/>
              </w:rPr>
            </w:pPr>
            <w:r w:rsidRPr="00BD76E0">
              <w:rPr>
                <w:sz w:val="18"/>
              </w:rPr>
              <w:t>N</w:t>
            </w:r>
          </w:p>
        </w:tc>
        <w:tc>
          <w:tcPr>
            <w:tcW w:w="884" w:type="dxa"/>
          </w:tcPr>
          <w:p w14:paraId="7A4D84A2" w14:textId="77777777" w:rsidR="00EE11D6" w:rsidRPr="00BD76E0" w:rsidRDefault="00EE11D6" w:rsidP="00EE11D6">
            <w:pPr>
              <w:jc w:val="center"/>
              <w:rPr>
                <w:sz w:val="18"/>
              </w:rPr>
            </w:pPr>
            <w:r w:rsidRPr="00BD76E0">
              <w:rPr>
                <w:sz w:val="18"/>
              </w:rPr>
              <w:t>A</w:t>
            </w:r>
          </w:p>
        </w:tc>
        <w:tc>
          <w:tcPr>
            <w:tcW w:w="884" w:type="dxa"/>
          </w:tcPr>
          <w:p w14:paraId="0AE63CA2" w14:textId="77777777" w:rsidR="00EE11D6" w:rsidRPr="00BD76E0" w:rsidRDefault="00EE11D6" w:rsidP="00EE11D6">
            <w:pPr>
              <w:jc w:val="center"/>
              <w:rPr>
                <w:sz w:val="18"/>
              </w:rPr>
            </w:pPr>
            <w:r w:rsidRPr="00BD76E0">
              <w:rPr>
                <w:sz w:val="18"/>
              </w:rPr>
              <w:t>Y</w:t>
            </w:r>
          </w:p>
        </w:tc>
      </w:tr>
      <w:tr w:rsidR="00EE11D6" w:rsidRPr="00BD76E0" w14:paraId="1A0790B3" w14:textId="77777777" w:rsidTr="00EE11D6">
        <w:tc>
          <w:tcPr>
            <w:tcW w:w="864" w:type="dxa"/>
          </w:tcPr>
          <w:p w14:paraId="3F6AF092" w14:textId="77777777" w:rsidR="00EE11D6" w:rsidRPr="00BD76E0" w:rsidRDefault="00EE11D6" w:rsidP="00EE11D6">
            <w:pPr>
              <w:keepNext/>
              <w:keepLines/>
              <w:jc w:val="both"/>
              <w:rPr>
                <w:sz w:val="18"/>
              </w:rPr>
            </w:pPr>
            <w:r w:rsidRPr="00BD76E0">
              <w:rPr>
                <w:sz w:val="18"/>
              </w:rPr>
              <w:t>49 – 80</w:t>
            </w:r>
          </w:p>
        </w:tc>
        <w:tc>
          <w:tcPr>
            <w:tcW w:w="1044" w:type="dxa"/>
          </w:tcPr>
          <w:p w14:paraId="049BE723" w14:textId="77777777" w:rsidR="00EE11D6" w:rsidRPr="00BD76E0" w:rsidRDefault="00EE11D6" w:rsidP="00EE11D6">
            <w:pPr>
              <w:keepNext/>
              <w:keepLines/>
              <w:jc w:val="both"/>
              <w:rPr>
                <w:sz w:val="18"/>
              </w:rPr>
            </w:pPr>
            <w:r w:rsidRPr="00BD76E0">
              <w:rPr>
                <w:sz w:val="18"/>
              </w:rPr>
              <w:t>Char(32)</w:t>
            </w:r>
          </w:p>
        </w:tc>
        <w:tc>
          <w:tcPr>
            <w:tcW w:w="1440" w:type="dxa"/>
          </w:tcPr>
          <w:p w14:paraId="6BFED1E0" w14:textId="77777777" w:rsidR="00EE11D6" w:rsidRPr="00BD76E0" w:rsidRDefault="00EE11D6" w:rsidP="00EE11D6">
            <w:pPr>
              <w:keepNext/>
              <w:keepLines/>
              <w:jc w:val="both"/>
              <w:rPr>
                <w:sz w:val="18"/>
              </w:rPr>
            </w:pPr>
            <w:r w:rsidRPr="00BD76E0">
              <w:rPr>
                <w:sz w:val="18"/>
              </w:rPr>
              <w:t>Organization Description</w:t>
            </w:r>
          </w:p>
        </w:tc>
        <w:tc>
          <w:tcPr>
            <w:tcW w:w="2880" w:type="dxa"/>
          </w:tcPr>
          <w:p w14:paraId="29C66601" w14:textId="77777777" w:rsidR="00EE11D6" w:rsidRPr="00BD76E0" w:rsidRDefault="00EE11D6" w:rsidP="00EE11D6">
            <w:pPr>
              <w:keepNext/>
              <w:keepLines/>
              <w:jc w:val="both"/>
              <w:rPr>
                <w:sz w:val="18"/>
              </w:rPr>
            </w:pPr>
            <w:r w:rsidRPr="00BD76E0">
              <w:rPr>
                <w:sz w:val="18"/>
              </w:rPr>
              <w:t>Contains the level name that this entry applies to if an organizational type is provided.  This field is not required if the Organizational Type is blank.</w:t>
            </w:r>
          </w:p>
        </w:tc>
        <w:tc>
          <w:tcPr>
            <w:tcW w:w="893" w:type="dxa"/>
          </w:tcPr>
          <w:p w14:paraId="3B43EFEF" w14:textId="77777777" w:rsidR="00EE11D6" w:rsidRPr="00BD76E0" w:rsidRDefault="00EE11D6" w:rsidP="00EE11D6">
            <w:pPr>
              <w:keepNext/>
              <w:keepLines/>
              <w:jc w:val="center"/>
              <w:rPr>
                <w:sz w:val="18"/>
              </w:rPr>
            </w:pPr>
            <w:r w:rsidRPr="00BD76E0">
              <w:rPr>
                <w:sz w:val="18"/>
              </w:rPr>
              <w:t>N</w:t>
            </w:r>
          </w:p>
        </w:tc>
        <w:tc>
          <w:tcPr>
            <w:tcW w:w="884" w:type="dxa"/>
          </w:tcPr>
          <w:p w14:paraId="385866D0" w14:textId="77777777" w:rsidR="00EE11D6" w:rsidRPr="00BD76E0" w:rsidRDefault="00EE11D6" w:rsidP="00EE11D6">
            <w:pPr>
              <w:keepNext/>
              <w:keepLines/>
              <w:jc w:val="center"/>
              <w:rPr>
                <w:sz w:val="18"/>
              </w:rPr>
            </w:pPr>
            <w:r w:rsidRPr="00BD76E0">
              <w:rPr>
                <w:sz w:val="18"/>
              </w:rPr>
              <w:t>A</w:t>
            </w:r>
          </w:p>
        </w:tc>
        <w:tc>
          <w:tcPr>
            <w:tcW w:w="884" w:type="dxa"/>
          </w:tcPr>
          <w:p w14:paraId="326CFBE0" w14:textId="77777777" w:rsidR="00EE11D6" w:rsidRPr="00BD76E0" w:rsidRDefault="00EE11D6" w:rsidP="00EE11D6">
            <w:pPr>
              <w:keepNext/>
              <w:keepLines/>
              <w:jc w:val="center"/>
              <w:rPr>
                <w:sz w:val="18"/>
              </w:rPr>
            </w:pPr>
            <w:r w:rsidRPr="00BD76E0">
              <w:rPr>
                <w:sz w:val="18"/>
              </w:rPr>
              <w:t>N</w:t>
            </w:r>
          </w:p>
        </w:tc>
      </w:tr>
    </w:tbl>
    <w:p w14:paraId="2F46F214" w14:textId="77777777" w:rsidR="00EE11D6" w:rsidRPr="00BD76E0" w:rsidRDefault="00EE11D6" w:rsidP="00EE11D6"/>
    <w:p w14:paraId="4FC1B4F1" w14:textId="77777777" w:rsidR="00317156" w:rsidRPr="00BD76E0" w:rsidRDefault="00317156" w:rsidP="00317156">
      <w:pPr>
        <w:pStyle w:val="Heading3"/>
      </w:pPr>
      <w:bookmarkStart w:id="80" w:name="_Toc319666138"/>
      <w:r w:rsidRPr="00BD76E0">
        <w:t>Forecast Management Transactions</w:t>
      </w:r>
      <w:bookmarkEnd w:id="80"/>
    </w:p>
    <w:p w14:paraId="55476CEC" w14:textId="77777777" w:rsidR="00317156" w:rsidRPr="00BD76E0" w:rsidRDefault="00317156" w:rsidP="00317156">
      <w:pPr>
        <w:jc w:val="both"/>
      </w:pPr>
      <w:r w:rsidRPr="00BD76E0">
        <w:t>Forecast Management was introduced as part of the Data Transmission and Assurance Project (DTAP) to monitor activity from the remote systems.  Transactions in this section are used to manage temporary adjustments to the forecast such as modified store hours or known volume adjustments.  Transactions in this section should come from either an external data source such as planning or through the website and normally are consumed internally by RTP.</w:t>
      </w:r>
    </w:p>
    <w:p w14:paraId="302A7EBD" w14:textId="77777777" w:rsidR="00EE11D6" w:rsidRPr="00BD76E0" w:rsidRDefault="00EE11D6" w:rsidP="00EE11D6">
      <w:pPr>
        <w:pStyle w:val="Heading4"/>
      </w:pPr>
      <w:bookmarkStart w:id="81" w:name="_Toc319666139"/>
      <w:r w:rsidRPr="00BD76E0">
        <w:t>Atypical Operating Hours (AOH)</w:t>
      </w:r>
      <w:bookmarkEnd w:id="81"/>
    </w:p>
    <w:p w14:paraId="694CECCD" w14:textId="77777777" w:rsidR="00EE11D6" w:rsidRPr="00BD76E0" w:rsidRDefault="00EE11D6" w:rsidP="00EE11D6">
      <w:pPr>
        <w:jc w:val="both"/>
      </w:pPr>
      <w:r w:rsidRPr="00BD76E0">
        <w:t xml:space="preserve">The </w:t>
      </w:r>
      <w:r w:rsidRPr="00BD76E0">
        <w:rPr>
          <w:i/>
        </w:rPr>
        <w:t xml:space="preserve">Atypical Operating Hours (AOH) </w:t>
      </w:r>
      <w:r w:rsidRPr="00BD76E0">
        <w:t xml:space="preserve">transaction is used to identify hours that a location or group of locations will not be in operation to ensure that we do not erroneously page the support team.  This transaction can either change the open and close times or indicate a series of hours during the day when we do not expect normal location activity.  This should not be used to alter expectations on a regular basis (e.g., store is slow one hour before close).  </w:t>
      </w:r>
    </w:p>
    <w:p w14:paraId="47257400" w14:textId="77777777" w:rsidR="00EE11D6" w:rsidRPr="00BD76E0" w:rsidRDefault="00EE11D6" w:rsidP="00EE11D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0"/>
        <w:gridCol w:w="3240"/>
        <w:gridCol w:w="1080"/>
        <w:gridCol w:w="1440"/>
        <w:gridCol w:w="1188"/>
      </w:tblGrid>
      <w:tr w:rsidR="00EE11D6" w:rsidRPr="00BD76E0" w14:paraId="1B7B3C9E" w14:textId="77777777" w:rsidTr="00EE11D6">
        <w:tc>
          <w:tcPr>
            <w:tcW w:w="828" w:type="dxa"/>
            <w:shd w:val="clear" w:color="auto" w:fill="00FF00"/>
          </w:tcPr>
          <w:p w14:paraId="02E003B0" w14:textId="77777777" w:rsidR="00EE11D6" w:rsidRPr="00BD76E0" w:rsidRDefault="00EE11D6" w:rsidP="00EE11D6">
            <w:pPr>
              <w:jc w:val="both"/>
              <w:rPr>
                <w:color w:val="FFFFFF"/>
              </w:rPr>
            </w:pPr>
            <w:r w:rsidRPr="00BD76E0">
              <w:rPr>
                <w:color w:val="FFFFFF"/>
              </w:rPr>
              <w:t>Code</w:t>
            </w:r>
          </w:p>
        </w:tc>
        <w:tc>
          <w:tcPr>
            <w:tcW w:w="1080" w:type="dxa"/>
            <w:shd w:val="clear" w:color="auto" w:fill="00FF00"/>
          </w:tcPr>
          <w:p w14:paraId="66FA28B0" w14:textId="77777777" w:rsidR="00EE11D6" w:rsidRPr="00BD76E0" w:rsidRDefault="00EE11D6" w:rsidP="00EE11D6">
            <w:pPr>
              <w:jc w:val="both"/>
              <w:rPr>
                <w:color w:val="FFFFFF"/>
              </w:rPr>
            </w:pPr>
            <w:r w:rsidRPr="00BD76E0">
              <w:rPr>
                <w:color w:val="FFFFFF"/>
              </w:rPr>
              <w:t>Name</w:t>
            </w:r>
          </w:p>
        </w:tc>
        <w:tc>
          <w:tcPr>
            <w:tcW w:w="3240" w:type="dxa"/>
            <w:shd w:val="clear" w:color="auto" w:fill="00FF00"/>
          </w:tcPr>
          <w:p w14:paraId="25F7D929" w14:textId="77777777" w:rsidR="00EE11D6" w:rsidRPr="00BD76E0" w:rsidRDefault="00EE11D6" w:rsidP="00EE11D6">
            <w:pPr>
              <w:jc w:val="both"/>
              <w:rPr>
                <w:color w:val="FFFFFF"/>
              </w:rPr>
            </w:pPr>
            <w:r w:rsidRPr="00BD76E0">
              <w:rPr>
                <w:color w:val="FFFFFF"/>
              </w:rPr>
              <w:t>Description</w:t>
            </w:r>
          </w:p>
        </w:tc>
        <w:tc>
          <w:tcPr>
            <w:tcW w:w="1080" w:type="dxa"/>
            <w:shd w:val="clear" w:color="auto" w:fill="00FF00"/>
          </w:tcPr>
          <w:p w14:paraId="3052AF9F" w14:textId="77777777" w:rsidR="00EE11D6" w:rsidRPr="00BD76E0" w:rsidRDefault="00EE11D6" w:rsidP="00EE11D6">
            <w:pPr>
              <w:jc w:val="both"/>
              <w:rPr>
                <w:color w:val="FFFFFF"/>
              </w:rPr>
            </w:pPr>
            <w:r w:rsidRPr="00BD76E0">
              <w:rPr>
                <w:color w:val="FFFFFF"/>
              </w:rPr>
              <w:t>Instance Count</w:t>
            </w:r>
          </w:p>
        </w:tc>
        <w:tc>
          <w:tcPr>
            <w:tcW w:w="1440" w:type="dxa"/>
            <w:shd w:val="clear" w:color="auto" w:fill="00FF00"/>
          </w:tcPr>
          <w:p w14:paraId="6F28234D" w14:textId="77777777" w:rsidR="00EE11D6" w:rsidRPr="00BD76E0" w:rsidRDefault="00EE11D6" w:rsidP="00EE11D6">
            <w:pPr>
              <w:jc w:val="both"/>
              <w:rPr>
                <w:color w:val="FFFFFF"/>
              </w:rPr>
            </w:pPr>
            <w:r w:rsidRPr="00BD76E0">
              <w:rPr>
                <w:color w:val="FFFFFF"/>
              </w:rPr>
              <w:t>References</w:t>
            </w:r>
          </w:p>
        </w:tc>
        <w:tc>
          <w:tcPr>
            <w:tcW w:w="1188" w:type="dxa"/>
            <w:shd w:val="clear" w:color="auto" w:fill="00FF00"/>
          </w:tcPr>
          <w:p w14:paraId="71DF382E" w14:textId="77777777" w:rsidR="00EE11D6" w:rsidRPr="00BD76E0" w:rsidRDefault="00EE11D6" w:rsidP="00EE11D6">
            <w:pPr>
              <w:jc w:val="both"/>
              <w:rPr>
                <w:color w:val="FFFFFF"/>
              </w:rPr>
            </w:pPr>
            <w:r w:rsidRPr="00BD76E0">
              <w:rPr>
                <w:color w:val="FFFFFF"/>
              </w:rPr>
              <w:t>Required</w:t>
            </w:r>
          </w:p>
        </w:tc>
      </w:tr>
      <w:tr w:rsidR="00EE11D6" w:rsidRPr="00BD76E0" w14:paraId="60AE6F10" w14:textId="77777777" w:rsidTr="00EE11D6">
        <w:tc>
          <w:tcPr>
            <w:tcW w:w="828" w:type="dxa"/>
          </w:tcPr>
          <w:p w14:paraId="61D12F45" w14:textId="77777777" w:rsidR="00EE11D6" w:rsidRPr="00BD76E0" w:rsidRDefault="00EE11D6" w:rsidP="00EE11D6">
            <w:pPr>
              <w:jc w:val="both"/>
            </w:pPr>
            <w:r w:rsidRPr="00BD76E0">
              <w:t>N/A</w:t>
            </w:r>
          </w:p>
        </w:tc>
        <w:tc>
          <w:tcPr>
            <w:tcW w:w="1080" w:type="dxa"/>
          </w:tcPr>
          <w:p w14:paraId="310F5AE9" w14:textId="77777777" w:rsidR="00EE11D6" w:rsidRPr="00BD76E0" w:rsidRDefault="00EE11D6" w:rsidP="00EE11D6">
            <w:pPr>
              <w:jc w:val="both"/>
            </w:pPr>
            <w:r w:rsidRPr="00BD76E0">
              <w:t>Header</w:t>
            </w:r>
          </w:p>
        </w:tc>
        <w:tc>
          <w:tcPr>
            <w:tcW w:w="3240" w:type="dxa"/>
          </w:tcPr>
          <w:p w14:paraId="351F6540" w14:textId="77777777" w:rsidR="00EE11D6" w:rsidRPr="00BD76E0" w:rsidRDefault="00EE11D6" w:rsidP="00EE11D6">
            <w:pPr>
              <w:jc w:val="both"/>
            </w:pPr>
            <w:r w:rsidRPr="00BD76E0">
              <w:t>Provides information used to identify the type of change and which locations are impacted by this change in hours.</w:t>
            </w:r>
          </w:p>
        </w:tc>
        <w:tc>
          <w:tcPr>
            <w:tcW w:w="1080" w:type="dxa"/>
          </w:tcPr>
          <w:p w14:paraId="107C2278" w14:textId="77777777" w:rsidR="00EE11D6" w:rsidRPr="00BD76E0" w:rsidRDefault="00EE11D6" w:rsidP="00EE11D6">
            <w:pPr>
              <w:jc w:val="center"/>
            </w:pPr>
            <w:r w:rsidRPr="00BD76E0">
              <w:t>1</w:t>
            </w:r>
          </w:p>
        </w:tc>
        <w:tc>
          <w:tcPr>
            <w:tcW w:w="1440" w:type="dxa"/>
          </w:tcPr>
          <w:p w14:paraId="0542FD62" w14:textId="77777777" w:rsidR="00EE11D6" w:rsidRPr="00BD76E0" w:rsidRDefault="00EE11D6" w:rsidP="00EE11D6">
            <w:pPr>
              <w:jc w:val="center"/>
            </w:pPr>
            <w:r w:rsidRPr="00BD76E0">
              <w:t>None</w:t>
            </w:r>
          </w:p>
        </w:tc>
        <w:tc>
          <w:tcPr>
            <w:tcW w:w="1188" w:type="dxa"/>
          </w:tcPr>
          <w:p w14:paraId="75FF5D62" w14:textId="77777777" w:rsidR="00EE11D6" w:rsidRPr="00BD76E0" w:rsidRDefault="00EE11D6" w:rsidP="00EE11D6">
            <w:pPr>
              <w:jc w:val="center"/>
            </w:pPr>
            <w:r w:rsidRPr="00BD76E0">
              <w:t>Y</w:t>
            </w:r>
          </w:p>
        </w:tc>
      </w:tr>
      <w:tr w:rsidR="00EE11D6" w:rsidRPr="00BD76E0" w14:paraId="651910C0" w14:textId="77777777" w:rsidTr="00EE11D6">
        <w:tc>
          <w:tcPr>
            <w:tcW w:w="828" w:type="dxa"/>
          </w:tcPr>
          <w:p w14:paraId="1EE79966" w14:textId="77777777" w:rsidR="00EE11D6" w:rsidRPr="00BD76E0" w:rsidRDefault="00EE11D6" w:rsidP="00EE11D6">
            <w:pPr>
              <w:jc w:val="both"/>
            </w:pPr>
            <w:r w:rsidRPr="00BD76E0">
              <w:t>HC</w:t>
            </w:r>
          </w:p>
        </w:tc>
        <w:tc>
          <w:tcPr>
            <w:tcW w:w="1080" w:type="dxa"/>
          </w:tcPr>
          <w:p w14:paraId="35F496B4" w14:textId="77777777" w:rsidR="00EE11D6" w:rsidRPr="00BD76E0" w:rsidRDefault="00EE11D6" w:rsidP="00EE11D6">
            <w:pPr>
              <w:jc w:val="both"/>
            </w:pPr>
            <w:r w:rsidRPr="00BD76E0">
              <w:t>Hours Change</w:t>
            </w:r>
          </w:p>
        </w:tc>
        <w:tc>
          <w:tcPr>
            <w:tcW w:w="3240" w:type="dxa"/>
          </w:tcPr>
          <w:p w14:paraId="03463729" w14:textId="77777777" w:rsidR="00EE11D6" w:rsidRPr="00BD76E0" w:rsidRDefault="00EE11D6" w:rsidP="00EE11D6">
            <w:pPr>
              <w:jc w:val="both"/>
            </w:pPr>
            <w:r w:rsidRPr="00BD76E0">
              <w:t xml:space="preserve">Provides information about a change in open and close hours for the related locations – all transactions of this type should have either this or an </w:t>
            </w:r>
            <w:r w:rsidR="00CC32E1" w:rsidRPr="00BD76E0">
              <w:t>P</w:t>
            </w:r>
            <w:r w:rsidRPr="00BD76E0">
              <w:t>C record.</w:t>
            </w:r>
          </w:p>
        </w:tc>
        <w:tc>
          <w:tcPr>
            <w:tcW w:w="1080" w:type="dxa"/>
          </w:tcPr>
          <w:p w14:paraId="37BEC31D" w14:textId="77777777" w:rsidR="00EE11D6" w:rsidRPr="00BD76E0" w:rsidRDefault="00EE11D6" w:rsidP="00EE11D6">
            <w:pPr>
              <w:jc w:val="center"/>
            </w:pPr>
            <w:r w:rsidRPr="00BD76E0">
              <w:t>0 or more</w:t>
            </w:r>
          </w:p>
        </w:tc>
        <w:tc>
          <w:tcPr>
            <w:tcW w:w="1440" w:type="dxa"/>
          </w:tcPr>
          <w:p w14:paraId="2C4FF140" w14:textId="77777777" w:rsidR="00EE11D6" w:rsidRPr="00BD76E0" w:rsidRDefault="00EE11D6" w:rsidP="00EE11D6">
            <w:pPr>
              <w:jc w:val="center"/>
            </w:pPr>
            <w:r w:rsidRPr="00BD76E0">
              <w:t>None</w:t>
            </w:r>
          </w:p>
        </w:tc>
        <w:tc>
          <w:tcPr>
            <w:tcW w:w="1188" w:type="dxa"/>
          </w:tcPr>
          <w:p w14:paraId="11E6FA32" w14:textId="77777777" w:rsidR="00EE11D6" w:rsidRPr="00BD76E0" w:rsidRDefault="00EE11D6" w:rsidP="00EE11D6">
            <w:pPr>
              <w:jc w:val="center"/>
            </w:pPr>
            <w:r w:rsidRPr="00BD76E0">
              <w:t>N</w:t>
            </w:r>
          </w:p>
        </w:tc>
      </w:tr>
      <w:tr w:rsidR="00EE11D6" w:rsidRPr="00BD76E0" w14:paraId="46209BAE" w14:textId="77777777" w:rsidTr="00EE11D6">
        <w:tc>
          <w:tcPr>
            <w:tcW w:w="828" w:type="dxa"/>
          </w:tcPr>
          <w:p w14:paraId="0DA4859F" w14:textId="77777777" w:rsidR="00EE11D6" w:rsidRPr="00BD76E0" w:rsidRDefault="00EE11D6" w:rsidP="00EE11D6">
            <w:pPr>
              <w:jc w:val="both"/>
            </w:pPr>
            <w:r w:rsidRPr="00BD76E0">
              <w:t>PC</w:t>
            </w:r>
          </w:p>
        </w:tc>
        <w:tc>
          <w:tcPr>
            <w:tcW w:w="1080" w:type="dxa"/>
          </w:tcPr>
          <w:p w14:paraId="7BA6DF81" w14:textId="77777777" w:rsidR="00EE11D6" w:rsidRPr="00BD76E0" w:rsidRDefault="00EE11D6" w:rsidP="00EE11D6">
            <w:pPr>
              <w:jc w:val="both"/>
            </w:pPr>
            <w:r w:rsidRPr="00BD76E0">
              <w:t>Partial Closure</w:t>
            </w:r>
          </w:p>
        </w:tc>
        <w:tc>
          <w:tcPr>
            <w:tcW w:w="3240" w:type="dxa"/>
          </w:tcPr>
          <w:p w14:paraId="4BD94149" w14:textId="77777777" w:rsidR="00EE11D6" w:rsidRPr="00BD76E0" w:rsidRDefault="00EE11D6" w:rsidP="00EE11D6">
            <w:pPr>
              <w:jc w:val="both"/>
            </w:pPr>
            <w:r w:rsidRPr="00BD76E0">
              <w:t xml:space="preserve">Provides information about a partial closure during a normal operating day for the related locations – all transactions of this type should have either this or an </w:t>
            </w:r>
            <w:r w:rsidR="00CC32E1" w:rsidRPr="00BD76E0">
              <w:t>H</w:t>
            </w:r>
            <w:r w:rsidRPr="00BD76E0">
              <w:t>C record.</w:t>
            </w:r>
          </w:p>
        </w:tc>
        <w:tc>
          <w:tcPr>
            <w:tcW w:w="1080" w:type="dxa"/>
          </w:tcPr>
          <w:p w14:paraId="68AA7D3C" w14:textId="77777777" w:rsidR="00EE11D6" w:rsidRPr="00BD76E0" w:rsidRDefault="00EE11D6" w:rsidP="00EE11D6">
            <w:pPr>
              <w:jc w:val="center"/>
            </w:pPr>
            <w:r w:rsidRPr="00BD76E0">
              <w:t>0 or more</w:t>
            </w:r>
          </w:p>
        </w:tc>
        <w:tc>
          <w:tcPr>
            <w:tcW w:w="1440" w:type="dxa"/>
          </w:tcPr>
          <w:p w14:paraId="6F936054" w14:textId="77777777" w:rsidR="00EE11D6" w:rsidRPr="00BD76E0" w:rsidRDefault="00EE11D6" w:rsidP="00EE11D6">
            <w:pPr>
              <w:jc w:val="center"/>
            </w:pPr>
            <w:r w:rsidRPr="00BD76E0">
              <w:t>None</w:t>
            </w:r>
          </w:p>
        </w:tc>
        <w:tc>
          <w:tcPr>
            <w:tcW w:w="1188" w:type="dxa"/>
          </w:tcPr>
          <w:p w14:paraId="03E36830" w14:textId="77777777" w:rsidR="00EE11D6" w:rsidRPr="00BD76E0" w:rsidRDefault="00EE11D6" w:rsidP="00EE11D6">
            <w:pPr>
              <w:jc w:val="center"/>
            </w:pPr>
            <w:r w:rsidRPr="00BD76E0">
              <w:t>N</w:t>
            </w:r>
          </w:p>
        </w:tc>
      </w:tr>
    </w:tbl>
    <w:p w14:paraId="6C013C6C" w14:textId="77777777" w:rsidR="00EE11D6" w:rsidRPr="00BD76E0" w:rsidRDefault="00EE11D6" w:rsidP="00EE11D6">
      <w:pPr>
        <w:jc w:val="both"/>
      </w:pPr>
    </w:p>
    <w:p w14:paraId="0677EFC0" w14:textId="77777777" w:rsidR="00EE11D6" w:rsidRPr="00BD76E0" w:rsidRDefault="00EE11D6" w:rsidP="00EE11D6">
      <w:pPr>
        <w:keepNext/>
        <w:keepLines/>
        <w:jc w:val="both"/>
        <w:rPr>
          <w:b/>
          <w:sz w:val="22"/>
          <w:u w:val="single"/>
        </w:rPr>
      </w:pPr>
      <w:r w:rsidRPr="00BD76E0">
        <w:rPr>
          <w:b/>
          <w:sz w:val="22"/>
          <w:u w:val="single"/>
        </w:rPr>
        <w:t>Header Record Structure</w:t>
      </w:r>
    </w:p>
    <w:p w14:paraId="42355D9C" w14:textId="77777777" w:rsidR="00EE11D6" w:rsidRPr="00BD76E0" w:rsidRDefault="00EE11D6" w:rsidP="00EE11D6">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243DC5DF" w14:textId="77777777" w:rsidTr="00EE11D6">
        <w:tc>
          <w:tcPr>
            <w:tcW w:w="864" w:type="dxa"/>
            <w:shd w:val="clear" w:color="auto" w:fill="0000FF"/>
          </w:tcPr>
          <w:p w14:paraId="145500BE"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1C0A2F0D"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4DBBB7C6"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35860DA8"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72C6C0FE"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4DE6BDBE"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280A0A66"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48050C13" w14:textId="77777777" w:rsidTr="00EE11D6">
        <w:tc>
          <w:tcPr>
            <w:tcW w:w="864" w:type="dxa"/>
          </w:tcPr>
          <w:p w14:paraId="70DCB52E" w14:textId="77777777" w:rsidR="00EE11D6" w:rsidRPr="00BD76E0" w:rsidRDefault="00EE11D6" w:rsidP="00EE11D6">
            <w:pPr>
              <w:keepNext/>
              <w:keepLines/>
              <w:jc w:val="both"/>
              <w:rPr>
                <w:sz w:val="18"/>
              </w:rPr>
            </w:pPr>
            <w:r w:rsidRPr="00BD76E0">
              <w:rPr>
                <w:sz w:val="18"/>
              </w:rPr>
              <w:t>0 – 9</w:t>
            </w:r>
          </w:p>
        </w:tc>
        <w:tc>
          <w:tcPr>
            <w:tcW w:w="1224" w:type="dxa"/>
          </w:tcPr>
          <w:p w14:paraId="5E1F9640" w14:textId="77777777" w:rsidR="00EE11D6" w:rsidRPr="00BD76E0" w:rsidRDefault="00EE11D6" w:rsidP="00EE11D6">
            <w:pPr>
              <w:keepNext/>
              <w:keepLines/>
              <w:jc w:val="both"/>
              <w:rPr>
                <w:sz w:val="18"/>
              </w:rPr>
            </w:pPr>
            <w:r w:rsidRPr="00BD76E0">
              <w:rPr>
                <w:sz w:val="18"/>
              </w:rPr>
              <w:t>Char(10)</w:t>
            </w:r>
          </w:p>
        </w:tc>
        <w:tc>
          <w:tcPr>
            <w:tcW w:w="1260" w:type="dxa"/>
          </w:tcPr>
          <w:p w14:paraId="7CD40EDB" w14:textId="77777777" w:rsidR="00EE11D6" w:rsidRPr="00BD76E0" w:rsidRDefault="00EE11D6" w:rsidP="00EE11D6">
            <w:pPr>
              <w:keepNext/>
              <w:keepLines/>
              <w:jc w:val="both"/>
              <w:rPr>
                <w:sz w:val="18"/>
              </w:rPr>
            </w:pPr>
            <w:r w:rsidRPr="00BD76E0">
              <w:rPr>
                <w:sz w:val="18"/>
              </w:rPr>
              <w:t>Base Sequence</w:t>
            </w:r>
          </w:p>
        </w:tc>
        <w:tc>
          <w:tcPr>
            <w:tcW w:w="2880" w:type="dxa"/>
          </w:tcPr>
          <w:p w14:paraId="6E4AE031" w14:textId="77777777" w:rsidR="00EE11D6" w:rsidRPr="00BD76E0" w:rsidRDefault="00EE11D6" w:rsidP="00840152">
            <w:pPr>
              <w:keepNext/>
              <w:keepLines/>
              <w:jc w:val="both"/>
              <w:rPr>
                <w:sz w:val="18"/>
              </w:rPr>
            </w:pPr>
            <w:r w:rsidRPr="00BD76E0">
              <w:rPr>
                <w:sz w:val="18"/>
              </w:rPr>
              <w:t>Fixed Value “@AOH????</w:t>
            </w:r>
            <w:r w:rsidR="005A4C6B">
              <w:rPr>
                <w:sz w:val="18"/>
              </w:rPr>
              <w:t>11”</w:t>
            </w:r>
            <w:r w:rsidRPr="00BD76E0">
              <w:rPr>
                <w:sz w:val="18"/>
              </w:rPr>
              <w:t xml:space="preserve"> where “????” is a base 62 representation of the overall transaction size.</w:t>
            </w:r>
          </w:p>
        </w:tc>
        <w:tc>
          <w:tcPr>
            <w:tcW w:w="893" w:type="dxa"/>
          </w:tcPr>
          <w:p w14:paraId="4987A2B9" w14:textId="77777777" w:rsidR="00EE11D6" w:rsidRPr="00BD76E0" w:rsidRDefault="00EE11D6" w:rsidP="00EE11D6">
            <w:pPr>
              <w:keepNext/>
              <w:keepLines/>
              <w:jc w:val="center"/>
              <w:rPr>
                <w:sz w:val="18"/>
              </w:rPr>
            </w:pPr>
            <w:r w:rsidRPr="00BD76E0">
              <w:rPr>
                <w:sz w:val="18"/>
              </w:rPr>
              <w:t>Y</w:t>
            </w:r>
          </w:p>
        </w:tc>
        <w:tc>
          <w:tcPr>
            <w:tcW w:w="884" w:type="dxa"/>
          </w:tcPr>
          <w:p w14:paraId="737A74D6" w14:textId="77777777" w:rsidR="00EE11D6" w:rsidRPr="00BD76E0" w:rsidRDefault="00EE11D6" w:rsidP="00EE11D6">
            <w:pPr>
              <w:keepNext/>
              <w:keepLines/>
              <w:jc w:val="center"/>
              <w:rPr>
                <w:sz w:val="18"/>
              </w:rPr>
            </w:pPr>
            <w:r w:rsidRPr="00BD76E0">
              <w:rPr>
                <w:sz w:val="18"/>
              </w:rPr>
              <w:t>A</w:t>
            </w:r>
          </w:p>
        </w:tc>
        <w:tc>
          <w:tcPr>
            <w:tcW w:w="884" w:type="dxa"/>
          </w:tcPr>
          <w:p w14:paraId="3BE12995" w14:textId="77777777" w:rsidR="00EE11D6" w:rsidRPr="00BD76E0" w:rsidRDefault="00EE11D6" w:rsidP="00EE11D6">
            <w:pPr>
              <w:keepNext/>
              <w:keepLines/>
              <w:jc w:val="center"/>
              <w:rPr>
                <w:sz w:val="18"/>
              </w:rPr>
            </w:pPr>
            <w:r w:rsidRPr="00BD76E0">
              <w:rPr>
                <w:sz w:val="18"/>
              </w:rPr>
              <w:t>Y</w:t>
            </w:r>
          </w:p>
        </w:tc>
      </w:tr>
      <w:tr w:rsidR="00EE11D6" w:rsidRPr="00BD76E0" w14:paraId="60125CFE" w14:textId="77777777" w:rsidTr="00EE11D6">
        <w:tc>
          <w:tcPr>
            <w:tcW w:w="864" w:type="dxa"/>
          </w:tcPr>
          <w:p w14:paraId="04AD11AB" w14:textId="77777777" w:rsidR="00EE11D6" w:rsidRPr="00BD76E0" w:rsidRDefault="00EE11D6" w:rsidP="00EE11D6">
            <w:pPr>
              <w:keepNext/>
              <w:keepLines/>
              <w:jc w:val="both"/>
              <w:rPr>
                <w:sz w:val="18"/>
              </w:rPr>
            </w:pPr>
            <w:r w:rsidRPr="00BD76E0">
              <w:rPr>
                <w:sz w:val="18"/>
              </w:rPr>
              <w:t>10 – 17</w:t>
            </w:r>
          </w:p>
        </w:tc>
        <w:tc>
          <w:tcPr>
            <w:tcW w:w="1224" w:type="dxa"/>
          </w:tcPr>
          <w:p w14:paraId="7E8B7BA6" w14:textId="77777777" w:rsidR="00EE11D6" w:rsidRPr="00BD76E0" w:rsidRDefault="00EE11D6" w:rsidP="00EE11D6">
            <w:pPr>
              <w:keepNext/>
              <w:keepLines/>
              <w:jc w:val="both"/>
              <w:rPr>
                <w:sz w:val="18"/>
              </w:rPr>
            </w:pPr>
            <w:r w:rsidRPr="00BD76E0">
              <w:rPr>
                <w:sz w:val="18"/>
              </w:rPr>
              <w:t>Date</w:t>
            </w:r>
          </w:p>
        </w:tc>
        <w:tc>
          <w:tcPr>
            <w:tcW w:w="1260" w:type="dxa"/>
          </w:tcPr>
          <w:p w14:paraId="481387CA" w14:textId="77777777" w:rsidR="00EE11D6" w:rsidRPr="00BD76E0" w:rsidRDefault="00EE11D6" w:rsidP="00EE11D6">
            <w:pPr>
              <w:keepNext/>
              <w:keepLines/>
              <w:jc w:val="both"/>
              <w:rPr>
                <w:sz w:val="18"/>
              </w:rPr>
            </w:pPr>
            <w:r w:rsidRPr="00BD76E0">
              <w:rPr>
                <w:sz w:val="18"/>
              </w:rPr>
              <w:t>Business Date</w:t>
            </w:r>
          </w:p>
        </w:tc>
        <w:tc>
          <w:tcPr>
            <w:tcW w:w="2880" w:type="dxa"/>
          </w:tcPr>
          <w:p w14:paraId="304D2D38"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BCC9935" w14:textId="77777777" w:rsidR="00EE11D6" w:rsidRPr="00BD76E0" w:rsidRDefault="00EE11D6" w:rsidP="00EE11D6">
            <w:pPr>
              <w:keepNext/>
              <w:keepLines/>
              <w:jc w:val="center"/>
              <w:rPr>
                <w:sz w:val="18"/>
              </w:rPr>
            </w:pPr>
            <w:r w:rsidRPr="00BD76E0">
              <w:rPr>
                <w:sz w:val="18"/>
              </w:rPr>
              <w:t>N</w:t>
            </w:r>
          </w:p>
        </w:tc>
        <w:tc>
          <w:tcPr>
            <w:tcW w:w="884" w:type="dxa"/>
          </w:tcPr>
          <w:p w14:paraId="131E5442" w14:textId="77777777" w:rsidR="00EE11D6" w:rsidRPr="00BD76E0" w:rsidRDefault="00EE11D6" w:rsidP="00EE11D6">
            <w:pPr>
              <w:keepNext/>
              <w:keepLines/>
              <w:jc w:val="center"/>
              <w:rPr>
                <w:sz w:val="18"/>
              </w:rPr>
            </w:pPr>
            <w:r w:rsidRPr="00BD76E0">
              <w:rPr>
                <w:sz w:val="18"/>
              </w:rPr>
              <w:t>A</w:t>
            </w:r>
          </w:p>
        </w:tc>
        <w:tc>
          <w:tcPr>
            <w:tcW w:w="884" w:type="dxa"/>
          </w:tcPr>
          <w:p w14:paraId="0D931ED4" w14:textId="77777777" w:rsidR="00EE11D6" w:rsidRPr="00BD76E0" w:rsidRDefault="00EE11D6" w:rsidP="00EE11D6">
            <w:pPr>
              <w:keepNext/>
              <w:keepLines/>
              <w:jc w:val="center"/>
              <w:rPr>
                <w:sz w:val="18"/>
              </w:rPr>
            </w:pPr>
            <w:r w:rsidRPr="00BD76E0">
              <w:rPr>
                <w:sz w:val="18"/>
              </w:rPr>
              <w:t>Y</w:t>
            </w:r>
          </w:p>
        </w:tc>
      </w:tr>
      <w:tr w:rsidR="00EE11D6" w:rsidRPr="00BD76E0" w14:paraId="0DDE8DB7" w14:textId="77777777" w:rsidTr="00EE11D6">
        <w:tc>
          <w:tcPr>
            <w:tcW w:w="864" w:type="dxa"/>
          </w:tcPr>
          <w:p w14:paraId="3B865C08" w14:textId="77777777" w:rsidR="00EE11D6" w:rsidRPr="00BD76E0" w:rsidRDefault="00EE11D6" w:rsidP="00EE11D6">
            <w:pPr>
              <w:jc w:val="both"/>
              <w:rPr>
                <w:sz w:val="18"/>
              </w:rPr>
            </w:pPr>
            <w:r w:rsidRPr="00BD76E0">
              <w:rPr>
                <w:sz w:val="18"/>
              </w:rPr>
              <w:t>18 – 22</w:t>
            </w:r>
          </w:p>
        </w:tc>
        <w:tc>
          <w:tcPr>
            <w:tcW w:w="1224" w:type="dxa"/>
          </w:tcPr>
          <w:p w14:paraId="2C857DFE" w14:textId="77777777" w:rsidR="00EE11D6" w:rsidRPr="00BD76E0" w:rsidRDefault="00EE11D6" w:rsidP="00EE11D6">
            <w:pPr>
              <w:jc w:val="both"/>
              <w:rPr>
                <w:sz w:val="18"/>
              </w:rPr>
            </w:pPr>
            <w:r w:rsidRPr="00BD76E0">
              <w:rPr>
                <w:sz w:val="18"/>
              </w:rPr>
              <w:t>Char(5)</w:t>
            </w:r>
          </w:p>
        </w:tc>
        <w:tc>
          <w:tcPr>
            <w:tcW w:w="1260" w:type="dxa"/>
          </w:tcPr>
          <w:p w14:paraId="183F4002" w14:textId="77777777" w:rsidR="00EE11D6" w:rsidRPr="00BD76E0" w:rsidRDefault="00EE11D6" w:rsidP="00EE11D6">
            <w:pPr>
              <w:jc w:val="both"/>
              <w:rPr>
                <w:sz w:val="18"/>
              </w:rPr>
            </w:pPr>
            <w:r w:rsidRPr="00BD76E0">
              <w:rPr>
                <w:sz w:val="18"/>
              </w:rPr>
              <w:t>Store Number</w:t>
            </w:r>
          </w:p>
        </w:tc>
        <w:tc>
          <w:tcPr>
            <w:tcW w:w="2880" w:type="dxa"/>
          </w:tcPr>
          <w:p w14:paraId="4D87522F"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B68BD86" w14:textId="77777777" w:rsidR="00EE11D6" w:rsidRPr="00BD76E0" w:rsidRDefault="00EE11D6" w:rsidP="00EE11D6">
            <w:pPr>
              <w:jc w:val="center"/>
              <w:rPr>
                <w:sz w:val="18"/>
              </w:rPr>
            </w:pPr>
            <w:r w:rsidRPr="00BD76E0">
              <w:rPr>
                <w:sz w:val="18"/>
              </w:rPr>
              <w:t>N</w:t>
            </w:r>
          </w:p>
        </w:tc>
        <w:tc>
          <w:tcPr>
            <w:tcW w:w="884" w:type="dxa"/>
          </w:tcPr>
          <w:p w14:paraId="5C3B9F76" w14:textId="77777777" w:rsidR="00EE11D6" w:rsidRPr="00BD76E0" w:rsidRDefault="00EE11D6" w:rsidP="00EE11D6">
            <w:pPr>
              <w:jc w:val="center"/>
              <w:rPr>
                <w:sz w:val="18"/>
              </w:rPr>
            </w:pPr>
            <w:r w:rsidRPr="00BD76E0">
              <w:rPr>
                <w:sz w:val="18"/>
              </w:rPr>
              <w:t>A</w:t>
            </w:r>
          </w:p>
        </w:tc>
        <w:tc>
          <w:tcPr>
            <w:tcW w:w="884" w:type="dxa"/>
          </w:tcPr>
          <w:p w14:paraId="76614D47" w14:textId="77777777" w:rsidR="00EE11D6" w:rsidRPr="00BD76E0" w:rsidRDefault="00EE11D6" w:rsidP="00EE11D6">
            <w:pPr>
              <w:jc w:val="center"/>
              <w:rPr>
                <w:sz w:val="18"/>
              </w:rPr>
            </w:pPr>
            <w:r w:rsidRPr="00BD76E0">
              <w:rPr>
                <w:sz w:val="18"/>
              </w:rPr>
              <w:t>Y</w:t>
            </w:r>
          </w:p>
        </w:tc>
      </w:tr>
      <w:tr w:rsidR="00EE11D6" w:rsidRPr="00BD76E0" w14:paraId="48002DC8" w14:textId="77777777" w:rsidTr="00EE11D6">
        <w:tc>
          <w:tcPr>
            <w:tcW w:w="864" w:type="dxa"/>
          </w:tcPr>
          <w:p w14:paraId="2DEF4EC4" w14:textId="77777777" w:rsidR="00EE11D6" w:rsidRPr="00BD76E0" w:rsidRDefault="00EE11D6" w:rsidP="00EE11D6">
            <w:pPr>
              <w:jc w:val="both"/>
              <w:rPr>
                <w:sz w:val="18"/>
              </w:rPr>
            </w:pPr>
            <w:r w:rsidRPr="00BD76E0">
              <w:rPr>
                <w:sz w:val="18"/>
              </w:rPr>
              <w:t>23 – 26</w:t>
            </w:r>
          </w:p>
        </w:tc>
        <w:tc>
          <w:tcPr>
            <w:tcW w:w="1224" w:type="dxa"/>
          </w:tcPr>
          <w:p w14:paraId="50AD9243" w14:textId="77777777" w:rsidR="00EE11D6" w:rsidRPr="00BD76E0" w:rsidRDefault="00EE11D6" w:rsidP="00EE11D6">
            <w:pPr>
              <w:jc w:val="both"/>
              <w:rPr>
                <w:sz w:val="18"/>
              </w:rPr>
            </w:pPr>
            <w:r w:rsidRPr="00BD76E0">
              <w:rPr>
                <w:sz w:val="18"/>
              </w:rPr>
              <w:t>Numeric</w:t>
            </w:r>
          </w:p>
          <w:p w14:paraId="2DD1051C" w14:textId="77777777" w:rsidR="00EE11D6" w:rsidRPr="00BD76E0" w:rsidRDefault="00EE11D6" w:rsidP="00EE11D6">
            <w:pPr>
              <w:jc w:val="both"/>
              <w:rPr>
                <w:sz w:val="18"/>
              </w:rPr>
            </w:pPr>
            <w:r w:rsidRPr="00BD76E0">
              <w:rPr>
                <w:sz w:val="18"/>
              </w:rPr>
              <w:t>9999</w:t>
            </w:r>
          </w:p>
        </w:tc>
        <w:tc>
          <w:tcPr>
            <w:tcW w:w="1260" w:type="dxa"/>
          </w:tcPr>
          <w:p w14:paraId="46BDC4CF" w14:textId="77777777" w:rsidR="00EE11D6" w:rsidRPr="00BD76E0" w:rsidRDefault="00EE11D6" w:rsidP="00EE11D6">
            <w:pPr>
              <w:jc w:val="both"/>
              <w:rPr>
                <w:sz w:val="18"/>
              </w:rPr>
            </w:pPr>
            <w:r w:rsidRPr="00BD76E0">
              <w:rPr>
                <w:sz w:val="18"/>
              </w:rPr>
              <w:t>Terminal ID</w:t>
            </w:r>
          </w:p>
        </w:tc>
        <w:tc>
          <w:tcPr>
            <w:tcW w:w="2880" w:type="dxa"/>
          </w:tcPr>
          <w:p w14:paraId="79341788"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5E77B08B" w14:textId="77777777" w:rsidR="00EE11D6" w:rsidRPr="00BD76E0" w:rsidRDefault="00EE11D6" w:rsidP="00EE11D6">
            <w:pPr>
              <w:jc w:val="center"/>
              <w:rPr>
                <w:sz w:val="18"/>
              </w:rPr>
            </w:pPr>
            <w:r w:rsidRPr="00BD76E0">
              <w:rPr>
                <w:sz w:val="18"/>
              </w:rPr>
              <w:t>N</w:t>
            </w:r>
          </w:p>
        </w:tc>
        <w:tc>
          <w:tcPr>
            <w:tcW w:w="884" w:type="dxa"/>
          </w:tcPr>
          <w:p w14:paraId="30BCB351" w14:textId="77777777" w:rsidR="00EE11D6" w:rsidRPr="00BD76E0" w:rsidRDefault="00EE11D6" w:rsidP="00EE11D6">
            <w:pPr>
              <w:jc w:val="center"/>
              <w:rPr>
                <w:sz w:val="18"/>
              </w:rPr>
            </w:pPr>
            <w:r w:rsidRPr="00BD76E0">
              <w:rPr>
                <w:sz w:val="18"/>
              </w:rPr>
              <w:t>A</w:t>
            </w:r>
          </w:p>
        </w:tc>
        <w:tc>
          <w:tcPr>
            <w:tcW w:w="884" w:type="dxa"/>
          </w:tcPr>
          <w:p w14:paraId="5237F6B4" w14:textId="77777777" w:rsidR="00EE11D6" w:rsidRPr="00BD76E0" w:rsidRDefault="00EE11D6" w:rsidP="00EE11D6">
            <w:pPr>
              <w:jc w:val="center"/>
              <w:rPr>
                <w:sz w:val="18"/>
              </w:rPr>
            </w:pPr>
            <w:r w:rsidRPr="00BD76E0">
              <w:rPr>
                <w:sz w:val="18"/>
              </w:rPr>
              <w:t>Y</w:t>
            </w:r>
          </w:p>
        </w:tc>
      </w:tr>
      <w:tr w:rsidR="00EE11D6" w:rsidRPr="00BD76E0" w14:paraId="2EBBA89E" w14:textId="77777777" w:rsidTr="00EE11D6">
        <w:tc>
          <w:tcPr>
            <w:tcW w:w="864" w:type="dxa"/>
          </w:tcPr>
          <w:p w14:paraId="49E93C0E" w14:textId="77777777" w:rsidR="00EE11D6" w:rsidRPr="00BD76E0" w:rsidRDefault="00EE11D6" w:rsidP="00EE11D6">
            <w:pPr>
              <w:jc w:val="both"/>
              <w:rPr>
                <w:sz w:val="18"/>
              </w:rPr>
            </w:pPr>
            <w:r w:rsidRPr="00BD76E0">
              <w:rPr>
                <w:sz w:val="18"/>
              </w:rPr>
              <w:t>27 – 32</w:t>
            </w:r>
          </w:p>
        </w:tc>
        <w:tc>
          <w:tcPr>
            <w:tcW w:w="1224" w:type="dxa"/>
          </w:tcPr>
          <w:p w14:paraId="13B1BC3B" w14:textId="77777777" w:rsidR="00EE11D6" w:rsidRPr="00BD76E0" w:rsidRDefault="00EE11D6" w:rsidP="00EE11D6">
            <w:pPr>
              <w:jc w:val="both"/>
              <w:rPr>
                <w:sz w:val="18"/>
              </w:rPr>
            </w:pPr>
            <w:r w:rsidRPr="00BD76E0">
              <w:rPr>
                <w:sz w:val="18"/>
              </w:rPr>
              <w:t>Numeric</w:t>
            </w:r>
          </w:p>
          <w:p w14:paraId="248EE06D" w14:textId="77777777" w:rsidR="00EE11D6" w:rsidRPr="00BD76E0" w:rsidRDefault="00EE11D6" w:rsidP="00EE11D6">
            <w:pPr>
              <w:jc w:val="both"/>
              <w:rPr>
                <w:sz w:val="18"/>
              </w:rPr>
            </w:pPr>
            <w:r w:rsidRPr="00BD76E0">
              <w:rPr>
                <w:sz w:val="18"/>
              </w:rPr>
              <w:t>999999</w:t>
            </w:r>
          </w:p>
        </w:tc>
        <w:tc>
          <w:tcPr>
            <w:tcW w:w="1260" w:type="dxa"/>
          </w:tcPr>
          <w:p w14:paraId="184489E5" w14:textId="77777777" w:rsidR="00EE11D6" w:rsidRPr="00BD76E0" w:rsidRDefault="00EE11D6" w:rsidP="00EE11D6">
            <w:pPr>
              <w:jc w:val="both"/>
              <w:rPr>
                <w:sz w:val="18"/>
              </w:rPr>
            </w:pPr>
            <w:r w:rsidRPr="00BD76E0">
              <w:rPr>
                <w:sz w:val="18"/>
              </w:rPr>
              <w:t>Sequence Number</w:t>
            </w:r>
          </w:p>
        </w:tc>
        <w:tc>
          <w:tcPr>
            <w:tcW w:w="2880" w:type="dxa"/>
          </w:tcPr>
          <w:p w14:paraId="186AD6EF"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5C43FE7" w14:textId="77777777" w:rsidR="00EE11D6" w:rsidRPr="00BD76E0" w:rsidRDefault="00EE11D6" w:rsidP="00EE11D6">
            <w:pPr>
              <w:jc w:val="center"/>
              <w:rPr>
                <w:sz w:val="18"/>
              </w:rPr>
            </w:pPr>
            <w:r w:rsidRPr="00BD76E0">
              <w:rPr>
                <w:sz w:val="18"/>
              </w:rPr>
              <w:t>N</w:t>
            </w:r>
          </w:p>
        </w:tc>
        <w:tc>
          <w:tcPr>
            <w:tcW w:w="884" w:type="dxa"/>
          </w:tcPr>
          <w:p w14:paraId="64D459C8" w14:textId="77777777" w:rsidR="00EE11D6" w:rsidRPr="00BD76E0" w:rsidRDefault="00EE11D6" w:rsidP="00EE11D6">
            <w:pPr>
              <w:jc w:val="center"/>
              <w:rPr>
                <w:sz w:val="18"/>
              </w:rPr>
            </w:pPr>
            <w:r w:rsidRPr="00BD76E0">
              <w:rPr>
                <w:sz w:val="18"/>
              </w:rPr>
              <w:t>A</w:t>
            </w:r>
          </w:p>
        </w:tc>
        <w:tc>
          <w:tcPr>
            <w:tcW w:w="884" w:type="dxa"/>
          </w:tcPr>
          <w:p w14:paraId="418537D4" w14:textId="77777777" w:rsidR="00EE11D6" w:rsidRPr="00BD76E0" w:rsidRDefault="00EE11D6" w:rsidP="00EE11D6">
            <w:pPr>
              <w:jc w:val="center"/>
              <w:rPr>
                <w:sz w:val="18"/>
              </w:rPr>
            </w:pPr>
            <w:r w:rsidRPr="00BD76E0">
              <w:rPr>
                <w:sz w:val="18"/>
              </w:rPr>
              <w:t>Y</w:t>
            </w:r>
          </w:p>
        </w:tc>
      </w:tr>
      <w:tr w:rsidR="00EE11D6" w:rsidRPr="00BD76E0" w14:paraId="7830D2B5" w14:textId="77777777" w:rsidTr="00EE11D6">
        <w:tc>
          <w:tcPr>
            <w:tcW w:w="864" w:type="dxa"/>
          </w:tcPr>
          <w:p w14:paraId="70407EC0" w14:textId="77777777" w:rsidR="00EE11D6" w:rsidRPr="00BD76E0" w:rsidRDefault="00EE11D6" w:rsidP="00EE11D6">
            <w:pPr>
              <w:jc w:val="both"/>
              <w:rPr>
                <w:sz w:val="18"/>
              </w:rPr>
            </w:pPr>
            <w:r w:rsidRPr="00BD76E0">
              <w:rPr>
                <w:sz w:val="18"/>
              </w:rPr>
              <w:t>33 – 44</w:t>
            </w:r>
          </w:p>
        </w:tc>
        <w:tc>
          <w:tcPr>
            <w:tcW w:w="1224" w:type="dxa"/>
          </w:tcPr>
          <w:p w14:paraId="754B8548" w14:textId="77777777" w:rsidR="00EE11D6" w:rsidRPr="00BD76E0" w:rsidRDefault="00EE11D6" w:rsidP="00EE11D6">
            <w:pPr>
              <w:jc w:val="both"/>
              <w:rPr>
                <w:sz w:val="18"/>
              </w:rPr>
            </w:pPr>
            <w:r w:rsidRPr="00BD76E0">
              <w:rPr>
                <w:sz w:val="18"/>
              </w:rPr>
              <w:t>Date/Time Stamp</w:t>
            </w:r>
          </w:p>
        </w:tc>
        <w:tc>
          <w:tcPr>
            <w:tcW w:w="1260" w:type="dxa"/>
          </w:tcPr>
          <w:p w14:paraId="6D450CF8" w14:textId="77777777" w:rsidR="00EE11D6" w:rsidRPr="00BD76E0" w:rsidRDefault="00EE11D6" w:rsidP="00EE11D6">
            <w:pPr>
              <w:jc w:val="both"/>
              <w:rPr>
                <w:sz w:val="18"/>
              </w:rPr>
            </w:pPr>
            <w:r w:rsidRPr="00BD76E0">
              <w:rPr>
                <w:sz w:val="18"/>
              </w:rPr>
              <w:t>Transaction Stamp</w:t>
            </w:r>
          </w:p>
        </w:tc>
        <w:tc>
          <w:tcPr>
            <w:tcW w:w="2880" w:type="dxa"/>
          </w:tcPr>
          <w:p w14:paraId="0D0F8301"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721690C" w14:textId="77777777" w:rsidR="00EE11D6" w:rsidRPr="00BD76E0" w:rsidRDefault="00EE11D6" w:rsidP="00EE11D6">
            <w:pPr>
              <w:jc w:val="center"/>
              <w:rPr>
                <w:sz w:val="18"/>
              </w:rPr>
            </w:pPr>
            <w:r w:rsidRPr="00BD76E0">
              <w:rPr>
                <w:sz w:val="18"/>
              </w:rPr>
              <w:t>N</w:t>
            </w:r>
          </w:p>
        </w:tc>
        <w:tc>
          <w:tcPr>
            <w:tcW w:w="884" w:type="dxa"/>
          </w:tcPr>
          <w:p w14:paraId="47C7C73A" w14:textId="77777777" w:rsidR="00EE11D6" w:rsidRPr="00BD76E0" w:rsidRDefault="00EE11D6" w:rsidP="00EE11D6">
            <w:pPr>
              <w:jc w:val="center"/>
              <w:rPr>
                <w:sz w:val="18"/>
              </w:rPr>
            </w:pPr>
            <w:r w:rsidRPr="00BD76E0">
              <w:rPr>
                <w:sz w:val="18"/>
              </w:rPr>
              <w:t>A</w:t>
            </w:r>
          </w:p>
        </w:tc>
        <w:tc>
          <w:tcPr>
            <w:tcW w:w="884" w:type="dxa"/>
          </w:tcPr>
          <w:p w14:paraId="5632DC0D" w14:textId="77777777" w:rsidR="00EE11D6" w:rsidRPr="00BD76E0" w:rsidRDefault="00EE11D6" w:rsidP="00EE11D6">
            <w:pPr>
              <w:jc w:val="center"/>
              <w:rPr>
                <w:sz w:val="18"/>
              </w:rPr>
            </w:pPr>
            <w:r w:rsidRPr="00BD76E0">
              <w:rPr>
                <w:sz w:val="18"/>
              </w:rPr>
              <w:t>Y</w:t>
            </w:r>
          </w:p>
        </w:tc>
      </w:tr>
      <w:tr w:rsidR="00EE11D6" w:rsidRPr="00BD76E0" w14:paraId="6C325EBB" w14:textId="77777777" w:rsidTr="00EE11D6">
        <w:tc>
          <w:tcPr>
            <w:tcW w:w="864" w:type="dxa"/>
          </w:tcPr>
          <w:p w14:paraId="041070DB" w14:textId="77777777" w:rsidR="00EE11D6" w:rsidRPr="00BD76E0" w:rsidRDefault="00EE11D6" w:rsidP="00EE11D6">
            <w:pPr>
              <w:jc w:val="both"/>
              <w:rPr>
                <w:sz w:val="18"/>
              </w:rPr>
            </w:pPr>
            <w:r w:rsidRPr="00BD76E0">
              <w:rPr>
                <w:sz w:val="18"/>
              </w:rPr>
              <w:t xml:space="preserve">45 – 52 </w:t>
            </w:r>
          </w:p>
        </w:tc>
        <w:tc>
          <w:tcPr>
            <w:tcW w:w="1224" w:type="dxa"/>
          </w:tcPr>
          <w:p w14:paraId="05C621DB" w14:textId="77777777" w:rsidR="00EE11D6" w:rsidRPr="00BD76E0" w:rsidRDefault="00EE11D6" w:rsidP="00EE11D6">
            <w:pPr>
              <w:jc w:val="both"/>
              <w:rPr>
                <w:sz w:val="18"/>
              </w:rPr>
            </w:pPr>
            <w:r w:rsidRPr="00BD76E0">
              <w:rPr>
                <w:sz w:val="18"/>
              </w:rPr>
              <w:t>Date</w:t>
            </w:r>
          </w:p>
        </w:tc>
        <w:tc>
          <w:tcPr>
            <w:tcW w:w="1260" w:type="dxa"/>
          </w:tcPr>
          <w:p w14:paraId="1D0D8D0D" w14:textId="77777777" w:rsidR="00EE11D6" w:rsidRPr="00BD76E0" w:rsidRDefault="00EE11D6" w:rsidP="00EE11D6">
            <w:pPr>
              <w:rPr>
                <w:sz w:val="18"/>
              </w:rPr>
            </w:pPr>
            <w:r w:rsidRPr="00BD76E0">
              <w:rPr>
                <w:sz w:val="18"/>
              </w:rPr>
              <w:t>Effective Stamp</w:t>
            </w:r>
          </w:p>
        </w:tc>
        <w:tc>
          <w:tcPr>
            <w:tcW w:w="2880" w:type="dxa"/>
          </w:tcPr>
          <w:p w14:paraId="2BE8F1EF" w14:textId="77777777" w:rsidR="00EE11D6" w:rsidRPr="00BD76E0" w:rsidRDefault="00EE11D6" w:rsidP="00EE11D6">
            <w:pPr>
              <w:jc w:val="both"/>
              <w:rPr>
                <w:sz w:val="18"/>
              </w:rPr>
            </w:pPr>
            <w:r w:rsidRPr="00BD76E0">
              <w:rPr>
                <w:sz w:val="18"/>
              </w:rPr>
              <w:t>Contains the date on which the associated entries become effective</w:t>
            </w:r>
            <w:r w:rsidR="00080FAA" w:rsidRPr="00BD76E0">
              <w:rPr>
                <w:sz w:val="18"/>
              </w:rPr>
              <w:t xml:space="preserve"> in the form MMDDYYYY</w:t>
            </w:r>
            <w:r w:rsidRPr="00BD76E0">
              <w:rPr>
                <w:sz w:val="18"/>
              </w:rPr>
              <w:t>.</w:t>
            </w:r>
          </w:p>
        </w:tc>
        <w:tc>
          <w:tcPr>
            <w:tcW w:w="893" w:type="dxa"/>
          </w:tcPr>
          <w:p w14:paraId="229618DF" w14:textId="77777777" w:rsidR="00EE11D6" w:rsidRPr="00BD76E0" w:rsidRDefault="00EE11D6" w:rsidP="00EE11D6">
            <w:pPr>
              <w:jc w:val="center"/>
              <w:rPr>
                <w:sz w:val="18"/>
              </w:rPr>
            </w:pPr>
            <w:r w:rsidRPr="00BD76E0">
              <w:rPr>
                <w:sz w:val="18"/>
              </w:rPr>
              <w:t>N</w:t>
            </w:r>
          </w:p>
        </w:tc>
        <w:tc>
          <w:tcPr>
            <w:tcW w:w="884" w:type="dxa"/>
          </w:tcPr>
          <w:p w14:paraId="7344DB94" w14:textId="77777777" w:rsidR="00EE11D6" w:rsidRPr="00BD76E0" w:rsidRDefault="00EE11D6" w:rsidP="00EE11D6">
            <w:pPr>
              <w:jc w:val="center"/>
              <w:rPr>
                <w:sz w:val="18"/>
              </w:rPr>
            </w:pPr>
            <w:r w:rsidRPr="00BD76E0">
              <w:rPr>
                <w:sz w:val="18"/>
              </w:rPr>
              <w:t>A</w:t>
            </w:r>
          </w:p>
        </w:tc>
        <w:tc>
          <w:tcPr>
            <w:tcW w:w="884" w:type="dxa"/>
          </w:tcPr>
          <w:p w14:paraId="33A8C24A" w14:textId="77777777" w:rsidR="00EE11D6" w:rsidRPr="00BD76E0" w:rsidRDefault="00EE11D6" w:rsidP="00EE11D6">
            <w:pPr>
              <w:jc w:val="center"/>
              <w:rPr>
                <w:sz w:val="18"/>
              </w:rPr>
            </w:pPr>
            <w:r w:rsidRPr="00BD76E0">
              <w:rPr>
                <w:sz w:val="18"/>
              </w:rPr>
              <w:t>Y</w:t>
            </w:r>
          </w:p>
        </w:tc>
      </w:tr>
      <w:tr w:rsidR="00EE11D6" w:rsidRPr="00BD76E0" w14:paraId="44A953BA" w14:textId="77777777" w:rsidTr="00EE11D6">
        <w:tc>
          <w:tcPr>
            <w:tcW w:w="864" w:type="dxa"/>
          </w:tcPr>
          <w:p w14:paraId="63692192" w14:textId="77777777" w:rsidR="00EE11D6" w:rsidRPr="00BD76E0" w:rsidRDefault="00EE11D6" w:rsidP="00EE11D6">
            <w:pPr>
              <w:jc w:val="both"/>
              <w:rPr>
                <w:sz w:val="18"/>
              </w:rPr>
            </w:pPr>
            <w:r w:rsidRPr="00BD76E0">
              <w:rPr>
                <w:sz w:val="18"/>
              </w:rPr>
              <w:t>53 – 72</w:t>
            </w:r>
          </w:p>
        </w:tc>
        <w:tc>
          <w:tcPr>
            <w:tcW w:w="1224" w:type="dxa"/>
          </w:tcPr>
          <w:p w14:paraId="5339BEC5" w14:textId="77777777" w:rsidR="00EE11D6" w:rsidRPr="00BD76E0" w:rsidRDefault="00EE11D6" w:rsidP="00EE11D6">
            <w:pPr>
              <w:jc w:val="both"/>
              <w:rPr>
                <w:sz w:val="18"/>
              </w:rPr>
            </w:pPr>
            <w:r w:rsidRPr="00BD76E0">
              <w:rPr>
                <w:sz w:val="18"/>
              </w:rPr>
              <w:t>Char(20)</w:t>
            </w:r>
          </w:p>
        </w:tc>
        <w:tc>
          <w:tcPr>
            <w:tcW w:w="1260" w:type="dxa"/>
          </w:tcPr>
          <w:p w14:paraId="69587883" w14:textId="77777777" w:rsidR="00EE11D6" w:rsidRPr="00BD76E0" w:rsidRDefault="00EE11D6" w:rsidP="00EE11D6">
            <w:pPr>
              <w:jc w:val="both"/>
              <w:rPr>
                <w:sz w:val="18"/>
              </w:rPr>
            </w:pPr>
            <w:r w:rsidRPr="00BD76E0">
              <w:rPr>
                <w:sz w:val="18"/>
              </w:rPr>
              <w:t>Source</w:t>
            </w:r>
          </w:p>
        </w:tc>
        <w:tc>
          <w:tcPr>
            <w:tcW w:w="2880" w:type="dxa"/>
          </w:tcPr>
          <w:p w14:paraId="0214177B" w14:textId="77777777" w:rsidR="00EE11D6" w:rsidRPr="00BD76E0" w:rsidRDefault="00EE11D6" w:rsidP="00EE11D6">
            <w:pPr>
              <w:jc w:val="both"/>
              <w:rPr>
                <w:sz w:val="18"/>
              </w:rPr>
            </w:pPr>
            <w:r w:rsidRPr="00BD76E0">
              <w:rPr>
                <w:sz w:val="18"/>
              </w:rPr>
              <w:t>A string that indicates the source of this transaction.</w:t>
            </w:r>
          </w:p>
        </w:tc>
        <w:tc>
          <w:tcPr>
            <w:tcW w:w="893" w:type="dxa"/>
          </w:tcPr>
          <w:p w14:paraId="57D56DA6" w14:textId="77777777" w:rsidR="00EE11D6" w:rsidRPr="00BD76E0" w:rsidRDefault="00EE11D6" w:rsidP="00EE11D6">
            <w:pPr>
              <w:jc w:val="center"/>
              <w:rPr>
                <w:sz w:val="18"/>
              </w:rPr>
            </w:pPr>
            <w:r w:rsidRPr="00BD76E0">
              <w:rPr>
                <w:sz w:val="18"/>
              </w:rPr>
              <w:t>N</w:t>
            </w:r>
          </w:p>
        </w:tc>
        <w:tc>
          <w:tcPr>
            <w:tcW w:w="884" w:type="dxa"/>
          </w:tcPr>
          <w:p w14:paraId="31DC5A57" w14:textId="77777777" w:rsidR="00EE11D6" w:rsidRPr="00BD76E0" w:rsidRDefault="00EE11D6" w:rsidP="00EE11D6">
            <w:pPr>
              <w:jc w:val="center"/>
              <w:rPr>
                <w:sz w:val="18"/>
              </w:rPr>
            </w:pPr>
            <w:r w:rsidRPr="00BD76E0">
              <w:rPr>
                <w:sz w:val="18"/>
              </w:rPr>
              <w:t>A</w:t>
            </w:r>
          </w:p>
        </w:tc>
        <w:tc>
          <w:tcPr>
            <w:tcW w:w="884" w:type="dxa"/>
          </w:tcPr>
          <w:p w14:paraId="6D828EB3" w14:textId="77777777" w:rsidR="00EE11D6" w:rsidRPr="00BD76E0" w:rsidRDefault="00EE11D6" w:rsidP="00EE11D6">
            <w:pPr>
              <w:jc w:val="center"/>
              <w:rPr>
                <w:sz w:val="18"/>
              </w:rPr>
            </w:pPr>
            <w:r w:rsidRPr="00BD76E0">
              <w:rPr>
                <w:sz w:val="18"/>
              </w:rPr>
              <w:t>Y</w:t>
            </w:r>
          </w:p>
        </w:tc>
      </w:tr>
      <w:tr w:rsidR="00EE11D6" w:rsidRPr="00BD76E0" w14:paraId="2CB0820B" w14:textId="77777777" w:rsidTr="00EE11D6">
        <w:tc>
          <w:tcPr>
            <w:tcW w:w="864" w:type="dxa"/>
          </w:tcPr>
          <w:p w14:paraId="2EFDD339" w14:textId="77777777" w:rsidR="00EE11D6" w:rsidRPr="00BD76E0" w:rsidRDefault="00EE11D6" w:rsidP="00EE11D6">
            <w:pPr>
              <w:jc w:val="both"/>
              <w:rPr>
                <w:sz w:val="18"/>
              </w:rPr>
            </w:pPr>
            <w:r w:rsidRPr="00BD76E0">
              <w:rPr>
                <w:sz w:val="18"/>
              </w:rPr>
              <w:t xml:space="preserve">73 – 81 </w:t>
            </w:r>
          </w:p>
        </w:tc>
        <w:tc>
          <w:tcPr>
            <w:tcW w:w="1224" w:type="dxa"/>
          </w:tcPr>
          <w:p w14:paraId="5A9D0494" w14:textId="77777777" w:rsidR="00EE11D6" w:rsidRPr="00BD76E0" w:rsidRDefault="00EE11D6" w:rsidP="00EE11D6">
            <w:pPr>
              <w:jc w:val="both"/>
              <w:rPr>
                <w:sz w:val="18"/>
              </w:rPr>
            </w:pPr>
            <w:r w:rsidRPr="00BD76E0">
              <w:rPr>
                <w:sz w:val="18"/>
              </w:rPr>
              <w:t>Numeric</w:t>
            </w:r>
          </w:p>
          <w:p w14:paraId="54C5778F" w14:textId="77777777" w:rsidR="00EE11D6" w:rsidRPr="00BD76E0" w:rsidRDefault="00EE11D6" w:rsidP="00EE11D6">
            <w:pPr>
              <w:jc w:val="both"/>
              <w:rPr>
                <w:sz w:val="18"/>
              </w:rPr>
            </w:pPr>
            <w:r w:rsidRPr="00BD76E0">
              <w:rPr>
                <w:sz w:val="18"/>
              </w:rPr>
              <w:t>999999999</w:t>
            </w:r>
          </w:p>
        </w:tc>
        <w:tc>
          <w:tcPr>
            <w:tcW w:w="1260" w:type="dxa"/>
          </w:tcPr>
          <w:p w14:paraId="368881F7" w14:textId="77777777" w:rsidR="00EE11D6" w:rsidRPr="00BD76E0" w:rsidRDefault="00EE11D6" w:rsidP="00EE11D6">
            <w:pPr>
              <w:jc w:val="both"/>
              <w:rPr>
                <w:sz w:val="18"/>
              </w:rPr>
            </w:pPr>
            <w:r w:rsidRPr="00BD76E0">
              <w:rPr>
                <w:sz w:val="18"/>
              </w:rPr>
              <w:t>Operator ID</w:t>
            </w:r>
          </w:p>
        </w:tc>
        <w:tc>
          <w:tcPr>
            <w:tcW w:w="2880" w:type="dxa"/>
          </w:tcPr>
          <w:p w14:paraId="2DEEB27B" w14:textId="77777777" w:rsidR="00EE11D6" w:rsidRPr="00BD76E0" w:rsidRDefault="00EE11D6" w:rsidP="00EE11D6">
            <w:pPr>
              <w:jc w:val="both"/>
              <w:rPr>
                <w:sz w:val="18"/>
              </w:rPr>
            </w:pPr>
            <w:r w:rsidRPr="00BD76E0">
              <w:rPr>
                <w:sz w:val="18"/>
              </w:rPr>
              <w:t>A numeric field that uniquely identifies a user who initiated this transaction.  Long-term goal is to use PERNER in this field.  Do NOT use SSN.</w:t>
            </w:r>
          </w:p>
        </w:tc>
        <w:tc>
          <w:tcPr>
            <w:tcW w:w="893" w:type="dxa"/>
          </w:tcPr>
          <w:p w14:paraId="3941D2AE" w14:textId="77777777" w:rsidR="00EE11D6" w:rsidRPr="00BD76E0" w:rsidRDefault="00EE11D6" w:rsidP="00EE11D6">
            <w:pPr>
              <w:jc w:val="center"/>
              <w:rPr>
                <w:sz w:val="18"/>
              </w:rPr>
            </w:pPr>
            <w:r w:rsidRPr="00BD76E0">
              <w:rPr>
                <w:sz w:val="18"/>
              </w:rPr>
              <w:t>N</w:t>
            </w:r>
          </w:p>
        </w:tc>
        <w:tc>
          <w:tcPr>
            <w:tcW w:w="884" w:type="dxa"/>
          </w:tcPr>
          <w:p w14:paraId="2D3C2751" w14:textId="77777777" w:rsidR="00EE11D6" w:rsidRPr="00BD76E0" w:rsidRDefault="00EE11D6" w:rsidP="00EE11D6">
            <w:pPr>
              <w:jc w:val="center"/>
              <w:rPr>
                <w:sz w:val="18"/>
              </w:rPr>
            </w:pPr>
            <w:r w:rsidRPr="00BD76E0">
              <w:rPr>
                <w:sz w:val="18"/>
              </w:rPr>
              <w:t>A</w:t>
            </w:r>
          </w:p>
        </w:tc>
        <w:tc>
          <w:tcPr>
            <w:tcW w:w="884" w:type="dxa"/>
          </w:tcPr>
          <w:p w14:paraId="77BD1A8D" w14:textId="77777777" w:rsidR="00EE11D6" w:rsidRPr="00BD76E0" w:rsidRDefault="00EE11D6" w:rsidP="00EE11D6">
            <w:pPr>
              <w:jc w:val="center"/>
              <w:rPr>
                <w:sz w:val="18"/>
              </w:rPr>
            </w:pPr>
            <w:r w:rsidRPr="00BD76E0">
              <w:rPr>
                <w:sz w:val="18"/>
              </w:rPr>
              <w:t>N</w:t>
            </w:r>
          </w:p>
        </w:tc>
      </w:tr>
      <w:tr w:rsidR="00EE11D6" w:rsidRPr="00BD76E0" w14:paraId="36E0B72C" w14:textId="77777777" w:rsidTr="00EE11D6">
        <w:tc>
          <w:tcPr>
            <w:tcW w:w="864" w:type="dxa"/>
          </w:tcPr>
          <w:p w14:paraId="0A79AC5A" w14:textId="77777777" w:rsidR="00EE11D6" w:rsidRPr="00BD76E0" w:rsidRDefault="00EE11D6" w:rsidP="00EE11D6">
            <w:pPr>
              <w:jc w:val="both"/>
              <w:rPr>
                <w:sz w:val="18"/>
              </w:rPr>
            </w:pPr>
            <w:r w:rsidRPr="00BD76E0">
              <w:rPr>
                <w:sz w:val="18"/>
              </w:rPr>
              <w:t>82 – 131</w:t>
            </w:r>
          </w:p>
        </w:tc>
        <w:tc>
          <w:tcPr>
            <w:tcW w:w="1224" w:type="dxa"/>
          </w:tcPr>
          <w:p w14:paraId="78D5AFB1" w14:textId="77777777" w:rsidR="00EE11D6" w:rsidRPr="00BD76E0" w:rsidRDefault="00EE11D6" w:rsidP="00EE11D6">
            <w:pPr>
              <w:jc w:val="both"/>
              <w:rPr>
                <w:sz w:val="18"/>
              </w:rPr>
            </w:pPr>
            <w:r w:rsidRPr="00BD76E0">
              <w:rPr>
                <w:sz w:val="18"/>
              </w:rPr>
              <w:t>Char(50)</w:t>
            </w:r>
          </w:p>
        </w:tc>
        <w:tc>
          <w:tcPr>
            <w:tcW w:w="1260" w:type="dxa"/>
          </w:tcPr>
          <w:p w14:paraId="38C1FF94" w14:textId="77777777" w:rsidR="00EE11D6" w:rsidRPr="00BD76E0" w:rsidRDefault="00EE11D6" w:rsidP="00EE11D6">
            <w:pPr>
              <w:jc w:val="both"/>
              <w:rPr>
                <w:sz w:val="18"/>
              </w:rPr>
            </w:pPr>
            <w:r w:rsidRPr="00BD76E0">
              <w:rPr>
                <w:sz w:val="18"/>
              </w:rPr>
              <w:t>Operator Name</w:t>
            </w:r>
          </w:p>
        </w:tc>
        <w:tc>
          <w:tcPr>
            <w:tcW w:w="2880" w:type="dxa"/>
          </w:tcPr>
          <w:p w14:paraId="0576A85C" w14:textId="77777777" w:rsidR="00EE11D6" w:rsidRPr="00BD76E0" w:rsidRDefault="00EE11D6" w:rsidP="00EE11D6">
            <w:pPr>
              <w:jc w:val="both"/>
              <w:rPr>
                <w:sz w:val="18"/>
              </w:rPr>
            </w:pPr>
            <w:r w:rsidRPr="00BD76E0">
              <w:rPr>
                <w:sz w:val="18"/>
              </w:rPr>
              <w:t>An alphanumeric name identifying the user accessing the system.</w:t>
            </w:r>
          </w:p>
        </w:tc>
        <w:tc>
          <w:tcPr>
            <w:tcW w:w="893" w:type="dxa"/>
          </w:tcPr>
          <w:p w14:paraId="342591DC" w14:textId="77777777" w:rsidR="00EE11D6" w:rsidRPr="00BD76E0" w:rsidRDefault="00EE11D6" w:rsidP="00EE11D6">
            <w:pPr>
              <w:jc w:val="center"/>
              <w:rPr>
                <w:sz w:val="18"/>
              </w:rPr>
            </w:pPr>
            <w:r w:rsidRPr="00BD76E0">
              <w:rPr>
                <w:sz w:val="18"/>
              </w:rPr>
              <w:t>Y</w:t>
            </w:r>
          </w:p>
        </w:tc>
        <w:tc>
          <w:tcPr>
            <w:tcW w:w="884" w:type="dxa"/>
          </w:tcPr>
          <w:p w14:paraId="205986DB" w14:textId="77777777" w:rsidR="00EE11D6" w:rsidRPr="00BD76E0" w:rsidRDefault="00EE11D6" w:rsidP="00EE11D6">
            <w:pPr>
              <w:jc w:val="center"/>
              <w:rPr>
                <w:sz w:val="18"/>
              </w:rPr>
            </w:pPr>
            <w:r w:rsidRPr="00BD76E0">
              <w:rPr>
                <w:sz w:val="18"/>
              </w:rPr>
              <w:t>A</w:t>
            </w:r>
          </w:p>
        </w:tc>
        <w:tc>
          <w:tcPr>
            <w:tcW w:w="884" w:type="dxa"/>
          </w:tcPr>
          <w:p w14:paraId="2597428C" w14:textId="77777777" w:rsidR="00EE11D6" w:rsidRPr="00BD76E0" w:rsidRDefault="00EE11D6" w:rsidP="00EE11D6">
            <w:pPr>
              <w:jc w:val="center"/>
              <w:rPr>
                <w:sz w:val="18"/>
              </w:rPr>
            </w:pPr>
            <w:r w:rsidRPr="00BD76E0">
              <w:rPr>
                <w:sz w:val="18"/>
              </w:rPr>
              <w:t>N</w:t>
            </w:r>
          </w:p>
        </w:tc>
      </w:tr>
      <w:tr w:rsidR="00EE11D6" w:rsidRPr="00BD76E0" w14:paraId="471CEE7B" w14:textId="77777777" w:rsidTr="00EE11D6">
        <w:tc>
          <w:tcPr>
            <w:tcW w:w="864" w:type="dxa"/>
          </w:tcPr>
          <w:p w14:paraId="65DFE34E" w14:textId="77777777" w:rsidR="00EE11D6" w:rsidRPr="00BD76E0" w:rsidRDefault="00EE11D6" w:rsidP="00EE11D6">
            <w:pPr>
              <w:rPr>
                <w:sz w:val="18"/>
              </w:rPr>
            </w:pPr>
            <w:r w:rsidRPr="00BD76E0">
              <w:rPr>
                <w:sz w:val="18"/>
              </w:rPr>
              <w:t>132 – 135</w:t>
            </w:r>
          </w:p>
        </w:tc>
        <w:tc>
          <w:tcPr>
            <w:tcW w:w="1224" w:type="dxa"/>
          </w:tcPr>
          <w:p w14:paraId="59201CBF" w14:textId="77777777" w:rsidR="00EE11D6" w:rsidRPr="00BD76E0" w:rsidRDefault="00EE11D6" w:rsidP="00EE11D6">
            <w:pPr>
              <w:jc w:val="both"/>
              <w:rPr>
                <w:sz w:val="18"/>
              </w:rPr>
            </w:pPr>
            <w:r w:rsidRPr="00BD76E0">
              <w:rPr>
                <w:sz w:val="18"/>
              </w:rPr>
              <w:t>Char(4)</w:t>
            </w:r>
          </w:p>
        </w:tc>
        <w:tc>
          <w:tcPr>
            <w:tcW w:w="1260" w:type="dxa"/>
          </w:tcPr>
          <w:p w14:paraId="3FFBBD6E" w14:textId="77777777" w:rsidR="00EE11D6" w:rsidRPr="00BD76E0" w:rsidRDefault="00EE11D6" w:rsidP="00EE11D6">
            <w:pPr>
              <w:jc w:val="both"/>
              <w:rPr>
                <w:sz w:val="18"/>
              </w:rPr>
            </w:pPr>
            <w:r w:rsidRPr="00BD76E0">
              <w:rPr>
                <w:sz w:val="18"/>
              </w:rPr>
              <w:t>Organization Type</w:t>
            </w:r>
          </w:p>
        </w:tc>
        <w:tc>
          <w:tcPr>
            <w:tcW w:w="2880" w:type="dxa"/>
          </w:tcPr>
          <w:p w14:paraId="379EE9F9" w14:textId="77777777" w:rsidR="00EE11D6" w:rsidRPr="00BD76E0" w:rsidRDefault="00EE11D6" w:rsidP="00EE11D6">
            <w:pPr>
              <w:jc w:val="both"/>
              <w:rPr>
                <w:sz w:val="18"/>
              </w:rPr>
            </w:pPr>
            <w:r w:rsidRPr="00BD76E0">
              <w:rPr>
                <w:sz w:val="18"/>
              </w:rPr>
              <w:t>Contains the level associated with this period close if appropriate.  A blank value will cause the system to update an individual store as provided in the above Store Number field.</w:t>
            </w:r>
          </w:p>
        </w:tc>
        <w:tc>
          <w:tcPr>
            <w:tcW w:w="893" w:type="dxa"/>
          </w:tcPr>
          <w:p w14:paraId="6682B418" w14:textId="77777777" w:rsidR="00EE11D6" w:rsidRPr="00BD76E0" w:rsidRDefault="00EE11D6" w:rsidP="00EE11D6">
            <w:pPr>
              <w:jc w:val="center"/>
              <w:rPr>
                <w:sz w:val="18"/>
              </w:rPr>
            </w:pPr>
            <w:r w:rsidRPr="00BD76E0">
              <w:rPr>
                <w:sz w:val="18"/>
              </w:rPr>
              <w:t>N</w:t>
            </w:r>
          </w:p>
        </w:tc>
        <w:tc>
          <w:tcPr>
            <w:tcW w:w="884" w:type="dxa"/>
          </w:tcPr>
          <w:p w14:paraId="3F43F73A" w14:textId="77777777" w:rsidR="00EE11D6" w:rsidRPr="00BD76E0" w:rsidRDefault="00EE11D6" w:rsidP="00EE11D6">
            <w:pPr>
              <w:jc w:val="center"/>
              <w:rPr>
                <w:sz w:val="18"/>
              </w:rPr>
            </w:pPr>
            <w:r w:rsidRPr="00BD76E0">
              <w:rPr>
                <w:sz w:val="18"/>
              </w:rPr>
              <w:t>A</w:t>
            </w:r>
          </w:p>
        </w:tc>
        <w:tc>
          <w:tcPr>
            <w:tcW w:w="884" w:type="dxa"/>
          </w:tcPr>
          <w:p w14:paraId="2D70453D" w14:textId="77777777" w:rsidR="00EE11D6" w:rsidRPr="00BD76E0" w:rsidRDefault="00EE11D6" w:rsidP="00EE11D6">
            <w:pPr>
              <w:jc w:val="center"/>
              <w:rPr>
                <w:sz w:val="18"/>
              </w:rPr>
            </w:pPr>
            <w:r w:rsidRPr="00BD76E0">
              <w:rPr>
                <w:sz w:val="18"/>
              </w:rPr>
              <w:t>N</w:t>
            </w:r>
          </w:p>
        </w:tc>
      </w:tr>
      <w:tr w:rsidR="00EE11D6" w:rsidRPr="00BD76E0" w14:paraId="157E7F0A" w14:textId="77777777" w:rsidTr="00EE11D6">
        <w:tc>
          <w:tcPr>
            <w:tcW w:w="864" w:type="dxa"/>
          </w:tcPr>
          <w:p w14:paraId="3BF5BCCD" w14:textId="77777777" w:rsidR="00EE11D6" w:rsidRPr="00BD76E0" w:rsidRDefault="00EE11D6" w:rsidP="00EE11D6">
            <w:pPr>
              <w:keepNext/>
              <w:keepLines/>
              <w:rPr>
                <w:sz w:val="18"/>
              </w:rPr>
            </w:pPr>
            <w:r w:rsidRPr="00BD76E0">
              <w:rPr>
                <w:sz w:val="18"/>
              </w:rPr>
              <w:t>136 – 198</w:t>
            </w:r>
          </w:p>
        </w:tc>
        <w:tc>
          <w:tcPr>
            <w:tcW w:w="1224" w:type="dxa"/>
          </w:tcPr>
          <w:p w14:paraId="5D58CF53" w14:textId="77777777" w:rsidR="00EE11D6" w:rsidRPr="00BD76E0" w:rsidRDefault="00EE11D6" w:rsidP="00EE11D6">
            <w:pPr>
              <w:keepNext/>
              <w:keepLines/>
              <w:jc w:val="both"/>
              <w:rPr>
                <w:sz w:val="18"/>
              </w:rPr>
            </w:pPr>
            <w:r w:rsidRPr="00BD76E0">
              <w:rPr>
                <w:sz w:val="18"/>
              </w:rPr>
              <w:t>Char(32)</w:t>
            </w:r>
          </w:p>
        </w:tc>
        <w:tc>
          <w:tcPr>
            <w:tcW w:w="1260" w:type="dxa"/>
          </w:tcPr>
          <w:p w14:paraId="33168E9A" w14:textId="77777777" w:rsidR="00EE11D6" w:rsidRPr="00BD76E0" w:rsidRDefault="00EE11D6" w:rsidP="00EE11D6">
            <w:pPr>
              <w:keepNext/>
              <w:keepLines/>
              <w:jc w:val="both"/>
              <w:rPr>
                <w:sz w:val="18"/>
              </w:rPr>
            </w:pPr>
            <w:r w:rsidRPr="00BD76E0">
              <w:rPr>
                <w:sz w:val="18"/>
              </w:rPr>
              <w:t>Organization Description</w:t>
            </w:r>
          </w:p>
        </w:tc>
        <w:tc>
          <w:tcPr>
            <w:tcW w:w="2880" w:type="dxa"/>
          </w:tcPr>
          <w:p w14:paraId="03696F8F" w14:textId="77777777" w:rsidR="00EE11D6" w:rsidRPr="00BD76E0" w:rsidRDefault="00EE11D6" w:rsidP="00EE11D6">
            <w:pPr>
              <w:keepNext/>
              <w:keepLines/>
              <w:jc w:val="both"/>
              <w:rPr>
                <w:sz w:val="18"/>
              </w:rPr>
            </w:pPr>
            <w:r w:rsidRPr="00BD76E0">
              <w:rPr>
                <w:sz w:val="18"/>
              </w:rPr>
              <w:t>Contains the level name that this entry applies to if an organizational type is provided.  This field should be blank if the Organizational Type is blank.</w:t>
            </w:r>
          </w:p>
        </w:tc>
        <w:tc>
          <w:tcPr>
            <w:tcW w:w="893" w:type="dxa"/>
          </w:tcPr>
          <w:p w14:paraId="7EE96A9B" w14:textId="77777777" w:rsidR="00EE11D6" w:rsidRPr="00BD76E0" w:rsidRDefault="00EE11D6" w:rsidP="00EE11D6">
            <w:pPr>
              <w:keepNext/>
              <w:keepLines/>
              <w:jc w:val="center"/>
              <w:rPr>
                <w:sz w:val="18"/>
              </w:rPr>
            </w:pPr>
            <w:r w:rsidRPr="00BD76E0">
              <w:rPr>
                <w:sz w:val="18"/>
              </w:rPr>
              <w:t>N</w:t>
            </w:r>
          </w:p>
        </w:tc>
        <w:tc>
          <w:tcPr>
            <w:tcW w:w="884" w:type="dxa"/>
          </w:tcPr>
          <w:p w14:paraId="5BABBC36" w14:textId="77777777" w:rsidR="00EE11D6" w:rsidRPr="00BD76E0" w:rsidRDefault="00EE11D6" w:rsidP="00EE11D6">
            <w:pPr>
              <w:keepNext/>
              <w:keepLines/>
              <w:jc w:val="center"/>
              <w:rPr>
                <w:sz w:val="18"/>
              </w:rPr>
            </w:pPr>
            <w:r w:rsidRPr="00BD76E0">
              <w:rPr>
                <w:sz w:val="18"/>
              </w:rPr>
              <w:t>A</w:t>
            </w:r>
          </w:p>
        </w:tc>
        <w:tc>
          <w:tcPr>
            <w:tcW w:w="884" w:type="dxa"/>
          </w:tcPr>
          <w:p w14:paraId="66603FDA" w14:textId="77777777" w:rsidR="00EE11D6" w:rsidRPr="00BD76E0" w:rsidRDefault="00EE11D6" w:rsidP="00EE11D6">
            <w:pPr>
              <w:keepNext/>
              <w:keepLines/>
              <w:jc w:val="center"/>
              <w:rPr>
                <w:sz w:val="18"/>
              </w:rPr>
            </w:pPr>
            <w:r w:rsidRPr="00BD76E0">
              <w:rPr>
                <w:sz w:val="18"/>
              </w:rPr>
              <w:t>N</w:t>
            </w:r>
          </w:p>
        </w:tc>
      </w:tr>
    </w:tbl>
    <w:p w14:paraId="30DC6B3D" w14:textId="77777777" w:rsidR="00EE11D6" w:rsidRPr="00BD76E0" w:rsidRDefault="00EE11D6" w:rsidP="00EE11D6"/>
    <w:p w14:paraId="130ADD60" w14:textId="77777777" w:rsidR="00EE11D6" w:rsidRPr="00BD76E0" w:rsidRDefault="00EE11D6" w:rsidP="00EE11D6">
      <w:pPr>
        <w:jc w:val="both"/>
        <w:rPr>
          <w:b/>
          <w:sz w:val="12"/>
          <w:u w:val="single"/>
        </w:rPr>
      </w:pPr>
      <w:r w:rsidRPr="00BD76E0">
        <w:rPr>
          <w:b/>
          <w:sz w:val="22"/>
          <w:u w:val="single"/>
        </w:rPr>
        <w:t>Hours Change (HC)</w:t>
      </w:r>
      <w:r w:rsidRPr="00BD76E0">
        <w:rPr>
          <w:b/>
          <w:sz w:val="12"/>
          <w:u w:val="single"/>
        </w:rPr>
        <w:t xml:space="preserve"> </w:t>
      </w:r>
    </w:p>
    <w:p w14:paraId="22DB7A07" w14:textId="77777777" w:rsidR="00EE11D6" w:rsidRPr="00BD76E0" w:rsidRDefault="00EE11D6" w:rsidP="00EE11D6">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5FEF3C0D" w14:textId="77777777" w:rsidTr="00EE11D6">
        <w:tc>
          <w:tcPr>
            <w:tcW w:w="864" w:type="dxa"/>
            <w:shd w:val="clear" w:color="auto" w:fill="0000FF"/>
          </w:tcPr>
          <w:p w14:paraId="58E52353" w14:textId="77777777" w:rsidR="00EE11D6" w:rsidRPr="00BD76E0" w:rsidRDefault="00EE11D6" w:rsidP="00EE11D6">
            <w:pPr>
              <w:jc w:val="both"/>
              <w:rPr>
                <w:color w:val="FFFFFF"/>
                <w:sz w:val="18"/>
              </w:rPr>
            </w:pPr>
            <w:r w:rsidRPr="00BD76E0">
              <w:rPr>
                <w:color w:val="FFFFFF"/>
                <w:sz w:val="18"/>
              </w:rPr>
              <w:t>Byte Position</w:t>
            </w:r>
          </w:p>
        </w:tc>
        <w:tc>
          <w:tcPr>
            <w:tcW w:w="1224" w:type="dxa"/>
            <w:shd w:val="clear" w:color="auto" w:fill="0000FF"/>
          </w:tcPr>
          <w:p w14:paraId="69891D9D" w14:textId="77777777" w:rsidR="00EE11D6" w:rsidRPr="00BD76E0" w:rsidRDefault="00EE11D6" w:rsidP="00EE11D6">
            <w:pPr>
              <w:jc w:val="both"/>
              <w:rPr>
                <w:color w:val="FFFFFF"/>
                <w:sz w:val="18"/>
              </w:rPr>
            </w:pPr>
            <w:r w:rsidRPr="00BD76E0">
              <w:rPr>
                <w:color w:val="FFFFFF"/>
                <w:sz w:val="18"/>
              </w:rPr>
              <w:t>Data Type</w:t>
            </w:r>
          </w:p>
        </w:tc>
        <w:tc>
          <w:tcPr>
            <w:tcW w:w="1260" w:type="dxa"/>
            <w:shd w:val="clear" w:color="auto" w:fill="0000FF"/>
          </w:tcPr>
          <w:p w14:paraId="4C41F08B" w14:textId="77777777" w:rsidR="00EE11D6" w:rsidRPr="00BD76E0" w:rsidRDefault="00EE11D6" w:rsidP="00EE11D6">
            <w:pPr>
              <w:jc w:val="both"/>
              <w:rPr>
                <w:color w:val="FFFFFF"/>
                <w:sz w:val="18"/>
              </w:rPr>
            </w:pPr>
            <w:r w:rsidRPr="00BD76E0">
              <w:rPr>
                <w:color w:val="FFFFFF"/>
                <w:sz w:val="18"/>
              </w:rPr>
              <w:t>Name</w:t>
            </w:r>
          </w:p>
        </w:tc>
        <w:tc>
          <w:tcPr>
            <w:tcW w:w="2880" w:type="dxa"/>
            <w:shd w:val="clear" w:color="auto" w:fill="0000FF"/>
          </w:tcPr>
          <w:p w14:paraId="18B5DC8A" w14:textId="77777777" w:rsidR="00EE11D6" w:rsidRPr="00BD76E0" w:rsidRDefault="00EE11D6" w:rsidP="00EE11D6">
            <w:pPr>
              <w:jc w:val="both"/>
              <w:rPr>
                <w:color w:val="FFFFFF"/>
                <w:sz w:val="18"/>
              </w:rPr>
            </w:pPr>
            <w:r w:rsidRPr="00BD76E0">
              <w:rPr>
                <w:color w:val="FFFFFF"/>
                <w:sz w:val="18"/>
              </w:rPr>
              <w:t>Description</w:t>
            </w:r>
          </w:p>
        </w:tc>
        <w:tc>
          <w:tcPr>
            <w:tcW w:w="893" w:type="dxa"/>
            <w:shd w:val="clear" w:color="auto" w:fill="0000FF"/>
          </w:tcPr>
          <w:p w14:paraId="13DA5E05" w14:textId="77777777" w:rsidR="00EE11D6" w:rsidRPr="00BD76E0" w:rsidRDefault="00EE11D6" w:rsidP="00EE11D6">
            <w:pPr>
              <w:rPr>
                <w:color w:val="FFFFFF"/>
                <w:sz w:val="18"/>
              </w:rPr>
            </w:pPr>
            <w:r w:rsidRPr="00BD76E0">
              <w:rPr>
                <w:color w:val="FFFFFF"/>
                <w:sz w:val="18"/>
              </w:rPr>
              <w:t>Case Sensitive</w:t>
            </w:r>
          </w:p>
        </w:tc>
        <w:tc>
          <w:tcPr>
            <w:tcW w:w="884" w:type="dxa"/>
            <w:shd w:val="clear" w:color="auto" w:fill="0000FF"/>
          </w:tcPr>
          <w:p w14:paraId="3B55AF06" w14:textId="77777777" w:rsidR="00EE11D6" w:rsidRPr="00BD76E0" w:rsidRDefault="00EE11D6" w:rsidP="00EE11D6">
            <w:pPr>
              <w:rPr>
                <w:color w:val="FFFFFF"/>
                <w:sz w:val="18"/>
              </w:rPr>
            </w:pPr>
            <w:r w:rsidRPr="00BD76E0">
              <w:rPr>
                <w:color w:val="FFFFFF"/>
                <w:sz w:val="18"/>
              </w:rPr>
              <w:t>Data Required</w:t>
            </w:r>
          </w:p>
        </w:tc>
        <w:tc>
          <w:tcPr>
            <w:tcW w:w="884" w:type="dxa"/>
            <w:shd w:val="clear" w:color="auto" w:fill="0000FF"/>
          </w:tcPr>
          <w:p w14:paraId="61283E69" w14:textId="77777777" w:rsidR="00EE11D6" w:rsidRPr="00BD76E0" w:rsidRDefault="00EE11D6" w:rsidP="00EE11D6">
            <w:pPr>
              <w:rPr>
                <w:color w:val="FFFFFF"/>
                <w:sz w:val="18"/>
              </w:rPr>
            </w:pPr>
            <w:r w:rsidRPr="00BD76E0">
              <w:rPr>
                <w:color w:val="FFFFFF"/>
                <w:sz w:val="18"/>
              </w:rPr>
              <w:t>Field Required</w:t>
            </w:r>
          </w:p>
        </w:tc>
      </w:tr>
      <w:tr w:rsidR="00EE11D6" w:rsidRPr="00BD76E0" w14:paraId="455A725C" w14:textId="77777777" w:rsidTr="00EE11D6">
        <w:tc>
          <w:tcPr>
            <w:tcW w:w="864" w:type="dxa"/>
          </w:tcPr>
          <w:p w14:paraId="77DFACDD" w14:textId="77777777" w:rsidR="00EE11D6" w:rsidRPr="00BD76E0" w:rsidRDefault="00EE11D6" w:rsidP="00EE11D6">
            <w:pPr>
              <w:jc w:val="both"/>
              <w:rPr>
                <w:sz w:val="18"/>
              </w:rPr>
            </w:pPr>
            <w:r w:rsidRPr="00BD76E0">
              <w:rPr>
                <w:sz w:val="18"/>
              </w:rPr>
              <w:t>0 – 3</w:t>
            </w:r>
          </w:p>
        </w:tc>
        <w:tc>
          <w:tcPr>
            <w:tcW w:w="1224" w:type="dxa"/>
          </w:tcPr>
          <w:p w14:paraId="5AF79AF0" w14:textId="77777777" w:rsidR="00EE11D6" w:rsidRPr="00BD76E0" w:rsidRDefault="00EE11D6" w:rsidP="00EE11D6">
            <w:pPr>
              <w:jc w:val="both"/>
              <w:rPr>
                <w:sz w:val="18"/>
              </w:rPr>
            </w:pPr>
            <w:r w:rsidRPr="00BD76E0">
              <w:rPr>
                <w:sz w:val="18"/>
              </w:rPr>
              <w:t>Byte(4)</w:t>
            </w:r>
          </w:p>
        </w:tc>
        <w:tc>
          <w:tcPr>
            <w:tcW w:w="1260" w:type="dxa"/>
          </w:tcPr>
          <w:p w14:paraId="67FFBE61" w14:textId="77777777" w:rsidR="00EE11D6" w:rsidRPr="00BD76E0" w:rsidRDefault="00EE11D6" w:rsidP="00EE11D6">
            <w:pPr>
              <w:jc w:val="both"/>
              <w:rPr>
                <w:sz w:val="18"/>
              </w:rPr>
            </w:pPr>
            <w:r w:rsidRPr="00BD76E0">
              <w:rPr>
                <w:sz w:val="18"/>
              </w:rPr>
              <w:t>Alternate Sequence</w:t>
            </w:r>
          </w:p>
        </w:tc>
        <w:tc>
          <w:tcPr>
            <w:tcW w:w="2880" w:type="dxa"/>
          </w:tcPr>
          <w:p w14:paraId="59377D3B" w14:textId="77777777" w:rsidR="00EE11D6" w:rsidRPr="00BD76E0" w:rsidRDefault="00EE11D6" w:rsidP="00EE11D6">
            <w:pPr>
              <w:jc w:val="both"/>
              <w:rPr>
                <w:sz w:val="18"/>
              </w:rPr>
            </w:pPr>
            <w:r w:rsidRPr="00BD76E0">
              <w:rPr>
                <w:sz w:val="18"/>
              </w:rPr>
              <w:t xml:space="preserve">Fixed Value “??HC”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40CC3326" w14:textId="77777777" w:rsidR="00EE11D6" w:rsidRPr="00BD76E0" w:rsidRDefault="00EE11D6" w:rsidP="00EE11D6">
            <w:pPr>
              <w:jc w:val="center"/>
              <w:rPr>
                <w:sz w:val="18"/>
              </w:rPr>
            </w:pPr>
            <w:r w:rsidRPr="00BD76E0">
              <w:rPr>
                <w:sz w:val="18"/>
              </w:rPr>
              <w:t>N</w:t>
            </w:r>
          </w:p>
        </w:tc>
        <w:tc>
          <w:tcPr>
            <w:tcW w:w="884" w:type="dxa"/>
          </w:tcPr>
          <w:p w14:paraId="74D3162A" w14:textId="77777777" w:rsidR="00EE11D6" w:rsidRPr="00BD76E0" w:rsidRDefault="00EE11D6" w:rsidP="00EE11D6">
            <w:pPr>
              <w:jc w:val="center"/>
              <w:rPr>
                <w:sz w:val="18"/>
              </w:rPr>
            </w:pPr>
            <w:r w:rsidRPr="00BD76E0">
              <w:rPr>
                <w:sz w:val="18"/>
              </w:rPr>
              <w:t>A</w:t>
            </w:r>
          </w:p>
        </w:tc>
        <w:tc>
          <w:tcPr>
            <w:tcW w:w="884" w:type="dxa"/>
          </w:tcPr>
          <w:p w14:paraId="61062F89" w14:textId="77777777" w:rsidR="00EE11D6" w:rsidRPr="00BD76E0" w:rsidRDefault="00EE11D6" w:rsidP="00EE11D6">
            <w:pPr>
              <w:jc w:val="center"/>
              <w:rPr>
                <w:sz w:val="18"/>
              </w:rPr>
            </w:pPr>
            <w:r w:rsidRPr="00BD76E0">
              <w:rPr>
                <w:sz w:val="18"/>
              </w:rPr>
              <w:t>Y</w:t>
            </w:r>
          </w:p>
        </w:tc>
      </w:tr>
      <w:tr w:rsidR="00EE11D6" w:rsidRPr="00BD76E0" w14:paraId="71AACC99" w14:textId="77777777" w:rsidTr="00EE11D6">
        <w:tc>
          <w:tcPr>
            <w:tcW w:w="864" w:type="dxa"/>
          </w:tcPr>
          <w:p w14:paraId="39E21A39" w14:textId="77777777" w:rsidR="00EE11D6" w:rsidRPr="00BD76E0" w:rsidRDefault="00EE11D6" w:rsidP="00EE11D6">
            <w:pPr>
              <w:jc w:val="both"/>
              <w:rPr>
                <w:sz w:val="18"/>
              </w:rPr>
            </w:pPr>
            <w:r w:rsidRPr="00BD76E0">
              <w:rPr>
                <w:sz w:val="18"/>
              </w:rPr>
              <w:t>4 – 4</w:t>
            </w:r>
          </w:p>
        </w:tc>
        <w:tc>
          <w:tcPr>
            <w:tcW w:w="1224" w:type="dxa"/>
          </w:tcPr>
          <w:p w14:paraId="3214DEA4" w14:textId="77777777" w:rsidR="00EE11D6" w:rsidRPr="00BD76E0" w:rsidRDefault="00EE11D6" w:rsidP="00EE11D6">
            <w:pPr>
              <w:jc w:val="both"/>
              <w:rPr>
                <w:sz w:val="18"/>
              </w:rPr>
            </w:pPr>
            <w:r w:rsidRPr="00BD76E0">
              <w:rPr>
                <w:sz w:val="18"/>
              </w:rPr>
              <w:t>Char(1)</w:t>
            </w:r>
          </w:p>
        </w:tc>
        <w:tc>
          <w:tcPr>
            <w:tcW w:w="1260" w:type="dxa"/>
          </w:tcPr>
          <w:p w14:paraId="65ADFC90" w14:textId="77777777" w:rsidR="00EE11D6" w:rsidRPr="00BD76E0" w:rsidRDefault="00EE11D6" w:rsidP="00EE11D6">
            <w:pPr>
              <w:jc w:val="both"/>
              <w:rPr>
                <w:sz w:val="18"/>
              </w:rPr>
            </w:pPr>
            <w:r w:rsidRPr="00BD76E0">
              <w:rPr>
                <w:sz w:val="18"/>
              </w:rPr>
              <w:t>Day Of Week</w:t>
            </w:r>
          </w:p>
        </w:tc>
        <w:tc>
          <w:tcPr>
            <w:tcW w:w="2880" w:type="dxa"/>
          </w:tcPr>
          <w:p w14:paraId="5EBF08FC" w14:textId="77777777" w:rsidR="00EE11D6" w:rsidRPr="00BD76E0" w:rsidRDefault="00EE11D6" w:rsidP="00EE11D6">
            <w:pPr>
              <w:jc w:val="both"/>
              <w:rPr>
                <w:sz w:val="18"/>
              </w:rPr>
            </w:pPr>
            <w:r w:rsidRPr="00BD76E0">
              <w:rPr>
                <w:sz w:val="18"/>
              </w:rPr>
              <w:t>Indicates the day of week that these new operating hours should be applied to where 0=Sunday, …, 6=Saturday.  A value of 7 indicates that this is a single day change applying only on the effective date.</w:t>
            </w:r>
          </w:p>
        </w:tc>
        <w:tc>
          <w:tcPr>
            <w:tcW w:w="893" w:type="dxa"/>
          </w:tcPr>
          <w:p w14:paraId="61C8A23B" w14:textId="77777777" w:rsidR="00EE11D6" w:rsidRPr="00BD76E0" w:rsidRDefault="00EE11D6" w:rsidP="00EE11D6">
            <w:pPr>
              <w:jc w:val="center"/>
              <w:rPr>
                <w:sz w:val="18"/>
              </w:rPr>
            </w:pPr>
            <w:r w:rsidRPr="00BD76E0">
              <w:rPr>
                <w:sz w:val="18"/>
              </w:rPr>
              <w:t>N</w:t>
            </w:r>
          </w:p>
        </w:tc>
        <w:tc>
          <w:tcPr>
            <w:tcW w:w="884" w:type="dxa"/>
          </w:tcPr>
          <w:p w14:paraId="6904A6D8" w14:textId="77777777" w:rsidR="00EE11D6" w:rsidRPr="00BD76E0" w:rsidRDefault="00EE11D6" w:rsidP="00EE11D6">
            <w:pPr>
              <w:jc w:val="center"/>
              <w:rPr>
                <w:sz w:val="18"/>
              </w:rPr>
            </w:pPr>
            <w:r w:rsidRPr="00BD76E0">
              <w:rPr>
                <w:sz w:val="18"/>
              </w:rPr>
              <w:t>A</w:t>
            </w:r>
          </w:p>
        </w:tc>
        <w:tc>
          <w:tcPr>
            <w:tcW w:w="884" w:type="dxa"/>
          </w:tcPr>
          <w:p w14:paraId="72819E82" w14:textId="77777777" w:rsidR="00EE11D6" w:rsidRPr="00BD76E0" w:rsidRDefault="00EE11D6" w:rsidP="00EE11D6">
            <w:pPr>
              <w:jc w:val="center"/>
              <w:rPr>
                <w:sz w:val="18"/>
              </w:rPr>
            </w:pPr>
            <w:r w:rsidRPr="00BD76E0">
              <w:rPr>
                <w:sz w:val="18"/>
              </w:rPr>
              <w:t>Y</w:t>
            </w:r>
          </w:p>
        </w:tc>
      </w:tr>
      <w:tr w:rsidR="00EE11D6" w:rsidRPr="00BD76E0" w14:paraId="1B383BE3" w14:textId="77777777" w:rsidTr="00EE11D6">
        <w:tc>
          <w:tcPr>
            <w:tcW w:w="864" w:type="dxa"/>
          </w:tcPr>
          <w:p w14:paraId="4077EEA9" w14:textId="77777777" w:rsidR="00EE11D6" w:rsidRPr="00BD76E0" w:rsidRDefault="00EE11D6" w:rsidP="00EE11D6">
            <w:pPr>
              <w:rPr>
                <w:sz w:val="18"/>
              </w:rPr>
            </w:pPr>
            <w:r w:rsidRPr="00BD76E0">
              <w:rPr>
                <w:sz w:val="18"/>
              </w:rPr>
              <w:t>5 - 8</w:t>
            </w:r>
          </w:p>
        </w:tc>
        <w:tc>
          <w:tcPr>
            <w:tcW w:w="1224" w:type="dxa"/>
          </w:tcPr>
          <w:p w14:paraId="540BA495" w14:textId="77777777" w:rsidR="00EE11D6" w:rsidRPr="00BD76E0" w:rsidRDefault="00EE11D6" w:rsidP="00EE11D6">
            <w:pPr>
              <w:jc w:val="both"/>
              <w:rPr>
                <w:sz w:val="18"/>
              </w:rPr>
            </w:pPr>
            <w:r w:rsidRPr="00BD76E0">
              <w:rPr>
                <w:sz w:val="18"/>
              </w:rPr>
              <w:t>Char(4)</w:t>
            </w:r>
          </w:p>
        </w:tc>
        <w:tc>
          <w:tcPr>
            <w:tcW w:w="1260" w:type="dxa"/>
          </w:tcPr>
          <w:p w14:paraId="5DB5C424" w14:textId="77777777" w:rsidR="00EE11D6" w:rsidRPr="00BD76E0" w:rsidRDefault="00EE11D6" w:rsidP="00EE11D6">
            <w:pPr>
              <w:rPr>
                <w:sz w:val="18"/>
              </w:rPr>
            </w:pPr>
            <w:r w:rsidRPr="00BD76E0">
              <w:rPr>
                <w:sz w:val="18"/>
              </w:rPr>
              <w:t>Open Time</w:t>
            </w:r>
          </w:p>
        </w:tc>
        <w:tc>
          <w:tcPr>
            <w:tcW w:w="2880" w:type="dxa"/>
          </w:tcPr>
          <w:p w14:paraId="21327504" w14:textId="77777777" w:rsidR="00EE11D6" w:rsidRPr="00BD76E0" w:rsidRDefault="00EE11D6" w:rsidP="00EE11D6">
            <w:pPr>
              <w:rPr>
                <w:sz w:val="18"/>
                <w:szCs w:val="18"/>
              </w:rPr>
            </w:pPr>
            <w:r w:rsidRPr="00BD76E0">
              <w:rPr>
                <w:sz w:val="18"/>
                <w:szCs w:val="18"/>
              </w:rPr>
              <w:t>24 Hour Time of day before which we should receive an open store from this location and begin receiving forecasted data.  For a normal hour change, this value is required and a value of NULL indicates the store is closed on this day.  For a single day change, a blank value indicates the store opens on normal hours.</w:t>
            </w:r>
          </w:p>
        </w:tc>
        <w:tc>
          <w:tcPr>
            <w:tcW w:w="893" w:type="dxa"/>
          </w:tcPr>
          <w:p w14:paraId="27BFEF6C" w14:textId="77777777" w:rsidR="00EE11D6" w:rsidRPr="00BD76E0" w:rsidRDefault="00EE11D6" w:rsidP="00EE11D6">
            <w:pPr>
              <w:jc w:val="center"/>
              <w:rPr>
                <w:sz w:val="18"/>
              </w:rPr>
            </w:pPr>
            <w:r w:rsidRPr="00BD76E0">
              <w:rPr>
                <w:sz w:val="18"/>
              </w:rPr>
              <w:t>N</w:t>
            </w:r>
          </w:p>
        </w:tc>
        <w:tc>
          <w:tcPr>
            <w:tcW w:w="884" w:type="dxa"/>
          </w:tcPr>
          <w:p w14:paraId="0950DB54" w14:textId="77777777" w:rsidR="00EE11D6" w:rsidRPr="00BD76E0" w:rsidRDefault="00EE11D6" w:rsidP="00EE11D6">
            <w:pPr>
              <w:jc w:val="center"/>
              <w:rPr>
                <w:sz w:val="18"/>
              </w:rPr>
            </w:pPr>
            <w:r w:rsidRPr="00BD76E0">
              <w:rPr>
                <w:sz w:val="18"/>
              </w:rPr>
              <w:t>A</w:t>
            </w:r>
          </w:p>
        </w:tc>
        <w:tc>
          <w:tcPr>
            <w:tcW w:w="884" w:type="dxa"/>
          </w:tcPr>
          <w:p w14:paraId="7DFAD7DD" w14:textId="77777777" w:rsidR="00EE11D6" w:rsidRPr="00BD76E0" w:rsidRDefault="00EE11D6" w:rsidP="00EE11D6">
            <w:pPr>
              <w:jc w:val="center"/>
              <w:rPr>
                <w:sz w:val="18"/>
              </w:rPr>
            </w:pPr>
            <w:r w:rsidRPr="00BD76E0">
              <w:rPr>
                <w:sz w:val="18"/>
              </w:rPr>
              <w:t>Y</w:t>
            </w:r>
          </w:p>
        </w:tc>
      </w:tr>
      <w:tr w:rsidR="00EE11D6" w:rsidRPr="00BD76E0" w14:paraId="61503461" w14:textId="77777777" w:rsidTr="00EE11D6">
        <w:tc>
          <w:tcPr>
            <w:tcW w:w="864" w:type="dxa"/>
          </w:tcPr>
          <w:p w14:paraId="575E3E04" w14:textId="77777777" w:rsidR="00EE11D6" w:rsidRPr="00BD76E0" w:rsidRDefault="00EE11D6" w:rsidP="00EE11D6">
            <w:pPr>
              <w:rPr>
                <w:sz w:val="18"/>
              </w:rPr>
            </w:pPr>
            <w:r w:rsidRPr="00BD76E0">
              <w:rPr>
                <w:sz w:val="18"/>
              </w:rPr>
              <w:t>9 – 12</w:t>
            </w:r>
          </w:p>
        </w:tc>
        <w:tc>
          <w:tcPr>
            <w:tcW w:w="1224" w:type="dxa"/>
          </w:tcPr>
          <w:p w14:paraId="557E1564" w14:textId="77777777" w:rsidR="00EE11D6" w:rsidRPr="00BD76E0" w:rsidRDefault="00EE11D6" w:rsidP="00EE11D6">
            <w:pPr>
              <w:jc w:val="both"/>
              <w:rPr>
                <w:sz w:val="18"/>
              </w:rPr>
            </w:pPr>
            <w:r w:rsidRPr="00BD76E0">
              <w:rPr>
                <w:sz w:val="18"/>
              </w:rPr>
              <w:t>Char(4)</w:t>
            </w:r>
          </w:p>
        </w:tc>
        <w:tc>
          <w:tcPr>
            <w:tcW w:w="1260" w:type="dxa"/>
          </w:tcPr>
          <w:p w14:paraId="6107736B" w14:textId="77777777" w:rsidR="00EE11D6" w:rsidRPr="00BD76E0" w:rsidRDefault="00EE11D6" w:rsidP="00EE11D6">
            <w:pPr>
              <w:jc w:val="both"/>
              <w:rPr>
                <w:sz w:val="18"/>
              </w:rPr>
            </w:pPr>
            <w:r w:rsidRPr="00BD76E0">
              <w:rPr>
                <w:sz w:val="18"/>
              </w:rPr>
              <w:t>Close Time</w:t>
            </w:r>
          </w:p>
        </w:tc>
        <w:tc>
          <w:tcPr>
            <w:tcW w:w="2880" w:type="dxa"/>
          </w:tcPr>
          <w:p w14:paraId="75E3C4C2" w14:textId="77777777" w:rsidR="00EE11D6" w:rsidRPr="00BD76E0" w:rsidRDefault="00EE11D6" w:rsidP="00EE11D6">
            <w:pPr>
              <w:rPr>
                <w:sz w:val="18"/>
                <w:szCs w:val="18"/>
              </w:rPr>
            </w:pPr>
            <w:r w:rsidRPr="00BD76E0">
              <w:rPr>
                <w:sz w:val="18"/>
                <w:szCs w:val="18"/>
              </w:rPr>
              <w:t xml:space="preserve">24 Hour Time of day after which we should receive a store close from this location and limited data.  For a normal change, this value is required and a value of blank should only appear if </w:t>
            </w:r>
            <w:r w:rsidRPr="00BD76E0">
              <w:rPr>
                <w:i/>
                <w:sz w:val="18"/>
                <w:szCs w:val="18"/>
              </w:rPr>
              <w:t xml:space="preserve">Open Time </w:t>
            </w:r>
            <w:r w:rsidRPr="00BD76E0">
              <w:rPr>
                <w:sz w:val="18"/>
                <w:szCs w:val="18"/>
              </w:rPr>
              <w:t>is also blank.  For a single day change, a blank value indicates the store will close as normal.</w:t>
            </w:r>
          </w:p>
        </w:tc>
        <w:tc>
          <w:tcPr>
            <w:tcW w:w="893" w:type="dxa"/>
          </w:tcPr>
          <w:p w14:paraId="3E002E1A" w14:textId="77777777" w:rsidR="00EE11D6" w:rsidRPr="00BD76E0" w:rsidRDefault="00EE11D6" w:rsidP="00EE11D6">
            <w:pPr>
              <w:jc w:val="center"/>
              <w:rPr>
                <w:sz w:val="18"/>
              </w:rPr>
            </w:pPr>
            <w:r w:rsidRPr="00BD76E0">
              <w:rPr>
                <w:sz w:val="18"/>
              </w:rPr>
              <w:t>N</w:t>
            </w:r>
          </w:p>
        </w:tc>
        <w:tc>
          <w:tcPr>
            <w:tcW w:w="884" w:type="dxa"/>
          </w:tcPr>
          <w:p w14:paraId="27F57D61" w14:textId="77777777" w:rsidR="00EE11D6" w:rsidRPr="00BD76E0" w:rsidRDefault="00EE11D6" w:rsidP="00EE11D6">
            <w:pPr>
              <w:jc w:val="center"/>
              <w:rPr>
                <w:sz w:val="18"/>
              </w:rPr>
            </w:pPr>
            <w:r w:rsidRPr="00BD76E0">
              <w:rPr>
                <w:sz w:val="18"/>
              </w:rPr>
              <w:t>A</w:t>
            </w:r>
          </w:p>
        </w:tc>
        <w:tc>
          <w:tcPr>
            <w:tcW w:w="884" w:type="dxa"/>
          </w:tcPr>
          <w:p w14:paraId="0FD7B53A" w14:textId="77777777" w:rsidR="00EE11D6" w:rsidRPr="00BD76E0" w:rsidRDefault="00EE11D6" w:rsidP="00EE11D6">
            <w:pPr>
              <w:jc w:val="center"/>
              <w:rPr>
                <w:sz w:val="18"/>
              </w:rPr>
            </w:pPr>
            <w:r w:rsidRPr="00BD76E0">
              <w:rPr>
                <w:sz w:val="18"/>
              </w:rPr>
              <w:t>Y</w:t>
            </w:r>
          </w:p>
        </w:tc>
      </w:tr>
      <w:tr w:rsidR="00EE11D6" w:rsidRPr="00BD76E0" w14:paraId="27E7EC2E" w14:textId="77777777" w:rsidTr="00EE11D6">
        <w:tc>
          <w:tcPr>
            <w:tcW w:w="864" w:type="dxa"/>
          </w:tcPr>
          <w:p w14:paraId="5CF663EC" w14:textId="77777777" w:rsidR="00EE11D6" w:rsidRPr="00BD76E0" w:rsidRDefault="00EE11D6" w:rsidP="00EE11D6">
            <w:pPr>
              <w:rPr>
                <w:sz w:val="18"/>
              </w:rPr>
            </w:pPr>
            <w:r w:rsidRPr="00BD76E0">
              <w:rPr>
                <w:sz w:val="18"/>
              </w:rPr>
              <w:t>13 – 13</w:t>
            </w:r>
          </w:p>
        </w:tc>
        <w:tc>
          <w:tcPr>
            <w:tcW w:w="1224" w:type="dxa"/>
          </w:tcPr>
          <w:p w14:paraId="73644A25" w14:textId="77777777" w:rsidR="00EE11D6" w:rsidRPr="00BD76E0" w:rsidRDefault="00EE11D6" w:rsidP="00EE11D6">
            <w:pPr>
              <w:jc w:val="both"/>
              <w:rPr>
                <w:sz w:val="18"/>
              </w:rPr>
            </w:pPr>
            <w:r w:rsidRPr="00BD76E0">
              <w:rPr>
                <w:sz w:val="18"/>
              </w:rPr>
              <w:t>Char(1)</w:t>
            </w:r>
          </w:p>
        </w:tc>
        <w:tc>
          <w:tcPr>
            <w:tcW w:w="1260" w:type="dxa"/>
          </w:tcPr>
          <w:p w14:paraId="697D5F7B" w14:textId="77777777" w:rsidR="00EE11D6" w:rsidRPr="00BD76E0" w:rsidRDefault="00EE11D6" w:rsidP="00EE11D6">
            <w:pPr>
              <w:rPr>
                <w:sz w:val="18"/>
              </w:rPr>
            </w:pPr>
            <w:r w:rsidRPr="00BD76E0">
              <w:rPr>
                <w:sz w:val="18"/>
              </w:rPr>
              <w:t>Ignore Open Check</w:t>
            </w:r>
          </w:p>
        </w:tc>
        <w:tc>
          <w:tcPr>
            <w:tcW w:w="2880" w:type="dxa"/>
          </w:tcPr>
          <w:p w14:paraId="09C4DD36" w14:textId="77777777" w:rsidR="00EE11D6" w:rsidRPr="00BD76E0" w:rsidRDefault="00EE11D6" w:rsidP="00EE11D6">
            <w:pPr>
              <w:rPr>
                <w:sz w:val="18"/>
                <w:szCs w:val="18"/>
              </w:rPr>
            </w:pPr>
            <w:r w:rsidRPr="00BD76E0">
              <w:rPr>
                <w:sz w:val="18"/>
                <w:szCs w:val="18"/>
              </w:rPr>
              <w:t>Flag indicating that the system should not report out a failure to receive an open by the time guideline.  “Y” indicates do not do the check.  This flag does not disable trending checks.</w:t>
            </w:r>
          </w:p>
        </w:tc>
        <w:tc>
          <w:tcPr>
            <w:tcW w:w="893" w:type="dxa"/>
          </w:tcPr>
          <w:p w14:paraId="606706D4" w14:textId="77777777" w:rsidR="00EE11D6" w:rsidRPr="00BD76E0" w:rsidRDefault="00EE11D6" w:rsidP="00EE11D6">
            <w:pPr>
              <w:jc w:val="center"/>
              <w:rPr>
                <w:sz w:val="18"/>
              </w:rPr>
            </w:pPr>
            <w:r w:rsidRPr="00BD76E0">
              <w:rPr>
                <w:sz w:val="18"/>
              </w:rPr>
              <w:t>N</w:t>
            </w:r>
          </w:p>
        </w:tc>
        <w:tc>
          <w:tcPr>
            <w:tcW w:w="884" w:type="dxa"/>
          </w:tcPr>
          <w:p w14:paraId="6B7DE547" w14:textId="77777777" w:rsidR="00EE11D6" w:rsidRPr="00BD76E0" w:rsidRDefault="00EE11D6" w:rsidP="00EE11D6">
            <w:pPr>
              <w:jc w:val="center"/>
              <w:rPr>
                <w:sz w:val="18"/>
              </w:rPr>
            </w:pPr>
            <w:r w:rsidRPr="00BD76E0">
              <w:rPr>
                <w:sz w:val="18"/>
              </w:rPr>
              <w:t>A</w:t>
            </w:r>
          </w:p>
        </w:tc>
        <w:tc>
          <w:tcPr>
            <w:tcW w:w="884" w:type="dxa"/>
          </w:tcPr>
          <w:p w14:paraId="57D1D512" w14:textId="77777777" w:rsidR="00EE11D6" w:rsidRPr="00BD76E0" w:rsidRDefault="00EE11D6" w:rsidP="00EE11D6">
            <w:pPr>
              <w:jc w:val="center"/>
              <w:rPr>
                <w:sz w:val="18"/>
              </w:rPr>
            </w:pPr>
            <w:r w:rsidRPr="00BD76E0">
              <w:rPr>
                <w:sz w:val="18"/>
              </w:rPr>
              <w:t>Y</w:t>
            </w:r>
          </w:p>
        </w:tc>
      </w:tr>
      <w:tr w:rsidR="00EE11D6" w:rsidRPr="00BD76E0" w14:paraId="6FB778C2" w14:textId="77777777" w:rsidTr="00EE11D6">
        <w:tc>
          <w:tcPr>
            <w:tcW w:w="864" w:type="dxa"/>
          </w:tcPr>
          <w:p w14:paraId="075C75FC" w14:textId="77777777" w:rsidR="00EE11D6" w:rsidRPr="00BD76E0" w:rsidRDefault="00EE11D6" w:rsidP="00EE11D6">
            <w:pPr>
              <w:rPr>
                <w:sz w:val="18"/>
              </w:rPr>
            </w:pPr>
            <w:r w:rsidRPr="00BD76E0">
              <w:rPr>
                <w:sz w:val="18"/>
              </w:rPr>
              <w:t>14 – 14</w:t>
            </w:r>
          </w:p>
        </w:tc>
        <w:tc>
          <w:tcPr>
            <w:tcW w:w="1224" w:type="dxa"/>
          </w:tcPr>
          <w:p w14:paraId="0126ECCA" w14:textId="77777777" w:rsidR="00EE11D6" w:rsidRPr="00BD76E0" w:rsidRDefault="00EE11D6" w:rsidP="00EE11D6">
            <w:pPr>
              <w:jc w:val="both"/>
              <w:rPr>
                <w:sz w:val="18"/>
              </w:rPr>
            </w:pPr>
            <w:r w:rsidRPr="00BD76E0">
              <w:rPr>
                <w:sz w:val="18"/>
              </w:rPr>
              <w:t>Char(1)</w:t>
            </w:r>
          </w:p>
        </w:tc>
        <w:tc>
          <w:tcPr>
            <w:tcW w:w="1260" w:type="dxa"/>
          </w:tcPr>
          <w:p w14:paraId="4D56A340" w14:textId="77777777" w:rsidR="00EE11D6" w:rsidRPr="00BD76E0" w:rsidRDefault="00EE11D6" w:rsidP="00EE11D6">
            <w:pPr>
              <w:rPr>
                <w:sz w:val="18"/>
              </w:rPr>
            </w:pPr>
            <w:r w:rsidRPr="00BD76E0">
              <w:rPr>
                <w:sz w:val="18"/>
              </w:rPr>
              <w:t>Ignore Close Check</w:t>
            </w:r>
          </w:p>
        </w:tc>
        <w:tc>
          <w:tcPr>
            <w:tcW w:w="2880" w:type="dxa"/>
          </w:tcPr>
          <w:p w14:paraId="0FC1ABFD" w14:textId="77777777" w:rsidR="00EE11D6" w:rsidRPr="00BD76E0" w:rsidRDefault="00EE11D6" w:rsidP="00EE11D6">
            <w:pPr>
              <w:rPr>
                <w:sz w:val="18"/>
                <w:szCs w:val="18"/>
              </w:rPr>
            </w:pPr>
            <w:r w:rsidRPr="00BD76E0">
              <w:rPr>
                <w:sz w:val="18"/>
                <w:szCs w:val="18"/>
              </w:rPr>
              <w:t>Flag indicating that the system should not report out a failure to receive close by the time guideline.  “Y” indicates do not do the check.  This flag has no impact on trending and reconciliation.</w:t>
            </w:r>
          </w:p>
        </w:tc>
        <w:tc>
          <w:tcPr>
            <w:tcW w:w="893" w:type="dxa"/>
          </w:tcPr>
          <w:p w14:paraId="13EFD0C5" w14:textId="77777777" w:rsidR="00EE11D6" w:rsidRPr="00BD76E0" w:rsidRDefault="00EE11D6" w:rsidP="00EE11D6">
            <w:pPr>
              <w:jc w:val="center"/>
              <w:rPr>
                <w:sz w:val="18"/>
              </w:rPr>
            </w:pPr>
            <w:r w:rsidRPr="00BD76E0">
              <w:rPr>
                <w:sz w:val="18"/>
              </w:rPr>
              <w:t>N</w:t>
            </w:r>
          </w:p>
        </w:tc>
        <w:tc>
          <w:tcPr>
            <w:tcW w:w="884" w:type="dxa"/>
          </w:tcPr>
          <w:p w14:paraId="7228D075" w14:textId="77777777" w:rsidR="00EE11D6" w:rsidRPr="00BD76E0" w:rsidRDefault="00EE11D6" w:rsidP="00EE11D6">
            <w:pPr>
              <w:jc w:val="center"/>
              <w:rPr>
                <w:sz w:val="18"/>
              </w:rPr>
            </w:pPr>
            <w:r w:rsidRPr="00BD76E0">
              <w:rPr>
                <w:sz w:val="18"/>
              </w:rPr>
              <w:t>A</w:t>
            </w:r>
          </w:p>
        </w:tc>
        <w:tc>
          <w:tcPr>
            <w:tcW w:w="884" w:type="dxa"/>
          </w:tcPr>
          <w:p w14:paraId="22D20FDE" w14:textId="77777777" w:rsidR="00EE11D6" w:rsidRPr="00BD76E0" w:rsidRDefault="00EE11D6" w:rsidP="00EE11D6">
            <w:pPr>
              <w:jc w:val="center"/>
              <w:rPr>
                <w:sz w:val="18"/>
              </w:rPr>
            </w:pPr>
            <w:r w:rsidRPr="00BD76E0">
              <w:rPr>
                <w:sz w:val="18"/>
              </w:rPr>
              <w:t>Y</w:t>
            </w:r>
          </w:p>
        </w:tc>
      </w:tr>
    </w:tbl>
    <w:p w14:paraId="6CA0A4C2" w14:textId="77777777" w:rsidR="00EE11D6" w:rsidRPr="00BD76E0" w:rsidRDefault="00EE11D6" w:rsidP="00EE11D6"/>
    <w:p w14:paraId="69DD9119" w14:textId="77777777" w:rsidR="00EE11D6" w:rsidRPr="00BD76E0" w:rsidRDefault="00EE11D6" w:rsidP="00EE11D6">
      <w:pPr>
        <w:jc w:val="both"/>
        <w:rPr>
          <w:b/>
          <w:sz w:val="12"/>
          <w:u w:val="single"/>
        </w:rPr>
      </w:pPr>
      <w:r w:rsidRPr="00BD76E0">
        <w:rPr>
          <w:b/>
          <w:sz w:val="22"/>
          <w:u w:val="single"/>
        </w:rPr>
        <w:t>Partial Change (PC)</w:t>
      </w:r>
      <w:r w:rsidRPr="00BD76E0">
        <w:rPr>
          <w:b/>
          <w:sz w:val="12"/>
          <w:u w:val="single"/>
        </w:rPr>
        <w:t xml:space="preserve"> </w:t>
      </w:r>
    </w:p>
    <w:p w14:paraId="74145833" w14:textId="77777777" w:rsidR="00EE11D6" w:rsidRPr="00BD76E0" w:rsidRDefault="00EE11D6" w:rsidP="00EE11D6">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1B8A64D4" w14:textId="77777777" w:rsidTr="00EE11D6">
        <w:tc>
          <w:tcPr>
            <w:tcW w:w="864" w:type="dxa"/>
            <w:shd w:val="clear" w:color="auto" w:fill="0000FF"/>
          </w:tcPr>
          <w:p w14:paraId="4B88A0DA" w14:textId="77777777" w:rsidR="00EE11D6" w:rsidRPr="00BD76E0" w:rsidRDefault="00EE11D6" w:rsidP="00EE11D6">
            <w:pPr>
              <w:jc w:val="both"/>
              <w:rPr>
                <w:color w:val="FFFFFF"/>
                <w:sz w:val="18"/>
              </w:rPr>
            </w:pPr>
            <w:r w:rsidRPr="00BD76E0">
              <w:rPr>
                <w:color w:val="FFFFFF"/>
                <w:sz w:val="18"/>
              </w:rPr>
              <w:t>Byte Position</w:t>
            </w:r>
          </w:p>
        </w:tc>
        <w:tc>
          <w:tcPr>
            <w:tcW w:w="1224" w:type="dxa"/>
            <w:shd w:val="clear" w:color="auto" w:fill="0000FF"/>
          </w:tcPr>
          <w:p w14:paraId="538F9CA4" w14:textId="77777777" w:rsidR="00EE11D6" w:rsidRPr="00BD76E0" w:rsidRDefault="00EE11D6" w:rsidP="00EE11D6">
            <w:pPr>
              <w:jc w:val="both"/>
              <w:rPr>
                <w:color w:val="FFFFFF"/>
                <w:sz w:val="18"/>
              </w:rPr>
            </w:pPr>
            <w:r w:rsidRPr="00BD76E0">
              <w:rPr>
                <w:color w:val="FFFFFF"/>
                <w:sz w:val="18"/>
              </w:rPr>
              <w:t>Data Type</w:t>
            </w:r>
          </w:p>
        </w:tc>
        <w:tc>
          <w:tcPr>
            <w:tcW w:w="1260" w:type="dxa"/>
            <w:shd w:val="clear" w:color="auto" w:fill="0000FF"/>
          </w:tcPr>
          <w:p w14:paraId="47792A6D" w14:textId="77777777" w:rsidR="00EE11D6" w:rsidRPr="00BD76E0" w:rsidRDefault="00EE11D6" w:rsidP="00EE11D6">
            <w:pPr>
              <w:jc w:val="both"/>
              <w:rPr>
                <w:color w:val="FFFFFF"/>
                <w:sz w:val="18"/>
              </w:rPr>
            </w:pPr>
            <w:r w:rsidRPr="00BD76E0">
              <w:rPr>
                <w:color w:val="FFFFFF"/>
                <w:sz w:val="18"/>
              </w:rPr>
              <w:t>Name</w:t>
            </w:r>
          </w:p>
        </w:tc>
        <w:tc>
          <w:tcPr>
            <w:tcW w:w="2880" w:type="dxa"/>
            <w:shd w:val="clear" w:color="auto" w:fill="0000FF"/>
          </w:tcPr>
          <w:p w14:paraId="0E5D7230" w14:textId="77777777" w:rsidR="00EE11D6" w:rsidRPr="00BD76E0" w:rsidRDefault="00EE11D6" w:rsidP="00EE11D6">
            <w:pPr>
              <w:jc w:val="both"/>
              <w:rPr>
                <w:color w:val="FFFFFF"/>
                <w:sz w:val="18"/>
              </w:rPr>
            </w:pPr>
            <w:r w:rsidRPr="00BD76E0">
              <w:rPr>
                <w:color w:val="FFFFFF"/>
                <w:sz w:val="18"/>
              </w:rPr>
              <w:t>Description</w:t>
            </w:r>
          </w:p>
        </w:tc>
        <w:tc>
          <w:tcPr>
            <w:tcW w:w="893" w:type="dxa"/>
            <w:shd w:val="clear" w:color="auto" w:fill="0000FF"/>
          </w:tcPr>
          <w:p w14:paraId="31F26611" w14:textId="77777777" w:rsidR="00EE11D6" w:rsidRPr="00BD76E0" w:rsidRDefault="00EE11D6" w:rsidP="00EE11D6">
            <w:pPr>
              <w:rPr>
                <w:color w:val="FFFFFF"/>
                <w:sz w:val="18"/>
              </w:rPr>
            </w:pPr>
            <w:r w:rsidRPr="00BD76E0">
              <w:rPr>
                <w:color w:val="FFFFFF"/>
                <w:sz w:val="18"/>
              </w:rPr>
              <w:t>Case Sensitive</w:t>
            </w:r>
          </w:p>
        </w:tc>
        <w:tc>
          <w:tcPr>
            <w:tcW w:w="884" w:type="dxa"/>
            <w:shd w:val="clear" w:color="auto" w:fill="0000FF"/>
          </w:tcPr>
          <w:p w14:paraId="3B4270B8" w14:textId="77777777" w:rsidR="00EE11D6" w:rsidRPr="00BD76E0" w:rsidRDefault="00EE11D6" w:rsidP="00EE11D6">
            <w:pPr>
              <w:rPr>
                <w:color w:val="FFFFFF"/>
                <w:sz w:val="18"/>
              </w:rPr>
            </w:pPr>
            <w:r w:rsidRPr="00BD76E0">
              <w:rPr>
                <w:color w:val="FFFFFF"/>
                <w:sz w:val="18"/>
              </w:rPr>
              <w:t>Data Required</w:t>
            </w:r>
          </w:p>
        </w:tc>
        <w:tc>
          <w:tcPr>
            <w:tcW w:w="884" w:type="dxa"/>
            <w:shd w:val="clear" w:color="auto" w:fill="0000FF"/>
          </w:tcPr>
          <w:p w14:paraId="7EEB14D0" w14:textId="77777777" w:rsidR="00EE11D6" w:rsidRPr="00BD76E0" w:rsidRDefault="00EE11D6" w:rsidP="00EE11D6">
            <w:pPr>
              <w:rPr>
                <w:color w:val="FFFFFF"/>
                <w:sz w:val="18"/>
              </w:rPr>
            </w:pPr>
            <w:r w:rsidRPr="00BD76E0">
              <w:rPr>
                <w:color w:val="FFFFFF"/>
                <w:sz w:val="18"/>
              </w:rPr>
              <w:t>Field Required</w:t>
            </w:r>
          </w:p>
        </w:tc>
      </w:tr>
      <w:tr w:rsidR="00EE11D6" w:rsidRPr="00BD76E0" w14:paraId="1244C45F" w14:textId="77777777" w:rsidTr="00EE11D6">
        <w:tc>
          <w:tcPr>
            <w:tcW w:w="864" w:type="dxa"/>
          </w:tcPr>
          <w:p w14:paraId="274AD6D5" w14:textId="77777777" w:rsidR="00EE11D6" w:rsidRPr="00BD76E0" w:rsidRDefault="00EE11D6" w:rsidP="00EE11D6">
            <w:pPr>
              <w:jc w:val="both"/>
              <w:rPr>
                <w:sz w:val="18"/>
              </w:rPr>
            </w:pPr>
            <w:r w:rsidRPr="00BD76E0">
              <w:rPr>
                <w:sz w:val="18"/>
              </w:rPr>
              <w:t>0 – 3</w:t>
            </w:r>
          </w:p>
        </w:tc>
        <w:tc>
          <w:tcPr>
            <w:tcW w:w="1224" w:type="dxa"/>
          </w:tcPr>
          <w:p w14:paraId="7D207D98" w14:textId="77777777" w:rsidR="00EE11D6" w:rsidRPr="00BD76E0" w:rsidRDefault="00EE11D6" w:rsidP="00EE11D6">
            <w:pPr>
              <w:jc w:val="both"/>
              <w:rPr>
                <w:sz w:val="18"/>
              </w:rPr>
            </w:pPr>
            <w:r w:rsidRPr="00BD76E0">
              <w:rPr>
                <w:sz w:val="18"/>
              </w:rPr>
              <w:t>Byte(4)</w:t>
            </w:r>
          </w:p>
        </w:tc>
        <w:tc>
          <w:tcPr>
            <w:tcW w:w="1260" w:type="dxa"/>
          </w:tcPr>
          <w:p w14:paraId="627F36B7" w14:textId="77777777" w:rsidR="00EE11D6" w:rsidRPr="00BD76E0" w:rsidRDefault="00EE11D6" w:rsidP="00EE11D6">
            <w:pPr>
              <w:jc w:val="both"/>
              <w:rPr>
                <w:sz w:val="18"/>
              </w:rPr>
            </w:pPr>
            <w:r w:rsidRPr="00BD76E0">
              <w:rPr>
                <w:sz w:val="18"/>
              </w:rPr>
              <w:t>Alternate Sequence</w:t>
            </w:r>
          </w:p>
        </w:tc>
        <w:tc>
          <w:tcPr>
            <w:tcW w:w="2880" w:type="dxa"/>
          </w:tcPr>
          <w:p w14:paraId="4562E61E" w14:textId="77777777" w:rsidR="00EE11D6" w:rsidRPr="00BD76E0" w:rsidRDefault="00EE11D6" w:rsidP="00EE11D6">
            <w:pPr>
              <w:jc w:val="both"/>
              <w:rPr>
                <w:sz w:val="18"/>
              </w:rPr>
            </w:pPr>
            <w:r w:rsidRPr="00BD76E0">
              <w:rPr>
                <w:sz w:val="18"/>
              </w:rPr>
              <w:t xml:space="preserve">Fixed Value “??PC”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7E22EC5B" w14:textId="77777777" w:rsidR="00EE11D6" w:rsidRPr="00BD76E0" w:rsidRDefault="00EE11D6" w:rsidP="00EE11D6">
            <w:pPr>
              <w:jc w:val="center"/>
              <w:rPr>
                <w:sz w:val="18"/>
              </w:rPr>
            </w:pPr>
            <w:r w:rsidRPr="00BD76E0">
              <w:rPr>
                <w:sz w:val="18"/>
              </w:rPr>
              <w:t>N</w:t>
            </w:r>
          </w:p>
        </w:tc>
        <w:tc>
          <w:tcPr>
            <w:tcW w:w="884" w:type="dxa"/>
          </w:tcPr>
          <w:p w14:paraId="1CD248A3" w14:textId="77777777" w:rsidR="00EE11D6" w:rsidRPr="00BD76E0" w:rsidRDefault="00EE11D6" w:rsidP="00EE11D6">
            <w:pPr>
              <w:jc w:val="center"/>
              <w:rPr>
                <w:sz w:val="18"/>
              </w:rPr>
            </w:pPr>
            <w:r w:rsidRPr="00BD76E0">
              <w:rPr>
                <w:sz w:val="18"/>
              </w:rPr>
              <w:t>A</w:t>
            </w:r>
          </w:p>
        </w:tc>
        <w:tc>
          <w:tcPr>
            <w:tcW w:w="884" w:type="dxa"/>
          </w:tcPr>
          <w:p w14:paraId="4A394625" w14:textId="77777777" w:rsidR="00EE11D6" w:rsidRPr="00BD76E0" w:rsidRDefault="00EE11D6" w:rsidP="00EE11D6">
            <w:pPr>
              <w:jc w:val="center"/>
              <w:rPr>
                <w:sz w:val="18"/>
              </w:rPr>
            </w:pPr>
            <w:r w:rsidRPr="00BD76E0">
              <w:rPr>
                <w:sz w:val="18"/>
              </w:rPr>
              <w:t>Y</w:t>
            </w:r>
          </w:p>
        </w:tc>
      </w:tr>
      <w:tr w:rsidR="00EE11D6" w:rsidRPr="00BD76E0" w14:paraId="4A3648C0" w14:textId="77777777" w:rsidTr="00EE11D6">
        <w:tc>
          <w:tcPr>
            <w:tcW w:w="864" w:type="dxa"/>
          </w:tcPr>
          <w:p w14:paraId="732E3C90" w14:textId="77777777" w:rsidR="00EE11D6" w:rsidRPr="00BD76E0" w:rsidRDefault="00EE11D6" w:rsidP="00EE11D6">
            <w:pPr>
              <w:rPr>
                <w:sz w:val="18"/>
              </w:rPr>
            </w:pPr>
            <w:r w:rsidRPr="00BD76E0">
              <w:rPr>
                <w:sz w:val="18"/>
              </w:rPr>
              <w:t>5 - 8</w:t>
            </w:r>
          </w:p>
        </w:tc>
        <w:tc>
          <w:tcPr>
            <w:tcW w:w="1224" w:type="dxa"/>
          </w:tcPr>
          <w:p w14:paraId="4FD6482A" w14:textId="77777777" w:rsidR="00EE11D6" w:rsidRPr="00BD76E0" w:rsidRDefault="00EE11D6" w:rsidP="00EE11D6">
            <w:pPr>
              <w:jc w:val="both"/>
              <w:rPr>
                <w:sz w:val="18"/>
              </w:rPr>
            </w:pPr>
            <w:r w:rsidRPr="00BD76E0">
              <w:rPr>
                <w:sz w:val="18"/>
              </w:rPr>
              <w:t>Char(4)</w:t>
            </w:r>
          </w:p>
        </w:tc>
        <w:tc>
          <w:tcPr>
            <w:tcW w:w="1260" w:type="dxa"/>
          </w:tcPr>
          <w:p w14:paraId="6A9B43CE" w14:textId="77777777" w:rsidR="00EE11D6" w:rsidRPr="00BD76E0" w:rsidRDefault="00EE11D6" w:rsidP="00EE11D6">
            <w:pPr>
              <w:rPr>
                <w:sz w:val="18"/>
              </w:rPr>
            </w:pPr>
            <w:r w:rsidRPr="00BD76E0">
              <w:rPr>
                <w:sz w:val="18"/>
              </w:rPr>
              <w:t>Stop Time</w:t>
            </w:r>
          </w:p>
        </w:tc>
        <w:tc>
          <w:tcPr>
            <w:tcW w:w="2880" w:type="dxa"/>
          </w:tcPr>
          <w:p w14:paraId="618519CA" w14:textId="77777777" w:rsidR="00EE11D6" w:rsidRPr="00BD76E0" w:rsidRDefault="00EE11D6" w:rsidP="00EE11D6">
            <w:pPr>
              <w:rPr>
                <w:sz w:val="18"/>
                <w:szCs w:val="18"/>
              </w:rPr>
            </w:pPr>
            <w:r w:rsidRPr="00BD76E0">
              <w:rPr>
                <w:sz w:val="18"/>
                <w:szCs w:val="18"/>
              </w:rPr>
              <w:t>24 Hour Time of day at which we should stop forecasting transactions for the related locations.</w:t>
            </w:r>
          </w:p>
        </w:tc>
        <w:tc>
          <w:tcPr>
            <w:tcW w:w="893" w:type="dxa"/>
          </w:tcPr>
          <w:p w14:paraId="4A3B400F" w14:textId="77777777" w:rsidR="00EE11D6" w:rsidRPr="00BD76E0" w:rsidRDefault="00EE11D6" w:rsidP="00EE11D6">
            <w:pPr>
              <w:jc w:val="center"/>
              <w:rPr>
                <w:sz w:val="18"/>
              </w:rPr>
            </w:pPr>
            <w:r w:rsidRPr="00BD76E0">
              <w:rPr>
                <w:sz w:val="18"/>
              </w:rPr>
              <w:t>N</w:t>
            </w:r>
          </w:p>
        </w:tc>
        <w:tc>
          <w:tcPr>
            <w:tcW w:w="884" w:type="dxa"/>
          </w:tcPr>
          <w:p w14:paraId="5E156BF2" w14:textId="77777777" w:rsidR="00EE11D6" w:rsidRPr="00BD76E0" w:rsidRDefault="00EE11D6" w:rsidP="00EE11D6">
            <w:pPr>
              <w:jc w:val="center"/>
              <w:rPr>
                <w:sz w:val="18"/>
              </w:rPr>
            </w:pPr>
            <w:r w:rsidRPr="00BD76E0">
              <w:rPr>
                <w:sz w:val="18"/>
              </w:rPr>
              <w:t>A</w:t>
            </w:r>
          </w:p>
        </w:tc>
        <w:tc>
          <w:tcPr>
            <w:tcW w:w="884" w:type="dxa"/>
          </w:tcPr>
          <w:p w14:paraId="76DAFD59" w14:textId="77777777" w:rsidR="00EE11D6" w:rsidRPr="00BD76E0" w:rsidRDefault="00EE11D6" w:rsidP="00EE11D6">
            <w:pPr>
              <w:jc w:val="center"/>
              <w:rPr>
                <w:sz w:val="18"/>
              </w:rPr>
            </w:pPr>
            <w:r w:rsidRPr="00BD76E0">
              <w:rPr>
                <w:sz w:val="18"/>
              </w:rPr>
              <w:t>Y</w:t>
            </w:r>
          </w:p>
        </w:tc>
      </w:tr>
      <w:tr w:rsidR="00EE11D6" w:rsidRPr="00BD76E0" w14:paraId="58271490" w14:textId="77777777" w:rsidTr="00EE11D6">
        <w:tc>
          <w:tcPr>
            <w:tcW w:w="864" w:type="dxa"/>
          </w:tcPr>
          <w:p w14:paraId="1F91CCB0" w14:textId="77777777" w:rsidR="00EE11D6" w:rsidRPr="00BD76E0" w:rsidRDefault="00EE11D6" w:rsidP="00EE11D6">
            <w:pPr>
              <w:rPr>
                <w:sz w:val="18"/>
              </w:rPr>
            </w:pPr>
            <w:r w:rsidRPr="00BD76E0">
              <w:rPr>
                <w:sz w:val="18"/>
              </w:rPr>
              <w:t>9 – 12</w:t>
            </w:r>
          </w:p>
        </w:tc>
        <w:tc>
          <w:tcPr>
            <w:tcW w:w="1224" w:type="dxa"/>
          </w:tcPr>
          <w:p w14:paraId="376634BC" w14:textId="77777777" w:rsidR="00EE11D6" w:rsidRPr="00BD76E0" w:rsidRDefault="00EE11D6" w:rsidP="00EE11D6">
            <w:pPr>
              <w:jc w:val="both"/>
              <w:rPr>
                <w:sz w:val="18"/>
              </w:rPr>
            </w:pPr>
            <w:r w:rsidRPr="00BD76E0">
              <w:rPr>
                <w:sz w:val="18"/>
              </w:rPr>
              <w:t>Char(4)</w:t>
            </w:r>
          </w:p>
        </w:tc>
        <w:tc>
          <w:tcPr>
            <w:tcW w:w="1260" w:type="dxa"/>
          </w:tcPr>
          <w:p w14:paraId="6701DDFF" w14:textId="77777777" w:rsidR="00EE11D6" w:rsidRPr="00BD76E0" w:rsidRDefault="00EE11D6" w:rsidP="00EE11D6">
            <w:pPr>
              <w:jc w:val="both"/>
              <w:rPr>
                <w:sz w:val="18"/>
              </w:rPr>
            </w:pPr>
            <w:r w:rsidRPr="00BD76E0">
              <w:rPr>
                <w:sz w:val="18"/>
              </w:rPr>
              <w:t>Start Time</w:t>
            </w:r>
          </w:p>
        </w:tc>
        <w:tc>
          <w:tcPr>
            <w:tcW w:w="2880" w:type="dxa"/>
          </w:tcPr>
          <w:p w14:paraId="4DAE6756" w14:textId="77777777" w:rsidR="00EE11D6" w:rsidRPr="00BD76E0" w:rsidRDefault="00EE11D6" w:rsidP="00EE11D6">
            <w:pPr>
              <w:rPr>
                <w:sz w:val="18"/>
                <w:szCs w:val="18"/>
              </w:rPr>
            </w:pPr>
            <w:r w:rsidRPr="00BD76E0">
              <w:rPr>
                <w:sz w:val="18"/>
                <w:szCs w:val="18"/>
              </w:rPr>
              <w:t>24 Hour Time of day after which we should start forecasting transactions again for the related locations.</w:t>
            </w:r>
          </w:p>
        </w:tc>
        <w:tc>
          <w:tcPr>
            <w:tcW w:w="893" w:type="dxa"/>
          </w:tcPr>
          <w:p w14:paraId="36BF3711" w14:textId="77777777" w:rsidR="00EE11D6" w:rsidRPr="00BD76E0" w:rsidRDefault="00EE11D6" w:rsidP="00EE11D6">
            <w:pPr>
              <w:jc w:val="center"/>
              <w:rPr>
                <w:sz w:val="18"/>
              </w:rPr>
            </w:pPr>
            <w:r w:rsidRPr="00BD76E0">
              <w:rPr>
                <w:sz w:val="18"/>
              </w:rPr>
              <w:t>N</w:t>
            </w:r>
          </w:p>
        </w:tc>
        <w:tc>
          <w:tcPr>
            <w:tcW w:w="884" w:type="dxa"/>
          </w:tcPr>
          <w:p w14:paraId="60B0656F" w14:textId="77777777" w:rsidR="00EE11D6" w:rsidRPr="00BD76E0" w:rsidRDefault="00EE11D6" w:rsidP="00EE11D6">
            <w:pPr>
              <w:jc w:val="center"/>
              <w:rPr>
                <w:sz w:val="18"/>
              </w:rPr>
            </w:pPr>
            <w:r w:rsidRPr="00BD76E0">
              <w:rPr>
                <w:sz w:val="18"/>
              </w:rPr>
              <w:t>A</w:t>
            </w:r>
          </w:p>
        </w:tc>
        <w:tc>
          <w:tcPr>
            <w:tcW w:w="884" w:type="dxa"/>
          </w:tcPr>
          <w:p w14:paraId="6A30407E" w14:textId="77777777" w:rsidR="00EE11D6" w:rsidRPr="00BD76E0" w:rsidRDefault="00EE11D6" w:rsidP="00EE11D6">
            <w:pPr>
              <w:jc w:val="center"/>
              <w:rPr>
                <w:sz w:val="18"/>
              </w:rPr>
            </w:pPr>
            <w:r w:rsidRPr="00BD76E0">
              <w:rPr>
                <w:sz w:val="18"/>
              </w:rPr>
              <w:t>Y</w:t>
            </w:r>
          </w:p>
        </w:tc>
      </w:tr>
    </w:tbl>
    <w:p w14:paraId="6E4CBCA4" w14:textId="77777777" w:rsidR="00EE11D6" w:rsidRPr="00BD76E0" w:rsidRDefault="00EE11D6" w:rsidP="00EE11D6"/>
    <w:p w14:paraId="10EDC1BD" w14:textId="77777777" w:rsidR="00EE11D6" w:rsidRPr="00BD76E0" w:rsidRDefault="00EE11D6" w:rsidP="00EE11D6">
      <w:pPr>
        <w:pStyle w:val="Heading4"/>
      </w:pPr>
      <w:bookmarkStart w:id="82" w:name="_Toc319666140"/>
      <w:r w:rsidRPr="00BD76E0">
        <w:t>Anticipated Transaction Variance (ATV)</w:t>
      </w:r>
      <w:bookmarkEnd w:id="82"/>
    </w:p>
    <w:p w14:paraId="0C2E2157" w14:textId="77777777" w:rsidR="00EE11D6" w:rsidRPr="00BD76E0" w:rsidRDefault="00EE11D6" w:rsidP="00EE11D6">
      <w:pPr>
        <w:jc w:val="both"/>
      </w:pPr>
      <w:r w:rsidRPr="00BD76E0">
        <w:t xml:space="preserve">The </w:t>
      </w:r>
      <w:r w:rsidRPr="00BD76E0">
        <w:rPr>
          <w:i/>
        </w:rPr>
        <w:t xml:space="preserve">Anticipated Transaction Variance (ATV) </w:t>
      </w:r>
      <w:r w:rsidRPr="00BD76E0">
        <w:t xml:space="preserve">transaction is used to identify any anticipated variance from the current forecast – this can be used to lower the forecast because of a known event (e.g., bad weather, system outage, etc…) without actually altering the normal forecast methodology.  These type transactions can be posted automatically from an outside source or manually through the user interface.  </w:t>
      </w:r>
    </w:p>
    <w:p w14:paraId="60C1CA7D" w14:textId="77777777" w:rsidR="00EE11D6" w:rsidRPr="00BD76E0" w:rsidRDefault="00EE11D6" w:rsidP="00EE11D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0"/>
        <w:gridCol w:w="3240"/>
        <w:gridCol w:w="1080"/>
        <w:gridCol w:w="1440"/>
        <w:gridCol w:w="1188"/>
      </w:tblGrid>
      <w:tr w:rsidR="00EE11D6" w:rsidRPr="00BD76E0" w14:paraId="3029E5D4" w14:textId="77777777" w:rsidTr="00EE11D6">
        <w:tc>
          <w:tcPr>
            <w:tcW w:w="828" w:type="dxa"/>
            <w:shd w:val="clear" w:color="auto" w:fill="00FF00"/>
          </w:tcPr>
          <w:p w14:paraId="05820CFB" w14:textId="77777777" w:rsidR="00EE11D6" w:rsidRPr="00BD76E0" w:rsidRDefault="00EE11D6" w:rsidP="00EE11D6">
            <w:pPr>
              <w:jc w:val="both"/>
              <w:rPr>
                <w:color w:val="FFFFFF"/>
              </w:rPr>
            </w:pPr>
            <w:r w:rsidRPr="00BD76E0">
              <w:rPr>
                <w:color w:val="FFFFFF"/>
              </w:rPr>
              <w:t>Code</w:t>
            </w:r>
          </w:p>
        </w:tc>
        <w:tc>
          <w:tcPr>
            <w:tcW w:w="1080" w:type="dxa"/>
            <w:shd w:val="clear" w:color="auto" w:fill="00FF00"/>
          </w:tcPr>
          <w:p w14:paraId="6938BE6A" w14:textId="77777777" w:rsidR="00EE11D6" w:rsidRPr="00BD76E0" w:rsidRDefault="00EE11D6" w:rsidP="00EE11D6">
            <w:pPr>
              <w:jc w:val="both"/>
              <w:rPr>
                <w:color w:val="FFFFFF"/>
              </w:rPr>
            </w:pPr>
            <w:r w:rsidRPr="00BD76E0">
              <w:rPr>
                <w:color w:val="FFFFFF"/>
              </w:rPr>
              <w:t>Name</w:t>
            </w:r>
          </w:p>
        </w:tc>
        <w:tc>
          <w:tcPr>
            <w:tcW w:w="3240" w:type="dxa"/>
            <w:shd w:val="clear" w:color="auto" w:fill="00FF00"/>
          </w:tcPr>
          <w:p w14:paraId="40EDE26B" w14:textId="77777777" w:rsidR="00EE11D6" w:rsidRPr="00BD76E0" w:rsidRDefault="00EE11D6" w:rsidP="00EE11D6">
            <w:pPr>
              <w:jc w:val="both"/>
              <w:rPr>
                <w:color w:val="FFFFFF"/>
              </w:rPr>
            </w:pPr>
            <w:r w:rsidRPr="00BD76E0">
              <w:rPr>
                <w:color w:val="FFFFFF"/>
              </w:rPr>
              <w:t>Description</w:t>
            </w:r>
          </w:p>
        </w:tc>
        <w:tc>
          <w:tcPr>
            <w:tcW w:w="1080" w:type="dxa"/>
            <w:shd w:val="clear" w:color="auto" w:fill="00FF00"/>
          </w:tcPr>
          <w:p w14:paraId="0113EAA8" w14:textId="77777777" w:rsidR="00EE11D6" w:rsidRPr="00BD76E0" w:rsidRDefault="00EE11D6" w:rsidP="00EE11D6">
            <w:pPr>
              <w:jc w:val="both"/>
              <w:rPr>
                <w:color w:val="FFFFFF"/>
              </w:rPr>
            </w:pPr>
            <w:r w:rsidRPr="00BD76E0">
              <w:rPr>
                <w:color w:val="FFFFFF"/>
              </w:rPr>
              <w:t>Instance Count</w:t>
            </w:r>
          </w:p>
        </w:tc>
        <w:tc>
          <w:tcPr>
            <w:tcW w:w="1440" w:type="dxa"/>
            <w:shd w:val="clear" w:color="auto" w:fill="00FF00"/>
          </w:tcPr>
          <w:p w14:paraId="741DE2F4" w14:textId="77777777" w:rsidR="00EE11D6" w:rsidRPr="00BD76E0" w:rsidRDefault="00EE11D6" w:rsidP="00EE11D6">
            <w:pPr>
              <w:jc w:val="both"/>
              <w:rPr>
                <w:color w:val="FFFFFF"/>
              </w:rPr>
            </w:pPr>
            <w:r w:rsidRPr="00BD76E0">
              <w:rPr>
                <w:color w:val="FFFFFF"/>
              </w:rPr>
              <w:t>References</w:t>
            </w:r>
          </w:p>
        </w:tc>
        <w:tc>
          <w:tcPr>
            <w:tcW w:w="1188" w:type="dxa"/>
            <w:shd w:val="clear" w:color="auto" w:fill="00FF00"/>
          </w:tcPr>
          <w:p w14:paraId="3998A620" w14:textId="77777777" w:rsidR="00EE11D6" w:rsidRPr="00BD76E0" w:rsidRDefault="00EE11D6" w:rsidP="00EE11D6">
            <w:pPr>
              <w:jc w:val="both"/>
              <w:rPr>
                <w:color w:val="FFFFFF"/>
              </w:rPr>
            </w:pPr>
            <w:r w:rsidRPr="00BD76E0">
              <w:rPr>
                <w:color w:val="FFFFFF"/>
              </w:rPr>
              <w:t>Required</w:t>
            </w:r>
          </w:p>
        </w:tc>
      </w:tr>
      <w:tr w:rsidR="00EE11D6" w:rsidRPr="00BD76E0" w14:paraId="1B273900" w14:textId="77777777" w:rsidTr="00EE11D6">
        <w:tc>
          <w:tcPr>
            <w:tcW w:w="828" w:type="dxa"/>
          </w:tcPr>
          <w:p w14:paraId="5262C570" w14:textId="77777777" w:rsidR="00EE11D6" w:rsidRPr="00BD76E0" w:rsidRDefault="00EE11D6" w:rsidP="00EE11D6">
            <w:pPr>
              <w:jc w:val="both"/>
            </w:pPr>
            <w:r w:rsidRPr="00BD76E0">
              <w:t>N/A</w:t>
            </w:r>
          </w:p>
        </w:tc>
        <w:tc>
          <w:tcPr>
            <w:tcW w:w="1080" w:type="dxa"/>
          </w:tcPr>
          <w:p w14:paraId="323D4835" w14:textId="77777777" w:rsidR="00EE11D6" w:rsidRPr="00BD76E0" w:rsidRDefault="00EE11D6" w:rsidP="00EE11D6">
            <w:pPr>
              <w:jc w:val="both"/>
            </w:pPr>
            <w:r w:rsidRPr="00BD76E0">
              <w:t>Header</w:t>
            </w:r>
          </w:p>
        </w:tc>
        <w:tc>
          <w:tcPr>
            <w:tcW w:w="3240" w:type="dxa"/>
          </w:tcPr>
          <w:p w14:paraId="7407F005" w14:textId="77777777" w:rsidR="00EE11D6" w:rsidRPr="00BD76E0" w:rsidRDefault="00EE11D6" w:rsidP="00EE11D6">
            <w:pPr>
              <w:jc w:val="both"/>
            </w:pPr>
            <w:r w:rsidRPr="00BD76E0">
              <w:t>Provides information used to identify which locations are impacted by this change and who requested the change.</w:t>
            </w:r>
          </w:p>
        </w:tc>
        <w:tc>
          <w:tcPr>
            <w:tcW w:w="1080" w:type="dxa"/>
          </w:tcPr>
          <w:p w14:paraId="6F8FD6B1" w14:textId="77777777" w:rsidR="00EE11D6" w:rsidRPr="00BD76E0" w:rsidRDefault="00EE11D6" w:rsidP="00EE11D6">
            <w:pPr>
              <w:jc w:val="center"/>
            </w:pPr>
            <w:r w:rsidRPr="00BD76E0">
              <w:t>1</w:t>
            </w:r>
          </w:p>
        </w:tc>
        <w:tc>
          <w:tcPr>
            <w:tcW w:w="1440" w:type="dxa"/>
          </w:tcPr>
          <w:p w14:paraId="7C2C2D46" w14:textId="77777777" w:rsidR="00EE11D6" w:rsidRPr="00BD76E0" w:rsidRDefault="00EE11D6" w:rsidP="00EE11D6">
            <w:pPr>
              <w:jc w:val="center"/>
            </w:pPr>
            <w:r w:rsidRPr="00BD76E0">
              <w:t>None</w:t>
            </w:r>
          </w:p>
        </w:tc>
        <w:tc>
          <w:tcPr>
            <w:tcW w:w="1188" w:type="dxa"/>
          </w:tcPr>
          <w:p w14:paraId="45D1C2B3" w14:textId="77777777" w:rsidR="00EE11D6" w:rsidRPr="00BD76E0" w:rsidRDefault="00EE11D6" w:rsidP="00EE11D6">
            <w:pPr>
              <w:jc w:val="center"/>
            </w:pPr>
            <w:r w:rsidRPr="00BD76E0">
              <w:t>Y</w:t>
            </w:r>
          </w:p>
        </w:tc>
      </w:tr>
      <w:tr w:rsidR="00EE11D6" w:rsidRPr="00BD76E0" w14:paraId="1AF65716" w14:textId="77777777" w:rsidTr="00EE11D6">
        <w:tc>
          <w:tcPr>
            <w:tcW w:w="828" w:type="dxa"/>
          </w:tcPr>
          <w:p w14:paraId="4AC28506" w14:textId="77777777" w:rsidR="00EE11D6" w:rsidRPr="00BD76E0" w:rsidRDefault="00EE11D6" w:rsidP="00EE11D6">
            <w:pPr>
              <w:jc w:val="both"/>
            </w:pPr>
            <w:r w:rsidRPr="00BD76E0">
              <w:t>VF</w:t>
            </w:r>
          </w:p>
        </w:tc>
        <w:tc>
          <w:tcPr>
            <w:tcW w:w="1080" w:type="dxa"/>
          </w:tcPr>
          <w:p w14:paraId="237610B9" w14:textId="77777777" w:rsidR="00EE11D6" w:rsidRPr="00BD76E0" w:rsidRDefault="00EE11D6" w:rsidP="00EE11D6">
            <w:pPr>
              <w:jc w:val="both"/>
            </w:pPr>
            <w:r w:rsidRPr="00BD76E0">
              <w:t>Vari-ance Factor</w:t>
            </w:r>
          </w:p>
        </w:tc>
        <w:tc>
          <w:tcPr>
            <w:tcW w:w="3240" w:type="dxa"/>
          </w:tcPr>
          <w:p w14:paraId="036C3F02" w14:textId="77777777" w:rsidR="00EE11D6" w:rsidRPr="00BD76E0" w:rsidRDefault="00EE11D6" w:rsidP="00EE11D6">
            <w:pPr>
              <w:jc w:val="both"/>
            </w:pPr>
            <w:r w:rsidRPr="00BD76E0">
              <w:t>Provides information about when during the day the change should occur and how much of a variance to expect.</w:t>
            </w:r>
          </w:p>
        </w:tc>
        <w:tc>
          <w:tcPr>
            <w:tcW w:w="1080" w:type="dxa"/>
          </w:tcPr>
          <w:p w14:paraId="6AB9F33C" w14:textId="77777777" w:rsidR="00EE11D6" w:rsidRPr="00BD76E0" w:rsidRDefault="00EE11D6" w:rsidP="00EE11D6">
            <w:pPr>
              <w:jc w:val="center"/>
            </w:pPr>
            <w:r w:rsidRPr="00BD76E0">
              <w:t>1 or more</w:t>
            </w:r>
          </w:p>
        </w:tc>
        <w:tc>
          <w:tcPr>
            <w:tcW w:w="1440" w:type="dxa"/>
          </w:tcPr>
          <w:p w14:paraId="7AB537E2" w14:textId="77777777" w:rsidR="00EE11D6" w:rsidRPr="00BD76E0" w:rsidRDefault="00EE11D6" w:rsidP="00EE11D6">
            <w:pPr>
              <w:jc w:val="center"/>
            </w:pPr>
            <w:r w:rsidRPr="00BD76E0">
              <w:t>None</w:t>
            </w:r>
          </w:p>
        </w:tc>
        <w:tc>
          <w:tcPr>
            <w:tcW w:w="1188" w:type="dxa"/>
          </w:tcPr>
          <w:p w14:paraId="152DD94F" w14:textId="77777777" w:rsidR="00EE11D6" w:rsidRPr="00BD76E0" w:rsidRDefault="00EE11D6" w:rsidP="00EE11D6">
            <w:pPr>
              <w:jc w:val="center"/>
            </w:pPr>
            <w:r w:rsidRPr="00BD76E0">
              <w:t>Y</w:t>
            </w:r>
          </w:p>
        </w:tc>
      </w:tr>
    </w:tbl>
    <w:p w14:paraId="7777A0FC" w14:textId="77777777" w:rsidR="00EE11D6" w:rsidRPr="00BD76E0" w:rsidRDefault="00EE11D6" w:rsidP="00EE11D6">
      <w:pPr>
        <w:jc w:val="both"/>
      </w:pPr>
    </w:p>
    <w:p w14:paraId="4367D404" w14:textId="77777777" w:rsidR="00EE11D6" w:rsidRPr="00BD76E0" w:rsidRDefault="00EE11D6" w:rsidP="00EE11D6">
      <w:pPr>
        <w:keepNext/>
        <w:keepLines/>
        <w:jc w:val="both"/>
        <w:rPr>
          <w:b/>
          <w:sz w:val="22"/>
          <w:u w:val="single"/>
        </w:rPr>
      </w:pPr>
      <w:r w:rsidRPr="00BD76E0">
        <w:rPr>
          <w:b/>
          <w:sz w:val="22"/>
          <w:u w:val="single"/>
        </w:rPr>
        <w:t>Header Record Structure</w:t>
      </w:r>
    </w:p>
    <w:p w14:paraId="013D69A9" w14:textId="77777777" w:rsidR="00EE11D6" w:rsidRPr="00BD76E0" w:rsidRDefault="00EE11D6" w:rsidP="00EE11D6">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346825A9" w14:textId="77777777" w:rsidTr="00EE11D6">
        <w:tc>
          <w:tcPr>
            <w:tcW w:w="864" w:type="dxa"/>
            <w:shd w:val="clear" w:color="auto" w:fill="0000FF"/>
          </w:tcPr>
          <w:p w14:paraId="2C0B2175"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420F4DA9"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60232EA9"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40C1FEE2"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6D5BF6BF"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7C15E4A2"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6EF126BD"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5165C723" w14:textId="77777777" w:rsidTr="00EE11D6">
        <w:tc>
          <w:tcPr>
            <w:tcW w:w="864" w:type="dxa"/>
          </w:tcPr>
          <w:p w14:paraId="1A7987C2" w14:textId="77777777" w:rsidR="00EE11D6" w:rsidRPr="00BD76E0" w:rsidRDefault="00EE11D6" w:rsidP="00EE11D6">
            <w:pPr>
              <w:keepNext/>
              <w:keepLines/>
              <w:jc w:val="both"/>
              <w:rPr>
                <w:sz w:val="18"/>
              </w:rPr>
            </w:pPr>
            <w:r w:rsidRPr="00BD76E0">
              <w:rPr>
                <w:sz w:val="18"/>
              </w:rPr>
              <w:t>0 – 9</w:t>
            </w:r>
          </w:p>
        </w:tc>
        <w:tc>
          <w:tcPr>
            <w:tcW w:w="1224" w:type="dxa"/>
          </w:tcPr>
          <w:p w14:paraId="4359DC44" w14:textId="77777777" w:rsidR="00EE11D6" w:rsidRPr="00BD76E0" w:rsidRDefault="00EE11D6" w:rsidP="00EE11D6">
            <w:pPr>
              <w:keepNext/>
              <w:keepLines/>
              <w:jc w:val="both"/>
              <w:rPr>
                <w:sz w:val="18"/>
              </w:rPr>
            </w:pPr>
            <w:r w:rsidRPr="00BD76E0">
              <w:rPr>
                <w:sz w:val="18"/>
              </w:rPr>
              <w:t>Char(10)</w:t>
            </w:r>
          </w:p>
        </w:tc>
        <w:tc>
          <w:tcPr>
            <w:tcW w:w="1260" w:type="dxa"/>
          </w:tcPr>
          <w:p w14:paraId="6963FEC8" w14:textId="77777777" w:rsidR="00EE11D6" w:rsidRPr="00BD76E0" w:rsidRDefault="00EE11D6" w:rsidP="00EE11D6">
            <w:pPr>
              <w:keepNext/>
              <w:keepLines/>
              <w:jc w:val="both"/>
              <w:rPr>
                <w:sz w:val="18"/>
              </w:rPr>
            </w:pPr>
            <w:r w:rsidRPr="00BD76E0">
              <w:rPr>
                <w:sz w:val="18"/>
              </w:rPr>
              <w:t>Base Sequence</w:t>
            </w:r>
          </w:p>
        </w:tc>
        <w:tc>
          <w:tcPr>
            <w:tcW w:w="2880" w:type="dxa"/>
          </w:tcPr>
          <w:p w14:paraId="3C3235F1" w14:textId="77777777" w:rsidR="00EE11D6" w:rsidRPr="00BD76E0" w:rsidRDefault="00EE11D6" w:rsidP="00840152">
            <w:pPr>
              <w:keepNext/>
              <w:keepLines/>
              <w:jc w:val="both"/>
              <w:rPr>
                <w:sz w:val="18"/>
              </w:rPr>
            </w:pPr>
            <w:r w:rsidRPr="00BD76E0">
              <w:rPr>
                <w:sz w:val="18"/>
              </w:rPr>
              <w:t>Fixed Value “@ATV????</w:t>
            </w:r>
            <w:r w:rsidR="005A4C6B">
              <w:rPr>
                <w:sz w:val="18"/>
              </w:rPr>
              <w:t>11”</w:t>
            </w:r>
            <w:r w:rsidRPr="00BD76E0">
              <w:rPr>
                <w:sz w:val="18"/>
              </w:rPr>
              <w:t xml:space="preserve"> where “????” is a base 62 representation of the overall transaction size.</w:t>
            </w:r>
          </w:p>
        </w:tc>
        <w:tc>
          <w:tcPr>
            <w:tcW w:w="893" w:type="dxa"/>
          </w:tcPr>
          <w:p w14:paraId="6D4C3EFB" w14:textId="77777777" w:rsidR="00EE11D6" w:rsidRPr="00BD76E0" w:rsidRDefault="00EE11D6" w:rsidP="00EE11D6">
            <w:pPr>
              <w:keepNext/>
              <w:keepLines/>
              <w:jc w:val="center"/>
              <w:rPr>
                <w:sz w:val="18"/>
              </w:rPr>
            </w:pPr>
            <w:r w:rsidRPr="00BD76E0">
              <w:rPr>
                <w:sz w:val="18"/>
              </w:rPr>
              <w:t>Y</w:t>
            </w:r>
          </w:p>
        </w:tc>
        <w:tc>
          <w:tcPr>
            <w:tcW w:w="884" w:type="dxa"/>
          </w:tcPr>
          <w:p w14:paraId="21191A9F" w14:textId="77777777" w:rsidR="00EE11D6" w:rsidRPr="00BD76E0" w:rsidRDefault="00EE11D6" w:rsidP="00EE11D6">
            <w:pPr>
              <w:keepNext/>
              <w:keepLines/>
              <w:jc w:val="center"/>
              <w:rPr>
                <w:sz w:val="18"/>
              </w:rPr>
            </w:pPr>
            <w:r w:rsidRPr="00BD76E0">
              <w:rPr>
                <w:sz w:val="18"/>
              </w:rPr>
              <w:t>A</w:t>
            </w:r>
          </w:p>
        </w:tc>
        <w:tc>
          <w:tcPr>
            <w:tcW w:w="884" w:type="dxa"/>
          </w:tcPr>
          <w:p w14:paraId="5B1F0DEB" w14:textId="77777777" w:rsidR="00EE11D6" w:rsidRPr="00BD76E0" w:rsidRDefault="00EE11D6" w:rsidP="00EE11D6">
            <w:pPr>
              <w:keepNext/>
              <w:keepLines/>
              <w:jc w:val="center"/>
              <w:rPr>
                <w:sz w:val="18"/>
              </w:rPr>
            </w:pPr>
            <w:r w:rsidRPr="00BD76E0">
              <w:rPr>
                <w:sz w:val="18"/>
              </w:rPr>
              <w:t>Y</w:t>
            </w:r>
          </w:p>
        </w:tc>
      </w:tr>
      <w:tr w:rsidR="00EE11D6" w:rsidRPr="00BD76E0" w14:paraId="5FD81C90" w14:textId="77777777" w:rsidTr="00EE11D6">
        <w:tc>
          <w:tcPr>
            <w:tcW w:w="864" w:type="dxa"/>
          </w:tcPr>
          <w:p w14:paraId="48957097" w14:textId="77777777" w:rsidR="00EE11D6" w:rsidRPr="00BD76E0" w:rsidRDefault="00EE11D6" w:rsidP="00EE11D6">
            <w:pPr>
              <w:keepNext/>
              <w:keepLines/>
              <w:jc w:val="both"/>
              <w:rPr>
                <w:sz w:val="18"/>
              </w:rPr>
            </w:pPr>
            <w:r w:rsidRPr="00BD76E0">
              <w:rPr>
                <w:sz w:val="18"/>
              </w:rPr>
              <w:t>10 – 17</w:t>
            </w:r>
          </w:p>
        </w:tc>
        <w:tc>
          <w:tcPr>
            <w:tcW w:w="1224" w:type="dxa"/>
          </w:tcPr>
          <w:p w14:paraId="280D39C2" w14:textId="77777777" w:rsidR="00EE11D6" w:rsidRPr="00BD76E0" w:rsidRDefault="00EE11D6" w:rsidP="00EE11D6">
            <w:pPr>
              <w:keepNext/>
              <w:keepLines/>
              <w:jc w:val="both"/>
              <w:rPr>
                <w:sz w:val="18"/>
              </w:rPr>
            </w:pPr>
            <w:r w:rsidRPr="00BD76E0">
              <w:rPr>
                <w:sz w:val="18"/>
              </w:rPr>
              <w:t>Date</w:t>
            </w:r>
          </w:p>
        </w:tc>
        <w:tc>
          <w:tcPr>
            <w:tcW w:w="1260" w:type="dxa"/>
          </w:tcPr>
          <w:p w14:paraId="1E6D8658" w14:textId="77777777" w:rsidR="00EE11D6" w:rsidRPr="00BD76E0" w:rsidRDefault="00EE11D6" w:rsidP="00EE11D6">
            <w:pPr>
              <w:keepNext/>
              <w:keepLines/>
              <w:jc w:val="both"/>
              <w:rPr>
                <w:sz w:val="18"/>
              </w:rPr>
            </w:pPr>
            <w:r w:rsidRPr="00BD76E0">
              <w:rPr>
                <w:sz w:val="18"/>
              </w:rPr>
              <w:t>Business Date</w:t>
            </w:r>
          </w:p>
        </w:tc>
        <w:tc>
          <w:tcPr>
            <w:tcW w:w="2880" w:type="dxa"/>
          </w:tcPr>
          <w:p w14:paraId="6AC7A0A7" w14:textId="77777777" w:rsidR="00EE11D6" w:rsidRPr="00BD76E0" w:rsidRDefault="00EE11D6" w:rsidP="00EE11D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76B19D6" w14:textId="77777777" w:rsidR="00EE11D6" w:rsidRPr="00BD76E0" w:rsidRDefault="00EE11D6" w:rsidP="00EE11D6">
            <w:pPr>
              <w:keepNext/>
              <w:keepLines/>
              <w:jc w:val="center"/>
              <w:rPr>
                <w:sz w:val="18"/>
              </w:rPr>
            </w:pPr>
            <w:r w:rsidRPr="00BD76E0">
              <w:rPr>
                <w:sz w:val="18"/>
              </w:rPr>
              <w:t>N</w:t>
            </w:r>
          </w:p>
        </w:tc>
        <w:tc>
          <w:tcPr>
            <w:tcW w:w="884" w:type="dxa"/>
          </w:tcPr>
          <w:p w14:paraId="32CAE143" w14:textId="77777777" w:rsidR="00EE11D6" w:rsidRPr="00BD76E0" w:rsidRDefault="00EE11D6" w:rsidP="00EE11D6">
            <w:pPr>
              <w:keepNext/>
              <w:keepLines/>
              <w:jc w:val="center"/>
              <w:rPr>
                <w:sz w:val="18"/>
              </w:rPr>
            </w:pPr>
            <w:r w:rsidRPr="00BD76E0">
              <w:rPr>
                <w:sz w:val="18"/>
              </w:rPr>
              <w:t>A</w:t>
            </w:r>
          </w:p>
        </w:tc>
        <w:tc>
          <w:tcPr>
            <w:tcW w:w="884" w:type="dxa"/>
          </w:tcPr>
          <w:p w14:paraId="2C309BDC" w14:textId="77777777" w:rsidR="00EE11D6" w:rsidRPr="00BD76E0" w:rsidRDefault="00EE11D6" w:rsidP="00EE11D6">
            <w:pPr>
              <w:keepNext/>
              <w:keepLines/>
              <w:jc w:val="center"/>
              <w:rPr>
                <w:sz w:val="18"/>
              </w:rPr>
            </w:pPr>
            <w:r w:rsidRPr="00BD76E0">
              <w:rPr>
                <w:sz w:val="18"/>
              </w:rPr>
              <w:t>Y</w:t>
            </w:r>
          </w:p>
        </w:tc>
      </w:tr>
      <w:tr w:rsidR="00EE11D6" w:rsidRPr="00BD76E0" w14:paraId="333559D7" w14:textId="77777777" w:rsidTr="00EE11D6">
        <w:tc>
          <w:tcPr>
            <w:tcW w:w="864" w:type="dxa"/>
          </w:tcPr>
          <w:p w14:paraId="00CCB1C2" w14:textId="77777777" w:rsidR="00EE11D6" w:rsidRPr="00BD76E0" w:rsidRDefault="00EE11D6" w:rsidP="00EE11D6">
            <w:pPr>
              <w:jc w:val="both"/>
              <w:rPr>
                <w:sz w:val="18"/>
              </w:rPr>
            </w:pPr>
            <w:r w:rsidRPr="00BD76E0">
              <w:rPr>
                <w:sz w:val="18"/>
              </w:rPr>
              <w:t>18 – 22</w:t>
            </w:r>
          </w:p>
        </w:tc>
        <w:tc>
          <w:tcPr>
            <w:tcW w:w="1224" w:type="dxa"/>
          </w:tcPr>
          <w:p w14:paraId="47CC131A" w14:textId="77777777" w:rsidR="00EE11D6" w:rsidRPr="00BD76E0" w:rsidRDefault="00EE11D6" w:rsidP="00EE11D6">
            <w:pPr>
              <w:jc w:val="both"/>
              <w:rPr>
                <w:sz w:val="18"/>
              </w:rPr>
            </w:pPr>
            <w:r w:rsidRPr="00BD76E0">
              <w:rPr>
                <w:sz w:val="18"/>
              </w:rPr>
              <w:t>Char(5)</w:t>
            </w:r>
          </w:p>
        </w:tc>
        <w:tc>
          <w:tcPr>
            <w:tcW w:w="1260" w:type="dxa"/>
          </w:tcPr>
          <w:p w14:paraId="7B05AC0D" w14:textId="77777777" w:rsidR="00EE11D6" w:rsidRPr="00BD76E0" w:rsidRDefault="00EE11D6" w:rsidP="00EE11D6">
            <w:pPr>
              <w:jc w:val="both"/>
              <w:rPr>
                <w:sz w:val="18"/>
              </w:rPr>
            </w:pPr>
            <w:r w:rsidRPr="00BD76E0">
              <w:rPr>
                <w:sz w:val="18"/>
              </w:rPr>
              <w:t>Store Number</w:t>
            </w:r>
          </w:p>
        </w:tc>
        <w:tc>
          <w:tcPr>
            <w:tcW w:w="2880" w:type="dxa"/>
          </w:tcPr>
          <w:p w14:paraId="23A671B3" w14:textId="77777777" w:rsidR="00EE11D6" w:rsidRPr="00BD76E0" w:rsidRDefault="00EE11D6" w:rsidP="00EE11D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4364A6FC" w14:textId="77777777" w:rsidR="00EE11D6" w:rsidRPr="00BD76E0" w:rsidRDefault="00EE11D6" w:rsidP="00EE11D6">
            <w:pPr>
              <w:jc w:val="center"/>
              <w:rPr>
                <w:sz w:val="18"/>
              </w:rPr>
            </w:pPr>
            <w:r w:rsidRPr="00BD76E0">
              <w:rPr>
                <w:sz w:val="18"/>
              </w:rPr>
              <w:t>N</w:t>
            </w:r>
          </w:p>
        </w:tc>
        <w:tc>
          <w:tcPr>
            <w:tcW w:w="884" w:type="dxa"/>
          </w:tcPr>
          <w:p w14:paraId="0766EBEA" w14:textId="77777777" w:rsidR="00EE11D6" w:rsidRPr="00BD76E0" w:rsidRDefault="00EE11D6" w:rsidP="00EE11D6">
            <w:pPr>
              <w:jc w:val="center"/>
              <w:rPr>
                <w:sz w:val="18"/>
              </w:rPr>
            </w:pPr>
            <w:r w:rsidRPr="00BD76E0">
              <w:rPr>
                <w:sz w:val="18"/>
              </w:rPr>
              <w:t>A</w:t>
            </w:r>
          </w:p>
        </w:tc>
        <w:tc>
          <w:tcPr>
            <w:tcW w:w="884" w:type="dxa"/>
          </w:tcPr>
          <w:p w14:paraId="127525BC" w14:textId="77777777" w:rsidR="00EE11D6" w:rsidRPr="00BD76E0" w:rsidRDefault="00EE11D6" w:rsidP="00EE11D6">
            <w:pPr>
              <w:jc w:val="center"/>
              <w:rPr>
                <w:sz w:val="18"/>
              </w:rPr>
            </w:pPr>
            <w:r w:rsidRPr="00BD76E0">
              <w:rPr>
                <w:sz w:val="18"/>
              </w:rPr>
              <w:t>Y</w:t>
            </w:r>
          </w:p>
        </w:tc>
      </w:tr>
      <w:tr w:rsidR="00EE11D6" w:rsidRPr="00BD76E0" w14:paraId="6D01FAE1" w14:textId="77777777" w:rsidTr="00EE11D6">
        <w:tc>
          <w:tcPr>
            <w:tcW w:w="864" w:type="dxa"/>
          </w:tcPr>
          <w:p w14:paraId="20C45DF5" w14:textId="77777777" w:rsidR="00EE11D6" w:rsidRPr="00BD76E0" w:rsidRDefault="00EE11D6" w:rsidP="00EE11D6">
            <w:pPr>
              <w:jc w:val="both"/>
              <w:rPr>
                <w:sz w:val="18"/>
              </w:rPr>
            </w:pPr>
            <w:r w:rsidRPr="00BD76E0">
              <w:rPr>
                <w:sz w:val="18"/>
              </w:rPr>
              <w:t>23 – 26</w:t>
            </w:r>
          </w:p>
        </w:tc>
        <w:tc>
          <w:tcPr>
            <w:tcW w:w="1224" w:type="dxa"/>
          </w:tcPr>
          <w:p w14:paraId="2855331B" w14:textId="77777777" w:rsidR="00EE11D6" w:rsidRPr="00BD76E0" w:rsidRDefault="00EE11D6" w:rsidP="00EE11D6">
            <w:pPr>
              <w:jc w:val="both"/>
              <w:rPr>
                <w:sz w:val="18"/>
              </w:rPr>
            </w:pPr>
            <w:r w:rsidRPr="00BD76E0">
              <w:rPr>
                <w:sz w:val="18"/>
              </w:rPr>
              <w:t>Numeric</w:t>
            </w:r>
          </w:p>
          <w:p w14:paraId="67966800" w14:textId="77777777" w:rsidR="00EE11D6" w:rsidRPr="00BD76E0" w:rsidRDefault="00EE11D6" w:rsidP="00EE11D6">
            <w:pPr>
              <w:jc w:val="both"/>
              <w:rPr>
                <w:sz w:val="18"/>
              </w:rPr>
            </w:pPr>
            <w:r w:rsidRPr="00BD76E0">
              <w:rPr>
                <w:sz w:val="18"/>
              </w:rPr>
              <w:t>9999</w:t>
            </w:r>
          </w:p>
        </w:tc>
        <w:tc>
          <w:tcPr>
            <w:tcW w:w="1260" w:type="dxa"/>
          </w:tcPr>
          <w:p w14:paraId="1020B5FF" w14:textId="77777777" w:rsidR="00EE11D6" w:rsidRPr="00BD76E0" w:rsidRDefault="00EE11D6" w:rsidP="00EE11D6">
            <w:pPr>
              <w:jc w:val="both"/>
              <w:rPr>
                <w:sz w:val="18"/>
              </w:rPr>
            </w:pPr>
            <w:r w:rsidRPr="00BD76E0">
              <w:rPr>
                <w:sz w:val="18"/>
              </w:rPr>
              <w:t>Terminal ID</w:t>
            </w:r>
          </w:p>
        </w:tc>
        <w:tc>
          <w:tcPr>
            <w:tcW w:w="2880" w:type="dxa"/>
          </w:tcPr>
          <w:p w14:paraId="51F2C3FD" w14:textId="77777777" w:rsidR="00EE11D6" w:rsidRPr="00BD76E0" w:rsidRDefault="00EE11D6" w:rsidP="00EE11D6">
            <w:pPr>
              <w:jc w:val="both"/>
              <w:rPr>
                <w:sz w:val="18"/>
              </w:rPr>
            </w:pPr>
            <w:r w:rsidRPr="00BD76E0">
              <w:rPr>
                <w:sz w:val="18"/>
              </w:rPr>
              <w:t>A numeric value that uniquely identifies the physical terminal at a location used to capture this data.</w:t>
            </w:r>
          </w:p>
        </w:tc>
        <w:tc>
          <w:tcPr>
            <w:tcW w:w="893" w:type="dxa"/>
          </w:tcPr>
          <w:p w14:paraId="69559E45" w14:textId="77777777" w:rsidR="00EE11D6" w:rsidRPr="00BD76E0" w:rsidRDefault="00EE11D6" w:rsidP="00EE11D6">
            <w:pPr>
              <w:jc w:val="center"/>
              <w:rPr>
                <w:sz w:val="18"/>
              </w:rPr>
            </w:pPr>
            <w:r w:rsidRPr="00BD76E0">
              <w:rPr>
                <w:sz w:val="18"/>
              </w:rPr>
              <w:t>N</w:t>
            </w:r>
          </w:p>
        </w:tc>
        <w:tc>
          <w:tcPr>
            <w:tcW w:w="884" w:type="dxa"/>
          </w:tcPr>
          <w:p w14:paraId="14A5A359" w14:textId="77777777" w:rsidR="00EE11D6" w:rsidRPr="00BD76E0" w:rsidRDefault="00EE11D6" w:rsidP="00EE11D6">
            <w:pPr>
              <w:jc w:val="center"/>
              <w:rPr>
                <w:sz w:val="18"/>
              </w:rPr>
            </w:pPr>
            <w:r w:rsidRPr="00BD76E0">
              <w:rPr>
                <w:sz w:val="18"/>
              </w:rPr>
              <w:t>A</w:t>
            </w:r>
          </w:p>
        </w:tc>
        <w:tc>
          <w:tcPr>
            <w:tcW w:w="884" w:type="dxa"/>
          </w:tcPr>
          <w:p w14:paraId="31783E7C" w14:textId="77777777" w:rsidR="00EE11D6" w:rsidRPr="00BD76E0" w:rsidRDefault="00EE11D6" w:rsidP="00EE11D6">
            <w:pPr>
              <w:jc w:val="center"/>
              <w:rPr>
                <w:sz w:val="18"/>
              </w:rPr>
            </w:pPr>
            <w:r w:rsidRPr="00BD76E0">
              <w:rPr>
                <w:sz w:val="18"/>
              </w:rPr>
              <w:t>Y</w:t>
            </w:r>
          </w:p>
        </w:tc>
      </w:tr>
      <w:tr w:rsidR="00EE11D6" w:rsidRPr="00BD76E0" w14:paraId="114241F5" w14:textId="77777777" w:rsidTr="00EE11D6">
        <w:tc>
          <w:tcPr>
            <w:tcW w:w="864" w:type="dxa"/>
          </w:tcPr>
          <w:p w14:paraId="00026FCB" w14:textId="77777777" w:rsidR="00EE11D6" w:rsidRPr="00BD76E0" w:rsidRDefault="00EE11D6" w:rsidP="00EE11D6">
            <w:pPr>
              <w:jc w:val="both"/>
              <w:rPr>
                <w:sz w:val="18"/>
              </w:rPr>
            </w:pPr>
            <w:r w:rsidRPr="00BD76E0">
              <w:rPr>
                <w:sz w:val="18"/>
              </w:rPr>
              <w:t>27 – 32</w:t>
            </w:r>
          </w:p>
        </w:tc>
        <w:tc>
          <w:tcPr>
            <w:tcW w:w="1224" w:type="dxa"/>
          </w:tcPr>
          <w:p w14:paraId="78878181" w14:textId="77777777" w:rsidR="00EE11D6" w:rsidRPr="00BD76E0" w:rsidRDefault="00EE11D6" w:rsidP="00EE11D6">
            <w:pPr>
              <w:jc w:val="both"/>
              <w:rPr>
                <w:sz w:val="18"/>
              </w:rPr>
            </w:pPr>
            <w:r w:rsidRPr="00BD76E0">
              <w:rPr>
                <w:sz w:val="18"/>
              </w:rPr>
              <w:t>Numeric</w:t>
            </w:r>
          </w:p>
          <w:p w14:paraId="01802C00" w14:textId="77777777" w:rsidR="00EE11D6" w:rsidRPr="00BD76E0" w:rsidRDefault="00EE11D6" w:rsidP="00EE11D6">
            <w:pPr>
              <w:jc w:val="both"/>
              <w:rPr>
                <w:sz w:val="18"/>
              </w:rPr>
            </w:pPr>
            <w:r w:rsidRPr="00BD76E0">
              <w:rPr>
                <w:sz w:val="18"/>
              </w:rPr>
              <w:t>999999</w:t>
            </w:r>
          </w:p>
        </w:tc>
        <w:tc>
          <w:tcPr>
            <w:tcW w:w="1260" w:type="dxa"/>
          </w:tcPr>
          <w:p w14:paraId="2D24C043" w14:textId="77777777" w:rsidR="00EE11D6" w:rsidRPr="00BD76E0" w:rsidRDefault="00EE11D6" w:rsidP="00EE11D6">
            <w:pPr>
              <w:jc w:val="both"/>
              <w:rPr>
                <w:sz w:val="18"/>
              </w:rPr>
            </w:pPr>
            <w:r w:rsidRPr="00BD76E0">
              <w:rPr>
                <w:sz w:val="18"/>
              </w:rPr>
              <w:t>Sequence Number</w:t>
            </w:r>
          </w:p>
        </w:tc>
        <w:tc>
          <w:tcPr>
            <w:tcW w:w="2880" w:type="dxa"/>
          </w:tcPr>
          <w:p w14:paraId="75F09005" w14:textId="77777777" w:rsidR="00EE11D6" w:rsidRPr="00BD76E0" w:rsidRDefault="00EE11D6" w:rsidP="00EE11D6">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8D218AD" w14:textId="77777777" w:rsidR="00EE11D6" w:rsidRPr="00BD76E0" w:rsidRDefault="00EE11D6" w:rsidP="00EE11D6">
            <w:pPr>
              <w:jc w:val="center"/>
              <w:rPr>
                <w:sz w:val="18"/>
              </w:rPr>
            </w:pPr>
            <w:r w:rsidRPr="00BD76E0">
              <w:rPr>
                <w:sz w:val="18"/>
              </w:rPr>
              <w:t>N</w:t>
            </w:r>
          </w:p>
        </w:tc>
        <w:tc>
          <w:tcPr>
            <w:tcW w:w="884" w:type="dxa"/>
          </w:tcPr>
          <w:p w14:paraId="1F0962AA" w14:textId="77777777" w:rsidR="00EE11D6" w:rsidRPr="00BD76E0" w:rsidRDefault="00EE11D6" w:rsidP="00EE11D6">
            <w:pPr>
              <w:jc w:val="center"/>
              <w:rPr>
                <w:sz w:val="18"/>
              </w:rPr>
            </w:pPr>
            <w:r w:rsidRPr="00BD76E0">
              <w:rPr>
                <w:sz w:val="18"/>
              </w:rPr>
              <w:t>A</w:t>
            </w:r>
          </w:p>
        </w:tc>
        <w:tc>
          <w:tcPr>
            <w:tcW w:w="884" w:type="dxa"/>
          </w:tcPr>
          <w:p w14:paraId="461AE7FA" w14:textId="77777777" w:rsidR="00EE11D6" w:rsidRPr="00BD76E0" w:rsidRDefault="00EE11D6" w:rsidP="00EE11D6">
            <w:pPr>
              <w:jc w:val="center"/>
              <w:rPr>
                <w:sz w:val="18"/>
              </w:rPr>
            </w:pPr>
            <w:r w:rsidRPr="00BD76E0">
              <w:rPr>
                <w:sz w:val="18"/>
              </w:rPr>
              <w:t>Y</w:t>
            </w:r>
          </w:p>
        </w:tc>
      </w:tr>
      <w:tr w:rsidR="00EE11D6" w:rsidRPr="00BD76E0" w14:paraId="5E4548BA" w14:textId="77777777" w:rsidTr="00EE11D6">
        <w:tc>
          <w:tcPr>
            <w:tcW w:w="864" w:type="dxa"/>
          </w:tcPr>
          <w:p w14:paraId="35E90934" w14:textId="77777777" w:rsidR="00EE11D6" w:rsidRPr="00BD76E0" w:rsidRDefault="00EE11D6" w:rsidP="00EE11D6">
            <w:pPr>
              <w:jc w:val="both"/>
              <w:rPr>
                <w:sz w:val="18"/>
              </w:rPr>
            </w:pPr>
            <w:r w:rsidRPr="00BD76E0">
              <w:rPr>
                <w:sz w:val="18"/>
              </w:rPr>
              <w:t>33 – 44</w:t>
            </w:r>
          </w:p>
        </w:tc>
        <w:tc>
          <w:tcPr>
            <w:tcW w:w="1224" w:type="dxa"/>
          </w:tcPr>
          <w:p w14:paraId="4812E861" w14:textId="77777777" w:rsidR="00EE11D6" w:rsidRPr="00BD76E0" w:rsidRDefault="00EE11D6" w:rsidP="00EE11D6">
            <w:pPr>
              <w:jc w:val="both"/>
              <w:rPr>
                <w:sz w:val="18"/>
              </w:rPr>
            </w:pPr>
            <w:r w:rsidRPr="00BD76E0">
              <w:rPr>
                <w:sz w:val="18"/>
              </w:rPr>
              <w:t>Date/Time Stamp</w:t>
            </w:r>
          </w:p>
        </w:tc>
        <w:tc>
          <w:tcPr>
            <w:tcW w:w="1260" w:type="dxa"/>
          </w:tcPr>
          <w:p w14:paraId="1869BEF0" w14:textId="77777777" w:rsidR="00EE11D6" w:rsidRPr="00BD76E0" w:rsidRDefault="00EE11D6" w:rsidP="00EE11D6">
            <w:pPr>
              <w:jc w:val="both"/>
              <w:rPr>
                <w:sz w:val="18"/>
              </w:rPr>
            </w:pPr>
            <w:r w:rsidRPr="00BD76E0">
              <w:rPr>
                <w:sz w:val="18"/>
              </w:rPr>
              <w:t>Transaction Stamp</w:t>
            </w:r>
          </w:p>
        </w:tc>
        <w:tc>
          <w:tcPr>
            <w:tcW w:w="2880" w:type="dxa"/>
          </w:tcPr>
          <w:p w14:paraId="2BCEADAB" w14:textId="77777777" w:rsidR="00EE11D6" w:rsidRPr="00BD76E0" w:rsidRDefault="00EE11D6" w:rsidP="00EE11D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32E9409B" w14:textId="77777777" w:rsidR="00EE11D6" w:rsidRPr="00BD76E0" w:rsidRDefault="00EE11D6" w:rsidP="00EE11D6">
            <w:pPr>
              <w:jc w:val="center"/>
              <w:rPr>
                <w:sz w:val="18"/>
              </w:rPr>
            </w:pPr>
            <w:r w:rsidRPr="00BD76E0">
              <w:rPr>
                <w:sz w:val="18"/>
              </w:rPr>
              <w:t>N</w:t>
            </w:r>
          </w:p>
        </w:tc>
        <w:tc>
          <w:tcPr>
            <w:tcW w:w="884" w:type="dxa"/>
          </w:tcPr>
          <w:p w14:paraId="396038B9" w14:textId="77777777" w:rsidR="00EE11D6" w:rsidRPr="00BD76E0" w:rsidRDefault="00EE11D6" w:rsidP="00EE11D6">
            <w:pPr>
              <w:jc w:val="center"/>
              <w:rPr>
                <w:sz w:val="18"/>
              </w:rPr>
            </w:pPr>
            <w:r w:rsidRPr="00BD76E0">
              <w:rPr>
                <w:sz w:val="18"/>
              </w:rPr>
              <w:t>A</w:t>
            </w:r>
          </w:p>
        </w:tc>
        <w:tc>
          <w:tcPr>
            <w:tcW w:w="884" w:type="dxa"/>
          </w:tcPr>
          <w:p w14:paraId="3B6CF6CF" w14:textId="77777777" w:rsidR="00EE11D6" w:rsidRPr="00BD76E0" w:rsidRDefault="00EE11D6" w:rsidP="00EE11D6">
            <w:pPr>
              <w:jc w:val="center"/>
              <w:rPr>
                <w:sz w:val="18"/>
              </w:rPr>
            </w:pPr>
            <w:r w:rsidRPr="00BD76E0">
              <w:rPr>
                <w:sz w:val="18"/>
              </w:rPr>
              <w:t>Y</w:t>
            </w:r>
          </w:p>
        </w:tc>
      </w:tr>
      <w:tr w:rsidR="00EE11D6" w:rsidRPr="00BD76E0" w14:paraId="6A2CA02C" w14:textId="77777777" w:rsidTr="00EE11D6">
        <w:tc>
          <w:tcPr>
            <w:tcW w:w="864" w:type="dxa"/>
          </w:tcPr>
          <w:p w14:paraId="2303E622" w14:textId="77777777" w:rsidR="00EE11D6" w:rsidRPr="00BD76E0" w:rsidRDefault="00EE11D6" w:rsidP="00EE11D6">
            <w:pPr>
              <w:jc w:val="both"/>
              <w:rPr>
                <w:sz w:val="18"/>
              </w:rPr>
            </w:pPr>
            <w:r w:rsidRPr="00BD76E0">
              <w:rPr>
                <w:sz w:val="18"/>
              </w:rPr>
              <w:t xml:space="preserve">45 – 52 </w:t>
            </w:r>
          </w:p>
        </w:tc>
        <w:tc>
          <w:tcPr>
            <w:tcW w:w="1224" w:type="dxa"/>
          </w:tcPr>
          <w:p w14:paraId="67A062AB" w14:textId="77777777" w:rsidR="00EE11D6" w:rsidRPr="00BD76E0" w:rsidRDefault="00EE11D6" w:rsidP="00EE11D6">
            <w:pPr>
              <w:jc w:val="both"/>
              <w:rPr>
                <w:sz w:val="18"/>
              </w:rPr>
            </w:pPr>
            <w:r w:rsidRPr="00BD76E0">
              <w:rPr>
                <w:sz w:val="18"/>
              </w:rPr>
              <w:t>Date</w:t>
            </w:r>
          </w:p>
        </w:tc>
        <w:tc>
          <w:tcPr>
            <w:tcW w:w="1260" w:type="dxa"/>
          </w:tcPr>
          <w:p w14:paraId="0EF61C6E" w14:textId="77777777" w:rsidR="00EE11D6" w:rsidRPr="00BD76E0" w:rsidRDefault="00EE11D6" w:rsidP="00EE11D6">
            <w:pPr>
              <w:rPr>
                <w:sz w:val="18"/>
              </w:rPr>
            </w:pPr>
            <w:r w:rsidRPr="00BD76E0">
              <w:rPr>
                <w:sz w:val="18"/>
              </w:rPr>
              <w:t>Effective Stamp</w:t>
            </w:r>
          </w:p>
        </w:tc>
        <w:tc>
          <w:tcPr>
            <w:tcW w:w="2880" w:type="dxa"/>
          </w:tcPr>
          <w:p w14:paraId="12AD676E" w14:textId="77777777" w:rsidR="00EE11D6" w:rsidRPr="00BD76E0" w:rsidRDefault="00EE11D6" w:rsidP="00EE11D6">
            <w:pPr>
              <w:jc w:val="both"/>
              <w:rPr>
                <w:sz w:val="18"/>
              </w:rPr>
            </w:pPr>
            <w:r w:rsidRPr="00BD76E0">
              <w:rPr>
                <w:sz w:val="18"/>
              </w:rPr>
              <w:t>Contains the date on which the associated entries become effective.</w:t>
            </w:r>
          </w:p>
        </w:tc>
        <w:tc>
          <w:tcPr>
            <w:tcW w:w="893" w:type="dxa"/>
          </w:tcPr>
          <w:p w14:paraId="216594AB" w14:textId="77777777" w:rsidR="00EE11D6" w:rsidRPr="00BD76E0" w:rsidRDefault="00EE11D6" w:rsidP="00EE11D6">
            <w:pPr>
              <w:jc w:val="center"/>
              <w:rPr>
                <w:sz w:val="18"/>
              </w:rPr>
            </w:pPr>
            <w:r w:rsidRPr="00BD76E0">
              <w:rPr>
                <w:sz w:val="18"/>
              </w:rPr>
              <w:t>N</w:t>
            </w:r>
          </w:p>
        </w:tc>
        <w:tc>
          <w:tcPr>
            <w:tcW w:w="884" w:type="dxa"/>
          </w:tcPr>
          <w:p w14:paraId="51053651" w14:textId="77777777" w:rsidR="00EE11D6" w:rsidRPr="00BD76E0" w:rsidRDefault="00EE11D6" w:rsidP="00EE11D6">
            <w:pPr>
              <w:jc w:val="center"/>
              <w:rPr>
                <w:sz w:val="18"/>
              </w:rPr>
            </w:pPr>
            <w:r w:rsidRPr="00BD76E0">
              <w:rPr>
                <w:sz w:val="18"/>
              </w:rPr>
              <w:t>A</w:t>
            </w:r>
          </w:p>
        </w:tc>
        <w:tc>
          <w:tcPr>
            <w:tcW w:w="884" w:type="dxa"/>
          </w:tcPr>
          <w:p w14:paraId="5001A53B" w14:textId="77777777" w:rsidR="00EE11D6" w:rsidRPr="00BD76E0" w:rsidRDefault="00EE11D6" w:rsidP="00EE11D6">
            <w:pPr>
              <w:jc w:val="center"/>
              <w:rPr>
                <w:sz w:val="18"/>
              </w:rPr>
            </w:pPr>
            <w:r w:rsidRPr="00BD76E0">
              <w:rPr>
                <w:sz w:val="18"/>
              </w:rPr>
              <w:t>Y</w:t>
            </w:r>
          </w:p>
        </w:tc>
      </w:tr>
      <w:tr w:rsidR="00EE11D6" w:rsidRPr="00BD76E0" w14:paraId="1A811064" w14:textId="77777777" w:rsidTr="00EE11D6">
        <w:tc>
          <w:tcPr>
            <w:tcW w:w="864" w:type="dxa"/>
          </w:tcPr>
          <w:p w14:paraId="4D09ACB9" w14:textId="77777777" w:rsidR="00EE11D6" w:rsidRPr="00BD76E0" w:rsidRDefault="00EE11D6" w:rsidP="00EE11D6">
            <w:pPr>
              <w:jc w:val="both"/>
              <w:rPr>
                <w:sz w:val="18"/>
              </w:rPr>
            </w:pPr>
            <w:r w:rsidRPr="00BD76E0">
              <w:rPr>
                <w:sz w:val="18"/>
              </w:rPr>
              <w:t>53 – 72</w:t>
            </w:r>
          </w:p>
        </w:tc>
        <w:tc>
          <w:tcPr>
            <w:tcW w:w="1224" w:type="dxa"/>
          </w:tcPr>
          <w:p w14:paraId="07340EE6" w14:textId="77777777" w:rsidR="00EE11D6" w:rsidRPr="00BD76E0" w:rsidRDefault="00EE11D6" w:rsidP="00EE11D6">
            <w:pPr>
              <w:jc w:val="both"/>
              <w:rPr>
                <w:sz w:val="18"/>
              </w:rPr>
            </w:pPr>
            <w:r w:rsidRPr="00BD76E0">
              <w:rPr>
                <w:sz w:val="18"/>
              </w:rPr>
              <w:t>Char(20)</w:t>
            </w:r>
          </w:p>
        </w:tc>
        <w:tc>
          <w:tcPr>
            <w:tcW w:w="1260" w:type="dxa"/>
          </w:tcPr>
          <w:p w14:paraId="732C5149" w14:textId="77777777" w:rsidR="00EE11D6" w:rsidRPr="00BD76E0" w:rsidRDefault="00EE11D6" w:rsidP="00EE11D6">
            <w:pPr>
              <w:jc w:val="both"/>
              <w:rPr>
                <w:sz w:val="18"/>
              </w:rPr>
            </w:pPr>
            <w:r w:rsidRPr="00BD76E0">
              <w:rPr>
                <w:sz w:val="18"/>
              </w:rPr>
              <w:t>Source</w:t>
            </w:r>
          </w:p>
        </w:tc>
        <w:tc>
          <w:tcPr>
            <w:tcW w:w="2880" w:type="dxa"/>
          </w:tcPr>
          <w:p w14:paraId="06376585" w14:textId="77777777" w:rsidR="00EE11D6" w:rsidRPr="00BD76E0" w:rsidRDefault="00EE11D6" w:rsidP="00EE11D6">
            <w:pPr>
              <w:jc w:val="both"/>
              <w:rPr>
                <w:sz w:val="18"/>
              </w:rPr>
            </w:pPr>
            <w:r w:rsidRPr="00BD76E0">
              <w:rPr>
                <w:sz w:val="18"/>
              </w:rPr>
              <w:t>A string that indicates the source of this transaction.</w:t>
            </w:r>
          </w:p>
        </w:tc>
        <w:tc>
          <w:tcPr>
            <w:tcW w:w="893" w:type="dxa"/>
          </w:tcPr>
          <w:p w14:paraId="163E4682" w14:textId="77777777" w:rsidR="00EE11D6" w:rsidRPr="00BD76E0" w:rsidRDefault="00EE11D6" w:rsidP="00EE11D6">
            <w:pPr>
              <w:jc w:val="center"/>
              <w:rPr>
                <w:sz w:val="18"/>
              </w:rPr>
            </w:pPr>
            <w:r w:rsidRPr="00BD76E0">
              <w:rPr>
                <w:sz w:val="18"/>
              </w:rPr>
              <w:t>N</w:t>
            </w:r>
          </w:p>
        </w:tc>
        <w:tc>
          <w:tcPr>
            <w:tcW w:w="884" w:type="dxa"/>
          </w:tcPr>
          <w:p w14:paraId="6E239CA0" w14:textId="77777777" w:rsidR="00EE11D6" w:rsidRPr="00BD76E0" w:rsidRDefault="00EE11D6" w:rsidP="00EE11D6">
            <w:pPr>
              <w:jc w:val="center"/>
              <w:rPr>
                <w:sz w:val="18"/>
              </w:rPr>
            </w:pPr>
            <w:r w:rsidRPr="00BD76E0">
              <w:rPr>
                <w:sz w:val="18"/>
              </w:rPr>
              <w:t>A</w:t>
            </w:r>
          </w:p>
        </w:tc>
        <w:tc>
          <w:tcPr>
            <w:tcW w:w="884" w:type="dxa"/>
          </w:tcPr>
          <w:p w14:paraId="673C9731" w14:textId="77777777" w:rsidR="00EE11D6" w:rsidRPr="00BD76E0" w:rsidRDefault="00EE11D6" w:rsidP="00EE11D6">
            <w:pPr>
              <w:jc w:val="center"/>
              <w:rPr>
                <w:sz w:val="18"/>
              </w:rPr>
            </w:pPr>
            <w:r w:rsidRPr="00BD76E0">
              <w:rPr>
                <w:sz w:val="18"/>
              </w:rPr>
              <w:t>Y</w:t>
            </w:r>
          </w:p>
        </w:tc>
      </w:tr>
      <w:tr w:rsidR="00EE11D6" w:rsidRPr="00BD76E0" w14:paraId="503DA7E5" w14:textId="77777777" w:rsidTr="00EE11D6">
        <w:tc>
          <w:tcPr>
            <w:tcW w:w="864" w:type="dxa"/>
          </w:tcPr>
          <w:p w14:paraId="645E7AC8" w14:textId="77777777" w:rsidR="00EE11D6" w:rsidRPr="00BD76E0" w:rsidRDefault="00EE11D6" w:rsidP="00EE11D6">
            <w:pPr>
              <w:jc w:val="both"/>
              <w:rPr>
                <w:sz w:val="18"/>
              </w:rPr>
            </w:pPr>
            <w:r w:rsidRPr="00BD76E0">
              <w:rPr>
                <w:sz w:val="18"/>
              </w:rPr>
              <w:t xml:space="preserve">73 – 81 </w:t>
            </w:r>
          </w:p>
        </w:tc>
        <w:tc>
          <w:tcPr>
            <w:tcW w:w="1224" w:type="dxa"/>
          </w:tcPr>
          <w:p w14:paraId="17993C2D" w14:textId="77777777" w:rsidR="00EE11D6" w:rsidRPr="00BD76E0" w:rsidRDefault="00EE11D6" w:rsidP="00EE11D6">
            <w:pPr>
              <w:jc w:val="both"/>
              <w:rPr>
                <w:sz w:val="18"/>
              </w:rPr>
            </w:pPr>
            <w:r w:rsidRPr="00BD76E0">
              <w:rPr>
                <w:sz w:val="18"/>
              </w:rPr>
              <w:t>Numeric</w:t>
            </w:r>
          </w:p>
          <w:p w14:paraId="6CA644F0" w14:textId="77777777" w:rsidR="00EE11D6" w:rsidRPr="00BD76E0" w:rsidRDefault="00EE11D6" w:rsidP="00EE11D6">
            <w:pPr>
              <w:jc w:val="both"/>
              <w:rPr>
                <w:sz w:val="18"/>
              </w:rPr>
            </w:pPr>
            <w:r w:rsidRPr="00BD76E0">
              <w:rPr>
                <w:sz w:val="18"/>
              </w:rPr>
              <w:t>999999999</w:t>
            </w:r>
          </w:p>
        </w:tc>
        <w:tc>
          <w:tcPr>
            <w:tcW w:w="1260" w:type="dxa"/>
          </w:tcPr>
          <w:p w14:paraId="41AFAD0A" w14:textId="77777777" w:rsidR="00EE11D6" w:rsidRPr="00BD76E0" w:rsidRDefault="00EE11D6" w:rsidP="00EE11D6">
            <w:pPr>
              <w:jc w:val="both"/>
              <w:rPr>
                <w:sz w:val="18"/>
              </w:rPr>
            </w:pPr>
            <w:r w:rsidRPr="00BD76E0">
              <w:rPr>
                <w:sz w:val="18"/>
              </w:rPr>
              <w:t>Operator ID</w:t>
            </w:r>
          </w:p>
        </w:tc>
        <w:tc>
          <w:tcPr>
            <w:tcW w:w="2880" w:type="dxa"/>
          </w:tcPr>
          <w:p w14:paraId="0B8E2A3C" w14:textId="77777777" w:rsidR="00EE11D6" w:rsidRPr="00BD76E0" w:rsidRDefault="00EE11D6" w:rsidP="00EE11D6">
            <w:pPr>
              <w:jc w:val="both"/>
              <w:rPr>
                <w:sz w:val="18"/>
              </w:rPr>
            </w:pPr>
            <w:r w:rsidRPr="00BD76E0">
              <w:rPr>
                <w:sz w:val="18"/>
              </w:rPr>
              <w:t>A numeric field that uniquely identifies a user who initiated this transaction.  Long-term goal is to use PERNER in this field.  Do NOT use SSN.</w:t>
            </w:r>
          </w:p>
        </w:tc>
        <w:tc>
          <w:tcPr>
            <w:tcW w:w="893" w:type="dxa"/>
          </w:tcPr>
          <w:p w14:paraId="67F6EBDA" w14:textId="77777777" w:rsidR="00EE11D6" w:rsidRPr="00BD76E0" w:rsidRDefault="00EE11D6" w:rsidP="00EE11D6">
            <w:pPr>
              <w:jc w:val="center"/>
              <w:rPr>
                <w:sz w:val="18"/>
              </w:rPr>
            </w:pPr>
            <w:r w:rsidRPr="00BD76E0">
              <w:rPr>
                <w:sz w:val="18"/>
              </w:rPr>
              <w:t>N</w:t>
            </w:r>
          </w:p>
        </w:tc>
        <w:tc>
          <w:tcPr>
            <w:tcW w:w="884" w:type="dxa"/>
          </w:tcPr>
          <w:p w14:paraId="06C302E9" w14:textId="77777777" w:rsidR="00EE11D6" w:rsidRPr="00BD76E0" w:rsidRDefault="00EE11D6" w:rsidP="00EE11D6">
            <w:pPr>
              <w:jc w:val="center"/>
              <w:rPr>
                <w:sz w:val="18"/>
              </w:rPr>
            </w:pPr>
            <w:r w:rsidRPr="00BD76E0">
              <w:rPr>
                <w:sz w:val="18"/>
              </w:rPr>
              <w:t>A</w:t>
            </w:r>
          </w:p>
        </w:tc>
        <w:tc>
          <w:tcPr>
            <w:tcW w:w="884" w:type="dxa"/>
          </w:tcPr>
          <w:p w14:paraId="025349AA" w14:textId="77777777" w:rsidR="00EE11D6" w:rsidRPr="00BD76E0" w:rsidRDefault="00EE11D6" w:rsidP="00EE11D6">
            <w:pPr>
              <w:jc w:val="center"/>
              <w:rPr>
                <w:sz w:val="18"/>
              </w:rPr>
            </w:pPr>
            <w:r w:rsidRPr="00BD76E0">
              <w:rPr>
                <w:sz w:val="18"/>
              </w:rPr>
              <w:t>N</w:t>
            </w:r>
          </w:p>
        </w:tc>
      </w:tr>
      <w:tr w:rsidR="00EE11D6" w:rsidRPr="00BD76E0" w14:paraId="25E50B7B" w14:textId="77777777" w:rsidTr="00EE11D6">
        <w:tc>
          <w:tcPr>
            <w:tcW w:w="864" w:type="dxa"/>
          </w:tcPr>
          <w:p w14:paraId="685ECB51" w14:textId="77777777" w:rsidR="00EE11D6" w:rsidRPr="00BD76E0" w:rsidRDefault="00EE11D6" w:rsidP="00EE11D6">
            <w:pPr>
              <w:jc w:val="both"/>
              <w:rPr>
                <w:sz w:val="18"/>
              </w:rPr>
            </w:pPr>
            <w:r w:rsidRPr="00BD76E0">
              <w:rPr>
                <w:sz w:val="18"/>
              </w:rPr>
              <w:t>82 – 131</w:t>
            </w:r>
          </w:p>
        </w:tc>
        <w:tc>
          <w:tcPr>
            <w:tcW w:w="1224" w:type="dxa"/>
          </w:tcPr>
          <w:p w14:paraId="17AACC14" w14:textId="77777777" w:rsidR="00EE11D6" w:rsidRPr="00BD76E0" w:rsidRDefault="00EE11D6" w:rsidP="00EE11D6">
            <w:pPr>
              <w:jc w:val="both"/>
              <w:rPr>
                <w:sz w:val="18"/>
              </w:rPr>
            </w:pPr>
            <w:r w:rsidRPr="00BD76E0">
              <w:rPr>
                <w:sz w:val="18"/>
              </w:rPr>
              <w:t>Char(50)</w:t>
            </w:r>
          </w:p>
        </w:tc>
        <w:tc>
          <w:tcPr>
            <w:tcW w:w="1260" w:type="dxa"/>
          </w:tcPr>
          <w:p w14:paraId="0E63D317" w14:textId="77777777" w:rsidR="00EE11D6" w:rsidRPr="00BD76E0" w:rsidRDefault="00EE11D6" w:rsidP="00EE11D6">
            <w:pPr>
              <w:jc w:val="both"/>
              <w:rPr>
                <w:sz w:val="18"/>
              </w:rPr>
            </w:pPr>
            <w:r w:rsidRPr="00BD76E0">
              <w:rPr>
                <w:sz w:val="18"/>
              </w:rPr>
              <w:t>Operator Name</w:t>
            </w:r>
          </w:p>
        </w:tc>
        <w:tc>
          <w:tcPr>
            <w:tcW w:w="2880" w:type="dxa"/>
          </w:tcPr>
          <w:p w14:paraId="26A5D932" w14:textId="77777777" w:rsidR="00EE11D6" w:rsidRPr="00BD76E0" w:rsidRDefault="00EE11D6" w:rsidP="00EE11D6">
            <w:pPr>
              <w:jc w:val="both"/>
              <w:rPr>
                <w:sz w:val="18"/>
              </w:rPr>
            </w:pPr>
            <w:r w:rsidRPr="00BD76E0">
              <w:rPr>
                <w:sz w:val="18"/>
              </w:rPr>
              <w:t>An alphanumeric name identifying the user accessing the system.</w:t>
            </w:r>
          </w:p>
        </w:tc>
        <w:tc>
          <w:tcPr>
            <w:tcW w:w="893" w:type="dxa"/>
          </w:tcPr>
          <w:p w14:paraId="438A23B6" w14:textId="77777777" w:rsidR="00EE11D6" w:rsidRPr="00BD76E0" w:rsidRDefault="00EE11D6" w:rsidP="00EE11D6">
            <w:pPr>
              <w:jc w:val="center"/>
              <w:rPr>
                <w:sz w:val="18"/>
              </w:rPr>
            </w:pPr>
            <w:r w:rsidRPr="00BD76E0">
              <w:rPr>
                <w:sz w:val="18"/>
              </w:rPr>
              <w:t>Y</w:t>
            </w:r>
          </w:p>
        </w:tc>
        <w:tc>
          <w:tcPr>
            <w:tcW w:w="884" w:type="dxa"/>
          </w:tcPr>
          <w:p w14:paraId="2588E113" w14:textId="77777777" w:rsidR="00EE11D6" w:rsidRPr="00BD76E0" w:rsidRDefault="00EE11D6" w:rsidP="00EE11D6">
            <w:pPr>
              <w:jc w:val="center"/>
              <w:rPr>
                <w:sz w:val="18"/>
              </w:rPr>
            </w:pPr>
            <w:r w:rsidRPr="00BD76E0">
              <w:rPr>
                <w:sz w:val="18"/>
              </w:rPr>
              <w:t>A</w:t>
            </w:r>
          </w:p>
        </w:tc>
        <w:tc>
          <w:tcPr>
            <w:tcW w:w="884" w:type="dxa"/>
          </w:tcPr>
          <w:p w14:paraId="0F2F5538" w14:textId="77777777" w:rsidR="00EE11D6" w:rsidRPr="00BD76E0" w:rsidRDefault="00EE11D6" w:rsidP="00EE11D6">
            <w:pPr>
              <w:jc w:val="center"/>
              <w:rPr>
                <w:sz w:val="18"/>
              </w:rPr>
            </w:pPr>
            <w:r w:rsidRPr="00BD76E0">
              <w:rPr>
                <w:sz w:val="18"/>
              </w:rPr>
              <w:t>N</w:t>
            </w:r>
          </w:p>
        </w:tc>
      </w:tr>
      <w:tr w:rsidR="00EE11D6" w:rsidRPr="00BD76E0" w14:paraId="165FB3E6" w14:textId="77777777" w:rsidTr="00EE11D6">
        <w:tc>
          <w:tcPr>
            <w:tcW w:w="864" w:type="dxa"/>
          </w:tcPr>
          <w:p w14:paraId="5EF621C2" w14:textId="77777777" w:rsidR="00EE11D6" w:rsidRPr="00BD76E0" w:rsidRDefault="00EE11D6" w:rsidP="00EE11D6">
            <w:pPr>
              <w:rPr>
                <w:sz w:val="18"/>
              </w:rPr>
            </w:pPr>
            <w:r w:rsidRPr="00BD76E0">
              <w:rPr>
                <w:sz w:val="18"/>
              </w:rPr>
              <w:t>132 – 135</w:t>
            </w:r>
          </w:p>
        </w:tc>
        <w:tc>
          <w:tcPr>
            <w:tcW w:w="1224" w:type="dxa"/>
          </w:tcPr>
          <w:p w14:paraId="2379F289" w14:textId="77777777" w:rsidR="00EE11D6" w:rsidRPr="00BD76E0" w:rsidRDefault="00EE11D6" w:rsidP="00EE11D6">
            <w:pPr>
              <w:jc w:val="both"/>
              <w:rPr>
                <w:sz w:val="18"/>
              </w:rPr>
            </w:pPr>
            <w:r w:rsidRPr="00BD76E0">
              <w:rPr>
                <w:sz w:val="18"/>
              </w:rPr>
              <w:t>Char(4)</w:t>
            </w:r>
          </w:p>
        </w:tc>
        <w:tc>
          <w:tcPr>
            <w:tcW w:w="1260" w:type="dxa"/>
          </w:tcPr>
          <w:p w14:paraId="185A2A31" w14:textId="77777777" w:rsidR="00EE11D6" w:rsidRPr="00BD76E0" w:rsidRDefault="00EE11D6" w:rsidP="00EE11D6">
            <w:pPr>
              <w:jc w:val="both"/>
              <w:rPr>
                <w:sz w:val="18"/>
              </w:rPr>
            </w:pPr>
            <w:r w:rsidRPr="00BD76E0">
              <w:rPr>
                <w:sz w:val="18"/>
              </w:rPr>
              <w:t>Organization Type</w:t>
            </w:r>
          </w:p>
        </w:tc>
        <w:tc>
          <w:tcPr>
            <w:tcW w:w="2880" w:type="dxa"/>
          </w:tcPr>
          <w:p w14:paraId="56116B06" w14:textId="77777777" w:rsidR="00EE11D6" w:rsidRPr="00BD76E0" w:rsidRDefault="00EE11D6" w:rsidP="00EE11D6">
            <w:pPr>
              <w:jc w:val="both"/>
              <w:rPr>
                <w:sz w:val="18"/>
              </w:rPr>
            </w:pPr>
            <w:r w:rsidRPr="00BD76E0">
              <w:rPr>
                <w:sz w:val="18"/>
              </w:rPr>
              <w:t>Contains the level associated with this period close if appropriate.  A blank value will cause the system to update an individual store as provided in the above Store Number field.</w:t>
            </w:r>
          </w:p>
        </w:tc>
        <w:tc>
          <w:tcPr>
            <w:tcW w:w="893" w:type="dxa"/>
          </w:tcPr>
          <w:p w14:paraId="75439B1F" w14:textId="77777777" w:rsidR="00EE11D6" w:rsidRPr="00BD76E0" w:rsidRDefault="00EE11D6" w:rsidP="00EE11D6">
            <w:pPr>
              <w:jc w:val="center"/>
              <w:rPr>
                <w:sz w:val="18"/>
              </w:rPr>
            </w:pPr>
            <w:r w:rsidRPr="00BD76E0">
              <w:rPr>
                <w:sz w:val="18"/>
              </w:rPr>
              <w:t>N</w:t>
            </w:r>
          </w:p>
        </w:tc>
        <w:tc>
          <w:tcPr>
            <w:tcW w:w="884" w:type="dxa"/>
          </w:tcPr>
          <w:p w14:paraId="3DA2DB37" w14:textId="77777777" w:rsidR="00EE11D6" w:rsidRPr="00BD76E0" w:rsidRDefault="00EE11D6" w:rsidP="00EE11D6">
            <w:pPr>
              <w:jc w:val="center"/>
              <w:rPr>
                <w:sz w:val="18"/>
              </w:rPr>
            </w:pPr>
            <w:r w:rsidRPr="00BD76E0">
              <w:rPr>
                <w:sz w:val="18"/>
              </w:rPr>
              <w:t>A</w:t>
            </w:r>
          </w:p>
        </w:tc>
        <w:tc>
          <w:tcPr>
            <w:tcW w:w="884" w:type="dxa"/>
          </w:tcPr>
          <w:p w14:paraId="2BC096A3" w14:textId="77777777" w:rsidR="00EE11D6" w:rsidRPr="00BD76E0" w:rsidRDefault="00EE11D6" w:rsidP="00EE11D6">
            <w:pPr>
              <w:jc w:val="center"/>
              <w:rPr>
                <w:sz w:val="18"/>
              </w:rPr>
            </w:pPr>
            <w:r w:rsidRPr="00BD76E0">
              <w:rPr>
                <w:sz w:val="18"/>
              </w:rPr>
              <w:t>N</w:t>
            </w:r>
          </w:p>
        </w:tc>
      </w:tr>
      <w:tr w:rsidR="00EE11D6" w:rsidRPr="00BD76E0" w14:paraId="25945C6B" w14:textId="77777777" w:rsidTr="00EE11D6">
        <w:tc>
          <w:tcPr>
            <w:tcW w:w="864" w:type="dxa"/>
          </w:tcPr>
          <w:p w14:paraId="7085395F" w14:textId="77777777" w:rsidR="00EE11D6" w:rsidRPr="00BD76E0" w:rsidRDefault="00EE11D6" w:rsidP="00EE11D6">
            <w:pPr>
              <w:keepNext/>
              <w:keepLines/>
              <w:rPr>
                <w:sz w:val="18"/>
              </w:rPr>
            </w:pPr>
            <w:r w:rsidRPr="00BD76E0">
              <w:rPr>
                <w:sz w:val="18"/>
              </w:rPr>
              <w:t>136 – 1</w:t>
            </w:r>
            <w:r w:rsidR="00CC32E1" w:rsidRPr="00BD76E0">
              <w:rPr>
                <w:sz w:val="18"/>
              </w:rPr>
              <w:t>67</w:t>
            </w:r>
          </w:p>
        </w:tc>
        <w:tc>
          <w:tcPr>
            <w:tcW w:w="1224" w:type="dxa"/>
          </w:tcPr>
          <w:p w14:paraId="41F6E1E8" w14:textId="77777777" w:rsidR="00EE11D6" w:rsidRPr="00BD76E0" w:rsidRDefault="00EE11D6" w:rsidP="00EE11D6">
            <w:pPr>
              <w:keepNext/>
              <w:keepLines/>
              <w:jc w:val="both"/>
              <w:rPr>
                <w:sz w:val="18"/>
              </w:rPr>
            </w:pPr>
            <w:r w:rsidRPr="00BD76E0">
              <w:rPr>
                <w:sz w:val="18"/>
              </w:rPr>
              <w:t>Char(32)</w:t>
            </w:r>
          </w:p>
        </w:tc>
        <w:tc>
          <w:tcPr>
            <w:tcW w:w="1260" w:type="dxa"/>
          </w:tcPr>
          <w:p w14:paraId="37454671" w14:textId="77777777" w:rsidR="00EE11D6" w:rsidRPr="00BD76E0" w:rsidRDefault="00EE11D6" w:rsidP="00EE11D6">
            <w:pPr>
              <w:keepNext/>
              <w:keepLines/>
              <w:jc w:val="both"/>
              <w:rPr>
                <w:sz w:val="18"/>
              </w:rPr>
            </w:pPr>
            <w:r w:rsidRPr="00BD76E0">
              <w:rPr>
                <w:sz w:val="18"/>
              </w:rPr>
              <w:t>Organization Description</w:t>
            </w:r>
          </w:p>
        </w:tc>
        <w:tc>
          <w:tcPr>
            <w:tcW w:w="2880" w:type="dxa"/>
          </w:tcPr>
          <w:p w14:paraId="77AC29A0" w14:textId="77777777" w:rsidR="00EE11D6" w:rsidRPr="00BD76E0" w:rsidRDefault="00EE11D6" w:rsidP="00EE11D6">
            <w:pPr>
              <w:keepNext/>
              <w:keepLines/>
              <w:jc w:val="both"/>
              <w:rPr>
                <w:sz w:val="18"/>
              </w:rPr>
            </w:pPr>
            <w:r w:rsidRPr="00BD76E0">
              <w:rPr>
                <w:sz w:val="18"/>
              </w:rPr>
              <w:t>Contains the level name that this entry applies to if an organizational type is provided.  This field should be blank if the Organizational Type is blank.</w:t>
            </w:r>
          </w:p>
        </w:tc>
        <w:tc>
          <w:tcPr>
            <w:tcW w:w="893" w:type="dxa"/>
          </w:tcPr>
          <w:p w14:paraId="22C5D165" w14:textId="77777777" w:rsidR="00EE11D6" w:rsidRPr="00BD76E0" w:rsidRDefault="00EE11D6" w:rsidP="00EE11D6">
            <w:pPr>
              <w:keepNext/>
              <w:keepLines/>
              <w:jc w:val="center"/>
              <w:rPr>
                <w:sz w:val="18"/>
              </w:rPr>
            </w:pPr>
            <w:r w:rsidRPr="00BD76E0">
              <w:rPr>
                <w:sz w:val="18"/>
              </w:rPr>
              <w:t>N</w:t>
            </w:r>
          </w:p>
        </w:tc>
        <w:tc>
          <w:tcPr>
            <w:tcW w:w="884" w:type="dxa"/>
          </w:tcPr>
          <w:p w14:paraId="19FEC352" w14:textId="77777777" w:rsidR="00EE11D6" w:rsidRPr="00BD76E0" w:rsidRDefault="00EE11D6" w:rsidP="00EE11D6">
            <w:pPr>
              <w:keepNext/>
              <w:keepLines/>
              <w:jc w:val="center"/>
              <w:rPr>
                <w:sz w:val="18"/>
              </w:rPr>
            </w:pPr>
            <w:r w:rsidRPr="00BD76E0">
              <w:rPr>
                <w:sz w:val="18"/>
              </w:rPr>
              <w:t>A</w:t>
            </w:r>
          </w:p>
        </w:tc>
        <w:tc>
          <w:tcPr>
            <w:tcW w:w="884" w:type="dxa"/>
          </w:tcPr>
          <w:p w14:paraId="5D97DA08" w14:textId="77777777" w:rsidR="00EE11D6" w:rsidRPr="00BD76E0" w:rsidRDefault="00EE11D6" w:rsidP="00EE11D6">
            <w:pPr>
              <w:keepNext/>
              <w:keepLines/>
              <w:jc w:val="center"/>
              <w:rPr>
                <w:sz w:val="18"/>
              </w:rPr>
            </w:pPr>
            <w:r w:rsidRPr="00BD76E0">
              <w:rPr>
                <w:sz w:val="18"/>
              </w:rPr>
              <w:t>N</w:t>
            </w:r>
          </w:p>
        </w:tc>
      </w:tr>
      <w:tr w:rsidR="00EE11D6" w:rsidRPr="00BD76E0" w14:paraId="4651DA7C" w14:textId="77777777" w:rsidTr="00EE11D6">
        <w:tc>
          <w:tcPr>
            <w:tcW w:w="864" w:type="dxa"/>
          </w:tcPr>
          <w:p w14:paraId="47AA43D8" w14:textId="77777777" w:rsidR="00EE11D6" w:rsidRPr="00BD76E0" w:rsidRDefault="00CC32E1" w:rsidP="00EE11D6">
            <w:pPr>
              <w:keepNext/>
              <w:keepLines/>
              <w:rPr>
                <w:sz w:val="18"/>
              </w:rPr>
            </w:pPr>
            <w:r w:rsidRPr="00BD76E0">
              <w:rPr>
                <w:sz w:val="18"/>
              </w:rPr>
              <w:t>168 – 199</w:t>
            </w:r>
          </w:p>
        </w:tc>
        <w:tc>
          <w:tcPr>
            <w:tcW w:w="1224" w:type="dxa"/>
          </w:tcPr>
          <w:p w14:paraId="69F9A08A" w14:textId="77777777" w:rsidR="00EE11D6" w:rsidRPr="00BD76E0" w:rsidRDefault="00EE11D6" w:rsidP="00EE11D6">
            <w:pPr>
              <w:keepNext/>
              <w:keepLines/>
              <w:jc w:val="both"/>
              <w:rPr>
                <w:sz w:val="18"/>
              </w:rPr>
            </w:pPr>
            <w:r w:rsidRPr="00BD76E0">
              <w:rPr>
                <w:sz w:val="18"/>
              </w:rPr>
              <w:t>Char(32)</w:t>
            </w:r>
          </w:p>
        </w:tc>
        <w:tc>
          <w:tcPr>
            <w:tcW w:w="1260" w:type="dxa"/>
          </w:tcPr>
          <w:p w14:paraId="2890BDA1" w14:textId="77777777" w:rsidR="00EE11D6" w:rsidRPr="00BD76E0" w:rsidRDefault="00EE11D6" w:rsidP="00EE11D6">
            <w:pPr>
              <w:keepNext/>
              <w:keepLines/>
              <w:jc w:val="both"/>
              <w:rPr>
                <w:sz w:val="18"/>
              </w:rPr>
            </w:pPr>
            <w:r w:rsidRPr="00BD76E0">
              <w:rPr>
                <w:sz w:val="18"/>
              </w:rPr>
              <w:t>Event Description</w:t>
            </w:r>
          </w:p>
        </w:tc>
        <w:tc>
          <w:tcPr>
            <w:tcW w:w="2880" w:type="dxa"/>
          </w:tcPr>
          <w:p w14:paraId="53C787C1" w14:textId="77777777" w:rsidR="00EE11D6" w:rsidRPr="00BD76E0" w:rsidRDefault="00EE11D6" w:rsidP="00EE11D6">
            <w:pPr>
              <w:keepNext/>
              <w:keepLines/>
              <w:jc w:val="both"/>
              <w:rPr>
                <w:sz w:val="18"/>
              </w:rPr>
            </w:pPr>
            <w:r w:rsidRPr="00BD76E0">
              <w:rPr>
                <w:sz w:val="18"/>
              </w:rPr>
              <w:t>Contains an optional value that describes the cause of this variance.</w:t>
            </w:r>
          </w:p>
        </w:tc>
        <w:tc>
          <w:tcPr>
            <w:tcW w:w="893" w:type="dxa"/>
          </w:tcPr>
          <w:p w14:paraId="28AFCEC8" w14:textId="77777777" w:rsidR="00EE11D6" w:rsidRPr="00BD76E0" w:rsidRDefault="00EE11D6" w:rsidP="00EE11D6">
            <w:pPr>
              <w:keepNext/>
              <w:keepLines/>
              <w:jc w:val="center"/>
              <w:rPr>
                <w:sz w:val="18"/>
              </w:rPr>
            </w:pPr>
            <w:r w:rsidRPr="00BD76E0">
              <w:rPr>
                <w:sz w:val="18"/>
              </w:rPr>
              <w:t>N</w:t>
            </w:r>
          </w:p>
        </w:tc>
        <w:tc>
          <w:tcPr>
            <w:tcW w:w="884" w:type="dxa"/>
          </w:tcPr>
          <w:p w14:paraId="7B9C960F" w14:textId="77777777" w:rsidR="00EE11D6" w:rsidRPr="00BD76E0" w:rsidRDefault="00EE11D6" w:rsidP="00EE11D6">
            <w:pPr>
              <w:keepNext/>
              <w:keepLines/>
              <w:jc w:val="center"/>
              <w:rPr>
                <w:sz w:val="18"/>
              </w:rPr>
            </w:pPr>
            <w:r w:rsidRPr="00BD76E0">
              <w:rPr>
                <w:sz w:val="18"/>
              </w:rPr>
              <w:t>A</w:t>
            </w:r>
          </w:p>
        </w:tc>
        <w:tc>
          <w:tcPr>
            <w:tcW w:w="884" w:type="dxa"/>
          </w:tcPr>
          <w:p w14:paraId="4135C19F" w14:textId="77777777" w:rsidR="00EE11D6" w:rsidRPr="00BD76E0" w:rsidRDefault="00EE11D6" w:rsidP="00EE11D6">
            <w:pPr>
              <w:keepNext/>
              <w:keepLines/>
              <w:jc w:val="center"/>
              <w:rPr>
                <w:sz w:val="18"/>
              </w:rPr>
            </w:pPr>
            <w:r w:rsidRPr="00BD76E0">
              <w:rPr>
                <w:sz w:val="18"/>
              </w:rPr>
              <w:t>N</w:t>
            </w:r>
          </w:p>
        </w:tc>
      </w:tr>
    </w:tbl>
    <w:p w14:paraId="4D37AC33" w14:textId="77777777" w:rsidR="00EE11D6" w:rsidRPr="00BD76E0" w:rsidRDefault="00EE11D6" w:rsidP="00EE11D6"/>
    <w:p w14:paraId="6BD6029B" w14:textId="77777777" w:rsidR="00EE11D6" w:rsidRPr="00BD76E0" w:rsidRDefault="00EE11D6" w:rsidP="00EE11D6">
      <w:pPr>
        <w:keepNext/>
        <w:keepLines/>
        <w:jc w:val="both"/>
        <w:rPr>
          <w:b/>
          <w:sz w:val="12"/>
          <w:u w:val="single"/>
        </w:rPr>
      </w:pPr>
      <w:r w:rsidRPr="00BD76E0">
        <w:rPr>
          <w:b/>
          <w:sz w:val="22"/>
          <w:u w:val="single"/>
        </w:rPr>
        <w:t>Variance Factor (VF)</w:t>
      </w:r>
      <w:r w:rsidRPr="00BD76E0">
        <w:rPr>
          <w:b/>
          <w:sz w:val="12"/>
          <w:u w:val="single"/>
        </w:rPr>
        <w:t xml:space="preserve"> </w:t>
      </w:r>
    </w:p>
    <w:p w14:paraId="0C2EEB99" w14:textId="77777777" w:rsidR="00EE11D6" w:rsidRPr="00BD76E0" w:rsidRDefault="00EE11D6" w:rsidP="00EE11D6">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EE11D6" w:rsidRPr="00BD76E0" w14:paraId="40503093" w14:textId="77777777" w:rsidTr="00EE11D6">
        <w:tc>
          <w:tcPr>
            <w:tcW w:w="864" w:type="dxa"/>
            <w:shd w:val="clear" w:color="auto" w:fill="0000FF"/>
          </w:tcPr>
          <w:p w14:paraId="7F1106A6" w14:textId="77777777" w:rsidR="00EE11D6" w:rsidRPr="00BD76E0" w:rsidRDefault="00EE11D6" w:rsidP="00EE11D6">
            <w:pPr>
              <w:keepNext/>
              <w:keepLines/>
              <w:jc w:val="both"/>
              <w:rPr>
                <w:color w:val="FFFFFF"/>
                <w:sz w:val="18"/>
              </w:rPr>
            </w:pPr>
            <w:r w:rsidRPr="00BD76E0">
              <w:rPr>
                <w:color w:val="FFFFFF"/>
                <w:sz w:val="18"/>
              </w:rPr>
              <w:t>Byte Position</w:t>
            </w:r>
          </w:p>
        </w:tc>
        <w:tc>
          <w:tcPr>
            <w:tcW w:w="1224" w:type="dxa"/>
            <w:shd w:val="clear" w:color="auto" w:fill="0000FF"/>
          </w:tcPr>
          <w:p w14:paraId="4B3905BD" w14:textId="77777777" w:rsidR="00EE11D6" w:rsidRPr="00BD76E0" w:rsidRDefault="00EE11D6" w:rsidP="00EE11D6">
            <w:pPr>
              <w:keepNext/>
              <w:keepLines/>
              <w:jc w:val="both"/>
              <w:rPr>
                <w:color w:val="FFFFFF"/>
                <w:sz w:val="18"/>
              </w:rPr>
            </w:pPr>
            <w:r w:rsidRPr="00BD76E0">
              <w:rPr>
                <w:color w:val="FFFFFF"/>
                <w:sz w:val="18"/>
              </w:rPr>
              <w:t>Data Type</w:t>
            </w:r>
          </w:p>
        </w:tc>
        <w:tc>
          <w:tcPr>
            <w:tcW w:w="1260" w:type="dxa"/>
            <w:shd w:val="clear" w:color="auto" w:fill="0000FF"/>
          </w:tcPr>
          <w:p w14:paraId="659E122D" w14:textId="77777777" w:rsidR="00EE11D6" w:rsidRPr="00BD76E0" w:rsidRDefault="00EE11D6" w:rsidP="00EE11D6">
            <w:pPr>
              <w:keepNext/>
              <w:keepLines/>
              <w:jc w:val="both"/>
              <w:rPr>
                <w:color w:val="FFFFFF"/>
                <w:sz w:val="18"/>
              </w:rPr>
            </w:pPr>
            <w:r w:rsidRPr="00BD76E0">
              <w:rPr>
                <w:color w:val="FFFFFF"/>
                <w:sz w:val="18"/>
              </w:rPr>
              <w:t>Name</w:t>
            </w:r>
          </w:p>
        </w:tc>
        <w:tc>
          <w:tcPr>
            <w:tcW w:w="2880" w:type="dxa"/>
            <w:shd w:val="clear" w:color="auto" w:fill="0000FF"/>
          </w:tcPr>
          <w:p w14:paraId="7C2C4579" w14:textId="77777777" w:rsidR="00EE11D6" w:rsidRPr="00BD76E0" w:rsidRDefault="00EE11D6" w:rsidP="00EE11D6">
            <w:pPr>
              <w:keepNext/>
              <w:keepLines/>
              <w:jc w:val="both"/>
              <w:rPr>
                <w:color w:val="FFFFFF"/>
                <w:sz w:val="18"/>
              </w:rPr>
            </w:pPr>
            <w:r w:rsidRPr="00BD76E0">
              <w:rPr>
                <w:color w:val="FFFFFF"/>
                <w:sz w:val="18"/>
              </w:rPr>
              <w:t>Description</w:t>
            </w:r>
          </w:p>
        </w:tc>
        <w:tc>
          <w:tcPr>
            <w:tcW w:w="893" w:type="dxa"/>
            <w:shd w:val="clear" w:color="auto" w:fill="0000FF"/>
          </w:tcPr>
          <w:p w14:paraId="49724032" w14:textId="77777777" w:rsidR="00EE11D6" w:rsidRPr="00BD76E0" w:rsidRDefault="00EE11D6" w:rsidP="00EE11D6">
            <w:pPr>
              <w:keepNext/>
              <w:keepLines/>
              <w:rPr>
                <w:color w:val="FFFFFF"/>
                <w:sz w:val="18"/>
              </w:rPr>
            </w:pPr>
            <w:r w:rsidRPr="00BD76E0">
              <w:rPr>
                <w:color w:val="FFFFFF"/>
                <w:sz w:val="18"/>
              </w:rPr>
              <w:t>Case Sensitive</w:t>
            </w:r>
          </w:p>
        </w:tc>
        <w:tc>
          <w:tcPr>
            <w:tcW w:w="884" w:type="dxa"/>
            <w:shd w:val="clear" w:color="auto" w:fill="0000FF"/>
          </w:tcPr>
          <w:p w14:paraId="3F15A724" w14:textId="77777777" w:rsidR="00EE11D6" w:rsidRPr="00BD76E0" w:rsidRDefault="00EE11D6" w:rsidP="00EE11D6">
            <w:pPr>
              <w:keepNext/>
              <w:keepLines/>
              <w:rPr>
                <w:color w:val="FFFFFF"/>
                <w:sz w:val="18"/>
              </w:rPr>
            </w:pPr>
            <w:r w:rsidRPr="00BD76E0">
              <w:rPr>
                <w:color w:val="FFFFFF"/>
                <w:sz w:val="18"/>
              </w:rPr>
              <w:t>Data Required</w:t>
            </w:r>
          </w:p>
        </w:tc>
        <w:tc>
          <w:tcPr>
            <w:tcW w:w="884" w:type="dxa"/>
            <w:shd w:val="clear" w:color="auto" w:fill="0000FF"/>
          </w:tcPr>
          <w:p w14:paraId="3CB9D5E9" w14:textId="77777777" w:rsidR="00EE11D6" w:rsidRPr="00BD76E0" w:rsidRDefault="00EE11D6" w:rsidP="00EE11D6">
            <w:pPr>
              <w:keepNext/>
              <w:keepLines/>
              <w:rPr>
                <w:color w:val="FFFFFF"/>
                <w:sz w:val="18"/>
              </w:rPr>
            </w:pPr>
            <w:r w:rsidRPr="00BD76E0">
              <w:rPr>
                <w:color w:val="FFFFFF"/>
                <w:sz w:val="18"/>
              </w:rPr>
              <w:t>Field Required</w:t>
            </w:r>
          </w:p>
        </w:tc>
      </w:tr>
      <w:tr w:rsidR="00EE11D6" w:rsidRPr="00BD76E0" w14:paraId="21E3D17D" w14:textId="77777777" w:rsidTr="00EE11D6">
        <w:tc>
          <w:tcPr>
            <w:tcW w:w="864" w:type="dxa"/>
          </w:tcPr>
          <w:p w14:paraId="5F644494" w14:textId="77777777" w:rsidR="00EE11D6" w:rsidRPr="00BD76E0" w:rsidRDefault="00EE11D6" w:rsidP="00EE11D6">
            <w:pPr>
              <w:keepNext/>
              <w:keepLines/>
              <w:jc w:val="both"/>
              <w:rPr>
                <w:sz w:val="18"/>
              </w:rPr>
            </w:pPr>
            <w:r w:rsidRPr="00BD76E0">
              <w:rPr>
                <w:sz w:val="18"/>
              </w:rPr>
              <w:t>0 – 3</w:t>
            </w:r>
          </w:p>
        </w:tc>
        <w:tc>
          <w:tcPr>
            <w:tcW w:w="1224" w:type="dxa"/>
          </w:tcPr>
          <w:p w14:paraId="24A7BF0E" w14:textId="77777777" w:rsidR="00EE11D6" w:rsidRPr="00BD76E0" w:rsidRDefault="00EE11D6" w:rsidP="00EE11D6">
            <w:pPr>
              <w:keepNext/>
              <w:keepLines/>
              <w:jc w:val="both"/>
              <w:rPr>
                <w:sz w:val="18"/>
              </w:rPr>
            </w:pPr>
            <w:r w:rsidRPr="00BD76E0">
              <w:rPr>
                <w:sz w:val="18"/>
              </w:rPr>
              <w:t>Byte(4)</w:t>
            </w:r>
          </w:p>
        </w:tc>
        <w:tc>
          <w:tcPr>
            <w:tcW w:w="1260" w:type="dxa"/>
          </w:tcPr>
          <w:p w14:paraId="52593508" w14:textId="77777777" w:rsidR="00EE11D6" w:rsidRPr="00BD76E0" w:rsidRDefault="00EE11D6" w:rsidP="00EE11D6">
            <w:pPr>
              <w:keepNext/>
              <w:keepLines/>
              <w:jc w:val="both"/>
              <w:rPr>
                <w:sz w:val="18"/>
              </w:rPr>
            </w:pPr>
            <w:r w:rsidRPr="00BD76E0">
              <w:rPr>
                <w:sz w:val="18"/>
              </w:rPr>
              <w:t>Alternate Sequence</w:t>
            </w:r>
          </w:p>
        </w:tc>
        <w:tc>
          <w:tcPr>
            <w:tcW w:w="2880" w:type="dxa"/>
          </w:tcPr>
          <w:p w14:paraId="43544F8B" w14:textId="77777777" w:rsidR="00EE11D6" w:rsidRPr="00BD76E0" w:rsidRDefault="00EE11D6" w:rsidP="00EE11D6">
            <w:pPr>
              <w:keepNext/>
              <w:keepLines/>
              <w:jc w:val="both"/>
              <w:rPr>
                <w:sz w:val="18"/>
              </w:rPr>
            </w:pPr>
            <w:r w:rsidRPr="00BD76E0">
              <w:rPr>
                <w:sz w:val="18"/>
              </w:rPr>
              <w:t xml:space="preserve">Fixed Value “??VF”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147C66F5" w14:textId="77777777" w:rsidR="00EE11D6" w:rsidRPr="00BD76E0" w:rsidRDefault="00EE11D6" w:rsidP="00EE11D6">
            <w:pPr>
              <w:keepNext/>
              <w:keepLines/>
              <w:jc w:val="center"/>
              <w:rPr>
                <w:sz w:val="18"/>
              </w:rPr>
            </w:pPr>
            <w:r w:rsidRPr="00BD76E0">
              <w:rPr>
                <w:sz w:val="18"/>
              </w:rPr>
              <w:t>N</w:t>
            </w:r>
          </w:p>
        </w:tc>
        <w:tc>
          <w:tcPr>
            <w:tcW w:w="884" w:type="dxa"/>
          </w:tcPr>
          <w:p w14:paraId="03868838" w14:textId="77777777" w:rsidR="00EE11D6" w:rsidRPr="00BD76E0" w:rsidRDefault="00EE11D6" w:rsidP="00EE11D6">
            <w:pPr>
              <w:keepNext/>
              <w:keepLines/>
              <w:jc w:val="center"/>
              <w:rPr>
                <w:sz w:val="18"/>
              </w:rPr>
            </w:pPr>
            <w:r w:rsidRPr="00BD76E0">
              <w:rPr>
                <w:sz w:val="18"/>
              </w:rPr>
              <w:t>A</w:t>
            </w:r>
          </w:p>
        </w:tc>
        <w:tc>
          <w:tcPr>
            <w:tcW w:w="884" w:type="dxa"/>
          </w:tcPr>
          <w:p w14:paraId="5B247D32" w14:textId="77777777" w:rsidR="00EE11D6" w:rsidRPr="00BD76E0" w:rsidRDefault="00EE11D6" w:rsidP="00EE11D6">
            <w:pPr>
              <w:keepNext/>
              <w:keepLines/>
              <w:jc w:val="center"/>
              <w:rPr>
                <w:sz w:val="18"/>
              </w:rPr>
            </w:pPr>
            <w:r w:rsidRPr="00BD76E0">
              <w:rPr>
                <w:sz w:val="18"/>
              </w:rPr>
              <w:t>Y</w:t>
            </w:r>
          </w:p>
        </w:tc>
      </w:tr>
      <w:tr w:rsidR="00EE11D6" w:rsidRPr="00BD76E0" w14:paraId="114E7994" w14:textId="77777777" w:rsidTr="00EE11D6">
        <w:tc>
          <w:tcPr>
            <w:tcW w:w="864" w:type="dxa"/>
          </w:tcPr>
          <w:p w14:paraId="3BE87896" w14:textId="77777777" w:rsidR="00EE11D6" w:rsidRPr="00BD76E0" w:rsidRDefault="00EE11D6" w:rsidP="00EE11D6">
            <w:pPr>
              <w:rPr>
                <w:sz w:val="18"/>
              </w:rPr>
            </w:pPr>
            <w:r w:rsidRPr="00BD76E0">
              <w:rPr>
                <w:sz w:val="18"/>
              </w:rPr>
              <w:t>4 – 7</w:t>
            </w:r>
          </w:p>
        </w:tc>
        <w:tc>
          <w:tcPr>
            <w:tcW w:w="1224" w:type="dxa"/>
          </w:tcPr>
          <w:p w14:paraId="6066D39A" w14:textId="77777777" w:rsidR="00EE11D6" w:rsidRPr="00BD76E0" w:rsidRDefault="00EE11D6" w:rsidP="00EE11D6">
            <w:pPr>
              <w:jc w:val="both"/>
              <w:rPr>
                <w:sz w:val="18"/>
              </w:rPr>
            </w:pPr>
            <w:r w:rsidRPr="00BD76E0">
              <w:rPr>
                <w:sz w:val="18"/>
              </w:rPr>
              <w:t>Char(4)</w:t>
            </w:r>
          </w:p>
        </w:tc>
        <w:tc>
          <w:tcPr>
            <w:tcW w:w="1260" w:type="dxa"/>
          </w:tcPr>
          <w:p w14:paraId="63D0B53A" w14:textId="77777777" w:rsidR="00EE11D6" w:rsidRPr="00BD76E0" w:rsidRDefault="00EE11D6" w:rsidP="00EE11D6">
            <w:pPr>
              <w:rPr>
                <w:sz w:val="18"/>
              </w:rPr>
            </w:pPr>
            <w:r w:rsidRPr="00BD76E0">
              <w:rPr>
                <w:sz w:val="18"/>
              </w:rPr>
              <w:t>Start Time</w:t>
            </w:r>
          </w:p>
        </w:tc>
        <w:tc>
          <w:tcPr>
            <w:tcW w:w="2880" w:type="dxa"/>
          </w:tcPr>
          <w:p w14:paraId="58C55CB1" w14:textId="77777777" w:rsidR="00EE11D6" w:rsidRPr="00BD76E0" w:rsidRDefault="00EE11D6" w:rsidP="00EE11D6">
            <w:pPr>
              <w:rPr>
                <w:sz w:val="18"/>
                <w:szCs w:val="18"/>
              </w:rPr>
            </w:pPr>
            <w:r w:rsidRPr="00BD76E0">
              <w:rPr>
                <w:sz w:val="18"/>
                <w:szCs w:val="18"/>
              </w:rPr>
              <w:t>24 Hour Time of day at which this variance starts to apply.  A blank value indicates it applies as soon as the location opens.</w:t>
            </w:r>
          </w:p>
        </w:tc>
        <w:tc>
          <w:tcPr>
            <w:tcW w:w="893" w:type="dxa"/>
          </w:tcPr>
          <w:p w14:paraId="2681DE59" w14:textId="77777777" w:rsidR="00EE11D6" w:rsidRPr="00BD76E0" w:rsidRDefault="00EE11D6" w:rsidP="00EE11D6">
            <w:pPr>
              <w:jc w:val="center"/>
              <w:rPr>
                <w:sz w:val="18"/>
              </w:rPr>
            </w:pPr>
            <w:r w:rsidRPr="00BD76E0">
              <w:rPr>
                <w:sz w:val="18"/>
              </w:rPr>
              <w:t>N</w:t>
            </w:r>
          </w:p>
        </w:tc>
        <w:tc>
          <w:tcPr>
            <w:tcW w:w="884" w:type="dxa"/>
          </w:tcPr>
          <w:p w14:paraId="5F3BD352" w14:textId="77777777" w:rsidR="00EE11D6" w:rsidRPr="00BD76E0" w:rsidRDefault="00EE11D6" w:rsidP="00EE11D6">
            <w:pPr>
              <w:jc w:val="center"/>
              <w:rPr>
                <w:sz w:val="18"/>
              </w:rPr>
            </w:pPr>
            <w:r w:rsidRPr="00BD76E0">
              <w:rPr>
                <w:sz w:val="18"/>
              </w:rPr>
              <w:t>A</w:t>
            </w:r>
          </w:p>
        </w:tc>
        <w:tc>
          <w:tcPr>
            <w:tcW w:w="884" w:type="dxa"/>
          </w:tcPr>
          <w:p w14:paraId="1526EC93" w14:textId="77777777" w:rsidR="00EE11D6" w:rsidRPr="00BD76E0" w:rsidRDefault="00EE11D6" w:rsidP="00EE11D6">
            <w:pPr>
              <w:jc w:val="center"/>
              <w:rPr>
                <w:sz w:val="18"/>
              </w:rPr>
            </w:pPr>
            <w:r w:rsidRPr="00BD76E0">
              <w:rPr>
                <w:sz w:val="18"/>
              </w:rPr>
              <w:t>Y</w:t>
            </w:r>
          </w:p>
        </w:tc>
      </w:tr>
      <w:tr w:rsidR="00EE11D6" w:rsidRPr="00BD76E0" w14:paraId="084700EE" w14:textId="77777777" w:rsidTr="00EE11D6">
        <w:tc>
          <w:tcPr>
            <w:tcW w:w="864" w:type="dxa"/>
          </w:tcPr>
          <w:p w14:paraId="0A9AE2C2" w14:textId="77777777" w:rsidR="00EE11D6" w:rsidRPr="00BD76E0" w:rsidRDefault="00EE11D6" w:rsidP="00EE11D6">
            <w:pPr>
              <w:rPr>
                <w:sz w:val="18"/>
              </w:rPr>
            </w:pPr>
            <w:r w:rsidRPr="00BD76E0">
              <w:rPr>
                <w:sz w:val="18"/>
              </w:rPr>
              <w:t>8 – 11</w:t>
            </w:r>
          </w:p>
        </w:tc>
        <w:tc>
          <w:tcPr>
            <w:tcW w:w="1224" w:type="dxa"/>
          </w:tcPr>
          <w:p w14:paraId="72F9E498" w14:textId="77777777" w:rsidR="00EE11D6" w:rsidRPr="00BD76E0" w:rsidRDefault="00EE11D6" w:rsidP="00EE11D6">
            <w:pPr>
              <w:jc w:val="both"/>
              <w:rPr>
                <w:sz w:val="18"/>
              </w:rPr>
            </w:pPr>
            <w:r w:rsidRPr="00BD76E0">
              <w:rPr>
                <w:sz w:val="18"/>
              </w:rPr>
              <w:t>Char(4)</w:t>
            </w:r>
          </w:p>
        </w:tc>
        <w:tc>
          <w:tcPr>
            <w:tcW w:w="1260" w:type="dxa"/>
          </w:tcPr>
          <w:p w14:paraId="77C39D4B" w14:textId="77777777" w:rsidR="00EE11D6" w:rsidRPr="00BD76E0" w:rsidRDefault="00EE11D6" w:rsidP="00EE11D6">
            <w:pPr>
              <w:jc w:val="both"/>
              <w:rPr>
                <w:sz w:val="18"/>
              </w:rPr>
            </w:pPr>
            <w:r w:rsidRPr="00BD76E0">
              <w:rPr>
                <w:sz w:val="18"/>
              </w:rPr>
              <w:t>End Time</w:t>
            </w:r>
          </w:p>
        </w:tc>
        <w:tc>
          <w:tcPr>
            <w:tcW w:w="2880" w:type="dxa"/>
          </w:tcPr>
          <w:p w14:paraId="26762CAD" w14:textId="77777777" w:rsidR="00EE11D6" w:rsidRPr="00BD76E0" w:rsidRDefault="00EE11D6" w:rsidP="00EE11D6">
            <w:pPr>
              <w:rPr>
                <w:sz w:val="18"/>
                <w:szCs w:val="18"/>
              </w:rPr>
            </w:pPr>
            <w:r w:rsidRPr="00BD76E0">
              <w:rPr>
                <w:sz w:val="18"/>
                <w:szCs w:val="18"/>
              </w:rPr>
              <w:t>24 Hour Time of day at which the variance ends.  A blank value indicates that the variance carries through to the end of the day.</w:t>
            </w:r>
          </w:p>
        </w:tc>
        <w:tc>
          <w:tcPr>
            <w:tcW w:w="893" w:type="dxa"/>
          </w:tcPr>
          <w:p w14:paraId="1E9CA804" w14:textId="77777777" w:rsidR="00EE11D6" w:rsidRPr="00BD76E0" w:rsidRDefault="00EE11D6" w:rsidP="00EE11D6">
            <w:pPr>
              <w:jc w:val="center"/>
              <w:rPr>
                <w:sz w:val="18"/>
              </w:rPr>
            </w:pPr>
            <w:r w:rsidRPr="00BD76E0">
              <w:rPr>
                <w:sz w:val="18"/>
              </w:rPr>
              <w:t>N</w:t>
            </w:r>
          </w:p>
        </w:tc>
        <w:tc>
          <w:tcPr>
            <w:tcW w:w="884" w:type="dxa"/>
          </w:tcPr>
          <w:p w14:paraId="7AE659A5" w14:textId="77777777" w:rsidR="00EE11D6" w:rsidRPr="00BD76E0" w:rsidRDefault="00EE11D6" w:rsidP="00EE11D6">
            <w:pPr>
              <w:jc w:val="center"/>
              <w:rPr>
                <w:sz w:val="18"/>
              </w:rPr>
            </w:pPr>
            <w:r w:rsidRPr="00BD76E0">
              <w:rPr>
                <w:sz w:val="18"/>
              </w:rPr>
              <w:t>A</w:t>
            </w:r>
          </w:p>
        </w:tc>
        <w:tc>
          <w:tcPr>
            <w:tcW w:w="884" w:type="dxa"/>
          </w:tcPr>
          <w:p w14:paraId="720A17FC" w14:textId="77777777" w:rsidR="00EE11D6" w:rsidRPr="00BD76E0" w:rsidRDefault="00EE11D6" w:rsidP="00EE11D6">
            <w:pPr>
              <w:jc w:val="center"/>
              <w:rPr>
                <w:sz w:val="18"/>
              </w:rPr>
            </w:pPr>
            <w:r w:rsidRPr="00BD76E0">
              <w:rPr>
                <w:sz w:val="18"/>
              </w:rPr>
              <w:t>Y</w:t>
            </w:r>
          </w:p>
        </w:tc>
      </w:tr>
      <w:tr w:rsidR="00EE11D6" w:rsidRPr="00BD76E0" w14:paraId="714BA936" w14:textId="77777777" w:rsidTr="00EE11D6">
        <w:tc>
          <w:tcPr>
            <w:tcW w:w="864" w:type="dxa"/>
          </w:tcPr>
          <w:p w14:paraId="26FB70F8" w14:textId="77777777" w:rsidR="00EE11D6" w:rsidRPr="00BD76E0" w:rsidRDefault="00EE11D6" w:rsidP="00EE11D6">
            <w:pPr>
              <w:rPr>
                <w:sz w:val="18"/>
              </w:rPr>
            </w:pPr>
            <w:r w:rsidRPr="00BD76E0">
              <w:rPr>
                <w:sz w:val="18"/>
              </w:rPr>
              <w:t>12 - 17</w:t>
            </w:r>
          </w:p>
        </w:tc>
        <w:tc>
          <w:tcPr>
            <w:tcW w:w="1224" w:type="dxa"/>
          </w:tcPr>
          <w:p w14:paraId="1729B103" w14:textId="77777777" w:rsidR="00EE11D6" w:rsidRPr="00BD76E0" w:rsidRDefault="00EE11D6" w:rsidP="00EE11D6">
            <w:pPr>
              <w:jc w:val="both"/>
              <w:rPr>
                <w:sz w:val="18"/>
              </w:rPr>
            </w:pPr>
            <w:r w:rsidRPr="00BD76E0">
              <w:rPr>
                <w:sz w:val="18"/>
              </w:rPr>
              <w:t>Numeric</w:t>
            </w:r>
          </w:p>
          <w:p w14:paraId="35788E8A" w14:textId="77777777" w:rsidR="00EE11D6" w:rsidRPr="00BD76E0" w:rsidRDefault="00EE11D6" w:rsidP="00EE11D6">
            <w:pPr>
              <w:jc w:val="both"/>
              <w:rPr>
                <w:sz w:val="18"/>
              </w:rPr>
            </w:pPr>
            <w:r w:rsidRPr="00BD76E0">
              <w:rPr>
                <w:sz w:val="18"/>
              </w:rPr>
              <w:t>999$$$</w:t>
            </w:r>
          </w:p>
        </w:tc>
        <w:tc>
          <w:tcPr>
            <w:tcW w:w="1260" w:type="dxa"/>
          </w:tcPr>
          <w:p w14:paraId="6D0124CA" w14:textId="77777777" w:rsidR="00EE11D6" w:rsidRPr="00BD76E0" w:rsidRDefault="00EE11D6" w:rsidP="00EE11D6">
            <w:pPr>
              <w:rPr>
                <w:sz w:val="18"/>
              </w:rPr>
            </w:pPr>
            <w:r w:rsidRPr="00BD76E0">
              <w:rPr>
                <w:sz w:val="18"/>
              </w:rPr>
              <w:t>Variance Amount</w:t>
            </w:r>
          </w:p>
        </w:tc>
        <w:tc>
          <w:tcPr>
            <w:tcW w:w="2880" w:type="dxa"/>
          </w:tcPr>
          <w:p w14:paraId="5FED3F5C" w14:textId="77777777" w:rsidR="00EE11D6" w:rsidRPr="00BD76E0" w:rsidRDefault="00EE11D6" w:rsidP="00EE11D6">
            <w:pPr>
              <w:rPr>
                <w:sz w:val="18"/>
                <w:szCs w:val="18"/>
              </w:rPr>
            </w:pPr>
            <w:r w:rsidRPr="00BD76E0">
              <w:rPr>
                <w:sz w:val="18"/>
                <w:szCs w:val="18"/>
              </w:rPr>
              <w:t>Contains a factor to be used in calculating the variance in a decimal version of a percentage.  100%=1.000; 50%=0.500</w:t>
            </w:r>
          </w:p>
        </w:tc>
        <w:tc>
          <w:tcPr>
            <w:tcW w:w="893" w:type="dxa"/>
          </w:tcPr>
          <w:p w14:paraId="2BA48E81" w14:textId="77777777" w:rsidR="00EE11D6" w:rsidRPr="00BD76E0" w:rsidRDefault="00EE11D6" w:rsidP="00EE11D6">
            <w:pPr>
              <w:jc w:val="center"/>
              <w:rPr>
                <w:sz w:val="18"/>
              </w:rPr>
            </w:pPr>
            <w:r w:rsidRPr="00BD76E0">
              <w:rPr>
                <w:sz w:val="18"/>
              </w:rPr>
              <w:t>N</w:t>
            </w:r>
          </w:p>
        </w:tc>
        <w:tc>
          <w:tcPr>
            <w:tcW w:w="884" w:type="dxa"/>
          </w:tcPr>
          <w:p w14:paraId="62FBBBC9" w14:textId="77777777" w:rsidR="00EE11D6" w:rsidRPr="00BD76E0" w:rsidRDefault="00EE11D6" w:rsidP="00EE11D6">
            <w:pPr>
              <w:jc w:val="center"/>
              <w:rPr>
                <w:sz w:val="18"/>
              </w:rPr>
            </w:pPr>
            <w:r w:rsidRPr="00BD76E0">
              <w:rPr>
                <w:sz w:val="18"/>
              </w:rPr>
              <w:t>A</w:t>
            </w:r>
          </w:p>
        </w:tc>
        <w:tc>
          <w:tcPr>
            <w:tcW w:w="884" w:type="dxa"/>
          </w:tcPr>
          <w:p w14:paraId="6E5FEE73" w14:textId="77777777" w:rsidR="00EE11D6" w:rsidRPr="00BD76E0" w:rsidRDefault="00EE11D6" w:rsidP="00EE11D6">
            <w:pPr>
              <w:jc w:val="center"/>
              <w:rPr>
                <w:sz w:val="18"/>
              </w:rPr>
            </w:pPr>
            <w:r w:rsidRPr="00BD76E0">
              <w:rPr>
                <w:sz w:val="18"/>
              </w:rPr>
              <w:t>Y</w:t>
            </w:r>
          </w:p>
        </w:tc>
      </w:tr>
    </w:tbl>
    <w:p w14:paraId="7EA76B22" w14:textId="77777777" w:rsidR="00EE11D6" w:rsidRPr="00BD76E0" w:rsidRDefault="00EE11D6" w:rsidP="00EE11D6"/>
    <w:p w14:paraId="77C5F48E" w14:textId="77777777" w:rsidR="00FC711F" w:rsidRPr="00BD76E0" w:rsidRDefault="00FC711F"/>
    <w:p w14:paraId="0043D983" w14:textId="77777777" w:rsidR="007C3C39" w:rsidRPr="00BD76E0" w:rsidRDefault="00317156" w:rsidP="007C3C39">
      <w:pPr>
        <w:pStyle w:val="Heading3"/>
      </w:pPr>
      <w:bookmarkStart w:id="83" w:name="_Toc319666141"/>
      <w:r w:rsidRPr="00BD76E0">
        <w:t xml:space="preserve">Item </w:t>
      </w:r>
      <w:r w:rsidR="007C3C39" w:rsidRPr="00BD76E0">
        <w:t>Maintenance</w:t>
      </w:r>
      <w:bookmarkEnd w:id="83"/>
    </w:p>
    <w:p w14:paraId="45FC15AF" w14:textId="77777777" w:rsidR="007C3C39" w:rsidRPr="00BD76E0" w:rsidRDefault="007C3C39" w:rsidP="007C3C39">
      <w:pPr>
        <w:jc w:val="both"/>
      </w:pPr>
      <w:r w:rsidRPr="00BD76E0">
        <w:t>The</w:t>
      </w:r>
      <w:r w:rsidR="00317156" w:rsidRPr="00BD76E0">
        <w:t xml:space="preserve"> Item Maintenance transactions are designed to provide a vehicle for the inventory systems to accept and/or distribute item, pricing, and promotional information to the selling systems for consumption.  All of these transactions either update RTP internal master tables or provide a vehicle through which RTP is able to distribute updates through use of the data driven translators.</w:t>
      </w:r>
    </w:p>
    <w:p w14:paraId="72D8C306" w14:textId="77777777" w:rsidR="00105C84" w:rsidRPr="00BD76E0" w:rsidRDefault="00105C84" w:rsidP="00105C84">
      <w:pPr>
        <w:pStyle w:val="Heading4"/>
      </w:pPr>
      <w:bookmarkStart w:id="84" w:name="_SIMBA_Item_Maintenance"/>
      <w:bookmarkStart w:id="85" w:name="OLE_LINK2"/>
      <w:bookmarkStart w:id="86" w:name="_Toc319666142"/>
      <w:bookmarkEnd w:id="84"/>
      <w:bookmarkEnd w:id="85"/>
      <w:r w:rsidRPr="00BD76E0">
        <w:t>SIMBA Item Maintenance (SIM)</w:t>
      </w:r>
      <w:bookmarkEnd w:id="86"/>
    </w:p>
    <w:p w14:paraId="00BEAD5A" w14:textId="77777777" w:rsidR="00105C84" w:rsidRPr="00BD76E0" w:rsidRDefault="00105C84" w:rsidP="00105C84">
      <w:pPr>
        <w:jc w:val="both"/>
      </w:pPr>
      <w:r w:rsidRPr="00BD76E0">
        <w:t xml:space="preserve">The </w:t>
      </w:r>
      <w:r w:rsidR="00F52CC5" w:rsidRPr="00BD76E0">
        <w:rPr>
          <w:i/>
        </w:rPr>
        <w:t xml:space="preserve">Simba Inbound </w:t>
      </w:r>
      <w:r w:rsidRPr="00BD76E0">
        <w:rPr>
          <w:i/>
        </w:rPr>
        <w:t>Item Maintenance (</w:t>
      </w:r>
      <w:r w:rsidR="00F52CC5" w:rsidRPr="00BD76E0">
        <w:rPr>
          <w:i/>
        </w:rPr>
        <w:t>S</w:t>
      </w:r>
      <w:r w:rsidRPr="00BD76E0">
        <w:rPr>
          <w:i/>
        </w:rPr>
        <w:t>IM)</w:t>
      </w:r>
      <w:r w:rsidRPr="00BD76E0">
        <w:t xml:space="preserve"> transaction is used to receive item information from an inventory management system.</w:t>
      </w:r>
      <w:r w:rsidR="00F52CC5" w:rsidRPr="00BD76E0">
        <w:t xml:space="preserve">  The structure is based on the Disney implementation of Oracle Retail.</w:t>
      </w:r>
      <w:r w:rsidRPr="00BD76E0">
        <w:t xml:space="preserve">  This data is </w:t>
      </w:r>
      <w:r w:rsidR="00F52CC5" w:rsidRPr="00BD76E0">
        <w:t xml:space="preserve">primarily </w:t>
      </w:r>
      <w:r w:rsidRPr="00BD76E0">
        <w:t>used to update the RTP item table entries.  This transaction will suspend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w:t>
      </w:r>
    </w:p>
    <w:p w14:paraId="2E0D0607" w14:textId="77777777" w:rsidR="00105C84" w:rsidRPr="00BD76E0" w:rsidRDefault="00105C84" w:rsidP="00105C8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63"/>
        <w:gridCol w:w="3550"/>
        <w:gridCol w:w="1299"/>
        <w:gridCol w:w="1105"/>
        <w:gridCol w:w="994"/>
      </w:tblGrid>
      <w:tr w:rsidR="00105C84" w:rsidRPr="00BD76E0" w14:paraId="6858255D" w14:textId="77777777" w:rsidTr="00105C84">
        <w:tc>
          <w:tcPr>
            <w:tcW w:w="645" w:type="dxa"/>
            <w:shd w:val="clear" w:color="auto" w:fill="00FF00"/>
          </w:tcPr>
          <w:p w14:paraId="44ACF417" w14:textId="77777777" w:rsidR="00105C84" w:rsidRPr="00BD76E0" w:rsidRDefault="00105C84" w:rsidP="00105C84">
            <w:pPr>
              <w:jc w:val="both"/>
              <w:rPr>
                <w:color w:val="FFFFFF"/>
              </w:rPr>
            </w:pPr>
            <w:r w:rsidRPr="00BD76E0">
              <w:rPr>
                <w:color w:val="FFFFFF"/>
              </w:rPr>
              <w:t>Code</w:t>
            </w:r>
          </w:p>
        </w:tc>
        <w:tc>
          <w:tcPr>
            <w:tcW w:w="1263" w:type="dxa"/>
            <w:shd w:val="clear" w:color="auto" w:fill="00FF00"/>
          </w:tcPr>
          <w:p w14:paraId="3A1CE884" w14:textId="77777777" w:rsidR="00105C84" w:rsidRPr="00BD76E0" w:rsidRDefault="00105C84" w:rsidP="00105C84">
            <w:pPr>
              <w:jc w:val="both"/>
              <w:rPr>
                <w:color w:val="FFFFFF"/>
              </w:rPr>
            </w:pPr>
            <w:r w:rsidRPr="00BD76E0">
              <w:rPr>
                <w:color w:val="FFFFFF"/>
              </w:rPr>
              <w:t>Name</w:t>
            </w:r>
          </w:p>
        </w:tc>
        <w:tc>
          <w:tcPr>
            <w:tcW w:w="3550" w:type="dxa"/>
            <w:shd w:val="clear" w:color="auto" w:fill="00FF00"/>
          </w:tcPr>
          <w:p w14:paraId="0210DD22" w14:textId="77777777" w:rsidR="00105C84" w:rsidRPr="00BD76E0" w:rsidRDefault="00105C84" w:rsidP="00105C84">
            <w:pPr>
              <w:jc w:val="both"/>
              <w:rPr>
                <w:color w:val="FFFFFF"/>
              </w:rPr>
            </w:pPr>
            <w:r w:rsidRPr="00BD76E0">
              <w:rPr>
                <w:color w:val="FFFFFF"/>
              </w:rPr>
              <w:t>Description</w:t>
            </w:r>
          </w:p>
        </w:tc>
        <w:tc>
          <w:tcPr>
            <w:tcW w:w="1299" w:type="dxa"/>
            <w:shd w:val="clear" w:color="auto" w:fill="00FF00"/>
          </w:tcPr>
          <w:p w14:paraId="5C001846" w14:textId="77777777" w:rsidR="00105C84" w:rsidRPr="00BD76E0" w:rsidRDefault="00105C84" w:rsidP="00105C84">
            <w:pPr>
              <w:jc w:val="both"/>
              <w:rPr>
                <w:color w:val="FFFFFF"/>
              </w:rPr>
            </w:pPr>
            <w:r w:rsidRPr="00BD76E0">
              <w:rPr>
                <w:color w:val="FFFFFF"/>
              </w:rPr>
              <w:t>Instance Count</w:t>
            </w:r>
          </w:p>
        </w:tc>
        <w:tc>
          <w:tcPr>
            <w:tcW w:w="1105" w:type="dxa"/>
            <w:shd w:val="clear" w:color="auto" w:fill="00FF00"/>
          </w:tcPr>
          <w:p w14:paraId="0AB014BF" w14:textId="77777777" w:rsidR="00105C84" w:rsidRPr="00BD76E0" w:rsidRDefault="00105C84" w:rsidP="00105C84">
            <w:pPr>
              <w:jc w:val="both"/>
              <w:rPr>
                <w:color w:val="FFFFFF"/>
              </w:rPr>
            </w:pPr>
            <w:r w:rsidRPr="00BD76E0">
              <w:rPr>
                <w:color w:val="FFFFFF"/>
              </w:rPr>
              <w:t>References</w:t>
            </w:r>
          </w:p>
        </w:tc>
        <w:tc>
          <w:tcPr>
            <w:tcW w:w="994" w:type="dxa"/>
            <w:shd w:val="clear" w:color="auto" w:fill="00FF00"/>
          </w:tcPr>
          <w:p w14:paraId="2018894D" w14:textId="77777777" w:rsidR="00105C84" w:rsidRPr="00BD76E0" w:rsidRDefault="00105C84" w:rsidP="00105C84">
            <w:pPr>
              <w:jc w:val="both"/>
              <w:rPr>
                <w:color w:val="FFFFFF"/>
              </w:rPr>
            </w:pPr>
            <w:r w:rsidRPr="00BD76E0">
              <w:rPr>
                <w:color w:val="FFFFFF"/>
              </w:rPr>
              <w:t>Required</w:t>
            </w:r>
          </w:p>
        </w:tc>
      </w:tr>
      <w:tr w:rsidR="00105C84" w:rsidRPr="00BD76E0" w14:paraId="58F2A401" w14:textId="77777777" w:rsidTr="00105C84">
        <w:tc>
          <w:tcPr>
            <w:tcW w:w="645" w:type="dxa"/>
          </w:tcPr>
          <w:p w14:paraId="189E4B30" w14:textId="77777777" w:rsidR="00105C84" w:rsidRPr="00BD76E0" w:rsidRDefault="00105C84" w:rsidP="00105C84">
            <w:pPr>
              <w:jc w:val="both"/>
            </w:pPr>
            <w:r w:rsidRPr="00BD76E0">
              <w:t>N/A</w:t>
            </w:r>
          </w:p>
        </w:tc>
        <w:tc>
          <w:tcPr>
            <w:tcW w:w="1263" w:type="dxa"/>
          </w:tcPr>
          <w:p w14:paraId="0BB72138" w14:textId="77777777" w:rsidR="00105C84" w:rsidRPr="00BD76E0" w:rsidRDefault="00105C84" w:rsidP="00105C84">
            <w:pPr>
              <w:jc w:val="both"/>
            </w:pPr>
            <w:r w:rsidRPr="00BD76E0">
              <w:t>Header</w:t>
            </w:r>
          </w:p>
        </w:tc>
        <w:tc>
          <w:tcPr>
            <w:tcW w:w="3550" w:type="dxa"/>
          </w:tcPr>
          <w:p w14:paraId="0B821E57" w14:textId="77777777" w:rsidR="00105C84" w:rsidRPr="00BD76E0" w:rsidRDefault="00105C84" w:rsidP="00105C84">
            <w:pPr>
              <w:jc w:val="both"/>
            </w:pPr>
            <w:r w:rsidRPr="00BD76E0">
              <w:t>Provides total information for the overall item.</w:t>
            </w:r>
          </w:p>
        </w:tc>
        <w:tc>
          <w:tcPr>
            <w:tcW w:w="1299" w:type="dxa"/>
          </w:tcPr>
          <w:p w14:paraId="19D29D8A" w14:textId="77777777" w:rsidR="00105C84" w:rsidRPr="00BD76E0" w:rsidRDefault="00105C84" w:rsidP="00105C84">
            <w:pPr>
              <w:jc w:val="center"/>
            </w:pPr>
            <w:r w:rsidRPr="00BD76E0">
              <w:t>1</w:t>
            </w:r>
          </w:p>
        </w:tc>
        <w:tc>
          <w:tcPr>
            <w:tcW w:w="1105" w:type="dxa"/>
          </w:tcPr>
          <w:p w14:paraId="3FF277DF" w14:textId="77777777" w:rsidR="00105C84" w:rsidRPr="00BD76E0" w:rsidRDefault="00105C84" w:rsidP="00105C84">
            <w:pPr>
              <w:jc w:val="center"/>
            </w:pPr>
            <w:r w:rsidRPr="00BD76E0">
              <w:t>None</w:t>
            </w:r>
          </w:p>
        </w:tc>
        <w:tc>
          <w:tcPr>
            <w:tcW w:w="994" w:type="dxa"/>
          </w:tcPr>
          <w:p w14:paraId="53ED7D74" w14:textId="77777777" w:rsidR="00105C84" w:rsidRPr="00BD76E0" w:rsidRDefault="00105C84" w:rsidP="00105C84">
            <w:pPr>
              <w:jc w:val="center"/>
            </w:pPr>
            <w:r w:rsidRPr="00BD76E0">
              <w:t>Y</w:t>
            </w:r>
          </w:p>
        </w:tc>
      </w:tr>
      <w:tr w:rsidR="00105C84" w:rsidRPr="00BD76E0" w14:paraId="677562FE" w14:textId="77777777" w:rsidTr="00105C84">
        <w:tc>
          <w:tcPr>
            <w:tcW w:w="645" w:type="dxa"/>
          </w:tcPr>
          <w:p w14:paraId="6F8AA489" w14:textId="77777777" w:rsidR="00105C84" w:rsidRPr="00BD76E0" w:rsidRDefault="00105C84" w:rsidP="00105C84">
            <w:pPr>
              <w:jc w:val="both"/>
            </w:pPr>
            <w:r w:rsidRPr="00BD76E0">
              <w:t>DE</w:t>
            </w:r>
          </w:p>
        </w:tc>
        <w:tc>
          <w:tcPr>
            <w:tcW w:w="1263" w:type="dxa"/>
          </w:tcPr>
          <w:p w14:paraId="34D7045F" w14:textId="77777777" w:rsidR="00105C84" w:rsidRPr="00BD76E0" w:rsidRDefault="00105C84" w:rsidP="00105C84">
            <w:pPr>
              <w:jc w:val="both"/>
            </w:pPr>
            <w:r w:rsidRPr="00BD76E0">
              <w:t>Description</w:t>
            </w:r>
          </w:p>
        </w:tc>
        <w:tc>
          <w:tcPr>
            <w:tcW w:w="3550" w:type="dxa"/>
          </w:tcPr>
          <w:p w14:paraId="37CF79DE" w14:textId="77777777" w:rsidR="00105C84" w:rsidRPr="00BD76E0" w:rsidRDefault="00105C84" w:rsidP="00105C84">
            <w:pPr>
              <w:jc w:val="both"/>
            </w:pPr>
            <w:r w:rsidRPr="00BD76E0">
              <w:t>Provides detail information on the item description</w:t>
            </w:r>
          </w:p>
        </w:tc>
        <w:tc>
          <w:tcPr>
            <w:tcW w:w="1299" w:type="dxa"/>
          </w:tcPr>
          <w:p w14:paraId="2D830CD2" w14:textId="77777777" w:rsidR="00105C84" w:rsidRPr="00BD76E0" w:rsidRDefault="00105C84" w:rsidP="00105C84">
            <w:pPr>
              <w:jc w:val="center"/>
            </w:pPr>
            <w:r w:rsidRPr="00BD76E0">
              <w:t>1</w:t>
            </w:r>
          </w:p>
        </w:tc>
        <w:tc>
          <w:tcPr>
            <w:tcW w:w="1105" w:type="dxa"/>
          </w:tcPr>
          <w:p w14:paraId="178F9F98" w14:textId="77777777" w:rsidR="00105C84" w:rsidRPr="00BD76E0" w:rsidRDefault="00105C84" w:rsidP="00105C84">
            <w:pPr>
              <w:jc w:val="center"/>
            </w:pPr>
            <w:r w:rsidRPr="00BD76E0">
              <w:t>None</w:t>
            </w:r>
          </w:p>
        </w:tc>
        <w:tc>
          <w:tcPr>
            <w:tcW w:w="994" w:type="dxa"/>
          </w:tcPr>
          <w:p w14:paraId="7BEA52BF" w14:textId="77777777" w:rsidR="00105C84" w:rsidRPr="00BD76E0" w:rsidRDefault="00105C84" w:rsidP="00105C84">
            <w:pPr>
              <w:jc w:val="center"/>
            </w:pPr>
            <w:r w:rsidRPr="00BD76E0">
              <w:t>N</w:t>
            </w:r>
          </w:p>
        </w:tc>
      </w:tr>
      <w:tr w:rsidR="00105C84" w:rsidRPr="00BD76E0" w14:paraId="3A58BEB7" w14:textId="77777777" w:rsidTr="00105C84">
        <w:tc>
          <w:tcPr>
            <w:tcW w:w="645" w:type="dxa"/>
          </w:tcPr>
          <w:p w14:paraId="1D63A2FC" w14:textId="77777777" w:rsidR="00105C84" w:rsidRPr="00BD76E0" w:rsidRDefault="00105C84" w:rsidP="00105C84">
            <w:pPr>
              <w:jc w:val="both"/>
            </w:pPr>
            <w:r w:rsidRPr="00BD76E0">
              <w:t>PR</w:t>
            </w:r>
          </w:p>
        </w:tc>
        <w:tc>
          <w:tcPr>
            <w:tcW w:w="1263" w:type="dxa"/>
          </w:tcPr>
          <w:p w14:paraId="127068EE" w14:textId="77777777" w:rsidR="00105C84" w:rsidRPr="00BD76E0" w:rsidRDefault="00105C84" w:rsidP="00105C84">
            <w:pPr>
              <w:jc w:val="both"/>
            </w:pPr>
            <w:r w:rsidRPr="00BD76E0">
              <w:t>Pricing</w:t>
            </w:r>
          </w:p>
        </w:tc>
        <w:tc>
          <w:tcPr>
            <w:tcW w:w="3550" w:type="dxa"/>
          </w:tcPr>
          <w:p w14:paraId="7D761B98" w14:textId="77777777" w:rsidR="00105C84" w:rsidRPr="00BD76E0" w:rsidRDefault="00105C84" w:rsidP="00105C84">
            <w:pPr>
              <w:jc w:val="both"/>
            </w:pPr>
            <w:r w:rsidRPr="00BD76E0">
              <w:t>Provides detail information on the item pricing and unit of measure fields</w:t>
            </w:r>
          </w:p>
        </w:tc>
        <w:tc>
          <w:tcPr>
            <w:tcW w:w="1299" w:type="dxa"/>
          </w:tcPr>
          <w:p w14:paraId="370D8BB5" w14:textId="77777777" w:rsidR="00105C84" w:rsidRPr="00BD76E0" w:rsidRDefault="00105C84" w:rsidP="00105C84">
            <w:pPr>
              <w:jc w:val="center"/>
            </w:pPr>
            <w:r w:rsidRPr="00BD76E0">
              <w:t>1</w:t>
            </w:r>
          </w:p>
        </w:tc>
        <w:tc>
          <w:tcPr>
            <w:tcW w:w="1105" w:type="dxa"/>
          </w:tcPr>
          <w:p w14:paraId="1DB57167" w14:textId="77777777" w:rsidR="00105C84" w:rsidRPr="00BD76E0" w:rsidRDefault="00105C84" w:rsidP="00105C84">
            <w:pPr>
              <w:jc w:val="center"/>
            </w:pPr>
            <w:r w:rsidRPr="00BD76E0">
              <w:t>None</w:t>
            </w:r>
          </w:p>
        </w:tc>
        <w:tc>
          <w:tcPr>
            <w:tcW w:w="994" w:type="dxa"/>
          </w:tcPr>
          <w:p w14:paraId="54CC3D4E" w14:textId="77777777" w:rsidR="00105C84" w:rsidRPr="00BD76E0" w:rsidRDefault="00105C84" w:rsidP="00105C84">
            <w:pPr>
              <w:jc w:val="center"/>
            </w:pPr>
            <w:r w:rsidRPr="00BD76E0">
              <w:t>Y</w:t>
            </w:r>
          </w:p>
        </w:tc>
      </w:tr>
      <w:tr w:rsidR="00105C84" w:rsidRPr="00BD76E0" w14:paraId="7C10A09F" w14:textId="77777777" w:rsidTr="00105C84">
        <w:tc>
          <w:tcPr>
            <w:tcW w:w="645" w:type="dxa"/>
          </w:tcPr>
          <w:p w14:paraId="7999431A" w14:textId="77777777" w:rsidR="00105C84" w:rsidRPr="00BD76E0" w:rsidRDefault="00105C84" w:rsidP="00105C84">
            <w:pPr>
              <w:jc w:val="both"/>
            </w:pPr>
            <w:r w:rsidRPr="00BD76E0">
              <w:t>TX</w:t>
            </w:r>
          </w:p>
        </w:tc>
        <w:tc>
          <w:tcPr>
            <w:tcW w:w="1263" w:type="dxa"/>
          </w:tcPr>
          <w:p w14:paraId="07B0275F" w14:textId="77777777" w:rsidR="00105C84" w:rsidRPr="00BD76E0" w:rsidRDefault="00105C84" w:rsidP="00105C84">
            <w:pPr>
              <w:jc w:val="both"/>
            </w:pPr>
            <w:r w:rsidRPr="00BD76E0">
              <w:t>Tax</w:t>
            </w:r>
          </w:p>
        </w:tc>
        <w:tc>
          <w:tcPr>
            <w:tcW w:w="3550" w:type="dxa"/>
          </w:tcPr>
          <w:p w14:paraId="0BE322C9" w14:textId="77777777" w:rsidR="00105C84" w:rsidRPr="00BD76E0" w:rsidRDefault="00105C84" w:rsidP="00105C84">
            <w:pPr>
              <w:jc w:val="both"/>
            </w:pPr>
            <w:r w:rsidRPr="00BD76E0">
              <w:t>Provides detail information on the tax for the item</w:t>
            </w:r>
          </w:p>
        </w:tc>
        <w:tc>
          <w:tcPr>
            <w:tcW w:w="1299" w:type="dxa"/>
          </w:tcPr>
          <w:p w14:paraId="23BA2022" w14:textId="77777777" w:rsidR="00105C84" w:rsidRPr="00BD76E0" w:rsidRDefault="00105C84" w:rsidP="00105C84">
            <w:pPr>
              <w:jc w:val="center"/>
            </w:pPr>
            <w:r w:rsidRPr="00BD76E0">
              <w:t>1</w:t>
            </w:r>
          </w:p>
        </w:tc>
        <w:tc>
          <w:tcPr>
            <w:tcW w:w="1105" w:type="dxa"/>
          </w:tcPr>
          <w:p w14:paraId="366F8B26" w14:textId="77777777" w:rsidR="00105C84" w:rsidRPr="00BD76E0" w:rsidRDefault="00105C84" w:rsidP="00105C84">
            <w:pPr>
              <w:jc w:val="center"/>
            </w:pPr>
            <w:r w:rsidRPr="00BD76E0">
              <w:t>None</w:t>
            </w:r>
          </w:p>
        </w:tc>
        <w:tc>
          <w:tcPr>
            <w:tcW w:w="994" w:type="dxa"/>
          </w:tcPr>
          <w:p w14:paraId="7039FFA0" w14:textId="77777777" w:rsidR="00105C84" w:rsidRPr="00BD76E0" w:rsidRDefault="00105C84" w:rsidP="00105C84">
            <w:pPr>
              <w:jc w:val="center"/>
            </w:pPr>
            <w:r w:rsidRPr="00BD76E0">
              <w:t>Y</w:t>
            </w:r>
          </w:p>
        </w:tc>
      </w:tr>
      <w:tr w:rsidR="00105C84" w:rsidRPr="00BD76E0" w14:paraId="769F5D60" w14:textId="77777777" w:rsidTr="00105C84">
        <w:tc>
          <w:tcPr>
            <w:tcW w:w="645" w:type="dxa"/>
          </w:tcPr>
          <w:p w14:paraId="24EEEB93" w14:textId="77777777" w:rsidR="00105C84" w:rsidRPr="00BD76E0" w:rsidRDefault="00105C84" w:rsidP="00105C84">
            <w:pPr>
              <w:jc w:val="both"/>
            </w:pPr>
            <w:r w:rsidRPr="00BD76E0">
              <w:t>PM</w:t>
            </w:r>
          </w:p>
        </w:tc>
        <w:tc>
          <w:tcPr>
            <w:tcW w:w="1263" w:type="dxa"/>
          </w:tcPr>
          <w:p w14:paraId="7CD02AF5" w14:textId="77777777" w:rsidR="00105C84" w:rsidRPr="00BD76E0" w:rsidRDefault="00105C84" w:rsidP="00105C84">
            <w:pPr>
              <w:jc w:val="both"/>
            </w:pPr>
            <w:r w:rsidRPr="00BD76E0">
              <w:t>Promotion</w:t>
            </w:r>
          </w:p>
        </w:tc>
        <w:tc>
          <w:tcPr>
            <w:tcW w:w="3550" w:type="dxa"/>
          </w:tcPr>
          <w:p w14:paraId="590D00EC" w14:textId="77777777" w:rsidR="00105C84" w:rsidRPr="00BD76E0" w:rsidRDefault="00105C84" w:rsidP="00105C84">
            <w:pPr>
              <w:jc w:val="both"/>
            </w:pPr>
            <w:r w:rsidRPr="00BD76E0">
              <w:t>Provides detail information on any promotions this item participates in</w:t>
            </w:r>
          </w:p>
        </w:tc>
        <w:tc>
          <w:tcPr>
            <w:tcW w:w="1299" w:type="dxa"/>
          </w:tcPr>
          <w:p w14:paraId="62E94AC1" w14:textId="77777777" w:rsidR="00105C84" w:rsidRPr="00BD76E0" w:rsidRDefault="00105C84" w:rsidP="00105C84">
            <w:pPr>
              <w:jc w:val="center"/>
            </w:pPr>
            <w:r w:rsidRPr="00BD76E0">
              <w:t>1 or more</w:t>
            </w:r>
          </w:p>
        </w:tc>
        <w:tc>
          <w:tcPr>
            <w:tcW w:w="1105" w:type="dxa"/>
          </w:tcPr>
          <w:p w14:paraId="2AE5B2F8" w14:textId="77777777" w:rsidR="00105C84" w:rsidRPr="00BD76E0" w:rsidRDefault="00105C84" w:rsidP="00105C84">
            <w:pPr>
              <w:jc w:val="center"/>
            </w:pPr>
            <w:r w:rsidRPr="00BD76E0">
              <w:t>None</w:t>
            </w:r>
          </w:p>
        </w:tc>
        <w:tc>
          <w:tcPr>
            <w:tcW w:w="994" w:type="dxa"/>
          </w:tcPr>
          <w:p w14:paraId="490F9A4D" w14:textId="77777777" w:rsidR="00105C84" w:rsidRPr="00BD76E0" w:rsidRDefault="00105C84" w:rsidP="00105C84">
            <w:pPr>
              <w:jc w:val="center"/>
            </w:pPr>
            <w:r w:rsidRPr="00BD76E0">
              <w:t>Y</w:t>
            </w:r>
          </w:p>
        </w:tc>
      </w:tr>
    </w:tbl>
    <w:p w14:paraId="5ACE312C" w14:textId="77777777" w:rsidR="00105C84" w:rsidRPr="00BD76E0" w:rsidRDefault="00105C84" w:rsidP="00105C84">
      <w:pPr>
        <w:jc w:val="both"/>
      </w:pPr>
    </w:p>
    <w:p w14:paraId="33414438" w14:textId="77777777" w:rsidR="00105C84" w:rsidRPr="00BD76E0" w:rsidRDefault="00105C84" w:rsidP="00105C84">
      <w:pPr>
        <w:jc w:val="both"/>
      </w:pPr>
    </w:p>
    <w:p w14:paraId="69E2ED03" w14:textId="77777777" w:rsidR="00105C84" w:rsidRPr="00BD76E0" w:rsidRDefault="00105C84" w:rsidP="00105C84">
      <w:pPr>
        <w:keepNext/>
        <w:keepLines/>
        <w:jc w:val="both"/>
        <w:rPr>
          <w:b/>
          <w:sz w:val="22"/>
          <w:u w:val="single"/>
        </w:rPr>
      </w:pPr>
      <w:r w:rsidRPr="00BD76E0">
        <w:rPr>
          <w:b/>
          <w:sz w:val="22"/>
          <w:u w:val="single"/>
        </w:rPr>
        <w:t>Header Record Structure</w:t>
      </w:r>
    </w:p>
    <w:p w14:paraId="41AB6FAB" w14:textId="77777777" w:rsidR="00105C84" w:rsidRPr="00BD76E0" w:rsidRDefault="00105C84" w:rsidP="00105C84">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79C16C5C" w14:textId="77777777" w:rsidTr="00105C84">
        <w:tc>
          <w:tcPr>
            <w:tcW w:w="864" w:type="dxa"/>
            <w:shd w:val="clear" w:color="auto" w:fill="0000FF"/>
          </w:tcPr>
          <w:p w14:paraId="68E7DC51" w14:textId="77777777" w:rsidR="00105C84" w:rsidRPr="00BD76E0" w:rsidRDefault="00105C84" w:rsidP="00105C84">
            <w:pPr>
              <w:rPr>
                <w:sz w:val="18"/>
              </w:rPr>
            </w:pPr>
            <w:r w:rsidRPr="00BD76E0">
              <w:rPr>
                <w:sz w:val="18"/>
              </w:rPr>
              <w:t>Byte Position</w:t>
            </w:r>
          </w:p>
        </w:tc>
        <w:tc>
          <w:tcPr>
            <w:tcW w:w="1224" w:type="dxa"/>
            <w:shd w:val="clear" w:color="auto" w:fill="0000FF"/>
          </w:tcPr>
          <w:p w14:paraId="21FC1088" w14:textId="77777777" w:rsidR="00105C84" w:rsidRPr="00BD76E0" w:rsidRDefault="00105C84" w:rsidP="00105C84">
            <w:pPr>
              <w:rPr>
                <w:sz w:val="18"/>
              </w:rPr>
            </w:pPr>
            <w:r w:rsidRPr="00BD76E0">
              <w:rPr>
                <w:sz w:val="18"/>
              </w:rPr>
              <w:t>Data Type</w:t>
            </w:r>
          </w:p>
        </w:tc>
        <w:tc>
          <w:tcPr>
            <w:tcW w:w="1260" w:type="dxa"/>
            <w:shd w:val="clear" w:color="auto" w:fill="0000FF"/>
          </w:tcPr>
          <w:p w14:paraId="5E12E39B" w14:textId="77777777" w:rsidR="00105C84" w:rsidRPr="00BD76E0" w:rsidRDefault="00105C84" w:rsidP="00105C84">
            <w:pPr>
              <w:rPr>
                <w:sz w:val="18"/>
              </w:rPr>
            </w:pPr>
            <w:r w:rsidRPr="00BD76E0">
              <w:rPr>
                <w:sz w:val="18"/>
              </w:rPr>
              <w:t>Name</w:t>
            </w:r>
          </w:p>
        </w:tc>
        <w:tc>
          <w:tcPr>
            <w:tcW w:w="2880" w:type="dxa"/>
            <w:shd w:val="clear" w:color="auto" w:fill="0000FF"/>
          </w:tcPr>
          <w:p w14:paraId="15B2A5FA" w14:textId="77777777" w:rsidR="00105C84" w:rsidRPr="00BD76E0" w:rsidRDefault="00105C84" w:rsidP="00105C84">
            <w:pPr>
              <w:rPr>
                <w:sz w:val="18"/>
              </w:rPr>
            </w:pPr>
            <w:r w:rsidRPr="00BD76E0">
              <w:rPr>
                <w:sz w:val="18"/>
              </w:rPr>
              <w:t>Description</w:t>
            </w:r>
          </w:p>
        </w:tc>
        <w:tc>
          <w:tcPr>
            <w:tcW w:w="893" w:type="dxa"/>
            <w:shd w:val="clear" w:color="auto" w:fill="0000FF"/>
          </w:tcPr>
          <w:p w14:paraId="0196142F" w14:textId="77777777" w:rsidR="00105C84" w:rsidRPr="00BD76E0" w:rsidRDefault="00105C84" w:rsidP="00105C84">
            <w:pPr>
              <w:rPr>
                <w:sz w:val="18"/>
              </w:rPr>
            </w:pPr>
            <w:r w:rsidRPr="00BD76E0">
              <w:rPr>
                <w:sz w:val="18"/>
              </w:rPr>
              <w:t>Case Sensitive</w:t>
            </w:r>
          </w:p>
        </w:tc>
        <w:tc>
          <w:tcPr>
            <w:tcW w:w="884" w:type="dxa"/>
            <w:shd w:val="clear" w:color="auto" w:fill="0000FF"/>
          </w:tcPr>
          <w:p w14:paraId="7590F090" w14:textId="77777777" w:rsidR="00105C84" w:rsidRPr="00BD76E0" w:rsidRDefault="00105C84" w:rsidP="00105C84">
            <w:pPr>
              <w:rPr>
                <w:sz w:val="18"/>
              </w:rPr>
            </w:pPr>
            <w:r w:rsidRPr="00BD76E0">
              <w:rPr>
                <w:sz w:val="18"/>
              </w:rPr>
              <w:t>Data Required</w:t>
            </w:r>
          </w:p>
        </w:tc>
        <w:tc>
          <w:tcPr>
            <w:tcW w:w="884" w:type="dxa"/>
            <w:shd w:val="clear" w:color="auto" w:fill="0000FF"/>
          </w:tcPr>
          <w:p w14:paraId="5469CBEF" w14:textId="77777777" w:rsidR="00105C84" w:rsidRPr="00BD76E0" w:rsidRDefault="00105C84" w:rsidP="00105C84">
            <w:pPr>
              <w:rPr>
                <w:sz w:val="18"/>
              </w:rPr>
            </w:pPr>
            <w:r w:rsidRPr="00BD76E0">
              <w:rPr>
                <w:sz w:val="18"/>
              </w:rPr>
              <w:t>Field Required</w:t>
            </w:r>
          </w:p>
        </w:tc>
      </w:tr>
      <w:tr w:rsidR="00105C84" w:rsidRPr="00BD76E0" w14:paraId="67297984" w14:textId="77777777" w:rsidTr="00105C84">
        <w:tc>
          <w:tcPr>
            <w:tcW w:w="864" w:type="dxa"/>
          </w:tcPr>
          <w:p w14:paraId="0C66EBC7" w14:textId="77777777" w:rsidR="00105C84" w:rsidRPr="00BD76E0" w:rsidRDefault="00105C84" w:rsidP="00105C84">
            <w:pPr>
              <w:rPr>
                <w:sz w:val="18"/>
              </w:rPr>
            </w:pPr>
            <w:r w:rsidRPr="00BD76E0">
              <w:rPr>
                <w:sz w:val="18"/>
              </w:rPr>
              <w:t>0 – 9</w:t>
            </w:r>
          </w:p>
        </w:tc>
        <w:tc>
          <w:tcPr>
            <w:tcW w:w="1224" w:type="dxa"/>
          </w:tcPr>
          <w:p w14:paraId="636FE990" w14:textId="77777777" w:rsidR="00105C84" w:rsidRPr="00BD76E0" w:rsidRDefault="00105C84" w:rsidP="00105C84">
            <w:pPr>
              <w:rPr>
                <w:sz w:val="18"/>
              </w:rPr>
            </w:pPr>
            <w:r w:rsidRPr="00BD76E0">
              <w:rPr>
                <w:sz w:val="18"/>
              </w:rPr>
              <w:t>Char(10)</w:t>
            </w:r>
          </w:p>
        </w:tc>
        <w:tc>
          <w:tcPr>
            <w:tcW w:w="1260" w:type="dxa"/>
          </w:tcPr>
          <w:p w14:paraId="576022F6" w14:textId="77777777" w:rsidR="00105C84" w:rsidRPr="00BD76E0" w:rsidRDefault="00105C84" w:rsidP="00105C84">
            <w:pPr>
              <w:rPr>
                <w:sz w:val="18"/>
              </w:rPr>
            </w:pPr>
            <w:r w:rsidRPr="00BD76E0">
              <w:rPr>
                <w:sz w:val="18"/>
              </w:rPr>
              <w:t>Base Sequence</w:t>
            </w:r>
          </w:p>
        </w:tc>
        <w:tc>
          <w:tcPr>
            <w:tcW w:w="2880" w:type="dxa"/>
          </w:tcPr>
          <w:p w14:paraId="1E2A158E" w14:textId="77777777" w:rsidR="00105C84" w:rsidRPr="00BD76E0" w:rsidRDefault="00105C84" w:rsidP="00840152">
            <w:pPr>
              <w:rPr>
                <w:sz w:val="18"/>
                <w:szCs w:val="18"/>
              </w:rPr>
            </w:pPr>
            <w:r w:rsidRPr="00BD76E0">
              <w:rPr>
                <w:sz w:val="18"/>
                <w:szCs w:val="18"/>
              </w:rPr>
              <w:t>Fixed Value “@SIM????</w:t>
            </w:r>
            <w:r w:rsidR="005A4C6B">
              <w:rPr>
                <w:sz w:val="18"/>
                <w:szCs w:val="18"/>
              </w:rPr>
              <w:t>11”</w:t>
            </w:r>
            <w:r w:rsidRPr="00BD76E0">
              <w:rPr>
                <w:sz w:val="18"/>
                <w:szCs w:val="18"/>
              </w:rPr>
              <w:t xml:space="preserve"> where “????” is a base 62 representation of the overall transaction size.</w:t>
            </w:r>
          </w:p>
        </w:tc>
        <w:tc>
          <w:tcPr>
            <w:tcW w:w="893" w:type="dxa"/>
          </w:tcPr>
          <w:p w14:paraId="4F89A86D" w14:textId="77777777" w:rsidR="00105C84" w:rsidRPr="00BD76E0" w:rsidRDefault="00105C84" w:rsidP="00105C84">
            <w:pPr>
              <w:rPr>
                <w:sz w:val="18"/>
              </w:rPr>
            </w:pPr>
            <w:r w:rsidRPr="00BD76E0">
              <w:rPr>
                <w:sz w:val="18"/>
              </w:rPr>
              <w:t>Y</w:t>
            </w:r>
          </w:p>
        </w:tc>
        <w:tc>
          <w:tcPr>
            <w:tcW w:w="884" w:type="dxa"/>
          </w:tcPr>
          <w:p w14:paraId="6F0F2E25" w14:textId="77777777" w:rsidR="00105C84" w:rsidRPr="00BD76E0" w:rsidRDefault="00105C84" w:rsidP="00105C84">
            <w:pPr>
              <w:rPr>
                <w:sz w:val="18"/>
              </w:rPr>
            </w:pPr>
            <w:r w:rsidRPr="00BD76E0">
              <w:rPr>
                <w:sz w:val="18"/>
              </w:rPr>
              <w:t>A</w:t>
            </w:r>
          </w:p>
        </w:tc>
        <w:tc>
          <w:tcPr>
            <w:tcW w:w="884" w:type="dxa"/>
          </w:tcPr>
          <w:p w14:paraId="346A2566" w14:textId="77777777" w:rsidR="00105C84" w:rsidRPr="00BD76E0" w:rsidRDefault="00105C84" w:rsidP="00105C84">
            <w:pPr>
              <w:rPr>
                <w:sz w:val="18"/>
              </w:rPr>
            </w:pPr>
            <w:r w:rsidRPr="00BD76E0">
              <w:rPr>
                <w:sz w:val="18"/>
              </w:rPr>
              <w:t>Y</w:t>
            </w:r>
          </w:p>
        </w:tc>
      </w:tr>
      <w:tr w:rsidR="00105C84" w:rsidRPr="00BD76E0" w14:paraId="393A3384" w14:textId="77777777" w:rsidTr="00105C84">
        <w:tc>
          <w:tcPr>
            <w:tcW w:w="864" w:type="dxa"/>
          </w:tcPr>
          <w:p w14:paraId="3D27B763" w14:textId="77777777" w:rsidR="00105C84" w:rsidRPr="00BD76E0" w:rsidRDefault="00105C84" w:rsidP="00105C84">
            <w:pPr>
              <w:rPr>
                <w:sz w:val="18"/>
              </w:rPr>
            </w:pPr>
            <w:r w:rsidRPr="00BD76E0">
              <w:rPr>
                <w:sz w:val="18"/>
              </w:rPr>
              <w:t>10 – 17</w:t>
            </w:r>
          </w:p>
        </w:tc>
        <w:tc>
          <w:tcPr>
            <w:tcW w:w="1224" w:type="dxa"/>
          </w:tcPr>
          <w:p w14:paraId="37B32329" w14:textId="77777777" w:rsidR="00105C84" w:rsidRPr="00BD76E0" w:rsidRDefault="00105C84" w:rsidP="00105C84">
            <w:pPr>
              <w:rPr>
                <w:sz w:val="18"/>
              </w:rPr>
            </w:pPr>
            <w:r w:rsidRPr="00BD76E0">
              <w:rPr>
                <w:sz w:val="18"/>
              </w:rPr>
              <w:t>Date</w:t>
            </w:r>
          </w:p>
        </w:tc>
        <w:tc>
          <w:tcPr>
            <w:tcW w:w="1260" w:type="dxa"/>
          </w:tcPr>
          <w:p w14:paraId="6E58BFB2" w14:textId="77777777" w:rsidR="00105C84" w:rsidRPr="00BD76E0" w:rsidRDefault="00105C84" w:rsidP="00105C84">
            <w:pPr>
              <w:rPr>
                <w:sz w:val="18"/>
              </w:rPr>
            </w:pPr>
            <w:r w:rsidRPr="00BD76E0">
              <w:rPr>
                <w:sz w:val="18"/>
              </w:rPr>
              <w:t>Business Date</w:t>
            </w:r>
          </w:p>
          <w:p w14:paraId="5DBF0DC4" w14:textId="77777777" w:rsidR="00105C84" w:rsidRPr="00BD76E0" w:rsidRDefault="00105C84" w:rsidP="00105C84">
            <w:pPr>
              <w:rPr>
                <w:sz w:val="18"/>
              </w:rPr>
            </w:pPr>
          </w:p>
        </w:tc>
        <w:tc>
          <w:tcPr>
            <w:tcW w:w="2880" w:type="dxa"/>
          </w:tcPr>
          <w:p w14:paraId="05800D05" w14:textId="77777777" w:rsidR="00105C84" w:rsidRPr="00BD76E0" w:rsidRDefault="00105C84" w:rsidP="00105C84">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C80331D" w14:textId="77777777" w:rsidR="00105C84" w:rsidRPr="00BD76E0" w:rsidRDefault="00105C84" w:rsidP="00105C84">
            <w:pPr>
              <w:rPr>
                <w:sz w:val="18"/>
              </w:rPr>
            </w:pPr>
            <w:r w:rsidRPr="00BD76E0">
              <w:rPr>
                <w:sz w:val="18"/>
              </w:rPr>
              <w:t>N</w:t>
            </w:r>
          </w:p>
        </w:tc>
        <w:tc>
          <w:tcPr>
            <w:tcW w:w="884" w:type="dxa"/>
          </w:tcPr>
          <w:p w14:paraId="7D359F25" w14:textId="77777777" w:rsidR="00105C84" w:rsidRPr="00BD76E0" w:rsidRDefault="00105C84" w:rsidP="00105C84">
            <w:pPr>
              <w:rPr>
                <w:sz w:val="18"/>
              </w:rPr>
            </w:pPr>
            <w:r w:rsidRPr="00BD76E0">
              <w:rPr>
                <w:sz w:val="18"/>
              </w:rPr>
              <w:t>A</w:t>
            </w:r>
          </w:p>
        </w:tc>
        <w:tc>
          <w:tcPr>
            <w:tcW w:w="884" w:type="dxa"/>
          </w:tcPr>
          <w:p w14:paraId="0D2756D0" w14:textId="77777777" w:rsidR="00105C84" w:rsidRPr="00BD76E0" w:rsidRDefault="00105C84" w:rsidP="00105C84">
            <w:pPr>
              <w:rPr>
                <w:sz w:val="18"/>
              </w:rPr>
            </w:pPr>
            <w:r w:rsidRPr="00BD76E0">
              <w:rPr>
                <w:sz w:val="18"/>
              </w:rPr>
              <w:t>Y</w:t>
            </w:r>
          </w:p>
        </w:tc>
      </w:tr>
      <w:tr w:rsidR="00105C84" w:rsidRPr="00BD76E0" w14:paraId="4F6EC310" w14:textId="77777777" w:rsidTr="00105C84">
        <w:tc>
          <w:tcPr>
            <w:tcW w:w="864" w:type="dxa"/>
          </w:tcPr>
          <w:p w14:paraId="08D73383" w14:textId="77777777" w:rsidR="00105C84" w:rsidRPr="00BD76E0" w:rsidRDefault="00105C84" w:rsidP="00105C84">
            <w:pPr>
              <w:rPr>
                <w:sz w:val="18"/>
              </w:rPr>
            </w:pPr>
            <w:r w:rsidRPr="00BD76E0">
              <w:rPr>
                <w:sz w:val="18"/>
              </w:rPr>
              <w:t>18 – 22</w:t>
            </w:r>
          </w:p>
        </w:tc>
        <w:tc>
          <w:tcPr>
            <w:tcW w:w="1224" w:type="dxa"/>
          </w:tcPr>
          <w:p w14:paraId="42DFD2ED" w14:textId="77777777" w:rsidR="00105C84" w:rsidRPr="00BD76E0" w:rsidRDefault="00105C84" w:rsidP="00105C84">
            <w:pPr>
              <w:rPr>
                <w:sz w:val="18"/>
              </w:rPr>
            </w:pPr>
            <w:r w:rsidRPr="00BD76E0">
              <w:rPr>
                <w:sz w:val="18"/>
              </w:rPr>
              <w:t>Char(5)</w:t>
            </w:r>
          </w:p>
        </w:tc>
        <w:tc>
          <w:tcPr>
            <w:tcW w:w="1260" w:type="dxa"/>
          </w:tcPr>
          <w:p w14:paraId="1FAB99A1" w14:textId="77777777" w:rsidR="00105C84" w:rsidRPr="00BD76E0" w:rsidRDefault="00105C84" w:rsidP="00105C84">
            <w:pPr>
              <w:rPr>
                <w:sz w:val="18"/>
              </w:rPr>
            </w:pPr>
            <w:r w:rsidRPr="00BD76E0">
              <w:rPr>
                <w:sz w:val="18"/>
              </w:rPr>
              <w:t>Store Number</w:t>
            </w:r>
          </w:p>
        </w:tc>
        <w:tc>
          <w:tcPr>
            <w:tcW w:w="2880" w:type="dxa"/>
          </w:tcPr>
          <w:p w14:paraId="15316C90" w14:textId="77777777" w:rsidR="00105C84" w:rsidRPr="00BD76E0" w:rsidRDefault="00105C84" w:rsidP="00105C84">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241E9732" w14:textId="77777777" w:rsidR="00105C84" w:rsidRPr="00BD76E0" w:rsidRDefault="00105C84" w:rsidP="00105C84">
            <w:pPr>
              <w:rPr>
                <w:sz w:val="18"/>
              </w:rPr>
            </w:pPr>
            <w:r w:rsidRPr="00BD76E0">
              <w:rPr>
                <w:sz w:val="18"/>
              </w:rPr>
              <w:t>N</w:t>
            </w:r>
          </w:p>
        </w:tc>
        <w:tc>
          <w:tcPr>
            <w:tcW w:w="884" w:type="dxa"/>
          </w:tcPr>
          <w:p w14:paraId="449B2C8F" w14:textId="77777777" w:rsidR="00105C84" w:rsidRPr="00BD76E0" w:rsidRDefault="00105C84" w:rsidP="00105C84">
            <w:pPr>
              <w:rPr>
                <w:sz w:val="18"/>
              </w:rPr>
            </w:pPr>
            <w:r w:rsidRPr="00BD76E0">
              <w:rPr>
                <w:sz w:val="18"/>
              </w:rPr>
              <w:t>A</w:t>
            </w:r>
          </w:p>
        </w:tc>
        <w:tc>
          <w:tcPr>
            <w:tcW w:w="884" w:type="dxa"/>
          </w:tcPr>
          <w:p w14:paraId="10094A29" w14:textId="77777777" w:rsidR="00105C84" w:rsidRPr="00BD76E0" w:rsidRDefault="00105C84" w:rsidP="00105C84">
            <w:pPr>
              <w:rPr>
                <w:sz w:val="18"/>
              </w:rPr>
            </w:pPr>
            <w:r w:rsidRPr="00BD76E0">
              <w:rPr>
                <w:sz w:val="18"/>
              </w:rPr>
              <w:t>Y</w:t>
            </w:r>
          </w:p>
        </w:tc>
      </w:tr>
      <w:tr w:rsidR="00105C84" w:rsidRPr="00BD76E0" w14:paraId="6FB28BC8" w14:textId="77777777" w:rsidTr="00105C84">
        <w:tc>
          <w:tcPr>
            <w:tcW w:w="864" w:type="dxa"/>
          </w:tcPr>
          <w:p w14:paraId="673E112E" w14:textId="77777777" w:rsidR="00105C84" w:rsidRPr="00BD76E0" w:rsidRDefault="00105C84" w:rsidP="00105C84">
            <w:pPr>
              <w:rPr>
                <w:sz w:val="18"/>
              </w:rPr>
            </w:pPr>
            <w:r w:rsidRPr="00BD76E0">
              <w:rPr>
                <w:sz w:val="18"/>
              </w:rPr>
              <w:t>23 – 26</w:t>
            </w:r>
          </w:p>
        </w:tc>
        <w:tc>
          <w:tcPr>
            <w:tcW w:w="1224" w:type="dxa"/>
          </w:tcPr>
          <w:p w14:paraId="5325FFC8" w14:textId="77777777" w:rsidR="00105C84" w:rsidRPr="00BD76E0" w:rsidRDefault="00105C84" w:rsidP="00105C84">
            <w:pPr>
              <w:rPr>
                <w:sz w:val="18"/>
              </w:rPr>
            </w:pPr>
            <w:r w:rsidRPr="00BD76E0">
              <w:rPr>
                <w:sz w:val="18"/>
              </w:rPr>
              <w:t>Numeric</w:t>
            </w:r>
          </w:p>
          <w:p w14:paraId="73D26EF9" w14:textId="77777777" w:rsidR="00105C84" w:rsidRPr="00BD76E0" w:rsidRDefault="00105C84" w:rsidP="00105C84">
            <w:pPr>
              <w:rPr>
                <w:sz w:val="18"/>
              </w:rPr>
            </w:pPr>
            <w:r w:rsidRPr="00BD76E0">
              <w:rPr>
                <w:sz w:val="18"/>
              </w:rPr>
              <w:t>9999</w:t>
            </w:r>
          </w:p>
        </w:tc>
        <w:tc>
          <w:tcPr>
            <w:tcW w:w="1260" w:type="dxa"/>
          </w:tcPr>
          <w:p w14:paraId="6AF8460F" w14:textId="77777777" w:rsidR="00105C84" w:rsidRPr="00BD76E0" w:rsidRDefault="00105C84" w:rsidP="00105C84">
            <w:pPr>
              <w:rPr>
                <w:sz w:val="18"/>
              </w:rPr>
            </w:pPr>
            <w:r w:rsidRPr="00BD76E0">
              <w:rPr>
                <w:sz w:val="18"/>
              </w:rPr>
              <w:t>Terminal ID</w:t>
            </w:r>
          </w:p>
        </w:tc>
        <w:tc>
          <w:tcPr>
            <w:tcW w:w="2880" w:type="dxa"/>
          </w:tcPr>
          <w:p w14:paraId="51A4942D" w14:textId="77777777" w:rsidR="00105C84" w:rsidRPr="00BD76E0" w:rsidRDefault="00105C84" w:rsidP="00105C84">
            <w:pPr>
              <w:rPr>
                <w:sz w:val="18"/>
                <w:szCs w:val="18"/>
              </w:rPr>
            </w:pPr>
            <w:r w:rsidRPr="00BD76E0">
              <w:rPr>
                <w:sz w:val="18"/>
                <w:szCs w:val="18"/>
              </w:rPr>
              <w:t>A numeric value that uniquely identifies the physical terminal at a location used to capture this data.</w:t>
            </w:r>
          </w:p>
        </w:tc>
        <w:tc>
          <w:tcPr>
            <w:tcW w:w="893" w:type="dxa"/>
          </w:tcPr>
          <w:p w14:paraId="31D55D63" w14:textId="77777777" w:rsidR="00105C84" w:rsidRPr="00BD76E0" w:rsidRDefault="00105C84" w:rsidP="00105C84">
            <w:pPr>
              <w:rPr>
                <w:sz w:val="18"/>
              </w:rPr>
            </w:pPr>
            <w:r w:rsidRPr="00BD76E0">
              <w:rPr>
                <w:sz w:val="18"/>
              </w:rPr>
              <w:t>N</w:t>
            </w:r>
          </w:p>
        </w:tc>
        <w:tc>
          <w:tcPr>
            <w:tcW w:w="884" w:type="dxa"/>
          </w:tcPr>
          <w:p w14:paraId="616C6D0A" w14:textId="77777777" w:rsidR="00105C84" w:rsidRPr="00BD76E0" w:rsidRDefault="00105C84" w:rsidP="00105C84">
            <w:pPr>
              <w:rPr>
                <w:sz w:val="18"/>
              </w:rPr>
            </w:pPr>
            <w:r w:rsidRPr="00BD76E0">
              <w:rPr>
                <w:sz w:val="18"/>
              </w:rPr>
              <w:t>A</w:t>
            </w:r>
          </w:p>
        </w:tc>
        <w:tc>
          <w:tcPr>
            <w:tcW w:w="884" w:type="dxa"/>
          </w:tcPr>
          <w:p w14:paraId="179FFCD1" w14:textId="77777777" w:rsidR="00105C84" w:rsidRPr="00BD76E0" w:rsidRDefault="00105C84" w:rsidP="00105C84">
            <w:pPr>
              <w:rPr>
                <w:sz w:val="18"/>
              </w:rPr>
            </w:pPr>
            <w:r w:rsidRPr="00BD76E0">
              <w:rPr>
                <w:sz w:val="18"/>
              </w:rPr>
              <w:t>Y</w:t>
            </w:r>
          </w:p>
        </w:tc>
      </w:tr>
      <w:tr w:rsidR="00105C84" w:rsidRPr="00BD76E0" w14:paraId="43FC413C" w14:textId="77777777" w:rsidTr="00105C84">
        <w:tc>
          <w:tcPr>
            <w:tcW w:w="864" w:type="dxa"/>
          </w:tcPr>
          <w:p w14:paraId="2FA957CA" w14:textId="77777777" w:rsidR="00105C84" w:rsidRPr="00BD76E0" w:rsidRDefault="00105C84" w:rsidP="00105C84">
            <w:pPr>
              <w:rPr>
                <w:sz w:val="18"/>
              </w:rPr>
            </w:pPr>
            <w:r w:rsidRPr="00BD76E0">
              <w:rPr>
                <w:sz w:val="18"/>
              </w:rPr>
              <w:t>27 – 32</w:t>
            </w:r>
          </w:p>
        </w:tc>
        <w:tc>
          <w:tcPr>
            <w:tcW w:w="1224" w:type="dxa"/>
          </w:tcPr>
          <w:p w14:paraId="0E99BC06" w14:textId="77777777" w:rsidR="00105C84" w:rsidRPr="00BD76E0" w:rsidRDefault="00105C84" w:rsidP="00105C84">
            <w:pPr>
              <w:rPr>
                <w:sz w:val="18"/>
              </w:rPr>
            </w:pPr>
            <w:r w:rsidRPr="00BD76E0">
              <w:rPr>
                <w:sz w:val="18"/>
              </w:rPr>
              <w:t>Numeric</w:t>
            </w:r>
          </w:p>
          <w:p w14:paraId="3ACEEB47" w14:textId="77777777" w:rsidR="00105C84" w:rsidRPr="00BD76E0" w:rsidRDefault="00105C84" w:rsidP="00105C84">
            <w:pPr>
              <w:rPr>
                <w:sz w:val="18"/>
              </w:rPr>
            </w:pPr>
            <w:r w:rsidRPr="00BD76E0">
              <w:rPr>
                <w:sz w:val="18"/>
              </w:rPr>
              <w:t>999999</w:t>
            </w:r>
          </w:p>
        </w:tc>
        <w:tc>
          <w:tcPr>
            <w:tcW w:w="1260" w:type="dxa"/>
          </w:tcPr>
          <w:p w14:paraId="2F24C601" w14:textId="77777777" w:rsidR="00105C84" w:rsidRPr="00BD76E0" w:rsidRDefault="00105C84" w:rsidP="00105C84">
            <w:pPr>
              <w:rPr>
                <w:sz w:val="18"/>
              </w:rPr>
            </w:pPr>
            <w:r w:rsidRPr="00BD76E0">
              <w:rPr>
                <w:sz w:val="18"/>
              </w:rPr>
              <w:t>Sequence Number</w:t>
            </w:r>
          </w:p>
        </w:tc>
        <w:tc>
          <w:tcPr>
            <w:tcW w:w="2880" w:type="dxa"/>
          </w:tcPr>
          <w:p w14:paraId="30CCEB95" w14:textId="77777777" w:rsidR="00105C84" w:rsidRPr="00BD76E0" w:rsidRDefault="00105C84" w:rsidP="00105C84">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0767717" w14:textId="77777777" w:rsidR="00105C84" w:rsidRPr="00BD76E0" w:rsidRDefault="00105C84" w:rsidP="00105C84">
            <w:pPr>
              <w:rPr>
                <w:sz w:val="18"/>
              </w:rPr>
            </w:pPr>
            <w:r w:rsidRPr="00BD76E0">
              <w:rPr>
                <w:sz w:val="18"/>
              </w:rPr>
              <w:t>N</w:t>
            </w:r>
          </w:p>
        </w:tc>
        <w:tc>
          <w:tcPr>
            <w:tcW w:w="884" w:type="dxa"/>
          </w:tcPr>
          <w:p w14:paraId="1BC37D88" w14:textId="77777777" w:rsidR="00105C84" w:rsidRPr="00BD76E0" w:rsidRDefault="00105C84" w:rsidP="00105C84">
            <w:pPr>
              <w:rPr>
                <w:sz w:val="18"/>
              </w:rPr>
            </w:pPr>
            <w:r w:rsidRPr="00BD76E0">
              <w:rPr>
                <w:sz w:val="18"/>
              </w:rPr>
              <w:t>A</w:t>
            </w:r>
          </w:p>
        </w:tc>
        <w:tc>
          <w:tcPr>
            <w:tcW w:w="884" w:type="dxa"/>
          </w:tcPr>
          <w:p w14:paraId="35B38B85" w14:textId="77777777" w:rsidR="00105C84" w:rsidRPr="00BD76E0" w:rsidRDefault="00105C84" w:rsidP="00105C84">
            <w:pPr>
              <w:rPr>
                <w:sz w:val="18"/>
              </w:rPr>
            </w:pPr>
            <w:r w:rsidRPr="00BD76E0">
              <w:rPr>
                <w:sz w:val="18"/>
              </w:rPr>
              <w:t>Y</w:t>
            </w:r>
          </w:p>
        </w:tc>
      </w:tr>
      <w:tr w:rsidR="00105C84" w:rsidRPr="00BD76E0" w14:paraId="0936BC39" w14:textId="77777777" w:rsidTr="00105C84">
        <w:tc>
          <w:tcPr>
            <w:tcW w:w="864" w:type="dxa"/>
          </w:tcPr>
          <w:p w14:paraId="3F5F856C" w14:textId="77777777" w:rsidR="00105C84" w:rsidRPr="00BD76E0" w:rsidRDefault="00105C84" w:rsidP="00105C84">
            <w:pPr>
              <w:rPr>
                <w:rFonts w:cs="Arial"/>
                <w:sz w:val="18"/>
                <w:szCs w:val="18"/>
              </w:rPr>
            </w:pPr>
            <w:r w:rsidRPr="00BD76E0">
              <w:rPr>
                <w:sz w:val="18"/>
              </w:rPr>
              <w:t>33 –42</w:t>
            </w:r>
          </w:p>
        </w:tc>
        <w:tc>
          <w:tcPr>
            <w:tcW w:w="1224" w:type="dxa"/>
          </w:tcPr>
          <w:p w14:paraId="4E8E45EB"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431D1F5D"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9999999999</w:t>
            </w:r>
          </w:p>
          <w:p w14:paraId="4F490834" w14:textId="77777777" w:rsidR="00105C84" w:rsidRPr="00BD76E0" w:rsidRDefault="00105C84" w:rsidP="00105C84">
            <w:pPr>
              <w:pStyle w:val="NormalArial"/>
              <w:rPr>
                <w:rFonts w:ascii="Times New Roman" w:hAnsi="Times New Roman"/>
                <w:sz w:val="18"/>
                <w:szCs w:val="18"/>
              </w:rPr>
            </w:pPr>
          </w:p>
        </w:tc>
        <w:tc>
          <w:tcPr>
            <w:tcW w:w="1260" w:type="dxa"/>
          </w:tcPr>
          <w:p w14:paraId="3FCC8F6D" w14:textId="77777777" w:rsidR="00105C84" w:rsidRPr="00BD76E0" w:rsidRDefault="00105C84" w:rsidP="00105C84">
            <w:pPr>
              <w:rPr>
                <w:rFonts w:cs="Arial"/>
                <w:sz w:val="18"/>
                <w:szCs w:val="18"/>
              </w:rPr>
            </w:pPr>
            <w:r w:rsidRPr="00BD76E0">
              <w:rPr>
                <w:rFonts w:cs="Arial"/>
                <w:sz w:val="18"/>
                <w:szCs w:val="18"/>
              </w:rPr>
              <w:t>File Line Identifier</w:t>
            </w:r>
          </w:p>
          <w:p w14:paraId="25A72EF4" w14:textId="77777777" w:rsidR="00105C84" w:rsidRPr="00BD76E0" w:rsidRDefault="00105C84" w:rsidP="00105C84">
            <w:pPr>
              <w:rPr>
                <w:rFonts w:cs="Arial"/>
                <w:sz w:val="18"/>
                <w:szCs w:val="18"/>
              </w:rPr>
            </w:pPr>
            <w:r w:rsidRPr="00BD76E0">
              <w:rPr>
                <w:rFonts w:cs="Arial"/>
                <w:sz w:val="18"/>
                <w:szCs w:val="18"/>
              </w:rPr>
              <w:t>Sequential number</w:t>
            </w:r>
          </w:p>
        </w:tc>
        <w:tc>
          <w:tcPr>
            <w:tcW w:w="2880" w:type="dxa"/>
          </w:tcPr>
          <w:p w14:paraId="19C0FEC4"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ID of current line in the interface file.</w:t>
            </w:r>
          </w:p>
        </w:tc>
        <w:tc>
          <w:tcPr>
            <w:tcW w:w="893" w:type="dxa"/>
          </w:tcPr>
          <w:p w14:paraId="1BFA5A8E"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E70B9A6"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758EFAC1" w14:textId="77777777" w:rsidR="00105C84" w:rsidRPr="00BD76E0" w:rsidRDefault="00105C84" w:rsidP="00105C84">
            <w:pPr>
              <w:rPr>
                <w:sz w:val="18"/>
              </w:rPr>
            </w:pPr>
            <w:r w:rsidRPr="00BD76E0">
              <w:rPr>
                <w:rFonts w:cs="Arial"/>
                <w:sz w:val="18"/>
                <w:szCs w:val="18"/>
              </w:rPr>
              <w:t>Y</w:t>
            </w:r>
          </w:p>
        </w:tc>
      </w:tr>
      <w:tr w:rsidR="00105C84" w:rsidRPr="00BD76E0" w14:paraId="7773A727" w14:textId="77777777" w:rsidTr="00105C84">
        <w:tc>
          <w:tcPr>
            <w:tcW w:w="864" w:type="dxa"/>
          </w:tcPr>
          <w:p w14:paraId="13DF7ECC" w14:textId="77777777" w:rsidR="00105C84" w:rsidRPr="00BD76E0" w:rsidRDefault="00105C84" w:rsidP="00105C84">
            <w:pPr>
              <w:rPr>
                <w:rFonts w:cs="Arial"/>
                <w:sz w:val="18"/>
                <w:szCs w:val="18"/>
              </w:rPr>
            </w:pPr>
            <w:r w:rsidRPr="00BD76E0">
              <w:rPr>
                <w:sz w:val="18"/>
              </w:rPr>
              <w:t>43 – 52</w:t>
            </w:r>
          </w:p>
        </w:tc>
        <w:tc>
          <w:tcPr>
            <w:tcW w:w="1224" w:type="dxa"/>
          </w:tcPr>
          <w:p w14:paraId="00101268" w14:textId="77777777" w:rsidR="00105C84" w:rsidRPr="00BD76E0" w:rsidRDefault="00105C84" w:rsidP="00105C84">
            <w:pPr>
              <w:pStyle w:val="NormalArial"/>
              <w:rPr>
                <w:rFonts w:ascii="Times New Roman" w:hAnsi="Times New Roman"/>
                <w:sz w:val="18"/>
              </w:rPr>
            </w:pPr>
            <w:r w:rsidRPr="00BD76E0">
              <w:rPr>
                <w:rFonts w:ascii="Times New Roman" w:hAnsi="Times New Roman"/>
                <w:sz w:val="18"/>
              </w:rPr>
              <w:t>Numeric</w:t>
            </w:r>
          </w:p>
          <w:p w14:paraId="039EDF66"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9999999999</w:t>
            </w:r>
          </w:p>
          <w:p w14:paraId="00ED07B4" w14:textId="77777777" w:rsidR="00105C84" w:rsidRPr="00BD76E0" w:rsidRDefault="00105C84" w:rsidP="00105C84">
            <w:pPr>
              <w:pStyle w:val="NormalArial"/>
              <w:rPr>
                <w:rFonts w:ascii="Times New Roman" w:hAnsi="Times New Roman"/>
                <w:sz w:val="18"/>
                <w:szCs w:val="18"/>
              </w:rPr>
            </w:pPr>
          </w:p>
        </w:tc>
        <w:tc>
          <w:tcPr>
            <w:tcW w:w="1260" w:type="dxa"/>
            <w:vAlign w:val="bottom"/>
          </w:tcPr>
          <w:p w14:paraId="204D35A4"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4D0F8D2B"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Contains the inventory location that has been affected by the transaction.</w:t>
            </w:r>
          </w:p>
        </w:tc>
        <w:tc>
          <w:tcPr>
            <w:tcW w:w="893" w:type="dxa"/>
          </w:tcPr>
          <w:p w14:paraId="68A78D69"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7EE8F51E"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4A108964" w14:textId="77777777" w:rsidR="00105C84" w:rsidRPr="00BD76E0" w:rsidRDefault="00105C84" w:rsidP="00105C84">
            <w:pPr>
              <w:rPr>
                <w:sz w:val="18"/>
              </w:rPr>
            </w:pPr>
            <w:r w:rsidRPr="00BD76E0">
              <w:rPr>
                <w:rFonts w:cs="Arial"/>
                <w:sz w:val="18"/>
                <w:szCs w:val="18"/>
              </w:rPr>
              <w:t>Y</w:t>
            </w:r>
          </w:p>
        </w:tc>
      </w:tr>
      <w:tr w:rsidR="00105C84" w:rsidRPr="00BD76E0" w14:paraId="78A88803" w14:textId="77777777" w:rsidTr="00105C84">
        <w:tc>
          <w:tcPr>
            <w:tcW w:w="864" w:type="dxa"/>
          </w:tcPr>
          <w:p w14:paraId="2AE07D9A" w14:textId="77777777" w:rsidR="00105C84" w:rsidRPr="00BD76E0" w:rsidRDefault="00105C84" w:rsidP="00105C84">
            <w:pPr>
              <w:rPr>
                <w:rFonts w:cs="Arial"/>
                <w:sz w:val="18"/>
                <w:szCs w:val="18"/>
              </w:rPr>
            </w:pPr>
            <w:r w:rsidRPr="00BD76E0">
              <w:rPr>
                <w:sz w:val="18"/>
              </w:rPr>
              <w:t>53 – 53</w:t>
            </w:r>
          </w:p>
        </w:tc>
        <w:tc>
          <w:tcPr>
            <w:tcW w:w="1224" w:type="dxa"/>
          </w:tcPr>
          <w:p w14:paraId="013F4F4C"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(1)</w:t>
            </w:r>
          </w:p>
        </w:tc>
        <w:tc>
          <w:tcPr>
            <w:tcW w:w="1260" w:type="dxa"/>
          </w:tcPr>
          <w:p w14:paraId="74D1BB9F" w14:textId="77777777" w:rsidR="00105C84" w:rsidRPr="00BD76E0" w:rsidRDefault="00105C84" w:rsidP="00105C84">
            <w:pPr>
              <w:rPr>
                <w:rFonts w:cs="Arial"/>
                <w:sz w:val="18"/>
                <w:szCs w:val="18"/>
              </w:rPr>
            </w:pPr>
            <w:r w:rsidRPr="00BD76E0">
              <w:rPr>
                <w:rFonts w:cs="Arial"/>
                <w:sz w:val="18"/>
                <w:szCs w:val="18"/>
              </w:rPr>
              <w:t>Update Type</w:t>
            </w:r>
          </w:p>
          <w:p w14:paraId="2D17B8A0" w14:textId="77777777" w:rsidR="00105C84" w:rsidRPr="00BD76E0" w:rsidRDefault="00105C84" w:rsidP="00105C84">
            <w:pPr>
              <w:rPr>
                <w:rFonts w:cs="Arial"/>
                <w:sz w:val="18"/>
                <w:szCs w:val="18"/>
              </w:rPr>
            </w:pPr>
          </w:p>
        </w:tc>
        <w:tc>
          <w:tcPr>
            <w:tcW w:w="2880" w:type="dxa"/>
          </w:tcPr>
          <w:p w14:paraId="0212ACDE" w14:textId="77777777" w:rsidR="00CA7220" w:rsidRPr="00BD76E0" w:rsidRDefault="00CA7220" w:rsidP="00CA7220">
            <w:pPr>
              <w:rPr>
                <w:rFonts w:cs="Arial"/>
                <w:sz w:val="18"/>
                <w:szCs w:val="18"/>
              </w:rPr>
            </w:pPr>
            <w:r w:rsidRPr="00BD76E0">
              <w:rPr>
                <w:rFonts w:cs="Arial"/>
                <w:sz w:val="18"/>
                <w:szCs w:val="18"/>
              </w:rPr>
              <w:t>Code used for retailer specific POS system.</w:t>
            </w:r>
          </w:p>
          <w:p w14:paraId="217E72DA" w14:textId="77777777" w:rsidR="00CA7220" w:rsidRPr="00BD76E0" w:rsidRDefault="00CA7220" w:rsidP="00CA7220">
            <w:pPr>
              <w:rPr>
                <w:rFonts w:cs="Arial"/>
                <w:sz w:val="18"/>
                <w:szCs w:val="18"/>
              </w:rPr>
            </w:pPr>
            <w:r w:rsidRPr="00BD76E0">
              <w:rPr>
                <w:rFonts w:cs="Arial"/>
                <w:sz w:val="18"/>
                <w:szCs w:val="18"/>
              </w:rPr>
              <w:t>1 - Transaction Types 1 &amp; 2. (New)</w:t>
            </w:r>
          </w:p>
          <w:p w14:paraId="0B08E380" w14:textId="77777777" w:rsidR="00CA7220" w:rsidRPr="00BD76E0" w:rsidRDefault="00CA7220" w:rsidP="00CA7220">
            <w:pPr>
              <w:rPr>
                <w:rFonts w:cs="Arial"/>
                <w:sz w:val="18"/>
                <w:szCs w:val="18"/>
              </w:rPr>
            </w:pPr>
            <w:r w:rsidRPr="00BD76E0">
              <w:rPr>
                <w:rFonts w:cs="Arial"/>
                <w:sz w:val="18"/>
                <w:szCs w:val="18"/>
              </w:rPr>
              <w:t>2 - Transaction Types 10 thru 18, 31 and 32, 50 thru 57, 59      thru 64.  (Change)</w:t>
            </w:r>
          </w:p>
          <w:p w14:paraId="6F0C68DC" w14:textId="77777777" w:rsidR="00CA7220" w:rsidRPr="00BD76E0" w:rsidRDefault="00CA7220" w:rsidP="00CA7220">
            <w:pPr>
              <w:rPr>
                <w:rFonts w:cs="Arial"/>
                <w:sz w:val="18"/>
                <w:szCs w:val="18"/>
              </w:rPr>
            </w:pPr>
            <w:r w:rsidRPr="00BD76E0">
              <w:rPr>
                <w:rFonts w:cs="Arial"/>
                <w:sz w:val="18"/>
                <w:szCs w:val="18"/>
              </w:rPr>
              <w:t>3 - Transaction Types 21 &amp; 22 (Delete)</w:t>
            </w:r>
          </w:p>
          <w:p w14:paraId="4A1FA513" w14:textId="77777777" w:rsidR="00CA7220" w:rsidRPr="00BD76E0" w:rsidRDefault="00CA7220" w:rsidP="00CA7220">
            <w:pPr>
              <w:rPr>
                <w:rFonts w:cs="Arial"/>
                <w:sz w:val="18"/>
                <w:szCs w:val="18"/>
              </w:rPr>
            </w:pPr>
            <w:r w:rsidRPr="00BD76E0">
              <w:rPr>
                <w:rFonts w:cs="Arial"/>
                <w:sz w:val="18"/>
                <w:szCs w:val="18"/>
              </w:rPr>
              <w:t>4 - Transaction Types 25 &amp; 26 (Change)</w:t>
            </w:r>
          </w:p>
          <w:p w14:paraId="3B0CAC22" w14:textId="77777777" w:rsidR="00105C84" w:rsidRPr="00BD76E0" w:rsidRDefault="00CA7220" w:rsidP="00CA7220">
            <w:pPr>
              <w:pStyle w:val="NormalArial"/>
              <w:rPr>
                <w:rFonts w:ascii="Times New Roman" w:hAnsi="Times New Roman"/>
                <w:sz w:val="18"/>
                <w:szCs w:val="18"/>
              </w:rPr>
            </w:pPr>
            <w:r w:rsidRPr="00BD76E0">
              <w:rPr>
                <w:rFonts w:ascii="Times New Roman" w:hAnsi="Times New Roman"/>
                <w:sz w:val="18"/>
                <w:szCs w:val="18"/>
              </w:rPr>
              <w:t>0 - All other Transaction Types. These should never exist.</w:t>
            </w:r>
          </w:p>
        </w:tc>
        <w:tc>
          <w:tcPr>
            <w:tcW w:w="893" w:type="dxa"/>
          </w:tcPr>
          <w:p w14:paraId="70347335"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2734B6CF"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2C55F519" w14:textId="77777777" w:rsidR="00105C84" w:rsidRPr="00BD76E0" w:rsidRDefault="00105C84" w:rsidP="00105C84">
            <w:pPr>
              <w:rPr>
                <w:sz w:val="18"/>
              </w:rPr>
            </w:pPr>
            <w:r w:rsidRPr="00BD76E0">
              <w:rPr>
                <w:rFonts w:cs="Arial"/>
                <w:sz w:val="18"/>
                <w:szCs w:val="18"/>
              </w:rPr>
              <w:t>Y</w:t>
            </w:r>
          </w:p>
        </w:tc>
      </w:tr>
      <w:tr w:rsidR="00105C84" w:rsidRPr="00BD76E0" w14:paraId="011CDDE9" w14:textId="77777777" w:rsidTr="00105C84">
        <w:tc>
          <w:tcPr>
            <w:tcW w:w="864" w:type="dxa"/>
          </w:tcPr>
          <w:p w14:paraId="7476C350" w14:textId="77777777" w:rsidR="00105C84" w:rsidRPr="00BD76E0" w:rsidRDefault="00105C84" w:rsidP="00105C84">
            <w:pPr>
              <w:rPr>
                <w:rFonts w:cs="Arial"/>
                <w:sz w:val="18"/>
                <w:szCs w:val="18"/>
              </w:rPr>
            </w:pPr>
            <w:r w:rsidRPr="00BD76E0">
              <w:rPr>
                <w:sz w:val="18"/>
              </w:rPr>
              <w:t>54 – 61</w:t>
            </w:r>
          </w:p>
        </w:tc>
        <w:tc>
          <w:tcPr>
            <w:tcW w:w="1224" w:type="dxa"/>
          </w:tcPr>
          <w:p w14:paraId="0B2FC761"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Date</w:t>
            </w:r>
          </w:p>
          <w:p w14:paraId="43009CB2" w14:textId="77777777" w:rsidR="00105C84" w:rsidRPr="00BD76E0" w:rsidRDefault="00105C84" w:rsidP="00105C84">
            <w:pPr>
              <w:pStyle w:val="NormalArial"/>
              <w:rPr>
                <w:rFonts w:ascii="Times New Roman" w:hAnsi="Times New Roman"/>
                <w:sz w:val="18"/>
                <w:szCs w:val="18"/>
              </w:rPr>
            </w:pPr>
          </w:p>
          <w:p w14:paraId="098824F2" w14:textId="77777777" w:rsidR="00105C84" w:rsidRPr="00BD76E0" w:rsidRDefault="00105C84" w:rsidP="00105C84">
            <w:pPr>
              <w:pStyle w:val="NormalArial"/>
              <w:rPr>
                <w:rFonts w:ascii="Times New Roman" w:hAnsi="Times New Roman"/>
                <w:sz w:val="18"/>
                <w:szCs w:val="18"/>
              </w:rPr>
            </w:pPr>
          </w:p>
        </w:tc>
        <w:tc>
          <w:tcPr>
            <w:tcW w:w="1260" w:type="dxa"/>
          </w:tcPr>
          <w:p w14:paraId="46FE07F1" w14:textId="77777777" w:rsidR="00105C84" w:rsidRPr="00BD76E0" w:rsidRDefault="00105C84" w:rsidP="00105C84">
            <w:pPr>
              <w:rPr>
                <w:rFonts w:cs="Arial"/>
                <w:sz w:val="18"/>
                <w:szCs w:val="18"/>
              </w:rPr>
            </w:pPr>
            <w:r w:rsidRPr="00BD76E0">
              <w:rPr>
                <w:rFonts w:cs="Arial"/>
                <w:sz w:val="18"/>
                <w:szCs w:val="18"/>
              </w:rPr>
              <w:t>Start Date</w:t>
            </w:r>
          </w:p>
          <w:p w14:paraId="1A8392F4" w14:textId="77777777" w:rsidR="00105C84" w:rsidRPr="00BD76E0" w:rsidRDefault="00105C84" w:rsidP="00105C84">
            <w:pPr>
              <w:rPr>
                <w:rFonts w:cs="Arial"/>
                <w:sz w:val="18"/>
                <w:szCs w:val="18"/>
              </w:rPr>
            </w:pPr>
          </w:p>
        </w:tc>
        <w:tc>
          <w:tcPr>
            <w:tcW w:w="2880" w:type="dxa"/>
          </w:tcPr>
          <w:p w14:paraId="44A94B6B" w14:textId="77777777" w:rsidR="00105C84" w:rsidRPr="00BD76E0" w:rsidRDefault="00105C84" w:rsidP="00105C84">
            <w:pPr>
              <w:rPr>
                <w:rFonts w:cs="Arial"/>
                <w:sz w:val="18"/>
                <w:szCs w:val="18"/>
              </w:rPr>
            </w:pPr>
            <w:r w:rsidRPr="00BD76E0">
              <w:rPr>
                <w:rFonts w:cs="Arial"/>
                <w:sz w:val="18"/>
                <w:szCs w:val="18"/>
              </w:rPr>
              <w:t>The effective date for the action determined by the transaction type of the record. Formatted to ‘YYYYMMDD’.</w:t>
            </w:r>
          </w:p>
        </w:tc>
        <w:tc>
          <w:tcPr>
            <w:tcW w:w="893" w:type="dxa"/>
          </w:tcPr>
          <w:p w14:paraId="2DBF2B3A"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19EA245E"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4681EAE3" w14:textId="77777777" w:rsidR="00105C84" w:rsidRPr="00BD76E0" w:rsidRDefault="00105C84" w:rsidP="00105C84">
            <w:pPr>
              <w:rPr>
                <w:sz w:val="18"/>
              </w:rPr>
            </w:pPr>
            <w:r w:rsidRPr="00BD76E0">
              <w:rPr>
                <w:rFonts w:cs="Arial"/>
                <w:sz w:val="18"/>
                <w:szCs w:val="18"/>
              </w:rPr>
              <w:t>Y</w:t>
            </w:r>
          </w:p>
        </w:tc>
      </w:tr>
      <w:tr w:rsidR="00105C84" w:rsidRPr="00BD76E0" w14:paraId="1A796B72" w14:textId="77777777" w:rsidTr="00105C84">
        <w:tc>
          <w:tcPr>
            <w:tcW w:w="864" w:type="dxa"/>
          </w:tcPr>
          <w:p w14:paraId="4B79E625" w14:textId="77777777" w:rsidR="00105C84" w:rsidRPr="00BD76E0" w:rsidRDefault="00105C84" w:rsidP="00105C84">
            <w:pPr>
              <w:rPr>
                <w:rFonts w:cs="Arial"/>
                <w:sz w:val="18"/>
                <w:szCs w:val="18"/>
              </w:rPr>
            </w:pPr>
            <w:r w:rsidRPr="00BD76E0">
              <w:rPr>
                <w:sz w:val="18"/>
              </w:rPr>
              <w:t>62 – 67</w:t>
            </w:r>
          </w:p>
        </w:tc>
        <w:tc>
          <w:tcPr>
            <w:tcW w:w="1224" w:type="dxa"/>
          </w:tcPr>
          <w:p w14:paraId="1E7F039E"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p>
          <w:p w14:paraId="09BA921A"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999999</w:t>
            </w:r>
          </w:p>
          <w:p w14:paraId="5583B0C8" w14:textId="77777777" w:rsidR="00105C84" w:rsidRPr="00BD76E0" w:rsidRDefault="00105C84" w:rsidP="00105C84">
            <w:pPr>
              <w:pStyle w:val="NormalArial"/>
              <w:rPr>
                <w:rFonts w:ascii="Times New Roman" w:hAnsi="Times New Roman"/>
                <w:sz w:val="18"/>
                <w:szCs w:val="18"/>
              </w:rPr>
            </w:pPr>
          </w:p>
        </w:tc>
        <w:tc>
          <w:tcPr>
            <w:tcW w:w="1260" w:type="dxa"/>
          </w:tcPr>
          <w:p w14:paraId="3821D17B" w14:textId="77777777" w:rsidR="00105C84" w:rsidRPr="00BD76E0" w:rsidRDefault="00105C84" w:rsidP="00105C84">
            <w:pPr>
              <w:rPr>
                <w:rFonts w:cs="Arial"/>
                <w:sz w:val="18"/>
                <w:szCs w:val="18"/>
              </w:rPr>
            </w:pPr>
            <w:r w:rsidRPr="00BD76E0">
              <w:rPr>
                <w:rFonts w:cs="Arial"/>
                <w:sz w:val="18"/>
                <w:szCs w:val="18"/>
              </w:rPr>
              <w:t>Time</w:t>
            </w:r>
          </w:p>
          <w:p w14:paraId="046E39F3" w14:textId="77777777" w:rsidR="00105C84" w:rsidRPr="00BD76E0" w:rsidRDefault="00105C84" w:rsidP="00105C84">
            <w:pPr>
              <w:rPr>
                <w:rFonts w:cs="Arial"/>
                <w:sz w:val="18"/>
                <w:szCs w:val="18"/>
              </w:rPr>
            </w:pPr>
            <w:r w:rsidRPr="00BD76E0">
              <w:rPr>
                <w:rFonts w:cs="Arial"/>
                <w:sz w:val="18"/>
                <w:szCs w:val="18"/>
              </w:rPr>
              <w:t>Start_time, End_time or start_date</w:t>
            </w:r>
          </w:p>
          <w:p w14:paraId="13B1BFB9" w14:textId="77777777" w:rsidR="00105C84" w:rsidRPr="00BD76E0" w:rsidRDefault="00105C84" w:rsidP="00105C84">
            <w:pPr>
              <w:rPr>
                <w:rFonts w:cs="Arial"/>
                <w:sz w:val="18"/>
                <w:szCs w:val="18"/>
              </w:rPr>
            </w:pPr>
          </w:p>
        </w:tc>
        <w:tc>
          <w:tcPr>
            <w:tcW w:w="2880" w:type="dxa"/>
          </w:tcPr>
          <w:p w14:paraId="2514E8A3" w14:textId="77777777" w:rsidR="00105C84" w:rsidRPr="00BD76E0" w:rsidRDefault="00105C84" w:rsidP="00105C84">
            <w:pPr>
              <w:rPr>
                <w:rFonts w:cs="Arial"/>
                <w:sz w:val="18"/>
                <w:szCs w:val="18"/>
              </w:rPr>
            </w:pPr>
            <w:r w:rsidRPr="00BD76E0">
              <w:rPr>
                <w:rFonts w:cs="Arial"/>
                <w:sz w:val="18"/>
                <w:szCs w:val="18"/>
              </w:rPr>
              <w:t>This field will be used in conjunction with starting a promotion (Transaction Type = 31). Start time will indicate the time of day that the promotion is scheduled to start. This field will also be used in conjunction with ending a promotion (Transaction Type = 32). Any other Transaction Type will use the time from the start_date column. Formatted to ‘HH24MISS’.</w:t>
            </w:r>
          </w:p>
        </w:tc>
        <w:tc>
          <w:tcPr>
            <w:tcW w:w="893" w:type="dxa"/>
          </w:tcPr>
          <w:p w14:paraId="2E2D732F"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20A88DDF"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7D575589" w14:textId="77777777" w:rsidR="00105C84" w:rsidRPr="00BD76E0" w:rsidRDefault="00105C84" w:rsidP="00105C84">
            <w:pPr>
              <w:rPr>
                <w:sz w:val="18"/>
              </w:rPr>
            </w:pPr>
            <w:r w:rsidRPr="00BD76E0">
              <w:rPr>
                <w:rFonts w:cs="Arial"/>
                <w:sz w:val="18"/>
                <w:szCs w:val="18"/>
              </w:rPr>
              <w:t>Y</w:t>
            </w:r>
          </w:p>
        </w:tc>
      </w:tr>
      <w:tr w:rsidR="00105C84" w:rsidRPr="00BD76E0" w14:paraId="7835548B" w14:textId="77777777" w:rsidTr="00105C84">
        <w:tc>
          <w:tcPr>
            <w:tcW w:w="864" w:type="dxa"/>
          </w:tcPr>
          <w:p w14:paraId="3F1BC5DD" w14:textId="77777777" w:rsidR="00105C84" w:rsidRPr="00BD76E0" w:rsidRDefault="00105C84" w:rsidP="00105C84">
            <w:pPr>
              <w:rPr>
                <w:rFonts w:cs="Arial"/>
                <w:sz w:val="18"/>
                <w:szCs w:val="18"/>
              </w:rPr>
            </w:pPr>
            <w:r w:rsidRPr="00BD76E0">
              <w:rPr>
                <w:sz w:val="18"/>
              </w:rPr>
              <w:t>68 – 69</w:t>
            </w:r>
          </w:p>
        </w:tc>
        <w:tc>
          <w:tcPr>
            <w:tcW w:w="1224" w:type="dxa"/>
          </w:tcPr>
          <w:p w14:paraId="278273C5"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52A02727"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w:t>
            </w:r>
          </w:p>
          <w:p w14:paraId="650AF428" w14:textId="77777777" w:rsidR="00105C84" w:rsidRPr="00BD76E0" w:rsidRDefault="00105C84" w:rsidP="00105C84">
            <w:pPr>
              <w:pStyle w:val="NormalArial"/>
              <w:rPr>
                <w:rFonts w:ascii="Times New Roman" w:hAnsi="Times New Roman"/>
                <w:sz w:val="18"/>
                <w:szCs w:val="18"/>
              </w:rPr>
            </w:pPr>
          </w:p>
        </w:tc>
        <w:tc>
          <w:tcPr>
            <w:tcW w:w="1260" w:type="dxa"/>
          </w:tcPr>
          <w:p w14:paraId="70459F6F" w14:textId="77777777" w:rsidR="00105C84" w:rsidRPr="00BD76E0" w:rsidRDefault="00105C84" w:rsidP="00105C84">
            <w:pPr>
              <w:rPr>
                <w:rFonts w:cs="Arial"/>
                <w:sz w:val="18"/>
                <w:szCs w:val="18"/>
              </w:rPr>
            </w:pPr>
            <w:r w:rsidRPr="00BD76E0">
              <w:rPr>
                <w:rFonts w:cs="Arial"/>
                <w:sz w:val="18"/>
                <w:szCs w:val="18"/>
              </w:rPr>
              <w:t>Transaction Type</w:t>
            </w:r>
          </w:p>
          <w:p w14:paraId="3A025DA9" w14:textId="77777777" w:rsidR="00105C84" w:rsidRPr="00BD76E0" w:rsidRDefault="00105C84" w:rsidP="00105C84">
            <w:pPr>
              <w:rPr>
                <w:rFonts w:cs="Arial"/>
                <w:sz w:val="18"/>
                <w:szCs w:val="18"/>
              </w:rPr>
            </w:pPr>
          </w:p>
        </w:tc>
        <w:tc>
          <w:tcPr>
            <w:tcW w:w="2880" w:type="dxa"/>
          </w:tcPr>
          <w:p w14:paraId="07CFEB73" w14:textId="77777777" w:rsidR="00105C84" w:rsidRPr="00BD76E0" w:rsidRDefault="00105C84" w:rsidP="00105C84">
            <w:pPr>
              <w:pStyle w:val="NormalArial"/>
              <w:rPr>
                <w:sz w:val="18"/>
                <w:szCs w:val="18"/>
              </w:rPr>
            </w:pPr>
            <w:r w:rsidRPr="00BD76E0">
              <w:rPr>
                <w:sz w:val="18"/>
                <w:szCs w:val="18"/>
              </w:rPr>
              <w:t>Indicates the type of transaction to determine action is being sent down to the stores. Valid values are listed after this definition.</w:t>
            </w:r>
          </w:p>
        </w:tc>
        <w:tc>
          <w:tcPr>
            <w:tcW w:w="893" w:type="dxa"/>
          </w:tcPr>
          <w:p w14:paraId="4E884017"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5C0F9DBA"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5E22CD92" w14:textId="77777777" w:rsidR="00105C84" w:rsidRPr="00BD76E0" w:rsidRDefault="00105C84" w:rsidP="00105C84">
            <w:pPr>
              <w:rPr>
                <w:sz w:val="18"/>
              </w:rPr>
            </w:pPr>
            <w:r w:rsidRPr="00BD76E0">
              <w:rPr>
                <w:rFonts w:cs="Arial"/>
                <w:sz w:val="18"/>
                <w:szCs w:val="18"/>
              </w:rPr>
              <w:t>Y</w:t>
            </w:r>
          </w:p>
        </w:tc>
      </w:tr>
      <w:tr w:rsidR="00105C84" w:rsidRPr="00BD76E0" w14:paraId="46C5EE9A" w14:textId="77777777" w:rsidTr="00105C84">
        <w:tc>
          <w:tcPr>
            <w:tcW w:w="864" w:type="dxa"/>
          </w:tcPr>
          <w:p w14:paraId="30F95806" w14:textId="77777777" w:rsidR="00105C84" w:rsidRPr="00BD76E0" w:rsidRDefault="00105C84" w:rsidP="00105C84">
            <w:pPr>
              <w:rPr>
                <w:rFonts w:cs="Arial"/>
                <w:sz w:val="18"/>
                <w:szCs w:val="18"/>
              </w:rPr>
            </w:pPr>
            <w:r w:rsidRPr="00BD76E0">
              <w:rPr>
                <w:sz w:val="18"/>
              </w:rPr>
              <w:t>70 – 94</w:t>
            </w:r>
          </w:p>
        </w:tc>
        <w:tc>
          <w:tcPr>
            <w:tcW w:w="1224" w:type="dxa"/>
          </w:tcPr>
          <w:p w14:paraId="68B2BE03"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(25)</w:t>
            </w:r>
          </w:p>
          <w:p w14:paraId="2C305F25" w14:textId="77777777" w:rsidR="00105C84" w:rsidRPr="00BD76E0" w:rsidRDefault="00105C84" w:rsidP="00105C84">
            <w:pPr>
              <w:pStyle w:val="NormalArial"/>
              <w:rPr>
                <w:rFonts w:ascii="Times New Roman" w:hAnsi="Times New Roman"/>
                <w:sz w:val="18"/>
                <w:szCs w:val="18"/>
              </w:rPr>
            </w:pPr>
          </w:p>
        </w:tc>
        <w:tc>
          <w:tcPr>
            <w:tcW w:w="1260" w:type="dxa"/>
          </w:tcPr>
          <w:p w14:paraId="56BED10D" w14:textId="77777777" w:rsidR="00105C84" w:rsidRPr="00BD76E0" w:rsidRDefault="00105C84" w:rsidP="00105C84">
            <w:pPr>
              <w:rPr>
                <w:rFonts w:cs="Arial"/>
                <w:sz w:val="18"/>
                <w:szCs w:val="18"/>
              </w:rPr>
            </w:pPr>
            <w:r w:rsidRPr="00BD76E0">
              <w:rPr>
                <w:rFonts w:cs="Arial"/>
                <w:sz w:val="18"/>
                <w:szCs w:val="18"/>
              </w:rPr>
              <w:t>Item</w:t>
            </w:r>
            <w:r w:rsidR="005903B2" w:rsidRPr="00BD76E0">
              <w:rPr>
                <w:rFonts w:cs="Arial"/>
                <w:sz w:val="18"/>
                <w:szCs w:val="18"/>
              </w:rPr>
              <w:t xml:space="preserve"> Number ID</w:t>
            </w:r>
          </w:p>
          <w:p w14:paraId="7166CBEB" w14:textId="77777777" w:rsidR="00105C84" w:rsidRPr="00BD76E0" w:rsidRDefault="00105C84" w:rsidP="00105C84">
            <w:pPr>
              <w:rPr>
                <w:rFonts w:cs="Arial"/>
                <w:sz w:val="18"/>
                <w:szCs w:val="18"/>
              </w:rPr>
            </w:pPr>
          </w:p>
        </w:tc>
        <w:tc>
          <w:tcPr>
            <w:tcW w:w="2880" w:type="dxa"/>
          </w:tcPr>
          <w:p w14:paraId="0FA9DB4E" w14:textId="77777777" w:rsidR="00105C84" w:rsidRPr="00BD76E0" w:rsidRDefault="00105C84" w:rsidP="00105C84">
            <w:pPr>
              <w:rPr>
                <w:rFonts w:cs="Arial"/>
                <w:sz w:val="18"/>
                <w:szCs w:val="18"/>
              </w:rPr>
            </w:pPr>
            <w:r w:rsidRPr="00BD76E0">
              <w:rPr>
                <w:rFonts w:cs="Arial"/>
                <w:sz w:val="18"/>
                <w:szCs w:val="18"/>
              </w:rPr>
              <w:t>This field identifies the unique alphanumeric value for the transaction level item.   This will be the Disney Barcode.</w:t>
            </w:r>
          </w:p>
        </w:tc>
        <w:tc>
          <w:tcPr>
            <w:tcW w:w="893" w:type="dxa"/>
          </w:tcPr>
          <w:p w14:paraId="024EE63A"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27E2FCF6"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4A0F448F" w14:textId="77777777" w:rsidR="00105C84" w:rsidRPr="00BD76E0" w:rsidRDefault="00105C84" w:rsidP="00105C84">
            <w:pPr>
              <w:rPr>
                <w:sz w:val="18"/>
              </w:rPr>
            </w:pPr>
            <w:r w:rsidRPr="00BD76E0">
              <w:rPr>
                <w:rFonts w:cs="Arial"/>
                <w:sz w:val="18"/>
                <w:szCs w:val="18"/>
              </w:rPr>
              <w:t>Y</w:t>
            </w:r>
          </w:p>
        </w:tc>
      </w:tr>
      <w:tr w:rsidR="00105C84" w:rsidRPr="00BD76E0" w14:paraId="47C76DCF" w14:textId="77777777" w:rsidTr="00105C84">
        <w:tc>
          <w:tcPr>
            <w:tcW w:w="864" w:type="dxa"/>
          </w:tcPr>
          <w:p w14:paraId="325F5CD1" w14:textId="77777777" w:rsidR="00105C84" w:rsidRPr="00BD76E0" w:rsidRDefault="00105C84" w:rsidP="00105C84">
            <w:pPr>
              <w:rPr>
                <w:rFonts w:cs="Arial"/>
                <w:sz w:val="18"/>
                <w:szCs w:val="18"/>
              </w:rPr>
            </w:pPr>
            <w:r w:rsidRPr="00BD76E0">
              <w:rPr>
                <w:sz w:val="18"/>
              </w:rPr>
              <w:t>95 – 100</w:t>
            </w:r>
          </w:p>
        </w:tc>
        <w:tc>
          <w:tcPr>
            <w:tcW w:w="1224" w:type="dxa"/>
          </w:tcPr>
          <w:p w14:paraId="0F7893B9"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(6)</w:t>
            </w:r>
          </w:p>
          <w:p w14:paraId="1FC7D2DC" w14:textId="77777777" w:rsidR="00105C84" w:rsidRPr="00BD76E0" w:rsidRDefault="00105C84" w:rsidP="00105C84">
            <w:pPr>
              <w:pStyle w:val="NormalArial"/>
              <w:rPr>
                <w:rFonts w:ascii="Times New Roman" w:hAnsi="Times New Roman"/>
                <w:sz w:val="18"/>
                <w:szCs w:val="18"/>
              </w:rPr>
            </w:pPr>
          </w:p>
        </w:tc>
        <w:tc>
          <w:tcPr>
            <w:tcW w:w="1260" w:type="dxa"/>
          </w:tcPr>
          <w:p w14:paraId="4FF113AB" w14:textId="77777777" w:rsidR="00105C84" w:rsidRPr="00BD76E0" w:rsidRDefault="00105C84" w:rsidP="00105C84">
            <w:pPr>
              <w:rPr>
                <w:rFonts w:cs="Arial"/>
                <w:sz w:val="18"/>
                <w:szCs w:val="18"/>
              </w:rPr>
            </w:pPr>
            <w:r w:rsidRPr="00BD76E0">
              <w:rPr>
                <w:rFonts w:cs="Arial"/>
                <w:sz w:val="18"/>
                <w:szCs w:val="18"/>
              </w:rPr>
              <w:t xml:space="preserve">Item Number Type </w:t>
            </w:r>
          </w:p>
          <w:p w14:paraId="6E8C677A" w14:textId="77777777" w:rsidR="00105C84" w:rsidRPr="00BD76E0" w:rsidRDefault="00105C84" w:rsidP="00105C84">
            <w:pPr>
              <w:rPr>
                <w:rFonts w:cs="Arial"/>
                <w:sz w:val="18"/>
                <w:szCs w:val="18"/>
              </w:rPr>
            </w:pPr>
          </w:p>
        </w:tc>
        <w:tc>
          <w:tcPr>
            <w:tcW w:w="2880" w:type="dxa"/>
          </w:tcPr>
          <w:p w14:paraId="1B6AA3CA" w14:textId="77777777" w:rsidR="00105C84" w:rsidRPr="00BD76E0" w:rsidRDefault="00105C84" w:rsidP="00105C84">
            <w:pPr>
              <w:rPr>
                <w:rFonts w:cs="Arial"/>
                <w:sz w:val="18"/>
                <w:szCs w:val="18"/>
              </w:rPr>
            </w:pPr>
            <w:r w:rsidRPr="00BD76E0">
              <w:rPr>
                <w:rFonts w:cs="Arial"/>
                <w:sz w:val="18"/>
                <w:szCs w:val="18"/>
              </w:rPr>
              <w:t>This field identifies the type of the item number ID.</w:t>
            </w:r>
          </w:p>
        </w:tc>
        <w:tc>
          <w:tcPr>
            <w:tcW w:w="893" w:type="dxa"/>
          </w:tcPr>
          <w:p w14:paraId="651A4895"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3C5F71EB"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34A20C87" w14:textId="77777777" w:rsidR="00105C84" w:rsidRPr="00BD76E0" w:rsidRDefault="00105C84" w:rsidP="00105C84">
            <w:pPr>
              <w:rPr>
                <w:sz w:val="18"/>
              </w:rPr>
            </w:pPr>
            <w:r w:rsidRPr="00BD76E0">
              <w:rPr>
                <w:rFonts w:cs="Arial"/>
                <w:sz w:val="18"/>
                <w:szCs w:val="18"/>
              </w:rPr>
              <w:t>Y</w:t>
            </w:r>
          </w:p>
        </w:tc>
      </w:tr>
      <w:tr w:rsidR="00105C84" w:rsidRPr="00BD76E0" w14:paraId="3C88E389" w14:textId="77777777" w:rsidTr="00105C84">
        <w:tc>
          <w:tcPr>
            <w:tcW w:w="864" w:type="dxa"/>
          </w:tcPr>
          <w:p w14:paraId="48CC8513" w14:textId="77777777" w:rsidR="00105C84" w:rsidRPr="00BD76E0" w:rsidRDefault="00105C84" w:rsidP="00105C84">
            <w:pPr>
              <w:rPr>
                <w:rFonts w:cs="Arial"/>
                <w:sz w:val="18"/>
                <w:szCs w:val="18"/>
              </w:rPr>
            </w:pPr>
            <w:r w:rsidRPr="00BD76E0">
              <w:rPr>
                <w:sz w:val="18"/>
              </w:rPr>
              <w:t>101 – 101</w:t>
            </w:r>
          </w:p>
        </w:tc>
        <w:tc>
          <w:tcPr>
            <w:tcW w:w="1224" w:type="dxa"/>
          </w:tcPr>
          <w:p w14:paraId="691A12CD"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(1)</w:t>
            </w:r>
          </w:p>
        </w:tc>
        <w:tc>
          <w:tcPr>
            <w:tcW w:w="1260" w:type="dxa"/>
          </w:tcPr>
          <w:p w14:paraId="285027B4" w14:textId="77777777" w:rsidR="00105C84" w:rsidRPr="00BD76E0" w:rsidRDefault="00105C84" w:rsidP="00105C84">
            <w:pPr>
              <w:rPr>
                <w:rFonts w:cs="Arial"/>
                <w:sz w:val="18"/>
                <w:szCs w:val="18"/>
              </w:rPr>
            </w:pPr>
            <w:r w:rsidRPr="00BD76E0">
              <w:rPr>
                <w:rFonts w:cs="Arial"/>
                <w:sz w:val="18"/>
                <w:szCs w:val="18"/>
              </w:rPr>
              <w:t>Format ID</w:t>
            </w:r>
          </w:p>
          <w:p w14:paraId="260FE714" w14:textId="77777777" w:rsidR="00105C84" w:rsidRPr="00BD76E0" w:rsidRDefault="00105C84" w:rsidP="00105C84">
            <w:pPr>
              <w:rPr>
                <w:rFonts w:cs="Arial"/>
                <w:sz w:val="18"/>
                <w:szCs w:val="18"/>
              </w:rPr>
            </w:pPr>
          </w:p>
        </w:tc>
        <w:tc>
          <w:tcPr>
            <w:tcW w:w="2880" w:type="dxa"/>
          </w:tcPr>
          <w:p w14:paraId="4B20B711" w14:textId="77777777" w:rsidR="00105C84" w:rsidRPr="00BD76E0" w:rsidRDefault="00105C84" w:rsidP="00105C84">
            <w:pPr>
              <w:rPr>
                <w:rFonts w:cs="Arial"/>
                <w:sz w:val="18"/>
                <w:szCs w:val="18"/>
              </w:rPr>
            </w:pPr>
            <w:r w:rsidRPr="00BD76E0">
              <w:rPr>
                <w:rFonts w:cs="Arial"/>
                <w:sz w:val="18"/>
                <w:szCs w:val="18"/>
              </w:rPr>
              <w:t>This field identifies the type of format used if the item number type is ‘VPLU’.</w:t>
            </w:r>
          </w:p>
        </w:tc>
        <w:tc>
          <w:tcPr>
            <w:tcW w:w="893" w:type="dxa"/>
          </w:tcPr>
          <w:p w14:paraId="411BE7FC"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69F7C18"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0F68A4D9" w14:textId="77777777" w:rsidR="00105C84" w:rsidRPr="00BD76E0" w:rsidRDefault="00105C84" w:rsidP="00105C84">
            <w:pPr>
              <w:rPr>
                <w:sz w:val="18"/>
              </w:rPr>
            </w:pPr>
            <w:r w:rsidRPr="00BD76E0">
              <w:rPr>
                <w:rFonts w:cs="Arial"/>
                <w:sz w:val="18"/>
                <w:szCs w:val="18"/>
              </w:rPr>
              <w:t>Y</w:t>
            </w:r>
          </w:p>
        </w:tc>
      </w:tr>
      <w:tr w:rsidR="00105C84" w:rsidRPr="00BD76E0" w14:paraId="132A1F0D" w14:textId="77777777" w:rsidTr="00105C84">
        <w:tc>
          <w:tcPr>
            <w:tcW w:w="864" w:type="dxa"/>
          </w:tcPr>
          <w:p w14:paraId="6A8DDC47" w14:textId="77777777" w:rsidR="00105C84" w:rsidRPr="00BD76E0" w:rsidRDefault="00105C84" w:rsidP="00105C84">
            <w:pPr>
              <w:rPr>
                <w:rFonts w:cs="Arial"/>
                <w:sz w:val="18"/>
                <w:szCs w:val="18"/>
              </w:rPr>
            </w:pPr>
            <w:r w:rsidRPr="00BD76E0">
              <w:rPr>
                <w:sz w:val="18"/>
              </w:rPr>
              <w:t>102 – 103</w:t>
            </w:r>
          </w:p>
        </w:tc>
        <w:tc>
          <w:tcPr>
            <w:tcW w:w="1224" w:type="dxa"/>
          </w:tcPr>
          <w:p w14:paraId="5F488401"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7BFD0FFF"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w:t>
            </w:r>
          </w:p>
        </w:tc>
        <w:tc>
          <w:tcPr>
            <w:tcW w:w="1260" w:type="dxa"/>
          </w:tcPr>
          <w:p w14:paraId="365BB095" w14:textId="77777777" w:rsidR="00105C84" w:rsidRPr="00BD76E0" w:rsidRDefault="00105C84" w:rsidP="00105C84">
            <w:pPr>
              <w:rPr>
                <w:rFonts w:cs="Arial"/>
                <w:sz w:val="18"/>
                <w:szCs w:val="18"/>
              </w:rPr>
            </w:pPr>
            <w:r w:rsidRPr="00BD76E0">
              <w:rPr>
                <w:rFonts w:cs="Arial"/>
                <w:sz w:val="18"/>
                <w:szCs w:val="18"/>
              </w:rPr>
              <w:t>Prefix</w:t>
            </w:r>
          </w:p>
          <w:p w14:paraId="76922336" w14:textId="77777777" w:rsidR="00105C84" w:rsidRPr="00BD76E0" w:rsidRDefault="00105C84" w:rsidP="00105C84">
            <w:pPr>
              <w:rPr>
                <w:rFonts w:cs="Arial"/>
                <w:sz w:val="18"/>
                <w:szCs w:val="18"/>
              </w:rPr>
            </w:pPr>
          </w:p>
        </w:tc>
        <w:tc>
          <w:tcPr>
            <w:tcW w:w="2880" w:type="dxa"/>
          </w:tcPr>
          <w:p w14:paraId="5F5DBBB6" w14:textId="77777777" w:rsidR="00105C84" w:rsidRPr="00BD76E0" w:rsidRDefault="00105C84" w:rsidP="00105C84">
            <w:pPr>
              <w:rPr>
                <w:rFonts w:cs="Arial"/>
                <w:sz w:val="18"/>
                <w:szCs w:val="18"/>
              </w:rPr>
            </w:pPr>
            <w:r w:rsidRPr="00BD76E0">
              <w:rPr>
                <w:rFonts w:cs="Arial"/>
                <w:sz w:val="18"/>
                <w:szCs w:val="18"/>
              </w:rPr>
              <w:t>This field identifies the prefix used if the item number type is ‘VPLU’. In case of single digit prefix, the field will be right justified with blank padding.</w:t>
            </w:r>
          </w:p>
        </w:tc>
        <w:tc>
          <w:tcPr>
            <w:tcW w:w="893" w:type="dxa"/>
          </w:tcPr>
          <w:p w14:paraId="29F720F1"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08B77FA4"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02A87200" w14:textId="77777777" w:rsidR="00105C84" w:rsidRPr="00BD76E0" w:rsidRDefault="00105C84" w:rsidP="00105C84">
            <w:pPr>
              <w:rPr>
                <w:sz w:val="18"/>
              </w:rPr>
            </w:pPr>
            <w:r w:rsidRPr="00BD76E0">
              <w:rPr>
                <w:rFonts w:cs="Arial"/>
                <w:sz w:val="18"/>
                <w:szCs w:val="18"/>
              </w:rPr>
              <w:t>Y</w:t>
            </w:r>
          </w:p>
        </w:tc>
      </w:tr>
      <w:tr w:rsidR="00105C84" w:rsidRPr="00BD76E0" w14:paraId="5B3E6124" w14:textId="77777777" w:rsidTr="00105C84">
        <w:tc>
          <w:tcPr>
            <w:tcW w:w="864" w:type="dxa"/>
          </w:tcPr>
          <w:p w14:paraId="51F60047" w14:textId="77777777" w:rsidR="00105C84" w:rsidRPr="00BD76E0" w:rsidRDefault="00105C84" w:rsidP="00105C84">
            <w:pPr>
              <w:rPr>
                <w:rFonts w:cs="Arial"/>
                <w:sz w:val="18"/>
                <w:szCs w:val="18"/>
              </w:rPr>
            </w:pPr>
            <w:r w:rsidRPr="00BD76E0">
              <w:rPr>
                <w:sz w:val="18"/>
              </w:rPr>
              <w:t>104 – 128</w:t>
            </w:r>
          </w:p>
        </w:tc>
        <w:tc>
          <w:tcPr>
            <w:tcW w:w="1224" w:type="dxa"/>
          </w:tcPr>
          <w:p w14:paraId="65758A5E"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(25)</w:t>
            </w:r>
          </w:p>
        </w:tc>
        <w:tc>
          <w:tcPr>
            <w:tcW w:w="1260" w:type="dxa"/>
          </w:tcPr>
          <w:p w14:paraId="694A2B89" w14:textId="77777777" w:rsidR="00105C84" w:rsidRPr="00BD76E0" w:rsidRDefault="00105C84" w:rsidP="00105C84">
            <w:pPr>
              <w:rPr>
                <w:rFonts w:cs="Arial"/>
                <w:sz w:val="18"/>
                <w:szCs w:val="18"/>
              </w:rPr>
            </w:pPr>
            <w:r w:rsidRPr="00BD76E0">
              <w:rPr>
                <w:rFonts w:cs="Arial"/>
                <w:sz w:val="18"/>
                <w:szCs w:val="18"/>
              </w:rPr>
              <w:t>Reference Item-</w:t>
            </w:r>
          </w:p>
          <w:p w14:paraId="5D751C7B" w14:textId="77777777" w:rsidR="00105C84" w:rsidRPr="00BD76E0" w:rsidRDefault="00105C84" w:rsidP="00105C84">
            <w:pPr>
              <w:rPr>
                <w:rFonts w:cs="Arial"/>
                <w:sz w:val="18"/>
                <w:szCs w:val="18"/>
              </w:rPr>
            </w:pPr>
            <w:r w:rsidRPr="00BD76E0">
              <w:rPr>
                <w:rFonts w:cs="Arial"/>
                <w:sz w:val="18"/>
                <w:szCs w:val="18"/>
              </w:rPr>
              <w:t>Alias UPC</w:t>
            </w:r>
          </w:p>
          <w:p w14:paraId="70D2823B" w14:textId="77777777" w:rsidR="00105C84" w:rsidRPr="00BD76E0" w:rsidRDefault="00105C84" w:rsidP="00105C84">
            <w:pPr>
              <w:rPr>
                <w:rFonts w:cs="Arial"/>
                <w:sz w:val="18"/>
                <w:szCs w:val="18"/>
              </w:rPr>
            </w:pPr>
          </w:p>
        </w:tc>
        <w:tc>
          <w:tcPr>
            <w:tcW w:w="2880" w:type="dxa"/>
          </w:tcPr>
          <w:p w14:paraId="56DB12AF" w14:textId="77777777" w:rsidR="00105C84" w:rsidRPr="00BD76E0" w:rsidRDefault="00105C84" w:rsidP="00105C84">
            <w:pPr>
              <w:rPr>
                <w:szCs w:val="16"/>
              </w:rPr>
            </w:pPr>
            <w:r w:rsidRPr="00BD76E0">
              <w:t xml:space="preserve">This field identifies the unique alphanumeric value for an item alias.  </w:t>
            </w:r>
            <w:r w:rsidRPr="00BD76E0">
              <w:rPr>
                <w:szCs w:val="16"/>
              </w:rPr>
              <w:t>(E.g. Vendor UPC, EAN, RMS Item Number)</w:t>
            </w:r>
            <w:r w:rsidRPr="00BD76E0">
              <w:rPr>
                <w:sz w:val="18"/>
                <w:szCs w:val="18"/>
              </w:rPr>
              <w:t>.</w:t>
            </w:r>
          </w:p>
        </w:tc>
        <w:tc>
          <w:tcPr>
            <w:tcW w:w="893" w:type="dxa"/>
          </w:tcPr>
          <w:p w14:paraId="2D68AA27"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23546732"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M</w:t>
            </w:r>
          </w:p>
        </w:tc>
        <w:tc>
          <w:tcPr>
            <w:tcW w:w="884" w:type="dxa"/>
          </w:tcPr>
          <w:p w14:paraId="7807B883" w14:textId="77777777" w:rsidR="00105C84" w:rsidRPr="00BD76E0" w:rsidRDefault="00105C84" w:rsidP="00105C84">
            <w:pPr>
              <w:rPr>
                <w:sz w:val="18"/>
              </w:rPr>
            </w:pPr>
            <w:r w:rsidRPr="00BD76E0">
              <w:rPr>
                <w:rFonts w:cs="Arial"/>
                <w:sz w:val="18"/>
                <w:szCs w:val="18"/>
              </w:rPr>
              <w:t>Y</w:t>
            </w:r>
          </w:p>
        </w:tc>
      </w:tr>
      <w:tr w:rsidR="00105C84" w:rsidRPr="00BD76E0" w14:paraId="309641F0" w14:textId="77777777" w:rsidTr="00105C84">
        <w:tc>
          <w:tcPr>
            <w:tcW w:w="864" w:type="dxa"/>
          </w:tcPr>
          <w:p w14:paraId="03217D1F" w14:textId="77777777" w:rsidR="00105C84" w:rsidRPr="00BD76E0" w:rsidRDefault="00105C84" w:rsidP="00105C84">
            <w:pPr>
              <w:rPr>
                <w:rFonts w:cs="Arial"/>
                <w:sz w:val="18"/>
                <w:szCs w:val="18"/>
              </w:rPr>
            </w:pPr>
            <w:r w:rsidRPr="00BD76E0">
              <w:rPr>
                <w:sz w:val="18"/>
              </w:rPr>
              <w:t>129 – 134</w:t>
            </w:r>
          </w:p>
        </w:tc>
        <w:tc>
          <w:tcPr>
            <w:tcW w:w="1224" w:type="dxa"/>
          </w:tcPr>
          <w:p w14:paraId="36C9B5F9"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(6)</w:t>
            </w:r>
          </w:p>
        </w:tc>
        <w:tc>
          <w:tcPr>
            <w:tcW w:w="1260" w:type="dxa"/>
          </w:tcPr>
          <w:p w14:paraId="7356F5A3" w14:textId="77777777" w:rsidR="00105C84" w:rsidRPr="00BD76E0" w:rsidRDefault="00105C84" w:rsidP="00105C84">
            <w:pPr>
              <w:rPr>
                <w:rFonts w:cs="Arial"/>
                <w:sz w:val="18"/>
                <w:szCs w:val="18"/>
              </w:rPr>
            </w:pPr>
            <w:r w:rsidRPr="00BD76E0">
              <w:rPr>
                <w:rFonts w:cs="Arial"/>
                <w:sz w:val="18"/>
                <w:szCs w:val="18"/>
              </w:rPr>
              <w:t xml:space="preserve">Reference Item Format ID  </w:t>
            </w:r>
          </w:p>
        </w:tc>
        <w:tc>
          <w:tcPr>
            <w:tcW w:w="2880" w:type="dxa"/>
          </w:tcPr>
          <w:p w14:paraId="6A1A596F" w14:textId="77777777" w:rsidR="00105C84" w:rsidRPr="00BD76E0" w:rsidRDefault="00105C84" w:rsidP="00105C84">
            <w:pPr>
              <w:rPr>
                <w:rFonts w:cs="Arial"/>
                <w:sz w:val="18"/>
                <w:szCs w:val="18"/>
              </w:rPr>
            </w:pPr>
            <w:r w:rsidRPr="00BD76E0">
              <w:rPr>
                <w:rFonts w:cs="Arial"/>
                <w:sz w:val="18"/>
                <w:szCs w:val="18"/>
              </w:rPr>
              <w:t>This field identifies the type of the ref item number ID.</w:t>
            </w:r>
          </w:p>
        </w:tc>
        <w:tc>
          <w:tcPr>
            <w:tcW w:w="893" w:type="dxa"/>
          </w:tcPr>
          <w:p w14:paraId="0FE5F4D5"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03EE4C60"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67F4ACCE" w14:textId="77777777" w:rsidR="00105C84" w:rsidRPr="00BD76E0" w:rsidRDefault="00105C84" w:rsidP="00105C84">
            <w:pPr>
              <w:rPr>
                <w:sz w:val="18"/>
              </w:rPr>
            </w:pPr>
            <w:r w:rsidRPr="00BD76E0">
              <w:rPr>
                <w:rFonts w:cs="Arial"/>
                <w:sz w:val="18"/>
                <w:szCs w:val="18"/>
              </w:rPr>
              <w:t>Y</w:t>
            </w:r>
          </w:p>
        </w:tc>
      </w:tr>
      <w:tr w:rsidR="00105C84" w:rsidRPr="00BD76E0" w14:paraId="7464CE73" w14:textId="77777777" w:rsidTr="00105C84">
        <w:tc>
          <w:tcPr>
            <w:tcW w:w="864" w:type="dxa"/>
          </w:tcPr>
          <w:p w14:paraId="0F6C6BA2" w14:textId="77777777" w:rsidR="00105C84" w:rsidRPr="00BD76E0" w:rsidRDefault="00105C84" w:rsidP="00105C84">
            <w:pPr>
              <w:rPr>
                <w:rFonts w:cs="Arial"/>
                <w:sz w:val="18"/>
                <w:szCs w:val="18"/>
              </w:rPr>
            </w:pPr>
            <w:r w:rsidRPr="00BD76E0">
              <w:rPr>
                <w:sz w:val="18"/>
              </w:rPr>
              <w:t>135 – 135</w:t>
            </w:r>
          </w:p>
        </w:tc>
        <w:tc>
          <w:tcPr>
            <w:tcW w:w="1224" w:type="dxa"/>
          </w:tcPr>
          <w:p w14:paraId="4D69D85A"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(1)</w:t>
            </w:r>
          </w:p>
        </w:tc>
        <w:tc>
          <w:tcPr>
            <w:tcW w:w="1260" w:type="dxa"/>
          </w:tcPr>
          <w:p w14:paraId="709DDEDE" w14:textId="77777777" w:rsidR="00105C84" w:rsidRPr="00BD76E0" w:rsidRDefault="00105C84" w:rsidP="00105C84">
            <w:pPr>
              <w:rPr>
                <w:rFonts w:cs="Arial"/>
                <w:sz w:val="18"/>
                <w:szCs w:val="18"/>
              </w:rPr>
            </w:pPr>
            <w:r w:rsidRPr="00BD76E0">
              <w:rPr>
                <w:rFonts w:cs="Arial"/>
                <w:sz w:val="18"/>
                <w:szCs w:val="18"/>
              </w:rPr>
              <w:t xml:space="preserve">Reference Item Number </w:t>
            </w:r>
            <w:r w:rsidR="004C24D9" w:rsidRPr="00BD76E0">
              <w:rPr>
                <w:rFonts w:cs="Arial"/>
                <w:sz w:val="18"/>
                <w:szCs w:val="18"/>
              </w:rPr>
              <w:t>Format</w:t>
            </w:r>
          </w:p>
          <w:p w14:paraId="737BD33F" w14:textId="77777777" w:rsidR="00105C84" w:rsidRPr="00BD76E0" w:rsidRDefault="00105C84" w:rsidP="00105C84">
            <w:pPr>
              <w:rPr>
                <w:rFonts w:cs="Arial"/>
                <w:sz w:val="18"/>
                <w:szCs w:val="18"/>
              </w:rPr>
            </w:pPr>
          </w:p>
          <w:p w14:paraId="7064079A" w14:textId="77777777" w:rsidR="00105C84" w:rsidRPr="00BD76E0" w:rsidRDefault="00105C84" w:rsidP="00105C84">
            <w:pPr>
              <w:rPr>
                <w:rFonts w:cs="Arial"/>
                <w:sz w:val="18"/>
                <w:szCs w:val="18"/>
              </w:rPr>
            </w:pPr>
          </w:p>
        </w:tc>
        <w:tc>
          <w:tcPr>
            <w:tcW w:w="2880" w:type="dxa"/>
          </w:tcPr>
          <w:p w14:paraId="4884988E" w14:textId="77777777" w:rsidR="00105C84" w:rsidRPr="00BD76E0" w:rsidRDefault="00105C84" w:rsidP="00105C84">
            <w:pPr>
              <w:rPr>
                <w:rFonts w:cs="Arial"/>
                <w:sz w:val="18"/>
                <w:szCs w:val="18"/>
              </w:rPr>
            </w:pPr>
            <w:r w:rsidRPr="00BD76E0">
              <w:rPr>
                <w:rFonts w:cs="Arial"/>
                <w:sz w:val="18"/>
                <w:szCs w:val="18"/>
              </w:rPr>
              <w:t>This field identifies the type of format used if the ref item number type is ‘VPLU’.</w:t>
            </w:r>
          </w:p>
        </w:tc>
        <w:tc>
          <w:tcPr>
            <w:tcW w:w="893" w:type="dxa"/>
          </w:tcPr>
          <w:p w14:paraId="21DD51EF"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29D0934"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1D76DF64" w14:textId="77777777" w:rsidR="00105C84" w:rsidRPr="00BD76E0" w:rsidRDefault="00105C84" w:rsidP="00105C84">
            <w:pPr>
              <w:rPr>
                <w:sz w:val="18"/>
              </w:rPr>
            </w:pPr>
            <w:r w:rsidRPr="00BD76E0">
              <w:rPr>
                <w:rFonts w:cs="Arial"/>
                <w:sz w:val="18"/>
                <w:szCs w:val="18"/>
              </w:rPr>
              <w:t>Y</w:t>
            </w:r>
          </w:p>
        </w:tc>
      </w:tr>
      <w:tr w:rsidR="00105C84" w:rsidRPr="00BD76E0" w14:paraId="2B83DCB4" w14:textId="77777777" w:rsidTr="00105C84">
        <w:tc>
          <w:tcPr>
            <w:tcW w:w="864" w:type="dxa"/>
          </w:tcPr>
          <w:p w14:paraId="5A510AC9" w14:textId="77777777" w:rsidR="00105C84" w:rsidRPr="00BD76E0" w:rsidRDefault="00105C84" w:rsidP="00105C84">
            <w:pPr>
              <w:rPr>
                <w:rFonts w:cs="Arial"/>
                <w:sz w:val="18"/>
                <w:szCs w:val="18"/>
              </w:rPr>
            </w:pPr>
            <w:r w:rsidRPr="00BD76E0">
              <w:rPr>
                <w:sz w:val="18"/>
              </w:rPr>
              <w:t>136 – 137</w:t>
            </w:r>
          </w:p>
        </w:tc>
        <w:tc>
          <w:tcPr>
            <w:tcW w:w="1224" w:type="dxa"/>
          </w:tcPr>
          <w:p w14:paraId="7217A858" w14:textId="77777777" w:rsidR="00105C84" w:rsidRPr="00BD76E0" w:rsidRDefault="00105C84" w:rsidP="00105C84">
            <w:pPr>
              <w:pStyle w:val="NormalArial"/>
              <w:rPr>
                <w:rFonts w:ascii="Times New Roman" w:hAnsi="Times New Roman"/>
                <w:sz w:val="18"/>
              </w:rPr>
            </w:pPr>
            <w:r w:rsidRPr="00BD76E0">
              <w:rPr>
                <w:rFonts w:ascii="Times New Roman" w:hAnsi="Times New Roman"/>
                <w:sz w:val="18"/>
              </w:rPr>
              <w:t>Numeric</w:t>
            </w:r>
          </w:p>
          <w:p w14:paraId="10A22451"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99</w:t>
            </w:r>
          </w:p>
        </w:tc>
        <w:tc>
          <w:tcPr>
            <w:tcW w:w="1260" w:type="dxa"/>
          </w:tcPr>
          <w:p w14:paraId="37580414" w14:textId="77777777" w:rsidR="00105C84" w:rsidRPr="00BD76E0" w:rsidRDefault="00105C84" w:rsidP="00105C84">
            <w:pPr>
              <w:rPr>
                <w:rFonts w:cs="Arial"/>
                <w:sz w:val="18"/>
                <w:szCs w:val="18"/>
              </w:rPr>
            </w:pPr>
            <w:r w:rsidRPr="00BD76E0">
              <w:rPr>
                <w:rFonts w:cs="Arial"/>
                <w:sz w:val="18"/>
                <w:szCs w:val="18"/>
              </w:rPr>
              <w:t>Reference Item Prefix</w:t>
            </w:r>
          </w:p>
          <w:p w14:paraId="46A14623" w14:textId="77777777" w:rsidR="00105C84" w:rsidRPr="00BD76E0" w:rsidRDefault="00105C84" w:rsidP="00105C84">
            <w:pPr>
              <w:rPr>
                <w:rFonts w:cs="Arial"/>
                <w:sz w:val="18"/>
                <w:szCs w:val="18"/>
              </w:rPr>
            </w:pPr>
          </w:p>
        </w:tc>
        <w:tc>
          <w:tcPr>
            <w:tcW w:w="2880" w:type="dxa"/>
          </w:tcPr>
          <w:p w14:paraId="340C8282" w14:textId="77777777" w:rsidR="00105C84" w:rsidRPr="00BD76E0" w:rsidRDefault="00105C84" w:rsidP="00105C84">
            <w:pPr>
              <w:rPr>
                <w:rFonts w:cs="Arial"/>
                <w:sz w:val="18"/>
                <w:szCs w:val="18"/>
              </w:rPr>
            </w:pPr>
            <w:r w:rsidRPr="00BD76E0">
              <w:rPr>
                <w:rFonts w:cs="Arial"/>
                <w:sz w:val="18"/>
                <w:szCs w:val="18"/>
              </w:rPr>
              <w:t>This field identifies the prefix used if the ref item number type is ‘VPLU’. In case of single digit prefix, the field will be right-justified with blank padding.</w:t>
            </w:r>
          </w:p>
        </w:tc>
        <w:tc>
          <w:tcPr>
            <w:tcW w:w="893" w:type="dxa"/>
          </w:tcPr>
          <w:p w14:paraId="5EF78E3D"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5A18B245"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007BE16E" w14:textId="77777777" w:rsidR="00105C84" w:rsidRPr="00BD76E0" w:rsidRDefault="00105C84" w:rsidP="00105C84">
            <w:pPr>
              <w:rPr>
                <w:sz w:val="18"/>
              </w:rPr>
            </w:pPr>
            <w:r w:rsidRPr="00BD76E0">
              <w:rPr>
                <w:rFonts w:cs="Arial"/>
                <w:sz w:val="18"/>
                <w:szCs w:val="18"/>
              </w:rPr>
              <w:t>Y</w:t>
            </w:r>
          </w:p>
        </w:tc>
      </w:tr>
      <w:tr w:rsidR="00105C84" w:rsidRPr="00BD76E0" w14:paraId="3EF5BB54" w14:textId="77777777" w:rsidTr="00105C84">
        <w:tc>
          <w:tcPr>
            <w:tcW w:w="864" w:type="dxa"/>
          </w:tcPr>
          <w:p w14:paraId="7CB6B184" w14:textId="77777777" w:rsidR="00105C84" w:rsidRPr="00BD76E0" w:rsidRDefault="00105C84" w:rsidP="00105C84">
            <w:pPr>
              <w:rPr>
                <w:rFonts w:cs="Arial"/>
                <w:sz w:val="18"/>
                <w:szCs w:val="18"/>
              </w:rPr>
            </w:pPr>
            <w:r w:rsidRPr="00BD76E0">
              <w:rPr>
                <w:sz w:val="18"/>
              </w:rPr>
              <w:t>138 – 141</w:t>
            </w:r>
          </w:p>
        </w:tc>
        <w:tc>
          <w:tcPr>
            <w:tcW w:w="1224" w:type="dxa"/>
          </w:tcPr>
          <w:p w14:paraId="07C50F47"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2DE7CB78"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w:t>
            </w:r>
          </w:p>
        </w:tc>
        <w:tc>
          <w:tcPr>
            <w:tcW w:w="1260" w:type="dxa"/>
          </w:tcPr>
          <w:p w14:paraId="307588AC" w14:textId="77777777" w:rsidR="00105C84" w:rsidRPr="00BD76E0" w:rsidRDefault="00105C84" w:rsidP="00105C84">
            <w:pPr>
              <w:rPr>
                <w:rFonts w:cs="Arial"/>
                <w:sz w:val="18"/>
                <w:szCs w:val="18"/>
              </w:rPr>
            </w:pPr>
            <w:r w:rsidRPr="00BD76E0">
              <w:rPr>
                <w:rFonts w:cs="Arial"/>
                <w:sz w:val="18"/>
                <w:szCs w:val="18"/>
              </w:rPr>
              <w:t>Department ID</w:t>
            </w:r>
          </w:p>
        </w:tc>
        <w:tc>
          <w:tcPr>
            <w:tcW w:w="2880" w:type="dxa"/>
          </w:tcPr>
          <w:p w14:paraId="2808EC4D" w14:textId="77777777" w:rsidR="00105C84" w:rsidRPr="00BD76E0" w:rsidRDefault="00105C84" w:rsidP="00105C84">
            <w:pPr>
              <w:rPr>
                <w:rFonts w:cs="Arial"/>
                <w:sz w:val="18"/>
                <w:szCs w:val="18"/>
              </w:rPr>
            </w:pPr>
            <w:r w:rsidRPr="00BD76E0">
              <w:rPr>
                <w:rFonts w:cs="Arial"/>
                <w:sz w:val="18"/>
                <w:szCs w:val="18"/>
              </w:rPr>
              <w:t>Contains the item’s associated department.</w:t>
            </w:r>
          </w:p>
        </w:tc>
        <w:tc>
          <w:tcPr>
            <w:tcW w:w="893" w:type="dxa"/>
          </w:tcPr>
          <w:p w14:paraId="795E1A30"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2A1FA9EF"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1BC71177" w14:textId="77777777" w:rsidR="00105C84" w:rsidRPr="00BD76E0" w:rsidRDefault="00105C84" w:rsidP="00105C84">
            <w:pPr>
              <w:rPr>
                <w:sz w:val="18"/>
              </w:rPr>
            </w:pPr>
            <w:r w:rsidRPr="00BD76E0">
              <w:rPr>
                <w:rFonts w:cs="Arial"/>
                <w:sz w:val="18"/>
                <w:szCs w:val="18"/>
              </w:rPr>
              <w:t>Y</w:t>
            </w:r>
          </w:p>
        </w:tc>
      </w:tr>
      <w:tr w:rsidR="00105C84" w:rsidRPr="00BD76E0" w14:paraId="24E2C84F" w14:textId="77777777" w:rsidTr="00105C84">
        <w:tc>
          <w:tcPr>
            <w:tcW w:w="864" w:type="dxa"/>
          </w:tcPr>
          <w:p w14:paraId="742048B9" w14:textId="77777777" w:rsidR="00105C84" w:rsidRPr="00BD76E0" w:rsidRDefault="00105C84" w:rsidP="00105C84">
            <w:pPr>
              <w:rPr>
                <w:rFonts w:cs="Arial"/>
                <w:sz w:val="18"/>
                <w:szCs w:val="18"/>
              </w:rPr>
            </w:pPr>
            <w:r w:rsidRPr="00BD76E0">
              <w:rPr>
                <w:sz w:val="18"/>
              </w:rPr>
              <w:t>142 – 145</w:t>
            </w:r>
          </w:p>
        </w:tc>
        <w:tc>
          <w:tcPr>
            <w:tcW w:w="1224" w:type="dxa"/>
          </w:tcPr>
          <w:p w14:paraId="1592DECA"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3E79AF58"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w:t>
            </w:r>
          </w:p>
          <w:p w14:paraId="5D489324" w14:textId="77777777" w:rsidR="00105C84" w:rsidRPr="00BD76E0" w:rsidRDefault="00105C84" w:rsidP="00105C84">
            <w:pPr>
              <w:pStyle w:val="NormalArial"/>
              <w:rPr>
                <w:rFonts w:ascii="Times New Roman" w:hAnsi="Times New Roman"/>
                <w:sz w:val="18"/>
                <w:szCs w:val="18"/>
              </w:rPr>
            </w:pPr>
          </w:p>
        </w:tc>
        <w:tc>
          <w:tcPr>
            <w:tcW w:w="1260" w:type="dxa"/>
          </w:tcPr>
          <w:p w14:paraId="4441B38E" w14:textId="77777777" w:rsidR="00105C84" w:rsidRPr="00BD76E0" w:rsidRDefault="00105C84" w:rsidP="00105C84">
            <w:pPr>
              <w:rPr>
                <w:rFonts w:cs="Arial"/>
                <w:sz w:val="18"/>
                <w:szCs w:val="18"/>
              </w:rPr>
            </w:pPr>
            <w:r w:rsidRPr="00BD76E0">
              <w:rPr>
                <w:rFonts w:cs="Arial"/>
                <w:sz w:val="18"/>
                <w:szCs w:val="18"/>
              </w:rPr>
              <w:t>Class ID</w:t>
            </w:r>
          </w:p>
          <w:p w14:paraId="27922282" w14:textId="77777777" w:rsidR="00105C84" w:rsidRPr="00BD76E0" w:rsidRDefault="00105C84" w:rsidP="00105C84">
            <w:pPr>
              <w:rPr>
                <w:rFonts w:cs="Arial"/>
                <w:sz w:val="18"/>
                <w:szCs w:val="18"/>
              </w:rPr>
            </w:pPr>
          </w:p>
        </w:tc>
        <w:tc>
          <w:tcPr>
            <w:tcW w:w="2880" w:type="dxa"/>
          </w:tcPr>
          <w:p w14:paraId="2C42997D" w14:textId="77777777" w:rsidR="00105C84" w:rsidRPr="00BD76E0" w:rsidRDefault="00105C84" w:rsidP="00105C84">
            <w:pPr>
              <w:rPr>
                <w:rFonts w:cs="Arial"/>
                <w:sz w:val="18"/>
                <w:szCs w:val="18"/>
              </w:rPr>
            </w:pPr>
            <w:r w:rsidRPr="00BD76E0">
              <w:rPr>
                <w:rFonts w:cs="Arial"/>
                <w:sz w:val="18"/>
                <w:szCs w:val="18"/>
              </w:rPr>
              <w:t>Contains the item’s associated class.</w:t>
            </w:r>
          </w:p>
        </w:tc>
        <w:tc>
          <w:tcPr>
            <w:tcW w:w="893" w:type="dxa"/>
          </w:tcPr>
          <w:p w14:paraId="12071619"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34E76DB6"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2D68B489" w14:textId="77777777" w:rsidR="00105C84" w:rsidRPr="00BD76E0" w:rsidRDefault="00105C84" w:rsidP="00105C84">
            <w:pPr>
              <w:rPr>
                <w:sz w:val="18"/>
              </w:rPr>
            </w:pPr>
            <w:r w:rsidRPr="00BD76E0">
              <w:rPr>
                <w:rFonts w:cs="Arial"/>
                <w:sz w:val="18"/>
                <w:szCs w:val="18"/>
              </w:rPr>
              <w:t>Y</w:t>
            </w:r>
          </w:p>
        </w:tc>
      </w:tr>
      <w:tr w:rsidR="00105C84" w:rsidRPr="00BD76E0" w14:paraId="1B11F032" w14:textId="77777777" w:rsidTr="00105C84">
        <w:tc>
          <w:tcPr>
            <w:tcW w:w="864" w:type="dxa"/>
          </w:tcPr>
          <w:p w14:paraId="2B2B3EB1" w14:textId="77777777" w:rsidR="00105C84" w:rsidRPr="00BD76E0" w:rsidRDefault="00105C84" w:rsidP="00105C84">
            <w:pPr>
              <w:rPr>
                <w:rFonts w:cs="Arial"/>
                <w:sz w:val="18"/>
                <w:szCs w:val="18"/>
              </w:rPr>
            </w:pPr>
            <w:r w:rsidRPr="00BD76E0">
              <w:rPr>
                <w:sz w:val="18"/>
              </w:rPr>
              <w:t>146 – 149</w:t>
            </w:r>
          </w:p>
        </w:tc>
        <w:tc>
          <w:tcPr>
            <w:tcW w:w="1224" w:type="dxa"/>
          </w:tcPr>
          <w:p w14:paraId="3510C46C"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5F4C3EF2"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w:t>
            </w:r>
          </w:p>
        </w:tc>
        <w:tc>
          <w:tcPr>
            <w:tcW w:w="1260" w:type="dxa"/>
          </w:tcPr>
          <w:p w14:paraId="0B17B058" w14:textId="77777777" w:rsidR="00105C84" w:rsidRPr="00BD76E0" w:rsidRDefault="00105C84" w:rsidP="00105C84">
            <w:pPr>
              <w:rPr>
                <w:rFonts w:cs="Arial"/>
                <w:sz w:val="18"/>
                <w:szCs w:val="18"/>
              </w:rPr>
            </w:pPr>
            <w:r w:rsidRPr="00BD76E0">
              <w:rPr>
                <w:rFonts w:cs="Arial"/>
                <w:sz w:val="18"/>
                <w:szCs w:val="18"/>
              </w:rPr>
              <w:t>Subclass ID</w:t>
            </w:r>
          </w:p>
          <w:p w14:paraId="26D4DF0F" w14:textId="77777777" w:rsidR="00105C84" w:rsidRPr="00BD76E0" w:rsidRDefault="00105C84" w:rsidP="00105C84">
            <w:pPr>
              <w:rPr>
                <w:rFonts w:cs="Arial"/>
                <w:sz w:val="18"/>
                <w:szCs w:val="18"/>
              </w:rPr>
            </w:pPr>
          </w:p>
        </w:tc>
        <w:tc>
          <w:tcPr>
            <w:tcW w:w="2880" w:type="dxa"/>
          </w:tcPr>
          <w:p w14:paraId="4F7E1A0A" w14:textId="77777777" w:rsidR="00105C84" w:rsidRPr="00BD76E0" w:rsidRDefault="00105C84" w:rsidP="00105C84">
            <w:pPr>
              <w:rPr>
                <w:rFonts w:cs="Arial"/>
                <w:sz w:val="18"/>
                <w:szCs w:val="18"/>
              </w:rPr>
            </w:pPr>
            <w:r w:rsidRPr="00BD76E0">
              <w:rPr>
                <w:rFonts w:cs="Arial"/>
                <w:sz w:val="18"/>
                <w:szCs w:val="18"/>
              </w:rPr>
              <w:t>Contains the item’s associated subclass.</w:t>
            </w:r>
          </w:p>
        </w:tc>
        <w:tc>
          <w:tcPr>
            <w:tcW w:w="893" w:type="dxa"/>
          </w:tcPr>
          <w:p w14:paraId="33B9D86F"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7BB0FC41"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4FCA32F6" w14:textId="77777777" w:rsidR="00105C84" w:rsidRPr="00BD76E0" w:rsidRDefault="00105C84" w:rsidP="00105C84">
            <w:pPr>
              <w:rPr>
                <w:sz w:val="18"/>
              </w:rPr>
            </w:pPr>
            <w:r w:rsidRPr="00BD76E0">
              <w:rPr>
                <w:rFonts w:cs="Arial"/>
                <w:sz w:val="18"/>
                <w:szCs w:val="18"/>
              </w:rPr>
              <w:t>Y</w:t>
            </w:r>
          </w:p>
        </w:tc>
      </w:tr>
      <w:tr w:rsidR="00105C84" w:rsidRPr="00BD76E0" w14:paraId="3B5E7175" w14:textId="77777777" w:rsidTr="00105C84">
        <w:tc>
          <w:tcPr>
            <w:tcW w:w="864" w:type="dxa"/>
          </w:tcPr>
          <w:p w14:paraId="1A386610" w14:textId="77777777" w:rsidR="00105C84" w:rsidRPr="00BD76E0" w:rsidRDefault="00105C84" w:rsidP="00105C84">
            <w:pPr>
              <w:rPr>
                <w:rFonts w:cs="Arial"/>
                <w:sz w:val="18"/>
                <w:szCs w:val="18"/>
              </w:rPr>
            </w:pPr>
            <w:r w:rsidRPr="00BD76E0">
              <w:rPr>
                <w:sz w:val="18"/>
              </w:rPr>
              <w:t>150 – 150</w:t>
            </w:r>
          </w:p>
        </w:tc>
        <w:tc>
          <w:tcPr>
            <w:tcW w:w="1224" w:type="dxa"/>
          </w:tcPr>
          <w:p w14:paraId="00B03AA0"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03C5B231" w14:textId="77777777" w:rsidR="00105C84" w:rsidRPr="00BD76E0" w:rsidRDefault="00105C84" w:rsidP="00105C84">
            <w:pPr>
              <w:rPr>
                <w:rFonts w:cs="Arial"/>
                <w:sz w:val="18"/>
                <w:szCs w:val="18"/>
              </w:rPr>
            </w:pPr>
            <w:r w:rsidRPr="00BD76E0">
              <w:rPr>
                <w:rFonts w:cs="Arial"/>
                <w:sz w:val="18"/>
                <w:szCs w:val="18"/>
              </w:rPr>
              <w:t>Status</w:t>
            </w:r>
          </w:p>
          <w:p w14:paraId="5251BFC4" w14:textId="77777777" w:rsidR="00105C84" w:rsidRPr="00BD76E0" w:rsidRDefault="00105C84" w:rsidP="00105C84">
            <w:pPr>
              <w:rPr>
                <w:rFonts w:cs="Arial"/>
                <w:sz w:val="18"/>
                <w:szCs w:val="18"/>
              </w:rPr>
            </w:pPr>
          </w:p>
        </w:tc>
        <w:tc>
          <w:tcPr>
            <w:tcW w:w="2880" w:type="dxa"/>
          </w:tcPr>
          <w:p w14:paraId="2536AFDC" w14:textId="77777777" w:rsidR="00105C84" w:rsidRPr="00BD76E0" w:rsidRDefault="00105C84" w:rsidP="00105C84">
            <w:pPr>
              <w:rPr>
                <w:rFonts w:cs="Arial"/>
                <w:sz w:val="18"/>
                <w:szCs w:val="18"/>
              </w:rPr>
            </w:pPr>
            <w:r w:rsidRPr="00BD76E0">
              <w:rPr>
                <w:rFonts w:cs="Arial"/>
                <w:sz w:val="18"/>
                <w:szCs w:val="18"/>
              </w:rPr>
              <w:t>Populates if transaction type for the item is 1(new item added) or 25 (change item status) or 26 (change taxable indicator). Contains the current status of the item at the store. Valid values listed after this definition.</w:t>
            </w:r>
          </w:p>
        </w:tc>
        <w:tc>
          <w:tcPr>
            <w:tcW w:w="893" w:type="dxa"/>
          </w:tcPr>
          <w:p w14:paraId="3E05437E"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AFB17EE"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3DD1F986" w14:textId="77777777" w:rsidR="00105C84" w:rsidRPr="00BD76E0" w:rsidRDefault="00105C84" w:rsidP="00105C84">
            <w:pPr>
              <w:rPr>
                <w:sz w:val="18"/>
              </w:rPr>
            </w:pPr>
            <w:r w:rsidRPr="00BD76E0">
              <w:rPr>
                <w:rFonts w:cs="Arial"/>
                <w:sz w:val="18"/>
                <w:szCs w:val="18"/>
              </w:rPr>
              <w:t>Y</w:t>
            </w:r>
          </w:p>
        </w:tc>
      </w:tr>
      <w:tr w:rsidR="00105C84" w:rsidRPr="00BD76E0" w14:paraId="4B75751E" w14:textId="77777777" w:rsidTr="00105C84">
        <w:tc>
          <w:tcPr>
            <w:tcW w:w="864" w:type="dxa"/>
          </w:tcPr>
          <w:p w14:paraId="31335EEF" w14:textId="77777777" w:rsidR="00105C84" w:rsidRPr="00BD76E0" w:rsidRDefault="00105C84" w:rsidP="00105C84">
            <w:pPr>
              <w:rPr>
                <w:rFonts w:cs="Arial"/>
                <w:sz w:val="18"/>
                <w:szCs w:val="18"/>
              </w:rPr>
            </w:pPr>
            <w:r w:rsidRPr="00BD76E0">
              <w:rPr>
                <w:sz w:val="18"/>
              </w:rPr>
              <w:t>151 – 158</w:t>
            </w:r>
          </w:p>
        </w:tc>
        <w:tc>
          <w:tcPr>
            <w:tcW w:w="1224" w:type="dxa"/>
          </w:tcPr>
          <w:p w14:paraId="1ACDD0F7"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(8)</w:t>
            </w:r>
          </w:p>
        </w:tc>
        <w:tc>
          <w:tcPr>
            <w:tcW w:w="1260" w:type="dxa"/>
          </w:tcPr>
          <w:p w14:paraId="64D65AE9" w14:textId="77777777" w:rsidR="00105C84" w:rsidRPr="00BD76E0" w:rsidRDefault="00105C84" w:rsidP="00105C84">
            <w:pPr>
              <w:rPr>
                <w:rFonts w:cs="Arial"/>
                <w:sz w:val="18"/>
                <w:szCs w:val="18"/>
              </w:rPr>
            </w:pPr>
            <w:r w:rsidRPr="00BD76E0">
              <w:rPr>
                <w:rFonts w:cs="Arial"/>
                <w:sz w:val="18"/>
                <w:szCs w:val="18"/>
              </w:rPr>
              <w:t>Launch Date</w:t>
            </w:r>
          </w:p>
          <w:p w14:paraId="0E6A8BEB" w14:textId="77777777" w:rsidR="00105C84" w:rsidRPr="00BD76E0" w:rsidRDefault="00105C84" w:rsidP="00105C84">
            <w:pPr>
              <w:rPr>
                <w:rFonts w:cs="Arial"/>
                <w:sz w:val="18"/>
                <w:szCs w:val="18"/>
              </w:rPr>
            </w:pPr>
          </w:p>
        </w:tc>
        <w:tc>
          <w:tcPr>
            <w:tcW w:w="2880" w:type="dxa"/>
          </w:tcPr>
          <w:p w14:paraId="28865FBC" w14:textId="77777777" w:rsidR="00105C84" w:rsidRPr="00BD76E0" w:rsidRDefault="00105C84" w:rsidP="00105C84">
            <w:pPr>
              <w:rPr>
                <w:rFonts w:cs="Arial"/>
                <w:sz w:val="18"/>
                <w:szCs w:val="18"/>
              </w:rPr>
            </w:pPr>
            <w:r w:rsidRPr="00BD76E0">
              <w:rPr>
                <w:rFonts w:cs="Arial"/>
                <w:sz w:val="18"/>
                <w:szCs w:val="18"/>
              </w:rPr>
              <w:t>Date that the item should first be sold at this location, formatted to ‘YYYYMMDD’.</w:t>
            </w:r>
          </w:p>
        </w:tc>
        <w:tc>
          <w:tcPr>
            <w:tcW w:w="893" w:type="dxa"/>
          </w:tcPr>
          <w:p w14:paraId="46136CF6"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72480603"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501B8977" w14:textId="77777777" w:rsidR="00105C84" w:rsidRPr="00BD76E0" w:rsidRDefault="00105C84" w:rsidP="00105C84">
            <w:pPr>
              <w:rPr>
                <w:sz w:val="18"/>
              </w:rPr>
            </w:pPr>
            <w:r w:rsidRPr="00BD76E0">
              <w:rPr>
                <w:rFonts w:cs="Arial"/>
                <w:sz w:val="18"/>
                <w:szCs w:val="18"/>
              </w:rPr>
              <w:t>Y</w:t>
            </w:r>
          </w:p>
        </w:tc>
      </w:tr>
      <w:tr w:rsidR="00105C84" w:rsidRPr="00BD76E0" w14:paraId="40C2A046" w14:textId="77777777" w:rsidTr="00105C84">
        <w:tc>
          <w:tcPr>
            <w:tcW w:w="864" w:type="dxa"/>
          </w:tcPr>
          <w:p w14:paraId="741AE666" w14:textId="77777777" w:rsidR="00105C84" w:rsidRPr="00BD76E0" w:rsidRDefault="00105C84" w:rsidP="00105C84">
            <w:pPr>
              <w:rPr>
                <w:rFonts w:cs="Arial"/>
                <w:sz w:val="18"/>
                <w:szCs w:val="18"/>
              </w:rPr>
            </w:pPr>
            <w:r w:rsidRPr="00BD76E0">
              <w:rPr>
                <w:sz w:val="18"/>
              </w:rPr>
              <w:t>159 – 164</w:t>
            </w:r>
          </w:p>
        </w:tc>
        <w:tc>
          <w:tcPr>
            <w:tcW w:w="1224" w:type="dxa"/>
          </w:tcPr>
          <w:p w14:paraId="4705C37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4328F2DE" w14:textId="77777777" w:rsidR="00105C84" w:rsidRPr="00BD76E0" w:rsidRDefault="00105C84" w:rsidP="00105C84">
            <w:pPr>
              <w:rPr>
                <w:rFonts w:cs="Arial"/>
                <w:sz w:val="18"/>
                <w:szCs w:val="18"/>
              </w:rPr>
            </w:pPr>
            <w:r w:rsidRPr="00BD76E0">
              <w:rPr>
                <w:rFonts w:cs="Arial"/>
                <w:sz w:val="18"/>
                <w:szCs w:val="18"/>
              </w:rPr>
              <w:t>Quantity Key Options</w:t>
            </w:r>
          </w:p>
          <w:p w14:paraId="14F9F66F" w14:textId="77777777" w:rsidR="00105C84" w:rsidRPr="00BD76E0" w:rsidRDefault="00105C84" w:rsidP="00105C84">
            <w:pPr>
              <w:rPr>
                <w:rFonts w:cs="Arial"/>
                <w:sz w:val="18"/>
                <w:szCs w:val="18"/>
              </w:rPr>
            </w:pPr>
          </w:p>
        </w:tc>
        <w:tc>
          <w:tcPr>
            <w:tcW w:w="2880" w:type="dxa"/>
          </w:tcPr>
          <w:p w14:paraId="546FB440" w14:textId="77777777" w:rsidR="00105C84" w:rsidRPr="00BD76E0" w:rsidRDefault="00105C84" w:rsidP="00105C84">
            <w:pPr>
              <w:rPr>
                <w:rFonts w:cs="Arial"/>
                <w:sz w:val="18"/>
                <w:szCs w:val="18"/>
              </w:rPr>
            </w:pPr>
            <w:r w:rsidRPr="00BD76E0">
              <w:rPr>
                <w:rFonts w:cs="Arial"/>
                <w:sz w:val="18"/>
                <w:szCs w:val="18"/>
              </w:rPr>
              <w:t>Determines whether the price can/should be entered manually on a POS for this item at the location. Current values include ‘R – required’, ‘P – Prohibited’.</w:t>
            </w:r>
          </w:p>
        </w:tc>
        <w:tc>
          <w:tcPr>
            <w:tcW w:w="893" w:type="dxa"/>
          </w:tcPr>
          <w:p w14:paraId="5C62D05E"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55E08D2C"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2294C7D3" w14:textId="77777777" w:rsidR="00105C84" w:rsidRPr="00BD76E0" w:rsidRDefault="00105C84" w:rsidP="00105C84">
            <w:pPr>
              <w:rPr>
                <w:sz w:val="18"/>
              </w:rPr>
            </w:pPr>
            <w:r w:rsidRPr="00BD76E0">
              <w:rPr>
                <w:rFonts w:cs="Arial"/>
                <w:sz w:val="18"/>
                <w:szCs w:val="18"/>
              </w:rPr>
              <w:t>Y</w:t>
            </w:r>
          </w:p>
        </w:tc>
      </w:tr>
      <w:tr w:rsidR="00105C84" w:rsidRPr="00BD76E0" w14:paraId="46BEC372" w14:textId="77777777" w:rsidTr="00105C84">
        <w:tc>
          <w:tcPr>
            <w:tcW w:w="864" w:type="dxa"/>
          </w:tcPr>
          <w:p w14:paraId="058B873B" w14:textId="77777777" w:rsidR="00105C84" w:rsidRPr="00BD76E0" w:rsidRDefault="00105C84" w:rsidP="00105C84">
            <w:pPr>
              <w:rPr>
                <w:rFonts w:cs="Arial"/>
                <w:sz w:val="18"/>
                <w:szCs w:val="18"/>
              </w:rPr>
            </w:pPr>
            <w:r w:rsidRPr="00BD76E0">
              <w:rPr>
                <w:sz w:val="18"/>
              </w:rPr>
              <w:t>165 – 170</w:t>
            </w:r>
          </w:p>
        </w:tc>
        <w:tc>
          <w:tcPr>
            <w:tcW w:w="1224" w:type="dxa"/>
          </w:tcPr>
          <w:p w14:paraId="54CFA831"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3D743DC3" w14:textId="77777777" w:rsidR="00105C84" w:rsidRPr="00BD76E0" w:rsidRDefault="00105C84" w:rsidP="00105C84">
            <w:pPr>
              <w:rPr>
                <w:rFonts w:cs="Arial"/>
                <w:sz w:val="18"/>
                <w:szCs w:val="18"/>
              </w:rPr>
            </w:pPr>
            <w:r w:rsidRPr="00BD76E0">
              <w:rPr>
                <w:rFonts w:cs="Arial"/>
                <w:sz w:val="18"/>
                <w:szCs w:val="18"/>
              </w:rPr>
              <w:t>Manual Price Entry Required</w:t>
            </w:r>
          </w:p>
          <w:p w14:paraId="2F723323" w14:textId="77777777" w:rsidR="00105C84" w:rsidRPr="00BD76E0" w:rsidRDefault="00105C84" w:rsidP="00105C84">
            <w:pPr>
              <w:rPr>
                <w:rFonts w:cs="Arial"/>
                <w:sz w:val="18"/>
                <w:szCs w:val="18"/>
              </w:rPr>
            </w:pPr>
          </w:p>
        </w:tc>
        <w:tc>
          <w:tcPr>
            <w:tcW w:w="2880" w:type="dxa"/>
          </w:tcPr>
          <w:p w14:paraId="4B20A2A0" w14:textId="77777777" w:rsidR="00105C84" w:rsidRPr="00BD76E0" w:rsidRDefault="00105C84" w:rsidP="00105C84">
            <w:pPr>
              <w:rPr>
                <w:rFonts w:cs="Arial"/>
                <w:sz w:val="18"/>
                <w:szCs w:val="18"/>
              </w:rPr>
            </w:pPr>
            <w:r w:rsidRPr="00BD76E0">
              <w:rPr>
                <w:rFonts w:cs="Arial"/>
                <w:sz w:val="18"/>
                <w:szCs w:val="18"/>
              </w:rPr>
              <w:t>Determines whether the price can/should be entered manually on a POS for this item at the location. Current values include</w:t>
            </w:r>
          </w:p>
          <w:p w14:paraId="3E0BB6F5"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 xml:space="preserve"> “Y”=Required (Always required for “Dump” Skus)</w:t>
            </w:r>
          </w:p>
          <w:p w14:paraId="62769EE2" w14:textId="77777777" w:rsidR="00105C84" w:rsidRPr="00BD76E0" w:rsidRDefault="00105C84" w:rsidP="00105C84">
            <w:pPr>
              <w:rPr>
                <w:rFonts w:cs="Arial"/>
                <w:sz w:val="18"/>
                <w:szCs w:val="18"/>
              </w:rPr>
            </w:pPr>
            <w:r w:rsidRPr="00BD76E0">
              <w:rPr>
                <w:sz w:val="18"/>
                <w:szCs w:val="18"/>
              </w:rPr>
              <w:t xml:space="preserve"> “N”=Not Required</w:t>
            </w:r>
          </w:p>
        </w:tc>
        <w:tc>
          <w:tcPr>
            <w:tcW w:w="893" w:type="dxa"/>
          </w:tcPr>
          <w:p w14:paraId="7BBA21AF"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2EAB31C2"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78A0AAA0" w14:textId="77777777" w:rsidR="00105C84" w:rsidRPr="00BD76E0" w:rsidRDefault="00105C84" w:rsidP="00105C84">
            <w:pPr>
              <w:rPr>
                <w:sz w:val="18"/>
              </w:rPr>
            </w:pPr>
            <w:r w:rsidRPr="00BD76E0">
              <w:rPr>
                <w:rFonts w:cs="Arial"/>
                <w:sz w:val="18"/>
                <w:szCs w:val="18"/>
              </w:rPr>
              <w:t>Y</w:t>
            </w:r>
          </w:p>
        </w:tc>
      </w:tr>
      <w:tr w:rsidR="00105C84" w:rsidRPr="00BD76E0" w14:paraId="02F8D675" w14:textId="77777777" w:rsidTr="00105C84">
        <w:tc>
          <w:tcPr>
            <w:tcW w:w="864" w:type="dxa"/>
          </w:tcPr>
          <w:p w14:paraId="1F5CC80E" w14:textId="77777777" w:rsidR="00105C84" w:rsidRPr="00BD76E0" w:rsidRDefault="00105C84" w:rsidP="00105C84">
            <w:pPr>
              <w:rPr>
                <w:rFonts w:cs="Arial"/>
                <w:sz w:val="18"/>
                <w:szCs w:val="18"/>
              </w:rPr>
            </w:pPr>
            <w:r w:rsidRPr="00BD76E0">
              <w:rPr>
                <w:sz w:val="18"/>
              </w:rPr>
              <w:t>171 – 176</w:t>
            </w:r>
          </w:p>
        </w:tc>
        <w:tc>
          <w:tcPr>
            <w:tcW w:w="1224" w:type="dxa"/>
          </w:tcPr>
          <w:p w14:paraId="45737A2E"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7A232048" w14:textId="77777777" w:rsidR="00105C84" w:rsidRPr="00BD76E0" w:rsidRDefault="00105C84" w:rsidP="00105C84">
            <w:pPr>
              <w:rPr>
                <w:rFonts w:cs="Arial"/>
                <w:sz w:val="18"/>
                <w:szCs w:val="18"/>
              </w:rPr>
            </w:pPr>
            <w:r w:rsidRPr="00BD76E0">
              <w:rPr>
                <w:rFonts w:cs="Arial"/>
                <w:sz w:val="18"/>
                <w:szCs w:val="18"/>
              </w:rPr>
              <w:t>Deposit Code</w:t>
            </w:r>
          </w:p>
          <w:p w14:paraId="309A67BD" w14:textId="77777777" w:rsidR="00105C84" w:rsidRPr="00BD76E0" w:rsidRDefault="00105C84" w:rsidP="00105C84">
            <w:pPr>
              <w:rPr>
                <w:rFonts w:cs="Arial"/>
                <w:sz w:val="18"/>
                <w:szCs w:val="18"/>
              </w:rPr>
            </w:pPr>
          </w:p>
        </w:tc>
        <w:tc>
          <w:tcPr>
            <w:tcW w:w="2880" w:type="dxa"/>
          </w:tcPr>
          <w:p w14:paraId="2E8A819F" w14:textId="77777777" w:rsidR="00105C84" w:rsidRPr="00BD76E0" w:rsidRDefault="00105C84" w:rsidP="00105C84">
            <w:pPr>
              <w:rPr>
                <w:rFonts w:cs="Arial"/>
                <w:sz w:val="18"/>
                <w:szCs w:val="18"/>
              </w:rPr>
            </w:pPr>
            <w:r w:rsidRPr="00BD76E0">
              <w:rPr>
                <w:rFonts w:cs="Arial"/>
                <w:sz w:val="18"/>
                <w:szCs w:val="18"/>
              </w:rPr>
              <w:t>Indicates whether a deposit is associated with this item at the location. Valid values are in the code type ‘</w:t>
            </w:r>
            <w:r w:rsidRPr="00BD76E0">
              <w:rPr>
                <w:rFonts w:cs="Arial"/>
                <w:b/>
                <w:sz w:val="18"/>
                <w:szCs w:val="18"/>
              </w:rPr>
              <w:t>DEPO’</w:t>
            </w:r>
            <w:r w:rsidRPr="00BD76E0">
              <w:rPr>
                <w:rFonts w:cs="Arial"/>
                <w:sz w:val="18"/>
                <w:szCs w:val="18"/>
              </w:rPr>
              <w:t xml:space="preserve">.   Deposits are not subtracted from the retail of an item uploaded. </w:t>
            </w:r>
          </w:p>
        </w:tc>
        <w:tc>
          <w:tcPr>
            <w:tcW w:w="893" w:type="dxa"/>
          </w:tcPr>
          <w:p w14:paraId="129B80F0"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72AE384C"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20B2B5E5" w14:textId="77777777" w:rsidR="00105C84" w:rsidRPr="00BD76E0" w:rsidRDefault="00105C84" w:rsidP="00105C84">
            <w:pPr>
              <w:rPr>
                <w:sz w:val="18"/>
              </w:rPr>
            </w:pPr>
            <w:r w:rsidRPr="00BD76E0">
              <w:rPr>
                <w:rFonts w:cs="Arial"/>
                <w:sz w:val="18"/>
                <w:szCs w:val="18"/>
              </w:rPr>
              <w:t>Y</w:t>
            </w:r>
          </w:p>
        </w:tc>
      </w:tr>
      <w:tr w:rsidR="00105C84" w:rsidRPr="00BD76E0" w14:paraId="22C2BB16" w14:textId="77777777" w:rsidTr="00105C84">
        <w:tc>
          <w:tcPr>
            <w:tcW w:w="864" w:type="dxa"/>
          </w:tcPr>
          <w:p w14:paraId="1F47E5D4" w14:textId="77777777" w:rsidR="00105C84" w:rsidRPr="00BD76E0" w:rsidRDefault="00105C84" w:rsidP="00105C84">
            <w:pPr>
              <w:rPr>
                <w:rFonts w:cs="Arial"/>
                <w:sz w:val="18"/>
                <w:szCs w:val="18"/>
              </w:rPr>
            </w:pPr>
            <w:r w:rsidRPr="00BD76E0">
              <w:rPr>
                <w:sz w:val="18"/>
              </w:rPr>
              <w:t>177 – 177</w:t>
            </w:r>
          </w:p>
        </w:tc>
        <w:tc>
          <w:tcPr>
            <w:tcW w:w="1224" w:type="dxa"/>
          </w:tcPr>
          <w:p w14:paraId="2448A6A6"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122DF45E" w14:textId="77777777" w:rsidR="00105C84" w:rsidRPr="00BD76E0" w:rsidRDefault="00105C84" w:rsidP="00105C84">
            <w:pPr>
              <w:rPr>
                <w:rFonts w:cs="Arial"/>
                <w:sz w:val="18"/>
                <w:szCs w:val="18"/>
              </w:rPr>
            </w:pPr>
            <w:r w:rsidRPr="00BD76E0">
              <w:rPr>
                <w:rFonts w:cs="Arial"/>
                <w:sz w:val="18"/>
                <w:szCs w:val="18"/>
              </w:rPr>
              <w:t>Food Stamp Indicator</w:t>
            </w:r>
          </w:p>
          <w:p w14:paraId="08046742" w14:textId="77777777" w:rsidR="00105C84" w:rsidRPr="00BD76E0" w:rsidRDefault="00105C84" w:rsidP="00105C84">
            <w:pPr>
              <w:rPr>
                <w:rFonts w:cs="Arial"/>
                <w:sz w:val="18"/>
                <w:szCs w:val="18"/>
              </w:rPr>
            </w:pPr>
          </w:p>
        </w:tc>
        <w:tc>
          <w:tcPr>
            <w:tcW w:w="2880" w:type="dxa"/>
          </w:tcPr>
          <w:p w14:paraId="2BFA0FCB" w14:textId="77777777" w:rsidR="00105C84" w:rsidRPr="00BD76E0" w:rsidRDefault="00105C84" w:rsidP="00105C84">
            <w:pPr>
              <w:rPr>
                <w:rFonts w:cs="Arial"/>
                <w:sz w:val="18"/>
                <w:szCs w:val="18"/>
              </w:rPr>
            </w:pPr>
            <w:r w:rsidRPr="00BD76E0">
              <w:rPr>
                <w:rFonts w:cs="Arial"/>
                <w:sz w:val="18"/>
                <w:szCs w:val="18"/>
              </w:rPr>
              <w:t>Indicates whether the item is approved for food stamps at the location.</w:t>
            </w:r>
          </w:p>
        </w:tc>
        <w:tc>
          <w:tcPr>
            <w:tcW w:w="893" w:type="dxa"/>
          </w:tcPr>
          <w:p w14:paraId="333C96CB"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3671BE7E"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44A5ABF5" w14:textId="77777777" w:rsidR="00105C84" w:rsidRPr="00BD76E0" w:rsidRDefault="00105C84" w:rsidP="00105C84">
            <w:pPr>
              <w:rPr>
                <w:sz w:val="18"/>
              </w:rPr>
            </w:pPr>
            <w:r w:rsidRPr="00BD76E0">
              <w:rPr>
                <w:rFonts w:cs="Arial"/>
                <w:sz w:val="18"/>
                <w:szCs w:val="18"/>
              </w:rPr>
              <w:t>Y</w:t>
            </w:r>
          </w:p>
        </w:tc>
      </w:tr>
      <w:tr w:rsidR="00105C84" w:rsidRPr="00BD76E0" w14:paraId="4AA84075" w14:textId="77777777" w:rsidTr="00105C84">
        <w:tc>
          <w:tcPr>
            <w:tcW w:w="864" w:type="dxa"/>
          </w:tcPr>
          <w:p w14:paraId="238FEFBE" w14:textId="77777777" w:rsidR="00105C84" w:rsidRPr="00BD76E0" w:rsidRDefault="00105C84" w:rsidP="00105C84">
            <w:pPr>
              <w:rPr>
                <w:rFonts w:cs="Arial"/>
                <w:sz w:val="18"/>
                <w:szCs w:val="18"/>
              </w:rPr>
            </w:pPr>
            <w:r w:rsidRPr="00BD76E0">
              <w:rPr>
                <w:sz w:val="18"/>
              </w:rPr>
              <w:t>178 – 178</w:t>
            </w:r>
          </w:p>
        </w:tc>
        <w:tc>
          <w:tcPr>
            <w:tcW w:w="1224" w:type="dxa"/>
          </w:tcPr>
          <w:p w14:paraId="63ED2111"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1B1A693D" w14:textId="77777777" w:rsidR="00105C84" w:rsidRPr="00BD76E0" w:rsidRDefault="00105C84" w:rsidP="00105C84">
            <w:pPr>
              <w:rPr>
                <w:rFonts w:cs="Arial"/>
                <w:sz w:val="18"/>
                <w:szCs w:val="18"/>
              </w:rPr>
            </w:pPr>
            <w:r w:rsidRPr="00BD76E0">
              <w:rPr>
                <w:rFonts w:cs="Arial"/>
                <w:sz w:val="18"/>
                <w:szCs w:val="18"/>
              </w:rPr>
              <w:t>WIC Indicator</w:t>
            </w:r>
          </w:p>
          <w:p w14:paraId="5F43F764" w14:textId="77777777" w:rsidR="00105C84" w:rsidRPr="00BD76E0" w:rsidRDefault="00105C84" w:rsidP="00105C84">
            <w:pPr>
              <w:rPr>
                <w:rFonts w:cs="Arial"/>
                <w:sz w:val="18"/>
                <w:szCs w:val="18"/>
              </w:rPr>
            </w:pPr>
          </w:p>
        </w:tc>
        <w:tc>
          <w:tcPr>
            <w:tcW w:w="2880" w:type="dxa"/>
          </w:tcPr>
          <w:p w14:paraId="4D7693F0" w14:textId="77777777" w:rsidR="00105C84" w:rsidRPr="00BD76E0" w:rsidRDefault="00105C84" w:rsidP="00105C84">
            <w:pPr>
              <w:rPr>
                <w:rFonts w:cs="Arial"/>
                <w:sz w:val="18"/>
                <w:szCs w:val="18"/>
              </w:rPr>
            </w:pPr>
            <w:r w:rsidRPr="00BD76E0">
              <w:rPr>
                <w:rFonts w:cs="Arial"/>
                <w:sz w:val="18"/>
                <w:szCs w:val="18"/>
              </w:rPr>
              <w:t>Indicates whether the item is approved for WIC at the location.</w:t>
            </w:r>
          </w:p>
        </w:tc>
        <w:tc>
          <w:tcPr>
            <w:tcW w:w="893" w:type="dxa"/>
          </w:tcPr>
          <w:p w14:paraId="59164B82"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75B9497"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1F6040F2" w14:textId="77777777" w:rsidR="00105C84" w:rsidRPr="00BD76E0" w:rsidRDefault="00105C84" w:rsidP="00105C84">
            <w:pPr>
              <w:rPr>
                <w:sz w:val="18"/>
              </w:rPr>
            </w:pPr>
            <w:r w:rsidRPr="00BD76E0">
              <w:rPr>
                <w:rFonts w:cs="Arial"/>
                <w:sz w:val="18"/>
                <w:szCs w:val="18"/>
              </w:rPr>
              <w:t>Y</w:t>
            </w:r>
          </w:p>
        </w:tc>
      </w:tr>
      <w:tr w:rsidR="00105C84" w:rsidRPr="00BD76E0" w14:paraId="323E97DA" w14:textId="77777777" w:rsidTr="00105C84">
        <w:tc>
          <w:tcPr>
            <w:tcW w:w="864" w:type="dxa"/>
          </w:tcPr>
          <w:p w14:paraId="33BD995A" w14:textId="77777777" w:rsidR="00105C84" w:rsidRPr="00BD76E0" w:rsidRDefault="00105C84" w:rsidP="00105C84">
            <w:pPr>
              <w:rPr>
                <w:rFonts w:cs="Arial"/>
                <w:sz w:val="18"/>
                <w:szCs w:val="18"/>
              </w:rPr>
            </w:pPr>
            <w:r w:rsidRPr="00BD76E0">
              <w:rPr>
                <w:sz w:val="18"/>
              </w:rPr>
              <w:t>179 – 184</w:t>
            </w:r>
          </w:p>
        </w:tc>
        <w:tc>
          <w:tcPr>
            <w:tcW w:w="1224" w:type="dxa"/>
          </w:tcPr>
          <w:p w14:paraId="0BB0EB2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1D3A5917" w14:textId="77777777" w:rsidR="00105C84" w:rsidRPr="00BD76E0" w:rsidRDefault="00105C84" w:rsidP="00105C84">
            <w:pPr>
              <w:rPr>
                <w:rFonts w:cs="Arial"/>
                <w:sz w:val="18"/>
                <w:szCs w:val="18"/>
              </w:rPr>
            </w:pPr>
            <w:r w:rsidRPr="00BD76E0">
              <w:rPr>
                <w:rFonts w:cs="Arial"/>
                <w:sz w:val="18"/>
                <w:szCs w:val="18"/>
              </w:rPr>
              <w:t xml:space="preserve">Package Plan Code </w:t>
            </w:r>
          </w:p>
        </w:tc>
        <w:tc>
          <w:tcPr>
            <w:tcW w:w="2880" w:type="dxa"/>
          </w:tcPr>
          <w:p w14:paraId="62788EFC" w14:textId="77777777" w:rsidR="00105C84" w:rsidRPr="00BD76E0" w:rsidRDefault="00105C84" w:rsidP="00105C84">
            <w:pPr>
              <w:rPr>
                <w:rFonts w:cs="Arial"/>
                <w:sz w:val="18"/>
                <w:szCs w:val="18"/>
              </w:rPr>
            </w:pPr>
            <w:r w:rsidRPr="00BD76E0">
              <w:rPr>
                <w:rFonts w:cs="Arial"/>
                <w:sz w:val="18"/>
                <w:szCs w:val="18"/>
              </w:rPr>
              <w:t>Holds the code that represents the package plan to which the item belongs at the location. ‘</w:t>
            </w:r>
            <w:r w:rsidRPr="00BD76E0">
              <w:rPr>
                <w:rFonts w:cs="Arial"/>
                <w:b/>
                <w:sz w:val="18"/>
                <w:szCs w:val="18"/>
              </w:rPr>
              <w:t>MTKC’</w:t>
            </w:r>
            <w:r w:rsidRPr="00BD76E0">
              <w:rPr>
                <w:rFonts w:cs="Arial"/>
                <w:sz w:val="18"/>
                <w:szCs w:val="18"/>
              </w:rPr>
              <w:t xml:space="preserve">. </w:t>
            </w:r>
          </w:p>
        </w:tc>
        <w:tc>
          <w:tcPr>
            <w:tcW w:w="893" w:type="dxa"/>
          </w:tcPr>
          <w:p w14:paraId="46124C43"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70483B3"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133D504F" w14:textId="77777777" w:rsidR="00105C84" w:rsidRPr="00BD76E0" w:rsidRDefault="00105C84" w:rsidP="00105C84">
            <w:pPr>
              <w:rPr>
                <w:sz w:val="18"/>
              </w:rPr>
            </w:pPr>
            <w:r w:rsidRPr="00BD76E0">
              <w:rPr>
                <w:rFonts w:cs="Arial"/>
                <w:sz w:val="18"/>
                <w:szCs w:val="18"/>
              </w:rPr>
              <w:t>Y</w:t>
            </w:r>
          </w:p>
        </w:tc>
      </w:tr>
      <w:tr w:rsidR="00105C84" w:rsidRPr="00BD76E0" w14:paraId="45CFC02A" w14:textId="77777777" w:rsidTr="00105C84">
        <w:tc>
          <w:tcPr>
            <w:tcW w:w="864" w:type="dxa"/>
          </w:tcPr>
          <w:p w14:paraId="26546608" w14:textId="77777777" w:rsidR="00105C84" w:rsidRPr="00BD76E0" w:rsidRDefault="00105C84" w:rsidP="00105C84">
            <w:pPr>
              <w:rPr>
                <w:rFonts w:cs="Arial"/>
                <w:sz w:val="18"/>
                <w:szCs w:val="18"/>
              </w:rPr>
            </w:pPr>
            <w:r w:rsidRPr="00BD76E0">
              <w:rPr>
                <w:sz w:val="18"/>
              </w:rPr>
              <w:t>185 – 190</w:t>
            </w:r>
          </w:p>
        </w:tc>
        <w:tc>
          <w:tcPr>
            <w:tcW w:w="1224" w:type="dxa"/>
          </w:tcPr>
          <w:p w14:paraId="0EDB0099"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02B2B033" w14:textId="77777777" w:rsidR="00105C84" w:rsidRPr="00BD76E0" w:rsidRDefault="00105C84" w:rsidP="00105C84">
            <w:pPr>
              <w:rPr>
                <w:rFonts w:cs="Arial"/>
                <w:sz w:val="18"/>
                <w:szCs w:val="18"/>
              </w:rPr>
            </w:pPr>
            <w:r w:rsidRPr="00BD76E0">
              <w:rPr>
                <w:rFonts w:cs="Arial"/>
                <w:sz w:val="18"/>
                <w:szCs w:val="18"/>
              </w:rPr>
              <w:t xml:space="preserve">Return Policy </w:t>
            </w:r>
          </w:p>
          <w:p w14:paraId="1C1E3400" w14:textId="77777777" w:rsidR="00105C84" w:rsidRPr="00BD76E0" w:rsidRDefault="00105C84" w:rsidP="00105C84">
            <w:pPr>
              <w:rPr>
                <w:rFonts w:cs="Arial"/>
                <w:sz w:val="18"/>
                <w:szCs w:val="18"/>
              </w:rPr>
            </w:pPr>
          </w:p>
        </w:tc>
        <w:tc>
          <w:tcPr>
            <w:tcW w:w="2880" w:type="dxa"/>
          </w:tcPr>
          <w:p w14:paraId="4DBDA291" w14:textId="77777777" w:rsidR="00105C84" w:rsidRPr="00BD76E0" w:rsidRDefault="00105C84" w:rsidP="00105C84">
            <w:pPr>
              <w:rPr>
                <w:rFonts w:cs="Arial"/>
                <w:sz w:val="18"/>
                <w:szCs w:val="18"/>
              </w:rPr>
            </w:pPr>
            <w:r w:rsidRPr="00BD76E0">
              <w:rPr>
                <w:rFonts w:cs="Arial"/>
                <w:sz w:val="18"/>
                <w:szCs w:val="18"/>
              </w:rPr>
              <w:t>Holds the return policy for the item at the location. ‘</w:t>
            </w:r>
            <w:r w:rsidRPr="00BD76E0">
              <w:rPr>
                <w:rFonts w:cs="Arial"/>
                <w:b/>
                <w:sz w:val="18"/>
                <w:szCs w:val="18"/>
              </w:rPr>
              <w:t>RETP’</w:t>
            </w:r>
            <w:r w:rsidRPr="00BD76E0">
              <w:rPr>
                <w:rFonts w:cs="Arial"/>
                <w:sz w:val="18"/>
                <w:szCs w:val="18"/>
              </w:rPr>
              <w:t xml:space="preserve">. </w:t>
            </w:r>
          </w:p>
        </w:tc>
        <w:tc>
          <w:tcPr>
            <w:tcW w:w="893" w:type="dxa"/>
          </w:tcPr>
          <w:p w14:paraId="7F1278DA"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02B33DC8"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3155DB6D" w14:textId="77777777" w:rsidR="00105C84" w:rsidRPr="00BD76E0" w:rsidRDefault="00105C84" w:rsidP="00105C84">
            <w:pPr>
              <w:rPr>
                <w:sz w:val="18"/>
              </w:rPr>
            </w:pPr>
            <w:r w:rsidRPr="00BD76E0">
              <w:rPr>
                <w:rFonts w:cs="Arial"/>
                <w:sz w:val="18"/>
                <w:szCs w:val="18"/>
              </w:rPr>
              <w:t>Y</w:t>
            </w:r>
          </w:p>
        </w:tc>
      </w:tr>
      <w:tr w:rsidR="00105C84" w:rsidRPr="00BD76E0" w14:paraId="0097C43C" w14:textId="77777777" w:rsidTr="00105C84">
        <w:tc>
          <w:tcPr>
            <w:tcW w:w="864" w:type="dxa"/>
          </w:tcPr>
          <w:p w14:paraId="4E0BD463" w14:textId="77777777" w:rsidR="00105C84" w:rsidRPr="00BD76E0" w:rsidRDefault="00105C84" w:rsidP="00105C84">
            <w:pPr>
              <w:rPr>
                <w:rFonts w:cs="Arial"/>
                <w:sz w:val="18"/>
                <w:szCs w:val="18"/>
              </w:rPr>
            </w:pPr>
            <w:r w:rsidRPr="00BD76E0">
              <w:rPr>
                <w:sz w:val="18"/>
              </w:rPr>
              <w:t>191 – 191</w:t>
            </w:r>
          </w:p>
        </w:tc>
        <w:tc>
          <w:tcPr>
            <w:tcW w:w="1224" w:type="dxa"/>
          </w:tcPr>
          <w:p w14:paraId="36DFBE98"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409FA4E3" w14:textId="77777777" w:rsidR="00105C84" w:rsidRPr="00BD76E0" w:rsidRDefault="00105C84" w:rsidP="00105C84">
            <w:pPr>
              <w:rPr>
                <w:rFonts w:cs="Arial"/>
                <w:sz w:val="18"/>
                <w:szCs w:val="18"/>
              </w:rPr>
            </w:pPr>
            <w:r w:rsidRPr="00BD76E0">
              <w:rPr>
                <w:rFonts w:cs="Arial"/>
                <w:sz w:val="18"/>
                <w:szCs w:val="18"/>
              </w:rPr>
              <w:t>Stop Sale Indicator</w:t>
            </w:r>
          </w:p>
          <w:p w14:paraId="47855FDF" w14:textId="77777777" w:rsidR="00105C84" w:rsidRPr="00BD76E0" w:rsidRDefault="00105C84" w:rsidP="00105C84">
            <w:pPr>
              <w:rPr>
                <w:rFonts w:cs="Arial"/>
                <w:sz w:val="18"/>
                <w:szCs w:val="18"/>
              </w:rPr>
            </w:pPr>
          </w:p>
        </w:tc>
        <w:tc>
          <w:tcPr>
            <w:tcW w:w="2880" w:type="dxa"/>
          </w:tcPr>
          <w:p w14:paraId="62BBCBD2" w14:textId="77777777" w:rsidR="00105C84" w:rsidRPr="00BD76E0" w:rsidRDefault="00105C84" w:rsidP="00105C84">
            <w:pPr>
              <w:rPr>
                <w:rFonts w:cs="Arial"/>
                <w:sz w:val="18"/>
                <w:szCs w:val="18"/>
              </w:rPr>
            </w:pPr>
            <w:r w:rsidRPr="00BD76E0">
              <w:rPr>
                <w:rFonts w:cs="Arial"/>
                <w:sz w:val="18"/>
                <w:szCs w:val="18"/>
              </w:rPr>
              <w:t>Indicates that sale of the item should be stopped immediately at the location (for example, in case of recall, and so on).</w:t>
            </w:r>
          </w:p>
        </w:tc>
        <w:tc>
          <w:tcPr>
            <w:tcW w:w="893" w:type="dxa"/>
          </w:tcPr>
          <w:p w14:paraId="59872103"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300A553F"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17750D9B" w14:textId="77777777" w:rsidR="00105C84" w:rsidRPr="00BD76E0" w:rsidRDefault="00105C84" w:rsidP="00105C84">
            <w:pPr>
              <w:rPr>
                <w:sz w:val="18"/>
              </w:rPr>
            </w:pPr>
            <w:r w:rsidRPr="00BD76E0">
              <w:rPr>
                <w:rFonts w:cs="Arial"/>
                <w:sz w:val="18"/>
                <w:szCs w:val="18"/>
              </w:rPr>
              <w:t>Y</w:t>
            </w:r>
          </w:p>
        </w:tc>
      </w:tr>
      <w:tr w:rsidR="00105C84" w:rsidRPr="00BD76E0" w14:paraId="2168DB5E" w14:textId="77777777" w:rsidTr="00105C84">
        <w:tc>
          <w:tcPr>
            <w:tcW w:w="864" w:type="dxa"/>
          </w:tcPr>
          <w:p w14:paraId="594FEBDD" w14:textId="77777777" w:rsidR="00105C84" w:rsidRPr="00BD76E0" w:rsidRDefault="00105C84" w:rsidP="00105C84">
            <w:pPr>
              <w:rPr>
                <w:rFonts w:cs="Arial"/>
                <w:sz w:val="18"/>
                <w:szCs w:val="18"/>
              </w:rPr>
            </w:pPr>
            <w:r w:rsidRPr="00BD76E0">
              <w:rPr>
                <w:sz w:val="18"/>
              </w:rPr>
              <w:t>192 – 192</w:t>
            </w:r>
          </w:p>
        </w:tc>
        <w:tc>
          <w:tcPr>
            <w:tcW w:w="1224" w:type="dxa"/>
          </w:tcPr>
          <w:p w14:paraId="6A1874B8"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4742B0AD" w14:textId="77777777" w:rsidR="00105C84" w:rsidRPr="00BD76E0" w:rsidRDefault="00105C84" w:rsidP="00105C84">
            <w:pPr>
              <w:rPr>
                <w:rFonts w:cs="Arial"/>
                <w:sz w:val="18"/>
                <w:szCs w:val="18"/>
              </w:rPr>
            </w:pPr>
            <w:r w:rsidRPr="00BD76E0">
              <w:rPr>
                <w:rFonts w:cs="Arial"/>
                <w:sz w:val="18"/>
                <w:szCs w:val="18"/>
              </w:rPr>
              <w:t>Returnable Indicator</w:t>
            </w:r>
          </w:p>
          <w:p w14:paraId="6480C406" w14:textId="77777777" w:rsidR="00105C84" w:rsidRPr="00BD76E0" w:rsidRDefault="00105C84" w:rsidP="00105C84">
            <w:pPr>
              <w:rPr>
                <w:rFonts w:cs="Arial"/>
                <w:sz w:val="18"/>
                <w:szCs w:val="18"/>
              </w:rPr>
            </w:pPr>
          </w:p>
        </w:tc>
        <w:tc>
          <w:tcPr>
            <w:tcW w:w="2880" w:type="dxa"/>
          </w:tcPr>
          <w:p w14:paraId="3AECF897" w14:textId="77777777" w:rsidR="00105C84" w:rsidRPr="00BD76E0" w:rsidRDefault="00105C84" w:rsidP="00105C84">
            <w:pPr>
              <w:rPr>
                <w:rFonts w:cs="Arial"/>
                <w:sz w:val="18"/>
                <w:szCs w:val="18"/>
              </w:rPr>
            </w:pPr>
            <w:r w:rsidRPr="00BD76E0">
              <w:rPr>
                <w:rFonts w:cs="Arial"/>
                <w:sz w:val="18"/>
                <w:szCs w:val="18"/>
              </w:rPr>
              <w:t>Indicates that the item is returnable at the location when equal to ‘Y’es. Indicates that the item is not returnable at the location when equal to ‘N’o.</w:t>
            </w:r>
          </w:p>
        </w:tc>
        <w:tc>
          <w:tcPr>
            <w:tcW w:w="893" w:type="dxa"/>
          </w:tcPr>
          <w:p w14:paraId="30098D9A"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798A1120"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40C00411" w14:textId="77777777" w:rsidR="00105C84" w:rsidRPr="00BD76E0" w:rsidRDefault="00105C84" w:rsidP="00105C84">
            <w:pPr>
              <w:rPr>
                <w:sz w:val="18"/>
              </w:rPr>
            </w:pPr>
            <w:r w:rsidRPr="00BD76E0">
              <w:rPr>
                <w:rFonts w:cs="Arial"/>
                <w:sz w:val="18"/>
                <w:szCs w:val="18"/>
              </w:rPr>
              <w:t>Y</w:t>
            </w:r>
          </w:p>
        </w:tc>
      </w:tr>
      <w:tr w:rsidR="00105C84" w:rsidRPr="00BD76E0" w14:paraId="1B300F00" w14:textId="77777777" w:rsidTr="00105C84">
        <w:tc>
          <w:tcPr>
            <w:tcW w:w="864" w:type="dxa"/>
          </w:tcPr>
          <w:p w14:paraId="4EB45ACC" w14:textId="77777777" w:rsidR="00105C84" w:rsidRPr="00BD76E0" w:rsidRDefault="00105C84" w:rsidP="00105C84">
            <w:pPr>
              <w:rPr>
                <w:rFonts w:cs="Arial"/>
                <w:sz w:val="18"/>
                <w:szCs w:val="18"/>
              </w:rPr>
            </w:pPr>
            <w:r w:rsidRPr="00BD76E0">
              <w:rPr>
                <w:sz w:val="18"/>
              </w:rPr>
              <w:t>193 – 193</w:t>
            </w:r>
          </w:p>
        </w:tc>
        <w:tc>
          <w:tcPr>
            <w:tcW w:w="1224" w:type="dxa"/>
          </w:tcPr>
          <w:p w14:paraId="780C200B"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04364155" w14:textId="77777777" w:rsidR="00105C84" w:rsidRPr="00BD76E0" w:rsidRDefault="00105C84" w:rsidP="00105C84">
            <w:pPr>
              <w:rPr>
                <w:rFonts w:cs="Arial"/>
                <w:sz w:val="18"/>
                <w:szCs w:val="18"/>
              </w:rPr>
            </w:pPr>
            <w:r w:rsidRPr="00BD76E0">
              <w:rPr>
                <w:rFonts w:cs="Arial"/>
                <w:sz w:val="18"/>
                <w:szCs w:val="18"/>
              </w:rPr>
              <w:t>Refundable Indicator</w:t>
            </w:r>
          </w:p>
          <w:p w14:paraId="30750CC2" w14:textId="77777777" w:rsidR="00105C84" w:rsidRPr="00BD76E0" w:rsidRDefault="00105C84" w:rsidP="00105C84">
            <w:pPr>
              <w:rPr>
                <w:rFonts w:cs="Arial"/>
                <w:sz w:val="18"/>
                <w:szCs w:val="18"/>
              </w:rPr>
            </w:pPr>
          </w:p>
        </w:tc>
        <w:tc>
          <w:tcPr>
            <w:tcW w:w="2880" w:type="dxa"/>
          </w:tcPr>
          <w:p w14:paraId="15772EC5" w14:textId="77777777" w:rsidR="00105C84" w:rsidRPr="00BD76E0" w:rsidRDefault="00105C84" w:rsidP="00105C84">
            <w:pPr>
              <w:rPr>
                <w:rFonts w:cs="Arial"/>
                <w:sz w:val="18"/>
                <w:szCs w:val="18"/>
              </w:rPr>
            </w:pPr>
            <w:r w:rsidRPr="00BD76E0">
              <w:rPr>
                <w:rFonts w:cs="Arial"/>
                <w:sz w:val="18"/>
                <w:szCs w:val="18"/>
              </w:rPr>
              <w:t>Indicates that the item is refundable at the location when equal to ‘Y’es. Indicates that the item is not refundable at the location when equal to ‘N’o.</w:t>
            </w:r>
          </w:p>
        </w:tc>
        <w:tc>
          <w:tcPr>
            <w:tcW w:w="893" w:type="dxa"/>
          </w:tcPr>
          <w:p w14:paraId="1849E933"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68414C1"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741D1809" w14:textId="77777777" w:rsidR="00105C84" w:rsidRPr="00BD76E0" w:rsidRDefault="00105C84" w:rsidP="00105C84">
            <w:pPr>
              <w:rPr>
                <w:sz w:val="18"/>
              </w:rPr>
            </w:pPr>
            <w:r w:rsidRPr="00BD76E0">
              <w:rPr>
                <w:rFonts w:cs="Arial"/>
                <w:sz w:val="18"/>
                <w:szCs w:val="18"/>
              </w:rPr>
              <w:t>Y</w:t>
            </w:r>
          </w:p>
        </w:tc>
      </w:tr>
      <w:tr w:rsidR="00105C84" w:rsidRPr="00BD76E0" w14:paraId="5C4E24AA" w14:textId="77777777" w:rsidTr="00105C84">
        <w:tc>
          <w:tcPr>
            <w:tcW w:w="864" w:type="dxa"/>
          </w:tcPr>
          <w:p w14:paraId="1DBC450D" w14:textId="77777777" w:rsidR="00105C84" w:rsidRPr="00BD76E0" w:rsidRDefault="00105C84" w:rsidP="00105C84">
            <w:pPr>
              <w:rPr>
                <w:rFonts w:cs="Arial"/>
                <w:sz w:val="18"/>
                <w:szCs w:val="18"/>
              </w:rPr>
            </w:pPr>
            <w:r w:rsidRPr="00BD76E0">
              <w:rPr>
                <w:sz w:val="18"/>
              </w:rPr>
              <w:t>194 – 194</w:t>
            </w:r>
          </w:p>
        </w:tc>
        <w:tc>
          <w:tcPr>
            <w:tcW w:w="1224" w:type="dxa"/>
          </w:tcPr>
          <w:p w14:paraId="5AB1B33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6E35980D" w14:textId="77777777" w:rsidR="00105C84" w:rsidRPr="00BD76E0" w:rsidRDefault="00105C84" w:rsidP="00105C84">
            <w:pPr>
              <w:rPr>
                <w:rFonts w:cs="Arial"/>
                <w:sz w:val="18"/>
                <w:szCs w:val="18"/>
              </w:rPr>
            </w:pPr>
            <w:r w:rsidRPr="00BD76E0">
              <w:rPr>
                <w:rFonts w:cs="Arial"/>
                <w:sz w:val="18"/>
                <w:szCs w:val="18"/>
              </w:rPr>
              <w:t>Back Order Indicator</w:t>
            </w:r>
          </w:p>
          <w:p w14:paraId="19171EB7" w14:textId="77777777" w:rsidR="00105C84" w:rsidRPr="00BD76E0" w:rsidRDefault="00105C84" w:rsidP="00105C84">
            <w:pPr>
              <w:rPr>
                <w:rFonts w:cs="Arial"/>
                <w:sz w:val="18"/>
                <w:szCs w:val="18"/>
              </w:rPr>
            </w:pPr>
          </w:p>
        </w:tc>
        <w:tc>
          <w:tcPr>
            <w:tcW w:w="2880" w:type="dxa"/>
          </w:tcPr>
          <w:p w14:paraId="27020CDA" w14:textId="77777777" w:rsidR="00105C84" w:rsidRPr="00BD76E0" w:rsidRDefault="00105C84" w:rsidP="00105C84">
            <w:pPr>
              <w:rPr>
                <w:rFonts w:cs="Arial"/>
                <w:sz w:val="18"/>
                <w:szCs w:val="18"/>
              </w:rPr>
            </w:pPr>
            <w:r w:rsidRPr="00BD76E0">
              <w:rPr>
                <w:rFonts w:cs="Arial"/>
                <w:sz w:val="18"/>
                <w:szCs w:val="18"/>
              </w:rPr>
              <w:t>Indicates that the item is back orderable at the location when equal to ‘Y’. Indicates that the item is not back orderable when equal to ‘N’o.</w:t>
            </w:r>
          </w:p>
        </w:tc>
        <w:tc>
          <w:tcPr>
            <w:tcW w:w="893" w:type="dxa"/>
          </w:tcPr>
          <w:p w14:paraId="14B3CDC8"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50EA292D"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423A940A" w14:textId="77777777" w:rsidR="00105C84" w:rsidRPr="00BD76E0" w:rsidRDefault="00105C84" w:rsidP="00105C84">
            <w:pPr>
              <w:rPr>
                <w:sz w:val="18"/>
              </w:rPr>
            </w:pPr>
            <w:r w:rsidRPr="00BD76E0">
              <w:rPr>
                <w:rFonts w:cs="Arial"/>
                <w:sz w:val="18"/>
                <w:szCs w:val="18"/>
              </w:rPr>
              <w:t>Y</w:t>
            </w:r>
          </w:p>
        </w:tc>
      </w:tr>
      <w:tr w:rsidR="00105C84" w:rsidRPr="00BD76E0" w14:paraId="64223E65" w14:textId="77777777" w:rsidTr="00105C84">
        <w:tc>
          <w:tcPr>
            <w:tcW w:w="864" w:type="dxa"/>
          </w:tcPr>
          <w:p w14:paraId="3CE17037" w14:textId="77777777" w:rsidR="00105C84" w:rsidRPr="00BD76E0" w:rsidRDefault="00105C84" w:rsidP="00105C84">
            <w:pPr>
              <w:rPr>
                <w:rFonts w:cs="Arial"/>
                <w:sz w:val="18"/>
                <w:szCs w:val="18"/>
              </w:rPr>
            </w:pPr>
            <w:r w:rsidRPr="00BD76E0">
              <w:rPr>
                <w:sz w:val="18"/>
              </w:rPr>
              <w:t>195 – 195</w:t>
            </w:r>
          </w:p>
        </w:tc>
        <w:tc>
          <w:tcPr>
            <w:tcW w:w="1224" w:type="dxa"/>
          </w:tcPr>
          <w:p w14:paraId="2F9ABB62"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5E136A6D" w14:textId="77777777" w:rsidR="00105C84" w:rsidRPr="00BD76E0" w:rsidRDefault="00105C84" w:rsidP="00105C84">
            <w:pPr>
              <w:rPr>
                <w:rFonts w:cs="Arial"/>
                <w:sz w:val="18"/>
                <w:szCs w:val="18"/>
              </w:rPr>
            </w:pPr>
            <w:r w:rsidRPr="00BD76E0">
              <w:rPr>
                <w:rFonts w:cs="Arial"/>
                <w:sz w:val="18"/>
                <w:szCs w:val="18"/>
              </w:rPr>
              <w:t>Catch Weight Indicator</w:t>
            </w:r>
          </w:p>
          <w:p w14:paraId="29E6D0E9" w14:textId="77777777" w:rsidR="00105C84" w:rsidRPr="00BD76E0" w:rsidRDefault="00105C84" w:rsidP="00105C84">
            <w:pPr>
              <w:rPr>
                <w:rFonts w:cs="Arial"/>
                <w:sz w:val="18"/>
                <w:szCs w:val="18"/>
              </w:rPr>
            </w:pPr>
          </w:p>
        </w:tc>
        <w:tc>
          <w:tcPr>
            <w:tcW w:w="2880" w:type="dxa"/>
          </w:tcPr>
          <w:p w14:paraId="16E9310C" w14:textId="77777777" w:rsidR="00105C84" w:rsidRPr="00BD76E0" w:rsidRDefault="00105C84" w:rsidP="00105C84">
            <w:pPr>
              <w:rPr>
                <w:rFonts w:cs="Arial"/>
                <w:sz w:val="18"/>
                <w:szCs w:val="18"/>
              </w:rPr>
            </w:pPr>
            <w:r w:rsidRPr="00BD76E0">
              <w:rPr>
                <w:rFonts w:cs="Arial"/>
                <w:sz w:val="18"/>
                <w:szCs w:val="18"/>
              </w:rPr>
              <w:t>Indicator whether or not an item is a catch weight item</w:t>
            </w:r>
          </w:p>
        </w:tc>
        <w:tc>
          <w:tcPr>
            <w:tcW w:w="893" w:type="dxa"/>
          </w:tcPr>
          <w:p w14:paraId="0B0B47E5"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AD1C7F3"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6CF0921C" w14:textId="77777777" w:rsidR="00105C84" w:rsidRPr="00BD76E0" w:rsidRDefault="00105C84" w:rsidP="00105C84">
            <w:pPr>
              <w:rPr>
                <w:sz w:val="18"/>
              </w:rPr>
            </w:pPr>
            <w:r w:rsidRPr="00BD76E0">
              <w:rPr>
                <w:rFonts w:cs="Arial"/>
                <w:sz w:val="18"/>
                <w:szCs w:val="18"/>
              </w:rPr>
              <w:t>Y</w:t>
            </w:r>
          </w:p>
        </w:tc>
      </w:tr>
      <w:tr w:rsidR="00105C84" w:rsidRPr="00BD76E0" w14:paraId="143B5A3C" w14:textId="77777777" w:rsidTr="00105C84">
        <w:tc>
          <w:tcPr>
            <w:tcW w:w="864" w:type="dxa"/>
          </w:tcPr>
          <w:p w14:paraId="10C09D35" w14:textId="77777777" w:rsidR="00105C84" w:rsidRPr="00BD76E0" w:rsidRDefault="00105C84" w:rsidP="00105C84">
            <w:pPr>
              <w:rPr>
                <w:rFonts w:cs="Arial"/>
                <w:sz w:val="18"/>
                <w:szCs w:val="18"/>
              </w:rPr>
            </w:pPr>
            <w:r w:rsidRPr="00BD76E0">
              <w:rPr>
                <w:sz w:val="18"/>
              </w:rPr>
              <w:t>196 – 201</w:t>
            </w:r>
          </w:p>
        </w:tc>
        <w:tc>
          <w:tcPr>
            <w:tcW w:w="1224" w:type="dxa"/>
          </w:tcPr>
          <w:p w14:paraId="485BBF0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02BCB2BC" w14:textId="77777777" w:rsidR="00105C84" w:rsidRPr="00BD76E0" w:rsidRDefault="00105C84" w:rsidP="00105C84">
            <w:pPr>
              <w:rPr>
                <w:rFonts w:cs="Arial"/>
                <w:sz w:val="18"/>
                <w:szCs w:val="18"/>
              </w:rPr>
            </w:pPr>
            <w:r w:rsidRPr="00BD76E0">
              <w:rPr>
                <w:rFonts w:cs="Arial"/>
                <w:sz w:val="18"/>
                <w:szCs w:val="18"/>
              </w:rPr>
              <w:t>Sale Type</w:t>
            </w:r>
          </w:p>
          <w:p w14:paraId="1C219072" w14:textId="77777777" w:rsidR="00105C84" w:rsidRPr="00BD76E0" w:rsidRDefault="00105C84" w:rsidP="00105C84">
            <w:pPr>
              <w:rPr>
                <w:rFonts w:cs="Arial"/>
                <w:sz w:val="18"/>
                <w:szCs w:val="18"/>
              </w:rPr>
            </w:pPr>
          </w:p>
        </w:tc>
        <w:tc>
          <w:tcPr>
            <w:tcW w:w="2880" w:type="dxa"/>
          </w:tcPr>
          <w:p w14:paraId="4EAF1718" w14:textId="77777777" w:rsidR="00105C84" w:rsidRPr="00BD76E0" w:rsidRDefault="00105C84" w:rsidP="00105C84">
            <w:pPr>
              <w:rPr>
                <w:rFonts w:cs="Arial"/>
                <w:sz w:val="18"/>
                <w:szCs w:val="18"/>
              </w:rPr>
            </w:pPr>
            <w:r w:rsidRPr="00BD76E0">
              <w:rPr>
                <w:rFonts w:cs="Arial"/>
                <w:sz w:val="18"/>
                <w:szCs w:val="18"/>
              </w:rPr>
              <w:t xml:space="preserve">Set-up of the item at the time of sale. </w:t>
            </w:r>
            <w:r w:rsidRPr="00BD76E0">
              <w:rPr>
                <w:sz w:val="18"/>
                <w:szCs w:val="18"/>
              </w:rPr>
              <w:t>Valid values are listed after this definition.</w:t>
            </w:r>
          </w:p>
        </w:tc>
        <w:tc>
          <w:tcPr>
            <w:tcW w:w="893" w:type="dxa"/>
          </w:tcPr>
          <w:p w14:paraId="2E15CE9C"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15A3F6D0"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4E404F9F" w14:textId="77777777" w:rsidR="00105C84" w:rsidRPr="00BD76E0" w:rsidRDefault="00105C84" w:rsidP="00105C84">
            <w:pPr>
              <w:rPr>
                <w:sz w:val="18"/>
              </w:rPr>
            </w:pPr>
            <w:r w:rsidRPr="00BD76E0">
              <w:rPr>
                <w:rFonts w:cs="Arial"/>
                <w:sz w:val="18"/>
                <w:szCs w:val="18"/>
              </w:rPr>
              <w:t>Y</w:t>
            </w:r>
          </w:p>
        </w:tc>
      </w:tr>
      <w:tr w:rsidR="00105C84" w:rsidRPr="00BD76E0" w14:paraId="4C9DEB55" w14:textId="77777777" w:rsidTr="00105C84">
        <w:tc>
          <w:tcPr>
            <w:tcW w:w="864" w:type="dxa"/>
          </w:tcPr>
          <w:p w14:paraId="4401709C" w14:textId="77777777" w:rsidR="00105C84" w:rsidRPr="00BD76E0" w:rsidRDefault="00105C84" w:rsidP="00105C84">
            <w:pPr>
              <w:rPr>
                <w:rFonts w:cs="Arial"/>
                <w:sz w:val="18"/>
                <w:szCs w:val="18"/>
              </w:rPr>
            </w:pPr>
            <w:r w:rsidRPr="00BD76E0">
              <w:rPr>
                <w:sz w:val="18"/>
              </w:rPr>
              <w:t>202 – 226</w:t>
            </w:r>
          </w:p>
        </w:tc>
        <w:tc>
          <w:tcPr>
            <w:tcW w:w="1224" w:type="dxa"/>
          </w:tcPr>
          <w:p w14:paraId="0649EF16"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(25)</w:t>
            </w:r>
          </w:p>
        </w:tc>
        <w:tc>
          <w:tcPr>
            <w:tcW w:w="1260" w:type="dxa"/>
          </w:tcPr>
          <w:p w14:paraId="5D65CD5F" w14:textId="77777777" w:rsidR="00105C84" w:rsidRPr="00BD76E0" w:rsidRDefault="00105C84" w:rsidP="00105C84">
            <w:pPr>
              <w:rPr>
                <w:rFonts w:cs="Arial"/>
                <w:sz w:val="18"/>
                <w:szCs w:val="18"/>
              </w:rPr>
            </w:pPr>
            <w:r w:rsidRPr="00BD76E0">
              <w:rPr>
                <w:rFonts w:cs="Arial"/>
                <w:sz w:val="18"/>
                <w:szCs w:val="18"/>
              </w:rPr>
              <w:t>Container Item</w:t>
            </w:r>
          </w:p>
          <w:p w14:paraId="2584A010" w14:textId="77777777" w:rsidR="00105C84" w:rsidRPr="00BD76E0" w:rsidRDefault="00105C84" w:rsidP="00105C84">
            <w:pPr>
              <w:rPr>
                <w:rFonts w:cs="Arial"/>
                <w:sz w:val="18"/>
                <w:szCs w:val="18"/>
              </w:rPr>
            </w:pPr>
          </w:p>
        </w:tc>
        <w:tc>
          <w:tcPr>
            <w:tcW w:w="2880" w:type="dxa"/>
          </w:tcPr>
          <w:p w14:paraId="6BFD4486" w14:textId="77777777" w:rsidR="00105C84" w:rsidRPr="00BD76E0" w:rsidRDefault="00105C84" w:rsidP="00105C84">
            <w:pPr>
              <w:rPr>
                <w:rFonts w:cs="Arial"/>
                <w:sz w:val="18"/>
                <w:szCs w:val="18"/>
              </w:rPr>
            </w:pPr>
            <w:r w:rsidRPr="00BD76E0">
              <w:rPr>
                <w:rFonts w:cs="Arial"/>
                <w:sz w:val="18"/>
                <w:szCs w:val="18"/>
              </w:rPr>
              <w:t>Linked container item number for a contents item</w:t>
            </w:r>
          </w:p>
        </w:tc>
        <w:tc>
          <w:tcPr>
            <w:tcW w:w="893" w:type="dxa"/>
          </w:tcPr>
          <w:p w14:paraId="6E3ACA27"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06A3593"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65962889" w14:textId="77777777" w:rsidR="00105C84" w:rsidRPr="00BD76E0" w:rsidRDefault="00105C84" w:rsidP="00105C84">
            <w:pPr>
              <w:rPr>
                <w:sz w:val="18"/>
              </w:rPr>
            </w:pPr>
            <w:r w:rsidRPr="00BD76E0">
              <w:rPr>
                <w:rFonts w:cs="Arial"/>
                <w:sz w:val="18"/>
                <w:szCs w:val="18"/>
              </w:rPr>
              <w:t>Y</w:t>
            </w:r>
          </w:p>
        </w:tc>
      </w:tr>
      <w:tr w:rsidR="00105C84" w:rsidRPr="00BD76E0" w14:paraId="14515EC7" w14:textId="77777777" w:rsidTr="00105C84">
        <w:tc>
          <w:tcPr>
            <w:tcW w:w="864" w:type="dxa"/>
          </w:tcPr>
          <w:p w14:paraId="6159F45E" w14:textId="77777777" w:rsidR="00105C84" w:rsidRPr="00BD76E0" w:rsidRDefault="00105C84" w:rsidP="00105C84">
            <w:pPr>
              <w:rPr>
                <w:rFonts w:cs="Arial"/>
                <w:sz w:val="18"/>
                <w:szCs w:val="16"/>
              </w:rPr>
            </w:pPr>
            <w:r w:rsidRPr="00BD76E0">
              <w:rPr>
                <w:sz w:val="18"/>
              </w:rPr>
              <w:t>227 – 247</w:t>
            </w:r>
          </w:p>
        </w:tc>
        <w:tc>
          <w:tcPr>
            <w:tcW w:w="1224" w:type="dxa"/>
          </w:tcPr>
          <w:p w14:paraId="5300A7D8"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(20)</w:t>
            </w:r>
          </w:p>
        </w:tc>
        <w:tc>
          <w:tcPr>
            <w:tcW w:w="1260" w:type="dxa"/>
          </w:tcPr>
          <w:p w14:paraId="5B33E04F" w14:textId="77777777" w:rsidR="00105C84" w:rsidRPr="00BD76E0" w:rsidRDefault="00105C84" w:rsidP="00105C84">
            <w:pPr>
              <w:rPr>
                <w:rFonts w:cs="Arial"/>
                <w:sz w:val="18"/>
                <w:szCs w:val="16"/>
              </w:rPr>
            </w:pPr>
            <w:r w:rsidRPr="00BD76E0">
              <w:rPr>
                <w:sz w:val="18"/>
                <w:szCs w:val="16"/>
              </w:rPr>
              <w:t>Issue Number</w:t>
            </w:r>
          </w:p>
        </w:tc>
        <w:tc>
          <w:tcPr>
            <w:tcW w:w="2880" w:type="dxa"/>
          </w:tcPr>
          <w:p w14:paraId="7031248B" w14:textId="77777777" w:rsidR="00105C84" w:rsidRPr="00BD76E0" w:rsidRDefault="00B5637A" w:rsidP="00105C84">
            <w:pPr>
              <w:pStyle w:val="NormalArial"/>
              <w:rPr>
                <w:rFonts w:ascii="Times New Roman" w:hAnsi="Times New Roman"/>
                <w:sz w:val="18"/>
                <w:szCs w:val="16"/>
              </w:rPr>
            </w:pPr>
            <w:r w:rsidRPr="00BD76E0">
              <w:rPr>
                <w:rFonts w:ascii="Times New Roman" w:hAnsi="Times New Roman"/>
                <w:sz w:val="18"/>
                <w:szCs w:val="16"/>
              </w:rPr>
              <w:t>Contains the issue number associated with the sale of the item.  This value is required for all royalty merchandise – a value in this field causes the system to ignore the Material Number field that follows.</w:t>
            </w:r>
          </w:p>
        </w:tc>
        <w:tc>
          <w:tcPr>
            <w:tcW w:w="893" w:type="dxa"/>
          </w:tcPr>
          <w:p w14:paraId="2853CD47" w14:textId="77777777" w:rsidR="00105C84" w:rsidRPr="00BD76E0" w:rsidRDefault="00105C84" w:rsidP="00105C84">
            <w:pPr>
              <w:rPr>
                <w:rFonts w:cs="Arial"/>
                <w:sz w:val="18"/>
                <w:szCs w:val="16"/>
              </w:rPr>
            </w:pPr>
            <w:r w:rsidRPr="00BD76E0">
              <w:rPr>
                <w:rFonts w:cs="Arial"/>
                <w:sz w:val="18"/>
                <w:szCs w:val="16"/>
              </w:rPr>
              <w:t>N</w:t>
            </w:r>
          </w:p>
        </w:tc>
        <w:tc>
          <w:tcPr>
            <w:tcW w:w="884" w:type="dxa"/>
          </w:tcPr>
          <w:p w14:paraId="31F6DC1C" w14:textId="77777777" w:rsidR="00105C84" w:rsidRPr="00BD76E0" w:rsidRDefault="00105C84" w:rsidP="00105C84">
            <w:pPr>
              <w:rPr>
                <w:rFonts w:cs="Arial"/>
                <w:sz w:val="18"/>
                <w:szCs w:val="16"/>
              </w:rPr>
            </w:pPr>
            <w:r w:rsidRPr="00BD76E0">
              <w:rPr>
                <w:rFonts w:cs="Arial"/>
                <w:sz w:val="18"/>
                <w:szCs w:val="16"/>
              </w:rPr>
              <w:t>A</w:t>
            </w:r>
          </w:p>
        </w:tc>
        <w:tc>
          <w:tcPr>
            <w:tcW w:w="884" w:type="dxa"/>
          </w:tcPr>
          <w:p w14:paraId="6666E44E" w14:textId="77777777" w:rsidR="00105C84" w:rsidRPr="00BD76E0" w:rsidRDefault="00105C84" w:rsidP="00105C84">
            <w:pPr>
              <w:rPr>
                <w:sz w:val="18"/>
              </w:rPr>
            </w:pPr>
            <w:r w:rsidRPr="00BD76E0">
              <w:rPr>
                <w:rFonts w:cs="Arial"/>
                <w:sz w:val="18"/>
                <w:szCs w:val="18"/>
              </w:rPr>
              <w:t>Y</w:t>
            </w:r>
          </w:p>
        </w:tc>
      </w:tr>
      <w:tr w:rsidR="00105C84" w:rsidRPr="00BD76E0" w14:paraId="5039251B" w14:textId="77777777" w:rsidTr="00105C84">
        <w:tc>
          <w:tcPr>
            <w:tcW w:w="864" w:type="dxa"/>
          </w:tcPr>
          <w:p w14:paraId="10ADB4FD" w14:textId="77777777" w:rsidR="00105C84" w:rsidRPr="00BD76E0" w:rsidRDefault="00105C84" w:rsidP="00105C84">
            <w:pPr>
              <w:rPr>
                <w:rFonts w:cs="Arial"/>
                <w:sz w:val="18"/>
                <w:szCs w:val="16"/>
              </w:rPr>
            </w:pPr>
            <w:r w:rsidRPr="00BD76E0">
              <w:rPr>
                <w:sz w:val="18"/>
              </w:rPr>
              <w:t>248 – 267</w:t>
            </w:r>
          </w:p>
        </w:tc>
        <w:tc>
          <w:tcPr>
            <w:tcW w:w="1224" w:type="dxa"/>
          </w:tcPr>
          <w:p w14:paraId="73050654"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(20)</w:t>
            </w:r>
          </w:p>
        </w:tc>
        <w:tc>
          <w:tcPr>
            <w:tcW w:w="1260" w:type="dxa"/>
          </w:tcPr>
          <w:p w14:paraId="22D0BC1A"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Material Number</w:t>
            </w:r>
          </w:p>
        </w:tc>
        <w:tc>
          <w:tcPr>
            <w:tcW w:w="2880" w:type="dxa"/>
          </w:tcPr>
          <w:p w14:paraId="3CCD0763" w14:textId="77777777" w:rsidR="00105C84" w:rsidRPr="00BD76E0" w:rsidRDefault="00B5637A" w:rsidP="00105C84">
            <w:pPr>
              <w:pStyle w:val="NormalArial"/>
              <w:rPr>
                <w:rFonts w:ascii="Times New Roman" w:hAnsi="Times New Roman"/>
                <w:sz w:val="18"/>
                <w:szCs w:val="16"/>
              </w:rPr>
            </w:pPr>
            <w:r w:rsidRPr="00BD76E0">
              <w:rPr>
                <w:rFonts w:ascii="Times New Roman" w:hAnsi="Times New Roman"/>
                <w:sz w:val="18"/>
                <w:szCs w:val="16"/>
              </w:rPr>
              <w:t>Contains the material number associated with the sale of this item.  This field is only used if the item does not have an issue number associated with it.</w:t>
            </w:r>
          </w:p>
        </w:tc>
        <w:tc>
          <w:tcPr>
            <w:tcW w:w="893" w:type="dxa"/>
          </w:tcPr>
          <w:p w14:paraId="20A147EB" w14:textId="77777777" w:rsidR="00105C84" w:rsidRPr="00BD76E0" w:rsidRDefault="00105C84" w:rsidP="00105C84">
            <w:pPr>
              <w:rPr>
                <w:rFonts w:cs="Arial"/>
                <w:sz w:val="18"/>
                <w:szCs w:val="16"/>
              </w:rPr>
            </w:pPr>
            <w:r w:rsidRPr="00BD76E0">
              <w:rPr>
                <w:rFonts w:cs="Arial"/>
                <w:sz w:val="18"/>
                <w:szCs w:val="16"/>
              </w:rPr>
              <w:t>N</w:t>
            </w:r>
          </w:p>
        </w:tc>
        <w:tc>
          <w:tcPr>
            <w:tcW w:w="884" w:type="dxa"/>
          </w:tcPr>
          <w:p w14:paraId="6650CBE0" w14:textId="77777777" w:rsidR="00105C84" w:rsidRPr="00BD76E0" w:rsidRDefault="00105C84" w:rsidP="00105C84">
            <w:pPr>
              <w:rPr>
                <w:rFonts w:cs="Arial"/>
                <w:sz w:val="18"/>
                <w:szCs w:val="16"/>
              </w:rPr>
            </w:pPr>
            <w:r w:rsidRPr="00BD76E0">
              <w:rPr>
                <w:rFonts w:cs="Arial"/>
                <w:sz w:val="18"/>
                <w:szCs w:val="16"/>
              </w:rPr>
              <w:t>A</w:t>
            </w:r>
          </w:p>
        </w:tc>
        <w:tc>
          <w:tcPr>
            <w:tcW w:w="884" w:type="dxa"/>
          </w:tcPr>
          <w:p w14:paraId="44AA317B" w14:textId="77777777" w:rsidR="00105C84" w:rsidRPr="00BD76E0" w:rsidRDefault="00105C84" w:rsidP="00105C84">
            <w:pPr>
              <w:rPr>
                <w:sz w:val="18"/>
              </w:rPr>
            </w:pPr>
            <w:r w:rsidRPr="00BD76E0">
              <w:rPr>
                <w:rFonts w:cs="Arial"/>
                <w:sz w:val="18"/>
                <w:szCs w:val="18"/>
              </w:rPr>
              <w:t>Y</w:t>
            </w:r>
          </w:p>
        </w:tc>
      </w:tr>
      <w:tr w:rsidR="00105C84" w:rsidRPr="00BD76E0" w14:paraId="69B7E76D" w14:textId="77777777" w:rsidTr="00105C84">
        <w:tc>
          <w:tcPr>
            <w:tcW w:w="864" w:type="dxa"/>
          </w:tcPr>
          <w:p w14:paraId="3B516C74" w14:textId="77777777" w:rsidR="00105C84" w:rsidRPr="00BD76E0" w:rsidRDefault="00105C84" w:rsidP="00105C84">
            <w:pPr>
              <w:rPr>
                <w:rFonts w:cs="Arial"/>
                <w:sz w:val="18"/>
                <w:szCs w:val="16"/>
              </w:rPr>
            </w:pPr>
            <w:r w:rsidRPr="00BD76E0">
              <w:rPr>
                <w:sz w:val="18"/>
              </w:rPr>
              <w:t>268 – 387</w:t>
            </w:r>
          </w:p>
        </w:tc>
        <w:tc>
          <w:tcPr>
            <w:tcW w:w="1224" w:type="dxa"/>
          </w:tcPr>
          <w:p w14:paraId="3DBA6A58"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(20)</w:t>
            </w:r>
          </w:p>
        </w:tc>
        <w:tc>
          <w:tcPr>
            <w:tcW w:w="1260" w:type="dxa"/>
          </w:tcPr>
          <w:p w14:paraId="338E8165"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Distribution Channel</w:t>
            </w:r>
          </w:p>
        </w:tc>
        <w:tc>
          <w:tcPr>
            <w:tcW w:w="2880" w:type="dxa"/>
          </w:tcPr>
          <w:p w14:paraId="7D06C7D8" w14:textId="77777777" w:rsidR="00105C84" w:rsidRPr="00BD76E0" w:rsidRDefault="001A34C5" w:rsidP="00105C84">
            <w:pPr>
              <w:pStyle w:val="NormalArial"/>
              <w:rPr>
                <w:rFonts w:ascii="Times New Roman" w:hAnsi="Times New Roman"/>
                <w:sz w:val="18"/>
                <w:szCs w:val="16"/>
              </w:rPr>
            </w:pPr>
            <w:r w:rsidRPr="00BD76E0">
              <w:rPr>
                <w:rFonts w:ascii="Times New Roman" w:hAnsi="Times New Roman"/>
                <w:sz w:val="18"/>
                <w:szCs w:val="16"/>
              </w:rPr>
              <w:t>Contains the distribution channel associated with sale of this item.</w:t>
            </w:r>
          </w:p>
        </w:tc>
        <w:tc>
          <w:tcPr>
            <w:tcW w:w="893" w:type="dxa"/>
          </w:tcPr>
          <w:p w14:paraId="082DA69A"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5A5D229B"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42058B25" w14:textId="77777777" w:rsidR="00105C84" w:rsidRPr="00BD76E0" w:rsidRDefault="00105C84" w:rsidP="00105C84">
            <w:pPr>
              <w:rPr>
                <w:sz w:val="18"/>
              </w:rPr>
            </w:pPr>
            <w:r w:rsidRPr="00BD76E0">
              <w:rPr>
                <w:rFonts w:cs="Arial"/>
                <w:sz w:val="18"/>
                <w:szCs w:val="18"/>
              </w:rPr>
              <w:t>Y</w:t>
            </w:r>
          </w:p>
        </w:tc>
      </w:tr>
      <w:tr w:rsidR="00105C84" w:rsidRPr="00BD76E0" w14:paraId="0305FDC3" w14:textId="77777777" w:rsidTr="00105C84">
        <w:tc>
          <w:tcPr>
            <w:tcW w:w="864" w:type="dxa"/>
          </w:tcPr>
          <w:p w14:paraId="4F362A65" w14:textId="77777777" w:rsidR="00105C84" w:rsidRPr="00BD76E0" w:rsidRDefault="00105C84" w:rsidP="00105C84">
            <w:pPr>
              <w:rPr>
                <w:rFonts w:cs="Arial"/>
                <w:sz w:val="18"/>
                <w:szCs w:val="16"/>
              </w:rPr>
            </w:pPr>
            <w:r w:rsidRPr="00BD76E0">
              <w:rPr>
                <w:sz w:val="18"/>
              </w:rPr>
              <w:t xml:space="preserve">288 – </w:t>
            </w:r>
            <w:r w:rsidR="008C5D6E" w:rsidRPr="00BD76E0">
              <w:rPr>
                <w:sz w:val="18"/>
              </w:rPr>
              <w:t>289</w:t>
            </w:r>
          </w:p>
        </w:tc>
        <w:tc>
          <w:tcPr>
            <w:tcW w:w="1224" w:type="dxa"/>
          </w:tcPr>
          <w:p w14:paraId="6C0550D0"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w:t>
            </w:r>
            <w:r w:rsidR="008C5D6E" w:rsidRPr="00BD76E0">
              <w:rPr>
                <w:rFonts w:cs="Arial"/>
                <w:sz w:val="18"/>
                <w:szCs w:val="16"/>
              </w:rPr>
              <w:t>2</w:t>
            </w:r>
            <w:r w:rsidR="004D4BE2" w:rsidRPr="00BD76E0">
              <w:rPr>
                <w:rFonts w:cs="Arial"/>
                <w:sz w:val="18"/>
                <w:szCs w:val="16"/>
              </w:rPr>
              <w:t>)</w:t>
            </w:r>
          </w:p>
        </w:tc>
        <w:tc>
          <w:tcPr>
            <w:tcW w:w="1260" w:type="dxa"/>
          </w:tcPr>
          <w:p w14:paraId="22FA1986" w14:textId="77777777" w:rsidR="00105C84" w:rsidRPr="00BD76E0" w:rsidRDefault="00105C84" w:rsidP="00105C84">
            <w:pPr>
              <w:pStyle w:val="NormalArial"/>
              <w:rPr>
                <w:rFonts w:ascii="Times New Roman" w:hAnsi="Times New Roman"/>
                <w:sz w:val="18"/>
                <w:szCs w:val="16"/>
              </w:rPr>
            </w:pPr>
            <w:bookmarkStart w:id="87" w:name="OLE_LINK3"/>
            <w:r w:rsidRPr="00BD76E0">
              <w:rPr>
                <w:rFonts w:ascii="Times New Roman" w:hAnsi="Times New Roman"/>
                <w:sz w:val="18"/>
                <w:szCs w:val="16"/>
              </w:rPr>
              <w:t>RTP Item Type</w:t>
            </w:r>
          </w:p>
          <w:bookmarkEnd w:id="87"/>
          <w:p w14:paraId="6FB1FB20" w14:textId="77777777" w:rsidR="00105C84" w:rsidRPr="00BD76E0" w:rsidRDefault="00105C84" w:rsidP="00105C84">
            <w:pPr>
              <w:pStyle w:val="NormalArial"/>
              <w:rPr>
                <w:rFonts w:ascii="Times New Roman" w:hAnsi="Times New Roman"/>
                <w:sz w:val="18"/>
                <w:szCs w:val="16"/>
              </w:rPr>
            </w:pPr>
          </w:p>
        </w:tc>
        <w:tc>
          <w:tcPr>
            <w:tcW w:w="2880" w:type="dxa"/>
          </w:tcPr>
          <w:p w14:paraId="19FBE57A" w14:textId="77777777" w:rsidR="00105C84" w:rsidRPr="00BD76E0" w:rsidRDefault="001A34C5" w:rsidP="00105C84">
            <w:pPr>
              <w:pStyle w:val="NormalArial"/>
              <w:rPr>
                <w:rFonts w:ascii="Times New Roman" w:hAnsi="Times New Roman"/>
                <w:sz w:val="18"/>
                <w:szCs w:val="16"/>
              </w:rPr>
            </w:pPr>
            <w:r w:rsidRPr="00BD76E0">
              <w:rPr>
                <w:rFonts w:ascii="Times New Roman" w:hAnsi="Times New Roman"/>
                <w:sz w:val="18"/>
                <w:szCs w:val="16"/>
              </w:rPr>
              <w:t>Contains the RTP Item Type as defined under IE record in the RTT.  This value is used for posting sales of this item.</w:t>
            </w:r>
          </w:p>
        </w:tc>
        <w:tc>
          <w:tcPr>
            <w:tcW w:w="893" w:type="dxa"/>
          </w:tcPr>
          <w:p w14:paraId="6F9F2DB1"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48A8DE3B"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11624BE3" w14:textId="77777777" w:rsidR="00105C84" w:rsidRPr="00BD76E0" w:rsidRDefault="00105C84" w:rsidP="00105C84">
            <w:pPr>
              <w:rPr>
                <w:sz w:val="18"/>
              </w:rPr>
            </w:pPr>
            <w:r w:rsidRPr="00BD76E0">
              <w:rPr>
                <w:rFonts w:cs="Arial"/>
                <w:sz w:val="18"/>
                <w:szCs w:val="18"/>
              </w:rPr>
              <w:t>Y</w:t>
            </w:r>
          </w:p>
        </w:tc>
      </w:tr>
      <w:tr w:rsidR="00105C84" w:rsidRPr="00BD76E0" w14:paraId="619755DE" w14:textId="77777777" w:rsidTr="00105C84">
        <w:tc>
          <w:tcPr>
            <w:tcW w:w="864" w:type="dxa"/>
          </w:tcPr>
          <w:p w14:paraId="17E4E175" w14:textId="77777777" w:rsidR="00105C84" w:rsidRPr="00BD76E0" w:rsidRDefault="008C5D6E" w:rsidP="00105C84">
            <w:pPr>
              <w:rPr>
                <w:rFonts w:cs="Arial"/>
                <w:sz w:val="18"/>
                <w:szCs w:val="16"/>
              </w:rPr>
            </w:pPr>
            <w:r w:rsidRPr="00BD76E0">
              <w:rPr>
                <w:sz w:val="18"/>
              </w:rPr>
              <w:t xml:space="preserve">290 </w:t>
            </w:r>
            <w:r w:rsidR="00105C84" w:rsidRPr="00BD76E0">
              <w:rPr>
                <w:sz w:val="18"/>
              </w:rPr>
              <w:t xml:space="preserve">– </w:t>
            </w:r>
            <w:r w:rsidRPr="00BD76E0">
              <w:rPr>
                <w:sz w:val="18"/>
              </w:rPr>
              <w:t>314</w:t>
            </w:r>
          </w:p>
        </w:tc>
        <w:tc>
          <w:tcPr>
            <w:tcW w:w="1224" w:type="dxa"/>
          </w:tcPr>
          <w:p w14:paraId="42AA0126"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w:t>
            </w:r>
            <w:r w:rsidR="008C5D6E" w:rsidRPr="00BD76E0">
              <w:rPr>
                <w:rFonts w:cs="Arial"/>
                <w:sz w:val="18"/>
                <w:szCs w:val="16"/>
              </w:rPr>
              <w:t>25</w:t>
            </w:r>
            <w:r w:rsidRPr="00BD76E0">
              <w:rPr>
                <w:rFonts w:cs="Arial"/>
                <w:sz w:val="18"/>
                <w:szCs w:val="16"/>
              </w:rPr>
              <w:t>)</w:t>
            </w:r>
          </w:p>
        </w:tc>
        <w:tc>
          <w:tcPr>
            <w:tcW w:w="1260" w:type="dxa"/>
          </w:tcPr>
          <w:p w14:paraId="0EFAEFC4" w14:textId="77777777" w:rsidR="00105C84" w:rsidRPr="00BD76E0" w:rsidRDefault="00105C84" w:rsidP="00105C84">
            <w:pPr>
              <w:rPr>
                <w:rFonts w:cs="Arial"/>
                <w:sz w:val="18"/>
                <w:szCs w:val="16"/>
              </w:rPr>
            </w:pPr>
            <w:r w:rsidRPr="00BD76E0">
              <w:rPr>
                <w:sz w:val="18"/>
                <w:szCs w:val="16"/>
              </w:rPr>
              <w:t>SAP Account Number</w:t>
            </w:r>
          </w:p>
        </w:tc>
        <w:tc>
          <w:tcPr>
            <w:tcW w:w="2880" w:type="dxa"/>
          </w:tcPr>
          <w:p w14:paraId="4BCCE754" w14:textId="77777777" w:rsidR="00105C84" w:rsidRPr="00BD76E0" w:rsidRDefault="001A34C5" w:rsidP="00105C84">
            <w:pPr>
              <w:pStyle w:val="NormalArial"/>
              <w:rPr>
                <w:rFonts w:ascii="Times New Roman" w:hAnsi="Times New Roman"/>
                <w:sz w:val="18"/>
                <w:szCs w:val="16"/>
              </w:rPr>
            </w:pPr>
            <w:r w:rsidRPr="00BD76E0">
              <w:rPr>
                <w:rFonts w:ascii="Times New Roman" w:hAnsi="Times New Roman"/>
                <w:sz w:val="18"/>
                <w:szCs w:val="16"/>
              </w:rPr>
              <w:t>Contains the account number that sales are posted to for this item.</w:t>
            </w:r>
          </w:p>
        </w:tc>
        <w:tc>
          <w:tcPr>
            <w:tcW w:w="893" w:type="dxa"/>
          </w:tcPr>
          <w:p w14:paraId="0ED3530A"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5C257216"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23968C76" w14:textId="77777777" w:rsidR="00105C84" w:rsidRPr="00BD76E0" w:rsidRDefault="00105C84" w:rsidP="00105C84">
            <w:pPr>
              <w:rPr>
                <w:sz w:val="18"/>
              </w:rPr>
            </w:pPr>
            <w:r w:rsidRPr="00BD76E0">
              <w:rPr>
                <w:rFonts w:cs="Arial"/>
                <w:sz w:val="18"/>
                <w:szCs w:val="18"/>
              </w:rPr>
              <w:t>Y</w:t>
            </w:r>
          </w:p>
        </w:tc>
      </w:tr>
      <w:tr w:rsidR="00105C84" w:rsidRPr="00BD76E0" w14:paraId="12DFD062" w14:textId="77777777" w:rsidTr="00105C84">
        <w:tc>
          <w:tcPr>
            <w:tcW w:w="864" w:type="dxa"/>
          </w:tcPr>
          <w:p w14:paraId="05C61F09" w14:textId="77777777" w:rsidR="00105C84" w:rsidRPr="00BD76E0" w:rsidRDefault="008C5D6E" w:rsidP="00105C84">
            <w:pPr>
              <w:rPr>
                <w:rFonts w:cs="Arial"/>
                <w:sz w:val="18"/>
                <w:szCs w:val="16"/>
              </w:rPr>
            </w:pPr>
            <w:r w:rsidRPr="00BD76E0">
              <w:rPr>
                <w:sz w:val="18"/>
              </w:rPr>
              <w:t xml:space="preserve">315 </w:t>
            </w:r>
            <w:r w:rsidR="00105C84" w:rsidRPr="00BD76E0">
              <w:rPr>
                <w:sz w:val="18"/>
              </w:rPr>
              <w:t xml:space="preserve">– </w:t>
            </w:r>
            <w:r w:rsidRPr="00BD76E0">
              <w:rPr>
                <w:sz w:val="18"/>
              </w:rPr>
              <w:t>315</w:t>
            </w:r>
          </w:p>
        </w:tc>
        <w:tc>
          <w:tcPr>
            <w:tcW w:w="1224" w:type="dxa"/>
          </w:tcPr>
          <w:p w14:paraId="1CA159A3"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(1)</w:t>
            </w:r>
          </w:p>
        </w:tc>
        <w:tc>
          <w:tcPr>
            <w:tcW w:w="1260" w:type="dxa"/>
          </w:tcPr>
          <w:p w14:paraId="74F892FC" w14:textId="77777777" w:rsidR="00105C84" w:rsidRPr="00BD76E0" w:rsidRDefault="00105C84" w:rsidP="00105C84">
            <w:pPr>
              <w:pStyle w:val="NormalArial"/>
              <w:rPr>
                <w:rFonts w:ascii="Times New Roman" w:hAnsi="Times New Roman"/>
                <w:sz w:val="18"/>
                <w:szCs w:val="16"/>
              </w:rPr>
            </w:pPr>
            <w:r w:rsidRPr="00BD76E0">
              <w:t>Discount Type</w:t>
            </w:r>
          </w:p>
        </w:tc>
        <w:tc>
          <w:tcPr>
            <w:tcW w:w="2880" w:type="dxa"/>
          </w:tcPr>
          <w:p w14:paraId="7F2BC667"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 xml:space="preserve">Discount Type.  </w:t>
            </w:r>
            <w:r w:rsidRPr="00BD76E0">
              <w:rPr>
                <w:sz w:val="18"/>
                <w:szCs w:val="18"/>
              </w:rPr>
              <w:t>Valid values are listed after this definition.</w:t>
            </w:r>
          </w:p>
        </w:tc>
        <w:tc>
          <w:tcPr>
            <w:tcW w:w="893" w:type="dxa"/>
          </w:tcPr>
          <w:p w14:paraId="4D675D2C"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116E2F4A"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4B18D63D" w14:textId="77777777" w:rsidR="00105C84" w:rsidRPr="00BD76E0" w:rsidRDefault="00105C84" w:rsidP="00105C84">
            <w:pPr>
              <w:rPr>
                <w:sz w:val="18"/>
              </w:rPr>
            </w:pPr>
            <w:r w:rsidRPr="00BD76E0">
              <w:rPr>
                <w:rFonts w:cs="Arial"/>
                <w:sz w:val="18"/>
                <w:szCs w:val="18"/>
              </w:rPr>
              <w:t>Y</w:t>
            </w:r>
          </w:p>
        </w:tc>
      </w:tr>
      <w:tr w:rsidR="00105C84" w:rsidRPr="00BD76E0" w14:paraId="556079A3" w14:textId="77777777" w:rsidTr="00105C84">
        <w:tc>
          <w:tcPr>
            <w:tcW w:w="864" w:type="dxa"/>
          </w:tcPr>
          <w:p w14:paraId="2F49FA7F" w14:textId="77777777" w:rsidR="00105C84" w:rsidRPr="00BD76E0" w:rsidRDefault="008C5D6E" w:rsidP="00105C84">
            <w:pPr>
              <w:rPr>
                <w:rFonts w:cs="Arial"/>
                <w:sz w:val="18"/>
                <w:szCs w:val="16"/>
              </w:rPr>
            </w:pPr>
            <w:r w:rsidRPr="00BD76E0">
              <w:rPr>
                <w:sz w:val="18"/>
              </w:rPr>
              <w:t xml:space="preserve">316 </w:t>
            </w:r>
            <w:r w:rsidR="00105C84" w:rsidRPr="00BD76E0">
              <w:rPr>
                <w:sz w:val="18"/>
              </w:rPr>
              <w:t xml:space="preserve">– </w:t>
            </w:r>
            <w:r w:rsidRPr="00BD76E0">
              <w:rPr>
                <w:sz w:val="18"/>
              </w:rPr>
              <w:t>316</w:t>
            </w:r>
          </w:p>
        </w:tc>
        <w:tc>
          <w:tcPr>
            <w:tcW w:w="1224" w:type="dxa"/>
          </w:tcPr>
          <w:p w14:paraId="441BAB22" w14:textId="77777777" w:rsidR="00105C84" w:rsidRPr="00BD76E0" w:rsidRDefault="00105C84" w:rsidP="00105C84">
            <w:pPr>
              <w:rPr>
                <w:rFonts w:cs="Arial"/>
                <w:sz w:val="18"/>
                <w:szCs w:val="16"/>
              </w:rPr>
            </w:pPr>
            <w:r w:rsidRPr="00BD76E0">
              <w:rPr>
                <w:sz w:val="18"/>
              </w:rPr>
              <w:t>Char</w:t>
            </w:r>
            <w:r w:rsidRPr="00BD76E0">
              <w:rPr>
                <w:rFonts w:cs="Arial"/>
                <w:sz w:val="18"/>
                <w:szCs w:val="16"/>
              </w:rPr>
              <w:t xml:space="preserve"> (1)</w:t>
            </w:r>
          </w:p>
        </w:tc>
        <w:tc>
          <w:tcPr>
            <w:tcW w:w="1260" w:type="dxa"/>
          </w:tcPr>
          <w:p w14:paraId="74811EC0" w14:textId="77777777" w:rsidR="00105C84" w:rsidRPr="00BD76E0" w:rsidRDefault="00105C84" w:rsidP="00105C84">
            <w:pPr>
              <w:rPr>
                <w:rFonts w:cs="Arial"/>
                <w:sz w:val="18"/>
                <w:szCs w:val="16"/>
              </w:rPr>
            </w:pPr>
            <w:r w:rsidRPr="00BD76E0">
              <w:rPr>
                <w:sz w:val="18"/>
                <w:szCs w:val="16"/>
              </w:rPr>
              <w:t xml:space="preserve">Voucher Print Indicator </w:t>
            </w:r>
          </w:p>
        </w:tc>
        <w:tc>
          <w:tcPr>
            <w:tcW w:w="2880" w:type="dxa"/>
          </w:tcPr>
          <w:p w14:paraId="18859F11"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Voucher Print Indicator (Y/N)</w:t>
            </w:r>
          </w:p>
        </w:tc>
        <w:tc>
          <w:tcPr>
            <w:tcW w:w="893" w:type="dxa"/>
          </w:tcPr>
          <w:p w14:paraId="593417A1"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3E7B6E21" w14:textId="77777777" w:rsidR="00105C84" w:rsidRPr="00BD76E0" w:rsidRDefault="00105C84" w:rsidP="00105C84">
            <w:pPr>
              <w:pStyle w:val="NormalArial"/>
              <w:rPr>
                <w:rFonts w:ascii="Times New Roman" w:hAnsi="Times New Roman"/>
                <w:sz w:val="18"/>
                <w:szCs w:val="16"/>
              </w:rPr>
            </w:pPr>
            <w:r w:rsidRPr="00BD76E0">
              <w:rPr>
                <w:rFonts w:ascii="Times New Roman" w:hAnsi="Times New Roman"/>
                <w:sz w:val="18"/>
                <w:szCs w:val="16"/>
              </w:rPr>
              <w:t>M</w:t>
            </w:r>
          </w:p>
        </w:tc>
        <w:tc>
          <w:tcPr>
            <w:tcW w:w="884" w:type="dxa"/>
          </w:tcPr>
          <w:p w14:paraId="203CBE62" w14:textId="77777777" w:rsidR="00105C84" w:rsidRPr="00BD76E0" w:rsidRDefault="00105C84" w:rsidP="00105C84">
            <w:pPr>
              <w:rPr>
                <w:sz w:val="18"/>
              </w:rPr>
            </w:pPr>
            <w:r w:rsidRPr="00BD76E0">
              <w:rPr>
                <w:rFonts w:cs="Arial"/>
                <w:sz w:val="18"/>
                <w:szCs w:val="18"/>
              </w:rPr>
              <w:t>Y</w:t>
            </w:r>
          </w:p>
        </w:tc>
      </w:tr>
      <w:tr w:rsidR="008C5D6E" w:rsidRPr="00BD76E0" w14:paraId="0548A124" w14:textId="77777777" w:rsidTr="00105C84">
        <w:tc>
          <w:tcPr>
            <w:tcW w:w="864" w:type="dxa"/>
          </w:tcPr>
          <w:p w14:paraId="7127395B" w14:textId="77777777" w:rsidR="008C5D6E" w:rsidRPr="00BD76E0" w:rsidDel="008C5D6E" w:rsidRDefault="008C5D6E" w:rsidP="00105C84">
            <w:pPr>
              <w:rPr>
                <w:sz w:val="18"/>
              </w:rPr>
            </w:pPr>
            <w:r w:rsidRPr="00BD76E0">
              <w:rPr>
                <w:sz w:val="18"/>
              </w:rPr>
              <w:t>317 – 317</w:t>
            </w:r>
          </w:p>
        </w:tc>
        <w:tc>
          <w:tcPr>
            <w:tcW w:w="1224" w:type="dxa"/>
          </w:tcPr>
          <w:p w14:paraId="08D03B6B" w14:textId="77777777" w:rsidR="008C5D6E" w:rsidRPr="00BD76E0" w:rsidRDefault="008C5D6E" w:rsidP="00105C84">
            <w:pPr>
              <w:rPr>
                <w:sz w:val="18"/>
              </w:rPr>
            </w:pPr>
            <w:r w:rsidRPr="00BD76E0">
              <w:rPr>
                <w:sz w:val="18"/>
              </w:rPr>
              <w:t>Char(1)</w:t>
            </w:r>
          </w:p>
        </w:tc>
        <w:tc>
          <w:tcPr>
            <w:tcW w:w="1260" w:type="dxa"/>
          </w:tcPr>
          <w:p w14:paraId="378425F4" w14:textId="77777777" w:rsidR="008C5D6E" w:rsidRPr="00BD76E0" w:rsidRDefault="008C5D6E" w:rsidP="00105C84">
            <w:pPr>
              <w:rPr>
                <w:sz w:val="18"/>
                <w:szCs w:val="16"/>
              </w:rPr>
            </w:pPr>
            <w:r w:rsidRPr="00BD76E0">
              <w:rPr>
                <w:sz w:val="18"/>
                <w:szCs w:val="16"/>
              </w:rPr>
              <w:t>Royality</w:t>
            </w:r>
          </w:p>
        </w:tc>
        <w:tc>
          <w:tcPr>
            <w:tcW w:w="2880" w:type="dxa"/>
          </w:tcPr>
          <w:p w14:paraId="63B0D050" w14:textId="77777777" w:rsidR="008C5D6E" w:rsidRPr="00BD76E0" w:rsidRDefault="008C5D6E" w:rsidP="00105C84">
            <w:pPr>
              <w:pStyle w:val="NormalArial"/>
              <w:rPr>
                <w:rFonts w:ascii="Times New Roman" w:hAnsi="Times New Roman"/>
                <w:sz w:val="18"/>
                <w:szCs w:val="16"/>
              </w:rPr>
            </w:pPr>
            <w:r w:rsidRPr="00BD76E0">
              <w:rPr>
                <w:rFonts w:ascii="Times New Roman" w:hAnsi="Times New Roman"/>
                <w:sz w:val="18"/>
                <w:szCs w:val="16"/>
              </w:rPr>
              <w:t>Royality</w:t>
            </w:r>
            <w:r w:rsidR="00DC0312" w:rsidRPr="00BD76E0">
              <w:rPr>
                <w:rFonts w:ascii="Times New Roman" w:hAnsi="Times New Roman"/>
                <w:sz w:val="18"/>
                <w:szCs w:val="16"/>
              </w:rPr>
              <w:t xml:space="preserve"> is a Y/N flag indicating if this is a royalty item.  A value of “Y” indicates that a royalty is associated with the sale of this item.</w:t>
            </w:r>
          </w:p>
        </w:tc>
        <w:tc>
          <w:tcPr>
            <w:tcW w:w="893" w:type="dxa"/>
          </w:tcPr>
          <w:p w14:paraId="113482A1" w14:textId="77777777" w:rsidR="008C5D6E"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26840DBE" w14:textId="77777777" w:rsidR="008C5D6E"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M</w:t>
            </w:r>
          </w:p>
        </w:tc>
        <w:tc>
          <w:tcPr>
            <w:tcW w:w="884" w:type="dxa"/>
          </w:tcPr>
          <w:p w14:paraId="330FEECB" w14:textId="77777777" w:rsidR="008C5D6E" w:rsidRPr="00BD76E0" w:rsidRDefault="00DC0312" w:rsidP="00105C84">
            <w:pPr>
              <w:rPr>
                <w:rFonts w:cs="Arial"/>
                <w:sz w:val="18"/>
                <w:szCs w:val="18"/>
              </w:rPr>
            </w:pPr>
            <w:r w:rsidRPr="00BD76E0">
              <w:rPr>
                <w:rFonts w:cs="Arial"/>
                <w:sz w:val="18"/>
                <w:szCs w:val="18"/>
              </w:rPr>
              <w:t>Y</w:t>
            </w:r>
          </w:p>
        </w:tc>
      </w:tr>
      <w:tr w:rsidR="00DC0312" w:rsidRPr="00BD76E0" w14:paraId="5CA37D3F" w14:textId="77777777" w:rsidTr="00CC2098">
        <w:tc>
          <w:tcPr>
            <w:tcW w:w="864" w:type="dxa"/>
          </w:tcPr>
          <w:p w14:paraId="4E5A88D1" w14:textId="77777777" w:rsidR="00DC0312" w:rsidRPr="00BD76E0" w:rsidRDefault="00DC0312" w:rsidP="00CC2098">
            <w:pPr>
              <w:rPr>
                <w:sz w:val="18"/>
              </w:rPr>
            </w:pPr>
            <w:r w:rsidRPr="00BD76E0">
              <w:rPr>
                <w:sz w:val="18"/>
              </w:rPr>
              <w:t>318 – 318</w:t>
            </w:r>
          </w:p>
        </w:tc>
        <w:tc>
          <w:tcPr>
            <w:tcW w:w="1224" w:type="dxa"/>
          </w:tcPr>
          <w:p w14:paraId="023F903F" w14:textId="77777777" w:rsidR="00DC0312" w:rsidRPr="00BD76E0" w:rsidRDefault="00DC0312" w:rsidP="00CC2098">
            <w:pPr>
              <w:rPr>
                <w:sz w:val="18"/>
              </w:rPr>
            </w:pPr>
            <w:r w:rsidRPr="00BD76E0">
              <w:rPr>
                <w:sz w:val="18"/>
              </w:rPr>
              <w:t>Char(1)</w:t>
            </w:r>
          </w:p>
        </w:tc>
        <w:tc>
          <w:tcPr>
            <w:tcW w:w="1260" w:type="dxa"/>
          </w:tcPr>
          <w:p w14:paraId="5B8D7DF4" w14:textId="77777777" w:rsidR="00DC0312" w:rsidRPr="00BD76E0" w:rsidRDefault="00DC0312" w:rsidP="00CC2098">
            <w:pPr>
              <w:rPr>
                <w:sz w:val="18"/>
                <w:szCs w:val="16"/>
              </w:rPr>
            </w:pPr>
            <w:r w:rsidRPr="00BD76E0">
              <w:rPr>
                <w:sz w:val="18"/>
                <w:szCs w:val="16"/>
              </w:rPr>
              <w:t>Prop65</w:t>
            </w:r>
          </w:p>
        </w:tc>
        <w:tc>
          <w:tcPr>
            <w:tcW w:w="2880" w:type="dxa"/>
          </w:tcPr>
          <w:p w14:paraId="5E25D4E7" w14:textId="77777777" w:rsidR="00DC0312" w:rsidRPr="00BD76E0" w:rsidRDefault="00DC0312" w:rsidP="00CC2098">
            <w:pPr>
              <w:pStyle w:val="NormalArial"/>
              <w:rPr>
                <w:rFonts w:ascii="Times New Roman" w:hAnsi="Times New Roman"/>
                <w:sz w:val="18"/>
                <w:szCs w:val="16"/>
              </w:rPr>
            </w:pPr>
            <w:r w:rsidRPr="00BD76E0">
              <w:rPr>
                <w:rFonts w:ascii="Times New Roman" w:hAnsi="Times New Roman"/>
                <w:sz w:val="18"/>
                <w:szCs w:val="16"/>
              </w:rPr>
              <w:t>Y/N Flag used to identify if this item requires a CA Proposition 65 warning on the receipt.</w:t>
            </w:r>
          </w:p>
        </w:tc>
        <w:tc>
          <w:tcPr>
            <w:tcW w:w="893" w:type="dxa"/>
          </w:tcPr>
          <w:p w14:paraId="6C659BE6" w14:textId="77777777" w:rsidR="00DC0312" w:rsidRPr="00BD76E0" w:rsidRDefault="00DC0312" w:rsidP="00CC2098">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111ABBAC" w14:textId="77777777" w:rsidR="00DC0312" w:rsidRPr="00BD76E0" w:rsidRDefault="00DC0312" w:rsidP="00CC2098">
            <w:pPr>
              <w:pStyle w:val="NormalArial"/>
              <w:rPr>
                <w:rFonts w:ascii="Times New Roman" w:hAnsi="Times New Roman"/>
                <w:sz w:val="18"/>
                <w:szCs w:val="16"/>
              </w:rPr>
            </w:pPr>
            <w:r w:rsidRPr="00BD76E0">
              <w:rPr>
                <w:rFonts w:ascii="Times New Roman" w:hAnsi="Times New Roman"/>
                <w:sz w:val="18"/>
                <w:szCs w:val="16"/>
              </w:rPr>
              <w:t>M</w:t>
            </w:r>
          </w:p>
        </w:tc>
        <w:tc>
          <w:tcPr>
            <w:tcW w:w="884" w:type="dxa"/>
          </w:tcPr>
          <w:p w14:paraId="499E655D" w14:textId="77777777" w:rsidR="00DC0312" w:rsidRPr="00BD76E0" w:rsidRDefault="00DC0312" w:rsidP="00CC2098">
            <w:pPr>
              <w:rPr>
                <w:rFonts w:cs="Arial"/>
                <w:sz w:val="18"/>
                <w:szCs w:val="18"/>
              </w:rPr>
            </w:pPr>
            <w:r w:rsidRPr="00BD76E0">
              <w:rPr>
                <w:rFonts w:cs="Arial"/>
                <w:sz w:val="18"/>
                <w:szCs w:val="18"/>
              </w:rPr>
              <w:t>Y</w:t>
            </w:r>
          </w:p>
        </w:tc>
      </w:tr>
      <w:tr w:rsidR="00DC0312" w:rsidRPr="00BD76E0" w14:paraId="7D462557" w14:textId="77777777" w:rsidTr="00105C84">
        <w:tc>
          <w:tcPr>
            <w:tcW w:w="864" w:type="dxa"/>
          </w:tcPr>
          <w:p w14:paraId="0708B946" w14:textId="77777777" w:rsidR="00DC0312" w:rsidRPr="00BD76E0" w:rsidRDefault="00DC0312" w:rsidP="00105C84">
            <w:pPr>
              <w:rPr>
                <w:sz w:val="18"/>
              </w:rPr>
            </w:pPr>
            <w:r w:rsidRPr="00BD76E0">
              <w:rPr>
                <w:sz w:val="18"/>
              </w:rPr>
              <w:t>319 – 319</w:t>
            </w:r>
          </w:p>
        </w:tc>
        <w:tc>
          <w:tcPr>
            <w:tcW w:w="1224" w:type="dxa"/>
          </w:tcPr>
          <w:p w14:paraId="74B86EAB" w14:textId="77777777" w:rsidR="00DC0312" w:rsidRPr="00BD76E0" w:rsidRDefault="00DC0312" w:rsidP="00105C84">
            <w:pPr>
              <w:rPr>
                <w:sz w:val="18"/>
              </w:rPr>
            </w:pPr>
            <w:r w:rsidRPr="00BD76E0">
              <w:rPr>
                <w:sz w:val="18"/>
              </w:rPr>
              <w:t>Char(1)</w:t>
            </w:r>
          </w:p>
        </w:tc>
        <w:tc>
          <w:tcPr>
            <w:tcW w:w="1260" w:type="dxa"/>
          </w:tcPr>
          <w:p w14:paraId="627A97D2" w14:textId="77777777" w:rsidR="00DC0312" w:rsidRPr="00BD76E0" w:rsidRDefault="00DC0312" w:rsidP="00105C84">
            <w:pPr>
              <w:rPr>
                <w:sz w:val="18"/>
                <w:szCs w:val="16"/>
              </w:rPr>
            </w:pPr>
            <w:r w:rsidRPr="00BD76E0">
              <w:rPr>
                <w:sz w:val="18"/>
                <w:szCs w:val="16"/>
              </w:rPr>
              <w:t>SnowGlb</w:t>
            </w:r>
          </w:p>
        </w:tc>
        <w:tc>
          <w:tcPr>
            <w:tcW w:w="2880" w:type="dxa"/>
          </w:tcPr>
          <w:p w14:paraId="141F3D51" w14:textId="77777777" w:rsidR="00DC0312"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Y/N Flag used to identify if this item requires a snow globe warning on the receipt.</w:t>
            </w:r>
          </w:p>
        </w:tc>
        <w:tc>
          <w:tcPr>
            <w:tcW w:w="893" w:type="dxa"/>
          </w:tcPr>
          <w:p w14:paraId="0D8000BB" w14:textId="77777777" w:rsidR="00DC0312"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02A8B12C" w14:textId="77777777" w:rsidR="00DC0312"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M</w:t>
            </w:r>
          </w:p>
        </w:tc>
        <w:tc>
          <w:tcPr>
            <w:tcW w:w="884" w:type="dxa"/>
          </w:tcPr>
          <w:p w14:paraId="1CA1910B" w14:textId="77777777" w:rsidR="00DC0312" w:rsidRPr="00BD76E0" w:rsidRDefault="00DC0312" w:rsidP="00105C84">
            <w:pPr>
              <w:rPr>
                <w:rFonts w:cs="Arial"/>
                <w:sz w:val="18"/>
                <w:szCs w:val="18"/>
              </w:rPr>
            </w:pPr>
            <w:r w:rsidRPr="00BD76E0">
              <w:rPr>
                <w:rFonts w:cs="Arial"/>
                <w:sz w:val="18"/>
                <w:szCs w:val="18"/>
              </w:rPr>
              <w:t>Y</w:t>
            </w:r>
          </w:p>
        </w:tc>
      </w:tr>
      <w:tr w:rsidR="00DC0312" w:rsidRPr="00BD76E0" w14:paraId="67FEE2C6" w14:textId="77777777" w:rsidTr="00105C84">
        <w:tc>
          <w:tcPr>
            <w:tcW w:w="864" w:type="dxa"/>
          </w:tcPr>
          <w:p w14:paraId="0713835A" w14:textId="77777777" w:rsidR="00DC0312" w:rsidRPr="00BD76E0" w:rsidRDefault="00DC0312" w:rsidP="00105C84">
            <w:pPr>
              <w:rPr>
                <w:sz w:val="18"/>
              </w:rPr>
            </w:pPr>
            <w:r w:rsidRPr="00BD76E0">
              <w:rPr>
                <w:sz w:val="18"/>
              </w:rPr>
              <w:t>320 – 335</w:t>
            </w:r>
          </w:p>
        </w:tc>
        <w:tc>
          <w:tcPr>
            <w:tcW w:w="1224" w:type="dxa"/>
          </w:tcPr>
          <w:p w14:paraId="12A2DA35" w14:textId="77777777" w:rsidR="00DC0312" w:rsidRPr="00BD76E0" w:rsidRDefault="00DC0312" w:rsidP="00105C84">
            <w:pPr>
              <w:rPr>
                <w:sz w:val="18"/>
              </w:rPr>
            </w:pPr>
            <w:r w:rsidRPr="00BD76E0">
              <w:rPr>
                <w:sz w:val="18"/>
              </w:rPr>
              <w:t>Char(16)</w:t>
            </w:r>
          </w:p>
        </w:tc>
        <w:tc>
          <w:tcPr>
            <w:tcW w:w="1260" w:type="dxa"/>
          </w:tcPr>
          <w:p w14:paraId="0C99D3D0" w14:textId="77777777" w:rsidR="00DC0312" w:rsidRPr="00BD76E0" w:rsidRDefault="00DC0312" w:rsidP="00105C84">
            <w:pPr>
              <w:rPr>
                <w:sz w:val="18"/>
                <w:szCs w:val="16"/>
              </w:rPr>
            </w:pPr>
            <w:r w:rsidRPr="00BD76E0">
              <w:rPr>
                <w:sz w:val="18"/>
                <w:szCs w:val="16"/>
              </w:rPr>
              <w:t>Last Update User</w:t>
            </w:r>
          </w:p>
        </w:tc>
        <w:tc>
          <w:tcPr>
            <w:tcW w:w="2880" w:type="dxa"/>
          </w:tcPr>
          <w:p w14:paraId="045F7AA7" w14:textId="77777777" w:rsidR="00DC0312"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Contains the user ID of the person who made the update that started this record’s creation.</w:t>
            </w:r>
          </w:p>
        </w:tc>
        <w:tc>
          <w:tcPr>
            <w:tcW w:w="893" w:type="dxa"/>
          </w:tcPr>
          <w:p w14:paraId="5DF112F6" w14:textId="77777777" w:rsidR="00DC0312"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04714D59" w14:textId="77777777" w:rsidR="00DC0312" w:rsidRPr="00BD76E0" w:rsidRDefault="00DC0312" w:rsidP="00105C84">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09B10AFB" w14:textId="77777777" w:rsidR="00DC0312" w:rsidRPr="00BD76E0" w:rsidRDefault="00DC0312" w:rsidP="00105C84">
            <w:pPr>
              <w:rPr>
                <w:rFonts w:cs="Arial"/>
                <w:sz w:val="18"/>
                <w:szCs w:val="18"/>
              </w:rPr>
            </w:pPr>
            <w:r w:rsidRPr="00BD76E0">
              <w:rPr>
                <w:rFonts w:cs="Arial"/>
                <w:sz w:val="18"/>
                <w:szCs w:val="18"/>
              </w:rPr>
              <w:t>Y</w:t>
            </w:r>
          </w:p>
        </w:tc>
      </w:tr>
      <w:tr w:rsidR="00F52CC5" w:rsidRPr="00BD76E0" w14:paraId="18F2AB93" w14:textId="77777777" w:rsidTr="006361DB">
        <w:tc>
          <w:tcPr>
            <w:tcW w:w="864" w:type="dxa"/>
          </w:tcPr>
          <w:p w14:paraId="384EAA7C" w14:textId="77777777" w:rsidR="00F52CC5" w:rsidRPr="00BD76E0" w:rsidRDefault="00F52CC5" w:rsidP="006361DB">
            <w:pPr>
              <w:rPr>
                <w:sz w:val="18"/>
              </w:rPr>
            </w:pPr>
            <w:r w:rsidRPr="00BD76E0">
              <w:rPr>
                <w:sz w:val="18"/>
              </w:rPr>
              <w:t>336 – 349</w:t>
            </w:r>
          </w:p>
        </w:tc>
        <w:tc>
          <w:tcPr>
            <w:tcW w:w="1224" w:type="dxa"/>
          </w:tcPr>
          <w:p w14:paraId="3CEF27BF" w14:textId="77777777" w:rsidR="00F52CC5" w:rsidRPr="00BD76E0" w:rsidRDefault="00F52CC5" w:rsidP="006361DB">
            <w:pPr>
              <w:rPr>
                <w:sz w:val="18"/>
              </w:rPr>
            </w:pPr>
            <w:r w:rsidRPr="00BD76E0">
              <w:rPr>
                <w:sz w:val="18"/>
              </w:rPr>
              <w:t>Date/Time</w:t>
            </w:r>
          </w:p>
        </w:tc>
        <w:tc>
          <w:tcPr>
            <w:tcW w:w="1260" w:type="dxa"/>
          </w:tcPr>
          <w:p w14:paraId="3DD495EA" w14:textId="77777777" w:rsidR="00F52CC5" w:rsidRPr="00BD76E0" w:rsidRDefault="00F52CC5" w:rsidP="006361DB">
            <w:pPr>
              <w:rPr>
                <w:sz w:val="18"/>
                <w:szCs w:val="16"/>
              </w:rPr>
            </w:pPr>
            <w:r w:rsidRPr="00BD76E0">
              <w:rPr>
                <w:sz w:val="18"/>
                <w:szCs w:val="16"/>
              </w:rPr>
              <w:t>Last Update Stamp</w:t>
            </w:r>
          </w:p>
        </w:tc>
        <w:tc>
          <w:tcPr>
            <w:tcW w:w="2880" w:type="dxa"/>
          </w:tcPr>
          <w:p w14:paraId="1F880F72"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Contains the date/time of the update that caused this record to be generated.</w:t>
            </w:r>
          </w:p>
        </w:tc>
        <w:tc>
          <w:tcPr>
            <w:tcW w:w="893" w:type="dxa"/>
          </w:tcPr>
          <w:p w14:paraId="41C54F4C"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497FEA01"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A</w:t>
            </w:r>
          </w:p>
        </w:tc>
        <w:tc>
          <w:tcPr>
            <w:tcW w:w="884" w:type="dxa"/>
          </w:tcPr>
          <w:p w14:paraId="4B410892" w14:textId="77777777" w:rsidR="00F52CC5" w:rsidRPr="00BD76E0" w:rsidRDefault="00F52CC5" w:rsidP="006361DB">
            <w:pPr>
              <w:rPr>
                <w:rFonts w:cs="Arial"/>
                <w:sz w:val="18"/>
                <w:szCs w:val="18"/>
              </w:rPr>
            </w:pPr>
            <w:r w:rsidRPr="00BD76E0">
              <w:rPr>
                <w:rFonts w:cs="Arial"/>
                <w:sz w:val="18"/>
                <w:szCs w:val="18"/>
              </w:rPr>
              <w:t>Y</w:t>
            </w:r>
          </w:p>
        </w:tc>
      </w:tr>
      <w:tr w:rsidR="00F52CC5" w:rsidRPr="00BD76E0" w14:paraId="41622C7A" w14:textId="77777777" w:rsidTr="00105C84">
        <w:tc>
          <w:tcPr>
            <w:tcW w:w="864" w:type="dxa"/>
          </w:tcPr>
          <w:p w14:paraId="30ACD469" w14:textId="77777777" w:rsidR="00F52CC5" w:rsidRPr="00BD76E0" w:rsidRDefault="00F52CC5" w:rsidP="00105C84">
            <w:pPr>
              <w:rPr>
                <w:sz w:val="18"/>
              </w:rPr>
            </w:pPr>
            <w:r w:rsidRPr="00BD76E0">
              <w:rPr>
                <w:sz w:val="18"/>
              </w:rPr>
              <w:t>350 – 353</w:t>
            </w:r>
          </w:p>
        </w:tc>
        <w:tc>
          <w:tcPr>
            <w:tcW w:w="1224" w:type="dxa"/>
          </w:tcPr>
          <w:p w14:paraId="715D87D9" w14:textId="77777777" w:rsidR="00F52CC5" w:rsidRPr="00BD76E0" w:rsidRDefault="00F52CC5" w:rsidP="00105C84">
            <w:pPr>
              <w:rPr>
                <w:sz w:val="18"/>
              </w:rPr>
            </w:pPr>
            <w:r w:rsidRPr="00BD76E0">
              <w:rPr>
                <w:sz w:val="18"/>
              </w:rPr>
              <w:t>Char(4)</w:t>
            </w:r>
          </w:p>
        </w:tc>
        <w:tc>
          <w:tcPr>
            <w:tcW w:w="1260" w:type="dxa"/>
          </w:tcPr>
          <w:p w14:paraId="2C318984" w14:textId="77777777" w:rsidR="00F52CC5" w:rsidRPr="00BD76E0" w:rsidRDefault="00F52CC5" w:rsidP="00105C84">
            <w:pPr>
              <w:rPr>
                <w:sz w:val="18"/>
                <w:szCs w:val="16"/>
              </w:rPr>
            </w:pPr>
            <w:r w:rsidRPr="00BD76E0">
              <w:rPr>
                <w:sz w:val="18"/>
                <w:szCs w:val="16"/>
              </w:rPr>
              <w:t>West Coast Department</w:t>
            </w:r>
          </w:p>
        </w:tc>
        <w:tc>
          <w:tcPr>
            <w:tcW w:w="2880" w:type="dxa"/>
          </w:tcPr>
          <w:p w14:paraId="03756632" w14:textId="77777777" w:rsidR="00F52CC5" w:rsidRPr="00BD76E0" w:rsidRDefault="00F52CC5" w:rsidP="00105C84">
            <w:pPr>
              <w:pStyle w:val="NormalArial"/>
              <w:rPr>
                <w:rFonts w:ascii="Times New Roman" w:hAnsi="Times New Roman"/>
                <w:sz w:val="18"/>
                <w:szCs w:val="16"/>
              </w:rPr>
            </w:pPr>
            <w:r w:rsidRPr="00BD76E0">
              <w:rPr>
                <w:rFonts w:ascii="Times New Roman" w:hAnsi="Times New Roman"/>
                <w:sz w:val="18"/>
                <w:szCs w:val="16"/>
              </w:rPr>
              <w:t>Contains the alternate hierarchy department value for the west coast if appropriate.</w:t>
            </w:r>
          </w:p>
        </w:tc>
        <w:tc>
          <w:tcPr>
            <w:tcW w:w="893" w:type="dxa"/>
          </w:tcPr>
          <w:p w14:paraId="49DE4C74"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7027D222"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42B553F1" w14:textId="77777777" w:rsidR="00F52CC5" w:rsidRPr="00BD76E0" w:rsidRDefault="00F52CC5" w:rsidP="006361DB">
            <w:pPr>
              <w:rPr>
                <w:rFonts w:cs="Arial"/>
                <w:sz w:val="18"/>
                <w:szCs w:val="18"/>
              </w:rPr>
            </w:pPr>
            <w:r w:rsidRPr="00BD76E0">
              <w:rPr>
                <w:rFonts w:cs="Arial"/>
                <w:sz w:val="18"/>
                <w:szCs w:val="18"/>
              </w:rPr>
              <w:t>Y</w:t>
            </w:r>
          </w:p>
        </w:tc>
      </w:tr>
      <w:tr w:rsidR="00F52CC5" w:rsidRPr="00BD76E0" w14:paraId="2FC74637" w14:textId="77777777" w:rsidTr="00105C84">
        <w:tc>
          <w:tcPr>
            <w:tcW w:w="864" w:type="dxa"/>
          </w:tcPr>
          <w:p w14:paraId="6E511BAF" w14:textId="77777777" w:rsidR="00F52CC5" w:rsidRPr="00BD76E0" w:rsidRDefault="00F52CC5" w:rsidP="00105C84">
            <w:pPr>
              <w:rPr>
                <w:sz w:val="18"/>
              </w:rPr>
            </w:pPr>
            <w:r w:rsidRPr="00BD76E0">
              <w:rPr>
                <w:sz w:val="18"/>
              </w:rPr>
              <w:t>354 – 357</w:t>
            </w:r>
          </w:p>
        </w:tc>
        <w:tc>
          <w:tcPr>
            <w:tcW w:w="1224" w:type="dxa"/>
          </w:tcPr>
          <w:p w14:paraId="38A000D6" w14:textId="77777777" w:rsidR="00F52CC5" w:rsidRPr="00BD76E0" w:rsidRDefault="00F52CC5" w:rsidP="00105C84">
            <w:pPr>
              <w:rPr>
                <w:sz w:val="18"/>
              </w:rPr>
            </w:pPr>
            <w:r w:rsidRPr="00BD76E0">
              <w:rPr>
                <w:sz w:val="18"/>
              </w:rPr>
              <w:t>Char(4)</w:t>
            </w:r>
          </w:p>
        </w:tc>
        <w:tc>
          <w:tcPr>
            <w:tcW w:w="1260" w:type="dxa"/>
          </w:tcPr>
          <w:p w14:paraId="6D4CD9BF" w14:textId="77777777" w:rsidR="00F52CC5" w:rsidRPr="00BD76E0" w:rsidRDefault="00F52CC5" w:rsidP="00105C84">
            <w:pPr>
              <w:rPr>
                <w:sz w:val="18"/>
                <w:szCs w:val="16"/>
              </w:rPr>
            </w:pPr>
            <w:r w:rsidRPr="00BD76E0">
              <w:rPr>
                <w:sz w:val="18"/>
                <w:szCs w:val="16"/>
              </w:rPr>
              <w:t>West Coast Class</w:t>
            </w:r>
          </w:p>
        </w:tc>
        <w:tc>
          <w:tcPr>
            <w:tcW w:w="2880" w:type="dxa"/>
          </w:tcPr>
          <w:p w14:paraId="384A6395" w14:textId="77777777" w:rsidR="00F52CC5" w:rsidRPr="00BD76E0" w:rsidRDefault="00F52CC5" w:rsidP="00105C84">
            <w:pPr>
              <w:pStyle w:val="NormalArial"/>
              <w:rPr>
                <w:rFonts w:ascii="Times New Roman" w:hAnsi="Times New Roman"/>
                <w:sz w:val="18"/>
                <w:szCs w:val="16"/>
              </w:rPr>
            </w:pPr>
            <w:r w:rsidRPr="00BD76E0">
              <w:rPr>
                <w:rFonts w:ascii="Times New Roman" w:hAnsi="Times New Roman"/>
                <w:sz w:val="18"/>
                <w:szCs w:val="16"/>
              </w:rPr>
              <w:t>Contains the alternate hierarchy class value for the west coast if appropriate.</w:t>
            </w:r>
          </w:p>
        </w:tc>
        <w:tc>
          <w:tcPr>
            <w:tcW w:w="893" w:type="dxa"/>
          </w:tcPr>
          <w:p w14:paraId="18DB13E3"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2796AD41"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5A815C85" w14:textId="77777777" w:rsidR="00F52CC5" w:rsidRPr="00BD76E0" w:rsidRDefault="00F52CC5" w:rsidP="006361DB">
            <w:pPr>
              <w:rPr>
                <w:rFonts w:cs="Arial"/>
                <w:sz w:val="18"/>
                <w:szCs w:val="18"/>
              </w:rPr>
            </w:pPr>
            <w:r w:rsidRPr="00BD76E0">
              <w:rPr>
                <w:rFonts w:cs="Arial"/>
                <w:sz w:val="18"/>
                <w:szCs w:val="18"/>
              </w:rPr>
              <w:t>Y</w:t>
            </w:r>
          </w:p>
        </w:tc>
      </w:tr>
      <w:tr w:rsidR="00F52CC5" w:rsidRPr="00BD76E0" w14:paraId="7E517E5F" w14:textId="77777777" w:rsidTr="00105C84">
        <w:tc>
          <w:tcPr>
            <w:tcW w:w="864" w:type="dxa"/>
          </w:tcPr>
          <w:p w14:paraId="0ADD750A" w14:textId="77777777" w:rsidR="00F52CC5" w:rsidRPr="00BD76E0" w:rsidRDefault="00F52CC5" w:rsidP="00105C84">
            <w:pPr>
              <w:rPr>
                <w:sz w:val="18"/>
              </w:rPr>
            </w:pPr>
            <w:r w:rsidRPr="00BD76E0">
              <w:rPr>
                <w:sz w:val="18"/>
              </w:rPr>
              <w:t>358 – 361</w:t>
            </w:r>
          </w:p>
        </w:tc>
        <w:tc>
          <w:tcPr>
            <w:tcW w:w="1224" w:type="dxa"/>
          </w:tcPr>
          <w:p w14:paraId="6CDFB7ED" w14:textId="77777777" w:rsidR="00F52CC5" w:rsidRPr="00BD76E0" w:rsidRDefault="00F52CC5" w:rsidP="00105C84">
            <w:pPr>
              <w:rPr>
                <w:sz w:val="18"/>
              </w:rPr>
            </w:pPr>
            <w:r w:rsidRPr="00BD76E0">
              <w:rPr>
                <w:sz w:val="18"/>
              </w:rPr>
              <w:t>Char(4)</w:t>
            </w:r>
          </w:p>
        </w:tc>
        <w:tc>
          <w:tcPr>
            <w:tcW w:w="1260" w:type="dxa"/>
          </w:tcPr>
          <w:p w14:paraId="5DA0013F" w14:textId="77777777" w:rsidR="00F52CC5" w:rsidRPr="00BD76E0" w:rsidRDefault="00F52CC5" w:rsidP="00105C84">
            <w:pPr>
              <w:rPr>
                <w:sz w:val="18"/>
                <w:szCs w:val="16"/>
              </w:rPr>
            </w:pPr>
            <w:r w:rsidRPr="00BD76E0">
              <w:rPr>
                <w:sz w:val="18"/>
                <w:szCs w:val="16"/>
              </w:rPr>
              <w:t>West Coast Subclass</w:t>
            </w:r>
          </w:p>
        </w:tc>
        <w:tc>
          <w:tcPr>
            <w:tcW w:w="2880" w:type="dxa"/>
          </w:tcPr>
          <w:p w14:paraId="5E5CBB5B" w14:textId="77777777" w:rsidR="00F52CC5" w:rsidRPr="00BD76E0" w:rsidRDefault="00F52CC5" w:rsidP="00105C84">
            <w:pPr>
              <w:pStyle w:val="NormalArial"/>
              <w:rPr>
                <w:rFonts w:ascii="Times New Roman" w:hAnsi="Times New Roman"/>
                <w:sz w:val="18"/>
                <w:szCs w:val="16"/>
              </w:rPr>
            </w:pPr>
            <w:r w:rsidRPr="00BD76E0">
              <w:rPr>
                <w:rFonts w:ascii="Times New Roman" w:hAnsi="Times New Roman"/>
                <w:sz w:val="18"/>
                <w:szCs w:val="16"/>
              </w:rPr>
              <w:t>Contains the alternate hierarchy subclass value for the west coast if appropriate.</w:t>
            </w:r>
          </w:p>
        </w:tc>
        <w:tc>
          <w:tcPr>
            <w:tcW w:w="893" w:type="dxa"/>
          </w:tcPr>
          <w:p w14:paraId="268C7A5C"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763EEF43"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676DE75B" w14:textId="77777777" w:rsidR="00F52CC5" w:rsidRPr="00BD76E0" w:rsidRDefault="00F52CC5" w:rsidP="006361DB">
            <w:pPr>
              <w:rPr>
                <w:rFonts w:cs="Arial"/>
                <w:sz w:val="18"/>
                <w:szCs w:val="18"/>
              </w:rPr>
            </w:pPr>
            <w:r w:rsidRPr="00BD76E0">
              <w:rPr>
                <w:rFonts w:cs="Arial"/>
                <w:sz w:val="18"/>
                <w:szCs w:val="18"/>
              </w:rPr>
              <w:t>Y</w:t>
            </w:r>
          </w:p>
        </w:tc>
      </w:tr>
      <w:tr w:rsidR="00F52CC5" w:rsidRPr="00BD76E0" w14:paraId="0AE6D79B" w14:textId="77777777" w:rsidTr="00105C84">
        <w:tc>
          <w:tcPr>
            <w:tcW w:w="864" w:type="dxa"/>
          </w:tcPr>
          <w:p w14:paraId="176A0D6E" w14:textId="77777777" w:rsidR="00F52CC5" w:rsidRPr="00BD76E0" w:rsidRDefault="00F52CC5" w:rsidP="00105C84">
            <w:pPr>
              <w:rPr>
                <w:sz w:val="18"/>
              </w:rPr>
            </w:pPr>
            <w:r w:rsidRPr="00BD76E0">
              <w:rPr>
                <w:sz w:val="18"/>
              </w:rPr>
              <w:t>362 – 365</w:t>
            </w:r>
          </w:p>
        </w:tc>
        <w:tc>
          <w:tcPr>
            <w:tcW w:w="1224" w:type="dxa"/>
          </w:tcPr>
          <w:p w14:paraId="5A9205CF" w14:textId="77777777" w:rsidR="00F52CC5" w:rsidRPr="00BD76E0" w:rsidRDefault="00F52CC5" w:rsidP="006361DB">
            <w:pPr>
              <w:rPr>
                <w:sz w:val="18"/>
              </w:rPr>
            </w:pPr>
            <w:r w:rsidRPr="00BD76E0">
              <w:rPr>
                <w:sz w:val="18"/>
              </w:rPr>
              <w:t>Char(4)</w:t>
            </w:r>
          </w:p>
        </w:tc>
        <w:tc>
          <w:tcPr>
            <w:tcW w:w="1260" w:type="dxa"/>
          </w:tcPr>
          <w:p w14:paraId="2EF5AFAA" w14:textId="77777777" w:rsidR="00F52CC5" w:rsidRPr="00BD76E0" w:rsidRDefault="00F52CC5" w:rsidP="006361DB">
            <w:pPr>
              <w:rPr>
                <w:sz w:val="18"/>
                <w:szCs w:val="16"/>
              </w:rPr>
            </w:pPr>
            <w:r w:rsidRPr="00BD76E0">
              <w:rPr>
                <w:sz w:val="18"/>
                <w:szCs w:val="16"/>
              </w:rPr>
              <w:t>East Coast Department</w:t>
            </w:r>
          </w:p>
        </w:tc>
        <w:tc>
          <w:tcPr>
            <w:tcW w:w="2880" w:type="dxa"/>
          </w:tcPr>
          <w:p w14:paraId="2260E1F4"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Contains the alternate hierarchy department value for the east coast if appropriate.</w:t>
            </w:r>
          </w:p>
        </w:tc>
        <w:tc>
          <w:tcPr>
            <w:tcW w:w="893" w:type="dxa"/>
          </w:tcPr>
          <w:p w14:paraId="79C91545"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3241EAC8"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25D8D818" w14:textId="77777777" w:rsidR="00F52CC5" w:rsidRPr="00BD76E0" w:rsidRDefault="00F52CC5" w:rsidP="006361DB">
            <w:pPr>
              <w:rPr>
                <w:rFonts w:cs="Arial"/>
                <w:sz w:val="18"/>
                <w:szCs w:val="18"/>
              </w:rPr>
            </w:pPr>
            <w:r w:rsidRPr="00BD76E0">
              <w:rPr>
                <w:rFonts w:cs="Arial"/>
                <w:sz w:val="18"/>
                <w:szCs w:val="18"/>
              </w:rPr>
              <w:t>Y</w:t>
            </w:r>
          </w:p>
        </w:tc>
      </w:tr>
      <w:tr w:rsidR="00F52CC5" w:rsidRPr="00BD76E0" w14:paraId="6814D581" w14:textId="77777777" w:rsidTr="00105C84">
        <w:tc>
          <w:tcPr>
            <w:tcW w:w="864" w:type="dxa"/>
          </w:tcPr>
          <w:p w14:paraId="54EA0257" w14:textId="77777777" w:rsidR="00F52CC5" w:rsidRPr="00BD76E0" w:rsidRDefault="00F52CC5" w:rsidP="00105C84">
            <w:pPr>
              <w:rPr>
                <w:sz w:val="18"/>
              </w:rPr>
            </w:pPr>
            <w:r w:rsidRPr="00BD76E0">
              <w:rPr>
                <w:sz w:val="18"/>
              </w:rPr>
              <w:t>366 – 369</w:t>
            </w:r>
          </w:p>
        </w:tc>
        <w:tc>
          <w:tcPr>
            <w:tcW w:w="1224" w:type="dxa"/>
          </w:tcPr>
          <w:p w14:paraId="3068A3D1" w14:textId="77777777" w:rsidR="00F52CC5" w:rsidRPr="00BD76E0" w:rsidRDefault="00F52CC5" w:rsidP="006361DB">
            <w:pPr>
              <w:rPr>
                <w:sz w:val="18"/>
              </w:rPr>
            </w:pPr>
            <w:r w:rsidRPr="00BD76E0">
              <w:rPr>
                <w:sz w:val="18"/>
              </w:rPr>
              <w:t>Char(4)</w:t>
            </w:r>
          </w:p>
        </w:tc>
        <w:tc>
          <w:tcPr>
            <w:tcW w:w="1260" w:type="dxa"/>
          </w:tcPr>
          <w:p w14:paraId="39614518" w14:textId="77777777" w:rsidR="00F52CC5" w:rsidRPr="00BD76E0" w:rsidRDefault="00F52CC5" w:rsidP="006361DB">
            <w:pPr>
              <w:rPr>
                <w:sz w:val="18"/>
                <w:szCs w:val="16"/>
              </w:rPr>
            </w:pPr>
            <w:r w:rsidRPr="00BD76E0">
              <w:rPr>
                <w:sz w:val="18"/>
                <w:szCs w:val="16"/>
              </w:rPr>
              <w:t>East Coast Class</w:t>
            </w:r>
          </w:p>
        </w:tc>
        <w:tc>
          <w:tcPr>
            <w:tcW w:w="2880" w:type="dxa"/>
          </w:tcPr>
          <w:p w14:paraId="63A47E16"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Contains the alternate hierarchy class value for the east coast if appropriate.</w:t>
            </w:r>
          </w:p>
        </w:tc>
        <w:tc>
          <w:tcPr>
            <w:tcW w:w="893" w:type="dxa"/>
          </w:tcPr>
          <w:p w14:paraId="38860010"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07BD3923"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0145A698" w14:textId="77777777" w:rsidR="00F52CC5" w:rsidRPr="00BD76E0" w:rsidRDefault="00F52CC5" w:rsidP="006361DB">
            <w:pPr>
              <w:rPr>
                <w:rFonts w:cs="Arial"/>
                <w:sz w:val="18"/>
                <w:szCs w:val="18"/>
              </w:rPr>
            </w:pPr>
            <w:r w:rsidRPr="00BD76E0">
              <w:rPr>
                <w:rFonts w:cs="Arial"/>
                <w:sz w:val="18"/>
                <w:szCs w:val="18"/>
              </w:rPr>
              <w:t>Y</w:t>
            </w:r>
          </w:p>
        </w:tc>
      </w:tr>
      <w:tr w:rsidR="00F52CC5" w:rsidRPr="00BD76E0" w14:paraId="76F51378" w14:textId="77777777" w:rsidTr="00105C84">
        <w:tc>
          <w:tcPr>
            <w:tcW w:w="864" w:type="dxa"/>
          </w:tcPr>
          <w:p w14:paraId="024FB03A" w14:textId="77777777" w:rsidR="00F52CC5" w:rsidRPr="00BD76E0" w:rsidRDefault="00F52CC5" w:rsidP="00105C84">
            <w:pPr>
              <w:rPr>
                <w:sz w:val="18"/>
              </w:rPr>
            </w:pPr>
            <w:r w:rsidRPr="00BD76E0">
              <w:rPr>
                <w:sz w:val="18"/>
              </w:rPr>
              <w:t>370 -373</w:t>
            </w:r>
          </w:p>
        </w:tc>
        <w:tc>
          <w:tcPr>
            <w:tcW w:w="1224" w:type="dxa"/>
          </w:tcPr>
          <w:p w14:paraId="46285166" w14:textId="77777777" w:rsidR="00F52CC5" w:rsidRPr="00BD76E0" w:rsidRDefault="00F52CC5" w:rsidP="006361DB">
            <w:pPr>
              <w:rPr>
                <w:sz w:val="18"/>
              </w:rPr>
            </w:pPr>
            <w:r w:rsidRPr="00BD76E0">
              <w:rPr>
                <w:sz w:val="18"/>
              </w:rPr>
              <w:t>Char(4)</w:t>
            </w:r>
          </w:p>
        </w:tc>
        <w:tc>
          <w:tcPr>
            <w:tcW w:w="1260" w:type="dxa"/>
          </w:tcPr>
          <w:p w14:paraId="13C795F8" w14:textId="77777777" w:rsidR="00F52CC5" w:rsidRPr="00BD76E0" w:rsidRDefault="00F52CC5" w:rsidP="006361DB">
            <w:pPr>
              <w:rPr>
                <w:sz w:val="18"/>
                <w:szCs w:val="16"/>
              </w:rPr>
            </w:pPr>
            <w:r w:rsidRPr="00BD76E0">
              <w:rPr>
                <w:sz w:val="18"/>
                <w:szCs w:val="16"/>
              </w:rPr>
              <w:t>East Coast Subclass</w:t>
            </w:r>
          </w:p>
        </w:tc>
        <w:tc>
          <w:tcPr>
            <w:tcW w:w="2880" w:type="dxa"/>
          </w:tcPr>
          <w:p w14:paraId="6AD10263"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Contains the alternate hierarchy subclass value for the east coast if appropriate.</w:t>
            </w:r>
          </w:p>
        </w:tc>
        <w:tc>
          <w:tcPr>
            <w:tcW w:w="893" w:type="dxa"/>
          </w:tcPr>
          <w:p w14:paraId="6F55921D"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40D35001" w14:textId="77777777" w:rsidR="00F52CC5" w:rsidRPr="00BD76E0" w:rsidRDefault="00F52CC5" w:rsidP="006361DB">
            <w:pPr>
              <w:pStyle w:val="NormalArial"/>
              <w:rPr>
                <w:rFonts w:ascii="Times New Roman" w:hAnsi="Times New Roman"/>
                <w:sz w:val="18"/>
                <w:szCs w:val="16"/>
              </w:rPr>
            </w:pPr>
            <w:r w:rsidRPr="00BD76E0">
              <w:rPr>
                <w:rFonts w:ascii="Times New Roman" w:hAnsi="Times New Roman"/>
                <w:sz w:val="18"/>
                <w:szCs w:val="16"/>
              </w:rPr>
              <w:t>N</w:t>
            </w:r>
          </w:p>
        </w:tc>
        <w:tc>
          <w:tcPr>
            <w:tcW w:w="884" w:type="dxa"/>
          </w:tcPr>
          <w:p w14:paraId="05B11EBE" w14:textId="77777777" w:rsidR="00F52CC5" w:rsidRPr="00BD76E0" w:rsidRDefault="00F52CC5" w:rsidP="006361DB">
            <w:pPr>
              <w:rPr>
                <w:rFonts w:cs="Arial"/>
                <w:sz w:val="18"/>
                <w:szCs w:val="18"/>
              </w:rPr>
            </w:pPr>
            <w:r w:rsidRPr="00BD76E0">
              <w:rPr>
                <w:rFonts w:cs="Arial"/>
                <w:sz w:val="18"/>
                <w:szCs w:val="18"/>
              </w:rPr>
              <w:t>Y</w:t>
            </w:r>
          </w:p>
        </w:tc>
      </w:tr>
    </w:tbl>
    <w:p w14:paraId="32F8E87E" w14:textId="77777777" w:rsidR="00105C84" w:rsidRPr="00BD76E0" w:rsidRDefault="00105C84" w:rsidP="00105C84">
      <w:pPr>
        <w:jc w:val="both"/>
      </w:pPr>
    </w:p>
    <w:p w14:paraId="11FBF408" w14:textId="77777777" w:rsidR="00105C84" w:rsidRPr="00BD76E0" w:rsidRDefault="00105C84" w:rsidP="00105C84">
      <w:pPr>
        <w:keepNext/>
        <w:keepLines/>
        <w:ind w:left="720"/>
        <w:jc w:val="both"/>
        <w:rPr>
          <w:b/>
          <w:u w:val="single"/>
        </w:rPr>
      </w:pPr>
      <w:r w:rsidRPr="00BD76E0">
        <w:rPr>
          <w:b/>
          <w:u w:val="single"/>
        </w:rPr>
        <w:t>Valid Transaction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3B51CB7E" w14:textId="77777777" w:rsidTr="00105C84">
        <w:tc>
          <w:tcPr>
            <w:tcW w:w="740" w:type="dxa"/>
            <w:shd w:val="clear" w:color="auto" w:fill="FF0000"/>
          </w:tcPr>
          <w:p w14:paraId="09CD8A9C"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2D4B42E3" w14:textId="77777777" w:rsidR="00105C84" w:rsidRPr="00BD76E0" w:rsidRDefault="00105C84" w:rsidP="00105C84">
            <w:pPr>
              <w:keepNext/>
              <w:keepLines/>
              <w:rPr>
                <w:b/>
                <w:color w:val="FFFFFF"/>
              </w:rPr>
            </w:pPr>
            <w:r w:rsidRPr="00BD76E0">
              <w:rPr>
                <w:b/>
                <w:color w:val="FFFFFF"/>
              </w:rPr>
              <w:t>Description</w:t>
            </w:r>
          </w:p>
        </w:tc>
      </w:tr>
      <w:tr w:rsidR="00105C84" w:rsidRPr="00BD76E0" w14:paraId="2C13D274" w14:textId="77777777" w:rsidTr="00105C84">
        <w:tc>
          <w:tcPr>
            <w:tcW w:w="740" w:type="dxa"/>
          </w:tcPr>
          <w:p w14:paraId="4BF8701F"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szCs w:val="18"/>
              </w:rPr>
              <w:t>1</w:t>
            </w:r>
          </w:p>
        </w:tc>
        <w:tc>
          <w:tcPr>
            <w:tcW w:w="6388" w:type="dxa"/>
          </w:tcPr>
          <w:p w14:paraId="14F23CD1" w14:textId="77777777" w:rsidR="00105C84" w:rsidRPr="00BD76E0" w:rsidRDefault="00105C84" w:rsidP="00105C84">
            <w:pPr>
              <w:keepNext/>
              <w:keepLines/>
            </w:pPr>
            <w:r w:rsidRPr="00BD76E0">
              <w:t xml:space="preserve">Add </w:t>
            </w:r>
          </w:p>
        </w:tc>
      </w:tr>
      <w:tr w:rsidR="00105C84" w:rsidRPr="00BD76E0" w14:paraId="483A2D73" w14:textId="77777777" w:rsidTr="00105C84">
        <w:trPr>
          <w:trHeight w:val="107"/>
        </w:trPr>
        <w:tc>
          <w:tcPr>
            <w:tcW w:w="740" w:type="dxa"/>
          </w:tcPr>
          <w:p w14:paraId="0F7D6C48" w14:textId="77777777" w:rsidR="00105C84" w:rsidRPr="00BD76E0" w:rsidRDefault="00105C84" w:rsidP="00105C84">
            <w:pPr>
              <w:keepNext/>
              <w:keepLines/>
              <w:jc w:val="both"/>
            </w:pPr>
            <w:r w:rsidRPr="00BD76E0">
              <w:t>2</w:t>
            </w:r>
          </w:p>
        </w:tc>
        <w:tc>
          <w:tcPr>
            <w:tcW w:w="6388" w:type="dxa"/>
          </w:tcPr>
          <w:p w14:paraId="59AFCC37"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Change</w:t>
            </w:r>
          </w:p>
        </w:tc>
      </w:tr>
      <w:tr w:rsidR="00105C84" w:rsidRPr="00BD76E0" w14:paraId="2D8BAD78" w14:textId="77777777" w:rsidTr="00105C84">
        <w:tc>
          <w:tcPr>
            <w:tcW w:w="740" w:type="dxa"/>
          </w:tcPr>
          <w:p w14:paraId="7AEE7BF3" w14:textId="77777777" w:rsidR="00105C84" w:rsidRPr="00BD76E0" w:rsidRDefault="00105C84" w:rsidP="00105C84">
            <w:pPr>
              <w:keepNext/>
              <w:keepLines/>
              <w:jc w:val="both"/>
            </w:pPr>
            <w:r w:rsidRPr="00BD76E0">
              <w:t>3</w:t>
            </w:r>
          </w:p>
        </w:tc>
        <w:tc>
          <w:tcPr>
            <w:tcW w:w="6388" w:type="dxa"/>
          </w:tcPr>
          <w:p w14:paraId="2A161E0D"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Delete</w:t>
            </w:r>
          </w:p>
        </w:tc>
      </w:tr>
      <w:tr w:rsidR="00105C84" w:rsidRPr="00BD76E0" w14:paraId="69D2EA9F" w14:textId="77777777" w:rsidTr="00105C84">
        <w:tc>
          <w:tcPr>
            <w:tcW w:w="740" w:type="dxa"/>
          </w:tcPr>
          <w:p w14:paraId="628A98C7" w14:textId="77777777" w:rsidR="00105C84" w:rsidRPr="00BD76E0" w:rsidRDefault="00105C84" w:rsidP="00105C84">
            <w:pPr>
              <w:keepNext/>
              <w:keepLines/>
              <w:jc w:val="both"/>
            </w:pPr>
            <w:r w:rsidRPr="00BD76E0">
              <w:t>4</w:t>
            </w:r>
          </w:p>
        </w:tc>
        <w:tc>
          <w:tcPr>
            <w:tcW w:w="6388" w:type="dxa"/>
          </w:tcPr>
          <w:p w14:paraId="7A13EF5E" w14:textId="77777777" w:rsidR="00105C84" w:rsidRPr="00BD76E0" w:rsidRDefault="00105C84" w:rsidP="00105C84">
            <w:pPr>
              <w:keepNext/>
              <w:keepLines/>
            </w:pPr>
            <w:r w:rsidRPr="00BD76E0">
              <w:rPr>
                <w:szCs w:val="18"/>
              </w:rPr>
              <w:t>Item Attribute Update</w:t>
            </w:r>
            <w:r w:rsidRPr="00BD76E0">
              <w:t xml:space="preserve"> </w:t>
            </w:r>
          </w:p>
        </w:tc>
      </w:tr>
      <w:tr w:rsidR="00105C84" w:rsidRPr="00BD76E0" w14:paraId="72D96DCD" w14:textId="77777777" w:rsidTr="00105C84">
        <w:tc>
          <w:tcPr>
            <w:tcW w:w="740" w:type="dxa"/>
          </w:tcPr>
          <w:p w14:paraId="5B7FD12B" w14:textId="77777777" w:rsidR="00105C84" w:rsidRPr="00BD76E0" w:rsidRDefault="00105C84" w:rsidP="00105C84">
            <w:pPr>
              <w:keepNext/>
              <w:keepLines/>
              <w:jc w:val="both"/>
            </w:pPr>
            <w:r w:rsidRPr="00BD76E0">
              <w:t>5</w:t>
            </w:r>
          </w:p>
        </w:tc>
        <w:tc>
          <w:tcPr>
            <w:tcW w:w="6388" w:type="dxa"/>
          </w:tcPr>
          <w:p w14:paraId="51883EAE"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Add Alias</w:t>
            </w:r>
          </w:p>
        </w:tc>
      </w:tr>
      <w:tr w:rsidR="00105C84" w:rsidRPr="00BD76E0" w14:paraId="7F27B4A8" w14:textId="77777777" w:rsidTr="00105C84">
        <w:tc>
          <w:tcPr>
            <w:tcW w:w="740" w:type="dxa"/>
          </w:tcPr>
          <w:p w14:paraId="1A565473" w14:textId="77777777" w:rsidR="00105C84" w:rsidRPr="00BD76E0" w:rsidRDefault="00105C84" w:rsidP="00105C84">
            <w:pPr>
              <w:keepNext/>
              <w:keepLines/>
              <w:jc w:val="both"/>
            </w:pPr>
            <w:r w:rsidRPr="00BD76E0">
              <w:t>6</w:t>
            </w:r>
          </w:p>
        </w:tc>
        <w:tc>
          <w:tcPr>
            <w:tcW w:w="6388" w:type="dxa"/>
          </w:tcPr>
          <w:p w14:paraId="7CF286BB"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szCs w:val="18"/>
              </w:rPr>
              <w:t>Delete Alias</w:t>
            </w:r>
          </w:p>
        </w:tc>
      </w:tr>
    </w:tbl>
    <w:p w14:paraId="314A93A2" w14:textId="77777777" w:rsidR="00105C84" w:rsidRPr="00BD76E0" w:rsidRDefault="00105C84" w:rsidP="00105C84">
      <w:pPr>
        <w:jc w:val="both"/>
      </w:pPr>
    </w:p>
    <w:p w14:paraId="150E7868" w14:textId="77777777" w:rsidR="00105C84" w:rsidRPr="00BD76E0" w:rsidRDefault="00105C84" w:rsidP="00105C84">
      <w:pPr>
        <w:keepNext/>
        <w:keepLines/>
        <w:ind w:left="720"/>
        <w:jc w:val="both"/>
        <w:rPr>
          <w:b/>
          <w:u w:val="single"/>
        </w:rPr>
      </w:pPr>
      <w:r w:rsidRPr="00BD76E0">
        <w:rPr>
          <w:b/>
          <w:u w:val="single"/>
        </w:rPr>
        <w:t>Valid Status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1B8B40B2" w14:textId="77777777" w:rsidTr="00105C84">
        <w:tc>
          <w:tcPr>
            <w:tcW w:w="740" w:type="dxa"/>
            <w:shd w:val="clear" w:color="auto" w:fill="FF0000"/>
          </w:tcPr>
          <w:p w14:paraId="672DFD5A"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6A5D6226" w14:textId="77777777" w:rsidR="00105C84" w:rsidRPr="00BD76E0" w:rsidRDefault="00105C84" w:rsidP="00105C84">
            <w:pPr>
              <w:keepNext/>
              <w:keepLines/>
              <w:rPr>
                <w:b/>
                <w:color w:val="FFFFFF"/>
              </w:rPr>
            </w:pPr>
            <w:r w:rsidRPr="00BD76E0">
              <w:rPr>
                <w:b/>
                <w:color w:val="FFFFFF"/>
              </w:rPr>
              <w:t>Description</w:t>
            </w:r>
          </w:p>
        </w:tc>
      </w:tr>
      <w:tr w:rsidR="00105C84" w:rsidRPr="00BD76E0" w14:paraId="7EE9F905" w14:textId="77777777" w:rsidTr="00105C84">
        <w:tc>
          <w:tcPr>
            <w:tcW w:w="740" w:type="dxa"/>
          </w:tcPr>
          <w:p w14:paraId="483DADED"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szCs w:val="18"/>
              </w:rPr>
              <w:t>A</w:t>
            </w:r>
          </w:p>
        </w:tc>
        <w:tc>
          <w:tcPr>
            <w:tcW w:w="6388" w:type="dxa"/>
          </w:tcPr>
          <w:p w14:paraId="01463EF5" w14:textId="77777777" w:rsidR="00105C84" w:rsidRPr="00BD76E0" w:rsidRDefault="00105C84" w:rsidP="00105C84">
            <w:pPr>
              <w:keepNext/>
              <w:keepLines/>
            </w:pPr>
            <w:r w:rsidRPr="00BD76E0">
              <w:t>Active</w:t>
            </w:r>
          </w:p>
        </w:tc>
      </w:tr>
      <w:tr w:rsidR="00105C84" w:rsidRPr="00BD76E0" w14:paraId="07B66948" w14:textId="77777777" w:rsidTr="00105C84">
        <w:trPr>
          <w:trHeight w:val="107"/>
        </w:trPr>
        <w:tc>
          <w:tcPr>
            <w:tcW w:w="740" w:type="dxa"/>
          </w:tcPr>
          <w:p w14:paraId="7103219C" w14:textId="77777777" w:rsidR="00105C84" w:rsidRPr="00BD76E0" w:rsidRDefault="00105C84" w:rsidP="00105C84">
            <w:pPr>
              <w:keepNext/>
              <w:keepLines/>
              <w:jc w:val="both"/>
            </w:pPr>
            <w:r w:rsidRPr="00BD76E0">
              <w:t>I</w:t>
            </w:r>
          </w:p>
        </w:tc>
        <w:tc>
          <w:tcPr>
            <w:tcW w:w="6388" w:type="dxa"/>
          </w:tcPr>
          <w:p w14:paraId="202D5F86"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Inactive</w:t>
            </w:r>
          </w:p>
        </w:tc>
      </w:tr>
      <w:tr w:rsidR="00105C84" w:rsidRPr="00BD76E0" w14:paraId="6741E4F7" w14:textId="77777777" w:rsidTr="00105C84">
        <w:tc>
          <w:tcPr>
            <w:tcW w:w="740" w:type="dxa"/>
          </w:tcPr>
          <w:p w14:paraId="7BF19B36" w14:textId="77777777" w:rsidR="00105C84" w:rsidRPr="00BD76E0" w:rsidRDefault="00105C84" w:rsidP="00105C84">
            <w:pPr>
              <w:keepNext/>
              <w:keepLines/>
              <w:jc w:val="both"/>
            </w:pPr>
            <w:r w:rsidRPr="00BD76E0">
              <w:t>D</w:t>
            </w:r>
          </w:p>
        </w:tc>
        <w:tc>
          <w:tcPr>
            <w:tcW w:w="6388" w:type="dxa"/>
          </w:tcPr>
          <w:p w14:paraId="7EDC5F53"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Delete</w:t>
            </w:r>
          </w:p>
        </w:tc>
      </w:tr>
      <w:tr w:rsidR="00105C84" w:rsidRPr="00BD76E0" w14:paraId="2DA15757" w14:textId="77777777" w:rsidTr="00105C84">
        <w:tc>
          <w:tcPr>
            <w:tcW w:w="740" w:type="dxa"/>
          </w:tcPr>
          <w:p w14:paraId="65F9D4A2" w14:textId="77777777" w:rsidR="00105C84" w:rsidRPr="00BD76E0" w:rsidRDefault="00105C84" w:rsidP="00105C84">
            <w:pPr>
              <w:keepNext/>
              <w:keepLines/>
              <w:jc w:val="both"/>
            </w:pPr>
            <w:r w:rsidRPr="00BD76E0">
              <w:t>C</w:t>
            </w:r>
          </w:p>
        </w:tc>
        <w:tc>
          <w:tcPr>
            <w:tcW w:w="6388" w:type="dxa"/>
          </w:tcPr>
          <w:p w14:paraId="3C5F4330" w14:textId="77777777" w:rsidR="00105C84" w:rsidRPr="00BD76E0" w:rsidRDefault="00105C84" w:rsidP="00105C84">
            <w:pPr>
              <w:keepNext/>
              <w:keepLines/>
            </w:pPr>
            <w:r w:rsidRPr="00BD76E0">
              <w:rPr>
                <w:szCs w:val="18"/>
              </w:rPr>
              <w:t>Discontinued</w:t>
            </w:r>
          </w:p>
        </w:tc>
      </w:tr>
    </w:tbl>
    <w:p w14:paraId="21A06259" w14:textId="77777777" w:rsidR="00105C84" w:rsidRPr="00BD76E0" w:rsidRDefault="00105C84" w:rsidP="00105C84">
      <w:pPr>
        <w:jc w:val="both"/>
      </w:pPr>
    </w:p>
    <w:p w14:paraId="20E9BD96" w14:textId="77777777" w:rsidR="00105C84" w:rsidRPr="00BD76E0" w:rsidRDefault="00105C84" w:rsidP="00105C84">
      <w:pPr>
        <w:keepNext/>
        <w:keepLines/>
        <w:ind w:left="720"/>
        <w:jc w:val="both"/>
        <w:rPr>
          <w:b/>
          <w:u w:val="single"/>
        </w:rPr>
      </w:pPr>
      <w:r w:rsidRPr="00BD76E0">
        <w:rPr>
          <w:b/>
          <w:u w:val="single"/>
        </w:rPr>
        <w:t xml:space="preserve">Valid Sale Types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28DFEC66" w14:textId="77777777" w:rsidTr="00105C84">
        <w:tc>
          <w:tcPr>
            <w:tcW w:w="740" w:type="dxa"/>
            <w:shd w:val="clear" w:color="auto" w:fill="FF0000"/>
          </w:tcPr>
          <w:p w14:paraId="421AE162"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1C4547CB" w14:textId="77777777" w:rsidR="00105C84" w:rsidRPr="00BD76E0" w:rsidRDefault="00105C84" w:rsidP="00105C84">
            <w:pPr>
              <w:keepNext/>
              <w:keepLines/>
              <w:rPr>
                <w:b/>
                <w:color w:val="FFFFFF"/>
              </w:rPr>
            </w:pPr>
            <w:r w:rsidRPr="00BD76E0">
              <w:rPr>
                <w:b/>
                <w:color w:val="FFFFFF"/>
              </w:rPr>
              <w:t>Description</w:t>
            </w:r>
          </w:p>
        </w:tc>
      </w:tr>
      <w:tr w:rsidR="00105C84" w:rsidRPr="00BD76E0" w14:paraId="2A296C98" w14:textId="77777777" w:rsidTr="00105C84">
        <w:tc>
          <w:tcPr>
            <w:tcW w:w="740" w:type="dxa"/>
          </w:tcPr>
          <w:p w14:paraId="317CBAA1"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szCs w:val="18"/>
              </w:rPr>
              <w:t>V</w:t>
            </w:r>
          </w:p>
        </w:tc>
        <w:tc>
          <w:tcPr>
            <w:tcW w:w="6388" w:type="dxa"/>
          </w:tcPr>
          <w:p w14:paraId="19108776" w14:textId="77777777" w:rsidR="00105C84" w:rsidRPr="00BD76E0" w:rsidRDefault="00105C84" w:rsidP="00105C84">
            <w:pPr>
              <w:keepNext/>
              <w:keepLines/>
            </w:pPr>
            <w:r w:rsidRPr="00BD76E0">
              <w:t>Variable Weight Each</w:t>
            </w:r>
          </w:p>
        </w:tc>
      </w:tr>
      <w:tr w:rsidR="00105C84" w:rsidRPr="00BD76E0" w14:paraId="24F5FC4B" w14:textId="77777777" w:rsidTr="00105C84">
        <w:trPr>
          <w:trHeight w:val="107"/>
        </w:trPr>
        <w:tc>
          <w:tcPr>
            <w:tcW w:w="740" w:type="dxa"/>
          </w:tcPr>
          <w:p w14:paraId="1237DBF0" w14:textId="77777777" w:rsidR="00105C84" w:rsidRPr="00BD76E0" w:rsidRDefault="00105C84" w:rsidP="00105C84">
            <w:pPr>
              <w:keepNext/>
              <w:keepLines/>
              <w:jc w:val="both"/>
            </w:pPr>
            <w:r w:rsidRPr="00BD76E0">
              <w:t>L</w:t>
            </w:r>
          </w:p>
        </w:tc>
        <w:tc>
          <w:tcPr>
            <w:tcW w:w="6388" w:type="dxa"/>
          </w:tcPr>
          <w:p w14:paraId="03FD3C11"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Loose Weight</w:t>
            </w:r>
          </w:p>
        </w:tc>
      </w:tr>
    </w:tbl>
    <w:p w14:paraId="0BDC91DB" w14:textId="77777777" w:rsidR="00105C84" w:rsidRPr="00BD76E0" w:rsidRDefault="00105C84" w:rsidP="00105C84">
      <w:pPr>
        <w:jc w:val="both"/>
      </w:pPr>
    </w:p>
    <w:p w14:paraId="27D43269" w14:textId="77777777" w:rsidR="00105C84" w:rsidRPr="00BD76E0" w:rsidRDefault="00105C84" w:rsidP="00105C84">
      <w:pPr>
        <w:jc w:val="both"/>
      </w:pPr>
    </w:p>
    <w:p w14:paraId="129EB44C" w14:textId="77777777" w:rsidR="00105C84" w:rsidRPr="00BD76E0" w:rsidRDefault="00105C84" w:rsidP="00105C84">
      <w:pPr>
        <w:keepNext/>
        <w:keepLines/>
        <w:ind w:left="720"/>
        <w:jc w:val="both"/>
        <w:rPr>
          <w:b/>
          <w:u w:val="single"/>
        </w:rPr>
      </w:pPr>
      <w:r w:rsidRPr="00BD76E0">
        <w:rPr>
          <w:b/>
          <w:u w:val="single"/>
        </w:rPr>
        <w:t>Valid Discount Types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4376FBF7" w14:textId="77777777" w:rsidTr="00105C84">
        <w:tc>
          <w:tcPr>
            <w:tcW w:w="740" w:type="dxa"/>
            <w:shd w:val="clear" w:color="auto" w:fill="FF0000"/>
          </w:tcPr>
          <w:p w14:paraId="6D778C64"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1E51CECB" w14:textId="77777777" w:rsidR="00105C84" w:rsidRPr="00BD76E0" w:rsidRDefault="00105C84" w:rsidP="00105C84">
            <w:pPr>
              <w:keepNext/>
              <w:keepLines/>
              <w:rPr>
                <w:b/>
                <w:color w:val="FFFFFF"/>
              </w:rPr>
            </w:pPr>
            <w:r w:rsidRPr="00BD76E0">
              <w:rPr>
                <w:b/>
                <w:color w:val="FFFFFF"/>
              </w:rPr>
              <w:t>Description</w:t>
            </w:r>
          </w:p>
        </w:tc>
      </w:tr>
      <w:tr w:rsidR="00105C84" w:rsidRPr="00BD76E0" w14:paraId="09E3BFF7" w14:textId="77777777" w:rsidTr="00105C84">
        <w:tc>
          <w:tcPr>
            <w:tcW w:w="740" w:type="dxa"/>
          </w:tcPr>
          <w:p w14:paraId="46AD11BD"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szCs w:val="18"/>
              </w:rPr>
              <w:t>E</w:t>
            </w:r>
          </w:p>
        </w:tc>
        <w:tc>
          <w:tcPr>
            <w:tcW w:w="6388" w:type="dxa"/>
          </w:tcPr>
          <w:p w14:paraId="788E65C9" w14:textId="77777777" w:rsidR="00105C84" w:rsidRPr="00BD76E0" w:rsidRDefault="00105C84" w:rsidP="00105C84">
            <w:pPr>
              <w:keepNext/>
              <w:keepLines/>
            </w:pPr>
            <w:r w:rsidRPr="00BD76E0">
              <w:t>Employee</w:t>
            </w:r>
          </w:p>
        </w:tc>
      </w:tr>
      <w:tr w:rsidR="00105C84" w:rsidRPr="00BD76E0" w14:paraId="5E24AC7E" w14:textId="77777777" w:rsidTr="00105C84">
        <w:trPr>
          <w:trHeight w:val="107"/>
        </w:trPr>
        <w:tc>
          <w:tcPr>
            <w:tcW w:w="740" w:type="dxa"/>
          </w:tcPr>
          <w:p w14:paraId="01482899" w14:textId="77777777" w:rsidR="00105C84" w:rsidRPr="00BD76E0" w:rsidRDefault="00105C84" w:rsidP="00105C84">
            <w:pPr>
              <w:keepNext/>
              <w:keepLines/>
              <w:jc w:val="both"/>
            </w:pPr>
            <w:r w:rsidRPr="00BD76E0">
              <w:t>G</w:t>
            </w:r>
          </w:p>
        </w:tc>
        <w:tc>
          <w:tcPr>
            <w:tcW w:w="6388" w:type="dxa"/>
          </w:tcPr>
          <w:p w14:paraId="484A1C18"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Guest</w:t>
            </w:r>
          </w:p>
        </w:tc>
      </w:tr>
      <w:tr w:rsidR="00105C84" w:rsidRPr="00BD76E0" w14:paraId="7A289B60" w14:textId="77777777" w:rsidTr="00105C84">
        <w:tc>
          <w:tcPr>
            <w:tcW w:w="740" w:type="dxa"/>
          </w:tcPr>
          <w:p w14:paraId="3FFA5908" w14:textId="77777777" w:rsidR="00105C84" w:rsidRPr="00BD76E0" w:rsidRDefault="00105C84" w:rsidP="00105C84">
            <w:pPr>
              <w:keepNext/>
              <w:keepLines/>
              <w:jc w:val="both"/>
            </w:pPr>
            <w:r w:rsidRPr="00BD76E0">
              <w:t>B</w:t>
            </w:r>
          </w:p>
        </w:tc>
        <w:tc>
          <w:tcPr>
            <w:tcW w:w="6388" w:type="dxa"/>
          </w:tcPr>
          <w:p w14:paraId="02365A08"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Both</w:t>
            </w:r>
          </w:p>
        </w:tc>
      </w:tr>
      <w:tr w:rsidR="00105C84" w:rsidRPr="00BD76E0" w14:paraId="282CA5CC" w14:textId="77777777" w:rsidTr="00105C84">
        <w:tc>
          <w:tcPr>
            <w:tcW w:w="740" w:type="dxa"/>
          </w:tcPr>
          <w:p w14:paraId="02DDB41B" w14:textId="77777777" w:rsidR="00105C84" w:rsidRPr="00BD76E0" w:rsidRDefault="00105C84" w:rsidP="00105C84">
            <w:pPr>
              <w:keepNext/>
              <w:keepLines/>
              <w:jc w:val="both"/>
            </w:pPr>
            <w:r w:rsidRPr="00BD76E0">
              <w:t>N</w:t>
            </w:r>
          </w:p>
        </w:tc>
        <w:tc>
          <w:tcPr>
            <w:tcW w:w="6388" w:type="dxa"/>
          </w:tcPr>
          <w:p w14:paraId="0E532E87" w14:textId="77777777" w:rsidR="00105C84" w:rsidRPr="00BD76E0" w:rsidRDefault="00105C84" w:rsidP="00105C84">
            <w:pPr>
              <w:keepNext/>
              <w:keepLines/>
            </w:pPr>
            <w:r w:rsidRPr="00BD76E0">
              <w:rPr>
                <w:szCs w:val="18"/>
              </w:rPr>
              <w:t>No Discount</w:t>
            </w:r>
          </w:p>
        </w:tc>
      </w:tr>
    </w:tbl>
    <w:p w14:paraId="53E148CB" w14:textId="77777777" w:rsidR="00105C84" w:rsidRPr="00BD76E0" w:rsidRDefault="00105C84" w:rsidP="00105C84">
      <w:pPr>
        <w:jc w:val="both"/>
      </w:pPr>
    </w:p>
    <w:p w14:paraId="04B26ABE" w14:textId="77777777" w:rsidR="00105C84" w:rsidRPr="00BD76E0" w:rsidRDefault="00105C84" w:rsidP="00105C84">
      <w:pPr>
        <w:pStyle w:val="BodyText"/>
        <w:ind w:left="0"/>
        <w:rPr>
          <w:rFonts w:ascii="Arial" w:hAnsi="Arial" w:cs="Arial"/>
          <w:b/>
          <w:szCs w:val="22"/>
        </w:rPr>
      </w:pPr>
    </w:p>
    <w:p w14:paraId="4BB5AA14" w14:textId="77777777" w:rsidR="00105C84" w:rsidRPr="00BD76E0" w:rsidRDefault="00105C84" w:rsidP="00105C84">
      <w:pPr>
        <w:jc w:val="both"/>
        <w:rPr>
          <w:b/>
          <w:sz w:val="22"/>
          <w:u w:val="single"/>
        </w:rPr>
      </w:pPr>
      <w:r w:rsidRPr="00BD76E0">
        <w:rPr>
          <w:b/>
          <w:sz w:val="22"/>
          <w:u w:val="single"/>
        </w:rPr>
        <w:t>Item Description (DE)</w:t>
      </w:r>
    </w:p>
    <w:p w14:paraId="134A9DCE" w14:textId="77777777" w:rsidR="00105C84" w:rsidRPr="00BD76E0" w:rsidRDefault="00105C84" w:rsidP="00105C84">
      <w:pPr>
        <w:jc w:val="both"/>
      </w:pPr>
      <w:r w:rsidRPr="00BD76E0">
        <w:t>This record must be included to provide the descriptions for this item.  There should be one record each for the short and long descriptions.</w:t>
      </w:r>
    </w:p>
    <w:p w14:paraId="3094A7D3"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603C43DD" w14:textId="77777777" w:rsidTr="00105C84">
        <w:tc>
          <w:tcPr>
            <w:tcW w:w="864" w:type="dxa"/>
            <w:shd w:val="clear" w:color="auto" w:fill="0000FF"/>
          </w:tcPr>
          <w:p w14:paraId="51F72823" w14:textId="77777777" w:rsidR="00105C84" w:rsidRPr="00BD76E0" w:rsidRDefault="00105C84" w:rsidP="00105C84">
            <w:pPr>
              <w:rPr>
                <w:sz w:val="18"/>
              </w:rPr>
            </w:pPr>
            <w:r w:rsidRPr="00BD76E0">
              <w:rPr>
                <w:sz w:val="18"/>
              </w:rPr>
              <w:t>Byte Position</w:t>
            </w:r>
          </w:p>
        </w:tc>
        <w:tc>
          <w:tcPr>
            <w:tcW w:w="1224" w:type="dxa"/>
            <w:shd w:val="clear" w:color="auto" w:fill="0000FF"/>
          </w:tcPr>
          <w:p w14:paraId="11CBA26E" w14:textId="77777777" w:rsidR="00105C84" w:rsidRPr="00BD76E0" w:rsidRDefault="00105C84" w:rsidP="00105C84">
            <w:pPr>
              <w:rPr>
                <w:sz w:val="18"/>
              </w:rPr>
            </w:pPr>
            <w:r w:rsidRPr="00BD76E0">
              <w:rPr>
                <w:sz w:val="18"/>
              </w:rPr>
              <w:t>Data Type</w:t>
            </w:r>
          </w:p>
        </w:tc>
        <w:tc>
          <w:tcPr>
            <w:tcW w:w="1260" w:type="dxa"/>
            <w:shd w:val="clear" w:color="auto" w:fill="0000FF"/>
          </w:tcPr>
          <w:p w14:paraId="4C231606" w14:textId="77777777" w:rsidR="00105C84" w:rsidRPr="00BD76E0" w:rsidRDefault="00105C84" w:rsidP="00105C84">
            <w:pPr>
              <w:rPr>
                <w:sz w:val="18"/>
              </w:rPr>
            </w:pPr>
            <w:r w:rsidRPr="00BD76E0">
              <w:rPr>
                <w:sz w:val="18"/>
              </w:rPr>
              <w:t>Name</w:t>
            </w:r>
          </w:p>
        </w:tc>
        <w:tc>
          <w:tcPr>
            <w:tcW w:w="2880" w:type="dxa"/>
            <w:shd w:val="clear" w:color="auto" w:fill="0000FF"/>
          </w:tcPr>
          <w:p w14:paraId="7910C9A1" w14:textId="77777777" w:rsidR="00105C84" w:rsidRPr="00BD76E0" w:rsidRDefault="00105C84" w:rsidP="00105C84">
            <w:pPr>
              <w:rPr>
                <w:sz w:val="18"/>
              </w:rPr>
            </w:pPr>
            <w:r w:rsidRPr="00BD76E0">
              <w:rPr>
                <w:sz w:val="18"/>
              </w:rPr>
              <w:t>Description</w:t>
            </w:r>
          </w:p>
        </w:tc>
        <w:tc>
          <w:tcPr>
            <w:tcW w:w="893" w:type="dxa"/>
            <w:shd w:val="clear" w:color="auto" w:fill="0000FF"/>
          </w:tcPr>
          <w:p w14:paraId="14142372" w14:textId="77777777" w:rsidR="00105C84" w:rsidRPr="00BD76E0" w:rsidRDefault="00105C84" w:rsidP="00105C84">
            <w:pPr>
              <w:rPr>
                <w:sz w:val="18"/>
              </w:rPr>
            </w:pPr>
            <w:r w:rsidRPr="00BD76E0">
              <w:rPr>
                <w:sz w:val="18"/>
              </w:rPr>
              <w:t>Case Sensitive</w:t>
            </w:r>
          </w:p>
        </w:tc>
        <w:tc>
          <w:tcPr>
            <w:tcW w:w="884" w:type="dxa"/>
            <w:shd w:val="clear" w:color="auto" w:fill="0000FF"/>
          </w:tcPr>
          <w:p w14:paraId="63A08CED" w14:textId="77777777" w:rsidR="00105C84" w:rsidRPr="00BD76E0" w:rsidRDefault="00105C84" w:rsidP="00105C84">
            <w:pPr>
              <w:rPr>
                <w:sz w:val="18"/>
              </w:rPr>
            </w:pPr>
            <w:r w:rsidRPr="00BD76E0">
              <w:rPr>
                <w:sz w:val="18"/>
              </w:rPr>
              <w:t>Data Required</w:t>
            </w:r>
          </w:p>
        </w:tc>
        <w:tc>
          <w:tcPr>
            <w:tcW w:w="884" w:type="dxa"/>
            <w:shd w:val="clear" w:color="auto" w:fill="0000FF"/>
          </w:tcPr>
          <w:p w14:paraId="214B4900" w14:textId="77777777" w:rsidR="00105C84" w:rsidRPr="00BD76E0" w:rsidRDefault="00105C84" w:rsidP="00105C84">
            <w:pPr>
              <w:rPr>
                <w:sz w:val="18"/>
              </w:rPr>
            </w:pPr>
            <w:r w:rsidRPr="00BD76E0">
              <w:rPr>
                <w:sz w:val="18"/>
              </w:rPr>
              <w:t>Field Required</w:t>
            </w:r>
          </w:p>
        </w:tc>
      </w:tr>
      <w:tr w:rsidR="00105C84" w:rsidRPr="00BD76E0" w14:paraId="1C9E911C" w14:textId="77777777" w:rsidTr="00105C84">
        <w:tc>
          <w:tcPr>
            <w:tcW w:w="864" w:type="dxa"/>
          </w:tcPr>
          <w:p w14:paraId="03045E57" w14:textId="77777777" w:rsidR="00105C84" w:rsidRPr="00BD76E0" w:rsidRDefault="00105C84" w:rsidP="00105C84">
            <w:pPr>
              <w:rPr>
                <w:sz w:val="18"/>
              </w:rPr>
            </w:pPr>
            <w:r w:rsidRPr="00BD76E0">
              <w:rPr>
                <w:sz w:val="18"/>
              </w:rPr>
              <w:t>0 – 3</w:t>
            </w:r>
          </w:p>
        </w:tc>
        <w:tc>
          <w:tcPr>
            <w:tcW w:w="1224" w:type="dxa"/>
          </w:tcPr>
          <w:p w14:paraId="59A3D60B" w14:textId="77777777" w:rsidR="00105C84" w:rsidRPr="00BD76E0" w:rsidRDefault="00105C84" w:rsidP="00105C84">
            <w:pPr>
              <w:rPr>
                <w:sz w:val="18"/>
              </w:rPr>
            </w:pPr>
            <w:r w:rsidRPr="00BD76E0">
              <w:rPr>
                <w:sz w:val="18"/>
              </w:rPr>
              <w:t>Byte(4)</w:t>
            </w:r>
          </w:p>
        </w:tc>
        <w:tc>
          <w:tcPr>
            <w:tcW w:w="1260" w:type="dxa"/>
          </w:tcPr>
          <w:p w14:paraId="7D5744CD" w14:textId="77777777" w:rsidR="00105C84" w:rsidRPr="00BD76E0" w:rsidRDefault="00105C84" w:rsidP="00105C84">
            <w:pPr>
              <w:rPr>
                <w:sz w:val="18"/>
              </w:rPr>
            </w:pPr>
            <w:r w:rsidRPr="00BD76E0">
              <w:rPr>
                <w:sz w:val="18"/>
              </w:rPr>
              <w:t>Alternate Sequence</w:t>
            </w:r>
          </w:p>
        </w:tc>
        <w:tc>
          <w:tcPr>
            <w:tcW w:w="2880" w:type="dxa"/>
          </w:tcPr>
          <w:p w14:paraId="17F77764" w14:textId="77777777" w:rsidR="00105C84" w:rsidRPr="00BD76E0" w:rsidRDefault="00105C84" w:rsidP="00105C84">
            <w:pPr>
              <w:rPr>
                <w:sz w:val="18"/>
              </w:rPr>
            </w:pPr>
            <w:r w:rsidRPr="00BD76E0">
              <w:rPr>
                <w:sz w:val="18"/>
              </w:rPr>
              <w:t>Fixed Value “??DE” where the two ‘?’s are incremented sequentially starting with “00” as described in section</w:t>
            </w:r>
            <w:r w:rsidR="00DF2B77" w:rsidRPr="00BD76E0">
              <w:rPr>
                <w:sz w:val="18"/>
              </w:rPr>
              <w:t xml:space="preserve">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BAC082E" w14:textId="77777777" w:rsidR="00105C84" w:rsidRPr="00BD76E0" w:rsidRDefault="00105C84" w:rsidP="00105C84">
            <w:pPr>
              <w:rPr>
                <w:sz w:val="18"/>
              </w:rPr>
            </w:pPr>
            <w:r w:rsidRPr="00BD76E0">
              <w:rPr>
                <w:sz w:val="18"/>
              </w:rPr>
              <w:t>N</w:t>
            </w:r>
          </w:p>
        </w:tc>
        <w:tc>
          <w:tcPr>
            <w:tcW w:w="884" w:type="dxa"/>
          </w:tcPr>
          <w:p w14:paraId="61C27FCF" w14:textId="77777777" w:rsidR="00105C84" w:rsidRPr="00BD76E0" w:rsidRDefault="00105C84" w:rsidP="00105C84">
            <w:pPr>
              <w:rPr>
                <w:sz w:val="18"/>
              </w:rPr>
            </w:pPr>
            <w:r w:rsidRPr="00BD76E0">
              <w:rPr>
                <w:sz w:val="18"/>
              </w:rPr>
              <w:t>A</w:t>
            </w:r>
          </w:p>
        </w:tc>
        <w:tc>
          <w:tcPr>
            <w:tcW w:w="884" w:type="dxa"/>
          </w:tcPr>
          <w:p w14:paraId="7DAE23C1" w14:textId="77777777" w:rsidR="00105C84" w:rsidRPr="00BD76E0" w:rsidRDefault="00105C84" w:rsidP="00105C84">
            <w:pPr>
              <w:rPr>
                <w:sz w:val="18"/>
              </w:rPr>
            </w:pPr>
            <w:r w:rsidRPr="00BD76E0">
              <w:rPr>
                <w:sz w:val="18"/>
              </w:rPr>
              <w:t>Y</w:t>
            </w:r>
          </w:p>
        </w:tc>
      </w:tr>
      <w:tr w:rsidR="00105C84" w:rsidRPr="00BD76E0" w14:paraId="3D96B192" w14:textId="77777777" w:rsidTr="00105C84">
        <w:tc>
          <w:tcPr>
            <w:tcW w:w="864" w:type="dxa"/>
          </w:tcPr>
          <w:p w14:paraId="0A31AB87" w14:textId="77777777" w:rsidR="00105C84" w:rsidRPr="00BD76E0" w:rsidRDefault="00105C84" w:rsidP="00105C84">
            <w:pPr>
              <w:rPr>
                <w:sz w:val="18"/>
              </w:rPr>
            </w:pPr>
            <w:r w:rsidRPr="00BD76E0">
              <w:rPr>
                <w:sz w:val="18"/>
              </w:rPr>
              <w:t>4 – 4</w:t>
            </w:r>
          </w:p>
        </w:tc>
        <w:tc>
          <w:tcPr>
            <w:tcW w:w="1224" w:type="dxa"/>
          </w:tcPr>
          <w:p w14:paraId="2E8E110B"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(1)</w:t>
            </w:r>
          </w:p>
        </w:tc>
        <w:tc>
          <w:tcPr>
            <w:tcW w:w="1260" w:type="dxa"/>
          </w:tcPr>
          <w:p w14:paraId="1B3092EA" w14:textId="77777777" w:rsidR="00105C84" w:rsidRPr="00BD76E0" w:rsidRDefault="00105C84" w:rsidP="00105C84">
            <w:pPr>
              <w:rPr>
                <w:rFonts w:cs="Arial"/>
                <w:sz w:val="18"/>
                <w:szCs w:val="18"/>
              </w:rPr>
            </w:pPr>
            <w:r w:rsidRPr="00BD76E0">
              <w:rPr>
                <w:rFonts w:cs="Arial"/>
                <w:sz w:val="18"/>
                <w:szCs w:val="18"/>
              </w:rPr>
              <w:t>Item Description Type</w:t>
            </w:r>
          </w:p>
        </w:tc>
        <w:tc>
          <w:tcPr>
            <w:tcW w:w="2880" w:type="dxa"/>
          </w:tcPr>
          <w:p w14:paraId="3180CC29" w14:textId="77777777" w:rsidR="00105C84" w:rsidRPr="00BD76E0" w:rsidRDefault="00105C84" w:rsidP="00105C84">
            <w:pPr>
              <w:rPr>
                <w:rFonts w:cs="Arial"/>
                <w:sz w:val="18"/>
                <w:szCs w:val="18"/>
              </w:rPr>
            </w:pPr>
            <w:r w:rsidRPr="00BD76E0">
              <w:rPr>
                <w:rFonts w:cs="Arial"/>
                <w:sz w:val="18"/>
                <w:szCs w:val="18"/>
              </w:rPr>
              <w:t>Contains the short description associated with the item.  Valid values are listed below this definition.</w:t>
            </w:r>
          </w:p>
        </w:tc>
        <w:tc>
          <w:tcPr>
            <w:tcW w:w="893" w:type="dxa"/>
          </w:tcPr>
          <w:p w14:paraId="352520BB"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C65659F"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08F86DBD" w14:textId="77777777" w:rsidR="00105C84" w:rsidRPr="00BD76E0" w:rsidRDefault="00105C84" w:rsidP="00105C84">
            <w:r w:rsidRPr="00BD76E0">
              <w:rPr>
                <w:rFonts w:cs="Arial"/>
                <w:sz w:val="18"/>
                <w:szCs w:val="18"/>
              </w:rPr>
              <w:t>Y</w:t>
            </w:r>
          </w:p>
        </w:tc>
      </w:tr>
      <w:tr w:rsidR="00105C84" w:rsidRPr="00BD76E0" w14:paraId="397A33B4" w14:textId="77777777" w:rsidTr="00105C84">
        <w:tc>
          <w:tcPr>
            <w:tcW w:w="864" w:type="dxa"/>
          </w:tcPr>
          <w:p w14:paraId="5926F392" w14:textId="77777777" w:rsidR="00105C84" w:rsidRPr="00BD76E0" w:rsidRDefault="00105C84" w:rsidP="00105C84">
            <w:pPr>
              <w:rPr>
                <w:sz w:val="18"/>
              </w:rPr>
            </w:pPr>
            <w:r w:rsidRPr="00BD76E0">
              <w:rPr>
                <w:sz w:val="18"/>
              </w:rPr>
              <w:t>5 – 254</w:t>
            </w:r>
          </w:p>
        </w:tc>
        <w:tc>
          <w:tcPr>
            <w:tcW w:w="1224" w:type="dxa"/>
          </w:tcPr>
          <w:p w14:paraId="465B1775"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(250)</w:t>
            </w:r>
          </w:p>
        </w:tc>
        <w:tc>
          <w:tcPr>
            <w:tcW w:w="1260" w:type="dxa"/>
          </w:tcPr>
          <w:p w14:paraId="2F9FC12A" w14:textId="77777777" w:rsidR="00105C84" w:rsidRPr="00BD76E0" w:rsidRDefault="00105C84" w:rsidP="00105C84">
            <w:pPr>
              <w:rPr>
                <w:rFonts w:cs="Arial"/>
                <w:sz w:val="18"/>
                <w:szCs w:val="18"/>
              </w:rPr>
            </w:pPr>
            <w:r w:rsidRPr="00BD76E0">
              <w:rPr>
                <w:rFonts w:cs="Arial"/>
                <w:sz w:val="18"/>
                <w:szCs w:val="18"/>
              </w:rPr>
              <w:t>Description</w:t>
            </w:r>
          </w:p>
        </w:tc>
        <w:tc>
          <w:tcPr>
            <w:tcW w:w="2880" w:type="dxa"/>
          </w:tcPr>
          <w:p w14:paraId="1EC2440C" w14:textId="77777777" w:rsidR="00105C84" w:rsidRPr="00BD76E0" w:rsidRDefault="00105C84" w:rsidP="00105C84">
            <w:pPr>
              <w:rPr>
                <w:rFonts w:cs="Arial"/>
                <w:sz w:val="18"/>
                <w:szCs w:val="18"/>
              </w:rPr>
            </w:pPr>
            <w:r w:rsidRPr="00BD76E0">
              <w:rPr>
                <w:rFonts w:cs="Arial"/>
                <w:sz w:val="18"/>
                <w:szCs w:val="18"/>
              </w:rPr>
              <w:t>Contains the long description associated with the item.</w:t>
            </w:r>
          </w:p>
        </w:tc>
        <w:tc>
          <w:tcPr>
            <w:tcW w:w="893" w:type="dxa"/>
          </w:tcPr>
          <w:p w14:paraId="1DB94765"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7F4A8A8"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2FF7335D" w14:textId="77777777" w:rsidR="00105C84" w:rsidRPr="00BD76E0" w:rsidRDefault="00105C84" w:rsidP="00105C84">
            <w:r w:rsidRPr="00BD76E0">
              <w:rPr>
                <w:rFonts w:cs="Arial"/>
                <w:sz w:val="18"/>
                <w:szCs w:val="18"/>
              </w:rPr>
              <w:t>Y</w:t>
            </w:r>
          </w:p>
        </w:tc>
      </w:tr>
    </w:tbl>
    <w:p w14:paraId="201E4DB8" w14:textId="77777777" w:rsidR="00105C84" w:rsidRPr="00BD76E0" w:rsidRDefault="00105C84" w:rsidP="00105C84">
      <w:pPr>
        <w:pStyle w:val="BodyText"/>
      </w:pPr>
    </w:p>
    <w:p w14:paraId="459850B4" w14:textId="77777777" w:rsidR="00105C84" w:rsidRPr="00BD76E0" w:rsidRDefault="00105C84" w:rsidP="00105C84">
      <w:pPr>
        <w:keepNext/>
        <w:keepLines/>
        <w:ind w:left="720"/>
        <w:jc w:val="both"/>
        <w:rPr>
          <w:b/>
          <w:u w:val="single"/>
        </w:rPr>
      </w:pPr>
      <w:r w:rsidRPr="00BD76E0">
        <w:rPr>
          <w:b/>
          <w:u w:val="single"/>
        </w:rPr>
        <w:t>Valid Description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295D3752" w14:textId="77777777" w:rsidTr="00105C84">
        <w:tc>
          <w:tcPr>
            <w:tcW w:w="740" w:type="dxa"/>
            <w:shd w:val="clear" w:color="auto" w:fill="FF0000"/>
          </w:tcPr>
          <w:p w14:paraId="7F5CE074"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291BC4E4" w14:textId="77777777" w:rsidR="00105C84" w:rsidRPr="00BD76E0" w:rsidRDefault="00105C84" w:rsidP="00105C84">
            <w:pPr>
              <w:keepNext/>
              <w:keepLines/>
              <w:rPr>
                <w:b/>
                <w:color w:val="FFFFFF"/>
              </w:rPr>
            </w:pPr>
            <w:r w:rsidRPr="00BD76E0">
              <w:rPr>
                <w:b/>
                <w:color w:val="FFFFFF"/>
              </w:rPr>
              <w:t>Description</w:t>
            </w:r>
          </w:p>
        </w:tc>
      </w:tr>
      <w:tr w:rsidR="00105C84" w:rsidRPr="00BD76E0" w14:paraId="76D84B5D" w14:textId="77777777" w:rsidTr="00105C84">
        <w:tc>
          <w:tcPr>
            <w:tcW w:w="740" w:type="dxa"/>
          </w:tcPr>
          <w:p w14:paraId="78200C1E"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szCs w:val="18"/>
              </w:rPr>
              <w:t>S</w:t>
            </w:r>
          </w:p>
        </w:tc>
        <w:tc>
          <w:tcPr>
            <w:tcW w:w="6388" w:type="dxa"/>
          </w:tcPr>
          <w:p w14:paraId="007DD81C" w14:textId="77777777" w:rsidR="00105C84" w:rsidRPr="00BD76E0" w:rsidRDefault="00105C84" w:rsidP="00105C84">
            <w:pPr>
              <w:keepNext/>
              <w:keepLines/>
            </w:pPr>
            <w:r w:rsidRPr="00BD76E0">
              <w:t>Short</w:t>
            </w:r>
          </w:p>
        </w:tc>
      </w:tr>
      <w:tr w:rsidR="00105C84" w:rsidRPr="00BD76E0" w14:paraId="0660FA74" w14:textId="77777777" w:rsidTr="00105C84">
        <w:trPr>
          <w:trHeight w:val="107"/>
        </w:trPr>
        <w:tc>
          <w:tcPr>
            <w:tcW w:w="740" w:type="dxa"/>
          </w:tcPr>
          <w:p w14:paraId="62D01A88" w14:textId="77777777" w:rsidR="00105C84" w:rsidRPr="00BD76E0" w:rsidRDefault="00105C84" w:rsidP="00105C84">
            <w:pPr>
              <w:keepNext/>
              <w:keepLines/>
              <w:jc w:val="both"/>
            </w:pPr>
            <w:r w:rsidRPr="00BD76E0">
              <w:t>L</w:t>
            </w:r>
          </w:p>
        </w:tc>
        <w:tc>
          <w:tcPr>
            <w:tcW w:w="6388" w:type="dxa"/>
          </w:tcPr>
          <w:p w14:paraId="6496C06D" w14:textId="77777777" w:rsidR="00105C84" w:rsidRPr="00BD76E0" w:rsidRDefault="00105C84" w:rsidP="00105C84">
            <w:pPr>
              <w:pStyle w:val="NormalArial"/>
              <w:rPr>
                <w:rFonts w:ascii="Times New Roman" w:hAnsi="Times New Roman"/>
                <w:sz w:val="20"/>
                <w:szCs w:val="18"/>
              </w:rPr>
            </w:pPr>
            <w:r w:rsidRPr="00BD76E0">
              <w:rPr>
                <w:rFonts w:ascii="Times New Roman" w:hAnsi="Times New Roman"/>
                <w:sz w:val="20"/>
              </w:rPr>
              <w:t>Long</w:t>
            </w:r>
          </w:p>
        </w:tc>
      </w:tr>
    </w:tbl>
    <w:p w14:paraId="5174FA59" w14:textId="77777777" w:rsidR="00105C84" w:rsidRPr="00BD76E0" w:rsidRDefault="00105C84" w:rsidP="00105C84">
      <w:pPr>
        <w:pStyle w:val="BodyText"/>
      </w:pPr>
    </w:p>
    <w:p w14:paraId="0FB509BE" w14:textId="77777777" w:rsidR="00105C84" w:rsidRPr="00BD76E0" w:rsidRDefault="00105C84" w:rsidP="00105C84">
      <w:pPr>
        <w:jc w:val="both"/>
        <w:rPr>
          <w:b/>
          <w:sz w:val="22"/>
          <w:u w:val="single"/>
        </w:rPr>
      </w:pPr>
      <w:r w:rsidRPr="00BD76E0">
        <w:rPr>
          <w:b/>
          <w:sz w:val="22"/>
          <w:u w:val="single"/>
        </w:rPr>
        <w:t>Item Pricing (PR)</w:t>
      </w:r>
    </w:p>
    <w:p w14:paraId="2F437698" w14:textId="77777777" w:rsidR="00105C84" w:rsidRPr="00BD76E0" w:rsidRDefault="00105C84" w:rsidP="00105C84">
      <w:pPr>
        <w:jc w:val="both"/>
      </w:pPr>
      <w:r w:rsidRPr="00BD76E0">
        <w:t xml:space="preserve">This record must be included to define the pricing associated with this item.  </w:t>
      </w:r>
    </w:p>
    <w:p w14:paraId="4A298461"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54531081" w14:textId="77777777" w:rsidTr="00105C84">
        <w:tc>
          <w:tcPr>
            <w:tcW w:w="864" w:type="dxa"/>
            <w:shd w:val="clear" w:color="auto" w:fill="0000FF"/>
          </w:tcPr>
          <w:p w14:paraId="35C84AF1" w14:textId="77777777" w:rsidR="00105C84" w:rsidRPr="00BD76E0" w:rsidRDefault="00105C84" w:rsidP="00105C84">
            <w:pPr>
              <w:rPr>
                <w:sz w:val="18"/>
              </w:rPr>
            </w:pPr>
            <w:r w:rsidRPr="00BD76E0">
              <w:rPr>
                <w:sz w:val="18"/>
              </w:rPr>
              <w:t>Byte Position</w:t>
            </w:r>
          </w:p>
        </w:tc>
        <w:tc>
          <w:tcPr>
            <w:tcW w:w="1224" w:type="dxa"/>
            <w:shd w:val="clear" w:color="auto" w:fill="0000FF"/>
          </w:tcPr>
          <w:p w14:paraId="5FEFC0E3" w14:textId="77777777" w:rsidR="00105C84" w:rsidRPr="00BD76E0" w:rsidRDefault="00105C84" w:rsidP="00105C84">
            <w:pPr>
              <w:rPr>
                <w:sz w:val="18"/>
              </w:rPr>
            </w:pPr>
            <w:r w:rsidRPr="00BD76E0">
              <w:rPr>
                <w:sz w:val="18"/>
              </w:rPr>
              <w:t>Data Type</w:t>
            </w:r>
          </w:p>
        </w:tc>
        <w:tc>
          <w:tcPr>
            <w:tcW w:w="1260" w:type="dxa"/>
            <w:shd w:val="clear" w:color="auto" w:fill="0000FF"/>
          </w:tcPr>
          <w:p w14:paraId="0BC7AD4B" w14:textId="77777777" w:rsidR="00105C84" w:rsidRPr="00BD76E0" w:rsidRDefault="00105C84" w:rsidP="00105C84">
            <w:pPr>
              <w:rPr>
                <w:sz w:val="18"/>
              </w:rPr>
            </w:pPr>
            <w:r w:rsidRPr="00BD76E0">
              <w:rPr>
                <w:sz w:val="18"/>
              </w:rPr>
              <w:t>Name</w:t>
            </w:r>
          </w:p>
        </w:tc>
        <w:tc>
          <w:tcPr>
            <w:tcW w:w="2880" w:type="dxa"/>
            <w:shd w:val="clear" w:color="auto" w:fill="0000FF"/>
          </w:tcPr>
          <w:p w14:paraId="064FCE25" w14:textId="77777777" w:rsidR="00105C84" w:rsidRPr="00BD76E0" w:rsidRDefault="00105C84" w:rsidP="00105C84">
            <w:pPr>
              <w:rPr>
                <w:sz w:val="18"/>
              </w:rPr>
            </w:pPr>
            <w:r w:rsidRPr="00BD76E0">
              <w:rPr>
                <w:sz w:val="18"/>
              </w:rPr>
              <w:t>Description</w:t>
            </w:r>
          </w:p>
        </w:tc>
        <w:tc>
          <w:tcPr>
            <w:tcW w:w="893" w:type="dxa"/>
            <w:shd w:val="clear" w:color="auto" w:fill="0000FF"/>
          </w:tcPr>
          <w:p w14:paraId="3EA42840" w14:textId="77777777" w:rsidR="00105C84" w:rsidRPr="00BD76E0" w:rsidRDefault="00105C84" w:rsidP="00105C84">
            <w:pPr>
              <w:rPr>
                <w:sz w:val="18"/>
              </w:rPr>
            </w:pPr>
            <w:r w:rsidRPr="00BD76E0">
              <w:rPr>
                <w:sz w:val="18"/>
              </w:rPr>
              <w:t>Case Sensitive</w:t>
            </w:r>
          </w:p>
        </w:tc>
        <w:tc>
          <w:tcPr>
            <w:tcW w:w="884" w:type="dxa"/>
            <w:shd w:val="clear" w:color="auto" w:fill="0000FF"/>
          </w:tcPr>
          <w:p w14:paraId="3AA8EBAD" w14:textId="77777777" w:rsidR="00105C84" w:rsidRPr="00BD76E0" w:rsidRDefault="00105C84" w:rsidP="00105C84">
            <w:pPr>
              <w:rPr>
                <w:sz w:val="18"/>
              </w:rPr>
            </w:pPr>
            <w:r w:rsidRPr="00BD76E0">
              <w:rPr>
                <w:sz w:val="18"/>
              </w:rPr>
              <w:t>Data Required</w:t>
            </w:r>
          </w:p>
        </w:tc>
        <w:tc>
          <w:tcPr>
            <w:tcW w:w="884" w:type="dxa"/>
            <w:shd w:val="clear" w:color="auto" w:fill="0000FF"/>
          </w:tcPr>
          <w:p w14:paraId="7D66302C" w14:textId="77777777" w:rsidR="00105C84" w:rsidRPr="00BD76E0" w:rsidRDefault="00105C84" w:rsidP="00105C84">
            <w:pPr>
              <w:rPr>
                <w:sz w:val="18"/>
              </w:rPr>
            </w:pPr>
            <w:r w:rsidRPr="00BD76E0">
              <w:rPr>
                <w:sz w:val="18"/>
              </w:rPr>
              <w:t>Field Required</w:t>
            </w:r>
          </w:p>
        </w:tc>
      </w:tr>
      <w:tr w:rsidR="00105C84" w:rsidRPr="00BD76E0" w14:paraId="54426804" w14:textId="77777777" w:rsidTr="00105C84">
        <w:tc>
          <w:tcPr>
            <w:tcW w:w="864" w:type="dxa"/>
          </w:tcPr>
          <w:p w14:paraId="11ACFCE8" w14:textId="77777777" w:rsidR="00105C84" w:rsidRPr="00BD76E0" w:rsidRDefault="00105C84" w:rsidP="00105C84">
            <w:pPr>
              <w:rPr>
                <w:sz w:val="18"/>
              </w:rPr>
            </w:pPr>
            <w:r w:rsidRPr="00BD76E0">
              <w:rPr>
                <w:sz w:val="18"/>
              </w:rPr>
              <w:t>0 – 3</w:t>
            </w:r>
          </w:p>
        </w:tc>
        <w:tc>
          <w:tcPr>
            <w:tcW w:w="1224" w:type="dxa"/>
          </w:tcPr>
          <w:p w14:paraId="346F142B" w14:textId="77777777" w:rsidR="00105C84" w:rsidRPr="00BD76E0" w:rsidRDefault="00105C84" w:rsidP="00105C84">
            <w:pPr>
              <w:rPr>
                <w:sz w:val="18"/>
              </w:rPr>
            </w:pPr>
            <w:r w:rsidRPr="00BD76E0">
              <w:rPr>
                <w:sz w:val="18"/>
              </w:rPr>
              <w:t>Byte(4)</w:t>
            </w:r>
          </w:p>
        </w:tc>
        <w:tc>
          <w:tcPr>
            <w:tcW w:w="1260" w:type="dxa"/>
          </w:tcPr>
          <w:p w14:paraId="24657ED4" w14:textId="77777777" w:rsidR="00105C84" w:rsidRPr="00BD76E0" w:rsidRDefault="00105C84" w:rsidP="00105C84">
            <w:pPr>
              <w:rPr>
                <w:sz w:val="18"/>
              </w:rPr>
            </w:pPr>
            <w:r w:rsidRPr="00BD76E0">
              <w:rPr>
                <w:sz w:val="18"/>
              </w:rPr>
              <w:t>Alternate Sequence</w:t>
            </w:r>
          </w:p>
        </w:tc>
        <w:tc>
          <w:tcPr>
            <w:tcW w:w="2880" w:type="dxa"/>
          </w:tcPr>
          <w:p w14:paraId="64BF503F" w14:textId="77777777" w:rsidR="00105C84" w:rsidRPr="00BD76E0" w:rsidRDefault="00105C84" w:rsidP="00105C84">
            <w:pPr>
              <w:rPr>
                <w:sz w:val="18"/>
              </w:rPr>
            </w:pPr>
            <w:r w:rsidRPr="00BD76E0">
              <w:rPr>
                <w:sz w:val="18"/>
              </w:rPr>
              <w:t xml:space="preserve">Fixed Value “??PR”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A767ACC" w14:textId="77777777" w:rsidR="00105C84" w:rsidRPr="00BD76E0" w:rsidRDefault="00105C84" w:rsidP="00105C84">
            <w:pPr>
              <w:rPr>
                <w:sz w:val="18"/>
              </w:rPr>
            </w:pPr>
            <w:r w:rsidRPr="00BD76E0">
              <w:rPr>
                <w:sz w:val="18"/>
              </w:rPr>
              <w:t>N</w:t>
            </w:r>
          </w:p>
        </w:tc>
        <w:tc>
          <w:tcPr>
            <w:tcW w:w="884" w:type="dxa"/>
          </w:tcPr>
          <w:p w14:paraId="4E51ABE4" w14:textId="77777777" w:rsidR="00105C84" w:rsidRPr="00BD76E0" w:rsidRDefault="00105C84" w:rsidP="00105C84">
            <w:pPr>
              <w:rPr>
                <w:sz w:val="18"/>
              </w:rPr>
            </w:pPr>
            <w:r w:rsidRPr="00BD76E0">
              <w:rPr>
                <w:sz w:val="18"/>
              </w:rPr>
              <w:t>A</w:t>
            </w:r>
          </w:p>
        </w:tc>
        <w:tc>
          <w:tcPr>
            <w:tcW w:w="884" w:type="dxa"/>
          </w:tcPr>
          <w:p w14:paraId="2E3C241E" w14:textId="77777777" w:rsidR="00105C84" w:rsidRPr="00BD76E0" w:rsidRDefault="00105C84" w:rsidP="00105C84">
            <w:pPr>
              <w:rPr>
                <w:sz w:val="18"/>
              </w:rPr>
            </w:pPr>
            <w:r w:rsidRPr="00BD76E0">
              <w:rPr>
                <w:sz w:val="18"/>
              </w:rPr>
              <w:t>Y</w:t>
            </w:r>
          </w:p>
        </w:tc>
      </w:tr>
      <w:tr w:rsidR="00105C84" w:rsidRPr="00BD76E0" w14:paraId="3EE55303" w14:textId="77777777" w:rsidTr="00105C84">
        <w:tc>
          <w:tcPr>
            <w:tcW w:w="864" w:type="dxa"/>
          </w:tcPr>
          <w:p w14:paraId="129D487C" w14:textId="77777777" w:rsidR="00105C84" w:rsidRPr="00BD76E0" w:rsidRDefault="00105C84" w:rsidP="00105C84">
            <w:pPr>
              <w:rPr>
                <w:sz w:val="18"/>
              </w:rPr>
            </w:pPr>
            <w:r w:rsidRPr="00BD76E0">
              <w:rPr>
                <w:sz w:val="18"/>
              </w:rPr>
              <w:t>4 – 23</w:t>
            </w:r>
          </w:p>
        </w:tc>
        <w:tc>
          <w:tcPr>
            <w:tcW w:w="1224" w:type="dxa"/>
          </w:tcPr>
          <w:p w14:paraId="36F26728"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0C6C4685" w14:textId="77777777" w:rsidR="00105C84" w:rsidRPr="00BD76E0" w:rsidRDefault="00105C84" w:rsidP="00105C84">
            <w:pPr>
              <w:pStyle w:val="NormalArial"/>
              <w:rPr>
                <w:rFonts w:ascii="Times New Roman" w:hAnsi="Times New Roman"/>
                <w:sz w:val="18"/>
                <w:szCs w:val="18"/>
              </w:rPr>
            </w:pPr>
            <w:r w:rsidRPr="00BD76E0">
              <w:rPr>
                <w:sz w:val="18"/>
              </w:rPr>
              <w:t>$$$$$$$$$$$$$$$$9999</w:t>
            </w:r>
          </w:p>
        </w:tc>
        <w:tc>
          <w:tcPr>
            <w:tcW w:w="1260" w:type="dxa"/>
          </w:tcPr>
          <w:p w14:paraId="30DA1FC1" w14:textId="77777777" w:rsidR="00105C84" w:rsidRPr="00BD76E0" w:rsidRDefault="00105C84" w:rsidP="00105C84">
            <w:pPr>
              <w:rPr>
                <w:rFonts w:cs="Arial"/>
                <w:sz w:val="18"/>
                <w:szCs w:val="18"/>
              </w:rPr>
            </w:pPr>
            <w:bookmarkStart w:id="88" w:name="OLE_LINK5"/>
            <w:r w:rsidRPr="00BD76E0">
              <w:rPr>
                <w:rFonts w:cs="Arial"/>
                <w:sz w:val="18"/>
                <w:szCs w:val="18"/>
              </w:rPr>
              <w:t xml:space="preserve">Item Retail Price </w:t>
            </w:r>
            <w:bookmarkEnd w:id="88"/>
          </w:p>
        </w:tc>
        <w:tc>
          <w:tcPr>
            <w:tcW w:w="2880" w:type="dxa"/>
          </w:tcPr>
          <w:p w14:paraId="3B00F4DF" w14:textId="77777777" w:rsidR="00105C84" w:rsidRPr="00BD76E0" w:rsidRDefault="00105C84" w:rsidP="00105C84">
            <w:pPr>
              <w:rPr>
                <w:rFonts w:cs="Arial"/>
                <w:sz w:val="18"/>
                <w:szCs w:val="18"/>
              </w:rPr>
            </w:pPr>
            <w:r w:rsidRPr="00BD76E0">
              <w:rPr>
                <w:rFonts w:cs="Arial"/>
                <w:sz w:val="18"/>
                <w:szCs w:val="18"/>
              </w:rPr>
              <w:t>Contains the new effective price in the selling unit of measure for an item when the transaction type identifies a change in price. Otherwise, the current retail price is used to populate this field. This field is stored in the local currency.</w:t>
            </w:r>
          </w:p>
        </w:tc>
        <w:tc>
          <w:tcPr>
            <w:tcW w:w="893" w:type="dxa"/>
          </w:tcPr>
          <w:p w14:paraId="2EBEECF9"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D95DDC0"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29691207" w14:textId="77777777" w:rsidR="00105C84" w:rsidRPr="00BD76E0" w:rsidRDefault="00105C84" w:rsidP="00105C84">
            <w:r w:rsidRPr="00BD76E0">
              <w:rPr>
                <w:rFonts w:cs="Arial"/>
                <w:sz w:val="18"/>
                <w:szCs w:val="18"/>
              </w:rPr>
              <w:t>Y</w:t>
            </w:r>
          </w:p>
        </w:tc>
      </w:tr>
      <w:tr w:rsidR="00105C84" w:rsidRPr="00BD76E0" w14:paraId="20B1AAF5" w14:textId="77777777" w:rsidTr="00105C84">
        <w:tc>
          <w:tcPr>
            <w:tcW w:w="864" w:type="dxa"/>
          </w:tcPr>
          <w:p w14:paraId="7EAE63F7" w14:textId="77777777" w:rsidR="00105C84" w:rsidRPr="00BD76E0" w:rsidRDefault="00105C84" w:rsidP="00105C84">
            <w:pPr>
              <w:rPr>
                <w:sz w:val="18"/>
              </w:rPr>
            </w:pPr>
            <w:r w:rsidRPr="00BD76E0">
              <w:rPr>
                <w:sz w:val="18"/>
              </w:rPr>
              <w:t>24 – 27</w:t>
            </w:r>
          </w:p>
        </w:tc>
        <w:tc>
          <w:tcPr>
            <w:tcW w:w="1224" w:type="dxa"/>
          </w:tcPr>
          <w:p w14:paraId="033DFEAF"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Char</w:t>
            </w:r>
            <w:r w:rsidRPr="00BD76E0">
              <w:rPr>
                <w:rFonts w:ascii="Times New Roman" w:hAnsi="Times New Roman"/>
                <w:sz w:val="18"/>
                <w:szCs w:val="18"/>
              </w:rPr>
              <w:t xml:space="preserve"> (4)</w:t>
            </w:r>
          </w:p>
        </w:tc>
        <w:tc>
          <w:tcPr>
            <w:tcW w:w="1260" w:type="dxa"/>
          </w:tcPr>
          <w:p w14:paraId="7C602E1A" w14:textId="77777777" w:rsidR="00105C84" w:rsidRPr="00BD76E0" w:rsidRDefault="00105C84" w:rsidP="00105C84">
            <w:pPr>
              <w:rPr>
                <w:rFonts w:cs="Arial"/>
                <w:sz w:val="18"/>
                <w:szCs w:val="18"/>
              </w:rPr>
            </w:pPr>
            <w:r w:rsidRPr="00BD76E0">
              <w:rPr>
                <w:rFonts w:cs="Arial"/>
                <w:sz w:val="18"/>
                <w:szCs w:val="18"/>
              </w:rPr>
              <w:t>New Selling</w:t>
            </w:r>
          </w:p>
          <w:p w14:paraId="10D593F0" w14:textId="77777777" w:rsidR="00105C84" w:rsidRPr="00BD76E0" w:rsidRDefault="00105C84" w:rsidP="00105C84">
            <w:pPr>
              <w:rPr>
                <w:rFonts w:cs="Arial"/>
                <w:sz w:val="18"/>
                <w:szCs w:val="18"/>
              </w:rPr>
            </w:pPr>
            <w:r w:rsidRPr="00BD76E0">
              <w:rPr>
                <w:rFonts w:cs="Arial"/>
                <w:sz w:val="18"/>
                <w:szCs w:val="18"/>
              </w:rPr>
              <w:t>UOM</w:t>
            </w:r>
          </w:p>
          <w:p w14:paraId="6C99055F" w14:textId="77777777" w:rsidR="00105C84" w:rsidRPr="00BD76E0" w:rsidRDefault="00105C84" w:rsidP="00105C84">
            <w:pPr>
              <w:rPr>
                <w:rFonts w:cs="Arial"/>
                <w:sz w:val="18"/>
                <w:szCs w:val="18"/>
              </w:rPr>
            </w:pPr>
          </w:p>
        </w:tc>
        <w:tc>
          <w:tcPr>
            <w:tcW w:w="2880" w:type="dxa"/>
          </w:tcPr>
          <w:p w14:paraId="45700DA4" w14:textId="77777777" w:rsidR="00105C84" w:rsidRPr="00BD76E0" w:rsidRDefault="00105C84" w:rsidP="00105C84">
            <w:pPr>
              <w:rPr>
                <w:rFonts w:cs="Arial"/>
                <w:sz w:val="18"/>
                <w:szCs w:val="18"/>
              </w:rPr>
            </w:pPr>
            <w:r w:rsidRPr="00BD76E0">
              <w:rPr>
                <w:rFonts w:cs="Arial"/>
                <w:sz w:val="18"/>
                <w:szCs w:val="18"/>
              </w:rPr>
              <w:t>Contains the new selling unit of measure for an item’s single-unit retail.</w:t>
            </w:r>
          </w:p>
        </w:tc>
        <w:tc>
          <w:tcPr>
            <w:tcW w:w="893" w:type="dxa"/>
          </w:tcPr>
          <w:p w14:paraId="76C8176E"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7537C268"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7729FBE6" w14:textId="77777777" w:rsidR="00105C84" w:rsidRPr="00BD76E0" w:rsidRDefault="00105C84" w:rsidP="00105C84">
            <w:r w:rsidRPr="00BD76E0">
              <w:rPr>
                <w:rFonts w:cs="Arial"/>
                <w:sz w:val="18"/>
                <w:szCs w:val="18"/>
              </w:rPr>
              <w:t>Y</w:t>
            </w:r>
          </w:p>
        </w:tc>
      </w:tr>
      <w:tr w:rsidR="00105C84" w:rsidRPr="00BD76E0" w14:paraId="128D1E4B" w14:textId="77777777" w:rsidTr="00105C84">
        <w:tc>
          <w:tcPr>
            <w:tcW w:w="864" w:type="dxa"/>
          </w:tcPr>
          <w:p w14:paraId="5AF82AFB" w14:textId="77777777" w:rsidR="00105C84" w:rsidRPr="00BD76E0" w:rsidRDefault="00105C84" w:rsidP="00105C84">
            <w:pPr>
              <w:rPr>
                <w:sz w:val="18"/>
              </w:rPr>
            </w:pPr>
            <w:r w:rsidRPr="00BD76E0">
              <w:rPr>
                <w:sz w:val="18"/>
              </w:rPr>
              <w:t>28 – 39</w:t>
            </w:r>
          </w:p>
        </w:tc>
        <w:tc>
          <w:tcPr>
            <w:tcW w:w="1224" w:type="dxa"/>
          </w:tcPr>
          <w:p w14:paraId="7D95BEF0"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74CB02A2" w14:textId="77777777" w:rsidR="00105C84" w:rsidRPr="00BD76E0" w:rsidRDefault="00105C84" w:rsidP="00105C84">
            <w:pPr>
              <w:pStyle w:val="NormalArial"/>
              <w:rPr>
                <w:rFonts w:ascii="Times New Roman" w:hAnsi="Times New Roman"/>
                <w:sz w:val="18"/>
                <w:szCs w:val="18"/>
              </w:rPr>
            </w:pPr>
            <w:r w:rsidRPr="00BD76E0">
              <w:rPr>
                <w:sz w:val="18"/>
              </w:rPr>
              <w:t>$$$$$$$$9999</w:t>
            </w:r>
            <w:r w:rsidRPr="00BD76E0">
              <w:rPr>
                <w:rFonts w:ascii="Times New Roman" w:hAnsi="Times New Roman"/>
                <w:sz w:val="18"/>
                <w:szCs w:val="18"/>
              </w:rPr>
              <w:t xml:space="preserve"> </w:t>
            </w:r>
          </w:p>
        </w:tc>
        <w:tc>
          <w:tcPr>
            <w:tcW w:w="1260" w:type="dxa"/>
          </w:tcPr>
          <w:p w14:paraId="2B30EE06" w14:textId="77777777" w:rsidR="00105C84" w:rsidRPr="00BD76E0" w:rsidRDefault="00105C84" w:rsidP="00105C84">
            <w:pPr>
              <w:rPr>
                <w:rFonts w:cs="Arial"/>
                <w:sz w:val="18"/>
                <w:szCs w:val="18"/>
              </w:rPr>
            </w:pPr>
            <w:r w:rsidRPr="00BD76E0">
              <w:rPr>
                <w:rFonts w:cs="Arial"/>
                <w:sz w:val="18"/>
                <w:szCs w:val="18"/>
              </w:rPr>
              <w:t>New Multi Units</w:t>
            </w:r>
          </w:p>
          <w:p w14:paraId="0F2828AF" w14:textId="77777777" w:rsidR="00105C84" w:rsidRPr="00BD76E0" w:rsidRDefault="00105C84" w:rsidP="00105C84">
            <w:pPr>
              <w:rPr>
                <w:rFonts w:cs="Arial"/>
                <w:sz w:val="18"/>
                <w:szCs w:val="18"/>
              </w:rPr>
            </w:pPr>
          </w:p>
        </w:tc>
        <w:tc>
          <w:tcPr>
            <w:tcW w:w="2880" w:type="dxa"/>
          </w:tcPr>
          <w:p w14:paraId="12AD8683" w14:textId="77777777" w:rsidR="00105C84" w:rsidRPr="00BD76E0" w:rsidRDefault="00105C84" w:rsidP="00105C84">
            <w:pPr>
              <w:rPr>
                <w:rFonts w:cs="Arial"/>
                <w:sz w:val="18"/>
                <w:szCs w:val="18"/>
              </w:rPr>
            </w:pPr>
            <w:r w:rsidRPr="00BD76E0">
              <w:rPr>
                <w:rFonts w:cs="Arial"/>
                <w:sz w:val="18"/>
                <w:szCs w:val="18"/>
              </w:rPr>
              <w:t>Contains the new number of units sold together for multi-unit pricing. This field is only filled when a multi-unit price change is being made.</w:t>
            </w:r>
          </w:p>
        </w:tc>
        <w:tc>
          <w:tcPr>
            <w:tcW w:w="893" w:type="dxa"/>
          </w:tcPr>
          <w:p w14:paraId="260E0743"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03396D9C"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4D2EAC19" w14:textId="77777777" w:rsidR="00105C84" w:rsidRPr="00BD76E0" w:rsidRDefault="00105C84" w:rsidP="00105C84">
            <w:r w:rsidRPr="00BD76E0">
              <w:rPr>
                <w:rFonts w:cs="Arial"/>
                <w:sz w:val="18"/>
                <w:szCs w:val="18"/>
              </w:rPr>
              <w:t>Y</w:t>
            </w:r>
          </w:p>
        </w:tc>
      </w:tr>
      <w:tr w:rsidR="00105C84" w:rsidRPr="00BD76E0" w14:paraId="11F6F1BF" w14:textId="77777777" w:rsidTr="00105C84">
        <w:tc>
          <w:tcPr>
            <w:tcW w:w="864" w:type="dxa"/>
          </w:tcPr>
          <w:p w14:paraId="4ACFDA3E" w14:textId="77777777" w:rsidR="00105C84" w:rsidRPr="00BD76E0" w:rsidRDefault="00105C84" w:rsidP="00105C84">
            <w:pPr>
              <w:rPr>
                <w:sz w:val="18"/>
              </w:rPr>
            </w:pPr>
            <w:r w:rsidRPr="00BD76E0">
              <w:rPr>
                <w:sz w:val="18"/>
              </w:rPr>
              <w:t>40 – 59</w:t>
            </w:r>
          </w:p>
        </w:tc>
        <w:tc>
          <w:tcPr>
            <w:tcW w:w="1224" w:type="dxa"/>
          </w:tcPr>
          <w:p w14:paraId="22F462CD" w14:textId="77777777" w:rsidR="00105C84" w:rsidRPr="00BD76E0" w:rsidRDefault="00105C84" w:rsidP="00105C84">
            <w:pPr>
              <w:rPr>
                <w:rFonts w:cs="Arial"/>
                <w:sz w:val="18"/>
                <w:szCs w:val="18"/>
              </w:rPr>
            </w:pPr>
            <w:r w:rsidRPr="00BD76E0">
              <w:rPr>
                <w:sz w:val="18"/>
              </w:rPr>
              <w:t>Numeric</w:t>
            </w:r>
            <w:r w:rsidRPr="00BD76E0">
              <w:rPr>
                <w:rFonts w:cs="Arial"/>
                <w:sz w:val="18"/>
                <w:szCs w:val="18"/>
              </w:rPr>
              <w:t xml:space="preserve"> </w:t>
            </w:r>
          </w:p>
          <w:p w14:paraId="147F29FE" w14:textId="77777777" w:rsidR="00105C84" w:rsidRPr="00BD76E0" w:rsidRDefault="00105C84" w:rsidP="00105C84">
            <w:pPr>
              <w:rPr>
                <w:rFonts w:cs="Arial"/>
                <w:sz w:val="18"/>
                <w:szCs w:val="18"/>
              </w:rPr>
            </w:pPr>
            <w:r w:rsidRPr="00BD76E0">
              <w:rPr>
                <w:sz w:val="18"/>
              </w:rPr>
              <w:t>$$$$$$$$$$$$$$$$9999</w:t>
            </w:r>
            <w:r w:rsidRPr="00BD76E0">
              <w:rPr>
                <w:rFonts w:cs="Arial"/>
                <w:sz w:val="18"/>
                <w:szCs w:val="18"/>
              </w:rPr>
              <w:t xml:space="preserve"> </w:t>
            </w:r>
          </w:p>
        </w:tc>
        <w:tc>
          <w:tcPr>
            <w:tcW w:w="1260" w:type="dxa"/>
          </w:tcPr>
          <w:p w14:paraId="6D7AAEBE" w14:textId="77777777" w:rsidR="00105C84" w:rsidRPr="00BD76E0" w:rsidRDefault="00105C84" w:rsidP="00105C84">
            <w:pPr>
              <w:rPr>
                <w:rFonts w:cs="Arial"/>
                <w:sz w:val="18"/>
                <w:szCs w:val="18"/>
              </w:rPr>
            </w:pPr>
            <w:r w:rsidRPr="00BD76E0">
              <w:rPr>
                <w:rFonts w:cs="Arial"/>
                <w:sz w:val="18"/>
                <w:szCs w:val="18"/>
              </w:rPr>
              <w:t>New Multi Units Retail</w:t>
            </w:r>
          </w:p>
          <w:p w14:paraId="168E9514" w14:textId="77777777" w:rsidR="00105C84" w:rsidRPr="00BD76E0" w:rsidRDefault="00105C84" w:rsidP="00105C84">
            <w:pPr>
              <w:rPr>
                <w:rFonts w:cs="Arial"/>
                <w:sz w:val="18"/>
                <w:szCs w:val="18"/>
              </w:rPr>
            </w:pPr>
          </w:p>
        </w:tc>
        <w:tc>
          <w:tcPr>
            <w:tcW w:w="2880" w:type="dxa"/>
          </w:tcPr>
          <w:p w14:paraId="76F9E306" w14:textId="77777777" w:rsidR="00105C84" w:rsidRPr="00BD76E0" w:rsidRDefault="00105C84" w:rsidP="00105C84">
            <w:pPr>
              <w:rPr>
                <w:rFonts w:cs="Arial"/>
                <w:sz w:val="18"/>
                <w:szCs w:val="18"/>
              </w:rPr>
            </w:pPr>
            <w:r w:rsidRPr="00BD76E0">
              <w:rPr>
                <w:rFonts w:cs="Arial"/>
                <w:sz w:val="18"/>
                <w:szCs w:val="18"/>
              </w:rPr>
              <w:t>Contains the new price in the selling unit of measure for units sold together for multi-unit pricing. This field is only filled when a multi-unit price change is being made. This field is stored in the local currency.</w:t>
            </w:r>
          </w:p>
        </w:tc>
        <w:tc>
          <w:tcPr>
            <w:tcW w:w="893" w:type="dxa"/>
          </w:tcPr>
          <w:p w14:paraId="6B87574F"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22D74E6"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64EA777D" w14:textId="77777777" w:rsidR="00105C84" w:rsidRPr="00BD76E0" w:rsidRDefault="00105C84" w:rsidP="00105C84">
            <w:r w:rsidRPr="00BD76E0">
              <w:rPr>
                <w:rFonts w:cs="Arial"/>
                <w:sz w:val="18"/>
                <w:szCs w:val="18"/>
              </w:rPr>
              <w:t>Y</w:t>
            </w:r>
          </w:p>
        </w:tc>
      </w:tr>
      <w:tr w:rsidR="00105C84" w:rsidRPr="00BD76E0" w14:paraId="7ED20C95" w14:textId="77777777" w:rsidTr="00105C84">
        <w:tc>
          <w:tcPr>
            <w:tcW w:w="864" w:type="dxa"/>
          </w:tcPr>
          <w:p w14:paraId="49A4DF1D" w14:textId="77777777" w:rsidR="00105C84" w:rsidRPr="00BD76E0" w:rsidRDefault="00105C84" w:rsidP="00105C84">
            <w:pPr>
              <w:rPr>
                <w:sz w:val="18"/>
              </w:rPr>
            </w:pPr>
            <w:r w:rsidRPr="00BD76E0">
              <w:rPr>
                <w:sz w:val="18"/>
              </w:rPr>
              <w:t>60 – 63</w:t>
            </w:r>
          </w:p>
        </w:tc>
        <w:tc>
          <w:tcPr>
            <w:tcW w:w="1224" w:type="dxa"/>
          </w:tcPr>
          <w:p w14:paraId="55103440"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(4)</w:t>
            </w:r>
          </w:p>
        </w:tc>
        <w:tc>
          <w:tcPr>
            <w:tcW w:w="1260" w:type="dxa"/>
          </w:tcPr>
          <w:p w14:paraId="69B1577C" w14:textId="77777777" w:rsidR="00105C84" w:rsidRPr="00BD76E0" w:rsidRDefault="00105C84" w:rsidP="00105C84">
            <w:pPr>
              <w:rPr>
                <w:rFonts w:cs="Arial"/>
                <w:sz w:val="18"/>
                <w:szCs w:val="18"/>
              </w:rPr>
            </w:pPr>
            <w:r w:rsidRPr="00BD76E0">
              <w:rPr>
                <w:rFonts w:cs="Arial"/>
                <w:sz w:val="18"/>
                <w:szCs w:val="18"/>
              </w:rPr>
              <w:t>New Multi Selling UOM</w:t>
            </w:r>
          </w:p>
          <w:p w14:paraId="537620E3" w14:textId="77777777" w:rsidR="00105C84" w:rsidRPr="00BD76E0" w:rsidRDefault="00105C84" w:rsidP="00105C84">
            <w:pPr>
              <w:rPr>
                <w:rFonts w:cs="Arial"/>
                <w:sz w:val="18"/>
                <w:szCs w:val="18"/>
              </w:rPr>
            </w:pPr>
          </w:p>
        </w:tc>
        <w:tc>
          <w:tcPr>
            <w:tcW w:w="2880" w:type="dxa"/>
          </w:tcPr>
          <w:p w14:paraId="75D8936E" w14:textId="77777777" w:rsidR="00105C84" w:rsidRPr="00BD76E0" w:rsidRDefault="00105C84" w:rsidP="00105C84">
            <w:pPr>
              <w:rPr>
                <w:rFonts w:cs="Arial"/>
                <w:sz w:val="18"/>
                <w:szCs w:val="18"/>
              </w:rPr>
            </w:pPr>
            <w:r w:rsidRPr="00BD76E0">
              <w:rPr>
                <w:rFonts w:cs="Arial"/>
                <w:sz w:val="18"/>
                <w:szCs w:val="18"/>
              </w:rPr>
              <w:t>Contains the new selling unit of measure for an item’s multi-unit retail.</w:t>
            </w:r>
          </w:p>
        </w:tc>
        <w:tc>
          <w:tcPr>
            <w:tcW w:w="893" w:type="dxa"/>
          </w:tcPr>
          <w:p w14:paraId="109CE38B"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DD1F348"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2A6EFC4E" w14:textId="77777777" w:rsidR="00105C84" w:rsidRPr="00BD76E0" w:rsidRDefault="00105C84" w:rsidP="00105C84">
            <w:r w:rsidRPr="00BD76E0">
              <w:rPr>
                <w:rFonts w:cs="Arial"/>
                <w:sz w:val="18"/>
                <w:szCs w:val="18"/>
              </w:rPr>
              <w:t>Y</w:t>
            </w:r>
          </w:p>
        </w:tc>
      </w:tr>
      <w:tr w:rsidR="00105C84" w:rsidRPr="00BD76E0" w14:paraId="38A0651B" w14:textId="77777777" w:rsidTr="00105C84">
        <w:tc>
          <w:tcPr>
            <w:tcW w:w="864" w:type="dxa"/>
          </w:tcPr>
          <w:p w14:paraId="5B399E92" w14:textId="77777777" w:rsidR="00105C84" w:rsidRPr="00BD76E0" w:rsidRDefault="00105C84" w:rsidP="00105C84">
            <w:pPr>
              <w:rPr>
                <w:sz w:val="18"/>
              </w:rPr>
            </w:pPr>
            <w:r w:rsidRPr="00BD76E0">
              <w:rPr>
                <w:sz w:val="18"/>
              </w:rPr>
              <w:t>64 – 75</w:t>
            </w:r>
          </w:p>
        </w:tc>
        <w:tc>
          <w:tcPr>
            <w:tcW w:w="1224" w:type="dxa"/>
          </w:tcPr>
          <w:p w14:paraId="4C853D5A" w14:textId="77777777" w:rsidR="00105C84" w:rsidRPr="00BD76E0" w:rsidRDefault="00105C84" w:rsidP="00105C84">
            <w:pPr>
              <w:rPr>
                <w:rFonts w:cs="Arial"/>
                <w:sz w:val="18"/>
                <w:szCs w:val="18"/>
              </w:rPr>
            </w:pPr>
            <w:r w:rsidRPr="00BD76E0">
              <w:rPr>
                <w:sz w:val="18"/>
              </w:rPr>
              <w:t>Numeric</w:t>
            </w:r>
            <w:r w:rsidRPr="00BD76E0">
              <w:rPr>
                <w:rFonts w:cs="Arial"/>
                <w:sz w:val="18"/>
                <w:szCs w:val="18"/>
              </w:rPr>
              <w:t xml:space="preserve"> </w:t>
            </w:r>
          </w:p>
          <w:p w14:paraId="2E8F7845" w14:textId="77777777" w:rsidR="00105C84" w:rsidRPr="00BD76E0" w:rsidRDefault="00105C84" w:rsidP="00105C84">
            <w:pPr>
              <w:rPr>
                <w:rFonts w:cs="Arial"/>
                <w:sz w:val="18"/>
                <w:szCs w:val="18"/>
              </w:rPr>
            </w:pPr>
            <w:r w:rsidRPr="00BD76E0">
              <w:rPr>
                <w:sz w:val="18"/>
              </w:rPr>
              <w:t>$$$$$$$$9999</w:t>
            </w:r>
          </w:p>
        </w:tc>
        <w:tc>
          <w:tcPr>
            <w:tcW w:w="1260" w:type="dxa"/>
          </w:tcPr>
          <w:p w14:paraId="5105A8FC" w14:textId="77777777" w:rsidR="00105C84" w:rsidRPr="00BD76E0" w:rsidRDefault="00105C84" w:rsidP="00105C84">
            <w:pPr>
              <w:rPr>
                <w:rFonts w:cs="Arial"/>
                <w:sz w:val="18"/>
                <w:szCs w:val="18"/>
              </w:rPr>
            </w:pPr>
            <w:r w:rsidRPr="00BD76E0">
              <w:rPr>
                <w:rFonts w:cs="Arial"/>
                <w:sz w:val="18"/>
                <w:szCs w:val="18"/>
              </w:rPr>
              <w:t xml:space="preserve">Proportional Tare Percent </w:t>
            </w:r>
          </w:p>
          <w:p w14:paraId="6130B50B" w14:textId="77777777" w:rsidR="00105C84" w:rsidRPr="00BD76E0" w:rsidRDefault="00105C84" w:rsidP="00105C84">
            <w:pPr>
              <w:rPr>
                <w:rFonts w:cs="Arial"/>
                <w:sz w:val="18"/>
                <w:szCs w:val="18"/>
              </w:rPr>
            </w:pPr>
          </w:p>
        </w:tc>
        <w:tc>
          <w:tcPr>
            <w:tcW w:w="2880" w:type="dxa"/>
          </w:tcPr>
          <w:p w14:paraId="249E5D9C" w14:textId="77777777" w:rsidR="00105C84" w:rsidRPr="00BD76E0" w:rsidRDefault="00105C84" w:rsidP="00105C84">
            <w:pPr>
              <w:rPr>
                <w:rFonts w:cs="Arial"/>
                <w:sz w:val="18"/>
                <w:szCs w:val="18"/>
              </w:rPr>
            </w:pPr>
            <w:r w:rsidRPr="00BD76E0">
              <w:rPr>
                <w:rFonts w:cs="Arial"/>
                <w:sz w:val="18"/>
                <w:szCs w:val="18"/>
              </w:rPr>
              <w:t xml:space="preserve">Holds the value associated of the packaging in items sold by weight at the location. The proportional tare is the proportion of the total weight of a unit of an item that is packaging (for example, if the tare item is bulk candy, this is the proportional of the total weight of one piece of candy that is the candy wrapper). </w:t>
            </w:r>
          </w:p>
        </w:tc>
        <w:tc>
          <w:tcPr>
            <w:tcW w:w="893" w:type="dxa"/>
          </w:tcPr>
          <w:p w14:paraId="6A79F1C0"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33C48E9"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1AC5FDA5" w14:textId="77777777" w:rsidR="00105C84" w:rsidRPr="00BD76E0" w:rsidRDefault="00105C84" w:rsidP="00105C84">
            <w:r w:rsidRPr="00BD76E0">
              <w:rPr>
                <w:rFonts w:cs="Arial"/>
                <w:sz w:val="18"/>
                <w:szCs w:val="18"/>
              </w:rPr>
              <w:t>Y</w:t>
            </w:r>
          </w:p>
        </w:tc>
      </w:tr>
      <w:tr w:rsidR="00105C84" w:rsidRPr="00BD76E0" w14:paraId="69F6F738" w14:textId="77777777" w:rsidTr="00105C84">
        <w:tc>
          <w:tcPr>
            <w:tcW w:w="864" w:type="dxa"/>
          </w:tcPr>
          <w:p w14:paraId="7C537F31" w14:textId="77777777" w:rsidR="00105C84" w:rsidRPr="00BD76E0" w:rsidRDefault="00105C84" w:rsidP="00105C84">
            <w:pPr>
              <w:rPr>
                <w:sz w:val="18"/>
              </w:rPr>
            </w:pPr>
            <w:r w:rsidRPr="00BD76E0">
              <w:rPr>
                <w:sz w:val="18"/>
              </w:rPr>
              <w:t>76 – 87</w:t>
            </w:r>
          </w:p>
        </w:tc>
        <w:tc>
          <w:tcPr>
            <w:tcW w:w="1224" w:type="dxa"/>
          </w:tcPr>
          <w:p w14:paraId="2A437875" w14:textId="77777777" w:rsidR="00105C84" w:rsidRPr="00BD76E0" w:rsidRDefault="00105C84" w:rsidP="00105C84">
            <w:pPr>
              <w:rPr>
                <w:rFonts w:cs="Arial"/>
                <w:sz w:val="18"/>
                <w:szCs w:val="18"/>
              </w:rPr>
            </w:pPr>
            <w:r w:rsidRPr="00BD76E0">
              <w:rPr>
                <w:sz w:val="18"/>
              </w:rPr>
              <w:t>Numeric</w:t>
            </w:r>
            <w:r w:rsidRPr="00BD76E0">
              <w:rPr>
                <w:rFonts w:cs="Arial"/>
                <w:sz w:val="18"/>
                <w:szCs w:val="18"/>
              </w:rPr>
              <w:t xml:space="preserve"> </w:t>
            </w:r>
          </w:p>
          <w:p w14:paraId="7970EB81" w14:textId="77777777" w:rsidR="00105C84" w:rsidRPr="00BD76E0" w:rsidRDefault="00105C84" w:rsidP="00105C84">
            <w:pPr>
              <w:rPr>
                <w:rFonts w:cs="Arial"/>
                <w:sz w:val="18"/>
                <w:szCs w:val="18"/>
              </w:rPr>
            </w:pPr>
            <w:r w:rsidRPr="00BD76E0">
              <w:rPr>
                <w:sz w:val="18"/>
              </w:rPr>
              <w:t>$$$$$$$$9999</w:t>
            </w:r>
          </w:p>
        </w:tc>
        <w:tc>
          <w:tcPr>
            <w:tcW w:w="1260" w:type="dxa"/>
          </w:tcPr>
          <w:p w14:paraId="7C07AD3E" w14:textId="77777777" w:rsidR="00105C84" w:rsidRPr="00BD76E0" w:rsidRDefault="00105C84" w:rsidP="00105C84">
            <w:pPr>
              <w:rPr>
                <w:rFonts w:cs="Arial"/>
                <w:sz w:val="18"/>
                <w:szCs w:val="18"/>
              </w:rPr>
            </w:pPr>
            <w:r w:rsidRPr="00BD76E0">
              <w:rPr>
                <w:rFonts w:cs="Arial"/>
                <w:sz w:val="18"/>
                <w:szCs w:val="18"/>
              </w:rPr>
              <w:t>Fixed Tare Value</w:t>
            </w:r>
          </w:p>
          <w:p w14:paraId="4D8E2D9E" w14:textId="77777777" w:rsidR="00105C84" w:rsidRPr="00BD76E0" w:rsidRDefault="00105C84" w:rsidP="00105C84">
            <w:pPr>
              <w:rPr>
                <w:rFonts w:cs="Arial"/>
                <w:sz w:val="18"/>
                <w:szCs w:val="18"/>
              </w:rPr>
            </w:pPr>
          </w:p>
        </w:tc>
        <w:tc>
          <w:tcPr>
            <w:tcW w:w="2880" w:type="dxa"/>
          </w:tcPr>
          <w:p w14:paraId="6278D73F" w14:textId="77777777" w:rsidR="00105C84" w:rsidRPr="00BD76E0" w:rsidRDefault="00105C84" w:rsidP="00105C84">
            <w:pPr>
              <w:rPr>
                <w:rFonts w:cs="Arial"/>
                <w:sz w:val="18"/>
                <w:szCs w:val="18"/>
              </w:rPr>
            </w:pPr>
            <w:r w:rsidRPr="00BD76E0">
              <w:rPr>
                <w:rFonts w:cs="Arial"/>
                <w:sz w:val="18"/>
                <w:szCs w:val="18"/>
              </w:rPr>
              <w:t xml:space="preserve">Holds the value associated of the packaging in items sold by weight at the location. Fixed tare is the tare of the packaging used to (for example, if the tare item is bulk candy, this is weight of the bag and twist tie). Fixed tare is not subtracted from items sold by weight when sales are uploaded. </w:t>
            </w:r>
          </w:p>
        </w:tc>
        <w:tc>
          <w:tcPr>
            <w:tcW w:w="893" w:type="dxa"/>
          </w:tcPr>
          <w:p w14:paraId="50E6655A"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31CB02E4"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543AAC75" w14:textId="77777777" w:rsidR="00105C84" w:rsidRPr="00BD76E0" w:rsidRDefault="00105C84" w:rsidP="00105C84">
            <w:r w:rsidRPr="00BD76E0">
              <w:rPr>
                <w:rFonts w:cs="Arial"/>
                <w:sz w:val="18"/>
                <w:szCs w:val="18"/>
              </w:rPr>
              <w:t>Y</w:t>
            </w:r>
          </w:p>
        </w:tc>
      </w:tr>
      <w:tr w:rsidR="00105C84" w:rsidRPr="00BD76E0" w14:paraId="6F232AD9" w14:textId="77777777" w:rsidTr="00105C84">
        <w:tc>
          <w:tcPr>
            <w:tcW w:w="864" w:type="dxa"/>
          </w:tcPr>
          <w:p w14:paraId="4276FCB4" w14:textId="77777777" w:rsidR="00105C84" w:rsidRPr="00BD76E0" w:rsidRDefault="00105C84" w:rsidP="00105C84">
            <w:pPr>
              <w:rPr>
                <w:sz w:val="18"/>
              </w:rPr>
            </w:pPr>
            <w:r w:rsidRPr="00BD76E0">
              <w:rPr>
                <w:sz w:val="18"/>
              </w:rPr>
              <w:t>88 – 91</w:t>
            </w:r>
          </w:p>
        </w:tc>
        <w:tc>
          <w:tcPr>
            <w:tcW w:w="1224" w:type="dxa"/>
          </w:tcPr>
          <w:p w14:paraId="69C96BA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(4)</w:t>
            </w:r>
          </w:p>
        </w:tc>
        <w:tc>
          <w:tcPr>
            <w:tcW w:w="1260" w:type="dxa"/>
          </w:tcPr>
          <w:p w14:paraId="6F3456A3" w14:textId="77777777" w:rsidR="00105C84" w:rsidRPr="00BD76E0" w:rsidRDefault="00105C84" w:rsidP="00105C84">
            <w:pPr>
              <w:rPr>
                <w:rFonts w:cs="Arial"/>
                <w:sz w:val="18"/>
                <w:szCs w:val="18"/>
              </w:rPr>
            </w:pPr>
            <w:r w:rsidRPr="00BD76E0">
              <w:rPr>
                <w:rFonts w:cs="Arial"/>
                <w:sz w:val="18"/>
                <w:szCs w:val="18"/>
              </w:rPr>
              <w:t>Fixed Tare UOM</w:t>
            </w:r>
          </w:p>
          <w:p w14:paraId="45EC8B0C" w14:textId="77777777" w:rsidR="00105C84" w:rsidRPr="00BD76E0" w:rsidRDefault="00105C84" w:rsidP="00105C84">
            <w:pPr>
              <w:rPr>
                <w:rFonts w:cs="Arial"/>
                <w:sz w:val="18"/>
                <w:szCs w:val="18"/>
              </w:rPr>
            </w:pPr>
          </w:p>
        </w:tc>
        <w:tc>
          <w:tcPr>
            <w:tcW w:w="2880" w:type="dxa"/>
          </w:tcPr>
          <w:p w14:paraId="1E9F317D" w14:textId="77777777" w:rsidR="00105C84" w:rsidRPr="00BD76E0" w:rsidRDefault="00105C84" w:rsidP="00105C84">
            <w:pPr>
              <w:rPr>
                <w:rFonts w:cs="Arial"/>
                <w:sz w:val="18"/>
                <w:szCs w:val="18"/>
              </w:rPr>
            </w:pPr>
            <w:r w:rsidRPr="00BD76E0">
              <w:rPr>
                <w:rFonts w:cs="Arial"/>
                <w:sz w:val="18"/>
                <w:szCs w:val="18"/>
              </w:rPr>
              <w:t xml:space="preserve">Holds the unit of measure value associated with the tare value. </w:t>
            </w:r>
          </w:p>
        </w:tc>
        <w:tc>
          <w:tcPr>
            <w:tcW w:w="893" w:type="dxa"/>
          </w:tcPr>
          <w:p w14:paraId="5C3A51FD"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4683EFC"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6E452ED9" w14:textId="77777777" w:rsidR="00105C84" w:rsidRPr="00BD76E0" w:rsidRDefault="00105C84" w:rsidP="00105C84">
            <w:r w:rsidRPr="00BD76E0">
              <w:rPr>
                <w:rFonts w:cs="Arial"/>
                <w:sz w:val="18"/>
                <w:szCs w:val="18"/>
              </w:rPr>
              <w:t>Y</w:t>
            </w:r>
          </w:p>
        </w:tc>
      </w:tr>
    </w:tbl>
    <w:p w14:paraId="332FB5F4" w14:textId="77777777" w:rsidR="00105C84" w:rsidRPr="00BD76E0" w:rsidRDefault="00105C84" w:rsidP="00105C84">
      <w:pPr>
        <w:pStyle w:val="BodyText"/>
      </w:pPr>
    </w:p>
    <w:p w14:paraId="48641381" w14:textId="77777777" w:rsidR="00105C84" w:rsidRPr="00BD76E0" w:rsidRDefault="00105C84" w:rsidP="00105C84">
      <w:pPr>
        <w:pStyle w:val="BodyText"/>
      </w:pPr>
    </w:p>
    <w:p w14:paraId="424D08BD" w14:textId="77777777" w:rsidR="00105C84" w:rsidRPr="00BD76E0" w:rsidRDefault="00105C84" w:rsidP="00105C84">
      <w:pPr>
        <w:jc w:val="both"/>
        <w:rPr>
          <w:b/>
          <w:sz w:val="22"/>
          <w:u w:val="single"/>
        </w:rPr>
      </w:pPr>
      <w:r w:rsidRPr="00BD76E0">
        <w:rPr>
          <w:b/>
          <w:sz w:val="22"/>
          <w:u w:val="single"/>
        </w:rPr>
        <w:t>Item Tax (TX)</w:t>
      </w:r>
    </w:p>
    <w:p w14:paraId="20552270" w14:textId="77777777" w:rsidR="00105C84" w:rsidRPr="00BD76E0" w:rsidRDefault="00105C84" w:rsidP="00105C84">
      <w:pPr>
        <w:jc w:val="both"/>
      </w:pPr>
      <w:r w:rsidRPr="00BD76E0">
        <w:t>This record must be included to define the tax plans associated with this item</w:t>
      </w:r>
    </w:p>
    <w:p w14:paraId="7D16EC1D"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0E82EAAB" w14:textId="77777777" w:rsidTr="00105C84">
        <w:tc>
          <w:tcPr>
            <w:tcW w:w="864" w:type="dxa"/>
            <w:shd w:val="clear" w:color="auto" w:fill="0000FF"/>
          </w:tcPr>
          <w:p w14:paraId="736D1509" w14:textId="77777777" w:rsidR="00105C84" w:rsidRPr="00BD76E0" w:rsidRDefault="00105C84" w:rsidP="00105C84">
            <w:pPr>
              <w:rPr>
                <w:sz w:val="18"/>
              </w:rPr>
            </w:pPr>
            <w:r w:rsidRPr="00BD76E0">
              <w:rPr>
                <w:sz w:val="18"/>
              </w:rPr>
              <w:t>Byte Position</w:t>
            </w:r>
          </w:p>
        </w:tc>
        <w:tc>
          <w:tcPr>
            <w:tcW w:w="1224" w:type="dxa"/>
            <w:shd w:val="clear" w:color="auto" w:fill="0000FF"/>
          </w:tcPr>
          <w:p w14:paraId="3ACCE7E4" w14:textId="77777777" w:rsidR="00105C84" w:rsidRPr="00BD76E0" w:rsidRDefault="00105C84" w:rsidP="00105C84">
            <w:pPr>
              <w:rPr>
                <w:sz w:val="18"/>
              </w:rPr>
            </w:pPr>
            <w:r w:rsidRPr="00BD76E0">
              <w:rPr>
                <w:sz w:val="18"/>
              </w:rPr>
              <w:t>Data Type</w:t>
            </w:r>
          </w:p>
        </w:tc>
        <w:tc>
          <w:tcPr>
            <w:tcW w:w="1260" w:type="dxa"/>
            <w:shd w:val="clear" w:color="auto" w:fill="0000FF"/>
          </w:tcPr>
          <w:p w14:paraId="61E8E5C6" w14:textId="77777777" w:rsidR="00105C84" w:rsidRPr="00BD76E0" w:rsidRDefault="00105C84" w:rsidP="00105C84">
            <w:pPr>
              <w:rPr>
                <w:sz w:val="18"/>
              </w:rPr>
            </w:pPr>
            <w:r w:rsidRPr="00BD76E0">
              <w:rPr>
                <w:sz w:val="18"/>
              </w:rPr>
              <w:t>Name</w:t>
            </w:r>
          </w:p>
        </w:tc>
        <w:tc>
          <w:tcPr>
            <w:tcW w:w="2880" w:type="dxa"/>
            <w:shd w:val="clear" w:color="auto" w:fill="0000FF"/>
          </w:tcPr>
          <w:p w14:paraId="3EC3D5DD" w14:textId="77777777" w:rsidR="00105C84" w:rsidRPr="00BD76E0" w:rsidRDefault="00105C84" w:rsidP="00105C84">
            <w:pPr>
              <w:rPr>
                <w:sz w:val="18"/>
              </w:rPr>
            </w:pPr>
            <w:r w:rsidRPr="00BD76E0">
              <w:rPr>
                <w:sz w:val="18"/>
              </w:rPr>
              <w:t>Description</w:t>
            </w:r>
          </w:p>
        </w:tc>
        <w:tc>
          <w:tcPr>
            <w:tcW w:w="893" w:type="dxa"/>
            <w:shd w:val="clear" w:color="auto" w:fill="0000FF"/>
          </w:tcPr>
          <w:p w14:paraId="79F05F91" w14:textId="77777777" w:rsidR="00105C84" w:rsidRPr="00BD76E0" w:rsidRDefault="00105C84" w:rsidP="00105C84">
            <w:pPr>
              <w:rPr>
                <w:sz w:val="18"/>
              </w:rPr>
            </w:pPr>
            <w:r w:rsidRPr="00BD76E0">
              <w:rPr>
                <w:sz w:val="18"/>
              </w:rPr>
              <w:t>Case Sensitive</w:t>
            </w:r>
          </w:p>
        </w:tc>
        <w:tc>
          <w:tcPr>
            <w:tcW w:w="884" w:type="dxa"/>
            <w:shd w:val="clear" w:color="auto" w:fill="0000FF"/>
          </w:tcPr>
          <w:p w14:paraId="158F272D" w14:textId="77777777" w:rsidR="00105C84" w:rsidRPr="00BD76E0" w:rsidRDefault="00105C84" w:rsidP="00105C84">
            <w:pPr>
              <w:rPr>
                <w:sz w:val="18"/>
              </w:rPr>
            </w:pPr>
            <w:r w:rsidRPr="00BD76E0">
              <w:rPr>
                <w:sz w:val="18"/>
              </w:rPr>
              <w:t>Data Required</w:t>
            </w:r>
          </w:p>
        </w:tc>
        <w:tc>
          <w:tcPr>
            <w:tcW w:w="884" w:type="dxa"/>
            <w:shd w:val="clear" w:color="auto" w:fill="0000FF"/>
          </w:tcPr>
          <w:p w14:paraId="2FDEB999" w14:textId="77777777" w:rsidR="00105C84" w:rsidRPr="00BD76E0" w:rsidRDefault="00105C84" w:rsidP="00105C84">
            <w:pPr>
              <w:rPr>
                <w:sz w:val="18"/>
              </w:rPr>
            </w:pPr>
            <w:r w:rsidRPr="00BD76E0">
              <w:rPr>
                <w:sz w:val="18"/>
              </w:rPr>
              <w:t>Field Required</w:t>
            </w:r>
          </w:p>
        </w:tc>
      </w:tr>
      <w:tr w:rsidR="00105C84" w:rsidRPr="00BD76E0" w14:paraId="1965C291" w14:textId="77777777" w:rsidTr="00105C84">
        <w:tc>
          <w:tcPr>
            <w:tcW w:w="864" w:type="dxa"/>
          </w:tcPr>
          <w:p w14:paraId="4F714B8E" w14:textId="77777777" w:rsidR="00105C84" w:rsidRPr="00BD76E0" w:rsidRDefault="00105C84" w:rsidP="00105C84">
            <w:pPr>
              <w:rPr>
                <w:sz w:val="18"/>
              </w:rPr>
            </w:pPr>
            <w:r w:rsidRPr="00BD76E0">
              <w:rPr>
                <w:sz w:val="18"/>
              </w:rPr>
              <w:t>0 – 3</w:t>
            </w:r>
          </w:p>
        </w:tc>
        <w:tc>
          <w:tcPr>
            <w:tcW w:w="1224" w:type="dxa"/>
          </w:tcPr>
          <w:p w14:paraId="486C7195" w14:textId="77777777" w:rsidR="00105C84" w:rsidRPr="00BD76E0" w:rsidRDefault="00105C84" w:rsidP="00105C84">
            <w:pPr>
              <w:rPr>
                <w:sz w:val="18"/>
              </w:rPr>
            </w:pPr>
            <w:r w:rsidRPr="00BD76E0">
              <w:rPr>
                <w:sz w:val="18"/>
              </w:rPr>
              <w:t>Byte(4)</w:t>
            </w:r>
          </w:p>
        </w:tc>
        <w:tc>
          <w:tcPr>
            <w:tcW w:w="1260" w:type="dxa"/>
          </w:tcPr>
          <w:p w14:paraId="034E49A8" w14:textId="77777777" w:rsidR="00105C84" w:rsidRPr="00BD76E0" w:rsidRDefault="00105C84" w:rsidP="00105C84">
            <w:pPr>
              <w:rPr>
                <w:sz w:val="18"/>
              </w:rPr>
            </w:pPr>
            <w:r w:rsidRPr="00BD76E0">
              <w:rPr>
                <w:sz w:val="18"/>
              </w:rPr>
              <w:t>Alternate Sequence</w:t>
            </w:r>
          </w:p>
        </w:tc>
        <w:tc>
          <w:tcPr>
            <w:tcW w:w="2880" w:type="dxa"/>
          </w:tcPr>
          <w:p w14:paraId="6D6C746A" w14:textId="77777777" w:rsidR="00105C84" w:rsidRPr="00BD76E0" w:rsidRDefault="00105C84" w:rsidP="00105C84">
            <w:pPr>
              <w:rPr>
                <w:sz w:val="18"/>
              </w:rPr>
            </w:pPr>
            <w:r w:rsidRPr="00BD76E0">
              <w:rPr>
                <w:sz w:val="18"/>
              </w:rPr>
              <w:t xml:space="preserve">Fixed Value “??TX”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4BB0429" w14:textId="77777777" w:rsidR="00105C84" w:rsidRPr="00BD76E0" w:rsidRDefault="00105C84" w:rsidP="00105C84">
            <w:pPr>
              <w:rPr>
                <w:sz w:val="18"/>
              </w:rPr>
            </w:pPr>
            <w:r w:rsidRPr="00BD76E0">
              <w:rPr>
                <w:sz w:val="18"/>
              </w:rPr>
              <w:t>N</w:t>
            </w:r>
          </w:p>
        </w:tc>
        <w:tc>
          <w:tcPr>
            <w:tcW w:w="884" w:type="dxa"/>
          </w:tcPr>
          <w:p w14:paraId="459BA130" w14:textId="77777777" w:rsidR="00105C84" w:rsidRPr="00BD76E0" w:rsidRDefault="00105C84" w:rsidP="00105C84">
            <w:pPr>
              <w:rPr>
                <w:sz w:val="18"/>
              </w:rPr>
            </w:pPr>
            <w:r w:rsidRPr="00BD76E0">
              <w:rPr>
                <w:sz w:val="18"/>
              </w:rPr>
              <w:t>A</w:t>
            </w:r>
          </w:p>
        </w:tc>
        <w:tc>
          <w:tcPr>
            <w:tcW w:w="884" w:type="dxa"/>
          </w:tcPr>
          <w:p w14:paraId="7E8397DC" w14:textId="77777777" w:rsidR="00105C84" w:rsidRPr="00BD76E0" w:rsidRDefault="00105C84" w:rsidP="00105C84">
            <w:pPr>
              <w:rPr>
                <w:sz w:val="18"/>
              </w:rPr>
            </w:pPr>
            <w:r w:rsidRPr="00BD76E0">
              <w:rPr>
                <w:sz w:val="18"/>
              </w:rPr>
              <w:t>Y</w:t>
            </w:r>
          </w:p>
        </w:tc>
      </w:tr>
      <w:tr w:rsidR="00105C84" w:rsidRPr="00BD76E0" w14:paraId="46B53224" w14:textId="77777777" w:rsidTr="00105C84">
        <w:tc>
          <w:tcPr>
            <w:tcW w:w="864" w:type="dxa"/>
          </w:tcPr>
          <w:p w14:paraId="6FE60106" w14:textId="77777777" w:rsidR="00105C84" w:rsidRPr="00BD76E0" w:rsidRDefault="00105C84" w:rsidP="00105C84">
            <w:pPr>
              <w:rPr>
                <w:sz w:val="18"/>
              </w:rPr>
            </w:pPr>
            <w:r w:rsidRPr="00BD76E0">
              <w:rPr>
                <w:sz w:val="18"/>
              </w:rPr>
              <w:t>4 – 4</w:t>
            </w:r>
          </w:p>
        </w:tc>
        <w:tc>
          <w:tcPr>
            <w:tcW w:w="1224" w:type="dxa"/>
          </w:tcPr>
          <w:p w14:paraId="65C246E7"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6926F258" w14:textId="77777777" w:rsidR="00105C84" w:rsidRPr="00BD76E0" w:rsidRDefault="00105C84" w:rsidP="00105C84">
            <w:pPr>
              <w:rPr>
                <w:rFonts w:cs="Arial"/>
                <w:sz w:val="18"/>
                <w:szCs w:val="18"/>
              </w:rPr>
            </w:pPr>
            <w:r w:rsidRPr="00BD76E0">
              <w:rPr>
                <w:rFonts w:cs="Arial"/>
                <w:sz w:val="18"/>
                <w:szCs w:val="18"/>
              </w:rPr>
              <w:t>Taxable Indicator</w:t>
            </w:r>
          </w:p>
          <w:p w14:paraId="162BFF6D" w14:textId="77777777" w:rsidR="00105C84" w:rsidRPr="00BD76E0" w:rsidRDefault="00105C84" w:rsidP="00105C84">
            <w:pPr>
              <w:rPr>
                <w:rFonts w:cs="Arial"/>
                <w:sz w:val="18"/>
                <w:szCs w:val="18"/>
              </w:rPr>
            </w:pPr>
          </w:p>
        </w:tc>
        <w:tc>
          <w:tcPr>
            <w:tcW w:w="2880" w:type="dxa"/>
          </w:tcPr>
          <w:p w14:paraId="30F2A9D4" w14:textId="77777777" w:rsidR="00105C84" w:rsidRPr="00BD76E0" w:rsidRDefault="00105C84" w:rsidP="00105C84">
            <w:pPr>
              <w:rPr>
                <w:rFonts w:cs="Arial"/>
                <w:sz w:val="18"/>
                <w:szCs w:val="18"/>
              </w:rPr>
            </w:pPr>
            <w:r w:rsidRPr="00BD76E0">
              <w:rPr>
                <w:rFonts w:cs="Arial"/>
                <w:sz w:val="18"/>
                <w:szCs w:val="18"/>
              </w:rPr>
              <w:t>Populates if tran_type for the item is 1 (new item added) or 25 (change item status) or 26 (change taxable indicator). Indicates whether the item is taxable at the store. Valid values are ‘Y’ or ‘N’.</w:t>
            </w:r>
          </w:p>
        </w:tc>
        <w:tc>
          <w:tcPr>
            <w:tcW w:w="893" w:type="dxa"/>
          </w:tcPr>
          <w:p w14:paraId="6869EA74"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2544612"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361109E4" w14:textId="77777777" w:rsidR="00105C84" w:rsidRPr="00BD76E0" w:rsidRDefault="00105C84" w:rsidP="00105C84">
            <w:r w:rsidRPr="00BD76E0">
              <w:rPr>
                <w:rFonts w:cs="Arial"/>
                <w:sz w:val="18"/>
                <w:szCs w:val="18"/>
              </w:rPr>
              <w:t>Y</w:t>
            </w:r>
          </w:p>
        </w:tc>
      </w:tr>
      <w:tr w:rsidR="00105C84" w:rsidRPr="00BD76E0" w14:paraId="34057AD4" w14:textId="77777777" w:rsidTr="00105C84">
        <w:tc>
          <w:tcPr>
            <w:tcW w:w="864" w:type="dxa"/>
          </w:tcPr>
          <w:p w14:paraId="30515F67" w14:textId="77777777" w:rsidR="00105C84" w:rsidRPr="00BD76E0" w:rsidRDefault="00105C84" w:rsidP="00105C84">
            <w:pPr>
              <w:rPr>
                <w:sz w:val="18"/>
              </w:rPr>
            </w:pPr>
            <w:r w:rsidRPr="00BD76E0">
              <w:rPr>
                <w:sz w:val="18"/>
              </w:rPr>
              <w:t>5 – 24</w:t>
            </w:r>
          </w:p>
        </w:tc>
        <w:tc>
          <w:tcPr>
            <w:tcW w:w="1224" w:type="dxa"/>
          </w:tcPr>
          <w:p w14:paraId="3CC5C178"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099BE446" w14:textId="77777777" w:rsidR="00105C84" w:rsidRPr="00BD76E0" w:rsidRDefault="00105C84" w:rsidP="00105C84">
            <w:pPr>
              <w:pStyle w:val="NormalArial"/>
              <w:rPr>
                <w:rFonts w:ascii="Times New Roman" w:hAnsi="Times New Roman"/>
                <w:sz w:val="18"/>
                <w:szCs w:val="18"/>
              </w:rPr>
            </w:pPr>
            <w:r w:rsidRPr="00BD76E0">
              <w:rPr>
                <w:sz w:val="18"/>
              </w:rPr>
              <w:t>$$$$$$$$$$$$$$$$9999</w:t>
            </w:r>
          </w:p>
        </w:tc>
        <w:tc>
          <w:tcPr>
            <w:tcW w:w="1260" w:type="dxa"/>
          </w:tcPr>
          <w:p w14:paraId="3C911670" w14:textId="77777777" w:rsidR="00105C84" w:rsidRPr="00BD76E0" w:rsidRDefault="00105C84" w:rsidP="00105C84">
            <w:pPr>
              <w:rPr>
                <w:rFonts w:cs="Arial"/>
                <w:sz w:val="18"/>
                <w:szCs w:val="18"/>
              </w:rPr>
            </w:pPr>
            <w:r w:rsidRPr="00BD76E0">
              <w:rPr>
                <w:rFonts w:cs="Arial"/>
                <w:sz w:val="18"/>
                <w:szCs w:val="18"/>
              </w:rPr>
              <w:t>Vat Rate</w:t>
            </w:r>
          </w:p>
          <w:p w14:paraId="2516ABB1" w14:textId="77777777" w:rsidR="00105C84" w:rsidRPr="00BD76E0" w:rsidRDefault="00105C84" w:rsidP="00105C84">
            <w:pPr>
              <w:rPr>
                <w:rFonts w:cs="Arial"/>
                <w:sz w:val="18"/>
                <w:szCs w:val="18"/>
              </w:rPr>
            </w:pPr>
          </w:p>
        </w:tc>
        <w:tc>
          <w:tcPr>
            <w:tcW w:w="2880" w:type="dxa"/>
          </w:tcPr>
          <w:p w14:paraId="71C57971" w14:textId="77777777" w:rsidR="00105C84" w:rsidRPr="00BD76E0" w:rsidRDefault="00105C84" w:rsidP="00105C84">
            <w:pPr>
              <w:rPr>
                <w:rFonts w:cs="Arial"/>
                <w:sz w:val="18"/>
                <w:szCs w:val="18"/>
              </w:rPr>
            </w:pPr>
            <w:r w:rsidRPr="00BD76E0">
              <w:rPr>
                <w:rFonts w:cs="Arial"/>
                <w:sz w:val="18"/>
                <w:szCs w:val="18"/>
              </w:rPr>
              <w:t>Indicates the VAT rate associated with this item and VAT code.</w:t>
            </w:r>
          </w:p>
        </w:tc>
        <w:tc>
          <w:tcPr>
            <w:tcW w:w="893" w:type="dxa"/>
          </w:tcPr>
          <w:p w14:paraId="3FD0E394"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BB78499"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5A66C7A2" w14:textId="77777777" w:rsidR="00105C84" w:rsidRPr="00BD76E0" w:rsidRDefault="00105C84" w:rsidP="00105C84">
            <w:r w:rsidRPr="00BD76E0">
              <w:rPr>
                <w:rFonts w:cs="Arial"/>
                <w:sz w:val="18"/>
                <w:szCs w:val="18"/>
              </w:rPr>
              <w:t>Y</w:t>
            </w:r>
          </w:p>
        </w:tc>
      </w:tr>
      <w:tr w:rsidR="00105C84" w:rsidRPr="00BD76E0" w14:paraId="5F20E10E" w14:textId="77777777" w:rsidTr="00105C84">
        <w:tc>
          <w:tcPr>
            <w:tcW w:w="864" w:type="dxa"/>
          </w:tcPr>
          <w:p w14:paraId="5145DCD9" w14:textId="77777777" w:rsidR="00105C84" w:rsidRPr="00BD76E0" w:rsidRDefault="00105C84" w:rsidP="00105C84">
            <w:pPr>
              <w:rPr>
                <w:sz w:val="18"/>
              </w:rPr>
            </w:pPr>
            <w:r w:rsidRPr="00BD76E0">
              <w:rPr>
                <w:sz w:val="18"/>
              </w:rPr>
              <w:t>25 – 25</w:t>
            </w:r>
          </w:p>
        </w:tc>
        <w:tc>
          <w:tcPr>
            <w:tcW w:w="1224" w:type="dxa"/>
          </w:tcPr>
          <w:p w14:paraId="003655C4"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3F84E704" w14:textId="77777777" w:rsidR="00105C84" w:rsidRPr="00BD76E0" w:rsidRDefault="00105C84" w:rsidP="00105C84">
            <w:pPr>
              <w:rPr>
                <w:rFonts w:cs="Arial"/>
                <w:sz w:val="18"/>
                <w:szCs w:val="18"/>
              </w:rPr>
            </w:pPr>
            <w:r w:rsidRPr="00BD76E0">
              <w:rPr>
                <w:rFonts w:cs="Arial"/>
                <w:sz w:val="18"/>
                <w:szCs w:val="18"/>
              </w:rPr>
              <w:t>Class Vat Indicator</w:t>
            </w:r>
          </w:p>
          <w:p w14:paraId="689F61BD" w14:textId="77777777" w:rsidR="00105C84" w:rsidRPr="00BD76E0" w:rsidRDefault="00105C84" w:rsidP="00105C84">
            <w:pPr>
              <w:rPr>
                <w:rFonts w:cs="Arial"/>
                <w:sz w:val="18"/>
                <w:szCs w:val="18"/>
              </w:rPr>
            </w:pPr>
          </w:p>
        </w:tc>
        <w:tc>
          <w:tcPr>
            <w:tcW w:w="2880" w:type="dxa"/>
          </w:tcPr>
          <w:p w14:paraId="45757D5B" w14:textId="77777777" w:rsidR="00105C84" w:rsidRPr="00BD76E0" w:rsidRDefault="00105C84" w:rsidP="00105C84">
            <w:pPr>
              <w:rPr>
                <w:rFonts w:cs="Arial"/>
                <w:sz w:val="18"/>
                <w:szCs w:val="18"/>
              </w:rPr>
            </w:pPr>
            <w:r w:rsidRPr="00BD76E0">
              <w:rPr>
                <w:rFonts w:cs="Arial"/>
                <w:sz w:val="18"/>
                <w:szCs w:val="18"/>
              </w:rPr>
              <w:t>Indicates whether or not the class VAT indicator is on or off for the class that this item exists in.</w:t>
            </w:r>
          </w:p>
        </w:tc>
        <w:tc>
          <w:tcPr>
            <w:tcW w:w="893" w:type="dxa"/>
          </w:tcPr>
          <w:p w14:paraId="4756E2E6"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B4B7F66"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4A6350D5" w14:textId="77777777" w:rsidR="00105C84" w:rsidRPr="00BD76E0" w:rsidRDefault="00105C84" w:rsidP="00105C84">
            <w:r w:rsidRPr="00BD76E0">
              <w:rPr>
                <w:rFonts w:cs="Arial"/>
                <w:sz w:val="18"/>
                <w:szCs w:val="18"/>
              </w:rPr>
              <w:t>Y</w:t>
            </w:r>
          </w:p>
        </w:tc>
      </w:tr>
      <w:tr w:rsidR="00105C84" w:rsidRPr="00BD76E0" w14:paraId="457181FC" w14:textId="77777777" w:rsidTr="00105C84">
        <w:tc>
          <w:tcPr>
            <w:tcW w:w="864" w:type="dxa"/>
          </w:tcPr>
          <w:p w14:paraId="0B66C296" w14:textId="77777777" w:rsidR="00105C84" w:rsidRPr="00BD76E0" w:rsidRDefault="00105C84" w:rsidP="00105C84">
            <w:pPr>
              <w:rPr>
                <w:sz w:val="18"/>
              </w:rPr>
            </w:pPr>
            <w:r w:rsidRPr="00BD76E0">
              <w:rPr>
                <w:sz w:val="18"/>
              </w:rPr>
              <w:t>26 – 31</w:t>
            </w:r>
          </w:p>
        </w:tc>
        <w:tc>
          <w:tcPr>
            <w:tcW w:w="1224" w:type="dxa"/>
          </w:tcPr>
          <w:p w14:paraId="0043A892"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(6)</w:t>
            </w:r>
          </w:p>
        </w:tc>
        <w:tc>
          <w:tcPr>
            <w:tcW w:w="1260" w:type="dxa"/>
          </w:tcPr>
          <w:p w14:paraId="3EA6A5BB" w14:textId="77777777" w:rsidR="00105C84" w:rsidRPr="00BD76E0" w:rsidRDefault="00105C84" w:rsidP="00105C84">
            <w:pPr>
              <w:rPr>
                <w:rFonts w:cs="Arial"/>
                <w:sz w:val="18"/>
                <w:szCs w:val="18"/>
              </w:rPr>
            </w:pPr>
            <w:r w:rsidRPr="00BD76E0">
              <w:rPr>
                <w:rFonts w:cs="Arial"/>
                <w:sz w:val="18"/>
                <w:szCs w:val="18"/>
              </w:rPr>
              <w:t>Vat Code</w:t>
            </w:r>
          </w:p>
          <w:p w14:paraId="1A30D5B9" w14:textId="77777777" w:rsidR="00105C84" w:rsidRPr="00BD76E0" w:rsidRDefault="00105C84" w:rsidP="00105C84">
            <w:pPr>
              <w:rPr>
                <w:rFonts w:cs="Arial"/>
                <w:sz w:val="18"/>
                <w:szCs w:val="18"/>
              </w:rPr>
            </w:pPr>
          </w:p>
        </w:tc>
        <w:tc>
          <w:tcPr>
            <w:tcW w:w="2880" w:type="dxa"/>
          </w:tcPr>
          <w:p w14:paraId="5E83D373" w14:textId="77777777" w:rsidR="00105C84" w:rsidRPr="00BD76E0" w:rsidRDefault="00105C84" w:rsidP="00105C84">
            <w:pPr>
              <w:rPr>
                <w:rFonts w:cs="Arial"/>
                <w:sz w:val="18"/>
                <w:szCs w:val="18"/>
              </w:rPr>
            </w:pPr>
            <w:r w:rsidRPr="00BD76E0">
              <w:rPr>
                <w:rFonts w:cs="Arial"/>
                <w:sz w:val="18"/>
                <w:szCs w:val="18"/>
              </w:rPr>
              <w:t>Indicates the VAT code used with this item.</w:t>
            </w:r>
          </w:p>
        </w:tc>
        <w:tc>
          <w:tcPr>
            <w:tcW w:w="893" w:type="dxa"/>
          </w:tcPr>
          <w:p w14:paraId="0253DA4B"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65EA17DB" w14:textId="77777777" w:rsidR="00105C84" w:rsidRPr="00BD76E0" w:rsidRDefault="00105C84" w:rsidP="00105C84">
            <w:pPr>
              <w:rPr>
                <w:rFonts w:cs="Arial"/>
                <w:sz w:val="18"/>
                <w:szCs w:val="18"/>
              </w:rPr>
            </w:pPr>
            <w:r w:rsidRPr="00BD76E0">
              <w:rPr>
                <w:rFonts w:cs="Arial"/>
                <w:sz w:val="18"/>
                <w:szCs w:val="18"/>
              </w:rPr>
              <w:t>M</w:t>
            </w:r>
          </w:p>
        </w:tc>
        <w:tc>
          <w:tcPr>
            <w:tcW w:w="884" w:type="dxa"/>
          </w:tcPr>
          <w:p w14:paraId="60A217A2" w14:textId="77777777" w:rsidR="00105C84" w:rsidRPr="00BD76E0" w:rsidRDefault="00105C84" w:rsidP="00105C84">
            <w:r w:rsidRPr="00BD76E0">
              <w:rPr>
                <w:rFonts w:cs="Arial"/>
                <w:sz w:val="18"/>
                <w:szCs w:val="18"/>
              </w:rPr>
              <w:t>Y</w:t>
            </w:r>
          </w:p>
        </w:tc>
      </w:tr>
    </w:tbl>
    <w:p w14:paraId="2E947C1C" w14:textId="77777777" w:rsidR="00105C84" w:rsidRPr="00BD76E0" w:rsidRDefault="00105C84" w:rsidP="00105C84">
      <w:pPr>
        <w:jc w:val="both"/>
      </w:pPr>
    </w:p>
    <w:p w14:paraId="116A16AA" w14:textId="77777777" w:rsidR="00105C84" w:rsidRPr="00BD76E0" w:rsidRDefault="00105C84" w:rsidP="00105C84">
      <w:pPr>
        <w:jc w:val="both"/>
      </w:pPr>
    </w:p>
    <w:p w14:paraId="2DF43F17" w14:textId="77777777" w:rsidR="00105C84" w:rsidRPr="00BD76E0" w:rsidRDefault="00105C84" w:rsidP="00105C84">
      <w:pPr>
        <w:jc w:val="both"/>
        <w:rPr>
          <w:b/>
          <w:sz w:val="22"/>
          <w:u w:val="single"/>
        </w:rPr>
      </w:pPr>
      <w:r w:rsidRPr="00BD76E0">
        <w:rPr>
          <w:b/>
          <w:sz w:val="22"/>
          <w:u w:val="single"/>
        </w:rPr>
        <w:t>Item Promotion (PM)</w:t>
      </w:r>
    </w:p>
    <w:p w14:paraId="0E252C33" w14:textId="77777777" w:rsidR="00105C84" w:rsidRPr="00BD76E0" w:rsidRDefault="00105C84" w:rsidP="00105C84">
      <w:pPr>
        <w:jc w:val="both"/>
      </w:pPr>
      <w:r w:rsidRPr="00BD76E0">
        <w:t xml:space="preserve">This record may be included to define the promotions associated with this item.  An item may participate in multiple promotions.  </w:t>
      </w:r>
    </w:p>
    <w:p w14:paraId="431D6802"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1E9A1D13" w14:textId="77777777" w:rsidTr="00105C84">
        <w:tc>
          <w:tcPr>
            <w:tcW w:w="864" w:type="dxa"/>
            <w:shd w:val="clear" w:color="auto" w:fill="0000FF"/>
          </w:tcPr>
          <w:p w14:paraId="5A2BF981" w14:textId="77777777" w:rsidR="00105C84" w:rsidRPr="00BD76E0" w:rsidRDefault="00105C84" w:rsidP="00105C84">
            <w:pPr>
              <w:rPr>
                <w:sz w:val="18"/>
              </w:rPr>
            </w:pPr>
            <w:r w:rsidRPr="00BD76E0">
              <w:rPr>
                <w:sz w:val="18"/>
              </w:rPr>
              <w:t>Byte Position</w:t>
            </w:r>
          </w:p>
        </w:tc>
        <w:tc>
          <w:tcPr>
            <w:tcW w:w="1224" w:type="dxa"/>
            <w:shd w:val="clear" w:color="auto" w:fill="0000FF"/>
          </w:tcPr>
          <w:p w14:paraId="640FAF77" w14:textId="77777777" w:rsidR="00105C84" w:rsidRPr="00BD76E0" w:rsidRDefault="00105C84" w:rsidP="00105C84">
            <w:pPr>
              <w:rPr>
                <w:sz w:val="18"/>
              </w:rPr>
            </w:pPr>
            <w:r w:rsidRPr="00BD76E0">
              <w:rPr>
                <w:sz w:val="18"/>
              </w:rPr>
              <w:t>Data Type</w:t>
            </w:r>
          </w:p>
        </w:tc>
        <w:tc>
          <w:tcPr>
            <w:tcW w:w="1260" w:type="dxa"/>
            <w:shd w:val="clear" w:color="auto" w:fill="0000FF"/>
          </w:tcPr>
          <w:p w14:paraId="48CB4DC2" w14:textId="77777777" w:rsidR="00105C84" w:rsidRPr="00BD76E0" w:rsidRDefault="00105C84" w:rsidP="00105C84">
            <w:pPr>
              <w:rPr>
                <w:sz w:val="18"/>
              </w:rPr>
            </w:pPr>
            <w:r w:rsidRPr="00BD76E0">
              <w:rPr>
                <w:sz w:val="18"/>
              </w:rPr>
              <w:t>Name</w:t>
            </w:r>
          </w:p>
        </w:tc>
        <w:tc>
          <w:tcPr>
            <w:tcW w:w="2880" w:type="dxa"/>
            <w:shd w:val="clear" w:color="auto" w:fill="0000FF"/>
          </w:tcPr>
          <w:p w14:paraId="3A72EA09" w14:textId="77777777" w:rsidR="00105C84" w:rsidRPr="00BD76E0" w:rsidRDefault="00105C84" w:rsidP="00105C84">
            <w:pPr>
              <w:rPr>
                <w:sz w:val="18"/>
              </w:rPr>
            </w:pPr>
            <w:r w:rsidRPr="00BD76E0">
              <w:rPr>
                <w:sz w:val="18"/>
              </w:rPr>
              <w:t>Description</w:t>
            </w:r>
          </w:p>
        </w:tc>
        <w:tc>
          <w:tcPr>
            <w:tcW w:w="893" w:type="dxa"/>
            <w:shd w:val="clear" w:color="auto" w:fill="0000FF"/>
          </w:tcPr>
          <w:p w14:paraId="65893DF3" w14:textId="77777777" w:rsidR="00105C84" w:rsidRPr="00BD76E0" w:rsidRDefault="00105C84" w:rsidP="00105C84">
            <w:pPr>
              <w:rPr>
                <w:sz w:val="18"/>
              </w:rPr>
            </w:pPr>
            <w:r w:rsidRPr="00BD76E0">
              <w:rPr>
                <w:sz w:val="18"/>
              </w:rPr>
              <w:t>Case Sensitive</w:t>
            </w:r>
          </w:p>
        </w:tc>
        <w:tc>
          <w:tcPr>
            <w:tcW w:w="884" w:type="dxa"/>
            <w:shd w:val="clear" w:color="auto" w:fill="0000FF"/>
          </w:tcPr>
          <w:p w14:paraId="5D1A7595" w14:textId="77777777" w:rsidR="00105C84" w:rsidRPr="00BD76E0" w:rsidRDefault="00105C84" w:rsidP="00105C84">
            <w:pPr>
              <w:rPr>
                <w:sz w:val="18"/>
              </w:rPr>
            </w:pPr>
            <w:r w:rsidRPr="00BD76E0">
              <w:rPr>
                <w:sz w:val="18"/>
              </w:rPr>
              <w:t>Data Required</w:t>
            </w:r>
          </w:p>
        </w:tc>
        <w:tc>
          <w:tcPr>
            <w:tcW w:w="884" w:type="dxa"/>
            <w:shd w:val="clear" w:color="auto" w:fill="0000FF"/>
          </w:tcPr>
          <w:p w14:paraId="5B1DBAF5" w14:textId="77777777" w:rsidR="00105C84" w:rsidRPr="00BD76E0" w:rsidRDefault="00105C84" w:rsidP="00105C84">
            <w:pPr>
              <w:rPr>
                <w:sz w:val="18"/>
              </w:rPr>
            </w:pPr>
            <w:r w:rsidRPr="00BD76E0">
              <w:rPr>
                <w:sz w:val="18"/>
              </w:rPr>
              <w:t>Field Required</w:t>
            </w:r>
          </w:p>
        </w:tc>
      </w:tr>
      <w:tr w:rsidR="00105C84" w:rsidRPr="00BD76E0" w14:paraId="2B87CFD6" w14:textId="77777777" w:rsidTr="00105C84">
        <w:tc>
          <w:tcPr>
            <w:tcW w:w="864" w:type="dxa"/>
          </w:tcPr>
          <w:p w14:paraId="195A341A" w14:textId="77777777" w:rsidR="00105C84" w:rsidRPr="00BD76E0" w:rsidRDefault="00105C84" w:rsidP="00105C84">
            <w:pPr>
              <w:rPr>
                <w:sz w:val="18"/>
              </w:rPr>
            </w:pPr>
            <w:r w:rsidRPr="00BD76E0">
              <w:rPr>
                <w:sz w:val="18"/>
              </w:rPr>
              <w:t>0 – 3</w:t>
            </w:r>
          </w:p>
        </w:tc>
        <w:tc>
          <w:tcPr>
            <w:tcW w:w="1224" w:type="dxa"/>
          </w:tcPr>
          <w:p w14:paraId="348D86E3" w14:textId="77777777" w:rsidR="00105C84" w:rsidRPr="00BD76E0" w:rsidRDefault="00105C84" w:rsidP="00105C84">
            <w:pPr>
              <w:rPr>
                <w:sz w:val="18"/>
              </w:rPr>
            </w:pPr>
            <w:r w:rsidRPr="00BD76E0">
              <w:rPr>
                <w:sz w:val="18"/>
              </w:rPr>
              <w:t>Byte(4)</w:t>
            </w:r>
          </w:p>
        </w:tc>
        <w:tc>
          <w:tcPr>
            <w:tcW w:w="1260" w:type="dxa"/>
          </w:tcPr>
          <w:p w14:paraId="347C8A35" w14:textId="77777777" w:rsidR="00105C84" w:rsidRPr="00BD76E0" w:rsidRDefault="00105C84" w:rsidP="00105C84">
            <w:pPr>
              <w:rPr>
                <w:sz w:val="18"/>
              </w:rPr>
            </w:pPr>
            <w:r w:rsidRPr="00BD76E0">
              <w:rPr>
                <w:sz w:val="18"/>
              </w:rPr>
              <w:t>Alternate Sequence</w:t>
            </w:r>
          </w:p>
        </w:tc>
        <w:tc>
          <w:tcPr>
            <w:tcW w:w="2880" w:type="dxa"/>
          </w:tcPr>
          <w:p w14:paraId="28CEE1A1" w14:textId="77777777" w:rsidR="00105C84" w:rsidRPr="00BD76E0" w:rsidRDefault="00105C84" w:rsidP="00105C84">
            <w:pPr>
              <w:rPr>
                <w:sz w:val="18"/>
              </w:rPr>
            </w:pPr>
            <w:r w:rsidRPr="00BD76E0">
              <w:rPr>
                <w:sz w:val="18"/>
              </w:rPr>
              <w:t xml:space="preserve">Fixed Value “??PM”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23B2B72E" w14:textId="77777777" w:rsidR="00105C84" w:rsidRPr="00BD76E0" w:rsidRDefault="00105C84" w:rsidP="00105C84">
            <w:pPr>
              <w:rPr>
                <w:sz w:val="18"/>
              </w:rPr>
            </w:pPr>
            <w:r w:rsidRPr="00BD76E0">
              <w:rPr>
                <w:sz w:val="18"/>
              </w:rPr>
              <w:t>N</w:t>
            </w:r>
          </w:p>
        </w:tc>
        <w:tc>
          <w:tcPr>
            <w:tcW w:w="884" w:type="dxa"/>
          </w:tcPr>
          <w:p w14:paraId="1A2A2373" w14:textId="77777777" w:rsidR="00105C84" w:rsidRPr="00BD76E0" w:rsidRDefault="00105C84" w:rsidP="00105C84">
            <w:pPr>
              <w:rPr>
                <w:sz w:val="18"/>
              </w:rPr>
            </w:pPr>
            <w:r w:rsidRPr="00BD76E0">
              <w:rPr>
                <w:sz w:val="18"/>
              </w:rPr>
              <w:t>A</w:t>
            </w:r>
          </w:p>
        </w:tc>
        <w:tc>
          <w:tcPr>
            <w:tcW w:w="884" w:type="dxa"/>
          </w:tcPr>
          <w:p w14:paraId="5D9EAE0B" w14:textId="77777777" w:rsidR="00105C84" w:rsidRPr="00BD76E0" w:rsidRDefault="00105C84" w:rsidP="00105C84">
            <w:pPr>
              <w:rPr>
                <w:sz w:val="18"/>
              </w:rPr>
            </w:pPr>
            <w:r w:rsidRPr="00BD76E0">
              <w:rPr>
                <w:sz w:val="18"/>
              </w:rPr>
              <w:t>Y</w:t>
            </w:r>
          </w:p>
        </w:tc>
      </w:tr>
      <w:tr w:rsidR="00105C84" w:rsidRPr="00BD76E0" w14:paraId="3CBFD95B" w14:textId="77777777" w:rsidTr="00105C84">
        <w:tc>
          <w:tcPr>
            <w:tcW w:w="864" w:type="dxa"/>
          </w:tcPr>
          <w:p w14:paraId="143D178A" w14:textId="77777777" w:rsidR="00105C84" w:rsidRPr="00BD76E0" w:rsidRDefault="00105C84" w:rsidP="00105C84">
            <w:pPr>
              <w:rPr>
                <w:sz w:val="18"/>
              </w:rPr>
            </w:pPr>
            <w:r w:rsidRPr="00BD76E0">
              <w:rPr>
                <w:sz w:val="18"/>
              </w:rPr>
              <w:t>4 – 13</w:t>
            </w:r>
          </w:p>
        </w:tc>
        <w:tc>
          <w:tcPr>
            <w:tcW w:w="1224" w:type="dxa"/>
          </w:tcPr>
          <w:p w14:paraId="06BCD7F6" w14:textId="77777777" w:rsidR="00105C84" w:rsidRPr="00BD76E0" w:rsidRDefault="00105C84" w:rsidP="00105C84">
            <w:pPr>
              <w:rPr>
                <w:rFonts w:cs="Arial"/>
                <w:sz w:val="18"/>
                <w:szCs w:val="18"/>
              </w:rPr>
            </w:pPr>
            <w:r w:rsidRPr="00BD76E0">
              <w:rPr>
                <w:rFonts w:cs="Arial"/>
                <w:sz w:val="18"/>
                <w:szCs w:val="18"/>
              </w:rPr>
              <w:t>Number</w:t>
            </w:r>
          </w:p>
          <w:p w14:paraId="15B5AF25"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9999999999</w:t>
            </w:r>
          </w:p>
          <w:p w14:paraId="760CC973" w14:textId="77777777" w:rsidR="00105C84" w:rsidRPr="00BD76E0" w:rsidRDefault="00105C84" w:rsidP="00105C84">
            <w:pPr>
              <w:rPr>
                <w:rFonts w:cs="Arial"/>
                <w:sz w:val="18"/>
                <w:szCs w:val="18"/>
              </w:rPr>
            </w:pPr>
            <w:r w:rsidRPr="00BD76E0">
              <w:rPr>
                <w:rFonts w:cs="Arial"/>
                <w:sz w:val="18"/>
                <w:szCs w:val="18"/>
              </w:rPr>
              <w:t xml:space="preserve"> </w:t>
            </w:r>
          </w:p>
        </w:tc>
        <w:tc>
          <w:tcPr>
            <w:tcW w:w="1260" w:type="dxa"/>
          </w:tcPr>
          <w:p w14:paraId="639924A8" w14:textId="77777777" w:rsidR="00105C84" w:rsidRPr="00BD76E0" w:rsidRDefault="00105C84" w:rsidP="00105C84">
            <w:pPr>
              <w:rPr>
                <w:rFonts w:cs="Arial"/>
                <w:sz w:val="18"/>
                <w:szCs w:val="18"/>
              </w:rPr>
            </w:pPr>
            <w:r w:rsidRPr="00BD76E0">
              <w:rPr>
                <w:rFonts w:cs="Arial"/>
                <w:sz w:val="18"/>
                <w:szCs w:val="18"/>
              </w:rPr>
              <w:t>Promotion Number</w:t>
            </w:r>
          </w:p>
          <w:p w14:paraId="05201FD2" w14:textId="77777777" w:rsidR="00105C84" w:rsidRPr="00BD76E0" w:rsidRDefault="00105C84" w:rsidP="00105C84">
            <w:pPr>
              <w:rPr>
                <w:rFonts w:cs="Arial"/>
                <w:sz w:val="18"/>
                <w:szCs w:val="18"/>
              </w:rPr>
            </w:pPr>
          </w:p>
        </w:tc>
        <w:tc>
          <w:tcPr>
            <w:tcW w:w="2880" w:type="dxa"/>
          </w:tcPr>
          <w:p w14:paraId="3C716626" w14:textId="77777777" w:rsidR="00105C84" w:rsidRPr="00BD76E0" w:rsidRDefault="00105C84" w:rsidP="00105C84">
            <w:pPr>
              <w:rPr>
                <w:rFonts w:cs="Arial"/>
                <w:sz w:val="18"/>
                <w:szCs w:val="18"/>
              </w:rPr>
            </w:pPr>
            <w:r w:rsidRPr="00BD76E0">
              <w:rPr>
                <w:rFonts w:cs="Arial"/>
                <w:sz w:val="18"/>
                <w:szCs w:val="18"/>
              </w:rPr>
              <w:t>This field contains the number of the promotion for which the discount originated. This field, along with the Mix Match Number or Threshold Number is used to isolate a list of items that tie together with discount information.</w:t>
            </w:r>
          </w:p>
        </w:tc>
        <w:tc>
          <w:tcPr>
            <w:tcW w:w="893" w:type="dxa"/>
          </w:tcPr>
          <w:p w14:paraId="656895BF"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N</w:t>
            </w:r>
          </w:p>
        </w:tc>
        <w:tc>
          <w:tcPr>
            <w:tcW w:w="884" w:type="dxa"/>
          </w:tcPr>
          <w:p w14:paraId="7845A756"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A</w:t>
            </w:r>
          </w:p>
        </w:tc>
        <w:tc>
          <w:tcPr>
            <w:tcW w:w="884" w:type="dxa"/>
          </w:tcPr>
          <w:p w14:paraId="23317E1D" w14:textId="77777777" w:rsidR="00105C84" w:rsidRPr="00BD76E0" w:rsidRDefault="00105C84" w:rsidP="00105C84">
            <w:r w:rsidRPr="00BD76E0">
              <w:rPr>
                <w:rFonts w:cs="Arial"/>
                <w:sz w:val="18"/>
                <w:szCs w:val="18"/>
              </w:rPr>
              <w:t>Y</w:t>
            </w:r>
          </w:p>
        </w:tc>
      </w:tr>
      <w:tr w:rsidR="00105C84" w:rsidRPr="00BD76E0" w14:paraId="4B91D7E0" w14:textId="77777777" w:rsidTr="00105C84">
        <w:tc>
          <w:tcPr>
            <w:tcW w:w="864" w:type="dxa"/>
          </w:tcPr>
          <w:p w14:paraId="27024217" w14:textId="77777777" w:rsidR="00105C84" w:rsidRPr="00BD76E0" w:rsidRDefault="00105C84" w:rsidP="00105C84">
            <w:pPr>
              <w:rPr>
                <w:sz w:val="18"/>
              </w:rPr>
            </w:pPr>
            <w:r w:rsidRPr="00BD76E0">
              <w:rPr>
                <w:sz w:val="18"/>
              </w:rPr>
              <w:t>14 – 23</w:t>
            </w:r>
          </w:p>
        </w:tc>
        <w:tc>
          <w:tcPr>
            <w:tcW w:w="1224" w:type="dxa"/>
          </w:tcPr>
          <w:p w14:paraId="1CAE3184" w14:textId="77777777" w:rsidR="00105C84" w:rsidRPr="00BD76E0" w:rsidRDefault="00105C84" w:rsidP="00105C84">
            <w:pPr>
              <w:rPr>
                <w:rFonts w:cs="Arial"/>
                <w:sz w:val="18"/>
                <w:szCs w:val="18"/>
              </w:rPr>
            </w:pPr>
            <w:r w:rsidRPr="00BD76E0">
              <w:rPr>
                <w:sz w:val="18"/>
              </w:rPr>
              <w:t>Numeric</w:t>
            </w:r>
            <w:r w:rsidRPr="00BD76E0">
              <w:rPr>
                <w:rFonts w:cs="Arial"/>
                <w:sz w:val="18"/>
                <w:szCs w:val="18"/>
              </w:rPr>
              <w:t xml:space="preserve"> </w:t>
            </w:r>
          </w:p>
          <w:p w14:paraId="61AE6187"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szCs w:val="18"/>
              </w:rPr>
              <w:t>9999999999</w:t>
            </w:r>
          </w:p>
          <w:p w14:paraId="79E06A4E" w14:textId="77777777" w:rsidR="00105C84" w:rsidRPr="00BD76E0" w:rsidRDefault="00105C84" w:rsidP="00105C84">
            <w:pPr>
              <w:rPr>
                <w:rFonts w:cs="Arial"/>
                <w:sz w:val="18"/>
                <w:szCs w:val="18"/>
              </w:rPr>
            </w:pPr>
            <w:r w:rsidRPr="00BD76E0">
              <w:rPr>
                <w:rFonts w:cs="Arial"/>
                <w:sz w:val="18"/>
                <w:szCs w:val="18"/>
              </w:rPr>
              <w:t xml:space="preserve"> </w:t>
            </w:r>
          </w:p>
        </w:tc>
        <w:tc>
          <w:tcPr>
            <w:tcW w:w="1260" w:type="dxa"/>
          </w:tcPr>
          <w:p w14:paraId="315B329D" w14:textId="77777777" w:rsidR="00105C84" w:rsidRPr="00BD76E0" w:rsidRDefault="00105C84" w:rsidP="00105C84">
            <w:pPr>
              <w:rPr>
                <w:rFonts w:cs="Arial"/>
                <w:sz w:val="18"/>
                <w:szCs w:val="18"/>
              </w:rPr>
            </w:pPr>
            <w:bookmarkStart w:id="89" w:name="OLE_LINK1"/>
            <w:r w:rsidRPr="00BD76E0">
              <w:rPr>
                <w:rFonts w:cs="Arial"/>
                <w:sz w:val="18"/>
                <w:szCs w:val="18"/>
              </w:rPr>
              <w:t>Mix Match Number</w:t>
            </w:r>
          </w:p>
          <w:bookmarkEnd w:id="89"/>
          <w:p w14:paraId="12B189AE" w14:textId="77777777" w:rsidR="00105C84" w:rsidRPr="00BD76E0" w:rsidRDefault="00105C84" w:rsidP="00105C84">
            <w:pPr>
              <w:rPr>
                <w:rFonts w:cs="Arial"/>
                <w:sz w:val="18"/>
                <w:szCs w:val="18"/>
              </w:rPr>
            </w:pPr>
          </w:p>
        </w:tc>
        <w:tc>
          <w:tcPr>
            <w:tcW w:w="2880" w:type="dxa"/>
          </w:tcPr>
          <w:p w14:paraId="3FFB871E" w14:textId="77777777" w:rsidR="00105C84" w:rsidRPr="00BD76E0" w:rsidRDefault="00105C84" w:rsidP="00105C84">
            <w:pPr>
              <w:rPr>
                <w:rFonts w:cs="Arial"/>
                <w:sz w:val="18"/>
                <w:szCs w:val="18"/>
              </w:rPr>
            </w:pPr>
            <w:r w:rsidRPr="00BD76E0">
              <w:rPr>
                <w:rFonts w:cs="Arial"/>
                <w:sz w:val="18"/>
                <w:szCs w:val="18"/>
              </w:rPr>
              <w:t>This field contains the number of the mix and match in a promotion for which the discount originated. This field, along with the promotion, is used to isolate a list of items which tie together with the mix and match discount information.</w:t>
            </w:r>
          </w:p>
        </w:tc>
        <w:tc>
          <w:tcPr>
            <w:tcW w:w="893" w:type="dxa"/>
          </w:tcPr>
          <w:p w14:paraId="2F7B5880"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29FEEEBC"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341959AC" w14:textId="77777777" w:rsidR="00105C84" w:rsidRPr="00BD76E0" w:rsidRDefault="00105C84" w:rsidP="00105C84">
            <w:r w:rsidRPr="00BD76E0">
              <w:rPr>
                <w:rFonts w:cs="Arial"/>
                <w:sz w:val="18"/>
                <w:szCs w:val="18"/>
              </w:rPr>
              <w:t>Y</w:t>
            </w:r>
          </w:p>
        </w:tc>
      </w:tr>
      <w:tr w:rsidR="00105C84" w:rsidRPr="00BD76E0" w14:paraId="38BCCF92" w14:textId="77777777" w:rsidTr="00105C84">
        <w:tc>
          <w:tcPr>
            <w:tcW w:w="864" w:type="dxa"/>
          </w:tcPr>
          <w:p w14:paraId="351395A6" w14:textId="77777777" w:rsidR="00105C84" w:rsidRPr="00BD76E0" w:rsidRDefault="00105C84" w:rsidP="00105C84">
            <w:pPr>
              <w:rPr>
                <w:sz w:val="18"/>
              </w:rPr>
            </w:pPr>
            <w:r w:rsidRPr="00BD76E0">
              <w:rPr>
                <w:sz w:val="18"/>
              </w:rPr>
              <w:t>24 – 24</w:t>
            </w:r>
          </w:p>
        </w:tc>
        <w:tc>
          <w:tcPr>
            <w:tcW w:w="1224" w:type="dxa"/>
          </w:tcPr>
          <w:p w14:paraId="4B60E303"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5EF1BE88" w14:textId="77777777" w:rsidR="00105C84" w:rsidRPr="00BD76E0" w:rsidRDefault="00105C84" w:rsidP="00105C84">
            <w:pPr>
              <w:rPr>
                <w:rFonts w:cs="Arial"/>
                <w:sz w:val="18"/>
                <w:szCs w:val="18"/>
              </w:rPr>
            </w:pPr>
            <w:r w:rsidRPr="00BD76E0">
              <w:rPr>
                <w:rFonts w:cs="Arial"/>
                <w:sz w:val="18"/>
                <w:szCs w:val="18"/>
              </w:rPr>
              <w:t>Mix Match Type</w:t>
            </w:r>
          </w:p>
          <w:p w14:paraId="7B275C71" w14:textId="77777777" w:rsidR="00105C84" w:rsidRPr="00BD76E0" w:rsidRDefault="00105C84" w:rsidP="00105C84">
            <w:pPr>
              <w:rPr>
                <w:rFonts w:cs="Arial"/>
                <w:sz w:val="18"/>
                <w:szCs w:val="18"/>
              </w:rPr>
            </w:pPr>
          </w:p>
        </w:tc>
        <w:tc>
          <w:tcPr>
            <w:tcW w:w="2880" w:type="dxa"/>
          </w:tcPr>
          <w:p w14:paraId="3012509D" w14:textId="77777777" w:rsidR="00105C84" w:rsidRPr="00BD76E0" w:rsidRDefault="00105C84" w:rsidP="00105C84">
            <w:pPr>
              <w:rPr>
                <w:rFonts w:cs="Arial"/>
                <w:sz w:val="18"/>
                <w:szCs w:val="18"/>
              </w:rPr>
            </w:pPr>
            <w:r w:rsidRPr="00BD76E0">
              <w:rPr>
                <w:rFonts w:cs="Arial"/>
                <w:sz w:val="18"/>
                <w:szCs w:val="18"/>
              </w:rPr>
              <w:t>This field identifies which types of mix and match record this item belongs to. The item can either be a buy or a get item. This field is only populated when the Mix Match Number is populated. Valid values listed below this definition.</w:t>
            </w:r>
          </w:p>
        </w:tc>
        <w:tc>
          <w:tcPr>
            <w:tcW w:w="893" w:type="dxa"/>
          </w:tcPr>
          <w:p w14:paraId="49AB70B9"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5110534E"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7A58B8F7" w14:textId="77777777" w:rsidR="00105C84" w:rsidRPr="00BD76E0" w:rsidRDefault="00105C84" w:rsidP="00105C84">
            <w:r w:rsidRPr="00BD76E0">
              <w:rPr>
                <w:rFonts w:cs="Arial"/>
                <w:sz w:val="18"/>
                <w:szCs w:val="18"/>
              </w:rPr>
              <w:t>Y</w:t>
            </w:r>
          </w:p>
        </w:tc>
      </w:tr>
      <w:tr w:rsidR="00105C84" w:rsidRPr="00BD76E0" w14:paraId="547957F4" w14:textId="77777777" w:rsidTr="00105C84">
        <w:tc>
          <w:tcPr>
            <w:tcW w:w="864" w:type="dxa"/>
          </w:tcPr>
          <w:p w14:paraId="3E73E6FC" w14:textId="77777777" w:rsidR="00105C84" w:rsidRPr="00BD76E0" w:rsidRDefault="00105C84" w:rsidP="00105C84">
            <w:pPr>
              <w:rPr>
                <w:sz w:val="18"/>
              </w:rPr>
            </w:pPr>
            <w:r w:rsidRPr="00BD76E0">
              <w:rPr>
                <w:sz w:val="18"/>
              </w:rPr>
              <w:t>25 – 34</w:t>
            </w:r>
          </w:p>
        </w:tc>
        <w:tc>
          <w:tcPr>
            <w:tcW w:w="1224" w:type="dxa"/>
          </w:tcPr>
          <w:p w14:paraId="7F712E4E" w14:textId="77777777" w:rsidR="00105C84" w:rsidRPr="00BD76E0" w:rsidRDefault="00105C84" w:rsidP="00105C84">
            <w:pPr>
              <w:rPr>
                <w:rFonts w:cs="Arial"/>
                <w:sz w:val="18"/>
                <w:szCs w:val="18"/>
              </w:rPr>
            </w:pPr>
            <w:r w:rsidRPr="00BD76E0">
              <w:rPr>
                <w:sz w:val="18"/>
              </w:rPr>
              <w:t>Numeric</w:t>
            </w:r>
            <w:r w:rsidRPr="00BD76E0">
              <w:rPr>
                <w:rFonts w:cs="Arial"/>
                <w:sz w:val="18"/>
                <w:szCs w:val="18"/>
              </w:rPr>
              <w:t xml:space="preserve"> </w:t>
            </w:r>
          </w:p>
          <w:p w14:paraId="340A6198"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rPr>
              <w:t>9999999999</w:t>
            </w:r>
          </w:p>
        </w:tc>
        <w:tc>
          <w:tcPr>
            <w:tcW w:w="1260" w:type="dxa"/>
          </w:tcPr>
          <w:p w14:paraId="0D4ED66B" w14:textId="77777777" w:rsidR="00105C84" w:rsidRPr="00BD76E0" w:rsidRDefault="00105C84" w:rsidP="00105C84">
            <w:pPr>
              <w:rPr>
                <w:rFonts w:cs="Arial"/>
                <w:sz w:val="18"/>
                <w:szCs w:val="18"/>
              </w:rPr>
            </w:pPr>
            <w:r w:rsidRPr="00BD76E0">
              <w:rPr>
                <w:rFonts w:cs="Arial"/>
                <w:sz w:val="18"/>
                <w:szCs w:val="18"/>
              </w:rPr>
              <w:t>Threshold Number</w:t>
            </w:r>
          </w:p>
          <w:p w14:paraId="24848450" w14:textId="77777777" w:rsidR="00105C84" w:rsidRPr="00BD76E0" w:rsidRDefault="00105C84" w:rsidP="00105C84">
            <w:pPr>
              <w:rPr>
                <w:rFonts w:cs="Arial"/>
                <w:sz w:val="18"/>
                <w:szCs w:val="18"/>
              </w:rPr>
            </w:pPr>
          </w:p>
        </w:tc>
        <w:tc>
          <w:tcPr>
            <w:tcW w:w="2880" w:type="dxa"/>
          </w:tcPr>
          <w:p w14:paraId="0AD4C8CF" w14:textId="77777777" w:rsidR="00105C84" w:rsidRPr="00BD76E0" w:rsidRDefault="00105C84" w:rsidP="00105C84">
            <w:pPr>
              <w:rPr>
                <w:rFonts w:cs="Arial"/>
                <w:sz w:val="18"/>
                <w:szCs w:val="18"/>
              </w:rPr>
            </w:pPr>
            <w:r w:rsidRPr="00BD76E0">
              <w:rPr>
                <w:rFonts w:cs="Arial"/>
                <w:sz w:val="18"/>
                <w:szCs w:val="18"/>
              </w:rPr>
              <w:t>This field contains the number of the threshold in a promotion for which the discount originated. This field, along with the promotion, is used to isolate a list of items that tie together with discount information.</w:t>
            </w:r>
          </w:p>
        </w:tc>
        <w:tc>
          <w:tcPr>
            <w:tcW w:w="893" w:type="dxa"/>
          </w:tcPr>
          <w:p w14:paraId="20285537"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4659D24E"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7EE5E46E" w14:textId="77777777" w:rsidR="00105C84" w:rsidRPr="00BD76E0" w:rsidRDefault="00105C84" w:rsidP="00105C84">
            <w:r w:rsidRPr="00BD76E0">
              <w:rPr>
                <w:rFonts w:cs="Arial"/>
                <w:sz w:val="18"/>
                <w:szCs w:val="18"/>
              </w:rPr>
              <w:t>Y</w:t>
            </w:r>
          </w:p>
        </w:tc>
      </w:tr>
      <w:tr w:rsidR="00105C84" w:rsidRPr="00BD76E0" w14:paraId="09E9606E" w14:textId="77777777" w:rsidTr="00105C84">
        <w:tc>
          <w:tcPr>
            <w:tcW w:w="864" w:type="dxa"/>
          </w:tcPr>
          <w:p w14:paraId="4E301F8E" w14:textId="77777777" w:rsidR="00105C84" w:rsidRPr="00BD76E0" w:rsidRDefault="00105C84" w:rsidP="00105C84">
            <w:pPr>
              <w:rPr>
                <w:sz w:val="18"/>
              </w:rPr>
            </w:pPr>
            <w:r w:rsidRPr="00BD76E0">
              <w:rPr>
                <w:sz w:val="18"/>
              </w:rPr>
              <w:t>35 – 35</w:t>
            </w:r>
          </w:p>
        </w:tc>
        <w:tc>
          <w:tcPr>
            <w:tcW w:w="1224" w:type="dxa"/>
          </w:tcPr>
          <w:p w14:paraId="2737645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13119B67" w14:textId="77777777" w:rsidR="00105C84" w:rsidRPr="00BD76E0" w:rsidRDefault="00105C84" w:rsidP="00105C84">
            <w:pPr>
              <w:rPr>
                <w:rFonts w:cs="Arial"/>
                <w:sz w:val="18"/>
                <w:szCs w:val="18"/>
              </w:rPr>
            </w:pPr>
            <w:r w:rsidRPr="00BD76E0">
              <w:rPr>
                <w:rFonts w:cs="Arial"/>
                <w:sz w:val="18"/>
                <w:szCs w:val="18"/>
              </w:rPr>
              <w:t>Reward Eligible Indicator</w:t>
            </w:r>
          </w:p>
          <w:p w14:paraId="25837591" w14:textId="77777777" w:rsidR="00105C84" w:rsidRPr="00BD76E0" w:rsidRDefault="00105C84" w:rsidP="00105C84">
            <w:pPr>
              <w:rPr>
                <w:rFonts w:cs="Arial"/>
                <w:sz w:val="18"/>
                <w:szCs w:val="18"/>
              </w:rPr>
            </w:pPr>
          </w:p>
        </w:tc>
        <w:tc>
          <w:tcPr>
            <w:tcW w:w="2880" w:type="dxa"/>
          </w:tcPr>
          <w:p w14:paraId="3F420987" w14:textId="77777777" w:rsidR="00105C84" w:rsidRPr="00BD76E0" w:rsidRDefault="00105C84" w:rsidP="00105C84">
            <w:pPr>
              <w:rPr>
                <w:rFonts w:cs="Arial"/>
                <w:sz w:val="18"/>
                <w:szCs w:val="18"/>
              </w:rPr>
            </w:pPr>
            <w:r w:rsidRPr="00BD76E0">
              <w:rPr>
                <w:rFonts w:cs="Arial"/>
                <w:sz w:val="18"/>
                <w:szCs w:val="18"/>
              </w:rPr>
              <w:t>Holds whether the item is legally valid for various types of bonus point/award programs at the location.</w:t>
            </w:r>
          </w:p>
        </w:tc>
        <w:tc>
          <w:tcPr>
            <w:tcW w:w="893" w:type="dxa"/>
          </w:tcPr>
          <w:p w14:paraId="63744F51"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0013B703"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0F60A6BD" w14:textId="77777777" w:rsidR="00105C84" w:rsidRPr="00BD76E0" w:rsidRDefault="00105C84" w:rsidP="00105C84">
            <w:r w:rsidRPr="00BD76E0">
              <w:rPr>
                <w:rFonts w:cs="Arial"/>
                <w:sz w:val="18"/>
                <w:szCs w:val="18"/>
              </w:rPr>
              <w:t>Y</w:t>
            </w:r>
          </w:p>
        </w:tc>
      </w:tr>
      <w:tr w:rsidR="00105C84" w:rsidRPr="00BD76E0" w14:paraId="0A8F6FB9" w14:textId="77777777" w:rsidTr="00105C84">
        <w:tc>
          <w:tcPr>
            <w:tcW w:w="864" w:type="dxa"/>
          </w:tcPr>
          <w:p w14:paraId="59250CD5" w14:textId="77777777" w:rsidR="00105C84" w:rsidRPr="00BD76E0" w:rsidRDefault="00105C84" w:rsidP="00105C84">
            <w:pPr>
              <w:rPr>
                <w:sz w:val="18"/>
              </w:rPr>
            </w:pPr>
            <w:r w:rsidRPr="00BD76E0">
              <w:rPr>
                <w:sz w:val="18"/>
              </w:rPr>
              <w:t>36 – 36</w:t>
            </w:r>
          </w:p>
        </w:tc>
        <w:tc>
          <w:tcPr>
            <w:tcW w:w="1224" w:type="dxa"/>
          </w:tcPr>
          <w:p w14:paraId="7D6A29DA" w14:textId="77777777" w:rsidR="00105C84" w:rsidRPr="00BD76E0" w:rsidRDefault="00105C84" w:rsidP="00105C84">
            <w:pPr>
              <w:rPr>
                <w:rFonts w:cs="Arial"/>
                <w:sz w:val="18"/>
                <w:szCs w:val="18"/>
              </w:rPr>
            </w:pPr>
            <w:r w:rsidRPr="00BD76E0">
              <w:rPr>
                <w:sz w:val="18"/>
              </w:rPr>
              <w:t>Char</w:t>
            </w:r>
            <w:r w:rsidRPr="00BD76E0">
              <w:rPr>
                <w:rFonts w:cs="Arial"/>
                <w:sz w:val="18"/>
                <w:szCs w:val="18"/>
              </w:rPr>
              <w:t xml:space="preserve"> (1)</w:t>
            </w:r>
          </w:p>
        </w:tc>
        <w:tc>
          <w:tcPr>
            <w:tcW w:w="1260" w:type="dxa"/>
          </w:tcPr>
          <w:p w14:paraId="6CD47C17" w14:textId="77777777" w:rsidR="00105C84" w:rsidRPr="00BD76E0" w:rsidRDefault="00105C84" w:rsidP="00105C84">
            <w:pPr>
              <w:rPr>
                <w:rFonts w:cs="Arial"/>
                <w:sz w:val="18"/>
                <w:szCs w:val="18"/>
              </w:rPr>
            </w:pPr>
            <w:r w:rsidRPr="00BD76E0">
              <w:rPr>
                <w:rFonts w:cs="Arial"/>
                <w:sz w:val="18"/>
                <w:szCs w:val="18"/>
              </w:rPr>
              <w:t>Promotion Item Type</w:t>
            </w:r>
          </w:p>
          <w:p w14:paraId="2EA96DC6" w14:textId="77777777" w:rsidR="00105C84" w:rsidRPr="00BD76E0" w:rsidRDefault="00105C84" w:rsidP="00105C84">
            <w:pPr>
              <w:rPr>
                <w:rFonts w:cs="Arial"/>
                <w:sz w:val="18"/>
                <w:szCs w:val="18"/>
              </w:rPr>
            </w:pPr>
          </w:p>
        </w:tc>
        <w:tc>
          <w:tcPr>
            <w:tcW w:w="2880" w:type="dxa"/>
          </w:tcPr>
          <w:p w14:paraId="34E522AA" w14:textId="77777777" w:rsidR="00105C84" w:rsidRPr="00BD76E0" w:rsidRDefault="00105C84" w:rsidP="00105C84">
            <w:pPr>
              <w:rPr>
                <w:rFonts w:cs="Arial"/>
                <w:sz w:val="18"/>
                <w:szCs w:val="18"/>
              </w:rPr>
            </w:pPr>
            <w:r w:rsidRPr="00BD76E0">
              <w:rPr>
                <w:rFonts w:cs="Arial"/>
                <w:sz w:val="18"/>
                <w:szCs w:val="18"/>
              </w:rPr>
              <w:t>Indicates the type of items where the promotion should apply. ‘</w:t>
            </w:r>
            <w:r w:rsidRPr="00BD76E0">
              <w:rPr>
                <w:rFonts w:cs="Arial"/>
                <w:b/>
                <w:sz w:val="18"/>
                <w:szCs w:val="18"/>
              </w:rPr>
              <w:t>PREM</w:t>
            </w:r>
            <w:r w:rsidRPr="00BD76E0">
              <w:rPr>
                <w:rFonts w:cs="Arial"/>
                <w:sz w:val="18"/>
                <w:szCs w:val="18"/>
              </w:rPr>
              <w:t>.’</w:t>
            </w:r>
          </w:p>
        </w:tc>
        <w:tc>
          <w:tcPr>
            <w:tcW w:w="893" w:type="dxa"/>
          </w:tcPr>
          <w:p w14:paraId="556FB683" w14:textId="77777777" w:rsidR="00105C84" w:rsidRPr="00BD76E0" w:rsidRDefault="00105C84" w:rsidP="00105C84">
            <w:pPr>
              <w:rPr>
                <w:rFonts w:cs="Arial"/>
                <w:sz w:val="18"/>
                <w:szCs w:val="18"/>
              </w:rPr>
            </w:pPr>
            <w:r w:rsidRPr="00BD76E0">
              <w:rPr>
                <w:rFonts w:cs="Arial"/>
                <w:sz w:val="18"/>
                <w:szCs w:val="18"/>
              </w:rPr>
              <w:t>N</w:t>
            </w:r>
          </w:p>
        </w:tc>
        <w:tc>
          <w:tcPr>
            <w:tcW w:w="884" w:type="dxa"/>
          </w:tcPr>
          <w:p w14:paraId="39B9A8DD" w14:textId="77777777" w:rsidR="00105C84" w:rsidRPr="00BD76E0" w:rsidRDefault="00105C84" w:rsidP="00105C84">
            <w:pPr>
              <w:rPr>
                <w:rFonts w:cs="Arial"/>
                <w:sz w:val="18"/>
                <w:szCs w:val="18"/>
              </w:rPr>
            </w:pPr>
            <w:r w:rsidRPr="00BD76E0">
              <w:rPr>
                <w:rFonts w:cs="Arial"/>
                <w:sz w:val="18"/>
                <w:szCs w:val="18"/>
              </w:rPr>
              <w:t>A</w:t>
            </w:r>
          </w:p>
        </w:tc>
        <w:tc>
          <w:tcPr>
            <w:tcW w:w="884" w:type="dxa"/>
          </w:tcPr>
          <w:p w14:paraId="229007FE" w14:textId="77777777" w:rsidR="00105C84" w:rsidRPr="00BD76E0" w:rsidRDefault="00105C84" w:rsidP="00105C84">
            <w:r w:rsidRPr="00BD76E0">
              <w:rPr>
                <w:rFonts w:cs="Arial"/>
                <w:sz w:val="18"/>
                <w:szCs w:val="18"/>
              </w:rPr>
              <w:t>Y</w:t>
            </w:r>
          </w:p>
        </w:tc>
      </w:tr>
    </w:tbl>
    <w:p w14:paraId="3BBDB485" w14:textId="77777777" w:rsidR="00105C84" w:rsidRPr="00BD76E0" w:rsidRDefault="00105C84" w:rsidP="00105C84">
      <w:pPr>
        <w:jc w:val="both"/>
      </w:pPr>
    </w:p>
    <w:p w14:paraId="77C32183" w14:textId="77777777" w:rsidR="00105C84" w:rsidRPr="00BD76E0" w:rsidRDefault="00105C84" w:rsidP="00105C84">
      <w:pPr>
        <w:jc w:val="both"/>
      </w:pPr>
    </w:p>
    <w:p w14:paraId="13E99E92" w14:textId="77777777" w:rsidR="00105C84" w:rsidRPr="00BD76E0" w:rsidRDefault="00105C84" w:rsidP="00105C84">
      <w:pPr>
        <w:keepNext/>
        <w:keepLines/>
        <w:ind w:left="720"/>
        <w:jc w:val="both"/>
        <w:rPr>
          <w:b/>
          <w:u w:val="single"/>
        </w:rPr>
      </w:pPr>
      <w:r w:rsidRPr="00BD76E0">
        <w:rPr>
          <w:b/>
          <w:u w:val="single"/>
        </w:rPr>
        <w:t>Valid Mix Match Type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1937FCF6" w14:textId="77777777" w:rsidTr="00105C84">
        <w:tc>
          <w:tcPr>
            <w:tcW w:w="740" w:type="dxa"/>
            <w:shd w:val="clear" w:color="auto" w:fill="FF0000"/>
          </w:tcPr>
          <w:p w14:paraId="047503CF"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181FDB97" w14:textId="77777777" w:rsidR="00105C84" w:rsidRPr="00BD76E0" w:rsidRDefault="00105C84" w:rsidP="00105C84">
            <w:pPr>
              <w:keepNext/>
              <w:keepLines/>
              <w:rPr>
                <w:b/>
                <w:color w:val="FFFFFF"/>
              </w:rPr>
            </w:pPr>
            <w:r w:rsidRPr="00BD76E0">
              <w:rPr>
                <w:b/>
                <w:color w:val="FFFFFF"/>
              </w:rPr>
              <w:t>Description</w:t>
            </w:r>
          </w:p>
        </w:tc>
      </w:tr>
      <w:tr w:rsidR="00105C84" w:rsidRPr="00BD76E0" w14:paraId="40E1399B" w14:textId="77777777" w:rsidTr="00105C84">
        <w:tc>
          <w:tcPr>
            <w:tcW w:w="740" w:type="dxa"/>
          </w:tcPr>
          <w:p w14:paraId="13F01953" w14:textId="77777777" w:rsidR="00105C84" w:rsidRPr="00BD76E0" w:rsidRDefault="00105C84" w:rsidP="00105C84">
            <w:pPr>
              <w:keepNext/>
              <w:keepLines/>
              <w:jc w:val="both"/>
            </w:pPr>
            <w:r w:rsidRPr="00BD76E0">
              <w:t>B</w:t>
            </w:r>
          </w:p>
        </w:tc>
        <w:tc>
          <w:tcPr>
            <w:tcW w:w="6388" w:type="dxa"/>
          </w:tcPr>
          <w:p w14:paraId="7D084237" w14:textId="77777777" w:rsidR="00105C84" w:rsidRPr="00BD76E0" w:rsidRDefault="00105C84" w:rsidP="00105C84">
            <w:pPr>
              <w:keepNext/>
              <w:keepLines/>
            </w:pPr>
            <w:r w:rsidRPr="00BD76E0">
              <w:rPr>
                <w:b/>
              </w:rPr>
              <w:t>Buy</w:t>
            </w:r>
          </w:p>
        </w:tc>
      </w:tr>
      <w:tr w:rsidR="00105C84" w:rsidRPr="00BD76E0" w14:paraId="2C6BD427" w14:textId="77777777" w:rsidTr="00105C84">
        <w:tc>
          <w:tcPr>
            <w:tcW w:w="740" w:type="dxa"/>
          </w:tcPr>
          <w:p w14:paraId="1B6BD271" w14:textId="77777777" w:rsidR="00105C84" w:rsidRPr="00BD76E0" w:rsidRDefault="00105C84" w:rsidP="00105C84">
            <w:pPr>
              <w:keepNext/>
              <w:keepLines/>
              <w:jc w:val="both"/>
            </w:pPr>
            <w:r w:rsidRPr="00BD76E0">
              <w:t>G</w:t>
            </w:r>
          </w:p>
        </w:tc>
        <w:tc>
          <w:tcPr>
            <w:tcW w:w="6388" w:type="dxa"/>
          </w:tcPr>
          <w:p w14:paraId="1274F871" w14:textId="77777777" w:rsidR="00105C84" w:rsidRPr="00BD76E0" w:rsidRDefault="00105C84" w:rsidP="00105C84">
            <w:pPr>
              <w:keepNext/>
              <w:keepLines/>
              <w:rPr>
                <w:b/>
              </w:rPr>
            </w:pPr>
            <w:r w:rsidRPr="00BD76E0">
              <w:rPr>
                <w:b/>
              </w:rPr>
              <w:t>Get</w:t>
            </w:r>
          </w:p>
        </w:tc>
      </w:tr>
    </w:tbl>
    <w:p w14:paraId="3FB6B27C" w14:textId="77777777" w:rsidR="00105C84" w:rsidRPr="00BD76E0" w:rsidRDefault="00105C84" w:rsidP="00105C84">
      <w:pPr>
        <w:jc w:val="both"/>
      </w:pPr>
    </w:p>
    <w:p w14:paraId="5EEA227A" w14:textId="77777777" w:rsidR="00CC2098" w:rsidRPr="00BD76E0" w:rsidRDefault="00CC2098" w:rsidP="00CC2098">
      <w:pPr>
        <w:jc w:val="both"/>
      </w:pPr>
    </w:p>
    <w:p w14:paraId="57397D95" w14:textId="77777777" w:rsidR="00CC2098" w:rsidRPr="00BD76E0" w:rsidRDefault="00CC2098" w:rsidP="00CC2098">
      <w:pPr>
        <w:pStyle w:val="Heading4"/>
      </w:pPr>
      <w:bookmarkStart w:id="90" w:name="_Toc319666143"/>
      <w:r w:rsidRPr="00BD76E0">
        <w:t>SIMBA Item Maintenance End Of File (SIE)</w:t>
      </w:r>
      <w:bookmarkEnd w:id="90"/>
    </w:p>
    <w:p w14:paraId="5393A01C" w14:textId="77777777" w:rsidR="00CC2098" w:rsidRPr="00BD76E0" w:rsidRDefault="00CC2098" w:rsidP="00CC2098">
      <w:pPr>
        <w:jc w:val="both"/>
      </w:pPr>
      <w:r w:rsidRPr="00BD76E0">
        <w:t xml:space="preserve">The </w:t>
      </w:r>
      <w:r w:rsidRPr="00BD76E0">
        <w:rPr>
          <w:i/>
        </w:rPr>
        <w:t>Inbound Item Maintenance (IRP)</w:t>
      </w:r>
      <w:r w:rsidRPr="00BD76E0">
        <w:t xml:space="preserve"> transaction is used to process item information into the inventory management system.  This entry is sent at the end of processing each Simba Item Maintenance file.  Normally, this entry is generated by the RTPGLOAD process at the end of processing the source file.</w:t>
      </w:r>
    </w:p>
    <w:p w14:paraId="617229FC" w14:textId="77777777" w:rsidR="00CC2098" w:rsidRPr="00BD76E0" w:rsidRDefault="00CC2098" w:rsidP="00CC2098">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CC2098" w:rsidRPr="00BD76E0" w14:paraId="543D51DD" w14:textId="77777777" w:rsidTr="00CC2098">
        <w:tc>
          <w:tcPr>
            <w:tcW w:w="864" w:type="dxa"/>
            <w:shd w:val="clear" w:color="auto" w:fill="0000FF"/>
          </w:tcPr>
          <w:p w14:paraId="73C1A440" w14:textId="77777777" w:rsidR="00CC2098" w:rsidRPr="00BD76E0" w:rsidRDefault="00CC2098" w:rsidP="00CC2098">
            <w:pPr>
              <w:rPr>
                <w:sz w:val="18"/>
              </w:rPr>
            </w:pPr>
            <w:r w:rsidRPr="00BD76E0">
              <w:rPr>
                <w:sz w:val="18"/>
              </w:rPr>
              <w:t>Byte Position</w:t>
            </w:r>
          </w:p>
        </w:tc>
        <w:tc>
          <w:tcPr>
            <w:tcW w:w="1224" w:type="dxa"/>
            <w:shd w:val="clear" w:color="auto" w:fill="0000FF"/>
          </w:tcPr>
          <w:p w14:paraId="66C7272E" w14:textId="77777777" w:rsidR="00CC2098" w:rsidRPr="00BD76E0" w:rsidRDefault="00CC2098" w:rsidP="00CC2098">
            <w:pPr>
              <w:rPr>
                <w:sz w:val="18"/>
              </w:rPr>
            </w:pPr>
            <w:r w:rsidRPr="00BD76E0">
              <w:rPr>
                <w:sz w:val="18"/>
              </w:rPr>
              <w:t>Data Type</w:t>
            </w:r>
          </w:p>
        </w:tc>
        <w:tc>
          <w:tcPr>
            <w:tcW w:w="1260" w:type="dxa"/>
            <w:shd w:val="clear" w:color="auto" w:fill="0000FF"/>
          </w:tcPr>
          <w:p w14:paraId="0136FA57" w14:textId="77777777" w:rsidR="00CC2098" w:rsidRPr="00BD76E0" w:rsidRDefault="00CC2098" w:rsidP="00CC2098">
            <w:pPr>
              <w:rPr>
                <w:sz w:val="18"/>
              </w:rPr>
            </w:pPr>
            <w:r w:rsidRPr="00BD76E0">
              <w:rPr>
                <w:sz w:val="18"/>
              </w:rPr>
              <w:t>Name</w:t>
            </w:r>
          </w:p>
        </w:tc>
        <w:tc>
          <w:tcPr>
            <w:tcW w:w="2880" w:type="dxa"/>
            <w:shd w:val="clear" w:color="auto" w:fill="0000FF"/>
          </w:tcPr>
          <w:p w14:paraId="352E7AED" w14:textId="77777777" w:rsidR="00CC2098" w:rsidRPr="00BD76E0" w:rsidRDefault="00CC2098" w:rsidP="00CC2098">
            <w:pPr>
              <w:rPr>
                <w:sz w:val="18"/>
              </w:rPr>
            </w:pPr>
            <w:r w:rsidRPr="00BD76E0">
              <w:rPr>
                <w:sz w:val="18"/>
              </w:rPr>
              <w:t>Description</w:t>
            </w:r>
          </w:p>
        </w:tc>
        <w:tc>
          <w:tcPr>
            <w:tcW w:w="893" w:type="dxa"/>
            <w:shd w:val="clear" w:color="auto" w:fill="0000FF"/>
          </w:tcPr>
          <w:p w14:paraId="532EAD17" w14:textId="77777777" w:rsidR="00CC2098" w:rsidRPr="00BD76E0" w:rsidRDefault="00CC2098" w:rsidP="00CC2098">
            <w:pPr>
              <w:rPr>
                <w:sz w:val="18"/>
              </w:rPr>
            </w:pPr>
            <w:r w:rsidRPr="00BD76E0">
              <w:rPr>
                <w:sz w:val="18"/>
              </w:rPr>
              <w:t>Case Sensitive</w:t>
            </w:r>
          </w:p>
        </w:tc>
        <w:tc>
          <w:tcPr>
            <w:tcW w:w="884" w:type="dxa"/>
            <w:shd w:val="clear" w:color="auto" w:fill="0000FF"/>
          </w:tcPr>
          <w:p w14:paraId="40B32C47" w14:textId="77777777" w:rsidR="00CC2098" w:rsidRPr="00BD76E0" w:rsidRDefault="00CC2098" w:rsidP="00CC2098">
            <w:pPr>
              <w:rPr>
                <w:sz w:val="18"/>
              </w:rPr>
            </w:pPr>
            <w:r w:rsidRPr="00BD76E0">
              <w:rPr>
                <w:sz w:val="18"/>
              </w:rPr>
              <w:t>Data Required</w:t>
            </w:r>
          </w:p>
        </w:tc>
        <w:tc>
          <w:tcPr>
            <w:tcW w:w="884" w:type="dxa"/>
            <w:shd w:val="clear" w:color="auto" w:fill="0000FF"/>
          </w:tcPr>
          <w:p w14:paraId="34B66494" w14:textId="77777777" w:rsidR="00CC2098" w:rsidRPr="00BD76E0" w:rsidRDefault="00CC2098" w:rsidP="00CC2098">
            <w:pPr>
              <w:rPr>
                <w:sz w:val="18"/>
              </w:rPr>
            </w:pPr>
            <w:r w:rsidRPr="00BD76E0">
              <w:rPr>
                <w:sz w:val="18"/>
              </w:rPr>
              <w:t>Field Required</w:t>
            </w:r>
          </w:p>
        </w:tc>
      </w:tr>
      <w:tr w:rsidR="00CC2098" w:rsidRPr="00BD76E0" w14:paraId="2276B6D1" w14:textId="77777777" w:rsidTr="00CC2098">
        <w:tc>
          <w:tcPr>
            <w:tcW w:w="864" w:type="dxa"/>
          </w:tcPr>
          <w:p w14:paraId="4F7A6BCB" w14:textId="77777777" w:rsidR="00CC2098" w:rsidRPr="00BD76E0" w:rsidRDefault="00CC2098" w:rsidP="00CC2098">
            <w:pPr>
              <w:rPr>
                <w:sz w:val="18"/>
              </w:rPr>
            </w:pPr>
            <w:r w:rsidRPr="00BD76E0">
              <w:rPr>
                <w:sz w:val="18"/>
              </w:rPr>
              <w:t>0 – 9</w:t>
            </w:r>
          </w:p>
        </w:tc>
        <w:tc>
          <w:tcPr>
            <w:tcW w:w="1224" w:type="dxa"/>
          </w:tcPr>
          <w:p w14:paraId="268622CA" w14:textId="77777777" w:rsidR="00CC2098" w:rsidRPr="00BD76E0" w:rsidRDefault="00CC2098" w:rsidP="00CC2098">
            <w:pPr>
              <w:rPr>
                <w:sz w:val="18"/>
              </w:rPr>
            </w:pPr>
            <w:r w:rsidRPr="00BD76E0">
              <w:rPr>
                <w:sz w:val="18"/>
              </w:rPr>
              <w:t>Char(10)</w:t>
            </w:r>
          </w:p>
        </w:tc>
        <w:tc>
          <w:tcPr>
            <w:tcW w:w="1260" w:type="dxa"/>
          </w:tcPr>
          <w:p w14:paraId="02F16346" w14:textId="77777777" w:rsidR="00CC2098" w:rsidRPr="00BD76E0" w:rsidRDefault="00CC2098" w:rsidP="00CC2098">
            <w:pPr>
              <w:rPr>
                <w:sz w:val="18"/>
              </w:rPr>
            </w:pPr>
            <w:r w:rsidRPr="00BD76E0">
              <w:rPr>
                <w:sz w:val="18"/>
              </w:rPr>
              <w:t>Base Sequence</w:t>
            </w:r>
          </w:p>
        </w:tc>
        <w:tc>
          <w:tcPr>
            <w:tcW w:w="2880" w:type="dxa"/>
          </w:tcPr>
          <w:p w14:paraId="017A1747" w14:textId="77777777" w:rsidR="00CC2098" w:rsidRPr="00BD76E0" w:rsidRDefault="00CC2098" w:rsidP="00840152">
            <w:pPr>
              <w:rPr>
                <w:sz w:val="18"/>
                <w:szCs w:val="18"/>
              </w:rPr>
            </w:pPr>
            <w:r w:rsidRPr="00BD76E0">
              <w:rPr>
                <w:sz w:val="18"/>
                <w:szCs w:val="18"/>
              </w:rPr>
              <w:t>Fixed Value “@SIE????</w:t>
            </w:r>
            <w:r w:rsidR="005A4C6B">
              <w:rPr>
                <w:sz w:val="18"/>
                <w:szCs w:val="18"/>
              </w:rPr>
              <w:t>11”</w:t>
            </w:r>
            <w:r w:rsidRPr="00BD76E0">
              <w:rPr>
                <w:sz w:val="18"/>
                <w:szCs w:val="18"/>
              </w:rPr>
              <w:t xml:space="preserve"> where “????” is a base 62 representation of the overall transaction size.</w:t>
            </w:r>
          </w:p>
        </w:tc>
        <w:tc>
          <w:tcPr>
            <w:tcW w:w="893" w:type="dxa"/>
          </w:tcPr>
          <w:p w14:paraId="43DB9DAA" w14:textId="77777777" w:rsidR="00CC2098" w:rsidRPr="00BD76E0" w:rsidRDefault="00CC2098" w:rsidP="00CC2098">
            <w:pPr>
              <w:rPr>
                <w:sz w:val="18"/>
              </w:rPr>
            </w:pPr>
            <w:r w:rsidRPr="00BD76E0">
              <w:rPr>
                <w:sz w:val="18"/>
              </w:rPr>
              <w:t>Y</w:t>
            </w:r>
          </w:p>
        </w:tc>
        <w:tc>
          <w:tcPr>
            <w:tcW w:w="884" w:type="dxa"/>
          </w:tcPr>
          <w:p w14:paraId="5B3C6D4C" w14:textId="77777777" w:rsidR="00CC2098" w:rsidRPr="00BD76E0" w:rsidRDefault="00CC2098" w:rsidP="00CC2098">
            <w:pPr>
              <w:rPr>
                <w:sz w:val="18"/>
              </w:rPr>
            </w:pPr>
            <w:r w:rsidRPr="00BD76E0">
              <w:rPr>
                <w:sz w:val="18"/>
              </w:rPr>
              <w:t>A</w:t>
            </w:r>
          </w:p>
        </w:tc>
        <w:tc>
          <w:tcPr>
            <w:tcW w:w="884" w:type="dxa"/>
          </w:tcPr>
          <w:p w14:paraId="3839F4F2" w14:textId="77777777" w:rsidR="00CC2098" w:rsidRPr="00BD76E0" w:rsidRDefault="00CC2098" w:rsidP="00CC2098">
            <w:pPr>
              <w:rPr>
                <w:sz w:val="18"/>
              </w:rPr>
            </w:pPr>
            <w:r w:rsidRPr="00BD76E0">
              <w:rPr>
                <w:sz w:val="18"/>
              </w:rPr>
              <w:t>Y</w:t>
            </w:r>
          </w:p>
        </w:tc>
      </w:tr>
      <w:tr w:rsidR="00CC2098" w:rsidRPr="00BD76E0" w14:paraId="071E0077" w14:textId="77777777" w:rsidTr="00CC2098">
        <w:tc>
          <w:tcPr>
            <w:tcW w:w="864" w:type="dxa"/>
          </w:tcPr>
          <w:p w14:paraId="3F502DAB" w14:textId="77777777" w:rsidR="00CC2098" w:rsidRPr="00BD76E0" w:rsidRDefault="00CC2098" w:rsidP="00CC2098">
            <w:pPr>
              <w:rPr>
                <w:sz w:val="18"/>
              </w:rPr>
            </w:pPr>
            <w:r w:rsidRPr="00BD76E0">
              <w:rPr>
                <w:sz w:val="18"/>
              </w:rPr>
              <w:t>10 – 17</w:t>
            </w:r>
          </w:p>
        </w:tc>
        <w:tc>
          <w:tcPr>
            <w:tcW w:w="1224" w:type="dxa"/>
          </w:tcPr>
          <w:p w14:paraId="01F4C660" w14:textId="77777777" w:rsidR="00CC2098" w:rsidRPr="00BD76E0" w:rsidRDefault="00CC2098" w:rsidP="00CC2098">
            <w:pPr>
              <w:rPr>
                <w:sz w:val="18"/>
              </w:rPr>
            </w:pPr>
            <w:r w:rsidRPr="00BD76E0">
              <w:rPr>
                <w:sz w:val="18"/>
              </w:rPr>
              <w:t>Date</w:t>
            </w:r>
          </w:p>
        </w:tc>
        <w:tc>
          <w:tcPr>
            <w:tcW w:w="1260" w:type="dxa"/>
          </w:tcPr>
          <w:p w14:paraId="266B0EC5" w14:textId="77777777" w:rsidR="00CC2098" w:rsidRPr="00BD76E0" w:rsidRDefault="00CC2098" w:rsidP="00CC2098">
            <w:pPr>
              <w:rPr>
                <w:sz w:val="18"/>
              </w:rPr>
            </w:pPr>
            <w:r w:rsidRPr="00BD76E0">
              <w:rPr>
                <w:sz w:val="18"/>
              </w:rPr>
              <w:t>Business Date</w:t>
            </w:r>
          </w:p>
        </w:tc>
        <w:tc>
          <w:tcPr>
            <w:tcW w:w="2880" w:type="dxa"/>
          </w:tcPr>
          <w:p w14:paraId="74225064" w14:textId="77777777" w:rsidR="00CC2098" w:rsidRPr="00BD76E0" w:rsidRDefault="00CC2098" w:rsidP="00CC2098">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372FF57" w14:textId="77777777" w:rsidR="00CC2098" w:rsidRPr="00BD76E0" w:rsidRDefault="00CC2098" w:rsidP="00CC2098">
            <w:pPr>
              <w:rPr>
                <w:sz w:val="18"/>
              </w:rPr>
            </w:pPr>
            <w:r w:rsidRPr="00BD76E0">
              <w:rPr>
                <w:sz w:val="18"/>
              </w:rPr>
              <w:t>N</w:t>
            </w:r>
          </w:p>
        </w:tc>
        <w:tc>
          <w:tcPr>
            <w:tcW w:w="884" w:type="dxa"/>
          </w:tcPr>
          <w:p w14:paraId="4DBAA5EA" w14:textId="77777777" w:rsidR="00CC2098" w:rsidRPr="00BD76E0" w:rsidRDefault="00CC2098" w:rsidP="00CC2098">
            <w:pPr>
              <w:rPr>
                <w:sz w:val="18"/>
              </w:rPr>
            </w:pPr>
            <w:r w:rsidRPr="00BD76E0">
              <w:rPr>
                <w:sz w:val="18"/>
              </w:rPr>
              <w:t>A</w:t>
            </w:r>
          </w:p>
        </w:tc>
        <w:tc>
          <w:tcPr>
            <w:tcW w:w="884" w:type="dxa"/>
          </w:tcPr>
          <w:p w14:paraId="0C7BDEC6" w14:textId="77777777" w:rsidR="00CC2098" w:rsidRPr="00BD76E0" w:rsidRDefault="00CC2098" w:rsidP="00CC2098">
            <w:pPr>
              <w:rPr>
                <w:sz w:val="18"/>
              </w:rPr>
            </w:pPr>
            <w:r w:rsidRPr="00BD76E0">
              <w:rPr>
                <w:sz w:val="18"/>
              </w:rPr>
              <w:t>Y</w:t>
            </w:r>
          </w:p>
        </w:tc>
      </w:tr>
      <w:tr w:rsidR="00CC2098" w:rsidRPr="00BD76E0" w14:paraId="6DB0AC2C" w14:textId="77777777" w:rsidTr="00CC2098">
        <w:tc>
          <w:tcPr>
            <w:tcW w:w="864" w:type="dxa"/>
          </w:tcPr>
          <w:p w14:paraId="250480FE" w14:textId="77777777" w:rsidR="00CC2098" w:rsidRPr="00BD76E0" w:rsidRDefault="00CC2098" w:rsidP="00CC2098">
            <w:pPr>
              <w:rPr>
                <w:sz w:val="18"/>
              </w:rPr>
            </w:pPr>
            <w:r w:rsidRPr="00BD76E0">
              <w:rPr>
                <w:sz w:val="18"/>
              </w:rPr>
              <w:t>18 – 22</w:t>
            </w:r>
          </w:p>
        </w:tc>
        <w:tc>
          <w:tcPr>
            <w:tcW w:w="1224" w:type="dxa"/>
          </w:tcPr>
          <w:p w14:paraId="38D546BF" w14:textId="77777777" w:rsidR="00CC2098" w:rsidRPr="00BD76E0" w:rsidRDefault="00CC2098" w:rsidP="00CC2098">
            <w:pPr>
              <w:rPr>
                <w:sz w:val="18"/>
              </w:rPr>
            </w:pPr>
            <w:r w:rsidRPr="00BD76E0">
              <w:rPr>
                <w:sz w:val="18"/>
              </w:rPr>
              <w:t>Char(5)</w:t>
            </w:r>
          </w:p>
        </w:tc>
        <w:tc>
          <w:tcPr>
            <w:tcW w:w="1260" w:type="dxa"/>
          </w:tcPr>
          <w:p w14:paraId="6907E93F" w14:textId="77777777" w:rsidR="00CC2098" w:rsidRPr="00BD76E0" w:rsidRDefault="00CC2098" w:rsidP="00CC2098">
            <w:pPr>
              <w:rPr>
                <w:sz w:val="18"/>
              </w:rPr>
            </w:pPr>
            <w:r w:rsidRPr="00BD76E0">
              <w:rPr>
                <w:sz w:val="18"/>
              </w:rPr>
              <w:t>Store Number</w:t>
            </w:r>
          </w:p>
        </w:tc>
        <w:tc>
          <w:tcPr>
            <w:tcW w:w="2880" w:type="dxa"/>
          </w:tcPr>
          <w:p w14:paraId="6F8C0A3F" w14:textId="77777777" w:rsidR="00CC2098" w:rsidRPr="00BD76E0" w:rsidRDefault="00CC2098" w:rsidP="00CC2098">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6A721675" w14:textId="77777777" w:rsidR="00CC2098" w:rsidRPr="00BD76E0" w:rsidRDefault="00CC2098" w:rsidP="00CC2098">
            <w:pPr>
              <w:rPr>
                <w:sz w:val="18"/>
              </w:rPr>
            </w:pPr>
            <w:r w:rsidRPr="00BD76E0">
              <w:rPr>
                <w:sz w:val="18"/>
              </w:rPr>
              <w:t>N</w:t>
            </w:r>
          </w:p>
        </w:tc>
        <w:tc>
          <w:tcPr>
            <w:tcW w:w="884" w:type="dxa"/>
          </w:tcPr>
          <w:p w14:paraId="35D48535" w14:textId="77777777" w:rsidR="00CC2098" w:rsidRPr="00BD76E0" w:rsidRDefault="00CC2098" w:rsidP="00CC2098">
            <w:pPr>
              <w:rPr>
                <w:sz w:val="18"/>
              </w:rPr>
            </w:pPr>
            <w:r w:rsidRPr="00BD76E0">
              <w:rPr>
                <w:sz w:val="18"/>
              </w:rPr>
              <w:t>A</w:t>
            </w:r>
          </w:p>
        </w:tc>
        <w:tc>
          <w:tcPr>
            <w:tcW w:w="884" w:type="dxa"/>
          </w:tcPr>
          <w:p w14:paraId="35072203" w14:textId="77777777" w:rsidR="00CC2098" w:rsidRPr="00BD76E0" w:rsidRDefault="00CC2098" w:rsidP="00CC2098">
            <w:pPr>
              <w:rPr>
                <w:sz w:val="18"/>
              </w:rPr>
            </w:pPr>
            <w:r w:rsidRPr="00BD76E0">
              <w:rPr>
                <w:sz w:val="18"/>
              </w:rPr>
              <w:t>Y</w:t>
            </w:r>
          </w:p>
        </w:tc>
      </w:tr>
      <w:tr w:rsidR="00CC2098" w:rsidRPr="00BD76E0" w14:paraId="4B56CFFB" w14:textId="77777777" w:rsidTr="00CC2098">
        <w:tc>
          <w:tcPr>
            <w:tcW w:w="864" w:type="dxa"/>
          </w:tcPr>
          <w:p w14:paraId="2DCA0115" w14:textId="77777777" w:rsidR="00CC2098" w:rsidRPr="00BD76E0" w:rsidRDefault="00CC2098" w:rsidP="00CC2098">
            <w:pPr>
              <w:rPr>
                <w:sz w:val="18"/>
              </w:rPr>
            </w:pPr>
            <w:r w:rsidRPr="00BD76E0">
              <w:rPr>
                <w:sz w:val="18"/>
              </w:rPr>
              <w:t>23 – 26</w:t>
            </w:r>
          </w:p>
        </w:tc>
        <w:tc>
          <w:tcPr>
            <w:tcW w:w="1224" w:type="dxa"/>
          </w:tcPr>
          <w:p w14:paraId="39984817" w14:textId="77777777" w:rsidR="00CC2098" w:rsidRPr="00BD76E0" w:rsidRDefault="00CC2098" w:rsidP="00CC2098">
            <w:pPr>
              <w:rPr>
                <w:sz w:val="18"/>
              </w:rPr>
            </w:pPr>
            <w:r w:rsidRPr="00BD76E0">
              <w:rPr>
                <w:sz w:val="18"/>
              </w:rPr>
              <w:t>Numeric</w:t>
            </w:r>
          </w:p>
          <w:p w14:paraId="22125C72" w14:textId="77777777" w:rsidR="00CC2098" w:rsidRPr="00BD76E0" w:rsidRDefault="00CC2098" w:rsidP="00CC2098">
            <w:pPr>
              <w:rPr>
                <w:sz w:val="18"/>
              </w:rPr>
            </w:pPr>
            <w:r w:rsidRPr="00BD76E0">
              <w:rPr>
                <w:sz w:val="18"/>
              </w:rPr>
              <w:t>9999</w:t>
            </w:r>
          </w:p>
        </w:tc>
        <w:tc>
          <w:tcPr>
            <w:tcW w:w="1260" w:type="dxa"/>
          </w:tcPr>
          <w:p w14:paraId="35713CD5" w14:textId="77777777" w:rsidR="00CC2098" w:rsidRPr="00BD76E0" w:rsidRDefault="00CC2098" w:rsidP="00CC2098">
            <w:pPr>
              <w:rPr>
                <w:sz w:val="18"/>
              </w:rPr>
            </w:pPr>
            <w:r w:rsidRPr="00BD76E0">
              <w:rPr>
                <w:sz w:val="18"/>
              </w:rPr>
              <w:t>Terminal ID</w:t>
            </w:r>
          </w:p>
        </w:tc>
        <w:tc>
          <w:tcPr>
            <w:tcW w:w="2880" w:type="dxa"/>
          </w:tcPr>
          <w:p w14:paraId="543792CA" w14:textId="77777777" w:rsidR="00CC2098" w:rsidRPr="00BD76E0" w:rsidRDefault="00CC2098" w:rsidP="00CC2098">
            <w:pPr>
              <w:rPr>
                <w:sz w:val="18"/>
                <w:szCs w:val="18"/>
              </w:rPr>
            </w:pPr>
            <w:r w:rsidRPr="00BD76E0">
              <w:rPr>
                <w:sz w:val="18"/>
                <w:szCs w:val="18"/>
              </w:rPr>
              <w:t>A numeric value that uniquely identifies the physical terminal at a location used to capture this data.</w:t>
            </w:r>
          </w:p>
        </w:tc>
        <w:tc>
          <w:tcPr>
            <w:tcW w:w="893" w:type="dxa"/>
          </w:tcPr>
          <w:p w14:paraId="7307404C" w14:textId="77777777" w:rsidR="00CC2098" w:rsidRPr="00BD76E0" w:rsidRDefault="00CC2098" w:rsidP="00CC2098">
            <w:pPr>
              <w:rPr>
                <w:sz w:val="18"/>
              </w:rPr>
            </w:pPr>
            <w:r w:rsidRPr="00BD76E0">
              <w:rPr>
                <w:sz w:val="18"/>
              </w:rPr>
              <w:t>N</w:t>
            </w:r>
          </w:p>
        </w:tc>
        <w:tc>
          <w:tcPr>
            <w:tcW w:w="884" w:type="dxa"/>
          </w:tcPr>
          <w:p w14:paraId="783A998B" w14:textId="77777777" w:rsidR="00CC2098" w:rsidRPr="00BD76E0" w:rsidRDefault="00CC2098" w:rsidP="00CC2098">
            <w:pPr>
              <w:rPr>
                <w:sz w:val="18"/>
              </w:rPr>
            </w:pPr>
            <w:r w:rsidRPr="00BD76E0">
              <w:rPr>
                <w:sz w:val="18"/>
              </w:rPr>
              <w:t>A</w:t>
            </w:r>
          </w:p>
        </w:tc>
        <w:tc>
          <w:tcPr>
            <w:tcW w:w="884" w:type="dxa"/>
          </w:tcPr>
          <w:p w14:paraId="7B216619" w14:textId="77777777" w:rsidR="00CC2098" w:rsidRPr="00BD76E0" w:rsidRDefault="00CC2098" w:rsidP="00CC2098">
            <w:pPr>
              <w:rPr>
                <w:sz w:val="18"/>
              </w:rPr>
            </w:pPr>
            <w:r w:rsidRPr="00BD76E0">
              <w:rPr>
                <w:sz w:val="18"/>
              </w:rPr>
              <w:t>Y</w:t>
            </w:r>
          </w:p>
        </w:tc>
      </w:tr>
      <w:tr w:rsidR="00CC2098" w:rsidRPr="00BD76E0" w14:paraId="2E8F701B" w14:textId="77777777" w:rsidTr="00CC2098">
        <w:tc>
          <w:tcPr>
            <w:tcW w:w="864" w:type="dxa"/>
          </w:tcPr>
          <w:p w14:paraId="5C75B69C" w14:textId="77777777" w:rsidR="00CC2098" w:rsidRPr="00BD76E0" w:rsidRDefault="00CC2098" w:rsidP="00CC2098">
            <w:pPr>
              <w:rPr>
                <w:sz w:val="18"/>
              </w:rPr>
            </w:pPr>
            <w:r w:rsidRPr="00BD76E0">
              <w:rPr>
                <w:sz w:val="18"/>
              </w:rPr>
              <w:t>27 – 32</w:t>
            </w:r>
          </w:p>
        </w:tc>
        <w:tc>
          <w:tcPr>
            <w:tcW w:w="1224" w:type="dxa"/>
          </w:tcPr>
          <w:p w14:paraId="2AEB6420" w14:textId="77777777" w:rsidR="00CC2098" w:rsidRPr="00BD76E0" w:rsidRDefault="00CC2098" w:rsidP="00CC2098">
            <w:pPr>
              <w:rPr>
                <w:sz w:val="18"/>
              </w:rPr>
            </w:pPr>
            <w:r w:rsidRPr="00BD76E0">
              <w:rPr>
                <w:sz w:val="18"/>
              </w:rPr>
              <w:t>Numeric</w:t>
            </w:r>
          </w:p>
          <w:p w14:paraId="236CF738" w14:textId="77777777" w:rsidR="00CC2098" w:rsidRPr="00BD76E0" w:rsidRDefault="00CC2098" w:rsidP="00CC2098">
            <w:pPr>
              <w:rPr>
                <w:sz w:val="18"/>
              </w:rPr>
            </w:pPr>
            <w:r w:rsidRPr="00BD76E0">
              <w:rPr>
                <w:sz w:val="18"/>
              </w:rPr>
              <w:t>999999</w:t>
            </w:r>
          </w:p>
        </w:tc>
        <w:tc>
          <w:tcPr>
            <w:tcW w:w="1260" w:type="dxa"/>
          </w:tcPr>
          <w:p w14:paraId="2654DFC9" w14:textId="77777777" w:rsidR="00CC2098" w:rsidRPr="00BD76E0" w:rsidRDefault="00CC2098" w:rsidP="00CC2098">
            <w:pPr>
              <w:rPr>
                <w:sz w:val="18"/>
              </w:rPr>
            </w:pPr>
            <w:r w:rsidRPr="00BD76E0">
              <w:rPr>
                <w:sz w:val="18"/>
              </w:rPr>
              <w:t>Sequence Number</w:t>
            </w:r>
          </w:p>
        </w:tc>
        <w:tc>
          <w:tcPr>
            <w:tcW w:w="2880" w:type="dxa"/>
          </w:tcPr>
          <w:p w14:paraId="2119DD97" w14:textId="77777777" w:rsidR="00CC2098" w:rsidRPr="00BD76E0" w:rsidRDefault="00CC2098" w:rsidP="00CC2098">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856ACD7" w14:textId="77777777" w:rsidR="00CC2098" w:rsidRPr="00BD76E0" w:rsidRDefault="00CC2098" w:rsidP="00CC2098">
            <w:pPr>
              <w:rPr>
                <w:sz w:val="18"/>
              </w:rPr>
            </w:pPr>
            <w:r w:rsidRPr="00BD76E0">
              <w:rPr>
                <w:sz w:val="18"/>
              </w:rPr>
              <w:t>N</w:t>
            </w:r>
          </w:p>
        </w:tc>
        <w:tc>
          <w:tcPr>
            <w:tcW w:w="884" w:type="dxa"/>
          </w:tcPr>
          <w:p w14:paraId="30319CC8" w14:textId="77777777" w:rsidR="00CC2098" w:rsidRPr="00BD76E0" w:rsidRDefault="00CC2098" w:rsidP="00CC2098">
            <w:pPr>
              <w:rPr>
                <w:sz w:val="18"/>
              </w:rPr>
            </w:pPr>
            <w:r w:rsidRPr="00BD76E0">
              <w:rPr>
                <w:sz w:val="18"/>
              </w:rPr>
              <w:t>A</w:t>
            </w:r>
          </w:p>
        </w:tc>
        <w:tc>
          <w:tcPr>
            <w:tcW w:w="884" w:type="dxa"/>
          </w:tcPr>
          <w:p w14:paraId="7A58750D" w14:textId="77777777" w:rsidR="00CC2098" w:rsidRPr="00BD76E0" w:rsidRDefault="00CC2098" w:rsidP="00CC2098">
            <w:pPr>
              <w:rPr>
                <w:sz w:val="18"/>
              </w:rPr>
            </w:pPr>
            <w:r w:rsidRPr="00BD76E0">
              <w:rPr>
                <w:sz w:val="18"/>
              </w:rPr>
              <w:t>Y</w:t>
            </w:r>
          </w:p>
        </w:tc>
      </w:tr>
      <w:tr w:rsidR="00CC2098" w:rsidRPr="00BD76E0" w14:paraId="6C8A2E22" w14:textId="77777777" w:rsidTr="00CC2098">
        <w:tc>
          <w:tcPr>
            <w:tcW w:w="864" w:type="dxa"/>
          </w:tcPr>
          <w:p w14:paraId="4FCC835D" w14:textId="77777777" w:rsidR="00CC2098" w:rsidRPr="00BD76E0" w:rsidRDefault="00CC2098" w:rsidP="00CC2098">
            <w:pPr>
              <w:rPr>
                <w:sz w:val="18"/>
              </w:rPr>
            </w:pPr>
            <w:r w:rsidRPr="00BD76E0">
              <w:rPr>
                <w:sz w:val="18"/>
              </w:rPr>
              <w:t>33 – 42</w:t>
            </w:r>
          </w:p>
        </w:tc>
        <w:tc>
          <w:tcPr>
            <w:tcW w:w="1224" w:type="dxa"/>
            <w:vAlign w:val="bottom"/>
          </w:tcPr>
          <w:p w14:paraId="73D87287" w14:textId="77777777" w:rsidR="00CC2098" w:rsidRPr="00BD76E0" w:rsidRDefault="00CC2098" w:rsidP="00CC2098">
            <w:pPr>
              <w:rPr>
                <w:sz w:val="18"/>
              </w:rPr>
            </w:pPr>
            <w:r w:rsidRPr="00BD76E0">
              <w:rPr>
                <w:sz w:val="18"/>
              </w:rPr>
              <w:t>Numeric</w:t>
            </w:r>
          </w:p>
          <w:p w14:paraId="51AEACE3" w14:textId="77777777" w:rsidR="00CC2098" w:rsidRPr="00BD76E0" w:rsidRDefault="00CC2098" w:rsidP="00CC2098">
            <w:pPr>
              <w:overflowPunct/>
              <w:autoSpaceDE/>
              <w:autoSpaceDN/>
              <w:adjustRightInd/>
              <w:jc w:val="both"/>
              <w:textAlignment w:val="auto"/>
            </w:pPr>
            <w:r w:rsidRPr="00BD76E0">
              <w:t xml:space="preserve">9999999999 </w:t>
            </w:r>
          </w:p>
        </w:tc>
        <w:tc>
          <w:tcPr>
            <w:tcW w:w="1260" w:type="dxa"/>
            <w:vAlign w:val="bottom"/>
          </w:tcPr>
          <w:p w14:paraId="352B6671" w14:textId="77777777" w:rsidR="00CC2098" w:rsidRPr="00BD76E0" w:rsidRDefault="00CC2098" w:rsidP="00CC2098">
            <w:pPr>
              <w:overflowPunct/>
              <w:autoSpaceDE/>
              <w:autoSpaceDN/>
              <w:adjustRightInd/>
              <w:jc w:val="both"/>
              <w:textAlignment w:val="auto"/>
            </w:pPr>
            <w:r w:rsidRPr="00BD76E0">
              <w:t xml:space="preserve">Line id </w:t>
            </w:r>
          </w:p>
        </w:tc>
        <w:tc>
          <w:tcPr>
            <w:tcW w:w="2880" w:type="dxa"/>
            <w:vAlign w:val="bottom"/>
          </w:tcPr>
          <w:p w14:paraId="5D05DF0E" w14:textId="77777777" w:rsidR="00CC2098" w:rsidRPr="00BD76E0" w:rsidRDefault="00CC2098" w:rsidP="00CC2098">
            <w:pPr>
              <w:overflowPunct/>
              <w:autoSpaceDE/>
              <w:autoSpaceDN/>
              <w:adjustRightInd/>
              <w:jc w:val="both"/>
              <w:textAlignment w:val="auto"/>
            </w:pPr>
            <w:r w:rsidRPr="00BD76E0">
              <w:t>Unique line id</w:t>
            </w:r>
          </w:p>
        </w:tc>
        <w:tc>
          <w:tcPr>
            <w:tcW w:w="893" w:type="dxa"/>
          </w:tcPr>
          <w:p w14:paraId="454B0C67" w14:textId="77777777" w:rsidR="00CC2098" w:rsidRPr="00BD76E0" w:rsidRDefault="00CC2098" w:rsidP="00CC2098">
            <w:pPr>
              <w:rPr>
                <w:sz w:val="18"/>
              </w:rPr>
            </w:pPr>
            <w:r w:rsidRPr="00BD76E0">
              <w:rPr>
                <w:sz w:val="18"/>
              </w:rPr>
              <w:t>N</w:t>
            </w:r>
          </w:p>
        </w:tc>
        <w:tc>
          <w:tcPr>
            <w:tcW w:w="884" w:type="dxa"/>
          </w:tcPr>
          <w:p w14:paraId="6B27AFF8" w14:textId="77777777" w:rsidR="00CC2098" w:rsidRPr="00BD76E0" w:rsidRDefault="00CC2098" w:rsidP="00CC2098">
            <w:pPr>
              <w:rPr>
                <w:sz w:val="18"/>
              </w:rPr>
            </w:pPr>
            <w:r w:rsidRPr="00BD76E0">
              <w:rPr>
                <w:sz w:val="18"/>
              </w:rPr>
              <w:t>A</w:t>
            </w:r>
          </w:p>
        </w:tc>
        <w:tc>
          <w:tcPr>
            <w:tcW w:w="884" w:type="dxa"/>
          </w:tcPr>
          <w:p w14:paraId="6C96B427" w14:textId="77777777" w:rsidR="00CC2098" w:rsidRPr="00BD76E0" w:rsidRDefault="00CC2098" w:rsidP="00CC2098">
            <w:pPr>
              <w:rPr>
                <w:sz w:val="18"/>
              </w:rPr>
            </w:pPr>
            <w:r w:rsidRPr="00BD76E0">
              <w:rPr>
                <w:sz w:val="18"/>
              </w:rPr>
              <w:t>Y</w:t>
            </w:r>
          </w:p>
        </w:tc>
      </w:tr>
      <w:tr w:rsidR="00CC2098" w:rsidRPr="00BD76E0" w14:paraId="0323C3AA" w14:textId="77777777" w:rsidTr="00CC2098">
        <w:tc>
          <w:tcPr>
            <w:tcW w:w="864" w:type="dxa"/>
          </w:tcPr>
          <w:p w14:paraId="0C18B2D5" w14:textId="77777777" w:rsidR="00CC2098" w:rsidRPr="00BD76E0" w:rsidRDefault="00CC2098" w:rsidP="00CC2098">
            <w:pPr>
              <w:rPr>
                <w:sz w:val="18"/>
              </w:rPr>
            </w:pPr>
            <w:r w:rsidRPr="00BD76E0">
              <w:rPr>
                <w:sz w:val="18"/>
              </w:rPr>
              <w:t>43 – 142</w:t>
            </w:r>
          </w:p>
        </w:tc>
        <w:tc>
          <w:tcPr>
            <w:tcW w:w="1224" w:type="dxa"/>
          </w:tcPr>
          <w:p w14:paraId="2A915F2F" w14:textId="77777777" w:rsidR="00CC2098" w:rsidRPr="00BD76E0" w:rsidRDefault="00CC2098" w:rsidP="00CC2098">
            <w:pPr>
              <w:overflowPunct/>
              <w:autoSpaceDE/>
              <w:autoSpaceDN/>
              <w:adjustRightInd/>
              <w:textAlignment w:val="auto"/>
            </w:pPr>
            <w:r w:rsidRPr="00BD76E0">
              <w:t>Char(100)</w:t>
            </w:r>
          </w:p>
        </w:tc>
        <w:tc>
          <w:tcPr>
            <w:tcW w:w="1260" w:type="dxa"/>
          </w:tcPr>
          <w:p w14:paraId="25FD64B1" w14:textId="77777777" w:rsidR="00CC2098" w:rsidRPr="00BD76E0" w:rsidRDefault="00CC2098" w:rsidP="00CC2098">
            <w:pPr>
              <w:overflowPunct/>
              <w:autoSpaceDE/>
              <w:autoSpaceDN/>
              <w:adjustRightInd/>
              <w:textAlignment w:val="auto"/>
            </w:pPr>
            <w:r w:rsidRPr="00BD76E0">
              <w:t>File Name</w:t>
            </w:r>
          </w:p>
        </w:tc>
        <w:tc>
          <w:tcPr>
            <w:tcW w:w="2880" w:type="dxa"/>
            <w:vAlign w:val="bottom"/>
          </w:tcPr>
          <w:p w14:paraId="050CB33F" w14:textId="77777777" w:rsidR="00CC2098" w:rsidRPr="00BD76E0" w:rsidRDefault="00CC2098" w:rsidP="00CC2098">
            <w:pPr>
              <w:overflowPunct/>
              <w:autoSpaceDE/>
              <w:autoSpaceDN/>
              <w:adjustRightInd/>
              <w:jc w:val="both"/>
              <w:textAlignment w:val="auto"/>
            </w:pPr>
            <w:r w:rsidRPr="00BD76E0">
              <w:t>Contains the source filename associated with this entry.  This field must contain the file and path name as used during the GLOAD process in order to properly clear the LINK03 information as required.</w:t>
            </w:r>
          </w:p>
        </w:tc>
        <w:tc>
          <w:tcPr>
            <w:tcW w:w="893" w:type="dxa"/>
          </w:tcPr>
          <w:p w14:paraId="53451C4D" w14:textId="77777777" w:rsidR="00CC2098" w:rsidRPr="00BD76E0" w:rsidRDefault="00CC2098" w:rsidP="00CC2098">
            <w:pPr>
              <w:rPr>
                <w:sz w:val="18"/>
              </w:rPr>
            </w:pPr>
            <w:r w:rsidRPr="00BD76E0">
              <w:rPr>
                <w:sz w:val="18"/>
              </w:rPr>
              <w:t>Y</w:t>
            </w:r>
          </w:p>
        </w:tc>
        <w:tc>
          <w:tcPr>
            <w:tcW w:w="884" w:type="dxa"/>
          </w:tcPr>
          <w:p w14:paraId="1D5B9A74" w14:textId="77777777" w:rsidR="00CC2098" w:rsidRPr="00BD76E0" w:rsidRDefault="00CC2098" w:rsidP="00CC2098">
            <w:pPr>
              <w:rPr>
                <w:sz w:val="18"/>
              </w:rPr>
            </w:pPr>
            <w:r w:rsidRPr="00BD76E0">
              <w:rPr>
                <w:sz w:val="18"/>
              </w:rPr>
              <w:t>A</w:t>
            </w:r>
          </w:p>
        </w:tc>
        <w:tc>
          <w:tcPr>
            <w:tcW w:w="884" w:type="dxa"/>
          </w:tcPr>
          <w:p w14:paraId="5E411DDE" w14:textId="77777777" w:rsidR="00CC2098" w:rsidRPr="00BD76E0" w:rsidRDefault="00CC2098" w:rsidP="00CC2098">
            <w:pPr>
              <w:rPr>
                <w:sz w:val="18"/>
              </w:rPr>
            </w:pPr>
            <w:r w:rsidRPr="00BD76E0">
              <w:rPr>
                <w:sz w:val="18"/>
              </w:rPr>
              <w:t>Y</w:t>
            </w:r>
          </w:p>
        </w:tc>
      </w:tr>
    </w:tbl>
    <w:p w14:paraId="0E160775" w14:textId="77777777" w:rsidR="00105C84" w:rsidRPr="00BD76E0" w:rsidRDefault="00105C84" w:rsidP="00105C84">
      <w:pPr>
        <w:jc w:val="both"/>
      </w:pPr>
    </w:p>
    <w:p w14:paraId="7E28DDE8" w14:textId="77777777" w:rsidR="00105C84" w:rsidRPr="00BD76E0" w:rsidRDefault="00105C84" w:rsidP="00105C84">
      <w:pPr>
        <w:pStyle w:val="Heading4"/>
      </w:pPr>
      <w:bookmarkStart w:id="91" w:name="_SIMBA_Item_Regular"/>
      <w:bookmarkStart w:id="92" w:name="OLE_LINK4362"/>
      <w:bookmarkStart w:id="93" w:name="_Toc319666144"/>
      <w:bookmarkEnd w:id="91"/>
      <w:bookmarkEnd w:id="92"/>
      <w:r w:rsidRPr="00BD76E0">
        <w:t>SIMBA Item Regular Price Update (SRP)</w:t>
      </w:r>
      <w:bookmarkEnd w:id="93"/>
    </w:p>
    <w:p w14:paraId="00D60C4A" w14:textId="77777777" w:rsidR="00105C84" w:rsidRPr="00BD76E0" w:rsidRDefault="00105C84" w:rsidP="00105C84">
      <w:pPr>
        <w:jc w:val="both"/>
      </w:pPr>
      <w:r w:rsidRPr="00BD76E0">
        <w:t xml:space="preserve">The </w:t>
      </w:r>
      <w:r w:rsidR="00A8353B" w:rsidRPr="00BD76E0">
        <w:rPr>
          <w:i/>
        </w:rPr>
        <w:t>Sim</w:t>
      </w:r>
      <w:r w:rsidRPr="00BD76E0">
        <w:rPr>
          <w:i/>
        </w:rPr>
        <w:t>b</w:t>
      </w:r>
      <w:r w:rsidR="00A8353B" w:rsidRPr="00BD76E0">
        <w:rPr>
          <w:i/>
        </w:rPr>
        <w:t>a Regular Price</w:t>
      </w:r>
      <w:r w:rsidRPr="00BD76E0">
        <w:rPr>
          <w:i/>
        </w:rPr>
        <w:t xml:space="preserve"> Maintenance (IRP)</w:t>
      </w:r>
      <w:r w:rsidRPr="00BD76E0">
        <w:t xml:space="preserve"> transaction is used to receive </w:t>
      </w:r>
      <w:r w:rsidR="00A8353B" w:rsidRPr="00BD76E0">
        <w:t xml:space="preserve">regular </w:t>
      </w:r>
      <w:r w:rsidRPr="00BD76E0">
        <w:t xml:space="preserve">item price information from the inventory management system.  This data is </w:t>
      </w:r>
      <w:r w:rsidR="00A8353B" w:rsidRPr="00BD76E0">
        <w:t xml:space="preserve">generally </w:t>
      </w:r>
      <w:r w:rsidRPr="00BD76E0">
        <w:t xml:space="preserve">used to update the RTP item table entries.  This transaction will suspend if </w:t>
      </w:r>
      <w:r w:rsidR="00A8353B" w:rsidRPr="00BD76E0">
        <w:t xml:space="preserve">the item does not exist in the RTP master table.  </w:t>
      </w:r>
      <w:r w:rsidRPr="00BD76E0">
        <w:t>Failed transactions are sent to exception management for review and resubmission.</w:t>
      </w:r>
    </w:p>
    <w:p w14:paraId="2EA221DD" w14:textId="77777777" w:rsidR="00105C84" w:rsidRPr="00BD76E0" w:rsidRDefault="00105C84" w:rsidP="00105C84">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20397471" w14:textId="77777777" w:rsidTr="00105C84">
        <w:tc>
          <w:tcPr>
            <w:tcW w:w="864" w:type="dxa"/>
            <w:shd w:val="clear" w:color="auto" w:fill="0000FF"/>
          </w:tcPr>
          <w:p w14:paraId="1CF9F0DB" w14:textId="77777777" w:rsidR="00105C84" w:rsidRPr="00BD76E0" w:rsidRDefault="00105C84" w:rsidP="00105C84">
            <w:pPr>
              <w:rPr>
                <w:sz w:val="18"/>
              </w:rPr>
            </w:pPr>
            <w:r w:rsidRPr="00BD76E0">
              <w:rPr>
                <w:sz w:val="18"/>
              </w:rPr>
              <w:t>Byte Position</w:t>
            </w:r>
          </w:p>
        </w:tc>
        <w:tc>
          <w:tcPr>
            <w:tcW w:w="1224" w:type="dxa"/>
            <w:shd w:val="clear" w:color="auto" w:fill="0000FF"/>
          </w:tcPr>
          <w:p w14:paraId="3B99D12C" w14:textId="77777777" w:rsidR="00105C84" w:rsidRPr="00BD76E0" w:rsidRDefault="00105C84" w:rsidP="00105C84">
            <w:pPr>
              <w:rPr>
                <w:sz w:val="18"/>
              </w:rPr>
            </w:pPr>
            <w:r w:rsidRPr="00BD76E0">
              <w:rPr>
                <w:sz w:val="18"/>
              </w:rPr>
              <w:t>Data Type</w:t>
            </w:r>
          </w:p>
        </w:tc>
        <w:tc>
          <w:tcPr>
            <w:tcW w:w="1260" w:type="dxa"/>
            <w:shd w:val="clear" w:color="auto" w:fill="0000FF"/>
          </w:tcPr>
          <w:p w14:paraId="16FA4B62" w14:textId="77777777" w:rsidR="00105C84" w:rsidRPr="00BD76E0" w:rsidRDefault="00105C84" w:rsidP="00105C84">
            <w:pPr>
              <w:rPr>
                <w:sz w:val="18"/>
              </w:rPr>
            </w:pPr>
            <w:r w:rsidRPr="00BD76E0">
              <w:rPr>
                <w:sz w:val="18"/>
              </w:rPr>
              <w:t>Name</w:t>
            </w:r>
          </w:p>
        </w:tc>
        <w:tc>
          <w:tcPr>
            <w:tcW w:w="2880" w:type="dxa"/>
            <w:shd w:val="clear" w:color="auto" w:fill="0000FF"/>
          </w:tcPr>
          <w:p w14:paraId="1B2AA7D9" w14:textId="77777777" w:rsidR="00105C84" w:rsidRPr="00BD76E0" w:rsidRDefault="00105C84" w:rsidP="00105C84">
            <w:pPr>
              <w:rPr>
                <w:sz w:val="18"/>
              </w:rPr>
            </w:pPr>
            <w:r w:rsidRPr="00BD76E0">
              <w:rPr>
                <w:sz w:val="18"/>
              </w:rPr>
              <w:t>Description</w:t>
            </w:r>
          </w:p>
        </w:tc>
        <w:tc>
          <w:tcPr>
            <w:tcW w:w="893" w:type="dxa"/>
            <w:shd w:val="clear" w:color="auto" w:fill="0000FF"/>
          </w:tcPr>
          <w:p w14:paraId="4E7600FB" w14:textId="77777777" w:rsidR="00105C84" w:rsidRPr="00BD76E0" w:rsidRDefault="00105C84" w:rsidP="00105C84">
            <w:pPr>
              <w:rPr>
                <w:sz w:val="18"/>
              </w:rPr>
            </w:pPr>
            <w:r w:rsidRPr="00BD76E0">
              <w:rPr>
                <w:sz w:val="18"/>
              </w:rPr>
              <w:t>Case Sensitive</w:t>
            </w:r>
          </w:p>
        </w:tc>
        <w:tc>
          <w:tcPr>
            <w:tcW w:w="884" w:type="dxa"/>
            <w:shd w:val="clear" w:color="auto" w:fill="0000FF"/>
          </w:tcPr>
          <w:p w14:paraId="20106C29" w14:textId="77777777" w:rsidR="00105C84" w:rsidRPr="00BD76E0" w:rsidRDefault="00105C84" w:rsidP="00105C84">
            <w:pPr>
              <w:rPr>
                <w:sz w:val="18"/>
              </w:rPr>
            </w:pPr>
            <w:r w:rsidRPr="00BD76E0">
              <w:rPr>
                <w:sz w:val="18"/>
              </w:rPr>
              <w:t>Data Required</w:t>
            </w:r>
          </w:p>
        </w:tc>
        <w:tc>
          <w:tcPr>
            <w:tcW w:w="884" w:type="dxa"/>
            <w:shd w:val="clear" w:color="auto" w:fill="0000FF"/>
          </w:tcPr>
          <w:p w14:paraId="3112259B" w14:textId="77777777" w:rsidR="00105C84" w:rsidRPr="00BD76E0" w:rsidRDefault="00105C84" w:rsidP="00105C84">
            <w:pPr>
              <w:rPr>
                <w:sz w:val="18"/>
              </w:rPr>
            </w:pPr>
            <w:r w:rsidRPr="00BD76E0">
              <w:rPr>
                <w:sz w:val="18"/>
              </w:rPr>
              <w:t>Field Required</w:t>
            </w:r>
          </w:p>
        </w:tc>
      </w:tr>
      <w:tr w:rsidR="00105C84" w:rsidRPr="00BD76E0" w14:paraId="65D96468" w14:textId="77777777" w:rsidTr="00105C84">
        <w:tc>
          <w:tcPr>
            <w:tcW w:w="864" w:type="dxa"/>
          </w:tcPr>
          <w:p w14:paraId="5734D151" w14:textId="77777777" w:rsidR="00105C84" w:rsidRPr="00BD76E0" w:rsidRDefault="00105C84" w:rsidP="00105C84">
            <w:pPr>
              <w:rPr>
                <w:sz w:val="18"/>
              </w:rPr>
            </w:pPr>
            <w:r w:rsidRPr="00BD76E0">
              <w:rPr>
                <w:sz w:val="18"/>
              </w:rPr>
              <w:t>0 – 9</w:t>
            </w:r>
          </w:p>
        </w:tc>
        <w:tc>
          <w:tcPr>
            <w:tcW w:w="1224" w:type="dxa"/>
          </w:tcPr>
          <w:p w14:paraId="204EE818" w14:textId="77777777" w:rsidR="00105C84" w:rsidRPr="00BD76E0" w:rsidRDefault="00105C84" w:rsidP="00105C84">
            <w:pPr>
              <w:rPr>
                <w:sz w:val="18"/>
              </w:rPr>
            </w:pPr>
            <w:r w:rsidRPr="00BD76E0">
              <w:rPr>
                <w:sz w:val="18"/>
              </w:rPr>
              <w:t>Char(10)</w:t>
            </w:r>
          </w:p>
        </w:tc>
        <w:tc>
          <w:tcPr>
            <w:tcW w:w="1260" w:type="dxa"/>
          </w:tcPr>
          <w:p w14:paraId="0E2AA821" w14:textId="77777777" w:rsidR="00105C84" w:rsidRPr="00BD76E0" w:rsidRDefault="00105C84" w:rsidP="00105C84">
            <w:pPr>
              <w:rPr>
                <w:sz w:val="18"/>
              </w:rPr>
            </w:pPr>
            <w:r w:rsidRPr="00BD76E0">
              <w:rPr>
                <w:sz w:val="18"/>
              </w:rPr>
              <w:t>Base Sequence</w:t>
            </w:r>
          </w:p>
        </w:tc>
        <w:tc>
          <w:tcPr>
            <w:tcW w:w="2880" w:type="dxa"/>
          </w:tcPr>
          <w:p w14:paraId="1580B170" w14:textId="77777777" w:rsidR="00105C84" w:rsidRPr="00BD76E0" w:rsidRDefault="00105C84" w:rsidP="00840152">
            <w:pPr>
              <w:rPr>
                <w:sz w:val="18"/>
                <w:szCs w:val="18"/>
              </w:rPr>
            </w:pPr>
            <w:r w:rsidRPr="00BD76E0">
              <w:rPr>
                <w:sz w:val="18"/>
                <w:szCs w:val="18"/>
              </w:rPr>
              <w:t>Fixed Value “@</w:t>
            </w:r>
            <w:r w:rsidR="00A8353B" w:rsidRPr="00BD76E0">
              <w:rPr>
                <w:sz w:val="18"/>
                <w:szCs w:val="18"/>
              </w:rPr>
              <w:t>SRP</w:t>
            </w:r>
            <w:r w:rsidRPr="00BD76E0">
              <w:rPr>
                <w:sz w:val="18"/>
                <w:szCs w:val="18"/>
              </w:rPr>
              <w:t>????</w:t>
            </w:r>
            <w:r w:rsidR="005A4C6B">
              <w:rPr>
                <w:sz w:val="18"/>
                <w:szCs w:val="18"/>
              </w:rPr>
              <w:t>11”</w:t>
            </w:r>
            <w:r w:rsidRPr="00BD76E0">
              <w:rPr>
                <w:sz w:val="18"/>
                <w:szCs w:val="18"/>
              </w:rPr>
              <w:t xml:space="preserve"> where “????” is a base 62 representation of the overall transaction size.</w:t>
            </w:r>
          </w:p>
        </w:tc>
        <w:tc>
          <w:tcPr>
            <w:tcW w:w="893" w:type="dxa"/>
          </w:tcPr>
          <w:p w14:paraId="0523D90D" w14:textId="77777777" w:rsidR="00105C84" w:rsidRPr="00BD76E0" w:rsidRDefault="00105C84" w:rsidP="00105C84">
            <w:pPr>
              <w:rPr>
                <w:sz w:val="18"/>
              </w:rPr>
            </w:pPr>
            <w:r w:rsidRPr="00BD76E0">
              <w:rPr>
                <w:sz w:val="18"/>
              </w:rPr>
              <w:t>Y</w:t>
            </w:r>
          </w:p>
        </w:tc>
        <w:tc>
          <w:tcPr>
            <w:tcW w:w="884" w:type="dxa"/>
          </w:tcPr>
          <w:p w14:paraId="4B4A8683" w14:textId="77777777" w:rsidR="00105C84" w:rsidRPr="00BD76E0" w:rsidRDefault="00105C84" w:rsidP="00105C84">
            <w:pPr>
              <w:rPr>
                <w:sz w:val="18"/>
              </w:rPr>
            </w:pPr>
            <w:r w:rsidRPr="00BD76E0">
              <w:rPr>
                <w:sz w:val="18"/>
              </w:rPr>
              <w:t>A</w:t>
            </w:r>
          </w:p>
        </w:tc>
        <w:tc>
          <w:tcPr>
            <w:tcW w:w="884" w:type="dxa"/>
          </w:tcPr>
          <w:p w14:paraId="051731AD" w14:textId="77777777" w:rsidR="00105C84" w:rsidRPr="00BD76E0" w:rsidRDefault="00105C84" w:rsidP="00105C84">
            <w:pPr>
              <w:rPr>
                <w:sz w:val="18"/>
              </w:rPr>
            </w:pPr>
            <w:r w:rsidRPr="00BD76E0">
              <w:rPr>
                <w:sz w:val="18"/>
              </w:rPr>
              <w:t>Y</w:t>
            </w:r>
          </w:p>
        </w:tc>
      </w:tr>
      <w:tr w:rsidR="00105C84" w:rsidRPr="00BD76E0" w14:paraId="2BB2BBAF" w14:textId="77777777" w:rsidTr="00105C84">
        <w:tc>
          <w:tcPr>
            <w:tcW w:w="864" w:type="dxa"/>
          </w:tcPr>
          <w:p w14:paraId="5FEDCA36" w14:textId="77777777" w:rsidR="00105C84" w:rsidRPr="00BD76E0" w:rsidRDefault="00105C84" w:rsidP="00105C84">
            <w:pPr>
              <w:rPr>
                <w:sz w:val="18"/>
              </w:rPr>
            </w:pPr>
            <w:r w:rsidRPr="00BD76E0">
              <w:rPr>
                <w:sz w:val="18"/>
              </w:rPr>
              <w:t>10 – 17</w:t>
            </w:r>
          </w:p>
        </w:tc>
        <w:tc>
          <w:tcPr>
            <w:tcW w:w="1224" w:type="dxa"/>
          </w:tcPr>
          <w:p w14:paraId="4073710E" w14:textId="77777777" w:rsidR="00105C84" w:rsidRPr="00BD76E0" w:rsidRDefault="00105C84" w:rsidP="00105C84">
            <w:pPr>
              <w:rPr>
                <w:sz w:val="18"/>
              </w:rPr>
            </w:pPr>
            <w:r w:rsidRPr="00BD76E0">
              <w:rPr>
                <w:sz w:val="18"/>
              </w:rPr>
              <w:t>Date</w:t>
            </w:r>
          </w:p>
        </w:tc>
        <w:tc>
          <w:tcPr>
            <w:tcW w:w="1260" w:type="dxa"/>
          </w:tcPr>
          <w:p w14:paraId="27C4EE18" w14:textId="77777777" w:rsidR="00105C84" w:rsidRPr="00BD76E0" w:rsidRDefault="00105C84" w:rsidP="00105C84">
            <w:pPr>
              <w:rPr>
                <w:sz w:val="18"/>
              </w:rPr>
            </w:pPr>
            <w:r w:rsidRPr="00BD76E0">
              <w:rPr>
                <w:sz w:val="18"/>
              </w:rPr>
              <w:t>Business Date</w:t>
            </w:r>
          </w:p>
        </w:tc>
        <w:tc>
          <w:tcPr>
            <w:tcW w:w="2880" w:type="dxa"/>
          </w:tcPr>
          <w:p w14:paraId="48EED78D" w14:textId="77777777" w:rsidR="00105C84" w:rsidRPr="00BD76E0" w:rsidRDefault="00105C84" w:rsidP="00105C84">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DD004FB" w14:textId="77777777" w:rsidR="00105C84" w:rsidRPr="00BD76E0" w:rsidRDefault="00105C84" w:rsidP="00105C84">
            <w:pPr>
              <w:rPr>
                <w:sz w:val="18"/>
              </w:rPr>
            </w:pPr>
            <w:r w:rsidRPr="00BD76E0">
              <w:rPr>
                <w:sz w:val="18"/>
              </w:rPr>
              <w:t>N</w:t>
            </w:r>
          </w:p>
        </w:tc>
        <w:tc>
          <w:tcPr>
            <w:tcW w:w="884" w:type="dxa"/>
          </w:tcPr>
          <w:p w14:paraId="005BD2FA" w14:textId="77777777" w:rsidR="00105C84" w:rsidRPr="00BD76E0" w:rsidRDefault="00105C84" w:rsidP="00105C84">
            <w:pPr>
              <w:rPr>
                <w:sz w:val="18"/>
              </w:rPr>
            </w:pPr>
            <w:r w:rsidRPr="00BD76E0">
              <w:rPr>
                <w:sz w:val="18"/>
              </w:rPr>
              <w:t>A</w:t>
            </w:r>
          </w:p>
        </w:tc>
        <w:tc>
          <w:tcPr>
            <w:tcW w:w="884" w:type="dxa"/>
          </w:tcPr>
          <w:p w14:paraId="5DB9605D" w14:textId="77777777" w:rsidR="00105C84" w:rsidRPr="00BD76E0" w:rsidRDefault="00105C84" w:rsidP="00105C84">
            <w:pPr>
              <w:rPr>
                <w:sz w:val="18"/>
              </w:rPr>
            </w:pPr>
            <w:r w:rsidRPr="00BD76E0">
              <w:rPr>
                <w:sz w:val="18"/>
              </w:rPr>
              <w:t>Y</w:t>
            </w:r>
          </w:p>
        </w:tc>
      </w:tr>
      <w:tr w:rsidR="00105C84" w:rsidRPr="00BD76E0" w14:paraId="5D2E05D8" w14:textId="77777777" w:rsidTr="00105C84">
        <w:tc>
          <w:tcPr>
            <w:tcW w:w="864" w:type="dxa"/>
          </w:tcPr>
          <w:p w14:paraId="02D70005" w14:textId="77777777" w:rsidR="00105C84" w:rsidRPr="00BD76E0" w:rsidRDefault="00105C84" w:rsidP="00105C84">
            <w:pPr>
              <w:rPr>
                <w:sz w:val="18"/>
              </w:rPr>
            </w:pPr>
            <w:r w:rsidRPr="00BD76E0">
              <w:rPr>
                <w:sz w:val="18"/>
              </w:rPr>
              <w:t>18 – 22</w:t>
            </w:r>
          </w:p>
        </w:tc>
        <w:tc>
          <w:tcPr>
            <w:tcW w:w="1224" w:type="dxa"/>
          </w:tcPr>
          <w:p w14:paraId="0D287252" w14:textId="77777777" w:rsidR="00105C84" w:rsidRPr="00BD76E0" w:rsidRDefault="00105C84" w:rsidP="00105C84">
            <w:pPr>
              <w:rPr>
                <w:sz w:val="18"/>
              </w:rPr>
            </w:pPr>
            <w:r w:rsidRPr="00BD76E0">
              <w:rPr>
                <w:sz w:val="18"/>
              </w:rPr>
              <w:t>Char(5)</w:t>
            </w:r>
          </w:p>
        </w:tc>
        <w:tc>
          <w:tcPr>
            <w:tcW w:w="1260" w:type="dxa"/>
          </w:tcPr>
          <w:p w14:paraId="63B6779A" w14:textId="77777777" w:rsidR="00105C84" w:rsidRPr="00BD76E0" w:rsidRDefault="00105C84" w:rsidP="00105C84">
            <w:pPr>
              <w:rPr>
                <w:sz w:val="18"/>
              </w:rPr>
            </w:pPr>
            <w:r w:rsidRPr="00BD76E0">
              <w:rPr>
                <w:sz w:val="18"/>
              </w:rPr>
              <w:t>Store Number</w:t>
            </w:r>
          </w:p>
        </w:tc>
        <w:tc>
          <w:tcPr>
            <w:tcW w:w="2880" w:type="dxa"/>
          </w:tcPr>
          <w:p w14:paraId="6A17282C" w14:textId="77777777" w:rsidR="00105C84" w:rsidRPr="00BD76E0" w:rsidRDefault="00105C84" w:rsidP="00105C84">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156D1DB8" w14:textId="77777777" w:rsidR="00105C84" w:rsidRPr="00BD76E0" w:rsidRDefault="00105C84" w:rsidP="00105C84">
            <w:pPr>
              <w:rPr>
                <w:sz w:val="18"/>
              </w:rPr>
            </w:pPr>
            <w:r w:rsidRPr="00BD76E0">
              <w:rPr>
                <w:sz w:val="18"/>
              </w:rPr>
              <w:t>N</w:t>
            </w:r>
          </w:p>
        </w:tc>
        <w:tc>
          <w:tcPr>
            <w:tcW w:w="884" w:type="dxa"/>
          </w:tcPr>
          <w:p w14:paraId="1619C761" w14:textId="77777777" w:rsidR="00105C84" w:rsidRPr="00BD76E0" w:rsidRDefault="00105C84" w:rsidP="00105C84">
            <w:pPr>
              <w:rPr>
                <w:sz w:val="18"/>
              </w:rPr>
            </w:pPr>
            <w:r w:rsidRPr="00BD76E0">
              <w:rPr>
                <w:sz w:val="18"/>
              </w:rPr>
              <w:t>A</w:t>
            </w:r>
          </w:p>
        </w:tc>
        <w:tc>
          <w:tcPr>
            <w:tcW w:w="884" w:type="dxa"/>
          </w:tcPr>
          <w:p w14:paraId="76029C2B" w14:textId="77777777" w:rsidR="00105C84" w:rsidRPr="00BD76E0" w:rsidRDefault="00105C84" w:rsidP="00105C84">
            <w:pPr>
              <w:rPr>
                <w:sz w:val="18"/>
              </w:rPr>
            </w:pPr>
            <w:r w:rsidRPr="00BD76E0">
              <w:rPr>
                <w:sz w:val="18"/>
              </w:rPr>
              <w:t>Y</w:t>
            </w:r>
          </w:p>
        </w:tc>
      </w:tr>
      <w:tr w:rsidR="00105C84" w:rsidRPr="00BD76E0" w14:paraId="76467A5E" w14:textId="77777777" w:rsidTr="00105C84">
        <w:tc>
          <w:tcPr>
            <w:tcW w:w="864" w:type="dxa"/>
          </w:tcPr>
          <w:p w14:paraId="49A322C8" w14:textId="77777777" w:rsidR="00105C84" w:rsidRPr="00BD76E0" w:rsidRDefault="00105C84" w:rsidP="00105C84">
            <w:pPr>
              <w:rPr>
                <w:sz w:val="18"/>
              </w:rPr>
            </w:pPr>
            <w:r w:rsidRPr="00BD76E0">
              <w:rPr>
                <w:sz w:val="18"/>
              </w:rPr>
              <w:t>23 – 26</w:t>
            </w:r>
          </w:p>
        </w:tc>
        <w:tc>
          <w:tcPr>
            <w:tcW w:w="1224" w:type="dxa"/>
          </w:tcPr>
          <w:p w14:paraId="127A4167" w14:textId="77777777" w:rsidR="00105C84" w:rsidRPr="00BD76E0" w:rsidRDefault="00105C84" w:rsidP="00105C84">
            <w:pPr>
              <w:rPr>
                <w:sz w:val="18"/>
              </w:rPr>
            </w:pPr>
            <w:r w:rsidRPr="00BD76E0">
              <w:rPr>
                <w:sz w:val="18"/>
              </w:rPr>
              <w:t>Numeric</w:t>
            </w:r>
          </w:p>
          <w:p w14:paraId="772BD1B9" w14:textId="77777777" w:rsidR="00105C84" w:rsidRPr="00BD76E0" w:rsidRDefault="00105C84" w:rsidP="00105C84">
            <w:pPr>
              <w:rPr>
                <w:sz w:val="18"/>
              </w:rPr>
            </w:pPr>
            <w:r w:rsidRPr="00BD76E0">
              <w:rPr>
                <w:sz w:val="18"/>
              </w:rPr>
              <w:t>9999</w:t>
            </w:r>
          </w:p>
        </w:tc>
        <w:tc>
          <w:tcPr>
            <w:tcW w:w="1260" w:type="dxa"/>
          </w:tcPr>
          <w:p w14:paraId="6719A715" w14:textId="77777777" w:rsidR="00105C84" w:rsidRPr="00BD76E0" w:rsidRDefault="00105C84" w:rsidP="00105C84">
            <w:pPr>
              <w:rPr>
                <w:sz w:val="18"/>
              </w:rPr>
            </w:pPr>
            <w:r w:rsidRPr="00BD76E0">
              <w:rPr>
                <w:sz w:val="18"/>
              </w:rPr>
              <w:t>Terminal ID</w:t>
            </w:r>
          </w:p>
        </w:tc>
        <w:tc>
          <w:tcPr>
            <w:tcW w:w="2880" w:type="dxa"/>
          </w:tcPr>
          <w:p w14:paraId="5E2BBAA7" w14:textId="77777777" w:rsidR="00105C84" w:rsidRPr="00BD76E0" w:rsidRDefault="00105C84" w:rsidP="00105C84">
            <w:pPr>
              <w:rPr>
                <w:sz w:val="18"/>
                <w:szCs w:val="18"/>
              </w:rPr>
            </w:pPr>
            <w:r w:rsidRPr="00BD76E0">
              <w:rPr>
                <w:sz w:val="18"/>
                <w:szCs w:val="18"/>
              </w:rPr>
              <w:t>A numeric value that uniquely identifies the physical terminal at a location used to capture this data.</w:t>
            </w:r>
          </w:p>
        </w:tc>
        <w:tc>
          <w:tcPr>
            <w:tcW w:w="893" w:type="dxa"/>
          </w:tcPr>
          <w:p w14:paraId="4EA47355" w14:textId="77777777" w:rsidR="00105C84" w:rsidRPr="00BD76E0" w:rsidRDefault="00105C84" w:rsidP="00105C84">
            <w:pPr>
              <w:rPr>
                <w:sz w:val="18"/>
              </w:rPr>
            </w:pPr>
            <w:r w:rsidRPr="00BD76E0">
              <w:rPr>
                <w:sz w:val="18"/>
              </w:rPr>
              <w:t>N</w:t>
            </w:r>
          </w:p>
        </w:tc>
        <w:tc>
          <w:tcPr>
            <w:tcW w:w="884" w:type="dxa"/>
          </w:tcPr>
          <w:p w14:paraId="15E9557B" w14:textId="77777777" w:rsidR="00105C84" w:rsidRPr="00BD76E0" w:rsidRDefault="00105C84" w:rsidP="00105C84">
            <w:pPr>
              <w:rPr>
                <w:sz w:val="18"/>
              </w:rPr>
            </w:pPr>
            <w:r w:rsidRPr="00BD76E0">
              <w:rPr>
                <w:sz w:val="18"/>
              </w:rPr>
              <w:t>A</w:t>
            </w:r>
          </w:p>
        </w:tc>
        <w:tc>
          <w:tcPr>
            <w:tcW w:w="884" w:type="dxa"/>
          </w:tcPr>
          <w:p w14:paraId="3380FBBE" w14:textId="77777777" w:rsidR="00105C84" w:rsidRPr="00BD76E0" w:rsidRDefault="00105C84" w:rsidP="00105C84">
            <w:pPr>
              <w:rPr>
                <w:sz w:val="18"/>
              </w:rPr>
            </w:pPr>
            <w:r w:rsidRPr="00BD76E0">
              <w:rPr>
                <w:sz w:val="18"/>
              </w:rPr>
              <w:t>Y</w:t>
            </w:r>
          </w:p>
        </w:tc>
      </w:tr>
      <w:tr w:rsidR="00105C84" w:rsidRPr="00BD76E0" w14:paraId="0F296FE5" w14:textId="77777777" w:rsidTr="00105C84">
        <w:tc>
          <w:tcPr>
            <w:tcW w:w="864" w:type="dxa"/>
          </w:tcPr>
          <w:p w14:paraId="08D159E5" w14:textId="77777777" w:rsidR="00105C84" w:rsidRPr="00BD76E0" w:rsidRDefault="00105C84" w:rsidP="00105C84">
            <w:pPr>
              <w:rPr>
                <w:sz w:val="18"/>
              </w:rPr>
            </w:pPr>
            <w:r w:rsidRPr="00BD76E0">
              <w:rPr>
                <w:sz w:val="18"/>
              </w:rPr>
              <w:t>27 – 32</w:t>
            </w:r>
          </w:p>
        </w:tc>
        <w:tc>
          <w:tcPr>
            <w:tcW w:w="1224" w:type="dxa"/>
          </w:tcPr>
          <w:p w14:paraId="62724F7A" w14:textId="77777777" w:rsidR="00105C84" w:rsidRPr="00BD76E0" w:rsidRDefault="00105C84" w:rsidP="00105C84">
            <w:pPr>
              <w:rPr>
                <w:sz w:val="18"/>
              </w:rPr>
            </w:pPr>
            <w:r w:rsidRPr="00BD76E0">
              <w:rPr>
                <w:sz w:val="18"/>
              </w:rPr>
              <w:t>Numeric</w:t>
            </w:r>
          </w:p>
          <w:p w14:paraId="565FD861" w14:textId="77777777" w:rsidR="00105C84" w:rsidRPr="00BD76E0" w:rsidRDefault="00105C84" w:rsidP="00105C84">
            <w:pPr>
              <w:rPr>
                <w:sz w:val="18"/>
              </w:rPr>
            </w:pPr>
            <w:r w:rsidRPr="00BD76E0">
              <w:rPr>
                <w:sz w:val="18"/>
              </w:rPr>
              <w:t>999999</w:t>
            </w:r>
          </w:p>
        </w:tc>
        <w:tc>
          <w:tcPr>
            <w:tcW w:w="1260" w:type="dxa"/>
          </w:tcPr>
          <w:p w14:paraId="35FCF202" w14:textId="77777777" w:rsidR="00105C84" w:rsidRPr="00BD76E0" w:rsidRDefault="00105C84" w:rsidP="00105C84">
            <w:pPr>
              <w:rPr>
                <w:sz w:val="18"/>
              </w:rPr>
            </w:pPr>
            <w:bookmarkStart w:id="94" w:name="OLE_LINK8"/>
            <w:r w:rsidRPr="00BD76E0">
              <w:rPr>
                <w:sz w:val="18"/>
              </w:rPr>
              <w:t>Sequence Number</w:t>
            </w:r>
            <w:bookmarkEnd w:id="94"/>
          </w:p>
        </w:tc>
        <w:tc>
          <w:tcPr>
            <w:tcW w:w="2880" w:type="dxa"/>
          </w:tcPr>
          <w:p w14:paraId="43DCF85D" w14:textId="77777777" w:rsidR="00105C84" w:rsidRPr="00BD76E0" w:rsidRDefault="00105C84" w:rsidP="00105C84">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0F30E620" w14:textId="77777777" w:rsidR="00105C84" w:rsidRPr="00BD76E0" w:rsidRDefault="00105C84" w:rsidP="00105C84">
            <w:pPr>
              <w:rPr>
                <w:sz w:val="18"/>
              </w:rPr>
            </w:pPr>
            <w:r w:rsidRPr="00BD76E0">
              <w:rPr>
                <w:sz w:val="18"/>
              </w:rPr>
              <w:t>N</w:t>
            </w:r>
          </w:p>
        </w:tc>
        <w:tc>
          <w:tcPr>
            <w:tcW w:w="884" w:type="dxa"/>
          </w:tcPr>
          <w:p w14:paraId="61F90109" w14:textId="77777777" w:rsidR="00105C84" w:rsidRPr="00BD76E0" w:rsidRDefault="00105C84" w:rsidP="00105C84">
            <w:pPr>
              <w:rPr>
                <w:sz w:val="18"/>
              </w:rPr>
            </w:pPr>
            <w:r w:rsidRPr="00BD76E0">
              <w:rPr>
                <w:sz w:val="18"/>
              </w:rPr>
              <w:t>A</w:t>
            </w:r>
          </w:p>
        </w:tc>
        <w:tc>
          <w:tcPr>
            <w:tcW w:w="884" w:type="dxa"/>
          </w:tcPr>
          <w:p w14:paraId="28A9A4F1" w14:textId="77777777" w:rsidR="00105C84" w:rsidRPr="00BD76E0" w:rsidRDefault="00105C84" w:rsidP="00105C84">
            <w:pPr>
              <w:rPr>
                <w:sz w:val="18"/>
              </w:rPr>
            </w:pPr>
            <w:r w:rsidRPr="00BD76E0">
              <w:rPr>
                <w:sz w:val="18"/>
              </w:rPr>
              <w:t>Y</w:t>
            </w:r>
          </w:p>
        </w:tc>
      </w:tr>
      <w:tr w:rsidR="00105C84" w:rsidRPr="00BD76E0" w14:paraId="245CA208" w14:textId="77777777" w:rsidTr="00105C84">
        <w:tc>
          <w:tcPr>
            <w:tcW w:w="864" w:type="dxa"/>
          </w:tcPr>
          <w:p w14:paraId="43B65C76" w14:textId="77777777" w:rsidR="00105C84" w:rsidRPr="00BD76E0" w:rsidRDefault="00105C84" w:rsidP="00105C84">
            <w:pPr>
              <w:rPr>
                <w:sz w:val="18"/>
              </w:rPr>
            </w:pPr>
            <w:r w:rsidRPr="00BD76E0">
              <w:rPr>
                <w:sz w:val="18"/>
              </w:rPr>
              <w:t>33 – 42</w:t>
            </w:r>
          </w:p>
        </w:tc>
        <w:tc>
          <w:tcPr>
            <w:tcW w:w="1224" w:type="dxa"/>
            <w:vAlign w:val="bottom"/>
          </w:tcPr>
          <w:p w14:paraId="46060484" w14:textId="77777777" w:rsidR="00105C84" w:rsidRPr="00BD76E0" w:rsidRDefault="00105C84" w:rsidP="00105C84">
            <w:pPr>
              <w:rPr>
                <w:sz w:val="18"/>
              </w:rPr>
            </w:pPr>
            <w:r w:rsidRPr="00BD76E0">
              <w:rPr>
                <w:sz w:val="18"/>
              </w:rPr>
              <w:t>Numeric</w:t>
            </w:r>
          </w:p>
          <w:p w14:paraId="6FE81A23" w14:textId="77777777" w:rsidR="00105C84" w:rsidRPr="00BD76E0" w:rsidRDefault="00105C84" w:rsidP="00105C84">
            <w:pPr>
              <w:overflowPunct/>
              <w:autoSpaceDE/>
              <w:autoSpaceDN/>
              <w:adjustRightInd/>
              <w:jc w:val="both"/>
              <w:textAlignment w:val="auto"/>
            </w:pPr>
            <w:r w:rsidRPr="00BD76E0">
              <w:t xml:space="preserve">9999999999 </w:t>
            </w:r>
          </w:p>
        </w:tc>
        <w:tc>
          <w:tcPr>
            <w:tcW w:w="1260" w:type="dxa"/>
            <w:vAlign w:val="bottom"/>
          </w:tcPr>
          <w:p w14:paraId="363F96EB" w14:textId="77777777" w:rsidR="00105C84" w:rsidRPr="00BD76E0" w:rsidRDefault="00105C84" w:rsidP="00105C84">
            <w:pPr>
              <w:overflowPunct/>
              <w:autoSpaceDE/>
              <w:autoSpaceDN/>
              <w:adjustRightInd/>
              <w:jc w:val="both"/>
              <w:textAlignment w:val="auto"/>
            </w:pPr>
            <w:r w:rsidRPr="00BD76E0">
              <w:t xml:space="preserve">Line id </w:t>
            </w:r>
          </w:p>
        </w:tc>
        <w:tc>
          <w:tcPr>
            <w:tcW w:w="2880" w:type="dxa"/>
            <w:vAlign w:val="bottom"/>
          </w:tcPr>
          <w:p w14:paraId="408D85EB" w14:textId="77777777" w:rsidR="00105C84" w:rsidRPr="00BD76E0" w:rsidRDefault="00105C84" w:rsidP="00105C84">
            <w:pPr>
              <w:overflowPunct/>
              <w:autoSpaceDE/>
              <w:autoSpaceDN/>
              <w:adjustRightInd/>
              <w:jc w:val="both"/>
              <w:textAlignment w:val="auto"/>
            </w:pPr>
            <w:r w:rsidRPr="00BD76E0">
              <w:t>Unique line id</w:t>
            </w:r>
          </w:p>
        </w:tc>
        <w:tc>
          <w:tcPr>
            <w:tcW w:w="893" w:type="dxa"/>
          </w:tcPr>
          <w:p w14:paraId="10576C54" w14:textId="77777777" w:rsidR="00105C84" w:rsidRPr="00BD76E0" w:rsidRDefault="00105C84" w:rsidP="00105C84">
            <w:pPr>
              <w:rPr>
                <w:sz w:val="18"/>
              </w:rPr>
            </w:pPr>
            <w:r w:rsidRPr="00BD76E0">
              <w:rPr>
                <w:sz w:val="18"/>
              </w:rPr>
              <w:t>N</w:t>
            </w:r>
          </w:p>
        </w:tc>
        <w:tc>
          <w:tcPr>
            <w:tcW w:w="884" w:type="dxa"/>
          </w:tcPr>
          <w:p w14:paraId="04E391D5" w14:textId="77777777" w:rsidR="00105C84" w:rsidRPr="00BD76E0" w:rsidRDefault="00105C84" w:rsidP="00105C84">
            <w:pPr>
              <w:rPr>
                <w:sz w:val="18"/>
              </w:rPr>
            </w:pPr>
            <w:r w:rsidRPr="00BD76E0">
              <w:rPr>
                <w:sz w:val="18"/>
              </w:rPr>
              <w:t>A</w:t>
            </w:r>
          </w:p>
        </w:tc>
        <w:tc>
          <w:tcPr>
            <w:tcW w:w="884" w:type="dxa"/>
          </w:tcPr>
          <w:p w14:paraId="295E5E83" w14:textId="77777777" w:rsidR="00105C84" w:rsidRPr="00BD76E0" w:rsidRDefault="00105C84" w:rsidP="00105C84">
            <w:pPr>
              <w:rPr>
                <w:sz w:val="18"/>
              </w:rPr>
            </w:pPr>
            <w:r w:rsidRPr="00BD76E0">
              <w:rPr>
                <w:sz w:val="18"/>
              </w:rPr>
              <w:t>Y</w:t>
            </w:r>
          </w:p>
        </w:tc>
      </w:tr>
      <w:tr w:rsidR="00105C84" w:rsidRPr="00BD76E0" w14:paraId="0535FCA4" w14:textId="77777777" w:rsidTr="00105C84">
        <w:tc>
          <w:tcPr>
            <w:tcW w:w="864" w:type="dxa"/>
          </w:tcPr>
          <w:p w14:paraId="10C0C99A" w14:textId="77777777" w:rsidR="00105C84" w:rsidRPr="00BD76E0" w:rsidRDefault="00105C84" w:rsidP="00105C84">
            <w:pPr>
              <w:rPr>
                <w:sz w:val="18"/>
              </w:rPr>
            </w:pPr>
            <w:r w:rsidRPr="00BD76E0">
              <w:rPr>
                <w:sz w:val="18"/>
              </w:rPr>
              <w:t>43 – 45</w:t>
            </w:r>
          </w:p>
        </w:tc>
        <w:tc>
          <w:tcPr>
            <w:tcW w:w="1224" w:type="dxa"/>
            <w:vAlign w:val="bottom"/>
          </w:tcPr>
          <w:p w14:paraId="4F02D15E" w14:textId="77777777" w:rsidR="00105C84" w:rsidRPr="00BD76E0" w:rsidRDefault="00105C84" w:rsidP="00105C84">
            <w:pPr>
              <w:overflowPunct/>
              <w:autoSpaceDE/>
              <w:autoSpaceDN/>
              <w:adjustRightInd/>
              <w:jc w:val="both"/>
              <w:textAlignment w:val="auto"/>
            </w:pPr>
            <w:r w:rsidRPr="00BD76E0">
              <w:t xml:space="preserve">Char(3) </w:t>
            </w:r>
          </w:p>
        </w:tc>
        <w:tc>
          <w:tcPr>
            <w:tcW w:w="1260" w:type="dxa"/>
            <w:vAlign w:val="bottom"/>
          </w:tcPr>
          <w:p w14:paraId="3A26D45F" w14:textId="77777777" w:rsidR="00105C84" w:rsidRPr="00BD76E0" w:rsidRDefault="00105C84" w:rsidP="00105C84">
            <w:pPr>
              <w:overflowPunct/>
              <w:autoSpaceDE/>
              <w:autoSpaceDN/>
              <w:adjustRightInd/>
              <w:jc w:val="both"/>
              <w:textAlignment w:val="auto"/>
            </w:pPr>
            <w:r w:rsidRPr="00BD76E0">
              <w:t xml:space="preserve">Event Type </w:t>
            </w:r>
          </w:p>
        </w:tc>
        <w:tc>
          <w:tcPr>
            <w:tcW w:w="2880" w:type="dxa"/>
            <w:vAlign w:val="bottom"/>
          </w:tcPr>
          <w:p w14:paraId="7EAE1673" w14:textId="77777777" w:rsidR="00105C84" w:rsidRPr="00BD76E0" w:rsidRDefault="00105C84" w:rsidP="00105C84">
            <w:pPr>
              <w:overflowPunct/>
              <w:autoSpaceDE/>
              <w:autoSpaceDN/>
              <w:adjustRightInd/>
              <w:jc w:val="both"/>
              <w:textAlignment w:val="auto"/>
            </w:pPr>
            <w:r w:rsidRPr="00BD76E0">
              <w:t xml:space="preserve">Type of event within this item regular price update.  Valid values are defined below.  </w:t>
            </w:r>
          </w:p>
        </w:tc>
        <w:tc>
          <w:tcPr>
            <w:tcW w:w="893" w:type="dxa"/>
          </w:tcPr>
          <w:p w14:paraId="77A04717" w14:textId="77777777" w:rsidR="00105C84" w:rsidRPr="00BD76E0" w:rsidRDefault="00105C84" w:rsidP="00105C84">
            <w:pPr>
              <w:rPr>
                <w:sz w:val="18"/>
              </w:rPr>
            </w:pPr>
            <w:r w:rsidRPr="00BD76E0">
              <w:rPr>
                <w:sz w:val="18"/>
              </w:rPr>
              <w:t>N</w:t>
            </w:r>
          </w:p>
        </w:tc>
        <w:tc>
          <w:tcPr>
            <w:tcW w:w="884" w:type="dxa"/>
          </w:tcPr>
          <w:p w14:paraId="5AD42D5F" w14:textId="77777777" w:rsidR="00105C84" w:rsidRPr="00BD76E0" w:rsidRDefault="00105C84" w:rsidP="00105C84">
            <w:pPr>
              <w:rPr>
                <w:sz w:val="18"/>
              </w:rPr>
            </w:pPr>
            <w:r w:rsidRPr="00BD76E0">
              <w:rPr>
                <w:sz w:val="18"/>
              </w:rPr>
              <w:t>A</w:t>
            </w:r>
          </w:p>
        </w:tc>
        <w:tc>
          <w:tcPr>
            <w:tcW w:w="884" w:type="dxa"/>
          </w:tcPr>
          <w:p w14:paraId="18DD84A2" w14:textId="77777777" w:rsidR="00105C84" w:rsidRPr="00BD76E0" w:rsidRDefault="00105C84" w:rsidP="00105C84">
            <w:pPr>
              <w:rPr>
                <w:sz w:val="18"/>
              </w:rPr>
            </w:pPr>
            <w:r w:rsidRPr="00BD76E0">
              <w:rPr>
                <w:sz w:val="18"/>
              </w:rPr>
              <w:t>Y</w:t>
            </w:r>
          </w:p>
        </w:tc>
      </w:tr>
      <w:tr w:rsidR="00105C84" w:rsidRPr="00BD76E0" w14:paraId="03315EDA" w14:textId="77777777" w:rsidTr="00105C84">
        <w:tc>
          <w:tcPr>
            <w:tcW w:w="864" w:type="dxa"/>
          </w:tcPr>
          <w:p w14:paraId="0329E57E" w14:textId="77777777" w:rsidR="00105C84" w:rsidRPr="00BD76E0" w:rsidRDefault="00105C84" w:rsidP="00105C84">
            <w:pPr>
              <w:rPr>
                <w:sz w:val="18"/>
              </w:rPr>
            </w:pPr>
            <w:r w:rsidRPr="00BD76E0">
              <w:rPr>
                <w:sz w:val="18"/>
              </w:rPr>
              <w:t>46 – 60</w:t>
            </w:r>
          </w:p>
        </w:tc>
        <w:tc>
          <w:tcPr>
            <w:tcW w:w="1224" w:type="dxa"/>
            <w:vAlign w:val="bottom"/>
          </w:tcPr>
          <w:p w14:paraId="7955B1F1" w14:textId="77777777" w:rsidR="00105C84" w:rsidRPr="00BD76E0" w:rsidRDefault="00105C84" w:rsidP="00105C84">
            <w:pPr>
              <w:rPr>
                <w:sz w:val="18"/>
              </w:rPr>
            </w:pPr>
            <w:r w:rsidRPr="00BD76E0">
              <w:rPr>
                <w:sz w:val="18"/>
              </w:rPr>
              <w:t>Numeric</w:t>
            </w:r>
          </w:p>
          <w:p w14:paraId="679859F8" w14:textId="77777777" w:rsidR="00105C84" w:rsidRPr="00BD76E0" w:rsidRDefault="00105C84" w:rsidP="00105C84">
            <w:pPr>
              <w:overflowPunct/>
              <w:autoSpaceDE/>
              <w:autoSpaceDN/>
              <w:adjustRightInd/>
              <w:jc w:val="both"/>
              <w:textAlignment w:val="auto"/>
            </w:pPr>
            <w:r w:rsidRPr="00BD76E0">
              <w:t xml:space="preserve">999999999999999 </w:t>
            </w:r>
          </w:p>
        </w:tc>
        <w:tc>
          <w:tcPr>
            <w:tcW w:w="1260" w:type="dxa"/>
            <w:vAlign w:val="bottom"/>
          </w:tcPr>
          <w:p w14:paraId="5AC073C1" w14:textId="77777777" w:rsidR="00105C84" w:rsidRPr="00BD76E0" w:rsidRDefault="00105C84" w:rsidP="00105C84">
            <w:pPr>
              <w:overflowPunct/>
              <w:autoSpaceDE/>
              <w:autoSpaceDN/>
              <w:adjustRightInd/>
              <w:jc w:val="both"/>
              <w:textAlignment w:val="auto"/>
            </w:pPr>
            <w:bookmarkStart w:id="95" w:name="OLE_LINK9"/>
            <w:r w:rsidRPr="00BD76E0">
              <w:t xml:space="preserve">Price Change Id </w:t>
            </w:r>
            <w:bookmarkEnd w:id="95"/>
          </w:p>
        </w:tc>
        <w:tc>
          <w:tcPr>
            <w:tcW w:w="2880" w:type="dxa"/>
            <w:vAlign w:val="bottom"/>
          </w:tcPr>
          <w:p w14:paraId="2425AC33" w14:textId="77777777" w:rsidR="00105C84" w:rsidRPr="00BD76E0" w:rsidRDefault="00105C84" w:rsidP="00105C84">
            <w:pPr>
              <w:overflowPunct/>
              <w:autoSpaceDE/>
              <w:autoSpaceDN/>
              <w:adjustRightInd/>
              <w:jc w:val="both"/>
              <w:textAlignment w:val="auto"/>
            </w:pPr>
            <w:r w:rsidRPr="00BD76E0">
              <w:t>Price Change identifier</w:t>
            </w:r>
          </w:p>
        </w:tc>
        <w:tc>
          <w:tcPr>
            <w:tcW w:w="893" w:type="dxa"/>
          </w:tcPr>
          <w:p w14:paraId="544BE862" w14:textId="77777777" w:rsidR="00105C84" w:rsidRPr="00BD76E0" w:rsidRDefault="00105C84" w:rsidP="00105C84">
            <w:pPr>
              <w:rPr>
                <w:sz w:val="18"/>
              </w:rPr>
            </w:pPr>
            <w:r w:rsidRPr="00BD76E0">
              <w:rPr>
                <w:sz w:val="18"/>
              </w:rPr>
              <w:t>N</w:t>
            </w:r>
          </w:p>
        </w:tc>
        <w:tc>
          <w:tcPr>
            <w:tcW w:w="884" w:type="dxa"/>
          </w:tcPr>
          <w:p w14:paraId="7F1ED8DB" w14:textId="77777777" w:rsidR="00105C84" w:rsidRPr="00BD76E0" w:rsidRDefault="00105C84" w:rsidP="00105C84">
            <w:pPr>
              <w:rPr>
                <w:sz w:val="18"/>
              </w:rPr>
            </w:pPr>
            <w:r w:rsidRPr="00BD76E0">
              <w:rPr>
                <w:sz w:val="18"/>
              </w:rPr>
              <w:t>A</w:t>
            </w:r>
          </w:p>
        </w:tc>
        <w:tc>
          <w:tcPr>
            <w:tcW w:w="884" w:type="dxa"/>
          </w:tcPr>
          <w:p w14:paraId="5D7240EB" w14:textId="77777777" w:rsidR="00105C84" w:rsidRPr="00BD76E0" w:rsidRDefault="00105C84" w:rsidP="00105C84">
            <w:pPr>
              <w:rPr>
                <w:sz w:val="18"/>
              </w:rPr>
            </w:pPr>
            <w:r w:rsidRPr="00BD76E0">
              <w:rPr>
                <w:sz w:val="18"/>
              </w:rPr>
              <w:t>Y</w:t>
            </w:r>
          </w:p>
        </w:tc>
      </w:tr>
      <w:tr w:rsidR="00105C84" w:rsidRPr="00BD76E0" w14:paraId="770802DD" w14:textId="77777777" w:rsidTr="00105C84">
        <w:tc>
          <w:tcPr>
            <w:tcW w:w="864" w:type="dxa"/>
          </w:tcPr>
          <w:p w14:paraId="18107EC1" w14:textId="77777777" w:rsidR="00105C84" w:rsidRPr="00BD76E0" w:rsidRDefault="00105C84" w:rsidP="00105C84">
            <w:pPr>
              <w:rPr>
                <w:sz w:val="18"/>
              </w:rPr>
            </w:pPr>
            <w:r w:rsidRPr="00BD76E0">
              <w:rPr>
                <w:sz w:val="18"/>
              </w:rPr>
              <w:t>61 – 85</w:t>
            </w:r>
          </w:p>
        </w:tc>
        <w:tc>
          <w:tcPr>
            <w:tcW w:w="1224" w:type="dxa"/>
            <w:vAlign w:val="bottom"/>
          </w:tcPr>
          <w:p w14:paraId="4BDB7660" w14:textId="77777777" w:rsidR="00105C84" w:rsidRPr="00BD76E0" w:rsidRDefault="00105C84" w:rsidP="00105C84">
            <w:pPr>
              <w:overflowPunct/>
              <w:autoSpaceDE/>
              <w:autoSpaceDN/>
              <w:adjustRightInd/>
              <w:jc w:val="both"/>
              <w:textAlignment w:val="auto"/>
            </w:pPr>
            <w:r w:rsidRPr="00BD76E0">
              <w:t xml:space="preserve">Char(25) </w:t>
            </w:r>
          </w:p>
        </w:tc>
        <w:tc>
          <w:tcPr>
            <w:tcW w:w="1260" w:type="dxa"/>
            <w:vAlign w:val="bottom"/>
          </w:tcPr>
          <w:p w14:paraId="3D591D90" w14:textId="77777777" w:rsidR="00105C84" w:rsidRPr="00BD76E0" w:rsidRDefault="00105C84" w:rsidP="00105C84">
            <w:pPr>
              <w:overflowPunct/>
              <w:autoSpaceDE/>
              <w:autoSpaceDN/>
              <w:adjustRightInd/>
              <w:jc w:val="both"/>
              <w:textAlignment w:val="auto"/>
            </w:pPr>
            <w:r w:rsidRPr="00BD76E0">
              <w:t xml:space="preserve">Item </w:t>
            </w:r>
          </w:p>
        </w:tc>
        <w:tc>
          <w:tcPr>
            <w:tcW w:w="2880" w:type="dxa"/>
            <w:vAlign w:val="bottom"/>
          </w:tcPr>
          <w:p w14:paraId="1ECFEB3E" w14:textId="77777777" w:rsidR="00105C84" w:rsidRPr="00BD76E0" w:rsidRDefault="00105C84" w:rsidP="00105C84">
            <w:pPr>
              <w:overflowPunct/>
              <w:autoSpaceDE/>
              <w:autoSpaceDN/>
              <w:adjustRightInd/>
              <w:jc w:val="both"/>
              <w:textAlignment w:val="auto"/>
            </w:pPr>
            <w:r w:rsidRPr="00BD76E0">
              <w:t>Item identifier</w:t>
            </w:r>
          </w:p>
        </w:tc>
        <w:tc>
          <w:tcPr>
            <w:tcW w:w="893" w:type="dxa"/>
          </w:tcPr>
          <w:p w14:paraId="29805968" w14:textId="77777777" w:rsidR="00105C84" w:rsidRPr="00BD76E0" w:rsidRDefault="00105C84" w:rsidP="00105C84">
            <w:pPr>
              <w:rPr>
                <w:sz w:val="18"/>
              </w:rPr>
            </w:pPr>
            <w:r w:rsidRPr="00BD76E0">
              <w:rPr>
                <w:sz w:val="18"/>
              </w:rPr>
              <w:t>N</w:t>
            </w:r>
          </w:p>
        </w:tc>
        <w:tc>
          <w:tcPr>
            <w:tcW w:w="884" w:type="dxa"/>
          </w:tcPr>
          <w:p w14:paraId="3BF2A0E1" w14:textId="77777777" w:rsidR="00105C84" w:rsidRPr="00BD76E0" w:rsidRDefault="00105C84" w:rsidP="00105C84">
            <w:pPr>
              <w:rPr>
                <w:sz w:val="18"/>
              </w:rPr>
            </w:pPr>
            <w:r w:rsidRPr="00BD76E0">
              <w:rPr>
                <w:sz w:val="18"/>
              </w:rPr>
              <w:t>A</w:t>
            </w:r>
          </w:p>
        </w:tc>
        <w:tc>
          <w:tcPr>
            <w:tcW w:w="884" w:type="dxa"/>
          </w:tcPr>
          <w:p w14:paraId="6612B71F" w14:textId="77777777" w:rsidR="00105C84" w:rsidRPr="00BD76E0" w:rsidRDefault="00105C84" w:rsidP="00105C84">
            <w:pPr>
              <w:rPr>
                <w:sz w:val="18"/>
              </w:rPr>
            </w:pPr>
            <w:r w:rsidRPr="00BD76E0">
              <w:rPr>
                <w:sz w:val="18"/>
              </w:rPr>
              <w:t>Y</w:t>
            </w:r>
          </w:p>
        </w:tc>
      </w:tr>
      <w:tr w:rsidR="00105C84" w:rsidRPr="00BD76E0" w14:paraId="54A503EB" w14:textId="77777777" w:rsidTr="00105C84">
        <w:tc>
          <w:tcPr>
            <w:tcW w:w="864" w:type="dxa"/>
          </w:tcPr>
          <w:p w14:paraId="0962D9FD" w14:textId="77777777" w:rsidR="00105C84" w:rsidRPr="00BD76E0" w:rsidRDefault="00105C84" w:rsidP="00105C84">
            <w:pPr>
              <w:rPr>
                <w:sz w:val="18"/>
              </w:rPr>
            </w:pPr>
            <w:r w:rsidRPr="00BD76E0">
              <w:rPr>
                <w:sz w:val="18"/>
              </w:rPr>
              <w:t>86 – 95</w:t>
            </w:r>
          </w:p>
        </w:tc>
        <w:tc>
          <w:tcPr>
            <w:tcW w:w="1224" w:type="dxa"/>
            <w:vAlign w:val="bottom"/>
          </w:tcPr>
          <w:p w14:paraId="30518292" w14:textId="77777777" w:rsidR="00105C84" w:rsidRPr="00BD76E0" w:rsidRDefault="00105C84" w:rsidP="00105C84">
            <w:pPr>
              <w:rPr>
                <w:sz w:val="18"/>
              </w:rPr>
            </w:pPr>
            <w:r w:rsidRPr="00BD76E0">
              <w:rPr>
                <w:sz w:val="18"/>
              </w:rPr>
              <w:t>Numeric</w:t>
            </w:r>
          </w:p>
          <w:p w14:paraId="420AF5B4" w14:textId="77777777" w:rsidR="00105C84" w:rsidRPr="00BD76E0" w:rsidRDefault="00105C84" w:rsidP="00105C84">
            <w:pPr>
              <w:overflowPunct/>
              <w:autoSpaceDE/>
              <w:autoSpaceDN/>
              <w:adjustRightInd/>
              <w:jc w:val="both"/>
              <w:textAlignment w:val="auto"/>
            </w:pPr>
            <w:r w:rsidRPr="00BD76E0">
              <w:t>9999999999</w:t>
            </w:r>
          </w:p>
        </w:tc>
        <w:tc>
          <w:tcPr>
            <w:tcW w:w="1260" w:type="dxa"/>
            <w:vAlign w:val="bottom"/>
          </w:tcPr>
          <w:p w14:paraId="3980CBF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vAlign w:val="bottom"/>
          </w:tcPr>
          <w:p w14:paraId="1D1E7B55" w14:textId="77777777" w:rsidR="00105C84" w:rsidRPr="00BD76E0" w:rsidRDefault="00105C84" w:rsidP="00105C84">
            <w:pPr>
              <w:overflowPunct/>
              <w:autoSpaceDE/>
              <w:autoSpaceDN/>
              <w:adjustRightInd/>
              <w:jc w:val="both"/>
              <w:textAlignment w:val="auto"/>
            </w:pPr>
            <w:r w:rsidRPr="00BD76E0">
              <w:rPr>
                <w:sz w:val="18"/>
                <w:szCs w:val="18"/>
              </w:rPr>
              <w:t>Contains the inventory location that has been affected by the transaction.</w:t>
            </w:r>
          </w:p>
        </w:tc>
        <w:tc>
          <w:tcPr>
            <w:tcW w:w="893" w:type="dxa"/>
          </w:tcPr>
          <w:p w14:paraId="356E3E3A" w14:textId="77777777" w:rsidR="00105C84" w:rsidRPr="00BD76E0" w:rsidRDefault="00105C84" w:rsidP="00105C84">
            <w:pPr>
              <w:rPr>
                <w:sz w:val="18"/>
              </w:rPr>
            </w:pPr>
            <w:r w:rsidRPr="00BD76E0">
              <w:rPr>
                <w:sz w:val="18"/>
              </w:rPr>
              <w:t>N</w:t>
            </w:r>
          </w:p>
        </w:tc>
        <w:tc>
          <w:tcPr>
            <w:tcW w:w="884" w:type="dxa"/>
          </w:tcPr>
          <w:p w14:paraId="61560272" w14:textId="77777777" w:rsidR="00105C84" w:rsidRPr="00BD76E0" w:rsidRDefault="00105C84" w:rsidP="00105C84">
            <w:pPr>
              <w:rPr>
                <w:sz w:val="18"/>
              </w:rPr>
            </w:pPr>
            <w:r w:rsidRPr="00BD76E0">
              <w:rPr>
                <w:sz w:val="18"/>
              </w:rPr>
              <w:t>A</w:t>
            </w:r>
          </w:p>
        </w:tc>
        <w:tc>
          <w:tcPr>
            <w:tcW w:w="884" w:type="dxa"/>
          </w:tcPr>
          <w:p w14:paraId="3BA8C547" w14:textId="77777777" w:rsidR="00105C84" w:rsidRPr="00BD76E0" w:rsidRDefault="00105C84" w:rsidP="00105C84">
            <w:pPr>
              <w:rPr>
                <w:sz w:val="18"/>
              </w:rPr>
            </w:pPr>
            <w:r w:rsidRPr="00BD76E0">
              <w:rPr>
                <w:sz w:val="18"/>
              </w:rPr>
              <w:t>Y</w:t>
            </w:r>
          </w:p>
        </w:tc>
      </w:tr>
      <w:tr w:rsidR="00105C84" w:rsidRPr="00BD76E0" w14:paraId="069F4B4C" w14:textId="77777777" w:rsidTr="00105C84">
        <w:tc>
          <w:tcPr>
            <w:tcW w:w="864" w:type="dxa"/>
          </w:tcPr>
          <w:p w14:paraId="59942104" w14:textId="77777777" w:rsidR="00105C84" w:rsidRPr="00BD76E0" w:rsidRDefault="00105C84" w:rsidP="00105C84">
            <w:pPr>
              <w:rPr>
                <w:sz w:val="18"/>
              </w:rPr>
            </w:pPr>
            <w:r w:rsidRPr="00BD76E0">
              <w:rPr>
                <w:sz w:val="18"/>
              </w:rPr>
              <w:t>96 – 96</w:t>
            </w:r>
          </w:p>
        </w:tc>
        <w:tc>
          <w:tcPr>
            <w:tcW w:w="1224" w:type="dxa"/>
            <w:vAlign w:val="bottom"/>
          </w:tcPr>
          <w:p w14:paraId="22C37DB5" w14:textId="77777777" w:rsidR="00105C84" w:rsidRPr="00BD76E0" w:rsidRDefault="00105C84" w:rsidP="00105C84">
            <w:pPr>
              <w:overflowPunct/>
              <w:autoSpaceDE/>
              <w:autoSpaceDN/>
              <w:adjustRightInd/>
              <w:jc w:val="both"/>
              <w:textAlignment w:val="auto"/>
            </w:pPr>
            <w:r w:rsidRPr="00BD76E0">
              <w:t xml:space="preserve">Char(1) </w:t>
            </w:r>
          </w:p>
        </w:tc>
        <w:tc>
          <w:tcPr>
            <w:tcW w:w="1260" w:type="dxa"/>
            <w:vAlign w:val="bottom"/>
          </w:tcPr>
          <w:p w14:paraId="40BA47C5" w14:textId="77777777" w:rsidR="00105C84" w:rsidRPr="00BD76E0" w:rsidRDefault="00105C84" w:rsidP="00105C84">
            <w:pPr>
              <w:overflowPunct/>
              <w:autoSpaceDE/>
              <w:autoSpaceDN/>
              <w:adjustRightInd/>
              <w:jc w:val="both"/>
              <w:textAlignment w:val="auto"/>
            </w:pPr>
            <w:r w:rsidRPr="00BD76E0">
              <w:t xml:space="preserve">Location Type </w:t>
            </w:r>
          </w:p>
        </w:tc>
        <w:tc>
          <w:tcPr>
            <w:tcW w:w="2880" w:type="dxa"/>
            <w:vAlign w:val="bottom"/>
          </w:tcPr>
          <w:p w14:paraId="45602130" w14:textId="77777777" w:rsidR="00105C84" w:rsidRPr="00BD76E0" w:rsidRDefault="00105C84" w:rsidP="00105C84">
            <w:pPr>
              <w:overflowPunct/>
              <w:autoSpaceDE/>
              <w:autoSpaceDN/>
              <w:adjustRightInd/>
              <w:jc w:val="both"/>
              <w:textAlignment w:val="auto"/>
            </w:pPr>
            <w:r w:rsidRPr="00BD76E0">
              <w:t xml:space="preserve">Location type referred to in this regular price update.  Valid values are defined below.  </w:t>
            </w:r>
          </w:p>
        </w:tc>
        <w:tc>
          <w:tcPr>
            <w:tcW w:w="893" w:type="dxa"/>
          </w:tcPr>
          <w:p w14:paraId="13E6195D" w14:textId="77777777" w:rsidR="00105C84" w:rsidRPr="00BD76E0" w:rsidRDefault="00105C84" w:rsidP="00105C84">
            <w:pPr>
              <w:rPr>
                <w:sz w:val="18"/>
              </w:rPr>
            </w:pPr>
            <w:r w:rsidRPr="00BD76E0">
              <w:rPr>
                <w:sz w:val="18"/>
              </w:rPr>
              <w:t>N</w:t>
            </w:r>
          </w:p>
        </w:tc>
        <w:tc>
          <w:tcPr>
            <w:tcW w:w="884" w:type="dxa"/>
          </w:tcPr>
          <w:p w14:paraId="7D67BFFA" w14:textId="77777777" w:rsidR="00105C84" w:rsidRPr="00BD76E0" w:rsidRDefault="00105C84" w:rsidP="00105C84">
            <w:pPr>
              <w:rPr>
                <w:sz w:val="18"/>
              </w:rPr>
            </w:pPr>
            <w:r w:rsidRPr="00BD76E0">
              <w:rPr>
                <w:sz w:val="18"/>
              </w:rPr>
              <w:t>A</w:t>
            </w:r>
          </w:p>
        </w:tc>
        <w:tc>
          <w:tcPr>
            <w:tcW w:w="884" w:type="dxa"/>
          </w:tcPr>
          <w:p w14:paraId="103CC6B2" w14:textId="77777777" w:rsidR="00105C84" w:rsidRPr="00BD76E0" w:rsidRDefault="00105C84" w:rsidP="00105C84">
            <w:pPr>
              <w:rPr>
                <w:sz w:val="18"/>
              </w:rPr>
            </w:pPr>
            <w:r w:rsidRPr="00BD76E0">
              <w:rPr>
                <w:sz w:val="18"/>
              </w:rPr>
              <w:t>Y</w:t>
            </w:r>
          </w:p>
        </w:tc>
      </w:tr>
      <w:tr w:rsidR="00105C84" w:rsidRPr="00BD76E0" w14:paraId="6AE60C9E" w14:textId="77777777" w:rsidTr="00105C84">
        <w:tc>
          <w:tcPr>
            <w:tcW w:w="864" w:type="dxa"/>
          </w:tcPr>
          <w:p w14:paraId="281851AB" w14:textId="77777777" w:rsidR="00105C84" w:rsidRPr="00BD76E0" w:rsidRDefault="00105C84" w:rsidP="00105C84">
            <w:pPr>
              <w:rPr>
                <w:sz w:val="18"/>
              </w:rPr>
            </w:pPr>
            <w:r w:rsidRPr="00BD76E0">
              <w:rPr>
                <w:sz w:val="18"/>
              </w:rPr>
              <w:t>97 – 104</w:t>
            </w:r>
          </w:p>
        </w:tc>
        <w:tc>
          <w:tcPr>
            <w:tcW w:w="1224" w:type="dxa"/>
            <w:vAlign w:val="bottom"/>
          </w:tcPr>
          <w:p w14:paraId="4801C34B" w14:textId="77777777" w:rsidR="00105C84" w:rsidRPr="00BD76E0" w:rsidRDefault="00105C84" w:rsidP="00105C84">
            <w:pPr>
              <w:overflowPunct/>
              <w:autoSpaceDE/>
              <w:autoSpaceDN/>
              <w:adjustRightInd/>
              <w:jc w:val="both"/>
              <w:textAlignment w:val="auto"/>
            </w:pPr>
            <w:r w:rsidRPr="00BD76E0">
              <w:t xml:space="preserve">Date </w:t>
            </w:r>
          </w:p>
        </w:tc>
        <w:tc>
          <w:tcPr>
            <w:tcW w:w="1260" w:type="dxa"/>
            <w:vAlign w:val="bottom"/>
          </w:tcPr>
          <w:p w14:paraId="06ADFA9A" w14:textId="77777777" w:rsidR="00105C84" w:rsidRPr="00BD76E0" w:rsidRDefault="00105C84" w:rsidP="00105C84">
            <w:pPr>
              <w:overflowPunct/>
              <w:autoSpaceDE/>
              <w:autoSpaceDN/>
              <w:adjustRightInd/>
              <w:jc w:val="both"/>
              <w:textAlignment w:val="auto"/>
            </w:pPr>
            <w:bookmarkStart w:id="96" w:name="OLE_LINK6"/>
            <w:bookmarkStart w:id="97" w:name="OLE_LINK7"/>
            <w:r w:rsidRPr="00BD76E0">
              <w:t xml:space="preserve">Effective Date </w:t>
            </w:r>
            <w:bookmarkEnd w:id="96"/>
            <w:bookmarkEnd w:id="97"/>
          </w:p>
        </w:tc>
        <w:tc>
          <w:tcPr>
            <w:tcW w:w="2880" w:type="dxa"/>
            <w:vAlign w:val="bottom"/>
          </w:tcPr>
          <w:p w14:paraId="5B739E11" w14:textId="77777777" w:rsidR="00105C84" w:rsidRPr="00BD76E0" w:rsidRDefault="00105C84" w:rsidP="00105C84">
            <w:pPr>
              <w:overflowPunct/>
              <w:autoSpaceDE/>
              <w:autoSpaceDN/>
              <w:adjustRightInd/>
              <w:jc w:val="both"/>
              <w:textAlignment w:val="auto"/>
            </w:pPr>
            <w:r w:rsidRPr="00BD76E0">
              <w:t>Effective Date of price change (YYYYMMDD)</w:t>
            </w:r>
          </w:p>
        </w:tc>
        <w:tc>
          <w:tcPr>
            <w:tcW w:w="893" w:type="dxa"/>
          </w:tcPr>
          <w:p w14:paraId="7D83CDE2" w14:textId="77777777" w:rsidR="00105C84" w:rsidRPr="00BD76E0" w:rsidRDefault="00105C84" w:rsidP="00105C84">
            <w:pPr>
              <w:rPr>
                <w:sz w:val="18"/>
              </w:rPr>
            </w:pPr>
            <w:r w:rsidRPr="00BD76E0">
              <w:rPr>
                <w:sz w:val="18"/>
              </w:rPr>
              <w:t>N</w:t>
            </w:r>
          </w:p>
        </w:tc>
        <w:tc>
          <w:tcPr>
            <w:tcW w:w="884" w:type="dxa"/>
          </w:tcPr>
          <w:p w14:paraId="447E63E4" w14:textId="77777777" w:rsidR="00105C84" w:rsidRPr="00BD76E0" w:rsidRDefault="00105C84" w:rsidP="00105C84">
            <w:pPr>
              <w:rPr>
                <w:sz w:val="18"/>
              </w:rPr>
            </w:pPr>
            <w:r w:rsidRPr="00BD76E0">
              <w:rPr>
                <w:sz w:val="18"/>
              </w:rPr>
              <w:t>A</w:t>
            </w:r>
          </w:p>
        </w:tc>
        <w:tc>
          <w:tcPr>
            <w:tcW w:w="884" w:type="dxa"/>
          </w:tcPr>
          <w:p w14:paraId="3FCB075B" w14:textId="77777777" w:rsidR="00105C84" w:rsidRPr="00BD76E0" w:rsidRDefault="00105C84" w:rsidP="00105C84">
            <w:pPr>
              <w:rPr>
                <w:sz w:val="18"/>
              </w:rPr>
            </w:pPr>
            <w:r w:rsidRPr="00BD76E0">
              <w:rPr>
                <w:sz w:val="18"/>
              </w:rPr>
              <w:t>Y</w:t>
            </w:r>
          </w:p>
        </w:tc>
      </w:tr>
      <w:tr w:rsidR="00105C84" w:rsidRPr="00BD76E0" w14:paraId="4B1ABB4A" w14:textId="77777777" w:rsidTr="00105C84">
        <w:tc>
          <w:tcPr>
            <w:tcW w:w="864" w:type="dxa"/>
          </w:tcPr>
          <w:p w14:paraId="167EEC15" w14:textId="77777777" w:rsidR="00105C84" w:rsidRPr="00BD76E0" w:rsidRDefault="00105C84" w:rsidP="00105C84">
            <w:pPr>
              <w:rPr>
                <w:sz w:val="18"/>
              </w:rPr>
            </w:pPr>
            <w:r w:rsidRPr="00BD76E0">
              <w:rPr>
                <w:sz w:val="18"/>
              </w:rPr>
              <w:t>105 – 105</w:t>
            </w:r>
          </w:p>
        </w:tc>
        <w:tc>
          <w:tcPr>
            <w:tcW w:w="1224" w:type="dxa"/>
            <w:vAlign w:val="bottom"/>
          </w:tcPr>
          <w:p w14:paraId="1E339DA6" w14:textId="77777777" w:rsidR="00105C84" w:rsidRPr="00BD76E0" w:rsidRDefault="00105C84" w:rsidP="00105C84">
            <w:pPr>
              <w:rPr>
                <w:sz w:val="18"/>
              </w:rPr>
            </w:pPr>
            <w:r w:rsidRPr="00BD76E0">
              <w:rPr>
                <w:sz w:val="18"/>
              </w:rPr>
              <w:t>Numeric</w:t>
            </w:r>
          </w:p>
          <w:p w14:paraId="3D33AFBD" w14:textId="77777777" w:rsidR="00105C84" w:rsidRPr="00BD76E0" w:rsidRDefault="00105C84" w:rsidP="00105C84">
            <w:pPr>
              <w:overflowPunct/>
              <w:autoSpaceDE/>
              <w:autoSpaceDN/>
              <w:adjustRightInd/>
              <w:jc w:val="both"/>
              <w:textAlignment w:val="auto"/>
            </w:pPr>
            <w:r w:rsidRPr="00BD76E0">
              <w:t>9</w:t>
            </w:r>
          </w:p>
        </w:tc>
        <w:tc>
          <w:tcPr>
            <w:tcW w:w="1260" w:type="dxa"/>
            <w:vAlign w:val="bottom"/>
          </w:tcPr>
          <w:p w14:paraId="02E9B59D" w14:textId="77777777" w:rsidR="00105C84" w:rsidRPr="00BD76E0" w:rsidRDefault="00105C84" w:rsidP="00105C84">
            <w:pPr>
              <w:overflowPunct/>
              <w:autoSpaceDE/>
              <w:autoSpaceDN/>
              <w:adjustRightInd/>
              <w:jc w:val="both"/>
              <w:textAlignment w:val="auto"/>
            </w:pPr>
            <w:r w:rsidRPr="00BD76E0">
              <w:t>Selling Unit Change Indicator</w:t>
            </w:r>
          </w:p>
        </w:tc>
        <w:tc>
          <w:tcPr>
            <w:tcW w:w="2880" w:type="dxa"/>
            <w:vAlign w:val="bottom"/>
          </w:tcPr>
          <w:p w14:paraId="5AE8F43E" w14:textId="77777777" w:rsidR="00105C84" w:rsidRPr="00BD76E0" w:rsidRDefault="00105C84" w:rsidP="00105C84">
            <w:pPr>
              <w:overflowPunct/>
              <w:autoSpaceDE/>
              <w:autoSpaceDN/>
              <w:adjustRightInd/>
              <w:jc w:val="both"/>
              <w:textAlignment w:val="auto"/>
            </w:pPr>
            <w:r w:rsidRPr="00BD76E0">
              <w:t xml:space="preserve">Did selling unit retail change with this price event? </w:t>
            </w:r>
            <w:r w:rsidRPr="00BD76E0">
              <w:rPr>
                <w:rFonts w:cs="Arial"/>
                <w:sz w:val="18"/>
                <w:szCs w:val="18"/>
              </w:rPr>
              <w:t>Valid values are listed below this definition.</w:t>
            </w:r>
          </w:p>
        </w:tc>
        <w:tc>
          <w:tcPr>
            <w:tcW w:w="893" w:type="dxa"/>
          </w:tcPr>
          <w:p w14:paraId="35EECECF" w14:textId="77777777" w:rsidR="00105C84" w:rsidRPr="00BD76E0" w:rsidRDefault="00105C84" w:rsidP="00105C84">
            <w:pPr>
              <w:rPr>
                <w:sz w:val="18"/>
              </w:rPr>
            </w:pPr>
            <w:r w:rsidRPr="00BD76E0">
              <w:rPr>
                <w:sz w:val="18"/>
              </w:rPr>
              <w:t>N</w:t>
            </w:r>
          </w:p>
        </w:tc>
        <w:tc>
          <w:tcPr>
            <w:tcW w:w="884" w:type="dxa"/>
          </w:tcPr>
          <w:p w14:paraId="2580B557" w14:textId="77777777" w:rsidR="00105C84" w:rsidRPr="00BD76E0" w:rsidRDefault="00105C84" w:rsidP="00105C84">
            <w:pPr>
              <w:rPr>
                <w:sz w:val="18"/>
              </w:rPr>
            </w:pPr>
            <w:r w:rsidRPr="00BD76E0">
              <w:rPr>
                <w:sz w:val="18"/>
              </w:rPr>
              <w:t>A</w:t>
            </w:r>
          </w:p>
        </w:tc>
        <w:tc>
          <w:tcPr>
            <w:tcW w:w="884" w:type="dxa"/>
          </w:tcPr>
          <w:p w14:paraId="55B991C9" w14:textId="77777777" w:rsidR="00105C84" w:rsidRPr="00BD76E0" w:rsidRDefault="00105C84" w:rsidP="00105C84">
            <w:pPr>
              <w:rPr>
                <w:sz w:val="18"/>
              </w:rPr>
            </w:pPr>
            <w:r w:rsidRPr="00BD76E0">
              <w:rPr>
                <w:sz w:val="18"/>
              </w:rPr>
              <w:t>Y</w:t>
            </w:r>
          </w:p>
        </w:tc>
      </w:tr>
      <w:tr w:rsidR="00105C84" w:rsidRPr="00BD76E0" w14:paraId="2BE4CAF5" w14:textId="77777777" w:rsidTr="00105C84">
        <w:tc>
          <w:tcPr>
            <w:tcW w:w="864" w:type="dxa"/>
          </w:tcPr>
          <w:p w14:paraId="5B8FD59B" w14:textId="77777777" w:rsidR="00105C84" w:rsidRPr="00BD76E0" w:rsidRDefault="00105C84" w:rsidP="00105C84">
            <w:pPr>
              <w:rPr>
                <w:sz w:val="18"/>
              </w:rPr>
            </w:pPr>
            <w:r w:rsidRPr="00BD76E0">
              <w:rPr>
                <w:sz w:val="18"/>
              </w:rPr>
              <w:t>106 – 125</w:t>
            </w:r>
          </w:p>
        </w:tc>
        <w:tc>
          <w:tcPr>
            <w:tcW w:w="1224" w:type="dxa"/>
            <w:vAlign w:val="bottom"/>
          </w:tcPr>
          <w:p w14:paraId="38027F57"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52DBF2E3" w14:textId="77777777" w:rsidR="00105C84" w:rsidRPr="00BD76E0" w:rsidRDefault="00105C84" w:rsidP="00105C84">
            <w:pPr>
              <w:overflowPunct/>
              <w:autoSpaceDE/>
              <w:autoSpaceDN/>
              <w:adjustRightInd/>
              <w:jc w:val="both"/>
              <w:textAlignment w:val="auto"/>
            </w:pPr>
            <w:r w:rsidRPr="00BD76E0">
              <w:rPr>
                <w:sz w:val="18"/>
              </w:rPr>
              <w:t>$$$$$$$$$$$$$$$$9999</w:t>
            </w:r>
          </w:p>
        </w:tc>
        <w:tc>
          <w:tcPr>
            <w:tcW w:w="1260" w:type="dxa"/>
            <w:vAlign w:val="bottom"/>
          </w:tcPr>
          <w:p w14:paraId="5B01D6D7" w14:textId="77777777" w:rsidR="00105C84" w:rsidRPr="00BD76E0" w:rsidRDefault="00105C84" w:rsidP="00105C84">
            <w:pPr>
              <w:overflowPunct/>
              <w:autoSpaceDE/>
              <w:autoSpaceDN/>
              <w:adjustRightInd/>
              <w:jc w:val="both"/>
              <w:textAlignment w:val="auto"/>
            </w:pPr>
            <w:bookmarkStart w:id="98" w:name="OLE_LINK10"/>
            <w:r w:rsidRPr="00BD76E0">
              <w:t>Selling Retail Price</w:t>
            </w:r>
            <w:bookmarkEnd w:id="98"/>
          </w:p>
        </w:tc>
        <w:tc>
          <w:tcPr>
            <w:tcW w:w="2880" w:type="dxa"/>
            <w:vAlign w:val="bottom"/>
          </w:tcPr>
          <w:p w14:paraId="709BD0EA" w14:textId="77777777" w:rsidR="00105C84" w:rsidRPr="00BD76E0" w:rsidRDefault="00105C84" w:rsidP="00105C84">
            <w:pPr>
              <w:overflowPunct/>
              <w:autoSpaceDE/>
              <w:autoSpaceDN/>
              <w:adjustRightInd/>
              <w:jc w:val="both"/>
              <w:textAlignment w:val="auto"/>
            </w:pPr>
            <w:r w:rsidRPr="00BD76E0">
              <w:t>Selling retail with price change applied</w:t>
            </w:r>
          </w:p>
        </w:tc>
        <w:tc>
          <w:tcPr>
            <w:tcW w:w="893" w:type="dxa"/>
          </w:tcPr>
          <w:p w14:paraId="24AAA6E8" w14:textId="77777777" w:rsidR="00105C84" w:rsidRPr="00BD76E0" w:rsidRDefault="00105C84" w:rsidP="00105C84">
            <w:pPr>
              <w:rPr>
                <w:sz w:val="18"/>
              </w:rPr>
            </w:pPr>
            <w:r w:rsidRPr="00BD76E0">
              <w:rPr>
                <w:sz w:val="18"/>
              </w:rPr>
              <w:t>N</w:t>
            </w:r>
          </w:p>
        </w:tc>
        <w:tc>
          <w:tcPr>
            <w:tcW w:w="884" w:type="dxa"/>
          </w:tcPr>
          <w:p w14:paraId="41D1DC89" w14:textId="77777777" w:rsidR="00105C84" w:rsidRPr="00BD76E0" w:rsidRDefault="00105C84" w:rsidP="00105C84">
            <w:pPr>
              <w:rPr>
                <w:sz w:val="18"/>
              </w:rPr>
            </w:pPr>
            <w:r w:rsidRPr="00BD76E0">
              <w:rPr>
                <w:sz w:val="18"/>
              </w:rPr>
              <w:t>A</w:t>
            </w:r>
          </w:p>
        </w:tc>
        <w:tc>
          <w:tcPr>
            <w:tcW w:w="884" w:type="dxa"/>
          </w:tcPr>
          <w:p w14:paraId="2B064DD6" w14:textId="77777777" w:rsidR="00105C84" w:rsidRPr="00BD76E0" w:rsidRDefault="00105C84" w:rsidP="00105C84">
            <w:pPr>
              <w:rPr>
                <w:sz w:val="18"/>
              </w:rPr>
            </w:pPr>
            <w:r w:rsidRPr="00BD76E0">
              <w:rPr>
                <w:sz w:val="18"/>
              </w:rPr>
              <w:t>Y</w:t>
            </w:r>
          </w:p>
        </w:tc>
      </w:tr>
      <w:tr w:rsidR="00105C84" w:rsidRPr="00BD76E0" w14:paraId="1D5DAD21" w14:textId="77777777" w:rsidTr="00105C84">
        <w:tc>
          <w:tcPr>
            <w:tcW w:w="864" w:type="dxa"/>
          </w:tcPr>
          <w:p w14:paraId="034AE609" w14:textId="77777777" w:rsidR="00105C84" w:rsidRPr="00BD76E0" w:rsidRDefault="00105C84" w:rsidP="00105C84">
            <w:pPr>
              <w:rPr>
                <w:sz w:val="18"/>
              </w:rPr>
            </w:pPr>
            <w:r w:rsidRPr="00BD76E0">
              <w:rPr>
                <w:sz w:val="18"/>
              </w:rPr>
              <w:t>126 – 129</w:t>
            </w:r>
          </w:p>
        </w:tc>
        <w:tc>
          <w:tcPr>
            <w:tcW w:w="1224" w:type="dxa"/>
            <w:vAlign w:val="bottom"/>
          </w:tcPr>
          <w:p w14:paraId="6B679041" w14:textId="77777777" w:rsidR="00105C84" w:rsidRPr="00BD76E0" w:rsidRDefault="00105C84" w:rsidP="00105C84">
            <w:pPr>
              <w:overflowPunct/>
              <w:autoSpaceDE/>
              <w:autoSpaceDN/>
              <w:adjustRightInd/>
              <w:jc w:val="both"/>
              <w:textAlignment w:val="auto"/>
            </w:pPr>
            <w:r w:rsidRPr="00BD76E0">
              <w:t xml:space="preserve">Char(4) </w:t>
            </w:r>
          </w:p>
        </w:tc>
        <w:tc>
          <w:tcPr>
            <w:tcW w:w="1260" w:type="dxa"/>
            <w:vAlign w:val="bottom"/>
          </w:tcPr>
          <w:p w14:paraId="7F15F52A" w14:textId="77777777" w:rsidR="00105C84" w:rsidRPr="00BD76E0" w:rsidRDefault="00105C84" w:rsidP="00105C84">
            <w:pPr>
              <w:overflowPunct/>
              <w:autoSpaceDE/>
              <w:autoSpaceDN/>
              <w:adjustRightInd/>
              <w:jc w:val="both"/>
              <w:textAlignment w:val="auto"/>
            </w:pPr>
            <w:r w:rsidRPr="00BD76E0">
              <w:t>Selling Retail  UOM</w:t>
            </w:r>
          </w:p>
        </w:tc>
        <w:tc>
          <w:tcPr>
            <w:tcW w:w="2880" w:type="dxa"/>
            <w:vAlign w:val="bottom"/>
          </w:tcPr>
          <w:p w14:paraId="086B3E3A" w14:textId="77777777" w:rsidR="00105C84" w:rsidRPr="00BD76E0" w:rsidRDefault="00105C84" w:rsidP="00105C84">
            <w:pPr>
              <w:overflowPunct/>
              <w:autoSpaceDE/>
              <w:autoSpaceDN/>
              <w:adjustRightInd/>
              <w:jc w:val="both"/>
              <w:textAlignment w:val="auto"/>
            </w:pPr>
            <w:r w:rsidRPr="00BD76E0">
              <w:t xml:space="preserve">Selling retail unit of measure </w:t>
            </w:r>
          </w:p>
        </w:tc>
        <w:tc>
          <w:tcPr>
            <w:tcW w:w="893" w:type="dxa"/>
          </w:tcPr>
          <w:p w14:paraId="153EF530" w14:textId="77777777" w:rsidR="00105C84" w:rsidRPr="00BD76E0" w:rsidRDefault="00105C84" w:rsidP="00105C84">
            <w:pPr>
              <w:rPr>
                <w:sz w:val="18"/>
              </w:rPr>
            </w:pPr>
            <w:r w:rsidRPr="00BD76E0">
              <w:rPr>
                <w:sz w:val="18"/>
              </w:rPr>
              <w:t>N</w:t>
            </w:r>
          </w:p>
        </w:tc>
        <w:tc>
          <w:tcPr>
            <w:tcW w:w="884" w:type="dxa"/>
          </w:tcPr>
          <w:p w14:paraId="2B50FC2B" w14:textId="77777777" w:rsidR="00105C84" w:rsidRPr="00BD76E0" w:rsidRDefault="00105C84" w:rsidP="00105C84">
            <w:pPr>
              <w:rPr>
                <w:sz w:val="18"/>
              </w:rPr>
            </w:pPr>
            <w:r w:rsidRPr="00BD76E0">
              <w:rPr>
                <w:sz w:val="18"/>
              </w:rPr>
              <w:t>A</w:t>
            </w:r>
          </w:p>
        </w:tc>
        <w:tc>
          <w:tcPr>
            <w:tcW w:w="884" w:type="dxa"/>
          </w:tcPr>
          <w:p w14:paraId="5CE6CD45" w14:textId="77777777" w:rsidR="00105C84" w:rsidRPr="00BD76E0" w:rsidRDefault="00105C84" w:rsidP="00105C84">
            <w:pPr>
              <w:rPr>
                <w:sz w:val="18"/>
              </w:rPr>
            </w:pPr>
            <w:r w:rsidRPr="00BD76E0">
              <w:rPr>
                <w:sz w:val="18"/>
              </w:rPr>
              <w:t>Y</w:t>
            </w:r>
          </w:p>
        </w:tc>
      </w:tr>
      <w:tr w:rsidR="00105C84" w:rsidRPr="00BD76E0" w14:paraId="2E90F8B7" w14:textId="77777777" w:rsidTr="00105C84">
        <w:tc>
          <w:tcPr>
            <w:tcW w:w="864" w:type="dxa"/>
          </w:tcPr>
          <w:p w14:paraId="2DC79565" w14:textId="77777777" w:rsidR="00105C84" w:rsidRPr="00BD76E0" w:rsidRDefault="00105C84" w:rsidP="00105C84">
            <w:pPr>
              <w:rPr>
                <w:sz w:val="18"/>
              </w:rPr>
            </w:pPr>
            <w:r w:rsidRPr="00BD76E0">
              <w:rPr>
                <w:sz w:val="18"/>
              </w:rPr>
              <w:t>130 – 132</w:t>
            </w:r>
          </w:p>
        </w:tc>
        <w:tc>
          <w:tcPr>
            <w:tcW w:w="1224" w:type="dxa"/>
            <w:vAlign w:val="bottom"/>
          </w:tcPr>
          <w:p w14:paraId="5CBB0554" w14:textId="77777777" w:rsidR="00105C84" w:rsidRPr="00BD76E0" w:rsidRDefault="00105C84" w:rsidP="00105C84">
            <w:pPr>
              <w:overflowPunct/>
              <w:autoSpaceDE/>
              <w:autoSpaceDN/>
              <w:adjustRightInd/>
              <w:jc w:val="both"/>
              <w:textAlignment w:val="auto"/>
            </w:pPr>
            <w:r w:rsidRPr="00BD76E0">
              <w:t xml:space="preserve">Char(3) </w:t>
            </w:r>
          </w:p>
        </w:tc>
        <w:tc>
          <w:tcPr>
            <w:tcW w:w="1260" w:type="dxa"/>
            <w:vAlign w:val="bottom"/>
          </w:tcPr>
          <w:p w14:paraId="0DC845DB" w14:textId="77777777" w:rsidR="00105C84" w:rsidRPr="00BD76E0" w:rsidRDefault="00105C84" w:rsidP="00105C84">
            <w:pPr>
              <w:overflowPunct/>
              <w:autoSpaceDE/>
              <w:autoSpaceDN/>
              <w:adjustRightInd/>
              <w:jc w:val="both"/>
              <w:textAlignment w:val="auto"/>
            </w:pPr>
            <w:r w:rsidRPr="00BD76E0">
              <w:t>Selling Retail Currency</w:t>
            </w:r>
          </w:p>
        </w:tc>
        <w:tc>
          <w:tcPr>
            <w:tcW w:w="2880" w:type="dxa"/>
            <w:vAlign w:val="bottom"/>
          </w:tcPr>
          <w:p w14:paraId="572C89F8" w14:textId="77777777" w:rsidR="00105C84" w:rsidRPr="00BD76E0" w:rsidRDefault="00105C84" w:rsidP="00105C84">
            <w:pPr>
              <w:overflowPunct/>
              <w:autoSpaceDE/>
              <w:autoSpaceDN/>
              <w:adjustRightInd/>
              <w:jc w:val="both"/>
              <w:textAlignment w:val="auto"/>
            </w:pPr>
            <w:r w:rsidRPr="00BD76E0">
              <w:t xml:space="preserve">Selling retail currency </w:t>
            </w:r>
          </w:p>
        </w:tc>
        <w:tc>
          <w:tcPr>
            <w:tcW w:w="893" w:type="dxa"/>
          </w:tcPr>
          <w:p w14:paraId="62B5DDC3" w14:textId="77777777" w:rsidR="00105C84" w:rsidRPr="00BD76E0" w:rsidRDefault="00105C84" w:rsidP="00105C84">
            <w:pPr>
              <w:rPr>
                <w:sz w:val="18"/>
              </w:rPr>
            </w:pPr>
            <w:r w:rsidRPr="00BD76E0">
              <w:rPr>
                <w:sz w:val="18"/>
              </w:rPr>
              <w:t>N</w:t>
            </w:r>
          </w:p>
        </w:tc>
        <w:tc>
          <w:tcPr>
            <w:tcW w:w="884" w:type="dxa"/>
          </w:tcPr>
          <w:p w14:paraId="7609668A" w14:textId="77777777" w:rsidR="00105C84" w:rsidRPr="00BD76E0" w:rsidRDefault="00105C84" w:rsidP="00105C84">
            <w:pPr>
              <w:rPr>
                <w:sz w:val="18"/>
              </w:rPr>
            </w:pPr>
            <w:r w:rsidRPr="00BD76E0">
              <w:rPr>
                <w:sz w:val="18"/>
              </w:rPr>
              <w:t>A</w:t>
            </w:r>
          </w:p>
        </w:tc>
        <w:tc>
          <w:tcPr>
            <w:tcW w:w="884" w:type="dxa"/>
          </w:tcPr>
          <w:p w14:paraId="61AFC121" w14:textId="77777777" w:rsidR="00105C84" w:rsidRPr="00BD76E0" w:rsidRDefault="00105C84" w:rsidP="00105C84">
            <w:pPr>
              <w:rPr>
                <w:sz w:val="18"/>
              </w:rPr>
            </w:pPr>
            <w:r w:rsidRPr="00BD76E0">
              <w:rPr>
                <w:sz w:val="18"/>
              </w:rPr>
              <w:t>Y</w:t>
            </w:r>
          </w:p>
        </w:tc>
      </w:tr>
      <w:tr w:rsidR="00105C84" w:rsidRPr="00BD76E0" w14:paraId="6985A2DE" w14:textId="77777777" w:rsidTr="00105C84">
        <w:tc>
          <w:tcPr>
            <w:tcW w:w="864" w:type="dxa"/>
          </w:tcPr>
          <w:p w14:paraId="0AA24346" w14:textId="77777777" w:rsidR="00105C84" w:rsidRPr="00BD76E0" w:rsidRDefault="00105C84" w:rsidP="00105C84">
            <w:pPr>
              <w:rPr>
                <w:sz w:val="18"/>
              </w:rPr>
            </w:pPr>
            <w:r w:rsidRPr="00BD76E0">
              <w:rPr>
                <w:sz w:val="18"/>
              </w:rPr>
              <w:t>133 – 133</w:t>
            </w:r>
          </w:p>
        </w:tc>
        <w:tc>
          <w:tcPr>
            <w:tcW w:w="1224" w:type="dxa"/>
            <w:vAlign w:val="bottom"/>
          </w:tcPr>
          <w:p w14:paraId="0DFB9027" w14:textId="77777777" w:rsidR="00105C84" w:rsidRPr="00BD76E0" w:rsidRDefault="00105C84" w:rsidP="00105C84">
            <w:pPr>
              <w:rPr>
                <w:sz w:val="18"/>
              </w:rPr>
            </w:pPr>
            <w:r w:rsidRPr="00BD76E0">
              <w:rPr>
                <w:sz w:val="18"/>
              </w:rPr>
              <w:t>Numeric</w:t>
            </w:r>
          </w:p>
          <w:p w14:paraId="06D5D2BB" w14:textId="77777777" w:rsidR="00105C84" w:rsidRPr="00BD76E0" w:rsidRDefault="00105C84" w:rsidP="00105C84">
            <w:pPr>
              <w:overflowPunct/>
              <w:autoSpaceDE/>
              <w:autoSpaceDN/>
              <w:adjustRightInd/>
              <w:jc w:val="both"/>
              <w:textAlignment w:val="auto"/>
            </w:pPr>
            <w:r w:rsidRPr="00BD76E0">
              <w:t>9</w:t>
            </w:r>
          </w:p>
        </w:tc>
        <w:tc>
          <w:tcPr>
            <w:tcW w:w="1260" w:type="dxa"/>
            <w:vAlign w:val="bottom"/>
          </w:tcPr>
          <w:p w14:paraId="54020A01" w14:textId="77777777" w:rsidR="00105C84" w:rsidRPr="00BD76E0" w:rsidRDefault="00105C84" w:rsidP="00105C84">
            <w:pPr>
              <w:overflowPunct/>
              <w:autoSpaceDE/>
              <w:autoSpaceDN/>
              <w:adjustRightInd/>
              <w:jc w:val="both"/>
              <w:textAlignment w:val="auto"/>
            </w:pPr>
            <w:r w:rsidRPr="00BD76E0">
              <w:t>Multi-Unit Change Indicator</w:t>
            </w:r>
          </w:p>
        </w:tc>
        <w:tc>
          <w:tcPr>
            <w:tcW w:w="2880" w:type="dxa"/>
            <w:vAlign w:val="bottom"/>
          </w:tcPr>
          <w:p w14:paraId="6D46996F" w14:textId="77777777" w:rsidR="00105C84" w:rsidRPr="00BD76E0" w:rsidRDefault="00105C84" w:rsidP="00105C84">
            <w:pPr>
              <w:overflowPunct/>
              <w:autoSpaceDE/>
              <w:autoSpaceDN/>
              <w:adjustRightInd/>
              <w:jc w:val="both"/>
              <w:textAlignment w:val="auto"/>
            </w:pPr>
            <w:r w:rsidRPr="00BD76E0">
              <w:t xml:space="preserve">Did multi unit retail change with this price event? </w:t>
            </w:r>
            <w:r w:rsidRPr="00BD76E0">
              <w:rPr>
                <w:rFonts w:cs="Arial"/>
                <w:sz w:val="18"/>
                <w:szCs w:val="18"/>
              </w:rPr>
              <w:t>Valid values are listed below this definition.</w:t>
            </w:r>
          </w:p>
        </w:tc>
        <w:tc>
          <w:tcPr>
            <w:tcW w:w="893" w:type="dxa"/>
          </w:tcPr>
          <w:p w14:paraId="487925B2" w14:textId="77777777" w:rsidR="00105C84" w:rsidRPr="00BD76E0" w:rsidRDefault="00105C84" w:rsidP="00105C84">
            <w:pPr>
              <w:rPr>
                <w:sz w:val="18"/>
              </w:rPr>
            </w:pPr>
            <w:r w:rsidRPr="00BD76E0">
              <w:rPr>
                <w:sz w:val="18"/>
              </w:rPr>
              <w:t>N</w:t>
            </w:r>
          </w:p>
        </w:tc>
        <w:tc>
          <w:tcPr>
            <w:tcW w:w="884" w:type="dxa"/>
          </w:tcPr>
          <w:p w14:paraId="6AA7E691" w14:textId="77777777" w:rsidR="00105C84" w:rsidRPr="00BD76E0" w:rsidRDefault="00105C84" w:rsidP="00105C84">
            <w:pPr>
              <w:rPr>
                <w:sz w:val="18"/>
              </w:rPr>
            </w:pPr>
            <w:r w:rsidRPr="00BD76E0">
              <w:rPr>
                <w:sz w:val="18"/>
              </w:rPr>
              <w:t>A</w:t>
            </w:r>
          </w:p>
        </w:tc>
        <w:tc>
          <w:tcPr>
            <w:tcW w:w="884" w:type="dxa"/>
          </w:tcPr>
          <w:p w14:paraId="46453EC3" w14:textId="77777777" w:rsidR="00105C84" w:rsidRPr="00BD76E0" w:rsidRDefault="00105C84" w:rsidP="00105C84">
            <w:pPr>
              <w:rPr>
                <w:sz w:val="18"/>
              </w:rPr>
            </w:pPr>
            <w:r w:rsidRPr="00BD76E0">
              <w:rPr>
                <w:sz w:val="18"/>
              </w:rPr>
              <w:t>Y</w:t>
            </w:r>
          </w:p>
        </w:tc>
      </w:tr>
      <w:tr w:rsidR="00105C84" w:rsidRPr="00BD76E0" w14:paraId="63BFD24A" w14:textId="77777777" w:rsidTr="00105C84">
        <w:tc>
          <w:tcPr>
            <w:tcW w:w="864" w:type="dxa"/>
          </w:tcPr>
          <w:p w14:paraId="46C60B4B" w14:textId="77777777" w:rsidR="00105C84" w:rsidRPr="00BD76E0" w:rsidRDefault="00105C84" w:rsidP="00105C84">
            <w:pPr>
              <w:rPr>
                <w:sz w:val="18"/>
              </w:rPr>
            </w:pPr>
            <w:r w:rsidRPr="00BD76E0">
              <w:rPr>
                <w:sz w:val="18"/>
              </w:rPr>
              <w:t>134 – 145</w:t>
            </w:r>
          </w:p>
        </w:tc>
        <w:tc>
          <w:tcPr>
            <w:tcW w:w="1224" w:type="dxa"/>
            <w:vAlign w:val="bottom"/>
          </w:tcPr>
          <w:p w14:paraId="36AC249F" w14:textId="77777777" w:rsidR="00105C84" w:rsidRPr="00BD76E0" w:rsidRDefault="00105C84" w:rsidP="00105C84">
            <w:pPr>
              <w:rPr>
                <w:rFonts w:cs="Arial"/>
                <w:sz w:val="18"/>
                <w:szCs w:val="18"/>
              </w:rPr>
            </w:pPr>
            <w:r w:rsidRPr="00BD76E0">
              <w:rPr>
                <w:sz w:val="18"/>
              </w:rPr>
              <w:t>Numeric</w:t>
            </w:r>
            <w:r w:rsidRPr="00BD76E0">
              <w:rPr>
                <w:rFonts w:cs="Arial"/>
                <w:sz w:val="18"/>
                <w:szCs w:val="18"/>
              </w:rPr>
              <w:t xml:space="preserve"> </w:t>
            </w:r>
          </w:p>
          <w:p w14:paraId="0505C294" w14:textId="77777777" w:rsidR="00105C84" w:rsidRPr="00BD76E0" w:rsidRDefault="00105C84" w:rsidP="00105C84">
            <w:pPr>
              <w:overflowPunct/>
              <w:autoSpaceDE/>
              <w:autoSpaceDN/>
              <w:adjustRightInd/>
              <w:jc w:val="both"/>
              <w:textAlignment w:val="auto"/>
            </w:pPr>
            <w:r w:rsidRPr="00BD76E0">
              <w:rPr>
                <w:sz w:val="18"/>
              </w:rPr>
              <w:t>$$$$$$$$9999</w:t>
            </w:r>
          </w:p>
        </w:tc>
        <w:tc>
          <w:tcPr>
            <w:tcW w:w="1260" w:type="dxa"/>
            <w:vAlign w:val="bottom"/>
          </w:tcPr>
          <w:p w14:paraId="490660F0" w14:textId="77777777" w:rsidR="00105C84" w:rsidRPr="00BD76E0" w:rsidRDefault="00105C84" w:rsidP="00105C84">
            <w:pPr>
              <w:overflowPunct/>
              <w:autoSpaceDE/>
              <w:autoSpaceDN/>
              <w:adjustRightInd/>
              <w:jc w:val="both"/>
              <w:textAlignment w:val="auto"/>
            </w:pPr>
            <w:r w:rsidRPr="00BD76E0">
              <w:t xml:space="preserve">Multi-Units </w:t>
            </w:r>
          </w:p>
        </w:tc>
        <w:tc>
          <w:tcPr>
            <w:tcW w:w="2880" w:type="dxa"/>
            <w:vAlign w:val="bottom"/>
          </w:tcPr>
          <w:p w14:paraId="14C1A15F" w14:textId="77777777" w:rsidR="00105C84" w:rsidRPr="00BD76E0" w:rsidRDefault="00105C84" w:rsidP="00105C84">
            <w:pPr>
              <w:overflowPunct/>
              <w:autoSpaceDE/>
              <w:autoSpaceDN/>
              <w:adjustRightInd/>
              <w:jc w:val="both"/>
              <w:textAlignment w:val="auto"/>
            </w:pPr>
            <w:r w:rsidRPr="00BD76E0">
              <w:t>Number Multi Units</w:t>
            </w:r>
          </w:p>
        </w:tc>
        <w:tc>
          <w:tcPr>
            <w:tcW w:w="893" w:type="dxa"/>
          </w:tcPr>
          <w:p w14:paraId="6358663E" w14:textId="77777777" w:rsidR="00105C84" w:rsidRPr="00BD76E0" w:rsidRDefault="00105C84" w:rsidP="00105C84">
            <w:pPr>
              <w:rPr>
                <w:sz w:val="18"/>
              </w:rPr>
            </w:pPr>
            <w:r w:rsidRPr="00BD76E0">
              <w:rPr>
                <w:sz w:val="18"/>
              </w:rPr>
              <w:t>N</w:t>
            </w:r>
          </w:p>
        </w:tc>
        <w:tc>
          <w:tcPr>
            <w:tcW w:w="884" w:type="dxa"/>
          </w:tcPr>
          <w:p w14:paraId="51574338" w14:textId="77777777" w:rsidR="00105C84" w:rsidRPr="00BD76E0" w:rsidRDefault="00105C84" w:rsidP="00105C84">
            <w:pPr>
              <w:rPr>
                <w:sz w:val="18"/>
              </w:rPr>
            </w:pPr>
            <w:r w:rsidRPr="00BD76E0">
              <w:rPr>
                <w:sz w:val="18"/>
              </w:rPr>
              <w:t>A</w:t>
            </w:r>
          </w:p>
        </w:tc>
        <w:tc>
          <w:tcPr>
            <w:tcW w:w="884" w:type="dxa"/>
          </w:tcPr>
          <w:p w14:paraId="1BBAAE5C" w14:textId="77777777" w:rsidR="00105C84" w:rsidRPr="00BD76E0" w:rsidRDefault="00105C84" w:rsidP="00105C84">
            <w:pPr>
              <w:rPr>
                <w:sz w:val="18"/>
              </w:rPr>
            </w:pPr>
            <w:r w:rsidRPr="00BD76E0">
              <w:rPr>
                <w:sz w:val="18"/>
              </w:rPr>
              <w:t>Y</w:t>
            </w:r>
          </w:p>
        </w:tc>
      </w:tr>
      <w:tr w:rsidR="00105C84" w:rsidRPr="00BD76E0" w14:paraId="7812EA2D" w14:textId="77777777" w:rsidTr="00105C84">
        <w:tc>
          <w:tcPr>
            <w:tcW w:w="864" w:type="dxa"/>
          </w:tcPr>
          <w:p w14:paraId="50F35D0A" w14:textId="77777777" w:rsidR="00105C84" w:rsidRPr="00BD76E0" w:rsidRDefault="00105C84" w:rsidP="00105C84">
            <w:pPr>
              <w:rPr>
                <w:sz w:val="18"/>
              </w:rPr>
            </w:pPr>
            <w:r w:rsidRPr="00BD76E0">
              <w:rPr>
                <w:sz w:val="18"/>
              </w:rPr>
              <w:t>146 – 165</w:t>
            </w:r>
          </w:p>
        </w:tc>
        <w:tc>
          <w:tcPr>
            <w:tcW w:w="1224" w:type="dxa"/>
            <w:vAlign w:val="bottom"/>
          </w:tcPr>
          <w:p w14:paraId="234521A6" w14:textId="77777777" w:rsidR="00105C84" w:rsidRPr="00BD76E0" w:rsidRDefault="00105C84" w:rsidP="00105C84">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2E28AF0E" w14:textId="77777777" w:rsidR="00105C84" w:rsidRPr="00BD76E0" w:rsidRDefault="00105C84" w:rsidP="00105C84">
            <w:pPr>
              <w:overflowPunct/>
              <w:autoSpaceDE/>
              <w:autoSpaceDN/>
              <w:adjustRightInd/>
              <w:jc w:val="both"/>
              <w:textAlignment w:val="auto"/>
            </w:pPr>
            <w:r w:rsidRPr="00BD76E0">
              <w:rPr>
                <w:sz w:val="18"/>
              </w:rPr>
              <w:t>$$$$$$$$$$$$$$$$9999</w:t>
            </w:r>
          </w:p>
        </w:tc>
        <w:tc>
          <w:tcPr>
            <w:tcW w:w="1260" w:type="dxa"/>
            <w:vAlign w:val="bottom"/>
          </w:tcPr>
          <w:p w14:paraId="69D06614" w14:textId="77777777" w:rsidR="00105C84" w:rsidRPr="00BD76E0" w:rsidRDefault="00105C84" w:rsidP="00105C84">
            <w:pPr>
              <w:overflowPunct/>
              <w:autoSpaceDE/>
              <w:autoSpaceDN/>
              <w:adjustRightInd/>
              <w:jc w:val="both"/>
              <w:textAlignment w:val="auto"/>
            </w:pPr>
            <w:r w:rsidRPr="00BD76E0">
              <w:t>Multi-Unit Retail</w:t>
            </w:r>
          </w:p>
        </w:tc>
        <w:tc>
          <w:tcPr>
            <w:tcW w:w="2880" w:type="dxa"/>
            <w:vAlign w:val="bottom"/>
          </w:tcPr>
          <w:p w14:paraId="7AE8FDBB" w14:textId="77777777" w:rsidR="00105C84" w:rsidRPr="00BD76E0" w:rsidRDefault="00105C84" w:rsidP="00105C84">
            <w:pPr>
              <w:overflowPunct/>
              <w:autoSpaceDE/>
              <w:autoSpaceDN/>
              <w:adjustRightInd/>
              <w:jc w:val="both"/>
              <w:textAlignment w:val="auto"/>
            </w:pPr>
            <w:r w:rsidRPr="00BD76E0">
              <w:t>Multi Unit Retail</w:t>
            </w:r>
          </w:p>
        </w:tc>
        <w:tc>
          <w:tcPr>
            <w:tcW w:w="893" w:type="dxa"/>
          </w:tcPr>
          <w:p w14:paraId="575AE16C" w14:textId="77777777" w:rsidR="00105C84" w:rsidRPr="00BD76E0" w:rsidRDefault="00105C84" w:rsidP="00105C84">
            <w:pPr>
              <w:rPr>
                <w:sz w:val="18"/>
              </w:rPr>
            </w:pPr>
            <w:r w:rsidRPr="00BD76E0">
              <w:rPr>
                <w:sz w:val="18"/>
              </w:rPr>
              <w:t>N</w:t>
            </w:r>
          </w:p>
        </w:tc>
        <w:tc>
          <w:tcPr>
            <w:tcW w:w="884" w:type="dxa"/>
          </w:tcPr>
          <w:p w14:paraId="5486DB0D" w14:textId="77777777" w:rsidR="00105C84" w:rsidRPr="00BD76E0" w:rsidRDefault="00105C84" w:rsidP="00105C84">
            <w:pPr>
              <w:rPr>
                <w:sz w:val="18"/>
              </w:rPr>
            </w:pPr>
            <w:r w:rsidRPr="00BD76E0">
              <w:rPr>
                <w:sz w:val="18"/>
              </w:rPr>
              <w:t>A</w:t>
            </w:r>
          </w:p>
        </w:tc>
        <w:tc>
          <w:tcPr>
            <w:tcW w:w="884" w:type="dxa"/>
          </w:tcPr>
          <w:p w14:paraId="548E745D" w14:textId="77777777" w:rsidR="00105C84" w:rsidRPr="00BD76E0" w:rsidRDefault="00105C84" w:rsidP="00105C84">
            <w:pPr>
              <w:rPr>
                <w:sz w:val="18"/>
              </w:rPr>
            </w:pPr>
            <w:r w:rsidRPr="00BD76E0">
              <w:rPr>
                <w:sz w:val="18"/>
              </w:rPr>
              <w:t>Y</w:t>
            </w:r>
          </w:p>
        </w:tc>
      </w:tr>
      <w:tr w:rsidR="00105C84" w:rsidRPr="00BD76E0" w14:paraId="065FEB5A" w14:textId="77777777" w:rsidTr="00105C84">
        <w:tc>
          <w:tcPr>
            <w:tcW w:w="864" w:type="dxa"/>
          </w:tcPr>
          <w:p w14:paraId="08AEAAC0" w14:textId="77777777" w:rsidR="00105C84" w:rsidRPr="00BD76E0" w:rsidRDefault="00105C84" w:rsidP="00105C84">
            <w:pPr>
              <w:rPr>
                <w:sz w:val="18"/>
              </w:rPr>
            </w:pPr>
            <w:r w:rsidRPr="00BD76E0">
              <w:rPr>
                <w:sz w:val="18"/>
              </w:rPr>
              <w:t>166 – 169</w:t>
            </w:r>
          </w:p>
        </w:tc>
        <w:tc>
          <w:tcPr>
            <w:tcW w:w="1224" w:type="dxa"/>
            <w:vAlign w:val="bottom"/>
          </w:tcPr>
          <w:p w14:paraId="2FD93888" w14:textId="77777777" w:rsidR="00105C84" w:rsidRPr="00BD76E0" w:rsidRDefault="00105C84" w:rsidP="00105C84">
            <w:pPr>
              <w:overflowPunct/>
              <w:autoSpaceDE/>
              <w:autoSpaceDN/>
              <w:adjustRightInd/>
              <w:jc w:val="both"/>
              <w:textAlignment w:val="auto"/>
            </w:pPr>
            <w:r w:rsidRPr="00BD76E0">
              <w:t xml:space="preserve">Char(4) </w:t>
            </w:r>
          </w:p>
        </w:tc>
        <w:tc>
          <w:tcPr>
            <w:tcW w:w="1260" w:type="dxa"/>
            <w:vAlign w:val="bottom"/>
          </w:tcPr>
          <w:p w14:paraId="3B5A7666" w14:textId="77777777" w:rsidR="00105C84" w:rsidRPr="00BD76E0" w:rsidRDefault="00105C84" w:rsidP="00105C84">
            <w:pPr>
              <w:overflowPunct/>
              <w:autoSpaceDE/>
              <w:autoSpaceDN/>
              <w:adjustRightInd/>
              <w:jc w:val="both"/>
              <w:textAlignment w:val="auto"/>
            </w:pPr>
            <w:r w:rsidRPr="00BD76E0">
              <w:t>Multi-Unit unit of measure</w:t>
            </w:r>
          </w:p>
        </w:tc>
        <w:tc>
          <w:tcPr>
            <w:tcW w:w="2880" w:type="dxa"/>
            <w:vAlign w:val="bottom"/>
          </w:tcPr>
          <w:p w14:paraId="187CFB5A" w14:textId="77777777" w:rsidR="00105C84" w:rsidRPr="00BD76E0" w:rsidRDefault="00105C84" w:rsidP="00105C84">
            <w:pPr>
              <w:overflowPunct/>
              <w:autoSpaceDE/>
              <w:autoSpaceDN/>
              <w:adjustRightInd/>
              <w:jc w:val="both"/>
              <w:textAlignment w:val="auto"/>
            </w:pPr>
            <w:r w:rsidRPr="00BD76E0">
              <w:t>Multi Unit Retail Unit Of Measure UOM</w:t>
            </w:r>
          </w:p>
        </w:tc>
        <w:tc>
          <w:tcPr>
            <w:tcW w:w="893" w:type="dxa"/>
          </w:tcPr>
          <w:p w14:paraId="0DC36C70" w14:textId="77777777" w:rsidR="00105C84" w:rsidRPr="00BD76E0" w:rsidRDefault="00105C84" w:rsidP="00105C84">
            <w:pPr>
              <w:rPr>
                <w:sz w:val="18"/>
              </w:rPr>
            </w:pPr>
            <w:r w:rsidRPr="00BD76E0">
              <w:rPr>
                <w:sz w:val="18"/>
              </w:rPr>
              <w:t>N</w:t>
            </w:r>
          </w:p>
        </w:tc>
        <w:tc>
          <w:tcPr>
            <w:tcW w:w="884" w:type="dxa"/>
          </w:tcPr>
          <w:p w14:paraId="1D23B5C5" w14:textId="77777777" w:rsidR="00105C84" w:rsidRPr="00BD76E0" w:rsidRDefault="00105C84" w:rsidP="00105C84">
            <w:pPr>
              <w:rPr>
                <w:sz w:val="18"/>
              </w:rPr>
            </w:pPr>
            <w:r w:rsidRPr="00BD76E0">
              <w:rPr>
                <w:sz w:val="18"/>
              </w:rPr>
              <w:t>A</w:t>
            </w:r>
          </w:p>
        </w:tc>
        <w:tc>
          <w:tcPr>
            <w:tcW w:w="884" w:type="dxa"/>
          </w:tcPr>
          <w:p w14:paraId="7E00F911" w14:textId="77777777" w:rsidR="00105C84" w:rsidRPr="00BD76E0" w:rsidRDefault="00105C84" w:rsidP="00105C84">
            <w:pPr>
              <w:rPr>
                <w:sz w:val="18"/>
              </w:rPr>
            </w:pPr>
            <w:r w:rsidRPr="00BD76E0">
              <w:rPr>
                <w:sz w:val="18"/>
              </w:rPr>
              <w:t>Y</w:t>
            </w:r>
          </w:p>
        </w:tc>
      </w:tr>
      <w:tr w:rsidR="00105C84" w:rsidRPr="00BD76E0" w14:paraId="024F162A" w14:textId="77777777" w:rsidTr="00105C84">
        <w:tc>
          <w:tcPr>
            <w:tcW w:w="864" w:type="dxa"/>
          </w:tcPr>
          <w:p w14:paraId="28D49E02" w14:textId="77777777" w:rsidR="00105C84" w:rsidRPr="00BD76E0" w:rsidRDefault="00105C84" w:rsidP="00105C84">
            <w:pPr>
              <w:rPr>
                <w:sz w:val="18"/>
              </w:rPr>
            </w:pPr>
            <w:r w:rsidRPr="00BD76E0">
              <w:rPr>
                <w:sz w:val="18"/>
              </w:rPr>
              <w:t>170 – 172</w:t>
            </w:r>
          </w:p>
        </w:tc>
        <w:tc>
          <w:tcPr>
            <w:tcW w:w="1224" w:type="dxa"/>
            <w:vAlign w:val="bottom"/>
          </w:tcPr>
          <w:p w14:paraId="7FBE830C" w14:textId="77777777" w:rsidR="00105C84" w:rsidRPr="00BD76E0" w:rsidRDefault="00105C84" w:rsidP="00105C84">
            <w:pPr>
              <w:overflowPunct/>
              <w:autoSpaceDE/>
              <w:autoSpaceDN/>
              <w:adjustRightInd/>
              <w:jc w:val="both"/>
              <w:textAlignment w:val="auto"/>
            </w:pPr>
            <w:r w:rsidRPr="00BD76E0">
              <w:t xml:space="preserve">Char(3) </w:t>
            </w:r>
          </w:p>
        </w:tc>
        <w:tc>
          <w:tcPr>
            <w:tcW w:w="1260" w:type="dxa"/>
            <w:vAlign w:val="bottom"/>
          </w:tcPr>
          <w:p w14:paraId="4AB658C6" w14:textId="77777777" w:rsidR="00105C84" w:rsidRPr="00BD76E0" w:rsidRDefault="00105C84" w:rsidP="00105C84">
            <w:pPr>
              <w:overflowPunct/>
              <w:autoSpaceDE/>
              <w:autoSpaceDN/>
              <w:adjustRightInd/>
              <w:jc w:val="both"/>
              <w:textAlignment w:val="auto"/>
            </w:pPr>
            <w:r w:rsidRPr="00BD76E0">
              <w:t>Multi-Unit Currency</w:t>
            </w:r>
          </w:p>
        </w:tc>
        <w:tc>
          <w:tcPr>
            <w:tcW w:w="2880" w:type="dxa"/>
            <w:vAlign w:val="bottom"/>
          </w:tcPr>
          <w:p w14:paraId="50786FAE" w14:textId="77777777" w:rsidR="00105C84" w:rsidRPr="00BD76E0" w:rsidRDefault="00105C84" w:rsidP="00105C84">
            <w:pPr>
              <w:overflowPunct/>
              <w:autoSpaceDE/>
              <w:autoSpaceDN/>
              <w:adjustRightInd/>
              <w:jc w:val="both"/>
              <w:textAlignment w:val="auto"/>
            </w:pPr>
            <w:r w:rsidRPr="00BD76E0">
              <w:t>Multi Unit Retail Currency</w:t>
            </w:r>
          </w:p>
        </w:tc>
        <w:tc>
          <w:tcPr>
            <w:tcW w:w="893" w:type="dxa"/>
          </w:tcPr>
          <w:p w14:paraId="3761588D" w14:textId="77777777" w:rsidR="00105C84" w:rsidRPr="00BD76E0" w:rsidRDefault="00105C84" w:rsidP="00105C84">
            <w:pPr>
              <w:rPr>
                <w:sz w:val="18"/>
              </w:rPr>
            </w:pPr>
            <w:r w:rsidRPr="00BD76E0">
              <w:rPr>
                <w:sz w:val="18"/>
              </w:rPr>
              <w:t>N</w:t>
            </w:r>
          </w:p>
        </w:tc>
        <w:tc>
          <w:tcPr>
            <w:tcW w:w="884" w:type="dxa"/>
          </w:tcPr>
          <w:p w14:paraId="2C8EFA1B" w14:textId="77777777" w:rsidR="00105C84" w:rsidRPr="00BD76E0" w:rsidRDefault="00105C84" w:rsidP="00105C84">
            <w:pPr>
              <w:rPr>
                <w:sz w:val="18"/>
              </w:rPr>
            </w:pPr>
            <w:r w:rsidRPr="00BD76E0">
              <w:rPr>
                <w:sz w:val="18"/>
              </w:rPr>
              <w:t>A</w:t>
            </w:r>
          </w:p>
        </w:tc>
        <w:tc>
          <w:tcPr>
            <w:tcW w:w="884" w:type="dxa"/>
          </w:tcPr>
          <w:p w14:paraId="041DB255" w14:textId="77777777" w:rsidR="00105C84" w:rsidRPr="00BD76E0" w:rsidRDefault="00105C84" w:rsidP="00105C84">
            <w:pPr>
              <w:rPr>
                <w:sz w:val="18"/>
              </w:rPr>
            </w:pPr>
            <w:r w:rsidRPr="00BD76E0">
              <w:rPr>
                <w:sz w:val="18"/>
              </w:rPr>
              <w:t>Y</w:t>
            </w:r>
          </w:p>
        </w:tc>
      </w:tr>
    </w:tbl>
    <w:p w14:paraId="2F11EDF9" w14:textId="77777777" w:rsidR="00105C84" w:rsidRPr="00BD76E0" w:rsidRDefault="00105C84" w:rsidP="00105C84">
      <w:pPr>
        <w:jc w:val="both"/>
      </w:pPr>
    </w:p>
    <w:p w14:paraId="5DE34372" w14:textId="77777777" w:rsidR="00105C84" w:rsidRPr="00BD76E0" w:rsidRDefault="00105C84" w:rsidP="00105C84">
      <w:pPr>
        <w:keepNext/>
        <w:keepLines/>
        <w:ind w:left="720"/>
        <w:jc w:val="both"/>
        <w:rPr>
          <w:b/>
          <w:u w:val="single"/>
        </w:rPr>
      </w:pPr>
      <w:r w:rsidRPr="00BD76E0">
        <w:rPr>
          <w:b/>
          <w:u w:val="single"/>
        </w:rPr>
        <w:t xml:space="preserve">Valid Event Types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04DE8914" w14:textId="77777777" w:rsidTr="00105C84">
        <w:tc>
          <w:tcPr>
            <w:tcW w:w="740" w:type="dxa"/>
            <w:shd w:val="clear" w:color="auto" w:fill="FF0000"/>
          </w:tcPr>
          <w:p w14:paraId="729F6306"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67A6CB9F" w14:textId="77777777" w:rsidR="00105C84" w:rsidRPr="00BD76E0" w:rsidRDefault="00105C84" w:rsidP="00105C84">
            <w:pPr>
              <w:keepNext/>
              <w:keepLines/>
              <w:rPr>
                <w:b/>
                <w:color w:val="FFFFFF"/>
              </w:rPr>
            </w:pPr>
            <w:r w:rsidRPr="00BD76E0">
              <w:rPr>
                <w:b/>
                <w:color w:val="FFFFFF"/>
              </w:rPr>
              <w:t>Description</w:t>
            </w:r>
          </w:p>
        </w:tc>
      </w:tr>
      <w:tr w:rsidR="00105C84" w:rsidRPr="00BD76E0" w14:paraId="5392B7A9" w14:textId="77777777" w:rsidTr="00105C84">
        <w:tc>
          <w:tcPr>
            <w:tcW w:w="740" w:type="dxa"/>
          </w:tcPr>
          <w:p w14:paraId="683D7079" w14:textId="77777777" w:rsidR="00105C84" w:rsidRPr="00BD76E0" w:rsidRDefault="00105C84" w:rsidP="00105C84">
            <w:pPr>
              <w:keepNext/>
              <w:keepLines/>
              <w:jc w:val="both"/>
            </w:pPr>
            <w:r w:rsidRPr="00BD76E0">
              <w:t>CRE</w:t>
            </w:r>
          </w:p>
        </w:tc>
        <w:tc>
          <w:tcPr>
            <w:tcW w:w="6388" w:type="dxa"/>
          </w:tcPr>
          <w:p w14:paraId="1810B23E" w14:textId="77777777" w:rsidR="00105C84" w:rsidRPr="00BD76E0" w:rsidRDefault="00105C84" w:rsidP="00105C84">
            <w:pPr>
              <w:keepNext/>
              <w:keepLines/>
            </w:pPr>
            <w:r w:rsidRPr="00BD76E0">
              <w:t>Create</w:t>
            </w:r>
          </w:p>
        </w:tc>
      </w:tr>
      <w:tr w:rsidR="00105C84" w:rsidRPr="00BD76E0" w14:paraId="3497FDFB" w14:textId="77777777" w:rsidTr="00105C84">
        <w:tc>
          <w:tcPr>
            <w:tcW w:w="740" w:type="dxa"/>
          </w:tcPr>
          <w:p w14:paraId="3E9C9EA5" w14:textId="77777777" w:rsidR="00105C84" w:rsidRPr="00BD76E0" w:rsidRDefault="00105C84" w:rsidP="00105C84">
            <w:pPr>
              <w:keepNext/>
              <w:keepLines/>
              <w:jc w:val="both"/>
            </w:pPr>
            <w:r w:rsidRPr="00BD76E0">
              <w:t>MOD</w:t>
            </w:r>
          </w:p>
        </w:tc>
        <w:tc>
          <w:tcPr>
            <w:tcW w:w="6388" w:type="dxa"/>
          </w:tcPr>
          <w:p w14:paraId="197EE806" w14:textId="77777777" w:rsidR="00105C84" w:rsidRPr="00BD76E0" w:rsidRDefault="00105C84" w:rsidP="00105C84">
            <w:pPr>
              <w:keepNext/>
              <w:keepLines/>
            </w:pPr>
            <w:r w:rsidRPr="00BD76E0">
              <w:t>Modify</w:t>
            </w:r>
          </w:p>
        </w:tc>
      </w:tr>
    </w:tbl>
    <w:p w14:paraId="45F74AD1" w14:textId="77777777" w:rsidR="00105C84" w:rsidRPr="00BD76E0" w:rsidRDefault="00105C84" w:rsidP="00105C84">
      <w:pPr>
        <w:jc w:val="both"/>
      </w:pPr>
    </w:p>
    <w:p w14:paraId="3AFE1C74" w14:textId="77777777" w:rsidR="00105C84" w:rsidRPr="00BD76E0" w:rsidRDefault="00105C84" w:rsidP="00105C84">
      <w:pPr>
        <w:jc w:val="both"/>
      </w:pPr>
    </w:p>
    <w:p w14:paraId="41965087" w14:textId="77777777" w:rsidR="00105C84" w:rsidRPr="00BD76E0" w:rsidRDefault="00105C84" w:rsidP="00105C84">
      <w:pPr>
        <w:keepNext/>
        <w:keepLines/>
        <w:ind w:left="720"/>
        <w:jc w:val="both"/>
        <w:rPr>
          <w:b/>
          <w:u w:val="single"/>
        </w:rPr>
      </w:pPr>
      <w:r w:rsidRPr="00BD76E0">
        <w:rPr>
          <w:b/>
          <w:u w:val="single"/>
        </w:rPr>
        <w:t xml:space="preserve">Valid Location Types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0EEC4C0A" w14:textId="77777777" w:rsidTr="00105C84">
        <w:tc>
          <w:tcPr>
            <w:tcW w:w="740" w:type="dxa"/>
            <w:shd w:val="clear" w:color="auto" w:fill="FF0000"/>
          </w:tcPr>
          <w:p w14:paraId="3E9C2256"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06DE082D" w14:textId="77777777" w:rsidR="00105C84" w:rsidRPr="00BD76E0" w:rsidRDefault="00105C84" w:rsidP="00105C84">
            <w:pPr>
              <w:keepNext/>
              <w:keepLines/>
              <w:rPr>
                <w:b/>
                <w:color w:val="FFFFFF"/>
              </w:rPr>
            </w:pPr>
            <w:r w:rsidRPr="00BD76E0">
              <w:rPr>
                <w:b/>
                <w:color w:val="FFFFFF"/>
              </w:rPr>
              <w:t>Description</w:t>
            </w:r>
          </w:p>
        </w:tc>
      </w:tr>
      <w:tr w:rsidR="00105C84" w:rsidRPr="00BD76E0" w14:paraId="55072F69" w14:textId="77777777" w:rsidTr="00105C84">
        <w:tc>
          <w:tcPr>
            <w:tcW w:w="740" w:type="dxa"/>
          </w:tcPr>
          <w:p w14:paraId="1A2DDD1F" w14:textId="77777777" w:rsidR="00105C84" w:rsidRPr="00BD76E0" w:rsidRDefault="00105C84" w:rsidP="00105C84">
            <w:pPr>
              <w:keepNext/>
              <w:keepLines/>
              <w:jc w:val="both"/>
            </w:pPr>
            <w:r w:rsidRPr="00BD76E0">
              <w:t>S</w:t>
            </w:r>
          </w:p>
        </w:tc>
        <w:tc>
          <w:tcPr>
            <w:tcW w:w="6388" w:type="dxa"/>
          </w:tcPr>
          <w:p w14:paraId="6C88BEA8" w14:textId="77777777" w:rsidR="00105C84" w:rsidRPr="00BD76E0" w:rsidRDefault="00105C84" w:rsidP="00105C84">
            <w:pPr>
              <w:keepNext/>
              <w:keepLines/>
            </w:pPr>
            <w:r w:rsidRPr="00BD76E0">
              <w:t>Store</w:t>
            </w:r>
          </w:p>
        </w:tc>
      </w:tr>
      <w:tr w:rsidR="00105C84" w:rsidRPr="00BD76E0" w14:paraId="0198216F" w14:textId="77777777" w:rsidTr="00105C84">
        <w:tc>
          <w:tcPr>
            <w:tcW w:w="740" w:type="dxa"/>
          </w:tcPr>
          <w:p w14:paraId="0FB2BD11" w14:textId="77777777" w:rsidR="00105C84" w:rsidRPr="00BD76E0" w:rsidRDefault="00105C84" w:rsidP="00105C84">
            <w:pPr>
              <w:keepNext/>
              <w:keepLines/>
              <w:jc w:val="both"/>
            </w:pPr>
            <w:r w:rsidRPr="00BD76E0">
              <w:t>W</w:t>
            </w:r>
          </w:p>
        </w:tc>
        <w:tc>
          <w:tcPr>
            <w:tcW w:w="6388" w:type="dxa"/>
          </w:tcPr>
          <w:p w14:paraId="570BFA8F" w14:textId="77777777" w:rsidR="00105C84" w:rsidRPr="00BD76E0" w:rsidRDefault="00105C84" w:rsidP="00105C84">
            <w:pPr>
              <w:keepNext/>
              <w:keepLines/>
            </w:pPr>
            <w:r w:rsidRPr="00BD76E0">
              <w:t>Warehouse</w:t>
            </w:r>
          </w:p>
        </w:tc>
      </w:tr>
    </w:tbl>
    <w:p w14:paraId="44475EDD" w14:textId="77777777" w:rsidR="00105C84" w:rsidRPr="00BD76E0" w:rsidRDefault="00105C84" w:rsidP="00105C84">
      <w:pPr>
        <w:keepNext/>
        <w:keepLines/>
        <w:ind w:left="720"/>
        <w:jc w:val="both"/>
        <w:rPr>
          <w:b/>
          <w:u w:val="single"/>
        </w:rPr>
      </w:pPr>
    </w:p>
    <w:p w14:paraId="010F1F54" w14:textId="77777777" w:rsidR="00105C84" w:rsidRPr="00BD76E0" w:rsidRDefault="00105C84" w:rsidP="00105C84">
      <w:pPr>
        <w:keepNext/>
        <w:keepLines/>
        <w:ind w:left="720"/>
        <w:jc w:val="both"/>
        <w:rPr>
          <w:b/>
          <w:u w:val="single"/>
        </w:rPr>
      </w:pPr>
      <w:r w:rsidRPr="00BD76E0">
        <w:rPr>
          <w:b/>
          <w:u w:val="single"/>
        </w:rPr>
        <w:t xml:space="preserve">Valid Change Indicators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1C3C2A35" w14:textId="77777777" w:rsidTr="00105C84">
        <w:tc>
          <w:tcPr>
            <w:tcW w:w="740" w:type="dxa"/>
            <w:shd w:val="clear" w:color="auto" w:fill="FF0000"/>
          </w:tcPr>
          <w:p w14:paraId="3C318CB1"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53EF3E76" w14:textId="77777777" w:rsidR="00105C84" w:rsidRPr="00BD76E0" w:rsidRDefault="00105C84" w:rsidP="00105C84">
            <w:pPr>
              <w:keepNext/>
              <w:keepLines/>
              <w:rPr>
                <w:b/>
                <w:color w:val="FFFFFF"/>
              </w:rPr>
            </w:pPr>
            <w:r w:rsidRPr="00BD76E0">
              <w:rPr>
                <w:b/>
                <w:color w:val="FFFFFF"/>
              </w:rPr>
              <w:t>Description</w:t>
            </w:r>
          </w:p>
        </w:tc>
      </w:tr>
      <w:tr w:rsidR="00105C84" w:rsidRPr="00BD76E0" w14:paraId="246CE78D" w14:textId="77777777" w:rsidTr="00105C84">
        <w:tc>
          <w:tcPr>
            <w:tcW w:w="740" w:type="dxa"/>
          </w:tcPr>
          <w:p w14:paraId="4B2BF7F6" w14:textId="77777777" w:rsidR="00105C84" w:rsidRPr="00BD76E0" w:rsidRDefault="00105C84" w:rsidP="00105C84">
            <w:pPr>
              <w:keepNext/>
              <w:keepLines/>
              <w:jc w:val="both"/>
            </w:pPr>
            <w:r w:rsidRPr="00BD76E0">
              <w:t>0</w:t>
            </w:r>
          </w:p>
        </w:tc>
        <w:tc>
          <w:tcPr>
            <w:tcW w:w="6388" w:type="dxa"/>
          </w:tcPr>
          <w:p w14:paraId="70D487DC" w14:textId="77777777" w:rsidR="00105C84" w:rsidRPr="00BD76E0" w:rsidRDefault="00105C84" w:rsidP="00105C84">
            <w:pPr>
              <w:keepNext/>
              <w:keepLines/>
            </w:pPr>
            <w:r w:rsidRPr="00BD76E0">
              <w:t>No Change</w:t>
            </w:r>
          </w:p>
        </w:tc>
      </w:tr>
      <w:tr w:rsidR="00105C84" w:rsidRPr="00BD76E0" w14:paraId="7AB26A7F" w14:textId="77777777" w:rsidTr="00105C84">
        <w:tc>
          <w:tcPr>
            <w:tcW w:w="740" w:type="dxa"/>
          </w:tcPr>
          <w:p w14:paraId="00FBE3F8" w14:textId="77777777" w:rsidR="00105C84" w:rsidRPr="00BD76E0" w:rsidRDefault="00105C84" w:rsidP="00105C84">
            <w:pPr>
              <w:keepNext/>
              <w:keepLines/>
              <w:jc w:val="both"/>
            </w:pPr>
            <w:r w:rsidRPr="00BD76E0">
              <w:t>1</w:t>
            </w:r>
          </w:p>
        </w:tc>
        <w:tc>
          <w:tcPr>
            <w:tcW w:w="6388" w:type="dxa"/>
          </w:tcPr>
          <w:p w14:paraId="5A65491B" w14:textId="77777777" w:rsidR="00105C84" w:rsidRPr="00BD76E0" w:rsidRDefault="00105C84" w:rsidP="00105C84">
            <w:pPr>
              <w:keepNext/>
              <w:keepLines/>
            </w:pPr>
            <w:r w:rsidRPr="00BD76E0">
              <w:t>Change</w:t>
            </w:r>
          </w:p>
        </w:tc>
      </w:tr>
    </w:tbl>
    <w:p w14:paraId="29AC7FB3" w14:textId="77777777" w:rsidR="00105C84" w:rsidRPr="00BD76E0" w:rsidRDefault="00105C84" w:rsidP="00105C84">
      <w:pPr>
        <w:jc w:val="both"/>
      </w:pPr>
    </w:p>
    <w:p w14:paraId="59ABCFB7" w14:textId="77777777" w:rsidR="00105C84" w:rsidRPr="00BD76E0" w:rsidRDefault="00105C84" w:rsidP="00105C84">
      <w:pPr>
        <w:pStyle w:val="Heading4"/>
      </w:pPr>
      <w:bookmarkStart w:id="99" w:name="_Toc319666145"/>
      <w:r w:rsidRPr="00BD76E0">
        <w:t>SIMBA Item Regular Price Delete (SRD)</w:t>
      </w:r>
      <w:bookmarkEnd w:id="99"/>
    </w:p>
    <w:p w14:paraId="2F4C8995" w14:textId="77777777" w:rsidR="00105C84" w:rsidRPr="00BD76E0" w:rsidRDefault="00105C84" w:rsidP="00105C84">
      <w:pPr>
        <w:jc w:val="both"/>
      </w:pPr>
      <w:r w:rsidRPr="00BD76E0">
        <w:t xml:space="preserve">The </w:t>
      </w:r>
      <w:r w:rsidR="006361DB" w:rsidRPr="00BD76E0">
        <w:rPr>
          <w:i/>
        </w:rPr>
        <w:t>Simba Regular Price Delete</w:t>
      </w:r>
      <w:r w:rsidRPr="00BD76E0">
        <w:rPr>
          <w:i/>
        </w:rPr>
        <w:t xml:space="preserve"> (</w:t>
      </w:r>
      <w:r w:rsidR="006361DB" w:rsidRPr="00BD76E0">
        <w:rPr>
          <w:i/>
        </w:rPr>
        <w:t>S</w:t>
      </w:r>
      <w:r w:rsidRPr="00BD76E0">
        <w:rPr>
          <w:i/>
        </w:rPr>
        <w:t>RD)</w:t>
      </w:r>
      <w:r w:rsidRPr="00BD76E0">
        <w:t xml:space="preserve"> transaction is used to delete item price change sent from the inventory management system</w:t>
      </w:r>
      <w:r w:rsidR="006361DB" w:rsidRPr="00BD76E0">
        <w:t xml:space="preserve"> prior to its effective date</w:t>
      </w:r>
      <w:r w:rsidRPr="00BD76E0">
        <w:t xml:space="preserve">.  This data is </w:t>
      </w:r>
      <w:r w:rsidR="006361DB" w:rsidRPr="00BD76E0">
        <w:t>primarily used to update</w:t>
      </w:r>
      <w:r w:rsidRPr="00BD76E0">
        <w:t xml:space="preserve"> the RTP item table entries</w:t>
      </w:r>
      <w:r w:rsidR="006361DB" w:rsidRPr="00BD76E0">
        <w:t xml:space="preserve"> – it does not remove the record but rather marks it as deleted</w:t>
      </w:r>
      <w:r w:rsidRPr="00BD76E0">
        <w:t xml:space="preserve">.  This transaction will suspend if any of the information contained within the record is invalid including but not limited to </w:t>
      </w:r>
      <w:r w:rsidR="006361DB" w:rsidRPr="00BD76E0">
        <w:t xml:space="preserve">the item and price existing.  </w:t>
      </w:r>
      <w:r w:rsidRPr="00BD76E0">
        <w:t>Failed transactions are sent to exception management for review and resubmission.</w:t>
      </w:r>
    </w:p>
    <w:p w14:paraId="2646D466" w14:textId="77777777" w:rsidR="00105C84" w:rsidRPr="00BD76E0" w:rsidRDefault="00105C84" w:rsidP="00105C84">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666168A9" w14:textId="77777777" w:rsidTr="00105C84">
        <w:tc>
          <w:tcPr>
            <w:tcW w:w="864" w:type="dxa"/>
            <w:shd w:val="clear" w:color="auto" w:fill="0000FF"/>
          </w:tcPr>
          <w:p w14:paraId="064F1A89" w14:textId="77777777" w:rsidR="00105C84" w:rsidRPr="00BD76E0" w:rsidRDefault="00105C84" w:rsidP="00105C84">
            <w:pPr>
              <w:rPr>
                <w:sz w:val="18"/>
              </w:rPr>
            </w:pPr>
            <w:r w:rsidRPr="00BD76E0">
              <w:rPr>
                <w:sz w:val="18"/>
              </w:rPr>
              <w:t>Byte Position</w:t>
            </w:r>
          </w:p>
        </w:tc>
        <w:tc>
          <w:tcPr>
            <w:tcW w:w="1224" w:type="dxa"/>
            <w:shd w:val="clear" w:color="auto" w:fill="0000FF"/>
          </w:tcPr>
          <w:p w14:paraId="23B9A634" w14:textId="77777777" w:rsidR="00105C84" w:rsidRPr="00BD76E0" w:rsidRDefault="00105C84" w:rsidP="00105C84">
            <w:pPr>
              <w:rPr>
                <w:sz w:val="18"/>
              </w:rPr>
            </w:pPr>
            <w:r w:rsidRPr="00BD76E0">
              <w:rPr>
                <w:sz w:val="18"/>
              </w:rPr>
              <w:t>Data Type</w:t>
            </w:r>
          </w:p>
        </w:tc>
        <w:tc>
          <w:tcPr>
            <w:tcW w:w="1260" w:type="dxa"/>
            <w:shd w:val="clear" w:color="auto" w:fill="0000FF"/>
          </w:tcPr>
          <w:p w14:paraId="2429E7B8" w14:textId="77777777" w:rsidR="00105C84" w:rsidRPr="00BD76E0" w:rsidRDefault="00105C84" w:rsidP="00105C84">
            <w:pPr>
              <w:rPr>
                <w:sz w:val="18"/>
              </w:rPr>
            </w:pPr>
            <w:r w:rsidRPr="00BD76E0">
              <w:rPr>
                <w:sz w:val="18"/>
              </w:rPr>
              <w:t>Name</w:t>
            </w:r>
          </w:p>
        </w:tc>
        <w:tc>
          <w:tcPr>
            <w:tcW w:w="2880" w:type="dxa"/>
            <w:shd w:val="clear" w:color="auto" w:fill="0000FF"/>
          </w:tcPr>
          <w:p w14:paraId="76AB349D" w14:textId="77777777" w:rsidR="00105C84" w:rsidRPr="00BD76E0" w:rsidRDefault="00105C84" w:rsidP="00105C84">
            <w:pPr>
              <w:rPr>
                <w:sz w:val="18"/>
              </w:rPr>
            </w:pPr>
            <w:r w:rsidRPr="00BD76E0">
              <w:rPr>
                <w:sz w:val="18"/>
              </w:rPr>
              <w:t>Description</w:t>
            </w:r>
          </w:p>
        </w:tc>
        <w:tc>
          <w:tcPr>
            <w:tcW w:w="893" w:type="dxa"/>
            <w:shd w:val="clear" w:color="auto" w:fill="0000FF"/>
          </w:tcPr>
          <w:p w14:paraId="210E62C6" w14:textId="77777777" w:rsidR="00105C84" w:rsidRPr="00BD76E0" w:rsidRDefault="00105C84" w:rsidP="00105C84">
            <w:pPr>
              <w:rPr>
                <w:sz w:val="18"/>
              </w:rPr>
            </w:pPr>
            <w:r w:rsidRPr="00BD76E0">
              <w:rPr>
                <w:sz w:val="18"/>
              </w:rPr>
              <w:t>Case Sensitive</w:t>
            </w:r>
          </w:p>
        </w:tc>
        <w:tc>
          <w:tcPr>
            <w:tcW w:w="884" w:type="dxa"/>
            <w:shd w:val="clear" w:color="auto" w:fill="0000FF"/>
          </w:tcPr>
          <w:p w14:paraId="3FF00399" w14:textId="77777777" w:rsidR="00105C84" w:rsidRPr="00BD76E0" w:rsidRDefault="00105C84" w:rsidP="00105C84">
            <w:pPr>
              <w:rPr>
                <w:sz w:val="18"/>
              </w:rPr>
            </w:pPr>
            <w:r w:rsidRPr="00BD76E0">
              <w:rPr>
                <w:sz w:val="18"/>
              </w:rPr>
              <w:t>Data Required</w:t>
            </w:r>
          </w:p>
        </w:tc>
        <w:tc>
          <w:tcPr>
            <w:tcW w:w="884" w:type="dxa"/>
            <w:shd w:val="clear" w:color="auto" w:fill="0000FF"/>
          </w:tcPr>
          <w:p w14:paraId="75C6CADD" w14:textId="77777777" w:rsidR="00105C84" w:rsidRPr="00BD76E0" w:rsidRDefault="00105C84" w:rsidP="00105C84">
            <w:pPr>
              <w:rPr>
                <w:sz w:val="18"/>
              </w:rPr>
            </w:pPr>
            <w:r w:rsidRPr="00BD76E0">
              <w:rPr>
                <w:sz w:val="18"/>
              </w:rPr>
              <w:t>Field Required</w:t>
            </w:r>
          </w:p>
        </w:tc>
      </w:tr>
      <w:tr w:rsidR="00105C84" w:rsidRPr="00BD76E0" w14:paraId="6BE54440" w14:textId="77777777" w:rsidTr="006361DB">
        <w:tc>
          <w:tcPr>
            <w:tcW w:w="864" w:type="dxa"/>
          </w:tcPr>
          <w:p w14:paraId="41F8F648" w14:textId="77777777" w:rsidR="00105C84" w:rsidRPr="00BD76E0" w:rsidRDefault="00105C84" w:rsidP="00105C84">
            <w:pPr>
              <w:rPr>
                <w:sz w:val="18"/>
              </w:rPr>
            </w:pPr>
            <w:r w:rsidRPr="00BD76E0">
              <w:rPr>
                <w:sz w:val="18"/>
              </w:rPr>
              <w:t>0 – 9</w:t>
            </w:r>
          </w:p>
        </w:tc>
        <w:tc>
          <w:tcPr>
            <w:tcW w:w="1224" w:type="dxa"/>
          </w:tcPr>
          <w:p w14:paraId="070D0EA9" w14:textId="77777777" w:rsidR="00105C84" w:rsidRPr="00BD76E0" w:rsidRDefault="00105C84" w:rsidP="006361DB">
            <w:pPr>
              <w:rPr>
                <w:sz w:val="18"/>
              </w:rPr>
            </w:pPr>
            <w:r w:rsidRPr="00BD76E0">
              <w:rPr>
                <w:sz w:val="18"/>
              </w:rPr>
              <w:t>Char(10)</w:t>
            </w:r>
          </w:p>
        </w:tc>
        <w:tc>
          <w:tcPr>
            <w:tcW w:w="1260" w:type="dxa"/>
          </w:tcPr>
          <w:p w14:paraId="1AF82F74" w14:textId="77777777" w:rsidR="00105C84" w:rsidRPr="00BD76E0" w:rsidRDefault="00105C84" w:rsidP="006361DB">
            <w:pPr>
              <w:rPr>
                <w:sz w:val="18"/>
              </w:rPr>
            </w:pPr>
            <w:r w:rsidRPr="00BD76E0">
              <w:rPr>
                <w:sz w:val="18"/>
              </w:rPr>
              <w:t>Base Sequence</w:t>
            </w:r>
          </w:p>
        </w:tc>
        <w:tc>
          <w:tcPr>
            <w:tcW w:w="2880" w:type="dxa"/>
          </w:tcPr>
          <w:p w14:paraId="3E41489C" w14:textId="77777777" w:rsidR="00105C84" w:rsidRPr="00BD76E0" w:rsidRDefault="00105C84" w:rsidP="00840152">
            <w:pPr>
              <w:rPr>
                <w:sz w:val="18"/>
                <w:szCs w:val="18"/>
              </w:rPr>
            </w:pPr>
            <w:r w:rsidRPr="00BD76E0">
              <w:rPr>
                <w:sz w:val="18"/>
                <w:szCs w:val="18"/>
              </w:rPr>
              <w:t>Fixed Value “@</w:t>
            </w:r>
            <w:r w:rsidR="006361DB" w:rsidRPr="00BD76E0">
              <w:rPr>
                <w:sz w:val="18"/>
                <w:szCs w:val="18"/>
              </w:rPr>
              <w:t>S</w:t>
            </w:r>
            <w:r w:rsidRPr="00BD76E0">
              <w:rPr>
                <w:sz w:val="18"/>
                <w:szCs w:val="18"/>
              </w:rPr>
              <w:t>RD????</w:t>
            </w:r>
            <w:r w:rsidR="005A4C6B">
              <w:rPr>
                <w:sz w:val="18"/>
                <w:szCs w:val="18"/>
              </w:rPr>
              <w:t>11”</w:t>
            </w:r>
            <w:r w:rsidRPr="00BD76E0">
              <w:rPr>
                <w:sz w:val="18"/>
                <w:szCs w:val="18"/>
              </w:rPr>
              <w:t xml:space="preserve"> where “????” is a base 62 representation of the overall transaction size.</w:t>
            </w:r>
          </w:p>
        </w:tc>
        <w:tc>
          <w:tcPr>
            <w:tcW w:w="893" w:type="dxa"/>
          </w:tcPr>
          <w:p w14:paraId="698B6FD9" w14:textId="77777777" w:rsidR="00105C84" w:rsidRPr="00BD76E0" w:rsidRDefault="00105C84" w:rsidP="00105C84">
            <w:pPr>
              <w:rPr>
                <w:sz w:val="18"/>
              </w:rPr>
            </w:pPr>
            <w:r w:rsidRPr="00BD76E0">
              <w:rPr>
                <w:sz w:val="18"/>
              </w:rPr>
              <w:t>Y</w:t>
            </w:r>
          </w:p>
        </w:tc>
        <w:tc>
          <w:tcPr>
            <w:tcW w:w="884" w:type="dxa"/>
          </w:tcPr>
          <w:p w14:paraId="254EB63E" w14:textId="77777777" w:rsidR="00105C84" w:rsidRPr="00BD76E0" w:rsidRDefault="00105C84" w:rsidP="00105C84">
            <w:pPr>
              <w:rPr>
                <w:sz w:val="18"/>
              </w:rPr>
            </w:pPr>
            <w:r w:rsidRPr="00BD76E0">
              <w:rPr>
                <w:sz w:val="18"/>
              </w:rPr>
              <w:t>A</w:t>
            </w:r>
          </w:p>
        </w:tc>
        <w:tc>
          <w:tcPr>
            <w:tcW w:w="884" w:type="dxa"/>
          </w:tcPr>
          <w:p w14:paraId="57B23D44" w14:textId="77777777" w:rsidR="00105C84" w:rsidRPr="00BD76E0" w:rsidRDefault="00105C84" w:rsidP="00105C84">
            <w:pPr>
              <w:rPr>
                <w:sz w:val="18"/>
              </w:rPr>
            </w:pPr>
            <w:r w:rsidRPr="00BD76E0">
              <w:rPr>
                <w:sz w:val="18"/>
              </w:rPr>
              <w:t>Y</w:t>
            </w:r>
          </w:p>
        </w:tc>
      </w:tr>
      <w:tr w:rsidR="00105C84" w:rsidRPr="00BD76E0" w14:paraId="210443C9" w14:textId="77777777" w:rsidTr="006361DB">
        <w:tc>
          <w:tcPr>
            <w:tcW w:w="864" w:type="dxa"/>
          </w:tcPr>
          <w:p w14:paraId="55783054" w14:textId="77777777" w:rsidR="00105C84" w:rsidRPr="00BD76E0" w:rsidRDefault="00105C84" w:rsidP="00105C84">
            <w:pPr>
              <w:rPr>
                <w:sz w:val="18"/>
              </w:rPr>
            </w:pPr>
            <w:r w:rsidRPr="00BD76E0">
              <w:rPr>
                <w:sz w:val="18"/>
              </w:rPr>
              <w:t>10 – 17</w:t>
            </w:r>
          </w:p>
        </w:tc>
        <w:tc>
          <w:tcPr>
            <w:tcW w:w="1224" w:type="dxa"/>
          </w:tcPr>
          <w:p w14:paraId="7EE2E1B3" w14:textId="77777777" w:rsidR="00105C84" w:rsidRPr="00BD76E0" w:rsidRDefault="00105C84" w:rsidP="006361DB">
            <w:pPr>
              <w:rPr>
                <w:sz w:val="18"/>
              </w:rPr>
            </w:pPr>
            <w:r w:rsidRPr="00BD76E0">
              <w:rPr>
                <w:sz w:val="18"/>
              </w:rPr>
              <w:t>Date</w:t>
            </w:r>
          </w:p>
        </w:tc>
        <w:tc>
          <w:tcPr>
            <w:tcW w:w="1260" w:type="dxa"/>
          </w:tcPr>
          <w:p w14:paraId="60F99267" w14:textId="77777777" w:rsidR="00105C84" w:rsidRPr="00BD76E0" w:rsidRDefault="00105C84" w:rsidP="006361DB">
            <w:pPr>
              <w:rPr>
                <w:sz w:val="18"/>
              </w:rPr>
            </w:pPr>
            <w:r w:rsidRPr="00BD76E0">
              <w:rPr>
                <w:sz w:val="18"/>
              </w:rPr>
              <w:t>Business Date</w:t>
            </w:r>
          </w:p>
        </w:tc>
        <w:tc>
          <w:tcPr>
            <w:tcW w:w="2880" w:type="dxa"/>
          </w:tcPr>
          <w:p w14:paraId="6172555A" w14:textId="77777777" w:rsidR="00105C84" w:rsidRPr="00BD76E0" w:rsidRDefault="00105C84" w:rsidP="006361DB">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A415906" w14:textId="77777777" w:rsidR="00105C84" w:rsidRPr="00BD76E0" w:rsidRDefault="00105C84" w:rsidP="00105C84">
            <w:pPr>
              <w:rPr>
                <w:sz w:val="18"/>
              </w:rPr>
            </w:pPr>
            <w:r w:rsidRPr="00BD76E0">
              <w:rPr>
                <w:sz w:val="18"/>
              </w:rPr>
              <w:t>N</w:t>
            </w:r>
          </w:p>
        </w:tc>
        <w:tc>
          <w:tcPr>
            <w:tcW w:w="884" w:type="dxa"/>
          </w:tcPr>
          <w:p w14:paraId="38013AA2" w14:textId="77777777" w:rsidR="00105C84" w:rsidRPr="00BD76E0" w:rsidRDefault="00105C84" w:rsidP="00105C84">
            <w:pPr>
              <w:rPr>
                <w:sz w:val="18"/>
              </w:rPr>
            </w:pPr>
            <w:r w:rsidRPr="00BD76E0">
              <w:rPr>
                <w:sz w:val="18"/>
              </w:rPr>
              <w:t>A</w:t>
            </w:r>
          </w:p>
        </w:tc>
        <w:tc>
          <w:tcPr>
            <w:tcW w:w="884" w:type="dxa"/>
          </w:tcPr>
          <w:p w14:paraId="223331A5" w14:textId="77777777" w:rsidR="00105C84" w:rsidRPr="00BD76E0" w:rsidRDefault="00105C84" w:rsidP="00105C84">
            <w:pPr>
              <w:rPr>
                <w:sz w:val="18"/>
              </w:rPr>
            </w:pPr>
            <w:r w:rsidRPr="00BD76E0">
              <w:rPr>
                <w:sz w:val="18"/>
              </w:rPr>
              <w:t>Y</w:t>
            </w:r>
          </w:p>
        </w:tc>
      </w:tr>
      <w:tr w:rsidR="00105C84" w:rsidRPr="00BD76E0" w14:paraId="6C8CFE72" w14:textId="77777777" w:rsidTr="006361DB">
        <w:tc>
          <w:tcPr>
            <w:tcW w:w="864" w:type="dxa"/>
          </w:tcPr>
          <w:p w14:paraId="3BA93C61" w14:textId="77777777" w:rsidR="00105C84" w:rsidRPr="00BD76E0" w:rsidRDefault="00105C84" w:rsidP="00105C84">
            <w:pPr>
              <w:rPr>
                <w:sz w:val="18"/>
              </w:rPr>
            </w:pPr>
            <w:r w:rsidRPr="00BD76E0">
              <w:rPr>
                <w:sz w:val="18"/>
              </w:rPr>
              <w:t>18 – 22</w:t>
            </w:r>
          </w:p>
        </w:tc>
        <w:tc>
          <w:tcPr>
            <w:tcW w:w="1224" w:type="dxa"/>
          </w:tcPr>
          <w:p w14:paraId="667E1E37" w14:textId="77777777" w:rsidR="00105C84" w:rsidRPr="00BD76E0" w:rsidRDefault="00105C84" w:rsidP="006361DB">
            <w:pPr>
              <w:rPr>
                <w:sz w:val="18"/>
              </w:rPr>
            </w:pPr>
            <w:r w:rsidRPr="00BD76E0">
              <w:rPr>
                <w:sz w:val="18"/>
              </w:rPr>
              <w:t>Char(5)</w:t>
            </w:r>
          </w:p>
        </w:tc>
        <w:tc>
          <w:tcPr>
            <w:tcW w:w="1260" w:type="dxa"/>
          </w:tcPr>
          <w:p w14:paraId="0F5A210A" w14:textId="77777777" w:rsidR="00105C84" w:rsidRPr="00BD76E0" w:rsidRDefault="00105C84" w:rsidP="006361DB">
            <w:pPr>
              <w:rPr>
                <w:sz w:val="18"/>
              </w:rPr>
            </w:pPr>
            <w:r w:rsidRPr="00BD76E0">
              <w:rPr>
                <w:sz w:val="18"/>
              </w:rPr>
              <w:t>Store Number</w:t>
            </w:r>
          </w:p>
        </w:tc>
        <w:tc>
          <w:tcPr>
            <w:tcW w:w="2880" w:type="dxa"/>
          </w:tcPr>
          <w:p w14:paraId="0FB2362E" w14:textId="77777777" w:rsidR="00105C84" w:rsidRPr="00BD76E0" w:rsidRDefault="00105C84" w:rsidP="006361DB">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42D5495E" w14:textId="77777777" w:rsidR="00105C84" w:rsidRPr="00BD76E0" w:rsidRDefault="00105C84" w:rsidP="00105C84">
            <w:pPr>
              <w:rPr>
                <w:sz w:val="18"/>
              </w:rPr>
            </w:pPr>
            <w:r w:rsidRPr="00BD76E0">
              <w:rPr>
                <w:sz w:val="18"/>
              </w:rPr>
              <w:t>N</w:t>
            </w:r>
          </w:p>
        </w:tc>
        <w:tc>
          <w:tcPr>
            <w:tcW w:w="884" w:type="dxa"/>
          </w:tcPr>
          <w:p w14:paraId="0B6C8001" w14:textId="77777777" w:rsidR="00105C84" w:rsidRPr="00BD76E0" w:rsidRDefault="00105C84" w:rsidP="00105C84">
            <w:pPr>
              <w:rPr>
                <w:sz w:val="18"/>
              </w:rPr>
            </w:pPr>
            <w:r w:rsidRPr="00BD76E0">
              <w:rPr>
                <w:sz w:val="18"/>
              </w:rPr>
              <w:t>A</w:t>
            </w:r>
          </w:p>
        </w:tc>
        <w:tc>
          <w:tcPr>
            <w:tcW w:w="884" w:type="dxa"/>
          </w:tcPr>
          <w:p w14:paraId="5C776C92" w14:textId="77777777" w:rsidR="00105C84" w:rsidRPr="00BD76E0" w:rsidRDefault="00105C84" w:rsidP="00105C84">
            <w:pPr>
              <w:rPr>
                <w:sz w:val="18"/>
              </w:rPr>
            </w:pPr>
            <w:r w:rsidRPr="00BD76E0">
              <w:rPr>
                <w:sz w:val="18"/>
              </w:rPr>
              <w:t>Y</w:t>
            </w:r>
          </w:p>
        </w:tc>
      </w:tr>
      <w:tr w:rsidR="00105C84" w:rsidRPr="00BD76E0" w14:paraId="2AD27181" w14:textId="77777777" w:rsidTr="006361DB">
        <w:tc>
          <w:tcPr>
            <w:tcW w:w="864" w:type="dxa"/>
          </w:tcPr>
          <w:p w14:paraId="780A3A58" w14:textId="77777777" w:rsidR="00105C84" w:rsidRPr="00BD76E0" w:rsidRDefault="00105C84" w:rsidP="00105C84">
            <w:pPr>
              <w:rPr>
                <w:sz w:val="18"/>
              </w:rPr>
            </w:pPr>
            <w:r w:rsidRPr="00BD76E0">
              <w:rPr>
                <w:sz w:val="18"/>
              </w:rPr>
              <w:t>23 – 26</w:t>
            </w:r>
          </w:p>
        </w:tc>
        <w:tc>
          <w:tcPr>
            <w:tcW w:w="1224" w:type="dxa"/>
          </w:tcPr>
          <w:p w14:paraId="3B6D4791" w14:textId="77777777" w:rsidR="00105C84" w:rsidRPr="00BD76E0" w:rsidRDefault="00105C84" w:rsidP="006361DB">
            <w:pPr>
              <w:rPr>
                <w:sz w:val="18"/>
              </w:rPr>
            </w:pPr>
            <w:r w:rsidRPr="00BD76E0">
              <w:rPr>
                <w:sz w:val="18"/>
              </w:rPr>
              <w:t>Numeric</w:t>
            </w:r>
          </w:p>
          <w:p w14:paraId="6A5F5A6B" w14:textId="77777777" w:rsidR="00105C84" w:rsidRPr="00BD76E0" w:rsidRDefault="00105C84" w:rsidP="006361DB">
            <w:pPr>
              <w:rPr>
                <w:sz w:val="18"/>
              </w:rPr>
            </w:pPr>
            <w:r w:rsidRPr="00BD76E0">
              <w:rPr>
                <w:sz w:val="18"/>
              </w:rPr>
              <w:t>9999</w:t>
            </w:r>
          </w:p>
        </w:tc>
        <w:tc>
          <w:tcPr>
            <w:tcW w:w="1260" w:type="dxa"/>
          </w:tcPr>
          <w:p w14:paraId="671CA56B" w14:textId="77777777" w:rsidR="00105C84" w:rsidRPr="00BD76E0" w:rsidRDefault="00105C84" w:rsidP="006361DB">
            <w:pPr>
              <w:rPr>
                <w:sz w:val="18"/>
              </w:rPr>
            </w:pPr>
            <w:r w:rsidRPr="00BD76E0">
              <w:rPr>
                <w:sz w:val="18"/>
              </w:rPr>
              <w:t>Terminal ID</w:t>
            </w:r>
          </w:p>
        </w:tc>
        <w:tc>
          <w:tcPr>
            <w:tcW w:w="2880" w:type="dxa"/>
          </w:tcPr>
          <w:p w14:paraId="5102DEF3" w14:textId="77777777" w:rsidR="00105C84" w:rsidRPr="00BD76E0" w:rsidRDefault="00105C84" w:rsidP="006361DB">
            <w:pPr>
              <w:rPr>
                <w:sz w:val="18"/>
                <w:szCs w:val="18"/>
              </w:rPr>
            </w:pPr>
            <w:r w:rsidRPr="00BD76E0">
              <w:rPr>
                <w:sz w:val="18"/>
                <w:szCs w:val="18"/>
              </w:rPr>
              <w:t>A numeric value that uniquely identifies the physical terminal at a location used to capture this data.</w:t>
            </w:r>
          </w:p>
        </w:tc>
        <w:tc>
          <w:tcPr>
            <w:tcW w:w="893" w:type="dxa"/>
          </w:tcPr>
          <w:p w14:paraId="762FEB63" w14:textId="77777777" w:rsidR="00105C84" w:rsidRPr="00BD76E0" w:rsidRDefault="00105C84" w:rsidP="00105C84">
            <w:pPr>
              <w:rPr>
                <w:sz w:val="18"/>
              </w:rPr>
            </w:pPr>
            <w:r w:rsidRPr="00BD76E0">
              <w:rPr>
                <w:sz w:val="18"/>
              </w:rPr>
              <w:t>N</w:t>
            </w:r>
          </w:p>
        </w:tc>
        <w:tc>
          <w:tcPr>
            <w:tcW w:w="884" w:type="dxa"/>
          </w:tcPr>
          <w:p w14:paraId="27663060" w14:textId="77777777" w:rsidR="00105C84" w:rsidRPr="00BD76E0" w:rsidRDefault="00105C84" w:rsidP="00105C84">
            <w:pPr>
              <w:rPr>
                <w:sz w:val="18"/>
              </w:rPr>
            </w:pPr>
            <w:r w:rsidRPr="00BD76E0">
              <w:rPr>
                <w:sz w:val="18"/>
              </w:rPr>
              <w:t>A</w:t>
            </w:r>
          </w:p>
        </w:tc>
        <w:tc>
          <w:tcPr>
            <w:tcW w:w="884" w:type="dxa"/>
          </w:tcPr>
          <w:p w14:paraId="165A8CA6" w14:textId="77777777" w:rsidR="00105C84" w:rsidRPr="00BD76E0" w:rsidRDefault="00105C84" w:rsidP="00105C84">
            <w:pPr>
              <w:rPr>
                <w:sz w:val="18"/>
              </w:rPr>
            </w:pPr>
            <w:r w:rsidRPr="00BD76E0">
              <w:rPr>
                <w:sz w:val="18"/>
              </w:rPr>
              <w:t>Y</w:t>
            </w:r>
          </w:p>
        </w:tc>
      </w:tr>
      <w:tr w:rsidR="00105C84" w:rsidRPr="00BD76E0" w14:paraId="70E1588B" w14:textId="77777777" w:rsidTr="006361DB">
        <w:tc>
          <w:tcPr>
            <w:tcW w:w="864" w:type="dxa"/>
          </w:tcPr>
          <w:p w14:paraId="66593A5A" w14:textId="77777777" w:rsidR="00105C84" w:rsidRPr="00BD76E0" w:rsidRDefault="00105C84" w:rsidP="00105C84">
            <w:pPr>
              <w:rPr>
                <w:sz w:val="18"/>
              </w:rPr>
            </w:pPr>
            <w:r w:rsidRPr="00BD76E0">
              <w:rPr>
                <w:sz w:val="18"/>
              </w:rPr>
              <w:t>27 – 32</w:t>
            </w:r>
          </w:p>
        </w:tc>
        <w:tc>
          <w:tcPr>
            <w:tcW w:w="1224" w:type="dxa"/>
          </w:tcPr>
          <w:p w14:paraId="08207C65" w14:textId="77777777" w:rsidR="00105C84" w:rsidRPr="00BD76E0" w:rsidRDefault="00105C84" w:rsidP="006361DB">
            <w:pPr>
              <w:rPr>
                <w:sz w:val="18"/>
              </w:rPr>
            </w:pPr>
            <w:r w:rsidRPr="00BD76E0">
              <w:rPr>
                <w:sz w:val="18"/>
              </w:rPr>
              <w:t>Numeric</w:t>
            </w:r>
          </w:p>
          <w:p w14:paraId="6150DF2B" w14:textId="77777777" w:rsidR="00105C84" w:rsidRPr="00BD76E0" w:rsidRDefault="00105C84" w:rsidP="006361DB">
            <w:pPr>
              <w:rPr>
                <w:sz w:val="18"/>
              </w:rPr>
            </w:pPr>
            <w:r w:rsidRPr="00BD76E0">
              <w:rPr>
                <w:sz w:val="18"/>
              </w:rPr>
              <w:t>999999</w:t>
            </w:r>
          </w:p>
        </w:tc>
        <w:tc>
          <w:tcPr>
            <w:tcW w:w="1260" w:type="dxa"/>
          </w:tcPr>
          <w:p w14:paraId="768E6277" w14:textId="77777777" w:rsidR="00105C84" w:rsidRPr="00BD76E0" w:rsidRDefault="00105C84" w:rsidP="006361DB">
            <w:pPr>
              <w:rPr>
                <w:sz w:val="18"/>
              </w:rPr>
            </w:pPr>
            <w:r w:rsidRPr="00BD76E0">
              <w:rPr>
                <w:sz w:val="18"/>
              </w:rPr>
              <w:t>Sequence Number</w:t>
            </w:r>
          </w:p>
        </w:tc>
        <w:tc>
          <w:tcPr>
            <w:tcW w:w="2880" w:type="dxa"/>
          </w:tcPr>
          <w:p w14:paraId="4F645402" w14:textId="77777777" w:rsidR="00105C84" w:rsidRPr="00BD76E0" w:rsidRDefault="00105C84" w:rsidP="006361DB">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6F7B667" w14:textId="77777777" w:rsidR="00105C84" w:rsidRPr="00BD76E0" w:rsidRDefault="00105C84" w:rsidP="00105C84">
            <w:pPr>
              <w:rPr>
                <w:sz w:val="18"/>
              </w:rPr>
            </w:pPr>
            <w:r w:rsidRPr="00BD76E0">
              <w:rPr>
                <w:sz w:val="18"/>
              </w:rPr>
              <w:t>N</w:t>
            </w:r>
          </w:p>
        </w:tc>
        <w:tc>
          <w:tcPr>
            <w:tcW w:w="884" w:type="dxa"/>
          </w:tcPr>
          <w:p w14:paraId="781D79E9" w14:textId="77777777" w:rsidR="00105C84" w:rsidRPr="00BD76E0" w:rsidRDefault="00105C84" w:rsidP="00105C84">
            <w:pPr>
              <w:rPr>
                <w:sz w:val="18"/>
              </w:rPr>
            </w:pPr>
            <w:r w:rsidRPr="00BD76E0">
              <w:rPr>
                <w:sz w:val="18"/>
              </w:rPr>
              <w:t>A</w:t>
            </w:r>
          </w:p>
        </w:tc>
        <w:tc>
          <w:tcPr>
            <w:tcW w:w="884" w:type="dxa"/>
          </w:tcPr>
          <w:p w14:paraId="1DDAE073" w14:textId="77777777" w:rsidR="00105C84" w:rsidRPr="00BD76E0" w:rsidRDefault="00105C84" w:rsidP="00105C84">
            <w:pPr>
              <w:rPr>
                <w:sz w:val="18"/>
              </w:rPr>
            </w:pPr>
            <w:r w:rsidRPr="00BD76E0">
              <w:rPr>
                <w:sz w:val="18"/>
              </w:rPr>
              <w:t>Y</w:t>
            </w:r>
          </w:p>
        </w:tc>
      </w:tr>
      <w:tr w:rsidR="00105C84" w:rsidRPr="00BD76E0" w14:paraId="59520436" w14:textId="77777777" w:rsidTr="006361DB">
        <w:tc>
          <w:tcPr>
            <w:tcW w:w="864" w:type="dxa"/>
          </w:tcPr>
          <w:p w14:paraId="100EB241" w14:textId="77777777" w:rsidR="00105C84" w:rsidRPr="00BD76E0" w:rsidRDefault="00105C84" w:rsidP="00105C84">
            <w:pPr>
              <w:rPr>
                <w:sz w:val="18"/>
              </w:rPr>
            </w:pPr>
            <w:r w:rsidRPr="00BD76E0">
              <w:rPr>
                <w:sz w:val="18"/>
              </w:rPr>
              <w:t>33 – 42</w:t>
            </w:r>
          </w:p>
        </w:tc>
        <w:tc>
          <w:tcPr>
            <w:tcW w:w="1224" w:type="dxa"/>
          </w:tcPr>
          <w:p w14:paraId="1ED90E81" w14:textId="77777777" w:rsidR="00105C84" w:rsidRPr="00BD76E0" w:rsidRDefault="00105C84" w:rsidP="006361DB">
            <w:pPr>
              <w:overflowPunct/>
              <w:autoSpaceDE/>
              <w:autoSpaceDN/>
              <w:adjustRightInd/>
              <w:textAlignment w:val="auto"/>
            </w:pPr>
            <w:r w:rsidRPr="00BD76E0">
              <w:t>Number</w:t>
            </w:r>
          </w:p>
          <w:p w14:paraId="080E28C2" w14:textId="77777777" w:rsidR="00105C84" w:rsidRPr="00BD76E0" w:rsidRDefault="00105C84" w:rsidP="006361DB">
            <w:pPr>
              <w:overflowPunct/>
              <w:autoSpaceDE/>
              <w:autoSpaceDN/>
              <w:adjustRightInd/>
              <w:textAlignment w:val="auto"/>
            </w:pPr>
            <w:r w:rsidRPr="00BD76E0">
              <w:t>9999999999</w:t>
            </w:r>
          </w:p>
        </w:tc>
        <w:tc>
          <w:tcPr>
            <w:tcW w:w="1260" w:type="dxa"/>
          </w:tcPr>
          <w:p w14:paraId="223E4F4E" w14:textId="77777777" w:rsidR="00105C84" w:rsidRPr="00BD76E0" w:rsidRDefault="00105C84" w:rsidP="006361DB">
            <w:pPr>
              <w:overflowPunct/>
              <w:autoSpaceDE/>
              <w:autoSpaceDN/>
              <w:adjustRightInd/>
              <w:textAlignment w:val="auto"/>
            </w:pPr>
            <w:r w:rsidRPr="00BD76E0">
              <w:t xml:space="preserve">Line id </w:t>
            </w:r>
          </w:p>
        </w:tc>
        <w:tc>
          <w:tcPr>
            <w:tcW w:w="2880" w:type="dxa"/>
          </w:tcPr>
          <w:p w14:paraId="4B7518FC" w14:textId="77777777" w:rsidR="00105C84" w:rsidRPr="00BD76E0" w:rsidRDefault="00105C84" w:rsidP="006361DB">
            <w:pPr>
              <w:overflowPunct/>
              <w:autoSpaceDE/>
              <w:autoSpaceDN/>
              <w:adjustRightInd/>
              <w:textAlignment w:val="auto"/>
            </w:pPr>
            <w:r w:rsidRPr="00BD76E0">
              <w:t>Unique line id</w:t>
            </w:r>
          </w:p>
        </w:tc>
        <w:tc>
          <w:tcPr>
            <w:tcW w:w="893" w:type="dxa"/>
          </w:tcPr>
          <w:p w14:paraId="664C577B" w14:textId="77777777" w:rsidR="00105C84" w:rsidRPr="00BD76E0" w:rsidRDefault="00105C84" w:rsidP="00105C84">
            <w:pPr>
              <w:rPr>
                <w:sz w:val="18"/>
              </w:rPr>
            </w:pPr>
            <w:r w:rsidRPr="00BD76E0">
              <w:rPr>
                <w:sz w:val="18"/>
              </w:rPr>
              <w:t>N</w:t>
            </w:r>
          </w:p>
        </w:tc>
        <w:tc>
          <w:tcPr>
            <w:tcW w:w="884" w:type="dxa"/>
          </w:tcPr>
          <w:p w14:paraId="19C50505" w14:textId="77777777" w:rsidR="00105C84" w:rsidRPr="00BD76E0" w:rsidRDefault="00105C84" w:rsidP="00105C84">
            <w:pPr>
              <w:rPr>
                <w:sz w:val="18"/>
              </w:rPr>
            </w:pPr>
            <w:r w:rsidRPr="00BD76E0">
              <w:rPr>
                <w:sz w:val="18"/>
              </w:rPr>
              <w:t>A</w:t>
            </w:r>
          </w:p>
        </w:tc>
        <w:tc>
          <w:tcPr>
            <w:tcW w:w="884" w:type="dxa"/>
          </w:tcPr>
          <w:p w14:paraId="365E438B" w14:textId="77777777" w:rsidR="00105C84" w:rsidRPr="00BD76E0" w:rsidRDefault="00105C84" w:rsidP="00105C84">
            <w:pPr>
              <w:rPr>
                <w:sz w:val="18"/>
              </w:rPr>
            </w:pPr>
            <w:r w:rsidRPr="00BD76E0">
              <w:rPr>
                <w:sz w:val="18"/>
              </w:rPr>
              <w:t>Y</w:t>
            </w:r>
          </w:p>
        </w:tc>
      </w:tr>
      <w:tr w:rsidR="00105C84" w:rsidRPr="00BD76E0" w14:paraId="49197CD5" w14:textId="77777777" w:rsidTr="006361DB">
        <w:tc>
          <w:tcPr>
            <w:tcW w:w="864" w:type="dxa"/>
          </w:tcPr>
          <w:p w14:paraId="3A7867DB" w14:textId="77777777" w:rsidR="00105C84" w:rsidRPr="00BD76E0" w:rsidRDefault="00105C84" w:rsidP="00105C84">
            <w:pPr>
              <w:rPr>
                <w:sz w:val="18"/>
              </w:rPr>
            </w:pPr>
            <w:r w:rsidRPr="00BD76E0">
              <w:rPr>
                <w:sz w:val="18"/>
              </w:rPr>
              <w:t>43 – 57</w:t>
            </w:r>
          </w:p>
        </w:tc>
        <w:tc>
          <w:tcPr>
            <w:tcW w:w="1224" w:type="dxa"/>
          </w:tcPr>
          <w:p w14:paraId="3835070A" w14:textId="77777777" w:rsidR="00105C84" w:rsidRPr="00BD76E0" w:rsidRDefault="00105C84" w:rsidP="006361DB">
            <w:pPr>
              <w:overflowPunct/>
              <w:autoSpaceDE/>
              <w:autoSpaceDN/>
              <w:adjustRightInd/>
              <w:textAlignment w:val="auto"/>
            </w:pPr>
            <w:r w:rsidRPr="00BD76E0">
              <w:t>Number</w:t>
            </w:r>
          </w:p>
          <w:p w14:paraId="655BD33D" w14:textId="77777777" w:rsidR="00105C84" w:rsidRPr="00BD76E0" w:rsidRDefault="00105C84" w:rsidP="006361DB">
            <w:pPr>
              <w:overflowPunct/>
              <w:autoSpaceDE/>
              <w:autoSpaceDN/>
              <w:adjustRightInd/>
              <w:textAlignment w:val="auto"/>
            </w:pPr>
            <w:r w:rsidRPr="00BD76E0">
              <w:t>999999999999999</w:t>
            </w:r>
          </w:p>
        </w:tc>
        <w:tc>
          <w:tcPr>
            <w:tcW w:w="1260" w:type="dxa"/>
          </w:tcPr>
          <w:p w14:paraId="0EC3A561" w14:textId="77777777" w:rsidR="00105C84" w:rsidRPr="00BD76E0" w:rsidRDefault="00105C84" w:rsidP="006361DB">
            <w:pPr>
              <w:overflowPunct/>
              <w:autoSpaceDE/>
              <w:autoSpaceDN/>
              <w:adjustRightInd/>
              <w:textAlignment w:val="auto"/>
            </w:pPr>
            <w:r w:rsidRPr="00BD76E0">
              <w:t xml:space="preserve">Price Change Id </w:t>
            </w:r>
          </w:p>
        </w:tc>
        <w:tc>
          <w:tcPr>
            <w:tcW w:w="2880" w:type="dxa"/>
          </w:tcPr>
          <w:p w14:paraId="02AC2207" w14:textId="77777777" w:rsidR="00105C84" w:rsidRPr="00BD76E0" w:rsidRDefault="00105C84" w:rsidP="006361DB">
            <w:pPr>
              <w:overflowPunct/>
              <w:autoSpaceDE/>
              <w:autoSpaceDN/>
              <w:adjustRightInd/>
              <w:textAlignment w:val="auto"/>
            </w:pPr>
            <w:r w:rsidRPr="00BD76E0">
              <w:t>Price Change identifier</w:t>
            </w:r>
          </w:p>
        </w:tc>
        <w:tc>
          <w:tcPr>
            <w:tcW w:w="893" w:type="dxa"/>
          </w:tcPr>
          <w:p w14:paraId="20A22B54" w14:textId="77777777" w:rsidR="00105C84" w:rsidRPr="00BD76E0" w:rsidRDefault="00105C84" w:rsidP="00105C84">
            <w:pPr>
              <w:rPr>
                <w:sz w:val="18"/>
              </w:rPr>
            </w:pPr>
            <w:r w:rsidRPr="00BD76E0">
              <w:rPr>
                <w:sz w:val="18"/>
              </w:rPr>
              <w:t>N</w:t>
            </w:r>
          </w:p>
        </w:tc>
        <w:tc>
          <w:tcPr>
            <w:tcW w:w="884" w:type="dxa"/>
          </w:tcPr>
          <w:p w14:paraId="0865059F" w14:textId="77777777" w:rsidR="00105C84" w:rsidRPr="00BD76E0" w:rsidRDefault="00105C84" w:rsidP="00105C84">
            <w:pPr>
              <w:rPr>
                <w:sz w:val="18"/>
              </w:rPr>
            </w:pPr>
            <w:r w:rsidRPr="00BD76E0">
              <w:rPr>
                <w:sz w:val="18"/>
              </w:rPr>
              <w:t>A</w:t>
            </w:r>
          </w:p>
        </w:tc>
        <w:tc>
          <w:tcPr>
            <w:tcW w:w="884" w:type="dxa"/>
          </w:tcPr>
          <w:p w14:paraId="26954F8C" w14:textId="77777777" w:rsidR="00105C84" w:rsidRPr="00BD76E0" w:rsidRDefault="00105C84" w:rsidP="00105C84">
            <w:pPr>
              <w:rPr>
                <w:sz w:val="18"/>
              </w:rPr>
            </w:pPr>
            <w:r w:rsidRPr="00BD76E0">
              <w:rPr>
                <w:sz w:val="18"/>
              </w:rPr>
              <w:t>Y</w:t>
            </w:r>
          </w:p>
        </w:tc>
      </w:tr>
      <w:tr w:rsidR="00105C84" w:rsidRPr="00BD76E0" w14:paraId="7F34FB62" w14:textId="77777777" w:rsidTr="006361DB">
        <w:tc>
          <w:tcPr>
            <w:tcW w:w="864" w:type="dxa"/>
          </w:tcPr>
          <w:p w14:paraId="71D6E273" w14:textId="77777777" w:rsidR="00105C84" w:rsidRPr="00BD76E0" w:rsidRDefault="00105C84" w:rsidP="00105C84">
            <w:pPr>
              <w:rPr>
                <w:sz w:val="18"/>
              </w:rPr>
            </w:pPr>
            <w:r w:rsidRPr="00BD76E0">
              <w:rPr>
                <w:sz w:val="18"/>
              </w:rPr>
              <w:t>58 – 82</w:t>
            </w:r>
          </w:p>
        </w:tc>
        <w:tc>
          <w:tcPr>
            <w:tcW w:w="1224" w:type="dxa"/>
          </w:tcPr>
          <w:p w14:paraId="5BBA4545" w14:textId="77777777" w:rsidR="00105C84" w:rsidRPr="00BD76E0" w:rsidRDefault="00105C84" w:rsidP="006361DB">
            <w:pPr>
              <w:overflowPunct/>
              <w:autoSpaceDE/>
              <w:autoSpaceDN/>
              <w:adjustRightInd/>
              <w:textAlignment w:val="auto"/>
            </w:pPr>
            <w:r w:rsidRPr="00BD76E0">
              <w:t xml:space="preserve">Char(25) </w:t>
            </w:r>
          </w:p>
        </w:tc>
        <w:tc>
          <w:tcPr>
            <w:tcW w:w="1260" w:type="dxa"/>
          </w:tcPr>
          <w:p w14:paraId="14004CB3" w14:textId="77777777" w:rsidR="00105C84" w:rsidRPr="00BD76E0" w:rsidRDefault="00105C84" w:rsidP="006361DB">
            <w:pPr>
              <w:overflowPunct/>
              <w:autoSpaceDE/>
              <w:autoSpaceDN/>
              <w:adjustRightInd/>
              <w:textAlignment w:val="auto"/>
            </w:pPr>
            <w:r w:rsidRPr="00BD76E0">
              <w:t xml:space="preserve">Item </w:t>
            </w:r>
          </w:p>
        </w:tc>
        <w:tc>
          <w:tcPr>
            <w:tcW w:w="2880" w:type="dxa"/>
          </w:tcPr>
          <w:p w14:paraId="6A8B2054" w14:textId="77777777" w:rsidR="00105C84" w:rsidRPr="00BD76E0" w:rsidRDefault="00105C84" w:rsidP="006361DB">
            <w:pPr>
              <w:overflowPunct/>
              <w:autoSpaceDE/>
              <w:autoSpaceDN/>
              <w:adjustRightInd/>
              <w:textAlignment w:val="auto"/>
            </w:pPr>
            <w:r w:rsidRPr="00BD76E0">
              <w:t>Item identifier</w:t>
            </w:r>
          </w:p>
        </w:tc>
        <w:tc>
          <w:tcPr>
            <w:tcW w:w="893" w:type="dxa"/>
          </w:tcPr>
          <w:p w14:paraId="76642448" w14:textId="77777777" w:rsidR="00105C84" w:rsidRPr="00BD76E0" w:rsidRDefault="00105C84" w:rsidP="00105C84">
            <w:pPr>
              <w:rPr>
                <w:sz w:val="18"/>
              </w:rPr>
            </w:pPr>
            <w:r w:rsidRPr="00BD76E0">
              <w:rPr>
                <w:sz w:val="18"/>
              </w:rPr>
              <w:t>N</w:t>
            </w:r>
          </w:p>
        </w:tc>
        <w:tc>
          <w:tcPr>
            <w:tcW w:w="884" w:type="dxa"/>
          </w:tcPr>
          <w:p w14:paraId="7AD0E254" w14:textId="77777777" w:rsidR="00105C84" w:rsidRPr="00BD76E0" w:rsidRDefault="00105C84" w:rsidP="00105C84">
            <w:pPr>
              <w:rPr>
                <w:sz w:val="18"/>
              </w:rPr>
            </w:pPr>
            <w:r w:rsidRPr="00BD76E0">
              <w:rPr>
                <w:sz w:val="18"/>
              </w:rPr>
              <w:t>A</w:t>
            </w:r>
          </w:p>
        </w:tc>
        <w:tc>
          <w:tcPr>
            <w:tcW w:w="884" w:type="dxa"/>
          </w:tcPr>
          <w:p w14:paraId="3A879A3D" w14:textId="77777777" w:rsidR="00105C84" w:rsidRPr="00BD76E0" w:rsidRDefault="00105C84" w:rsidP="00105C84">
            <w:pPr>
              <w:rPr>
                <w:sz w:val="18"/>
              </w:rPr>
            </w:pPr>
            <w:r w:rsidRPr="00BD76E0">
              <w:rPr>
                <w:sz w:val="18"/>
              </w:rPr>
              <w:t>Y</w:t>
            </w:r>
          </w:p>
        </w:tc>
      </w:tr>
      <w:tr w:rsidR="00105C84" w:rsidRPr="00BD76E0" w14:paraId="70BBFE05" w14:textId="77777777" w:rsidTr="006361DB">
        <w:tc>
          <w:tcPr>
            <w:tcW w:w="864" w:type="dxa"/>
          </w:tcPr>
          <w:p w14:paraId="2E9CEE04" w14:textId="77777777" w:rsidR="00105C84" w:rsidRPr="00BD76E0" w:rsidRDefault="00105C84" w:rsidP="00105C84">
            <w:pPr>
              <w:rPr>
                <w:sz w:val="18"/>
              </w:rPr>
            </w:pPr>
            <w:r w:rsidRPr="00BD76E0">
              <w:rPr>
                <w:sz w:val="18"/>
              </w:rPr>
              <w:t>83 – 92</w:t>
            </w:r>
          </w:p>
        </w:tc>
        <w:tc>
          <w:tcPr>
            <w:tcW w:w="1224" w:type="dxa"/>
          </w:tcPr>
          <w:p w14:paraId="5563DC67" w14:textId="77777777" w:rsidR="00105C84" w:rsidRPr="00BD76E0" w:rsidRDefault="00105C84" w:rsidP="006361DB">
            <w:pPr>
              <w:overflowPunct/>
              <w:autoSpaceDE/>
              <w:autoSpaceDN/>
              <w:adjustRightInd/>
              <w:textAlignment w:val="auto"/>
            </w:pPr>
            <w:r w:rsidRPr="00BD76E0">
              <w:t>Number</w:t>
            </w:r>
          </w:p>
          <w:p w14:paraId="730B4A29" w14:textId="77777777" w:rsidR="00105C84" w:rsidRPr="00BD76E0" w:rsidRDefault="00105C84" w:rsidP="006361DB">
            <w:pPr>
              <w:overflowPunct/>
              <w:autoSpaceDE/>
              <w:autoSpaceDN/>
              <w:adjustRightInd/>
              <w:textAlignment w:val="auto"/>
            </w:pPr>
            <w:r w:rsidRPr="00BD76E0">
              <w:t>9999999999</w:t>
            </w:r>
          </w:p>
        </w:tc>
        <w:tc>
          <w:tcPr>
            <w:tcW w:w="1260" w:type="dxa"/>
          </w:tcPr>
          <w:p w14:paraId="1328F292"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24EE7F44" w14:textId="77777777" w:rsidR="00105C84" w:rsidRPr="00BD76E0" w:rsidRDefault="00105C84" w:rsidP="006361DB">
            <w:pPr>
              <w:overflowPunct/>
              <w:autoSpaceDE/>
              <w:autoSpaceDN/>
              <w:adjustRightInd/>
              <w:textAlignment w:val="auto"/>
            </w:pPr>
            <w:r w:rsidRPr="00BD76E0">
              <w:rPr>
                <w:sz w:val="18"/>
                <w:szCs w:val="18"/>
              </w:rPr>
              <w:t>Contains the inventory location that has been affected by the transaction.</w:t>
            </w:r>
          </w:p>
        </w:tc>
        <w:tc>
          <w:tcPr>
            <w:tcW w:w="893" w:type="dxa"/>
          </w:tcPr>
          <w:p w14:paraId="6C951E54" w14:textId="77777777" w:rsidR="00105C84" w:rsidRPr="00BD76E0" w:rsidRDefault="00105C84" w:rsidP="00105C84">
            <w:pPr>
              <w:rPr>
                <w:sz w:val="18"/>
              </w:rPr>
            </w:pPr>
            <w:r w:rsidRPr="00BD76E0">
              <w:rPr>
                <w:sz w:val="18"/>
              </w:rPr>
              <w:t>N</w:t>
            </w:r>
          </w:p>
        </w:tc>
        <w:tc>
          <w:tcPr>
            <w:tcW w:w="884" w:type="dxa"/>
          </w:tcPr>
          <w:p w14:paraId="2FB9796C" w14:textId="77777777" w:rsidR="00105C84" w:rsidRPr="00BD76E0" w:rsidRDefault="00105C84" w:rsidP="00105C84">
            <w:pPr>
              <w:rPr>
                <w:sz w:val="18"/>
              </w:rPr>
            </w:pPr>
            <w:r w:rsidRPr="00BD76E0">
              <w:rPr>
                <w:sz w:val="18"/>
              </w:rPr>
              <w:t>A</w:t>
            </w:r>
          </w:p>
        </w:tc>
        <w:tc>
          <w:tcPr>
            <w:tcW w:w="884" w:type="dxa"/>
          </w:tcPr>
          <w:p w14:paraId="7973F647" w14:textId="77777777" w:rsidR="00105C84" w:rsidRPr="00BD76E0" w:rsidRDefault="00105C84" w:rsidP="00105C84">
            <w:pPr>
              <w:rPr>
                <w:sz w:val="18"/>
              </w:rPr>
            </w:pPr>
            <w:r w:rsidRPr="00BD76E0">
              <w:rPr>
                <w:sz w:val="18"/>
              </w:rPr>
              <w:t>Y</w:t>
            </w:r>
          </w:p>
        </w:tc>
      </w:tr>
      <w:tr w:rsidR="00105C84" w:rsidRPr="00BD76E0" w14:paraId="56FCF76B" w14:textId="77777777" w:rsidTr="006361DB">
        <w:tc>
          <w:tcPr>
            <w:tcW w:w="864" w:type="dxa"/>
          </w:tcPr>
          <w:p w14:paraId="770D0C4F" w14:textId="77777777" w:rsidR="00105C84" w:rsidRPr="00BD76E0" w:rsidRDefault="00105C84" w:rsidP="00105C84">
            <w:pPr>
              <w:rPr>
                <w:sz w:val="18"/>
              </w:rPr>
            </w:pPr>
            <w:r w:rsidRPr="00BD76E0">
              <w:rPr>
                <w:sz w:val="18"/>
              </w:rPr>
              <w:t>93 – 93</w:t>
            </w:r>
          </w:p>
        </w:tc>
        <w:tc>
          <w:tcPr>
            <w:tcW w:w="1224" w:type="dxa"/>
          </w:tcPr>
          <w:p w14:paraId="4A9E34B3" w14:textId="77777777" w:rsidR="00105C84" w:rsidRPr="00BD76E0" w:rsidRDefault="00105C84" w:rsidP="006361DB">
            <w:pPr>
              <w:overflowPunct/>
              <w:autoSpaceDE/>
              <w:autoSpaceDN/>
              <w:adjustRightInd/>
              <w:textAlignment w:val="auto"/>
            </w:pPr>
            <w:r w:rsidRPr="00BD76E0">
              <w:t xml:space="preserve">Char(1) </w:t>
            </w:r>
          </w:p>
        </w:tc>
        <w:tc>
          <w:tcPr>
            <w:tcW w:w="1260" w:type="dxa"/>
          </w:tcPr>
          <w:p w14:paraId="32589690" w14:textId="77777777" w:rsidR="00105C84" w:rsidRPr="00BD76E0" w:rsidRDefault="00105C84" w:rsidP="006361DB">
            <w:pPr>
              <w:overflowPunct/>
              <w:autoSpaceDE/>
              <w:autoSpaceDN/>
              <w:adjustRightInd/>
              <w:textAlignment w:val="auto"/>
            </w:pPr>
            <w:r w:rsidRPr="00BD76E0">
              <w:t xml:space="preserve">Location Type </w:t>
            </w:r>
          </w:p>
        </w:tc>
        <w:tc>
          <w:tcPr>
            <w:tcW w:w="2880" w:type="dxa"/>
          </w:tcPr>
          <w:p w14:paraId="0B94DC7F" w14:textId="77777777" w:rsidR="00105C84" w:rsidRPr="00BD76E0" w:rsidRDefault="00105C84" w:rsidP="006361DB">
            <w:pPr>
              <w:overflowPunct/>
              <w:autoSpaceDE/>
              <w:autoSpaceDN/>
              <w:adjustRightInd/>
              <w:textAlignment w:val="auto"/>
              <w:rPr>
                <w:b/>
              </w:rPr>
            </w:pPr>
            <w:r w:rsidRPr="00BD76E0">
              <w:t xml:space="preserve">Location type referred to in this regular price delete.  </w:t>
            </w:r>
            <w:r w:rsidRPr="00BD76E0">
              <w:rPr>
                <w:sz w:val="18"/>
              </w:rPr>
              <w:t>Valid values listed in section</w:t>
            </w:r>
            <w:r w:rsidR="00065F49" w:rsidRPr="00BD76E0">
              <w:rPr>
                <w:sz w:val="18"/>
              </w:rPr>
              <w:t xml:space="preserve">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Pr="00BD76E0">
              <w:rPr>
                <w:sz w:val="18"/>
              </w:rPr>
              <w:t>.</w:t>
            </w:r>
            <w:r w:rsidR="00053933" w:rsidRPr="00BD76E0">
              <w:rPr>
                <w:b/>
              </w:rPr>
              <w:t xml:space="preserve"> </w:t>
            </w:r>
            <w:r w:rsidR="00065F49" w:rsidRPr="00BD76E0">
              <w:rPr>
                <w:b/>
              </w:rPr>
              <w:t xml:space="preserve">   </w:t>
            </w:r>
          </w:p>
        </w:tc>
        <w:tc>
          <w:tcPr>
            <w:tcW w:w="893" w:type="dxa"/>
          </w:tcPr>
          <w:p w14:paraId="68DBA0DE" w14:textId="77777777" w:rsidR="00105C84" w:rsidRPr="00BD76E0" w:rsidRDefault="00105C84" w:rsidP="00105C84">
            <w:pPr>
              <w:rPr>
                <w:sz w:val="18"/>
              </w:rPr>
            </w:pPr>
            <w:r w:rsidRPr="00BD76E0">
              <w:rPr>
                <w:sz w:val="18"/>
              </w:rPr>
              <w:t>N</w:t>
            </w:r>
          </w:p>
        </w:tc>
        <w:tc>
          <w:tcPr>
            <w:tcW w:w="884" w:type="dxa"/>
          </w:tcPr>
          <w:p w14:paraId="4CB74F59" w14:textId="77777777" w:rsidR="00105C84" w:rsidRPr="00BD76E0" w:rsidRDefault="00105C84" w:rsidP="00105C84">
            <w:pPr>
              <w:rPr>
                <w:sz w:val="18"/>
              </w:rPr>
            </w:pPr>
            <w:r w:rsidRPr="00BD76E0">
              <w:rPr>
                <w:sz w:val="18"/>
              </w:rPr>
              <w:t>A</w:t>
            </w:r>
          </w:p>
        </w:tc>
        <w:tc>
          <w:tcPr>
            <w:tcW w:w="884" w:type="dxa"/>
          </w:tcPr>
          <w:p w14:paraId="2F6BD5FC" w14:textId="77777777" w:rsidR="00105C84" w:rsidRPr="00BD76E0" w:rsidRDefault="00105C84" w:rsidP="00105C84">
            <w:pPr>
              <w:rPr>
                <w:sz w:val="18"/>
              </w:rPr>
            </w:pPr>
            <w:r w:rsidRPr="00BD76E0">
              <w:rPr>
                <w:sz w:val="18"/>
              </w:rPr>
              <w:t>Y</w:t>
            </w:r>
          </w:p>
        </w:tc>
      </w:tr>
    </w:tbl>
    <w:p w14:paraId="41AC99AA" w14:textId="77777777" w:rsidR="00105C84" w:rsidRPr="00BD76E0" w:rsidRDefault="00105C84" w:rsidP="00105C84">
      <w:pPr>
        <w:jc w:val="both"/>
      </w:pPr>
    </w:p>
    <w:p w14:paraId="158FE7C7" w14:textId="77777777" w:rsidR="00105C84" w:rsidRPr="00BD76E0" w:rsidRDefault="00105C84" w:rsidP="00105C84">
      <w:pPr>
        <w:jc w:val="both"/>
      </w:pPr>
    </w:p>
    <w:p w14:paraId="4CBB68AD" w14:textId="77777777" w:rsidR="00105C84" w:rsidRPr="00BD76E0" w:rsidRDefault="00105C84" w:rsidP="00105C84">
      <w:pPr>
        <w:pStyle w:val="Heading4"/>
      </w:pPr>
      <w:bookmarkStart w:id="100" w:name="_Toc319666146"/>
      <w:r w:rsidRPr="00BD76E0">
        <w:t>SIMBA Item Clearance Price Update (SC</w:t>
      </w:r>
      <w:r w:rsidR="006361DB" w:rsidRPr="00BD76E0">
        <w:t>P</w:t>
      </w:r>
      <w:r w:rsidRPr="00BD76E0">
        <w:t>)</w:t>
      </w:r>
      <w:bookmarkEnd w:id="100"/>
    </w:p>
    <w:p w14:paraId="4CAB9534" w14:textId="77777777" w:rsidR="00105C84" w:rsidRPr="00BD76E0" w:rsidRDefault="00105C84" w:rsidP="00105C84">
      <w:pPr>
        <w:jc w:val="both"/>
      </w:pPr>
      <w:r w:rsidRPr="00BD76E0">
        <w:t xml:space="preserve">The </w:t>
      </w:r>
      <w:r w:rsidR="000D68E6" w:rsidRPr="00BD76E0">
        <w:rPr>
          <w:i/>
        </w:rPr>
        <w:t>Simba Clearance</w:t>
      </w:r>
      <w:r w:rsidRPr="00BD76E0">
        <w:rPr>
          <w:i/>
        </w:rPr>
        <w:t xml:space="preserve"> </w:t>
      </w:r>
      <w:r w:rsidR="000D68E6" w:rsidRPr="00BD76E0">
        <w:rPr>
          <w:i/>
        </w:rPr>
        <w:t xml:space="preserve">Price </w:t>
      </w:r>
      <w:r w:rsidRPr="00BD76E0">
        <w:rPr>
          <w:i/>
        </w:rPr>
        <w:t>Maintenance (</w:t>
      </w:r>
      <w:r w:rsidR="006361DB" w:rsidRPr="00BD76E0">
        <w:rPr>
          <w:i/>
        </w:rPr>
        <w:t>SCP</w:t>
      </w:r>
      <w:r w:rsidRPr="00BD76E0">
        <w:rPr>
          <w:i/>
        </w:rPr>
        <w:t>)</w:t>
      </w:r>
      <w:r w:rsidRPr="00BD76E0">
        <w:t xml:space="preserve"> transaction is used to update item clearance price information from the inventory management system.  This data is </w:t>
      </w:r>
      <w:r w:rsidR="006361DB" w:rsidRPr="00BD76E0">
        <w:t xml:space="preserve">primarily </w:t>
      </w:r>
      <w:r w:rsidRPr="00BD76E0">
        <w:t xml:space="preserve">used to update the RTP item table entries.  This transaction will suspend if any of the information contained within the record is invalid including but not limited to </w:t>
      </w:r>
      <w:r w:rsidR="006361DB" w:rsidRPr="00BD76E0">
        <w:t xml:space="preserve">the item not existing.  </w:t>
      </w:r>
      <w:r w:rsidRPr="00BD76E0">
        <w:t>Failed transactions are sent to exception management for review and resubmission.</w:t>
      </w:r>
    </w:p>
    <w:p w14:paraId="6D87DC5B" w14:textId="77777777" w:rsidR="00105C84" w:rsidRPr="00BD76E0" w:rsidRDefault="00105C84" w:rsidP="00105C84">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7FDDFDF8" w14:textId="77777777" w:rsidTr="00105C84">
        <w:tc>
          <w:tcPr>
            <w:tcW w:w="864" w:type="dxa"/>
            <w:shd w:val="clear" w:color="auto" w:fill="0000FF"/>
          </w:tcPr>
          <w:p w14:paraId="101D818D" w14:textId="77777777" w:rsidR="00105C84" w:rsidRPr="00BD76E0" w:rsidRDefault="00105C84" w:rsidP="006361DB">
            <w:pPr>
              <w:keepNext/>
              <w:keepLines/>
              <w:rPr>
                <w:sz w:val="18"/>
              </w:rPr>
            </w:pPr>
            <w:r w:rsidRPr="00BD76E0">
              <w:rPr>
                <w:sz w:val="18"/>
              </w:rPr>
              <w:t>Byte Position</w:t>
            </w:r>
          </w:p>
        </w:tc>
        <w:tc>
          <w:tcPr>
            <w:tcW w:w="1224" w:type="dxa"/>
            <w:shd w:val="clear" w:color="auto" w:fill="0000FF"/>
          </w:tcPr>
          <w:p w14:paraId="56FFC6AD" w14:textId="77777777" w:rsidR="00105C84" w:rsidRPr="00BD76E0" w:rsidRDefault="00105C84" w:rsidP="006361DB">
            <w:pPr>
              <w:keepNext/>
              <w:keepLines/>
              <w:rPr>
                <w:sz w:val="18"/>
              </w:rPr>
            </w:pPr>
            <w:r w:rsidRPr="00BD76E0">
              <w:rPr>
                <w:sz w:val="18"/>
              </w:rPr>
              <w:t>Data Type</w:t>
            </w:r>
          </w:p>
        </w:tc>
        <w:tc>
          <w:tcPr>
            <w:tcW w:w="1260" w:type="dxa"/>
            <w:shd w:val="clear" w:color="auto" w:fill="0000FF"/>
          </w:tcPr>
          <w:p w14:paraId="2D75CD7D" w14:textId="77777777" w:rsidR="00105C84" w:rsidRPr="00BD76E0" w:rsidRDefault="00105C84" w:rsidP="006361DB">
            <w:pPr>
              <w:keepNext/>
              <w:keepLines/>
              <w:rPr>
                <w:sz w:val="18"/>
              </w:rPr>
            </w:pPr>
            <w:r w:rsidRPr="00BD76E0">
              <w:rPr>
                <w:sz w:val="18"/>
              </w:rPr>
              <w:t>Name</w:t>
            </w:r>
          </w:p>
        </w:tc>
        <w:tc>
          <w:tcPr>
            <w:tcW w:w="2880" w:type="dxa"/>
            <w:shd w:val="clear" w:color="auto" w:fill="0000FF"/>
          </w:tcPr>
          <w:p w14:paraId="1B590ACE" w14:textId="77777777" w:rsidR="00105C84" w:rsidRPr="00BD76E0" w:rsidRDefault="00105C84" w:rsidP="006361DB">
            <w:pPr>
              <w:keepNext/>
              <w:keepLines/>
              <w:rPr>
                <w:sz w:val="18"/>
              </w:rPr>
            </w:pPr>
            <w:r w:rsidRPr="00BD76E0">
              <w:rPr>
                <w:sz w:val="18"/>
              </w:rPr>
              <w:t>Description</w:t>
            </w:r>
          </w:p>
        </w:tc>
        <w:tc>
          <w:tcPr>
            <w:tcW w:w="893" w:type="dxa"/>
            <w:shd w:val="clear" w:color="auto" w:fill="0000FF"/>
          </w:tcPr>
          <w:p w14:paraId="420044DF" w14:textId="77777777" w:rsidR="00105C84" w:rsidRPr="00BD76E0" w:rsidRDefault="00105C84" w:rsidP="006361DB">
            <w:pPr>
              <w:keepNext/>
              <w:keepLines/>
              <w:rPr>
                <w:sz w:val="18"/>
              </w:rPr>
            </w:pPr>
            <w:r w:rsidRPr="00BD76E0">
              <w:rPr>
                <w:sz w:val="18"/>
              </w:rPr>
              <w:t>Case Sensitive</w:t>
            </w:r>
          </w:p>
        </w:tc>
        <w:tc>
          <w:tcPr>
            <w:tcW w:w="884" w:type="dxa"/>
            <w:shd w:val="clear" w:color="auto" w:fill="0000FF"/>
          </w:tcPr>
          <w:p w14:paraId="1F5EF628" w14:textId="77777777" w:rsidR="00105C84" w:rsidRPr="00BD76E0" w:rsidRDefault="00105C84" w:rsidP="006361DB">
            <w:pPr>
              <w:keepNext/>
              <w:keepLines/>
              <w:rPr>
                <w:sz w:val="18"/>
              </w:rPr>
            </w:pPr>
            <w:r w:rsidRPr="00BD76E0">
              <w:rPr>
                <w:sz w:val="18"/>
              </w:rPr>
              <w:t>Data Required</w:t>
            </w:r>
          </w:p>
        </w:tc>
        <w:tc>
          <w:tcPr>
            <w:tcW w:w="884" w:type="dxa"/>
            <w:shd w:val="clear" w:color="auto" w:fill="0000FF"/>
          </w:tcPr>
          <w:p w14:paraId="19161987" w14:textId="77777777" w:rsidR="00105C84" w:rsidRPr="00BD76E0" w:rsidRDefault="00105C84" w:rsidP="006361DB">
            <w:pPr>
              <w:keepNext/>
              <w:keepLines/>
              <w:rPr>
                <w:sz w:val="18"/>
              </w:rPr>
            </w:pPr>
            <w:r w:rsidRPr="00BD76E0">
              <w:rPr>
                <w:sz w:val="18"/>
              </w:rPr>
              <w:t>Field Required</w:t>
            </w:r>
          </w:p>
        </w:tc>
      </w:tr>
      <w:tr w:rsidR="00105C84" w:rsidRPr="00BD76E0" w14:paraId="71D533F5" w14:textId="77777777" w:rsidTr="006361DB">
        <w:tc>
          <w:tcPr>
            <w:tcW w:w="864" w:type="dxa"/>
          </w:tcPr>
          <w:p w14:paraId="02652090" w14:textId="77777777" w:rsidR="00105C84" w:rsidRPr="00BD76E0" w:rsidRDefault="00105C84" w:rsidP="006361DB">
            <w:pPr>
              <w:keepNext/>
              <w:keepLines/>
              <w:rPr>
                <w:sz w:val="18"/>
              </w:rPr>
            </w:pPr>
            <w:r w:rsidRPr="00BD76E0">
              <w:rPr>
                <w:sz w:val="18"/>
              </w:rPr>
              <w:t>0 – 9</w:t>
            </w:r>
          </w:p>
        </w:tc>
        <w:tc>
          <w:tcPr>
            <w:tcW w:w="1224" w:type="dxa"/>
          </w:tcPr>
          <w:p w14:paraId="7C9EE563" w14:textId="77777777" w:rsidR="00105C84" w:rsidRPr="00BD76E0" w:rsidRDefault="00105C84" w:rsidP="006361DB">
            <w:pPr>
              <w:keepNext/>
              <w:keepLines/>
              <w:rPr>
                <w:sz w:val="18"/>
              </w:rPr>
            </w:pPr>
            <w:r w:rsidRPr="00BD76E0">
              <w:rPr>
                <w:sz w:val="18"/>
              </w:rPr>
              <w:t>Char(10)</w:t>
            </w:r>
          </w:p>
        </w:tc>
        <w:tc>
          <w:tcPr>
            <w:tcW w:w="1260" w:type="dxa"/>
          </w:tcPr>
          <w:p w14:paraId="76D30631" w14:textId="77777777" w:rsidR="00105C84" w:rsidRPr="00BD76E0" w:rsidRDefault="00105C84" w:rsidP="006361DB">
            <w:pPr>
              <w:keepNext/>
              <w:keepLines/>
              <w:rPr>
                <w:sz w:val="18"/>
              </w:rPr>
            </w:pPr>
            <w:r w:rsidRPr="00BD76E0">
              <w:rPr>
                <w:sz w:val="18"/>
              </w:rPr>
              <w:t>Base Sequence</w:t>
            </w:r>
          </w:p>
        </w:tc>
        <w:tc>
          <w:tcPr>
            <w:tcW w:w="2880" w:type="dxa"/>
          </w:tcPr>
          <w:p w14:paraId="18A1870E" w14:textId="77777777" w:rsidR="00105C84" w:rsidRPr="00BD76E0" w:rsidRDefault="00105C84" w:rsidP="00840152">
            <w:pPr>
              <w:keepNext/>
              <w:keepLines/>
              <w:rPr>
                <w:sz w:val="18"/>
                <w:szCs w:val="18"/>
              </w:rPr>
            </w:pPr>
            <w:r w:rsidRPr="00BD76E0">
              <w:rPr>
                <w:sz w:val="18"/>
                <w:szCs w:val="18"/>
              </w:rPr>
              <w:t>Fixed Value “@</w:t>
            </w:r>
            <w:r w:rsidR="000D68E6" w:rsidRPr="00BD76E0">
              <w:rPr>
                <w:sz w:val="18"/>
                <w:szCs w:val="18"/>
              </w:rPr>
              <w:t>S</w:t>
            </w:r>
            <w:r w:rsidR="006361DB" w:rsidRPr="00BD76E0">
              <w:rPr>
                <w:sz w:val="18"/>
                <w:szCs w:val="18"/>
              </w:rPr>
              <w:t>CP</w:t>
            </w:r>
            <w:r w:rsidRPr="00BD76E0">
              <w:rPr>
                <w:sz w:val="18"/>
                <w:szCs w:val="18"/>
              </w:rPr>
              <w:t>????</w:t>
            </w:r>
            <w:r w:rsidR="005A4C6B">
              <w:rPr>
                <w:sz w:val="18"/>
                <w:szCs w:val="18"/>
              </w:rPr>
              <w:t>11”</w:t>
            </w:r>
            <w:r w:rsidRPr="00BD76E0">
              <w:rPr>
                <w:sz w:val="18"/>
                <w:szCs w:val="18"/>
              </w:rPr>
              <w:t xml:space="preserve"> where “????” is a base 62 representation of the overall transaction size.</w:t>
            </w:r>
          </w:p>
        </w:tc>
        <w:tc>
          <w:tcPr>
            <w:tcW w:w="893" w:type="dxa"/>
          </w:tcPr>
          <w:p w14:paraId="07C6E44E" w14:textId="77777777" w:rsidR="00105C84" w:rsidRPr="00BD76E0" w:rsidRDefault="00105C84" w:rsidP="006361DB">
            <w:pPr>
              <w:keepNext/>
              <w:keepLines/>
              <w:rPr>
                <w:sz w:val="18"/>
              </w:rPr>
            </w:pPr>
            <w:r w:rsidRPr="00BD76E0">
              <w:rPr>
                <w:sz w:val="18"/>
              </w:rPr>
              <w:t>Y</w:t>
            </w:r>
          </w:p>
        </w:tc>
        <w:tc>
          <w:tcPr>
            <w:tcW w:w="884" w:type="dxa"/>
          </w:tcPr>
          <w:p w14:paraId="74312AFF" w14:textId="77777777" w:rsidR="00105C84" w:rsidRPr="00BD76E0" w:rsidRDefault="00105C84" w:rsidP="006361DB">
            <w:pPr>
              <w:keepNext/>
              <w:keepLines/>
              <w:rPr>
                <w:sz w:val="18"/>
              </w:rPr>
            </w:pPr>
            <w:r w:rsidRPr="00BD76E0">
              <w:rPr>
                <w:sz w:val="18"/>
              </w:rPr>
              <w:t>A</w:t>
            </w:r>
          </w:p>
        </w:tc>
        <w:tc>
          <w:tcPr>
            <w:tcW w:w="884" w:type="dxa"/>
          </w:tcPr>
          <w:p w14:paraId="1D4B6E5A" w14:textId="77777777" w:rsidR="00105C84" w:rsidRPr="00BD76E0" w:rsidRDefault="00105C84" w:rsidP="006361DB">
            <w:pPr>
              <w:keepNext/>
              <w:keepLines/>
              <w:rPr>
                <w:sz w:val="18"/>
              </w:rPr>
            </w:pPr>
            <w:r w:rsidRPr="00BD76E0">
              <w:rPr>
                <w:sz w:val="18"/>
              </w:rPr>
              <w:t>Y</w:t>
            </w:r>
          </w:p>
        </w:tc>
      </w:tr>
      <w:tr w:rsidR="00105C84" w:rsidRPr="00BD76E0" w14:paraId="611D2B2B" w14:textId="77777777" w:rsidTr="006361DB">
        <w:tc>
          <w:tcPr>
            <w:tcW w:w="864" w:type="dxa"/>
          </w:tcPr>
          <w:p w14:paraId="1B371FDD" w14:textId="77777777" w:rsidR="00105C84" w:rsidRPr="00BD76E0" w:rsidRDefault="00105C84" w:rsidP="00105C84">
            <w:pPr>
              <w:rPr>
                <w:sz w:val="18"/>
              </w:rPr>
            </w:pPr>
            <w:r w:rsidRPr="00BD76E0">
              <w:rPr>
                <w:sz w:val="18"/>
              </w:rPr>
              <w:t>10 – 17</w:t>
            </w:r>
          </w:p>
        </w:tc>
        <w:tc>
          <w:tcPr>
            <w:tcW w:w="1224" w:type="dxa"/>
          </w:tcPr>
          <w:p w14:paraId="2CCE1D74" w14:textId="77777777" w:rsidR="00105C84" w:rsidRPr="00BD76E0" w:rsidRDefault="00105C84" w:rsidP="006361DB">
            <w:pPr>
              <w:rPr>
                <w:sz w:val="18"/>
              </w:rPr>
            </w:pPr>
            <w:r w:rsidRPr="00BD76E0">
              <w:rPr>
                <w:sz w:val="18"/>
              </w:rPr>
              <w:t>Date</w:t>
            </w:r>
          </w:p>
        </w:tc>
        <w:tc>
          <w:tcPr>
            <w:tcW w:w="1260" w:type="dxa"/>
          </w:tcPr>
          <w:p w14:paraId="7A4CBF82" w14:textId="77777777" w:rsidR="00105C84" w:rsidRPr="00BD76E0" w:rsidRDefault="00105C84" w:rsidP="006361DB">
            <w:pPr>
              <w:rPr>
                <w:sz w:val="18"/>
              </w:rPr>
            </w:pPr>
            <w:r w:rsidRPr="00BD76E0">
              <w:rPr>
                <w:sz w:val="18"/>
              </w:rPr>
              <w:t>Business Date</w:t>
            </w:r>
          </w:p>
        </w:tc>
        <w:tc>
          <w:tcPr>
            <w:tcW w:w="2880" w:type="dxa"/>
          </w:tcPr>
          <w:p w14:paraId="6D5BCC4B" w14:textId="77777777" w:rsidR="00105C84" w:rsidRPr="00BD76E0" w:rsidRDefault="00105C84" w:rsidP="006361DB">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5B95300" w14:textId="77777777" w:rsidR="00105C84" w:rsidRPr="00BD76E0" w:rsidRDefault="00105C84" w:rsidP="00105C84">
            <w:pPr>
              <w:rPr>
                <w:sz w:val="18"/>
              </w:rPr>
            </w:pPr>
            <w:r w:rsidRPr="00BD76E0">
              <w:rPr>
                <w:sz w:val="18"/>
              </w:rPr>
              <w:t>N</w:t>
            </w:r>
          </w:p>
        </w:tc>
        <w:tc>
          <w:tcPr>
            <w:tcW w:w="884" w:type="dxa"/>
          </w:tcPr>
          <w:p w14:paraId="61B22DA5" w14:textId="77777777" w:rsidR="00105C84" w:rsidRPr="00BD76E0" w:rsidRDefault="00105C84" w:rsidP="00105C84">
            <w:pPr>
              <w:rPr>
                <w:sz w:val="18"/>
              </w:rPr>
            </w:pPr>
            <w:r w:rsidRPr="00BD76E0">
              <w:rPr>
                <w:sz w:val="18"/>
              </w:rPr>
              <w:t>A</w:t>
            </w:r>
          </w:p>
        </w:tc>
        <w:tc>
          <w:tcPr>
            <w:tcW w:w="884" w:type="dxa"/>
          </w:tcPr>
          <w:p w14:paraId="0B8DFC85" w14:textId="77777777" w:rsidR="00105C84" w:rsidRPr="00BD76E0" w:rsidRDefault="00105C84" w:rsidP="00105C84">
            <w:pPr>
              <w:rPr>
                <w:sz w:val="18"/>
              </w:rPr>
            </w:pPr>
            <w:r w:rsidRPr="00BD76E0">
              <w:rPr>
                <w:sz w:val="18"/>
              </w:rPr>
              <w:t>Y</w:t>
            </w:r>
          </w:p>
        </w:tc>
      </w:tr>
      <w:tr w:rsidR="00105C84" w:rsidRPr="00BD76E0" w14:paraId="4BED2DE9" w14:textId="77777777" w:rsidTr="006361DB">
        <w:tc>
          <w:tcPr>
            <w:tcW w:w="864" w:type="dxa"/>
          </w:tcPr>
          <w:p w14:paraId="370DFAF2" w14:textId="77777777" w:rsidR="00105C84" w:rsidRPr="00BD76E0" w:rsidRDefault="00105C84" w:rsidP="00105C84">
            <w:pPr>
              <w:rPr>
                <w:sz w:val="18"/>
              </w:rPr>
            </w:pPr>
            <w:r w:rsidRPr="00BD76E0">
              <w:rPr>
                <w:sz w:val="18"/>
              </w:rPr>
              <w:t>18 – 22</w:t>
            </w:r>
          </w:p>
        </w:tc>
        <w:tc>
          <w:tcPr>
            <w:tcW w:w="1224" w:type="dxa"/>
          </w:tcPr>
          <w:p w14:paraId="2E60E617" w14:textId="77777777" w:rsidR="00105C84" w:rsidRPr="00BD76E0" w:rsidRDefault="00105C84" w:rsidP="006361DB">
            <w:pPr>
              <w:rPr>
                <w:sz w:val="18"/>
              </w:rPr>
            </w:pPr>
            <w:r w:rsidRPr="00BD76E0">
              <w:rPr>
                <w:sz w:val="18"/>
              </w:rPr>
              <w:t>Char(5)</w:t>
            </w:r>
          </w:p>
        </w:tc>
        <w:tc>
          <w:tcPr>
            <w:tcW w:w="1260" w:type="dxa"/>
          </w:tcPr>
          <w:p w14:paraId="5667C178" w14:textId="77777777" w:rsidR="00105C84" w:rsidRPr="00BD76E0" w:rsidRDefault="00105C84" w:rsidP="006361DB">
            <w:pPr>
              <w:rPr>
                <w:sz w:val="18"/>
              </w:rPr>
            </w:pPr>
            <w:r w:rsidRPr="00BD76E0">
              <w:rPr>
                <w:sz w:val="18"/>
              </w:rPr>
              <w:t>Store Number</w:t>
            </w:r>
          </w:p>
        </w:tc>
        <w:tc>
          <w:tcPr>
            <w:tcW w:w="2880" w:type="dxa"/>
          </w:tcPr>
          <w:p w14:paraId="6575EC83" w14:textId="77777777" w:rsidR="00105C84" w:rsidRPr="00BD76E0" w:rsidRDefault="00105C84" w:rsidP="006361DB">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77FF4836" w14:textId="77777777" w:rsidR="00105C84" w:rsidRPr="00BD76E0" w:rsidRDefault="00105C84" w:rsidP="00105C84">
            <w:pPr>
              <w:rPr>
                <w:sz w:val="18"/>
              </w:rPr>
            </w:pPr>
            <w:r w:rsidRPr="00BD76E0">
              <w:rPr>
                <w:sz w:val="18"/>
              </w:rPr>
              <w:t>N</w:t>
            </w:r>
          </w:p>
        </w:tc>
        <w:tc>
          <w:tcPr>
            <w:tcW w:w="884" w:type="dxa"/>
          </w:tcPr>
          <w:p w14:paraId="17822BAB" w14:textId="77777777" w:rsidR="00105C84" w:rsidRPr="00BD76E0" w:rsidRDefault="00105C84" w:rsidP="00105C84">
            <w:pPr>
              <w:rPr>
                <w:sz w:val="18"/>
              </w:rPr>
            </w:pPr>
            <w:r w:rsidRPr="00BD76E0">
              <w:rPr>
                <w:sz w:val="18"/>
              </w:rPr>
              <w:t>A</w:t>
            </w:r>
          </w:p>
        </w:tc>
        <w:tc>
          <w:tcPr>
            <w:tcW w:w="884" w:type="dxa"/>
          </w:tcPr>
          <w:p w14:paraId="77D1EFE5" w14:textId="77777777" w:rsidR="00105C84" w:rsidRPr="00BD76E0" w:rsidRDefault="00105C84" w:rsidP="00105C84">
            <w:pPr>
              <w:rPr>
                <w:sz w:val="18"/>
              </w:rPr>
            </w:pPr>
            <w:r w:rsidRPr="00BD76E0">
              <w:rPr>
                <w:sz w:val="18"/>
              </w:rPr>
              <w:t>Y</w:t>
            </w:r>
          </w:p>
        </w:tc>
      </w:tr>
      <w:tr w:rsidR="00105C84" w:rsidRPr="00BD76E0" w14:paraId="62604DF7" w14:textId="77777777" w:rsidTr="006361DB">
        <w:tc>
          <w:tcPr>
            <w:tcW w:w="864" w:type="dxa"/>
          </w:tcPr>
          <w:p w14:paraId="65071816" w14:textId="77777777" w:rsidR="00105C84" w:rsidRPr="00BD76E0" w:rsidRDefault="00105C84" w:rsidP="00105C84">
            <w:pPr>
              <w:rPr>
                <w:sz w:val="18"/>
              </w:rPr>
            </w:pPr>
            <w:r w:rsidRPr="00BD76E0">
              <w:rPr>
                <w:sz w:val="18"/>
              </w:rPr>
              <w:t>23 – 26</w:t>
            </w:r>
          </w:p>
        </w:tc>
        <w:tc>
          <w:tcPr>
            <w:tcW w:w="1224" w:type="dxa"/>
          </w:tcPr>
          <w:p w14:paraId="5C33F907" w14:textId="77777777" w:rsidR="00105C84" w:rsidRPr="00BD76E0" w:rsidRDefault="00105C84" w:rsidP="006361DB">
            <w:pPr>
              <w:rPr>
                <w:sz w:val="18"/>
              </w:rPr>
            </w:pPr>
            <w:r w:rsidRPr="00BD76E0">
              <w:rPr>
                <w:sz w:val="18"/>
              </w:rPr>
              <w:t>Numeric</w:t>
            </w:r>
          </w:p>
          <w:p w14:paraId="50E5771B" w14:textId="77777777" w:rsidR="00105C84" w:rsidRPr="00BD76E0" w:rsidRDefault="00105C84" w:rsidP="006361DB">
            <w:pPr>
              <w:rPr>
                <w:sz w:val="18"/>
              </w:rPr>
            </w:pPr>
            <w:r w:rsidRPr="00BD76E0">
              <w:rPr>
                <w:sz w:val="18"/>
              </w:rPr>
              <w:t>9999</w:t>
            </w:r>
          </w:p>
        </w:tc>
        <w:tc>
          <w:tcPr>
            <w:tcW w:w="1260" w:type="dxa"/>
          </w:tcPr>
          <w:p w14:paraId="0E17206D" w14:textId="77777777" w:rsidR="00105C84" w:rsidRPr="00BD76E0" w:rsidRDefault="00105C84" w:rsidP="006361DB">
            <w:pPr>
              <w:rPr>
                <w:sz w:val="18"/>
              </w:rPr>
            </w:pPr>
            <w:r w:rsidRPr="00BD76E0">
              <w:rPr>
                <w:sz w:val="18"/>
              </w:rPr>
              <w:t>Terminal ID</w:t>
            </w:r>
          </w:p>
        </w:tc>
        <w:tc>
          <w:tcPr>
            <w:tcW w:w="2880" w:type="dxa"/>
          </w:tcPr>
          <w:p w14:paraId="2843B25E" w14:textId="77777777" w:rsidR="00105C84" w:rsidRPr="00BD76E0" w:rsidRDefault="00105C84" w:rsidP="006361DB">
            <w:pPr>
              <w:rPr>
                <w:sz w:val="18"/>
                <w:szCs w:val="18"/>
              </w:rPr>
            </w:pPr>
            <w:r w:rsidRPr="00BD76E0">
              <w:rPr>
                <w:sz w:val="18"/>
                <w:szCs w:val="18"/>
              </w:rPr>
              <w:t>A numeric value that uniquely identifies the physical terminal at a location used to capture this data.</w:t>
            </w:r>
          </w:p>
        </w:tc>
        <w:tc>
          <w:tcPr>
            <w:tcW w:w="893" w:type="dxa"/>
          </w:tcPr>
          <w:p w14:paraId="481E7F8A" w14:textId="77777777" w:rsidR="00105C84" w:rsidRPr="00BD76E0" w:rsidRDefault="00105C84" w:rsidP="00105C84">
            <w:pPr>
              <w:rPr>
                <w:sz w:val="18"/>
              </w:rPr>
            </w:pPr>
            <w:r w:rsidRPr="00BD76E0">
              <w:rPr>
                <w:sz w:val="18"/>
              </w:rPr>
              <w:t>N</w:t>
            </w:r>
          </w:p>
        </w:tc>
        <w:tc>
          <w:tcPr>
            <w:tcW w:w="884" w:type="dxa"/>
          </w:tcPr>
          <w:p w14:paraId="550F9E3C" w14:textId="77777777" w:rsidR="00105C84" w:rsidRPr="00BD76E0" w:rsidRDefault="00105C84" w:rsidP="00105C84">
            <w:pPr>
              <w:rPr>
                <w:sz w:val="18"/>
              </w:rPr>
            </w:pPr>
            <w:r w:rsidRPr="00BD76E0">
              <w:rPr>
                <w:sz w:val="18"/>
              </w:rPr>
              <w:t>A</w:t>
            </w:r>
          </w:p>
        </w:tc>
        <w:tc>
          <w:tcPr>
            <w:tcW w:w="884" w:type="dxa"/>
          </w:tcPr>
          <w:p w14:paraId="53363A1D" w14:textId="77777777" w:rsidR="00105C84" w:rsidRPr="00BD76E0" w:rsidRDefault="00105C84" w:rsidP="00105C84">
            <w:pPr>
              <w:rPr>
                <w:sz w:val="18"/>
              </w:rPr>
            </w:pPr>
            <w:r w:rsidRPr="00BD76E0">
              <w:rPr>
                <w:sz w:val="18"/>
              </w:rPr>
              <w:t>Y</w:t>
            </w:r>
          </w:p>
        </w:tc>
      </w:tr>
      <w:tr w:rsidR="00105C84" w:rsidRPr="00BD76E0" w14:paraId="6C5FCBC5" w14:textId="77777777" w:rsidTr="006361DB">
        <w:tc>
          <w:tcPr>
            <w:tcW w:w="864" w:type="dxa"/>
          </w:tcPr>
          <w:p w14:paraId="239BD7FF" w14:textId="77777777" w:rsidR="00105C84" w:rsidRPr="00BD76E0" w:rsidRDefault="00105C84" w:rsidP="00105C84">
            <w:pPr>
              <w:rPr>
                <w:sz w:val="18"/>
              </w:rPr>
            </w:pPr>
            <w:r w:rsidRPr="00BD76E0">
              <w:rPr>
                <w:sz w:val="18"/>
              </w:rPr>
              <w:t>27 – 32</w:t>
            </w:r>
          </w:p>
        </w:tc>
        <w:tc>
          <w:tcPr>
            <w:tcW w:w="1224" w:type="dxa"/>
          </w:tcPr>
          <w:p w14:paraId="2CBA0E41" w14:textId="77777777" w:rsidR="00105C84" w:rsidRPr="00BD76E0" w:rsidRDefault="00105C84" w:rsidP="006361DB">
            <w:pPr>
              <w:rPr>
                <w:sz w:val="18"/>
              </w:rPr>
            </w:pPr>
            <w:r w:rsidRPr="00BD76E0">
              <w:rPr>
                <w:sz w:val="18"/>
              </w:rPr>
              <w:t>Numeric</w:t>
            </w:r>
          </w:p>
          <w:p w14:paraId="78C1AB6D" w14:textId="77777777" w:rsidR="00105C84" w:rsidRPr="00BD76E0" w:rsidRDefault="00105C84" w:rsidP="006361DB">
            <w:pPr>
              <w:rPr>
                <w:sz w:val="18"/>
              </w:rPr>
            </w:pPr>
            <w:r w:rsidRPr="00BD76E0">
              <w:rPr>
                <w:sz w:val="18"/>
              </w:rPr>
              <w:t>999999</w:t>
            </w:r>
          </w:p>
        </w:tc>
        <w:tc>
          <w:tcPr>
            <w:tcW w:w="1260" w:type="dxa"/>
          </w:tcPr>
          <w:p w14:paraId="38DA704E" w14:textId="77777777" w:rsidR="00105C84" w:rsidRPr="00BD76E0" w:rsidRDefault="00105C84" w:rsidP="006361DB">
            <w:pPr>
              <w:rPr>
                <w:sz w:val="18"/>
              </w:rPr>
            </w:pPr>
            <w:r w:rsidRPr="00BD76E0">
              <w:rPr>
                <w:sz w:val="18"/>
              </w:rPr>
              <w:t>Sequence Number</w:t>
            </w:r>
          </w:p>
        </w:tc>
        <w:tc>
          <w:tcPr>
            <w:tcW w:w="2880" w:type="dxa"/>
          </w:tcPr>
          <w:p w14:paraId="2F1335FB" w14:textId="77777777" w:rsidR="00105C84" w:rsidRPr="00BD76E0" w:rsidRDefault="00105C84" w:rsidP="006361DB">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0F0AA944" w14:textId="77777777" w:rsidR="00105C84" w:rsidRPr="00BD76E0" w:rsidRDefault="00105C84" w:rsidP="00105C84">
            <w:pPr>
              <w:rPr>
                <w:sz w:val="18"/>
              </w:rPr>
            </w:pPr>
            <w:r w:rsidRPr="00BD76E0">
              <w:rPr>
                <w:sz w:val="18"/>
              </w:rPr>
              <w:t>N</w:t>
            </w:r>
          </w:p>
        </w:tc>
        <w:tc>
          <w:tcPr>
            <w:tcW w:w="884" w:type="dxa"/>
          </w:tcPr>
          <w:p w14:paraId="270C4955" w14:textId="77777777" w:rsidR="00105C84" w:rsidRPr="00BD76E0" w:rsidRDefault="00105C84" w:rsidP="00105C84">
            <w:pPr>
              <w:rPr>
                <w:sz w:val="18"/>
              </w:rPr>
            </w:pPr>
            <w:r w:rsidRPr="00BD76E0">
              <w:rPr>
                <w:sz w:val="18"/>
              </w:rPr>
              <w:t>A</w:t>
            </w:r>
          </w:p>
        </w:tc>
        <w:tc>
          <w:tcPr>
            <w:tcW w:w="884" w:type="dxa"/>
          </w:tcPr>
          <w:p w14:paraId="1D65FB20" w14:textId="77777777" w:rsidR="00105C84" w:rsidRPr="00BD76E0" w:rsidRDefault="00105C84" w:rsidP="00105C84">
            <w:pPr>
              <w:rPr>
                <w:sz w:val="18"/>
              </w:rPr>
            </w:pPr>
            <w:r w:rsidRPr="00BD76E0">
              <w:rPr>
                <w:sz w:val="18"/>
              </w:rPr>
              <w:t>Y</w:t>
            </w:r>
          </w:p>
        </w:tc>
      </w:tr>
      <w:tr w:rsidR="00105C84" w:rsidRPr="00BD76E0" w14:paraId="4EF36D7B" w14:textId="77777777" w:rsidTr="006361DB">
        <w:tc>
          <w:tcPr>
            <w:tcW w:w="864" w:type="dxa"/>
          </w:tcPr>
          <w:p w14:paraId="321939E8" w14:textId="77777777" w:rsidR="00105C84" w:rsidRPr="00BD76E0" w:rsidRDefault="00105C84" w:rsidP="00105C84">
            <w:pPr>
              <w:rPr>
                <w:sz w:val="18"/>
              </w:rPr>
            </w:pPr>
            <w:r w:rsidRPr="00BD76E0">
              <w:rPr>
                <w:sz w:val="18"/>
              </w:rPr>
              <w:t>33 – 42</w:t>
            </w:r>
          </w:p>
        </w:tc>
        <w:tc>
          <w:tcPr>
            <w:tcW w:w="1224" w:type="dxa"/>
          </w:tcPr>
          <w:p w14:paraId="0CCF3E25"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058FC226"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7717E1D3"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Line id </w:t>
            </w:r>
          </w:p>
        </w:tc>
        <w:tc>
          <w:tcPr>
            <w:tcW w:w="2880" w:type="dxa"/>
          </w:tcPr>
          <w:p w14:paraId="6A3F5A6E"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1B7D14B1" w14:textId="77777777" w:rsidR="00105C84" w:rsidRPr="00BD76E0" w:rsidRDefault="00105C84" w:rsidP="00105C84">
            <w:pPr>
              <w:rPr>
                <w:sz w:val="18"/>
              </w:rPr>
            </w:pPr>
            <w:r w:rsidRPr="00BD76E0">
              <w:rPr>
                <w:sz w:val="18"/>
              </w:rPr>
              <w:t>N</w:t>
            </w:r>
          </w:p>
        </w:tc>
        <w:tc>
          <w:tcPr>
            <w:tcW w:w="884" w:type="dxa"/>
          </w:tcPr>
          <w:p w14:paraId="288F7EE7" w14:textId="77777777" w:rsidR="00105C84" w:rsidRPr="00BD76E0" w:rsidRDefault="00105C84" w:rsidP="00105C84">
            <w:pPr>
              <w:rPr>
                <w:sz w:val="18"/>
              </w:rPr>
            </w:pPr>
            <w:r w:rsidRPr="00BD76E0">
              <w:rPr>
                <w:sz w:val="18"/>
              </w:rPr>
              <w:t>A</w:t>
            </w:r>
          </w:p>
        </w:tc>
        <w:tc>
          <w:tcPr>
            <w:tcW w:w="884" w:type="dxa"/>
          </w:tcPr>
          <w:p w14:paraId="24042B07" w14:textId="77777777" w:rsidR="00105C84" w:rsidRPr="00BD76E0" w:rsidRDefault="00105C84" w:rsidP="00105C84">
            <w:pPr>
              <w:rPr>
                <w:sz w:val="18"/>
              </w:rPr>
            </w:pPr>
            <w:r w:rsidRPr="00BD76E0">
              <w:rPr>
                <w:sz w:val="18"/>
              </w:rPr>
              <w:t>Y</w:t>
            </w:r>
          </w:p>
        </w:tc>
      </w:tr>
      <w:tr w:rsidR="00105C84" w:rsidRPr="00BD76E0" w14:paraId="7FD8835C" w14:textId="77777777" w:rsidTr="006361DB">
        <w:tc>
          <w:tcPr>
            <w:tcW w:w="864" w:type="dxa"/>
          </w:tcPr>
          <w:p w14:paraId="6BBBDB87" w14:textId="77777777" w:rsidR="00105C84" w:rsidRPr="00BD76E0" w:rsidRDefault="00105C84" w:rsidP="00105C84">
            <w:pPr>
              <w:rPr>
                <w:sz w:val="18"/>
              </w:rPr>
            </w:pPr>
            <w:r w:rsidRPr="00BD76E0">
              <w:rPr>
                <w:sz w:val="18"/>
              </w:rPr>
              <w:t>43 – 45</w:t>
            </w:r>
          </w:p>
        </w:tc>
        <w:tc>
          <w:tcPr>
            <w:tcW w:w="1224" w:type="dxa"/>
          </w:tcPr>
          <w:p w14:paraId="20E1ADB3"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Char(3) </w:t>
            </w:r>
          </w:p>
        </w:tc>
        <w:tc>
          <w:tcPr>
            <w:tcW w:w="1260" w:type="dxa"/>
          </w:tcPr>
          <w:p w14:paraId="0CD175FC"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Event Type </w:t>
            </w:r>
          </w:p>
        </w:tc>
        <w:tc>
          <w:tcPr>
            <w:tcW w:w="2880" w:type="dxa"/>
          </w:tcPr>
          <w:p w14:paraId="5AA802BC" w14:textId="77777777" w:rsidR="00105C84" w:rsidRPr="00BD76E0" w:rsidRDefault="00E94190" w:rsidP="006361DB">
            <w:pPr>
              <w:overflowPunct/>
              <w:autoSpaceDE/>
              <w:autoSpaceDN/>
              <w:adjustRightInd/>
              <w:textAlignment w:val="auto"/>
              <w:rPr>
                <w:rFonts w:ascii="Palatino-Roman" w:hAnsi="Palatino-Roman" w:cs="Arial"/>
                <w:b/>
                <w:sz w:val="18"/>
                <w:szCs w:val="18"/>
              </w:rPr>
            </w:pPr>
            <w:r w:rsidRPr="00BD76E0">
              <w:t xml:space="preserve">Type of event </w:t>
            </w:r>
            <w:r w:rsidR="00105C84" w:rsidRPr="00BD76E0">
              <w:t xml:space="preserve">referred to in this clearance price update.  </w:t>
            </w:r>
            <w:r w:rsidR="00105C84" w:rsidRPr="00BD76E0">
              <w:rPr>
                <w:sz w:val="18"/>
              </w:rPr>
              <w:t xml:space="preserve">Valid values listed </w:t>
            </w:r>
            <w:r w:rsidR="002C35A5" w:rsidRPr="00BD76E0">
              <w:rPr>
                <w:sz w:val="18"/>
              </w:rPr>
              <w:t xml:space="preserve">section </w:t>
            </w:r>
            <w:r w:rsidR="00192CE5">
              <w:fldChar w:fldCharType="begin"/>
            </w:r>
            <w:r w:rsidR="00192CE5">
              <w:instrText xml:space="preserve"> REF  OLE_LINK2 \h \r  \* MERGEFORMAT </w:instrText>
            </w:r>
            <w:r w:rsidR="00192CE5">
              <w:fldChar w:fldCharType="separate"/>
            </w:r>
            <w:r w:rsidR="00E20E35" w:rsidRPr="00BD76E0">
              <w:rPr>
                <w:sz w:val="18"/>
              </w:rPr>
              <w:t>4.3.9.1</w:t>
            </w:r>
            <w:r w:rsidR="00192CE5">
              <w:fldChar w:fldCharType="end"/>
            </w:r>
            <w:r w:rsidR="00105C84" w:rsidRPr="00BD76E0">
              <w:rPr>
                <w:sz w:val="18"/>
              </w:rPr>
              <w:t>.</w:t>
            </w:r>
          </w:p>
        </w:tc>
        <w:tc>
          <w:tcPr>
            <w:tcW w:w="893" w:type="dxa"/>
          </w:tcPr>
          <w:p w14:paraId="7A7DDD5B" w14:textId="77777777" w:rsidR="00105C84" w:rsidRPr="00BD76E0" w:rsidRDefault="00105C84" w:rsidP="00105C84">
            <w:pPr>
              <w:rPr>
                <w:sz w:val="18"/>
              </w:rPr>
            </w:pPr>
            <w:r w:rsidRPr="00BD76E0">
              <w:rPr>
                <w:sz w:val="18"/>
              </w:rPr>
              <w:t>N</w:t>
            </w:r>
          </w:p>
        </w:tc>
        <w:tc>
          <w:tcPr>
            <w:tcW w:w="884" w:type="dxa"/>
          </w:tcPr>
          <w:p w14:paraId="49A1DDF3" w14:textId="77777777" w:rsidR="00105C84" w:rsidRPr="00BD76E0" w:rsidRDefault="00105C84" w:rsidP="00105C84">
            <w:pPr>
              <w:rPr>
                <w:sz w:val="18"/>
              </w:rPr>
            </w:pPr>
            <w:r w:rsidRPr="00BD76E0">
              <w:rPr>
                <w:sz w:val="18"/>
              </w:rPr>
              <w:t>A</w:t>
            </w:r>
          </w:p>
        </w:tc>
        <w:tc>
          <w:tcPr>
            <w:tcW w:w="884" w:type="dxa"/>
          </w:tcPr>
          <w:p w14:paraId="61CC90B6" w14:textId="77777777" w:rsidR="00105C84" w:rsidRPr="00BD76E0" w:rsidRDefault="00105C84" w:rsidP="00105C84">
            <w:pPr>
              <w:rPr>
                <w:sz w:val="18"/>
              </w:rPr>
            </w:pPr>
            <w:r w:rsidRPr="00BD76E0">
              <w:rPr>
                <w:sz w:val="18"/>
              </w:rPr>
              <w:t>Y</w:t>
            </w:r>
          </w:p>
        </w:tc>
      </w:tr>
      <w:tr w:rsidR="00105C84" w:rsidRPr="00BD76E0" w14:paraId="03FD035D" w14:textId="77777777" w:rsidTr="006361DB">
        <w:tc>
          <w:tcPr>
            <w:tcW w:w="864" w:type="dxa"/>
          </w:tcPr>
          <w:p w14:paraId="30345A2F" w14:textId="77777777" w:rsidR="00105C84" w:rsidRPr="00BD76E0" w:rsidRDefault="00105C84" w:rsidP="00105C84">
            <w:pPr>
              <w:rPr>
                <w:sz w:val="18"/>
              </w:rPr>
            </w:pPr>
            <w:r w:rsidRPr="00BD76E0">
              <w:rPr>
                <w:sz w:val="18"/>
              </w:rPr>
              <w:t>46 – 60</w:t>
            </w:r>
          </w:p>
        </w:tc>
        <w:tc>
          <w:tcPr>
            <w:tcW w:w="1224" w:type="dxa"/>
          </w:tcPr>
          <w:p w14:paraId="637476FE"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0605D7C7"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999999999999999</w:t>
            </w:r>
          </w:p>
        </w:tc>
        <w:tc>
          <w:tcPr>
            <w:tcW w:w="1260" w:type="dxa"/>
          </w:tcPr>
          <w:p w14:paraId="2933972E"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Clearance Price Id </w:t>
            </w:r>
          </w:p>
        </w:tc>
        <w:tc>
          <w:tcPr>
            <w:tcW w:w="2880" w:type="dxa"/>
          </w:tcPr>
          <w:p w14:paraId="3B3B87CB"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Clearance identifier</w:t>
            </w:r>
          </w:p>
        </w:tc>
        <w:tc>
          <w:tcPr>
            <w:tcW w:w="893" w:type="dxa"/>
          </w:tcPr>
          <w:p w14:paraId="75D5468B" w14:textId="77777777" w:rsidR="00105C84" w:rsidRPr="00BD76E0" w:rsidRDefault="00105C84" w:rsidP="00105C84">
            <w:pPr>
              <w:rPr>
                <w:sz w:val="18"/>
              </w:rPr>
            </w:pPr>
            <w:r w:rsidRPr="00BD76E0">
              <w:rPr>
                <w:sz w:val="18"/>
              </w:rPr>
              <w:t>N</w:t>
            </w:r>
          </w:p>
        </w:tc>
        <w:tc>
          <w:tcPr>
            <w:tcW w:w="884" w:type="dxa"/>
          </w:tcPr>
          <w:p w14:paraId="12002D7F" w14:textId="77777777" w:rsidR="00105C84" w:rsidRPr="00BD76E0" w:rsidRDefault="00105C84" w:rsidP="00105C84">
            <w:pPr>
              <w:rPr>
                <w:sz w:val="18"/>
              </w:rPr>
            </w:pPr>
            <w:r w:rsidRPr="00BD76E0">
              <w:rPr>
                <w:sz w:val="18"/>
              </w:rPr>
              <w:t>A</w:t>
            </w:r>
          </w:p>
        </w:tc>
        <w:tc>
          <w:tcPr>
            <w:tcW w:w="884" w:type="dxa"/>
          </w:tcPr>
          <w:p w14:paraId="2BDE234D" w14:textId="77777777" w:rsidR="00105C84" w:rsidRPr="00BD76E0" w:rsidRDefault="00105C84" w:rsidP="00105C84">
            <w:pPr>
              <w:rPr>
                <w:sz w:val="18"/>
              </w:rPr>
            </w:pPr>
            <w:r w:rsidRPr="00BD76E0">
              <w:rPr>
                <w:sz w:val="18"/>
              </w:rPr>
              <w:t>Y</w:t>
            </w:r>
          </w:p>
        </w:tc>
      </w:tr>
      <w:tr w:rsidR="00105C84" w:rsidRPr="00BD76E0" w14:paraId="3E318AAA" w14:textId="77777777" w:rsidTr="006361DB">
        <w:tc>
          <w:tcPr>
            <w:tcW w:w="864" w:type="dxa"/>
          </w:tcPr>
          <w:p w14:paraId="1C76B7B7" w14:textId="77777777" w:rsidR="00105C84" w:rsidRPr="00BD76E0" w:rsidRDefault="00105C84" w:rsidP="00105C84">
            <w:pPr>
              <w:rPr>
                <w:sz w:val="18"/>
              </w:rPr>
            </w:pPr>
            <w:r w:rsidRPr="00BD76E0">
              <w:rPr>
                <w:sz w:val="18"/>
              </w:rPr>
              <w:t>61 – 85</w:t>
            </w:r>
          </w:p>
        </w:tc>
        <w:tc>
          <w:tcPr>
            <w:tcW w:w="1224" w:type="dxa"/>
          </w:tcPr>
          <w:p w14:paraId="1172B269"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78333232"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Item </w:t>
            </w:r>
          </w:p>
        </w:tc>
        <w:tc>
          <w:tcPr>
            <w:tcW w:w="2880" w:type="dxa"/>
          </w:tcPr>
          <w:p w14:paraId="5F199003"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Item identifier</w:t>
            </w:r>
          </w:p>
        </w:tc>
        <w:tc>
          <w:tcPr>
            <w:tcW w:w="893" w:type="dxa"/>
          </w:tcPr>
          <w:p w14:paraId="72B6BA00" w14:textId="77777777" w:rsidR="00105C84" w:rsidRPr="00BD76E0" w:rsidRDefault="00105C84" w:rsidP="00105C84">
            <w:pPr>
              <w:rPr>
                <w:sz w:val="18"/>
              </w:rPr>
            </w:pPr>
            <w:r w:rsidRPr="00BD76E0">
              <w:rPr>
                <w:sz w:val="18"/>
              </w:rPr>
              <w:t>N</w:t>
            </w:r>
          </w:p>
        </w:tc>
        <w:tc>
          <w:tcPr>
            <w:tcW w:w="884" w:type="dxa"/>
          </w:tcPr>
          <w:p w14:paraId="670A75F4" w14:textId="77777777" w:rsidR="00105C84" w:rsidRPr="00BD76E0" w:rsidRDefault="00105C84" w:rsidP="00105C84">
            <w:pPr>
              <w:rPr>
                <w:sz w:val="18"/>
              </w:rPr>
            </w:pPr>
            <w:r w:rsidRPr="00BD76E0">
              <w:rPr>
                <w:sz w:val="18"/>
              </w:rPr>
              <w:t>A</w:t>
            </w:r>
          </w:p>
        </w:tc>
        <w:tc>
          <w:tcPr>
            <w:tcW w:w="884" w:type="dxa"/>
          </w:tcPr>
          <w:p w14:paraId="175BF779" w14:textId="77777777" w:rsidR="00105C84" w:rsidRPr="00BD76E0" w:rsidRDefault="00105C84" w:rsidP="00105C84">
            <w:pPr>
              <w:rPr>
                <w:sz w:val="18"/>
              </w:rPr>
            </w:pPr>
            <w:r w:rsidRPr="00BD76E0">
              <w:rPr>
                <w:sz w:val="18"/>
              </w:rPr>
              <w:t>Y</w:t>
            </w:r>
          </w:p>
        </w:tc>
      </w:tr>
      <w:tr w:rsidR="00105C84" w:rsidRPr="00BD76E0" w14:paraId="6FFF2223" w14:textId="77777777" w:rsidTr="006361DB">
        <w:tc>
          <w:tcPr>
            <w:tcW w:w="864" w:type="dxa"/>
          </w:tcPr>
          <w:p w14:paraId="0DA16DF5" w14:textId="77777777" w:rsidR="00105C84" w:rsidRPr="00BD76E0" w:rsidRDefault="00105C84" w:rsidP="00105C84">
            <w:pPr>
              <w:rPr>
                <w:sz w:val="18"/>
              </w:rPr>
            </w:pPr>
            <w:r w:rsidRPr="00BD76E0">
              <w:rPr>
                <w:sz w:val="18"/>
              </w:rPr>
              <w:t>86 – 95</w:t>
            </w:r>
          </w:p>
        </w:tc>
        <w:tc>
          <w:tcPr>
            <w:tcW w:w="1224" w:type="dxa"/>
          </w:tcPr>
          <w:p w14:paraId="05040D73"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0784A629"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06E71AE9"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6B000FF8"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sz w:val="18"/>
                <w:szCs w:val="18"/>
              </w:rPr>
              <w:t>Contains the inventory location that has been affected by the transaction.</w:t>
            </w:r>
          </w:p>
        </w:tc>
        <w:tc>
          <w:tcPr>
            <w:tcW w:w="893" w:type="dxa"/>
          </w:tcPr>
          <w:p w14:paraId="7C718730" w14:textId="77777777" w:rsidR="00105C84" w:rsidRPr="00BD76E0" w:rsidRDefault="00105C84" w:rsidP="00105C84">
            <w:pPr>
              <w:rPr>
                <w:sz w:val="18"/>
              </w:rPr>
            </w:pPr>
            <w:r w:rsidRPr="00BD76E0">
              <w:rPr>
                <w:sz w:val="18"/>
              </w:rPr>
              <w:t>N</w:t>
            </w:r>
          </w:p>
        </w:tc>
        <w:tc>
          <w:tcPr>
            <w:tcW w:w="884" w:type="dxa"/>
          </w:tcPr>
          <w:p w14:paraId="2A5C446F" w14:textId="77777777" w:rsidR="00105C84" w:rsidRPr="00BD76E0" w:rsidRDefault="00105C84" w:rsidP="00105C84">
            <w:pPr>
              <w:rPr>
                <w:sz w:val="18"/>
              </w:rPr>
            </w:pPr>
            <w:r w:rsidRPr="00BD76E0">
              <w:rPr>
                <w:sz w:val="18"/>
              </w:rPr>
              <w:t>A</w:t>
            </w:r>
          </w:p>
        </w:tc>
        <w:tc>
          <w:tcPr>
            <w:tcW w:w="884" w:type="dxa"/>
          </w:tcPr>
          <w:p w14:paraId="30BA23E0" w14:textId="77777777" w:rsidR="00105C84" w:rsidRPr="00BD76E0" w:rsidRDefault="00105C84" w:rsidP="00105C84">
            <w:pPr>
              <w:rPr>
                <w:sz w:val="18"/>
              </w:rPr>
            </w:pPr>
            <w:r w:rsidRPr="00BD76E0">
              <w:rPr>
                <w:sz w:val="18"/>
              </w:rPr>
              <w:t>Y</w:t>
            </w:r>
          </w:p>
        </w:tc>
      </w:tr>
      <w:tr w:rsidR="00105C84" w:rsidRPr="00BD76E0" w14:paraId="13348B60" w14:textId="77777777" w:rsidTr="006361DB">
        <w:tc>
          <w:tcPr>
            <w:tcW w:w="864" w:type="dxa"/>
          </w:tcPr>
          <w:p w14:paraId="29CD89C9" w14:textId="77777777" w:rsidR="00105C84" w:rsidRPr="00BD76E0" w:rsidRDefault="00105C84" w:rsidP="00105C84">
            <w:pPr>
              <w:rPr>
                <w:sz w:val="18"/>
              </w:rPr>
            </w:pPr>
            <w:r w:rsidRPr="00BD76E0">
              <w:rPr>
                <w:sz w:val="18"/>
              </w:rPr>
              <w:t>96 – 96</w:t>
            </w:r>
          </w:p>
        </w:tc>
        <w:tc>
          <w:tcPr>
            <w:tcW w:w="1224" w:type="dxa"/>
          </w:tcPr>
          <w:p w14:paraId="4D2B9B3E"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1CEF6E58"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Location Type </w:t>
            </w:r>
          </w:p>
        </w:tc>
        <w:tc>
          <w:tcPr>
            <w:tcW w:w="2880" w:type="dxa"/>
          </w:tcPr>
          <w:p w14:paraId="2868F120" w14:textId="77777777" w:rsidR="00105C84" w:rsidRPr="00BD76E0" w:rsidRDefault="00105C84" w:rsidP="006361DB">
            <w:pPr>
              <w:overflowPunct/>
              <w:autoSpaceDE/>
              <w:autoSpaceDN/>
              <w:adjustRightInd/>
              <w:textAlignment w:val="auto"/>
              <w:rPr>
                <w:b/>
              </w:rPr>
            </w:pPr>
            <w:r w:rsidRPr="00BD76E0">
              <w:t xml:space="preserve">Location type referred to in this clearance price update.  </w:t>
            </w:r>
            <w:r w:rsidRPr="00BD76E0">
              <w:rPr>
                <w:sz w:val="18"/>
              </w:rPr>
              <w:t xml:space="preserve">Valid values listed in </w:t>
            </w:r>
            <w:r w:rsidR="00065F49"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Pr="00BD76E0">
              <w:rPr>
                <w:sz w:val="18"/>
              </w:rPr>
              <w:t>.</w:t>
            </w:r>
          </w:p>
        </w:tc>
        <w:tc>
          <w:tcPr>
            <w:tcW w:w="893" w:type="dxa"/>
          </w:tcPr>
          <w:p w14:paraId="5CF71338" w14:textId="77777777" w:rsidR="00105C84" w:rsidRPr="00BD76E0" w:rsidRDefault="00105C84" w:rsidP="00105C84">
            <w:pPr>
              <w:rPr>
                <w:sz w:val="18"/>
              </w:rPr>
            </w:pPr>
            <w:r w:rsidRPr="00BD76E0">
              <w:rPr>
                <w:sz w:val="18"/>
              </w:rPr>
              <w:t>N</w:t>
            </w:r>
          </w:p>
        </w:tc>
        <w:tc>
          <w:tcPr>
            <w:tcW w:w="884" w:type="dxa"/>
          </w:tcPr>
          <w:p w14:paraId="0DA926D6" w14:textId="77777777" w:rsidR="00105C84" w:rsidRPr="00BD76E0" w:rsidRDefault="00105C84" w:rsidP="00105C84">
            <w:pPr>
              <w:rPr>
                <w:sz w:val="18"/>
              </w:rPr>
            </w:pPr>
            <w:r w:rsidRPr="00BD76E0">
              <w:rPr>
                <w:sz w:val="18"/>
              </w:rPr>
              <w:t>A</w:t>
            </w:r>
          </w:p>
        </w:tc>
        <w:tc>
          <w:tcPr>
            <w:tcW w:w="884" w:type="dxa"/>
          </w:tcPr>
          <w:p w14:paraId="2D438AE7" w14:textId="77777777" w:rsidR="00105C84" w:rsidRPr="00BD76E0" w:rsidRDefault="00105C84" w:rsidP="00105C84">
            <w:pPr>
              <w:rPr>
                <w:sz w:val="18"/>
              </w:rPr>
            </w:pPr>
            <w:r w:rsidRPr="00BD76E0">
              <w:rPr>
                <w:sz w:val="18"/>
              </w:rPr>
              <w:t>Y</w:t>
            </w:r>
          </w:p>
        </w:tc>
      </w:tr>
      <w:tr w:rsidR="00105C84" w:rsidRPr="00BD76E0" w14:paraId="10A0CE41" w14:textId="77777777" w:rsidTr="006361DB">
        <w:tc>
          <w:tcPr>
            <w:tcW w:w="864" w:type="dxa"/>
          </w:tcPr>
          <w:p w14:paraId="61D391FA" w14:textId="77777777" w:rsidR="00105C84" w:rsidRPr="00BD76E0" w:rsidRDefault="00105C84" w:rsidP="00105C84">
            <w:pPr>
              <w:rPr>
                <w:sz w:val="18"/>
              </w:rPr>
            </w:pPr>
            <w:r w:rsidRPr="00BD76E0">
              <w:rPr>
                <w:sz w:val="18"/>
              </w:rPr>
              <w:t>97 – 104</w:t>
            </w:r>
          </w:p>
        </w:tc>
        <w:tc>
          <w:tcPr>
            <w:tcW w:w="1224" w:type="dxa"/>
          </w:tcPr>
          <w:p w14:paraId="0C941531"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tcPr>
          <w:p w14:paraId="27FDA576"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Effective Date </w:t>
            </w:r>
          </w:p>
        </w:tc>
        <w:tc>
          <w:tcPr>
            <w:tcW w:w="2880" w:type="dxa"/>
          </w:tcPr>
          <w:p w14:paraId="48C15D3C"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Clearance Effective Date (YYYYMMDD)</w:t>
            </w:r>
          </w:p>
        </w:tc>
        <w:tc>
          <w:tcPr>
            <w:tcW w:w="893" w:type="dxa"/>
          </w:tcPr>
          <w:p w14:paraId="3D229792" w14:textId="77777777" w:rsidR="00105C84" w:rsidRPr="00BD76E0" w:rsidRDefault="00105C84" w:rsidP="00105C84">
            <w:pPr>
              <w:rPr>
                <w:sz w:val="18"/>
              </w:rPr>
            </w:pPr>
            <w:r w:rsidRPr="00BD76E0">
              <w:rPr>
                <w:sz w:val="18"/>
              </w:rPr>
              <w:t>N</w:t>
            </w:r>
          </w:p>
        </w:tc>
        <w:tc>
          <w:tcPr>
            <w:tcW w:w="884" w:type="dxa"/>
          </w:tcPr>
          <w:p w14:paraId="731D8E88" w14:textId="77777777" w:rsidR="00105C84" w:rsidRPr="00BD76E0" w:rsidRDefault="00105C84" w:rsidP="00105C84">
            <w:pPr>
              <w:rPr>
                <w:sz w:val="18"/>
              </w:rPr>
            </w:pPr>
            <w:r w:rsidRPr="00BD76E0">
              <w:rPr>
                <w:sz w:val="18"/>
              </w:rPr>
              <w:t>A</w:t>
            </w:r>
          </w:p>
        </w:tc>
        <w:tc>
          <w:tcPr>
            <w:tcW w:w="884" w:type="dxa"/>
          </w:tcPr>
          <w:p w14:paraId="4FF1F715" w14:textId="77777777" w:rsidR="00105C84" w:rsidRPr="00BD76E0" w:rsidRDefault="00105C84" w:rsidP="00105C84">
            <w:pPr>
              <w:rPr>
                <w:sz w:val="18"/>
              </w:rPr>
            </w:pPr>
            <w:r w:rsidRPr="00BD76E0">
              <w:rPr>
                <w:sz w:val="18"/>
              </w:rPr>
              <w:t>Y</w:t>
            </w:r>
          </w:p>
        </w:tc>
      </w:tr>
      <w:tr w:rsidR="00105C84" w:rsidRPr="00BD76E0" w14:paraId="5510A659" w14:textId="77777777" w:rsidTr="006361DB">
        <w:tc>
          <w:tcPr>
            <w:tcW w:w="864" w:type="dxa"/>
          </w:tcPr>
          <w:p w14:paraId="04153D21" w14:textId="77777777" w:rsidR="00105C84" w:rsidRPr="00BD76E0" w:rsidRDefault="00105C84" w:rsidP="00105C84">
            <w:pPr>
              <w:rPr>
                <w:sz w:val="18"/>
              </w:rPr>
            </w:pPr>
            <w:r w:rsidRPr="00BD76E0">
              <w:rPr>
                <w:sz w:val="18"/>
              </w:rPr>
              <w:t>105 – 124</w:t>
            </w:r>
          </w:p>
        </w:tc>
        <w:tc>
          <w:tcPr>
            <w:tcW w:w="1224" w:type="dxa"/>
          </w:tcPr>
          <w:p w14:paraId="3DD6C03A" w14:textId="77777777" w:rsidR="00105C84" w:rsidRPr="00BD76E0" w:rsidRDefault="00105C84" w:rsidP="006361DB">
            <w:pPr>
              <w:pStyle w:val="NormalArial"/>
              <w:rPr>
                <w:rFonts w:ascii="Times New Roman" w:hAnsi="Times New Roman"/>
                <w:sz w:val="18"/>
                <w:szCs w:val="18"/>
              </w:rPr>
            </w:pPr>
            <w:r w:rsidRPr="00BD76E0">
              <w:rPr>
                <w:rFonts w:ascii="Times New Roman" w:hAnsi="Times New Roman"/>
                <w:sz w:val="18"/>
              </w:rPr>
              <w:t>Numeric</w:t>
            </w:r>
            <w:r w:rsidRPr="00BD76E0">
              <w:rPr>
                <w:rFonts w:ascii="Times New Roman" w:hAnsi="Times New Roman"/>
                <w:sz w:val="18"/>
                <w:szCs w:val="18"/>
              </w:rPr>
              <w:t xml:space="preserve"> </w:t>
            </w:r>
          </w:p>
          <w:p w14:paraId="72995579"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sz w:val="18"/>
              </w:rPr>
              <w:t>$$$$$$$$$$$$$$$$9999</w:t>
            </w:r>
          </w:p>
        </w:tc>
        <w:tc>
          <w:tcPr>
            <w:tcW w:w="1260" w:type="dxa"/>
          </w:tcPr>
          <w:p w14:paraId="7F70EC14"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Selling Retail </w:t>
            </w:r>
          </w:p>
        </w:tc>
        <w:tc>
          <w:tcPr>
            <w:tcW w:w="2880" w:type="dxa"/>
          </w:tcPr>
          <w:p w14:paraId="2A1DB57A"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Selling retail with price change applied</w:t>
            </w:r>
          </w:p>
        </w:tc>
        <w:tc>
          <w:tcPr>
            <w:tcW w:w="893" w:type="dxa"/>
          </w:tcPr>
          <w:p w14:paraId="50C7C6B0" w14:textId="77777777" w:rsidR="00105C84" w:rsidRPr="00BD76E0" w:rsidRDefault="00105C84" w:rsidP="00105C84">
            <w:pPr>
              <w:rPr>
                <w:sz w:val="18"/>
              </w:rPr>
            </w:pPr>
            <w:r w:rsidRPr="00BD76E0">
              <w:rPr>
                <w:sz w:val="18"/>
              </w:rPr>
              <w:t>N</w:t>
            </w:r>
          </w:p>
        </w:tc>
        <w:tc>
          <w:tcPr>
            <w:tcW w:w="884" w:type="dxa"/>
          </w:tcPr>
          <w:p w14:paraId="1B1E1EB6" w14:textId="77777777" w:rsidR="00105C84" w:rsidRPr="00BD76E0" w:rsidRDefault="00105C84" w:rsidP="00105C84">
            <w:pPr>
              <w:rPr>
                <w:sz w:val="18"/>
              </w:rPr>
            </w:pPr>
            <w:r w:rsidRPr="00BD76E0">
              <w:rPr>
                <w:sz w:val="18"/>
              </w:rPr>
              <w:t>A</w:t>
            </w:r>
          </w:p>
        </w:tc>
        <w:tc>
          <w:tcPr>
            <w:tcW w:w="884" w:type="dxa"/>
          </w:tcPr>
          <w:p w14:paraId="6D8CFE9C" w14:textId="77777777" w:rsidR="00105C84" w:rsidRPr="00BD76E0" w:rsidRDefault="00105C84" w:rsidP="00105C84">
            <w:pPr>
              <w:rPr>
                <w:sz w:val="18"/>
              </w:rPr>
            </w:pPr>
            <w:r w:rsidRPr="00BD76E0">
              <w:rPr>
                <w:sz w:val="18"/>
              </w:rPr>
              <w:t>Y</w:t>
            </w:r>
          </w:p>
        </w:tc>
      </w:tr>
      <w:tr w:rsidR="00105C84" w:rsidRPr="00BD76E0" w14:paraId="0B0B94F0" w14:textId="77777777" w:rsidTr="006361DB">
        <w:tc>
          <w:tcPr>
            <w:tcW w:w="864" w:type="dxa"/>
          </w:tcPr>
          <w:p w14:paraId="7ACA91F3" w14:textId="77777777" w:rsidR="00105C84" w:rsidRPr="00BD76E0" w:rsidRDefault="00105C84" w:rsidP="00105C84">
            <w:pPr>
              <w:rPr>
                <w:sz w:val="18"/>
              </w:rPr>
            </w:pPr>
            <w:r w:rsidRPr="00BD76E0">
              <w:rPr>
                <w:sz w:val="18"/>
              </w:rPr>
              <w:t>125 – 128</w:t>
            </w:r>
          </w:p>
        </w:tc>
        <w:tc>
          <w:tcPr>
            <w:tcW w:w="1224" w:type="dxa"/>
          </w:tcPr>
          <w:p w14:paraId="484E0D84"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Char(4) </w:t>
            </w:r>
          </w:p>
        </w:tc>
        <w:tc>
          <w:tcPr>
            <w:tcW w:w="1260" w:type="dxa"/>
          </w:tcPr>
          <w:p w14:paraId="75694CB4"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Selling Retail UOM</w:t>
            </w:r>
          </w:p>
        </w:tc>
        <w:tc>
          <w:tcPr>
            <w:tcW w:w="2880" w:type="dxa"/>
          </w:tcPr>
          <w:p w14:paraId="63B087BB"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Selling retail unit of measure</w:t>
            </w:r>
          </w:p>
        </w:tc>
        <w:tc>
          <w:tcPr>
            <w:tcW w:w="893" w:type="dxa"/>
          </w:tcPr>
          <w:p w14:paraId="0653F1F8" w14:textId="77777777" w:rsidR="00105C84" w:rsidRPr="00BD76E0" w:rsidRDefault="00105C84" w:rsidP="00105C84">
            <w:pPr>
              <w:rPr>
                <w:sz w:val="18"/>
              </w:rPr>
            </w:pPr>
            <w:r w:rsidRPr="00BD76E0">
              <w:rPr>
                <w:sz w:val="18"/>
              </w:rPr>
              <w:t>N</w:t>
            </w:r>
          </w:p>
        </w:tc>
        <w:tc>
          <w:tcPr>
            <w:tcW w:w="884" w:type="dxa"/>
          </w:tcPr>
          <w:p w14:paraId="5D76732F" w14:textId="77777777" w:rsidR="00105C84" w:rsidRPr="00BD76E0" w:rsidRDefault="00105C84" w:rsidP="00105C84">
            <w:pPr>
              <w:rPr>
                <w:sz w:val="18"/>
              </w:rPr>
            </w:pPr>
            <w:r w:rsidRPr="00BD76E0">
              <w:rPr>
                <w:sz w:val="18"/>
              </w:rPr>
              <w:t>A</w:t>
            </w:r>
          </w:p>
        </w:tc>
        <w:tc>
          <w:tcPr>
            <w:tcW w:w="884" w:type="dxa"/>
          </w:tcPr>
          <w:p w14:paraId="242DC5D7" w14:textId="77777777" w:rsidR="00105C84" w:rsidRPr="00BD76E0" w:rsidRDefault="00105C84" w:rsidP="00105C84">
            <w:pPr>
              <w:rPr>
                <w:sz w:val="18"/>
              </w:rPr>
            </w:pPr>
            <w:r w:rsidRPr="00BD76E0">
              <w:rPr>
                <w:sz w:val="18"/>
              </w:rPr>
              <w:t>Y</w:t>
            </w:r>
          </w:p>
        </w:tc>
      </w:tr>
      <w:tr w:rsidR="00105C84" w:rsidRPr="00BD76E0" w14:paraId="5D93EA97" w14:textId="77777777" w:rsidTr="006361DB">
        <w:tc>
          <w:tcPr>
            <w:tcW w:w="864" w:type="dxa"/>
          </w:tcPr>
          <w:p w14:paraId="565D67C5" w14:textId="77777777" w:rsidR="00105C84" w:rsidRPr="00BD76E0" w:rsidRDefault="00105C84" w:rsidP="00105C84">
            <w:pPr>
              <w:rPr>
                <w:sz w:val="18"/>
              </w:rPr>
            </w:pPr>
            <w:r w:rsidRPr="00BD76E0">
              <w:rPr>
                <w:sz w:val="18"/>
              </w:rPr>
              <w:t>129 – 131</w:t>
            </w:r>
          </w:p>
        </w:tc>
        <w:tc>
          <w:tcPr>
            <w:tcW w:w="1224" w:type="dxa"/>
          </w:tcPr>
          <w:p w14:paraId="5862CD54"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Char(3) </w:t>
            </w:r>
          </w:p>
        </w:tc>
        <w:tc>
          <w:tcPr>
            <w:tcW w:w="1260" w:type="dxa"/>
          </w:tcPr>
          <w:p w14:paraId="616BE468"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Selling Retail Currency</w:t>
            </w:r>
          </w:p>
        </w:tc>
        <w:tc>
          <w:tcPr>
            <w:tcW w:w="2880" w:type="dxa"/>
          </w:tcPr>
          <w:p w14:paraId="03266245"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Selling retail currency</w:t>
            </w:r>
          </w:p>
        </w:tc>
        <w:tc>
          <w:tcPr>
            <w:tcW w:w="893" w:type="dxa"/>
          </w:tcPr>
          <w:p w14:paraId="7294A789" w14:textId="77777777" w:rsidR="00105C84" w:rsidRPr="00BD76E0" w:rsidRDefault="00105C84" w:rsidP="00105C84">
            <w:pPr>
              <w:rPr>
                <w:sz w:val="18"/>
              </w:rPr>
            </w:pPr>
            <w:r w:rsidRPr="00BD76E0">
              <w:rPr>
                <w:sz w:val="18"/>
              </w:rPr>
              <w:t>N</w:t>
            </w:r>
          </w:p>
        </w:tc>
        <w:tc>
          <w:tcPr>
            <w:tcW w:w="884" w:type="dxa"/>
          </w:tcPr>
          <w:p w14:paraId="4BEC34FF" w14:textId="77777777" w:rsidR="00105C84" w:rsidRPr="00BD76E0" w:rsidRDefault="00105C84" w:rsidP="00105C84">
            <w:pPr>
              <w:rPr>
                <w:sz w:val="18"/>
              </w:rPr>
            </w:pPr>
            <w:r w:rsidRPr="00BD76E0">
              <w:rPr>
                <w:sz w:val="18"/>
              </w:rPr>
              <w:t>A</w:t>
            </w:r>
          </w:p>
        </w:tc>
        <w:tc>
          <w:tcPr>
            <w:tcW w:w="884" w:type="dxa"/>
          </w:tcPr>
          <w:p w14:paraId="3FB9FFB7" w14:textId="77777777" w:rsidR="00105C84" w:rsidRPr="00BD76E0" w:rsidRDefault="00105C84" w:rsidP="00105C84">
            <w:pPr>
              <w:rPr>
                <w:sz w:val="18"/>
              </w:rPr>
            </w:pPr>
            <w:r w:rsidRPr="00BD76E0">
              <w:rPr>
                <w:sz w:val="18"/>
              </w:rPr>
              <w:t>Y</w:t>
            </w:r>
          </w:p>
        </w:tc>
      </w:tr>
      <w:tr w:rsidR="00105C84" w:rsidRPr="00BD76E0" w14:paraId="52F96C7C" w14:textId="77777777" w:rsidTr="006361DB">
        <w:tc>
          <w:tcPr>
            <w:tcW w:w="864" w:type="dxa"/>
          </w:tcPr>
          <w:p w14:paraId="0E9B9E44" w14:textId="77777777" w:rsidR="00105C84" w:rsidRPr="00BD76E0" w:rsidRDefault="00105C84" w:rsidP="00105C84">
            <w:pPr>
              <w:rPr>
                <w:sz w:val="18"/>
              </w:rPr>
            </w:pPr>
            <w:r w:rsidRPr="00BD76E0">
              <w:rPr>
                <w:sz w:val="18"/>
              </w:rPr>
              <w:t>132 – 146</w:t>
            </w:r>
          </w:p>
        </w:tc>
        <w:tc>
          <w:tcPr>
            <w:tcW w:w="1224" w:type="dxa"/>
          </w:tcPr>
          <w:p w14:paraId="03135067"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17002DA7"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999999999999999</w:t>
            </w:r>
          </w:p>
        </w:tc>
        <w:tc>
          <w:tcPr>
            <w:tcW w:w="1260" w:type="dxa"/>
          </w:tcPr>
          <w:p w14:paraId="7CE415EA"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Reset Clearance Id</w:t>
            </w:r>
          </w:p>
        </w:tc>
        <w:tc>
          <w:tcPr>
            <w:tcW w:w="2880" w:type="dxa"/>
          </w:tcPr>
          <w:p w14:paraId="5529B655" w14:textId="77777777" w:rsidR="00105C84" w:rsidRPr="00BD76E0" w:rsidRDefault="00105C84" w:rsidP="006361DB">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Id of clearance reset </w:t>
            </w:r>
          </w:p>
        </w:tc>
        <w:tc>
          <w:tcPr>
            <w:tcW w:w="893" w:type="dxa"/>
          </w:tcPr>
          <w:p w14:paraId="3C44AC54" w14:textId="77777777" w:rsidR="00105C84" w:rsidRPr="00BD76E0" w:rsidRDefault="00105C84" w:rsidP="00105C84">
            <w:pPr>
              <w:rPr>
                <w:sz w:val="18"/>
              </w:rPr>
            </w:pPr>
            <w:r w:rsidRPr="00BD76E0">
              <w:rPr>
                <w:sz w:val="18"/>
              </w:rPr>
              <w:t>N</w:t>
            </w:r>
          </w:p>
        </w:tc>
        <w:tc>
          <w:tcPr>
            <w:tcW w:w="884" w:type="dxa"/>
          </w:tcPr>
          <w:p w14:paraId="3193D700" w14:textId="77777777" w:rsidR="00105C84" w:rsidRPr="00BD76E0" w:rsidRDefault="00105C84" w:rsidP="00105C84">
            <w:pPr>
              <w:rPr>
                <w:sz w:val="18"/>
              </w:rPr>
            </w:pPr>
            <w:r w:rsidRPr="00BD76E0">
              <w:rPr>
                <w:sz w:val="18"/>
              </w:rPr>
              <w:t>A</w:t>
            </w:r>
          </w:p>
        </w:tc>
        <w:tc>
          <w:tcPr>
            <w:tcW w:w="884" w:type="dxa"/>
          </w:tcPr>
          <w:p w14:paraId="0FABF597" w14:textId="77777777" w:rsidR="00105C84" w:rsidRPr="00BD76E0" w:rsidRDefault="00105C84" w:rsidP="00105C84">
            <w:pPr>
              <w:rPr>
                <w:sz w:val="18"/>
              </w:rPr>
            </w:pPr>
            <w:r w:rsidRPr="00BD76E0">
              <w:rPr>
                <w:sz w:val="18"/>
              </w:rPr>
              <w:t>Y</w:t>
            </w:r>
          </w:p>
        </w:tc>
      </w:tr>
    </w:tbl>
    <w:p w14:paraId="45C3A797" w14:textId="77777777" w:rsidR="00105C84" w:rsidRPr="00BD76E0" w:rsidRDefault="00105C84" w:rsidP="00105C84">
      <w:pPr>
        <w:jc w:val="both"/>
      </w:pPr>
    </w:p>
    <w:p w14:paraId="7E011DD3" w14:textId="77777777" w:rsidR="00105C84" w:rsidRPr="00BD76E0" w:rsidRDefault="00105C84" w:rsidP="00105C84">
      <w:pPr>
        <w:jc w:val="both"/>
      </w:pPr>
    </w:p>
    <w:p w14:paraId="0BE21CEB" w14:textId="77777777" w:rsidR="00105C84" w:rsidRPr="00BD76E0" w:rsidRDefault="00105C84" w:rsidP="00105C84">
      <w:pPr>
        <w:pStyle w:val="Heading4"/>
      </w:pPr>
      <w:bookmarkStart w:id="101" w:name="_Toc319666147"/>
      <w:r w:rsidRPr="00BD76E0">
        <w:t>SIMBA Item Clearance Price Delete (SCD)</w:t>
      </w:r>
      <w:bookmarkEnd w:id="101"/>
    </w:p>
    <w:p w14:paraId="7C7C212F" w14:textId="77777777" w:rsidR="00105C84" w:rsidRPr="00BD76E0" w:rsidRDefault="00105C84" w:rsidP="00105C84">
      <w:pPr>
        <w:jc w:val="both"/>
      </w:pPr>
      <w:r w:rsidRPr="00BD76E0">
        <w:t xml:space="preserve">The </w:t>
      </w:r>
      <w:r w:rsidR="00A15E4B" w:rsidRPr="00BD76E0">
        <w:rPr>
          <w:i/>
        </w:rPr>
        <w:t>Simba Clearance Price Delete</w:t>
      </w:r>
      <w:r w:rsidRPr="00BD76E0">
        <w:rPr>
          <w:i/>
        </w:rPr>
        <w:t xml:space="preserve"> (</w:t>
      </w:r>
      <w:r w:rsidR="00A15E4B" w:rsidRPr="00BD76E0">
        <w:rPr>
          <w:i/>
        </w:rPr>
        <w:t>SCD</w:t>
      </w:r>
      <w:r w:rsidRPr="00BD76E0">
        <w:rPr>
          <w:i/>
        </w:rPr>
        <w:t>)</w:t>
      </w:r>
      <w:r w:rsidRPr="00BD76E0">
        <w:t xml:space="preserve"> transaction is used to delete item clearance price information sent from the inventory management system</w:t>
      </w:r>
      <w:r w:rsidR="00A15E4B" w:rsidRPr="00BD76E0">
        <w:t xml:space="preserve"> prior to its effective date</w:t>
      </w:r>
      <w:r w:rsidRPr="00BD76E0">
        <w:t>.  This data is used to update the RTP item table</w:t>
      </w:r>
      <w:r w:rsidR="00A15E4B" w:rsidRPr="00BD76E0">
        <w:t>.  The update flags the entry as deleted without its actual removal</w:t>
      </w:r>
      <w:r w:rsidRPr="00BD76E0">
        <w:t xml:space="preserve">.  This transaction will suspend if any of the information contained within the record is invalid including but not limited to </w:t>
      </w:r>
      <w:r w:rsidR="00A15E4B" w:rsidRPr="00BD76E0">
        <w:t xml:space="preserve">the item and price entry must exist.  </w:t>
      </w:r>
      <w:r w:rsidRPr="00BD76E0">
        <w:t>Failed transactions are sent to exception management for review and resubmission.</w:t>
      </w:r>
    </w:p>
    <w:p w14:paraId="411202A8" w14:textId="77777777" w:rsidR="00105C84" w:rsidRPr="00BD76E0" w:rsidRDefault="00105C84" w:rsidP="00105C84">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7F42EB6B" w14:textId="77777777" w:rsidTr="00105C84">
        <w:tc>
          <w:tcPr>
            <w:tcW w:w="864" w:type="dxa"/>
            <w:shd w:val="clear" w:color="auto" w:fill="0000FF"/>
          </w:tcPr>
          <w:p w14:paraId="6AFCC729" w14:textId="77777777" w:rsidR="00105C84" w:rsidRPr="00BD76E0" w:rsidRDefault="00105C84" w:rsidP="00105C84">
            <w:pPr>
              <w:rPr>
                <w:sz w:val="18"/>
              </w:rPr>
            </w:pPr>
            <w:r w:rsidRPr="00BD76E0">
              <w:rPr>
                <w:sz w:val="18"/>
              </w:rPr>
              <w:t>Byte Position</w:t>
            </w:r>
          </w:p>
        </w:tc>
        <w:tc>
          <w:tcPr>
            <w:tcW w:w="1224" w:type="dxa"/>
            <w:shd w:val="clear" w:color="auto" w:fill="0000FF"/>
          </w:tcPr>
          <w:p w14:paraId="7E7171D1" w14:textId="77777777" w:rsidR="00105C84" w:rsidRPr="00BD76E0" w:rsidRDefault="00105C84" w:rsidP="00105C84">
            <w:pPr>
              <w:rPr>
                <w:sz w:val="18"/>
              </w:rPr>
            </w:pPr>
            <w:r w:rsidRPr="00BD76E0">
              <w:rPr>
                <w:sz w:val="18"/>
              </w:rPr>
              <w:t>Data Type</w:t>
            </w:r>
          </w:p>
        </w:tc>
        <w:tc>
          <w:tcPr>
            <w:tcW w:w="1260" w:type="dxa"/>
            <w:shd w:val="clear" w:color="auto" w:fill="0000FF"/>
          </w:tcPr>
          <w:p w14:paraId="61285DED" w14:textId="77777777" w:rsidR="00105C84" w:rsidRPr="00BD76E0" w:rsidRDefault="00105C84" w:rsidP="00105C84">
            <w:pPr>
              <w:rPr>
                <w:sz w:val="18"/>
              </w:rPr>
            </w:pPr>
            <w:r w:rsidRPr="00BD76E0">
              <w:rPr>
                <w:sz w:val="18"/>
              </w:rPr>
              <w:t>Name</w:t>
            </w:r>
          </w:p>
        </w:tc>
        <w:tc>
          <w:tcPr>
            <w:tcW w:w="2880" w:type="dxa"/>
            <w:shd w:val="clear" w:color="auto" w:fill="0000FF"/>
          </w:tcPr>
          <w:p w14:paraId="64A848CD" w14:textId="77777777" w:rsidR="00105C84" w:rsidRPr="00BD76E0" w:rsidRDefault="00105C84" w:rsidP="00105C84">
            <w:pPr>
              <w:rPr>
                <w:sz w:val="18"/>
              </w:rPr>
            </w:pPr>
            <w:r w:rsidRPr="00BD76E0">
              <w:rPr>
                <w:sz w:val="18"/>
              </w:rPr>
              <w:t>Description</w:t>
            </w:r>
          </w:p>
        </w:tc>
        <w:tc>
          <w:tcPr>
            <w:tcW w:w="893" w:type="dxa"/>
            <w:shd w:val="clear" w:color="auto" w:fill="0000FF"/>
          </w:tcPr>
          <w:p w14:paraId="26FDDC68" w14:textId="77777777" w:rsidR="00105C84" w:rsidRPr="00BD76E0" w:rsidRDefault="00105C84" w:rsidP="00105C84">
            <w:pPr>
              <w:rPr>
                <w:sz w:val="18"/>
              </w:rPr>
            </w:pPr>
            <w:r w:rsidRPr="00BD76E0">
              <w:rPr>
                <w:sz w:val="18"/>
              </w:rPr>
              <w:t>Case Sensitive</w:t>
            </w:r>
          </w:p>
        </w:tc>
        <w:tc>
          <w:tcPr>
            <w:tcW w:w="884" w:type="dxa"/>
            <w:shd w:val="clear" w:color="auto" w:fill="0000FF"/>
          </w:tcPr>
          <w:p w14:paraId="73FD45E3" w14:textId="77777777" w:rsidR="00105C84" w:rsidRPr="00BD76E0" w:rsidRDefault="00105C84" w:rsidP="00105C84">
            <w:pPr>
              <w:rPr>
                <w:sz w:val="18"/>
              </w:rPr>
            </w:pPr>
            <w:r w:rsidRPr="00BD76E0">
              <w:rPr>
                <w:sz w:val="18"/>
              </w:rPr>
              <w:t>Data Required</w:t>
            </w:r>
          </w:p>
        </w:tc>
        <w:tc>
          <w:tcPr>
            <w:tcW w:w="884" w:type="dxa"/>
            <w:shd w:val="clear" w:color="auto" w:fill="0000FF"/>
          </w:tcPr>
          <w:p w14:paraId="566F19F0" w14:textId="77777777" w:rsidR="00105C84" w:rsidRPr="00BD76E0" w:rsidRDefault="00105C84" w:rsidP="00105C84">
            <w:pPr>
              <w:rPr>
                <w:sz w:val="18"/>
              </w:rPr>
            </w:pPr>
            <w:r w:rsidRPr="00BD76E0">
              <w:rPr>
                <w:sz w:val="18"/>
              </w:rPr>
              <w:t>Field Required</w:t>
            </w:r>
          </w:p>
        </w:tc>
      </w:tr>
      <w:tr w:rsidR="00105C84" w:rsidRPr="00BD76E0" w14:paraId="1B7A7786" w14:textId="77777777" w:rsidTr="007609B0">
        <w:tc>
          <w:tcPr>
            <w:tcW w:w="864" w:type="dxa"/>
          </w:tcPr>
          <w:p w14:paraId="454E62E7" w14:textId="77777777" w:rsidR="00105C84" w:rsidRPr="00BD76E0" w:rsidRDefault="00105C84" w:rsidP="00105C84">
            <w:pPr>
              <w:rPr>
                <w:sz w:val="18"/>
              </w:rPr>
            </w:pPr>
            <w:r w:rsidRPr="00BD76E0">
              <w:rPr>
                <w:sz w:val="18"/>
              </w:rPr>
              <w:t>0 – 9</w:t>
            </w:r>
          </w:p>
        </w:tc>
        <w:tc>
          <w:tcPr>
            <w:tcW w:w="1224" w:type="dxa"/>
          </w:tcPr>
          <w:p w14:paraId="6B351BA5" w14:textId="77777777" w:rsidR="00105C84" w:rsidRPr="00BD76E0" w:rsidRDefault="00105C84" w:rsidP="007609B0">
            <w:pPr>
              <w:rPr>
                <w:sz w:val="18"/>
              </w:rPr>
            </w:pPr>
            <w:r w:rsidRPr="00BD76E0">
              <w:rPr>
                <w:sz w:val="18"/>
              </w:rPr>
              <w:t>Char(10)</w:t>
            </w:r>
          </w:p>
        </w:tc>
        <w:tc>
          <w:tcPr>
            <w:tcW w:w="1260" w:type="dxa"/>
          </w:tcPr>
          <w:p w14:paraId="6F728013" w14:textId="77777777" w:rsidR="00105C84" w:rsidRPr="00BD76E0" w:rsidRDefault="00105C84" w:rsidP="007609B0">
            <w:pPr>
              <w:rPr>
                <w:sz w:val="18"/>
              </w:rPr>
            </w:pPr>
            <w:r w:rsidRPr="00BD76E0">
              <w:rPr>
                <w:sz w:val="18"/>
              </w:rPr>
              <w:t>Base Sequence</w:t>
            </w:r>
          </w:p>
        </w:tc>
        <w:tc>
          <w:tcPr>
            <w:tcW w:w="2880" w:type="dxa"/>
          </w:tcPr>
          <w:p w14:paraId="16A851EA" w14:textId="77777777" w:rsidR="00105C84" w:rsidRPr="00BD76E0" w:rsidRDefault="00105C84" w:rsidP="00840152">
            <w:pPr>
              <w:rPr>
                <w:sz w:val="18"/>
                <w:szCs w:val="18"/>
              </w:rPr>
            </w:pPr>
            <w:r w:rsidRPr="00BD76E0">
              <w:rPr>
                <w:sz w:val="18"/>
                <w:szCs w:val="18"/>
              </w:rPr>
              <w:t>Fixed Value “@</w:t>
            </w:r>
            <w:r w:rsidR="000D68E6" w:rsidRPr="00BD76E0">
              <w:rPr>
                <w:sz w:val="18"/>
                <w:szCs w:val="18"/>
              </w:rPr>
              <w:t>S</w:t>
            </w:r>
            <w:r w:rsidRPr="00BD76E0">
              <w:rPr>
                <w:sz w:val="18"/>
                <w:szCs w:val="18"/>
              </w:rPr>
              <w:t>CD????</w:t>
            </w:r>
            <w:r w:rsidR="005A4C6B">
              <w:rPr>
                <w:sz w:val="18"/>
                <w:szCs w:val="18"/>
              </w:rPr>
              <w:t>11”</w:t>
            </w:r>
            <w:r w:rsidRPr="00BD76E0">
              <w:rPr>
                <w:sz w:val="18"/>
                <w:szCs w:val="18"/>
              </w:rPr>
              <w:t xml:space="preserve"> where “????” is a base 62 representation of the overall transaction size.</w:t>
            </w:r>
          </w:p>
        </w:tc>
        <w:tc>
          <w:tcPr>
            <w:tcW w:w="893" w:type="dxa"/>
          </w:tcPr>
          <w:p w14:paraId="525B3EF8" w14:textId="77777777" w:rsidR="00105C84" w:rsidRPr="00BD76E0" w:rsidRDefault="00105C84" w:rsidP="007609B0">
            <w:pPr>
              <w:rPr>
                <w:sz w:val="18"/>
              </w:rPr>
            </w:pPr>
            <w:r w:rsidRPr="00BD76E0">
              <w:rPr>
                <w:sz w:val="18"/>
              </w:rPr>
              <w:t>Y</w:t>
            </w:r>
          </w:p>
        </w:tc>
        <w:tc>
          <w:tcPr>
            <w:tcW w:w="884" w:type="dxa"/>
          </w:tcPr>
          <w:p w14:paraId="118B9C71" w14:textId="77777777" w:rsidR="00105C84" w:rsidRPr="00BD76E0" w:rsidRDefault="00105C84" w:rsidP="007609B0">
            <w:pPr>
              <w:rPr>
                <w:sz w:val="18"/>
              </w:rPr>
            </w:pPr>
            <w:r w:rsidRPr="00BD76E0">
              <w:rPr>
                <w:sz w:val="18"/>
              </w:rPr>
              <w:t>A</w:t>
            </w:r>
          </w:p>
        </w:tc>
        <w:tc>
          <w:tcPr>
            <w:tcW w:w="884" w:type="dxa"/>
          </w:tcPr>
          <w:p w14:paraId="33FD678E" w14:textId="77777777" w:rsidR="00105C84" w:rsidRPr="00BD76E0" w:rsidRDefault="00105C84" w:rsidP="007609B0">
            <w:pPr>
              <w:rPr>
                <w:sz w:val="18"/>
              </w:rPr>
            </w:pPr>
            <w:r w:rsidRPr="00BD76E0">
              <w:rPr>
                <w:sz w:val="18"/>
              </w:rPr>
              <w:t>Y</w:t>
            </w:r>
          </w:p>
        </w:tc>
      </w:tr>
      <w:tr w:rsidR="00105C84" w:rsidRPr="00BD76E0" w14:paraId="143F9B62" w14:textId="77777777" w:rsidTr="007609B0">
        <w:tc>
          <w:tcPr>
            <w:tcW w:w="864" w:type="dxa"/>
          </w:tcPr>
          <w:p w14:paraId="4448075A" w14:textId="77777777" w:rsidR="00105C84" w:rsidRPr="00BD76E0" w:rsidRDefault="00105C84" w:rsidP="00105C84">
            <w:pPr>
              <w:rPr>
                <w:sz w:val="18"/>
              </w:rPr>
            </w:pPr>
            <w:r w:rsidRPr="00BD76E0">
              <w:rPr>
                <w:sz w:val="18"/>
              </w:rPr>
              <w:t>10 – 17</w:t>
            </w:r>
          </w:p>
        </w:tc>
        <w:tc>
          <w:tcPr>
            <w:tcW w:w="1224" w:type="dxa"/>
          </w:tcPr>
          <w:p w14:paraId="1A4EDFF7" w14:textId="77777777" w:rsidR="00105C84" w:rsidRPr="00BD76E0" w:rsidRDefault="00105C84" w:rsidP="007609B0">
            <w:pPr>
              <w:rPr>
                <w:sz w:val="18"/>
              </w:rPr>
            </w:pPr>
            <w:r w:rsidRPr="00BD76E0">
              <w:rPr>
                <w:sz w:val="18"/>
              </w:rPr>
              <w:t>Date</w:t>
            </w:r>
          </w:p>
        </w:tc>
        <w:tc>
          <w:tcPr>
            <w:tcW w:w="1260" w:type="dxa"/>
          </w:tcPr>
          <w:p w14:paraId="5EF2B928" w14:textId="77777777" w:rsidR="00105C84" w:rsidRPr="00BD76E0" w:rsidRDefault="00105C84" w:rsidP="007609B0">
            <w:pPr>
              <w:rPr>
                <w:sz w:val="18"/>
              </w:rPr>
            </w:pPr>
            <w:r w:rsidRPr="00BD76E0">
              <w:rPr>
                <w:sz w:val="18"/>
              </w:rPr>
              <w:t>Business Date</w:t>
            </w:r>
          </w:p>
        </w:tc>
        <w:tc>
          <w:tcPr>
            <w:tcW w:w="2880" w:type="dxa"/>
          </w:tcPr>
          <w:p w14:paraId="20B616BD" w14:textId="77777777" w:rsidR="00105C84" w:rsidRPr="00BD76E0" w:rsidRDefault="00105C84" w:rsidP="007609B0">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4931706" w14:textId="77777777" w:rsidR="00105C84" w:rsidRPr="00BD76E0" w:rsidRDefault="00105C84" w:rsidP="007609B0">
            <w:pPr>
              <w:rPr>
                <w:sz w:val="18"/>
              </w:rPr>
            </w:pPr>
            <w:r w:rsidRPr="00BD76E0">
              <w:rPr>
                <w:sz w:val="18"/>
              </w:rPr>
              <w:t>N</w:t>
            </w:r>
          </w:p>
        </w:tc>
        <w:tc>
          <w:tcPr>
            <w:tcW w:w="884" w:type="dxa"/>
          </w:tcPr>
          <w:p w14:paraId="19E6E3CD" w14:textId="77777777" w:rsidR="00105C84" w:rsidRPr="00BD76E0" w:rsidRDefault="00105C84" w:rsidP="007609B0">
            <w:pPr>
              <w:rPr>
                <w:sz w:val="18"/>
              </w:rPr>
            </w:pPr>
            <w:r w:rsidRPr="00BD76E0">
              <w:rPr>
                <w:sz w:val="18"/>
              </w:rPr>
              <w:t>A</w:t>
            </w:r>
          </w:p>
        </w:tc>
        <w:tc>
          <w:tcPr>
            <w:tcW w:w="884" w:type="dxa"/>
          </w:tcPr>
          <w:p w14:paraId="49BDDFCD" w14:textId="77777777" w:rsidR="00105C84" w:rsidRPr="00BD76E0" w:rsidRDefault="00105C84" w:rsidP="007609B0">
            <w:pPr>
              <w:rPr>
                <w:sz w:val="18"/>
              </w:rPr>
            </w:pPr>
            <w:r w:rsidRPr="00BD76E0">
              <w:rPr>
                <w:sz w:val="18"/>
              </w:rPr>
              <w:t>Y</w:t>
            </w:r>
          </w:p>
        </w:tc>
      </w:tr>
      <w:tr w:rsidR="00105C84" w:rsidRPr="00BD76E0" w14:paraId="1E37F85E" w14:textId="77777777" w:rsidTr="007609B0">
        <w:tc>
          <w:tcPr>
            <w:tcW w:w="864" w:type="dxa"/>
          </w:tcPr>
          <w:p w14:paraId="6738C542" w14:textId="77777777" w:rsidR="00105C84" w:rsidRPr="00BD76E0" w:rsidRDefault="00105C84" w:rsidP="00105C84">
            <w:pPr>
              <w:rPr>
                <w:sz w:val="18"/>
              </w:rPr>
            </w:pPr>
            <w:r w:rsidRPr="00BD76E0">
              <w:rPr>
                <w:sz w:val="18"/>
              </w:rPr>
              <w:t>18 – 22</w:t>
            </w:r>
          </w:p>
        </w:tc>
        <w:tc>
          <w:tcPr>
            <w:tcW w:w="1224" w:type="dxa"/>
          </w:tcPr>
          <w:p w14:paraId="07F459D5" w14:textId="77777777" w:rsidR="00105C84" w:rsidRPr="00BD76E0" w:rsidRDefault="00105C84" w:rsidP="007609B0">
            <w:pPr>
              <w:rPr>
                <w:sz w:val="18"/>
              </w:rPr>
            </w:pPr>
            <w:r w:rsidRPr="00BD76E0">
              <w:rPr>
                <w:sz w:val="18"/>
              </w:rPr>
              <w:t>Char(5)</w:t>
            </w:r>
          </w:p>
        </w:tc>
        <w:tc>
          <w:tcPr>
            <w:tcW w:w="1260" w:type="dxa"/>
          </w:tcPr>
          <w:p w14:paraId="44270696" w14:textId="77777777" w:rsidR="00105C84" w:rsidRPr="00BD76E0" w:rsidRDefault="00105C84" w:rsidP="007609B0">
            <w:pPr>
              <w:rPr>
                <w:sz w:val="18"/>
              </w:rPr>
            </w:pPr>
            <w:r w:rsidRPr="00BD76E0">
              <w:rPr>
                <w:sz w:val="18"/>
              </w:rPr>
              <w:t>Store Number</w:t>
            </w:r>
          </w:p>
        </w:tc>
        <w:tc>
          <w:tcPr>
            <w:tcW w:w="2880" w:type="dxa"/>
          </w:tcPr>
          <w:p w14:paraId="283489E7" w14:textId="77777777" w:rsidR="00105C84" w:rsidRPr="00BD76E0" w:rsidRDefault="00105C84" w:rsidP="007609B0">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029B1B7E" w14:textId="77777777" w:rsidR="00105C84" w:rsidRPr="00BD76E0" w:rsidRDefault="00105C84" w:rsidP="007609B0">
            <w:pPr>
              <w:rPr>
                <w:sz w:val="18"/>
              </w:rPr>
            </w:pPr>
            <w:r w:rsidRPr="00BD76E0">
              <w:rPr>
                <w:sz w:val="18"/>
              </w:rPr>
              <w:t>N</w:t>
            </w:r>
          </w:p>
        </w:tc>
        <w:tc>
          <w:tcPr>
            <w:tcW w:w="884" w:type="dxa"/>
          </w:tcPr>
          <w:p w14:paraId="137A6992" w14:textId="77777777" w:rsidR="00105C84" w:rsidRPr="00BD76E0" w:rsidRDefault="00105C84" w:rsidP="007609B0">
            <w:pPr>
              <w:rPr>
                <w:sz w:val="18"/>
              </w:rPr>
            </w:pPr>
            <w:r w:rsidRPr="00BD76E0">
              <w:rPr>
                <w:sz w:val="18"/>
              </w:rPr>
              <w:t>A</w:t>
            </w:r>
          </w:p>
        </w:tc>
        <w:tc>
          <w:tcPr>
            <w:tcW w:w="884" w:type="dxa"/>
          </w:tcPr>
          <w:p w14:paraId="5A30D3BE" w14:textId="77777777" w:rsidR="00105C84" w:rsidRPr="00BD76E0" w:rsidRDefault="00105C84" w:rsidP="007609B0">
            <w:pPr>
              <w:rPr>
                <w:sz w:val="18"/>
              </w:rPr>
            </w:pPr>
            <w:r w:rsidRPr="00BD76E0">
              <w:rPr>
                <w:sz w:val="18"/>
              </w:rPr>
              <w:t>Y</w:t>
            </w:r>
          </w:p>
        </w:tc>
      </w:tr>
      <w:tr w:rsidR="00105C84" w:rsidRPr="00BD76E0" w14:paraId="28C6BA3B" w14:textId="77777777" w:rsidTr="007609B0">
        <w:tc>
          <w:tcPr>
            <w:tcW w:w="864" w:type="dxa"/>
          </w:tcPr>
          <w:p w14:paraId="643FE78B" w14:textId="77777777" w:rsidR="00105C84" w:rsidRPr="00BD76E0" w:rsidRDefault="00105C84" w:rsidP="00105C84">
            <w:pPr>
              <w:rPr>
                <w:sz w:val="18"/>
              </w:rPr>
            </w:pPr>
            <w:r w:rsidRPr="00BD76E0">
              <w:rPr>
                <w:sz w:val="18"/>
              </w:rPr>
              <w:t>23 – 26</w:t>
            </w:r>
          </w:p>
        </w:tc>
        <w:tc>
          <w:tcPr>
            <w:tcW w:w="1224" w:type="dxa"/>
          </w:tcPr>
          <w:p w14:paraId="02A29E96" w14:textId="77777777" w:rsidR="00105C84" w:rsidRPr="00BD76E0" w:rsidRDefault="00105C84" w:rsidP="007609B0">
            <w:pPr>
              <w:rPr>
                <w:sz w:val="18"/>
              </w:rPr>
            </w:pPr>
            <w:r w:rsidRPr="00BD76E0">
              <w:rPr>
                <w:sz w:val="18"/>
              </w:rPr>
              <w:t>Numeric</w:t>
            </w:r>
          </w:p>
          <w:p w14:paraId="33AA80DD" w14:textId="77777777" w:rsidR="00105C84" w:rsidRPr="00BD76E0" w:rsidRDefault="00105C84" w:rsidP="007609B0">
            <w:pPr>
              <w:rPr>
                <w:sz w:val="18"/>
              </w:rPr>
            </w:pPr>
            <w:r w:rsidRPr="00BD76E0">
              <w:rPr>
                <w:sz w:val="18"/>
              </w:rPr>
              <w:t>9999</w:t>
            </w:r>
          </w:p>
        </w:tc>
        <w:tc>
          <w:tcPr>
            <w:tcW w:w="1260" w:type="dxa"/>
          </w:tcPr>
          <w:p w14:paraId="2F1E63BF" w14:textId="77777777" w:rsidR="00105C84" w:rsidRPr="00BD76E0" w:rsidRDefault="00105C84" w:rsidP="007609B0">
            <w:pPr>
              <w:rPr>
                <w:sz w:val="18"/>
              </w:rPr>
            </w:pPr>
            <w:r w:rsidRPr="00BD76E0">
              <w:rPr>
                <w:sz w:val="18"/>
              </w:rPr>
              <w:t>Terminal ID</w:t>
            </w:r>
          </w:p>
        </w:tc>
        <w:tc>
          <w:tcPr>
            <w:tcW w:w="2880" w:type="dxa"/>
          </w:tcPr>
          <w:p w14:paraId="3BE56F7A" w14:textId="77777777" w:rsidR="00105C84" w:rsidRPr="00BD76E0" w:rsidRDefault="00105C84" w:rsidP="007609B0">
            <w:pPr>
              <w:rPr>
                <w:sz w:val="18"/>
                <w:szCs w:val="18"/>
              </w:rPr>
            </w:pPr>
            <w:r w:rsidRPr="00BD76E0">
              <w:rPr>
                <w:sz w:val="18"/>
                <w:szCs w:val="18"/>
              </w:rPr>
              <w:t>A numeric value that uniquely identifies the physical terminal at a location used to capture this data.</w:t>
            </w:r>
          </w:p>
        </w:tc>
        <w:tc>
          <w:tcPr>
            <w:tcW w:w="893" w:type="dxa"/>
          </w:tcPr>
          <w:p w14:paraId="6BF27408" w14:textId="77777777" w:rsidR="00105C84" w:rsidRPr="00BD76E0" w:rsidRDefault="00105C84" w:rsidP="007609B0">
            <w:pPr>
              <w:rPr>
                <w:sz w:val="18"/>
              </w:rPr>
            </w:pPr>
            <w:r w:rsidRPr="00BD76E0">
              <w:rPr>
                <w:sz w:val="18"/>
              </w:rPr>
              <w:t>N</w:t>
            </w:r>
          </w:p>
        </w:tc>
        <w:tc>
          <w:tcPr>
            <w:tcW w:w="884" w:type="dxa"/>
          </w:tcPr>
          <w:p w14:paraId="4F5A5981" w14:textId="77777777" w:rsidR="00105C84" w:rsidRPr="00BD76E0" w:rsidRDefault="00105C84" w:rsidP="007609B0">
            <w:pPr>
              <w:rPr>
                <w:sz w:val="18"/>
              </w:rPr>
            </w:pPr>
            <w:r w:rsidRPr="00BD76E0">
              <w:rPr>
                <w:sz w:val="18"/>
              </w:rPr>
              <w:t>A</w:t>
            </w:r>
          </w:p>
        </w:tc>
        <w:tc>
          <w:tcPr>
            <w:tcW w:w="884" w:type="dxa"/>
          </w:tcPr>
          <w:p w14:paraId="58289AC7" w14:textId="77777777" w:rsidR="00105C84" w:rsidRPr="00BD76E0" w:rsidRDefault="00105C84" w:rsidP="007609B0">
            <w:pPr>
              <w:rPr>
                <w:sz w:val="18"/>
              </w:rPr>
            </w:pPr>
            <w:r w:rsidRPr="00BD76E0">
              <w:rPr>
                <w:sz w:val="18"/>
              </w:rPr>
              <w:t>Y</w:t>
            </w:r>
          </w:p>
        </w:tc>
      </w:tr>
      <w:tr w:rsidR="00105C84" w:rsidRPr="00BD76E0" w14:paraId="02EC41B6" w14:textId="77777777" w:rsidTr="007609B0">
        <w:tc>
          <w:tcPr>
            <w:tcW w:w="864" w:type="dxa"/>
          </w:tcPr>
          <w:p w14:paraId="6AE33F86" w14:textId="77777777" w:rsidR="00105C84" w:rsidRPr="00BD76E0" w:rsidRDefault="00105C84" w:rsidP="00105C84">
            <w:pPr>
              <w:rPr>
                <w:sz w:val="18"/>
              </w:rPr>
            </w:pPr>
            <w:r w:rsidRPr="00BD76E0">
              <w:rPr>
                <w:sz w:val="18"/>
              </w:rPr>
              <w:t>27 – 32</w:t>
            </w:r>
          </w:p>
        </w:tc>
        <w:tc>
          <w:tcPr>
            <w:tcW w:w="1224" w:type="dxa"/>
          </w:tcPr>
          <w:p w14:paraId="2B08EC92" w14:textId="77777777" w:rsidR="00105C84" w:rsidRPr="00BD76E0" w:rsidRDefault="00105C84" w:rsidP="007609B0">
            <w:pPr>
              <w:rPr>
                <w:sz w:val="18"/>
              </w:rPr>
            </w:pPr>
            <w:r w:rsidRPr="00BD76E0">
              <w:rPr>
                <w:sz w:val="18"/>
              </w:rPr>
              <w:t>Numeric</w:t>
            </w:r>
          </w:p>
          <w:p w14:paraId="10685E4E" w14:textId="77777777" w:rsidR="00105C84" w:rsidRPr="00BD76E0" w:rsidRDefault="00105C84" w:rsidP="007609B0">
            <w:pPr>
              <w:rPr>
                <w:sz w:val="18"/>
              </w:rPr>
            </w:pPr>
            <w:r w:rsidRPr="00BD76E0">
              <w:rPr>
                <w:sz w:val="18"/>
              </w:rPr>
              <w:t>999999</w:t>
            </w:r>
          </w:p>
        </w:tc>
        <w:tc>
          <w:tcPr>
            <w:tcW w:w="1260" w:type="dxa"/>
          </w:tcPr>
          <w:p w14:paraId="0EF691D5" w14:textId="77777777" w:rsidR="00105C84" w:rsidRPr="00BD76E0" w:rsidRDefault="00105C84" w:rsidP="007609B0">
            <w:pPr>
              <w:rPr>
                <w:sz w:val="18"/>
              </w:rPr>
            </w:pPr>
            <w:r w:rsidRPr="00BD76E0">
              <w:rPr>
                <w:sz w:val="18"/>
              </w:rPr>
              <w:t>Sequence Number</w:t>
            </w:r>
          </w:p>
        </w:tc>
        <w:tc>
          <w:tcPr>
            <w:tcW w:w="2880" w:type="dxa"/>
          </w:tcPr>
          <w:p w14:paraId="24455466" w14:textId="77777777" w:rsidR="00105C84" w:rsidRPr="00BD76E0" w:rsidRDefault="00105C84" w:rsidP="007609B0">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12C3937E" w14:textId="77777777" w:rsidR="00105C84" w:rsidRPr="00BD76E0" w:rsidRDefault="00105C84" w:rsidP="007609B0">
            <w:pPr>
              <w:rPr>
                <w:sz w:val="18"/>
              </w:rPr>
            </w:pPr>
            <w:r w:rsidRPr="00BD76E0">
              <w:rPr>
                <w:sz w:val="18"/>
              </w:rPr>
              <w:t>N</w:t>
            </w:r>
          </w:p>
        </w:tc>
        <w:tc>
          <w:tcPr>
            <w:tcW w:w="884" w:type="dxa"/>
          </w:tcPr>
          <w:p w14:paraId="73FDF25B" w14:textId="77777777" w:rsidR="00105C84" w:rsidRPr="00BD76E0" w:rsidRDefault="00105C84" w:rsidP="007609B0">
            <w:pPr>
              <w:rPr>
                <w:sz w:val="18"/>
              </w:rPr>
            </w:pPr>
            <w:r w:rsidRPr="00BD76E0">
              <w:rPr>
                <w:sz w:val="18"/>
              </w:rPr>
              <w:t>A</w:t>
            </w:r>
          </w:p>
        </w:tc>
        <w:tc>
          <w:tcPr>
            <w:tcW w:w="884" w:type="dxa"/>
          </w:tcPr>
          <w:p w14:paraId="704785FE" w14:textId="77777777" w:rsidR="00105C84" w:rsidRPr="00BD76E0" w:rsidRDefault="00105C84" w:rsidP="007609B0">
            <w:pPr>
              <w:rPr>
                <w:sz w:val="18"/>
              </w:rPr>
            </w:pPr>
            <w:r w:rsidRPr="00BD76E0">
              <w:rPr>
                <w:sz w:val="18"/>
              </w:rPr>
              <w:t>Y</w:t>
            </w:r>
          </w:p>
        </w:tc>
      </w:tr>
      <w:tr w:rsidR="00105C84" w:rsidRPr="00BD76E0" w14:paraId="395D08F7" w14:textId="77777777" w:rsidTr="007609B0">
        <w:tc>
          <w:tcPr>
            <w:tcW w:w="864" w:type="dxa"/>
          </w:tcPr>
          <w:p w14:paraId="3CA18DE7" w14:textId="77777777" w:rsidR="00105C84" w:rsidRPr="00BD76E0" w:rsidRDefault="00105C84" w:rsidP="00105C84">
            <w:pPr>
              <w:rPr>
                <w:sz w:val="18"/>
              </w:rPr>
            </w:pPr>
            <w:r w:rsidRPr="00BD76E0">
              <w:rPr>
                <w:sz w:val="18"/>
              </w:rPr>
              <w:t>33 – 42</w:t>
            </w:r>
          </w:p>
        </w:tc>
        <w:tc>
          <w:tcPr>
            <w:tcW w:w="1224" w:type="dxa"/>
          </w:tcPr>
          <w:p w14:paraId="1CCDA5E6"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18621DE8"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07220D59"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Line id </w:t>
            </w:r>
          </w:p>
        </w:tc>
        <w:tc>
          <w:tcPr>
            <w:tcW w:w="2880" w:type="dxa"/>
          </w:tcPr>
          <w:p w14:paraId="4066CE6C"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4309DCD3" w14:textId="77777777" w:rsidR="00105C84" w:rsidRPr="00BD76E0" w:rsidRDefault="00105C84" w:rsidP="007609B0">
            <w:pPr>
              <w:rPr>
                <w:sz w:val="18"/>
              </w:rPr>
            </w:pPr>
            <w:r w:rsidRPr="00BD76E0">
              <w:rPr>
                <w:sz w:val="18"/>
              </w:rPr>
              <w:t>N</w:t>
            </w:r>
          </w:p>
        </w:tc>
        <w:tc>
          <w:tcPr>
            <w:tcW w:w="884" w:type="dxa"/>
          </w:tcPr>
          <w:p w14:paraId="6C697174" w14:textId="77777777" w:rsidR="00105C84" w:rsidRPr="00BD76E0" w:rsidRDefault="00105C84" w:rsidP="007609B0">
            <w:pPr>
              <w:rPr>
                <w:sz w:val="18"/>
              </w:rPr>
            </w:pPr>
            <w:r w:rsidRPr="00BD76E0">
              <w:rPr>
                <w:sz w:val="18"/>
              </w:rPr>
              <w:t>A</w:t>
            </w:r>
          </w:p>
        </w:tc>
        <w:tc>
          <w:tcPr>
            <w:tcW w:w="884" w:type="dxa"/>
          </w:tcPr>
          <w:p w14:paraId="24325113" w14:textId="77777777" w:rsidR="00105C84" w:rsidRPr="00BD76E0" w:rsidRDefault="00105C84" w:rsidP="007609B0">
            <w:pPr>
              <w:rPr>
                <w:sz w:val="18"/>
              </w:rPr>
            </w:pPr>
            <w:r w:rsidRPr="00BD76E0">
              <w:rPr>
                <w:sz w:val="18"/>
              </w:rPr>
              <w:t>Y</w:t>
            </w:r>
          </w:p>
        </w:tc>
      </w:tr>
      <w:tr w:rsidR="00105C84" w:rsidRPr="00BD76E0" w14:paraId="6016D3FF" w14:textId="77777777" w:rsidTr="007609B0">
        <w:tc>
          <w:tcPr>
            <w:tcW w:w="864" w:type="dxa"/>
          </w:tcPr>
          <w:p w14:paraId="412DB503" w14:textId="77777777" w:rsidR="00105C84" w:rsidRPr="00BD76E0" w:rsidRDefault="00105C84" w:rsidP="00105C84">
            <w:pPr>
              <w:rPr>
                <w:sz w:val="18"/>
              </w:rPr>
            </w:pPr>
            <w:r w:rsidRPr="00BD76E0">
              <w:rPr>
                <w:sz w:val="18"/>
              </w:rPr>
              <w:t>43 – 57</w:t>
            </w:r>
          </w:p>
        </w:tc>
        <w:tc>
          <w:tcPr>
            <w:tcW w:w="1224" w:type="dxa"/>
          </w:tcPr>
          <w:p w14:paraId="1186004C"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5CC60CAB"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999999999999999</w:t>
            </w:r>
          </w:p>
        </w:tc>
        <w:tc>
          <w:tcPr>
            <w:tcW w:w="1260" w:type="dxa"/>
          </w:tcPr>
          <w:p w14:paraId="34E0EAA4"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Clearance Price Id </w:t>
            </w:r>
          </w:p>
        </w:tc>
        <w:tc>
          <w:tcPr>
            <w:tcW w:w="2880" w:type="dxa"/>
          </w:tcPr>
          <w:p w14:paraId="33966C59"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Clearance identifier</w:t>
            </w:r>
          </w:p>
        </w:tc>
        <w:tc>
          <w:tcPr>
            <w:tcW w:w="893" w:type="dxa"/>
          </w:tcPr>
          <w:p w14:paraId="2CC752D9" w14:textId="77777777" w:rsidR="00105C84" w:rsidRPr="00BD76E0" w:rsidRDefault="00105C84" w:rsidP="007609B0">
            <w:pPr>
              <w:rPr>
                <w:sz w:val="18"/>
              </w:rPr>
            </w:pPr>
            <w:r w:rsidRPr="00BD76E0">
              <w:rPr>
                <w:sz w:val="18"/>
              </w:rPr>
              <w:t>N</w:t>
            </w:r>
          </w:p>
        </w:tc>
        <w:tc>
          <w:tcPr>
            <w:tcW w:w="884" w:type="dxa"/>
          </w:tcPr>
          <w:p w14:paraId="75C2115E" w14:textId="77777777" w:rsidR="00105C84" w:rsidRPr="00BD76E0" w:rsidRDefault="00105C84" w:rsidP="007609B0">
            <w:pPr>
              <w:rPr>
                <w:sz w:val="18"/>
              </w:rPr>
            </w:pPr>
            <w:r w:rsidRPr="00BD76E0">
              <w:rPr>
                <w:sz w:val="18"/>
              </w:rPr>
              <w:t>A</w:t>
            </w:r>
          </w:p>
        </w:tc>
        <w:tc>
          <w:tcPr>
            <w:tcW w:w="884" w:type="dxa"/>
          </w:tcPr>
          <w:p w14:paraId="31212861" w14:textId="77777777" w:rsidR="00105C84" w:rsidRPr="00BD76E0" w:rsidRDefault="00105C84" w:rsidP="007609B0">
            <w:pPr>
              <w:rPr>
                <w:sz w:val="18"/>
              </w:rPr>
            </w:pPr>
            <w:r w:rsidRPr="00BD76E0">
              <w:rPr>
                <w:sz w:val="18"/>
              </w:rPr>
              <w:t>Y</w:t>
            </w:r>
          </w:p>
        </w:tc>
      </w:tr>
      <w:tr w:rsidR="00105C84" w:rsidRPr="00BD76E0" w14:paraId="08FD0246" w14:textId="77777777" w:rsidTr="007609B0">
        <w:tc>
          <w:tcPr>
            <w:tcW w:w="864" w:type="dxa"/>
          </w:tcPr>
          <w:p w14:paraId="66CFD7C5" w14:textId="77777777" w:rsidR="00105C84" w:rsidRPr="00BD76E0" w:rsidRDefault="00105C84" w:rsidP="00105C84">
            <w:pPr>
              <w:rPr>
                <w:sz w:val="18"/>
              </w:rPr>
            </w:pPr>
            <w:r w:rsidRPr="00BD76E0">
              <w:rPr>
                <w:sz w:val="18"/>
              </w:rPr>
              <w:t>58 – 82</w:t>
            </w:r>
          </w:p>
        </w:tc>
        <w:tc>
          <w:tcPr>
            <w:tcW w:w="1224" w:type="dxa"/>
          </w:tcPr>
          <w:p w14:paraId="4E957D41"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57F2F48A"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Item </w:t>
            </w:r>
          </w:p>
        </w:tc>
        <w:tc>
          <w:tcPr>
            <w:tcW w:w="2880" w:type="dxa"/>
          </w:tcPr>
          <w:p w14:paraId="1E9C2861"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Item identifier</w:t>
            </w:r>
          </w:p>
        </w:tc>
        <w:tc>
          <w:tcPr>
            <w:tcW w:w="893" w:type="dxa"/>
          </w:tcPr>
          <w:p w14:paraId="67C5C756" w14:textId="77777777" w:rsidR="00105C84" w:rsidRPr="00BD76E0" w:rsidRDefault="00105C84" w:rsidP="007609B0">
            <w:pPr>
              <w:rPr>
                <w:sz w:val="18"/>
              </w:rPr>
            </w:pPr>
            <w:r w:rsidRPr="00BD76E0">
              <w:rPr>
                <w:sz w:val="18"/>
              </w:rPr>
              <w:t>N</w:t>
            </w:r>
          </w:p>
        </w:tc>
        <w:tc>
          <w:tcPr>
            <w:tcW w:w="884" w:type="dxa"/>
          </w:tcPr>
          <w:p w14:paraId="297D0DA1" w14:textId="77777777" w:rsidR="00105C84" w:rsidRPr="00BD76E0" w:rsidRDefault="00105C84" w:rsidP="007609B0">
            <w:pPr>
              <w:rPr>
                <w:sz w:val="18"/>
              </w:rPr>
            </w:pPr>
            <w:r w:rsidRPr="00BD76E0">
              <w:rPr>
                <w:sz w:val="18"/>
              </w:rPr>
              <w:t>A</w:t>
            </w:r>
          </w:p>
        </w:tc>
        <w:tc>
          <w:tcPr>
            <w:tcW w:w="884" w:type="dxa"/>
          </w:tcPr>
          <w:p w14:paraId="3D8095BB" w14:textId="77777777" w:rsidR="00105C84" w:rsidRPr="00BD76E0" w:rsidRDefault="00105C84" w:rsidP="007609B0">
            <w:pPr>
              <w:rPr>
                <w:sz w:val="18"/>
              </w:rPr>
            </w:pPr>
            <w:r w:rsidRPr="00BD76E0">
              <w:rPr>
                <w:sz w:val="18"/>
              </w:rPr>
              <w:t>Y</w:t>
            </w:r>
          </w:p>
        </w:tc>
      </w:tr>
      <w:tr w:rsidR="00105C84" w:rsidRPr="00BD76E0" w14:paraId="4562DEE4" w14:textId="77777777" w:rsidTr="007609B0">
        <w:tc>
          <w:tcPr>
            <w:tcW w:w="864" w:type="dxa"/>
          </w:tcPr>
          <w:p w14:paraId="6D4CFB03" w14:textId="77777777" w:rsidR="00105C84" w:rsidRPr="00BD76E0" w:rsidRDefault="00105C84" w:rsidP="00105C84">
            <w:pPr>
              <w:rPr>
                <w:sz w:val="18"/>
              </w:rPr>
            </w:pPr>
            <w:r w:rsidRPr="00BD76E0">
              <w:rPr>
                <w:sz w:val="18"/>
              </w:rPr>
              <w:t>83 – 92</w:t>
            </w:r>
          </w:p>
        </w:tc>
        <w:tc>
          <w:tcPr>
            <w:tcW w:w="1224" w:type="dxa"/>
          </w:tcPr>
          <w:p w14:paraId="3D469C26"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58E13399"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52854D99"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5EFEB854"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sz w:val="18"/>
                <w:szCs w:val="18"/>
              </w:rPr>
              <w:t>Contains the inventory location that has been affected by the transaction.</w:t>
            </w:r>
          </w:p>
        </w:tc>
        <w:tc>
          <w:tcPr>
            <w:tcW w:w="893" w:type="dxa"/>
          </w:tcPr>
          <w:p w14:paraId="6CF24EDF" w14:textId="77777777" w:rsidR="00105C84" w:rsidRPr="00BD76E0" w:rsidRDefault="00105C84" w:rsidP="007609B0">
            <w:pPr>
              <w:rPr>
                <w:sz w:val="18"/>
              </w:rPr>
            </w:pPr>
            <w:r w:rsidRPr="00BD76E0">
              <w:rPr>
                <w:sz w:val="18"/>
              </w:rPr>
              <w:t>N</w:t>
            </w:r>
          </w:p>
        </w:tc>
        <w:tc>
          <w:tcPr>
            <w:tcW w:w="884" w:type="dxa"/>
          </w:tcPr>
          <w:p w14:paraId="26C8B17B" w14:textId="77777777" w:rsidR="00105C84" w:rsidRPr="00BD76E0" w:rsidRDefault="00105C84" w:rsidP="007609B0">
            <w:pPr>
              <w:rPr>
                <w:sz w:val="18"/>
              </w:rPr>
            </w:pPr>
            <w:r w:rsidRPr="00BD76E0">
              <w:rPr>
                <w:sz w:val="18"/>
              </w:rPr>
              <w:t>A</w:t>
            </w:r>
          </w:p>
        </w:tc>
        <w:tc>
          <w:tcPr>
            <w:tcW w:w="884" w:type="dxa"/>
          </w:tcPr>
          <w:p w14:paraId="7C4D87E2" w14:textId="77777777" w:rsidR="00105C84" w:rsidRPr="00BD76E0" w:rsidRDefault="00105C84" w:rsidP="007609B0">
            <w:pPr>
              <w:rPr>
                <w:sz w:val="18"/>
              </w:rPr>
            </w:pPr>
            <w:r w:rsidRPr="00BD76E0">
              <w:rPr>
                <w:sz w:val="18"/>
              </w:rPr>
              <w:t>Y</w:t>
            </w:r>
          </w:p>
        </w:tc>
      </w:tr>
      <w:tr w:rsidR="00105C84" w:rsidRPr="00BD76E0" w14:paraId="6A930E64" w14:textId="77777777" w:rsidTr="007609B0">
        <w:tc>
          <w:tcPr>
            <w:tcW w:w="864" w:type="dxa"/>
          </w:tcPr>
          <w:p w14:paraId="7D0D98FB" w14:textId="77777777" w:rsidR="00105C84" w:rsidRPr="00BD76E0" w:rsidRDefault="00105C84" w:rsidP="00105C84">
            <w:pPr>
              <w:rPr>
                <w:sz w:val="18"/>
              </w:rPr>
            </w:pPr>
            <w:r w:rsidRPr="00BD76E0">
              <w:rPr>
                <w:sz w:val="18"/>
              </w:rPr>
              <w:t>93 – 93</w:t>
            </w:r>
          </w:p>
        </w:tc>
        <w:tc>
          <w:tcPr>
            <w:tcW w:w="1224" w:type="dxa"/>
          </w:tcPr>
          <w:p w14:paraId="0DB2D251"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203B2E17" w14:textId="77777777" w:rsidR="00105C84" w:rsidRPr="00BD76E0" w:rsidRDefault="00105C84" w:rsidP="007609B0">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Location Type </w:t>
            </w:r>
          </w:p>
        </w:tc>
        <w:tc>
          <w:tcPr>
            <w:tcW w:w="2880" w:type="dxa"/>
          </w:tcPr>
          <w:p w14:paraId="1963F8D5" w14:textId="77777777" w:rsidR="00105C84" w:rsidRPr="00BD76E0" w:rsidRDefault="00105C84" w:rsidP="007609B0">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w:t>
            </w:r>
            <w:r w:rsidR="00065F49"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Pr="00BD76E0">
              <w:rPr>
                <w:sz w:val="18"/>
              </w:rPr>
              <w:t>.</w:t>
            </w:r>
          </w:p>
        </w:tc>
        <w:tc>
          <w:tcPr>
            <w:tcW w:w="893" w:type="dxa"/>
          </w:tcPr>
          <w:p w14:paraId="2B4DBA01" w14:textId="77777777" w:rsidR="00105C84" w:rsidRPr="00BD76E0" w:rsidRDefault="00105C84" w:rsidP="007609B0">
            <w:pPr>
              <w:rPr>
                <w:sz w:val="18"/>
              </w:rPr>
            </w:pPr>
            <w:r w:rsidRPr="00BD76E0">
              <w:rPr>
                <w:sz w:val="18"/>
              </w:rPr>
              <w:t>N</w:t>
            </w:r>
          </w:p>
        </w:tc>
        <w:tc>
          <w:tcPr>
            <w:tcW w:w="884" w:type="dxa"/>
          </w:tcPr>
          <w:p w14:paraId="5FE57BCC" w14:textId="77777777" w:rsidR="00105C84" w:rsidRPr="00BD76E0" w:rsidRDefault="00105C84" w:rsidP="007609B0">
            <w:pPr>
              <w:rPr>
                <w:sz w:val="18"/>
              </w:rPr>
            </w:pPr>
            <w:r w:rsidRPr="00BD76E0">
              <w:rPr>
                <w:sz w:val="18"/>
              </w:rPr>
              <w:t>A</w:t>
            </w:r>
          </w:p>
        </w:tc>
        <w:tc>
          <w:tcPr>
            <w:tcW w:w="884" w:type="dxa"/>
          </w:tcPr>
          <w:p w14:paraId="01CB2D3C" w14:textId="77777777" w:rsidR="00105C84" w:rsidRPr="00BD76E0" w:rsidRDefault="00105C84" w:rsidP="007609B0">
            <w:pPr>
              <w:rPr>
                <w:sz w:val="18"/>
              </w:rPr>
            </w:pPr>
            <w:r w:rsidRPr="00BD76E0">
              <w:rPr>
                <w:sz w:val="18"/>
              </w:rPr>
              <w:t>Y</w:t>
            </w:r>
          </w:p>
        </w:tc>
      </w:tr>
    </w:tbl>
    <w:p w14:paraId="269C09FE" w14:textId="77777777" w:rsidR="00105C84" w:rsidRPr="00BD76E0" w:rsidRDefault="00105C84" w:rsidP="00105C84">
      <w:pPr>
        <w:jc w:val="both"/>
      </w:pPr>
      <w:r w:rsidRPr="00BD76E0">
        <w:tab/>
      </w:r>
    </w:p>
    <w:p w14:paraId="4B3822D3" w14:textId="77777777" w:rsidR="00105C84" w:rsidRPr="00BD76E0" w:rsidRDefault="00502519" w:rsidP="00105C84">
      <w:pPr>
        <w:pStyle w:val="Heading4"/>
      </w:pPr>
      <w:bookmarkStart w:id="102" w:name="_Toc319666148"/>
      <w:r w:rsidRPr="00BD76E0">
        <w:t xml:space="preserve">Simba </w:t>
      </w:r>
      <w:r w:rsidR="00105C84" w:rsidRPr="00BD76E0">
        <w:t xml:space="preserve">Promotion </w:t>
      </w:r>
      <w:r w:rsidRPr="00BD76E0">
        <w:t>Maintenance</w:t>
      </w:r>
      <w:r w:rsidR="00105C84" w:rsidRPr="00BD76E0">
        <w:t xml:space="preserve"> (</w:t>
      </w:r>
      <w:r w:rsidRPr="00BD76E0">
        <w:t>SPM</w:t>
      </w:r>
      <w:r w:rsidR="00105C84" w:rsidRPr="00BD76E0">
        <w:t>)</w:t>
      </w:r>
      <w:bookmarkEnd w:id="102"/>
    </w:p>
    <w:p w14:paraId="439CD26B" w14:textId="77777777" w:rsidR="00105C84" w:rsidRPr="00BD76E0" w:rsidRDefault="00105C84" w:rsidP="00105C84">
      <w:pPr>
        <w:jc w:val="both"/>
      </w:pPr>
      <w:r w:rsidRPr="00BD76E0">
        <w:t xml:space="preserve">The </w:t>
      </w:r>
      <w:r w:rsidR="00502519" w:rsidRPr="00BD76E0">
        <w:rPr>
          <w:i/>
        </w:rPr>
        <w:t>Simba P</w:t>
      </w:r>
      <w:r w:rsidRPr="00BD76E0">
        <w:rPr>
          <w:i/>
        </w:rPr>
        <w:t xml:space="preserve">romotion </w:t>
      </w:r>
      <w:r w:rsidR="00502519" w:rsidRPr="00BD76E0">
        <w:rPr>
          <w:i/>
        </w:rPr>
        <w:t>Maintenance</w:t>
      </w:r>
      <w:r w:rsidRPr="00BD76E0">
        <w:rPr>
          <w:i/>
        </w:rPr>
        <w:t xml:space="preserve"> </w:t>
      </w:r>
      <w:r w:rsidR="00502519" w:rsidRPr="00BD76E0">
        <w:rPr>
          <w:i/>
        </w:rPr>
        <w:t>(SPM</w:t>
      </w:r>
      <w:r w:rsidRPr="00BD76E0">
        <w:rPr>
          <w:i/>
        </w:rPr>
        <w:t>)</w:t>
      </w:r>
      <w:r w:rsidRPr="00BD76E0">
        <w:t xml:space="preserve"> transaction </w:t>
      </w:r>
      <w:r w:rsidR="00502519" w:rsidRPr="00BD76E0">
        <w:t>allows the Merchandise Inventory System to do maintenance on the promotion definitions.</w:t>
      </w:r>
      <w:r w:rsidRPr="00BD76E0">
        <w:t xml:space="preserve">  This data </w:t>
      </w:r>
      <w:r w:rsidR="00502519" w:rsidRPr="00BD76E0">
        <w:t xml:space="preserve">is used to either manage temporary pricing or create promotion configurations within RTP that feeds down to the appropriate selling systems.  </w:t>
      </w:r>
      <w:r w:rsidRPr="00BD76E0">
        <w:t>This transaction will suspend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w:t>
      </w:r>
    </w:p>
    <w:p w14:paraId="72411D92" w14:textId="77777777" w:rsidR="00105C84" w:rsidRPr="00BD76E0" w:rsidRDefault="00105C84" w:rsidP="00105C8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63"/>
        <w:gridCol w:w="3550"/>
        <w:gridCol w:w="1299"/>
        <w:gridCol w:w="1105"/>
        <w:gridCol w:w="994"/>
      </w:tblGrid>
      <w:tr w:rsidR="00105C84" w:rsidRPr="00BD76E0" w14:paraId="1CB68FF2" w14:textId="77777777" w:rsidTr="00105C84">
        <w:tc>
          <w:tcPr>
            <w:tcW w:w="645" w:type="dxa"/>
            <w:shd w:val="clear" w:color="auto" w:fill="00FF00"/>
          </w:tcPr>
          <w:p w14:paraId="47186DEA" w14:textId="77777777" w:rsidR="00105C84" w:rsidRPr="00BD76E0" w:rsidRDefault="00105C84" w:rsidP="00105C84">
            <w:pPr>
              <w:jc w:val="both"/>
              <w:rPr>
                <w:color w:val="FFFFFF"/>
              </w:rPr>
            </w:pPr>
            <w:r w:rsidRPr="00BD76E0">
              <w:rPr>
                <w:color w:val="FFFFFF"/>
              </w:rPr>
              <w:t>Code</w:t>
            </w:r>
          </w:p>
        </w:tc>
        <w:tc>
          <w:tcPr>
            <w:tcW w:w="1263" w:type="dxa"/>
            <w:shd w:val="clear" w:color="auto" w:fill="00FF00"/>
          </w:tcPr>
          <w:p w14:paraId="0F3D77DD" w14:textId="77777777" w:rsidR="00105C84" w:rsidRPr="00BD76E0" w:rsidRDefault="00105C84" w:rsidP="00105C84">
            <w:pPr>
              <w:jc w:val="both"/>
              <w:rPr>
                <w:color w:val="FFFFFF"/>
              </w:rPr>
            </w:pPr>
            <w:r w:rsidRPr="00BD76E0">
              <w:rPr>
                <w:color w:val="FFFFFF"/>
              </w:rPr>
              <w:t>Name</w:t>
            </w:r>
          </w:p>
        </w:tc>
        <w:tc>
          <w:tcPr>
            <w:tcW w:w="3550" w:type="dxa"/>
            <w:shd w:val="clear" w:color="auto" w:fill="00FF00"/>
          </w:tcPr>
          <w:p w14:paraId="442C0232" w14:textId="77777777" w:rsidR="00105C84" w:rsidRPr="00BD76E0" w:rsidRDefault="00105C84" w:rsidP="00105C84">
            <w:pPr>
              <w:jc w:val="both"/>
              <w:rPr>
                <w:color w:val="FFFFFF"/>
              </w:rPr>
            </w:pPr>
            <w:r w:rsidRPr="00BD76E0">
              <w:rPr>
                <w:color w:val="FFFFFF"/>
              </w:rPr>
              <w:t>Description</w:t>
            </w:r>
          </w:p>
        </w:tc>
        <w:tc>
          <w:tcPr>
            <w:tcW w:w="1299" w:type="dxa"/>
            <w:shd w:val="clear" w:color="auto" w:fill="00FF00"/>
          </w:tcPr>
          <w:p w14:paraId="675D18BF" w14:textId="77777777" w:rsidR="00105C84" w:rsidRPr="00BD76E0" w:rsidRDefault="00105C84" w:rsidP="00105C84">
            <w:pPr>
              <w:jc w:val="both"/>
              <w:rPr>
                <w:color w:val="FFFFFF"/>
              </w:rPr>
            </w:pPr>
            <w:r w:rsidRPr="00BD76E0">
              <w:rPr>
                <w:color w:val="FFFFFF"/>
              </w:rPr>
              <w:t>Instance Count</w:t>
            </w:r>
          </w:p>
        </w:tc>
        <w:tc>
          <w:tcPr>
            <w:tcW w:w="1105" w:type="dxa"/>
            <w:shd w:val="clear" w:color="auto" w:fill="00FF00"/>
          </w:tcPr>
          <w:p w14:paraId="798B3665" w14:textId="77777777" w:rsidR="00105C84" w:rsidRPr="00BD76E0" w:rsidRDefault="00105C84" w:rsidP="00105C84">
            <w:pPr>
              <w:jc w:val="both"/>
              <w:rPr>
                <w:color w:val="FFFFFF"/>
              </w:rPr>
            </w:pPr>
            <w:r w:rsidRPr="00BD76E0">
              <w:rPr>
                <w:color w:val="FFFFFF"/>
              </w:rPr>
              <w:t>References</w:t>
            </w:r>
          </w:p>
        </w:tc>
        <w:tc>
          <w:tcPr>
            <w:tcW w:w="994" w:type="dxa"/>
            <w:shd w:val="clear" w:color="auto" w:fill="00FF00"/>
          </w:tcPr>
          <w:p w14:paraId="6CB2A6D1" w14:textId="77777777" w:rsidR="00105C84" w:rsidRPr="00BD76E0" w:rsidRDefault="00105C84" w:rsidP="00105C84">
            <w:pPr>
              <w:jc w:val="both"/>
              <w:rPr>
                <w:color w:val="FFFFFF"/>
              </w:rPr>
            </w:pPr>
            <w:r w:rsidRPr="00BD76E0">
              <w:rPr>
                <w:color w:val="FFFFFF"/>
              </w:rPr>
              <w:t>Required</w:t>
            </w:r>
          </w:p>
        </w:tc>
      </w:tr>
      <w:tr w:rsidR="00105C84" w:rsidRPr="00BD76E0" w14:paraId="0FB057E1" w14:textId="77777777" w:rsidTr="00105C84">
        <w:tc>
          <w:tcPr>
            <w:tcW w:w="645" w:type="dxa"/>
          </w:tcPr>
          <w:p w14:paraId="22BCFFAC" w14:textId="77777777" w:rsidR="00105C84" w:rsidRPr="00BD76E0" w:rsidRDefault="00105C84" w:rsidP="00105C84">
            <w:pPr>
              <w:jc w:val="both"/>
            </w:pPr>
            <w:r w:rsidRPr="00BD76E0">
              <w:t>N/A</w:t>
            </w:r>
          </w:p>
        </w:tc>
        <w:tc>
          <w:tcPr>
            <w:tcW w:w="1263" w:type="dxa"/>
          </w:tcPr>
          <w:p w14:paraId="47A92B45" w14:textId="77777777" w:rsidR="00105C84" w:rsidRPr="00BD76E0" w:rsidRDefault="00105C84" w:rsidP="00105C84">
            <w:pPr>
              <w:jc w:val="both"/>
            </w:pPr>
            <w:r w:rsidRPr="00BD76E0">
              <w:t>Header</w:t>
            </w:r>
          </w:p>
        </w:tc>
        <w:tc>
          <w:tcPr>
            <w:tcW w:w="3550" w:type="dxa"/>
          </w:tcPr>
          <w:p w14:paraId="3FEDE257" w14:textId="77777777" w:rsidR="00105C84" w:rsidRPr="00BD76E0" w:rsidRDefault="00105C84" w:rsidP="00105C84">
            <w:pPr>
              <w:jc w:val="both"/>
            </w:pPr>
            <w:r w:rsidRPr="00BD76E0">
              <w:t>Provides total information for the overall promotion.</w:t>
            </w:r>
          </w:p>
        </w:tc>
        <w:tc>
          <w:tcPr>
            <w:tcW w:w="1299" w:type="dxa"/>
          </w:tcPr>
          <w:p w14:paraId="2410E924" w14:textId="77777777" w:rsidR="00105C84" w:rsidRPr="00BD76E0" w:rsidRDefault="00105C84" w:rsidP="00105C84">
            <w:pPr>
              <w:jc w:val="center"/>
            </w:pPr>
            <w:r w:rsidRPr="00BD76E0">
              <w:t>1</w:t>
            </w:r>
          </w:p>
        </w:tc>
        <w:tc>
          <w:tcPr>
            <w:tcW w:w="1105" w:type="dxa"/>
          </w:tcPr>
          <w:p w14:paraId="37CCD322" w14:textId="77777777" w:rsidR="00105C84" w:rsidRPr="00BD76E0" w:rsidRDefault="00105C84" w:rsidP="00105C84">
            <w:pPr>
              <w:jc w:val="center"/>
            </w:pPr>
            <w:r w:rsidRPr="00BD76E0">
              <w:t>None</w:t>
            </w:r>
          </w:p>
        </w:tc>
        <w:tc>
          <w:tcPr>
            <w:tcW w:w="994" w:type="dxa"/>
          </w:tcPr>
          <w:p w14:paraId="47CC9D03" w14:textId="77777777" w:rsidR="00105C84" w:rsidRPr="00BD76E0" w:rsidRDefault="00105C84" w:rsidP="00105C84">
            <w:pPr>
              <w:jc w:val="center"/>
            </w:pPr>
            <w:r w:rsidRPr="00BD76E0">
              <w:t>Y</w:t>
            </w:r>
          </w:p>
        </w:tc>
      </w:tr>
      <w:tr w:rsidR="00105C84" w:rsidRPr="00BD76E0" w14:paraId="4924134D" w14:textId="77777777" w:rsidTr="00105C84">
        <w:tc>
          <w:tcPr>
            <w:tcW w:w="645" w:type="dxa"/>
          </w:tcPr>
          <w:p w14:paraId="7B2819C4" w14:textId="77777777" w:rsidR="00105C84" w:rsidRPr="00BD76E0" w:rsidRDefault="00105C84" w:rsidP="00105C84">
            <w:pPr>
              <w:jc w:val="both"/>
            </w:pPr>
            <w:r w:rsidRPr="00BD76E0">
              <w:t>SH</w:t>
            </w:r>
          </w:p>
        </w:tc>
        <w:tc>
          <w:tcPr>
            <w:tcW w:w="1263" w:type="dxa"/>
          </w:tcPr>
          <w:p w14:paraId="4C717BE6" w14:textId="77777777" w:rsidR="00105C84" w:rsidRPr="00BD76E0" w:rsidRDefault="00105C84" w:rsidP="00105C84">
            <w:pPr>
              <w:jc w:val="both"/>
            </w:pPr>
            <w:r w:rsidRPr="00BD76E0">
              <w:t>Simple Promotion Header</w:t>
            </w:r>
          </w:p>
        </w:tc>
        <w:tc>
          <w:tcPr>
            <w:tcW w:w="3550" w:type="dxa"/>
          </w:tcPr>
          <w:p w14:paraId="38AAFE99" w14:textId="77777777" w:rsidR="00105C84" w:rsidRPr="00BD76E0" w:rsidRDefault="00105C84" w:rsidP="00105C84">
            <w:pPr>
              <w:jc w:val="both"/>
            </w:pPr>
            <w:r w:rsidRPr="00BD76E0">
              <w:t>Provides header information for a simple promotion.  This is also referred to as a discount.</w:t>
            </w:r>
          </w:p>
        </w:tc>
        <w:tc>
          <w:tcPr>
            <w:tcW w:w="1299" w:type="dxa"/>
          </w:tcPr>
          <w:p w14:paraId="12F5F778" w14:textId="77777777" w:rsidR="00105C84" w:rsidRPr="00BD76E0" w:rsidRDefault="00105C84" w:rsidP="00105C84">
            <w:pPr>
              <w:jc w:val="center"/>
            </w:pPr>
            <w:r w:rsidRPr="00BD76E0">
              <w:t>1 or more</w:t>
            </w:r>
          </w:p>
        </w:tc>
        <w:tc>
          <w:tcPr>
            <w:tcW w:w="1105" w:type="dxa"/>
          </w:tcPr>
          <w:p w14:paraId="01237FCE" w14:textId="77777777" w:rsidR="00105C84" w:rsidRPr="00BD76E0" w:rsidRDefault="00105C84" w:rsidP="00105C84">
            <w:pPr>
              <w:jc w:val="center"/>
            </w:pPr>
            <w:r w:rsidRPr="00BD76E0">
              <w:t>None</w:t>
            </w:r>
          </w:p>
        </w:tc>
        <w:tc>
          <w:tcPr>
            <w:tcW w:w="994" w:type="dxa"/>
          </w:tcPr>
          <w:p w14:paraId="49EAA0B5" w14:textId="77777777" w:rsidR="00105C84" w:rsidRPr="00BD76E0" w:rsidRDefault="00105C84" w:rsidP="00105C84">
            <w:pPr>
              <w:jc w:val="center"/>
            </w:pPr>
            <w:r w:rsidRPr="00BD76E0">
              <w:t>N</w:t>
            </w:r>
          </w:p>
        </w:tc>
      </w:tr>
      <w:tr w:rsidR="00105C84" w:rsidRPr="00BD76E0" w14:paraId="1380C144" w14:textId="77777777" w:rsidTr="00105C84">
        <w:tc>
          <w:tcPr>
            <w:tcW w:w="645" w:type="dxa"/>
          </w:tcPr>
          <w:p w14:paraId="08054439" w14:textId="77777777" w:rsidR="00105C84" w:rsidRPr="00BD76E0" w:rsidRDefault="00105C84" w:rsidP="00105C84">
            <w:pPr>
              <w:jc w:val="both"/>
            </w:pPr>
            <w:r w:rsidRPr="00BD76E0">
              <w:t>ST</w:t>
            </w:r>
          </w:p>
        </w:tc>
        <w:tc>
          <w:tcPr>
            <w:tcW w:w="1263" w:type="dxa"/>
          </w:tcPr>
          <w:p w14:paraId="4D16EA9D" w14:textId="77777777" w:rsidR="00105C84" w:rsidRPr="00BD76E0" w:rsidRDefault="00105C84" w:rsidP="00105C84">
            <w:pPr>
              <w:jc w:val="both"/>
            </w:pPr>
            <w:r w:rsidRPr="00BD76E0">
              <w:t>Simple Promotion Detail</w:t>
            </w:r>
          </w:p>
        </w:tc>
        <w:tc>
          <w:tcPr>
            <w:tcW w:w="3550" w:type="dxa"/>
          </w:tcPr>
          <w:p w14:paraId="033373D0" w14:textId="77777777" w:rsidR="00105C84" w:rsidRPr="00BD76E0" w:rsidRDefault="00105C84" w:rsidP="00105C84">
            <w:pPr>
              <w:jc w:val="both"/>
            </w:pPr>
            <w:r w:rsidRPr="00BD76E0">
              <w:t>Provides detail information for a simple promotion.  This is also referred to as a discount.</w:t>
            </w:r>
          </w:p>
        </w:tc>
        <w:tc>
          <w:tcPr>
            <w:tcW w:w="1299" w:type="dxa"/>
          </w:tcPr>
          <w:p w14:paraId="67EE9FD1" w14:textId="77777777" w:rsidR="00105C84" w:rsidRPr="00BD76E0" w:rsidRDefault="00105C84" w:rsidP="00105C84">
            <w:pPr>
              <w:jc w:val="center"/>
            </w:pPr>
            <w:r w:rsidRPr="00BD76E0">
              <w:t>1 or more</w:t>
            </w:r>
          </w:p>
        </w:tc>
        <w:tc>
          <w:tcPr>
            <w:tcW w:w="1105" w:type="dxa"/>
          </w:tcPr>
          <w:p w14:paraId="48760A0A" w14:textId="77777777" w:rsidR="00105C84" w:rsidRPr="00BD76E0" w:rsidRDefault="00105C84" w:rsidP="00105C84">
            <w:pPr>
              <w:jc w:val="center"/>
            </w:pPr>
            <w:r w:rsidRPr="00BD76E0">
              <w:t>SH</w:t>
            </w:r>
          </w:p>
        </w:tc>
        <w:tc>
          <w:tcPr>
            <w:tcW w:w="994" w:type="dxa"/>
          </w:tcPr>
          <w:p w14:paraId="736C0ECD" w14:textId="77777777" w:rsidR="00105C84" w:rsidRPr="00BD76E0" w:rsidRDefault="00105C84" w:rsidP="00105C84">
            <w:pPr>
              <w:jc w:val="center"/>
            </w:pPr>
            <w:r w:rsidRPr="00BD76E0">
              <w:t>N</w:t>
            </w:r>
          </w:p>
        </w:tc>
      </w:tr>
      <w:tr w:rsidR="00105C84" w:rsidRPr="00BD76E0" w14:paraId="42D29B5D" w14:textId="77777777" w:rsidTr="00105C84">
        <w:tc>
          <w:tcPr>
            <w:tcW w:w="645" w:type="dxa"/>
          </w:tcPr>
          <w:p w14:paraId="4D830BAB" w14:textId="77777777" w:rsidR="00105C84" w:rsidRPr="00BD76E0" w:rsidRDefault="00105C84" w:rsidP="00105C84">
            <w:pPr>
              <w:jc w:val="both"/>
            </w:pPr>
            <w:r w:rsidRPr="00BD76E0">
              <w:t>SD</w:t>
            </w:r>
          </w:p>
        </w:tc>
        <w:tc>
          <w:tcPr>
            <w:tcW w:w="1263" w:type="dxa"/>
          </w:tcPr>
          <w:p w14:paraId="37638147" w14:textId="77777777" w:rsidR="00105C84" w:rsidRPr="00BD76E0" w:rsidRDefault="00105C84" w:rsidP="00105C84">
            <w:pPr>
              <w:jc w:val="both"/>
            </w:pPr>
            <w:r w:rsidRPr="00BD76E0">
              <w:t>Simple Promotion Delete</w:t>
            </w:r>
          </w:p>
        </w:tc>
        <w:tc>
          <w:tcPr>
            <w:tcW w:w="3550" w:type="dxa"/>
          </w:tcPr>
          <w:p w14:paraId="7F6358AE" w14:textId="77777777" w:rsidR="00105C84" w:rsidRPr="00BD76E0" w:rsidRDefault="00105C84" w:rsidP="00105C84">
            <w:pPr>
              <w:jc w:val="both"/>
            </w:pPr>
            <w:r w:rsidRPr="00BD76E0">
              <w:t>Provides the ability to delete a simple promotion.  This is also referred to as a discount.</w:t>
            </w:r>
          </w:p>
        </w:tc>
        <w:tc>
          <w:tcPr>
            <w:tcW w:w="1299" w:type="dxa"/>
          </w:tcPr>
          <w:p w14:paraId="214E0DE3" w14:textId="77777777" w:rsidR="00105C84" w:rsidRPr="00BD76E0" w:rsidRDefault="00105C84" w:rsidP="00105C84">
            <w:pPr>
              <w:jc w:val="center"/>
            </w:pPr>
            <w:r w:rsidRPr="00BD76E0">
              <w:t>1 or more</w:t>
            </w:r>
          </w:p>
        </w:tc>
        <w:tc>
          <w:tcPr>
            <w:tcW w:w="1105" w:type="dxa"/>
          </w:tcPr>
          <w:p w14:paraId="4A778EE9" w14:textId="77777777" w:rsidR="00105C84" w:rsidRPr="00BD76E0" w:rsidRDefault="00105C84" w:rsidP="00105C84">
            <w:pPr>
              <w:jc w:val="center"/>
            </w:pPr>
            <w:r w:rsidRPr="00BD76E0">
              <w:t>None</w:t>
            </w:r>
          </w:p>
        </w:tc>
        <w:tc>
          <w:tcPr>
            <w:tcW w:w="994" w:type="dxa"/>
          </w:tcPr>
          <w:p w14:paraId="67B26B7D" w14:textId="77777777" w:rsidR="00105C84" w:rsidRPr="00BD76E0" w:rsidRDefault="00105C84" w:rsidP="00105C84">
            <w:pPr>
              <w:jc w:val="center"/>
            </w:pPr>
            <w:r w:rsidRPr="00BD76E0">
              <w:t>N</w:t>
            </w:r>
          </w:p>
        </w:tc>
      </w:tr>
      <w:tr w:rsidR="00105C84" w:rsidRPr="00BD76E0" w14:paraId="350A1084" w14:textId="77777777" w:rsidTr="00105C84">
        <w:tc>
          <w:tcPr>
            <w:tcW w:w="645" w:type="dxa"/>
          </w:tcPr>
          <w:p w14:paraId="249F096A" w14:textId="77777777" w:rsidR="00105C84" w:rsidRPr="00BD76E0" w:rsidRDefault="00105C84" w:rsidP="00105C84">
            <w:pPr>
              <w:jc w:val="both"/>
            </w:pPr>
            <w:r w:rsidRPr="00BD76E0">
              <w:t>TH</w:t>
            </w:r>
          </w:p>
        </w:tc>
        <w:tc>
          <w:tcPr>
            <w:tcW w:w="1263" w:type="dxa"/>
          </w:tcPr>
          <w:p w14:paraId="0438FE0E" w14:textId="77777777" w:rsidR="00105C84" w:rsidRPr="00BD76E0" w:rsidRDefault="00105C84" w:rsidP="00105C84">
            <w:pPr>
              <w:jc w:val="both"/>
            </w:pPr>
            <w:r w:rsidRPr="00BD76E0">
              <w:t>Threshold Promotion Header</w:t>
            </w:r>
          </w:p>
        </w:tc>
        <w:tc>
          <w:tcPr>
            <w:tcW w:w="3550" w:type="dxa"/>
          </w:tcPr>
          <w:p w14:paraId="19770AB2" w14:textId="77777777" w:rsidR="00105C84" w:rsidRPr="00BD76E0" w:rsidRDefault="00105C84" w:rsidP="00105C84">
            <w:pPr>
              <w:jc w:val="both"/>
            </w:pPr>
            <w:r w:rsidRPr="00BD76E0">
              <w:t xml:space="preserve">Provides header information for a threshold promotion.  </w:t>
            </w:r>
          </w:p>
        </w:tc>
        <w:tc>
          <w:tcPr>
            <w:tcW w:w="1299" w:type="dxa"/>
          </w:tcPr>
          <w:p w14:paraId="06E21D91" w14:textId="77777777" w:rsidR="00105C84" w:rsidRPr="00BD76E0" w:rsidRDefault="00105C84" w:rsidP="00105C84">
            <w:pPr>
              <w:jc w:val="center"/>
            </w:pPr>
            <w:r w:rsidRPr="00BD76E0">
              <w:t>1 or more</w:t>
            </w:r>
          </w:p>
        </w:tc>
        <w:tc>
          <w:tcPr>
            <w:tcW w:w="1105" w:type="dxa"/>
          </w:tcPr>
          <w:p w14:paraId="2B95016B" w14:textId="77777777" w:rsidR="00105C84" w:rsidRPr="00BD76E0" w:rsidRDefault="00105C84" w:rsidP="00105C84">
            <w:pPr>
              <w:jc w:val="center"/>
            </w:pPr>
            <w:r w:rsidRPr="00BD76E0">
              <w:t>None</w:t>
            </w:r>
          </w:p>
        </w:tc>
        <w:tc>
          <w:tcPr>
            <w:tcW w:w="994" w:type="dxa"/>
          </w:tcPr>
          <w:p w14:paraId="0E643320" w14:textId="77777777" w:rsidR="00105C84" w:rsidRPr="00BD76E0" w:rsidRDefault="00105C84" w:rsidP="00105C84">
            <w:pPr>
              <w:jc w:val="center"/>
            </w:pPr>
            <w:r w:rsidRPr="00BD76E0">
              <w:t>N</w:t>
            </w:r>
          </w:p>
        </w:tc>
      </w:tr>
      <w:tr w:rsidR="00105C84" w:rsidRPr="00BD76E0" w14:paraId="442797DA" w14:textId="77777777" w:rsidTr="00105C84">
        <w:tc>
          <w:tcPr>
            <w:tcW w:w="645" w:type="dxa"/>
          </w:tcPr>
          <w:p w14:paraId="5E287324" w14:textId="77777777" w:rsidR="00105C84" w:rsidRPr="00BD76E0" w:rsidRDefault="00105C84" w:rsidP="00105C84">
            <w:pPr>
              <w:jc w:val="both"/>
            </w:pPr>
            <w:r w:rsidRPr="00BD76E0">
              <w:t>TL</w:t>
            </w:r>
          </w:p>
        </w:tc>
        <w:tc>
          <w:tcPr>
            <w:tcW w:w="1263" w:type="dxa"/>
          </w:tcPr>
          <w:p w14:paraId="50D60817" w14:textId="77777777" w:rsidR="00105C84" w:rsidRPr="00BD76E0" w:rsidRDefault="00105C84" w:rsidP="00105C84">
            <w:pPr>
              <w:jc w:val="both"/>
            </w:pPr>
            <w:r w:rsidRPr="00BD76E0">
              <w:t>Threshold Promotion Level</w:t>
            </w:r>
          </w:p>
        </w:tc>
        <w:tc>
          <w:tcPr>
            <w:tcW w:w="3550" w:type="dxa"/>
          </w:tcPr>
          <w:p w14:paraId="3E01364B" w14:textId="77777777" w:rsidR="00105C84" w:rsidRPr="00BD76E0" w:rsidRDefault="00105C84" w:rsidP="00105C84">
            <w:pPr>
              <w:jc w:val="both"/>
            </w:pPr>
            <w:r w:rsidRPr="00BD76E0">
              <w:t xml:space="preserve">Provides level information for a threshold promotion.  </w:t>
            </w:r>
          </w:p>
        </w:tc>
        <w:tc>
          <w:tcPr>
            <w:tcW w:w="1299" w:type="dxa"/>
          </w:tcPr>
          <w:p w14:paraId="4F8CB037" w14:textId="77777777" w:rsidR="00105C84" w:rsidRPr="00BD76E0" w:rsidRDefault="00105C84" w:rsidP="00105C84">
            <w:pPr>
              <w:jc w:val="center"/>
            </w:pPr>
            <w:r w:rsidRPr="00BD76E0">
              <w:t>1 or more</w:t>
            </w:r>
          </w:p>
        </w:tc>
        <w:tc>
          <w:tcPr>
            <w:tcW w:w="1105" w:type="dxa"/>
          </w:tcPr>
          <w:p w14:paraId="63510712" w14:textId="77777777" w:rsidR="00105C84" w:rsidRPr="00BD76E0" w:rsidRDefault="00105C84" w:rsidP="00105C84">
            <w:pPr>
              <w:jc w:val="center"/>
            </w:pPr>
            <w:r w:rsidRPr="00BD76E0">
              <w:t>TH</w:t>
            </w:r>
          </w:p>
        </w:tc>
        <w:tc>
          <w:tcPr>
            <w:tcW w:w="994" w:type="dxa"/>
          </w:tcPr>
          <w:p w14:paraId="36891641" w14:textId="77777777" w:rsidR="00105C84" w:rsidRPr="00BD76E0" w:rsidRDefault="00105C84" w:rsidP="00105C84">
            <w:pPr>
              <w:jc w:val="center"/>
            </w:pPr>
            <w:r w:rsidRPr="00BD76E0">
              <w:t>N</w:t>
            </w:r>
          </w:p>
        </w:tc>
      </w:tr>
      <w:tr w:rsidR="00105C84" w:rsidRPr="00BD76E0" w14:paraId="5843D976" w14:textId="77777777" w:rsidTr="00105C84">
        <w:tc>
          <w:tcPr>
            <w:tcW w:w="645" w:type="dxa"/>
          </w:tcPr>
          <w:p w14:paraId="3DF950AD" w14:textId="77777777" w:rsidR="00105C84" w:rsidRPr="00BD76E0" w:rsidRDefault="00105C84" w:rsidP="00105C84">
            <w:pPr>
              <w:jc w:val="both"/>
            </w:pPr>
            <w:r w:rsidRPr="00BD76E0">
              <w:t>TT</w:t>
            </w:r>
          </w:p>
        </w:tc>
        <w:tc>
          <w:tcPr>
            <w:tcW w:w="1263" w:type="dxa"/>
          </w:tcPr>
          <w:p w14:paraId="2098C575" w14:textId="77777777" w:rsidR="00105C84" w:rsidRPr="00BD76E0" w:rsidRDefault="00105C84" w:rsidP="00105C84">
            <w:pPr>
              <w:jc w:val="both"/>
            </w:pPr>
            <w:r w:rsidRPr="00BD76E0">
              <w:t>Threshold Promotion Detail</w:t>
            </w:r>
          </w:p>
        </w:tc>
        <w:tc>
          <w:tcPr>
            <w:tcW w:w="3550" w:type="dxa"/>
          </w:tcPr>
          <w:p w14:paraId="1FDBCD5B" w14:textId="77777777" w:rsidR="00105C84" w:rsidRPr="00BD76E0" w:rsidRDefault="00105C84" w:rsidP="00105C84">
            <w:pPr>
              <w:jc w:val="both"/>
            </w:pPr>
            <w:r w:rsidRPr="00BD76E0">
              <w:t xml:space="preserve">Provides detail information for a threshold promotion.  </w:t>
            </w:r>
          </w:p>
        </w:tc>
        <w:tc>
          <w:tcPr>
            <w:tcW w:w="1299" w:type="dxa"/>
          </w:tcPr>
          <w:p w14:paraId="4E61EA35" w14:textId="77777777" w:rsidR="00105C84" w:rsidRPr="00BD76E0" w:rsidRDefault="00105C84" w:rsidP="00105C84">
            <w:pPr>
              <w:jc w:val="center"/>
            </w:pPr>
            <w:r w:rsidRPr="00BD76E0">
              <w:t>1 or more</w:t>
            </w:r>
          </w:p>
        </w:tc>
        <w:tc>
          <w:tcPr>
            <w:tcW w:w="1105" w:type="dxa"/>
          </w:tcPr>
          <w:p w14:paraId="1D62DE67" w14:textId="77777777" w:rsidR="00105C84" w:rsidRPr="00BD76E0" w:rsidRDefault="00105C84" w:rsidP="00105C84">
            <w:pPr>
              <w:jc w:val="center"/>
            </w:pPr>
            <w:r w:rsidRPr="00BD76E0">
              <w:t>TH</w:t>
            </w:r>
          </w:p>
        </w:tc>
        <w:tc>
          <w:tcPr>
            <w:tcW w:w="994" w:type="dxa"/>
          </w:tcPr>
          <w:p w14:paraId="74FAE583" w14:textId="77777777" w:rsidR="00105C84" w:rsidRPr="00BD76E0" w:rsidRDefault="00105C84" w:rsidP="00105C84">
            <w:pPr>
              <w:jc w:val="center"/>
            </w:pPr>
            <w:r w:rsidRPr="00BD76E0">
              <w:t>N</w:t>
            </w:r>
          </w:p>
        </w:tc>
      </w:tr>
      <w:tr w:rsidR="00105C84" w:rsidRPr="00BD76E0" w14:paraId="06803B38" w14:textId="77777777" w:rsidTr="00105C84">
        <w:tc>
          <w:tcPr>
            <w:tcW w:w="645" w:type="dxa"/>
          </w:tcPr>
          <w:p w14:paraId="3DFA5BE9" w14:textId="77777777" w:rsidR="00105C84" w:rsidRPr="00BD76E0" w:rsidRDefault="00105C84" w:rsidP="00105C84">
            <w:pPr>
              <w:jc w:val="both"/>
            </w:pPr>
            <w:r w:rsidRPr="00BD76E0">
              <w:t>TD</w:t>
            </w:r>
          </w:p>
        </w:tc>
        <w:tc>
          <w:tcPr>
            <w:tcW w:w="1263" w:type="dxa"/>
          </w:tcPr>
          <w:p w14:paraId="48A4BD88" w14:textId="77777777" w:rsidR="00105C84" w:rsidRPr="00BD76E0" w:rsidRDefault="00105C84" w:rsidP="00105C84">
            <w:pPr>
              <w:jc w:val="both"/>
            </w:pPr>
            <w:r w:rsidRPr="00BD76E0">
              <w:t>Threshold Promotion Delete</w:t>
            </w:r>
          </w:p>
        </w:tc>
        <w:tc>
          <w:tcPr>
            <w:tcW w:w="3550" w:type="dxa"/>
          </w:tcPr>
          <w:p w14:paraId="7307D39C" w14:textId="77777777" w:rsidR="00105C84" w:rsidRPr="00BD76E0" w:rsidRDefault="00105C84" w:rsidP="00105C84">
            <w:pPr>
              <w:jc w:val="both"/>
            </w:pPr>
            <w:r w:rsidRPr="00BD76E0">
              <w:t xml:space="preserve">Provides the ability to delete a threshold promotion.  </w:t>
            </w:r>
          </w:p>
        </w:tc>
        <w:tc>
          <w:tcPr>
            <w:tcW w:w="1299" w:type="dxa"/>
          </w:tcPr>
          <w:p w14:paraId="0E4DF346" w14:textId="77777777" w:rsidR="00105C84" w:rsidRPr="00BD76E0" w:rsidRDefault="00105C84" w:rsidP="00105C84">
            <w:pPr>
              <w:jc w:val="center"/>
            </w:pPr>
            <w:r w:rsidRPr="00BD76E0">
              <w:t>1 or more</w:t>
            </w:r>
          </w:p>
        </w:tc>
        <w:tc>
          <w:tcPr>
            <w:tcW w:w="1105" w:type="dxa"/>
          </w:tcPr>
          <w:p w14:paraId="5F7A719C" w14:textId="77777777" w:rsidR="00105C84" w:rsidRPr="00BD76E0" w:rsidRDefault="00105C84" w:rsidP="00105C84">
            <w:pPr>
              <w:jc w:val="center"/>
            </w:pPr>
            <w:r w:rsidRPr="00BD76E0">
              <w:t>None</w:t>
            </w:r>
          </w:p>
        </w:tc>
        <w:tc>
          <w:tcPr>
            <w:tcW w:w="994" w:type="dxa"/>
          </w:tcPr>
          <w:p w14:paraId="77655BD0" w14:textId="77777777" w:rsidR="00105C84" w:rsidRPr="00BD76E0" w:rsidRDefault="00105C84" w:rsidP="00105C84">
            <w:pPr>
              <w:jc w:val="center"/>
            </w:pPr>
            <w:r w:rsidRPr="00BD76E0">
              <w:t>N</w:t>
            </w:r>
          </w:p>
        </w:tc>
      </w:tr>
      <w:tr w:rsidR="00105C84" w:rsidRPr="00BD76E0" w14:paraId="70A63846" w14:textId="77777777" w:rsidTr="00105C84">
        <w:tc>
          <w:tcPr>
            <w:tcW w:w="645" w:type="dxa"/>
          </w:tcPr>
          <w:p w14:paraId="006C822E" w14:textId="77777777" w:rsidR="00105C84" w:rsidRPr="00BD76E0" w:rsidRDefault="00105C84" w:rsidP="00105C84">
            <w:pPr>
              <w:jc w:val="both"/>
            </w:pPr>
            <w:r w:rsidRPr="00BD76E0">
              <w:t>BH</w:t>
            </w:r>
          </w:p>
        </w:tc>
        <w:tc>
          <w:tcPr>
            <w:tcW w:w="1263" w:type="dxa"/>
          </w:tcPr>
          <w:p w14:paraId="5DCABFFA" w14:textId="77777777" w:rsidR="00105C84" w:rsidRPr="00BD76E0" w:rsidRDefault="00105C84" w:rsidP="00105C84">
            <w:pPr>
              <w:jc w:val="both"/>
            </w:pPr>
            <w:r w:rsidRPr="00BD76E0">
              <w:t>Buy/Get Promotion Header</w:t>
            </w:r>
          </w:p>
        </w:tc>
        <w:tc>
          <w:tcPr>
            <w:tcW w:w="3550" w:type="dxa"/>
          </w:tcPr>
          <w:p w14:paraId="4633CC89" w14:textId="77777777" w:rsidR="00105C84" w:rsidRPr="00BD76E0" w:rsidRDefault="00105C84" w:rsidP="00105C84">
            <w:pPr>
              <w:jc w:val="both"/>
            </w:pPr>
            <w:r w:rsidRPr="00BD76E0">
              <w:t xml:space="preserve">Provides header information for a Buy/Get promotion.  </w:t>
            </w:r>
          </w:p>
        </w:tc>
        <w:tc>
          <w:tcPr>
            <w:tcW w:w="1299" w:type="dxa"/>
          </w:tcPr>
          <w:p w14:paraId="4C3A8C98" w14:textId="77777777" w:rsidR="00105C84" w:rsidRPr="00BD76E0" w:rsidRDefault="00105C84" w:rsidP="00105C84">
            <w:pPr>
              <w:jc w:val="center"/>
            </w:pPr>
            <w:r w:rsidRPr="00BD76E0">
              <w:t>1 or more</w:t>
            </w:r>
          </w:p>
        </w:tc>
        <w:tc>
          <w:tcPr>
            <w:tcW w:w="1105" w:type="dxa"/>
          </w:tcPr>
          <w:p w14:paraId="7D30817A" w14:textId="77777777" w:rsidR="00105C84" w:rsidRPr="00BD76E0" w:rsidRDefault="00105C84" w:rsidP="00105C84">
            <w:pPr>
              <w:jc w:val="center"/>
            </w:pPr>
            <w:r w:rsidRPr="00BD76E0">
              <w:t>None</w:t>
            </w:r>
          </w:p>
        </w:tc>
        <w:tc>
          <w:tcPr>
            <w:tcW w:w="994" w:type="dxa"/>
          </w:tcPr>
          <w:p w14:paraId="48E4127E" w14:textId="77777777" w:rsidR="00105C84" w:rsidRPr="00BD76E0" w:rsidRDefault="00105C84" w:rsidP="00105C84">
            <w:pPr>
              <w:jc w:val="center"/>
            </w:pPr>
            <w:r w:rsidRPr="00BD76E0">
              <w:t>N</w:t>
            </w:r>
          </w:p>
        </w:tc>
      </w:tr>
      <w:tr w:rsidR="00105C84" w:rsidRPr="00BD76E0" w14:paraId="29A919F9" w14:textId="77777777" w:rsidTr="00105C84">
        <w:tc>
          <w:tcPr>
            <w:tcW w:w="645" w:type="dxa"/>
          </w:tcPr>
          <w:p w14:paraId="33C9C0BA" w14:textId="77777777" w:rsidR="00105C84" w:rsidRPr="00BD76E0" w:rsidRDefault="00105C84" w:rsidP="00105C84">
            <w:pPr>
              <w:jc w:val="both"/>
            </w:pPr>
            <w:r w:rsidRPr="00BD76E0">
              <w:t>BI</w:t>
            </w:r>
          </w:p>
        </w:tc>
        <w:tc>
          <w:tcPr>
            <w:tcW w:w="1263" w:type="dxa"/>
          </w:tcPr>
          <w:p w14:paraId="5DF37D9B" w14:textId="77777777" w:rsidR="00105C84" w:rsidRPr="00BD76E0" w:rsidRDefault="00105C84" w:rsidP="00105C84">
            <w:pPr>
              <w:jc w:val="both"/>
            </w:pPr>
            <w:r w:rsidRPr="00BD76E0">
              <w:t>Buy/Get Promotion Buy Item</w:t>
            </w:r>
          </w:p>
        </w:tc>
        <w:tc>
          <w:tcPr>
            <w:tcW w:w="3550" w:type="dxa"/>
          </w:tcPr>
          <w:p w14:paraId="61267B93" w14:textId="77777777" w:rsidR="00105C84" w:rsidRPr="00BD76E0" w:rsidRDefault="00105C84" w:rsidP="00105C84">
            <w:pPr>
              <w:jc w:val="both"/>
            </w:pPr>
            <w:r w:rsidRPr="00BD76E0">
              <w:t>Provides Item information for a Buy/Get promotion.  Used for both Buy and Get items</w:t>
            </w:r>
          </w:p>
        </w:tc>
        <w:tc>
          <w:tcPr>
            <w:tcW w:w="1299" w:type="dxa"/>
          </w:tcPr>
          <w:p w14:paraId="1C5F8F32" w14:textId="77777777" w:rsidR="00105C84" w:rsidRPr="00BD76E0" w:rsidRDefault="00105C84" w:rsidP="00105C84">
            <w:pPr>
              <w:jc w:val="center"/>
            </w:pPr>
            <w:r w:rsidRPr="00BD76E0">
              <w:t>1 or more</w:t>
            </w:r>
          </w:p>
        </w:tc>
        <w:tc>
          <w:tcPr>
            <w:tcW w:w="1105" w:type="dxa"/>
          </w:tcPr>
          <w:p w14:paraId="19052E02" w14:textId="77777777" w:rsidR="00105C84" w:rsidRPr="00BD76E0" w:rsidRDefault="00105C84" w:rsidP="00105C84">
            <w:pPr>
              <w:jc w:val="center"/>
            </w:pPr>
            <w:r w:rsidRPr="00BD76E0">
              <w:t>BH</w:t>
            </w:r>
          </w:p>
        </w:tc>
        <w:tc>
          <w:tcPr>
            <w:tcW w:w="994" w:type="dxa"/>
          </w:tcPr>
          <w:p w14:paraId="76C2C915" w14:textId="77777777" w:rsidR="00105C84" w:rsidRPr="00BD76E0" w:rsidRDefault="00105C84" w:rsidP="00105C84">
            <w:pPr>
              <w:jc w:val="center"/>
            </w:pPr>
            <w:r w:rsidRPr="00BD76E0">
              <w:t>N</w:t>
            </w:r>
          </w:p>
        </w:tc>
      </w:tr>
      <w:tr w:rsidR="00105C84" w:rsidRPr="00BD76E0" w14:paraId="7DEAF07C" w14:textId="77777777" w:rsidTr="00105C84">
        <w:tc>
          <w:tcPr>
            <w:tcW w:w="645" w:type="dxa"/>
          </w:tcPr>
          <w:p w14:paraId="57563C4C" w14:textId="77777777" w:rsidR="00105C84" w:rsidRPr="00BD76E0" w:rsidRDefault="00105C84" w:rsidP="00105C84">
            <w:pPr>
              <w:jc w:val="both"/>
            </w:pPr>
            <w:r w:rsidRPr="00BD76E0">
              <w:t>BL</w:t>
            </w:r>
          </w:p>
        </w:tc>
        <w:tc>
          <w:tcPr>
            <w:tcW w:w="1263" w:type="dxa"/>
          </w:tcPr>
          <w:p w14:paraId="22541D75" w14:textId="77777777" w:rsidR="00105C84" w:rsidRPr="00BD76E0" w:rsidRDefault="00105C84" w:rsidP="00105C84">
            <w:pPr>
              <w:jc w:val="both"/>
            </w:pPr>
            <w:r w:rsidRPr="00BD76E0">
              <w:t>Buy/Get Promotion Location</w:t>
            </w:r>
          </w:p>
        </w:tc>
        <w:tc>
          <w:tcPr>
            <w:tcW w:w="3550" w:type="dxa"/>
          </w:tcPr>
          <w:p w14:paraId="0FFACFEC" w14:textId="77777777" w:rsidR="00105C84" w:rsidRPr="00BD76E0" w:rsidRDefault="00105C84" w:rsidP="00105C84">
            <w:pPr>
              <w:jc w:val="both"/>
            </w:pPr>
            <w:r w:rsidRPr="00BD76E0">
              <w:t xml:space="preserve">Provides Location information for a Buy/Get promotion.  </w:t>
            </w:r>
          </w:p>
        </w:tc>
        <w:tc>
          <w:tcPr>
            <w:tcW w:w="1299" w:type="dxa"/>
          </w:tcPr>
          <w:p w14:paraId="24074FFA" w14:textId="77777777" w:rsidR="00105C84" w:rsidRPr="00BD76E0" w:rsidRDefault="00105C84" w:rsidP="00105C84">
            <w:pPr>
              <w:jc w:val="center"/>
            </w:pPr>
            <w:r w:rsidRPr="00BD76E0">
              <w:t>1 or more</w:t>
            </w:r>
          </w:p>
        </w:tc>
        <w:tc>
          <w:tcPr>
            <w:tcW w:w="1105" w:type="dxa"/>
          </w:tcPr>
          <w:p w14:paraId="4793E8FC" w14:textId="77777777" w:rsidR="00105C84" w:rsidRPr="00BD76E0" w:rsidRDefault="00105C84" w:rsidP="00105C84">
            <w:pPr>
              <w:jc w:val="center"/>
            </w:pPr>
            <w:r w:rsidRPr="00BD76E0">
              <w:t>BH</w:t>
            </w:r>
          </w:p>
        </w:tc>
        <w:tc>
          <w:tcPr>
            <w:tcW w:w="994" w:type="dxa"/>
          </w:tcPr>
          <w:p w14:paraId="105DEA1C" w14:textId="77777777" w:rsidR="00105C84" w:rsidRPr="00BD76E0" w:rsidRDefault="00105C84" w:rsidP="00105C84">
            <w:pPr>
              <w:jc w:val="center"/>
            </w:pPr>
            <w:r w:rsidRPr="00BD76E0">
              <w:t>N</w:t>
            </w:r>
          </w:p>
        </w:tc>
      </w:tr>
      <w:tr w:rsidR="00105C84" w:rsidRPr="00BD76E0" w14:paraId="2DEB1CF3" w14:textId="77777777" w:rsidTr="00105C84">
        <w:tc>
          <w:tcPr>
            <w:tcW w:w="645" w:type="dxa"/>
          </w:tcPr>
          <w:p w14:paraId="3918CDB8" w14:textId="77777777" w:rsidR="00105C84" w:rsidRPr="00BD76E0" w:rsidRDefault="00105C84" w:rsidP="00105C84">
            <w:pPr>
              <w:jc w:val="both"/>
            </w:pPr>
            <w:r w:rsidRPr="00BD76E0">
              <w:t>BD</w:t>
            </w:r>
          </w:p>
        </w:tc>
        <w:tc>
          <w:tcPr>
            <w:tcW w:w="1263" w:type="dxa"/>
          </w:tcPr>
          <w:p w14:paraId="0798CB50" w14:textId="77777777" w:rsidR="00105C84" w:rsidRPr="00BD76E0" w:rsidRDefault="00105C84" w:rsidP="00105C84">
            <w:pPr>
              <w:jc w:val="both"/>
            </w:pPr>
            <w:r w:rsidRPr="00BD76E0">
              <w:t>Buy/Get Promotion Delete</w:t>
            </w:r>
          </w:p>
        </w:tc>
        <w:tc>
          <w:tcPr>
            <w:tcW w:w="3550" w:type="dxa"/>
          </w:tcPr>
          <w:p w14:paraId="0BBC69C6" w14:textId="77777777" w:rsidR="00105C84" w:rsidRPr="00BD76E0" w:rsidRDefault="00105C84" w:rsidP="00105C84">
            <w:pPr>
              <w:jc w:val="both"/>
            </w:pPr>
            <w:r w:rsidRPr="00BD76E0">
              <w:t xml:space="preserve">Provides the ability to delete a Buy/Get promotion.  </w:t>
            </w:r>
          </w:p>
        </w:tc>
        <w:tc>
          <w:tcPr>
            <w:tcW w:w="1299" w:type="dxa"/>
          </w:tcPr>
          <w:p w14:paraId="56327CC3" w14:textId="77777777" w:rsidR="00105C84" w:rsidRPr="00BD76E0" w:rsidRDefault="00105C84" w:rsidP="00105C84">
            <w:pPr>
              <w:jc w:val="center"/>
            </w:pPr>
            <w:r w:rsidRPr="00BD76E0">
              <w:t>1 or more</w:t>
            </w:r>
          </w:p>
        </w:tc>
        <w:tc>
          <w:tcPr>
            <w:tcW w:w="1105" w:type="dxa"/>
          </w:tcPr>
          <w:p w14:paraId="69E928A4" w14:textId="77777777" w:rsidR="00105C84" w:rsidRPr="00BD76E0" w:rsidRDefault="00105C84" w:rsidP="00105C84">
            <w:pPr>
              <w:jc w:val="center"/>
            </w:pPr>
            <w:r w:rsidRPr="00BD76E0">
              <w:t>None</w:t>
            </w:r>
          </w:p>
        </w:tc>
        <w:tc>
          <w:tcPr>
            <w:tcW w:w="994" w:type="dxa"/>
          </w:tcPr>
          <w:p w14:paraId="30C919AF" w14:textId="77777777" w:rsidR="00105C84" w:rsidRPr="00BD76E0" w:rsidRDefault="00105C84" w:rsidP="00105C84">
            <w:pPr>
              <w:jc w:val="center"/>
            </w:pPr>
            <w:r w:rsidRPr="00BD76E0">
              <w:t>N</w:t>
            </w:r>
          </w:p>
        </w:tc>
      </w:tr>
    </w:tbl>
    <w:p w14:paraId="2FC26FF8" w14:textId="77777777" w:rsidR="00105C84" w:rsidRPr="00BD76E0" w:rsidRDefault="00105C84" w:rsidP="00105C84">
      <w:pPr>
        <w:jc w:val="both"/>
      </w:pPr>
    </w:p>
    <w:p w14:paraId="514E40D4" w14:textId="77777777" w:rsidR="00105C84" w:rsidRPr="00BD76E0" w:rsidRDefault="00105C84" w:rsidP="00105C84">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475438D2" w14:textId="77777777" w:rsidTr="00105C84">
        <w:tc>
          <w:tcPr>
            <w:tcW w:w="864" w:type="dxa"/>
            <w:shd w:val="clear" w:color="auto" w:fill="0000FF"/>
          </w:tcPr>
          <w:p w14:paraId="4219E6A6" w14:textId="77777777" w:rsidR="00105C84" w:rsidRPr="00BD76E0" w:rsidRDefault="00105C84" w:rsidP="00105C84">
            <w:pPr>
              <w:rPr>
                <w:sz w:val="18"/>
              </w:rPr>
            </w:pPr>
            <w:r w:rsidRPr="00BD76E0">
              <w:rPr>
                <w:sz w:val="18"/>
              </w:rPr>
              <w:t>Byte Position</w:t>
            </w:r>
          </w:p>
        </w:tc>
        <w:tc>
          <w:tcPr>
            <w:tcW w:w="1224" w:type="dxa"/>
            <w:shd w:val="clear" w:color="auto" w:fill="0000FF"/>
          </w:tcPr>
          <w:p w14:paraId="76B23BC7" w14:textId="77777777" w:rsidR="00105C84" w:rsidRPr="00BD76E0" w:rsidRDefault="00105C84" w:rsidP="00105C84">
            <w:pPr>
              <w:rPr>
                <w:sz w:val="18"/>
              </w:rPr>
            </w:pPr>
            <w:r w:rsidRPr="00BD76E0">
              <w:rPr>
                <w:sz w:val="18"/>
              </w:rPr>
              <w:t>Data Type</w:t>
            </w:r>
          </w:p>
        </w:tc>
        <w:tc>
          <w:tcPr>
            <w:tcW w:w="1260" w:type="dxa"/>
            <w:shd w:val="clear" w:color="auto" w:fill="0000FF"/>
          </w:tcPr>
          <w:p w14:paraId="2EAC3A74" w14:textId="77777777" w:rsidR="00105C84" w:rsidRPr="00BD76E0" w:rsidRDefault="00105C84" w:rsidP="00105C84">
            <w:pPr>
              <w:rPr>
                <w:sz w:val="18"/>
              </w:rPr>
            </w:pPr>
            <w:r w:rsidRPr="00BD76E0">
              <w:rPr>
                <w:sz w:val="18"/>
              </w:rPr>
              <w:t>Name</w:t>
            </w:r>
          </w:p>
        </w:tc>
        <w:tc>
          <w:tcPr>
            <w:tcW w:w="2880" w:type="dxa"/>
            <w:shd w:val="clear" w:color="auto" w:fill="0000FF"/>
          </w:tcPr>
          <w:p w14:paraId="204B430B" w14:textId="77777777" w:rsidR="00105C84" w:rsidRPr="00BD76E0" w:rsidRDefault="00105C84" w:rsidP="00105C84">
            <w:pPr>
              <w:rPr>
                <w:sz w:val="18"/>
              </w:rPr>
            </w:pPr>
            <w:r w:rsidRPr="00BD76E0">
              <w:rPr>
                <w:sz w:val="18"/>
              </w:rPr>
              <w:t>Description</w:t>
            </w:r>
          </w:p>
        </w:tc>
        <w:tc>
          <w:tcPr>
            <w:tcW w:w="893" w:type="dxa"/>
            <w:shd w:val="clear" w:color="auto" w:fill="0000FF"/>
          </w:tcPr>
          <w:p w14:paraId="0257BABE" w14:textId="77777777" w:rsidR="00105C84" w:rsidRPr="00BD76E0" w:rsidRDefault="00105C84" w:rsidP="00105C84">
            <w:pPr>
              <w:rPr>
                <w:sz w:val="18"/>
              </w:rPr>
            </w:pPr>
            <w:r w:rsidRPr="00BD76E0">
              <w:rPr>
                <w:sz w:val="18"/>
              </w:rPr>
              <w:t>Case Sensitive</w:t>
            </w:r>
          </w:p>
        </w:tc>
        <w:tc>
          <w:tcPr>
            <w:tcW w:w="884" w:type="dxa"/>
            <w:shd w:val="clear" w:color="auto" w:fill="0000FF"/>
          </w:tcPr>
          <w:p w14:paraId="7AA3B1E8" w14:textId="77777777" w:rsidR="00105C84" w:rsidRPr="00BD76E0" w:rsidRDefault="00105C84" w:rsidP="00105C84">
            <w:pPr>
              <w:rPr>
                <w:sz w:val="18"/>
              </w:rPr>
            </w:pPr>
            <w:r w:rsidRPr="00BD76E0">
              <w:rPr>
                <w:sz w:val="18"/>
              </w:rPr>
              <w:t>Data Required</w:t>
            </w:r>
          </w:p>
        </w:tc>
        <w:tc>
          <w:tcPr>
            <w:tcW w:w="884" w:type="dxa"/>
            <w:shd w:val="clear" w:color="auto" w:fill="0000FF"/>
          </w:tcPr>
          <w:p w14:paraId="74ED1BE6" w14:textId="77777777" w:rsidR="00105C84" w:rsidRPr="00BD76E0" w:rsidRDefault="00105C84" w:rsidP="00105C84">
            <w:pPr>
              <w:rPr>
                <w:sz w:val="18"/>
              </w:rPr>
            </w:pPr>
            <w:r w:rsidRPr="00BD76E0">
              <w:rPr>
                <w:sz w:val="18"/>
              </w:rPr>
              <w:t>Field Required</w:t>
            </w:r>
          </w:p>
        </w:tc>
      </w:tr>
      <w:tr w:rsidR="00105C84" w:rsidRPr="00BD76E0" w14:paraId="14C1AAF6" w14:textId="77777777" w:rsidTr="00105C84">
        <w:tc>
          <w:tcPr>
            <w:tcW w:w="864" w:type="dxa"/>
          </w:tcPr>
          <w:p w14:paraId="0514AA48" w14:textId="77777777" w:rsidR="00105C84" w:rsidRPr="00BD76E0" w:rsidRDefault="00105C84" w:rsidP="00105C84">
            <w:pPr>
              <w:rPr>
                <w:sz w:val="18"/>
              </w:rPr>
            </w:pPr>
            <w:r w:rsidRPr="00BD76E0">
              <w:rPr>
                <w:sz w:val="18"/>
              </w:rPr>
              <w:t>0 – 9</w:t>
            </w:r>
          </w:p>
        </w:tc>
        <w:tc>
          <w:tcPr>
            <w:tcW w:w="1224" w:type="dxa"/>
          </w:tcPr>
          <w:p w14:paraId="04D54568" w14:textId="77777777" w:rsidR="00105C84" w:rsidRPr="00BD76E0" w:rsidRDefault="00105C84" w:rsidP="00105C84">
            <w:pPr>
              <w:rPr>
                <w:sz w:val="18"/>
              </w:rPr>
            </w:pPr>
            <w:r w:rsidRPr="00BD76E0">
              <w:rPr>
                <w:sz w:val="18"/>
              </w:rPr>
              <w:t>Char(10)</w:t>
            </w:r>
          </w:p>
        </w:tc>
        <w:tc>
          <w:tcPr>
            <w:tcW w:w="1260" w:type="dxa"/>
          </w:tcPr>
          <w:p w14:paraId="04D45192" w14:textId="77777777" w:rsidR="00105C84" w:rsidRPr="00BD76E0" w:rsidRDefault="00105C84" w:rsidP="00105C84">
            <w:pPr>
              <w:rPr>
                <w:sz w:val="18"/>
              </w:rPr>
            </w:pPr>
            <w:r w:rsidRPr="00BD76E0">
              <w:rPr>
                <w:sz w:val="18"/>
              </w:rPr>
              <w:t>Base Sequence</w:t>
            </w:r>
          </w:p>
        </w:tc>
        <w:tc>
          <w:tcPr>
            <w:tcW w:w="2880" w:type="dxa"/>
          </w:tcPr>
          <w:p w14:paraId="6049F6A6" w14:textId="77777777" w:rsidR="00105C84" w:rsidRPr="00BD76E0" w:rsidRDefault="00105C84" w:rsidP="00840152">
            <w:pPr>
              <w:rPr>
                <w:sz w:val="18"/>
                <w:szCs w:val="18"/>
              </w:rPr>
            </w:pPr>
            <w:r w:rsidRPr="00BD76E0">
              <w:rPr>
                <w:sz w:val="18"/>
                <w:szCs w:val="18"/>
              </w:rPr>
              <w:t>Fixed Value “@</w:t>
            </w:r>
            <w:r w:rsidR="00502519" w:rsidRPr="00BD76E0">
              <w:rPr>
                <w:sz w:val="18"/>
                <w:szCs w:val="18"/>
              </w:rPr>
              <w:t>SPM</w:t>
            </w:r>
            <w:r w:rsidRPr="00BD76E0">
              <w:rPr>
                <w:sz w:val="18"/>
                <w:szCs w:val="18"/>
              </w:rPr>
              <w:t>????</w:t>
            </w:r>
            <w:r w:rsidR="005A4C6B">
              <w:rPr>
                <w:sz w:val="18"/>
                <w:szCs w:val="18"/>
              </w:rPr>
              <w:t>11”</w:t>
            </w:r>
            <w:r w:rsidRPr="00BD76E0">
              <w:rPr>
                <w:sz w:val="18"/>
                <w:szCs w:val="18"/>
              </w:rPr>
              <w:t xml:space="preserve"> where “????” is a base 62 representation of the overall transaction size.</w:t>
            </w:r>
          </w:p>
        </w:tc>
        <w:tc>
          <w:tcPr>
            <w:tcW w:w="893" w:type="dxa"/>
          </w:tcPr>
          <w:p w14:paraId="10882961" w14:textId="77777777" w:rsidR="00105C84" w:rsidRPr="00BD76E0" w:rsidRDefault="00105C84" w:rsidP="00105C84">
            <w:pPr>
              <w:rPr>
                <w:sz w:val="18"/>
              </w:rPr>
            </w:pPr>
            <w:r w:rsidRPr="00BD76E0">
              <w:rPr>
                <w:sz w:val="18"/>
              </w:rPr>
              <w:t>Y</w:t>
            </w:r>
          </w:p>
        </w:tc>
        <w:tc>
          <w:tcPr>
            <w:tcW w:w="884" w:type="dxa"/>
          </w:tcPr>
          <w:p w14:paraId="52A8375E" w14:textId="77777777" w:rsidR="00105C84" w:rsidRPr="00BD76E0" w:rsidRDefault="00105C84" w:rsidP="00105C84">
            <w:pPr>
              <w:rPr>
                <w:sz w:val="18"/>
              </w:rPr>
            </w:pPr>
            <w:r w:rsidRPr="00BD76E0">
              <w:rPr>
                <w:sz w:val="18"/>
              </w:rPr>
              <w:t>A</w:t>
            </w:r>
          </w:p>
        </w:tc>
        <w:tc>
          <w:tcPr>
            <w:tcW w:w="884" w:type="dxa"/>
          </w:tcPr>
          <w:p w14:paraId="1A60F5C8" w14:textId="77777777" w:rsidR="00105C84" w:rsidRPr="00BD76E0" w:rsidRDefault="00105C84" w:rsidP="00105C84">
            <w:pPr>
              <w:rPr>
                <w:sz w:val="18"/>
              </w:rPr>
            </w:pPr>
            <w:r w:rsidRPr="00BD76E0">
              <w:rPr>
                <w:sz w:val="18"/>
              </w:rPr>
              <w:t>Y</w:t>
            </w:r>
          </w:p>
        </w:tc>
      </w:tr>
      <w:tr w:rsidR="00105C84" w:rsidRPr="00BD76E0" w14:paraId="7C2C35FB" w14:textId="77777777" w:rsidTr="00105C84">
        <w:tc>
          <w:tcPr>
            <w:tcW w:w="864" w:type="dxa"/>
          </w:tcPr>
          <w:p w14:paraId="64C866C6" w14:textId="77777777" w:rsidR="00105C84" w:rsidRPr="00BD76E0" w:rsidRDefault="00105C84" w:rsidP="00105C84">
            <w:pPr>
              <w:rPr>
                <w:sz w:val="18"/>
              </w:rPr>
            </w:pPr>
            <w:r w:rsidRPr="00BD76E0">
              <w:rPr>
                <w:sz w:val="18"/>
              </w:rPr>
              <w:t>10 – 17</w:t>
            </w:r>
          </w:p>
        </w:tc>
        <w:tc>
          <w:tcPr>
            <w:tcW w:w="1224" w:type="dxa"/>
          </w:tcPr>
          <w:p w14:paraId="771B97BD" w14:textId="77777777" w:rsidR="00105C84" w:rsidRPr="00BD76E0" w:rsidRDefault="00105C84" w:rsidP="00105C84">
            <w:pPr>
              <w:rPr>
                <w:sz w:val="18"/>
              </w:rPr>
            </w:pPr>
            <w:r w:rsidRPr="00BD76E0">
              <w:rPr>
                <w:sz w:val="18"/>
              </w:rPr>
              <w:t>Date</w:t>
            </w:r>
          </w:p>
        </w:tc>
        <w:tc>
          <w:tcPr>
            <w:tcW w:w="1260" w:type="dxa"/>
          </w:tcPr>
          <w:p w14:paraId="78991761" w14:textId="77777777" w:rsidR="00105C84" w:rsidRPr="00BD76E0" w:rsidRDefault="00105C84" w:rsidP="00105C84">
            <w:pPr>
              <w:rPr>
                <w:sz w:val="18"/>
              </w:rPr>
            </w:pPr>
            <w:r w:rsidRPr="00BD76E0">
              <w:rPr>
                <w:sz w:val="18"/>
              </w:rPr>
              <w:t>Business Date</w:t>
            </w:r>
          </w:p>
        </w:tc>
        <w:tc>
          <w:tcPr>
            <w:tcW w:w="2880" w:type="dxa"/>
          </w:tcPr>
          <w:p w14:paraId="2422EFD5" w14:textId="77777777" w:rsidR="00105C84" w:rsidRPr="00BD76E0" w:rsidRDefault="00105C84" w:rsidP="00105C84">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B578123" w14:textId="77777777" w:rsidR="00105C84" w:rsidRPr="00BD76E0" w:rsidRDefault="00105C84" w:rsidP="00105C84">
            <w:pPr>
              <w:rPr>
                <w:sz w:val="18"/>
              </w:rPr>
            </w:pPr>
            <w:r w:rsidRPr="00BD76E0">
              <w:rPr>
                <w:sz w:val="18"/>
              </w:rPr>
              <w:t>N</w:t>
            </w:r>
          </w:p>
        </w:tc>
        <w:tc>
          <w:tcPr>
            <w:tcW w:w="884" w:type="dxa"/>
          </w:tcPr>
          <w:p w14:paraId="170215DA" w14:textId="77777777" w:rsidR="00105C84" w:rsidRPr="00BD76E0" w:rsidRDefault="00105C84" w:rsidP="00105C84">
            <w:pPr>
              <w:rPr>
                <w:sz w:val="18"/>
              </w:rPr>
            </w:pPr>
            <w:r w:rsidRPr="00BD76E0">
              <w:rPr>
                <w:sz w:val="18"/>
              </w:rPr>
              <w:t>A</w:t>
            </w:r>
          </w:p>
        </w:tc>
        <w:tc>
          <w:tcPr>
            <w:tcW w:w="884" w:type="dxa"/>
          </w:tcPr>
          <w:p w14:paraId="460D02AB" w14:textId="77777777" w:rsidR="00105C84" w:rsidRPr="00BD76E0" w:rsidRDefault="00105C84" w:rsidP="00105C84">
            <w:pPr>
              <w:rPr>
                <w:sz w:val="18"/>
              </w:rPr>
            </w:pPr>
            <w:r w:rsidRPr="00BD76E0">
              <w:rPr>
                <w:sz w:val="18"/>
              </w:rPr>
              <w:t>Y</w:t>
            </w:r>
          </w:p>
        </w:tc>
      </w:tr>
      <w:tr w:rsidR="00105C84" w:rsidRPr="00BD76E0" w14:paraId="0F71B1FF" w14:textId="77777777" w:rsidTr="00105C84">
        <w:tc>
          <w:tcPr>
            <w:tcW w:w="864" w:type="dxa"/>
          </w:tcPr>
          <w:p w14:paraId="471FD28C" w14:textId="77777777" w:rsidR="00105C84" w:rsidRPr="00BD76E0" w:rsidRDefault="00105C84" w:rsidP="00105C84">
            <w:pPr>
              <w:rPr>
                <w:sz w:val="18"/>
              </w:rPr>
            </w:pPr>
            <w:r w:rsidRPr="00BD76E0">
              <w:rPr>
                <w:sz w:val="18"/>
              </w:rPr>
              <w:t>18 – 22</w:t>
            </w:r>
          </w:p>
        </w:tc>
        <w:tc>
          <w:tcPr>
            <w:tcW w:w="1224" w:type="dxa"/>
          </w:tcPr>
          <w:p w14:paraId="2ADD2226" w14:textId="77777777" w:rsidR="00105C84" w:rsidRPr="00BD76E0" w:rsidRDefault="00105C84" w:rsidP="00105C84">
            <w:pPr>
              <w:rPr>
                <w:sz w:val="18"/>
              </w:rPr>
            </w:pPr>
            <w:r w:rsidRPr="00BD76E0">
              <w:rPr>
                <w:sz w:val="18"/>
              </w:rPr>
              <w:t>Char(5)</w:t>
            </w:r>
          </w:p>
        </w:tc>
        <w:tc>
          <w:tcPr>
            <w:tcW w:w="1260" w:type="dxa"/>
          </w:tcPr>
          <w:p w14:paraId="0073C4C1" w14:textId="77777777" w:rsidR="00105C84" w:rsidRPr="00BD76E0" w:rsidRDefault="00105C84" w:rsidP="00105C84">
            <w:pPr>
              <w:rPr>
                <w:sz w:val="18"/>
              </w:rPr>
            </w:pPr>
            <w:r w:rsidRPr="00BD76E0">
              <w:rPr>
                <w:sz w:val="18"/>
              </w:rPr>
              <w:t>Store Number</w:t>
            </w:r>
          </w:p>
        </w:tc>
        <w:tc>
          <w:tcPr>
            <w:tcW w:w="2880" w:type="dxa"/>
          </w:tcPr>
          <w:p w14:paraId="744FD562" w14:textId="77777777" w:rsidR="00105C84" w:rsidRPr="00BD76E0" w:rsidRDefault="00105C84" w:rsidP="00105C84">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35BA166D" w14:textId="77777777" w:rsidR="00105C84" w:rsidRPr="00BD76E0" w:rsidRDefault="00105C84" w:rsidP="00105C84">
            <w:pPr>
              <w:rPr>
                <w:sz w:val="18"/>
              </w:rPr>
            </w:pPr>
            <w:r w:rsidRPr="00BD76E0">
              <w:rPr>
                <w:sz w:val="18"/>
              </w:rPr>
              <w:t>N</w:t>
            </w:r>
          </w:p>
        </w:tc>
        <w:tc>
          <w:tcPr>
            <w:tcW w:w="884" w:type="dxa"/>
          </w:tcPr>
          <w:p w14:paraId="3EFB2259" w14:textId="77777777" w:rsidR="00105C84" w:rsidRPr="00BD76E0" w:rsidRDefault="00105C84" w:rsidP="00105C84">
            <w:pPr>
              <w:rPr>
                <w:sz w:val="18"/>
              </w:rPr>
            </w:pPr>
            <w:r w:rsidRPr="00BD76E0">
              <w:rPr>
                <w:sz w:val="18"/>
              </w:rPr>
              <w:t>A</w:t>
            </w:r>
          </w:p>
        </w:tc>
        <w:tc>
          <w:tcPr>
            <w:tcW w:w="884" w:type="dxa"/>
          </w:tcPr>
          <w:p w14:paraId="43618680" w14:textId="77777777" w:rsidR="00105C84" w:rsidRPr="00BD76E0" w:rsidRDefault="00105C84" w:rsidP="00105C84">
            <w:pPr>
              <w:rPr>
                <w:sz w:val="18"/>
              </w:rPr>
            </w:pPr>
            <w:r w:rsidRPr="00BD76E0">
              <w:rPr>
                <w:sz w:val="18"/>
              </w:rPr>
              <w:t>Y</w:t>
            </w:r>
          </w:p>
        </w:tc>
      </w:tr>
      <w:tr w:rsidR="00105C84" w:rsidRPr="00BD76E0" w14:paraId="1318B196" w14:textId="77777777" w:rsidTr="00105C84">
        <w:tc>
          <w:tcPr>
            <w:tcW w:w="864" w:type="dxa"/>
          </w:tcPr>
          <w:p w14:paraId="17C640C8" w14:textId="77777777" w:rsidR="00105C84" w:rsidRPr="00BD76E0" w:rsidRDefault="00105C84" w:rsidP="00105C84">
            <w:pPr>
              <w:rPr>
                <w:sz w:val="18"/>
              </w:rPr>
            </w:pPr>
            <w:r w:rsidRPr="00BD76E0">
              <w:rPr>
                <w:sz w:val="18"/>
              </w:rPr>
              <w:t>23 – 26</w:t>
            </w:r>
          </w:p>
        </w:tc>
        <w:tc>
          <w:tcPr>
            <w:tcW w:w="1224" w:type="dxa"/>
          </w:tcPr>
          <w:p w14:paraId="2BAFF487" w14:textId="77777777" w:rsidR="00105C84" w:rsidRPr="00BD76E0" w:rsidRDefault="00105C84" w:rsidP="00105C84">
            <w:pPr>
              <w:rPr>
                <w:sz w:val="18"/>
              </w:rPr>
            </w:pPr>
            <w:r w:rsidRPr="00BD76E0">
              <w:rPr>
                <w:sz w:val="18"/>
              </w:rPr>
              <w:t>Numeric</w:t>
            </w:r>
          </w:p>
          <w:p w14:paraId="1844978B" w14:textId="77777777" w:rsidR="00105C84" w:rsidRPr="00BD76E0" w:rsidRDefault="00105C84" w:rsidP="00105C84">
            <w:pPr>
              <w:rPr>
                <w:sz w:val="18"/>
              </w:rPr>
            </w:pPr>
            <w:r w:rsidRPr="00BD76E0">
              <w:rPr>
                <w:sz w:val="18"/>
              </w:rPr>
              <w:t>9999</w:t>
            </w:r>
          </w:p>
        </w:tc>
        <w:tc>
          <w:tcPr>
            <w:tcW w:w="1260" w:type="dxa"/>
          </w:tcPr>
          <w:p w14:paraId="1A766153" w14:textId="77777777" w:rsidR="00105C84" w:rsidRPr="00BD76E0" w:rsidRDefault="00105C84" w:rsidP="00105C84">
            <w:pPr>
              <w:rPr>
                <w:sz w:val="18"/>
              </w:rPr>
            </w:pPr>
            <w:r w:rsidRPr="00BD76E0">
              <w:rPr>
                <w:sz w:val="18"/>
              </w:rPr>
              <w:t>Terminal ID</w:t>
            </w:r>
          </w:p>
        </w:tc>
        <w:tc>
          <w:tcPr>
            <w:tcW w:w="2880" w:type="dxa"/>
          </w:tcPr>
          <w:p w14:paraId="4A807EF9" w14:textId="77777777" w:rsidR="00105C84" w:rsidRPr="00BD76E0" w:rsidRDefault="00105C84" w:rsidP="00105C84">
            <w:pPr>
              <w:rPr>
                <w:sz w:val="18"/>
                <w:szCs w:val="18"/>
              </w:rPr>
            </w:pPr>
            <w:r w:rsidRPr="00BD76E0">
              <w:rPr>
                <w:sz w:val="18"/>
                <w:szCs w:val="18"/>
              </w:rPr>
              <w:t>A numeric value that uniquely identifies the physical terminal at a location used to capture this data.</w:t>
            </w:r>
          </w:p>
        </w:tc>
        <w:tc>
          <w:tcPr>
            <w:tcW w:w="893" w:type="dxa"/>
          </w:tcPr>
          <w:p w14:paraId="3E93FDC9" w14:textId="77777777" w:rsidR="00105C84" w:rsidRPr="00BD76E0" w:rsidRDefault="00105C84" w:rsidP="00105C84">
            <w:pPr>
              <w:rPr>
                <w:sz w:val="18"/>
              </w:rPr>
            </w:pPr>
            <w:r w:rsidRPr="00BD76E0">
              <w:rPr>
                <w:sz w:val="18"/>
              </w:rPr>
              <w:t>N</w:t>
            </w:r>
          </w:p>
        </w:tc>
        <w:tc>
          <w:tcPr>
            <w:tcW w:w="884" w:type="dxa"/>
          </w:tcPr>
          <w:p w14:paraId="4E7BCE01" w14:textId="77777777" w:rsidR="00105C84" w:rsidRPr="00BD76E0" w:rsidRDefault="00105C84" w:rsidP="00105C84">
            <w:pPr>
              <w:rPr>
                <w:sz w:val="18"/>
              </w:rPr>
            </w:pPr>
            <w:r w:rsidRPr="00BD76E0">
              <w:rPr>
                <w:sz w:val="18"/>
              </w:rPr>
              <w:t>A</w:t>
            </w:r>
          </w:p>
        </w:tc>
        <w:tc>
          <w:tcPr>
            <w:tcW w:w="884" w:type="dxa"/>
          </w:tcPr>
          <w:p w14:paraId="7E9AC8DD" w14:textId="77777777" w:rsidR="00105C84" w:rsidRPr="00BD76E0" w:rsidRDefault="00105C84" w:rsidP="00105C84">
            <w:pPr>
              <w:rPr>
                <w:sz w:val="18"/>
              </w:rPr>
            </w:pPr>
            <w:r w:rsidRPr="00BD76E0">
              <w:rPr>
                <w:sz w:val="18"/>
              </w:rPr>
              <w:t>Y</w:t>
            </w:r>
          </w:p>
        </w:tc>
      </w:tr>
      <w:tr w:rsidR="00105C84" w:rsidRPr="00BD76E0" w14:paraId="2BABB980" w14:textId="77777777" w:rsidTr="00105C84">
        <w:tc>
          <w:tcPr>
            <w:tcW w:w="864" w:type="dxa"/>
          </w:tcPr>
          <w:p w14:paraId="35617F2A" w14:textId="77777777" w:rsidR="00105C84" w:rsidRPr="00BD76E0" w:rsidRDefault="00105C84" w:rsidP="00105C84">
            <w:pPr>
              <w:rPr>
                <w:sz w:val="18"/>
              </w:rPr>
            </w:pPr>
            <w:r w:rsidRPr="00BD76E0">
              <w:rPr>
                <w:sz w:val="18"/>
              </w:rPr>
              <w:t>27 – 32</w:t>
            </w:r>
          </w:p>
        </w:tc>
        <w:tc>
          <w:tcPr>
            <w:tcW w:w="1224" w:type="dxa"/>
          </w:tcPr>
          <w:p w14:paraId="78584685" w14:textId="77777777" w:rsidR="00105C84" w:rsidRPr="00BD76E0" w:rsidRDefault="00105C84" w:rsidP="00105C84">
            <w:pPr>
              <w:rPr>
                <w:sz w:val="18"/>
              </w:rPr>
            </w:pPr>
            <w:r w:rsidRPr="00BD76E0">
              <w:rPr>
                <w:sz w:val="18"/>
              </w:rPr>
              <w:t>Numeric</w:t>
            </w:r>
          </w:p>
          <w:p w14:paraId="6D965B78" w14:textId="77777777" w:rsidR="00105C84" w:rsidRPr="00BD76E0" w:rsidRDefault="00105C84" w:rsidP="00105C84">
            <w:pPr>
              <w:rPr>
                <w:sz w:val="18"/>
              </w:rPr>
            </w:pPr>
            <w:r w:rsidRPr="00BD76E0">
              <w:rPr>
                <w:sz w:val="18"/>
              </w:rPr>
              <w:t>999999</w:t>
            </w:r>
          </w:p>
        </w:tc>
        <w:tc>
          <w:tcPr>
            <w:tcW w:w="1260" w:type="dxa"/>
          </w:tcPr>
          <w:p w14:paraId="3C3FEDE0" w14:textId="77777777" w:rsidR="00105C84" w:rsidRPr="00BD76E0" w:rsidRDefault="00105C84" w:rsidP="00105C84">
            <w:pPr>
              <w:rPr>
                <w:sz w:val="18"/>
              </w:rPr>
            </w:pPr>
            <w:r w:rsidRPr="00BD76E0">
              <w:rPr>
                <w:sz w:val="18"/>
              </w:rPr>
              <w:t>Sequence Number</w:t>
            </w:r>
          </w:p>
        </w:tc>
        <w:tc>
          <w:tcPr>
            <w:tcW w:w="2880" w:type="dxa"/>
          </w:tcPr>
          <w:p w14:paraId="7B9577C6" w14:textId="77777777" w:rsidR="00105C84" w:rsidRPr="00BD76E0" w:rsidRDefault="00105C84" w:rsidP="00105C84">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020D91F" w14:textId="77777777" w:rsidR="00105C84" w:rsidRPr="00BD76E0" w:rsidRDefault="00105C84" w:rsidP="00105C84">
            <w:pPr>
              <w:rPr>
                <w:sz w:val="18"/>
              </w:rPr>
            </w:pPr>
            <w:r w:rsidRPr="00BD76E0">
              <w:rPr>
                <w:sz w:val="18"/>
              </w:rPr>
              <w:t>N</w:t>
            </w:r>
          </w:p>
        </w:tc>
        <w:tc>
          <w:tcPr>
            <w:tcW w:w="884" w:type="dxa"/>
          </w:tcPr>
          <w:p w14:paraId="77364D34" w14:textId="77777777" w:rsidR="00105C84" w:rsidRPr="00BD76E0" w:rsidRDefault="00105C84" w:rsidP="00105C84">
            <w:pPr>
              <w:rPr>
                <w:sz w:val="18"/>
              </w:rPr>
            </w:pPr>
            <w:r w:rsidRPr="00BD76E0">
              <w:rPr>
                <w:sz w:val="18"/>
              </w:rPr>
              <w:t>A</w:t>
            </w:r>
          </w:p>
        </w:tc>
        <w:tc>
          <w:tcPr>
            <w:tcW w:w="884" w:type="dxa"/>
          </w:tcPr>
          <w:p w14:paraId="793CC703" w14:textId="77777777" w:rsidR="00105C84" w:rsidRPr="00BD76E0" w:rsidRDefault="00105C84" w:rsidP="00105C84">
            <w:pPr>
              <w:rPr>
                <w:sz w:val="18"/>
              </w:rPr>
            </w:pPr>
            <w:r w:rsidRPr="00BD76E0">
              <w:rPr>
                <w:sz w:val="18"/>
              </w:rPr>
              <w:t>Y</w:t>
            </w:r>
          </w:p>
        </w:tc>
      </w:tr>
      <w:tr w:rsidR="00105C84" w:rsidRPr="00BD76E0" w14:paraId="2A030EFB" w14:textId="77777777" w:rsidTr="00105C84">
        <w:tc>
          <w:tcPr>
            <w:tcW w:w="864" w:type="dxa"/>
          </w:tcPr>
          <w:p w14:paraId="75F81D44" w14:textId="77777777" w:rsidR="00105C84" w:rsidRPr="00BD76E0" w:rsidRDefault="00105C84" w:rsidP="00105C84">
            <w:pPr>
              <w:rPr>
                <w:sz w:val="18"/>
              </w:rPr>
            </w:pPr>
            <w:r w:rsidRPr="00BD76E0">
              <w:rPr>
                <w:sz w:val="18"/>
              </w:rPr>
              <w:t>33 – 42</w:t>
            </w:r>
          </w:p>
        </w:tc>
        <w:tc>
          <w:tcPr>
            <w:tcW w:w="1224" w:type="dxa"/>
            <w:vAlign w:val="bottom"/>
          </w:tcPr>
          <w:p w14:paraId="4A87BBA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5435E82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33170F42"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vAlign w:val="bottom"/>
          </w:tcPr>
          <w:p w14:paraId="16B12594"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24FB6700" w14:textId="77777777" w:rsidR="00105C84" w:rsidRPr="00BD76E0" w:rsidRDefault="00105C84" w:rsidP="00105C84">
            <w:pPr>
              <w:rPr>
                <w:sz w:val="18"/>
              </w:rPr>
            </w:pPr>
            <w:r w:rsidRPr="00BD76E0">
              <w:rPr>
                <w:sz w:val="18"/>
              </w:rPr>
              <w:t>N</w:t>
            </w:r>
          </w:p>
        </w:tc>
        <w:tc>
          <w:tcPr>
            <w:tcW w:w="884" w:type="dxa"/>
          </w:tcPr>
          <w:p w14:paraId="5BAB225F" w14:textId="77777777" w:rsidR="00105C84" w:rsidRPr="00BD76E0" w:rsidRDefault="00105C84" w:rsidP="00105C84">
            <w:pPr>
              <w:rPr>
                <w:sz w:val="18"/>
              </w:rPr>
            </w:pPr>
            <w:r w:rsidRPr="00BD76E0">
              <w:rPr>
                <w:sz w:val="18"/>
              </w:rPr>
              <w:t>A</w:t>
            </w:r>
          </w:p>
        </w:tc>
        <w:tc>
          <w:tcPr>
            <w:tcW w:w="884" w:type="dxa"/>
          </w:tcPr>
          <w:p w14:paraId="4F527944" w14:textId="77777777" w:rsidR="00105C84" w:rsidRPr="00BD76E0" w:rsidRDefault="00105C84" w:rsidP="00105C84">
            <w:pPr>
              <w:rPr>
                <w:sz w:val="18"/>
              </w:rPr>
            </w:pPr>
            <w:r w:rsidRPr="00BD76E0">
              <w:rPr>
                <w:sz w:val="18"/>
              </w:rPr>
              <w:t>Y</w:t>
            </w:r>
          </w:p>
        </w:tc>
      </w:tr>
      <w:tr w:rsidR="00105C84" w:rsidRPr="00BD76E0" w14:paraId="289EAD32" w14:textId="77777777" w:rsidTr="00105C84">
        <w:tc>
          <w:tcPr>
            <w:tcW w:w="864" w:type="dxa"/>
          </w:tcPr>
          <w:p w14:paraId="52626E87" w14:textId="77777777" w:rsidR="00105C84" w:rsidRPr="00BD76E0" w:rsidRDefault="00105C84" w:rsidP="00105C84">
            <w:pPr>
              <w:rPr>
                <w:sz w:val="18"/>
              </w:rPr>
            </w:pPr>
            <w:r w:rsidRPr="00BD76E0">
              <w:rPr>
                <w:sz w:val="18"/>
              </w:rPr>
              <w:t>43 – 56</w:t>
            </w:r>
          </w:p>
        </w:tc>
        <w:tc>
          <w:tcPr>
            <w:tcW w:w="1224" w:type="dxa"/>
            <w:vAlign w:val="bottom"/>
          </w:tcPr>
          <w:p w14:paraId="2537057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Timestamp </w:t>
            </w:r>
          </w:p>
        </w:tc>
        <w:tc>
          <w:tcPr>
            <w:tcW w:w="1260" w:type="dxa"/>
            <w:vAlign w:val="bottom"/>
          </w:tcPr>
          <w:p w14:paraId="4ADA5B16"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Export timestamp</w:t>
            </w:r>
          </w:p>
        </w:tc>
        <w:tc>
          <w:tcPr>
            <w:tcW w:w="2880" w:type="dxa"/>
            <w:vAlign w:val="bottom"/>
          </w:tcPr>
          <w:p w14:paraId="35E52A3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System clock timestamp (YYYYMMDDHHMISS)</w:t>
            </w:r>
          </w:p>
        </w:tc>
        <w:tc>
          <w:tcPr>
            <w:tcW w:w="893" w:type="dxa"/>
          </w:tcPr>
          <w:p w14:paraId="3390736B" w14:textId="77777777" w:rsidR="00105C84" w:rsidRPr="00BD76E0" w:rsidRDefault="00105C84" w:rsidP="00105C84">
            <w:pPr>
              <w:rPr>
                <w:sz w:val="18"/>
              </w:rPr>
            </w:pPr>
            <w:r w:rsidRPr="00BD76E0">
              <w:rPr>
                <w:sz w:val="18"/>
              </w:rPr>
              <w:t>N</w:t>
            </w:r>
          </w:p>
        </w:tc>
        <w:tc>
          <w:tcPr>
            <w:tcW w:w="884" w:type="dxa"/>
          </w:tcPr>
          <w:p w14:paraId="47A88CA3" w14:textId="77777777" w:rsidR="00105C84" w:rsidRPr="00BD76E0" w:rsidRDefault="00105C84" w:rsidP="00105C84">
            <w:pPr>
              <w:rPr>
                <w:sz w:val="18"/>
              </w:rPr>
            </w:pPr>
            <w:r w:rsidRPr="00BD76E0">
              <w:rPr>
                <w:sz w:val="18"/>
              </w:rPr>
              <w:t>A</w:t>
            </w:r>
          </w:p>
        </w:tc>
        <w:tc>
          <w:tcPr>
            <w:tcW w:w="884" w:type="dxa"/>
          </w:tcPr>
          <w:p w14:paraId="28282EF8" w14:textId="77777777" w:rsidR="00105C84" w:rsidRPr="00BD76E0" w:rsidRDefault="00105C84" w:rsidP="00105C84">
            <w:pPr>
              <w:rPr>
                <w:sz w:val="18"/>
              </w:rPr>
            </w:pPr>
            <w:r w:rsidRPr="00BD76E0">
              <w:rPr>
                <w:sz w:val="18"/>
              </w:rPr>
              <w:t>Y</w:t>
            </w:r>
          </w:p>
        </w:tc>
      </w:tr>
      <w:tr w:rsidR="00105C84" w:rsidRPr="00BD76E0" w14:paraId="4E25C240" w14:textId="77777777" w:rsidTr="00105C84">
        <w:tc>
          <w:tcPr>
            <w:tcW w:w="864" w:type="dxa"/>
          </w:tcPr>
          <w:p w14:paraId="6A672D7B" w14:textId="77777777" w:rsidR="00105C84" w:rsidRPr="00BD76E0" w:rsidRDefault="00105C84" w:rsidP="00105C84">
            <w:pPr>
              <w:rPr>
                <w:sz w:val="18"/>
              </w:rPr>
            </w:pPr>
            <w:r w:rsidRPr="00BD76E0">
              <w:rPr>
                <w:sz w:val="18"/>
              </w:rPr>
              <w:t>57 – 61</w:t>
            </w:r>
          </w:p>
        </w:tc>
        <w:tc>
          <w:tcPr>
            <w:tcW w:w="1224" w:type="dxa"/>
            <w:vAlign w:val="bottom"/>
          </w:tcPr>
          <w:p w14:paraId="1348AB1E"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Char(5)</w:t>
            </w:r>
          </w:p>
        </w:tc>
        <w:tc>
          <w:tcPr>
            <w:tcW w:w="1260" w:type="dxa"/>
            <w:vAlign w:val="bottom"/>
          </w:tcPr>
          <w:p w14:paraId="65D952CC"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Format Version</w:t>
            </w:r>
          </w:p>
        </w:tc>
        <w:tc>
          <w:tcPr>
            <w:tcW w:w="2880" w:type="dxa"/>
            <w:vAlign w:val="bottom"/>
          </w:tcPr>
          <w:p w14:paraId="5D4A3F1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File Format Version-value 1</w:t>
            </w:r>
          </w:p>
        </w:tc>
        <w:tc>
          <w:tcPr>
            <w:tcW w:w="893" w:type="dxa"/>
          </w:tcPr>
          <w:p w14:paraId="04632D2D" w14:textId="77777777" w:rsidR="00105C84" w:rsidRPr="00BD76E0" w:rsidRDefault="00105C84" w:rsidP="00105C84">
            <w:pPr>
              <w:rPr>
                <w:sz w:val="18"/>
              </w:rPr>
            </w:pPr>
            <w:r w:rsidRPr="00BD76E0">
              <w:rPr>
                <w:sz w:val="18"/>
              </w:rPr>
              <w:t>N</w:t>
            </w:r>
          </w:p>
        </w:tc>
        <w:tc>
          <w:tcPr>
            <w:tcW w:w="884" w:type="dxa"/>
          </w:tcPr>
          <w:p w14:paraId="6BC8C653" w14:textId="77777777" w:rsidR="00105C84" w:rsidRPr="00BD76E0" w:rsidRDefault="00105C84" w:rsidP="00105C84">
            <w:pPr>
              <w:rPr>
                <w:sz w:val="18"/>
              </w:rPr>
            </w:pPr>
            <w:r w:rsidRPr="00BD76E0">
              <w:rPr>
                <w:sz w:val="18"/>
              </w:rPr>
              <w:t>A</w:t>
            </w:r>
          </w:p>
        </w:tc>
        <w:tc>
          <w:tcPr>
            <w:tcW w:w="884" w:type="dxa"/>
          </w:tcPr>
          <w:p w14:paraId="106D5A16" w14:textId="77777777" w:rsidR="00105C84" w:rsidRPr="00BD76E0" w:rsidRDefault="00105C84" w:rsidP="00105C84">
            <w:pPr>
              <w:rPr>
                <w:sz w:val="18"/>
              </w:rPr>
            </w:pPr>
            <w:r w:rsidRPr="00BD76E0">
              <w:rPr>
                <w:sz w:val="18"/>
              </w:rPr>
              <w:t>Y</w:t>
            </w:r>
          </w:p>
        </w:tc>
      </w:tr>
    </w:tbl>
    <w:p w14:paraId="1999FD4D" w14:textId="77777777" w:rsidR="00105C84" w:rsidRPr="00BD76E0" w:rsidRDefault="00105C84" w:rsidP="00105C84">
      <w:pPr>
        <w:jc w:val="both"/>
      </w:pPr>
    </w:p>
    <w:p w14:paraId="4397239A" w14:textId="77777777" w:rsidR="00105C84" w:rsidRPr="00BD76E0" w:rsidRDefault="00105C84" w:rsidP="00105C84">
      <w:pPr>
        <w:jc w:val="both"/>
      </w:pPr>
    </w:p>
    <w:p w14:paraId="183DA05E" w14:textId="77777777" w:rsidR="00105C84" w:rsidRPr="00BD76E0" w:rsidRDefault="00105C84" w:rsidP="00105C84">
      <w:pPr>
        <w:jc w:val="both"/>
        <w:rPr>
          <w:b/>
          <w:sz w:val="22"/>
          <w:u w:val="single"/>
        </w:rPr>
      </w:pPr>
      <w:r w:rsidRPr="00BD76E0">
        <w:rPr>
          <w:b/>
          <w:sz w:val="22"/>
          <w:u w:val="single"/>
        </w:rPr>
        <w:t>Simple Promotion Header (SH)</w:t>
      </w:r>
    </w:p>
    <w:p w14:paraId="0F3DEC53" w14:textId="77777777" w:rsidR="00105C84" w:rsidRPr="00BD76E0" w:rsidRDefault="00105C84" w:rsidP="00105C84">
      <w:pPr>
        <w:jc w:val="both"/>
      </w:pPr>
      <w:r w:rsidRPr="00BD76E0">
        <w:t xml:space="preserve">This record may be included to define the simple promotion (discount).   </w:t>
      </w:r>
    </w:p>
    <w:p w14:paraId="559FEC24"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5571C952" w14:textId="77777777" w:rsidTr="00105C84">
        <w:tc>
          <w:tcPr>
            <w:tcW w:w="864" w:type="dxa"/>
            <w:shd w:val="clear" w:color="auto" w:fill="0000FF"/>
          </w:tcPr>
          <w:p w14:paraId="7332FF8F" w14:textId="77777777" w:rsidR="00105C84" w:rsidRPr="00BD76E0" w:rsidRDefault="00105C84" w:rsidP="00105C84">
            <w:pPr>
              <w:rPr>
                <w:sz w:val="18"/>
              </w:rPr>
            </w:pPr>
            <w:r w:rsidRPr="00BD76E0">
              <w:rPr>
                <w:sz w:val="18"/>
              </w:rPr>
              <w:t>Byte Position</w:t>
            </w:r>
          </w:p>
        </w:tc>
        <w:tc>
          <w:tcPr>
            <w:tcW w:w="1224" w:type="dxa"/>
            <w:shd w:val="clear" w:color="auto" w:fill="0000FF"/>
          </w:tcPr>
          <w:p w14:paraId="06831307" w14:textId="77777777" w:rsidR="00105C84" w:rsidRPr="00BD76E0" w:rsidRDefault="00105C84" w:rsidP="00105C84">
            <w:pPr>
              <w:rPr>
                <w:sz w:val="18"/>
              </w:rPr>
            </w:pPr>
            <w:r w:rsidRPr="00BD76E0">
              <w:rPr>
                <w:sz w:val="18"/>
              </w:rPr>
              <w:t>Data Type</w:t>
            </w:r>
          </w:p>
        </w:tc>
        <w:tc>
          <w:tcPr>
            <w:tcW w:w="1260" w:type="dxa"/>
            <w:shd w:val="clear" w:color="auto" w:fill="0000FF"/>
          </w:tcPr>
          <w:p w14:paraId="6D7DB39B" w14:textId="77777777" w:rsidR="00105C84" w:rsidRPr="00BD76E0" w:rsidRDefault="00105C84" w:rsidP="00105C84">
            <w:pPr>
              <w:rPr>
                <w:sz w:val="18"/>
              </w:rPr>
            </w:pPr>
            <w:r w:rsidRPr="00BD76E0">
              <w:rPr>
                <w:sz w:val="18"/>
              </w:rPr>
              <w:t>Name</w:t>
            </w:r>
          </w:p>
        </w:tc>
        <w:tc>
          <w:tcPr>
            <w:tcW w:w="2880" w:type="dxa"/>
            <w:shd w:val="clear" w:color="auto" w:fill="0000FF"/>
          </w:tcPr>
          <w:p w14:paraId="0A6026C4" w14:textId="77777777" w:rsidR="00105C84" w:rsidRPr="00BD76E0" w:rsidRDefault="00105C84" w:rsidP="00105C84">
            <w:pPr>
              <w:rPr>
                <w:sz w:val="18"/>
              </w:rPr>
            </w:pPr>
            <w:r w:rsidRPr="00BD76E0">
              <w:rPr>
                <w:sz w:val="18"/>
              </w:rPr>
              <w:t>Description</w:t>
            </w:r>
          </w:p>
        </w:tc>
        <w:tc>
          <w:tcPr>
            <w:tcW w:w="893" w:type="dxa"/>
            <w:shd w:val="clear" w:color="auto" w:fill="0000FF"/>
          </w:tcPr>
          <w:p w14:paraId="25BBDE95" w14:textId="77777777" w:rsidR="00105C84" w:rsidRPr="00BD76E0" w:rsidRDefault="00105C84" w:rsidP="00105C84">
            <w:pPr>
              <w:rPr>
                <w:sz w:val="18"/>
              </w:rPr>
            </w:pPr>
            <w:r w:rsidRPr="00BD76E0">
              <w:rPr>
                <w:sz w:val="18"/>
              </w:rPr>
              <w:t>Case Sensitive</w:t>
            </w:r>
          </w:p>
        </w:tc>
        <w:tc>
          <w:tcPr>
            <w:tcW w:w="884" w:type="dxa"/>
            <w:shd w:val="clear" w:color="auto" w:fill="0000FF"/>
          </w:tcPr>
          <w:p w14:paraId="3356C881" w14:textId="77777777" w:rsidR="00105C84" w:rsidRPr="00BD76E0" w:rsidRDefault="00105C84" w:rsidP="00105C84">
            <w:pPr>
              <w:rPr>
                <w:sz w:val="18"/>
              </w:rPr>
            </w:pPr>
            <w:r w:rsidRPr="00BD76E0">
              <w:rPr>
                <w:sz w:val="18"/>
              </w:rPr>
              <w:t>Data Required</w:t>
            </w:r>
          </w:p>
        </w:tc>
        <w:tc>
          <w:tcPr>
            <w:tcW w:w="884" w:type="dxa"/>
            <w:shd w:val="clear" w:color="auto" w:fill="0000FF"/>
          </w:tcPr>
          <w:p w14:paraId="2356D68E" w14:textId="77777777" w:rsidR="00105C84" w:rsidRPr="00BD76E0" w:rsidRDefault="00105C84" w:rsidP="00105C84">
            <w:pPr>
              <w:rPr>
                <w:sz w:val="18"/>
              </w:rPr>
            </w:pPr>
            <w:r w:rsidRPr="00BD76E0">
              <w:rPr>
                <w:sz w:val="18"/>
              </w:rPr>
              <w:t>Field Required</w:t>
            </w:r>
          </w:p>
        </w:tc>
      </w:tr>
      <w:tr w:rsidR="00105C84" w:rsidRPr="00BD76E0" w14:paraId="7A4ADB81" w14:textId="77777777" w:rsidTr="00105C84">
        <w:tc>
          <w:tcPr>
            <w:tcW w:w="864" w:type="dxa"/>
          </w:tcPr>
          <w:p w14:paraId="0945306D" w14:textId="77777777" w:rsidR="00105C84" w:rsidRPr="00BD76E0" w:rsidRDefault="00105C84" w:rsidP="00105C84">
            <w:pPr>
              <w:rPr>
                <w:sz w:val="18"/>
              </w:rPr>
            </w:pPr>
            <w:r w:rsidRPr="00BD76E0">
              <w:rPr>
                <w:sz w:val="18"/>
              </w:rPr>
              <w:t>0 – 3</w:t>
            </w:r>
          </w:p>
        </w:tc>
        <w:tc>
          <w:tcPr>
            <w:tcW w:w="1224" w:type="dxa"/>
          </w:tcPr>
          <w:p w14:paraId="3E5F6CB6" w14:textId="77777777" w:rsidR="00105C84" w:rsidRPr="00BD76E0" w:rsidRDefault="00105C84" w:rsidP="00105C84">
            <w:pPr>
              <w:rPr>
                <w:sz w:val="18"/>
              </w:rPr>
            </w:pPr>
            <w:r w:rsidRPr="00BD76E0">
              <w:rPr>
                <w:sz w:val="18"/>
              </w:rPr>
              <w:t>Byte(4)</w:t>
            </w:r>
          </w:p>
        </w:tc>
        <w:tc>
          <w:tcPr>
            <w:tcW w:w="1260" w:type="dxa"/>
          </w:tcPr>
          <w:p w14:paraId="6DDA54E9" w14:textId="77777777" w:rsidR="00105C84" w:rsidRPr="00BD76E0" w:rsidRDefault="00105C84" w:rsidP="00105C84">
            <w:pPr>
              <w:rPr>
                <w:sz w:val="18"/>
              </w:rPr>
            </w:pPr>
            <w:r w:rsidRPr="00BD76E0">
              <w:rPr>
                <w:sz w:val="18"/>
              </w:rPr>
              <w:t>Alternate Sequence</w:t>
            </w:r>
          </w:p>
        </w:tc>
        <w:tc>
          <w:tcPr>
            <w:tcW w:w="2880" w:type="dxa"/>
          </w:tcPr>
          <w:p w14:paraId="6BF863D4" w14:textId="77777777" w:rsidR="00105C84" w:rsidRPr="00BD76E0" w:rsidRDefault="00105C84" w:rsidP="00105C84">
            <w:pPr>
              <w:rPr>
                <w:sz w:val="18"/>
              </w:rPr>
            </w:pPr>
            <w:r w:rsidRPr="00BD76E0">
              <w:rPr>
                <w:sz w:val="18"/>
              </w:rPr>
              <w:t xml:space="preserve">Fixed Value “??SH”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331ABF84" w14:textId="77777777" w:rsidR="00105C84" w:rsidRPr="00BD76E0" w:rsidRDefault="00105C84" w:rsidP="00105C84">
            <w:pPr>
              <w:rPr>
                <w:sz w:val="18"/>
              </w:rPr>
            </w:pPr>
            <w:r w:rsidRPr="00BD76E0">
              <w:rPr>
                <w:sz w:val="18"/>
              </w:rPr>
              <w:t>N</w:t>
            </w:r>
          </w:p>
        </w:tc>
        <w:tc>
          <w:tcPr>
            <w:tcW w:w="884" w:type="dxa"/>
          </w:tcPr>
          <w:p w14:paraId="2431FC67" w14:textId="77777777" w:rsidR="00105C84" w:rsidRPr="00BD76E0" w:rsidRDefault="00105C84" w:rsidP="00105C84">
            <w:pPr>
              <w:rPr>
                <w:sz w:val="18"/>
              </w:rPr>
            </w:pPr>
            <w:r w:rsidRPr="00BD76E0">
              <w:rPr>
                <w:sz w:val="18"/>
              </w:rPr>
              <w:t>A</w:t>
            </w:r>
          </w:p>
        </w:tc>
        <w:tc>
          <w:tcPr>
            <w:tcW w:w="884" w:type="dxa"/>
          </w:tcPr>
          <w:p w14:paraId="2CACBFE7" w14:textId="77777777" w:rsidR="00105C84" w:rsidRPr="00BD76E0" w:rsidRDefault="00105C84" w:rsidP="00105C84">
            <w:pPr>
              <w:rPr>
                <w:sz w:val="18"/>
              </w:rPr>
            </w:pPr>
            <w:r w:rsidRPr="00BD76E0">
              <w:rPr>
                <w:sz w:val="18"/>
              </w:rPr>
              <w:t>Y</w:t>
            </w:r>
          </w:p>
        </w:tc>
      </w:tr>
      <w:tr w:rsidR="00105C84" w:rsidRPr="00BD76E0" w14:paraId="77C6D7F7" w14:textId="77777777" w:rsidTr="00105C84">
        <w:tc>
          <w:tcPr>
            <w:tcW w:w="864" w:type="dxa"/>
          </w:tcPr>
          <w:p w14:paraId="24D3D4DB" w14:textId="77777777" w:rsidR="00105C84" w:rsidRPr="00BD76E0" w:rsidRDefault="00105C84" w:rsidP="00105C84">
            <w:pPr>
              <w:rPr>
                <w:sz w:val="18"/>
              </w:rPr>
            </w:pPr>
            <w:r w:rsidRPr="00BD76E0">
              <w:rPr>
                <w:sz w:val="18"/>
              </w:rPr>
              <w:t>4 – 13</w:t>
            </w:r>
          </w:p>
        </w:tc>
        <w:tc>
          <w:tcPr>
            <w:tcW w:w="1224" w:type="dxa"/>
            <w:vAlign w:val="bottom"/>
          </w:tcPr>
          <w:p w14:paraId="6D99AC1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3B6C336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40FD5EEC"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vAlign w:val="bottom"/>
          </w:tcPr>
          <w:p w14:paraId="532F4F6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59065A84" w14:textId="77777777" w:rsidR="00105C84" w:rsidRPr="00BD76E0" w:rsidRDefault="00105C84" w:rsidP="00105C84">
            <w:pPr>
              <w:rPr>
                <w:sz w:val="18"/>
              </w:rPr>
            </w:pPr>
          </w:p>
        </w:tc>
        <w:tc>
          <w:tcPr>
            <w:tcW w:w="884" w:type="dxa"/>
          </w:tcPr>
          <w:p w14:paraId="63CB5EF4" w14:textId="77777777" w:rsidR="00105C84" w:rsidRPr="00BD76E0" w:rsidRDefault="00105C84" w:rsidP="00105C84">
            <w:pPr>
              <w:rPr>
                <w:sz w:val="18"/>
              </w:rPr>
            </w:pPr>
          </w:p>
        </w:tc>
        <w:tc>
          <w:tcPr>
            <w:tcW w:w="884" w:type="dxa"/>
          </w:tcPr>
          <w:p w14:paraId="0C06B127" w14:textId="77777777" w:rsidR="00105C84" w:rsidRPr="00BD76E0" w:rsidRDefault="00105C84" w:rsidP="00105C84">
            <w:pPr>
              <w:rPr>
                <w:sz w:val="18"/>
              </w:rPr>
            </w:pPr>
          </w:p>
        </w:tc>
      </w:tr>
      <w:tr w:rsidR="00105C84" w:rsidRPr="00BD76E0" w14:paraId="519EBBF3" w14:textId="77777777" w:rsidTr="00105C84">
        <w:tc>
          <w:tcPr>
            <w:tcW w:w="864" w:type="dxa"/>
          </w:tcPr>
          <w:p w14:paraId="225824C8" w14:textId="77777777" w:rsidR="00105C84" w:rsidRPr="00BD76E0" w:rsidRDefault="00105C84" w:rsidP="00105C84">
            <w:pPr>
              <w:rPr>
                <w:sz w:val="18"/>
              </w:rPr>
            </w:pPr>
            <w:r w:rsidRPr="00BD76E0">
              <w:rPr>
                <w:sz w:val="18"/>
              </w:rPr>
              <w:t>14 – 16</w:t>
            </w:r>
          </w:p>
        </w:tc>
        <w:tc>
          <w:tcPr>
            <w:tcW w:w="1224" w:type="dxa"/>
            <w:vAlign w:val="bottom"/>
          </w:tcPr>
          <w:p w14:paraId="2A87BE7C"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Char(3) </w:t>
            </w:r>
          </w:p>
        </w:tc>
        <w:tc>
          <w:tcPr>
            <w:tcW w:w="1260" w:type="dxa"/>
            <w:vAlign w:val="bottom"/>
          </w:tcPr>
          <w:p w14:paraId="34A36CDF"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Event Type </w:t>
            </w:r>
          </w:p>
        </w:tc>
        <w:tc>
          <w:tcPr>
            <w:tcW w:w="2880" w:type="dxa"/>
            <w:vAlign w:val="bottom"/>
          </w:tcPr>
          <w:p w14:paraId="7C9467F9" w14:textId="77777777" w:rsidR="00105C84" w:rsidRPr="00BD76E0" w:rsidRDefault="00105C84" w:rsidP="00105C84">
            <w:pPr>
              <w:overflowPunct/>
              <w:autoSpaceDE/>
              <w:autoSpaceDN/>
              <w:adjustRightInd/>
              <w:textAlignment w:val="auto"/>
              <w:rPr>
                <w:rFonts w:ascii="Palatino-Roman" w:hAnsi="Palatino-Roman" w:cs="Arial"/>
                <w:b/>
                <w:sz w:val="18"/>
                <w:szCs w:val="18"/>
              </w:rPr>
            </w:pPr>
            <w:r w:rsidRPr="00BD76E0">
              <w:t xml:space="preserve">Event type referred to in this simple promotion.  </w:t>
            </w:r>
            <w:r w:rsidRPr="00BD76E0">
              <w:rPr>
                <w:sz w:val="18"/>
              </w:rPr>
              <w:t xml:space="preserve">Valid values listed in </w:t>
            </w:r>
            <w:r w:rsidR="002C35A5" w:rsidRPr="00BD76E0">
              <w:rPr>
                <w:sz w:val="18"/>
              </w:rPr>
              <w:t xml:space="preserve">section </w:t>
            </w:r>
            <w:r w:rsidR="00192CE5">
              <w:fldChar w:fldCharType="begin"/>
            </w:r>
            <w:r w:rsidR="00192CE5">
              <w:instrText xml:space="preserve"> REF  OLE_LINK2 \h \r  \* MERGEFORMAT </w:instrText>
            </w:r>
            <w:r w:rsidR="00192CE5">
              <w:fldChar w:fldCharType="separate"/>
            </w:r>
            <w:r w:rsidR="00E20E35" w:rsidRPr="00BD76E0">
              <w:rPr>
                <w:sz w:val="18"/>
              </w:rPr>
              <w:t>4.3.9.1</w:t>
            </w:r>
            <w:r w:rsidR="00192CE5">
              <w:fldChar w:fldCharType="end"/>
            </w:r>
          </w:p>
        </w:tc>
        <w:tc>
          <w:tcPr>
            <w:tcW w:w="893" w:type="dxa"/>
          </w:tcPr>
          <w:p w14:paraId="6465A7CD" w14:textId="77777777" w:rsidR="00105C84" w:rsidRPr="00BD76E0" w:rsidRDefault="00105C84" w:rsidP="00105C84">
            <w:pPr>
              <w:rPr>
                <w:sz w:val="18"/>
              </w:rPr>
            </w:pPr>
          </w:p>
        </w:tc>
        <w:tc>
          <w:tcPr>
            <w:tcW w:w="884" w:type="dxa"/>
          </w:tcPr>
          <w:p w14:paraId="2AE3567D" w14:textId="77777777" w:rsidR="00105C84" w:rsidRPr="00BD76E0" w:rsidRDefault="00105C84" w:rsidP="00105C84">
            <w:pPr>
              <w:rPr>
                <w:sz w:val="18"/>
              </w:rPr>
            </w:pPr>
          </w:p>
        </w:tc>
        <w:tc>
          <w:tcPr>
            <w:tcW w:w="884" w:type="dxa"/>
          </w:tcPr>
          <w:p w14:paraId="6E79CC47" w14:textId="77777777" w:rsidR="00105C84" w:rsidRPr="00BD76E0" w:rsidRDefault="00105C84" w:rsidP="00105C84">
            <w:pPr>
              <w:rPr>
                <w:sz w:val="18"/>
              </w:rPr>
            </w:pPr>
          </w:p>
        </w:tc>
      </w:tr>
      <w:tr w:rsidR="00105C84" w:rsidRPr="00BD76E0" w14:paraId="5C48B89C" w14:textId="77777777" w:rsidTr="00105C84">
        <w:tc>
          <w:tcPr>
            <w:tcW w:w="864" w:type="dxa"/>
          </w:tcPr>
          <w:p w14:paraId="519D325E" w14:textId="77777777" w:rsidR="00105C84" w:rsidRPr="00BD76E0" w:rsidRDefault="00105C84" w:rsidP="00105C84">
            <w:pPr>
              <w:rPr>
                <w:sz w:val="18"/>
              </w:rPr>
            </w:pPr>
            <w:r w:rsidRPr="00BD76E0">
              <w:rPr>
                <w:sz w:val="18"/>
              </w:rPr>
              <w:t>17 – 26</w:t>
            </w:r>
          </w:p>
        </w:tc>
        <w:tc>
          <w:tcPr>
            <w:tcW w:w="1224" w:type="dxa"/>
            <w:vAlign w:val="bottom"/>
          </w:tcPr>
          <w:p w14:paraId="16A218DE"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63A0B285"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26ED892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Promotion Id </w:t>
            </w:r>
          </w:p>
        </w:tc>
        <w:tc>
          <w:tcPr>
            <w:tcW w:w="2880" w:type="dxa"/>
            <w:vAlign w:val="bottom"/>
          </w:tcPr>
          <w:p w14:paraId="01B3B28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Id</w:t>
            </w:r>
          </w:p>
        </w:tc>
        <w:tc>
          <w:tcPr>
            <w:tcW w:w="893" w:type="dxa"/>
          </w:tcPr>
          <w:p w14:paraId="65D3B2B6" w14:textId="77777777" w:rsidR="00105C84" w:rsidRPr="00BD76E0" w:rsidRDefault="00105C84" w:rsidP="00105C84">
            <w:pPr>
              <w:rPr>
                <w:sz w:val="18"/>
              </w:rPr>
            </w:pPr>
          </w:p>
        </w:tc>
        <w:tc>
          <w:tcPr>
            <w:tcW w:w="884" w:type="dxa"/>
          </w:tcPr>
          <w:p w14:paraId="057BE4A3" w14:textId="77777777" w:rsidR="00105C84" w:rsidRPr="00BD76E0" w:rsidRDefault="00105C84" w:rsidP="00105C84">
            <w:pPr>
              <w:rPr>
                <w:sz w:val="18"/>
              </w:rPr>
            </w:pPr>
          </w:p>
        </w:tc>
        <w:tc>
          <w:tcPr>
            <w:tcW w:w="884" w:type="dxa"/>
          </w:tcPr>
          <w:p w14:paraId="7CFEF6A3" w14:textId="77777777" w:rsidR="00105C84" w:rsidRPr="00BD76E0" w:rsidRDefault="00105C84" w:rsidP="00105C84">
            <w:pPr>
              <w:rPr>
                <w:sz w:val="18"/>
              </w:rPr>
            </w:pPr>
          </w:p>
        </w:tc>
      </w:tr>
      <w:tr w:rsidR="00105C84" w:rsidRPr="00BD76E0" w14:paraId="758033D7" w14:textId="77777777" w:rsidTr="00105C84">
        <w:tc>
          <w:tcPr>
            <w:tcW w:w="864" w:type="dxa"/>
          </w:tcPr>
          <w:p w14:paraId="6CDF1A00" w14:textId="77777777" w:rsidR="00105C84" w:rsidRPr="00BD76E0" w:rsidRDefault="00105C84" w:rsidP="00105C84">
            <w:pPr>
              <w:rPr>
                <w:sz w:val="18"/>
              </w:rPr>
            </w:pPr>
            <w:r w:rsidRPr="00BD76E0">
              <w:rPr>
                <w:sz w:val="18"/>
              </w:rPr>
              <w:t>27 – 36</w:t>
            </w:r>
          </w:p>
        </w:tc>
        <w:tc>
          <w:tcPr>
            <w:tcW w:w="1224" w:type="dxa"/>
            <w:vAlign w:val="bottom"/>
          </w:tcPr>
          <w:p w14:paraId="45F57054"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73E329F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6CCD042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Comp Id </w:t>
            </w:r>
          </w:p>
        </w:tc>
        <w:tc>
          <w:tcPr>
            <w:tcW w:w="2880" w:type="dxa"/>
            <w:vAlign w:val="bottom"/>
          </w:tcPr>
          <w:p w14:paraId="1026157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Id</w:t>
            </w:r>
          </w:p>
        </w:tc>
        <w:tc>
          <w:tcPr>
            <w:tcW w:w="893" w:type="dxa"/>
          </w:tcPr>
          <w:p w14:paraId="2012CF26" w14:textId="77777777" w:rsidR="00105C84" w:rsidRPr="00BD76E0" w:rsidRDefault="00105C84" w:rsidP="00105C84">
            <w:pPr>
              <w:rPr>
                <w:sz w:val="18"/>
              </w:rPr>
            </w:pPr>
          </w:p>
        </w:tc>
        <w:tc>
          <w:tcPr>
            <w:tcW w:w="884" w:type="dxa"/>
          </w:tcPr>
          <w:p w14:paraId="0CA1B8E1" w14:textId="77777777" w:rsidR="00105C84" w:rsidRPr="00BD76E0" w:rsidRDefault="00105C84" w:rsidP="00105C84">
            <w:pPr>
              <w:rPr>
                <w:sz w:val="18"/>
              </w:rPr>
            </w:pPr>
          </w:p>
        </w:tc>
        <w:tc>
          <w:tcPr>
            <w:tcW w:w="884" w:type="dxa"/>
          </w:tcPr>
          <w:p w14:paraId="333E3B93" w14:textId="77777777" w:rsidR="00105C84" w:rsidRPr="00BD76E0" w:rsidRDefault="00105C84" w:rsidP="00105C84">
            <w:pPr>
              <w:rPr>
                <w:sz w:val="18"/>
              </w:rPr>
            </w:pPr>
          </w:p>
        </w:tc>
      </w:tr>
      <w:tr w:rsidR="00105C84" w:rsidRPr="00BD76E0" w14:paraId="4F82B195" w14:textId="77777777" w:rsidTr="00105C84">
        <w:tc>
          <w:tcPr>
            <w:tcW w:w="864" w:type="dxa"/>
          </w:tcPr>
          <w:p w14:paraId="5251BD36" w14:textId="77777777" w:rsidR="00105C84" w:rsidRPr="00BD76E0" w:rsidRDefault="00105C84" w:rsidP="00105C84">
            <w:pPr>
              <w:rPr>
                <w:sz w:val="18"/>
              </w:rPr>
            </w:pPr>
            <w:r w:rsidRPr="00BD76E0">
              <w:rPr>
                <w:sz w:val="18"/>
              </w:rPr>
              <w:t>37 – 46</w:t>
            </w:r>
          </w:p>
        </w:tc>
        <w:tc>
          <w:tcPr>
            <w:tcW w:w="1224" w:type="dxa"/>
            <w:vAlign w:val="bottom"/>
          </w:tcPr>
          <w:p w14:paraId="24D48F12"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09815FD6"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4346545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vAlign w:val="bottom"/>
          </w:tcPr>
          <w:p w14:paraId="7C1F0910"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tcPr>
          <w:p w14:paraId="4DAB9B21" w14:textId="77777777" w:rsidR="00105C84" w:rsidRPr="00BD76E0" w:rsidRDefault="00105C84" w:rsidP="00105C84">
            <w:pPr>
              <w:rPr>
                <w:sz w:val="18"/>
              </w:rPr>
            </w:pPr>
          </w:p>
        </w:tc>
        <w:tc>
          <w:tcPr>
            <w:tcW w:w="884" w:type="dxa"/>
          </w:tcPr>
          <w:p w14:paraId="4B6B259E" w14:textId="77777777" w:rsidR="00105C84" w:rsidRPr="00BD76E0" w:rsidRDefault="00105C84" w:rsidP="00105C84">
            <w:pPr>
              <w:rPr>
                <w:sz w:val="18"/>
              </w:rPr>
            </w:pPr>
          </w:p>
        </w:tc>
        <w:tc>
          <w:tcPr>
            <w:tcW w:w="884" w:type="dxa"/>
          </w:tcPr>
          <w:p w14:paraId="688EF610" w14:textId="77777777" w:rsidR="00105C84" w:rsidRPr="00BD76E0" w:rsidRDefault="00105C84" w:rsidP="00105C84">
            <w:pPr>
              <w:rPr>
                <w:sz w:val="18"/>
              </w:rPr>
            </w:pPr>
          </w:p>
        </w:tc>
      </w:tr>
      <w:tr w:rsidR="00105C84" w:rsidRPr="00BD76E0" w14:paraId="7CCA98D2" w14:textId="77777777" w:rsidTr="00105C84">
        <w:tc>
          <w:tcPr>
            <w:tcW w:w="864" w:type="dxa"/>
          </w:tcPr>
          <w:p w14:paraId="63E37EF0" w14:textId="77777777" w:rsidR="00105C84" w:rsidRPr="00BD76E0" w:rsidRDefault="00105C84" w:rsidP="00105C84">
            <w:pPr>
              <w:rPr>
                <w:sz w:val="18"/>
              </w:rPr>
            </w:pPr>
            <w:r w:rsidRPr="00BD76E0">
              <w:rPr>
                <w:sz w:val="18"/>
              </w:rPr>
              <w:t>47 – 54</w:t>
            </w:r>
          </w:p>
        </w:tc>
        <w:tc>
          <w:tcPr>
            <w:tcW w:w="1224" w:type="dxa"/>
            <w:vAlign w:val="bottom"/>
          </w:tcPr>
          <w:p w14:paraId="2989A6EA"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vAlign w:val="bottom"/>
          </w:tcPr>
          <w:p w14:paraId="20D51DC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Start Date </w:t>
            </w:r>
          </w:p>
        </w:tc>
        <w:tc>
          <w:tcPr>
            <w:tcW w:w="2880" w:type="dxa"/>
            <w:vAlign w:val="bottom"/>
          </w:tcPr>
          <w:p w14:paraId="2AE4FD3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Start Date of Promotion Component Detail.  </w:t>
            </w:r>
            <w:r w:rsidRPr="00BD76E0">
              <w:rPr>
                <w:sz w:val="18"/>
                <w:szCs w:val="18"/>
              </w:rPr>
              <w:t>The format is YYYYMMDD.</w:t>
            </w:r>
          </w:p>
        </w:tc>
        <w:tc>
          <w:tcPr>
            <w:tcW w:w="893" w:type="dxa"/>
          </w:tcPr>
          <w:p w14:paraId="2DD211BA" w14:textId="77777777" w:rsidR="00105C84" w:rsidRPr="00BD76E0" w:rsidRDefault="00105C84" w:rsidP="00105C84">
            <w:pPr>
              <w:rPr>
                <w:sz w:val="18"/>
              </w:rPr>
            </w:pPr>
          </w:p>
        </w:tc>
        <w:tc>
          <w:tcPr>
            <w:tcW w:w="884" w:type="dxa"/>
          </w:tcPr>
          <w:p w14:paraId="6EFEC6A3" w14:textId="77777777" w:rsidR="00105C84" w:rsidRPr="00BD76E0" w:rsidRDefault="00105C84" w:rsidP="00105C84">
            <w:pPr>
              <w:rPr>
                <w:sz w:val="18"/>
              </w:rPr>
            </w:pPr>
          </w:p>
        </w:tc>
        <w:tc>
          <w:tcPr>
            <w:tcW w:w="884" w:type="dxa"/>
          </w:tcPr>
          <w:p w14:paraId="3F1752A7" w14:textId="77777777" w:rsidR="00105C84" w:rsidRPr="00BD76E0" w:rsidRDefault="00105C84" w:rsidP="00105C84">
            <w:pPr>
              <w:rPr>
                <w:sz w:val="18"/>
              </w:rPr>
            </w:pPr>
          </w:p>
        </w:tc>
      </w:tr>
      <w:tr w:rsidR="00105C84" w:rsidRPr="00BD76E0" w14:paraId="6F155833" w14:textId="77777777" w:rsidTr="00105C84">
        <w:tc>
          <w:tcPr>
            <w:tcW w:w="864" w:type="dxa"/>
          </w:tcPr>
          <w:p w14:paraId="0355AD6C" w14:textId="77777777" w:rsidR="00105C84" w:rsidRPr="00BD76E0" w:rsidRDefault="00105C84" w:rsidP="00105C84">
            <w:pPr>
              <w:rPr>
                <w:sz w:val="18"/>
              </w:rPr>
            </w:pPr>
            <w:r w:rsidRPr="00BD76E0">
              <w:rPr>
                <w:sz w:val="18"/>
              </w:rPr>
              <w:t>55 – 62</w:t>
            </w:r>
          </w:p>
        </w:tc>
        <w:tc>
          <w:tcPr>
            <w:tcW w:w="1224" w:type="dxa"/>
            <w:vAlign w:val="bottom"/>
          </w:tcPr>
          <w:p w14:paraId="08EAC8E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vAlign w:val="bottom"/>
          </w:tcPr>
          <w:p w14:paraId="3229F00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End Date </w:t>
            </w:r>
          </w:p>
        </w:tc>
        <w:tc>
          <w:tcPr>
            <w:tcW w:w="2880" w:type="dxa"/>
            <w:vAlign w:val="bottom"/>
          </w:tcPr>
          <w:p w14:paraId="0DEA1988"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End Date of Promotion Component Detail.  </w:t>
            </w:r>
            <w:r w:rsidRPr="00BD76E0">
              <w:rPr>
                <w:sz w:val="18"/>
                <w:szCs w:val="18"/>
              </w:rPr>
              <w:t>The format is YYYYMMDD.</w:t>
            </w:r>
          </w:p>
        </w:tc>
        <w:tc>
          <w:tcPr>
            <w:tcW w:w="893" w:type="dxa"/>
          </w:tcPr>
          <w:p w14:paraId="68E239D7" w14:textId="77777777" w:rsidR="00105C84" w:rsidRPr="00BD76E0" w:rsidRDefault="00105C84" w:rsidP="00105C84">
            <w:pPr>
              <w:rPr>
                <w:sz w:val="18"/>
              </w:rPr>
            </w:pPr>
          </w:p>
        </w:tc>
        <w:tc>
          <w:tcPr>
            <w:tcW w:w="884" w:type="dxa"/>
          </w:tcPr>
          <w:p w14:paraId="49D1D93A" w14:textId="77777777" w:rsidR="00105C84" w:rsidRPr="00BD76E0" w:rsidRDefault="00105C84" w:rsidP="00105C84">
            <w:pPr>
              <w:rPr>
                <w:sz w:val="18"/>
              </w:rPr>
            </w:pPr>
          </w:p>
        </w:tc>
        <w:tc>
          <w:tcPr>
            <w:tcW w:w="884" w:type="dxa"/>
          </w:tcPr>
          <w:p w14:paraId="12876409" w14:textId="77777777" w:rsidR="00105C84" w:rsidRPr="00BD76E0" w:rsidRDefault="00105C84" w:rsidP="00105C84">
            <w:pPr>
              <w:rPr>
                <w:sz w:val="18"/>
              </w:rPr>
            </w:pPr>
          </w:p>
        </w:tc>
      </w:tr>
      <w:tr w:rsidR="00105C84" w:rsidRPr="00BD76E0" w14:paraId="4172BFCC" w14:textId="77777777" w:rsidTr="00105C84">
        <w:tc>
          <w:tcPr>
            <w:tcW w:w="864" w:type="dxa"/>
          </w:tcPr>
          <w:p w14:paraId="20E59FCE" w14:textId="77777777" w:rsidR="00105C84" w:rsidRPr="00BD76E0" w:rsidRDefault="00105C84" w:rsidP="00105C84">
            <w:pPr>
              <w:rPr>
                <w:sz w:val="18"/>
              </w:rPr>
            </w:pPr>
            <w:r w:rsidRPr="00BD76E0">
              <w:rPr>
                <w:sz w:val="18"/>
              </w:rPr>
              <w:t>63 – 142</w:t>
            </w:r>
          </w:p>
        </w:tc>
        <w:tc>
          <w:tcPr>
            <w:tcW w:w="1224" w:type="dxa"/>
            <w:vAlign w:val="bottom"/>
          </w:tcPr>
          <w:p w14:paraId="24305E4E"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vAlign w:val="bottom"/>
          </w:tcPr>
          <w:p w14:paraId="6E9EA036"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Description </w:t>
            </w:r>
          </w:p>
        </w:tc>
        <w:tc>
          <w:tcPr>
            <w:tcW w:w="2880" w:type="dxa"/>
            <w:vAlign w:val="bottom"/>
          </w:tcPr>
          <w:p w14:paraId="56753B9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Header Description</w:t>
            </w:r>
          </w:p>
        </w:tc>
        <w:tc>
          <w:tcPr>
            <w:tcW w:w="893" w:type="dxa"/>
          </w:tcPr>
          <w:p w14:paraId="6A7AFE91" w14:textId="77777777" w:rsidR="00105C84" w:rsidRPr="00BD76E0" w:rsidRDefault="00105C84" w:rsidP="00105C84">
            <w:pPr>
              <w:rPr>
                <w:sz w:val="18"/>
              </w:rPr>
            </w:pPr>
          </w:p>
        </w:tc>
        <w:tc>
          <w:tcPr>
            <w:tcW w:w="884" w:type="dxa"/>
          </w:tcPr>
          <w:p w14:paraId="0B84F92A" w14:textId="77777777" w:rsidR="00105C84" w:rsidRPr="00BD76E0" w:rsidRDefault="00105C84" w:rsidP="00105C84">
            <w:pPr>
              <w:rPr>
                <w:sz w:val="18"/>
              </w:rPr>
            </w:pPr>
          </w:p>
        </w:tc>
        <w:tc>
          <w:tcPr>
            <w:tcW w:w="884" w:type="dxa"/>
          </w:tcPr>
          <w:p w14:paraId="075776BC" w14:textId="77777777" w:rsidR="00105C84" w:rsidRPr="00BD76E0" w:rsidRDefault="00105C84" w:rsidP="00105C84">
            <w:pPr>
              <w:rPr>
                <w:sz w:val="18"/>
              </w:rPr>
            </w:pPr>
          </w:p>
        </w:tc>
      </w:tr>
      <w:tr w:rsidR="00105C84" w:rsidRPr="00BD76E0" w14:paraId="6CF56A7D" w14:textId="77777777" w:rsidTr="00105C84">
        <w:tc>
          <w:tcPr>
            <w:tcW w:w="864" w:type="dxa"/>
          </w:tcPr>
          <w:p w14:paraId="6A34C31C" w14:textId="77777777" w:rsidR="00105C84" w:rsidRPr="00BD76E0" w:rsidRDefault="00105C84" w:rsidP="00105C84">
            <w:pPr>
              <w:rPr>
                <w:sz w:val="18"/>
              </w:rPr>
            </w:pPr>
            <w:r w:rsidRPr="00BD76E0">
              <w:rPr>
                <w:sz w:val="18"/>
              </w:rPr>
              <w:t>143 – 222</w:t>
            </w:r>
          </w:p>
        </w:tc>
        <w:tc>
          <w:tcPr>
            <w:tcW w:w="1224" w:type="dxa"/>
            <w:vAlign w:val="bottom"/>
          </w:tcPr>
          <w:p w14:paraId="052DE66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vAlign w:val="bottom"/>
          </w:tcPr>
          <w:p w14:paraId="4CEC15F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Name</w:t>
            </w:r>
          </w:p>
        </w:tc>
        <w:tc>
          <w:tcPr>
            <w:tcW w:w="2880" w:type="dxa"/>
            <w:vAlign w:val="bottom"/>
          </w:tcPr>
          <w:p w14:paraId="18129E50"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Name</w:t>
            </w:r>
          </w:p>
        </w:tc>
        <w:tc>
          <w:tcPr>
            <w:tcW w:w="893" w:type="dxa"/>
          </w:tcPr>
          <w:p w14:paraId="1D501BC9" w14:textId="77777777" w:rsidR="00105C84" w:rsidRPr="00BD76E0" w:rsidRDefault="00105C84" w:rsidP="00105C84">
            <w:pPr>
              <w:rPr>
                <w:sz w:val="18"/>
              </w:rPr>
            </w:pPr>
          </w:p>
        </w:tc>
        <w:tc>
          <w:tcPr>
            <w:tcW w:w="884" w:type="dxa"/>
          </w:tcPr>
          <w:p w14:paraId="2546B4C1" w14:textId="77777777" w:rsidR="00105C84" w:rsidRPr="00BD76E0" w:rsidRDefault="00105C84" w:rsidP="00105C84">
            <w:pPr>
              <w:rPr>
                <w:sz w:val="18"/>
              </w:rPr>
            </w:pPr>
          </w:p>
        </w:tc>
        <w:tc>
          <w:tcPr>
            <w:tcW w:w="884" w:type="dxa"/>
          </w:tcPr>
          <w:p w14:paraId="24911593" w14:textId="77777777" w:rsidR="00105C84" w:rsidRPr="00BD76E0" w:rsidRDefault="00105C84" w:rsidP="00105C84">
            <w:pPr>
              <w:rPr>
                <w:sz w:val="18"/>
              </w:rPr>
            </w:pPr>
          </w:p>
        </w:tc>
      </w:tr>
      <w:tr w:rsidR="00105C84" w:rsidRPr="00BD76E0" w14:paraId="373C7FF0" w14:textId="77777777" w:rsidTr="00105C84">
        <w:tc>
          <w:tcPr>
            <w:tcW w:w="864" w:type="dxa"/>
          </w:tcPr>
          <w:p w14:paraId="1E031F32" w14:textId="77777777" w:rsidR="00105C84" w:rsidRPr="00BD76E0" w:rsidRDefault="00105C84" w:rsidP="00105C84">
            <w:pPr>
              <w:rPr>
                <w:sz w:val="18"/>
              </w:rPr>
            </w:pPr>
            <w:r w:rsidRPr="00BD76E0">
              <w:rPr>
                <w:sz w:val="18"/>
              </w:rPr>
              <w:t>223 – 223</w:t>
            </w:r>
          </w:p>
        </w:tc>
        <w:tc>
          <w:tcPr>
            <w:tcW w:w="1224" w:type="dxa"/>
            <w:vAlign w:val="bottom"/>
          </w:tcPr>
          <w:p w14:paraId="78D0764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 </w:t>
            </w:r>
          </w:p>
        </w:tc>
        <w:tc>
          <w:tcPr>
            <w:tcW w:w="1260" w:type="dxa"/>
            <w:vAlign w:val="bottom"/>
          </w:tcPr>
          <w:p w14:paraId="7056C66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Apply Order </w:t>
            </w:r>
          </w:p>
        </w:tc>
        <w:tc>
          <w:tcPr>
            <w:tcW w:w="2880" w:type="dxa"/>
            <w:vAlign w:val="bottom"/>
          </w:tcPr>
          <w:p w14:paraId="4C064F3C"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Application Order of the Promotion</w:t>
            </w:r>
          </w:p>
        </w:tc>
        <w:tc>
          <w:tcPr>
            <w:tcW w:w="893" w:type="dxa"/>
          </w:tcPr>
          <w:p w14:paraId="291A8757" w14:textId="77777777" w:rsidR="00105C84" w:rsidRPr="00BD76E0" w:rsidRDefault="00105C84" w:rsidP="00105C84">
            <w:pPr>
              <w:rPr>
                <w:sz w:val="18"/>
              </w:rPr>
            </w:pPr>
          </w:p>
        </w:tc>
        <w:tc>
          <w:tcPr>
            <w:tcW w:w="884" w:type="dxa"/>
          </w:tcPr>
          <w:p w14:paraId="79C6E693" w14:textId="77777777" w:rsidR="00105C84" w:rsidRPr="00BD76E0" w:rsidRDefault="00105C84" w:rsidP="00105C84">
            <w:pPr>
              <w:rPr>
                <w:sz w:val="18"/>
              </w:rPr>
            </w:pPr>
          </w:p>
        </w:tc>
        <w:tc>
          <w:tcPr>
            <w:tcW w:w="884" w:type="dxa"/>
          </w:tcPr>
          <w:p w14:paraId="5E888AAA" w14:textId="77777777" w:rsidR="00105C84" w:rsidRPr="00BD76E0" w:rsidRDefault="00105C84" w:rsidP="00105C84">
            <w:pPr>
              <w:rPr>
                <w:sz w:val="18"/>
              </w:rPr>
            </w:pPr>
          </w:p>
        </w:tc>
      </w:tr>
      <w:tr w:rsidR="00105C84" w:rsidRPr="00BD76E0" w14:paraId="22955828" w14:textId="77777777" w:rsidTr="00105C84">
        <w:tc>
          <w:tcPr>
            <w:tcW w:w="864" w:type="dxa"/>
          </w:tcPr>
          <w:p w14:paraId="2704EE69" w14:textId="77777777" w:rsidR="00105C84" w:rsidRPr="00BD76E0" w:rsidRDefault="00105C84" w:rsidP="00105C84">
            <w:pPr>
              <w:rPr>
                <w:sz w:val="18"/>
              </w:rPr>
            </w:pPr>
            <w:r w:rsidRPr="00BD76E0">
              <w:rPr>
                <w:sz w:val="18"/>
              </w:rPr>
              <w:t>224 – 224</w:t>
            </w:r>
          </w:p>
        </w:tc>
        <w:tc>
          <w:tcPr>
            <w:tcW w:w="1224" w:type="dxa"/>
            <w:vAlign w:val="bottom"/>
          </w:tcPr>
          <w:p w14:paraId="033AEBE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vAlign w:val="bottom"/>
          </w:tcPr>
          <w:p w14:paraId="06794B9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Change Type </w:t>
            </w:r>
          </w:p>
        </w:tc>
        <w:tc>
          <w:tcPr>
            <w:tcW w:w="2880" w:type="dxa"/>
            <w:vAlign w:val="bottom"/>
          </w:tcPr>
          <w:p w14:paraId="7654F88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Retail Change.   </w:t>
            </w:r>
            <w:r w:rsidRPr="00BD76E0">
              <w:rPr>
                <w:rFonts w:cs="Arial"/>
                <w:sz w:val="18"/>
                <w:szCs w:val="18"/>
              </w:rPr>
              <w:t>Valid values are listed below this definition.</w:t>
            </w:r>
          </w:p>
        </w:tc>
        <w:tc>
          <w:tcPr>
            <w:tcW w:w="893" w:type="dxa"/>
          </w:tcPr>
          <w:p w14:paraId="34CF57BC" w14:textId="77777777" w:rsidR="00105C84" w:rsidRPr="00BD76E0" w:rsidRDefault="00105C84" w:rsidP="00105C84">
            <w:pPr>
              <w:rPr>
                <w:sz w:val="18"/>
              </w:rPr>
            </w:pPr>
          </w:p>
        </w:tc>
        <w:tc>
          <w:tcPr>
            <w:tcW w:w="884" w:type="dxa"/>
          </w:tcPr>
          <w:p w14:paraId="116585DD" w14:textId="77777777" w:rsidR="00105C84" w:rsidRPr="00BD76E0" w:rsidRDefault="00105C84" w:rsidP="00105C84">
            <w:pPr>
              <w:rPr>
                <w:sz w:val="18"/>
              </w:rPr>
            </w:pPr>
          </w:p>
        </w:tc>
        <w:tc>
          <w:tcPr>
            <w:tcW w:w="884" w:type="dxa"/>
          </w:tcPr>
          <w:p w14:paraId="7ECD3C75" w14:textId="77777777" w:rsidR="00105C84" w:rsidRPr="00BD76E0" w:rsidRDefault="00105C84" w:rsidP="00105C84">
            <w:pPr>
              <w:rPr>
                <w:sz w:val="18"/>
              </w:rPr>
            </w:pPr>
          </w:p>
        </w:tc>
      </w:tr>
      <w:tr w:rsidR="00105C84" w:rsidRPr="00BD76E0" w14:paraId="77F8E3D8" w14:textId="77777777" w:rsidTr="00105C84">
        <w:tc>
          <w:tcPr>
            <w:tcW w:w="864" w:type="dxa"/>
          </w:tcPr>
          <w:p w14:paraId="5663AF8D" w14:textId="77777777" w:rsidR="00105C84" w:rsidRPr="00BD76E0" w:rsidRDefault="00105C84" w:rsidP="00105C84">
            <w:pPr>
              <w:rPr>
                <w:sz w:val="18"/>
              </w:rPr>
            </w:pPr>
            <w:r w:rsidRPr="00BD76E0">
              <w:rPr>
                <w:sz w:val="18"/>
              </w:rPr>
              <w:t>225 – 244</w:t>
            </w:r>
          </w:p>
        </w:tc>
        <w:tc>
          <w:tcPr>
            <w:tcW w:w="1224" w:type="dxa"/>
            <w:vAlign w:val="bottom"/>
          </w:tcPr>
          <w:p w14:paraId="495296D4"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00711E5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w:t>
            </w:r>
          </w:p>
        </w:tc>
        <w:tc>
          <w:tcPr>
            <w:tcW w:w="1260" w:type="dxa"/>
            <w:vAlign w:val="bottom"/>
          </w:tcPr>
          <w:p w14:paraId="0EA64CA6"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Change Value </w:t>
            </w:r>
          </w:p>
        </w:tc>
        <w:tc>
          <w:tcPr>
            <w:tcW w:w="2880" w:type="dxa"/>
            <w:vAlign w:val="bottom"/>
          </w:tcPr>
          <w:p w14:paraId="1CD729A4"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Retail Change Value [Value of the promotion]</w:t>
            </w:r>
          </w:p>
        </w:tc>
        <w:tc>
          <w:tcPr>
            <w:tcW w:w="893" w:type="dxa"/>
          </w:tcPr>
          <w:p w14:paraId="05653370" w14:textId="77777777" w:rsidR="00105C84" w:rsidRPr="00BD76E0" w:rsidRDefault="00105C84" w:rsidP="00105C84">
            <w:pPr>
              <w:rPr>
                <w:sz w:val="18"/>
              </w:rPr>
            </w:pPr>
          </w:p>
        </w:tc>
        <w:tc>
          <w:tcPr>
            <w:tcW w:w="884" w:type="dxa"/>
          </w:tcPr>
          <w:p w14:paraId="16730A06" w14:textId="77777777" w:rsidR="00105C84" w:rsidRPr="00BD76E0" w:rsidRDefault="00105C84" w:rsidP="00105C84">
            <w:pPr>
              <w:rPr>
                <w:sz w:val="18"/>
              </w:rPr>
            </w:pPr>
          </w:p>
        </w:tc>
        <w:tc>
          <w:tcPr>
            <w:tcW w:w="884" w:type="dxa"/>
          </w:tcPr>
          <w:p w14:paraId="56543818" w14:textId="77777777" w:rsidR="00105C84" w:rsidRPr="00BD76E0" w:rsidRDefault="00105C84" w:rsidP="00105C84">
            <w:pPr>
              <w:rPr>
                <w:sz w:val="18"/>
              </w:rPr>
            </w:pPr>
          </w:p>
        </w:tc>
      </w:tr>
      <w:tr w:rsidR="00105C84" w:rsidRPr="00BD76E0" w14:paraId="27671C1B" w14:textId="77777777" w:rsidTr="00105C84">
        <w:tc>
          <w:tcPr>
            <w:tcW w:w="864" w:type="dxa"/>
          </w:tcPr>
          <w:p w14:paraId="2249C603" w14:textId="77777777" w:rsidR="00105C84" w:rsidRPr="00BD76E0" w:rsidRDefault="00105C84" w:rsidP="00105C84">
            <w:pPr>
              <w:rPr>
                <w:sz w:val="18"/>
              </w:rPr>
            </w:pPr>
            <w:r w:rsidRPr="00BD76E0">
              <w:rPr>
                <w:sz w:val="18"/>
              </w:rPr>
              <w:t>245 – 248</w:t>
            </w:r>
          </w:p>
        </w:tc>
        <w:tc>
          <w:tcPr>
            <w:tcW w:w="1224" w:type="dxa"/>
            <w:vAlign w:val="bottom"/>
          </w:tcPr>
          <w:p w14:paraId="033E345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Char(4) </w:t>
            </w:r>
          </w:p>
        </w:tc>
        <w:tc>
          <w:tcPr>
            <w:tcW w:w="1260" w:type="dxa"/>
            <w:vAlign w:val="bottom"/>
          </w:tcPr>
          <w:p w14:paraId="046A9984"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Change Value UOM</w:t>
            </w:r>
          </w:p>
        </w:tc>
        <w:tc>
          <w:tcPr>
            <w:tcW w:w="2880" w:type="dxa"/>
            <w:vAlign w:val="bottom"/>
          </w:tcPr>
          <w:p w14:paraId="0890215E"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Unit of Measure of the change value [if supplied]</w:t>
            </w:r>
          </w:p>
        </w:tc>
        <w:tc>
          <w:tcPr>
            <w:tcW w:w="893" w:type="dxa"/>
          </w:tcPr>
          <w:p w14:paraId="1C5CD767" w14:textId="77777777" w:rsidR="00105C84" w:rsidRPr="00BD76E0" w:rsidRDefault="00105C84" w:rsidP="00105C84">
            <w:pPr>
              <w:rPr>
                <w:sz w:val="18"/>
              </w:rPr>
            </w:pPr>
          </w:p>
        </w:tc>
        <w:tc>
          <w:tcPr>
            <w:tcW w:w="884" w:type="dxa"/>
          </w:tcPr>
          <w:p w14:paraId="30C040D8" w14:textId="77777777" w:rsidR="00105C84" w:rsidRPr="00BD76E0" w:rsidRDefault="00105C84" w:rsidP="00105C84">
            <w:pPr>
              <w:rPr>
                <w:sz w:val="18"/>
              </w:rPr>
            </w:pPr>
          </w:p>
        </w:tc>
        <w:tc>
          <w:tcPr>
            <w:tcW w:w="884" w:type="dxa"/>
          </w:tcPr>
          <w:p w14:paraId="5A847AC7" w14:textId="77777777" w:rsidR="00105C84" w:rsidRPr="00BD76E0" w:rsidRDefault="00105C84" w:rsidP="00105C84">
            <w:pPr>
              <w:rPr>
                <w:sz w:val="18"/>
              </w:rPr>
            </w:pPr>
          </w:p>
        </w:tc>
      </w:tr>
    </w:tbl>
    <w:p w14:paraId="39ADFC4B" w14:textId="77777777" w:rsidR="00105C84" w:rsidRPr="00BD76E0" w:rsidRDefault="00105C84" w:rsidP="00105C84">
      <w:pPr>
        <w:jc w:val="both"/>
      </w:pPr>
    </w:p>
    <w:p w14:paraId="62B4A3D5" w14:textId="77777777" w:rsidR="00105C84" w:rsidRPr="00BD76E0" w:rsidRDefault="00105C84" w:rsidP="00105C84">
      <w:pPr>
        <w:keepNext/>
        <w:keepLines/>
        <w:ind w:left="720"/>
        <w:jc w:val="both"/>
        <w:rPr>
          <w:b/>
          <w:u w:val="single"/>
        </w:rPr>
      </w:pPr>
      <w:r w:rsidRPr="00BD76E0">
        <w:rPr>
          <w:b/>
          <w:u w:val="single"/>
        </w:rPr>
        <w:t xml:space="preserve">Valid Change Types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773ABD0E" w14:textId="77777777" w:rsidTr="00105C84">
        <w:tc>
          <w:tcPr>
            <w:tcW w:w="740" w:type="dxa"/>
            <w:shd w:val="clear" w:color="auto" w:fill="FF0000"/>
          </w:tcPr>
          <w:p w14:paraId="46FE135F"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1C39FA0E" w14:textId="77777777" w:rsidR="00105C84" w:rsidRPr="00BD76E0" w:rsidRDefault="00105C84" w:rsidP="00105C84">
            <w:pPr>
              <w:keepNext/>
              <w:keepLines/>
              <w:rPr>
                <w:b/>
                <w:color w:val="FFFFFF"/>
              </w:rPr>
            </w:pPr>
            <w:r w:rsidRPr="00BD76E0">
              <w:rPr>
                <w:b/>
                <w:color w:val="FFFFFF"/>
              </w:rPr>
              <w:t>Description</w:t>
            </w:r>
          </w:p>
        </w:tc>
      </w:tr>
      <w:tr w:rsidR="00105C84" w:rsidRPr="00BD76E0" w14:paraId="253936D0" w14:textId="77777777" w:rsidTr="00105C84">
        <w:tc>
          <w:tcPr>
            <w:tcW w:w="740" w:type="dxa"/>
          </w:tcPr>
          <w:p w14:paraId="2373B75A" w14:textId="77777777" w:rsidR="00105C84" w:rsidRPr="00BD76E0" w:rsidRDefault="00105C84" w:rsidP="00105C84">
            <w:pPr>
              <w:keepNext/>
              <w:keepLines/>
              <w:jc w:val="both"/>
            </w:pPr>
            <w:r w:rsidRPr="00BD76E0">
              <w:t>A</w:t>
            </w:r>
          </w:p>
        </w:tc>
        <w:tc>
          <w:tcPr>
            <w:tcW w:w="6388" w:type="dxa"/>
          </w:tcPr>
          <w:p w14:paraId="294DB583" w14:textId="77777777" w:rsidR="00105C84" w:rsidRPr="00BD76E0" w:rsidRDefault="00105C84" w:rsidP="00105C84">
            <w:pPr>
              <w:keepNext/>
              <w:keepLines/>
            </w:pPr>
            <w:r w:rsidRPr="00BD76E0">
              <w:t>Amount Off</w:t>
            </w:r>
          </w:p>
        </w:tc>
      </w:tr>
      <w:tr w:rsidR="00105C84" w:rsidRPr="00BD76E0" w14:paraId="46CFDA8A" w14:textId="77777777" w:rsidTr="00105C84">
        <w:tc>
          <w:tcPr>
            <w:tcW w:w="740" w:type="dxa"/>
          </w:tcPr>
          <w:p w14:paraId="1EF88356" w14:textId="77777777" w:rsidR="00105C84" w:rsidRPr="00BD76E0" w:rsidRDefault="00105C84" w:rsidP="00105C84">
            <w:pPr>
              <w:keepNext/>
              <w:keepLines/>
              <w:jc w:val="both"/>
            </w:pPr>
            <w:r w:rsidRPr="00BD76E0">
              <w:t>P</w:t>
            </w:r>
          </w:p>
        </w:tc>
        <w:tc>
          <w:tcPr>
            <w:tcW w:w="6388" w:type="dxa"/>
          </w:tcPr>
          <w:p w14:paraId="3ED32F71" w14:textId="77777777" w:rsidR="00105C84" w:rsidRPr="00BD76E0" w:rsidRDefault="00105C84" w:rsidP="00105C84">
            <w:pPr>
              <w:keepNext/>
              <w:keepLines/>
            </w:pPr>
            <w:r w:rsidRPr="00BD76E0">
              <w:t>Percent Off</w:t>
            </w:r>
          </w:p>
        </w:tc>
      </w:tr>
      <w:tr w:rsidR="00105C84" w:rsidRPr="00BD76E0" w14:paraId="4D950367" w14:textId="77777777" w:rsidTr="00105C84">
        <w:tc>
          <w:tcPr>
            <w:tcW w:w="740" w:type="dxa"/>
          </w:tcPr>
          <w:p w14:paraId="2EFFCDD4" w14:textId="77777777" w:rsidR="00105C84" w:rsidRPr="00BD76E0" w:rsidRDefault="00105C84" w:rsidP="00105C84">
            <w:pPr>
              <w:keepNext/>
              <w:keepLines/>
              <w:jc w:val="both"/>
            </w:pPr>
            <w:r w:rsidRPr="00BD76E0">
              <w:t>F</w:t>
            </w:r>
          </w:p>
        </w:tc>
        <w:tc>
          <w:tcPr>
            <w:tcW w:w="6388" w:type="dxa"/>
          </w:tcPr>
          <w:p w14:paraId="268814DC" w14:textId="77777777" w:rsidR="00105C84" w:rsidRPr="00BD76E0" w:rsidRDefault="00105C84" w:rsidP="00105C84">
            <w:pPr>
              <w:keepNext/>
              <w:keepLines/>
            </w:pPr>
            <w:r w:rsidRPr="00BD76E0">
              <w:t>Fixed Price</w:t>
            </w:r>
          </w:p>
        </w:tc>
      </w:tr>
      <w:tr w:rsidR="00105C84" w:rsidRPr="00BD76E0" w14:paraId="3EC73EBB" w14:textId="77777777" w:rsidTr="00105C84">
        <w:tc>
          <w:tcPr>
            <w:tcW w:w="740" w:type="dxa"/>
          </w:tcPr>
          <w:p w14:paraId="68B06B32" w14:textId="77777777" w:rsidR="00105C84" w:rsidRPr="00BD76E0" w:rsidRDefault="00105C84" w:rsidP="00105C84">
            <w:pPr>
              <w:keepNext/>
              <w:keepLines/>
              <w:jc w:val="both"/>
            </w:pPr>
            <w:r w:rsidRPr="00BD76E0">
              <w:t>N</w:t>
            </w:r>
          </w:p>
        </w:tc>
        <w:tc>
          <w:tcPr>
            <w:tcW w:w="6388" w:type="dxa"/>
          </w:tcPr>
          <w:p w14:paraId="530D42C4" w14:textId="77777777" w:rsidR="00105C84" w:rsidRPr="00BD76E0" w:rsidRDefault="00105C84" w:rsidP="00105C84">
            <w:pPr>
              <w:keepNext/>
              <w:keepLines/>
            </w:pPr>
            <w:r w:rsidRPr="00BD76E0">
              <w:t>None</w:t>
            </w:r>
          </w:p>
        </w:tc>
      </w:tr>
    </w:tbl>
    <w:p w14:paraId="7CBE6A7D" w14:textId="77777777" w:rsidR="00105C84" w:rsidRPr="00BD76E0" w:rsidRDefault="00105C84" w:rsidP="00105C84">
      <w:pPr>
        <w:jc w:val="both"/>
      </w:pPr>
    </w:p>
    <w:p w14:paraId="30084675" w14:textId="77777777" w:rsidR="00105C84" w:rsidRPr="00BD76E0" w:rsidRDefault="00105C84" w:rsidP="00105C84">
      <w:pPr>
        <w:jc w:val="both"/>
      </w:pPr>
    </w:p>
    <w:p w14:paraId="4883B285" w14:textId="77777777" w:rsidR="00105C84" w:rsidRPr="00BD76E0" w:rsidRDefault="00105C84" w:rsidP="00105C84">
      <w:pPr>
        <w:jc w:val="both"/>
        <w:rPr>
          <w:b/>
          <w:sz w:val="22"/>
          <w:u w:val="single"/>
        </w:rPr>
      </w:pPr>
      <w:r w:rsidRPr="00BD76E0">
        <w:rPr>
          <w:b/>
          <w:sz w:val="22"/>
          <w:u w:val="single"/>
        </w:rPr>
        <w:t>Simple Promotion Detail (ST)</w:t>
      </w:r>
    </w:p>
    <w:p w14:paraId="7F64851C" w14:textId="77777777" w:rsidR="00105C84" w:rsidRPr="00BD76E0" w:rsidRDefault="00105C84" w:rsidP="00105C84">
      <w:pPr>
        <w:jc w:val="both"/>
      </w:pPr>
      <w:r w:rsidRPr="00BD76E0">
        <w:t xml:space="preserve">This record may be included to define the simple promotion detail (discount).   </w:t>
      </w:r>
    </w:p>
    <w:p w14:paraId="4E53797C"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3FBF1939" w14:textId="77777777" w:rsidTr="00105C84">
        <w:tc>
          <w:tcPr>
            <w:tcW w:w="864" w:type="dxa"/>
            <w:shd w:val="clear" w:color="auto" w:fill="0000FF"/>
          </w:tcPr>
          <w:p w14:paraId="73685CB1" w14:textId="77777777" w:rsidR="00105C84" w:rsidRPr="00BD76E0" w:rsidRDefault="00105C84" w:rsidP="00105C84">
            <w:pPr>
              <w:rPr>
                <w:sz w:val="18"/>
              </w:rPr>
            </w:pPr>
            <w:r w:rsidRPr="00BD76E0">
              <w:rPr>
                <w:sz w:val="18"/>
              </w:rPr>
              <w:t>Byte Position</w:t>
            </w:r>
          </w:p>
        </w:tc>
        <w:tc>
          <w:tcPr>
            <w:tcW w:w="1224" w:type="dxa"/>
            <w:shd w:val="clear" w:color="auto" w:fill="0000FF"/>
          </w:tcPr>
          <w:p w14:paraId="05B8D98E" w14:textId="77777777" w:rsidR="00105C84" w:rsidRPr="00BD76E0" w:rsidRDefault="00105C84" w:rsidP="00105C84">
            <w:pPr>
              <w:rPr>
                <w:sz w:val="18"/>
              </w:rPr>
            </w:pPr>
            <w:r w:rsidRPr="00BD76E0">
              <w:rPr>
                <w:sz w:val="18"/>
              </w:rPr>
              <w:t>Data Type</w:t>
            </w:r>
          </w:p>
        </w:tc>
        <w:tc>
          <w:tcPr>
            <w:tcW w:w="1260" w:type="dxa"/>
            <w:shd w:val="clear" w:color="auto" w:fill="0000FF"/>
          </w:tcPr>
          <w:p w14:paraId="1F7EDBC1" w14:textId="77777777" w:rsidR="00105C84" w:rsidRPr="00BD76E0" w:rsidRDefault="00105C84" w:rsidP="00105C84">
            <w:pPr>
              <w:rPr>
                <w:sz w:val="18"/>
              </w:rPr>
            </w:pPr>
            <w:r w:rsidRPr="00BD76E0">
              <w:rPr>
                <w:sz w:val="18"/>
              </w:rPr>
              <w:t>Name</w:t>
            </w:r>
          </w:p>
        </w:tc>
        <w:tc>
          <w:tcPr>
            <w:tcW w:w="2880" w:type="dxa"/>
            <w:shd w:val="clear" w:color="auto" w:fill="0000FF"/>
          </w:tcPr>
          <w:p w14:paraId="60C1334F" w14:textId="77777777" w:rsidR="00105C84" w:rsidRPr="00BD76E0" w:rsidRDefault="00105C84" w:rsidP="00105C84">
            <w:pPr>
              <w:rPr>
                <w:sz w:val="18"/>
              </w:rPr>
            </w:pPr>
            <w:r w:rsidRPr="00BD76E0">
              <w:rPr>
                <w:sz w:val="18"/>
              </w:rPr>
              <w:t>Description</w:t>
            </w:r>
          </w:p>
        </w:tc>
        <w:tc>
          <w:tcPr>
            <w:tcW w:w="893" w:type="dxa"/>
            <w:shd w:val="clear" w:color="auto" w:fill="0000FF"/>
          </w:tcPr>
          <w:p w14:paraId="6EDA4061" w14:textId="77777777" w:rsidR="00105C84" w:rsidRPr="00BD76E0" w:rsidRDefault="00105C84" w:rsidP="00105C84">
            <w:pPr>
              <w:rPr>
                <w:sz w:val="18"/>
              </w:rPr>
            </w:pPr>
            <w:r w:rsidRPr="00BD76E0">
              <w:rPr>
                <w:sz w:val="18"/>
              </w:rPr>
              <w:t>Case Sensitive</w:t>
            </w:r>
          </w:p>
        </w:tc>
        <w:tc>
          <w:tcPr>
            <w:tcW w:w="884" w:type="dxa"/>
            <w:shd w:val="clear" w:color="auto" w:fill="0000FF"/>
          </w:tcPr>
          <w:p w14:paraId="45E4AB8B" w14:textId="77777777" w:rsidR="00105C84" w:rsidRPr="00BD76E0" w:rsidRDefault="00105C84" w:rsidP="00105C84">
            <w:pPr>
              <w:rPr>
                <w:sz w:val="18"/>
              </w:rPr>
            </w:pPr>
            <w:r w:rsidRPr="00BD76E0">
              <w:rPr>
                <w:sz w:val="18"/>
              </w:rPr>
              <w:t>Data Required</w:t>
            </w:r>
          </w:p>
        </w:tc>
        <w:tc>
          <w:tcPr>
            <w:tcW w:w="884" w:type="dxa"/>
            <w:shd w:val="clear" w:color="auto" w:fill="0000FF"/>
          </w:tcPr>
          <w:p w14:paraId="7095D952" w14:textId="77777777" w:rsidR="00105C84" w:rsidRPr="00BD76E0" w:rsidRDefault="00105C84" w:rsidP="00105C84">
            <w:pPr>
              <w:rPr>
                <w:sz w:val="18"/>
              </w:rPr>
            </w:pPr>
            <w:r w:rsidRPr="00BD76E0">
              <w:rPr>
                <w:sz w:val="18"/>
              </w:rPr>
              <w:t>Field Required</w:t>
            </w:r>
          </w:p>
        </w:tc>
      </w:tr>
      <w:tr w:rsidR="00105C84" w:rsidRPr="00BD76E0" w14:paraId="11DFCD95" w14:textId="77777777" w:rsidTr="002C51CA">
        <w:tc>
          <w:tcPr>
            <w:tcW w:w="864" w:type="dxa"/>
          </w:tcPr>
          <w:p w14:paraId="2137720E" w14:textId="77777777" w:rsidR="00105C84" w:rsidRPr="00BD76E0" w:rsidRDefault="00105C84" w:rsidP="002C51CA">
            <w:pPr>
              <w:rPr>
                <w:sz w:val="18"/>
              </w:rPr>
            </w:pPr>
            <w:r w:rsidRPr="00BD76E0">
              <w:rPr>
                <w:sz w:val="18"/>
              </w:rPr>
              <w:t>0 – 3</w:t>
            </w:r>
          </w:p>
        </w:tc>
        <w:tc>
          <w:tcPr>
            <w:tcW w:w="1224" w:type="dxa"/>
          </w:tcPr>
          <w:p w14:paraId="671F4E76" w14:textId="77777777" w:rsidR="00105C84" w:rsidRPr="00BD76E0" w:rsidRDefault="00105C84" w:rsidP="002C51CA">
            <w:pPr>
              <w:rPr>
                <w:sz w:val="18"/>
              </w:rPr>
            </w:pPr>
            <w:r w:rsidRPr="00BD76E0">
              <w:rPr>
                <w:sz w:val="18"/>
              </w:rPr>
              <w:t>Byte(4)</w:t>
            </w:r>
          </w:p>
        </w:tc>
        <w:tc>
          <w:tcPr>
            <w:tcW w:w="1260" w:type="dxa"/>
          </w:tcPr>
          <w:p w14:paraId="3711FABB" w14:textId="77777777" w:rsidR="00105C84" w:rsidRPr="00BD76E0" w:rsidRDefault="00105C84" w:rsidP="002C51CA">
            <w:pPr>
              <w:rPr>
                <w:sz w:val="18"/>
              </w:rPr>
            </w:pPr>
            <w:r w:rsidRPr="00BD76E0">
              <w:rPr>
                <w:sz w:val="18"/>
              </w:rPr>
              <w:t>Alternate Sequence</w:t>
            </w:r>
          </w:p>
        </w:tc>
        <w:tc>
          <w:tcPr>
            <w:tcW w:w="2880" w:type="dxa"/>
          </w:tcPr>
          <w:p w14:paraId="47CCA70F" w14:textId="77777777" w:rsidR="00105C84" w:rsidRPr="00BD76E0" w:rsidRDefault="00105C84" w:rsidP="002C51CA">
            <w:pPr>
              <w:rPr>
                <w:sz w:val="18"/>
              </w:rPr>
            </w:pPr>
            <w:r w:rsidRPr="00BD76E0">
              <w:rPr>
                <w:sz w:val="18"/>
              </w:rPr>
              <w:t xml:space="preserve">Fixed Value “??ST”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1131BD19" w14:textId="77777777" w:rsidR="00105C84" w:rsidRPr="00BD76E0" w:rsidRDefault="00105C84" w:rsidP="00105C84">
            <w:pPr>
              <w:rPr>
                <w:sz w:val="18"/>
              </w:rPr>
            </w:pPr>
            <w:r w:rsidRPr="00BD76E0">
              <w:rPr>
                <w:sz w:val="18"/>
              </w:rPr>
              <w:t>N</w:t>
            </w:r>
          </w:p>
        </w:tc>
        <w:tc>
          <w:tcPr>
            <w:tcW w:w="884" w:type="dxa"/>
          </w:tcPr>
          <w:p w14:paraId="3C3028F8" w14:textId="77777777" w:rsidR="00105C84" w:rsidRPr="00BD76E0" w:rsidRDefault="00105C84" w:rsidP="00105C84">
            <w:pPr>
              <w:rPr>
                <w:sz w:val="18"/>
              </w:rPr>
            </w:pPr>
            <w:r w:rsidRPr="00BD76E0">
              <w:rPr>
                <w:sz w:val="18"/>
              </w:rPr>
              <w:t>A</w:t>
            </w:r>
          </w:p>
        </w:tc>
        <w:tc>
          <w:tcPr>
            <w:tcW w:w="884" w:type="dxa"/>
          </w:tcPr>
          <w:p w14:paraId="1EA09779" w14:textId="77777777" w:rsidR="00105C84" w:rsidRPr="00BD76E0" w:rsidRDefault="00105C84" w:rsidP="00105C84">
            <w:pPr>
              <w:rPr>
                <w:sz w:val="18"/>
              </w:rPr>
            </w:pPr>
            <w:r w:rsidRPr="00BD76E0">
              <w:rPr>
                <w:sz w:val="18"/>
              </w:rPr>
              <w:t>Y</w:t>
            </w:r>
          </w:p>
        </w:tc>
      </w:tr>
      <w:tr w:rsidR="00105C84" w:rsidRPr="00BD76E0" w14:paraId="58686803" w14:textId="77777777" w:rsidTr="002C51CA">
        <w:tc>
          <w:tcPr>
            <w:tcW w:w="864" w:type="dxa"/>
          </w:tcPr>
          <w:p w14:paraId="51DE91B0" w14:textId="77777777" w:rsidR="00105C84" w:rsidRPr="00BD76E0" w:rsidRDefault="00105C84" w:rsidP="002C51CA">
            <w:pPr>
              <w:rPr>
                <w:sz w:val="18"/>
              </w:rPr>
            </w:pPr>
            <w:r w:rsidRPr="00BD76E0">
              <w:rPr>
                <w:sz w:val="18"/>
              </w:rPr>
              <w:t>4 – 13</w:t>
            </w:r>
          </w:p>
        </w:tc>
        <w:tc>
          <w:tcPr>
            <w:tcW w:w="1224" w:type="dxa"/>
          </w:tcPr>
          <w:p w14:paraId="6287EE7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13D544A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tcPr>
          <w:p w14:paraId="77B744DB"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4CD97A5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4E386F3E" w14:textId="77777777" w:rsidR="00105C84" w:rsidRPr="00BD76E0" w:rsidRDefault="00105C84" w:rsidP="00105C84">
            <w:pPr>
              <w:rPr>
                <w:sz w:val="18"/>
              </w:rPr>
            </w:pPr>
          </w:p>
        </w:tc>
        <w:tc>
          <w:tcPr>
            <w:tcW w:w="884" w:type="dxa"/>
          </w:tcPr>
          <w:p w14:paraId="66108A78" w14:textId="77777777" w:rsidR="00105C84" w:rsidRPr="00BD76E0" w:rsidRDefault="00105C84" w:rsidP="00105C84">
            <w:pPr>
              <w:rPr>
                <w:sz w:val="18"/>
              </w:rPr>
            </w:pPr>
          </w:p>
        </w:tc>
        <w:tc>
          <w:tcPr>
            <w:tcW w:w="884" w:type="dxa"/>
          </w:tcPr>
          <w:p w14:paraId="239CFB7B" w14:textId="77777777" w:rsidR="00105C84" w:rsidRPr="00BD76E0" w:rsidRDefault="00105C84" w:rsidP="00105C84">
            <w:pPr>
              <w:rPr>
                <w:sz w:val="18"/>
              </w:rPr>
            </w:pPr>
          </w:p>
        </w:tc>
      </w:tr>
      <w:tr w:rsidR="00105C84" w:rsidRPr="00BD76E0" w14:paraId="3A4B567B" w14:textId="77777777" w:rsidTr="002C51CA">
        <w:tc>
          <w:tcPr>
            <w:tcW w:w="864" w:type="dxa"/>
          </w:tcPr>
          <w:p w14:paraId="386B1C1F" w14:textId="77777777" w:rsidR="00105C84" w:rsidRPr="00BD76E0" w:rsidRDefault="00105C84" w:rsidP="002C51CA">
            <w:pPr>
              <w:rPr>
                <w:sz w:val="18"/>
              </w:rPr>
            </w:pPr>
            <w:r w:rsidRPr="00BD76E0">
              <w:rPr>
                <w:sz w:val="18"/>
              </w:rPr>
              <w:t>14 – 38</w:t>
            </w:r>
          </w:p>
        </w:tc>
        <w:tc>
          <w:tcPr>
            <w:tcW w:w="1224" w:type="dxa"/>
          </w:tcPr>
          <w:p w14:paraId="0022B3B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4E55673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Item Id </w:t>
            </w:r>
          </w:p>
        </w:tc>
        <w:tc>
          <w:tcPr>
            <w:tcW w:w="2880" w:type="dxa"/>
          </w:tcPr>
          <w:p w14:paraId="3D66A7B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Transaction Item Identifier</w:t>
            </w:r>
          </w:p>
        </w:tc>
        <w:tc>
          <w:tcPr>
            <w:tcW w:w="893" w:type="dxa"/>
          </w:tcPr>
          <w:p w14:paraId="263CF8D0" w14:textId="77777777" w:rsidR="00105C84" w:rsidRPr="00BD76E0" w:rsidRDefault="00105C84" w:rsidP="00105C84">
            <w:pPr>
              <w:rPr>
                <w:sz w:val="18"/>
              </w:rPr>
            </w:pPr>
          </w:p>
        </w:tc>
        <w:tc>
          <w:tcPr>
            <w:tcW w:w="884" w:type="dxa"/>
          </w:tcPr>
          <w:p w14:paraId="0C221B88" w14:textId="77777777" w:rsidR="00105C84" w:rsidRPr="00BD76E0" w:rsidRDefault="00105C84" w:rsidP="00105C84">
            <w:pPr>
              <w:rPr>
                <w:sz w:val="18"/>
              </w:rPr>
            </w:pPr>
          </w:p>
        </w:tc>
        <w:tc>
          <w:tcPr>
            <w:tcW w:w="884" w:type="dxa"/>
          </w:tcPr>
          <w:p w14:paraId="1386ED53" w14:textId="77777777" w:rsidR="00105C84" w:rsidRPr="00BD76E0" w:rsidRDefault="00105C84" w:rsidP="00105C84">
            <w:pPr>
              <w:rPr>
                <w:sz w:val="18"/>
              </w:rPr>
            </w:pPr>
          </w:p>
        </w:tc>
      </w:tr>
      <w:tr w:rsidR="00105C84" w:rsidRPr="00BD76E0" w14:paraId="06E5979E" w14:textId="77777777" w:rsidTr="002C51CA">
        <w:tc>
          <w:tcPr>
            <w:tcW w:w="864" w:type="dxa"/>
          </w:tcPr>
          <w:p w14:paraId="7741718A" w14:textId="77777777" w:rsidR="00105C84" w:rsidRPr="00BD76E0" w:rsidRDefault="00105C84" w:rsidP="002C51CA">
            <w:pPr>
              <w:rPr>
                <w:sz w:val="18"/>
              </w:rPr>
            </w:pPr>
            <w:r w:rsidRPr="00BD76E0">
              <w:rPr>
                <w:sz w:val="18"/>
              </w:rPr>
              <w:t>39 – 48</w:t>
            </w:r>
          </w:p>
        </w:tc>
        <w:tc>
          <w:tcPr>
            <w:tcW w:w="1224" w:type="dxa"/>
          </w:tcPr>
          <w:p w14:paraId="24ADB89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378E48DA"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tcPr>
          <w:p w14:paraId="688D932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1A545090" w14:textId="77777777" w:rsidR="00105C84" w:rsidRPr="00BD76E0" w:rsidRDefault="00105C84" w:rsidP="002C51CA">
            <w:pPr>
              <w:overflowPunct/>
              <w:autoSpaceDE/>
              <w:autoSpaceDN/>
              <w:adjustRightInd/>
              <w:textAlignment w:val="auto"/>
            </w:pPr>
            <w:r w:rsidRPr="00BD76E0">
              <w:rPr>
                <w:sz w:val="18"/>
                <w:szCs w:val="18"/>
              </w:rPr>
              <w:t>Contains the inventory location that has been affected by the transaction.</w:t>
            </w:r>
          </w:p>
        </w:tc>
        <w:tc>
          <w:tcPr>
            <w:tcW w:w="893" w:type="dxa"/>
          </w:tcPr>
          <w:p w14:paraId="2FA359AA" w14:textId="77777777" w:rsidR="00105C84" w:rsidRPr="00BD76E0" w:rsidRDefault="00105C84" w:rsidP="00105C84">
            <w:pPr>
              <w:rPr>
                <w:sz w:val="18"/>
              </w:rPr>
            </w:pPr>
          </w:p>
        </w:tc>
        <w:tc>
          <w:tcPr>
            <w:tcW w:w="884" w:type="dxa"/>
          </w:tcPr>
          <w:p w14:paraId="28B38ED3" w14:textId="77777777" w:rsidR="00105C84" w:rsidRPr="00BD76E0" w:rsidRDefault="00105C84" w:rsidP="00105C84">
            <w:pPr>
              <w:rPr>
                <w:sz w:val="18"/>
              </w:rPr>
            </w:pPr>
          </w:p>
        </w:tc>
        <w:tc>
          <w:tcPr>
            <w:tcW w:w="884" w:type="dxa"/>
          </w:tcPr>
          <w:p w14:paraId="0B7AF3BF" w14:textId="77777777" w:rsidR="00105C84" w:rsidRPr="00BD76E0" w:rsidRDefault="00105C84" w:rsidP="00105C84">
            <w:pPr>
              <w:rPr>
                <w:sz w:val="18"/>
              </w:rPr>
            </w:pPr>
          </w:p>
        </w:tc>
      </w:tr>
      <w:tr w:rsidR="00105C84" w:rsidRPr="00BD76E0" w14:paraId="7176C137" w14:textId="77777777" w:rsidTr="002C51CA">
        <w:tc>
          <w:tcPr>
            <w:tcW w:w="864" w:type="dxa"/>
          </w:tcPr>
          <w:p w14:paraId="30F648D7" w14:textId="77777777" w:rsidR="00105C84" w:rsidRPr="00BD76E0" w:rsidRDefault="00105C84" w:rsidP="002C51CA">
            <w:pPr>
              <w:rPr>
                <w:sz w:val="18"/>
              </w:rPr>
            </w:pPr>
            <w:r w:rsidRPr="00BD76E0">
              <w:rPr>
                <w:sz w:val="18"/>
              </w:rPr>
              <w:t>49 – 49</w:t>
            </w:r>
          </w:p>
        </w:tc>
        <w:tc>
          <w:tcPr>
            <w:tcW w:w="1224" w:type="dxa"/>
          </w:tcPr>
          <w:p w14:paraId="73551BA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23137ED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Location Type </w:t>
            </w:r>
          </w:p>
        </w:tc>
        <w:tc>
          <w:tcPr>
            <w:tcW w:w="2880" w:type="dxa"/>
          </w:tcPr>
          <w:p w14:paraId="3DF59A34" w14:textId="77777777" w:rsidR="00105C84" w:rsidRPr="00BD76E0" w:rsidRDefault="00105C84" w:rsidP="002C51CA">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w:t>
            </w:r>
            <w:r w:rsidR="00E94190"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Pr="00BD76E0">
              <w:rPr>
                <w:sz w:val="18"/>
              </w:rPr>
              <w:t>.</w:t>
            </w:r>
          </w:p>
        </w:tc>
        <w:tc>
          <w:tcPr>
            <w:tcW w:w="893" w:type="dxa"/>
          </w:tcPr>
          <w:p w14:paraId="12299B27" w14:textId="77777777" w:rsidR="00105C84" w:rsidRPr="00BD76E0" w:rsidRDefault="00105C84" w:rsidP="00105C84">
            <w:pPr>
              <w:rPr>
                <w:sz w:val="18"/>
              </w:rPr>
            </w:pPr>
          </w:p>
        </w:tc>
        <w:tc>
          <w:tcPr>
            <w:tcW w:w="884" w:type="dxa"/>
          </w:tcPr>
          <w:p w14:paraId="6131EDF9" w14:textId="77777777" w:rsidR="00105C84" w:rsidRPr="00BD76E0" w:rsidRDefault="00105C84" w:rsidP="00105C84">
            <w:pPr>
              <w:rPr>
                <w:sz w:val="18"/>
              </w:rPr>
            </w:pPr>
          </w:p>
        </w:tc>
        <w:tc>
          <w:tcPr>
            <w:tcW w:w="884" w:type="dxa"/>
          </w:tcPr>
          <w:p w14:paraId="53835C3F" w14:textId="77777777" w:rsidR="00105C84" w:rsidRPr="00BD76E0" w:rsidRDefault="00105C84" w:rsidP="00105C84">
            <w:pPr>
              <w:rPr>
                <w:sz w:val="18"/>
              </w:rPr>
            </w:pPr>
          </w:p>
        </w:tc>
      </w:tr>
      <w:tr w:rsidR="00105C84" w:rsidRPr="00BD76E0" w14:paraId="1880AEB8" w14:textId="77777777" w:rsidTr="002C51CA">
        <w:tc>
          <w:tcPr>
            <w:tcW w:w="864" w:type="dxa"/>
          </w:tcPr>
          <w:p w14:paraId="73DF3D22" w14:textId="77777777" w:rsidR="00105C84" w:rsidRPr="00BD76E0" w:rsidRDefault="00105C84" w:rsidP="002C51CA">
            <w:pPr>
              <w:rPr>
                <w:sz w:val="18"/>
              </w:rPr>
            </w:pPr>
            <w:r w:rsidRPr="00BD76E0">
              <w:rPr>
                <w:sz w:val="18"/>
              </w:rPr>
              <w:t>50 – 69</w:t>
            </w:r>
          </w:p>
        </w:tc>
        <w:tc>
          <w:tcPr>
            <w:tcW w:w="1224" w:type="dxa"/>
          </w:tcPr>
          <w:p w14:paraId="56393FC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w:t>
            </w:r>
          </w:p>
        </w:tc>
        <w:tc>
          <w:tcPr>
            <w:tcW w:w="1260" w:type="dxa"/>
          </w:tcPr>
          <w:p w14:paraId="6D4FB96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Selling Retail </w:t>
            </w:r>
          </w:p>
        </w:tc>
        <w:tc>
          <w:tcPr>
            <w:tcW w:w="2880" w:type="dxa"/>
          </w:tcPr>
          <w:p w14:paraId="2689CDD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Selling Retail with promotion applied</w:t>
            </w:r>
          </w:p>
        </w:tc>
        <w:tc>
          <w:tcPr>
            <w:tcW w:w="893" w:type="dxa"/>
          </w:tcPr>
          <w:p w14:paraId="0FAB588D" w14:textId="77777777" w:rsidR="00105C84" w:rsidRPr="00BD76E0" w:rsidRDefault="00105C84" w:rsidP="00105C84">
            <w:pPr>
              <w:rPr>
                <w:sz w:val="18"/>
              </w:rPr>
            </w:pPr>
          </w:p>
        </w:tc>
        <w:tc>
          <w:tcPr>
            <w:tcW w:w="884" w:type="dxa"/>
          </w:tcPr>
          <w:p w14:paraId="3B70D4B7" w14:textId="77777777" w:rsidR="00105C84" w:rsidRPr="00BD76E0" w:rsidRDefault="00105C84" w:rsidP="00105C84">
            <w:pPr>
              <w:rPr>
                <w:sz w:val="18"/>
              </w:rPr>
            </w:pPr>
          </w:p>
        </w:tc>
        <w:tc>
          <w:tcPr>
            <w:tcW w:w="884" w:type="dxa"/>
          </w:tcPr>
          <w:p w14:paraId="729D52DC" w14:textId="77777777" w:rsidR="00105C84" w:rsidRPr="00BD76E0" w:rsidRDefault="00105C84" w:rsidP="00105C84">
            <w:pPr>
              <w:rPr>
                <w:sz w:val="18"/>
              </w:rPr>
            </w:pPr>
          </w:p>
        </w:tc>
      </w:tr>
      <w:tr w:rsidR="00105C84" w:rsidRPr="00BD76E0" w14:paraId="31F91CA8" w14:textId="77777777" w:rsidTr="002C51CA">
        <w:tc>
          <w:tcPr>
            <w:tcW w:w="864" w:type="dxa"/>
          </w:tcPr>
          <w:p w14:paraId="1BBB98CB" w14:textId="77777777" w:rsidR="00105C84" w:rsidRPr="00BD76E0" w:rsidRDefault="00105C84" w:rsidP="002C51CA">
            <w:pPr>
              <w:rPr>
                <w:sz w:val="18"/>
              </w:rPr>
            </w:pPr>
            <w:r w:rsidRPr="00BD76E0">
              <w:rPr>
                <w:sz w:val="18"/>
              </w:rPr>
              <w:t>70 – 73</w:t>
            </w:r>
          </w:p>
        </w:tc>
        <w:tc>
          <w:tcPr>
            <w:tcW w:w="1224" w:type="dxa"/>
          </w:tcPr>
          <w:p w14:paraId="06E1765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Char(4) </w:t>
            </w:r>
          </w:p>
        </w:tc>
        <w:tc>
          <w:tcPr>
            <w:tcW w:w="1260" w:type="dxa"/>
          </w:tcPr>
          <w:p w14:paraId="1284E1B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Selling Retail UOM</w:t>
            </w:r>
          </w:p>
        </w:tc>
        <w:tc>
          <w:tcPr>
            <w:tcW w:w="2880" w:type="dxa"/>
          </w:tcPr>
          <w:p w14:paraId="0ED3C64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Unit of Measure of Selling Retail</w:t>
            </w:r>
          </w:p>
        </w:tc>
        <w:tc>
          <w:tcPr>
            <w:tcW w:w="893" w:type="dxa"/>
          </w:tcPr>
          <w:p w14:paraId="6D697BDC" w14:textId="77777777" w:rsidR="00105C84" w:rsidRPr="00BD76E0" w:rsidRDefault="00105C84" w:rsidP="00105C84">
            <w:pPr>
              <w:rPr>
                <w:sz w:val="18"/>
              </w:rPr>
            </w:pPr>
          </w:p>
        </w:tc>
        <w:tc>
          <w:tcPr>
            <w:tcW w:w="884" w:type="dxa"/>
          </w:tcPr>
          <w:p w14:paraId="02C1955F" w14:textId="77777777" w:rsidR="00105C84" w:rsidRPr="00BD76E0" w:rsidRDefault="00105C84" w:rsidP="00105C84">
            <w:pPr>
              <w:rPr>
                <w:sz w:val="18"/>
              </w:rPr>
            </w:pPr>
          </w:p>
        </w:tc>
        <w:tc>
          <w:tcPr>
            <w:tcW w:w="884" w:type="dxa"/>
          </w:tcPr>
          <w:p w14:paraId="578C0719" w14:textId="77777777" w:rsidR="00105C84" w:rsidRPr="00BD76E0" w:rsidRDefault="00105C84" w:rsidP="00105C84">
            <w:pPr>
              <w:rPr>
                <w:sz w:val="18"/>
              </w:rPr>
            </w:pPr>
          </w:p>
        </w:tc>
      </w:tr>
    </w:tbl>
    <w:p w14:paraId="3CCD29F4" w14:textId="77777777" w:rsidR="00105C84" w:rsidRPr="00BD76E0" w:rsidRDefault="00105C84" w:rsidP="00105C84">
      <w:pPr>
        <w:jc w:val="both"/>
      </w:pPr>
    </w:p>
    <w:p w14:paraId="25CF5613" w14:textId="77777777" w:rsidR="00105C84" w:rsidRPr="00BD76E0" w:rsidRDefault="00105C84" w:rsidP="00105C84">
      <w:pPr>
        <w:jc w:val="both"/>
      </w:pPr>
    </w:p>
    <w:p w14:paraId="1E25E7FA" w14:textId="77777777" w:rsidR="00105C84" w:rsidRPr="00BD76E0" w:rsidRDefault="00105C84" w:rsidP="00105C84">
      <w:pPr>
        <w:jc w:val="both"/>
        <w:rPr>
          <w:b/>
          <w:sz w:val="22"/>
          <w:u w:val="single"/>
        </w:rPr>
      </w:pPr>
      <w:r w:rsidRPr="00BD76E0">
        <w:rPr>
          <w:b/>
          <w:sz w:val="22"/>
          <w:u w:val="single"/>
        </w:rPr>
        <w:t>Simple Promotion Delete (SD)</w:t>
      </w:r>
    </w:p>
    <w:p w14:paraId="2F4129D4" w14:textId="77777777" w:rsidR="00105C84" w:rsidRPr="00BD76E0" w:rsidRDefault="00105C84" w:rsidP="00105C84">
      <w:pPr>
        <w:jc w:val="both"/>
      </w:pPr>
      <w:r w:rsidRPr="00BD76E0">
        <w:t xml:space="preserve">This record may be included to define the simple promotion detail (discount).   </w:t>
      </w:r>
    </w:p>
    <w:p w14:paraId="71EE72D8"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1470C57C" w14:textId="77777777" w:rsidTr="00105C84">
        <w:tc>
          <w:tcPr>
            <w:tcW w:w="864" w:type="dxa"/>
            <w:shd w:val="clear" w:color="auto" w:fill="0000FF"/>
          </w:tcPr>
          <w:p w14:paraId="63B8B796" w14:textId="77777777" w:rsidR="00105C84" w:rsidRPr="00BD76E0" w:rsidRDefault="00105C84" w:rsidP="00105C84">
            <w:pPr>
              <w:rPr>
                <w:sz w:val="18"/>
              </w:rPr>
            </w:pPr>
            <w:r w:rsidRPr="00BD76E0">
              <w:rPr>
                <w:sz w:val="18"/>
              </w:rPr>
              <w:t>Byte Position</w:t>
            </w:r>
          </w:p>
        </w:tc>
        <w:tc>
          <w:tcPr>
            <w:tcW w:w="1224" w:type="dxa"/>
            <w:shd w:val="clear" w:color="auto" w:fill="0000FF"/>
          </w:tcPr>
          <w:p w14:paraId="4067DDB8" w14:textId="77777777" w:rsidR="00105C84" w:rsidRPr="00BD76E0" w:rsidRDefault="00105C84" w:rsidP="00105C84">
            <w:pPr>
              <w:rPr>
                <w:sz w:val="18"/>
              </w:rPr>
            </w:pPr>
            <w:r w:rsidRPr="00BD76E0">
              <w:rPr>
                <w:sz w:val="18"/>
              </w:rPr>
              <w:t>Data Type</w:t>
            </w:r>
          </w:p>
        </w:tc>
        <w:tc>
          <w:tcPr>
            <w:tcW w:w="1260" w:type="dxa"/>
            <w:shd w:val="clear" w:color="auto" w:fill="0000FF"/>
          </w:tcPr>
          <w:p w14:paraId="6BB1A8B8" w14:textId="77777777" w:rsidR="00105C84" w:rsidRPr="00BD76E0" w:rsidRDefault="00105C84" w:rsidP="00105C84">
            <w:pPr>
              <w:rPr>
                <w:sz w:val="18"/>
              </w:rPr>
            </w:pPr>
            <w:r w:rsidRPr="00BD76E0">
              <w:rPr>
                <w:sz w:val="18"/>
              </w:rPr>
              <w:t>Name</w:t>
            </w:r>
          </w:p>
        </w:tc>
        <w:tc>
          <w:tcPr>
            <w:tcW w:w="2880" w:type="dxa"/>
            <w:shd w:val="clear" w:color="auto" w:fill="0000FF"/>
          </w:tcPr>
          <w:p w14:paraId="19A2829F" w14:textId="77777777" w:rsidR="00105C84" w:rsidRPr="00BD76E0" w:rsidRDefault="00105C84" w:rsidP="00105C84">
            <w:pPr>
              <w:rPr>
                <w:sz w:val="18"/>
              </w:rPr>
            </w:pPr>
            <w:r w:rsidRPr="00BD76E0">
              <w:rPr>
                <w:sz w:val="18"/>
              </w:rPr>
              <w:t>Description</w:t>
            </w:r>
          </w:p>
        </w:tc>
        <w:tc>
          <w:tcPr>
            <w:tcW w:w="893" w:type="dxa"/>
            <w:shd w:val="clear" w:color="auto" w:fill="0000FF"/>
          </w:tcPr>
          <w:p w14:paraId="0A79D745" w14:textId="77777777" w:rsidR="00105C84" w:rsidRPr="00BD76E0" w:rsidRDefault="00105C84" w:rsidP="00105C84">
            <w:pPr>
              <w:rPr>
                <w:sz w:val="18"/>
              </w:rPr>
            </w:pPr>
            <w:r w:rsidRPr="00BD76E0">
              <w:rPr>
                <w:sz w:val="18"/>
              </w:rPr>
              <w:t>Case Sensitive</w:t>
            </w:r>
          </w:p>
        </w:tc>
        <w:tc>
          <w:tcPr>
            <w:tcW w:w="884" w:type="dxa"/>
            <w:shd w:val="clear" w:color="auto" w:fill="0000FF"/>
          </w:tcPr>
          <w:p w14:paraId="7F442CCF" w14:textId="77777777" w:rsidR="00105C84" w:rsidRPr="00BD76E0" w:rsidRDefault="00105C84" w:rsidP="00105C84">
            <w:pPr>
              <w:rPr>
                <w:sz w:val="18"/>
              </w:rPr>
            </w:pPr>
            <w:r w:rsidRPr="00BD76E0">
              <w:rPr>
                <w:sz w:val="18"/>
              </w:rPr>
              <w:t>Data Required</w:t>
            </w:r>
          </w:p>
        </w:tc>
        <w:tc>
          <w:tcPr>
            <w:tcW w:w="884" w:type="dxa"/>
            <w:shd w:val="clear" w:color="auto" w:fill="0000FF"/>
          </w:tcPr>
          <w:p w14:paraId="7577EA9F" w14:textId="77777777" w:rsidR="00105C84" w:rsidRPr="00BD76E0" w:rsidRDefault="00105C84" w:rsidP="00105C84">
            <w:pPr>
              <w:rPr>
                <w:sz w:val="18"/>
              </w:rPr>
            </w:pPr>
            <w:r w:rsidRPr="00BD76E0">
              <w:rPr>
                <w:sz w:val="18"/>
              </w:rPr>
              <w:t>Field Required</w:t>
            </w:r>
          </w:p>
        </w:tc>
      </w:tr>
      <w:tr w:rsidR="00105C84" w:rsidRPr="00BD76E0" w14:paraId="24A2EE2B" w14:textId="77777777" w:rsidTr="002C51CA">
        <w:tc>
          <w:tcPr>
            <w:tcW w:w="864" w:type="dxa"/>
          </w:tcPr>
          <w:p w14:paraId="4554D2EE" w14:textId="77777777" w:rsidR="00105C84" w:rsidRPr="00BD76E0" w:rsidRDefault="00105C84" w:rsidP="002C51CA">
            <w:pPr>
              <w:rPr>
                <w:sz w:val="18"/>
              </w:rPr>
            </w:pPr>
            <w:r w:rsidRPr="00BD76E0">
              <w:rPr>
                <w:sz w:val="18"/>
              </w:rPr>
              <w:t>0 – 3</w:t>
            </w:r>
          </w:p>
        </w:tc>
        <w:tc>
          <w:tcPr>
            <w:tcW w:w="1224" w:type="dxa"/>
          </w:tcPr>
          <w:p w14:paraId="622CC6BB" w14:textId="77777777" w:rsidR="00105C84" w:rsidRPr="00BD76E0" w:rsidRDefault="00105C84" w:rsidP="002C51CA">
            <w:pPr>
              <w:rPr>
                <w:sz w:val="18"/>
              </w:rPr>
            </w:pPr>
            <w:r w:rsidRPr="00BD76E0">
              <w:rPr>
                <w:sz w:val="18"/>
              </w:rPr>
              <w:t>Byte(4)</w:t>
            </w:r>
          </w:p>
        </w:tc>
        <w:tc>
          <w:tcPr>
            <w:tcW w:w="1260" w:type="dxa"/>
          </w:tcPr>
          <w:p w14:paraId="6AD0DEB4" w14:textId="77777777" w:rsidR="00105C84" w:rsidRPr="00BD76E0" w:rsidRDefault="00105C84" w:rsidP="002C51CA">
            <w:pPr>
              <w:rPr>
                <w:sz w:val="18"/>
              </w:rPr>
            </w:pPr>
            <w:r w:rsidRPr="00BD76E0">
              <w:rPr>
                <w:sz w:val="18"/>
              </w:rPr>
              <w:t>Alternate Sequence</w:t>
            </w:r>
          </w:p>
        </w:tc>
        <w:tc>
          <w:tcPr>
            <w:tcW w:w="2880" w:type="dxa"/>
          </w:tcPr>
          <w:p w14:paraId="69FC995F" w14:textId="77777777" w:rsidR="00105C84" w:rsidRPr="00BD76E0" w:rsidRDefault="00105C84" w:rsidP="002C51CA">
            <w:pPr>
              <w:rPr>
                <w:sz w:val="18"/>
              </w:rPr>
            </w:pPr>
            <w:r w:rsidRPr="00BD76E0">
              <w:rPr>
                <w:sz w:val="18"/>
              </w:rPr>
              <w:t xml:space="preserve">Fixed Value “??SD”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1A94C6A1" w14:textId="77777777" w:rsidR="00105C84" w:rsidRPr="00BD76E0" w:rsidRDefault="00105C84" w:rsidP="00105C84">
            <w:pPr>
              <w:rPr>
                <w:sz w:val="18"/>
              </w:rPr>
            </w:pPr>
            <w:r w:rsidRPr="00BD76E0">
              <w:rPr>
                <w:sz w:val="18"/>
              </w:rPr>
              <w:t>N</w:t>
            </w:r>
          </w:p>
        </w:tc>
        <w:tc>
          <w:tcPr>
            <w:tcW w:w="884" w:type="dxa"/>
          </w:tcPr>
          <w:p w14:paraId="5894BE4B" w14:textId="77777777" w:rsidR="00105C84" w:rsidRPr="00BD76E0" w:rsidRDefault="00105C84" w:rsidP="00105C84">
            <w:pPr>
              <w:rPr>
                <w:sz w:val="18"/>
              </w:rPr>
            </w:pPr>
            <w:r w:rsidRPr="00BD76E0">
              <w:rPr>
                <w:sz w:val="18"/>
              </w:rPr>
              <w:t>A</w:t>
            </w:r>
          </w:p>
        </w:tc>
        <w:tc>
          <w:tcPr>
            <w:tcW w:w="884" w:type="dxa"/>
          </w:tcPr>
          <w:p w14:paraId="5D5518BD" w14:textId="77777777" w:rsidR="00105C84" w:rsidRPr="00BD76E0" w:rsidRDefault="00105C84" w:rsidP="00105C84">
            <w:pPr>
              <w:rPr>
                <w:sz w:val="18"/>
              </w:rPr>
            </w:pPr>
            <w:r w:rsidRPr="00BD76E0">
              <w:rPr>
                <w:sz w:val="18"/>
              </w:rPr>
              <w:t>Y</w:t>
            </w:r>
          </w:p>
        </w:tc>
      </w:tr>
      <w:tr w:rsidR="00105C84" w:rsidRPr="00BD76E0" w14:paraId="0C95F082" w14:textId="77777777" w:rsidTr="002C51CA">
        <w:tc>
          <w:tcPr>
            <w:tcW w:w="864" w:type="dxa"/>
          </w:tcPr>
          <w:p w14:paraId="1997A37E" w14:textId="77777777" w:rsidR="00105C84" w:rsidRPr="00BD76E0" w:rsidRDefault="00105C84" w:rsidP="002C51CA">
            <w:pPr>
              <w:rPr>
                <w:sz w:val="18"/>
              </w:rPr>
            </w:pPr>
            <w:r w:rsidRPr="00BD76E0">
              <w:rPr>
                <w:sz w:val="18"/>
              </w:rPr>
              <w:t>4 – 13</w:t>
            </w:r>
          </w:p>
        </w:tc>
        <w:tc>
          <w:tcPr>
            <w:tcW w:w="1224" w:type="dxa"/>
          </w:tcPr>
          <w:p w14:paraId="6967D14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4ED41C4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3A4CE1C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327F367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vAlign w:val="bottom"/>
          </w:tcPr>
          <w:p w14:paraId="55582CAB" w14:textId="77777777" w:rsidR="00105C84" w:rsidRPr="00BD76E0" w:rsidRDefault="00105C84" w:rsidP="00105C84">
            <w:pPr>
              <w:overflowPunct/>
              <w:autoSpaceDE/>
              <w:autoSpaceDN/>
              <w:adjustRightInd/>
              <w:textAlignment w:val="auto"/>
              <w:rPr>
                <w:rFonts w:ascii="Arial" w:hAnsi="Arial" w:cs="Arial"/>
              </w:rPr>
            </w:pPr>
          </w:p>
        </w:tc>
        <w:tc>
          <w:tcPr>
            <w:tcW w:w="884" w:type="dxa"/>
          </w:tcPr>
          <w:p w14:paraId="32B68EFD" w14:textId="77777777" w:rsidR="00105C84" w:rsidRPr="00BD76E0" w:rsidRDefault="00105C84" w:rsidP="00105C84">
            <w:pPr>
              <w:rPr>
                <w:sz w:val="18"/>
              </w:rPr>
            </w:pPr>
          </w:p>
        </w:tc>
        <w:tc>
          <w:tcPr>
            <w:tcW w:w="884" w:type="dxa"/>
          </w:tcPr>
          <w:p w14:paraId="209844D9" w14:textId="77777777" w:rsidR="00105C84" w:rsidRPr="00BD76E0" w:rsidRDefault="00105C84" w:rsidP="00105C84">
            <w:pPr>
              <w:rPr>
                <w:sz w:val="18"/>
              </w:rPr>
            </w:pPr>
          </w:p>
        </w:tc>
      </w:tr>
      <w:tr w:rsidR="00105C84" w:rsidRPr="00BD76E0" w14:paraId="24701A08" w14:textId="77777777" w:rsidTr="002C51CA">
        <w:tc>
          <w:tcPr>
            <w:tcW w:w="864" w:type="dxa"/>
          </w:tcPr>
          <w:p w14:paraId="6F385D20" w14:textId="77777777" w:rsidR="00105C84" w:rsidRPr="00BD76E0" w:rsidRDefault="00105C84" w:rsidP="002C51CA">
            <w:pPr>
              <w:rPr>
                <w:sz w:val="18"/>
              </w:rPr>
            </w:pPr>
            <w:r w:rsidRPr="00BD76E0">
              <w:rPr>
                <w:sz w:val="18"/>
              </w:rPr>
              <w:t>14 – 23</w:t>
            </w:r>
          </w:p>
        </w:tc>
        <w:tc>
          <w:tcPr>
            <w:tcW w:w="1224" w:type="dxa"/>
          </w:tcPr>
          <w:p w14:paraId="605993C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67871C9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456000BA"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tcPr>
          <w:p w14:paraId="0F08CAC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vAlign w:val="bottom"/>
          </w:tcPr>
          <w:p w14:paraId="5F58A4D0" w14:textId="77777777" w:rsidR="00105C84" w:rsidRPr="00BD76E0" w:rsidRDefault="00105C84" w:rsidP="00105C84">
            <w:pPr>
              <w:overflowPunct/>
              <w:autoSpaceDE/>
              <w:autoSpaceDN/>
              <w:adjustRightInd/>
              <w:textAlignment w:val="auto"/>
              <w:rPr>
                <w:rFonts w:ascii="Arial" w:hAnsi="Arial" w:cs="Arial"/>
              </w:rPr>
            </w:pPr>
          </w:p>
        </w:tc>
        <w:tc>
          <w:tcPr>
            <w:tcW w:w="884" w:type="dxa"/>
          </w:tcPr>
          <w:p w14:paraId="66B79BF2" w14:textId="77777777" w:rsidR="00105C84" w:rsidRPr="00BD76E0" w:rsidRDefault="00105C84" w:rsidP="00105C84">
            <w:pPr>
              <w:rPr>
                <w:sz w:val="18"/>
              </w:rPr>
            </w:pPr>
          </w:p>
        </w:tc>
        <w:tc>
          <w:tcPr>
            <w:tcW w:w="884" w:type="dxa"/>
          </w:tcPr>
          <w:p w14:paraId="2CE691B2" w14:textId="77777777" w:rsidR="00105C84" w:rsidRPr="00BD76E0" w:rsidRDefault="00105C84" w:rsidP="00105C84">
            <w:pPr>
              <w:rPr>
                <w:sz w:val="18"/>
              </w:rPr>
            </w:pPr>
          </w:p>
        </w:tc>
      </w:tr>
      <w:tr w:rsidR="00105C84" w:rsidRPr="00BD76E0" w14:paraId="66347A3D" w14:textId="77777777" w:rsidTr="002C51CA">
        <w:tc>
          <w:tcPr>
            <w:tcW w:w="864" w:type="dxa"/>
          </w:tcPr>
          <w:p w14:paraId="7BA35981" w14:textId="77777777" w:rsidR="00105C84" w:rsidRPr="00BD76E0" w:rsidRDefault="00105C84" w:rsidP="002C51CA">
            <w:pPr>
              <w:rPr>
                <w:sz w:val="18"/>
              </w:rPr>
            </w:pPr>
            <w:r w:rsidRPr="00BD76E0">
              <w:rPr>
                <w:sz w:val="18"/>
              </w:rPr>
              <w:t>24 – 48</w:t>
            </w:r>
          </w:p>
        </w:tc>
        <w:tc>
          <w:tcPr>
            <w:tcW w:w="1224" w:type="dxa"/>
          </w:tcPr>
          <w:p w14:paraId="44AD9755"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5293804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Item Id </w:t>
            </w:r>
          </w:p>
        </w:tc>
        <w:tc>
          <w:tcPr>
            <w:tcW w:w="2880" w:type="dxa"/>
          </w:tcPr>
          <w:p w14:paraId="7FAC186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Transaction Item Identifier</w:t>
            </w:r>
          </w:p>
        </w:tc>
        <w:tc>
          <w:tcPr>
            <w:tcW w:w="893" w:type="dxa"/>
            <w:vAlign w:val="bottom"/>
          </w:tcPr>
          <w:p w14:paraId="0831ED23" w14:textId="77777777" w:rsidR="00105C84" w:rsidRPr="00BD76E0" w:rsidRDefault="00105C84" w:rsidP="00105C84">
            <w:pPr>
              <w:overflowPunct/>
              <w:autoSpaceDE/>
              <w:autoSpaceDN/>
              <w:adjustRightInd/>
              <w:textAlignment w:val="auto"/>
              <w:rPr>
                <w:rFonts w:ascii="Arial" w:hAnsi="Arial" w:cs="Arial"/>
              </w:rPr>
            </w:pPr>
          </w:p>
        </w:tc>
        <w:tc>
          <w:tcPr>
            <w:tcW w:w="884" w:type="dxa"/>
          </w:tcPr>
          <w:p w14:paraId="7E62FB9A" w14:textId="77777777" w:rsidR="00105C84" w:rsidRPr="00BD76E0" w:rsidRDefault="00105C84" w:rsidP="00105C84">
            <w:pPr>
              <w:rPr>
                <w:sz w:val="18"/>
              </w:rPr>
            </w:pPr>
          </w:p>
        </w:tc>
        <w:tc>
          <w:tcPr>
            <w:tcW w:w="884" w:type="dxa"/>
          </w:tcPr>
          <w:p w14:paraId="365B4360" w14:textId="77777777" w:rsidR="00105C84" w:rsidRPr="00BD76E0" w:rsidRDefault="00105C84" w:rsidP="00105C84">
            <w:pPr>
              <w:rPr>
                <w:sz w:val="18"/>
              </w:rPr>
            </w:pPr>
          </w:p>
        </w:tc>
      </w:tr>
      <w:tr w:rsidR="00105C84" w:rsidRPr="00BD76E0" w14:paraId="0EB08B78" w14:textId="77777777" w:rsidTr="002C51CA">
        <w:tc>
          <w:tcPr>
            <w:tcW w:w="864" w:type="dxa"/>
          </w:tcPr>
          <w:p w14:paraId="06425120" w14:textId="77777777" w:rsidR="00105C84" w:rsidRPr="00BD76E0" w:rsidRDefault="00105C84" w:rsidP="002C51CA">
            <w:pPr>
              <w:rPr>
                <w:sz w:val="18"/>
              </w:rPr>
            </w:pPr>
            <w:r w:rsidRPr="00BD76E0">
              <w:rPr>
                <w:sz w:val="18"/>
              </w:rPr>
              <w:t>49 – 58</w:t>
            </w:r>
          </w:p>
        </w:tc>
        <w:tc>
          <w:tcPr>
            <w:tcW w:w="1224" w:type="dxa"/>
          </w:tcPr>
          <w:p w14:paraId="392EFFB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5B15913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tcPr>
          <w:p w14:paraId="65717EA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4E143D3B" w14:textId="77777777" w:rsidR="00105C84" w:rsidRPr="00BD76E0" w:rsidRDefault="00105C84" w:rsidP="002C51CA">
            <w:pPr>
              <w:overflowPunct/>
              <w:autoSpaceDE/>
              <w:autoSpaceDN/>
              <w:adjustRightInd/>
              <w:textAlignment w:val="auto"/>
            </w:pPr>
            <w:r w:rsidRPr="00BD76E0">
              <w:rPr>
                <w:sz w:val="18"/>
                <w:szCs w:val="18"/>
              </w:rPr>
              <w:t>Contains the inventory location that has been affected by the transaction.</w:t>
            </w:r>
          </w:p>
        </w:tc>
        <w:tc>
          <w:tcPr>
            <w:tcW w:w="893" w:type="dxa"/>
            <w:vAlign w:val="bottom"/>
          </w:tcPr>
          <w:p w14:paraId="797DF099" w14:textId="77777777" w:rsidR="00105C84" w:rsidRPr="00BD76E0" w:rsidRDefault="00105C84" w:rsidP="00105C84">
            <w:pPr>
              <w:overflowPunct/>
              <w:autoSpaceDE/>
              <w:autoSpaceDN/>
              <w:adjustRightInd/>
              <w:textAlignment w:val="auto"/>
              <w:rPr>
                <w:rFonts w:ascii="Arial" w:hAnsi="Arial" w:cs="Arial"/>
              </w:rPr>
            </w:pPr>
          </w:p>
        </w:tc>
        <w:tc>
          <w:tcPr>
            <w:tcW w:w="884" w:type="dxa"/>
          </w:tcPr>
          <w:p w14:paraId="6F841A8F" w14:textId="77777777" w:rsidR="00105C84" w:rsidRPr="00BD76E0" w:rsidRDefault="00105C84" w:rsidP="00105C84">
            <w:pPr>
              <w:rPr>
                <w:sz w:val="18"/>
              </w:rPr>
            </w:pPr>
          </w:p>
        </w:tc>
        <w:tc>
          <w:tcPr>
            <w:tcW w:w="884" w:type="dxa"/>
          </w:tcPr>
          <w:p w14:paraId="39FBDF41" w14:textId="77777777" w:rsidR="00105C84" w:rsidRPr="00BD76E0" w:rsidRDefault="00105C84" w:rsidP="00105C84">
            <w:pPr>
              <w:rPr>
                <w:sz w:val="18"/>
              </w:rPr>
            </w:pPr>
          </w:p>
        </w:tc>
      </w:tr>
      <w:tr w:rsidR="00105C84" w:rsidRPr="00BD76E0" w14:paraId="632E3FCF" w14:textId="77777777" w:rsidTr="002C51CA">
        <w:tc>
          <w:tcPr>
            <w:tcW w:w="864" w:type="dxa"/>
          </w:tcPr>
          <w:p w14:paraId="25E33FAE" w14:textId="77777777" w:rsidR="00105C84" w:rsidRPr="00BD76E0" w:rsidRDefault="00105C84" w:rsidP="002C51CA">
            <w:pPr>
              <w:rPr>
                <w:sz w:val="18"/>
              </w:rPr>
            </w:pPr>
            <w:r w:rsidRPr="00BD76E0">
              <w:rPr>
                <w:sz w:val="18"/>
              </w:rPr>
              <w:t>59 – 59</w:t>
            </w:r>
          </w:p>
        </w:tc>
        <w:tc>
          <w:tcPr>
            <w:tcW w:w="1224" w:type="dxa"/>
          </w:tcPr>
          <w:p w14:paraId="1A0EBBD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4248375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Location Type </w:t>
            </w:r>
          </w:p>
        </w:tc>
        <w:tc>
          <w:tcPr>
            <w:tcW w:w="2880" w:type="dxa"/>
          </w:tcPr>
          <w:p w14:paraId="677ED19A" w14:textId="77777777" w:rsidR="00105C84" w:rsidRPr="00BD76E0" w:rsidRDefault="00105C84" w:rsidP="002C51CA">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w:t>
            </w:r>
            <w:r w:rsidR="00E94190"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00E94190" w:rsidRPr="00BD76E0">
              <w:rPr>
                <w:sz w:val="18"/>
              </w:rPr>
              <w:t>.</w:t>
            </w:r>
          </w:p>
        </w:tc>
        <w:tc>
          <w:tcPr>
            <w:tcW w:w="893" w:type="dxa"/>
            <w:vAlign w:val="bottom"/>
          </w:tcPr>
          <w:p w14:paraId="073BDD1C" w14:textId="77777777" w:rsidR="00105C84" w:rsidRPr="00BD76E0" w:rsidRDefault="00105C84" w:rsidP="00105C84">
            <w:pPr>
              <w:overflowPunct/>
              <w:autoSpaceDE/>
              <w:autoSpaceDN/>
              <w:adjustRightInd/>
              <w:textAlignment w:val="auto"/>
              <w:rPr>
                <w:rFonts w:ascii="Arial" w:hAnsi="Arial" w:cs="Arial"/>
              </w:rPr>
            </w:pPr>
          </w:p>
        </w:tc>
        <w:tc>
          <w:tcPr>
            <w:tcW w:w="884" w:type="dxa"/>
          </w:tcPr>
          <w:p w14:paraId="1E9E3EAF" w14:textId="77777777" w:rsidR="00105C84" w:rsidRPr="00BD76E0" w:rsidRDefault="00105C84" w:rsidP="00105C84">
            <w:pPr>
              <w:rPr>
                <w:sz w:val="18"/>
              </w:rPr>
            </w:pPr>
          </w:p>
        </w:tc>
        <w:tc>
          <w:tcPr>
            <w:tcW w:w="884" w:type="dxa"/>
          </w:tcPr>
          <w:p w14:paraId="37D78C4D" w14:textId="77777777" w:rsidR="00105C84" w:rsidRPr="00BD76E0" w:rsidRDefault="00105C84" w:rsidP="00105C84">
            <w:pPr>
              <w:rPr>
                <w:sz w:val="18"/>
              </w:rPr>
            </w:pPr>
          </w:p>
        </w:tc>
      </w:tr>
    </w:tbl>
    <w:p w14:paraId="0052E03D" w14:textId="77777777" w:rsidR="00105C84" w:rsidRPr="00BD76E0" w:rsidRDefault="00105C84" w:rsidP="00105C84">
      <w:pPr>
        <w:jc w:val="both"/>
      </w:pPr>
    </w:p>
    <w:p w14:paraId="06713731" w14:textId="77777777" w:rsidR="00105C84" w:rsidRPr="00BD76E0" w:rsidRDefault="00105C84" w:rsidP="00105C84">
      <w:pPr>
        <w:jc w:val="both"/>
      </w:pPr>
    </w:p>
    <w:p w14:paraId="405EFAAA" w14:textId="77777777" w:rsidR="00105C84" w:rsidRPr="00BD76E0" w:rsidRDefault="00105C84" w:rsidP="002C51CA">
      <w:pPr>
        <w:keepNext/>
        <w:keepLines/>
        <w:jc w:val="both"/>
        <w:rPr>
          <w:b/>
          <w:sz w:val="22"/>
          <w:u w:val="single"/>
        </w:rPr>
      </w:pPr>
      <w:r w:rsidRPr="00BD76E0">
        <w:rPr>
          <w:b/>
          <w:sz w:val="22"/>
          <w:u w:val="single"/>
        </w:rPr>
        <w:t>Threshold Promotion Header (TH)</w:t>
      </w:r>
    </w:p>
    <w:p w14:paraId="16C325E3" w14:textId="77777777" w:rsidR="00105C84" w:rsidRPr="00BD76E0" w:rsidRDefault="00105C84" w:rsidP="002C51CA">
      <w:pPr>
        <w:keepNext/>
        <w:keepLines/>
        <w:jc w:val="both"/>
      </w:pPr>
      <w:r w:rsidRPr="00BD76E0">
        <w:t xml:space="preserve">This record may be included to define the threshold promotion detail.   </w:t>
      </w:r>
    </w:p>
    <w:p w14:paraId="579125CB" w14:textId="77777777" w:rsidR="00105C84" w:rsidRPr="00BD76E0" w:rsidRDefault="00105C84" w:rsidP="002C51CA">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38BF92F6" w14:textId="77777777" w:rsidTr="00105C84">
        <w:tc>
          <w:tcPr>
            <w:tcW w:w="864" w:type="dxa"/>
            <w:shd w:val="clear" w:color="auto" w:fill="0000FF"/>
          </w:tcPr>
          <w:p w14:paraId="7663BCA7" w14:textId="77777777" w:rsidR="00105C84" w:rsidRPr="00BD76E0" w:rsidRDefault="00105C84" w:rsidP="002C51CA">
            <w:pPr>
              <w:keepNext/>
              <w:keepLines/>
              <w:rPr>
                <w:sz w:val="18"/>
              </w:rPr>
            </w:pPr>
            <w:r w:rsidRPr="00BD76E0">
              <w:rPr>
                <w:sz w:val="18"/>
              </w:rPr>
              <w:t>Byte Position</w:t>
            </w:r>
          </w:p>
        </w:tc>
        <w:tc>
          <w:tcPr>
            <w:tcW w:w="1224" w:type="dxa"/>
            <w:shd w:val="clear" w:color="auto" w:fill="0000FF"/>
          </w:tcPr>
          <w:p w14:paraId="6B493FB0" w14:textId="77777777" w:rsidR="00105C84" w:rsidRPr="00BD76E0" w:rsidRDefault="00105C84" w:rsidP="002C51CA">
            <w:pPr>
              <w:keepNext/>
              <w:keepLines/>
              <w:rPr>
                <w:sz w:val="18"/>
              </w:rPr>
            </w:pPr>
            <w:r w:rsidRPr="00BD76E0">
              <w:rPr>
                <w:sz w:val="18"/>
              </w:rPr>
              <w:t>Data Type</w:t>
            </w:r>
          </w:p>
        </w:tc>
        <w:tc>
          <w:tcPr>
            <w:tcW w:w="1260" w:type="dxa"/>
            <w:shd w:val="clear" w:color="auto" w:fill="0000FF"/>
          </w:tcPr>
          <w:p w14:paraId="741D27DD" w14:textId="77777777" w:rsidR="00105C84" w:rsidRPr="00BD76E0" w:rsidRDefault="00105C84" w:rsidP="002C51CA">
            <w:pPr>
              <w:keepNext/>
              <w:keepLines/>
              <w:rPr>
                <w:sz w:val="18"/>
              </w:rPr>
            </w:pPr>
            <w:r w:rsidRPr="00BD76E0">
              <w:rPr>
                <w:sz w:val="18"/>
              </w:rPr>
              <w:t>Name</w:t>
            </w:r>
          </w:p>
        </w:tc>
        <w:tc>
          <w:tcPr>
            <w:tcW w:w="2880" w:type="dxa"/>
            <w:shd w:val="clear" w:color="auto" w:fill="0000FF"/>
          </w:tcPr>
          <w:p w14:paraId="1D8F3CE7" w14:textId="77777777" w:rsidR="00105C84" w:rsidRPr="00BD76E0" w:rsidRDefault="00105C84" w:rsidP="002C51CA">
            <w:pPr>
              <w:keepNext/>
              <w:keepLines/>
              <w:rPr>
                <w:sz w:val="18"/>
              </w:rPr>
            </w:pPr>
            <w:r w:rsidRPr="00BD76E0">
              <w:rPr>
                <w:sz w:val="18"/>
              </w:rPr>
              <w:t>Description</w:t>
            </w:r>
          </w:p>
        </w:tc>
        <w:tc>
          <w:tcPr>
            <w:tcW w:w="893" w:type="dxa"/>
            <w:shd w:val="clear" w:color="auto" w:fill="0000FF"/>
          </w:tcPr>
          <w:p w14:paraId="1B2027E3" w14:textId="77777777" w:rsidR="00105C84" w:rsidRPr="00BD76E0" w:rsidRDefault="00105C84" w:rsidP="002C51CA">
            <w:pPr>
              <w:keepNext/>
              <w:keepLines/>
              <w:rPr>
                <w:sz w:val="18"/>
              </w:rPr>
            </w:pPr>
            <w:r w:rsidRPr="00BD76E0">
              <w:rPr>
                <w:sz w:val="18"/>
              </w:rPr>
              <w:t>Case Sensitive</w:t>
            </w:r>
          </w:p>
        </w:tc>
        <w:tc>
          <w:tcPr>
            <w:tcW w:w="884" w:type="dxa"/>
            <w:shd w:val="clear" w:color="auto" w:fill="0000FF"/>
          </w:tcPr>
          <w:p w14:paraId="3BA6EB42" w14:textId="77777777" w:rsidR="00105C84" w:rsidRPr="00BD76E0" w:rsidRDefault="00105C84" w:rsidP="002C51CA">
            <w:pPr>
              <w:keepNext/>
              <w:keepLines/>
              <w:rPr>
                <w:sz w:val="18"/>
              </w:rPr>
            </w:pPr>
            <w:r w:rsidRPr="00BD76E0">
              <w:rPr>
                <w:sz w:val="18"/>
              </w:rPr>
              <w:t>Data Required</w:t>
            </w:r>
          </w:p>
        </w:tc>
        <w:tc>
          <w:tcPr>
            <w:tcW w:w="884" w:type="dxa"/>
            <w:shd w:val="clear" w:color="auto" w:fill="0000FF"/>
          </w:tcPr>
          <w:p w14:paraId="0D9C1ADF" w14:textId="77777777" w:rsidR="00105C84" w:rsidRPr="00BD76E0" w:rsidRDefault="00105C84" w:rsidP="002C51CA">
            <w:pPr>
              <w:keepNext/>
              <w:keepLines/>
              <w:rPr>
                <w:sz w:val="18"/>
              </w:rPr>
            </w:pPr>
            <w:r w:rsidRPr="00BD76E0">
              <w:rPr>
                <w:sz w:val="18"/>
              </w:rPr>
              <w:t>Field Required</w:t>
            </w:r>
          </w:p>
        </w:tc>
      </w:tr>
      <w:tr w:rsidR="00105C84" w:rsidRPr="00BD76E0" w14:paraId="42DCBA5E" w14:textId="77777777" w:rsidTr="00105C84">
        <w:tc>
          <w:tcPr>
            <w:tcW w:w="864" w:type="dxa"/>
          </w:tcPr>
          <w:p w14:paraId="2875B8D1" w14:textId="77777777" w:rsidR="00105C84" w:rsidRPr="00BD76E0" w:rsidRDefault="00105C84" w:rsidP="002C51CA">
            <w:pPr>
              <w:keepNext/>
              <w:keepLines/>
              <w:rPr>
                <w:sz w:val="18"/>
              </w:rPr>
            </w:pPr>
            <w:r w:rsidRPr="00BD76E0">
              <w:rPr>
                <w:sz w:val="18"/>
              </w:rPr>
              <w:t>0 – 3</w:t>
            </w:r>
          </w:p>
        </w:tc>
        <w:tc>
          <w:tcPr>
            <w:tcW w:w="1224" w:type="dxa"/>
          </w:tcPr>
          <w:p w14:paraId="473FEE69" w14:textId="77777777" w:rsidR="00105C84" w:rsidRPr="00BD76E0" w:rsidRDefault="00105C84" w:rsidP="002C51CA">
            <w:pPr>
              <w:keepNext/>
              <w:keepLines/>
              <w:rPr>
                <w:sz w:val="18"/>
              </w:rPr>
            </w:pPr>
            <w:r w:rsidRPr="00BD76E0">
              <w:rPr>
                <w:sz w:val="18"/>
              </w:rPr>
              <w:t>Byte(4)</w:t>
            </w:r>
          </w:p>
        </w:tc>
        <w:tc>
          <w:tcPr>
            <w:tcW w:w="1260" w:type="dxa"/>
          </w:tcPr>
          <w:p w14:paraId="7AAA0CBB" w14:textId="77777777" w:rsidR="00105C84" w:rsidRPr="00BD76E0" w:rsidRDefault="00105C84" w:rsidP="002C51CA">
            <w:pPr>
              <w:keepNext/>
              <w:keepLines/>
              <w:rPr>
                <w:sz w:val="18"/>
              </w:rPr>
            </w:pPr>
            <w:r w:rsidRPr="00BD76E0">
              <w:rPr>
                <w:sz w:val="18"/>
              </w:rPr>
              <w:t>Alternate Sequence</w:t>
            </w:r>
          </w:p>
        </w:tc>
        <w:tc>
          <w:tcPr>
            <w:tcW w:w="2880" w:type="dxa"/>
          </w:tcPr>
          <w:p w14:paraId="68B752EC" w14:textId="77777777" w:rsidR="00105C84" w:rsidRPr="00BD76E0" w:rsidRDefault="00105C84" w:rsidP="002C51CA">
            <w:pPr>
              <w:keepNext/>
              <w:keepLines/>
              <w:rPr>
                <w:sz w:val="18"/>
              </w:rPr>
            </w:pPr>
            <w:r w:rsidRPr="00BD76E0">
              <w:rPr>
                <w:sz w:val="18"/>
              </w:rPr>
              <w:t xml:space="preserve">Fixed Value “??TH”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5BF524A3" w14:textId="77777777" w:rsidR="00105C84" w:rsidRPr="00BD76E0" w:rsidRDefault="00105C84" w:rsidP="002C51CA">
            <w:pPr>
              <w:keepNext/>
              <w:keepLines/>
              <w:rPr>
                <w:sz w:val="18"/>
              </w:rPr>
            </w:pPr>
            <w:r w:rsidRPr="00BD76E0">
              <w:rPr>
                <w:sz w:val="18"/>
              </w:rPr>
              <w:t>N</w:t>
            </w:r>
          </w:p>
        </w:tc>
        <w:tc>
          <w:tcPr>
            <w:tcW w:w="884" w:type="dxa"/>
          </w:tcPr>
          <w:p w14:paraId="668B798C" w14:textId="77777777" w:rsidR="00105C84" w:rsidRPr="00BD76E0" w:rsidRDefault="00105C84" w:rsidP="002C51CA">
            <w:pPr>
              <w:keepNext/>
              <w:keepLines/>
              <w:rPr>
                <w:sz w:val="18"/>
              </w:rPr>
            </w:pPr>
            <w:r w:rsidRPr="00BD76E0">
              <w:rPr>
                <w:sz w:val="18"/>
              </w:rPr>
              <w:t>A</w:t>
            </w:r>
          </w:p>
        </w:tc>
        <w:tc>
          <w:tcPr>
            <w:tcW w:w="884" w:type="dxa"/>
          </w:tcPr>
          <w:p w14:paraId="0FC2E520" w14:textId="77777777" w:rsidR="00105C84" w:rsidRPr="00BD76E0" w:rsidRDefault="00105C84" w:rsidP="002C51CA">
            <w:pPr>
              <w:keepNext/>
              <w:keepLines/>
              <w:rPr>
                <w:sz w:val="18"/>
              </w:rPr>
            </w:pPr>
            <w:r w:rsidRPr="00BD76E0">
              <w:rPr>
                <w:sz w:val="18"/>
              </w:rPr>
              <w:t>Y</w:t>
            </w:r>
          </w:p>
        </w:tc>
      </w:tr>
      <w:tr w:rsidR="00105C84" w:rsidRPr="00BD76E0" w14:paraId="7BAE2E80" w14:textId="77777777" w:rsidTr="00105C84">
        <w:tc>
          <w:tcPr>
            <w:tcW w:w="864" w:type="dxa"/>
          </w:tcPr>
          <w:p w14:paraId="28E67567" w14:textId="77777777" w:rsidR="00105C84" w:rsidRPr="00BD76E0" w:rsidRDefault="00105C84" w:rsidP="00105C84">
            <w:pPr>
              <w:rPr>
                <w:sz w:val="18"/>
              </w:rPr>
            </w:pPr>
            <w:r w:rsidRPr="00BD76E0">
              <w:rPr>
                <w:sz w:val="18"/>
              </w:rPr>
              <w:t>4 – 13</w:t>
            </w:r>
          </w:p>
        </w:tc>
        <w:tc>
          <w:tcPr>
            <w:tcW w:w="1224" w:type="dxa"/>
            <w:vAlign w:val="bottom"/>
          </w:tcPr>
          <w:p w14:paraId="2C32AE4F"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2F55E7E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vAlign w:val="bottom"/>
          </w:tcPr>
          <w:p w14:paraId="0DADCB7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vAlign w:val="bottom"/>
          </w:tcPr>
          <w:p w14:paraId="5F63E34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16122FF3" w14:textId="77777777" w:rsidR="00105C84" w:rsidRPr="00BD76E0" w:rsidRDefault="00105C84" w:rsidP="00105C84">
            <w:pPr>
              <w:rPr>
                <w:sz w:val="18"/>
              </w:rPr>
            </w:pPr>
          </w:p>
        </w:tc>
        <w:tc>
          <w:tcPr>
            <w:tcW w:w="884" w:type="dxa"/>
          </w:tcPr>
          <w:p w14:paraId="52C63001" w14:textId="77777777" w:rsidR="00105C84" w:rsidRPr="00BD76E0" w:rsidRDefault="00105C84" w:rsidP="00105C84">
            <w:pPr>
              <w:rPr>
                <w:sz w:val="18"/>
              </w:rPr>
            </w:pPr>
          </w:p>
        </w:tc>
        <w:tc>
          <w:tcPr>
            <w:tcW w:w="884" w:type="dxa"/>
          </w:tcPr>
          <w:p w14:paraId="182C6F15" w14:textId="77777777" w:rsidR="00105C84" w:rsidRPr="00BD76E0" w:rsidRDefault="00105C84" w:rsidP="00105C84">
            <w:pPr>
              <w:rPr>
                <w:sz w:val="18"/>
              </w:rPr>
            </w:pPr>
          </w:p>
        </w:tc>
      </w:tr>
      <w:tr w:rsidR="00105C84" w:rsidRPr="00BD76E0" w14:paraId="47F4833E" w14:textId="77777777" w:rsidTr="00105C84">
        <w:tc>
          <w:tcPr>
            <w:tcW w:w="864" w:type="dxa"/>
          </w:tcPr>
          <w:p w14:paraId="643AD557" w14:textId="77777777" w:rsidR="00105C84" w:rsidRPr="00BD76E0" w:rsidRDefault="00105C84" w:rsidP="00105C84">
            <w:pPr>
              <w:rPr>
                <w:sz w:val="18"/>
              </w:rPr>
            </w:pPr>
            <w:r w:rsidRPr="00BD76E0">
              <w:rPr>
                <w:sz w:val="18"/>
              </w:rPr>
              <w:t>14 – 16</w:t>
            </w:r>
          </w:p>
        </w:tc>
        <w:tc>
          <w:tcPr>
            <w:tcW w:w="1224" w:type="dxa"/>
            <w:vAlign w:val="bottom"/>
          </w:tcPr>
          <w:p w14:paraId="401759B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Char(3) </w:t>
            </w:r>
          </w:p>
        </w:tc>
        <w:tc>
          <w:tcPr>
            <w:tcW w:w="1260" w:type="dxa"/>
            <w:vAlign w:val="bottom"/>
          </w:tcPr>
          <w:p w14:paraId="5AD9F65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Event Type </w:t>
            </w:r>
          </w:p>
        </w:tc>
        <w:tc>
          <w:tcPr>
            <w:tcW w:w="2880" w:type="dxa"/>
            <w:vAlign w:val="bottom"/>
          </w:tcPr>
          <w:p w14:paraId="76CCED54" w14:textId="77777777" w:rsidR="00105C84" w:rsidRPr="00BD76E0" w:rsidRDefault="00105C84" w:rsidP="00105C84">
            <w:pPr>
              <w:overflowPunct/>
              <w:autoSpaceDE/>
              <w:autoSpaceDN/>
              <w:adjustRightInd/>
              <w:textAlignment w:val="auto"/>
              <w:rPr>
                <w:rFonts w:ascii="Palatino-Roman" w:hAnsi="Palatino-Roman" w:cs="Arial"/>
                <w:b/>
                <w:sz w:val="18"/>
                <w:szCs w:val="18"/>
              </w:rPr>
            </w:pPr>
            <w:r w:rsidRPr="00BD76E0">
              <w:t xml:space="preserve">Event type referred to in this threshold promotion.  </w:t>
            </w:r>
            <w:r w:rsidRPr="00BD76E0">
              <w:rPr>
                <w:sz w:val="18"/>
              </w:rPr>
              <w:t xml:space="preserve">Valid values listed in </w:t>
            </w:r>
            <w:r w:rsidR="002C35A5" w:rsidRPr="00BD76E0">
              <w:rPr>
                <w:sz w:val="18"/>
              </w:rPr>
              <w:t xml:space="preserve">section </w:t>
            </w:r>
            <w:r w:rsidR="00192CE5">
              <w:fldChar w:fldCharType="begin"/>
            </w:r>
            <w:r w:rsidR="00192CE5">
              <w:instrText xml:space="preserve"> REF  OLE_LINK2 \h \r  \* MERGEFORMAT </w:instrText>
            </w:r>
            <w:r w:rsidR="00192CE5">
              <w:fldChar w:fldCharType="separate"/>
            </w:r>
            <w:r w:rsidR="00E20E35" w:rsidRPr="00BD76E0">
              <w:rPr>
                <w:sz w:val="18"/>
              </w:rPr>
              <w:t>4.3.9.1</w:t>
            </w:r>
            <w:r w:rsidR="00192CE5">
              <w:fldChar w:fldCharType="end"/>
            </w:r>
            <w:r w:rsidRPr="00BD76E0">
              <w:rPr>
                <w:sz w:val="18"/>
              </w:rPr>
              <w:t>.</w:t>
            </w:r>
          </w:p>
        </w:tc>
        <w:tc>
          <w:tcPr>
            <w:tcW w:w="893" w:type="dxa"/>
          </w:tcPr>
          <w:p w14:paraId="2EB99B6A" w14:textId="77777777" w:rsidR="00105C84" w:rsidRPr="00BD76E0" w:rsidRDefault="00105C84" w:rsidP="00105C84">
            <w:pPr>
              <w:rPr>
                <w:sz w:val="18"/>
              </w:rPr>
            </w:pPr>
          </w:p>
        </w:tc>
        <w:tc>
          <w:tcPr>
            <w:tcW w:w="884" w:type="dxa"/>
          </w:tcPr>
          <w:p w14:paraId="218BFA91" w14:textId="77777777" w:rsidR="00105C84" w:rsidRPr="00BD76E0" w:rsidRDefault="00105C84" w:rsidP="00105C84">
            <w:pPr>
              <w:rPr>
                <w:sz w:val="18"/>
              </w:rPr>
            </w:pPr>
          </w:p>
        </w:tc>
        <w:tc>
          <w:tcPr>
            <w:tcW w:w="884" w:type="dxa"/>
          </w:tcPr>
          <w:p w14:paraId="121843FA" w14:textId="77777777" w:rsidR="00105C84" w:rsidRPr="00BD76E0" w:rsidRDefault="00105C84" w:rsidP="00105C84">
            <w:pPr>
              <w:rPr>
                <w:sz w:val="18"/>
              </w:rPr>
            </w:pPr>
          </w:p>
        </w:tc>
      </w:tr>
      <w:tr w:rsidR="00105C84" w:rsidRPr="00BD76E0" w14:paraId="25A9E0F6" w14:textId="77777777" w:rsidTr="00105C84">
        <w:tc>
          <w:tcPr>
            <w:tcW w:w="864" w:type="dxa"/>
          </w:tcPr>
          <w:p w14:paraId="0A5BCEEC" w14:textId="77777777" w:rsidR="00105C84" w:rsidRPr="00BD76E0" w:rsidRDefault="00105C84" w:rsidP="00105C84">
            <w:pPr>
              <w:rPr>
                <w:sz w:val="18"/>
              </w:rPr>
            </w:pPr>
            <w:r w:rsidRPr="00BD76E0">
              <w:rPr>
                <w:sz w:val="18"/>
              </w:rPr>
              <w:t>17 – 26</w:t>
            </w:r>
          </w:p>
        </w:tc>
        <w:tc>
          <w:tcPr>
            <w:tcW w:w="1224" w:type="dxa"/>
            <w:vAlign w:val="bottom"/>
          </w:tcPr>
          <w:p w14:paraId="7F1DEEB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3A5B475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9999999999</w:t>
            </w:r>
          </w:p>
        </w:tc>
        <w:tc>
          <w:tcPr>
            <w:tcW w:w="1260" w:type="dxa"/>
            <w:vAlign w:val="bottom"/>
          </w:tcPr>
          <w:p w14:paraId="5ACD517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Promotion Id </w:t>
            </w:r>
          </w:p>
        </w:tc>
        <w:tc>
          <w:tcPr>
            <w:tcW w:w="2880" w:type="dxa"/>
            <w:vAlign w:val="bottom"/>
          </w:tcPr>
          <w:p w14:paraId="11BC03A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Id</w:t>
            </w:r>
          </w:p>
        </w:tc>
        <w:tc>
          <w:tcPr>
            <w:tcW w:w="893" w:type="dxa"/>
          </w:tcPr>
          <w:p w14:paraId="74E5C076" w14:textId="77777777" w:rsidR="00105C84" w:rsidRPr="00BD76E0" w:rsidRDefault="00105C84" w:rsidP="00105C84">
            <w:pPr>
              <w:rPr>
                <w:sz w:val="18"/>
              </w:rPr>
            </w:pPr>
          </w:p>
        </w:tc>
        <w:tc>
          <w:tcPr>
            <w:tcW w:w="884" w:type="dxa"/>
          </w:tcPr>
          <w:p w14:paraId="2D156D0C" w14:textId="77777777" w:rsidR="00105C84" w:rsidRPr="00BD76E0" w:rsidRDefault="00105C84" w:rsidP="00105C84">
            <w:pPr>
              <w:rPr>
                <w:sz w:val="18"/>
              </w:rPr>
            </w:pPr>
          </w:p>
        </w:tc>
        <w:tc>
          <w:tcPr>
            <w:tcW w:w="884" w:type="dxa"/>
          </w:tcPr>
          <w:p w14:paraId="2A053AB4" w14:textId="77777777" w:rsidR="00105C84" w:rsidRPr="00BD76E0" w:rsidRDefault="00105C84" w:rsidP="00105C84">
            <w:pPr>
              <w:rPr>
                <w:sz w:val="18"/>
              </w:rPr>
            </w:pPr>
          </w:p>
        </w:tc>
      </w:tr>
      <w:tr w:rsidR="00105C84" w:rsidRPr="00BD76E0" w14:paraId="6483F23F" w14:textId="77777777" w:rsidTr="00105C84">
        <w:tc>
          <w:tcPr>
            <w:tcW w:w="864" w:type="dxa"/>
          </w:tcPr>
          <w:p w14:paraId="0128017B" w14:textId="77777777" w:rsidR="00105C84" w:rsidRPr="00BD76E0" w:rsidRDefault="00105C84" w:rsidP="00105C84">
            <w:pPr>
              <w:rPr>
                <w:sz w:val="18"/>
              </w:rPr>
            </w:pPr>
            <w:r w:rsidRPr="00BD76E0">
              <w:rPr>
                <w:sz w:val="18"/>
              </w:rPr>
              <w:t>27 – 36</w:t>
            </w:r>
          </w:p>
        </w:tc>
        <w:tc>
          <w:tcPr>
            <w:tcW w:w="1224" w:type="dxa"/>
            <w:vAlign w:val="bottom"/>
          </w:tcPr>
          <w:p w14:paraId="76CD836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vAlign w:val="bottom"/>
          </w:tcPr>
          <w:p w14:paraId="4537F232"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Comp Id </w:t>
            </w:r>
          </w:p>
        </w:tc>
        <w:tc>
          <w:tcPr>
            <w:tcW w:w="2880" w:type="dxa"/>
            <w:vAlign w:val="bottom"/>
          </w:tcPr>
          <w:p w14:paraId="0E53487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Id</w:t>
            </w:r>
          </w:p>
        </w:tc>
        <w:tc>
          <w:tcPr>
            <w:tcW w:w="893" w:type="dxa"/>
          </w:tcPr>
          <w:p w14:paraId="2C0F26EA" w14:textId="77777777" w:rsidR="00105C84" w:rsidRPr="00BD76E0" w:rsidRDefault="00105C84" w:rsidP="00105C84">
            <w:pPr>
              <w:rPr>
                <w:sz w:val="18"/>
              </w:rPr>
            </w:pPr>
          </w:p>
        </w:tc>
        <w:tc>
          <w:tcPr>
            <w:tcW w:w="884" w:type="dxa"/>
          </w:tcPr>
          <w:p w14:paraId="5C54AF41" w14:textId="77777777" w:rsidR="00105C84" w:rsidRPr="00BD76E0" w:rsidRDefault="00105C84" w:rsidP="00105C84">
            <w:pPr>
              <w:rPr>
                <w:sz w:val="18"/>
              </w:rPr>
            </w:pPr>
          </w:p>
        </w:tc>
        <w:tc>
          <w:tcPr>
            <w:tcW w:w="884" w:type="dxa"/>
          </w:tcPr>
          <w:p w14:paraId="37D43F0F" w14:textId="77777777" w:rsidR="00105C84" w:rsidRPr="00BD76E0" w:rsidRDefault="00105C84" w:rsidP="00105C84">
            <w:pPr>
              <w:rPr>
                <w:sz w:val="18"/>
              </w:rPr>
            </w:pPr>
          </w:p>
        </w:tc>
      </w:tr>
      <w:tr w:rsidR="00105C84" w:rsidRPr="00BD76E0" w14:paraId="6D04960D" w14:textId="77777777" w:rsidTr="00105C84">
        <w:tc>
          <w:tcPr>
            <w:tcW w:w="864" w:type="dxa"/>
          </w:tcPr>
          <w:p w14:paraId="34F145E3" w14:textId="77777777" w:rsidR="00105C84" w:rsidRPr="00BD76E0" w:rsidRDefault="00105C84" w:rsidP="00105C84">
            <w:pPr>
              <w:rPr>
                <w:sz w:val="18"/>
              </w:rPr>
            </w:pPr>
            <w:r w:rsidRPr="00BD76E0">
              <w:rPr>
                <w:sz w:val="18"/>
              </w:rPr>
              <w:t>37 – 46</w:t>
            </w:r>
          </w:p>
        </w:tc>
        <w:tc>
          <w:tcPr>
            <w:tcW w:w="1224" w:type="dxa"/>
            <w:vAlign w:val="bottom"/>
          </w:tcPr>
          <w:p w14:paraId="2712D7A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vAlign w:val="bottom"/>
          </w:tcPr>
          <w:p w14:paraId="18E6FDE1"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vAlign w:val="bottom"/>
          </w:tcPr>
          <w:p w14:paraId="70A651AA"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tcPr>
          <w:p w14:paraId="3797D80D" w14:textId="77777777" w:rsidR="00105C84" w:rsidRPr="00BD76E0" w:rsidRDefault="00105C84" w:rsidP="00105C84">
            <w:pPr>
              <w:rPr>
                <w:sz w:val="18"/>
              </w:rPr>
            </w:pPr>
          </w:p>
        </w:tc>
        <w:tc>
          <w:tcPr>
            <w:tcW w:w="884" w:type="dxa"/>
          </w:tcPr>
          <w:p w14:paraId="574836C6" w14:textId="77777777" w:rsidR="00105C84" w:rsidRPr="00BD76E0" w:rsidRDefault="00105C84" w:rsidP="00105C84">
            <w:pPr>
              <w:rPr>
                <w:sz w:val="18"/>
              </w:rPr>
            </w:pPr>
          </w:p>
        </w:tc>
        <w:tc>
          <w:tcPr>
            <w:tcW w:w="884" w:type="dxa"/>
          </w:tcPr>
          <w:p w14:paraId="086A31C9" w14:textId="77777777" w:rsidR="00105C84" w:rsidRPr="00BD76E0" w:rsidRDefault="00105C84" w:rsidP="00105C84">
            <w:pPr>
              <w:rPr>
                <w:sz w:val="18"/>
              </w:rPr>
            </w:pPr>
          </w:p>
        </w:tc>
      </w:tr>
      <w:tr w:rsidR="00105C84" w:rsidRPr="00BD76E0" w14:paraId="3AF420C5" w14:textId="77777777" w:rsidTr="00105C84">
        <w:tc>
          <w:tcPr>
            <w:tcW w:w="864" w:type="dxa"/>
          </w:tcPr>
          <w:p w14:paraId="63FD6D1A" w14:textId="77777777" w:rsidR="00105C84" w:rsidRPr="00BD76E0" w:rsidRDefault="00105C84" w:rsidP="00105C84">
            <w:pPr>
              <w:rPr>
                <w:sz w:val="18"/>
              </w:rPr>
            </w:pPr>
            <w:r w:rsidRPr="00BD76E0">
              <w:rPr>
                <w:sz w:val="18"/>
              </w:rPr>
              <w:t>47 – 54</w:t>
            </w:r>
          </w:p>
        </w:tc>
        <w:tc>
          <w:tcPr>
            <w:tcW w:w="1224" w:type="dxa"/>
            <w:vAlign w:val="bottom"/>
          </w:tcPr>
          <w:p w14:paraId="0C4F6C5E"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vAlign w:val="bottom"/>
          </w:tcPr>
          <w:p w14:paraId="5DFD1788"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Start Date </w:t>
            </w:r>
          </w:p>
        </w:tc>
        <w:tc>
          <w:tcPr>
            <w:tcW w:w="2880" w:type="dxa"/>
            <w:vAlign w:val="bottom"/>
          </w:tcPr>
          <w:p w14:paraId="517C9DE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Start Date of Promotion Component Detail.  </w:t>
            </w:r>
            <w:r w:rsidRPr="00BD76E0">
              <w:rPr>
                <w:sz w:val="18"/>
                <w:szCs w:val="18"/>
              </w:rPr>
              <w:t xml:space="preserve"> The format is YYYYMMDD.</w:t>
            </w:r>
          </w:p>
        </w:tc>
        <w:tc>
          <w:tcPr>
            <w:tcW w:w="893" w:type="dxa"/>
          </w:tcPr>
          <w:p w14:paraId="34C1F35E" w14:textId="77777777" w:rsidR="00105C84" w:rsidRPr="00BD76E0" w:rsidRDefault="00105C84" w:rsidP="00105C84">
            <w:pPr>
              <w:rPr>
                <w:sz w:val="18"/>
              </w:rPr>
            </w:pPr>
          </w:p>
        </w:tc>
        <w:tc>
          <w:tcPr>
            <w:tcW w:w="884" w:type="dxa"/>
          </w:tcPr>
          <w:p w14:paraId="0FA23831" w14:textId="77777777" w:rsidR="00105C84" w:rsidRPr="00BD76E0" w:rsidRDefault="00105C84" w:rsidP="00105C84">
            <w:pPr>
              <w:rPr>
                <w:sz w:val="18"/>
              </w:rPr>
            </w:pPr>
          </w:p>
        </w:tc>
        <w:tc>
          <w:tcPr>
            <w:tcW w:w="884" w:type="dxa"/>
          </w:tcPr>
          <w:p w14:paraId="5D525783" w14:textId="77777777" w:rsidR="00105C84" w:rsidRPr="00BD76E0" w:rsidRDefault="00105C84" w:rsidP="00105C84">
            <w:pPr>
              <w:rPr>
                <w:sz w:val="18"/>
              </w:rPr>
            </w:pPr>
          </w:p>
        </w:tc>
      </w:tr>
      <w:tr w:rsidR="00105C84" w:rsidRPr="00BD76E0" w14:paraId="34CB8FB5" w14:textId="77777777" w:rsidTr="00105C84">
        <w:tc>
          <w:tcPr>
            <w:tcW w:w="864" w:type="dxa"/>
          </w:tcPr>
          <w:p w14:paraId="4299F9C9" w14:textId="77777777" w:rsidR="00105C84" w:rsidRPr="00BD76E0" w:rsidRDefault="00105C84" w:rsidP="00105C84">
            <w:pPr>
              <w:rPr>
                <w:sz w:val="18"/>
              </w:rPr>
            </w:pPr>
            <w:r w:rsidRPr="00BD76E0">
              <w:rPr>
                <w:sz w:val="18"/>
              </w:rPr>
              <w:t>55 – 62</w:t>
            </w:r>
          </w:p>
        </w:tc>
        <w:tc>
          <w:tcPr>
            <w:tcW w:w="1224" w:type="dxa"/>
            <w:vAlign w:val="bottom"/>
          </w:tcPr>
          <w:p w14:paraId="28107428"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vAlign w:val="bottom"/>
          </w:tcPr>
          <w:p w14:paraId="1A44D7BC"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End Date </w:t>
            </w:r>
          </w:p>
        </w:tc>
        <w:tc>
          <w:tcPr>
            <w:tcW w:w="2880" w:type="dxa"/>
            <w:vAlign w:val="bottom"/>
          </w:tcPr>
          <w:p w14:paraId="5E14F96C"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End Date of Promotion Component Detail.  </w:t>
            </w:r>
            <w:r w:rsidRPr="00BD76E0">
              <w:rPr>
                <w:sz w:val="18"/>
                <w:szCs w:val="18"/>
              </w:rPr>
              <w:t>The format is YYYYMMDD.</w:t>
            </w:r>
          </w:p>
        </w:tc>
        <w:tc>
          <w:tcPr>
            <w:tcW w:w="893" w:type="dxa"/>
          </w:tcPr>
          <w:p w14:paraId="65B191ED" w14:textId="77777777" w:rsidR="00105C84" w:rsidRPr="00BD76E0" w:rsidRDefault="00105C84" w:rsidP="00105C84">
            <w:pPr>
              <w:rPr>
                <w:sz w:val="18"/>
              </w:rPr>
            </w:pPr>
          </w:p>
        </w:tc>
        <w:tc>
          <w:tcPr>
            <w:tcW w:w="884" w:type="dxa"/>
          </w:tcPr>
          <w:p w14:paraId="68382E4D" w14:textId="77777777" w:rsidR="00105C84" w:rsidRPr="00BD76E0" w:rsidRDefault="00105C84" w:rsidP="00105C84">
            <w:pPr>
              <w:rPr>
                <w:sz w:val="18"/>
              </w:rPr>
            </w:pPr>
          </w:p>
        </w:tc>
        <w:tc>
          <w:tcPr>
            <w:tcW w:w="884" w:type="dxa"/>
          </w:tcPr>
          <w:p w14:paraId="4E552DD1" w14:textId="77777777" w:rsidR="00105C84" w:rsidRPr="00BD76E0" w:rsidRDefault="00105C84" w:rsidP="00105C84">
            <w:pPr>
              <w:rPr>
                <w:sz w:val="18"/>
              </w:rPr>
            </w:pPr>
          </w:p>
        </w:tc>
      </w:tr>
      <w:tr w:rsidR="00105C84" w:rsidRPr="00BD76E0" w14:paraId="1BCF447D" w14:textId="77777777" w:rsidTr="00105C84">
        <w:tc>
          <w:tcPr>
            <w:tcW w:w="864" w:type="dxa"/>
          </w:tcPr>
          <w:p w14:paraId="0054D1FF" w14:textId="77777777" w:rsidR="00105C84" w:rsidRPr="00BD76E0" w:rsidRDefault="00105C84" w:rsidP="00105C84">
            <w:pPr>
              <w:rPr>
                <w:sz w:val="18"/>
              </w:rPr>
            </w:pPr>
            <w:r w:rsidRPr="00BD76E0">
              <w:rPr>
                <w:sz w:val="18"/>
              </w:rPr>
              <w:t>63 – 142</w:t>
            </w:r>
          </w:p>
        </w:tc>
        <w:tc>
          <w:tcPr>
            <w:tcW w:w="1224" w:type="dxa"/>
            <w:vAlign w:val="bottom"/>
          </w:tcPr>
          <w:p w14:paraId="5108E2C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vAlign w:val="bottom"/>
          </w:tcPr>
          <w:p w14:paraId="5CF1B108"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Name </w:t>
            </w:r>
          </w:p>
        </w:tc>
        <w:tc>
          <w:tcPr>
            <w:tcW w:w="2880" w:type="dxa"/>
            <w:vAlign w:val="bottom"/>
          </w:tcPr>
          <w:p w14:paraId="3F2170F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Header Name</w:t>
            </w:r>
          </w:p>
        </w:tc>
        <w:tc>
          <w:tcPr>
            <w:tcW w:w="893" w:type="dxa"/>
          </w:tcPr>
          <w:p w14:paraId="00F7DDF9" w14:textId="77777777" w:rsidR="00105C84" w:rsidRPr="00BD76E0" w:rsidRDefault="00105C84" w:rsidP="00105C84">
            <w:pPr>
              <w:rPr>
                <w:sz w:val="18"/>
              </w:rPr>
            </w:pPr>
          </w:p>
        </w:tc>
        <w:tc>
          <w:tcPr>
            <w:tcW w:w="884" w:type="dxa"/>
          </w:tcPr>
          <w:p w14:paraId="400B40F2" w14:textId="77777777" w:rsidR="00105C84" w:rsidRPr="00BD76E0" w:rsidRDefault="00105C84" w:rsidP="00105C84">
            <w:pPr>
              <w:rPr>
                <w:sz w:val="18"/>
              </w:rPr>
            </w:pPr>
          </w:p>
        </w:tc>
        <w:tc>
          <w:tcPr>
            <w:tcW w:w="884" w:type="dxa"/>
          </w:tcPr>
          <w:p w14:paraId="0AC75331" w14:textId="77777777" w:rsidR="00105C84" w:rsidRPr="00BD76E0" w:rsidRDefault="00105C84" w:rsidP="00105C84">
            <w:pPr>
              <w:rPr>
                <w:sz w:val="18"/>
              </w:rPr>
            </w:pPr>
          </w:p>
        </w:tc>
      </w:tr>
      <w:tr w:rsidR="00105C84" w:rsidRPr="00BD76E0" w14:paraId="71A26BF2" w14:textId="77777777" w:rsidTr="00105C84">
        <w:tc>
          <w:tcPr>
            <w:tcW w:w="864" w:type="dxa"/>
          </w:tcPr>
          <w:p w14:paraId="79832009" w14:textId="77777777" w:rsidR="00105C84" w:rsidRPr="00BD76E0" w:rsidRDefault="00105C84" w:rsidP="00105C84">
            <w:pPr>
              <w:rPr>
                <w:sz w:val="18"/>
              </w:rPr>
            </w:pPr>
            <w:r w:rsidRPr="00BD76E0">
              <w:rPr>
                <w:sz w:val="18"/>
              </w:rPr>
              <w:t>143 – 222</w:t>
            </w:r>
          </w:p>
        </w:tc>
        <w:tc>
          <w:tcPr>
            <w:tcW w:w="1224" w:type="dxa"/>
            <w:vAlign w:val="bottom"/>
          </w:tcPr>
          <w:p w14:paraId="3670F50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vAlign w:val="bottom"/>
          </w:tcPr>
          <w:p w14:paraId="2675D04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Description </w:t>
            </w:r>
          </w:p>
        </w:tc>
        <w:tc>
          <w:tcPr>
            <w:tcW w:w="2880" w:type="dxa"/>
            <w:vAlign w:val="bottom"/>
          </w:tcPr>
          <w:p w14:paraId="10C35A55"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Header Description</w:t>
            </w:r>
          </w:p>
        </w:tc>
        <w:tc>
          <w:tcPr>
            <w:tcW w:w="893" w:type="dxa"/>
          </w:tcPr>
          <w:p w14:paraId="316D2700" w14:textId="77777777" w:rsidR="00105C84" w:rsidRPr="00BD76E0" w:rsidRDefault="00105C84" w:rsidP="00105C84">
            <w:pPr>
              <w:rPr>
                <w:sz w:val="18"/>
              </w:rPr>
            </w:pPr>
          </w:p>
        </w:tc>
        <w:tc>
          <w:tcPr>
            <w:tcW w:w="884" w:type="dxa"/>
          </w:tcPr>
          <w:p w14:paraId="437E06B6" w14:textId="77777777" w:rsidR="00105C84" w:rsidRPr="00BD76E0" w:rsidRDefault="00105C84" w:rsidP="00105C84">
            <w:pPr>
              <w:rPr>
                <w:sz w:val="18"/>
              </w:rPr>
            </w:pPr>
          </w:p>
        </w:tc>
        <w:tc>
          <w:tcPr>
            <w:tcW w:w="884" w:type="dxa"/>
          </w:tcPr>
          <w:p w14:paraId="54D45A8B" w14:textId="77777777" w:rsidR="00105C84" w:rsidRPr="00BD76E0" w:rsidRDefault="00105C84" w:rsidP="00105C84">
            <w:pPr>
              <w:rPr>
                <w:sz w:val="18"/>
              </w:rPr>
            </w:pPr>
          </w:p>
        </w:tc>
      </w:tr>
      <w:tr w:rsidR="00105C84" w:rsidRPr="00BD76E0" w14:paraId="40587A20" w14:textId="77777777" w:rsidTr="00105C84">
        <w:tc>
          <w:tcPr>
            <w:tcW w:w="864" w:type="dxa"/>
          </w:tcPr>
          <w:p w14:paraId="7F1420DD" w14:textId="77777777" w:rsidR="00105C84" w:rsidRPr="00BD76E0" w:rsidRDefault="00105C84" w:rsidP="00105C84">
            <w:pPr>
              <w:rPr>
                <w:sz w:val="18"/>
              </w:rPr>
            </w:pPr>
            <w:r w:rsidRPr="00BD76E0">
              <w:rPr>
                <w:sz w:val="18"/>
              </w:rPr>
              <w:t>223 – 302</w:t>
            </w:r>
          </w:p>
        </w:tc>
        <w:tc>
          <w:tcPr>
            <w:tcW w:w="1224" w:type="dxa"/>
            <w:vAlign w:val="bottom"/>
          </w:tcPr>
          <w:p w14:paraId="423DCB86"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vAlign w:val="bottom"/>
          </w:tcPr>
          <w:p w14:paraId="57B5BCA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Name</w:t>
            </w:r>
          </w:p>
        </w:tc>
        <w:tc>
          <w:tcPr>
            <w:tcW w:w="2880" w:type="dxa"/>
            <w:vAlign w:val="bottom"/>
          </w:tcPr>
          <w:p w14:paraId="72133ED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Name</w:t>
            </w:r>
          </w:p>
        </w:tc>
        <w:tc>
          <w:tcPr>
            <w:tcW w:w="893" w:type="dxa"/>
          </w:tcPr>
          <w:p w14:paraId="675F8936" w14:textId="77777777" w:rsidR="00105C84" w:rsidRPr="00BD76E0" w:rsidRDefault="00105C84" w:rsidP="00105C84">
            <w:pPr>
              <w:rPr>
                <w:sz w:val="18"/>
              </w:rPr>
            </w:pPr>
          </w:p>
        </w:tc>
        <w:tc>
          <w:tcPr>
            <w:tcW w:w="884" w:type="dxa"/>
          </w:tcPr>
          <w:p w14:paraId="571FD03B" w14:textId="77777777" w:rsidR="00105C84" w:rsidRPr="00BD76E0" w:rsidRDefault="00105C84" w:rsidP="00105C84">
            <w:pPr>
              <w:rPr>
                <w:sz w:val="18"/>
              </w:rPr>
            </w:pPr>
          </w:p>
        </w:tc>
        <w:tc>
          <w:tcPr>
            <w:tcW w:w="884" w:type="dxa"/>
          </w:tcPr>
          <w:p w14:paraId="7A844BAF" w14:textId="77777777" w:rsidR="00105C84" w:rsidRPr="00BD76E0" w:rsidRDefault="00105C84" w:rsidP="00105C84">
            <w:pPr>
              <w:rPr>
                <w:sz w:val="18"/>
              </w:rPr>
            </w:pPr>
          </w:p>
        </w:tc>
      </w:tr>
      <w:tr w:rsidR="00105C84" w:rsidRPr="00BD76E0" w14:paraId="29FE4E3B" w14:textId="77777777" w:rsidTr="00105C84">
        <w:tc>
          <w:tcPr>
            <w:tcW w:w="864" w:type="dxa"/>
          </w:tcPr>
          <w:p w14:paraId="1D51F9B7" w14:textId="77777777" w:rsidR="00105C84" w:rsidRPr="00BD76E0" w:rsidRDefault="00105C84" w:rsidP="00105C84">
            <w:pPr>
              <w:rPr>
                <w:sz w:val="18"/>
              </w:rPr>
            </w:pPr>
            <w:r w:rsidRPr="00BD76E0">
              <w:rPr>
                <w:sz w:val="18"/>
              </w:rPr>
              <w:t>303 – 303</w:t>
            </w:r>
          </w:p>
        </w:tc>
        <w:tc>
          <w:tcPr>
            <w:tcW w:w="1224" w:type="dxa"/>
            <w:vAlign w:val="bottom"/>
          </w:tcPr>
          <w:p w14:paraId="6CE59E05"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 </w:t>
            </w:r>
          </w:p>
        </w:tc>
        <w:tc>
          <w:tcPr>
            <w:tcW w:w="1260" w:type="dxa"/>
            <w:vAlign w:val="bottom"/>
          </w:tcPr>
          <w:p w14:paraId="3FEC1D0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Apply Order </w:t>
            </w:r>
          </w:p>
        </w:tc>
        <w:tc>
          <w:tcPr>
            <w:tcW w:w="2880" w:type="dxa"/>
            <w:vAlign w:val="bottom"/>
          </w:tcPr>
          <w:p w14:paraId="60226F15"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Application Order of the Promotion</w:t>
            </w:r>
          </w:p>
        </w:tc>
        <w:tc>
          <w:tcPr>
            <w:tcW w:w="893" w:type="dxa"/>
          </w:tcPr>
          <w:p w14:paraId="240C54CB" w14:textId="77777777" w:rsidR="00105C84" w:rsidRPr="00BD76E0" w:rsidRDefault="00105C84" w:rsidP="00105C84">
            <w:pPr>
              <w:rPr>
                <w:sz w:val="18"/>
              </w:rPr>
            </w:pPr>
          </w:p>
        </w:tc>
        <w:tc>
          <w:tcPr>
            <w:tcW w:w="884" w:type="dxa"/>
          </w:tcPr>
          <w:p w14:paraId="081DB343" w14:textId="77777777" w:rsidR="00105C84" w:rsidRPr="00BD76E0" w:rsidRDefault="00105C84" w:rsidP="00105C84">
            <w:pPr>
              <w:rPr>
                <w:sz w:val="18"/>
              </w:rPr>
            </w:pPr>
          </w:p>
        </w:tc>
        <w:tc>
          <w:tcPr>
            <w:tcW w:w="884" w:type="dxa"/>
          </w:tcPr>
          <w:p w14:paraId="7672B7B3" w14:textId="77777777" w:rsidR="00105C84" w:rsidRPr="00BD76E0" w:rsidRDefault="00105C84" w:rsidP="00105C84">
            <w:pPr>
              <w:rPr>
                <w:sz w:val="18"/>
              </w:rPr>
            </w:pPr>
          </w:p>
        </w:tc>
      </w:tr>
      <w:tr w:rsidR="00105C84" w:rsidRPr="00BD76E0" w14:paraId="49FF68E3" w14:textId="77777777" w:rsidTr="00105C84">
        <w:tc>
          <w:tcPr>
            <w:tcW w:w="864" w:type="dxa"/>
          </w:tcPr>
          <w:p w14:paraId="1C0BFF2F" w14:textId="77777777" w:rsidR="00105C84" w:rsidRPr="00BD76E0" w:rsidRDefault="00105C84" w:rsidP="00105C84">
            <w:pPr>
              <w:rPr>
                <w:sz w:val="18"/>
              </w:rPr>
            </w:pPr>
            <w:r w:rsidRPr="00BD76E0">
              <w:rPr>
                <w:sz w:val="18"/>
              </w:rPr>
              <w:t>304 – 309</w:t>
            </w:r>
          </w:p>
        </w:tc>
        <w:tc>
          <w:tcPr>
            <w:tcW w:w="1224" w:type="dxa"/>
            <w:vAlign w:val="bottom"/>
          </w:tcPr>
          <w:p w14:paraId="13496812"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w:t>
            </w:r>
          </w:p>
        </w:tc>
        <w:tc>
          <w:tcPr>
            <w:tcW w:w="1260" w:type="dxa"/>
            <w:vAlign w:val="bottom"/>
          </w:tcPr>
          <w:p w14:paraId="022A44A6"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Threshold Id </w:t>
            </w:r>
          </w:p>
        </w:tc>
        <w:tc>
          <w:tcPr>
            <w:tcW w:w="2880" w:type="dxa"/>
            <w:vAlign w:val="bottom"/>
          </w:tcPr>
          <w:p w14:paraId="2A983A12"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Threshold Id</w:t>
            </w:r>
          </w:p>
        </w:tc>
        <w:tc>
          <w:tcPr>
            <w:tcW w:w="893" w:type="dxa"/>
          </w:tcPr>
          <w:p w14:paraId="2CF88D00" w14:textId="77777777" w:rsidR="00105C84" w:rsidRPr="00BD76E0" w:rsidRDefault="00105C84" w:rsidP="00105C84">
            <w:pPr>
              <w:rPr>
                <w:sz w:val="18"/>
              </w:rPr>
            </w:pPr>
          </w:p>
        </w:tc>
        <w:tc>
          <w:tcPr>
            <w:tcW w:w="884" w:type="dxa"/>
          </w:tcPr>
          <w:p w14:paraId="5645F5EA" w14:textId="77777777" w:rsidR="00105C84" w:rsidRPr="00BD76E0" w:rsidRDefault="00105C84" w:rsidP="00105C84">
            <w:pPr>
              <w:rPr>
                <w:sz w:val="18"/>
              </w:rPr>
            </w:pPr>
          </w:p>
        </w:tc>
        <w:tc>
          <w:tcPr>
            <w:tcW w:w="884" w:type="dxa"/>
          </w:tcPr>
          <w:p w14:paraId="54F805B2" w14:textId="77777777" w:rsidR="00105C84" w:rsidRPr="00BD76E0" w:rsidRDefault="00105C84" w:rsidP="00105C84">
            <w:pPr>
              <w:rPr>
                <w:sz w:val="18"/>
              </w:rPr>
            </w:pPr>
          </w:p>
        </w:tc>
      </w:tr>
      <w:tr w:rsidR="00105C84" w:rsidRPr="00BD76E0" w14:paraId="0BCB35DB" w14:textId="77777777" w:rsidTr="00105C84">
        <w:tc>
          <w:tcPr>
            <w:tcW w:w="864" w:type="dxa"/>
          </w:tcPr>
          <w:p w14:paraId="6667A388" w14:textId="77777777" w:rsidR="00105C84" w:rsidRPr="00BD76E0" w:rsidRDefault="00105C84" w:rsidP="00105C84">
            <w:pPr>
              <w:rPr>
                <w:sz w:val="18"/>
              </w:rPr>
            </w:pPr>
            <w:r w:rsidRPr="00BD76E0">
              <w:rPr>
                <w:sz w:val="18"/>
              </w:rPr>
              <w:t>310 – 389</w:t>
            </w:r>
          </w:p>
        </w:tc>
        <w:tc>
          <w:tcPr>
            <w:tcW w:w="1224" w:type="dxa"/>
            <w:vAlign w:val="bottom"/>
          </w:tcPr>
          <w:p w14:paraId="30F974C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vAlign w:val="bottom"/>
          </w:tcPr>
          <w:p w14:paraId="6D02682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Threshold Name </w:t>
            </w:r>
          </w:p>
        </w:tc>
        <w:tc>
          <w:tcPr>
            <w:tcW w:w="2880" w:type="dxa"/>
            <w:vAlign w:val="bottom"/>
          </w:tcPr>
          <w:p w14:paraId="1062D3A0"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Threshold Name</w:t>
            </w:r>
          </w:p>
        </w:tc>
        <w:tc>
          <w:tcPr>
            <w:tcW w:w="893" w:type="dxa"/>
          </w:tcPr>
          <w:p w14:paraId="3A5D55CD" w14:textId="77777777" w:rsidR="00105C84" w:rsidRPr="00BD76E0" w:rsidRDefault="00105C84" w:rsidP="00105C84">
            <w:pPr>
              <w:rPr>
                <w:sz w:val="18"/>
              </w:rPr>
            </w:pPr>
          </w:p>
        </w:tc>
        <w:tc>
          <w:tcPr>
            <w:tcW w:w="884" w:type="dxa"/>
          </w:tcPr>
          <w:p w14:paraId="29B1678D" w14:textId="77777777" w:rsidR="00105C84" w:rsidRPr="00BD76E0" w:rsidRDefault="00105C84" w:rsidP="00105C84">
            <w:pPr>
              <w:rPr>
                <w:sz w:val="18"/>
              </w:rPr>
            </w:pPr>
          </w:p>
        </w:tc>
        <w:tc>
          <w:tcPr>
            <w:tcW w:w="884" w:type="dxa"/>
          </w:tcPr>
          <w:p w14:paraId="15DE4A0B" w14:textId="77777777" w:rsidR="00105C84" w:rsidRPr="00BD76E0" w:rsidRDefault="00105C84" w:rsidP="00105C84">
            <w:pPr>
              <w:rPr>
                <w:sz w:val="18"/>
              </w:rPr>
            </w:pPr>
          </w:p>
        </w:tc>
      </w:tr>
      <w:tr w:rsidR="00105C84" w:rsidRPr="00BD76E0" w14:paraId="10C522E3" w14:textId="77777777" w:rsidTr="00105C84">
        <w:tc>
          <w:tcPr>
            <w:tcW w:w="864" w:type="dxa"/>
          </w:tcPr>
          <w:p w14:paraId="0DDDCC55" w14:textId="77777777" w:rsidR="00105C84" w:rsidRPr="00BD76E0" w:rsidRDefault="00105C84" w:rsidP="00105C84">
            <w:pPr>
              <w:rPr>
                <w:sz w:val="18"/>
              </w:rPr>
            </w:pPr>
            <w:r w:rsidRPr="00BD76E0">
              <w:rPr>
                <w:sz w:val="18"/>
              </w:rPr>
              <w:t>390 – 390</w:t>
            </w:r>
          </w:p>
        </w:tc>
        <w:tc>
          <w:tcPr>
            <w:tcW w:w="1224" w:type="dxa"/>
            <w:vAlign w:val="bottom"/>
          </w:tcPr>
          <w:p w14:paraId="10F48E15"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  </w:t>
            </w:r>
          </w:p>
        </w:tc>
        <w:tc>
          <w:tcPr>
            <w:tcW w:w="1260" w:type="dxa"/>
            <w:vAlign w:val="bottom"/>
          </w:tcPr>
          <w:p w14:paraId="10FB6DC2"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Threshold Qualification Type</w:t>
            </w:r>
          </w:p>
        </w:tc>
        <w:tc>
          <w:tcPr>
            <w:tcW w:w="2880" w:type="dxa"/>
            <w:vAlign w:val="bottom"/>
          </w:tcPr>
          <w:p w14:paraId="18AE72D0"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Threshold Qualification Type.  </w:t>
            </w:r>
          </w:p>
          <w:p w14:paraId="7777460A"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cs="Arial"/>
                <w:sz w:val="18"/>
                <w:szCs w:val="18"/>
              </w:rPr>
              <w:t>Valid values are listed below this definition.</w:t>
            </w:r>
          </w:p>
        </w:tc>
        <w:tc>
          <w:tcPr>
            <w:tcW w:w="893" w:type="dxa"/>
          </w:tcPr>
          <w:p w14:paraId="35C6DB7B" w14:textId="77777777" w:rsidR="00105C84" w:rsidRPr="00BD76E0" w:rsidRDefault="00105C84" w:rsidP="00105C84">
            <w:pPr>
              <w:rPr>
                <w:sz w:val="18"/>
              </w:rPr>
            </w:pPr>
          </w:p>
        </w:tc>
        <w:tc>
          <w:tcPr>
            <w:tcW w:w="884" w:type="dxa"/>
          </w:tcPr>
          <w:p w14:paraId="28DEBC40" w14:textId="77777777" w:rsidR="00105C84" w:rsidRPr="00BD76E0" w:rsidRDefault="00105C84" w:rsidP="00105C84">
            <w:pPr>
              <w:rPr>
                <w:sz w:val="18"/>
              </w:rPr>
            </w:pPr>
          </w:p>
        </w:tc>
        <w:tc>
          <w:tcPr>
            <w:tcW w:w="884" w:type="dxa"/>
          </w:tcPr>
          <w:p w14:paraId="03E8B06E" w14:textId="77777777" w:rsidR="00105C84" w:rsidRPr="00BD76E0" w:rsidRDefault="00105C84" w:rsidP="00105C84">
            <w:pPr>
              <w:rPr>
                <w:sz w:val="18"/>
              </w:rPr>
            </w:pPr>
          </w:p>
        </w:tc>
      </w:tr>
      <w:tr w:rsidR="00105C84" w:rsidRPr="00BD76E0" w14:paraId="6BC528EE" w14:textId="77777777" w:rsidTr="00105C84">
        <w:tc>
          <w:tcPr>
            <w:tcW w:w="864" w:type="dxa"/>
          </w:tcPr>
          <w:p w14:paraId="75D81768" w14:textId="77777777" w:rsidR="00105C84" w:rsidRPr="00BD76E0" w:rsidRDefault="00105C84" w:rsidP="00105C84">
            <w:pPr>
              <w:rPr>
                <w:sz w:val="18"/>
              </w:rPr>
            </w:pPr>
            <w:r w:rsidRPr="00BD76E0">
              <w:rPr>
                <w:sz w:val="18"/>
              </w:rPr>
              <w:t>391 – 391</w:t>
            </w:r>
          </w:p>
        </w:tc>
        <w:tc>
          <w:tcPr>
            <w:tcW w:w="1224" w:type="dxa"/>
            <w:vAlign w:val="bottom"/>
          </w:tcPr>
          <w:p w14:paraId="7E06F2C7"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vAlign w:val="bottom"/>
          </w:tcPr>
          <w:p w14:paraId="6B9CC230"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Threshold Type </w:t>
            </w:r>
          </w:p>
        </w:tc>
        <w:tc>
          <w:tcPr>
            <w:tcW w:w="2880" w:type="dxa"/>
            <w:vAlign w:val="bottom"/>
          </w:tcPr>
          <w:p w14:paraId="77D29C0D"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Threshold Type.   </w:t>
            </w:r>
            <w:r w:rsidRPr="00BD76E0">
              <w:rPr>
                <w:rFonts w:cs="Arial"/>
                <w:sz w:val="18"/>
                <w:szCs w:val="18"/>
              </w:rPr>
              <w:t>Valid values are listed below this definition.</w:t>
            </w:r>
          </w:p>
        </w:tc>
        <w:tc>
          <w:tcPr>
            <w:tcW w:w="893" w:type="dxa"/>
          </w:tcPr>
          <w:p w14:paraId="65B99F39" w14:textId="77777777" w:rsidR="00105C84" w:rsidRPr="00BD76E0" w:rsidRDefault="00105C84" w:rsidP="00105C84">
            <w:pPr>
              <w:rPr>
                <w:sz w:val="18"/>
              </w:rPr>
            </w:pPr>
          </w:p>
        </w:tc>
        <w:tc>
          <w:tcPr>
            <w:tcW w:w="884" w:type="dxa"/>
          </w:tcPr>
          <w:p w14:paraId="1D1E3B54" w14:textId="77777777" w:rsidR="00105C84" w:rsidRPr="00BD76E0" w:rsidRDefault="00105C84" w:rsidP="00105C84">
            <w:pPr>
              <w:rPr>
                <w:sz w:val="18"/>
              </w:rPr>
            </w:pPr>
          </w:p>
        </w:tc>
        <w:tc>
          <w:tcPr>
            <w:tcW w:w="884" w:type="dxa"/>
          </w:tcPr>
          <w:p w14:paraId="2BD6D564" w14:textId="77777777" w:rsidR="00105C84" w:rsidRPr="00BD76E0" w:rsidRDefault="00105C84" w:rsidP="00105C84">
            <w:pPr>
              <w:rPr>
                <w:sz w:val="18"/>
              </w:rPr>
            </w:pPr>
          </w:p>
        </w:tc>
      </w:tr>
      <w:tr w:rsidR="00105C84" w:rsidRPr="00BD76E0" w14:paraId="699F30E1" w14:textId="77777777" w:rsidTr="00105C84">
        <w:tc>
          <w:tcPr>
            <w:tcW w:w="864" w:type="dxa"/>
          </w:tcPr>
          <w:p w14:paraId="05C016DE" w14:textId="77777777" w:rsidR="00105C84" w:rsidRPr="00BD76E0" w:rsidRDefault="00105C84" w:rsidP="00105C84">
            <w:pPr>
              <w:rPr>
                <w:sz w:val="18"/>
              </w:rPr>
            </w:pPr>
            <w:r w:rsidRPr="00BD76E0">
              <w:rPr>
                <w:sz w:val="18"/>
              </w:rPr>
              <w:t>392 – 392</w:t>
            </w:r>
          </w:p>
        </w:tc>
        <w:tc>
          <w:tcPr>
            <w:tcW w:w="1224" w:type="dxa"/>
            <w:vAlign w:val="bottom"/>
          </w:tcPr>
          <w:p w14:paraId="353A0569"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vAlign w:val="bottom"/>
          </w:tcPr>
          <w:p w14:paraId="0DEE60EB"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Change Type </w:t>
            </w:r>
          </w:p>
        </w:tc>
        <w:tc>
          <w:tcPr>
            <w:tcW w:w="2880" w:type="dxa"/>
            <w:vAlign w:val="bottom"/>
          </w:tcPr>
          <w:p w14:paraId="0D08CDB3" w14:textId="77777777" w:rsidR="00105C84" w:rsidRPr="00BD76E0" w:rsidRDefault="00105C84" w:rsidP="00105C8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Change Type.   </w:t>
            </w:r>
            <w:r w:rsidRPr="00BD76E0">
              <w:rPr>
                <w:rFonts w:cs="Arial"/>
                <w:sz w:val="18"/>
                <w:szCs w:val="18"/>
              </w:rPr>
              <w:t>Valid values are listed above this definition.</w:t>
            </w:r>
          </w:p>
        </w:tc>
        <w:tc>
          <w:tcPr>
            <w:tcW w:w="893" w:type="dxa"/>
          </w:tcPr>
          <w:p w14:paraId="25C7F397" w14:textId="77777777" w:rsidR="00105C84" w:rsidRPr="00BD76E0" w:rsidRDefault="00105C84" w:rsidP="00105C84">
            <w:pPr>
              <w:rPr>
                <w:sz w:val="18"/>
              </w:rPr>
            </w:pPr>
          </w:p>
        </w:tc>
        <w:tc>
          <w:tcPr>
            <w:tcW w:w="884" w:type="dxa"/>
          </w:tcPr>
          <w:p w14:paraId="02D8BE1A" w14:textId="77777777" w:rsidR="00105C84" w:rsidRPr="00BD76E0" w:rsidRDefault="00105C84" w:rsidP="00105C84">
            <w:pPr>
              <w:rPr>
                <w:sz w:val="18"/>
              </w:rPr>
            </w:pPr>
          </w:p>
        </w:tc>
        <w:tc>
          <w:tcPr>
            <w:tcW w:w="884" w:type="dxa"/>
          </w:tcPr>
          <w:p w14:paraId="5001A18B" w14:textId="77777777" w:rsidR="00105C84" w:rsidRPr="00BD76E0" w:rsidRDefault="00105C84" w:rsidP="00105C84">
            <w:pPr>
              <w:rPr>
                <w:sz w:val="18"/>
              </w:rPr>
            </w:pPr>
          </w:p>
        </w:tc>
      </w:tr>
    </w:tbl>
    <w:p w14:paraId="1B232159" w14:textId="77777777" w:rsidR="00105C84" w:rsidRPr="00BD76E0" w:rsidRDefault="00105C84" w:rsidP="00105C84">
      <w:pPr>
        <w:jc w:val="both"/>
      </w:pPr>
    </w:p>
    <w:p w14:paraId="2DC3259B" w14:textId="77777777" w:rsidR="00105C84" w:rsidRPr="00BD76E0" w:rsidRDefault="00105C84" w:rsidP="00105C84">
      <w:pPr>
        <w:jc w:val="both"/>
      </w:pPr>
    </w:p>
    <w:p w14:paraId="32866FB8" w14:textId="77777777" w:rsidR="00105C84" w:rsidRPr="00BD76E0" w:rsidRDefault="00105C84" w:rsidP="00105C84">
      <w:pPr>
        <w:keepNext/>
        <w:keepLines/>
        <w:ind w:left="720"/>
        <w:jc w:val="both"/>
        <w:rPr>
          <w:b/>
          <w:u w:val="single"/>
        </w:rPr>
      </w:pPr>
      <w:r w:rsidRPr="00BD76E0">
        <w:rPr>
          <w:b/>
          <w:u w:val="single"/>
        </w:rPr>
        <w:t xml:space="preserve">Valid Threshold Qualification Types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41E3EB5A" w14:textId="77777777" w:rsidTr="00105C84">
        <w:tc>
          <w:tcPr>
            <w:tcW w:w="740" w:type="dxa"/>
            <w:shd w:val="clear" w:color="auto" w:fill="FF0000"/>
          </w:tcPr>
          <w:p w14:paraId="6A78B976"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346FD8FB" w14:textId="77777777" w:rsidR="00105C84" w:rsidRPr="00BD76E0" w:rsidRDefault="00105C84" w:rsidP="00105C84">
            <w:pPr>
              <w:keepNext/>
              <w:keepLines/>
              <w:rPr>
                <w:b/>
                <w:color w:val="FFFFFF"/>
              </w:rPr>
            </w:pPr>
            <w:r w:rsidRPr="00BD76E0">
              <w:rPr>
                <w:b/>
                <w:color w:val="FFFFFF"/>
              </w:rPr>
              <w:t>Description</w:t>
            </w:r>
          </w:p>
        </w:tc>
      </w:tr>
      <w:tr w:rsidR="00105C84" w:rsidRPr="00BD76E0" w14:paraId="5AB43CC8" w14:textId="77777777" w:rsidTr="00105C84">
        <w:tc>
          <w:tcPr>
            <w:tcW w:w="740" w:type="dxa"/>
          </w:tcPr>
          <w:p w14:paraId="5FC8B130" w14:textId="77777777" w:rsidR="00105C84" w:rsidRPr="00BD76E0" w:rsidRDefault="00105C84" w:rsidP="00105C84">
            <w:pPr>
              <w:keepNext/>
              <w:keepLines/>
              <w:jc w:val="both"/>
            </w:pPr>
            <w:r w:rsidRPr="00BD76E0">
              <w:t>0</w:t>
            </w:r>
          </w:p>
        </w:tc>
        <w:tc>
          <w:tcPr>
            <w:tcW w:w="6388" w:type="dxa"/>
          </w:tcPr>
          <w:p w14:paraId="314261F2" w14:textId="77777777" w:rsidR="00105C84" w:rsidRPr="00BD76E0" w:rsidRDefault="00105C84" w:rsidP="00105C84">
            <w:pPr>
              <w:keepNext/>
              <w:keepLines/>
            </w:pPr>
            <w:r w:rsidRPr="00BD76E0">
              <w:t>Item</w:t>
            </w:r>
          </w:p>
        </w:tc>
      </w:tr>
      <w:tr w:rsidR="00105C84" w:rsidRPr="00BD76E0" w14:paraId="346F7844" w14:textId="77777777" w:rsidTr="00105C84">
        <w:tc>
          <w:tcPr>
            <w:tcW w:w="740" w:type="dxa"/>
          </w:tcPr>
          <w:p w14:paraId="4F8CA384" w14:textId="77777777" w:rsidR="00105C84" w:rsidRPr="00BD76E0" w:rsidRDefault="00105C84" w:rsidP="00105C84">
            <w:pPr>
              <w:keepNext/>
              <w:keepLines/>
              <w:jc w:val="both"/>
            </w:pPr>
            <w:r w:rsidRPr="00BD76E0">
              <w:t>1</w:t>
            </w:r>
          </w:p>
        </w:tc>
        <w:tc>
          <w:tcPr>
            <w:tcW w:w="6388" w:type="dxa"/>
          </w:tcPr>
          <w:p w14:paraId="6169D724" w14:textId="77777777" w:rsidR="00105C84" w:rsidRPr="00BD76E0" w:rsidRDefault="00105C84" w:rsidP="00105C84">
            <w:pPr>
              <w:keepNext/>
              <w:keepLines/>
            </w:pPr>
            <w:r w:rsidRPr="00BD76E0">
              <w:t>Threshold</w:t>
            </w:r>
          </w:p>
        </w:tc>
      </w:tr>
    </w:tbl>
    <w:p w14:paraId="336589AB" w14:textId="77777777" w:rsidR="00105C84" w:rsidRPr="00BD76E0" w:rsidRDefault="00105C84" w:rsidP="00105C84">
      <w:pPr>
        <w:jc w:val="both"/>
      </w:pPr>
    </w:p>
    <w:p w14:paraId="595F2B1A" w14:textId="77777777" w:rsidR="00105C84" w:rsidRPr="00BD76E0" w:rsidRDefault="00105C84" w:rsidP="00105C84">
      <w:pPr>
        <w:keepNext/>
        <w:keepLines/>
        <w:ind w:left="720"/>
        <w:jc w:val="both"/>
        <w:rPr>
          <w:b/>
          <w:u w:val="single"/>
        </w:rPr>
      </w:pPr>
      <w:r w:rsidRPr="00BD76E0">
        <w:rPr>
          <w:b/>
          <w:u w:val="single"/>
        </w:rPr>
        <w:t xml:space="preserve">Valid Threshold Types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00FCA0AD" w14:textId="77777777" w:rsidTr="00105C84">
        <w:tc>
          <w:tcPr>
            <w:tcW w:w="740" w:type="dxa"/>
            <w:shd w:val="clear" w:color="auto" w:fill="FF0000"/>
          </w:tcPr>
          <w:p w14:paraId="33057750"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73BEFCFE" w14:textId="77777777" w:rsidR="00105C84" w:rsidRPr="00BD76E0" w:rsidRDefault="00105C84" w:rsidP="00105C84">
            <w:pPr>
              <w:keepNext/>
              <w:keepLines/>
              <w:rPr>
                <w:b/>
                <w:color w:val="FFFFFF"/>
              </w:rPr>
            </w:pPr>
            <w:r w:rsidRPr="00BD76E0">
              <w:rPr>
                <w:b/>
                <w:color w:val="FFFFFF"/>
              </w:rPr>
              <w:t>Description</w:t>
            </w:r>
          </w:p>
        </w:tc>
      </w:tr>
      <w:tr w:rsidR="00105C84" w:rsidRPr="00BD76E0" w14:paraId="0CE19AC5" w14:textId="77777777" w:rsidTr="00105C84">
        <w:tc>
          <w:tcPr>
            <w:tcW w:w="740" w:type="dxa"/>
          </w:tcPr>
          <w:p w14:paraId="76ACBED2" w14:textId="77777777" w:rsidR="00105C84" w:rsidRPr="00BD76E0" w:rsidRDefault="00105C84" w:rsidP="00105C84">
            <w:pPr>
              <w:keepNext/>
              <w:keepLines/>
              <w:jc w:val="both"/>
            </w:pPr>
            <w:r w:rsidRPr="00BD76E0">
              <w:t>Q</w:t>
            </w:r>
          </w:p>
        </w:tc>
        <w:tc>
          <w:tcPr>
            <w:tcW w:w="6388" w:type="dxa"/>
          </w:tcPr>
          <w:p w14:paraId="5C218469" w14:textId="77777777" w:rsidR="00105C84" w:rsidRPr="00BD76E0" w:rsidRDefault="00105C84" w:rsidP="00105C84">
            <w:pPr>
              <w:keepNext/>
              <w:keepLines/>
            </w:pPr>
            <w:r w:rsidRPr="00BD76E0">
              <w:t>Quantity</w:t>
            </w:r>
          </w:p>
        </w:tc>
      </w:tr>
      <w:tr w:rsidR="00105C84" w:rsidRPr="00BD76E0" w14:paraId="37DBFAF1" w14:textId="77777777" w:rsidTr="00105C84">
        <w:tc>
          <w:tcPr>
            <w:tcW w:w="740" w:type="dxa"/>
          </w:tcPr>
          <w:p w14:paraId="45FB3D40" w14:textId="77777777" w:rsidR="00105C84" w:rsidRPr="00BD76E0" w:rsidRDefault="00105C84" w:rsidP="00105C84">
            <w:pPr>
              <w:keepNext/>
              <w:keepLines/>
              <w:jc w:val="both"/>
            </w:pPr>
            <w:r w:rsidRPr="00BD76E0">
              <w:t>A</w:t>
            </w:r>
          </w:p>
        </w:tc>
        <w:tc>
          <w:tcPr>
            <w:tcW w:w="6388" w:type="dxa"/>
          </w:tcPr>
          <w:p w14:paraId="5269973E" w14:textId="77777777" w:rsidR="00105C84" w:rsidRPr="00BD76E0" w:rsidRDefault="00105C84" w:rsidP="00105C84">
            <w:pPr>
              <w:keepNext/>
              <w:keepLines/>
            </w:pPr>
            <w:r w:rsidRPr="00BD76E0">
              <w:t>Amount</w:t>
            </w:r>
          </w:p>
        </w:tc>
      </w:tr>
    </w:tbl>
    <w:p w14:paraId="0D36CC17" w14:textId="77777777" w:rsidR="00105C84" w:rsidRPr="00BD76E0" w:rsidRDefault="00105C84" w:rsidP="00105C84">
      <w:pPr>
        <w:jc w:val="both"/>
      </w:pPr>
    </w:p>
    <w:p w14:paraId="0A404E59" w14:textId="77777777" w:rsidR="00105C84" w:rsidRPr="00BD76E0" w:rsidRDefault="00105C84" w:rsidP="00105C84">
      <w:pPr>
        <w:jc w:val="both"/>
      </w:pPr>
    </w:p>
    <w:p w14:paraId="600A6474" w14:textId="77777777" w:rsidR="00105C84" w:rsidRPr="00BD76E0" w:rsidRDefault="00105C84" w:rsidP="00105C84">
      <w:pPr>
        <w:jc w:val="both"/>
        <w:rPr>
          <w:b/>
          <w:sz w:val="22"/>
          <w:u w:val="single"/>
        </w:rPr>
      </w:pPr>
      <w:r w:rsidRPr="00BD76E0">
        <w:rPr>
          <w:b/>
          <w:sz w:val="22"/>
          <w:u w:val="single"/>
        </w:rPr>
        <w:t>Threshold Promotion Level (TL)</w:t>
      </w:r>
    </w:p>
    <w:p w14:paraId="09BC91DB" w14:textId="77777777" w:rsidR="00105C84" w:rsidRPr="00BD76E0" w:rsidRDefault="00105C84" w:rsidP="00105C84">
      <w:pPr>
        <w:jc w:val="both"/>
      </w:pPr>
      <w:r w:rsidRPr="00BD76E0">
        <w:t xml:space="preserve">This record may be included to define the threshold promotion detail.   </w:t>
      </w:r>
    </w:p>
    <w:p w14:paraId="22343EA0"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742DA21E" w14:textId="77777777" w:rsidTr="00105C84">
        <w:tc>
          <w:tcPr>
            <w:tcW w:w="864" w:type="dxa"/>
            <w:shd w:val="clear" w:color="auto" w:fill="0000FF"/>
          </w:tcPr>
          <w:p w14:paraId="49533F37" w14:textId="77777777" w:rsidR="00105C84" w:rsidRPr="00BD76E0" w:rsidRDefault="00105C84" w:rsidP="00105C84">
            <w:pPr>
              <w:rPr>
                <w:sz w:val="18"/>
              </w:rPr>
            </w:pPr>
            <w:r w:rsidRPr="00BD76E0">
              <w:rPr>
                <w:sz w:val="18"/>
              </w:rPr>
              <w:t>Byte Position</w:t>
            </w:r>
          </w:p>
        </w:tc>
        <w:tc>
          <w:tcPr>
            <w:tcW w:w="1224" w:type="dxa"/>
            <w:shd w:val="clear" w:color="auto" w:fill="0000FF"/>
          </w:tcPr>
          <w:p w14:paraId="19ACF893" w14:textId="77777777" w:rsidR="00105C84" w:rsidRPr="00BD76E0" w:rsidRDefault="00105C84" w:rsidP="00105C84">
            <w:pPr>
              <w:rPr>
                <w:sz w:val="18"/>
              </w:rPr>
            </w:pPr>
            <w:r w:rsidRPr="00BD76E0">
              <w:rPr>
                <w:sz w:val="18"/>
              </w:rPr>
              <w:t>Data Type</w:t>
            </w:r>
          </w:p>
        </w:tc>
        <w:tc>
          <w:tcPr>
            <w:tcW w:w="1260" w:type="dxa"/>
            <w:shd w:val="clear" w:color="auto" w:fill="0000FF"/>
          </w:tcPr>
          <w:p w14:paraId="1BC8DFD8" w14:textId="77777777" w:rsidR="00105C84" w:rsidRPr="00BD76E0" w:rsidRDefault="00105C84" w:rsidP="00105C84">
            <w:pPr>
              <w:rPr>
                <w:sz w:val="18"/>
              </w:rPr>
            </w:pPr>
            <w:r w:rsidRPr="00BD76E0">
              <w:rPr>
                <w:sz w:val="18"/>
              </w:rPr>
              <w:t>Name</w:t>
            </w:r>
          </w:p>
        </w:tc>
        <w:tc>
          <w:tcPr>
            <w:tcW w:w="2880" w:type="dxa"/>
            <w:shd w:val="clear" w:color="auto" w:fill="0000FF"/>
          </w:tcPr>
          <w:p w14:paraId="04401D0A" w14:textId="77777777" w:rsidR="00105C84" w:rsidRPr="00BD76E0" w:rsidRDefault="00105C84" w:rsidP="00105C84">
            <w:pPr>
              <w:rPr>
                <w:sz w:val="18"/>
              </w:rPr>
            </w:pPr>
            <w:r w:rsidRPr="00BD76E0">
              <w:rPr>
                <w:sz w:val="18"/>
              </w:rPr>
              <w:t>Description</w:t>
            </w:r>
          </w:p>
        </w:tc>
        <w:tc>
          <w:tcPr>
            <w:tcW w:w="893" w:type="dxa"/>
            <w:shd w:val="clear" w:color="auto" w:fill="0000FF"/>
          </w:tcPr>
          <w:p w14:paraId="2AA6CB9F" w14:textId="77777777" w:rsidR="00105C84" w:rsidRPr="00BD76E0" w:rsidRDefault="00105C84" w:rsidP="00105C84">
            <w:pPr>
              <w:rPr>
                <w:sz w:val="18"/>
              </w:rPr>
            </w:pPr>
            <w:r w:rsidRPr="00BD76E0">
              <w:rPr>
                <w:sz w:val="18"/>
              </w:rPr>
              <w:t>Case Sensitive</w:t>
            </w:r>
          </w:p>
        </w:tc>
        <w:tc>
          <w:tcPr>
            <w:tcW w:w="884" w:type="dxa"/>
            <w:shd w:val="clear" w:color="auto" w:fill="0000FF"/>
          </w:tcPr>
          <w:p w14:paraId="5BDE5512" w14:textId="77777777" w:rsidR="00105C84" w:rsidRPr="00BD76E0" w:rsidRDefault="00105C84" w:rsidP="00105C84">
            <w:pPr>
              <w:rPr>
                <w:sz w:val="18"/>
              </w:rPr>
            </w:pPr>
            <w:r w:rsidRPr="00BD76E0">
              <w:rPr>
                <w:sz w:val="18"/>
              </w:rPr>
              <w:t>Data Required</w:t>
            </w:r>
          </w:p>
        </w:tc>
        <w:tc>
          <w:tcPr>
            <w:tcW w:w="884" w:type="dxa"/>
            <w:shd w:val="clear" w:color="auto" w:fill="0000FF"/>
          </w:tcPr>
          <w:p w14:paraId="7B728A39" w14:textId="77777777" w:rsidR="00105C84" w:rsidRPr="00BD76E0" w:rsidRDefault="00105C84" w:rsidP="00105C84">
            <w:pPr>
              <w:rPr>
                <w:sz w:val="18"/>
              </w:rPr>
            </w:pPr>
            <w:r w:rsidRPr="00BD76E0">
              <w:rPr>
                <w:sz w:val="18"/>
              </w:rPr>
              <w:t>Field Required</w:t>
            </w:r>
          </w:p>
        </w:tc>
      </w:tr>
      <w:tr w:rsidR="00105C84" w:rsidRPr="00BD76E0" w14:paraId="6E902505" w14:textId="77777777" w:rsidTr="002C51CA">
        <w:tc>
          <w:tcPr>
            <w:tcW w:w="864" w:type="dxa"/>
          </w:tcPr>
          <w:p w14:paraId="15B14B04" w14:textId="77777777" w:rsidR="00105C84" w:rsidRPr="00BD76E0" w:rsidRDefault="00105C84" w:rsidP="002C51CA">
            <w:pPr>
              <w:rPr>
                <w:sz w:val="18"/>
              </w:rPr>
            </w:pPr>
            <w:r w:rsidRPr="00BD76E0">
              <w:rPr>
                <w:sz w:val="18"/>
              </w:rPr>
              <w:t>0 – 3</w:t>
            </w:r>
          </w:p>
        </w:tc>
        <w:tc>
          <w:tcPr>
            <w:tcW w:w="1224" w:type="dxa"/>
          </w:tcPr>
          <w:p w14:paraId="4D97A481" w14:textId="77777777" w:rsidR="00105C84" w:rsidRPr="00BD76E0" w:rsidRDefault="00105C84" w:rsidP="002C51CA">
            <w:pPr>
              <w:rPr>
                <w:sz w:val="18"/>
              </w:rPr>
            </w:pPr>
            <w:r w:rsidRPr="00BD76E0">
              <w:rPr>
                <w:sz w:val="18"/>
              </w:rPr>
              <w:t>Byte(4)</w:t>
            </w:r>
          </w:p>
        </w:tc>
        <w:tc>
          <w:tcPr>
            <w:tcW w:w="1260" w:type="dxa"/>
          </w:tcPr>
          <w:p w14:paraId="4D8ED0B7" w14:textId="77777777" w:rsidR="00105C84" w:rsidRPr="00BD76E0" w:rsidRDefault="00105C84" w:rsidP="002C51CA">
            <w:pPr>
              <w:rPr>
                <w:sz w:val="18"/>
              </w:rPr>
            </w:pPr>
            <w:r w:rsidRPr="00BD76E0">
              <w:rPr>
                <w:sz w:val="18"/>
              </w:rPr>
              <w:t>Alternate Sequence</w:t>
            </w:r>
          </w:p>
        </w:tc>
        <w:tc>
          <w:tcPr>
            <w:tcW w:w="2880" w:type="dxa"/>
          </w:tcPr>
          <w:p w14:paraId="7AE9CCE0" w14:textId="77777777" w:rsidR="00105C84" w:rsidRPr="00BD76E0" w:rsidRDefault="00105C84" w:rsidP="002C51CA">
            <w:pPr>
              <w:rPr>
                <w:sz w:val="18"/>
              </w:rPr>
            </w:pPr>
            <w:r w:rsidRPr="00BD76E0">
              <w:rPr>
                <w:sz w:val="18"/>
              </w:rPr>
              <w:t xml:space="preserve">Fixed Value “??TL”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7665A9C1" w14:textId="77777777" w:rsidR="00105C84" w:rsidRPr="00BD76E0" w:rsidRDefault="00105C84" w:rsidP="00105C84">
            <w:pPr>
              <w:rPr>
                <w:sz w:val="18"/>
              </w:rPr>
            </w:pPr>
            <w:r w:rsidRPr="00BD76E0">
              <w:rPr>
                <w:sz w:val="18"/>
              </w:rPr>
              <w:t>N</w:t>
            </w:r>
          </w:p>
        </w:tc>
        <w:tc>
          <w:tcPr>
            <w:tcW w:w="884" w:type="dxa"/>
          </w:tcPr>
          <w:p w14:paraId="352E3F09" w14:textId="77777777" w:rsidR="00105C84" w:rsidRPr="00BD76E0" w:rsidRDefault="00105C84" w:rsidP="00105C84">
            <w:pPr>
              <w:rPr>
                <w:sz w:val="18"/>
              </w:rPr>
            </w:pPr>
            <w:r w:rsidRPr="00BD76E0">
              <w:rPr>
                <w:sz w:val="18"/>
              </w:rPr>
              <w:t>A</w:t>
            </w:r>
          </w:p>
        </w:tc>
        <w:tc>
          <w:tcPr>
            <w:tcW w:w="884" w:type="dxa"/>
          </w:tcPr>
          <w:p w14:paraId="4A3501BA" w14:textId="77777777" w:rsidR="00105C84" w:rsidRPr="00BD76E0" w:rsidRDefault="00105C84" w:rsidP="00105C84">
            <w:pPr>
              <w:rPr>
                <w:sz w:val="18"/>
              </w:rPr>
            </w:pPr>
            <w:r w:rsidRPr="00BD76E0">
              <w:rPr>
                <w:sz w:val="18"/>
              </w:rPr>
              <w:t>Y</w:t>
            </w:r>
          </w:p>
        </w:tc>
      </w:tr>
      <w:tr w:rsidR="00105C84" w:rsidRPr="00BD76E0" w14:paraId="18368F65" w14:textId="77777777" w:rsidTr="002C51CA">
        <w:tc>
          <w:tcPr>
            <w:tcW w:w="864" w:type="dxa"/>
          </w:tcPr>
          <w:p w14:paraId="2AE91299" w14:textId="77777777" w:rsidR="00105C84" w:rsidRPr="00BD76E0" w:rsidRDefault="00105C84" w:rsidP="002C51CA">
            <w:pPr>
              <w:rPr>
                <w:sz w:val="18"/>
              </w:rPr>
            </w:pPr>
            <w:r w:rsidRPr="00BD76E0">
              <w:rPr>
                <w:sz w:val="18"/>
              </w:rPr>
              <w:t>4 – 13</w:t>
            </w:r>
          </w:p>
        </w:tc>
        <w:tc>
          <w:tcPr>
            <w:tcW w:w="1224" w:type="dxa"/>
          </w:tcPr>
          <w:p w14:paraId="4A7B531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782EAB0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3165504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16C51740" w14:textId="77777777" w:rsidR="00105C84" w:rsidRPr="00BD76E0" w:rsidRDefault="00105C84" w:rsidP="00105C84">
            <w:pPr>
              <w:rPr>
                <w:sz w:val="18"/>
              </w:rPr>
            </w:pPr>
          </w:p>
        </w:tc>
        <w:tc>
          <w:tcPr>
            <w:tcW w:w="884" w:type="dxa"/>
          </w:tcPr>
          <w:p w14:paraId="22199DDC" w14:textId="77777777" w:rsidR="00105C84" w:rsidRPr="00BD76E0" w:rsidRDefault="00105C84" w:rsidP="00105C84">
            <w:pPr>
              <w:rPr>
                <w:sz w:val="18"/>
              </w:rPr>
            </w:pPr>
          </w:p>
        </w:tc>
        <w:tc>
          <w:tcPr>
            <w:tcW w:w="884" w:type="dxa"/>
          </w:tcPr>
          <w:p w14:paraId="4BC9CFD2" w14:textId="77777777" w:rsidR="00105C84" w:rsidRPr="00BD76E0" w:rsidRDefault="00105C84" w:rsidP="00105C84">
            <w:pPr>
              <w:rPr>
                <w:sz w:val="18"/>
              </w:rPr>
            </w:pPr>
          </w:p>
        </w:tc>
      </w:tr>
      <w:tr w:rsidR="00105C84" w:rsidRPr="00BD76E0" w14:paraId="54F105BD" w14:textId="77777777" w:rsidTr="002C51CA">
        <w:tc>
          <w:tcPr>
            <w:tcW w:w="864" w:type="dxa"/>
          </w:tcPr>
          <w:p w14:paraId="0027E2F2" w14:textId="77777777" w:rsidR="00105C84" w:rsidRPr="00BD76E0" w:rsidRDefault="00105C84" w:rsidP="002C51CA">
            <w:pPr>
              <w:rPr>
                <w:sz w:val="18"/>
              </w:rPr>
            </w:pPr>
            <w:r w:rsidRPr="00BD76E0">
              <w:rPr>
                <w:sz w:val="18"/>
              </w:rPr>
              <w:t>14 – 33</w:t>
            </w:r>
          </w:p>
        </w:tc>
        <w:tc>
          <w:tcPr>
            <w:tcW w:w="1224" w:type="dxa"/>
          </w:tcPr>
          <w:p w14:paraId="153A1BC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$$$$$$$$$$$$$$$$9999 </w:t>
            </w:r>
          </w:p>
        </w:tc>
        <w:tc>
          <w:tcPr>
            <w:tcW w:w="1260" w:type="dxa"/>
          </w:tcPr>
          <w:p w14:paraId="7149890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Threshold Value </w:t>
            </w:r>
          </w:p>
        </w:tc>
        <w:tc>
          <w:tcPr>
            <w:tcW w:w="2880" w:type="dxa"/>
          </w:tcPr>
          <w:p w14:paraId="2D1A959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Threshold Value [Amount or Quantity] needed to hit threshold  Retail Change Value </w:t>
            </w:r>
          </w:p>
        </w:tc>
        <w:tc>
          <w:tcPr>
            <w:tcW w:w="893" w:type="dxa"/>
          </w:tcPr>
          <w:p w14:paraId="6FE86E08" w14:textId="77777777" w:rsidR="00105C84" w:rsidRPr="00BD76E0" w:rsidRDefault="00105C84" w:rsidP="00105C84">
            <w:pPr>
              <w:rPr>
                <w:sz w:val="18"/>
              </w:rPr>
            </w:pPr>
          </w:p>
        </w:tc>
        <w:tc>
          <w:tcPr>
            <w:tcW w:w="884" w:type="dxa"/>
          </w:tcPr>
          <w:p w14:paraId="42D21601" w14:textId="77777777" w:rsidR="00105C84" w:rsidRPr="00BD76E0" w:rsidRDefault="00105C84" w:rsidP="00105C84">
            <w:pPr>
              <w:rPr>
                <w:sz w:val="18"/>
              </w:rPr>
            </w:pPr>
          </w:p>
        </w:tc>
        <w:tc>
          <w:tcPr>
            <w:tcW w:w="884" w:type="dxa"/>
          </w:tcPr>
          <w:p w14:paraId="10A2E9D3" w14:textId="77777777" w:rsidR="00105C84" w:rsidRPr="00BD76E0" w:rsidRDefault="00105C84" w:rsidP="00105C84">
            <w:pPr>
              <w:rPr>
                <w:sz w:val="18"/>
              </w:rPr>
            </w:pPr>
          </w:p>
        </w:tc>
      </w:tr>
      <w:tr w:rsidR="00105C84" w:rsidRPr="00BD76E0" w14:paraId="2C48FA12" w14:textId="77777777" w:rsidTr="002C51CA">
        <w:tc>
          <w:tcPr>
            <w:tcW w:w="864" w:type="dxa"/>
          </w:tcPr>
          <w:p w14:paraId="3D760571" w14:textId="77777777" w:rsidR="00105C84" w:rsidRPr="00BD76E0" w:rsidRDefault="00105C84" w:rsidP="002C51CA">
            <w:pPr>
              <w:rPr>
                <w:sz w:val="18"/>
              </w:rPr>
            </w:pPr>
            <w:r w:rsidRPr="00BD76E0">
              <w:rPr>
                <w:sz w:val="18"/>
              </w:rPr>
              <w:t>34 – 53</w:t>
            </w:r>
          </w:p>
        </w:tc>
        <w:tc>
          <w:tcPr>
            <w:tcW w:w="1224" w:type="dxa"/>
          </w:tcPr>
          <w:p w14:paraId="73BB9B7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w:t>
            </w:r>
          </w:p>
        </w:tc>
        <w:tc>
          <w:tcPr>
            <w:tcW w:w="1260" w:type="dxa"/>
          </w:tcPr>
          <w:p w14:paraId="7F47EEC8" w14:textId="77777777" w:rsidR="00105C84" w:rsidRPr="00BD76E0" w:rsidRDefault="00105C84" w:rsidP="002C51CA">
            <w:pPr>
              <w:overflowPunct/>
              <w:autoSpaceDE/>
              <w:autoSpaceDN/>
              <w:adjustRightInd/>
              <w:textAlignment w:val="auto"/>
              <w:rPr>
                <w:rFonts w:ascii="Arial" w:hAnsi="Arial" w:cs="Arial"/>
              </w:rPr>
            </w:pPr>
            <w:r w:rsidRPr="00BD76E0">
              <w:rPr>
                <w:rFonts w:ascii="Arial" w:hAnsi="Arial" w:cs="Arial"/>
              </w:rPr>
              <w:t>Change Value</w:t>
            </w:r>
          </w:p>
        </w:tc>
        <w:tc>
          <w:tcPr>
            <w:tcW w:w="2880" w:type="dxa"/>
          </w:tcPr>
          <w:p w14:paraId="05A064A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Change Value [Value of the promotion threshold detail]</w:t>
            </w:r>
          </w:p>
        </w:tc>
        <w:tc>
          <w:tcPr>
            <w:tcW w:w="893" w:type="dxa"/>
          </w:tcPr>
          <w:p w14:paraId="7542D141" w14:textId="77777777" w:rsidR="00105C84" w:rsidRPr="00BD76E0" w:rsidRDefault="00105C84" w:rsidP="00105C84">
            <w:pPr>
              <w:rPr>
                <w:sz w:val="18"/>
              </w:rPr>
            </w:pPr>
          </w:p>
        </w:tc>
        <w:tc>
          <w:tcPr>
            <w:tcW w:w="884" w:type="dxa"/>
          </w:tcPr>
          <w:p w14:paraId="1F62A25A" w14:textId="77777777" w:rsidR="00105C84" w:rsidRPr="00BD76E0" w:rsidRDefault="00105C84" w:rsidP="00105C84">
            <w:pPr>
              <w:rPr>
                <w:sz w:val="18"/>
              </w:rPr>
            </w:pPr>
          </w:p>
        </w:tc>
        <w:tc>
          <w:tcPr>
            <w:tcW w:w="884" w:type="dxa"/>
          </w:tcPr>
          <w:p w14:paraId="25FB145D" w14:textId="77777777" w:rsidR="00105C84" w:rsidRPr="00BD76E0" w:rsidRDefault="00105C84" w:rsidP="00105C84">
            <w:pPr>
              <w:rPr>
                <w:sz w:val="18"/>
              </w:rPr>
            </w:pPr>
          </w:p>
        </w:tc>
      </w:tr>
      <w:tr w:rsidR="00105C84" w:rsidRPr="00BD76E0" w14:paraId="1FAB76B5" w14:textId="77777777" w:rsidTr="002C51CA">
        <w:tc>
          <w:tcPr>
            <w:tcW w:w="864" w:type="dxa"/>
          </w:tcPr>
          <w:p w14:paraId="06AE468E" w14:textId="77777777" w:rsidR="00105C84" w:rsidRPr="00BD76E0" w:rsidRDefault="00105C84" w:rsidP="002C51CA">
            <w:pPr>
              <w:rPr>
                <w:sz w:val="18"/>
              </w:rPr>
            </w:pPr>
            <w:r w:rsidRPr="00BD76E0">
              <w:rPr>
                <w:sz w:val="18"/>
              </w:rPr>
              <w:t>54 – 57</w:t>
            </w:r>
          </w:p>
        </w:tc>
        <w:tc>
          <w:tcPr>
            <w:tcW w:w="1224" w:type="dxa"/>
          </w:tcPr>
          <w:p w14:paraId="66D56A0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Char(4) </w:t>
            </w:r>
          </w:p>
        </w:tc>
        <w:tc>
          <w:tcPr>
            <w:tcW w:w="1260" w:type="dxa"/>
          </w:tcPr>
          <w:p w14:paraId="2451BAC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Change Value UOM</w:t>
            </w:r>
          </w:p>
        </w:tc>
        <w:tc>
          <w:tcPr>
            <w:tcW w:w="2880" w:type="dxa"/>
          </w:tcPr>
          <w:p w14:paraId="6E783B0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Unit of Measure of the change value [if supplied]</w:t>
            </w:r>
          </w:p>
        </w:tc>
        <w:tc>
          <w:tcPr>
            <w:tcW w:w="893" w:type="dxa"/>
          </w:tcPr>
          <w:p w14:paraId="157CDB8D" w14:textId="77777777" w:rsidR="00105C84" w:rsidRPr="00BD76E0" w:rsidRDefault="00105C84" w:rsidP="00105C84">
            <w:pPr>
              <w:rPr>
                <w:sz w:val="18"/>
              </w:rPr>
            </w:pPr>
          </w:p>
        </w:tc>
        <w:tc>
          <w:tcPr>
            <w:tcW w:w="884" w:type="dxa"/>
          </w:tcPr>
          <w:p w14:paraId="71FF74A1" w14:textId="77777777" w:rsidR="00105C84" w:rsidRPr="00BD76E0" w:rsidRDefault="00105C84" w:rsidP="00105C84">
            <w:pPr>
              <w:rPr>
                <w:sz w:val="18"/>
              </w:rPr>
            </w:pPr>
          </w:p>
        </w:tc>
        <w:tc>
          <w:tcPr>
            <w:tcW w:w="884" w:type="dxa"/>
          </w:tcPr>
          <w:p w14:paraId="702A3E78" w14:textId="77777777" w:rsidR="00105C84" w:rsidRPr="00BD76E0" w:rsidRDefault="00105C84" w:rsidP="00105C84">
            <w:pPr>
              <w:rPr>
                <w:sz w:val="18"/>
              </w:rPr>
            </w:pPr>
          </w:p>
        </w:tc>
      </w:tr>
    </w:tbl>
    <w:p w14:paraId="0FF5D400" w14:textId="77777777" w:rsidR="00105C84" w:rsidRPr="00BD76E0" w:rsidRDefault="00105C84" w:rsidP="00105C84">
      <w:pPr>
        <w:jc w:val="both"/>
      </w:pPr>
    </w:p>
    <w:p w14:paraId="64D2BA19" w14:textId="77777777" w:rsidR="002C51CA" w:rsidRPr="00BD76E0" w:rsidRDefault="002C51CA" w:rsidP="00105C84">
      <w:pPr>
        <w:jc w:val="both"/>
      </w:pPr>
    </w:p>
    <w:p w14:paraId="033A3078" w14:textId="77777777" w:rsidR="00105C84" w:rsidRPr="00BD76E0" w:rsidRDefault="00105C84" w:rsidP="00105C84">
      <w:pPr>
        <w:jc w:val="both"/>
        <w:rPr>
          <w:b/>
          <w:sz w:val="22"/>
          <w:u w:val="single"/>
        </w:rPr>
      </w:pPr>
      <w:r w:rsidRPr="00BD76E0">
        <w:rPr>
          <w:b/>
          <w:sz w:val="22"/>
          <w:u w:val="single"/>
        </w:rPr>
        <w:t>Threshold Promotion Detail (TT)</w:t>
      </w:r>
    </w:p>
    <w:p w14:paraId="6A6227D5" w14:textId="77777777" w:rsidR="00105C84" w:rsidRPr="00BD76E0" w:rsidRDefault="00105C84" w:rsidP="00105C84">
      <w:pPr>
        <w:jc w:val="both"/>
      </w:pPr>
      <w:r w:rsidRPr="00BD76E0">
        <w:t xml:space="preserve">This record may be included to define the threshold promotion detail.   </w:t>
      </w:r>
    </w:p>
    <w:p w14:paraId="529F1815"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6F01037A" w14:textId="77777777" w:rsidTr="00105C84">
        <w:tc>
          <w:tcPr>
            <w:tcW w:w="864" w:type="dxa"/>
            <w:shd w:val="clear" w:color="auto" w:fill="0000FF"/>
          </w:tcPr>
          <w:p w14:paraId="3C6BB838" w14:textId="77777777" w:rsidR="00105C84" w:rsidRPr="00BD76E0" w:rsidRDefault="00105C84" w:rsidP="00105C84">
            <w:pPr>
              <w:rPr>
                <w:sz w:val="18"/>
              </w:rPr>
            </w:pPr>
            <w:r w:rsidRPr="00BD76E0">
              <w:rPr>
                <w:sz w:val="18"/>
              </w:rPr>
              <w:t>Byte Position</w:t>
            </w:r>
          </w:p>
        </w:tc>
        <w:tc>
          <w:tcPr>
            <w:tcW w:w="1224" w:type="dxa"/>
            <w:shd w:val="clear" w:color="auto" w:fill="0000FF"/>
          </w:tcPr>
          <w:p w14:paraId="0B8706FA" w14:textId="77777777" w:rsidR="00105C84" w:rsidRPr="00BD76E0" w:rsidRDefault="00105C84" w:rsidP="00105C84">
            <w:pPr>
              <w:rPr>
                <w:sz w:val="18"/>
              </w:rPr>
            </w:pPr>
            <w:r w:rsidRPr="00BD76E0">
              <w:rPr>
                <w:sz w:val="18"/>
              </w:rPr>
              <w:t>Data Type</w:t>
            </w:r>
          </w:p>
        </w:tc>
        <w:tc>
          <w:tcPr>
            <w:tcW w:w="1260" w:type="dxa"/>
            <w:shd w:val="clear" w:color="auto" w:fill="0000FF"/>
          </w:tcPr>
          <w:p w14:paraId="56235500" w14:textId="77777777" w:rsidR="00105C84" w:rsidRPr="00BD76E0" w:rsidRDefault="00105C84" w:rsidP="00105C84">
            <w:pPr>
              <w:rPr>
                <w:sz w:val="18"/>
              </w:rPr>
            </w:pPr>
            <w:r w:rsidRPr="00BD76E0">
              <w:rPr>
                <w:sz w:val="18"/>
              </w:rPr>
              <w:t>Name</w:t>
            </w:r>
          </w:p>
        </w:tc>
        <w:tc>
          <w:tcPr>
            <w:tcW w:w="2880" w:type="dxa"/>
            <w:shd w:val="clear" w:color="auto" w:fill="0000FF"/>
          </w:tcPr>
          <w:p w14:paraId="2480B2F9" w14:textId="77777777" w:rsidR="00105C84" w:rsidRPr="00BD76E0" w:rsidRDefault="00105C84" w:rsidP="00105C84">
            <w:pPr>
              <w:rPr>
                <w:sz w:val="18"/>
              </w:rPr>
            </w:pPr>
            <w:r w:rsidRPr="00BD76E0">
              <w:rPr>
                <w:sz w:val="18"/>
              </w:rPr>
              <w:t>Description</w:t>
            </w:r>
          </w:p>
        </w:tc>
        <w:tc>
          <w:tcPr>
            <w:tcW w:w="893" w:type="dxa"/>
            <w:shd w:val="clear" w:color="auto" w:fill="0000FF"/>
          </w:tcPr>
          <w:p w14:paraId="785EC95A" w14:textId="77777777" w:rsidR="00105C84" w:rsidRPr="00BD76E0" w:rsidRDefault="00105C84" w:rsidP="00105C84">
            <w:pPr>
              <w:rPr>
                <w:sz w:val="18"/>
              </w:rPr>
            </w:pPr>
            <w:r w:rsidRPr="00BD76E0">
              <w:rPr>
                <w:sz w:val="18"/>
              </w:rPr>
              <w:t>Case Sensitive</w:t>
            </w:r>
          </w:p>
        </w:tc>
        <w:tc>
          <w:tcPr>
            <w:tcW w:w="884" w:type="dxa"/>
            <w:shd w:val="clear" w:color="auto" w:fill="0000FF"/>
          </w:tcPr>
          <w:p w14:paraId="675F8C29" w14:textId="77777777" w:rsidR="00105C84" w:rsidRPr="00BD76E0" w:rsidRDefault="00105C84" w:rsidP="00105C84">
            <w:pPr>
              <w:rPr>
                <w:sz w:val="18"/>
              </w:rPr>
            </w:pPr>
            <w:r w:rsidRPr="00BD76E0">
              <w:rPr>
                <w:sz w:val="18"/>
              </w:rPr>
              <w:t>Data Required</w:t>
            </w:r>
          </w:p>
        </w:tc>
        <w:tc>
          <w:tcPr>
            <w:tcW w:w="884" w:type="dxa"/>
            <w:shd w:val="clear" w:color="auto" w:fill="0000FF"/>
          </w:tcPr>
          <w:p w14:paraId="5790F482" w14:textId="77777777" w:rsidR="00105C84" w:rsidRPr="00BD76E0" w:rsidRDefault="00105C84" w:rsidP="00105C84">
            <w:pPr>
              <w:rPr>
                <w:sz w:val="18"/>
              </w:rPr>
            </w:pPr>
            <w:r w:rsidRPr="00BD76E0">
              <w:rPr>
                <w:sz w:val="18"/>
              </w:rPr>
              <w:t>Field Required</w:t>
            </w:r>
          </w:p>
        </w:tc>
      </w:tr>
      <w:tr w:rsidR="00105C84" w:rsidRPr="00BD76E0" w14:paraId="47C919F3" w14:textId="77777777" w:rsidTr="002C51CA">
        <w:tc>
          <w:tcPr>
            <w:tcW w:w="864" w:type="dxa"/>
          </w:tcPr>
          <w:p w14:paraId="14EF60E0" w14:textId="77777777" w:rsidR="00105C84" w:rsidRPr="00BD76E0" w:rsidRDefault="00105C84" w:rsidP="002C51CA">
            <w:pPr>
              <w:rPr>
                <w:sz w:val="18"/>
              </w:rPr>
            </w:pPr>
            <w:r w:rsidRPr="00BD76E0">
              <w:rPr>
                <w:sz w:val="18"/>
              </w:rPr>
              <w:t>0 – 3</w:t>
            </w:r>
          </w:p>
        </w:tc>
        <w:tc>
          <w:tcPr>
            <w:tcW w:w="1224" w:type="dxa"/>
          </w:tcPr>
          <w:p w14:paraId="3E642719" w14:textId="77777777" w:rsidR="00105C84" w:rsidRPr="00BD76E0" w:rsidRDefault="00105C84" w:rsidP="002C51CA">
            <w:pPr>
              <w:rPr>
                <w:sz w:val="18"/>
              </w:rPr>
            </w:pPr>
            <w:r w:rsidRPr="00BD76E0">
              <w:rPr>
                <w:sz w:val="18"/>
              </w:rPr>
              <w:t>Byte(4)</w:t>
            </w:r>
          </w:p>
        </w:tc>
        <w:tc>
          <w:tcPr>
            <w:tcW w:w="1260" w:type="dxa"/>
          </w:tcPr>
          <w:p w14:paraId="233CCCFD" w14:textId="77777777" w:rsidR="00105C84" w:rsidRPr="00BD76E0" w:rsidRDefault="00105C84" w:rsidP="002C51CA">
            <w:pPr>
              <w:rPr>
                <w:sz w:val="18"/>
              </w:rPr>
            </w:pPr>
            <w:r w:rsidRPr="00BD76E0">
              <w:rPr>
                <w:sz w:val="18"/>
              </w:rPr>
              <w:t>Alternate Sequence</w:t>
            </w:r>
          </w:p>
        </w:tc>
        <w:tc>
          <w:tcPr>
            <w:tcW w:w="2880" w:type="dxa"/>
          </w:tcPr>
          <w:p w14:paraId="6E90D6C1" w14:textId="77777777" w:rsidR="00105C84" w:rsidRPr="00BD76E0" w:rsidRDefault="00105C84" w:rsidP="002C51CA">
            <w:pPr>
              <w:rPr>
                <w:sz w:val="18"/>
              </w:rPr>
            </w:pPr>
            <w:r w:rsidRPr="00BD76E0">
              <w:rPr>
                <w:sz w:val="18"/>
              </w:rPr>
              <w:t xml:space="preserve">Fixed Value “??TT”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458BA9F1" w14:textId="77777777" w:rsidR="00105C84" w:rsidRPr="00BD76E0" w:rsidRDefault="00105C84" w:rsidP="00105C84">
            <w:pPr>
              <w:rPr>
                <w:sz w:val="18"/>
              </w:rPr>
            </w:pPr>
            <w:r w:rsidRPr="00BD76E0">
              <w:rPr>
                <w:sz w:val="18"/>
              </w:rPr>
              <w:t>N</w:t>
            </w:r>
          </w:p>
        </w:tc>
        <w:tc>
          <w:tcPr>
            <w:tcW w:w="884" w:type="dxa"/>
          </w:tcPr>
          <w:p w14:paraId="1A0357E6" w14:textId="77777777" w:rsidR="00105C84" w:rsidRPr="00BD76E0" w:rsidRDefault="00105C84" w:rsidP="00105C84">
            <w:pPr>
              <w:rPr>
                <w:sz w:val="18"/>
              </w:rPr>
            </w:pPr>
            <w:r w:rsidRPr="00BD76E0">
              <w:rPr>
                <w:sz w:val="18"/>
              </w:rPr>
              <w:t>A</w:t>
            </w:r>
          </w:p>
        </w:tc>
        <w:tc>
          <w:tcPr>
            <w:tcW w:w="884" w:type="dxa"/>
          </w:tcPr>
          <w:p w14:paraId="0D4FC1C3" w14:textId="77777777" w:rsidR="00105C84" w:rsidRPr="00BD76E0" w:rsidRDefault="00105C84" w:rsidP="00105C84">
            <w:pPr>
              <w:rPr>
                <w:sz w:val="18"/>
              </w:rPr>
            </w:pPr>
            <w:r w:rsidRPr="00BD76E0">
              <w:rPr>
                <w:sz w:val="18"/>
              </w:rPr>
              <w:t>Y</w:t>
            </w:r>
          </w:p>
        </w:tc>
      </w:tr>
      <w:tr w:rsidR="00105C84" w:rsidRPr="00BD76E0" w14:paraId="600E3F7B" w14:textId="77777777" w:rsidTr="002C51CA">
        <w:tc>
          <w:tcPr>
            <w:tcW w:w="864" w:type="dxa"/>
          </w:tcPr>
          <w:p w14:paraId="08F55D64" w14:textId="77777777" w:rsidR="00105C84" w:rsidRPr="00BD76E0" w:rsidRDefault="00105C84" w:rsidP="002C51CA">
            <w:pPr>
              <w:rPr>
                <w:sz w:val="18"/>
              </w:rPr>
            </w:pPr>
            <w:r w:rsidRPr="00BD76E0">
              <w:rPr>
                <w:sz w:val="18"/>
              </w:rPr>
              <w:t>4 – 13</w:t>
            </w:r>
          </w:p>
        </w:tc>
        <w:tc>
          <w:tcPr>
            <w:tcW w:w="1224" w:type="dxa"/>
          </w:tcPr>
          <w:p w14:paraId="480C7E3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22523F3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484F44B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240D163A" w14:textId="77777777" w:rsidR="00105C84" w:rsidRPr="00BD76E0" w:rsidRDefault="00105C84" w:rsidP="00105C84">
            <w:pPr>
              <w:rPr>
                <w:sz w:val="18"/>
              </w:rPr>
            </w:pPr>
          </w:p>
        </w:tc>
        <w:tc>
          <w:tcPr>
            <w:tcW w:w="884" w:type="dxa"/>
          </w:tcPr>
          <w:p w14:paraId="251A6372" w14:textId="77777777" w:rsidR="00105C84" w:rsidRPr="00BD76E0" w:rsidRDefault="00105C84" w:rsidP="00105C84">
            <w:pPr>
              <w:rPr>
                <w:sz w:val="18"/>
              </w:rPr>
            </w:pPr>
          </w:p>
        </w:tc>
        <w:tc>
          <w:tcPr>
            <w:tcW w:w="884" w:type="dxa"/>
          </w:tcPr>
          <w:p w14:paraId="0065E4FC" w14:textId="77777777" w:rsidR="00105C84" w:rsidRPr="00BD76E0" w:rsidRDefault="00105C84" w:rsidP="00105C84">
            <w:pPr>
              <w:rPr>
                <w:sz w:val="18"/>
              </w:rPr>
            </w:pPr>
          </w:p>
        </w:tc>
      </w:tr>
      <w:tr w:rsidR="00105C84" w:rsidRPr="00BD76E0" w14:paraId="5D18E3FD" w14:textId="77777777" w:rsidTr="002C51CA">
        <w:tc>
          <w:tcPr>
            <w:tcW w:w="864" w:type="dxa"/>
          </w:tcPr>
          <w:p w14:paraId="1DA64AC6" w14:textId="77777777" w:rsidR="00105C84" w:rsidRPr="00BD76E0" w:rsidRDefault="00105C84" w:rsidP="002C51CA">
            <w:pPr>
              <w:rPr>
                <w:sz w:val="18"/>
              </w:rPr>
            </w:pPr>
            <w:r w:rsidRPr="00BD76E0">
              <w:rPr>
                <w:sz w:val="18"/>
              </w:rPr>
              <w:t>14 – 38</w:t>
            </w:r>
          </w:p>
        </w:tc>
        <w:tc>
          <w:tcPr>
            <w:tcW w:w="1224" w:type="dxa"/>
          </w:tcPr>
          <w:p w14:paraId="0F8F3DD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05430AAA"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Item Id </w:t>
            </w:r>
          </w:p>
        </w:tc>
        <w:tc>
          <w:tcPr>
            <w:tcW w:w="2880" w:type="dxa"/>
          </w:tcPr>
          <w:p w14:paraId="77FCD4C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Transaction Item Identifier</w:t>
            </w:r>
          </w:p>
        </w:tc>
        <w:tc>
          <w:tcPr>
            <w:tcW w:w="893" w:type="dxa"/>
          </w:tcPr>
          <w:p w14:paraId="397BB8E6" w14:textId="77777777" w:rsidR="00105C84" w:rsidRPr="00BD76E0" w:rsidRDefault="00105C84" w:rsidP="00105C84">
            <w:pPr>
              <w:rPr>
                <w:sz w:val="18"/>
              </w:rPr>
            </w:pPr>
          </w:p>
        </w:tc>
        <w:tc>
          <w:tcPr>
            <w:tcW w:w="884" w:type="dxa"/>
          </w:tcPr>
          <w:p w14:paraId="5A712AE4" w14:textId="77777777" w:rsidR="00105C84" w:rsidRPr="00BD76E0" w:rsidRDefault="00105C84" w:rsidP="00105C84">
            <w:pPr>
              <w:rPr>
                <w:sz w:val="18"/>
              </w:rPr>
            </w:pPr>
          </w:p>
        </w:tc>
        <w:tc>
          <w:tcPr>
            <w:tcW w:w="884" w:type="dxa"/>
          </w:tcPr>
          <w:p w14:paraId="428756C7" w14:textId="77777777" w:rsidR="00105C84" w:rsidRPr="00BD76E0" w:rsidRDefault="00105C84" w:rsidP="00105C84">
            <w:pPr>
              <w:rPr>
                <w:sz w:val="18"/>
              </w:rPr>
            </w:pPr>
          </w:p>
        </w:tc>
      </w:tr>
      <w:tr w:rsidR="00105C84" w:rsidRPr="00BD76E0" w14:paraId="3655F842" w14:textId="77777777" w:rsidTr="002C51CA">
        <w:tc>
          <w:tcPr>
            <w:tcW w:w="864" w:type="dxa"/>
          </w:tcPr>
          <w:p w14:paraId="1EEF36A1" w14:textId="77777777" w:rsidR="00105C84" w:rsidRPr="00BD76E0" w:rsidRDefault="00105C84" w:rsidP="002C51CA">
            <w:pPr>
              <w:rPr>
                <w:sz w:val="18"/>
              </w:rPr>
            </w:pPr>
            <w:r w:rsidRPr="00BD76E0">
              <w:rPr>
                <w:sz w:val="18"/>
              </w:rPr>
              <w:t>39 – 48</w:t>
            </w:r>
          </w:p>
        </w:tc>
        <w:tc>
          <w:tcPr>
            <w:tcW w:w="1224" w:type="dxa"/>
          </w:tcPr>
          <w:p w14:paraId="5A0F908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2228ADA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0D9A2634" w14:textId="77777777" w:rsidR="00105C84" w:rsidRPr="00BD76E0" w:rsidRDefault="00105C84" w:rsidP="002C51CA">
            <w:pPr>
              <w:overflowPunct/>
              <w:autoSpaceDE/>
              <w:autoSpaceDN/>
              <w:adjustRightInd/>
              <w:textAlignment w:val="auto"/>
            </w:pPr>
            <w:r w:rsidRPr="00BD76E0">
              <w:rPr>
                <w:sz w:val="18"/>
                <w:szCs w:val="18"/>
              </w:rPr>
              <w:t>Contains the inventory location that has been affected by the transaction.</w:t>
            </w:r>
          </w:p>
        </w:tc>
        <w:tc>
          <w:tcPr>
            <w:tcW w:w="893" w:type="dxa"/>
          </w:tcPr>
          <w:p w14:paraId="6DB84027" w14:textId="77777777" w:rsidR="00105C84" w:rsidRPr="00BD76E0" w:rsidRDefault="00105C84" w:rsidP="00105C84">
            <w:pPr>
              <w:rPr>
                <w:sz w:val="18"/>
              </w:rPr>
            </w:pPr>
          </w:p>
        </w:tc>
        <w:tc>
          <w:tcPr>
            <w:tcW w:w="884" w:type="dxa"/>
          </w:tcPr>
          <w:p w14:paraId="5081F8E6" w14:textId="77777777" w:rsidR="00105C84" w:rsidRPr="00BD76E0" w:rsidRDefault="00105C84" w:rsidP="00105C84">
            <w:pPr>
              <w:rPr>
                <w:sz w:val="18"/>
              </w:rPr>
            </w:pPr>
          </w:p>
        </w:tc>
        <w:tc>
          <w:tcPr>
            <w:tcW w:w="884" w:type="dxa"/>
          </w:tcPr>
          <w:p w14:paraId="25367C94" w14:textId="77777777" w:rsidR="00105C84" w:rsidRPr="00BD76E0" w:rsidRDefault="00105C84" w:rsidP="00105C84">
            <w:pPr>
              <w:rPr>
                <w:sz w:val="18"/>
              </w:rPr>
            </w:pPr>
          </w:p>
        </w:tc>
      </w:tr>
      <w:tr w:rsidR="002C51CA" w:rsidRPr="00BD76E0" w14:paraId="7754E7D8" w14:textId="77777777" w:rsidTr="00AD157A">
        <w:tc>
          <w:tcPr>
            <w:tcW w:w="864" w:type="dxa"/>
          </w:tcPr>
          <w:p w14:paraId="1B21C230" w14:textId="77777777" w:rsidR="002C51CA" w:rsidRPr="00BD76E0" w:rsidRDefault="002C51CA" w:rsidP="00AD157A">
            <w:pPr>
              <w:rPr>
                <w:sz w:val="18"/>
              </w:rPr>
            </w:pPr>
            <w:r w:rsidRPr="00BD76E0">
              <w:rPr>
                <w:sz w:val="18"/>
              </w:rPr>
              <w:t>49 – 49</w:t>
            </w:r>
          </w:p>
        </w:tc>
        <w:tc>
          <w:tcPr>
            <w:tcW w:w="1224" w:type="dxa"/>
          </w:tcPr>
          <w:p w14:paraId="7923667A" w14:textId="77777777" w:rsidR="002C51CA" w:rsidRPr="00BD76E0" w:rsidRDefault="002C51CA" w:rsidP="00AD157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5E1F5B9E" w14:textId="77777777" w:rsidR="002C51CA" w:rsidRPr="00BD76E0" w:rsidRDefault="002C51CA" w:rsidP="00AD157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Location Type </w:t>
            </w:r>
          </w:p>
        </w:tc>
        <w:tc>
          <w:tcPr>
            <w:tcW w:w="2880" w:type="dxa"/>
          </w:tcPr>
          <w:p w14:paraId="740A9BA1" w14:textId="77777777" w:rsidR="002C51CA" w:rsidRPr="00BD76E0" w:rsidRDefault="002C51CA" w:rsidP="00AD157A">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Pr="00BD76E0">
              <w:rPr>
                <w:sz w:val="18"/>
              </w:rPr>
              <w:t>.</w:t>
            </w:r>
          </w:p>
        </w:tc>
        <w:tc>
          <w:tcPr>
            <w:tcW w:w="893" w:type="dxa"/>
          </w:tcPr>
          <w:p w14:paraId="56016A85" w14:textId="77777777" w:rsidR="002C51CA" w:rsidRPr="00BD76E0" w:rsidRDefault="002C51CA" w:rsidP="00AD157A">
            <w:pPr>
              <w:rPr>
                <w:sz w:val="18"/>
              </w:rPr>
            </w:pPr>
          </w:p>
        </w:tc>
        <w:tc>
          <w:tcPr>
            <w:tcW w:w="884" w:type="dxa"/>
          </w:tcPr>
          <w:p w14:paraId="0F60540D" w14:textId="77777777" w:rsidR="002C51CA" w:rsidRPr="00BD76E0" w:rsidRDefault="002C51CA" w:rsidP="00AD157A">
            <w:pPr>
              <w:rPr>
                <w:sz w:val="18"/>
              </w:rPr>
            </w:pPr>
          </w:p>
        </w:tc>
        <w:tc>
          <w:tcPr>
            <w:tcW w:w="884" w:type="dxa"/>
          </w:tcPr>
          <w:p w14:paraId="7D852121" w14:textId="77777777" w:rsidR="002C51CA" w:rsidRPr="00BD76E0" w:rsidRDefault="002C51CA" w:rsidP="00AD157A">
            <w:pPr>
              <w:rPr>
                <w:sz w:val="18"/>
              </w:rPr>
            </w:pPr>
          </w:p>
        </w:tc>
      </w:tr>
      <w:tr w:rsidR="002C51CA" w:rsidRPr="00BD76E0" w14:paraId="1EBF83BC" w14:textId="77777777" w:rsidTr="002C51CA">
        <w:tc>
          <w:tcPr>
            <w:tcW w:w="864" w:type="dxa"/>
          </w:tcPr>
          <w:p w14:paraId="0F4F493A" w14:textId="77777777" w:rsidR="002C51CA" w:rsidRPr="00BD76E0" w:rsidRDefault="002C51CA" w:rsidP="002C51CA">
            <w:pPr>
              <w:rPr>
                <w:sz w:val="18"/>
              </w:rPr>
            </w:pPr>
            <w:r w:rsidRPr="00BD76E0">
              <w:rPr>
                <w:sz w:val="18"/>
              </w:rPr>
              <w:t>50 – 69</w:t>
            </w:r>
          </w:p>
        </w:tc>
        <w:tc>
          <w:tcPr>
            <w:tcW w:w="1224" w:type="dxa"/>
          </w:tcPr>
          <w:p w14:paraId="6FB8DE01" w14:textId="77777777" w:rsidR="002C51CA" w:rsidRPr="00BD76E0" w:rsidRDefault="002C51CA"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2229C573" w14:textId="77777777" w:rsidR="002C51CA" w:rsidRPr="00BD76E0" w:rsidRDefault="002C51CA"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$$$$$$$$$$$$$$9999</w:t>
            </w:r>
          </w:p>
        </w:tc>
        <w:tc>
          <w:tcPr>
            <w:tcW w:w="1260" w:type="dxa"/>
          </w:tcPr>
          <w:p w14:paraId="378894A2" w14:textId="77777777" w:rsidR="002C51CA" w:rsidRPr="00BD76E0" w:rsidRDefault="002C51CA" w:rsidP="002C51CA">
            <w:pPr>
              <w:overflowPunct/>
              <w:autoSpaceDE/>
              <w:autoSpaceDN/>
              <w:adjustRightInd/>
              <w:textAlignment w:val="auto"/>
              <w:rPr>
                <w:rFonts w:ascii="Palatino-Roman" w:hAnsi="Palatino-Roman" w:cs="Palatino-Roman"/>
                <w:sz w:val="18"/>
                <w:szCs w:val="18"/>
              </w:rPr>
            </w:pPr>
            <w:r w:rsidRPr="00BD76E0">
              <w:rPr>
                <w:rFonts w:ascii="Palatino-Roman" w:hAnsi="Palatino-Roman" w:cs="Palatino-Roman"/>
                <w:sz w:val="18"/>
                <w:szCs w:val="18"/>
              </w:rPr>
              <w:t>Selling Retail</w:t>
            </w:r>
          </w:p>
        </w:tc>
        <w:tc>
          <w:tcPr>
            <w:tcW w:w="2880" w:type="dxa"/>
          </w:tcPr>
          <w:p w14:paraId="0DBAEC1D" w14:textId="77777777" w:rsidR="002C51CA" w:rsidRPr="00BD76E0" w:rsidRDefault="002C51CA" w:rsidP="002C51CA">
            <w:pPr>
              <w:overflowPunct/>
              <w:autoSpaceDE/>
              <w:autoSpaceDN/>
              <w:adjustRightInd/>
              <w:textAlignment w:val="auto"/>
            </w:pPr>
            <w:r w:rsidRPr="00BD76E0">
              <w:t>The price that this item should be sold at if appropriate.</w:t>
            </w:r>
          </w:p>
        </w:tc>
        <w:tc>
          <w:tcPr>
            <w:tcW w:w="893" w:type="dxa"/>
          </w:tcPr>
          <w:p w14:paraId="5700BF2B" w14:textId="77777777" w:rsidR="002C51CA" w:rsidRPr="00BD76E0" w:rsidRDefault="002C51CA" w:rsidP="00105C84">
            <w:pPr>
              <w:rPr>
                <w:sz w:val="18"/>
              </w:rPr>
            </w:pPr>
          </w:p>
        </w:tc>
        <w:tc>
          <w:tcPr>
            <w:tcW w:w="884" w:type="dxa"/>
          </w:tcPr>
          <w:p w14:paraId="52B2BC05" w14:textId="77777777" w:rsidR="002C51CA" w:rsidRPr="00BD76E0" w:rsidRDefault="002C51CA" w:rsidP="00105C84">
            <w:pPr>
              <w:rPr>
                <w:sz w:val="18"/>
              </w:rPr>
            </w:pPr>
          </w:p>
        </w:tc>
        <w:tc>
          <w:tcPr>
            <w:tcW w:w="884" w:type="dxa"/>
          </w:tcPr>
          <w:p w14:paraId="2DE3FF22" w14:textId="77777777" w:rsidR="002C51CA" w:rsidRPr="00BD76E0" w:rsidRDefault="002C51CA" w:rsidP="00105C84">
            <w:pPr>
              <w:rPr>
                <w:sz w:val="18"/>
              </w:rPr>
            </w:pPr>
          </w:p>
        </w:tc>
      </w:tr>
      <w:tr w:rsidR="002C51CA" w:rsidRPr="00BD76E0" w14:paraId="0AE4C95A" w14:textId="77777777" w:rsidTr="002C51CA">
        <w:tc>
          <w:tcPr>
            <w:tcW w:w="864" w:type="dxa"/>
          </w:tcPr>
          <w:p w14:paraId="342D889B" w14:textId="77777777" w:rsidR="002C51CA" w:rsidRPr="00BD76E0" w:rsidRDefault="002C51CA" w:rsidP="002C51CA">
            <w:pPr>
              <w:rPr>
                <w:sz w:val="18"/>
              </w:rPr>
            </w:pPr>
            <w:r w:rsidRPr="00BD76E0">
              <w:rPr>
                <w:sz w:val="18"/>
              </w:rPr>
              <w:t>70 – 73</w:t>
            </w:r>
          </w:p>
        </w:tc>
        <w:tc>
          <w:tcPr>
            <w:tcW w:w="1224" w:type="dxa"/>
          </w:tcPr>
          <w:p w14:paraId="51DE7CD2" w14:textId="77777777" w:rsidR="002C51CA" w:rsidRPr="00BD76E0" w:rsidRDefault="002C51CA"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Char(4)</w:t>
            </w:r>
          </w:p>
        </w:tc>
        <w:tc>
          <w:tcPr>
            <w:tcW w:w="1260" w:type="dxa"/>
          </w:tcPr>
          <w:p w14:paraId="5F676E50" w14:textId="77777777" w:rsidR="002C51CA" w:rsidRPr="00BD76E0" w:rsidRDefault="002C51CA" w:rsidP="002C51CA">
            <w:pPr>
              <w:overflowPunct/>
              <w:autoSpaceDE/>
              <w:autoSpaceDN/>
              <w:adjustRightInd/>
              <w:textAlignment w:val="auto"/>
              <w:rPr>
                <w:rFonts w:ascii="Palatino-Roman" w:hAnsi="Palatino-Roman" w:cs="Palatino-Roman"/>
                <w:sz w:val="18"/>
                <w:szCs w:val="18"/>
              </w:rPr>
            </w:pPr>
            <w:r w:rsidRPr="00BD76E0">
              <w:rPr>
                <w:rFonts w:ascii="Palatino-Roman" w:hAnsi="Palatino-Roman" w:cs="Palatino-Roman"/>
                <w:sz w:val="18"/>
                <w:szCs w:val="18"/>
              </w:rPr>
              <w:t>Selling Unit of Measure</w:t>
            </w:r>
          </w:p>
        </w:tc>
        <w:tc>
          <w:tcPr>
            <w:tcW w:w="2880" w:type="dxa"/>
          </w:tcPr>
          <w:p w14:paraId="1DFFCDBA" w14:textId="77777777" w:rsidR="002C51CA" w:rsidRPr="00BD76E0" w:rsidRDefault="002C51CA" w:rsidP="002C51CA">
            <w:pPr>
              <w:overflowPunct/>
              <w:autoSpaceDE/>
              <w:autoSpaceDN/>
              <w:adjustRightInd/>
              <w:textAlignment w:val="auto"/>
            </w:pPr>
            <w:r w:rsidRPr="00BD76E0">
              <w:t>Unit of Measure for this item if sold at the price specified in this record.</w:t>
            </w:r>
          </w:p>
        </w:tc>
        <w:tc>
          <w:tcPr>
            <w:tcW w:w="893" w:type="dxa"/>
          </w:tcPr>
          <w:p w14:paraId="79842A2A" w14:textId="77777777" w:rsidR="002C51CA" w:rsidRPr="00BD76E0" w:rsidRDefault="002C51CA" w:rsidP="00105C84">
            <w:pPr>
              <w:rPr>
                <w:sz w:val="18"/>
              </w:rPr>
            </w:pPr>
          </w:p>
        </w:tc>
        <w:tc>
          <w:tcPr>
            <w:tcW w:w="884" w:type="dxa"/>
          </w:tcPr>
          <w:p w14:paraId="5E52860A" w14:textId="77777777" w:rsidR="002C51CA" w:rsidRPr="00BD76E0" w:rsidRDefault="002C51CA" w:rsidP="00105C84">
            <w:pPr>
              <w:rPr>
                <w:sz w:val="18"/>
              </w:rPr>
            </w:pPr>
          </w:p>
        </w:tc>
        <w:tc>
          <w:tcPr>
            <w:tcW w:w="884" w:type="dxa"/>
          </w:tcPr>
          <w:p w14:paraId="1EED2658" w14:textId="77777777" w:rsidR="002C51CA" w:rsidRPr="00BD76E0" w:rsidRDefault="002C51CA" w:rsidP="00105C84">
            <w:pPr>
              <w:rPr>
                <w:sz w:val="18"/>
              </w:rPr>
            </w:pPr>
          </w:p>
        </w:tc>
      </w:tr>
    </w:tbl>
    <w:p w14:paraId="060D2AD6" w14:textId="77777777" w:rsidR="00105C84" w:rsidRPr="00BD76E0" w:rsidRDefault="00105C84" w:rsidP="00105C84">
      <w:pPr>
        <w:jc w:val="both"/>
      </w:pPr>
    </w:p>
    <w:p w14:paraId="4230FC81" w14:textId="77777777" w:rsidR="00105C84" w:rsidRPr="00BD76E0" w:rsidRDefault="00105C84" w:rsidP="00105C84">
      <w:pPr>
        <w:jc w:val="both"/>
      </w:pPr>
    </w:p>
    <w:p w14:paraId="6C53B382" w14:textId="77777777" w:rsidR="00105C84" w:rsidRPr="00BD76E0" w:rsidRDefault="00105C84" w:rsidP="00105C84">
      <w:pPr>
        <w:jc w:val="both"/>
        <w:rPr>
          <w:b/>
          <w:sz w:val="22"/>
          <w:u w:val="single"/>
        </w:rPr>
      </w:pPr>
      <w:r w:rsidRPr="00BD76E0">
        <w:rPr>
          <w:b/>
          <w:sz w:val="22"/>
          <w:u w:val="single"/>
        </w:rPr>
        <w:t>Threshold Promotion Delete (TD)</w:t>
      </w:r>
    </w:p>
    <w:p w14:paraId="621A697A" w14:textId="77777777" w:rsidR="00105C84" w:rsidRPr="00BD76E0" w:rsidRDefault="00105C84" w:rsidP="00105C84">
      <w:pPr>
        <w:jc w:val="both"/>
      </w:pPr>
      <w:r w:rsidRPr="00BD76E0">
        <w:t xml:space="preserve">This record may be included to define the threshold promotion detail.   </w:t>
      </w:r>
    </w:p>
    <w:p w14:paraId="2A4D52DA"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11F26895" w14:textId="77777777" w:rsidTr="00105C84">
        <w:tc>
          <w:tcPr>
            <w:tcW w:w="864" w:type="dxa"/>
            <w:shd w:val="clear" w:color="auto" w:fill="0000FF"/>
          </w:tcPr>
          <w:p w14:paraId="73702D64" w14:textId="77777777" w:rsidR="00105C84" w:rsidRPr="00BD76E0" w:rsidRDefault="00105C84" w:rsidP="00105C84">
            <w:pPr>
              <w:rPr>
                <w:sz w:val="18"/>
              </w:rPr>
            </w:pPr>
            <w:r w:rsidRPr="00BD76E0">
              <w:rPr>
                <w:sz w:val="18"/>
              </w:rPr>
              <w:t>Byte Position</w:t>
            </w:r>
          </w:p>
        </w:tc>
        <w:tc>
          <w:tcPr>
            <w:tcW w:w="1224" w:type="dxa"/>
            <w:shd w:val="clear" w:color="auto" w:fill="0000FF"/>
          </w:tcPr>
          <w:p w14:paraId="318A3803" w14:textId="77777777" w:rsidR="00105C84" w:rsidRPr="00BD76E0" w:rsidRDefault="00105C84" w:rsidP="00105C84">
            <w:pPr>
              <w:rPr>
                <w:sz w:val="18"/>
              </w:rPr>
            </w:pPr>
            <w:r w:rsidRPr="00BD76E0">
              <w:rPr>
                <w:sz w:val="18"/>
              </w:rPr>
              <w:t>Data Type</w:t>
            </w:r>
          </w:p>
        </w:tc>
        <w:tc>
          <w:tcPr>
            <w:tcW w:w="1260" w:type="dxa"/>
            <w:shd w:val="clear" w:color="auto" w:fill="0000FF"/>
          </w:tcPr>
          <w:p w14:paraId="1E93871C" w14:textId="77777777" w:rsidR="00105C84" w:rsidRPr="00BD76E0" w:rsidRDefault="00105C84" w:rsidP="00105C84">
            <w:pPr>
              <w:rPr>
                <w:sz w:val="18"/>
              </w:rPr>
            </w:pPr>
            <w:r w:rsidRPr="00BD76E0">
              <w:rPr>
                <w:sz w:val="18"/>
              </w:rPr>
              <w:t>Name</w:t>
            </w:r>
          </w:p>
        </w:tc>
        <w:tc>
          <w:tcPr>
            <w:tcW w:w="2880" w:type="dxa"/>
            <w:shd w:val="clear" w:color="auto" w:fill="0000FF"/>
          </w:tcPr>
          <w:p w14:paraId="1CB3039B" w14:textId="77777777" w:rsidR="00105C84" w:rsidRPr="00BD76E0" w:rsidRDefault="00105C84" w:rsidP="00105C84">
            <w:pPr>
              <w:rPr>
                <w:sz w:val="18"/>
              </w:rPr>
            </w:pPr>
            <w:r w:rsidRPr="00BD76E0">
              <w:rPr>
                <w:sz w:val="18"/>
              </w:rPr>
              <w:t>Description</w:t>
            </w:r>
          </w:p>
        </w:tc>
        <w:tc>
          <w:tcPr>
            <w:tcW w:w="893" w:type="dxa"/>
            <w:shd w:val="clear" w:color="auto" w:fill="0000FF"/>
          </w:tcPr>
          <w:p w14:paraId="1A9E2142" w14:textId="77777777" w:rsidR="00105C84" w:rsidRPr="00BD76E0" w:rsidRDefault="00105C84" w:rsidP="00105C84">
            <w:pPr>
              <w:rPr>
                <w:sz w:val="18"/>
              </w:rPr>
            </w:pPr>
            <w:r w:rsidRPr="00BD76E0">
              <w:rPr>
                <w:sz w:val="18"/>
              </w:rPr>
              <w:t>Case Sensitive</w:t>
            </w:r>
          </w:p>
        </w:tc>
        <w:tc>
          <w:tcPr>
            <w:tcW w:w="884" w:type="dxa"/>
            <w:shd w:val="clear" w:color="auto" w:fill="0000FF"/>
          </w:tcPr>
          <w:p w14:paraId="3F6EB38C" w14:textId="77777777" w:rsidR="00105C84" w:rsidRPr="00BD76E0" w:rsidRDefault="00105C84" w:rsidP="00105C84">
            <w:pPr>
              <w:rPr>
                <w:sz w:val="18"/>
              </w:rPr>
            </w:pPr>
            <w:r w:rsidRPr="00BD76E0">
              <w:rPr>
                <w:sz w:val="18"/>
              </w:rPr>
              <w:t>Data Required</w:t>
            </w:r>
          </w:p>
        </w:tc>
        <w:tc>
          <w:tcPr>
            <w:tcW w:w="884" w:type="dxa"/>
            <w:shd w:val="clear" w:color="auto" w:fill="0000FF"/>
          </w:tcPr>
          <w:p w14:paraId="14EAE225" w14:textId="77777777" w:rsidR="00105C84" w:rsidRPr="00BD76E0" w:rsidRDefault="00105C84" w:rsidP="00105C84">
            <w:pPr>
              <w:rPr>
                <w:sz w:val="18"/>
              </w:rPr>
            </w:pPr>
            <w:r w:rsidRPr="00BD76E0">
              <w:rPr>
                <w:sz w:val="18"/>
              </w:rPr>
              <w:t>Field Required</w:t>
            </w:r>
          </w:p>
        </w:tc>
      </w:tr>
      <w:tr w:rsidR="00105C84" w:rsidRPr="00BD76E0" w14:paraId="750593F6" w14:textId="77777777" w:rsidTr="002C51CA">
        <w:tc>
          <w:tcPr>
            <w:tcW w:w="864" w:type="dxa"/>
          </w:tcPr>
          <w:p w14:paraId="1BA2C604" w14:textId="77777777" w:rsidR="00105C84" w:rsidRPr="00BD76E0" w:rsidRDefault="00105C84" w:rsidP="002C51CA">
            <w:pPr>
              <w:rPr>
                <w:sz w:val="18"/>
              </w:rPr>
            </w:pPr>
            <w:r w:rsidRPr="00BD76E0">
              <w:rPr>
                <w:sz w:val="18"/>
              </w:rPr>
              <w:t>0 – 3</w:t>
            </w:r>
          </w:p>
        </w:tc>
        <w:tc>
          <w:tcPr>
            <w:tcW w:w="1224" w:type="dxa"/>
          </w:tcPr>
          <w:p w14:paraId="4E934F89" w14:textId="77777777" w:rsidR="00105C84" w:rsidRPr="00BD76E0" w:rsidRDefault="00105C84" w:rsidP="002C51CA">
            <w:pPr>
              <w:rPr>
                <w:sz w:val="18"/>
              </w:rPr>
            </w:pPr>
            <w:r w:rsidRPr="00BD76E0">
              <w:rPr>
                <w:sz w:val="18"/>
              </w:rPr>
              <w:t>Byte(4)</w:t>
            </w:r>
          </w:p>
        </w:tc>
        <w:tc>
          <w:tcPr>
            <w:tcW w:w="1260" w:type="dxa"/>
          </w:tcPr>
          <w:p w14:paraId="045F0A92" w14:textId="77777777" w:rsidR="00105C84" w:rsidRPr="00BD76E0" w:rsidRDefault="00105C84" w:rsidP="002C51CA">
            <w:pPr>
              <w:rPr>
                <w:sz w:val="18"/>
              </w:rPr>
            </w:pPr>
            <w:r w:rsidRPr="00BD76E0">
              <w:rPr>
                <w:sz w:val="18"/>
              </w:rPr>
              <w:t>Alternate Sequence</w:t>
            </w:r>
          </w:p>
        </w:tc>
        <w:tc>
          <w:tcPr>
            <w:tcW w:w="2880" w:type="dxa"/>
          </w:tcPr>
          <w:p w14:paraId="4D2547AC" w14:textId="77777777" w:rsidR="00105C84" w:rsidRPr="00BD76E0" w:rsidRDefault="00105C84" w:rsidP="002C51CA">
            <w:pPr>
              <w:rPr>
                <w:sz w:val="18"/>
              </w:rPr>
            </w:pPr>
            <w:r w:rsidRPr="00BD76E0">
              <w:rPr>
                <w:sz w:val="18"/>
              </w:rPr>
              <w:t xml:space="preserve">Fixed Value “??TD”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2A3B7A03" w14:textId="77777777" w:rsidR="00105C84" w:rsidRPr="00BD76E0" w:rsidRDefault="00105C84" w:rsidP="00105C84">
            <w:pPr>
              <w:rPr>
                <w:sz w:val="18"/>
              </w:rPr>
            </w:pPr>
            <w:r w:rsidRPr="00BD76E0">
              <w:rPr>
                <w:sz w:val="18"/>
              </w:rPr>
              <w:t>N</w:t>
            </w:r>
          </w:p>
        </w:tc>
        <w:tc>
          <w:tcPr>
            <w:tcW w:w="884" w:type="dxa"/>
          </w:tcPr>
          <w:p w14:paraId="46C4877A" w14:textId="77777777" w:rsidR="00105C84" w:rsidRPr="00BD76E0" w:rsidRDefault="00105C84" w:rsidP="00105C84">
            <w:pPr>
              <w:rPr>
                <w:sz w:val="18"/>
              </w:rPr>
            </w:pPr>
            <w:r w:rsidRPr="00BD76E0">
              <w:rPr>
                <w:sz w:val="18"/>
              </w:rPr>
              <w:t>A</w:t>
            </w:r>
          </w:p>
        </w:tc>
        <w:tc>
          <w:tcPr>
            <w:tcW w:w="884" w:type="dxa"/>
          </w:tcPr>
          <w:p w14:paraId="7C8E2A9C" w14:textId="77777777" w:rsidR="00105C84" w:rsidRPr="00BD76E0" w:rsidRDefault="00105C84" w:rsidP="00105C84">
            <w:pPr>
              <w:rPr>
                <w:sz w:val="18"/>
              </w:rPr>
            </w:pPr>
            <w:r w:rsidRPr="00BD76E0">
              <w:rPr>
                <w:sz w:val="18"/>
              </w:rPr>
              <w:t>Y</w:t>
            </w:r>
          </w:p>
        </w:tc>
      </w:tr>
      <w:tr w:rsidR="00105C84" w:rsidRPr="00BD76E0" w14:paraId="5E9A0CE3" w14:textId="77777777" w:rsidTr="002C51CA">
        <w:tc>
          <w:tcPr>
            <w:tcW w:w="864" w:type="dxa"/>
          </w:tcPr>
          <w:p w14:paraId="720A36C8" w14:textId="77777777" w:rsidR="00105C84" w:rsidRPr="00BD76E0" w:rsidRDefault="00105C84" w:rsidP="002C51CA">
            <w:pPr>
              <w:rPr>
                <w:sz w:val="18"/>
              </w:rPr>
            </w:pPr>
            <w:r w:rsidRPr="00BD76E0">
              <w:rPr>
                <w:sz w:val="18"/>
              </w:rPr>
              <w:t>4 – 13</w:t>
            </w:r>
          </w:p>
        </w:tc>
        <w:tc>
          <w:tcPr>
            <w:tcW w:w="1224" w:type="dxa"/>
          </w:tcPr>
          <w:p w14:paraId="0CE47E9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34D8F19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01B846E8"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1584F618" w14:textId="77777777" w:rsidR="00105C84" w:rsidRPr="00BD76E0" w:rsidRDefault="00105C84" w:rsidP="00105C84">
            <w:pPr>
              <w:rPr>
                <w:sz w:val="18"/>
              </w:rPr>
            </w:pPr>
          </w:p>
        </w:tc>
        <w:tc>
          <w:tcPr>
            <w:tcW w:w="884" w:type="dxa"/>
          </w:tcPr>
          <w:p w14:paraId="28E1B8F6" w14:textId="77777777" w:rsidR="00105C84" w:rsidRPr="00BD76E0" w:rsidRDefault="00105C84" w:rsidP="00105C84">
            <w:pPr>
              <w:rPr>
                <w:sz w:val="18"/>
              </w:rPr>
            </w:pPr>
          </w:p>
        </w:tc>
        <w:tc>
          <w:tcPr>
            <w:tcW w:w="884" w:type="dxa"/>
          </w:tcPr>
          <w:p w14:paraId="76816F5C" w14:textId="77777777" w:rsidR="00105C84" w:rsidRPr="00BD76E0" w:rsidRDefault="00105C84" w:rsidP="00105C84">
            <w:pPr>
              <w:rPr>
                <w:sz w:val="18"/>
              </w:rPr>
            </w:pPr>
          </w:p>
        </w:tc>
      </w:tr>
      <w:tr w:rsidR="00105C84" w:rsidRPr="00BD76E0" w14:paraId="1798F06E" w14:textId="77777777" w:rsidTr="002C51CA">
        <w:tc>
          <w:tcPr>
            <w:tcW w:w="864" w:type="dxa"/>
          </w:tcPr>
          <w:p w14:paraId="56ED5307" w14:textId="77777777" w:rsidR="00105C84" w:rsidRPr="00BD76E0" w:rsidRDefault="00105C84" w:rsidP="002C51CA">
            <w:pPr>
              <w:rPr>
                <w:sz w:val="18"/>
              </w:rPr>
            </w:pPr>
            <w:r w:rsidRPr="00BD76E0">
              <w:rPr>
                <w:sz w:val="18"/>
              </w:rPr>
              <w:t>14 – 23</w:t>
            </w:r>
          </w:p>
        </w:tc>
        <w:tc>
          <w:tcPr>
            <w:tcW w:w="1224" w:type="dxa"/>
          </w:tcPr>
          <w:p w14:paraId="6997295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67196A08"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tcPr>
          <w:p w14:paraId="5505B20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tcPr>
          <w:p w14:paraId="568BEA25" w14:textId="77777777" w:rsidR="00105C84" w:rsidRPr="00BD76E0" w:rsidRDefault="00105C84" w:rsidP="00105C84">
            <w:pPr>
              <w:rPr>
                <w:sz w:val="18"/>
              </w:rPr>
            </w:pPr>
          </w:p>
        </w:tc>
        <w:tc>
          <w:tcPr>
            <w:tcW w:w="884" w:type="dxa"/>
          </w:tcPr>
          <w:p w14:paraId="50A27657" w14:textId="77777777" w:rsidR="00105C84" w:rsidRPr="00BD76E0" w:rsidRDefault="00105C84" w:rsidP="00105C84">
            <w:pPr>
              <w:rPr>
                <w:sz w:val="18"/>
              </w:rPr>
            </w:pPr>
          </w:p>
        </w:tc>
        <w:tc>
          <w:tcPr>
            <w:tcW w:w="884" w:type="dxa"/>
          </w:tcPr>
          <w:p w14:paraId="03A2CCD6" w14:textId="77777777" w:rsidR="00105C84" w:rsidRPr="00BD76E0" w:rsidRDefault="00105C84" w:rsidP="00105C84">
            <w:pPr>
              <w:rPr>
                <w:sz w:val="18"/>
              </w:rPr>
            </w:pPr>
          </w:p>
        </w:tc>
      </w:tr>
      <w:tr w:rsidR="00105C84" w:rsidRPr="00BD76E0" w14:paraId="2959E1AE" w14:textId="77777777" w:rsidTr="002C51CA">
        <w:tc>
          <w:tcPr>
            <w:tcW w:w="864" w:type="dxa"/>
          </w:tcPr>
          <w:p w14:paraId="614C78C3" w14:textId="77777777" w:rsidR="00105C84" w:rsidRPr="00BD76E0" w:rsidRDefault="00105C84" w:rsidP="002C51CA">
            <w:pPr>
              <w:rPr>
                <w:sz w:val="18"/>
              </w:rPr>
            </w:pPr>
            <w:r w:rsidRPr="00BD76E0">
              <w:rPr>
                <w:sz w:val="18"/>
              </w:rPr>
              <w:t>24 – 48</w:t>
            </w:r>
          </w:p>
        </w:tc>
        <w:tc>
          <w:tcPr>
            <w:tcW w:w="1224" w:type="dxa"/>
          </w:tcPr>
          <w:p w14:paraId="4DC1B1A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1AC8FAD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Item Id </w:t>
            </w:r>
          </w:p>
        </w:tc>
        <w:tc>
          <w:tcPr>
            <w:tcW w:w="2880" w:type="dxa"/>
          </w:tcPr>
          <w:p w14:paraId="2B4C7D5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Transaction Item Identifier</w:t>
            </w:r>
          </w:p>
        </w:tc>
        <w:tc>
          <w:tcPr>
            <w:tcW w:w="893" w:type="dxa"/>
          </w:tcPr>
          <w:p w14:paraId="3070A3DB" w14:textId="77777777" w:rsidR="00105C84" w:rsidRPr="00BD76E0" w:rsidRDefault="00105C84" w:rsidP="00105C84">
            <w:pPr>
              <w:rPr>
                <w:sz w:val="18"/>
              </w:rPr>
            </w:pPr>
          </w:p>
        </w:tc>
        <w:tc>
          <w:tcPr>
            <w:tcW w:w="884" w:type="dxa"/>
          </w:tcPr>
          <w:p w14:paraId="6C4AE611" w14:textId="77777777" w:rsidR="00105C84" w:rsidRPr="00BD76E0" w:rsidRDefault="00105C84" w:rsidP="00105C84">
            <w:pPr>
              <w:rPr>
                <w:sz w:val="18"/>
              </w:rPr>
            </w:pPr>
          </w:p>
        </w:tc>
        <w:tc>
          <w:tcPr>
            <w:tcW w:w="884" w:type="dxa"/>
          </w:tcPr>
          <w:p w14:paraId="10690E65" w14:textId="77777777" w:rsidR="00105C84" w:rsidRPr="00BD76E0" w:rsidRDefault="00105C84" w:rsidP="00105C84">
            <w:pPr>
              <w:rPr>
                <w:sz w:val="18"/>
              </w:rPr>
            </w:pPr>
          </w:p>
        </w:tc>
      </w:tr>
      <w:tr w:rsidR="00105C84" w:rsidRPr="00BD76E0" w14:paraId="1B0BE1EC" w14:textId="77777777" w:rsidTr="002C51CA">
        <w:tc>
          <w:tcPr>
            <w:tcW w:w="864" w:type="dxa"/>
          </w:tcPr>
          <w:p w14:paraId="78339165" w14:textId="77777777" w:rsidR="00105C84" w:rsidRPr="00BD76E0" w:rsidRDefault="00105C84" w:rsidP="002C51CA">
            <w:pPr>
              <w:rPr>
                <w:sz w:val="18"/>
              </w:rPr>
            </w:pPr>
            <w:r w:rsidRPr="00BD76E0">
              <w:rPr>
                <w:sz w:val="18"/>
              </w:rPr>
              <w:t>49 – 58</w:t>
            </w:r>
          </w:p>
        </w:tc>
        <w:tc>
          <w:tcPr>
            <w:tcW w:w="1224" w:type="dxa"/>
          </w:tcPr>
          <w:p w14:paraId="6D5DD0F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4325942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13B08318" w14:textId="77777777" w:rsidR="00105C84" w:rsidRPr="00BD76E0" w:rsidRDefault="00105C84" w:rsidP="002C51CA">
            <w:pPr>
              <w:overflowPunct/>
              <w:autoSpaceDE/>
              <w:autoSpaceDN/>
              <w:adjustRightInd/>
              <w:textAlignment w:val="auto"/>
            </w:pPr>
            <w:r w:rsidRPr="00BD76E0">
              <w:rPr>
                <w:sz w:val="18"/>
                <w:szCs w:val="18"/>
              </w:rPr>
              <w:t>Contains the inventory location that has been affected by the transaction.</w:t>
            </w:r>
          </w:p>
        </w:tc>
        <w:tc>
          <w:tcPr>
            <w:tcW w:w="893" w:type="dxa"/>
          </w:tcPr>
          <w:p w14:paraId="75A1DFAB" w14:textId="77777777" w:rsidR="00105C84" w:rsidRPr="00BD76E0" w:rsidRDefault="00105C84" w:rsidP="00105C84">
            <w:pPr>
              <w:rPr>
                <w:sz w:val="18"/>
              </w:rPr>
            </w:pPr>
          </w:p>
        </w:tc>
        <w:tc>
          <w:tcPr>
            <w:tcW w:w="884" w:type="dxa"/>
          </w:tcPr>
          <w:p w14:paraId="5E0EACEA" w14:textId="77777777" w:rsidR="00105C84" w:rsidRPr="00BD76E0" w:rsidRDefault="00105C84" w:rsidP="00105C84">
            <w:pPr>
              <w:rPr>
                <w:sz w:val="18"/>
              </w:rPr>
            </w:pPr>
          </w:p>
        </w:tc>
        <w:tc>
          <w:tcPr>
            <w:tcW w:w="884" w:type="dxa"/>
          </w:tcPr>
          <w:p w14:paraId="740C6858" w14:textId="77777777" w:rsidR="00105C84" w:rsidRPr="00BD76E0" w:rsidRDefault="00105C84" w:rsidP="00105C84">
            <w:pPr>
              <w:rPr>
                <w:sz w:val="18"/>
              </w:rPr>
            </w:pPr>
          </w:p>
        </w:tc>
      </w:tr>
      <w:tr w:rsidR="00105C84" w:rsidRPr="00BD76E0" w14:paraId="7E3C8F5A" w14:textId="77777777" w:rsidTr="002C51CA">
        <w:tc>
          <w:tcPr>
            <w:tcW w:w="864" w:type="dxa"/>
          </w:tcPr>
          <w:p w14:paraId="31E6C838" w14:textId="77777777" w:rsidR="00105C84" w:rsidRPr="00BD76E0" w:rsidRDefault="00105C84" w:rsidP="002C51CA">
            <w:pPr>
              <w:rPr>
                <w:sz w:val="18"/>
              </w:rPr>
            </w:pPr>
            <w:r w:rsidRPr="00BD76E0">
              <w:rPr>
                <w:sz w:val="18"/>
              </w:rPr>
              <w:t>59 – 59</w:t>
            </w:r>
          </w:p>
        </w:tc>
        <w:tc>
          <w:tcPr>
            <w:tcW w:w="1224" w:type="dxa"/>
          </w:tcPr>
          <w:p w14:paraId="7D9BC9A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Type Char(1) </w:t>
            </w:r>
          </w:p>
        </w:tc>
        <w:tc>
          <w:tcPr>
            <w:tcW w:w="1260" w:type="dxa"/>
          </w:tcPr>
          <w:p w14:paraId="5C933C05"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Location Type</w:t>
            </w:r>
          </w:p>
        </w:tc>
        <w:tc>
          <w:tcPr>
            <w:tcW w:w="2880" w:type="dxa"/>
          </w:tcPr>
          <w:p w14:paraId="17726283" w14:textId="77777777" w:rsidR="00105C84" w:rsidRPr="00BD76E0" w:rsidRDefault="00105C84" w:rsidP="002C51CA">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w:t>
            </w:r>
            <w:r w:rsidR="00E94190"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00E94190" w:rsidRPr="00BD76E0">
              <w:rPr>
                <w:sz w:val="18"/>
              </w:rPr>
              <w:t>.</w:t>
            </w:r>
          </w:p>
        </w:tc>
        <w:tc>
          <w:tcPr>
            <w:tcW w:w="893" w:type="dxa"/>
          </w:tcPr>
          <w:p w14:paraId="1A39F523" w14:textId="77777777" w:rsidR="00105C84" w:rsidRPr="00BD76E0" w:rsidRDefault="00105C84" w:rsidP="00105C84">
            <w:pPr>
              <w:rPr>
                <w:sz w:val="18"/>
              </w:rPr>
            </w:pPr>
          </w:p>
        </w:tc>
        <w:tc>
          <w:tcPr>
            <w:tcW w:w="884" w:type="dxa"/>
          </w:tcPr>
          <w:p w14:paraId="3C7E065F" w14:textId="77777777" w:rsidR="00105C84" w:rsidRPr="00BD76E0" w:rsidRDefault="00105C84" w:rsidP="00105C84">
            <w:pPr>
              <w:rPr>
                <w:sz w:val="18"/>
              </w:rPr>
            </w:pPr>
          </w:p>
        </w:tc>
        <w:tc>
          <w:tcPr>
            <w:tcW w:w="884" w:type="dxa"/>
          </w:tcPr>
          <w:p w14:paraId="49C74F5D" w14:textId="77777777" w:rsidR="00105C84" w:rsidRPr="00BD76E0" w:rsidRDefault="00105C84" w:rsidP="00105C84">
            <w:pPr>
              <w:rPr>
                <w:sz w:val="18"/>
              </w:rPr>
            </w:pPr>
          </w:p>
        </w:tc>
      </w:tr>
    </w:tbl>
    <w:p w14:paraId="74547776" w14:textId="77777777" w:rsidR="00105C84" w:rsidRPr="00BD76E0" w:rsidRDefault="00105C84" w:rsidP="00105C84">
      <w:pPr>
        <w:jc w:val="both"/>
      </w:pPr>
    </w:p>
    <w:p w14:paraId="6777EF2A" w14:textId="77777777" w:rsidR="00105C84" w:rsidRPr="00BD76E0" w:rsidRDefault="00105C84" w:rsidP="00105C84">
      <w:pPr>
        <w:jc w:val="both"/>
      </w:pPr>
    </w:p>
    <w:p w14:paraId="7F1EFD7D" w14:textId="77777777" w:rsidR="00105C84" w:rsidRPr="00BD76E0" w:rsidRDefault="00105C84" w:rsidP="00105C84">
      <w:pPr>
        <w:jc w:val="both"/>
        <w:rPr>
          <w:b/>
          <w:sz w:val="22"/>
          <w:u w:val="single"/>
        </w:rPr>
      </w:pPr>
      <w:r w:rsidRPr="00BD76E0">
        <w:rPr>
          <w:b/>
          <w:sz w:val="22"/>
          <w:u w:val="single"/>
        </w:rPr>
        <w:t>Buy/Get Promotion Header (BH)</w:t>
      </w:r>
    </w:p>
    <w:p w14:paraId="62EF9F71" w14:textId="77777777" w:rsidR="00105C84" w:rsidRPr="00BD76E0" w:rsidRDefault="00105C84" w:rsidP="00105C84">
      <w:pPr>
        <w:jc w:val="both"/>
      </w:pPr>
      <w:r w:rsidRPr="00BD76E0">
        <w:t xml:space="preserve">This record may be included to define the threshold promotion detail.   </w:t>
      </w:r>
    </w:p>
    <w:p w14:paraId="1DC495C8"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4AD99C21" w14:textId="77777777" w:rsidTr="00105C84">
        <w:tc>
          <w:tcPr>
            <w:tcW w:w="864" w:type="dxa"/>
            <w:shd w:val="clear" w:color="auto" w:fill="0000FF"/>
          </w:tcPr>
          <w:p w14:paraId="19B2EA6E" w14:textId="77777777" w:rsidR="00105C84" w:rsidRPr="00BD76E0" w:rsidRDefault="00105C84" w:rsidP="00105C84">
            <w:pPr>
              <w:rPr>
                <w:sz w:val="18"/>
              </w:rPr>
            </w:pPr>
            <w:r w:rsidRPr="00BD76E0">
              <w:rPr>
                <w:sz w:val="18"/>
              </w:rPr>
              <w:t>Byte Position</w:t>
            </w:r>
          </w:p>
        </w:tc>
        <w:tc>
          <w:tcPr>
            <w:tcW w:w="1224" w:type="dxa"/>
            <w:shd w:val="clear" w:color="auto" w:fill="0000FF"/>
          </w:tcPr>
          <w:p w14:paraId="7FD85074" w14:textId="77777777" w:rsidR="00105C84" w:rsidRPr="00BD76E0" w:rsidRDefault="00105C84" w:rsidP="00105C84">
            <w:pPr>
              <w:rPr>
                <w:sz w:val="18"/>
              </w:rPr>
            </w:pPr>
            <w:r w:rsidRPr="00BD76E0">
              <w:rPr>
                <w:sz w:val="18"/>
              </w:rPr>
              <w:t>Data Type</w:t>
            </w:r>
          </w:p>
        </w:tc>
        <w:tc>
          <w:tcPr>
            <w:tcW w:w="1260" w:type="dxa"/>
            <w:shd w:val="clear" w:color="auto" w:fill="0000FF"/>
          </w:tcPr>
          <w:p w14:paraId="289371D2" w14:textId="77777777" w:rsidR="00105C84" w:rsidRPr="00BD76E0" w:rsidRDefault="00105C84" w:rsidP="00105C84">
            <w:pPr>
              <w:rPr>
                <w:sz w:val="18"/>
              </w:rPr>
            </w:pPr>
            <w:r w:rsidRPr="00BD76E0">
              <w:rPr>
                <w:sz w:val="18"/>
              </w:rPr>
              <w:t>Name</w:t>
            </w:r>
          </w:p>
        </w:tc>
        <w:tc>
          <w:tcPr>
            <w:tcW w:w="2880" w:type="dxa"/>
            <w:shd w:val="clear" w:color="auto" w:fill="0000FF"/>
          </w:tcPr>
          <w:p w14:paraId="3B824C8C" w14:textId="77777777" w:rsidR="00105C84" w:rsidRPr="00BD76E0" w:rsidRDefault="00105C84" w:rsidP="00105C84">
            <w:pPr>
              <w:rPr>
                <w:sz w:val="18"/>
              </w:rPr>
            </w:pPr>
            <w:r w:rsidRPr="00BD76E0">
              <w:rPr>
                <w:sz w:val="18"/>
              </w:rPr>
              <w:t>Description</w:t>
            </w:r>
          </w:p>
        </w:tc>
        <w:tc>
          <w:tcPr>
            <w:tcW w:w="893" w:type="dxa"/>
            <w:shd w:val="clear" w:color="auto" w:fill="0000FF"/>
          </w:tcPr>
          <w:p w14:paraId="10BF66BC" w14:textId="77777777" w:rsidR="00105C84" w:rsidRPr="00BD76E0" w:rsidRDefault="00105C84" w:rsidP="00105C84">
            <w:pPr>
              <w:rPr>
                <w:sz w:val="18"/>
              </w:rPr>
            </w:pPr>
            <w:r w:rsidRPr="00BD76E0">
              <w:rPr>
                <w:sz w:val="18"/>
              </w:rPr>
              <w:t>Case Sensitive</w:t>
            </w:r>
          </w:p>
        </w:tc>
        <w:tc>
          <w:tcPr>
            <w:tcW w:w="884" w:type="dxa"/>
            <w:shd w:val="clear" w:color="auto" w:fill="0000FF"/>
          </w:tcPr>
          <w:p w14:paraId="19D505E7" w14:textId="77777777" w:rsidR="00105C84" w:rsidRPr="00BD76E0" w:rsidRDefault="00105C84" w:rsidP="00105C84">
            <w:pPr>
              <w:rPr>
                <w:sz w:val="18"/>
              </w:rPr>
            </w:pPr>
            <w:r w:rsidRPr="00BD76E0">
              <w:rPr>
                <w:sz w:val="18"/>
              </w:rPr>
              <w:t>Data Required</w:t>
            </w:r>
          </w:p>
        </w:tc>
        <w:tc>
          <w:tcPr>
            <w:tcW w:w="884" w:type="dxa"/>
            <w:shd w:val="clear" w:color="auto" w:fill="0000FF"/>
          </w:tcPr>
          <w:p w14:paraId="1C502CF6" w14:textId="77777777" w:rsidR="00105C84" w:rsidRPr="00BD76E0" w:rsidRDefault="00105C84" w:rsidP="00105C84">
            <w:pPr>
              <w:rPr>
                <w:sz w:val="18"/>
              </w:rPr>
            </w:pPr>
            <w:r w:rsidRPr="00BD76E0">
              <w:rPr>
                <w:sz w:val="18"/>
              </w:rPr>
              <w:t>Field Required</w:t>
            </w:r>
          </w:p>
        </w:tc>
      </w:tr>
      <w:tr w:rsidR="00105C84" w:rsidRPr="00BD76E0" w14:paraId="18D1B707" w14:textId="77777777" w:rsidTr="002C51CA">
        <w:tc>
          <w:tcPr>
            <w:tcW w:w="864" w:type="dxa"/>
          </w:tcPr>
          <w:p w14:paraId="194771C3" w14:textId="77777777" w:rsidR="00105C84" w:rsidRPr="00BD76E0" w:rsidRDefault="00105C84" w:rsidP="002C51CA">
            <w:pPr>
              <w:rPr>
                <w:sz w:val="18"/>
              </w:rPr>
            </w:pPr>
            <w:r w:rsidRPr="00BD76E0">
              <w:rPr>
                <w:sz w:val="18"/>
              </w:rPr>
              <w:t>0 – 3</w:t>
            </w:r>
          </w:p>
        </w:tc>
        <w:tc>
          <w:tcPr>
            <w:tcW w:w="1224" w:type="dxa"/>
          </w:tcPr>
          <w:p w14:paraId="64E3FC29" w14:textId="77777777" w:rsidR="00105C84" w:rsidRPr="00BD76E0" w:rsidRDefault="00105C84" w:rsidP="002C51CA">
            <w:pPr>
              <w:rPr>
                <w:sz w:val="18"/>
              </w:rPr>
            </w:pPr>
            <w:r w:rsidRPr="00BD76E0">
              <w:rPr>
                <w:sz w:val="18"/>
              </w:rPr>
              <w:t>Byte(4)</w:t>
            </w:r>
          </w:p>
        </w:tc>
        <w:tc>
          <w:tcPr>
            <w:tcW w:w="1260" w:type="dxa"/>
          </w:tcPr>
          <w:p w14:paraId="194DA530" w14:textId="77777777" w:rsidR="00105C84" w:rsidRPr="00BD76E0" w:rsidRDefault="00105C84" w:rsidP="002C51CA">
            <w:pPr>
              <w:rPr>
                <w:sz w:val="18"/>
              </w:rPr>
            </w:pPr>
            <w:r w:rsidRPr="00BD76E0">
              <w:rPr>
                <w:sz w:val="18"/>
              </w:rPr>
              <w:t>Alternate Sequence</w:t>
            </w:r>
          </w:p>
        </w:tc>
        <w:tc>
          <w:tcPr>
            <w:tcW w:w="2880" w:type="dxa"/>
          </w:tcPr>
          <w:p w14:paraId="52C6D251" w14:textId="77777777" w:rsidR="00105C84" w:rsidRPr="00BD76E0" w:rsidRDefault="00105C84" w:rsidP="002C51CA">
            <w:pPr>
              <w:rPr>
                <w:sz w:val="18"/>
              </w:rPr>
            </w:pPr>
            <w:r w:rsidRPr="00BD76E0">
              <w:rPr>
                <w:sz w:val="18"/>
              </w:rPr>
              <w:t xml:space="preserve">Fixed Value “??BH”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307F49E3" w14:textId="77777777" w:rsidR="00105C84" w:rsidRPr="00BD76E0" w:rsidRDefault="00105C84" w:rsidP="00105C84">
            <w:pPr>
              <w:rPr>
                <w:sz w:val="18"/>
              </w:rPr>
            </w:pPr>
            <w:r w:rsidRPr="00BD76E0">
              <w:rPr>
                <w:sz w:val="18"/>
              </w:rPr>
              <w:t>N</w:t>
            </w:r>
          </w:p>
        </w:tc>
        <w:tc>
          <w:tcPr>
            <w:tcW w:w="884" w:type="dxa"/>
          </w:tcPr>
          <w:p w14:paraId="1E4268DA" w14:textId="77777777" w:rsidR="00105C84" w:rsidRPr="00BD76E0" w:rsidRDefault="00105C84" w:rsidP="00105C84">
            <w:pPr>
              <w:rPr>
                <w:sz w:val="18"/>
              </w:rPr>
            </w:pPr>
            <w:r w:rsidRPr="00BD76E0">
              <w:rPr>
                <w:sz w:val="18"/>
              </w:rPr>
              <w:t>A</w:t>
            </w:r>
          </w:p>
        </w:tc>
        <w:tc>
          <w:tcPr>
            <w:tcW w:w="884" w:type="dxa"/>
          </w:tcPr>
          <w:p w14:paraId="74BD2F6F" w14:textId="77777777" w:rsidR="00105C84" w:rsidRPr="00BD76E0" w:rsidRDefault="00105C84" w:rsidP="00105C84">
            <w:pPr>
              <w:rPr>
                <w:sz w:val="18"/>
              </w:rPr>
            </w:pPr>
            <w:r w:rsidRPr="00BD76E0">
              <w:rPr>
                <w:sz w:val="18"/>
              </w:rPr>
              <w:t>Y</w:t>
            </w:r>
          </w:p>
        </w:tc>
      </w:tr>
      <w:tr w:rsidR="00105C84" w:rsidRPr="00BD76E0" w14:paraId="22587735" w14:textId="77777777" w:rsidTr="002C51CA">
        <w:tc>
          <w:tcPr>
            <w:tcW w:w="864" w:type="dxa"/>
          </w:tcPr>
          <w:p w14:paraId="40674B34" w14:textId="77777777" w:rsidR="00105C84" w:rsidRPr="00BD76E0" w:rsidRDefault="00105C84" w:rsidP="002C51CA">
            <w:pPr>
              <w:rPr>
                <w:sz w:val="18"/>
              </w:rPr>
            </w:pPr>
            <w:r w:rsidRPr="00BD76E0">
              <w:rPr>
                <w:sz w:val="18"/>
              </w:rPr>
              <w:t>4 – 13</w:t>
            </w:r>
          </w:p>
        </w:tc>
        <w:tc>
          <w:tcPr>
            <w:tcW w:w="1224" w:type="dxa"/>
          </w:tcPr>
          <w:p w14:paraId="55BCE48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4A98ED2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67CFF67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3030387C" w14:textId="77777777" w:rsidR="00105C84" w:rsidRPr="00BD76E0" w:rsidRDefault="00105C84" w:rsidP="00105C84">
            <w:pPr>
              <w:rPr>
                <w:sz w:val="18"/>
              </w:rPr>
            </w:pPr>
          </w:p>
        </w:tc>
        <w:tc>
          <w:tcPr>
            <w:tcW w:w="884" w:type="dxa"/>
          </w:tcPr>
          <w:p w14:paraId="44F3B86D" w14:textId="77777777" w:rsidR="00105C84" w:rsidRPr="00BD76E0" w:rsidRDefault="00105C84" w:rsidP="00105C84">
            <w:pPr>
              <w:rPr>
                <w:sz w:val="18"/>
              </w:rPr>
            </w:pPr>
          </w:p>
        </w:tc>
        <w:tc>
          <w:tcPr>
            <w:tcW w:w="884" w:type="dxa"/>
          </w:tcPr>
          <w:p w14:paraId="54F6FD18" w14:textId="77777777" w:rsidR="00105C84" w:rsidRPr="00BD76E0" w:rsidRDefault="00105C84" w:rsidP="00105C84">
            <w:pPr>
              <w:rPr>
                <w:sz w:val="18"/>
              </w:rPr>
            </w:pPr>
          </w:p>
        </w:tc>
      </w:tr>
      <w:tr w:rsidR="00105C84" w:rsidRPr="00BD76E0" w14:paraId="5880FC7F" w14:textId="77777777" w:rsidTr="002C51CA">
        <w:tc>
          <w:tcPr>
            <w:tcW w:w="864" w:type="dxa"/>
          </w:tcPr>
          <w:p w14:paraId="36E1FEE7" w14:textId="77777777" w:rsidR="00105C84" w:rsidRPr="00BD76E0" w:rsidRDefault="00105C84" w:rsidP="002C51CA">
            <w:pPr>
              <w:rPr>
                <w:sz w:val="18"/>
              </w:rPr>
            </w:pPr>
            <w:r w:rsidRPr="00BD76E0">
              <w:rPr>
                <w:sz w:val="18"/>
              </w:rPr>
              <w:t>14 – 16</w:t>
            </w:r>
          </w:p>
        </w:tc>
        <w:tc>
          <w:tcPr>
            <w:tcW w:w="1224" w:type="dxa"/>
          </w:tcPr>
          <w:p w14:paraId="16FCA4C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Char(3) </w:t>
            </w:r>
          </w:p>
        </w:tc>
        <w:tc>
          <w:tcPr>
            <w:tcW w:w="1260" w:type="dxa"/>
          </w:tcPr>
          <w:p w14:paraId="754B583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Event Type </w:t>
            </w:r>
          </w:p>
        </w:tc>
        <w:tc>
          <w:tcPr>
            <w:tcW w:w="2880" w:type="dxa"/>
          </w:tcPr>
          <w:p w14:paraId="6684069A"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t xml:space="preserve">Event type referred to in this simple promotion.  </w:t>
            </w:r>
            <w:r w:rsidRPr="00BD76E0">
              <w:rPr>
                <w:sz w:val="18"/>
              </w:rPr>
              <w:t xml:space="preserve">Valid values listed in </w:t>
            </w:r>
            <w:r w:rsidR="002C35A5" w:rsidRPr="00BD76E0">
              <w:rPr>
                <w:sz w:val="18"/>
              </w:rPr>
              <w:t xml:space="preserve">section </w:t>
            </w:r>
            <w:r w:rsidR="00192CE5">
              <w:fldChar w:fldCharType="begin"/>
            </w:r>
            <w:r w:rsidR="00192CE5">
              <w:instrText xml:space="preserve"> REF  OLE_LINK2 \h \r  \* MERGEFORMAT </w:instrText>
            </w:r>
            <w:r w:rsidR="00192CE5">
              <w:fldChar w:fldCharType="separate"/>
            </w:r>
            <w:r w:rsidR="00E20E35" w:rsidRPr="00BD76E0">
              <w:rPr>
                <w:sz w:val="18"/>
              </w:rPr>
              <w:t>4.3.9.1</w:t>
            </w:r>
            <w:r w:rsidR="00192CE5">
              <w:fldChar w:fldCharType="end"/>
            </w:r>
          </w:p>
        </w:tc>
        <w:tc>
          <w:tcPr>
            <w:tcW w:w="893" w:type="dxa"/>
          </w:tcPr>
          <w:p w14:paraId="71FE2CDE" w14:textId="77777777" w:rsidR="00105C84" w:rsidRPr="00BD76E0" w:rsidRDefault="00105C84" w:rsidP="00105C84">
            <w:pPr>
              <w:rPr>
                <w:sz w:val="18"/>
              </w:rPr>
            </w:pPr>
          </w:p>
        </w:tc>
        <w:tc>
          <w:tcPr>
            <w:tcW w:w="884" w:type="dxa"/>
          </w:tcPr>
          <w:p w14:paraId="3F0C2235" w14:textId="77777777" w:rsidR="00105C84" w:rsidRPr="00BD76E0" w:rsidRDefault="00105C84" w:rsidP="00105C84">
            <w:pPr>
              <w:rPr>
                <w:sz w:val="18"/>
              </w:rPr>
            </w:pPr>
          </w:p>
        </w:tc>
        <w:tc>
          <w:tcPr>
            <w:tcW w:w="884" w:type="dxa"/>
          </w:tcPr>
          <w:p w14:paraId="4F8911E9" w14:textId="77777777" w:rsidR="00105C84" w:rsidRPr="00BD76E0" w:rsidRDefault="00105C84" w:rsidP="00105C84">
            <w:pPr>
              <w:rPr>
                <w:sz w:val="18"/>
              </w:rPr>
            </w:pPr>
          </w:p>
        </w:tc>
      </w:tr>
      <w:tr w:rsidR="00105C84" w:rsidRPr="00BD76E0" w14:paraId="5EF80F0F" w14:textId="77777777" w:rsidTr="002C51CA">
        <w:tc>
          <w:tcPr>
            <w:tcW w:w="864" w:type="dxa"/>
          </w:tcPr>
          <w:p w14:paraId="676380B5" w14:textId="77777777" w:rsidR="00105C84" w:rsidRPr="00BD76E0" w:rsidRDefault="00105C84" w:rsidP="002C51CA">
            <w:pPr>
              <w:rPr>
                <w:sz w:val="18"/>
              </w:rPr>
            </w:pPr>
            <w:r w:rsidRPr="00BD76E0">
              <w:rPr>
                <w:sz w:val="18"/>
              </w:rPr>
              <w:t>17 – 26</w:t>
            </w:r>
          </w:p>
        </w:tc>
        <w:tc>
          <w:tcPr>
            <w:tcW w:w="1224" w:type="dxa"/>
          </w:tcPr>
          <w:p w14:paraId="6F4D8128"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0B60E0D5"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Promotion Id </w:t>
            </w:r>
          </w:p>
        </w:tc>
        <w:tc>
          <w:tcPr>
            <w:tcW w:w="2880" w:type="dxa"/>
          </w:tcPr>
          <w:p w14:paraId="1E9E044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Id</w:t>
            </w:r>
          </w:p>
        </w:tc>
        <w:tc>
          <w:tcPr>
            <w:tcW w:w="893" w:type="dxa"/>
          </w:tcPr>
          <w:p w14:paraId="2F15DFEC" w14:textId="77777777" w:rsidR="00105C84" w:rsidRPr="00BD76E0" w:rsidRDefault="00105C84" w:rsidP="00105C84">
            <w:pPr>
              <w:rPr>
                <w:sz w:val="18"/>
              </w:rPr>
            </w:pPr>
          </w:p>
        </w:tc>
        <w:tc>
          <w:tcPr>
            <w:tcW w:w="884" w:type="dxa"/>
          </w:tcPr>
          <w:p w14:paraId="753C1DF3" w14:textId="77777777" w:rsidR="00105C84" w:rsidRPr="00BD76E0" w:rsidRDefault="00105C84" w:rsidP="00105C84">
            <w:pPr>
              <w:rPr>
                <w:sz w:val="18"/>
              </w:rPr>
            </w:pPr>
          </w:p>
        </w:tc>
        <w:tc>
          <w:tcPr>
            <w:tcW w:w="884" w:type="dxa"/>
          </w:tcPr>
          <w:p w14:paraId="1E55DC7B" w14:textId="77777777" w:rsidR="00105C84" w:rsidRPr="00BD76E0" w:rsidRDefault="00105C84" w:rsidP="00105C84">
            <w:pPr>
              <w:rPr>
                <w:sz w:val="18"/>
              </w:rPr>
            </w:pPr>
          </w:p>
        </w:tc>
      </w:tr>
      <w:tr w:rsidR="00105C84" w:rsidRPr="00BD76E0" w14:paraId="3246B695" w14:textId="77777777" w:rsidTr="002C51CA">
        <w:tc>
          <w:tcPr>
            <w:tcW w:w="864" w:type="dxa"/>
          </w:tcPr>
          <w:p w14:paraId="6D668B03" w14:textId="77777777" w:rsidR="00105C84" w:rsidRPr="00BD76E0" w:rsidRDefault="00105C84" w:rsidP="002C51CA">
            <w:pPr>
              <w:rPr>
                <w:sz w:val="18"/>
              </w:rPr>
            </w:pPr>
            <w:r w:rsidRPr="00BD76E0">
              <w:rPr>
                <w:sz w:val="18"/>
              </w:rPr>
              <w:t>27 – 36</w:t>
            </w:r>
          </w:p>
        </w:tc>
        <w:tc>
          <w:tcPr>
            <w:tcW w:w="1224" w:type="dxa"/>
          </w:tcPr>
          <w:p w14:paraId="11EFE6C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3B744CE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Id</w:t>
            </w:r>
          </w:p>
        </w:tc>
        <w:tc>
          <w:tcPr>
            <w:tcW w:w="2880" w:type="dxa"/>
          </w:tcPr>
          <w:p w14:paraId="77B7557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Id</w:t>
            </w:r>
          </w:p>
        </w:tc>
        <w:tc>
          <w:tcPr>
            <w:tcW w:w="893" w:type="dxa"/>
          </w:tcPr>
          <w:p w14:paraId="4F56B9BB" w14:textId="77777777" w:rsidR="00105C84" w:rsidRPr="00BD76E0" w:rsidRDefault="00105C84" w:rsidP="00105C84">
            <w:pPr>
              <w:rPr>
                <w:sz w:val="18"/>
              </w:rPr>
            </w:pPr>
          </w:p>
        </w:tc>
        <w:tc>
          <w:tcPr>
            <w:tcW w:w="884" w:type="dxa"/>
          </w:tcPr>
          <w:p w14:paraId="4D200C61" w14:textId="77777777" w:rsidR="00105C84" w:rsidRPr="00BD76E0" w:rsidRDefault="00105C84" w:rsidP="00105C84">
            <w:pPr>
              <w:rPr>
                <w:sz w:val="18"/>
              </w:rPr>
            </w:pPr>
          </w:p>
        </w:tc>
        <w:tc>
          <w:tcPr>
            <w:tcW w:w="884" w:type="dxa"/>
          </w:tcPr>
          <w:p w14:paraId="6187D016" w14:textId="77777777" w:rsidR="00105C84" w:rsidRPr="00BD76E0" w:rsidRDefault="00105C84" w:rsidP="00105C84">
            <w:pPr>
              <w:rPr>
                <w:sz w:val="18"/>
              </w:rPr>
            </w:pPr>
          </w:p>
        </w:tc>
      </w:tr>
      <w:tr w:rsidR="00105C84" w:rsidRPr="00BD76E0" w14:paraId="2B9CD15C" w14:textId="77777777" w:rsidTr="002C51CA">
        <w:tc>
          <w:tcPr>
            <w:tcW w:w="864" w:type="dxa"/>
          </w:tcPr>
          <w:p w14:paraId="5DD73CC2" w14:textId="77777777" w:rsidR="00105C84" w:rsidRPr="00BD76E0" w:rsidRDefault="00105C84" w:rsidP="002C51CA">
            <w:pPr>
              <w:rPr>
                <w:sz w:val="18"/>
              </w:rPr>
            </w:pPr>
            <w:r w:rsidRPr="00BD76E0">
              <w:rPr>
                <w:sz w:val="18"/>
              </w:rPr>
              <w:t>37 – 46</w:t>
            </w:r>
          </w:p>
        </w:tc>
        <w:tc>
          <w:tcPr>
            <w:tcW w:w="1224" w:type="dxa"/>
          </w:tcPr>
          <w:p w14:paraId="2542B505"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0B2752CB"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tcPr>
          <w:p w14:paraId="7E9FDE4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tcPr>
          <w:p w14:paraId="561F5442" w14:textId="77777777" w:rsidR="00105C84" w:rsidRPr="00BD76E0" w:rsidRDefault="00105C84" w:rsidP="00105C84">
            <w:pPr>
              <w:rPr>
                <w:sz w:val="18"/>
              </w:rPr>
            </w:pPr>
          </w:p>
        </w:tc>
        <w:tc>
          <w:tcPr>
            <w:tcW w:w="884" w:type="dxa"/>
          </w:tcPr>
          <w:p w14:paraId="0AF05B98" w14:textId="77777777" w:rsidR="00105C84" w:rsidRPr="00BD76E0" w:rsidRDefault="00105C84" w:rsidP="00105C84">
            <w:pPr>
              <w:rPr>
                <w:sz w:val="18"/>
              </w:rPr>
            </w:pPr>
          </w:p>
        </w:tc>
        <w:tc>
          <w:tcPr>
            <w:tcW w:w="884" w:type="dxa"/>
          </w:tcPr>
          <w:p w14:paraId="41F6941C" w14:textId="77777777" w:rsidR="00105C84" w:rsidRPr="00BD76E0" w:rsidRDefault="00105C84" w:rsidP="00105C84">
            <w:pPr>
              <w:rPr>
                <w:sz w:val="18"/>
              </w:rPr>
            </w:pPr>
          </w:p>
        </w:tc>
      </w:tr>
      <w:tr w:rsidR="00105C84" w:rsidRPr="00BD76E0" w14:paraId="0FBF46D3" w14:textId="77777777" w:rsidTr="002C51CA">
        <w:tc>
          <w:tcPr>
            <w:tcW w:w="864" w:type="dxa"/>
          </w:tcPr>
          <w:p w14:paraId="3A18926F" w14:textId="77777777" w:rsidR="00105C84" w:rsidRPr="00BD76E0" w:rsidRDefault="00105C84" w:rsidP="002C51CA">
            <w:pPr>
              <w:rPr>
                <w:sz w:val="18"/>
              </w:rPr>
            </w:pPr>
            <w:r w:rsidRPr="00BD76E0">
              <w:rPr>
                <w:sz w:val="18"/>
              </w:rPr>
              <w:t>47 – 54</w:t>
            </w:r>
          </w:p>
        </w:tc>
        <w:tc>
          <w:tcPr>
            <w:tcW w:w="1224" w:type="dxa"/>
          </w:tcPr>
          <w:p w14:paraId="5BB6884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tcPr>
          <w:p w14:paraId="0496475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Start Date </w:t>
            </w:r>
          </w:p>
        </w:tc>
        <w:tc>
          <w:tcPr>
            <w:tcW w:w="2880" w:type="dxa"/>
          </w:tcPr>
          <w:p w14:paraId="143A7ACB"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Start Date of Promotion Component Detail.  </w:t>
            </w:r>
            <w:r w:rsidRPr="00BD76E0">
              <w:rPr>
                <w:sz w:val="18"/>
                <w:szCs w:val="18"/>
              </w:rPr>
              <w:t>The format is YYYYMMDD.</w:t>
            </w:r>
          </w:p>
        </w:tc>
        <w:tc>
          <w:tcPr>
            <w:tcW w:w="893" w:type="dxa"/>
          </w:tcPr>
          <w:p w14:paraId="2285701A" w14:textId="77777777" w:rsidR="00105C84" w:rsidRPr="00BD76E0" w:rsidRDefault="00105C84" w:rsidP="00105C84">
            <w:pPr>
              <w:rPr>
                <w:sz w:val="18"/>
              </w:rPr>
            </w:pPr>
          </w:p>
        </w:tc>
        <w:tc>
          <w:tcPr>
            <w:tcW w:w="884" w:type="dxa"/>
          </w:tcPr>
          <w:p w14:paraId="742A4B51" w14:textId="77777777" w:rsidR="00105C84" w:rsidRPr="00BD76E0" w:rsidRDefault="00105C84" w:rsidP="00105C84">
            <w:pPr>
              <w:rPr>
                <w:sz w:val="18"/>
              </w:rPr>
            </w:pPr>
          </w:p>
        </w:tc>
        <w:tc>
          <w:tcPr>
            <w:tcW w:w="884" w:type="dxa"/>
          </w:tcPr>
          <w:p w14:paraId="15985345" w14:textId="77777777" w:rsidR="00105C84" w:rsidRPr="00BD76E0" w:rsidRDefault="00105C84" w:rsidP="00105C84">
            <w:pPr>
              <w:rPr>
                <w:sz w:val="18"/>
              </w:rPr>
            </w:pPr>
          </w:p>
        </w:tc>
      </w:tr>
      <w:tr w:rsidR="00105C84" w:rsidRPr="00BD76E0" w14:paraId="3C78236D" w14:textId="77777777" w:rsidTr="002C51CA">
        <w:tc>
          <w:tcPr>
            <w:tcW w:w="864" w:type="dxa"/>
          </w:tcPr>
          <w:p w14:paraId="380CCE71" w14:textId="77777777" w:rsidR="00105C84" w:rsidRPr="00BD76E0" w:rsidRDefault="00105C84" w:rsidP="002C51CA">
            <w:pPr>
              <w:rPr>
                <w:sz w:val="18"/>
              </w:rPr>
            </w:pPr>
            <w:r w:rsidRPr="00BD76E0">
              <w:rPr>
                <w:sz w:val="18"/>
              </w:rPr>
              <w:t>55 – 62</w:t>
            </w:r>
          </w:p>
        </w:tc>
        <w:tc>
          <w:tcPr>
            <w:tcW w:w="1224" w:type="dxa"/>
          </w:tcPr>
          <w:p w14:paraId="5E588AF5"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tcPr>
          <w:p w14:paraId="05D7C4E8"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End Date </w:t>
            </w:r>
          </w:p>
        </w:tc>
        <w:tc>
          <w:tcPr>
            <w:tcW w:w="2880" w:type="dxa"/>
          </w:tcPr>
          <w:p w14:paraId="41A99AF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End Date of Promotion Component Detail.  </w:t>
            </w:r>
            <w:r w:rsidRPr="00BD76E0">
              <w:rPr>
                <w:sz w:val="18"/>
                <w:szCs w:val="18"/>
              </w:rPr>
              <w:t>The format is YYYYMMDD.</w:t>
            </w:r>
          </w:p>
        </w:tc>
        <w:tc>
          <w:tcPr>
            <w:tcW w:w="893" w:type="dxa"/>
          </w:tcPr>
          <w:p w14:paraId="22AB201F" w14:textId="77777777" w:rsidR="00105C84" w:rsidRPr="00BD76E0" w:rsidRDefault="00105C84" w:rsidP="00105C84">
            <w:pPr>
              <w:rPr>
                <w:sz w:val="18"/>
              </w:rPr>
            </w:pPr>
          </w:p>
        </w:tc>
        <w:tc>
          <w:tcPr>
            <w:tcW w:w="884" w:type="dxa"/>
          </w:tcPr>
          <w:p w14:paraId="19FBFAB0" w14:textId="77777777" w:rsidR="00105C84" w:rsidRPr="00BD76E0" w:rsidRDefault="00105C84" w:rsidP="00105C84">
            <w:pPr>
              <w:rPr>
                <w:sz w:val="18"/>
              </w:rPr>
            </w:pPr>
          </w:p>
        </w:tc>
        <w:tc>
          <w:tcPr>
            <w:tcW w:w="884" w:type="dxa"/>
          </w:tcPr>
          <w:p w14:paraId="72CCF8F7" w14:textId="77777777" w:rsidR="00105C84" w:rsidRPr="00BD76E0" w:rsidRDefault="00105C84" w:rsidP="00105C84">
            <w:pPr>
              <w:rPr>
                <w:sz w:val="18"/>
              </w:rPr>
            </w:pPr>
          </w:p>
        </w:tc>
      </w:tr>
      <w:tr w:rsidR="00105C84" w:rsidRPr="00BD76E0" w14:paraId="43966E84" w14:textId="77777777" w:rsidTr="002C51CA">
        <w:tc>
          <w:tcPr>
            <w:tcW w:w="864" w:type="dxa"/>
          </w:tcPr>
          <w:p w14:paraId="67F3E4A3" w14:textId="77777777" w:rsidR="00105C84" w:rsidRPr="00BD76E0" w:rsidRDefault="00105C84" w:rsidP="002C51CA">
            <w:pPr>
              <w:rPr>
                <w:sz w:val="18"/>
              </w:rPr>
            </w:pPr>
            <w:r w:rsidRPr="00BD76E0">
              <w:rPr>
                <w:sz w:val="18"/>
              </w:rPr>
              <w:t>63 – 142</w:t>
            </w:r>
          </w:p>
        </w:tc>
        <w:tc>
          <w:tcPr>
            <w:tcW w:w="1224" w:type="dxa"/>
          </w:tcPr>
          <w:p w14:paraId="12972B7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tcPr>
          <w:p w14:paraId="4C6B3D6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Name </w:t>
            </w:r>
          </w:p>
        </w:tc>
        <w:tc>
          <w:tcPr>
            <w:tcW w:w="2880" w:type="dxa"/>
          </w:tcPr>
          <w:p w14:paraId="4920B6E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Header Name</w:t>
            </w:r>
          </w:p>
        </w:tc>
        <w:tc>
          <w:tcPr>
            <w:tcW w:w="893" w:type="dxa"/>
          </w:tcPr>
          <w:p w14:paraId="07164F49" w14:textId="77777777" w:rsidR="00105C84" w:rsidRPr="00BD76E0" w:rsidRDefault="00105C84" w:rsidP="00105C84">
            <w:pPr>
              <w:rPr>
                <w:sz w:val="18"/>
              </w:rPr>
            </w:pPr>
          </w:p>
        </w:tc>
        <w:tc>
          <w:tcPr>
            <w:tcW w:w="884" w:type="dxa"/>
          </w:tcPr>
          <w:p w14:paraId="7DEC44EF" w14:textId="77777777" w:rsidR="00105C84" w:rsidRPr="00BD76E0" w:rsidRDefault="00105C84" w:rsidP="00105C84">
            <w:pPr>
              <w:rPr>
                <w:sz w:val="18"/>
              </w:rPr>
            </w:pPr>
          </w:p>
        </w:tc>
        <w:tc>
          <w:tcPr>
            <w:tcW w:w="884" w:type="dxa"/>
          </w:tcPr>
          <w:p w14:paraId="6C1D8579" w14:textId="77777777" w:rsidR="00105C84" w:rsidRPr="00BD76E0" w:rsidRDefault="00105C84" w:rsidP="00105C84">
            <w:pPr>
              <w:rPr>
                <w:sz w:val="18"/>
              </w:rPr>
            </w:pPr>
          </w:p>
        </w:tc>
      </w:tr>
      <w:tr w:rsidR="00105C84" w:rsidRPr="00BD76E0" w14:paraId="4C45A609" w14:textId="77777777" w:rsidTr="002C51CA">
        <w:tc>
          <w:tcPr>
            <w:tcW w:w="864" w:type="dxa"/>
          </w:tcPr>
          <w:p w14:paraId="7D1A85A8" w14:textId="77777777" w:rsidR="00105C84" w:rsidRPr="00BD76E0" w:rsidRDefault="00105C84" w:rsidP="002C51CA">
            <w:pPr>
              <w:rPr>
                <w:sz w:val="18"/>
              </w:rPr>
            </w:pPr>
            <w:r w:rsidRPr="00BD76E0">
              <w:rPr>
                <w:sz w:val="18"/>
              </w:rPr>
              <w:t>143 – 222</w:t>
            </w:r>
          </w:p>
        </w:tc>
        <w:tc>
          <w:tcPr>
            <w:tcW w:w="1224" w:type="dxa"/>
          </w:tcPr>
          <w:p w14:paraId="7D8677B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tcPr>
          <w:p w14:paraId="2AAB80B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Description </w:t>
            </w:r>
          </w:p>
        </w:tc>
        <w:tc>
          <w:tcPr>
            <w:tcW w:w="2880" w:type="dxa"/>
          </w:tcPr>
          <w:p w14:paraId="1075F99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Header Description</w:t>
            </w:r>
          </w:p>
        </w:tc>
        <w:tc>
          <w:tcPr>
            <w:tcW w:w="893" w:type="dxa"/>
          </w:tcPr>
          <w:p w14:paraId="18F43101" w14:textId="77777777" w:rsidR="00105C84" w:rsidRPr="00BD76E0" w:rsidRDefault="00105C84" w:rsidP="00105C84">
            <w:pPr>
              <w:rPr>
                <w:sz w:val="18"/>
              </w:rPr>
            </w:pPr>
          </w:p>
        </w:tc>
        <w:tc>
          <w:tcPr>
            <w:tcW w:w="884" w:type="dxa"/>
          </w:tcPr>
          <w:p w14:paraId="6B08BA78" w14:textId="77777777" w:rsidR="00105C84" w:rsidRPr="00BD76E0" w:rsidRDefault="00105C84" w:rsidP="00105C84">
            <w:pPr>
              <w:rPr>
                <w:sz w:val="18"/>
              </w:rPr>
            </w:pPr>
          </w:p>
        </w:tc>
        <w:tc>
          <w:tcPr>
            <w:tcW w:w="884" w:type="dxa"/>
          </w:tcPr>
          <w:p w14:paraId="48E675E5" w14:textId="77777777" w:rsidR="00105C84" w:rsidRPr="00BD76E0" w:rsidRDefault="00105C84" w:rsidP="00105C84">
            <w:pPr>
              <w:rPr>
                <w:sz w:val="18"/>
              </w:rPr>
            </w:pPr>
          </w:p>
        </w:tc>
      </w:tr>
      <w:tr w:rsidR="00105C84" w:rsidRPr="00BD76E0" w14:paraId="58C5C580" w14:textId="77777777" w:rsidTr="002C51CA">
        <w:tc>
          <w:tcPr>
            <w:tcW w:w="864" w:type="dxa"/>
          </w:tcPr>
          <w:p w14:paraId="26FF8AED" w14:textId="77777777" w:rsidR="00105C84" w:rsidRPr="00BD76E0" w:rsidRDefault="00105C84" w:rsidP="002C51CA">
            <w:pPr>
              <w:rPr>
                <w:sz w:val="18"/>
              </w:rPr>
            </w:pPr>
            <w:r w:rsidRPr="00BD76E0">
              <w:rPr>
                <w:sz w:val="18"/>
              </w:rPr>
              <w:t>223 – 302</w:t>
            </w:r>
          </w:p>
        </w:tc>
        <w:tc>
          <w:tcPr>
            <w:tcW w:w="1224" w:type="dxa"/>
          </w:tcPr>
          <w:p w14:paraId="34816FE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Char(80) </w:t>
            </w:r>
          </w:p>
        </w:tc>
        <w:tc>
          <w:tcPr>
            <w:tcW w:w="1260" w:type="dxa"/>
          </w:tcPr>
          <w:p w14:paraId="64AEC788"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Name</w:t>
            </w:r>
          </w:p>
        </w:tc>
        <w:tc>
          <w:tcPr>
            <w:tcW w:w="2880" w:type="dxa"/>
          </w:tcPr>
          <w:p w14:paraId="2029ABB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Name</w:t>
            </w:r>
          </w:p>
        </w:tc>
        <w:tc>
          <w:tcPr>
            <w:tcW w:w="893" w:type="dxa"/>
          </w:tcPr>
          <w:p w14:paraId="79AD2FE4" w14:textId="77777777" w:rsidR="00105C84" w:rsidRPr="00BD76E0" w:rsidRDefault="00105C84" w:rsidP="00105C84">
            <w:pPr>
              <w:rPr>
                <w:sz w:val="18"/>
              </w:rPr>
            </w:pPr>
          </w:p>
        </w:tc>
        <w:tc>
          <w:tcPr>
            <w:tcW w:w="884" w:type="dxa"/>
          </w:tcPr>
          <w:p w14:paraId="041348AD" w14:textId="77777777" w:rsidR="00105C84" w:rsidRPr="00BD76E0" w:rsidRDefault="00105C84" w:rsidP="00105C84">
            <w:pPr>
              <w:rPr>
                <w:sz w:val="18"/>
              </w:rPr>
            </w:pPr>
          </w:p>
        </w:tc>
        <w:tc>
          <w:tcPr>
            <w:tcW w:w="884" w:type="dxa"/>
          </w:tcPr>
          <w:p w14:paraId="72D7B849" w14:textId="77777777" w:rsidR="00105C84" w:rsidRPr="00BD76E0" w:rsidRDefault="00105C84" w:rsidP="00105C84">
            <w:pPr>
              <w:rPr>
                <w:sz w:val="18"/>
              </w:rPr>
            </w:pPr>
          </w:p>
        </w:tc>
      </w:tr>
      <w:tr w:rsidR="00105C84" w:rsidRPr="00BD76E0" w14:paraId="3B807F77" w14:textId="77777777" w:rsidTr="002C51CA">
        <w:tc>
          <w:tcPr>
            <w:tcW w:w="864" w:type="dxa"/>
          </w:tcPr>
          <w:p w14:paraId="36369871" w14:textId="77777777" w:rsidR="00105C84" w:rsidRPr="00BD76E0" w:rsidRDefault="00105C84" w:rsidP="002C51CA">
            <w:pPr>
              <w:rPr>
                <w:sz w:val="18"/>
              </w:rPr>
            </w:pPr>
            <w:r w:rsidRPr="00BD76E0">
              <w:rPr>
                <w:sz w:val="18"/>
              </w:rPr>
              <w:t>303 – 303</w:t>
            </w:r>
          </w:p>
        </w:tc>
        <w:tc>
          <w:tcPr>
            <w:tcW w:w="1224" w:type="dxa"/>
          </w:tcPr>
          <w:p w14:paraId="6782F1D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 </w:t>
            </w:r>
          </w:p>
        </w:tc>
        <w:tc>
          <w:tcPr>
            <w:tcW w:w="1260" w:type="dxa"/>
          </w:tcPr>
          <w:p w14:paraId="2584367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Apply Order </w:t>
            </w:r>
          </w:p>
        </w:tc>
        <w:tc>
          <w:tcPr>
            <w:tcW w:w="2880" w:type="dxa"/>
          </w:tcPr>
          <w:p w14:paraId="5C2B6FD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Application Order of the Promotion</w:t>
            </w:r>
          </w:p>
        </w:tc>
        <w:tc>
          <w:tcPr>
            <w:tcW w:w="893" w:type="dxa"/>
          </w:tcPr>
          <w:p w14:paraId="096F674D" w14:textId="77777777" w:rsidR="00105C84" w:rsidRPr="00BD76E0" w:rsidRDefault="00105C84" w:rsidP="00105C84">
            <w:pPr>
              <w:rPr>
                <w:sz w:val="18"/>
              </w:rPr>
            </w:pPr>
          </w:p>
        </w:tc>
        <w:tc>
          <w:tcPr>
            <w:tcW w:w="884" w:type="dxa"/>
          </w:tcPr>
          <w:p w14:paraId="11DAABAC" w14:textId="77777777" w:rsidR="00105C84" w:rsidRPr="00BD76E0" w:rsidRDefault="00105C84" w:rsidP="00105C84">
            <w:pPr>
              <w:rPr>
                <w:sz w:val="18"/>
              </w:rPr>
            </w:pPr>
          </w:p>
        </w:tc>
        <w:tc>
          <w:tcPr>
            <w:tcW w:w="884" w:type="dxa"/>
          </w:tcPr>
          <w:p w14:paraId="0CF8AFE4" w14:textId="77777777" w:rsidR="00105C84" w:rsidRPr="00BD76E0" w:rsidRDefault="00105C84" w:rsidP="00105C84">
            <w:pPr>
              <w:rPr>
                <w:sz w:val="18"/>
              </w:rPr>
            </w:pPr>
          </w:p>
        </w:tc>
      </w:tr>
      <w:tr w:rsidR="00105C84" w:rsidRPr="00BD76E0" w14:paraId="0C1F7E46" w14:textId="77777777" w:rsidTr="002C51CA">
        <w:tc>
          <w:tcPr>
            <w:tcW w:w="864" w:type="dxa"/>
          </w:tcPr>
          <w:p w14:paraId="4BA6D691" w14:textId="77777777" w:rsidR="00105C84" w:rsidRPr="00BD76E0" w:rsidRDefault="00105C84" w:rsidP="002C51CA">
            <w:pPr>
              <w:rPr>
                <w:sz w:val="18"/>
              </w:rPr>
            </w:pPr>
            <w:r w:rsidRPr="00BD76E0">
              <w:rPr>
                <w:sz w:val="18"/>
              </w:rPr>
              <w:t>304 – 304</w:t>
            </w:r>
          </w:p>
        </w:tc>
        <w:tc>
          <w:tcPr>
            <w:tcW w:w="1224" w:type="dxa"/>
          </w:tcPr>
          <w:p w14:paraId="5A82467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  </w:t>
            </w:r>
          </w:p>
        </w:tc>
        <w:tc>
          <w:tcPr>
            <w:tcW w:w="1260" w:type="dxa"/>
          </w:tcPr>
          <w:p w14:paraId="52D5987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All Indicator </w:t>
            </w:r>
          </w:p>
        </w:tc>
        <w:tc>
          <w:tcPr>
            <w:tcW w:w="2880" w:type="dxa"/>
          </w:tcPr>
          <w:p w14:paraId="6746321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Buy Get all indicator.  </w:t>
            </w:r>
            <w:r w:rsidRPr="00BD76E0">
              <w:rPr>
                <w:rFonts w:cs="Arial"/>
                <w:sz w:val="18"/>
                <w:szCs w:val="18"/>
              </w:rPr>
              <w:t xml:space="preserve"> Valid values are listed below this definition.</w:t>
            </w:r>
          </w:p>
        </w:tc>
        <w:tc>
          <w:tcPr>
            <w:tcW w:w="893" w:type="dxa"/>
          </w:tcPr>
          <w:p w14:paraId="0AFD8789" w14:textId="77777777" w:rsidR="00105C84" w:rsidRPr="00BD76E0" w:rsidRDefault="00105C84" w:rsidP="00105C84">
            <w:pPr>
              <w:rPr>
                <w:sz w:val="18"/>
              </w:rPr>
            </w:pPr>
          </w:p>
        </w:tc>
        <w:tc>
          <w:tcPr>
            <w:tcW w:w="884" w:type="dxa"/>
          </w:tcPr>
          <w:p w14:paraId="3B45560E" w14:textId="77777777" w:rsidR="00105C84" w:rsidRPr="00BD76E0" w:rsidRDefault="00105C84" w:rsidP="00105C84">
            <w:pPr>
              <w:rPr>
                <w:sz w:val="18"/>
              </w:rPr>
            </w:pPr>
          </w:p>
        </w:tc>
        <w:tc>
          <w:tcPr>
            <w:tcW w:w="884" w:type="dxa"/>
          </w:tcPr>
          <w:p w14:paraId="6E033545" w14:textId="77777777" w:rsidR="00105C84" w:rsidRPr="00BD76E0" w:rsidRDefault="00105C84" w:rsidP="00105C84">
            <w:pPr>
              <w:rPr>
                <w:sz w:val="18"/>
              </w:rPr>
            </w:pPr>
          </w:p>
        </w:tc>
      </w:tr>
      <w:tr w:rsidR="00105C84" w:rsidRPr="00BD76E0" w14:paraId="7B7543F8" w14:textId="77777777" w:rsidTr="002C51CA">
        <w:tc>
          <w:tcPr>
            <w:tcW w:w="864" w:type="dxa"/>
          </w:tcPr>
          <w:p w14:paraId="2F3BED9E" w14:textId="77777777" w:rsidR="00105C84" w:rsidRPr="00BD76E0" w:rsidRDefault="00105C84" w:rsidP="002C51CA">
            <w:pPr>
              <w:rPr>
                <w:sz w:val="18"/>
              </w:rPr>
            </w:pPr>
            <w:r w:rsidRPr="00BD76E0">
              <w:rPr>
                <w:sz w:val="18"/>
              </w:rPr>
              <w:t>305 – 324</w:t>
            </w:r>
          </w:p>
        </w:tc>
        <w:tc>
          <w:tcPr>
            <w:tcW w:w="1224" w:type="dxa"/>
          </w:tcPr>
          <w:p w14:paraId="291783F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w:t>
            </w:r>
          </w:p>
        </w:tc>
        <w:tc>
          <w:tcPr>
            <w:tcW w:w="1260" w:type="dxa"/>
          </w:tcPr>
          <w:p w14:paraId="062F669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Buy Quantity </w:t>
            </w:r>
          </w:p>
        </w:tc>
        <w:tc>
          <w:tcPr>
            <w:tcW w:w="2880" w:type="dxa"/>
          </w:tcPr>
          <w:p w14:paraId="637F74F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Quantity needed for buy – get</w:t>
            </w:r>
          </w:p>
        </w:tc>
        <w:tc>
          <w:tcPr>
            <w:tcW w:w="893" w:type="dxa"/>
          </w:tcPr>
          <w:p w14:paraId="2BB7E85A" w14:textId="77777777" w:rsidR="00105C84" w:rsidRPr="00BD76E0" w:rsidRDefault="00105C84" w:rsidP="00105C84">
            <w:pPr>
              <w:rPr>
                <w:sz w:val="18"/>
              </w:rPr>
            </w:pPr>
          </w:p>
        </w:tc>
        <w:tc>
          <w:tcPr>
            <w:tcW w:w="884" w:type="dxa"/>
          </w:tcPr>
          <w:p w14:paraId="49598163" w14:textId="77777777" w:rsidR="00105C84" w:rsidRPr="00BD76E0" w:rsidRDefault="00105C84" w:rsidP="00105C84">
            <w:pPr>
              <w:rPr>
                <w:sz w:val="18"/>
              </w:rPr>
            </w:pPr>
          </w:p>
        </w:tc>
        <w:tc>
          <w:tcPr>
            <w:tcW w:w="884" w:type="dxa"/>
          </w:tcPr>
          <w:p w14:paraId="09C591C1" w14:textId="77777777" w:rsidR="00105C84" w:rsidRPr="00BD76E0" w:rsidRDefault="00105C84" w:rsidP="00105C84">
            <w:pPr>
              <w:rPr>
                <w:sz w:val="18"/>
              </w:rPr>
            </w:pPr>
          </w:p>
        </w:tc>
      </w:tr>
      <w:tr w:rsidR="00105C84" w:rsidRPr="00BD76E0" w14:paraId="0B898B89" w14:textId="77777777" w:rsidTr="002C51CA">
        <w:tc>
          <w:tcPr>
            <w:tcW w:w="864" w:type="dxa"/>
          </w:tcPr>
          <w:p w14:paraId="5CBD7D66" w14:textId="77777777" w:rsidR="00105C84" w:rsidRPr="00BD76E0" w:rsidRDefault="00105C84" w:rsidP="002C51CA">
            <w:pPr>
              <w:rPr>
                <w:sz w:val="18"/>
              </w:rPr>
            </w:pPr>
            <w:r w:rsidRPr="00BD76E0">
              <w:rPr>
                <w:sz w:val="18"/>
              </w:rPr>
              <w:t>325 – 325</w:t>
            </w:r>
          </w:p>
        </w:tc>
        <w:tc>
          <w:tcPr>
            <w:tcW w:w="1224" w:type="dxa"/>
          </w:tcPr>
          <w:p w14:paraId="6C80991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1C7D8B1B"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Change Type </w:t>
            </w:r>
          </w:p>
        </w:tc>
        <w:tc>
          <w:tcPr>
            <w:tcW w:w="2880" w:type="dxa"/>
          </w:tcPr>
          <w:p w14:paraId="174E419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Retail Change.  </w:t>
            </w:r>
            <w:r w:rsidRPr="00BD76E0">
              <w:rPr>
                <w:rFonts w:cs="Arial"/>
                <w:sz w:val="18"/>
                <w:szCs w:val="18"/>
              </w:rPr>
              <w:t>Valid values are listed below this definition.</w:t>
            </w:r>
          </w:p>
        </w:tc>
        <w:tc>
          <w:tcPr>
            <w:tcW w:w="893" w:type="dxa"/>
          </w:tcPr>
          <w:p w14:paraId="3036C281" w14:textId="77777777" w:rsidR="00105C84" w:rsidRPr="00BD76E0" w:rsidRDefault="00105C84" w:rsidP="00105C84">
            <w:pPr>
              <w:rPr>
                <w:sz w:val="18"/>
              </w:rPr>
            </w:pPr>
          </w:p>
        </w:tc>
        <w:tc>
          <w:tcPr>
            <w:tcW w:w="884" w:type="dxa"/>
          </w:tcPr>
          <w:p w14:paraId="3FD08C61" w14:textId="77777777" w:rsidR="00105C84" w:rsidRPr="00BD76E0" w:rsidRDefault="00105C84" w:rsidP="00105C84">
            <w:pPr>
              <w:rPr>
                <w:sz w:val="18"/>
              </w:rPr>
            </w:pPr>
          </w:p>
        </w:tc>
        <w:tc>
          <w:tcPr>
            <w:tcW w:w="884" w:type="dxa"/>
          </w:tcPr>
          <w:p w14:paraId="3EA643F3" w14:textId="77777777" w:rsidR="00105C84" w:rsidRPr="00BD76E0" w:rsidRDefault="00105C84" w:rsidP="00105C84">
            <w:pPr>
              <w:rPr>
                <w:sz w:val="18"/>
              </w:rPr>
            </w:pPr>
          </w:p>
        </w:tc>
      </w:tr>
      <w:tr w:rsidR="00105C84" w:rsidRPr="00BD76E0" w14:paraId="0E69EC59" w14:textId="77777777" w:rsidTr="002C51CA">
        <w:tc>
          <w:tcPr>
            <w:tcW w:w="864" w:type="dxa"/>
          </w:tcPr>
          <w:p w14:paraId="36BABA79" w14:textId="77777777" w:rsidR="00105C84" w:rsidRPr="00BD76E0" w:rsidRDefault="00105C84" w:rsidP="002C51CA">
            <w:pPr>
              <w:rPr>
                <w:sz w:val="18"/>
              </w:rPr>
            </w:pPr>
            <w:r w:rsidRPr="00BD76E0">
              <w:rPr>
                <w:sz w:val="18"/>
              </w:rPr>
              <w:t>326 – 345</w:t>
            </w:r>
          </w:p>
        </w:tc>
        <w:tc>
          <w:tcPr>
            <w:tcW w:w="1224" w:type="dxa"/>
          </w:tcPr>
          <w:p w14:paraId="3490742C"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w:t>
            </w:r>
          </w:p>
        </w:tc>
        <w:tc>
          <w:tcPr>
            <w:tcW w:w="1260" w:type="dxa"/>
          </w:tcPr>
          <w:p w14:paraId="24C5890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Change Value </w:t>
            </w:r>
          </w:p>
        </w:tc>
        <w:tc>
          <w:tcPr>
            <w:tcW w:w="2880" w:type="dxa"/>
          </w:tcPr>
          <w:p w14:paraId="4926077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Retail Change Value [Value of the promotion]</w:t>
            </w:r>
          </w:p>
        </w:tc>
        <w:tc>
          <w:tcPr>
            <w:tcW w:w="893" w:type="dxa"/>
          </w:tcPr>
          <w:p w14:paraId="52F83B3D" w14:textId="77777777" w:rsidR="00105C84" w:rsidRPr="00BD76E0" w:rsidRDefault="00105C84" w:rsidP="00105C84">
            <w:pPr>
              <w:rPr>
                <w:sz w:val="18"/>
              </w:rPr>
            </w:pPr>
          </w:p>
        </w:tc>
        <w:tc>
          <w:tcPr>
            <w:tcW w:w="884" w:type="dxa"/>
          </w:tcPr>
          <w:p w14:paraId="18056E0D" w14:textId="77777777" w:rsidR="00105C84" w:rsidRPr="00BD76E0" w:rsidRDefault="00105C84" w:rsidP="00105C84">
            <w:pPr>
              <w:rPr>
                <w:sz w:val="18"/>
              </w:rPr>
            </w:pPr>
          </w:p>
        </w:tc>
        <w:tc>
          <w:tcPr>
            <w:tcW w:w="884" w:type="dxa"/>
          </w:tcPr>
          <w:p w14:paraId="235BA8DD" w14:textId="77777777" w:rsidR="00105C84" w:rsidRPr="00BD76E0" w:rsidRDefault="00105C84" w:rsidP="00105C84">
            <w:pPr>
              <w:rPr>
                <w:sz w:val="18"/>
              </w:rPr>
            </w:pPr>
          </w:p>
        </w:tc>
      </w:tr>
      <w:tr w:rsidR="00105C84" w:rsidRPr="00BD76E0" w14:paraId="3A22DDEC" w14:textId="77777777" w:rsidTr="002C51CA">
        <w:tc>
          <w:tcPr>
            <w:tcW w:w="864" w:type="dxa"/>
          </w:tcPr>
          <w:p w14:paraId="109CBF71" w14:textId="77777777" w:rsidR="00105C84" w:rsidRPr="00BD76E0" w:rsidRDefault="00105C84" w:rsidP="002C51CA">
            <w:pPr>
              <w:rPr>
                <w:sz w:val="18"/>
              </w:rPr>
            </w:pPr>
            <w:r w:rsidRPr="00BD76E0">
              <w:rPr>
                <w:sz w:val="18"/>
              </w:rPr>
              <w:t>346 – 349</w:t>
            </w:r>
          </w:p>
        </w:tc>
        <w:tc>
          <w:tcPr>
            <w:tcW w:w="1224" w:type="dxa"/>
          </w:tcPr>
          <w:p w14:paraId="686912D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Char(4) </w:t>
            </w:r>
          </w:p>
        </w:tc>
        <w:tc>
          <w:tcPr>
            <w:tcW w:w="1260" w:type="dxa"/>
          </w:tcPr>
          <w:p w14:paraId="220586B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Change Value UOM</w:t>
            </w:r>
          </w:p>
        </w:tc>
        <w:tc>
          <w:tcPr>
            <w:tcW w:w="2880" w:type="dxa"/>
          </w:tcPr>
          <w:p w14:paraId="490D2F68"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Unit of Measure of the change value [if supplied]</w:t>
            </w:r>
          </w:p>
        </w:tc>
        <w:tc>
          <w:tcPr>
            <w:tcW w:w="893" w:type="dxa"/>
          </w:tcPr>
          <w:p w14:paraId="19E09355" w14:textId="77777777" w:rsidR="00105C84" w:rsidRPr="00BD76E0" w:rsidRDefault="00105C84" w:rsidP="00105C84">
            <w:pPr>
              <w:rPr>
                <w:sz w:val="18"/>
              </w:rPr>
            </w:pPr>
          </w:p>
        </w:tc>
        <w:tc>
          <w:tcPr>
            <w:tcW w:w="884" w:type="dxa"/>
          </w:tcPr>
          <w:p w14:paraId="5780E298" w14:textId="77777777" w:rsidR="00105C84" w:rsidRPr="00BD76E0" w:rsidRDefault="00105C84" w:rsidP="00105C84">
            <w:pPr>
              <w:rPr>
                <w:sz w:val="18"/>
              </w:rPr>
            </w:pPr>
          </w:p>
        </w:tc>
        <w:tc>
          <w:tcPr>
            <w:tcW w:w="884" w:type="dxa"/>
          </w:tcPr>
          <w:p w14:paraId="0681BC56" w14:textId="77777777" w:rsidR="00105C84" w:rsidRPr="00BD76E0" w:rsidRDefault="00105C84" w:rsidP="00105C84">
            <w:pPr>
              <w:rPr>
                <w:sz w:val="18"/>
              </w:rPr>
            </w:pPr>
          </w:p>
        </w:tc>
      </w:tr>
    </w:tbl>
    <w:p w14:paraId="66A886CA" w14:textId="77777777" w:rsidR="00105C84" w:rsidRPr="00BD76E0" w:rsidRDefault="00105C84" w:rsidP="00105C84">
      <w:pPr>
        <w:jc w:val="both"/>
      </w:pPr>
    </w:p>
    <w:p w14:paraId="6A47EE56" w14:textId="77777777" w:rsidR="00105C84" w:rsidRPr="00BD76E0" w:rsidRDefault="00105C84" w:rsidP="00105C84">
      <w:pPr>
        <w:keepNext/>
        <w:keepLines/>
        <w:ind w:left="720"/>
        <w:jc w:val="both"/>
        <w:rPr>
          <w:b/>
          <w:u w:val="single"/>
        </w:rPr>
      </w:pPr>
      <w:r w:rsidRPr="00BD76E0">
        <w:rPr>
          <w:b/>
          <w:u w:val="single"/>
        </w:rPr>
        <w:t xml:space="preserve">Valid Buy Get All Indicators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105C84" w:rsidRPr="00BD76E0" w14:paraId="05A63F57" w14:textId="77777777" w:rsidTr="00105C84">
        <w:tc>
          <w:tcPr>
            <w:tcW w:w="740" w:type="dxa"/>
            <w:shd w:val="clear" w:color="auto" w:fill="FF0000"/>
          </w:tcPr>
          <w:p w14:paraId="648F5C37" w14:textId="77777777" w:rsidR="00105C84" w:rsidRPr="00BD76E0" w:rsidRDefault="00105C84" w:rsidP="00105C84">
            <w:pPr>
              <w:keepNext/>
              <w:keepLines/>
              <w:jc w:val="both"/>
              <w:rPr>
                <w:b/>
                <w:color w:val="FFFFFF"/>
              </w:rPr>
            </w:pPr>
            <w:r w:rsidRPr="00BD76E0">
              <w:rPr>
                <w:b/>
                <w:color w:val="FFFFFF"/>
              </w:rPr>
              <w:t>Code</w:t>
            </w:r>
          </w:p>
        </w:tc>
        <w:tc>
          <w:tcPr>
            <w:tcW w:w="6388" w:type="dxa"/>
            <w:shd w:val="clear" w:color="auto" w:fill="FF0000"/>
          </w:tcPr>
          <w:p w14:paraId="6AD1974C" w14:textId="77777777" w:rsidR="00105C84" w:rsidRPr="00BD76E0" w:rsidRDefault="00105C84" w:rsidP="00105C84">
            <w:pPr>
              <w:keepNext/>
              <w:keepLines/>
              <w:rPr>
                <w:b/>
                <w:color w:val="FFFFFF"/>
              </w:rPr>
            </w:pPr>
            <w:r w:rsidRPr="00BD76E0">
              <w:rPr>
                <w:b/>
                <w:color w:val="FFFFFF"/>
              </w:rPr>
              <w:t>Description`</w:t>
            </w:r>
          </w:p>
        </w:tc>
      </w:tr>
      <w:tr w:rsidR="00105C84" w:rsidRPr="00BD76E0" w14:paraId="4C91FADD" w14:textId="77777777" w:rsidTr="00105C84">
        <w:tc>
          <w:tcPr>
            <w:tcW w:w="740" w:type="dxa"/>
          </w:tcPr>
          <w:p w14:paraId="55D8A27A" w14:textId="77777777" w:rsidR="00105C84" w:rsidRPr="00BD76E0" w:rsidRDefault="00105C84" w:rsidP="00105C84">
            <w:pPr>
              <w:keepNext/>
              <w:keepLines/>
              <w:jc w:val="both"/>
            </w:pPr>
            <w:r w:rsidRPr="00BD76E0">
              <w:t>1</w:t>
            </w:r>
          </w:p>
        </w:tc>
        <w:tc>
          <w:tcPr>
            <w:tcW w:w="6388" w:type="dxa"/>
          </w:tcPr>
          <w:p w14:paraId="72DE1329" w14:textId="77777777" w:rsidR="00105C84" w:rsidRPr="00BD76E0" w:rsidRDefault="00105C84" w:rsidP="00105C84">
            <w:pPr>
              <w:keepNext/>
              <w:keepLines/>
            </w:pPr>
            <w:r w:rsidRPr="00BD76E0">
              <w:t>Buy all</w:t>
            </w:r>
          </w:p>
        </w:tc>
      </w:tr>
      <w:tr w:rsidR="00105C84" w:rsidRPr="00BD76E0" w14:paraId="0ACC5B59" w14:textId="77777777" w:rsidTr="00105C84">
        <w:tc>
          <w:tcPr>
            <w:tcW w:w="740" w:type="dxa"/>
          </w:tcPr>
          <w:p w14:paraId="1751CA94" w14:textId="77777777" w:rsidR="00105C84" w:rsidRPr="00BD76E0" w:rsidRDefault="00105C84" w:rsidP="00105C84">
            <w:pPr>
              <w:keepNext/>
              <w:keepLines/>
              <w:jc w:val="both"/>
            </w:pPr>
            <w:r w:rsidRPr="00BD76E0">
              <w:t>0</w:t>
            </w:r>
          </w:p>
        </w:tc>
        <w:tc>
          <w:tcPr>
            <w:tcW w:w="6388" w:type="dxa"/>
          </w:tcPr>
          <w:p w14:paraId="37D53E86" w14:textId="77777777" w:rsidR="00105C84" w:rsidRPr="00BD76E0" w:rsidRDefault="00105C84" w:rsidP="00105C84">
            <w:pPr>
              <w:keepNext/>
              <w:keepLines/>
            </w:pPr>
            <w:r w:rsidRPr="00BD76E0">
              <w:t>Any</w:t>
            </w:r>
          </w:p>
        </w:tc>
      </w:tr>
    </w:tbl>
    <w:p w14:paraId="5CD90F71" w14:textId="77777777" w:rsidR="00105C84" w:rsidRPr="00BD76E0" w:rsidRDefault="00105C84" w:rsidP="00105C84">
      <w:pPr>
        <w:jc w:val="both"/>
      </w:pPr>
    </w:p>
    <w:p w14:paraId="0E323F0A" w14:textId="77777777" w:rsidR="00105C84" w:rsidRPr="00BD76E0" w:rsidRDefault="00105C84" w:rsidP="00105C84">
      <w:pPr>
        <w:jc w:val="both"/>
      </w:pPr>
    </w:p>
    <w:p w14:paraId="38A92612" w14:textId="77777777" w:rsidR="00105C84" w:rsidRPr="00BD76E0" w:rsidRDefault="00105C84" w:rsidP="00105C84">
      <w:pPr>
        <w:jc w:val="both"/>
        <w:rPr>
          <w:b/>
          <w:sz w:val="22"/>
          <w:u w:val="single"/>
        </w:rPr>
      </w:pPr>
      <w:r w:rsidRPr="00BD76E0">
        <w:rPr>
          <w:b/>
          <w:sz w:val="22"/>
          <w:u w:val="single"/>
        </w:rPr>
        <w:t>Buy/Get Promotion Item (BI)</w:t>
      </w:r>
    </w:p>
    <w:p w14:paraId="4C26464C" w14:textId="77777777" w:rsidR="00105C84" w:rsidRPr="00BD76E0" w:rsidRDefault="00105C84" w:rsidP="00105C84">
      <w:pPr>
        <w:jc w:val="both"/>
      </w:pPr>
      <w:r w:rsidRPr="00BD76E0">
        <w:t xml:space="preserve">This record may be included to define the threshold promotion detail.   </w:t>
      </w:r>
    </w:p>
    <w:p w14:paraId="7363AF91"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5767BEC8" w14:textId="77777777" w:rsidTr="00105C84">
        <w:tc>
          <w:tcPr>
            <w:tcW w:w="864" w:type="dxa"/>
            <w:shd w:val="clear" w:color="auto" w:fill="0000FF"/>
          </w:tcPr>
          <w:p w14:paraId="52534556" w14:textId="77777777" w:rsidR="00105C84" w:rsidRPr="00BD76E0" w:rsidRDefault="00105C84" w:rsidP="00105C84">
            <w:pPr>
              <w:rPr>
                <w:sz w:val="18"/>
              </w:rPr>
            </w:pPr>
            <w:r w:rsidRPr="00BD76E0">
              <w:rPr>
                <w:sz w:val="18"/>
              </w:rPr>
              <w:t>Byte Position</w:t>
            </w:r>
          </w:p>
        </w:tc>
        <w:tc>
          <w:tcPr>
            <w:tcW w:w="1224" w:type="dxa"/>
            <w:shd w:val="clear" w:color="auto" w:fill="0000FF"/>
          </w:tcPr>
          <w:p w14:paraId="5F97D13A" w14:textId="77777777" w:rsidR="00105C84" w:rsidRPr="00BD76E0" w:rsidRDefault="00105C84" w:rsidP="00105C84">
            <w:pPr>
              <w:rPr>
                <w:sz w:val="18"/>
              </w:rPr>
            </w:pPr>
            <w:r w:rsidRPr="00BD76E0">
              <w:rPr>
                <w:sz w:val="18"/>
              </w:rPr>
              <w:t>Data Type</w:t>
            </w:r>
          </w:p>
        </w:tc>
        <w:tc>
          <w:tcPr>
            <w:tcW w:w="1260" w:type="dxa"/>
            <w:shd w:val="clear" w:color="auto" w:fill="0000FF"/>
          </w:tcPr>
          <w:p w14:paraId="5E4287DE" w14:textId="77777777" w:rsidR="00105C84" w:rsidRPr="00BD76E0" w:rsidRDefault="00105C84" w:rsidP="00105C84">
            <w:pPr>
              <w:rPr>
                <w:sz w:val="18"/>
              </w:rPr>
            </w:pPr>
            <w:r w:rsidRPr="00BD76E0">
              <w:rPr>
                <w:sz w:val="18"/>
              </w:rPr>
              <w:t>Name</w:t>
            </w:r>
          </w:p>
        </w:tc>
        <w:tc>
          <w:tcPr>
            <w:tcW w:w="2880" w:type="dxa"/>
            <w:shd w:val="clear" w:color="auto" w:fill="0000FF"/>
          </w:tcPr>
          <w:p w14:paraId="39633BC5" w14:textId="77777777" w:rsidR="00105C84" w:rsidRPr="00BD76E0" w:rsidRDefault="00105C84" w:rsidP="00105C84">
            <w:pPr>
              <w:rPr>
                <w:sz w:val="18"/>
              </w:rPr>
            </w:pPr>
            <w:r w:rsidRPr="00BD76E0">
              <w:rPr>
                <w:sz w:val="18"/>
              </w:rPr>
              <w:t>Description</w:t>
            </w:r>
          </w:p>
        </w:tc>
        <w:tc>
          <w:tcPr>
            <w:tcW w:w="893" w:type="dxa"/>
            <w:shd w:val="clear" w:color="auto" w:fill="0000FF"/>
          </w:tcPr>
          <w:p w14:paraId="2EF8D287" w14:textId="77777777" w:rsidR="00105C84" w:rsidRPr="00BD76E0" w:rsidRDefault="00105C84" w:rsidP="00105C84">
            <w:pPr>
              <w:rPr>
                <w:sz w:val="18"/>
              </w:rPr>
            </w:pPr>
            <w:r w:rsidRPr="00BD76E0">
              <w:rPr>
                <w:sz w:val="18"/>
              </w:rPr>
              <w:t>Case Sensitive</w:t>
            </w:r>
          </w:p>
        </w:tc>
        <w:tc>
          <w:tcPr>
            <w:tcW w:w="884" w:type="dxa"/>
            <w:shd w:val="clear" w:color="auto" w:fill="0000FF"/>
          </w:tcPr>
          <w:p w14:paraId="1AB15658" w14:textId="77777777" w:rsidR="00105C84" w:rsidRPr="00BD76E0" w:rsidRDefault="00105C84" w:rsidP="00105C84">
            <w:pPr>
              <w:rPr>
                <w:sz w:val="18"/>
              </w:rPr>
            </w:pPr>
            <w:r w:rsidRPr="00BD76E0">
              <w:rPr>
                <w:sz w:val="18"/>
              </w:rPr>
              <w:t>Data Required</w:t>
            </w:r>
          </w:p>
        </w:tc>
        <w:tc>
          <w:tcPr>
            <w:tcW w:w="884" w:type="dxa"/>
            <w:shd w:val="clear" w:color="auto" w:fill="0000FF"/>
          </w:tcPr>
          <w:p w14:paraId="204A2485" w14:textId="77777777" w:rsidR="00105C84" w:rsidRPr="00BD76E0" w:rsidRDefault="00105C84" w:rsidP="00105C84">
            <w:pPr>
              <w:rPr>
                <w:sz w:val="18"/>
              </w:rPr>
            </w:pPr>
            <w:r w:rsidRPr="00BD76E0">
              <w:rPr>
                <w:sz w:val="18"/>
              </w:rPr>
              <w:t>Field Required</w:t>
            </w:r>
          </w:p>
        </w:tc>
      </w:tr>
      <w:tr w:rsidR="00105C84" w:rsidRPr="00BD76E0" w14:paraId="0D5BB2CD" w14:textId="77777777" w:rsidTr="002C51CA">
        <w:tc>
          <w:tcPr>
            <w:tcW w:w="864" w:type="dxa"/>
          </w:tcPr>
          <w:p w14:paraId="420EEEE6" w14:textId="77777777" w:rsidR="00105C84" w:rsidRPr="00BD76E0" w:rsidRDefault="00105C84" w:rsidP="002C51CA">
            <w:pPr>
              <w:rPr>
                <w:sz w:val="18"/>
              </w:rPr>
            </w:pPr>
            <w:r w:rsidRPr="00BD76E0">
              <w:rPr>
                <w:sz w:val="18"/>
              </w:rPr>
              <w:t>0 – 3</w:t>
            </w:r>
          </w:p>
        </w:tc>
        <w:tc>
          <w:tcPr>
            <w:tcW w:w="1224" w:type="dxa"/>
          </w:tcPr>
          <w:p w14:paraId="51EFCB24" w14:textId="77777777" w:rsidR="00105C84" w:rsidRPr="00BD76E0" w:rsidRDefault="00105C84" w:rsidP="002C51CA">
            <w:pPr>
              <w:rPr>
                <w:sz w:val="18"/>
              </w:rPr>
            </w:pPr>
            <w:r w:rsidRPr="00BD76E0">
              <w:rPr>
                <w:sz w:val="18"/>
              </w:rPr>
              <w:t>Byte(4)</w:t>
            </w:r>
          </w:p>
        </w:tc>
        <w:tc>
          <w:tcPr>
            <w:tcW w:w="1260" w:type="dxa"/>
          </w:tcPr>
          <w:p w14:paraId="7750F8E5" w14:textId="77777777" w:rsidR="00105C84" w:rsidRPr="00BD76E0" w:rsidRDefault="00105C84" w:rsidP="002C51CA">
            <w:pPr>
              <w:rPr>
                <w:sz w:val="18"/>
              </w:rPr>
            </w:pPr>
            <w:r w:rsidRPr="00BD76E0">
              <w:rPr>
                <w:sz w:val="18"/>
              </w:rPr>
              <w:t>Alternate Sequence</w:t>
            </w:r>
          </w:p>
        </w:tc>
        <w:tc>
          <w:tcPr>
            <w:tcW w:w="2880" w:type="dxa"/>
          </w:tcPr>
          <w:p w14:paraId="78695AB4" w14:textId="77777777" w:rsidR="00105C84" w:rsidRPr="00BD76E0" w:rsidRDefault="00105C84" w:rsidP="002C51CA">
            <w:pPr>
              <w:rPr>
                <w:sz w:val="18"/>
              </w:rPr>
            </w:pPr>
            <w:r w:rsidRPr="00BD76E0">
              <w:rPr>
                <w:sz w:val="18"/>
              </w:rPr>
              <w:t xml:space="preserve">Fixed Value “??BI”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7CC9B2C8" w14:textId="77777777" w:rsidR="00105C84" w:rsidRPr="00BD76E0" w:rsidRDefault="00105C84" w:rsidP="00105C84">
            <w:pPr>
              <w:rPr>
                <w:sz w:val="18"/>
              </w:rPr>
            </w:pPr>
            <w:r w:rsidRPr="00BD76E0">
              <w:rPr>
                <w:sz w:val="18"/>
              </w:rPr>
              <w:t>N</w:t>
            </w:r>
          </w:p>
        </w:tc>
        <w:tc>
          <w:tcPr>
            <w:tcW w:w="884" w:type="dxa"/>
          </w:tcPr>
          <w:p w14:paraId="60DCAB8C" w14:textId="77777777" w:rsidR="00105C84" w:rsidRPr="00BD76E0" w:rsidRDefault="00105C84" w:rsidP="00105C84">
            <w:pPr>
              <w:rPr>
                <w:sz w:val="18"/>
              </w:rPr>
            </w:pPr>
            <w:r w:rsidRPr="00BD76E0">
              <w:rPr>
                <w:sz w:val="18"/>
              </w:rPr>
              <w:t>A</w:t>
            </w:r>
          </w:p>
        </w:tc>
        <w:tc>
          <w:tcPr>
            <w:tcW w:w="884" w:type="dxa"/>
          </w:tcPr>
          <w:p w14:paraId="0CAE14AC" w14:textId="77777777" w:rsidR="00105C84" w:rsidRPr="00BD76E0" w:rsidRDefault="00105C84" w:rsidP="00105C84">
            <w:pPr>
              <w:rPr>
                <w:sz w:val="18"/>
              </w:rPr>
            </w:pPr>
            <w:r w:rsidRPr="00BD76E0">
              <w:rPr>
                <w:sz w:val="18"/>
              </w:rPr>
              <w:t>Y</w:t>
            </w:r>
          </w:p>
        </w:tc>
      </w:tr>
      <w:tr w:rsidR="00105C84" w:rsidRPr="00BD76E0" w14:paraId="6A11ACA9" w14:textId="77777777" w:rsidTr="002C51CA">
        <w:tc>
          <w:tcPr>
            <w:tcW w:w="864" w:type="dxa"/>
          </w:tcPr>
          <w:p w14:paraId="11E70B50" w14:textId="77777777" w:rsidR="00105C84" w:rsidRPr="00BD76E0" w:rsidRDefault="00105C84" w:rsidP="002C51CA">
            <w:pPr>
              <w:rPr>
                <w:sz w:val="18"/>
              </w:rPr>
            </w:pPr>
            <w:r w:rsidRPr="00BD76E0">
              <w:rPr>
                <w:sz w:val="18"/>
              </w:rPr>
              <w:t>4 – 13</w:t>
            </w:r>
          </w:p>
        </w:tc>
        <w:tc>
          <w:tcPr>
            <w:tcW w:w="1224" w:type="dxa"/>
          </w:tcPr>
          <w:p w14:paraId="67A9AF5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73B7733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5FCB048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0A7A88D7" w14:textId="77777777" w:rsidR="00105C84" w:rsidRPr="00BD76E0" w:rsidRDefault="00105C84" w:rsidP="00105C84">
            <w:pPr>
              <w:rPr>
                <w:sz w:val="18"/>
              </w:rPr>
            </w:pPr>
          </w:p>
        </w:tc>
        <w:tc>
          <w:tcPr>
            <w:tcW w:w="884" w:type="dxa"/>
          </w:tcPr>
          <w:p w14:paraId="19E05E00" w14:textId="77777777" w:rsidR="00105C84" w:rsidRPr="00BD76E0" w:rsidRDefault="00105C84" w:rsidP="00105C84">
            <w:pPr>
              <w:rPr>
                <w:sz w:val="18"/>
              </w:rPr>
            </w:pPr>
          </w:p>
        </w:tc>
        <w:tc>
          <w:tcPr>
            <w:tcW w:w="884" w:type="dxa"/>
          </w:tcPr>
          <w:p w14:paraId="4F82DAD3" w14:textId="77777777" w:rsidR="00105C84" w:rsidRPr="00BD76E0" w:rsidRDefault="00105C84" w:rsidP="00105C84">
            <w:pPr>
              <w:rPr>
                <w:sz w:val="18"/>
              </w:rPr>
            </w:pPr>
          </w:p>
        </w:tc>
      </w:tr>
      <w:tr w:rsidR="00105C84" w:rsidRPr="00BD76E0" w14:paraId="13C6523D" w14:textId="77777777" w:rsidTr="002C51CA">
        <w:tc>
          <w:tcPr>
            <w:tcW w:w="864" w:type="dxa"/>
          </w:tcPr>
          <w:p w14:paraId="4319D1B2" w14:textId="77777777" w:rsidR="00105C84" w:rsidRPr="00BD76E0" w:rsidRDefault="00105C84" w:rsidP="002C51CA">
            <w:pPr>
              <w:rPr>
                <w:sz w:val="18"/>
              </w:rPr>
            </w:pPr>
            <w:r w:rsidRPr="00BD76E0">
              <w:rPr>
                <w:sz w:val="18"/>
              </w:rPr>
              <w:t>14 – 38</w:t>
            </w:r>
          </w:p>
        </w:tc>
        <w:tc>
          <w:tcPr>
            <w:tcW w:w="1224" w:type="dxa"/>
          </w:tcPr>
          <w:p w14:paraId="508E6EA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033715F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Item Id </w:t>
            </w:r>
          </w:p>
        </w:tc>
        <w:tc>
          <w:tcPr>
            <w:tcW w:w="2880" w:type="dxa"/>
          </w:tcPr>
          <w:p w14:paraId="7351974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Transaction Item Identifier for buy item</w:t>
            </w:r>
          </w:p>
        </w:tc>
        <w:tc>
          <w:tcPr>
            <w:tcW w:w="893" w:type="dxa"/>
          </w:tcPr>
          <w:p w14:paraId="1C24E7F2" w14:textId="77777777" w:rsidR="00105C84" w:rsidRPr="00BD76E0" w:rsidRDefault="00105C84" w:rsidP="00105C84">
            <w:pPr>
              <w:rPr>
                <w:sz w:val="18"/>
              </w:rPr>
            </w:pPr>
          </w:p>
        </w:tc>
        <w:tc>
          <w:tcPr>
            <w:tcW w:w="884" w:type="dxa"/>
          </w:tcPr>
          <w:p w14:paraId="4EE2EA08" w14:textId="77777777" w:rsidR="00105C84" w:rsidRPr="00BD76E0" w:rsidRDefault="00105C84" w:rsidP="00105C84">
            <w:pPr>
              <w:rPr>
                <w:sz w:val="18"/>
              </w:rPr>
            </w:pPr>
          </w:p>
        </w:tc>
        <w:tc>
          <w:tcPr>
            <w:tcW w:w="884" w:type="dxa"/>
          </w:tcPr>
          <w:p w14:paraId="72391ACE" w14:textId="77777777" w:rsidR="00105C84" w:rsidRPr="00BD76E0" w:rsidRDefault="00105C84" w:rsidP="00105C84">
            <w:pPr>
              <w:rPr>
                <w:sz w:val="18"/>
              </w:rPr>
            </w:pPr>
          </w:p>
        </w:tc>
      </w:tr>
      <w:tr w:rsidR="00105C84" w:rsidRPr="00BD76E0" w14:paraId="6581F524" w14:textId="77777777" w:rsidTr="002C51CA">
        <w:tc>
          <w:tcPr>
            <w:tcW w:w="864" w:type="dxa"/>
          </w:tcPr>
          <w:p w14:paraId="3A4DBC50" w14:textId="77777777" w:rsidR="00105C84" w:rsidRPr="00BD76E0" w:rsidRDefault="00105C84" w:rsidP="002C51CA">
            <w:pPr>
              <w:rPr>
                <w:sz w:val="18"/>
              </w:rPr>
            </w:pPr>
            <w:r w:rsidRPr="00BD76E0">
              <w:rPr>
                <w:sz w:val="18"/>
              </w:rPr>
              <w:t>39 – 39</w:t>
            </w:r>
          </w:p>
        </w:tc>
        <w:tc>
          <w:tcPr>
            <w:tcW w:w="1224" w:type="dxa"/>
          </w:tcPr>
          <w:p w14:paraId="533E0DD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Char(1)</w:t>
            </w:r>
          </w:p>
        </w:tc>
        <w:tc>
          <w:tcPr>
            <w:tcW w:w="1260" w:type="dxa"/>
          </w:tcPr>
          <w:p w14:paraId="0EA60DEF" w14:textId="77777777" w:rsidR="00105C84" w:rsidRPr="00BD76E0" w:rsidRDefault="00105C84" w:rsidP="002C51CA">
            <w:pPr>
              <w:overflowPunct/>
              <w:autoSpaceDE/>
              <w:autoSpaceDN/>
              <w:adjustRightInd/>
              <w:textAlignment w:val="auto"/>
              <w:rPr>
                <w:rFonts w:ascii="Palatino-Roman" w:hAnsi="Palatino-Roman" w:cs="Palatino-Roman"/>
                <w:sz w:val="18"/>
                <w:szCs w:val="18"/>
              </w:rPr>
            </w:pPr>
            <w:r w:rsidRPr="00BD76E0">
              <w:rPr>
                <w:rFonts w:ascii="Palatino-Roman" w:hAnsi="Palatino-Roman" w:cs="Palatino-Roman"/>
                <w:sz w:val="18"/>
                <w:szCs w:val="18"/>
              </w:rPr>
              <w:t>Item Type</w:t>
            </w:r>
          </w:p>
        </w:tc>
        <w:tc>
          <w:tcPr>
            <w:tcW w:w="2880" w:type="dxa"/>
          </w:tcPr>
          <w:p w14:paraId="137143F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Buy or Get</w:t>
            </w:r>
          </w:p>
        </w:tc>
        <w:tc>
          <w:tcPr>
            <w:tcW w:w="893" w:type="dxa"/>
          </w:tcPr>
          <w:p w14:paraId="7B495922" w14:textId="77777777" w:rsidR="00105C84" w:rsidRPr="00BD76E0" w:rsidRDefault="00105C84" w:rsidP="00105C84">
            <w:pPr>
              <w:rPr>
                <w:sz w:val="18"/>
              </w:rPr>
            </w:pPr>
          </w:p>
        </w:tc>
        <w:tc>
          <w:tcPr>
            <w:tcW w:w="884" w:type="dxa"/>
          </w:tcPr>
          <w:p w14:paraId="47ED579A" w14:textId="77777777" w:rsidR="00105C84" w:rsidRPr="00BD76E0" w:rsidRDefault="00105C84" w:rsidP="00105C84">
            <w:pPr>
              <w:rPr>
                <w:sz w:val="18"/>
              </w:rPr>
            </w:pPr>
          </w:p>
        </w:tc>
        <w:tc>
          <w:tcPr>
            <w:tcW w:w="884" w:type="dxa"/>
          </w:tcPr>
          <w:p w14:paraId="7746784C" w14:textId="77777777" w:rsidR="00105C84" w:rsidRPr="00BD76E0" w:rsidRDefault="00105C84" w:rsidP="00105C84">
            <w:pPr>
              <w:rPr>
                <w:sz w:val="18"/>
              </w:rPr>
            </w:pPr>
          </w:p>
        </w:tc>
      </w:tr>
    </w:tbl>
    <w:p w14:paraId="45A657E5" w14:textId="77777777" w:rsidR="00105C84" w:rsidRPr="00BD76E0" w:rsidRDefault="00105C84" w:rsidP="00105C84">
      <w:pPr>
        <w:jc w:val="both"/>
      </w:pPr>
    </w:p>
    <w:p w14:paraId="1986C2A9" w14:textId="77777777" w:rsidR="00105C84" w:rsidRPr="00BD76E0" w:rsidRDefault="00105C84" w:rsidP="00105C84">
      <w:pPr>
        <w:jc w:val="both"/>
      </w:pPr>
    </w:p>
    <w:p w14:paraId="61E69865" w14:textId="77777777" w:rsidR="00105C84" w:rsidRPr="00BD76E0" w:rsidRDefault="00105C84" w:rsidP="00105C84">
      <w:pPr>
        <w:jc w:val="both"/>
      </w:pPr>
    </w:p>
    <w:p w14:paraId="66715413" w14:textId="77777777" w:rsidR="00105C84" w:rsidRPr="00BD76E0" w:rsidRDefault="00105C84" w:rsidP="00105C84">
      <w:pPr>
        <w:jc w:val="both"/>
        <w:rPr>
          <w:b/>
          <w:sz w:val="22"/>
          <w:u w:val="single"/>
        </w:rPr>
      </w:pPr>
      <w:r w:rsidRPr="00BD76E0">
        <w:rPr>
          <w:b/>
          <w:sz w:val="22"/>
          <w:u w:val="single"/>
        </w:rPr>
        <w:t>Buy/Get Promotion Location (BL)</w:t>
      </w:r>
    </w:p>
    <w:p w14:paraId="24B340A2" w14:textId="77777777" w:rsidR="00105C84" w:rsidRPr="00BD76E0" w:rsidRDefault="00105C84" w:rsidP="00105C84">
      <w:pPr>
        <w:jc w:val="both"/>
      </w:pPr>
      <w:r w:rsidRPr="00BD76E0">
        <w:t xml:space="preserve">This record may be included to define the threshold promotion detail.   </w:t>
      </w:r>
    </w:p>
    <w:p w14:paraId="0BC357A1"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36204E34" w14:textId="77777777" w:rsidTr="00105C84">
        <w:tc>
          <w:tcPr>
            <w:tcW w:w="864" w:type="dxa"/>
            <w:shd w:val="clear" w:color="auto" w:fill="0000FF"/>
          </w:tcPr>
          <w:p w14:paraId="6005679F" w14:textId="77777777" w:rsidR="00105C84" w:rsidRPr="00BD76E0" w:rsidRDefault="00105C84" w:rsidP="00105C84">
            <w:pPr>
              <w:rPr>
                <w:sz w:val="18"/>
              </w:rPr>
            </w:pPr>
            <w:r w:rsidRPr="00BD76E0">
              <w:rPr>
                <w:sz w:val="18"/>
              </w:rPr>
              <w:t>Byte Position</w:t>
            </w:r>
          </w:p>
        </w:tc>
        <w:tc>
          <w:tcPr>
            <w:tcW w:w="1224" w:type="dxa"/>
            <w:shd w:val="clear" w:color="auto" w:fill="0000FF"/>
          </w:tcPr>
          <w:p w14:paraId="4A651813" w14:textId="77777777" w:rsidR="00105C84" w:rsidRPr="00BD76E0" w:rsidRDefault="00105C84" w:rsidP="00105C84">
            <w:pPr>
              <w:rPr>
                <w:sz w:val="18"/>
              </w:rPr>
            </w:pPr>
            <w:r w:rsidRPr="00BD76E0">
              <w:rPr>
                <w:sz w:val="18"/>
              </w:rPr>
              <w:t>Data Type</w:t>
            </w:r>
          </w:p>
        </w:tc>
        <w:tc>
          <w:tcPr>
            <w:tcW w:w="1260" w:type="dxa"/>
            <w:shd w:val="clear" w:color="auto" w:fill="0000FF"/>
          </w:tcPr>
          <w:p w14:paraId="23597E86" w14:textId="77777777" w:rsidR="00105C84" w:rsidRPr="00BD76E0" w:rsidRDefault="00105C84" w:rsidP="00105C84">
            <w:pPr>
              <w:rPr>
                <w:sz w:val="18"/>
              </w:rPr>
            </w:pPr>
            <w:r w:rsidRPr="00BD76E0">
              <w:rPr>
                <w:sz w:val="18"/>
              </w:rPr>
              <w:t>Name</w:t>
            </w:r>
          </w:p>
        </w:tc>
        <w:tc>
          <w:tcPr>
            <w:tcW w:w="2880" w:type="dxa"/>
            <w:shd w:val="clear" w:color="auto" w:fill="0000FF"/>
          </w:tcPr>
          <w:p w14:paraId="3B57AA8E" w14:textId="77777777" w:rsidR="00105C84" w:rsidRPr="00BD76E0" w:rsidRDefault="00105C84" w:rsidP="00105C84">
            <w:pPr>
              <w:rPr>
                <w:sz w:val="18"/>
              </w:rPr>
            </w:pPr>
            <w:r w:rsidRPr="00BD76E0">
              <w:rPr>
                <w:sz w:val="18"/>
              </w:rPr>
              <w:t>Description</w:t>
            </w:r>
          </w:p>
        </w:tc>
        <w:tc>
          <w:tcPr>
            <w:tcW w:w="893" w:type="dxa"/>
            <w:shd w:val="clear" w:color="auto" w:fill="0000FF"/>
          </w:tcPr>
          <w:p w14:paraId="2D36D531" w14:textId="77777777" w:rsidR="00105C84" w:rsidRPr="00BD76E0" w:rsidRDefault="00105C84" w:rsidP="00105C84">
            <w:pPr>
              <w:rPr>
                <w:sz w:val="18"/>
              </w:rPr>
            </w:pPr>
            <w:r w:rsidRPr="00BD76E0">
              <w:rPr>
                <w:sz w:val="18"/>
              </w:rPr>
              <w:t>Case Sensitive</w:t>
            </w:r>
          </w:p>
        </w:tc>
        <w:tc>
          <w:tcPr>
            <w:tcW w:w="884" w:type="dxa"/>
            <w:shd w:val="clear" w:color="auto" w:fill="0000FF"/>
          </w:tcPr>
          <w:p w14:paraId="2B9D76D8" w14:textId="77777777" w:rsidR="00105C84" w:rsidRPr="00BD76E0" w:rsidRDefault="00105C84" w:rsidP="00105C84">
            <w:pPr>
              <w:rPr>
                <w:sz w:val="18"/>
              </w:rPr>
            </w:pPr>
            <w:r w:rsidRPr="00BD76E0">
              <w:rPr>
                <w:sz w:val="18"/>
              </w:rPr>
              <w:t>Data Required</w:t>
            </w:r>
          </w:p>
        </w:tc>
        <w:tc>
          <w:tcPr>
            <w:tcW w:w="884" w:type="dxa"/>
            <w:shd w:val="clear" w:color="auto" w:fill="0000FF"/>
          </w:tcPr>
          <w:p w14:paraId="52E4FF3B" w14:textId="77777777" w:rsidR="00105C84" w:rsidRPr="00BD76E0" w:rsidRDefault="00105C84" w:rsidP="00105C84">
            <w:pPr>
              <w:rPr>
                <w:sz w:val="18"/>
              </w:rPr>
            </w:pPr>
            <w:r w:rsidRPr="00BD76E0">
              <w:rPr>
                <w:sz w:val="18"/>
              </w:rPr>
              <w:t>Field Required</w:t>
            </w:r>
          </w:p>
        </w:tc>
      </w:tr>
      <w:tr w:rsidR="00105C84" w:rsidRPr="00BD76E0" w14:paraId="3EB288B7" w14:textId="77777777" w:rsidTr="002C51CA">
        <w:tc>
          <w:tcPr>
            <w:tcW w:w="864" w:type="dxa"/>
          </w:tcPr>
          <w:p w14:paraId="1064FD95" w14:textId="77777777" w:rsidR="00105C84" w:rsidRPr="00BD76E0" w:rsidRDefault="00105C84" w:rsidP="002C51CA">
            <w:pPr>
              <w:rPr>
                <w:sz w:val="18"/>
              </w:rPr>
            </w:pPr>
            <w:r w:rsidRPr="00BD76E0">
              <w:rPr>
                <w:sz w:val="18"/>
              </w:rPr>
              <w:t>0 – 3</w:t>
            </w:r>
          </w:p>
        </w:tc>
        <w:tc>
          <w:tcPr>
            <w:tcW w:w="1224" w:type="dxa"/>
          </w:tcPr>
          <w:p w14:paraId="0D60E4B2" w14:textId="77777777" w:rsidR="00105C84" w:rsidRPr="00BD76E0" w:rsidRDefault="00105C84" w:rsidP="002C51CA">
            <w:pPr>
              <w:rPr>
                <w:sz w:val="18"/>
              </w:rPr>
            </w:pPr>
            <w:r w:rsidRPr="00BD76E0">
              <w:rPr>
                <w:sz w:val="18"/>
              </w:rPr>
              <w:t>Byte(4)</w:t>
            </w:r>
          </w:p>
        </w:tc>
        <w:tc>
          <w:tcPr>
            <w:tcW w:w="1260" w:type="dxa"/>
          </w:tcPr>
          <w:p w14:paraId="5932308B" w14:textId="77777777" w:rsidR="00105C84" w:rsidRPr="00BD76E0" w:rsidRDefault="00105C84" w:rsidP="002C51CA">
            <w:pPr>
              <w:rPr>
                <w:sz w:val="18"/>
              </w:rPr>
            </w:pPr>
            <w:r w:rsidRPr="00BD76E0">
              <w:rPr>
                <w:sz w:val="18"/>
              </w:rPr>
              <w:t>Alternate Sequence</w:t>
            </w:r>
          </w:p>
        </w:tc>
        <w:tc>
          <w:tcPr>
            <w:tcW w:w="2880" w:type="dxa"/>
          </w:tcPr>
          <w:p w14:paraId="757D20F4" w14:textId="77777777" w:rsidR="00105C84" w:rsidRPr="00BD76E0" w:rsidRDefault="00105C84" w:rsidP="002C51CA">
            <w:pPr>
              <w:rPr>
                <w:sz w:val="18"/>
              </w:rPr>
            </w:pPr>
            <w:r w:rsidRPr="00BD76E0">
              <w:rPr>
                <w:sz w:val="18"/>
              </w:rPr>
              <w:t xml:space="preserve">Fixed Value “??BL”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5C663663" w14:textId="77777777" w:rsidR="00105C84" w:rsidRPr="00BD76E0" w:rsidRDefault="00105C84" w:rsidP="00105C84">
            <w:pPr>
              <w:rPr>
                <w:sz w:val="18"/>
              </w:rPr>
            </w:pPr>
            <w:r w:rsidRPr="00BD76E0">
              <w:rPr>
                <w:sz w:val="18"/>
              </w:rPr>
              <w:t>N</w:t>
            </w:r>
          </w:p>
        </w:tc>
        <w:tc>
          <w:tcPr>
            <w:tcW w:w="884" w:type="dxa"/>
          </w:tcPr>
          <w:p w14:paraId="584156A5" w14:textId="77777777" w:rsidR="00105C84" w:rsidRPr="00BD76E0" w:rsidRDefault="00105C84" w:rsidP="00105C84">
            <w:pPr>
              <w:rPr>
                <w:sz w:val="18"/>
              </w:rPr>
            </w:pPr>
            <w:r w:rsidRPr="00BD76E0">
              <w:rPr>
                <w:sz w:val="18"/>
              </w:rPr>
              <w:t>A</w:t>
            </w:r>
          </w:p>
        </w:tc>
        <w:tc>
          <w:tcPr>
            <w:tcW w:w="884" w:type="dxa"/>
          </w:tcPr>
          <w:p w14:paraId="5DA5DA3F" w14:textId="77777777" w:rsidR="00105C84" w:rsidRPr="00BD76E0" w:rsidRDefault="00105C84" w:rsidP="00105C84">
            <w:pPr>
              <w:rPr>
                <w:sz w:val="18"/>
              </w:rPr>
            </w:pPr>
            <w:r w:rsidRPr="00BD76E0">
              <w:rPr>
                <w:sz w:val="18"/>
              </w:rPr>
              <w:t>Y</w:t>
            </w:r>
          </w:p>
        </w:tc>
      </w:tr>
      <w:tr w:rsidR="00105C84" w:rsidRPr="00BD76E0" w14:paraId="1241C50E" w14:textId="77777777" w:rsidTr="002C51CA">
        <w:tc>
          <w:tcPr>
            <w:tcW w:w="864" w:type="dxa"/>
          </w:tcPr>
          <w:p w14:paraId="6233A88C" w14:textId="77777777" w:rsidR="00105C84" w:rsidRPr="00BD76E0" w:rsidRDefault="00105C84" w:rsidP="002C51CA">
            <w:pPr>
              <w:rPr>
                <w:sz w:val="18"/>
              </w:rPr>
            </w:pPr>
            <w:r w:rsidRPr="00BD76E0">
              <w:rPr>
                <w:sz w:val="18"/>
              </w:rPr>
              <w:t>4 – 13</w:t>
            </w:r>
          </w:p>
        </w:tc>
        <w:tc>
          <w:tcPr>
            <w:tcW w:w="1224" w:type="dxa"/>
          </w:tcPr>
          <w:p w14:paraId="72D5FB6B"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9999999999 </w:t>
            </w:r>
          </w:p>
        </w:tc>
        <w:tc>
          <w:tcPr>
            <w:tcW w:w="1260" w:type="dxa"/>
          </w:tcPr>
          <w:p w14:paraId="161B1BAE"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2901939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3C87D63B" w14:textId="77777777" w:rsidR="00105C84" w:rsidRPr="00BD76E0" w:rsidRDefault="00105C84" w:rsidP="00105C84">
            <w:pPr>
              <w:rPr>
                <w:sz w:val="18"/>
              </w:rPr>
            </w:pPr>
          </w:p>
        </w:tc>
        <w:tc>
          <w:tcPr>
            <w:tcW w:w="884" w:type="dxa"/>
          </w:tcPr>
          <w:p w14:paraId="42326F1F" w14:textId="77777777" w:rsidR="00105C84" w:rsidRPr="00BD76E0" w:rsidRDefault="00105C84" w:rsidP="00105C84">
            <w:pPr>
              <w:rPr>
                <w:sz w:val="18"/>
              </w:rPr>
            </w:pPr>
          </w:p>
        </w:tc>
        <w:tc>
          <w:tcPr>
            <w:tcW w:w="884" w:type="dxa"/>
          </w:tcPr>
          <w:p w14:paraId="23DDE25D" w14:textId="77777777" w:rsidR="00105C84" w:rsidRPr="00BD76E0" w:rsidRDefault="00105C84" w:rsidP="00105C84">
            <w:pPr>
              <w:rPr>
                <w:sz w:val="18"/>
              </w:rPr>
            </w:pPr>
          </w:p>
        </w:tc>
      </w:tr>
      <w:tr w:rsidR="00105C84" w:rsidRPr="00BD76E0" w14:paraId="75090BE8" w14:textId="77777777" w:rsidTr="002C51CA">
        <w:tc>
          <w:tcPr>
            <w:tcW w:w="864" w:type="dxa"/>
          </w:tcPr>
          <w:p w14:paraId="00317791" w14:textId="77777777" w:rsidR="00105C84" w:rsidRPr="00BD76E0" w:rsidRDefault="00105C84" w:rsidP="002C51CA">
            <w:pPr>
              <w:rPr>
                <w:sz w:val="18"/>
              </w:rPr>
            </w:pPr>
            <w:r w:rsidRPr="00BD76E0">
              <w:rPr>
                <w:sz w:val="18"/>
              </w:rPr>
              <w:t>14 – 23</w:t>
            </w:r>
          </w:p>
        </w:tc>
        <w:tc>
          <w:tcPr>
            <w:tcW w:w="1224" w:type="dxa"/>
          </w:tcPr>
          <w:p w14:paraId="04C4A21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068BDB00"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3E5D5425" w14:textId="77777777" w:rsidR="00105C84" w:rsidRPr="00BD76E0" w:rsidRDefault="00105C84" w:rsidP="002C51CA">
            <w:pPr>
              <w:overflowPunct/>
              <w:autoSpaceDE/>
              <w:autoSpaceDN/>
              <w:adjustRightInd/>
              <w:textAlignment w:val="auto"/>
            </w:pPr>
            <w:r w:rsidRPr="00BD76E0">
              <w:rPr>
                <w:sz w:val="18"/>
                <w:szCs w:val="18"/>
              </w:rPr>
              <w:t>Contains the inventory location that has been affected by the transaction.</w:t>
            </w:r>
          </w:p>
        </w:tc>
        <w:tc>
          <w:tcPr>
            <w:tcW w:w="893" w:type="dxa"/>
          </w:tcPr>
          <w:p w14:paraId="1D71EB7F" w14:textId="77777777" w:rsidR="00105C84" w:rsidRPr="00BD76E0" w:rsidRDefault="00105C84" w:rsidP="00105C84">
            <w:pPr>
              <w:rPr>
                <w:sz w:val="18"/>
              </w:rPr>
            </w:pPr>
          </w:p>
        </w:tc>
        <w:tc>
          <w:tcPr>
            <w:tcW w:w="884" w:type="dxa"/>
          </w:tcPr>
          <w:p w14:paraId="36643AFB" w14:textId="77777777" w:rsidR="00105C84" w:rsidRPr="00BD76E0" w:rsidRDefault="00105C84" w:rsidP="00105C84">
            <w:pPr>
              <w:rPr>
                <w:sz w:val="18"/>
              </w:rPr>
            </w:pPr>
          </w:p>
        </w:tc>
        <w:tc>
          <w:tcPr>
            <w:tcW w:w="884" w:type="dxa"/>
          </w:tcPr>
          <w:p w14:paraId="3E3792D7" w14:textId="77777777" w:rsidR="00105C84" w:rsidRPr="00BD76E0" w:rsidRDefault="00105C84" w:rsidP="00105C84">
            <w:pPr>
              <w:rPr>
                <w:sz w:val="18"/>
              </w:rPr>
            </w:pPr>
          </w:p>
        </w:tc>
      </w:tr>
      <w:tr w:rsidR="00105C84" w:rsidRPr="00BD76E0" w14:paraId="16801BAF" w14:textId="77777777" w:rsidTr="002C51CA">
        <w:tc>
          <w:tcPr>
            <w:tcW w:w="864" w:type="dxa"/>
          </w:tcPr>
          <w:p w14:paraId="771AC042" w14:textId="77777777" w:rsidR="00105C84" w:rsidRPr="00BD76E0" w:rsidRDefault="00105C84" w:rsidP="002C51CA">
            <w:pPr>
              <w:rPr>
                <w:sz w:val="18"/>
              </w:rPr>
            </w:pPr>
            <w:r w:rsidRPr="00BD76E0">
              <w:rPr>
                <w:sz w:val="18"/>
              </w:rPr>
              <w:t>24 – 24</w:t>
            </w:r>
          </w:p>
        </w:tc>
        <w:tc>
          <w:tcPr>
            <w:tcW w:w="1224" w:type="dxa"/>
          </w:tcPr>
          <w:p w14:paraId="584EA347"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5BDACC0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Location Type </w:t>
            </w:r>
          </w:p>
        </w:tc>
        <w:tc>
          <w:tcPr>
            <w:tcW w:w="2880" w:type="dxa"/>
          </w:tcPr>
          <w:p w14:paraId="73D1542C" w14:textId="77777777" w:rsidR="00105C84" w:rsidRPr="00BD76E0" w:rsidRDefault="00105C84" w:rsidP="002C51CA">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w:t>
            </w:r>
            <w:r w:rsidR="00E94190"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00E94190" w:rsidRPr="00BD76E0">
              <w:rPr>
                <w:sz w:val="18"/>
              </w:rPr>
              <w:t>.</w:t>
            </w:r>
          </w:p>
        </w:tc>
        <w:tc>
          <w:tcPr>
            <w:tcW w:w="893" w:type="dxa"/>
          </w:tcPr>
          <w:p w14:paraId="409707F5" w14:textId="77777777" w:rsidR="00105C84" w:rsidRPr="00BD76E0" w:rsidRDefault="00105C84" w:rsidP="00105C84">
            <w:pPr>
              <w:rPr>
                <w:sz w:val="18"/>
              </w:rPr>
            </w:pPr>
          </w:p>
        </w:tc>
        <w:tc>
          <w:tcPr>
            <w:tcW w:w="884" w:type="dxa"/>
          </w:tcPr>
          <w:p w14:paraId="7D191219" w14:textId="77777777" w:rsidR="00105C84" w:rsidRPr="00BD76E0" w:rsidRDefault="00105C84" w:rsidP="00105C84">
            <w:pPr>
              <w:rPr>
                <w:sz w:val="18"/>
              </w:rPr>
            </w:pPr>
          </w:p>
        </w:tc>
        <w:tc>
          <w:tcPr>
            <w:tcW w:w="884" w:type="dxa"/>
          </w:tcPr>
          <w:p w14:paraId="45D84FF4" w14:textId="77777777" w:rsidR="00105C84" w:rsidRPr="00BD76E0" w:rsidRDefault="00105C84" w:rsidP="00105C84">
            <w:pPr>
              <w:rPr>
                <w:sz w:val="18"/>
              </w:rPr>
            </w:pPr>
          </w:p>
        </w:tc>
      </w:tr>
    </w:tbl>
    <w:p w14:paraId="4BB2CC75" w14:textId="77777777" w:rsidR="00105C84" w:rsidRPr="00BD76E0" w:rsidRDefault="00105C84" w:rsidP="00105C84">
      <w:pPr>
        <w:jc w:val="both"/>
      </w:pPr>
    </w:p>
    <w:p w14:paraId="255A9413" w14:textId="77777777" w:rsidR="00105C84" w:rsidRPr="00BD76E0" w:rsidRDefault="00105C84" w:rsidP="00105C84">
      <w:pPr>
        <w:jc w:val="both"/>
      </w:pPr>
    </w:p>
    <w:p w14:paraId="1EEF6223" w14:textId="77777777" w:rsidR="00105C84" w:rsidRPr="00BD76E0" w:rsidRDefault="00105C84" w:rsidP="00105C84">
      <w:pPr>
        <w:jc w:val="both"/>
        <w:rPr>
          <w:b/>
          <w:sz w:val="22"/>
          <w:u w:val="single"/>
        </w:rPr>
      </w:pPr>
      <w:r w:rsidRPr="00BD76E0">
        <w:rPr>
          <w:b/>
          <w:sz w:val="22"/>
          <w:u w:val="single"/>
        </w:rPr>
        <w:t>Buy/Get Promotion Delete (BD)</w:t>
      </w:r>
    </w:p>
    <w:p w14:paraId="6094AC42" w14:textId="77777777" w:rsidR="00105C84" w:rsidRPr="00BD76E0" w:rsidRDefault="00105C84" w:rsidP="00105C84">
      <w:pPr>
        <w:jc w:val="both"/>
      </w:pPr>
      <w:r w:rsidRPr="00BD76E0">
        <w:t xml:space="preserve">This record may be included to define the threshold promotion detail.   </w:t>
      </w:r>
    </w:p>
    <w:p w14:paraId="42A14E1F" w14:textId="77777777" w:rsidR="00105C84" w:rsidRPr="00BD76E0" w:rsidRDefault="00105C84" w:rsidP="00105C84">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105C84" w:rsidRPr="00BD76E0" w14:paraId="1138BC15" w14:textId="77777777" w:rsidTr="00105C84">
        <w:tc>
          <w:tcPr>
            <w:tcW w:w="864" w:type="dxa"/>
            <w:shd w:val="clear" w:color="auto" w:fill="0000FF"/>
          </w:tcPr>
          <w:p w14:paraId="413ED58D" w14:textId="77777777" w:rsidR="00105C84" w:rsidRPr="00BD76E0" w:rsidRDefault="00105C84" w:rsidP="00105C84">
            <w:pPr>
              <w:rPr>
                <w:sz w:val="18"/>
              </w:rPr>
            </w:pPr>
            <w:r w:rsidRPr="00BD76E0">
              <w:rPr>
                <w:sz w:val="18"/>
              </w:rPr>
              <w:t>Byte Position</w:t>
            </w:r>
          </w:p>
        </w:tc>
        <w:tc>
          <w:tcPr>
            <w:tcW w:w="1224" w:type="dxa"/>
            <w:shd w:val="clear" w:color="auto" w:fill="0000FF"/>
          </w:tcPr>
          <w:p w14:paraId="22935758" w14:textId="77777777" w:rsidR="00105C84" w:rsidRPr="00BD76E0" w:rsidRDefault="00105C84" w:rsidP="00105C84">
            <w:pPr>
              <w:rPr>
                <w:sz w:val="18"/>
              </w:rPr>
            </w:pPr>
            <w:r w:rsidRPr="00BD76E0">
              <w:rPr>
                <w:sz w:val="18"/>
              </w:rPr>
              <w:t>Data Type</w:t>
            </w:r>
          </w:p>
        </w:tc>
        <w:tc>
          <w:tcPr>
            <w:tcW w:w="1260" w:type="dxa"/>
            <w:shd w:val="clear" w:color="auto" w:fill="0000FF"/>
          </w:tcPr>
          <w:p w14:paraId="098A8BA3" w14:textId="77777777" w:rsidR="00105C84" w:rsidRPr="00BD76E0" w:rsidRDefault="00105C84" w:rsidP="00105C84">
            <w:pPr>
              <w:rPr>
                <w:sz w:val="18"/>
              </w:rPr>
            </w:pPr>
            <w:r w:rsidRPr="00BD76E0">
              <w:rPr>
                <w:sz w:val="18"/>
              </w:rPr>
              <w:t>Name</w:t>
            </w:r>
          </w:p>
        </w:tc>
        <w:tc>
          <w:tcPr>
            <w:tcW w:w="2880" w:type="dxa"/>
            <w:shd w:val="clear" w:color="auto" w:fill="0000FF"/>
          </w:tcPr>
          <w:p w14:paraId="231B9654" w14:textId="77777777" w:rsidR="00105C84" w:rsidRPr="00BD76E0" w:rsidRDefault="00105C84" w:rsidP="00105C84">
            <w:pPr>
              <w:rPr>
                <w:sz w:val="18"/>
              </w:rPr>
            </w:pPr>
            <w:r w:rsidRPr="00BD76E0">
              <w:rPr>
                <w:sz w:val="18"/>
              </w:rPr>
              <w:t>Description</w:t>
            </w:r>
          </w:p>
        </w:tc>
        <w:tc>
          <w:tcPr>
            <w:tcW w:w="893" w:type="dxa"/>
            <w:shd w:val="clear" w:color="auto" w:fill="0000FF"/>
          </w:tcPr>
          <w:p w14:paraId="7462CB23" w14:textId="77777777" w:rsidR="00105C84" w:rsidRPr="00BD76E0" w:rsidRDefault="00105C84" w:rsidP="00105C84">
            <w:pPr>
              <w:rPr>
                <w:sz w:val="18"/>
              </w:rPr>
            </w:pPr>
            <w:r w:rsidRPr="00BD76E0">
              <w:rPr>
                <w:sz w:val="18"/>
              </w:rPr>
              <w:t>Case Sensitive</w:t>
            </w:r>
          </w:p>
        </w:tc>
        <w:tc>
          <w:tcPr>
            <w:tcW w:w="884" w:type="dxa"/>
            <w:shd w:val="clear" w:color="auto" w:fill="0000FF"/>
          </w:tcPr>
          <w:p w14:paraId="0D17E784" w14:textId="77777777" w:rsidR="00105C84" w:rsidRPr="00BD76E0" w:rsidRDefault="00105C84" w:rsidP="00105C84">
            <w:pPr>
              <w:rPr>
                <w:sz w:val="18"/>
              </w:rPr>
            </w:pPr>
            <w:r w:rsidRPr="00BD76E0">
              <w:rPr>
                <w:sz w:val="18"/>
              </w:rPr>
              <w:t>Data Required</w:t>
            </w:r>
          </w:p>
        </w:tc>
        <w:tc>
          <w:tcPr>
            <w:tcW w:w="884" w:type="dxa"/>
            <w:shd w:val="clear" w:color="auto" w:fill="0000FF"/>
          </w:tcPr>
          <w:p w14:paraId="691978B6" w14:textId="77777777" w:rsidR="00105C84" w:rsidRPr="00BD76E0" w:rsidRDefault="00105C84" w:rsidP="00105C84">
            <w:pPr>
              <w:rPr>
                <w:sz w:val="18"/>
              </w:rPr>
            </w:pPr>
            <w:r w:rsidRPr="00BD76E0">
              <w:rPr>
                <w:sz w:val="18"/>
              </w:rPr>
              <w:t>Field Required</w:t>
            </w:r>
          </w:p>
        </w:tc>
      </w:tr>
      <w:tr w:rsidR="00105C84" w:rsidRPr="00BD76E0" w14:paraId="7FB063C1" w14:textId="77777777" w:rsidTr="002C51CA">
        <w:tc>
          <w:tcPr>
            <w:tcW w:w="864" w:type="dxa"/>
          </w:tcPr>
          <w:p w14:paraId="48941C90" w14:textId="77777777" w:rsidR="00105C84" w:rsidRPr="00BD76E0" w:rsidRDefault="00105C84" w:rsidP="002C51CA">
            <w:pPr>
              <w:rPr>
                <w:sz w:val="18"/>
              </w:rPr>
            </w:pPr>
            <w:r w:rsidRPr="00BD76E0">
              <w:rPr>
                <w:sz w:val="18"/>
              </w:rPr>
              <w:t>0 – 3</w:t>
            </w:r>
          </w:p>
        </w:tc>
        <w:tc>
          <w:tcPr>
            <w:tcW w:w="1224" w:type="dxa"/>
          </w:tcPr>
          <w:p w14:paraId="75189D38" w14:textId="77777777" w:rsidR="00105C84" w:rsidRPr="00BD76E0" w:rsidRDefault="00105C84" w:rsidP="002C51CA">
            <w:pPr>
              <w:rPr>
                <w:sz w:val="18"/>
              </w:rPr>
            </w:pPr>
            <w:r w:rsidRPr="00BD76E0">
              <w:rPr>
                <w:sz w:val="18"/>
              </w:rPr>
              <w:t>Byte(4)</w:t>
            </w:r>
          </w:p>
        </w:tc>
        <w:tc>
          <w:tcPr>
            <w:tcW w:w="1260" w:type="dxa"/>
          </w:tcPr>
          <w:p w14:paraId="4C547689" w14:textId="77777777" w:rsidR="00105C84" w:rsidRPr="00BD76E0" w:rsidRDefault="00105C84" w:rsidP="002C51CA">
            <w:pPr>
              <w:rPr>
                <w:sz w:val="18"/>
              </w:rPr>
            </w:pPr>
            <w:r w:rsidRPr="00BD76E0">
              <w:rPr>
                <w:sz w:val="18"/>
              </w:rPr>
              <w:t>Alternate Sequence</w:t>
            </w:r>
          </w:p>
        </w:tc>
        <w:tc>
          <w:tcPr>
            <w:tcW w:w="2880" w:type="dxa"/>
          </w:tcPr>
          <w:p w14:paraId="5F545616" w14:textId="77777777" w:rsidR="00105C84" w:rsidRPr="00BD76E0" w:rsidRDefault="00105C84" w:rsidP="002C51CA">
            <w:pPr>
              <w:rPr>
                <w:sz w:val="18"/>
              </w:rPr>
            </w:pPr>
            <w:r w:rsidRPr="00BD76E0">
              <w:rPr>
                <w:sz w:val="18"/>
              </w:rPr>
              <w:t xml:space="preserve">Fixed Value “??BD” where the two ‘?’s are incremented sequentially starting with “00” as described in </w:t>
            </w:r>
            <w:r w:rsidR="002C35A5" w:rsidRPr="00BD76E0">
              <w:rPr>
                <w:sz w:val="18"/>
              </w:rPr>
              <w:t xml:space="preserve">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41776E8C" w14:textId="77777777" w:rsidR="00105C84" w:rsidRPr="00BD76E0" w:rsidRDefault="00105C84" w:rsidP="00105C84">
            <w:pPr>
              <w:rPr>
                <w:sz w:val="18"/>
              </w:rPr>
            </w:pPr>
            <w:r w:rsidRPr="00BD76E0">
              <w:rPr>
                <w:sz w:val="18"/>
              </w:rPr>
              <w:t>N</w:t>
            </w:r>
          </w:p>
        </w:tc>
        <w:tc>
          <w:tcPr>
            <w:tcW w:w="884" w:type="dxa"/>
          </w:tcPr>
          <w:p w14:paraId="1DD8C18F" w14:textId="77777777" w:rsidR="00105C84" w:rsidRPr="00BD76E0" w:rsidRDefault="00105C84" w:rsidP="00105C84">
            <w:pPr>
              <w:rPr>
                <w:sz w:val="18"/>
              </w:rPr>
            </w:pPr>
            <w:r w:rsidRPr="00BD76E0">
              <w:rPr>
                <w:sz w:val="18"/>
              </w:rPr>
              <w:t>A</w:t>
            </w:r>
          </w:p>
        </w:tc>
        <w:tc>
          <w:tcPr>
            <w:tcW w:w="884" w:type="dxa"/>
          </w:tcPr>
          <w:p w14:paraId="1F86567B" w14:textId="77777777" w:rsidR="00105C84" w:rsidRPr="00BD76E0" w:rsidRDefault="00105C84" w:rsidP="00105C84">
            <w:pPr>
              <w:rPr>
                <w:sz w:val="18"/>
              </w:rPr>
            </w:pPr>
            <w:r w:rsidRPr="00BD76E0">
              <w:rPr>
                <w:sz w:val="18"/>
              </w:rPr>
              <w:t>Y</w:t>
            </w:r>
          </w:p>
        </w:tc>
      </w:tr>
      <w:tr w:rsidR="00105C84" w:rsidRPr="00BD76E0" w14:paraId="7D3BBD03" w14:textId="77777777" w:rsidTr="002C51CA">
        <w:tc>
          <w:tcPr>
            <w:tcW w:w="864" w:type="dxa"/>
          </w:tcPr>
          <w:p w14:paraId="2CEFD05C" w14:textId="77777777" w:rsidR="00105C84" w:rsidRPr="00BD76E0" w:rsidRDefault="00105C84" w:rsidP="002C51CA">
            <w:pPr>
              <w:rPr>
                <w:sz w:val="18"/>
              </w:rPr>
            </w:pPr>
            <w:r w:rsidRPr="00BD76E0">
              <w:rPr>
                <w:sz w:val="18"/>
              </w:rPr>
              <w:t>4 – 13</w:t>
            </w:r>
          </w:p>
        </w:tc>
        <w:tc>
          <w:tcPr>
            <w:tcW w:w="1224" w:type="dxa"/>
          </w:tcPr>
          <w:p w14:paraId="07192CF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Number 9999999999 </w:t>
            </w:r>
          </w:p>
        </w:tc>
        <w:tc>
          <w:tcPr>
            <w:tcW w:w="1260" w:type="dxa"/>
          </w:tcPr>
          <w:p w14:paraId="6BDEEDDF"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tcPr>
          <w:p w14:paraId="625884A9"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78E642F3" w14:textId="77777777" w:rsidR="00105C84" w:rsidRPr="00BD76E0" w:rsidRDefault="00105C84" w:rsidP="00105C84">
            <w:pPr>
              <w:rPr>
                <w:sz w:val="18"/>
              </w:rPr>
            </w:pPr>
          </w:p>
        </w:tc>
        <w:tc>
          <w:tcPr>
            <w:tcW w:w="884" w:type="dxa"/>
          </w:tcPr>
          <w:p w14:paraId="34A35246" w14:textId="77777777" w:rsidR="00105C84" w:rsidRPr="00BD76E0" w:rsidRDefault="00105C84" w:rsidP="00105C84">
            <w:pPr>
              <w:rPr>
                <w:sz w:val="18"/>
              </w:rPr>
            </w:pPr>
          </w:p>
        </w:tc>
        <w:tc>
          <w:tcPr>
            <w:tcW w:w="884" w:type="dxa"/>
          </w:tcPr>
          <w:p w14:paraId="789813C7" w14:textId="77777777" w:rsidR="00105C84" w:rsidRPr="00BD76E0" w:rsidRDefault="00105C84" w:rsidP="00105C84">
            <w:pPr>
              <w:rPr>
                <w:sz w:val="18"/>
              </w:rPr>
            </w:pPr>
          </w:p>
        </w:tc>
      </w:tr>
      <w:tr w:rsidR="00105C84" w:rsidRPr="00BD76E0" w14:paraId="45ED22B3" w14:textId="77777777" w:rsidTr="002C51CA">
        <w:tc>
          <w:tcPr>
            <w:tcW w:w="864" w:type="dxa"/>
          </w:tcPr>
          <w:p w14:paraId="77CF28E1" w14:textId="77777777" w:rsidR="00105C84" w:rsidRPr="00BD76E0" w:rsidRDefault="00105C84" w:rsidP="002C51CA">
            <w:pPr>
              <w:rPr>
                <w:sz w:val="18"/>
              </w:rPr>
            </w:pPr>
            <w:r w:rsidRPr="00BD76E0">
              <w:rPr>
                <w:sz w:val="18"/>
              </w:rPr>
              <w:t>14 – 23</w:t>
            </w:r>
          </w:p>
        </w:tc>
        <w:tc>
          <w:tcPr>
            <w:tcW w:w="1224" w:type="dxa"/>
          </w:tcPr>
          <w:p w14:paraId="6160254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4082805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tcPr>
          <w:p w14:paraId="69824CE4"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tcPr>
          <w:p w14:paraId="46CCA503" w14:textId="77777777" w:rsidR="00105C84" w:rsidRPr="00BD76E0" w:rsidRDefault="00105C84" w:rsidP="00105C84">
            <w:pPr>
              <w:rPr>
                <w:sz w:val="18"/>
              </w:rPr>
            </w:pPr>
          </w:p>
        </w:tc>
        <w:tc>
          <w:tcPr>
            <w:tcW w:w="884" w:type="dxa"/>
          </w:tcPr>
          <w:p w14:paraId="33E34A4B" w14:textId="77777777" w:rsidR="00105C84" w:rsidRPr="00BD76E0" w:rsidRDefault="00105C84" w:rsidP="00105C84">
            <w:pPr>
              <w:rPr>
                <w:sz w:val="18"/>
              </w:rPr>
            </w:pPr>
          </w:p>
        </w:tc>
        <w:tc>
          <w:tcPr>
            <w:tcW w:w="884" w:type="dxa"/>
          </w:tcPr>
          <w:p w14:paraId="31A5EFCC" w14:textId="77777777" w:rsidR="00105C84" w:rsidRPr="00BD76E0" w:rsidRDefault="00105C84" w:rsidP="00105C84">
            <w:pPr>
              <w:rPr>
                <w:sz w:val="18"/>
              </w:rPr>
            </w:pPr>
          </w:p>
        </w:tc>
      </w:tr>
      <w:tr w:rsidR="00105C84" w:rsidRPr="00BD76E0" w14:paraId="0AA199E0" w14:textId="77777777" w:rsidTr="002C51CA">
        <w:tc>
          <w:tcPr>
            <w:tcW w:w="864" w:type="dxa"/>
          </w:tcPr>
          <w:p w14:paraId="355912B5" w14:textId="77777777" w:rsidR="00105C84" w:rsidRPr="00BD76E0" w:rsidRDefault="00105C84" w:rsidP="002C51CA">
            <w:pPr>
              <w:rPr>
                <w:sz w:val="18"/>
              </w:rPr>
            </w:pPr>
            <w:r w:rsidRPr="00BD76E0">
              <w:rPr>
                <w:sz w:val="18"/>
              </w:rPr>
              <w:t>24 – 48</w:t>
            </w:r>
          </w:p>
        </w:tc>
        <w:tc>
          <w:tcPr>
            <w:tcW w:w="1224" w:type="dxa"/>
          </w:tcPr>
          <w:p w14:paraId="352F6FE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Char(25) </w:t>
            </w:r>
          </w:p>
        </w:tc>
        <w:tc>
          <w:tcPr>
            <w:tcW w:w="1260" w:type="dxa"/>
          </w:tcPr>
          <w:p w14:paraId="77E431E6"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Item Id </w:t>
            </w:r>
          </w:p>
        </w:tc>
        <w:tc>
          <w:tcPr>
            <w:tcW w:w="2880" w:type="dxa"/>
          </w:tcPr>
          <w:p w14:paraId="085B4DFA"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Transaction Item Identifier</w:t>
            </w:r>
          </w:p>
        </w:tc>
        <w:tc>
          <w:tcPr>
            <w:tcW w:w="893" w:type="dxa"/>
          </w:tcPr>
          <w:p w14:paraId="31CB2864" w14:textId="77777777" w:rsidR="00105C84" w:rsidRPr="00BD76E0" w:rsidRDefault="00105C84" w:rsidP="00105C84">
            <w:pPr>
              <w:rPr>
                <w:sz w:val="18"/>
              </w:rPr>
            </w:pPr>
          </w:p>
        </w:tc>
        <w:tc>
          <w:tcPr>
            <w:tcW w:w="884" w:type="dxa"/>
          </w:tcPr>
          <w:p w14:paraId="59D9637C" w14:textId="77777777" w:rsidR="00105C84" w:rsidRPr="00BD76E0" w:rsidRDefault="00105C84" w:rsidP="00105C84">
            <w:pPr>
              <w:rPr>
                <w:sz w:val="18"/>
              </w:rPr>
            </w:pPr>
          </w:p>
        </w:tc>
        <w:tc>
          <w:tcPr>
            <w:tcW w:w="884" w:type="dxa"/>
          </w:tcPr>
          <w:p w14:paraId="03CA801D" w14:textId="77777777" w:rsidR="00105C84" w:rsidRPr="00BD76E0" w:rsidRDefault="00105C84" w:rsidP="00105C84">
            <w:pPr>
              <w:rPr>
                <w:sz w:val="18"/>
              </w:rPr>
            </w:pPr>
          </w:p>
        </w:tc>
      </w:tr>
      <w:tr w:rsidR="00105C84" w:rsidRPr="00BD76E0" w14:paraId="21BFF0B9" w14:textId="77777777" w:rsidTr="002C51CA">
        <w:tc>
          <w:tcPr>
            <w:tcW w:w="864" w:type="dxa"/>
          </w:tcPr>
          <w:p w14:paraId="7498E8D5" w14:textId="77777777" w:rsidR="00105C84" w:rsidRPr="00BD76E0" w:rsidRDefault="00105C84" w:rsidP="002C51CA">
            <w:pPr>
              <w:rPr>
                <w:sz w:val="18"/>
              </w:rPr>
            </w:pPr>
            <w:r w:rsidRPr="00BD76E0">
              <w:rPr>
                <w:sz w:val="18"/>
              </w:rPr>
              <w:t>49 – 58</w:t>
            </w:r>
          </w:p>
        </w:tc>
        <w:tc>
          <w:tcPr>
            <w:tcW w:w="1224" w:type="dxa"/>
          </w:tcPr>
          <w:p w14:paraId="29293801"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 9999999999</w:t>
            </w:r>
          </w:p>
        </w:tc>
        <w:tc>
          <w:tcPr>
            <w:tcW w:w="1260" w:type="dxa"/>
          </w:tcPr>
          <w:p w14:paraId="2D564552"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Inventory Location </w:t>
            </w:r>
          </w:p>
        </w:tc>
        <w:tc>
          <w:tcPr>
            <w:tcW w:w="2880" w:type="dxa"/>
          </w:tcPr>
          <w:p w14:paraId="61AE3527" w14:textId="77777777" w:rsidR="00105C84" w:rsidRPr="00BD76E0" w:rsidRDefault="00105C84" w:rsidP="002C51CA">
            <w:pPr>
              <w:overflowPunct/>
              <w:autoSpaceDE/>
              <w:autoSpaceDN/>
              <w:adjustRightInd/>
              <w:textAlignment w:val="auto"/>
            </w:pPr>
            <w:r w:rsidRPr="00BD76E0">
              <w:rPr>
                <w:sz w:val="18"/>
                <w:szCs w:val="18"/>
              </w:rPr>
              <w:t>Contains the inventory location that has been affected by the transaction.</w:t>
            </w:r>
          </w:p>
        </w:tc>
        <w:tc>
          <w:tcPr>
            <w:tcW w:w="893" w:type="dxa"/>
          </w:tcPr>
          <w:p w14:paraId="7339F541" w14:textId="77777777" w:rsidR="00105C84" w:rsidRPr="00BD76E0" w:rsidRDefault="00105C84" w:rsidP="00105C84">
            <w:pPr>
              <w:rPr>
                <w:sz w:val="18"/>
              </w:rPr>
            </w:pPr>
          </w:p>
        </w:tc>
        <w:tc>
          <w:tcPr>
            <w:tcW w:w="884" w:type="dxa"/>
          </w:tcPr>
          <w:p w14:paraId="1182A186" w14:textId="77777777" w:rsidR="00105C84" w:rsidRPr="00BD76E0" w:rsidRDefault="00105C84" w:rsidP="00105C84">
            <w:pPr>
              <w:rPr>
                <w:sz w:val="18"/>
              </w:rPr>
            </w:pPr>
          </w:p>
        </w:tc>
        <w:tc>
          <w:tcPr>
            <w:tcW w:w="884" w:type="dxa"/>
          </w:tcPr>
          <w:p w14:paraId="5B7B3C2A" w14:textId="77777777" w:rsidR="00105C84" w:rsidRPr="00BD76E0" w:rsidRDefault="00105C84" w:rsidP="00105C84">
            <w:pPr>
              <w:rPr>
                <w:sz w:val="18"/>
              </w:rPr>
            </w:pPr>
          </w:p>
        </w:tc>
      </w:tr>
      <w:tr w:rsidR="00105C84" w:rsidRPr="00BD76E0" w14:paraId="7A0F0028" w14:textId="77777777" w:rsidTr="002C51CA">
        <w:tc>
          <w:tcPr>
            <w:tcW w:w="864" w:type="dxa"/>
          </w:tcPr>
          <w:p w14:paraId="5B82BE66" w14:textId="77777777" w:rsidR="00105C84" w:rsidRPr="00BD76E0" w:rsidRDefault="00105C84" w:rsidP="002C51CA">
            <w:pPr>
              <w:rPr>
                <w:sz w:val="18"/>
              </w:rPr>
            </w:pPr>
            <w:r w:rsidRPr="00BD76E0">
              <w:rPr>
                <w:sz w:val="18"/>
              </w:rPr>
              <w:t>59 – 59</w:t>
            </w:r>
          </w:p>
        </w:tc>
        <w:tc>
          <w:tcPr>
            <w:tcW w:w="1224" w:type="dxa"/>
          </w:tcPr>
          <w:p w14:paraId="41CF3D0D"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Char(1) </w:t>
            </w:r>
          </w:p>
        </w:tc>
        <w:tc>
          <w:tcPr>
            <w:tcW w:w="1260" w:type="dxa"/>
          </w:tcPr>
          <w:p w14:paraId="4665E813" w14:textId="77777777" w:rsidR="00105C84" w:rsidRPr="00BD76E0" w:rsidRDefault="00105C84" w:rsidP="002C51CA">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Location Type </w:t>
            </w:r>
          </w:p>
        </w:tc>
        <w:tc>
          <w:tcPr>
            <w:tcW w:w="2880" w:type="dxa"/>
          </w:tcPr>
          <w:p w14:paraId="4E84FE43" w14:textId="77777777" w:rsidR="00105C84" w:rsidRPr="00BD76E0" w:rsidRDefault="00105C84" w:rsidP="002C51CA">
            <w:pPr>
              <w:overflowPunct/>
              <w:autoSpaceDE/>
              <w:autoSpaceDN/>
              <w:adjustRightInd/>
              <w:textAlignment w:val="auto"/>
              <w:rPr>
                <w:b/>
              </w:rPr>
            </w:pPr>
            <w:r w:rsidRPr="00BD76E0">
              <w:t xml:space="preserve">Location type referred to in this clearance price delete.  </w:t>
            </w:r>
            <w:r w:rsidRPr="00BD76E0">
              <w:rPr>
                <w:sz w:val="18"/>
              </w:rPr>
              <w:t xml:space="preserve">Valid values listed in </w:t>
            </w:r>
            <w:r w:rsidR="00E94190" w:rsidRPr="00BD76E0">
              <w:rPr>
                <w:sz w:val="18"/>
              </w:rPr>
              <w:t xml:space="preserve">section </w:t>
            </w:r>
            <w:r w:rsidR="00192CE5">
              <w:fldChar w:fldCharType="begin"/>
            </w:r>
            <w:r w:rsidR="00192CE5">
              <w:instrText xml:space="preserve"> REF  OLE_LINK4362 \h \r  \* MERGEFORMAT </w:instrText>
            </w:r>
            <w:r w:rsidR="00192CE5">
              <w:fldChar w:fldCharType="separate"/>
            </w:r>
            <w:r w:rsidR="00E20E35" w:rsidRPr="00BD76E0">
              <w:rPr>
                <w:sz w:val="18"/>
              </w:rPr>
              <w:t>4.3.9.3</w:t>
            </w:r>
            <w:r w:rsidR="00192CE5">
              <w:fldChar w:fldCharType="end"/>
            </w:r>
            <w:r w:rsidR="00E94190" w:rsidRPr="00BD76E0">
              <w:rPr>
                <w:sz w:val="18"/>
              </w:rPr>
              <w:t>.</w:t>
            </w:r>
          </w:p>
        </w:tc>
        <w:tc>
          <w:tcPr>
            <w:tcW w:w="893" w:type="dxa"/>
          </w:tcPr>
          <w:p w14:paraId="5F1B369E" w14:textId="77777777" w:rsidR="00105C84" w:rsidRPr="00BD76E0" w:rsidRDefault="00105C84" w:rsidP="00105C84">
            <w:pPr>
              <w:rPr>
                <w:sz w:val="18"/>
              </w:rPr>
            </w:pPr>
          </w:p>
        </w:tc>
        <w:tc>
          <w:tcPr>
            <w:tcW w:w="884" w:type="dxa"/>
          </w:tcPr>
          <w:p w14:paraId="320B22EA" w14:textId="77777777" w:rsidR="00105C84" w:rsidRPr="00BD76E0" w:rsidRDefault="00105C84" w:rsidP="00105C84">
            <w:pPr>
              <w:rPr>
                <w:sz w:val="18"/>
              </w:rPr>
            </w:pPr>
          </w:p>
        </w:tc>
        <w:tc>
          <w:tcPr>
            <w:tcW w:w="884" w:type="dxa"/>
          </w:tcPr>
          <w:p w14:paraId="70474AD7" w14:textId="77777777" w:rsidR="00105C84" w:rsidRPr="00BD76E0" w:rsidRDefault="00105C84" w:rsidP="00105C84">
            <w:pPr>
              <w:rPr>
                <w:sz w:val="18"/>
              </w:rPr>
            </w:pPr>
          </w:p>
        </w:tc>
      </w:tr>
    </w:tbl>
    <w:p w14:paraId="2C85E7A8" w14:textId="77777777" w:rsidR="00105C84" w:rsidRPr="00BD76E0" w:rsidRDefault="00105C84" w:rsidP="007C3C39">
      <w:pPr>
        <w:jc w:val="both"/>
      </w:pPr>
    </w:p>
    <w:p w14:paraId="2814EBE1" w14:textId="77777777" w:rsidR="007C3C39" w:rsidRPr="00BD76E0" w:rsidRDefault="007C3C39" w:rsidP="007C3C39">
      <w:pPr>
        <w:jc w:val="both"/>
      </w:pPr>
    </w:p>
    <w:p w14:paraId="45A9D408" w14:textId="77777777" w:rsidR="007C3C39" w:rsidRPr="00BD76E0" w:rsidRDefault="007C3C39" w:rsidP="007C3C39">
      <w:pPr>
        <w:pStyle w:val="Heading4"/>
      </w:pPr>
      <w:bookmarkStart w:id="103" w:name="_Toc150229978"/>
      <w:bookmarkStart w:id="104" w:name="_Toc319666149"/>
      <w:r w:rsidRPr="00BD76E0">
        <w:t>Item Maintenance (ITM)</w:t>
      </w:r>
      <w:bookmarkEnd w:id="103"/>
      <w:bookmarkEnd w:id="104"/>
    </w:p>
    <w:p w14:paraId="1F3800B7" w14:textId="77777777" w:rsidR="007C3C39" w:rsidRPr="00BD76E0" w:rsidRDefault="007C3C39" w:rsidP="007C3C39">
      <w:pPr>
        <w:jc w:val="both"/>
      </w:pPr>
      <w:r w:rsidRPr="00BD76E0">
        <w:t xml:space="preserve">The </w:t>
      </w:r>
      <w:r w:rsidRPr="00BD76E0">
        <w:rPr>
          <w:i/>
        </w:rPr>
        <w:t>Item Maintenance (ITM)</w:t>
      </w:r>
      <w:r w:rsidRPr="00BD76E0">
        <w:t xml:space="preserve"> transaction is used </w:t>
      </w:r>
      <w:r w:rsidR="007609B0" w:rsidRPr="00BD76E0">
        <w:t xml:space="preserve">to push daily updates out of RTP to other systems.  </w:t>
      </w:r>
      <w:r w:rsidRPr="00BD76E0">
        <w:t>This transaction is suspend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w:t>
      </w:r>
    </w:p>
    <w:p w14:paraId="42801CBC" w14:textId="77777777" w:rsidR="007C3C39" w:rsidRPr="00BD76E0" w:rsidRDefault="007C3C39" w:rsidP="007C3C3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63"/>
        <w:gridCol w:w="3550"/>
        <w:gridCol w:w="1299"/>
        <w:gridCol w:w="1105"/>
        <w:gridCol w:w="994"/>
      </w:tblGrid>
      <w:tr w:rsidR="007C3C39" w:rsidRPr="00BD76E0" w14:paraId="75E52805" w14:textId="77777777" w:rsidTr="007C3C39">
        <w:tc>
          <w:tcPr>
            <w:tcW w:w="645" w:type="dxa"/>
            <w:shd w:val="clear" w:color="auto" w:fill="00FF00"/>
          </w:tcPr>
          <w:p w14:paraId="47DB313D" w14:textId="77777777" w:rsidR="007C3C39" w:rsidRPr="00BD76E0" w:rsidRDefault="007C3C39" w:rsidP="007C3C39">
            <w:pPr>
              <w:jc w:val="both"/>
              <w:rPr>
                <w:color w:val="FFFFFF"/>
              </w:rPr>
            </w:pPr>
            <w:r w:rsidRPr="00BD76E0">
              <w:rPr>
                <w:color w:val="FFFFFF"/>
              </w:rPr>
              <w:t>Code</w:t>
            </w:r>
          </w:p>
        </w:tc>
        <w:tc>
          <w:tcPr>
            <w:tcW w:w="1263" w:type="dxa"/>
            <w:shd w:val="clear" w:color="auto" w:fill="00FF00"/>
          </w:tcPr>
          <w:p w14:paraId="3EFCBBF0" w14:textId="77777777" w:rsidR="007C3C39" w:rsidRPr="00BD76E0" w:rsidRDefault="007C3C39" w:rsidP="007C3C39">
            <w:pPr>
              <w:jc w:val="both"/>
              <w:rPr>
                <w:color w:val="FFFFFF"/>
              </w:rPr>
            </w:pPr>
            <w:r w:rsidRPr="00BD76E0">
              <w:rPr>
                <w:color w:val="FFFFFF"/>
              </w:rPr>
              <w:t>Name</w:t>
            </w:r>
          </w:p>
        </w:tc>
        <w:tc>
          <w:tcPr>
            <w:tcW w:w="3550" w:type="dxa"/>
            <w:shd w:val="clear" w:color="auto" w:fill="00FF00"/>
          </w:tcPr>
          <w:p w14:paraId="00C2CAAC" w14:textId="77777777" w:rsidR="007C3C39" w:rsidRPr="00BD76E0" w:rsidRDefault="007C3C39" w:rsidP="007C3C39">
            <w:pPr>
              <w:jc w:val="both"/>
              <w:rPr>
                <w:color w:val="FFFFFF"/>
              </w:rPr>
            </w:pPr>
            <w:r w:rsidRPr="00BD76E0">
              <w:rPr>
                <w:color w:val="FFFFFF"/>
              </w:rPr>
              <w:t>Description</w:t>
            </w:r>
          </w:p>
        </w:tc>
        <w:tc>
          <w:tcPr>
            <w:tcW w:w="1299" w:type="dxa"/>
            <w:shd w:val="clear" w:color="auto" w:fill="00FF00"/>
          </w:tcPr>
          <w:p w14:paraId="4BE5CBDA" w14:textId="77777777" w:rsidR="007C3C39" w:rsidRPr="00BD76E0" w:rsidRDefault="007C3C39" w:rsidP="007C3C39">
            <w:pPr>
              <w:jc w:val="both"/>
              <w:rPr>
                <w:color w:val="FFFFFF"/>
              </w:rPr>
            </w:pPr>
            <w:r w:rsidRPr="00BD76E0">
              <w:rPr>
                <w:color w:val="FFFFFF"/>
              </w:rPr>
              <w:t>Instance Count</w:t>
            </w:r>
          </w:p>
        </w:tc>
        <w:tc>
          <w:tcPr>
            <w:tcW w:w="1105" w:type="dxa"/>
            <w:shd w:val="clear" w:color="auto" w:fill="00FF00"/>
          </w:tcPr>
          <w:p w14:paraId="49CA39D8" w14:textId="77777777" w:rsidR="007C3C39" w:rsidRPr="00BD76E0" w:rsidRDefault="007C3C39" w:rsidP="007C3C39">
            <w:pPr>
              <w:jc w:val="both"/>
              <w:rPr>
                <w:color w:val="FFFFFF"/>
              </w:rPr>
            </w:pPr>
            <w:r w:rsidRPr="00BD76E0">
              <w:rPr>
                <w:color w:val="FFFFFF"/>
              </w:rPr>
              <w:t>References</w:t>
            </w:r>
          </w:p>
        </w:tc>
        <w:tc>
          <w:tcPr>
            <w:tcW w:w="994" w:type="dxa"/>
            <w:shd w:val="clear" w:color="auto" w:fill="00FF00"/>
          </w:tcPr>
          <w:p w14:paraId="6E19FBFE" w14:textId="77777777" w:rsidR="007C3C39" w:rsidRPr="00BD76E0" w:rsidRDefault="007C3C39" w:rsidP="007C3C39">
            <w:pPr>
              <w:jc w:val="both"/>
              <w:rPr>
                <w:color w:val="FFFFFF"/>
              </w:rPr>
            </w:pPr>
            <w:r w:rsidRPr="00BD76E0">
              <w:rPr>
                <w:color w:val="FFFFFF"/>
              </w:rPr>
              <w:t>Required</w:t>
            </w:r>
          </w:p>
        </w:tc>
      </w:tr>
      <w:tr w:rsidR="007C3C39" w:rsidRPr="00BD76E0" w14:paraId="0A5B3612" w14:textId="77777777" w:rsidTr="007C3C39">
        <w:tc>
          <w:tcPr>
            <w:tcW w:w="645" w:type="dxa"/>
          </w:tcPr>
          <w:p w14:paraId="733D459E" w14:textId="77777777" w:rsidR="007C3C39" w:rsidRPr="00BD76E0" w:rsidRDefault="007C3C39" w:rsidP="007C3C39">
            <w:pPr>
              <w:jc w:val="both"/>
            </w:pPr>
            <w:r w:rsidRPr="00BD76E0">
              <w:t>N/A</w:t>
            </w:r>
          </w:p>
        </w:tc>
        <w:tc>
          <w:tcPr>
            <w:tcW w:w="1263" w:type="dxa"/>
          </w:tcPr>
          <w:p w14:paraId="10A4BDB4" w14:textId="77777777" w:rsidR="007C3C39" w:rsidRPr="00BD76E0" w:rsidRDefault="007C3C39" w:rsidP="007C3C39">
            <w:pPr>
              <w:jc w:val="both"/>
            </w:pPr>
            <w:r w:rsidRPr="00BD76E0">
              <w:t>Header</w:t>
            </w:r>
          </w:p>
        </w:tc>
        <w:tc>
          <w:tcPr>
            <w:tcW w:w="3550" w:type="dxa"/>
          </w:tcPr>
          <w:p w14:paraId="1B0E6D3F" w14:textId="77777777" w:rsidR="007C3C39" w:rsidRPr="00BD76E0" w:rsidRDefault="007C3C39" w:rsidP="007C3C39">
            <w:pPr>
              <w:jc w:val="both"/>
            </w:pPr>
            <w:r w:rsidRPr="00BD76E0">
              <w:t>Provides total information for the overall item.</w:t>
            </w:r>
          </w:p>
        </w:tc>
        <w:tc>
          <w:tcPr>
            <w:tcW w:w="1299" w:type="dxa"/>
          </w:tcPr>
          <w:p w14:paraId="1381CEF9" w14:textId="77777777" w:rsidR="007C3C39" w:rsidRPr="00BD76E0" w:rsidRDefault="007C3C39" w:rsidP="007C3C39">
            <w:pPr>
              <w:jc w:val="center"/>
            </w:pPr>
            <w:r w:rsidRPr="00BD76E0">
              <w:t>1</w:t>
            </w:r>
          </w:p>
        </w:tc>
        <w:tc>
          <w:tcPr>
            <w:tcW w:w="1105" w:type="dxa"/>
          </w:tcPr>
          <w:p w14:paraId="75EDEC10" w14:textId="77777777" w:rsidR="007C3C39" w:rsidRPr="00BD76E0" w:rsidRDefault="007C3C39" w:rsidP="007C3C39">
            <w:pPr>
              <w:jc w:val="center"/>
            </w:pPr>
            <w:r w:rsidRPr="00BD76E0">
              <w:t>None</w:t>
            </w:r>
          </w:p>
        </w:tc>
        <w:tc>
          <w:tcPr>
            <w:tcW w:w="994" w:type="dxa"/>
          </w:tcPr>
          <w:p w14:paraId="43861833" w14:textId="77777777" w:rsidR="007C3C39" w:rsidRPr="00BD76E0" w:rsidRDefault="007C3C39" w:rsidP="007C3C39">
            <w:pPr>
              <w:jc w:val="center"/>
            </w:pPr>
            <w:r w:rsidRPr="00BD76E0">
              <w:t>Y</w:t>
            </w:r>
          </w:p>
        </w:tc>
      </w:tr>
      <w:tr w:rsidR="007C3C39" w:rsidRPr="00BD76E0" w14:paraId="583D3B2F" w14:textId="77777777" w:rsidTr="007C3C39">
        <w:tc>
          <w:tcPr>
            <w:tcW w:w="645" w:type="dxa"/>
          </w:tcPr>
          <w:p w14:paraId="68360656" w14:textId="77777777" w:rsidR="007C3C39" w:rsidRPr="00BD76E0" w:rsidRDefault="007C3C39" w:rsidP="007C3C39">
            <w:pPr>
              <w:jc w:val="both"/>
            </w:pPr>
            <w:r w:rsidRPr="00BD76E0">
              <w:t>PI</w:t>
            </w:r>
          </w:p>
        </w:tc>
        <w:tc>
          <w:tcPr>
            <w:tcW w:w="1263" w:type="dxa"/>
          </w:tcPr>
          <w:p w14:paraId="7B9DFB1D" w14:textId="77777777" w:rsidR="007C3C39" w:rsidRPr="00BD76E0" w:rsidRDefault="007C3C39" w:rsidP="007C3C39">
            <w:pPr>
              <w:jc w:val="both"/>
            </w:pPr>
            <w:r w:rsidRPr="00BD76E0">
              <w:t>Pricing</w:t>
            </w:r>
          </w:p>
        </w:tc>
        <w:tc>
          <w:tcPr>
            <w:tcW w:w="3550" w:type="dxa"/>
          </w:tcPr>
          <w:p w14:paraId="76B77A9F" w14:textId="77777777" w:rsidR="007C3C39" w:rsidRPr="00BD76E0" w:rsidRDefault="007C3C39" w:rsidP="007C3C39">
            <w:pPr>
              <w:jc w:val="both"/>
            </w:pPr>
            <w:r w:rsidRPr="00BD76E0">
              <w:t xml:space="preserve">Provides detail information on the item pricing.  </w:t>
            </w:r>
          </w:p>
        </w:tc>
        <w:tc>
          <w:tcPr>
            <w:tcW w:w="1299" w:type="dxa"/>
          </w:tcPr>
          <w:p w14:paraId="77E825F6" w14:textId="77777777" w:rsidR="007C3C39" w:rsidRPr="00BD76E0" w:rsidRDefault="007C3C39" w:rsidP="007C3C39">
            <w:pPr>
              <w:jc w:val="center"/>
            </w:pPr>
            <w:r w:rsidRPr="00BD76E0">
              <w:t>1</w:t>
            </w:r>
            <w:r w:rsidR="007F2F08" w:rsidRPr="00BD76E0">
              <w:t xml:space="preserve"> or more</w:t>
            </w:r>
          </w:p>
        </w:tc>
        <w:tc>
          <w:tcPr>
            <w:tcW w:w="1105" w:type="dxa"/>
          </w:tcPr>
          <w:p w14:paraId="2005467B" w14:textId="77777777" w:rsidR="007C3C39" w:rsidRPr="00BD76E0" w:rsidRDefault="007C3C39" w:rsidP="007C3C39">
            <w:pPr>
              <w:jc w:val="center"/>
            </w:pPr>
            <w:r w:rsidRPr="00BD76E0">
              <w:t>None</w:t>
            </w:r>
          </w:p>
        </w:tc>
        <w:tc>
          <w:tcPr>
            <w:tcW w:w="994" w:type="dxa"/>
          </w:tcPr>
          <w:p w14:paraId="056D96C2" w14:textId="77777777" w:rsidR="007C3C39" w:rsidRPr="00BD76E0" w:rsidRDefault="007C3C39" w:rsidP="007C3C39">
            <w:pPr>
              <w:jc w:val="center"/>
            </w:pPr>
            <w:r w:rsidRPr="00BD76E0">
              <w:t>N</w:t>
            </w:r>
          </w:p>
        </w:tc>
      </w:tr>
      <w:tr w:rsidR="007C3C39" w:rsidRPr="00BD76E0" w14:paraId="3EC5046B" w14:textId="77777777" w:rsidTr="007C3C39">
        <w:tc>
          <w:tcPr>
            <w:tcW w:w="645" w:type="dxa"/>
          </w:tcPr>
          <w:p w14:paraId="40146872" w14:textId="77777777" w:rsidR="007C3C39" w:rsidRPr="00BD76E0" w:rsidRDefault="007C3C39" w:rsidP="007C3C39">
            <w:pPr>
              <w:jc w:val="both"/>
            </w:pPr>
            <w:r w:rsidRPr="00BD76E0">
              <w:t>TX</w:t>
            </w:r>
          </w:p>
        </w:tc>
        <w:tc>
          <w:tcPr>
            <w:tcW w:w="1263" w:type="dxa"/>
          </w:tcPr>
          <w:p w14:paraId="69F7A63E" w14:textId="77777777" w:rsidR="007C3C39" w:rsidRPr="00BD76E0" w:rsidRDefault="007C3C39" w:rsidP="007C3C39">
            <w:pPr>
              <w:jc w:val="both"/>
            </w:pPr>
            <w:r w:rsidRPr="00BD76E0">
              <w:t>Tax</w:t>
            </w:r>
          </w:p>
        </w:tc>
        <w:tc>
          <w:tcPr>
            <w:tcW w:w="3550" w:type="dxa"/>
          </w:tcPr>
          <w:p w14:paraId="5CB187A4" w14:textId="77777777" w:rsidR="007C3C39" w:rsidRPr="00BD76E0" w:rsidRDefault="007C3C39" w:rsidP="007C3C39">
            <w:pPr>
              <w:jc w:val="both"/>
            </w:pPr>
            <w:r w:rsidRPr="00BD76E0">
              <w:t>Provides detail information by item on the tax codes to be used when the item is sold.</w:t>
            </w:r>
          </w:p>
        </w:tc>
        <w:tc>
          <w:tcPr>
            <w:tcW w:w="1299" w:type="dxa"/>
          </w:tcPr>
          <w:p w14:paraId="21AD86BB" w14:textId="77777777" w:rsidR="007C3C39" w:rsidRPr="00BD76E0" w:rsidRDefault="007C3C39" w:rsidP="007C3C39">
            <w:pPr>
              <w:jc w:val="center"/>
            </w:pPr>
            <w:r w:rsidRPr="00BD76E0">
              <w:t>1 or more</w:t>
            </w:r>
          </w:p>
        </w:tc>
        <w:tc>
          <w:tcPr>
            <w:tcW w:w="1105" w:type="dxa"/>
          </w:tcPr>
          <w:p w14:paraId="191679D8" w14:textId="77777777" w:rsidR="007C3C39" w:rsidRPr="00BD76E0" w:rsidRDefault="007C3C39" w:rsidP="007C3C39">
            <w:pPr>
              <w:jc w:val="center"/>
            </w:pPr>
            <w:r w:rsidRPr="00BD76E0">
              <w:t>None</w:t>
            </w:r>
          </w:p>
        </w:tc>
        <w:tc>
          <w:tcPr>
            <w:tcW w:w="994" w:type="dxa"/>
          </w:tcPr>
          <w:p w14:paraId="0E4D1901" w14:textId="77777777" w:rsidR="007C3C39" w:rsidRPr="00BD76E0" w:rsidRDefault="007C3C39" w:rsidP="007C3C39">
            <w:pPr>
              <w:jc w:val="center"/>
            </w:pPr>
            <w:r w:rsidRPr="00BD76E0">
              <w:t>Y</w:t>
            </w:r>
          </w:p>
        </w:tc>
      </w:tr>
      <w:tr w:rsidR="007C3C39" w:rsidRPr="00BD76E0" w14:paraId="11F467B7" w14:textId="77777777" w:rsidTr="007C3C39">
        <w:tc>
          <w:tcPr>
            <w:tcW w:w="645" w:type="dxa"/>
          </w:tcPr>
          <w:p w14:paraId="27475A89" w14:textId="77777777" w:rsidR="007C3C39" w:rsidRPr="00BD76E0" w:rsidRDefault="007C3C39" w:rsidP="007C3C39">
            <w:pPr>
              <w:jc w:val="both"/>
            </w:pPr>
            <w:r w:rsidRPr="00BD76E0">
              <w:t>AL</w:t>
            </w:r>
          </w:p>
        </w:tc>
        <w:tc>
          <w:tcPr>
            <w:tcW w:w="1263" w:type="dxa"/>
          </w:tcPr>
          <w:p w14:paraId="7768EF31" w14:textId="77777777" w:rsidR="007C3C39" w:rsidRPr="00BD76E0" w:rsidRDefault="007C3C39" w:rsidP="007C3C39">
            <w:pPr>
              <w:jc w:val="both"/>
            </w:pPr>
            <w:r w:rsidRPr="00BD76E0">
              <w:t>Alias</w:t>
            </w:r>
          </w:p>
        </w:tc>
        <w:tc>
          <w:tcPr>
            <w:tcW w:w="3550" w:type="dxa"/>
          </w:tcPr>
          <w:p w14:paraId="0FAD1833" w14:textId="77777777" w:rsidR="007C3C39" w:rsidRPr="00BD76E0" w:rsidRDefault="007C3C39" w:rsidP="007C3C39">
            <w:pPr>
              <w:jc w:val="both"/>
            </w:pPr>
            <w:r w:rsidRPr="00BD76E0">
              <w:t>Provides control total information reported from the originating total.  This record type is optional for store deposits.</w:t>
            </w:r>
          </w:p>
        </w:tc>
        <w:tc>
          <w:tcPr>
            <w:tcW w:w="1299" w:type="dxa"/>
          </w:tcPr>
          <w:p w14:paraId="7E86177E" w14:textId="77777777" w:rsidR="007C3C39" w:rsidRPr="00BD76E0" w:rsidRDefault="007F2F08" w:rsidP="007C3C39">
            <w:pPr>
              <w:jc w:val="center"/>
            </w:pPr>
            <w:r w:rsidRPr="00BD76E0">
              <w:t>0</w:t>
            </w:r>
            <w:r w:rsidR="007C3C39" w:rsidRPr="00BD76E0">
              <w:t xml:space="preserve"> or more</w:t>
            </w:r>
          </w:p>
        </w:tc>
        <w:tc>
          <w:tcPr>
            <w:tcW w:w="1105" w:type="dxa"/>
          </w:tcPr>
          <w:p w14:paraId="79403B19" w14:textId="77777777" w:rsidR="007C3C39" w:rsidRPr="00BD76E0" w:rsidRDefault="007C3C39" w:rsidP="007C3C39">
            <w:pPr>
              <w:jc w:val="center"/>
            </w:pPr>
            <w:r w:rsidRPr="00BD76E0">
              <w:t>None</w:t>
            </w:r>
          </w:p>
        </w:tc>
        <w:tc>
          <w:tcPr>
            <w:tcW w:w="994" w:type="dxa"/>
          </w:tcPr>
          <w:p w14:paraId="302837E0" w14:textId="77777777" w:rsidR="007C3C39" w:rsidRPr="00BD76E0" w:rsidRDefault="007C3C39" w:rsidP="007C3C39">
            <w:pPr>
              <w:jc w:val="center"/>
            </w:pPr>
            <w:r w:rsidRPr="00BD76E0">
              <w:t>N</w:t>
            </w:r>
          </w:p>
        </w:tc>
      </w:tr>
      <w:tr w:rsidR="00711CF0" w:rsidRPr="00BD76E0" w14:paraId="06410B62" w14:textId="77777777" w:rsidTr="007C3C39">
        <w:tc>
          <w:tcPr>
            <w:tcW w:w="645" w:type="dxa"/>
          </w:tcPr>
          <w:p w14:paraId="683B9B10" w14:textId="77777777" w:rsidR="00711CF0" w:rsidRPr="00BD76E0" w:rsidRDefault="00711CF0" w:rsidP="007C3C39">
            <w:pPr>
              <w:jc w:val="both"/>
            </w:pPr>
            <w:r w:rsidRPr="00BD76E0">
              <w:t>SP</w:t>
            </w:r>
          </w:p>
        </w:tc>
        <w:tc>
          <w:tcPr>
            <w:tcW w:w="1263" w:type="dxa"/>
          </w:tcPr>
          <w:p w14:paraId="51B8AEDF" w14:textId="77777777" w:rsidR="00711CF0" w:rsidRPr="00BD76E0" w:rsidRDefault="00711CF0" w:rsidP="007C3C39">
            <w:pPr>
              <w:jc w:val="both"/>
            </w:pPr>
            <w:r w:rsidRPr="00BD76E0">
              <w:t>Special Processing</w:t>
            </w:r>
          </w:p>
        </w:tc>
        <w:tc>
          <w:tcPr>
            <w:tcW w:w="3550" w:type="dxa"/>
          </w:tcPr>
          <w:p w14:paraId="351976BB" w14:textId="77777777" w:rsidR="00711CF0" w:rsidRPr="00BD76E0" w:rsidRDefault="00711CF0" w:rsidP="007C3C39">
            <w:pPr>
              <w:jc w:val="both"/>
            </w:pPr>
            <w:r w:rsidRPr="00BD76E0">
              <w:t>Provides the ability to request special processing for items like ATS tickets and phone cards.</w:t>
            </w:r>
          </w:p>
        </w:tc>
        <w:tc>
          <w:tcPr>
            <w:tcW w:w="1299" w:type="dxa"/>
          </w:tcPr>
          <w:p w14:paraId="2CECB5FB" w14:textId="77777777" w:rsidR="00711CF0" w:rsidRPr="00BD76E0" w:rsidRDefault="00711CF0" w:rsidP="007C3C39">
            <w:pPr>
              <w:jc w:val="center"/>
            </w:pPr>
            <w:r w:rsidRPr="00BD76E0">
              <w:t>0 or more</w:t>
            </w:r>
          </w:p>
        </w:tc>
        <w:tc>
          <w:tcPr>
            <w:tcW w:w="1105" w:type="dxa"/>
          </w:tcPr>
          <w:p w14:paraId="100E340E" w14:textId="77777777" w:rsidR="00711CF0" w:rsidRPr="00BD76E0" w:rsidRDefault="00711CF0" w:rsidP="007C3C39">
            <w:pPr>
              <w:jc w:val="center"/>
            </w:pPr>
            <w:r w:rsidRPr="00BD76E0">
              <w:t>None</w:t>
            </w:r>
          </w:p>
        </w:tc>
        <w:tc>
          <w:tcPr>
            <w:tcW w:w="994" w:type="dxa"/>
          </w:tcPr>
          <w:p w14:paraId="0BEFB6B6" w14:textId="77777777" w:rsidR="00711CF0" w:rsidRPr="00BD76E0" w:rsidRDefault="00711CF0" w:rsidP="007C3C39">
            <w:pPr>
              <w:jc w:val="center"/>
            </w:pPr>
            <w:r w:rsidRPr="00BD76E0">
              <w:t>N</w:t>
            </w:r>
          </w:p>
        </w:tc>
      </w:tr>
      <w:tr w:rsidR="007F2F08" w:rsidRPr="00BD76E0" w14:paraId="4C93EA8F" w14:textId="77777777" w:rsidTr="007C3C39">
        <w:tc>
          <w:tcPr>
            <w:tcW w:w="645" w:type="dxa"/>
          </w:tcPr>
          <w:p w14:paraId="085E68F9" w14:textId="77777777" w:rsidR="007F2F08" w:rsidRPr="00BD76E0" w:rsidRDefault="007F2F08" w:rsidP="007C3C39">
            <w:pPr>
              <w:jc w:val="both"/>
            </w:pPr>
            <w:r w:rsidRPr="00BD76E0">
              <w:t>RA</w:t>
            </w:r>
          </w:p>
        </w:tc>
        <w:tc>
          <w:tcPr>
            <w:tcW w:w="1263" w:type="dxa"/>
          </w:tcPr>
          <w:p w14:paraId="28EDDF0B" w14:textId="77777777" w:rsidR="007F2F08" w:rsidRPr="00BD76E0" w:rsidRDefault="007F2F08" w:rsidP="007C3C39">
            <w:pPr>
              <w:jc w:val="both"/>
            </w:pPr>
            <w:r w:rsidRPr="00BD76E0">
              <w:t>Restrictions Absolute</w:t>
            </w:r>
          </w:p>
        </w:tc>
        <w:tc>
          <w:tcPr>
            <w:tcW w:w="3550" w:type="dxa"/>
          </w:tcPr>
          <w:p w14:paraId="48926085" w14:textId="77777777" w:rsidR="007F2F08" w:rsidRPr="00BD76E0" w:rsidRDefault="007F2F08" w:rsidP="007C3C39">
            <w:pPr>
              <w:jc w:val="both"/>
            </w:pPr>
            <w:r w:rsidRPr="00BD76E0">
              <w:t>Provides detailed information on absolute restrictions which define a calendar period during which an item can be sold.</w:t>
            </w:r>
          </w:p>
        </w:tc>
        <w:tc>
          <w:tcPr>
            <w:tcW w:w="1299" w:type="dxa"/>
          </w:tcPr>
          <w:p w14:paraId="328D98A5" w14:textId="77777777" w:rsidR="007F2F08" w:rsidRPr="00BD76E0" w:rsidRDefault="007F2F08" w:rsidP="007C3C39">
            <w:pPr>
              <w:jc w:val="center"/>
            </w:pPr>
            <w:r w:rsidRPr="00BD76E0">
              <w:t>0 or more</w:t>
            </w:r>
          </w:p>
        </w:tc>
        <w:tc>
          <w:tcPr>
            <w:tcW w:w="1105" w:type="dxa"/>
          </w:tcPr>
          <w:p w14:paraId="7D25D2F8" w14:textId="77777777" w:rsidR="007F2F08" w:rsidRPr="00BD76E0" w:rsidRDefault="007F2F08" w:rsidP="007C3C39">
            <w:pPr>
              <w:jc w:val="center"/>
            </w:pPr>
            <w:r w:rsidRPr="00BD76E0">
              <w:t>None</w:t>
            </w:r>
          </w:p>
        </w:tc>
        <w:tc>
          <w:tcPr>
            <w:tcW w:w="994" w:type="dxa"/>
          </w:tcPr>
          <w:p w14:paraId="2F1B7CEA" w14:textId="77777777" w:rsidR="007F2F08" w:rsidRPr="00BD76E0" w:rsidRDefault="007F2F08" w:rsidP="007C3C39">
            <w:pPr>
              <w:jc w:val="center"/>
            </w:pPr>
            <w:r w:rsidRPr="00BD76E0">
              <w:t>N</w:t>
            </w:r>
          </w:p>
        </w:tc>
      </w:tr>
      <w:tr w:rsidR="007C3C39" w:rsidRPr="00BD76E0" w14:paraId="50FC06B5" w14:textId="77777777" w:rsidTr="007C3C39">
        <w:tc>
          <w:tcPr>
            <w:tcW w:w="645" w:type="dxa"/>
          </w:tcPr>
          <w:p w14:paraId="619A49B6" w14:textId="77777777" w:rsidR="007C3C39" w:rsidRPr="00BD76E0" w:rsidRDefault="007F2F08" w:rsidP="007C3C39">
            <w:pPr>
              <w:jc w:val="both"/>
            </w:pPr>
            <w:r w:rsidRPr="00BD76E0">
              <w:t>RW</w:t>
            </w:r>
          </w:p>
        </w:tc>
        <w:tc>
          <w:tcPr>
            <w:tcW w:w="1263" w:type="dxa"/>
          </w:tcPr>
          <w:p w14:paraId="770ABC2E" w14:textId="77777777" w:rsidR="007C3C39" w:rsidRPr="00BD76E0" w:rsidRDefault="007C3C39" w:rsidP="007C3C39">
            <w:pPr>
              <w:jc w:val="both"/>
            </w:pPr>
            <w:r w:rsidRPr="00BD76E0">
              <w:t>Restrictions</w:t>
            </w:r>
            <w:r w:rsidR="007F2F08" w:rsidRPr="00BD76E0">
              <w:t xml:space="preserve"> Weekly</w:t>
            </w:r>
          </w:p>
        </w:tc>
        <w:tc>
          <w:tcPr>
            <w:tcW w:w="3550" w:type="dxa"/>
          </w:tcPr>
          <w:p w14:paraId="71E23495" w14:textId="77777777" w:rsidR="007C3C39" w:rsidRPr="00BD76E0" w:rsidRDefault="007C3C39" w:rsidP="007C3C39">
            <w:pPr>
              <w:jc w:val="both"/>
            </w:pPr>
            <w:r w:rsidRPr="00BD76E0">
              <w:t xml:space="preserve">Provides detailed information </w:t>
            </w:r>
            <w:r w:rsidR="007F2F08" w:rsidRPr="00BD76E0">
              <w:t>for weekly/daily restrictions of the sale of the item</w:t>
            </w:r>
            <w:r w:rsidRPr="00BD76E0">
              <w:t xml:space="preserve">.  </w:t>
            </w:r>
          </w:p>
        </w:tc>
        <w:tc>
          <w:tcPr>
            <w:tcW w:w="1299" w:type="dxa"/>
          </w:tcPr>
          <w:p w14:paraId="0E082C59" w14:textId="77777777" w:rsidR="007C3C39" w:rsidRPr="00BD76E0" w:rsidRDefault="007F2F08" w:rsidP="007C3C39">
            <w:pPr>
              <w:jc w:val="center"/>
            </w:pPr>
            <w:r w:rsidRPr="00BD76E0">
              <w:t>0</w:t>
            </w:r>
            <w:r w:rsidR="007C3C39" w:rsidRPr="00BD76E0">
              <w:t xml:space="preserve"> or more</w:t>
            </w:r>
          </w:p>
        </w:tc>
        <w:tc>
          <w:tcPr>
            <w:tcW w:w="1105" w:type="dxa"/>
          </w:tcPr>
          <w:p w14:paraId="6A99FB51" w14:textId="77777777" w:rsidR="007C3C39" w:rsidRPr="00BD76E0" w:rsidRDefault="007C3C39" w:rsidP="007C3C39">
            <w:pPr>
              <w:jc w:val="center"/>
            </w:pPr>
            <w:r w:rsidRPr="00BD76E0">
              <w:t>None</w:t>
            </w:r>
          </w:p>
        </w:tc>
        <w:tc>
          <w:tcPr>
            <w:tcW w:w="994" w:type="dxa"/>
          </w:tcPr>
          <w:p w14:paraId="304B39FA" w14:textId="77777777" w:rsidR="007C3C39" w:rsidRPr="00BD76E0" w:rsidRDefault="007C3C39" w:rsidP="007C3C39">
            <w:pPr>
              <w:jc w:val="center"/>
            </w:pPr>
            <w:r w:rsidRPr="00BD76E0">
              <w:t>N</w:t>
            </w:r>
          </w:p>
        </w:tc>
      </w:tr>
      <w:tr w:rsidR="007C3C39" w:rsidRPr="00BD76E0" w14:paraId="4B581790" w14:textId="77777777" w:rsidTr="007C3C39">
        <w:tc>
          <w:tcPr>
            <w:tcW w:w="645" w:type="dxa"/>
          </w:tcPr>
          <w:p w14:paraId="6F9A3441" w14:textId="77777777" w:rsidR="007C3C39" w:rsidRPr="00BD76E0" w:rsidRDefault="007C3C39" w:rsidP="007C3C39">
            <w:pPr>
              <w:jc w:val="both"/>
            </w:pPr>
            <w:r w:rsidRPr="00BD76E0">
              <w:t>TR</w:t>
            </w:r>
          </w:p>
        </w:tc>
        <w:tc>
          <w:tcPr>
            <w:tcW w:w="1263" w:type="dxa"/>
          </w:tcPr>
          <w:p w14:paraId="09D38E0A" w14:textId="77777777" w:rsidR="007C3C39" w:rsidRPr="00BD76E0" w:rsidRDefault="007C3C39" w:rsidP="007C3C39">
            <w:pPr>
              <w:jc w:val="both"/>
            </w:pPr>
            <w:r w:rsidRPr="00BD76E0">
              <w:t>Tender Restriction</w:t>
            </w:r>
          </w:p>
        </w:tc>
        <w:tc>
          <w:tcPr>
            <w:tcW w:w="3550" w:type="dxa"/>
          </w:tcPr>
          <w:p w14:paraId="13FCC2D1" w14:textId="77777777" w:rsidR="007C3C39" w:rsidRPr="00BD76E0" w:rsidRDefault="007C3C39" w:rsidP="007C3C39">
            <w:pPr>
              <w:jc w:val="both"/>
            </w:pPr>
            <w:r w:rsidRPr="00BD76E0">
              <w:t xml:space="preserve">Provides detailed information by item for tender restrictions on the sale of items.  </w:t>
            </w:r>
            <w:r w:rsidR="007F2F08" w:rsidRPr="00BD76E0">
              <w:t>Currently at WDW this provides package plan information</w:t>
            </w:r>
          </w:p>
        </w:tc>
        <w:tc>
          <w:tcPr>
            <w:tcW w:w="1299" w:type="dxa"/>
          </w:tcPr>
          <w:p w14:paraId="62CA93B5" w14:textId="77777777" w:rsidR="007C3C39" w:rsidRPr="00BD76E0" w:rsidRDefault="007F2F08" w:rsidP="007C3C39">
            <w:pPr>
              <w:jc w:val="center"/>
            </w:pPr>
            <w:r w:rsidRPr="00BD76E0">
              <w:t>0</w:t>
            </w:r>
            <w:r w:rsidR="007C3C39" w:rsidRPr="00BD76E0">
              <w:t xml:space="preserve"> or more</w:t>
            </w:r>
          </w:p>
        </w:tc>
        <w:tc>
          <w:tcPr>
            <w:tcW w:w="1105" w:type="dxa"/>
          </w:tcPr>
          <w:p w14:paraId="1091610C" w14:textId="77777777" w:rsidR="007C3C39" w:rsidRPr="00BD76E0" w:rsidRDefault="007F2F08" w:rsidP="007C3C39">
            <w:pPr>
              <w:jc w:val="center"/>
            </w:pPr>
            <w:r w:rsidRPr="00BD76E0">
              <w:t>None</w:t>
            </w:r>
          </w:p>
        </w:tc>
        <w:tc>
          <w:tcPr>
            <w:tcW w:w="994" w:type="dxa"/>
          </w:tcPr>
          <w:p w14:paraId="3444B81E" w14:textId="77777777" w:rsidR="007C3C39" w:rsidRPr="00BD76E0" w:rsidRDefault="007C3C39" w:rsidP="007C3C39">
            <w:pPr>
              <w:jc w:val="center"/>
            </w:pPr>
            <w:r w:rsidRPr="00BD76E0">
              <w:t>N</w:t>
            </w:r>
          </w:p>
        </w:tc>
      </w:tr>
      <w:tr w:rsidR="007C3C39" w:rsidRPr="00BD76E0" w14:paraId="5E2389D2" w14:textId="77777777" w:rsidTr="007C3C39">
        <w:tc>
          <w:tcPr>
            <w:tcW w:w="645" w:type="dxa"/>
          </w:tcPr>
          <w:p w14:paraId="0D8CBFCA" w14:textId="77777777" w:rsidR="007C3C39" w:rsidRPr="00BD76E0" w:rsidRDefault="007C3C39" w:rsidP="007C3C39">
            <w:pPr>
              <w:jc w:val="both"/>
            </w:pPr>
            <w:r w:rsidRPr="00BD76E0">
              <w:t>TK</w:t>
            </w:r>
          </w:p>
        </w:tc>
        <w:tc>
          <w:tcPr>
            <w:tcW w:w="1263" w:type="dxa"/>
          </w:tcPr>
          <w:p w14:paraId="6BA65F01" w14:textId="77777777" w:rsidR="007C3C39" w:rsidRPr="00BD76E0" w:rsidRDefault="007C3C39" w:rsidP="007C3C39">
            <w:pPr>
              <w:jc w:val="both"/>
            </w:pPr>
            <w:r w:rsidRPr="00BD76E0">
              <w:t>Ticket</w:t>
            </w:r>
          </w:p>
        </w:tc>
        <w:tc>
          <w:tcPr>
            <w:tcW w:w="3550" w:type="dxa"/>
          </w:tcPr>
          <w:p w14:paraId="68979329" w14:textId="77777777" w:rsidR="007C3C39" w:rsidRPr="00BD76E0" w:rsidRDefault="007C3C39" w:rsidP="007C3C39">
            <w:pPr>
              <w:jc w:val="both"/>
            </w:pPr>
            <w:r w:rsidRPr="00BD76E0">
              <w:t>Provides information specific to a ticket item</w:t>
            </w:r>
            <w:r w:rsidR="007F2F08" w:rsidRPr="00BD76E0">
              <w:t xml:space="preserve"> – this is currently not in use by Disney.</w:t>
            </w:r>
          </w:p>
        </w:tc>
        <w:tc>
          <w:tcPr>
            <w:tcW w:w="1299" w:type="dxa"/>
          </w:tcPr>
          <w:p w14:paraId="19F57805" w14:textId="77777777" w:rsidR="007C3C39" w:rsidRPr="00BD76E0" w:rsidRDefault="007F2F08" w:rsidP="007C3C39">
            <w:pPr>
              <w:jc w:val="center"/>
            </w:pPr>
            <w:r w:rsidRPr="00BD76E0">
              <w:t>0</w:t>
            </w:r>
          </w:p>
        </w:tc>
        <w:tc>
          <w:tcPr>
            <w:tcW w:w="1105" w:type="dxa"/>
          </w:tcPr>
          <w:p w14:paraId="790A0F69" w14:textId="77777777" w:rsidR="007C3C39" w:rsidRPr="00BD76E0" w:rsidRDefault="007C3C39" w:rsidP="007C3C39">
            <w:pPr>
              <w:jc w:val="center"/>
            </w:pPr>
            <w:r w:rsidRPr="00BD76E0">
              <w:t>None</w:t>
            </w:r>
          </w:p>
        </w:tc>
        <w:tc>
          <w:tcPr>
            <w:tcW w:w="994" w:type="dxa"/>
          </w:tcPr>
          <w:p w14:paraId="11FE26CF" w14:textId="77777777" w:rsidR="007C3C39" w:rsidRPr="00BD76E0" w:rsidRDefault="007C3C39" w:rsidP="007C3C39">
            <w:pPr>
              <w:jc w:val="center"/>
            </w:pPr>
            <w:r w:rsidRPr="00BD76E0">
              <w:t>N</w:t>
            </w:r>
          </w:p>
        </w:tc>
      </w:tr>
    </w:tbl>
    <w:p w14:paraId="146B2717" w14:textId="77777777" w:rsidR="007C3C39" w:rsidRPr="00BD76E0" w:rsidRDefault="007C3C39" w:rsidP="007C3C39">
      <w:pPr>
        <w:jc w:val="both"/>
      </w:pPr>
    </w:p>
    <w:p w14:paraId="6DC7631C" w14:textId="77777777" w:rsidR="007C3C39" w:rsidRPr="00BD76E0" w:rsidRDefault="007C3C39" w:rsidP="007C3C39">
      <w:pPr>
        <w:jc w:val="both"/>
      </w:pPr>
    </w:p>
    <w:p w14:paraId="15322D80" w14:textId="77777777" w:rsidR="007C3C39" w:rsidRPr="00BD76E0" w:rsidRDefault="007C3C39" w:rsidP="007C3C39">
      <w:pPr>
        <w:keepNext/>
        <w:keepLines/>
        <w:jc w:val="both"/>
        <w:rPr>
          <w:b/>
          <w:sz w:val="22"/>
          <w:u w:val="single"/>
        </w:rPr>
      </w:pPr>
      <w:r w:rsidRPr="00BD76E0">
        <w:rPr>
          <w:b/>
          <w:sz w:val="22"/>
          <w:u w:val="single"/>
        </w:rPr>
        <w:t>Header Record Structure</w:t>
      </w:r>
    </w:p>
    <w:p w14:paraId="41083296" w14:textId="77777777" w:rsidR="007C3C39" w:rsidRPr="00BD76E0" w:rsidRDefault="007C3C39" w:rsidP="007C3C39">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7C3C39" w:rsidRPr="00BD76E0" w14:paraId="1AEFCEF7" w14:textId="77777777" w:rsidTr="007C3C39">
        <w:tc>
          <w:tcPr>
            <w:tcW w:w="864" w:type="dxa"/>
            <w:shd w:val="clear" w:color="auto" w:fill="0000FF"/>
          </w:tcPr>
          <w:p w14:paraId="728968F9" w14:textId="77777777" w:rsidR="007C3C39" w:rsidRPr="00BD76E0" w:rsidRDefault="007C3C39" w:rsidP="007C3C39">
            <w:pPr>
              <w:rPr>
                <w:sz w:val="18"/>
              </w:rPr>
            </w:pPr>
            <w:r w:rsidRPr="00BD76E0">
              <w:rPr>
                <w:sz w:val="18"/>
              </w:rPr>
              <w:t>Byte Position</w:t>
            </w:r>
          </w:p>
        </w:tc>
        <w:tc>
          <w:tcPr>
            <w:tcW w:w="1044" w:type="dxa"/>
            <w:shd w:val="clear" w:color="auto" w:fill="0000FF"/>
          </w:tcPr>
          <w:p w14:paraId="1C8D1969" w14:textId="77777777" w:rsidR="007C3C39" w:rsidRPr="00BD76E0" w:rsidRDefault="007C3C39" w:rsidP="007C3C39">
            <w:pPr>
              <w:rPr>
                <w:sz w:val="18"/>
              </w:rPr>
            </w:pPr>
            <w:r w:rsidRPr="00BD76E0">
              <w:rPr>
                <w:sz w:val="18"/>
              </w:rPr>
              <w:t>Data Type</w:t>
            </w:r>
          </w:p>
        </w:tc>
        <w:tc>
          <w:tcPr>
            <w:tcW w:w="1440" w:type="dxa"/>
            <w:shd w:val="clear" w:color="auto" w:fill="0000FF"/>
          </w:tcPr>
          <w:p w14:paraId="6C149BD8" w14:textId="77777777" w:rsidR="007C3C39" w:rsidRPr="00BD76E0" w:rsidRDefault="007C3C39" w:rsidP="007C3C39">
            <w:pPr>
              <w:rPr>
                <w:sz w:val="18"/>
              </w:rPr>
            </w:pPr>
            <w:r w:rsidRPr="00BD76E0">
              <w:rPr>
                <w:sz w:val="18"/>
              </w:rPr>
              <w:t>Name</w:t>
            </w:r>
          </w:p>
        </w:tc>
        <w:tc>
          <w:tcPr>
            <w:tcW w:w="2880" w:type="dxa"/>
            <w:shd w:val="clear" w:color="auto" w:fill="0000FF"/>
          </w:tcPr>
          <w:p w14:paraId="6DABB157" w14:textId="77777777" w:rsidR="007C3C39" w:rsidRPr="00BD76E0" w:rsidRDefault="007C3C39" w:rsidP="007C3C39">
            <w:pPr>
              <w:rPr>
                <w:sz w:val="18"/>
              </w:rPr>
            </w:pPr>
            <w:r w:rsidRPr="00BD76E0">
              <w:rPr>
                <w:sz w:val="18"/>
              </w:rPr>
              <w:t>Description</w:t>
            </w:r>
          </w:p>
        </w:tc>
        <w:tc>
          <w:tcPr>
            <w:tcW w:w="893" w:type="dxa"/>
            <w:shd w:val="clear" w:color="auto" w:fill="0000FF"/>
          </w:tcPr>
          <w:p w14:paraId="6EBF4AD1" w14:textId="77777777" w:rsidR="007C3C39" w:rsidRPr="00BD76E0" w:rsidRDefault="007C3C39" w:rsidP="007C3C39">
            <w:pPr>
              <w:rPr>
                <w:sz w:val="18"/>
              </w:rPr>
            </w:pPr>
            <w:r w:rsidRPr="00BD76E0">
              <w:rPr>
                <w:sz w:val="18"/>
              </w:rPr>
              <w:t>Case Sensitive</w:t>
            </w:r>
          </w:p>
        </w:tc>
        <w:tc>
          <w:tcPr>
            <w:tcW w:w="884" w:type="dxa"/>
            <w:shd w:val="clear" w:color="auto" w:fill="0000FF"/>
          </w:tcPr>
          <w:p w14:paraId="3BA629A4" w14:textId="77777777" w:rsidR="007C3C39" w:rsidRPr="00BD76E0" w:rsidRDefault="007C3C39" w:rsidP="007C3C39">
            <w:pPr>
              <w:rPr>
                <w:sz w:val="18"/>
              </w:rPr>
            </w:pPr>
            <w:r w:rsidRPr="00BD76E0">
              <w:rPr>
                <w:sz w:val="18"/>
              </w:rPr>
              <w:t>Data Required</w:t>
            </w:r>
          </w:p>
        </w:tc>
        <w:tc>
          <w:tcPr>
            <w:tcW w:w="884" w:type="dxa"/>
            <w:shd w:val="clear" w:color="auto" w:fill="0000FF"/>
          </w:tcPr>
          <w:p w14:paraId="709839D7" w14:textId="77777777" w:rsidR="007C3C39" w:rsidRPr="00BD76E0" w:rsidRDefault="007C3C39" w:rsidP="007C3C39">
            <w:pPr>
              <w:rPr>
                <w:sz w:val="18"/>
              </w:rPr>
            </w:pPr>
            <w:r w:rsidRPr="00BD76E0">
              <w:rPr>
                <w:sz w:val="18"/>
              </w:rPr>
              <w:t>Field Required</w:t>
            </w:r>
          </w:p>
        </w:tc>
      </w:tr>
      <w:tr w:rsidR="007C3C39" w:rsidRPr="00BD76E0" w14:paraId="7C94FEA5" w14:textId="77777777" w:rsidTr="007054EC">
        <w:tc>
          <w:tcPr>
            <w:tcW w:w="864" w:type="dxa"/>
          </w:tcPr>
          <w:p w14:paraId="7CE395E5" w14:textId="77777777" w:rsidR="007C3C39" w:rsidRPr="00BD76E0" w:rsidRDefault="007C3C39" w:rsidP="007C3C39">
            <w:pPr>
              <w:rPr>
                <w:sz w:val="18"/>
              </w:rPr>
            </w:pPr>
            <w:r w:rsidRPr="00BD76E0">
              <w:rPr>
                <w:sz w:val="18"/>
              </w:rPr>
              <w:t>0 – 9</w:t>
            </w:r>
          </w:p>
        </w:tc>
        <w:tc>
          <w:tcPr>
            <w:tcW w:w="1044" w:type="dxa"/>
          </w:tcPr>
          <w:p w14:paraId="41FA6CED" w14:textId="77777777" w:rsidR="007C3C39" w:rsidRPr="00BD76E0" w:rsidRDefault="007C3C39" w:rsidP="007C3C39">
            <w:pPr>
              <w:rPr>
                <w:sz w:val="18"/>
              </w:rPr>
            </w:pPr>
            <w:r w:rsidRPr="00BD76E0">
              <w:rPr>
                <w:sz w:val="18"/>
              </w:rPr>
              <w:t>Char(10)</w:t>
            </w:r>
          </w:p>
        </w:tc>
        <w:tc>
          <w:tcPr>
            <w:tcW w:w="1440" w:type="dxa"/>
          </w:tcPr>
          <w:p w14:paraId="3F3187F4" w14:textId="77777777" w:rsidR="007C3C39" w:rsidRPr="00BD76E0" w:rsidRDefault="007C3C39" w:rsidP="007C3C39">
            <w:pPr>
              <w:rPr>
                <w:sz w:val="18"/>
              </w:rPr>
            </w:pPr>
            <w:r w:rsidRPr="00BD76E0">
              <w:rPr>
                <w:sz w:val="18"/>
              </w:rPr>
              <w:t>Base Sequence</w:t>
            </w:r>
          </w:p>
        </w:tc>
        <w:tc>
          <w:tcPr>
            <w:tcW w:w="2880" w:type="dxa"/>
          </w:tcPr>
          <w:p w14:paraId="6A397CE5" w14:textId="77777777" w:rsidR="007C3C39" w:rsidRPr="00BD76E0" w:rsidRDefault="007C3C39" w:rsidP="00840152">
            <w:pPr>
              <w:rPr>
                <w:sz w:val="18"/>
                <w:szCs w:val="18"/>
              </w:rPr>
            </w:pPr>
            <w:r w:rsidRPr="00BD76E0">
              <w:rPr>
                <w:sz w:val="18"/>
                <w:szCs w:val="18"/>
              </w:rPr>
              <w:t>Fixed Value “@ITM????</w:t>
            </w:r>
            <w:r w:rsidR="005A4C6B">
              <w:rPr>
                <w:sz w:val="18"/>
                <w:szCs w:val="18"/>
              </w:rPr>
              <w:t>11”</w:t>
            </w:r>
            <w:r w:rsidRPr="00BD76E0">
              <w:rPr>
                <w:sz w:val="18"/>
                <w:szCs w:val="18"/>
              </w:rPr>
              <w:t xml:space="preserve"> where “????” is a base 62 representation of the overall transaction size.</w:t>
            </w:r>
          </w:p>
        </w:tc>
        <w:tc>
          <w:tcPr>
            <w:tcW w:w="893" w:type="dxa"/>
          </w:tcPr>
          <w:p w14:paraId="3A79548E" w14:textId="77777777" w:rsidR="007C3C39" w:rsidRPr="00BD76E0" w:rsidRDefault="007C3C39" w:rsidP="007054EC">
            <w:pPr>
              <w:jc w:val="center"/>
              <w:rPr>
                <w:sz w:val="18"/>
              </w:rPr>
            </w:pPr>
            <w:r w:rsidRPr="00BD76E0">
              <w:rPr>
                <w:sz w:val="18"/>
              </w:rPr>
              <w:t>Y</w:t>
            </w:r>
          </w:p>
        </w:tc>
        <w:tc>
          <w:tcPr>
            <w:tcW w:w="884" w:type="dxa"/>
          </w:tcPr>
          <w:p w14:paraId="5BAD8C9F" w14:textId="77777777" w:rsidR="007C3C39" w:rsidRPr="00BD76E0" w:rsidRDefault="007C3C39" w:rsidP="007054EC">
            <w:pPr>
              <w:jc w:val="center"/>
              <w:rPr>
                <w:sz w:val="18"/>
              </w:rPr>
            </w:pPr>
            <w:r w:rsidRPr="00BD76E0">
              <w:rPr>
                <w:sz w:val="18"/>
              </w:rPr>
              <w:t>A</w:t>
            </w:r>
          </w:p>
        </w:tc>
        <w:tc>
          <w:tcPr>
            <w:tcW w:w="884" w:type="dxa"/>
          </w:tcPr>
          <w:p w14:paraId="2BF8A314" w14:textId="77777777" w:rsidR="007C3C39" w:rsidRPr="00BD76E0" w:rsidRDefault="007C3C39" w:rsidP="007054EC">
            <w:pPr>
              <w:jc w:val="center"/>
              <w:rPr>
                <w:sz w:val="18"/>
              </w:rPr>
            </w:pPr>
            <w:r w:rsidRPr="00BD76E0">
              <w:rPr>
                <w:sz w:val="18"/>
              </w:rPr>
              <w:t>Y</w:t>
            </w:r>
          </w:p>
        </w:tc>
      </w:tr>
      <w:tr w:rsidR="007C3C39" w:rsidRPr="00BD76E0" w14:paraId="02B18993" w14:textId="77777777" w:rsidTr="007054EC">
        <w:tc>
          <w:tcPr>
            <w:tcW w:w="864" w:type="dxa"/>
          </w:tcPr>
          <w:p w14:paraId="7AF9EB9C" w14:textId="77777777" w:rsidR="007C3C39" w:rsidRPr="00BD76E0" w:rsidRDefault="007C3C39" w:rsidP="007C3C39">
            <w:pPr>
              <w:rPr>
                <w:sz w:val="18"/>
              </w:rPr>
            </w:pPr>
            <w:r w:rsidRPr="00BD76E0">
              <w:rPr>
                <w:sz w:val="18"/>
              </w:rPr>
              <w:t>10 – 17</w:t>
            </w:r>
          </w:p>
        </w:tc>
        <w:tc>
          <w:tcPr>
            <w:tcW w:w="1044" w:type="dxa"/>
          </w:tcPr>
          <w:p w14:paraId="60D0C09F" w14:textId="77777777" w:rsidR="007C3C39" w:rsidRPr="00BD76E0" w:rsidRDefault="007C3C39" w:rsidP="007C3C39">
            <w:pPr>
              <w:rPr>
                <w:sz w:val="18"/>
              </w:rPr>
            </w:pPr>
            <w:r w:rsidRPr="00BD76E0">
              <w:rPr>
                <w:sz w:val="18"/>
              </w:rPr>
              <w:t>Date</w:t>
            </w:r>
          </w:p>
        </w:tc>
        <w:tc>
          <w:tcPr>
            <w:tcW w:w="1440" w:type="dxa"/>
          </w:tcPr>
          <w:p w14:paraId="437A84D4" w14:textId="77777777" w:rsidR="007C3C39" w:rsidRPr="00BD76E0" w:rsidRDefault="007C3C39" w:rsidP="007C3C39">
            <w:pPr>
              <w:rPr>
                <w:sz w:val="18"/>
              </w:rPr>
            </w:pPr>
            <w:r w:rsidRPr="00BD76E0">
              <w:rPr>
                <w:sz w:val="18"/>
              </w:rPr>
              <w:t>Business Date</w:t>
            </w:r>
          </w:p>
        </w:tc>
        <w:tc>
          <w:tcPr>
            <w:tcW w:w="2880" w:type="dxa"/>
          </w:tcPr>
          <w:p w14:paraId="4E469687" w14:textId="77777777" w:rsidR="007C3C39" w:rsidRPr="00BD76E0" w:rsidRDefault="007C3C39" w:rsidP="007C3C39">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50986E6" w14:textId="77777777" w:rsidR="007C3C39" w:rsidRPr="00BD76E0" w:rsidRDefault="007C3C39" w:rsidP="007054EC">
            <w:pPr>
              <w:jc w:val="center"/>
              <w:rPr>
                <w:sz w:val="18"/>
              </w:rPr>
            </w:pPr>
            <w:r w:rsidRPr="00BD76E0">
              <w:rPr>
                <w:sz w:val="18"/>
              </w:rPr>
              <w:t>N</w:t>
            </w:r>
          </w:p>
        </w:tc>
        <w:tc>
          <w:tcPr>
            <w:tcW w:w="884" w:type="dxa"/>
          </w:tcPr>
          <w:p w14:paraId="5988CE77" w14:textId="77777777" w:rsidR="007C3C39" w:rsidRPr="00BD76E0" w:rsidRDefault="007C3C39" w:rsidP="007054EC">
            <w:pPr>
              <w:jc w:val="center"/>
              <w:rPr>
                <w:sz w:val="18"/>
              </w:rPr>
            </w:pPr>
            <w:r w:rsidRPr="00BD76E0">
              <w:rPr>
                <w:sz w:val="18"/>
              </w:rPr>
              <w:t>A</w:t>
            </w:r>
          </w:p>
        </w:tc>
        <w:tc>
          <w:tcPr>
            <w:tcW w:w="884" w:type="dxa"/>
          </w:tcPr>
          <w:p w14:paraId="70658BCF" w14:textId="77777777" w:rsidR="007C3C39" w:rsidRPr="00BD76E0" w:rsidRDefault="007C3C39" w:rsidP="007054EC">
            <w:pPr>
              <w:jc w:val="center"/>
              <w:rPr>
                <w:sz w:val="18"/>
              </w:rPr>
            </w:pPr>
            <w:r w:rsidRPr="00BD76E0">
              <w:rPr>
                <w:sz w:val="18"/>
              </w:rPr>
              <w:t>Y</w:t>
            </w:r>
          </w:p>
        </w:tc>
      </w:tr>
      <w:tr w:rsidR="007C3C39" w:rsidRPr="00BD76E0" w14:paraId="028DCA55" w14:textId="77777777" w:rsidTr="007054EC">
        <w:tc>
          <w:tcPr>
            <w:tcW w:w="864" w:type="dxa"/>
          </w:tcPr>
          <w:p w14:paraId="6FF78C2A" w14:textId="77777777" w:rsidR="007C3C39" w:rsidRPr="00BD76E0" w:rsidRDefault="007C3C39" w:rsidP="007C3C39">
            <w:pPr>
              <w:rPr>
                <w:sz w:val="18"/>
              </w:rPr>
            </w:pPr>
            <w:r w:rsidRPr="00BD76E0">
              <w:rPr>
                <w:sz w:val="18"/>
              </w:rPr>
              <w:t>18 – 22</w:t>
            </w:r>
          </w:p>
        </w:tc>
        <w:tc>
          <w:tcPr>
            <w:tcW w:w="1044" w:type="dxa"/>
          </w:tcPr>
          <w:p w14:paraId="06C91735" w14:textId="77777777" w:rsidR="007C3C39" w:rsidRPr="00BD76E0" w:rsidRDefault="007C3C39" w:rsidP="007C3C39">
            <w:pPr>
              <w:rPr>
                <w:sz w:val="18"/>
              </w:rPr>
            </w:pPr>
            <w:r w:rsidRPr="00BD76E0">
              <w:rPr>
                <w:sz w:val="18"/>
              </w:rPr>
              <w:t>Char(5)</w:t>
            </w:r>
          </w:p>
        </w:tc>
        <w:tc>
          <w:tcPr>
            <w:tcW w:w="1440" w:type="dxa"/>
          </w:tcPr>
          <w:p w14:paraId="6B8BFEAE" w14:textId="77777777" w:rsidR="007C3C39" w:rsidRPr="00BD76E0" w:rsidRDefault="007C3C39" w:rsidP="007C3C39">
            <w:pPr>
              <w:rPr>
                <w:sz w:val="18"/>
              </w:rPr>
            </w:pPr>
            <w:r w:rsidRPr="00BD76E0">
              <w:rPr>
                <w:sz w:val="18"/>
              </w:rPr>
              <w:t>Store Number</w:t>
            </w:r>
          </w:p>
        </w:tc>
        <w:tc>
          <w:tcPr>
            <w:tcW w:w="2880" w:type="dxa"/>
          </w:tcPr>
          <w:p w14:paraId="74B63C6A" w14:textId="77777777" w:rsidR="007C3C39" w:rsidRPr="00BD76E0" w:rsidRDefault="007C3C39" w:rsidP="007C3C39">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0E389B3B" w14:textId="77777777" w:rsidR="007C3C39" w:rsidRPr="00BD76E0" w:rsidRDefault="007C3C39" w:rsidP="007054EC">
            <w:pPr>
              <w:jc w:val="center"/>
              <w:rPr>
                <w:sz w:val="18"/>
              </w:rPr>
            </w:pPr>
            <w:r w:rsidRPr="00BD76E0">
              <w:rPr>
                <w:sz w:val="18"/>
              </w:rPr>
              <w:t>N</w:t>
            </w:r>
          </w:p>
        </w:tc>
        <w:tc>
          <w:tcPr>
            <w:tcW w:w="884" w:type="dxa"/>
          </w:tcPr>
          <w:p w14:paraId="2CA7EF7D" w14:textId="77777777" w:rsidR="007C3C39" w:rsidRPr="00BD76E0" w:rsidRDefault="007C3C39" w:rsidP="007054EC">
            <w:pPr>
              <w:jc w:val="center"/>
              <w:rPr>
                <w:sz w:val="18"/>
              </w:rPr>
            </w:pPr>
            <w:r w:rsidRPr="00BD76E0">
              <w:rPr>
                <w:sz w:val="18"/>
              </w:rPr>
              <w:t>A</w:t>
            </w:r>
          </w:p>
        </w:tc>
        <w:tc>
          <w:tcPr>
            <w:tcW w:w="884" w:type="dxa"/>
          </w:tcPr>
          <w:p w14:paraId="419B6C12" w14:textId="77777777" w:rsidR="007C3C39" w:rsidRPr="00BD76E0" w:rsidRDefault="007C3C39" w:rsidP="007054EC">
            <w:pPr>
              <w:jc w:val="center"/>
              <w:rPr>
                <w:sz w:val="18"/>
              </w:rPr>
            </w:pPr>
            <w:r w:rsidRPr="00BD76E0">
              <w:rPr>
                <w:sz w:val="18"/>
              </w:rPr>
              <w:t>Y</w:t>
            </w:r>
          </w:p>
        </w:tc>
      </w:tr>
      <w:tr w:rsidR="007C3C39" w:rsidRPr="00BD76E0" w14:paraId="5875D7B0" w14:textId="77777777" w:rsidTr="007054EC">
        <w:tc>
          <w:tcPr>
            <w:tcW w:w="864" w:type="dxa"/>
          </w:tcPr>
          <w:p w14:paraId="1497BF8D" w14:textId="77777777" w:rsidR="007C3C39" w:rsidRPr="00BD76E0" w:rsidRDefault="007C3C39" w:rsidP="007C3C39">
            <w:pPr>
              <w:rPr>
                <w:sz w:val="18"/>
              </w:rPr>
            </w:pPr>
            <w:r w:rsidRPr="00BD76E0">
              <w:rPr>
                <w:sz w:val="18"/>
              </w:rPr>
              <w:t>23 – 26</w:t>
            </w:r>
          </w:p>
        </w:tc>
        <w:tc>
          <w:tcPr>
            <w:tcW w:w="1044" w:type="dxa"/>
          </w:tcPr>
          <w:p w14:paraId="1C9C3F32" w14:textId="77777777" w:rsidR="007C3C39" w:rsidRPr="00BD76E0" w:rsidRDefault="007C3C39" w:rsidP="007C3C39">
            <w:pPr>
              <w:rPr>
                <w:sz w:val="18"/>
              </w:rPr>
            </w:pPr>
            <w:r w:rsidRPr="00BD76E0">
              <w:rPr>
                <w:sz w:val="18"/>
              </w:rPr>
              <w:t>Numeric</w:t>
            </w:r>
          </w:p>
          <w:p w14:paraId="313129C5" w14:textId="77777777" w:rsidR="007C3C39" w:rsidRPr="00BD76E0" w:rsidRDefault="007C3C39" w:rsidP="007C3C39">
            <w:pPr>
              <w:rPr>
                <w:sz w:val="18"/>
              </w:rPr>
            </w:pPr>
            <w:r w:rsidRPr="00BD76E0">
              <w:rPr>
                <w:sz w:val="18"/>
              </w:rPr>
              <w:t>9999</w:t>
            </w:r>
          </w:p>
        </w:tc>
        <w:tc>
          <w:tcPr>
            <w:tcW w:w="1440" w:type="dxa"/>
          </w:tcPr>
          <w:p w14:paraId="461C44C8" w14:textId="77777777" w:rsidR="007C3C39" w:rsidRPr="00BD76E0" w:rsidRDefault="007C3C39" w:rsidP="007C3C39">
            <w:pPr>
              <w:rPr>
                <w:sz w:val="18"/>
              </w:rPr>
            </w:pPr>
            <w:r w:rsidRPr="00BD76E0">
              <w:rPr>
                <w:sz w:val="18"/>
              </w:rPr>
              <w:t>Terminal ID</w:t>
            </w:r>
          </w:p>
        </w:tc>
        <w:tc>
          <w:tcPr>
            <w:tcW w:w="2880" w:type="dxa"/>
          </w:tcPr>
          <w:p w14:paraId="45877ACE" w14:textId="77777777" w:rsidR="007C3C39" w:rsidRPr="00BD76E0" w:rsidRDefault="007C3C39" w:rsidP="007C3C39">
            <w:pPr>
              <w:rPr>
                <w:sz w:val="18"/>
                <w:szCs w:val="18"/>
              </w:rPr>
            </w:pPr>
            <w:r w:rsidRPr="00BD76E0">
              <w:rPr>
                <w:sz w:val="18"/>
                <w:szCs w:val="18"/>
              </w:rPr>
              <w:t>A numeric value that uniquely identifies the physical terminal at a location used to capture this data.</w:t>
            </w:r>
          </w:p>
        </w:tc>
        <w:tc>
          <w:tcPr>
            <w:tcW w:w="893" w:type="dxa"/>
          </w:tcPr>
          <w:p w14:paraId="797F1BFB" w14:textId="77777777" w:rsidR="007C3C39" w:rsidRPr="00BD76E0" w:rsidRDefault="007C3C39" w:rsidP="007054EC">
            <w:pPr>
              <w:jc w:val="center"/>
              <w:rPr>
                <w:sz w:val="18"/>
              </w:rPr>
            </w:pPr>
            <w:r w:rsidRPr="00BD76E0">
              <w:rPr>
                <w:sz w:val="18"/>
              </w:rPr>
              <w:t>N</w:t>
            </w:r>
          </w:p>
        </w:tc>
        <w:tc>
          <w:tcPr>
            <w:tcW w:w="884" w:type="dxa"/>
          </w:tcPr>
          <w:p w14:paraId="1C6162A6" w14:textId="77777777" w:rsidR="007C3C39" w:rsidRPr="00BD76E0" w:rsidRDefault="007C3C39" w:rsidP="007054EC">
            <w:pPr>
              <w:jc w:val="center"/>
              <w:rPr>
                <w:sz w:val="18"/>
              </w:rPr>
            </w:pPr>
            <w:r w:rsidRPr="00BD76E0">
              <w:rPr>
                <w:sz w:val="18"/>
              </w:rPr>
              <w:t>A</w:t>
            </w:r>
          </w:p>
        </w:tc>
        <w:tc>
          <w:tcPr>
            <w:tcW w:w="884" w:type="dxa"/>
          </w:tcPr>
          <w:p w14:paraId="5F123486" w14:textId="77777777" w:rsidR="007C3C39" w:rsidRPr="00BD76E0" w:rsidRDefault="007C3C39" w:rsidP="007054EC">
            <w:pPr>
              <w:jc w:val="center"/>
              <w:rPr>
                <w:sz w:val="18"/>
              </w:rPr>
            </w:pPr>
            <w:r w:rsidRPr="00BD76E0">
              <w:rPr>
                <w:sz w:val="18"/>
              </w:rPr>
              <w:t>Y</w:t>
            </w:r>
          </w:p>
        </w:tc>
      </w:tr>
      <w:tr w:rsidR="007C3C39" w:rsidRPr="00BD76E0" w14:paraId="0B5A346D" w14:textId="77777777" w:rsidTr="007054EC">
        <w:tc>
          <w:tcPr>
            <w:tcW w:w="864" w:type="dxa"/>
          </w:tcPr>
          <w:p w14:paraId="3BE06111" w14:textId="77777777" w:rsidR="007C3C39" w:rsidRPr="00BD76E0" w:rsidRDefault="007C3C39" w:rsidP="007C3C39">
            <w:pPr>
              <w:rPr>
                <w:sz w:val="18"/>
              </w:rPr>
            </w:pPr>
            <w:r w:rsidRPr="00BD76E0">
              <w:rPr>
                <w:sz w:val="18"/>
              </w:rPr>
              <w:t>27 – 32</w:t>
            </w:r>
          </w:p>
        </w:tc>
        <w:tc>
          <w:tcPr>
            <w:tcW w:w="1044" w:type="dxa"/>
          </w:tcPr>
          <w:p w14:paraId="29F892C2" w14:textId="77777777" w:rsidR="007C3C39" w:rsidRPr="00BD76E0" w:rsidRDefault="007C3C39" w:rsidP="007C3C39">
            <w:pPr>
              <w:rPr>
                <w:sz w:val="18"/>
              </w:rPr>
            </w:pPr>
            <w:r w:rsidRPr="00BD76E0">
              <w:rPr>
                <w:sz w:val="18"/>
              </w:rPr>
              <w:t>Numeric</w:t>
            </w:r>
          </w:p>
          <w:p w14:paraId="4022DE30" w14:textId="77777777" w:rsidR="007C3C39" w:rsidRPr="00BD76E0" w:rsidRDefault="007C3C39" w:rsidP="007C3C39">
            <w:pPr>
              <w:rPr>
                <w:sz w:val="18"/>
              </w:rPr>
            </w:pPr>
            <w:r w:rsidRPr="00BD76E0">
              <w:rPr>
                <w:sz w:val="18"/>
              </w:rPr>
              <w:t>999999</w:t>
            </w:r>
          </w:p>
        </w:tc>
        <w:tc>
          <w:tcPr>
            <w:tcW w:w="1440" w:type="dxa"/>
          </w:tcPr>
          <w:p w14:paraId="14B2BCBE" w14:textId="77777777" w:rsidR="007C3C39" w:rsidRPr="00BD76E0" w:rsidRDefault="007C3C39" w:rsidP="007C3C39">
            <w:pPr>
              <w:rPr>
                <w:sz w:val="18"/>
              </w:rPr>
            </w:pPr>
            <w:r w:rsidRPr="00BD76E0">
              <w:rPr>
                <w:sz w:val="18"/>
              </w:rPr>
              <w:t>Sequence Number</w:t>
            </w:r>
          </w:p>
        </w:tc>
        <w:tc>
          <w:tcPr>
            <w:tcW w:w="2880" w:type="dxa"/>
          </w:tcPr>
          <w:p w14:paraId="27FF8EAE" w14:textId="77777777" w:rsidR="007C3C39" w:rsidRPr="00BD76E0" w:rsidRDefault="007C3C39" w:rsidP="007C3C39">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121171E5" w14:textId="77777777" w:rsidR="007C3C39" w:rsidRPr="00BD76E0" w:rsidRDefault="007C3C39" w:rsidP="007054EC">
            <w:pPr>
              <w:jc w:val="center"/>
              <w:rPr>
                <w:sz w:val="18"/>
              </w:rPr>
            </w:pPr>
            <w:r w:rsidRPr="00BD76E0">
              <w:rPr>
                <w:sz w:val="18"/>
              </w:rPr>
              <w:t>N</w:t>
            </w:r>
          </w:p>
        </w:tc>
        <w:tc>
          <w:tcPr>
            <w:tcW w:w="884" w:type="dxa"/>
          </w:tcPr>
          <w:p w14:paraId="424B1903" w14:textId="77777777" w:rsidR="007C3C39" w:rsidRPr="00BD76E0" w:rsidRDefault="007C3C39" w:rsidP="007054EC">
            <w:pPr>
              <w:jc w:val="center"/>
              <w:rPr>
                <w:sz w:val="18"/>
              </w:rPr>
            </w:pPr>
            <w:r w:rsidRPr="00BD76E0">
              <w:rPr>
                <w:sz w:val="18"/>
              </w:rPr>
              <w:t>A</w:t>
            </w:r>
          </w:p>
        </w:tc>
        <w:tc>
          <w:tcPr>
            <w:tcW w:w="884" w:type="dxa"/>
          </w:tcPr>
          <w:p w14:paraId="560B521E" w14:textId="77777777" w:rsidR="007C3C39" w:rsidRPr="00BD76E0" w:rsidRDefault="007C3C39" w:rsidP="007054EC">
            <w:pPr>
              <w:jc w:val="center"/>
              <w:rPr>
                <w:sz w:val="18"/>
              </w:rPr>
            </w:pPr>
            <w:r w:rsidRPr="00BD76E0">
              <w:rPr>
                <w:sz w:val="18"/>
              </w:rPr>
              <w:t>Y</w:t>
            </w:r>
          </w:p>
        </w:tc>
      </w:tr>
      <w:tr w:rsidR="007C3C39" w:rsidRPr="00BD76E0" w14:paraId="49D3EA02" w14:textId="77777777" w:rsidTr="007054EC">
        <w:tc>
          <w:tcPr>
            <w:tcW w:w="864" w:type="dxa"/>
          </w:tcPr>
          <w:p w14:paraId="1E99DFD0" w14:textId="77777777" w:rsidR="007C3C39" w:rsidRPr="00BD76E0" w:rsidRDefault="007C3C39" w:rsidP="007C3C39">
            <w:pPr>
              <w:rPr>
                <w:sz w:val="18"/>
              </w:rPr>
            </w:pPr>
            <w:r w:rsidRPr="00BD76E0">
              <w:rPr>
                <w:sz w:val="18"/>
              </w:rPr>
              <w:t>33 – 44</w:t>
            </w:r>
          </w:p>
        </w:tc>
        <w:tc>
          <w:tcPr>
            <w:tcW w:w="1044" w:type="dxa"/>
          </w:tcPr>
          <w:p w14:paraId="102BFA78" w14:textId="77777777" w:rsidR="007C3C39" w:rsidRPr="00BD76E0" w:rsidRDefault="007C3C39" w:rsidP="007C3C39">
            <w:pPr>
              <w:rPr>
                <w:sz w:val="18"/>
              </w:rPr>
            </w:pPr>
            <w:r w:rsidRPr="00BD76E0">
              <w:rPr>
                <w:sz w:val="18"/>
              </w:rPr>
              <w:t>Date/Time Stamp</w:t>
            </w:r>
          </w:p>
        </w:tc>
        <w:tc>
          <w:tcPr>
            <w:tcW w:w="1440" w:type="dxa"/>
          </w:tcPr>
          <w:p w14:paraId="02348126" w14:textId="77777777" w:rsidR="007C3C39" w:rsidRPr="00BD76E0" w:rsidRDefault="007C3C39" w:rsidP="007C3C39">
            <w:pPr>
              <w:rPr>
                <w:sz w:val="18"/>
              </w:rPr>
            </w:pPr>
            <w:r w:rsidRPr="00BD76E0">
              <w:rPr>
                <w:sz w:val="18"/>
              </w:rPr>
              <w:t>Transaction Stamp</w:t>
            </w:r>
          </w:p>
        </w:tc>
        <w:tc>
          <w:tcPr>
            <w:tcW w:w="2880" w:type="dxa"/>
          </w:tcPr>
          <w:p w14:paraId="334B4115" w14:textId="77777777" w:rsidR="007C3C39" w:rsidRPr="00BD76E0" w:rsidRDefault="007C3C39" w:rsidP="007C3C39">
            <w:pPr>
              <w:rPr>
                <w:sz w:val="18"/>
                <w:szCs w:val="18"/>
              </w:rPr>
            </w:pPr>
            <w:r w:rsidRPr="00BD76E0">
              <w:rPr>
                <w:sz w:val="18"/>
                <w:szCs w:val="18"/>
              </w:rPr>
              <w:t>Contains the date and time the transaction occurred.  No end time is recorded since this is a short length transaction.  Using military time, the format is MMDDYYYYHHMM.</w:t>
            </w:r>
          </w:p>
        </w:tc>
        <w:tc>
          <w:tcPr>
            <w:tcW w:w="893" w:type="dxa"/>
          </w:tcPr>
          <w:p w14:paraId="690C97E6" w14:textId="77777777" w:rsidR="007C3C39" w:rsidRPr="00BD76E0" w:rsidRDefault="007C3C39" w:rsidP="007054EC">
            <w:pPr>
              <w:jc w:val="center"/>
              <w:rPr>
                <w:sz w:val="18"/>
              </w:rPr>
            </w:pPr>
            <w:r w:rsidRPr="00BD76E0">
              <w:rPr>
                <w:sz w:val="18"/>
              </w:rPr>
              <w:t>N</w:t>
            </w:r>
          </w:p>
        </w:tc>
        <w:tc>
          <w:tcPr>
            <w:tcW w:w="884" w:type="dxa"/>
          </w:tcPr>
          <w:p w14:paraId="232C3829" w14:textId="77777777" w:rsidR="007C3C39" w:rsidRPr="00BD76E0" w:rsidRDefault="007C3C39" w:rsidP="007054EC">
            <w:pPr>
              <w:jc w:val="center"/>
              <w:rPr>
                <w:sz w:val="18"/>
              </w:rPr>
            </w:pPr>
            <w:r w:rsidRPr="00BD76E0">
              <w:rPr>
                <w:sz w:val="18"/>
              </w:rPr>
              <w:t>A</w:t>
            </w:r>
          </w:p>
        </w:tc>
        <w:tc>
          <w:tcPr>
            <w:tcW w:w="884" w:type="dxa"/>
          </w:tcPr>
          <w:p w14:paraId="72733C0E" w14:textId="77777777" w:rsidR="007C3C39" w:rsidRPr="00BD76E0" w:rsidRDefault="007C3C39" w:rsidP="007054EC">
            <w:pPr>
              <w:jc w:val="center"/>
              <w:rPr>
                <w:sz w:val="18"/>
              </w:rPr>
            </w:pPr>
            <w:r w:rsidRPr="00BD76E0">
              <w:rPr>
                <w:sz w:val="18"/>
              </w:rPr>
              <w:t>Y</w:t>
            </w:r>
          </w:p>
        </w:tc>
      </w:tr>
      <w:tr w:rsidR="0058469A" w:rsidRPr="00BD76E0" w14:paraId="677A4F25" w14:textId="77777777" w:rsidTr="007054EC">
        <w:tc>
          <w:tcPr>
            <w:tcW w:w="864" w:type="dxa"/>
          </w:tcPr>
          <w:p w14:paraId="61C5318E" w14:textId="77777777" w:rsidR="0058469A" w:rsidRPr="00BD76E0" w:rsidRDefault="0058469A" w:rsidP="007C3C39">
            <w:pPr>
              <w:rPr>
                <w:sz w:val="18"/>
              </w:rPr>
            </w:pPr>
            <w:r w:rsidRPr="00BD76E0">
              <w:rPr>
                <w:sz w:val="18"/>
              </w:rPr>
              <w:t>45 - 52</w:t>
            </w:r>
          </w:p>
        </w:tc>
        <w:tc>
          <w:tcPr>
            <w:tcW w:w="1044" w:type="dxa"/>
          </w:tcPr>
          <w:p w14:paraId="650B04D4" w14:textId="77777777" w:rsidR="0058469A" w:rsidRPr="00BD76E0" w:rsidRDefault="0058469A" w:rsidP="007C3C39">
            <w:pPr>
              <w:rPr>
                <w:sz w:val="18"/>
              </w:rPr>
            </w:pPr>
            <w:r w:rsidRPr="00BD76E0">
              <w:rPr>
                <w:sz w:val="18"/>
              </w:rPr>
              <w:t>Date</w:t>
            </w:r>
          </w:p>
        </w:tc>
        <w:tc>
          <w:tcPr>
            <w:tcW w:w="1440" w:type="dxa"/>
          </w:tcPr>
          <w:p w14:paraId="72C51699" w14:textId="77777777" w:rsidR="0058469A" w:rsidRPr="00BD76E0" w:rsidRDefault="0058469A" w:rsidP="007C3C39">
            <w:pPr>
              <w:rPr>
                <w:sz w:val="18"/>
              </w:rPr>
            </w:pPr>
            <w:r w:rsidRPr="00BD76E0">
              <w:rPr>
                <w:sz w:val="18"/>
              </w:rPr>
              <w:t>Working Date</w:t>
            </w:r>
          </w:p>
        </w:tc>
        <w:tc>
          <w:tcPr>
            <w:tcW w:w="2880" w:type="dxa"/>
          </w:tcPr>
          <w:p w14:paraId="0E00E6C4" w14:textId="77777777" w:rsidR="0058469A" w:rsidRPr="00BD76E0" w:rsidRDefault="0058469A" w:rsidP="007C3C39">
            <w:pPr>
              <w:rPr>
                <w:sz w:val="18"/>
                <w:szCs w:val="18"/>
              </w:rPr>
            </w:pPr>
            <w:r w:rsidRPr="00BD76E0">
              <w:rPr>
                <w:sz w:val="18"/>
                <w:szCs w:val="18"/>
              </w:rPr>
              <w:t>Contains the date that is the basis of this transaction record assigned at the time of generation.  This should be used to control the date on which this information should be posted to the destination system.  The format should be MMDDYYYY.</w:t>
            </w:r>
          </w:p>
        </w:tc>
        <w:tc>
          <w:tcPr>
            <w:tcW w:w="893" w:type="dxa"/>
          </w:tcPr>
          <w:p w14:paraId="53A1B85B" w14:textId="77777777" w:rsidR="0058469A" w:rsidRPr="00BD76E0" w:rsidRDefault="0058469A" w:rsidP="007054EC">
            <w:pPr>
              <w:jc w:val="center"/>
              <w:rPr>
                <w:sz w:val="18"/>
              </w:rPr>
            </w:pPr>
            <w:r w:rsidRPr="00BD76E0">
              <w:rPr>
                <w:sz w:val="18"/>
              </w:rPr>
              <w:t>N</w:t>
            </w:r>
          </w:p>
        </w:tc>
        <w:tc>
          <w:tcPr>
            <w:tcW w:w="884" w:type="dxa"/>
          </w:tcPr>
          <w:p w14:paraId="7E2A5C03" w14:textId="77777777" w:rsidR="0058469A" w:rsidRPr="00BD76E0" w:rsidRDefault="0058469A" w:rsidP="007054EC">
            <w:pPr>
              <w:jc w:val="center"/>
              <w:rPr>
                <w:sz w:val="18"/>
              </w:rPr>
            </w:pPr>
            <w:r w:rsidRPr="00BD76E0">
              <w:rPr>
                <w:sz w:val="18"/>
              </w:rPr>
              <w:t>A</w:t>
            </w:r>
          </w:p>
        </w:tc>
        <w:tc>
          <w:tcPr>
            <w:tcW w:w="884" w:type="dxa"/>
          </w:tcPr>
          <w:p w14:paraId="3A18E0F1" w14:textId="77777777" w:rsidR="0058469A" w:rsidRPr="00BD76E0" w:rsidRDefault="0058469A" w:rsidP="007054EC">
            <w:pPr>
              <w:jc w:val="center"/>
              <w:rPr>
                <w:sz w:val="18"/>
              </w:rPr>
            </w:pPr>
            <w:r w:rsidRPr="00BD76E0">
              <w:rPr>
                <w:sz w:val="18"/>
              </w:rPr>
              <w:t>Y</w:t>
            </w:r>
          </w:p>
        </w:tc>
      </w:tr>
      <w:tr w:rsidR="007C3C39" w:rsidRPr="00BD76E0" w14:paraId="41915C8E" w14:textId="77777777" w:rsidTr="007054EC">
        <w:tc>
          <w:tcPr>
            <w:tcW w:w="864" w:type="dxa"/>
          </w:tcPr>
          <w:p w14:paraId="5A3B3739" w14:textId="77777777" w:rsidR="007C3C39" w:rsidRPr="00BD76E0" w:rsidRDefault="0058469A" w:rsidP="007C3C39">
            <w:pPr>
              <w:rPr>
                <w:sz w:val="18"/>
              </w:rPr>
            </w:pPr>
            <w:r w:rsidRPr="00BD76E0">
              <w:rPr>
                <w:sz w:val="18"/>
              </w:rPr>
              <w:t>53 – 53</w:t>
            </w:r>
          </w:p>
        </w:tc>
        <w:tc>
          <w:tcPr>
            <w:tcW w:w="1044" w:type="dxa"/>
          </w:tcPr>
          <w:p w14:paraId="2CC27E6B" w14:textId="77777777" w:rsidR="007C3C39" w:rsidRPr="00BD76E0" w:rsidRDefault="007C3C39" w:rsidP="007C3C39">
            <w:pPr>
              <w:rPr>
                <w:sz w:val="18"/>
              </w:rPr>
            </w:pPr>
            <w:r w:rsidRPr="00BD76E0">
              <w:rPr>
                <w:sz w:val="18"/>
              </w:rPr>
              <w:t>Char(1)</w:t>
            </w:r>
          </w:p>
        </w:tc>
        <w:tc>
          <w:tcPr>
            <w:tcW w:w="1440" w:type="dxa"/>
          </w:tcPr>
          <w:p w14:paraId="3C789A40" w14:textId="77777777" w:rsidR="007C3C39" w:rsidRPr="00BD76E0" w:rsidRDefault="007C3C39" w:rsidP="007C3C39">
            <w:pPr>
              <w:rPr>
                <w:sz w:val="18"/>
              </w:rPr>
            </w:pPr>
            <w:r w:rsidRPr="00BD76E0">
              <w:rPr>
                <w:sz w:val="18"/>
              </w:rPr>
              <w:t>Action</w:t>
            </w:r>
          </w:p>
        </w:tc>
        <w:tc>
          <w:tcPr>
            <w:tcW w:w="2880" w:type="dxa"/>
          </w:tcPr>
          <w:p w14:paraId="79C258BF" w14:textId="77777777" w:rsidR="007C3C39" w:rsidRPr="00BD76E0" w:rsidRDefault="007C3C39" w:rsidP="007C3C39">
            <w:pPr>
              <w:rPr>
                <w:sz w:val="18"/>
                <w:szCs w:val="18"/>
              </w:rPr>
            </w:pPr>
            <w:r w:rsidRPr="00BD76E0">
              <w:rPr>
                <w:sz w:val="18"/>
                <w:szCs w:val="18"/>
              </w:rPr>
              <w:t>A flag to indicate the action required on this item.  Valid values are listed below this definition.</w:t>
            </w:r>
          </w:p>
        </w:tc>
        <w:tc>
          <w:tcPr>
            <w:tcW w:w="893" w:type="dxa"/>
          </w:tcPr>
          <w:p w14:paraId="2FD38CE0" w14:textId="77777777" w:rsidR="007C3C39" w:rsidRPr="00BD76E0" w:rsidRDefault="007C3C39" w:rsidP="007054EC">
            <w:pPr>
              <w:jc w:val="center"/>
              <w:rPr>
                <w:sz w:val="18"/>
              </w:rPr>
            </w:pPr>
            <w:r w:rsidRPr="00BD76E0">
              <w:rPr>
                <w:sz w:val="18"/>
              </w:rPr>
              <w:t>N</w:t>
            </w:r>
          </w:p>
        </w:tc>
        <w:tc>
          <w:tcPr>
            <w:tcW w:w="884" w:type="dxa"/>
          </w:tcPr>
          <w:p w14:paraId="61D04005" w14:textId="77777777" w:rsidR="007C3C39" w:rsidRPr="00BD76E0" w:rsidRDefault="007C3C39" w:rsidP="007054EC">
            <w:pPr>
              <w:jc w:val="center"/>
              <w:rPr>
                <w:sz w:val="18"/>
              </w:rPr>
            </w:pPr>
            <w:r w:rsidRPr="00BD76E0">
              <w:rPr>
                <w:sz w:val="18"/>
              </w:rPr>
              <w:t>A</w:t>
            </w:r>
          </w:p>
        </w:tc>
        <w:tc>
          <w:tcPr>
            <w:tcW w:w="884" w:type="dxa"/>
          </w:tcPr>
          <w:p w14:paraId="0D34E712" w14:textId="77777777" w:rsidR="007C3C39" w:rsidRPr="00BD76E0" w:rsidRDefault="007C3C39" w:rsidP="007054EC">
            <w:pPr>
              <w:jc w:val="center"/>
              <w:rPr>
                <w:sz w:val="18"/>
              </w:rPr>
            </w:pPr>
            <w:r w:rsidRPr="00BD76E0">
              <w:rPr>
                <w:sz w:val="18"/>
              </w:rPr>
              <w:t>Y</w:t>
            </w:r>
          </w:p>
        </w:tc>
      </w:tr>
      <w:tr w:rsidR="007C3C39" w:rsidRPr="00BD76E0" w14:paraId="11D4C381" w14:textId="77777777" w:rsidTr="007054EC">
        <w:tc>
          <w:tcPr>
            <w:tcW w:w="864" w:type="dxa"/>
          </w:tcPr>
          <w:p w14:paraId="00988437" w14:textId="77777777" w:rsidR="007C3C39" w:rsidRPr="00BD76E0" w:rsidRDefault="0058469A" w:rsidP="007C3C39">
            <w:pPr>
              <w:rPr>
                <w:sz w:val="18"/>
              </w:rPr>
            </w:pPr>
            <w:r w:rsidRPr="00BD76E0">
              <w:rPr>
                <w:sz w:val="18"/>
              </w:rPr>
              <w:t>54</w:t>
            </w:r>
            <w:r w:rsidR="007C3C39" w:rsidRPr="00BD76E0">
              <w:rPr>
                <w:sz w:val="18"/>
              </w:rPr>
              <w:t xml:space="preserve"> – </w:t>
            </w:r>
            <w:r w:rsidRPr="00BD76E0">
              <w:rPr>
                <w:sz w:val="18"/>
              </w:rPr>
              <w:t>75</w:t>
            </w:r>
          </w:p>
        </w:tc>
        <w:tc>
          <w:tcPr>
            <w:tcW w:w="1044" w:type="dxa"/>
          </w:tcPr>
          <w:p w14:paraId="7614D02C" w14:textId="77777777" w:rsidR="007C3C39" w:rsidRPr="00BD76E0" w:rsidRDefault="007C3C39" w:rsidP="007C3C39">
            <w:pPr>
              <w:rPr>
                <w:sz w:val="18"/>
              </w:rPr>
            </w:pPr>
            <w:r w:rsidRPr="00BD76E0">
              <w:rPr>
                <w:sz w:val="18"/>
              </w:rPr>
              <w:t>Char(</w:t>
            </w:r>
            <w:r w:rsidR="007609B0" w:rsidRPr="00BD76E0">
              <w:rPr>
                <w:sz w:val="18"/>
              </w:rPr>
              <w:t>22</w:t>
            </w:r>
            <w:r w:rsidRPr="00BD76E0">
              <w:rPr>
                <w:sz w:val="18"/>
              </w:rPr>
              <w:t>)</w:t>
            </w:r>
          </w:p>
        </w:tc>
        <w:tc>
          <w:tcPr>
            <w:tcW w:w="1440" w:type="dxa"/>
          </w:tcPr>
          <w:p w14:paraId="17832FE9" w14:textId="77777777" w:rsidR="007C3C39" w:rsidRPr="00BD76E0" w:rsidRDefault="007C3C39" w:rsidP="007C3C39">
            <w:pPr>
              <w:rPr>
                <w:sz w:val="18"/>
              </w:rPr>
            </w:pPr>
            <w:r w:rsidRPr="00BD76E0">
              <w:rPr>
                <w:sz w:val="18"/>
              </w:rPr>
              <w:t>Item Number</w:t>
            </w:r>
          </w:p>
        </w:tc>
        <w:tc>
          <w:tcPr>
            <w:tcW w:w="2880" w:type="dxa"/>
          </w:tcPr>
          <w:p w14:paraId="1ED1A955" w14:textId="77777777" w:rsidR="007C3C39" w:rsidRPr="00BD76E0" w:rsidRDefault="007C3C39" w:rsidP="007C3C39">
            <w:pPr>
              <w:rPr>
                <w:sz w:val="18"/>
                <w:szCs w:val="18"/>
              </w:rPr>
            </w:pPr>
            <w:r w:rsidRPr="00BD76E0">
              <w:rPr>
                <w:sz w:val="18"/>
                <w:szCs w:val="18"/>
              </w:rPr>
              <w:t>Contains the number that uniquely identifies this item.</w:t>
            </w:r>
          </w:p>
        </w:tc>
        <w:tc>
          <w:tcPr>
            <w:tcW w:w="893" w:type="dxa"/>
          </w:tcPr>
          <w:p w14:paraId="6C59D162" w14:textId="77777777" w:rsidR="007C3C39" w:rsidRPr="00BD76E0" w:rsidRDefault="007C3C39" w:rsidP="007054EC">
            <w:pPr>
              <w:jc w:val="center"/>
              <w:rPr>
                <w:sz w:val="18"/>
              </w:rPr>
            </w:pPr>
            <w:r w:rsidRPr="00BD76E0">
              <w:rPr>
                <w:sz w:val="18"/>
              </w:rPr>
              <w:t>N</w:t>
            </w:r>
          </w:p>
        </w:tc>
        <w:tc>
          <w:tcPr>
            <w:tcW w:w="884" w:type="dxa"/>
          </w:tcPr>
          <w:p w14:paraId="4CC27C96" w14:textId="77777777" w:rsidR="007C3C39" w:rsidRPr="00BD76E0" w:rsidRDefault="007C3C39" w:rsidP="007054EC">
            <w:pPr>
              <w:jc w:val="center"/>
              <w:rPr>
                <w:sz w:val="18"/>
              </w:rPr>
            </w:pPr>
            <w:r w:rsidRPr="00BD76E0">
              <w:rPr>
                <w:sz w:val="18"/>
              </w:rPr>
              <w:t>A</w:t>
            </w:r>
          </w:p>
        </w:tc>
        <w:tc>
          <w:tcPr>
            <w:tcW w:w="884" w:type="dxa"/>
          </w:tcPr>
          <w:p w14:paraId="5C325431" w14:textId="77777777" w:rsidR="007C3C39" w:rsidRPr="00BD76E0" w:rsidRDefault="007C3C39" w:rsidP="007054EC">
            <w:pPr>
              <w:jc w:val="center"/>
              <w:rPr>
                <w:sz w:val="18"/>
              </w:rPr>
            </w:pPr>
            <w:r w:rsidRPr="00BD76E0">
              <w:rPr>
                <w:sz w:val="18"/>
              </w:rPr>
              <w:t>Y</w:t>
            </w:r>
          </w:p>
        </w:tc>
      </w:tr>
      <w:tr w:rsidR="00AB6F9E" w:rsidRPr="00BD76E0" w14:paraId="297FE8B1" w14:textId="77777777" w:rsidTr="007054EC">
        <w:tc>
          <w:tcPr>
            <w:tcW w:w="864" w:type="dxa"/>
          </w:tcPr>
          <w:p w14:paraId="2A5CEE54" w14:textId="77777777" w:rsidR="00AB6F9E" w:rsidRPr="00BD76E0" w:rsidRDefault="0058469A" w:rsidP="007C3C39">
            <w:pPr>
              <w:rPr>
                <w:sz w:val="18"/>
              </w:rPr>
            </w:pPr>
            <w:r w:rsidRPr="00BD76E0">
              <w:rPr>
                <w:sz w:val="18"/>
              </w:rPr>
              <w:t>76 – 76</w:t>
            </w:r>
          </w:p>
        </w:tc>
        <w:tc>
          <w:tcPr>
            <w:tcW w:w="1044" w:type="dxa"/>
          </w:tcPr>
          <w:p w14:paraId="4A2FC469" w14:textId="77777777" w:rsidR="00AB6F9E" w:rsidRPr="00BD76E0" w:rsidRDefault="00AB6F9E" w:rsidP="007C3C39">
            <w:pPr>
              <w:rPr>
                <w:sz w:val="18"/>
              </w:rPr>
            </w:pPr>
            <w:r w:rsidRPr="00BD76E0">
              <w:rPr>
                <w:sz w:val="18"/>
              </w:rPr>
              <w:t>Char(1)</w:t>
            </w:r>
          </w:p>
        </w:tc>
        <w:tc>
          <w:tcPr>
            <w:tcW w:w="1440" w:type="dxa"/>
          </w:tcPr>
          <w:p w14:paraId="258EDD51" w14:textId="77777777" w:rsidR="00AB6F9E" w:rsidRPr="00BD76E0" w:rsidRDefault="00AB6F9E" w:rsidP="007C3C39">
            <w:pPr>
              <w:rPr>
                <w:sz w:val="18"/>
              </w:rPr>
            </w:pPr>
            <w:r w:rsidRPr="00BD76E0">
              <w:rPr>
                <w:sz w:val="18"/>
              </w:rPr>
              <w:t>Item Number Type</w:t>
            </w:r>
          </w:p>
        </w:tc>
        <w:tc>
          <w:tcPr>
            <w:tcW w:w="2880" w:type="dxa"/>
          </w:tcPr>
          <w:p w14:paraId="74CD38DA" w14:textId="77777777" w:rsidR="00AB6F9E" w:rsidRPr="00BD76E0" w:rsidRDefault="007609B0" w:rsidP="007C3C39">
            <w:pPr>
              <w:rPr>
                <w:sz w:val="18"/>
              </w:rPr>
            </w:pPr>
            <w:r w:rsidRPr="00BD76E0">
              <w:rPr>
                <w:sz w:val="18"/>
              </w:rPr>
              <w:t>This indicates the type of number provided B=Barcode or S=Sku.</w:t>
            </w:r>
          </w:p>
        </w:tc>
        <w:tc>
          <w:tcPr>
            <w:tcW w:w="893" w:type="dxa"/>
          </w:tcPr>
          <w:p w14:paraId="000AE787" w14:textId="77777777" w:rsidR="00AB6F9E" w:rsidRPr="00BD76E0" w:rsidRDefault="007609B0" w:rsidP="007054EC">
            <w:pPr>
              <w:jc w:val="center"/>
              <w:rPr>
                <w:sz w:val="18"/>
              </w:rPr>
            </w:pPr>
            <w:r w:rsidRPr="00BD76E0">
              <w:rPr>
                <w:sz w:val="18"/>
              </w:rPr>
              <w:t>N</w:t>
            </w:r>
          </w:p>
        </w:tc>
        <w:tc>
          <w:tcPr>
            <w:tcW w:w="884" w:type="dxa"/>
          </w:tcPr>
          <w:p w14:paraId="3D60E1E9" w14:textId="77777777" w:rsidR="00AB6F9E" w:rsidRPr="00BD76E0" w:rsidRDefault="007609B0" w:rsidP="007054EC">
            <w:pPr>
              <w:jc w:val="center"/>
              <w:rPr>
                <w:sz w:val="18"/>
              </w:rPr>
            </w:pPr>
            <w:r w:rsidRPr="00BD76E0">
              <w:rPr>
                <w:sz w:val="18"/>
              </w:rPr>
              <w:t>A</w:t>
            </w:r>
          </w:p>
        </w:tc>
        <w:tc>
          <w:tcPr>
            <w:tcW w:w="884" w:type="dxa"/>
          </w:tcPr>
          <w:p w14:paraId="48C78681" w14:textId="77777777" w:rsidR="00AB6F9E" w:rsidRPr="00BD76E0" w:rsidRDefault="007609B0" w:rsidP="007054EC">
            <w:pPr>
              <w:jc w:val="center"/>
              <w:rPr>
                <w:sz w:val="18"/>
              </w:rPr>
            </w:pPr>
            <w:r w:rsidRPr="00BD76E0">
              <w:rPr>
                <w:sz w:val="18"/>
              </w:rPr>
              <w:t>Y</w:t>
            </w:r>
          </w:p>
        </w:tc>
      </w:tr>
      <w:tr w:rsidR="007C3C39" w:rsidRPr="00BD76E0" w14:paraId="2D9C617C" w14:textId="77777777" w:rsidTr="007054EC">
        <w:tc>
          <w:tcPr>
            <w:tcW w:w="864" w:type="dxa"/>
          </w:tcPr>
          <w:p w14:paraId="2B0EA25F" w14:textId="77777777" w:rsidR="007C3C39" w:rsidRPr="00BD76E0" w:rsidRDefault="0058469A" w:rsidP="007C3C39">
            <w:pPr>
              <w:rPr>
                <w:sz w:val="18"/>
              </w:rPr>
            </w:pPr>
            <w:r w:rsidRPr="00BD76E0">
              <w:rPr>
                <w:sz w:val="18"/>
              </w:rPr>
              <w:t>77 – 96</w:t>
            </w:r>
          </w:p>
        </w:tc>
        <w:tc>
          <w:tcPr>
            <w:tcW w:w="1044" w:type="dxa"/>
          </w:tcPr>
          <w:p w14:paraId="6B77E8B5" w14:textId="77777777" w:rsidR="007C3C39" w:rsidRPr="00BD76E0" w:rsidRDefault="007C3C39" w:rsidP="007C3C39">
            <w:pPr>
              <w:rPr>
                <w:sz w:val="18"/>
              </w:rPr>
            </w:pPr>
            <w:r w:rsidRPr="00BD76E0">
              <w:rPr>
                <w:sz w:val="18"/>
              </w:rPr>
              <w:t>Char(20)</w:t>
            </w:r>
          </w:p>
        </w:tc>
        <w:tc>
          <w:tcPr>
            <w:tcW w:w="1440" w:type="dxa"/>
          </w:tcPr>
          <w:p w14:paraId="72274B8E" w14:textId="77777777" w:rsidR="007C3C39" w:rsidRPr="00BD76E0" w:rsidRDefault="007C3C39" w:rsidP="007C3C39">
            <w:pPr>
              <w:rPr>
                <w:sz w:val="18"/>
              </w:rPr>
            </w:pPr>
            <w:r w:rsidRPr="00BD76E0">
              <w:rPr>
                <w:sz w:val="18"/>
              </w:rPr>
              <w:t>Description</w:t>
            </w:r>
          </w:p>
        </w:tc>
        <w:tc>
          <w:tcPr>
            <w:tcW w:w="2880" w:type="dxa"/>
          </w:tcPr>
          <w:p w14:paraId="688A84B0" w14:textId="77777777" w:rsidR="007C3C39" w:rsidRPr="00BD76E0" w:rsidRDefault="007C3C39" w:rsidP="007C3C39">
            <w:pPr>
              <w:rPr>
                <w:sz w:val="18"/>
                <w:szCs w:val="18"/>
              </w:rPr>
            </w:pPr>
            <w:r w:rsidRPr="00BD76E0">
              <w:rPr>
                <w:sz w:val="18"/>
              </w:rPr>
              <w:t>Text based description of the item represented by this line.  This description should match the description presented to the customer.</w:t>
            </w:r>
          </w:p>
        </w:tc>
        <w:tc>
          <w:tcPr>
            <w:tcW w:w="893" w:type="dxa"/>
          </w:tcPr>
          <w:p w14:paraId="251148C1" w14:textId="77777777" w:rsidR="007C3C39" w:rsidRPr="00BD76E0" w:rsidRDefault="007C3C39" w:rsidP="007054EC">
            <w:pPr>
              <w:jc w:val="center"/>
              <w:rPr>
                <w:sz w:val="18"/>
              </w:rPr>
            </w:pPr>
            <w:r w:rsidRPr="00BD76E0">
              <w:rPr>
                <w:sz w:val="18"/>
              </w:rPr>
              <w:t>N</w:t>
            </w:r>
          </w:p>
        </w:tc>
        <w:tc>
          <w:tcPr>
            <w:tcW w:w="884" w:type="dxa"/>
          </w:tcPr>
          <w:p w14:paraId="2320CE69" w14:textId="77777777" w:rsidR="007C3C39" w:rsidRPr="00BD76E0" w:rsidRDefault="007C3C39" w:rsidP="007054EC">
            <w:pPr>
              <w:jc w:val="center"/>
              <w:rPr>
                <w:sz w:val="18"/>
              </w:rPr>
            </w:pPr>
            <w:r w:rsidRPr="00BD76E0">
              <w:rPr>
                <w:sz w:val="18"/>
              </w:rPr>
              <w:t>A</w:t>
            </w:r>
          </w:p>
        </w:tc>
        <w:tc>
          <w:tcPr>
            <w:tcW w:w="884" w:type="dxa"/>
          </w:tcPr>
          <w:p w14:paraId="3C9B51C2" w14:textId="77777777" w:rsidR="007C3C39" w:rsidRPr="00BD76E0" w:rsidRDefault="007C3C39" w:rsidP="007054EC">
            <w:pPr>
              <w:jc w:val="center"/>
              <w:rPr>
                <w:sz w:val="18"/>
              </w:rPr>
            </w:pPr>
            <w:r w:rsidRPr="00BD76E0">
              <w:rPr>
                <w:sz w:val="18"/>
              </w:rPr>
              <w:t>Y</w:t>
            </w:r>
          </w:p>
        </w:tc>
      </w:tr>
      <w:tr w:rsidR="007C3C39" w:rsidRPr="00BD76E0" w14:paraId="47E46AA2" w14:textId="77777777" w:rsidTr="007054EC">
        <w:tc>
          <w:tcPr>
            <w:tcW w:w="864" w:type="dxa"/>
          </w:tcPr>
          <w:p w14:paraId="63549C00" w14:textId="77777777" w:rsidR="007C3C39" w:rsidRPr="00BD76E0" w:rsidRDefault="0058469A" w:rsidP="007C3C39">
            <w:pPr>
              <w:rPr>
                <w:sz w:val="18"/>
              </w:rPr>
            </w:pPr>
            <w:r w:rsidRPr="00BD76E0">
              <w:rPr>
                <w:sz w:val="18"/>
              </w:rPr>
              <w:t>97 – 116</w:t>
            </w:r>
          </w:p>
        </w:tc>
        <w:tc>
          <w:tcPr>
            <w:tcW w:w="1044" w:type="dxa"/>
          </w:tcPr>
          <w:p w14:paraId="3FF1908E" w14:textId="77777777" w:rsidR="007C3C39" w:rsidRPr="00BD76E0" w:rsidRDefault="007C3C39" w:rsidP="007C3C39">
            <w:pPr>
              <w:rPr>
                <w:sz w:val="18"/>
              </w:rPr>
            </w:pPr>
            <w:r w:rsidRPr="00BD76E0">
              <w:rPr>
                <w:sz w:val="18"/>
              </w:rPr>
              <w:t>Char(20)</w:t>
            </w:r>
          </w:p>
        </w:tc>
        <w:tc>
          <w:tcPr>
            <w:tcW w:w="1440" w:type="dxa"/>
          </w:tcPr>
          <w:p w14:paraId="31436849" w14:textId="77777777" w:rsidR="007C3C39" w:rsidRPr="00BD76E0" w:rsidRDefault="007C3C39" w:rsidP="007C3C39">
            <w:pPr>
              <w:rPr>
                <w:sz w:val="18"/>
              </w:rPr>
            </w:pPr>
            <w:r w:rsidRPr="00BD76E0">
              <w:rPr>
                <w:sz w:val="18"/>
              </w:rPr>
              <w:t>Alternate Description</w:t>
            </w:r>
          </w:p>
        </w:tc>
        <w:tc>
          <w:tcPr>
            <w:tcW w:w="2880" w:type="dxa"/>
          </w:tcPr>
          <w:p w14:paraId="0204840D" w14:textId="77777777" w:rsidR="007C3C39" w:rsidRPr="00BD76E0" w:rsidRDefault="007C3C39" w:rsidP="007C3C39">
            <w:pPr>
              <w:rPr>
                <w:sz w:val="18"/>
                <w:szCs w:val="18"/>
              </w:rPr>
            </w:pPr>
            <w:r w:rsidRPr="00BD76E0">
              <w:rPr>
                <w:sz w:val="18"/>
              </w:rPr>
              <w:t xml:space="preserve">Alternate text based description of the item represented by this line.  </w:t>
            </w:r>
          </w:p>
        </w:tc>
        <w:tc>
          <w:tcPr>
            <w:tcW w:w="893" w:type="dxa"/>
          </w:tcPr>
          <w:p w14:paraId="024A9DCD" w14:textId="77777777" w:rsidR="007C3C39" w:rsidRPr="00BD76E0" w:rsidRDefault="007C3C39" w:rsidP="007054EC">
            <w:pPr>
              <w:jc w:val="center"/>
              <w:rPr>
                <w:sz w:val="18"/>
              </w:rPr>
            </w:pPr>
            <w:r w:rsidRPr="00BD76E0">
              <w:rPr>
                <w:sz w:val="18"/>
              </w:rPr>
              <w:t>N</w:t>
            </w:r>
          </w:p>
        </w:tc>
        <w:tc>
          <w:tcPr>
            <w:tcW w:w="884" w:type="dxa"/>
          </w:tcPr>
          <w:p w14:paraId="039461FF" w14:textId="77777777" w:rsidR="007C3C39" w:rsidRPr="00BD76E0" w:rsidRDefault="007C3C39" w:rsidP="007054EC">
            <w:pPr>
              <w:jc w:val="center"/>
              <w:rPr>
                <w:sz w:val="18"/>
              </w:rPr>
            </w:pPr>
            <w:r w:rsidRPr="00BD76E0">
              <w:rPr>
                <w:sz w:val="18"/>
              </w:rPr>
              <w:t>N</w:t>
            </w:r>
          </w:p>
        </w:tc>
        <w:tc>
          <w:tcPr>
            <w:tcW w:w="884" w:type="dxa"/>
          </w:tcPr>
          <w:p w14:paraId="6E8037AA" w14:textId="77777777" w:rsidR="007C3C39" w:rsidRPr="00BD76E0" w:rsidRDefault="007C3C39" w:rsidP="007054EC">
            <w:pPr>
              <w:jc w:val="center"/>
              <w:rPr>
                <w:sz w:val="18"/>
              </w:rPr>
            </w:pPr>
            <w:r w:rsidRPr="00BD76E0">
              <w:rPr>
                <w:sz w:val="18"/>
              </w:rPr>
              <w:t>Y</w:t>
            </w:r>
          </w:p>
        </w:tc>
      </w:tr>
      <w:tr w:rsidR="007C3C39" w:rsidRPr="00BD76E0" w14:paraId="1AB3EC64" w14:textId="77777777" w:rsidTr="007054EC">
        <w:tc>
          <w:tcPr>
            <w:tcW w:w="864" w:type="dxa"/>
          </w:tcPr>
          <w:p w14:paraId="20DBAEFB" w14:textId="77777777" w:rsidR="007C3C39" w:rsidRPr="00BD76E0" w:rsidRDefault="0058469A" w:rsidP="007C3C39">
            <w:pPr>
              <w:rPr>
                <w:sz w:val="18"/>
              </w:rPr>
            </w:pPr>
            <w:r w:rsidRPr="00BD76E0">
              <w:rPr>
                <w:sz w:val="18"/>
              </w:rPr>
              <w:t>117 – 118</w:t>
            </w:r>
          </w:p>
        </w:tc>
        <w:tc>
          <w:tcPr>
            <w:tcW w:w="1044" w:type="dxa"/>
          </w:tcPr>
          <w:p w14:paraId="26D49CC4" w14:textId="77777777" w:rsidR="007C3C39" w:rsidRPr="00BD76E0" w:rsidRDefault="007C3C39" w:rsidP="007C3C39">
            <w:pPr>
              <w:rPr>
                <w:sz w:val="18"/>
              </w:rPr>
            </w:pPr>
            <w:r w:rsidRPr="00BD76E0">
              <w:rPr>
                <w:sz w:val="18"/>
              </w:rPr>
              <w:t>Char(2)</w:t>
            </w:r>
          </w:p>
        </w:tc>
        <w:tc>
          <w:tcPr>
            <w:tcW w:w="1440" w:type="dxa"/>
          </w:tcPr>
          <w:p w14:paraId="458ECCEA" w14:textId="77777777" w:rsidR="007C3C39" w:rsidRPr="00BD76E0" w:rsidRDefault="007C3C39" w:rsidP="007C3C39">
            <w:pPr>
              <w:rPr>
                <w:sz w:val="18"/>
              </w:rPr>
            </w:pPr>
            <w:r w:rsidRPr="00BD76E0">
              <w:rPr>
                <w:sz w:val="18"/>
              </w:rPr>
              <w:t>POS Item Type</w:t>
            </w:r>
          </w:p>
        </w:tc>
        <w:tc>
          <w:tcPr>
            <w:tcW w:w="2880" w:type="dxa"/>
          </w:tcPr>
          <w:p w14:paraId="12581250" w14:textId="77777777" w:rsidR="007C3C39" w:rsidRPr="00BD76E0" w:rsidRDefault="007C3C39" w:rsidP="007C3C39">
            <w:pPr>
              <w:rPr>
                <w:sz w:val="18"/>
                <w:szCs w:val="18"/>
              </w:rPr>
            </w:pPr>
            <w:r w:rsidRPr="00BD76E0">
              <w:rPr>
                <w:sz w:val="18"/>
                <w:szCs w:val="18"/>
              </w:rPr>
              <w:t>This flag indicates the type of sale that this item will generate.  Valid values are listed below this definition.</w:t>
            </w:r>
          </w:p>
        </w:tc>
        <w:tc>
          <w:tcPr>
            <w:tcW w:w="893" w:type="dxa"/>
          </w:tcPr>
          <w:p w14:paraId="57C350B7" w14:textId="77777777" w:rsidR="007C3C39" w:rsidRPr="00BD76E0" w:rsidRDefault="007C3C39" w:rsidP="007054EC">
            <w:pPr>
              <w:jc w:val="center"/>
              <w:rPr>
                <w:sz w:val="18"/>
              </w:rPr>
            </w:pPr>
            <w:r w:rsidRPr="00BD76E0">
              <w:rPr>
                <w:sz w:val="18"/>
              </w:rPr>
              <w:t>N</w:t>
            </w:r>
          </w:p>
        </w:tc>
        <w:tc>
          <w:tcPr>
            <w:tcW w:w="884" w:type="dxa"/>
          </w:tcPr>
          <w:p w14:paraId="7AFC6B85" w14:textId="77777777" w:rsidR="007C3C39" w:rsidRPr="00BD76E0" w:rsidRDefault="007C3C39" w:rsidP="007054EC">
            <w:pPr>
              <w:jc w:val="center"/>
              <w:rPr>
                <w:sz w:val="18"/>
              </w:rPr>
            </w:pPr>
            <w:r w:rsidRPr="00BD76E0">
              <w:rPr>
                <w:sz w:val="18"/>
              </w:rPr>
              <w:t>A</w:t>
            </w:r>
          </w:p>
        </w:tc>
        <w:tc>
          <w:tcPr>
            <w:tcW w:w="884" w:type="dxa"/>
          </w:tcPr>
          <w:p w14:paraId="40B5D4DD" w14:textId="77777777" w:rsidR="007C3C39" w:rsidRPr="00BD76E0" w:rsidRDefault="007C3C39" w:rsidP="007054EC">
            <w:pPr>
              <w:jc w:val="center"/>
              <w:rPr>
                <w:sz w:val="18"/>
              </w:rPr>
            </w:pPr>
            <w:r w:rsidRPr="00BD76E0">
              <w:rPr>
                <w:sz w:val="18"/>
              </w:rPr>
              <w:t>Y</w:t>
            </w:r>
          </w:p>
        </w:tc>
      </w:tr>
      <w:tr w:rsidR="007C3C39" w:rsidRPr="00BD76E0" w14:paraId="502ADAAF" w14:textId="77777777" w:rsidTr="007054EC">
        <w:tc>
          <w:tcPr>
            <w:tcW w:w="864" w:type="dxa"/>
          </w:tcPr>
          <w:p w14:paraId="03808476" w14:textId="77777777" w:rsidR="007C3C39" w:rsidRPr="00BD76E0" w:rsidRDefault="0058469A" w:rsidP="007C3C39">
            <w:pPr>
              <w:rPr>
                <w:sz w:val="18"/>
              </w:rPr>
            </w:pPr>
            <w:r w:rsidRPr="00BD76E0">
              <w:rPr>
                <w:sz w:val="18"/>
              </w:rPr>
              <w:t>119 – 122</w:t>
            </w:r>
          </w:p>
        </w:tc>
        <w:tc>
          <w:tcPr>
            <w:tcW w:w="1044" w:type="dxa"/>
          </w:tcPr>
          <w:p w14:paraId="746644F5" w14:textId="77777777" w:rsidR="007C3C39" w:rsidRPr="00BD76E0" w:rsidRDefault="007C3C39" w:rsidP="007C3C39">
            <w:pPr>
              <w:rPr>
                <w:sz w:val="18"/>
              </w:rPr>
            </w:pPr>
            <w:r w:rsidRPr="00BD76E0">
              <w:rPr>
                <w:sz w:val="18"/>
              </w:rPr>
              <w:t>Numeric</w:t>
            </w:r>
          </w:p>
          <w:p w14:paraId="12705DA6" w14:textId="77777777" w:rsidR="007C3C39" w:rsidRPr="00BD76E0" w:rsidRDefault="00AB6F9E" w:rsidP="007C3C39">
            <w:pPr>
              <w:rPr>
                <w:sz w:val="18"/>
              </w:rPr>
            </w:pPr>
            <w:r w:rsidRPr="00BD76E0">
              <w:rPr>
                <w:sz w:val="18"/>
              </w:rPr>
              <w:t>9999</w:t>
            </w:r>
          </w:p>
        </w:tc>
        <w:tc>
          <w:tcPr>
            <w:tcW w:w="1440" w:type="dxa"/>
          </w:tcPr>
          <w:p w14:paraId="7BC5597B" w14:textId="77777777" w:rsidR="007C3C39" w:rsidRPr="00BD76E0" w:rsidRDefault="007C3C39" w:rsidP="007C3C39">
            <w:pPr>
              <w:rPr>
                <w:sz w:val="18"/>
              </w:rPr>
            </w:pPr>
            <w:r w:rsidRPr="00BD76E0">
              <w:rPr>
                <w:sz w:val="18"/>
              </w:rPr>
              <w:t>Department</w:t>
            </w:r>
          </w:p>
        </w:tc>
        <w:tc>
          <w:tcPr>
            <w:tcW w:w="2880" w:type="dxa"/>
          </w:tcPr>
          <w:p w14:paraId="5D06BC04" w14:textId="77777777" w:rsidR="007C3C39" w:rsidRPr="00BD76E0" w:rsidRDefault="007C3C39" w:rsidP="007C3C39">
            <w:pPr>
              <w:rPr>
                <w:sz w:val="18"/>
                <w:szCs w:val="18"/>
              </w:rPr>
            </w:pPr>
            <w:r w:rsidRPr="00BD76E0">
              <w:rPr>
                <w:sz w:val="18"/>
                <w:szCs w:val="18"/>
              </w:rPr>
              <w:t>The item department</w:t>
            </w:r>
          </w:p>
        </w:tc>
        <w:tc>
          <w:tcPr>
            <w:tcW w:w="893" w:type="dxa"/>
          </w:tcPr>
          <w:p w14:paraId="6667DADD" w14:textId="77777777" w:rsidR="007C3C39" w:rsidRPr="00BD76E0" w:rsidRDefault="007C3C39" w:rsidP="007054EC">
            <w:pPr>
              <w:jc w:val="center"/>
              <w:rPr>
                <w:sz w:val="18"/>
              </w:rPr>
            </w:pPr>
            <w:r w:rsidRPr="00BD76E0">
              <w:rPr>
                <w:sz w:val="18"/>
              </w:rPr>
              <w:t>N</w:t>
            </w:r>
          </w:p>
        </w:tc>
        <w:tc>
          <w:tcPr>
            <w:tcW w:w="884" w:type="dxa"/>
          </w:tcPr>
          <w:p w14:paraId="39444254" w14:textId="77777777" w:rsidR="007C3C39" w:rsidRPr="00BD76E0" w:rsidRDefault="007C3C39" w:rsidP="007054EC">
            <w:pPr>
              <w:jc w:val="center"/>
              <w:rPr>
                <w:sz w:val="18"/>
              </w:rPr>
            </w:pPr>
            <w:r w:rsidRPr="00BD76E0">
              <w:rPr>
                <w:sz w:val="18"/>
              </w:rPr>
              <w:t>N</w:t>
            </w:r>
          </w:p>
        </w:tc>
        <w:tc>
          <w:tcPr>
            <w:tcW w:w="884" w:type="dxa"/>
          </w:tcPr>
          <w:p w14:paraId="0AB15587" w14:textId="77777777" w:rsidR="007C3C39" w:rsidRPr="00BD76E0" w:rsidRDefault="007C3C39" w:rsidP="007054EC">
            <w:pPr>
              <w:jc w:val="center"/>
              <w:rPr>
                <w:sz w:val="18"/>
              </w:rPr>
            </w:pPr>
            <w:r w:rsidRPr="00BD76E0">
              <w:rPr>
                <w:sz w:val="18"/>
              </w:rPr>
              <w:t>Y</w:t>
            </w:r>
          </w:p>
        </w:tc>
      </w:tr>
      <w:tr w:rsidR="007C3C39" w:rsidRPr="00BD76E0" w14:paraId="7F4E503F" w14:textId="77777777" w:rsidTr="007054EC">
        <w:tc>
          <w:tcPr>
            <w:tcW w:w="864" w:type="dxa"/>
          </w:tcPr>
          <w:p w14:paraId="17143FB9" w14:textId="77777777" w:rsidR="007C3C39" w:rsidRPr="00BD76E0" w:rsidRDefault="0058469A" w:rsidP="007C3C39">
            <w:pPr>
              <w:rPr>
                <w:sz w:val="18"/>
              </w:rPr>
            </w:pPr>
            <w:r w:rsidRPr="00BD76E0">
              <w:rPr>
                <w:sz w:val="18"/>
              </w:rPr>
              <w:t>123 – 125</w:t>
            </w:r>
          </w:p>
        </w:tc>
        <w:tc>
          <w:tcPr>
            <w:tcW w:w="1044" w:type="dxa"/>
          </w:tcPr>
          <w:p w14:paraId="7EDD4F01" w14:textId="77777777" w:rsidR="007C3C39" w:rsidRPr="00BD76E0" w:rsidRDefault="007C3C39" w:rsidP="007C3C39">
            <w:pPr>
              <w:rPr>
                <w:sz w:val="18"/>
              </w:rPr>
            </w:pPr>
            <w:r w:rsidRPr="00BD76E0">
              <w:rPr>
                <w:sz w:val="18"/>
              </w:rPr>
              <w:t>Numeric</w:t>
            </w:r>
          </w:p>
          <w:p w14:paraId="0B2CDF6A" w14:textId="77777777" w:rsidR="007C3C39" w:rsidRPr="00BD76E0" w:rsidRDefault="007C3C39" w:rsidP="007C3C39">
            <w:pPr>
              <w:rPr>
                <w:sz w:val="18"/>
              </w:rPr>
            </w:pPr>
            <w:r w:rsidRPr="00BD76E0">
              <w:rPr>
                <w:sz w:val="18"/>
              </w:rPr>
              <w:t>999</w:t>
            </w:r>
          </w:p>
        </w:tc>
        <w:tc>
          <w:tcPr>
            <w:tcW w:w="1440" w:type="dxa"/>
          </w:tcPr>
          <w:p w14:paraId="53839756" w14:textId="77777777" w:rsidR="007C3C39" w:rsidRPr="00BD76E0" w:rsidRDefault="007C3C39" w:rsidP="007C3C39">
            <w:pPr>
              <w:rPr>
                <w:sz w:val="18"/>
              </w:rPr>
            </w:pPr>
            <w:r w:rsidRPr="00BD76E0">
              <w:rPr>
                <w:sz w:val="18"/>
              </w:rPr>
              <w:t>Family</w:t>
            </w:r>
          </w:p>
        </w:tc>
        <w:tc>
          <w:tcPr>
            <w:tcW w:w="2880" w:type="dxa"/>
          </w:tcPr>
          <w:p w14:paraId="7A519010" w14:textId="77777777" w:rsidR="007C3C39" w:rsidRPr="00BD76E0" w:rsidRDefault="007C3C39" w:rsidP="007C3C39">
            <w:pPr>
              <w:rPr>
                <w:sz w:val="18"/>
                <w:szCs w:val="18"/>
              </w:rPr>
            </w:pPr>
            <w:r w:rsidRPr="00BD76E0">
              <w:rPr>
                <w:sz w:val="18"/>
                <w:szCs w:val="18"/>
              </w:rPr>
              <w:t>The 3-digit item family code</w:t>
            </w:r>
          </w:p>
        </w:tc>
        <w:tc>
          <w:tcPr>
            <w:tcW w:w="893" w:type="dxa"/>
          </w:tcPr>
          <w:p w14:paraId="26109D24" w14:textId="77777777" w:rsidR="007C3C39" w:rsidRPr="00BD76E0" w:rsidRDefault="007C3C39" w:rsidP="007054EC">
            <w:pPr>
              <w:jc w:val="center"/>
              <w:rPr>
                <w:sz w:val="18"/>
              </w:rPr>
            </w:pPr>
            <w:r w:rsidRPr="00BD76E0">
              <w:rPr>
                <w:sz w:val="18"/>
              </w:rPr>
              <w:t>N</w:t>
            </w:r>
          </w:p>
        </w:tc>
        <w:tc>
          <w:tcPr>
            <w:tcW w:w="884" w:type="dxa"/>
          </w:tcPr>
          <w:p w14:paraId="66693422" w14:textId="77777777" w:rsidR="007C3C39" w:rsidRPr="00BD76E0" w:rsidRDefault="007C3C39" w:rsidP="007054EC">
            <w:pPr>
              <w:jc w:val="center"/>
              <w:rPr>
                <w:sz w:val="18"/>
              </w:rPr>
            </w:pPr>
            <w:r w:rsidRPr="00BD76E0">
              <w:rPr>
                <w:sz w:val="18"/>
              </w:rPr>
              <w:t>N</w:t>
            </w:r>
          </w:p>
        </w:tc>
        <w:tc>
          <w:tcPr>
            <w:tcW w:w="884" w:type="dxa"/>
          </w:tcPr>
          <w:p w14:paraId="6D01F62F" w14:textId="77777777" w:rsidR="007C3C39" w:rsidRPr="00BD76E0" w:rsidRDefault="007C3C39" w:rsidP="007054EC">
            <w:pPr>
              <w:jc w:val="center"/>
              <w:rPr>
                <w:sz w:val="18"/>
              </w:rPr>
            </w:pPr>
            <w:r w:rsidRPr="00BD76E0">
              <w:rPr>
                <w:sz w:val="18"/>
              </w:rPr>
              <w:t>Y</w:t>
            </w:r>
          </w:p>
        </w:tc>
      </w:tr>
      <w:tr w:rsidR="007C3C39" w:rsidRPr="00BD76E0" w14:paraId="45F3706F" w14:textId="77777777" w:rsidTr="007054EC">
        <w:tc>
          <w:tcPr>
            <w:tcW w:w="864" w:type="dxa"/>
          </w:tcPr>
          <w:p w14:paraId="7A6985BB" w14:textId="77777777" w:rsidR="007C3C39" w:rsidRPr="00BD76E0" w:rsidRDefault="0058469A" w:rsidP="007C3C39">
            <w:pPr>
              <w:rPr>
                <w:sz w:val="18"/>
              </w:rPr>
            </w:pPr>
            <w:r w:rsidRPr="00BD76E0">
              <w:rPr>
                <w:sz w:val="18"/>
              </w:rPr>
              <w:t>126 – 127</w:t>
            </w:r>
          </w:p>
        </w:tc>
        <w:tc>
          <w:tcPr>
            <w:tcW w:w="1044" w:type="dxa"/>
          </w:tcPr>
          <w:p w14:paraId="3D3C5916" w14:textId="77777777" w:rsidR="007C3C39" w:rsidRPr="00BD76E0" w:rsidRDefault="007C3C39" w:rsidP="007C3C39">
            <w:pPr>
              <w:rPr>
                <w:sz w:val="18"/>
              </w:rPr>
            </w:pPr>
            <w:r w:rsidRPr="00BD76E0">
              <w:rPr>
                <w:sz w:val="18"/>
              </w:rPr>
              <w:t>Numeric</w:t>
            </w:r>
          </w:p>
          <w:p w14:paraId="4F326819" w14:textId="77777777" w:rsidR="007C3C39" w:rsidRPr="00BD76E0" w:rsidRDefault="007C3C39" w:rsidP="007C3C39">
            <w:pPr>
              <w:rPr>
                <w:sz w:val="18"/>
              </w:rPr>
            </w:pPr>
            <w:r w:rsidRPr="00BD76E0">
              <w:rPr>
                <w:sz w:val="18"/>
              </w:rPr>
              <w:t>99</w:t>
            </w:r>
          </w:p>
        </w:tc>
        <w:tc>
          <w:tcPr>
            <w:tcW w:w="1440" w:type="dxa"/>
          </w:tcPr>
          <w:p w14:paraId="5BD06F61" w14:textId="77777777" w:rsidR="007C3C39" w:rsidRPr="00BD76E0" w:rsidRDefault="007C3C39" w:rsidP="007C3C39">
            <w:pPr>
              <w:rPr>
                <w:sz w:val="18"/>
              </w:rPr>
            </w:pPr>
            <w:r w:rsidRPr="00BD76E0">
              <w:rPr>
                <w:sz w:val="18"/>
              </w:rPr>
              <w:t>Mix and Match</w:t>
            </w:r>
          </w:p>
        </w:tc>
        <w:tc>
          <w:tcPr>
            <w:tcW w:w="2880" w:type="dxa"/>
          </w:tcPr>
          <w:p w14:paraId="664DD672" w14:textId="77777777" w:rsidR="007C3C39" w:rsidRPr="00BD76E0" w:rsidRDefault="007C3C39" w:rsidP="007C3C39">
            <w:pPr>
              <w:rPr>
                <w:sz w:val="18"/>
                <w:szCs w:val="18"/>
              </w:rPr>
            </w:pPr>
            <w:r w:rsidRPr="00BD76E0">
              <w:rPr>
                <w:sz w:val="18"/>
                <w:szCs w:val="18"/>
              </w:rPr>
              <w:t>The 2 digit mix and match code.  Valid values are 1 through 99.</w:t>
            </w:r>
          </w:p>
        </w:tc>
        <w:tc>
          <w:tcPr>
            <w:tcW w:w="893" w:type="dxa"/>
          </w:tcPr>
          <w:p w14:paraId="5328B711" w14:textId="77777777" w:rsidR="007C3C39" w:rsidRPr="00BD76E0" w:rsidRDefault="007C3C39" w:rsidP="007054EC">
            <w:pPr>
              <w:jc w:val="center"/>
              <w:rPr>
                <w:sz w:val="18"/>
              </w:rPr>
            </w:pPr>
            <w:r w:rsidRPr="00BD76E0">
              <w:rPr>
                <w:sz w:val="18"/>
              </w:rPr>
              <w:t>N</w:t>
            </w:r>
          </w:p>
        </w:tc>
        <w:tc>
          <w:tcPr>
            <w:tcW w:w="884" w:type="dxa"/>
          </w:tcPr>
          <w:p w14:paraId="5C03F758" w14:textId="77777777" w:rsidR="007C3C39" w:rsidRPr="00BD76E0" w:rsidRDefault="007C3C39" w:rsidP="007054EC">
            <w:pPr>
              <w:jc w:val="center"/>
              <w:rPr>
                <w:sz w:val="18"/>
              </w:rPr>
            </w:pPr>
            <w:r w:rsidRPr="00BD76E0">
              <w:rPr>
                <w:sz w:val="18"/>
              </w:rPr>
              <w:t>N</w:t>
            </w:r>
          </w:p>
        </w:tc>
        <w:tc>
          <w:tcPr>
            <w:tcW w:w="884" w:type="dxa"/>
          </w:tcPr>
          <w:p w14:paraId="1F34C197" w14:textId="77777777" w:rsidR="007C3C39" w:rsidRPr="00BD76E0" w:rsidRDefault="007C3C39" w:rsidP="007054EC">
            <w:pPr>
              <w:jc w:val="center"/>
              <w:rPr>
                <w:sz w:val="18"/>
              </w:rPr>
            </w:pPr>
            <w:r w:rsidRPr="00BD76E0">
              <w:rPr>
                <w:sz w:val="18"/>
              </w:rPr>
              <w:t>Y</w:t>
            </w:r>
          </w:p>
        </w:tc>
      </w:tr>
      <w:tr w:rsidR="007C3C39" w:rsidRPr="00BD76E0" w14:paraId="7E608D8C" w14:textId="77777777" w:rsidTr="007054EC">
        <w:tc>
          <w:tcPr>
            <w:tcW w:w="864" w:type="dxa"/>
          </w:tcPr>
          <w:p w14:paraId="272D1D1B" w14:textId="77777777" w:rsidR="007C3C39" w:rsidRPr="00BD76E0" w:rsidRDefault="0058469A" w:rsidP="007C3C39">
            <w:pPr>
              <w:rPr>
                <w:sz w:val="18"/>
              </w:rPr>
            </w:pPr>
            <w:r w:rsidRPr="00BD76E0">
              <w:rPr>
                <w:sz w:val="18"/>
              </w:rPr>
              <w:t>128 – 129</w:t>
            </w:r>
          </w:p>
        </w:tc>
        <w:tc>
          <w:tcPr>
            <w:tcW w:w="1044" w:type="dxa"/>
          </w:tcPr>
          <w:p w14:paraId="08C252EE" w14:textId="77777777" w:rsidR="007C3C39" w:rsidRPr="00BD76E0" w:rsidRDefault="007C3C39" w:rsidP="007C3C39">
            <w:pPr>
              <w:rPr>
                <w:sz w:val="18"/>
              </w:rPr>
            </w:pPr>
            <w:r w:rsidRPr="00BD76E0">
              <w:rPr>
                <w:sz w:val="18"/>
              </w:rPr>
              <w:t>Numeric</w:t>
            </w:r>
          </w:p>
          <w:p w14:paraId="21F417D4" w14:textId="77777777" w:rsidR="007C3C39" w:rsidRPr="00BD76E0" w:rsidRDefault="007C3C39" w:rsidP="007C3C39">
            <w:pPr>
              <w:rPr>
                <w:sz w:val="18"/>
              </w:rPr>
            </w:pPr>
            <w:r w:rsidRPr="00BD76E0">
              <w:rPr>
                <w:sz w:val="18"/>
              </w:rPr>
              <w:t>99</w:t>
            </w:r>
          </w:p>
        </w:tc>
        <w:tc>
          <w:tcPr>
            <w:tcW w:w="1440" w:type="dxa"/>
          </w:tcPr>
          <w:p w14:paraId="2C42EFAA" w14:textId="77777777" w:rsidR="007C3C39" w:rsidRPr="00BD76E0" w:rsidRDefault="007C3C39" w:rsidP="007C3C39">
            <w:pPr>
              <w:rPr>
                <w:sz w:val="18"/>
              </w:rPr>
            </w:pPr>
            <w:r w:rsidRPr="00BD76E0">
              <w:rPr>
                <w:sz w:val="18"/>
              </w:rPr>
              <w:t>Minimum Customer Age</w:t>
            </w:r>
          </w:p>
        </w:tc>
        <w:tc>
          <w:tcPr>
            <w:tcW w:w="2880" w:type="dxa"/>
          </w:tcPr>
          <w:p w14:paraId="1EF129D2" w14:textId="77777777" w:rsidR="007C3C39" w:rsidRPr="00BD76E0" w:rsidRDefault="007C3C39" w:rsidP="007C3C39">
            <w:pPr>
              <w:rPr>
                <w:sz w:val="18"/>
                <w:szCs w:val="18"/>
              </w:rPr>
            </w:pPr>
            <w:r w:rsidRPr="00BD76E0">
              <w:rPr>
                <w:sz w:val="18"/>
                <w:szCs w:val="18"/>
              </w:rPr>
              <w:t>The minimum customer age required to purchase the item.</w:t>
            </w:r>
          </w:p>
        </w:tc>
        <w:tc>
          <w:tcPr>
            <w:tcW w:w="893" w:type="dxa"/>
          </w:tcPr>
          <w:p w14:paraId="24DE27B2" w14:textId="77777777" w:rsidR="007C3C39" w:rsidRPr="00BD76E0" w:rsidRDefault="007C3C39" w:rsidP="007054EC">
            <w:pPr>
              <w:jc w:val="center"/>
              <w:rPr>
                <w:sz w:val="18"/>
              </w:rPr>
            </w:pPr>
            <w:r w:rsidRPr="00BD76E0">
              <w:rPr>
                <w:sz w:val="18"/>
              </w:rPr>
              <w:t>N</w:t>
            </w:r>
          </w:p>
        </w:tc>
        <w:tc>
          <w:tcPr>
            <w:tcW w:w="884" w:type="dxa"/>
          </w:tcPr>
          <w:p w14:paraId="79A5994C" w14:textId="77777777" w:rsidR="007C3C39" w:rsidRPr="00BD76E0" w:rsidRDefault="007C3C39" w:rsidP="007054EC">
            <w:pPr>
              <w:jc w:val="center"/>
              <w:rPr>
                <w:sz w:val="18"/>
              </w:rPr>
            </w:pPr>
            <w:r w:rsidRPr="00BD76E0">
              <w:rPr>
                <w:sz w:val="18"/>
              </w:rPr>
              <w:t>N</w:t>
            </w:r>
          </w:p>
        </w:tc>
        <w:tc>
          <w:tcPr>
            <w:tcW w:w="884" w:type="dxa"/>
          </w:tcPr>
          <w:p w14:paraId="60F6FD4E" w14:textId="77777777" w:rsidR="007C3C39" w:rsidRPr="00BD76E0" w:rsidRDefault="007C3C39" w:rsidP="007054EC">
            <w:pPr>
              <w:jc w:val="center"/>
              <w:rPr>
                <w:sz w:val="18"/>
              </w:rPr>
            </w:pPr>
            <w:r w:rsidRPr="00BD76E0">
              <w:rPr>
                <w:sz w:val="18"/>
              </w:rPr>
              <w:t>Y</w:t>
            </w:r>
          </w:p>
        </w:tc>
      </w:tr>
      <w:tr w:rsidR="007C3C39" w:rsidRPr="00BD76E0" w14:paraId="53E734BB" w14:textId="77777777" w:rsidTr="007054EC">
        <w:tc>
          <w:tcPr>
            <w:tcW w:w="864" w:type="dxa"/>
          </w:tcPr>
          <w:p w14:paraId="5923297F" w14:textId="77777777" w:rsidR="007C3C39" w:rsidRPr="00BD76E0" w:rsidRDefault="0058469A" w:rsidP="007C3C39">
            <w:pPr>
              <w:rPr>
                <w:sz w:val="18"/>
              </w:rPr>
            </w:pPr>
            <w:r w:rsidRPr="00BD76E0">
              <w:rPr>
                <w:sz w:val="18"/>
              </w:rPr>
              <w:t>130 – 131</w:t>
            </w:r>
          </w:p>
        </w:tc>
        <w:tc>
          <w:tcPr>
            <w:tcW w:w="1044" w:type="dxa"/>
          </w:tcPr>
          <w:p w14:paraId="34FBCDDF" w14:textId="77777777" w:rsidR="007C3C39" w:rsidRPr="00BD76E0" w:rsidRDefault="007C3C39" w:rsidP="007C3C39">
            <w:pPr>
              <w:rPr>
                <w:sz w:val="18"/>
              </w:rPr>
            </w:pPr>
            <w:r w:rsidRPr="00BD76E0">
              <w:rPr>
                <w:sz w:val="18"/>
              </w:rPr>
              <w:t>Numeric</w:t>
            </w:r>
          </w:p>
          <w:p w14:paraId="3B15AA98" w14:textId="77777777" w:rsidR="007C3C39" w:rsidRPr="00BD76E0" w:rsidRDefault="007C3C39" w:rsidP="007C3C39">
            <w:pPr>
              <w:rPr>
                <w:sz w:val="18"/>
              </w:rPr>
            </w:pPr>
            <w:r w:rsidRPr="00BD76E0">
              <w:rPr>
                <w:sz w:val="18"/>
              </w:rPr>
              <w:t>99</w:t>
            </w:r>
          </w:p>
        </w:tc>
        <w:tc>
          <w:tcPr>
            <w:tcW w:w="1440" w:type="dxa"/>
          </w:tcPr>
          <w:p w14:paraId="493E671B" w14:textId="77777777" w:rsidR="007C3C39" w:rsidRPr="00BD76E0" w:rsidRDefault="007C3C39" w:rsidP="007C3C39">
            <w:pPr>
              <w:rPr>
                <w:sz w:val="18"/>
              </w:rPr>
            </w:pPr>
            <w:r w:rsidRPr="00BD76E0">
              <w:rPr>
                <w:sz w:val="18"/>
              </w:rPr>
              <w:t>Minimum Employee Age</w:t>
            </w:r>
          </w:p>
        </w:tc>
        <w:tc>
          <w:tcPr>
            <w:tcW w:w="2880" w:type="dxa"/>
          </w:tcPr>
          <w:p w14:paraId="7A064122" w14:textId="77777777" w:rsidR="007C3C39" w:rsidRPr="00BD76E0" w:rsidRDefault="007C3C39" w:rsidP="007C3C39">
            <w:pPr>
              <w:rPr>
                <w:sz w:val="18"/>
                <w:szCs w:val="18"/>
              </w:rPr>
            </w:pPr>
            <w:r w:rsidRPr="00BD76E0">
              <w:rPr>
                <w:sz w:val="18"/>
                <w:szCs w:val="18"/>
              </w:rPr>
              <w:t>The minimum employee age required to purchase the item.</w:t>
            </w:r>
          </w:p>
        </w:tc>
        <w:tc>
          <w:tcPr>
            <w:tcW w:w="893" w:type="dxa"/>
          </w:tcPr>
          <w:p w14:paraId="5CFDBCBF" w14:textId="77777777" w:rsidR="007C3C39" w:rsidRPr="00BD76E0" w:rsidRDefault="007C3C39" w:rsidP="007054EC">
            <w:pPr>
              <w:jc w:val="center"/>
              <w:rPr>
                <w:sz w:val="18"/>
              </w:rPr>
            </w:pPr>
            <w:r w:rsidRPr="00BD76E0">
              <w:rPr>
                <w:sz w:val="18"/>
              </w:rPr>
              <w:t>N</w:t>
            </w:r>
          </w:p>
        </w:tc>
        <w:tc>
          <w:tcPr>
            <w:tcW w:w="884" w:type="dxa"/>
          </w:tcPr>
          <w:p w14:paraId="0D3ECDEC" w14:textId="77777777" w:rsidR="007C3C39" w:rsidRPr="00BD76E0" w:rsidRDefault="007C3C39" w:rsidP="007054EC">
            <w:pPr>
              <w:jc w:val="center"/>
              <w:rPr>
                <w:sz w:val="18"/>
              </w:rPr>
            </w:pPr>
            <w:r w:rsidRPr="00BD76E0">
              <w:rPr>
                <w:sz w:val="18"/>
              </w:rPr>
              <w:t>N</w:t>
            </w:r>
          </w:p>
        </w:tc>
        <w:tc>
          <w:tcPr>
            <w:tcW w:w="884" w:type="dxa"/>
          </w:tcPr>
          <w:p w14:paraId="3D6E84BE" w14:textId="77777777" w:rsidR="007C3C39" w:rsidRPr="00BD76E0" w:rsidRDefault="007C3C39" w:rsidP="007054EC">
            <w:pPr>
              <w:jc w:val="center"/>
              <w:rPr>
                <w:sz w:val="18"/>
              </w:rPr>
            </w:pPr>
            <w:r w:rsidRPr="00BD76E0">
              <w:rPr>
                <w:sz w:val="18"/>
              </w:rPr>
              <w:t>Y</w:t>
            </w:r>
          </w:p>
        </w:tc>
      </w:tr>
      <w:tr w:rsidR="007C3C39" w:rsidRPr="00BD76E0" w14:paraId="344C9257" w14:textId="77777777" w:rsidTr="007054EC">
        <w:tc>
          <w:tcPr>
            <w:tcW w:w="864" w:type="dxa"/>
          </w:tcPr>
          <w:p w14:paraId="67DEBD40" w14:textId="77777777" w:rsidR="007C3C39" w:rsidRPr="00BD76E0" w:rsidRDefault="0058469A" w:rsidP="007C3C39">
            <w:pPr>
              <w:rPr>
                <w:sz w:val="18"/>
              </w:rPr>
            </w:pPr>
            <w:r w:rsidRPr="00BD76E0">
              <w:rPr>
                <w:sz w:val="18"/>
              </w:rPr>
              <w:t>132 – 132</w:t>
            </w:r>
          </w:p>
        </w:tc>
        <w:tc>
          <w:tcPr>
            <w:tcW w:w="1044" w:type="dxa"/>
          </w:tcPr>
          <w:p w14:paraId="670F3FDA" w14:textId="77777777" w:rsidR="007C3C39" w:rsidRPr="00BD76E0" w:rsidRDefault="007C3C39" w:rsidP="007C3C39">
            <w:pPr>
              <w:rPr>
                <w:sz w:val="18"/>
              </w:rPr>
            </w:pPr>
            <w:r w:rsidRPr="00BD76E0">
              <w:rPr>
                <w:sz w:val="18"/>
              </w:rPr>
              <w:t>Char(1)</w:t>
            </w:r>
          </w:p>
        </w:tc>
        <w:tc>
          <w:tcPr>
            <w:tcW w:w="1440" w:type="dxa"/>
          </w:tcPr>
          <w:p w14:paraId="4F1174D9" w14:textId="77777777" w:rsidR="007C3C39" w:rsidRPr="00BD76E0" w:rsidRDefault="007C3C39" w:rsidP="007C3C39">
            <w:pPr>
              <w:rPr>
                <w:sz w:val="18"/>
              </w:rPr>
            </w:pPr>
            <w:r w:rsidRPr="00BD76E0">
              <w:rPr>
                <w:sz w:val="18"/>
              </w:rPr>
              <w:t>Authorized for Sale</w:t>
            </w:r>
          </w:p>
        </w:tc>
        <w:tc>
          <w:tcPr>
            <w:tcW w:w="2880" w:type="dxa"/>
          </w:tcPr>
          <w:p w14:paraId="6BBC7CD3" w14:textId="77777777" w:rsidR="007C3C39" w:rsidRPr="00BD76E0" w:rsidRDefault="007C3C39" w:rsidP="007C3C39">
            <w:pPr>
              <w:rPr>
                <w:sz w:val="18"/>
                <w:szCs w:val="18"/>
              </w:rPr>
            </w:pPr>
            <w:r w:rsidRPr="00BD76E0">
              <w:rPr>
                <w:sz w:val="18"/>
                <w:szCs w:val="18"/>
              </w:rPr>
              <w:t>A Y/N flag indicating if this item is authorized to be sold.</w:t>
            </w:r>
          </w:p>
        </w:tc>
        <w:tc>
          <w:tcPr>
            <w:tcW w:w="893" w:type="dxa"/>
          </w:tcPr>
          <w:p w14:paraId="390D9C3F" w14:textId="77777777" w:rsidR="007C3C39" w:rsidRPr="00BD76E0" w:rsidRDefault="007C3C39" w:rsidP="007054EC">
            <w:pPr>
              <w:jc w:val="center"/>
              <w:rPr>
                <w:sz w:val="18"/>
              </w:rPr>
            </w:pPr>
            <w:r w:rsidRPr="00BD76E0">
              <w:rPr>
                <w:sz w:val="18"/>
              </w:rPr>
              <w:t>N</w:t>
            </w:r>
          </w:p>
        </w:tc>
        <w:tc>
          <w:tcPr>
            <w:tcW w:w="884" w:type="dxa"/>
          </w:tcPr>
          <w:p w14:paraId="5A2FDE73" w14:textId="77777777" w:rsidR="007C3C39" w:rsidRPr="00BD76E0" w:rsidRDefault="007C3C39" w:rsidP="007054EC">
            <w:pPr>
              <w:jc w:val="center"/>
              <w:rPr>
                <w:sz w:val="18"/>
              </w:rPr>
            </w:pPr>
            <w:r w:rsidRPr="00BD76E0">
              <w:rPr>
                <w:sz w:val="18"/>
              </w:rPr>
              <w:t>N</w:t>
            </w:r>
          </w:p>
        </w:tc>
        <w:tc>
          <w:tcPr>
            <w:tcW w:w="884" w:type="dxa"/>
          </w:tcPr>
          <w:p w14:paraId="7975B924" w14:textId="77777777" w:rsidR="007C3C39" w:rsidRPr="00BD76E0" w:rsidRDefault="007C3C39" w:rsidP="007054EC">
            <w:pPr>
              <w:jc w:val="center"/>
              <w:rPr>
                <w:sz w:val="18"/>
              </w:rPr>
            </w:pPr>
            <w:r w:rsidRPr="00BD76E0">
              <w:rPr>
                <w:sz w:val="18"/>
              </w:rPr>
              <w:t>Y</w:t>
            </w:r>
          </w:p>
        </w:tc>
      </w:tr>
      <w:tr w:rsidR="007C3C39" w:rsidRPr="00BD76E0" w14:paraId="04051210" w14:textId="77777777" w:rsidTr="007054EC">
        <w:tc>
          <w:tcPr>
            <w:tcW w:w="864" w:type="dxa"/>
          </w:tcPr>
          <w:p w14:paraId="7896DB9C" w14:textId="77777777" w:rsidR="007C3C39" w:rsidRPr="00BD76E0" w:rsidRDefault="0058469A" w:rsidP="007C3C39">
            <w:pPr>
              <w:rPr>
                <w:sz w:val="18"/>
              </w:rPr>
            </w:pPr>
            <w:r w:rsidRPr="00BD76E0">
              <w:rPr>
                <w:sz w:val="18"/>
              </w:rPr>
              <w:t>133 - 133</w:t>
            </w:r>
          </w:p>
        </w:tc>
        <w:tc>
          <w:tcPr>
            <w:tcW w:w="1044" w:type="dxa"/>
          </w:tcPr>
          <w:p w14:paraId="4E73DEDD" w14:textId="77777777" w:rsidR="007C3C39" w:rsidRPr="00BD76E0" w:rsidRDefault="007C3C39" w:rsidP="007C3C39">
            <w:pPr>
              <w:rPr>
                <w:sz w:val="18"/>
              </w:rPr>
            </w:pPr>
            <w:r w:rsidRPr="00BD76E0">
              <w:rPr>
                <w:sz w:val="18"/>
              </w:rPr>
              <w:t>Char(1)</w:t>
            </w:r>
          </w:p>
        </w:tc>
        <w:tc>
          <w:tcPr>
            <w:tcW w:w="1440" w:type="dxa"/>
          </w:tcPr>
          <w:p w14:paraId="4E39B367" w14:textId="77777777" w:rsidR="007C3C39" w:rsidRPr="00BD76E0" w:rsidRDefault="007C3C39" w:rsidP="007C3C39">
            <w:pPr>
              <w:rPr>
                <w:sz w:val="18"/>
              </w:rPr>
            </w:pPr>
            <w:r w:rsidRPr="00BD76E0">
              <w:rPr>
                <w:sz w:val="18"/>
              </w:rPr>
              <w:t>Coupon Multiplication Allowed</w:t>
            </w:r>
          </w:p>
        </w:tc>
        <w:tc>
          <w:tcPr>
            <w:tcW w:w="2880" w:type="dxa"/>
          </w:tcPr>
          <w:p w14:paraId="16A45E92" w14:textId="77777777" w:rsidR="007C3C39" w:rsidRPr="00BD76E0" w:rsidRDefault="007C3C39" w:rsidP="007C3C39">
            <w:pPr>
              <w:rPr>
                <w:sz w:val="18"/>
                <w:szCs w:val="18"/>
              </w:rPr>
            </w:pPr>
            <w:r w:rsidRPr="00BD76E0">
              <w:rPr>
                <w:sz w:val="18"/>
                <w:szCs w:val="18"/>
              </w:rPr>
              <w:t>A Y/N flag indicating if coupon multiplication is allowed for this item.</w:t>
            </w:r>
          </w:p>
        </w:tc>
        <w:tc>
          <w:tcPr>
            <w:tcW w:w="893" w:type="dxa"/>
          </w:tcPr>
          <w:p w14:paraId="3ACCCCF3" w14:textId="77777777" w:rsidR="007C3C39" w:rsidRPr="00BD76E0" w:rsidRDefault="007C3C39" w:rsidP="007054EC">
            <w:pPr>
              <w:jc w:val="center"/>
              <w:rPr>
                <w:sz w:val="18"/>
              </w:rPr>
            </w:pPr>
            <w:r w:rsidRPr="00BD76E0">
              <w:rPr>
                <w:sz w:val="18"/>
              </w:rPr>
              <w:t>N</w:t>
            </w:r>
          </w:p>
        </w:tc>
        <w:tc>
          <w:tcPr>
            <w:tcW w:w="884" w:type="dxa"/>
          </w:tcPr>
          <w:p w14:paraId="5DDF4BCF" w14:textId="77777777" w:rsidR="007C3C39" w:rsidRPr="00BD76E0" w:rsidRDefault="007C3C39" w:rsidP="007054EC">
            <w:pPr>
              <w:jc w:val="center"/>
              <w:rPr>
                <w:sz w:val="18"/>
              </w:rPr>
            </w:pPr>
            <w:r w:rsidRPr="00BD76E0">
              <w:rPr>
                <w:sz w:val="18"/>
              </w:rPr>
              <w:t>N</w:t>
            </w:r>
          </w:p>
        </w:tc>
        <w:tc>
          <w:tcPr>
            <w:tcW w:w="884" w:type="dxa"/>
          </w:tcPr>
          <w:p w14:paraId="5A6C339E" w14:textId="77777777" w:rsidR="007C3C39" w:rsidRPr="00BD76E0" w:rsidRDefault="007C3C39" w:rsidP="007054EC">
            <w:pPr>
              <w:jc w:val="center"/>
              <w:rPr>
                <w:sz w:val="18"/>
              </w:rPr>
            </w:pPr>
            <w:r w:rsidRPr="00BD76E0">
              <w:rPr>
                <w:sz w:val="18"/>
              </w:rPr>
              <w:t>Y</w:t>
            </w:r>
          </w:p>
        </w:tc>
      </w:tr>
      <w:tr w:rsidR="007C3C39" w:rsidRPr="00BD76E0" w14:paraId="5E7726B9" w14:textId="77777777" w:rsidTr="007054EC">
        <w:tc>
          <w:tcPr>
            <w:tcW w:w="864" w:type="dxa"/>
          </w:tcPr>
          <w:p w14:paraId="5192A53C" w14:textId="77777777" w:rsidR="007C3C39" w:rsidRPr="00BD76E0" w:rsidRDefault="0058469A" w:rsidP="007C3C39">
            <w:pPr>
              <w:rPr>
                <w:sz w:val="18"/>
              </w:rPr>
            </w:pPr>
            <w:r w:rsidRPr="00BD76E0">
              <w:rPr>
                <w:sz w:val="18"/>
              </w:rPr>
              <w:t>134 – 134</w:t>
            </w:r>
          </w:p>
        </w:tc>
        <w:tc>
          <w:tcPr>
            <w:tcW w:w="1044" w:type="dxa"/>
          </w:tcPr>
          <w:p w14:paraId="01D9DC32" w14:textId="77777777" w:rsidR="007C3C39" w:rsidRPr="00BD76E0" w:rsidRDefault="007C3C39" w:rsidP="007C3C39">
            <w:pPr>
              <w:rPr>
                <w:sz w:val="18"/>
              </w:rPr>
            </w:pPr>
            <w:r w:rsidRPr="00BD76E0">
              <w:rPr>
                <w:sz w:val="18"/>
              </w:rPr>
              <w:t>Char(1)</w:t>
            </w:r>
          </w:p>
        </w:tc>
        <w:tc>
          <w:tcPr>
            <w:tcW w:w="1440" w:type="dxa"/>
          </w:tcPr>
          <w:p w14:paraId="1DE12523" w14:textId="77777777" w:rsidR="007C3C39" w:rsidRPr="00BD76E0" w:rsidRDefault="007C3C39" w:rsidP="007C3C39">
            <w:pPr>
              <w:rPr>
                <w:sz w:val="18"/>
              </w:rPr>
            </w:pPr>
            <w:r w:rsidRPr="00BD76E0">
              <w:rPr>
                <w:sz w:val="18"/>
              </w:rPr>
              <w:t>Customer Discount Allowed</w:t>
            </w:r>
          </w:p>
        </w:tc>
        <w:tc>
          <w:tcPr>
            <w:tcW w:w="2880" w:type="dxa"/>
          </w:tcPr>
          <w:p w14:paraId="615A6151" w14:textId="77777777" w:rsidR="007C3C39" w:rsidRPr="00BD76E0" w:rsidRDefault="007C3C39" w:rsidP="007C3C39">
            <w:pPr>
              <w:rPr>
                <w:sz w:val="18"/>
                <w:szCs w:val="18"/>
              </w:rPr>
            </w:pPr>
            <w:r w:rsidRPr="00BD76E0">
              <w:rPr>
                <w:sz w:val="18"/>
                <w:szCs w:val="18"/>
              </w:rPr>
              <w:t>A Y/N flag indicating if a customer discount is allowed for this item.</w:t>
            </w:r>
          </w:p>
        </w:tc>
        <w:tc>
          <w:tcPr>
            <w:tcW w:w="893" w:type="dxa"/>
          </w:tcPr>
          <w:p w14:paraId="63545AB5" w14:textId="77777777" w:rsidR="007C3C39" w:rsidRPr="00BD76E0" w:rsidRDefault="007C3C39" w:rsidP="007054EC">
            <w:pPr>
              <w:jc w:val="center"/>
              <w:rPr>
                <w:sz w:val="18"/>
              </w:rPr>
            </w:pPr>
            <w:r w:rsidRPr="00BD76E0">
              <w:rPr>
                <w:sz w:val="18"/>
              </w:rPr>
              <w:t>N</w:t>
            </w:r>
          </w:p>
        </w:tc>
        <w:tc>
          <w:tcPr>
            <w:tcW w:w="884" w:type="dxa"/>
          </w:tcPr>
          <w:p w14:paraId="3628BC61" w14:textId="77777777" w:rsidR="007C3C39" w:rsidRPr="00BD76E0" w:rsidRDefault="007C3C39" w:rsidP="007054EC">
            <w:pPr>
              <w:jc w:val="center"/>
              <w:rPr>
                <w:sz w:val="18"/>
              </w:rPr>
            </w:pPr>
            <w:r w:rsidRPr="00BD76E0">
              <w:rPr>
                <w:sz w:val="18"/>
              </w:rPr>
              <w:t>N</w:t>
            </w:r>
          </w:p>
        </w:tc>
        <w:tc>
          <w:tcPr>
            <w:tcW w:w="884" w:type="dxa"/>
          </w:tcPr>
          <w:p w14:paraId="53CF9AEC" w14:textId="77777777" w:rsidR="007C3C39" w:rsidRPr="00BD76E0" w:rsidRDefault="007C3C39" w:rsidP="007054EC">
            <w:pPr>
              <w:jc w:val="center"/>
              <w:rPr>
                <w:sz w:val="18"/>
              </w:rPr>
            </w:pPr>
            <w:r w:rsidRPr="00BD76E0">
              <w:rPr>
                <w:sz w:val="18"/>
              </w:rPr>
              <w:t>Y</w:t>
            </w:r>
          </w:p>
        </w:tc>
      </w:tr>
      <w:tr w:rsidR="007C3C39" w:rsidRPr="00BD76E0" w14:paraId="702FB694" w14:textId="77777777" w:rsidTr="007054EC">
        <w:tc>
          <w:tcPr>
            <w:tcW w:w="864" w:type="dxa"/>
          </w:tcPr>
          <w:p w14:paraId="1C1582FE" w14:textId="77777777" w:rsidR="007C3C39" w:rsidRPr="00BD76E0" w:rsidRDefault="0058469A" w:rsidP="007C3C39">
            <w:pPr>
              <w:rPr>
                <w:sz w:val="18"/>
              </w:rPr>
            </w:pPr>
            <w:r w:rsidRPr="00BD76E0">
              <w:rPr>
                <w:sz w:val="18"/>
              </w:rPr>
              <w:t>135 – 135</w:t>
            </w:r>
            <w:r w:rsidR="007609B0" w:rsidRPr="00BD76E0">
              <w:rPr>
                <w:sz w:val="18"/>
              </w:rPr>
              <w:t xml:space="preserve"> </w:t>
            </w:r>
          </w:p>
        </w:tc>
        <w:tc>
          <w:tcPr>
            <w:tcW w:w="1044" w:type="dxa"/>
          </w:tcPr>
          <w:p w14:paraId="004F0073" w14:textId="77777777" w:rsidR="007C3C39" w:rsidRPr="00BD76E0" w:rsidRDefault="007C3C39" w:rsidP="007C3C39">
            <w:pPr>
              <w:rPr>
                <w:sz w:val="18"/>
              </w:rPr>
            </w:pPr>
            <w:r w:rsidRPr="00BD76E0">
              <w:rPr>
                <w:sz w:val="18"/>
              </w:rPr>
              <w:t>Char(1)</w:t>
            </w:r>
          </w:p>
        </w:tc>
        <w:tc>
          <w:tcPr>
            <w:tcW w:w="1440" w:type="dxa"/>
          </w:tcPr>
          <w:p w14:paraId="71D0FBC3" w14:textId="77777777" w:rsidR="007C3C39" w:rsidRPr="00BD76E0" w:rsidRDefault="007C3C39" w:rsidP="007C3C39">
            <w:pPr>
              <w:rPr>
                <w:sz w:val="18"/>
              </w:rPr>
            </w:pPr>
            <w:r w:rsidRPr="00BD76E0">
              <w:rPr>
                <w:sz w:val="18"/>
              </w:rPr>
              <w:t>Employee Discount Allowed</w:t>
            </w:r>
          </w:p>
        </w:tc>
        <w:tc>
          <w:tcPr>
            <w:tcW w:w="2880" w:type="dxa"/>
          </w:tcPr>
          <w:p w14:paraId="79576CB0" w14:textId="77777777" w:rsidR="007C3C39" w:rsidRPr="00BD76E0" w:rsidRDefault="007C3C39" w:rsidP="007C3C39">
            <w:pPr>
              <w:rPr>
                <w:sz w:val="18"/>
                <w:szCs w:val="18"/>
              </w:rPr>
            </w:pPr>
            <w:r w:rsidRPr="00BD76E0">
              <w:rPr>
                <w:sz w:val="18"/>
                <w:szCs w:val="18"/>
              </w:rPr>
              <w:t>A Y/N flag indicating if an employee discount is allowed for this item.</w:t>
            </w:r>
          </w:p>
        </w:tc>
        <w:tc>
          <w:tcPr>
            <w:tcW w:w="893" w:type="dxa"/>
          </w:tcPr>
          <w:p w14:paraId="29F1861D" w14:textId="77777777" w:rsidR="007C3C39" w:rsidRPr="00BD76E0" w:rsidRDefault="007C3C39" w:rsidP="007054EC">
            <w:pPr>
              <w:jc w:val="center"/>
              <w:rPr>
                <w:sz w:val="18"/>
              </w:rPr>
            </w:pPr>
            <w:r w:rsidRPr="00BD76E0">
              <w:rPr>
                <w:sz w:val="18"/>
              </w:rPr>
              <w:t>N</w:t>
            </w:r>
          </w:p>
        </w:tc>
        <w:tc>
          <w:tcPr>
            <w:tcW w:w="884" w:type="dxa"/>
          </w:tcPr>
          <w:p w14:paraId="31B2C8D9" w14:textId="77777777" w:rsidR="007C3C39" w:rsidRPr="00BD76E0" w:rsidRDefault="007C3C39" w:rsidP="007054EC">
            <w:pPr>
              <w:jc w:val="center"/>
              <w:rPr>
                <w:sz w:val="18"/>
              </w:rPr>
            </w:pPr>
            <w:r w:rsidRPr="00BD76E0">
              <w:rPr>
                <w:sz w:val="18"/>
              </w:rPr>
              <w:t>N</w:t>
            </w:r>
          </w:p>
        </w:tc>
        <w:tc>
          <w:tcPr>
            <w:tcW w:w="884" w:type="dxa"/>
          </w:tcPr>
          <w:p w14:paraId="32CFFD28" w14:textId="77777777" w:rsidR="007C3C39" w:rsidRPr="00BD76E0" w:rsidRDefault="007C3C39" w:rsidP="007054EC">
            <w:pPr>
              <w:jc w:val="center"/>
              <w:rPr>
                <w:sz w:val="18"/>
              </w:rPr>
            </w:pPr>
            <w:r w:rsidRPr="00BD76E0">
              <w:rPr>
                <w:sz w:val="18"/>
              </w:rPr>
              <w:t>Y</w:t>
            </w:r>
          </w:p>
        </w:tc>
      </w:tr>
      <w:tr w:rsidR="007C3C39" w:rsidRPr="00BD76E0" w14:paraId="0C910994" w14:textId="77777777" w:rsidTr="007054EC">
        <w:tc>
          <w:tcPr>
            <w:tcW w:w="864" w:type="dxa"/>
          </w:tcPr>
          <w:p w14:paraId="717C3DCE" w14:textId="77777777" w:rsidR="007C3C39" w:rsidRPr="00BD76E0" w:rsidRDefault="0058469A" w:rsidP="007C3C39">
            <w:pPr>
              <w:rPr>
                <w:sz w:val="18"/>
              </w:rPr>
            </w:pPr>
            <w:r w:rsidRPr="00BD76E0">
              <w:rPr>
                <w:sz w:val="18"/>
              </w:rPr>
              <w:t>136 – 136</w:t>
            </w:r>
          </w:p>
        </w:tc>
        <w:tc>
          <w:tcPr>
            <w:tcW w:w="1044" w:type="dxa"/>
          </w:tcPr>
          <w:p w14:paraId="465BF35C" w14:textId="77777777" w:rsidR="007C3C39" w:rsidRPr="00BD76E0" w:rsidRDefault="007C3C39" w:rsidP="007C3C39">
            <w:pPr>
              <w:rPr>
                <w:sz w:val="18"/>
              </w:rPr>
            </w:pPr>
            <w:r w:rsidRPr="00BD76E0">
              <w:rPr>
                <w:sz w:val="18"/>
              </w:rPr>
              <w:t>Char(1)</w:t>
            </w:r>
          </w:p>
        </w:tc>
        <w:tc>
          <w:tcPr>
            <w:tcW w:w="1440" w:type="dxa"/>
          </w:tcPr>
          <w:p w14:paraId="5093DD13" w14:textId="77777777" w:rsidR="007C3C39" w:rsidRPr="00BD76E0" w:rsidRDefault="007C3C39" w:rsidP="007C3C39">
            <w:pPr>
              <w:rPr>
                <w:sz w:val="18"/>
              </w:rPr>
            </w:pPr>
            <w:r w:rsidRPr="00BD76E0">
              <w:rPr>
                <w:sz w:val="18"/>
              </w:rPr>
              <w:t>Exception Log All Sales</w:t>
            </w:r>
          </w:p>
        </w:tc>
        <w:tc>
          <w:tcPr>
            <w:tcW w:w="2880" w:type="dxa"/>
          </w:tcPr>
          <w:p w14:paraId="5394F4C6" w14:textId="77777777" w:rsidR="007C3C39" w:rsidRPr="00BD76E0" w:rsidRDefault="007C3C39" w:rsidP="007C3C39">
            <w:pPr>
              <w:rPr>
                <w:sz w:val="18"/>
                <w:szCs w:val="18"/>
              </w:rPr>
            </w:pPr>
            <w:r w:rsidRPr="00BD76E0">
              <w:rPr>
                <w:sz w:val="18"/>
                <w:szCs w:val="18"/>
              </w:rPr>
              <w:t>A Y/N flag indicating if the exception log entry should be written to the transaction log.</w:t>
            </w:r>
          </w:p>
        </w:tc>
        <w:tc>
          <w:tcPr>
            <w:tcW w:w="893" w:type="dxa"/>
          </w:tcPr>
          <w:p w14:paraId="147F25BA" w14:textId="77777777" w:rsidR="007C3C39" w:rsidRPr="00BD76E0" w:rsidRDefault="007C3C39" w:rsidP="007054EC">
            <w:pPr>
              <w:jc w:val="center"/>
              <w:rPr>
                <w:sz w:val="18"/>
              </w:rPr>
            </w:pPr>
            <w:r w:rsidRPr="00BD76E0">
              <w:rPr>
                <w:sz w:val="18"/>
              </w:rPr>
              <w:t>N</w:t>
            </w:r>
          </w:p>
        </w:tc>
        <w:tc>
          <w:tcPr>
            <w:tcW w:w="884" w:type="dxa"/>
          </w:tcPr>
          <w:p w14:paraId="6CD70338" w14:textId="77777777" w:rsidR="007C3C39" w:rsidRPr="00BD76E0" w:rsidRDefault="007C3C39" w:rsidP="007054EC">
            <w:pPr>
              <w:jc w:val="center"/>
              <w:rPr>
                <w:sz w:val="18"/>
              </w:rPr>
            </w:pPr>
            <w:r w:rsidRPr="00BD76E0">
              <w:rPr>
                <w:sz w:val="18"/>
              </w:rPr>
              <w:t>N</w:t>
            </w:r>
          </w:p>
        </w:tc>
        <w:tc>
          <w:tcPr>
            <w:tcW w:w="884" w:type="dxa"/>
          </w:tcPr>
          <w:p w14:paraId="0FA37375" w14:textId="77777777" w:rsidR="007C3C39" w:rsidRPr="00BD76E0" w:rsidRDefault="007C3C39" w:rsidP="007054EC">
            <w:pPr>
              <w:jc w:val="center"/>
              <w:rPr>
                <w:sz w:val="18"/>
              </w:rPr>
            </w:pPr>
            <w:r w:rsidRPr="00BD76E0">
              <w:rPr>
                <w:sz w:val="18"/>
              </w:rPr>
              <w:t>Y</w:t>
            </w:r>
          </w:p>
        </w:tc>
      </w:tr>
      <w:tr w:rsidR="007C3C39" w:rsidRPr="00BD76E0" w14:paraId="7DF36A7C" w14:textId="77777777" w:rsidTr="007054EC">
        <w:tc>
          <w:tcPr>
            <w:tcW w:w="864" w:type="dxa"/>
          </w:tcPr>
          <w:p w14:paraId="33291D7A" w14:textId="77777777" w:rsidR="007C3C39" w:rsidRPr="00BD76E0" w:rsidRDefault="0058469A" w:rsidP="007C3C39">
            <w:pPr>
              <w:rPr>
                <w:sz w:val="18"/>
              </w:rPr>
            </w:pPr>
            <w:r w:rsidRPr="00BD76E0">
              <w:rPr>
                <w:sz w:val="18"/>
              </w:rPr>
              <w:t>137 – 137</w:t>
            </w:r>
          </w:p>
        </w:tc>
        <w:tc>
          <w:tcPr>
            <w:tcW w:w="1044" w:type="dxa"/>
          </w:tcPr>
          <w:p w14:paraId="4B5C9953" w14:textId="77777777" w:rsidR="007C3C39" w:rsidRPr="00BD76E0" w:rsidRDefault="007C3C39" w:rsidP="007C3C39">
            <w:pPr>
              <w:rPr>
                <w:sz w:val="18"/>
              </w:rPr>
            </w:pPr>
            <w:r w:rsidRPr="00BD76E0">
              <w:rPr>
                <w:sz w:val="18"/>
              </w:rPr>
              <w:t>Char(1)</w:t>
            </w:r>
          </w:p>
        </w:tc>
        <w:tc>
          <w:tcPr>
            <w:tcW w:w="1440" w:type="dxa"/>
          </w:tcPr>
          <w:p w14:paraId="3A72F459" w14:textId="77777777" w:rsidR="007C3C39" w:rsidRPr="00BD76E0" w:rsidRDefault="007C3C39" w:rsidP="007C3C39">
            <w:pPr>
              <w:rPr>
                <w:sz w:val="18"/>
              </w:rPr>
            </w:pPr>
            <w:r w:rsidRPr="00BD76E0">
              <w:rPr>
                <w:sz w:val="18"/>
              </w:rPr>
              <w:t>Food Stamp Allowed</w:t>
            </w:r>
          </w:p>
        </w:tc>
        <w:tc>
          <w:tcPr>
            <w:tcW w:w="2880" w:type="dxa"/>
          </w:tcPr>
          <w:p w14:paraId="6714C316" w14:textId="77777777" w:rsidR="007C3C39" w:rsidRPr="00BD76E0" w:rsidRDefault="007C3C39" w:rsidP="007C3C39">
            <w:pPr>
              <w:rPr>
                <w:sz w:val="18"/>
                <w:szCs w:val="18"/>
              </w:rPr>
            </w:pPr>
            <w:r w:rsidRPr="00BD76E0">
              <w:rPr>
                <w:sz w:val="18"/>
                <w:szCs w:val="18"/>
              </w:rPr>
              <w:t>A Y/N flag indicating if food stamps are allowed to be tendered for this item.</w:t>
            </w:r>
          </w:p>
        </w:tc>
        <w:tc>
          <w:tcPr>
            <w:tcW w:w="893" w:type="dxa"/>
          </w:tcPr>
          <w:p w14:paraId="228D0B25" w14:textId="77777777" w:rsidR="007C3C39" w:rsidRPr="00BD76E0" w:rsidRDefault="007C3C39" w:rsidP="007054EC">
            <w:pPr>
              <w:jc w:val="center"/>
              <w:rPr>
                <w:sz w:val="18"/>
              </w:rPr>
            </w:pPr>
            <w:r w:rsidRPr="00BD76E0">
              <w:rPr>
                <w:sz w:val="18"/>
              </w:rPr>
              <w:t>N</w:t>
            </w:r>
          </w:p>
        </w:tc>
        <w:tc>
          <w:tcPr>
            <w:tcW w:w="884" w:type="dxa"/>
          </w:tcPr>
          <w:p w14:paraId="17F1505A" w14:textId="77777777" w:rsidR="007C3C39" w:rsidRPr="00BD76E0" w:rsidRDefault="007C3C39" w:rsidP="007054EC">
            <w:pPr>
              <w:jc w:val="center"/>
              <w:rPr>
                <w:sz w:val="18"/>
              </w:rPr>
            </w:pPr>
            <w:r w:rsidRPr="00BD76E0">
              <w:rPr>
                <w:sz w:val="18"/>
              </w:rPr>
              <w:t>N</w:t>
            </w:r>
          </w:p>
        </w:tc>
        <w:tc>
          <w:tcPr>
            <w:tcW w:w="884" w:type="dxa"/>
          </w:tcPr>
          <w:p w14:paraId="1FA4523B" w14:textId="77777777" w:rsidR="007C3C39" w:rsidRPr="00BD76E0" w:rsidRDefault="007C3C39" w:rsidP="007054EC">
            <w:pPr>
              <w:jc w:val="center"/>
              <w:rPr>
                <w:sz w:val="18"/>
              </w:rPr>
            </w:pPr>
            <w:r w:rsidRPr="00BD76E0">
              <w:rPr>
                <w:sz w:val="18"/>
              </w:rPr>
              <w:t>Y</w:t>
            </w:r>
          </w:p>
        </w:tc>
      </w:tr>
      <w:tr w:rsidR="007C3C39" w:rsidRPr="00BD76E0" w14:paraId="56CB0C06" w14:textId="77777777" w:rsidTr="007054EC">
        <w:tc>
          <w:tcPr>
            <w:tcW w:w="864" w:type="dxa"/>
          </w:tcPr>
          <w:p w14:paraId="7E491B11" w14:textId="77777777" w:rsidR="007C3C39" w:rsidRPr="00BD76E0" w:rsidRDefault="0058469A" w:rsidP="007C3C39">
            <w:pPr>
              <w:rPr>
                <w:sz w:val="18"/>
              </w:rPr>
            </w:pPr>
            <w:r w:rsidRPr="00BD76E0">
              <w:rPr>
                <w:sz w:val="18"/>
              </w:rPr>
              <w:t>138</w:t>
            </w:r>
            <w:r w:rsidR="007609B0" w:rsidRPr="00BD76E0">
              <w:rPr>
                <w:sz w:val="18"/>
              </w:rPr>
              <w:t xml:space="preserve"> – 13</w:t>
            </w:r>
            <w:r w:rsidRPr="00BD76E0">
              <w:rPr>
                <w:sz w:val="18"/>
              </w:rPr>
              <w:t>8</w:t>
            </w:r>
          </w:p>
        </w:tc>
        <w:tc>
          <w:tcPr>
            <w:tcW w:w="1044" w:type="dxa"/>
          </w:tcPr>
          <w:p w14:paraId="55A05D7A" w14:textId="77777777" w:rsidR="007C3C39" w:rsidRPr="00BD76E0" w:rsidRDefault="007C3C39" w:rsidP="007C3C39">
            <w:pPr>
              <w:rPr>
                <w:sz w:val="18"/>
              </w:rPr>
            </w:pPr>
            <w:r w:rsidRPr="00BD76E0">
              <w:rPr>
                <w:sz w:val="18"/>
              </w:rPr>
              <w:t>Char(1)</w:t>
            </w:r>
          </w:p>
        </w:tc>
        <w:tc>
          <w:tcPr>
            <w:tcW w:w="1440" w:type="dxa"/>
          </w:tcPr>
          <w:p w14:paraId="042EE65E" w14:textId="77777777" w:rsidR="007C3C39" w:rsidRPr="00BD76E0" w:rsidRDefault="007C3C39" w:rsidP="007C3C39">
            <w:pPr>
              <w:rPr>
                <w:sz w:val="18"/>
              </w:rPr>
            </w:pPr>
            <w:r w:rsidRPr="00BD76E0">
              <w:rPr>
                <w:sz w:val="18"/>
              </w:rPr>
              <w:t>Quantity Key Prohibited</w:t>
            </w:r>
          </w:p>
        </w:tc>
        <w:tc>
          <w:tcPr>
            <w:tcW w:w="2880" w:type="dxa"/>
          </w:tcPr>
          <w:p w14:paraId="16485DD9" w14:textId="77777777" w:rsidR="007C3C39" w:rsidRPr="00BD76E0" w:rsidRDefault="007C3C39" w:rsidP="007C3C39">
            <w:pPr>
              <w:rPr>
                <w:sz w:val="18"/>
                <w:szCs w:val="18"/>
              </w:rPr>
            </w:pPr>
            <w:r w:rsidRPr="00BD76E0">
              <w:rPr>
                <w:sz w:val="18"/>
                <w:szCs w:val="18"/>
              </w:rPr>
              <w:t>A Y/N flag indicating if the use of the quantity key should be prohibited for this item.</w:t>
            </w:r>
          </w:p>
        </w:tc>
        <w:tc>
          <w:tcPr>
            <w:tcW w:w="893" w:type="dxa"/>
          </w:tcPr>
          <w:p w14:paraId="7144FC0F" w14:textId="77777777" w:rsidR="007C3C39" w:rsidRPr="00BD76E0" w:rsidRDefault="007C3C39" w:rsidP="007054EC">
            <w:pPr>
              <w:jc w:val="center"/>
              <w:rPr>
                <w:sz w:val="18"/>
              </w:rPr>
            </w:pPr>
            <w:r w:rsidRPr="00BD76E0">
              <w:rPr>
                <w:sz w:val="18"/>
              </w:rPr>
              <w:t>N</w:t>
            </w:r>
          </w:p>
        </w:tc>
        <w:tc>
          <w:tcPr>
            <w:tcW w:w="884" w:type="dxa"/>
          </w:tcPr>
          <w:p w14:paraId="7E86CE6C" w14:textId="77777777" w:rsidR="007C3C39" w:rsidRPr="00BD76E0" w:rsidRDefault="007C3C39" w:rsidP="007054EC">
            <w:pPr>
              <w:jc w:val="center"/>
              <w:rPr>
                <w:sz w:val="18"/>
              </w:rPr>
            </w:pPr>
            <w:r w:rsidRPr="00BD76E0">
              <w:rPr>
                <w:sz w:val="18"/>
              </w:rPr>
              <w:t>N</w:t>
            </w:r>
          </w:p>
        </w:tc>
        <w:tc>
          <w:tcPr>
            <w:tcW w:w="884" w:type="dxa"/>
          </w:tcPr>
          <w:p w14:paraId="14A9F28F" w14:textId="77777777" w:rsidR="007C3C39" w:rsidRPr="00BD76E0" w:rsidRDefault="007C3C39" w:rsidP="007054EC">
            <w:pPr>
              <w:jc w:val="center"/>
              <w:rPr>
                <w:sz w:val="18"/>
              </w:rPr>
            </w:pPr>
            <w:r w:rsidRPr="00BD76E0">
              <w:rPr>
                <w:sz w:val="18"/>
              </w:rPr>
              <w:t>Y</w:t>
            </w:r>
          </w:p>
        </w:tc>
      </w:tr>
      <w:tr w:rsidR="007C3C39" w:rsidRPr="00BD76E0" w14:paraId="442D1A5C" w14:textId="77777777" w:rsidTr="007054EC">
        <w:tc>
          <w:tcPr>
            <w:tcW w:w="864" w:type="dxa"/>
          </w:tcPr>
          <w:p w14:paraId="4699253C" w14:textId="77777777" w:rsidR="007C3C39" w:rsidRPr="00BD76E0" w:rsidRDefault="0058469A" w:rsidP="007C3C39">
            <w:pPr>
              <w:rPr>
                <w:sz w:val="18"/>
              </w:rPr>
            </w:pPr>
            <w:r w:rsidRPr="00BD76E0">
              <w:rPr>
                <w:sz w:val="18"/>
              </w:rPr>
              <w:t>139</w:t>
            </w:r>
            <w:r w:rsidR="007609B0" w:rsidRPr="00BD76E0">
              <w:rPr>
                <w:sz w:val="18"/>
              </w:rPr>
              <w:t xml:space="preserve"> – 13</w:t>
            </w:r>
            <w:r w:rsidRPr="00BD76E0">
              <w:rPr>
                <w:sz w:val="18"/>
              </w:rPr>
              <w:t>9</w:t>
            </w:r>
          </w:p>
        </w:tc>
        <w:tc>
          <w:tcPr>
            <w:tcW w:w="1044" w:type="dxa"/>
          </w:tcPr>
          <w:p w14:paraId="7C364D94" w14:textId="77777777" w:rsidR="007C3C39" w:rsidRPr="00BD76E0" w:rsidRDefault="007C3C39" w:rsidP="007C3C39">
            <w:pPr>
              <w:rPr>
                <w:sz w:val="18"/>
              </w:rPr>
            </w:pPr>
            <w:r w:rsidRPr="00BD76E0">
              <w:rPr>
                <w:sz w:val="18"/>
              </w:rPr>
              <w:t>Char(1)</w:t>
            </w:r>
          </w:p>
        </w:tc>
        <w:tc>
          <w:tcPr>
            <w:tcW w:w="1440" w:type="dxa"/>
          </w:tcPr>
          <w:p w14:paraId="4A4B1E5A" w14:textId="77777777" w:rsidR="007C3C39" w:rsidRPr="00BD76E0" w:rsidRDefault="007C3C39" w:rsidP="007C3C39">
            <w:pPr>
              <w:rPr>
                <w:sz w:val="18"/>
              </w:rPr>
            </w:pPr>
            <w:r w:rsidRPr="00BD76E0">
              <w:rPr>
                <w:sz w:val="18"/>
              </w:rPr>
              <w:t>Quantity Required</w:t>
            </w:r>
          </w:p>
        </w:tc>
        <w:tc>
          <w:tcPr>
            <w:tcW w:w="2880" w:type="dxa"/>
          </w:tcPr>
          <w:p w14:paraId="3ED838A3" w14:textId="77777777" w:rsidR="007C3C39" w:rsidRPr="00BD76E0" w:rsidRDefault="007C3C39" w:rsidP="007C3C39">
            <w:pPr>
              <w:rPr>
                <w:sz w:val="18"/>
                <w:szCs w:val="18"/>
              </w:rPr>
            </w:pPr>
            <w:r w:rsidRPr="00BD76E0">
              <w:rPr>
                <w:sz w:val="18"/>
                <w:szCs w:val="18"/>
              </w:rPr>
              <w:t>A Y/N flag indicating if the use of the quantity key is required for this item</w:t>
            </w:r>
          </w:p>
        </w:tc>
        <w:tc>
          <w:tcPr>
            <w:tcW w:w="893" w:type="dxa"/>
          </w:tcPr>
          <w:p w14:paraId="0801AC2C" w14:textId="77777777" w:rsidR="007C3C39" w:rsidRPr="00BD76E0" w:rsidRDefault="007C3C39" w:rsidP="007054EC">
            <w:pPr>
              <w:jc w:val="center"/>
              <w:rPr>
                <w:sz w:val="18"/>
              </w:rPr>
            </w:pPr>
            <w:r w:rsidRPr="00BD76E0">
              <w:rPr>
                <w:sz w:val="18"/>
              </w:rPr>
              <w:t>N</w:t>
            </w:r>
          </w:p>
        </w:tc>
        <w:tc>
          <w:tcPr>
            <w:tcW w:w="884" w:type="dxa"/>
          </w:tcPr>
          <w:p w14:paraId="4336B720" w14:textId="77777777" w:rsidR="007C3C39" w:rsidRPr="00BD76E0" w:rsidRDefault="007C3C39" w:rsidP="007054EC">
            <w:pPr>
              <w:jc w:val="center"/>
              <w:rPr>
                <w:sz w:val="18"/>
              </w:rPr>
            </w:pPr>
            <w:r w:rsidRPr="00BD76E0">
              <w:rPr>
                <w:sz w:val="18"/>
              </w:rPr>
              <w:t>N</w:t>
            </w:r>
          </w:p>
        </w:tc>
        <w:tc>
          <w:tcPr>
            <w:tcW w:w="884" w:type="dxa"/>
          </w:tcPr>
          <w:p w14:paraId="251C27BC" w14:textId="77777777" w:rsidR="007C3C39" w:rsidRPr="00BD76E0" w:rsidRDefault="007C3C39" w:rsidP="007054EC">
            <w:pPr>
              <w:jc w:val="center"/>
              <w:rPr>
                <w:sz w:val="18"/>
              </w:rPr>
            </w:pPr>
            <w:r w:rsidRPr="00BD76E0">
              <w:rPr>
                <w:sz w:val="18"/>
              </w:rPr>
              <w:t>Y</w:t>
            </w:r>
          </w:p>
        </w:tc>
      </w:tr>
      <w:tr w:rsidR="007C3C39" w:rsidRPr="00BD76E0" w14:paraId="53C930C4" w14:textId="77777777" w:rsidTr="007054EC">
        <w:tc>
          <w:tcPr>
            <w:tcW w:w="864" w:type="dxa"/>
          </w:tcPr>
          <w:p w14:paraId="115904B4" w14:textId="77777777" w:rsidR="007C3C39" w:rsidRPr="00BD76E0" w:rsidRDefault="0058469A" w:rsidP="007C3C39">
            <w:pPr>
              <w:rPr>
                <w:sz w:val="18"/>
              </w:rPr>
            </w:pPr>
            <w:r w:rsidRPr="00BD76E0">
              <w:rPr>
                <w:sz w:val="18"/>
              </w:rPr>
              <w:t>140</w:t>
            </w:r>
            <w:r w:rsidR="007609B0" w:rsidRPr="00BD76E0">
              <w:rPr>
                <w:sz w:val="18"/>
              </w:rPr>
              <w:t xml:space="preserve"> – 1</w:t>
            </w:r>
            <w:r w:rsidRPr="00BD76E0">
              <w:rPr>
                <w:sz w:val="18"/>
              </w:rPr>
              <w:t>40</w:t>
            </w:r>
          </w:p>
        </w:tc>
        <w:tc>
          <w:tcPr>
            <w:tcW w:w="1044" w:type="dxa"/>
          </w:tcPr>
          <w:p w14:paraId="1F163998" w14:textId="77777777" w:rsidR="007C3C39" w:rsidRPr="00BD76E0" w:rsidRDefault="007C3C39" w:rsidP="007C3C39">
            <w:pPr>
              <w:rPr>
                <w:sz w:val="18"/>
              </w:rPr>
            </w:pPr>
            <w:r w:rsidRPr="00BD76E0">
              <w:rPr>
                <w:sz w:val="18"/>
              </w:rPr>
              <w:t>Char(1)</w:t>
            </w:r>
          </w:p>
        </w:tc>
        <w:tc>
          <w:tcPr>
            <w:tcW w:w="1440" w:type="dxa"/>
          </w:tcPr>
          <w:p w14:paraId="32AC4BA5" w14:textId="77777777" w:rsidR="007C3C39" w:rsidRPr="00BD76E0" w:rsidRDefault="007C3C39" w:rsidP="007C3C39">
            <w:pPr>
              <w:rPr>
                <w:sz w:val="18"/>
              </w:rPr>
            </w:pPr>
            <w:r w:rsidRPr="00BD76E0">
              <w:rPr>
                <w:sz w:val="18"/>
              </w:rPr>
              <w:t>Price Entry Required</w:t>
            </w:r>
          </w:p>
        </w:tc>
        <w:tc>
          <w:tcPr>
            <w:tcW w:w="2880" w:type="dxa"/>
          </w:tcPr>
          <w:p w14:paraId="16DEC11A" w14:textId="77777777" w:rsidR="007C3C39" w:rsidRPr="00BD76E0" w:rsidRDefault="007C3C39" w:rsidP="007C3C39">
            <w:pPr>
              <w:rPr>
                <w:sz w:val="18"/>
                <w:szCs w:val="18"/>
              </w:rPr>
            </w:pPr>
            <w:r w:rsidRPr="00BD76E0">
              <w:rPr>
                <w:sz w:val="18"/>
                <w:szCs w:val="18"/>
              </w:rPr>
              <w:t>A Y/N flag indicating if price entry is required during the sale for this item</w:t>
            </w:r>
          </w:p>
        </w:tc>
        <w:tc>
          <w:tcPr>
            <w:tcW w:w="893" w:type="dxa"/>
          </w:tcPr>
          <w:p w14:paraId="7AA2B2D9" w14:textId="77777777" w:rsidR="007C3C39" w:rsidRPr="00BD76E0" w:rsidRDefault="007C3C39" w:rsidP="007054EC">
            <w:pPr>
              <w:jc w:val="center"/>
              <w:rPr>
                <w:sz w:val="18"/>
              </w:rPr>
            </w:pPr>
            <w:r w:rsidRPr="00BD76E0">
              <w:rPr>
                <w:sz w:val="18"/>
              </w:rPr>
              <w:t>N</w:t>
            </w:r>
          </w:p>
        </w:tc>
        <w:tc>
          <w:tcPr>
            <w:tcW w:w="884" w:type="dxa"/>
          </w:tcPr>
          <w:p w14:paraId="4EB415B5" w14:textId="77777777" w:rsidR="007C3C39" w:rsidRPr="00BD76E0" w:rsidRDefault="007C3C39" w:rsidP="007054EC">
            <w:pPr>
              <w:jc w:val="center"/>
              <w:rPr>
                <w:sz w:val="18"/>
              </w:rPr>
            </w:pPr>
            <w:r w:rsidRPr="00BD76E0">
              <w:rPr>
                <w:sz w:val="18"/>
              </w:rPr>
              <w:t>N</w:t>
            </w:r>
          </w:p>
        </w:tc>
        <w:tc>
          <w:tcPr>
            <w:tcW w:w="884" w:type="dxa"/>
          </w:tcPr>
          <w:p w14:paraId="6DB1A9BA" w14:textId="77777777" w:rsidR="007C3C39" w:rsidRPr="00BD76E0" w:rsidRDefault="007C3C39" w:rsidP="007054EC">
            <w:pPr>
              <w:jc w:val="center"/>
              <w:rPr>
                <w:sz w:val="18"/>
              </w:rPr>
            </w:pPr>
            <w:r w:rsidRPr="00BD76E0">
              <w:rPr>
                <w:sz w:val="18"/>
              </w:rPr>
              <w:t>Y</w:t>
            </w:r>
          </w:p>
        </w:tc>
      </w:tr>
      <w:tr w:rsidR="007C3C39" w:rsidRPr="00BD76E0" w14:paraId="6B9868ED" w14:textId="77777777" w:rsidTr="007054EC">
        <w:tc>
          <w:tcPr>
            <w:tcW w:w="864" w:type="dxa"/>
          </w:tcPr>
          <w:p w14:paraId="6860B421" w14:textId="77777777" w:rsidR="007C3C39" w:rsidRPr="00BD76E0" w:rsidRDefault="0058469A" w:rsidP="007C3C39">
            <w:pPr>
              <w:rPr>
                <w:sz w:val="18"/>
              </w:rPr>
            </w:pPr>
            <w:r w:rsidRPr="00BD76E0">
              <w:rPr>
                <w:sz w:val="18"/>
              </w:rPr>
              <w:t>141</w:t>
            </w:r>
            <w:r w:rsidR="007609B0" w:rsidRPr="00BD76E0">
              <w:rPr>
                <w:sz w:val="18"/>
              </w:rPr>
              <w:t xml:space="preserve"> </w:t>
            </w:r>
            <w:r w:rsidRPr="00BD76E0">
              <w:rPr>
                <w:sz w:val="18"/>
              </w:rPr>
              <w:t>–</w:t>
            </w:r>
            <w:r w:rsidR="007609B0" w:rsidRPr="00BD76E0">
              <w:rPr>
                <w:sz w:val="18"/>
              </w:rPr>
              <w:t xml:space="preserve"> 1</w:t>
            </w:r>
            <w:r w:rsidRPr="00BD76E0">
              <w:rPr>
                <w:sz w:val="18"/>
              </w:rPr>
              <w:t>41</w:t>
            </w:r>
          </w:p>
        </w:tc>
        <w:tc>
          <w:tcPr>
            <w:tcW w:w="1044" w:type="dxa"/>
          </w:tcPr>
          <w:p w14:paraId="60EB4987" w14:textId="77777777" w:rsidR="007C3C39" w:rsidRPr="00BD76E0" w:rsidRDefault="007C3C39" w:rsidP="007C3C39">
            <w:pPr>
              <w:rPr>
                <w:sz w:val="18"/>
              </w:rPr>
            </w:pPr>
            <w:r w:rsidRPr="00BD76E0">
              <w:rPr>
                <w:sz w:val="18"/>
              </w:rPr>
              <w:t>Char(1)</w:t>
            </w:r>
          </w:p>
        </w:tc>
        <w:tc>
          <w:tcPr>
            <w:tcW w:w="1440" w:type="dxa"/>
          </w:tcPr>
          <w:p w14:paraId="3D709D54" w14:textId="77777777" w:rsidR="007C3C39" w:rsidRPr="00BD76E0" w:rsidRDefault="007C3C39" w:rsidP="007C3C39">
            <w:pPr>
              <w:rPr>
                <w:sz w:val="18"/>
              </w:rPr>
            </w:pPr>
            <w:r w:rsidRPr="00BD76E0">
              <w:rPr>
                <w:sz w:val="18"/>
              </w:rPr>
              <w:t>Manager Override Required</w:t>
            </w:r>
          </w:p>
        </w:tc>
        <w:tc>
          <w:tcPr>
            <w:tcW w:w="2880" w:type="dxa"/>
          </w:tcPr>
          <w:p w14:paraId="24507ED4" w14:textId="77777777" w:rsidR="007C3C39" w:rsidRPr="00BD76E0" w:rsidRDefault="007C3C39" w:rsidP="007C3C39">
            <w:pPr>
              <w:rPr>
                <w:sz w:val="18"/>
                <w:szCs w:val="18"/>
              </w:rPr>
            </w:pPr>
            <w:r w:rsidRPr="00BD76E0">
              <w:rPr>
                <w:sz w:val="18"/>
                <w:szCs w:val="18"/>
              </w:rPr>
              <w:t>A Y/N flag indicating if a manager override is required to sell this item.</w:t>
            </w:r>
          </w:p>
        </w:tc>
        <w:tc>
          <w:tcPr>
            <w:tcW w:w="893" w:type="dxa"/>
          </w:tcPr>
          <w:p w14:paraId="3F1E404A" w14:textId="77777777" w:rsidR="007C3C39" w:rsidRPr="00BD76E0" w:rsidRDefault="007C3C39" w:rsidP="007054EC">
            <w:pPr>
              <w:jc w:val="center"/>
              <w:rPr>
                <w:sz w:val="18"/>
              </w:rPr>
            </w:pPr>
            <w:r w:rsidRPr="00BD76E0">
              <w:rPr>
                <w:sz w:val="18"/>
              </w:rPr>
              <w:t>N</w:t>
            </w:r>
          </w:p>
        </w:tc>
        <w:tc>
          <w:tcPr>
            <w:tcW w:w="884" w:type="dxa"/>
          </w:tcPr>
          <w:p w14:paraId="06953658" w14:textId="77777777" w:rsidR="007C3C39" w:rsidRPr="00BD76E0" w:rsidRDefault="007C3C39" w:rsidP="007054EC">
            <w:pPr>
              <w:jc w:val="center"/>
              <w:rPr>
                <w:sz w:val="18"/>
              </w:rPr>
            </w:pPr>
            <w:r w:rsidRPr="00BD76E0">
              <w:rPr>
                <w:sz w:val="18"/>
              </w:rPr>
              <w:t>N</w:t>
            </w:r>
          </w:p>
        </w:tc>
        <w:tc>
          <w:tcPr>
            <w:tcW w:w="884" w:type="dxa"/>
          </w:tcPr>
          <w:p w14:paraId="2552912E" w14:textId="77777777" w:rsidR="007C3C39" w:rsidRPr="00BD76E0" w:rsidRDefault="007C3C39" w:rsidP="007054EC">
            <w:pPr>
              <w:jc w:val="center"/>
              <w:rPr>
                <w:sz w:val="18"/>
              </w:rPr>
            </w:pPr>
            <w:r w:rsidRPr="00BD76E0">
              <w:rPr>
                <w:sz w:val="18"/>
              </w:rPr>
              <w:t>Y</w:t>
            </w:r>
          </w:p>
        </w:tc>
      </w:tr>
      <w:tr w:rsidR="007C3C39" w:rsidRPr="00BD76E0" w14:paraId="510E9547" w14:textId="77777777" w:rsidTr="007054EC">
        <w:tc>
          <w:tcPr>
            <w:tcW w:w="864" w:type="dxa"/>
          </w:tcPr>
          <w:p w14:paraId="50FE366C" w14:textId="77777777" w:rsidR="007C3C39" w:rsidRPr="00BD76E0" w:rsidRDefault="0058469A" w:rsidP="007C3C39">
            <w:pPr>
              <w:rPr>
                <w:sz w:val="18"/>
              </w:rPr>
            </w:pPr>
            <w:r w:rsidRPr="00BD76E0">
              <w:rPr>
                <w:sz w:val="18"/>
              </w:rPr>
              <w:t>142</w:t>
            </w:r>
            <w:r w:rsidR="007609B0" w:rsidRPr="00BD76E0">
              <w:rPr>
                <w:sz w:val="18"/>
              </w:rPr>
              <w:t xml:space="preserve"> – 1</w:t>
            </w:r>
            <w:r w:rsidRPr="00BD76E0">
              <w:rPr>
                <w:sz w:val="18"/>
              </w:rPr>
              <w:t>42</w:t>
            </w:r>
          </w:p>
        </w:tc>
        <w:tc>
          <w:tcPr>
            <w:tcW w:w="1044" w:type="dxa"/>
          </w:tcPr>
          <w:p w14:paraId="437A9D7C" w14:textId="77777777" w:rsidR="007C3C39" w:rsidRPr="00BD76E0" w:rsidRDefault="007C3C39" w:rsidP="007C3C39">
            <w:pPr>
              <w:rPr>
                <w:sz w:val="18"/>
              </w:rPr>
            </w:pPr>
            <w:r w:rsidRPr="00BD76E0">
              <w:rPr>
                <w:sz w:val="18"/>
              </w:rPr>
              <w:t>Char(1)</w:t>
            </w:r>
          </w:p>
        </w:tc>
        <w:tc>
          <w:tcPr>
            <w:tcW w:w="1440" w:type="dxa"/>
          </w:tcPr>
          <w:p w14:paraId="51F86621" w14:textId="77777777" w:rsidR="007C3C39" w:rsidRPr="00BD76E0" w:rsidRDefault="007C3C39" w:rsidP="007C3C39">
            <w:pPr>
              <w:rPr>
                <w:sz w:val="18"/>
              </w:rPr>
            </w:pPr>
            <w:r w:rsidRPr="00BD76E0">
              <w:rPr>
                <w:sz w:val="18"/>
              </w:rPr>
              <w:t>Price Override Requires Manager</w:t>
            </w:r>
          </w:p>
        </w:tc>
        <w:tc>
          <w:tcPr>
            <w:tcW w:w="2880" w:type="dxa"/>
          </w:tcPr>
          <w:p w14:paraId="4172CFCA" w14:textId="77777777" w:rsidR="007C3C39" w:rsidRPr="00BD76E0" w:rsidRDefault="007C3C39" w:rsidP="007C3C39">
            <w:pPr>
              <w:rPr>
                <w:sz w:val="18"/>
                <w:szCs w:val="18"/>
              </w:rPr>
            </w:pPr>
            <w:r w:rsidRPr="00BD76E0">
              <w:rPr>
                <w:sz w:val="18"/>
                <w:szCs w:val="18"/>
              </w:rPr>
              <w:t>A Y/N flag indicating if a manager is required when the price is entered for this item during the sale.</w:t>
            </w:r>
          </w:p>
        </w:tc>
        <w:tc>
          <w:tcPr>
            <w:tcW w:w="893" w:type="dxa"/>
          </w:tcPr>
          <w:p w14:paraId="6C9A3D04" w14:textId="77777777" w:rsidR="007C3C39" w:rsidRPr="00BD76E0" w:rsidRDefault="007C3C39" w:rsidP="007054EC">
            <w:pPr>
              <w:jc w:val="center"/>
              <w:rPr>
                <w:sz w:val="18"/>
              </w:rPr>
            </w:pPr>
            <w:r w:rsidRPr="00BD76E0">
              <w:rPr>
                <w:sz w:val="18"/>
              </w:rPr>
              <w:t>N</w:t>
            </w:r>
          </w:p>
        </w:tc>
        <w:tc>
          <w:tcPr>
            <w:tcW w:w="884" w:type="dxa"/>
          </w:tcPr>
          <w:p w14:paraId="7423AAFA" w14:textId="77777777" w:rsidR="007C3C39" w:rsidRPr="00BD76E0" w:rsidRDefault="007C3C39" w:rsidP="007054EC">
            <w:pPr>
              <w:jc w:val="center"/>
              <w:rPr>
                <w:sz w:val="18"/>
              </w:rPr>
            </w:pPr>
            <w:r w:rsidRPr="00BD76E0">
              <w:rPr>
                <w:sz w:val="18"/>
              </w:rPr>
              <w:t>N</w:t>
            </w:r>
          </w:p>
        </w:tc>
        <w:tc>
          <w:tcPr>
            <w:tcW w:w="884" w:type="dxa"/>
          </w:tcPr>
          <w:p w14:paraId="176321A6" w14:textId="77777777" w:rsidR="007C3C39" w:rsidRPr="00BD76E0" w:rsidRDefault="007C3C39" w:rsidP="007054EC">
            <w:pPr>
              <w:jc w:val="center"/>
              <w:rPr>
                <w:sz w:val="18"/>
              </w:rPr>
            </w:pPr>
            <w:r w:rsidRPr="00BD76E0">
              <w:rPr>
                <w:sz w:val="18"/>
              </w:rPr>
              <w:t>Y</w:t>
            </w:r>
          </w:p>
        </w:tc>
      </w:tr>
      <w:tr w:rsidR="007C3C39" w:rsidRPr="00BD76E0" w14:paraId="5C8CC6FD" w14:textId="77777777" w:rsidTr="007054EC">
        <w:tc>
          <w:tcPr>
            <w:tcW w:w="864" w:type="dxa"/>
          </w:tcPr>
          <w:p w14:paraId="37819292" w14:textId="77777777" w:rsidR="007C3C39" w:rsidRPr="00BD76E0" w:rsidRDefault="0058469A" w:rsidP="007C3C39">
            <w:pPr>
              <w:rPr>
                <w:sz w:val="18"/>
              </w:rPr>
            </w:pPr>
            <w:r w:rsidRPr="00BD76E0">
              <w:rPr>
                <w:sz w:val="18"/>
              </w:rPr>
              <w:t>143 – 143</w:t>
            </w:r>
            <w:r w:rsidR="007609B0" w:rsidRPr="00BD76E0">
              <w:rPr>
                <w:sz w:val="18"/>
              </w:rPr>
              <w:t xml:space="preserve"> </w:t>
            </w:r>
          </w:p>
        </w:tc>
        <w:tc>
          <w:tcPr>
            <w:tcW w:w="1044" w:type="dxa"/>
          </w:tcPr>
          <w:p w14:paraId="00E0B359" w14:textId="77777777" w:rsidR="007C3C39" w:rsidRPr="00BD76E0" w:rsidRDefault="007C3C39" w:rsidP="007C3C39">
            <w:pPr>
              <w:rPr>
                <w:sz w:val="18"/>
              </w:rPr>
            </w:pPr>
            <w:r w:rsidRPr="00BD76E0">
              <w:rPr>
                <w:sz w:val="18"/>
              </w:rPr>
              <w:t>Char(1)</w:t>
            </w:r>
          </w:p>
        </w:tc>
        <w:tc>
          <w:tcPr>
            <w:tcW w:w="1440" w:type="dxa"/>
          </w:tcPr>
          <w:p w14:paraId="474D1BAC" w14:textId="77777777" w:rsidR="007C3C39" w:rsidRPr="00BD76E0" w:rsidRDefault="007C3C39" w:rsidP="007C3C39">
            <w:pPr>
              <w:rPr>
                <w:sz w:val="18"/>
              </w:rPr>
            </w:pPr>
            <w:r w:rsidRPr="00BD76E0">
              <w:rPr>
                <w:sz w:val="18"/>
              </w:rPr>
              <w:t>Weight Entry Required</w:t>
            </w:r>
          </w:p>
        </w:tc>
        <w:tc>
          <w:tcPr>
            <w:tcW w:w="2880" w:type="dxa"/>
          </w:tcPr>
          <w:p w14:paraId="742B741E" w14:textId="77777777" w:rsidR="007C3C39" w:rsidRPr="00BD76E0" w:rsidRDefault="007C3C39" w:rsidP="007C3C39">
            <w:pPr>
              <w:rPr>
                <w:sz w:val="18"/>
                <w:szCs w:val="18"/>
              </w:rPr>
            </w:pPr>
            <w:r w:rsidRPr="00BD76E0">
              <w:rPr>
                <w:sz w:val="18"/>
                <w:szCs w:val="18"/>
              </w:rPr>
              <w:t>A Y/N flag indicating if a weight is required to sell this item.</w:t>
            </w:r>
          </w:p>
        </w:tc>
        <w:tc>
          <w:tcPr>
            <w:tcW w:w="893" w:type="dxa"/>
          </w:tcPr>
          <w:p w14:paraId="42129803" w14:textId="77777777" w:rsidR="007C3C39" w:rsidRPr="00BD76E0" w:rsidRDefault="007C3C39" w:rsidP="007054EC">
            <w:pPr>
              <w:jc w:val="center"/>
              <w:rPr>
                <w:sz w:val="18"/>
              </w:rPr>
            </w:pPr>
            <w:r w:rsidRPr="00BD76E0">
              <w:rPr>
                <w:sz w:val="18"/>
              </w:rPr>
              <w:t>N</w:t>
            </w:r>
          </w:p>
        </w:tc>
        <w:tc>
          <w:tcPr>
            <w:tcW w:w="884" w:type="dxa"/>
          </w:tcPr>
          <w:p w14:paraId="5E5E8155" w14:textId="77777777" w:rsidR="007C3C39" w:rsidRPr="00BD76E0" w:rsidRDefault="007C3C39" w:rsidP="007054EC">
            <w:pPr>
              <w:jc w:val="center"/>
              <w:rPr>
                <w:sz w:val="18"/>
              </w:rPr>
            </w:pPr>
            <w:r w:rsidRPr="00BD76E0">
              <w:rPr>
                <w:sz w:val="18"/>
              </w:rPr>
              <w:t>N</w:t>
            </w:r>
          </w:p>
        </w:tc>
        <w:tc>
          <w:tcPr>
            <w:tcW w:w="884" w:type="dxa"/>
          </w:tcPr>
          <w:p w14:paraId="6A947657" w14:textId="77777777" w:rsidR="007C3C39" w:rsidRPr="00BD76E0" w:rsidRDefault="007C3C39" w:rsidP="007054EC">
            <w:pPr>
              <w:jc w:val="center"/>
              <w:rPr>
                <w:sz w:val="18"/>
              </w:rPr>
            </w:pPr>
            <w:r w:rsidRPr="00BD76E0">
              <w:rPr>
                <w:sz w:val="18"/>
              </w:rPr>
              <w:t>Y</w:t>
            </w:r>
          </w:p>
        </w:tc>
      </w:tr>
      <w:tr w:rsidR="007C3C39" w:rsidRPr="00BD76E0" w14:paraId="7F450A4E" w14:textId="77777777" w:rsidTr="007054EC">
        <w:tc>
          <w:tcPr>
            <w:tcW w:w="864" w:type="dxa"/>
          </w:tcPr>
          <w:p w14:paraId="1FBABA85" w14:textId="77777777" w:rsidR="007C3C39" w:rsidRPr="00BD76E0" w:rsidRDefault="0058469A" w:rsidP="007C3C39">
            <w:pPr>
              <w:rPr>
                <w:sz w:val="18"/>
              </w:rPr>
            </w:pPr>
            <w:r w:rsidRPr="00BD76E0">
              <w:rPr>
                <w:sz w:val="18"/>
              </w:rPr>
              <w:t>144 – 144</w:t>
            </w:r>
          </w:p>
        </w:tc>
        <w:tc>
          <w:tcPr>
            <w:tcW w:w="1044" w:type="dxa"/>
          </w:tcPr>
          <w:p w14:paraId="5992354A" w14:textId="77777777" w:rsidR="007C3C39" w:rsidRPr="00BD76E0" w:rsidRDefault="007C3C39" w:rsidP="007C3C39">
            <w:pPr>
              <w:rPr>
                <w:sz w:val="18"/>
              </w:rPr>
            </w:pPr>
            <w:r w:rsidRPr="00BD76E0">
              <w:rPr>
                <w:sz w:val="18"/>
              </w:rPr>
              <w:t>Char(1)</w:t>
            </w:r>
          </w:p>
        </w:tc>
        <w:tc>
          <w:tcPr>
            <w:tcW w:w="1440" w:type="dxa"/>
          </w:tcPr>
          <w:p w14:paraId="591341D5" w14:textId="77777777" w:rsidR="007C3C39" w:rsidRPr="00BD76E0" w:rsidRDefault="007C3C39" w:rsidP="007C3C39">
            <w:pPr>
              <w:rPr>
                <w:sz w:val="18"/>
              </w:rPr>
            </w:pPr>
            <w:r w:rsidRPr="00BD76E0">
              <w:rPr>
                <w:sz w:val="18"/>
              </w:rPr>
              <w:t>Duplicate Receipt</w:t>
            </w:r>
          </w:p>
        </w:tc>
        <w:tc>
          <w:tcPr>
            <w:tcW w:w="2880" w:type="dxa"/>
          </w:tcPr>
          <w:p w14:paraId="52D15C13" w14:textId="77777777" w:rsidR="007C3C39" w:rsidRPr="00BD76E0" w:rsidRDefault="007C3C39" w:rsidP="007C3C39">
            <w:pPr>
              <w:rPr>
                <w:sz w:val="18"/>
                <w:szCs w:val="18"/>
              </w:rPr>
            </w:pPr>
            <w:r w:rsidRPr="00BD76E0">
              <w:rPr>
                <w:sz w:val="18"/>
                <w:szCs w:val="18"/>
              </w:rPr>
              <w:t>A Y/N flag indicating if a duplicate receipt is printed when selling this item.</w:t>
            </w:r>
          </w:p>
        </w:tc>
        <w:tc>
          <w:tcPr>
            <w:tcW w:w="893" w:type="dxa"/>
          </w:tcPr>
          <w:p w14:paraId="44C61A9F" w14:textId="77777777" w:rsidR="007C3C39" w:rsidRPr="00BD76E0" w:rsidRDefault="007C3C39" w:rsidP="007054EC">
            <w:pPr>
              <w:jc w:val="center"/>
              <w:rPr>
                <w:sz w:val="18"/>
              </w:rPr>
            </w:pPr>
            <w:r w:rsidRPr="00BD76E0">
              <w:rPr>
                <w:sz w:val="18"/>
              </w:rPr>
              <w:t>N</w:t>
            </w:r>
          </w:p>
        </w:tc>
        <w:tc>
          <w:tcPr>
            <w:tcW w:w="884" w:type="dxa"/>
          </w:tcPr>
          <w:p w14:paraId="7EF817CE" w14:textId="77777777" w:rsidR="007C3C39" w:rsidRPr="00BD76E0" w:rsidRDefault="007C3C39" w:rsidP="007054EC">
            <w:pPr>
              <w:jc w:val="center"/>
              <w:rPr>
                <w:sz w:val="18"/>
              </w:rPr>
            </w:pPr>
            <w:r w:rsidRPr="00BD76E0">
              <w:rPr>
                <w:sz w:val="18"/>
              </w:rPr>
              <w:t>N</w:t>
            </w:r>
          </w:p>
        </w:tc>
        <w:tc>
          <w:tcPr>
            <w:tcW w:w="884" w:type="dxa"/>
          </w:tcPr>
          <w:p w14:paraId="0EB63612" w14:textId="77777777" w:rsidR="007C3C39" w:rsidRPr="00BD76E0" w:rsidRDefault="007C3C39" w:rsidP="007054EC">
            <w:pPr>
              <w:jc w:val="center"/>
              <w:rPr>
                <w:sz w:val="18"/>
              </w:rPr>
            </w:pPr>
            <w:r w:rsidRPr="00BD76E0">
              <w:rPr>
                <w:sz w:val="18"/>
              </w:rPr>
              <w:t>Y</w:t>
            </w:r>
          </w:p>
        </w:tc>
      </w:tr>
      <w:tr w:rsidR="007C3C39" w:rsidRPr="00BD76E0" w14:paraId="17204102" w14:textId="77777777" w:rsidTr="007054EC">
        <w:tc>
          <w:tcPr>
            <w:tcW w:w="864" w:type="dxa"/>
          </w:tcPr>
          <w:p w14:paraId="16A95444" w14:textId="77777777" w:rsidR="007C3C39" w:rsidRPr="00BD76E0" w:rsidRDefault="0058469A" w:rsidP="007C3C39">
            <w:pPr>
              <w:rPr>
                <w:sz w:val="18"/>
              </w:rPr>
            </w:pPr>
            <w:r w:rsidRPr="00BD76E0">
              <w:rPr>
                <w:sz w:val="18"/>
              </w:rPr>
              <w:t>145 – 145</w:t>
            </w:r>
            <w:r w:rsidR="007609B0" w:rsidRPr="00BD76E0">
              <w:rPr>
                <w:sz w:val="18"/>
              </w:rPr>
              <w:t xml:space="preserve"> </w:t>
            </w:r>
          </w:p>
        </w:tc>
        <w:tc>
          <w:tcPr>
            <w:tcW w:w="1044" w:type="dxa"/>
          </w:tcPr>
          <w:p w14:paraId="791266FA" w14:textId="77777777" w:rsidR="007C3C39" w:rsidRPr="00BD76E0" w:rsidRDefault="007C3C39" w:rsidP="007C3C39">
            <w:pPr>
              <w:rPr>
                <w:sz w:val="18"/>
              </w:rPr>
            </w:pPr>
            <w:r w:rsidRPr="00BD76E0">
              <w:rPr>
                <w:sz w:val="18"/>
              </w:rPr>
              <w:t>Char(1)</w:t>
            </w:r>
          </w:p>
        </w:tc>
        <w:tc>
          <w:tcPr>
            <w:tcW w:w="1440" w:type="dxa"/>
          </w:tcPr>
          <w:p w14:paraId="52058074" w14:textId="77777777" w:rsidR="007C3C39" w:rsidRPr="00BD76E0" w:rsidRDefault="007C3C39" w:rsidP="007C3C39">
            <w:pPr>
              <w:rPr>
                <w:sz w:val="18"/>
              </w:rPr>
            </w:pPr>
            <w:r w:rsidRPr="00BD76E0">
              <w:rPr>
                <w:sz w:val="18"/>
              </w:rPr>
              <w:t>Repeat Key Prohibited</w:t>
            </w:r>
          </w:p>
        </w:tc>
        <w:tc>
          <w:tcPr>
            <w:tcW w:w="2880" w:type="dxa"/>
          </w:tcPr>
          <w:p w14:paraId="381DB0E4" w14:textId="77777777" w:rsidR="007C3C39" w:rsidRPr="00BD76E0" w:rsidRDefault="007C3C39" w:rsidP="007C3C39">
            <w:pPr>
              <w:rPr>
                <w:sz w:val="18"/>
                <w:szCs w:val="18"/>
              </w:rPr>
            </w:pPr>
            <w:r w:rsidRPr="00BD76E0">
              <w:rPr>
                <w:sz w:val="18"/>
                <w:szCs w:val="18"/>
              </w:rPr>
              <w:t>A Y/N flag indicating if the use of the repeat key should be prohibited for the sale of this item.</w:t>
            </w:r>
          </w:p>
        </w:tc>
        <w:tc>
          <w:tcPr>
            <w:tcW w:w="893" w:type="dxa"/>
          </w:tcPr>
          <w:p w14:paraId="6617F0FE" w14:textId="77777777" w:rsidR="007C3C39" w:rsidRPr="00BD76E0" w:rsidRDefault="007C3C39" w:rsidP="007054EC">
            <w:pPr>
              <w:jc w:val="center"/>
              <w:rPr>
                <w:sz w:val="18"/>
              </w:rPr>
            </w:pPr>
            <w:r w:rsidRPr="00BD76E0">
              <w:rPr>
                <w:sz w:val="18"/>
              </w:rPr>
              <w:t>N</w:t>
            </w:r>
          </w:p>
        </w:tc>
        <w:tc>
          <w:tcPr>
            <w:tcW w:w="884" w:type="dxa"/>
          </w:tcPr>
          <w:p w14:paraId="3F853C21" w14:textId="77777777" w:rsidR="007C3C39" w:rsidRPr="00BD76E0" w:rsidRDefault="007C3C39" w:rsidP="007054EC">
            <w:pPr>
              <w:jc w:val="center"/>
              <w:rPr>
                <w:sz w:val="18"/>
              </w:rPr>
            </w:pPr>
            <w:r w:rsidRPr="00BD76E0">
              <w:rPr>
                <w:sz w:val="18"/>
              </w:rPr>
              <w:t>N</w:t>
            </w:r>
          </w:p>
        </w:tc>
        <w:tc>
          <w:tcPr>
            <w:tcW w:w="884" w:type="dxa"/>
          </w:tcPr>
          <w:p w14:paraId="7560A17D" w14:textId="77777777" w:rsidR="007C3C39" w:rsidRPr="00BD76E0" w:rsidRDefault="007C3C39" w:rsidP="007054EC">
            <w:pPr>
              <w:jc w:val="center"/>
              <w:rPr>
                <w:sz w:val="18"/>
              </w:rPr>
            </w:pPr>
            <w:r w:rsidRPr="00BD76E0">
              <w:rPr>
                <w:sz w:val="18"/>
              </w:rPr>
              <w:t>Y</w:t>
            </w:r>
          </w:p>
        </w:tc>
      </w:tr>
      <w:tr w:rsidR="007C3C39" w:rsidRPr="00BD76E0" w14:paraId="3CA55734" w14:textId="77777777" w:rsidTr="007054EC">
        <w:tc>
          <w:tcPr>
            <w:tcW w:w="864" w:type="dxa"/>
          </w:tcPr>
          <w:p w14:paraId="4B6AA24C" w14:textId="77777777" w:rsidR="007C3C39" w:rsidRPr="00BD76E0" w:rsidRDefault="0058469A" w:rsidP="007C3C39">
            <w:pPr>
              <w:rPr>
                <w:sz w:val="18"/>
              </w:rPr>
            </w:pPr>
            <w:r w:rsidRPr="00BD76E0">
              <w:rPr>
                <w:sz w:val="18"/>
              </w:rPr>
              <w:t>146 – 146</w:t>
            </w:r>
          </w:p>
        </w:tc>
        <w:tc>
          <w:tcPr>
            <w:tcW w:w="1044" w:type="dxa"/>
          </w:tcPr>
          <w:p w14:paraId="54E11CC4" w14:textId="77777777" w:rsidR="007C3C39" w:rsidRPr="00BD76E0" w:rsidRDefault="007C3C39" w:rsidP="007C3C39">
            <w:pPr>
              <w:rPr>
                <w:sz w:val="18"/>
              </w:rPr>
            </w:pPr>
            <w:r w:rsidRPr="00BD76E0">
              <w:rPr>
                <w:sz w:val="18"/>
              </w:rPr>
              <w:t>Char(1)</w:t>
            </w:r>
          </w:p>
        </w:tc>
        <w:tc>
          <w:tcPr>
            <w:tcW w:w="1440" w:type="dxa"/>
          </w:tcPr>
          <w:p w14:paraId="5B197F44" w14:textId="77777777" w:rsidR="007C3C39" w:rsidRPr="00BD76E0" w:rsidRDefault="007C3C39" w:rsidP="007C3C39">
            <w:pPr>
              <w:rPr>
                <w:sz w:val="18"/>
              </w:rPr>
            </w:pPr>
            <w:r w:rsidRPr="00BD76E0">
              <w:rPr>
                <w:sz w:val="18"/>
              </w:rPr>
              <w:t>Returned Item Disposition</w:t>
            </w:r>
          </w:p>
        </w:tc>
        <w:tc>
          <w:tcPr>
            <w:tcW w:w="2880" w:type="dxa"/>
          </w:tcPr>
          <w:p w14:paraId="7C343B67" w14:textId="77777777" w:rsidR="007C3C39" w:rsidRPr="00BD76E0" w:rsidRDefault="007C3C39" w:rsidP="007C3C39">
            <w:pPr>
              <w:rPr>
                <w:sz w:val="18"/>
                <w:szCs w:val="18"/>
              </w:rPr>
            </w:pPr>
            <w:r w:rsidRPr="00BD76E0">
              <w:rPr>
                <w:sz w:val="18"/>
                <w:szCs w:val="18"/>
              </w:rPr>
              <w:t>Flag that indicates the disposition of this item if it is returned.  Valid values are listed below this definition.</w:t>
            </w:r>
          </w:p>
        </w:tc>
        <w:tc>
          <w:tcPr>
            <w:tcW w:w="893" w:type="dxa"/>
          </w:tcPr>
          <w:p w14:paraId="7AD7C73D" w14:textId="77777777" w:rsidR="007C3C39" w:rsidRPr="00BD76E0" w:rsidRDefault="007C3C39" w:rsidP="007054EC">
            <w:pPr>
              <w:jc w:val="center"/>
              <w:rPr>
                <w:sz w:val="18"/>
              </w:rPr>
            </w:pPr>
            <w:r w:rsidRPr="00BD76E0">
              <w:rPr>
                <w:sz w:val="18"/>
              </w:rPr>
              <w:t>N</w:t>
            </w:r>
          </w:p>
        </w:tc>
        <w:tc>
          <w:tcPr>
            <w:tcW w:w="884" w:type="dxa"/>
          </w:tcPr>
          <w:p w14:paraId="430373DC" w14:textId="77777777" w:rsidR="007C3C39" w:rsidRPr="00BD76E0" w:rsidRDefault="007C3C39" w:rsidP="007054EC">
            <w:pPr>
              <w:jc w:val="center"/>
              <w:rPr>
                <w:sz w:val="18"/>
              </w:rPr>
            </w:pPr>
            <w:r w:rsidRPr="00BD76E0">
              <w:rPr>
                <w:sz w:val="18"/>
              </w:rPr>
              <w:t>N</w:t>
            </w:r>
          </w:p>
        </w:tc>
        <w:tc>
          <w:tcPr>
            <w:tcW w:w="884" w:type="dxa"/>
          </w:tcPr>
          <w:p w14:paraId="76808CC5" w14:textId="77777777" w:rsidR="007C3C39" w:rsidRPr="00BD76E0" w:rsidRDefault="007C3C39" w:rsidP="007054EC">
            <w:pPr>
              <w:jc w:val="center"/>
              <w:rPr>
                <w:sz w:val="18"/>
              </w:rPr>
            </w:pPr>
            <w:r w:rsidRPr="00BD76E0">
              <w:rPr>
                <w:sz w:val="18"/>
              </w:rPr>
              <w:t>Y</w:t>
            </w:r>
          </w:p>
        </w:tc>
      </w:tr>
      <w:tr w:rsidR="007C3C39" w:rsidRPr="00BD76E0" w14:paraId="51CD366E" w14:textId="77777777" w:rsidTr="007054EC">
        <w:tc>
          <w:tcPr>
            <w:tcW w:w="864" w:type="dxa"/>
          </w:tcPr>
          <w:p w14:paraId="2E0F46A0" w14:textId="77777777" w:rsidR="007C3C39" w:rsidRPr="00BD76E0" w:rsidRDefault="0058469A" w:rsidP="007C3C39">
            <w:pPr>
              <w:rPr>
                <w:sz w:val="18"/>
              </w:rPr>
            </w:pPr>
            <w:r w:rsidRPr="00BD76E0">
              <w:rPr>
                <w:sz w:val="18"/>
              </w:rPr>
              <w:t>147 – 168</w:t>
            </w:r>
          </w:p>
        </w:tc>
        <w:tc>
          <w:tcPr>
            <w:tcW w:w="1044" w:type="dxa"/>
          </w:tcPr>
          <w:p w14:paraId="1B152EB6" w14:textId="77777777" w:rsidR="007C3C39" w:rsidRPr="00BD76E0" w:rsidRDefault="007C3C39" w:rsidP="007C3C39">
            <w:pPr>
              <w:rPr>
                <w:sz w:val="18"/>
              </w:rPr>
            </w:pPr>
            <w:r w:rsidRPr="00BD76E0">
              <w:rPr>
                <w:sz w:val="18"/>
              </w:rPr>
              <w:t>Numeric</w:t>
            </w:r>
          </w:p>
          <w:p w14:paraId="16ADB3A4" w14:textId="77777777" w:rsidR="007609B0" w:rsidRPr="00BD76E0" w:rsidRDefault="007609B0" w:rsidP="007C3C39">
            <w:pPr>
              <w:rPr>
                <w:sz w:val="18"/>
              </w:rPr>
            </w:pPr>
            <w:r w:rsidRPr="00BD76E0">
              <w:rPr>
                <w:sz w:val="18"/>
              </w:rPr>
              <w:t>9999999999999999999999</w:t>
            </w:r>
          </w:p>
        </w:tc>
        <w:tc>
          <w:tcPr>
            <w:tcW w:w="1440" w:type="dxa"/>
          </w:tcPr>
          <w:p w14:paraId="20D164E9" w14:textId="77777777" w:rsidR="007C3C39" w:rsidRPr="00BD76E0" w:rsidRDefault="007C3C39" w:rsidP="007C3C39">
            <w:pPr>
              <w:rPr>
                <w:sz w:val="18"/>
              </w:rPr>
            </w:pPr>
            <w:r w:rsidRPr="00BD76E0">
              <w:rPr>
                <w:sz w:val="18"/>
              </w:rPr>
              <w:t>Linked item</w:t>
            </w:r>
          </w:p>
        </w:tc>
        <w:tc>
          <w:tcPr>
            <w:tcW w:w="2880" w:type="dxa"/>
          </w:tcPr>
          <w:p w14:paraId="1C18F951" w14:textId="77777777" w:rsidR="007C3C39" w:rsidRPr="00BD76E0" w:rsidRDefault="00BA25BF" w:rsidP="007C3C39">
            <w:pPr>
              <w:rPr>
                <w:sz w:val="18"/>
                <w:szCs w:val="18"/>
              </w:rPr>
            </w:pPr>
            <w:r w:rsidRPr="00BD76E0">
              <w:rPr>
                <w:sz w:val="18"/>
                <w:szCs w:val="18"/>
              </w:rPr>
              <w:t>Item code for linked item.</w:t>
            </w:r>
          </w:p>
        </w:tc>
        <w:tc>
          <w:tcPr>
            <w:tcW w:w="893" w:type="dxa"/>
          </w:tcPr>
          <w:p w14:paraId="05215486" w14:textId="77777777" w:rsidR="007C3C39" w:rsidRPr="00BD76E0" w:rsidRDefault="007C3C39" w:rsidP="007054EC">
            <w:pPr>
              <w:jc w:val="center"/>
              <w:rPr>
                <w:sz w:val="18"/>
              </w:rPr>
            </w:pPr>
            <w:r w:rsidRPr="00BD76E0">
              <w:rPr>
                <w:sz w:val="18"/>
              </w:rPr>
              <w:t>N</w:t>
            </w:r>
          </w:p>
        </w:tc>
        <w:tc>
          <w:tcPr>
            <w:tcW w:w="884" w:type="dxa"/>
          </w:tcPr>
          <w:p w14:paraId="6AB43FB7" w14:textId="77777777" w:rsidR="007C3C39" w:rsidRPr="00BD76E0" w:rsidRDefault="007C3C39" w:rsidP="007054EC">
            <w:pPr>
              <w:jc w:val="center"/>
              <w:rPr>
                <w:sz w:val="18"/>
              </w:rPr>
            </w:pPr>
            <w:r w:rsidRPr="00BD76E0">
              <w:rPr>
                <w:sz w:val="18"/>
              </w:rPr>
              <w:t>N</w:t>
            </w:r>
          </w:p>
        </w:tc>
        <w:tc>
          <w:tcPr>
            <w:tcW w:w="884" w:type="dxa"/>
          </w:tcPr>
          <w:p w14:paraId="1FFD41AC" w14:textId="77777777" w:rsidR="007C3C39" w:rsidRPr="00BD76E0" w:rsidRDefault="007C3C39" w:rsidP="007054EC">
            <w:pPr>
              <w:jc w:val="center"/>
              <w:rPr>
                <w:sz w:val="18"/>
              </w:rPr>
            </w:pPr>
            <w:r w:rsidRPr="00BD76E0">
              <w:rPr>
                <w:sz w:val="18"/>
              </w:rPr>
              <w:t>Y</w:t>
            </w:r>
          </w:p>
        </w:tc>
      </w:tr>
      <w:tr w:rsidR="007C3C39" w:rsidRPr="00BD76E0" w14:paraId="34921277" w14:textId="77777777" w:rsidTr="007054EC">
        <w:tc>
          <w:tcPr>
            <w:tcW w:w="864" w:type="dxa"/>
          </w:tcPr>
          <w:p w14:paraId="48ADF6B9" w14:textId="77777777" w:rsidR="007C3C39" w:rsidRPr="00BD76E0" w:rsidRDefault="0058469A" w:rsidP="007C3C39">
            <w:pPr>
              <w:rPr>
                <w:sz w:val="18"/>
              </w:rPr>
            </w:pPr>
            <w:r w:rsidRPr="00BD76E0">
              <w:rPr>
                <w:sz w:val="18"/>
              </w:rPr>
              <w:t>169 – 172</w:t>
            </w:r>
          </w:p>
        </w:tc>
        <w:tc>
          <w:tcPr>
            <w:tcW w:w="1044" w:type="dxa"/>
          </w:tcPr>
          <w:p w14:paraId="54DEEC1A" w14:textId="77777777" w:rsidR="007C3C39" w:rsidRPr="00BD76E0" w:rsidRDefault="007C3C39" w:rsidP="007C3C39">
            <w:pPr>
              <w:rPr>
                <w:sz w:val="18"/>
              </w:rPr>
            </w:pPr>
            <w:r w:rsidRPr="00BD76E0">
              <w:rPr>
                <w:sz w:val="18"/>
              </w:rPr>
              <w:t>Numeric</w:t>
            </w:r>
          </w:p>
          <w:p w14:paraId="07147392" w14:textId="77777777" w:rsidR="007C3C39" w:rsidRPr="00BD76E0" w:rsidRDefault="007C3C39" w:rsidP="007C3C39">
            <w:pPr>
              <w:rPr>
                <w:sz w:val="18"/>
              </w:rPr>
            </w:pPr>
            <w:r w:rsidRPr="00BD76E0">
              <w:rPr>
                <w:sz w:val="18"/>
              </w:rPr>
              <w:t>+999</w:t>
            </w:r>
          </w:p>
        </w:tc>
        <w:tc>
          <w:tcPr>
            <w:tcW w:w="1440" w:type="dxa"/>
          </w:tcPr>
          <w:p w14:paraId="36A25E83" w14:textId="77777777" w:rsidR="007C3C39" w:rsidRPr="00BD76E0" w:rsidRDefault="007C3C39" w:rsidP="007C3C39">
            <w:pPr>
              <w:rPr>
                <w:sz w:val="18"/>
              </w:rPr>
            </w:pPr>
            <w:r w:rsidRPr="00BD76E0">
              <w:rPr>
                <w:sz w:val="18"/>
              </w:rPr>
              <w:t>Extra Receipt Print</w:t>
            </w:r>
          </w:p>
        </w:tc>
        <w:tc>
          <w:tcPr>
            <w:tcW w:w="2880" w:type="dxa"/>
          </w:tcPr>
          <w:p w14:paraId="0E10A375" w14:textId="77777777" w:rsidR="007C3C39" w:rsidRPr="00BD76E0" w:rsidRDefault="00BA25BF" w:rsidP="007C3C39">
            <w:pPr>
              <w:rPr>
                <w:sz w:val="18"/>
                <w:szCs w:val="18"/>
              </w:rPr>
            </w:pPr>
            <w:r w:rsidRPr="00BD76E0">
              <w:rPr>
                <w:sz w:val="18"/>
                <w:szCs w:val="18"/>
              </w:rPr>
              <w:t>Flag that indicates if an extra receipt should be printed.</w:t>
            </w:r>
          </w:p>
        </w:tc>
        <w:tc>
          <w:tcPr>
            <w:tcW w:w="893" w:type="dxa"/>
          </w:tcPr>
          <w:p w14:paraId="2F5B6724" w14:textId="77777777" w:rsidR="007C3C39" w:rsidRPr="00BD76E0" w:rsidRDefault="007C3C39" w:rsidP="007054EC">
            <w:pPr>
              <w:jc w:val="center"/>
              <w:rPr>
                <w:sz w:val="18"/>
              </w:rPr>
            </w:pPr>
            <w:r w:rsidRPr="00BD76E0">
              <w:rPr>
                <w:sz w:val="18"/>
              </w:rPr>
              <w:t>N</w:t>
            </w:r>
          </w:p>
        </w:tc>
        <w:tc>
          <w:tcPr>
            <w:tcW w:w="884" w:type="dxa"/>
          </w:tcPr>
          <w:p w14:paraId="6090AD4A" w14:textId="77777777" w:rsidR="007C3C39" w:rsidRPr="00BD76E0" w:rsidRDefault="007C3C39" w:rsidP="007054EC">
            <w:pPr>
              <w:jc w:val="center"/>
              <w:rPr>
                <w:sz w:val="18"/>
              </w:rPr>
            </w:pPr>
            <w:r w:rsidRPr="00BD76E0">
              <w:rPr>
                <w:sz w:val="18"/>
              </w:rPr>
              <w:t>N</w:t>
            </w:r>
          </w:p>
        </w:tc>
        <w:tc>
          <w:tcPr>
            <w:tcW w:w="884" w:type="dxa"/>
          </w:tcPr>
          <w:p w14:paraId="2954C83A" w14:textId="77777777" w:rsidR="007C3C39" w:rsidRPr="00BD76E0" w:rsidRDefault="007C3C39" w:rsidP="007054EC">
            <w:pPr>
              <w:jc w:val="center"/>
              <w:rPr>
                <w:sz w:val="18"/>
              </w:rPr>
            </w:pPr>
            <w:r w:rsidRPr="00BD76E0">
              <w:rPr>
                <w:sz w:val="18"/>
              </w:rPr>
              <w:t>Y</w:t>
            </w:r>
          </w:p>
        </w:tc>
      </w:tr>
      <w:tr w:rsidR="007C3C39" w:rsidRPr="00BD76E0" w14:paraId="2E6BCBBF" w14:textId="77777777" w:rsidTr="007054EC">
        <w:tc>
          <w:tcPr>
            <w:tcW w:w="864" w:type="dxa"/>
          </w:tcPr>
          <w:p w14:paraId="62DB3E50" w14:textId="77777777" w:rsidR="007C3C39" w:rsidRPr="00BD76E0" w:rsidRDefault="0058469A" w:rsidP="007C3C39">
            <w:pPr>
              <w:rPr>
                <w:sz w:val="18"/>
              </w:rPr>
            </w:pPr>
            <w:r w:rsidRPr="00BD76E0">
              <w:rPr>
                <w:sz w:val="18"/>
              </w:rPr>
              <w:t>173</w:t>
            </w:r>
            <w:r w:rsidR="00712E38" w:rsidRPr="00BD76E0">
              <w:rPr>
                <w:sz w:val="18"/>
              </w:rPr>
              <w:t xml:space="preserve"> – 184</w:t>
            </w:r>
            <w:r w:rsidR="007609B0" w:rsidRPr="00BD76E0">
              <w:rPr>
                <w:sz w:val="18"/>
              </w:rPr>
              <w:t xml:space="preserve"> </w:t>
            </w:r>
          </w:p>
        </w:tc>
        <w:tc>
          <w:tcPr>
            <w:tcW w:w="1044" w:type="dxa"/>
          </w:tcPr>
          <w:p w14:paraId="0FF27029" w14:textId="77777777" w:rsidR="007C3C39" w:rsidRPr="00BD76E0" w:rsidRDefault="007C3C39" w:rsidP="007C3C39">
            <w:pPr>
              <w:rPr>
                <w:sz w:val="18"/>
              </w:rPr>
            </w:pPr>
            <w:r w:rsidRPr="00BD76E0">
              <w:rPr>
                <w:sz w:val="18"/>
              </w:rPr>
              <w:t>Numeric</w:t>
            </w:r>
          </w:p>
          <w:p w14:paraId="62C59A5A" w14:textId="77777777" w:rsidR="007C3C39" w:rsidRPr="00BD76E0" w:rsidRDefault="007C3C39" w:rsidP="007C3C39">
            <w:pPr>
              <w:rPr>
                <w:sz w:val="18"/>
              </w:rPr>
            </w:pPr>
            <w:r w:rsidRPr="00BD76E0">
              <w:rPr>
                <w:sz w:val="18"/>
              </w:rPr>
              <w:t>9999999999V99</w:t>
            </w:r>
          </w:p>
        </w:tc>
        <w:tc>
          <w:tcPr>
            <w:tcW w:w="1440" w:type="dxa"/>
          </w:tcPr>
          <w:p w14:paraId="51BF5725" w14:textId="77777777" w:rsidR="007C3C39" w:rsidRPr="00BD76E0" w:rsidRDefault="007C3C39" w:rsidP="007C3C39">
            <w:pPr>
              <w:rPr>
                <w:sz w:val="18"/>
              </w:rPr>
            </w:pPr>
            <w:r w:rsidRPr="00BD76E0">
              <w:rPr>
                <w:sz w:val="18"/>
              </w:rPr>
              <w:t>Case Size</w:t>
            </w:r>
          </w:p>
        </w:tc>
        <w:tc>
          <w:tcPr>
            <w:tcW w:w="2880" w:type="dxa"/>
          </w:tcPr>
          <w:p w14:paraId="347F0839" w14:textId="77777777" w:rsidR="007C3C39" w:rsidRPr="00BD76E0" w:rsidRDefault="007609B0" w:rsidP="007C3C39">
            <w:pPr>
              <w:rPr>
                <w:sz w:val="18"/>
                <w:szCs w:val="18"/>
              </w:rPr>
            </w:pPr>
            <w:r w:rsidRPr="00BD76E0">
              <w:rPr>
                <w:sz w:val="18"/>
                <w:szCs w:val="18"/>
              </w:rPr>
              <w:t>N</w:t>
            </w:r>
            <w:r w:rsidR="007C3C39" w:rsidRPr="00BD76E0">
              <w:rPr>
                <w:sz w:val="18"/>
                <w:szCs w:val="18"/>
              </w:rPr>
              <w:t>umber of items that are contained in a case when shipped from or to</w:t>
            </w:r>
          </w:p>
          <w:p w14:paraId="086B4E20" w14:textId="77777777" w:rsidR="007C3C39" w:rsidRPr="00BD76E0" w:rsidRDefault="007C3C39" w:rsidP="007C3C39">
            <w:pPr>
              <w:rPr>
                <w:sz w:val="18"/>
                <w:szCs w:val="18"/>
              </w:rPr>
            </w:pPr>
            <w:r w:rsidRPr="00BD76E0">
              <w:rPr>
                <w:sz w:val="18"/>
                <w:szCs w:val="18"/>
              </w:rPr>
              <w:t>the store.</w:t>
            </w:r>
          </w:p>
        </w:tc>
        <w:tc>
          <w:tcPr>
            <w:tcW w:w="893" w:type="dxa"/>
          </w:tcPr>
          <w:p w14:paraId="17A0C5D1" w14:textId="77777777" w:rsidR="007C3C39" w:rsidRPr="00BD76E0" w:rsidRDefault="007C3C39" w:rsidP="007054EC">
            <w:pPr>
              <w:jc w:val="center"/>
              <w:rPr>
                <w:sz w:val="18"/>
              </w:rPr>
            </w:pPr>
          </w:p>
        </w:tc>
        <w:tc>
          <w:tcPr>
            <w:tcW w:w="884" w:type="dxa"/>
          </w:tcPr>
          <w:p w14:paraId="0DD1B281" w14:textId="77777777" w:rsidR="007C3C39" w:rsidRPr="00BD76E0" w:rsidRDefault="007C3C39" w:rsidP="007054EC">
            <w:pPr>
              <w:jc w:val="center"/>
              <w:rPr>
                <w:sz w:val="18"/>
              </w:rPr>
            </w:pPr>
          </w:p>
        </w:tc>
        <w:tc>
          <w:tcPr>
            <w:tcW w:w="884" w:type="dxa"/>
          </w:tcPr>
          <w:p w14:paraId="40B9AE98" w14:textId="77777777" w:rsidR="007C3C39" w:rsidRPr="00BD76E0" w:rsidRDefault="007C3C39" w:rsidP="007054EC">
            <w:pPr>
              <w:jc w:val="center"/>
              <w:rPr>
                <w:sz w:val="18"/>
              </w:rPr>
            </w:pPr>
          </w:p>
        </w:tc>
      </w:tr>
      <w:tr w:rsidR="007C3C39" w:rsidRPr="00BD76E0" w14:paraId="4C9EF078" w14:textId="77777777" w:rsidTr="007054EC">
        <w:tc>
          <w:tcPr>
            <w:tcW w:w="864" w:type="dxa"/>
          </w:tcPr>
          <w:p w14:paraId="78741FA5" w14:textId="77777777" w:rsidR="007C3C39" w:rsidRPr="00BD76E0" w:rsidRDefault="007609B0" w:rsidP="007C3C39">
            <w:pPr>
              <w:rPr>
                <w:sz w:val="18"/>
              </w:rPr>
            </w:pPr>
            <w:r w:rsidRPr="00BD76E0">
              <w:rPr>
                <w:sz w:val="18"/>
              </w:rPr>
              <w:t>1</w:t>
            </w:r>
            <w:r w:rsidR="00712E38" w:rsidRPr="00BD76E0">
              <w:rPr>
                <w:sz w:val="18"/>
              </w:rPr>
              <w:t>85 – 198</w:t>
            </w:r>
          </w:p>
        </w:tc>
        <w:tc>
          <w:tcPr>
            <w:tcW w:w="1044" w:type="dxa"/>
          </w:tcPr>
          <w:p w14:paraId="19EF052A" w14:textId="77777777" w:rsidR="007C3C39" w:rsidRPr="00BD76E0" w:rsidRDefault="007C3C39" w:rsidP="007C3C39">
            <w:pPr>
              <w:rPr>
                <w:sz w:val="18"/>
              </w:rPr>
            </w:pPr>
            <w:r w:rsidRPr="00BD76E0">
              <w:rPr>
                <w:sz w:val="18"/>
              </w:rPr>
              <w:t>Char(14)</w:t>
            </w:r>
          </w:p>
        </w:tc>
        <w:tc>
          <w:tcPr>
            <w:tcW w:w="1440" w:type="dxa"/>
          </w:tcPr>
          <w:p w14:paraId="01A5D86E" w14:textId="77777777" w:rsidR="007C3C39" w:rsidRPr="00BD76E0" w:rsidRDefault="007C3C39" w:rsidP="007C3C39">
            <w:pPr>
              <w:rPr>
                <w:sz w:val="18"/>
              </w:rPr>
            </w:pPr>
            <w:r w:rsidRPr="00BD76E0">
              <w:rPr>
                <w:sz w:val="18"/>
              </w:rPr>
              <w:t>Warehouse Stock</w:t>
            </w:r>
          </w:p>
        </w:tc>
        <w:tc>
          <w:tcPr>
            <w:tcW w:w="2880" w:type="dxa"/>
          </w:tcPr>
          <w:p w14:paraId="526CA1F7" w14:textId="77777777" w:rsidR="007C3C39" w:rsidRPr="00BD76E0" w:rsidRDefault="007C3C39" w:rsidP="007C3C39">
            <w:pPr>
              <w:rPr>
                <w:sz w:val="18"/>
                <w:szCs w:val="18"/>
              </w:rPr>
            </w:pPr>
            <w:r w:rsidRPr="00BD76E0">
              <w:rPr>
                <w:sz w:val="18"/>
                <w:szCs w:val="18"/>
              </w:rPr>
              <w:t>The identifier for this item in the warehouse</w:t>
            </w:r>
          </w:p>
        </w:tc>
        <w:tc>
          <w:tcPr>
            <w:tcW w:w="893" w:type="dxa"/>
          </w:tcPr>
          <w:p w14:paraId="2C8E6ECE" w14:textId="77777777" w:rsidR="007C3C39" w:rsidRPr="00BD76E0" w:rsidRDefault="007C3C39" w:rsidP="007054EC">
            <w:pPr>
              <w:jc w:val="center"/>
              <w:rPr>
                <w:sz w:val="18"/>
              </w:rPr>
            </w:pPr>
            <w:r w:rsidRPr="00BD76E0">
              <w:rPr>
                <w:sz w:val="18"/>
              </w:rPr>
              <w:t>N</w:t>
            </w:r>
          </w:p>
        </w:tc>
        <w:tc>
          <w:tcPr>
            <w:tcW w:w="884" w:type="dxa"/>
          </w:tcPr>
          <w:p w14:paraId="6F3D8D41" w14:textId="77777777" w:rsidR="007C3C39" w:rsidRPr="00BD76E0" w:rsidRDefault="007C3C39" w:rsidP="007054EC">
            <w:pPr>
              <w:jc w:val="center"/>
              <w:rPr>
                <w:sz w:val="18"/>
              </w:rPr>
            </w:pPr>
            <w:r w:rsidRPr="00BD76E0">
              <w:rPr>
                <w:sz w:val="18"/>
              </w:rPr>
              <w:t>N</w:t>
            </w:r>
          </w:p>
        </w:tc>
        <w:tc>
          <w:tcPr>
            <w:tcW w:w="884" w:type="dxa"/>
          </w:tcPr>
          <w:p w14:paraId="2760EE33" w14:textId="77777777" w:rsidR="007C3C39" w:rsidRPr="00BD76E0" w:rsidRDefault="007C3C39" w:rsidP="007054EC">
            <w:pPr>
              <w:jc w:val="center"/>
              <w:rPr>
                <w:sz w:val="18"/>
              </w:rPr>
            </w:pPr>
            <w:r w:rsidRPr="00BD76E0">
              <w:rPr>
                <w:sz w:val="18"/>
              </w:rPr>
              <w:t>Y</w:t>
            </w:r>
          </w:p>
        </w:tc>
      </w:tr>
      <w:tr w:rsidR="007C3C39" w:rsidRPr="00BD76E0" w14:paraId="2001160F" w14:textId="77777777" w:rsidTr="007054EC">
        <w:tc>
          <w:tcPr>
            <w:tcW w:w="864" w:type="dxa"/>
          </w:tcPr>
          <w:p w14:paraId="087C128D" w14:textId="77777777" w:rsidR="007C3C39" w:rsidRPr="00BD76E0" w:rsidRDefault="00712E38" w:rsidP="007C3C39">
            <w:pPr>
              <w:rPr>
                <w:sz w:val="18"/>
              </w:rPr>
            </w:pPr>
            <w:r w:rsidRPr="00BD76E0">
              <w:rPr>
                <w:sz w:val="18"/>
              </w:rPr>
              <w:t>199</w:t>
            </w:r>
            <w:r w:rsidR="007609B0" w:rsidRPr="00BD76E0">
              <w:rPr>
                <w:sz w:val="18"/>
              </w:rPr>
              <w:t xml:space="preserve"> – </w:t>
            </w:r>
            <w:r w:rsidRPr="00BD76E0">
              <w:rPr>
                <w:sz w:val="18"/>
              </w:rPr>
              <w:t>202</w:t>
            </w:r>
          </w:p>
        </w:tc>
        <w:tc>
          <w:tcPr>
            <w:tcW w:w="1044" w:type="dxa"/>
          </w:tcPr>
          <w:p w14:paraId="1AE04E5E" w14:textId="77777777" w:rsidR="007C3C39" w:rsidRPr="00BD76E0" w:rsidRDefault="007C3C39" w:rsidP="007C3C39">
            <w:pPr>
              <w:rPr>
                <w:sz w:val="18"/>
              </w:rPr>
            </w:pPr>
            <w:r w:rsidRPr="00BD76E0">
              <w:rPr>
                <w:sz w:val="18"/>
              </w:rPr>
              <w:t>Char(4)</w:t>
            </w:r>
          </w:p>
        </w:tc>
        <w:tc>
          <w:tcPr>
            <w:tcW w:w="1440" w:type="dxa"/>
          </w:tcPr>
          <w:p w14:paraId="2A2B26E5" w14:textId="77777777" w:rsidR="007C3C39" w:rsidRPr="00BD76E0" w:rsidRDefault="007C3C39" w:rsidP="007C3C39">
            <w:pPr>
              <w:rPr>
                <w:sz w:val="18"/>
              </w:rPr>
            </w:pPr>
            <w:r w:rsidRPr="00BD76E0">
              <w:rPr>
                <w:sz w:val="18"/>
              </w:rPr>
              <w:t>Unit of Measure</w:t>
            </w:r>
          </w:p>
        </w:tc>
        <w:tc>
          <w:tcPr>
            <w:tcW w:w="2880" w:type="dxa"/>
          </w:tcPr>
          <w:p w14:paraId="547FE240" w14:textId="77777777" w:rsidR="007C3C39" w:rsidRPr="00BD76E0" w:rsidRDefault="007C3C39" w:rsidP="007C3C39">
            <w:pPr>
              <w:rPr>
                <w:sz w:val="18"/>
                <w:szCs w:val="18"/>
              </w:rPr>
            </w:pPr>
            <w:r w:rsidRPr="00BD76E0">
              <w:rPr>
                <w:sz w:val="18"/>
                <w:szCs w:val="18"/>
              </w:rPr>
              <w:t>The unit of measure group used by this item</w:t>
            </w:r>
          </w:p>
        </w:tc>
        <w:tc>
          <w:tcPr>
            <w:tcW w:w="893" w:type="dxa"/>
          </w:tcPr>
          <w:p w14:paraId="4917A0E5" w14:textId="77777777" w:rsidR="007C3C39" w:rsidRPr="00BD76E0" w:rsidRDefault="007C3C39" w:rsidP="007054EC">
            <w:pPr>
              <w:jc w:val="center"/>
              <w:rPr>
                <w:sz w:val="18"/>
              </w:rPr>
            </w:pPr>
            <w:r w:rsidRPr="00BD76E0">
              <w:rPr>
                <w:sz w:val="18"/>
              </w:rPr>
              <w:t>N</w:t>
            </w:r>
          </w:p>
        </w:tc>
        <w:tc>
          <w:tcPr>
            <w:tcW w:w="884" w:type="dxa"/>
          </w:tcPr>
          <w:p w14:paraId="2A843D65" w14:textId="77777777" w:rsidR="007C3C39" w:rsidRPr="00BD76E0" w:rsidRDefault="007C3C39" w:rsidP="007054EC">
            <w:pPr>
              <w:jc w:val="center"/>
              <w:rPr>
                <w:sz w:val="18"/>
              </w:rPr>
            </w:pPr>
            <w:r w:rsidRPr="00BD76E0">
              <w:rPr>
                <w:sz w:val="18"/>
              </w:rPr>
              <w:t>N</w:t>
            </w:r>
          </w:p>
        </w:tc>
        <w:tc>
          <w:tcPr>
            <w:tcW w:w="884" w:type="dxa"/>
          </w:tcPr>
          <w:p w14:paraId="2E341B1E" w14:textId="77777777" w:rsidR="007C3C39" w:rsidRPr="00BD76E0" w:rsidRDefault="007C3C39" w:rsidP="007054EC">
            <w:pPr>
              <w:jc w:val="center"/>
              <w:rPr>
                <w:sz w:val="18"/>
              </w:rPr>
            </w:pPr>
            <w:r w:rsidRPr="00BD76E0">
              <w:rPr>
                <w:sz w:val="18"/>
              </w:rPr>
              <w:t>Y</w:t>
            </w:r>
          </w:p>
        </w:tc>
      </w:tr>
      <w:tr w:rsidR="007C3C39" w:rsidRPr="00BD76E0" w14:paraId="0E264B23" w14:textId="77777777" w:rsidTr="007054EC">
        <w:tc>
          <w:tcPr>
            <w:tcW w:w="864" w:type="dxa"/>
          </w:tcPr>
          <w:p w14:paraId="64B7EDDA" w14:textId="77777777" w:rsidR="007C3C39" w:rsidRPr="00BD76E0" w:rsidRDefault="00712E38" w:rsidP="007C3C39">
            <w:pPr>
              <w:rPr>
                <w:sz w:val="18"/>
              </w:rPr>
            </w:pPr>
            <w:r w:rsidRPr="00BD76E0">
              <w:rPr>
                <w:sz w:val="18"/>
              </w:rPr>
              <w:t>203 – 211</w:t>
            </w:r>
          </w:p>
        </w:tc>
        <w:tc>
          <w:tcPr>
            <w:tcW w:w="1044" w:type="dxa"/>
          </w:tcPr>
          <w:p w14:paraId="7F2CAB11" w14:textId="77777777" w:rsidR="007C3C39" w:rsidRPr="00BD76E0" w:rsidRDefault="007C3C39" w:rsidP="007C3C39">
            <w:pPr>
              <w:rPr>
                <w:sz w:val="18"/>
              </w:rPr>
            </w:pPr>
            <w:r w:rsidRPr="00BD76E0">
              <w:rPr>
                <w:sz w:val="18"/>
              </w:rPr>
              <w:t>Numeric</w:t>
            </w:r>
          </w:p>
          <w:p w14:paraId="6FABBA70" w14:textId="77777777" w:rsidR="007C3C39" w:rsidRPr="00BD76E0" w:rsidRDefault="007C3C39" w:rsidP="007C3C39">
            <w:pPr>
              <w:rPr>
                <w:sz w:val="18"/>
              </w:rPr>
            </w:pPr>
            <w:r w:rsidRPr="00BD76E0">
              <w:rPr>
                <w:sz w:val="18"/>
              </w:rPr>
              <w:t>+$$$$$999</w:t>
            </w:r>
          </w:p>
        </w:tc>
        <w:tc>
          <w:tcPr>
            <w:tcW w:w="1440" w:type="dxa"/>
          </w:tcPr>
          <w:p w14:paraId="2A1C3FEB" w14:textId="77777777" w:rsidR="007C3C39" w:rsidRPr="00BD76E0" w:rsidRDefault="007C3C39" w:rsidP="007C3C39">
            <w:pPr>
              <w:rPr>
                <w:sz w:val="18"/>
              </w:rPr>
            </w:pPr>
            <w:r w:rsidRPr="00BD76E0">
              <w:rPr>
                <w:sz w:val="18"/>
              </w:rPr>
              <w:t>Quantity Floor Limit</w:t>
            </w:r>
          </w:p>
        </w:tc>
        <w:tc>
          <w:tcPr>
            <w:tcW w:w="2880" w:type="dxa"/>
          </w:tcPr>
          <w:p w14:paraId="18CCDD23" w14:textId="77777777" w:rsidR="007C3C39" w:rsidRPr="00BD76E0" w:rsidRDefault="007C3C39" w:rsidP="007C3C39">
            <w:pPr>
              <w:rPr>
                <w:sz w:val="18"/>
                <w:szCs w:val="18"/>
              </w:rPr>
            </w:pPr>
            <w:r w:rsidRPr="00BD76E0">
              <w:rPr>
                <w:sz w:val="18"/>
                <w:szCs w:val="18"/>
              </w:rPr>
              <w:t>The floor limit or “less than threshold” for quantity entry for the sale of this item.</w:t>
            </w:r>
          </w:p>
        </w:tc>
        <w:tc>
          <w:tcPr>
            <w:tcW w:w="893" w:type="dxa"/>
          </w:tcPr>
          <w:p w14:paraId="064C3520" w14:textId="77777777" w:rsidR="007C3C39" w:rsidRPr="00BD76E0" w:rsidRDefault="007C3C39" w:rsidP="007054EC">
            <w:pPr>
              <w:jc w:val="center"/>
              <w:rPr>
                <w:sz w:val="18"/>
              </w:rPr>
            </w:pPr>
            <w:r w:rsidRPr="00BD76E0">
              <w:rPr>
                <w:sz w:val="18"/>
              </w:rPr>
              <w:t>N</w:t>
            </w:r>
          </w:p>
        </w:tc>
        <w:tc>
          <w:tcPr>
            <w:tcW w:w="884" w:type="dxa"/>
          </w:tcPr>
          <w:p w14:paraId="349EC2F3" w14:textId="77777777" w:rsidR="007C3C39" w:rsidRPr="00BD76E0" w:rsidRDefault="007C3C39" w:rsidP="007054EC">
            <w:pPr>
              <w:jc w:val="center"/>
              <w:rPr>
                <w:sz w:val="18"/>
              </w:rPr>
            </w:pPr>
            <w:r w:rsidRPr="00BD76E0">
              <w:rPr>
                <w:sz w:val="18"/>
              </w:rPr>
              <w:t>N</w:t>
            </w:r>
          </w:p>
        </w:tc>
        <w:tc>
          <w:tcPr>
            <w:tcW w:w="884" w:type="dxa"/>
          </w:tcPr>
          <w:p w14:paraId="49A9B234" w14:textId="77777777" w:rsidR="007C3C39" w:rsidRPr="00BD76E0" w:rsidRDefault="007C3C39" w:rsidP="007054EC">
            <w:pPr>
              <w:jc w:val="center"/>
              <w:rPr>
                <w:sz w:val="18"/>
              </w:rPr>
            </w:pPr>
            <w:r w:rsidRPr="00BD76E0">
              <w:rPr>
                <w:sz w:val="18"/>
              </w:rPr>
              <w:t>Y</w:t>
            </w:r>
          </w:p>
        </w:tc>
      </w:tr>
      <w:tr w:rsidR="007C3C39" w:rsidRPr="00BD76E0" w14:paraId="5F68C3FC" w14:textId="77777777" w:rsidTr="007054EC">
        <w:tc>
          <w:tcPr>
            <w:tcW w:w="864" w:type="dxa"/>
          </w:tcPr>
          <w:p w14:paraId="6E1D33D0" w14:textId="77777777" w:rsidR="007C3C39" w:rsidRPr="00BD76E0" w:rsidRDefault="00712E38" w:rsidP="007C3C39">
            <w:pPr>
              <w:rPr>
                <w:sz w:val="18"/>
              </w:rPr>
            </w:pPr>
            <w:r w:rsidRPr="00BD76E0">
              <w:rPr>
                <w:sz w:val="18"/>
              </w:rPr>
              <w:t>212 – 220</w:t>
            </w:r>
          </w:p>
        </w:tc>
        <w:tc>
          <w:tcPr>
            <w:tcW w:w="1044" w:type="dxa"/>
          </w:tcPr>
          <w:p w14:paraId="715991F2" w14:textId="77777777" w:rsidR="007C3C39" w:rsidRPr="00BD76E0" w:rsidRDefault="007C3C39" w:rsidP="007C3C39">
            <w:pPr>
              <w:rPr>
                <w:sz w:val="18"/>
              </w:rPr>
            </w:pPr>
            <w:r w:rsidRPr="00BD76E0">
              <w:rPr>
                <w:sz w:val="18"/>
              </w:rPr>
              <w:t>Numeric</w:t>
            </w:r>
          </w:p>
          <w:p w14:paraId="1440D399" w14:textId="77777777" w:rsidR="007C3C39" w:rsidRPr="00BD76E0" w:rsidRDefault="007C3C39" w:rsidP="007C3C39">
            <w:pPr>
              <w:rPr>
                <w:sz w:val="18"/>
              </w:rPr>
            </w:pPr>
            <w:r w:rsidRPr="00BD76E0">
              <w:rPr>
                <w:sz w:val="18"/>
              </w:rPr>
              <w:t>+$$$$$999</w:t>
            </w:r>
          </w:p>
        </w:tc>
        <w:tc>
          <w:tcPr>
            <w:tcW w:w="1440" w:type="dxa"/>
          </w:tcPr>
          <w:p w14:paraId="1602509A" w14:textId="77777777" w:rsidR="007C3C39" w:rsidRPr="00BD76E0" w:rsidRDefault="007C3C39" w:rsidP="007C3C39">
            <w:pPr>
              <w:rPr>
                <w:sz w:val="18"/>
              </w:rPr>
            </w:pPr>
            <w:r w:rsidRPr="00BD76E0">
              <w:rPr>
                <w:sz w:val="18"/>
              </w:rPr>
              <w:t>Quantity Ceiling Limit</w:t>
            </w:r>
          </w:p>
        </w:tc>
        <w:tc>
          <w:tcPr>
            <w:tcW w:w="2880" w:type="dxa"/>
          </w:tcPr>
          <w:p w14:paraId="71DAEA60" w14:textId="77777777" w:rsidR="007C3C39" w:rsidRPr="00BD76E0" w:rsidRDefault="007C3C39" w:rsidP="007C3C39">
            <w:pPr>
              <w:rPr>
                <w:sz w:val="18"/>
                <w:szCs w:val="18"/>
              </w:rPr>
            </w:pPr>
            <w:r w:rsidRPr="00BD76E0">
              <w:rPr>
                <w:sz w:val="18"/>
                <w:szCs w:val="18"/>
              </w:rPr>
              <w:t>The ceiling limit or “greater than threshold” for quantity entry for the sale of this item.</w:t>
            </w:r>
          </w:p>
        </w:tc>
        <w:tc>
          <w:tcPr>
            <w:tcW w:w="893" w:type="dxa"/>
          </w:tcPr>
          <w:p w14:paraId="765E5B2F" w14:textId="77777777" w:rsidR="007C3C39" w:rsidRPr="00BD76E0" w:rsidRDefault="007C3C39" w:rsidP="007054EC">
            <w:pPr>
              <w:jc w:val="center"/>
              <w:rPr>
                <w:sz w:val="18"/>
              </w:rPr>
            </w:pPr>
            <w:r w:rsidRPr="00BD76E0">
              <w:rPr>
                <w:sz w:val="18"/>
              </w:rPr>
              <w:t>N</w:t>
            </w:r>
          </w:p>
        </w:tc>
        <w:tc>
          <w:tcPr>
            <w:tcW w:w="884" w:type="dxa"/>
          </w:tcPr>
          <w:p w14:paraId="1CDD1316" w14:textId="77777777" w:rsidR="007C3C39" w:rsidRPr="00BD76E0" w:rsidRDefault="007C3C39" w:rsidP="007054EC">
            <w:pPr>
              <w:jc w:val="center"/>
              <w:rPr>
                <w:sz w:val="18"/>
              </w:rPr>
            </w:pPr>
            <w:r w:rsidRPr="00BD76E0">
              <w:rPr>
                <w:sz w:val="18"/>
              </w:rPr>
              <w:t>N</w:t>
            </w:r>
          </w:p>
        </w:tc>
        <w:tc>
          <w:tcPr>
            <w:tcW w:w="884" w:type="dxa"/>
          </w:tcPr>
          <w:p w14:paraId="6831F3F4" w14:textId="77777777" w:rsidR="007C3C39" w:rsidRPr="00BD76E0" w:rsidRDefault="007C3C39" w:rsidP="007054EC">
            <w:pPr>
              <w:jc w:val="center"/>
              <w:rPr>
                <w:sz w:val="18"/>
              </w:rPr>
            </w:pPr>
            <w:r w:rsidRPr="00BD76E0">
              <w:rPr>
                <w:sz w:val="18"/>
              </w:rPr>
              <w:t>Y</w:t>
            </w:r>
          </w:p>
        </w:tc>
      </w:tr>
      <w:tr w:rsidR="007C3C39" w:rsidRPr="00BD76E0" w14:paraId="4D4D4CBC" w14:textId="77777777" w:rsidTr="007054EC">
        <w:tc>
          <w:tcPr>
            <w:tcW w:w="864" w:type="dxa"/>
          </w:tcPr>
          <w:p w14:paraId="51338D69" w14:textId="77777777" w:rsidR="007C3C39" w:rsidRPr="00BD76E0" w:rsidRDefault="00712E38" w:rsidP="007C3C39">
            <w:pPr>
              <w:rPr>
                <w:sz w:val="18"/>
              </w:rPr>
            </w:pPr>
            <w:r w:rsidRPr="00BD76E0">
              <w:rPr>
                <w:sz w:val="18"/>
              </w:rPr>
              <w:t>221 – 224</w:t>
            </w:r>
          </w:p>
        </w:tc>
        <w:tc>
          <w:tcPr>
            <w:tcW w:w="1044" w:type="dxa"/>
          </w:tcPr>
          <w:p w14:paraId="41C4E071" w14:textId="77777777" w:rsidR="007C3C39" w:rsidRPr="00BD76E0" w:rsidRDefault="007C3C39" w:rsidP="007C3C39">
            <w:pPr>
              <w:rPr>
                <w:sz w:val="18"/>
              </w:rPr>
            </w:pPr>
            <w:r w:rsidRPr="00BD76E0">
              <w:rPr>
                <w:sz w:val="18"/>
              </w:rPr>
              <w:t>Char(4)</w:t>
            </w:r>
          </w:p>
        </w:tc>
        <w:tc>
          <w:tcPr>
            <w:tcW w:w="1440" w:type="dxa"/>
          </w:tcPr>
          <w:p w14:paraId="38E32D16" w14:textId="77777777" w:rsidR="007C3C39" w:rsidRPr="00BD76E0" w:rsidRDefault="007C3C39" w:rsidP="007C3C39">
            <w:pPr>
              <w:rPr>
                <w:sz w:val="18"/>
              </w:rPr>
            </w:pPr>
            <w:r w:rsidRPr="00BD76E0">
              <w:rPr>
                <w:sz w:val="18"/>
              </w:rPr>
              <w:t>Revenue Code</w:t>
            </w:r>
          </w:p>
        </w:tc>
        <w:tc>
          <w:tcPr>
            <w:tcW w:w="2880" w:type="dxa"/>
          </w:tcPr>
          <w:p w14:paraId="7E457D41" w14:textId="77777777" w:rsidR="007C3C39" w:rsidRPr="00BD76E0" w:rsidRDefault="00BA25BF" w:rsidP="007C3C39">
            <w:pPr>
              <w:rPr>
                <w:sz w:val="18"/>
                <w:szCs w:val="18"/>
              </w:rPr>
            </w:pPr>
            <w:r w:rsidRPr="00BD76E0">
              <w:rPr>
                <w:sz w:val="18"/>
                <w:szCs w:val="18"/>
              </w:rPr>
              <w:t>Revenue code for this item.</w:t>
            </w:r>
          </w:p>
        </w:tc>
        <w:tc>
          <w:tcPr>
            <w:tcW w:w="893" w:type="dxa"/>
          </w:tcPr>
          <w:p w14:paraId="4AE325C4" w14:textId="77777777" w:rsidR="007C3C39" w:rsidRPr="00BD76E0" w:rsidRDefault="007C3C39" w:rsidP="007054EC">
            <w:pPr>
              <w:jc w:val="center"/>
              <w:rPr>
                <w:sz w:val="18"/>
              </w:rPr>
            </w:pPr>
            <w:r w:rsidRPr="00BD76E0">
              <w:rPr>
                <w:sz w:val="18"/>
              </w:rPr>
              <w:t>N</w:t>
            </w:r>
          </w:p>
        </w:tc>
        <w:tc>
          <w:tcPr>
            <w:tcW w:w="884" w:type="dxa"/>
          </w:tcPr>
          <w:p w14:paraId="072CB37D" w14:textId="77777777" w:rsidR="007C3C39" w:rsidRPr="00BD76E0" w:rsidRDefault="007C3C39" w:rsidP="007054EC">
            <w:pPr>
              <w:jc w:val="center"/>
              <w:rPr>
                <w:sz w:val="18"/>
              </w:rPr>
            </w:pPr>
            <w:r w:rsidRPr="00BD76E0">
              <w:rPr>
                <w:sz w:val="18"/>
              </w:rPr>
              <w:t>N</w:t>
            </w:r>
          </w:p>
        </w:tc>
        <w:tc>
          <w:tcPr>
            <w:tcW w:w="884" w:type="dxa"/>
          </w:tcPr>
          <w:p w14:paraId="58EE695F" w14:textId="77777777" w:rsidR="007C3C39" w:rsidRPr="00BD76E0" w:rsidRDefault="007C3C39" w:rsidP="007054EC">
            <w:pPr>
              <w:jc w:val="center"/>
              <w:rPr>
                <w:sz w:val="18"/>
              </w:rPr>
            </w:pPr>
            <w:r w:rsidRPr="00BD76E0">
              <w:rPr>
                <w:sz w:val="18"/>
              </w:rPr>
              <w:t>Y</w:t>
            </w:r>
          </w:p>
        </w:tc>
      </w:tr>
      <w:tr w:rsidR="007C3C39" w:rsidRPr="00BD76E0" w14:paraId="522E28FE" w14:textId="77777777" w:rsidTr="007054EC">
        <w:tc>
          <w:tcPr>
            <w:tcW w:w="864" w:type="dxa"/>
          </w:tcPr>
          <w:p w14:paraId="29859F5E" w14:textId="77777777" w:rsidR="007C3C39" w:rsidRPr="00BD76E0" w:rsidRDefault="00712E38" w:rsidP="007C3C39">
            <w:pPr>
              <w:rPr>
                <w:sz w:val="18"/>
              </w:rPr>
            </w:pPr>
            <w:r w:rsidRPr="00BD76E0">
              <w:rPr>
                <w:sz w:val="18"/>
              </w:rPr>
              <w:t>225 – 225</w:t>
            </w:r>
          </w:p>
        </w:tc>
        <w:tc>
          <w:tcPr>
            <w:tcW w:w="1044" w:type="dxa"/>
          </w:tcPr>
          <w:p w14:paraId="063F8F2D" w14:textId="77777777" w:rsidR="007C3C39" w:rsidRPr="00BD76E0" w:rsidRDefault="007C3C39" w:rsidP="007C3C39">
            <w:pPr>
              <w:rPr>
                <w:sz w:val="18"/>
              </w:rPr>
            </w:pPr>
            <w:r w:rsidRPr="00BD76E0">
              <w:rPr>
                <w:sz w:val="18"/>
              </w:rPr>
              <w:t>Char(1)</w:t>
            </w:r>
          </w:p>
        </w:tc>
        <w:tc>
          <w:tcPr>
            <w:tcW w:w="1440" w:type="dxa"/>
          </w:tcPr>
          <w:p w14:paraId="4F646366" w14:textId="77777777" w:rsidR="007C3C39" w:rsidRPr="00BD76E0" w:rsidRDefault="007C3C39" w:rsidP="007C3C39">
            <w:pPr>
              <w:rPr>
                <w:sz w:val="18"/>
              </w:rPr>
            </w:pPr>
            <w:r w:rsidRPr="00BD76E0">
              <w:rPr>
                <w:sz w:val="18"/>
              </w:rPr>
              <w:t>Variable Weight</w:t>
            </w:r>
          </w:p>
        </w:tc>
        <w:tc>
          <w:tcPr>
            <w:tcW w:w="2880" w:type="dxa"/>
          </w:tcPr>
          <w:p w14:paraId="594626C8" w14:textId="77777777" w:rsidR="007C3C39" w:rsidRPr="00BD76E0" w:rsidRDefault="00BA25BF" w:rsidP="007C3C39">
            <w:pPr>
              <w:rPr>
                <w:sz w:val="18"/>
                <w:szCs w:val="18"/>
              </w:rPr>
            </w:pPr>
            <w:r w:rsidRPr="00BD76E0">
              <w:rPr>
                <w:sz w:val="18"/>
                <w:szCs w:val="18"/>
              </w:rPr>
              <w:t>Variable Weight indicator</w:t>
            </w:r>
          </w:p>
        </w:tc>
        <w:tc>
          <w:tcPr>
            <w:tcW w:w="893" w:type="dxa"/>
          </w:tcPr>
          <w:p w14:paraId="734AA19E" w14:textId="77777777" w:rsidR="007C3C39" w:rsidRPr="00BD76E0" w:rsidRDefault="007C3C39" w:rsidP="007054EC">
            <w:pPr>
              <w:jc w:val="center"/>
              <w:rPr>
                <w:sz w:val="18"/>
              </w:rPr>
            </w:pPr>
            <w:r w:rsidRPr="00BD76E0">
              <w:rPr>
                <w:sz w:val="18"/>
              </w:rPr>
              <w:t>N</w:t>
            </w:r>
          </w:p>
        </w:tc>
        <w:tc>
          <w:tcPr>
            <w:tcW w:w="884" w:type="dxa"/>
          </w:tcPr>
          <w:p w14:paraId="112717DF" w14:textId="77777777" w:rsidR="007C3C39" w:rsidRPr="00BD76E0" w:rsidRDefault="007C3C39" w:rsidP="007054EC">
            <w:pPr>
              <w:jc w:val="center"/>
              <w:rPr>
                <w:sz w:val="18"/>
              </w:rPr>
            </w:pPr>
            <w:r w:rsidRPr="00BD76E0">
              <w:rPr>
                <w:sz w:val="18"/>
              </w:rPr>
              <w:t>N</w:t>
            </w:r>
          </w:p>
        </w:tc>
        <w:tc>
          <w:tcPr>
            <w:tcW w:w="884" w:type="dxa"/>
          </w:tcPr>
          <w:p w14:paraId="23CB8807" w14:textId="77777777" w:rsidR="007C3C39" w:rsidRPr="00BD76E0" w:rsidRDefault="007C3C39" w:rsidP="007054EC">
            <w:pPr>
              <w:jc w:val="center"/>
              <w:rPr>
                <w:sz w:val="18"/>
              </w:rPr>
            </w:pPr>
            <w:r w:rsidRPr="00BD76E0">
              <w:rPr>
                <w:sz w:val="18"/>
              </w:rPr>
              <w:t>Y</w:t>
            </w:r>
          </w:p>
        </w:tc>
      </w:tr>
      <w:tr w:rsidR="007C3C39" w:rsidRPr="00BD76E0" w14:paraId="56EE8A2E" w14:textId="77777777" w:rsidTr="007054EC">
        <w:tc>
          <w:tcPr>
            <w:tcW w:w="864" w:type="dxa"/>
          </w:tcPr>
          <w:p w14:paraId="4FE777CE" w14:textId="77777777" w:rsidR="007C3C39" w:rsidRPr="00BD76E0" w:rsidRDefault="00712E38" w:rsidP="007C3C39">
            <w:pPr>
              <w:rPr>
                <w:sz w:val="18"/>
              </w:rPr>
            </w:pPr>
            <w:r w:rsidRPr="00BD76E0">
              <w:rPr>
                <w:sz w:val="18"/>
              </w:rPr>
              <w:t>226 – 226</w:t>
            </w:r>
          </w:p>
        </w:tc>
        <w:tc>
          <w:tcPr>
            <w:tcW w:w="1044" w:type="dxa"/>
          </w:tcPr>
          <w:p w14:paraId="7DEC0A60" w14:textId="77777777" w:rsidR="007C3C39" w:rsidRPr="00BD76E0" w:rsidRDefault="007C3C39" w:rsidP="007C3C39">
            <w:pPr>
              <w:rPr>
                <w:sz w:val="18"/>
              </w:rPr>
            </w:pPr>
            <w:r w:rsidRPr="00BD76E0">
              <w:rPr>
                <w:sz w:val="18"/>
              </w:rPr>
              <w:t>Char(1)</w:t>
            </w:r>
          </w:p>
        </w:tc>
        <w:tc>
          <w:tcPr>
            <w:tcW w:w="1440" w:type="dxa"/>
          </w:tcPr>
          <w:p w14:paraId="6356FE55" w14:textId="77777777" w:rsidR="007C3C39" w:rsidRPr="00BD76E0" w:rsidRDefault="007C3C39" w:rsidP="007C3C39">
            <w:pPr>
              <w:rPr>
                <w:sz w:val="18"/>
              </w:rPr>
            </w:pPr>
            <w:r w:rsidRPr="00BD76E0">
              <w:rPr>
                <w:sz w:val="18"/>
              </w:rPr>
              <w:t>Dummy Bucket Capture</w:t>
            </w:r>
          </w:p>
        </w:tc>
        <w:tc>
          <w:tcPr>
            <w:tcW w:w="2880" w:type="dxa"/>
          </w:tcPr>
          <w:p w14:paraId="1B67EDA7" w14:textId="77777777" w:rsidR="007C3C39" w:rsidRPr="00BD76E0" w:rsidRDefault="007C3C39" w:rsidP="007C3C39">
            <w:pPr>
              <w:rPr>
                <w:sz w:val="18"/>
                <w:szCs w:val="18"/>
              </w:rPr>
            </w:pPr>
          </w:p>
        </w:tc>
        <w:tc>
          <w:tcPr>
            <w:tcW w:w="893" w:type="dxa"/>
          </w:tcPr>
          <w:p w14:paraId="7D14F349" w14:textId="77777777" w:rsidR="007C3C39" w:rsidRPr="00BD76E0" w:rsidRDefault="007C3C39" w:rsidP="007054EC">
            <w:pPr>
              <w:jc w:val="center"/>
              <w:rPr>
                <w:sz w:val="18"/>
              </w:rPr>
            </w:pPr>
            <w:r w:rsidRPr="00BD76E0">
              <w:rPr>
                <w:sz w:val="18"/>
              </w:rPr>
              <w:t>N</w:t>
            </w:r>
          </w:p>
        </w:tc>
        <w:tc>
          <w:tcPr>
            <w:tcW w:w="884" w:type="dxa"/>
          </w:tcPr>
          <w:p w14:paraId="27C62CA2" w14:textId="77777777" w:rsidR="007C3C39" w:rsidRPr="00BD76E0" w:rsidRDefault="007C3C39" w:rsidP="007054EC">
            <w:pPr>
              <w:jc w:val="center"/>
              <w:rPr>
                <w:sz w:val="18"/>
              </w:rPr>
            </w:pPr>
            <w:r w:rsidRPr="00BD76E0">
              <w:rPr>
                <w:sz w:val="18"/>
              </w:rPr>
              <w:t>N</w:t>
            </w:r>
          </w:p>
        </w:tc>
        <w:tc>
          <w:tcPr>
            <w:tcW w:w="884" w:type="dxa"/>
          </w:tcPr>
          <w:p w14:paraId="78AB1917" w14:textId="77777777" w:rsidR="007C3C39" w:rsidRPr="00BD76E0" w:rsidRDefault="007C3C39" w:rsidP="007054EC">
            <w:pPr>
              <w:jc w:val="center"/>
              <w:rPr>
                <w:sz w:val="18"/>
              </w:rPr>
            </w:pPr>
            <w:r w:rsidRPr="00BD76E0">
              <w:rPr>
                <w:sz w:val="18"/>
              </w:rPr>
              <w:t>Y</w:t>
            </w:r>
          </w:p>
        </w:tc>
      </w:tr>
      <w:tr w:rsidR="007C3C39" w:rsidRPr="00BD76E0" w14:paraId="38F87221" w14:textId="77777777" w:rsidTr="007054EC">
        <w:tc>
          <w:tcPr>
            <w:tcW w:w="864" w:type="dxa"/>
          </w:tcPr>
          <w:p w14:paraId="1837E63F" w14:textId="77777777" w:rsidR="007C3C39" w:rsidRPr="00BD76E0" w:rsidRDefault="00712E38" w:rsidP="007C3C39">
            <w:pPr>
              <w:rPr>
                <w:sz w:val="18"/>
              </w:rPr>
            </w:pPr>
            <w:r w:rsidRPr="00BD76E0">
              <w:rPr>
                <w:sz w:val="18"/>
              </w:rPr>
              <w:t>227 – 227</w:t>
            </w:r>
          </w:p>
        </w:tc>
        <w:tc>
          <w:tcPr>
            <w:tcW w:w="1044" w:type="dxa"/>
          </w:tcPr>
          <w:p w14:paraId="3388C911" w14:textId="77777777" w:rsidR="007C3C39" w:rsidRPr="00BD76E0" w:rsidRDefault="007C3C39" w:rsidP="007C3C39">
            <w:pPr>
              <w:rPr>
                <w:sz w:val="18"/>
              </w:rPr>
            </w:pPr>
            <w:r w:rsidRPr="00BD76E0">
              <w:rPr>
                <w:sz w:val="18"/>
              </w:rPr>
              <w:t>Char(1)</w:t>
            </w:r>
          </w:p>
        </w:tc>
        <w:tc>
          <w:tcPr>
            <w:tcW w:w="1440" w:type="dxa"/>
          </w:tcPr>
          <w:p w14:paraId="21966446" w14:textId="77777777" w:rsidR="007C3C39" w:rsidRPr="00BD76E0" w:rsidRDefault="007C3C39" w:rsidP="007C3C39">
            <w:pPr>
              <w:rPr>
                <w:sz w:val="18"/>
              </w:rPr>
            </w:pPr>
            <w:r w:rsidRPr="00BD76E0">
              <w:rPr>
                <w:sz w:val="18"/>
              </w:rPr>
              <w:t>Red Alert</w:t>
            </w:r>
          </w:p>
        </w:tc>
        <w:tc>
          <w:tcPr>
            <w:tcW w:w="2880" w:type="dxa"/>
          </w:tcPr>
          <w:p w14:paraId="219195C4" w14:textId="77777777" w:rsidR="007C3C39" w:rsidRPr="00BD76E0" w:rsidRDefault="007C3C39" w:rsidP="007C3C39">
            <w:pPr>
              <w:rPr>
                <w:sz w:val="18"/>
                <w:szCs w:val="18"/>
              </w:rPr>
            </w:pPr>
            <w:r w:rsidRPr="00BD76E0">
              <w:rPr>
                <w:sz w:val="18"/>
                <w:szCs w:val="18"/>
              </w:rPr>
              <w:t>A Y/N flag indicating if the sale of this item should be stopped.</w:t>
            </w:r>
          </w:p>
        </w:tc>
        <w:tc>
          <w:tcPr>
            <w:tcW w:w="893" w:type="dxa"/>
          </w:tcPr>
          <w:p w14:paraId="692B4CDA" w14:textId="77777777" w:rsidR="007C3C39" w:rsidRPr="00BD76E0" w:rsidRDefault="007C3C39" w:rsidP="007054EC">
            <w:pPr>
              <w:jc w:val="center"/>
              <w:rPr>
                <w:sz w:val="18"/>
              </w:rPr>
            </w:pPr>
            <w:r w:rsidRPr="00BD76E0">
              <w:rPr>
                <w:sz w:val="18"/>
              </w:rPr>
              <w:t>N</w:t>
            </w:r>
          </w:p>
        </w:tc>
        <w:tc>
          <w:tcPr>
            <w:tcW w:w="884" w:type="dxa"/>
          </w:tcPr>
          <w:p w14:paraId="3D30406E" w14:textId="77777777" w:rsidR="007C3C39" w:rsidRPr="00BD76E0" w:rsidRDefault="007C3C39" w:rsidP="007054EC">
            <w:pPr>
              <w:jc w:val="center"/>
              <w:rPr>
                <w:sz w:val="18"/>
              </w:rPr>
            </w:pPr>
            <w:r w:rsidRPr="00BD76E0">
              <w:rPr>
                <w:sz w:val="18"/>
              </w:rPr>
              <w:t>N</w:t>
            </w:r>
          </w:p>
        </w:tc>
        <w:tc>
          <w:tcPr>
            <w:tcW w:w="884" w:type="dxa"/>
          </w:tcPr>
          <w:p w14:paraId="7F2491C0" w14:textId="77777777" w:rsidR="007C3C39" w:rsidRPr="00BD76E0" w:rsidRDefault="007C3C39" w:rsidP="007054EC">
            <w:pPr>
              <w:jc w:val="center"/>
              <w:rPr>
                <w:sz w:val="18"/>
              </w:rPr>
            </w:pPr>
            <w:r w:rsidRPr="00BD76E0">
              <w:rPr>
                <w:sz w:val="18"/>
              </w:rPr>
              <w:t>Y</w:t>
            </w:r>
          </w:p>
        </w:tc>
      </w:tr>
      <w:tr w:rsidR="007C3C39" w:rsidRPr="00BD76E0" w14:paraId="5A1F102D" w14:textId="77777777" w:rsidTr="007054EC">
        <w:tc>
          <w:tcPr>
            <w:tcW w:w="864" w:type="dxa"/>
          </w:tcPr>
          <w:p w14:paraId="2E3F2DBD" w14:textId="77777777" w:rsidR="007C3C39" w:rsidRPr="00BD76E0" w:rsidRDefault="00712E38" w:rsidP="007C3C39">
            <w:pPr>
              <w:rPr>
                <w:sz w:val="18"/>
              </w:rPr>
            </w:pPr>
            <w:r w:rsidRPr="00BD76E0">
              <w:rPr>
                <w:sz w:val="18"/>
              </w:rPr>
              <w:t>228 – 237</w:t>
            </w:r>
          </w:p>
        </w:tc>
        <w:tc>
          <w:tcPr>
            <w:tcW w:w="1044" w:type="dxa"/>
          </w:tcPr>
          <w:p w14:paraId="48CA65A8" w14:textId="77777777" w:rsidR="007C3C39" w:rsidRPr="00BD76E0" w:rsidRDefault="007C3C39" w:rsidP="007C3C39">
            <w:pPr>
              <w:rPr>
                <w:sz w:val="18"/>
              </w:rPr>
            </w:pPr>
            <w:r w:rsidRPr="00BD76E0">
              <w:rPr>
                <w:sz w:val="18"/>
              </w:rPr>
              <w:t>Char(10)</w:t>
            </w:r>
          </w:p>
        </w:tc>
        <w:tc>
          <w:tcPr>
            <w:tcW w:w="1440" w:type="dxa"/>
          </w:tcPr>
          <w:p w14:paraId="17AAA823" w14:textId="77777777" w:rsidR="007C3C39" w:rsidRPr="00BD76E0" w:rsidRDefault="007C3C39" w:rsidP="007C3C39">
            <w:pPr>
              <w:rPr>
                <w:sz w:val="18"/>
              </w:rPr>
            </w:pPr>
            <w:r w:rsidRPr="00BD76E0">
              <w:rPr>
                <w:sz w:val="18"/>
              </w:rPr>
              <w:t>Color</w:t>
            </w:r>
          </w:p>
        </w:tc>
        <w:tc>
          <w:tcPr>
            <w:tcW w:w="2880" w:type="dxa"/>
          </w:tcPr>
          <w:p w14:paraId="090112D8" w14:textId="77777777" w:rsidR="007C3C39" w:rsidRPr="00BD76E0" w:rsidRDefault="00BA25BF" w:rsidP="007C3C39">
            <w:pPr>
              <w:rPr>
                <w:sz w:val="18"/>
                <w:szCs w:val="18"/>
              </w:rPr>
            </w:pPr>
            <w:r w:rsidRPr="00BD76E0">
              <w:rPr>
                <w:sz w:val="18"/>
                <w:szCs w:val="18"/>
              </w:rPr>
              <w:t>Color of this item</w:t>
            </w:r>
          </w:p>
        </w:tc>
        <w:tc>
          <w:tcPr>
            <w:tcW w:w="893" w:type="dxa"/>
          </w:tcPr>
          <w:p w14:paraId="093CB0EE" w14:textId="77777777" w:rsidR="007C3C39" w:rsidRPr="00BD76E0" w:rsidRDefault="007C3C39" w:rsidP="007054EC">
            <w:pPr>
              <w:jc w:val="center"/>
              <w:rPr>
                <w:sz w:val="18"/>
              </w:rPr>
            </w:pPr>
            <w:r w:rsidRPr="00BD76E0">
              <w:rPr>
                <w:sz w:val="18"/>
              </w:rPr>
              <w:t>N</w:t>
            </w:r>
          </w:p>
        </w:tc>
        <w:tc>
          <w:tcPr>
            <w:tcW w:w="884" w:type="dxa"/>
          </w:tcPr>
          <w:p w14:paraId="785C405F" w14:textId="77777777" w:rsidR="007C3C39" w:rsidRPr="00BD76E0" w:rsidRDefault="007C3C39" w:rsidP="007054EC">
            <w:pPr>
              <w:jc w:val="center"/>
              <w:rPr>
                <w:sz w:val="18"/>
              </w:rPr>
            </w:pPr>
            <w:r w:rsidRPr="00BD76E0">
              <w:rPr>
                <w:sz w:val="18"/>
              </w:rPr>
              <w:t>N</w:t>
            </w:r>
          </w:p>
        </w:tc>
        <w:tc>
          <w:tcPr>
            <w:tcW w:w="884" w:type="dxa"/>
          </w:tcPr>
          <w:p w14:paraId="061E7945" w14:textId="77777777" w:rsidR="007C3C39" w:rsidRPr="00BD76E0" w:rsidRDefault="007C3C39" w:rsidP="007054EC">
            <w:pPr>
              <w:jc w:val="center"/>
              <w:rPr>
                <w:sz w:val="18"/>
              </w:rPr>
            </w:pPr>
            <w:r w:rsidRPr="00BD76E0">
              <w:rPr>
                <w:sz w:val="18"/>
              </w:rPr>
              <w:t>Y</w:t>
            </w:r>
          </w:p>
        </w:tc>
      </w:tr>
      <w:tr w:rsidR="007C3C39" w:rsidRPr="00BD76E0" w14:paraId="5F10243C" w14:textId="77777777" w:rsidTr="007054EC">
        <w:tc>
          <w:tcPr>
            <w:tcW w:w="864" w:type="dxa"/>
          </w:tcPr>
          <w:p w14:paraId="74BC6C74" w14:textId="77777777" w:rsidR="007C3C39" w:rsidRPr="00BD76E0" w:rsidRDefault="00712E38" w:rsidP="007C3C39">
            <w:pPr>
              <w:rPr>
                <w:sz w:val="18"/>
              </w:rPr>
            </w:pPr>
            <w:r w:rsidRPr="00BD76E0">
              <w:rPr>
                <w:sz w:val="18"/>
              </w:rPr>
              <w:t>238</w:t>
            </w:r>
            <w:r w:rsidR="007609B0" w:rsidRPr="00BD76E0">
              <w:rPr>
                <w:sz w:val="18"/>
              </w:rPr>
              <w:t xml:space="preserve"> – 2</w:t>
            </w:r>
            <w:r w:rsidRPr="00BD76E0">
              <w:rPr>
                <w:sz w:val="18"/>
              </w:rPr>
              <w:t>67</w:t>
            </w:r>
          </w:p>
        </w:tc>
        <w:tc>
          <w:tcPr>
            <w:tcW w:w="1044" w:type="dxa"/>
          </w:tcPr>
          <w:p w14:paraId="7B99A3BC" w14:textId="77777777" w:rsidR="007C3C39" w:rsidRPr="00BD76E0" w:rsidRDefault="007C3C39" w:rsidP="007C3C39">
            <w:pPr>
              <w:rPr>
                <w:sz w:val="18"/>
              </w:rPr>
            </w:pPr>
            <w:r w:rsidRPr="00BD76E0">
              <w:rPr>
                <w:sz w:val="18"/>
              </w:rPr>
              <w:t>Char(30)</w:t>
            </w:r>
          </w:p>
        </w:tc>
        <w:tc>
          <w:tcPr>
            <w:tcW w:w="1440" w:type="dxa"/>
          </w:tcPr>
          <w:p w14:paraId="502B5E67" w14:textId="77777777" w:rsidR="007C3C39" w:rsidRPr="00BD76E0" w:rsidRDefault="007C3C39" w:rsidP="007C3C39">
            <w:pPr>
              <w:rPr>
                <w:sz w:val="18"/>
              </w:rPr>
            </w:pPr>
            <w:r w:rsidRPr="00BD76E0">
              <w:rPr>
                <w:sz w:val="18"/>
              </w:rPr>
              <w:t>Style</w:t>
            </w:r>
          </w:p>
        </w:tc>
        <w:tc>
          <w:tcPr>
            <w:tcW w:w="2880" w:type="dxa"/>
          </w:tcPr>
          <w:p w14:paraId="2AD1800B" w14:textId="77777777" w:rsidR="007C3C39" w:rsidRPr="00BD76E0" w:rsidRDefault="00BA25BF" w:rsidP="007C3C39">
            <w:pPr>
              <w:rPr>
                <w:sz w:val="18"/>
                <w:szCs w:val="18"/>
              </w:rPr>
            </w:pPr>
            <w:r w:rsidRPr="00BD76E0">
              <w:rPr>
                <w:sz w:val="18"/>
                <w:szCs w:val="18"/>
              </w:rPr>
              <w:t>Style of this item</w:t>
            </w:r>
          </w:p>
        </w:tc>
        <w:tc>
          <w:tcPr>
            <w:tcW w:w="893" w:type="dxa"/>
          </w:tcPr>
          <w:p w14:paraId="4229EBAE" w14:textId="77777777" w:rsidR="007C3C39" w:rsidRPr="00BD76E0" w:rsidRDefault="007C3C39" w:rsidP="007054EC">
            <w:pPr>
              <w:jc w:val="center"/>
              <w:rPr>
                <w:sz w:val="18"/>
              </w:rPr>
            </w:pPr>
            <w:r w:rsidRPr="00BD76E0">
              <w:rPr>
                <w:sz w:val="18"/>
              </w:rPr>
              <w:t>N</w:t>
            </w:r>
          </w:p>
        </w:tc>
        <w:tc>
          <w:tcPr>
            <w:tcW w:w="884" w:type="dxa"/>
          </w:tcPr>
          <w:p w14:paraId="5D434934" w14:textId="77777777" w:rsidR="007C3C39" w:rsidRPr="00BD76E0" w:rsidRDefault="007C3C39" w:rsidP="007054EC">
            <w:pPr>
              <w:jc w:val="center"/>
              <w:rPr>
                <w:sz w:val="18"/>
              </w:rPr>
            </w:pPr>
            <w:r w:rsidRPr="00BD76E0">
              <w:rPr>
                <w:sz w:val="18"/>
              </w:rPr>
              <w:t>N</w:t>
            </w:r>
          </w:p>
        </w:tc>
        <w:tc>
          <w:tcPr>
            <w:tcW w:w="884" w:type="dxa"/>
          </w:tcPr>
          <w:p w14:paraId="795C254E" w14:textId="77777777" w:rsidR="007C3C39" w:rsidRPr="00BD76E0" w:rsidRDefault="007C3C39" w:rsidP="007054EC">
            <w:pPr>
              <w:jc w:val="center"/>
              <w:rPr>
                <w:sz w:val="18"/>
              </w:rPr>
            </w:pPr>
            <w:r w:rsidRPr="00BD76E0">
              <w:rPr>
                <w:sz w:val="18"/>
              </w:rPr>
              <w:t>Y</w:t>
            </w:r>
          </w:p>
        </w:tc>
      </w:tr>
      <w:tr w:rsidR="007C3C39" w:rsidRPr="00BD76E0" w14:paraId="6A9649DB" w14:textId="77777777" w:rsidTr="007054EC">
        <w:tc>
          <w:tcPr>
            <w:tcW w:w="864" w:type="dxa"/>
          </w:tcPr>
          <w:p w14:paraId="094AF83A" w14:textId="77777777" w:rsidR="007C3C39" w:rsidRPr="00BD76E0" w:rsidRDefault="00712E38" w:rsidP="007C3C39">
            <w:pPr>
              <w:rPr>
                <w:sz w:val="18"/>
              </w:rPr>
            </w:pPr>
            <w:r w:rsidRPr="00BD76E0">
              <w:rPr>
                <w:sz w:val="18"/>
              </w:rPr>
              <w:t>268 – 269</w:t>
            </w:r>
          </w:p>
        </w:tc>
        <w:tc>
          <w:tcPr>
            <w:tcW w:w="1044" w:type="dxa"/>
          </w:tcPr>
          <w:p w14:paraId="1C21882A" w14:textId="77777777" w:rsidR="007C3C39" w:rsidRPr="00BD76E0" w:rsidRDefault="007C3C39" w:rsidP="007C3C39">
            <w:pPr>
              <w:rPr>
                <w:sz w:val="18"/>
              </w:rPr>
            </w:pPr>
            <w:r w:rsidRPr="00BD76E0">
              <w:rPr>
                <w:sz w:val="18"/>
              </w:rPr>
              <w:t>Char(2)</w:t>
            </w:r>
          </w:p>
        </w:tc>
        <w:tc>
          <w:tcPr>
            <w:tcW w:w="1440" w:type="dxa"/>
          </w:tcPr>
          <w:p w14:paraId="4D71647C" w14:textId="77777777" w:rsidR="007C3C39" w:rsidRPr="00BD76E0" w:rsidRDefault="007C3C39" w:rsidP="007C3C39">
            <w:pPr>
              <w:rPr>
                <w:sz w:val="18"/>
              </w:rPr>
            </w:pPr>
            <w:r w:rsidRPr="00BD76E0">
              <w:rPr>
                <w:sz w:val="18"/>
              </w:rPr>
              <w:t>Item Size</w:t>
            </w:r>
          </w:p>
        </w:tc>
        <w:tc>
          <w:tcPr>
            <w:tcW w:w="2880" w:type="dxa"/>
          </w:tcPr>
          <w:p w14:paraId="1228CFDA" w14:textId="77777777" w:rsidR="007C3C39" w:rsidRPr="00BD76E0" w:rsidRDefault="00BA25BF" w:rsidP="007C3C39">
            <w:pPr>
              <w:rPr>
                <w:sz w:val="18"/>
                <w:szCs w:val="18"/>
              </w:rPr>
            </w:pPr>
            <w:r w:rsidRPr="00BD76E0">
              <w:rPr>
                <w:sz w:val="18"/>
                <w:szCs w:val="18"/>
              </w:rPr>
              <w:t>Size of this item</w:t>
            </w:r>
          </w:p>
        </w:tc>
        <w:tc>
          <w:tcPr>
            <w:tcW w:w="893" w:type="dxa"/>
          </w:tcPr>
          <w:p w14:paraId="42BA99C3" w14:textId="77777777" w:rsidR="007C3C39" w:rsidRPr="00BD76E0" w:rsidRDefault="007C3C39" w:rsidP="007054EC">
            <w:pPr>
              <w:jc w:val="center"/>
              <w:rPr>
                <w:sz w:val="18"/>
              </w:rPr>
            </w:pPr>
            <w:r w:rsidRPr="00BD76E0">
              <w:rPr>
                <w:sz w:val="18"/>
              </w:rPr>
              <w:t>N</w:t>
            </w:r>
          </w:p>
        </w:tc>
        <w:tc>
          <w:tcPr>
            <w:tcW w:w="884" w:type="dxa"/>
          </w:tcPr>
          <w:p w14:paraId="0BA9B731" w14:textId="77777777" w:rsidR="007C3C39" w:rsidRPr="00BD76E0" w:rsidRDefault="007C3C39" w:rsidP="007054EC">
            <w:pPr>
              <w:jc w:val="center"/>
              <w:rPr>
                <w:sz w:val="18"/>
              </w:rPr>
            </w:pPr>
            <w:r w:rsidRPr="00BD76E0">
              <w:rPr>
                <w:sz w:val="18"/>
              </w:rPr>
              <w:t>N</w:t>
            </w:r>
          </w:p>
        </w:tc>
        <w:tc>
          <w:tcPr>
            <w:tcW w:w="884" w:type="dxa"/>
          </w:tcPr>
          <w:p w14:paraId="08E5951E" w14:textId="77777777" w:rsidR="007C3C39" w:rsidRPr="00BD76E0" w:rsidRDefault="007C3C39" w:rsidP="007054EC">
            <w:pPr>
              <w:jc w:val="center"/>
              <w:rPr>
                <w:sz w:val="18"/>
              </w:rPr>
            </w:pPr>
            <w:r w:rsidRPr="00BD76E0">
              <w:rPr>
                <w:sz w:val="18"/>
              </w:rPr>
              <w:t>Y</w:t>
            </w:r>
          </w:p>
        </w:tc>
      </w:tr>
      <w:tr w:rsidR="007C3C39" w:rsidRPr="00BD76E0" w14:paraId="417E9D84" w14:textId="77777777" w:rsidTr="007054EC">
        <w:tc>
          <w:tcPr>
            <w:tcW w:w="864" w:type="dxa"/>
          </w:tcPr>
          <w:p w14:paraId="229C4BF9" w14:textId="77777777" w:rsidR="007C3C39" w:rsidRPr="00BD76E0" w:rsidRDefault="00712E38" w:rsidP="007C3C39">
            <w:pPr>
              <w:rPr>
                <w:sz w:val="18"/>
              </w:rPr>
            </w:pPr>
            <w:r w:rsidRPr="00BD76E0">
              <w:rPr>
                <w:sz w:val="18"/>
              </w:rPr>
              <w:t>270 – 270</w:t>
            </w:r>
          </w:p>
        </w:tc>
        <w:tc>
          <w:tcPr>
            <w:tcW w:w="1044" w:type="dxa"/>
          </w:tcPr>
          <w:p w14:paraId="611B5B22" w14:textId="77777777" w:rsidR="007C3C39" w:rsidRPr="00BD76E0" w:rsidRDefault="007C3C39" w:rsidP="007C3C39">
            <w:pPr>
              <w:rPr>
                <w:sz w:val="18"/>
              </w:rPr>
            </w:pPr>
            <w:r w:rsidRPr="00BD76E0">
              <w:rPr>
                <w:sz w:val="18"/>
              </w:rPr>
              <w:t>Char(1)</w:t>
            </w:r>
          </w:p>
        </w:tc>
        <w:tc>
          <w:tcPr>
            <w:tcW w:w="1440" w:type="dxa"/>
          </w:tcPr>
          <w:p w14:paraId="718412B9" w14:textId="77777777" w:rsidR="007C3C39" w:rsidRPr="00BD76E0" w:rsidRDefault="007C3C39" w:rsidP="007C3C39">
            <w:pPr>
              <w:rPr>
                <w:sz w:val="18"/>
              </w:rPr>
            </w:pPr>
            <w:r w:rsidRPr="00BD76E0">
              <w:rPr>
                <w:sz w:val="18"/>
              </w:rPr>
              <w:t>Prohibit Return</w:t>
            </w:r>
          </w:p>
        </w:tc>
        <w:tc>
          <w:tcPr>
            <w:tcW w:w="2880" w:type="dxa"/>
          </w:tcPr>
          <w:p w14:paraId="72CF2835" w14:textId="77777777" w:rsidR="007C3C39" w:rsidRPr="00BD76E0" w:rsidRDefault="00BA25BF" w:rsidP="007C3C39">
            <w:pPr>
              <w:rPr>
                <w:sz w:val="18"/>
                <w:szCs w:val="18"/>
              </w:rPr>
            </w:pPr>
            <w:r w:rsidRPr="00BD76E0">
              <w:rPr>
                <w:sz w:val="18"/>
                <w:szCs w:val="18"/>
              </w:rPr>
              <w:t>Flag that indicates if the return of this item should be prohibited.</w:t>
            </w:r>
          </w:p>
        </w:tc>
        <w:tc>
          <w:tcPr>
            <w:tcW w:w="893" w:type="dxa"/>
          </w:tcPr>
          <w:p w14:paraId="104673C4" w14:textId="77777777" w:rsidR="007C3C39" w:rsidRPr="00BD76E0" w:rsidRDefault="007C3C39" w:rsidP="007054EC">
            <w:pPr>
              <w:jc w:val="center"/>
              <w:rPr>
                <w:sz w:val="18"/>
              </w:rPr>
            </w:pPr>
            <w:r w:rsidRPr="00BD76E0">
              <w:rPr>
                <w:sz w:val="18"/>
              </w:rPr>
              <w:t>N</w:t>
            </w:r>
          </w:p>
        </w:tc>
        <w:tc>
          <w:tcPr>
            <w:tcW w:w="884" w:type="dxa"/>
          </w:tcPr>
          <w:p w14:paraId="79D3D914" w14:textId="77777777" w:rsidR="007C3C39" w:rsidRPr="00BD76E0" w:rsidRDefault="007C3C39" w:rsidP="007054EC">
            <w:pPr>
              <w:jc w:val="center"/>
              <w:rPr>
                <w:sz w:val="18"/>
              </w:rPr>
            </w:pPr>
            <w:r w:rsidRPr="00BD76E0">
              <w:rPr>
                <w:sz w:val="18"/>
              </w:rPr>
              <w:t>N</w:t>
            </w:r>
          </w:p>
        </w:tc>
        <w:tc>
          <w:tcPr>
            <w:tcW w:w="884" w:type="dxa"/>
          </w:tcPr>
          <w:p w14:paraId="4F3BBAEB" w14:textId="77777777" w:rsidR="007C3C39" w:rsidRPr="00BD76E0" w:rsidRDefault="007C3C39" w:rsidP="007054EC">
            <w:pPr>
              <w:jc w:val="center"/>
              <w:rPr>
                <w:sz w:val="18"/>
              </w:rPr>
            </w:pPr>
            <w:r w:rsidRPr="00BD76E0">
              <w:rPr>
                <w:sz w:val="18"/>
              </w:rPr>
              <w:t>Y</w:t>
            </w:r>
          </w:p>
        </w:tc>
      </w:tr>
      <w:tr w:rsidR="007C3C39" w:rsidRPr="00BD76E0" w14:paraId="266D61EA" w14:textId="77777777" w:rsidTr="007054EC">
        <w:tc>
          <w:tcPr>
            <w:tcW w:w="864" w:type="dxa"/>
          </w:tcPr>
          <w:p w14:paraId="316DAA1E" w14:textId="77777777" w:rsidR="007C3C39" w:rsidRPr="00BD76E0" w:rsidRDefault="00712E38" w:rsidP="007C3C39">
            <w:pPr>
              <w:rPr>
                <w:sz w:val="18"/>
              </w:rPr>
            </w:pPr>
            <w:r w:rsidRPr="00BD76E0">
              <w:rPr>
                <w:sz w:val="18"/>
              </w:rPr>
              <w:t>271 – 279</w:t>
            </w:r>
          </w:p>
        </w:tc>
        <w:tc>
          <w:tcPr>
            <w:tcW w:w="1044" w:type="dxa"/>
          </w:tcPr>
          <w:p w14:paraId="57242095" w14:textId="77777777" w:rsidR="007C3C39" w:rsidRPr="00BD76E0" w:rsidRDefault="007C3C39" w:rsidP="007C3C39">
            <w:pPr>
              <w:rPr>
                <w:sz w:val="18"/>
              </w:rPr>
            </w:pPr>
            <w:r w:rsidRPr="00BD76E0">
              <w:rPr>
                <w:sz w:val="18"/>
              </w:rPr>
              <w:t>Numeric</w:t>
            </w:r>
          </w:p>
          <w:p w14:paraId="2002CC3F" w14:textId="77777777" w:rsidR="007C3C39" w:rsidRPr="00BD76E0" w:rsidRDefault="007C3C39" w:rsidP="007C3C39">
            <w:pPr>
              <w:rPr>
                <w:sz w:val="18"/>
              </w:rPr>
            </w:pPr>
            <w:r w:rsidRPr="00BD76E0">
              <w:rPr>
                <w:sz w:val="18"/>
              </w:rPr>
              <w:t>+$$$$$999</w:t>
            </w:r>
          </w:p>
        </w:tc>
        <w:tc>
          <w:tcPr>
            <w:tcW w:w="1440" w:type="dxa"/>
          </w:tcPr>
          <w:p w14:paraId="266257BE" w14:textId="77777777" w:rsidR="007C3C39" w:rsidRPr="00BD76E0" w:rsidRDefault="007C3C39" w:rsidP="007C3C39">
            <w:pPr>
              <w:rPr>
                <w:sz w:val="18"/>
              </w:rPr>
            </w:pPr>
            <w:r w:rsidRPr="00BD76E0">
              <w:rPr>
                <w:sz w:val="18"/>
              </w:rPr>
              <w:t>Multi Scan Quantity</w:t>
            </w:r>
          </w:p>
        </w:tc>
        <w:tc>
          <w:tcPr>
            <w:tcW w:w="2880" w:type="dxa"/>
          </w:tcPr>
          <w:p w14:paraId="25CCD91C" w14:textId="77777777" w:rsidR="007C3C39" w:rsidRPr="00BD76E0" w:rsidRDefault="007C3C39" w:rsidP="007C3C39">
            <w:pPr>
              <w:rPr>
                <w:sz w:val="18"/>
                <w:szCs w:val="18"/>
              </w:rPr>
            </w:pPr>
          </w:p>
        </w:tc>
        <w:tc>
          <w:tcPr>
            <w:tcW w:w="893" w:type="dxa"/>
          </w:tcPr>
          <w:p w14:paraId="3EB1CCC8" w14:textId="77777777" w:rsidR="007C3C39" w:rsidRPr="00BD76E0" w:rsidRDefault="007C3C39" w:rsidP="007054EC">
            <w:pPr>
              <w:jc w:val="center"/>
              <w:rPr>
                <w:sz w:val="18"/>
              </w:rPr>
            </w:pPr>
            <w:r w:rsidRPr="00BD76E0">
              <w:rPr>
                <w:sz w:val="18"/>
              </w:rPr>
              <w:t>N</w:t>
            </w:r>
          </w:p>
        </w:tc>
        <w:tc>
          <w:tcPr>
            <w:tcW w:w="884" w:type="dxa"/>
          </w:tcPr>
          <w:p w14:paraId="4609E4AE" w14:textId="77777777" w:rsidR="007C3C39" w:rsidRPr="00BD76E0" w:rsidRDefault="007C3C39" w:rsidP="007054EC">
            <w:pPr>
              <w:jc w:val="center"/>
              <w:rPr>
                <w:sz w:val="18"/>
              </w:rPr>
            </w:pPr>
            <w:r w:rsidRPr="00BD76E0">
              <w:rPr>
                <w:sz w:val="18"/>
              </w:rPr>
              <w:t>N</w:t>
            </w:r>
          </w:p>
        </w:tc>
        <w:tc>
          <w:tcPr>
            <w:tcW w:w="884" w:type="dxa"/>
          </w:tcPr>
          <w:p w14:paraId="0496C0C1" w14:textId="77777777" w:rsidR="007C3C39" w:rsidRPr="00BD76E0" w:rsidRDefault="007C3C39" w:rsidP="007054EC">
            <w:pPr>
              <w:jc w:val="center"/>
              <w:rPr>
                <w:sz w:val="18"/>
              </w:rPr>
            </w:pPr>
            <w:r w:rsidRPr="00BD76E0">
              <w:rPr>
                <w:sz w:val="18"/>
              </w:rPr>
              <w:t>Y</w:t>
            </w:r>
          </w:p>
        </w:tc>
      </w:tr>
      <w:tr w:rsidR="007C3C39" w:rsidRPr="00BD76E0" w14:paraId="593A1E1F" w14:textId="77777777" w:rsidTr="007054EC">
        <w:tc>
          <w:tcPr>
            <w:tcW w:w="864" w:type="dxa"/>
          </w:tcPr>
          <w:p w14:paraId="4D521185" w14:textId="77777777" w:rsidR="007C3C39" w:rsidRPr="00BD76E0" w:rsidRDefault="00712E38" w:rsidP="007C3C39">
            <w:pPr>
              <w:rPr>
                <w:sz w:val="18"/>
              </w:rPr>
            </w:pPr>
            <w:r w:rsidRPr="00BD76E0">
              <w:rPr>
                <w:sz w:val="18"/>
              </w:rPr>
              <w:t>280 – 280</w:t>
            </w:r>
          </w:p>
        </w:tc>
        <w:tc>
          <w:tcPr>
            <w:tcW w:w="1044" w:type="dxa"/>
          </w:tcPr>
          <w:p w14:paraId="6076E80B" w14:textId="77777777" w:rsidR="007C3C39" w:rsidRPr="00BD76E0" w:rsidRDefault="007C3C39" w:rsidP="007C3C39">
            <w:pPr>
              <w:rPr>
                <w:sz w:val="18"/>
              </w:rPr>
            </w:pPr>
            <w:r w:rsidRPr="00BD76E0">
              <w:rPr>
                <w:sz w:val="18"/>
              </w:rPr>
              <w:t>Char(1)</w:t>
            </w:r>
          </w:p>
        </w:tc>
        <w:tc>
          <w:tcPr>
            <w:tcW w:w="1440" w:type="dxa"/>
          </w:tcPr>
          <w:p w14:paraId="4CB0C7D6" w14:textId="77777777" w:rsidR="007C3C39" w:rsidRPr="00BD76E0" w:rsidRDefault="007C3C39" w:rsidP="007C3C39">
            <w:pPr>
              <w:rPr>
                <w:sz w:val="18"/>
              </w:rPr>
            </w:pPr>
            <w:r w:rsidRPr="00BD76E0">
              <w:rPr>
                <w:sz w:val="18"/>
              </w:rPr>
              <w:t>Remote Ticket</w:t>
            </w:r>
          </w:p>
        </w:tc>
        <w:tc>
          <w:tcPr>
            <w:tcW w:w="2880" w:type="dxa"/>
          </w:tcPr>
          <w:p w14:paraId="34EF2E6A" w14:textId="77777777" w:rsidR="007C3C39" w:rsidRPr="00BD76E0" w:rsidRDefault="007C3C39" w:rsidP="007C3C39">
            <w:pPr>
              <w:rPr>
                <w:sz w:val="18"/>
                <w:szCs w:val="18"/>
              </w:rPr>
            </w:pPr>
            <w:r w:rsidRPr="00BD76E0">
              <w:rPr>
                <w:sz w:val="18"/>
                <w:szCs w:val="18"/>
              </w:rPr>
              <w:t>A Y/N flag indicating if this item is used to sell remote tickets.</w:t>
            </w:r>
          </w:p>
        </w:tc>
        <w:tc>
          <w:tcPr>
            <w:tcW w:w="893" w:type="dxa"/>
          </w:tcPr>
          <w:p w14:paraId="56D471E5" w14:textId="77777777" w:rsidR="007C3C39" w:rsidRPr="00BD76E0" w:rsidRDefault="007C3C39" w:rsidP="007054EC">
            <w:pPr>
              <w:jc w:val="center"/>
              <w:rPr>
                <w:sz w:val="18"/>
              </w:rPr>
            </w:pPr>
            <w:r w:rsidRPr="00BD76E0">
              <w:rPr>
                <w:sz w:val="18"/>
              </w:rPr>
              <w:t>N</w:t>
            </w:r>
          </w:p>
        </w:tc>
        <w:tc>
          <w:tcPr>
            <w:tcW w:w="884" w:type="dxa"/>
          </w:tcPr>
          <w:p w14:paraId="2F2252C8" w14:textId="77777777" w:rsidR="007C3C39" w:rsidRPr="00BD76E0" w:rsidRDefault="007C3C39" w:rsidP="007054EC">
            <w:pPr>
              <w:jc w:val="center"/>
              <w:rPr>
                <w:sz w:val="18"/>
              </w:rPr>
            </w:pPr>
            <w:r w:rsidRPr="00BD76E0">
              <w:rPr>
                <w:sz w:val="18"/>
              </w:rPr>
              <w:t>N</w:t>
            </w:r>
          </w:p>
        </w:tc>
        <w:tc>
          <w:tcPr>
            <w:tcW w:w="884" w:type="dxa"/>
          </w:tcPr>
          <w:p w14:paraId="52CE8E68" w14:textId="77777777" w:rsidR="007C3C39" w:rsidRPr="00BD76E0" w:rsidRDefault="007C3C39" w:rsidP="007054EC">
            <w:pPr>
              <w:jc w:val="center"/>
              <w:rPr>
                <w:sz w:val="18"/>
              </w:rPr>
            </w:pPr>
            <w:r w:rsidRPr="00BD76E0">
              <w:rPr>
                <w:sz w:val="18"/>
              </w:rPr>
              <w:t>Y</w:t>
            </w:r>
          </w:p>
        </w:tc>
      </w:tr>
      <w:tr w:rsidR="007C3C39" w:rsidRPr="00BD76E0" w14:paraId="5436FD4F" w14:textId="77777777" w:rsidTr="007054EC">
        <w:tc>
          <w:tcPr>
            <w:tcW w:w="864" w:type="dxa"/>
          </w:tcPr>
          <w:p w14:paraId="25A26C25" w14:textId="77777777" w:rsidR="007C3C39" w:rsidRPr="00BD76E0" w:rsidRDefault="00712E38" w:rsidP="007C3C39">
            <w:pPr>
              <w:rPr>
                <w:sz w:val="18"/>
              </w:rPr>
            </w:pPr>
            <w:r w:rsidRPr="00BD76E0">
              <w:rPr>
                <w:sz w:val="18"/>
              </w:rPr>
              <w:t>281 – 290</w:t>
            </w:r>
          </w:p>
        </w:tc>
        <w:tc>
          <w:tcPr>
            <w:tcW w:w="1044" w:type="dxa"/>
          </w:tcPr>
          <w:p w14:paraId="631B9BF5" w14:textId="77777777" w:rsidR="007C3C39" w:rsidRPr="00BD76E0" w:rsidRDefault="007C3C39" w:rsidP="007C3C39">
            <w:pPr>
              <w:rPr>
                <w:sz w:val="18"/>
              </w:rPr>
            </w:pPr>
            <w:r w:rsidRPr="00BD76E0">
              <w:rPr>
                <w:sz w:val="18"/>
              </w:rPr>
              <w:t>Char(10)</w:t>
            </w:r>
          </w:p>
        </w:tc>
        <w:tc>
          <w:tcPr>
            <w:tcW w:w="1440" w:type="dxa"/>
          </w:tcPr>
          <w:p w14:paraId="353B0203" w14:textId="77777777" w:rsidR="007C3C39" w:rsidRPr="00BD76E0" w:rsidRDefault="007C3C39" w:rsidP="007C3C39">
            <w:pPr>
              <w:rPr>
                <w:sz w:val="18"/>
              </w:rPr>
            </w:pPr>
            <w:r w:rsidRPr="00BD76E0">
              <w:rPr>
                <w:sz w:val="18"/>
              </w:rPr>
              <w:t>Remote Ticket Cross Check</w:t>
            </w:r>
          </w:p>
        </w:tc>
        <w:tc>
          <w:tcPr>
            <w:tcW w:w="2880" w:type="dxa"/>
          </w:tcPr>
          <w:p w14:paraId="33C8F82B" w14:textId="77777777" w:rsidR="007C3C39" w:rsidRPr="00BD76E0" w:rsidRDefault="007C3C39" w:rsidP="007C3C39">
            <w:pPr>
              <w:rPr>
                <w:sz w:val="18"/>
                <w:szCs w:val="18"/>
              </w:rPr>
            </w:pPr>
            <w:r w:rsidRPr="00BD76E0">
              <w:rPr>
                <w:sz w:val="18"/>
                <w:szCs w:val="18"/>
              </w:rPr>
              <w:t>A cross check number that is used to verify that a ticket scanned matches the item.</w:t>
            </w:r>
          </w:p>
        </w:tc>
        <w:tc>
          <w:tcPr>
            <w:tcW w:w="893" w:type="dxa"/>
          </w:tcPr>
          <w:p w14:paraId="3FE5639C" w14:textId="77777777" w:rsidR="007C3C39" w:rsidRPr="00BD76E0" w:rsidRDefault="007C3C39" w:rsidP="007054EC">
            <w:pPr>
              <w:jc w:val="center"/>
              <w:rPr>
                <w:sz w:val="18"/>
              </w:rPr>
            </w:pPr>
            <w:r w:rsidRPr="00BD76E0">
              <w:rPr>
                <w:sz w:val="18"/>
              </w:rPr>
              <w:t>N</w:t>
            </w:r>
          </w:p>
        </w:tc>
        <w:tc>
          <w:tcPr>
            <w:tcW w:w="884" w:type="dxa"/>
          </w:tcPr>
          <w:p w14:paraId="5E2B3747" w14:textId="77777777" w:rsidR="007C3C39" w:rsidRPr="00BD76E0" w:rsidRDefault="007C3C39" w:rsidP="007054EC">
            <w:pPr>
              <w:jc w:val="center"/>
              <w:rPr>
                <w:sz w:val="18"/>
              </w:rPr>
            </w:pPr>
            <w:r w:rsidRPr="00BD76E0">
              <w:rPr>
                <w:sz w:val="18"/>
              </w:rPr>
              <w:t>N</w:t>
            </w:r>
          </w:p>
        </w:tc>
        <w:tc>
          <w:tcPr>
            <w:tcW w:w="884" w:type="dxa"/>
          </w:tcPr>
          <w:p w14:paraId="3AF4964E" w14:textId="77777777" w:rsidR="007C3C39" w:rsidRPr="00BD76E0" w:rsidRDefault="007C3C39" w:rsidP="007054EC">
            <w:pPr>
              <w:jc w:val="center"/>
              <w:rPr>
                <w:sz w:val="18"/>
              </w:rPr>
            </w:pPr>
            <w:r w:rsidRPr="00BD76E0">
              <w:rPr>
                <w:sz w:val="18"/>
              </w:rPr>
              <w:t>Y</w:t>
            </w:r>
          </w:p>
        </w:tc>
      </w:tr>
      <w:tr w:rsidR="007C3C39" w:rsidRPr="00BD76E0" w14:paraId="582C5872" w14:textId="77777777" w:rsidTr="007054EC">
        <w:tc>
          <w:tcPr>
            <w:tcW w:w="864" w:type="dxa"/>
          </w:tcPr>
          <w:p w14:paraId="5CA0AAC5" w14:textId="77777777" w:rsidR="007C3C39" w:rsidRPr="00BD76E0" w:rsidRDefault="00712E38" w:rsidP="007C3C39">
            <w:pPr>
              <w:rPr>
                <w:sz w:val="18"/>
              </w:rPr>
            </w:pPr>
            <w:r w:rsidRPr="00BD76E0">
              <w:rPr>
                <w:sz w:val="18"/>
              </w:rPr>
              <w:t>291 – 291</w:t>
            </w:r>
          </w:p>
        </w:tc>
        <w:tc>
          <w:tcPr>
            <w:tcW w:w="1044" w:type="dxa"/>
          </w:tcPr>
          <w:p w14:paraId="1AC43710" w14:textId="77777777" w:rsidR="007C3C39" w:rsidRPr="00BD76E0" w:rsidRDefault="007C3C39" w:rsidP="007C3C39">
            <w:pPr>
              <w:rPr>
                <w:sz w:val="18"/>
              </w:rPr>
            </w:pPr>
            <w:r w:rsidRPr="00BD76E0">
              <w:rPr>
                <w:sz w:val="18"/>
              </w:rPr>
              <w:t>Char(1)</w:t>
            </w:r>
          </w:p>
        </w:tc>
        <w:tc>
          <w:tcPr>
            <w:tcW w:w="1440" w:type="dxa"/>
          </w:tcPr>
          <w:p w14:paraId="74811F13" w14:textId="77777777" w:rsidR="007C3C39" w:rsidRPr="00BD76E0" w:rsidRDefault="007C3C39" w:rsidP="007C3C39">
            <w:pPr>
              <w:rPr>
                <w:sz w:val="18"/>
              </w:rPr>
            </w:pPr>
            <w:r w:rsidRPr="00BD76E0">
              <w:rPr>
                <w:sz w:val="18"/>
              </w:rPr>
              <w:t>Service Charge</w:t>
            </w:r>
          </w:p>
        </w:tc>
        <w:tc>
          <w:tcPr>
            <w:tcW w:w="2880" w:type="dxa"/>
          </w:tcPr>
          <w:p w14:paraId="189219EF" w14:textId="77777777" w:rsidR="007C3C39" w:rsidRPr="00BD76E0" w:rsidRDefault="007C3C39" w:rsidP="007C3C39">
            <w:pPr>
              <w:rPr>
                <w:sz w:val="18"/>
                <w:szCs w:val="18"/>
              </w:rPr>
            </w:pPr>
            <w:r w:rsidRPr="00BD76E0">
              <w:rPr>
                <w:sz w:val="18"/>
                <w:szCs w:val="18"/>
              </w:rPr>
              <w:t>A Y/N flag indicating if this item is applied to a percentage service charge</w:t>
            </w:r>
          </w:p>
        </w:tc>
        <w:tc>
          <w:tcPr>
            <w:tcW w:w="893" w:type="dxa"/>
          </w:tcPr>
          <w:p w14:paraId="37F9AD62" w14:textId="77777777" w:rsidR="007C3C39" w:rsidRPr="00BD76E0" w:rsidRDefault="007C3C39" w:rsidP="007054EC">
            <w:pPr>
              <w:jc w:val="center"/>
              <w:rPr>
                <w:sz w:val="18"/>
              </w:rPr>
            </w:pPr>
            <w:r w:rsidRPr="00BD76E0">
              <w:rPr>
                <w:sz w:val="18"/>
              </w:rPr>
              <w:t>N</w:t>
            </w:r>
          </w:p>
        </w:tc>
        <w:tc>
          <w:tcPr>
            <w:tcW w:w="884" w:type="dxa"/>
          </w:tcPr>
          <w:p w14:paraId="007D4DFD" w14:textId="77777777" w:rsidR="007C3C39" w:rsidRPr="00BD76E0" w:rsidRDefault="007C3C39" w:rsidP="007054EC">
            <w:pPr>
              <w:jc w:val="center"/>
              <w:rPr>
                <w:sz w:val="18"/>
              </w:rPr>
            </w:pPr>
            <w:r w:rsidRPr="00BD76E0">
              <w:rPr>
                <w:sz w:val="18"/>
              </w:rPr>
              <w:t>N</w:t>
            </w:r>
          </w:p>
        </w:tc>
        <w:tc>
          <w:tcPr>
            <w:tcW w:w="884" w:type="dxa"/>
          </w:tcPr>
          <w:p w14:paraId="62259E07" w14:textId="77777777" w:rsidR="007C3C39" w:rsidRPr="00BD76E0" w:rsidRDefault="007C3C39" w:rsidP="007054EC">
            <w:pPr>
              <w:jc w:val="center"/>
              <w:rPr>
                <w:sz w:val="18"/>
              </w:rPr>
            </w:pPr>
            <w:r w:rsidRPr="00BD76E0">
              <w:rPr>
                <w:sz w:val="18"/>
              </w:rPr>
              <w:t>Y</w:t>
            </w:r>
          </w:p>
        </w:tc>
      </w:tr>
      <w:tr w:rsidR="007C3C39" w:rsidRPr="00BD76E0" w14:paraId="3E602B25" w14:textId="77777777" w:rsidTr="007054EC">
        <w:tc>
          <w:tcPr>
            <w:tcW w:w="864" w:type="dxa"/>
          </w:tcPr>
          <w:p w14:paraId="3849F3EB" w14:textId="77777777" w:rsidR="007C3C39" w:rsidRPr="00BD76E0" w:rsidRDefault="00712E38" w:rsidP="007C3C39">
            <w:pPr>
              <w:rPr>
                <w:sz w:val="18"/>
              </w:rPr>
            </w:pPr>
            <w:r w:rsidRPr="00BD76E0">
              <w:rPr>
                <w:sz w:val="18"/>
              </w:rPr>
              <w:t>292 – 295</w:t>
            </w:r>
          </w:p>
        </w:tc>
        <w:tc>
          <w:tcPr>
            <w:tcW w:w="1044" w:type="dxa"/>
          </w:tcPr>
          <w:p w14:paraId="081F446F" w14:textId="77777777" w:rsidR="007C3C39" w:rsidRPr="00BD76E0" w:rsidRDefault="007C3C39" w:rsidP="007C3C39">
            <w:pPr>
              <w:rPr>
                <w:sz w:val="18"/>
              </w:rPr>
            </w:pPr>
            <w:r w:rsidRPr="00BD76E0">
              <w:rPr>
                <w:sz w:val="18"/>
              </w:rPr>
              <w:t>Numeric</w:t>
            </w:r>
          </w:p>
          <w:p w14:paraId="3291036F" w14:textId="77777777" w:rsidR="007C3C39" w:rsidRPr="00BD76E0" w:rsidRDefault="007C3C39" w:rsidP="007C3C39">
            <w:pPr>
              <w:rPr>
                <w:sz w:val="18"/>
              </w:rPr>
            </w:pPr>
            <w:r w:rsidRPr="00BD76E0">
              <w:rPr>
                <w:sz w:val="18"/>
              </w:rPr>
              <w:t>+999</w:t>
            </w:r>
          </w:p>
        </w:tc>
        <w:tc>
          <w:tcPr>
            <w:tcW w:w="1440" w:type="dxa"/>
          </w:tcPr>
          <w:p w14:paraId="003D7A24" w14:textId="77777777" w:rsidR="007C3C39" w:rsidRPr="00BD76E0" w:rsidRDefault="007C3C39" w:rsidP="007C3C39">
            <w:pPr>
              <w:rPr>
                <w:sz w:val="18"/>
              </w:rPr>
            </w:pPr>
            <w:r w:rsidRPr="00BD76E0">
              <w:rPr>
                <w:sz w:val="18"/>
              </w:rPr>
              <w:t>Alternate Receipt to Print</w:t>
            </w:r>
          </w:p>
        </w:tc>
        <w:tc>
          <w:tcPr>
            <w:tcW w:w="2880" w:type="dxa"/>
          </w:tcPr>
          <w:p w14:paraId="51836F20" w14:textId="77777777" w:rsidR="007C3C39" w:rsidRPr="00BD76E0" w:rsidRDefault="00BA25BF" w:rsidP="007C3C39">
            <w:pPr>
              <w:rPr>
                <w:sz w:val="18"/>
                <w:szCs w:val="18"/>
              </w:rPr>
            </w:pPr>
            <w:r w:rsidRPr="00BD76E0">
              <w:rPr>
                <w:sz w:val="18"/>
                <w:szCs w:val="18"/>
              </w:rPr>
              <w:t>Number of the alternate receipt to print.</w:t>
            </w:r>
          </w:p>
        </w:tc>
        <w:tc>
          <w:tcPr>
            <w:tcW w:w="893" w:type="dxa"/>
          </w:tcPr>
          <w:p w14:paraId="3A4AF35F" w14:textId="77777777" w:rsidR="007C3C39" w:rsidRPr="00BD76E0" w:rsidRDefault="007C3C39" w:rsidP="007054EC">
            <w:pPr>
              <w:jc w:val="center"/>
              <w:rPr>
                <w:sz w:val="18"/>
              </w:rPr>
            </w:pPr>
            <w:r w:rsidRPr="00BD76E0">
              <w:rPr>
                <w:sz w:val="18"/>
              </w:rPr>
              <w:t>N</w:t>
            </w:r>
          </w:p>
        </w:tc>
        <w:tc>
          <w:tcPr>
            <w:tcW w:w="884" w:type="dxa"/>
          </w:tcPr>
          <w:p w14:paraId="68675615" w14:textId="77777777" w:rsidR="007C3C39" w:rsidRPr="00BD76E0" w:rsidRDefault="007C3C39" w:rsidP="007054EC">
            <w:pPr>
              <w:jc w:val="center"/>
              <w:rPr>
                <w:sz w:val="18"/>
              </w:rPr>
            </w:pPr>
            <w:r w:rsidRPr="00BD76E0">
              <w:rPr>
                <w:sz w:val="18"/>
              </w:rPr>
              <w:t>N</w:t>
            </w:r>
          </w:p>
        </w:tc>
        <w:tc>
          <w:tcPr>
            <w:tcW w:w="884" w:type="dxa"/>
          </w:tcPr>
          <w:p w14:paraId="5F5E43E9" w14:textId="77777777" w:rsidR="007C3C39" w:rsidRPr="00BD76E0" w:rsidRDefault="007C3C39" w:rsidP="007054EC">
            <w:pPr>
              <w:jc w:val="center"/>
              <w:rPr>
                <w:sz w:val="18"/>
              </w:rPr>
            </w:pPr>
            <w:r w:rsidRPr="00BD76E0">
              <w:rPr>
                <w:sz w:val="18"/>
              </w:rPr>
              <w:t>Y</w:t>
            </w:r>
          </w:p>
        </w:tc>
      </w:tr>
      <w:tr w:rsidR="007C3C39" w:rsidRPr="00BD76E0" w14:paraId="52B8E98D" w14:textId="77777777" w:rsidTr="007054EC">
        <w:tc>
          <w:tcPr>
            <w:tcW w:w="864" w:type="dxa"/>
          </w:tcPr>
          <w:p w14:paraId="0A63FAB1" w14:textId="77777777" w:rsidR="007C3C39" w:rsidRPr="00BD76E0" w:rsidRDefault="00712E38" w:rsidP="007C3C39">
            <w:pPr>
              <w:rPr>
                <w:sz w:val="18"/>
              </w:rPr>
            </w:pPr>
            <w:r w:rsidRPr="00BD76E0">
              <w:rPr>
                <w:sz w:val="18"/>
              </w:rPr>
              <w:t>296 – 299</w:t>
            </w:r>
          </w:p>
        </w:tc>
        <w:tc>
          <w:tcPr>
            <w:tcW w:w="1044" w:type="dxa"/>
          </w:tcPr>
          <w:p w14:paraId="38952062" w14:textId="77777777" w:rsidR="007C3C39" w:rsidRPr="00BD76E0" w:rsidRDefault="007C3C39" w:rsidP="007C3C39">
            <w:pPr>
              <w:rPr>
                <w:sz w:val="18"/>
              </w:rPr>
            </w:pPr>
            <w:r w:rsidRPr="00BD76E0">
              <w:rPr>
                <w:sz w:val="18"/>
              </w:rPr>
              <w:t>Numeric</w:t>
            </w:r>
          </w:p>
          <w:p w14:paraId="4C081F66" w14:textId="77777777" w:rsidR="007C3C39" w:rsidRPr="00BD76E0" w:rsidRDefault="007C3C39" w:rsidP="007C3C39">
            <w:pPr>
              <w:rPr>
                <w:sz w:val="18"/>
              </w:rPr>
            </w:pPr>
            <w:r w:rsidRPr="00BD76E0">
              <w:rPr>
                <w:sz w:val="18"/>
              </w:rPr>
              <w:t>+999</w:t>
            </w:r>
          </w:p>
        </w:tc>
        <w:tc>
          <w:tcPr>
            <w:tcW w:w="1440" w:type="dxa"/>
          </w:tcPr>
          <w:p w14:paraId="6EA9770D" w14:textId="77777777" w:rsidR="007C3C39" w:rsidRPr="00BD76E0" w:rsidRDefault="007C3C39" w:rsidP="007C3C39">
            <w:pPr>
              <w:rPr>
                <w:sz w:val="18"/>
              </w:rPr>
            </w:pPr>
            <w:r w:rsidRPr="00BD76E0">
              <w:rPr>
                <w:sz w:val="18"/>
              </w:rPr>
              <w:t>Slip to Print</w:t>
            </w:r>
          </w:p>
        </w:tc>
        <w:tc>
          <w:tcPr>
            <w:tcW w:w="2880" w:type="dxa"/>
          </w:tcPr>
          <w:p w14:paraId="7649163F" w14:textId="77777777" w:rsidR="007C3C39" w:rsidRPr="00BD76E0" w:rsidRDefault="00BA25BF" w:rsidP="007C3C39">
            <w:pPr>
              <w:rPr>
                <w:sz w:val="18"/>
                <w:szCs w:val="18"/>
              </w:rPr>
            </w:pPr>
            <w:r w:rsidRPr="00BD76E0">
              <w:rPr>
                <w:sz w:val="18"/>
                <w:szCs w:val="18"/>
              </w:rPr>
              <w:t>The slip to print.</w:t>
            </w:r>
          </w:p>
        </w:tc>
        <w:tc>
          <w:tcPr>
            <w:tcW w:w="893" w:type="dxa"/>
          </w:tcPr>
          <w:p w14:paraId="6CE757B6" w14:textId="77777777" w:rsidR="007C3C39" w:rsidRPr="00BD76E0" w:rsidRDefault="007C3C39" w:rsidP="007054EC">
            <w:pPr>
              <w:jc w:val="center"/>
              <w:rPr>
                <w:sz w:val="18"/>
              </w:rPr>
            </w:pPr>
            <w:r w:rsidRPr="00BD76E0">
              <w:rPr>
                <w:sz w:val="18"/>
              </w:rPr>
              <w:t>N</w:t>
            </w:r>
          </w:p>
        </w:tc>
        <w:tc>
          <w:tcPr>
            <w:tcW w:w="884" w:type="dxa"/>
          </w:tcPr>
          <w:p w14:paraId="021CBF75" w14:textId="77777777" w:rsidR="007C3C39" w:rsidRPr="00BD76E0" w:rsidRDefault="007C3C39" w:rsidP="007054EC">
            <w:pPr>
              <w:jc w:val="center"/>
              <w:rPr>
                <w:sz w:val="18"/>
              </w:rPr>
            </w:pPr>
            <w:r w:rsidRPr="00BD76E0">
              <w:rPr>
                <w:sz w:val="18"/>
              </w:rPr>
              <w:t>N</w:t>
            </w:r>
          </w:p>
        </w:tc>
        <w:tc>
          <w:tcPr>
            <w:tcW w:w="884" w:type="dxa"/>
          </w:tcPr>
          <w:p w14:paraId="23E992FE" w14:textId="77777777" w:rsidR="007C3C39" w:rsidRPr="00BD76E0" w:rsidRDefault="007C3C39" w:rsidP="007054EC">
            <w:pPr>
              <w:jc w:val="center"/>
              <w:rPr>
                <w:sz w:val="18"/>
              </w:rPr>
            </w:pPr>
            <w:r w:rsidRPr="00BD76E0">
              <w:rPr>
                <w:sz w:val="18"/>
              </w:rPr>
              <w:t>Y</w:t>
            </w:r>
          </w:p>
        </w:tc>
      </w:tr>
      <w:tr w:rsidR="007C3C39" w:rsidRPr="00BD76E0" w14:paraId="69596AF9" w14:textId="77777777" w:rsidTr="007054EC">
        <w:tc>
          <w:tcPr>
            <w:tcW w:w="864" w:type="dxa"/>
          </w:tcPr>
          <w:p w14:paraId="1AE49773" w14:textId="77777777" w:rsidR="007C3C39" w:rsidRPr="00BD76E0" w:rsidRDefault="00712E38" w:rsidP="007C3C39">
            <w:pPr>
              <w:rPr>
                <w:sz w:val="18"/>
              </w:rPr>
            </w:pPr>
            <w:r w:rsidRPr="00BD76E0">
              <w:rPr>
                <w:sz w:val="18"/>
              </w:rPr>
              <w:t>300 – 303</w:t>
            </w:r>
          </w:p>
        </w:tc>
        <w:tc>
          <w:tcPr>
            <w:tcW w:w="1044" w:type="dxa"/>
          </w:tcPr>
          <w:p w14:paraId="4E92C65B" w14:textId="77777777" w:rsidR="007C3C39" w:rsidRPr="00BD76E0" w:rsidRDefault="007C3C39" w:rsidP="007C3C39">
            <w:pPr>
              <w:rPr>
                <w:sz w:val="18"/>
              </w:rPr>
            </w:pPr>
            <w:r w:rsidRPr="00BD76E0">
              <w:rPr>
                <w:sz w:val="18"/>
              </w:rPr>
              <w:t>Numeric</w:t>
            </w:r>
          </w:p>
          <w:p w14:paraId="6FD07802" w14:textId="77777777" w:rsidR="007C3C39" w:rsidRPr="00BD76E0" w:rsidRDefault="007C3C39" w:rsidP="007C3C39">
            <w:pPr>
              <w:rPr>
                <w:sz w:val="18"/>
              </w:rPr>
            </w:pPr>
            <w:r w:rsidRPr="00BD76E0">
              <w:rPr>
                <w:sz w:val="18"/>
              </w:rPr>
              <w:t>+999</w:t>
            </w:r>
          </w:p>
        </w:tc>
        <w:tc>
          <w:tcPr>
            <w:tcW w:w="1440" w:type="dxa"/>
          </w:tcPr>
          <w:p w14:paraId="2B98D499" w14:textId="77777777" w:rsidR="007C3C39" w:rsidRPr="00BD76E0" w:rsidRDefault="007C3C39" w:rsidP="007C3C39">
            <w:pPr>
              <w:rPr>
                <w:sz w:val="18"/>
              </w:rPr>
            </w:pPr>
            <w:r w:rsidRPr="00BD76E0">
              <w:rPr>
                <w:sz w:val="18"/>
              </w:rPr>
              <w:t>Alternate Slip to Print</w:t>
            </w:r>
          </w:p>
        </w:tc>
        <w:tc>
          <w:tcPr>
            <w:tcW w:w="2880" w:type="dxa"/>
          </w:tcPr>
          <w:p w14:paraId="2120AC67" w14:textId="77777777" w:rsidR="007C3C39" w:rsidRPr="00BD76E0" w:rsidRDefault="00BA25BF" w:rsidP="007C3C39">
            <w:pPr>
              <w:rPr>
                <w:sz w:val="18"/>
                <w:szCs w:val="18"/>
              </w:rPr>
            </w:pPr>
            <w:r w:rsidRPr="00BD76E0">
              <w:rPr>
                <w:sz w:val="18"/>
                <w:szCs w:val="18"/>
              </w:rPr>
              <w:t>The alternate slip to print</w:t>
            </w:r>
          </w:p>
        </w:tc>
        <w:tc>
          <w:tcPr>
            <w:tcW w:w="893" w:type="dxa"/>
          </w:tcPr>
          <w:p w14:paraId="7D82B572" w14:textId="77777777" w:rsidR="007C3C39" w:rsidRPr="00BD76E0" w:rsidRDefault="007C3C39" w:rsidP="007054EC">
            <w:pPr>
              <w:jc w:val="center"/>
              <w:rPr>
                <w:sz w:val="18"/>
              </w:rPr>
            </w:pPr>
            <w:r w:rsidRPr="00BD76E0">
              <w:rPr>
                <w:sz w:val="18"/>
              </w:rPr>
              <w:t>N</w:t>
            </w:r>
          </w:p>
        </w:tc>
        <w:tc>
          <w:tcPr>
            <w:tcW w:w="884" w:type="dxa"/>
          </w:tcPr>
          <w:p w14:paraId="1A77C1F0" w14:textId="77777777" w:rsidR="007C3C39" w:rsidRPr="00BD76E0" w:rsidRDefault="007C3C39" w:rsidP="007054EC">
            <w:pPr>
              <w:jc w:val="center"/>
              <w:rPr>
                <w:sz w:val="18"/>
              </w:rPr>
            </w:pPr>
            <w:r w:rsidRPr="00BD76E0">
              <w:rPr>
                <w:sz w:val="18"/>
              </w:rPr>
              <w:t>N</w:t>
            </w:r>
          </w:p>
        </w:tc>
        <w:tc>
          <w:tcPr>
            <w:tcW w:w="884" w:type="dxa"/>
          </w:tcPr>
          <w:p w14:paraId="7F57E0D6" w14:textId="77777777" w:rsidR="007C3C39" w:rsidRPr="00BD76E0" w:rsidRDefault="007C3C39" w:rsidP="007054EC">
            <w:pPr>
              <w:jc w:val="center"/>
              <w:rPr>
                <w:sz w:val="18"/>
              </w:rPr>
            </w:pPr>
            <w:r w:rsidRPr="00BD76E0">
              <w:rPr>
                <w:sz w:val="18"/>
              </w:rPr>
              <w:t>Y</w:t>
            </w:r>
          </w:p>
        </w:tc>
      </w:tr>
      <w:tr w:rsidR="007C3C39" w:rsidRPr="00BD76E0" w14:paraId="4EF17C44" w14:textId="77777777" w:rsidTr="007054EC">
        <w:tc>
          <w:tcPr>
            <w:tcW w:w="864" w:type="dxa"/>
          </w:tcPr>
          <w:p w14:paraId="2669CEC4" w14:textId="77777777" w:rsidR="007C3C39" w:rsidRPr="00BD76E0" w:rsidRDefault="00712E38" w:rsidP="007C3C39">
            <w:pPr>
              <w:rPr>
                <w:sz w:val="18"/>
              </w:rPr>
            </w:pPr>
            <w:r w:rsidRPr="00BD76E0">
              <w:rPr>
                <w:sz w:val="18"/>
              </w:rPr>
              <w:t>304 – 304</w:t>
            </w:r>
          </w:p>
        </w:tc>
        <w:tc>
          <w:tcPr>
            <w:tcW w:w="1044" w:type="dxa"/>
          </w:tcPr>
          <w:p w14:paraId="442DF5CB" w14:textId="77777777" w:rsidR="007C3C39" w:rsidRPr="00BD76E0" w:rsidRDefault="007C3C39" w:rsidP="007C3C39">
            <w:pPr>
              <w:rPr>
                <w:sz w:val="18"/>
              </w:rPr>
            </w:pPr>
            <w:r w:rsidRPr="00BD76E0">
              <w:rPr>
                <w:sz w:val="18"/>
              </w:rPr>
              <w:t>Char(1)</w:t>
            </w:r>
          </w:p>
        </w:tc>
        <w:tc>
          <w:tcPr>
            <w:tcW w:w="1440" w:type="dxa"/>
          </w:tcPr>
          <w:p w14:paraId="323B3640" w14:textId="77777777" w:rsidR="007C3C39" w:rsidRPr="00BD76E0" w:rsidRDefault="007C3C39" w:rsidP="007C3C39">
            <w:pPr>
              <w:rPr>
                <w:sz w:val="18"/>
              </w:rPr>
            </w:pPr>
            <w:r w:rsidRPr="00BD76E0">
              <w:rPr>
                <w:sz w:val="18"/>
              </w:rPr>
              <w:t>Inventory Classification</w:t>
            </w:r>
          </w:p>
        </w:tc>
        <w:tc>
          <w:tcPr>
            <w:tcW w:w="2880" w:type="dxa"/>
          </w:tcPr>
          <w:p w14:paraId="249D165C" w14:textId="77777777" w:rsidR="007C3C39" w:rsidRPr="00BD76E0" w:rsidRDefault="00BA25BF" w:rsidP="007C3C39">
            <w:pPr>
              <w:rPr>
                <w:sz w:val="18"/>
                <w:szCs w:val="18"/>
              </w:rPr>
            </w:pPr>
            <w:r w:rsidRPr="00BD76E0">
              <w:rPr>
                <w:sz w:val="18"/>
                <w:szCs w:val="18"/>
              </w:rPr>
              <w:t>Inventory classification for this item.</w:t>
            </w:r>
          </w:p>
        </w:tc>
        <w:tc>
          <w:tcPr>
            <w:tcW w:w="893" w:type="dxa"/>
          </w:tcPr>
          <w:p w14:paraId="396F8A7C" w14:textId="77777777" w:rsidR="007C3C39" w:rsidRPr="00BD76E0" w:rsidRDefault="007C3C39" w:rsidP="007054EC">
            <w:pPr>
              <w:jc w:val="center"/>
              <w:rPr>
                <w:sz w:val="18"/>
              </w:rPr>
            </w:pPr>
            <w:r w:rsidRPr="00BD76E0">
              <w:rPr>
                <w:sz w:val="18"/>
              </w:rPr>
              <w:t>N</w:t>
            </w:r>
          </w:p>
        </w:tc>
        <w:tc>
          <w:tcPr>
            <w:tcW w:w="884" w:type="dxa"/>
          </w:tcPr>
          <w:p w14:paraId="07208055" w14:textId="77777777" w:rsidR="007C3C39" w:rsidRPr="00BD76E0" w:rsidRDefault="007C3C39" w:rsidP="007054EC">
            <w:pPr>
              <w:jc w:val="center"/>
              <w:rPr>
                <w:sz w:val="18"/>
              </w:rPr>
            </w:pPr>
            <w:r w:rsidRPr="00BD76E0">
              <w:rPr>
                <w:sz w:val="18"/>
              </w:rPr>
              <w:t>N</w:t>
            </w:r>
          </w:p>
        </w:tc>
        <w:tc>
          <w:tcPr>
            <w:tcW w:w="884" w:type="dxa"/>
          </w:tcPr>
          <w:p w14:paraId="04E7E2B9" w14:textId="77777777" w:rsidR="007C3C39" w:rsidRPr="00BD76E0" w:rsidRDefault="007C3C39" w:rsidP="007054EC">
            <w:pPr>
              <w:jc w:val="center"/>
              <w:rPr>
                <w:sz w:val="18"/>
              </w:rPr>
            </w:pPr>
            <w:r w:rsidRPr="00BD76E0">
              <w:rPr>
                <w:sz w:val="18"/>
              </w:rPr>
              <w:t>Y</w:t>
            </w:r>
          </w:p>
        </w:tc>
      </w:tr>
      <w:tr w:rsidR="007C3C39" w:rsidRPr="00BD76E0" w14:paraId="27001A54" w14:textId="77777777" w:rsidTr="007054EC">
        <w:tc>
          <w:tcPr>
            <w:tcW w:w="864" w:type="dxa"/>
          </w:tcPr>
          <w:p w14:paraId="21392B39" w14:textId="77777777" w:rsidR="007C3C39" w:rsidRPr="00BD76E0" w:rsidRDefault="00712E38" w:rsidP="007C3C39">
            <w:pPr>
              <w:rPr>
                <w:sz w:val="18"/>
              </w:rPr>
            </w:pPr>
            <w:r w:rsidRPr="00BD76E0">
              <w:rPr>
                <w:sz w:val="18"/>
              </w:rPr>
              <w:t>305 – 306</w:t>
            </w:r>
          </w:p>
        </w:tc>
        <w:tc>
          <w:tcPr>
            <w:tcW w:w="1044" w:type="dxa"/>
          </w:tcPr>
          <w:p w14:paraId="293C007A" w14:textId="77777777" w:rsidR="007C3C39" w:rsidRPr="00BD76E0" w:rsidRDefault="007C3C39" w:rsidP="007C3C39">
            <w:pPr>
              <w:rPr>
                <w:sz w:val="18"/>
              </w:rPr>
            </w:pPr>
            <w:r w:rsidRPr="00BD76E0">
              <w:rPr>
                <w:sz w:val="18"/>
              </w:rPr>
              <w:t>Char(2)</w:t>
            </w:r>
          </w:p>
        </w:tc>
        <w:tc>
          <w:tcPr>
            <w:tcW w:w="1440" w:type="dxa"/>
          </w:tcPr>
          <w:p w14:paraId="7DEB08D5" w14:textId="77777777" w:rsidR="007C3C39" w:rsidRPr="00BD76E0" w:rsidRDefault="007C3C39" w:rsidP="007C3C39">
            <w:pPr>
              <w:rPr>
                <w:sz w:val="18"/>
              </w:rPr>
            </w:pPr>
            <w:r w:rsidRPr="00BD76E0">
              <w:rPr>
                <w:sz w:val="18"/>
              </w:rPr>
              <w:t>Item Warning Message Symbol</w:t>
            </w:r>
          </w:p>
        </w:tc>
        <w:tc>
          <w:tcPr>
            <w:tcW w:w="2880" w:type="dxa"/>
          </w:tcPr>
          <w:p w14:paraId="3CBEBC47" w14:textId="77777777" w:rsidR="007C3C39" w:rsidRPr="00BD76E0" w:rsidRDefault="00BA25BF" w:rsidP="007C3C39">
            <w:pPr>
              <w:rPr>
                <w:sz w:val="18"/>
                <w:szCs w:val="18"/>
              </w:rPr>
            </w:pPr>
            <w:r w:rsidRPr="00BD76E0">
              <w:rPr>
                <w:sz w:val="18"/>
                <w:szCs w:val="18"/>
              </w:rPr>
              <w:t>The symbol to print on the receipt if this item needs an item warning message due to allergens or poisons.</w:t>
            </w:r>
          </w:p>
        </w:tc>
        <w:tc>
          <w:tcPr>
            <w:tcW w:w="893" w:type="dxa"/>
          </w:tcPr>
          <w:p w14:paraId="7C49D505" w14:textId="77777777" w:rsidR="007C3C39" w:rsidRPr="00BD76E0" w:rsidRDefault="007C3C39" w:rsidP="007054EC">
            <w:pPr>
              <w:jc w:val="center"/>
              <w:rPr>
                <w:sz w:val="18"/>
              </w:rPr>
            </w:pPr>
            <w:r w:rsidRPr="00BD76E0">
              <w:rPr>
                <w:sz w:val="18"/>
              </w:rPr>
              <w:t>N</w:t>
            </w:r>
          </w:p>
        </w:tc>
        <w:tc>
          <w:tcPr>
            <w:tcW w:w="884" w:type="dxa"/>
          </w:tcPr>
          <w:p w14:paraId="377E09DE" w14:textId="77777777" w:rsidR="007C3C39" w:rsidRPr="00BD76E0" w:rsidRDefault="007C3C39" w:rsidP="007054EC">
            <w:pPr>
              <w:jc w:val="center"/>
              <w:rPr>
                <w:sz w:val="18"/>
              </w:rPr>
            </w:pPr>
            <w:r w:rsidRPr="00BD76E0">
              <w:rPr>
                <w:sz w:val="18"/>
              </w:rPr>
              <w:t>N</w:t>
            </w:r>
          </w:p>
        </w:tc>
        <w:tc>
          <w:tcPr>
            <w:tcW w:w="884" w:type="dxa"/>
          </w:tcPr>
          <w:p w14:paraId="794D5699" w14:textId="77777777" w:rsidR="007C3C39" w:rsidRPr="00BD76E0" w:rsidRDefault="007C3C39" w:rsidP="007054EC">
            <w:pPr>
              <w:jc w:val="center"/>
              <w:rPr>
                <w:sz w:val="18"/>
              </w:rPr>
            </w:pPr>
            <w:r w:rsidRPr="00BD76E0">
              <w:rPr>
                <w:sz w:val="18"/>
              </w:rPr>
              <w:t>Y</w:t>
            </w:r>
          </w:p>
        </w:tc>
      </w:tr>
      <w:tr w:rsidR="007C3C39" w:rsidRPr="00BD76E0" w14:paraId="138B18CA" w14:textId="77777777" w:rsidTr="007054EC">
        <w:tc>
          <w:tcPr>
            <w:tcW w:w="864" w:type="dxa"/>
          </w:tcPr>
          <w:p w14:paraId="49FECDF9" w14:textId="77777777" w:rsidR="007C3C39" w:rsidRPr="00BD76E0" w:rsidRDefault="00712E38" w:rsidP="007C3C39">
            <w:pPr>
              <w:rPr>
                <w:sz w:val="18"/>
              </w:rPr>
            </w:pPr>
            <w:r w:rsidRPr="00BD76E0">
              <w:rPr>
                <w:sz w:val="18"/>
              </w:rPr>
              <w:t>307 – 307</w:t>
            </w:r>
          </w:p>
        </w:tc>
        <w:tc>
          <w:tcPr>
            <w:tcW w:w="1044" w:type="dxa"/>
          </w:tcPr>
          <w:p w14:paraId="4F30B1E8" w14:textId="77777777" w:rsidR="007C3C39" w:rsidRPr="00BD76E0" w:rsidRDefault="007C3C39" w:rsidP="007C3C39">
            <w:pPr>
              <w:rPr>
                <w:sz w:val="18"/>
              </w:rPr>
            </w:pPr>
            <w:r w:rsidRPr="00BD76E0">
              <w:rPr>
                <w:sz w:val="18"/>
              </w:rPr>
              <w:t>Char(1)</w:t>
            </w:r>
          </w:p>
        </w:tc>
        <w:tc>
          <w:tcPr>
            <w:tcW w:w="1440" w:type="dxa"/>
          </w:tcPr>
          <w:p w14:paraId="1A25F311" w14:textId="77777777" w:rsidR="007C3C39" w:rsidRPr="00BD76E0" w:rsidRDefault="007C3C39" w:rsidP="007C3C39">
            <w:pPr>
              <w:rPr>
                <w:sz w:val="18"/>
              </w:rPr>
            </w:pPr>
            <w:r w:rsidRPr="00BD76E0">
              <w:rPr>
                <w:sz w:val="18"/>
              </w:rPr>
              <w:t>Is Protected Item</w:t>
            </w:r>
          </w:p>
        </w:tc>
        <w:tc>
          <w:tcPr>
            <w:tcW w:w="2880" w:type="dxa"/>
          </w:tcPr>
          <w:p w14:paraId="3CEA883A" w14:textId="77777777" w:rsidR="007C3C39" w:rsidRPr="00BD76E0" w:rsidRDefault="007C3C39" w:rsidP="007C3C39">
            <w:pPr>
              <w:rPr>
                <w:sz w:val="18"/>
                <w:szCs w:val="18"/>
              </w:rPr>
            </w:pPr>
            <w:r w:rsidRPr="00BD76E0">
              <w:rPr>
                <w:sz w:val="18"/>
                <w:szCs w:val="18"/>
              </w:rPr>
              <w:t>A Y/N flag indicating if this item is protected.  A protected item can only be maintained by privileged users.</w:t>
            </w:r>
          </w:p>
        </w:tc>
        <w:tc>
          <w:tcPr>
            <w:tcW w:w="893" w:type="dxa"/>
          </w:tcPr>
          <w:p w14:paraId="0C78E3A1" w14:textId="77777777" w:rsidR="007C3C39" w:rsidRPr="00BD76E0" w:rsidRDefault="007C3C39" w:rsidP="007054EC">
            <w:pPr>
              <w:jc w:val="center"/>
              <w:rPr>
                <w:sz w:val="18"/>
              </w:rPr>
            </w:pPr>
            <w:r w:rsidRPr="00BD76E0">
              <w:rPr>
                <w:sz w:val="18"/>
              </w:rPr>
              <w:t>N</w:t>
            </w:r>
          </w:p>
        </w:tc>
        <w:tc>
          <w:tcPr>
            <w:tcW w:w="884" w:type="dxa"/>
          </w:tcPr>
          <w:p w14:paraId="14C140B4" w14:textId="77777777" w:rsidR="007C3C39" w:rsidRPr="00BD76E0" w:rsidRDefault="007C3C39" w:rsidP="007054EC">
            <w:pPr>
              <w:jc w:val="center"/>
              <w:rPr>
                <w:sz w:val="18"/>
              </w:rPr>
            </w:pPr>
            <w:r w:rsidRPr="00BD76E0">
              <w:rPr>
                <w:sz w:val="18"/>
              </w:rPr>
              <w:t>N</w:t>
            </w:r>
          </w:p>
        </w:tc>
        <w:tc>
          <w:tcPr>
            <w:tcW w:w="884" w:type="dxa"/>
          </w:tcPr>
          <w:p w14:paraId="54DBE91E" w14:textId="77777777" w:rsidR="007C3C39" w:rsidRPr="00BD76E0" w:rsidRDefault="007C3C39" w:rsidP="007054EC">
            <w:pPr>
              <w:jc w:val="center"/>
              <w:rPr>
                <w:sz w:val="18"/>
              </w:rPr>
            </w:pPr>
            <w:r w:rsidRPr="00BD76E0">
              <w:rPr>
                <w:sz w:val="18"/>
              </w:rPr>
              <w:t>Y</w:t>
            </w:r>
          </w:p>
        </w:tc>
      </w:tr>
      <w:tr w:rsidR="007C3C39" w:rsidRPr="00BD76E0" w14:paraId="7340DD4E" w14:textId="77777777" w:rsidTr="007054EC">
        <w:tc>
          <w:tcPr>
            <w:tcW w:w="864" w:type="dxa"/>
          </w:tcPr>
          <w:p w14:paraId="5A42BEA5" w14:textId="77777777" w:rsidR="007C3C39" w:rsidRPr="00BD76E0" w:rsidRDefault="00712E38" w:rsidP="007C3C39">
            <w:pPr>
              <w:rPr>
                <w:sz w:val="18"/>
              </w:rPr>
            </w:pPr>
            <w:r w:rsidRPr="00BD76E0">
              <w:rPr>
                <w:sz w:val="18"/>
              </w:rPr>
              <w:t>308 – 308</w:t>
            </w:r>
          </w:p>
        </w:tc>
        <w:tc>
          <w:tcPr>
            <w:tcW w:w="1044" w:type="dxa"/>
          </w:tcPr>
          <w:p w14:paraId="4D98A1CC" w14:textId="77777777" w:rsidR="007C3C39" w:rsidRPr="00BD76E0" w:rsidRDefault="007C3C39" w:rsidP="007C3C39">
            <w:pPr>
              <w:rPr>
                <w:sz w:val="18"/>
              </w:rPr>
            </w:pPr>
            <w:r w:rsidRPr="00BD76E0">
              <w:rPr>
                <w:sz w:val="18"/>
              </w:rPr>
              <w:t>Char(1)</w:t>
            </w:r>
          </w:p>
        </w:tc>
        <w:tc>
          <w:tcPr>
            <w:tcW w:w="1440" w:type="dxa"/>
          </w:tcPr>
          <w:p w14:paraId="7383F17D" w14:textId="77777777" w:rsidR="007C3C39" w:rsidRPr="00BD76E0" w:rsidRDefault="007C3C39" w:rsidP="007C3C39">
            <w:pPr>
              <w:rPr>
                <w:sz w:val="18"/>
              </w:rPr>
            </w:pPr>
            <w:r w:rsidRPr="00BD76E0">
              <w:rPr>
                <w:sz w:val="18"/>
              </w:rPr>
              <w:t>Allow VPT</w:t>
            </w:r>
          </w:p>
        </w:tc>
        <w:tc>
          <w:tcPr>
            <w:tcW w:w="2880" w:type="dxa"/>
          </w:tcPr>
          <w:p w14:paraId="27D43535" w14:textId="77777777" w:rsidR="007C3C39" w:rsidRPr="00BD76E0" w:rsidRDefault="007C3C39" w:rsidP="007C3C39">
            <w:pPr>
              <w:rPr>
                <w:sz w:val="18"/>
                <w:szCs w:val="18"/>
              </w:rPr>
            </w:pPr>
            <w:r w:rsidRPr="00BD76E0">
              <w:rPr>
                <w:sz w:val="18"/>
                <w:szCs w:val="18"/>
              </w:rPr>
              <w:t>A Y/N flag indicating if the item can be reversed in a void previous transaction.</w:t>
            </w:r>
          </w:p>
        </w:tc>
        <w:tc>
          <w:tcPr>
            <w:tcW w:w="893" w:type="dxa"/>
          </w:tcPr>
          <w:p w14:paraId="130A0235" w14:textId="77777777" w:rsidR="007C3C39" w:rsidRPr="00BD76E0" w:rsidRDefault="007C3C39" w:rsidP="007054EC">
            <w:pPr>
              <w:jc w:val="center"/>
              <w:rPr>
                <w:sz w:val="18"/>
              </w:rPr>
            </w:pPr>
            <w:r w:rsidRPr="00BD76E0">
              <w:rPr>
                <w:sz w:val="18"/>
              </w:rPr>
              <w:t>N</w:t>
            </w:r>
          </w:p>
        </w:tc>
        <w:tc>
          <w:tcPr>
            <w:tcW w:w="884" w:type="dxa"/>
          </w:tcPr>
          <w:p w14:paraId="02035777" w14:textId="77777777" w:rsidR="007C3C39" w:rsidRPr="00BD76E0" w:rsidRDefault="007C3C39" w:rsidP="007054EC">
            <w:pPr>
              <w:jc w:val="center"/>
              <w:rPr>
                <w:sz w:val="18"/>
              </w:rPr>
            </w:pPr>
            <w:r w:rsidRPr="00BD76E0">
              <w:rPr>
                <w:sz w:val="18"/>
              </w:rPr>
              <w:t>N</w:t>
            </w:r>
          </w:p>
        </w:tc>
        <w:tc>
          <w:tcPr>
            <w:tcW w:w="884" w:type="dxa"/>
          </w:tcPr>
          <w:p w14:paraId="553F2A26" w14:textId="77777777" w:rsidR="007C3C39" w:rsidRPr="00BD76E0" w:rsidRDefault="007C3C39" w:rsidP="007054EC">
            <w:pPr>
              <w:jc w:val="center"/>
              <w:rPr>
                <w:sz w:val="18"/>
              </w:rPr>
            </w:pPr>
            <w:r w:rsidRPr="00BD76E0">
              <w:rPr>
                <w:sz w:val="18"/>
              </w:rPr>
              <w:t>Y</w:t>
            </w:r>
          </w:p>
        </w:tc>
      </w:tr>
      <w:tr w:rsidR="007C3C39" w:rsidRPr="00BD76E0" w14:paraId="6E79CCA4" w14:textId="77777777" w:rsidTr="007054EC">
        <w:tc>
          <w:tcPr>
            <w:tcW w:w="864" w:type="dxa"/>
          </w:tcPr>
          <w:p w14:paraId="1A76E097" w14:textId="77777777" w:rsidR="007C3C39" w:rsidRPr="00BD76E0" w:rsidRDefault="00712E38" w:rsidP="007C3C39">
            <w:pPr>
              <w:rPr>
                <w:sz w:val="18"/>
              </w:rPr>
            </w:pPr>
            <w:r w:rsidRPr="00BD76E0">
              <w:rPr>
                <w:sz w:val="18"/>
              </w:rPr>
              <w:t>309 – 309</w:t>
            </w:r>
          </w:p>
        </w:tc>
        <w:tc>
          <w:tcPr>
            <w:tcW w:w="1044" w:type="dxa"/>
          </w:tcPr>
          <w:p w14:paraId="5D92C005" w14:textId="77777777" w:rsidR="007C3C39" w:rsidRPr="00BD76E0" w:rsidRDefault="007C3C39" w:rsidP="007C3C39">
            <w:pPr>
              <w:rPr>
                <w:sz w:val="18"/>
              </w:rPr>
            </w:pPr>
            <w:r w:rsidRPr="00BD76E0">
              <w:rPr>
                <w:sz w:val="18"/>
              </w:rPr>
              <w:t>Char(1)</w:t>
            </w:r>
          </w:p>
        </w:tc>
        <w:tc>
          <w:tcPr>
            <w:tcW w:w="1440" w:type="dxa"/>
          </w:tcPr>
          <w:p w14:paraId="61DD5E60" w14:textId="77777777" w:rsidR="007C3C39" w:rsidRPr="00BD76E0" w:rsidRDefault="007C3C39" w:rsidP="007C3C39">
            <w:pPr>
              <w:rPr>
                <w:sz w:val="18"/>
              </w:rPr>
            </w:pPr>
            <w:r w:rsidRPr="00BD76E0">
              <w:rPr>
                <w:sz w:val="18"/>
              </w:rPr>
              <w:t>Price Editable</w:t>
            </w:r>
          </w:p>
        </w:tc>
        <w:tc>
          <w:tcPr>
            <w:tcW w:w="2880" w:type="dxa"/>
          </w:tcPr>
          <w:p w14:paraId="047A6B8F" w14:textId="77777777" w:rsidR="007C3C39" w:rsidRPr="00BD76E0" w:rsidRDefault="00BA25BF" w:rsidP="007C3C39">
            <w:pPr>
              <w:rPr>
                <w:sz w:val="18"/>
                <w:szCs w:val="18"/>
              </w:rPr>
            </w:pPr>
            <w:r w:rsidRPr="00BD76E0">
              <w:rPr>
                <w:sz w:val="18"/>
                <w:szCs w:val="18"/>
              </w:rPr>
              <w:t>Price Editable flag.  Valid values are listed below this definition.</w:t>
            </w:r>
          </w:p>
        </w:tc>
        <w:tc>
          <w:tcPr>
            <w:tcW w:w="893" w:type="dxa"/>
          </w:tcPr>
          <w:p w14:paraId="677D08E4" w14:textId="77777777" w:rsidR="007C3C39" w:rsidRPr="00BD76E0" w:rsidRDefault="007C3C39" w:rsidP="007054EC">
            <w:pPr>
              <w:jc w:val="center"/>
              <w:rPr>
                <w:sz w:val="18"/>
              </w:rPr>
            </w:pPr>
            <w:r w:rsidRPr="00BD76E0">
              <w:rPr>
                <w:sz w:val="18"/>
              </w:rPr>
              <w:t>N</w:t>
            </w:r>
          </w:p>
        </w:tc>
        <w:tc>
          <w:tcPr>
            <w:tcW w:w="884" w:type="dxa"/>
          </w:tcPr>
          <w:p w14:paraId="42CAF8A8" w14:textId="77777777" w:rsidR="007C3C39" w:rsidRPr="00BD76E0" w:rsidRDefault="007C3C39" w:rsidP="007054EC">
            <w:pPr>
              <w:jc w:val="center"/>
              <w:rPr>
                <w:sz w:val="18"/>
              </w:rPr>
            </w:pPr>
            <w:r w:rsidRPr="00BD76E0">
              <w:rPr>
                <w:sz w:val="18"/>
              </w:rPr>
              <w:t>N</w:t>
            </w:r>
          </w:p>
        </w:tc>
        <w:tc>
          <w:tcPr>
            <w:tcW w:w="884" w:type="dxa"/>
          </w:tcPr>
          <w:p w14:paraId="7FB21919" w14:textId="77777777" w:rsidR="007C3C39" w:rsidRPr="00BD76E0" w:rsidRDefault="007C3C39" w:rsidP="007054EC">
            <w:pPr>
              <w:jc w:val="center"/>
              <w:rPr>
                <w:sz w:val="18"/>
              </w:rPr>
            </w:pPr>
            <w:r w:rsidRPr="00BD76E0">
              <w:rPr>
                <w:sz w:val="18"/>
              </w:rPr>
              <w:t>Y</w:t>
            </w:r>
          </w:p>
        </w:tc>
      </w:tr>
      <w:tr w:rsidR="007C3C39" w:rsidRPr="00BD76E0" w14:paraId="26626E8D" w14:textId="77777777" w:rsidTr="007054EC">
        <w:tc>
          <w:tcPr>
            <w:tcW w:w="864" w:type="dxa"/>
          </w:tcPr>
          <w:p w14:paraId="51AC9375" w14:textId="77777777" w:rsidR="007C3C39" w:rsidRPr="00BD76E0" w:rsidRDefault="00712E38" w:rsidP="007C3C39">
            <w:pPr>
              <w:rPr>
                <w:sz w:val="18"/>
              </w:rPr>
            </w:pPr>
            <w:r w:rsidRPr="00BD76E0">
              <w:rPr>
                <w:sz w:val="18"/>
              </w:rPr>
              <w:t>310</w:t>
            </w:r>
            <w:r w:rsidR="007054EC" w:rsidRPr="00BD76E0">
              <w:rPr>
                <w:sz w:val="18"/>
              </w:rPr>
              <w:t xml:space="preserve"> </w:t>
            </w:r>
            <w:r w:rsidRPr="00BD76E0">
              <w:rPr>
                <w:sz w:val="18"/>
              </w:rPr>
              <w:t>– 313</w:t>
            </w:r>
          </w:p>
        </w:tc>
        <w:tc>
          <w:tcPr>
            <w:tcW w:w="1044" w:type="dxa"/>
          </w:tcPr>
          <w:p w14:paraId="64A1CE49" w14:textId="77777777" w:rsidR="007C3C39" w:rsidRPr="00BD76E0" w:rsidRDefault="007C3C39" w:rsidP="007C3C39">
            <w:pPr>
              <w:rPr>
                <w:sz w:val="18"/>
              </w:rPr>
            </w:pPr>
            <w:r w:rsidRPr="00BD76E0">
              <w:rPr>
                <w:sz w:val="18"/>
              </w:rPr>
              <w:t>Numeric</w:t>
            </w:r>
          </w:p>
          <w:p w14:paraId="2E73BE1B" w14:textId="77777777" w:rsidR="007C3C39" w:rsidRPr="00BD76E0" w:rsidRDefault="007C3C39" w:rsidP="007C3C39">
            <w:pPr>
              <w:rPr>
                <w:sz w:val="18"/>
              </w:rPr>
            </w:pPr>
            <w:r w:rsidRPr="00BD76E0">
              <w:rPr>
                <w:sz w:val="18"/>
              </w:rPr>
              <w:t>9999</w:t>
            </w:r>
          </w:p>
        </w:tc>
        <w:tc>
          <w:tcPr>
            <w:tcW w:w="1440" w:type="dxa"/>
          </w:tcPr>
          <w:p w14:paraId="2950E7C1" w14:textId="77777777" w:rsidR="007C3C39" w:rsidRPr="00BD76E0" w:rsidRDefault="007C3C39" w:rsidP="007C3C39">
            <w:pPr>
              <w:rPr>
                <w:sz w:val="18"/>
              </w:rPr>
            </w:pPr>
            <w:r w:rsidRPr="00BD76E0">
              <w:rPr>
                <w:sz w:val="18"/>
              </w:rPr>
              <w:t>Link ID</w:t>
            </w:r>
          </w:p>
        </w:tc>
        <w:tc>
          <w:tcPr>
            <w:tcW w:w="2880" w:type="dxa"/>
          </w:tcPr>
          <w:p w14:paraId="1FD797B4" w14:textId="77777777" w:rsidR="007C3C39" w:rsidRPr="00BD76E0" w:rsidRDefault="00BA25BF" w:rsidP="007C3C39">
            <w:pPr>
              <w:rPr>
                <w:sz w:val="18"/>
              </w:rPr>
            </w:pPr>
            <w:r w:rsidRPr="00BD76E0">
              <w:rPr>
                <w:sz w:val="18"/>
              </w:rPr>
              <w:t>Link ID for food items</w:t>
            </w:r>
          </w:p>
        </w:tc>
        <w:tc>
          <w:tcPr>
            <w:tcW w:w="893" w:type="dxa"/>
          </w:tcPr>
          <w:p w14:paraId="2CE39DE6" w14:textId="77777777" w:rsidR="007C3C39" w:rsidRPr="00BD76E0" w:rsidRDefault="007C3C39" w:rsidP="007054EC">
            <w:pPr>
              <w:jc w:val="center"/>
              <w:rPr>
                <w:sz w:val="18"/>
              </w:rPr>
            </w:pPr>
            <w:r w:rsidRPr="00BD76E0">
              <w:rPr>
                <w:sz w:val="18"/>
              </w:rPr>
              <w:t>N</w:t>
            </w:r>
          </w:p>
        </w:tc>
        <w:tc>
          <w:tcPr>
            <w:tcW w:w="884" w:type="dxa"/>
          </w:tcPr>
          <w:p w14:paraId="332D3B4D" w14:textId="77777777" w:rsidR="007C3C39" w:rsidRPr="00BD76E0" w:rsidRDefault="007C3C39" w:rsidP="007054EC">
            <w:pPr>
              <w:jc w:val="center"/>
              <w:rPr>
                <w:sz w:val="18"/>
              </w:rPr>
            </w:pPr>
            <w:r w:rsidRPr="00BD76E0">
              <w:rPr>
                <w:sz w:val="18"/>
              </w:rPr>
              <w:t>N</w:t>
            </w:r>
          </w:p>
        </w:tc>
        <w:tc>
          <w:tcPr>
            <w:tcW w:w="884" w:type="dxa"/>
          </w:tcPr>
          <w:p w14:paraId="6948BC08" w14:textId="77777777" w:rsidR="007C3C39" w:rsidRPr="00BD76E0" w:rsidRDefault="007C3C39" w:rsidP="007054EC">
            <w:pPr>
              <w:jc w:val="center"/>
              <w:rPr>
                <w:sz w:val="18"/>
              </w:rPr>
            </w:pPr>
            <w:r w:rsidRPr="00BD76E0">
              <w:rPr>
                <w:sz w:val="18"/>
              </w:rPr>
              <w:t>Y</w:t>
            </w:r>
          </w:p>
        </w:tc>
      </w:tr>
      <w:tr w:rsidR="007054EC" w:rsidRPr="00BD76E0" w14:paraId="280C5D9B" w14:textId="77777777" w:rsidTr="007054EC">
        <w:tc>
          <w:tcPr>
            <w:tcW w:w="864" w:type="dxa"/>
          </w:tcPr>
          <w:p w14:paraId="2937E36D" w14:textId="77777777" w:rsidR="007054EC" w:rsidRPr="00BD76E0" w:rsidRDefault="00712E38" w:rsidP="007C3C39">
            <w:pPr>
              <w:rPr>
                <w:sz w:val="18"/>
              </w:rPr>
            </w:pPr>
            <w:r w:rsidRPr="00BD76E0">
              <w:rPr>
                <w:sz w:val="18"/>
              </w:rPr>
              <w:t>314 – 314</w:t>
            </w:r>
          </w:p>
        </w:tc>
        <w:tc>
          <w:tcPr>
            <w:tcW w:w="1044" w:type="dxa"/>
          </w:tcPr>
          <w:p w14:paraId="601C9C05" w14:textId="77777777" w:rsidR="007054EC" w:rsidRPr="00BD76E0" w:rsidRDefault="007054EC" w:rsidP="007C3C39">
            <w:pPr>
              <w:rPr>
                <w:sz w:val="18"/>
              </w:rPr>
            </w:pPr>
            <w:r w:rsidRPr="00BD76E0">
              <w:rPr>
                <w:sz w:val="18"/>
              </w:rPr>
              <w:t>Char(1)</w:t>
            </w:r>
          </w:p>
        </w:tc>
        <w:tc>
          <w:tcPr>
            <w:tcW w:w="1440" w:type="dxa"/>
          </w:tcPr>
          <w:p w14:paraId="449A5A56" w14:textId="77777777" w:rsidR="007054EC" w:rsidRPr="00BD76E0" w:rsidRDefault="007054EC" w:rsidP="007C3C39">
            <w:pPr>
              <w:rPr>
                <w:sz w:val="18"/>
              </w:rPr>
            </w:pPr>
            <w:r w:rsidRPr="00BD76E0">
              <w:rPr>
                <w:sz w:val="18"/>
              </w:rPr>
              <w:t>Movement Kept</w:t>
            </w:r>
          </w:p>
        </w:tc>
        <w:tc>
          <w:tcPr>
            <w:tcW w:w="2880" w:type="dxa"/>
          </w:tcPr>
          <w:p w14:paraId="70886C02" w14:textId="77777777" w:rsidR="007054EC" w:rsidRPr="00BD76E0" w:rsidRDefault="007054EC" w:rsidP="007C3C39">
            <w:pPr>
              <w:rPr>
                <w:sz w:val="18"/>
              </w:rPr>
            </w:pPr>
            <w:r w:rsidRPr="00BD76E0">
              <w:rPr>
                <w:sz w:val="18"/>
              </w:rPr>
              <w:t>Flag indicating if movement is to be kept for this item.</w:t>
            </w:r>
          </w:p>
        </w:tc>
        <w:tc>
          <w:tcPr>
            <w:tcW w:w="893" w:type="dxa"/>
          </w:tcPr>
          <w:p w14:paraId="3CA46F9B" w14:textId="77777777" w:rsidR="007054EC" w:rsidRPr="00BD76E0" w:rsidRDefault="007054EC" w:rsidP="007054EC">
            <w:pPr>
              <w:jc w:val="center"/>
              <w:rPr>
                <w:sz w:val="18"/>
              </w:rPr>
            </w:pPr>
            <w:r w:rsidRPr="00BD76E0">
              <w:rPr>
                <w:sz w:val="18"/>
              </w:rPr>
              <w:t>N</w:t>
            </w:r>
          </w:p>
        </w:tc>
        <w:tc>
          <w:tcPr>
            <w:tcW w:w="884" w:type="dxa"/>
          </w:tcPr>
          <w:p w14:paraId="0B5A4FEC" w14:textId="77777777" w:rsidR="007054EC" w:rsidRPr="00BD76E0" w:rsidRDefault="007054EC" w:rsidP="007054EC">
            <w:pPr>
              <w:jc w:val="center"/>
              <w:rPr>
                <w:sz w:val="18"/>
              </w:rPr>
            </w:pPr>
            <w:r w:rsidRPr="00BD76E0">
              <w:rPr>
                <w:sz w:val="18"/>
              </w:rPr>
              <w:t>N</w:t>
            </w:r>
          </w:p>
        </w:tc>
        <w:tc>
          <w:tcPr>
            <w:tcW w:w="884" w:type="dxa"/>
          </w:tcPr>
          <w:p w14:paraId="22B8D692" w14:textId="77777777" w:rsidR="007054EC" w:rsidRPr="00BD76E0" w:rsidRDefault="007054EC" w:rsidP="007054EC">
            <w:pPr>
              <w:jc w:val="center"/>
              <w:rPr>
                <w:sz w:val="18"/>
              </w:rPr>
            </w:pPr>
            <w:r w:rsidRPr="00BD76E0">
              <w:rPr>
                <w:sz w:val="18"/>
              </w:rPr>
              <w:t>Y</w:t>
            </w:r>
          </w:p>
        </w:tc>
      </w:tr>
      <w:tr w:rsidR="007054EC" w:rsidRPr="00BD76E0" w14:paraId="0D69266E" w14:textId="77777777" w:rsidTr="007054EC">
        <w:tc>
          <w:tcPr>
            <w:tcW w:w="864" w:type="dxa"/>
          </w:tcPr>
          <w:p w14:paraId="7D6FD07B" w14:textId="77777777" w:rsidR="007054EC" w:rsidRPr="00BD76E0" w:rsidDel="00AF215F" w:rsidRDefault="00712E38" w:rsidP="007C3C39">
            <w:pPr>
              <w:rPr>
                <w:sz w:val="18"/>
              </w:rPr>
            </w:pPr>
            <w:r w:rsidRPr="00BD76E0">
              <w:rPr>
                <w:sz w:val="18"/>
              </w:rPr>
              <w:t>315 – 354</w:t>
            </w:r>
          </w:p>
        </w:tc>
        <w:tc>
          <w:tcPr>
            <w:tcW w:w="1044" w:type="dxa"/>
          </w:tcPr>
          <w:p w14:paraId="459E0255" w14:textId="77777777" w:rsidR="007054EC" w:rsidRPr="00BD76E0" w:rsidRDefault="007054EC" w:rsidP="007C3C39">
            <w:pPr>
              <w:rPr>
                <w:sz w:val="18"/>
              </w:rPr>
            </w:pPr>
            <w:r w:rsidRPr="00BD76E0">
              <w:rPr>
                <w:sz w:val="18"/>
              </w:rPr>
              <w:t>Char(40)</w:t>
            </w:r>
          </w:p>
        </w:tc>
        <w:tc>
          <w:tcPr>
            <w:tcW w:w="1440" w:type="dxa"/>
          </w:tcPr>
          <w:p w14:paraId="59CC5643" w14:textId="77777777" w:rsidR="007054EC" w:rsidRPr="00BD76E0" w:rsidRDefault="007054EC" w:rsidP="007C3C39">
            <w:pPr>
              <w:rPr>
                <w:sz w:val="18"/>
              </w:rPr>
            </w:pPr>
            <w:r w:rsidRPr="00BD76E0">
              <w:rPr>
                <w:sz w:val="18"/>
              </w:rPr>
              <w:t>Remote Printer</w:t>
            </w:r>
          </w:p>
        </w:tc>
        <w:tc>
          <w:tcPr>
            <w:tcW w:w="2880" w:type="dxa"/>
          </w:tcPr>
          <w:p w14:paraId="0F162AF3" w14:textId="77777777" w:rsidR="007054EC" w:rsidRPr="00BD76E0" w:rsidRDefault="007054EC" w:rsidP="007C3C39">
            <w:pPr>
              <w:rPr>
                <w:sz w:val="18"/>
              </w:rPr>
            </w:pPr>
            <w:r w:rsidRPr="00BD76E0">
              <w:rPr>
                <w:sz w:val="18"/>
              </w:rPr>
              <w:t>Defines a remote printer for Matra POS.</w:t>
            </w:r>
          </w:p>
        </w:tc>
        <w:tc>
          <w:tcPr>
            <w:tcW w:w="893" w:type="dxa"/>
          </w:tcPr>
          <w:p w14:paraId="607A6140" w14:textId="77777777" w:rsidR="007054EC" w:rsidRPr="00BD76E0" w:rsidRDefault="007054EC" w:rsidP="007054EC">
            <w:pPr>
              <w:jc w:val="center"/>
              <w:rPr>
                <w:sz w:val="18"/>
              </w:rPr>
            </w:pPr>
            <w:r w:rsidRPr="00BD76E0">
              <w:rPr>
                <w:sz w:val="18"/>
              </w:rPr>
              <w:t>N</w:t>
            </w:r>
          </w:p>
        </w:tc>
        <w:tc>
          <w:tcPr>
            <w:tcW w:w="884" w:type="dxa"/>
          </w:tcPr>
          <w:p w14:paraId="51F1BE33" w14:textId="77777777" w:rsidR="007054EC" w:rsidRPr="00BD76E0" w:rsidRDefault="007054EC" w:rsidP="007054EC">
            <w:pPr>
              <w:jc w:val="center"/>
              <w:rPr>
                <w:sz w:val="18"/>
              </w:rPr>
            </w:pPr>
            <w:r w:rsidRPr="00BD76E0">
              <w:rPr>
                <w:sz w:val="18"/>
              </w:rPr>
              <w:t>N</w:t>
            </w:r>
          </w:p>
        </w:tc>
        <w:tc>
          <w:tcPr>
            <w:tcW w:w="884" w:type="dxa"/>
          </w:tcPr>
          <w:p w14:paraId="421A7E39" w14:textId="77777777" w:rsidR="007054EC" w:rsidRPr="00BD76E0" w:rsidRDefault="007054EC" w:rsidP="007054EC">
            <w:pPr>
              <w:jc w:val="center"/>
              <w:rPr>
                <w:sz w:val="18"/>
              </w:rPr>
            </w:pPr>
            <w:r w:rsidRPr="00BD76E0">
              <w:rPr>
                <w:sz w:val="18"/>
              </w:rPr>
              <w:t>Y</w:t>
            </w:r>
          </w:p>
        </w:tc>
      </w:tr>
      <w:tr w:rsidR="007054EC" w:rsidRPr="00BD76E0" w14:paraId="1BD10756" w14:textId="77777777" w:rsidTr="007054EC">
        <w:tc>
          <w:tcPr>
            <w:tcW w:w="864" w:type="dxa"/>
          </w:tcPr>
          <w:p w14:paraId="15F3F5A6" w14:textId="77777777" w:rsidR="007054EC" w:rsidRPr="00BD76E0" w:rsidRDefault="00712E38" w:rsidP="000D375B">
            <w:pPr>
              <w:rPr>
                <w:sz w:val="18"/>
              </w:rPr>
            </w:pPr>
            <w:r w:rsidRPr="00BD76E0">
              <w:rPr>
                <w:sz w:val="18"/>
              </w:rPr>
              <w:t>355 – 356</w:t>
            </w:r>
          </w:p>
        </w:tc>
        <w:tc>
          <w:tcPr>
            <w:tcW w:w="1044" w:type="dxa"/>
          </w:tcPr>
          <w:p w14:paraId="4B2390CF" w14:textId="77777777" w:rsidR="007054EC" w:rsidRPr="00BD76E0" w:rsidRDefault="007054EC" w:rsidP="000D375B">
            <w:pPr>
              <w:rPr>
                <w:sz w:val="18"/>
              </w:rPr>
            </w:pPr>
            <w:r w:rsidRPr="00BD76E0">
              <w:rPr>
                <w:sz w:val="18"/>
              </w:rPr>
              <w:t>Char(2)</w:t>
            </w:r>
          </w:p>
        </w:tc>
        <w:tc>
          <w:tcPr>
            <w:tcW w:w="1440" w:type="dxa"/>
          </w:tcPr>
          <w:p w14:paraId="2E77352F" w14:textId="77777777" w:rsidR="007054EC" w:rsidRPr="00BD76E0" w:rsidRDefault="007054EC" w:rsidP="000D375B">
            <w:pPr>
              <w:rPr>
                <w:sz w:val="18"/>
              </w:rPr>
            </w:pPr>
            <w:r w:rsidRPr="00BD76E0">
              <w:rPr>
                <w:sz w:val="18"/>
              </w:rPr>
              <w:t>Unique Item Type</w:t>
            </w:r>
          </w:p>
        </w:tc>
        <w:tc>
          <w:tcPr>
            <w:tcW w:w="2880" w:type="dxa"/>
          </w:tcPr>
          <w:p w14:paraId="2E4019B4" w14:textId="77777777" w:rsidR="007054EC" w:rsidRPr="00BD76E0" w:rsidRDefault="007054EC" w:rsidP="000D375B">
            <w:pPr>
              <w:rPr>
                <w:sz w:val="18"/>
              </w:rPr>
            </w:pPr>
            <w:r w:rsidRPr="00BD76E0">
              <w:rPr>
                <w:sz w:val="18"/>
              </w:rPr>
              <w:t>See Matra Documentation</w:t>
            </w:r>
          </w:p>
        </w:tc>
        <w:tc>
          <w:tcPr>
            <w:tcW w:w="893" w:type="dxa"/>
          </w:tcPr>
          <w:p w14:paraId="6C26C8C2" w14:textId="77777777" w:rsidR="007054EC" w:rsidRPr="00BD76E0" w:rsidRDefault="007054EC" w:rsidP="007054EC">
            <w:pPr>
              <w:jc w:val="center"/>
              <w:rPr>
                <w:sz w:val="18"/>
              </w:rPr>
            </w:pPr>
            <w:r w:rsidRPr="00BD76E0">
              <w:rPr>
                <w:sz w:val="18"/>
              </w:rPr>
              <w:t>N</w:t>
            </w:r>
          </w:p>
        </w:tc>
        <w:tc>
          <w:tcPr>
            <w:tcW w:w="884" w:type="dxa"/>
          </w:tcPr>
          <w:p w14:paraId="26F0A76D" w14:textId="77777777" w:rsidR="007054EC" w:rsidRPr="00BD76E0" w:rsidRDefault="007054EC" w:rsidP="007054EC">
            <w:pPr>
              <w:jc w:val="center"/>
              <w:rPr>
                <w:sz w:val="18"/>
              </w:rPr>
            </w:pPr>
            <w:r w:rsidRPr="00BD76E0">
              <w:rPr>
                <w:sz w:val="18"/>
              </w:rPr>
              <w:t>N</w:t>
            </w:r>
          </w:p>
        </w:tc>
        <w:tc>
          <w:tcPr>
            <w:tcW w:w="884" w:type="dxa"/>
          </w:tcPr>
          <w:p w14:paraId="7953B844" w14:textId="77777777" w:rsidR="007054EC" w:rsidRPr="00BD76E0" w:rsidRDefault="007054EC" w:rsidP="007054EC">
            <w:pPr>
              <w:jc w:val="center"/>
              <w:rPr>
                <w:sz w:val="18"/>
              </w:rPr>
            </w:pPr>
            <w:r w:rsidRPr="00BD76E0">
              <w:rPr>
                <w:sz w:val="18"/>
              </w:rPr>
              <w:t>Y</w:t>
            </w:r>
          </w:p>
        </w:tc>
      </w:tr>
      <w:tr w:rsidR="007054EC" w:rsidRPr="00BD76E0" w14:paraId="132D9E6D" w14:textId="77777777" w:rsidTr="007054EC">
        <w:tc>
          <w:tcPr>
            <w:tcW w:w="864" w:type="dxa"/>
          </w:tcPr>
          <w:p w14:paraId="3D1320D2" w14:textId="77777777" w:rsidR="007054EC" w:rsidRPr="00BD76E0" w:rsidRDefault="00712E38" w:rsidP="007C3C39">
            <w:pPr>
              <w:rPr>
                <w:sz w:val="18"/>
              </w:rPr>
            </w:pPr>
            <w:r w:rsidRPr="00BD76E0">
              <w:rPr>
                <w:sz w:val="18"/>
              </w:rPr>
              <w:t>357 – 357</w:t>
            </w:r>
          </w:p>
        </w:tc>
        <w:tc>
          <w:tcPr>
            <w:tcW w:w="1044" w:type="dxa"/>
          </w:tcPr>
          <w:p w14:paraId="21DEE312" w14:textId="77777777" w:rsidR="007054EC" w:rsidRPr="00BD76E0" w:rsidRDefault="007054EC" w:rsidP="007C3C39">
            <w:pPr>
              <w:rPr>
                <w:sz w:val="18"/>
              </w:rPr>
            </w:pPr>
            <w:r w:rsidRPr="00BD76E0">
              <w:rPr>
                <w:sz w:val="18"/>
              </w:rPr>
              <w:t>Char(1)</w:t>
            </w:r>
          </w:p>
        </w:tc>
        <w:tc>
          <w:tcPr>
            <w:tcW w:w="1440" w:type="dxa"/>
          </w:tcPr>
          <w:p w14:paraId="7EB9E7A7" w14:textId="77777777" w:rsidR="007054EC" w:rsidRPr="00BD76E0" w:rsidRDefault="007054EC" w:rsidP="007C3C39">
            <w:pPr>
              <w:rPr>
                <w:sz w:val="18"/>
              </w:rPr>
            </w:pPr>
            <w:r w:rsidRPr="00BD76E0">
              <w:rPr>
                <w:sz w:val="18"/>
              </w:rPr>
              <w:t xml:space="preserve">Source </w:t>
            </w:r>
          </w:p>
        </w:tc>
        <w:tc>
          <w:tcPr>
            <w:tcW w:w="2880" w:type="dxa"/>
          </w:tcPr>
          <w:p w14:paraId="3CF8E1C3" w14:textId="77777777" w:rsidR="007054EC" w:rsidRPr="00BD76E0" w:rsidRDefault="007054EC" w:rsidP="007C3C39">
            <w:pPr>
              <w:rPr>
                <w:sz w:val="18"/>
              </w:rPr>
            </w:pPr>
            <w:r w:rsidRPr="00BD76E0">
              <w:rPr>
                <w:sz w:val="18"/>
              </w:rPr>
              <w:t>Contains a flag indicating the source of this record.  S=Received from Simba; R=RTP Website created</w:t>
            </w:r>
          </w:p>
        </w:tc>
        <w:tc>
          <w:tcPr>
            <w:tcW w:w="893" w:type="dxa"/>
          </w:tcPr>
          <w:p w14:paraId="32F9C57D" w14:textId="77777777" w:rsidR="007054EC" w:rsidRPr="00BD76E0" w:rsidRDefault="007054EC" w:rsidP="007054EC">
            <w:pPr>
              <w:jc w:val="center"/>
              <w:rPr>
                <w:sz w:val="18"/>
              </w:rPr>
            </w:pPr>
            <w:r w:rsidRPr="00BD76E0">
              <w:rPr>
                <w:sz w:val="18"/>
              </w:rPr>
              <w:t>N</w:t>
            </w:r>
          </w:p>
        </w:tc>
        <w:tc>
          <w:tcPr>
            <w:tcW w:w="884" w:type="dxa"/>
          </w:tcPr>
          <w:p w14:paraId="331A2979" w14:textId="77777777" w:rsidR="007054EC" w:rsidRPr="00BD76E0" w:rsidRDefault="007054EC" w:rsidP="007054EC">
            <w:pPr>
              <w:jc w:val="center"/>
              <w:rPr>
                <w:sz w:val="18"/>
              </w:rPr>
            </w:pPr>
            <w:r w:rsidRPr="00BD76E0">
              <w:rPr>
                <w:sz w:val="18"/>
              </w:rPr>
              <w:t>N</w:t>
            </w:r>
          </w:p>
        </w:tc>
        <w:tc>
          <w:tcPr>
            <w:tcW w:w="884" w:type="dxa"/>
          </w:tcPr>
          <w:p w14:paraId="0DB5D15D" w14:textId="77777777" w:rsidR="007054EC" w:rsidRPr="00BD76E0" w:rsidRDefault="007054EC" w:rsidP="007054EC">
            <w:pPr>
              <w:jc w:val="center"/>
              <w:rPr>
                <w:sz w:val="18"/>
              </w:rPr>
            </w:pPr>
            <w:r w:rsidRPr="00BD76E0">
              <w:rPr>
                <w:sz w:val="18"/>
              </w:rPr>
              <w:t>Y</w:t>
            </w:r>
          </w:p>
        </w:tc>
      </w:tr>
      <w:tr w:rsidR="007054EC" w:rsidRPr="00BD76E0" w14:paraId="1E92183E" w14:textId="77777777" w:rsidTr="007054EC">
        <w:tc>
          <w:tcPr>
            <w:tcW w:w="864" w:type="dxa"/>
          </w:tcPr>
          <w:p w14:paraId="58237391" w14:textId="77777777" w:rsidR="007054EC" w:rsidRPr="00BD76E0" w:rsidRDefault="00712E38" w:rsidP="007C3C39">
            <w:pPr>
              <w:rPr>
                <w:sz w:val="18"/>
              </w:rPr>
            </w:pPr>
            <w:r w:rsidRPr="00BD76E0">
              <w:rPr>
                <w:sz w:val="18"/>
              </w:rPr>
              <w:t>358 – 358</w:t>
            </w:r>
          </w:p>
        </w:tc>
        <w:tc>
          <w:tcPr>
            <w:tcW w:w="1044" w:type="dxa"/>
          </w:tcPr>
          <w:p w14:paraId="631575D0" w14:textId="77777777" w:rsidR="007054EC" w:rsidRPr="00BD76E0" w:rsidRDefault="007054EC" w:rsidP="007C3C39">
            <w:pPr>
              <w:rPr>
                <w:sz w:val="18"/>
              </w:rPr>
            </w:pPr>
            <w:r w:rsidRPr="00BD76E0">
              <w:rPr>
                <w:sz w:val="18"/>
              </w:rPr>
              <w:t>Char(1)</w:t>
            </w:r>
          </w:p>
        </w:tc>
        <w:tc>
          <w:tcPr>
            <w:tcW w:w="1440" w:type="dxa"/>
          </w:tcPr>
          <w:p w14:paraId="49559B3B" w14:textId="77777777" w:rsidR="007054EC" w:rsidRPr="00BD76E0" w:rsidRDefault="007054EC" w:rsidP="007C3C39">
            <w:pPr>
              <w:rPr>
                <w:sz w:val="18"/>
              </w:rPr>
            </w:pPr>
            <w:r w:rsidRPr="00BD76E0">
              <w:rPr>
                <w:sz w:val="18"/>
              </w:rPr>
              <w:t>Add Sent</w:t>
            </w:r>
          </w:p>
        </w:tc>
        <w:tc>
          <w:tcPr>
            <w:tcW w:w="2880" w:type="dxa"/>
          </w:tcPr>
          <w:p w14:paraId="74310B22" w14:textId="77777777" w:rsidR="007054EC" w:rsidRPr="00BD76E0" w:rsidRDefault="007054EC" w:rsidP="007C3C39">
            <w:pPr>
              <w:rPr>
                <w:sz w:val="18"/>
              </w:rPr>
            </w:pPr>
            <w:r w:rsidRPr="00BD76E0">
              <w:rPr>
                <w:sz w:val="18"/>
              </w:rPr>
              <w:t>Y/N flag indicating if an add has already been sent through this record to the destination systems.</w:t>
            </w:r>
          </w:p>
        </w:tc>
        <w:tc>
          <w:tcPr>
            <w:tcW w:w="893" w:type="dxa"/>
          </w:tcPr>
          <w:p w14:paraId="18851C5A" w14:textId="77777777" w:rsidR="007054EC" w:rsidRPr="00BD76E0" w:rsidRDefault="007054EC" w:rsidP="007054EC">
            <w:pPr>
              <w:jc w:val="center"/>
              <w:rPr>
                <w:sz w:val="18"/>
              </w:rPr>
            </w:pPr>
            <w:r w:rsidRPr="00BD76E0">
              <w:rPr>
                <w:sz w:val="18"/>
              </w:rPr>
              <w:t>N</w:t>
            </w:r>
          </w:p>
        </w:tc>
        <w:tc>
          <w:tcPr>
            <w:tcW w:w="884" w:type="dxa"/>
          </w:tcPr>
          <w:p w14:paraId="459D6C0E" w14:textId="77777777" w:rsidR="007054EC" w:rsidRPr="00BD76E0" w:rsidRDefault="007054EC" w:rsidP="007054EC">
            <w:pPr>
              <w:jc w:val="center"/>
              <w:rPr>
                <w:sz w:val="18"/>
              </w:rPr>
            </w:pPr>
            <w:r w:rsidRPr="00BD76E0">
              <w:rPr>
                <w:sz w:val="18"/>
              </w:rPr>
              <w:t>N</w:t>
            </w:r>
          </w:p>
        </w:tc>
        <w:tc>
          <w:tcPr>
            <w:tcW w:w="884" w:type="dxa"/>
          </w:tcPr>
          <w:p w14:paraId="43473A3D" w14:textId="77777777" w:rsidR="007054EC" w:rsidRPr="00BD76E0" w:rsidRDefault="007054EC" w:rsidP="007054EC">
            <w:pPr>
              <w:jc w:val="center"/>
              <w:rPr>
                <w:sz w:val="18"/>
              </w:rPr>
            </w:pPr>
            <w:r w:rsidRPr="00BD76E0">
              <w:rPr>
                <w:sz w:val="18"/>
              </w:rPr>
              <w:t>Y</w:t>
            </w:r>
          </w:p>
        </w:tc>
      </w:tr>
      <w:tr w:rsidR="007054EC" w:rsidRPr="00BD76E0" w14:paraId="7A9340EC" w14:textId="77777777" w:rsidTr="007054EC">
        <w:tc>
          <w:tcPr>
            <w:tcW w:w="864" w:type="dxa"/>
          </w:tcPr>
          <w:p w14:paraId="65B8D372" w14:textId="77777777" w:rsidR="007054EC" w:rsidRPr="00BD76E0" w:rsidRDefault="00712E38" w:rsidP="007C3C39">
            <w:pPr>
              <w:rPr>
                <w:sz w:val="18"/>
              </w:rPr>
            </w:pPr>
            <w:r w:rsidRPr="00BD76E0">
              <w:rPr>
                <w:sz w:val="18"/>
              </w:rPr>
              <w:t>359</w:t>
            </w:r>
            <w:r w:rsidR="007054EC" w:rsidRPr="00BD76E0">
              <w:rPr>
                <w:sz w:val="18"/>
              </w:rPr>
              <w:t xml:space="preserve"> </w:t>
            </w:r>
            <w:r w:rsidRPr="00BD76E0">
              <w:rPr>
                <w:sz w:val="18"/>
              </w:rPr>
              <w:t>– 378</w:t>
            </w:r>
          </w:p>
        </w:tc>
        <w:tc>
          <w:tcPr>
            <w:tcW w:w="1044" w:type="dxa"/>
          </w:tcPr>
          <w:p w14:paraId="7E949CD8" w14:textId="77777777" w:rsidR="007054EC" w:rsidRPr="00BD76E0" w:rsidRDefault="007054EC" w:rsidP="007C3C39">
            <w:pPr>
              <w:rPr>
                <w:sz w:val="18"/>
              </w:rPr>
            </w:pPr>
            <w:r w:rsidRPr="00BD76E0">
              <w:rPr>
                <w:sz w:val="18"/>
              </w:rPr>
              <w:t>Char(20)</w:t>
            </w:r>
          </w:p>
        </w:tc>
        <w:tc>
          <w:tcPr>
            <w:tcW w:w="1440" w:type="dxa"/>
          </w:tcPr>
          <w:p w14:paraId="265201E8" w14:textId="77777777" w:rsidR="007054EC" w:rsidRPr="00BD76E0" w:rsidRDefault="007054EC" w:rsidP="007C3C39">
            <w:pPr>
              <w:rPr>
                <w:sz w:val="18"/>
              </w:rPr>
            </w:pPr>
            <w:r w:rsidRPr="00BD76E0">
              <w:rPr>
                <w:sz w:val="18"/>
              </w:rPr>
              <w:t>User Field 01</w:t>
            </w:r>
          </w:p>
        </w:tc>
        <w:tc>
          <w:tcPr>
            <w:tcW w:w="2880" w:type="dxa"/>
          </w:tcPr>
          <w:p w14:paraId="331FE970" w14:textId="77777777" w:rsidR="007054EC" w:rsidRPr="00BD76E0" w:rsidRDefault="007054EC" w:rsidP="007C3C39">
            <w:pPr>
              <w:rPr>
                <w:sz w:val="18"/>
              </w:rPr>
            </w:pPr>
            <w:r w:rsidRPr="00BD76E0">
              <w:rPr>
                <w:sz w:val="18"/>
              </w:rPr>
              <w:t>Contains the control field required for ATS Ticketing to process through the Matra System.</w:t>
            </w:r>
          </w:p>
        </w:tc>
        <w:tc>
          <w:tcPr>
            <w:tcW w:w="893" w:type="dxa"/>
          </w:tcPr>
          <w:p w14:paraId="6A4B4474" w14:textId="77777777" w:rsidR="007054EC" w:rsidRPr="00BD76E0" w:rsidRDefault="007054EC" w:rsidP="007054EC">
            <w:pPr>
              <w:jc w:val="center"/>
              <w:rPr>
                <w:sz w:val="18"/>
              </w:rPr>
            </w:pPr>
            <w:r w:rsidRPr="00BD76E0">
              <w:rPr>
                <w:sz w:val="18"/>
              </w:rPr>
              <w:t>N</w:t>
            </w:r>
          </w:p>
        </w:tc>
        <w:tc>
          <w:tcPr>
            <w:tcW w:w="884" w:type="dxa"/>
          </w:tcPr>
          <w:p w14:paraId="648DFD04" w14:textId="77777777" w:rsidR="007054EC" w:rsidRPr="00BD76E0" w:rsidRDefault="007054EC" w:rsidP="007054EC">
            <w:pPr>
              <w:jc w:val="center"/>
              <w:rPr>
                <w:sz w:val="18"/>
              </w:rPr>
            </w:pPr>
            <w:r w:rsidRPr="00BD76E0">
              <w:rPr>
                <w:sz w:val="18"/>
              </w:rPr>
              <w:t>N</w:t>
            </w:r>
          </w:p>
        </w:tc>
        <w:tc>
          <w:tcPr>
            <w:tcW w:w="884" w:type="dxa"/>
          </w:tcPr>
          <w:p w14:paraId="36306B5B" w14:textId="77777777" w:rsidR="007054EC" w:rsidRPr="00BD76E0" w:rsidRDefault="007054EC" w:rsidP="007054EC">
            <w:pPr>
              <w:jc w:val="center"/>
              <w:rPr>
                <w:sz w:val="18"/>
              </w:rPr>
            </w:pPr>
            <w:r w:rsidRPr="00BD76E0">
              <w:rPr>
                <w:sz w:val="18"/>
              </w:rPr>
              <w:t>Y</w:t>
            </w:r>
          </w:p>
        </w:tc>
      </w:tr>
    </w:tbl>
    <w:p w14:paraId="7E2E86C8" w14:textId="77777777" w:rsidR="007C3C39" w:rsidRPr="00BD76E0" w:rsidRDefault="007C3C39" w:rsidP="007C3C39">
      <w:pPr>
        <w:jc w:val="both"/>
      </w:pPr>
    </w:p>
    <w:p w14:paraId="59F599F8" w14:textId="77777777" w:rsidR="007C3C39" w:rsidRPr="00BD76E0" w:rsidRDefault="007C3C39" w:rsidP="007C3C39">
      <w:pPr>
        <w:keepNext/>
        <w:keepLines/>
        <w:ind w:left="720"/>
        <w:jc w:val="both"/>
        <w:rPr>
          <w:b/>
          <w:u w:val="single"/>
        </w:rPr>
      </w:pPr>
      <w:r w:rsidRPr="00BD76E0">
        <w:rPr>
          <w:b/>
          <w:u w:val="single"/>
        </w:rPr>
        <w:t>Valid Action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C3C39" w:rsidRPr="00BD76E0" w14:paraId="10A9E4EA" w14:textId="77777777" w:rsidTr="007C3C39">
        <w:tc>
          <w:tcPr>
            <w:tcW w:w="740" w:type="dxa"/>
            <w:shd w:val="clear" w:color="auto" w:fill="FF0000"/>
          </w:tcPr>
          <w:p w14:paraId="3E20ADEA" w14:textId="77777777" w:rsidR="007C3C39" w:rsidRPr="00BD76E0" w:rsidRDefault="007C3C39" w:rsidP="007C3C39">
            <w:pPr>
              <w:keepNext/>
              <w:keepLines/>
              <w:jc w:val="both"/>
              <w:rPr>
                <w:b/>
                <w:color w:val="FFFFFF"/>
              </w:rPr>
            </w:pPr>
            <w:r w:rsidRPr="00BD76E0">
              <w:rPr>
                <w:b/>
                <w:color w:val="FFFFFF"/>
              </w:rPr>
              <w:t>Code</w:t>
            </w:r>
          </w:p>
        </w:tc>
        <w:tc>
          <w:tcPr>
            <w:tcW w:w="6388" w:type="dxa"/>
            <w:shd w:val="clear" w:color="auto" w:fill="FF0000"/>
          </w:tcPr>
          <w:p w14:paraId="06BCB64A" w14:textId="77777777" w:rsidR="007C3C39" w:rsidRPr="00BD76E0" w:rsidRDefault="007C3C39" w:rsidP="007C3C39">
            <w:pPr>
              <w:keepNext/>
              <w:keepLines/>
              <w:rPr>
                <w:b/>
                <w:color w:val="FFFFFF"/>
              </w:rPr>
            </w:pPr>
            <w:r w:rsidRPr="00BD76E0">
              <w:rPr>
                <w:b/>
                <w:color w:val="FFFFFF"/>
              </w:rPr>
              <w:t>Description</w:t>
            </w:r>
          </w:p>
        </w:tc>
      </w:tr>
      <w:tr w:rsidR="007C3C39" w:rsidRPr="00BD76E0" w14:paraId="23243C12" w14:textId="77777777" w:rsidTr="007C3C39">
        <w:tc>
          <w:tcPr>
            <w:tcW w:w="740" w:type="dxa"/>
          </w:tcPr>
          <w:p w14:paraId="60BFA90B" w14:textId="77777777" w:rsidR="007C3C39" w:rsidRPr="00BD76E0" w:rsidRDefault="007C3C39" w:rsidP="007C3C39">
            <w:pPr>
              <w:keepNext/>
              <w:keepLines/>
              <w:jc w:val="both"/>
            </w:pPr>
            <w:r w:rsidRPr="00BD76E0">
              <w:t>A</w:t>
            </w:r>
          </w:p>
        </w:tc>
        <w:tc>
          <w:tcPr>
            <w:tcW w:w="6388" w:type="dxa"/>
          </w:tcPr>
          <w:p w14:paraId="33C4E224" w14:textId="77777777" w:rsidR="007C3C39" w:rsidRPr="00BD76E0" w:rsidRDefault="007C3C39" w:rsidP="007C3C39">
            <w:pPr>
              <w:keepNext/>
              <w:keepLines/>
            </w:pPr>
            <w:r w:rsidRPr="00BD76E0">
              <w:rPr>
                <w:b/>
              </w:rPr>
              <w:t xml:space="preserve">Add </w:t>
            </w:r>
            <w:r w:rsidRPr="00BD76E0">
              <w:t>– add this record to the item information</w:t>
            </w:r>
          </w:p>
        </w:tc>
      </w:tr>
      <w:tr w:rsidR="007C3C39" w:rsidRPr="00BD76E0" w14:paraId="4346F220" w14:textId="77777777" w:rsidTr="007C3C39">
        <w:tc>
          <w:tcPr>
            <w:tcW w:w="740" w:type="dxa"/>
          </w:tcPr>
          <w:p w14:paraId="402152D5" w14:textId="77777777" w:rsidR="007C3C39" w:rsidRPr="00BD76E0" w:rsidRDefault="007C3C39" w:rsidP="007C3C39">
            <w:pPr>
              <w:keepNext/>
              <w:keepLines/>
              <w:jc w:val="both"/>
            </w:pPr>
            <w:r w:rsidRPr="00BD76E0">
              <w:t>C</w:t>
            </w:r>
          </w:p>
        </w:tc>
        <w:tc>
          <w:tcPr>
            <w:tcW w:w="6388" w:type="dxa"/>
          </w:tcPr>
          <w:p w14:paraId="59739C7B" w14:textId="77777777" w:rsidR="007C3C39" w:rsidRPr="00BD76E0" w:rsidRDefault="007C3C39" w:rsidP="007C3C39">
            <w:pPr>
              <w:keepNext/>
              <w:keepLines/>
            </w:pPr>
            <w:r w:rsidRPr="00BD76E0">
              <w:rPr>
                <w:b/>
              </w:rPr>
              <w:t>Change</w:t>
            </w:r>
            <w:r w:rsidRPr="00BD76E0">
              <w:t xml:space="preserve"> –.change this record on the item information</w:t>
            </w:r>
          </w:p>
        </w:tc>
      </w:tr>
      <w:tr w:rsidR="007C3C39" w:rsidRPr="00BD76E0" w14:paraId="7E80ABBA" w14:textId="77777777" w:rsidTr="007C3C39">
        <w:trPr>
          <w:trHeight w:val="107"/>
        </w:trPr>
        <w:tc>
          <w:tcPr>
            <w:tcW w:w="740" w:type="dxa"/>
          </w:tcPr>
          <w:p w14:paraId="13C38E7E" w14:textId="77777777" w:rsidR="007C3C39" w:rsidRPr="00BD76E0" w:rsidRDefault="007C3C39" w:rsidP="007C3C39">
            <w:pPr>
              <w:keepNext/>
              <w:keepLines/>
              <w:jc w:val="both"/>
            </w:pPr>
            <w:r w:rsidRPr="00BD76E0">
              <w:t>D</w:t>
            </w:r>
          </w:p>
        </w:tc>
        <w:tc>
          <w:tcPr>
            <w:tcW w:w="6388" w:type="dxa"/>
          </w:tcPr>
          <w:p w14:paraId="503E3B95" w14:textId="77777777" w:rsidR="007C3C39" w:rsidRPr="00BD76E0" w:rsidRDefault="007C3C39" w:rsidP="007C3C39">
            <w:pPr>
              <w:keepNext/>
              <w:keepLines/>
            </w:pPr>
            <w:r w:rsidRPr="00BD76E0">
              <w:rPr>
                <w:b/>
              </w:rPr>
              <w:t>Delete</w:t>
            </w:r>
            <w:r w:rsidRPr="00BD76E0">
              <w:t xml:space="preserve"> – Flag this record for deletion from the item information</w:t>
            </w:r>
          </w:p>
        </w:tc>
      </w:tr>
      <w:tr w:rsidR="007C3C39" w:rsidRPr="00BD76E0" w14:paraId="5376A442" w14:textId="77777777" w:rsidTr="007C3C39">
        <w:tc>
          <w:tcPr>
            <w:tcW w:w="740" w:type="dxa"/>
          </w:tcPr>
          <w:p w14:paraId="2948EE4A" w14:textId="77777777" w:rsidR="007C3C39" w:rsidRPr="00BD76E0" w:rsidRDefault="007C3C39" w:rsidP="007C3C39">
            <w:pPr>
              <w:keepNext/>
              <w:keepLines/>
              <w:jc w:val="both"/>
            </w:pPr>
            <w:r w:rsidRPr="00BD76E0">
              <w:t>B</w:t>
            </w:r>
          </w:p>
        </w:tc>
        <w:tc>
          <w:tcPr>
            <w:tcW w:w="6388" w:type="dxa"/>
          </w:tcPr>
          <w:p w14:paraId="6DEA6020" w14:textId="77777777" w:rsidR="007C3C39" w:rsidRPr="00BD76E0" w:rsidRDefault="007C3C39" w:rsidP="007C3C39">
            <w:pPr>
              <w:keepNext/>
              <w:keepLines/>
            </w:pPr>
            <w:r w:rsidRPr="00BD76E0">
              <w:rPr>
                <w:b/>
              </w:rPr>
              <w:t>Add or Change</w:t>
            </w:r>
            <w:r w:rsidRPr="00BD76E0">
              <w:t xml:space="preserve"> – If the information from this record does not exist in the item information then add the information.  If not, change the information.</w:t>
            </w:r>
          </w:p>
        </w:tc>
      </w:tr>
    </w:tbl>
    <w:p w14:paraId="098862E7" w14:textId="77777777" w:rsidR="007C3C39" w:rsidRPr="00BD76E0" w:rsidRDefault="007C3C39" w:rsidP="007C3C39">
      <w:pPr>
        <w:jc w:val="both"/>
      </w:pPr>
    </w:p>
    <w:p w14:paraId="5046F31C" w14:textId="77777777" w:rsidR="007C3C39" w:rsidRPr="00BD76E0" w:rsidRDefault="007C3C39" w:rsidP="007C3C39">
      <w:pPr>
        <w:jc w:val="both"/>
      </w:pPr>
    </w:p>
    <w:p w14:paraId="4CE9660B" w14:textId="77777777" w:rsidR="007C3C39" w:rsidRPr="00BD76E0" w:rsidRDefault="007C3C39" w:rsidP="007C3C39">
      <w:pPr>
        <w:keepNext/>
        <w:keepLines/>
        <w:ind w:left="720"/>
        <w:jc w:val="both"/>
        <w:rPr>
          <w:b/>
          <w:u w:val="single"/>
        </w:rPr>
      </w:pPr>
      <w:r w:rsidRPr="00BD76E0">
        <w:rPr>
          <w:b/>
          <w:u w:val="single"/>
        </w:rPr>
        <w:t>Valid POS Item Type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C3C39" w:rsidRPr="00BD76E0" w14:paraId="74C6C629" w14:textId="77777777" w:rsidTr="007C3C39">
        <w:tc>
          <w:tcPr>
            <w:tcW w:w="740" w:type="dxa"/>
            <w:shd w:val="clear" w:color="auto" w:fill="FF0000"/>
          </w:tcPr>
          <w:p w14:paraId="30FC8AEA" w14:textId="77777777" w:rsidR="007C3C39" w:rsidRPr="00BD76E0" w:rsidRDefault="007C3C39" w:rsidP="007C3C39">
            <w:pPr>
              <w:keepNext/>
              <w:keepLines/>
              <w:jc w:val="both"/>
              <w:rPr>
                <w:b/>
                <w:color w:val="FFFFFF"/>
              </w:rPr>
            </w:pPr>
            <w:r w:rsidRPr="00BD76E0">
              <w:rPr>
                <w:b/>
                <w:color w:val="FFFFFF"/>
              </w:rPr>
              <w:t>Code</w:t>
            </w:r>
          </w:p>
        </w:tc>
        <w:tc>
          <w:tcPr>
            <w:tcW w:w="6388" w:type="dxa"/>
            <w:shd w:val="clear" w:color="auto" w:fill="FF0000"/>
          </w:tcPr>
          <w:p w14:paraId="636A0175" w14:textId="77777777" w:rsidR="007C3C39" w:rsidRPr="00BD76E0" w:rsidRDefault="007C3C39" w:rsidP="007C3C39">
            <w:pPr>
              <w:keepNext/>
              <w:keepLines/>
              <w:rPr>
                <w:b/>
                <w:color w:val="FFFFFF"/>
              </w:rPr>
            </w:pPr>
            <w:r w:rsidRPr="00BD76E0">
              <w:rPr>
                <w:b/>
                <w:color w:val="FFFFFF"/>
              </w:rPr>
              <w:t>Description</w:t>
            </w:r>
          </w:p>
        </w:tc>
      </w:tr>
      <w:tr w:rsidR="007C3C39" w:rsidRPr="00BD76E0" w14:paraId="65371AA4" w14:textId="77777777" w:rsidTr="007C3C39">
        <w:tc>
          <w:tcPr>
            <w:tcW w:w="740" w:type="dxa"/>
          </w:tcPr>
          <w:p w14:paraId="08ACF8E0" w14:textId="77777777" w:rsidR="007C3C39" w:rsidRPr="00BD76E0" w:rsidRDefault="007C3C39" w:rsidP="007C3C39">
            <w:pPr>
              <w:keepNext/>
              <w:keepLines/>
              <w:jc w:val="both"/>
            </w:pPr>
            <w:r w:rsidRPr="00BD76E0">
              <w:t>NS</w:t>
            </w:r>
          </w:p>
        </w:tc>
        <w:tc>
          <w:tcPr>
            <w:tcW w:w="6388" w:type="dxa"/>
          </w:tcPr>
          <w:p w14:paraId="6ED46517" w14:textId="77777777" w:rsidR="007C3C39" w:rsidRPr="00BD76E0" w:rsidRDefault="007C3C39" w:rsidP="007C3C39">
            <w:pPr>
              <w:keepNext/>
              <w:keepLines/>
            </w:pPr>
            <w:r w:rsidRPr="00BD76E0">
              <w:t>Normal Sale</w:t>
            </w:r>
          </w:p>
        </w:tc>
      </w:tr>
      <w:tr w:rsidR="007C3C39" w:rsidRPr="00BD76E0" w14:paraId="5E6C5D43" w14:textId="77777777" w:rsidTr="007C3C39">
        <w:tc>
          <w:tcPr>
            <w:tcW w:w="740" w:type="dxa"/>
          </w:tcPr>
          <w:p w14:paraId="0E05E604" w14:textId="77777777" w:rsidR="007C3C39" w:rsidRPr="00BD76E0" w:rsidRDefault="007C3C39" w:rsidP="007C3C39">
            <w:pPr>
              <w:keepNext/>
              <w:keepLines/>
              <w:jc w:val="both"/>
            </w:pPr>
            <w:r w:rsidRPr="00BD76E0">
              <w:t>DP</w:t>
            </w:r>
          </w:p>
        </w:tc>
        <w:tc>
          <w:tcPr>
            <w:tcW w:w="6388" w:type="dxa"/>
          </w:tcPr>
          <w:p w14:paraId="1355D22A" w14:textId="77777777" w:rsidR="007C3C39" w:rsidRPr="00BD76E0" w:rsidRDefault="007C3C39" w:rsidP="007C3C39">
            <w:pPr>
              <w:keepNext/>
              <w:keepLines/>
            </w:pPr>
            <w:r w:rsidRPr="00BD76E0">
              <w:t>Deposit</w:t>
            </w:r>
          </w:p>
        </w:tc>
      </w:tr>
      <w:tr w:rsidR="007C3C39" w:rsidRPr="00BD76E0" w14:paraId="11BF5EE8" w14:textId="77777777" w:rsidTr="007C3C39">
        <w:tc>
          <w:tcPr>
            <w:tcW w:w="740" w:type="dxa"/>
          </w:tcPr>
          <w:p w14:paraId="7E42C288" w14:textId="77777777" w:rsidR="007C3C39" w:rsidRPr="00BD76E0" w:rsidRDefault="007C3C39" w:rsidP="007C3C39">
            <w:pPr>
              <w:keepNext/>
              <w:keepLines/>
              <w:jc w:val="both"/>
            </w:pPr>
            <w:r w:rsidRPr="00BD76E0">
              <w:t>DR</w:t>
            </w:r>
          </w:p>
        </w:tc>
        <w:tc>
          <w:tcPr>
            <w:tcW w:w="6388" w:type="dxa"/>
          </w:tcPr>
          <w:p w14:paraId="622DCA86" w14:textId="77777777" w:rsidR="007C3C39" w:rsidRPr="00BD76E0" w:rsidRDefault="007C3C39" w:rsidP="007C3C39">
            <w:pPr>
              <w:keepNext/>
              <w:keepLines/>
            </w:pPr>
            <w:r w:rsidRPr="00BD76E0">
              <w:t>Deposit Return</w:t>
            </w:r>
          </w:p>
        </w:tc>
      </w:tr>
      <w:tr w:rsidR="007C3C39" w:rsidRPr="00BD76E0" w14:paraId="38ACDD34" w14:textId="77777777" w:rsidTr="007C3C39">
        <w:trPr>
          <w:trHeight w:val="107"/>
        </w:trPr>
        <w:tc>
          <w:tcPr>
            <w:tcW w:w="740" w:type="dxa"/>
          </w:tcPr>
          <w:p w14:paraId="75A8B728" w14:textId="77777777" w:rsidR="007C3C39" w:rsidRPr="00BD76E0" w:rsidRDefault="007C3C39" w:rsidP="007C3C39">
            <w:pPr>
              <w:keepNext/>
              <w:keepLines/>
              <w:jc w:val="both"/>
            </w:pPr>
            <w:r w:rsidRPr="00BD76E0">
              <w:t>MC</w:t>
            </w:r>
          </w:p>
        </w:tc>
        <w:tc>
          <w:tcPr>
            <w:tcW w:w="6388" w:type="dxa"/>
          </w:tcPr>
          <w:p w14:paraId="6487614E" w14:textId="77777777" w:rsidR="007C3C39" w:rsidRPr="00BD76E0" w:rsidRDefault="007C3C39" w:rsidP="007C3C39">
            <w:pPr>
              <w:keepNext/>
              <w:keepLines/>
            </w:pPr>
            <w:r w:rsidRPr="00BD76E0">
              <w:t>Manufacturer Coupon</w:t>
            </w:r>
          </w:p>
        </w:tc>
      </w:tr>
      <w:tr w:rsidR="007C3C39" w:rsidRPr="00BD76E0" w14:paraId="7CE36317" w14:textId="77777777" w:rsidTr="007C3C39">
        <w:tc>
          <w:tcPr>
            <w:tcW w:w="740" w:type="dxa"/>
          </w:tcPr>
          <w:p w14:paraId="5AAEF4FF" w14:textId="77777777" w:rsidR="007C3C39" w:rsidRPr="00BD76E0" w:rsidRDefault="007C3C39" w:rsidP="007C3C39">
            <w:pPr>
              <w:keepNext/>
              <w:keepLines/>
              <w:jc w:val="both"/>
            </w:pPr>
            <w:r w:rsidRPr="00BD76E0">
              <w:t>MR</w:t>
            </w:r>
          </w:p>
        </w:tc>
        <w:tc>
          <w:tcPr>
            <w:tcW w:w="6388" w:type="dxa"/>
          </w:tcPr>
          <w:p w14:paraId="04F9C411" w14:textId="77777777" w:rsidR="007C3C39" w:rsidRPr="00BD76E0" w:rsidRDefault="007C3C39" w:rsidP="007C3C39">
            <w:pPr>
              <w:keepNext/>
              <w:keepLines/>
            </w:pPr>
            <w:r w:rsidRPr="00BD76E0">
              <w:t>Miscellaneous Refund</w:t>
            </w:r>
          </w:p>
        </w:tc>
      </w:tr>
      <w:tr w:rsidR="007C3C39" w:rsidRPr="00BD76E0" w14:paraId="46BF98EC" w14:textId="77777777" w:rsidTr="007C3C39">
        <w:tc>
          <w:tcPr>
            <w:tcW w:w="740" w:type="dxa"/>
          </w:tcPr>
          <w:p w14:paraId="3A5D5BEC" w14:textId="77777777" w:rsidR="007C3C39" w:rsidRPr="00BD76E0" w:rsidRDefault="007C3C39" w:rsidP="007C3C39">
            <w:pPr>
              <w:keepNext/>
              <w:keepLines/>
              <w:jc w:val="both"/>
            </w:pPr>
            <w:r w:rsidRPr="00BD76E0">
              <w:t>MS</w:t>
            </w:r>
          </w:p>
        </w:tc>
        <w:tc>
          <w:tcPr>
            <w:tcW w:w="6388" w:type="dxa"/>
          </w:tcPr>
          <w:p w14:paraId="2A9C3C3C" w14:textId="77777777" w:rsidR="007C3C39" w:rsidRPr="00BD76E0" w:rsidRDefault="007C3C39" w:rsidP="007C3C39">
            <w:pPr>
              <w:keepNext/>
              <w:keepLines/>
            </w:pPr>
            <w:r w:rsidRPr="00BD76E0">
              <w:t>Miscellaneous Sale</w:t>
            </w:r>
          </w:p>
        </w:tc>
      </w:tr>
      <w:tr w:rsidR="007C3C39" w:rsidRPr="00BD76E0" w14:paraId="1B7AF8CA" w14:textId="77777777" w:rsidTr="007C3C39">
        <w:tc>
          <w:tcPr>
            <w:tcW w:w="740" w:type="dxa"/>
          </w:tcPr>
          <w:p w14:paraId="3F5A6861" w14:textId="77777777" w:rsidR="007C3C39" w:rsidRPr="00BD76E0" w:rsidRDefault="007C3C39" w:rsidP="007C3C39">
            <w:pPr>
              <w:keepNext/>
              <w:keepLines/>
              <w:jc w:val="both"/>
            </w:pPr>
            <w:r w:rsidRPr="00BD76E0">
              <w:t>RE</w:t>
            </w:r>
          </w:p>
        </w:tc>
        <w:tc>
          <w:tcPr>
            <w:tcW w:w="6388" w:type="dxa"/>
          </w:tcPr>
          <w:p w14:paraId="0A63387E" w14:textId="77777777" w:rsidR="007C3C39" w:rsidRPr="00BD76E0" w:rsidRDefault="007C3C39" w:rsidP="007C3C39">
            <w:pPr>
              <w:keepNext/>
              <w:keepLines/>
            </w:pPr>
            <w:r w:rsidRPr="00BD76E0">
              <w:t>Refund</w:t>
            </w:r>
          </w:p>
        </w:tc>
      </w:tr>
    </w:tbl>
    <w:p w14:paraId="57A72E01" w14:textId="77777777" w:rsidR="007C3C39" w:rsidRPr="00BD76E0" w:rsidRDefault="007C3C39" w:rsidP="007C3C39">
      <w:pPr>
        <w:jc w:val="both"/>
      </w:pPr>
    </w:p>
    <w:p w14:paraId="439CC749" w14:textId="77777777" w:rsidR="007C3C39" w:rsidRPr="00BD76E0" w:rsidRDefault="007C3C39" w:rsidP="007C3C39">
      <w:pPr>
        <w:keepNext/>
        <w:keepLines/>
        <w:ind w:left="720"/>
        <w:jc w:val="both"/>
        <w:rPr>
          <w:b/>
          <w:u w:val="single"/>
        </w:rPr>
      </w:pPr>
      <w:r w:rsidRPr="00BD76E0">
        <w:rPr>
          <w:b/>
          <w:u w:val="single"/>
        </w:rPr>
        <w:t>Valid Return Item Disposition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C3C39" w:rsidRPr="00BD76E0" w14:paraId="2368D8EC" w14:textId="77777777" w:rsidTr="007C3C39">
        <w:tc>
          <w:tcPr>
            <w:tcW w:w="740" w:type="dxa"/>
            <w:shd w:val="clear" w:color="auto" w:fill="FF0000"/>
          </w:tcPr>
          <w:p w14:paraId="70961D13" w14:textId="77777777" w:rsidR="007C3C39" w:rsidRPr="00BD76E0" w:rsidRDefault="007C3C39" w:rsidP="007C3C39">
            <w:pPr>
              <w:keepNext/>
              <w:keepLines/>
              <w:jc w:val="both"/>
              <w:rPr>
                <w:b/>
                <w:color w:val="FFFFFF"/>
              </w:rPr>
            </w:pPr>
            <w:r w:rsidRPr="00BD76E0">
              <w:rPr>
                <w:b/>
                <w:color w:val="FFFFFF"/>
              </w:rPr>
              <w:t>Code</w:t>
            </w:r>
          </w:p>
        </w:tc>
        <w:tc>
          <w:tcPr>
            <w:tcW w:w="6388" w:type="dxa"/>
            <w:shd w:val="clear" w:color="auto" w:fill="FF0000"/>
          </w:tcPr>
          <w:p w14:paraId="49E64EC6" w14:textId="77777777" w:rsidR="007C3C39" w:rsidRPr="00BD76E0" w:rsidRDefault="007C3C39" w:rsidP="007C3C39">
            <w:pPr>
              <w:keepNext/>
              <w:keepLines/>
              <w:rPr>
                <w:b/>
                <w:color w:val="FFFFFF"/>
              </w:rPr>
            </w:pPr>
            <w:r w:rsidRPr="00BD76E0">
              <w:rPr>
                <w:b/>
                <w:color w:val="FFFFFF"/>
              </w:rPr>
              <w:t>Description</w:t>
            </w:r>
          </w:p>
        </w:tc>
      </w:tr>
      <w:tr w:rsidR="007C3C39" w:rsidRPr="00BD76E0" w14:paraId="54F686BE" w14:textId="77777777" w:rsidTr="007C3C39">
        <w:tc>
          <w:tcPr>
            <w:tcW w:w="740" w:type="dxa"/>
          </w:tcPr>
          <w:p w14:paraId="0856AB28" w14:textId="77777777" w:rsidR="007C3C39" w:rsidRPr="00BD76E0" w:rsidRDefault="007C3C39" w:rsidP="007C3C39">
            <w:pPr>
              <w:keepNext/>
              <w:keepLines/>
              <w:jc w:val="both"/>
            </w:pPr>
            <w:r w:rsidRPr="00BD76E0">
              <w:t>R</w:t>
            </w:r>
          </w:p>
        </w:tc>
        <w:tc>
          <w:tcPr>
            <w:tcW w:w="6388" w:type="dxa"/>
          </w:tcPr>
          <w:p w14:paraId="7FF0D3B3" w14:textId="77777777" w:rsidR="007C3C39" w:rsidRPr="00BD76E0" w:rsidRDefault="007C3C39" w:rsidP="007C3C39">
            <w:pPr>
              <w:keepNext/>
              <w:keepLines/>
            </w:pPr>
            <w:r w:rsidRPr="00BD76E0">
              <w:t>Return</w:t>
            </w:r>
          </w:p>
        </w:tc>
      </w:tr>
      <w:tr w:rsidR="007C3C39" w:rsidRPr="00BD76E0" w14:paraId="1471DC66" w14:textId="77777777" w:rsidTr="007C3C39">
        <w:tc>
          <w:tcPr>
            <w:tcW w:w="740" w:type="dxa"/>
          </w:tcPr>
          <w:p w14:paraId="109C05A9" w14:textId="77777777" w:rsidR="007C3C39" w:rsidRPr="00BD76E0" w:rsidRDefault="007C3C39" w:rsidP="007C3C39">
            <w:pPr>
              <w:keepNext/>
              <w:keepLines/>
              <w:jc w:val="both"/>
            </w:pPr>
            <w:r w:rsidRPr="00BD76E0">
              <w:t>T</w:t>
            </w:r>
          </w:p>
        </w:tc>
        <w:tc>
          <w:tcPr>
            <w:tcW w:w="6388" w:type="dxa"/>
          </w:tcPr>
          <w:p w14:paraId="4C91E7AE" w14:textId="77777777" w:rsidR="007C3C39" w:rsidRPr="00BD76E0" w:rsidRDefault="007C3C39" w:rsidP="007C3C39">
            <w:pPr>
              <w:keepNext/>
              <w:keepLines/>
            </w:pPr>
            <w:r w:rsidRPr="00BD76E0">
              <w:t>Throw Away</w:t>
            </w:r>
          </w:p>
        </w:tc>
      </w:tr>
    </w:tbl>
    <w:p w14:paraId="6F20F4E4" w14:textId="77777777" w:rsidR="007C3C39" w:rsidRPr="00BD76E0" w:rsidRDefault="007C3C39" w:rsidP="007C3C39">
      <w:pPr>
        <w:jc w:val="both"/>
      </w:pPr>
    </w:p>
    <w:p w14:paraId="5E5FC5BD" w14:textId="77777777" w:rsidR="00BA25BF" w:rsidRPr="00BD76E0" w:rsidRDefault="00BA25BF" w:rsidP="00BA25BF">
      <w:pPr>
        <w:keepNext/>
        <w:keepLines/>
        <w:ind w:left="720"/>
        <w:jc w:val="both"/>
        <w:rPr>
          <w:b/>
          <w:u w:val="single"/>
        </w:rPr>
      </w:pPr>
      <w:r w:rsidRPr="00BD76E0">
        <w:rPr>
          <w:b/>
          <w:u w:val="single"/>
        </w:rPr>
        <w:t>Valid Price Editable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BA25BF" w:rsidRPr="00BD76E0" w14:paraId="60B21781" w14:textId="77777777" w:rsidTr="00BA25BF">
        <w:tc>
          <w:tcPr>
            <w:tcW w:w="740" w:type="dxa"/>
            <w:shd w:val="clear" w:color="auto" w:fill="FF0000"/>
          </w:tcPr>
          <w:p w14:paraId="1B31C7B1" w14:textId="77777777" w:rsidR="00BA25BF" w:rsidRPr="00BD76E0" w:rsidRDefault="00BA25BF" w:rsidP="00BA25BF">
            <w:pPr>
              <w:keepNext/>
              <w:keepLines/>
              <w:jc w:val="both"/>
              <w:rPr>
                <w:b/>
                <w:color w:val="FFFFFF"/>
              </w:rPr>
            </w:pPr>
            <w:r w:rsidRPr="00BD76E0">
              <w:rPr>
                <w:b/>
                <w:color w:val="FFFFFF"/>
              </w:rPr>
              <w:t>Code</w:t>
            </w:r>
          </w:p>
        </w:tc>
        <w:tc>
          <w:tcPr>
            <w:tcW w:w="6388" w:type="dxa"/>
            <w:shd w:val="clear" w:color="auto" w:fill="FF0000"/>
          </w:tcPr>
          <w:p w14:paraId="5FC69795" w14:textId="77777777" w:rsidR="00BA25BF" w:rsidRPr="00BD76E0" w:rsidRDefault="00BA25BF" w:rsidP="00BA25BF">
            <w:pPr>
              <w:keepNext/>
              <w:keepLines/>
              <w:rPr>
                <w:b/>
                <w:color w:val="FFFFFF"/>
              </w:rPr>
            </w:pPr>
            <w:r w:rsidRPr="00BD76E0">
              <w:rPr>
                <w:b/>
                <w:color w:val="FFFFFF"/>
              </w:rPr>
              <w:t>Description</w:t>
            </w:r>
          </w:p>
        </w:tc>
      </w:tr>
      <w:tr w:rsidR="00BA25BF" w:rsidRPr="00BD76E0" w14:paraId="54E5EFC8" w14:textId="77777777" w:rsidTr="00BA25BF">
        <w:tc>
          <w:tcPr>
            <w:tcW w:w="740" w:type="dxa"/>
          </w:tcPr>
          <w:p w14:paraId="2B3C8AAE" w14:textId="77777777" w:rsidR="00BA25BF" w:rsidRPr="00BD76E0" w:rsidRDefault="00BA25BF" w:rsidP="00BA25BF">
            <w:pPr>
              <w:keepNext/>
              <w:keepLines/>
              <w:jc w:val="both"/>
            </w:pPr>
            <w:r w:rsidRPr="00BD76E0">
              <w:t>F</w:t>
            </w:r>
          </w:p>
        </w:tc>
        <w:tc>
          <w:tcPr>
            <w:tcW w:w="6388" w:type="dxa"/>
          </w:tcPr>
          <w:p w14:paraId="4CA0EE61" w14:textId="77777777" w:rsidR="00BA25BF" w:rsidRPr="00BD76E0" w:rsidRDefault="00BA25BF" w:rsidP="00BA25BF">
            <w:pPr>
              <w:keepNext/>
              <w:keepLines/>
            </w:pPr>
            <w:r w:rsidRPr="00BD76E0">
              <w:rPr>
                <w:b/>
              </w:rPr>
              <w:t>Full Edit</w:t>
            </w:r>
            <w:r w:rsidRPr="00BD76E0">
              <w:t xml:space="preserve"> – all the item information is editable on the POS</w:t>
            </w:r>
          </w:p>
        </w:tc>
      </w:tr>
      <w:tr w:rsidR="00BA25BF" w:rsidRPr="00BD76E0" w14:paraId="5311066E" w14:textId="77777777" w:rsidTr="00BA25BF">
        <w:tc>
          <w:tcPr>
            <w:tcW w:w="740" w:type="dxa"/>
          </w:tcPr>
          <w:p w14:paraId="142C9EC1" w14:textId="77777777" w:rsidR="00BA25BF" w:rsidRPr="00BD76E0" w:rsidRDefault="00BA25BF" w:rsidP="00BA25BF">
            <w:pPr>
              <w:keepNext/>
              <w:keepLines/>
              <w:jc w:val="both"/>
            </w:pPr>
            <w:r w:rsidRPr="00BD76E0">
              <w:t>P</w:t>
            </w:r>
          </w:p>
        </w:tc>
        <w:tc>
          <w:tcPr>
            <w:tcW w:w="6388" w:type="dxa"/>
          </w:tcPr>
          <w:p w14:paraId="0ED31674" w14:textId="77777777" w:rsidR="00BA25BF" w:rsidRPr="00BD76E0" w:rsidRDefault="00BA25BF" w:rsidP="00BA25BF">
            <w:pPr>
              <w:keepNext/>
              <w:keepLines/>
            </w:pPr>
            <w:r w:rsidRPr="00BD76E0">
              <w:rPr>
                <w:b/>
              </w:rPr>
              <w:t>Price Change Only</w:t>
            </w:r>
            <w:r w:rsidRPr="00BD76E0">
              <w:t xml:space="preserve"> – only the item’s price is editable on the POS</w:t>
            </w:r>
          </w:p>
        </w:tc>
      </w:tr>
      <w:tr w:rsidR="00BA25BF" w:rsidRPr="00BD76E0" w14:paraId="1B98EA00" w14:textId="77777777" w:rsidTr="00BA25BF">
        <w:tc>
          <w:tcPr>
            <w:tcW w:w="740" w:type="dxa"/>
          </w:tcPr>
          <w:p w14:paraId="4F307CD5" w14:textId="77777777" w:rsidR="00BA25BF" w:rsidRPr="00BD76E0" w:rsidRDefault="00BA25BF" w:rsidP="00BA25BF">
            <w:pPr>
              <w:keepNext/>
              <w:keepLines/>
              <w:jc w:val="both"/>
            </w:pPr>
            <w:r w:rsidRPr="00BD76E0">
              <w:t>R</w:t>
            </w:r>
          </w:p>
        </w:tc>
        <w:tc>
          <w:tcPr>
            <w:tcW w:w="6388" w:type="dxa"/>
          </w:tcPr>
          <w:p w14:paraId="1231CD2D" w14:textId="77777777" w:rsidR="00BA25BF" w:rsidRPr="00BD76E0" w:rsidRDefault="00BA25BF" w:rsidP="00BA25BF">
            <w:pPr>
              <w:keepNext/>
              <w:keepLines/>
            </w:pPr>
            <w:r w:rsidRPr="00BD76E0">
              <w:rPr>
                <w:b/>
              </w:rPr>
              <w:t>Read Only</w:t>
            </w:r>
            <w:r w:rsidRPr="00BD76E0">
              <w:t xml:space="preserve"> – none of the item’s information is editable on the POS</w:t>
            </w:r>
          </w:p>
        </w:tc>
      </w:tr>
    </w:tbl>
    <w:p w14:paraId="5455D3BF" w14:textId="77777777" w:rsidR="007C3C39" w:rsidRPr="00BD76E0" w:rsidRDefault="007C3C39" w:rsidP="007C3C39">
      <w:pPr>
        <w:jc w:val="both"/>
      </w:pPr>
    </w:p>
    <w:p w14:paraId="7BA926BE" w14:textId="77777777" w:rsidR="00BA25BF" w:rsidRPr="00BD76E0" w:rsidRDefault="00BA25BF" w:rsidP="007C3C39">
      <w:pPr>
        <w:jc w:val="both"/>
      </w:pPr>
    </w:p>
    <w:p w14:paraId="2340377E" w14:textId="77777777" w:rsidR="007C3C39" w:rsidRPr="00BD76E0" w:rsidRDefault="007C3C39" w:rsidP="007C3C39">
      <w:pPr>
        <w:jc w:val="both"/>
      </w:pPr>
    </w:p>
    <w:p w14:paraId="719DA8F9" w14:textId="77777777" w:rsidR="007C3C39" w:rsidRPr="00BD76E0" w:rsidRDefault="007C3C39" w:rsidP="007C3C39">
      <w:pPr>
        <w:jc w:val="both"/>
        <w:rPr>
          <w:b/>
          <w:sz w:val="22"/>
          <w:u w:val="single"/>
        </w:rPr>
      </w:pPr>
      <w:r w:rsidRPr="00BD76E0">
        <w:rPr>
          <w:b/>
          <w:sz w:val="22"/>
          <w:u w:val="single"/>
        </w:rPr>
        <w:t>Item Pricing (PI)</w:t>
      </w:r>
    </w:p>
    <w:p w14:paraId="48684E3E" w14:textId="77777777" w:rsidR="007C3C39" w:rsidRPr="00BD76E0" w:rsidRDefault="007C3C39" w:rsidP="007C3C39">
      <w:pPr>
        <w:jc w:val="both"/>
      </w:pPr>
      <w:r w:rsidRPr="00BD76E0">
        <w:t>This record must be included to define the pricing associated with this item.  An item can use a defined price group attribute or the item may maintain its own individual pricing.  The base price overrides the price group.</w:t>
      </w:r>
    </w:p>
    <w:p w14:paraId="648E8F0A" w14:textId="77777777" w:rsidR="007C3C39" w:rsidRPr="00BD76E0" w:rsidRDefault="007C3C39" w:rsidP="007C3C39">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7C3C39" w:rsidRPr="00BD76E0" w14:paraId="7463D0FB" w14:textId="77777777" w:rsidTr="007C3C39">
        <w:tc>
          <w:tcPr>
            <w:tcW w:w="864" w:type="dxa"/>
            <w:shd w:val="clear" w:color="auto" w:fill="0000FF"/>
          </w:tcPr>
          <w:p w14:paraId="4C126FC3" w14:textId="77777777" w:rsidR="007C3C39" w:rsidRPr="00BD76E0" w:rsidRDefault="007C3C39" w:rsidP="007C3C39">
            <w:pPr>
              <w:rPr>
                <w:sz w:val="18"/>
              </w:rPr>
            </w:pPr>
            <w:r w:rsidRPr="00BD76E0">
              <w:rPr>
                <w:sz w:val="18"/>
              </w:rPr>
              <w:t>Byte Position</w:t>
            </w:r>
          </w:p>
        </w:tc>
        <w:tc>
          <w:tcPr>
            <w:tcW w:w="1044" w:type="dxa"/>
            <w:shd w:val="clear" w:color="auto" w:fill="0000FF"/>
          </w:tcPr>
          <w:p w14:paraId="7A5672B7" w14:textId="77777777" w:rsidR="007C3C39" w:rsidRPr="00BD76E0" w:rsidRDefault="007C3C39" w:rsidP="007C3C39">
            <w:pPr>
              <w:rPr>
                <w:sz w:val="18"/>
              </w:rPr>
            </w:pPr>
            <w:r w:rsidRPr="00BD76E0">
              <w:rPr>
                <w:sz w:val="18"/>
              </w:rPr>
              <w:t>Data Type</w:t>
            </w:r>
          </w:p>
        </w:tc>
        <w:tc>
          <w:tcPr>
            <w:tcW w:w="1440" w:type="dxa"/>
            <w:shd w:val="clear" w:color="auto" w:fill="0000FF"/>
          </w:tcPr>
          <w:p w14:paraId="617BBF61" w14:textId="77777777" w:rsidR="007C3C39" w:rsidRPr="00BD76E0" w:rsidRDefault="007C3C39" w:rsidP="007C3C39">
            <w:pPr>
              <w:rPr>
                <w:sz w:val="18"/>
              </w:rPr>
            </w:pPr>
            <w:r w:rsidRPr="00BD76E0">
              <w:rPr>
                <w:sz w:val="18"/>
              </w:rPr>
              <w:t>Name</w:t>
            </w:r>
          </w:p>
        </w:tc>
        <w:tc>
          <w:tcPr>
            <w:tcW w:w="2880" w:type="dxa"/>
            <w:shd w:val="clear" w:color="auto" w:fill="0000FF"/>
          </w:tcPr>
          <w:p w14:paraId="6369D177" w14:textId="77777777" w:rsidR="007C3C39" w:rsidRPr="00BD76E0" w:rsidRDefault="007C3C39" w:rsidP="007C3C39">
            <w:pPr>
              <w:rPr>
                <w:sz w:val="18"/>
              </w:rPr>
            </w:pPr>
            <w:r w:rsidRPr="00BD76E0">
              <w:rPr>
                <w:sz w:val="18"/>
              </w:rPr>
              <w:t>Description</w:t>
            </w:r>
          </w:p>
        </w:tc>
        <w:tc>
          <w:tcPr>
            <w:tcW w:w="893" w:type="dxa"/>
            <w:shd w:val="clear" w:color="auto" w:fill="0000FF"/>
          </w:tcPr>
          <w:p w14:paraId="6D95AB47" w14:textId="77777777" w:rsidR="007C3C39" w:rsidRPr="00BD76E0" w:rsidRDefault="007C3C39" w:rsidP="007C3C39">
            <w:pPr>
              <w:rPr>
                <w:sz w:val="18"/>
              </w:rPr>
            </w:pPr>
            <w:r w:rsidRPr="00BD76E0">
              <w:rPr>
                <w:sz w:val="18"/>
              </w:rPr>
              <w:t>Case Sensitive</w:t>
            </w:r>
          </w:p>
        </w:tc>
        <w:tc>
          <w:tcPr>
            <w:tcW w:w="884" w:type="dxa"/>
            <w:shd w:val="clear" w:color="auto" w:fill="0000FF"/>
          </w:tcPr>
          <w:p w14:paraId="21D8B5F6" w14:textId="77777777" w:rsidR="007C3C39" w:rsidRPr="00BD76E0" w:rsidRDefault="007C3C39" w:rsidP="007C3C39">
            <w:pPr>
              <w:rPr>
                <w:sz w:val="18"/>
              </w:rPr>
            </w:pPr>
            <w:r w:rsidRPr="00BD76E0">
              <w:rPr>
                <w:sz w:val="18"/>
              </w:rPr>
              <w:t>Data Required</w:t>
            </w:r>
          </w:p>
        </w:tc>
        <w:tc>
          <w:tcPr>
            <w:tcW w:w="884" w:type="dxa"/>
            <w:shd w:val="clear" w:color="auto" w:fill="0000FF"/>
          </w:tcPr>
          <w:p w14:paraId="11C958E4" w14:textId="77777777" w:rsidR="007C3C39" w:rsidRPr="00BD76E0" w:rsidRDefault="007C3C39" w:rsidP="007C3C39">
            <w:pPr>
              <w:rPr>
                <w:sz w:val="18"/>
              </w:rPr>
            </w:pPr>
            <w:r w:rsidRPr="00BD76E0">
              <w:rPr>
                <w:sz w:val="18"/>
              </w:rPr>
              <w:t>Field Required</w:t>
            </w:r>
          </w:p>
        </w:tc>
      </w:tr>
      <w:tr w:rsidR="007C3C39" w:rsidRPr="00BD76E0" w14:paraId="0D61B032" w14:textId="77777777" w:rsidTr="00817FDF">
        <w:tc>
          <w:tcPr>
            <w:tcW w:w="864" w:type="dxa"/>
          </w:tcPr>
          <w:p w14:paraId="34552931" w14:textId="77777777" w:rsidR="007C3C39" w:rsidRPr="00BD76E0" w:rsidRDefault="007C3C39" w:rsidP="007C3C39">
            <w:pPr>
              <w:rPr>
                <w:sz w:val="18"/>
              </w:rPr>
            </w:pPr>
            <w:r w:rsidRPr="00BD76E0">
              <w:rPr>
                <w:sz w:val="18"/>
              </w:rPr>
              <w:t>0 – 3</w:t>
            </w:r>
          </w:p>
        </w:tc>
        <w:tc>
          <w:tcPr>
            <w:tcW w:w="1044" w:type="dxa"/>
          </w:tcPr>
          <w:p w14:paraId="421A07F4" w14:textId="77777777" w:rsidR="007C3C39" w:rsidRPr="00BD76E0" w:rsidRDefault="007C3C39" w:rsidP="007C3C39">
            <w:pPr>
              <w:rPr>
                <w:sz w:val="18"/>
              </w:rPr>
            </w:pPr>
            <w:r w:rsidRPr="00BD76E0">
              <w:rPr>
                <w:sz w:val="18"/>
              </w:rPr>
              <w:t>Byte(4)</w:t>
            </w:r>
          </w:p>
        </w:tc>
        <w:tc>
          <w:tcPr>
            <w:tcW w:w="1440" w:type="dxa"/>
          </w:tcPr>
          <w:p w14:paraId="7BAFFC98" w14:textId="77777777" w:rsidR="007C3C39" w:rsidRPr="00BD76E0" w:rsidRDefault="007C3C39" w:rsidP="007C3C39">
            <w:pPr>
              <w:rPr>
                <w:sz w:val="18"/>
              </w:rPr>
            </w:pPr>
            <w:r w:rsidRPr="00BD76E0">
              <w:rPr>
                <w:sz w:val="18"/>
              </w:rPr>
              <w:t>Alternate Sequence</w:t>
            </w:r>
          </w:p>
        </w:tc>
        <w:tc>
          <w:tcPr>
            <w:tcW w:w="2880" w:type="dxa"/>
          </w:tcPr>
          <w:p w14:paraId="297A5512" w14:textId="77777777" w:rsidR="007C3C39" w:rsidRPr="00BD76E0" w:rsidRDefault="007C3C39" w:rsidP="007C3C39">
            <w:pPr>
              <w:rPr>
                <w:sz w:val="18"/>
              </w:rPr>
            </w:pPr>
            <w:r w:rsidRPr="00BD76E0">
              <w:rPr>
                <w:sz w:val="18"/>
              </w:rPr>
              <w:t xml:space="preserve">Fixed Value “??PI”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551E6523" w14:textId="77777777" w:rsidR="007C3C39" w:rsidRPr="00BD76E0" w:rsidRDefault="007C3C39" w:rsidP="00817FDF">
            <w:pPr>
              <w:jc w:val="center"/>
              <w:rPr>
                <w:sz w:val="18"/>
              </w:rPr>
            </w:pPr>
            <w:r w:rsidRPr="00BD76E0">
              <w:rPr>
                <w:sz w:val="18"/>
              </w:rPr>
              <w:t>N</w:t>
            </w:r>
          </w:p>
        </w:tc>
        <w:tc>
          <w:tcPr>
            <w:tcW w:w="884" w:type="dxa"/>
          </w:tcPr>
          <w:p w14:paraId="0A1AC224" w14:textId="77777777" w:rsidR="007C3C39" w:rsidRPr="00BD76E0" w:rsidRDefault="007C3C39" w:rsidP="00817FDF">
            <w:pPr>
              <w:jc w:val="center"/>
              <w:rPr>
                <w:sz w:val="18"/>
              </w:rPr>
            </w:pPr>
            <w:r w:rsidRPr="00BD76E0">
              <w:rPr>
                <w:sz w:val="18"/>
              </w:rPr>
              <w:t>A</w:t>
            </w:r>
          </w:p>
        </w:tc>
        <w:tc>
          <w:tcPr>
            <w:tcW w:w="884" w:type="dxa"/>
          </w:tcPr>
          <w:p w14:paraId="3F968B10" w14:textId="77777777" w:rsidR="007C3C39" w:rsidRPr="00BD76E0" w:rsidRDefault="007C3C39" w:rsidP="00817FDF">
            <w:pPr>
              <w:jc w:val="center"/>
              <w:rPr>
                <w:sz w:val="18"/>
              </w:rPr>
            </w:pPr>
            <w:r w:rsidRPr="00BD76E0">
              <w:rPr>
                <w:sz w:val="18"/>
              </w:rPr>
              <w:t>Y</w:t>
            </w:r>
          </w:p>
        </w:tc>
      </w:tr>
      <w:tr w:rsidR="007C3C39" w:rsidRPr="00BD76E0" w14:paraId="7B04B49D" w14:textId="77777777" w:rsidTr="00817FDF">
        <w:tc>
          <w:tcPr>
            <w:tcW w:w="864" w:type="dxa"/>
            <w:tcBorders>
              <w:bottom w:val="nil"/>
            </w:tcBorders>
          </w:tcPr>
          <w:p w14:paraId="77B1174C" w14:textId="77777777" w:rsidR="007C3C39" w:rsidRPr="00BD76E0" w:rsidRDefault="007C3C39" w:rsidP="007C3C39">
            <w:pPr>
              <w:rPr>
                <w:sz w:val="18"/>
              </w:rPr>
            </w:pPr>
            <w:r w:rsidRPr="00BD76E0">
              <w:rPr>
                <w:sz w:val="18"/>
              </w:rPr>
              <w:t>4 – 4</w:t>
            </w:r>
          </w:p>
        </w:tc>
        <w:tc>
          <w:tcPr>
            <w:tcW w:w="1044" w:type="dxa"/>
            <w:tcBorders>
              <w:bottom w:val="nil"/>
            </w:tcBorders>
          </w:tcPr>
          <w:p w14:paraId="5FD7B418" w14:textId="77777777" w:rsidR="007C3C39" w:rsidRPr="00BD76E0" w:rsidRDefault="007C3C39" w:rsidP="007C3C39">
            <w:pPr>
              <w:rPr>
                <w:sz w:val="18"/>
              </w:rPr>
            </w:pPr>
            <w:r w:rsidRPr="00BD76E0">
              <w:rPr>
                <w:sz w:val="18"/>
              </w:rPr>
              <w:t>Char(1)</w:t>
            </w:r>
          </w:p>
        </w:tc>
        <w:tc>
          <w:tcPr>
            <w:tcW w:w="1440" w:type="dxa"/>
            <w:tcBorders>
              <w:bottom w:val="nil"/>
            </w:tcBorders>
          </w:tcPr>
          <w:p w14:paraId="7124F5BA" w14:textId="77777777" w:rsidR="007C3C39" w:rsidRPr="00BD76E0" w:rsidRDefault="007C3C39" w:rsidP="007C3C39">
            <w:pPr>
              <w:rPr>
                <w:sz w:val="18"/>
              </w:rPr>
            </w:pPr>
            <w:r w:rsidRPr="00BD76E0">
              <w:rPr>
                <w:sz w:val="18"/>
              </w:rPr>
              <w:t>Method</w:t>
            </w:r>
          </w:p>
        </w:tc>
        <w:tc>
          <w:tcPr>
            <w:tcW w:w="2880" w:type="dxa"/>
            <w:tcBorders>
              <w:bottom w:val="nil"/>
            </w:tcBorders>
          </w:tcPr>
          <w:p w14:paraId="31F3C7D3" w14:textId="77777777" w:rsidR="007C3C39" w:rsidRPr="00BD76E0" w:rsidRDefault="007C3C39" w:rsidP="007C3C39">
            <w:pPr>
              <w:rPr>
                <w:sz w:val="18"/>
              </w:rPr>
            </w:pPr>
            <w:r w:rsidRPr="00BD76E0">
              <w:rPr>
                <w:sz w:val="18"/>
              </w:rPr>
              <w:t>The valid pricing method.  Valid values are included following this record description</w:t>
            </w:r>
          </w:p>
        </w:tc>
        <w:tc>
          <w:tcPr>
            <w:tcW w:w="893" w:type="dxa"/>
            <w:tcBorders>
              <w:bottom w:val="nil"/>
            </w:tcBorders>
          </w:tcPr>
          <w:p w14:paraId="7045A8D0" w14:textId="77777777" w:rsidR="007C3C39" w:rsidRPr="00BD76E0" w:rsidRDefault="007C3C39" w:rsidP="00817FDF">
            <w:pPr>
              <w:jc w:val="center"/>
              <w:rPr>
                <w:sz w:val="18"/>
              </w:rPr>
            </w:pPr>
            <w:r w:rsidRPr="00BD76E0">
              <w:rPr>
                <w:sz w:val="18"/>
              </w:rPr>
              <w:t>Y</w:t>
            </w:r>
          </w:p>
        </w:tc>
        <w:tc>
          <w:tcPr>
            <w:tcW w:w="884" w:type="dxa"/>
            <w:tcBorders>
              <w:bottom w:val="nil"/>
            </w:tcBorders>
          </w:tcPr>
          <w:p w14:paraId="3B6A387C" w14:textId="77777777" w:rsidR="007C3C39" w:rsidRPr="00BD76E0" w:rsidRDefault="007C3C39" w:rsidP="00817FDF">
            <w:pPr>
              <w:jc w:val="center"/>
              <w:rPr>
                <w:sz w:val="18"/>
              </w:rPr>
            </w:pPr>
            <w:r w:rsidRPr="00BD76E0">
              <w:rPr>
                <w:sz w:val="18"/>
              </w:rPr>
              <w:t>A</w:t>
            </w:r>
          </w:p>
        </w:tc>
        <w:tc>
          <w:tcPr>
            <w:tcW w:w="884" w:type="dxa"/>
            <w:tcBorders>
              <w:bottom w:val="nil"/>
            </w:tcBorders>
          </w:tcPr>
          <w:p w14:paraId="7505CFE0" w14:textId="77777777" w:rsidR="007C3C39" w:rsidRPr="00BD76E0" w:rsidRDefault="007C3C39" w:rsidP="00817FDF">
            <w:pPr>
              <w:jc w:val="center"/>
              <w:rPr>
                <w:sz w:val="18"/>
              </w:rPr>
            </w:pPr>
            <w:r w:rsidRPr="00BD76E0">
              <w:rPr>
                <w:sz w:val="18"/>
              </w:rPr>
              <w:t>Y</w:t>
            </w:r>
          </w:p>
        </w:tc>
      </w:tr>
      <w:tr w:rsidR="007C3C39" w:rsidRPr="00BD76E0" w14:paraId="29AA6F79" w14:textId="77777777" w:rsidTr="00817FDF">
        <w:tc>
          <w:tcPr>
            <w:tcW w:w="864" w:type="dxa"/>
          </w:tcPr>
          <w:p w14:paraId="7E91EF21" w14:textId="77777777" w:rsidR="007C3C39" w:rsidRPr="00BD76E0" w:rsidRDefault="007C3C39" w:rsidP="007C3C39">
            <w:pPr>
              <w:rPr>
                <w:sz w:val="18"/>
              </w:rPr>
            </w:pPr>
            <w:r w:rsidRPr="00BD76E0">
              <w:rPr>
                <w:sz w:val="18"/>
              </w:rPr>
              <w:t>5 – 13</w:t>
            </w:r>
          </w:p>
        </w:tc>
        <w:tc>
          <w:tcPr>
            <w:tcW w:w="1044" w:type="dxa"/>
          </w:tcPr>
          <w:p w14:paraId="3F8FCE2F" w14:textId="77777777" w:rsidR="007C3C39" w:rsidRPr="00BD76E0" w:rsidRDefault="007C3C39" w:rsidP="007C3C39">
            <w:pPr>
              <w:rPr>
                <w:sz w:val="18"/>
              </w:rPr>
            </w:pPr>
            <w:r w:rsidRPr="00BD76E0">
              <w:rPr>
                <w:sz w:val="18"/>
              </w:rPr>
              <w:t>$$$$$$$99</w:t>
            </w:r>
          </w:p>
        </w:tc>
        <w:tc>
          <w:tcPr>
            <w:tcW w:w="1440" w:type="dxa"/>
          </w:tcPr>
          <w:p w14:paraId="0AE5AB08" w14:textId="77777777" w:rsidR="007C3C39" w:rsidRPr="00BD76E0" w:rsidRDefault="007C3C39" w:rsidP="007C3C39">
            <w:pPr>
              <w:rPr>
                <w:sz w:val="18"/>
              </w:rPr>
            </w:pPr>
            <w:r w:rsidRPr="00BD76E0">
              <w:rPr>
                <w:sz w:val="18"/>
              </w:rPr>
              <w:t>Base Price</w:t>
            </w:r>
          </w:p>
        </w:tc>
        <w:tc>
          <w:tcPr>
            <w:tcW w:w="2880" w:type="dxa"/>
          </w:tcPr>
          <w:p w14:paraId="27DF1019" w14:textId="77777777" w:rsidR="007C3C39" w:rsidRPr="00BD76E0" w:rsidRDefault="007C3C39" w:rsidP="007C3C39">
            <w:pPr>
              <w:rPr>
                <w:sz w:val="18"/>
              </w:rPr>
            </w:pPr>
            <w:r w:rsidRPr="00BD76E0">
              <w:rPr>
                <w:sz w:val="18"/>
              </w:rPr>
              <w:t>The base price of the item</w:t>
            </w:r>
          </w:p>
        </w:tc>
        <w:tc>
          <w:tcPr>
            <w:tcW w:w="893" w:type="dxa"/>
          </w:tcPr>
          <w:p w14:paraId="33795FC8" w14:textId="77777777" w:rsidR="007C3C39" w:rsidRPr="00BD76E0" w:rsidRDefault="007C3C39" w:rsidP="00817FDF">
            <w:pPr>
              <w:jc w:val="center"/>
              <w:rPr>
                <w:sz w:val="18"/>
              </w:rPr>
            </w:pPr>
            <w:r w:rsidRPr="00BD76E0">
              <w:rPr>
                <w:sz w:val="18"/>
              </w:rPr>
              <w:t>Y</w:t>
            </w:r>
          </w:p>
        </w:tc>
        <w:tc>
          <w:tcPr>
            <w:tcW w:w="884" w:type="dxa"/>
          </w:tcPr>
          <w:p w14:paraId="525C472F" w14:textId="77777777" w:rsidR="007C3C39" w:rsidRPr="00BD76E0" w:rsidRDefault="007C3C39" w:rsidP="00817FDF">
            <w:pPr>
              <w:jc w:val="center"/>
              <w:rPr>
                <w:sz w:val="18"/>
              </w:rPr>
            </w:pPr>
            <w:r w:rsidRPr="00BD76E0">
              <w:rPr>
                <w:sz w:val="18"/>
              </w:rPr>
              <w:t>A</w:t>
            </w:r>
          </w:p>
        </w:tc>
        <w:tc>
          <w:tcPr>
            <w:tcW w:w="884" w:type="dxa"/>
          </w:tcPr>
          <w:p w14:paraId="3923B383" w14:textId="77777777" w:rsidR="007C3C39" w:rsidRPr="00BD76E0" w:rsidRDefault="007C3C39" w:rsidP="00817FDF">
            <w:pPr>
              <w:jc w:val="center"/>
              <w:rPr>
                <w:sz w:val="18"/>
              </w:rPr>
            </w:pPr>
            <w:r w:rsidRPr="00BD76E0">
              <w:rPr>
                <w:sz w:val="18"/>
              </w:rPr>
              <w:t>Y</w:t>
            </w:r>
          </w:p>
        </w:tc>
      </w:tr>
      <w:tr w:rsidR="007C3C39" w:rsidRPr="00BD76E0" w14:paraId="3ED2401C" w14:textId="77777777" w:rsidTr="00817FDF">
        <w:tc>
          <w:tcPr>
            <w:tcW w:w="864" w:type="dxa"/>
          </w:tcPr>
          <w:p w14:paraId="0A83485B" w14:textId="77777777" w:rsidR="007C3C39" w:rsidRPr="00BD76E0" w:rsidRDefault="007C3C39" w:rsidP="007C3C39">
            <w:pPr>
              <w:rPr>
                <w:sz w:val="18"/>
              </w:rPr>
            </w:pPr>
            <w:r w:rsidRPr="00BD76E0">
              <w:rPr>
                <w:sz w:val="18"/>
              </w:rPr>
              <w:t>14 – 2</w:t>
            </w:r>
            <w:r w:rsidR="00244B64" w:rsidRPr="00BD76E0">
              <w:rPr>
                <w:sz w:val="18"/>
              </w:rPr>
              <w:t>1</w:t>
            </w:r>
          </w:p>
        </w:tc>
        <w:tc>
          <w:tcPr>
            <w:tcW w:w="1044" w:type="dxa"/>
          </w:tcPr>
          <w:p w14:paraId="697B84E7" w14:textId="77777777" w:rsidR="007C3C39" w:rsidRPr="00BD76E0" w:rsidRDefault="007C3C39" w:rsidP="007C3C39">
            <w:pPr>
              <w:rPr>
                <w:sz w:val="18"/>
              </w:rPr>
            </w:pPr>
            <w:r w:rsidRPr="00BD76E0">
              <w:rPr>
                <w:sz w:val="18"/>
              </w:rPr>
              <w:t>Numeric</w:t>
            </w:r>
          </w:p>
          <w:p w14:paraId="42A67473" w14:textId="77777777" w:rsidR="007C3C39" w:rsidRPr="00BD76E0" w:rsidRDefault="007C3C39" w:rsidP="007C3C39">
            <w:pPr>
              <w:rPr>
                <w:sz w:val="18"/>
              </w:rPr>
            </w:pPr>
            <w:r w:rsidRPr="00BD76E0">
              <w:rPr>
                <w:sz w:val="18"/>
              </w:rPr>
              <w:t>+$$$$$999</w:t>
            </w:r>
          </w:p>
        </w:tc>
        <w:tc>
          <w:tcPr>
            <w:tcW w:w="1440" w:type="dxa"/>
          </w:tcPr>
          <w:p w14:paraId="06CE3427" w14:textId="77777777" w:rsidR="007C3C39" w:rsidRPr="00BD76E0" w:rsidRDefault="007C3C39" w:rsidP="007C3C39">
            <w:pPr>
              <w:rPr>
                <w:sz w:val="18"/>
              </w:rPr>
            </w:pPr>
            <w:r w:rsidRPr="00BD76E0">
              <w:rPr>
                <w:sz w:val="18"/>
              </w:rPr>
              <w:t>Base Quantity</w:t>
            </w:r>
          </w:p>
        </w:tc>
        <w:tc>
          <w:tcPr>
            <w:tcW w:w="2880" w:type="dxa"/>
          </w:tcPr>
          <w:p w14:paraId="2FB35D83" w14:textId="77777777" w:rsidR="007C3C39" w:rsidRPr="00BD76E0" w:rsidRDefault="007C3C39" w:rsidP="007C3C39">
            <w:pPr>
              <w:rPr>
                <w:sz w:val="18"/>
              </w:rPr>
            </w:pPr>
            <w:r w:rsidRPr="00BD76E0">
              <w:rPr>
                <w:sz w:val="18"/>
              </w:rPr>
              <w:t>The base quantity of the item</w:t>
            </w:r>
          </w:p>
        </w:tc>
        <w:tc>
          <w:tcPr>
            <w:tcW w:w="893" w:type="dxa"/>
          </w:tcPr>
          <w:p w14:paraId="0F173DEA" w14:textId="77777777" w:rsidR="007C3C39" w:rsidRPr="00BD76E0" w:rsidRDefault="007C3C39" w:rsidP="00817FDF">
            <w:pPr>
              <w:jc w:val="center"/>
              <w:rPr>
                <w:sz w:val="18"/>
              </w:rPr>
            </w:pPr>
            <w:r w:rsidRPr="00BD76E0">
              <w:rPr>
                <w:sz w:val="18"/>
              </w:rPr>
              <w:t>N</w:t>
            </w:r>
          </w:p>
        </w:tc>
        <w:tc>
          <w:tcPr>
            <w:tcW w:w="884" w:type="dxa"/>
          </w:tcPr>
          <w:p w14:paraId="09AEECE3" w14:textId="77777777" w:rsidR="007C3C39" w:rsidRPr="00BD76E0" w:rsidRDefault="007C3C39" w:rsidP="00817FDF">
            <w:pPr>
              <w:jc w:val="center"/>
              <w:rPr>
                <w:sz w:val="18"/>
              </w:rPr>
            </w:pPr>
            <w:r w:rsidRPr="00BD76E0">
              <w:rPr>
                <w:sz w:val="18"/>
              </w:rPr>
              <w:t>A</w:t>
            </w:r>
          </w:p>
        </w:tc>
        <w:tc>
          <w:tcPr>
            <w:tcW w:w="884" w:type="dxa"/>
          </w:tcPr>
          <w:p w14:paraId="16C280C2" w14:textId="77777777" w:rsidR="007C3C39" w:rsidRPr="00BD76E0" w:rsidRDefault="007C3C39" w:rsidP="00817FDF">
            <w:pPr>
              <w:jc w:val="center"/>
              <w:rPr>
                <w:sz w:val="18"/>
              </w:rPr>
            </w:pPr>
            <w:r w:rsidRPr="00BD76E0">
              <w:rPr>
                <w:sz w:val="18"/>
              </w:rPr>
              <w:t>Y</w:t>
            </w:r>
          </w:p>
        </w:tc>
      </w:tr>
      <w:tr w:rsidR="007C3C39" w:rsidRPr="00BD76E0" w14:paraId="5020EEEC" w14:textId="77777777" w:rsidTr="00817FDF">
        <w:tc>
          <w:tcPr>
            <w:tcW w:w="864" w:type="dxa"/>
          </w:tcPr>
          <w:p w14:paraId="22F23D67" w14:textId="77777777" w:rsidR="007C3C39" w:rsidRPr="00BD76E0" w:rsidRDefault="00244B64" w:rsidP="007C3C39">
            <w:pPr>
              <w:rPr>
                <w:sz w:val="18"/>
              </w:rPr>
            </w:pPr>
            <w:r w:rsidRPr="00BD76E0">
              <w:rPr>
                <w:sz w:val="18"/>
              </w:rPr>
              <w:t>22 - 30</w:t>
            </w:r>
          </w:p>
        </w:tc>
        <w:tc>
          <w:tcPr>
            <w:tcW w:w="1044" w:type="dxa"/>
          </w:tcPr>
          <w:p w14:paraId="422A59FB" w14:textId="77777777" w:rsidR="007C3C39" w:rsidRPr="00BD76E0" w:rsidRDefault="007C3C39" w:rsidP="007C3C39">
            <w:pPr>
              <w:rPr>
                <w:sz w:val="18"/>
              </w:rPr>
            </w:pPr>
            <w:r w:rsidRPr="00BD76E0">
              <w:rPr>
                <w:sz w:val="18"/>
              </w:rPr>
              <w:t>$$$$$$$99</w:t>
            </w:r>
          </w:p>
        </w:tc>
        <w:tc>
          <w:tcPr>
            <w:tcW w:w="1440" w:type="dxa"/>
          </w:tcPr>
          <w:p w14:paraId="6DCAC98C" w14:textId="77777777" w:rsidR="007C3C39" w:rsidRPr="00BD76E0" w:rsidRDefault="007C3C39" w:rsidP="007C3C39">
            <w:pPr>
              <w:rPr>
                <w:sz w:val="18"/>
              </w:rPr>
            </w:pPr>
            <w:r w:rsidRPr="00BD76E0">
              <w:rPr>
                <w:sz w:val="18"/>
              </w:rPr>
              <w:t>Deal Price</w:t>
            </w:r>
          </w:p>
        </w:tc>
        <w:tc>
          <w:tcPr>
            <w:tcW w:w="2880" w:type="dxa"/>
          </w:tcPr>
          <w:p w14:paraId="17A2F81F" w14:textId="77777777" w:rsidR="007C3C39" w:rsidRPr="00BD76E0" w:rsidRDefault="007C3C39" w:rsidP="007C3C39">
            <w:pPr>
              <w:rPr>
                <w:sz w:val="18"/>
              </w:rPr>
            </w:pPr>
            <w:r w:rsidRPr="00BD76E0">
              <w:rPr>
                <w:sz w:val="18"/>
              </w:rPr>
              <w:t>The deal price of the item</w:t>
            </w:r>
          </w:p>
        </w:tc>
        <w:tc>
          <w:tcPr>
            <w:tcW w:w="893" w:type="dxa"/>
          </w:tcPr>
          <w:p w14:paraId="62158544" w14:textId="77777777" w:rsidR="007C3C39" w:rsidRPr="00BD76E0" w:rsidRDefault="007C3C39" w:rsidP="00817FDF">
            <w:pPr>
              <w:jc w:val="center"/>
              <w:rPr>
                <w:sz w:val="18"/>
              </w:rPr>
            </w:pPr>
            <w:r w:rsidRPr="00BD76E0">
              <w:rPr>
                <w:sz w:val="18"/>
              </w:rPr>
              <w:t>N</w:t>
            </w:r>
          </w:p>
        </w:tc>
        <w:tc>
          <w:tcPr>
            <w:tcW w:w="884" w:type="dxa"/>
          </w:tcPr>
          <w:p w14:paraId="6EA670E5" w14:textId="77777777" w:rsidR="007C3C39" w:rsidRPr="00BD76E0" w:rsidRDefault="007C3C39" w:rsidP="00817FDF">
            <w:pPr>
              <w:jc w:val="center"/>
              <w:rPr>
                <w:sz w:val="18"/>
              </w:rPr>
            </w:pPr>
            <w:r w:rsidRPr="00BD76E0">
              <w:rPr>
                <w:sz w:val="18"/>
              </w:rPr>
              <w:t>A</w:t>
            </w:r>
          </w:p>
        </w:tc>
        <w:tc>
          <w:tcPr>
            <w:tcW w:w="884" w:type="dxa"/>
          </w:tcPr>
          <w:p w14:paraId="0245F050" w14:textId="77777777" w:rsidR="007C3C39" w:rsidRPr="00BD76E0" w:rsidRDefault="007C3C39" w:rsidP="00817FDF">
            <w:pPr>
              <w:jc w:val="center"/>
              <w:rPr>
                <w:sz w:val="18"/>
              </w:rPr>
            </w:pPr>
            <w:r w:rsidRPr="00BD76E0">
              <w:rPr>
                <w:sz w:val="18"/>
              </w:rPr>
              <w:t>Y</w:t>
            </w:r>
          </w:p>
        </w:tc>
      </w:tr>
      <w:tr w:rsidR="007C3C39" w:rsidRPr="00BD76E0" w14:paraId="4BF7E5A3" w14:textId="77777777" w:rsidTr="00817FDF">
        <w:tc>
          <w:tcPr>
            <w:tcW w:w="864" w:type="dxa"/>
          </w:tcPr>
          <w:p w14:paraId="1A7AC6FB" w14:textId="77777777" w:rsidR="007C3C39" w:rsidRPr="00BD76E0" w:rsidRDefault="00244B64" w:rsidP="007C3C39">
            <w:pPr>
              <w:rPr>
                <w:sz w:val="18"/>
              </w:rPr>
            </w:pPr>
            <w:r w:rsidRPr="00BD76E0">
              <w:rPr>
                <w:sz w:val="18"/>
              </w:rPr>
              <w:t>31 - 38</w:t>
            </w:r>
          </w:p>
        </w:tc>
        <w:tc>
          <w:tcPr>
            <w:tcW w:w="1044" w:type="dxa"/>
          </w:tcPr>
          <w:p w14:paraId="73303D3C" w14:textId="77777777" w:rsidR="007C3C39" w:rsidRPr="00BD76E0" w:rsidRDefault="007C3C39" w:rsidP="007C3C39">
            <w:pPr>
              <w:rPr>
                <w:sz w:val="18"/>
              </w:rPr>
            </w:pPr>
            <w:r w:rsidRPr="00BD76E0">
              <w:rPr>
                <w:sz w:val="18"/>
              </w:rPr>
              <w:t>Numeric</w:t>
            </w:r>
          </w:p>
          <w:p w14:paraId="1CAA0D87" w14:textId="77777777" w:rsidR="007C3C39" w:rsidRPr="00BD76E0" w:rsidRDefault="007C3C39" w:rsidP="007C3C39">
            <w:pPr>
              <w:rPr>
                <w:sz w:val="18"/>
              </w:rPr>
            </w:pPr>
            <w:r w:rsidRPr="00BD76E0">
              <w:rPr>
                <w:sz w:val="18"/>
              </w:rPr>
              <w:t>+$$$$$999</w:t>
            </w:r>
          </w:p>
        </w:tc>
        <w:tc>
          <w:tcPr>
            <w:tcW w:w="1440" w:type="dxa"/>
          </w:tcPr>
          <w:p w14:paraId="42D5A8B8" w14:textId="77777777" w:rsidR="007C3C39" w:rsidRPr="00BD76E0" w:rsidRDefault="007C3C39" w:rsidP="007C3C39">
            <w:pPr>
              <w:rPr>
                <w:sz w:val="18"/>
              </w:rPr>
            </w:pPr>
            <w:r w:rsidRPr="00BD76E0">
              <w:rPr>
                <w:sz w:val="18"/>
              </w:rPr>
              <w:t>Deal Quantity</w:t>
            </w:r>
          </w:p>
        </w:tc>
        <w:tc>
          <w:tcPr>
            <w:tcW w:w="2880" w:type="dxa"/>
          </w:tcPr>
          <w:p w14:paraId="19B668EC" w14:textId="77777777" w:rsidR="007C3C39" w:rsidRPr="00BD76E0" w:rsidRDefault="007C3C39" w:rsidP="007C3C39">
            <w:pPr>
              <w:rPr>
                <w:sz w:val="18"/>
              </w:rPr>
            </w:pPr>
            <w:r w:rsidRPr="00BD76E0">
              <w:rPr>
                <w:sz w:val="18"/>
              </w:rPr>
              <w:t>The deal quantity of the item</w:t>
            </w:r>
          </w:p>
        </w:tc>
        <w:tc>
          <w:tcPr>
            <w:tcW w:w="893" w:type="dxa"/>
          </w:tcPr>
          <w:p w14:paraId="05E3E38E" w14:textId="77777777" w:rsidR="007C3C39" w:rsidRPr="00BD76E0" w:rsidRDefault="007C3C39" w:rsidP="00817FDF">
            <w:pPr>
              <w:jc w:val="center"/>
              <w:rPr>
                <w:sz w:val="18"/>
              </w:rPr>
            </w:pPr>
            <w:r w:rsidRPr="00BD76E0">
              <w:rPr>
                <w:sz w:val="18"/>
              </w:rPr>
              <w:t>N</w:t>
            </w:r>
          </w:p>
        </w:tc>
        <w:tc>
          <w:tcPr>
            <w:tcW w:w="884" w:type="dxa"/>
          </w:tcPr>
          <w:p w14:paraId="129D6C72" w14:textId="77777777" w:rsidR="007C3C39" w:rsidRPr="00BD76E0" w:rsidRDefault="007C3C39" w:rsidP="00817FDF">
            <w:pPr>
              <w:jc w:val="center"/>
              <w:rPr>
                <w:sz w:val="18"/>
              </w:rPr>
            </w:pPr>
            <w:r w:rsidRPr="00BD76E0">
              <w:rPr>
                <w:sz w:val="18"/>
              </w:rPr>
              <w:t>A</w:t>
            </w:r>
          </w:p>
        </w:tc>
        <w:tc>
          <w:tcPr>
            <w:tcW w:w="884" w:type="dxa"/>
          </w:tcPr>
          <w:p w14:paraId="3C560B2F" w14:textId="77777777" w:rsidR="007C3C39" w:rsidRPr="00BD76E0" w:rsidRDefault="007C3C39" w:rsidP="00817FDF">
            <w:pPr>
              <w:jc w:val="center"/>
              <w:rPr>
                <w:sz w:val="18"/>
              </w:rPr>
            </w:pPr>
            <w:r w:rsidRPr="00BD76E0">
              <w:rPr>
                <w:sz w:val="18"/>
              </w:rPr>
              <w:t>Y</w:t>
            </w:r>
          </w:p>
        </w:tc>
      </w:tr>
      <w:tr w:rsidR="007C3C39" w:rsidRPr="00BD76E0" w14:paraId="5FD7B8F2" w14:textId="77777777" w:rsidTr="00817FDF">
        <w:tc>
          <w:tcPr>
            <w:tcW w:w="864" w:type="dxa"/>
          </w:tcPr>
          <w:p w14:paraId="003176B6" w14:textId="77777777" w:rsidR="007C3C39" w:rsidRPr="00BD76E0" w:rsidRDefault="00244B64" w:rsidP="007C3C39">
            <w:pPr>
              <w:rPr>
                <w:sz w:val="18"/>
              </w:rPr>
            </w:pPr>
            <w:r w:rsidRPr="00BD76E0">
              <w:rPr>
                <w:sz w:val="18"/>
              </w:rPr>
              <w:t>39 - 40</w:t>
            </w:r>
          </w:p>
        </w:tc>
        <w:tc>
          <w:tcPr>
            <w:tcW w:w="1044" w:type="dxa"/>
          </w:tcPr>
          <w:p w14:paraId="04A3C517" w14:textId="77777777" w:rsidR="007C3C39" w:rsidRPr="00BD76E0" w:rsidRDefault="007C3C39" w:rsidP="007C3C39">
            <w:pPr>
              <w:rPr>
                <w:sz w:val="18"/>
              </w:rPr>
            </w:pPr>
            <w:r w:rsidRPr="00BD76E0">
              <w:rPr>
                <w:sz w:val="18"/>
              </w:rPr>
              <w:t>Numeric</w:t>
            </w:r>
          </w:p>
          <w:p w14:paraId="19CCB3D7" w14:textId="77777777" w:rsidR="007C3C39" w:rsidRPr="00BD76E0" w:rsidRDefault="007C3C39" w:rsidP="007C3C39">
            <w:pPr>
              <w:rPr>
                <w:sz w:val="18"/>
              </w:rPr>
            </w:pPr>
            <w:r w:rsidRPr="00BD76E0">
              <w:rPr>
                <w:sz w:val="18"/>
              </w:rPr>
              <w:t>99</w:t>
            </w:r>
          </w:p>
        </w:tc>
        <w:tc>
          <w:tcPr>
            <w:tcW w:w="1440" w:type="dxa"/>
          </w:tcPr>
          <w:p w14:paraId="5D1BEE98" w14:textId="77777777" w:rsidR="007C3C39" w:rsidRPr="00BD76E0" w:rsidRDefault="007C3C39" w:rsidP="007C3C39">
            <w:pPr>
              <w:rPr>
                <w:sz w:val="18"/>
              </w:rPr>
            </w:pPr>
            <w:r w:rsidRPr="00BD76E0">
              <w:rPr>
                <w:sz w:val="18"/>
              </w:rPr>
              <w:t>Priority</w:t>
            </w:r>
          </w:p>
        </w:tc>
        <w:tc>
          <w:tcPr>
            <w:tcW w:w="2880" w:type="dxa"/>
          </w:tcPr>
          <w:p w14:paraId="139D2CAD" w14:textId="77777777" w:rsidR="007C3C39" w:rsidRPr="00BD76E0" w:rsidRDefault="007C3C39" w:rsidP="007C3C39">
            <w:pPr>
              <w:rPr>
                <w:sz w:val="18"/>
              </w:rPr>
            </w:pPr>
            <w:r w:rsidRPr="00BD76E0">
              <w:rPr>
                <w:sz w:val="18"/>
              </w:rPr>
              <w:t>Priority given to the pricing.  Range is 1-99</w:t>
            </w:r>
          </w:p>
        </w:tc>
        <w:tc>
          <w:tcPr>
            <w:tcW w:w="893" w:type="dxa"/>
          </w:tcPr>
          <w:p w14:paraId="0FC7B6C7" w14:textId="77777777" w:rsidR="007C3C39" w:rsidRPr="00BD76E0" w:rsidRDefault="007C3C39" w:rsidP="00817FDF">
            <w:pPr>
              <w:jc w:val="center"/>
              <w:rPr>
                <w:sz w:val="18"/>
              </w:rPr>
            </w:pPr>
            <w:r w:rsidRPr="00BD76E0">
              <w:rPr>
                <w:sz w:val="18"/>
              </w:rPr>
              <w:t>N</w:t>
            </w:r>
          </w:p>
        </w:tc>
        <w:tc>
          <w:tcPr>
            <w:tcW w:w="884" w:type="dxa"/>
          </w:tcPr>
          <w:p w14:paraId="7BBBA02B" w14:textId="77777777" w:rsidR="007C3C39" w:rsidRPr="00BD76E0" w:rsidRDefault="007C3C39" w:rsidP="00817FDF">
            <w:pPr>
              <w:jc w:val="center"/>
              <w:rPr>
                <w:sz w:val="18"/>
              </w:rPr>
            </w:pPr>
            <w:r w:rsidRPr="00BD76E0">
              <w:rPr>
                <w:sz w:val="18"/>
              </w:rPr>
              <w:t>A</w:t>
            </w:r>
          </w:p>
        </w:tc>
        <w:tc>
          <w:tcPr>
            <w:tcW w:w="884" w:type="dxa"/>
          </w:tcPr>
          <w:p w14:paraId="67FC9472" w14:textId="77777777" w:rsidR="007C3C39" w:rsidRPr="00BD76E0" w:rsidRDefault="007C3C39" w:rsidP="00817FDF">
            <w:pPr>
              <w:jc w:val="center"/>
              <w:rPr>
                <w:sz w:val="18"/>
              </w:rPr>
            </w:pPr>
            <w:r w:rsidRPr="00BD76E0">
              <w:rPr>
                <w:sz w:val="18"/>
              </w:rPr>
              <w:t>Y</w:t>
            </w:r>
          </w:p>
        </w:tc>
      </w:tr>
      <w:tr w:rsidR="007C3C39" w:rsidRPr="00BD76E0" w14:paraId="6884D3D8" w14:textId="77777777" w:rsidTr="00817FDF">
        <w:tc>
          <w:tcPr>
            <w:tcW w:w="864" w:type="dxa"/>
          </w:tcPr>
          <w:p w14:paraId="71DF0C74" w14:textId="77777777" w:rsidR="007C3C39" w:rsidRPr="00BD76E0" w:rsidRDefault="00244B64" w:rsidP="007C3C39">
            <w:pPr>
              <w:rPr>
                <w:sz w:val="18"/>
              </w:rPr>
            </w:pPr>
            <w:r w:rsidRPr="00BD76E0">
              <w:rPr>
                <w:sz w:val="18"/>
              </w:rPr>
              <w:t>41 - 52</w:t>
            </w:r>
          </w:p>
        </w:tc>
        <w:tc>
          <w:tcPr>
            <w:tcW w:w="1044" w:type="dxa"/>
          </w:tcPr>
          <w:p w14:paraId="14EDB79A" w14:textId="77777777" w:rsidR="007C3C39" w:rsidRPr="00BD76E0" w:rsidRDefault="007C3C39" w:rsidP="007C3C39">
            <w:pPr>
              <w:rPr>
                <w:sz w:val="18"/>
              </w:rPr>
            </w:pPr>
            <w:r w:rsidRPr="00BD76E0">
              <w:rPr>
                <w:sz w:val="18"/>
              </w:rPr>
              <w:t>Date/Time Stamp</w:t>
            </w:r>
          </w:p>
        </w:tc>
        <w:tc>
          <w:tcPr>
            <w:tcW w:w="1440" w:type="dxa"/>
          </w:tcPr>
          <w:p w14:paraId="7EA9535A" w14:textId="77777777" w:rsidR="007C3C39" w:rsidRPr="00BD76E0" w:rsidRDefault="007C3C39" w:rsidP="007C3C39">
            <w:pPr>
              <w:rPr>
                <w:sz w:val="18"/>
              </w:rPr>
            </w:pPr>
            <w:r w:rsidRPr="00BD76E0">
              <w:rPr>
                <w:sz w:val="18"/>
              </w:rPr>
              <w:t>Effective</w:t>
            </w:r>
          </w:p>
        </w:tc>
        <w:tc>
          <w:tcPr>
            <w:tcW w:w="2880" w:type="dxa"/>
          </w:tcPr>
          <w:p w14:paraId="40EF9DAE" w14:textId="77777777" w:rsidR="007C3C39" w:rsidRPr="00BD76E0" w:rsidRDefault="007C3C39" w:rsidP="007C3C39">
            <w:pPr>
              <w:rPr>
                <w:sz w:val="18"/>
              </w:rPr>
            </w:pPr>
            <w:r w:rsidRPr="00BD76E0">
              <w:rPr>
                <w:sz w:val="18"/>
              </w:rPr>
              <w:t>Date and time when pricing becomes effective.  Using military time, the format is MMDDYYYYHHMM.</w:t>
            </w:r>
          </w:p>
        </w:tc>
        <w:tc>
          <w:tcPr>
            <w:tcW w:w="893" w:type="dxa"/>
          </w:tcPr>
          <w:p w14:paraId="4380EAF6" w14:textId="77777777" w:rsidR="007C3C39" w:rsidRPr="00BD76E0" w:rsidRDefault="007C3C39" w:rsidP="00817FDF">
            <w:pPr>
              <w:jc w:val="center"/>
              <w:rPr>
                <w:sz w:val="18"/>
              </w:rPr>
            </w:pPr>
            <w:r w:rsidRPr="00BD76E0">
              <w:rPr>
                <w:sz w:val="18"/>
              </w:rPr>
              <w:t>N</w:t>
            </w:r>
          </w:p>
        </w:tc>
        <w:tc>
          <w:tcPr>
            <w:tcW w:w="884" w:type="dxa"/>
          </w:tcPr>
          <w:p w14:paraId="43C2B589" w14:textId="77777777" w:rsidR="007C3C39" w:rsidRPr="00BD76E0" w:rsidRDefault="007C3C39" w:rsidP="00817FDF">
            <w:pPr>
              <w:jc w:val="center"/>
              <w:rPr>
                <w:sz w:val="18"/>
              </w:rPr>
            </w:pPr>
            <w:r w:rsidRPr="00BD76E0">
              <w:rPr>
                <w:sz w:val="18"/>
              </w:rPr>
              <w:t>N</w:t>
            </w:r>
          </w:p>
        </w:tc>
        <w:tc>
          <w:tcPr>
            <w:tcW w:w="884" w:type="dxa"/>
          </w:tcPr>
          <w:p w14:paraId="1FBB1E44" w14:textId="77777777" w:rsidR="007C3C39" w:rsidRPr="00BD76E0" w:rsidRDefault="007C3C39" w:rsidP="00817FDF">
            <w:pPr>
              <w:jc w:val="center"/>
              <w:rPr>
                <w:sz w:val="18"/>
              </w:rPr>
            </w:pPr>
            <w:r w:rsidRPr="00BD76E0">
              <w:rPr>
                <w:sz w:val="18"/>
              </w:rPr>
              <w:t>Y</w:t>
            </w:r>
          </w:p>
        </w:tc>
      </w:tr>
      <w:tr w:rsidR="007C3C39" w:rsidRPr="00BD76E0" w14:paraId="56F28759" w14:textId="77777777" w:rsidTr="00817FDF">
        <w:tc>
          <w:tcPr>
            <w:tcW w:w="864" w:type="dxa"/>
          </w:tcPr>
          <w:p w14:paraId="4ABFE7B3" w14:textId="77777777" w:rsidR="007C3C39" w:rsidRPr="00BD76E0" w:rsidRDefault="00244B64" w:rsidP="007C3C39">
            <w:pPr>
              <w:rPr>
                <w:sz w:val="18"/>
              </w:rPr>
            </w:pPr>
            <w:r w:rsidRPr="00BD76E0">
              <w:rPr>
                <w:sz w:val="18"/>
              </w:rPr>
              <w:t xml:space="preserve">53 - </w:t>
            </w:r>
            <w:r w:rsidR="00817FDF" w:rsidRPr="00BD76E0">
              <w:rPr>
                <w:sz w:val="18"/>
              </w:rPr>
              <w:t>64</w:t>
            </w:r>
          </w:p>
        </w:tc>
        <w:tc>
          <w:tcPr>
            <w:tcW w:w="1044" w:type="dxa"/>
          </w:tcPr>
          <w:p w14:paraId="3F289CE3" w14:textId="77777777" w:rsidR="007C3C39" w:rsidRPr="00BD76E0" w:rsidRDefault="007C3C39" w:rsidP="007C3C39">
            <w:pPr>
              <w:rPr>
                <w:sz w:val="18"/>
              </w:rPr>
            </w:pPr>
            <w:r w:rsidRPr="00BD76E0">
              <w:rPr>
                <w:sz w:val="18"/>
              </w:rPr>
              <w:t>Date/Time Stamp</w:t>
            </w:r>
          </w:p>
        </w:tc>
        <w:tc>
          <w:tcPr>
            <w:tcW w:w="1440" w:type="dxa"/>
          </w:tcPr>
          <w:p w14:paraId="141788A9" w14:textId="77777777" w:rsidR="007C3C39" w:rsidRPr="00BD76E0" w:rsidRDefault="007C3C39" w:rsidP="007C3C39">
            <w:pPr>
              <w:rPr>
                <w:sz w:val="18"/>
              </w:rPr>
            </w:pPr>
            <w:r w:rsidRPr="00BD76E0">
              <w:rPr>
                <w:sz w:val="18"/>
              </w:rPr>
              <w:t>Expires</w:t>
            </w:r>
          </w:p>
        </w:tc>
        <w:tc>
          <w:tcPr>
            <w:tcW w:w="2880" w:type="dxa"/>
          </w:tcPr>
          <w:p w14:paraId="65E266DA" w14:textId="77777777" w:rsidR="007C3C39" w:rsidRPr="00BD76E0" w:rsidRDefault="007C3C39" w:rsidP="007C3C39">
            <w:pPr>
              <w:rPr>
                <w:sz w:val="18"/>
              </w:rPr>
            </w:pPr>
            <w:r w:rsidRPr="00BD76E0">
              <w:rPr>
                <w:sz w:val="18"/>
              </w:rPr>
              <w:t>Date and time when pricing expires.  Using military time, the format is MMDDYYYYHHMM.</w:t>
            </w:r>
          </w:p>
        </w:tc>
        <w:tc>
          <w:tcPr>
            <w:tcW w:w="893" w:type="dxa"/>
          </w:tcPr>
          <w:p w14:paraId="3990A086" w14:textId="77777777" w:rsidR="007C3C39" w:rsidRPr="00BD76E0" w:rsidRDefault="007C3C39" w:rsidP="00817FDF">
            <w:pPr>
              <w:jc w:val="center"/>
              <w:rPr>
                <w:sz w:val="18"/>
              </w:rPr>
            </w:pPr>
            <w:r w:rsidRPr="00BD76E0">
              <w:rPr>
                <w:sz w:val="18"/>
              </w:rPr>
              <w:t>N</w:t>
            </w:r>
          </w:p>
        </w:tc>
        <w:tc>
          <w:tcPr>
            <w:tcW w:w="884" w:type="dxa"/>
          </w:tcPr>
          <w:p w14:paraId="7C6AFAA9" w14:textId="77777777" w:rsidR="007C3C39" w:rsidRPr="00BD76E0" w:rsidRDefault="007C3C39" w:rsidP="00817FDF">
            <w:pPr>
              <w:jc w:val="center"/>
              <w:rPr>
                <w:sz w:val="18"/>
              </w:rPr>
            </w:pPr>
            <w:r w:rsidRPr="00BD76E0">
              <w:rPr>
                <w:sz w:val="18"/>
              </w:rPr>
              <w:t>N</w:t>
            </w:r>
          </w:p>
        </w:tc>
        <w:tc>
          <w:tcPr>
            <w:tcW w:w="884" w:type="dxa"/>
          </w:tcPr>
          <w:p w14:paraId="2F1F1843" w14:textId="77777777" w:rsidR="007C3C39" w:rsidRPr="00BD76E0" w:rsidRDefault="007C3C39" w:rsidP="00817FDF">
            <w:pPr>
              <w:jc w:val="center"/>
              <w:rPr>
                <w:sz w:val="18"/>
              </w:rPr>
            </w:pPr>
            <w:r w:rsidRPr="00BD76E0">
              <w:rPr>
                <w:sz w:val="18"/>
              </w:rPr>
              <w:t>Y</w:t>
            </w:r>
          </w:p>
        </w:tc>
      </w:tr>
      <w:tr w:rsidR="00817FDF" w:rsidRPr="00BD76E0" w14:paraId="398241B5" w14:textId="77777777" w:rsidTr="00817FDF">
        <w:tc>
          <w:tcPr>
            <w:tcW w:w="864" w:type="dxa"/>
          </w:tcPr>
          <w:p w14:paraId="313F4656" w14:textId="77777777" w:rsidR="00817FDF" w:rsidRPr="00BD76E0" w:rsidRDefault="00817FDF" w:rsidP="000D375B">
            <w:pPr>
              <w:rPr>
                <w:sz w:val="18"/>
              </w:rPr>
            </w:pPr>
            <w:r w:rsidRPr="00BD76E0">
              <w:rPr>
                <w:sz w:val="18"/>
              </w:rPr>
              <w:t>65 - 84</w:t>
            </w:r>
          </w:p>
        </w:tc>
        <w:tc>
          <w:tcPr>
            <w:tcW w:w="1044" w:type="dxa"/>
          </w:tcPr>
          <w:p w14:paraId="637A2563" w14:textId="77777777" w:rsidR="00817FDF" w:rsidRPr="00BD76E0" w:rsidRDefault="00817FDF" w:rsidP="000D375B">
            <w:pPr>
              <w:rPr>
                <w:sz w:val="18"/>
              </w:rPr>
            </w:pPr>
            <w:r w:rsidRPr="00BD76E0">
              <w:rPr>
                <w:sz w:val="18"/>
              </w:rPr>
              <w:t>Char(20)</w:t>
            </w:r>
          </w:p>
        </w:tc>
        <w:tc>
          <w:tcPr>
            <w:tcW w:w="1440" w:type="dxa"/>
          </w:tcPr>
          <w:p w14:paraId="5FF92021" w14:textId="77777777" w:rsidR="00817FDF" w:rsidRPr="00BD76E0" w:rsidRDefault="00817FDF" w:rsidP="000D375B">
            <w:pPr>
              <w:rPr>
                <w:sz w:val="18"/>
              </w:rPr>
            </w:pPr>
            <w:r w:rsidRPr="00BD76E0">
              <w:rPr>
                <w:sz w:val="18"/>
              </w:rPr>
              <w:t>Reason</w:t>
            </w:r>
          </w:p>
        </w:tc>
        <w:tc>
          <w:tcPr>
            <w:tcW w:w="2880" w:type="dxa"/>
          </w:tcPr>
          <w:p w14:paraId="735271AB" w14:textId="77777777" w:rsidR="00817FDF" w:rsidRPr="00BD76E0" w:rsidRDefault="00817FDF" w:rsidP="000D375B">
            <w:pPr>
              <w:rPr>
                <w:sz w:val="18"/>
              </w:rPr>
            </w:pPr>
            <w:r w:rsidRPr="00BD76E0">
              <w:rPr>
                <w:sz w:val="18"/>
              </w:rPr>
              <w:t>The reason for the price change.</w:t>
            </w:r>
          </w:p>
        </w:tc>
        <w:tc>
          <w:tcPr>
            <w:tcW w:w="893" w:type="dxa"/>
          </w:tcPr>
          <w:p w14:paraId="3CDFAB9A" w14:textId="77777777" w:rsidR="00817FDF" w:rsidRPr="00BD76E0" w:rsidRDefault="00817FDF" w:rsidP="00817FDF">
            <w:pPr>
              <w:jc w:val="center"/>
              <w:rPr>
                <w:sz w:val="18"/>
              </w:rPr>
            </w:pPr>
            <w:r w:rsidRPr="00BD76E0">
              <w:rPr>
                <w:sz w:val="18"/>
              </w:rPr>
              <w:t>N</w:t>
            </w:r>
          </w:p>
        </w:tc>
        <w:tc>
          <w:tcPr>
            <w:tcW w:w="884" w:type="dxa"/>
          </w:tcPr>
          <w:p w14:paraId="6BC6FDCC" w14:textId="77777777" w:rsidR="00817FDF" w:rsidRPr="00BD76E0" w:rsidRDefault="00817FDF" w:rsidP="00817FDF">
            <w:pPr>
              <w:jc w:val="center"/>
              <w:rPr>
                <w:sz w:val="18"/>
              </w:rPr>
            </w:pPr>
            <w:r w:rsidRPr="00BD76E0">
              <w:rPr>
                <w:sz w:val="18"/>
              </w:rPr>
              <w:t>N</w:t>
            </w:r>
          </w:p>
        </w:tc>
        <w:tc>
          <w:tcPr>
            <w:tcW w:w="884" w:type="dxa"/>
          </w:tcPr>
          <w:p w14:paraId="4C03668E" w14:textId="77777777" w:rsidR="00817FDF" w:rsidRPr="00BD76E0" w:rsidRDefault="00817FDF" w:rsidP="00817FDF">
            <w:pPr>
              <w:jc w:val="center"/>
              <w:rPr>
                <w:sz w:val="18"/>
              </w:rPr>
            </w:pPr>
            <w:r w:rsidRPr="00BD76E0">
              <w:rPr>
                <w:sz w:val="18"/>
              </w:rPr>
              <w:t>Y</w:t>
            </w:r>
          </w:p>
        </w:tc>
      </w:tr>
      <w:tr w:rsidR="00817FDF" w:rsidRPr="00BD76E0" w14:paraId="17CF9315" w14:textId="77777777" w:rsidTr="00817FDF">
        <w:tc>
          <w:tcPr>
            <w:tcW w:w="864" w:type="dxa"/>
          </w:tcPr>
          <w:p w14:paraId="551F9AB7" w14:textId="77777777" w:rsidR="00817FDF" w:rsidRPr="00BD76E0" w:rsidRDefault="00817FDF" w:rsidP="007C3C39">
            <w:pPr>
              <w:rPr>
                <w:sz w:val="18"/>
              </w:rPr>
            </w:pPr>
            <w:r w:rsidRPr="00BD76E0">
              <w:rPr>
                <w:sz w:val="18"/>
              </w:rPr>
              <w:t>85 – 85</w:t>
            </w:r>
          </w:p>
        </w:tc>
        <w:tc>
          <w:tcPr>
            <w:tcW w:w="1044" w:type="dxa"/>
          </w:tcPr>
          <w:p w14:paraId="387F2FC7" w14:textId="77777777" w:rsidR="00817FDF" w:rsidRPr="00BD76E0" w:rsidRDefault="00817FDF" w:rsidP="007C3C39">
            <w:pPr>
              <w:rPr>
                <w:sz w:val="18"/>
              </w:rPr>
            </w:pPr>
            <w:r w:rsidRPr="00BD76E0">
              <w:rPr>
                <w:sz w:val="18"/>
              </w:rPr>
              <w:t>Char(1)</w:t>
            </w:r>
          </w:p>
        </w:tc>
        <w:tc>
          <w:tcPr>
            <w:tcW w:w="1440" w:type="dxa"/>
          </w:tcPr>
          <w:p w14:paraId="0258C235" w14:textId="77777777" w:rsidR="00817FDF" w:rsidRPr="00BD76E0" w:rsidRDefault="00817FDF" w:rsidP="007C3C39">
            <w:pPr>
              <w:rPr>
                <w:sz w:val="18"/>
              </w:rPr>
            </w:pPr>
            <w:r w:rsidRPr="00BD76E0">
              <w:rPr>
                <w:sz w:val="18"/>
              </w:rPr>
              <w:t>Action Code</w:t>
            </w:r>
          </w:p>
        </w:tc>
        <w:tc>
          <w:tcPr>
            <w:tcW w:w="2880" w:type="dxa"/>
          </w:tcPr>
          <w:p w14:paraId="221F27B9" w14:textId="77777777" w:rsidR="00817FDF" w:rsidRPr="00BD76E0" w:rsidRDefault="00817FDF" w:rsidP="007C3C39">
            <w:pPr>
              <w:rPr>
                <w:sz w:val="18"/>
              </w:rPr>
            </w:pPr>
            <w:r w:rsidRPr="00BD76E0">
              <w:rPr>
                <w:sz w:val="18"/>
              </w:rPr>
              <w:t>Indicates the action that should be taken with this record A=Add/Update or D=Delete</w:t>
            </w:r>
          </w:p>
        </w:tc>
        <w:tc>
          <w:tcPr>
            <w:tcW w:w="893" w:type="dxa"/>
          </w:tcPr>
          <w:p w14:paraId="2043AE17" w14:textId="77777777" w:rsidR="00817FDF" w:rsidRPr="00BD76E0" w:rsidRDefault="00817FDF" w:rsidP="00817FDF">
            <w:pPr>
              <w:jc w:val="center"/>
              <w:rPr>
                <w:sz w:val="18"/>
              </w:rPr>
            </w:pPr>
            <w:r w:rsidRPr="00BD76E0">
              <w:rPr>
                <w:sz w:val="18"/>
              </w:rPr>
              <w:t>N</w:t>
            </w:r>
          </w:p>
        </w:tc>
        <w:tc>
          <w:tcPr>
            <w:tcW w:w="884" w:type="dxa"/>
          </w:tcPr>
          <w:p w14:paraId="5F7A7694" w14:textId="77777777" w:rsidR="00817FDF" w:rsidRPr="00BD76E0" w:rsidRDefault="00817FDF" w:rsidP="00817FDF">
            <w:pPr>
              <w:jc w:val="center"/>
              <w:rPr>
                <w:sz w:val="18"/>
              </w:rPr>
            </w:pPr>
            <w:r w:rsidRPr="00BD76E0">
              <w:rPr>
                <w:sz w:val="18"/>
              </w:rPr>
              <w:t>N</w:t>
            </w:r>
          </w:p>
        </w:tc>
        <w:tc>
          <w:tcPr>
            <w:tcW w:w="884" w:type="dxa"/>
          </w:tcPr>
          <w:p w14:paraId="7823FDE1" w14:textId="77777777" w:rsidR="00817FDF" w:rsidRPr="00BD76E0" w:rsidRDefault="00817FDF" w:rsidP="00817FDF">
            <w:pPr>
              <w:jc w:val="center"/>
              <w:rPr>
                <w:sz w:val="18"/>
              </w:rPr>
            </w:pPr>
            <w:r w:rsidRPr="00BD76E0">
              <w:rPr>
                <w:sz w:val="18"/>
              </w:rPr>
              <w:t>Y</w:t>
            </w:r>
          </w:p>
        </w:tc>
      </w:tr>
      <w:tr w:rsidR="005E0980" w:rsidRPr="00BD76E0" w14:paraId="35309D51" w14:textId="77777777" w:rsidTr="005E0980">
        <w:tc>
          <w:tcPr>
            <w:tcW w:w="864" w:type="dxa"/>
          </w:tcPr>
          <w:p w14:paraId="114A474D" w14:textId="77777777" w:rsidR="005E0980" w:rsidRPr="00BD76E0" w:rsidRDefault="005E0980" w:rsidP="005E0980">
            <w:pPr>
              <w:rPr>
                <w:sz w:val="18"/>
              </w:rPr>
            </w:pPr>
            <w:r w:rsidRPr="00BD76E0">
              <w:rPr>
                <w:sz w:val="18"/>
              </w:rPr>
              <w:t>86 - 86</w:t>
            </w:r>
          </w:p>
        </w:tc>
        <w:tc>
          <w:tcPr>
            <w:tcW w:w="1044" w:type="dxa"/>
          </w:tcPr>
          <w:p w14:paraId="699E1110" w14:textId="77777777" w:rsidR="005E0980" w:rsidRPr="00BD76E0" w:rsidRDefault="005E0980" w:rsidP="005E0980">
            <w:pPr>
              <w:rPr>
                <w:sz w:val="18"/>
              </w:rPr>
            </w:pPr>
            <w:r w:rsidRPr="00BD76E0">
              <w:rPr>
                <w:sz w:val="18"/>
              </w:rPr>
              <w:t>Char(1)</w:t>
            </w:r>
          </w:p>
        </w:tc>
        <w:tc>
          <w:tcPr>
            <w:tcW w:w="1440" w:type="dxa"/>
          </w:tcPr>
          <w:p w14:paraId="70018693" w14:textId="77777777" w:rsidR="005E0980" w:rsidRPr="00BD76E0" w:rsidRDefault="005E0980" w:rsidP="005E0980">
            <w:pPr>
              <w:rPr>
                <w:sz w:val="18"/>
              </w:rPr>
            </w:pPr>
            <w:r w:rsidRPr="00BD76E0">
              <w:rPr>
                <w:sz w:val="18"/>
              </w:rPr>
              <w:t>Effective Sent</w:t>
            </w:r>
          </w:p>
        </w:tc>
        <w:tc>
          <w:tcPr>
            <w:tcW w:w="2880" w:type="dxa"/>
          </w:tcPr>
          <w:p w14:paraId="0594A799" w14:textId="77777777" w:rsidR="005E0980" w:rsidRPr="00BD76E0" w:rsidRDefault="005E0980" w:rsidP="005E0980">
            <w:pPr>
              <w:rPr>
                <w:sz w:val="18"/>
              </w:rPr>
            </w:pPr>
            <w:r w:rsidRPr="00BD76E0">
              <w:rPr>
                <w:sz w:val="18"/>
              </w:rPr>
              <w:t>Y/N Flag indicating if an effective stamp has been or is being sent.</w:t>
            </w:r>
          </w:p>
        </w:tc>
        <w:tc>
          <w:tcPr>
            <w:tcW w:w="893" w:type="dxa"/>
          </w:tcPr>
          <w:p w14:paraId="32EE452A" w14:textId="77777777" w:rsidR="005E0980" w:rsidRPr="00BD76E0" w:rsidRDefault="005E0980" w:rsidP="005E0980">
            <w:pPr>
              <w:jc w:val="center"/>
              <w:rPr>
                <w:sz w:val="18"/>
              </w:rPr>
            </w:pPr>
            <w:r w:rsidRPr="00BD76E0">
              <w:rPr>
                <w:sz w:val="18"/>
              </w:rPr>
              <w:t>N</w:t>
            </w:r>
          </w:p>
        </w:tc>
        <w:tc>
          <w:tcPr>
            <w:tcW w:w="884" w:type="dxa"/>
          </w:tcPr>
          <w:p w14:paraId="79E03904" w14:textId="77777777" w:rsidR="005E0980" w:rsidRPr="00BD76E0" w:rsidRDefault="005E0980" w:rsidP="005E0980">
            <w:pPr>
              <w:jc w:val="center"/>
              <w:rPr>
                <w:sz w:val="18"/>
              </w:rPr>
            </w:pPr>
            <w:r w:rsidRPr="00BD76E0">
              <w:rPr>
                <w:sz w:val="18"/>
              </w:rPr>
              <w:t>N</w:t>
            </w:r>
          </w:p>
        </w:tc>
        <w:tc>
          <w:tcPr>
            <w:tcW w:w="884" w:type="dxa"/>
          </w:tcPr>
          <w:p w14:paraId="29F849B6" w14:textId="77777777" w:rsidR="005E0980" w:rsidRPr="00BD76E0" w:rsidRDefault="005E0980" w:rsidP="005E0980">
            <w:pPr>
              <w:jc w:val="center"/>
              <w:rPr>
                <w:sz w:val="18"/>
              </w:rPr>
            </w:pPr>
            <w:r w:rsidRPr="00BD76E0">
              <w:rPr>
                <w:sz w:val="18"/>
              </w:rPr>
              <w:t>Y</w:t>
            </w:r>
          </w:p>
        </w:tc>
      </w:tr>
      <w:tr w:rsidR="005E0980" w:rsidRPr="00BD76E0" w14:paraId="79E3751C" w14:textId="77777777" w:rsidTr="00817FDF">
        <w:tc>
          <w:tcPr>
            <w:tcW w:w="864" w:type="dxa"/>
          </w:tcPr>
          <w:p w14:paraId="250FE9DE" w14:textId="77777777" w:rsidR="005E0980" w:rsidRPr="00BD76E0" w:rsidRDefault="005E0980" w:rsidP="007C3C39">
            <w:pPr>
              <w:rPr>
                <w:sz w:val="18"/>
              </w:rPr>
            </w:pPr>
            <w:r w:rsidRPr="00BD76E0">
              <w:rPr>
                <w:sz w:val="18"/>
              </w:rPr>
              <w:t xml:space="preserve">87 - </w:t>
            </w:r>
          </w:p>
        </w:tc>
        <w:tc>
          <w:tcPr>
            <w:tcW w:w="1044" w:type="dxa"/>
          </w:tcPr>
          <w:p w14:paraId="6E8BC163" w14:textId="77777777" w:rsidR="005E0980" w:rsidRPr="00BD76E0" w:rsidRDefault="005E0980" w:rsidP="007C3C39">
            <w:pPr>
              <w:rPr>
                <w:sz w:val="18"/>
              </w:rPr>
            </w:pPr>
            <w:r w:rsidRPr="00BD76E0">
              <w:rPr>
                <w:sz w:val="18"/>
              </w:rPr>
              <w:t>Char(16)</w:t>
            </w:r>
          </w:p>
        </w:tc>
        <w:tc>
          <w:tcPr>
            <w:tcW w:w="1440" w:type="dxa"/>
          </w:tcPr>
          <w:p w14:paraId="0286E7B5" w14:textId="77777777" w:rsidR="005E0980" w:rsidRPr="00BD76E0" w:rsidRDefault="005E0980" w:rsidP="007C3C39">
            <w:pPr>
              <w:rPr>
                <w:sz w:val="18"/>
              </w:rPr>
            </w:pPr>
            <w:r w:rsidRPr="00BD76E0">
              <w:rPr>
                <w:sz w:val="18"/>
              </w:rPr>
              <w:t>External ID</w:t>
            </w:r>
          </w:p>
        </w:tc>
        <w:tc>
          <w:tcPr>
            <w:tcW w:w="2880" w:type="dxa"/>
          </w:tcPr>
          <w:p w14:paraId="0C73BE3C" w14:textId="77777777" w:rsidR="005E0980" w:rsidRPr="00BD76E0" w:rsidRDefault="005E0980" w:rsidP="007C3C39">
            <w:pPr>
              <w:rPr>
                <w:sz w:val="18"/>
              </w:rPr>
            </w:pPr>
            <w:r w:rsidRPr="00BD76E0">
              <w:rPr>
                <w:sz w:val="18"/>
              </w:rPr>
              <w:t>Contains the external ID which uniquely identifies this price change within the POS system.  This is required to make changes and/or process a price delete.</w:t>
            </w:r>
          </w:p>
        </w:tc>
        <w:tc>
          <w:tcPr>
            <w:tcW w:w="893" w:type="dxa"/>
          </w:tcPr>
          <w:p w14:paraId="4F55AF1B" w14:textId="77777777" w:rsidR="005E0980" w:rsidRPr="00BD76E0" w:rsidRDefault="005E0980" w:rsidP="00817FDF">
            <w:pPr>
              <w:jc w:val="center"/>
              <w:rPr>
                <w:sz w:val="18"/>
              </w:rPr>
            </w:pPr>
            <w:r w:rsidRPr="00BD76E0">
              <w:rPr>
                <w:sz w:val="18"/>
              </w:rPr>
              <w:t>N</w:t>
            </w:r>
          </w:p>
        </w:tc>
        <w:tc>
          <w:tcPr>
            <w:tcW w:w="884" w:type="dxa"/>
          </w:tcPr>
          <w:p w14:paraId="252B8F32" w14:textId="77777777" w:rsidR="005E0980" w:rsidRPr="00BD76E0" w:rsidRDefault="005E0980" w:rsidP="00817FDF">
            <w:pPr>
              <w:jc w:val="center"/>
              <w:rPr>
                <w:sz w:val="18"/>
              </w:rPr>
            </w:pPr>
            <w:r w:rsidRPr="00BD76E0">
              <w:rPr>
                <w:sz w:val="18"/>
              </w:rPr>
              <w:t>N</w:t>
            </w:r>
          </w:p>
        </w:tc>
        <w:tc>
          <w:tcPr>
            <w:tcW w:w="884" w:type="dxa"/>
          </w:tcPr>
          <w:p w14:paraId="1321270A" w14:textId="77777777" w:rsidR="005E0980" w:rsidRPr="00BD76E0" w:rsidRDefault="005E0980" w:rsidP="00817FDF">
            <w:pPr>
              <w:jc w:val="center"/>
              <w:rPr>
                <w:sz w:val="18"/>
              </w:rPr>
            </w:pPr>
            <w:r w:rsidRPr="00BD76E0">
              <w:rPr>
                <w:sz w:val="18"/>
              </w:rPr>
              <w:t>Y</w:t>
            </w:r>
          </w:p>
        </w:tc>
      </w:tr>
    </w:tbl>
    <w:p w14:paraId="2610A225" w14:textId="77777777" w:rsidR="007C3C39" w:rsidRPr="00BD76E0" w:rsidRDefault="007C3C39" w:rsidP="007C3C39">
      <w:pPr>
        <w:keepNext/>
        <w:keepLines/>
        <w:ind w:left="720"/>
        <w:jc w:val="both"/>
        <w:rPr>
          <w:b/>
          <w:u w:val="single"/>
        </w:rPr>
      </w:pPr>
    </w:p>
    <w:p w14:paraId="6729195D" w14:textId="77777777" w:rsidR="007C3C39" w:rsidRPr="00BD76E0" w:rsidRDefault="007C3C39" w:rsidP="007C3C39"/>
    <w:p w14:paraId="2EBF0045" w14:textId="77777777" w:rsidR="007C3C39" w:rsidRPr="00BD76E0" w:rsidRDefault="007C3C39" w:rsidP="007C3C39">
      <w:pPr>
        <w:keepNext/>
        <w:keepLines/>
        <w:ind w:left="720"/>
        <w:jc w:val="both"/>
        <w:rPr>
          <w:b/>
          <w:u w:val="single"/>
        </w:rPr>
      </w:pPr>
      <w:r w:rsidRPr="00BD76E0">
        <w:rPr>
          <w:b/>
          <w:u w:val="single"/>
        </w:rPr>
        <w:t>Valid Pricing Methods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C3C39" w:rsidRPr="00BD76E0" w14:paraId="248D3FEB" w14:textId="77777777" w:rsidTr="007C3C39">
        <w:tc>
          <w:tcPr>
            <w:tcW w:w="740" w:type="dxa"/>
            <w:shd w:val="clear" w:color="auto" w:fill="FF0000"/>
          </w:tcPr>
          <w:p w14:paraId="707A17BA" w14:textId="77777777" w:rsidR="007C3C39" w:rsidRPr="00BD76E0" w:rsidRDefault="007C3C39" w:rsidP="007C3C39">
            <w:pPr>
              <w:keepNext/>
              <w:keepLines/>
              <w:jc w:val="both"/>
              <w:rPr>
                <w:b/>
                <w:color w:val="FFFFFF"/>
              </w:rPr>
            </w:pPr>
            <w:r w:rsidRPr="00BD76E0">
              <w:rPr>
                <w:b/>
                <w:color w:val="FFFFFF"/>
              </w:rPr>
              <w:t>Code</w:t>
            </w:r>
          </w:p>
        </w:tc>
        <w:tc>
          <w:tcPr>
            <w:tcW w:w="6388" w:type="dxa"/>
            <w:shd w:val="clear" w:color="auto" w:fill="FF0000"/>
          </w:tcPr>
          <w:p w14:paraId="16ED3169" w14:textId="77777777" w:rsidR="007C3C39" w:rsidRPr="00BD76E0" w:rsidRDefault="007C3C39" w:rsidP="007C3C39">
            <w:pPr>
              <w:keepNext/>
              <w:keepLines/>
              <w:rPr>
                <w:b/>
                <w:color w:val="FFFFFF"/>
              </w:rPr>
            </w:pPr>
            <w:r w:rsidRPr="00BD76E0">
              <w:rPr>
                <w:b/>
                <w:color w:val="FFFFFF"/>
              </w:rPr>
              <w:t>Description</w:t>
            </w:r>
          </w:p>
        </w:tc>
      </w:tr>
      <w:tr w:rsidR="007C3C39" w:rsidRPr="00BD76E0" w14:paraId="60766BA0" w14:textId="77777777" w:rsidTr="007C3C39">
        <w:tc>
          <w:tcPr>
            <w:tcW w:w="740" w:type="dxa"/>
          </w:tcPr>
          <w:p w14:paraId="59D9EBBE" w14:textId="77777777" w:rsidR="007C3C39" w:rsidRPr="00BD76E0" w:rsidRDefault="007C3C39" w:rsidP="007C3C39">
            <w:pPr>
              <w:keepNext/>
              <w:keepLines/>
              <w:jc w:val="both"/>
            </w:pPr>
            <w:r w:rsidRPr="00BD76E0">
              <w:t>F</w:t>
            </w:r>
          </w:p>
        </w:tc>
        <w:tc>
          <w:tcPr>
            <w:tcW w:w="6388" w:type="dxa"/>
          </w:tcPr>
          <w:p w14:paraId="1835BBE8" w14:textId="77777777" w:rsidR="007C3C39" w:rsidRPr="00BD76E0" w:rsidRDefault="007C3C39" w:rsidP="007C3C39">
            <w:pPr>
              <w:keepNext/>
              <w:keepLines/>
            </w:pPr>
            <w:r w:rsidRPr="00BD76E0">
              <w:t>Fixed Pricing –.</w:t>
            </w:r>
          </w:p>
        </w:tc>
      </w:tr>
      <w:tr w:rsidR="007C3C39" w:rsidRPr="00BD76E0" w14:paraId="590B2A91" w14:textId="77777777" w:rsidTr="007C3C39">
        <w:tc>
          <w:tcPr>
            <w:tcW w:w="740" w:type="dxa"/>
          </w:tcPr>
          <w:p w14:paraId="3A0BC9BE" w14:textId="77777777" w:rsidR="007C3C39" w:rsidRPr="00BD76E0" w:rsidRDefault="007C3C39" w:rsidP="007C3C39">
            <w:pPr>
              <w:keepNext/>
              <w:keepLines/>
              <w:jc w:val="both"/>
            </w:pPr>
            <w:r w:rsidRPr="00BD76E0">
              <w:t>U</w:t>
            </w:r>
          </w:p>
        </w:tc>
        <w:tc>
          <w:tcPr>
            <w:tcW w:w="6388" w:type="dxa"/>
          </w:tcPr>
          <w:p w14:paraId="71475816" w14:textId="77777777" w:rsidR="007C3C39" w:rsidRPr="00BD76E0" w:rsidRDefault="007C3C39" w:rsidP="007C3C39">
            <w:pPr>
              <w:keepNext/>
              <w:keepLines/>
            </w:pPr>
            <w:r w:rsidRPr="00BD76E0">
              <w:t xml:space="preserve">Unit Pricing with Rounding </w:t>
            </w:r>
          </w:p>
        </w:tc>
      </w:tr>
      <w:tr w:rsidR="007C3C39" w:rsidRPr="00BD76E0" w14:paraId="7435E51E" w14:textId="77777777" w:rsidTr="007C3C39">
        <w:trPr>
          <w:trHeight w:val="107"/>
        </w:trPr>
        <w:tc>
          <w:tcPr>
            <w:tcW w:w="740" w:type="dxa"/>
          </w:tcPr>
          <w:p w14:paraId="1C6CF025" w14:textId="77777777" w:rsidR="007C3C39" w:rsidRPr="00BD76E0" w:rsidRDefault="007C3C39" w:rsidP="007C3C39">
            <w:pPr>
              <w:keepNext/>
              <w:keepLines/>
              <w:jc w:val="both"/>
            </w:pPr>
            <w:r w:rsidRPr="00BD76E0">
              <w:t>S</w:t>
            </w:r>
          </w:p>
        </w:tc>
        <w:tc>
          <w:tcPr>
            <w:tcW w:w="6388" w:type="dxa"/>
          </w:tcPr>
          <w:p w14:paraId="1A456B66" w14:textId="77777777" w:rsidR="007C3C39" w:rsidRPr="00BD76E0" w:rsidRDefault="007C3C39" w:rsidP="007C3C39">
            <w:pPr>
              <w:keepNext/>
              <w:keepLines/>
            </w:pPr>
            <w:r w:rsidRPr="00BD76E0">
              <w:t>Split Package Pricing</w:t>
            </w:r>
          </w:p>
        </w:tc>
      </w:tr>
      <w:tr w:rsidR="007C3C39" w:rsidRPr="00BD76E0" w14:paraId="26029EF4" w14:textId="77777777" w:rsidTr="007C3C39">
        <w:tc>
          <w:tcPr>
            <w:tcW w:w="740" w:type="dxa"/>
          </w:tcPr>
          <w:p w14:paraId="52A3B186" w14:textId="77777777" w:rsidR="007C3C39" w:rsidRPr="00BD76E0" w:rsidRDefault="007C3C39" w:rsidP="007C3C39">
            <w:pPr>
              <w:keepNext/>
              <w:keepLines/>
              <w:jc w:val="both"/>
            </w:pPr>
            <w:r w:rsidRPr="00BD76E0">
              <w:t>T</w:t>
            </w:r>
          </w:p>
        </w:tc>
        <w:tc>
          <w:tcPr>
            <w:tcW w:w="6388" w:type="dxa"/>
          </w:tcPr>
          <w:p w14:paraId="6CDE44CF" w14:textId="77777777" w:rsidR="007C3C39" w:rsidRPr="00BD76E0" w:rsidRDefault="007C3C39" w:rsidP="007C3C39">
            <w:pPr>
              <w:keepNext/>
              <w:keepLines/>
            </w:pPr>
            <w:r w:rsidRPr="00BD76E0">
              <w:t xml:space="preserve">Group Threshold Pricing </w:t>
            </w:r>
          </w:p>
        </w:tc>
      </w:tr>
      <w:tr w:rsidR="007C3C39" w:rsidRPr="00BD76E0" w14:paraId="294A8ED1" w14:textId="77777777" w:rsidTr="007C3C39">
        <w:tc>
          <w:tcPr>
            <w:tcW w:w="740" w:type="dxa"/>
          </w:tcPr>
          <w:p w14:paraId="4D98C3E4" w14:textId="77777777" w:rsidR="007C3C39" w:rsidRPr="00BD76E0" w:rsidRDefault="007C3C39" w:rsidP="007C3C39">
            <w:pPr>
              <w:keepNext/>
              <w:keepLines/>
              <w:jc w:val="both"/>
            </w:pPr>
            <w:r w:rsidRPr="00BD76E0">
              <w:t>D</w:t>
            </w:r>
          </w:p>
        </w:tc>
        <w:tc>
          <w:tcPr>
            <w:tcW w:w="6388" w:type="dxa"/>
          </w:tcPr>
          <w:p w14:paraId="789FE614" w14:textId="77777777" w:rsidR="007C3C39" w:rsidRPr="00BD76E0" w:rsidRDefault="007C3C39" w:rsidP="007C3C39">
            <w:pPr>
              <w:keepNext/>
              <w:keepLines/>
            </w:pPr>
            <w:r w:rsidRPr="00BD76E0">
              <w:t>Group Discount Pricing</w:t>
            </w:r>
          </w:p>
        </w:tc>
      </w:tr>
    </w:tbl>
    <w:p w14:paraId="2C55C404" w14:textId="77777777" w:rsidR="007C3C39" w:rsidRPr="00BD76E0" w:rsidRDefault="007C3C39" w:rsidP="007C3C39"/>
    <w:p w14:paraId="714D89FE" w14:textId="77777777" w:rsidR="007C3C39" w:rsidRPr="00BD76E0" w:rsidRDefault="007C3C39" w:rsidP="007C3C39">
      <w:pPr>
        <w:jc w:val="both"/>
      </w:pPr>
    </w:p>
    <w:p w14:paraId="46B3CC7C" w14:textId="77777777" w:rsidR="007C3C39" w:rsidRPr="00BD76E0" w:rsidRDefault="007C3C39" w:rsidP="007C3C39">
      <w:pPr>
        <w:jc w:val="both"/>
        <w:rPr>
          <w:b/>
          <w:sz w:val="22"/>
          <w:u w:val="single"/>
        </w:rPr>
      </w:pPr>
      <w:r w:rsidRPr="00BD76E0">
        <w:rPr>
          <w:b/>
          <w:sz w:val="22"/>
          <w:u w:val="single"/>
        </w:rPr>
        <w:t>Item Taxes (TX)</w:t>
      </w:r>
    </w:p>
    <w:p w14:paraId="7AB88A95" w14:textId="77777777" w:rsidR="007C3C39" w:rsidRPr="00BD76E0" w:rsidRDefault="007C3C39" w:rsidP="007C3C39">
      <w:pPr>
        <w:jc w:val="both"/>
        <w:rPr>
          <w:b/>
          <w:u w:val="single"/>
        </w:rPr>
      </w:pPr>
      <w:r w:rsidRPr="00BD76E0">
        <w:t>This record must be included to define the tax plans associated with this item</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7C3C39" w:rsidRPr="00BD76E0" w14:paraId="2F36DE82" w14:textId="77777777" w:rsidTr="007C3C39">
        <w:tc>
          <w:tcPr>
            <w:tcW w:w="864" w:type="dxa"/>
            <w:shd w:val="clear" w:color="auto" w:fill="0000FF"/>
          </w:tcPr>
          <w:p w14:paraId="14A978A8" w14:textId="77777777" w:rsidR="007C3C39" w:rsidRPr="00BD76E0" w:rsidRDefault="007C3C39" w:rsidP="007C3C39">
            <w:pPr>
              <w:jc w:val="both"/>
              <w:rPr>
                <w:color w:val="FFFFFF"/>
                <w:sz w:val="18"/>
              </w:rPr>
            </w:pPr>
            <w:r w:rsidRPr="00BD76E0">
              <w:rPr>
                <w:color w:val="FFFFFF"/>
                <w:sz w:val="18"/>
              </w:rPr>
              <w:t>Byte Position</w:t>
            </w:r>
          </w:p>
        </w:tc>
        <w:tc>
          <w:tcPr>
            <w:tcW w:w="1044" w:type="dxa"/>
            <w:shd w:val="clear" w:color="auto" w:fill="0000FF"/>
          </w:tcPr>
          <w:p w14:paraId="448688B1" w14:textId="77777777" w:rsidR="007C3C39" w:rsidRPr="00BD76E0" w:rsidRDefault="007C3C39" w:rsidP="007C3C39">
            <w:pPr>
              <w:jc w:val="both"/>
              <w:rPr>
                <w:color w:val="FFFFFF"/>
                <w:sz w:val="18"/>
              </w:rPr>
            </w:pPr>
            <w:r w:rsidRPr="00BD76E0">
              <w:rPr>
                <w:color w:val="FFFFFF"/>
                <w:sz w:val="18"/>
              </w:rPr>
              <w:t>Data Type</w:t>
            </w:r>
          </w:p>
        </w:tc>
        <w:tc>
          <w:tcPr>
            <w:tcW w:w="1440" w:type="dxa"/>
            <w:shd w:val="clear" w:color="auto" w:fill="0000FF"/>
          </w:tcPr>
          <w:p w14:paraId="7836C8F6" w14:textId="77777777" w:rsidR="007C3C39" w:rsidRPr="00BD76E0" w:rsidRDefault="007C3C39" w:rsidP="007C3C39">
            <w:pPr>
              <w:jc w:val="both"/>
              <w:rPr>
                <w:color w:val="FFFFFF"/>
                <w:sz w:val="18"/>
              </w:rPr>
            </w:pPr>
            <w:r w:rsidRPr="00BD76E0">
              <w:rPr>
                <w:color w:val="FFFFFF"/>
                <w:sz w:val="18"/>
              </w:rPr>
              <w:t>Name</w:t>
            </w:r>
          </w:p>
        </w:tc>
        <w:tc>
          <w:tcPr>
            <w:tcW w:w="2880" w:type="dxa"/>
            <w:shd w:val="clear" w:color="auto" w:fill="0000FF"/>
          </w:tcPr>
          <w:p w14:paraId="68C87D53" w14:textId="77777777" w:rsidR="007C3C39" w:rsidRPr="00BD76E0" w:rsidRDefault="007C3C39" w:rsidP="007C3C39">
            <w:pPr>
              <w:jc w:val="both"/>
              <w:rPr>
                <w:color w:val="FFFFFF"/>
                <w:sz w:val="18"/>
              </w:rPr>
            </w:pPr>
            <w:r w:rsidRPr="00BD76E0">
              <w:rPr>
                <w:color w:val="FFFFFF"/>
                <w:sz w:val="18"/>
              </w:rPr>
              <w:t>Description</w:t>
            </w:r>
          </w:p>
        </w:tc>
        <w:tc>
          <w:tcPr>
            <w:tcW w:w="893" w:type="dxa"/>
            <w:shd w:val="clear" w:color="auto" w:fill="0000FF"/>
          </w:tcPr>
          <w:p w14:paraId="6E7CD202" w14:textId="77777777" w:rsidR="007C3C39" w:rsidRPr="00BD76E0" w:rsidRDefault="007C3C39" w:rsidP="007C3C39">
            <w:pPr>
              <w:rPr>
                <w:color w:val="FFFFFF"/>
                <w:sz w:val="18"/>
              </w:rPr>
            </w:pPr>
            <w:r w:rsidRPr="00BD76E0">
              <w:rPr>
                <w:color w:val="FFFFFF"/>
                <w:sz w:val="18"/>
              </w:rPr>
              <w:t>Case Sensitive</w:t>
            </w:r>
          </w:p>
        </w:tc>
        <w:tc>
          <w:tcPr>
            <w:tcW w:w="884" w:type="dxa"/>
            <w:shd w:val="clear" w:color="auto" w:fill="0000FF"/>
          </w:tcPr>
          <w:p w14:paraId="45919668" w14:textId="77777777" w:rsidR="007C3C39" w:rsidRPr="00BD76E0" w:rsidRDefault="007C3C39" w:rsidP="007C3C39">
            <w:pPr>
              <w:rPr>
                <w:color w:val="FFFFFF"/>
                <w:sz w:val="18"/>
              </w:rPr>
            </w:pPr>
            <w:r w:rsidRPr="00BD76E0">
              <w:rPr>
                <w:color w:val="FFFFFF"/>
                <w:sz w:val="18"/>
              </w:rPr>
              <w:t>Data Required</w:t>
            </w:r>
          </w:p>
        </w:tc>
        <w:tc>
          <w:tcPr>
            <w:tcW w:w="884" w:type="dxa"/>
            <w:shd w:val="clear" w:color="auto" w:fill="0000FF"/>
          </w:tcPr>
          <w:p w14:paraId="7D43DB09" w14:textId="77777777" w:rsidR="007C3C39" w:rsidRPr="00BD76E0" w:rsidRDefault="007C3C39" w:rsidP="007C3C39">
            <w:pPr>
              <w:rPr>
                <w:color w:val="FFFFFF"/>
                <w:sz w:val="18"/>
              </w:rPr>
            </w:pPr>
            <w:r w:rsidRPr="00BD76E0">
              <w:rPr>
                <w:color w:val="FFFFFF"/>
                <w:sz w:val="18"/>
              </w:rPr>
              <w:t>Field Required</w:t>
            </w:r>
          </w:p>
        </w:tc>
      </w:tr>
      <w:tr w:rsidR="007C3C39" w:rsidRPr="00BD76E0" w14:paraId="6146DEA0" w14:textId="77777777" w:rsidTr="007C3C39">
        <w:tc>
          <w:tcPr>
            <w:tcW w:w="864" w:type="dxa"/>
          </w:tcPr>
          <w:p w14:paraId="6702ECFA" w14:textId="77777777" w:rsidR="007C3C39" w:rsidRPr="00BD76E0" w:rsidRDefault="007C3C39" w:rsidP="007C3C39">
            <w:pPr>
              <w:jc w:val="both"/>
              <w:rPr>
                <w:sz w:val="18"/>
              </w:rPr>
            </w:pPr>
            <w:r w:rsidRPr="00BD76E0">
              <w:rPr>
                <w:sz w:val="18"/>
              </w:rPr>
              <w:t>0 – 3</w:t>
            </w:r>
          </w:p>
        </w:tc>
        <w:tc>
          <w:tcPr>
            <w:tcW w:w="1044" w:type="dxa"/>
          </w:tcPr>
          <w:p w14:paraId="764A2528" w14:textId="77777777" w:rsidR="007C3C39" w:rsidRPr="00BD76E0" w:rsidRDefault="007C3C39" w:rsidP="007C3C39">
            <w:pPr>
              <w:jc w:val="both"/>
              <w:rPr>
                <w:sz w:val="18"/>
              </w:rPr>
            </w:pPr>
            <w:r w:rsidRPr="00BD76E0">
              <w:rPr>
                <w:sz w:val="18"/>
              </w:rPr>
              <w:t>Byte(4)</w:t>
            </w:r>
          </w:p>
        </w:tc>
        <w:tc>
          <w:tcPr>
            <w:tcW w:w="1440" w:type="dxa"/>
          </w:tcPr>
          <w:p w14:paraId="158076C8" w14:textId="77777777" w:rsidR="007C3C39" w:rsidRPr="00BD76E0" w:rsidRDefault="007C3C39" w:rsidP="007C3C39">
            <w:pPr>
              <w:jc w:val="both"/>
              <w:rPr>
                <w:sz w:val="18"/>
              </w:rPr>
            </w:pPr>
            <w:r w:rsidRPr="00BD76E0">
              <w:rPr>
                <w:sz w:val="18"/>
              </w:rPr>
              <w:t>Alternate Sequence</w:t>
            </w:r>
          </w:p>
        </w:tc>
        <w:tc>
          <w:tcPr>
            <w:tcW w:w="2880" w:type="dxa"/>
          </w:tcPr>
          <w:p w14:paraId="7C5984E2" w14:textId="77777777" w:rsidR="007C3C39" w:rsidRPr="00BD76E0" w:rsidRDefault="007C3C39" w:rsidP="007C3C39">
            <w:pPr>
              <w:jc w:val="both"/>
              <w:rPr>
                <w:sz w:val="18"/>
              </w:rPr>
            </w:pPr>
            <w:r w:rsidRPr="00BD76E0">
              <w:rPr>
                <w:sz w:val="18"/>
              </w:rPr>
              <w:t xml:space="preserve">Fixed Value “??TX”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114BD514" w14:textId="77777777" w:rsidR="007C3C39" w:rsidRPr="00BD76E0" w:rsidRDefault="007C3C39" w:rsidP="007C3C39">
            <w:pPr>
              <w:jc w:val="center"/>
              <w:rPr>
                <w:sz w:val="18"/>
              </w:rPr>
            </w:pPr>
            <w:r w:rsidRPr="00BD76E0">
              <w:rPr>
                <w:sz w:val="18"/>
              </w:rPr>
              <w:t>N</w:t>
            </w:r>
          </w:p>
        </w:tc>
        <w:tc>
          <w:tcPr>
            <w:tcW w:w="884" w:type="dxa"/>
          </w:tcPr>
          <w:p w14:paraId="253A273A" w14:textId="77777777" w:rsidR="007C3C39" w:rsidRPr="00BD76E0" w:rsidRDefault="007C3C39" w:rsidP="007C3C39">
            <w:pPr>
              <w:jc w:val="center"/>
              <w:rPr>
                <w:sz w:val="18"/>
              </w:rPr>
            </w:pPr>
            <w:r w:rsidRPr="00BD76E0">
              <w:rPr>
                <w:sz w:val="18"/>
              </w:rPr>
              <w:t>A</w:t>
            </w:r>
          </w:p>
        </w:tc>
        <w:tc>
          <w:tcPr>
            <w:tcW w:w="884" w:type="dxa"/>
          </w:tcPr>
          <w:p w14:paraId="42FF9012" w14:textId="77777777" w:rsidR="007C3C39" w:rsidRPr="00BD76E0" w:rsidRDefault="007C3C39" w:rsidP="007C3C39">
            <w:pPr>
              <w:jc w:val="center"/>
              <w:rPr>
                <w:sz w:val="18"/>
              </w:rPr>
            </w:pPr>
            <w:r w:rsidRPr="00BD76E0">
              <w:rPr>
                <w:sz w:val="18"/>
              </w:rPr>
              <w:t>Y</w:t>
            </w:r>
          </w:p>
        </w:tc>
      </w:tr>
      <w:tr w:rsidR="007C3C39" w:rsidRPr="00BD76E0" w14:paraId="658F6658" w14:textId="77777777" w:rsidTr="007C3C39">
        <w:tc>
          <w:tcPr>
            <w:tcW w:w="864" w:type="dxa"/>
            <w:tcBorders>
              <w:bottom w:val="nil"/>
            </w:tcBorders>
          </w:tcPr>
          <w:p w14:paraId="76D78307" w14:textId="77777777" w:rsidR="007C3C39" w:rsidRPr="00BD76E0" w:rsidRDefault="007C3C39" w:rsidP="007C3C39">
            <w:pPr>
              <w:jc w:val="both"/>
              <w:rPr>
                <w:sz w:val="18"/>
              </w:rPr>
            </w:pPr>
            <w:r w:rsidRPr="00BD76E0">
              <w:rPr>
                <w:sz w:val="18"/>
              </w:rPr>
              <w:t>4 – 4</w:t>
            </w:r>
          </w:p>
        </w:tc>
        <w:tc>
          <w:tcPr>
            <w:tcW w:w="1044" w:type="dxa"/>
            <w:tcBorders>
              <w:bottom w:val="nil"/>
            </w:tcBorders>
          </w:tcPr>
          <w:p w14:paraId="44CA9AC1" w14:textId="77777777" w:rsidR="007C3C39" w:rsidRPr="00BD76E0" w:rsidRDefault="007C3C39" w:rsidP="007C3C39">
            <w:pPr>
              <w:jc w:val="both"/>
              <w:rPr>
                <w:sz w:val="18"/>
              </w:rPr>
            </w:pPr>
            <w:r w:rsidRPr="00BD76E0">
              <w:rPr>
                <w:sz w:val="18"/>
              </w:rPr>
              <w:t>Char(1)</w:t>
            </w:r>
          </w:p>
        </w:tc>
        <w:tc>
          <w:tcPr>
            <w:tcW w:w="1440" w:type="dxa"/>
            <w:tcBorders>
              <w:bottom w:val="nil"/>
            </w:tcBorders>
          </w:tcPr>
          <w:p w14:paraId="2B9FB7A7" w14:textId="77777777" w:rsidR="007C3C39" w:rsidRPr="00BD76E0" w:rsidRDefault="007C3C39" w:rsidP="007C3C39">
            <w:pPr>
              <w:pStyle w:val="FootnoteText"/>
              <w:rPr>
                <w:sz w:val="18"/>
              </w:rPr>
            </w:pPr>
            <w:r w:rsidRPr="00BD76E0">
              <w:rPr>
                <w:sz w:val="18"/>
              </w:rPr>
              <w:t>Action</w:t>
            </w:r>
          </w:p>
        </w:tc>
        <w:tc>
          <w:tcPr>
            <w:tcW w:w="2880" w:type="dxa"/>
            <w:tcBorders>
              <w:bottom w:val="nil"/>
            </w:tcBorders>
          </w:tcPr>
          <w:p w14:paraId="29555DD5" w14:textId="77777777" w:rsidR="007C3C39" w:rsidRPr="00BD76E0" w:rsidRDefault="007C3C39" w:rsidP="007C3C39">
            <w:pPr>
              <w:jc w:val="both"/>
              <w:rPr>
                <w:sz w:val="18"/>
              </w:rPr>
            </w:pPr>
            <w:r w:rsidRPr="00BD76E0">
              <w:rPr>
                <w:sz w:val="18"/>
              </w:rPr>
              <w:t>A flag to indicate the action required on this item.  Valid values are listed below this definition.</w:t>
            </w:r>
          </w:p>
        </w:tc>
        <w:tc>
          <w:tcPr>
            <w:tcW w:w="893" w:type="dxa"/>
            <w:tcBorders>
              <w:bottom w:val="nil"/>
            </w:tcBorders>
          </w:tcPr>
          <w:p w14:paraId="4AFD77E4" w14:textId="77777777" w:rsidR="007C3C39" w:rsidRPr="00BD76E0" w:rsidRDefault="007C3C39" w:rsidP="007C3C39">
            <w:pPr>
              <w:jc w:val="center"/>
              <w:rPr>
                <w:sz w:val="18"/>
              </w:rPr>
            </w:pPr>
            <w:r w:rsidRPr="00BD76E0">
              <w:rPr>
                <w:sz w:val="18"/>
              </w:rPr>
              <w:t>Y</w:t>
            </w:r>
          </w:p>
        </w:tc>
        <w:tc>
          <w:tcPr>
            <w:tcW w:w="884" w:type="dxa"/>
            <w:tcBorders>
              <w:bottom w:val="nil"/>
            </w:tcBorders>
          </w:tcPr>
          <w:p w14:paraId="78ED328D" w14:textId="77777777" w:rsidR="007C3C39" w:rsidRPr="00BD76E0" w:rsidRDefault="007C3C39" w:rsidP="007C3C39">
            <w:pPr>
              <w:jc w:val="center"/>
              <w:rPr>
                <w:sz w:val="18"/>
              </w:rPr>
            </w:pPr>
            <w:r w:rsidRPr="00BD76E0">
              <w:rPr>
                <w:sz w:val="18"/>
              </w:rPr>
              <w:t>A</w:t>
            </w:r>
          </w:p>
        </w:tc>
        <w:tc>
          <w:tcPr>
            <w:tcW w:w="884" w:type="dxa"/>
            <w:tcBorders>
              <w:bottom w:val="nil"/>
            </w:tcBorders>
          </w:tcPr>
          <w:p w14:paraId="3EB94B6D" w14:textId="77777777" w:rsidR="007C3C39" w:rsidRPr="00BD76E0" w:rsidRDefault="007C3C39" w:rsidP="007C3C39">
            <w:pPr>
              <w:jc w:val="center"/>
              <w:rPr>
                <w:sz w:val="18"/>
              </w:rPr>
            </w:pPr>
            <w:r w:rsidRPr="00BD76E0">
              <w:rPr>
                <w:sz w:val="18"/>
              </w:rPr>
              <w:t>Y</w:t>
            </w:r>
          </w:p>
        </w:tc>
      </w:tr>
      <w:tr w:rsidR="00817FDF" w:rsidRPr="00BD76E0" w14:paraId="57681E80" w14:textId="77777777" w:rsidTr="007C3C39">
        <w:tc>
          <w:tcPr>
            <w:tcW w:w="864" w:type="dxa"/>
            <w:tcBorders>
              <w:bottom w:val="nil"/>
            </w:tcBorders>
          </w:tcPr>
          <w:p w14:paraId="49561E54" w14:textId="77777777" w:rsidR="00817FDF" w:rsidRPr="00BD76E0" w:rsidRDefault="00817FDF" w:rsidP="007C3C39">
            <w:pPr>
              <w:jc w:val="both"/>
              <w:rPr>
                <w:sz w:val="18"/>
              </w:rPr>
            </w:pPr>
            <w:r w:rsidRPr="00BD76E0">
              <w:rPr>
                <w:sz w:val="18"/>
              </w:rPr>
              <w:t>5 – 6</w:t>
            </w:r>
          </w:p>
        </w:tc>
        <w:tc>
          <w:tcPr>
            <w:tcW w:w="1044" w:type="dxa"/>
            <w:tcBorders>
              <w:bottom w:val="nil"/>
            </w:tcBorders>
          </w:tcPr>
          <w:p w14:paraId="07D646A0" w14:textId="77777777" w:rsidR="00817FDF" w:rsidRPr="00BD76E0" w:rsidRDefault="00817FDF" w:rsidP="007C3C39">
            <w:pPr>
              <w:jc w:val="both"/>
              <w:rPr>
                <w:sz w:val="18"/>
              </w:rPr>
            </w:pPr>
            <w:r w:rsidRPr="00BD76E0">
              <w:rPr>
                <w:sz w:val="18"/>
              </w:rPr>
              <w:t>Numeric</w:t>
            </w:r>
          </w:p>
          <w:p w14:paraId="42600DE4" w14:textId="77777777" w:rsidR="00817FDF" w:rsidRPr="00BD76E0" w:rsidRDefault="00817FDF" w:rsidP="007C3C39">
            <w:pPr>
              <w:jc w:val="both"/>
              <w:rPr>
                <w:sz w:val="18"/>
              </w:rPr>
            </w:pPr>
            <w:r w:rsidRPr="00BD76E0">
              <w:rPr>
                <w:sz w:val="18"/>
              </w:rPr>
              <w:t>99</w:t>
            </w:r>
          </w:p>
        </w:tc>
        <w:tc>
          <w:tcPr>
            <w:tcW w:w="1440" w:type="dxa"/>
            <w:tcBorders>
              <w:bottom w:val="nil"/>
            </w:tcBorders>
          </w:tcPr>
          <w:p w14:paraId="7A01AC48" w14:textId="77777777" w:rsidR="00817FDF" w:rsidRPr="00BD76E0" w:rsidRDefault="00817FDF" w:rsidP="007C3C39">
            <w:pPr>
              <w:pStyle w:val="FootnoteText"/>
              <w:rPr>
                <w:sz w:val="18"/>
              </w:rPr>
            </w:pPr>
            <w:r w:rsidRPr="00BD76E0">
              <w:rPr>
                <w:sz w:val="18"/>
              </w:rPr>
              <w:t>Priority</w:t>
            </w:r>
          </w:p>
        </w:tc>
        <w:tc>
          <w:tcPr>
            <w:tcW w:w="2880" w:type="dxa"/>
            <w:tcBorders>
              <w:bottom w:val="nil"/>
            </w:tcBorders>
          </w:tcPr>
          <w:p w14:paraId="2D3B38CC" w14:textId="77777777" w:rsidR="00817FDF" w:rsidRPr="00BD76E0" w:rsidRDefault="00817FDF" w:rsidP="007C3C39">
            <w:pPr>
              <w:jc w:val="both"/>
            </w:pPr>
            <w:r w:rsidRPr="00BD76E0">
              <w:t>Indicates the priority of this tax record.  The lower the priority the more predominate the entry.</w:t>
            </w:r>
          </w:p>
        </w:tc>
        <w:tc>
          <w:tcPr>
            <w:tcW w:w="893" w:type="dxa"/>
            <w:tcBorders>
              <w:bottom w:val="nil"/>
            </w:tcBorders>
          </w:tcPr>
          <w:p w14:paraId="53FEC0A7" w14:textId="77777777" w:rsidR="00817FDF" w:rsidRPr="00BD76E0" w:rsidRDefault="00817FDF" w:rsidP="000D375B">
            <w:pPr>
              <w:jc w:val="center"/>
              <w:rPr>
                <w:sz w:val="18"/>
              </w:rPr>
            </w:pPr>
            <w:r w:rsidRPr="00BD76E0">
              <w:rPr>
                <w:sz w:val="18"/>
              </w:rPr>
              <w:t>Y</w:t>
            </w:r>
          </w:p>
        </w:tc>
        <w:tc>
          <w:tcPr>
            <w:tcW w:w="884" w:type="dxa"/>
            <w:tcBorders>
              <w:bottom w:val="nil"/>
            </w:tcBorders>
          </w:tcPr>
          <w:p w14:paraId="6F3198A3" w14:textId="77777777" w:rsidR="00817FDF" w:rsidRPr="00BD76E0" w:rsidRDefault="00817FDF" w:rsidP="000D375B">
            <w:pPr>
              <w:jc w:val="center"/>
              <w:rPr>
                <w:sz w:val="18"/>
              </w:rPr>
            </w:pPr>
            <w:r w:rsidRPr="00BD76E0">
              <w:rPr>
                <w:sz w:val="18"/>
              </w:rPr>
              <w:t>A</w:t>
            </w:r>
          </w:p>
        </w:tc>
        <w:tc>
          <w:tcPr>
            <w:tcW w:w="884" w:type="dxa"/>
            <w:tcBorders>
              <w:bottom w:val="nil"/>
            </w:tcBorders>
          </w:tcPr>
          <w:p w14:paraId="5CB99A7A" w14:textId="77777777" w:rsidR="00817FDF" w:rsidRPr="00BD76E0" w:rsidRDefault="00817FDF" w:rsidP="000D375B">
            <w:pPr>
              <w:jc w:val="center"/>
              <w:rPr>
                <w:sz w:val="18"/>
              </w:rPr>
            </w:pPr>
            <w:r w:rsidRPr="00BD76E0">
              <w:rPr>
                <w:sz w:val="18"/>
              </w:rPr>
              <w:t>Y</w:t>
            </w:r>
          </w:p>
        </w:tc>
      </w:tr>
      <w:tr w:rsidR="00817FDF" w:rsidRPr="00BD76E0" w14:paraId="52D6EA4F" w14:textId="77777777" w:rsidTr="007C3C39">
        <w:tc>
          <w:tcPr>
            <w:tcW w:w="864" w:type="dxa"/>
            <w:tcBorders>
              <w:bottom w:val="nil"/>
            </w:tcBorders>
          </w:tcPr>
          <w:p w14:paraId="5066E8B8" w14:textId="77777777" w:rsidR="00817FDF" w:rsidRPr="00BD76E0" w:rsidRDefault="00817FDF" w:rsidP="007C3C39">
            <w:pPr>
              <w:jc w:val="both"/>
              <w:rPr>
                <w:sz w:val="18"/>
              </w:rPr>
            </w:pPr>
            <w:r w:rsidRPr="00BD76E0">
              <w:rPr>
                <w:sz w:val="18"/>
              </w:rPr>
              <w:t>7 – 16</w:t>
            </w:r>
          </w:p>
        </w:tc>
        <w:tc>
          <w:tcPr>
            <w:tcW w:w="1044" w:type="dxa"/>
            <w:tcBorders>
              <w:bottom w:val="nil"/>
            </w:tcBorders>
          </w:tcPr>
          <w:p w14:paraId="16FABAFB" w14:textId="77777777" w:rsidR="00817FDF" w:rsidRPr="00BD76E0" w:rsidRDefault="00817FDF" w:rsidP="007C3C39">
            <w:pPr>
              <w:jc w:val="both"/>
              <w:rPr>
                <w:sz w:val="18"/>
              </w:rPr>
            </w:pPr>
            <w:r w:rsidRPr="00BD76E0">
              <w:rPr>
                <w:sz w:val="18"/>
              </w:rPr>
              <w:t>Char(10)</w:t>
            </w:r>
          </w:p>
        </w:tc>
        <w:tc>
          <w:tcPr>
            <w:tcW w:w="1440" w:type="dxa"/>
            <w:tcBorders>
              <w:bottom w:val="nil"/>
            </w:tcBorders>
          </w:tcPr>
          <w:p w14:paraId="2BE3E462" w14:textId="77777777" w:rsidR="00817FDF" w:rsidRPr="00BD76E0" w:rsidRDefault="00817FDF" w:rsidP="007C3C39">
            <w:pPr>
              <w:pStyle w:val="FootnoteText"/>
              <w:rPr>
                <w:sz w:val="18"/>
              </w:rPr>
            </w:pPr>
            <w:r w:rsidRPr="00BD76E0">
              <w:rPr>
                <w:sz w:val="18"/>
              </w:rPr>
              <w:t>Tax Category</w:t>
            </w:r>
          </w:p>
        </w:tc>
        <w:tc>
          <w:tcPr>
            <w:tcW w:w="2880" w:type="dxa"/>
            <w:tcBorders>
              <w:bottom w:val="nil"/>
            </w:tcBorders>
          </w:tcPr>
          <w:p w14:paraId="60BD5C17" w14:textId="77777777" w:rsidR="00817FDF" w:rsidRPr="00BD76E0" w:rsidRDefault="00817FDF" w:rsidP="007C3C39">
            <w:pPr>
              <w:jc w:val="both"/>
            </w:pPr>
            <w:r w:rsidRPr="00BD76E0">
              <w:t>Financial category that taxes for this item/location combination should be posted to – valid values include entries such as MX, FX, AX.</w:t>
            </w:r>
          </w:p>
        </w:tc>
        <w:tc>
          <w:tcPr>
            <w:tcW w:w="893" w:type="dxa"/>
            <w:tcBorders>
              <w:bottom w:val="nil"/>
            </w:tcBorders>
          </w:tcPr>
          <w:p w14:paraId="5B82CC0D" w14:textId="77777777" w:rsidR="00817FDF" w:rsidRPr="00BD76E0" w:rsidRDefault="00817FDF" w:rsidP="000D375B">
            <w:pPr>
              <w:jc w:val="center"/>
              <w:rPr>
                <w:sz w:val="18"/>
              </w:rPr>
            </w:pPr>
            <w:r w:rsidRPr="00BD76E0">
              <w:rPr>
                <w:sz w:val="18"/>
              </w:rPr>
              <w:t>Y</w:t>
            </w:r>
          </w:p>
        </w:tc>
        <w:tc>
          <w:tcPr>
            <w:tcW w:w="884" w:type="dxa"/>
            <w:tcBorders>
              <w:bottom w:val="nil"/>
            </w:tcBorders>
          </w:tcPr>
          <w:p w14:paraId="43DAE591" w14:textId="77777777" w:rsidR="00817FDF" w:rsidRPr="00BD76E0" w:rsidRDefault="00817FDF" w:rsidP="000D375B">
            <w:pPr>
              <w:jc w:val="center"/>
              <w:rPr>
                <w:sz w:val="18"/>
              </w:rPr>
            </w:pPr>
            <w:r w:rsidRPr="00BD76E0">
              <w:rPr>
                <w:sz w:val="18"/>
              </w:rPr>
              <w:t>A</w:t>
            </w:r>
          </w:p>
        </w:tc>
        <w:tc>
          <w:tcPr>
            <w:tcW w:w="884" w:type="dxa"/>
            <w:tcBorders>
              <w:bottom w:val="nil"/>
            </w:tcBorders>
          </w:tcPr>
          <w:p w14:paraId="3FA5B328" w14:textId="77777777" w:rsidR="00817FDF" w:rsidRPr="00BD76E0" w:rsidRDefault="00817FDF" w:rsidP="000D375B">
            <w:pPr>
              <w:jc w:val="center"/>
              <w:rPr>
                <w:sz w:val="18"/>
              </w:rPr>
            </w:pPr>
            <w:r w:rsidRPr="00BD76E0">
              <w:rPr>
                <w:sz w:val="18"/>
              </w:rPr>
              <w:t>Y</w:t>
            </w:r>
          </w:p>
        </w:tc>
      </w:tr>
      <w:tr w:rsidR="00817FDF" w:rsidRPr="00BD76E0" w14:paraId="6360B1C3" w14:textId="77777777" w:rsidTr="007C3C39">
        <w:tc>
          <w:tcPr>
            <w:tcW w:w="864" w:type="dxa"/>
            <w:tcBorders>
              <w:bottom w:val="nil"/>
            </w:tcBorders>
          </w:tcPr>
          <w:p w14:paraId="19E7BE4E" w14:textId="77777777" w:rsidR="00817FDF" w:rsidRPr="00BD76E0" w:rsidRDefault="00817FDF" w:rsidP="007C3C39">
            <w:pPr>
              <w:jc w:val="both"/>
              <w:rPr>
                <w:sz w:val="18"/>
              </w:rPr>
            </w:pPr>
            <w:r w:rsidRPr="00BD76E0">
              <w:rPr>
                <w:sz w:val="18"/>
              </w:rPr>
              <w:t>17 – 17</w:t>
            </w:r>
          </w:p>
        </w:tc>
        <w:tc>
          <w:tcPr>
            <w:tcW w:w="1044" w:type="dxa"/>
            <w:tcBorders>
              <w:bottom w:val="nil"/>
            </w:tcBorders>
          </w:tcPr>
          <w:p w14:paraId="6A7C7580" w14:textId="77777777" w:rsidR="00817FDF" w:rsidRPr="00BD76E0" w:rsidRDefault="00817FDF" w:rsidP="007C3C39">
            <w:pPr>
              <w:jc w:val="both"/>
              <w:rPr>
                <w:sz w:val="18"/>
              </w:rPr>
            </w:pPr>
            <w:r w:rsidRPr="00BD76E0">
              <w:rPr>
                <w:sz w:val="18"/>
              </w:rPr>
              <w:t>Char(1)</w:t>
            </w:r>
          </w:p>
        </w:tc>
        <w:tc>
          <w:tcPr>
            <w:tcW w:w="1440" w:type="dxa"/>
            <w:tcBorders>
              <w:bottom w:val="nil"/>
            </w:tcBorders>
          </w:tcPr>
          <w:p w14:paraId="43B48E0F" w14:textId="77777777" w:rsidR="00817FDF" w:rsidRPr="00BD76E0" w:rsidRDefault="00817FDF" w:rsidP="007C3C39">
            <w:pPr>
              <w:pStyle w:val="FootnoteText"/>
              <w:rPr>
                <w:sz w:val="18"/>
              </w:rPr>
            </w:pPr>
            <w:r w:rsidRPr="00BD76E0">
              <w:rPr>
                <w:sz w:val="18"/>
              </w:rPr>
              <w:t>Tax Indicator</w:t>
            </w:r>
          </w:p>
        </w:tc>
        <w:tc>
          <w:tcPr>
            <w:tcW w:w="2880" w:type="dxa"/>
            <w:tcBorders>
              <w:bottom w:val="nil"/>
            </w:tcBorders>
          </w:tcPr>
          <w:p w14:paraId="00BAB822" w14:textId="77777777" w:rsidR="00817FDF" w:rsidRPr="00BD76E0" w:rsidRDefault="00817FDF" w:rsidP="007C3C39">
            <w:pPr>
              <w:jc w:val="both"/>
            </w:pPr>
            <w:r w:rsidRPr="00BD76E0">
              <w:t>Contains the tax indicator that should be used for this record.  Valid values are identical to those defined for the RTT XX record.</w:t>
            </w:r>
          </w:p>
        </w:tc>
        <w:tc>
          <w:tcPr>
            <w:tcW w:w="893" w:type="dxa"/>
            <w:tcBorders>
              <w:bottom w:val="nil"/>
            </w:tcBorders>
          </w:tcPr>
          <w:p w14:paraId="1636AC4C" w14:textId="77777777" w:rsidR="00817FDF" w:rsidRPr="00BD76E0" w:rsidRDefault="00817FDF" w:rsidP="000D375B">
            <w:pPr>
              <w:jc w:val="center"/>
              <w:rPr>
                <w:sz w:val="18"/>
              </w:rPr>
            </w:pPr>
            <w:r w:rsidRPr="00BD76E0">
              <w:rPr>
                <w:sz w:val="18"/>
              </w:rPr>
              <w:t>Y</w:t>
            </w:r>
          </w:p>
        </w:tc>
        <w:tc>
          <w:tcPr>
            <w:tcW w:w="884" w:type="dxa"/>
            <w:tcBorders>
              <w:bottom w:val="nil"/>
            </w:tcBorders>
          </w:tcPr>
          <w:p w14:paraId="4A7C9F13" w14:textId="77777777" w:rsidR="00817FDF" w:rsidRPr="00BD76E0" w:rsidRDefault="00817FDF" w:rsidP="000D375B">
            <w:pPr>
              <w:jc w:val="center"/>
              <w:rPr>
                <w:sz w:val="18"/>
              </w:rPr>
            </w:pPr>
            <w:r w:rsidRPr="00BD76E0">
              <w:rPr>
                <w:sz w:val="18"/>
              </w:rPr>
              <w:t>A</w:t>
            </w:r>
          </w:p>
        </w:tc>
        <w:tc>
          <w:tcPr>
            <w:tcW w:w="884" w:type="dxa"/>
            <w:tcBorders>
              <w:bottom w:val="nil"/>
            </w:tcBorders>
          </w:tcPr>
          <w:p w14:paraId="29EF7B7A" w14:textId="77777777" w:rsidR="00817FDF" w:rsidRPr="00BD76E0" w:rsidRDefault="00817FDF" w:rsidP="000D375B">
            <w:pPr>
              <w:jc w:val="center"/>
              <w:rPr>
                <w:sz w:val="18"/>
              </w:rPr>
            </w:pPr>
            <w:r w:rsidRPr="00BD76E0">
              <w:rPr>
                <w:sz w:val="18"/>
              </w:rPr>
              <w:t>Y</w:t>
            </w:r>
          </w:p>
        </w:tc>
      </w:tr>
      <w:tr w:rsidR="00817FDF" w:rsidRPr="00BD76E0" w14:paraId="5AE433F5" w14:textId="77777777" w:rsidTr="000D375B">
        <w:tc>
          <w:tcPr>
            <w:tcW w:w="864" w:type="dxa"/>
            <w:tcBorders>
              <w:bottom w:val="nil"/>
            </w:tcBorders>
          </w:tcPr>
          <w:p w14:paraId="0F9079C2" w14:textId="77777777" w:rsidR="00817FDF" w:rsidRPr="00BD76E0" w:rsidRDefault="00817FDF" w:rsidP="000D375B">
            <w:pPr>
              <w:jc w:val="both"/>
              <w:rPr>
                <w:sz w:val="18"/>
              </w:rPr>
            </w:pPr>
            <w:r w:rsidRPr="00BD76E0">
              <w:rPr>
                <w:sz w:val="18"/>
              </w:rPr>
              <w:t>18 – 18</w:t>
            </w:r>
          </w:p>
        </w:tc>
        <w:tc>
          <w:tcPr>
            <w:tcW w:w="1044" w:type="dxa"/>
            <w:tcBorders>
              <w:bottom w:val="nil"/>
            </w:tcBorders>
          </w:tcPr>
          <w:p w14:paraId="349BBAE1" w14:textId="77777777" w:rsidR="00817FDF" w:rsidRPr="00BD76E0" w:rsidRDefault="00817FDF" w:rsidP="000D375B">
            <w:pPr>
              <w:jc w:val="both"/>
              <w:rPr>
                <w:sz w:val="18"/>
              </w:rPr>
            </w:pPr>
            <w:r w:rsidRPr="00BD76E0">
              <w:rPr>
                <w:sz w:val="18"/>
              </w:rPr>
              <w:t>Char(1)</w:t>
            </w:r>
          </w:p>
        </w:tc>
        <w:tc>
          <w:tcPr>
            <w:tcW w:w="1440" w:type="dxa"/>
            <w:tcBorders>
              <w:bottom w:val="nil"/>
            </w:tcBorders>
          </w:tcPr>
          <w:p w14:paraId="555D1471" w14:textId="77777777" w:rsidR="00817FDF" w:rsidRPr="00BD76E0" w:rsidRDefault="00817FDF" w:rsidP="000D375B">
            <w:pPr>
              <w:pStyle w:val="FootnoteText"/>
              <w:rPr>
                <w:sz w:val="18"/>
              </w:rPr>
            </w:pPr>
            <w:r w:rsidRPr="00BD76E0">
              <w:rPr>
                <w:sz w:val="18"/>
              </w:rPr>
              <w:t>Allow Modification of Item Tax</w:t>
            </w:r>
          </w:p>
        </w:tc>
        <w:tc>
          <w:tcPr>
            <w:tcW w:w="2880" w:type="dxa"/>
            <w:tcBorders>
              <w:bottom w:val="nil"/>
            </w:tcBorders>
          </w:tcPr>
          <w:p w14:paraId="6EE6108F" w14:textId="77777777" w:rsidR="00817FDF" w:rsidRPr="00BD76E0" w:rsidRDefault="00817FDF" w:rsidP="000D375B">
            <w:pPr>
              <w:jc w:val="both"/>
              <w:rPr>
                <w:sz w:val="18"/>
              </w:rPr>
            </w:pPr>
            <w:r w:rsidRPr="00BD76E0">
              <w:t>A Y/N flag indicating if the tax for this item can be modified during the sale.</w:t>
            </w:r>
          </w:p>
        </w:tc>
        <w:tc>
          <w:tcPr>
            <w:tcW w:w="893" w:type="dxa"/>
            <w:tcBorders>
              <w:bottom w:val="nil"/>
            </w:tcBorders>
          </w:tcPr>
          <w:p w14:paraId="0B16322B" w14:textId="77777777" w:rsidR="00817FDF" w:rsidRPr="00BD76E0" w:rsidRDefault="00817FDF" w:rsidP="000D375B">
            <w:pPr>
              <w:jc w:val="center"/>
              <w:rPr>
                <w:sz w:val="18"/>
              </w:rPr>
            </w:pPr>
            <w:r w:rsidRPr="00BD76E0">
              <w:rPr>
                <w:sz w:val="18"/>
              </w:rPr>
              <w:t>Y</w:t>
            </w:r>
          </w:p>
        </w:tc>
        <w:tc>
          <w:tcPr>
            <w:tcW w:w="884" w:type="dxa"/>
            <w:tcBorders>
              <w:bottom w:val="nil"/>
            </w:tcBorders>
          </w:tcPr>
          <w:p w14:paraId="6D8F449B" w14:textId="77777777" w:rsidR="00817FDF" w:rsidRPr="00BD76E0" w:rsidRDefault="00817FDF" w:rsidP="000D375B">
            <w:pPr>
              <w:jc w:val="center"/>
              <w:rPr>
                <w:sz w:val="18"/>
              </w:rPr>
            </w:pPr>
            <w:r w:rsidRPr="00BD76E0">
              <w:rPr>
                <w:sz w:val="18"/>
              </w:rPr>
              <w:t>A</w:t>
            </w:r>
          </w:p>
        </w:tc>
        <w:tc>
          <w:tcPr>
            <w:tcW w:w="884" w:type="dxa"/>
            <w:tcBorders>
              <w:bottom w:val="nil"/>
            </w:tcBorders>
          </w:tcPr>
          <w:p w14:paraId="2C47D5DC" w14:textId="77777777" w:rsidR="00817FDF" w:rsidRPr="00BD76E0" w:rsidRDefault="00817FDF" w:rsidP="000D375B">
            <w:pPr>
              <w:jc w:val="center"/>
              <w:rPr>
                <w:sz w:val="18"/>
              </w:rPr>
            </w:pPr>
            <w:r w:rsidRPr="00BD76E0">
              <w:rPr>
                <w:sz w:val="18"/>
              </w:rPr>
              <w:t>Y</w:t>
            </w:r>
          </w:p>
        </w:tc>
      </w:tr>
      <w:tr w:rsidR="00817FDF" w:rsidRPr="00BD76E0" w14:paraId="3362D8CF" w14:textId="77777777" w:rsidTr="007C3C39">
        <w:tc>
          <w:tcPr>
            <w:tcW w:w="864" w:type="dxa"/>
            <w:tcBorders>
              <w:bottom w:val="nil"/>
            </w:tcBorders>
          </w:tcPr>
          <w:p w14:paraId="7FAA3270" w14:textId="77777777" w:rsidR="00817FDF" w:rsidRPr="00BD76E0" w:rsidRDefault="00817FDF" w:rsidP="007C3C39">
            <w:pPr>
              <w:jc w:val="both"/>
              <w:rPr>
                <w:sz w:val="18"/>
              </w:rPr>
            </w:pPr>
            <w:r w:rsidRPr="00BD76E0">
              <w:rPr>
                <w:sz w:val="18"/>
              </w:rPr>
              <w:t>19 – 30</w:t>
            </w:r>
          </w:p>
        </w:tc>
        <w:tc>
          <w:tcPr>
            <w:tcW w:w="1044" w:type="dxa"/>
            <w:tcBorders>
              <w:bottom w:val="nil"/>
            </w:tcBorders>
          </w:tcPr>
          <w:p w14:paraId="3F5DFD3B" w14:textId="77777777" w:rsidR="00817FDF" w:rsidRPr="00BD76E0" w:rsidRDefault="00817FDF" w:rsidP="007C3C39">
            <w:pPr>
              <w:jc w:val="both"/>
              <w:rPr>
                <w:sz w:val="18"/>
              </w:rPr>
            </w:pPr>
            <w:r w:rsidRPr="00BD76E0">
              <w:rPr>
                <w:sz w:val="18"/>
              </w:rPr>
              <w:t>Date</w:t>
            </w:r>
          </w:p>
        </w:tc>
        <w:tc>
          <w:tcPr>
            <w:tcW w:w="1440" w:type="dxa"/>
            <w:tcBorders>
              <w:bottom w:val="nil"/>
            </w:tcBorders>
          </w:tcPr>
          <w:p w14:paraId="13C894BB" w14:textId="77777777" w:rsidR="00817FDF" w:rsidRPr="00BD76E0" w:rsidRDefault="00817FDF" w:rsidP="007C3C39">
            <w:pPr>
              <w:pStyle w:val="FootnoteText"/>
              <w:rPr>
                <w:sz w:val="18"/>
              </w:rPr>
            </w:pPr>
            <w:r w:rsidRPr="00BD76E0">
              <w:rPr>
                <w:sz w:val="18"/>
              </w:rPr>
              <w:t>Effective Date</w:t>
            </w:r>
          </w:p>
        </w:tc>
        <w:tc>
          <w:tcPr>
            <w:tcW w:w="2880" w:type="dxa"/>
            <w:tcBorders>
              <w:bottom w:val="nil"/>
            </w:tcBorders>
          </w:tcPr>
          <w:p w14:paraId="10FE8AAD" w14:textId="77777777" w:rsidR="00817FDF" w:rsidRPr="00BD76E0" w:rsidRDefault="00817FDF" w:rsidP="007C3C39">
            <w:pPr>
              <w:jc w:val="both"/>
            </w:pPr>
            <w:r w:rsidRPr="00BD76E0">
              <w:t>Contains the date/time stamp for when this tax plan should become effective.  Please keep in mind that Matra can only change tax plans once daily at maintenance application.</w:t>
            </w:r>
          </w:p>
        </w:tc>
        <w:tc>
          <w:tcPr>
            <w:tcW w:w="893" w:type="dxa"/>
            <w:tcBorders>
              <w:bottom w:val="nil"/>
            </w:tcBorders>
          </w:tcPr>
          <w:p w14:paraId="101ABFEE" w14:textId="77777777" w:rsidR="00817FDF" w:rsidRPr="00BD76E0" w:rsidRDefault="00817FDF" w:rsidP="000D375B">
            <w:pPr>
              <w:jc w:val="center"/>
              <w:rPr>
                <w:sz w:val="18"/>
              </w:rPr>
            </w:pPr>
            <w:r w:rsidRPr="00BD76E0">
              <w:rPr>
                <w:sz w:val="18"/>
              </w:rPr>
              <w:t>Y</w:t>
            </w:r>
          </w:p>
        </w:tc>
        <w:tc>
          <w:tcPr>
            <w:tcW w:w="884" w:type="dxa"/>
            <w:tcBorders>
              <w:bottom w:val="nil"/>
            </w:tcBorders>
          </w:tcPr>
          <w:p w14:paraId="6D41BFF6" w14:textId="77777777" w:rsidR="00817FDF" w:rsidRPr="00BD76E0" w:rsidRDefault="00817FDF" w:rsidP="000D375B">
            <w:pPr>
              <w:jc w:val="center"/>
              <w:rPr>
                <w:sz w:val="18"/>
              </w:rPr>
            </w:pPr>
            <w:r w:rsidRPr="00BD76E0">
              <w:rPr>
                <w:sz w:val="18"/>
              </w:rPr>
              <w:t>A</w:t>
            </w:r>
          </w:p>
        </w:tc>
        <w:tc>
          <w:tcPr>
            <w:tcW w:w="884" w:type="dxa"/>
            <w:tcBorders>
              <w:bottom w:val="nil"/>
            </w:tcBorders>
          </w:tcPr>
          <w:p w14:paraId="0E6E2A8B" w14:textId="77777777" w:rsidR="00817FDF" w:rsidRPr="00BD76E0" w:rsidRDefault="00817FDF" w:rsidP="000D375B">
            <w:pPr>
              <w:jc w:val="center"/>
              <w:rPr>
                <w:sz w:val="18"/>
              </w:rPr>
            </w:pPr>
            <w:r w:rsidRPr="00BD76E0">
              <w:rPr>
                <w:sz w:val="18"/>
              </w:rPr>
              <w:t>Y</w:t>
            </w:r>
          </w:p>
        </w:tc>
      </w:tr>
      <w:tr w:rsidR="00817FDF" w:rsidRPr="00BD76E0" w14:paraId="1F07B845" w14:textId="77777777" w:rsidTr="007C3C39">
        <w:tc>
          <w:tcPr>
            <w:tcW w:w="864" w:type="dxa"/>
            <w:tcBorders>
              <w:bottom w:val="nil"/>
            </w:tcBorders>
          </w:tcPr>
          <w:p w14:paraId="72244D85" w14:textId="77777777" w:rsidR="00817FDF" w:rsidRPr="00BD76E0" w:rsidRDefault="00817FDF" w:rsidP="007C3C39">
            <w:pPr>
              <w:jc w:val="both"/>
              <w:rPr>
                <w:sz w:val="18"/>
              </w:rPr>
            </w:pPr>
            <w:r w:rsidRPr="00BD76E0">
              <w:rPr>
                <w:sz w:val="18"/>
              </w:rPr>
              <w:t>31 – 42</w:t>
            </w:r>
          </w:p>
        </w:tc>
        <w:tc>
          <w:tcPr>
            <w:tcW w:w="1044" w:type="dxa"/>
            <w:tcBorders>
              <w:bottom w:val="nil"/>
            </w:tcBorders>
          </w:tcPr>
          <w:p w14:paraId="75BEDCBA" w14:textId="77777777" w:rsidR="00817FDF" w:rsidRPr="00BD76E0" w:rsidRDefault="00817FDF" w:rsidP="007C3C39">
            <w:pPr>
              <w:jc w:val="both"/>
              <w:rPr>
                <w:sz w:val="18"/>
              </w:rPr>
            </w:pPr>
            <w:r w:rsidRPr="00BD76E0">
              <w:rPr>
                <w:sz w:val="18"/>
              </w:rPr>
              <w:t>Date</w:t>
            </w:r>
          </w:p>
        </w:tc>
        <w:tc>
          <w:tcPr>
            <w:tcW w:w="1440" w:type="dxa"/>
            <w:tcBorders>
              <w:bottom w:val="nil"/>
            </w:tcBorders>
          </w:tcPr>
          <w:p w14:paraId="3626BDB0" w14:textId="77777777" w:rsidR="00817FDF" w:rsidRPr="00BD76E0" w:rsidRDefault="00817FDF" w:rsidP="007C3C39">
            <w:pPr>
              <w:pStyle w:val="FootnoteText"/>
              <w:rPr>
                <w:sz w:val="18"/>
              </w:rPr>
            </w:pPr>
            <w:r w:rsidRPr="00BD76E0">
              <w:rPr>
                <w:sz w:val="18"/>
              </w:rPr>
              <w:t>Expiration Date</w:t>
            </w:r>
          </w:p>
        </w:tc>
        <w:tc>
          <w:tcPr>
            <w:tcW w:w="2880" w:type="dxa"/>
            <w:tcBorders>
              <w:bottom w:val="nil"/>
            </w:tcBorders>
          </w:tcPr>
          <w:p w14:paraId="0747D4FE" w14:textId="77777777" w:rsidR="00817FDF" w:rsidRPr="00BD76E0" w:rsidRDefault="00817FDF" w:rsidP="007C3C39">
            <w:pPr>
              <w:jc w:val="both"/>
            </w:pPr>
            <w:r w:rsidRPr="00BD76E0">
              <w:t>Contains the date/time stamp for when this tax plan should no longer be used for this item.  Please keep in mind that Matra can only change tax plans once daily at maintenance application.</w:t>
            </w:r>
          </w:p>
        </w:tc>
        <w:tc>
          <w:tcPr>
            <w:tcW w:w="893" w:type="dxa"/>
            <w:tcBorders>
              <w:bottom w:val="nil"/>
            </w:tcBorders>
          </w:tcPr>
          <w:p w14:paraId="69C2D5C2" w14:textId="77777777" w:rsidR="00817FDF" w:rsidRPr="00BD76E0" w:rsidRDefault="00817FDF" w:rsidP="000D375B">
            <w:pPr>
              <w:jc w:val="center"/>
              <w:rPr>
                <w:sz w:val="18"/>
              </w:rPr>
            </w:pPr>
            <w:r w:rsidRPr="00BD76E0">
              <w:rPr>
                <w:sz w:val="18"/>
              </w:rPr>
              <w:t>Y</w:t>
            </w:r>
          </w:p>
        </w:tc>
        <w:tc>
          <w:tcPr>
            <w:tcW w:w="884" w:type="dxa"/>
            <w:tcBorders>
              <w:bottom w:val="nil"/>
            </w:tcBorders>
          </w:tcPr>
          <w:p w14:paraId="728F6A3C" w14:textId="77777777" w:rsidR="00817FDF" w:rsidRPr="00BD76E0" w:rsidRDefault="00817FDF" w:rsidP="000D375B">
            <w:pPr>
              <w:jc w:val="center"/>
              <w:rPr>
                <w:sz w:val="18"/>
              </w:rPr>
            </w:pPr>
            <w:r w:rsidRPr="00BD76E0">
              <w:rPr>
                <w:sz w:val="18"/>
              </w:rPr>
              <w:t>A</w:t>
            </w:r>
          </w:p>
        </w:tc>
        <w:tc>
          <w:tcPr>
            <w:tcW w:w="884" w:type="dxa"/>
            <w:tcBorders>
              <w:bottom w:val="nil"/>
            </w:tcBorders>
          </w:tcPr>
          <w:p w14:paraId="02EB7C2F" w14:textId="77777777" w:rsidR="00817FDF" w:rsidRPr="00BD76E0" w:rsidRDefault="00817FDF" w:rsidP="000D375B">
            <w:pPr>
              <w:jc w:val="center"/>
              <w:rPr>
                <w:sz w:val="18"/>
              </w:rPr>
            </w:pPr>
            <w:r w:rsidRPr="00BD76E0">
              <w:rPr>
                <w:sz w:val="18"/>
              </w:rPr>
              <w:t>Y</w:t>
            </w:r>
          </w:p>
        </w:tc>
      </w:tr>
      <w:tr w:rsidR="00817FDF" w:rsidRPr="00BD76E0" w14:paraId="6ACD2840" w14:textId="77777777" w:rsidTr="007C3C39">
        <w:tc>
          <w:tcPr>
            <w:tcW w:w="864" w:type="dxa"/>
            <w:tcBorders>
              <w:bottom w:val="nil"/>
            </w:tcBorders>
          </w:tcPr>
          <w:p w14:paraId="0634F475" w14:textId="77777777" w:rsidR="00817FDF" w:rsidRPr="00BD76E0" w:rsidRDefault="00817FDF" w:rsidP="007C3C39">
            <w:pPr>
              <w:jc w:val="both"/>
              <w:rPr>
                <w:sz w:val="18"/>
              </w:rPr>
            </w:pPr>
            <w:r w:rsidRPr="00BD76E0">
              <w:rPr>
                <w:sz w:val="18"/>
              </w:rPr>
              <w:t>43 - 43</w:t>
            </w:r>
          </w:p>
        </w:tc>
        <w:tc>
          <w:tcPr>
            <w:tcW w:w="1044" w:type="dxa"/>
            <w:tcBorders>
              <w:bottom w:val="nil"/>
            </w:tcBorders>
          </w:tcPr>
          <w:p w14:paraId="3892D843" w14:textId="77777777" w:rsidR="00817FDF" w:rsidRPr="00BD76E0" w:rsidRDefault="00817FDF" w:rsidP="007C3C39">
            <w:pPr>
              <w:jc w:val="both"/>
              <w:rPr>
                <w:sz w:val="18"/>
              </w:rPr>
            </w:pPr>
            <w:r w:rsidRPr="00BD76E0">
              <w:rPr>
                <w:sz w:val="18"/>
              </w:rPr>
              <w:t>Char(1)</w:t>
            </w:r>
          </w:p>
        </w:tc>
        <w:tc>
          <w:tcPr>
            <w:tcW w:w="1440" w:type="dxa"/>
            <w:tcBorders>
              <w:bottom w:val="nil"/>
            </w:tcBorders>
          </w:tcPr>
          <w:p w14:paraId="747F5F2C" w14:textId="77777777" w:rsidR="00817FDF" w:rsidRPr="00BD76E0" w:rsidRDefault="00817FDF" w:rsidP="007C3C39">
            <w:pPr>
              <w:pStyle w:val="FootnoteText"/>
              <w:rPr>
                <w:sz w:val="18"/>
              </w:rPr>
            </w:pPr>
            <w:r w:rsidRPr="00BD76E0">
              <w:rPr>
                <w:sz w:val="18"/>
              </w:rPr>
              <w:t>Effective Sent</w:t>
            </w:r>
          </w:p>
        </w:tc>
        <w:tc>
          <w:tcPr>
            <w:tcW w:w="2880" w:type="dxa"/>
            <w:tcBorders>
              <w:bottom w:val="nil"/>
            </w:tcBorders>
          </w:tcPr>
          <w:p w14:paraId="55731D35" w14:textId="77777777" w:rsidR="00817FDF" w:rsidRPr="00BD76E0" w:rsidRDefault="00817FDF" w:rsidP="007C3C39">
            <w:pPr>
              <w:jc w:val="both"/>
            </w:pPr>
            <w:r w:rsidRPr="00BD76E0">
              <w:t>Y/N Flag that indicates if this record has been sent out for distribution on or after its effective date/time.</w:t>
            </w:r>
          </w:p>
        </w:tc>
        <w:tc>
          <w:tcPr>
            <w:tcW w:w="893" w:type="dxa"/>
            <w:tcBorders>
              <w:bottom w:val="nil"/>
            </w:tcBorders>
          </w:tcPr>
          <w:p w14:paraId="3C346EC5" w14:textId="77777777" w:rsidR="00817FDF" w:rsidRPr="00BD76E0" w:rsidRDefault="00817FDF" w:rsidP="000D375B">
            <w:pPr>
              <w:jc w:val="center"/>
              <w:rPr>
                <w:sz w:val="18"/>
              </w:rPr>
            </w:pPr>
            <w:r w:rsidRPr="00BD76E0">
              <w:rPr>
                <w:sz w:val="18"/>
              </w:rPr>
              <w:t>Y</w:t>
            </w:r>
          </w:p>
        </w:tc>
        <w:tc>
          <w:tcPr>
            <w:tcW w:w="884" w:type="dxa"/>
            <w:tcBorders>
              <w:bottom w:val="nil"/>
            </w:tcBorders>
          </w:tcPr>
          <w:p w14:paraId="428A405A" w14:textId="77777777" w:rsidR="00817FDF" w:rsidRPr="00BD76E0" w:rsidRDefault="00817FDF" w:rsidP="000D375B">
            <w:pPr>
              <w:jc w:val="center"/>
              <w:rPr>
                <w:sz w:val="18"/>
              </w:rPr>
            </w:pPr>
            <w:r w:rsidRPr="00BD76E0">
              <w:rPr>
                <w:sz w:val="18"/>
              </w:rPr>
              <w:t>A</w:t>
            </w:r>
          </w:p>
        </w:tc>
        <w:tc>
          <w:tcPr>
            <w:tcW w:w="884" w:type="dxa"/>
            <w:tcBorders>
              <w:bottom w:val="nil"/>
            </w:tcBorders>
          </w:tcPr>
          <w:p w14:paraId="4CD38CCB" w14:textId="77777777" w:rsidR="00817FDF" w:rsidRPr="00BD76E0" w:rsidRDefault="00817FDF" w:rsidP="000D375B">
            <w:pPr>
              <w:jc w:val="center"/>
              <w:rPr>
                <w:sz w:val="18"/>
              </w:rPr>
            </w:pPr>
            <w:r w:rsidRPr="00BD76E0">
              <w:rPr>
                <w:sz w:val="18"/>
              </w:rPr>
              <w:t>Y</w:t>
            </w:r>
          </w:p>
        </w:tc>
      </w:tr>
    </w:tbl>
    <w:p w14:paraId="5B8E1DA7" w14:textId="77777777" w:rsidR="007C3C39" w:rsidRPr="00BD76E0" w:rsidRDefault="007C3C39" w:rsidP="007C3C39">
      <w:pPr>
        <w:jc w:val="both"/>
      </w:pPr>
    </w:p>
    <w:p w14:paraId="761479FD" w14:textId="77777777" w:rsidR="007C3C39" w:rsidRPr="00BD76E0" w:rsidRDefault="007C3C39" w:rsidP="007C3C39">
      <w:pPr>
        <w:jc w:val="both"/>
      </w:pPr>
    </w:p>
    <w:p w14:paraId="0A98D573" w14:textId="77777777" w:rsidR="007C3C39" w:rsidRPr="00BD76E0" w:rsidRDefault="007C3C39" w:rsidP="007C3C39">
      <w:pPr>
        <w:jc w:val="both"/>
        <w:rPr>
          <w:b/>
          <w:sz w:val="22"/>
          <w:u w:val="single"/>
        </w:rPr>
      </w:pPr>
      <w:r w:rsidRPr="00BD76E0">
        <w:rPr>
          <w:b/>
          <w:sz w:val="22"/>
          <w:u w:val="single"/>
        </w:rPr>
        <w:t>Item Alias (AL)</w:t>
      </w:r>
    </w:p>
    <w:p w14:paraId="24415E0B" w14:textId="77777777" w:rsidR="007C3C39" w:rsidRPr="00BD76E0" w:rsidRDefault="007C3C39" w:rsidP="007C3C39">
      <w:pPr>
        <w:jc w:val="both"/>
      </w:pPr>
      <w:r w:rsidRPr="00BD76E0">
        <w:t>This record should be included if there are alternate item numbers that may refer to the same physical item being sold.</w:t>
      </w:r>
    </w:p>
    <w:p w14:paraId="7AC1877C" w14:textId="77777777" w:rsidR="007C3C39" w:rsidRPr="00BD76E0" w:rsidRDefault="007C3C39" w:rsidP="007C3C39">
      <w:pPr>
        <w:jc w:val="both"/>
      </w:pPr>
      <w:r w:rsidRPr="00BD76E0">
        <w:t xml:space="preserve"> </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260"/>
        <w:gridCol w:w="3060"/>
        <w:gridCol w:w="1080"/>
        <w:gridCol w:w="1080"/>
        <w:gridCol w:w="1080"/>
      </w:tblGrid>
      <w:tr w:rsidR="007C3C39" w:rsidRPr="00BD76E0" w14:paraId="4FAA16F4" w14:textId="77777777" w:rsidTr="00817FDF">
        <w:tc>
          <w:tcPr>
            <w:tcW w:w="864" w:type="dxa"/>
            <w:shd w:val="clear" w:color="auto" w:fill="0000FF"/>
          </w:tcPr>
          <w:p w14:paraId="6D77A8CA" w14:textId="77777777" w:rsidR="007C3C39" w:rsidRPr="00BD76E0" w:rsidRDefault="007C3C39" w:rsidP="007C3C39">
            <w:pPr>
              <w:keepNext/>
              <w:jc w:val="both"/>
              <w:rPr>
                <w:b/>
                <w:bCs/>
                <w:color w:val="FFFFFF"/>
                <w:sz w:val="18"/>
              </w:rPr>
            </w:pPr>
            <w:r w:rsidRPr="00BD76E0">
              <w:rPr>
                <w:b/>
                <w:bCs/>
                <w:color w:val="FFFFFF"/>
                <w:sz w:val="18"/>
              </w:rPr>
              <w:t>Byte Position</w:t>
            </w:r>
          </w:p>
        </w:tc>
        <w:tc>
          <w:tcPr>
            <w:tcW w:w="1044" w:type="dxa"/>
            <w:shd w:val="clear" w:color="auto" w:fill="0000FF"/>
          </w:tcPr>
          <w:p w14:paraId="22933A41" w14:textId="77777777" w:rsidR="007C3C39" w:rsidRPr="00BD76E0" w:rsidRDefault="007C3C39" w:rsidP="007C3C39">
            <w:pPr>
              <w:keepNext/>
              <w:jc w:val="both"/>
              <w:rPr>
                <w:b/>
                <w:bCs/>
                <w:color w:val="FFFFFF"/>
                <w:sz w:val="18"/>
              </w:rPr>
            </w:pPr>
            <w:r w:rsidRPr="00BD76E0">
              <w:rPr>
                <w:b/>
                <w:bCs/>
                <w:color w:val="FFFFFF"/>
                <w:sz w:val="18"/>
              </w:rPr>
              <w:t>Data Type</w:t>
            </w:r>
          </w:p>
        </w:tc>
        <w:tc>
          <w:tcPr>
            <w:tcW w:w="1260" w:type="dxa"/>
            <w:shd w:val="clear" w:color="auto" w:fill="0000FF"/>
          </w:tcPr>
          <w:p w14:paraId="052EA69C" w14:textId="77777777" w:rsidR="007C3C39" w:rsidRPr="00BD76E0" w:rsidRDefault="007C3C39" w:rsidP="007C3C39">
            <w:pPr>
              <w:keepNext/>
              <w:jc w:val="both"/>
              <w:rPr>
                <w:b/>
                <w:bCs/>
                <w:color w:val="FFFFFF"/>
                <w:sz w:val="18"/>
              </w:rPr>
            </w:pPr>
            <w:r w:rsidRPr="00BD76E0">
              <w:rPr>
                <w:b/>
                <w:bCs/>
                <w:color w:val="FFFFFF"/>
                <w:sz w:val="18"/>
              </w:rPr>
              <w:t>Name</w:t>
            </w:r>
          </w:p>
        </w:tc>
        <w:tc>
          <w:tcPr>
            <w:tcW w:w="3060" w:type="dxa"/>
            <w:shd w:val="clear" w:color="auto" w:fill="0000FF"/>
          </w:tcPr>
          <w:p w14:paraId="69BA5DBA" w14:textId="77777777" w:rsidR="007C3C39" w:rsidRPr="00BD76E0" w:rsidRDefault="007C3C39" w:rsidP="007C3C39">
            <w:pPr>
              <w:keepNext/>
              <w:jc w:val="both"/>
              <w:rPr>
                <w:b/>
                <w:bCs/>
                <w:color w:val="FFFFFF"/>
                <w:sz w:val="18"/>
              </w:rPr>
            </w:pPr>
            <w:r w:rsidRPr="00BD76E0">
              <w:rPr>
                <w:b/>
                <w:bCs/>
                <w:color w:val="FFFFFF"/>
                <w:sz w:val="18"/>
              </w:rPr>
              <w:t>Description</w:t>
            </w:r>
          </w:p>
        </w:tc>
        <w:tc>
          <w:tcPr>
            <w:tcW w:w="1080" w:type="dxa"/>
            <w:shd w:val="clear" w:color="auto" w:fill="0000FF"/>
          </w:tcPr>
          <w:p w14:paraId="2DAA851C" w14:textId="77777777" w:rsidR="007C3C39" w:rsidRPr="00BD76E0" w:rsidRDefault="007C3C39" w:rsidP="007C3C39">
            <w:pPr>
              <w:keepNext/>
              <w:rPr>
                <w:b/>
                <w:bCs/>
                <w:color w:val="FFFFFF"/>
                <w:sz w:val="18"/>
              </w:rPr>
            </w:pPr>
            <w:r w:rsidRPr="00BD76E0">
              <w:rPr>
                <w:b/>
                <w:bCs/>
                <w:color w:val="FFFFFF"/>
                <w:sz w:val="18"/>
              </w:rPr>
              <w:t>Case Sensitive</w:t>
            </w:r>
          </w:p>
        </w:tc>
        <w:tc>
          <w:tcPr>
            <w:tcW w:w="1080" w:type="dxa"/>
            <w:shd w:val="clear" w:color="auto" w:fill="0000FF"/>
          </w:tcPr>
          <w:p w14:paraId="01C1432A" w14:textId="77777777" w:rsidR="007C3C39" w:rsidRPr="00BD76E0" w:rsidRDefault="007C3C39" w:rsidP="007C3C39">
            <w:pPr>
              <w:keepNext/>
              <w:rPr>
                <w:b/>
                <w:bCs/>
                <w:color w:val="FFFFFF"/>
                <w:sz w:val="18"/>
              </w:rPr>
            </w:pPr>
            <w:r w:rsidRPr="00BD76E0">
              <w:rPr>
                <w:b/>
                <w:bCs/>
                <w:color w:val="FFFFFF"/>
                <w:sz w:val="18"/>
              </w:rPr>
              <w:t>Data Required</w:t>
            </w:r>
          </w:p>
        </w:tc>
        <w:tc>
          <w:tcPr>
            <w:tcW w:w="1080" w:type="dxa"/>
            <w:shd w:val="clear" w:color="auto" w:fill="0000FF"/>
          </w:tcPr>
          <w:p w14:paraId="6E3A5A60" w14:textId="77777777" w:rsidR="007C3C39" w:rsidRPr="00BD76E0" w:rsidRDefault="007C3C39" w:rsidP="007C3C39">
            <w:pPr>
              <w:keepNext/>
              <w:rPr>
                <w:b/>
                <w:bCs/>
                <w:color w:val="FFFFFF"/>
                <w:sz w:val="18"/>
              </w:rPr>
            </w:pPr>
            <w:r w:rsidRPr="00BD76E0">
              <w:rPr>
                <w:b/>
                <w:bCs/>
                <w:color w:val="FFFFFF"/>
                <w:sz w:val="18"/>
              </w:rPr>
              <w:t>Field Required</w:t>
            </w:r>
          </w:p>
        </w:tc>
      </w:tr>
      <w:tr w:rsidR="007C3C39" w:rsidRPr="00BD76E0" w14:paraId="79B32301" w14:textId="77777777" w:rsidTr="00817FDF">
        <w:tc>
          <w:tcPr>
            <w:tcW w:w="864" w:type="dxa"/>
          </w:tcPr>
          <w:p w14:paraId="4B3F65C8" w14:textId="77777777" w:rsidR="007C3C39" w:rsidRPr="00BD76E0" w:rsidRDefault="007C3C39" w:rsidP="007C3C39">
            <w:pPr>
              <w:keepLines/>
              <w:jc w:val="both"/>
              <w:rPr>
                <w:sz w:val="18"/>
              </w:rPr>
            </w:pPr>
            <w:r w:rsidRPr="00BD76E0">
              <w:rPr>
                <w:sz w:val="18"/>
              </w:rPr>
              <w:t>0 – 3</w:t>
            </w:r>
          </w:p>
        </w:tc>
        <w:tc>
          <w:tcPr>
            <w:tcW w:w="1044" w:type="dxa"/>
          </w:tcPr>
          <w:p w14:paraId="5A308D03" w14:textId="77777777" w:rsidR="007C3C39" w:rsidRPr="00BD76E0" w:rsidRDefault="007C3C39" w:rsidP="007C3C39">
            <w:pPr>
              <w:keepLines/>
              <w:jc w:val="both"/>
              <w:rPr>
                <w:sz w:val="18"/>
              </w:rPr>
            </w:pPr>
            <w:r w:rsidRPr="00BD76E0">
              <w:rPr>
                <w:sz w:val="18"/>
              </w:rPr>
              <w:t>Byte(4)</w:t>
            </w:r>
          </w:p>
        </w:tc>
        <w:tc>
          <w:tcPr>
            <w:tcW w:w="1260" w:type="dxa"/>
          </w:tcPr>
          <w:p w14:paraId="139E8063" w14:textId="77777777" w:rsidR="007C3C39" w:rsidRPr="00BD76E0" w:rsidRDefault="007C3C39" w:rsidP="007C3C39">
            <w:pPr>
              <w:keepLines/>
              <w:jc w:val="both"/>
              <w:rPr>
                <w:sz w:val="18"/>
              </w:rPr>
            </w:pPr>
            <w:r w:rsidRPr="00BD76E0">
              <w:rPr>
                <w:sz w:val="18"/>
              </w:rPr>
              <w:t>Alternate Sequence</w:t>
            </w:r>
          </w:p>
        </w:tc>
        <w:tc>
          <w:tcPr>
            <w:tcW w:w="3060" w:type="dxa"/>
          </w:tcPr>
          <w:p w14:paraId="42B016B4" w14:textId="77777777" w:rsidR="007C3C39" w:rsidRPr="00BD76E0" w:rsidRDefault="007C3C39" w:rsidP="007C3C39">
            <w:pPr>
              <w:keepLines/>
              <w:jc w:val="both"/>
              <w:rPr>
                <w:sz w:val="18"/>
              </w:rPr>
            </w:pPr>
            <w:r w:rsidRPr="00BD76E0">
              <w:rPr>
                <w:sz w:val="18"/>
              </w:rPr>
              <w:t xml:space="preserve">Fixed Value “??AL”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1080" w:type="dxa"/>
          </w:tcPr>
          <w:p w14:paraId="7863CED4" w14:textId="77777777" w:rsidR="007C3C39" w:rsidRPr="00BD76E0" w:rsidRDefault="007C3C39" w:rsidP="007C3C39">
            <w:pPr>
              <w:keepLines/>
              <w:jc w:val="center"/>
              <w:rPr>
                <w:sz w:val="18"/>
              </w:rPr>
            </w:pPr>
            <w:r w:rsidRPr="00BD76E0">
              <w:rPr>
                <w:sz w:val="18"/>
              </w:rPr>
              <w:t>N</w:t>
            </w:r>
          </w:p>
        </w:tc>
        <w:tc>
          <w:tcPr>
            <w:tcW w:w="1080" w:type="dxa"/>
          </w:tcPr>
          <w:p w14:paraId="28029A3F" w14:textId="77777777" w:rsidR="007C3C39" w:rsidRPr="00BD76E0" w:rsidRDefault="007C3C39" w:rsidP="007C3C39">
            <w:pPr>
              <w:keepLines/>
              <w:jc w:val="center"/>
              <w:rPr>
                <w:sz w:val="18"/>
              </w:rPr>
            </w:pPr>
            <w:r w:rsidRPr="00BD76E0">
              <w:rPr>
                <w:sz w:val="18"/>
              </w:rPr>
              <w:t>A</w:t>
            </w:r>
          </w:p>
        </w:tc>
        <w:tc>
          <w:tcPr>
            <w:tcW w:w="1080" w:type="dxa"/>
          </w:tcPr>
          <w:p w14:paraId="06E426DA" w14:textId="77777777" w:rsidR="007C3C39" w:rsidRPr="00BD76E0" w:rsidRDefault="007C3C39" w:rsidP="007C3C39">
            <w:pPr>
              <w:keepLines/>
              <w:jc w:val="center"/>
              <w:rPr>
                <w:sz w:val="18"/>
              </w:rPr>
            </w:pPr>
            <w:r w:rsidRPr="00BD76E0">
              <w:rPr>
                <w:sz w:val="18"/>
              </w:rPr>
              <w:t>Y</w:t>
            </w:r>
          </w:p>
        </w:tc>
      </w:tr>
      <w:tr w:rsidR="00817FDF" w:rsidRPr="00BD76E0" w14:paraId="357BF0D5" w14:textId="77777777" w:rsidTr="00817FDF">
        <w:tc>
          <w:tcPr>
            <w:tcW w:w="864" w:type="dxa"/>
          </w:tcPr>
          <w:p w14:paraId="6852C4D6" w14:textId="77777777" w:rsidR="00817FDF" w:rsidRPr="00BD76E0" w:rsidRDefault="00817FDF" w:rsidP="000D375B">
            <w:pPr>
              <w:rPr>
                <w:sz w:val="18"/>
              </w:rPr>
            </w:pPr>
            <w:r w:rsidRPr="00BD76E0">
              <w:rPr>
                <w:sz w:val="18"/>
              </w:rPr>
              <w:t>4 – 4</w:t>
            </w:r>
          </w:p>
        </w:tc>
        <w:tc>
          <w:tcPr>
            <w:tcW w:w="1044" w:type="dxa"/>
          </w:tcPr>
          <w:p w14:paraId="4A56401A" w14:textId="77777777" w:rsidR="00817FDF" w:rsidRPr="00BD76E0" w:rsidRDefault="00817FDF" w:rsidP="000D375B">
            <w:pPr>
              <w:rPr>
                <w:sz w:val="18"/>
              </w:rPr>
            </w:pPr>
            <w:r w:rsidRPr="00BD76E0">
              <w:rPr>
                <w:sz w:val="18"/>
              </w:rPr>
              <w:t>Char(1)</w:t>
            </w:r>
          </w:p>
        </w:tc>
        <w:tc>
          <w:tcPr>
            <w:tcW w:w="1260" w:type="dxa"/>
          </w:tcPr>
          <w:p w14:paraId="69E5F0AC" w14:textId="77777777" w:rsidR="00817FDF" w:rsidRPr="00BD76E0" w:rsidRDefault="00817FDF" w:rsidP="000D375B">
            <w:pPr>
              <w:rPr>
                <w:sz w:val="18"/>
              </w:rPr>
            </w:pPr>
            <w:r w:rsidRPr="00BD76E0">
              <w:rPr>
                <w:sz w:val="18"/>
              </w:rPr>
              <w:t>Action Code</w:t>
            </w:r>
          </w:p>
        </w:tc>
        <w:tc>
          <w:tcPr>
            <w:tcW w:w="3060" w:type="dxa"/>
          </w:tcPr>
          <w:p w14:paraId="354EDE69" w14:textId="77777777" w:rsidR="00817FDF" w:rsidRPr="00BD76E0" w:rsidRDefault="00817FDF" w:rsidP="000D375B">
            <w:pPr>
              <w:rPr>
                <w:sz w:val="18"/>
              </w:rPr>
            </w:pPr>
            <w:r w:rsidRPr="00BD76E0">
              <w:rPr>
                <w:sz w:val="18"/>
              </w:rPr>
              <w:t>Indicates the action that should be taken with this record A=Add/Update or D=Delete</w:t>
            </w:r>
          </w:p>
        </w:tc>
        <w:tc>
          <w:tcPr>
            <w:tcW w:w="1080" w:type="dxa"/>
          </w:tcPr>
          <w:p w14:paraId="2DB73983" w14:textId="77777777" w:rsidR="00817FDF" w:rsidRPr="00BD76E0" w:rsidRDefault="00817FDF" w:rsidP="000D375B">
            <w:pPr>
              <w:jc w:val="center"/>
              <w:rPr>
                <w:sz w:val="18"/>
              </w:rPr>
            </w:pPr>
            <w:r w:rsidRPr="00BD76E0">
              <w:rPr>
                <w:sz w:val="18"/>
              </w:rPr>
              <w:t>N</w:t>
            </w:r>
          </w:p>
        </w:tc>
        <w:tc>
          <w:tcPr>
            <w:tcW w:w="1080" w:type="dxa"/>
          </w:tcPr>
          <w:p w14:paraId="6926287C" w14:textId="77777777" w:rsidR="00817FDF" w:rsidRPr="00BD76E0" w:rsidRDefault="00817FDF" w:rsidP="000D375B">
            <w:pPr>
              <w:jc w:val="center"/>
              <w:rPr>
                <w:sz w:val="18"/>
              </w:rPr>
            </w:pPr>
            <w:r w:rsidRPr="00BD76E0">
              <w:rPr>
                <w:sz w:val="18"/>
              </w:rPr>
              <w:t>N</w:t>
            </w:r>
          </w:p>
        </w:tc>
        <w:tc>
          <w:tcPr>
            <w:tcW w:w="1080" w:type="dxa"/>
          </w:tcPr>
          <w:p w14:paraId="77EC0B57" w14:textId="77777777" w:rsidR="00817FDF" w:rsidRPr="00BD76E0" w:rsidRDefault="00817FDF" w:rsidP="000D375B">
            <w:pPr>
              <w:jc w:val="center"/>
              <w:rPr>
                <w:sz w:val="18"/>
              </w:rPr>
            </w:pPr>
            <w:r w:rsidRPr="00BD76E0">
              <w:rPr>
                <w:sz w:val="18"/>
              </w:rPr>
              <w:t>Y</w:t>
            </w:r>
          </w:p>
        </w:tc>
      </w:tr>
      <w:tr w:rsidR="007C3C39" w:rsidRPr="00BD76E0" w14:paraId="412EEA0A" w14:textId="77777777" w:rsidTr="00817FDF">
        <w:tc>
          <w:tcPr>
            <w:tcW w:w="864" w:type="dxa"/>
          </w:tcPr>
          <w:p w14:paraId="6ED2E854" w14:textId="77777777" w:rsidR="007C3C39" w:rsidRPr="00BD76E0" w:rsidRDefault="00817FDF" w:rsidP="007C3C39">
            <w:pPr>
              <w:keepLines/>
              <w:jc w:val="both"/>
              <w:rPr>
                <w:sz w:val="18"/>
              </w:rPr>
            </w:pPr>
            <w:r w:rsidRPr="00BD76E0">
              <w:rPr>
                <w:sz w:val="18"/>
              </w:rPr>
              <w:t>5 – 26</w:t>
            </w:r>
          </w:p>
        </w:tc>
        <w:tc>
          <w:tcPr>
            <w:tcW w:w="1044" w:type="dxa"/>
          </w:tcPr>
          <w:p w14:paraId="2C27CD43" w14:textId="77777777" w:rsidR="007C3C39" w:rsidRPr="00BD76E0" w:rsidRDefault="007C3C39" w:rsidP="007C3C39">
            <w:pPr>
              <w:keepLines/>
              <w:jc w:val="both"/>
              <w:rPr>
                <w:sz w:val="18"/>
              </w:rPr>
            </w:pPr>
            <w:r w:rsidRPr="00BD76E0">
              <w:rPr>
                <w:sz w:val="18"/>
              </w:rPr>
              <w:t>Char(</w:t>
            </w:r>
            <w:r w:rsidR="00817FDF" w:rsidRPr="00BD76E0">
              <w:rPr>
                <w:sz w:val="18"/>
              </w:rPr>
              <w:t>22</w:t>
            </w:r>
            <w:r w:rsidRPr="00BD76E0">
              <w:rPr>
                <w:sz w:val="18"/>
              </w:rPr>
              <w:t>)</w:t>
            </w:r>
          </w:p>
        </w:tc>
        <w:tc>
          <w:tcPr>
            <w:tcW w:w="1260" w:type="dxa"/>
          </w:tcPr>
          <w:p w14:paraId="0DFA48CD" w14:textId="77777777" w:rsidR="007C3C39" w:rsidRPr="00BD76E0" w:rsidRDefault="007C3C39" w:rsidP="007C3C39">
            <w:pPr>
              <w:keepLines/>
              <w:jc w:val="both"/>
              <w:rPr>
                <w:sz w:val="18"/>
              </w:rPr>
            </w:pPr>
            <w:r w:rsidRPr="00BD76E0">
              <w:rPr>
                <w:sz w:val="18"/>
              </w:rPr>
              <w:t>Code</w:t>
            </w:r>
          </w:p>
        </w:tc>
        <w:tc>
          <w:tcPr>
            <w:tcW w:w="3060" w:type="dxa"/>
          </w:tcPr>
          <w:p w14:paraId="55C7A28F" w14:textId="77777777" w:rsidR="007C3C39" w:rsidRPr="00BD76E0" w:rsidRDefault="00817FDF" w:rsidP="007C3C39">
            <w:pPr>
              <w:keepLines/>
              <w:jc w:val="both"/>
              <w:rPr>
                <w:sz w:val="18"/>
              </w:rPr>
            </w:pPr>
            <w:r w:rsidRPr="00BD76E0">
              <w:rPr>
                <w:sz w:val="18"/>
              </w:rPr>
              <w:t>Contains the alias that this record represents.</w:t>
            </w:r>
          </w:p>
        </w:tc>
        <w:tc>
          <w:tcPr>
            <w:tcW w:w="1080" w:type="dxa"/>
          </w:tcPr>
          <w:p w14:paraId="66B429BB" w14:textId="77777777" w:rsidR="007C3C39" w:rsidRPr="00BD76E0" w:rsidRDefault="007C3C39" w:rsidP="007C3C39">
            <w:pPr>
              <w:keepLines/>
              <w:jc w:val="center"/>
              <w:rPr>
                <w:sz w:val="18"/>
              </w:rPr>
            </w:pPr>
            <w:r w:rsidRPr="00BD76E0">
              <w:rPr>
                <w:sz w:val="18"/>
              </w:rPr>
              <w:t>N</w:t>
            </w:r>
          </w:p>
        </w:tc>
        <w:tc>
          <w:tcPr>
            <w:tcW w:w="1080" w:type="dxa"/>
          </w:tcPr>
          <w:p w14:paraId="28B1C659" w14:textId="77777777" w:rsidR="007C3C39" w:rsidRPr="00BD76E0" w:rsidRDefault="007C3C39" w:rsidP="007C3C39">
            <w:pPr>
              <w:keepLines/>
              <w:jc w:val="center"/>
              <w:rPr>
                <w:sz w:val="18"/>
              </w:rPr>
            </w:pPr>
            <w:r w:rsidRPr="00BD76E0">
              <w:rPr>
                <w:sz w:val="18"/>
              </w:rPr>
              <w:t>A</w:t>
            </w:r>
          </w:p>
        </w:tc>
        <w:tc>
          <w:tcPr>
            <w:tcW w:w="1080" w:type="dxa"/>
          </w:tcPr>
          <w:p w14:paraId="47130EE3" w14:textId="77777777" w:rsidR="007C3C39" w:rsidRPr="00BD76E0" w:rsidRDefault="007C3C39" w:rsidP="007C3C39">
            <w:pPr>
              <w:keepLines/>
              <w:jc w:val="center"/>
              <w:rPr>
                <w:sz w:val="18"/>
              </w:rPr>
            </w:pPr>
            <w:r w:rsidRPr="00BD76E0">
              <w:rPr>
                <w:sz w:val="18"/>
              </w:rPr>
              <w:t>Y</w:t>
            </w:r>
          </w:p>
        </w:tc>
      </w:tr>
      <w:tr w:rsidR="007C3C39" w:rsidRPr="00BD76E0" w14:paraId="68BC168B" w14:textId="77777777" w:rsidTr="00817FDF">
        <w:tc>
          <w:tcPr>
            <w:tcW w:w="864" w:type="dxa"/>
          </w:tcPr>
          <w:p w14:paraId="3FD557BA" w14:textId="77777777" w:rsidR="007C3C39" w:rsidRPr="00BD76E0" w:rsidRDefault="00817FDF" w:rsidP="007C3C39">
            <w:pPr>
              <w:keepLines/>
              <w:jc w:val="both"/>
              <w:rPr>
                <w:sz w:val="18"/>
              </w:rPr>
            </w:pPr>
            <w:r w:rsidRPr="00BD76E0">
              <w:rPr>
                <w:sz w:val="18"/>
              </w:rPr>
              <w:t>27 - 27</w:t>
            </w:r>
          </w:p>
        </w:tc>
        <w:tc>
          <w:tcPr>
            <w:tcW w:w="1044" w:type="dxa"/>
          </w:tcPr>
          <w:p w14:paraId="76934918" w14:textId="77777777" w:rsidR="007C3C39" w:rsidRPr="00BD76E0" w:rsidRDefault="007C3C39" w:rsidP="007C3C39">
            <w:pPr>
              <w:keepLines/>
              <w:jc w:val="both"/>
              <w:rPr>
                <w:sz w:val="18"/>
              </w:rPr>
            </w:pPr>
            <w:r w:rsidRPr="00BD76E0">
              <w:rPr>
                <w:sz w:val="18"/>
              </w:rPr>
              <w:t>Char(1)</w:t>
            </w:r>
          </w:p>
        </w:tc>
        <w:tc>
          <w:tcPr>
            <w:tcW w:w="1260" w:type="dxa"/>
          </w:tcPr>
          <w:p w14:paraId="0B680559" w14:textId="77777777" w:rsidR="007C3C39" w:rsidRPr="00BD76E0" w:rsidRDefault="007C3C39" w:rsidP="007C3C39">
            <w:pPr>
              <w:keepLines/>
              <w:jc w:val="both"/>
              <w:rPr>
                <w:sz w:val="18"/>
              </w:rPr>
            </w:pPr>
            <w:r w:rsidRPr="00BD76E0">
              <w:rPr>
                <w:sz w:val="18"/>
              </w:rPr>
              <w:t>Code Type</w:t>
            </w:r>
          </w:p>
        </w:tc>
        <w:tc>
          <w:tcPr>
            <w:tcW w:w="3060" w:type="dxa"/>
          </w:tcPr>
          <w:p w14:paraId="30A1E2E7" w14:textId="77777777" w:rsidR="007C3C39" w:rsidRPr="00BD76E0" w:rsidRDefault="007C3C39" w:rsidP="007C3C39">
            <w:pPr>
              <w:keepLines/>
              <w:jc w:val="both"/>
              <w:rPr>
                <w:sz w:val="18"/>
              </w:rPr>
            </w:pPr>
            <w:r w:rsidRPr="00BD76E0">
              <w:rPr>
                <w:sz w:val="18"/>
              </w:rPr>
              <w:t>Type of code used to identify the item alias</w:t>
            </w:r>
            <w:r w:rsidR="00817FDF" w:rsidRPr="00BD76E0">
              <w:rPr>
                <w:sz w:val="18"/>
              </w:rPr>
              <w:t xml:space="preserve"> similar to that in the master record B=Barcode and S=SKU</w:t>
            </w:r>
          </w:p>
        </w:tc>
        <w:tc>
          <w:tcPr>
            <w:tcW w:w="1080" w:type="dxa"/>
          </w:tcPr>
          <w:p w14:paraId="4D8A7AE7" w14:textId="77777777" w:rsidR="007C3C39" w:rsidRPr="00BD76E0" w:rsidRDefault="007C3C39" w:rsidP="007C3C39">
            <w:pPr>
              <w:keepLines/>
              <w:jc w:val="center"/>
              <w:rPr>
                <w:sz w:val="18"/>
              </w:rPr>
            </w:pPr>
          </w:p>
        </w:tc>
        <w:tc>
          <w:tcPr>
            <w:tcW w:w="1080" w:type="dxa"/>
          </w:tcPr>
          <w:p w14:paraId="5499D898" w14:textId="77777777" w:rsidR="007C3C39" w:rsidRPr="00BD76E0" w:rsidRDefault="007C3C39" w:rsidP="007C3C39">
            <w:pPr>
              <w:keepLines/>
              <w:jc w:val="center"/>
              <w:rPr>
                <w:sz w:val="18"/>
              </w:rPr>
            </w:pPr>
          </w:p>
        </w:tc>
        <w:tc>
          <w:tcPr>
            <w:tcW w:w="1080" w:type="dxa"/>
          </w:tcPr>
          <w:p w14:paraId="2D170F8B" w14:textId="77777777" w:rsidR="007C3C39" w:rsidRPr="00BD76E0" w:rsidRDefault="007C3C39" w:rsidP="007C3C39">
            <w:pPr>
              <w:keepLines/>
              <w:jc w:val="center"/>
              <w:rPr>
                <w:sz w:val="18"/>
              </w:rPr>
            </w:pPr>
          </w:p>
        </w:tc>
      </w:tr>
    </w:tbl>
    <w:p w14:paraId="12B9C48A" w14:textId="77777777" w:rsidR="007C3C39" w:rsidRPr="00BD76E0" w:rsidRDefault="007C3C39" w:rsidP="007C3C39"/>
    <w:p w14:paraId="7BB5A723" w14:textId="77777777" w:rsidR="007C3C39" w:rsidRPr="00BD76E0" w:rsidRDefault="007C3C39" w:rsidP="007C3C39">
      <w:pPr>
        <w:keepNext/>
        <w:keepLines/>
        <w:ind w:left="720"/>
        <w:jc w:val="both"/>
        <w:rPr>
          <w:b/>
          <w:u w:val="single"/>
        </w:rPr>
      </w:pPr>
      <w:r w:rsidRPr="00BD76E0">
        <w:rPr>
          <w:b/>
          <w:u w:val="single"/>
        </w:rPr>
        <w:t>Valid Item Code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C3C39" w:rsidRPr="00BD76E0" w14:paraId="40F05719" w14:textId="77777777" w:rsidTr="007C3C39">
        <w:tc>
          <w:tcPr>
            <w:tcW w:w="740" w:type="dxa"/>
            <w:shd w:val="clear" w:color="auto" w:fill="FF0000"/>
          </w:tcPr>
          <w:p w14:paraId="02D9F516" w14:textId="77777777" w:rsidR="007C3C39" w:rsidRPr="00BD76E0" w:rsidRDefault="007C3C39" w:rsidP="007C3C39">
            <w:pPr>
              <w:keepNext/>
              <w:keepLines/>
              <w:jc w:val="both"/>
              <w:rPr>
                <w:b/>
                <w:color w:val="FFFFFF"/>
              </w:rPr>
            </w:pPr>
            <w:r w:rsidRPr="00BD76E0">
              <w:rPr>
                <w:b/>
                <w:color w:val="FFFFFF"/>
              </w:rPr>
              <w:t>Code</w:t>
            </w:r>
          </w:p>
        </w:tc>
        <w:tc>
          <w:tcPr>
            <w:tcW w:w="6388" w:type="dxa"/>
            <w:shd w:val="clear" w:color="auto" w:fill="FF0000"/>
          </w:tcPr>
          <w:p w14:paraId="7E9BFAC5" w14:textId="77777777" w:rsidR="007C3C39" w:rsidRPr="00BD76E0" w:rsidRDefault="007C3C39" w:rsidP="007C3C39">
            <w:pPr>
              <w:keepNext/>
              <w:keepLines/>
              <w:rPr>
                <w:b/>
                <w:color w:val="FFFFFF"/>
              </w:rPr>
            </w:pPr>
            <w:r w:rsidRPr="00BD76E0">
              <w:rPr>
                <w:b/>
                <w:color w:val="FFFFFF"/>
              </w:rPr>
              <w:t>Description</w:t>
            </w:r>
          </w:p>
        </w:tc>
      </w:tr>
      <w:tr w:rsidR="007C3C39" w:rsidRPr="00BD76E0" w14:paraId="01D86EF4" w14:textId="77777777" w:rsidTr="007C3C39">
        <w:tc>
          <w:tcPr>
            <w:tcW w:w="740" w:type="dxa"/>
          </w:tcPr>
          <w:p w14:paraId="5F4A2A7A" w14:textId="77777777" w:rsidR="007C3C39" w:rsidRPr="00BD76E0" w:rsidRDefault="007C3C39" w:rsidP="007C3C39">
            <w:pPr>
              <w:keepNext/>
              <w:keepLines/>
              <w:jc w:val="both"/>
            </w:pPr>
            <w:r w:rsidRPr="00BD76E0">
              <w:t>S</w:t>
            </w:r>
          </w:p>
        </w:tc>
        <w:tc>
          <w:tcPr>
            <w:tcW w:w="6388" w:type="dxa"/>
          </w:tcPr>
          <w:p w14:paraId="3B4C86B4" w14:textId="77777777" w:rsidR="007C3C39" w:rsidRPr="00BD76E0" w:rsidRDefault="007C3C39" w:rsidP="007C3C39">
            <w:pPr>
              <w:keepNext/>
              <w:keepLines/>
            </w:pPr>
            <w:r w:rsidRPr="00BD76E0">
              <w:t>SKU</w:t>
            </w:r>
          </w:p>
        </w:tc>
      </w:tr>
      <w:tr w:rsidR="007C3C39" w:rsidRPr="00BD76E0" w14:paraId="27427F48" w14:textId="77777777" w:rsidTr="007C3C39">
        <w:tc>
          <w:tcPr>
            <w:tcW w:w="740" w:type="dxa"/>
          </w:tcPr>
          <w:p w14:paraId="672525A9" w14:textId="77777777" w:rsidR="007C3C39" w:rsidRPr="00BD76E0" w:rsidRDefault="007C3C39" w:rsidP="007C3C39">
            <w:pPr>
              <w:keepNext/>
              <w:keepLines/>
              <w:jc w:val="both"/>
            </w:pPr>
            <w:r w:rsidRPr="00BD76E0">
              <w:t>B</w:t>
            </w:r>
          </w:p>
        </w:tc>
        <w:tc>
          <w:tcPr>
            <w:tcW w:w="6388" w:type="dxa"/>
          </w:tcPr>
          <w:p w14:paraId="1722A5E2" w14:textId="77777777" w:rsidR="007C3C39" w:rsidRPr="00BD76E0" w:rsidRDefault="007C3C39" w:rsidP="007C3C39">
            <w:pPr>
              <w:keepNext/>
              <w:keepLines/>
            </w:pPr>
            <w:r w:rsidRPr="00BD76E0">
              <w:t>Barcode</w:t>
            </w:r>
          </w:p>
        </w:tc>
      </w:tr>
    </w:tbl>
    <w:p w14:paraId="3D19BF21" w14:textId="77777777" w:rsidR="007C3C39" w:rsidRPr="00BD76E0" w:rsidRDefault="007C3C39" w:rsidP="007C3C39">
      <w:pPr>
        <w:jc w:val="both"/>
      </w:pPr>
    </w:p>
    <w:p w14:paraId="1FC623E4" w14:textId="77777777" w:rsidR="005E0980" w:rsidRPr="00BD76E0" w:rsidRDefault="005E0980" w:rsidP="007C3C39">
      <w:pPr>
        <w:jc w:val="both"/>
      </w:pPr>
    </w:p>
    <w:p w14:paraId="0F5B9F93" w14:textId="77777777" w:rsidR="00711CF0" w:rsidRPr="00BD76E0" w:rsidRDefault="00711CF0" w:rsidP="00711CF0">
      <w:pPr>
        <w:jc w:val="both"/>
        <w:rPr>
          <w:b/>
          <w:sz w:val="22"/>
          <w:u w:val="single"/>
        </w:rPr>
      </w:pPr>
      <w:r w:rsidRPr="00BD76E0">
        <w:rPr>
          <w:b/>
          <w:sz w:val="22"/>
          <w:u w:val="single"/>
        </w:rPr>
        <w:t>Item Special Processing (SP)</w:t>
      </w:r>
    </w:p>
    <w:p w14:paraId="4905714A" w14:textId="77777777" w:rsidR="00711CF0" w:rsidRPr="00BD76E0" w:rsidRDefault="00711CF0" w:rsidP="00711CF0">
      <w:pPr>
        <w:jc w:val="both"/>
      </w:pPr>
      <w:r w:rsidRPr="00BD76E0">
        <w:t>This record should be included if there are changes to any special processing this item requires such as ATS activation or phone card activation.</w:t>
      </w:r>
    </w:p>
    <w:p w14:paraId="70D80822" w14:textId="77777777" w:rsidR="00711CF0" w:rsidRPr="00BD76E0" w:rsidRDefault="00711CF0" w:rsidP="00711CF0">
      <w:pPr>
        <w:jc w:val="both"/>
      </w:pPr>
      <w:r w:rsidRPr="00BD76E0">
        <w:t xml:space="preserve"> </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260"/>
        <w:gridCol w:w="3060"/>
        <w:gridCol w:w="1080"/>
        <w:gridCol w:w="1080"/>
        <w:gridCol w:w="1080"/>
      </w:tblGrid>
      <w:tr w:rsidR="00711CF0" w:rsidRPr="00BD76E0" w14:paraId="75CBF3D2" w14:textId="77777777" w:rsidTr="00711CF0">
        <w:tc>
          <w:tcPr>
            <w:tcW w:w="864" w:type="dxa"/>
            <w:shd w:val="clear" w:color="auto" w:fill="0000FF"/>
          </w:tcPr>
          <w:p w14:paraId="2ABD01E7" w14:textId="77777777" w:rsidR="00711CF0" w:rsidRPr="00BD76E0" w:rsidRDefault="00711CF0" w:rsidP="00711CF0">
            <w:pPr>
              <w:keepNext/>
              <w:jc w:val="both"/>
              <w:rPr>
                <w:b/>
                <w:bCs/>
                <w:color w:val="FFFFFF"/>
                <w:sz w:val="18"/>
              </w:rPr>
            </w:pPr>
            <w:r w:rsidRPr="00BD76E0">
              <w:rPr>
                <w:b/>
                <w:bCs/>
                <w:color w:val="FFFFFF"/>
                <w:sz w:val="18"/>
              </w:rPr>
              <w:t>Byte Position</w:t>
            </w:r>
          </w:p>
        </w:tc>
        <w:tc>
          <w:tcPr>
            <w:tcW w:w="1044" w:type="dxa"/>
            <w:shd w:val="clear" w:color="auto" w:fill="0000FF"/>
          </w:tcPr>
          <w:p w14:paraId="2FFED702" w14:textId="77777777" w:rsidR="00711CF0" w:rsidRPr="00BD76E0" w:rsidRDefault="00711CF0" w:rsidP="00711CF0">
            <w:pPr>
              <w:keepNext/>
              <w:jc w:val="both"/>
              <w:rPr>
                <w:b/>
                <w:bCs/>
                <w:color w:val="FFFFFF"/>
                <w:sz w:val="18"/>
              </w:rPr>
            </w:pPr>
            <w:r w:rsidRPr="00BD76E0">
              <w:rPr>
                <w:b/>
                <w:bCs/>
                <w:color w:val="FFFFFF"/>
                <w:sz w:val="18"/>
              </w:rPr>
              <w:t>Data Type</w:t>
            </w:r>
          </w:p>
        </w:tc>
        <w:tc>
          <w:tcPr>
            <w:tcW w:w="1260" w:type="dxa"/>
            <w:shd w:val="clear" w:color="auto" w:fill="0000FF"/>
          </w:tcPr>
          <w:p w14:paraId="5E8B2444" w14:textId="77777777" w:rsidR="00711CF0" w:rsidRPr="00BD76E0" w:rsidRDefault="00711CF0" w:rsidP="00711CF0">
            <w:pPr>
              <w:keepNext/>
              <w:jc w:val="both"/>
              <w:rPr>
                <w:b/>
                <w:bCs/>
                <w:color w:val="FFFFFF"/>
                <w:sz w:val="18"/>
              </w:rPr>
            </w:pPr>
            <w:r w:rsidRPr="00BD76E0">
              <w:rPr>
                <w:b/>
                <w:bCs/>
                <w:color w:val="FFFFFF"/>
                <w:sz w:val="18"/>
              </w:rPr>
              <w:t>Name</w:t>
            </w:r>
          </w:p>
        </w:tc>
        <w:tc>
          <w:tcPr>
            <w:tcW w:w="3060" w:type="dxa"/>
            <w:shd w:val="clear" w:color="auto" w:fill="0000FF"/>
          </w:tcPr>
          <w:p w14:paraId="1AFB3BEB" w14:textId="77777777" w:rsidR="00711CF0" w:rsidRPr="00BD76E0" w:rsidRDefault="00711CF0" w:rsidP="00711CF0">
            <w:pPr>
              <w:keepNext/>
              <w:jc w:val="both"/>
              <w:rPr>
                <w:b/>
                <w:bCs/>
                <w:color w:val="FFFFFF"/>
                <w:sz w:val="18"/>
              </w:rPr>
            </w:pPr>
            <w:r w:rsidRPr="00BD76E0">
              <w:rPr>
                <w:b/>
                <w:bCs/>
                <w:color w:val="FFFFFF"/>
                <w:sz w:val="18"/>
              </w:rPr>
              <w:t>Description</w:t>
            </w:r>
          </w:p>
        </w:tc>
        <w:tc>
          <w:tcPr>
            <w:tcW w:w="1080" w:type="dxa"/>
            <w:shd w:val="clear" w:color="auto" w:fill="0000FF"/>
          </w:tcPr>
          <w:p w14:paraId="33365979" w14:textId="77777777" w:rsidR="00711CF0" w:rsidRPr="00BD76E0" w:rsidRDefault="00711CF0" w:rsidP="00711CF0">
            <w:pPr>
              <w:keepNext/>
              <w:rPr>
                <w:b/>
                <w:bCs/>
                <w:color w:val="FFFFFF"/>
                <w:sz w:val="18"/>
              </w:rPr>
            </w:pPr>
            <w:r w:rsidRPr="00BD76E0">
              <w:rPr>
                <w:b/>
                <w:bCs/>
                <w:color w:val="FFFFFF"/>
                <w:sz w:val="18"/>
              </w:rPr>
              <w:t>Case Sensitive</w:t>
            </w:r>
          </w:p>
        </w:tc>
        <w:tc>
          <w:tcPr>
            <w:tcW w:w="1080" w:type="dxa"/>
            <w:shd w:val="clear" w:color="auto" w:fill="0000FF"/>
          </w:tcPr>
          <w:p w14:paraId="47134C27" w14:textId="77777777" w:rsidR="00711CF0" w:rsidRPr="00BD76E0" w:rsidRDefault="00711CF0" w:rsidP="00711CF0">
            <w:pPr>
              <w:keepNext/>
              <w:rPr>
                <w:b/>
                <w:bCs/>
                <w:color w:val="FFFFFF"/>
                <w:sz w:val="18"/>
              </w:rPr>
            </w:pPr>
            <w:r w:rsidRPr="00BD76E0">
              <w:rPr>
                <w:b/>
                <w:bCs/>
                <w:color w:val="FFFFFF"/>
                <w:sz w:val="18"/>
              </w:rPr>
              <w:t>Data Required</w:t>
            </w:r>
          </w:p>
        </w:tc>
        <w:tc>
          <w:tcPr>
            <w:tcW w:w="1080" w:type="dxa"/>
            <w:shd w:val="clear" w:color="auto" w:fill="0000FF"/>
          </w:tcPr>
          <w:p w14:paraId="4A5D3BCD" w14:textId="77777777" w:rsidR="00711CF0" w:rsidRPr="00BD76E0" w:rsidRDefault="00711CF0" w:rsidP="00711CF0">
            <w:pPr>
              <w:keepNext/>
              <w:rPr>
                <w:b/>
                <w:bCs/>
                <w:color w:val="FFFFFF"/>
                <w:sz w:val="18"/>
              </w:rPr>
            </w:pPr>
            <w:r w:rsidRPr="00BD76E0">
              <w:rPr>
                <w:b/>
                <w:bCs/>
                <w:color w:val="FFFFFF"/>
                <w:sz w:val="18"/>
              </w:rPr>
              <w:t>Field Required</w:t>
            </w:r>
          </w:p>
        </w:tc>
      </w:tr>
      <w:tr w:rsidR="00711CF0" w:rsidRPr="00BD76E0" w14:paraId="2B5CB32D" w14:textId="77777777" w:rsidTr="00711CF0">
        <w:tc>
          <w:tcPr>
            <w:tcW w:w="864" w:type="dxa"/>
          </w:tcPr>
          <w:p w14:paraId="2C55C304" w14:textId="77777777" w:rsidR="00711CF0" w:rsidRPr="00BD76E0" w:rsidRDefault="00711CF0" w:rsidP="00711CF0">
            <w:pPr>
              <w:keepLines/>
              <w:jc w:val="both"/>
              <w:rPr>
                <w:sz w:val="18"/>
              </w:rPr>
            </w:pPr>
            <w:r w:rsidRPr="00BD76E0">
              <w:rPr>
                <w:sz w:val="18"/>
              </w:rPr>
              <w:t>0 – 3</w:t>
            </w:r>
          </w:p>
        </w:tc>
        <w:tc>
          <w:tcPr>
            <w:tcW w:w="1044" w:type="dxa"/>
          </w:tcPr>
          <w:p w14:paraId="71273084" w14:textId="77777777" w:rsidR="00711CF0" w:rsidRPr="00BD76E0" w:rsidRDefault="00711CF0" w:rsidP="00711CF0">
            <w:pPr>
              <w:keepLines/>
              <w:jc w:val="both"/>
              <w:rPr>
                <w:sz w:val="18"/>
              </w:rPr>
            </w:pPr>
            <w:r w:rsidRPr="00BD76E0">
              <w:rPr>
                <w:sz w:val="18"/>
              </w:rPr>
              <w:t>Byte(4)</w:t>
            </w:r>
          </w:p>
        </w:tc>
        <w:tc>
          <w:tcPr>
            <w:tcW w:w="1260" w:type="dxa"/>
          </w:tcPr>
          <w:p w14:paraId="077D1D69" w14:textId="77777777" w:rsidR="00711CF0" w:rsidRPr="00BD76E0" w:rsidRDefault="00711CF0" w:rsidP="00711CF0">
            <w:pPr>
              <w:keepLines/>
              <w:jc w:val="both"/>
              <w:rPr>
                <w:sz w:val="18"/>
              </w:rPr>
            </w:pPr>
            <w:r w:rsidRPr="00BD76E0">
              <w:rPr>
                <w:sz w:val="18"/>
              </w:rPr>
              <w:t>Alternate Sequence</w:t>
            </w:r>
          </w:p>
        </w:tc>
        <w:tc>
          <w:tcPr>
            <w:tcW w:w="3060" w:type="dxa"/>
          </w:tcPr>
          <w:p w14:paraId="65DDF685" w14:textId="77777777" w:rsidR="00711CF0" w:rsidRPr="00BD76E0" w:rsidRDefault="00711CF0" w:rsidP="00711CF0">
            <w:pPr>
              <w:keepLines/>
              <w:jc w:val="both"/>
              <w:rPr>
                <w:sz w:val="18"/>
              </w:rPr>
            </w:pPr>
            <w:r w:rsidRPr="00BD76E0">
              <w:rPr>
                <w:sz w:val="18"/>
              </w:rPr>
              <w:t xml:space="preserve">Fixed Value “??SP”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1080" w:type="dxa"/>
          </w:tcPr>
          <w:p w14:paraId="0F47410F" w14:textId="77777777" w:rsidR="00711CF0" w:rsidRPr="00BD76E0" w:rsidRDefault="00711CF0" w:rsidP="00711CF0">
            <w:pPr>
              <w:keepLines/>
              <w:jc w:val="center"/>
              <w:rPr>
                <w:sz w:val="18"/>
              </w:rPr>
            </w:pPr>
            <w:r w:rsidRPr="00BD76E0">
              <w:rPr>
                <w:sz w:val="18"/>
              </w:rPr>
              <w:t>N</w:t>
            </w:r>
          </w:p>
        </w:tc>
        <w:tc>
          <w:tcPr>
            <w:tcW w:w="1080" w:type="dxa"/>
          </w:tcPr>
          <w:p w14:paraId="3B978FC7" w14:textId="77777777" w:rsidR="00711CF0" w:rsidRPr="00BD76E0" w:rsidRDefault="00711CF0" w:rsidP="00711CF0">
            <w:pPr>
              <w:keepLines/>
              <w:jc w:val="center"/>
              <w:rPr>
                <w:sz w:val="18"/>
              </w:rPr>
            </w:pPr>
            <w:r w:rsidRPr="00BD76E0">
              <w:rPr>
                <w:sz w:val="18"/>
              </w:rPr>
              <w:t>A</w:t>
            </w:r>
          </w:p>
        </w:tc>
        <w:tc>
          <w:tcPr>
            <w:tcW w:w="1080" w:type="dxa"/>
          </w:tcPr>
          <w:p w14:paraId="40738907" w14:textId="77777777" w:rsidR="00711CF0" w:rsidRPr="00BD76E0" w:rsidRDefault="00711CF0" w:rsidP="00711CF0">
            <w:pPr>
              <w:keepLines/>
              <w:jc w:val="center"/>
              <w:rPr>
                <w:sz w:val="18"/>
              </w:rPr>
            </w:pPr>
            <w:r w:rsidRPr="00BD76E0">
              <w:rPr>
                <w:sz w:val="18"/>
              </w:rPr>
              <w:t>Y</w:t>
            </w:r>
          </w:p>
        </w:tc>
      </w:tr>
      <w:tr w:rsidR="00711CF0" w:rsidRPr="00BD76E0" w14:paraId="3CBC9808" w14:textId="77777777" w:rsidTr="00711CF0">
        <w:tc>
          <w:tcPr>
            <w:tcW w:w="864" w:type="dxa"/>
          </w:tcPr>
          <w:p w14:paraId="1E5292D3" w14:textId="77777777" w:rsidR="00711CF0" w:rsidRPr="00BD76E0" w:rsidRDefault="00711CF0" w:rsidP="00711CF0">
            <w:pPr>
              <w:rPr>
                <w:sz w:val="18"/>
              </w:rPr>
            </w:pPr>
            <w:r w:rsidRPr="00BD76E0">
              <w:rPr>
                <w:sz w:val="18"/>
              </w:rPr>
              <w:t>4 – 4</w:t>
            </w:r>
          </w:p>
        </w:tc>
        <w:tc>
          <w:tcPr>
            <w:tcW w:w="1044" w:type="dxa"/>
          </w:tcPr>
          <w:p w14:paraId="60D77B72" w14:textId="77777777" w:rsidR="00711CF0" w:rsidRPr="00BD76E0" w:rsidRDefault="00711CF0" w:rsidP="00711CF0">
            <w:pPr>
              <w:rPr>
                <w:sz w:val="18"/>
              </w:rPr>
            </w:pPr>
            <w:r w:rsidRPr="00BD76E0">
              <w:rPr>
                <w:sz w:val="18"/>
              </w:rPr>
              <w:t>Char(1)</w:t>
            </w:r>
          </w:p>
        </w:tc>
        <w:tc>
          <w:tcPr>
            <w:tcW w:w="1260" w:type="dxa"/>
          </w:tcPr>
          <w:p w14:paraId="45A7B99A" w14:textId="77777777" w:rsidR="00711CF0" w:rsidRPr="00BD76E0" w:rsidRDefault="00711CF0" w:rsidP="00711CF0">
            <w:pPr>
              <w:rPr>
                <w:sz w:val="18"/>
              </w:rPr>
            </w:pPr>
            <w:r w:rsidRPr="00BD76E0">
              <w:rPr>
                <w:sz w:val="18"/>
              </w:rPr>
              <w:t>Action Code</w:t>
            </w:r>
          </w:p>
        </w:tc>
        <w:tc>
          <w:tcPr>
            <w:tcW w:w="3060" w:type="dxa"/>
          </w:tcPr>
          <w:p w14:paraId="4E882615" w14:textId="77777777" w:rsidR="00711CF0" w:rsidRPr="00BD76E0" w:rsidRDefault="00711CF0" w:rsidP="00711CF0">
            <w:pPr>
              <w:rPr>
                <w:sz w:val="18"/>
              </w:rPr>
            </w:pPr>
            <w:r w:rsidRPr="00BD76E0">
              <w:rPr>
                <w:sz w:val="18"/>
              </w:rPr>
              <w:t>Indicates the action that should be taken with this record A=Add/Update or D=Delete</w:t>
            </w:r>
          </w:p>
        </w:tc>
        <w:tc>
          <w:tcPr>
            <w:tcW w:w="1080" w:type="dxa"/>
          </w:tcPr>
          <w:p w14:paraId="5829C500" w14:textId="77777777" w:rsidR="00711CF0" w:rsidRPr="00BD76E0" w:rsidRDefault="00711CF0" w:rsidP="00711CF0">
            <w:pPr>
              <w:jc w:val="center"/>
              <w:rPr>
                <w:sz w:val="18"/>
              </w:rPr>
            </w:pPr>
            <w:r w:rsidRPr="00BD76E0">
              <w:rPr>
                <w:sz w:val="18"/>
              </w:rPr>
              <w:t>N</w:t>
            </w:r>
          </w:p>
        </w:tc>
        <w:tc>
          <w:tcPr>
            <w:tcW w:w="1080" w:type="dxa"/>
          </w:tcPr>
          <w:p w14:paraId="557774E1" w14:textId="77777777" w:rsidR="00711CF0" w:rsidRPr="00BD76E0" w:rsidRDefault="00711CF0" w:rsidP="00711CF0">
            <w:pPr>
              <w:jc w:val="center"/>
              <w:rPr>
                <w:sz w:val="18"/>
              </w:rPr>
            </w:pPr>
            <w:r w:rsidRPr="00BD76E0">
              <w:rPr>
                <w:sz w:val="18"/>
              </w:rPr>
              <w:t>N</w:t>
            </w:r>
          </w:p>
        </w:tc>
        <w:tc>
          <w:tcPr>
            <w:tcW w:w="1080" w:type="dxa"/>
          </w:tcPr>
          <w:p w14:paraId="62CBBA72" w14:textId="77777777" w:rsidR="00711CF0" w:rsidRPr="00BD76E0" w:rsidRDefault="00711CF0" w:rsidP="00711CF0">
            <w:pPr>
              <w:jc w:val="center"/>
              <w:rPr>
                <w:sz w:val="18"/>
              </w:rPr>
            </w:pPr>
            <w:r w:rsidRPr="00BD76E0">
              <w:rPr>
                <w:sz w:val="18"/>
              </w:rPr>
              <w:t>Y</w:t>
            </w:r>
          </w:p>
        </w:tc>
      </w:tr>
      <w:tr w:rsidR="00711CF0" w:rsidRPr="00BD76E0" w14:paraId="088BD533" w14:textId="77777777" w:rsidTr="00711CF0">
        <w:tc>
          <w:tcPr>
            <w:tcW w:w="864" w:type="dxa"/>
          </w:tcPr>
          <w:p w14:paraId="2A2144F9" w14:textId="77777777" w:rsidR="00711CF0" w:rsidRPr="00BD76E0" w:rsidRDefault="00711CF0" w:rsidP="00711CF0">
            <w:pPr>
              <w:keepLines/>
              <w:jc w:val="both"/>
              <w:rPr>
                <w:sz w:val="18"/>
              </w:rPr>
            </w:pPr>
            <w:r w:rsidRPr="00BD76E0">
              <w:rPr>
                <w:sz w:val="18"/>
              </w:rPr>
              <w:t>5 – 26</w:t>
            </w:r>
          </w:p>
        </w:tc>
        <w:tc>
          <w:tcPr>
            <w:tcW w:w="1044" w:type="dxa"/>
          </w:tcPr>
          <w:p w14:paraId="595FC4AB" w14:textId="77777777" w:rsidR="00711CF0" w:rsidRPr="00BD76E0" w:rsidRDefault="00711CF0" w:rsidP="00711CF0">
            <w:pPr>
              <w:keepLines/>
              <w:jc w:val="both"/>
              <w:rPr>
                <w:sz w:val="18"/>
              </w:rPr>
            </w:pPr>
            <w:r w:rsidRPr="00BD76E0">
              <w:rPr>
                <w:sz w:val="18"/>
              </w:rPr>
              <w:t>Char(</w:t>
            </w:r>
            <w:r w:rsidR="005E0980" w:rsidRPr="00BD76E0">
              <w:rPr>
                <w:sz w:val="18"/>
              </w:rPr>
              <w:t>16</w:t>
            </w:r>
            <w:r w:rsidRPr="00BD76E0">
              <w:rPr>
                <w:sz w:val="18"/>
              </w:rPr>
              <w:t>)</w:t>
            </w:r>
          </w:p>
        </w:tc>
        <w:tc>
          <w:tcPr>
            <w:tcW w:w="1260" w:type="dxa"/>
          </w:tcPr>
          <w:p w14:paraId="4A08C783" w14:textId="77777777" w:rsidR="00711CF0" w:rsidRPr="00BD76E0" w:rsidRDefault="005E0980" w:rsidP="00711CF0">
            <w:pPr>
              <w:keepLines/>
              <w:jc w:val="both"/>
              <w:rPr>
                <w:sz w:val="18"/>
              </w:rPr>
            </w:pPr>
            <w:r w:rsidRPr="00BD76E0">
              <w:rPr>
                <w:sz w:val="18"/>
              </w:rPr>
              <w:t>Flag Value</w:t>
            </w:r>
          </w:p>
        </w:tc>
        <w:tc>
          <w:tcPr>
            <w:tcW w:w="3060" w:type="dxa"/>
          </w:tcPr>
          <w:p w14:paraId="4DDABBF0" w14:textId="77777777" w:rsidR="00711CF0" w:rsidRPr="00BD76E0" w:rsidRDefault="00711CF0" w:rsidP="00711CF0">
            <w:pPr>
              <w:keepLines/>
              <w:jc w:val="both"/>
              <w:rPr>
                <w:sz w:val="18"/>
              </w:rPr>
            </w:pPr>
            <w:r w:rsidRPr="00BD76E0">
              <w:rPr>
                <w:sz w:val="18"/>
              </w:rPr>
              <w:t>Contains the special processing code desired.  At publication, the following is valid:</w:t>
            </w:r>
          </w:p>
          <w:p w14:paraId="5B68CDBD" w14:textId="77777777" w:rsidR="00711CF0" w:rsidRPr="00BD76E0" w:rsidRDefault="00711CF0" w:rsidP="00711CF0">
            <w:pPr>
              <w:keepLines/>
              <w:jc w:val="both"/>
              <w:rPr>
                <w:sz w:val="18"/>
              </w:rPr>
            </w:pPr>
          </w:p>
          <w:p w14:paraId="5EA9A68C" w14:textId="77777777" w:rsidR="00711CF0" w:rsidRPr="00BD76E0" w:rsidRDefault="005E0980" w:rsidP="005E0980">
            <w:pPr>
              <w:keepLines/>
              <w:numPr>
                <w:ilvl w:val="0"/>
                <w:numId w:val="30"/>
              </w:numPr>
              <w:jc w:val="both"/>
              <w:rPr>
                <w:sz w:val="18"/>
              </w:rPr>
            </w:pPr>
            <w:r w:rsidRPr="00BD76E0">
              <w:rPr>
                <w:sz w:val="18"/>
              </w:rPr>
              <w:t>TI – ATS Tickets</w:t>
            </w:r>
          </w:p>
          <w:p w14:paraId="2D672F5D" w14:textId="77777777" w:rsidR="005E0980" w:rsidRPr="00BD76E0" w:rsidRDefault="005E0980" w:rsidP="005E0980">
            <w:pPr>
              <w:keepLines/>
              <w:jc w:val="both"/>
              <w:rPr>
                <w:sz w:val="18"/>
              </w:rPr>
            </w:pPr>
          </w:p>
        </w:tc>
        <w:tc>
          <w:tcPr>
            <w:tcW w:w="1080" w:type="dxa"/>
          </w:tcPr>
          <w:p w14:paraId="6A90C8D7" w14:textId="77777777" w:rsidR="00711CF0" w:rsidRPr="00BD76E0" w:rsidRDefault="005E0980" w:rsidP="00711CF0">
            <w:pPr>
              <w:keepLines/>
              <w:jc w:val="center"/>
              <w:rPr>
                <w:sz w:val="18"/>
              </w:rPr>
            </w:pPr>
            <w:r w:rsidRPr="00BD76E0">
              <w:rPr>
                <w:sz w:val="18"/>
              </w:rPr>
              <w:t>Y</w:t>
            </w:r>
          </w:p>
        </w:tc>
        <w:tc>
          <w:tcPr>
            <w:tcW w:w="1080" w:type="dxa"/>
          </w:tcPr>
          <w:p w14:paraId="4F75D9F0" w14:textId="77777777" w:rsidR="00711CF0" w:rsidRPr="00BD76E0" w:rsidRDefault="00711CF0" w:rsidP="00711CF0">
            <w:pPr>
              <w:keepLines/>
              <w:jc w:val="center"/>
              <w:rPr>
                <w:sz w:val="18"/>
              </w:rPr>
            </w:pPr>
            <w:r w:rsidRPr="00BD76E0">
              <w:rPr>
                <w:sz w:val="18"/>
              </w:rPr>
              <w:t>A</w:t>
            </w:r>
          </w:p>
        </w:tc>
        <w:tc>
          <w:tcPr>
            <w:tcW w:w="1080" w:type="dxa"/>
          </w:tcPr>
          <w:p w14:paraId="7736B35C" w14:textId="77777777" w:rsidR="00711CF0" w:rsidRPr="00BD76E0" w:rsidRDefault="00711CF0" w:rsidP="00711CF0">
            <w:pPr>
              <w:keepLines/>
              <w:jc w:val="center"/>
              <w:rPr>
                <w:sz w:val="18"/>
              </w:rPr>
            </w:pPr>
            <w:r w:rsidRPr="00BD76E0">
              <w:rPr>
                <w:sz w:val="18"/>
              </w:rPr>
              <w:t>Y</w:t>
            </w:r>
          </w:p>
        </w:tc>
      </w:tr>
    </w:tbl>
    <w:p w14:paraId="777EB3E8" w14:textId="77777777" w:rsidR="00EA768B" w:rsidRPr="00BD76E0" w:rsidRDefault="00EA768B" w:rsidP="00EA768B">
      <w:pPr>
        <w:jc w:val="both"/>
      </w:pPr>
    </w:p>
    <w:p w14:paraId="52C8B5D4" w14:textId="77777777" w:rsidR="005E0980" w:rsidRPr="00BD76E0" w:rsidRDefault="005E0980" w:rsidP="00EA768B">
      <w:pPr>
        <w:jc w:val="both"/>
      </w:pPr>
    </w:p>
    <w:p w14:paraId="78F46B3E" w14:textId="77777777" w:rsidR="00EA768B" w:rsidRPr="00BD76E0" w:rsidRDefault="00EA768B" w:rsidP="00EA768B">
      <w:pPr>
        <w:jc w:val="both"/>
        <w:rPr>
          <w:b/>
          <w:sz w:val="22"/>
          <w:u w:val="single"/>
        </w:rPr>
      </w:pPr>
      <w:r w:rsidRPr="00BD76E0">
        <w:rPr>
          <w:b/>
          <w:sz w:val="22"/>
          <w:u w:val="single"/>
        </w:rPr>
        <w:t>Item Restriction (RA)</w:t>
      </w:r>
    </w:p>
    <w:p w14:paraId="53C31292" w14:textId="77777777" w:rsidR="00EA768B" w:rsidRPr="00BD76E0" w:rsidRDefault="00EA768B" w:rsidP="00EA768B">
      <w:pPr>
        <w:jc w:val="both"/>
        <w:rPr>
          <w:b/>
          <w:u w:val="single"/>
        </w:rPr>
      </w:pPr>
      <w:r w:rsidRPr="00BD76E0">
        <w:t xml:space="preserve">This record should only be included if there are restrictions on the sale of this item based on specific dates.  </w:t>
      </w:r>
    </w:p>
    <w:p w14:paraId="7DAC5E5A" w14:textId="77777777" w:rsidR="00EA768B" w:rsidRPr="00BD76E0" w:rsidRDefault="00EA768B" w:rsidP="00EA768B">
      <w:pPr>
        <w:keepNext/>
        <w:keepLines/>
        <w:ind w:left="720"/>
        <w:jc w:val="both"/>
        <w:rPr>
          <w:b/>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EA768B" w:rsidRPr="00BD76E0" w14:paraId="6185503C" w14:textId="77777777" w:rsidTr="000D375B">
        <w:tc>
          <w:tcPr>
            <w:tcW w:w="864" w:type="dxa"/>
            <w:shd w:val="clear" w:color="auto" w:fill="0000FF"/>
          </w:tcPr>
          <w:p w14:paraId="58AC9170" w14:textId="77777777" w:rsidR="00EA768B" w:rsidRPr="00BD76E0" w:rsidRDefault="00EA768B" w:rsidP="000D375B">
            <w:pPr>
              <w:jc w:val="both"/>
              <w:rPr>
                <w:color w:val="FFFFFF"/>
                <w:sz w:val="18"/>
              </w:rPr>
            </w:pPr>
            <w:r w:rsidRPr="00BD76E0">
              <w:rPr>
                <w:color w:val="FFFFFF"/>
                <w:sz w:val="18"/>
              </w:rPr>
              <w:t>Byte Position</w:t>
            </w:r>
          </w:p>
        </w:tc>
        <w:tc>
          <w:tcPr>
            <w:tcW w:w="1044" w:type="dxa"/>
            <w:shd w:val="clear" w:color="auto" w:fill="0000FF"/>
          </w:tcPr>
          <w:p w14:paraId="6F546182" w14:textId="77777777" w:rsidR="00EA768B" w:rsidRPr="00BD76E0" w:rsidRDefault="00EA768B" w:rsidP="000D375B">
            <w:pPr>
              <w:jc w:val="both"/>
              <w:rPr>
                <w:color w:val="FFFFFF"/>
                <w:sz w:val="18"/>
              </w:rPr>
            </w:pPr>
            <w:r w:rsidRPr="00BD76E0">
              <w:rPr>
                <w:color w:val="FFFFFF"/>
                <w:sz w:val="18"/>
              </w:rPr>
              <w:t>Data Type</w:t>
            </w:r>
          </w:p>
        </w:tc>
        <w:tc>
          <w:tcPr>
            <w:tcW w:w="1440" w:type="dxa"/>
            <w:shd w:val="clear" w:color="auto" w:fill="0000FF"/>
          </w:tcPr>
          <w:p w14:paraId="132DA0AE" w14:textId="77777777" w:rsidR="00EA768B" w:rsidRPr="00BD76E0" w:rsidRDefault="00EA768B" w:rsidP="000D375B">
            <w:pPr>
              <w:jc w:val="both"/>
              <w:rPr>
                <w:color w:val="FFFFFF"/>
                <w:sz w:val="18"/>
              </w:rPr>
            </w:pPr>
            <w:r w:rsidRPr="00BD76E0">
              <w:rPr>
                <w:color w:val="FFFFFF"/>
                <w:sz w:val="18"/>
              </w:rPr>
              <w:t>Name</w:t>
            </w:r>
          </w:p>
        </w:tc>
        <w:tc>
          <w:tcPr>
            <w:tcW w:w="2880" w:type="dxa"/>
            <w:shd w:val="clear" w:color="auto" w:fill="0000FF"/>
          </w:tcPr>
          <w:p w14:paraId="5879EEC7" w14:textId="77777777" w:rsidR="00EA768B" w:rsidRPr="00BD76E0" w:rsidRDefault="00EA768B" w:rsidP="000D375B">
            <w:pPr>
              <w:jc w:val="both"/>
              <w:rPr>
                <w:color w:val="FFFFFF"/>
                <w:sz w:val="18"/>
              </w:rPr>
            </w:pPr>
            <w:r w:rsidRPr="00BD76E0">
              <w:rPr>
                <w:color w:val="FFFFFF"/>
                <w:sz w:val="18"/>
              </w:rPr>
              <w:t>Description</w:t>
            </w:r>
          </w:p>
        </w:tc>
        <w:tc>
          <w:tcPr>
            <w:tcW w:w="893" w:type="dxa"/>
            <w:shd w:val="clear" w:color="auto" w:fill="0000FF"/>
          </w:tcPr>
          <w:p w14:paraId="58CA31A4" w14:textId="77777777" w:rsidR="00EA768B" w:rsidRPr="00BD76E0" w:rsidRDefault="00EA768B" w:rsidP="000D375B">
            <w:pPr>
              <w:rPr>
                <w:color w:val="FFFFFF"/>
                <w:sz w:val="18"/>
              </w:rPr>
            </w:pPr>
            <w:r w:rsidRPr="00BD76E0">
              <w:rPr>
                <w:color w:val="FFFFFF"/>
                <w:sz w:val="18"/>
              </w:rPr>
              <w:t>Case Sensitive</w:t>
            </w:r>
          </w:p>
        </w:tc>
        <w:tc>
          <w:tcPr>
            <w:tcW w:w="884" w:type="dxa"/>
            <w:shd w:val="clear" w:color="auto" w:fill="0000FF"/>
          </w:tcPr>
          <w:p w14:paraId="5FDF4940" w14:textId="77777777" w:rsidR="00EA768B" w:rsidRPr="00BD76E0" w:rsidRDefault="00EA768B" w:rsidP="000D375B">
            <w:pPr>
              <w:rPr>
                <w:color w:val="FFFFFF"/>
                <w:sz w:val="18"/>
              </w:rPr>
            </w:pPr>
            <w:r w:rsidRPr="00BD76E0">
              <w:rPr>
                <w:color w:val="FFFFFF"/>
                <w:sz w:val="18"/>
              </w:rPr>
              <w:t>Data Required</w:t>
            </w:r>
          </w:p>
        </w:tc>
        <w:tc>
          <w:tcPr>
            <w:tcW w:w="884" w:type="dxa"/>
            <w:shd w:val="clear" w:color="auto" w:fill="0000FF"/>
          </w:tcPr>
          <w:p w14:paraId="140A12F0" w14:textId="77777777" w:rsidR="00EA768B" w:rsidRPr="00BD76E0" w:rsidRDefault="00EA768B" w:rsidP="000D375B">
            <w:pPr>
              <w:rPr>
                <w:color w:val="FFFFFF"/>
                <w:sz w:val="18"/>
              </w:rPr>
            </w:pPr>
            <w:r w:rsidRPr="00BD76E0">
              <w:rPr>
                <w:color w:val="FFFFFF"/>
                <w:sz w:val="18"/>
              </w:rPr>
              <w:t>Field Required</w:t>
            </w:r>
          </w:p>
        </w:tc>
      </w:tr>
      <w:tr w:rsidR="00EA768B" w:rsidRPr="00BD76E0" w14:paraId="153104A6" w14:textId="77777777" w:rsidTr="000D375B">
        <w:tc>
          <w:tcPr>
            <w:tcW w:w="864" w:type="dxa"/>
          </w:tcPr>
          <w:p w14:paraId="5263FFD6" w14:textId="77777777" w:rsidR="00EA768B" w:rsidRPr="00BD76E0" w:rsidRDefault="00EA768B" w:rsidP="000D375B">
            <w:pPr>
              <w:jc w:val="both"/>
              <w:rPr>
                <w:sz w:val="18"/>
              </w:rPr>
            </w:pPr>
            <w:r w:rsidRPr="00BD76E0">
              <w:rPr>
                <w:sz w:val="18"/>
              </w:rPr>
              <w:t>0 – 3</w:t>
            </w:r>
          </w:p>
        </w:tc>
        <w:tc>
          <w:tcPr>
            <w:tcW w:w="1044" w:type="dxa"/>
          </w:tcPr>
          <w:p w14:paraId="615AA01D" w14:textId="77777777" w:rsidR="00EA768B" w:rsidRPr="00BD76E0" w:rsidRDefault="00EA768B" w:rsidP="000D375B">
            <w:pPr>
              <w:jc w:val="both"/>
              <w:rPr>
                <w:sz w:val="18"/>
              </w:rPr>
            </w:pPr>
            <w:r w:rsidRPr="00BD76E0">
              <w:rPr>
                <w:sz w:val="18"/>
              </w:rPr>
              <w:t>Byte(4)</w:t>
            </w:r>
          </w:p>
        </w:tc>
        <w:tc>
          <w:tcPr>
            <w:tcW w:w="1440" w:type="dxa"/>
          </w:tcPr>
          <w:p w14:paraId="6CBD5D89" w14:textId="77777777" w:rsidR="00EA768B" w:rsidRPr="00BD76E0" w:rsidRDefault="00EA768B" w:rsidP="000D375B">
            <w:pPr>
              <w:jc w:val="both"/>
              <w:rPr>
                <w:sz w:val="18"/>
              </w:rPr>
            </w:pPr>
            <w:r w:rsidRPr="00BD76E0">
              <w:rPr>
                <w:sz w:val="18"/>
              </w:rPr>
              <w:t>Alternate Sequence</w:t>
            </w:r>
          </w:p>
        </w:tc>
        <w:tc>
          <w:tcPr>
            <w:tcW w:w="2880" w:type="dxa"/>
          </w:tcPr>
          <w:p w14:paraId="37BA4B47" w14:textId="77777777" w:rsidR="00EA768B" w:rsidRPr="00BD76E0" w:rsidRDefault="00EA768B" w:rsidP="000D375B">
            <w:pPr>
              <w:jc w:val="both"/>
              <w:rPr>
                <w:sz w:val="18"/>
              </w:rPr>
            </w:pPr>
            <w:r w:rsidRPr="00BD76E0">
              <w:rPr>
                <w:sz w:val="18"/>
              </w:rPr>
              <w:t xml:space="preserve">Fixed Value “??RA”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00E6BC09" w14:textId="77777777" w:rsidR="00EA768B" w:rsidRPr="00BD76E0" w:rsidRDefault="00EA768B" w:rsidP="000D375B">
            <w:pPr>
              <w:jc w:val="center"/>
              <w:rPr>
                <w:sz w:val="18"/>
              </w:rPr>
            </w:pPr>
            <w:r w:rsidRPr="00BD76E0">
              <w:rPr>
                <w:sz w:val="18"/>
              </w:rPr>
              <w:t>N</w:t>
            </w:r>
          </w:p>
        </w:tc>
        <w:tc>
          <w:tcPr>
            <w:tcW w:w="884" w:type="dxa"/>
          </w:tcPr>
          <w:p w14:paraId="2EC8658F" w14:textId="77777777" w:rsidR="00EA768B" w:rsidRPr="00BD76E0" w:rsidRDefault="00EA768B" w:rsidP="000D375B">
            <w:pPr>
              <w:jc w:val="center"/>
              <w:rPr>
                <w:sz w:val="18"/>
              </w:rPr>
            </w:pPr>
            <w:r w:rsidRPr="00BD76E0">
              <w:rPr>
                <w:sz w:val="18"/>
              </w:rPr>
              <w:t>A</w:t>
            </w:r>
          </w:p>
        </w:tc>
        <w:tc>
          <w:tcPr>
            <w:tcW w:w="884" w:type="dxa"/>
          </w:tcPr>
          <w:p w14:paraId="58ECF2F2" w14:textId="77777777" w:rsidR="00EA768B" w:rsidRPr="00BD76E0" w:rsidRDefault="00EA768B" w:rsidP="000D375B">
            <w:pPr>
              <w:jc w:val="center"/>
              <w:rPr>
                <w:sz w:val="18"/>
              </w:rPr>
            </w:pPr>
            <w:r w:rsidRPr="00BD76E0">
              <w:rPr>
                <w:sz w:val="18"/>
              </w:rPr>
              <w:t>Y</w:t>
            </w:r>
          </w:p>
        </w:tc>
      </w:tr>
      <w:tr w:rsidR="00EA768B" w:rsidRPr="00BD76E0" w14:paraId="5C39B5EF" w14:textId="77777777" w:rsidTr="000D375B">
        <w:tc>
          <w:tcPr>
            <w:tcW w:w="864" w:type="dxa"/>
            <w:tcBorders>
              <w:bottom w:val="nil"/>
            </w:tcBorders>
          </w:tcPr>
          <w:p w14:paraId="148BFE1E" w14:textId="77777777" w:rsidR="00EA768B" w:rsidRPr="00BD76E0" w:rsidRDefault="00EA768B" w:rsidP="000D375B">
            <w:pPr>
              <w:jc w:val="both"/>
              <w:rPr>
                <w:sz w:val="18"/>
              </w:rPr>
            </w:pPr>
            <w:r w:rsidRPr="00BD76E0">
              <w:rPr>
                <w:sz w:val="18"/>
              </w:rPr>
              <w:t>4 – 4</w:t>
            </w:r>
          </w:p>
        </w:tc>
        <w:tc>
          <w:tcPr>
            <w:tcW w:w="1044" w:type="dxa"/>
            <w:tcBorders>
              <w:bottom w:val="nil"/>
            </w:tcBorders>
          </w:tcPr>
          <w:p w14:paraId="59A08603" w14:textId="77777777" w:rsidR="00EA768B" w:rsidRPr="00BD76E0" w:rsidRDefault="00EA768B" w:rsidP="000D375B">
            <w:pPr>
              <w:jc w:val="both"/>
              <w:rPr>
                <w:sz w:val="18"/>
              </w:rPr>
            </w:pPr>
            <w:r w:rsidRPr="00BD76E0">
              <w:rPr>
                <w:sz w:val="18"/>
              </w:rPr>
              <w:t>Char(1)</w:t>
            </w:r>
          </w:p>
        </w:tc>
        <w:tc>
          <w:tcPr>
            <w:tcW w:w="1440" w:type="dxa"/>
            <w:tcBorders>
              <w:bottom w:val="nil"/>
            </w:tcBorders>
          </w:tcPr>
          <w:p w14:paraId="7E41F502" w14:textId="77777777" w:rsidR="00EA768B" w:rsidRPr="00BD76E0" w:rsidRDefault="00EA768B" w:rsidP="000D375B">
            <w:pPr>
              <w:pStyle w:val="FootnoteText"/>
              <w:rPr>
                <w:sz w:val="18"/>
              </w:rPr>
            </w:pPr>
            <w:r w:rsidRPr="00BD76E0">
              <w:rPr>
                <w:sz w:val="18"/>
              </w:rPr>
              <w:t>Action</w:t>
            </w:r>
          </w:p>
        </w:tc>
        <w:tc>
          <w:tcPr>
            <w:tcW w:w="2880" w:type="dxa"/>
            <w:tcBorders>
              <w:bottom w:val="nil"/>
            </w:tcBorders>
          </w:tcPr>
          <w:p w14:paraId="4361385A" w14:textId="77777777" w:rsidR="00EA768B" w:rsidRPr="00BD76E0" w:rsidRDefault="00EA768B" w:rsidP="000D375B">
            <w:pPr>
              <w:jc w:val="both"/>
              <w:rPr>
                <w:sz w:val="18"/>
              </w:rPr>
            </w:pPr>
            <w:r w:rsidRPr="00BD76E0">
              <w:rPr>
                <w:sz w:val="18"/>
              </w:rPr>
              <w:t>A flag to indicate the action required on this item.  Valid values are listed below this definition.</w:t>
            </w:r>
          </w:p>
        </w:tc>
        <w:tc>
          <w:tcPr>
            <w:tcW w:w="893" w:type="dxa"/>
            <w:tcBorders>
              <w:bottom w:val="nil"/>
            </w:tcBorders>
          </w:tcPr>
          <w:p w14:paraId="03BB9A75" w14:textId="77777777" w:rsidR="00EA768B" w:rsidRPr="00BD76E0" w:rsidRDefault="00EA768B" w:rsidP="000D375B">
            <w:pPr>
              <w:jc w:val="center"/>
              <w:rPr>
                <w:sz w:val="18"/>
              </w:rPr>
            </w:pPr>
            <w:r w:rsidRPr="00BD76E0">
              <w:rPr>
                <w:sz w:val="18"/>
              </w:rPr>
              <w:t>Y</w:t>
            </w:r>
          </w:p>
        </w:tc>
        <w:tc>
          <w:tcPr>
            <w:tcW w:w="884" w:type="dxa"/>
            <w:tcBorders>
              <w:bottom w:val="nil"/>
            </w:tcBorders>
          </w:tcPr>
          <w:p w14:paraId="4F21321A" w14:textId="77777777" w:rsidR="00EA768B" w:rsidRPr="00BD76E0" w:rsidRDefault="00EA768B" w:rsidP="000D375B">
            <w:pPr>
              <w:jc w:val="center"/>
              <w:rPr>
                <w:sz w:val="18"/>
              </w:rPr>
            </w:pPr>
            <w:r w:rsidRPr="00BD76E0">
              <w:rPr>
                <w:sz w:val="18"/>
              </w:rPr>
              <w:t>A</w:t>
            </w:r>
          </w:p>
        </w:tc>
        <w:tc>
          <w:tcPr>
            <w:tcW w:w="884" w:type="dxa"/>
            <w:tcBorders>
              <w:bottom w:val="nil"/>
            </w:tcBorders>
          </w:tcPr>
          <w:p w14:paraId="478BE0BE" w14:textId="77777777" w:rsidR="00EA768B" w:rsidRPr="00BD76E0" w:rsidRDefault="00EA768B" w:rsidP="000D375B">
            <w:pPr>
              <w:jc w:val="center"/>
              <w:rPr>
                <w:sz w:val="18"/>
              </w:rPr>
            </w:pPr>
            <w:r w:rsidRPr="00BD76E0">
              <w:rPr>
                <w:sz w:val="18"/>
              </w:rPr>
              <w:t>Y</w:t>
            </w:r>
          </w:p>
        </w:tc>
      </w:tr>
      <w:tr w:rsidR="00EA768B" w:rsidRPr="00BD76E0" w14:paraId="75F4871F" w14:textId="77777777" w:rsidTr="000D375B">
        <w:tc>
          <w:tcPr>
            <w:tcW w:w="864" w:type="dxa"/>
          </w:tcPr>
          <w:p w14:paraId="2D0574A8" w14:textId="77777777" w:rsidR="00EA768B" w:rsidRPr="00BD76E0" w:rsidRDefault="00EA768B" w:rsidP="000D375B">
            <w:pPr>
              <w:keepNext/>
              <w:keepLines/>
              <w:jc w:val="both"/>
              <w:rPr>
                <w:sz w:val="18"/>
              </w:rPr>
            </w:pPr>
            <w:r w:rsidRPr="00BD76E0">
              <w:rPr>
                <w:sz w:val="18"/>
              </w:rPr>
              <w:t>5 – 16</w:t>
            </w:r>
          </w:p>
        </w:tc>
        <w:tc>
          <w:tcPr>
            <w:tcW w:w="1044" w:type="dxa"/>
          </w:tcPr>
          <w:p w14:paraId="45591AE9" w14:textId="77777777" w:rsidR="00EA768B" w:rsidRPr="00BD76E0" w:rsidRDefault="00EA768B" w:rsidP="000D375B">
            <w:pPr>
              <w:keepNext/>
              <w:keepLines/>
              <w:jc w:val="both"/>
              <w:rPr>
                <w:sz w:val="18"/>
              </w:rPr>
            </w:pPr>
            <w:r w:rsidRPr="00BD76E0">
              <w:rPr>
                <w:sz w:val="18"/>
              </w:rPr>
              <w:t>Date/Time Stamp</w:t>
            </w:r>
          </w:p>
        </w:tc>
        <w:tc>
          <w:tcPr>
            <w:tcW w:w="1440" w:type="dxa"/>
          </w:tcPr>
          <w:p w14:paraId="066A3A3C" w14:textId="77777777" w:rsidR="00EA768B" w:rsidRPr="00BD76E0" w:rsidRDefault="00EA768B" w:rsidP="000D375B">
            <w:pPr>
              <w:pStyle w:val="FootnoteText"/>
              <w:keepNext/>
              <w:keepLines/>
              <w:rPr>
                <w:sz w:val="18"/>
              </w:rPr>
            </w:pPr>
            <w:r w:rsidRPr="00BD76E0">
              <w:rPr>
                <w:sz w:val="18"/>
              </w:rPr>
              <w:t xml:space="preserve">Absolute Effective </w:t>
            </w:r>
          </w:p>
        </w:tc>
        <w:tc>
          <w:tcPr>
            <w:tcW w:w="2880" w:type="dxa"/>
          </w:tcPr>
          <w:p w14:paraId="3448BE41" w14:textId="77777777" w:rsidR="00EA768B" w:rsidRPr="00BD76E0" w:rsidRDefault="00EA768B" w:rsidP="000D375B">
            <w:pPr>
              <w:jc w:val="both"/>
              <w:rPr>
                <w:sz w:val="18"/>
              </w:rPr>
            </w:pPr>
            <w:r w:rsidRPr="00BD76E0">
              <w:rPr>
                <w:sz w:val="18"/>
              </w:rPr>
              <w:t>Contains the date and time this absolute restriction is effective.  Using military time, the format is MMDDYYYYHHMM.</w:t>
            </w:r>
          </w:p>
        </w:tc>
        <w:tc>
          <w:tcPr>
            <w:tcW w:w="893" w:type="dxa"/>
          </w:tcPr>
          <w:p w14:paraId="65B78EC4" w14:textId="77777777" w:rsidR="00EA768B" w:rsidRPr="00BD76E0" w:rsidRDefault="00EA768B" w:rsidP="000D375B">
            <w:pPr>
              <w:keepNext/>
              <w:keepLines/>
              <w:jc w:val="center"/>
              <w:rPr>
                <w:sz w:val="18"/>
              </w:rPr>
            </w:pPr>
            <w:r w:rsidRPr="00BD76E0">
              <w:rPr>
                <w:sz w:val="18"/>
              </w:rPr>
              <w:t>N</w:t>
            </w:r>
          </w:p>
        </w:tc>
        <w:tc>
          <w:tcPr>
            <w:tcW w:w="884" w:type="dxa"/>
          </w:tcPr>
          <w:p w14:paraId="4DECD629" w14:textId="77777777" w:rsidR="00EA768B" w:rsidRPr="00BD76E0" w:rsidRDefault="00EA768B" w:rsidP="000D375B">
            <w:pPr>
              <w:keepNext/>
              <w:keepLines/>
              <w:jc w:val="center"/>
              <w:rPr>
                <w:sz w:val="18"/>
              </w:rPr>
            </w:pPr>
            <w:r w:rsidRPr="00BD76E0">
              <w:rPr>
                <w:sz w:val="18"/>
              </w:rPr>
              <w:t>A</w:t>
            </w:r>
          </w:p>
        </w:tc>
        <w:tc>
          <w:tcPr>
            <w:tcW w:w="884" w:type="dxa"/>
          </w:tcPr>
          <w:p w14:paraId="11E0BE63" w14:textId="77777777" w:rsidR="00EA768B" w:rsidRPr="00BD76E0" w:rsidRDefault="00EA768B" w:rsidP="000D375B">
            <w:pPr>
              <w:keepNext/>
              <w:keepLines/>
              <w:jc w:val="center"/>
              <w:rPr>
                <w:sz w:val="18"/>
              </w:rPr>
            </w:pPr>
            <w:r w:rsidRPr="00BD76E0">
              <w:rPr>
                <w:sz w:val="18"/>
              </w:rPr>
              <w:t>Y</w:t>
            </w:r>
          </w:p>
        </w:tc>
      </w:tr>
      <w:tr w:rsidR="00EA768B" w:rsidRPr="00BD76E0" w14:paraId="6DF94EF4" w14:textId="77777777" w:rsidTr="000D375B">
        <w:tc>
          <w:tcPr>
            <w:tcW w:w="864" w:type="dxa"/>
          </w:tcPr>
          <w:p w14:paraId="40F0A214" w14:textId="77777777" w:rsidR="00EA768B" w:rsidRPr="00BD76E0" w:rsidRDefault="00EA768B" w:rsidP="000D375B">
            <w:pPr>
              <w:jc w:val="both"/>
              <w:rPr>
                <w:sz w:val="18"/>
              </w:rPr>
            </w:pPr>
            <w:r w:rsidRPr="00BD76E0">
              <w:rPr>
                <w:sz w:val="18"/>
              </w:rPr>
              <w:t>17 – 28</w:t>
            </w:r>
          </w:p>
        </w:tc>
        <w:tc>
          <w:tcPr>
            <w:tcW w:w="1044" w:type="dxa"/>
          </w:tcPr>
          <w:p w14:paraId="6A86AFCE" w14:textId="77777777" w:rsidR="00EA768B" w:rsidRPr="00BD76E0" w:rsidRDefault="00EA768B" w:rsidP="000D375B">
            <w:pPr>
              <w:jc w:val="both"/>
              <w:rPr>
                <w:sz w:val="18"/>
              </w:rPr>
            </w:pPr>
            <w:r w:rsidRPr="00BD76E0">
              <w:rPr>
                <w:sz w:val="18"/>
              </w:rPr>
              <w:t>Date/Time Stamp</w:t>
            </w:r>
          </w:p>
        </w:tc>
        <w:tc>
          <w:tcPr>
            <w:tcW w:w="1440" w:type="dxa"/>
          </w:tcPr>
          <w:p w14:paraId="4C136A2C" w14:textId="77777777" w:rsidR="00EA768B" w:rsidRPr="00BD76E0" w:rsidRDefault="00EA768B" w:rsidP="000D375B">
            <w:pPr>
              <w:pStyle w:val="FootnoteText"/>
              <w:rPr>
                <w:sz w:val="18"/>
              </w:rPr>
            </w:pPr>
            <w:r w:rsidRPr="00BD76E0">
              <w:rPr>
                <w:sz w:val="18"/>
              </w:rPr>
              <w:t>Absolute Expires</w:t>
            </w:r>
          </w:p>
        </w:tc>
        <w:tc>
          <w:tcPr>
            <w:tcW w:w="2880" w:type="dxa"/>
          </w:tcPr>
          <w:p w14:paraId="1FDCE8E3" w14:textId="77777777" w:rsidR="00EA768B" w:rsidRPr="00BD76E0" w:rsidRDefault="00EA768B" w:rsidP="000D375B">
            <w:pPr>
              <w:jc w:val="both"/>
              <w:rPr>
                <w:sz w:val="18"/>
              </w:rPr>
            </w:pPr>
            <w:r w:rsidRPr="00BD76E0">
              <w:rPr>
                <w:sz w:val="18"/>
              </w:rPr>
              <w:t>Contains the date and time this absolute restriction expires.  Using military time, the format is MMDDYYYYHHMM.</w:t>
            </w:r>
          </w:p>
        </w:tc>
        <w:tc>
          <w:tcPr>
            <w:tcW w:w="893" w:type="dxa"/>
          </w:tcPr>
          <w:p w14:paraId="78DF0A34" w14:textId="77777777" w:rsidR="00EA768B" w:rsidRPr="00BD76E0" w:rsidRDefault="00EA768B" w:rsidP="000D375B">
            <w:pPr>
              <w:jc w:val="center"/>
              <w:rPr>
                <w:sz w:val="18"/>
              </w:rPr>
            </w:pPr>
            <w:r w:rsidRPr="00BD76E0">
              <w:rPr>
                <w:sz w:val="18"/>
              </w:rPr>
              <w:t>Y</w:t>
            </w:r>
          </w:p>
        </w:tc>
        <w:tc>
          <w:tcPr>
            <w:tcW w:w="884" w:type="dxa"/>
          </w:tcPr>
          <w:p w14:paraId="1F976082" w14:textId="77777777" w:rsidR="00EA768B" w:rsidRPr="00BD76E0" w:rsidRDefault="00EA768B" w:rsidP="000D375B">
            <w:pPr>
              <w:jc w:val="center"/>
              <w:rPr>
                <w:sz w:val="18"/>
              </w:rPr>
            </w:pPr>
            <w:r w:rsidRPr="00BD76E0">
              <w:rPr>
                <w:sz w:val="18"/>
              </w:rPr>
              <w:t>A</w:t>
            </w:r>
          </w:p>
        </w:tc>
        <w:tc>
          <w:tcPr>
            <w:tcW w:w="884" w:type="dxa"/>
          </w:tcPr>
          <w:p w14:paraId="0D5E1932" w14:textId="77777777" w:rsidR="00EA768B" w:rsidRPr="00BD76E0" w:rsidRDefault="00EA768B" w:rsidP="000D375B">
            <w:pPr>
              <w:jc w:val="center"/>
              <w:rPr>
                <w:sz w:val="18"/>
              </w:rPr>
            </w:pPr>
            <w:r w:rsidRPr="00BD76E0">
              <w:rPr>
                <w:sz w:val="18"/>
              </w:rPr>
              <w:t>Y</w:t>
            </w:r>
          </w:p>
        </w:tc>
      </w:tr>
    </w:tbl>
    <w:p w14:paraId="1056E4E6" w14:textId="77777777" w:rsidR="00EA768B" w:rsidRPr="00BD76E0" w:rsidRDefault="00EA768B" w:rsidP="00EA768B">
      <w:pPr>
        <w:keepNext/>
        <w:keepLines/>
        <w:ind w:left="720"/>
        <w:jc w:val="both"/>
        <w:rPr>
          <w:b/>
          <w:u w:val="single"/>
        </w:rPr>
      </w:pPr>
    </w:p>
    <w:p w14:paraId="70980193" w14:textId="77777777" w:rsidR="00EA768B" w:rsidRPr="00BD76E0" w:rsidRDefault="00EA768B" w:rsidP="00EA768B">
      <w:pPr>
        <w:jc w:val="both"/>
      </w:pPr>
    </w:p>
    <w:p w14:paraId="1281632F" w14:textId="77777777" w:rsidR="00EA768B" w:rsidRPr="00BD76E0" w:rsidRDefault="00EA768B" w:rsidP="00EA768B">
      <w:pPr>
        <w:jc w:val="both"/>
        <w:rPr>
          <w:b/>
          <w:sz w:val="22"/>
          <w:u w:val="single"/>
        </w:rPr>
      </w:pPr>
      <w:r w:rsidRPr="00BD76E0">
        <w:rPr>
          <w:b/>
          <w:sz w:val="22"/>
          <w:u w:val="single"/>
        </w:rPr>
        <w:t>Item Weekly Restriction (RW)</w:t>
      </w:r>
    </w:p>
    <w:p w14:paraId="08C6C271" w14:textId="77777777" w:rsidR="00EA768B" w:rsidRPr="00BD76E0" w:rsidRDefault="00EA768B" w:rsidP="00EA768B">
      <w:pPr>
        <w:jc w:val="both"/>
        <w:rPr>
          <w:b/>
          <w:u w:val="single"/>
        </w:rPr>
      </w:pPr>
      <w:r w:rsidRPr="00BD76E0">
        <w:t>This record should only be included if there are restrictions on the sale of this item on a given day each and every week.  These take effect immediately upon application of item maintenance.</w:t>
      </w:r>
    </w:p>
    <w:p w14:paraId="4C1E1DA6" w14:textId="77777777" w:rsidR="00EA768B" w:rsidRPr="00BD76E0" w:rsidRDefault="00EA768B" w:rsidP="00EA768B">
      <w:pPr>
        <w:keepNext/>
        <w:keepLines/>
        <w:ind w:left="720"/>
        <w:jc w:val="both"/>
        <w:rPr>
          <w:b/>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EA768B" w:rsidRPr="00BD76E0" w14:paraId="666D144B" w14:textId="77777777" w:rsidTr="000D375B">
        <w:tc>
          <w:tcPr>
            <w:tcW w:w="864" w:type="dxa"/>
            <w:shd w:val="clear" w:color="auto" w:fill="0000FF"/>
          </w:tcPr>
          <w:p w14:paraId="3A6456C7" w14:textId="77777777" w:rsidR="00EA768B" w:rsidRPr="00BD76E0" w:rsidRDefault="00EA768B" w:rsidP="000D375B">
            <w:pPr>
              <w:jc w:val="both"/>
              <w:rPr>
                <w:color w:val="FFFFFF"/>
                <w:sz w:val="18"/>
              </w:rPr>
            </w:pPr>
            <w:r w:rsidRPr="00BD76E0">
              <w:rPr>
                <w:color w:val="FFFFFF"/>
                <w:sz w:val="18"/>
              </w:rPr>
              <w:t>Byte Position</w:t>
            </w:r>
          </w:p>
        </w:tc>
        <w:tc>
          <w:tcPr>
            <w:tcW w:w="1044" w:type="dxa"/>
            <w:shd w:val="clear" w:color="auto" w:fill="0000FF"/>
          </w:tcPr>
          <w:p w14:paraId="3661D23B" w14:textId="77777777" w:rsidR="00EA768B" w:rsidRPr="00BD76E0" w:rsidRDefault="00EA768B" w:rsidP="000D375B">
            <w:pPr>
              <w:jc w:val="both"/>
              <w:rPr>
                <w:color w:val="FFFFFF"/>
                <w:sz w:val="18"/>
              </w:rPr>
            </w:pPr>
            <w:r w:rsidRPr="00BD76E0">
              <w:rPr>
                <w:color w:val="FFFFFF"/>
                <w:sz w:val="18"/>
              </w:rPr>
              <w:t>Data Type</w:t>
            </w:r>
          </w:p>
        </w:tc>
        <w:tc>
          <w:tcPr>
            <w:tcW w:w="1440" w:type="dxa"/>
            <w:shd w:val="clear" w:color="auto" w:fill="0000FF"/>
          </w:tcPr>
          <w:p w14:paraId="61CAF547" w14:textId="77777777" w:rsidR="00EA768B" w:rsidRPr="00BD76E0" w:rsidRDefault="00EA768B" w:rsidP="000D375B">
            <w:pPr>
              <w:jc w:val="both"/>
              <w:rPr>
                <w:color w:val="FFFFFF"/>
                <w:sz w:val="18"/>
              </w:rPr>
            </w:pPr>
            <w:r w:rsidRPr="00BD76E0">
              <w:rPr>
                <w:color w:val="FFFFFF"/>
                <w:sz w:val="18"/>
              </w:rPr>
              <w:t>Name</w:t>
            </w:r>
          </w:p>
        </w:tc>
        <w:tc>
          <w:tcPr>
            <w:tcW w:w="2880" w:type="dxa"/>
            <w:shd w:val="clear" w:color="auto" w:fill="0000FF"/>
          </w:tcPr>
          <w:p w14:paraId="42308873" w14:textId="77777777" w:rsidR="00EA768B" w:rsidRPr="00BD76E0" w:rsidRDefault="00EA768B" w:rsidP="000D375B">
            <w:pPr>
              <w:jc w:val="both"/>
              <w:rPr>
                <w:color w:val="FFFFFF"/>
                <w:sz w:val="18"/>
              </w:rPr>
            </w:pPr>
            <w:r w:rsidRPr="00BD76E0">
              <w:rPr>
                <w:color w:val="FFFFFF"/>
                <w:sz w:val="18"/>
              </w:rPr>
              <w:t>Description</w:t>
            </w:r>
          </w:p>
        </w:tc>
        <w:tc>
          <w:tcPr>
            <w:tcW w:w="893" w:type="dxa"/>
            <w:shd w:val="clear" w:color="auto" w:fill="0000FF"/>
          </w:tcPr>
          <w:p w14:paraId="5AEF6D95" w14:textId="77777777" w:rsidR="00EA768B" w:rsidRPr="00BD76E0" w:rsidRDefault="00EA768B" w:rsidP="000D375B">
            <w:pPr>
              <w:rPr>
                <w:color w:val="FFFFFF"/>
                <w:sz w:val="18"/>
              </w:rPr>
            </w:pPr>
            <w:r w:rsidRPr="00BD76E0">
              <w:rPr>
                <w:color w:val="FFFFFF"/>
                <w:sz w:val="18"/>
              </w:rPr>
              <w:t>Case Sensitive</w:t>
            </w:r>
          </w:p>
        </w:tc>
        <w:tc>
          <w:tcPr>
            <w:tcW w:w="884" w:type="dxa"/>
            <w:shd w:val="clear" w:color="auto" w:fill="0000FF"/>
          </w:tcPr>
          <w:p w14:paraId="2E4BC3BF" w14:textId="77777777" w:rsidR="00EA768B" w:rsidRPr="00BD76E0" w:rsidRDefault="00EA768B" w:rsidP="000D375B">
            <w:pPr>
              <w:rPr>
                <w:color w:val="FFFFFF"/>
                <w:sz w:val="18"/>
              </w:rPr>
            </w:pPr>
            <w:r w:rsidRPr="00BD76E0">
              <w:rPr>
                <w:color w:val="FFFFFF"/>
                <w:sz w:val="18"/>
              </w:rPr>
              <w:t>Data Required</w:t>
            </w:r>
          </w:p>
        </w:tc>
        <w:tc>
          <w:tcPr>
            <w:tcW w:w="884" w:type="dxa"/>
            <w:shd w:val="clear" w:color="auto" w:fill="0000FF"/>
          </w:tcPr>
          <w:p w14:paraId="2BA14F54" w14:textId="77777777" w:rsidR="00EA768B" w:rsidRPr="00BD76E0" w:rsidRDefault="00EA768B" w:rsidP="000D375B">
            <w:pPr>
              <w:rPr>
                <w:color w:val="FFFFFF"/>
                <w:sz w:val="18"/>
              </w:rPr>
            </w:pPr>
            <w:r w:rsidRPr="00BD76E0">
              <w:rPr>
                <w:color w:val="FFFFFF"/>
                <w:sz w:val="18"/>
              </w:rPr>
              <w:t>Field Required</w:t>
            </w:r>
          </w:p>
        </w:tc>
      </w:tr>
      <w:tr w:rsidR="00EA768B" w:rsidRPr="00BD76E0" w14:paraId="1363F1C7" w14:textId="77777777" w:rsidTr="000D375B">
        <w:tc>
          <w:tcPr>
            <w:tcW w:w="864" w:type="dxa"/>
          </w:tcPr>
          <w:p w14:paraId="01B065BB" w14:textId="77777777" w:rsidR="00EA768B" w:rsidRPr="00BD76E0" w:rsidRDefault="00EA768B" w:rsidP="000D375B">
            <w:pPr>
              <w:jc w:val="both"/>
              <w:rPr>
                <w:sz w:val="18"/>
              </w:rPr>
            </w:pPr>
            <w:r w:rsidRPr="00BD76E0">
              <w:rPr>
                <w:sz w:val="18"/>
              </w:rPr>
              <w:t>0 – 3</w:t>
            </w:r>
          </w:p>
        </w:tc>
        <w:tc>
          <w:tcPr>
            <w:tcW w:w="1044" w:type="dxa"/>
          </w:tcPr>
          <w:p w14:paraId="673B5A4C" w14:textId="77777777" w:rsidR="00EA768B" w:rsidRPr="00BD76E0" w:rsidRDefault="00EA768B" w:rsidP="000D375B">
            <w:pPr>
              <w:jc w:val="both"/>
              <w:rPr>
                <w:sz w:val="18"/>
              </w:rPr>
            </w:pPr>
            <w:r w:rsidRPr="00BD76E0">
              <w:rPr>
                <w:sz w:val="18"/>
              </w:rPr>
              <w:t>Byte(4)</w:t>
            </w:r>
          </w:p>
        </w:tc>
        <w:tc>
          <w:tcPr>
            <w:tcW w:w="1440" w:type="dxa"/>
          </w:tcPr>
          <w:p w14:paraId="6B040B9F" w14:textId="77777777" w:rsidR="00EA768B" w:rsidRPr="00BD76E0" w:rsidRDefault="00EA768B" w:rsidP="000D375B">
            <w:pPr>
              <w:jc w:val="both"/>
              <w:rPr>
                <w:sz w:val="18"/>
              </w:rPr>
            </w:pPr>
            <w:r w:rsidRPr="00BD76E0">
              <w:rPr>
                <w:sz w:val="18"/>
              </w:rPr>
              <w:t>Alternate Sequence</w:t>
            </w:r>
          </w:p>
        </w:tc>
        <w:tc>
          <w:tcPr>
            <w:tcW w:w="2880" w:type="dxa"/>
          </w:tcPr>
          <w:p w14:paraId="153EC6D4" w14:textId="77777777" w:rsidR="00EA768B" w:rsidRPr="00BD76E0" w:rsidRDefault="00EA768B" w:rsidP="000D375B">
            <w:pPr>
              <w:jc w:val="both"/>
              <w:rPr>
                <w:sz w:val="18"/>
              </w:rPr>
            </w:pPr>
            <w:r w:rsidRPr="00BD76E0">
              <w:rPr>
                <w:sz w:val="18"/>
              </w:rPr>
              <w:t xml:space="preserve">Fixed Value “??RW”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245E746E" w14:textId="77777777" w:rsidR="00EA768B" w:rsidRPr="00BD76E0" w:rsidRDefault="00EA768B" w:rsidP="000D375B">
            <w:pPr>
              <w:jc w:val="center"/>
              <w:rPr>
                <w:sz w:val="18"/>
              </w:rPr>
            </w:pPr>
            <w:r w:rsidRPr="00BD76E0">
              <w:rPr>
                <w:sz w:val="18"/>
              </w:rPr>
              <w:t>N</w:t>
            </w:r>
          </w:p>
        </w:tc>
        <w:tc>
          <w:tcPr>
            <w:tcW w:w="884" w:type="dxa"/>
          </w:tcPr>
          <w:p w14:paraId="56A56964" w14:textId="77777777" w:rsidR="00EA768B" w:rsidRPr="00BD76E0" w:rsidRDefault="00EA768B" w:rsidP="000D375B">
            <w:pPr>
              <w:jc w:val="center"/>
              <w:rPr>
                <w:sz w:val="18"/>
              </w:rPr>
            </w:pPr>
            <w:r w:rsidRPr="00BD76E0">
              <w:rPr>
                <w:sz w:val="18"/>
              </w:rPr>
              <w:t>A</w:t>
            </w:r>
          </w:p>
        </w:tc>
        <w:tc>
          <w:tcPr>
            <w:tcW w:w="884" w:type="dxa"/>
          </w:tcPr>
          <w:p w14:paraId="22C8FB78" w14:textId="77777777" w:rsidR="00EA768B" w:rsidRPr="00BD76E0" w:rsidRDefault="00EA768B" w:rsidP="000D375B">
            <w:pPr>
              <w:jc w:val="center"/>
              <w:rPr>
                <w:sz w:val="18"/>
              </w:rPr>
            </w:pPr>
            <w:r w:rsidRPr="00BD76E0">
              <w:rPr>
                <w:sz w:val="18"/>
              </w:rPr>
              <w:t>Y</w:t>
            </w:r>
          </w:p>
        </w:tc>
      </w:tr>
      <w:tr w:rsidR="00EA768B" w:rsidRPr="00BD76E0" w14:paraId="118CCFA1" w14:textId="77777777" w:rsidTr="000D375B">
        <w:tc>
          <w:tcPr>
            <w:tcW w:w="864" w:type="dxa"/>
            <w:tcBorders>
              <w:bottom w:val="nil"/>
            </w:tcBorders>
          </w:tcPr>
          <w:p w14:paraId="7C3F2832" w14:textId="77777777" w:rsidR="00EA768B" w:rsidRPr="00BD76E0" w:rsidRDefault="00EA768B" w:rsidP="000D375B">
            <w:pPr>
              <w:jc w:val="both"/>
              <w:rPr>
                <w:sz w:val="18"/>
              </w:rPr>
            </w:pPr>
            <w:r w:rsidRPr="00BD76E0">
              <w:rPr>
                <w:sz w:val="18"/>
              </w:rPr>
              <w:t>4 – 4</w:t>
            </w:r>
          </w:p>
        </w:tc>
        <w:tc>
          <w:tcPr>
            <w:tcW w:w="1044" w:type="dxa"/>
            <w:tcBorders>
              <w:bottom w:val="nil"/>
            </w:tcBorders>
          </w:tcPr>
          <w:p w14:paraId="1DF5FC41" w14:textId="77777777" w:rsidR="00EA768B" w:rsidRPr="00BD76E0" w:rsidRDefault="00EA768B" w:rsidP="000D375B">
            <w:pPr>
              <w:jc w:val="both"/>
              <w:rPr>
                <w:sz w:val="18"/>
              </w:rPr>
            </w:pPr>
            <w:r w:rsidRPr="00BD76E0">
              <w:rPr>
                <w:sz w:val="18"/>
              </w:rPr>
              <w:t>Char(1)</w:t>
            </w:r>
          </w:p>
        </w:tc>
        <w:tc>
          <w:tcPr>
            <w:tcW w:w="1440" w:type="dxa"/>
            <w:tcBorders>
              <w:bottom w:val="nil"/>
            </w:tcBorders>
          </w:tcPr>
          <w:p w14:paraId="00DB0749" w14:textId="77777777" w:rsidR="00EA768B" w:rsidRPr="00BD76E0" w:rsidRDefault="00EA768B" w:rsidP="000D375B">
            <w:pPr>
              <w:pStyle w:val="FootnoteText"/>
              <w:rPr>
                <w:sz w:val="18"/>
              </w:rPr>
            </w:pPr>
            <w:r w:rsidRPr="00BD76E0">
              <w:rPr>
                <w:sz w:val="18"/>
              </w:rPr>
              <w:t>Action</w:t>
            </w:r>
          </w:p>
        </w:tc>
        <w:tc>
          <w:tcPr>
            <w:tcW w:w="2880" w:type="dxa"/>
            <w:tcBorders>
              <w:bottom w:val="nil"/>
            </w:tcBorders>
          </w:tcPr>
          <w:p w14:paraId="6DB31B70" w14:textId="77777777" w:rsidR="00EA768B" w:rsidRPr="00BD76E0" w:rsidRDefault="00EA768B" w:rsidP="000D375B">
            <w:pPr>
              <w:jc w:val="both"/>
              <w:rPr>
                <w:sz w:val="18"/>
              </w:rPr>
            </w:pPr>
            <w:r w:rsidRPr="00BD76E0">
              <w:rPr>
                <w:sz w:val="18"/>
              </w:rPr>
              <w:t>A flag to indicate the action required on this item.  Valid values are listed below this definition.</w:t>
            </w:r>
          </w:p>
        </w:tc>
        <w:tc>
          <w:tcPr>
            <w:tcW w:w="893" w:type="dxa"/>
            <w:tcBorders>
              <w:bottom w:val="nil"/>
            </w:tcBorders>
          </w:tcPr>
          <w:p w14:paraId="0B308011" w14:textId="77777777" w:rsidR="00EA768B" w:rsidRPr="00BD76E0" w:rsidRDefault="00EA768B" w:rsidP="000D375B">
            <w:pPr>
              <w:jc w:val="center"/>
              <w:rPr>
                <w:sz w:val="18"/>
              </w:rPr>
            </w:pPr>
            <w:r w:rsidRPr="00BD76E0">
              <w:rPr>
                <w:sz w:val="18"/>
              </w:rPr>
              <w:t>Y</w:t>
            </w:r>
          </w:p>
        </w:tc>
        <w:tc>
          <w:tcPr>
            <w:tcW w:w="884" w:type="dxa"/>
            <w:tcBorders>
              <w:bottom w:val="nil"/>
            </w:tcBorders>
          </w:tcPr>
          <w:p w14:paraId="5EADCC3D" w14:textId="77777777" w:rsidR="00EA768B" w:rsidRPr="00BD76E0" w:rsidRDefault="00EA768B" w:rsidP="000D375B">
            <w:pPr>
              <w:jc w:val="center"/>
              <w:rPr>
                <w:sz w:val="18"/>
              </w:rPr>
            </w:pPr>
            <w:r w:rsidRPr="00BD76E0">
              <w:rPr>
                <w:sz w:val="18"/>
              </w:rPr>
              <w:t>A</w:t>
            </w:r>
          </w:p>
        </w:tc>
        <w:tc>
          <w:tcPr>
            <w:tcW w:w="884" w:type="dxa"/>
            <w:tcBorders>
              <w:bottom w:val="nil"/>
            </w:tcBorders>
          </w:tcPr>
          <w:p w14:paraId="4C81259D" w14:textId="77777777" w:rsidR="00EA768B" w:rsidRPr="00BD76E0" w:rsidRDefault="00EA768B" w:rsidP="000D375B">
            <w:pPr>
              <w:jc w:val="center"/>
              <w:rPr>
                <w:sz w:val="18"/>
              </w:rPr>
            </w:pPr>
            <w:r w:rsidRPr="00BD76E0">
              <w:rPr>
                <w:sz w:val="18"/>
              </w:rPr>
              <w:t>Y</w:t>
            </w:r>
          </w:p>
        </w:tc>
      </w:tr>
      <w:tr w:rsidR="00EA768B" w:rsidRPr="00BD76E0" w14:paraId="081F4CAA" w14:textId="77777777" w:rsidTr="000D375B">
        <w:tc>
          <w:tcPr>
            <w:tcW w:w="864" w:type="dxa"/>
          </w:tcPr>
          <w:p w14:paraId="620613ED" w14:textId="77777777" w:rsidR="00EA768B" w:rsidRPr="00BD76E0" w:rsidRDefault="00EA768B" w:rsidP="000D375B">
            <w:pPr>
              <w:jc w:val="both"/>
              <w:rPr>
                <w:sz w:val="18"/>
              </w:rPr>
            </w:pPr>
            <w:r w:rsidRPr="00BD76E0">
              <w:rPr>
                <w:sz w:val="18"/>
              </w:rPr>
              <w:t>6 – 6</w:t>
            </w:r>
          </w:p>
        </w:tc>
        <w:tc>
          <w:tcPr>
            <w:tcW w:w="1044" w:type="dxa"/>
          </w:tcPr>
          <w:p w14:paraId="1E374D08" w14:textId="77777777" w:rsidR="00EA768B" w:rsidRPr="00BD76E0" w:rsidRDefault="00EA768B" w:rsidP="000D375B">
            <w:pPr>
              <w:jc w:val="both"/>
              <w:rPr>
                <w:sz w:val="18"/>
              </w:rPr>
            </w:pPr>
            <w:r w:rsidRPr="00BD76E0">
              <w:rPr>
                <w:sz w:val="18"/>
              </w:rPr>
              <w:t>Char(4)</w:t>
            </w:r>
          </w:p>
        </w:tc>
        <w:tc>
          <w:tcPr>
            <w:tcW w:w="1440" w:type="dxa"/>
          </w:tcPr>
          <w:p w14:paraId="4A92EEE4" w14:textId="77777777" w:rsidR="00EA768B" w:rsidRPr="00BD76E0" w:rsidRDefault="00EA768B" w:rsidP="000D375B">
            <w:pPr>
              <w:pStyle w:val="FootnoteText"/>
              <w:rPr>
                <w:sz w:val="18"/>
              </w:rPr>
            </w:pPr>
            <w:r w:rsidRPr="00BD76E0">
              <w:rPr>
                <w:sz w:val="18"/>
              </w:rPr>
              <w:t>Weekly Day of Week</w:t>
            </w:r>
          </w:p>
        </w:tc>
        <w:tc>
          <w:tcPr>
            <w:tcW w:w="2880" w:type="dxa"/>
          </w:tcPr>
          <w:p w14:paraId="01E38982" w14:textId="77777777" w:rsidR="00EA768B" w:rsidRPr="00BD76E0" w:rsidRDefault="00EA768B" w:rsidP="000D375B">
            <w:pPr>
              <w:jc w:val="both"/>
              <w:rPr>
                <w:sz w:val="18"/>
              </w:rPr>
            </w:pPr>
            <w:r w:rsidRPr="00BD76E0">
              <w:rPr>
                <w:sz w:val="18"/>
              </w:rPr>
              <w:t>This field identifies the day of week that a weekly restriction can apply.</w:t>
            </w:r>
          </w:p>
        </w:tc>
        <w:tc>
          <w:tcPr>
            <w:tcW w:w="893" w:type="dxa"/>
          </w:tcPr>
          <w:p w14:paraId="111EEA31" w14:textId="77777777" w:rsidR="00EA768B" w:rsidRPr="00BD76E0" w:rsidRDefault="00EA768B" w:rsidP="000D375B">
            <w:pPr>
              <w:jc w:val="center"/>
              <w:rPr>
                <w:sz w:val="18"/>
              </w:rPr>
            </w:pPr>
            <w:r w:rsidRPr="00BD76E0">
              <w:rPr>
                <w:sz w:val="18"/>
              </w:rPr>
              <w:t>Y</w:t>
            </w:r>
          </w:p>
        </w:tc>
        <w:tc>
          <w:tcPr>
            <w:tcW w:w="884" w:type="dxa"/>
          </w:tcPr>
          <w:p w14:paraId="6A0B027D" w14:textId="77777777" w:rsidR="00EA768B" w:rsidRPr="00BD76E0" w:rsidRDefault="00EA768B" w:rsidP="000D375B">
            <w:pPr>
              <w:jc w:val="center"/>
              <w:rPr>
                <w:sz w:val="18"/>
              </w:rPr>
            </w:pPr>
            <w:r w:rsidRPr="00BD76E0">
              <w:rPr>
                <w:sz w:val="18"/>
              </w:rPr>
              <w:t>A</w:t>
            </w:r>
          </w:p>
        </w:tc>
        <w:tc>
          <w:tcPr>
            <w:tcW w:w="884" w:type="dxa"/>
          </w:tcPr>
          <w:p w14:paraId="436B5817" w14:textId="77777777" w:rsidR="00EA768B" w:rsidRPr="00BD76E0" w:rsidRDefault="00EA768B" w:rsidP="000D375B">
            <w:pPr>
              <w:jc w:val="center"/>
              <w:rPr>
                <w:sz w:val="18"/>
              </w:rPr>
            </w:pPr>
            <w:r w:rsidRPr="00BD76E0">
              <w:rPr>
                <w:sz w:val="18"/>
              </w:rPr>
              <w:t>Y</w:t>
            </w:r>
          </w:p>
        </w:tc>
      </w:tr>
      <w:tr w:rsidR="00EA768B" w:rsidRPr="00BD76E0" w14:paraId="3F8E72AF" w14:textId="77777777" w:rsidTr="000D375B">
        <w:tc>
          <w:tcPr>
            <w:tcW w:w="864" w:type="dxa"/>
          </w:tcPr>
          <w:p w14:paraId="33CCD539" w14:textId="77777777" w:rsidR="00EA768B" w:rsidRPr="00BD76E0" w:rsidRDefault="00EA768B" w:rsidP="000D375B">
            <w:pPr>
              <w:jc w:val="both"/>
              <w:rPr>
                <w:sz w:val="18"/>
              </w:rPr>
            </w:pPr>
            <w:r w:rsidRPr="00BD76E0">
              <w:rPr>
                <w:sz w:val="18"/>
              </w:rPr>
              <w:t>10 – 13</w:t>
            </w:r>
          </w:p>
        </w:tc>
        <w:tc>
          <w:tcPr>
            <w:tcW w:w="1044" w:type="dxa"/>
          </w:tcPr>
          <w:p w14:paraId="541CBFC7" w14:textId="77777777" w:rsidR="00EA768B" w:rsidRPr="00BD76E0" w:rsidRDefault="00EA768B" w:rsidP="000D375B">
            <w:pPr>
              <w:jc w:val="both"/>
              <w:rPr>
                <w:sz w:val="18"/>
              </w:rPr>
            </w:pPr>
            <w:r w:rsidRPr="00BD76E0">
              <w:rPr>
                <w:sz w:val="18"/>
              </w:rPr>
              <w:t>Numeric</w:t>
            </w:r>
          </w:p>
          <w:p w14:paraId="6DF6077D" w14:textId="77777777" w:rsidR="00EA768B" w:rsidRPr="00BD76E0" w:rsidRDefault="00EA768B" w:rsidP="000D375B">
            <w:pPr>
              <w:jc w:val="both"/>
              <w:rPr>
                <w:sz w:val="18"/>
              </w:rPr>
            </w:pPr>
            <w:r w:rsidRPr="00BD76E0">
              <w:rPr>
                <w:sz w:val="18"/>
              </w:rPr>
              <w:t>9999</w:t>
            </w:r>
          </w:p>
        </w:tc>
        <w:tc>
          <w:tcPr>
            <w:tcW w:w="1440" w:type="dxa"/>
          </w:tcPr>
          <w:p w14:paraId="128A2A38" w14:textId="77777777" w:rsidR="00EA768B" w:rsidRPr="00BD76E0" w:rsidRDefault="00EA768B" w:rsidP="000D375B">
            <w:pPr>
              <w:pStyle w:val="FootnoteText"/>
              <w:rPr>
                <w:sz w:val="18"/>
              </w:rPr>
            </w:pPr>
            <w:r w:rsidRPr="00BD76E0">
              <w:rPr>
                <w:sz w:val="18"/>
              </w:rPr>
              <w:t>Weekly Start Time</w:t>
            </w:r>
          </w:p>
        </w:tc>
        <w:tc>
          <w:tcPr>
            <w:tcW w:w="2880" w:type="dxa"/>
          </w:tcPr>
          <w:p w14:paraId="598257B8" w14:textId="77777777" w:rsidR="00EA768B" w:rsidRPr="00BD76E0" w:rsidRDefault="00EA768B" w:rsidP="000D375B">
            <w:pPr>
              <w:jc w:val="both"/>
              <w:rPr>
                <w:sz w:val="18"/>
              </w:rPr>
            </w:pPr>
            <w:r w:rsidRPr="00BD76E0">
              <w:rPr>
                <w:sz w:val="18"/>
              </w:rPr>
              <w:t>This field identifies the start time for the weekly restriction.</w:t>
            </w:r>
          </w:p>
        </w:tc>
        <w:tc>
          <w:tcPr>
            <w:tcW w:w="893" w:type="dxa"/>
          </w:tcPr>
          <w:p w14:paraId="786C2294" w14:textId="77777777" w:rsidR="00EA768B" w:rsidRPr="00BD76E0" w:rsidRDefault="00EA768B" w:rsidP="000D375B">
            <w:pPr>
              <w:jc w:val="center"/>
              <w:rPr>
                <w:sz w:val="18"/>
              </w:rPr>
            </w:pPr>
            <w:r w:rsidRPr="00BD76E0">
              <w:rPr>
                <w:sz w:val="18"/>
              </w:rPr>
              <w:t>N</w:t>
            </w:r>
          </w:p>
        </w:tc>
        <w:tc>
          <w:tcPr>
            <w:tcW w:w="884" w:type="dxa"/>
          </w:tcPr>
          <w:p w14:paraId="677787D1" w14:textId="77777777" w:rsidR="00EA768B" w:rsidRPr="00BD76E0" w:rsidRDefault="00EA768B" w:rsidP="000D375B">
            <w:pPr>
              <w:jc w:val="center"/>
              <w:rPr>
                <w:sz w:val="18"/>
              </w:rPr>
            </w:pPr>
            <w:r w:rsidRPr="00BD76E0">
              <w:rPr>
                <w:sz w:val="18"/>
              </w:rPr>
              <w:t>A</w:t>
            </w:r>
          </w:p>
        </w:tc>
        <w:tc>
          <w:tcPr>
            <w:tcW w:w="884" w:type="dxa"/>
          </w:tcPr>
          <w:p w14:paraId="6FA24719" w14:textId="77777777" w:rsidR="00EA768B" w:rsidRPr="00BD76E0" w:rsidRDefault="00EA768B" w:rsidP="000D375B">
            <w:pPr>
              <w:jc w:val="center"/>
              <w:rPr>
                <w:sz w:val="18"/>
              </w:rPr>
            </w:pPr>
            <w:r w:rsidRPr="00BD76E0">
              <w:rPr>
                <w:sz w:val="18"/>
              </w:rPr>
              <w:t>Y</w:t>
            </w:r>
          </w:p>
        </w:tc>
      </w:tr>
      <w:tr w:rsidR="00EA768B" w:rsidRPr="00BD76E0" w14:paraId="258DE8C5" w14:textId="77777777" w:rsidTr="000D375B">
        <w:tc>
          <w:tcPr>
            <w:tcW w:w="864" w:type="dxa"/>
          </w:tcPr>
          <w:p w14:paraId="56D26CEE" w14:textId="77777777" w:rsidR="00EA768B" w:rsidRPr="00BD76E0" w:rsidRDefault="00EA768B" w:rsidP="000D375B">
            <w:pPr>
              <w:jc w:val="both"/>
              <w:rPr>
                <w:sz w:val="18"/>
              </w:rPr>
            </w:pPr>
            <w:r w:rsidRPr="00BD76E0">
              <w:rPr>
                <w:sz w:val="18"/>
              </w:rPr>
              <w:t>14 – 17</w:t>
            </w:r>
          </w:p>
        </w:tc>
        <w:tc>
          <w:tcPr>
            <w:tcW w:w="1044" w:type="dxa"/>
          </w:tcPr>
          <w:p w14:paraId="61A9B9A1" w14:textId="77777777" w:rsidR="00EA768B" w:rsidRPr="00BD76E0" w:rsidRDefault="00EA768B" w:rsidP="000D375B">
            <w:pPr>
              <w:jc w:val="both"/>
              <w:rPr>
                <w:sz w:val="18"/>
              </w:rPr>
            </w:pPr>
            <w:r w:rsidRPr="00BD76E0">
              <w:rPr>
                <w:sz w:val="18"/>
              </w:rPr>
              <w:t>Numeric</w:t>
            </w:r>
          </w:p>
          <w:p w14:paraId="47434728" w14:textId="77777777" w:rsidR="00EA768B" w:rsidRPr="00BD76E0" w:rsidRDefault="00EA768B" w:rsidP="000D375B">
            <w:pPr>
              <w:jc w:val="both"/>
              <w:rPr>
                <w:sz w:val="18"/>
              </w:rPr>
            </w:pPr>
            <w:r w:rsidRPr="00BD76E0">
              <w:rPr>
                <w:sz w:val="18"/>
              </w:rPr>
              <w:t>9999</w:t>
            </w:r>
          </w:p>
        </w:tc>
        <w:tc>
          <w:tcPr>
            <w:tcW w:w="1440" w:type="dxa"/>
          </w:tcPr>
          <w:p w14:paraId="7B0D920F" w14:textId="77777777" w:rsidR="00EA768B" w:rsidRPr="00BD76E0" w:rsidRDefault="00EA768B" w:rsidP="000D375B">
            <w:pPr>
              <w:pStyle w:val="FootnoteText"/>
              <w:rPr>
                <w:sz w:val="18"/>
              </w:rPr>
            </w:pPr>
            <w:r w:rsidRPr="00BD76E0">
              <w:rPr>
                <w:sz w:val="18"/>
              </w:rPr>
              <w:t>Weekly End Time</w:t>
            </w:r>
          </w:p>
        </w:tc>
        <w:tc>
          <w:tcPr>
            <w:tcW w:w="2880" w:type="dxa"/>
          </w:tcPr>
          <w:p w14:paraId="52A9430F" w14:textId="77777777" w:rsidR="00EA768B" w:rsidRPr="00BD76E0" w:rsidRDefault="00EA768B" w:rsidP="000D375B">
            <w:pPr>
              <w:jc w:val="both"/>
              <w:rPr>
                <w:sz w:val="18"/>
              </w:rPr>
            </w:pPr>
            <w:r w:rsidRPr="00BD76E0">
              <w:rPr>
                <w:sz w:val="18"/>
              </w:rPr>
              <w:t>This field identifies the end time for the weekly restriction.</w:t>
            </w:r>
          </w:p>
        </w:tc>
        <w:tc>
          <w:tcPr>
            <w:tcW w:w="893" w:type="dxa"/>
          </w:tcPr>
          <w:p w14:paraId="427E68CC" w14:textId="77777777" w:rsidR="00EA768B" w:rsidRPr="00BD76E0" w:rsidRDefault="00EA768B" w:rsidP="000D375B">
            <w:pPr>
              <w:jc w:val="center"/>
              <w:rPr>
                <w:sz w:val="18"/>
              </w:rPr>
            </w:pPr>
            <w:r w:rsidRPr="00BD76E0">
              <w:rPr>
                <w:sz w:val="18"/>
              </w:rPr>
              <w:t>N</w:t>
            </w:r>
          </w:p>
        </w:tc>
        <w:tc>
          <w:tcPr>
            <w:tcW w:w="884" w:type="dxa"/>
          </w:tcPr>
          <w:p w14:paraId="0687257E" w14:textId="77777777" w:rsidR="00EA768B" w:rsidRPr="00BD76E0" w:rsidRDefault="00EA768B" w:rsidP="000D375B">
            <w:pPr>
              <w:jc w:val="center"/>
              <w:rPr>
                <w:sz w:val="18"/>
              </w:rPr>
            </w:pPr>
            <w:r w:rsidRPr="00BD76E0">
              <w:rPr>
                <w:sz w:val="18"/>
              </w:rPr>
              <w:t>A</w:t>
            </w:r>
          </w:p>
        </w:tc>
        <w:tc>
          <w:tcPr>
            <w:tcW w:w="884" w:type="dxa"/>
          </w:tcPr>
          <w:p w14:paraId="09B5FBEA" w14:textId="77777777" w:rsidR="00EA768B" w:rsidRPr="00BD76E0" w:rsidRDefault="00EA768B" w:rsidP="000D375B">
            <w:pPr>
              <w:jc w:val="center"/>
              <w:rPr>
                <w:sz w:val="18"/>
              </w:rPr>
            </w:pPr>
            <w:r w:rsidRPr="00BD76E0">
              <w:rPr>
                <w:sz w:val="18"/>
              </w:rPr>
              <w:t>Y</w:t>
            </w:r>
          </w:p>
        </w:tc>
      </w:tr>
    </w:tbl>
    <w:p w14:paraId="5027A036" w14:textId="77777777" w:rsidR="007C3C39" w:rsidRPr="00BD76E0" w:rsidRDefault="007C3C39" w:rsidP="007C3C39">
      <w:pPr>
        <w:jc w:val="both"/>
      </w:pPr>
    </w:p>
    <w:p w14:paraId="1B3A1EDF" w14:textId="77777777" w:rsidR="00EA768B" w:rsidRPr="00BD76E0" w:rsidRDefault="00EA768B" w:rsidP="007C3C39">
      <w:pPr>
        <w:jc w:val="both"/>
      </w:pPr>
    </w:p>
    <w:p w14:paraId="1FBF1007" w14:textId="77777777" w:rsidR="007C3C39" w:rsidRPr="00BD76E0" w:rsidRDefault="007C3C39" w:rsidP="007C3C39">
      <w:pPr>
        <w:jc w:val="both"/>
        <w:rPr>
          <w:b/>
          <w:sz w:val="22"/>
          <w:u w:val="single"/>
        </w:rPr>
      </w:pPr>
      <w:r w:rsidRPr="00BD76E0">
        <w:rPr>
          <w:b/>
          <w:sz w:val="22"/>
          <w:u w:val="single"/>
        </w:rPr>
        <w:t>Item Tender Restrictions (TR)</w:t>
      </w:r>
    </w:p>
    <w:p w14:paraId="7FD6AD2A" w14:textId="77777777" w:rsidR="007C3C39" w:rsidRPr="00BD76E0" w:rsidRDefault="007C3C39" w:rsidP="007C3C39">
      <w:pPr>
        <w:jc w:val="both"/>
        <w:rPr>
          <w:b/>
          <w:u w:val="single"/>
        </w:rPr>
      </w:pPr>
      <w:r w:rsidRPr="00BD76E0">
        <w:t xml:space="preserve">This record should only be included if there are restrictions on the method of payment allowed on the sale of this item.  </w:t>
      </w:r>
    </w:p>
    <w:p w14:paraId="69BE0F2E" w14:textId="77777777" w:rsidR="007C3C39" w:rsidRPr="00BD76E0" w:rsidRDefault="007C3C39" w:rsidP="007C3C39">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7C3C39" w:rsidRPr="00BD76E0" w14:paraId="06B06ADF" w14:textId="77777777" w:rsidTr="007C3C39">
        <w:tc>
          <w:tcPr>
            <w:tcW w:w="864" w:type="dxa"/>
            <w:shd w:val="clear" w:color="auto" w:fill="0000FF"/>
          </w:tcPr>
          <w:p w14:paraId="3B593958" w14:textId="77777777" w:rsidR="007C3C39" w:rsidRPr="00BD76E0" w:rsidRDefault="007C3C39" w:rsidP="007C3C39">
            <w:pPr>
              <w:jc w:val="both"/>
              <w:rPr>
                <w:color w:val="FFFFFF"/>
                <w:sz w:val="18"/>
              </w:rPr>
            </w:pPr>
            <w:r w:rsidRPr="00BD76E0">
              <w:rPr>
                <w:color w:val="FFFFFF"/>
                <w:sz w:val="18"/>
              </w:rPr>
              <w:t>Byte Position</w:t>
            </w:r>
          </w:p>
        </w:tc>
        <w:tc>
          <w:tcPr>
            <w:tcW w:w="1044" w:type="dxa"/>
            <w:shd w:val="clear" w:color="auto" w:fill="0000FF"/>
          </w:tcPr>
          <w:p w14:paraId="68F9B271" w14:textId="77777777" w:rsidR="007C3C39" w:rsidRPr="00BD76E0" w:rsidRDefault="007C3C39" w:rsidP="007C3C39">
            <w:pPr>
              <w:jc w:val="both"/>
              <w:rPr>
                <w:color w:val="FFFFFF"/>
                <w:sz w:val="18"/>
              </w:rPr>
            </w:pPr>
            <w:r w:rsidRPr="00BD76E0">
              <w:rPr>
                <w:color w:val="FFFFFF"/>
                <w:sz w:val="18"/>
              </w:rPr>
              <w:t>Data Type</w:t>
            </w:r>
          </w:p>
        </w:tc>
        <w:tc>
          <w:tcPr>
            <w:tcW w:w="1440" w:type="dxa"/>
            <w:shd w:val="clear" w:color="auto" w:fill="0000FF"/>
          </w:tcPr>
          <w:p w14:paraId="4E3F9236" w14:textId="77777777" w:rsidR="007C3C39" w:rsidRPr="00BD76E0" w:rsidRDefault="007C3C39" w:rsidP="007C3C39">
            <w:pPr>
              <w:jc w:val="both"/>
              <w:rPr>
                <w:color w:val="FFFFFF"/>
                <w:sz w:val="18"/>
              </w:rPr>
            </w:pPr>
            <w:r w:rsidRPr="00BD76E0">
              <w:rPr>
                <w:color w:val="FFFFFF"/>
                <w:sz w:val="18"/>
              </w:rPr>
              <w:t>Name</w:t>
            </w:r>
          </w:p>
        </w:tc>
        <w:tc>
          <w:tcPr>
            <w:tcW w:w="2880" w:type="dxa"/>
            <w:shd w:val="clear" w:color="auto" w:fill="0000FF"/>
          </w:tcPr>
          <w:p w14:paraId="77D8F070" w14:textId="77777777" w:rsidR="007C3C39" w:rsidRPr="00BD76E0" w:rsidRDefault="007C3C39" w:rsidP="007C3C39">
            <w:pPr>
              <w:jc w:val="both"/>
              <w:rPr>
                <w:color w:val="FFFFFF"/>
                <w:sz w:val="18"/>
              </w:rPr>
            </w:pPr>
            <w:r w:rsidRPr="00BD76E0">
              <w:rPr>
                <w:color w:val="FFFFFF"/>
                <w:sz w:val="18"/>
              </w:rPr>
              <w:t>Description</w:t>
            </w:r>
          </w:p>
        </w:tc>
        <w:tc>
          <w:tcPr>
            <w:tcW w:w="893" w:type="dxa"/>
            <w:shd w:val="clear" w:color="auto" w:fill="0000FF"/>
          </w:tcPr>
          <w:p w14:paraId="588CFC2F" w14:textId="77777777" w:rsidR="007C3C39" w:rsidRPr="00BD76E0" w:rsidRDefault="007C3C39" w:rsidP="007C3C39">
            <w:pPr>
              <w:rPr>
                <w:color w:val="FFFFFF"/>
                <w:sz w:val="18"/>
              </w:rPr>
            </w:pPr>
            <w:r w:rsidRPr="00BD76E0">
              <w:rPr>
                <w:color w:val="FFFFFF"/>
                <w:sz w:val="18"/>
              </w:rPr>
              <w:t>Case Sensitive</w:t>
            </w:r>
          </w:p>
        </w:tc>
        <w:tc>
          <w:tcPr>
            <w:tcW w:w="884" w:type="dxa"/>
            <w:shd w:val="clear" w:color="auto" w:fill="0000FF"/>
          </w:tcPr>
          <w:p w14:paraId="33B38EE3" w14:textId="77777777" w:rsidR="007C3C39" w:rsidRPr="00BD76E0" w:rsidRDefault="007C3C39" w:rsidP="007C3C39">
            <w:pPr>
              <w:rPr>
                <w:color w:val="FFFFFF"/>
                <w:sz w:val="18"/>
              </w:rPr>
            </w:pPr>
            <w:r w:rsidRPr="00BD76E0">
              <w:rPr>
                <w:color w:val="FFFFFF"/>
                <w:sz w:val="18"/>
              </w:rPr>
              <w:t>Data Required</w:t>
            </w:r>
          </w:p>
        </w:tc>
        <w:tc>
          <w:tcPr>
            <w:tcW w:w="884" w:type="dxa"/>
            <w:shd w:val="clear" w:color="auto" w:fill="0000FF"/>
          </w:tcPr>
          <w:p w14:paraId="0A7D5EF4" w14:textId="77777777" w:rsidR="007C3C39" w:rsidRPr="00BD76E0" w:rsidRDefault="007C3C39" w:rsidP="007C3C39">
            <w:pPr>
              <w:rPr>
                <w:color w:val="FFFFFF"/>
                <w:sz w:val="18"/>
              </w:rPr>
            </w:pPr>
            <w:r w:rsidRPr="00BD76E0">
              <w:rPr>
                <w:color w:val="FFFFFF"/>
                <w:sz w:val="18"/>
              </w:rPr>
              <w:t>Field Required</w:t>
            </w:r>
          </w:p>
        </w:tc>
      </w:tr>
      <w:tr w:rsidR="007C3C39" w:rsidRPr="00BD76E0" w14:paraId="7695CB45" w14:textId="77777777" w:rsidTr="007C3C39">
        <w:tc>
          <w:tcPr>
            <w:tcW w:w="864" w:type="dxa"/>
          </w:tcPr>
          <w:p w14:paraId="39009147" w14:textId="77777777" w:rsidR="007C3C39" w:rsidRPr="00BD76E0" w:rsidRDefault="007C3C39" w:rsidP="007C3C39">
            <w:pPr>
              <w:jc w:val="both"/>
              <w:rPr>
                <w:sz w:val="18"/>
              </w:rPr>
            </w:pPr>
            <w:r w:rsidRPr="00BD76E0">
              <w:rPr>
                <w:sz w:val="18"/>
              </w:rPr>
              <w:t>0 – 3</w:t>
            </w:r>
          </w:p>
        </w:tc>
        <w:tc>
          <w:tcPr>
            <w:tcW w:w="1044" w:type="dxa"/>
          </w:tcPr>
          <w:p w14:paraId="65D22755" w14:textId="77777777" w:rsidR="007C3C39" w:rsidRPr="00BD76E0" w:rsidRDefault="007C3C39" w:rsidP="007C3C39">
            <w:pPr>
              <w:jc w:val="both"/>
              <w:rPr>
                <w:sz w:val="18"/>
              </w:rPr>
            </w:pPr>
            <w:r w:rsidRPr="00BD76E0">
              <w:rPr>
                <w:sz w:val="18"/>
              </w:rPr>
              <w:t>Byte(4)</w:t>
            </w:r>
          </w:p>
        </w:tc>
        <w:tc>
          <w:tcPr>
            <w:tcW w:w="1440" w:type="dxa"/>
          </w:tcPr>
          <w:p w14:paraId="4A3BE037" w14:textId="77777777" w:rsidR="007C3C39" w:rsidRPr="00BD76E0" w:rsidRDefault="007C3C39" w:rsidP="007C3C39">
            <w:pPr>
              <w:jc w:val="both"/>
              <w:rPr>
                <w:sz w:val="18"/>
              </w:rPr>
            </w:pPr>
            <w:r w:rsidRPr="00BD76E0">
              <w:rPr>
                <w:sz w:val="18"/>
              </w:rPr>
              <w:t>Alternate Sequence</w:t>
            </w:r>
          </w:p>
        </w:tc>
        <w:tc>
          <w:tcPr>
            <w:tcW w:w="2880" w:type="dxa"/>
          </w:tcPr>
          <w:p w14:paraId="76156CE1" w14:textId="77777777" w:rsidR="007C3C39" w:rsidRPr="00BD76E0" w:rsidRDefault="007C3C39" w:rsidP="007C3C39">
            <w:pPr>
              <w:jc w:val="both"/>
              <w:rPr>
                <w:sz w:val="18"/>
              </w:rPr>
            </w:pPr>
            <w:r w:rsidRPr="00BD76E0">
              <w:rPr>
                <w:sz w:val="18"/>
              </w:rPr>
              <w:t xml:space="preserve">Fixed Value “??TR”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2EFED7D8" w14:textId="77777777" w:rsidR="007C3C39" w:rsidRPr="00BD76E0" w:rsidRDefault="007C3C39" w:rsidP="007C3C39">
            <w:pPr>
              <w:jc w:val="center"/>
              <w:rPr>
                <w:sz w:val="18"/>
              </w:rPr>
            </w:pPr>
            <w:r w:rsidRPr="00BD76E0">
              <w:rPr>
                <w:sz w:val="18"/>
              </w:rPr>
              <w:t>N</w:t>
            </w:r>
          </w:p>
        </w:tc>
        <w:tc>
          <w:tcPr>
            <w:tcW w:w="884" w:type="dxa"/>
          </w:tcPr>
          <w:p w14:paraId="01AB46B9" w14:textId="77777777" w:rsidR="007C3C39" w:rsidRPr="00BD76E0" w:rsidRDefault="007C3C39" w:rsidP="007C3C39">
            <w:pPr>
              <w:jc w:val="center"/>
              <w:rPr>
                <w:sz w:val="18"/>
              </w:rPr>
            </w:pPr>
            <w:r w:rsidRPr="00BD76E0">
              <w:rPr>
                <w:sz w:val="18"/>
              </w:rPr>
              <w:t>A</w:t>
            </w:r>
          </w:p>
        </w:tc>
        <w:tc>
          <w:tcPr>
            <w:tcW w:w="884" w:type="dxa"/>
          </w:tcPr>
          <w:p w14:paraId="22C4E51A" w14:textId="77777777" w:rsidR="007C3C39" w:rsidRPr="00BD76E0" w:rsidRDefault="007C3C39" w:rsidP="007C3C39">
            <w:pPr>
              <w:jc w:val="center"/>
              <w:rPr>
                <w:sz w:val="18"/>
              </w:rPr>
            </w:pPr>
            <w:r w:rsidRPr="00BD76E0">
              <w:rPr>
                <w:sz w:val="18"/>
              </w:rPr>
              <w:t>Y</w:t>
            </w:r>
          </w:p>
        </w:tc>
      </w:tr>
      <w:tr w:rsidR="007C3C39" w:rsidRPr="00BD76E0" w14:paraId="29796CBD" w14:textId="77777777" w:rsidTr="007C3C39">
        <w:tc>
          <w:tcPr>
            <w:tcW w:w="864" w:type="dxa"/>
            <w:tcBorders>
              <w:bottom w:val="nil"/>
            </w:tcBorders>
          </w:tcPr>
          <w:p w14:paraId="6BA40914" w14:textId="77777777" w:rsidR="007C3C39" w:rsidRPr="00BD76E0" w:rsidRDefault="007C3C39" w:rsidP="007C3C39">
            <w:pPr>
              <w:jc w:val="both"/>
              <w:rPr>
                <w:sz w:val="18"/>
              </w:rPr>
            </w:pPr>
            <w:r w:rsidRPr="00BD76E0">
              <w:rPr>
                <w:sz w:val="18"/>
              </w:rPr>
              <w:t xml:space="preserve">4 – </w:t>
            </w:r>
            <w:r w:rsidR="005C53DF" w:rsidRPr="00BD76E0">
              <w:rPr>
                <w:sz w:val="18"/>
              </w:rPr>
              <w:t>4</w:t>
            </w:r>
          </w:p>
        </w:tc>
        <w:tc>
          <w:tcPr>
            <w:tcW w:w="1044" w:type="dxa"/>
            <w:tcBorders>
              <w:bottom w:val="nil"/>
            </w:tcBorders>
          </w:tcPr>
          <w:p w14:paraId="0EFD3D94" w14:textId="77777777" w:rsidR="007C3C39" w:rsidRPr="00BD76E0" w:rsidRDefault="007C3C39" w:rsidP="007C3C39">
            <w:pPr>
              <w:jc w:val="both"/>
              <w:rPr>
                <w:sz w:val="18"/>
              </w:rPr>
            </w:pPr>
            <w:r w:rsidRPr="00BD76E0">
              <w:rPr>
                <w:sz w:val="18"/>
              </w:rPr>
              <w:t>Char(1)</w:t>
            </w:r>
          </w:p>
        </w:tc>
        <w:tc>
          <w:tcPr>
            <w:tcW w:w="1440" w:type="dxa"/>
            <w:tcBorders>
              <w:bottom w:val="nil"/>
            </w:tcBorders>
          </w:tcPr>
          <w:p w14:paraId="24300D3E" w14:textId="77777777" w:rsidR="007C3C39" w:rsidRPr="00BD76E0" w:rsidRDefault="007C3C39" w:rsidP="007C3C39">
            <w:pPr>
              <w:pStyle w:val="FootnoteText"/>
              <w:rPr>
                <w:sz w:val="18"/>
              </w:rPr>
            </w:pPr>
            <w:r w:rsidRPr="00BD76E0">
              <w:rPr>
                <w:sz w:val="18"/>
              </w:rPr>
              <w:t>Action</w:t>
            </w:r>
          </w:p>
        </w:tc>
        <w:tc>
          <w:tcPr>
            <w:tcW w:w="2880" w:type="dxa"/>
            <w:tcBorders>
              <w:bottom w:val="nil"/>
            </w:tcBorders>
          </w:tcPr>
          <w:p w14:paraId="6278B905" w14:textId="77777777" w:rsidR="007C3C39" w:rsidRPr="00BD76E0" w:rsidRDefault="007C3C39" w:rsidP="007C3C39">
            <w:pPr>
              <w:jc w:val="both"/>
              <w:rPr>
                <w:sz w:val="18"/>
              </w:rPr>
            </w:pPr>
            <w:r w:rsidRPr="00BD76E0">
              <w:rPr>
                <w:sz w:val="18"/>
              </w:rPr>
              <w:t>A flag to indicate the action required on this item.  Valid values are listed below this definition.</w:t>
            </w:r>
          </w:p>
        </w:tc>
        <w:tc>
          <w:tcPr>
            <w:tcW w:w="893" w:type="dxa"/>
            <w:tcBorders>
              <w:bottom w:val="nil"/>
            </w:tcBorders>
          </w:tcPr>
          <w:p w14:paraId="4C5EE92E" w14:textId="77777777" w:rsidR="007C3C39" w:rsidRPr="00BD76E0" w:rsidRDefault="007C3C39" w:rsidP="007C3C39">
            <w:pPr>
              <w:jc w:val="center"/>
              <w:rPr>
                <w:sz w:val="18"/>
              </w:rPr>
            </w:pPr>
            <w:r w:rsidRPr="00BD76E0">
              <w:rPr>
                <w:sz w:val="18"/>
              </w:rPr>
              <w:t>Y</w:t>
            </w:r>
          </w:p>
        </w:tc>
        <w:tc>
          <w:tcPr>
            <w:tcW w:w="884" w:type="dxa"/>
            <w:tcBorders>
              <w:bottom w:val="nil"/>
            </w:tcBorders>
          </w:tcPr>
          <w:p w14:paraId="702466EB" w14:textId="77777777" w:rsidR="007C3C39" w:rsidRPr="00BD76E0" w:rsidRDefault="007C3C39" w:rsidP="007C3C39">
            <w:pPr>
              <w:jc w:val="center"/>
              <w:rPr>
                <w:sz w:val="18"/>
              </w:rPr>
            </w:pPr>
            <w:r w:rsidRPr="00BD76E0">
              <w:rPr>
                <w:sz w:val="18"/>
              </w:rPr>
              <w:t>A</w:t>
            </w:r>
          </w:p>
        </w:tc>
        <w:tc>
          <w:tcPr>
            <w:tcW w:w="884" w:type="dxa"/>
            <w:tcBorders>
              <w:bottom w:val="nil"/>
            </w:tcBorders>
          </w:tcPr>
          <w:p w14:paraId="3F8D4413" w14:textId="77777777" w:rsidR="007C3C39" w:rsidRPr="00BD76E0" w:rsidRDefault="007C3C39" w:rsidP="007C3C39">
            <w:pPr>
              <w:jc w:val="center"/>
              <w:rPr>
                <w:sz w:val="18"/>
              </w:rPr>
            </w:pPr>
            <w:r w:rsidRPr="00BD76E0">
              <w:rPr>
                <w:sz w:val="18"/>
              </w:rPr>
              <w:t>Y</w:t>
            </w:r>
          </w:p>
        </w:tc>
      </w:tr>
      <w:tr w:rsidR="007C3C39" w:rsidRPr="00BD76E0" w14:paraId="25B75587" w14:textId="77777777" w:rsidTr="007C3C39">
        <w:tc>
          <w:tcPr>
            <w:tcW w:w="864" w:type="dxa"/>
          </w:tcPr>
          <w:p w14:paraId="324D4E5A" w14:textId="77777777" w:rsidR="007C3C39" w:rsidRPr="00BD76E0" w:rsidRDefault="005C53DF" w:rsidP="007C3C39">
            <w:pPr>
              <w:jc w:val="both"/>
              <w:rPr>
                <w:sz w:val="18"/>
              </w:rPr>
            </w:pPr>
            <w:r w:rsidRPr="00BD76E0">
              <w:rPr>
                <w:sz w:val="18"/>
              </w:rPr>
              <w:t>5</w:t>
            </w:r>
            <w:r w:rsidR="007C3C39" w:rsidRPr="00BD76E0">
              <w:rPr>
                <w:sz w:val="18"/>
              </w:rPr>
              <w:t xml:space="preserve"> – </w:t>
            </w:r>
            <w:r w:rsidRPr="00BD76E0">
              <w:rPr>
                <w:sz w:val="18"/>
              </w:rPr>
              <w:t>8</w:t>
            </w:r>
          </w:p>
        </w:tc>
        <w:tc>
          <w:tcPr>
            <w:tcW w:w="1044" w:type="dxa"/>
          </w:tcPr>
          <w:p w14:paraId="5AC3954E" w14:textId="77777777" w:rsidR="007C3C39" w:rsidRPr="00BD76E0" w:rsidRDefault="007C3C39" w:rsidP="007C3C39">
            <w:pPr>
              <w:jc w:val="both"/>
              <w:rPr>
                <w:sz w:val="18"/>
              </w:rPr>
            </w:pPr>
            <w:r w:rsidRPr="00BD76E0">
              <w:rPr>
                <w:sz w:val="18"/>
              </w:rPr>
              <w:t>Char(4)</w:t>
            </w:r>
          </w:p>
        </w:tc>
        <w:tc>
          <w:tcPr>
            <w:tcW w:w="1440" w:type="dxa"/>
          </w:tcPr>
          <w:p w14:paraId="1C43BD89" w14:textId="77777777" w:rsidR="007C3C39" w:rsidRPr="00BD76E0" w:rsidRDefault="007C3C39" w:rsidP="007C3C39">
            <w:pPr>
              <w:pStyle w:val="FootnoteText"/>
              <w:rPr>
                <w:sz w:val="18"/>
              </w:rPr>
            </w:pPr>
            <w:r w:rsidRPr="00BD76E0">
              <w:rPr>
                <w:sz w:val="18"/>
              </w:rPr>
              <w:t>Tender Type</w:t>
            </w:r>
          </w:p>
        </w:tc>
        <w:tc>
          <w:tcPr>
            <w:tcW w:w="2880" w:type="dxa"/>
          </w:tcPr>
          <w:p w14:paraId="6DCAEF55" w14:textId="77777777" w:rsidR="007C3C39" w:rsidRPr="00BD76E0" w:rsidRDefault="007C3C39" w:rsidP="007C3C39">
            <w:pPr>
              <w:jc w:val="both"/>
              <w:rPr>
                <w:sz w:val="18"/>
              </w:rPr>
            </w:pPr>
            <w:r w:rsidRPr="00BD76E0">
              <w:rPr>
                <w:sz w:val="18"/>
              </w:rPr>
              <w:t xml:space="preserve">The tender type associated with the item.  </w:t>
            </w:r>
          </w:p>
        </w:tc>
        <w:tc>
          <w:tcPr>
            <w:tcW w:w="893" w:type="dxa"/>
          </w:tcPr>
          <w:p w14:paraId="1D4C836C" w14:textId="77777777" w:rsidR="007C3C39" w:rsidRPr="00BD76E0" w:rsidRDefault="007C3C39" w:rsidP="007C3C39">
            <w:pPr>
              <w:jc w:val="center"/>
              <w:rPr>
                <w:sz w:val="18"/>
              </w:rPr>
            </w:pPr>
            <w:r w:rsidRPr="00BD76E0">
              <w:rPr>
                <w:sz w:val="18"/>
              </w:rPr>
              <w:t>Y</w:t>
            </w:r>
          </w:p>
        </w:tc>
        <w:tc>
          <w:tcPr>
            <w:tcW w:w="884" w:type="dxa"/>
          </w:tcPr>
          <w:p w14:paraId="1B5A7D4F" w14:textId="77777777" w:rsidR="007C3C39" w:rsidRPr="00BD76E0" w:rsidRDefault="007C3C39" w:rsidP="007C3C39">
            <w:pPr>
              <w:jc w:val="center"/>
              <w:rPr>
                <w:sz w:val="18"/>
              </w:rPr>
            </w:pPr>
            <w:r w:rsidRPr="00BD76E0">
              <w:rPr>
                <w:sz w:val="18"/>
              </w:rPr>
              <w:t>A</w:t>
            </w:r>
          </w:p>
        </w:tc>
        <w:tc>
          <w:tcPr>
            <w:tcW w:w="884" w:type="dxa"/>
          </w:tcPr>
          <w:p w14:paraId="79860694" w14:textId="77777777" w:rsidR="007C3C39" w:rsidRPr="00BD76E0" w:rsidRDefault="007C3C39" w:rsidP="007C3C39">
            <w:pPr>
              <w:jc w:val="center"/>
              <w:rPr>
                <w:sz w:val="18"/>
              </w:rPr>
            </w:pPr>
            <w:r w:rsidRPr="00BD76E0">
              <w:rPr>
                <w:sz w:val="18"/>
              </w:rPr>
              <w:t>Y</w:t>
            </w:r>
          </w:p>
        </w:tc>
      </w:tr>
      <w:tr w:rsidR="007C3C39" w:rsidRPr="00BD76E0" w14:paraId="790755B3" w14:textId="77777777" w:rsidTr="007C3C39">
        <w:tc>
          <w:tcPr>
            <w:tcW w:w="864" w:type="dxa"/>
          </w:tcPr>
          <w:p w14:paraId="0558D5F7" w14:textId="77777777" w:rsidR="007C3C39" w:rsidRPr="00BD76E0" w:rsidRDefault="005C53DF" w:rsidP="007C3C39">
            <w:pPr>
              <w:jc w:val="both"/>
              <w:rPr>
                <w:sz w:val="18"/>
              </w:rPr>
            </w:pPr>
            <w:r w:rsidRPr="00BD76E0">
              <w:rPr>
                <w:sz w:val="18"/>
              </w:rPr>
              <w:t>9</w:t>
            </w:r>
            <w:r w:rsidR="007C3C39" w:rsidRPr="00BD76E0">
              <w:rPr>
                <w:sz w:val="18"/>
              </w:rPr>
              <w:t xml:space="preserve"> – </w:t>
            </w:r>
            <w:r w:rsidRPr="00BD76E0">
              <w:rPr>
                <w:sz w:val="18"/>
              </w:rPr>
              <w:t>9</w:t>
            </w:r>
          </w:p>
        </w:tc>
        <w:tc>
          <w:tcPr>
            <w:tcW w:w="1044" w:type="dxa"/>
          </w:tcPr>
          <w:p w14:paraId="3C1527DE" w14:textId="77777777" w:rsidR="007C3C39" w:rsidRPr="00BD76E0" w:rsidRDefault="007C3C39" w:rsidP="007C3C39">
            <w:pPr>
              <w:jc w:val="both"/>
              <w:rPr>
                <w:sz w:val="18"/>
              </w:rPr>
            </w:pPr>
            <w:r w:rsidRPr="00BD76E0">
              <w:rPr>
                <w:sz w:val="18"/>
              </w:rPr>
              <w:t>Char(1)</w:t>
            </w:r>
          </w:p>
        </w:tc>
        <w:tc>
          <w:tcPr>
            <w:tcW w:w="1440" w:type="dxa"/>
          </w:tcPr>
          <w:p w14:paraId="12A73FE6" w14:textId="77777777" w:rsidR="007C3C39" w:rsidRPr="00BD76E0" w:rsidRDefault="007C3C39" w:rsidP="007C3C39">
            <w:pPr>
              <w:pStyle w:val="FootnoteText"/>
              <w:rPr>
                <w:sz w:val="18"/>
              </w:rPr>
            </w:pPr>
            <w:r w:rsidRPr="00BD76E0">
              <w:rPr>
                <w:sz w:val="18"/>
              </w:rPr>
              <w:t>Add To Entrée Count</w:t>
            </w:r>
          </w:p>
        </w:tc>
        <w:tc>
          <w:tcPr>
            <w:tcW w:w="2880" w:type="dxa"/>
          </w:tcPr>
          <w:p w14:paraId="354B22A3" w14:textId="77777777" w:rsidR="007C3C39" w:rsidRPr="00BD76E0" w:rsidRDefault="007C3C39" w:rsidP="007C3C39">
            <w:pPr>
              <w:jc w:val="both"/>
              <w:rPr>
                <w:sz w:val="18"/>
              </w:rPr>
            </w:pPr>
            <w:r w:rsidRPr="00BD76E0">
              <w:rPr>
                <w:sz w:val="18"/>
              </w:rPr>
              <w:t>Causes POS to add this item to the entrée count, which is then compared against the guest count during stand and enhanced package plan validation.</w:t>
            </w:r>
          </w:p>
        </w:tc>
        <w:tc>
          <w:tcPr>
            <w:tcW w:w="893" w:type="dxa"/>
          </w:tcPr>
          <w:p w14:paraId="1E7C9704" w14:textId="77777777" w:rsidR="007C3C39" w:rsidRPr="00BD76E0" w:rsidRDefault="007C3C39" w:rsidP="007C3C39">
            <w:pPr>
              <w:jc w:val="center"/>
              <w:rPr>
                <w:sz w:val="18"/>
              </w:rPr>
            </w:pPr>
            <w:r w:rsidRPr="00BD76E0">
              <w:rPr>
                <w:sz w:val="18"/>
              </w:rPr>
              <w:t>N</w:t>
            </w:r>
          </w:p>
        </w:tc>
        <w:tc>
          <w:tcPr>
            <w:tcW w:w="884" w:type="dxa"/>
          </w:tcPr>
          <w:p w14:paraId="2CBA3917" w14:textId="77777777" w:rsidR="007C3C39" w:rsidRPr="00BD76E0" w:rsidRDefault="007C3C39" w:rsidP="007C3C39">
            <w:pPr>
              <w:jc w:val="center"/>
              <w:rPr>
                <w:sz w:val="18"/>
              </w:rPr>
            </w:pPr>
            <w:r w:rsidRPr="00BD76E0">
              <w:rPr>
                <w:sz w:val="18"/>
              </w:rPr>
              <w:t>A</w:t>
            </w:r>
          </w:p>
        </w:tc>
        <w:tc>
          <w:tcPr>
            <w:tcW w:w="884" w:type="dxa"/>
          </w:tcPr>
          <w:p w14:paraId="7F2CE983" w14:textId="77777777" w:rsidR="007C3C39" w:rsidRPr="00BD76E0" w:rsidRDefault="007C3C39" w:rsidP="007C3C39">
            <w:pPr>
              <w:jc w:val="center"/>
              <w:rPr>
                <w:sz w:val="18"/>
              </w:rPr>
            </w:pPr>
            <w:r w:rsidRPr="00BD76E0">
              <w:rPr>
                <w:sz w:val="18"/>
              </w:rPr>
              <w:t>Y</w:t>
            </w:r>
          </w:p>
        </w:tc>
      </w:tr>
      <w:tr w:rsidR="00EA768B" w:rsidRPr="00BD76E0" w14:paraId="62574DDC" w14:textId="77777777" w:rsidTr="000D375B">
        <w:tc>
          <w:tcPr>
            <w:tcW w:w="864" w:type="dxa"/>
          </w:tcPr>
          <w:p w14:paraId="296FB1D5" w14:textId="77777777" w:rsidR="00EA768B" w:rsidRPr="00BD76E0" w:rsidRDefault="00EA768B" w:rsidP="000D375B">
            <w:pPr>
              <w:jc w:val="both"/>
              <w:rPr>
                <w:sz w:val="18"/>
              </w:rPr>
            </w:pPr>
            <w:r w:rsidRPr="00BD76E0">
              <w:rPr>
                <w:sz w:val="18"/>
              </w:rPr>
              <w:t>10 – 10</w:t>
            </w:r>
          </w:p>
        </w:tc>
        <w:tc>
          <w:tcPr>
            <w:tcW w:w="1044" w:type="dxa"/>
          </w:tcPr>
          <w:p w14:paraId="3D061152" w14:textId="77777777" w:rsidR="00EA768B" w:rsidRPr="00BD76E0" w:rsidRDefault="00EA768B" w:rsidP="000D375B">
            <w:pPr>
              <w:jc w:val="both"/>
              <w:rPr>
                <w:sz w:val="18"/>
              </w:rPr>
            </w:pPr>
            <w:r w:rsidRPr="00BD76E0">
              <w:rPr>
                <w:sz w:val="18"/>
              </w:rPr>
              <w:t>Char(1)</w:t>
            </w:r>
          </w:p>
        </w:tc>
        <w:tc>
          <w:tcPr>
            <w:tcW w:w="1440" w:type="dxa"/>
          </w:tcPr>
          <w:p w14:paraId="2CD34192" w14:textId="77777777" w:rsidR="00EA768B" w:rsidRPr="00BD76E0" w:rsidRDefault="00EA768B" w:rsidP="000D375B">
            <w:pPr>
              <w:pStyle w:val="FootnoteText"/>
              <w:rPr>
                <w:sz w:val="18"/>
              </w:rPr>
            </w:pPr>
            <w:r w:rsidRPr="00BD76E0">
              <w:rPr>
                <w:sz w:val="18"/>
              </w:rPr>
              <w:t>Suppress Price</w:t>
            </w:r>
          </w:p>
        </w:tc>
        <w:tc>
          <w:tcPr>
            <w:tcW w:w="2880" w:type="dxa"/>
          </w:tcPr>
          <w:p w14:paraId="3F873C28" w14:textId="77777777" w:rsidR="00EA768B" w:rsidRPr="00BD76E0" w:rsidRDefault="00EA768B" w:rsidP="000D375B">
            <w:pPr>
              <w:jc w:val="both"/>
              <w:rPr>
                <w:sz w:val="18"/>
              </w:rPr>
            </w:pPr>
            <w:r w:rsidRPr="00BD76E0">
              <w:rPr>
                <w:sz w:val="18"/>
              </w:rPr>
              <w:t>Causes POS to not print or display the price of this item when used in conjunction with the suppress price option associated with the tender used to pay for the transaction and suppress the price option associated with the transaction.</w:t>
            </w:r>
          </w:p>
        </w:tc>
        <w:tc>
          <w:tcPr>
            <w:tcW w:w="893" w:type="dxa"/>
          </w:tcPr>
          <w:p w14:paraId="421B9443" w14:textId="77777777" w:rsidR="00EA768B" w:rsidRPr="00BD76E0" w:rsidRDefault="00EA768B" w:rsidP="000D375B">
            <w:pPr>
              <w:jc w:val="center"/>
              <w:rPr>
                <w:sz w:val="18"/>
              </w:rPr>
            </w:pPr>
            <w:r w:rsidRPr="00BD76E0">
              <w:rPr>
                <w:sz w:val="18"/>
              </w:rPr>
              <w:t>N</w:t>
            </w:r>
          </w:p>
        </w:tc>
        <w:tc>
          <w:tcPr>
            <w:tcW w:w="884" w:type="dxa"/>
          </w:tcPr>
          <w:p w14:paraId="37139DFD" w14:textId="77777777" w:rsidR="00EA768B" w:rsidRPr="00BD76E0" w:rsidRDefault="00EA768B" w:rsidP="000D375B">
            <w:pPr>
              <w:jc w:val="center"/>
              <w:rPr>
                <w:sz w:val="18"/>
              </w:rPr>
            </w:pPr>
            <w:r w:rsidRPr="00BD76E0">
              <w:rPr>
                <w:sz w:val="18"/>
              </w:rPr>
              <w:t>A</w:t>
            </w:r>
          </w:p>
        </w:tc>
        <w:tc>
          <w:tcPr>
            <w:tcW w:w="884" w:type="dxa"/>
          </w:tcPr>
          <w:p w14:paraId="06A0CFFA" w14:textId="77777777" w:rsidR="00EA768B" w:rsidRPr="00BD76E0" w:rsidRDefault="00EA768B" w:rsidP="000D375B">
            <w:pPr>
              <w:jc w:val="center"/>
              <w:rPr>
                <w:sz w:val="18"/>
              </w:rPr>
            </w:pPr>
            <w:r w:rsidRPr="00BD76E0">
              <w:rPr>
                <w:sz w:val="18"/>
              </w:rPr>
              <w:t>Y</w:t>
            </w:r>
          </w:p>
        </w:tc>
      </w:tr>
      <w:tr w:rsidR="00EA768B" w:rsidRPr="00BD76E0" w14:paraId="065FA6DF" w14:textId="77777777" w:rsidTr="000D375B">
        <w:tc>
          <w:tcPr>
            <w:tcW w:w="864" w:type="dxa"/>
            <w:tcBorders>
              <w:bottom w:val="nil"/>
            </w:tcBorders>
          </w:tcPr>
          <w:p w14:paraId="4A52D8EC" w14:textId="77777777" w:rsidR="00EA768B" w:rsidRPr="00BD76E0" w:rsidRDefault="00EA768B" w:rsidP="000D375B">
            <w:pPr>
              <w:jc w:val="both"/>
              <w:rPr>
                <w:sz w:val="18"/>
              </w:rPr>
            </w:pPr>
            <w:r w:rsidRPr="00BD76E0">
              <w:rPr>
                <w:sz w:val="18"/>
              </w:rPr>
              <w:t>11 – 22</w:t>
            </w:r>
          </w:p>
        </w:tc>
        <w:tc>
          <w:tcPr>
            <w:tcW w:w="1044" w:type="dxa"/>
            <w:tcBorders>
              <w:bottom w:val="nil"/>
            </w:tcBorders>
          </w:tcPr>
          <w:p w14:paraId="6758B411" w14:textId="77777777" w:rsidR="00EA768B" w:rsidRPr="00BD76E0" w:rsidRDefault="00EA768B" w:rsidP="000D375B">
            <w:pPr>
              <w:jc w:val="both"/>
              <w:rPr>
                <w:sz w:val="18"/>
              </w:rPr>
            </w:pPr>
            <w:r w:rsidRPr="00BD76E0">
              <w:rPr>
                <w:sz w:val="18"/>
              </w:rPr>
              <w:t>Date</w:t>
            </w:r>
          </w:p>
        </w:tc>
        <w:tc>
          <w:tcPr>
            <w:tcW w:w="1440" w:type="dxa"/>
            <w:tcBorders>
              <w:bottom w:val="nil"/>
            </w:tcBorders>
          </w:tcPr>
          <w:p w14:paraId="5100E450" w14:textId="77777777" w:rsidR="00EA768B" w:rsidRPr="00BD76E0" w:rsidRDefault="00EA768B" w:rsidP="000D375B">
            <w:pPr>
              <w:pStyle w:val="FootnoteText"/>
              <w:rPr>
                <w:sz w:val="18"/>
              </w:rPr>
            </w:pPr>
            <w:r w:rsidRPr="00BD76E0">
              <w:rPr>
                <w:sz w:val="18"/>
              </w:rPr>
              <w:t>Effective Date</w:t>
            </w:r>
          </w:p>
        </w:tc>
        <w:tc>
          <w:tcPr>
            <w:tcW w:w="2880" w:type="dxa"/>
            <w:tcBorders>
              <w:bottom w:val="nil"/>
            </w:tcBorders>
          </w:tcPr>
          <w:p w14:paraId="2A43BFBC" w14:textId="77777777" w:rsidR="00EA768B" w:rsidRPr="00BD76E0" w:rsidRDefault="00EA768B" w:rsidP="000D375B">
            <w:pPr>
              <w:jc w:val="both"/>
            </w:pPr>
            <w:r w:rsidRPr="00BD76E0">
              <w:t>Contains the date/time stamp for when this tax plan should become effective.  Please keep in mind that Matra can only change this value daily at maintenance application.</w:t>
            </w:r>
          </w:p>
        </w:tc>
        <w:tc>
          <w:tcPr>
            <w:tcW w:w="893" w:type="dxa"/>
            <w:tcBorders>
              <w:bottom w:val="nil"/>
            </w:tcBorders>
          </w:tcPr>
          <w:p w14:paraId="041F4DA4" w14:textId="77777777" w:rsidR="00EA768B" w:rsidRPr="00BD76E0" w:rsidRDefault="00EA768B" w:rsidP="000D375B">
            <w:pPr>
              <w:jc w:val="center"/>
              <w:rPr>
                <w:sz w:val="18"/>
              </w:rPr>
            </w:pPr>
            <w:r w:rsidRPr="00BD76E0">
              <w:rPr>
                <w:sz w:val="18"/>
              </w:rPr>
              <w:t>Y</w:t>
            </w:r>
          </w:p>
        </w:tc>
        <w:tc>
          <w:tcPr>
            <w:tcW w:w="884" w:type="dxa"/>
            <w:tcBorders>
              <w:bottom w:val="nil"/>
            </w:tcBorders>
          </w:tcPr>
          <w:p w14:paraId="3FF244D9" w14:textId="77777777" w:rsidR="00EA768B" w:rsidRPr="00BD76E0" w:rsidRDefault="00EA768B" w:rsidP="000D375B">
            <w:pPr>
              <w:jc w:val="center"/>
              <w:rPr>
                <w:sz w:val="18"/>
              </w:rPr>
            </w:pPr>
            <w:r w:rsidRPr="00BD76E0">
              <w:rPr>
                <w:sz w:val="18"/>
              </w:rPr>
              <w:t>A</w:t>
            </w:r>
          </w:p>
        </w:tc>
        <w:tc>
          <w:tcPr>
            <w:tcW w:w="884" w:type="dxa"/>
            <w:tcBorders>
              <w:bottom w:val="nil"/>
            </w:tcBorders>
          </w:tcPr>
          <w:p w14:paraId="4C48227B" w14:textId="77777777" w:rsidR="00EA768B" w:rsidRPr="00BD76E0" w:rsidRDefault="00EA768B" w:rsidP="000D375B">
            <w:pPr>
              <w:jc w:val="center"/>
              <w:rPr>
                <w:sz w:val="18"/>
              </w:rPr>
            </w:pPr>
            <w:r w:rsidRPr="00BD76E0">
              <w:rPr>
                <w:sz w:val="18"/>
              </w:rPr>
              <w:t>Y</w:t>
            </w:r>
          </w:p>
        </w:tc>
      </w:tr>
    </w:tbl>
    <w:p w14:paraId="1E9178DA" w14:textId="77777777" w:rsidR="007C3C39" w:rsidRPr="00BD76E0" w:rsidRDefault="007C3C39" w:rsidP="007C3C39"/>
    <w:p w14:paraId="4DD613BE" w14:textId="77777777" w:rsidR="007C3C39" w:rsidRPr="00BD76E0" w:rsidRDefault="007C3C39" w:rsidP="007C3C39"/>
    <w:p w14:paraId="28C043FB" w14:textId="77777777" w:rsidR="007C3C39" w:rsidRPr="00BD76E0" w:rsidRDefault="007C3C39" w:rsidP="007C3C39">
      <w:pPr>
        <w:jc w:val="both"/>
        <w:rPr>
          <w:b/>
          <w:sz w:val="22"/>
          <w:u w:val="single"/>
        </w:rPr>
      </w:pPr>
      <w:r w:rsidRPr="00BD76E0">
        <w:rPr>
          <w:b/>
          <w:sz w:val="22"/>
          <w:u w:val="single"/>
        </w:rPr>
        <w:t>Ticket Item (TK)</w:t>
      </w:r>
    </w:p>
    <w:p w14:paraId="72FCB37F" w14:textId="77777777" w:rsidR="007C3C39" w:rsidRPr="00BD76E0" w:rsidRDefault="007C3C39" w:rsidP="007C3C39">
      <w:pPr>
        <w:jc w:val="both"/>
        <w:rPr>
          <w:b/>
          <w:u w:val="single"/>
        </w:rPr>
      </w:pPr>
      <w:r w:rsidRPr="00BD76E0">
        <w:t>This record should only be included if this item is a ticket.  This record will give detail on ticket specific information</w:t>
      </w:r>
      <w:r w:rsidR="006E7330" w:rsidRPr="00BD76E0">
        <w:t xml:space="preserve"> – this is NOT USED in our instance of Matra.</w:t>
      </w:r>
    </w:p>
    <w:p w14:paraId="637EFBA2" w14:textId="77777777" w:rsidR="007C3C39" w:rsidRPr="00BD76E0" w:rsidRDefault="007C3C39" w:rsidP="007C3C39">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7C3C39" w:rsidRPr="00BD76E0" w14:paraId="0CB97D21" w14:textId="77777777" w:rsidTr="007C3C39">
        <w:tc>
          <w:tcPr>
            <w:tcW w:w="864" w:type="dxa"/>
            <w:shd w:val="clear" w:color="auto" w:fill="0000FF"/>
          </w:tcPr>
          <w:p w14:paraId="1988504B" w14:textId="77777777" w:rsidR="007C3C39" w:rsidRPr="00BD76E0" w:rsidRDefault="007C3C39" w:rsidP="007C3C39">
            <w:pPr>
              <w:jc w:val="both"/>
              <w:rPr>
                <w:color w:val="FFFFFF"/>
                <w:sz w:val="18"/>
              </w:rPr>
            </w:pPr>
            <w:r w:rsidRPr="00BD76E0">
              <w:rPr>
                <w:color w:val="FFFFFF"/>
                <w:sz w:val="18"/>
              </w:rPr>
              <w:t>Byte Position</w:t>
            </w:r>
          </w:p>
        </w:tc>
        <w:tc>
          <w:tcPr>
            <w:tcW w:w="1044" w:type="dxa"/>
            <w:shd w:val="clear" w:color="auto" w:fill="0000FF"/>
          </w:tcPr>
          <w:p w14:paraId="1D7D09F1" w14:textId="77777777" w:rsidR="007C3C39" w:rsidRPr="00BD76E0" w:rsidRDefault="007C3C39" w:rsidP="007C3C39">
            <w:pPr>
              <w:jc w:val="both"/>
              <w:rPr>
                <w:color w:val="FFFFFF"/>
                <w:sz w:val="18"/>
              </w:rPr>
            </w:pPr>
            <w:r w:rsidRPr="00BD76E0">
              <w:rPr>
                <w:color w:val="FFFFFF"/>
                <w:sz w:val="18"/>
              </w:rPr>
              <w:t>Data Type</w:t>
            </w:r>
          </w:p>
        </w:tc>
        <w:tc>
          <w:tcPr>
            <w:tcW w:w="1440" w:type="dxa"/>
            <w:shd w:val="clear" w:color="auto" w:fill="0000FF"/>
          </w:tcPr>
          <w:p w14:paraId="60F31AF8" w14:textId="77777777" w:rsidR="007C3C39" w:rsidRPr="00BD76E0" w:rsidRDefault="007C3C39" w:rsidP="007C3C39">
            <w:pPr>
              <w:jc w:val="both"/>
              <w:rPr>
                <w:color w:val="FFFFFF"/>
                <w:sz w:val="18"/>
              </w:rPr>
            </w:pPr>
            <w:r w:rsidRPr="00BD76E0">
              <w:rPr>
                <w:color w:val="FFFFFF"/>
                <w:sz w:val="18"/>
              </w:rPr>
              <w:t>Name</w:t>
            </w:r>
          </w:p>
        </w:tc>
        <w:tc>
          <w:tcPr>
            <w:tcW w:w="2880" w:type="dxa"/>
            <w:shd w:val="clear" w:color="auto" w:fill="0000FF"/>
          </w:tcPr>
          <w:p w14:paraId="695E93AD" w14:textId="77777777" w:rsidR="007C3C39" w:rsidRPr="00BD76E0" w:rsidRDefault="007C3C39" w:rsidP="007C3C39">
            <w:pPr>
              <w:jc w:val="both"/>
              <w:rPr>
                <w:color w:val="FFFFFF"/>
                <w:sz w:val="18"/>
              </w:rPr>
            </w:pPr>
            <w:r w:rsidRPr="00BD76E0">
              <w:rPr>
                <w:color w:val="FFFFFF"/>
                <w:sz w:val="18"/>
              </w:rPr>
              <w:t>Description</w:t>
            </w:r>
          </w:p>
        </w:tc>
        <w:tc>
          <w:tcPr>
            <w:tcW w:w="893" w:type="dxa"/>
            <w:shd w:val="clear" w:color="auto" w:fill="0000FF"/>
          </w:tcPr>
          <w:p w14:paraId="6C545027" w14:textId="77777777" w:rsidR="007C3C39" w:rsidRPr="00BD76E0" w:rsidRDefault="007C3C39" w:rsidP="007C3C39">
            <w:pPr>
              <w:rPr>
                <w:color w:val="FFFFFF"/>
                <w:sz w:val="18"/>
              </w:rPr>
            </w:pPr>
            <w:r w:rsidRPr="00BD76E0">
              <w:rPr>
                <w:color w:val="FFFFFF"/>
                <w:sz w:val="18"/>
              </w:rPr>
              <w:t>Case Sensitive</w:t>
            </w:r>
          </w:p>
        </w:tc>
        <w:tc>
          <w:tcPr>
            <w:tcW w:w="884" w:type="dxa"/>
            <w:shd w:val="clear" w:color="auto" w:fill="0000FF"/>
          </w:tcPr>
          <w:p w14:paraId="7993CF1E" w14:textId="77777777" w:rsidR="007C3C39" w:rsidRPr="00BD76E0" w:rsidRDefault="007C3C39" w:rsidP="007C3C39">
            <w:pPr>
              <w:rPr>
                <w:color w:val="FFFFFF"/>
                <w:sz w:val="18"/>
              </w:rPr>
            </w:pPr>
            <w:r w:rsidRPr="00BD76E0">
              <w:rPr>
                <w:color w:val="FFFFFF"/>
                <w:sz w:val="18"/>
              </w:rPr>
              <w:t>Data Required</w:t>
            </w:r>
          </w:p>
        </w:tc>
        <w:tc>
          <w:tcPr>
            <w:tcW w:w="884" w:type="dxa"/>
            <w:shd w:val="clear" w:color="auto" w:fill="0000FF"/>
          </w:tcPr>
          <w:p w14:paraId="367DA1EB" w14:textId="77777777" w:rsidR="007C3C39" w:rsidRPr="00BD76E0" w:rsidRDefault="007C3C39" w:rsidP="007C3C39">
            <w:pPr>
              <w:rPr>
                <w:color w:val="FFFFFF"/>
                <w:sz w:val="18"/>
              </w:rPr>
            </w:pPr>
            <w:r w:rsidRPr="00BD76E0">
              <w:rPr>
                <w:color w:val="FFFFFF"/>
                <w:sz w:val="18"/>
              </w:rPr>
              <w:t>Field Required</w:t>
            </w:r>
          </w:p>
        </w:tc>
      </w:tr>
      <w:tr w:rsidR="007C3C39" w:rsidRPr="00BD76E0" w14:paraId="46C41A7B" w14:textId="77777777" w:rsidTr="007C3C39">
        <w:tc>
          <w:tcPr>
            <w:tcW w:w="864" w:type="dxa"/>
          </w:tcPr>
          <w:p w14:paraId="43021CC7" w14:textId="77777777" w:rsidR="007C3C39" w:rsidRPr="00BD76E0" w:rsidRDefault="007C3C39" w:rsidP="007C3C39">
            <w:pPr>
              <w:jc w:val="both"/>
              <w:rPr>
                <w:sz w:val="18"/>
              </w:rPr>
            </w:pPr>
            <w:r w:rsidRPr="00BD76E0">
              <w:rPr>
                <w:sz w:val="18"/>
              </w:rPr>
              <w:t>0 – 3</w:t>
            </w:r>
          </w:p>
        </w:tc>
        <w:tc>
          <w:tcPr>
            <w:tcW w:w="1044" w:type="dxa"/>
          </w:tcPr>
          <w:p w14:paraId="4316C434" w14:textId="77777777" w:rsidR="007C3C39" w:rsidRPr="00BD76E0" w:rsidRDefault="007C3C39" w:rsidP="007C3C39">
            <w:pPr>
              <w:jc w:val="both"/>
              <w:rPr>
                <w:sz w:val="18"/>
              </w:rPr>
            </w:pPr>
            <w:r w:rsidRPr="00BD76E0">
              <w:rPr>
                <w:sz w:val="18"/>
              </w:rPr>
              <w:t>Byte(4)</w:t>
            </w:r>
          </w:p>
        </w:tc>
        <w:tc>
          <w:tcPr>
            <w:tcW w:w="1440" w:type="dxa"/>
          </w:tcPr>
          <w:p w14:paraId="5B71C46C" w14:textId="77777777" w:rsidR="007C3C39" w:rsidRPr="00BD76E0" w:rsidRDefault="007C3C39" w:rsidP="007C3C39">
            <w:pPr>
              <w:jc w:val="both"/>
              <w:rPr>
                <w:sz w:val="18"/>
              </w:rPr>
            </w:pPr>
            <w:r w:rsidRPr="00BD76E0">
              <w:rPr>
                <w:sz w:val="18"/>
              </w:rPr>
              <w:t>Alternate Sequence</w:t>
            </w:r>
          </w:p>
        </w:tc>
        <w:tc>
          <w:tcPr>
            <w:tcW w:w="2880" w:type="dxa"/>
          </w:tcPr>
          <w:p w14:paraId="368952A7" w14:textId="77777777" w:rsidR="007C3C39" w:rsidRPr="00BD76E0" w:rsidRDefault="007C3C39" w:rsidP="007C3C39">
            <w:pPr>
              <w:jc w:val="both"/>
              <w:rPr>
                <w:sz w:val="18"/>
              </w:rPr>
            </w:pPr>
            <w:r w:rsidRPr="00BD76E0">
              <w:rPr>
                <w:sz w:val="18"/>
              </w:rPr>
              <w:t xml:space="preserve">Fixed Value “??PP”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4D34AE54" w14:textId="77777777" w:rsidR="007C3C39" w:rsidRPr="00BD76E0" w:rsidRDefault="007C3C39" w:rsidP="007C3C39">
            <w:pPr>
              <w:jc w:val="center"/>
              <w:rPr>
                <w:sz w:val="18"/>
              </w:rPr>
            </w:pPr>
            <w:r w:rsidRPr="00BD76E0">
              <w:rPr>
                <w:sz w:val="18"/>
              </w:rPr>
              <w:t>N</w:t>
            </w:r>
          </w:p>
        </w:tc>
        <w:tc>
          <w:tcPr>
            <w:tcW w:w="884" w:type="dxa"/>
          </w:tcPr>
          <w:p w14:paraId="7910A84D" w14:textId="77777777" w:rsidR="007C3C39" w:rsidRPr="00BD76E0" w:rsidRDefault="007C3C39" w:rsidP="007C3C39">
            <w:pPr>
              <w:jc w:val="center"/>
              <w:rPr>
                <w:sz w:val="18"/>
              </w:rPr>
            </w:pPr>
            <w:r w:rsidRPr="00BD76E0">
              <w:rPr>
                <w:sz w:val="18"/>
              </w:rPr>
              <w:t>A</w:t>
            </w:r>
          </w:p>
        </w:tc>
        <w:tc>
          <w:tcPr>
            <w:tcW w:w="884" w:type="dxa"/>
          </w:tcPr>
          <w:p w14:paraId="0F157F5F" w14:textId="77777777" w:rsidR="007C3C39" w:rsidRPr="00BD76E0" w:rsidRDefault="007C3C39" w:rsidP="007C3C39">
            <w:pPr>
              <w:jc w:val="center"/>
              <w:rPr>
                <w:sz w:val="18"/>
              </w:rPr>
            </w:pPr>
            <w:r w:rsidRPr="00BD76E0">
              <w:rPr>
                <w:sz w:val="18"/>
              </w:rPr>
              <w:t>Y</w:t>
            </w:r>
          </w:p>
        </w:tc>
      </w:tr>
      <w:tr w:rsidR="007C3C39" w:rsidRPr="00BD76E0" w14:paraId="574B9E44" w14:textId="77777777" w:rsidTr="007C3C39">
        <w:tc>
          <w:tcPr>
            <w:tcW w:w="864" w:type="dxa"/>
            <w:tcBorders>
              <w:bottom w:val="nil"/>
            </w:tcBorders>
          </w:tcPr>
          <w:p w14:paraId="6C38B8A6" w14:textId="77777777" w:rsidR="007C3C39" w:rsidRPr="00BD76E0" w:rsidRDefault="007C3C39" w:rsidP="007C3C39">
            <w:pPr>
              <w:jc w:val="both"/>
              <w:rPr>
                <w:sz w:val="18"/>
              </w:rPr>
            </w:pPr>
            <w:r w:rsidRPr="00BD76E0">
              <w:rPr>
                <w:sz w:val="18"/>
              </w:rPr>
              <w:t xml:space="preserve">4 – </w:t>
            </w:r>
            <w:r w:rsidR="00893D84" w:rsidRPr="00BD76E0">
              <w:rPr>
                <w:sz w:val="18"/>
              </w:rPr>
              <w:t>4</w:t>
            </w:r>
          </w:p>
        </w:tc>
        <w:tc>
          <w:tcPr>
            <w:tcW w:w="1044" w:type="dxa"/>
            <w:tcBorders>
              <w:bottom w:val="nil"/>
            </w:tcBorders>
          </w:tcPr>
          <w:p w14:paraId="57109B95" w14:textId="77777777" w:rsidR="007C3C39" w:rsidRPr="00BD76E0" w:rsidRDefault="007C3C39" w:rsidP="007C3C39">
            <w:pPr>
              <w:jc w:val="both"/>
              <w:rPr>
                <w:sz w:val="18"/>
              </w:rPr>
            </w:pPr>
            <w:r w:rsidRPr="00BD76E0">
              <w:rPr>
                <w:sz w:val="18"/>
              </w:rPr>
              <w:t>Char(1)</w:t>
            </w:r>
          </w:p>
        </w:tc>
        <w:tc>
          <w:tcPr>
            <w:tcW w:w="1440" w:type="dxa"/>
            <w:tcBorders>
              <w:bottom w:val="nil"/>
            </w:tcBorders>
          </w:tcPr>
          <w:p w14:paraId="332D96E5" w14:textId="77777777" w:rsidR="007C3C39" w:rsidRPr="00BD76E0" w:rsidRDefault="007C3C39" w:rsidP="007C3C39">
            <w:pPr>
              <w:pStyle w:val="FootnoteText"/>
              <w:rPr>
                <w:sz w:val="18"/>
              </w:rPr>
            </w:pPr>
            <w:r w:rsidRPr="00BD76E0">
              <w:rPr>
                <w:sz w:val="18"/>
              </w:rPr>
              <w:t>Action</w:t>
            </w:r>
          </w:p>
        </w:tc>
        <w:tc>
          <w:tcPr>
            <w:tcW w:w="2880" w:type="dxa"/>
            <w:tcBorders>
              <w:bottom w:val="nil"/>
            </w:tcBorders>
          </w:tcPr>
          <w:p w14:paraId="77029B04" w14:textId="77777777" w:rsidR="007C3C39" w:rsidRPr="00BD76E0" w:rsidRDefault="007C3C39" w:rsidP="007C3C39">
            <w:pPr>
              <w:jc w:val="both"/>
              <w:rPr>
                <w:sz w:val="18"/>
              </w:rPr>
            </w:pPr>
            <w:r w:rsidRPr="00BD76E0">
              <w:rPr>
                <w:sz w:val="18"/>
              </w:rPr>
              <w:t>A flag to indicate the action required on this item.  Valid values are listed below this definition.</w:t>
            </w:r>
          </w:p>
        </w:tc>
        <w:tc>
          <w:tcPr>
            <w:tcW w:w="893" w:type="dxa"/>
            <w:tcBorders>
              <w:bottom w:val="nil"/>
            </w:tcBorders>
          </w:tcPr>
          <w:p w14:paraId="3A01E1C3" w14:textId="77777777" w:rsidR="007C3C39" w:rsidRPr="00BD76E0" w:rsidRDefault="007C3C39" w:rsidP="007C3C39">
            <w:pPr>
              <w:jc w:val="center"/>
              <w:rPr>
                <w:sz w:val="18"/>
              </w:rPr>
            </w:pPr>
            <w:r w:rsidRPr="00BD76E0">
              <w:rPr>
                <w:sz w:val="18"/>
              </w:rPr>
              <w:t>Y</w:t>
            </w:r>
          </w:p>
        </w:tc>
        <w:tc>
          <w:tcPr>
            <w:tcW w:w="884" w:type="dxa"/>
            <w:tcBorders>
              <w:bottom w:val="nil"/>
            </w:tcBorders>
          </w:tcPr>
          <w:p w14:paraId="753ED2AC" w14:textId="77777777" w:rsidR="007C3C39" w:rsidRPr="00BD76E0" w:rsidRDefault="007C3C39" w:rsidP="007C3C39">
            <w:pPr>
              <w:jc w:val="center"/>
              <w:rPr>
                <w:sz w:val="18"/>
              </w:rPr>
            </w:pPr>
            <w:r w:rsidRPr="00BD76E0">
              <w:rPr>
                <w:sz w:val="18"/>
              </w:rPr>
              <w:t>A</w:t>
            </w:r>
          </w:p>
        </w:tc>
        <w:tc>
          <w:tcPr>
            <w:tcW w:w="884" w:type="dxa"/>
            <w:tcBorders>
              <w:bottom w:val="nil"/>
            </w:tcBorders>
          </w:tcPr>
          <w:p w14:paraId="062512B7" w14:textId="77777777" w:rsidR="007C3C39" w:rsidRPr="00BD76E0" w:rsidRDefault="007C3C39" w:rsidP="007C3C39">
            <w:pPr>
              <w:jc w:val="center"/>
              <w:rPr>
                <w:sz w:val="18"/>
              </w:rPr>
            </w:pPr>
            <w:r w:rsidRPr="00BD76E0">
              <w:rPr>
                <w:sz w:val="18"/>
              </w:rPr>
              <w:t>Y</w:t>
            </w:r>
          </w:p>
        </w:tc>
      </w:tr>
      <w:tr w:rsidR="007C3C39" w:rsidRPr="00BD76E0" w14:paraId="39E8CF8C" w14:textId="77777777" w:rsidTr="007C3C39">
        <w:tc>
          <w:tcPr>
            <w:tcW w:w="864" w:type="dxa"/>
          </w:tcPr>
          <w:p w14:paraId="0B0381DB" w14:textId="77777777" w:rsidR="007C3C39" w:rsidRPr="00BD76E0" w:rsidRDefault="00893D84" w:rsidP="007C3C39">
            <w:pPr>
              <w:jc w:val="both"/>
              <w:rPr>
                <w:sz w:val="18"/>
              </w:rPr>
            </w:pPr>
            <w:r w:rsidRPr="00BD76E0">
              <w:rPr>
                <w:sz w:val="18"/>
              </w:rPr>
              <w:t>5</w:t>
            </w:r>
            <w:r w:rsidR="007C3C39" w:rsidRPr="00BD76E0">
              <w:rPr>
                <w:sz w:val="18"/>
              </w:rPr>
              <w:t xml:space="preserve"> – </w:t>
            </w:r>
            <w:r w:rsidRPr="00BD76E0">
              <w:rPr>
                <w:sz w:val="18"/>
              </w:rPr>
              <w:t>8</w:t>
            </w:r>
          </w:p>
        </w:tc>
        <w:tc>
          <w:tcPr>
            <w:tcW w:w="1044" w:type="dxa"/>
          </w:tcPr>
          <w:p w14:paraId="2099584C" w14:textId="77777777" w:rsidR="007C3C39" w:rsidRPr="00BD76E0" w:rsidRDefault="007C3C39" w:rsidP="007C3C39">
            <w:pPr>
              <w:jc w:val="both"/>
              <w:rPr>
                <w:sz w:val="18"/>
              </w:rPr>
            </w:pPr>
            <w:r w:rsidRPr="00BD76E0">
              <w:rPr>
                <w:sz w:val="18"/>
              </w:rPr>
              <w:t>Numeric</w:t>
            </w:r>
          </w:p>
          <w:p w14:paraId="35DD15C1" w14:textId="77777777" w:rsidR="007C3C39" w:rsidRPr="00BD76E0" w:rsidRDefault="007C3C39" w:rsidP="007C3C39">
            <w:pPr>
              <w:jc w:val="both"/>
              <w:rPr>
                <w:sz w:val="18"/>
              </w:rPr>
            </w:pPr>
            <w:r w:rsidRPr="00BD76E0">
              <w:rPr>
                <w:sz w:val="18"/>
              </w:rPr>
              <w:t>9999</w:t>
            </w:r>
          </w:p>
        </w:tc>
        <w:tc>
          <w:tcPr>
            <w:tcW w:w="1440" w:type="dxa"/>
          </w:tcPr>
          <w:p w14:paraId="7D986527" w14:textId="77777777" w:rsidR="007C3C39" w:rsidRPr="00BD76E0" w:rsidRDefault="007C3C39" w:rsidP="007C3C39">
            <w:pPr>
              <w:pStyle w:val="FootnoteText"/>
              <w:rPr>
                <w:sz w:val="18"/>
              </w:rPr>
            </w:pPr>
            <w:r w:rsidRPr="00BD76E0">
              <w:rPr>
                <w:sz w:val="18"/>
              </w:rPr>
              <w:t>Ticket Type</w:t>
            </w:r>
          </w:p>
        </w:tc>
        <w:tc>
          <w:tcPr>
            <w:tcW w:w="2880" w:type="dxa"/>
          </w:tcPr>
          <w:p w14:paraId="5A6D736A" w14:textId="77777777" w:rsidR="007C3C39" w:rsidRPr="00BD76E0" w:rsidRDefault="003D0681" w:rsidP="007C3C39">
            <w:pPr>
              <w:jc w:val="both"/>
              <w:rPr>
                <w:sz w:val="18"/>
              </w:rPr>
            </w:pPr>
            <w:r w:rsidRPr="00BD76E0">
              <w:rPr>
                <w:sz w:val="18"/>
              </w:rPr>
              <w:t>They type of ticket</w:t>
            </w:r>
          </w:p>
        </w:tc>
        <w:tc>
          <w:tcPr>
            <w:tcW w:w="893" w:type="dxa"/>
          </w:tcPr>
          <w:p w14:paraId="33F1993A" w14:textId="77777777" w:rsidR="007C3C39" w:rsidRPr="00BD76E0" w:rsidRDefault="007C3C39" w:rsidP="007C3C39">
            <w:pPr>
              <w:jc w:val="center"/>
              <w:rPr>
                <w:sz w:val="18"/>
              </w:rPr>
            </w:pPr>
            <w:r w:rsidRPr="00BD76E0">
              <w:rPr>
                <w:sz w:val="18"/>
              </w:rPr>
              <w:t>N</w:t>
            </w:r>
          </w:p>
        </w:tc>
        <w:tc>
          <w:tcPr>
            <w:tcW w:w="884" w:type="dxa"/>
          </w:tcPr>
          <w:p w14:paraId="5690193D" w14:textId="77777777" w:rsidR="007C3C39" w:rsidRPr="00BD76E0" w:rsidRDefault="007C3C39" w:rsidP="007C3C39">
            <w:pPr>
              <w:jc w:val="center"/>
              <w:rPr>
                <w:sz w:val="18"/>
              </w:rPr>
            </w:pPr>
            <w:r w:rsidRPr="00BD76E0">
              <w:rPr>
                <w:sz w:val="18"/>
              </w:rPr>
              <w:t>A</w:t>
            </w:r>
          </w:p>
        </w:tc>
        <w:tc>
          <w:tcPr>
            <w:tcW w:w="884" w:type="dxa"/>
          </w:tcPr>
          <w:p w14:paraId="71252AD3" w14:textId="77777777" w:rsidR="007C3C39" w:rsidRPr="00BD76E0" w:rsidRDefault="007C3C39" w:rsidP="007C3C39">
            <w:pPr>
              <w:jc w:val="center"/>
              <w:rPr>
                <w:sz w:val="18"/>
              </w:rPr>
            </w:pPr>
            <w:r w:rsidRPr="00BD76E0">
              <w:rPr>
                <w:sz w:val="18"/>
              </w:rPr>
              <w:t>Y</w:t>
            </w:r>
          </w:p>
        </w:tc>
      </w:tr>
      <w:tr w:rsidR="007C3C39" w:rsidRPr="00BD76E0" w14:paraId="6FA9A5C9" w14:textId="77777777" w:rsidTr="007C3C39">
        <w:tc>
          <w:tcPr>
            <w:tcW w:w="864" w:type="dxa"/>
          </w:tcPr>
          <w:p w14:paraId="336F011B" w14:textId="77777777" w:rsidR="007C3C39" w:rsidRPr="00BD76E0" w:rsidRDefault="00893D84" w:rsidP="007C3C39">
            <w:pPr>
              <w:jc w:val="both"/>
              <w:rPr>
                <w:sz w:val="18"/>
              </w:rPr>
            </w:pPr>
            <w:r w:rsidRPr="00BD76E0">
              <w:rPr>
                <w:sz w:val="18"/>
              </w:rPr>
              <w:t>9</w:t>
            </w:r>
            <w:r w:rsidR="007C3C39" w:rsidRPr="00BD76E0">
              <w:rPr>
                <w:sz w:val="18"/>
              </w:rPr>
              <w:t xml:space="preserve"> – 1</w:t>
            </w:r>
            <w:r w:rsidRPr="00BD76E0">
              <w:rPr>
                <w:sz w:val="18"/>
              </w:rPr>
              <w:t>2</w:t>
            </w:r>
          </w:p>
        </w:tc>
        <w:tc>
          <w:tcPr>
            <w:tcW w:w="1044" w:type="dxa"/>
          </w:tcPr>
          <w:p w14:paraId="448A3B14" w14:textId="77777777" w:rsidR="007C3C39" w:rsidRPr="00BD76E0" w:rsidRDefault="007C3C39" w:rsidP="007C3C39">
            <w:pPr>
              <w:jc w:val="both"/>
              <w:rPr>
                <w:sz w:val="18"/>
              </w:rPr>
            </w:pPr>
            <w:r w:rsidRPr="00BD76E0">
              <w:rPr>
                <w:sz w:val="18"/>
              </w:rPr>
              <w:t>Numeric</w:t>
            </w:r>
          </w:p>
          <w:p w14:paraId="0609590B" w14:textId="77777777" w:rsidR="007C3C39" w:rsidRPr="00BD76E0" w:rsidRDefault="007C3C39" w:rsidP="007C3C39">
            <w:pPr>
              <w:jc w:val="both"/>
              <w:rPr>
                <w:sz w:val="18"/>
              </w:rPr>
            </w:pPr>
            <w:r w:rsidRPr="00BD76E0">
              <w:rPr>
                <w:sz w:val="18"/>
              </w:rPr>
              <w:t>9999</w:t>
            </w:r>
          </w:p>
        </w:tc>
        <w:tc>
          <w:tcPr>
            <w:tcW w:w="1440" w:type="dxa"/>
          </w:tcPr>
          <w:p w14:paraId="2FA9A841" w14:textId="77777777" w:rsidR="007C3C39" w:rsidRPr="00BD76E0" w:rsidRDefault="007C3C39" w:rsidP="007C3C39">
            <w:pPr>
              <w:pStyle w:val="FootnoteText"/>
              <w:rPr>
                <w:sz w:val="18"/>
              </w:rPr>
            </w:pPr>
            <w:r w:rsidRPr="00BD76E0">
              <w:rPr>
                <w:sz w:val="18"/>
              </w:rPr>
              <w:t>Admit Type</w:t>
            </w:r>
          </w:p>
        </w:tc>
        <w:tc>
          <w:tcPr>
            <w:tcW w:w="2880" w:type="dxa"/>
          </w:tcPr>
          <w:p w14:paraId="1AA8945E" w14:textId="77777777" w:rsidR="007C3C39" w:rsidRPr="00BD76E0" w:rsidRDefault="003D0681" w:rsidP="007C3C39">
            <w:pPr>
              <w:jc w:val="both"/>
              <w:rPr>
                <w:sz w:val="18"/>
              </w:rPr>
            </w:pPr>
            <w:r w:rsidRPr="00BD76E0">
              <w:rPr>
                <w:sz w:val="18"/>
              </w:rPr>
              <w:t>The admission type of the ticket</w:t>
            </w:r>
          </w:p>
        </w:tc>
        <w:tc>
          <w:tcPr>
            <w:tcW w:w="893" w:type="dxa"/>
          </w:tcPr>
          <w:p w14:paraId="505089F4" w14:textId="77777777" w:rsidR="007C3C39" w:rsidRPr="00BD76E0" w:rsidRDefault="007C3C39" w:rsidP="007C3C39">
            <w:pPr>
              <w:jc w:val="center"/>
              <w:rPr>
                <w:sz w:val="18"/>
              </w:rPr>
            </w:pPr>
            <w:r w:rsidRPr="00BD76E0">
              <w:rPr>
                <w:sz w:val="18"/>
              </w:rPr>
              <w:t>N</w:t>
            </w:r>
          </w:p>
        </w:tc>
        <w:tc>
          <w:tcPr>
            <w:tcW w:w="884" w:type="dxa"/>
          </w:tcPr>
          <w:p w14:paraId="3CC92B22" w14:textId="77777777" w:rsidR="007C3C39" w:rsidRPr="00BD76E0" w:rsidRDefault="007C3C39" w:rsidP="007C3C39">
            <w:pPr>
              <w:jc w:val="center"/>
              <w:rPr>
                <w:sz w:val="18"/>
              </w:rPr>
            </w:pPr>
            <w:r w:rsidRPr="00BD76E0">
              <w:rPr>
                <w:sz w:val="18"/>
              </w:rPr>
              <w:t>A</w:t>
            </w:r>
          </w:p>
        </w:tc>
        <w:tc>
          <w:tcPr>
            <w:tcW w:w="884" w:type="dxa"/>
          </w:tcPr>
          <w:p w14:paraId="0C889ADC" w14:textId="77777777" w:rsidR="007C3C39" w:rsidRPr="00BD76E0" w:rsidRDefault="007C3C39" w:rsidP="007C3C39">
            <w:pPr>
              <w:jc w:val="center"/>
              <w:rPr>
                <w:sz w:val="18"/>
              </w:rPr>
            </w:pPr>
            <w:r w:rsidRPr="00BD76E0">
              <w:rPr>
                <w:sz w:val="18"/>
              </w:rPr>
              <w:t>Y</w:t>
            </w:r>
          </w:p>
        </w:tc>
      </w:tr>
      <w:tr w:rsidR="007C3C39" w:rsidRPr="00BD76E0" w14:paraId="3C3065F1" w14:textId="77777777" w:rsidTr="007C3C39">
        <w:tc>
          <w:tcPr>
            <w:tcW w:w="864" w:type="dxa"/>
          </w:tcPr>
          <w:p w14:paraId="5A4A153E" w14:textId="77777777" w:rsidR="007C3C39" w:rsidRPr="00BD76E0" w:rsidRDefault="007C3C39" w:rsidP="007C3C39">
            <w:pPr>
              <w:jc w:val="both"/>
              <w:rPr>
                <w:sz w:val="18"/>
              </w:rPr>
            </w:pPr>
            <w:r w:rsidRPr="00BD76E0">
              <w:rPr>
                <w:sz w:val="18"/>
              </w:rPr>
              <w:t>1</w:t>
            </w:r>
            <w:r w:rsidR="00893D84" w:rsidRPr="00BD76E0">
              <w:rPr>
                <w:sz w:val="18"/>
              </w:rPr>
              <w:t>3</w:t>
            </w:r>
            <w:r w:rsidRPr="00BD76E0">
              <w:rPr>
                <w:sz w:val="18"/>
              </w:rPr>
              <w:t xml:space="preserve"> – 1</w:t>
            </w:r>
            <w:r w:rsidR="00893D84" w:rsidRPr="00BD76E0">
              <w:rPr>
                <w:sz w:val="18"/>
              </w:rPr>
              <w:t>6</w:t>
            </w:r>
          </w:p>
        </w:tc>
        <w:tc>
          <w:tcPr>
            <w:tcW w:w="1044" w:type="dxa"/>
          </w:tcPr>
          <w:p w14:paraId="671DC3DD" w14:textId="77777777" w:rsidR="007C3C39" w:rsidRPr="00BD76E0" w:rsidRDefault="007C3C39" w:rsidP="007C3C39">
            <w:pPr>
              <w:jc w:val="both"/>
              <w:rPr>
                <w:sz w:val="18"/>
              </w:rPr>
            </w:pPr>
            <w:r w:rsidRPr="00BD76E0">
              <w:rPr>
                <w:sz w:val="18"/>
              </w:rPr>
              <w:t xml:space="preserve">Numeric </w:t>
            </w:r>
          </w:p>
          <w:p w14:paraId="7BEFD50A" w14:textId="77777777" w:rsidR="007C3C39" w:rsidRPr="00BD76E0" w:rsidRDefault="007C3C39" w:rsidP="007C3C39">
            <w:pPr>
              <w:jc w:val="both"/>
              <w:rPr>
                <w:sz w:val="18"/>
              </w:rPr>
            </w:pPr>
            <w:r w:rsidRPr="00BD76E0">
              <w:rPr>
                <w:sz w:val="18"/>
              </w:rPr>
              <w:t>9999</w:t>
            </w:r>
          </w:p>
        </w:tc>
        <w:tc>
          <w:tcPr>
            <w:tcW w:w="1440" w:type="dxa"/>
          </w:tcPr>
          <w:p w14:paraId="3ACCE615" w14:textId="77777777" w:rsidR="007C3C39" w:rsidRPr="00BD76E0" w:rsidRDefault="007C3C39" w:rsidP="007C3C39">
            <w:pPr>
              <w:pStyle w:val="FootnoteText"/>
              <w:rPr>
                <w:sz w:val="18"/>
              </w:rPr>
            </w:pPr>
            <w:r w:rsidRPr="00BD76E0">
              <w:rPr>
                <w:sz w:val="18"/>
              </w:rPr>
              <w:t>Image Format</w:t>
            </w:r>
          </w:p>
        </w:tc>
        <w:tc>
          <w:tcPr>
            <w:tcW w:w="2880" w:type="dxa"/>
          </w:tcPr>
          <w:p w14:paraId="61A37A6F" w14:textId="77777777" w:rsidR="007C3C39" w:rsidRPr="00BD76E0" w:rsidRDefault="003D0681" w:rsidP="007C3C39">
            <w:pPr>
              <w:jc w:val="both"/>
              <w:rPr>
                <w:sz w:val="18"/>
              </w:rPr>
            </w:pPr>
            <w:r w:rsidRPr="00BD76E0">
              <w:rPr>
                <w:sz w:val="18"/>
              </w:rPr>
              <w:t>The ticket image to be used when printing the ticket</w:t>
            </w:r>
          </w:p>
        </w:tc>
        <w:tc>
          <w:tcPr>
            <w:tcW w:w="893" w:type="dxa"/>
          </w:tcPr>
          <w:p w14:paraId="579CE71D" w14:textId="77777777" w:rsidR="007C3C39" w:rsidRPr="00BD76E0" w:rsidRDefault="007C3C39" w:rsidP="007C3C39">
            <w:pPr>
              <w:jc w:val="center"/>
              <w:rPr>
                <w:sz w:val="18"/>
              </w:rPr>
            </w:pPr>
            <w:r w:rsidRPr="00BD76E0">
              <w:rPr>
                <w:sz w:val="18"/>
              </w:rPr>
              <w:t>N</w:t>
            </w:r>
          </w:p>
        </w:tc>
        <w:tc>
          <w:tcPr>
            <w:tcW w:w="884" w:type="dxa"/>
          </w:tcPr>
          <w:p w14:paraId="395B27DD" w14:textId="77777777" w:rsidR="007C3C39" w:rsidRPr="00BD76E0" w:rsidRDefault="007C3C39" w:rsidP="007C3C39">
            <w:pPr>
              <w:jc w:val="center"/>
              <w:rPr>
                <w:sz w:val="18"/>
              </w:rPr>
            </w:pPr>
            <w:r w:rsidRPr="00BD76E0">
              <w:rPr>
                <w:sz w:val="18"/>
              </w:rPr>
              <w:t>A</w:t>
            </w:r>
          </w:p>
        </w:tc>
        <w:tc>
          <w:tcPr>
            <w:tcW w:w="884" w:type="dxa"/>
          </w:tcPr>
          <w:p w14:paraId="79152B70" w14:textId="77777777" w:rsidR="007C3C39" w:rsidRPr="00BD76E0" w:rsidRDefault="007C3C39" w:rsidP="007C3C39">
            <w:pPr>
              <w:jc w:val="center"/>
              <w:rPr>
                <w:sz w:val="18"/>
              </w:rPr>
            </w:pPr>
            <w:r w:rsidRPr="00BD76E0">
              <w:rPr>
                <w:sz w:val="18"/>
              </w:rPr>
              <w:t>Y</w:t>
            </w:r>
          </w:p>
        </w:tc>
      </w:tr>
      <w:tr w:rsidR="007C3C39" w:rsidRPr="00BD76E0" w14:paraId="69469070" w14:textId="77777777" w:rsidTr="007C3C39">
        <w:tc>
          <w:tcPr>
            <w:tcW w:w="864" w:type="dxa"/>
          </w:tcPr>
          <w:p w14:paraId="27C3AAF0" w14:textId="77777777" w:rsidR="007C3C39" w:rsidRPr="00BD76E0" w:rsidRDefault="007C3C39" w:rsidP="007C3C39">
            <w:pPr>
              <w:jc w:val="both"/>
              <w:rPr>
                <w:sz w:val="18"/>
              </w:rPr>
            </w:pPr>
            <w:r w:rsidRPr="00BD76E0">
              <w:rPr>
                <w:sz w:val="18"/>
              </w:rPr>
              <w:t>1</w:t>
            </w:r>
            <w:r w:rsidR="00893D84" w:rsidRPr="00BD76E0">
              <w:rPr>
                <w:sz w:val="18"/>
              </w:rPr>
              <w:t>7</w:t>
            </w:r>
            <w:r w:rsidRPr="00BD76E0">
              <w:rPr>
                <w:sz w:val="18"/>
              </w:rPr>
              <w:t xml:space="preserve"> – 2</w:t>
            </w:r>
            <w:r w:rsidR="00893D84" w:rsidRPr="00BD76E0">
              <w:rPr>
                <w:sz w:val="18"/>
              </w:rPr>
              <w:t>0</w:t>
            </w:r>
          </w:p>
        </w:tc>
        <w:tc>
          <w:tcPr>
            <w:tcW w:w="1044" w:type="dxa"/>
          </w:tcPr>
          <w:p w14:paraId="1881919B" w14:textId="77777777" w:rsidR="007C3C39" w:rsidRPr="00BD76E0" w:rsidRDefault="007C3C39" w:rsidP="007C3C39">
            <w:pPr>
              <w:jc w:val="both"/>
              <w:rPr>
                <w:sz w:val="18"/>
              </w:rPr>
            </w:pPr>
            <w:r w:rsidRPr="00BD76E0">
              <w:rPr>
                <w:sz w:val="18"/>
              </w:rPr>
              <w:t>Numeric</w:t>
            </w:r>
          </w:p>
          <w:p w14:paraId="3DBBA7AC" w14:textId="77777777" w:rsidR="007C3C39" w:rsidRPr="00BD76E0" w:rsidRDefault="007C3C39" w:rsidP="007C3C39">
            <w:pPr>
              <w:jc w:val="both"/>
              <w:rPr>
                <w:sz w:val="18"/>
              </w:rPr>
            </w:pPr>
            <w:r w:rsidRPr="00BD76E0">
              <w:rPr>
                <w:sz w:val="18"/>
              </w:rPr>
              <w:t>9999</w:t>
            </w:r>
          </w:p>
        </w:tc>
        <w:tc>
          <w:tcPr>
            <w:tcW w:w="1440" w:type="dxa"/>
          </w:tcPr>
          <w:p w14:paraId="631C4C72" w14:textId="77777777" w:rsidR="007C3C39" w:rsidRPr="00BD76E0" w:rsidRDefault="007C3C39" w:rsidP="007C3C39">
            <w:pPr>
              <w:pStyle w:val="FootnoteText"/>
              <w:rPr>
                <w:sz w:val="18"/>
              </w:rPr>
            </w:pPr>
            <w:r w:rsidRPr="00BD76E0">
              <w:rPr>
                <w:sz w:val="18"/>
              </w:rPr>
              <w:t>Admit Count</w:t>
            </w:r>
          </w:p>
        </w:tc>
        <w:tc>
          <w:tcPr>
            <w:tcW w:w="2880" w:type="dxa"/>
          </w:tcPr>
          <w:p w14:paraId="4FAD9EE2" w14:textId="77777777" w:rsidR="007C3C39" w:rsidRPr="00BD76E0" w:rsidRDefault="003D0681" w:rsidP="007C3C39">
            <w:pPr>
              <w:jc w:val="both"/>
              <w:rPr>
                <w:sz w:val="18"/>
              </w:rPr>
            </w:pPr>
            <w:r w:rsidRPr="00BD76E0">
              <w:rPr>
                <w:sz w:val="18"/>
              </w:rPr>
              <w:t>The number of admissions that the ticket is valid for</w:t>
            </w:r>
          </w:p>
        </w:tc>
        <w:tc>
          <w:tcPr>
            <w:tcW w:w="893" w:type="dxa"/>
          </w:tcPr>
          <w:p w14:paraId="52B52C67" w14:textId="77777777" w:rsidR="007C3C39" w:rsidRPr="00BD76E0" w:rsidRDefault="007C3C39" w:rsidP="007C3C39">
            <w:pPr>
              <w:jc w:val="center"/>
              <w:rPr>
                <w:sz w:val="18"/>
              </w:rPr>
            </w:pPr>
            <w:r w:rsidRPr="00BD76E0">
              <w:rPr>
                <w:sz w:val="18"/>
              </w:rPr>
              <w:t>N</w:t>
            </w:r>
          </w:p>
        </w:tc>
        <w:tc>
          <w:tcPr>
            <w:tcW w:w="884" w:type="dxa"/>
          </w:tcPr>
          <w:p w14:paraId="0B753F44" w14:textId="77777777" w:rsidR="007C3C39" w:rsidRPr="00BD76E0" w:rsidRDefault="007C3C39" w:rsidP="007C3C39">
            <w:pPr>
              <w:jc w:val="center"/>
              <w:rPr>
                <w:sz w:val="18"/>
              </w:rPr>
            </w:pPr>
            <w:r w:rsidRPr="00BD76E0">
              <w:rPr>
                <w:sz w:val="18"/>
              </w:rPr>
              <w:t>A</w:t>
            </w:r>
          </w:p>
        </w:tc>
        <w:tc>
          <w:tcPr>
            <w:tcW w:w="884" w:type="dxa"/>
          </w:tcPr>
          <w:p w14:paraId="2C08D0FF" w14:textId="77777777" w:rsidR="007C3C39" w:rsidRPr="00BD76E0" w:rsidRDefault="007C3C39" w:rsidP="007C3C39">
            <w:pPr>
              <w:jc w:val="center"/>
              <w:rPr>
                <w:sz w:val="18"/>
              </w:rPr>
            </w:pPr>
            <w:r w:rsidRPr="00BD76E0">
              <w:rPr>
                <w:sz w:val="18"/>
              </w:rPr>
              <w:t>Y</w:t>
            </w:r>
          </w:p>
        </w:tc>
      </w:tr>
      <w:tr w:rsidR="007C3C39" w:rsidRPr="00BD76E0" w14:paraId="6D9E886A" w14:textId="77777777" w:rsidTr="007C3C39">
        <w:tc>
          <w:tcPr>
            <w:tcW w:w="864" w:type="dxa"/>
          </w:tcPr>
          <w:p w14:paraId="532015AB" w14:textId="77777777" w:rsidR="007C3C39" w:rsidRPr="00BD76E0" w:rsidRDefault="007C3C39" w:rsidP="007C3C39">
            <w:pPr>
              <w:jc w:val="both"/>
              <w:rPr>
                <w:sz w:val="18"/>
              </w:rPr>
            </w:pPr>
            <w:r w:rsidRPr="00BD76E0">
              <w:rPr>
                <w:sz w:val="18"/>
              </w:rPr>
              <w:t>2</w:t>
            </w:r>
            <w:r w:rsidR="00893D84" w:rsidRPr="00BD76E0">
              <w:rPr>
                <w:sz w:val="18"/>
              </w:rPr>
              <w:t>1</w:t>
            </w:r>
            <w:r w:rsidRPr="00BD76E0">
              <w:rPr>
                <w:sz w:val="18"/>
              </w:rPr>
              <w:t xml:space="preserve"> – 2</w:t>
            </w:r>
            <w:r w:rsidR="00893D84" w:rsidRPr="00BD76E0">
              <w:rPr>
                <w:sz w:val="18"/>
              </w:rPr>
              <w:t>8</w:t>
            </w:r>
          </w:p>
        </w:tc>
        <w:tc>
          <w:tcPr>
            <w:tcW w:w="1044" w:type="dxa"/>
          </w:tcPr>
          <w:p w14:paraId="10EC1A10" w14:textId="77777777" w:rsidR="007C3C39" w:rsidRPr="00BD76E0" w:rsidRDefault="007C3C39" w:rsidP="007C3C39">
            <w:pPr>
              <w:jc w:val="both"/>
              <w:rPr>
                <w:sz w:val="18"/>
              </w:rPr>
            </w:pPr>
            <w:r w:rsidRPr="00BD76E0">
              <w:rPr>
                <w:sz w:val="18"/>
              </w:rPr>
              <w:t>Date</w:t>
            </w:r>
          </w:p>
        </w:tc>
        <w:tc>
          <w:tcPr>
            <w:tcW w:w="1440" w:type="dxa"/>
          </w:tcPr>
          <w:p w14:paraId="4CB0A297" w14:textId="77777777" w:rsidR="007C3C39" w:rsidRPr="00BD76E0" w:rsidRDefault="007C3C39" w:rsidP="007C3C39">
            <w:pPr>
              <w:pStyle w:val="FootnoteText"/>
              <w:rPr>
                <w:sz w:val="18"/>
              </w:rPr>
            </w:pPr>
            <w:r w:rsidRPr="00BD76E0">
              <w:rPr>
                <w:sz w:val="18"/>
              </w:rPr>
              <w:t>Valid Start Date</w:t>
            </w:r>
          </w:p>
        </w:tc>
        <w:tc>
          <w:tcPr>
            <w:tcW w:w="2880" w:type="dxa"/>
          </w:tcPr>
          <w:p w14:paraId="2F5A5F56" w14:textId="77777777" w:rsidR="007C3C39" w:rsidRPr="00BD76E0" w:rsidRDefault="007C3C39" w:rsidP="007C3C39">
            <w:pPr>
              <w:jc w:val="both"/>
              <w:rPr>
                <w:sz w:val="18"/>
              </w:rPr>
            </w:pPr>
            <w:r w:rsidRPr="00BD76E0">
              <w:rPr>
                <w:sz w:val="18"/>
              </w:rPr>
              <w:t>Contains the date this ticket is valid.  The format is MMDDYYYY.</w:t>
            </w:r>
          </w:p>
        </w:tc>
        <w:tc>
          <w:tcPr>
            <w:tcW w:w="893" w:type="dxa"/>
          </w:tcPr>
          <w:p w14:paraId="39082FF9" w14:textId="77777777" w:rsidR="007C3C39" w:rsidRPr="00BD76E0" w:rsidRDefault="007C3C39" w:rsidP="007C3C39">
            <w:pPr>
              <w:jc w:val="center"/>
              <w:rPr>
                <w:sz w:val="18"/>
              </w:rPr>
            </w:pPr>
            <w:r w:rsidRPr="00BD76E0">
              <w:rPr>
                <w:sz w:val="18"/>
              </w:rPr>
              <w:t>N</w:t>
            </w:r>
          </w:p>
        </w:tc>
        <w:tc>
          <w:tcPr>
            <w:tcW w:w="884" w:type="dxa"/>
          </w:tcPr>
          <w:p w14:paraId="0A25331C" w14:textId="77777777" w:rsidR="007C3C39" w:rsidRPr="00BD76E0" w:rsidRDefault="007C3C39" w:rsidP="007C3C39">
            <w:pPr>
              <w:jc w:val="center"/>
              <w:rPr>
                <w:sz w:val="18"/>
              </w:rPr>
            </w:pPr>
            <w:r w:rsidRPr="00BD76E0">
              <w:rPr>
                <w:sz w:val="18"/>
              </w:rPr>
              <w:t>A</w:t>
            </w:r>
          </w:p>
        </w:tc>
        <w:tc>
          <w:tcPr>
            <w:tcW w:w="884" w:type="dxa"/>
          </w:tcPr>
          <w:p w14:paraId="50266FDE" w14:textId="77777777" w:rsidR="007C3C39" w:rsidRPr="00BD76E0" w:rsidRDefault="007C3C39" w:rsidP="007C3C39">
            <w:pPr>
              <w:jc w:val="center"/>
              <w:rPr>
                <w:sz w:val="18"/>
              </w:rPr>
            </w:pPr>
            <w:r w:rsidRPr="00BD76E0">
              <w:rPr>
                <w:sz w:val="18"/>
              </w:rPr>
              <w:t>Y</w:t>
            </w:r>
          </w:p>
        </w:tc>
      </w:tr>
      <w:tr w:rsidR="007C3C39" w:rsidRPr="00BD76E0" w14:paraId="7B9DF6F8" w14:textId="77777777" w:rsidTr="007C3C39">
        <w:tc>
          <w:tcPr>
            <w:tcW w:w="864" w:type="dxa"/>
          </w:tcPr>
          <w:p w14:paraId="75E43281" w14:textId="77777777" w:rsidR="007C3C39" w:rsidRPr="00BD76E0" w:rsidRDefault="00893D84" w:rsidP="007C3C39">
            <w:pPr>
              <w:jc w:val="both"/>
              <w:rPr>
                <w:sz w:val="18"/>
              </w:rPr>
            </w:pPr>
            <w:r w:rsidRPr="00BD76E0">
              <w:rPr>
                <w:sz w:val="18"/>
              </w:rPr>
              <w:t>29</w:t>
            </w:r>
            <w:r w:rsidR="007C3C39" w:rsidRPr="00BD76E0">
              <w:rPr>
                <w:sz w:val="18"/>
              </w:rPr>
              <w:t xml:space="preserve"> – 3</w:t>
            </w:r>
            <w:r w:rsidRPr="00BD76E0">
              <w:rPr>
                <w:sz w:val="18"/>
              </w:rPr>
              <w:t>6</w:t>
            </w:r>
          </w:p>
        </w:tc>
        <w:tc>
          <w:tcPr>
            <w:tcW w:w="1044" w:type="dxa"/>
          </w:tcPr>
          <w:p w14:paraId="4E728390" w14:textId="77777777" w:rsidR="007C3C39" w:rsidRPr="00BD76E0" w:rsidRDefault="007C3C39" w:rsidP="007C3C39">
            <w:pPr>
              <w:jc w:val="both"/>
              <w:rPr>
                <w:sz w:val="18"/>
              </w:rPr>
            </w:pPr>
            <w:r w:rsidRPr="00BD76E0">
              <w:rPr>
                <w:sz w:val="18"/>
              </w:rPr>
              <w:t>Date</w:t>
            </w:r>
          </w:p>
        </w:tc>
        <w:tc>
          <w:tcPr>
            <w:tcW w:w="1440" w:type="dxa"/>
          </w:tcPr>
          <w:p w14:paraId="1A2DF92A" w14:textId="77777777" w:rsidR="007C3C39" w:rsidRPr="00BD76E0" w:rsidRDefault="007C3C39" w:rsidP="007C3C39">
            <w:pPr>
              <w:pStyle w:val="FootnoteText"/>
              <w:rPr>
                <w:sz w:val="18"/>
              </w:rPr>
            </w:pPr>
            <w:r w:rsidRPr="00BD76E0">
              <w:rPr>
                <w:sz w:val="18"/>
              </w:rPr>
              <w:t>Valid End Date</w:t>
            </w:r>
          </w:p>
        </w:tc>
        <w:tc>
          <w:tcPr>
            <w:tcW w:w="2880" w:type="dxa"/>
          </w:tcPr>
          <w:p w14:paraId="70BC8F88" w14:textId="77777777" w:rsidR="007C3C39" w:rsidRPr="00BD76E0" w:rsidRDefault="007C3C39" w:rsidP="007C3C39">
            <w:pPr>
              <w:jc w:val="both"/>
              <w:rPr>
                <w:sz w:val="18"/>
              </w:rPr>
            </w:pPr>
            <w:r w:rsidRPr="00BD76E0">
              <w:rPr>
                <w:sz w:val="18"/>
              </w:rPr>
              <w:t>Contains the date this ticket is no longer valid.  The format is MMDDYYYY.</w:t>
            </w:r>
          </w:p>
        </w:tc>
        <w:tc>
          <w:tcPr>
            <w:tcW w:w="893" w:type="dxa"/>
          </w:tcPr>
          <w:p w14:paraId="0CDB34FE" w14:textId="77777777" w:rsidR="007C3C39" w:rsidRPr="00BD76E0" w:rsidRDefault="007C3C39" w:rsidP="007C3C39">
            <w:pPr>
              <w:jc w:val="center"/>
              <w:rPr>
                <w:sz w:val="18"/>
              </w:rPr>
            </w:pPr>
            <w:r w:rsidRPr="00BD76E0">
              <w:rPr>
                <w:sz w:val="18"/>
              </w:rPr>
              <w:t>N</w:t>
            </w:r>
          </w:p>
        </w:tc>
        <w:tc>
          <w:tcPr>
            <w:tcW w:w="884" w:type="dxa"/>
          </w:tcPr>
          <w:p w14:paraId="508CACFE" w14:textId="77777777" w:rsidR="007C3C39" w:rsidRPr="00BD76E0" w:rsidRDefault="007C3C39" w:rsidP="007C3C39">
            <w:pPr>
              <w:jc w:val="center"/>
              <w:rPr>
                <w:sz w:val="18"/>
              </w:rPr>
            </w:pPr>
            <w:r w:rsidRPr="00BD76E0">
              <w:rPr>
                <w:sz w:val="18"/>
              </w:rPr>
              <w:t>A</w:t>
            </w:r>
          </w:p>
        </w:tc>
        <w:tc>
          <w:tcPr>
            <w:tcW w:w="884" w:type="dxa"/>
          </w:tcPr>
          <w:p w14:paraId="3FD5795F" w14:textId="77777777" w:rsidR="007C3C39" w:rsidRPr="00BD76E0" w:rsidRDefault="007C3C39" w:rsidP="007C3C39">
            <w:pPr>
              <w:jc w:val="center"/>
              <w:rPr>
                <w:sz w:val="18"/>
              </w:rPr>
            </w:pPr>
            <w:r w:rsidRPr="00BD76E0">
              <w:rPr>
                <w:sz w:val="18"/>
              </w:rPr>
              <w:t>Y</w:t>
            </w:r>
          </w:p>
        </w:tc>
      </w:tr>
      <w:tr w:rsidR="007C3C39" w:rsidRPr="00BD76E0" w14:paraId="54A2E267" w14:textId="77777777" w:rsidTr="007C3C39">
        <w:tc>
          <w:tcPr>
            <w:tcW w:w="864" w:type="dxa"/>
          </w:tcPr>
          <w:p w14:paraId="7618708A" w14:textId="77777777" w:rsidR="007C3C39" w:rsidRPr="00BD76E0" w:rsidRDefault="007C3C39" w:rsidP="007C3C39">
            <w:pPr>
              <w:jc w:val="both"/>
              <w:rPr>
                <w:sz w:val="18"/>
              </w:rPr>
            </w:pPr>
            <w:r w:rsidRPr="00BD76E0">
              <w:rPr>
                <w:sz w:val="18"/>
              </w:rPr>
              <w:t>3</w:t>
            </w:r>
            <w:r w:rsidR="00893D84" w:rsidRPr="00BD76E0">
              <w:rPr>
                <w:sz w:val="18"/>
              </w:rPr>
              <w:t>7</w:t>
            </w:r>
            <w:r w:rsidRPr="00BD76E0">
              <w:rPr>
                <w:sz w:val="18"/>
              </w:rPr>
              <w:t xml:space="preserve"> – 4</w:t>
            </w:r>
            <w:r w:rsidR="00893D84" w:rsidRPr="00BD76E0">
              <w:rPr>
                <w:sz w:val="18"/>
              </w:rPr>
              <w:t>2</w:t>
            </w:r>
          </w:p>
        </w:tc>
        <w:tc>
          <w:tcPr>
            <w:tcW w:w="1044" w:type="dxa"/>
          </w:tcPr>
          <w:p w14:paraId="22A2666E" w14:textId="77777777" w:rsidR="007C3C39" w:rsidRPr="00BD76E0" w:rsidRDefault="007C3C39" w:rsidP="007C3C39">
            <w:pPr>
              <w:jc w:val="both"/>
              <w:rPr>
                <w:sz w:val="18"/>
              </w:rPr>
            </w:pPr>
            <w:r w:rsidRPr="00BD76E0">
              <w:rPr>
                <w:sz w:val="18"/>
              </w:rPr>
              <w:t>Numeric</w:t>
            </w:r>
          </w:p>
          <w:p w14:paraId="4B404D05" w14:textId="77777777" w:rsidR="007C3C39" w:rsidRPr="00BD76E0" w:rsidRDefault="006E7330" w:rsidP="007C3C39">
            <w:pPr>
              <w:jc w:val="both"/>
              <w:rPr>
                <w:sz w:val="18"/>
              </w:rPr>
            </w:pPr>
            <w:r w:rsidRPr="00BD76E0">
              <w:rPr>
                <w:sz w:val="18"/>
              </w:rPr>
              <w:t>9999999999</w:t>
            </w:r>
          </w:p>
        </w:tc>
        <w:tc>
          <w:tcPr>
            <w:tcW w:w="1440" w:type="dxa"/>
          </w:tcPr>
          <w:p w14:paraId="7CD7A875" w14:textId="77777777" w:rsidR="007C3C39" w:rsidRPr="00BD76E0" w:rsidRDefault="007C3C39" w:rsidP="007C3C39">
            <w:pPr>
              <w:pStyle w:val="FootnoteText"/>
              <w:rPr>
                <w:sz w:val="18"/>
              </w:rPr>
            </w:pPr>
            <w:r w:rsidRPr="00BD76E0">
              <w:rPr>
                <w:sz w:val="18"/>
              </w:rPr>
              <w:t>ATS Tracking Number</w:t>
            </w:r>
          </w:p>
        </w:tc>
        <w:tc>
          <w:tcPr>
            <w:tcW w:w="2880" w:type="dxa"/>
          </w:tcPr>
          <w:p w14:paraId="78668311" w14:textId="77777777" w:rsidR="007C3C39" w:rsidRPr="00BD76E0" w:rsidRDefault="003D0681" w:rsidP="007C3C39">
            <w:pPr>
              <w:jc w:val="both"/>
              <w:rPr>
                <w:sz w:val="18"/>
              </w:rPr>
            </w:pPr>
            <w:r w:rsidRPr="00BD76E0">
              <w:rPr>
                <w:sz w:val="18"/>
              </w:rPr>
              <w:t>Tracking number for ATS</w:t>
            </w:r>
          </w:p>
        </w:tc>
        <w:tc>
          <w:tcPr>
            <w:tcW w:w="893" w:type="dxa"/>
          </w:tcPr>
          <w:p w14:paraId="0FBF190B" w14:textId="77777777" w:rsidR="007C3C39" w:rsidRPr="00BD76E0" w:rsidRDefault="007C3C39" w:rsidP="007C3C39">
            <w:pPr>
              <w:jc w:val="center"/>
              <w:rPr>
                <w:sz w:val="18"/>
              </w:rPr>
            </w:pPr>
            <w:r w:rsidRPr="00BD76E0">
              <w:rPr>
                <w:sz w:val="18"/>
              </w:rPr>
              <w:t>N</w:t>
            </w:r>
          </w:p>
        </w:tc>
        <w:tc>
          <w:tcPr>
            <w:tcW w:w="884" w:type="dxa"/>
          </w:tcPr>
          <w:p w14:paraId="313063D5" w14:textId="77777777" w:rsidR="007C3C39" w:rsidRPr="00BD76E0" w:rsidRDefault="007C3C39" w:rsidP="007C3C39">
            <w:pPr>
              <w:jc w:val="center"/>
              <w:rPr>
                <w:sz w:val="18"/>
              </w:rPr>
            </w:pPr>
            <w:r w:rsidRPr="00BD76E0">
              <w:rPr>
                <w:sz w:val="18"/>
              </w:rPr>
              <w:t xml:space="preserve">A </w:t>
            </w:r>
          </w:p>
        </w:tc>
        <w:tc>
          <w:tcPr>
            <w:tcW w:w="884" w:type="dxa"/>
          </w:tcPr>
          <w:p w14:paraId="2872BBFF" w14:textId="77777777" w:rsidR="007C3C39" w:rsidRPr="00BD76E0" w:rsidRDefault="007C3C39" w:rsidP="007C3C39">
            <w:pPr>
              <w:jc w:val="center"/>
              <w:rPr>
                <w:sz w:val="18"/>
              </w:rPr>
            </w:pPr>
            <w:r w:rsidRPr="00BD76E0">
              <w:rPr>
                <w:sz w:val="18"/>
              </w:rPr>
              <w:t>Y</w:t>
            </w:r>
          </w:p>
        </w:tc>
      </w:tr>
      <w:tr w:rsidR="006E7330" w:rsidRPr="00BD76E0" w14:paraId="5ABA1698" w14:textId="77777777" w:rsidTr="00AD157A">
        <w:tc>
          <w:tcPr>
            <w:tcW w:w="864" w:type="dxa"/>
          </w:tcPr>
          <w:p w14:paraId="07D46F2D" w14:textId="77777777" w:rsidR="006E7330" w:rsidRPr="00BD76E0" w:rsidRDefault="006E7330" w:rsidP="00AD157A">
            <w:pPr>
              <w:jc w:val="both"/>
              <w:rPr>
                <w:sz w:val="18"/>
              </w:rPr>
            </w:pPr>
            <w:r w:rsidRPr="00BD76E0">
              <w:rPr>
                <w:sz w:val="18"/>
              </w:rPr>
              <w:t>47 – 47</w:t>
            </w:r>
          </w:p>
        </w:tc>
        <w:tc>
          <w:tcPr>
            <w:tcW w:w="1044" w:type="dxa"/>
          </w:tcPr>
          <w:p w14:paraId="7BB9B815" w14:textId="77777777" w:rsidR="006E7330" w:rsidRPr="00BD76E0" w:rsidRDefault="006E7330" w:rsidP="00AD157A">
            <w:pPr>
              <w:jc w:val="both"/>
              <w:rPr>
                <w:sz w:val="18"/>
              </w:rPr>
            </w:pPr>
            <w:r w:rsidRPr="00BD76E0">
              <w:rPr>
                <w:sz w:val="18"/>
              </w:rPr>
              <w:t>Char(1)</w:t>
            </w:r>
          </w:p>
        </w:tc>
        <w:tc>
          <w:tcPr>
            <w:tcW w:w="1440" w:type="dxa"/>
          </w:tcPr>
          <w:p w14:paraId="1ED7FA50" w14:textId="77777777" w:rsidR="006E7330" w:rsidRPr="00BD76E0" w:rsidRDefault="006E7330" w:rsidP="00AD157A">
            <w:pPr>
              <w:pStyle w:val="FootnoteText"/>
              <w:rPr>
                <w:sz w:val="18"/>
              </w:rPr>
            </w:pPr>
            <w:r w:rsidRPr="00BD76E0">
              <w:rPr>
                <w:sz w:val="18"/>
              </w:rPr>
              <w:t>Paid Admit Flag</w:t>
            </w:r>
          </w:p>
        </w:tc>
        <w:tc>
          <w:tcPr>
            <w:tcW w:w="2880" w:type="dxa"/>
          </w:tcPr>
          <w:p w14:paraId="5EAA8C21" w14:textId="77777777" w:rsidR="006E7330" w:rsidRPr="00BD76E0" w:rsidRDefault="006E7330" w:rsidP="00AD157A">
            <w:pPr>
              <w:jc w:val="both"/>
              <w:rPr>
                <w:sz w:val="18"/>
              </w:rPr>
            </w:pPr>
            <w:r w:rsidRPr="00BD76E0">
              <w:rPr>
                <w:sz w:val="18"/>
              </w:rPr>
              <w:t>Specifies if the ticket is a “free” ticket.</w:t>
            </w:r>
          </w:p>
        </w:tc>
        <w:tc>
          <w:tcPr>
            <w:tcW w:w="893" w:type="dxa"/>
          </w:tcPr>
          <w:p w14:paraId="4FCEA940" w14:textId="77777777" w:rsidR="006E7330" w:rsidRPr="00BD76E0" w:rsidRDefault="006E7330" w:rsidP="00AD157A">
            <w:pPr>
              <w:jc w:val="center"/>
              <w:rPr>
                <w:sz w:val="18"/>
              </w:rPr>
            </w:pPr>
            <w:r w:rsidRPr="00BD76E0">
              <w:rPr>
                <w:sz w:val="18"/>
              </w:rPr>
              <w:t>N</w:t>
            </w:r>
          </w:p>
        </w:tc>
        <w:tc>
          <w:tcPr>
            <w:tcW w:w="884" w:type="dxa"/>
          </w:tcPr>
          <w:p w14:paraId="463FDF3B" w14:textId="77777777" w:rsidR="006E7330" w:rsidRPr="00BD76E0" w:rsidRDefault="006E7330" w:rsidP="00AD157A">
            <w:pPr>
              <w:jc w:val="center"/>
              <w:rPr>
                <w:sz w:val="18"/>
              </w:rPr>
            </w:pPr>
            <w:r w:rsidRPr="00BD76E0">
              <w:rPr>
                <w:sz w:val="18"/>
              </w:rPr>
              <w:t>A</w:t>
            </w:r>
          </w:p>
        </w:tc>
        <w:tc>
          <w:tcPr>
            <w:tcW w:w="884" w:type="dxa"/>
          </w:tcPr>
          <w:p w14:paraId="1B63B241" w14:textId="77777777" w:rsidR="006E7330" w:rsidRPr="00BD76E0" w:rsidRDefault="006E7330" w:rsidP="00AD157A">
            <w:pPr>
              <w:jc w:val="center"/>
              <w:rPr>
                <w:sz w:val="18"/>
              </w:rPr>
            </w:pPr>
            <w:r w:rsidRPr="00BD76E0">
              <w:rPr>
                <w:sz w:val="18"/>
              </w:rPr>
              <w:t>Y</w:t>
            </w:r>
          </w:p>
        </w:tc>
      </w:tr>
      <w:tr w:rsidR="006E7330" w:rsidRPr="00BD76E0" w14:paraId="022A5A06" w14:textId="77777777" w:rsidTr="007C3C39">
        <w:tc>
          <w:tcPr>
            <w:tcW w:w="864" w:type="dxa"/>
          </w:tcPr>
          <w:p w14:paraId="30019ACA" w14:textId="77777777" w:rsidR="006E7330" w:rsidRPr="00BD76E0" w:rsidRDefault="006E7330" w:rsidP="007C3C39">
            <w:pPr>
              <w:jc w:val="both"/>
              <w:rPr>
                <w:sz w:val="18"/>
              </w:rPr>
            </w:pPr>
            <w:r w:rsidRPr="00BD76E0">
              <w:rPr>
                <w:sz w:val="18"/>
              </w:rPr>
              <w:t>48 – 48</w:t>
            </w:r>
          </w:p>
        </w:tc>
        <w:tc>
          <w:tcPr>
            <w:tcW w:w="1044" w:type="dxa"/>
          </w:tcPr>
          <w:p w14:paraId="489BFB7E" w14:textId="77777777" w:rsidR="006E7330" w:rsidRPr="00BD76E0" w:rsidRDefault="006E7330" w:rsidP="007C3C39">
            <w:pPr>
              <w:jc w:val="both"/>
              <w:rPr>
                <w:sz w:val="18"/>
              </w:rPr>
            </w:pPr>
            <w:r w:rsidRPr="00BD76E0">
              <w:rPr>
                <w:sz w:val="18"/>
              </w:rPr>
              <w:t>Char(1)</w:t>
            </w:r>
          </w:p>
        </w:tc>
        <w:tc>
          <w:tcPr>
            <w:tcW w:w="1440" w:type="dxa"/>
          </w:tcPr>
          <w:p w14:paraId="230BEEE3" w14:textId="77777777" w:rsidR="006E7330" w:rsidRPr="00BD76E0" w:rsidRDefault="006E7330" w:rsidP="007C3C39">
            <w:pPr>
              <w:pStyle w:val="FootnoteText"/>
              <w:rPr>
                <w:sz w:val="18"/>
              </w:rPr>
            </w:pPr>
            <w:r w:rsidRPr="00BD76E0">
              <w:rPr>
                <w:sz w:val="18"/>
              </w:rPr>
              <w:t>Link Header</w:t>
            </w:r>
          </w:p>
        </w:tc>
        <w:tc>
          <w:tcPr>
            <w:tcW w:w="2880" w:type="dxa"/>
          </w:tcPr>
          <w:p w14:paraId="1BD83357" w14:textId="77777777" w:rsidR="006E7330" w:rsidRPr="00BD76E0" w:rsidRDefault="006E7330" w:rsidP="007C3C39">
            <w:pPr>
              <w:jc w:val="both"/>
              <w:rPr>
                <w:sz w:val="18"/>
              </w:rPr>
            </w:pPr>
            <w:r w:rsidRPr="00BD76E0">
              <w:rPr>
                <w:sz w:val="18"/>
              </w:rPr>
              <w:t>Y/N flag</w:t>
            </w:r>
          </w:p>
        </w:tc>
        <w:tc>
          <w:tcPr>
            <w:tcW w:w="893" w:type="dxa"/>
          </w:tcPr>
          <w:p w14:paraId="50363EE9" w14:textId="77777777" w:rsidR="006E7330" w:rsidRPr="00BD76E0" w:rsidRDefault="006E7330" w:rsidP="007C3C39">
            <w:pPr>
              <w:jc w:val="center"/>
              <w:rPr>
                <w:sz w:val="18"/>
              </w:rPr>
            </w:pPr>
            <w:r w:rsidRPr="00BD76E0">
              <w:rPr>
                <w:sz w:val="18"/>
              </w:rPr>
              <w:t>N</w:t>
            </w:r>
          </w:p>
        </w:tc>
        <w:tc>
          <w:tcPr>
            <w:tcW w:w="884" w:type="dxa"/>
          </w:tcPr>
          <w:p w14:paraId="4C185439" w14:textId="77777777" w:rsidR="006E7330" w:rsidRPr="00BD76E0" w:rsidRDefault="006E7330" w:rsidP="007C3C39">
            <w:pPr>
              <w:jc w:val="center"/>
              <w:rPr>
                <w:sz w:val="18"/>
              </w:rPr>
            </w:pPr>
            <w:r w:rsidRPr="00BD76E0">
              <w:rPr>
                <w:sz w:val="18"/>
              </w:rPr>
              <w:t>A</w:t>
            </w:r>
          </w:p>
        </w:tc>
        <w:tc>
          <w:tcPr>
            <w:tcW w:w="884" w:type="dxa"/>
          </w:tcPr>
          <w:p w14:paraId="5C63F7E8" w14:textId="77777777" w:rsidR="006E7330" w:rsidRPr="00BD76E0" w:rsidRDefault="006E7330" w:rsidP="007C3C39">
            <w:pPr>
              <w:jc w:val="center"/>
              <w:rPr>
                <w:sz w:val="18"/>
              </w:rPr>
            </w:pPr>
            <w:r w:rsidRPr="00BD76E0">
              <w:rPr>
                <w:sz w:val="18"/>
              </w:rPr>
              <w:t>Y</w:t>
            </w:r>
          </w:p>
        </w:tc>
      </w:tr>
      <w:tr w:rsidR="006E7330" w:rsidRPr="00BD76E0" w14:paraId="39A2FAC6" w14:textId="77777777" w:rsidTr="007C3C39">
        <w:tc>
          <w:tcPr>
            <w:tcW w:w="864" w:type="dxa"/>
          </w:tcPr>
          <w:p w14:paraId="2DCC4A62" w14:textId="77777777" w:rsidR="006E7330" w:rsidRPr="00BD76E0" w:rsidRDefault="006E7330" w:rsidP="007C3C39">
            <w:pPr>
              <w:jc w:val="both"/>
              <w:rPr>
                <w:sz w:val="18"/>
              </w:rPr>
            </w:pPr>
            <w:r w:rsidRPr="00BD76E0">
              <w:rPr>
                <w:sz w:val="18"/>
              </w:rPr>
              <w:t>49 – 49</w:t>
            </w:r>
          </w:p>
        </w:tc>
        <w:tc>
          <w:tcPr>
            <w:tcW w:w="1044" w:type="dxa"/>
          </w:tcPr>
          <w:p w14:paraId="114E5FE8" w14:textId="77777777" w:rsidR="006E7330" w:rsidRPr="00BD76E0" w:rsidRDefault="006E7330" w:rsidP="007C3C39">
            <w:pPr>
              <w:jc w:val="both"/>
              <w:rPr>
                <w:sz w:val="18"/>
              </w:rPr>
            </w:pPr>
            <w:r w:rsidRPr="00BD76E0">
              <w:rPr>
                <w:sz w:val="18"/>
              </w:rPr>
              <w:t>Char(1)</w:t>
            </w:r>
          </w:p>
        </w:tc>
        <w:tc>
          <w:tcPr>
            <w:tcW w:w="1440" w:type="dxa"/>
          </w:tcPr>
          <w:p w14:paraId="06C20AA5" w14:textId="77777777" w:rsidR="006E7330" w:rsidRPr="00BD76E0" w:rsidRDefault="006E7330" w:rsidP="007C3C39">
            <w:pPr>
              <w:pStyle w:val="FootnoteText"/>
              <w:rPr>
                <w:sz w:val="18"/>
              </w:rPr>
            </w:pPr>
            <w:r w:rsidRPr="00BD76E0">
              <w:rPr>
                <w:sz w:val="18"/>
              </w:rPr>
              <w:t>Use Last</w:t>
            </w:r>
          </w:p>
        </w:tc>
        <w:tc>
          <w:tcPr>
            <w:tcW w:w="2880" w:type="dxa"/>
          </w:tcPr>
          <w:p w14:paraId="5D1F1ABB" w14:textId="77777777" w:rsidR="006E7330" w:rsidRPr="00BD76E0" w:rsidRDefault="006E7330" w:rsidP="007C3C39">
            <w:pPr>
              <w:jc w:val="both"/>
              <w:rPr>
                <w:sz w:val="18"/>
              </w:rPr>
            </w:pPr>
            <w:r w:rsidRPr="00BD76E0">
              <w:rPr>
                <w:sz w:val="18"/>
              </w:rPr>
              <w:t>Y/N flag</w:t>
            </w:r>
          </w:p>
        </w:tc>
        <w:tc>
          <w:tcPr>
            <w:tcW w:w="893" w:type="dxa"/>
          </w:tcPr>
          <w:p w14:paraId="0D515A05" w14:textId="77777777" w:rsidR="006E7330" w:rsidRPr="00BD76E0" w:rsidRDefault="006E7330" w:rsidP="00AD157A">
            <w:pPr>
              <w:jc w:val="center"/>
              <w:rPr>
                <w:sz w:val="18"/>
              </w:rPr>
            </w:pPr>
            <w:r w:rsidRPr="00BD76E0">
              <w:rPr>
                <w:sz w:val="18"/>
              </w:rPr>
              <w:t>N</w:t>
            </w:r>
          </w:p>
        </w:tc>
        <w:tc>
          <w:tcPr>
            <w:tcW w:w="884" w:type="dxa"/>
          </w:tcPr>
          <w:p w14:paraId="04F71C61" w14:textId="77777777" w:rsidR="006E7330" w:rsidRPr="00BD76E0" w:rsidRDefault="006E7330" w:rsidP="00AD157A">
            <w:pPr>
              <w:jc w:val="center"/>
              <w:rPr>
                <w:sz w:val="18"/>
              </w:rPr>
            </w:pPr>
            <w:r w:rsidRPr="00BD76E0">
              <w:rPr>
                <w:sz w:val="18"/>
              </w:rPr>
              <w:t>A</w:t>
            </w:r>
          </w:p>
        </w:tc>
        <w:tc>
          <w:tcPr>
            <w:tcW w:w="884" w:type="dxa"/>
          </w:tcPr>
          <w:p w14:paraId="17086F4F" w14:textId="77777777" w:rsidR="006E7330" w:rsidRPr="00BD76E0" w:rsidRDefault="006E7330" w:rsidP="00AD157A">
            <w:pPr>
              <w:jc w:val="center"/>
              <w:rPr>
                <w:sz w:val="18"/>
              </w:rPr>
            </w:pPr>
            <w:r w:rsidRPr="00BD76E0">
              <w:rPr>
                <w:sz w:val="18"/>
              </w:rPr>
              <w:t>Y</w:t>
            </w:r>
          </w:p>
        </w:tc>
      </w:tr>
      <w:tr w:rsidR="006E7330" w:rsidRPr="00BD76E0" w14:paraId="071167DF" w14:textId="77777777" w:rsidTr="007C3C39">
        <w:tc>
          <w:tcPr>
            <w:tcW w:w="864" w:type="dxa"/>
          </w:tcPr>
          <w:p w14:paraId="3C7B45F0" w14:textId="77777777" w:rsidR="006E7330" w:rsidRPr="00BD76E0" w:rsidRDefault="006E7330" w:rsidP="007C3C39">
            <w:pPr>
              <w:jc w:val="both"/>
              <w:rPr>
                <w:sz w:val="18"/>
              </w:rPr>
            </w:pPr>
            <w:r w:rsidRPr="00BD76E0">
              <w:rPr>
                <w:sz w:val="18"/>
              </w:rPr>
              <w:t>50 – 50</w:t>
            </w:r>
          </w:p>
        </w:tc>
        <w:tc>
          <w:tcPr>
            <w:tcW w:w="1044" w:type="dxa"/>
          </w:tcPr>
          <w:p w14:paraId="6036D104" w14:textId="77777777" w:rsidR="006E7330" w:rsidRPr="00BD76E0" w:rsidRDefault="006E7330" w:rsidP="007C3C39">
            <w:pPr>
              <w:jc w:val="both"/>
              <w:rPr>
                <w:sz w:val="18"/>
              </w:rPr>
            </w:pPr>
            <w:r w:rsidRPr="00BD76E0">
              <w:rPr>
                <w:sz w:val="18"/>
              </w:rPr>
              <w:t>Char(1)</w:t>
            </w:r>
          </w:p>
        </w:tc>
        <w:tc>
          <w:tcPr>
            <w:tcW w:w="1440" w:type="dxa"/>
          </w:tcPr>
          <w:p w14:paraId="31FD7593" w14:textId="77777777" w:rsidR="006E7330" w:rsidRPr="00BD76E0" w:rsidRDefault="006E7330" w:rsidP="007C3C39">
            <w:pPr>
              <w:pStyle w:val="FootnoteText"/>
              <w:rPr>
                <w:sz w:val="18"/>
              </w:rPr>
            </w:pPr>
            <w:r w:rsidRPr="00BD76E0">
              <w:rPr>
                <w:sz w:val="18"/>
              </w:rPr>
              <w:t>Valid Venue 0</w:t>
            </w:r>
          </w:p>
        </w:tc>
        <w:tc>
          <w:tcPr>
            <w:tcW w:w="2880" w:type="dxa"/>
          </w:tcPr>
          <w:p w14:paraId="63944A30" w14:textId="77777777" w:rsidR="006E7330" w:rsidRPr="00BD76E0" w:rsidRDefault="006E7330" w:rsidP="007C3C39">
            <w:pPr>
              <w:jc w:val="both"/>
              <w:rPr>
                <w:sz w:val="18"/>
              </w:rPr>
            </w:pPr>
            <w:r w:rsidRPr="00BD76E0">
              <w:rPr>
                <w:sz w:val="18"/>
              </w:rPr>
              <w:t>Y/N flag indicating if valid for venue</w:t>
            </w:r>
          </w:p>
        </w:tc>
        <w:tc>
          <w:tcPr>
            <w:tcW w:w="893" w:type="dxa"/>
          </w:tcPr>
          <w:p w14:paraId="4AEEFFB5" w14:textId="77777777" w:rsidR="006E7330" w:rsidRPr="00BD76E0" w:rsidRDefault="006E7330" w:rsidP="00AD157A">
            <w:pPr>
              <w:jc w:val="center"/>
              <w:rPr>
                <w:sz w:val="18"/>
              </w:rPr>
            </w:pPr>
            <w:r w:rsidRPr="00BD76E0">
              <w:rPr>
                <w:sz w:val="18"/>
              </w:rPr>
              <w:t>N</w:t>
            </w:r>
          </w:p>
        </w:tc>
        <w:tc>
          <w:tcPr>
            <w:tcW w:w="884" w:type="dxa"/>
          </w:tcPr>
          <w:p w14:paraId="4DD4AEA6" w14:textId="77777777" w:rsidR="006E7330" w:rsidRPr="00BD76E0" w:rsidRDefault="006E7330" w:rsidP="00AD157A">
            <w:pPr>
              <w:jc w:val="center"/>
              <w:rPr>
                <w:sz w:val="18"/>
              </w:rPr>
            </w:pPr>
            <w:r w:rsidRPr="00BD76E0">
              <w:rPr>
                <w:sz w:val="18"/>
              </w:rPr>
              <w:t>A</w:t>
            </w:r>
          </w:p>
        </w:tc>
        <w:tc>
          <w:tcPr>
            <w:tcW w:w="884" w:type="dxa"/>
          </w:tcPr>
          <w:p w14:paraId="733D05B8" w14:textId="77777777" w:rsidR="006E7330" w:rsidRPr="00BD76E0" w:rsidRDefault="006E7330" w:rsidP="00AD157A">
            <w:pPr>
              <w:jc w:val="center"/>
              <w:rPr>
                <w:sz w:val="18"/>
              </w:rPr>
            </w:pPr>
            <w:r w:rsidRPr="00BD76E0">
              <w:rPr>
                <w:sz w:val="18"/>
              </w:rPr>
              <w:t>Y</w:t>
            </w:r>
          </w:p>
        </w:tc>
      </w:tr>
      <w:tr w:rsidR="006E7330" w:rsidRPr="00BD76E0" w14:paraId="3931F182" w14:textId="77777777" w:rsidTr="007C3C39">
        <w:tc>
          <w:tcPr>
            <w:tcW w:w="864" w:type="dxa"/>
          </w:tcPr>
          <w:p w14:paraId="41CA8B96" w14:textId="77777777" w:rsidR="006E7330" w:rsidRPr="00BD76E0" w:rsidRDefault="006E7330" w:rsidP="007C3C39">
            <w:pPr>
              <w:jc w:val="both"/>
              <w:rPr>
                <w:sz w:val="18"/>
              </w:rPr>
            </w:pPr>
            <w:r w:rsidRPr="00BD76E0">
              <w:rPr>
                <w:sz w:val="18"/>
              </w:rPr>
              <w:t>51 – 51</w:t>
            </w:r>
          </w:p>
        </w:tc>
        <w:tc>
          <w:tcPr>
            <w:tcW w:w="1044" w:type="dxa"/>
          </w:tcPr>
          <w:p w14:paraId="1259CE77" w14:textId="77777777" w:rsidR="006E7330" w:rsidRPr="00BD76E0" w:rsidRDefault="006E7330" w:rsidP="00AD157A">
            <w:pPr>
              <w:jc w:val="both"/>
              <w:rPr>
                <w:sz w:val="18"/>
              </w:rPr>
            </w:pPr>
            <w:r w:rsidRPr="00BD76E0">
              <w:rPr>
                <w:sz w:val="18"/>
              </w:rPr>
              <w:t>Char(1)</w:t>
            </w:r>
          </w:p>
        </w:tc>
        <w:tc>
          <w:tcPr>
            <w:tcW w:w="1440" w:type="dxa"/>
          </w:tcPr>
          <w:p w14:paraId="1A525DF6" w14:textId="77777777" w:rsidR="006E7330" w:rsidRPr="00BD76E0" w:rsidRDefault="006E7330" w:rsidP="00AD157A">
            <w:pPr>
              <w:pStyle w:val="FootnoteText"/>
              <w:rPr>
                <w:sz w:val="18"/>
              </w:rPr>
            </w:pPr>
            <w:r w:rsidRPr="00BD76E0">
              <w:rPr>
                <w:sz w:val="18"/>
              </w:rPr>
              <w:t>Valid Venue 1</w:t>
            </w:r>
          </w:p>
        </w:tc>
        <w:tc>
          <w:tcPr>
            <w:tcW w:w="2880" w:type="dxa"/>
          </w:tcPr>
          <w:p w14:paraId="64EB58B8" w14:textId="77777777" w:rsidR="006E7330" w:rsidRPr="00BD76E0" w:rsidRDefault="006E7330" w:rsidP="00AD157A">
            <w:pPr>
              <w:jc w:val="both"/>
              <w:rPr>
                <w:sz w:val="18"/>
              </w:rPr>
            </w:pPr>
            <w:r w:rsidRPr="00BD76E0">
              <w:rPr>
                <w:sz w:val="18"/>
              </w:rPr>
              <w:t>Y/N flag indicating if valid for venue</w:t>
            </w:r>
          </w:p>
        </w:tc>
        <w:tc>
          <w:tcPr>
            <w:tcW w:w="893" w:type="dxa"/>
          </w:tcPr>
          <w:p w14:paraId="33B76715" w14:textId="77777777" w:rsidR="006E7330" w:rsidRPr="00BD76E0" w:rsidRDefault="006E7330" w:rsidP="00AD157A">
            <w:pPr>
              <w:jc w:val="center"/>
              <w:rPr>
                <w:sz w:val="18"/>
              </w:rPr>
            </w:pPr>
            <w:r w:rsidRPr="00BD76E0">
              <w:rPr>
                <w:sz w:val="18"/>
              </w:rPr>
              <w:t>N</w:t>
            </w:r>
          </w:p>
        </w:tc>
        <w:tc>
          <w:tcPr>
            <w:tcW w:w="884" w:type="dxa"/>
          </w:tcPr>
          <w:p w14:paraId="1DFA5B1C" w14:textId="77777777" w:rsidR="006E7330" w:rsidRPr="00BD76E0" w:rsidRDefault="006E7330" w:rsidP="00AD157A">
            <w:pPr>
              <w:jc w:val="center"/>
              <w:rPr>
                <w:sz w:val="18"/>
              </w:rPr>
            </w:pPr>
            <w:r w:rsidRPr="00BD76E0">
              <w:rPr>
                <w:sz w:val="18"/>
              </w:rPr>
              <w:t>A</w:t>
            </w:r>
          </w:p>
        </w:tc>
        <w:tc>
          <w:tcPr>
            <w:tcW w:w="884" w:type="dxa"/>
          </w:tcPr>
          <w:p w14:paraId="288609C7" w14:textId="77777777" w:rsidR="006E7330" w:rsidRPr="00BD76E0" w:rsidRDefault="006E7330" w:rsidP="00AD157A">
            <w:pPr>
              <w:jc w:val="center"/>
              <w:rPr>
                <w:sz w:val="18"/>
              </w:rPr>
            </w:pPr>
            <w:r w:rsidRPr="00BD76E0">
              <w:rPr>
                <w:sz w:val="18"/>
              </w:rPr>
              <w:t>Y</w:t>
            </w:r>
          </w:p>
        </w:tc>
      </w:tr>
      <w:tr w:rsidR="006E7330" w:rsidRPr="00BD76E0" w14:paraId="64D3E18E" w14:textId="77777777" w:rsidTr="007C3C39">
        <w:tc>
          <w:tcPr>
            <w:tcW w:w="864" w:type="dxa"/>
          </w:tcPr>
          <w:p w14:paraId="4C0AD660" w14:textId="77777777" w:rsidR="006E7330" w:rsidRPr="00BD76E0" w:rsidRDefault="006E7330" w:rsidP="007C3C39">
            <w:pPr>
              <w:jc w:val="both"/>
              <w:rPr>
                <w:sz w:val="18"/>
              </w:rPr>
            </w:pPr>
            <w:r w:rsidRPr="00BD76E0">
              <w:rPr>
                <w:sz w:val="18"/>
              </w:rPr>
              <w:t>52 – 52</w:t>
            </w:r>
          </w:p>
        </w:tc>
        <w:tc>
          <w:tcPr>
            <w:tcW w:w="1044" w:type="dxa"/>
          </w:tcPr>
          <w:p w14:paraId="56CF0C05" w14:textId="77777777" w:rsidR="006E7330" w:rsidRPr="00BD76E0" w:rsidRDefault="006E7330" w:rsidP="00AD157A">
            <w:pPr>
              <w:jc w:val="both"/>
              <w:rPr>
                <w:sz w:val="18"/>
              </w:rPr>
            </w:pPr>
            <w:r w:rsidRPr="00BD76E0">
              <w:rPr>
                <w:sz w:val="18"/>
              </w:rPr>
              <w:t>Char(1)</w:t>
            </w:r>
          </w:p>
        </w:tc>
        <w:tc>
          <w:tcPr>
            <w:tcW w:w="1440" w:type="dxa"/>
          </w:tcPr>
          <w:p w14:paraId="600D1247" w14:textId="77777777" w:rsidR="006E7330" w:rsidRPr="00BD76E0" w:rsidRDefault="006E7330" w:rsidP="00AD157A">
            <w:pPr>
              <w:pStyle w:val="FootnoteText"/>
              <w:rPr>
                <w:sz w:val="18"/>
              </w:rPr>
            </w:pPr>
            <w:r w:rsidRPr="00BD76E0">
              <w:rPr>
                <w:sz w:val="18"/>
              </w:rPr>
              <w:t>Valid Venue 2</w:t>
            </w:r>
          </w:p>
        </w:tc>
        <w:tc>
          <w:tcPr>
            <w:tcW w:w="2880" w:type="dxa"/>
          </w:tcPr>
          <w:p w14:paraId="70830E4C" w14:textId="77777777" w:rsidR="006E7330" w:rsidRPr="00BD76E0" w:rsidRDefault="006E7330" w:rsidP="00AD157A">
            <w:pPr>
              <w:jc w:val="both"/>
              <w:rPr>
                <w:sz w:val="18"/>
              </w:rPr>
            </w:pPr>
            <w:r w:rsidRPr="00BD76E0">
              <w:rPr>
                <w:sz w:val="18"/>
              </w:rPr>
              <w:t>Y/N flag indicating if valid for venue</w:t>
            </w:r>
          </w:p>
        </w:tc>
        <w:tc>
          <w:tcPr>
            <w:tcW w:w="893" w:type="dxa"/>
          </w:tcPr>
          <w:p w14:paraId="6EC87803" w14:textId="77777777" w:rsidR="006E7330" w:rsidRPr="00BD76E0" w:rsidRDefault="006E7330" w:rsidP="00AD157A">
            <w:pPr>
              <w:jc w:val="center"/>
              <w:rPr>
                <w:sz w:val="18"/>
              </w:rPr>
            </w:pPr>
            <w:r w:rsidRPr="00BD76E0">
              <w:rPr>
                <w:sz w:val="18"/>
              </w:rPr>
              <w:t>N</w:t>
            </w:r>
          </w:p>
        </w:tc>
        <w:tc>
          <w:tcPr>
            <w:tcW w:w="884" w:type="dxa"/>
          </w:tcPr>
          <w:p w14:paraId="1BB0F56A" w14:textId="77777777" w:rsidR="006E7330" w:rsidRPr="00BD76E0" w:rsidRDefault="006E7330" w:rsidP="00AD157A">
            <w:pPr>
              <w:jc w:val="center"/>
              <w:rPr>
                <w:sz w:val="18"/>
              </w:rPr>
            </w:pPr>
            <w:r w:rsidRPr="00BD76E0">
              <w:rPr>
                <w:sz w:val="18"/>
              </w:rPr>
              <w:t>A</w:t>
            </w:r>
          </w:p>
        </w:tc>
        <w:tc>
          <w:tcPr>
            <w:tcW w:w="884" w:type="dxa"/>
          </w:tcPr>
          <w:p w14:paraId="6EC3B3C1" w14:textId="77777777" w:rsidR="006E7330" w:rsidRPr="00BD76E0" w:rsidRDefault="006E7330" w:rsidP="00AD157A">
            <w:pPr>
              <w:jc w:val="center"/>
              <w:rPr>
                <w:sz w:val="18"/>
              </w:rPr>
            </w:pPr>
            <w:r w:rsidRPr="00BD76E0">
              <w:rPr>
                <w:sz w:val="18"/>
              </w:rPr>
              <w:t>Y</w:t>
            </w:r>
          </w:p>
        </w:tc>
      </w:tr>
      <w:tr w:rsidR="006E7330" w:rsidRPr="00BD76E0" w14:paraId="15AAFAA5" w14:textId="77777777" w:rsidTr="007C3C39">
        <w:tc>
          <w:tcPr>
            <w:tcW w:w="864" w:type="dxa"/>
          </w:tcPr>
          <w:p w14:paraId="2F80FAE6" w14:textId="77777777" w:rsidR="006E7330" w:rsidRPr="00BD76E0" w:rsidRDefault="006E7330" w:rsidP="007C3C39">
            <w:pPr>
              <w:jc w:val="both"/>
              <w:rPr>
                <w:sz w:val="18"/>
              </w:rPr>
            </w:pPr>
            <w:r w:rsidRPr="00BD76E0">
              <w:rPr>
                <w:sz w:val="18"/>
              </w:rPr>
              <w:t>53 – 53</w:t>
            </w:r>
          </w:p>
        </w:tc>
        <w:tc>
          <w:tcPr>
            <w:tcW w:w="1044" w:type="dxa"/>
          </w:tcPr>
          <w:p w14:paraId="02261C21" w14:textId="77777777" w:rsidR="006E7330" w:rsidRPr="00BD76E0" w:rsidRDefault="006E7330" w:rsidP="00AD157A">
            <w:pPr>
              <w:jc w:val="both"/>
              <w:rPr>
                <w:sz w:val="18"/>
              </w:rPr>
            </w:pPr>
            <w:r w:rsidRPr="00BD76E0">
              <w:rPr>
                <w:sz w:val="18"/>
              </w:rPr>
              <w:t>Char(1)</w:t>
            </w:r>
          </w:p>
        </w:tc>
        <w:tc>
          <w:tcPr>
            <w:tcW w:w="1440" w:type="dxa"/>
          </w:tcPr>
          <w:p w14:paraId="0B11D7E9" w14:textId="77777777" w:rsidR="006E7330" w:rsidRPr="00BD76E0" w:rsidRDefault="006E7330" w:rsidP="00AD157A">
            <w:pPr>
              <w:pStyle w:val="FootnoteText"/>
              <w:rPr>
                <w:sz w:val="18"/>
              </w:rPr>
            </w:pPr>
            <w:r w:rsidRPr="00BD76E0">
              <w:rPr>
                <w:sz w:val="18"/>
              </w:rPr>
              <w:t>Valid Venue 3</w:t>
            </w:r>
          </w:p>
        </w:tc>
        <w:tc>
          <w:tcPr>
            <w:tcW w:w="2880" w:type="dxa"/>
          </w:tcPr>
          <w:p w14:paraId="4694C8C8" w14:textId="77777777" w:rsidR="006E7330" w:rsidRPr="00BD76E0" w:rsidRDefault="006E7330" w:rsidP="00AD157A">
            <w:pPr>
              <w:jc w:val="both"/>
              <w:rPr>
                <w:sz w:val="18"/>
              </w:rPr>
            </w:pPr>
            <w:r w:rsidRPr="00BD76E0">
              <w:rPr>
                <w:sz w:val="18"/>
              </w:rPr>
              <w:t>Y/N flag indicating if valid for venue</w:t>
            </w:r>
          </w:p>
        </w:tc>
        <w:tc>
          <w:tcPr>
            <w:tcW w:w="893" w:type="dxa"/>
          </w:tcPr>
          <w:p w14:paraId="54E787E6" w14:textId="77777777" w:rsidR="006E7330" w:rsidRPr="00BD76E0" w:rsidRDefault="006E7330" w:rsidP="00AD157A">
            <w:pPr>
              <w:jc w:val="center"/>
              <w:rPr>
                <w:sz w:val="18"/>
              </w:rPr>
            </w:pPr>
            <w:r w:rsidRPr="00BD76E0">
              <w:rPr>
                <w:sz w:val="18"/>
              </w:rPr>
              <w:t>N</w:t>
            </w:r>
          </w:p>
        </w:tc>
        <w:tc>
          <w:tcPr>
            <w:tcW w:w="884" w:type="dxa"/>
          </w:tcPr>
          <w:p w14:paraId="515558A6" w14:textId="77777777" w:rsidR="006E7330" w:rsidRPr="00BD76E0" w:rsidRDefault="006E7330" w:rsidP="00AD157A">
            <w:pPr>
              <w:jc w:val="center"/>
              <w:rPr>
                <w:sz w:val="18"/>
              </w:rPr>
            </w:pPr>
            <w:r w:rsidRPr="00BD76E0">
              <w:rPr>
                <w:sz w:val="18"/>
              </w:rPr>
              <w:t>A</w:t>
            </w:r>
          </w:p>
        </w:tc>
        <w:tc>
          <w:tcPr>
            <w:tcW w:w="884" w:type="dxa"/>
          </w:tcPr>
          <w:p w14:paraId="5236A6D4" w14:textId="77777777" w:rsidR="006E7330" w:rsidRPr="00BD76E0" w:rsidRDefault="006E7330" w:rsidP="00AD157A">
            <w:pPr>
              <w:jc w:val="center"/>
              <w:rPr>
                <w:sz w:val="18"/>
              </w:rPr>
            </w:pPr>
            <w:r w:rsidRPr="00BD76E0">
              <w:rPr>
                <w:sz w:val="18"/>
              </w:rPr>
              <w:t>Y</w:t>
            </w:r>
          </w:p>
        </w:tc>
      </w:tr>
      <w:tr w:rsidR="006E7330" w:rsidRPr="00BD76E0" w14:paraId="264AACF5" w14:textId="77777777" w:rsidTr="007C3C39">
        <w:tc>
          <w:tcPr>
            <w:tcW w:w="864" w:type="dxa"/>
          </w:tcPr>
          <w:p w14:paraId="5B5E476F" w14:textId="77777777" w:rsidR="006E7330" w:rsidRPr="00BD76E0" w:rsidRDefault="006E7330" w:rsidP="007C3C39">
            <w:pPr>
              <w:jc w:val="both"/>
              <w:rPr>
                <w:sz w:val="18"/>
              </w:rPr>
            </w:pPr>
            <w:r w:rsidRPr="00BD76E0">
              <w:rPr>
                <w:sz w:val="18"/>
              </w:rPr>
              <w:t>54 – 54</w:t>
            </w:r>
          </w:p>
        </w:tc>
        <w:tc>
          <w:tcPr>
            <w:tcW w:w="1044" w:type="dxa"/>
          </w:tcPr>
          <w:p w14:paraId="4AE74FB4" w14:textId="77777777" w:rsidR="006E7330" w:rsidRPr="00BD76E0" w:rsidRDefault="006E7330" w:rsidP="00AD157A">
            <w:pPr>
              <w:jc w:val="both"/>
              <w:rPr>
                <w:sz w:val="18"/>
              </w:rPr>
            </w:pPr>
            <w:r w:rsidRPr="00BD76E0">
              <w:rPr>
                <w:sz w:val="18"/>
              </w:rPr>
              <w:t>Char(1)</w:t>
            </w:r>
          </w:p>
        </w:tc>
        <w:tc>
          <w:tcPr>
            <w:tcW w:w="1440" w:type="dxa"/>
          </w:tcPr>
          <w:p w14:paraId="26E99930" w14:textId="77777777" w:rsidR="006E7330" w:rsidRPr="00BD76E0" w:rsidRDefault="006E7330" w:rsidP="00AD157A">
            <w:pPr>
              <w:pStyle w:val="FootnoteText"/>
              <w:rPr>
                <w:sz w:val="18"/>
              </w:rPr>
            </w:pPr>
            <w:r w:rsidRPr="00BD76E0">
              <w:rPr>
                <w:sz w:val="18"/>
              </w:rPr>
              <w:t>Valid Venue 4</w:t>
            </w:r>
          </w:p>
        </w:tc>
        <w:tc>
          <w:tcPr>
            <w:tcW w:w="2880" w:type="dxa"/>
          </w:tcPr>
          <w:p w14:paraId="6AA69662" w14:textId="77777777" w:rsidR="006E7330" w:rsidRPr="00BD76E0" w:rsidRDefault="006E7330" w:rsidP="00AD157A">
            <w:pPr>
              <w:jc w:val="both"/>
              <w:rPr>
                <w:sz w:val="18"/>
              </w:rPr>
            </w:pPr>
            <w:r w:rsidRPr="00BD76E0">
              <w:rPr>
                <w:sz w:val="18"/>
              </w:rPr>
              <w:t>Y/N flag indicating if valid for venue</w:t>
            </w:r>
          </w:p>
        </w:tc>
        <w:tc>
          <w:tcPr>
            <w:tcW w:w="893" w:type="dxa"/>
          </w:tcPr>
          <w:p w14:paraId="13E4268A" w14:textId="77777777" w:rsidR="006E7330" w:rsidRPr="00BD76E0" w:rsidRDefault="006E7330" w:rsidP="00AD157A">
            <w:pPr>
              <w:jc w:val="center"/>
              <w:rPr>
                <w:sz w:val="18"/>
              </w:rPr>
            </w:pPr>
            <w:r w:rsidRPr="00BD76E0">
              <w:rPr>
                <w:sz w:val="18"/>
              </w:rPr>
              <w:t>N</w:t>
            </w:r>
          </w:p>
        </w:tc>
        <w:tc>
          <w:tcPr>
            <w:tcW w:w="884" w:type="dxa"/>
          </w:tcPr>
          <w:p w14:paraId="32A7360E" w14:textId="77777777" w:rsidR="006E7330" w:rsidRPr="00BD76E0" w:rsidRDefault="006E7330" w:rsidP="00AD157A">
            <w:pPr>
              <w:jc w:val="center"/>
              <w:rPr>
                <w:sz w:val="18"/>
              </w:rPr>
            </w:pPr>
            <w:r w:rsidRPr="00BD76E0">
              <w:rPr>
                <w:sz w:val="18"/>
              </w:rPr>
              <w:t>A</w:t>
            </w:r>
          </w:p>
        </w:tc>
        <w:tc>
          <w:tcPr>
            <w:tcW w:w="884" w:type="dxa"/>
          </w:tcPr>
          <w:p w14:paraId="53D17A39" w14:textId="77777777" w:rsidR="006E7330" w:rsidRPr="00BD76E0" w:rsidRDefault="006E7330" w:rsidP="00AD157A">
            <w:pPr>
              <w:jc w:val="center"/>
              <w:rPr>
                <w:sz w:val="18"/>
              </w:rPr>
            </w:pPr>
            <w:r w:rsidRPr="00BD76E0">
              <w:rPr>
                <w:sz w:val="18"/>
              </w:rPr>
              <w:t>Y</w:t>
            </w:r>
          </w:p>
        </w:tc>
      </w:tr>
      <w:tr w:rsidR="006E7330" w:rsidRPr="00BD76E0" w14:paraId="4946CC59" w14:textId="77777777" w:rsidTr="007C3C39">
        <w:tc>
          <w:tcPr>
            <w:tcW w:w="864" w:type="dxa"/>
          </w:tcPr>
          <w:p w14:paraId="19D9FB16" w14:textId="77777777" w:rsidR="006E7330" w:rsidRPr="00BD76E0" w:rsidRDefault="006E7330" w:rsidP="007C3C39">
            <w:pPr>
              <w:jc w:val="both"/>
              <w:rPr>
                <w:sz w:val="18"/>
              </w:rPr>
            </w:pPr>
            <w:r w:rsidRPr="00BD76E0">
              <w:rPr>
                <w:sz w:val="18"/>
              </w:rPr>
              <w:t>55 – 55</w:t>
            </w:r>
          </w:p>
        </w:tc>
        <w:tc>
          <w:tcPr>
            <w:tcW w:w="1044" w:type="dxa"/>
          </w:tcPr>
          <w:p w14:paraId="5A824ACA" w14:textId="77777777" w:rsidR="006E7330" w:rsidRPr="00BD76E0" w:rsidRDefault="006E7330" w:rsidP="00AD157A">
            <w:pPr>
              <w:jc w:val="both"/>
              <w:rPr>
                <w:sz w:val="18"/>
              </w:rPr>
            </w:pPr>
            <w:r w:rsidRPr="00BD76E0">
              <w:rPr>
                <w:sz w:val="18"/>
              </w:rPr>
              <w:t>Char(1)</w:t>
            </w:r>
          </w:p>
        </w:tc>
        <w:tc>
          <w:tcPr>
            <w:tcW w:w="1440" w:type="dxa"/>
          </w:tcPr>
          <w:p w14:paraId="537C1261" w14:textId="77777777" w:rsidR="006E7330" w:rsidRPr="00BD76E0" w:rsidRDefault="006E7330" w:rsidP="00AD157A">
            <w:pPr>
              <w:pStyle w:val="FootnoteText"/>
              <w:rPr>
                <w:sz w:val="18"/>
              </w:rPr>
            </w:pPr>
            <w:r w:rsidRPr="00BD76E0">
              <w:rPr>
                <w:sz w:val="18"/>
              </w:rPr>
              <w:t>Valid Venue 5</w:t>
            </w:r>
          </w:p>
        </w:tc>
        <w:tc>
          <w:tcPr>
            <w:tcW w:w="2880" w:type="dxa"/>
          </w:tcPr>
          <w:p w14:paraId="59D9FBC3" w14:textId="77777777" w:rsidR="006E7330" w:rsidRPr="00BD76E0" w:rsidRDefault="006E7330" w:rsidP="00AD157A">
            <w:pPr>
              <w:jc w:val="both"/>
              <w:rPr>
                <w:sz w:val="18"/>
              </w:rPr>
            </w:pPr>
            <w:r w:rsidRPr="00BD76E0">
              <w:rPr>
                <w:sz w:val="18"/>
              </w:rPr>
              <w:t>Y/N flag indicating if valid for venue</w:t>
            </w:r>
          </w:p>
        </w:tc>
        <w:tc>
          <w:tcPr>
            <w:tcW w:w="893" w:type="dxa"/>
          </w:tcPr>
          <w:p w14:paraId="1A9C5098" w14:textId="77777777" w:rsidR="006E7330" w:rsidRPr="00BD76E0" w:rsidRDefault="006E7330" w:rsidP="00AD157A">
            <w:pPr>
              <w:jc w:val="center"/>
              <w:rPr>
                <w:sz w:val="18"/>
              </w:rPr>
            </w:pPr>
            <w:r w:rsidRPr="00BD76E0">
              <w:rPr>
                <w:sz w:val="18"/>
              </w:rPr>
              <w:t>N</w:t>
            </w:r>
          </w:p>
        </w:tc>
        <w:tc>
          <w:tcPr>
            <w:tcW w:w="884" w:type="dxa"/>
          </w:tcPr>
          <w:p w14:paraId="79CC8825" w14:textId="77777777" w:rsidR="006E7330" w:rsidRPr="00BD76E0" w:rsidRDefault="006E7330" w:rsidP="00AD157A">
            <w:pPr>
              <w:jc w:val="center"/>
              <w:rPr>
                <w:sz w:val="18"/>
              </w:rPr>
            </w:pPr>
            <w:r w:rsidRPr="00BD76E0">
              <w:rPr>
                <w:sz w:val="18"/>
              </w:rPr>
              <w:t>A</w:t>
            </w:r>
          </w:p>
        </w:tc>
        <w:tc>
          <w:tcPr>
            <w:tcW w:w="884" w:type="dxa"/>
          </w:tcPr>
          <w:p w14:paraId="368FE4BC" w14:textId="77777777" w:rsidR="006E7330" w:rsidRPr="00BD76E0" w:rsidRDefault="006E7330" w:rsidP="00AD157A">
            <w:pPr>
              <w:jc w:val="center"/>
              <w:rPr>
                <w:sz w:val="18"/>
              </w:rPr>
            </w:pPr>
            <w:r w:rsidRPr="00BD76E0">
              <w:rPr>
                <w:sz w:val="18"/>
              </w:rPr>
              <w:t>Y</w:t>
            </w:r>
          </w:p>
        </w:tc>
      </w:tr>
      <w:tr w:rsidR="006E7330" w:rsidRPr="00BD76E0" w14:paraId="5C0D51A2" w14:textId="77777777" w:rsidTr="007C3C39">
        <w:tc>
          <w:tcPr>
            <w:tcW w:w="864" w:type="dxa"/>
          </w:tcPr>
          <w:p w14:paraId="3C1A5A2F" w14:textId="77777777" w:rsidR="006E7330" w:rsidRPr="00BD76E0" w:rsidRDefault="006E7330" w:rsidP="007C3C39">
            <w:pPr>
              <w:jc w:val="both"/>
              <w:rPr>
                <w:sz w:val="18"/>
              </w:rPr>
            </w:pPr>
            <w:r w:rsidRPr="00BD76E0">
              <w:rPr>
                <w:sz w:val="18"/>
              </w:rPr>
              <w:t>56 – 56</w:t>
            </w:r>
          </w:p>
        </w:tc>
        <w:tc>
          <w:tcPr>
            <w:tcW w:w="1044" w:type="dxa"/>
          </w:tcPr>
          <w:p w14:paraId="5A028D79" w14:textId="77777777" w:rsidR="006E7330" w:rsidRPr="00BD76E0" w:rsidRDefault="006E7330" w:rsidP="00AD157A">
            <w:pPr>
              <w:jc w:val="both"/>
              <w:rPr>
                <w:sz w:val="18"/>
              </w:rPr>
            </w:pPr>
            <w:r w:rsidRPr="00BD76E0">
              <w:rPr>
                <w:sz w:val="18"/>
              </w:rPr>
              <w:t>Char(1)</w:t>
            </w:r>
          </w:p>
        </w:tc>
        <w:tc>
          <w:tcPr>
            <w:tcW w:w="1440" w:type="dxa"/>
          </w:tcPr>
          <w:p w14:paraId="2EFA30FA" w14:textId="77777777" w:rsidR="006E7330" w:rsidRPr="00BD76E0" w:rsidRDefault="006E7330" w:rsidP="00AD157A">
            <w:pPr>
              <w:pStyle w:val="FootnoteText"/>
              <w:rPr>
                <w:sz w:val="18"/>
              </w:rPr>
            </w:pPr>
            <w:r w:rsidRPr="00BD76E0">
              <w:rPr>
                <w:sz w:val="18"/>
              </w:rPr>
              <w:t>Valid Venue 6</w:t>
            </w:r>
          </w:p>
        </w:tc>
        <w:tc>
          <w:tcPr>
            <w:tcW w:w="2880" w:type="dxa"/>
          </w:tcPr>
          <w:p w14:paraId="4F35AE60" w14:textId="77777777" w:rsidR="006E7330" w:rsidRPr="00BD76E0" w:rsidRDefault="006E7330" w:rsidP="00AD157A">
            <w:pPr>
              <w:jc w:val="both"/>
              <w:rPr>
                <w:sz w:val="18"/>
              </w:rPr>
            </w:pPr>
            <w:r w:rsidRPr="00BD76E0">
              <w:rPr>
                <w:sz w:val="18"/>
              </w:rPr>
              <w:t>Y/N flag indicating if valid for venue</w:t>
            </w:r>
          </w:p>
        </w:tc>
        <w:tc>
          <w:tcPr>
            <w:tcW w:w="893" w:type="dxa"/>
          </w:tcPr>
          <w:p w14:paraId="596F849F" w14:textId="77777777" w:rsidR="006E7330" w:rsidRPr="00BD76E0" w:rsidRDefault="006E7330" w:rsidP="00AD157A">
            <w:pPr>
              <w:jc w:val="center"/>
              <w:rPr>
                <w:sz w:val="18"/>
              </w:rPr>
            </w:pPr>
            <w:r w:rsidRPr="00BD76E0">
              <w:rPr>
                <w:sz w:val="18"/>
              </w:rPr>
              <w:t>N</w:t>
            </w:r>
          </w:p>
        </w:tc>
        <w:tc>
          <w:tcPr>
            <w:tcW w:w="884" w:type="dxa"/>
          </w:tcPr>
          <w:p w14:paraId="263FA93F" w14:textId="77777777" w:rsidR="006E7330" w:rsidRPr="00BD76E0" w:rsidRDefault="006E7330" w:rsidP="00AD157A">
            <w:pPr>
              <w:jc w:val="center"/>
              <w:rPr>
                <w:sz w:val="18"/>
              </w:rPr>
            </w:pPr>
            <w:r w:rsidRPr="00BD76E0">
              <w:rPr>
                <w:sz w:val="18"/>
              </w:rPr>
              <w:t>A</w:t>
            </w:r>
          </w:p>
        </w:tc>
        <w:tc>
          <w:tcPr>
            <w:tcW w:w="884" w:type="dxa"/>
          </w:tcPr>
          <w:p w14:paraId="734C956C" w14:textId="77777777" w:rsidR="006E7330" w:rsidRPr="00BD76E0" w:rsidRDefault="006E7330" w:rsidP="00AD157A">
            <w:pPr>
              <w:jc w:val="center"/>
              <w:rPr>
                <w:sz w:val="18"/>
              </w:rPr>
            </w:pPr>
            <w:r w:rsidRPr="00BD76E0">
              <w:rPr>
                <w:sz w:val="18"/>
              </w:rPr>
              <w:t>Y</w:t>
            </w:r>
          </w:p>
        </w:tc>
      </w:tr>
      <w:tr w:rsidR="006E7330" w:rsidRPr="00BD76E0" w14:paraId="6616E4A0" w14:textId="77777777" w:rsidTr="007C3C39">
        <w:tc>
          <w:tcPr>
            <w:tcW w:w="864" w:type="dxa"/>
          </w:tcPr>
          <w:p w14:paraId="0601A85E" w14:textId="77777777" w:rsidR="006E7330" w:rsidRPr="00BD76E0" w:rsidRDefault="006E7330" w:rsidP="007C3C39">
            <w:pPr>
              <w:jc w:val="both"/>
              <w:rPr>
                <w:sz w:val="18"/>
              </w:rPr>
            </w:pPr>
            <w:r w:rsidRPr="00BD76E0">
              <w:rPr>
                <w:sz w:val="18"/>
              </w:rPr>
              <w:t>57 – 57</w:t>
            </w:r>
          </w:p>
        </w:tc>
        <w:tc>
          <w:tcPr>
            <w:tcW w:w="1044" w:type="dxa"/>
          </w:tcPr>
          <w:p w14:paraId="08A4E2F0" w14:textId="77777777" w:rsidR="006E7330" w:rsidRPr="00BD76E0" w:rsidRDefault="006E7330" w:rsidP="00AD157A">
            <w:pPr>
              <w:jc w:val="both"/>
              <w:rPr>
                <w:sz w:val="18"/>
              </w:rPr>
            </w:pPr>
            <w:r w:rsidRPr="00BD76E0">
              <w:rPr>
                <w:sz w:val="18"/>
              </w:rPr>
              <w:t>Char(1)</w:t>
            </w:r>
          </w:p>
        </w:tc>
        <w:tc>
          <w:tcPr>
            <w:tcW w:w="1440" w:type="dxa"/>
          </w:tcPr>
          <w:p w14:paraId="38A2BAEC" w14:textId="77777777" w:rsidR="006E7330" w:rsidRPr="00BD76E0" w:rsidRDefault="006E7330" w:rsidP="00AD157A">
            <w:pPr>
              <w:pStyle w:val="FootnoteText"/>
              <w:rPr>
                <w:sz w:val="18"/>
              </w:rPr>
            </w:pPr>
            <w:r w:rsidRPr="00BD76E0">
              <w:rPr>
                <w:sz w:val="18"/>
              </w:rPr>
              <w:t>Valid Venue 7</w:t>
            </w:r>
          </w:p>
        </w:tc>
        <w:tc>
          <w:tcPr>
            <w:tcW w:w="2880" w:type="dxa"/>
          </w:tcPr>
          <w:p w14:paraId="55E9D03E" w14:textId="77777777" w:rsidR="006E7330" w:rsidRPr="00BD76E0" w:rsidRDefault="006E7330" w:rsidP="00AD157A">
            <w:pPr>
              <w:jc w:val="both"/>
              <w:rPr>
                <w:sz w:val="18"/>
              </w:rPr>
            </w:pPr>
            <w:r w:rsidRPr="00BD76E0">
              <w:rPr>
                <w:sz w:val="18"/>
              </w:rPr>
              <w:t>Y/N flag indicating if valid for venue</w:t>
            </w:r>
          </w:p>
        </w:tc>
        <w:tc>
          <w:tcPr>
            <w:tcW w:w="893" w:type="dxa"/>
          </w:tcPr>
          <w:p w14:paraId="05E6B291" w14:textId="77777777" w:rsidR="006E7330" w:rsidRPr="00BD76E0" w:rsidRDefault="006E7330" w:rsidP="00AD157A">
            <w:pPr>
              <w:jc w:val="center"/>
              <w:rPr>
                <w:sz w:val="18"/>
              </w:rPr>
            </w:pPr>
            <w:r w:rsidRPr="00BD76E0">
              <w:rPr>
                <w:sz w:val="18"/>
              </w:rPr>
              <w:t>N</w:t>
            </w:r>
          </w:p>
        </w:tc>
        <w:tc>
          <w:tcPr>
            <w:tcW w:w="884" w:type="dxa"/>
          </w:tcPr>
          <w:p w14:paraId="7E5D288F" w14:textId="77777777" w:rsidR="006E7330" w:rsidRPr="00BD76E0" w:rsidRDefault="006E7330" w:rsidP="00AD157A">
            <w:pPr>
              <w:jc w:val="center"/>
              <w:rPr>
                <w:sz w:val="18"/>
              </w:rPr>
            </w:pPr>
            <w:r w:rsidRPr="00BD76E0">
              <w:rPr>
                <w:sz w:val="18"/>
              </w:rPr>
              <w:t>A</w:t>
            </w:r>
          </w:p>
        </w:tc>
        <w:tc>
          <w:tcPr>
            <w:tcW w:w="884" w:type="dxa"/>
          </w:tcPr>
          <w:p w14:paraId="56E9E584" w14:textId="77777777" w:rsidR="006E7330" w:rsidRPr="00BD76E0" w:rsidRDefault="006E7330" w:rsidP="00AD157A">
            <w:pPr>
              <w:jc w:val="center"/>
              <w:rPr>
                <w:sz w:val="18"/>
              </w:rPr>
            </w:pPr>
            <w:r w:rsidRPr="00BD76E0">
              <w:rPr>
                <w:sz w:val="18"/>
              </w:rPr>
              <w:t>Y</w:t>
            </w:r>
          </w:p>
        </w:tc>
      </w:tr>
      <w:tr w:rsidR="006E7330" w:rsidRPr="00BD76E0" w14:paraId="6B7D922D" w14:textId="77777777" w:rsidTr="007C3C39">
        <w:tc>
          <w:tcPr>
            <w:tcW w:w="864" w:type="dxa"/>
          </w:tcPr>
          <w:p w14:paraId="174DA8A4" w14:textId="77777777" w:rsidR="006E7330" w:rsidRPr="00BD76E0" w:rsidRDefault="006E7330" w:rsidP="007C3C39">
            <w:pPr>
              <w:jc w:val="both"/>
              <w:rPr>
                <w:sz w:val="18"/>
              </w:rPr>
            </w:pPr>
            <w:r w:rsidRPr="00BD76E0">
              <w:rPr>
                <w:sz w:val="18"/>
              </w:rPr>
              <w:t>58 – 58</w:t>
            </w:r>
          </w:p>
        </w:tc>
        <w:tc>
          <w:tcPr>
            <w:tcW w:w="1044" w:type="dxa"/>
          </w:tcPr>
          <w:p w14:paraId="194B5F3E" w14:textId="77777777" w:rsidR="006E7330" w:rsidRPr="00BD76E0" w:rsidRDefault="006E7330" w:rsidP="00AD157A">
            <w:pPr>
              <w:jc w:val="both"/>
              <w:rPr>
                <w:sz w:val="18"/>
              </w:rPr>
            </w:pPr>
            <w:r w:rsidRPr="00BD76E0">
              <w:rPr>
                <w:sz w:val="18"/>
              </w:rPr>
              <w:t>Char(1)</w:t>
            </w:r>
          </w:p>
        </w:tc>
        <w:tc>
          <w:tcPr>
            <w:tcW w:w="1440" w:type="dxa"/>
          </w:tcPr>
          <w:p w14:paraId="7B9181D2" w14:textId="77777777" w:rsidR="006E7330" w:rsidRPr="00BD76E0" w:rsidRDefault="006E7330" w:rsidP="00AD157A">
            <w:pPr>
              <w:pStyle w:val="FootnoteText"/>
              <w:rPr>
                <w:sz w:val="18"/>
              </w:rPr>
            </w:pPr>
            <w:r w:rsidRPr="00BD76E0">
              <w:rPr>
                <w:sz w:val="18"/>
              </w:rPr>
              <w:t>Valid Venue 8</w:t>
            </w:r>
          </w:p>
        </w:tc>
        <w:tc>
          <w:tcPr>
            <w:tcW w:w="2880" w:type="dxa"/>
          </w:tcPr>
          <w:p w14:paraId="182E4D41" w14:textId="77777777" w:rsidR="006E7330" w:rsidRPr="00BD76E0" w:rsidRDefault="006E7330" w:rsidP="00AD157A">
            <w:pPr>
              <w:jc w:val="both"/>
              <w:rPr>
                <w:sz w:val="18"/>
              </w:rPr>
            </w:pPr>
            <w:r w:rsidRPr="00BD76E0">
              <w:rPr>
                <w:sz w:val="18"/>
              </w:rPr>
              <w:t>Y/N flag indicating if valid for venue</w:t>
            </w:r>
          </w:p>
        </w:tc>
        <w:tc>
          <w:tcPr>
            <w:tcW w:w="893" w:type="dxa"/>
          </w:tcPr>
          <w:p w14:paraId="435662BF" w14:textId="77777777" w:rsidR="006E7330" w:rsidRPr="00BD76E0" w:rsidRDefault="006E7330" w:rsidP="00AD157A">
            <w:pPr>
              <w:jc w:val="center"/>
              <w:rPr>
                <w:sz w:val="18"/>
              </w:rPr>
            </w:pPr>
            <w:r w:rsidRPr="00BD76E0">
              <w:rPr>
                <w:sz w:val="18"/>
              </w:rPr>
              <w:t>N</w:t>
            </w:r>
          </w:p>
        </w:tc>
        <w:tc>
          <w:tcPr>
            <w:tcW w:w="884" w:type="dxa"/>
          </w:tcPr>
          <w:p w14:paraId="641712B3" w14:textId="77777777" w:rsidR="006E7330" w:rsidRPr="00BD76E0" w:rsidRDefault="006E7330" w:rsidP="00AD157A">
            <w:pPr>
              <w:jc w:val="center"/>
              <w:rPr>
                <w:sz w:val="18"/>
              </w:rPr>
            </w:pPr>
            <w:r w:rsidRPr="00BD76E0">
              <w:rPr>
                <w:sz w:val="18"/>
              </w:rPr>
              <w:t>A</w:t>
            </w:r>
          </w:p>
        </w:tc>
        <w:tc>
          <w:tcPr>
            <w:tcW w:w="884" w:type="dxa"/>
          </w:tcPr>
          <w:p w14:paraId="64354AA5" w14:textId="77777777" w:rsidR="006E7330" w:rsidRPr="00BD76E0" w:rsidRDefault="006E7330" w:rsidP="00AD157A">
            <w:pPr>
              <w:jc w:val="center"/>
              <w:rPr>
                <w:sz w:val="18"/>
              </w:rPr>
            </w:pPr>
            <w:r w:rsidRPr="00BD76E0">
              <w:rPr>
                <w:sz w:val="18"/>
              </w:rPr>
              <w:t>Y</w:t>
            </w:r>
          </w:p>
        </w:tc>
      </w:tr>
      <w:tr w:rsidR="006E7330" w:rsidRPr="00BD76E0" w14:paraId="77046084" w14:textId="77777777" w:rsidTr="007C3C39">
        <w:tc>
          <w:tcPr>
            <w:tcW w:w="864" w:type="dxa"/>
          </w:tcPr>
          <w:p w14:paraId="4B5DBA50" w14:textId="77777777" w:rsidR="006E7330" w:rsidRPr="00BD76E0" w:rsidRDefault="006E7330" w:rsidP="007C3C39">
            <w:pPr>
              <w:jc w:val="both"/>
              <w:rPr>
                <w:sz w:val="18"/>
              </w:rPr>
            </w:pPr>
            <w:r w:rsidRPr="00BD76E0">
              <w:rPr>
                <w:sz w:val="18"/>
              </w:rPr>
              <w:t>59 – 59</w:t>
            </w:r>
          </w:p>
        </w:tc>
        <w:tc>
          <w:tcPr>
            <w:tcW w:w="1044" w:type="dxa"/>
          </w:tcPr>
          <w:p w14:paraId="65C1738A" w14:textId="77777777" w:rsidR="006E7330" w:rsidRPr="00BD76E0" w:rsidRDefault="006E7330" w:rsidP="00AD157A">
            <w:pPr>
              <w:jc w:val="both"/>
              <w:rPr>
                <w:sz w:val="18"/>
              </w:rPr>
            </w:pPr>
            <w:r w:rsidRPr="00BD76E0">
              <w:rPr>
                <w:sz w:val="18"/>
              </w:rPr>
              <w:t>Char(1)</w:t>
            </w:r>
          </w:p>
        </w:tc>
        <w:tc>
          <w:tcPr>
            <w:tcW w:w="1440" w:type="dxa"/>
          </w:tcPr>
          <w:p w14:paraId="497A653A" w14:textId="77777777" w:rsidR="006E7330" w:rsidRPr="00BD76E0" w:rsidRDefault="006E7330" w:rsidP="00AD157A">
            <w:pPr>
              <w:pStyle w:val="FootnoteText"/>
              <w:rPr>
                <w:sz w:val="18"/>
              </w:rPr>
            </w:pPr>
            <w:r w:rsidRPr="00BD76E0">
              <w:rPr>
                <w:sz w:val="18"/>
              </w:rPr>
              <w:t>Valid Venue 9</w:t>
            </w:r>
          </w:p>
        </w:tc>
        <w:tc>
          <w:tcPr>
            <w:tcW w:w="2880" w:type="dxa"/>
          </w:tcPr>
          <w:p w14:paraId="778A31B7" w14:textId="77777777" w:rsidR="006E7330" w:rsidRPr="00BD76E0" w:rsidRDefault="006E7330" w:rsidP="00AD157A">
            <w:pPr>
              <w:jc w:val="both"/>
              <w:rPr>
                <w:sz w:val="18"/>
              </w:rPr>
            </w:pPr>
            <w:r w:rsidRPr="00BD76E0">
              <w:rPr>
                <w:sz w:val="18"/>
              </w:rPr>
              <w:t>Y/N flag indicating if valid for venue</w:t>
            </w:r>
          </w:p>
        </w:tc>
        <w:tc>
          <w:tcPr>
            <w:tcW w:w="893" w:type="dxa"/>
          </w:tcPr>
          <w:p w14:paraId="0BA23CE9" w14:textId="77777777" w:rsidR="006E7330" w:rsidRPr="00BD76E0" w:rsidRDefault="006E7330" w:rsidP="00AD157A">
            <w:pPr>
              <w:jc w:val="center"/>
              <w:rPr>
                <w:sz w:val="18"/>
              </w:rPr>
            </w:pPr>
            <w:r w:rsidRPr="00BD76E0">
              <w:rPr>
                <w:sz w:val="18"/>
              </w:rPr>
              <w:t>N</w:t>
            </w:r>
          </w:p>
        </w:tc>
        <w:tc>
          <w:tcPr>
            <w:tcW w:w="884" w:type="dxa"/>
          </w:tcPr>
          <w:p w14:paraId="6A075AD5" w14:textId="77777777" w:rsidR="006E7330" w:rsidRPr="00BD76E0" w:rsidRDefault="006E7330" w:rsidP="00AD157A">
            <w:pPr>
              <w:jc w:val="center"/>
              <w:rPr>
                <w:sz w:val="18"/>
              </w:rPr>
            </w:pPr>
            <w:r w:rsidRPr="00BD76E0">
              <w:rPr>
                <w:sz w:val="18"/>
              </w:rPr>
              <w:t>A</w:t>
            </w:r>
          </w:p>
        </w:tc>
        <w:tc>
          <w:tcPr>
            <w:tcW w:w="884" w:type="dxa"/>
          </w:tcPr>
          <w:p w14:paraId="37349351" w14:textId="77777777" w:rsidR="006E7330" w:rsidRPr="00BD76E0" w:rsidRDefault="006E7330" w:rsidP="00AD157A">
            <w:pPr>
              <w:jc w:val="center"/>
              <w:rPr>
                <w:sz w:val="18"/>
              </w:rPr>
            </w:pPr>
            <w:r w:rsidRPr="00BD76E0">
              <w:rPr>
                <w:sz w:val="18"/>
              </w:rPr>
              <w:t>Y</w:t>
            </w:r>
          </w:p>
        </w:tc>
      </w:tr>
    </w:tbl>
    <w:p w14:paraId="7DF79CD6" w14:textId="77777777" w:rsidR="00317156" w:rsidRPr="00BD76E0" w:rsidRDefault="00317156" w:rsidP="00317156">
      <w:pPr>
        <w:jc w:val="both"/>
      </w:pPr>
    </w:p>
    <w:p w14:paraId="1F48CBBC" w14:textId="77777777" w:rsidR="00317156" w:rsidRPr="00BD76E0" w:rsidRDefault="00317156" w:rsidP="00317156">
      <w:pPr>
        <w:pStyle w:val="Heading4"/>
      </w:pPr>
      <w:bookmarkStart w:id="105" w:name="_Toc319666150"/>
      <w:r w:rsidRPr="00BD76E0">
        <w:t>Promotion Maintenance (PRM)</w:t>
      </w:r>
      <w:bookmarkEnd w:id="105"/>
    </w:p>
    <w:p w14:paraId="46BCA6DD" w14:textId="77777777" w:rsidR="00317156" w:rsidRPr="00BD76E0" w:rsidRDefault="00317156" w:rsidP="00317156">
      <w:pPr>
        <w:jc w:val="both"/>
      </w:pPr>
      <w:r w:rsidRPr="00BD76E0">
        <w:t xml:space="preserve">The </w:t>
      </w:r>
      <w:r w:rsidRPr="00BD76E0">
        <w:rPr>
          <w:i/>
        </w:rPr>
        <w:t>Promotion Maintenance (PRM)</w:t>
      </w:r>
      <w:r w:rsidRPr="00BD76E0">
        <w:t xml:space="preserve"> transaction is used by RTP to post the changes to promotional information that needs to flow to selling systems capable of supporting these promotions.  This transaction will suspend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w:t>
      </w:r>
    </w:p>
    <w:p w14:paraId="4E5A55A2" w14:textId="77777777" w:rsidR="00317156" w:rsidRPr="00BD76E0" w:rsidRDefault="00317156" w:rsidP="0031715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63"/>
        <w:gridCol w:w="3550"/>
        <w:gridCol w:w="1299"/>
        <w:gridCol w:w="1105"/>
        <w:gridCol w:w="994"/>
      </w:tblGrid>
      <w:tr w:rsidR="00317156" w:rsidRPr="00BD76E0" w14:paraId="04A8A11E" w14:textId="77777777" w:rsidTr="00317156">
        <w:tc>
          <w:tcPr>
            <w:tcW w:w="645" w:type="dxa"/>
            <w:shd w:val="clear" w:color="auto" w:fill="00FF00"/>
          </w:tcPr>
          <w:p w14:paraId="7A941086" w14:textId="77777777" w:rsidR="00317156" w:rsidRPr="00BD76E0" w:rsidRDefault="00317156" w:rsidP="00317156">
            <w:pPr>
              <w:jc w:val="both"/>
              <w:rPr>
                <w:color w:val="FFFFFF"/>
              </w:rPr>
            </w:pPr>
            <w:r w:rsidRPr="00BD76E0">
              <w:rPr>
                <w:color w:val="FFFFFF"/>
              </w:rPr>
              <w:t>Code</w:t>
            </w:r>
          </w:p>
        </w:tc>
        <w:tc>
          <w:tcPr>
            <w:tcW w:w="1263" w:type="dxa"/>
            <w:shd w:val="clear" w:color="auto" w:fill="00FF00"/>
          </w:tcPr>
          <w:p w14:paraId="1D4ADB5E" w14:textId="77777777" w:rsidR="00317156" w:rsidRPr="00BD76E0" w:rsidRDefault="00317156" w:rsidP="00317156">
            <w:pPr>
              <w:jc w:val="both"/>
              <w:rPr>
                <w:color w:val="FFFFFF"/>
              </w:rPr>
            </w:pPr>
            <w:r w:rsidRPr="00BD76E0">
              <w:rPr>
                <w:color w:val="FFFFFF"/>
              </w:rPr>
              <w:t>Name</w:t>
            </w:r>
          </w:p>
        </w:tc>
        <w:tc>
          <w:tcPr>
            <w:tcW w:w="3550" w:type="dxa"/>
            <w:shd w:val="clear" w:color="auto" w:fill="00FF00"/>
          </w:tcPr>
          <w:p w14:paraId="5BCE7432" w14:textId="77777777" w:rsidR="00317156" w:rsidRPr="00BD76E0" w:rsidRDefault="00317156" w:rsidP="00317156">
            <w:pPr>
              <w:jc w:val="both"/>
              <w:rPr>
                <w:color w:val="FFFFFF"/>
              </w:rPr>
            </w:pPr>
            <w:r w:rsidRPr="00BD76E0">
              <w:rPr>
                <w:color w:val="FFFFFF"/>
              </w:rPr>
              <w:t>Description</w:t>
            </w:r>
          </w:p>
        </w:tc>
        <w:tc>
          <w:tcPr>
            <w:tcW w:w="1299" w:type="dxa"/>
            <w:shd w:val="clear" w:color="auto" w:fill="00FF00"/>
          </w:tcPr>
          <w:p w14:paraId="1A4C9435" w14:textId="77777777" w:rsidR="00317156" w:rsidRPr="00BD76E0" w:rsidRDefault="00317156" w:rsidP="00317156">
            <w:pPr>
              <w:jc w:val="both"/>
              <w:rPr>
                <w:color w:val="FFFFFF"/>
              </w:rPr>
            </w:pPr>
            <w:r w:rsidRPr="00BD76E0">
              <w:rPr>
                <w:color w:val="FFFFFF"/>
              </w:rPr>
              <w:t>Instance Count</w:t>
            </w:r>
          </w:p>
        </w:tc>
        <w:tc>
          <w:tcPr>
            <w:tcW w:w="1105" w:type="dxa"/>
            <w:shd w:val="clear" w:color="auto" w:fill="00FF00"/>
          </w:tcPr>
          <w:p w14:paraId="06DE7A44" w14:textId="77777777" w:rsidR="00317156" w:rsidRPr="00BD76E0" w:rsidRDefault="00317156" w:rsidP="00317156">
            <w:pPr>
              <w:jc w:val="both"/>
              <w:rPr>
                <w:color w:val="FFFFFF"/>
              </w:rPr>
            </w:pPr>
            <w:r w:rsidRPr="00BD76E0">
              <w:rPr>
                <w:color w:val="FFFFFF"/>
              </w:rPr>
              <w:t>References</w:t>
            </w:r>
          </w:p>
        </w:tc>
        <w:tc>
          <w:tcPr>
            <w:tcW w:w="994" w:type="dxa"/>
            <w:shd w:val="clear" w:color="auto" w:fill="00FF00"/>
          </w:tcPr>
          <w:p w14:paraId="20054158" w14:textId="77777777" w:rsidR="00317156" w:rsidRPr="00BD76E0" w:rsidRDefault="00317156" w:rsidP="00317156">
            <w:pPr>
              <w:jc w:val="both"/>
              <w:rPr>
                <w:color w:val="FFFFFF"/>
              </w:rPr>
            </w:pPr>
            <w:r w:rsidRPr="00BD76E0">
              <w:rPr>
                <w:color w:val="FFFFFF"/>
              </w:rPr>
              <w:t>Required</w:t>
            </w:r>
          </w:p>
        </w:tc>
      </w:tr>
      <w:tr w:rsidR="00317156" w:rsidRPr="00BD76E0" w14:paraId="0D1E270D" w14:textId="77777777" w:rsidTr="00317156">
        <w:tc>
          <w:tcPr>
            <w:tcW w:w="645" w:type="dxa"/>
          </w:tcPr>
          <w:p w14:paraId="5439AEB3" w14:textId="77777777" w:rsidR="00317156" w:rsidRPr="00BD76E0" w:rsidRDefault="00317156" w:rsidP="00317156">
            <w:pPr>
              <w:jc w:val="both"/>
            </w:pPr>
            <w:r w:rsidRPr="00BD76E0">
              <w:t>N/A</w:t>
            </w:r>
          </w:p>
        </w:tc>
        <w:tc>
          <w:tcPr>
            <w:tcW w:w="1263" w:type="dxa"/>
          </w:tcPr>
          <w:p w14:paraId="43EFE8B6" w14:textId="77777777" w:rsidR="00317156" w:rsidRPr="00BD76E0" w:rsidRDefault="00317156" w:rsidP="00317156">
            <w:pPr>
              <w:jc w:val="both"/>
            </w:pPr>
            <w:r w:rsidRPr="00BD76E0">
              <w:t>Header</w:t>
            </w:r>
          </w:p>
        </w:tc>
        <w:tc>
          <w:tcPr>
            <w:tcW w:w="3550" w:type="dxa"/>
          </w:tcPr>
          <w:p w14:paraId="65BF663B" w14:textId="77777777" w:rsidR="00317156" w:rsidRPr="00BD76E0" w:rsidRDefault="00317156" w:rsidP="00317156">
            <w:pPr>
              <w:jc w:val="both"/>
            </w:pPr>
            <w:r w:rsidRPr="00BD76E0">
              <w:t>Provides total information for the overall promotion.</w:t>
            </w:r>
          </w:p>
        </w:tc>
        <w:tc>
          <w:tcPr>
            <w:tcW w:w="1299" w:type="dxa"/>
          </w:tcPr>
          <w:p w14:paraId="7AC1D6A6" w14:textId="77777777" w:rsidR="00317156" w:rsidRPr="00BD76E0" w:rsidRDefault="00317156" w:rsidP="00317156">
            <w:pPr>
              <w:jc w:val="center"/>
            </w:pPr>
            <w:r w:rsidRPr="00BD76E0">
              <w:t>1</w:t>
            </w:r>
          </w:p>
        </w:tc>
        <w:tc>
          <w:tcPr>
            <w:tcW w:w="1105" w:type="dxa"/>
          </w:tcPr>
          <w:p w14:paraId="795489C0" w14:textId="77777777" w:rsidR="00317156" w:rsidRPr="00BD76E0" w:rsidRDefault="00317156" w:rsidP="00317156">
            <w:pPr>
              <w:jc w:val="center"/>
            </w:pPr>
            <w:r w:rsidRPr="00BD76E0">
              <w:t>None</w:t>
            </w:r>
          </w:p>
        </w:tc>
        <w:tc>
          <w:tcPr>
            <w:tcW w:w="994" w:type="dxa"/>
          </w:tcPr>
          <w:p w14:paraId="3B3576DF" w14:textId="77777777" w:rsidR="00317156" w:rsidRPr="00BD76E0" w:rsidRDefault="00317156" w:rsidP="00317156">
            <w:pPr>
              <w:jc w:val="center"/>
            </w:pPr>
            <w:r w:rsidRPr="00BD76E0">
              <w:t>Y</w:t>
            </w:r>
          </w:p>
        </w:tc>
      </w:tr>
      <w:tr w:rsidR="00317156" w:rsidRPr="00BD76E0" w14:paraId="7C9822FB" w14:textId="77777777" w:rsidTr="00317156">
        <w:tc>
          <w:tcPr>
            <w:tcW w:w="645" w:type="dxa"/>
          </w:tcPr>
          <w:p w14:paraId="58CCCFA0" w14:textId="77777777" w:rsidR="00317156" w:rsidRPr="00BD76E0" w:rsidRDefault="00317156" w:rsidP="00317156">
            <w:pPr>
              <w:jc w:val="both"/>
            </w:pPr>
          </w:p>
        </w:tc>
        <w:tc>
          <w:tcPr>
            <w:tcW w:w="1263" w:type="dxa"/>
          </w:tcPr>
          <w:p w14:paraId="444605EA" w14:textId="77777777" w:rsidR="00317156" w:rsidRPr="00BD76E0" w:rsidRDefault="00317156" w:rsidP="00317156">
            <w:pPr>
              <w:jc w:val="both"/>
            </w:pPr>
          </w:p>
        </w:tc>
        <w:tc>
          <w:tcPr>
            <w:tcW w:w="3550" w:type="dxa"/>
          </w:tcPr>
          <w:p w14:paraId="4D5DC536" w14:textId="77777777" w:rsidR="00317156" w:rsidRPr="00BD76E0" w:rsidRDefault="00317156" w:rsidP="00317156">
            <w:pPr>
              <w:jc w:val="both"/>
            </w:pPr>
          </w:p>
        </w:tc>
        <w:tc>
          <w:tcPr>
            <w:tcW w:w="1299" w:type="dxa"/>
          </w:tcPr>
          <w:p w14:paraId="21639557" w14:textId="77777777" w:rsidR="00317156" w:rsidRPr="00BD76E0" w:rsidRDefault="00317156" w:rsidP="00317156">
            <w:pPr>
              <w:jc w:val="center"/>
            </w:pPr>
            <w:r w:rsidRPr="00BD76E0">
              <w:t>1 or more</w:t>
            </w:r>
          </w:p>
        </w:tc>
        <w:tc>
          <w:tcPr>
            <w:tcW w:w="1105" w:type="dxa"/>
          </w:tcPr>
          <w:p w14:paraId="0464F397" w14:textId="77777777" w:rsidR="00317156" w:rsidRPr="00BD76E0" w:rsidRDefault="00317156" w:rsidP="00317156">
            <w:pPr>
              <w:jc w:val="center"/>
            </w:pPr>
            <w:r w:rsidRPr="00BD76E0">
              <w:t>None</w:t>
            </w:r>
          </w:p>
        </w:tc>
        <w:tc>
          <w:tcPr>
            <w:tcW w:w="994" w:type="dxa"/>
          </w:tcPr>
          <w:p w14:paraId="2FE1982F" w14:textId="77777777" w:rsidR="00317156" w:rsidRPr="00BD76E0" w:rsidRDefault="00317156" w:rsidP="00317156">
            <w:pPr>
              <w:jc w:val="center"/>
            </w:pPr>
            <w:r w:rsidRPr="00BD76E0">
              <w:t>N</w:t>
            </w:r>
          </w:p>
        </w:tc>
      </w:tr>
      <w:tr w:rsidR="00317156" w:rsidRPr="00BD76E0" w14:paraId="72E64DBD" w14:textId="77777777" w:rsidTr="00317156">
        <w:tc>
          <w:tcPr>
            <w:tcW w:w="645" w:type="dxa"/>
          </w:tcPr>
          <w:p w14:paraId="7382E434" w14:textId="77777777" w:rsidR="00317156" w:rsidRPr="00BD76E0" w:rsidRDefault="00317156" w:rsidP="00317156">
            <w:pPr>
              <w:jc w:val="both"/>
            </w:pPr>
          </w:p>
        </w:tc>
        <w:tc>
          <w:tcPr>
            <w:tcW w:w="1263" w:type="dxa"/>
          </w:tcPr>
          <w:p w14:paraId="7F7983D1" w14:textId="77777777" w:rsidR="00317156" w:rsidRPr="00BD76E0" w:rsidRDefault="00317156" w:rsidP="00317156">
            <w:pPr>
              <w:jc w:val="both"/>
            </w:pPr>
          </w:p>
        </w:tc>
        <w:tc>
          <w:tcPr>
            <w:tcW w:w="3550" w:type="dxa"/>
          </w:tcPr>
          <w:p w14:paraId="73C2DC8A" w14:textId="77777777" w:rsidR="00317156" w:rsidRPr="00BD76E0" w:rsidRDefault="00317156" w:rsidP="00317156">
            <w:pPr>
              <w:jc w:val="both"/>
            </w:pPr>
          </w:p>
        </w:tc>
        <w:tc>
          <w:tcPr>
            <w:tcW w:w="1299" w:type="dxa"/>
          </w:tcPr>
          <w:p w14:paraId="15937E77" w14:textId="77777777" w:rsidR="00317156" w:rsidRPr="00BD76E0" w:rsidRDefault="00317156" w:rsidP="00317156">
            <w:pPr>
              <w:jc w:val="center"/>
            </w:pPr>
            <w:r w:rsidRPr="00BD76E0">
              <w:t>1 or more</w:t>
            </w:r>
          </w:p>
        </w:tc>
        <w:tc>
          <w:tcPr>
            <w:tcW w:w="1105" w:type="dxa"/>
          </w:tcPr>
          <w:p w14:paraId="56675719" w14:textId="77777777" w:rsidR="00317156" w:rsidRPr="00BD76E0" w:rsidRDefault="00317156" w:rsidP="00317156">
            <w:pPr>
              <w:jc w:val="center"/>
            </w:pPr>
            <w:r w:rsidRPr="00BD76E0">
              <w:t>SH</w:t>
            </w:r>
          </w:p>
        </w:tc>
        <w:tc>
          <w:tcPr>
            <w:tcW w:w="994" w:type="dxa"/>
          </w:tcPr>
          <w:p w14:paraId="558538F1" w14:textId="77777777" w:rsidR="00317156" w:rsidRPr="00BD76E0" w:rsidRDefault="00317156" w:rsidP="00317156">
            <w:pPr>
              <w:jc w:val="center"/>
            </w:pPr>
            <w:r w:rsidRPr="00BD76E0">
              <w:t>N</w:t>
            </w:r>
          </w:p>
        </w:tc>
      </w:tr>
      <w:tr w:rsidR="00317156" w:rsidRPr="00BD76E0" w14:paraId="1BFBB04E" w14:textId="77777777" w:rsidTr="00317156">
        <w:tc>
          <w:tcPr>
            <w:tcW w:w="645" w:type="dxa"/>
          </w:tcPr>
          <w:p w14:paraId="084143D9" w14:textId="77777777" w:rsidR="00317156" w:rsidRPr="00BD76E0" w:rsidRDefault="00317156" w:rsidP="00317156">
            <w:pPr>
              <w:jc w:val="both"/>
            </w:pPr>
          </w:p>
        </w:tc>
        <w:tc>
          <w:tcPr>
            <w:tcW w:w="1263" w:type="dxa"/>
          </w:tcPr>
          <w:p w14:paraId="4AD49CCB" w14:textId="77777777" w:rsidR="00317156" w:rsidRPr="00BD76E0" w:rsidRDefault="00317156" w:rsidP="00317156">
            <w:pPr>
              <w:jc w:val="both"/>
            </w:pPr>
          </w:p>
        </w:tc>
        <w:tc>
          <w:tcPr>
            <w:tcW w:w="3550" w:type="dxa"/>
          </w:tcPr>
          <w:p w14:paraId="59900417" w14:textId="77777777" w:rsidR="00317156" w:rsidRPr="00BD76E0" w:rsidRDefault="00317156" w:rsidP="00317156">
            <w:pPr>
              <w:jc w:val="both"/>
            </w:pPr>
          </w:p>
        </w:tc>
        <w:tc>
          <w:tcPr>
            <w:tcW w:w="1299" w:type="dxa"/>
          </w:tcPr>
          <w:p w14:paraId="04F9D939" w14:textId="77777777" w:rsidR="00317156" w:rsidRPr="00BD76E0" w:rsidRDefault="00317156" w:rsidP="00317156">
            <w:pPr>
              <w:jc w:val="center"/>
            </w:pPr>
            <w:r w:rsidRPr="00BD76E0">
              <w:t>1 or more</w:t>
            </w:r>
          </w:p>
        </w:tc>
        <w:tc>
          <w:tcPr>
            <w:tcW w:w="1105" w:type="dxa"/>
          </w:tcPr>
          <w:p w14:paraId="000F24A5" w14:textId="77777777" w:rsidR="00317156" w:rsidRPr="00BD76E0" w:rsidRDefault="00317156" w:rsidP="00317156">
            <w:pPr>
              <w:jc w:val="center"/>
            </w:pPr>
            <w:r w:rsidRPr="00BD76E0">
              <w:t>None</w:t>
            </w:r>
          </w:p>
        </w:tc>
        <w:tc>
          <w:tcPr>
            <w:tcW w:w="994" w:type="dxa"/>
          </w:tcPr>
          <w:p w14:paraId="5FFD859D" w14:textId="77777777" w:rsidR="00317156" w:rsidRPr="00BD76E0" w:rsidRDefault="00317156" w:rsidP="00317156">
            <w:pPr>
              <w:jc w:val="center"/>
            </w:pPr>
            <w:r w:rsidRPr="00BD76E0">
              <w:t>N</w:t>
            </w:r>
          </w:p>
        </w:tc>
      </w:tr>
      <w:tr w:rsidR="00317156" w:rsidRPr="00BD76E0" w14:paraId="79F15181" w14:textId="77777777" w:rsidTr="00317156">
        <w:tc>
          <w:tcPr>
            <w:tcW w:w="645" w:type="dxa"/>
          </w:tcPr>
          <w:p w14:paraId="21A76067" w14:textId="77777777" w:rsidR="00317156" w:rsidRPr="00BD76E0" w:rsidRDefault="00317156" w:rsidP="00317156">
            <w:pPr>
              <w:jc w:val="both"/>
            </w:pPr>
          </w:p>
        </w:tc>
        <w:tc>
          <w:tcPr>
            <w:tcW w:w="1263" w:type="dxa"/>
          </w:tcPr>
          <w:p w14:paraId="2D2A0E82" w14:textId="77777777" w:rsidR="00317156" w:rsidRPr="00BD76E0" w:rsidRDefault="00317156" w:rsidP="00317156">
            <w:pPr>
              <w:jc w:val="both"/>
            </w:pPr>
          </w:p>
        </w:tc>
        <w:tc>
          <w:tcPr>
            <w:tcW w:w="3550" w:type="dxa"/>
          </w:tcPr>
          <w:p w14:paraId="417B68D1" w14:textId="77777777" w:rsidR="00317156" w:rsidRPr="00BD76E0" w:rsidRDefault="00317156" w:rsidP="00317156">
            <w:pPr>
              <w:jc w:val="both"/>
            </w:pPr>
          </w:p>
        </w:tc>
        <w:tc>
          <w:tcPr>
            <w:tcW w:w="1299" w:type="dxa"/>
          </w:tcPr>
          <w:p w14:paraId="367100BA" w14:textId="77777777" w:rsidR="00317156" w:rsidRPr="00BD76E0" w:rsidRDefault="00317156" w:rsidP="00317156">
            <w:pPr>
              <w:jc w:val="center"/>
            </w:pPr>
            <w:r w:rsidRPr="00BD76E0">
              <w:t>1 or more</w:t>
            </w:r>
          </w:p>
        </w:tc>
        <w:tc>
          <w:tcPr>
            <w:tcW w:w="1105" w:type="dxa"/>
          </w:tcPr>
          <w:p w14:paraId="2835C181" w14:textId="77777777" w:rsidR="00317156" w:rsidRPr="00BD76E0" w:rsidRDefault="00317156" w:rsidP="00317156">
            <w:pPr>
              <w:jc w:val="center"/>
            </w:pPr>
            <w:r w:rsidRPr="00BD76E0">
              <w:t>None</w:t>
            </w:r>
          </w:p>
        </w:tc>
        <w:tc>
          <w:tcPr>
            <w:tcW w:w="994" w:type="dxa"/>
          </w:tcPr>
          <w:p w14:paraId="314D34DA" w14:textId="77777777" w:rsidR="00317156" w:rsidRPr="00BD76E0" w:rsidRDefault="00317156" w:rsidP="00317156">
            <w:pPr>
              <w:jc w:val="center"/>
            </w:pPr>
            <w:r w:rsidRPr="00BD76E0">
              <w:t>N</w:t>
            </w:r>
          </w:p>
        </w:tc>
      </w:tr>
      <w:tr w:rsidR="00317156" w:rsidRPr="00BD76E0" w14:paraId="3E6D784A" w14:textId="77777777" w:rsidTr="00317156">
        <w:tc>
          <w:tcPr>
            <w:tcW w:w="645" w:type="dxa"/>
          </w:tcPr>
          <w:p w14:paraId="39D0B88D" w14:textId="77777777" w:rsidR="00317156" w:rsidRPr="00BD76E0" w:rsidRDefault="00317156" w:rsidP="00317156">
            <w:pPr>
              <w:jc w:val="both"/>
            </w:pPr>
          </w:p>
        </w:tc>
        <w:tc>
          <w:tcPr>
            <w:tcW w:w="1263" w:type="dxa"/>
          </w:tcPr>
          <w:p w14:paraId="1744C846" w14:textId="77777777" w:rsidR="00317156" w:rsidRPr="00BD76E0" w:rsidRDefault="00317156" w:rsidP="00317156">
            <w:pPr>
              <w:jc w:val="both"/>
            </w:pPr>
          </w:p>
        </w:tc>
        <w:tc>
          <w:tcPr>
            <w:tcW w:w="3550" w:type="dxa"/>
          </w:tcPr>
          <w:p w14:paraId="44C3F11B" w14:textId="77777777" w:rsidR="00317156" w:rsidRPr="00BD76E0" w:rsidRDefault="00317156" w:rsidP="00317156">
            <w:pPr>
              <w:jc w:val="both"/>
            </w:pPr>
          </w:p>
        </w:tc>
        <w:tc>
          <w:tcPr>
            <w:tcW w:w="1299" w:type="dxa"/>
          </w:tcPr>
          <w:p w14:paraId="2C05842F" w14:textId="77777777" w:rsidR="00317156" w:rsidRPr="00BD76E0" w:rsidRDefault="00317156" w:rsidP="00317156">
            <w:pPr>
              <w:jc w:val="center"/>
            </w:pPr>
            <w:r w:rsidRPr="00BD76E0">
              <w:t>1 or more</w:t>
            </w:r>
          </w:p>
        </w:tc>
        <w:tc>
          <w:tcPr>
            <w:tcW w:w="1105" w:type="dxa"/>
          </w:tcPr>
          <w:p w14:paraId="6AACBDB6" w14:textId="77777777" w:rsidR="00317156" w:rsidRPr="00BD76E0" w:rsidRDefault="00317156" w:rsidP="00317156">
            <w:pPr>
              <w:jc w:val="center"/>
            </w:pPr>
            <w:r w:rsidRPr="00BD76E0">
              <w:t>TH</w:t>
            </w:r>
          </w:p>
        </w:tc>
        <w:tc>
          <w:tcPr>
            <w:tcW w:w="994" w:type="dxa"/>
          </w:tcPr>
          <w:p w14:paraId="7FF6E99F" w14:textId="77777777" w:rsidR="00317156" w:rsidRPr="00BD76E0" w:rsidRDefault="00317156" w:rsidP="00317156">
            <w:pPr>
              <w:jc w:val="center"/>
            </w:pPr>
            <w:r w:rsidRPr="00BD76E0">
              <w:t>N</w:t>
            </w:r>
          </w:p>
        </w:tc>
      </w:tr>
      <w:tr w:rsidR="00317156" w:rsidRPr="00BD76E0" w14:paraId="1E5BBED2" w14:textId="77777777" w:rsidTr="00317156">
        <w:tc>
          <w:tcPr>
            <w:tcW w:w="645" w:type="dxa"/>
          </w:tcPr>
          <w:p w14:paraId="08AC8EB8" w14:textId="77777777" w:rsidR="00317156" w:rsidRPr="00BD76E0" w:rsidRDefault="00317156" w:rsidP="00317156">
            <w:pPr>
              <w:jc w:val="both"/>
            </w:pPr>
          </w:p>
        </w:tc>
        <w:tc>
          <w:tcPr>
            <w:tcW w:w="1263" w:type="dxa"/>
          </w:tcPr>
          <w:p w14:paraId="5EEBE888" w14:textId="77777777" w:rsidR="00317156" w:rsidRPr="00BD76E0" w:rsidRDefault="00317156" w:rsidP="00317156">
            <w:pPr>
              <w:jc w:val="both"/>
            </w:pPr>
          </w:p>
        </w:tc>
        <w:tc>
          <w:tcPr>
            <w:tcW w:w="3550" w:type="dxa"/>
          </w:tcPr>
          <w:p w14:paraId="1B449262" w14:textId="77777777" w:rsidR="00317156" w:rsidRPr="00BD76E0" w:rsidRDefault="00317156" w:rsidP="00317156">
            <w:pPr>
              <w:jc w:val="both"/>
            </w:pPr>
          </w:p>
        </w:tc>
        <w:tc>
          <w:tcPr>
            <w:tcW w:w="1299" w:type="dxa"/>
          </w:tcPr>
          <w:p w14:paraId="30B07F70" w14:textId="77777777" w:rsidR="00317156" w:rsidRPr="00BD76E0" w:rsidRDefault="00317156" w:rsidP="00317156">
            <w:pPr>
              <w:jc w:val="center"/>
            </w:pPr>
            <w:r w:rsidRPr="00BD76E0">
              <w:t>1 or more</w:t>
            </w:r>
          </w:p>
        </w:tc>
        <w:tc>
          <w:tcPr>
            <w:tcW w:w="1105" w:type="dxa"/>
          </w:tcPr>
          <w:p w14:paraId="7E15AA40" w14:textId="77777777" w:rsidR="00317156" w:rsidRPr="00BD76E0" w:rsidRDefault="00317156" w:rsidP="00317156">
            <w:pPr>
              <w:jc w:val="center"/>
            </w:pPr>
            <w:r w:rsidRPr="00BD76E0">
              <w:t>TH</w:t>
            </w:r>
          </w:p>
        </w:tc>
        <w:tc>
          <w:tcPr>
            <w:tcW w:w="994" w:type="dxa"/>
          </w:tcPr>
          <w:p w14:paraId="20314CCB" w14:textId="77777777" w:rsidR="00317156" w:rsidRPr="00BD76E0" w:rsidRDefault="00317156" w:rsidP="00317156">
            <w:pPr>
              <w:jc w:val="center"/>
            </w:pPr>
            <w:r w:rsidRPr="00BD76E0">
              <w:t>N</w:t>
            </w:r>
          </w:p>
        </w:tc>
      </w:tr>
      <w:tr w:rsidR="00317156" w:rsidRPr="00BD76E0" w14:paraId="76B34C21" w14:textId="77777777" w:rsidTr="00317156">
        <w:tc>
          <w:tcPr>
            <w:tcW w:w="645" w:type="dxa"/>
          </w:tcPr>
          <w:p w14:paraId="40B4452C" w14:textId="77777777" w:rsidR="00317156" w:rsidRPr="00BD76E0" w:rsidRDefault="00317156" w:rsidP="00317156">
            <w:pPr>
              <w:jc w:val="both"/>
            </w:pPr>
          </w:p>
        </w:tc>
        <w:tc>
          <w:tcPr>
            <w:tcW w:w="1263" w:type="dxa"/>
          </w:tcPr>
          <w:p w14:paraId="5ECE7C61" w14:textId="77777777" w:rsidR="00317156" w:rsidRPr="00BD76E0" w:rsidRDefault="00317156" w:rsidP="00317156">
            <w:pPr>
              <w:jc w:val="both"/>
            </w:pPr>
          </w:p>
        </w:tc>
        <w:tc>
          <w:tcPr>
            <w:tcW w:w="3550" w:type="dxa"/>
          </w:tcPr>
          <w:p w14:paraId="32867573" w14:textId="77777777" w:rsidR="00317156" w:rsidRPr="00BD76E0" w:rsidRDefault="00317156" w:rsidP="00317156">
            <w:pPr>
              <w:jc w:val="both"/>
            </w:pPr>
          </w:p>
        </w:tc>
        <w:tc>
          <w:tcPr>
            <w:tcW w:w="1299" w:type="dxa"/>
          </w:tcPr>
          <w:p w14:paraId="6B5478F1" w14:textId="77777777" w:rsidR="00317156" w:rsidRPr="00BD76E0" w:rsidRDefault="00317156" w:rsidP="00317156">
            <w:pPr>
              <w:jc w:val="center"/>
            </w:pPr>
            <w:r w:rsidRPr="00BD76E0">
              <w:t>1 or more</w:t>
            </w:r>
          </w:p>
        </w:tc>
        <w:tc>
          <w:tcPr>
            <w:tcW w:w="1105" w:type="dxa"/>
          </w:tcPr>
          <w:p w14:paraId="22B0B049" w14:textId="77777777" w:rsidR="00317156" w:rsidRPr="00BD76E0" w:rsidRDefault="00317156" w:rsidP="00317156">
            <w:pPr>
              <w:jc w:val="center"/>
            </w:pPr>
            <w:r w:rsidRPr="00BD76E0">
              <w:t>None</w:t>
            </w:r>
          </w:p>
        </w:tc>
        <w:tc>
          <w:tcPr>
            <w:tcW w:w="994" w:type="dxa"/>
          </w:tcPr>
          <w:p w14:paraId="6F67A860" w14:textId="77777777" w:rsidR="00317156" w:rsidRPr="00BD76E0" w:rsidRDefault="00317156" w:rsidP="00317156">
            <w:pPr>
              <w:jc w:val="center"/>
            </w:pPr>
            <w:r w:rsidRPr="00BD76E0">
              <w:t>N</w:t>
            </w:r>
          </w:p>
        </w:tc>
      </w:tr>
      <w:tr w:rsidR="00317156" w:rsidRPr="00BD76E0" w14:paraId="58F8EC05" w14:textId="77777777" w:rsidTr="00317156">
        <w:tc>
          <w:tcPr>
            <w:tcW w:w="645" w:type="dxa"/>
          </w:tcPr>
          <w:p w14:paraId="577C857F" w14:textId="77777777" w:rsidR="00317156" w:rsidRPr="00BD76E0" w:rsidRDefault="00317156" w:rsidP="00317156">
            <w:pPr>
              <w:jc w:val="both"/>
            </w:pPr>
          </w:p>
        </w:tc>
        <w:tc>
          <w:tcPr>
            <w:tcW w:w="1263" w:type="dxa"/>
          </w:tcPr>
          <w:p w14:paraId="5F1A4E8C" w14:textId="77777777" w:rsidR="00317156" w:rsidRPr="00BD76E0" w:rsidRDefault="00317156" w:rsidP="00317156">
            <w:pPr>
              <w:jc w:val="both"/>
            </w:pPr>
          </w:p>
        </w:tc>
        <w:tc>
          <w:tcPr>
            <w:tcW w:w="3550" w:type="dxa"/>
          </w:tcPr>
          <w:p w14:paraId="0F4442E7" w14:textId="77777777" w:rsidR="00317156" w:rsidRPr="00BD76E0" w:rsidRDefault="00317156" w:rsidP="00317156">
            <w:pPr>
              <w:jc w:val="both"/>
            </w:pPr>
          </w:p>
        </w:tc>
        <w:tc>
          <w:tcPr>
            <w:tcW w:w="1299" w:type="dxa"/>
          </w:tcPr>
          <w:p w14:paraId="48C75CED" w14:textId="77777777" w:rsidR="00317156" w:rsidRPr="00BD76E0" w:rsidRDefault="00317156" w:rsidP="00317156">
            <w:pPr>
              <w:jc w:val="center"/>
            </w:pPr>
            <w:r w:rsidRPr="00BD76E0">
              <w:t>1 or more</w:t>
            </w:r>
          </w:p>
        </w:tc>
        <w:tc>
          <w:tcPr>
            <w:tcW w:w="1105" w:type="dxa"/>
          </w:tcPr>
          <w:p w14:paraId="2344D51A" w14:textId="77777777" w:rsidR="00317156" w:rsidRPr="00BD76E0" w:rsidRDefault="00317156" w:rsidP="00317156">
            <w:pPr>
              <w:jc w:val="center"/>
            </w:pPr>
            <w:r w:rsidRPr="00BD76E0">
              <w:t>None</w:t>
            </w:r>
          </w:p>
        </w:tc>
        <w:tc>
          <w:tcPr>
            <w:tcW w:w="994" w:type="dxa"/>
          </w:tcPr>
          <w:p w14:paraId="22B01A98" w14:textId="77777777" w:rsidR="00317156" w:rsidRPr="00BD76E0" w:rsidRDefault="00317156" w:rsidP="00317156">
            <w:pPr>
              <w:jc w:val="center"/>
            </w:pPr>
            <w:r w:rsidRPr="00BD76E0">
              <w:t>N</w:t>
            </w:r>
          </w:p>
        </w:tc>
      </w:tr>
      <w:tr w:rsidR="00317156" w:rsidRPr="00BD76E0" w14:paraId="2ED971B3" w14:textId="77777777" w:rsidTr="00317156">
        <w:tc>
          <w:tcPr>
            <w:tcW w:w="645" w:type="dxa"/>
          </w:tcPr>
          <w:p w14:paraId="60835B80" w14:textId="77777777" w:rsidR="00317156" w:rsidRPr="00BD76E0" w:rsidRDefault="00317156" w:rsidP="00317156">
            <w:pPr>
              <w:jc w:val="both"/>
            </w:pPr>
          </w:p>
        </w:tc>
        <w:tc>
          <w:tcPr>
            <w:tcW w:w="1263" w:type="dxa"/>
          </w:tcPr>
          <w:p w14:paraId="2A5A159E" w14:textId="77777777" w:rsidR="00317156" w:rsidRPr="00BD76E0" w:rsidRDefault="00317156" w:rsidP="00317156">
            <w:pPr>
              <w:jc w:val="both"/>
            </w:pPr>
          </w:p>
        </w:tc>
        <w:tc>
          <w:tcPr>
            <w:tcW w:w="3550" w:type="dxa"/>
          </w:tcPr>
          <w:p w14:paraId="5CFC1940" w14:textId="77777777" w:rsidR="00317156" w:rsidRPr="00BD76E0" w:rsidRDefault="00317156" w:rsidP="00317156">
            <w:pPr>
              <w:jc w:val="both"/>
            </w:pPr>
          </w:p>
        </w:tc>
        <w:tc>
          <w:tcPr>
            <w:tcW w:w="1299" w:type="dxa"/>
          </w:tcPr>
          <w:p w14:paraId="4E6197B2" w14:textId="77777777" w:rsidR="00317156" w:rsidRPr="00BD76E0" w:rsidRDefault="00317156" w:rsidP="00317156">
            <w:pPr>
              <w:jc w:val="center"/>
            </w:pPr>
            <w:r w:rsidRPr="00BD76E0">
              <w:t>1 or more</w:t>
            </w:r>
          </w:p>
        </w:tc>
        <w:tc>
          <w:tcPr>
            <w:tcW w:w="1105" w:type="dxa"/>
          </w:tcPr>
          <w:p w14:paraId="110573A4" w14:textId="77777777" w:rsidR="00317156" w:rsidRPr="00BD76E0" w:rsidRDefault="00317156" w:rsidP="00317156">
            <w:pPr>
              <w:jc w:val="center"/>
            </w:pPr>
            <w:r w:rsidRPr="00BD76E0">
              <w:t>BH</w:t>
            </w:r>
          </w:p>
        </w:tc>
        <w:tc>
          <w:tcPr>
            <w:tcW w:w="994" w:type="dxa"/>
          </w:tcPr>
          <w:p w14:paraId="1932043E" w14:textId="77777777" w:rsidR="00317156" w:rsidRPr="00BD76E0" w:rsidRDefault="00317156" w:rsidP="00317156">
            <w:pPr>
              <w:jc w:val="center"/>
            </w:pPr>
            <w:r w:rsidRPr="00BD76E0">
              <w:t>N</w:t>
            </w:r>
          </w:p>
        </w:tc>
      </w:tr>
      <w:tr w:rsidR="00317156" w:rsidRPr="00BD76E0" w14:paraId="1FB5EAB8" w14:textId="77777777" w:rsidTr="00317156">
        <w:tc>
          <w:tcPr>
            <w:tcW w:w="645" w:type="dxa"/>
          </w:tcPr>
          <w:p w14:paraId="66EBBC30" w14:textId="77777777" w:rsidR="00317156" w:rsidRPr="00BD76E0" w:rsidRDefault="00317156" w:rsidP="00317156">
            <w:pPr>
              <w:jc w:val="both"/>
            </w:pPr>
          </w:p>
        </w:tc>
        <w:tc>
          <w:tcPr>
            <w:tcW w:w="1263" w:type="dxa"/>
          </w:tcPr>
          <w:p w14:paraId="7C9F674F" w14:textId="77777777" w:rsidR="00317156" w:rsidRPr="00BD76E0" w:rsidRDefault="00317156" w:rsidP="00317156">
            <w:pPr>
              <w:jc w:val="both"/>
            </w:pPr>
          </w:p>
        </w:tc>
        <w:tc>
          <w:tcPr>
            <w:tcW w:w="3550" w:type="dxa"/>
          </w:tcPr>
          <w:p w14:paraId="0A4B34CB" w14:textId="77777777" w:rsidR="00317156" w:rsidRPr="00BD76E0" w:rsidRDefault="00317156" w:rsidP="00317156">
            <w:pPr>
              <w:jc w:val="both"/>
            </w:pPr>
          </w:p>
        </w:tc>
        <w:tc>
          <w:tcPr>
            <w:tcW w:w="1299" w:type="dxa"/>
          </w:tcPr>
          <w:p w14:paraId="0235033A" w14:textId="77777777" w:rsidR="00317156" w:rsidRPr="00BD76E0" w:rsidRDefault="00317156" w:rsidP="00317156">
            <w:pPr>
              <w:jc w:val="center"/>
            </w:pPr>
            <w:r w:rsidRPr="00BD76E0">
              <w:t>1 or more</w:t>
            </w:r>
          </w:p>
        </w:tc>
        <w:tc>
          <w:tcPr>
            <w:tcW w:w="1105" w:type="dxa"/>
          </w:tcPr>
          <w:p w14:paraId="46C97361" w14:textId="77777777" w:rsidR="00317156" w:rsidRPr="00BD76E0" w:rsidRDefault="00317156" w:rsidP="00317156">
            <w:pPr>
              <w:jc w:val="center"/>
            </w:pPr>
            <w:r w:rsidRPr="00BD76E0">
              <w:t>BH</w:t>
            </w:r>
          </w:p>
        </w:tc>
        <w:tc>
          <w:tcPr>
            <w:tcW w:w="994" w:type="dxa"/>
          </w:tcPr>
          <w:p w14:paraId="395C29A1" w14:textId="77777777" w:rsidR="00317156" w:rsidRPr="00BD76E0" w:rsidRDefault="00317156" w:rsidP="00317156">
            <w:pPr>
              <w:jc w:val="center"/>
            </w:pPr>
            <w:r w:rsidRPr="00BD76E0">
              <w:t>N</w:t>
            </w:r>
          </w:p>
        </w:tc>
      </w:tr>
      <w:tr w:rsidR="00317156" w:rsidRPr="00BD76E0" w14:paraId="46878FE8" w14:textId="77777777" w:rsidTr="00317156">
        <w:tc>
          <w:tcPr>
            <w:tcW w:w="645" w:type="dxa"/>
          </w:tcPr>
          <w:p w14:paraId="20FA5788" w14:textId="77777777" w:rsidR="00317156" w:rsidRPr="00BD76E0" w:rsidRDefault="00317156" w:rsidP="00317156">
            <w:pPr>
              <w:jc w:val="both"/>
            </w:pPr>
          </w:p>
        </w:tc>
        <w:tc>
          <w:tcPr>
            <w:tcW w:w="1263" w:type="dxa"/>
          </w:tcPr>
          <w:p w14:paraId="3EFCC935" w14:textId="77777777" w:rsidR="00317156" w:rsidRPr="00BD76E0" w:rsidRDefault="00317156" w:rsidP="00317156">
            <w:pPr>
              <w:jc w:val="both"/>
            </w:pPr>
          </w:p>
        </w:tc>
        <w:tc>
          <w:tcPr>
            <w:tcW w:w="3550" w:type="dxa"/>
          </w:tcPr>
          <w:p w14:paraId="02BFD711" w14:textId="77777777" w:rsidR="00317156" w:rsidRPr="00BD76E0" w:rsidRDefault="00317156" w:rsidP="00317156">
            <w:pPr>
              <w:jc w:val="both"/>
            </w:pPr>
          </w:p>
        </w:tc>
        <w:tc>
          <w:tcPr>
            <w:tcW w:w="1299" w:type="dxa"/>
          </w:tcPr>
          <w:p w14:paraId="14AA4E5E" w14:textId="77777777" w:rsidR="00317156" w:rsidRPr="00BD76E0" w:rsidRDefault="00317156" w:rsidP="00317156">
            <w:pPr>
              <w:jc w:val="center"/>
            </w:pPr>
            <w:r w:rsidRPr="00BD76E0">
              <w:t>1 or more</w:t>
            </w:r>
          </w:p>
        </w:tc>
        <w:tc>
          <w:tcPr>
            <w:tcW w:w="1105" w:type="dxa"/>
          </w:tcPr>
          <w:p w14:paraId="648D1F8D" w14:textId="77777777" w:rsidR="00317156" w:rsidRPr="00BD76E0" w:rsidRDefault="00317156" w:rsidP="00317156">
            <w:pPr>
              <w:jc w:val="center"/>
            </w:pPr>
            <w:r w:rsidRPr="00BD76E0">
              <w:t>None</w:t>
            </w:r>
          </w:p>
        </w:tc>
        <w:tc>
          <w:tcPr>
            <w:tcW w:w="994" w:type="dxa"/>
          </w:tcPr>
          <w:p w14:paraId="150045EF" w14:textId="77777777" w:rsidR="00317156" w:rsidRPr="00BD76E0" w:rsidRDefault="00317156" w:rsidP="00317156">
            <w:pPr>
              <w:jc w:val="center"/>
            </w:pPr>
            <w:r w:rsidRPr="00BD76E0">
              <w:t>N</w:t>
            </w:r>
          </w:p>
        </w:tc>
      </w:tr>
    </w:tbl>
    <w:p w14:paraId="59A885F4" w14:textId="77777777" w:rsidR="00317156" w:rsidRPr="00BD76E0" w:rsidRDefault="00317156" w:rsidP="00317156">
      <w:pPr>
        <w:jc w:val="both"/>
      </w:pPr>
    </w:p>
    <w:p w14:paraId="3127D734" w14:textId="77777777" w:rsidR="00317156" w:rsidRPr="00BD76E0" w:rsidRDefault="00317156" w:rsidP="00317156">
      <w:pPr>
        <w:jc w:val="both"/>
        <w:rPr>
          <w:b/>
          <w:sz w:val="22"/>
          <w:u w:val="single"/>
        </w:rPr>
      </w:pPr>
      <w:r w:rsidRPr="00BD76E0">
        <w:rPr>
          <w:b/>
          <w:sz w:val="22"/>
          <w:u w:val="single"/>
        </w:rPr>
        <w:t>Header</w:t>
      </w:r>
    </w:p>
    <w:p w14:paraId="6077BF81" w14:textId="77777777" w:rsidR="00317156" w:rsidRPr="00BD76E0" w:rsidRDefault="00317156" w:rsidP="00317156">
      <w:pPr>
        <w:jc w:val="both"/>
        <w:rPr>
          <w:sz w:val="12"/>
          <w:szCs w:val="12"/>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317156" w:rsidRPr="00BD76E0" w14:paraId="37D8F573" w14:textId="77777777" w:rsidTr="00317156">
        <w:tc>
          <w:tcPr>
            <w:tcW w:w="864" w:type="dxa"/>
            <w:shd w:val="clear" w:color="auto" w:fill="0000FF"/>
          </w:tcPr>
          <w:p w14:paraId="6CFA9AFE" w14:textId="77777777" w:rsidR="00317156" w:rsidRPr="00BD76E0" w:rsidRDefault="00317156" w:rsidP="00317156">
            <w:pPr>
              <w:rPr>
                <w:sz w:val="18"/>
              </w:rPr>
            </w:pPr>
            <w:r w:rsidRPr="00BD76E0">
              <w:rPr>
                <w:sz w:val="18"/>
              </w:rPr>
              <w:t>Byte Position</w:t>
            </w:r>
          </w:p>
        </w:tc>
        <w:tc>
          <w:tcPr>
            <w:tcW w:w="1224" w:type="dxa"/>
            <w:shd w:val="clear" w:color="auto" w:fill="0000FF"/>
          </w:tcPr>
          <w:p w14:paraId="6518E806" w14:textId="77777777" w:rsidR="00317156" w:rsidRPr="00BD76E0" w:rsidRDefault="00317156" w:rsidP="00317156">
            <w:pPr>
              <w:rPr>
                <w:sz w:val="18"/>
              </w:rPr>
            </w:pPr>
            <w:r w:rsidRPr="00BD76E0">
              <w:rPr>
                <w:sz w:val="18"/>
              </w:rPr>
              <w:t>Data Type</w:t>
            </w:r>
          </w:p>
        </w:tc>
        <w:tc>
          <w:tcPr>
            <w:tcW w:w="1260" w:type="dxa"/>
            <w:shd w:val="clear" w:color="auto" w:fill="0000FF"/>
          </w:tcPr>
          <w:p w14:paraId="078A21CC" w14:textId="77777777" w:rsidR="00317156" w:rsidRPr="00BD76E0" w:rsidRDefault="00317156" w:rsidP="00317156">
            <w:pPr>
              <w:rPr>
                <w:sz w:val="18"/>
              </w:rPr>
            </w:pPr>
            <w:r w:rsidRPr="00BD76E0">
              <w:rPr>
                <w:sz w:val="18"/>
              </w:rPr>
              <w:t>Name</w:t>
            </w:r>
          </w:p>
        </w:tc>
        <w:tc>
          <w:tcPr>
            <w:tcW w:w="2880" w:type="dxa"/>
            <w:shd w:val="clear" w:color="auto" w:fill="0000FF"/>
          </w:tcPr>
          <w:p w14:paraId="593F4D00" w14:textId="77777777" w:rsidR="00317156" w:rsidRPr="00BD76E0" w:rsidRDefault="00317156" w:rsidP="00317156">
            <w:pPr>
              <w:rPr>
                <w:sz w:val="18"/>
              </w:rPr>
            </w:pPr>
            <w:r w:rsidRPr="00BD76E0">
              <w:rPr>
                <w:sz w:val="18"/>
              </w:rPr>
              <w:t>Description</w:t>
            </w:r>
          </w:p>
        </w:tc>
        <w:tc>
          <w:tcPr>
            <w:tcW w:w="893" w:type="dxa"/>
            <w:shd w:val="clear" w:color="auto" w:fill="0000FF"/>
          </w:tcPr>
          <w:p w14:paraId="6C79D42F" w14:textId="77777777" w:rsidR="00317156" w:rsidRPr="00BD76E0" w:rsidRDefault="00317156" w:rsidP="00317156">
            <w:pPr>
              <w:rPr>
                <w:sz w:val="18"/>
              </w:rPr>
            </w:pPr>
            <w:r w:rsidRPr="00BD76E0">
              <w:rPr>
                <w:sz w:val="18"/>
              </w:rPr>
              <w:t>Case Sensitive</w:t>
            </w:r>
          </w:p>
        </w:tc>
        <w:tc>
          <w:tcPr>
            <w:tcW w:w="884" w:type="dxa"/>
            <w:shd w:val="clear" w:color="auto" w:fill="0000FF"/>
          </w:tcPr>
          <w:p w14:paraId="18CE1174" w14:textId="77777777" w:rsidR="00317156" w:rsidRPr="00BD76E0" w:rsidRDefault="00317156" w:rsidP="00317156">
            <w:pPr>
              <w:rPr>
                <w:sz w:val="18"/>
              </w:rPr>
            </w:pPr>
            <w:r w:rsidRPr="00BD76E0">
              <w:rPr>
                <w:sz w:val="18"/>
              </w:rPr>
              <w:t>Data Required</w:t>
            </w:r>
          </w:p>
        </w:tc>
        <w:tc>
          <w:tcPr>
            <w:tcW w:w="884" w:type="dxa"/>
            <w:shd w:val="clear" w:color="auto" w:fill="0000FF"/>
          </w:tcPr>
          <w:p w14:paraId="348044B7" w14:textId="77777777" w:rsidR="00317156" w:rsidRPr="00BD76E0" w:rsidRDefault="00317156" w:rsidP="00317156">
            <w:pPr>
              <w:rPr>
                <w:sz w:val="18"/>
              </w:rPr>
            </w:pPr>
            <w:r w:rsidRPr="00BD76E0">
              <w:rPr>
                <w:sz w:val="18"/>
              </w:rPr>
              <w:t>Field Required</w:t>
            </w:r>
          </w:p>
        </w:tc>
      </w:tr>
      <w:tr w:rsidR="00317156" w:rsidRPr="00BD76E0" w14:paraId="53EA52E5" w14:textId="77777777" w:rsidTr="00317156">
        <w:tc>
          <w:tcPr>
            <w:tcW w:w="864" w:type="dxa"/>
          </w:tcPr>
          <w:p w14:paraId="194D15DF" w14:textId="77777777" w:rsidR="00317156" w:rsidRPr="00BD76E0" w:rsidRDefault="00317156" w:rsidP="00317156">
            <w:pPr>
              <w:rPr>
                <w:sz w:val="18"/>
              </w:rPr>
            </w:pPr>
            <w:r w:rsidRPr="00BD76E0">
              <w:rPr>
                <w:sz w:val="18"/>
              </w:rPr>
              <w:t>0 – 9</w:t>
            </w:r>
          </w:p>
        </w:tc>
        <w:tc>
          <w:tcPr>
            <w:tcW w:w="1224" w:type="dxa"/>
          </w:tcPr>
          <w:p w14:paraId="3D4CBE5D" w14:textId="77777777" w:rsidR="00317156" w:rsidRPr="00BD76E0" w:rsidRDefault="00317156" w:rsidP="00317156">
            <w:pPr>
              <w:rPr>
                <w:sz w:val="18"/>
              </w:rPr>
            </w:pPr>
            <w:r w:rsidRPr="00BD76E0">
              <w:rPr>
                <w:sz w:val="18"/>
              </w:rPr>
              <w:t>Char(10)</w:t>
            </w:r>
          </w:p>
        </w:tc>
        <w:tc>
          <w:tcPr>
            <w:tcW w:w="1260" w:type="dxa"/>
          </w:tcPr>
          <w:p w14:paraId="442FD206" w14:textId="77777777" w:rsidR="00317156" w:rsidRPr="00BD76E0" w:rsidRDefault="00317156" w:rsidP="00317156">
            <w:pPr>
              <w:rPr>
                <w:sz w:val="18"/>
              </w:rPr>
            </w:pPr>
            <w:r w:rsidRPr="00BD76E0">
              <w:rPr>
                <w:sz w:val="18"/>
              </w:rPr>
              <w:t>Base Sequence</w:t>
            </w:r>
          </w:p>
        </w:tc>
        <w:tc>
          <w:tcPr>
            <w:tcW w:w="2880" w:type="dxa"/>
          </w:tcPr>
          <w:p w14:paraId="7998FAA8" w14:textId="77777777" w:rsidR="00317156" w:rsidRPr="00BD76E0" w:rsidRDefault="00317156" w:rsidP="00840152">
            <w:pPr>
              <w:rPr>
                <w:sz w:val="18"/>
                <w:szCs w:val="18"/>
              </w:rPr>
            </w:pPr>
            <w:r w:rsidRPr="00BD76E0">
              <w:rPr>
                <w:sz w:val="18"/>
                <w:szCs w:val="18"/>
              </w:rPr>
              <w:t>Fixed Value “@PRM????</w:t>
            </w:r>
            <w:r w:rsidR="005A4C6B">
              <w:rPr>
                <w:sz w:val="18"/>
                <w:szCs w:val="18"/>
              </w:rPr>
              <w:t>11”</w:t>
            </w:r>
            <w:r w:rsidRPr="00BD76E0">
              <w:rPr>
                <w:sz w:val="18"/>
                <w:szCs w:val="18"/>
              </w:rPr>
              <w:t xml:space="preserve"> where “????” is a base 62 representation of the overall transaction size.</w:t>
            </w:r>
          </w:p>
        </w:tc>
        <w:tc>
          <w:tcPr>
            <w:tcW w:w="893" w:type="dxa"/>
          </w:tcPr>
          <w:p w14:paraId="7CD4EDFF" w14:textId="77777777" w:rsidR="00317156" w:rsidRPr="00BD76E0" w:rsidRDefault="00317156" w:rsidP="00317156">
            <w:pPr>
              <w:rPr>
                <w:sz w:val="18"/>
              </w:rPr>
            </w:pPr>
            <w:r w:rsidRPr="00BD76E0">
              <w:rPr>
                <w:sz w:val="18"/>
              </w:rPr>
              <w:t>Y</w:t>
            </w:r>
          </w:p>
        </w:tc>
        <w:tc>
          <w:tcPr>
            <w:tcW w:w="884" w:type="dxa"/>
          </w:tcPr>
          <w:p w14:paraId="0FBB504B" w14:textId="77777777" w:rsidR="00317156" w:rsidRPr="00BD76E0" w:rsidRDefault="00317156" w:rsidP="00317156">
            <w:pPr>
              <w:rPr>
                <w:sz w:val="18"/>
              </w:rPr>
            </w:pPr>
            <w:r w:rsidRPr="00BD76E0">
              <w:rPr>
                <w:sz w:val="18"/>
              </w:rPr>
              <w:t>A</w:t>
            </w:r>
          </w:p>
        </w:tc>
        <w:tc>
          <w:tcPr>
            <w:tcW w:w="884" w:type="dxa"/>
          </w:tcPr>
          <w:p w14:paraId="2003FC14" w14:textId="77777777" w:rsidR="00317156" w:rsidRPr="00BD76E0" w:rsidRDefault="00317156" w:rsidP="00317156">
            <w:pPr>
              <w:rPr>
                <w:sz w:val="18"/>
              </w:rPr>
            </w:pPr>
            <w:r w:rsidRPr="00BD76E0">
              <w:rPr>
                <w:sz w:val="18"/>
              </w:rPr>
              <w:t>Y</w:t>
            </w:r>
          </w:p>
        </w:tc>
      </w:tr>
      <w:tr w:rsidR="00317156" w:rsidRPr="00BD76E0" w14:paraId="44F80188" w14:textId="77777777" w:rsidTr="00317156">
        <w:tc>
          <w:tcPr>
            <w:tcW w:w="864" w:type="dxa"/>
          </w:tcPr>
          <w:p w14:paraId="5F7B0DE8" w14:textId="77777777" w:rsidR="00317156" w:rsidRPr="00BD76E0" w:rsidRDefault="00317156" w:rsidP="00317156">
            <w:pPr>
              <w:rPr>
                <w:sz w:val="18"/>
              </w:rPr>
            </w:pPr>
            <w:r w:rsidRPr="00BD76E0">
              <w:rPr>
                <w:sz w:val="18"/>
              </w:rPr>
              <w:t>10 – 17</w:t>
            </w:r>
          </w:p>
        </w:tc>
        <w:tc>
          <w:tcPr>
            <w:tcW w:w="1224" w:type="dxa"/>
          </w:tcPr>
          <w:p w14:paraId="0ED15AA5" w14:textId="77777777" w:rsidR="00317156" w:rsidRPr="00BD76E0" w:rsidRDefault="00317156" w:rsidP="00317156">
            <w:pPr>
              <w:rPr>
                <w:sz w:val="18"/>
              </w:rPr>
            </w:pPr>
            <w:r w:rsidRPr="00BD76E0">
              <w:rPr>
                <w:sz w:val="18"/>
              </w:rPr>
              <w:t>Date</w:t>
            </w:r>
          </w:p>
        </w:tc>
        <w:tc>
          <w:tcPr>
            <w:tcW w:w="1260" w:type="dxa"/>
          </w:tcPr>
          <w:p w14:paraId="108F2BDC" w14:textId="77777777" w:rsidR="00317156" w:rsidRPr="00BD76E0" w:rsidRDefault="00317156" w:rsidP="00317156">
            <w:pPr>
              <w:rPr>
                <w:sz w:val="18"/>
              </w:rPr>
            </w:pPr>
            <w:r w:rsidRPr="00BD76E0">
              <w:rPr>
                <w:sz w:val="18"/>
              </w:rPr>
              <w:t>Business Date</w:t>
            </w:r>
          </w:p>
        </w:tc>
        <w:tc>
          <w:tcPr>
            <w:tcW w:w="2880" w:type="dxa"/>
          </w:tcPr>
          <w:p w14:paraId="5F924813" w14:textId="77777777" w:rsidR="00317156" w:rsidRPr="00BD76E0" w:rsidRDefault="00317156" w:rsidP="00317156">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9E3E0BD" w14:textId="77777777" w:rsidR="00317156" w:rsidRPr="00BD76E0" w:rsidRDefault="00317156" w:rsidP="00317156">
            <w:pPr>
              <w:rPr>
                <w:sz w:val="18"/>
              </w:rPr>
            </w:pPr>
            <w:r w:rsidRPr="00BD76E0">
              <w:rPr>
                <w:sz w:val="18"/>
              </w:rPr>
              <w:t>N</w:t>
            </w:r>
          </w:p>
        </w:tc>
        <w:tc>
          <w:tcPr>
            <w:tcW w:w="884" w:type="dxa"/>
          </w:tcPr>
          <w:p w14:paraId="0631725A" w14:textId="77777777" w:rsidR="00317156" w:rsidRPr="00BD76E0" w:rsidRDefault="00317156" w:rsidP="00317156">
            <w:pPr>
              <w:rPr>
                <w:sz w:val="18"/>
              </w:rPr>
            </w:pPr>
            <w:r w:rsidRPr="00BD76E0">
              <w:rPr>
                <w:sz w:val="18"/>
              </w:rPr>
              <w:t>A</w:t>
            </w:r>
          </w:p>
        </w:tc>
        <w:tc>
          <w:tcPr>
            <w:tcW w:w="884" w:type="dxa"/>
          </w:tcPr>
          <w:p w14:paraId="31FCA94F" w14:textId="77777777" w:rsidR="00317156" w:rsidRPr="00BD76E0" w:rsidRDefault="00317156" w:rsidP="00317156">
            <w:pPr>
              <w:rPr>
                <w:sz w:val="18"/>
              </w:rPr>
            </w:pPr>
            <w:r w:rsidRPr="00BD76E0">
              <w:rPr>
                <w:sz w:val="18"/>
              </w:rPr>
              <w:t>Y</w:t>
            </w:r>
          </w:p>
        </w:tc>
      </w:tr>
      <w:tr w:rsidR="00317156" w:rsidRPr="00BD76E0" w14:paraId="7B1F9A01" w14:textId="77777777" w:rsidTr="00317156">
        <w:tc>
          <w:tcPr>
            <w:tcW w:w="864" w:type="dxa"/>
          </w:tcPr>
          <w:p w14:paraId="795FA355" w14:textId="77777777" w:rsidR="00317156" w:rsidRPr="00BD76E0" w:rsidRDefault="00317156" w:rsidP="00317156">
            <w:pPr>
              <w:rPr>
                <w:sz w:val="18"/>
              </w:rPr>
            </w:pPr>
            <w:r w:rsidRPr="00BD76E0">
              <w:rPr>
                <w:sz w:val="18"/>
              </w:rPr>
              <w:t>18 – 22</w:t>
            </w:r>
          </w:p>
        </w:tc>
        <w:tc>
          <w:tcPr>
            <w:tcW w:w="1224" w:type="dxa"/>
          </w:tcPr>
          <w:p w14:paraId="6509E76B" w14:textId="77777777" w:rsidR="00317156" w:rsidRPr="00BD76E0" w:rsidRDefault="00317156" w:rsidP="00317156">
            <w:pPr>
              <w:rPr>
                <w:sz w:val="18"/>
              </w:rPr>
            </w:pPr>
            <w:r w:rsidRPr="00BD76E0">
              <w:rPr>
                <w:sz w:val="18"/>
              </w:rPr>
              <w:t>Char(5)</w:t>
            </w:r>
          </w:p>
        </w:tc>
        <w:tc>
          <w:tcPr>
            <w:tcW w:w="1260" w:type="dxa"/>
          </w:tcPr>
          <w:p w14:paraId="47FFD14E" w14:textId="77777777" w:rsidR="00317156" w:rsidRPr="00BD76E0" w:rsidRDefault="00317156" w:rsidP="00317156">
            <w:pPr>
              <w:rPr>
                <w:sz w:val="18"/>
              </w:rPr>
            </w:pPr>
            <w:r w:rsidRPr="00BD76E0">
              <w:rPr>
                <w:sz w:val="18"/>
              </w:rPr>
              <w:t>Store Number</w:t>
            </w:r>
          </w:p>
        </w:tc>
        <w:tc>
          <w:tcPr>
            <w:tcW w:w="2880" w:type="dxa"/>
          </w:tcPr>
          <w:p w14:paraId="3C0D8A95" w14:textId="77777777" w:rsidR="00317156" w:rsidRPr="00BD76E0" w:rsidRDefault="00317156" w:rsidP="00317156">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6E8A4986" w14:textId="77777777" w:rsidR="00317156" w:rsidRPr="00BD76E0" w:rsidRDefault="00317156" w:rsidP="00317156">
            <w:pPr>
              <w:rPr>
                <w:sz w:val="18"/>
              </w:rPr>
            </w:pPr>
            <w:r w:rsidRPr="00BD76E0">
              <w:rPr>
                <w:sz w:val="18"/>
              </w:rPr>
              <w:t>N</w:t>
            </w:r>
          </w:p>
        </w:tc>
        <w:tc>
          <w:tcPr>
            <w:tcW w:w="884" w:type="dxa"/>
          </w:tcPr>
          <w:p w14:paraId="4A3379E3" w14:textId="77777777" w:rsidR="00317156" w:rsidRPr="00BD76E0" w:rsidRDefault="00317156" w:rsidP="00317156">
            <w:pPr>
              <w:rPr>
                <w:sz w:val="18"/>
              </w:rPr>
            </w:pPr>
            <w:r w:rsidRPr="00BD76E0">
              <w:rPr>
                <w:sz w:val="18"/>
              </w:rPr>
              <w:t>A</w:t>
            </w:r>
          </w:p>
        </w:tc>
        <w:tc>
          <w:tcPr>
            <w:tcW w:w="884" w:type="dxa"/>
          </w:tcPr>
          <w:p w14:paraId="33D7DBFF" w14:textId="77777777" w:rsidR="00317156" w:rsidRPr="00BD76E0" w:rsidRDefault="00317156" w:rsidP="00317156">
            <w:pPr>
              <w:rPr>
                <w:sz w:val="18"/>
              </w:rPr>
            </w:pPr>
            <w:r w:rsidRPr="00BD76E0">
              <w:rPr>
                <w:sz w:val="18"/>
              </w:rPr>
              <w:t>Y</w:t>
            </w:r>
          </w:p>
        </w:tc>
      </w:tr>
      <w:tr w:rsidR="00317156" w:rsidRPr="00BD76E0" w14:paraId="44600177" w14:textId="77777777" w:rsidTr="00317156">
        <w:tc>
          <w:tcPr>
            <w:tcW w:w="864" w:type="dxa"/>
          </w:tcPr>
          <w:p w14:paraId="06640670" w14:textId="77777777" w:rsidR="00317156" w:rsidRPr="00BD76E0" w:rsidRDefault="00317156" w:rsidP="00317156">
            <w:pPr>
              <w:rPr>
                <w:sz w:val="18"/>
              </w:rPr>
            </w:pPr>
            <w:r w:rsidRPr="00BD76E0">
              <w:rPr>
                <w:sz w:val="18"/>
              </w:rPr>
              <w:t>23 – 26</w:t>
            </w:r>
          </w:p>
        </w:tc>
        <w:tc>
          <w:tcPr>
            <w:tcW w:w="1224" w:type="dxa"/>
          </w:tcPr>
          <w:p w14:paraId="4657A3B8" w14:textId="77777777" w:rsidR="00317156" w:rsidRPr="00BD76E0" w:rsidRDefault="00317156" w:rsidP="00317156">
            <w:pPr>
              <w:rPr>
                <w:sz w:val="18"/>
              </w:rPr>
            </w:pPr>
            <w:r w:rsidRPr="00BD76E0">
              <w:rPr>
                <w:sz w:val="18"/>
              </w:rPr>
              <w:t>Numeric</w:t>
            </w:r>
          </w:p>
          <w:p w14:paraId="2B30AA0E" w14:textId="77777777" w:rsidR="00317156" w:rsidRPr="00BD76E0" w:rsidRDefault="00317156" w:rsidP="00317156">
            <w:pPr>
              <w:rPr>
                <w:sz w:val="18"/>
              </w:rPr>
            </w:pPr>
            <w:r w:rsidRPr="00BD76E0">
              <w:rPr>
                <w:sz w:val="18"/>
              </w:rPr>
              <w:t>9999</w:t>
            </w:r>
          </w:p>
        </w:tc>
        <w:tc>
          <w:tcPr>
            <w:tcW w:w="1260" w:type="dxa"/>
          </w:tcPr>
          <w:p w14:paraId="04F89742" w14:textId="77777777" w:rsidR="00317156" w:rsidRPr="00BD76E0" w:rsidRDefault="00317156" w:rsidP="00317156">
            <w:pPr>
              <w:rPr>
                <w:sz w:val="18"/>
              </w:rPr>
            </w:pPr>
            <w:r w:rsidRPr="00BD76E0">
              <w:rPr>
                <w:sz w:val="18"/>
              </w:rPr>
              <w:t>Terminal ID</w:t>
            </w:r>
          </w:p>
        </w:tc>
        <w:tc>
          <w:tcPr>
            <w:tcW w:w="2880" w:type="dxa"/>
          </w:tcPr>
          <w:p w14:paraId="4FCF6CFB" w14:textId="77777777" w:rsidR="00317156" w:rsidRPr="00BD76E0" w:rsidRDefault="00317156" w:rsidP="00317156">
            <w:pPr>
              <w:rPr>
                <w:sz w:val="18"/>
                <w:szCs w:val="18"/>
              </w:rPr>
            </w:pPr>
            <w:r w:rsidRPr="00BD76E0">
              <w:rPr>
                <w:sz w:val="18"/>
                <w:szCs w:val="18"/>
              </w:rPr>
              <w:t>A numeric value that uniquely identifies the physical terminal at a location used to capture this data.</w:t>
            </w:r>
          </w:p>
        </w:tc>
        <w:tc>
          <w:tcPr>
            <w:tcW w:w="893" w:type="dxa"/>
          </w:tcPr>
          <w:p w14:paraId="6394C740" w14:textId="77777777" w:rsidR="00317156" w:rsidRPr="00BD76E0" w:rsidRDefault="00317156" w:rsidP="00317156">
            <w:pPr>
              <w:rPr>
                <w:sz w:val="18"/>
              </w:rPr>
            </w:pPr>
            <w:r w:rsidRPr="00BD76E0">
              <w:rPr>
                <w:sz w:val="18"/>
              </w:rPr>
              <w:t>N</w:t>
            </w:r>
          </w:p>
        </w:tc>
        <w:tc>
          <w:tcPr>
            <w:tcW w:w="884" w:type="dxa"/>
          </w:tcPr>
          <w:p w14:paraId="5DACDBEF" w14:textId="77777777" w:rsidR="00317156" w:rsidRPr="00BD76E0" w:rsidRDefault="00317156" w:rsidP="00317156">
            <w:pPr>
              <w:rPr>
                <w:sz w:val="18"/>
              </w:rPr>
            </w:pPr>
            <w:r w:rsidRPr="00BD76E0">
              <w:rPr>
                <w:sz w:val="18"/>
              </w:rPr>
              <w:t>A</w:t>
            </w:r>
          </w:p>
        </w:tc>
        <w:tc>
          <w:tcPr>
            <w:tcW w:w="884" w:type="dxa"/>
          </w:tcPr>
          <w:p w14:paraId="4B7E3910" w14:textId="77777777" w:rsidR="00317156" w:rsidRPr="00BD76E0" w:rsidRDefault="00317156" w:rsidP="00317156">
            <w:pPr>
              <w:rPr>
                <w:sz w:val="18"/>
              </w:rPr>
            </w:pPr>
            <w:r w:rsidRPr="00BD76E0">
              <w:rPr>
                <w:sz w:val="18"/>
              </w:rPr>
              <w:t>Y</w:t>
            </w:r>
          </w:p>
        </w:tc>
      </w:tr>
      <w:tr w:rsidR="00317156" w:rsidRPr="00BD76E0" w14:paraId="2D7A8784" w14:textId="77777777" w:rsidTr="00317156">
        <w:tc>
          <w:tcPr>
            <w:tcW w:w="864" w:type="dxa"/>
          </w:tcPr>
          <w:p w14:paraId="3225063A" w14:textId="77777777" w:rsidR="00317156" w:rsidRPr="00BD76E0" w:rsidRDefault="00317156" w:rsidP="00317156">
            <w:pPr>
              <w:rPr>
                <w:sz w:val="18"/>
              </w:rPr>
            </w:pPr>
            <w:r w:rsidRPr="00BD76E0">
              <w:rPr>
                <w:sz w:val="18"/>
              </w:rPr>
              <w:t>27 – 32</w:t>
            </w:r>
          </w:p>
        </w:tc>
        <w:tc>
          <w:tcPr>
            <w:tcW w:w="1224" w:type="dxa"/>
          </w:tcPr>
          <w:p w14:paraId="516CAA4C" w14:textId="77777777" w:rsidR="00317156" w:rsidRPr="00BD76E0" w:rsidRDefault="00317156" w:rsidP="00317156">
            <w:pPr>
              <w:rPr>
                <w:sz w:val="18"/>
              </w:rPr>
            </w:pPr>
            <w:r w:rsidRPr="00BD76E0">
              <w:rPr>
                <w:sz w:val="18"/>
              </w:rPr>
              <w:t>Numeric</w:t>
            </w:r>
          </w:p>
          <w:p w14:paraId="50CE0D89" w14:textId="77777777" w:rsidR="00317156" w:rsidRPr="00BD76E0" w:rsidRDefault="00317156" w:rsidP="00317156">
            <w:pPr>
              <w:rPr>
                <w:sz w:val="18"/>
              </w:rPr>
            </w:pPr>
            <w:r w:rsidRPr="00BD76E0">
              <w:rPr>
                <w:sz w:val="18"/>
              </w:rPr>
              <w:t>999999</w:t>
            </w:r>
          </w:p>
        </w:tc>
        <w:tc>
          <w:tcPr>
            <w:tcW w:w="1260" w:type="dxa"/>
          </w:tcPr>
          <w:p w14:paraId="0BEA1824" w14:textId="77777777" w:rsidR="00317156" w:rsidRPr="00BD76E0" w:rsidRDefault="00317156" w:rsidP="00317156">
            <w:pPr>
              <w:rPr>
                <w:sz w:val="18"/>
              </w:rPr>
            </w:pPr>
            <w:r w:rsidRPr="00BD76E0">
              <w:rPr>
                <w:sz w:val="18"/>
              </w:rPr>
              <w:t>Sequence Number</w:t>
            </w:r>
          </w:p>
        </w:tc>
        <w:tc>
          <w:tcPr>
            <w:tcW w:w="2880" w:type="dxa"/>
          </w:tcPr>
          <w:p w14:paraId="2EACC89D" w14:textId="77777777" w:rsidR="00317156" w:rsidRPr="00BD76E0" w:rsidRDefault="00317156" w:rsidP="00317156">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598F6F8" w14:textId="77777777" w:rsidR="00317156" w:rsidRPr="00BD76E0" w:rsidRDefault="00317156" w:rsidP="00317156">
            <w:pPr>
              <w:rPr>
                <w:sz w:val="18"/>
              </w:rPr>
            </w:pPr>
            <w:r w:rsidRPr="00BD76E0">
              <w:rPr>
                <w:sz w:val="18"/>
              </w:rPr>
              <w:t>N</w:t>
            </w:r>
          </w:p>
        </w:tc>
        <w:tc>
          <w:tcPr>
            <w:tcW w:w="884" w:type="dxa"/>
          </w:tcPr>
          <w:p w14:paraId="484749F5" w14:textId="77777777" w:rsidR="00317156" w:rsidRPr="00BD76E0" w:rsidRDefault="00317156" w:rsidP="00317156">
            <w:pPr>
              <w:rPr>
                <w:sz w:val="18"/>
              </w:rPr>
            </w:pPr>
            <w:r w:rsidRPr="00BD76E0">
              <w:rPr>
                <w:sz w:val="18"/>
              </w:rPr>
              <w:t>A</w:t>
            </w:r>
          </w:p>
        </w:tc>
        <w:tc>
          <w:tcPr>
            <w:tcW w:w="884" w:type="dxa"/>
          </w:tcPr>
          <w:p w14:paraId="71ED08E1" w14:textId="77777777" w:rsidR="00317156" w:rsidRPr="00BD76E0" w:rsidRDefault="00317156" w:rsidP="00317156">
            <w:pPr>
              <w:rPr>
                <w:sz w:val="18"/>
              </w:rPr>
            </w:pPr>
            <w:r w:rsidRPr="00BD76E0">
              <w:rPr>
                <w:sz w:val="18"/>
              </w:rPr>
              <w:t>Y</w:t>
            </w:r>
          </w:p>
        </w:tc>
      </w:tr>
      <w:tr w:rsidR="00317156" w:rsidRPr="00BD76E0" w14:paraId="1D89E80A" w14:textId="77777777" w:rsidTr="00317156">
        <w:tc>
          <w:tcPr>
            <w:tcW w:w="864" w:type="dxa"/>
          </w:tcPr>
          <w:p w14:paraId="50AD9C75" w14:textId="77777777" w:rsidR="00317156" w:rsidRPr="00BD76E0" w:rsidRDefault="00317156" w:rsidP="00317156">
            <w:pPr>
              <w:rPr>
                <w:sz w:val="18"/>
              </w:rPr>
            </w:pPr>
            <w:r w:rsidRPr="00BD76E0">
              <w:rPr>
                <w:sz w:val="18"/>
              </w:rPr>
              <w:t>33 – 42</w:t>
            </w:r>
          </w:p>
        </w:tc>
        <w:tc>
          <w:tcPr>
            <w:tcW w:w="1224" w:type="dxa"/>
            <w:vAlign w:val="bottom"/>
          </w:tcPr>
          <w:p w14:paraId="2F58159D"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6141EB18"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38E4E75D"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vAlign w:val="bottom"/>
          </w:tcPr>
          <w:p w14:paraId="408CA6FD"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6EEF0755" w14:textId="77777777" w:rsidR="00317156" w:rsidRPr="00BD76E0" w:rsidRDefault="00317156" w:rsidP="00317156">
            <w:pPr>
              <w:rPr>
                <w:sz w:val="18"/>
              </w:rPr>
            </w:pPr>
            <w:r w:rsidRPr="00BD76E0">
              <w:rPr>
                <w:sz w:val="18"/>
              </w:rPr>
              <w:t>N</w:t>
            </w:r>
          </w:p>
        </w:tc>
        <w:tc>
          <w:tcPr>
            <w:tcW w:w="884" w:type="dxa"/>
          </w:tcPr>
          <w:p w14:paraId="62F93665" w14:textId="77777777" w:rsidR="00317156" w:rsidRPr="00BD76E0" w:rsidRDefault="00317156" w:rsidP="00317156">
            <w:pPr>
              <w:rPr>
                <w:sz w:val="18"/>
              </w:rPr>
            </w:pPr>
            <w:r w:rsidRPr="00BD76E0">
              <w:rPr>
                <w:sz w:val="18"/>
              </w:rPr>
              <w:t>A</w:t>
            </w:r>
          </w:p>
        </w:tc>
        <w:tc>
          <w:tcPr>
            <w:tcW w:w="884" w:type="dxa"/>
          </w:tcPr>
          <w:p w14:paraId="0DA8BDE6" w14:textId="77777777" w:rsidR="00317156" w:rsidRPr="00BD76E0" w:rsidRDefault="00317156" w:rsidP="00317156">
            <w:pPr>
              <w:rPr>
                <w:sz w:val="18"/>
              </w:rPr>
            </w:pPr>
            <w:r w:rsidRPr="00BD76E0">
              <w:rPr>
                <w:sz w:val="18"/>
              </w:rPr>
              <w:t>Y</w:t>
            </w:r>
          </w:p>
        </w:tc>
      </w:tr>
      <w:tr w:rsidR="00317156" w:rsidRPr="00BD76E0" w14:paraId="644B898D" w14:textId="77777777" w:rsidTr="00317156">
        <w:tc>
          <w:tcPr>
            <w:tcW w:w="864" w:type="dxa"/>
          </w:tcPr>
          <w:p w14:paraId="4E97860C" w14:textId="77777777" w:rsidR="00317156" w:rsidRPr="00BD76E0" w:rsidRDefault="00317156" w:rsidP="00317156">
            <w:pPr>
              <w:rPr>
                <w:sz w:val="18"/>
              </w:rPr>
            </w:pPr>
            <w:r w:rsidRPr="00BD76E0">
              <w:rPr>
                <w:sz w:val="18"/>
              </w:rPr>
              <w:t>43 – 56</w:t>
            </w:r>
          </w:p>
        </w:tc>
        <w:tc>
          <w:tcPr>
            <w:tcW w:w="1224" w:type="dxa"/>
            <w:vAlign w:val="bottom"/>
          </w:tcPr>
          <w:p w14:paraId="25FE5FF7"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Timestamp </w:t>
            </w:r>
          </w:p>
        </w:tc>
        <w:tc>
          <w:tcPr>
            <w:tcW w:w="1260" w:type="dxa"/>
            <w:vAlign w:val="bottom"/>
          </w:tcPr>
          <w:p w14:paraId="2AB445E6"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Export timestamp</w:t>
            </w:r>
          </w:p>
        </w:tc>
        <w:tc>
          <w:tcPr>
            <w:tcW w:w="2880" w:type="dxa"/>
            <w:vAlign w:val="bottom"/>
          </w:tcPr>
          <w:p w14:paraId="60EA40C0"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System clock timestamp (YYYYMMDDHHMISS)</w:t>
            </w:r>
          </w:p>
        </w:tc>
        <w:tc>
          <w:tcPr>
            <w:tcW w:w="893" w:type="dxa"/>
          </w:tcPr>
          <w:p w14:paraId="15C2E86F" w14:textId="77777777" w:rsidR="00317156" w:rsidRPr="00BD76E0" w:rsidRDefault="00317156" w:rsidP="00317156">
            <w:pPr>
              <w:rPr>
                <w:sz w:val="18"/>
              </w:rPr>
            </w:pPr>
            <w:r w:rsidRPr="00BD76E0">
              <w:rPr>
                <w:sz w:val="18"/>
              </w:rPr>
              <w:t>N</w:t>
            </w:r>
          </w:p>
        </w:tc>
        <w:tc>
          <w:tcPr>
            <w:tcW w:w="884" w:type="dxa"/>
          </w:tcPr>
          <w:p w14:paraId="715BA644" w14:textId="77777777" w:rsidR="00317156" w:rsidRPr="00BD76E0" w:rsidRDefault="00317156" w:rsidP="00317156">
            <w:pPr>
              <w:rPr>
                <w:sz w:val="18"/>
              </w:rPr>
            </w:pPr>
            <w:r w:rsidRPr="00BD76E0">
              <w:rPr>
                <w:sz w:val="18"/>
              </w:rPr>
              <w:t>A</w:t>
            </w:r>
          </w:p>
        </w:tc>
        <w:tc>
          <w:tcPr>
            <w:tcW w:w="884" w:type="dxa"/>
          </w:tcPr>
          <w:p w14:paraId="64066487" w14:textId="77777777" w:rsidR="00317156" w:rsidRPr="00BD76E0" w:rsidRDefault="00317156" w:rsidP="00317156">
            <w:pPr>
              <w:rPr>
                <w:sz w:val="18"/>
              </w:rPr>
            </w:pPr>
            <w:r w:rsidRPr="00BD76E0">
              <w:rPr>
                <w:sz w:val="18"/>
              </w:rPr>
              <w:t>Y</w:t>
            </w:r>
          </w:p>
        </w:tc>
      </w:tr>
      <w:tr w:rsidR="00317156" w:rsidRPr="00BD76E0" w14:paraId="74BFCA68" w14:textId="77777777" w:rsidTr="00317156">
        <w:tc>
          <w:tcPr>
            <w:tcW w:w="864" w:type="dxa"/>
          </w:tcPr>
          <w:p w14:paraId="40E8BF63" w14:textId="77777777" w:rsidR="00317156" w:rsidRPr="00BD76E0" w:rsidRDefault="00317156" w:rsidP="00317156">
            <w:pPr>
              <w:rPr>
                <w:sz w:val="18"/>
              </w:rPr>
            </w:pPr>
            <w:r w:rsidRPr="00BD76E0">
              <w:rPr>
                <w:sz w:val="18"/>
              </w:rPr>
              <w:t>57 – 61</w:t>
            </w:r>
          </w:p>
        </w:tc>
        <w:tc>
          <w:tcPr>
            <w:tcW w:w="1224" w:type="dxa"/>
            <w:vAlign w:val="bottom"/>
          </w:tcPr>
          <w:p w14:paraId="3C0318A6"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Char(5)</w:t>
            </w:r>
          </w:p>
        </w:tc>
        <w:tc>
          <w:tcPr>
            <w:tcW w:w="1260" w:type="dxa"/>
            <w:vAlign w:val="bottom"/>
          </w:tcPr>
          <w:p w14:paraId="5DD5706B"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Format Version</w:t>
            </w:r>
          </w:p>
        </w:tc>
        <w:tc>
          <w:tcPr>
            <w:tcW w:w="2880" w:type="dxa"/>
            <w:vAlign w:val="bottom"/>
          </w:tcPr>
          <w:p w14:paraId="6046AA16"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File Format Version-value 1</w:t>
            </w:r>
          </w:p>
        </w:tc>
        <w:tc>
          <w:tcPr>
            <w:tcW w:w="893" w:type="dxa"/>
          </w:tcPr>
          <w:p w14:paraId="11F7F971" w14:textId="77777777" w:rsidR="00317156" w:rsidRPr="00BD76E0" w:rsidRDefault="00317156" w:rsidP="00317156">
            <w:pPr>
              <w:rPr>
                <w:sz w:val="18"/>
              </w:rPr>
            </w:pPr>
            <w:r w:rsidRPr="00BD76E0">
              <w:rPr>
                <w:sz w:val="18"/>
              </w:rPr>
              <w:t>N</w:t>
            </w:r>
          </w:p>
        </w:tc>
        <w:tc>
          <w:tcPr>
            <w:tcW w:w="884" w:type="dxa"/>
          </w:tcPr>
          <w:p w14:paraId="712929A8" w14:textId="77777777" w:rsidR="00317156" w:rsidRPr="00BD76E0" w:rsidRDefault="00317156" w:rsidP="00317156">
            <w:pPr>
              <w:rPr>
                <w:sz w:val="18"/>
              </w:rPr>
            </w:pPr>
            <w:r w:rsidRPr="00BD76E0">
              <w:rPr>
                <w:sz w:val="18"/>
              </w:rPr>
              <w:t>A</w:t>
            </w:r>
          </w:p>
        </w:tc>
        <w:tc>
          <w:tcPr>
            <w:tcW w:w="884" w:type="dxa"/>
          </w:tcPr>
          <w:p w14:paraId="5330086B" w14:textId="77777777" w:rsidR="00317156" w:rsidRPr="00BD76E0" w:rsidRDefault="00317156" w:rsidP="00317156">
            <w:pPr>
              <w:rPr>
                <w:sz w:val="18"/>
              </w:rPr>
            </w:pPr>
            <w:r w:rsidRPr="00BD76E0">
              <w:rPr>
                <w:sz w:val="18"/>
              </w:rPr>
              <w:t>Y</w:t>
            </w:r>
          </w:p>
        </w:tc>
      </w:tr>
    </w:tbl>
    <w:p w14:paraId="7CC4FA4E" w14:textId="77777777" w:rsidR="00317156" w:rsidRPr="00BD76E0" w:rsidRDefault="00317156" w:rsidP="00317156">
      <w:pPr>
        <w:jc w:val="both"/>
      </w:pPr>
    </w:p>
    <w:p w14:paraId="2BC36C5C" w14:textId="77777777" w:rsidR="00317156" w:rsidRPr="00BD76E0" w:rsidRDefault="00317156" w:rsidP="00317156">
      <w:pPr>
        <w:jc w:val="both"/>
      </w:pPr>
    </w:p>
    <w:p w14:paraId="0320E02A" w14:textId="77777777" w:rsidR="00317156" w:rsidRPr="00BD76E0" w:rsidRDefault="00317156" w:rsidP="00317156">
      <w:pPr>
        <w:jc w:val="both"/>
        <w:rPr>
          <w:b/>
          <w:sz w:val="22"/>
          <w:u w:val="single"/>
        </w:rPr>
      </w:pPr>
      <w:r w:rsidRPr="00BD76E0">
        <w:rPr>
          <w:b/>
          <w:sz w:val="22"/>
          <w:u w:val="single"/>
        </w:rPr>
        <w:t>Simple Promotion Header (SH)</w:t>
      </w:r>
    </w:p>
    <w:p w14:paraId="1F445D76" w14:textId="77777777" w:rsidR="00317156" w:rsidRPr="00BD76E0" w:rsidRDefault="00317156" w:rsidP="00317156">
      <w:pPr>
        <w:jc w:val="both"/>
      </w:pPr>
      <w:r w:rsidRPr="00BD76E0">
        <w:t xml:space="preserve">This record may be included to define the simple promotion (discount).   </w:t>
      </w:r>
    </w:p>
    <w:p w14:paraId="1CC2462C" w14:textId="77777777" w:rsidR="00317156" w:rsidRPr="00BD76E0" w:rsidRDefault="00317156" w:rsidP="00317156">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317156" w:rsidRPr="00BD76E0" w14:paraId="280801C9" w14:textId="77777777" w:rsidTr="00317156">
        <w:tc>
          <w:tcPr>
            <w:tcW w:w="864" w:type="dxa"/>
            <w:shd w:val="clear" w:color="auto" w:fill="0000FF"/>
          </w:tcPr>
          <w:p w14:paraId="640AC958" w14:textId="77777777" w:rsidR="00317156" w:rsidRPr="00BD76E0" w:rsidRDefault="00317156" w:rsidP="00317156">
            <w:pPr>
              <w:rPr>
                <w:sz w:val="18"/>
              </w:rPr>
            </w:pPr>
            <w:r w:rsidRPr="00BD76E0">
              <w:rPr>
                <w:sz w:val="18"/>
              </w:rPr>
              <w:t>Byte Position</w:t>
            </w:r>
          </w:p>
        </w:tc>
        <w:tc>
          <w:tcPr>
            <w:tcW w:w="1224" w:type="dxa"/>
            <w:shd w:val="clear" w:color="auto" w:fill="0000FF"/>
          </w:tcPr>
          <w:p w14:paraId="0CDB1A20" w14:textId="77777777" w:rsidR="00317156" w:rsidRPr="00BD76E0" w:rsidRDefault="00317156" w:rsidP="00317156">
            <w:pPr>
              <w:rPr>
                <w:sz w:val="18"/>
              </w:rPr>
            </w:pPr>
            <w:r w:rsidRPr="00BD76E0">
              <w:rPr>
                <w:sz w:val="18"/>
              </w:rPr>
              <w:t>Data Type</w:t>
            </w:r>
          </w:p>
        </w:tc>
        <w:tc>
          <w:tcPr>
            <w:tcW w:w="1260" w:type="dxa"/>
            <w:shd w:val="clear" w:color="auto" w:fill="0000FF"/>
          </w:tcPr>
          <w:p w14:paraId="4C85F958" w14:textId="77777777" w:rsidR="00317156" w:rsidRPr="00BD76E0" w:rsidRDefault="00317156" w:rsidP="00317156">
            <w:pPr>
              <w:rPr>
                <w:sz w:val="18"/>
              </w:rPr>
            </w:pPr>
            <w:r w:rsidRPr="00BD76E0">
              <w:rPr>
                <w:sz w:val="18"/>
              </w:rPr>
              <w:t>Name</w:t>
            </w:r>
          </w:p>
        </w:tc>
        <w:tc>
          <w:tcPr>
            <w:tcW w:w="2880" w:type="dxa"/>
            <w:shd w:val="clear" w:color="auto" w:fill="0000FF"/>
          </w:tcPr>
          <w:p w14:paraId="4ABB75E4" w14:textId="77777777" w:rsidR="00317156" w:rsidRPr="00BD76E0" w:rsidRDefault="00317156" w:rsidP="00317156">
            <w:pPr>
              <w:rPr>
                <w:sz w:val="18"/>
              </w:rPr>
            </w:pPr>
            <w:r w:rsidRPr="00BD76E0">
              <w:rPr>
                <w:sz w:val="18"/>
              </w:rPr>
              <w:t>Description</w:t>
            </w:r>
          </w:p>
        </w:tc>
        <w:tc>
          <w:tcPr>
            <w:tcW w:w="893" w:type="dxa"/>
            <w:shd w:val="clear" w:color="auto" w:fill="0000FF"/>
          </w:tcPr>
          <w:p w14:paraId="14A68C44" w14:textId="77777777" w:rsidR="00317156" w:rsidRPr="00BD76E0" w:rsidRDefault="00317156" w:rsidP="00317156">
            <w:pPr>
              <w:rPr>
                <w:sz w:val="18"/>
              </w:rPr>
            </w:pPr>
            <w:r w:rsidRPr="00BD76E0">
              <w:rPr>
                <w:sz w:val="18"/>
              </w:rPr>
              <w:t>Case Sensitive</w:t>
            </w:r>
          </w:p>
        </w:tc>
        <w:tc>
          <w:tcPr>
            <w:tcW w:w="884" w:type="dxa"/>
            <w:shd w:val="clear" w:color="auto" w:fill="0000FF"/>
          </w:tcPr>
          <w:p w14:paraId="545FB769" w14:textId="77777777" w:rsidR="00317156" w:rsidRPr="00BD76E0" w:rsidRDefault="00317156" w:rsidP="00317156">
            <w:pPr>
              <w:rPr>
                <w:sz w:val="18"/>
              </w:rPr>
            </w:pPr>
            <w:r w:rsidRPr="00BD76E0">
              <w:rPr>
                <w:sz w:val="18"/>
              </w:rPr>
              <w:t>Data Required</w:t>
            </w:r>
          </w:p>
        </w:tc>
        <w:tc>
          <w:tcPr>
            <w:tcW w:w="884" w:type="dxa"/>
            <w:shd w:val="clear" w:color="auto" w:fill="0000FF"/>
          </w:tcPr>
          <w:p w14:paraId="770C2583" w14:textId="77777777" w:rsidR="00317156" w:rsidRPr="00BD76E0" w:rsidRDefault="00317156" w:rsidP="00317156">
            <w:pPr>
              <w:rPr>
                <w:sz w:val="18"/>
              </w:rPr>
            </w:pPr>
            <w:r w:rsidRPr="00BD76E0">
              <w:rPr>
                <w:sz w:val="18"/>
              </w:rPr>
              <w:t>Field Required</w:t>
            </w:r>
          </w:p>
        </w:tc>
      </w:tr>
      <w:tr w:rsidR="00317156" w:rsidRPr="00BD76E0" w14:paraId="4B2C8476" w14:textId="77777777" w:rsidTr="00317156">
        <w:tc>
          <w:tcPr>
            <w:tcW w:w="864" w:type="dxa"/>
          </w:tcPr>
          <w:p w14:paraId="563944C6" w14:textId="77777777" w:rsidR="00317156" w:rsidRPr="00BD76E0" w:rsidRDefault="00317156" w:rsidP="00317156">
            <w:pPr>
              <w:rPr>
                <w:sz w:val="18"/>
              </w:rPr>
            </w:pPr>
            <w:r w:rsidRPr="00BD76E0">
              <w:rPr>
                <w:sz w:val="18"/>
              </w:rPr>
              <w:t>0 – 3</w:t>
            </w:r>
          </w:p>
        </w:tc>
        <w:tc>
          <w:tcPr>
            <w:tcW w:w="1224" w:type="dxa"/>
          </w:tcPr>
          <w:p w14:paraId="6E104814" w14:textId="77777777" w:rsidR="00317156" w:rsidRPr="00BD76E0" w:rsidRDefault="00317156" w:rsidP="00317156">
            <w:pPr>
              <w:rPr>
                <w:sz w:val="18"/>
              </w:rPr>
            </w:pPr>
            <w:r w:rsidRPr="00BD76E0">
              <w:rPr>
                <w:sz w:val="18"/>
              </w:rPr>
              <w:t>Byte(4)</w:t>
            </w:r>
          </w:p>
        </w:tc>
        <w:tc>
          <w:tcPr>
            <w:tcW w:w="1260" w:type="dxa"/>
          </w:tcPr>
          <w:p w14:paraId="01AA138B" w14:textId="77777777" w:rsidR="00317156" w:rsidRPr="00BD76E0" w:rsidRDefault="00317156" w:rsidP="00317156">
            <w:pPr>
              <w:rPr>
                <w:sz w:val="18"/>
              </w:rPr>
            </w:pPr>
            <w:r w:rsidRPr="00BD76E0">
              <w:rPr>
                <w:sz w:val="18"/>
              </w:rPr>
              <w:t>Alternate Sequence</w:t>
            </w:r>
          </w:p>
        </w:tc>
        <w:tc>
          <w:tcPr>
            <w:tcW w:w="2880" w:type="dxa"/>
          </w:tcPr>
          <w:p w14:paraId="74BC5ABD" w14:textId="77777777" w:rsidR="00317156" w:rsidRPr="00BD76E0" w:rsidRDefault="00317156" w:rsidP="00317156">
            <w:pPr>
              <w:rPr>
                <w:sz w:val="18"/>
              </w:rPr>
            </w:pPr>
            <w:r w:rsidRPr="00BD76E0">
              <w:rPr>
                <w:sz w:val="18"/>
              </w:rPr>
              <w:t xml:space="preserve">Fixed Value “??SH”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78F1FB0B" w14:textId="77777777" w:rsidR="00317156" w:rsidRPr="00BD76E0" w:rsidRDefault="00317156" w:rsidP="00317156">
            <w:pPr>
              <w:rPr>
                <w:sz w:val="18"/>
              </w:rPr>
            </w:pPr>
            <w:r w:rsidRPr="00BD76E0">
              <w:rPr>
                <w:sz w:val="18"/>
              </w:rPr>
              <w:t>N</w:t>
            </w:r>
          </w:p>
        </w:tc>
        <w:tc>
          <w:tcPr>
            <w:tcW w:w="884" w:type="dxa"/>
          </w:tcPr>
          <w:p w14:paraId="7638E06F" w14:textId="77777777" w:rsidR="00317156" w:rsidRPr="00BD76E0" w:rsidRDefault="00317156" w:rsidP="00317156">
            <w:pPr>
              <w:rPr>
                <w:sz w:val="18"/>
              </w:rPr>
            </w:pPr>
            <w:r w:rsidRPr="00BD76E0">
              <w:rPr>
                <w:sz w:val="18"/>
              </w:rPr>
              <w:t>A</w:t>
            </w:r>
          </w:p>
        </w:tc>
        <w:tc>
          <w:tcPr>
            <w:tcW w:w="884" w:type="dxa"/>
          </w:tcPr>
          <w:p w14:paraId="7F0703DF" w14:textId="77777777" w:rsidR="00317156" w:rsidRPr="00BD76E0" w:rsidRDefault="00317156" w:rsidP="00317156">
            <w:pPr>
              <w:rPr>
                <w:sz w:val="18"/>
              </w:rPr>
            </w:pPr>
            <w:r w:rsidRPr="00BD76E0">
              <w:rPr>
                <w:sz w:val="18"/>
              </w:rPr>
              <w:t>Y</w:t>
            </w:r>
          </w:p>
        </w:tc>
      </w:tr>
      <w:tr w:rsidR="00317156" w:rsidRPr="00BD76E0" w14:paraId="1CE66DBE" w14:textId="77777777" w:rsidTr="00317156">
        <w:tc>
          <w:tcPr>
            <w:tcW w:w="864" w:type="dxa"/>
          </w:tcPr>
          <w:p w14:paraId="05E285DA" w14:textId="77777777" w:rsidR="00317156" w:rsidRPr="00BD76E0" w:rsidRDefault="00317156" w:rsidP="00317156">
            <w:pPr>
              <w:rPr>
                <w:sz w:val="18"/>
              </w:rPr>
            </w:pPr>
            <w:r w:rsidRPr="00BD76E0">
              <w:rPr>
                <w:sz w:val="18"/>
              </w:rPr>
              <w:t>4 – 13</w:t>
            </w:r>
          </w:p>
        </w:tc>
        <w:tc>
          <w:tcPr>
            <w:tcW w:w="1224" w:type="dxa"/>
            <w:vAlign w:val="bottom"/>
          </w:tcPr>
          <w:p w14:paraId="5E35ADA5"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4C538EA6"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3C944BE0"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Line id </w:t>
            </w:r>
          </w:p>
        </w:tc>
        <w:tc>
          <w:tcPr>
            <w:tcW w:w="2880" w:type="dxa"/>
            <w:vAlign w:val="bottom"/>
          </w:tcPr>
          <w:p w14:paraId="202F947D"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Unique line id</w:t>
            </w:r>
          </w:p>
        </w:tc>
        <w:tc>
          <w:tcPr>
            <w:tcW w:w="893" w:type="dxa"/>
          </w:tcPr>
          <w:p w14:paraId="5C603728" w14:textId="77777777" w:rsidR="00317156" w:rsidRPr="00BD76E0" w:rsidRDefault="00317156" w:rsidP="00317156">
            <w:pPr>
              <w:rPr>
                <w:sz w:val="18"/>
              </w:rPr>
            </w:pPr>
          </w:p>
        </w:tc>
        <w:tc>
          <w:tcPr>
            <w:tcW w:w="884" w:type="dxa"/>
          </w:tcPr>
          <w:p w14:paraId="7230D8C3" w14:textId="77777777" w:rsidR="00317156" w:rsidRPr="00BD76E0" w:rsidRDefault="00317156" w:rsidP="00317156">
            <w:pPr>
              <w:rPr>
                <w:sz w:val="18"/>
              </w:rPr>
            </w:pPr>
          </w:p>
        </w:tc>
        <w:tc>
          <w:tcPr>
            <w:tcW w:w="884" w:type="dxa"/>
          </w:tcPr>
          <w:p w14:paraId="56F8ABDF" w14:textId="77777777" w:rsidR="00317156" w:rsidRPr="00BD76E0" w:rsidRDefault="00317156" w:rsidP="00317156">
            <w:pPr>
              <w:rPr>
                <w:sz w:val="18"/>
              </w:rPr>
            </w:pPr>
          </w:p>
        </w:tc>
      </w:tr>
      <w:tr w:rsidR="00317156" w:rsidRPr="00BD76E0" w14:paraId="2BDFFDD7" w14:textId="77777777" w:rsidTr="00317156">
        <w:tc>
          <w:tcPr>
            <w:tcW w:w="864" w:type="dxa"/>
          </w:tcPr>
          <w:p w14:paraId="4F0CE2CC" w14:textId="77777777" w:rsidR="00317156" w:rsidRPr="00BD76E0" w:rsidRDefault="00317156" w:rsidP="00317156">
            <w:pPr>
              <w:rPr>
                <w:sz w:val="18"/>
              </w:rPr>
            </w:pPr>
            <w:r w:rsidRPr="00BD76E0">
              <w:rPr>
                <w:sz w:val="18"/>
              </w:rPr>
              <w:t>14 – 16</w:t>
            </w:r>
          </w:p>
        </w:tc>
        <w:tc>
          <w:tcPr>
            <w:tcW w:w="1224" w:type="dxa"/>
            <w:vAlign w:val="bottom"/>
          </w:tcPr>
          <w:p w14:paraId="3C657E9B"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Char(3) </w:t>
            </w:r>
          </w:p>
        </w:tc>
        <w:tc>
          <w:tcPr>
            <w:tcW w:w="1260" w:type="dxa"/>
            <w:vAlign w:val="bottom"/>
          </w:tcPr>
          <w:p w14:paraId="1CB6D9A0"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Event Type </w:t>
            </w:r>
          </w:p>
        </w:tc>
        <w:tc>
          <w:tcPr>
            <w:tcW w:w="2880" w:type="dxa"/>
            <w:vAlign w:val="bottom"/>
          </w:tcPr>
          <w:p w14:paraId="2DC79662" w14:textId="77777777" w:rsidR="00317156" w:rsidRPr="00BD76E0" w:rsidRDefault="00317156" w:rsidP="00317156">
            <w:pPr>
              <w:overflowPunct/>
              <w:autoSpaceDE/>
              <w:autoSpaceDN/>
              <w:adjustRightInd/>
              <w:textAlignment w:val="auto"/>
              <w:rPr>
                <w:rFonts w:ascii="Palatino-Roman" w:hAnsi="Palatino-Roman" w:cs="Arial"/>
                <w:b/>
                <w:sz w:val="18"/>
                <w:szCs w:val="18"/>
              </w:rPr>
            </w:pPr>
            <w:r w:rsidRPr="00BD76E0">
              <w:t xml:space="preserve">Event type referred to in this simple promotion.  </w:t>
            </w:r>
            <w:r w:rsidRPr="00BD76E0">
              <w:rPr>
                <w:sz w:val="18"/>
              </w:rPr>
              <w:t xml:space="preserve">Valid values listed in section </w:t>
            </w:r>
            <w:r w:rsidR="00192CE5">
              <w:fldChar w:fldCharType="begin"/>
            </w:r>
            <w:r w:rsidR="00192CE5">
              <w:instrText xml:space="preserve"> REF  OLE_LINK2 \h \r  \* MERGEFORMAT </w:instrText>
            </w:r>
            <w:r w:rsidR="00192CE5">
              <w:fldChar w:fldCharType="separate"/>
            </w:r>
            <w:r w:rsidR="00E20E35" w:rsidRPr="00BD76E0">
              <w:rPr>
                <w:sz w:val="18"/>
              </w:rPr>
              <w:t>4.3.9.1</w:t>
            </w:r>
            <w:r w:rsidR="00192CE5">
              <w:fldChar w:fldCharType="end"/>
            </w:r>
          </w:p>
        </w:tc>
        <w:tc>
          <w:tcPr>
            <w:tcW w:w="893" w:type="dxa"/>
          </w:tcPr>
          <w:p w14:paraId="5CE0FD79" w14:textId="77777777" w:rsidR="00317156" w:rsidRPr="00BD76E0" w:rsidRDefault="00317156" w:rsidP="00317156">
            <w:pPr>
              <w:rPr>
                <w:sz w:val="18"/>
              </w:rPr>
            </w:pPr>
          </w:p>
        </w:tc>
        <w:tc>
          <w:tcPr>
            <w:tcW w:w="884" w:type="dxa"/>
          </w:tcPr>
          <w:p w14:paraId="3E68FCEC" w14:textId="77777777" w:rsidR="00317156" w:rsidRPr="00BD76E0" w:rsidRDefault="00317156" w:rsidP="00317156">
            <w:pPr>
              <w:rPr>
                <w:sz w:val="18"/>
              </w:rPr>
            </w:pPr>
          </w:p>
        </w:tc>
        <w:tc>
          <w:tcPr>
            <w:tcW w:w="884" w:type="dxa"/>
          </w:tcPr>
          <w:p w14:paraId="5CBBCE23" w14:textId="77777777" w:rsidR="00317156" w:rsidRPr="00BD76E0" w:rsidRDefault="00317156" w:rsidP="00317156">
            <w:pPr>
              <w:rPr>
                <w:sz w:val="18"/>
              </w:rPr>
            </w:pPr>
          </w:p>
        </w:tc>
      </w:tr>
      <w:tr w:rsidR="00317156" w:rsidRPr="00BD76E0" w14:paraId="6BDB10FE" w14:textId="77777777" w:rsidTr="00317156">
        <w:tc>
          <w:tcPr>
            <w:tcW w:w="864" w:type="dxa"/>
          </w:tcPr>
          <w:p w14:paraId="4B19F4E0" w14:textId="77777777" w:rsidR="00317156" w:rsidRPr="00BD76E0" w:rsidRDefault="00317156" w:rsidP="00317156">
            <w:pPr>
              <w:rPr>
                <w:sz w:val="18"/>
              </w:rPr>
            </w:pPr>
            <w:r w:rsidRPr="00BD76E0">
              <w:rPr>
                <w:sz w:val="18"/>
              </w:rPr>
              <w:t>17 – 26</w:t>
            </w:r>
          </w:p>
        </w:tc>
        <w:tc>
          <w:tcPr>
            <w:tcW w:w="1224" w:type="dxa"/>
            <w:vAlign w:val="bottom"/>
          </w:tcPr>
          <w:p w14:paraId="3DD41210"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0BC5BDBE"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3C0CD1E7"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Promotion Id </w:t>
            </w:r>
          </w:p>
        </w:tc>
        <w:tc>
          <w:tcPr>
            <w:tcW w:w="2880" w:type="dxa"/>
            <w:vAlign w:val="bottom"/>
          </w:tcPr>
          <w:p w14:paraId="52DD6761"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Id</w:t>
            </w:r>
          </w:p>
        </w:tc>
        <w:tc>
          <w:tcPr>
            <w:tcW w:w="893" w:type="dxa"/>
          </w:tcPr>
          <w:p w14:paraId="12D3D3A0" w14:textId="77777777" w:rsidR="00317156" w:rsidRPr="00BD76E0" w:rsidRDefault="00317156" w:rsidP="00317156">
            <w:pPr>
              <w:rPr>
                <w:sz w:val="18"/>
              </w:rPr>
            </w:pPr>
          </w:p>
        </w:tc>
        <w:tc>
          <w:tcPr>
            <w:tcW w:w="884" w:type="dxa"/>
          </w:tcPr>
          <w:p w14:paraId="636A5D5E" w14:textId="77777777" w:rsidR="00317156" w:rsidRPr="00BD76E0" w:rsidRDefault="00317156" w:rsidP="00317156">
            <w:pPr>
              <w:rPr>
                <w:sz w:val="18"/>
              </w:rPr>
            </w:pPr>
          </w:p>
        </w:tc>
        <w:tc>
          <w:tcPr>
            <w:tcW w:w="884" w:type="dxa"/>
          </w:tcPr>
          <w:p w14:paraId="028CBA7D" w14:textId="77777777" w:rsidR="00317156" w:rsidRPr="00BD76E0" w:rsidRDefault="00317156" w:rsidP="00317156">
            <w:pPr>
              <w:rPr>
                <w:sz w:val="18"/>
              </w:rPr>
            </w:pPr>
          </w:p>
        </w:tc>
      </w:tr>
      <w:tr w:rsidR="00317156" w:rsidRPr="00BD76E0" w14:paraId="40FAA532" w14:textId="77777777" w:rsidTr="00317156">
        <w:tc>
          <w:tcPr>
            <w:tcW w:w="864" w:type="dxa"/>
          </w:tcPr>
          <w:p w14:paraId="4E27DA55" w14:textId="77777777" w:rsidR="00317156" w:rsidRPr="00BD76E0" w:rsidRDefault="00317156" w:rsidP="00317156">
            <w:pPr>
              <w:rPr>
                <w:sz w:val="18"/>
              </w:rPr>
            </w:pPr>
            <w:r w:rsidRPr="00BD76E0">
              <w:rPr>
                <w:sz w:val="18"/>
              </w:rPr>
              <w:t>27 – 36</w:t>
            </w:r>
          </w:p>
        </w:tc>
        <w:tc>
          <w:tcPr>
            <w:tcW w:w="1224" w:type="dxa"/>
            <w:vAlign w:val="bottom"/>
          </w:tcPr>
          <w:p w14:paraId="69EFDB99"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31C86BED"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70E139C9"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Promo Comp Id </w:t>
            </w:r>
          </w:p>
        </w:tc>
        <w:tc>
          <w:tcPr>
            <w:tcW w:w="2880" w:type="dxa"/>
            <w:vAlign w:val="bottom"/>
          </w:tcPr>
          <w:p w14:paraId="0B72DA4B"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Id</w:t>
            </w:r>
          </w:p>
        </w:tc>
        <w:tc>
          <w:tcPr>
            <w:tcW w:w="893" w:type="dxa"/>
          </w:tcPr>
          <w:p w14:paraId="502D35E7" w14:textId="77777777" w:rsidR="00317156" w:rsidRPr="00BD76E0" w:rsidRDefault="00317156" w:rsidP="00317156">
            <w:pPr>
              <w:rPr>
                <w:sz w:val="18"/>
              </w:rPr>
            </w:pPr>
          </w:p>
        </w:tc>
        <w:tc>
          <w:tcPr>
            <w:tcW w:w="884" w:type="dxa"/>
          </w:tcPr>
          <w:p w14:paraId="7179C3C5" w14:textId="77777777" w:rsidR="00317156" w:rsidRPr="00BD76E0" w:rsidRDefault="00317156" w:rsidP="00317156">
            <w:pPr>
              <w:rPr>
                <w:sz w:val="18"/>
              </w:rPr>
            </w:pPr>
          </w:p>
        </w:tc>
        <w:tc>
          <w:tcPr>
            <w:tcW w:w="884" w:type="dxa"/>
          </w:tcPr>
          <w:p w14:paraId="67584923" w14:textId="77777777" w:rsidR="00317156" w:rsidRPr="00BD76E0" w:rsidRDefault="00317156" w:rsidP="00317156">
            <w:pPr>
              <w:rPr>
                <w:sz w:val="18"/>
              </w:rPr>
            </w:pPr>
          </w:p>
        </w:tc>
      </w:tr>
      <w:tr w:rsidR="00317156" w:rsidRPr="00BD76E0" w14:paraId="0D370B95" w14:textId="77777777" w:rsidTr="00317156">
        <w:tc>
          <w:tcPr>
            <w:tcW w:w="864" w:type="dxa"/>
          </w:tcPr>
          <w:p w14:paraId="6AA05510" w14:textId="77777777" w:rsidR="00317156" w:rsidRPr="00BD76E0" w:rsidRDefault="00317156" w:rsidP="00317156">
            <w:pPr>
              <w:rPr>
                <w:sz w:val="18"/>
              </w:rPr>
            </w:pPr>
            <w:r w:rsidRPr="00BD76E0">
              <w:rPr>
                <w:sz w:val="18"/>
              </w:rPr>
              <w:t>37 – 46</w:t>
            </w:r>
          </w:p>
        </w:tc>
        <w:tc>
          <w:tcPr>
            <w:tcW w:w="1224" w:type="dxa"/>
            <w:vAlign w:val="bottom"/>
          </w:tcPr>
          <w:p w14:paraId="23EC4837"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Number</w:t>
            </w:r>
          </w:p>
          <w:p w14:paraId="3A9B340E"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9999999999 </w:t>
            </w:r>
          </w:p>
        </w:tc>
        <w:tc>
          <w:tcPr>
            <w:tcW w:w="1260" w:type="dxa"/>
            <w:vAlign w:val="bottom"/>
          </w:tcPr>
          <w:p w14:paraId="6F28E143"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Promo Comp Detail Id</w:t>
            </w:r>
          </w:p>
        </w:tc>
        <w:tc>
          <w:tcPr>
            <w:tcW w:w="2880" w:type="dxa"/>
            <w:vAlign w:val="bottom"/>
          </w:tcPr>
          <w:p w14:paraId="0E56C1ED"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Promotion Component Detail Id</w:t>
            </w:r>
          </w:p>
        </w:tc>
        <w:tc>
          <w:tcPr>
            <w:tcW w:w="893" w:type="dxa"/>
          </w:tcPr>
          <w:p w14:paraId="315A5ADE" w14:textId="77777777" w:rsidR="00317156" w:rsidRPr="00BD76E0" w:rsidRDefault="00317156" w:rsidP="00317156">
            <w:pPr>
              <w:rPr>
                <w:sz w:val="18"/>
              </w:rPr>
            </w:pPr>
          </w:p>
        </w:tc>
        <w:tc>
          <w:tcPr>
            <w:tcW w:w="884" w:type="dxa"/>
          </w:tcPr>
          <w:p w14:paraId="725CD235" w14:textId="77777777" w:rsidR="00317156" w:rsidRPr="00BD76E0" w:rsidRDefault="00317156" w:rsidP="00317156">
            <w:pPr>
              <w:rPr>
                <w:sz w:val="18"/>
              </w:rPr>
            </w:pPr>
          </w:p>
        </w:tc>
        <w:tc>
          <w:tcPr>
            <w:tcW w:w="884" w:type="dxa"/>
          </w:tcPr>
          <w:p w14:paraId="6DF93A1B" w14:textId="77777777" w:rsidR="00317156" w:rsidRPr="00BD76E0" w:rsidRDefault="00317156" w:rsidP="00317156">
            <w:pPr>
              <w:rPr>
                <w:sz w:val="18"/>
              </w:rPr>
            </w:pPr>
          </w:p>
        </w:tc>
      </w:tr>
      <w:tr w:rsidR="00317156" w:rsidRPr="00BD76E0" w14:paraId="6CDD06F7" w14:textId="77777777" w:rsidTr="00317156">
        <w:tc>
          <w:tcPr>
            <w:tcW w:w="864" w:type="dxa"/>
          </w:tcPr>
          <w:p w14:paraId="13C40AA7" w14:textId="77777777" w:rsidR="00317156" w:rsidRPr="00BD76E0" w:rsidRDefault="00317156" w:rsidP="00317156">
            <w:pPr>
              <w:rPr>
                <w:sz w:val="18"/>
              </w:rPr>
            </w:pPr>
            <w:r w:rsidRPr="00BD76E0">
              <w:rPr>
                <w:sz w:val="18"/>
              </w:rPr>
              <w:t>47 – 54</w:t>
            </w:r>
          </w:p>
        </w:tc>
        <w:tc>
          <w:tcPr>
            <w:tcW w:w="1224" w:type="dxa"/>
            <w:vAlign w:val="bottom"/>
          </w:tcPr>
          <w:p w14:paraId="62D972FF"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vAlign w:val="bottom"/>
          </w:tcPr>
          <w:p w14:paraId="4B1D81AB"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Start Date </w:t>
            </w:r>
          </w:p>
        </w:tc>
        <w:tc>
          <w:tcPr>
            <w:tcW w:w="2880" w:type="dxa"/>
            <w:vAlign w:val="bottom"/>
          </w:tcPr>
          <w:p w14:paraId="46045F94"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Start Date of Promotion Component Detail.  </w:t>
            </w:r>
            <w:r w:rsidRPr="00BD76E0">
              <w:rPr>
                <w:sz w:val="18"/>
                <w:szCs w:val="18"/>
              </w:rPr>
              <w:t>The format is YYYYMMDD.</w:t>
            </w:r>
          </w:p>
        </w:tc>
        <w:tc>
          <w:tcPr>
            <w:tcW w:w="893" w:type="dxa"/>
          </w:tcPr>
          <w:p w14:paraId="30D37E2B" w14:textId="77777777" w:rsidR="00317156" w:rsidRPr="00BD76E0" w:rsidRDefault="00317156" w:rsidP="00317156">
            <w:pPr>
              <w:rPr>
                <w:sz w:val="18"/>
              </w:rPr>
            </w:pPr>
          </w:p>
        </w:tc>
        <w:tc>
          <w:tcPr>
            <w:tcW w:w="884" w:type="dxa"/>
          </w:tcPr>
          <w:p w14:paraId="3C9C0373" w14:textId="77777777" w:rsidR="00317156" w:rsidRPr="00BD76E0" w:rsidRDefault="00317156" w:rsidP="00317156">
            <w:pPr>
              <w:rPr>
                <w:sz w:val="18"/>
              </w:rPr>
            </w:pPr>
          </w:p>
        </w:tc>
        <w:tc>
          <w:tcPr>
            <w:tcW w:w="884" w:type="dxa"/>
          </w:tcPr>
          <w:p w14:paraId="483D25B9" w14:textId="77777777" w:rsidR="00317156" w:rsidRPr="00BD76E0" w:rsidRDefault="00317156" w:rsidP="00317156">
            <w:pPr>
              <w:rPr>
                <w:sz w:val="18"/>
              </w:rPr>
            </w:pPr>
          </w:p>
        </w:tc>
      </w:tr>
      <w:tr w:rsidR="00317156" w:rsidRPr="00BD76E0" w14:paraId="36427526" w14:textId="77777777" w:rsidTr="00317156">
        <w:tc>
          <w:tcPr>
            <w:tcW w:w="864" w:type="dxa"/>
          </w:tcPr>
          <w:p w14:paraId="76612CFC" w14:textId="77777777" w:rsidR="00317156" w:rsidRPr="00BD76E0" w:rsidRDefault="00317156" w:rsidP="00317156">
            <w:pPr>
              <w:rPr>
                <w:sz w:val="18"/>
              </w:rPr>
            </w:pPr>
            <w:r w:rsidRPr="00BD76E0">
              <w:rPr>
                <w:sz w:val="18"/>
              </w:rPr>
              <w:t>55 – 62</w:t>
            </w:r>
          </w:p>
        </w:tc>
        <w:tc>
          <w:tcPr>
            <w:tcW w:w="1224" w:type="dxa"/>
            <w:vAlign w:val="bottom"/>
          </w:tcPr>
          <w:p w14:paraId="0907B81C"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Date </w:t>
            </w:r>
          </w:p>
        </w:tc>
        <w:tc>
          <w:tcPr>
            <w:tcW w:w="1260" w:type="dxa"/>
            <w:vAlign w:val="bottom"/>
          </w:tcPr>
          <w:p w14:paraId="082EC7B1"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Palatino-Roman"/>
                <w:sz w:val="18"/>
                <w:szCs w:val="18"/>
              </w:rPr>
              <w:t xml:space="preserve">End Date </w:t>
            </w:r>
          </w:p>
        </w:tc>
        <w:tc>
          <w:tcPr>
            <w:tcW w:w="2880" w:type="dxa"/>
            <w:vAlign w:val="bottom"/>
          </w:tcPr>
          <w:p w14:paraId="05AF89A7" w14:textId="77777777" w:rsidR="00317156" w:rsidRPr="00BD76E0" w:rsidRDefault="00317156" w:rsidP="00317156">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 xml:space="preserve">End Date of Promotion Component Detail.  </w:t>
            </w:r>
            <w:r w:rsidRPr="00BD76E0">
              <w:rPr>
                <w:sz w:val="18"/>
                <w:szCs w:val="18"/>
              </w:rPr>
              <w:t>The format is YYYYMMDD.</w:t>
            </w:r>
          </w:p>
        </w:tc>
        <w:tc>
          <w:tcPr>
            <w:tcW w:w="893" w:type="dxa"/>
          </w:tcPr>
          <w:p w14:paraId="3A406F8F" w14:textId="77777777" w:rsidR="00317156" w:rsidRPr="00BD76E0" w:rsidRDefault="00317156" w:rsidP="00317156">
            <w:pPr>
              <w:rPr>
                <w:sz w:val="18"/>
              </w:rPr>
            </w:pPr>
          </w:p>
        </w:tc>
        <w:tc>
          <w:tcPr>
            <w:tcW w:w="884" w:type="dxa"/>
          </w:tcPr>
          <w:p w14:paraId="55049B03" w14:textId="77777777" w:rsidR="00317156" w:rsidRPr="00BD76E0" w:rsidRDefault="00317156" w:rsidP="00317156">
            <w:pPr>
              <w:rPr>
                <w:sz w:val="18"/>
              </w:rPr>
            </w:pPr>
          </w:p>
        </w:tc>
        <w:tc>
          <w:tcPr>
            <w:tcW w:w="884" w:type="dxa"/>
          </w:tcPr>
          <w:p w14:paraId="2CBBA8AB" w14:textId="77777777" w:rsidR="00317156" w:rsidRPr="00BD76E0" w:rsidRDefault="00317156" w:rsidP="00317156">
            <w:pPr>
              <w:rPr>
                <w:sz w:val="18"/>
              </w:rPr>
            </w:pPr>
          </w:p>
        </w:tc>
      </w:tr>
    </w:tbl>
    <w:p w14:paraId="2E950228" w14:textId="77777777" w:rsidR="007C3C39" w:rsidRPr="00BD76E0" w:rsidRDefault="007C3C39" w:rsidP="007C3C39">
      <w:pPr>
        <w:jc w:val="both"/>
      </w:pPr>
    </w:p>
    <w:p w14:paraId="258079B9" w14:textId="77777777" w:rsidR="000D68E6" w:rsidRPr="00BD76E0" w:rsidRDefault="000D68E6" w:rsidP="000D68E6">
      <w:pPr>
        <w:pStyle w:val="Heading4"/>
      </w:pPr>
      <w:bookmarkStart w:id="106" w:name="_Toc319666151"/>
      <w:r w:rsidRPr="00BD76E0">
        <w:t>Item Classification Maintenance (ITC)</w:t>
      </w:r>
      <w:bookmarkEnd w:id="106"/>
    </w:p>
    <w:p w14:paraId="4CCA62BB" w14:textId="77777777" w:rsidR="000D68E6" w:rsidRPr="00BD76E0" w:rsidRDefault="000D68E6" w:rsidP="000D68E6">
      <w:pPr>
        <w:jc w:val="both"/>
      </w:pPr>
      <w:r w:rsidRPr="00BD76E0">
        <w:t xml:space="preserve">The </w:t>
      </w:r>
      <w:r w:rsidRPr="00BD76E0">
        <w:rPr>
          <w:i/>
        </w:rPr>
        <w:t>Item Classification Maintenance (ITC)</w:t>
      </w:r>
      <w:r w:rsidRPr="00BD76E0">
        <w:t xml:space="preserve"> transaction is used to maintain classification information within the RTP system.  It is generated by updates to individual item master records being changed and updates translation tables such as SKU2IM.  This transaction will suspend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w:t>
      </w:r>
    </w:p>
    <w:p w14:paraId="0B3A8670" w14:textId="77777777" w:rsidR="000D68E6" w:rsidRPr="00BD76E0" w:rsidRDefault="000D68E6" w:rsidP="000D68E6">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224"/>
        <w:gridCol w:w="1260"/>
        <w:gridCol w:w="2880"/>
        <w:gridCol w:w="893"/>
        <w:gridCol w:w="884"/>
        <w:gridCol w:w="884"/>
      </w:tblGrid>
      <w:tr w:rsidR="000D68E6" w:rsidRPr="00BD76E0" w14:paraId="39BA1DC8" w14:textId="77777777" w:rsidTr="002D7894">
        <w:tc>
          <w:tcPr>
            <w:tcW w:w="864" w:type="dxa"/>
            <w:shd w:val="clear" w:color="auto" w:fill="0000FF"/>
          </w:tcPr>
          <w:p w14:paraId="5F443CBE" w14:textId="77777777" w:rsidR="000D68E6" w:rsidRPr="00BD76E0" w:rsidRDefault="000D68E6" w:rsidP="002D7894">
            <w:pPr>
              <w:rPr>
                <w:sz w:val="18"/>
              </w:rPr>
            </w:pPr>
            <w:r w:rsidRPr="00BD76E0">
              <w:rPr>
                <w:sz w:val="18"/>
              </w:rPr>
              <w:t>Byte Position</w:t>
            </w:r>
          </w:p>
        </w:tc>
        <w:tc>
          <w:tcPr>
            <w:tcW w:w="1224" w:type="dxa"/>
            <w:shd w:val="clear" w:color="auto" w:fill="0000FF"/>
          </w:tcPr>
          <w:p w14:paraId="57DB3EDB" w14:textId="77777777" w:rsidR="000D68E6" w:rsidRPr="00BD76E0" w:rsidRDefault="000D68E6" w:rsidP="002D7894">
            <w:pPr>
              <w:rPr>
                <w:sz w:val="18"/>
              </w:rPr>
            </w:pPr>
            <w:r w:rsidRPr="00BD76E0">
              <w:rPr>
                <w:sz w:val="18"/>
              </w:rPr>
              <w:t>Data Type</w:t>
            </w:r>
          </w:p>
        </w:tc>
        <w:tc>
          <w:tcPr>
            <w:tcW w:w="1260" w:type="dxa"/>
            <w:shd w:val="clear" w:color="auto" w:fill="0000FF"/>
          </w:tcPr>
          <w:p w14:paraId="11073EBD" w14:textId="77777777" w:rsidR="000D68E6" w:rsidRPr="00BD76E0" w:rsidRDefault="000D68E6" w:rsidP="002D7894">
            <w:pPr>
              <w:rPr>
                <w:sz w:val="18"/>
              </w:rPr>
            </w:pPr>
            <w:r w:rsidRPr="00BD76E0">
              <w:rPr>
                <w:sz w:val="18"/>
              </w:rPr>
              <w:t>Name</w:t>
            </w:r>
          </w:p>
        </w:tc>
        <w:tc>
          <w:tcPr>
            <w:tcW w:w="2880" w:type="dxa"/>
            <w:shd w:val="clear" w:color="auto" w:fill="0000FF"/>
          </w:tcPr>
          <w:p w14:paraId="5DFE90B4" w14:textId="77777777" w:rsidR="000D68E6" w:rsidRPr="00BD76E0" w:rsidRDefault="000D68E6" w:rsidP="002D7894">
            <w:pPr>
              <w:rPr>
                <w:sz w:val="18"/>
              </w:rPr>
            </w:pPr>
            <w:r w:rsidRPr="00BD76E0">
              <w:rPr>
                <w:sz w:val="18"/>
              </w:rPr>
              <w:t>Description</w:t>
            </w:r>
          </w:p>
        </w:tc>
        <w:tc>
          <w:tcPr>
            <w:tcW w:w="893" w:type="dxa"/>
            <w:shd w:val="clear" w:color="auto" w:fill="0000FF"/>
          </w:tcPr>
          <w:p w14:paraId="0A024480" w14:textId="77777777" w:rsidR="000D68E6" w:rsidRPr="00BD76E0" w:rsidRDefault="000D68E6" w:rsidP="002D7894">
            <w:pPr>
              <w:rPr>
                <w:sz w:val="18"/>
              </w:rPr>
            </w:pPr>
            <w:r w:rsidRPr="00BD76E0">
              <w:rPr>
                <w:sz w:val="18"/>
              </w:rPr>
              <w:t>Case Sensitive</w:t>
            </w:r>
          </w:p>
        </w:tc>
        <w:tc>
          <w:tcPr>
            <w:tcW w:w="884" w:type="dxa"/>
            <w:shd w:val="clear" w:color="auto" w:fill="0000FF"/>
          </w:tcPr>
          <w:p w14:paraId="140AA6B0" w14:textId="77777777" w:rsidR="000D68E6" w:rsidRPr="00BD76E0" w:rsidRDefault="000D68E6" w:rsidP="002D7894">
            <w:pPr>
              <w:rPr>
                <w:sz w:val="18"/>
              </w:rPr>
            </w:pPr>
            <w:r w:rsidRPr="00BD76E0">
              <w:rPr>
                <w:sz w:val="18"/>
              </w:rPr>
              <w:t>Data Required</w:t>
            </w:r>
          </w:p>
        </w:tc>
        <w:tc>
          <w:tcPr>
            <w:tcW w:w="884" w:type="dxa"/>
            <w:shd w:val="clear" w:color="auto" w:fill="0000FF"/>
          </w:tcPr>
          <w:p w14:paraId="77A96CA6" w14:textId="77777777" w:rsidR="000D68E6" w:rsidRPr="00BD76E0" w:rsidRDefault="000D68E6" w:rsidP="002D7894">
            <w:pPr>
              <w:rPr>
                <w:sz w:val="18"/>
              </w:rPr>
            </w:pPr>
            <w:r w:rsidRPr="00BD76E0">
              <w:rPr>
                <w:sz w:val="18"/>
              </w:rPr>
              <w:t>Field Required</w:t>
            </w:r>
          </w:p>
        </w:tc>
      </w:tr>
      <w:tr w:rsidR="000D68E6" w:rsidRPr="00BD76E0" w14:paraId="0981A4C0" w14:textId="77777777" w:rsidTr="002D7894">
        <w:tc>
          <w:tcPr>
            <w:tcW w:w="864" w:type="dxa"/>
          </w:tcPr>
          <w:p w14:paraId="341556B3" w14:textId="77777777" w:rsidR="000D68E6" w:rsidRPr="00BD76E0" w:rsidRDefault="000D68E6" w:rsidP="002D7894">
            <w:pPr>
              <w:rPr>
                <w:sz w:val="18"/>
              </w:rPr>
            </w:pPr>
            <w:r w:rsidRPr="00BD76E0">
              <w:rPr>
                <w:sz w:val="18"/>
              </w:rPr>
              <w:t>0 – 9</w:t>
            </w:r>
          </w:p>
        </w:tc>
        <w:tc>
          <w:tcPr>
            <w:tcW w:w="1224" w:type="dxa"/>
          </w:tcPr>
          <w:p w14:paraId="31ABF116" w14:textId="77777777" w:rsidR="000D68E6" w:rsidRPr="00BD76E0" w:rsidRDefault="000D68E6" w:rsidP="002D7894">
            <w:pPr>
              <w:rPr>
                <w:sz w:val="18"/>
              </w:rPr>
            </w:pPr>
            <w:r w:rsidRPr="00BD76E0">
              <w:rPr>
                <w:sz w:val="18"/>
              </w:rPr>
              <w:t>Char(10)</w:t>
            </w:r>
          </w:p>
        </w:tc>
        <w:tc>
          <w:tcPr>
            <w:tcW w:w="1260" w:type="dxa"/>
          </w:tcPr>
          <w:p w14:paraId="2C4CAD96" w14:textId="77777777" w:rsidR="000D68E6" w:rsidRPr="00BD76E0" w:rsidRDefault="000D68E6" w:rsidP="002D7894">
            <w:pPr>
              <w:rPr>
                <w:sz w:val="18"/>
              </w:rPr>
            </w:pPr>
            <w:r w:rsidRPr="00BD76E0">
              <w:rPr>
                <w:sz w:val="18"/>
              </w:rPr>
              <w:t>Base Sequence</w:t>
            </w:r>
          </w:p>
        </w:tc>
        <w:tc>
          <w:tcPr>
            <w:tcW w:w="2880" w:type="dxa"/>
          </w:tcPr>
          <w:p w14:paraId="14AC301B" w14:textId="77777777" w:rsidR="000D68E6" w:rsidRPr="00BD76E0" w:rsidRDefault="000D68E6" w:rsidP="00840152">
            <w:pPr>
              <w:rPr>
                <w:sz w:val="18"/>
                <w:szCs w:val="18"/>
              </w:rPr>
            </w:pPr>
            <w:r w:rsidRPr="00BD76E0">
              <w:rPr>
                <w:sz w:val="18"/>
                <w:szCs w:val="18"/>
              </w:rPr>
              <w:t>Fixed Value “@ITC????</w:t>
            </w:r>
            <w:r w:rsidR="005A4C6B">
              <w:rPr>
                <w:sz w:val="18"/>
                <w:szCs w:val="18"/>
              </w:rPr>
              <w:t>11”</w:t>
            </w:r>
            <w:r w:rsidRPr="00BD76E0">
              <w:rPr>
                <w:sz w:val="18"/>
                <w:szCs w:val="18"/>
              </w:rPr>
              <w:t xml:space="preserve"> where “????” is a base 62 representation of the overall transaction size.</w:t>
            </w:r>
          </w:p>
        </w:tc>
        <w:tc>
          <w:tcPr>
            <w:tcW w:w="893" w:type="dxa"/>
          </w:tcPr>
          <w:p w14:paraId="2CBE42C4" w14:textId="77777777" w:rsidR="000D68E6" w:rsidRPr="00BD76E0" w:rsidRDefault="000D68E6" w:rsidP="000D68E6">
            <w:pPr>
              <w:jc w:val="center"/>
              <w:rPr>
                <w:sz w:val="18"/>
              </w:rPr>
            </w:pPr>
            <w:r w:rsidRPr="00BD76E0">
              <w:rPr>
                <w:sz w:val="18"/>
              </w:rPr>
              <w:t>Y</w:t>
            </w:r>
          </w:p>
        </w:tc>
        <w:tc>
          <w:tcPr>
            <w:tcW w:w="884" w:type="dxa"/>
          </w:tcPr>
          <w:p w14:paraId="1A143392" w14:textId="77777777" w:rsidR="000D68E6" w:rsidRPr="00BD76E0" w:rsidRDefault="000D68E6" w:rsidP="000D68E6">
            <w:pPr>
              <w:jc w:val="center"/>
              <w:rPr>
                <w:sz w:val="18"/>
              </w:rPr>
            </w:pPr>
            <w:r w:rsidRPr="00BD76E0">
              <w:rPr>
                <w:sz w:val="18"/>
              </w:rPr>
              <w:t>A</w:t>
            </w:r>
          </w:p>
        </w:tc>
        <w:tc>
          <w:tcPr>
            <w:tcW w:w="884" w:type="dxa"/>
          </w:tcPr>
          <w:p w14:paraId="140B1DC4" w14:textId="77777777" w:rsidR="000D68E6" w:rsidRPr="00BD76E0" w:rsidRDefault="000D68E6" w:rsidP="000D68E6">
            <w:pPr>
              <w:jc w:val="center"/>
              <w:rPr>
                <w:sz w:val="18"/>
              </w:rPr>
            </w:pPr>
            <w:r w:rsidRPr="00BD76E0">
              <w:rPr>
                <w:sz w:val="18"/>
              </w:rPr>
              <w:t>Y</w:t>
            </w:r>
          </w:p>
        </w:tc>
      </w:tr>
      <w:tr w:rsidR="000D68E6" w:rsidRPr="00BD76E0" w14:paraId="794F1A63" w14:textId="77777777" w:rsidTr="002D7894">
        <w:tc>
          <w:tcPr>
            <w:tcW w:w="864" w:type="dxa"/>
          </w:tcPr>
          <w:p w14:paraId="4D9A043C" w14:textId="77777777" w:rsidR="000D68E6" w:rsidRPr="00BD76E0" w:rsidRDefault="000D68E6" w:rsidP="002D7894">
            <w:pPr>
              <w:rPr>
                <w:sz w:val="18"/>
              </w:rPr>
            </w:pPr>
            <w:r w:rsidRPr="00BD76E0">
              <w:rPr>
                <w:sz w:val="18"/>
              </w:rPr>
              <w:t>10 – 17</w:t>
            </w:r>
          </w:p>
        </w:tc>
        <w:tc>
          <w:tcPr>
            <w:tcW w:w="1224" w:type="dxa"/>
          </w:tcPr>
          <w:p w14:paraId="28A14B43" w14:textId="77777777" w:rsidR="000D68E6" w:rsidRPr="00BD76E0" w:rsidRDefault="000D68E6" w:rsidP="002D7894">
            <w:pPr>
              <w:rPr>
                <w:sz w:val="18"/>
              </w:rPr>
            </w:pPr>
            <w:r w:rsidRPr="00BD76E0">
              <w:rPr>
                <w:sz w:val="18"/>
              </w:rPr>
              <w:t>Date</w:t>
            </w:r>
          </w:p>
        </w:tc>
        <w:tc>
          <w:tcPr>
            <w:tcW w:w="1260" w:type="dxa"/>
          </w:tcPr>
          <w:p w14:paraId="4ED11E88" w14:textId="77777777" w:rsidR="000D68E6" w:rsidRPr="00BD76E0" w:rsidRDefault="000D68E6" w:rsidP="002D7894">
            <w:pPr>
              <w:rPr>
                <w:sz w:val="18"/>
              </w:rPr>
            </w:pPr>
            <w:r w:rsidRPr="00BD76E0">
              <w:rPr>
                <w:sz w:val="18"/>
              </w:rPr>
              <w:t>Business Date</w:t>
            </w:r>
          </w:p>
        </w:tc>
        <w:tc>
          <w:tcPr>
            <w:tcW w:w="2880" w:type="dxa"/>
          </w:tcPr>
          <w:p w14:paraId="478D3567" w14:textId="77777777" w:rsidR="000D68E6" w:rsidRPr="00BD76E0" w:rsidRDefault="000D68E6" w:rsidP="002D7894">
            <w:pPr>
              <w:rPr>
                <w:sz w:val="18"/>
                <w:szCs w:val="18"/>
              </w:rPr>
            </w:pPr>
            <w:r w:rsidRPr="00BD76E0">
              <w:rPr>
                <w:sz w:val="18"/>
                <w:szCs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F467CC6" w14:textId="77777777" w:rsidR="000D68E6" w:rsidRPr="00BD76E0" w:rsidRDefault="000D68E6" w:rsidP="000D68E6">
            <w:pPr>
              <w:jc w:val="center"/>
              <w:rPr>
                <w:sz w:val="18"/>
              </w:rPr>
            </w:pPr>
            <w:r w:rsidRPr="00BD76E0">
              <w:rPr>
                <w:sz w:val="18"/>
              </w:rPr>
              <w:t>N</w:t>
            </w:r>
          </w:p>
        </w:tc>
        <w:tc>
          <w:tcPr>
            <w:tcW w:w="884" w:type="dxa"/>
          </w:tcPr>
          <w:p w14:paraId="1E2D6EEE" w14:textId="77777777" w:rsidR="000D68E6" w:rsidRPr="00BD76E0" w:rsidRDefault="000D68E6" w:rsidP="000D68E6">
            <w:pPr>
              <w:jc w:val="center"/>
              <w:rPr>
                <w:sz w:val="18"/>
              </w:rPr>
            </w:pPr>
            <w:r w:rsidRPr="00BD76E0">
              <w:rPr>
                <w:sz w:val="18"/>
              </w:rPr>
              <w:t>A</w:t>
            </w:r>
          </w:p>
        </w:tc>
        <w:tc>
          <w:tcPr>
            <w:tcW w:w="884" w:type="dxa"/>
          </w:tcPr>
          <w:p w14:paraId="50056060" w14:textId="77777777" w:rsidR="000D68E6" w:rsidRPr="00BD76E0" w:rsidRDefault="000D68E6" w:rsidP="000D68E6">
            <w:pPr>
              <w:jc w:val="center"/>
              <w:rPr>
                <w:sz w:val="18"/>
              </w:rPr>
            </w:pPr>
            <w:r w:rsidRPr="00BD76E0">
              <w:rPr>
                <w:sz w:val="18"/>
              </w:rPr>
              <w:t>Y</w:t>
            </w:r>
          </w:p>
        </w:tc>
      </w:tr>
      <w:tr w:rsidR="000D68E6" w:rsidRPr="00BD76E0" w14:paraId="257D07CF" w14:textId="77777777" w:rsidTr="002D7894">
        <w:tc>
          <w:tcPr>
            <w:tcW w:w="864" w:type="dxa"/>
          </w:tcPr>
          <w:p w14:paraId="6AB44E29" w14:textId="77777777" w:rsidR="000D68E6" w:rsidRPr="00BD76E0" w:rsidRDefault="000D68E6" w:rsidP="002D7894">
            <w:pPr>
              <w:rPr>
                <w:sz w:val="18"/>
              </w:rPr>
            </w:pPr>
            <w:r w:rsidRPr="00BD76E0">
              <w:rPr>
                <w:sz w:val="18"/>
              </w:rPr>
              <w:t>18 – 22</w:t>
            </w:r>
          </w:p>
        </w:tc>
        <w:tc>
          <w:tcPr>
            <w:tcW w:w="1224" w:type="dxa"/>
          </w:tcPr>
          <w:p w14:paraId="22276106" w14:textId="77777777" w:rsidR="000D68E6" w:rsidRPr="00BD76E0" w:rsidRDefault="000D68E6" w:rsidP="002D7894">
            <w:pPr>
              <w:rPr>
                <w:sz w:val="18"/>
              </w:rPr>
            </w:pPr>
            <w:r w:rsidRPr="00BD76E0">
              <w:rPr>
                <w:sz w:val="18"/>
              </w:rPr>
              <w:t>Char(5)</w:t>
            </w:r>
          </w:p>
        </w:tc>
        <w:tc>
          <w:tcPr>
            <w:tcW w:w="1260" w:type="dxa"/>
          </w:tcPr>
          <w:p w14:paraId="5BC1ECC2" w14:textId="77777777" w:rsidR="000D68E6" w:rsidRPr="00BD76E0" w:rsidRDefault="000D68E6" w:rsidP="002D7894">
            <w:pPr>
              <w:rPr>
                <w:sz w:val="18"/>
              </w:rPr>
            </w:pPr>
            <w:r w:rsidRPr="00BD76E0">
              <w:rPr>
                <w:sz w:val="18"/>
              </w:rPr>
              <w:t>Store Number</w:t>
            </w:r>
          </w:p>
        </w:tc>
        <w:tc>
          <w:tcPr>
            <w:tcW w:w="2880" w:type="dxa"/>
          </w:tcPr>
          <w:p w14:paraId="39A4B68D" w14:textId="77777777" w:rsidR="000D68E6" w:rsidRPr="00BD76E0" w:rsidRDefault="000D68E6" w:rsidP="002D7894">
            <w:pPr>
              <w:rPr>
                <w:sz w:val="18"/>
                <w:szCs w:val="18"/>
              </w:rPr>
            </w:pPr>
            <w:r w:rsidRPr="00BD76E0">
              <w:rPr>
                <w:sz w:val="18"/>
                <w:szCs w:val="18"/>
              </w:rPr>
              <w:t>A five character alphanumeric identifier that uniquely identifies the selling location.  Valid values are defined as selling locations open.</w:t>
            </w:r>
          </w:p>
        </w:tc>
        <w:tc>
          <w:tcPr>
            <w:tcW w:w="893" w:type="dxa"/>
          </w:tcPr>
          <w:p w14:paraId="7EFC2486" w14:textId="77777777" w:rsidR="000D68E6" w:rsidRPr="00BD76E0" w:rsidRDefault="000D68E6" w:rsidP="000D68E6">
            <w:pPr>
              <w:jc w:val="center"/>
              <w:rPr>
                <w:sz w:val="18"/>
              </w:rPr>
            </w:pPr>
            <w:r w:rsidRPr="00BD76E0">
              <w:rPr>
                <w:sz w:val="18"/>
              </w:rPr>
              <w:t>N</w:t>
            </w:r>
          </w:p>
        </w:tc>
        <w:tc>
          <w:tcPr>
            <w:tcW w:w="884" w:type="dxa"/>
          </w:tcPr>
          <w:p w14:paraId="2A1218B3" w14:textId="77777777" w:rsidR="000D68E6" w:rsidRPr="00BD76E0" w:rsidRDefault="000D68E6" w:rsidP="000D68E6">
            <w:pPr>
              <w:jc w:val="center"/>
              <w:rPr>
                <w:sz w:val="18"/>
              </w:rPr>
            </w:pPr>
            <w:r w:rsidRPr="00BD76E0">
              <w:rPr>
                <w:sz w:val="18"/>
              </w:rPr>
              <w:t>A</w:t>
            </w:r>
          </w:p>
        </w:tc>
        <w:tc>
          <w:tcPr>
            <w:tcW w:w="884" w:type="dxa"/>
          </w:tcPr>
          <w:p w14:paraId="134A53C9" w14:textId="77777777" w:rsidR="000D68E6" w:rsidRPr="00BD76E0" w:rsidRDefault="000D68E6" w:rsidP="000D68E6">
            <w:pPr>
              <w:jc w:val="center"/>
              <w:rPr>
                <w:sz w:val="18"/>
              </w:rPr>
            </w:pPr>
            <w:r w:rsidRPr="00BD76E0">
              <w:rPr>
                <w:sz w:val="18"/>
              </w:rPr>
              <w:t>Y</w:t>
            </w:r>
          </w:p>
        </w:tc>
      </w:tr>
      <w:tr w:rsidR="000D68E6" w:rsidRPr="00BD76E0" w14:paraId="58606165" w14:textId="77777777" w:rsidTr="002D7894">
        <w:tc>
          <w:tcPr>
            <w:tcW w:w="864" w:type="dxa"/>
          </w:tcPr>
          <w:p w14:paraId="48A1561B" w14:textId="77777777" w:rsidR="000D68E6" w:rsidRPr="00BD76E0" w:rsidRDefault="000D68E6" w:rsidP="002D7894">
            <w:pPr>
              <w:rPr>
                <w:sz w:val="18"/>
              </w:rPr>
            </w:pPr>
            <w:r w:rsidRPr="00BD76E0">
              <w:rPr>
                <w:sz w:val="18"/>
              </w:rPr>
              <w:t>23 – 26</w:t>
            </w:r>
          </w:p>
        </w:tc>
        <w:tc>
          <w:tcPr>
            <w:tcW w:w="1224" w:type="dxa"/>
          </w:tcPr>
          <w:p w14:paraId="707135B4" w14:textId="77777777" w:rsidR="000D68E6" w:rsidRPr="00BD76E0" w:rsidRDefault="000D68E6" w:rsidP="002D7894">
            <w:pPr>
              <w:rPr>
                <w:sz w:val="18"/>
              </w:rPr>
            </w:pPr>
            <w:r w:rsidRPr="00BD76E0">
              <w:rPr>
                <w:sz w:val="18"/>
              </w:rPr>
              <w:t>Numeric</w:t>
            </w:r>
          </w:p>
          <w:p w14:paraId="422629CF" w14:textId="77777777" w:rsidR="000D68E6" w:rsidRPr="00BD76E0" w:rsidRDefault="000D68E6" w:rsidP="002D7894">
            <w:pPr>
              <w:rPr>
                <w:sz w:val="18"/>
              </w:rPr>
            </w:pPr>
            <w:r w:rsidRPr="00BD76E0">
              <w:rPr>
                <w:sz w:val="18"/>
              </w:rPr>
              <w:t>9999</w:t>
            </w:r>
          </w:p>
        </w:tc>
        <w:tc>
          <w:tcPr>
            <w:tcW w:w="1260" w:type="dxa"/>
          </w:tcPr>
          <w:p w14:paraId="4D1EC7EF" w14:textId="77777777" w:rsidR="000D68E6" w:rsidRPr="00BD76E0" w:rsidRDefault="000D68E6" w:rsidP="002D7894">
            <w:pPr>
              <w:rPr>
                <w:sz w:val="18"/>
              </w:rPr>
            </w:pPr>
            <w:r w:rsidRPr="00BD76E0">
              <w:rPr>
                <w:sz w:val="18"/>
              </w:rPr>
              <w:t>Terminal ID</w:t>
            </w:r>
          </w:p>
        </w:tc>
        <w:tc>
          <w:tcPr>
            <w:tcW w:w="2880" w:type="dxa"/>
          </w:tcPr>
          <w:p w14:paraId="30E8FE95" w14:textId="77777777" w:rsidR="000D68E6" w:rsidRPr="00BD76E0" w:rsidRDefault="000D68E6" w:rsidP="002D7894">
            <w:pPr>
              <w:rPr>
                <w:sz w:val="18"/>
                <w:szCs w:val="18"/>
              </w:rPr>
            </w:pPr>
            <w:r w:rsidRPr="00BD76E0">
              <w:rPr>
                <w:sz w:val="18"/>
                <w:szCs w:val="18"/>
              </w:rPr>
              <w:t>A numeric value that uniquely identifies the physical terminal at a location used to capture this data.</w:t>
            </w:r>
          </w:p>
        </w:tc>
        <w:tc>
          <w:tcPr>
            <w:tcW w:w="893" w:type="dxa"/>
          </w:tcPr>
          <w:p w14:paraId="757B5D09" w14:textId="77777777" w:rsidR="000D68E6" w:rsidRPr="00BD76E0" w:rsidRDefault="000D68E6" w:rsidP="000D68E6">
            <w:pPr>
              <w:jc w:val="center"/>
              <w:rPr>
                <w:sz w:val="18"/>
              </w:rPr>
            </w:pPr>
            <w:r w:rsidRPr="00BD76E0">
              <w:rPr>
                <w:sz w:val="18"/>
              </w:rPr>
              <w:t>N</w:t>
            </w:r>
          </w:p>
        </w:tc>
        <w:tc>
          <w:tcPr>
            <w:tcW w:w="884" w:type="dxa"/>
          </w:tcPr>
          <w:p w14:paraId="18AD2A58" w14:textId="77777777" w:rsidR="000D68E6" w:rsidRPr="00BD76E0" w:rsidRDefault="000D68E6" w:rsidP="000D68E6">
            <w:pPr>
              <w:jc w:val="center"/>
              <w:rPr>
                <w:sz w:val="18"/>
              </w:rPr>
            </w:pPr>
            <w:r w:rsidRPr="00BD76E0">
              <w:rPr>
                <w:sz w:val="18"/>
              </w:rPr>
              <w:t>A</w:t>
            </w:r>
          </w:p>
        </w:tc>
        <w:tc>
          <w:tcPr>
            <w:tcW w:w="884" w:type="dxa"/>
          </w:tcPr>
          <w:p w14:paraId="463E200D" w14:textId="77777777" w:rsidR="000D68E6" w:rsidRPr="00BD76E0" w:rsidRDefault="000D68E6" w:rsidP="000D68E6">
            <w:pPr>
              <w:jc w:val="center"/>
              <w:rPr>
                <w:sz w:val="18"/>
              </w:rPr>
            </w:pPr>
            <w:r w:rsidRPr="00BD76E0">
              <w:rPr>
                <w:sz w:val="18"/>
              </w:rPr>
              <w:t>Y</w:t>
            </w:r>
          </w:p>
        </w:tc>
      </w:tr>
      <w:tr w:rsidR="000D68E6" w:rsidRPr="00BD76E0" w14:paraId="5CEAD427" w14:textId="77777777" w:rsidTr="002D7894">
        <w:tc>
          <w:tcPr>
            <w:tcW w:w="864" w:type="dxa"/>
          </w:tcPr>
          <w:p w14:paraId="04855542" w14:textId="77777777" w:rsidR="000D68E6" w:rsidRPr="00BD76E0" w:rsidRDefault="000D68E6" w:rsidP="002D7894">
            <w:pPr>
              <w:rPr>
                <w:sz w:val="18"/>
              </w:rPr>
            </w:pPr>
            <w:r w:rsidRPr="00BD76E0">
              <w:rPr>
                <w:sz w:val="18"/>
              </w:rPr>
              <w:t>27 – 32</w:t>
            </w:r>
          </w:p>
        </w:tc>
        <w:tc>
          <w:tcPr>
            <w:tcW w:w="1224" w:type="dxa"/>
          </w:tcPr>
          <w:p w14:paraId="0A24783B" w14:textId="77777777" w:rsidR="000D68E6" w:rsidRPr="00BD76E0" w:rsidRDefault="000D68E6" w:rsidP="002D7894">
            <w:pPr>
              <w:rPr>
                <w:sz w:val="18"/>
              </w:rPr>
            </w:pPr>
            <w:r w:rsidRPr="00BD76E0">
              <w:rPr>
                <w:sz w:val="18"/>
              </w:rPr>
              <w:t>Numeric</w:t>
            </w:r>
          </w:p>
          <w:p w14:paraId="34252C34" w14:textId="77777777" w:rsidR="000D68E6" w:rsidRPr="00BD76E0" w:rsidRDefault="000D68E6" w:rsidP="002D7894">
            <w:pPr>
              <w:rPr>
                <w:sz w:val="18"/>
              </w:rPr>
            </w:pPr>
            <w:r w:rsidRPr="00BD76E0">
              <w:rPr>
                <w:sz w:val="18"/>
              </w:rPr>
              <w:t>999999</w:t>
            </w:r>
          </w:p>
        </w:tc>
        <w:tc>
          <w:tcPr>
            <w:tcW w:w="1260" w:type="dxa"/>
          </w:tcPr>
          <w:p w14:paraId="111D8648" w14:textId="77777777" w:rsidR="000D68E6" w:rsidRPr="00BD76E0" w:rsidRDefault="000D68E6" w:rsidP="002D7894">
            <w:pPr>
              <w:rPr>
                <w:sz w:val="18"/>
              </w:rPr>
            </w:pPr>
            <w:r w:rsidRPr="00BD76E0">
              <w:rPr>
                <w:sz w:val="18"/>
              </w:rPr>
              <w:t>Sequence Number</w:t>
            </w:r>
          </w:p>
        </w:tc>
        <w:tc>
          <w:tcPr>
            <w:tcW w:w="2880" w:type="dxa"/>
          </w:tcPr>
          <w:p w14:paraId="34B54542" w14:textId="77777777" w:rsidR="000D68E6" w:rsidRPr="00BD76E0" w:rsidRDefault="000D68E6" w:rsidP="002D7894">
            <w:pPr>
              <w:rPr>
                <w:sz w:val="18"/>
                <w:szCs w:val="18"/>
              </w:rPr>
            </w:pPr>
            <w:r w:rsidRPr="00BD76E0">
              <w:rPr>
                <w:sz w:val="18"/>
                <w:szCs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92ECB4C" w14:textId="77777777" w:rsidR="000D68E6" w:rsidRPr="00BD76E0" w:rsidRDefault="000D68E6" w:rsidP="000D68E6">
            <w:pPr>
              <w:jc w:val="center"/>
              <w:rPr>
                <w:sz w:val="18"/>
              </w:rPr>
            </w:pPr>
            <w:r w:rsidRPr="00BD76E0">
              <w:rPr>
                <w:sz w:val="18"/>
              </w:rPr>
              <w:t>N</w:t>
            </w:r>
          </w:p>
        </w:tc>
        <w:tc>
          <w:tcPr>
            <w:tcW w:w="884" w:type="dxa"/>
          </w:tcPr>
          <w:p w14:paraId="0339DFAE" w14:textId="77777777" w:rsidR="000D68E6" w:rsidRPr="00BD76E0" w:rsidRDefault="000D68E6" w:rsidP="000D68E6">
            <w:pPr>
              <w:jc w:val="center"/>
              <w:rPr>
                <w:sz w:val="18"/>
              </w:rPr>
            </w:pPr>
            <w:r w:rsidRPr="00BD76E0">
              <w:rPr>
                <w:sz w:val="18"/>
              </w:rPr>
              <w:t>A</w:t>
            </w:r>
          </w:p>
        </w:tc>
        <w:tc>
          <w:tcPr>
            <w:tcW w:w="884" w:type="dxa"/>
          </w:tcPr>
          <w:p w14:paraId="5E46CB1C" w14:textId="77777777" w:rsidR="000D68E6" w:rsidRPr="00BD76E0" w:rsidRDefault="000D68E6" w:rsidP="000D68E6">
            <w:pPr>
              <w:jc w:val="center"/>
              <w:rPr>
                <w:sz w:val="18"/>
              </w:rPr>
            </w:pPr>
            <w:r w:rsidRPr="00BD76E0">
              <w:rPr>
                <w:sz w:val="18"/>
              </w:rPr>
              <w:t>Y</w:t>
            </w:r>
          </w:p>
        </w:tc>
      </w:tr>
      <w:tr w:rsidR="000D68E6" w:rsidRPr="00BD76E0" w14:paraId="0A1BF30C" w14:textId="77777777" w:rsidTr="000D68E6">
        <w:tc>
          <w:tcPr>
            <w:tcW w:w="864" w:type="dxa"/>
          </w:tcPr>
          <w:p w14:paraId="37D9CAFD" w14:textId="77777777" w:rsidR="000D68E6" w:rsidRPr="00BD76E0" w:rsidRDefault="000D68E6" w:rsidP="002D7894">
            <w:pPr>
              <w:rPr>
                <w:sz w:val="18"/>
              </w:rPr>
            </w:pPr>
            <w:r w:rsidRPr="00BD76E0">
              <w:rPr>
                <w:sz w:val="18"/>
              </w:rPr>
              <w:t>33 – 44</w:t>
            </w:r>
          </w:p>
        </w:tc>
        <w:tc>
          <w:tcPr>
            <w:tcW w:w="1224" w:type="dxa"/>
          </w:tcPr>
          <w:p w14:paraId="394D1830" w14:textId="77777777" w:rsidR="000D68E6" w:rsidRPr="00BD76E0" w:rsidRDefault="000D68E6" w:rsidP="002D7894">
            <w:pPr>
              <w:rPr>
                <w:sz w:val="18"/>
              </w:rPr>
            </w:pPr>
            <w:r w:rsidRPr="00BD76E0">
              <w:rPr>
                <w:sz w:val="18"/>
              </w:rPr>
              <w:t>Date/Time Stamp</w:t>
            </w:r>
          </w:p>
        </w:tc>
        <w:tc>
          <w:tcPr>
            <w:tcW w:w="1260" w:type="dxa"/>
          </w:tcPr>
          <w:p w14:paraId="5DA5BFD4" w14:textId="77777777" w:rsidR="000D68E6" w:rsidRPr="00BD76E0" w:rsidRDefault="000D68E6" w:rsidP="002D7894">
            <w:pPr>
              <w:rPr>
                <w:sz w:val="18"/>
              </w:rPr>
            </w:pPr>
            <w:r w:rsidRPr="00BD76E0">
              <w:rPr>
                <w:sz w:val="18"/>
              </w:rPr>
              <w:t>Transaction Stamp</w:t>
            </w:r>
          </w:p>
        </w:tc>
        <w:tc>
          <w:tcPr>
            <w:tcW w:w="2880" w:type="dxa"/>
          </w:tcPr>
          <w:p w14:paraId="3ABD126A" w14:textId="77777777" w:rsidR="000D68E6" w:rsidRPr="00BD76E0" w:rsidRDefault="000D68E6" w:rsidP="002D7894">
            <w:pPr>
              <w:rPr>
                <w:sz w:val="18"/>
                <w:szCs w:val="18"/>
              </w:rPr>
            </w:pPr>
            <w:r w:rsidRPr="00BD76E0">
              <w:rPr>
                <w:sz w:val="18"/>
                <w:szCs w:val="18"/>
              </w:rPr>
              <w:t>Contains the date and time the transaction occurred.  No end time is recorded since this is a short length transaction.  Using military time, the format is MMDDYYYYHHMM.</w:t>
            </w:r>
          </w:p>
        </w:tc>
        <w:tc>
          <w:tcPr>
            <w:tcW w:w="893" w:type="dxa"/>
          </w:tcPr>
          <w:p w14:paraId="027843A7" w14:textId="77777777" w:rsidR="000D68E6" w:rsidRPr="00BD76E0" w:rsidRDefault="000D68E6" w:rsidP="000D68E6">
            <w:pPr>
              <w:jc w:val="center"/>
              <w:rPr>
                <w:sz w:val="18"/>
              </w:rPr>
            </w:pPr>
            <w:r w:rsidRPr="00BD76E0">
              <w:rPr>
                <w:sz w:val="18"/>
              </w:rPr>
              <w:t>N</w:t>
            </w:r>
          </w:p>
        </w:tc>
        <w:tc>
          <w:tcPr>
            <w:tcW w:w="884" w:type="dxa"/>
          </w:tcPr>
          <w:p w14:paraId="5AC81AA9" w14:textId="77777777" w:rsidR="000D68E6" w:rsidRPr="00BD76E0" w:rsidRDefault="000D68E6" w:rsidP="000D68E6">
            <w:pPr>
              <w:jc w:val="center"/>
              <w:rPr>
                <w:sz w:val="18"/>
              </w:rPr>
            </w:pPr>
            <w:r w:rsidRPr="00BD76E0">
              <w:rPr>
                <w:sz w:val="18"/>
              </w:rPr>
              <w:t>A</w:t>
            </w:r>
          </w:p>
        </w:tc>
        <w:tc>
          <w:tcPr>
            <w:tcW w:w="884" w:type="dxa"/>
          </w:tcPr>
          <w:p w14:paraId="49B399B1" w14:textId="77777777" w:rsidR="000D68E6" w:rsidRPr="00BD76E0" w:rsidRDefault="000D68E6" w:rsidP="000D68E6">
            <w:pPr>
              <w:jc w:val="center"/>
              <w:rPr>
                <w:sz w:val="18"/>
              </w:rPr>
            </w:pPr>
            <w:r w:rsidRPr="00BD76E0">
              <w:rPr>
                <w:sz w:val="18"/>
              </w:rPr>
              <w:t>Y</w:t>
            </w:r>
          </w:p>
        </w:tc>
      </w:tr>
      <w:tr w:rsidR="00CB1F69" w:rsidRPr="00BD76E0" w14:paraId="1AD84801" w14:textId="77777777" w:rsidTr="00CB1F69">
        <w:tc>
          <w:tcPr>
            <w:tcW w:w="864" w:type="dxa"/>
          </w:tcPr>
          <w:p w14:paraId="6D47BB5E" w14:textId="77777777" w:rsidR="00CB1F69" w:rsidRPr="00BD76E0" w:rsidRDefault="00CB1F69" w:rsidP="005C7749">
            <w:pPr>
              <w:rPr>
                <w:sz w:val="18"/>
              </w:rPr>
            </w:pPr>
            <w:r w:rsidRPr="00BD76E0">
              <w:rPr>
                <w:sz w:val="18"/>
              </w:rPr>
              <w:t>45 – 52</w:t>
            </w:r>
          </w:p>
        </w:tc>
        <w:tc>
          <w:tcPr>
            <w:tcW w:w="1224" w:type="dxa"/>
          </w:tcPr>
          <w:p w14:paraId="73EC0533" w14:textId="77777777" w:rsidR="00CB1F69" w:rsidRPr="00BD76E0" w:rsidRDefault="00CB1F69" w:rsidP="005C7749">
            <w:pPr>
              <w:rPr>
                <w:sz w:val="18"/>
              </w:rPr>
            </w:pPr>
            <w:r w:rsidRPr="00BD76E0">
              <w:rPr>
                <w:sz w:val="18"/>
              </w:rPr>
              <w:t>Date</w:t>
            </w:r>
          </w:p>
        </w:tc>
        <w:tc>
          <w:tcPr>
            <w:tcW w:w="1260" w:type="dxa"/>
          </w:tcPr>
          <w:p w14:paraId="40905FB3" w14:textId="77777777" w:rsidR="00CB1F69" w:rsidRPr="00BD76E0" w:rsidRDefault="00CB1F69" w:rsidP="005C7749">
            <w:pPr>
              <w:rPr>
                <w:sz w:val="18"/>
              </w:rPr>
            </w:pPr>
            <w:r w:rsidRPr="00BD76E0">
              <w:rPr>
                <w:sz w:val="18"/>
              </w:rPr>
              <w:t>Working Date</w:t>
            </w:r>
          </w:p>
        </w:tc>
        <w:tc>
          <w:tcPr>
            <w:tcW w:w="2880" w:type="dxa"/>
          </w:tcPr>
          <w:p w14:paraId="7DB43EB3" w14:textId="77777777" w:rsidR="00CB1F69" w:rsidRPr="00BD76E0" w:rsidRDefault="00CB1F69" w:rsidP="005C7749">
            <w:pPr>
              <w:rPr>
                <w:sz w:val="18"/>
                <w:szCs w:val="18"/>
              </w:rPr>
            </w:pPr>
            <w:r w:rsidRPr="00BD76E0">
              <w:rPr>
                <w:sz w:val="18"/>
                <w:szCs w:val="18"/>
              </w:rPr>
              <w:t>Contains the date that is the basis of this transaction record assigned at the time of generation.  This should be used to control the date on which this information should be posted to the destination system.  The format should be MMDDYYYY.</w:t>
            </w:r>
          </w:p>
        </w:tc>
        <w:tc>
          <w:tcPr>
            <w:tcW w:w="893" w:type="dxa"/>
          </w:tcPr>
          <w:p w14:paraId="06D64FB8" w14:textId="77777777" w:rsidR="00CB1F69" w:rsidRPr="00BD76E0" w:rsidRDefault="00CB1F69" w:rsidP="005C7749">
            <w:pPr>
              <w:jc w:val="center"/>
              <w:rPr>
                <w:sz w:val="18"/>
              </w:rPr>
            </w:pPr>
            <w:r w:rsidRPr="00BD76E0">
              <w:rPr>
                <w:sz w:val="18"/>
              </w:rPr>
              <w:t>N</w:t>
            </w:r>
          </w:p>
        </w:tc>
        <w:tc>
          <w:tcPr>
            <w:tcW w:w="884" w:type="dxa"/>
          </w:tcPr>
          <w:p w14:paraId="66BCEE87" w14:textId="77777777" w:rsidR="00CB1F69" w:rsidRPr="00BD76E0" w:rsidRDefault="00CB1F69" w:rsidP="005C7749">
            <w:pPr>
              <w:jc w:val="center"/>
              <w:rPr>
                <w:sz w:val="18"/>
              </w:rPr>
            </w:pPr>
            <w:r w:rsidRPr="00BD76E0">
              <w:rPr>
                <w:sz w:val="18"/>
              </w:rPr>
              <w:t>A</w:t>
            </w:r>
          </w:p>
        </w:tc>
        <w:tc>
          <w:tcPr>
            <w:tcW w:w="884" w:type="dxa"/>
          </w:tcPr>
          <w:p w14:paraId="7917A315" w14:textId="77777777" w:rsidR="00CB1F69" w:rsidRPr="00BD76E0" w:rsidRDefault="00CB1F69" w:rsidP="005C7749">
            <w:pPr>
              <w:jc w:val="center"/>
              <w:rPr>
                <w:sz w:val="18"/>
              </w:rPr>
            </w:pPr>
            <w:r w:rsidRPr="00BD76E0">
              <w:rPr>
                <w:sz w:val="18"/>
              </w:rPr>
              <w:t>Y</w:t>
            </w:r>
          </w:p>
        </w:tc>
      </w:tr>
      <w:tr w:rsidR="000D68E6" w:rsidRPr="00BD76E0" w14:paraId="45ABFF82" w14:textId="77777777" w:rsidTr="00117B0A">
        <w:tc>
          <w:tcPr>
            <w:tcW w:w="864" w:type="dxa"/>
          </w:tcPr>
          <w:p w14:paraId="764F0D13" w14:textId="77777777" w:rsidR="000D68E6" w:rsidRPr="00BD76E0" w:rsidRDefault="00CB1F69" w:rsidP="002D7894">
            <w:pPr>
              <w:rPr>
                <w:sz w:val="18"/>
              </w:rPr>
            </w:pPr>
            <w:r w:rsidRPr="00BD76E0">
              <w:rPr>
                <w:sz w:val="18"/>
              </w:rPr>
              <w:t>53 – 53</w:t>
            </w:r>
          </w:p>
        </w:tc>
        <w:tc>
          <w:tcPr>
            <w:tcW w:w="1224" w:type="dxa"/>
          </w:tcPr>
          <w:p w14:paraId="51B59361"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Char(1)</w:t>
            </w:r>
          </w:p>
        </w:tc>
        <w:tc>
          <w:tcPr>
            <w:tcW w:w="1260" w:type="dxa"/>
          </w:tcPr>
          <w:p w14:paraId="3DE3C548"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Action</w:t>
            </w:r>
          </w:p>
        </w:tc>
        <w:tc>
          <w:tcPr>
            <w:tcW w:w="2880" w:type="dxa"/>
            <w:vAlign w:val="bottom"/>
          </w:tcPr>
          <w:p w14:paraId="66143B36" w14:textId="77777777" w:rsidR="000D68E6" w:rsidRPr="00BD76E0" w:rsidRDefault="00117B0A" w:rsidP="002D789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Contains a code to indicate what action should be taken for this record.  Valid values include A=Add or D=Delete.</w:t>
            </w:r>
          </w:p>
        </w:tc>
        <w:tc>
          <w:tcPr>
            <w:tcW w:w="893" w:type="dxa"/>
          </w:tcPr>
          <w:p w14:paraId="31308193" w14:textId="77777777" w:rsidR="000D68E6" w:rsidRPr="00BD76E0" w:rsidRDefault="000D68E6" w:rsidP="000D68E6">
            <w:pPr>
              <w:jc w:val="center"/>
              <w:rPr>
                <w:sz w:val="18"/>
              </w:rPr>
            </w:pPr>
            <w:r w:rsidRPr="00BD76E0">
              <w:rPr>
                <w:sz w:val="18"/>
              </w:rPr>
              <w:t>N</w:t>
            </w:r>
          </w:p>
        </w:tc>
        <w:tc>
          <w:tcPr>
            <w:tcW w:w="884" w:type="dxa"/>
          </w:tcPr>
          <w:p w14:paraId="2CE7C104" w14:textId="77777777" w:rsidR="000D68E6" w:rsidRPr="00BD76E0" w:rsidRDefault="000D68E6" w:rsidP="000D68E6">
            <w:pPr>
              <w:jc w:val="center"/>
              <w:rPr>
                <w:sz w:val="18"/>
              </w:rPr>
            </w:pPr>
            <w:r w:rsidRPr="00BD76E0">
              <w:rPr>
                <w:sz w:val="18"/>
              </w:rPr>
              <w:t>A</w:t>
            </w:r>
          </w:p>
        </w:tc>
        <w:tc>
          <w:tcPr>
            <w:tcW w:w="884" w:type="dxa"/>
          </w:tcPr>
          <w:p w14:paraId="51E47D69" w14:textId="77777777" w:rsidR="000D68E6" w:rsidRPr="00BD76E0" w:rsidRDefault="000D68E6" w:rsidP="000D68E6">
            <w:pPr>
              <w:jc w:val="center"/>
              <w:rPr>
                <w:sz w:val="18"/>
              </w:rPr>
            </w:pPr>
            <w:r w:rsidRPr="00BD76E0">
              <w:rPr>
                <w:sz w:val="18"/>
              </w:rPr>
              <w:t>Y</w:t>
            </w:r>
          </w:p>
        </w:tc>
      </w:tr>
      <w:tr w:rsidR="00117B0A" w:rsidRPr="00BD76E0" w14:paraId="3281097F" w14:textId="77777777" w:rsidTr="002D7894">
        <w:tc>
          <w:tcPr>
            <w:tcW w:w="864" w:type="dxa"/>
          </w:tcPr>
          <w:p w14:paraId="7275FA50" w14:textId="77777777" w:rsidR="00117B0A" w:rsidRPr="00BD76E0" w:rsidRDefault="00CB1F69" w:rsidP="002D7894">
            <w:pPr>
              <w:rPr>
                <w:sz w:val="18"/>
              </w:rPr>
            </w:pPr>
            <w:r w:rsidRPr="00BD76E0">
              <w:rPr>
                <w:sz w:val="18"/>
              </w:rPr>
              <w:t>54 – 67</w:t>
            </w:r>
          </w:p>
        </w:tc>
        <w:tc>
          <w:tcPr>
            <w:tcW w:w="1224" w:type="dxa"/>
          </w:tcPr>
          <w:p w14:paraId="3310B1F8" w14:textId="77777777" w:rsidR="00117B0A"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Char(14)</w:t>
            </w:r>
          </w:p>
        </w:tc>
        <w:tc>
          <w:tcPr>
            <w:tcW w:w="1260" w:type="dxa"/>
          </w:tcPr>
          <w:p w14:paraId="228847F2" w14:textId="77777777" w:rsidR="00117B0A"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Item Number</w:t>
            </w:r>
          </w:p>
        </w:tc>
        <w:tc>
          <w:tcPr>
            <w:tcW w:w="2880" w:type="dxa"/>
          </w:tcPr>
          <w:p w14:paraId="613CC203" w14:textId="77777777" w:rsidR="00117B0A" w:rsidRPr="00BD76E0" w:rsidRDefault="00117B0A" w:rsidP="002D7894">
            <w:pPr>
              <w:rPr>
                <w:rFonts w:cs="Arial"/>
                <w:sz w:val="18"/>
                <w:szCs w:val="18"/>
              </w:rPr>
            </w:pPr>
            <w:r w:rsidRPr="00BD76E0">
              <w:rPr>
                <w:rFonts w:cs="Arial"/>
                <w:sz w:val="18"/>
                <w:szCs w:val="18"/>
              </w:rPr>
              <w:t>This field identifies the unique alphanumeric value for the transaction level item.   This will be the Disney Barcode.</w:t>
            </w:r>
          </w:p>
        </w:tc>
        <w:tc>
          <w:tcPr>
            <w:tcW w:w="893" w:type="dxa"/>
          </w:tcPr>
          <w:p w14:paraId="72EBE8A5" w14:textId="77777777" w:rsidR="00117B0A" w:rsidRPr="00BD76E0" w:rsidRDefault="00117B0A" w:rsidP="000D68E6">
            <w:pPr>
              <w:jc w:val="center"/>
              <w:rPr>
                <w:sz w:val="18"/>
              </w:rPr>
            </w:pPr>
            <w:r w:rsidRPr="00BD76E0">
              <w:rPr>
                <w:sz w:val="18"/>
              </w:rPr>
              <w:t>N</w:t>
            </w:r>
          </w:p>
        </w:tc>
        <w:tc>
          <w:tcPr>
            <w:tcW w:w="884" w:type="dxa"/>
          </w:tcPr>
          <w:p w14:paraId="5F48EFEF" w14:textId="77777777" w:rsidR="00117B0A" w:rsidRPr="00BD76E0" w:rsidRDefault="00117B0A" w:rsidP="000D68E6">
            <w:pPr>
              <w:jc w:val="center"/>
              <w:rPr>
                <w:sz w:val="18"/>
              </w:rPr>
            </w:pPr>
            <w:r w:rsidRPr="00BD76E0">
              <w:rPr>
                <w:sz w:val="18"/>
              </w:rPr>
              <w:t>A</w:t>
            </w:r>
          </w:p>
        </w:tc>
        <w:tc>
          <w:tcPr>
            <w:tcW w:w="884" w:type="dxa"/>
          </w:tcPr>
          <w:p w14:paraId="0C29968B" w14:textId="77777777" w:rsidR="00117B0A" w:rsidRPr="00BD76E0" w:rsidRDefault="00117B0A" w:rsidP="000D68E6">
            <w:pPr>
              <w:jc w:val="center"/>
              <w:rPr>
                <w:sz w:val="18"/>
              </w:rPr>
            </w:pPr>
            <w:r w:rsidRPr="00BD76E0">
              <w:rPr>
                <w:sz w:val="18"/>
              </w:rPr>
              <w:t>Y</w:t>
            </w:r>
          </w:p>
        </w:tc>
      </w:tr>
      <w:tr w:rsidR="00117B0A" w:rsidRPr="00BD76E0" w14:paraId="41D8CE85" w14:textId="77777777" w:rsidTr="002D7894">
        <w:tc>
          <w:tcPr>
            <w:tcW w:w="864" w:type="dxa"/>
          </w:tcPr>
          <w:p w14:paraId="1B560D0E" w14:textId="77777777" w:rsidR="00117B0A" w:rsidRPr="00BD76E0" w:rsidRDefault="00CB1F69" w:rsidP="002D7894">
            <w:pPr>
              <w:rPr>
                <w:sz w:val="18"/>
              </w:rPr>
            </w:pPr>
            <w:r w:rsidRPr="00BD76E0">
              <w:rPr>
                <w:sz w:val="18"/>
              </w:rPr>
              <w:t>68 – 68</w:t>
            </w:r>
          </w:p>
        </w:tc>
        <w:tc>
          <w:tcPr>
            <w:tcW w:w="1224" w:type="dxa"/>
          </w:tcPr>
          <w:p w14:paraId="4F3F833D" w14:textId="77777777" w:rsidR="00117B0A"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Char(1)</w:t>
            </w:r>
          </w:p>
        </w:tc>
        <w:tc>
          <w:tcPr>
            <w:tcW w:w="1260" w:type="dxa"/>
          </w:tcPr>
          <w:p w14:paraId="529A9AFE" w14:textId="77777777" w:rsidR="00117B0A"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Item Number Type</w:t>
            </w:r>
          </w:p>
        </w:tc>
        <w:tc>
          <w:tcPr>
            <w:tcW w:w="2880" w:type="dxa"/>
          </w:tcPr>
          <w:p w14:paraId="1038E854" w14:textId="77777777" w:rsidR="00117B0A" w:rsidRPr="00BD76E0" w:rsidRDefault="00117B0A" w:rsidP="002D7894">
            <w:pPr>
              <w:rPr>
                <w:rFonts w:cs="Arial"/>
                <w:sz w:val="18"/>
                <w:szCs w:val="18"/>
              </w:rPr>
            </w:pPr>
            <w:r w:rsidRPr="00BD76E0">
              <w:rPr>
                <w:rFonts w:cs="Arial"/>
                <w:sz w:val="18"/>
                <w:szCs w:val="18"/>
              </w:rPr>
              <w:t>This field identifies the type of the item number ID.</w:t>
            </w:r>
          </w:p>
        </w:tc>
        <w:tc>
          <w:tcPr>
            <w:tcW w:w="893" w:type="dxa"/>
          </w:tcPr>
          <w:p w14:paraId="7235A120" w14:textId="77777777" w:rsidR="00117B0A" w:rsidRPr="00BD76E0" w:rsidRDefault="00117B0A" w:rsidP="000D68E6">
            <w:pPr>
              <w:jc w:val="center"/>
              <w:rPr>
                <w:sz w:val="18"/>
              </w:rPr>
            </w:pPr>
            <w:r w:rsidRPr="00BD76E0">
              <w:rPr>
                <w:sz w:val="18"/>
              </w:rPr>
              <w:t>N</w:t>
            </w:r>
          </w:p>
        </w:tc>
        <w:tc>
          <w:tcPr>
            <w:tcW w:w="884" w:type="dxa"/>
          </w:tcPr>
          <w:p w14:paraId="0E7334D3" w14:textId="77777777" w:rsidR="00117B0A" w:rsidRPr="00BD76E0" w:rsidRDefault="00117B0A" w:rsidP="000D68E6">
            <w:pPr>
              <w:jc w:val="center"/>
              <w:rPr>
                <w:sz w:val="18"/>
              </w:rPr>
            </w:pPr>
            <w:r w:rsidRPr="00BD76E0">
              <w:rPr>
                <w:sz w:val="18"/>
              </w:rPr>
              <w:t>A</w:t>
            </w:r>
          </w:p>
        </w:tc>
        <w:tc>
          <w:tcPr>
            <w:tcW w:w="884" w:type="dxa"/>
          </w:tcPr>
          <w:p w14:paraId="74BE4137" w14:textId="77777777" w:rsidR="00117B0A" w:rsidRPr="00BD76E0" w:rsidRDefault="00117B0A" w:rsidP="000D68E6">
            <w:pPr>
              <w:jc w:val="center"/>
              <w:rPr>
                <w:sz w:val="18"/>
              </w:rPr>
            </w:pPr>
            <w:r w:rsidRPr="00BD76E0">
              <w:rPr>
                <w:sz w:val="18"/>
              </w:rPr>
              <w:t>Y</w:t>
            </w:r>
          </w:p>
        </w:tc>
      </w:tr>
      <w:tr w:rsidR="000D68E6" w:rsidRPr="00BD76E0" w14:paraId="357EEB12" w14:textId="77777777" w:rsidTr="00117B0A">
        <w:tc>
          <w:tcPr>
            <w:tcW w:w="864" w:type="dxa"/>
          </w:tcPr>
          <w:p w14:paraId="3577A1C1" w14:textId="77777777" w:rsidR="000D68E6" w:rsidRPr="00BD76E0" w:rsidRDefault="00CB1F69" w:rsidP="002D7894">
            <w:pPr>
              <w:rPr>
                <w:sz w:val="18"/>
              </w:rPr>
            </w:pPr>
            <w:r w:rsidRPr="00BD76E0">
              <w:rPr>
                <w:sz w:val="18"/>
              </w:rPr>
              <w:t>69 – 88</w:t>
            </w:r>
          </w:p>
        </w:tc>
        <w:tc>
          <w:tcPr>
            <w:tcW w:w="1224" w:type="dxa"/>
          </w:tcPr>
          <w:p w14:paraId="49852FFF"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Char(20)</w:t>
            </w:r>
          </w:p>
        </w:tc>
        <w:tc>
          <w:tcPr>
            <w:tcW w:w="1260" w:type="dxa"/>
          </w:tcPr>
          <w:p w14:paraId="158F1D09"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Issue</w:t>
            </w:r>
          </w:p>
        </w:tc>
        <w:tc>
          <w:tcPr>
            <w:tcW w:w="2880" w:type="dxa"/>
            <w:vAlign w:val="bottom"/>
          </w:tcPr>
          <w:p w14:paraId="2E599C1E" w14:textId="77777777" w:rsidR="000D68E6" w:rsidRPr="00BD76E0" w:rsidRDefault="00117B0A" w:rsidP="002D789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Contains the issue number associated with the corresponding item number, if appropriate.  If issue is not defined for this item then the value is blank.</w:t>
            </w:r>
          </w:p>
        </w:tc>
        <w:tc>
          <w:tcPr>
            <w:tcW w:w="893" w:type="dxa"/>
          </w:tcPr>
          <w:p w14:paraId="3EC6E711" w14:textId="77777777" w:rsidR="000D68E6" w:rsidRPr="00BD76E0" w:rsidRDefault="000D68E6" w:rsidP="000D68E6">
            <w:pPr>
              <w:jc w:val="center"/>
              <w:rPr>
                <w:sz w:val="18"/>
              </w:rPr>
            </w:pPr>
            <w:r w:rsidRPr="00BD76E0">
              <w:rPr>
                <w:sz w:val="18"/>
              </w:rPr>
              <w:t>N</w:t>
            </w:r>
          </w:p>
        </w:tc>
        <w:tc>
          <w:tcPr>
            <w:tcW w:w="884" w:type="dxa"/>
          </w:tcPr>
          <w:p w14:paraId="6F9B4B8B" w14:textId="77777777" w:rsidR="000D68E6" w:rsidRPr="00BD76E0" w:rsidRDefault="000D68E6" w:rsidP="000D68E6">
            <w:pPr>
              <w:jc w:val="center"/>
              <w:rPr>
                <w:sz w:val="18"/>
              </w:rPr>
            </w:pPr>
            <w:r w:rsidRPr="00BD76E0">
              <w:rPr>
                <w:sz w:val="18"/>
              </w:rPr>
              <w:t>A</w:t>
            </w:r>
          </w:p>
        </w:tc>
        <w:tc>
          <w:tcPr>
            <w:tcW w:w="884" w:type="dxa"/>
          </w:tcPr>
          <w:p w14:paraId="33AE0191" w14:textId="77777777" w:rsidR="000D68E6" w:rsidRPr="00BD76E0" w:rsidRDefault="000D68E6" w:rsidP="000D68E6">
            <w:pPr>
              <w:jc w:val="center"/>
              <w:rPr>
                <w:sz w:val="18"/>
              </w:rPr>
            </w:pPr>
            <w:r w:rsidRPr="00BD76E0">
              <w:rPr>
                <w:sz w:val="18"/>
              </w:rPr>
              <w:t>Y</w:t>
            </w:r>
          </w:p>
        </w:tc>
      </w:tr>
      <w:tr w:rsidR="000D68E6" w:rsidRPr="00BD76E0" w14:paraId="7259B5B2" w14:textId="77777777" w:rsidTr="00117B0A">
        <w:tc>
          <w:tcPr>
            <w:tcW w:w="864" w:type="dxa"/>
          </w:tcPr>
          <w:p w14:paraId="610CF1BF" w14:textId="77777777" w:rsidR="000D68E6" w:rsidRPr="00BD76E0" w:rsidRDefault="00CB1F69" w:rsidP="002D7894">
            <w:pPr>
              <w:rPr>
                <w:sz w:val="18"/>
              </w:rPr>
            </w:pPr>
            <w:r w:rsidRPr="00BD76E0">
              <w:rPr>
                <w:sz w:val="18"/>
              </w:rPr>
              <w:t>89 – 108</w:t>
            </w:r>
          </w:p>
        </w:tc>
        <w:tc>
          <w:tcPr>
            <w:tcW w:w="1224" w:type="dxa"/>
          </w:tcPr>
          <w:p w14:paraId="48A30EEB"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Char(20)</w:t>
            </w:r>
          </w:p>
        </w:tc>
        <w:tc>
          <w:tcPr>
            <w:tcW w:w="1260" w:type="dxa"/>
          </w:tcPr>
          <w:p w14:paraId="328021BE"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Material</w:t>
            </w:r>
          </w:p>
        </w:tc>
        <w:tc>
          <w:tcPr>
            <w:tcW w:w="2880" w:type="dxa"/>
            <w:vAlign w:val="bottom"/>
          </w:tcPr>
          <w:p w14:paraId="789B3DBA" w14:textId="77777777" w:rsidR="000D68E6" w:rsidRPr="00BD76E0" w:rsidRDefault="00117B0A" w:rsidP="002D7894">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Contains the material number associated with the corresponding item number, if appropriate.  This field should be blank if the issue number is provided and is required if no issue number is provided.</w:t>
            </w:r>
          </w:p>
        </w:tc>
        <w:tc>
          <w:tcPr>
            <w:tcW w:w="893" w:type="dxa"/>
          </w:tcPr>
          <w:p w14:paraId="769C0240" w14:textId="77777777" w:rsidR="000D68E6" w:rsidRPr="00BD76E0" w:rsidRDefault="000D68E6" w:rsidP="000D68E6">
            <w:pPr>
              <w:jc w:val="center"/>
              <w:rPr>
                <w:sz w:val="18"/>
              </w:rPr>
            </w:pPr>
            <w:r w:rsidRPr="00BD76E0">
              <w:rPr>
                <w:sz w:val="18"/>
              </w:rPr>
              <w:t>N</w:t>
            </w:r>
          </w:p>
        </w:tc>
        <w:tc>
          <w:tcPr>
            <w:tcW w:w="884" w:type="dxa"/>
          </w:tcPr>
          <w:p w14:paraId="5A0F50DA" w14:textId="77777777" w:rsidR="000D68E6" w:rsidRPr="00BD76E0" w:rsidRDefault="000D68E6" w:rsidP="000D68E6">
            <w:pPr>
              <w:jc w:val="center"/>
              <w:rPr>
                <w:sz w:val="18"/>
              </w:rPr>
            </w:pPr>
            <w:r w:rsidRPr="00BD76E0">
              <w:rPr>
                <w:sz w:val="18"/>
              </w:rPr>
              <w:t>A</w:t>
            </w:r>
          </w:p>
        </w:tc>
        <w:tc>
          <w:tcPr>
            <w:tcW w:w="884" w:type="dxa"/>
          </w:tcPr>
          <w:p w14:paraId="189DA1ED" w14:textId="77777777" w:rsidR="000D68E6" w:rsidRPr="00BD76E0" w:rsidRDefault="000D68E6" w:rsidP="000D68E6">
            <w:pPr>
              <w:jc w:val="center"/>
              <w:rPr>
                <w:sz w:val="18"/>
              </w:rPr>
            </w:pPr>
            <w:r w:rsidRPr="00BD76E0">
              <w:rPr>
                <w:sz w:val="18"/>
              </w:rPr>
              <w:t>Y</w:t>
            </w:r>
          </w:p>
        </w:tc>
      </w:tr>
      <w:tr w:rsidR="000D68E6" w:rsidRPr="00BD76E0" w14:paraId="4DD8D6FA" w14:textId="77777777" w:rsidTr="00117B0A">
        <w:tc>
          <w:tcPr>
            <w:tcW w:w="864" w:type="dxa"/>
          </w:tcPr>
          <w:p w14:paraId="769C5B22" w14:textId="77777777" w:rsidR="000D68E6" w:rsidRPr="00BD76E0" w:rsidRDefault="00CB1F69" w:rsidP="002D7894">
            <w:pPr>
              <w:rPr>
                <w:sz w:val="18"/>
              </w:rPr>
            </w:pPr>
            <w:r w:rsidRPr="00BD76E0">
              <w:rPr>
                <w:sz w:val="18"/>
              </w:rPr>
              <w:t>109 – 128</w:t>
            </w:r>
          </w:p>
        </w:tc>
        <w:tc>
          <w:tcPr>
            <w:tcW w:w="1224" w:type="dxa"/>
          </w:tcPr>
          <w:p w14:paraId="67610FB9"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Char(20)</w:t>
            </w:r>
          </w:p>
        </w:tc>
        <w:tc>
          <w:tcPr>
            <w:tcW w:w="1260" w:type="dxa"/>
          </w:tcPr>
          <w:p w14:paraId="11A52D76"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Distribution Channel</w:t>
            </w:r>
          </w:p>
        </w:tc>
        <w:tc>
          <w:tcPr>
            <w:tcW w:w="2880" w:type="dxa"/>
          </w:tcPr>
          <w:p w14:paraId="08CDC802" w14:textId="77777777" w:rsidR="000D68E6" w:rsidRPr="00BD76E0" w:rsidRDefault="00117B0A" w:rsidP="00117B0A">
            <w:pPr>
              <w:overflowPunct/>
              <w:autoSpaceDE/>
              <w:autoSpaceDN/>
              <w:adjustRightInd/>
              <w:textAlignment w:val="auto"/>
            </w:pPr>
            <w:r w:rsidRPr="00BD76E0">
              <w:t>Contains the distribution channel associated with corresponding item number.  This is a required field.</w:t>
            </w:r>
          </w:p>
        </w:tc>
        <w:tc>
          <w:tcPr>
            <w:tcW w:w="893" w:type="dxa"/>
          </w:tcPr>
          <w:p w14:paraId="597EBAC9" w14:textId="77777777" w:rsidR="000D68E6" w:rsidRPr="00BD76E0" w:rsidRDefault="000D68E6" w:rsidP="000D68E6">
            <w:pPr>
              <w:jc w:val="center"/>
              <w:rPr>
                <w:sz w:val="18"/>
              </w:rPr>
            </w:pPr>
            <w:r w:rsidRPr="00BD76E0">
              <w:rPr>
                <w:sz w:val="18"/>
              </w:rPr>
              <w:t>N</w:t>
            </w:r>
          </w:p>
        </w:tc>
        <w:tc>
          <w:tcPr>
            <w:tcW w:w="884" w:type="dxa"/>
          </w:tcPr>
          <w:p w14:paraId="6DD0847D" w14:textId="77777777" w:rsidR="000D68E6" w:rsidRPr="00BD76E0" w:rsidRDefault="000D68E6" w:rsidP="000D68E6">
            <w:pPr>
              <w:jc w:val="center"/>
              <w:rPr>
                <w:sz w:val="18"/>
              </w:rPr>
            </w:pPr>
            <w:r w:rsidRPr="00BD76E0">
              <w:rPr>
                <w:sz w:val="18"/>
              </w:rPr>
              <w:t>A</w:t>
            </w:r>
          </w:p>
        </w:tc>
        <w:tc>
          <w:tcPr>
            <w:tcW w:w="884" w:type="dxa"/>
          </w:tcPr>
          <w:p w14:paraId="73779695" w14:textId="77777777" w:rsidR="000D68E6" w:rsidRPr="00BD76E0" w:rsidRDefault="000D68E6" w:rsidP="000D68E6">
            <w:pPr>
              <w:jc w:val="center"/>
              <w:rPr>
                <w:sz w:val="18"/>
              </w:rPr>
            </w:pPr>
            <w:r w:rsidRPr="00BD76E0">
              <w:rPr>
                <w:sz w:val="18"/>
              </w:rPr>
              <w:t>Y</w:t>
            </w:r>
          </w:p>
        </w:tc>
      </w:tr>
      <w:tr w:rsidR="000D68E6" w:rsidRPr="00BD76E0" w14:paraId="5F418229" w14:textId="77777777" w:rsidTr="00117B0A">
        <w:tc>
          <w:tcPr>
            <w:tcW w:w="864" w:type="dxa"/>
          </w:tcPr>
          <w:p w14:paraId="12BC109C" w14:textId="77777777" w:rsidR="000D68E6" w:rsidRPr="00BD76E0" w:rsidRDefault="00CB1F69" w:rsidP="002D7894">
            <w:pPr>
              <w:rPr>
                <w:sz w:val="18"/>
              </w:rPr>
            </w:pPr>
            <w:r w:rsidRPr="00BD76E0">
              <w:rPr>
                <w:sz w:val="18"/>
              </w:rPr>
              <w:t>129 – 153</w:t>
            </w:r>
          </w:p>
        </w:tc>
        <w:tc>
          <w:tcPr>
            <w:tcW w:w="1224" w:type="dxa"/>
          </w:tcPr>
          <w:p w14:paraId="53D5F7B4"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Char(25)</w:t>
            </w:r>
          </w:p>
        </w:tc>
        <w:tc>
          <w:tcPr>
            <w:tcW w:w="1260" w:type="dxa"/>
          </w:tcPr>
          <w:p w14:paraId="528C95B9"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Account</w:t>
            </w:r>
          </w:p>
        </w:tc>
        <w:tc>
          <w:tcPr>
            <w:tcW w:w="2880" w:type="dxa"/>
          </w:tcPr>
          <w:p w14:paraId="7658B22B" w14:textId="77777777" w:rsidR="000D68E6"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Contains the account number to which sales of this item should be booked.  This is a required field.</w:t>
            </w:r>
          </w:p>
        </w:tc>
        <w:tc>
          <w:tcPr>
            <w:tcW w:w="893" w:type="dxa"/>
          </w:tcPr>
          <w:p w14:paraId="43B82544" w14:textId="77777777" w:rsidR="000D68E6" w:rsidRPr="00BD76E0" w:rsidRDefault="000D68E6" w:rsidP="000D68E6">
            <w:pPr>
              <w:jc w:val="center"/>
              <w:rPr>
                <w:sz w:val="18"/>
              </w:rPr>
            </w:pPr>
            <w:r w:rsidRPr="00BD76E0">
              <w:rPr>
                <w:sz w:val="18"/>
              </w:rPr>
              <w:t>N</w:t>
            </w:r>
          </w:p>
        </w:tc>
        <w:tc>
          <w:tcPr>
            <w:tcW w:w="884" w:type="dxa"/>
          </w:tcPr>
          <w:p w14:paraId="0A7A6F1C" w14:textId="77777777" w:rsidR="000D68E6" w:rsidRPr="00BD76E0" w:rsidRDefault="000D68E6" w:rsidP="000D68E6">
            <w:pPr>
              <w:jc w:val="center"/>
              <w:rPr>
                <w:sz w:val="18"/>
              </w:rPr>
            </w:pPr>
            <w:r w:rsidRPr="00BD76E0">
              <w:rPr>
                <w:sz w:val="18"/>
              </w:rPr>
              <w:t>A</w:t>
            </w:r>
          </w:p>
        </w:tc>
        <w:tc>
          <w:tcPr>
            <w:tcW w:w="884" w:type="dxa"/>
          </w:tcPr>
          <w:p w14:paraId="16052AA4" w14:textId="77777777" w:rsidR="000D68E6" w:rsidRPr="00BD76E0" w:rsidRDefault="000D68E6" w:rsidP="000D68E6">
            <w:pPr>
              <w:jc w:val="center"/>
              <w:rPr>
                <w:sz w:val="18"/>
              </w:rPr>
            </w:pPr>
            <w:r w:rsidRPr="00BD76E0">
              <w:rPr>
                <w:sz w:val="18"/>
              </w:rPr>
              <w:t>Y</w:t>
            </w:r>
          </w:p>
        </w:tc>
      </w:tr>
      <w:tr w:rsidR="000D68E6" w:rsidRPr="00BD76E0" w14:paraId="00C773BD" w14:textId="77777777" w:rsidTr="00117B0A">
        <w:tc>
          <w:tcPr>
            <w:tcW w:w="864" w:type="dxa"/>
          </w:tcPr>
          <w:p w14:paraId="6F2B3BA7" w14:textId="77777777" w:rsidR="000D68E6" w:rsidRPr="00BD76E0" w:rsidRDefault="00CB1F69" w:rsidP="002D7894">
            <w:pPr>
              <w:rPr>
                <w:sz w:val="18"/>
              </w:rPr>
            </w:pPr>
            <w:r w:rsidRPr="00BD76E0">
              <w:rPr>
                <w:sz w:val="18"/>
              </w:rPr>
              <w:t>154 – 177</w:t>
            </w:r>
          </w:p>
        </w:tc>
        <w:tc>
          <w:tcPr>
            <w:tcW w:w="1224" w:type="dxa"/>
          </w:tcPr>
          <w:p w14:paraId="689C70EC"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Char(24)</w:t>
            </w:r>
          </w:p>
        </w:tc>
        <w:tc>
          <w:tcPr>
            <w:tcW w:w="1260" w:type="dxa"/>
          </w:tcPr>
          <w:p w14:paraId="54A5064B"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WBS Element</w:t>
            </w:r>
          </w:p>
        </w:tc>
        <w:tc>
          <w:tcPr>
            <w:tcW w:w="2880" w:type="dxa"/>
          </w:tcPr>
          <w:p w14:paraId="59EF4F0D" w14:textId="77777777" w:rsidR="000D68E6"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Contains a WBS element that should be used to book sales of this item.  This should ONLY be used for cost recover items and will prevent the sale from being booked to a revenue account.  Cost center is used if this element is provided.  This field is optional.</w:t>
            </w:r>
          </w:p>
        </w:tc>
        <w:tc>
          <w:tcPr>
            <w:tcW w:w="893" w:type="dxa"/>
          </w:tcPr>
          <w:p w14:paraId="4CB87D77" w14:textId="77777777" w:rsidR="000D68E6" w:rsidRPr="00BD76E0" w:rsidRDefault="000D68E6" w:rsidP="000D68E6">
            <w:pPr>
              <w:jc w:val="center"/>
              <w:rPr>
                <w:sz w:val="18"/>
              </w:rPr>
            </w:pPr>
            <w:r w:rsidRPr="00BD76E0">
              <w:rPr>
                <w:sz w:val="18"/>
              </w:rPr>
              <w:t>N</w:t>
            </w:r>
          </w:p>
        </w:tc>
        <w:tc>
          <w:tcPr>
            <w:tcW w:w="884" w:type="dxa"/>
          </w:tcPr>
          <w:p w14:paraId="5CB20C9B" w14:textId="77777777" w:rsidR="000D68E6" w:rsidRPr="00BD76E0" w:rsidRDefault="000D68E6" w:rsidP="000D68E6">
            <w:pPr>
              <w:jc w:val="center"/>
              <w:rPr>
                <w:sz w:val="18"/>
              </w:rPr>
            </w:pPr>
            <w:r w:rsidRPr="00BD76E0">
              <w:rPr>
                <w:sz w:val="18"/>
              </w:rPr>
              <w:t>A</w:t>
            </w:r>
          </w:p>
        </w:tc>
        <w:tc>
          <w:tcPr>
            <w:tcW w:w="884" w:type="dxa"/>
          </w:tcPr>
          <w:p w14:paraId="359A7000" w14:textId="77777777" w:rsidR="000D68E6" w:rsidRPr="00BD76E0" w:rsidRDefault="000D68E6" w:rsidP="000D68E6">
            <w:pPr>
              <w:jc w:val="center"/>
              <w:rPr>
                <w:sz w:val="18"/>
              </w:rPr>
            </w:pPr>
            <w:r w:rsidRPr="00BD76E0">
              <w:rPr>
                <w:sz w:val="18"/>
              </w:rPr>
              <w:t>Y</w:t>
            </w:r>
          </w:p>
        </w:tc>
      </w:tr>
      <w:tr w:rsidR="000D68E6" w:rsidRPr="00BD76E0" w14:paraId="370C4DF3" w14:textId="77777777" w:rsidTr="00117B0A">
        <w:tc>
          <w:tcPr>
            <w:tcW w:w="864" w:type="dxa"/>
          </w:tcPr>
          <w:p w14:paraId="7EAFD4ED" w14:textId="77777777" w:rsidR="000D68E6" w:rsidRPr="00BD76E0" w:rsidRDefault="00CB1F69" w:rsidP="002D7894">
            <w:pPr>
              <w:rPr>
                <w:sz w:val="18"/>
              </w:rPr>
            </w:pPr>
            <w:r w:rsidRPr="00BD76E0">
              <w:rPr>
                <w:sz w:val="18"/>
              </w:rPr>
              <w:t>178 – 187</w:t>
            </w:r>
          </w:p>
        </w:tc>
        <w:tc>
          <w:tcPr>
            <w:tcW w:w="1224" w:type="dxa"/>
          </w:tcPr>
          <w:p w14:paraId="3A887BF0"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Char(10)</w:t>
            </w:r>
          </w:p>
        </w:tc>
        <w:tc>
          <w:tcPr>
            <w:tcW w:w="1260" w:type="dxa"/>
          </w:tcPr>
          <w:p w14:paraId="21078486"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Profit Center Override</w:t>
            </w:r>
          </w:p>
        </w:tc>
        <w:tc>
          <w:tcPr>
            <w:tcW w:w="2880" w:type="dxa"/>
          </w:tcPr>
          <w:p w14:paraId="3873D675" w14:textId="77777777" w:rsidR="000D68E6"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This optional field is populated if this profit center is to be used in place of the location/item type profit center derived during the sale.  This field should be left blank if there is no override.</w:t>
            </w:r>
          </w:p>
        </w:tc>
        <w:tc>
          <w:tcPr>
            <w:tcW w:w="893" w:type="dxa"/>
          </w:tcPr>
          <w:p w14:paraId="4EF70ECF" w14:textId="77777777" w:rsidR="000D68E6" w:rsidRPr="00BD76E0" w:rsidRDefault="000D68E6" w:rsidP="000D68E6">
            <w:pPr>
              <w:jc w:val="center"/>
              <w:rPr>
                <w:sz w:val="18"/>
              </w:rPr>
            </w:pPr>
            <w:r w:rsidRPr="00BD76E0">
              <w:rPr>
                <w:sz w:val="18"/>
              </w:rPr>
              <w:t>N</w:t>
            </w:r>
          </w:p>
        </w:tc>
        <w:tc>
          <w:tcPr>
            <w:tcW w:w="884" w:type="dxa"/>
          </w:tcPr>
          <w:p w14:paraId="76FFFFE6" w14:textId="77777777" w:rsidR="000D68E6" w:rsidRPr="00BD76E0" w:rsidRDefault="000D68E6" w:rsidP="000D68E6">
            <w:pPr>
              <w:jc w:val="center"/>
              <w:rPr>
                <w:sz w:val="18"/>
              </w:rPr>
            </w:pPr>
            <w:r w:rsidRPr="00BD76E0">
              <w:rPr>
                <w:sz w:val="18"/>
              </w:rPr>
              <w:t>A</w:t>
            </w:r>
          </w:p>
        </w:tc>
        <w:tc>
          <w:tcPr>
            <w:tcW w:w="884" w:type="dxa"/>
          </w:tcPr>
          <w:p w14:paraId="56091F8D" w14:textId="77777777" w:rsidR="000D68E6" w:rsidRPr="00BD76E0" w:rsidRDefault="000D68E6" w:rsidP="000D68E6">
            <w:pPr>
              <w:jc w:val="center"/>
              <w:rPr>
                <w:sz w:val="18"/>
              </w:rPr>
            </w:pPr>
            <w:r w:rsidRPr="00BD76E0">
              <w:rPr>
                <w:sz w:val="18"/>
              </w:rPr>
              <w:t>Y</w:t>
            </w:r>
          </w:p>
        </w:tc>
      </w:tr>
      <w:tr w:rsidR="000D68E6" w:rsidRPr="00BD76E0" w14:paraId="5A059C59" w14:textId="77777777" w:rsidTr="00117B0A">
        <w:tc>
          <w:tcPr>
            <w:tcW w:w="864" w:type="dxa"/>
          </w:tcPr>
          <w:p w14:paraId="6E172211" w14:textId="77777777" w:rsidR="000D68E6" w:rsidRPr="00BD76E0" w:rsidRDefault="00CB1F69" w:rsidP="002D7894">
            <w:pPr>
              <w:rPr>
                <w:sz w:val="18"/>
              </w:rPr>
            </w:pPr>
            <w:r w:rsidRPr="00BD76E0">
              <w:rPr>
                <w:sz w:val="18"/>
              </w:rPr>
              <w:t>188</w:t>
            </w:r>
            <w:r w:rsidR="000D68E6" w:rsidRPr="00BD76E0">
              <w:rPr>
                <w:sz w:val="18"/>
              </w:rPr>
              <w:t xml:space="preserve"> </w:t>
            </w:r>
            <w:r w:rsidRPr="00BD76E0">
              <w:rPr>
                <w:sz w:val="18"/>
              </w:rPr>
              <w:t>– 197</w:t>
            </w:r>
          </w:p>
        </w:tc>
        <w:tc>
          <w:tcPr>
            <w:tcW w:w="1224" w:type="dxa"/>
          </w:tcPr>
          <w:p w14:paraId="0882C843"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Char(10)</w:t>
            </w:r>
          </w:p>
        </w:tc>
        <w:tc>
          <w:tcPr>
            <w:tcW w:w="1260" w:type="dxa"/>
          </w:tcPr>
          <w:p w14:paraId="1C495CFA" w14:textId="77777777" w:rsidR="000D68E6" w:rsidRPr="00BD76E0" w:rsidRDefault="000D68E6"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Cost Center Override</w:t>
            </w:r>
          </w:p>
        </w:tc>
        <w:tc>
          <w:tcPr>
            <w:tcW w:w="2880" w:type="dxa"/>
          </w:tcPr>
          <w:p w14:paraId="4580A3DC" w14:textId="77777777" w:rsidR="000D68E6" w:rsidRPr="00BD76E0" w:rsidRDefault="00117B0A" w:rsidP="00117B0A">
            <w:pPr>
              <w:overflowPunct/>
              <w:autoSpaceDE/>
              <w:autoSpaceDN/>
              <w:adjustRightInd/>
              <w:textAlignment w:val="auto"/>
              <w:rPr>
                <w:rFonts w:ascii="Palatino-Roman" w:hAnsi="Palatino-Roman" w:cs="Arial"/>
                <w:sz w:val="18"/>
                <w:szCs w:val="18"/>
              </w:rPr>
            </w:pPr>
            <w:r w:rsidRPr="00BD76E0">
              <w:rPr>
                <w:rFonts w:ascii="Palatino-Roman" w:hAnsi="Palatino-Roman" w:cs="Arial"/>
                <w:sz w:val="18"/>
                <w:szCs w:val="18"/>
              </w:rPr>
              <w:t>This optional field is populated if this cost center is to be used in place of the location/item type cost center derived during the sale.  This field is ONLY used if a WBS element is also defined for this item.  This field should be left blank if there is no override.</w:t>
            </w:r>
          </w:p>
        </w:tc>
        <w:tc>
          <w:tcPr>
            <w:tcW w:w="893" w:type="dxa"/>
          </w:tcPr>
          <w:p w14:paraId="731AFBDF" w14:textId="77777777" w:rsidR="000D68E6" w:rsidRPr="00BD76E0" w:rsidRDefault="000D68E6" w:rsidP="000D68E6">
            <w:pPr>
              <w:jc w:val="center"/>
              <w:rPr>
                <w:sz w:val="18"/>
              </w:rPr>
            </w:pPr>
            <w:r w:rsidRPr="00BD76E0">
              <w:rPr>
                <w:sz w:val="18"/>
              </w:rPr>
              <w:t>N</w:t>
            </w:r>
          </w:p>
        </w:tc>
        <w:tc>
          <w:tcPr>
            <w:tcW w:w="884" w:type="dxa"/>
          </w:tcPr>
          <w:p w14:paraId="6D3D88C1" w14:textId="77777777" w:rsidR="000D68E6" w:rsidRPr="00BD76E0" w:rsidRDefault="000D68E6" w:rsidP="000D68E6">
            <w:pPr>
              <w:jc w:val="center"/>
              <w:rPr>
                <w:sz w:val="18"/>
              </w:rPr>
            </w:pPr>
            <w:r w:rsidRPr="00BD76E0">
              <w:rPr>
                <w:sz w:val="18"/>
              </w:rPr>
              <w:t>A</w:t>
            </w:r>
          </w:p>
        </w:tc>
        <w:tc>
          <w:tcPr>
            <w:tcW w:w="884" w:type="dxa"/>
          </w:tcPr>
          <w:p w14:paraId="6CB43FEF" w14:textId="77777777" w:rsidR="000D68E6" w:rsidRPr="00BD76E0" w:rsidRDefault="000D68E6" w:rsidP="000D68E6">
            <w:pPr>
              <w:jc w:val="center"/>
              <w:rPr>
                <w:sz w:val="18"/>
              </w:rPr>
            </w:pPr>
            <w:r w:rsidRPr="00BD76E0">
              <w:rPr>
                <w:sz w:val="18"/>
              </w:rPr>
              <w:t>Y</w:t>
            </w:r>
          </w:p>
        </w:tc>
      </w:tr>
    </w:tbl>
    <w:p w14:paraId="244BEB29" w14:textId="77777777" w:rsidR="007C3C39" w:rsidRPr="00BD76E0" w:rsidRDefault="007C3C39" w:rsidP="007C3C39">
      <w:pPr>
        <w:jc w:val="both"/>
      </w:pPr>
    </w:p>
    <w:p w14:paraId="0F893BCB" w14:textId="77777777" w:rsidR="003801F8" w:rsidRPr="00BD76E0" w:rsidRDefault="003801F8" w:rsidP="003801F8">
      <w:pPr>
        <w:pStyle w:val="Heading4"/>
      </w:pPr>
      <w:bookmarkStart w:id="107" w:name="_Toc319666152"/>
      <w:r w:rsidRPr="00BD76E0">
        <w:t>Valid Department/Category (CAT)</w:t>
      </w:r>
      <w:bookmarkEnd w:id="107"/>
    </w:p>
    <w:p w14:paraId="1EC7A18E" w14:textId="77777777" w:rsidR="007F2F08" w:rsidRPr="00BD76E0" w:rsidRDefault="003801F8" w:rsidP="003801F8">
      <w:pPr>
        <w:jc w:val="both"/>
      </w:pPr>
      <w:r w:rsidRPr="00BD76E0">
        <w:t>The</w:t>
      </w:r>
      <w:r w:rsidRPr="00BD76E0">
        <w:rPr>
          <w:i/>
        </w:rPr>
        <w:t xml:space="preserve"> Valid Department/Category (CAT)</w:t>
      </w:r>
      <w:r w:rsidRPr="00BD76E0">
        <w:t xml:space="preserve"> transaction is used to unload </w:t>
      </w:r>
      <w:r w:rsidR="007F2F08" w:rsidRPr="00BD76E0">
        <w:t xml:space="preserve">changes to </w:t>
      </w:r>
      <w:r w:rsidRPr="00BD76E0">
        <w:t>department</w:t>
      </w:r>
      <w:r w:rsidR="007F2F08" w:rsidRPr="00BD76E0">
        <w:t xml:space="preserve"> and revenue code values in order to provide them to downstream systems as required.  These records are generated nightly as part of the item maintenance process.</w:t>
      </w:r>
    </w:p>
    <w:p w14:paraId="6B8D9103" w14:textId="77777777" w:rsidR="007F2F08" w:rsidRPr="00BD76E0" w:rsidRDefault="007F2F08" w:rsidP="007F2F0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63"/>
        <w:gridCol w:w="3550"/>
        <w:gridCol w:w="1299"/>
        <w:gridCol w:w="1105"/>
        <w:gridCol w:w="994"/>
      </w:tblGrid>
      <w:tr w:rsidR="007F2F08" w:rsidRPr="00BD76E0" w14:paraId="46AB72C8" w14:textId="77777777" w:rsidTr="00AD157A">
        <w:tc>
          <w:tcPr>
            <w:tcW w:w="645" w:type="dxa"/>
            <w:shd w:val="clear" w:color="auto" w:fill="00FF00"/>
          </w:tcPr>
          <w:p w14:paraId="3101046C" w14:textId="77777777" w:rsidR="007F2F08" w:rsidRPr="00BD76E0" w:rsidRDefault="007F2F08" w:rsidP="00AD157A">
            <w:pPr>
              <w:jc w:val="both"/>
              <w:rPr>
                <w:color w:val="FFFFFF"/>
              </w:rPr>
            </w:pPr>
            <w:r w:rsidRPr="00BD76E0">
              <w:rPr>
                <w:color w:val="FFFFFF"/>
              </w:rPr>
              <w:t>Code</w:t>
            </w:r>
          </w:p>
        </w:tc>
        <w:tc>
          <w:tcPr>
            <w:tcW w:w="1263" w:type="dxa"/>
            <w:shd w:val="clear" w:color="auto" w:fill="00FF00"/>
          </w:tcPr>
          <w:p w14:paraId="0F135F1B" w14:textId="77777777" w:rsidR="007F2F08" w:rsidRPr="00BD76E0" w:rsidRDefault="007F2F08" w:rsidP="00AD157A">
            <w:pPr>
              <w:jc w:val="both"/>
              <w:rPr>
                <w:color w:val="FFFFFF"/>
              </w:rPr>
            </w:pPr>
            <w:r w:rsidRPr="00BD76E0">
              <w:rPr>
                <w:color w:val="FFFFFF"/>
              </w:rPr>
              <w:t>Name</w:t>
            </w:r>
          </w:p>
        </w:tc>
        <w:tc>
          <w:tcPr>
            <w:tcW w:w="3550" w:type="dxa"/>
            <w:shd w:val="clear" w:color="auto" w:fill="00FF00"/>
          </w:tcPr>
          <w:p w14:paraId="7534474D" w14:textId="77777777" w:rsidR="007F2F08" w:rsidRPr="00BD76E0" w:rsidRDefault="007F2F08" w:rsidP="00AD157A">
            <w:pPr>
              <w:jc w:val="both"/>
              <w:rPr>
                <w:color w:val="FFFFFF"/>
              </w:rPr>
            </w:pPr>
            <w:r w:rsidRPr="00BD76E0">
              <w:rPr>
                <w:color w:val="FFFFFF"/>
              </w:rPr>
              <w:t>Description</w:t>
            </w:r>
          </w:p>
        </w:tc>
        <w:tc>
          <w:tcPr>
            <w:tcW w:w="1299" w:type="dxa"/>
            <w:shd w:val="clear" w:color="auto" w:fill="00FF00"/>
          </w:tcPr>
          <w:p w14:paraId="71A05386" w14:textId="77777777" w:rsidR="007F2F08" w:rsidRPr="00BD76E0" w:rsidRDefault="007F2F08" w:rsidP="00AD157A">
            <w:pPr>
              <w:jc w:val="both"/>
              <w:rPr>
                <w:color w:val="FFFFFF"/>
              </w:rPr>
            </w:pPr>
            <w:r w:rsidRPr="00BD76E0">
              <w:rPr>
                <w:color w:val="FFFFFF"/>
              </w:rPr>
              <w:t>Instance Count</w:t>
            </w:r>
          </w:p>
        </w:tc>
        <w:tc>
          <w:tcPr>
            <w:tcW w:w="1105" w:type="dxa"/>
            <w:shd w:val="clear" w:color="auto" w:fill="00FF00"/>
          </w:tcPr>
          <w:p w14:paraId="2EB133F1" w14:textId="77777777" w:rsidR="007F2F08" w:rsidRPr="00BD76E0" w:rsidRDefault="007F2F08" w:rsidP="00AD157A">
            <w:pPr>
              <w:jc w:val="both"/>
              <w:rPr>
                <w:color w:val="FFFFFF"/>
              </w:rPr>
            </w:pPr>
            <w:r w:rsidRPr="00BD76E0">
              <w:rPr>
                <w:color w:val="FFFFFF"/>
              </w:rPr>
              <w:t>References</w:t>
            </w:r>
          </w:p>
        </w:tc>
        <w:tc>
          <w:tcPr>
            <w:tcW w:w="994" w:type="dxa"/>
            <w:shd w:val="clear" w:color="auto" w:fill="00FF00"/>
          </w:tcPr>
          <w:p w14:paraId="5F226C8E" w14:textId="77777777" w:rsidR="007F2F08" w:rsidRPr="00BD76E0" w:rsidRDefault="007F2F08" w:rsidP="00AD157A">
            <w:pPr>
              <w:jc w:val="both"/>
              <w:rPr>
                <w:color w:val="FFFFFF"/>
              </w:rPr>
            </w:pPr>
            <w:r w:rsidRPr="00BD76E0">
              <w:rPr>
                <w:color w:val="FFFFFF"/>
              </w:rPr>
              <w:t>Required</w:t>
            </w:r>
          </w:p>
        </w:tc>
      </w:tr>
      <w:tr w:rsidR="007F2F08" w:rsidRPr="00BD76E0" w14:paraId="47134DA2" w14:textId="77777777" w:rsidTr="00AD157A">
        <w:tc>
          <w:tcPr>
            <w:tcW w:w="645" w:type="dxa"/>
          </w:tcPr>
          <w:p w14:paraId="3A5F2B6A" w14:textId="77777777" w:rsidR="007F2F08" w:rsidRPr="00BD76E0" w:rsidRDefault="007F2F08" w:rsidP="00AD157A">
            <w:pPr>
              <w:jc w:val="both"/>
            </w:pPr>
            <w:r w:rsidRPr="00BD76E0">
              <w:t>N/A</w:t>
            </w:r>
          </w:p>
        </w:tc>
        <w:tc>
          <w:tcPr>
            <w:tcW w:w="1263" w:type="dxa"/>
          </w:tcPr>
          <w:p w14:paraId="7011434B" w14:textId="77777777" w:rsidR="007F2F08" w:rsidRPr="00BD76E0" w:rsidRDefault="007F2F08" w:rsidP="00AD157A">
            <w:pPr>
              <w:jc w:val="both"/>
            </w:pPr>
            <w:r w:rsidRPr="00BD76E0">
              <w:t>Header</w:t>
            </w:r>
          </w:p>
        </w:tc>
        <w:tc>
          <w:tcPr>
            <w:tcW w:w="3550" w:type="dxa"/>
          </w:tcPr>
          <w:p w14:paraId="614F8084" w14:textId="77777777" w:rsidR="007F2F08" w:rsidRPr="00BD76E0" w:rsidRDefault="007F2F08" w:rsidP="00AD157A">
            <w:pPr>
              <w:jc w:val="both"/>
            </w:pPr>
            <w:r w:rsidRPr="00BD76E0">
              <w:t>Provides total information for the overall item.</w:t>
            </w:r>
          </w:p>
        </w:tc>
        <w:tc>
          <w:tcPr>
            <w:tcW w:w="1299" w:type="dxa"/>
          </w:tcPr>
          <w:p w14:paraId="420233ED" w14:textId="77777777" w:rsidR="007F2F08" w:rsidRPr="00BD76E0" w:rsidRDefault="007F2F08" w:rsidP="00AD157A">
            <w:pPr>
              <w:jc w:val="center"/>
            </w:pPr>
            <w:r w:rsidRPr="00BD76E0">
              <w:t>1</w:t>
            </w:r>
          </w:p>
        </w:tc>
        <w:tc>
          <w:tcPr>
            <w:tcW w:w="1105" w:type="dxa"/>
          </w:tcPr>
          <w:p w14:paraId="698EDB1E" w14:textId="77777777" w:rsidR="007F2F08" w:rsidRPr="00BD76E0" w:rsidRDefault="007F2F08" w:rsidP="00AD157A">
            <w:pPr>
              <w:jc w:val="center"/>
            </w:pPr>
            <w:r w:rsidRPr="00BD76E0">
              <w:t>None</w:t>
            </w:r>
          </w:p>
        </w:tc>
        <w:tc>
          <w:tcPr>
            <w:tcW w:w="994" w:type="dxa"/>
          </w:tcPr>
          <w:p w14:paraId="28790DCE" w14:textId="77777777" w:rsidR="007F2F08" w:rsidRPr="00BD76E0" w:rsidRDefault="007F2F08" w:rsidP="00AD157A">
            <w:pPr>
              <w:jc w:val="center"/>
            </w:pPr>
            <w:r w:rsidRPr="00BD76E0">
              <w:t>Y</w:t>
            </w:r>
          </w:p>
        </w:tc>
      </w:tr>
      <w:tr w:rsidR="007F2F08" w:rsidRPr="00BD76E0" w14:paraId="34F54BCA" w14:textId="77777777" w:rsidTr="00AD157A">
        <w:tc>
          <w:tcPr>
            <w:tcW w:w="645" w:type="dxa"/>
          </w:tcPr>
          <w:p w14:paraId="4A9629BA" w14:textId="77777777" w:rsidR="007F2F08" w:rsidRPr="00BD76E0" w:rsidRDefault="007F2F08" w:rsidP="00AD157A">
            <w:pPr>
              <w:jc w:val="both"/>
            </w:pPr>
            <w:r w:rsidRPr="00BD76E0">
              <w:t>DP</w:t>
            </w:r>
          </w:p>
        </w:tc>
        <w:tc>
          <w:tcPr>
            <w:tcW w:w="1263" w:type="dxa"/>
          </w:tcPr>
          <w:p w14:paraId="7DCB914B" w14:textId="77777777" w:rsidR="007F2F08" w:rsidRPr="00BD76E0" w:rsidRDefault="007F2F08" w:rsidP="00AD157A">
            <w:pPr>
              <w:jc w:val="both"/>
            </w:pPr>
            <w:r w:rsidRPr="00BD76E0">
              <w:t>Pricing</w:t>
            </w:r>
          </w:p>
        </w:tc>
        <w:tc>
          <w:tcPr>
            <w:tcW w:w="3550" w:type="dxa"/>
          </w:tcPr>
          <w:p w14:paraId="0591EA74" w14:textId="77777777" w:rsidR="007F2F08" w:rsidRPr="00BD76E0" w:rsidRDefault="007F2F08" w:rsidP="00AD157A">
            <w:pPr>
              <w:jc w:val="both"/>
            </w:pPr>
            <w:r w:rsidRPr="00BD76E0">
              <w:t xml:space="preserve">Provides detail information on the item pricing.  </w:t>
            </w:r>
          </w:p>
        </w:tc>
        <w:tc>
          <w:tcPr>
            <w:tcW w:w="1299" w:type="dxa"/>
          </w:tcPr>
          <w:p w14:paraId="49DC0F86" w14:textId="77777777" w:rsidR="007F2F08" w:rsidRPr="00BD76E0" w:rsidRDefault="007F2F08" w:rsidP="00AD157A">
            <w:pPr>
              <w:jc w:val="center"/>
            </w:pPr>
            <w:r w:rsidRPr="00BD76E0">
              <w:t>1</w:t>
            </w:r>
          </w:p>
        </w:tc>
        <w:tc>
          <w:tcPr>
            <w:tcW w:w="1105" w:type="dxa"/>
          </w:tcPr>
          <w:p w14:paraId="1A4C680A" w14:textId="77777777" w:rsidR="007F2F08" w:rsidRPr="00BD76E0" w:rsidRDefault="007F2F08" w:rsidP="00AD157A">
            <w:pPr>
              <w:jc w:val="center"/>
            </w:pPr>
            <w:r w:rsidRPr="00BD76E0">
              <w:t>None</w:t>
            </w:r>
          </w:p>
        </w:tc>
        <w:tc>
          <w:tcPr>
            <w:tcW w:w="994" w:type="dxa"/>
          </w:tcPr>
          <w:p w14:paraId="004011BE" w14:textId="77777777" w:rsidR="007F2F08" w:rsidRPr="00BD76E0" w:rsidRDefault="007F2F08" w:rsidP="00AD157A">
            <w:pPr>
              <w:jc w:val="center"/>
            </w:pPr>
            <w:r w:rsidRPr="00BD76E0">
              <w:t>N</w:t>
            </w:r>
          </w:p>
        </w:tc>
      </w:tr>
      <w:tr w:rsidR="007F2F08" w:rsidRPr="00BD76E0" w14:paraId="3EC22FFB" w14:textId="77777777" w:rsidTr="00AD157A">
        <w:tc>
          <w:tcPr>
            <w:tcW w:w="645" w:type="dxa"/>
          </w:tcPr>
          <w:p w14:paraId="41694CD7" w14:textId="77777777" w:rsidR="007F2F08" w:rsidRPr="00BD76E0" w:rsidRDefault="007F2F08" w:rsidP="00AD157A">
            <w:pPr>
              <w:jc w:val="both"/>
            </w:pPr>
            <w:r w:rsidRPr="00BD76E0">
              <w:t>RC</w:t>
            </w:r>
          </w:p>
        </w:tc>
        <w:tc>
          <w:tcPr>
            <w:tcW w:w="1263" w:type="dxa"/>
          </w:tcPr>
          <w:p w14:paraId="7FB5AEC4" w14:textId="77777777" w:rsidR="007F2F08" w:rsidRPr="00BD76E0" w:rsidRDefault="007F2F08" w:rsidP="00AD157A">
            <w:pPr>
              <w:jc w:val="both"/>
            </w:pPr>
            <w:r w:rsidRPr="00BD76E0">
              <w:t>Tax</w:t>
            </w:r>
          </w:p>
        </w:tc>
        <w:tc>
          <w:tcPr>
            <w:tcW w:w="3550" w:type="dxa"/>
          </w:tcPr>
          <w:p w14:paraId="77FE8D29" w14:textId="77777777" w:rsidR="007F2F08" w:rsidRPr="00BD76E0" w:rsidRDefault="007F2F08" w:rsidP="00AD157A">
            <w:pPr>
              <w:jc w:val="both"/>
            </w:pPr>
            <w:r w:rsidRPr="00BD76E0">
              <w:t>Provides detail information by item on the tax codes to be used when the item is sold.</w:t>
            </w:r>
          </w:p>
        </w:tc>
        <w:tc>
          <w:tcPr>
            <w:tcW w:w="1299" w:type="dxa"/>
          </w:tcPr>
          <w:p w14:paraId="7B7A56C0" w14:textId="77777777" w:rsidR="007F2F08" w:rsidRPr="00BD76E0" w:rsidRDefault="007F2F08" w:rsidP="00AD157A">
            <w:pPr>
              <w:jc w:val="center"/>
            </w:pPr>
            <w:r w:rsidRPr="00BD76E0">
              <w:t>1 or more</w:t>
            </w:r>
          </w:p>
        </w:tc>
        <w:tc>
          <w:tcPr>
            <w:tcW w:w="1105" w:type="dxa"/>
          </w:tcPr>
          <w:p w14:paraId="1F5F0381" w14:textId="77777777" w:rsidR="007F2F08" w:rsidRPr="00BD76E0" w:rsidRDefault="007F2F08" w:rsidP="00AD157A">
            <w:pPr>
              <w:jc w:val="center"/>
            </w:pPr>
            <w:r w:rsidRPr="00BD76E0">
              <w:t>None</w:t>
            </w:r>
          </w:p>
        </w:tc>
        <w:tc>
          <w:tcPr>
            <w:tcW w:w="994" w:type="dxa"/>
          </w:tcPr>
          <w:p w14:paraId="1B163A2A" w14:textId="77777777" w:rsidR="007F2F08" w:rsidRPr="00BD76E0" w:rsidRDefault="007F2F08" w:rsidP="00AD157A">
            <w:pPr>
              <w:jc w:val="center"/>
            </w:pPr>
            <w:r w:rsidRPr="00BD76E0">
              <w:t>Y</w:t>
            </w:r>
          </w:p>
        </w:tc>
      </w:tr>
    </w:tbl>
    <w:p w14:paraId="3AB7780A" w14:textId="77777777" w:rsidR="007F2F08" w:rsidRPr="00BD76E0" w:rsidRDefault="007F2F08" w:rsidP="007F2F08">
      <w:pPr>
        <w:keepNext/>
        <w:keepLines/>
        <w:jc w:val="both"/>
      </w:pPr>
    </w:p>
    <w:p w14:paraId="2B84F8E4" w14:textId="77777777" w:rsidR="007F2F08" w:rsidRPr="00BD76E0" w:rsidRDefault="007F2F08" w:rsidP="007F2F08">
      <w:pPr>
        <w:keepNext/>
        <w:keepLines/>
        <w:jc w:val="both"/>
        <w:rPr>
          <w:b/>
          <w:sz w:val="22"/>
          <w:u w:val="single"/>
        </w:rPr>
      </w:pPr>
      <w:r w:rsidRPr="00BD76E0">
        <w:rPr>
          <w:b/>
          <w:sz w:val="22"/>
          <w:u w:val="single"/>
        </w:rPr>
        <w:t>Header Record Structure</w:t>
      </w:r>
    </w:p>
    <w:p w14:paraId="274D13D4" w14:textId="77777777" w:rsidR="003801F8" w:rsidRPr="00BD76E0" w:rsidRDefault="003801F8" w:rsidP="007F2F08">
      <w:pPr>
        <w:keepNext/>
        <w:keepLines/>
        <w:jc w:val="both"/>
        <w:rPr>
          <w:sz w:val="12"/>
          <w:szCs w:val="12"/>
        </w:rPr>
      </w:pPr>
      <w:r w:rsidRPr="00BD76E0">
        <w:t xml:space="preserve">  </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3801F8" w:rsidRPr="00BD76E0" w14:paraId="2AA77807" w14:textId="77777777" w:rsidTr="00EB14EB">
        <w:tc>
          <w:tcPr>
            <w:tcW w:w="864" w:type="dxa"/>
            <w:shd w:val="clear" w:color="auto" w:fill="0000FF"/>
          </w:tcPr>
          <w:p w14:paraId="52FE6D0D" w14:textId="77777777" w:rsidR="003801F8" w:rsidRPr="00BD76E0" w:rsidRDefault="003801F8" w:rsidP="007F2F08">
            <w:pPr>
              <w:keepNext/>
              <w:keepLines/>
              <w:jc w:val="both"/>
              <w:rPr>
                <w:color w:val="FFFFFF"/>
                <w:sz w:val="18"/>
              </w:rPr>
            </w:pPr>
            <w:r w:rsidRPr="00BD76E0">
              <w:rPr>
                <w:color w:val="FFFFFF"/>
                <w:sz w:val="18"/>
              </w:rPr>
              <w:t>Byte Position</w:t>
            </w:r>
          </w:p>
        </w:tc>
        <w:tc>
          <w:tcPr>
            <w:tcW w:w="1044" w:type="dxa"/>
            <w:shd w:val="clear" w:color="auto" w:fill="0000FF"/>
          </w:tcPr>
          <w:p w14:paraId="05AA7F0B" w14:textId="77777777" w:rsidR="003801F8" w:rsidRPr="00BD76E0" w:rsidRDefault="003801F8" w:rsidP="007F2F08">
            <w:pPr>
              <w:keepNext/>
              <w:keepLines/>
              <w:jc w:val="both"/>
              <w:rPr>
                <w:color w:val="FFFFFF"/>
                <w:sz w:val="18"/>
              </w:rPr>
            </w:pPr>
            <w:r w:rsidRPr="00BD76E0">
              <w:rPr>
                <w:color w:val="FFFFFF"/>
                <w:sz w:val="18"/>
              </w:rPr>
              <w:t>Data Type</w:t>
            </w:r>
          </w:p>
        </w:tc>
        <w:tc>
          <w:tcPr>
            <w:tcW w:w="1440" w:type="dxa"/>
            <w:shd w:val="clear" w:color="auto" w:fill="0000FF"/>
          </w:tcPr>
          <w:p w14:paraId="78D86B03" w14:textId="77777777" w:rsidR="003801F8" w:rsidRPr="00BD76E0" w:rsidRDefault="003801F8" w:rsidP="007F2F08">
            <w:pPr>
              <w:keepNext/>
              <w:keepLines/>
              <w:jc w:val="both"/>
              <w:rPr>
                <w:color w:val="FFFFFF"/>
                <w:sz w:val="18"/>
              </w:rPr>
            </w:pPr>
            <w:r w:rsidRPr="00BD76E0">
              <w:rPr>
                <w:color w:val="FFFFFF"/>
                <w:sz w:val="18"/>
              </w:rPr>
              <w:t>Name</w:t>
            </w:r>
          </w:p>
        </w:tc>
        <w:tc>
          <w:tcPr>
            <w:tcW w:w="2880" w:type="dxa"/>
            <w:shd w:val="clear" w:color="auto" w:fill="0000FF"/>
          </w:tcPr>
          <w:p w14:paraId="218E3DC4" w14:textId="77777777" w:rsidR="003801F8" w:rsidRPr="00BD76E0" w:rsidRDefault="003801F8" w:rsidP="007F2F08">
            <w:pPr>
              <w:keepNext/>
              <w:keepLines/>
              <w:jc w:val="both"/>
              <w:rPr>
                <w:color w:val="FFFFFF"/>
                <w:sz w:val="18"/>
              </w:rPr>
            </w:pPr>
            <w:r w:rsidRPr="00BD76E0">
              <w:rPr>
                <w:color w:val="FFFFFF"/>
                <w:sz w:val="18"/>
              </w:rPr>
              <w:t>Description</w:t>
            </w:r>
          </w:p>
        </w:tc>
        <w:tc>
          <w:tcPr>
            <w:tcW w:w="893" w:type="dxa"/>
            <w:shd w:val="clear" w:color="auto" w:fill="0000FF"/>
          </w:tcPr>
          <w:p w14:paraId="68E43C6D" w14:textId="77777777" w:rsidR="003801F8" w:rsidRPr="00BD76E0" w:rsidRDefault="003801F8" w:rsidP="007F2F08">
            <w:pPr>
              <w:keepNext/>
              <w:keepLines/>
              <w:rPr>
                <w:color w:val="FFFFFF"/>
                <w:sz w:val="18"/>
              </w:rPr>
            </w:pPr>
            <w:r w:rsidRPr="00BD76E0">
              <w:rPr>
                <w:color w:val="FFFFFF"/>
                <w:sz w:val="18"/>
              </w:rPr>
              <w:t>Case Sensitive</w:t>
            </w:r>
          </w:p>
        </w:tc>
        <w:tc>
          <w:tcPr>
            <w:tcW w:w="884" w:type="dxa"/>
            <w:shd w:val="clear" w:color="auto" w:fill="0000FF"/>
          </w:tcPr>
          <w:p w14:paraId="16EF1298" w14:textId="77777777" w:rsidR="003801F8" w:rsidRPr="00BD76E0" w:rsidRDefault="003801F8" w:rsidP="007F2F08">
            <w:pPr>
              <w:keepNext/>
              <w:keepLines/>
              <w:rPr>
                <w:color w:val="FFFFFF"/>
                <w:sz w:val="18"/>
              </w:rPr>
            </w:pPr>
            <w:r w:rsidRPr="00BD76E0">
              <w:rPr>
                <w:color w:val="FFFFFF"/>
                <w:sz w:val="18"/>
              </w:rPr>
              <w:t>Data Required</w:t>
            </w:r>
          </w:p>
        </w:tc>
        <w:tc>
          <w:tcPr>
            <w:tcW w:w="884" w:type="dxa"/>
            <w:shd w:val="clear" w:color="auto" w:fill="0000FF"/>
          </w:tcPr>
          <w:p w14:paraId="6CA90165" w14:textId="77777777" w:rsidR="003801F8" w:rsidRPr="00BD76E0" w:rsidRDefault="003801F8" w:rsidP="007F2F08">
            <w:pPr>
              <w:keepNext/>
              <w:keepLines/>
              <w:rPr>
                <w:color w:val="FFFFFF"/>
                <w:sz w:val="18"/>
              </w:rPr>
            </w:pPr>
            <w:r w:rsidRPr="00BD76E0">
              <w:rPr>
                <w:color w:val="FFFFFF"/>
                <w:sz w:val="18"/>
              </w:rPr>
              <w:t>Field Required</w:t>
            </w:r>
          </w:p>
        </w:tc>
      </w:tr>
      <w:tr w:rsidR="003801F8" w:rsidRPr="00BD76E0" w14:paraId="6FBA0A67" w14:textId="77777777" w:rsidTr="00EB14EB">
        <w:tc>
          <w:tcPr>
            <w:tcW w:w="864" w:type="dxa"/>
          </w:tcPr>
          <w:p w14:paraId="75B47397" w14:textId="77777777" w:rsidR="003801F8" w:rsidRPr="00BD76E0" w:rsidRDefault="003801F8" w:rsidP="007F2F08">
            <w:pPr>
              <w:keepNext/>
              <w:keepLines/>
              <w:jc w:val="both"/>
              <w:rPr>
                <w:sz w:val="18"/>
              </w:rPr>
            </w:pPr>
            <w:r w:rsidRPr="00BD76E0">
              <w:rPr>
                <w:sz w:val="18"/>
              </w:rPr>
              <w:t>0 – 9</w:t>
            </w:r>
          </w:p>
        </w:tc>
        <w:tc>
          <w:tcPr>
            <w:tcW w:w="1044" w:type="dxa"/>
          </w:tcPr>
          <w:p w14:paraId="26C359E6" w14:textId="77777777" w:rsidR="003801F8" w:rsidRPr="00BD76E0" w:rsidRDefault="003801F8" w:rsidP="007F2F08">
            <w:pPr>
              <w:keepNext/>
              <w:keepLines/>
              <w:jc w:val="both"/>
              <w:rPr>
                <w:sz w:val="18"/>
              </w:rPr>
            </w:pPr>
            <w:r w:rsidRPr="00BD76E0">
              <w:rPr>
                <w:sz w:val="18"/>
              </w:rPr>
              <w:t>Char(10)</w:t>
            </w:r>
          </w:p>
        </w:tc>
        <w:tc>
          <w:tcPr>
            <w:tcW w:w="1440" w:type="dxa"/>
          </w:tcPr>
          <w:p w14:paraId="2F5C91B7" w14:textId="77777777" w:rsidR="003801F8" w:rsidRPr="00BD76E0" w:rsidRDefault="003801F8" w:rsidP="007F2F08">
            <w:pPr>
              <w:keepNext/>
              <w:keepLines/>
              <w:jc w:val="both"/>
              <w:rPr>
                <w:sz w:val="18"/>
              </w:rPr>
            </w:pPr>
            <w:r w:rsidRPr="00BD76E0">
              <w:rPr>
                <w:sz w:val="18"/>
              </w:rPr>
              <w:t>Base Sequence</w:t>
            </w:r>
          </w:p>
        </w:tc>
        <w:tc>
          <w:tcPr>
            <w:tcW w:w="2880" w:type="dxa"/>
          </w:tcPr>
          <w:p w14:paraId="0D4EE610" w14:textId="77777777" w:rsidR="003801F8" w:rsidRPr="00BD76E0" w:rsidRDefault="007F2F08" w:rsidP="00840152">
            <w:pPr>
              <w:keepNext/>
              <w:keepLines/>
              <w:jc w:val="both"/>
              <w:rPr>
                <w:sz w:val="18"/>
              </w:rPr>
            </w:pPr>
            <w:r w:rsidRPr="00BD76E0">
              <w:rPr>
                <w:sz w:val="18"/>
                <w:szCs w:val="18"/>
              </w:rPr>
              <w:t>Fixed Value “@CAT????</w:t>
            </w:r>
            <w:r w:rsidR="005A4C6B">
              <w:rPr>
                <w:sz w:val="18"/>
                <w:szCs w:val="18"/>
              </w:rPr>
              <w:t>11”</w:t>
            </w:r>
            <w:r w:rsidRPr="00BD76E0">
              <w:rPr>
                <w:sz w:val="18"/>
                <w:szCs w:val="18"/>
              </w:rPr>
              <w:t xml:space="preserve"> where “????” is a base 62 representation of the overall transaction size.</w:t>
            </w:r>
          </w:p>
        </w:tc>
        <w:tc>
          <w:tcPr>
            <w:tcW w:w="893" w:type="dxa"/>
          </w:tcPr>
          <w:p w14:paraId="26DC995A" w14:textId="77777777" w:rsidR="003801F8" w:rsidRPr="00BD76E0" w:rsidRDefault="003801F8" w:rsidP="007F2F08">
            <w:pPr>
              <w:keepNext/>
              <w:keepLines/>
              <w:jc w:val="center"/>
              <w:rPr>
                <w:sz w:val="18"/>
              </w:rPr>
            </w:pPr>
            <w:r w:rsidRPr="00BD76E0">
              <w:rPr>
                <w:sz w:val="18"/>
              </w:rPr>
              <w:t>Y</w:t>
            </w:r>
          </w:p>
        </w:tc>
        <w:tc>
          <w:tcPr>
            <w:tcW w:w="884" w:type="dxa"/>
          </w:tcPr>
          <w:p w14:paraId="77F3EB9B" w14:textId="77777777" w:rsidR="003801F8" w:rsidRPr="00BD76E0" w:rsidRDefault="003801F8" w:rsidP="007F2F08">
            <w:pPr>
              <w:keepNext/>
              <w:keepLines/>
              <w:jc w:val="center"/>
              <w:rPr>
                <w:sz w:val="18"/>
              </w:rPr>
            </w:pPr>
            <w:r w:rsidRPr="00BD76E0">
              <w:rPr>
                <w:sz w:val="18"/>
              </w:rPr>
              <w:t>A</w:t>
            </w:r>
          </w:p>
        </w:tc>
        <w:tc>
          <w:tcPr>
            <w:tcW w:w="884" w:type="dxa"/>
          </w:tcPr>
          <w:p w14:paraId="63A2984F" w14:textId="77777777" w:rsidR="003801F8" w:rsidRPr="00BD76E0" w:rsidRDefault="003801F8" w:rsidP="007F2F08">
            <w:pPr>
              <w:keepNext/>
              <w:keepLines/>
              <w:jc w:val="center"/>
              <w:rPr>
                <w:sz w:val="18"/>
              </w:rPr>
            </w:pPr>
            <w:r w:rsidRPr="00BD76E0">
              <w:rPr>
                <w:sz w:val="18"/>
              </w:rPr>
              <w:t>Y</w:t>
            </w:r>
          </w:p>
        </w:tc>
      </w:tr>
      <w:tr w:rsidR="003801F8" w:rsidRPr="00BD76E0" w14:paraId="1653B025" w14:textId="77777777" w:rsidTr="00EB14EB">
        <w:tc>
          <w:tcPr>
            <w:tcW w:w="864" w:type="dxa"/>
          </w:tcPr>
          <w:p w14:paraId="4F2E0D59" w14:textId="77777777" w:rsidR="003801F8" w:rsidRPr="00BD76E0" w:rsidRDefault="003801F8" w:rsidP="00EB14EB">
            <w:pPr>
              <w:keepNext/>
              <w:keepLines/>
              <w:jc w:val="both"/>
              <w:rPr>
                <w:sz w:val="18"/>
              </w:rPr>
            </w:pPr>
            <w:r w:rsidRPr="00BD76E0">
              <w:rPr>
                <w:sz w:val="18"/>
              </w:rPr>
              <w:t>10 – 17</w:t>
            </w:r>
          </w:p>
        </w:tc>
        <w:tc>
          <w:tcPr>
            <w:tcW w:w="1044" w:type="dxa"/>
          </w:tcPr>
          <w:p w14:paraId="34C2F9F5" w14:textId="77777777" w:rsidR="003801F8" w:rsidRPr="00BD76E0" w:rsidRDefault="003801F8" w:rsidP="00EB14EB">
            <w:pPr>
              <w:keepNext/>
              <w:keepLines/>
              <w:jc w:val="both"/>
              <w:rPr>
                <w:sz w:val="18"/>
              </w:rPr>
            </w:pPr>
            <w:r w:rsidRPr="00BD76E0">
              <w:rPr>
                <w:sz w:val="18"/>
              </w:rPr>
              <w:t>Date</w:t>
            </w:r>
          </w:p>
        </w:tc>
        <w:tc>
          <w:tcPr>
            <w:tcW w:w="1440" w:type="dxa"/>
          </w:tcPr>
          <w:p w14:paraId="36FBF1B0" w14:textId="77777777" w:rsidR="003801F8" w:rsidRPr="00BD76E0" w:rsidRDefault="003801F8" w:rsidP="00EB14EB">
            <w:pPr>
              <w:keepNext/>
              <w:keepLines/>
              <w:jc w:val="both"/>
              <w:rPr>
                <w:sz w:val="18"/>
              </w:rPr>
            </w:pPr>
            <w:r w:rsidRPr="00BD76E0">
              <w:rPr>
                <w:sz w:val="18"/>
              </w:rPr>
              <w:t>Business Date</w:t>
            </w:r>
          </w:p>
        </w:tc>
        <w:tc>
          <w:tcPr>
            <w:tcW w:w="2880" w:type="dxa"/>
          </w:tcPr>
          <w:p w14:paraId="7A73C3ED" w14:textId="77777777" w:rsidR="003801F8" w:rsidRPr="00BD76E0" w:rsidRDefault="003801F8" w:rsidP="00EB14E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63056E1" w14:textId="77777777" w:rsidR="003801F8" w:rsidRPr="00BD76E0" w:rsidRDefault="003801F8" w:rsidP="00EB14EB">
            <w:pPr>
              <w:keepNext/>
              <w:keepLines/>
              <w:jc w:val="center"/>
              <w:rPr>
                <w:sz w:val="18"/>
              </w:rPr>
            </w:pPr>
            <w:r w:rsidRPr="00BD76E0">
              <w:rPr>
                <w:sz w:val="18"/>
              </w:rPr>
              <w:t>N</w:t>
            </w:r>
          </w:p>
        </w:tc>
        <w:tc>
          <w:tcPr>
            <w:tcW w:w="884" w:type="dxa"/>
          </w:tcPr>
          <w:p w14:paraId="4781D246" w14:textId="77777777" w:rsidR="003801F8" w:rsidRPr="00BD76E0" w:rsidRDefault="003801F8" w:rsidP="00EB14EB">
            <w:pPr>
              <w:keepNext/>
              <w:keepLines/>
              <w:jc w:val="center"/>
              <w:rPr>
                <w:sz w:val="18"/>
              </w:rPr>
            </w:pPr>
            <w:r w:rsidRPr="00BD76E0">
              <w:rPr>
                <w:sz w:val="18"/>
              </w:rPr>
              <w:t>A</w:t>
            </w:r>
          </w:p>
        </w:tc>
        <w:tc>
          <w:tcPr>
            <w:tcW w:w="884" w:type="dxa"/>
          </w:tcPr>
          <w:p w14:paraId="5A6CADC8" w14:textId="77777777" w:rsidR="003801F8" w:rsidRPr="00BD76E0" w:rsidRDefault="003801F8" w:rsidP="00EB14EB">
            <w:pPr>
              <w:keepNext/>
              <w:keepLines/>
              <w:jc w:val="center"/>
              <w:rPr>
                <w:sz w:val="18"/>
              </w:rPr>
            </w:pPr>
            <w:r w:rsidRPr="00BD76E0">
              <w:rPr>
                <w:sz w:val="18"/>
              </w:rPr>
              <w:t>Y</w:t>
            </w:r>
          </w:p>
        </w:tc>
      </w:tr>
      <w:tr w:rsidR="003801F8" w:rsidRPr="00BD76E0" w14:paraId="78036EE8" w14:textId="77777777" w:rsidTr="00EB14EB">
        <w:tc>
          <w:tcPr>
            <w:tcW w:w="864" w:type="dxa"/>
          </w:tcPr>
          <w:p w14:paraId="239930CB" w14:textId="77777777" w:rsidR="003801F8" w:rsidRPr="00BD76E0" w:rsidRDefault="003801F8" w:rsidP="00EB14EB">
            <w:pPr>
              <w:jc w:val="both"/>
              <w:rPr>
                <w:sz w:val="18"/>
              </w:rPr>
            </w:pPr>
            <w:r w:rsidRPr="00BD76E0">
              <w:rPr>
                <w:sz w:val="18"/>
              </w:rPr>
              <w:t>18 – 22</w:t>
            </w:r>
          </w:p>
        </w:tc>
        <w:tc>
          <w:tcPr>
            <w:tcW w:w="1044" w:type="dxa"/>
          </w:tcPr>
          <w:p w14:paraId="46F19BCF" w14:textId="77777777" w:rsidR="003801F8" w:rsidRPr="00BD76E0" w:rsidRDefault="003801F8" w:rsidP="00EB14EB">
            <w:pPr>
              <w:jc w:val="both"/>
              <w:rPr>
                <w:sz w:val="18"/>
              </w:rPr>
            </w:pPr>
            <w:r w:rsidRPr="00BD76E0">
              <w:rPr>
                <w:sz w:val="18"/>
              </w:rPr>
              <w:t>Char(5)</w:t>
            </w:r>
          </w:p>
        </w:tc>
        <w:tc>
          <w:tcPr>
            <w:tcW w:w="1440" w:type="dxa"/>
          </w:tcPr>
          <w:p w14:paraId="3DF339A7" w14:textId="77777777" w:rsidR="003801F8" w:rsidRPr="00BD76E0" w:rsidRDefault="003801F8" w:rsidP="00EB14EB">
            <w:pPr>
              <w:jc w:val="both"/>
              <w:rPr>
                <w:sz w:val="18"/>
              </w:rPr>
            </w:pPr>
            <w:r w:rsidRPr="00BD76E0">
              <w:rPr>
                <w:sz w:val="18"/>
              </w:rPr>
              <w:t>Store Number</w:t>
            </w:r>
          </w:p>
        </w:tc>
        <w:tc>
          <w:tcPr>
            <w:tcW w:w="2880" w:type="dxa"/>
          </w:tcPr>
          <w:p w14:paraId="36F79343" w14:textId="77777777" w:rsidR="003801F8" w:rsidRPr="00BD76E0" w:rsidRDefault="003801F8" w:rsidP="00EB14E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2D931C7" w14:textId="77777777" w:rsidR="003801F8" w:rsidRPr="00BD76E0" w:rsidRDefault="003801F8" w:rsidP="00EB14EB">
            <w:pPr>
              <w:jc w:val="center"/>
              <w:rPr>
                <w:sz w:val="18"/>
              </w:rPr>
            </w:pPr>
            <w:r w:rsidRPr="00BD76E0">
              <w:rPr>
                <w:sz w:val="18"/>
              </w:rPr>
              <w:t>N</w:t>
            </w:r>
          </w:p>
        </w:tc>
        <w:tc>
          <w:tcPr>
            <w:tcW w:w="884" w:type="dxa"/>
          </w:tcPr>
          <w:p w14:paraId="71578139" w14:textId="77777777" w:rsidR="003801F8" w:rsidRPr="00BD76E0" w:rsidRDefault="003801F8" w:rsidP="00EB14EB">
            <w:pPr>
              <w:jc w:val="center"/>
              <w:rPr>
                <w:sz w:val="18"/>
              </w:rPr>
            </w:pPr>
            <w:r w:rsidRPr="00BD76E0">
              <w:rPr>
                <w:sz w:val="18"/>
              </w:rPr>
              <w:t>A</w:t>
            </w:r>
          </w:p>
        </w:tc>
        <w:tc>
          <w:tcPr>
            <w:tcW w:w="884" w:type="dxa"/>
          </w:tcPr>
          <w:p w14:paraId="4505510E" w14:textId="77777777" w:rsidR="003801F8" w:rsidRPr="00BD76E0" w:rsidRDefault="003801F8" w:rsidP="00EB14EB">
            <w:pPr>
              <w:jc w:val="center"/>
              <w:rPr>
                <w:sz w:val="18"/>
              </w:rPr>
            </w:pPr>
            <w:r w:rsidRPr="00BD76E0">
              <w:rPr>
                <w:sz w:val="18"/>
              </w:rPr>
              <w:t>Y</w:t>
            </w:r>
          </w:p>
        </w:tc>
      </w:tr>
      <w:tr w:rsidR="003801F8" w:rsidRPr="00BD76E0" w14:paraId="387EFC54" w14:textId="77777777" w:rsidTr="00EB14EB">
        <w:tc>
          <w:tcPr>
            <w:tcW w:w="864" w:type="dxa"/>
          </w:tcPr>
          <w:p w14:paraId="36C2BEE8" w14:textId="77777777" w:rsidR="003801F8" w:rsidRPr="00BD76E0" w:rsidRDefault="003801F8" w:rsidP="00EB14EB">
            <w:pPr>
              <w:jc w:val="both"/>
              <w:rPr>
                <w:sz w:val="18"/>
              </w:rPr>
            </w:pPr>
            <w:r w:rsidRPr="00BD76E0">
              <w:rPr>
                <w:sz w:val="18"/>
              </w:rPr>
              <w:t>23 – 26</w:t>
            </w:r>
          </w:p>
        </w:tc>
        <w:tc>
          <w:tcPr>
            <w:tcW w:w="1044" w:type="dxa"/>
          </w:tcPr>
          <w:p w14:paraId="6822913C" w14:textId="77777777" w:rsidR="003801F8" w:rsidRPr="00BD76E0" w:rsidRDefault="003801F8" w:rsidP="00EB14EB">
            <w:pPr>
              <w:jc w:val="both"/>
              <w:rPr>
                <w:sz w:val="18"/>
              </w:rPr>
            </w:pPr>
            <w:r w:rsidRPr="00BD76E0">
              <w:rPr>
                <w:sz w:val="18"/>
              </w:rPr>
              <w:t>Numeric</w:t>
            </w:r>
          </w:p>
          <w:p w14:paraId="112AAB87" w14:textId="77777777" w:rsidR="003801F8" w:rsidRPr="00BD76E0" w:rsidRDefault="003801F8" w:rsidP="00EB14EB">
            <w:pPr>
              <w:jc w:val="both"/>
              <w:rPr>
                <w:sz w:val="18"/>
              </w:rPr>
            </w:pPr>
            <w:r w:rsidRPr="00BD76E0">
              <w:rPr>
                <w:sz w:val="18"/>
              </w:rPr>
              <w:t>9999</w:t>
            </w:r>
          </w:p>
        </w:tc>
        <w:tc>
          <w:tcPr>
            <w:tcW w:w="1440" w:type="dxa"/>
          </w:tcPr>
          <w:p w14:paraId="2D030FC5" w14:textId="77777777" w:rsidR="003801F8" w:rsidRPr="00BD76E0" w:rsidRDefault="003801F8" w:rsidP="00EB14EB">
            <w:pPr>
              <w:jc w:val="both"/>
              <w:rPr>
                <w:sz w:val="18"/>
              </w:rPr>
            </w:pPr>
            <w:r w:rsidRPr="00BD76E0">
              <w:rPr>
                <w:sz w:val="18"/>
              </w:rPr>
              <w:t>Terminal ID</w:t>
            </w:r>
          </w:p>
        </w:tc>
        <w:tc>
          <w:tcPr>
            <w:tcW w:w="2880" w:type="dxa"/>
          </w:tcPr>
          <w:p w14:paraId="6980B51B" w14:textId="77777777" w:rsidR="003801F8" w:rsidRPr="00BD76E0" w:rsidRDefault="003801F8" w:rsidP="00EB14EB">
            <w:pPr>
              <w:jc w:val="both"/>
              <w:rPr>
                <w:sz w:val="18"/>
              </w:rPr>
            </w:pPr>
            <w:r w:rsidRPr="00BD76E0">
              <w:rPr>
                <w:sz w:val="18"/>
              </w:rPr>
              <w:t>A numeric value that uniquely identifies the physical terminal at a location used to capture this data.</w:t>
            </w:r>
          </w:p>
        </w:tc>
        <w:tc>
          <w:tcPr>
            <w:tcW w:w="893" w:type="dxa"/>
          </w:tcPr>
          <w:p w14:paraId="09B0C406" w14:textId="77777777" w:rsidR="003801F8" w:rsidRPr="00BD76E0" w:rsidRDefault="003801F8" w:rsidP="00EB14EB">
            <w:pPr>
              <w:jc w:val="center"/>
              <w:rPr>
                <w:sz w:val="18"/>
              </w:rPr>
            </w:pPr>
            <w:r w:rsidRPr="00BD76E0">
              <w:rPr>
                <w:sz w:val="18"/>
              </w:rPr>
              <w:t>N</w:t>
            </w:r>
          </w:p>
        </w:tc>
        <w:tc>
          <w:tcPr>
            <w:tcW w:w="884" w:type="dxa"/>
          </w:tcPr>
          <w:p w14:paraId="5D5CCD48" w14:textId="77777777" w:rsidR="003801F8" w:rsidRPr="00BD76E0" w:rsidRDefault="003801F8" w:rsidP="00EB14EB">
            <w:pPr>
              <w:jc w:val="center"/>
              <w:rPr>
                <w:sz w:val="18"/>
              </w:rPr>
            </w:pPr>
            <w:r w:rsidRPr="00BD76E0">
              <w:rPr>
                <w:sz w:val="18"/>
              </w:rPr>
              <w:t>A</w:t>
            </w:r>
          </w:p>
        </w:tc>
        <w:tc>
          <w:tcPr>
            <w:tcW w:w="884" w:type="dxa"/>
          </w:tcPr>
          <w:p w14:paraId="4C3C1859" w14:textId="77777777" w:rsidR="003801F8" w:rsidRPr="00BD76E0" w:rsidRDefault="003801F8" w:rsidP="00EB14EB">
            <w:pPr>
              <w:jc w:val="center"/>
              <w:rPr>
                <w:sz w:val="18"/>
              </w:rPr>
            </w:pPr>
            <w:r w:rsidRPr="00BD76E0">
              <w:rPr>
                <w:sz w:val="18"/>
              </w:rPr>
              <w:t>Y</w:t>
            </w:r>
          </w:p>
        </w:tc>
      </w:tr>
      <w:tr w:rsidR="003801F8" w:rsidRPr="00BD76E0" w14:paraId="74A5D986" w14:textId="77777777" w:rsidTr="00EB14EB">
        <w:tc>
          <w:tcPr>
            <w:tcW w:w="864" w:type="dxa"/>
          </w:tcPr>
          <w:p w14:paraId="7AA2EEDD" w14:textId="77777777" w:rsidR="003801F8" w:rsidRPr="00BD76E0" w:rsidRDefault="003801F8" w:rsidP="00EB14EB">
            <w:pPr>
              <w:keepNext/>
              <w:keepLines/>
              <w:jc w:val="both"/>
              <w:rPr>
                <w:sz w:val="18"/>
              </w:rPr>
            </w:pPr>
            <w:r w:rsidRPr="00BD76E0">
              <w:rPr>
                <w:sz w:val="18"/>
              </w:rPr>
              <w:t>27 – 32</w:t>
            </w:r>
          </w:p>
        </w:tc>
        <w:tc>
          <w:tcPr>
            <w:tcW w:w="1044" w:type="dxa"/>
          </w:tcPr>
          <w:p w14:paraId="57B29802" w14:textId="77777777" w:rsidR="003801F8" w:rsidRPr="00BD76E0" w:rsidRDefault="003801F8" w:rsidP="00EB14EB">
            <w:pPr>
              <w:keepNext/>
              <w:keepLines/>
              <w:jc w:val="both"/>
              <w:rPr>
                <w:sz w:val="18"/>
              </w:rPr>
            </w:pPr>
            <w:r w:rsidRPr="00BD76E0">
              <w:rPr>
                <w:sz w:val="18"/>
              </w:rPr>
              <w:t>Numeric</w:t>
            </w:r>
          </w:p>
          <w:p w14:paraId="797E6B26" w14:textId="77777777" w:rsidR="003801F8" w:rsidRPr="00BD76E0" w:rsidRDefault="003801F8" w:rsidP="00EB14EB">
            <w:pPr>
              <w:keepNext/>
              <w:keepLines/>
              <w:jc w:val="both"/>
              <w:rPr>
                <w:sz w:val="18"/>
              </w:rPr>
            </w:pPr>
            <w:r w:rsidRPr="00BD76E0">
              <w:rPr>
                <w:sz w:val="18"/>
              </w:rPr>
              <w:t>999999</w:t>
            </w:r>
          </w:p>
        </w:tc>
        <w:tc>
          <w:tcPr>
            <w:tcW w:w="1440" w:type="dxa"/>
          </w:tcPr>
          <w:p w14:paraId="01E19CA0" w14:textId="77777777" w:rsidR="003801F8" w:rsidRPr="00BD76E0" w:rsidRDefault="003801F8" w:rsidP="00EB14EB">
            <w:pPr>
              <w:keepNext/>
              <w:keepLines/>
              <w:jc w:val="both"/>
              <w:rPr>
                <w:sz w:val="18"/>
              </w:rPr>
            </w:pPr>
            <w:r w:rsidRPr="00BD76E0">
              <w:rPr>
                <w:sz w:val="18"/>
              </w:rPr>
              <w:t>Sequence Number</w:t>
            </w:r>
          </w:p>
        </w:tc>
        <w:tc>
          <w:tcPr>
            <w:tcW w:w="2880" w:type="dxa"/>
          </w:tcPr>
          <w:p w14:paraId="47425781" w14:textId="77777777" w:rsidR="003801F8" w:rsidRPr="00BD76E0" w:rsidRDefault="003801F8" w:rsidP="00EB14E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723BE3D" w14:textId="77777777" w:rsidR="003801F8" w:rsidRPr="00BD76E0" w:rsidRDefault="003801F8" w:rsidP="00EB14EB">
            <w:pPr>
              <w:keepNext/>
              <w:keepLines/>
              <w:jc w:val="center"/>
              <w:rPr>
                <w:sz w:val="18"/>
              </w:rPr>
            </w:pPr>
            <w:r w:rsidRPr="00BD76E0">
              <w:rPr>
                <w:sz w:val="18"/>
              </w:rPr>
              <w:t>N</w:t>
            </w:r>
          </w:p>
        </w:tc>
        <w:tc>
          <w:tcPr>
            <w:tcW w:w="884" w:type="dxa"/>
          </w:tcPr>
          <w:p w14:paraId="11461ADB" w14:textId="77777777" w:rsidR="003801F8" w:rsidRPr="00BD76E0" w:rsidRDefault="003801F8" w:rsidP="00EB14EB">
            <w:pPr>
              <w:keepNext/>
              <w:keepLines/>
              <w:jc w:val="center"/>
              <w:rPr>
                <w:sz w:val="18"/>
              </w:rPr>
            </w:pPr>
            <w:r w:rsidRPr="00BD76E0">
              <w:rPr>
                <w:sz w:val="18"/>
              </w:rPr>
              <w:t>A</w:t>
            </w:r>
          </w:p>
        </w:tc>
        <w:tc>
          <w:tcPr>
            <w:tcW w:w="884" w:type="dxa"/>
          </w:tcPr>
          <w:p w14:paraId="4980FE3A" w14:textId="77777777" w:rsidR="003801F8" w:rsidRPr="00BD76E0" w:rsidRDefault="003801F8" w:rsidP="00EB14EB">
            <w:pPr>
              <w:keepNext/>
              <w:keepLines/>
              <w:jc w:val="center"/>
              <w:rPr>
                <w:sz w:val="18"/>
              </w:rPr>
            </w:pPr>
            <w:r w:rsidRPr="00BD76E0">
              <w:rPr>
                <w:sz w:val="18"/>
              </w:rPr>
              <w:t>Y</w:t>
            </w:r>
          </w:p>
        </w:tc>
      </w:tr>
      <w:tr w:rsidR="003801F8" w:rsidRPr="00BD76E0" w14:paraId="7768B9DC" w14:textId="77777777" w:rsidTr="00EB14EB">
        <w:tc>
          <w:tcPr>
            <w:tcW w:w="864" w:type="dxa"/>
          </w:tcPr>
          <w:p w14:paraId="1996DD72" w14:textId="77777777" w:rsidR="003801F8" w:rsidRPr="00BD76E0" w:rsidRDefault="009A7232" w:rsidP="00EB14EB">
            <w:pPr>
              <w:jc w:val="both"/>
              <w:rPr>
                <w:sz w:val="18"/>
              </w:rPr>
            </w:pPr>
            <w:r w:rsidRPr="00BD76E0">
              <w:rPr>
                <w:sz w:val="18"/>
              </w:rPr>
              <w:t>33 – 46</w:t>
            </w:r>
          </w:p>
        </w:tc>
        <w:tc>
          <w:tcPr>
            <w:tcW w:w="1044" w:type="dxa"/>
          </w:tcPr>
          <w:p w14:paraId="4BBA2A51" w14:textId="77777777" w:rsidR="003801F8" w:rsidRPr="00BD76E0" w:rsidRDefault="003801F8" w:rsidP="00EB14EB">
            <w:pPr>
              <w:jc w:val="both"/>
              <w:rPr>
                <w:sz w:val="18"/>
              </w:rPr>
            </w:pPr>
            <w:r w:rsidRPr="00BD76E0">
              <w:rPr>
                <w:sz w:val="18"/>
              </w:rPr>
              <w:t>Date/Time Stamp</w:t>
            </w:r>
          </w:p>
        </w:tc>
        <w:tc>
          <w:tcPr>
            <w:tcW w:w="1440" w:type="dxa"/>
          </w:tcPr>
          <w:p w14:paraId="3FF63F57" w14:textId="77777777" w:rsidR="003801F8" w:rsidRPr="00BD76E0" w:rsidRDefault="003801F8" w:rsidP="00EB14EB">
            <w:pPr>
              <w:jc w:val="both"/>
              <w:rPr>
                <w:sz w:val="18"/>
              </w:rPr>
            </w:pPr>
            <w:r w:rsidRPr="00BD76E0">
              <w:rPr>
                <w:sz w:val="18"/>
              </w:rPr>
              <w:t>Transaction Stamp</w:t>
            </w:r>
          </w:p>
        </w:tc>
        <w:tc>
          <w:tcPr>
            <w:tcW w:w="2880" w:type="dxa"/>
          </w:tcPr>
          <w:p w14:paraId="64E8C53E" w14:textId="77777777" w:rsidR="003801F8" w:rsidRPr="00BD76E0" w:rsidRDefault="003801F8" w:rsidP="00EB14E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50E3D728" w14:textId="77777777" w:rsidR="003801F8" w:rsidRPr="00BD76E0" w:rsidRDefault="003801F8" w:rsidP="00EB14EB">
            <w:pPr>
              <w:jc w:val="center"/>
              <w:rPr>
                <w:sz w:val="18"/>
              </w:rPr>
            </w:pPr>
            <w:r w:rsidRPr="00BD76E0">
              <w:rPr>
                <w:sz w:val="18"/>
              </w:rPr>
              <w:t>N</w:t>
            </w:r>
          </w:p>
        </w:tc>
        <w:tc>
          <w:tcPr>
            <w:tcW w:w="884" w:type="dxa"/>
          </w:tcPr>
          <w:p w14:paraId="4FC1E821" w14:textId="77777777" w:rsidR="003801F8" w:rsidRPr="00BD76E0" w:rsidRDefault="003801F8" w:rsidP="00EB14EB">
            <w:pPr>
              <w:jc w:val="center"/>
              <w:rPr>
                <w:sz w:val="18"/>
              </w:rPr>
            </w:pPr>
            <w:r w:rsidRPr="00BD76E0">
              <w:rPr>
                <w:sz w:val="18"/>
              </w:rPr>
              <w:t>A</w:t>
            </w:r>
          </w:p>
        </w:tc>
        <w:tc>
          <w:tcPr>
            <w:tcW w:w="884" w:type="dxa"/>
          </w:tcPr>
          <w:p w14:paraId="5CF32895" w14:textId="77777777" w:rsidR="003801F8" w:rsidRPr="00BD76E0" w:rsidRDefault="003801F8" w:rsidP="00EB14EB">
            <w:pPr>
              <w:jc w:val="center"/>
              <w:rPr>
                <w:sz w:val="18"/>
              </w:rPr>
            </w:pPr>
            <w:r w:rsidRPr="00BD76E0">
              <w:rPr>
                <w:sz w:val="18"/>
              </w:rPr>
              <w:t>Y</w:t>
            </w:r>
          </w:p>
        </w:tc>
      </w:tr>
      <w:tr w:rsidR="005845D5" w:rsidRPr="00BD76E0" w14:paraId="14AEA331" w14:textId="77777777" w:rsidTr="005C7749">
        <w:tc>
          <w:tcPr>
            <w:tcW w:w="864" w:type="dxa"/>
          </w:tcPr>
          <w:p w14:paraId="07AF360B" w14:textId="77777777" w:rsidR="005845D5" w:rsidRPr="00BD76E0" w:rsidRDefault="005845D5" w:rsidP="005C7749">
            <w:pPr>
              <w:rPr>
                <w:sz w:val="18"/>
              </w:rPr>
            </w:pPr>
            <w:r w:rsidRPr="00BD76E0">
              <w:rPr>
                <w:sz w:val="18"/>
              </w:rPr>
              <w:t>47 – 54</w:t>
            </w:r>
          </w:p>
        </w:tc>
        <w:tc>
          <w:tcPr>
            <w:tcW w:w="1044" w:type="dxa"/>
          </w:tcPr>
          <w:p w14:paraId="67B9070E" w14:textId="77777777" w:rsidR="005845D5" w:rsidRPr="00BD76E0" w:rsidRDefault="005845D5" w:rsidP="005C7749">
            <w:pPr>
              <w:rPr>
                <w:sz w:val="18"/>
              </w:rPr>
            </w:pPr>
            <w:r w:rsidRPr="00BD76E0">
              <w:rPr>
                <w:sz w:val="18"/>
              </w:rPr>
              <w:t>Date</w:t>
            </w:r>
          </w:p>
        </w:tc>
        <w:tc>
          <w:tcPr>
            <w:tcW w:w="1440" w:type="dxa"/>
          </w:tcPr>
          <w:p w14:paraId="405093BB" w14:textId="77777777" w:rsidR="005845D5" w:rsidRPr="00BD76E0" w:rsidRDefault="005845D5" w:rsidP="005C7749">
            <w:pPr>
              <w:rPr>
                <w:sz w:val="18"/>
              </w:rPr>
            </w:pPr>
            <w:r w:rsidRPr="00BD76E0">
              <w:rPr>
                <w:sz w:val="18"/>
              </w:rPr>
              <w:t>Working Date</w:t>
            </w:r>
          </w:p>
        </w:tc>
        <w:tc>
          <w:tcPr>
            <w:tcW w:w="2880" w:type="dxa"/>
          </w:tcPr>
          <w:p w14:paraId="6E403922" w14:textId="77777777" w:rsidR="005845D5" w:rsidRPr="00BD76E0" w:rsidRDefault="005845D5" w:rsidP="005C7749">
            <w:pPr>
              <w:rPr>
                <w:sz w:val="18"/>
                <w:szCs w:val="18"/>
              </w:rPr>
            </w:pPr>
            <w:r w:rsidRPr="00BD76E0">
              <w:rPr>
                <w:sz w:val="18"/>
                <w:szCs w:val="18"/>
              </w:rPr>
              <w:t>Contains the date that is the basis of this transaction record assigned at the time of generation.  This should be used to control the date on which this information should be posted to the destination system.  The format should be MMDDYYYY.</w:t>
            </w:r>
          </w:p>
        </w:tc>
        <w:tc>
          <w:tcPr>
            <w:tcW w:w="893" w:type="dxa"/>
          </w:tcPr>
          <w:p w14:paraId="30DCC324" w14:textId="77777777" w:rsidR="005845D5" w:rsidRPr="00BD76E0" w:rsidRDefault="005845D5" w:rsidP="005C7749">
            <w:pPr>
              <w:jc w:val="center"/>
              <w:rPr>
                <w:sz w:val="18"/>
              </w:rPr>
            </w:pPr>
            <w:r w:rsidRPr="00BD76E0">
              <w:rPr>
                <w:sz w:val="18"/>
              </w:rPr>
              <w:t>N</w:t>
            </w:r>
          </w:p>
        </w:tc>
        <w:tc>
          <w:tcPr>
            <w:tcW w:w="884" w:type="dxa"/>
          </w:tcPr>
          <w:p w14:paraId="2037043D" w14:textId="77777777" w:rsidR="005845D5" w:rsidRPr="00BD76E0" w:rsidRDefault="005845D5" w:rsidP="005C7749">
            <w:pPr>
              <w:jc w:val="center"/>
              <w:rPr>
                <w:sz w:val="18"/>
              </w:rPr>
            </w:pPr>
            <w:r w:rsidRPr="00BD76E0">
              <w:rPr>
                <w:sz w:val="18"/>
              </w:rPr>
              <w:t>A</w:t>
            </w:r>
          </w:p>
        </w:tc>
        <w:tc>
          <w:tcPr>
            <w:tcW w:w="884" w:type="dxa"/>
          </w:tcPr>
          <w:p w14:paraId="79AA4890" w14:textId="77777777" w:rsidR="005845D5" w:rsidRPr="00BD76E0" w:rsidRDefault="005845D5" w:rsidP="005C7749">
            <w:pPr>
              <w:jc w:val="center"/>
              <w:rPr>
                <w:sz w:val="18"/>
              </w:rPr>
            </w:pPr>
            <w:r w:rsidRPr="00BD76E0">
              <w:rPr>
                <w:sz w:val="18"/>
              </w:rPr>
              <w:t>Y</w:t>
            </w:r>
          </w:p>
        </w:tc>
      </w:tr>
      <w:tr w:rsidR="009A7232" w:rsidRPr="00BD76E0" w14:paraId="054AF8B3" w14:textId="77777777" w:rsidTr="00EB14EB">
        <w:tc>
          <w:tcPr>
            <w:tcW w:w="864" w:type="dxa"/>
          </w:tcPr>
          <w:p w14:paraId="0AB7516A" w14:textId="77777777" w:rsidR="009A7232" w:rsidRPr="00BD76E0" w:rsidRDefault="005845D5" w:rsidP="00EB14EB">
            <w:pPr>
              <w:jc w:val="both"/>
              <w:rPr>
                <w:sz w:val="18"/>
              </w:rPr>
            </w:pPr>
            <w:r w:rsidRPr="00BD76E0">
              <w:rPr>
                <w:sz w:val="18"/>
              </w:rPr>
              <w:t>55 – 55</w:t>
            </w:r>
          </w:p>
        </w:tc>
        <w:tc>
          <w:tcPr>
            <w:tcW w:w="1044" w:type="dxa"/>
          </w:tcPr>
          <w:p w14:paraId="35BB1558" w14:textId="77777777" w:rsidR="009A7232" w:rsidRPr="00BD76E0" w:rsidRDefault="009A7232" w:rsidP="00EB14EB">
            <w:pPr>
              <w:jc w:val="both"/>
              <w:rPr>
                <w:sz w:val="18"/>
              </w:rPr>
            </w:pPr>
            <w:r w:rsidRPr="00BD76E0">
              <w:rPr>
                <w:sz w:val="18"/>
              </w:rPr>
              <w:t>Char(1)</w:t>
            </w:r>
          </w:p>
        </w:tc>
        <w:tc>
          <w:tcPr>
            <w:tcW w:w="1440" w:type="dxa"/>
          </w:tcPr>
          <w:p w14:paraId="652E8F88" w14:textId="77777777" w:rsidR="009A7232" w:rsidRPr="00BD76E0" w:rsidRDefault="009A7232" w:rsidP="00EB14EB">
            <w:pPr>
              <w:jc w:val="both"/>
              <w:rPr>
                <w:sz w:val="18"/>
              </w:rPr>
            </w:pPr>
            <w:r w:rsidRPr="00BD76E0">
              <w:rPr>
                <w:sz w:val="18"/>
              </w:rPr>
              <w:t>Action Code</w:t>
            </w:r>
          </w:p>
        </w:tc>
        <w:tc>
          <w:tcPr>
            <w:tcW w:w="2880" w:type="dxa"/>
          </w:tcPr>
          <w:p w14:paraId="464547F2" w14:textId="77777777" w:rsidR="009A7232" w:rsidRPr="00BD76E0" w:rsidRDefault="009A7232" w:rsidP="00EB14EB">
            <w:pPr>
              <w:jc w:val="both"/>
              <w:rPr>
                <w:sz w:val="18"/>
              </w:rPr>
            </w:pPr>
            <w:r w:rsidRPr="00BD76E0">
              <w:rPr>
                <w:sz w:val="18"/>
              </w:rPr>
              <w:t>Indicates the type of action defined by this record.  A=Add/Change and D=Delete.</w:t>
            </w:r>
          </w:p>
        </w:tc>
        <w:tc>
          <w:tcPr>
            <w:tcW w:w="893" w:type="dxa"/>
          </w:tcPr>
          <w:p w14:paraId="6AE5EC33" w14:textId="77777777" w:rsidR="009A7232" w:rsidRPr="00BD76E0" w:rsidRDefault="009A7232" w:rsidP="00AD157A">
            <w:pPr>
              <w:jc w:val="center"/>
              <w:rPr>
                <w:sz w:val="18"/>
              </w:rPr>
            </w:pPr>
            <w:r w:rsidRPr="00BD76E0">
              <w:rPr>
                <w:sz w:val="18"/>
              </w:rPr>
              <w:t>N</w:t>
            </w:r>
          </w:p>
        </w:tc>
        <w:tc>
          <w:tcPr>
            <w:tcW w:w="884" w:type="dxa"/>
          </w:tcPr>
          <w:p w14:paraId="11A33FD7" w14:textId="77777777" w:rsidR="009A7232" w:rsidRPr="00BD76E0" w:rsidRDefault="009A7232" w:rsidP="00AD157A">
            <w:pPr>
              <w:jc w:val="center"/>
              <w:rPr>
                <w:sz w:val="18"/>
              </w:rPr>
            </w:pPr>
            <w:r w:rsidRPr="00BD76E0">
              <w:rPr>
                <w:sz w:val="18"/>
              </w:rPr>
              <w:t>A</w:t>
            </w:r>
          </w:p>
        </w:tc>
        <w:tc>
          <w:tcPr>
            <w:tcW w:w="884" w:type="dxa"/>
          </w:tcPr>
          <w:p w14:paraId="3ED4D061" w14:textId="77777777" w:rsidR="009A7232" w:rsidRPr="00BD76E0" w:rsidRDefault="009A7232" w:rsidP="00AD157A">
            <w:pPr>
              <w:jc w:val="center"/>
              <w:rPr>
                <w:sz w:val="18"/>
              </w:rPr>
            </w:pPr>
            <w:r w:rsidRPr="00BD76E0">
              <w:rPr>
                <w:sz w:val="18"/>
              </w:rPr>
              <w:t>Y</w:t>
            </w:r>
          </w:p>
        </w:tc>
      </w:tr>
      <w:tr w:rsidR="009A7232" w:rsidRPr="00BD76E0" w14:paraId="1071D6D8" w14:textId="77777777" w:rsidTr="00EB14EB">
        <w:tc>
          <w:tcPr>
            <w:tcW w:w="864" w:type="dxa"/>
          </w:tcPr>
          <w:p w14:paraId="2833AE3D" w14:textId="77777777" w:rsidR="009A7232" w:rsidRPr="00BD76E0" w:rsidRDefault="005845D5" w:rsidP="00EB14EB">
            <w:pPr>
              <w:jc w:val="both"/>
              <w:rPr>
                <w:sz w:val="18"/>
              </w:rPr>
            </w:pPr>
            <w:r w:rsidRPr="00BD76E0">
              <w:rPr>
                <w:sz w:val="18"/>
              </w:rPr>
              <w:t>56 – 79</w:t>
            </w:r>
          </w:p>
        </w:tc>
        <w:tc>
          <w:tcPr>
            <w:tcW w:w="1044" w:type="dxa"/>
          </w:tcPr>
          <w:p w14:paraId="61B03160" w14:textId="77777777" w:rsidR="009A7232" w:rsidRPr="00BD76E0" w:rsidRDefault="009A7232" w:rsidP="00EB14EB">
            <w:pPr>
              <w:jc w:val="both"/>
              <w:rPr>
                <w:sz w:val="18"/>
              </w:rPr>
            </w:pPr>
            <w:r w:rsidRPr="00BD76E0">
              <w:rPr>
                <w:sz w:val="18"/>
              </w:rPr>
              <w:t>Char(24)</w:t>
            </w:r>
          </w:p>
        </w:tc>
        <w:tc>
          <w:tcPr>
            <w:tcW w:w="1440" w:type="dxa"/>
          </w:tcPr>
          <w:p w14:paraId="3F631A33" w14:textId="77777777" w:rsidR="009A7232" w:rsidRPr="00BD76E0" w:rsidRDefault="009A7232" w:rsidP="00EB14EB">
            <w:pPr>
              <w:jc w:val="both"/>
              <w:rPr>
                <w:sz w:val="18"/>
              </w:rPr>
            </w:pPr>
            <w:r w:rsidRPr="00BD76E0">
              <w:rPr>
                <w:sz w:val="18"/>
              </w:rPr>
              <w:t>Name</w:t>
            </w:r>
          </w:p>
        </w:tc>
        <w:tc>
          <w:tcPr>
            <w:tcW w:w="2880" w:type="dxa"/>
          </w:tcPr>
          <w:p w14:paraId="57F0E6B3" w14:textId="77777777" w:rsidR="009A7232" w:rsidRPr="00BD76E0" w:rsidRDefault="009A7232" w:rsidP="00EB14EB">
            <w:pPr>
              <w:jc w:val="both"/>
              <w:rPr>
                <w:sz w:val="18"/>
              </w:rPr>
            </w:pPr>
            <w:r w:rsidRPr="00BD76E0">
              <w:rPr>
                <w:sz w:val="18"/>
              </w:rPr>
              <w:t>Primary name to be associated with this value.</w:t>
            </w:r>
          </w:p>
        </w:tc>
        <w:tc>
          <w:tcPr>
            <w:tcW w:w="893" w:type="dxa"/>
          </w:tcPr>
          <w:p w14:paraId="4FCF4881" w14:textId="77777777" w:rsidR="009A7232" w:rsidRPr="00BD76E0" w:rsidRDefault="009A7232" w:rsidP="00AD157A">
            <w:pPr>
              <w:jc w:val="center"/>
              <w:rPr>
                <w:sz w:val="18"/>
              </w:rPr>
            </w:pPr>
            <w:r w:rsidRPr="00BD76E0">
              <w:rPr>
                <w:sz w:val="18"/>
              </w:rPr>
              <w:t>N</w:t>
            </w:r>
          </w:p>
        </w:tc>
        <w:tc>
          <w:tcPr>
            <w:tcW w:w="884" w:type="dxa"/>
          </w:tcPr>
          <w:p w14:paraId="5E1D50C8" w14:textId="77777777" w:rsidR="009A7232" w:rsidRPr="00BD76E0" w:rsidRDefault="009A7232" w:rsidP="00AD157A">
            <w:pPr>
              <w:jc w:val="center"/>
              <w:rPr>
                <w:sz w:val="18"/>
              </w:rPr>
            </w:pPr>
            <w:r w:rsidRPr="00BD76E0">
              <w:rPr>
                <w:sz w:val="18"/>
              </w:rPr>
              <w:t>A</w:t>
            </w:r>
          </w:p>
        </w:tc>
        <w:tc>
          <w:tcPr>
            <w:tcW w:w="884" w:type="dxa"/>
          </w:tcPr>
          <w:p w14:paraId="25B0F348" w14:textId="77777777" w:rsidR="009A7232" w:rsidRPr="00BD76E0" w:rsidRDefault="009A7232" w:rsidP="00AD157A">
            <w:pPr>
              <w:jc w:val="center"/>
              <w:rPr>
                <w:sz w:val="18"/>
              </w:rPr>
            </w:pPr>
            <w:r w:rsidRPr="00BD76E0">
              <w:rPr>
                <w:sz w:val="18"/>
              </w:rPr>
              <w:t>Y</w:t>
            </w:r>
          </w:p>
        </w:tc>
      </w:tr>
      <w:tr w:rsidR="009A7232" w:rsidRPr="00BD76E0" w14:paraId="5E003F2E" w14:textId="77777777" w:rsidTr="00EB14EB">
        <w:tc>
          <w:tcPr>
            <w:tcW w:w="864" w:type="dxa"/>
          </w:tcPr>
          <w:p w14:paraId="7A4BCD18" w14:textId="77777777" w:rsidR="009A7232" w:rsidRPr="00BD76E0" w:rsidRDefault="005845D5" w:rsidP="00EB14EB">
            <w:pPr>
              <w:jc w:val="both"/>
              <w:rPr>
                <w:sz w:val="18"/>
              </w:rPr>
            </w:pPr>
            <w:r w:rsidRPr="00BD76E0">
              <w:rPr>
                <w:sz w:val="18"/>
              </w:rPr>
              <w:t>80</w:t>
            </w:r>
            <w:r w:rsidR="009A7232" w:rsidRPr="00BD76E0">
              <w:rPr>
                <w:sz w:val="18"/>
              </w:rPr>
              <w:t xml:space="preserve"> </w:t>
            </w:r>
            <w:r w:rsidRPr="00BD76E0">
              <w:rPr>
                <w:sz w:val="18"/>
              </w:rPr>
              <w:t>– 103</w:t>
            </w:r>
          </w:p>
        </w:tc>
        <w:tc>
          <w:tcPr>
            <w:tcW w:w="1044" w:type="dxa"/>
          </w:tcPr>
          <w:p w14:paraId="49080D80" w14:textId="77777777" w:rsidR="009A7232" w:rsidRPr="00BD76E0" w:rsidRDefault="009A7232" w:rsidP="00EB14EB">
            <w:pPr>
              <w:jc w:val="both"/>
              <w:rPr>
                <w:sz w:val="18"/>
              </w:rPr>
            </w:pPr>
            <w:r w:rsidRPr="00BD76E0">
              <w:rPr>
                <w:sz w:val="18"/>
              </w:rPr>
              <w:t>Char(24)</w:t>
            </w:r>
          </w:p>
        </w:tc>
        <w:tc>
          <w:tcPr>
            <w:tcW w:w="1440" w:type="dxa"/>
          </w:tcPr>
          <w:p w14:paraId="54FAC409" w14:textId="77777777" w:rsidR="009A7232" w:rsidRPr="00BD76E0" w:rsidRDefault="009A7232" w:rsidP="00EB14EB">
            <w:pPr>
              <w:jc w:val="both"/>
              <w:rPr>
                <w:sz w:val="18"/>
              </w:rPr>
            </w:pPr>
            <w:r w:rsidRPr="00BD76E0">
              <w:rPr>
                <w:sz w:val="18"/>
              </w:rPr>
              <w:t>Alternate Name</w:t>
            </w:r>
          </w:p>
        </w:tc>
        <w:tc>
          <w:tcPr>
            <w:tcW w:w="2880" w:type="dxa"/>
          </w:tcPr>
          <w:p w14:paraId="333F739F" w14:textId="77777777" w:rsidR="009A7232" w:rsidRPr="00BD76E0" w:rsidRDefault="009A7232" w:rsidP="00EB14EB">
            <w:pPr>
              <w:jc w:val="both"/>
              <w:rPr>
                <w:sz w:val="18"/>
              </w:rPr>
            </w:pPr>
            <w:r w:rsidRPr="00BD76E0">
              <w:rPr>
                <w:sz w:val="18"/>
              </w:rPr>
              <w:t>Secondary name to be associated with this value.</w:t>
            </w:r>
          </w:p>
        </w:tc>
        <w:tc>
          <w:tcPr>
            <w:tcW w:w="893" w:type="dxa"/>
          </w:tcPr>
          <w:p w14:paraId="24437940" w14:textId="77777777" w:rsidR="009A7232" w:rsidRPr="00BD76E0" w:rsidRDefault="009A7232" w:rsidP="00AD157A">
            <w:pPr>
              <w:jc w:val="center"/>
              <w:rPr>
                <w:sz w:val="18"/>
              </w:rPr>
            </w:pPr>
            <w:r w:rsidRPr="00BD76E0">
              <w:rPr>
                <w:sz w:val="18"/>
              </w:rPr>
              <w:t>N</w:t>
            </w:r>
          </w:p>
        </w:tc>
        <w:tc>
          <w:tcPr>
            <w:tcW w:w="884" w:type="dxa"/>
          </w:tcPr>
          <w:p w14:paraId="4B8F4199" w14:textId="77777777" w:rsidR="009A7232" w:rsidRPr="00BD76E0" w:rsidRDefault="009A7232" w:rsidP="00AD157A">
            <w:pPr>
              <w:jc w:val="center"/>
              <w:rPr>
                <w:sz w:val="18"/>
              </w:rPr>
            </w:pPr>
            <w:r w:rsidRPr="00BD76E0">
              <w:rPr>
                <w:sz w:val="18"/>
              </w:rPr>
              <w:t>A</w:t>
            </w:r>
          </w:p>
        </w:tc>
        <w:tc>
          <w:tcPr>
            <w:tcW w:w="884" w:type="dxa"/>
          </w:tcPr>
          <w:p w14:paraId="51D47102" w14:textId="77777777" w:rsidR="009A7232" w:rsidRPr="00BD76E0" w:rsidRDefault="009A7232" w:rsidP="00AD157A">
            <w:pPr>
              <w:jc w:val="center"/>
              <w:rPr>
                <w:sz w:val="18"/>
              </w:rPr>
            </w:pPr>
            <w:r w:rsidRPr="00BD76E0">
              <w:rPr>
                <w:sz w:val="18"/>
              </w:rPr>
              <w:t>Y</w:t>
            </w:r>
          </w:p>
        </w:tc>
      </w:tr>
      <w:tr w:rsidR="009A7232" w:rsidRPr="00BD76E0" w14:paraId="7118D65A" w14:textId="77777777" w:rsidTr="00EB14EB">
        <w:tc>
          <w:tcPr>
            <w:tcW w:w="864" w:type="dxa"/>
          </w:tcPr>
          <w:p w14:paraId="4A849F4D" w14:textId="77777777" w:rsidR="009A7232" w:rsidRPr="00BD76E0" w:rsidRDefault="005845D5" w:rsidP="005845D5">
            <w:pPr>
              <w:rPr>
                <w:sz w:val="18"/>
              </w:rPr>
            </w:pPr>
            <w:r w:rsidRPr="00BD76E0">
              <w:rPr>
                <w:sz w:val="18"/>
              </w:rPr>
              <w:t>104 – 104</w:t>
            </w:r>
          </w:p>
        </w:tc>
        <w:tc>
          <w:tcPr>
            <w:tcW w:w="1044" w:type="dxa"/>
          </w:tcPr>
          <w:p w14:paraId="5CE033C6" w14:textId="77777777" w:rsidR="009A7232" w:rsidRPr="00BD76E0" w:rsidRDefault="009A7232" w:rsidP="00EB14EB">
            <w:pPr>
              <w:jc w:val="both"/>
              <w:rPr>
                <w:sz w:val="18"/>
              </w:rPr>
            </w:pPr>
            <w:r w:rsidRPr="00BD76E0">
              <w:rPr>
                <w:sz w:val="18"/>
              </w:rPr>
              <w:t>Char(1)</w:t>
            </w:r>
          </w:p>
        </w:tc>
        <w:tc>
          <w:tcPr>
            <w:tcW w:w="1440" w:type="dxa"/>
          </w:tcPr>
          <w:p w14:paraId="202F14DD" w14:textId="77777777" w:rsidR="009A7232" w:rsidRPr="00BD76E0" w:rsidRDefault="009A7232" w:rsidP="00EB14EB">
            <w:pPr>
              <w:jc w:val="both"/>
              <w:rPr>
                <w:sz w:val="18"/>
              </w:rPr>
            </w:pPr>
            <w:r w:rsidRPr="00BD76E0">
              <w:rPr>
                <w:sz w:val="18"/>
              </w:rPr>
              <w:t>Classification</w:t>
            </w:r>
          </w:p>
        </w:tc>
        <w:tc>
          <w:tcPr>
            <w:tcW w:w="2880" w:type="dxa"/>
          </w:tcPr>
          <w:p w14:paraId="49402545" w14:textId="77777777" w:rsidR="009A7232" w:rsidRPr="00BD76E0" w:rsidRDefault="009A7232" w:rsidP="00EB14EB">
            <w:pPr>
              <w:jc w:val="both"/>
              <w:rPr>
                <w:sz w:val="18"/>
              </w:rPr>
            </w:pPr>
            <w:r w:rsidRPr="00BD76E0">
              <w:rPr>
                <w:sz w:val="18"/>
              </w:rPr>
              <w:t>Contains a single character indicator that defines what type of record this transaction represents.  Valid values are as follows:</w:t>
            </w:r>
          </w:p>
          <w:p w14:paraId="3CE2B0BE" w14:textId="77777777" w:rsidR="009A7232" w:rsidRPr="00BD76E0" w:rsidRDefault="009A7232" w:rsidP="009A7232">
            <w:pPr>
              <w:numPr>
                <w:ilvl w:val="0"/>
                <w:numId w:val="27"/>
              </w:numPr>
              <w:jc w:val="both"/>
              <w:rPr>
                <w:sz w:val="18"/>
              </w:rPr>
            </w:pPr>
            <w:r w:rsidRPr="00BD76E0">
              <w:rPr>
                <w:sz w:val="18"/>
              </w:rPr>
              <w:t>D = Department Only</w:t>
            </w:r>
          </w:p>
          <w:p w14:paraId="5FA33958" w14:textId="77777777" w:rsidR="009A7232" w:rsidRPr="00BD76E0" w:rsidRDefault="009A7232" w:rsidP="009A7232">
            <w:pPr>
              <w:numPr>
                <w:ilvl w:val="0"/>
                <w:numId w:val="27"/>
              </w:numPr>
              <w:jc w:val="both"/>
              <w:rPr>
                <w:sz w:val="18"/>
              </w:rPr>
            </w:pPr>
            <w:r w:rsidRPr="00BD76E0">
              <w:rPr>
                <w:sz w:val="18"/>
              </w:rPr>
              <w:t>R = Revenue Code Only</w:t>
            </w:r>
          </w:p>
          <w:p w14:paraId="13DBDA62" w14:textId="77777777" w:rsidR="009A7232" w:rsidRPr="00BD76E0" w:rsidRDefault="009A7232" w:rsidP="009A7232">
            <w:pPr>
              <w:numPr>
                <w:ilvl w:val="0"/>
                <w:numId w:val="27"/>
              </w:numPr>
              <w:jc w:val="both"/>
              <w:rPr>
                <w:sz w:val="18"/>
              </w:rPr>
            </w:pPr>
            <w:r w:rsidRPr="00BD76E0">
              <w:rPr>
                <w:sz w:val="18"/>
              </w:rPr>
              <w:t xml:space="preserve">B = Both </w:t>
            </w:r>
          </w:p>
        </w:tc>
        <w:tc>
          <w:tcPr>
            <w:tcW w:w="893" w:type="dxa"/>
          </w:tcPr>
          <w:p w14:paraId="7455AD47" w14:textId="77777777" w:rsidR="009A7232" w:rsidRPr="00BD76E0" w:rsidRDefault="009A7232" w:rsidP="00AD157A">
            <w:pPr>
              <w:jc w:val="center"/>
              <w:rPr>
                <w:sz w:val="18"/>
              </w:rPr>
            </w:pPr>
            <w:r w:rsidRPr="00BD76E0">
              <w:rPr>
                <w:sz w:val="18"/>
              </w:rPr>
              <w:t>N</w:t>
            </w:r>
          </w:p>
        </w:tc>
        <w:tc>
          <w:tcPr>
            <w:tcW w:w="884" w:type="dxa"/>
          </w:tcPr>
          <w:p w14:paraId="15E5682B" w14:textId="77777777" w:rsidR="009A7232" w:rsidRPr="00BD76E0" w:rsidRDefault="009A7232" w:rsidP="00AD157A">
            <w:pPr>
              <w:jc w:val="center"/>
              <w:rPr>
                <w:sz w:val="18"/>
              </w:rPr>
            </w:pPr>
            <w:r w:rsidRPr="00BD76E0">
              <w:rPr>
                <w:sz w:val="18"/>
              </w:rPr>
              <w:t>A</w:t>
            </w:r>
          </w:p>
        </w:tc>
        <w:tc>
          <w:tcPr>
            <w:tcW w:w="884" w:type="dxa"/>
          </w:tcPr>
          <w:p w14:paraId="1CD9F857" w14:textId="77777777" w:rsidR="009A7232" w:rsidRPr="00BD76E0" w:rsidRDefault="009A7232" w:rsidP="00AD157A">
            <w:pPr>
              <w:jc w:val="center"/>
              <w:rPr>
                <w:sz w:val="18"/>
              </w:rPr>
            </w:pPr>
            <w:r w:rsidRPr="00BD76E0">
              <w:rPr>
                <w:sz w:val="18"/>
              </w:rPr>
              <w:t>Y</w:t>
            </w:r>
          </w:p>
        </w:tc>
      </w:tr>
      <w:tr w:rsidR="009A7232" w:rsidRPr="00BD76E0" w14:paraId="3AFF8159" w14:textId="77777777" w:rsidTr="00EB14EB">
        <w:tc>
          <w:tcPr>
            <w:tcW w:w="864" w:type="dxa"/>
          </w:tcPr>
          <w:p w14:paraId="60E4361A" w14:textId="77777777" w:rsidR="009A7232" w:rsidRPr="00BD76E0" w:rsidRDefault="005845D5" w:rsidP="005845D5">
            <w:pPr>
              <w:rPr>
                <w:sz w:val="18"/>
              </w:rPr>
            </w:pPr>
            <w:r w:rsidRPr="00BD76E0">
              <w:rPr>
                <w:sz w:val="18"/>
              </w:rPr>
              <w:t>105 - 114</w:t>
            </w:r>
          </w:p>
        </w:tc>
        <w:tc>
          <w:tcPr>
            <w:tcW w:w="1044" w:type="dxa"/>
          </w:tcPr>
          <w:p w14:paraId="2DFC6394" w14:textId="77777777" w:rsidR="009A7232" w:rsidRPr="00BD76E0" w:rsidRDefault="009A7232" w:rsidP="00EB14EB">
            <w:pPr>
              <w:jc w:val="both"/>
              <w:rPr>
                <w:sz w:val="18"/>
              </w:rPr>
            </w:pPr>
            <w:r w:rsidRPr="00BD76E0">
              <w:rPr>
                <w:sz w:val="18"/>
              </w:rPr>
              <w:t>Char(10)</w:t>
            </w:r>
          </w:p>
        </w:tc>
        <w:tc>
          <w:tcPr>
            <w:tcW w:w="1440" w:type="dxa"/>
          </w:tcPr>
          <w:p w14:paraId="46850054" w14:textId="77777777" w:rsidR="009A7232" w:rsidRPr="00BD76E0" w:rsidRDefault="009A7232" w:rsidP="00EB14EB">
            <w:pPr>
              <w:jc w:val="both"/>
              <w:rPr>
                <w:sz w:val="18"/>
              </w:rPr>
            </w:pPr>
            <w:r w:rsidRPr="00BD76E0">
              <w:rPr>
                <w:sz w:val="18"/>
              </w:rPr>
              <w:t>Base ID</w:t>
            </w:r>
          </w:p>
        </w:tc>
        <w:tc>
          <w:tcPr>
            <w:tcW w:w="2880" w:type="dxa"/>
          </w:tcPr>
          <w:p w14:paraId="776A6F01" w14:textId="77777777" w:rsidR="009A7232" w:rsidRPr="00BD76E0" w:rsidRDefault="009A7232" w:rsidP="00EB14EB">
            <w:pPr>
              <w:jc w:val="both"/>
              <w:rPr>
                <w:sz w:val="18"/>
              </w:rPr>
            </w:pPr>
            <w:r w:rsidRPr="00BD76E0">
              <w:rPr>
                <w:sz w:val="18"/>
              </w:rPr>
              <w:t>Contains the number that this entry represents.</w:t>
            </w:r>
          </w:p>
        </w:tc>
        <w:tc>
          <w:tcPr>
            <w:tcW w:w="893" w:type="dxa"/>
          </w:tcPr>
          <w:p w14:paraId="4931670F" w14:textId="77777777" w:rsidR="009A7232" w:rsidRPr="00BD76E0" w:rsidRDefault="009A7232" w:rsidP="00AD157A">
            <w:pPr>
              <w:jc w:val="center"/>
              <w:rPr>
                <w:sz w:val="18"/>
              </w:rPr>
            </w:pPr>
            <w:r w:rsidRPr="00BD76E0">
              <w:rPr>
                <w:sz w:val="18"/>
              </w:rPr>
              <w:t>N</w:t>
            </w:r>
          </w:p>
        </w:tc>
        <w:tc>
          <w:tcPr>
            <w:tcW w:w="884" w:type="dxa"/>
          </w:tcPr>
          <w:p w14:paraId="074B814B" w14:textId="77777777" w:rsidR="009A7232" w:rsidRPr="00BD76E0" w:rsidRDefault="009A7232" w:rsidP="00AD157A">
            <w:pPr>
              <w:jc w:val="center"/>
              <w:rPr>
                <w:sz w:val="18"/>
              </w:rPr>
            </w:pPr>
            <w:r w:rsidRPr="00BD76E0">
              <w:rPr>
                <w:sz w:val="18"/>
              </w:rPr>
              <w:t>A</w:t>
            </w:r>
          </w:p>
        </w:tc>
        <w:tc>
          <w:tcPr>
            <w:tcW w:w="884" w:type="dxa"/>
          </w:tcPr>
          <w:p w14:paraId="76ABE1BA" w14:textId="77777777" w:rsidR="009A7232" w:rsidRPr="00BD76E0" w:rsidRDefault="009A7232" w:rsidP="00AD157A">
            <w:pPr>
              <w:jc w:val="center"/>
              <w:rPr>
                <w:sz w:val="18"/>
              </w:rPr>
            </w:pPr>
            <w:r w:rsidRPr="00BD76E0">
              <w:rPr>
                <w:sz w:val="18"/>
              </w:rPr>
              <w:t>Y</w:t>
            </w:r>
          </w:p>
        </w:tc>
      </w:tr>
    </w:tbl>
    <w:p w14:paraId="77121902" w14:textId="77777777" w:rsidR="009A7232" w:rsidRPr="00BD76E0" w:rsidRDefault="009A7232" w:rsidP="009A7232">
      <w:pPr>
        <w:jc w:val="both"/>
      </w:pPr>
    </w:p>
    <w:p w14:paraId="0C564E3A" w14:textId="77777777" w:rsidR="009A7232" w:rsidRPr="00BD76E0" w:rsidRDefault="009A7232" w:rsidP="009A7232">
      <w:pPr>
        <w:jc w:val="both"/>
        <w:rPr>
          <w:b/>
          <w:sz w:val="22"/>
          <w:u w:val="single"/>
        </w:rPr>
      </w:pPr>
      <w:r w:rsidRPr="00BD76E0">
        <w:rPr>
          <w:b/>
          <w:sz w:val="22"/>
          <w:u w:val="single"/>
        </w:rPr>
        <w:t>Department Definition (DP)</w:t>
      </w:r>
    </w:p>
    <w:p w14:paraId="6603BB25" w14:textId="77777777" w:rsidR="009A7232" w:rsidRPr="00BD76E0" w:rsidRDefault="009A7232" w:rsidP="009A7232">
      <w:pPr>
        <w:jc w:val="both"/>
        <w:rPr>
          <w:b/>
          <w:u w:val="single"/>
        </w:rPr>
      </w:pPr>
      <w:r w:rsidRPr="00BD76E0">
        <w:t xml:space="preserve">This record should only be included if this transaction represents either a department or both as specified in the </w:t>
      </w:r>
      <w:r w:rsidRPr="00BD76E0">
        <w:rPr>
          <w:i/>
        </w:rPr>
        <w:t>“Classification”</w:t>
      </w:r>
      <w:r w:rsidRPr="00BD76E0">
        <w:t xml:space="preserve"> field in the header record.    </w:t>
      </w:r>
    </w:p>
    <w:p w14:paraId="382F5D7F" w14:textId="77777777" w:rsidR="009A7232" w:rsidRPr="00BD76E0" w:rsidRDefault="009A7232" w:rsidP="009A7232">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A7232" w:rsidRPr="00BD76E0" w14:paraId="6C95EED6" w14:textId="77777777" w:rsidTr="00AD157A">
        <w:tc>
          <w:tcPr>
            <w:tcW w:w="864" w:type="dxa"/>
            <w:shd w:val="clear" w:color="auto" w:fill="0000FF"/>
          </w:tcPr>
          <w:p w14:paraId="0C22AFED" w14:textId="77777777" w:rsidR="009A7232" w:rsidRPr="00BD76E0" w:rsidRDefault="009A7232" w:rsidP="00AD157A">
            <w:pPr>
              <w:jc w:val="both"/>
              <w:rPr>
                <w:color w:val="FFFFFF"/>
                <w:sz w:val="18"/>
              </w:rPr>
            </w:pPr>
            <w:r w:rsidRPr="00BD76E0">
              <w:rPr>
                <w:color w:val="FFFFFF"/>
                <w:sz w:val="18"/>
              </w:rPr>
              <w:t>Byte Position</w:t>
            </w:r>
          </w:p>
        </w:tc>
        <w:tc>
          <w:tcPr>
            <w:tcW w:w="1044" w:type="dxa"/>
            <w:shd w:val="clear" w:color="auto" w:fill="0000FF"/>
          </w:tcPr>
          <w:p w14:paraId="29C3C1F5" w14:textId="77777777" w:rsidR="009A7232" w:rsidRPr="00BD76E0" w:rsidRDefault="009A7232" w:rsidP="00AD157A">
            <w:pPr>
              <w:jc w:val="both"/>
              <w:rPr>
                <w:color w:val="FFFFFF"/>
                <w:sz w:val="18"/>
              </w:rPr>
            </w:pPr>
            <w:r w:rsidRPr="00BD76E0">
              <w:rPr>
                <w:color w:val="FFFFFF"/>
                <w:sz w:val="18"/>
              </w:rPr>
              <w:t>Data Type</w:t>
            </w:r>
          </w:p>
        </w:tc>
        <w:tc>
          <w:tcPr>
            <w:tcW w:w="1440" w:type="dxa"/>
            <w:shd w:val="clear" w:color="auto" w:fill="0000FF"/>
          </w:tcPr>
          <w:p w14:paraId="55F4A9F2" w14:textId="77777777" w:rsidR="009A7232" w:rsidRPr="00BD76E0" w:rsidRDefault="009A7232" w:rsidP="00AD157A">
            <w:pPr>
              <w:jc w:val="both"/>
              <w:rPr>
                <w:color w:val="FFFFFF"/>
                <w:sz w:val="18"/>
              </w:rPr>
            </w:pPr>
            <w:r w:rsidRPr="00BD76E0">
              <w:rPr>
                <w:color w:val="FFFFFF"/>
                <w:sz w:val="18"/>
              </w:rPr>
              <w:t>Name</w:t>
            </w:r>
          </w:p>
        </w:tc>
        <w:tc>
          <w:tcPr>
            <w:tcW w:w="2880" w:type="dxa"/>
            <w:shd w:val="clear" w:color="auto" w:fill="0000FF"/>
          </w:tcPr>
          <w:p w14:paraId="26288FDE" w14:textId="77777777" w:rsidR="009A7232" w:rsidRPr="00BD76E0" w:rsidRDefault="009A7232" w:rsidP="00AD157A">
            <w:pPr>
              <w:jc w:val="both"/>
              <w:rPr>
                <w:color w:val="FFFFFF"/>
                <w:sz w:val="18"/>
              </w:rPr>
            </w:pPr>
            <w:r w:rsidRPr="00BD76E0">
              <w:rPr>
                <w:color w:val="FFFFFF"/>
                <w:sz w:val="18"/>
              </w:rPr>
              <w:t>Description</w:t>
            </w:r>
          </w:p>
        </w:tc>
        <w:tc>
          <w:tcPr>
            <w:tcW w:w="893" w:type="dxa"/>
            <w:shd w:val="clear" w:color="auto" w:fill="0000FF"/>
          </w:tcPr>
          <w:p w14:paraId="7D240126" w14:textId="77777777" w:rsidR="009A7232" w:rsidRPr="00BD76E0" w:rsidRDefault="009A7232" w:rsidP="00AD157A">
            <w:pPr>
              <w:rPr>
                <w:color w:val="FFFFFF"/>
                <w:sz w:val="18"/>
              </w:rPr>
            </w:pPr>
            <w:r w:rsidRPr="00BD76E0">
              <w:rPr>
                <w:color w:val="FFFFFF"/>
                <w:sz w:val="18"/>
              </w:rPr>
              <w:t>Case Sensitive</w:t>
            </w:r>
          </w:p>
        </w:tc>
        <w:tc>
          <w:tcPr>
            <w:tcW w:w="884" w:type="dxa"/>
            <w:shd w:val="clear" w:color="auto" w:fill="0000FF"/>
          </w:tcPr>
          <w:p w14:paraId="694D1646" w14:textId="77777777" w:rsidR="009A7232" w:rsidRPr="00BD76E0" w:rsidRDefault="009A7232" w:rsidP="00AD157A">
            <w:pPr>
              <w:rPr>
                <w:color w:val="FFFFFF"/>
                <w:sz w:val="18"/>
              </w:rPr>
            </w:pPr>
            <w:r w:rsidRPr="00BD76E0">
              <w:rPr>
                <w:color w:val="FFFFFF"/>
                <w:sz w:val="18"/>
              </w:rPr>
              <w:t>Data Required</w:t>
            </w:r>
          </w:p>
        </w:tc>
        <w:tc>
          <w:tcPr>
            <w:tcW w:w="884" w:type="dxa"/>
            <w:shd w:val="clear" w:color="auto" w:fill="0000FF"/>
          </w:tcPr>
          <w:p w14:paraId="4D5C64DA" w14:textId="77777777" w:rsidR="009A7232" w:rsidRPr="00BD76E0" w:rsidRDefault="009A7232" w:rsidP="00AD157A">
            <w:pPr>
              <w:rPr>
                <w:color w:val="FFFFFF"/>
                <w:sz w:val="18"/>
              </w:rPr>
            </w:pPr>
            <w:r w:rsidRPr="00BD76E0">
              <w:rPr>
                <w:color w:val="FFFFFF"/>
                <w:sz w:val="18"/>
              </w:rPr>
              <w:t>Field Required</w:t>
            </w:r>
          </w:p>
        </w:tc>
      </w:tr>
      <w:tr w:rsidR="009A7232" w:rsidRPr="00BD76E0" w14:paraId="5F36D268" w14:textId="77777777" w:rsidTr="00AD157A">
        <w:tc>
          <w:tcPr>
            <w:tcW w:w="864" w:type="dxa"/>
          </w:tcPr>
          <w:p w14:paraId="4EF87A4F" w14:textId="77777777" w:rsidR="009A7232" w:rsidRPr="00BD76E0" w:rsidRDefault="009A7232" w:rsidP="00AD157A">
            <w:pPr>
              <w:jc w:val="both"/>
              <w:rPr>
                <w:sz w:val="18"/>
              </w:rPr>
            </w:pPr>
            <w:r w:rsidRPr="00BD76E0">
              <w:rPr>
                <w:sz w:val="18"/>
              </w:rPr>
              <w:t>0 – 3</w:t>
            </w:r>
          </w:p>
        </w:tc>
        <w:tc>
          <w:tcPr>
            <w:tcW w:w="1044" w:type="dxa"/>
          </w:tcPr>
          <w:p w14:paraId="2D78F833" w14:textId="77777777" w:rsidR="009A7232" w:rsidRPr="00BD76E0" w:rsidRDefault="009A7232" w:rsidP="00AD157A">
            <w:pPr>
              <w:jc w:val="both"/>
              <w:rPr>
                <w:sz w:val="18"/>
              </w:rPr>
            </w:pPr>
            <w:r w:rsidRPr="00BD76E0">
              <w:rPr>
                <w:sz w:val="18"/>
              </w:rPr>
              <w:t>Byte(4)</w:t>
            </w:r>
          </w:p>
        </w:tc>
        <w:tc>
          <w:tcPr>
            <w:tcW w:w="1440" w:type="dxa"/>
          </w:tcPr>
          <w:p w14:paraId="14D68BA8" w14:textId="77777777" w:rsidR="009A7232" w:rsidRPr="00BD76E0" w:rsidRDefault="009A7232" w:rsidP="00AD157A">
            <w:pPr>
              <w:jc w:val="both"/>
              <w:rPr>
                <w:sz w:val="18"/>
              </w:rPr>
            </w:pPr>
            <w:r w:rsidRPr="00BD76E0">
              <w:rPr>
                <w:sz w:val="18"/>
              </w:rPr>
              <w:t>Alternate Sequence</w:t>
            </w:r>
          </w:p>
        </w:tc>
        <w:tc>
          <w:tcPr>
            <w:tcW w:w="2880" w:type="dxa"/>
          </w:tcPr>
          <w:p w14:paraId="05B85851" w14:textId="77777777" w:rsidR="009A7232" w:rsidRPr="00BD76E0" w:rsidRDefault="009A7232" w:rsidP="00AD157A">
            <w:pPr>
              <w:jc w:val="both"/>
              <w:rPr>
                <w:sz w:val="18"/>
              </w:rPr>
            </w:pPr>
            <w:r w:rsidRPr="00BD76E0">
              <w:rPr>
                <w:sz w:val="18"/>
              </w:rPr>
              <w:t xml:space="preserve">Fixed Value “??DP”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0C20DC51" w14:textId="77777777" w:rsidR="009A7232" w:rsidRPr="00BD76E0" w:rsidRDefault="009A7232" w:rsidP="00AD157A">
            <w:pPr>
              <w:jc w:val="center"/>
              <w:rPr>
                <w:sz w:val="18"/>
              </w:rPr>
            </w:pPr>
            <w:r w:rsidRPr="00BD76E0">
              <w:rPr>
                <w:sz w:val="18"/>
              </w:rPr>
              <w:t>N</w:t>
            </w:r>
          </w:p>
        </w:tc>
        <w:tc>
          <w:tcPr>
            <w:tcW w:w="884" w:type="dxa"/>
          </w:tcPr>
          <w:p w14:paraId="63B0CE70" w14:textId="77777777" w:rsidR="009A7232" w:rsidRPr="00BD76E0" w:rsidRDefault="009A7232" w:rsidP="00AD157A">
            <w:pPr>
              <w:jc w:val="center"/>
              <w:rPr>
                <w:sz w:val="18"/>
              </w:rPr>
            </w:pPr>
            <w:r w:rsidRPr="00BD76E0">
              <w:rPr>
                <w:sz w:val="18"/>
              </w:rPr>
              <w:t>A</w:t>
            </w:r>
          </w:p>
        </w:tc>
        <w:tc>
          <w:tcPr>
            <w:tcW w:w="884" w:type="dxa"/>
          </w:tcPr>
          <w:p w14:paraId="10EC95AD" w14:textId="77777777" w:rsidR="009A7232" w:rsidRPr="00BD76E0" w:rsidRDefault="009A7232" w:rsidP="00AD157A">
            <w:pPr>
              <w:jc w:val="center"/>
              <w:rPr>
                <w:sz w:val="18"/>
              </w:rPr>
            </w:pPr>
            <w:r w:rsidRPr="00BD76E0">
              <w:rPr>
                <w:sz w:val="18"/>
              </w:rPr>
              <w:t>Y</w:t>
            </w:r>
          </w:p>
        </w:tc>
      </w:tr>
      <w:tr w:rsidR="009A7232" w:rsidRPr="00BD76E0" w14:paraId="78300B86" w14:textId="77777777" w:rsidTr="00AD157A">
        <w:tc>
          <w:tcPr>
            <w:tcW w:w="864" w:type="dxa"/>
            <w:tcBorders>
              <w:bottom w:val="nil"/>
            </w:tcBorders>
          </w:tcPr>
          <w:p w14:paraId="5532C156" w14:textId="77777777" w:rsidR="009A7232" w:rsidRPr="00BD76E0" w:rsidRDefault="009A7232" w:rsidP="00AD157A">
            <w:pPr>
              <w:jc w:val="both"/>
              <w:rPr>
                <w:sz w:val="18"/>
              </w:rPr>
            </w:pPr>
            <w:r w:rsidRPr="00BD76E0">
              <w:rPr>
                <w:sz w:val="18"/>
              </w:rPr>
              <w:t>4 – 7</w:t>
            </w:r>
          </w:p>
        </w:tc>
        <w:tc>
          <w:tcPr>
            <w:tcW w:w="1044" w:type="dxa"/>
            <w:tcBorders>
              <w:bottom w:val="nil"/>
            </w:tcBorders>
          </w:tcPr>
          <w:p w14:paraId="172FED1E" w14:textId="77777777" w:rsidR="009A7232" w:rsidRPr="00BD76E0" w:rsidRDefault="009A7232" w:rsidP="00AD157A">
            <w:pPr>
              <w:jc w:val="both"/>
              <w:rPr>
                <w:sz w:val="18"/>
              </w:rPr>
            </w:pPr>
            <w:r w:rsidRPr="00BD76E0">
              <w:rPr>
                <w:sz w:val="18"/>
              </w:rPr>
              <w:t>Char(4)</w:t>
            </w:r>
          </w:p>
        </w:tc>
        <w:tc>
          <w:tcPr>
            <w:tcW w:w="1440" w:type="dxa"/>
            <w:tcBorders>
              <w:bottom w:val="nil"/>
            </w:tcBorders>
          </w:tcPr>
          <w:p w14:paraId="24A84874" w14:textId="77777777" w:rsidR="009A7232" w:rsidRPr="00BD76E0" w:rsidRDefault="009A7232" w:rsidP="00AD157A">
            <w:pPr>
              <w:pStyle w:val="FootnoteText"/>
              <w:rPr>
                <w:sz w:val="18"/>
              </w:rPr>
            </w:pPr>
            <w:r w:rsidRPr="00BD76E0">
              <w:rPr>
                <w:sz w:val="18"/>
              </w:rPr>
              <w:t>Department ID</w:t>
            </w:r>
          </w:p>
        </w:tc>
        <w:tc>
          <w:tcPr>
            <w:tcW w:w="2880" w:type="dxa"/>
            <w:tcBorders>
              <w:bottom w:val="nil"/>
            </w:tcBorders>
          </w:tcPr>
          <w:p w14:paraId="66F05897" w14:textId="77777777" w:rsidR="009A7232" w:rsidRPr="00BD76E0" w:rsidRDefault="009A7232" w:rsidP="00AD157A">
            <w:pPr>
              <w:jc w:val="both"/>
              <w:rPr>
                <w:sz w:val="18"/>
              </w:rPr>
            </w:pPr>
            <w:r w:rsidRPr="00BD76E0">
              <w:rPr>
                <w:sz w:val="18"/>
              </w:rPr>
              <w:t>Contains the actual department ID this entry represents.  Normally, this should match the Base ID for this record.</w:t>
            </w:r>
          </w:p>
        </w:tc>
        <w:tc>
          <w:tcPr>
            <w:tcW w:w="893" w:type="dxa"/>
            <w:tcBorders>
              <w:bottom w:val="nil"/>
            </w:tcBorders>
          </w:tcPr>
          <w:p w14:paraId="2D837984" w14:textId="77777777" w:rsidR="009A7232" w:rsidRPr="00BD76E0" w:rsidRDefault="009A7232" w:rsidP="00AD157A">
            <w:pPr>
              <w:jc w:val="center"/>
              <w:rPr>
                <w:sz w:val="18"/>
              </w:rPr>
            </w:pPr>
            <w:r w:rsidRPr="00BD76E0">
              <w:rPr>
                <w:sz w:val="18"/>
              </w:rPr>
              <w:t>N</w:t>
            </w:r>
          </w:p>
        </w:tc>
        <w:tc>
          <w:tcPr>
            <w:tcW w:w="884" w:type="dxa"/>
            <w:tcBorders>
              <w:bottom w:val="nil"/>
            </w:tcBorders>
          </w:tcPr>
          <w:p w14:paraId="27D97C92" w14:textId="77777777" w:rsidR="009A7232" w:rsidRPr="00BD76E0" w:rsidRDefault="009A7232" w:rsidP="00AD157A">
            <w:pPr>
              <w:jc w:val="center"/>
              <w:rPr>
                <w:sz w:val="18"/>
              </w:rPr>
            </w:pPr>
            <w:r w:rsidRPr="00BD76E0">
              <w:rPr>
                <w:sz w:val="18"/>
              </w:rPr>
              <w:t>A</w:t>
            </w:r>
          </w:p>
        </w:tc>
        <w:tc>
          <w:tcPr>
            <w:tcW w:w="884" w:type="dxa"/>
            <w:tcBorders>
              <w:bottom w:val="nil"/>
            </w:tcBorders>
          </w:tcPr>
          <w:p w14:paraId="5D8CA8AE" w14:textId="77777777" w:rsidR="009A7232" w:rsidRPr="00BD76E0" w:rsidRDefault="009A7232" w:rsidP="00AD157A">
            <w:pPr>
              <w:jc w:val="center"/>
              <w:rPr>
                <w:sz w:val="18"/>
              </w:rPr>
            </w:pPr>
            <w:r w:rsidRPr="00BD76E0">
              <w:rPr>
                <w:sz w:val="18"/>
              </w:rPr>
              <w:t>Y</w:t>
            </w:r>
          </w:p>
        </w:tc>
      </w:tr>
      <w:tr w:rsidR="009A7232" w:rsidRPr="00BD76E0" w14:paraId="4FC453FF" w14:textId="77777777" w:rsidTr="00AD157A">
        <w:tc>
          <w:tcPr>
            <w:tcW w:w="864" w:type="dxa"/>
          </w:tcPr>
          <w:p w14:paraId="66371E98" w14:textId="77777777" w:rsidR="009A7232" w:rsidRPr="00BD76E0" w:rsidRDefault="009A7232" w:rsidP="00AD157A">
            <w:pPr>
              <w:jc w:val="both"/>
              <w:rPr>
                <w:sz w:val="18"/>
              </w:rPr>
            </w:pPr>
            <w:r w:rsidRPr="00BD76E0">
              <w:rPr>
                <w:sz w:val="18"/>
              </w:rPr>
              <w:t>8 – 17</w:t>
            </w:r>
          </w:p>
        </w:tc>
        <w:tc>
          <w:tcPr>
            <w:tcW w:w="1044" w:type="dxa"/>
          </w:tcPr>
          <w:p w14:paraId="6B9DA46D" w14:textId="77777777" w:rsidR="009A7232" w:rsidRPr="00BD76E0" w:rsidRDefault="009A7232" w:rsidP="00AD157A">
            <w:pPr>
              <w:jc w:val="both"/>
              <w:rPr>
                <w:sz w:val="18"/>
              </w:rPr>
            </w:pPr>
            <w:r w:rsidRPr="00BD76E0">
              <w:rPr>
                <w:sz w:val="18"/>
              </w:rPr>
              <w:t>Char(10)</w:t>
            </w:r>
          </w:p>
        </w:tc>
        <w:tc>
          <w:tcPr>
            <w:tcW w:w="1440" w:type="dxa"/>
          </w:tcPr>
          <w:p w14:paraId="19B9E96E" w14:textId="77777777" w:rsidR="009A7232" w:rsidRPr="00BD76E0" w:rsidRDefault="009A7232" w:rsidP="00AD157A">
            <w:pPr>
              <w:pStyle w:val="FootnoteText"/>
              <w:rPr>
                <w:sz w:val="18"/>
              </w:rPr>
            </w:pPr>
            <w:r w:rsidRPr="00BD76E0">
              <w:rPr>
                <w:sz w:val="18"/>
              </w:rPr>
              <w:t>Parent Department ID</w:t>
            </w:r>
          </w:p>
        </w:tc>
        <w:tc>
          <w:tcPr>
            <w:tcW w:w="2880" w:type="dxa"/>
          </w:tcPr>
          <w:p w14:paraId="0C3CCFF2" w14:textId="77777777" w:rsidR="009A7232" w:rsidRPr="00BD76E0" w:rsidRDefault="009A7232" w:rsidP="00AD157A">
            <w:pPr>
              <w:jc w:val="both"/>
              <w:rPr>
                <w:sz w:val="18"/>
              </w:rPr>
            </w:pPr>
            <w:r w:rsidRPr="00BD76E0">
              <w:rPr>
                <w:sz w:val="18"/>
              </w:rPr>
              <w:t>Contains the parent department ID associated with this department.  See the section just below this for how this translation occurs.</w:t>
            </w:r>
          </w:p>
        </w:tc>
        <w:tc>
          <w:tcPr>
            <w:tcW w:w="893" w:type="dxa"/>
          </w:tcPr>
          <w:p w14:paraId="1402261F" w14:textId="77777777" w:rsidR="009A7232" w:rsidRPr="00BD76E0" w:rsidRDefault="009A7232" w:rsidP="00AD157A">
            <w:pPr>
              <w:jc w:val="center"/>
              <w:rPr>
                <w:sz w:val="18"/>
              </w:rPr>
            </w:pPr>
            <w:r w:rsidRPr="00BD76E0">
              <w:rPr>
                <w:sz w:val="18"/>
              </w:rPr>
              <w:t>N</w:t>
            </w:r>
          </w:p>
        </w:tc>
        <w:tc>
          <w:tcPr>
            <w:tcW w:w="884" w:type="dxa"/>
          </w:tcPr>
          <w:p w14:paraId="317D375F" w14:textId="77777777" w:rsidR="009A7232" w:rsidRPr="00BD76E0" w:rsidRDefault="009A7232" w:rsidP="00AD157A">
            <w:pPr>
              <w:jc w:val="center"/>
              <w:rPr>
                <w:sz w:val="18"/>
              </w:rPr>
            </w:pPr>
            <w:r w:rsidRPr="00BD76E0">
              <w:rPr>
                <w:sz w:val="18"/>
              </w:rPr>
              <w:t>A</w:t>
            </w:r>
          </w:p>
        </w:tc>
        <w:tc>
          <w:tcPr>
            <w:tcW w:w="884" w:type="dxa"/>
          </w:tcPr>
          <w:p w14:paraId="2BC215A0" w14:textId="77777777" w:rsidR="009A7232" w:rsidRPr="00BD76E0" w:rsidRDefault="009A7232" w:rsidP="00AD157A">
            <w:pPr>
              <w:jc w:val="center"/>
              <w:rPr>
                <w:sz w:val="18"/>
              </w:rPr>
            </w:pPr>
            <w:r w:rsidRPr="00BD76E0">
              <w:rPr>
                <w:sz w:val="18"/>
              </w:rPr>
              <w:t>Y</w:t>
            </w:r>
          </w:p>
        </w:tc>
      </w:tr>
      <w:tr w:rsidR="009A7232" w:rsidRPr="00BD76E0" w14:paraId="0E7CC4B9" w14:textId="77777777" w:rsidTr="00AD157A">
        <w:tc>
          <w:tcPr>
            <w:tcW w:w="864" w:type="dxa"/>
          </w:tcPr>
          <w:p w14:paraId="39D7324E" w14:textId="77777777" w:rsidR="009A7232" w:rsidRPr="00BD76E0" w:rsidRDefault="009A7232" w:rsidP="00AD157A">
            <w:pPr>
              <w:jc w:val="both"/>
              <w:rPr>
                <w:sz w:val="18"/>
              </w:rPr>
            </w:pPr>
            <w:r w:rsidRPr="00BD76E0">
              <w:rPr>
                <w:sz w:val="18"/>
              </w:rPr>
              <w:t>18 – 18</w:t>
            </w:r>
          </w:p>
        </w:tc>
        <w:tc>
          <w:tcPr>
            <w:tcW w:w="1044" w:type="dxa"/>
          </w:tcPr>
          <w:p w14:paraId="0FB1BDEB" w14:textId="77777777" w:rsidR="009A7232" w:rsidRPr="00BD76E0" w:rsidRDefault="009A7232" w:rsidP="00AD157A">
            <w:pPr>
              <w:jc w:val="both"/>
              <w:rPr>
                <w:sz w:val="18"/>
              </w:rPr>
            </w:pPr>
            <w:r w:rsidRPr="00BD76E0">
              <w:rPr>
                <w:sz w:val="18"/>
              </w:rPr>
              <w:t>Char(1)</w:t>
            </w:r>
          </w:p>
        </w:tc>
        <w:tc>
          <w:tcPr>
            <w:tcW w:w="1440" w:type="dxa"/>
          </w:tcPr>
          <w:p w14:paraId="30CFA335" w14:textId="77777777" w:rsidR="009A7232" w:rsidRPr="00BD76E0" w:rsidRDefault="009A7232" w:rsidP="00AD157A">
            <w:pPr>
              <w:pStyle w:val="FootnoteText"/>
              <w:rPr>
                <w:sz w:val="18"/>
              </w:rPr>
            </w:pPr>
            <w:r w:rsidRPr="00BD76E0">
              <w:rPr>
                <w:sz w:val="18"/>
              </w:rPr>
              <w:t>Add Store</w:t>
            </w:r>
          </w:p>
        </w:tc>
        <w:tc>
          <w:tcPr>
            <w:tcW w:w="2880" w:type="dxa"/>
          </w:tcPr>
          <w:p w14:paraId="28B502FE" w14:textId="77777777" w:rsidR="009A7232" w:rsidRPr="00BD76E0" w:rsidRDefault="009A7232" w:rsidP="00AD157A">
            <w:pPr>
              <w:jc w:val="both"/>
              <w:rPr>
                <w:sz w:val="18"/>
              </w:rPr>
            </w:pPr>
            <w:r w:rsidRPr="00BD76E0">
              <w:rPr>
                <w:sz w:val="18"/>
              </w:rPr>
              <w:t>Flag Y/N to indicate if this should be added to all stores on the server.</w:t>
            </w:r>
          </w:p>
        </w:tc>
        <w:tc>
          <w:tcPr>
            <w:tcW w:w="893" w:type="dxa"/>
          </w:tcPr>
          <w:p w14:paraId="4340A2D7" w14:textId="77777777" w:rsidR="009A7232" w:rsidRPr="00BD76E0" w:rsidRDefault="009A7232" w:rsidP="00AD157A">
            <w:pPr>
              <w:jc w:val="center"/>
              <w:rPr>
                <w:sz w:val="18"/>
              </w:rPr>
            </w:pPr>
            <w:r w:rsidRPr="00BD76E0">
              <w:rPr>
                <w:sz w:val="18"/>
              </w:rPr>
              <w:t>N</w:t>
            </w:r>
          </w:p>
        </w:tc>
        <w:tc>
          <w:tcPr>
            <w:tcW w:w="884" w:type="dxa"/>
          </w:tcPr>
          <w:p w14:paraId="21B3E068" w14:textId="77777777" w:rsidR="009A7232" w:rsidRPr="00BD76E0" w:rsidRDefault="009A7232" w:rsidP="00AD157A">
            <w:pPr>
              <w:jc w:val="center"/>
              <w:rPr>
                <w:sz w:val="18"/>
              </w:rPr>
            </w:pPr>
            <w:r w:rsidRPr="00BD76E0">
              <w:rPr>
                <w:sz w:val="18"/>
              </w:rPr>
              <w:t>A</w:t>
            </w:r>
          </w:p>
        </w:tc>
        <w:tc>
          <w:tcPr>
            <w:tcW w:w="884" w:type="dxa"/>
          </w:tcPr>
          <w:p w14:paraId="0CB4C881" w14:textId="77777777" w:rsidR="009A7232" w:rsidRPr="00BD76E0" w:rsidRDefault="009A7232" w:rsidP="00AD157A">
            <w:pPr>
              <w:jc w:val="center"/>
              <w:rPr>
                <w:sz w:val="18"/>
              </w:rPr>
            </w:pPr>
            <w:r w:rsidRPr="00BD76E0">
              <w:rPr>
                <w:sz w:val="18"/>
              </w:rPr>
              <w:t>Y</w:t>
            </w:r>
          </w:p>
        </w:tc>
      </w:tr>
    </w:tbl>
    <w:p w14:paraId="6393A819" w14:textId="77777777" w:rsidR="009A7232" w:rsidRPr="00BD76E0" w:rsidRDefault="009A7232"/>
    <w:p w14:paraId="32A4BE72" w14:textId="77777777" w:rsidR="007155AC" w:rsidRPr="00BD76E0" w:rsidRDefault="007155AC" w:rsidP="007155AC">
      <w:pPr>
        <w:keepNext/>
        <w:keepLines/>
        <w:ind w:left="720"/>
        <w:jc w:val="both"/>
        <w:rPr>
          <w:b/>
          <w:u w:val="single"/>
        </w:rPr>
      </w:pPr>
      <w:r w:rsidRPr="00BD76E0">
        <w:rPr>
          <w:b/>
          <w:u w:val="single"/>
        </w:rPr>
        <w:t>Parent Department Translations</w:t>
      </w:r>
    </w:p>
    <w:p w14:paraId="752ADC73" w14:textId="77777777" w:rsidR="007F2F08" w:rsidRPr="00BD76E0" w:rsidRDefault="007F2F08" w:rsidP="007155AC">
      <w:pPr>
        <w:keepNext/>
        <w:keepLines/>
        <w:ind w:left="720"/>
        <w:jc w:val="both"/>
      </w:pPr>
      <w:r w:rsidRPr="00BD76E0">
        <w:t>Translations are governed by the configuration in the OTF_TRANSLATE code sets under SIM_PARENT or SIM_PARENT2.  One establishes parent type by item type and the other by class.  Class translation takes precedent over type translation.  The following is the item type translation at time of publication.</w:t>
      </w:r>
    </w:p>
    <w:p w14:paraId="08581B19" w14:textId="77777777" w:rsidR="007F2F08" w:rsidRPr="00BD76E0" w:rsidRDefault="007F2F08" w:rsidP="007155AC">
      <w:pPr>
        <w:keepNext/>
        <w:keepLines/>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120"/>
      </w:tblGrid>
      <w:tr w:rsidR="007155AC" w:rsidRPr="00BD76E0" w14:paraId="4E03A284" w14:textId="77777777" w:rsidTr="007155AC">
        <w:tc>
          <w:tcPr>
            <w:tcW w:w="1008" w:type="dxa"/>
            <w:shd w:val="clear" w:color="auto" w:fill="FF0000"/>
          </w:tcPr>
          <w:p w14:paraId="3714302D" w14:textId="77777777" w:rsidR="007155AC" w:rsidRPr="00BD76E0" w:rsidRDefault="007155AC" w:rsidP="007155AC">
            <w:pPr>
              <w:keepNext/>
              <w:keepLines/>
              <w:jc w:val="both"/>
              <w:rPr>
                <w:b/>
                <w:color w:val="FFFFFF"/>
              </w:rPr>
            </w:pPr>
            <w:r w:rsidRPr="00BD76E0">
              <w:rPr>
                <w:b/>
                <w:color w:val="FFFFFF"/>
              </w:rPr>
              <w:t>Item Type</w:t>
            </w:r>
          </w:p>
        </w:tc>
        <w:tc>
          <w:tcPr>
            <w:tcW w:w="6120" w:type="dxa"/>
            <w:shd w:val="clear" w:color="auto" w:fill="FF0000"/>
          </w:tcPr>
          <w:p w14:paraId="1C88FAA1" w14:textId="77777777" w:rsidR="007155AC" w:rsidRPr="00BD76E0" w:rsidRDefault="007155AC" w:rsidP="007155AC">
            <w:pPr>
              <w:keepNext/>
              <w:keepLines/>
              <w:rPr>
                <w:b/>
                <w:color w:val="FFFFFF"/>
              </w:rPr>
            </w:pPr>
            <w:r w:rsidRPr="00BD76E0">
              <w:rPr>
                <w:b/>
                <w:color w:val="FFFFFF"/>
              </w:rPr>
              <w:t>Parent Department</w:t>
            </w:r>
          </w:p>
        </w:tc>
      </w:tr>
      <w:tr w:rsidR="007155AC" w:rsidRPr="00BD76E0" w14:paraId="7CC7082B" w14:textId="77777777" w:rsidTr="007155AC">
        <w:tc>
          <w:tcPr>
            <w:tcW w:w="1008" w:type="dxa"/>
          </w:tcPr>
          <w:p w14:paraId="7C7E8C59" w14:textId="77777777" w:rsidR="007155AC" w:rsidRPr="00BD76E0" w:rsidRDefault="007155AC" w:rsidP="007155AC">
            <w:pPr>
              <w:numPr>
                <w:ilvl w:val="12"/>
                <w:numId w:val="0"/>
              </w:numPr>
              <w:rPr>
                <w:rFonts w:ascii="Arial" w:hAnsi="Arial" w:cs="Arial"/>
                <w:iCs/>
              </w:rPr>
            </w:pPr>
            <w:r w:rsidRPr="00BD76E0">
              <w:rPr>
                <w:rFonts w:ascii="Arial" w:hAnsi="Arial" w:cs="Arial"/>
                <w:iCs/>
              </w:rPr>
              <w:t>F</w:t>
            </w:r>
          </w:p>
        </w:tc>
        <w:tc>
          <w:tcPr>
            <w:tcW w:w="6120" w:type="dxa"/>
          </w:tcPr>
          <w:p w14:paraId="1DDB2FD7" w14:textId="77777777" w:rsidR="007155AC" w:rsidRPr="00BD76E0" w:rsidRDefault="007155AC" w:rsidP="007155AC">
            <w:pPr>
              <w:numPr>
                <w:ilvl w:val="12"/>
                <w:numId w:val="0"/>
              </w:numPr>
              <w:rPr>
                <w:rFonts w:ascii="Arial" w:hAnsi="Arial" w:cs="Arial"/>
                <w:iCs/>
              </w:rPr>
            </w:pPr>
            <w:r w:rsidRPr="00BD76E0">
              <w:rPr>
                <w:rFonts w:ascii="Arial" w:hAnsi="Arial" w:cs="Arial"/>
                <w:iCs/>
              </w:rPr>
              <w:t>10001 (Foods)</w:t>
            </w:r>
          </w:p>
        </w:tc>
      </w:tr>
      <w:tr w:rsidR="007155AC" w:rsidRPr="00BD76E0" w14:paraId="33F17648" w14:textId="77777777" w:rsidTr="007155AC">
        <w:tc>
          <w:tcPr>
            <w:tcW w:w="1008" w:type="dxa"/>
          </w:tcPr>
          <w:p w14:paraId="7A915B3E" w14:textId="77777777" w:rsidR="007155AC" w:rsidRPr="00BD76E0" w:rsidRDefault="007155AC" w:rsidP="007155AC">
            <w:pPr>
              <w:numPr>
                <w:ilvl w:val="12"/>
                <w:numId w:val="0"/>
              </w:numPr>
              <w:rPr>
                <w:rFonts w:ascii="Arial" w:hAnsi="Arial" w:cs="Arial"/>
                <w:bCs/>
                <w:iCs/>
              </w:rPr>
            </w:pPr>
            <w:r w:rsidRPr="00BD76E0">
              <w:rPr>
                <w:rFonts w:ascii="Arial" w:hAnsi="Arial" w:cs="Arial"/>
                <w:bCs/>
                <w:iCs/>
              </w:rPr>
              <w:t>R</w:t>
            </w:r>
          </w:p>
        </w:tc>
        <w:tc>
          <w:tcPr>
            <w:tcW w:w="6120" w:type="dxa"/>
          </w:tcPr>
          <w:p w14:paraId="35666305" w14:textId="77777777" w:rsidR="007155AC" w:rsidRPr="00BD76E0" w:rsidRDefault="007155AC" w:rsidP="007155AC">
            <w:pPr>
              <w:numPr>
                <w:ilvl w:val="12"/>
                <w:numId w:val="0"/>
              </w:numPr>
              <w:rPr>
                <w:rFonts w:ascii="Arial" w:hAnsi="Arial" w:cs="Arial"/>
                <w:bCs/>
                <w:iCs/>
              </w:rPr>
            </w:pPr>
            <w:r w:rsidRPr="00BD76E0">
              <w:rPr>
                <w:rFonts w:ascii="Arial" w:hAnsi="Arial" w:cs="Arial"/>
                <w:bCs/>
                <w:iCs/>
              </w:rPr>
              <w:t>10004 (Rec)</w:t>
            </w:r>
          </w:p>
        </w:tc>
      </w:tr>
      <w:tr w:rsidR="007155AC" w:rsidRPr="00BD76E0" w14:paraId="24720782" w14:textId="77777777" w:rsidTr="007155AC">
        <w:tc>
          <w:tcPr>
            <w:tcW w:w="1008" w:type="dxa"/>
          </w:tcPr>
          <w:p w14:paraId="51537C3A" w14:textId="77777777" w:rsidR="007155AC" w:rsidRPr="00BD76E0" w:rsidRDefault="007155AC" w:rsidP="007155AC">
            <w:pPr>
              <w:numPr>
                <w:ilvl w:val="12"/>
                <w:numId w:val="0"/>
              </w:numPr>
              <w:rPr>
                <w:rFonts w:ascii="Arial" w:hAnsi="Arial" w:cs="Arial"/>
                <w:iCs/>
              </w:rPr>
            </w:pPr>
            <w:r w:rsidRPr="00BD76E0">
              <w:rPr>
                <w:rFonts w:ascii="Arial" w:hAnsi="Arial" w:cs="Arial"/>
                <w:iCs/>
              </w:rPr>
              <w:t>T</w:t>
            </w:r>
          </w:p>
        </w:tc>
        <w:tc>
          <w:tcPr>
            <w:tcW w:w="6120" w:type="dxa"/>
          </w:tcPr>
          <w:p w14:paraId="0AD18F45" w14:textId="77777777" w:rsidR="007155AC" w:rsidRPr="00BD76E0" w:rsidRDefault="007155AC" w:rsidP="007155AC">
            <w:pPr>
              <w:numPr>
                <w:ilvl w:val="12"/>
                <w:numId w:val="0"/>
              </w:numPr>
              <w:rPr>
                <w:rFonts w:ascii="Arial" w:hAnsi="Arial" w:cs="Arial"/>
                <w:iCs/>
              </w:rPr>
            </w:pPr>
            <w:r w:rsidRPr="00BD76E0">
              <w:rPr>
                <w:rFonts w:ascii="Arial" w:hAnsi="Arial" w:cs="Arial"/>
                <w:iCs/>
              </w:rPr>
              <w:t>10003 (Merch)</w:t>
            </w:r>
          </w:p>
        </w:tc>
      </w:tr>
      <w:tr w:rsidR="007155AC" w:rsidRPr="00BD76E0" w14:paraId="4EB27248" w14:textId="77777777" w:rsidTr="007155AC">
        <w:tc>
          <w:tcPr>
            <w:tcW w:w="1008" w:type="dxa"/>
          </w:tcPr>
          <w:p w14:paraId="4596DDF8" w14:textId="77777777" w:rsidR="007155AC" w:rsidRPr="00BD76E0" w:rsidRDefault="007155AC" w:rsidP="007155AC">
            <w:pPr>
              <w:numPr>
                <w:ilvl w:val="12"/>
                <w:numId w:val="0"/>
              </w:numPr>
              <w:rPr>
                <w:rFonts w:ascii="Arial" w:hAnsi="Arial" w:cs="Arial"/>
                <w:iCs/>
              </w:rPr>
            </w:pPr>
            <w:r w:rsidRPr="00BD76E0">
              <w:rPr>
                <w:rFonts w:ascii="Arial" w:hAnsi="Arial" w:cs="Arial"/>
                <w:iCs/>
              </w:rPr>
              <w:t>I</w:t>
            </w:r>
          </w:p>
        </w:tc>
        <w:tc>
          <w:tcPr>
            <w:tcW w:w="6120" w:type="dxa"/>
          </w:tcPr>
          <w:p w14:paraId="47CE4178" w14:textId="77777777" w:rsidR="007155AC" w:rsidRPr="00BD76E0" w:rsidRDefault="007155AC" w:rsidP="007155AC">
            <w:pPr>
              <w:numPr>
                <w:ilvl w:val="12"/>
                <w:numId w:val="0"/>
              </w:numPr>
              <w:rPr>
                <w:rFonts w:ascii="Arial" w:hAnsi="Arial" w:cs="Arial"/>
                <w:iCs/>
              </w:rPr>
            </w:pPr>
            <w:r w:rsidRPr="00BD76E0">
              <w:rPr>
                <w:rFonts w:ascii="Arial" w:hAnsi="Arial" w:cs="Arial"/>
                <w:iCs/>
              </w:rPr>
              <w:t>10003 (Merch)</w:t>
            </w:r>
          </w:p>
        </w:tc>
      </w:tr>
      <w:tr w:rsidR="007155AC" w:rsidRPr="00BD76E0" w14:paraId="47F48F5D" w14:textId="77777777" w:rsidTr="007155AC">
        <w:tc>
          <w:tcPr>
            <w:tcW w:w="1008" w:type="dxa"/>
          </w:tcPr>
          <w:p w14:paraId="2ED71E42" w14:textId="77777777" w:rsidR="007155AC" w:rsidRPr="00BD76E0" w:rsidRDefault="007155AC" w:rsidP="007155AC">
            <w:pPr>
              <w:numPr>
                <w:ilvl w:val="12"/>
                <w:numId w:val="0"/>
              </w:numPr>
              <w:rPr>
                <w:rFonts w:ascii="Arial" w:hAnsi="Arial" w:cs="Arial"/>
                <w:iCs/>
              </w:rPr>
            </w:pPr>
            <w:r w:rsidRPr="00BD76E0">
              <w:rPr>
                <w:rFonts w:ascii="Arial" w:hAnsi="Arial" w:cs="Arial"/>
                <w:iCs/>
              </w:rPr>
              <w:t>P</w:t>
            </w:r>
          </w:p>
        </w:tc>
        <w:tc>
          <w:tcPr>
            <w:tcW w:w="6120" w:type="dxa"/>
          </w:tcPr>
          <w:p w14:paraId="0DB08540" w14:textId="77777777" w:rsidR="007155AC" w:rsidRPr="00BD76E0" w:rsidRDefault="007155AC" w:rsidP="007155AC">
            <w:pPr>
              <w:numPr>
                <w:ilvl w:val="12"/>
                <w:numId w:val="0"/>
              </w:numPr>
              <w:rPr>
                <w:rFonts w:ascii="Arial" w:hAnsi="Arial" w:cs="Arial"/>
                <w:iCs/>
              </w:rPr>
            </w:pPr>
            <w:r w:rsidRPr="00BD76E0">
              <w:rPr>
                <w:rFonts w:ascii="Arial" w:hAnsi="Arial" w:cs="Arial"/>
                <w:iCs/>
              </w:rPr>
              <w:t>10006 (PkgedFoods)</w:t>
            </w:r>
          </w:p>
        </w:tc>
      </w:tr>
    </w:tbl>
    <w:p w14:paraId="0C2CB596" w14:textId="77777777" w:rsidR="009A7232" w:rsidRPr="00BD76E0" w:rsidRDefault="009A7232" w:rsidP="009A7232">
      <w:pPr>
        <w:jc w:val="both"/>
      </w:pPr>
    </w:p>
    <w:p w14:paraId="2A3EE3F5" w14:textId="77777777" w:rsidR="009A7232" w:rsidRPr="00BD76E0" w:rsidRDefault="009A7232" w:rsidP="009A7232">
      <w:pPr>
        <w:jc w:val="both"/>
        <w:rPr>
          <w:b/>
          <w:sz w:val="22"/>
          <w:u w:val="single"/>
        </w:rPr>
      </w:pPr>
      <w:r w:rsidRPr="00BD76E0">
        <w:rPr>
          <w:b/>
          <w:sz w:val="22"/>
          <w:u w:val="single"/>
        </w:rPr>
        <w:t>Revenue Code Definition (RC)</w:t>
      </w:r>
    </w:p>
    <w:p w14:paraId="49BBE4C7" w14:textId="77777777" w:rsidR="009A7232" w:rsidRPr="00BD76E0" w:rsidRDefault="009A7232" w:rsidP="009A7232">
      <w:pPr>
        <w:jc w:val="both"/>
        <w:rPr>
          <w:b/>
          <w:u w:val="single"/>
        </w:rPr>
      </w:pPr>
      <w:r w:rsidRPr="00BD76E0">
        <w:t>This record can be included in all CAT transaction.  The</w:t>
      </w:r>
      <w:r w:rsidRPr="00BD76E0">
        <w:rPr>
          <w:i/>
        </w:rPr>
        <w:t>“Classification”</w:t>
      </w:r>
      <w:r w:rsidRPr="00BD76E0">
        <w:t xml:space="preserve"> field in the header record defines the meaning of the record.  A classification of Revenue Code or Both causes this to considered an addition of a new value.  In contrast, a value of department indicates that this only defines an associate with the created department code.</w:t>
      </w:r>
    </w:p>
    <w:p w14:paraId="484477AA" w14:textId="77777777" w:rsidR="009A7232" w:rsidRPr="00BD76E0" w:rsidRDefault="009A7232" w:rsidP="009A7232">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A7232" w:rsidRPr="00BD76E0" w14:paraId="46B3B5E6" w14:textId="77777777" w:rsidTr="00AD157A">
        <w:tc>
          <w:tcPr>
            <w:tcW w:w="864" w:type="dxa"/>
            <w:shd w:val="clear" w:color="auto" w:fill="0000FF"/>
          </w:tcPr>
          <w:p w14:paraId="05AF98A4" w14:textId="77777777" w:rsidR="009A7232" w:rsidRPr="00BD76E0" w:rsidRDefault="009A7232" w:rsidP="00AD157A">
            <w:pPr>
              <w:jc w:val="both"/>
              <w:rPr>
                <w:color w:val="FFFFFF"/>
                <w:sz w:val="18"/>
              </w:rPr>
            </w:pPr>
            <w:r w:rsidRPr="00BD76E0">
              <w:rPr>
                <w:color w:val="FFFFFF"/>
                <w:sz w:val="18"/>
              </w:rPr>
              <w:t>Byte Position</w:t>
            </w:r>
          </w:p>
        </w:tc>
        <w:tc>
          <w:tcPr>
            <w:tcW w:w="1044" w:type="dxa"/>
            <w:shd w:val="clear" w:color="auto" w:fill="0000FF"/>
          </w:tcPr>
          <w:p w14:paraId="3C7F83ED" w14:textId="77777777" w:rsidR="009A7232" w:rsidRPr="00BD76E0" w:rsidRDefault="009A7232" w:rsidP="00AD157A">
            <w:pPr>
              <w:jc w:val="both"/>
              <w:rPr>
                <w:color w:val="FFFFFF"/>
                <w:sz w:val="18"/>
              </w:rPr>
            </w:pPr>
            <w:r w:rsidRPr="00BD76E0">
              <w:rPr>
                <w:color w:val="FFFFFF"/>
                <w:sz w:val="18"/>
              </w:rPr>
              <w:t>Data Type</w:t>
            </w:r>
          </w:p>
        </w:tc>
        <w:tc>
          <w:tcPr>
            <w:tcW w:w="1440" w:type="dxa"/>
            <w:shd w:val="clear" w:color="auto" w:fill="0000FF"/>
          </w:tcPr>
          <w:p w14:paraId="02F4E55B" w14:textId="77777777" w:rsidR="009A7232" w:rsidRPr="00BD76E0" w:rsidRDefault="009A7232" w:rsidP="00AD157A">
            <w:pPr>
              <w:jc w:val="both"/>
              <w:rPr>
                <w:color w:val="FFFFFF"/>
                <w:sz w:val="18"/>
              </w:rPr>
            </w:pPr>
            <w:r w:rsidRPr="00BD76E0">
              <w:rPr>
                <w:color w:val="FFFFFF"/>
                <w:sz w:val="18"/>
              </w:rPr>
              <w:t>Name</w:t>
            </w:r>
          </w:p>
        </w:tc>
        <w:tc>
          <w:tcPr>
            <w:tcW w:w="2880" w:type="dxa"/>
            <w:shd w:val="clear" w:color="auto" w:fill="0000FF"/>
          </w:tcPr>
          <w:p w14:paraId="080F87C3" w14:textId="77777777" w:rsidR="009A7232" w:rsidRPr="00BD76E0" w:rsidRDefault="009A7232" w:rsidP="00AD157A">
            <w:pPr>
              <w:jc w:val="both"/>
              <w:rPr>
                <w:color w:val="FFFFFF"/>
                <w:sz w:val="18"/>
              </w:rPr>
            </w:pPr>
            <w:r w:rsidRPr="00BD76E0">
              <w:rPr>
                <w:color w:val="FFFFFF"/>
                <w:sz w:val="18"/>
              </w:rPr>
              <w:t>Description</w:t>
            </w:r>
          </w:p>
        </w:tc>
        <w:tc>
          <w:tcPr>
            <w:tcW w:w="893" w:type="dxa"/>
            <w:shd w:val="clear" w:color="auto" w:fill="0000FF"/>
          </w:tcPr>
          <w:p w14:paraId="56D8040E" w14:textId="77777777" w:rsidR="009A7232" w:rsidRPr="00BD76E0" w:rsidRDefault="009A7232" w:rsidP="00AD157A">
            <w:pPr>
              <w:rPr>
                <w:color w:val="FFFFFF"/>
                <w:sz w:val="18"/>
              </w:rPr>
            </w:pPr>
            <w:r w:rsidRPr="00BD76E0">
              <w:rPr>
                <w:color w:val="FFFFFF"/>
                <w:sz w:val="18"/>
              </w:rPr>
              <w:t>Case Sensitive</w:t>
            </w:r>
          </w:p>
        </w:tc>
        <w:tc>
          <w:tcPr>
            <w:tcW w:w="884" w:type="dxa"/>
            <w:shd w:val="clear" w:color="auto" w:fill="0000FF"/>
          </w:tcPr>
          <w:p w14:paraId="3820711B" w14:textId="77777777" w:rsidR="009A7232" w:rsidRPr="00BD76E0" w:rsidRDefault="009A7232" w:rsidP="00AD157A">
            <w:pPr>
              <w:rPr>
                <w:color w:val="FFFFFF"/>
                <w:sz w:val="18"/>
              </w:rPr>
            </w:pPr>
            <w:r w:rsidRPr="00BD76E0">
              <w:rPr>
                <w:color w:val="FFFFFF"/>
                <w:sz w:val="18"/>
              </w:rPr>
              <w:t>Data Required</w:t>
            </w:r>
          </w:p>
        </w:tc>
        <w:tc>
          <w:tcPr>
            <w:tcW w:w="884" w:type="dxa"/>
            <w:shd w:val="clear" w:color="auto" w:fill="0000FF"/>
          </w:tcPr>
          <w:p w14:paraId="4F9FF62B" w14:textId="77777777" w:rsidR="009A7232" w:rsidRPr="00BD76E0" w:rsidRDefault="009A7232" w:rsidP="00AD157A">
            <w:pPr>
              <w:rPr>
                <w:color w:val="FFFFFF"/>
                <w:sz w:val="18"/>
              </w:rPr>
            </w:pPr>
            <w:r w:rsidRPr="00BD76E0">
              <w:rPr>
                <w:color w:val="FFFFFF"/>
                <w:sz w:val="18"/>
              </w:rPr>
              <w:t>Field Required</w:t>
            </w:r>
          </w:p>
        </w:tc>
      </w:tr>
      <w:tr w:rsidR="009A7232" w:rsidRPr="00BD76E0" w14:paraId="4B45CD76" w14:textId="77777777" w:rsidTr="00AD157A">
        <w:tc>
          <w:tcPr>
            <w:tcW w:w="864" w:type="dxa"/>
          </w:tcPr>
          <w:p w14:paraId="77561011" w14:textId="77777777" w:rsidR="009A7232" w:rsidRPr="00BD76E0" w:rsidRDefault="009A7232" w:rsidP="00AD157A">
            <w:pPr>
              <w:jc w:val="both"/>
              <w:rPr>
                <w:sz w:val="18"/>
              </w:rPr>
            </w:pPr>
            <w:r w:rsidRPr="00BD76E0">
              <w:rPr>
                <w:sz w:val="18"/>
              </w:rPr>
              <w:t>0 – 3</w:t>
            </w:r>
          </w:p>
        </w:tc>
        <w:tc>
          <w:tcPr>
            <w:tcW w:w="1044" w:type="dxa"/>
          </w:tcPr>
          <w:p w14:paraId="3BB3625F" w14:textId="77777777" w:rsidR="009A7232" w:rsidRPr="00BD76E0" w:rsidRDefault="009A7232" w:rsidP="00AD157A">
            <w:pPr>
              <w:jc w:val="both"/>
              <w:rPr>
                <w:sz w:val="18"/>
              </w:rPr>
            </w:pPr>
            <w:r w:rsidRPr="00BD76E0">
              <w:rPr>
                <w:sz w:val="18"/>
              </w:rPr>
              <w:t>Byte(4)</w:t>
            </w:r>
          </w:p>
        </w:tc>
        <w:tc>
          <w:tcPr>
            <w:tcW w:w="1440" w:type="dxa"/>
          </w:tcPr>
          <w:p w14:paraId="6BD1BCA3" w14:textId="77777777" w:rsidR="009A7232" w:rsidRPr="00BD76E0" w:rsidRDefault="009A7232" w:rsidP="00AD157A">
            <w:pPr>
              <w:jc w:val="both"/>
              <w:rPr>
                <w:sz w:val="18"/>
              </w:rPr>
            </w:pPr>
            <w:r w:rsidRPr="00BD76E0">
              <w:rPr>
                <w:sz w:val="18"/>
              </w:rPr>
              <w:t>Alternate Sequence</w:t>
            </w:r>
          </w:p>
        </w:tc>
        <w:tc>
          <w:tcPr>
            <w:tcW w:w="2880" w:type="dxa"/>
          </w:tcPr>
          <w:p w14:paraId="683EA928" w14:textId="77777777" w:rsidR="009A7232" w:rsidRPr="00BD76E0" w:rsidRDefault="009A7232" w:rsidP="00AD157A">
            <w:pPr>
              <w:jc w:val="both"/>
              <w:rPr>
                <w:sz w:val="18"/>
              </w:rPr>
            </w:pPr>
            <w:r w:rsidRPr="00BD76E0">
              <w:rPr>
                <w:sz w:val="18"/>
              </w:rPr>
              <w:t xml:space="preserve">Fixed Value “??RC”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b/>
                <w:bCs/>
                <w:sz w:val="18"/>
              </w:rPr>
              <w:t>3.2</w:t>
            </w:r>
            <w:r w:rsidR="00192CE5">
              <w:fldChar w:fldCharType="end"/>
            </w:r>
            <w:r w:rsidRPr="00BD76E0">
              <w:rPr>
                <w:sz w:val="18"/>
              </w:rPr>
              <w:t>.</w:t>
            </w:r>
          </w:p>
        </w:tc>
        <w:tc>
          <w:tcPr>
            <w:tcW w:w="893" w:type="dxa"/>
          </w:tcPr>
          <w:p w14:paraId="46EC4BC2" w14:textId="77777777" w:rsidR="009A7232" w:rsidRPr="00BD76E0" w:rsidRDefault="009A7232" w:rsidP="00AD157A">
            <w:pPr>
              <w:jc w:val="center"/>
              <w:rPr>
                <w:sz w:val="18"/>
              </w:rPr>
            </w:pPr>
            <w:r w:rsidRPr="00BD76E0">
              <w:rPr>
                <w:sz w:val="18"/>
              </w:rPr>
              <w:t>N</w:t>
            </w:r>
          </w:p>
        </w:tc>
        <w:tc>
          <w:tcPr>
            <w:tcW w:w="884" w:type="dxa"/>
          </w:tcPr>
          <w:p w14:paraId="72231E5A" w14:textId="77777777" w:rsidR="009A7232" w:rsidRPr="00BD76E0" w:rsidRDefault="009A7232" w:rsidP="00AD157A">
            <w:pPr>
              <w:jc w:val="center"/>
              <w:rPr>
                <w:sz w:val="18"/>
              </w:rPr>
            </w:pPr>
            <w:r w:rsidRPr="00BD76E0">
              <w:rPr>
                <w:sz w:val="18"/>
              </w:rPr>
              <w:t>A</w:t>
            </w:r>
          </w:p>
        </w:tc>
        <w:tc>
          <w:tcPr>
            <w:tcW w:w="884" w:type="dxa"/>
          </w:tcPr>
          <w:p w14:paraId="48504A79" w14:textId="77777777" w:rsidR="009A7232" w:rsidRPr="00BD76E0" w:rsidRDefault="009A7232" w:rsidP="00AD157A">
            <w:pPr>
              <w:jc w:val="center"/>
              <w:rPr>
                <w:sz w:val="18"/>
              </w:rPr>
            </w:pPr>
            <w:r w:rsidRPr="00BD76E0">
              <w:rPr>
                <w:sz w:val="18"/>
              </w:rPr>
              <w:t>Y</w:t>
            </w:r>
          </w:p>
        </w:tc>
      </w:tr>
      <w:tr w:rsidR="009A7232" w:rsidRPr="00BD76E0" w14:paraId="4C3C01FF" w14:textId="77777777" w:rsidTr="00AD157A">
        <w:tc>
          <w:tcPr>
            <w:tcW w:w="864" w:type="dxa"/>
            <w:tcBorders>
              <w:bottom w:val="nil"/>
            </w:tcBorders>
          </w:tcPr>
          <w:p w14:paraId="4FE808F9" w14:textId="77777777" w:rsidR="009A7232" w:rsidRPr="00BD76E0" w:rsidRDefault="009A7232" w:rsidP="00AD157A">
            <w:pPr>
              <w:jc w:val="both"/>
              <w:rPr>
                <w:sz w:val="18"/>
              </w:rPr>
            </w:pPr>
            <w:r w:rsidRPr="00BD76E0">
              <w:rPr>
                <w:sz w:val="18"/>
              </w:rPr>
              <w:t>4 –</w:t>
            </w:r>
            <w:r w:rsidR="002E696B" w:rsidRPr="00BD76E0">
              <w:rPr>
                <w:sz w:val="18"/>
              </w:rPr>
              <w:t xml:space="preserve"> 13</w:t>
            </w:r>
          </w:p>
        </w:tc>
        <w:tc>
          <w:tcPr>
            <w:tcW w:w="1044" w:type="dxa"/>
            <w:tcBorders>
              <w:bottom w:val="nil"/>
            </w:tcBorders>
          </w:tcPr>
          <w:p w14:paraId="13AD21E2" w14:textId="77777777" w:rsidR="009A7232" w:rsidRPr="00BD76E0" w:rsidRDefault="002E696B" w:rsidP="00AD157A">
            <w:pPr>
              <w:jc w:val="both"/>
              <w:rPr>
                <w:sz w:val="18"/>
              </w:rPr>
            </w:pPr>
            <w:r w:rsidRPr="00BD76E0">
              <w:rPr>
                <w:sz w:val="18"/>
              </w:rPr>
              <w:t>Char(10)</w:t>
            </w:r>
          </w:p>
        </w:tc>
        <w:tc>
          <w:tcPr>
            <w:tcW w:w="1440" w:type="dxa"/>
            <w:tcBorders>
              <w:bottom w:val="nil"/>
            </w:tcBorders>
          </w:tcPr>
          <w:p w14:paraId="73F9A461" w14:textId="77777777" w:rsidR="009A7232" w:rsidRPr="00BD76E0" w:rsidRDefault="008D4ACD" w:rsidP="00AD157A">
            <w:pPr>
              <w:pStyle w:val="FootnoteText"/>
              <w:rPr>
                <w:sz w:val="18"/>
              </w:rPr>
            </w:pPr>
            <w:r w:rsidRPr="00BD76E0">
              <w:rPr>
                <w:sz w:val="18"/>
              </w:rPr>
              <w:t>Revenue Code</w:t>
            </w:r>
          </w:p>
        </w:tc>
        <w:tc>
          <w:tcPr>
            <w:tcW w:w="2880" w:type="dxa"/>
            <w:tcBorders>
              <w:bottom w:val="nil"/>
            </w:tcBorders>
          </w:tcPr>
          <w:p w14:paraId="4B240FCE" w14:textId="77777777" w:rsidR="009A7232" w:rsidRPr="00BD76E0" w:rsidRDefault="009A7232" w:rsidP="00AD157A">
            <w:pPr>
              <w:jc w:val="both"/>
              <w:rPr>
                <w:sz w:val="18"/>
              </w:rPr>
            </w:pPr>
            <w:r w:rsidRPr="00BD76E0">
              <w:rPr>
                <w:sz w:val="18"/>
              </w:rPr>
              <w:t xml:space="preserve">Contains the </w:t>
            </w:r>
            <w:r w:rsidR="008D4ACD" w:rsidRPr="00BD76E0">
              <w:rPr>
                <w:sz w:val="18"/>
              </w:rPr>
              <w:t>revenue code value</w:t>
            </w:r>
            <w:r w:rsidRPr="00BD76E0">
              <w:rPr>
                <w:sz w:val="18"/>
              </w:rPr>
              <w:t xml:space="preserve"> this entry represents.  </w:t>
            </w:r>
            <w:r w:rsidR="008D4ACD" w:rsidRPr="00BD76E0">
              <w:rPr>
                <w:sz w:val="18"/>
              </w:rPr>
              <w:t>In the case of a new entry, this normally will match the Base ID in the header.</w:t>
            </w:r>
          </w:p>
        </w:tc>
        <w:tc>
          <w:tcPr>
            <w:tcW w:w="893" w:type="dxa"/>
            <w:tcBorders>
              <w:bottom w:val="nil"/>
            </w:tcBorders>
          </w:tcPr>
          <w:p w14:paraId="417F2156" w14:textId="77777777" w:rsidR="009A7232" w:rsidRPr="00BD76E0" w:rsidRDefault="009A7232" w:rsidP="00AD157A">
            <w:pPr>
              <w:jc w:val="center"/>
              <w:rPr>
                <w:sz w:val="18"/>
              </w:rPr>
            </w:pPr>
            <w:r w:rsidRPr="00BD76E0">
              <w:rPr>
                <w:sz w:val="18"/>
              </w:rPr>
              <w:t>N</w:t>
            </w:r>
          </w:p>
        </w:tc>
        <w:tc>
          <w:tcPr>
            <w:tcW w:w="884" w:type="dxa"/>
            <w:tcBorders>
              <w:bottom w:val="nil"/>
            </w:tcBorders>
          </w:tcPr>
          <w:p w14:paraId="452EAF5E" w14:textId="77777777" w:rsidR="009A7232" w:rsidRPr="00BD76E0" w:rsidRDefault="009A7232" w:rsidP="00AD157A">
            <w:pPr>
              <w:jc w:val="center"/>
              <w:rPr>
                <w:sz w:val="18"/>
              </w:rPr>
            </w:pPr>
            <w:r w:rsidRPr="00BD76E0">
              <w:rPr>
                <w:sz w:val="18"/>
              </w:rPr>
              <w:t>A</w:t>
            </w:r>
          </w:p>
        </w:tc>
        <w:tc>
          <w:tcPr>
            <w:tcW w:w="884" w:type="dxa"/>
            <w:tcBorders>
              <w:bottom w:val="nil"/>
            </w:tcBorders>
          </w:tcPr>
          <w:p w14:paraId="2B0A7BCC" w14:textId="77777777" w:rsidR="009A7232" w:rsidRPr="00BD76E0" w:rsidRDefault="009A7232" w:rsidP="00AD157A">
            <w:pPr>
              <w:jc w:val="center"/>
              <w:rPr>
                <w:sz w:val="18"/>
              </w:rPr>
            </w:pPr>
            <w:r w:rsidRPr="00BD76E0">
              <w:rPr>
                <w:sz w:val="18"/>
              </w:rPr>
              <w:t>Y</w:t>
            </w:r>
          </w:p>
        </w:tc>
      </w:tr>
      <w:tr w:rsidR="008D4ACD" w:rsidRPr="00BD76E0" w14:paraId="37DC8BE3" w14:textId="77777777" w:rsidTr="00AD157A">
        <w:tc>
          <w:tcPr>
            <w:tcW w:w="864" w:type="dxa"/>
          </w:tcPr>
          <w:p w14:paraId="35257904" w14:textId="77777777" w:rsidR="008D4ACD" w:rsidRPr="00BD76E0" w:rsidRDefault="002E696B" w:rsidP="00AD157A">
            <w:pPr>
              <w:jc w:val="both"/>
              <w:rPr>
                <w:sz w:val="18"/>
              </w:rPr>
            </w:pPr>
            <w:r w:rsidRPr="00BD76E0">
              <w:rPr>
                <w:sz w:val="18"/>
              </w:rPr>
              <w:t>14 – 23</w:t>
            </w:r>
          </w:p>
        </w:tc>
        <w:tc>
          <w:tcPr>
            <w:tcW w:w="1044" w:type="dxa"/>
          </w:tcPr>
          <w:p w14:paraId="79A05F13" w14:textId="77777777" w:rsidR="008D4ACD" w:rsidRPr="00BD76E0" w:rsidRDefault="002E696B" w:rsidP="00AD157A">
            <w:pPr>
              <w:jc w:val="both"/>
              <w:rPr>
                <w:sz w:val="18"/>
              </w:rPr>
            </w:pPr>
            <w:r w:rsidRPr="00BD76E0">
              <w:rPr>
                <w:sz w:val="18"/>
              </w:rPr>
              <w:t>Char(10)</w:t>
            </w:r>
          </w:p>
        </w:tc>
        <w:tc>
          <w:tcPr>
            <w:tcW w:w="1440" w:type="dxa"/>
          </w:tcPr>
          <w:p w14:paraId="186C46D4" w14:textId="77777777" w:rsidR="008D4ACD" w:rsidRPr="00BD76E0" w:rsidRDefault="002E696B" w:rsidP="00AD157A">
            <w:pPr>
              <w:pStyle w:val="FootnoteText"/>
              <w:rPr>
                <w:sz w:val="18"/>
              </w:rPr>
            </w:pPr>
            <w:r w:rsidRPr="00BD76E0">
              <w:rPr>
                <w:sz w:val="18"/>
              </w:rPr>
              <w:t>Material Number</w:t>
            </w:r>
          </w:p>
        </w:tc>
        <w:tc>
          <w:tcPr>
            <w:tcW w:w="2880" w:type="dxa"/>
          </w:tcPr>
          <w:p w14:paraId="0CE5EE4A" w14:textId="77777777" w:rsidR="008D4ACD" w:rsidRPr="00BD76E0" w:rsidRDefault="002E696B" w:rsidP="00AD157A">
            <w:pPr>
              <w:jc w:val="both"/>
              <w:rPr>
                <w:sz w:val="18"/>
              </w:rPr>
            </w:pPr>
            <w:r w:rsidRPr="00BD76E0">
              <w:rPr>
                <w:sz w:val="18"/>
              </w:rPr>
              <w:t>Contains the material number associated with this revenue code.</w:t>
            </w:r>
          </w:p>
        </w:tc>
        <w:tc>
          <w:tcPr>
            <w:tcW w:w="893" w:type="dxa"/>
          </w:tcPr>
          <w:p w14:paraId="6BF333FE" w14:textId="77777777" w:rsidR="008D4ACD" w:rsidRPr="00BD76E0" w:rsidRDefault="008D4ACD" w:rsidP="00AD157A">
            <w:pPr>
              <w:jc w:val="center"/>
              <w:rPr>
                <w:sz w:val="18"/>
              </w:rPr>
            </w:pPr>
          </w:p>
        </w:tc>
        <w:tc>
          <w:tcPr>
            <w:tcW w:w="884" w:type="dxa"/>
          </w:tcPr>
          <w:p w14:paraId="6C1E906E" w14:textId="77777777" w:rsidR="008D4ACD" w:rsidRPr="00BD76E0" w:rsidRDefault="008D4ACD" w:rsidP="00AD157A">
            <w:pPr>
              <w:jc w:val="center"/>
              <w:rPr>
                <w:sz w:val="18"/>
              </w:rPr>
            </w:pPr>
          </w:p>
        </w:tc>
        <w:tc>
          <w:tcPr>
            <w:tcW w:w="884" w:type="dxa"/>
          </w:tcPr>
          <w:p w14:paraId="6B97C139" w14:textId="77777777" w:rsidR="008D4ACD" w:rsidRPr="00BD76E0" w:rsidRDefault="008D4ACD" w:rsidP="00AD157A">
            <w:pPr>
              <w:jc w:val="center"/>
              <w:rPr>
                <w:sz w:val="18"/>
              </w:rPr>
            </w:pPr>
          </w:p>
        </w:tc>
      </w:tr>
      <w:tr w:rsidR="008D4ACD" w:rsidRPr="00BD76E0" w14:paraId="07D5EA80" w14:textId="77777777" w:rsidTr="00AD157A">
        <w:tc>
          <w:tcPr>
            <w:tcW w:w="864" w:type="dxa"/>
          </w:tcPr>
          <w:p w14:paraId="22EF57C3" w14:textId="77777777" w:rsidR="008D4ACD" w:rsidRPr="00BD76E0" w:rsidRDefault="002E696B" w:rsidP="00AD157A">
            <w:pPr>
              <w:jc w:val="both"/>
              <w:rPr>
                <w:sz w:val="18"/>
              </w:rPr>
            </w:pPr>
            <w:r w:rsidRPr="00BD76E0">
              <w:rPr>
                <w:sz w:val="18"/>
              </w:rPr>
              <w:t>24 – 47</w:t>
            </w:r>
          </w:p>
        </w:tc>
        <w:tc>
          <w:tcPr>
            <w:tcW w:w="1044" w:type="dxa"/>
          </w:tcPr>
          <w:p w14:paraId="53069494" w14:textId="77777777" w:rsidR="008D4ACD" w:rsidRPr="00BD76E0" w:rsidRDefault="002E696B" w:rsidP="00AD157A">
            <w:pPr>
              <w:jc w:val="both"/>
              <w:rPr>
                <w:sz w:val="18"/>
              </w:rPr>
            </w:pPr>
            <w:r w:rsidRPr="00BD76E0">
              <w:rPr>
                <w:sz w:val="18"/>
              </w:rPr>
              <w:t>Char(24)</w:t>
            </w:r>
          </w:p>
        </w:tc>
        <w:tc>
          <w:tcPr>
            <w:tcW w:w="1440" w:type="dxa"/>
          </w:tcPr>
          <w:p w14:paraId="3E7EC935" w14:textId="77777777" w:rsidR="008D4ACD" w:rsidRPr="00BD76E0" w:rsidRDefault="002E696B" w:rsidP="00AD157A">
            <w:pPr>
              <w:pStyle w:val="FootnoteText"/>
              <w:rPr>
                <w:sz w:val="18"/>
              </w:rPr>
            </w:pPr>
            <w:r w:rsidRPr="00BD76E0">
              <w:rPr>
                <w:sz w:val="18"/>
              </w:rPr>
              <w:t>WBS Element</w:t>
            </w:r>
          </w:p>
        </w:tc>
        <w:tc>
          <w:tcPr>
            <w:tcW w:w="2880" w:type="dxa"/>
          </w:tcPr>
          <w:p w14:paraId="20F9CF1F" w14:textId="77777777" w:rsidR="008D4ACD" w:rsidRPr="00BD76E0" w:rsidRDefault="002E696B" w:rsidP="00AD157A">
            <w:pPr>
              <w:jc w:val="both"/>
              <w:rPr>
                <w:sz w:val="18"/>
              </w:rPr>
            </w:pPr>
            <w:r w:rsidRPr="00BD76E0">
              <w:rPr>
                <w:sz w:val="18"/>
              </w:rPr>
              <w:t>Contains the WBS Element that items sold under this revenue code should be booked to.</w:t>
            </w:r>
          </w:p>
        </w:tc>
        <w:tc>
          <w:tcPr>
            <w:tcW w:w="893" w:type="dxa"/>
          </w:tcPr>
          <w:p w14:paraId="2A8B9C13" w14:textId="77777777" w:rsidR="008D4ACD" w:rsidRPr="00BD76E0" w:rsidRDefault="008D4ACD" w:rsidP="00AD157A">
            <w:pPr>
              <w:jc w:val="center"/>
              <w:rPr>
                <w:sz w:val="18"/>
              </w:rPr>
            </w:pPr>
          </w:p>
        </w:tc>
        <w:tc>
          <w:tcPr>
            <w:tcW w:w="884" w:type="dxa"/>
          </w:tcPr>
          <w:p w14:paraId="48EF4724" w14:textId="77777777" w:rsidR="008D4ACD" w:rsidRPr="00BD76E0" w:rsidRDefault="008D4ACD" w:rsidP="00AD157A">
            <w:pPr>
              <w:jc w:val="center"/>
              <w:rPr>
                <w:sz w:val="18"/>
              </w:rPr>
            </w:pPr>
          </w:p>
        </w:tc>
        <w:tc>
          <w:tcPr>
            <w:tcW w:w="884" w:type="dxa"/>
          </w:tcPr>
          <w:p w14:paraId="1E88F96F" w14:textId="77777777" w:rsidR="008D4ACD" w:rsidRPr="00BD76E0" w:rsidRDefault="008D4ACD" w:rsidP="00AD157A">
            <w:pPr>
              <w:jc w:val="center"/>
              <w:rPr>
                <w:sz w:val="18"/>
              </w:rPr>
            </w:pPr>
          </w:p>
        </w:tc>
      </w:tr>
      <w:tr w:rsidR="008D4ACD" w:rsidRPr="00BD76E0" w14:paraId="42A765B9" w14:textId="77777777" w:rsidTr="00AD157A">
        <w:tc>
          <w:tcPr>
            <w:tcW w:w="864" w:type="dxa"/>
          </w:tcPr>
          <w:p w14:paraId="3491D571" w14:textId="77777777" w:rsidR="008D4ACD" w:rsidRPr="00BD76E0" w:rsidRDefault="002E696B" w:rsidP="00AD157A">
            <w:pPr>
              <w:jc w:val="both"/>
              <w:rPr>
                <w:sz w:val="18"/>
              </w:rPr>
            </w:pPr>
            <w:r w:rsidRPr="00BD76E0">
              <w:rPr>
                <w:sz w:val="18"/>
              </w:rPr>
              <w:t>48 – 57</w:t>
            </w:r>
          </w:p>
        </w:tc>
        <w:tc>
          <w:tcPr>
            <w:tcW w:w="1044" w:type="dxa"/>
          </w:tcPr>
          <w:p w14:paraId="59B61895" w14:textId="77777777" w:rsidR="008D4ACD" w:rsidRPr="00BD76E0" w:rsidRDefault="002E696B" w:rsidP="00AD157A">
            <w:pPr>
              <w:jc w:val="both"/>
              <w:rPr>
                <w:sz w:val="18"/>
              </w:rPr>
            </w:pPr>
            <w:r w:rsidRPr="00BD76E0">
              <w:rPr>
                <w:sz w:val="18"/>
              </w:rPr>
              <w:t>Char(10)</w:t>
            </w:r>
          </w:p>
        </w:tc>
        <w:tc>
          <w:tcPr>
            <w:tcW w:w="1440" w:type="dxa"/>
          </w:tcPr>
          <w:p w14:paraId="39D9DF60" w14:textId="77777777" w:rsidR="008D4ACD" w:rsidRPr="00BD76E0" w:rsidRDefault="002E696B" w:rsidP="00AD157A">
            <w:pPr>
              <w:pStyle w:val="FootnoteText"/>
              <w:rPr>
                <w:sz w:val="18"/>
              </w:rPr>
            </w:pPr>
            <w:r w:rsidRPr="00BD76E0">
              <w:rPr>
                <w:sz w:val="18"/>
              </w:rPr>
              <w:t>Account Number</w:t>
            </w:r>
          </w:p>
        </w:tc>
        <w:tc>
          <w:tcPr>
            <w:tcW w:w="2880" w:type="dxa"/>
          </w:tcPr>
          <w:p w14:paraId="765B3825" w14:textId="77777777" w:rsidR="008D4ACD" w:rsidRPr="00BD76E0" w:rsidRDefault="002E696B" w:rsidP="00AD157A">
            <w:pPr>
              <w:jc w:val="both"/>
              <w:rPr>
                <w:sz w:val="18"/>
              </w:rPr>
            </w:pPr>
            <w:r w:rsidRPr="00BD76E0">
              <w:rPr>
                <w:sz w:val="18"/>
              </w:rPr>
              <w:t>Contains the account number that items sold under this revenue code should be booked to.</w:t>
            </w:r>
          </w:p>
        </w:tc>
        <w:tc>
          <w:tcPr>
            <w:tcW w:w="893" w:type="dxa"/>
          </w:tcPr>
          <w:p w14:paraId="2485CE37" w14:textId="77777777" w:rsidR="008D4ACD" w:rsidRPr="00BD76E0" w:rsidRDefault="008D4ACD" w:rsidP="00AD157A">
            <w:pPr>
              <w:jc w:val="center"/>
              <w:rPr>
                <w:sz w:val="18"/>
              </w:rPr>
            </w:pPr>
          </w:p>
        </w:tc>
        <w:tc>
          <w:tcPr>
            <w:tcW w:w="884" w:type="dxa"/>
          </w:tcPr>
          <w:p w14:paraId="3C44E7AD" w14:textId="77777777" w:rsidR="008D4ACD" w:rsidRPr="00BD76E0" w:rsidRDefault="008D4ACD" w:rsidP="00AD157A">
            <w:pPr>
              <w:jc w:val="center"/>
              <w:rPr>
                <w:sz w:val="18"/>
              </w:rPr>
            </w:pPr>
          </w:p>
        </w:tc>
        <w:tc>
          <w:tcPr>
            <w:tcW w:w="884" w:type="dxa"/>
          </w:tcPr>
          <w:p w14:paraId="3A78AD91" w14:textId="77777777" w:rsidR="008D4ACD" w:rsidRPr="00BD76E0" w:rsidRDefault="008D4ACD" w:rsidP="00AD157A">
            <w:pPr>
              <w:jc w:val="center"/>
              <w:rPr>
                <w:sz w:val="18"/>
              </w:rPr>
            </w:pPr>
          </w:p>
        </w:tc>
      </w:tr>
      <w:tr w:rsidR="008D4ACD" w:rsidRPr="00BD76E0" w14:paraId="4D461CB0" w14:textId="77777777" w:rsidTr="00AD157A">
        <w:tc>
          <w:tcPr>
            <w:tcW w:w="864" w:type="dxa"/>
          </w:tcPr>
          <w:p w14:paraId="2AF64014" w14:textId="77777777" w:rsidR="008D4ACD" w:rsidRPr="00BD76E0" w:rsidRDefault="002E696B" w:rsidP="00AD157A">
            <w:pPr>
              <w:jc w:val="both"/>
              <w:rPr>
                <w:sz w:val="18"/>
              </w:rPr>
            </w:pPr>
            <w:r w:rsidRPr="00BD76E0">
              <w:rPr>
                <w:sz w:val="18"/>
              </w:rPr>
              <w:t>58 – 59</w:t>
            </w:r>
          </w:p>
        </w:tc>
        <w:tc>
          <w:tcPr>
            <w:tcW w:w="1044" w:type="dxa"/>
          </w:tcPr>
          <w:p w14:paraId="4404F8E3" w14:textId="77777777" w:rsidR="002E696B" w:rsidRPr="00BD76E0" w:rsidRDefault="002E696B" w:rsidP="00AD157A">
            <w:pPr>
              <w:jc w:val="both"/>
              <w:rPr>
                <w:sz w:val="18"/>
              </w:rPr>
            </w:pPr>
            <w:r w:rsidRPr="00BD76E0">
              <w:rPr>
                <w:sz w:val="18"/>
              </w:rPr>
              <w:t>Number</w:t>
            </w:r>
          </w:p>
          <w:p w14:paraId="0DCCEA18" w14:textId="77777777" w:rsidR="008D4ACD" w:rsidRPr="00BD76E0" w:rsidRDefault="002E696B" w:rsidP="00AD157A">
            <w:pPr>
              <w:jc w:val="both"/>
              <w:rPr>
                <w:sz w:val="18"/>
              </w:rPr>
            </w:pPr>
            <w:r w:rsidRPr="00BD76E0">
              <w:rPr>
                <w:sz w:val="18"/>
              </w:rPr>
              <w:t>99</w:t>
            </w:r>
          </w:p>
        </w:tc>
        <w:tc>
          <w:tcPr>
            <w:tcW w:w="1440" w:type="dxa"/>
          </w:tcPr>
          <w:p w14:paraId="093D5517" w14:textId="77777777" w:rsidR="008D4ACD" w:rsidRPr="00BD76E0" w:rsidRDefault="002E696B" w:rsidP="00AD157A">
            <w:pPr>
              <w:pStyle w:val="FootnoteText"/>
              <w:rPr>
                <w:sz w:val="18"/>
              </w:rPr>
            </w:pPr>
            <w:r w:rsidRPr="00BD76E0">
              <w:rPr>
                <w:sz w:val="18"/>
              </w:rPr>
              <w:t>Language ID</w:t>
            </w:r>
          </w:p>
        </w:tc>
        <w:tc>
          <w:tcPr>
            <w:tcW w:w="2880" w:type="dxa"/>
          </w:tcPr>
          <w:p w14:paraId="10F619F1" w14:textId="77777777" w:rsidR="008D4ACD" w:rsidRPr="00BD76E0" w:rsidRDefault="002E696B" w:rsidP="00AD157A">
            <w:pPr>
              <w:jc w:val="both"/>
              <w:rPr>
                <w:sz w:val="18"/>
              </w:rPr>
            </w:pPr>
            <w:r w:rsidRPr="00BD76E0">
              <w:rPr>
                <w:sz w:val="18"/>
              </w:rPr>
              <w:t>Contains the MATRA language ID for this revenue code.</w:t>
            </w:r>
          </w:p>
        </w:tc>
        <w:tc>
          <w:tcPr>
            <w:tcW w:w="893" w:type="dxa"/>
          </w:tcPr>
          <w:p w14:paraId="4C4DEA12" w14:textId="77777777" w:rsidR="008D4ACD" w:rsidRPr="00BD76E0" w:rsidRDefault="008D4ACD" w:rsidP="00AD157A">
            <w:pPr>
              <w:jc w:val="center"/>
              <w:rPr>
                <w:sz w:val="18"/>
              </w:rPr>
            </w:pPr>
          </w:p>
        </w:tc>
        <w:tc>
          <w:tcPr>
            <w:tcW w:w="884" w:type="dxa"/>
          </w:tcPr>
          <w:p w14:paraId="6419A53B" w14:textId="77777777" w:rsidR="008D4ACD" w:rsidRPr="00BD76E0" w:rsidRDefault="008D4ACD" w:rsidP="00AD157A">
            <w:pPr>
              <w:jc w:val="center"/>
              <w:rPr>
                <w:sz w:val="18"/>
              </w:rPr>
            </w:pPr>
          </w:p>
        </w:tc>
        <w:tc>
          <w:tcPr>
            <w:tcW w:w="884" w:type="dxa"/>
          </w:tcPr>
          <w:p w14:paraId="46E4A977" w14:textId="77777777" w:rsidR="008D4ACD" w:rsidRPr="00BD76E0" w:rsidRDefault="008D4ACD" w:rsidP="00AD157A">
            <w:pPr>
              <w:jc w:val="center"/>
              <w:rPr>
                <w:sz w:val="18"/>
              </w:rPr>
            </w:pPr>
          </w:p>
        </w:tc>
      </w:tr>
      <w:tr w:rsidR="008D4ACD" w:rsidRPr="00BD76E0" w14:paraId="48A26EE6" w14:textId="77777777" w:rsidTr="00AD157A">
        <w:tc>
          <w:tcPr>
            <w:tcW w:w="864" w:type="dxa"/>
          </w:tcPr>
          <w:p w14:paraId="15C75957" w14:textId="77777777" w:rsidR="008D4ACD" w:rsidRPr="00BD76E0" w:rsidRDefault="002E696B" w:rsidP="00AD157A">
            <w:pPr>
              <w:jc w:val="both"/>
              <w:rPr>
                <w:sz w:val="18"/>
              </w:rPr>
            </w:pPr>
            <w:r w:rsidRPr="00BD76E0">
              <w:rPr>
                <w:sz w:val="18"/>
              </w:rPr>
              <w:t>60 – 60</w:t>
            </w:r>
          </w:p>
        </w:tc>
        <w:tc>
          <w:tcPr>
            <w:tcW w:w="1044" w:type="dxa"/>
          </w:tcPr>
          <w:p w14:paraId="1BBB2A6F" w14:textId="77777777" w:rsidR="008D4ACD" w:rsidRPr="00BD76E0" w:rsidRDefault="002E696B" w:rsidP="00AD157A">
            <w:pPr>
              <w:jc w:val="both"/>
              <w:rPr>
                <w:sz w:val="18"/>
              </w:rPr>
            </w:pPr>
            <w:r w:rsidRPr="00BD76E0">
              <w:rPr>
                <w:sz w:val="18"/>
              </w:rPr>
              <w:t>Char(1)</w:t>
            </w:r>
          </w:p>
        </w:tc>
        <w:tc>
          <w:tcPr>
            <w:tcW w:w="1440" w:type="dxa"/>
          </w:tcPr>
          <w:p w14:paraId="7657B744" w14:textId="77777777" w:rsidR="008D4ACD" w:rsidRPr="00BD76E0" w:rsidRDefault="002E696B" w:rsidP="00AD157A">
            <w:pPr>
              <w:pStyle w:val="FootnoteText"/>
              <w:rPr>
                <w:sz w:val="18"/>
              </w:rPr>
            </w:pPr>
            <w:r w:rsidRPr="00BD76E0">
              <w:rPr>
                <w:sz w:val="18"/>
              </w:rPr>
              <w:t>Valid for Items</w:t>
            </w:r>
          </w:p>
        </w:tc>
        <w:tc>
          <w:tcPr>
            <w:tcW w:w="2880" w:type="dxa"/>
          </w:tcPr>
          <w:p w14:paraId="1E1EAED4" w14:textId="77777777" w:rsidR="008D4ACD" w:rsidRPr="00BD76E0" w:rsidRDefault="002E696B" w:rsidP="00AD157A">
            <w:pPr>
              <w:jc w:val="both"/>
              <w:rPr>
                <w:sz w:val="18"/>
              </w:rPr>
            </w:pPr>
            <w:r w:rsidRPr="00BD76E0">
              <w:rPr>
                <w:sz w:val="18"/>
              </w:rPr>
              <w:t>Contains a Y/N flag to indicate if items can be attached to this revenue code.</w:t>
            </w:r>
          </w:p>
        </w:tc>
        <w:tc>
          <w:tcPr>
            <w:tcW w:w="893" w:type="dxa"/>
          </w:tcPr>
          <w:p w14:paraId="1A25D010" w14:textId="77777777" w:rsidR="008D4ACD" w:rsidRPr="00BD76E0" w:rsidRDefault="008D4ACD" w:rsidP="00AD157A">
            <w:pPr>
              <w:jc w:val="center"/>
              <w:rPr>
                <w:sz w:val="18"/>
              </w:rPr>
            </w:pPr>
          </w:p>
        </w:tc>
        <w:tc>
          <w:tcPr>
            <w:tcW w:w="884" w:type="dxa"/>
          </w:tcPr>
          <w:p w14:paraId="37ABAF82" w14:textId="77777777" w:rsidR="008D4ACD" w:rsidRPr="00BD76E0" w:rsidRDefault="008D4ACD" w:rsidP="00AD157A">
            <w:pPr>
              <w:jc w:val="center"/>
              <w:rPr>
                <w:sz w:val="18"/>
              </w:rPr>
            </w:pPr>
          </w:p>
        </w:tc>
        <w:tc>
          <w:tcPr>
            <w:tcW w:w="884" w:type="dxa"/>
          </w:tcPr>
          <w:p w14:paraId="5078E2D2" w14:textId="77777777" w:rsidR="008D4ACD" w:rsidRPr="00BD76E0" w:rsidRDefault="008D4ACD" w:rsidP="00AD157A">
            <w:pPr>
              <w:jc w:val="center"/>
              <w:rPr>
                <w:sz w:val="18"/>
              </w:rPr>
            </w:pPr>
          </w:p>
        </w:tc>
      </w:tr>
      <w:tr w:rsidR="008D4ACD" w:rsidRPr="00BD76E0" w14:paraId="4352D3C6" w14:textId="77777777" w:rsidTr="00AD157A">
        <w:tc>
          <w:tcPr>
            <w:tcW w:w="864" w:type="dxa"/>
          </w:tcPr>
          <w:p w14:paraId="1A855AE1" w14:textId="77777777" w:rsidR="008D4ACD" w:rsidRPr="00BD76E0" w:rsidRDefault="002E696B" w:rsidP="00AD157A">
            <w:pPr>
              <w:jc w:val="both"/>
              <w:rPr>
                <w:sz w:val="18"/>
              </w:rPr>
            </w:pPr>
            <w:r w:rsidRPr="00BD76E0">
              <w:rPr>
                <w:sz w:val="18"/>
              </w:rPr>
              <w:t>61 – 61</w:t>
            </w:r>
          </w:p>
        </w:tc>
        <w:tc>
          <w:tcPr>
            <w:tcW w:w="1044" w:type="dxa"/>
          </w:tcPr>
          <w:p w14:paraId="08FC1DBE" w14:textId="77777777" w:rsidR="008D4ACD" w:rsidRPr="00BD76E0" w:rsidRDefault="002E696B" w:rsidP="00AD157A">
            <w:pPr>
              <w:jc w:val="both"/>
              <w:rPr>
                <w:sz w:val="18"/>
              </w:rPr>
            </w:pPr>
            <w:r w:rsidRPr="00BD76E0">
              <w:rPr>
                <w:sz w:val="18"/>
              </w:rPr>
              <w:t>Char(1)</w:t>
            </w:r>
          </w:p>
        </w:tc>
        <w:tc>
          <w:tcPr>
            <w:tcW w:w="1440" w:type="dxa"/>
          </w:tcPr>
          <w:p w14:paraId="4B0DB7BF" w14:textId="77777777" w:rsidR="002E696B" w:rsidRPr="00BD76E0" w:rsidRDefault="002E696B" w:rsidP="00AD157A">
            <w:pPr>
              <w:pStyle w:val="FootnoteText"/>
              <w:rPr>
                <w:sz w:val="18"/>
              </w:rPr>
            </w:pPr>
            <w:r w:rsidRPr="00BD76E0">
              <w:rPr>
                <w:sz w:val="18"/>
              </w:rPr>
              <w:t>Valid for Discounts</w:t>
            </w:r>
          </w:p>
        </w:tc>
        <w:tc>
          <w:tcPr>
            <w:tcW w:w="2880" w:type="dxa"/>
          </w:tcPr>
          <w:p w14:paraId="684EFD4A" w14:textId="77777777" w:rsidR="008D4ACD" w:rsidRPr="00BD76E0" w:rsidRDefault="002E696B" w:rsidP="00AD157A">
            <w:pPr>
              <w:jc w:val="both"/>
              <w:rPr>
                <w:sz w:val="18"/>
              </w:rPr>
            </w:pPr>
            <w:r w:rsidRPr="00BD76E0">
              <w:rPr>
                <w:sz w:val="18"/>
              </w:rPr>
              <w:t>Contains a Y/N flag to indicate if discounts can be attached to this revenue code.</w:t>
            </w:r>
          </w:p>
        </w:tc>
        <w:tc>
          <w:tcPr>
            <w:tcW w:w="893" w:type="dxa"/>
          </w:tcPr>
          <w:p w14:paraId="3957F718" w14:textId="77777777" w:rsidR="008D4ACD" w:rsidRPr="00BD76E0" w:rsidRDefault="008D4ACD" w:rsidP="00AD157A">
            <w:pPr>
              <w:jc w:val="center"/>
              <w:rPr>
                <w:sz w:val="18"/>
              </w:rPr>
            </w:pPr>
          </w:p>
        </w:tc>
        <w:tc>
          <w:tcPr>
            <w:tcW w:w="884" w:type="dxa"/>
          </w:tcPr>
          <w:p w14:paraId="7EAF2D2E" w14:textId="77777777" w:rsidR="008D4ACD" w:rsidRPr="00BD76E0" w:rsidRDefault="008D4ACD" w:rsidP="00AD157A">
            <w:pPr>
              <w:jc w:val="center"/>
              <w:rPr>
                <w:sz w:val="18"/>
              </w:rPr>
            </w:pPr>
          </w:p>
        </w:tc>
        <w:tc>
          <w:tcPr>
            <w:tcW w:w="884" w:type="dxa"/>
          </w:tcPr>
          <w:p w14:paraId="21653945" w14:textId="77777777" w:rsidR="008D4ACD" w:rsidRPr="00BD76E0" w:rsidRDefault="008D4ACD" w:rsidP="00AD157A">
            <w:pPr>
              <w:jc w:val="center"/>
              <w:rPr>
                <w:sz w:val="18"/>
              </w:rPr>
            </w:pPr>
          </w:p>
        </w:tc>
      </w:tr>
      <w:tr w:rsidR="008D4ACD" w:rsidRPr="00BD76E0" w14:paraId="34FFE042" w14:textId="77777777" w:rsidTr="00AD157A">
        <w:tc>
          <w:tcPr>
            <w:tcW w:w="864" w:type="dxa"/>
          </w:tcPr>
          <w:p w14:paraId="5B932640" w14:textId="77777777" w:rsidR="008D4ACD" w:rsidRPr="00BD76E0" w:rsidRDefault="002E696B" w:rsidP="00AD157A">
            <w:pPr>
              <w:jc w:val="both"/>
              <w:rPr>
                <w:sz w:val="18"/>
              </w:rPr>
            </w:pPr>
            <w:r w:rsidRPr="00BD76E0">
              <w:rPr>
                <w:sz w:val="18"/>
              </w:rPr>
              <w:t>62 – 62</w:t>
            </w:r>
          </w:p>
        </w:tc>
        <w:tc>
          <w:tcPr>
            <w:tcW w:w="1044" w:type="dxa"/>
          </w:tcPr>
          <w:p w14:paraId="372F3E7E" w14:textId="77777777" w:rsidR="008D4ACD" w:rsidRPr="00BD76E0" w:rsidRDefault="002E696B" w:rsidP="00AD157A">
            <w:pPr>
              <w:jc w:val="both"/>
              <w:rPr>
                <w:sz w:val="18"/>
              </w:rPr>
            </w:pPr>
            <w:r w:rsidRPr="00BD76E0">
              <w:rPr>
                <w:sz w:val="18"/>
              </w:rPr>
              <w:t>Char(1)</w:t>
            </w:r>
          </w:p>
        </w:tc>
        <w:tc>
          <w:tcPr>
            <w:tcW w:w="1440" w:type="dxa"/>
          </w:tcPr>
          <w:p w14:paraId="2A7D2810" w14:textId="77777777" w:rsidR="008D4ACD" w:rsidRPr="00BD76E0" w:rsidRDefault="002E696B" w:rsidP="00AD157A">
            <w:pPr>
              <w:pStyle w:val="FootnoteText"/>
              <w:rPr>
                <w:sz w:val="18"/>
              </w:rPr>
            </w:pPr>
            <w:r w:rsidRPr="00BD76E0">
              <w:rPr>
                <w:sz w:val="18"/>
              </w:rPr>
              <w:t>Valid for Departments</w:t>
            </w:r>
          </w:p>
        </w:tc>
        <w:tc>
          <w:tcPr>
            <w:tcW w:w="2880" w:type="dxa"/>
          </w:tcPr>
          <w:p w14:paraId="1E76C1CF" w14:textId="77777777" w:rsidR="008D4ACD" w:rsidRPr="00BD76E0" w:rsidRDefault="002E696B" w:rsidP="00AD157A">
            <w:pPr>
              <w:jc w:val="both"/>
              <w:rPr>
                <w:sz w:val="18"/>
              </w:rPr>
            </w:pPr>
            <w:r w:rsidRPr="00BD76E0">
              <w:rPr>
                <w:sz w:val="18"/>
              </w:rPr>
              <w:t>Contains a Y/N flag to indicate if departments can be attached to this revenue code.</w:t>
            </w:r>
          </w:p>
        </w:tc>
        <w:tc>
          <w:tcPr>
            <w:tcW w:w="893" w:type="dxa"/>
          </w:tcPr>
          <w:p w14:paraId="4CF5ED6D" w14:textId="77777777" w:rsidR="008D4ACD" w:rsidRPr="00BD76E0" w:rsidRDefault="008D4ACD" w:rsidP="00AD157A">
            <w:pPr>
              <w:jc w:val="center"/>
              <w:rPr>
                <w:sz w:val="18"/>
              </w:rPr>
            </w:pPr>
          </w:p>
        </w:tc>
        <w:tc>
          <w:tcPr>
            <w:tcW w:w="884" w:type="dxa"/>
          </w:tcPr>
          <w:p w14:paraId="11A25687" w14:textId="77777777" w:rsidR="008D4ACD" w:rsidRPr="00BD76E0" w:rsidRDefault="008D4ACD" w:rsidP="00AD157A">
            <w:pPr>
              <w:jc w:val="center"/>
              <w:rPr>
                <w:sz w:val="18"/>
              </w:rPr>
            </w:pPr>
          </w:p>
        </w:tc>
        <w:tc>
          <w:tcPr>
            <w:tcW w:w="884" w:type="dxa"/>
          </w:tcPr>
          <w:p w14:paraId="1BDE2A0C" w14:textId="77777777" w:rsidR="008D4ACD" w:rsidRPr="00BD76E0" w:rsidRDefault="008D4ACD" w:rsidP="00AD157A">
            <w:pPr>
              <w:jc w:val="center"/>
              <w:rPr>
                <w:sz w:val="18"/>
              </w:rPr>
            </w:pPr>
          </w:p>
        </w:tc>
      </w:tr>
      <w:tr w:rsidR="008D4ACD" w:rsidRPr="00BD76E0" w14:paraId="0C6C5CAC" w14:textId="77777777" w:rsidTr="00AD157A">
        <w:tc>
          <w:tcPr>
            <w:tcW w:w="864" w:type="dxa"/>
          </w:tcPr>
          <w:p w14:paraId="574B0BE8" w14:textId="77777777" w:rsidR="008D4ACD" w:rsidRPr="00BD76E0" w:rsidRDefault="002E696B" w:rsidP="00AD157A">
            <w:pPr>
              <w:jc w:val="both"/>
              <w:rPr>
                <w:sz w:val="18"/>
              </w:rPr>
            </w:pPr>
            <w:r w:rsidRPr="00BD76E0">
              <w:rPr>
                <w:sz w:val="18"/>
              </w:rPr>
              <w:t>63 – 63</w:t>
            </w:r>
          </w:p>
        </w:tc>
        <w:tc>
          <w:tcPr>
            <w:tcW w:w="1044" w:type="dxa"/>
          </w:tcPr>
          <w:p w14:paraId="7514AB81" w14:textId="77777777" w:rsidR="008D4ACD" w:rsidRPr="00BD76E0" w:rsidRDefault="002E696B" w:rsidP="00AD157A">
            <w:pPr>
              <w:jc w:val="both"/>
              <w:rPr>
                <w:sz w:val="18"/>
              </w:rPr>
            </w:pPr>
            <w:r w:rsidRPr="00BD76E0">
              <w:rPr>
                <w:sz w:val="18"/>
              </w:rPr>
              <w:t>Char(1)</w:t>
            </w:r>
          </w:p>
        </w:tc>
        <w:tc>
          <w:tcPr>
            <w:tcW w:w="1440" w:type="dxa"/>
          </w:tcPr>
          <w:p w14:paraId="3504671B" w14:textId="77777777" w:rsidR="008D4ACD" w:rsidRPr="00BD76E0" w:rsidRDefault="002E696B" w:rsidP="00AD157A">
            <w:pPr>
              <w:pStyle w:val="FootnoteText"/>
              <w:rPr>
                <w:sz w:val="18"/>
              </w:rPr>
            </w:pPr>
            <w:r w:rsidRPr="00BD76E0">
              <w:rPr>
                <w:sz w:val="18"/>
              </w:rPr>
              <w:t>Valid for Tenders</w:t>
            </w:r>
          </w:p>
        </w:tc>
        <w:tc>
          <w:tcPr>
            <w:tcW w:w="2880" w:type="dxa"/>
          </w:tcPr>
          <w:p w14:paraId="04F43860" w14:textId="77777777" w:rsidR="008D4ACD" w:rsidRPr="00BD76E0" w:rsidRDefault="002E696B" w:rsidP="00AD157A">
            <w:pPr>
              <w:jc w:val="both"/>
              <w:rPr>
                <w:sz w:val="18"/>
              </w:rPr>
            </w:pPr>
            <w:r w:rsidRPr="00BD76E0">
              <w:rPr>
                <w:sz w:val="18"/>
              </w:rPr>
              <w:t>Contains a Y/N flag to indicate if tenders can be attached to this revenue code.</w:t>
            </w:r>
          </w:p>
        </w:tc>
        <w:tc>
          <w:tcPr>
            <w:tcW w:w="893" w:type="dxa"/>
          </w:tcPr>
          <w:p w14:paraId="28236BE1" w14:textId="77777777" w:rsidR="008D4ACD" w:rsidRPr="00BD76E0" w:rsidRDefault="008D4ACD" w:rsidP="00AD157A">
            <w:pPr>
              <w:jc w:val="center"/>
              <w:rPr>
                <w:sz w:val="18"/>
              </w:rPr>
            </w:pPr>
          </w:p>
        </w:tc>
        <w:tc>
          <w:tcPr>
            <w:tcW w:w="884" w:type="dxa"/>
          </w:tcPr>
          <w:p w14:paraId="71EE68A2" w14:textId="77777777" w:rsidR="008D4ACD" w:rsidRPr="00BD76E0" w:rsidRDefault="008D4ACD" w:rsidP="00AD157A">
            <w:pPr>
              <w:jc w:val="center"/>
              <w:rPr>
                <w:sz w:val="18"/>
              </w:rPr>
            </w:pPr>
          </w:p>
        </w:tc>
        <w:tc>
          <w:tcPr>
            <w:tcW w:w="884" w:type="dxa"/>
          </w:tcPr>
          <w:p w14:paraId="6230FD25" w14:textId="77777777" w:rsidR="008D4ACD" w:rsidRPr="00BD76E0" w:rsidRDefault="008D4ACD" w:rsidP="00AD157A">
            <w:pPr>
              <w:jc w:val="center"/>
              <w:rPr>
                <w:sz w:val="18"/>
              </w:rPr>
            </w:pPr>
          </w:p>
        </w:tc>
      </w:tr>
    </w:tbl>
    <w:p w14:paraId="342BD900" w14:textId="77777777" w:rsidR="009A7232" w:rsidRPr="00BD76E0" w:rsidRDefault="009A7232" w:rsidP="009A7232"/>
    <w:p w14:paraId="1130966A" w14:textId="77777777" w:rsidR="005A6C19" w:rsidRPr="00BD76E0" w:rsidRDefault="005A6C19" w:rsidP="005A6C19">
      <w:pPr>
        <w:pStyle w:val="Heading4"/>
      </w:pPr>
      <w:bookmarkStart w:id="108" w:name="_Toc319666153"/>
      <w:r w:rsidRPr="00BD76E0">
        <w:t>Validation Maintenance (VLD)</w:t>
      </w:r>
      <w:bookmarkEnd w:id="108"/>
    </w:p>
    <w:p w14:paraId="100729F1" w14:textId="77777777" w:rsidR="005A6C19" w:rsidRPr="00BD76E0" w:rsidRDefault="005A6C19" w:rsidP="005A6C19">
      <w:pPr>
        <w:jc w:val="both"/>
      </w:pPr>
      <w:r w:rsidRPr="00BD76E0">
        <w:t>The</w:t>
      </w:r>
      <w:r w:rsidRPr="00BD76E0">
        <w:rPr>
          <w:i/>
        </w:rPr>
        <w:t xml:space="preserve"> Validation Maintenance (VLD) </w:t>
      </w:r>
      <w:r w:rsidRPr="00BD76E0">
        <w:t>transaction is used to maintain the information in the validation ta</w:t>
      </w:r>
      <w:r w:rsidR="00DE1191" w:rsidRPr="00BD76E0">
        <w:t>bles within RTP</w:t>
      </w:r>
      <w:r w:rsidRPr="00BD76E0">
        <w:t xml:space="preserve">.  The following is the format for these records: </w:t>
      </w:r>
    </w:p>
    <w:p w14:paraId="7DE0B653" w14:textId="77777777" w:rsidR="005A6C19" w:rsidRPr="00BD76E0" w:rsidRDefault="005A6C19" w:rsidP="005A6C19">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5A6C19" w:rsidRPr="00BD76E0" w14:paraId="2AFF3E54" w14:textId="77777777" w:rsidTr="005A6C19">
        <w:tc>
          <w:tcPr>
            <w:tcW w:w="864" w:type="dxa"/>
            <w:shd w:val="clear" w:color="auto" w:fill="0000FF"/>
          </w:tcPr>
          <w:p w14:paraId="30BF7BB3" w14:textId="77777777" w:rsidR="005A6C19" w:rsidRPr="00BD76E0" w:rsidRDefault="005A6C19" w:rsidP="005A6C19">
            <w:pPr>
              <w:keepNext/>
              <w:keepLines/>
              <w:jc w:val="both"/>
              <w:rPr>
                <w:color w:val="FFFFFF"/>
                <w:sz w:val="18"/>
              </w:rPr>
            </w:pPr>
            <w:r w:rsidRPr="00BD76E0">
              <w:rPr>
                <w:color w:val="FFFFFF"/>
                <w:sz w:val="18"/>
              </w:rPr>
              <w:t>Byte Position</w:t>
            </w:r>
          </w:p>
        </w:tc>
        <w:tc>
          <w:tcPr>
            <w:tcW w:w="1044" w:type="dxa"/>
            <w:shd w:val="clear" w:color="auto" w:fill="0000FF"/>
          </w:tcPr>
          <w:p w14:paraId="3CF94B15" w14:textId="77777777" w:rsidR="005A6C19" w:rsidRPr="00BD76E0" w:rsidRDefault="005A6C19" w:rsidP="005A6C19">
            <w:pPr>
              <w:keepNext/>
              <w:keepLines/>
              <w:jc w:val="both"/>
              <w:rPr>
                <w:color w:val="FFFFFF"/>
                <w:sz w:val="18"/>
              </w:rPr>
            </w:pPr>
            <w:r w:rsidRPr="00BD76E0">
              <w:rPr>
                <w:color w:val="FFFFFF"/>
                <w:sz w:val="18"/>
              </w:rPr>
              <w:t>Data Type</w:t>
            </w:r>
          </w:p>
        </w:tc>
        <w:tc>
          <w:tcPr>
            <w:tcW w:w="1440" w:type="dxa"/>
            <w:shd w:val="clear" w:color="auto" w:fill="0000FF"/>
          </w:tcPr>
          <w:p w14:paraId="42C2424A" w14:textId="77777777" w:rsidR="005A6C19" w:rsidRPr="00BD76E0" w:rsidRDefault="005A6C19" w:rsidP="005A6C19">
            <w:pPr>
              <w:keepNext/>
              <w:keepLines/>
              <w:jc w:val="both"/>
              <w:rPr>
                <w:color w:val="FFFFFF"/>
                <w:sz w:val="18"/>
              </w:rPr>
            </w:pPr>
            <w:r w:rsidRPr="00BD76E0">
              <w:rPr>
                <w:color w:val="FFFFFF"/>
                <w:sz w:val="18"/>
              </w:rPr>
              <w:t>Name</w:t>
            </w:r>
          </w:p>
        </w:tc>
        <w:tc>
          <w:tcPr>
            <w:tcW w:w="2880" w:type="dxa"/>
            <w:shd w:val="clear" w:color="auto" w:fill="0000FF"/>
          </w:tcPr>
          <w:p w14:paraId="3175ECAC" w14:textId="77777777" w:rsidR="005A6C19" w:rsidRPr="00BD76E0" w:rsidRDefault="005A6C19" w:rsidP="005A6C19">
            <w:pPr>
              <w:keepNext/>
              <w:keepLines/>
              <w:jc w:val="both"/>
              <w:rPr>
                <w:color w:val="FFFFFF"/>
                <w:sz w:val="18"/>
              </w:rPr>
            </w:pPr>
            <w:r w:rsidRPr="00BD76E0">
              <w:rPr>
                <w:color w:val="FFFFFF"/>
                <w:sz w:val="18"/>
              </w:rPr>
              <w:t>Description</w:t>
            </w:r>
          </w:p>
        </w:tc>
        <w:tc>
          <w:tcPr>
            <w:tcW w:w="893" w:type="dxa"/>
            <w:shd w:val="clear" w:color="auto" w:fill="0000FF"/>
          </w:tcPr>
          <w:p w14:paraId="14054985" w14:textId="77777777" w:rsidR="005A6C19" w:rsidRPr="00BD76E0" w:rsidRDefault="005A6C19" w:rsidP="005A6C19">
            <w:pPr>
              <w:keepNext/>
              <w:keepLines/>
              <w:rPr>
                <w:color w:val="FFFFFF"/>
                <w:sz w:val="18"/>
              </w:rPr>
            </w:pPr>
            <w:r w:rsidRPr="00BD76E0">
              <w:rPr>
                <w:color w:val="FFFFFF"/>
                <w:sz w:val="18"/>
              </w:rPr>
              <w:t>Case Sensitive</w:t>
            </w:r>
          </w:p>
        </w:tc>
        <w:tc>
          <w:tcPr>
            <w:tcW w:w="884" w:type="dxa"/>
            <w:shd w:val="clear" w:color="auto" w:fill="0000FF"/>
          </w:tcPr>
          <w:p w14:paraId="29E22E49" w14:textId="77777777" w:rsidR="005A6C19" w:rsidRPr="00BD76E0" w:rsidRDefault="005A6C19" w:rsidP="005A6C19">
            <w:pPr>
              <w:keepNext/>
              <w:keepLines/>
              <w:rPr>
                <w:color w:val="FFFFFF"/>
                <w:sz w:val="18"/>
              </w:rPr>
            </w:pPr>
            <w:r w:rsidRPr="00BD76E0">
              <w:rPr>
                <w:color w:val="FFFFFF"/>
                <w:sz w:val="18"/>
              </w:rPr>
              <w:t>Data Required</w:t>
            </w:r>
          </w:p>
        </w:tc>
        <w:tc>
          <w:tcPr>
            <w:tcW w:w="884" w:type="dxa"/>
            <w:shd w:val="clear" w:color="auto" w:fill="0000FF"/>
          </w:tcPr>
          <w:p w14:paraId="65167E7C" w14:textId="77777777" w:rsidR="005A6C19" w:rsidRPr="00BD76E0" w:rsidRDefault="005A6C19" w:rsidP="005A6C19">
            <w:pPr>
              <w:keepNext/>
              <w:keepLines/>
              <w:rPr>
                <w:color w:val="FFFFFF"/>
                <w:sz w:val="18"/>
              </w:rPr>
            </w:pPr>
            <w:r w:rsidRPr="00BD76E0">
              <w:rPr>
                <w:color w:val="FFFFFF"/>
                <w:sz w:val="18"/>
              </w:rPr>
              <w:t>Field Required</w:t>
            </w:r>
          </w:p>
        </w:tc>
      </w:tr>
      <w:tr w:rsidR="005A6C19" w:rsidRPr="00BD76E0" w14:paraId="2E412203" w14:textId="77777777" w:rsidTr="005A6C19">
        <w:tc>
          <w:tcPr>
            <w:tcW w:w="864" w:type="dxa"/>
          </w:tcPr>
          <w:p w14:paraId="1D06E9D8" w14:textId="77777777" w:rsidR="005A6C19" w:rsidRPr="00BD76E0" w:rsidRDefault="005A6C19" w:rsidP="005A6C19">
            <w:pPr>
              <w:keepNext/>
              <w:keepLines/>
              <w:jc w:val="both"/>
              <w:rPr>
                <w:sz w:val="18"/>
              </w:rPr>
            </w:pPr>
            <w:r w:rsidRPr="00BD76E0">
              <w:rPr>
                <w:sz w:val="18"/>
              </w:rPr>
              <w:t>0 – 9</w:t>
            </w:r>
          </w:p>
        </w:tc>
        <w:tc>
          <w:tcPr>
            <w:tcW w:w="1044" w:type="dxa"/>
          </w:tcPr>
          <w:p w14:paraId="2D45C854" w14:textId="77777777" w:rsidR="005A6C19" w:rsidRPr="00BD76E0" w:rsidRDefault="005A6C19" w:rsidP="005A6C19">
            <w:pPr>
              <w:keepNext/>
              <w:keepLines/>
              <w:jc w:val="both"/>
              <w:rPr>
                <w:sz w:val="18"/>
              </w:rPr>
            </w:pPr>
            <w:r w:rsidRPr="00BD76E0">
              <w:rPr>
                <w:sz w:val="18"/>
              </w:rPr>
              <w:t>Char(10)</w:t>
            </w:r>
          </w:p>
        </w:tc>
        <w:tc>
          <w:tcPr>
            <w:tcW w:w="1440" w:type="dxa"/>
          </w:tcPr>
          <w:p w14:paraId="69231595" w14:textId="77777777" w:rsidR="005A6C19" w:rsidRPr="00BD76E0" w:rsidRDefault="005A6C19" w:rsidP="005A6C19">
            <w:pPr>
              <w:keepNext/>
              <w:keepLines/>
              <w:jc w:val="both"/>
              <w:rPr>
                <w:sz w:val="18"/>
              </w:rPr>
            </w:pPr>
            <w:r w:rsidRPr="00BD76E0">
              <w:rPr>
                <w:sz w:val="18"/>
              </w:rPr>
              <w:t>Base Sequence</w:t>
            </w:r>
          </w:p>
        </w:tc>
        <w:tc>
          <w:tcPr>
            <w:tcW w:w="2880" w:type="dxa"/>
          </w:tcPr>
          <w:p w14:paraId="01FFD185" w14:textId="77777777" w:rsidR="005A6C19" w:rsidRPr="00BD76E0" w:rsidRDefault="005A6C19" w:rsidP="00840152">
            <w:pPr>
              <w:keepNext/>
              <w:keepLines/>
              <w:jc w:val="both"/>
              <w:rPr>
                <w:sz w:val="18"/>
              </w:rPr>
            </w:pPr>
            <w:r w:rsidRPr="00BD76E0">
              <w:rPr>
                <w:sz w:val="18"/>
              </w:rPr>
              <w:t>Fixed Value “@VLD</w:t>
            </w:r>
            <w:r w:rsidR="00DE1191" w:rsidRPr="00BD76E0">
              <w:rPr>
                <w:sz w:val="18"/>
              </w:rPr>
              <w:t>????</w:t>
            </w:r>
            <w:r w:rsidR="005A4C6B">
              <w:rPr>
                <w:sz w:val="18"/>
              </w:rPr>
              <w:t>11”</w:t>
            </w:r>
            <w:r w:rsidRPr="00BD76E0">
              <w:rPr>
                <w:sz w:val="18"/>
              </w:rPr>
              <w:t>.</w:t>
            </w:r>
          </w:p>
        </w:tc>
        <w:tc>
          <w:tcPr>
            <w:tcW w:w="893" w:type="dxa"/>
          </w:tcPr>
          <w:p w14:paraId="4E158D5E" w14:textId="77777777" w:rsidR="005A6C19" w:rsidRPr="00BD76E0" w:rsidRDefault="005A6C19" w:rsidP="005A6C19">
            <w:pPr>
              <w:keepNext/>
              <w:keepLines/>
              <w:jc w:val="center"/>
              <w:rPr>
                <w:sz w:val="18"/>
              </w:rPr>
            </w:pPr>
            <w:r w:rsidRPr="00BD76E0">
              <w:rPr>
                <w:sz w:val="18"/>
              </w:rPr>
              <w:t>Y</w:t>
            </w:r>
          </w:p>
        </w:tc>
        <w:tc>
          <w:tcPr>
            <w:tcW w:w="884" w:type="dxa"/>
          </w:tcPr>
          <w:p w14:paraId="2BDD35E1" w14:textId="77777777" w:rsidR="005A6C19" w:rsidRPr="00BD76E0" w:rsidRDefault="005A6C19" w:rsidP="005A6C19">
            <w:pPr>
              <w:keepNext/>
              <w:keepLines/>
              <w:jc w:val="center"/>
              <w:rPr>
                <w:sz w:val="18"/>
              </w:rPr>
            </w:pPr>
            <w:r w:rsidRPr="00BD76E0">
              <w:rPr>
                <w:sz w:val="18"/>
              </w:rPr>
              <w:t>A</w:t>
            </w:r>
          </w:p>
        </w:tc>
        <w:tc>
          <w:tcPr>
            <w:tcW w:w="884" w:type="dxa"/>
          </w:tcPr>
          <w:p w14:paraId="6068C457" w14:textId="77777777" w:rsidR="005A6C19" w:rsidRPr="00BD76E0" w:rsidRDefault="005A6C19" w:rsidP="005A6C19">
            <w:pPr>
              <w:keepNext/>
              <w:keepLines/>
              <w:jc w:val="center"/>
              <w:rPr>
                <w:sz w:val="18"/>
              </w:rPr>
            </w:pPr>
            <w:r w:rsidRPr="00BD76E0">
              <w:rPr>
                <w:sz w:val="18"/>
              </w:rPr>
              <w:t>Y</w:t>
            </w:r>
          </w:p>
        </w:tc>
      </w:tr>
      <w:tr w:rsidR="005A6C19" w:rsidRPr="00BD76E0" w14:paraId="508F449D" w14:textId="77777777" w:rsidTr="005A6C19">
        <w:tc>
          <w:tcPr>
            <w:tcW w:w="864" w:type="dxa"/>
          </w:tcPr>
          <w:p w14:paraId="13C28FDB" w14:textId="77777777" w:rsidR="005A6C19" w:rsidRPr="00BD76E0" w:rsidRDefault="005A6C19" w:rsidP="005A6C19">
            <w:pPr>
              <w:keepNext/>
              <w:keepLines/>
              <w:jc w:val="both"/>
              <w:rPr>
                <w:sz w:val="18"/>
              </w:rPr>
            </w:pPr>
            <w:r w:rsidRPr="00BD76E0">
              <w:rPr>
                <w:sz w:val="18"/>
              </w:rPr>
              <w:t>10 – 17</w:t>
            </w:r>
          </w:p>
        </w:tc>
        <w:tc>
          <w:tcPr>
            <w:tcW w:w="1044" w:type="dxa"/>
          </w:tcPr>
          <w:p w14:paraId="2A1571F8" w14:textId="77777777" w:rsidR="005A6C19" w:rsidRPr="00BD76E0" w:rsidRDefault="005A6C19" w:rsidP="005A6C19">
            <w:pPr>
              <w:keepNext/>
              <w:keepLines/>
              <w:jc w:val="both"/>
              <w:rPr>
                <w:sz w:val="18"/>
              </w:rPr>
            </w:pPr>
            <w:r w:rsidRPr="00BD76E0">
              <w:rPr>
                <w:sz w:val="18"/>
              </w:rPr>
              <w:t>Date</w:t>
            </w:r>
          </w:p>
        </w:tc>
        <w:tc>
          <w:tcPr>
            <w:tcW w:w="1440" w:type="dxa"/>
          </w:tcPr>
          <w:p w14:paraId="13C1ED6B" w14:textId="77777777" w:rsidR="005A6C19" w:rsidRPr="00BD76E0" w:rsidRDefault="005A6C19" w:rsidP="005A6C19">
            <w:pPr>
              <w:keepNext/>
              <w:keepLines/>
              <w:jc w:val="both"/>
              <w:rPr>
                <w:sz w:val="18"/>
              </w:rPr>
            </w:pPr>
            <w:r w:rsidRPr="00BD76E0">
              <w:rPr>
                <w:sz w:val="18"/>
              </w:rPr>
              <w:t>Business Date</w:t>
            </w:r>
          </w:p>
        </w:tc>
        <w:tc>
          <w:tcPr>
            <w:tcW w:w="2880" w:type="dxa"/>
          </w:tcPr>
          <w:p w14:paraId="11BDEFCD" w14:textId="77777777" w:rsidR="005A6C19" w:rsidRPr="00BD76E0" w:rsidRDefault="005A6C19" w:rsidP="005A6C19">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3EA53B5A" w14:textId="77777777" w:rsidR="005A6C19" w:rsidRPr="00BD76E0" w:rsidRDefault="005A6C19" w:rsidP="005A6C19">
            <w:pPr>
              <w:keepNext/>
              <w:keepLines/>
              <w:jc w:val="center"/>
              <w:rPr>
                <w:sz w:val="18"/>
              </w:rPr>
            </w:pPr>
            <w:r w:rsidRPr="00BD76E0">
              <w:rPr>
                <w:sz w:val="18"/>
              </w:rPr>
              <w:t>N</w:t>
            </w:r>
          </w:p>
        </w:tc>
        <w:tc>
          <w:tcPr>
            <w:tcW w:w="884" w:type="dxa"/>
          </w:tcPr>
          <w:p w14:paraId="63E2C828" w14:textId="77777777" w:rsidR="005A6C19" w:rsidRPr="00BD76E0" w:rsidRDefault="005A6C19" w:rsidP="005A6C19">
            <w:pPr>
              <w:keepNext/>
              <w:keepLines/>
              <w:jc w:val="center"/>
              <w:rPr>
                <w:sz w:val="18"/>
              </w:rPr>
            </w:pPr>
            <w:r w:rsidRPr="00BD76E0">
              <w:rPr>
                <w:sz w:val="18"/>
              </w:rPr>
              <w:t>A</w:t>
            </w:r>
          </w:p>
        </w:tc>
        <w:tc>
          <w:tcPr>
            <w:tcW w:w="884" w:type="dxa"/>
          </w:tcPr>
          <w:p w14:paraId="0E2585EB" w14:textId="77777777" w:rsidR="005A6C19" w:rsidRPr="00BD76E0" w:rsidRDefault="005A6C19" w:rsidP="005A6C19">
            <w:pPr>
              <w:keepNext/>
              <w:keepLines/>
              <w:jc w:val="center"/>
              <w:rPr>
                <w:sz w:val="18"/>
              </w:rPr>
            </w:pPr>
            <w:r w:rsidRPr="00BD76E0">
              <w:rPr>
                <w:sz w:val="18"/>
              </w:rPr>
              <w:t>Y</w:t>
            </w:r>
          </w:p>
        </w:tc>
      </w:tr>
      <w:tr w:rsidR="005A6C19" w:rsidRPr="00BD76E0" w14:paraId="2A8A45FC" w14:textId="77777777" w:rsidTr="005A6C19">
        <w:tc>
          <w:tcPr>
            <w:tcW w:w="864" w:type="dxa"/>
          </w:tcPr>
          <w:p w14:paraId="23481660" w14:textId="77777777" w:rsidR="005A6C19" w:rsidRPr="00BD76E0" w:rsidRDefault="005A6C19" w:rsidP="005A6C19">
            <w:pPr>
              <w:jc w:val="both"/>
              <w:rPr>
                <w:sz w:val="18"/>
              </w:rPr>
            </w:pPr>
            <w:r w:rsidRPr="00BD76E0">
              <w:rPr>
                <w:sz w:val="18"/>
              </w:rPr>
              <w:t>18 – 22</w:t>
            </w:r>
          </w:p>
        </w:tc>
        <w:tc>
          <w:tcPr>
            <w:tcW w:w="1044" w:type="dxa"/>
          </w:tcPr>
          <w:p w14:paraId="1F8F2476" w14:textId="77777777" w:rsidR="005A6C19" w:rsidRPr="00BD76E0" w:rsidRDefault="005A6C19" w:rsidP="005A6C19">
            <w:pPr>
              <w:jc w:val="both"/>
              <w:rPr>
                <w:sz w:val="18"/>
              </w:rPr>
            </w:pPr>
            <w:r w:rsidRPr="00BD76E0">
              <w:rPr>
                <w:sz w:val="18"/>
              </w:rPr>
              <w:t>Char(5)</w:t>
            </w:r>
          </w:p>
        </w:tc>
        <w:tc>
          <w:tcPr>
            <w:tcW w:w="1440" w:type="dxa"/>
          </w:tcPr>
          <w:p w14:paraId="51769690" w14:textId="77777777" w:rsidR="005A6C19" w:rsidRPr="00BD76E0" w:rsidRDefault="005A6C19" w:rsidP="005A6C19">
            <w:pPr>
              <w:jc w:val="both"/>
              <w:rPr>
                <w:sz w:val="18"/>
              </w:rPr>
            </w:pPr>
            <w:r w:rsidRPr="00BD76E0">
              <w:rPr>
                <w:sz w:val="18"/>
              </w:rPr>
              <w:t>Store Number</w:t>
            </w:r>
          </w:p>
        </w:tc>
        <w:tc>
          <w:tcPr>
            <w:tcW w:w="2880" w:type="dxa"/>
          </w:tcPr>
          <w:p w14:paraId="4D7AE808" w14:textId="77777777" w:rsidR="005A6C19" w:rsidRPr="00BD76E0" w:rsidRDefault="005A6C19" w:rsidP="005A6C19">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F244CF3" w14:textId="77777777" w:rsidR="005A6C19" w:rsidRPr="00BD76E0" w:rsidRDefault="005A6C19" w:rsidP="005A6C19">
            <w:pPr>
              <w:jc w:val="center"/>
              <w:rPr>
                <w:sz w:val="18"/>
              </w:rPr>
            </w:pPr>
            <w:r w:rsidRPr="00BD76E0">
              <w:rPr>
                <w:sz w:val="18"/>
              </w:rPr>
              <w:t>N</w:t>
            </w:r>
          </w:p>
        </w:tc>
        <w:tc>
          <w:tcPr>
            <w:tcW w:w="884" w:type="dxa"/>
          </w:tcPr>
          <w:p w14:paraId="2EA90283" w14:textId="77777777" w:rsidR="005A6C19" w:rsidRPr="00BD76E0" w:rsidRDefault="005A6C19" w:rsidP="005A6C19">
            <w:pPr>
              <w:jc w:val="center"/>
              <w:rPr>
                <w:sz w:val="18"/>
              </w:rPr>
            </w:pPr>
            <w:r w:rsidRPr="00BD76E0">
              <w:rPr>
                <w:sz w:val="18"/>
              </w:rPr>
              <w:t>A</w:t>
            </w:r>
          </w:p>
        </w:tc>
        <w:tc>
          <w:tcPr>
            <w:tcW w:w="884" w:type="dxa"/>
          </w:tcPr>
          <w:p w14:paraId="24D2155D" w14:textId="77777777" w:rsidR="005A6C19" w:rsidRPr="00BD76E0" w:rsidRDefault="005A6C19" w:rsidP="005A6C19">
            <w:pPr>
              <w:jc w:val="center"/>
              <w:rPr>
                <w:sz w:val="18"/>
              </w:rPr>
            </w:pPr>
            <w:r w:rsidRPr="00BD76E0">
              <w:rPr>
                <w:sz w:val="18"/>
              </w:rPr>
              <w:t>Y</w:t>
            </w:r>
          </w:p>
        </w:tc>
      </w:tr>
      <w:tr w:rsidR="005A6C19" w:rsidRPr="00BD76E0" w14:paraId="19702A3D" w14:textId="77777777" w:rsidTr="005A6C19">
        <w:tc>
          <w:tcPr>
            <w:tcW w:w="864" w:type="dxa"/>
          </w:tcPr>
          <w:p w14:paraId="15ABAD0A" w14:textId="77777777" w:rsidR="005A6C19" w:rsidRPr="00BD76E0" w:rsidRDefault="005A6C19" w:rsidP="005A6C19">
            <w:pPr>
              <w:jc w:val="both"/>
              <w:rPr>
                <w:sz w:val="18"/>
              </w:rPr>
            </w:pPr>
            <w:r w:rsidRPr="00BD76E0">
              <w:rPr>
                <w:sz w:val="18"/>
              </w:rPr>
              <w:t>23 – 26</w:t>
            </w:r>
          </w:p>
        </w:tc>
        <w:tc>
          <w:tcPr>
            <w:tcW w:w="1044" w:type="dxa"/>
          </w:tcPr>
          <w:p w14:paraId="761A1FF6" w14:textId="77777777" w:rsidR="005A6C19" w:rsidRPr="00BD76E0" w:rsidRDefault="005A6C19" w:rsidP="005A6C19">
            <w:pPr>
              <w:jc w:val="both"/>
              <w:rPr>
                <w:sz w:val="18"/>
              </w:rPr>
            </w:pPr>
            <w:r w:rsidRPr="00BD76E0">
              <w:rPr>
                <w:sz w:val="18"/>
              </w:rPr>
              <w:t>Numeric</w:t>
            </w:r>
          </w:p>
          <w:p w14:paraId="63491D92" w14:textId="77777777" w:rsidR="005A6C19" w:rsidRPr="00BD76E0" w:rsidRDefault="005A6C19" w:rsidP="005A6C19">
            <w:pPr>
              <w:jc w:val="both"/>
              <w:rPr>
                <w:sz w:val="18"/>
              </w:rPr>
            </w:pPr>
            <w:r w:rsidRPr="00BD76E0">
              <w:rPr>
                <w:sz w:val="18"/>
              </w:rPr>
              <w:t>9999</w:t>
            </w:r>
          </w:p>
        </w:tc>
        <w:tc>
          <w:tcPr>
            <w:tcW w:w="1440" w:type="dxa"/>
          </w:tcPr>
          <w:p w14:paraId="070057F6" w14:textId="77777777" w:rsidR="005A6C19" w:rsidRPr="00BD76E0" w:rsidRDefault="005A6C19" w:rsidP="005A6C19">
            <w:pPr>
              <w:jc w:val="both"/>
              <w:rPr>
                <w:sz w:val="18"/>
              </w:rPr>
            </w:pPr>
            <w:r w:rsidRPr="00BD76E0">
              <w:rPr>
                <w:sz w:val="18"/>
              </w:rPr>
              <w:t>Terminal ID</w:t>
            </w:r>
          </w:p>
        </w:tc>
        <w:tc>
          <w:tcPr>
            <w:tcW w:w="2880" w:type="dxa"/>
          </w:tcPr>
          <w:p w14:paraId="333B3DC0" w14:textId="77777777" w:rsidR="005A6C19" w:rsidRPr="00BD76E0" w:rsidRDefault="005A6C19" w:rsidP="005A6C19">
            <w:pPr>
              <w:jc w:val="both"/>
              <w:rPr>
                <w:sz w:val="18"/>
              </w:rPr>
            </w:pPr>
            <w:r w:rsidRPr="00BD76E0">
              <w:rPr>
                <w:sz w:val="18"/>
              </w:rPr>
              <w:t>A numeric value that uniquely identifies the physical terminal at a location used to capture this data.</w:t>
            </w:r>
          </w:p>
        </w:tc>
        <w:tc>
          <w:tcPr>
            <w:tcW w:w="893" w:type="dxa"/>
          </w:tcPr>
          <w:p w14:paraId="02BCD03C" w14:textId="77777777" w:rsidR="005A6C19" w:rsidRPr="00BD76E0" w:rsidRDefault="005A6C19" w:rsidP="005A6C19">
            <w:pPr>
              <w:jc w:val="center"/>
              <w:rPr>
                <w:sz w:val="18"/>
              </w:rPr>
            </w:pPr>
            <w:r w:rsidRPr="00BD76E0">
              <w:rPr>
                <w:sz w:val="18"/>
              </w:rPr>
              <w:t>N</w:t>
            </w:r>
          </w:p>
        </w:tc>
        <w:tc>
          <w:tcPr>
            <w:tcW w:w="884" w:type="dxa"/>
          </w:tcPr>
          <w:p w14:paraId="208D4D57" w14:textId="77777777" w:rsidR="005A6C19" w:rsidRPr="00BD76E0" w:rsidRDefault="005A6C19" w:rsidP="005A6C19">
            <w:pPr>
              <w:jc w:val="center"/>
              <w:rPr>
                <w:sz w:val="18"/>
              </w:rPr>
            </w:pPr>
            <w:r w:rsidRPr="00BD76E0">
              <w:rPr>
                <w:sz w:val="18"/>
              </w:rPr>
              <w:t>A</w:t>
            </w:r>
          </w:p>
        </w:tc>
        <w:tc>
          <w:tcPr>
            <w:tcW w:w="884" w:type="dxa"/>
          </w:tcPr>
          <w:p w14:paraId="67DCB748" w14:textId="77777777" w:rsidR="005A6C19" w:rsidRPr="00BD76E0" w:rsidRDefault="005A6C19" w:rsidP="005A6C19">
            <w:pPr>
              <w:jc w:val="center"/>
              <w:rPr>
                <w:sz w:val="18"/>
              </w:rPr>
            </w:pPr>
            <w:r w:rsidRPr="00BD76E0">
              <w:rPr>
                <w:sz w:val="18"/>
              </w:rPr>
              <w:t>Y</w:t>
            </w:r>
          </w:p>
        </w:tc>
      </w:tr>
      <w:tr w:rsidR="005A6C19" w:rsidRPr="00BD76E0" w14:paraId="05586EA8" w14:textId="77777777" w:rsidTr="005A6C19">
        <w:tc>
          <w:tcPr>
            <w:tcW w:w="864" w:type="dxa"/>
          </w:tcPr>
          <w:p w14:paraId="7F111AE8" w14:textId="77777777" w:rsidR="005A6C19" w:rsidRPr="00BD76E0" w:rsidRDefault="005A6C19" w:rsidP="005A6C19">
            <w:pPr>
              <w:keepNext/>
              <w:keepLines/>
              <w:jc w:val="both"/>
              <w:rPr>
                <w:sz w:val="18"/>
              </w:rPr>
            </w:pPr>
            <w:r w:rsidRPr="00BD76E0">
              <w:rPr>
                <w:sz w:val="18"/>
              </w:rPr>
              <w:t>27 – 32</w:t>
            </w:r>
          </w:p>
        </w:tc>
        <w:tc>
          <w:tcPr>
            <w:tcW w:w="1044" w:type="dxa"/>
          </w:tcPr>
          <w:p w14:paraId="4E4231B0" w14:textId="77777777" w:rsidR="005A6C19" w:rsidRPr="00BD76E0" w:rsidRDefault="005A6C19" w:rsidP="005A6C19">
            <w:pPr>
              <w:keepNext/>
              <w:keepLines/>
              <w:jc w:val="both"/>
              <w:rPr>
                <w:sz w:val="18"/>
              </w:rPr>
            </w:pPr>
            <w:r w:rsidRPr="00BD76E0">
              <w:rPr>
                <w:sz w:val="18"/>
              </w:rPr>
              <w:t>Numeric</w:t>
            </w:r>
          </w:p>
          <w:p w14:paraId="5C790D12" w14:textId="77777777" w:rsidR="005A6C19" w:rsidRPr="00BD76E0" w:rsidRDefault="005A6C19" w:rsidP="005A6C19">
            <w:pPr>
              <w:keepNext/>
              <w:keepLines/>
              <w:jc w:val="both"/>
              <w:rPr>
                <w:sz w:val="18"/>
              </w:rPr>
            </w:pPr>
            <w:r w:rsidRPr="00BD76E0">
              <w:rPr>
                <w:sz w:val="18"/>
              </w:rPr>
              <w:t>999999</w:t>
            </w:r>
          </w:p>
        </w:tc>
        <w:tc>
          <w:tcPr>
            <w:tcW w:w="1440" w:type="dxa"/>
          </w:tcPr>
          <w:p w14:paraId="2AF7471A" w14:textId="77777777" w:rsidR="005A6C19" w:rsidRPr="00BD76E0" w:rsidRDefault="005A6C19" w:rsidP="005A6C19">
            <w:pPr>
              <w:keepNext/>
              <w:keepLines/>
              <w:jc w:val="both"/>
              <w:rPr>
                <w:sz w:val="18"/>
              </w:rPr>
            </w:pPr>
            <w:r w:rsidRPr="00BD76E0">
              <w:rPr>
                <w:sz w:val="18"/>
              </w:rPr>
              <w:t>Sequence Number</w:t>
            </w:r>
          </w:p>
        </w:tc>
        <w:tc>
          <w:tcPr>
            <w:tcW w:w="2880" w:type="dxa"/>
          </w:tcPr>
          <w:p w14:paraId="6B6F88EF" w14:textId="77777777" w:rsidR="005A6C19" w:rsidRPr="00BD76E0" w:rsidRDefault="005A6C19" w:rsidP="005A6C19">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0E52685" w14:textId="77777777" w:rsidR="005A6C19" w:rsidRPr="00BD76E0" w:rsidRDefault="005A6C19" w:rsidP="005A6C19">
            <w:pPr>
              <w:keepNext/>
              <w:keepLines/>
              <w:jc w:val="center"/>
              <w:rPr>
                <w:sz w:val="18"/>
              </w:rPr>
            </w:pPr>
            <w:r w:rsidRPr="00BD76E0">
              <w:rPr>
                <w:sz w:val="18"/>
              </w:rPr>
              <w:t>N</w:t>
            </w:r>
          </w:p>
        </w:tc>
        <w:tc>
          <w:tcPr>
            <w:tcW w:w="884" w:type="dxa"/>
          </w:tcPr>
          <w:p w14:paraId="62039328" w14:textId="77777777" w:rsidR="005A6C19" w:rsidRPr="00BD76E0" w:rsidRDefault="005A6C19" w:rsidP="005A6C19">
            <w:pPr>
              <w:keepNext/>
              <w:keepLines/>
              <w:jc w:val="center"/>
              <w:rPr>
                <w:sz w:val="18"/>
              </w:rPr>
            </w:pPr>
            <w:r w:rsidRPr="00BD76E0">
              <w:rPr>
                <w:sz w:val="18"/>
              </w:rPr>
              <w:t>A</w:t>
            </w:r>
          </w:p>
        </w:tc>
        <w:tc>
          <w:tcPr>
            <w:tcW w:w="884" w:type="dxa"/>
          </w:tcPr>
          <w:p w14:paraId="3E315360" w14:textId="77777777" w:rsidR="005A6C19" w:rsidRPr="00BD76E0" w:rsidRDefault="005A6C19" w:rsidP="005A6C19">
            <w:pPr>
              <w:keepNext/>
              <w:keepLines/>
              <w:jc w:val="center"/>
              <w:rPr>
                <w:sz w:val="18"/>
              </w:rPr>
            </w:pPr>
            <w:r w:rsidRPr="00BD76E0">
              <w:rPr>
                <w:sz w:val="18"/>
              </w:rPr>
              <w:t>Y</w:t>
            </w:r>
          </w:p>
        </w:tc>
      </w:tr>
      <w:tr w:rsidR="005A6C19" w:rsidRPr="00BD76E0" w14:paraId="175DF100" w14:textId="77777777" w:rsidTr="005A6C19">
        <w:tc>
          <w:tcPr>
            <w:tcW w:w="864" w:type="dxa"/>
          </w:tcPr>
          <w:p w14:paraId="2C99E246" w14:textId="77777777" w:rsidR="005A6C19" w:rsidRPr="00BD76E0" w:rsidRDefault="005A6C19" w:rsidP="005A6C19">
            <w:pPr>
              <w:jc w:val="both"/>
              <w:rPr>
                <w:sz w:val="18"/>
              </w:rPr>
            </w:pPr>
            <w:r w:rsidRPr="00BD76E0">
              <w:rPr>
                <w:sz w:val="18"/>
              </w:rPr>
              <w:t>33 – 44</w:t>
            </w:r>
          </w:p>
        </w:tc>
        <w:tc>
          <w:tcPr>
            <w:tcW w:w="1044" w:type="dxa"/>
          </w:tcPr>
          <w:p w14:paraId="268A5699" w14:textId="77777777" w:rsidR="005A6C19" w:rsidRPr="00BD76E0" w:rsidRDefault="005A6C19" w:rsidP="005A6C19">
            <w:pPr>
              <w:jc w:val="both"/>
              <w:rPr>
                <w:sz w:val="18"/>
              </w:rPr>
            </w:pPr>
            <w:r w:rsidRPr="00BD76E0">
              <w:rPr>
                <w:sz w:val="18"/>
              </w:rPr>
              <w:t>Date/Time Stamp</w:t>
            </w:r>
          </w:p>
        </w:tc>
        <w:tc>
          <w:tcPr>
            <w:tcW w:w="1440" w:type="dxa"/>
          </w:tcPr>
          <w:p w14:paraId="2428E3C8" w14:textId="77777777" w:rsidR="005A6C19" w:rsidRPr="00BD76E0" w:rsidRDefault="005A6C19" w:rsidP="005A6C19">
            <w:pPr>
              <w:jc w:val="both"/>
              <w:rPr>
                <w:sz w:val="18"/>
              </w:rPr>
            </w:pPr>
            <w:r w:rsidRPr="00BD76E0">
              <w:rPr>
                <w:sz w:val="18"/>
              </w:rPr>
              <w:t>Transaction Stamp</w:t>
            </w:r>
          </w:p>
        </w:tc>
        <w:tc>
          <w:tcPr>
            <w:tcW w:w="2880" w:type="dxa"/>
          </w:tcPr>
          <w:p w14:paraId="4FB72BF9" w14:textId="77777777" w:rsidR="005A6C19" w:rsidRPr="00BD76E0" w:rsidRDefault="005A6C19" w:rsidP="005A6C19">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411ED1C3" w14:textId="77777777" w:rsidR="005A6C19" w:rsidRPr="00BD76E0" w:rsidRDefault="005A6C19" w:rsidP="005A6C19">
            <w:pPr>
              <w:jc w:val="center"/>
              <w:rPr>
                <w:sz w:val="18"/>
              </w:rPr>
            </w:pPr>
            <w:r w:rsidRPr="00BD76E0">
              <w:rPr>
                <w:sz w:val="18"/>
              </w:rPr>
              <w:t>N</w:t>
            </w:r>
          </w:p>
        </w:tc>
        <w:tc>
          <w:tcPr>
            <w:tcW w:w="884" w:type="dxa"/>
          </w:tcPr>
          <w:p w14:paraId="56620BAB" w14:textId="77777777" w:rsidR="005A6C19" w:rsidRPr="00BD76E0" w:rsidRDefault="005A6C19" w:rsidP="005A6C19">
            <w:pPr>
              <w:jc w:val="center"/>
              <w:rPr>
                <w:sz w:val="18"/>
              </w:rPr>
            </w:pPr>
            <w:r w:rsidRPr="00BD76E0">
              <w:rPr>
                <w:sz w:val="18"/>
              </w:rPr>
              <w:t>A</w:t>
            </w:r>
          </w:p>
        </w:tc>
        <w:tc>
          <w:tcPr>
            <w:tcW w:w="884" w:type="dxa"/>
          </w:tcPr>
          <w:p w14:paraId="0A667332" w14:textId="77777777" w:rsidR="005A6C19" w:rsidRPr="00BD76E0" w:rsidRDefault="005A6C19" w:rsidP="005A6C19">
            <w:pPr>
              <w:jc w:val="center"/>
              <w:rPr>
                <w:sz w:val="18"/>
              </w:rPr>
            </w:pPr>
            <w:r w:rsidRPr="00BD76E0">
              <w:rPr>
                <w:sz w:val="18"/>
              </w:rPr>
              <w:t>Y</w:t>
            </w:r>
          </w:p>
        </w:tc>
      </w:tr>
      <w:tr w:rsidR="005A6C19" w:rsidRPr="00BD76E0" w14:paraId="0013DAAF" w14:textId="77777777" w:rsidTr="005A6C19">
        <w:tc>
          <w:tcPr>
            <w:tcW w:w="864" w:type="dxa"/>
          </w:tcPr>
          <w:p w14:paraId="09F34A72" w14:textId="77777777" w:rsidR="005A6C19" w:rsidRPr="00BD76E0" w:rsidRDefault="00861256" w:rsidP="005A6C19">
            <w:pPr>
              <w:jc w:val="both"/>
              <w:rPr>
                <w:sz w:val="18"/>
              </w:rPr>
            </w:pPr>
            <w:r w:rsidRPr="00BD76E0">
              <w:rPr>
                <w:sz w:val="18"/>
              </w:rPr>
              <w:t>45 - 45</w:t>
            </w:r>
          </w:p>
        </w:tc>
        <w:tc>
          <w:tcPr>
            <w:tcW w:w="1044" w:type="dxa"/>
          </w:tcPr>
          <w:p w14:paraId="557BA8CA" w14:textId="77777777" w:rsidR="005A6C19" w:rsidRPr="00BD76E0" w:rsidRDefault="005A6C19" w:rsidP="005A6C19">
            <w:pPr>
              <w:jc w:val="both"/>
              <w:rPr>
                <w:sz w:val="18"/>
              </w:rPr>
            </w:pPr>
            <w:r w:rsidRPr="00BD76E0">
              <w:t>Action</w:t>
            </w:r>
          </w:p>
        </w:tc>
        <w:tc>
          <w:tcPr>
            <w:tcW w:w="1440" w:type="dxa"/>
          </w:tcPr>
          <w:p w14:paraId="04074220" w14:textId="77777777" w:rsidR="005A6C19" w:rsidRPr="00BD76E0" w:rsidRDefault="005A6C19" w:rsidP="005A6C19">
            <w:pPr>
              <w:jc w:val="both"/>
              <w:rPr>
                <w:sz w:val="18"/>
              </w:rPr>
            </w:pPr>
            <w:r w:rsidRPr="00BD76E0">
              <w:t>Char(1)</w:t>
            </w:r>
          </w:p>
        </w:tc>
        <w:tc>
          <w:tcPr>
            <w:tcW w:w="2880" w:type="dxa"/>
          </w:tcPr>
          <w:p w14:paraId="258078F4" w14:textId="77777777" w:rsidR="005A6C19" w:rsidRPr="00BD76E0" w:rsidRDefault="005A6C19" w:rsidP="005A6C19">
            <w:r w:rsidRPr="00BD76E0">
              <w:t>Code indicating the action to be taken with this entry as follows:</w:t>
            </w:r>
          </w:p>
          <w:p w14:paraId="4CACEC60" w14:textId="77777777" w:rsidR="005A6C19" w:rsidRPr="00BD76E0" w:rsidRDefault="005A6C19" w:rsidP="005A6C19">
            <w:pPr>
              <w:numPr>
                <w:ilvl w:val="0"/>
                <w:numId w:val="25"/>
              </w:numPr>
            </w:pPr>
            <w:r w:rsidRPr="00BD76E0">
              <w:t>A = Add/Update</w:t>
            </w:r>
          </w:p>
          <w:p w14:paraId="20F50082" w14:textId="77777777" w:rsidR="005A6C19" w:rsidRPr="00BD76E0" w:rsidRDefault="005A6C19" w:rsidP="005A6C19">
            <w:pPr>
              <w:numPr>
                <w:ilvl w:val="0"/>
                <w:numId w:val="25"/>
              </w:numPr>
            </w:pPr>
            <w:r w:rsidRPr="00BD76E0">
              <w:t>D = Delete</w:t>
            </w:r>
          </w:p>
          <w:p w14:paraId="722148B3" w14:textId="77777777" w:rsidR="005A6C19" w:rsidRPr="00BD76E0" w:rsidRDefault="005A6C19" w:rsidP="005A6C19">
            <w:pPr>
              <w:numPr>
                <w:ilvl w:val="0"/>
                <w:numId w:val="25"/>
              </w:numPr>
            </w:pPr>
            <w:r w:rsidRPr="00BD76E0">
              <w:t>S = Start Refresh (Only need TYPE)</w:t>
            </w:r>
          </w:p>
          <w:p w14:paraId="01EEF431" w14:textId="77777777" w:rsidR="005A6C19" w:rsidRPr="00BD76E0" w:rsidRDefault="005A6C19" w:rsidP="005A6C19">
            <w:pPr>
              <w:numPr>
                <w:ilvl w:val="0"/>
                <w:numId w:val="25"/>
              </w:numPr>
              <w:jc w:val="both"/>
              <w:rPr>
                <w:sz w:val="18"/>
              </w:rPr>
            </w:pPr>
            <w:r w:rsidRPr="00BD76E0">
              <w:t>E = End Refresh (Only need TYPE)</w:t>
            </w:r>
          </w:p>
        </w:tc>
        <w:tc>
          <w:tcPr>
            <w:tcW w:w="893" w:type="dxa"/>
          </w:tcPr>
          <w:p w14:paraId="471AA456" w14:textId="77777777" w:rsidR="005A6C19" w:rsidRPr="00BD76E0" w:rsidRDefault="005A6C19" w:rsidP="005A6C19">
            <w:pPr>
              <w:jc w:val="center"/>
              <w:rPr>
                <w:sz w:val="18"/>
              </w:rPr>
            </w:pPr>
            <w:r w:rsidRPr="00BD76E0">
              <w:rPr>
                <w:sz w:val="18"/>
              </w:rPr>
              <w:t>N</w:t>
            </w:r>
          </w:p>
        </w:tc>
        <w:tc>
          <w:tcPr>
            <w:tcW w:w="884" w:type="dxa"/>
          </w:tcPr>
          <w:p w14:paraId="641F5B59" w14:textId="77777777" w:rsidR="005A6C19" w:rsidRPr="00BD76E0" w:rsidRDefault="005A6C19" w:rsidP="005A6C19">
            <w:pPr>
              <w:jc w:val="center"/>
              <w:rPr>
                <w:sz w:val="18"/>
              </w:rPr>
            </w:pPr>
            <w:r w:rsidRPr="00BD76E0">
              <w:rPr>
                <w:sz w:val="18"/>
              </w:rPr>
              <w:t>A</w:t>
            </w:r>
          </w:p>
        </w:tc>
        <w:tc>
          <w:tcPr>
            <w:tcW w:w="884" w:type="dxa"/>
          </w:tcPr>
          <w:p w14:paraId="22004997" w14:textId="77777777" w:rsidR="005A6C19" w:rsidRPr="00BD76E0" w:rsidRDefault="005A6C19" w:rsidP="005A6C19">
            <w:pPr>
              <w:jc w:val="center"/>
              <w:rPr>
                <w:sz w:val="18"/>
              </w:rPr>
            </w:pPr>
            <w:r w:rsidRPr="00BD76E0">
              <w:rPr>
                <w:sz w:val="18"/>
              </w:rPr>
              <w:t>Y</w:t>
            </w:r>
          </w:p>
        </w:tc>
      </w:tr>
      <w:tr w:rsidR="005A6C19" w:rsidRPr="00BD76E0" w14:paraId="3CC01249" w14:textId="77777777" w:rsidTr="005A6C19">
        <w:tc>
          <w:tcPr>
            <w:tcW w:w="864" w:type="dxa"/>
          </w:tcPr>
          <w:p w14:paraId="14B9213A" w14:textId="77777777" w:rsidR="005A6C19" w:rsidRPr="00BD76E0" w:rsidRDefault="00861256" w:rsidP="005A6C19">
            <w:pPr>
              <w:jc w:val="both"/>
              <w:rPr>
                <w:sz w:val="18"/>
              </w:rPr>
            </w:pPr>
            <w:r w:rsidRPr="00BD76E0">
              <w:rPr>
                <w:sz w:val="18"/>
              </w:rPr>
              <w:t>46 - 46</w:t>
            </w:r>
          </w:p>
        </w:tc>
        <w:tc>
          <w:tcPr>
            <w:tcW w:w="1044" w:type="dxa"/>
          </w:tcPr>
          <w:p w14:paraId="1D3C63A6" w14:textId="77777777" w:rsidR="005A6C19" w:rsidRPr="00BD76E0" w:rsidRDefault="005A6C19" w:rsidP="005A6C19">
            <w:pPr>
              <w:jc w:val="both"/>
              <w:rPr>
                <w:sz w:val="18"/>
              </w:rPr>
            </w:pPr>
            <w:r w:rsidRPr="00BD76E0">
              <w:t>Type</w:t>
            </w:r>
          </w:p>
        </w:tc>
        <w:tc>
          <w:tcPr>
            <w:tcW w:w="1440" w:type="dxa"/>
          </w:tcPr>
          <w:p w14:paraId="30C79391" w14:textId="77777777" w:rsidR="005A6C19" w:rsidRPr="00BD76E0" w:rsidRDefault="005A6C19" w:rsidP="005A6C19">
            <w:pPr>
              <w:jc w:val="both"/>
              <w:rPr>
                <w:sz w:val="18"/>
              </w:rPr>
            </w:pPr>
            <w:r w:rsidRPr="00BD76E0">
              <w:t>Char(1)</w:t>
            </w:r>
          </w:p>
        </w:tc>
        <w:tc>
          <w:tcPr>
            <w:tcW w:w="2880" w:type="dxa"/>
          </w:tcPr>
          <w:p w14:paraId="7374F525" w14:textId="77777777" w:rsidR="005A6C19" w:rsidRPr="00BD76E0" w:rsidRDefault="005A6C19" w:rsidP="005A6C19">
            <w:r w:rsidRPr="00BD76E0">
              <w:t>Contains a single character that indicates the type of information this record represents as follows:</w:t>
            </w:r>
          </w:p>
          <w:p w14:paraId="68ED739E" w14:textId="77777777" w:rsidR="005A6C19" w:rsidRPr="00BD76E0" w:rsidRDefault="005A6C19" w:rsidP="005A6C19">
            <w:pPr>
              <w:numPr>
                <w:ilvl w:val="0"/>
                <w:numId w:val="23"/>
              </w:numPr>
            </w:pPr>
            <w:r w:rsidRPr="00BD76E0">
              <w:t>D=Department</w:t>
            </w:r>
          </w:p>
          <w:p w14:paraId="787952E1" w14:textId="77777777" w:rsidR="005A6C19" w:rsidRPr="00BD76E0" w:rsidRDefault="005A6C19" w:rsidP="005A6C19">
            <w:pPr>
              <w:numPr>
                <w:ilvl w:val="0"/>
                <w:numId w:val="23"/>
              </w:numPr>
            </w:pPr>
            <w:r w:rsidRPr="00BD76E0">
              <w:t>C=Class</w:t>
            </w:r>
          </w:p>
          <w:p w14:paraId="616D83D0" w14:textId="77777777" w:rsidR="005A6C19" w:rsidRPr="00BD76E0" w:rsidRDefault="005A6C19" w:rsidP="005A6C19">
            <w:pPr>
              <w:numPr>
                <w:ilvl w:val="0"/>
                <w:numId w:val="23"/>
              </w:numPr>
            </w:pPr>
            <w:r w:rsidRPr="00BD76E0">
              <w:t>S=Subclass</w:t>
            </w:r>
          </w:p>
          <w:p w14:paraId="4166A8FD" w14:textId="77777777" w:rsidR="005A6C19" w:rsidRPr="00BD76E0" w:rsidRDefault="005A6C19" w:rsidP="005A6C19">
            <w:pPr>
              <w:numPr>
                <w:ilvl w:val="0"/>
                <w:numId w:val="23"/>
              </w:numPr>
            </w:pPr>
            <w:r w:rsidRPr="00BD76E0">
              <w:t>X=Alternate Department</w:t>
            </w:r>
          </w:p>
          <w:p w14:paraId="1A6DD75E" w14:textId="77777777" w:rsidR="005A6C19" w:rsidRPr="00BD76E0" w:rsidRDefault="005A6C19" w:rsidP="005A6C19">
            <w:pPr>
              <w:numPr>
                <w:ilvl w:val="0"/>
                <w:numId w:val="23"/>
              </w:numPr>
            </w:pPr>
            <w:r w:rsidRPr="00BD76E0">
              <w:t>Y=Alternate Class</w:t>
            </w:r>
          </w:p>
          <w:p w14:paraId="02EBE261" w14:textId="77777777" w:rsidR="005A6C19" w:rsidRPr="00BD76E0" w:rsidRDefault="005A6C19" w:rsidP="005A6C19">
            <w:pPr>
              <w:numPr>
                <w:ilvl w:val="0"/>
                <w:numId w:val="23"/>
              </w:numPr>
            </w:pPr>
            <w:r w:rsidRPr="00BD76E0">
              <w:t>Z=Alternate Subclass</w:t>
            </w:r>
          </w:p>
          <w:p w14:paraId="2E5863AE" w14:textId="77777777" w:rsidR="005A6C19" w:rsidRPr="00BD76E0" w:rsidRDefault="005A6C19" w:rsidP="005A6C19"/>
          <w:p w14:paraId="0FF4C5C9" w14:textId="77777777" w:rsidR="005A6C19" w:rsidRPr="00BD76E0" w:rsidRDefault="005A6C19" w:rsidP="005A6C19">
            <w:r w:rsidRPr="00BD76E0">
              <w:t>Used internal to RTP are as follows:</w:t>
            </w:r>
          </w:p>
          <w:p w14:paraId="3C5463A5" w14:textId="77777777" w:rsidR="005A6C19" w:rsidRPr="00BD76E0" w:rsidRDefault="005A6C19" w:rsidP="005A6C19">
            <w:pPr>
              <w:numPr>
                <w:ilvl w:val="0"/>
                <w:numId w:val="24"/>
              </w:numPr>
            </w:pPr>
            <w:r w:rsidRPr="00BD76E0">
              <w:t>I=Issue</w:t>
            </w:r>
          </w:p>
          <w:p w14:paraId="0C7F908E" w14:textId="77777777" w:rsidR="005A6C19" w:rsidRPr="00BD76E0" w:rsidRDefault="005A6C19" w:rsidP="005A6C19">
            <w:pPr>
              <w:numPr>
                <w:ilvl w:val="0"/>
                <w:numId w:val="24"/>
              </w:numPr>
            </w:pPr>
            <w:r w:rsidRPr="00BD76E0">
              <w:t>M=Material or Product Code</w:t>
            </w:r>
          </w:p>
          <w:p w14:paraId="14D9425F" w14:textId="77777777" w:rsidR="005A6C19" w:rsidRPr="00BD76E0" w:rsidRDefault="005A6C19" w:rsidP="005A6C19">
            <w:pPr>
              <w:numPr>
                <w:ilvl w:val="0"/>
                <w:numId w:val="24"/>
              </w:numPr>
            </w:pPr>
            <w:r w:rsidRPr="00BD76E0">
              <w:t>T=Distribution Channel</w:t>
            </w:r>
          </w:p>
          <w:p w14:paraId="6DD4057C" w14:textId="77777777" w:rsidR="005A6C19" w:rsidRPr="00BD76E0" w:rsidRDefault="005A6C19" w:rsidP="005A6C19">
            <w:pPr>
              <w:numPr>
                <w:ilvl w:val="0"/>
                <w:numId w:val="24"/>
              </w:numPr>
            </w:pPr>
            <w:r w:rsidRPr="00BD76E0">
              <w:t>V=Revenue Code / Category Code</w:t>
            </w:r>
          </w:p>
          <w:p w14:paraId="79E3511E" w14:textId="77777777" w:rsidR="005A6C19" w:rsidRPr="00BD76E0" w:rsidRDefault="005A6C19" w:rsidP="005A6C19">
            <w:pPr>
              <w:numPr>
                <w:ilvl w:val="0"/>
                <w:numId w:val="24"/>
              </w:numPr>
            </w:pPr>
            <w:r w:rsidRPr="00BD76E0">
              <w:t>R=Characters</w:t>
            </w:r>
          </w:p>
          <w:p w14:paraId="20ABDB78" w14:textId="77777777" w:rsidR="005A6C19" w:rsidRPr="00BD76E0" w:rsidRDefault="005A6C19" w:rsidP="005A6C19">
            <w:pPr>
              <w:jc w:val="both"/>
              <w:rPr>
                <w:sz w:val="18"/>
              </w:rPr>
            </w:pPr>
          </w:p>
        </w:tc>
        <w:tc>
          <w:tcPr>
            <w:tcW w:w="893" w:type="dxa"/>
          </w:tcPr>
          <w:p w14:paraId="7C0F4FE6" w14:textId="77777777" w:rsidR="005A6C19" w:rsidRPr="00BD76E0" w:rsidRDefault="005A6C19" w:rsidP="005A6C19">
            <w:pPr>
              <w:jc w:val="center"/>
              <w:rPr>
                <w:sz w:val="18"/>
              </w:rPr>
            </w:pPr>
            <w:r w:rsidRPr="00BD76E0">
              <w:rPr>
                <w:sz w:val="18"/>
              </w:rPr>
              <w:t>N</w:t>
            </w:r>
          </w:p>
        </w:tc>
        <w:tc>
          <w:tcPr>
            <w:tcW w:w="884" w:type="dxa"/>
          </w:tcPr>
          <w:p w14:paraId="72792B6E" w14:textId="77777777" w:rsidR="005A6C19" w:rsidRPr="00BD76E0" w:rsidRDefault="005A6C19" w:rsidP="005A6C19">
            <w:pPr>
              <w:jc w:val="center"/>
              <w:rPr>
                <w:sz w:val="18"/>
              </w:rPr>
            </w:pPr>
            <w:r w:rsidRPr="00BD76E0">
              <w:rPr>
                <w:sz w:val="18"/>
              </w:rPr>
              <w:t>A</w:t>
            </w:r>
          </w:p>
        </w:tc>
        <w:tc>
          <w:tcPr>
            <w:tcW w:w="884" w:type="dxa"/>
          </w:tcPr>
          <w:p w14:paraId="2D8404FC" w14:textId="77777777" w:rsidR="005A6C19" w:rsidRPr="00BD76E0" w:rsidRDefault="005A6C19" w:rsidP="005A6C19">
            <w:pPr>
              <w:jc w:val="center"/>
              <w:rPr>
                <w:sz w:val="18"/>
              </w:rPr>
            </w:pPr>
            <w:r w:rsidRPr="00BD76E0">
              <w:rPr>
                <w:sz w:val="18"/>
              </w:rPr>
              <w:t>Y</w:t>
            </w:r>
          </w:p>
        </w:tc>
      </w:tr>
      <w:tr w:rsidR="005A6C19" w:rsidRPr="00BD76E0" w14:paraId="3AD3E082" w14:textId="77777777" w:rsidTr="005A6C19">
        <w:tc>
          <w:tcPr>
            <w:tcW w:w="864" w:type="dxa"/>
          </w:tcPr>
          <w:p w14:paraId="2F8A5316" w14:textId="77777777" w:rsidR="005A6C19" w:rsidRPr="00BD76E0" w:rsidRDefault="00861256" w:rsidP="005A6C19">
            <w:pPr>
              <w:jc w:val="both"/>
              <w:rPr>
                <w:sz w:val="18"/>
              </w:rPr>
            </w:pPr>
            <w:r w:rsidRPr="00BD76E0">
              <w:rPr>
                <w:sz w:val="18"/>
              </w:rPr>
              <w:t>47 - 66</w:t>
            </w:r>
          </w:p>
        </w:tc>
        <w:tc>
          <w:tcPr>
            <w:tcW w:w="1044" w:type="dxa"/>
          </w:tcPr>
          <w:p w14:paraId="68A2414A" w14:textId="77777777" w:rsidR="005A6C19" w:rsidRPr="00BD76E0" w:rsidRDefault="005A6C19" w:rsidP="005A6C19">
            <w:pPr>
              <w:jc w:val="both"/>
              <w:rPr>
                <w:sz w:val="18"/>
              </w:rPr>
            </w:pPr>
            <w:r w:rsidRPr="00BD76E0">
              <w:t>Key</w:t>
            </w:r>
          </w:p>
        </w:tc>
        <w:tc>
          <w:tcPr>
            <w:tcW w:w="1440" w:type="dxa"/>
          </w:tcPr>
          <w:p w14:paraId="33AFACF8" w14:textId="77777777" w:rsidR="005A6C19" w:rsidRPr="00BD76E0" w:rsidRDefault="005A6C19" w:rsidP="005A6C19">
            <w:pPr>
              <w:jc w:val="both"/>
              <w:rPr>
                <w:sz w:val="18"/>
              </w:rPr>
            </w:pPr>
            <w:r w:rsidRPr="00BD76E0">
              <w:t>VarChar2 (20)</w:t>
            </w:r>
          </w:p>
        </w:tc>
        <w:tc>
          <w:tcPr>
            <w:tcW w:w="2880" w:type="dxa"/>
          </w:tcPr>
          <w:p w14:paraId="758B6DF2" w14:textId="77777777" w:rsidR="005A6C19" w:rsidRPr="00BD76E0" w:rsidRDefault="005A6C19" w:rsidP="005A6C19">
            <w:pPr>
              <w:jc w:val="both"/>
              <w:rPr>
                <w:sz w:val="18"/>
              </w:rPr>
            </w:pPr>
            <w:r w:rsidRPr="00BD76E0">
              <w:t>Contains the value that is being added to the table as valid.</w:t>
            </w:r>
          </w:p>
        </w:tc>
        <w:tc>
          <w:tcPr>
            <w:tcW w:w="893" w:type="dxa"/>
          </w:tcPr>
          <w:p w14:paraId="0105E48A" w14:textId="77777777" w:rsidR="005A6C19" w:rsidRPr="00BD76E0" w:rsidRDefault="005A6C19" w:rsidP="005A6C19">
            <w:pPr>
              <w:jc w:val="center"/>
              <w:rPr>
                <w:sz w:val="18"/>
              </w:rPr>
            </w:pPr>
            <w:r w:rsidRPr="00BD76E0">
              <w:rPr>
                <w:sz w:val="18"/>
              </w:rPr>
              <w:t>Y</w:t>
            </w:r>
          </w:p>
        </w:tc>
        <w:tc>
          <w:tcPr>
            <w:tcW w:w="884" w:type="dxa"/>
          </w:tcPr>
          <w:p w14:paraId="5A1D2CEA" w14:textId="77777777" w:rsidR="005A6C19" w:rsidRPr="00BD76E0" w:rsidRDefault="005A6C19" w:rsidP="005A6C19">
            <w:pPr>
              <w:jc w:val="center"/>
              <w:rPr>
                <w:sz w:val="18"/>
              </w:rPr>
            </w:pPr>
            <w:r w:rsidRPr="00BD76E0">
              <w:rPr>
                <w:sz w:val="18"/>
              </w:rPr>
              <w:t>A</w:t>
            </w:r>
          </w:p>
        </w:tc>
        <w:tc>
          <w:tcPr>
            <w:tcW w:w="884" w:type="dxa"/>
          </w:tcPr>
          <w:p w14:paraId="2C510259" w14:textId="77777777" w:rsidR="005A6C19" w:rsidRPr="00BD76E0" w:rsidRDefault="005A6C19" w:rsidP="005A6C19">
            <w:pPr>
              <w:jc w:val="center"/>
              <w:rPr>
                <w:sz w:val="18"/>
              </w:rPr>
            </w:pPr>
            <w:r w:rsidRPr="00BD76E0">
              <w:rPr>
                <w:sz w:val="18"/>
              </w:rPr>
              <w:t>Y</w:t>
            </w:r>
          </w:p>
        </w:tc>
      </w:tr>
      <w:tr w:rsidR="005A6C19" w:rsidRPr="00BD76E0" w14:paraId="3B4F85C0" w14:textId="77777777" w:rsidTr="005A6C19">
        <w:tc>
          <w:tcPr>
            <w:tcW w:w="864" w:type="dxa"/>
          </w:tcPr>
          <w:p w14:paraId="6D589C56" w14:textId="77777777" w:rsidR="005A6C19" w:rsidRPr="00BD76E0" w:rsidRDefault="00861256" w:rsidP="005A6C19">
            <w:pPr>
              <w:jc w:val="both"/>
              <w:rPr>
                <w:sz w:val="18"/>
              </w:rPr>
            </w:pPr>
            <w:r w:rsidRPr="00BD76E0">
              <w:rPr>
                <w:sz w:val="18"/>
              </w:rPr>
              <w:t>67 - 106</w:t>
            </w:r>
          </w:p>
        </w:tc>
        <w:tc>
          <w:tcPr>
            <w:tcW w:w="1044" w:type="dxa"/>
          </w:tcPr>
          <w:p w14:paraId="7B728986" w14:textId="77777777" w:rsidR="005A6C19" w:rsidRPr="00BD76E0" w:rsidRDefault="005A6C19" w:rsidP="005A6C19">
            <w:pPr>
              <w:jc w:val="both"/>
              <w:rPr>
                <w:sz w:val="18"/>
              </w:rPr>
            </w:pPr>
            <w:r w:rsidRPr="00BD76E0">
              <w:t>Descript-ion</w:t>
            </w:r>
          </w:p>
        </w:tc>
        <w:tc>
          <w:tcPr>
            <w:tcW w:w="1440" w:type="dxa"/>
          </w:tcPr>
          <w:p w14:paraId="7412C44D" w14:textId="77777777" w:rsidR="005A6C19" w:rsidRPr="00BD76E0" w:rsidRDefault="005A6C19" w:rsidP="005A6C19">
            <w:pPr>
              <w:jc w:val="both"/>
              <w:rPr>
                <w:sz w:val="18"/>
              </w:rPr>
            </w:pPr>
            <w:r w:rsidRPr="00BD76E0">
              <w:t>VarChar2 (40)</w:t>
            </w:r>
          </w:p>
        </w:tc>
        <w:tc>
          <w:tcPr>
            <w:tcW w:w="2880" w:type="dxa"/>
          </w:tcPr>
          <w:p w14:paraId="0F01AA19" w14:textId="77777777" w:rsidR="005A6C19" w:rsidRPr="00BD76E0" w:rsidRDefault="005A6C19" w:rsidP="005A6C19">
            <w:pPr>
              <w:jc w:val="both"/>
              <w:rPr>
                <w:sz w:val="18"/>
              </w:rPr>
            </w:pPr>
            <w:r w:rsidRPr="00BD76E0">
              <w:t>Contains a plain English description that will be associated with this value</w:t>
            </w:r>
          </w:p>
        </w:tc>
        <w:tc>
          <w:tcPr>
            <w:tcW w:w="893" w:type="dxa"/>
          </w:tcPr>
          <w:p w14:paraId="4DE738C1" w14:textId="77777777" w:rsidR="005A6C19" w:rsidRPr="00BD76E0" w:rsidRDefault="005A6C19" w:rsidP="005A6C19">
            <w:pPr>
              <w:jc w:val="center"/>
              <w:rPr>
                <w:sz w:val="18"/>
              </w:rPr>
            </w:pPr>
            <w:r w:rsidRPr="00BD76E0">
              <w:rPr>
                <w:sz w:val="18"/>
              </w:rPr>
              <w:t>N</w:t>
            </w:r>
          </w:p>
        </w:tc>
        <w:tc>
          <w:tcPr>
            <w:tcW w:w="884" w:type="dxa"/>
          </w:tcPr>
          <w:p w14:paraId="3A791C61" w14:textId="77777777" w:rsidR="005A6C19" w:rsidRPr="00BD76E0" w:rsidRDefault="005A6C19" w:rsidP="005A6C19">
            <w:pPr>
              <w:jc w:val="center"/>
              <w:rPr>
                <w:sz w:val="18"/>
              </w:rPr>
            </w:pPr>
            <w:r w:rsidRPr="00BD76E0">
              <w:rPr>
                <w:sz w:val="18"/>
              </w:rPr>
              <w:t>A</w:t>
            </w:r>
          </w:p>
        </w:tc>
        <w:tc>
          <w:tcPr>
            <w:tcW w:w="884" w:type="dxa"/>
          </w:tcPr>
          <w:p w14:paraId="53428E07" w14:textId="77777777" w:rsidR="005A6C19" w:rsidRPr="00BD76E0" w:rsidRDefault="005A6C19" w:rsidP="005A6C19">
            <w:pPr>
              <w:jc w:val="center"/>
              <w:rPr>
                <w:sz w:val="18"/>
              </w:rPr>
            </w:pPr>
            <w:r w:rsidRPr="00BD76E0">
              <w:rPr>
                <w:sz w:val="18"/>
              </w:rPr>
              <w:t>Y</w:t>
            </w:r>
          </w:p>
        </w:tc>
      </w:tr>
      <w:tr w:rsidR="005A6C19" w:rsidRPr="00BD76E0" w14:paraId="5E356899" w14:textId="77777777" w:rsidTr="005A6C19">
        <w:tc>
          <w:tcPr>
            <w:tcW w:w="864" w:type="dxa"/>
          </w:tcPr>
          <w:p w14:paraId="74CADD1B" w14:textId="77777777" w:rsidR="005A6C19" w:rsidRPr="00BD76E0" w:rsidRDefault="00861256" w:rsidP="00861256">
            <w:pPr>
              <w:rPr>
                <w:sz w:val="18"/>
              </w:rPr>
            </w:pPr>
            <w:r w:rsidRPr="00BD76E0">
              <w:rPr>
                <w:sz w:val="18"/>
              </w:rPr>
              <w:t>107 - 107</w:t>
            </w:r>
          </w:p>
        </w:tc>
        <w:tc>
          <w:tcPr>
            <w:tcW w:w="1044" w:type="dxa"/>
          </w:tcPr>
          <w:p w14:paraId="25914427" w14:textId="77777777" w:rsidR="005A6C19" w:rsidRPr="00BD76E0" w:rsidRDefault="005A6C19" w:rsidP="005A6C19">
            <w:pPr>
              <w:jc w:val="both"/>
              <w:rPr>
                <w:sz w:val="18"/>
              </w:rPr>
            </w:pPr>
            <w:r w:rsidRPr="00BD76E0">
              <w:t>Royalty_ flag</w:t>
            </w:r>
          </w:p>
        </w:tc>
        <w:tc>
          <w:tcPr>
            <w:tcW w:w="1440" w:type="dxa"/>
          </w:tcPr>
          <w:p w14:paraId="50F06302" w14:textId="77777777" w:rsidR="005A6C19" w:rsidRPr="00BD76E0" w:rsidRDefault="005A6C19" w:rsidP="005A6C19">
            <w:pPr>
              <w:jc w:val="both"/>
              <w:rPr>
                <w:sz w:val="18"/>
              </w:rPr>
            </w:pPr>
            <w:r w:rsidRPr="00BD76E0">
              <w:t>Char(1)</w:t>
            </w:r>
          </w:p>
        </w:tc>
        <w:tc>
          <w:tcPr>
            <w:tcW w:w="2880" w:type="dxa"/>
          </w:tcPr>
          <w:p w14:paraId="31133193" w14:textId="77777777" w:rsidR="005A6C19" w:rsidRPr="00BD76E0" w:rsidRDefault="005A6C19" w:rsidP="005A6C19">
            <w:pPr>
              <w:jc w:val="both"/>
              <w:rPr>
                <w:sz w:val="18"/>
              </w:rPr>
            </w:pPr>
            <w:r w:rsidRPr="00BD76E0">
              <w:t>For revenue code, this flag is set to “Y” if this represents a royalty item all other values should have a “N”.</w:t>
            </w:r>
          </w:p>
        </w:tc>
        <w:tc>
          <w:tcPr>
            <w:tcW w:w="893" w:type="dxa"/>
          </w:tcPr>
          <w:p w14:paraId="486192D1" w14:textId="77777777" w:rsidR="005A6C19" w:rsidRPr="00BD76E0" w:rsidRDefault="005A6C19" w:rsidP="005A6C19">
            <w:pPr>
              <w:jc w:val="center"/>
              <w:rPr>
                <w:sz w:val="18"/>
              </w:rPr>
            </w:pPr>
            <w:r w:rsidRPr="00BD76E0">
              <w:rPr>
                <w:sz w:val="18"/>
              </w:rPr>
              <w:t>N</w:t>
            </w:r>
          </w:p>
        </w:tc>
        <w:tc>
          <w:tcPr>
            <w:tcW w:w="884" w:type="dxa"/>
          </w:tcPr>
          <w:p w14:paraId="624A4187" w14:textId="77777777" w:rsidR="005A6C19" w:rsidRPr="00BD76E0" w:rsidRDefault="005A6C19" w:rsidP="005A6C19">
            <w:pPr>
              <w:jc w:val="center"/>
              <w:rPr>
                <w:sz w:val="18"/>
              </w:rPr>
            </w:pPr>
            <w:r w:rsidRPr="00BD76E0">
              <w:rPr>
                <w:sz w:val="18"/>
              </w:rPr>
              <w:t>A</w:t>
            </w:r>
          </w:p>
        </w:tc>
        <w:tc>
          <w:tcPr>
            <w:tcW w:w="884" w:type="dxa"/>
          </w:tcPr>
          <w:p w14:paraId="55C0BD92" w14:textId="77777777" w:rsidR="005A6C19" w:rsidRPr="00BD76E0" w:rsidRDefault="005A6C19" w:rsidP="005A6C19">
            <w:pPr>
              <w:jc w:val="center"/>
              <w:rPr>
                <w:sz w:val="18"/>
              </w:rPr>
            </w:pPr>
            <w:r w:rsidRPr="00BD76E0">
              <w:rPr>
                <w:sz w:val="18"/>
              </w:rPr>
              <w:t>Y</w:t>
            </w:r>
          </w:p>
        </w:tc>
      </w:tr>
      <w:tr w:rsidR="005A6C19" w:rsidRPr="00BD76E0" w14:paraId="30F9FA31" w14:textId="77777777" w:rsidTr="005A6C19">
        <w:tc>
          <w:tcPr>
            <w:tcW w:w="864" w:type="dxa"/>
          </w:tcPr>
          <w:p w14:paraId="41FA9843" w14:textId="77777777" w:rsidR="005A6C19" w:rsidRPr="00BD76E0" w:rsidRDefault="00861256" w:rsidP="00861256">
            <w:pPr>
              <w:rPr>
                <w:sz w:val="18"/>
              </w:rPr>
            </w:pPr>
            <w:r w:rsidRPr="00BD76E0">
              <w:rPr>
                <w:sz w:val="18"/>
              </w:rPr>
              <w:t>108 - 127</w:t>
            </w:r>
          </w:p>
        </w:tc>
        <w:tc>
          <w:tcPr>
            <w:tcW w:w="1044" w:type="dxa"/>
          </w:tcPr>
          <w:p w14:paraId="45B024A5" w14:textId="77777777" w:rsidR="005A6C19" w:rsidRPr="00BD76E0" w:rsidRDefault="005A6C19" w:rsidP="005A6C19">
            <w:pPr>
              <w:jc w:val="both"/>
              <w:rPr>
                <w:sz w:val="18"/>
              </w:rPr>
            </w:pPr>
            <w:r w:rsidRPr="00BD76E0">
              <w:t>Product_ type</w:t>
            </w:r>
          </w:p>
        </w:tc>
        <w:tc>
          <w:tcPr>
            <w:tcW w:w="1440" w:type="dxa"/>
          </w:tcPr>
          <w:p w14:paraId="117AB3C6" w14:textId="77777777" w:rsidR="005A6C19" w:rsidRPr="00BD76E0" w:rsidRDefault="005A6C19" w:rsidP="005A6C19">
            <w:pPr>
              <w:jc w:val="both"/>
              <w:rPr>
                <w:sz w:val="18"/>
              </w:rPr>
            </w:pPr>
            <w:r w:rsidRPr="00BD76E0">
              <w:t>Varchar2 (20)</w:t>
            </w:r>
          </w:p>
        </w:tc>
        <w:tc>
          <w:tcPr>
            <w:tcW w:w="2880" w:type="dxa"/>
          </w:tcPr>
          <w:p w14:paraId="2B4F60A3" w14:textId="77777777" w:rsidR="005A6C19" w:rsidRPr="00BD76E0" w:rsidRDefault="005A6C19" w:rsidP="005A6C19">
            <w:pPr>
              <w:jc w:val="both"/>
              <w:rPr>
                <w:sz w:val="18"/>
              </w:rPr>
            </w:pPr>
            <w:r w:rsidRPr="00BD76E0">
              <w:t>For Issue numbers, this field represents the associated material number or product type.  All others should leave it blank.</w:t>
            </w:r>
          </w:p>
        </w:tc>
        <w:tc>
          <w:tcPr>
            <w:tcW w:w="893" w:type="dxa"/>
          </w:tcPr>
          <w:p w14:paraId="1F3B1F6A" w14:textId="77777777" w:rsidR="005A6C19" w:rsidRPr="00BD76E0" w:rsidRDefault="005A6C19" w:rsidP="005A6C19">
            <w:pPr>
              <w:jc w:val="center"/>
              <w:rPr>
                <w:sz w:val="18"/>
              </w:rPr>
            </w:pPr>
            <w:r w:rsidRPr="00BD76E0">
              <w:rPr>
                <w:sz w:val="18"/>
              </w:rPr>
              <w:t>Y</w:t>
            </w:r>
          </w:p>
        </w:tc>
        <w:tc>
          <w:tcPr>
            <w:tcW w:w="884" w:type="dxa"/>
          </w:tcPr>
          <w:p w14:paraId="3A30E2F3" w14:textId="77777777" w:rsidR="005A6C19" w:rsidRPr="00BD76E0" w:rsidRDefault="005A6C19" w:rsidP="005A6C19">
            <w:pPr>
              <w:jc w:val="center"/>
              <w:rPr>
                <w:sz w:val="18"/>
              </w:rPr>
            </w:pPr>
            <w:r w:rsidRPr="00BD76E0">
              <w:rPr>
                <w:sz w:val="18"/>
              </w:rPr>
              <w:t>A</w:t>
            </w:r>
          </w:p>
        </w:tc>
        <w:tc>
          <w:tcPr>
            <w:tcW w:w="884" w:type="dxa"/>
          </w:tcPr>
          <w:p w14:paraId="007F5C06" w14:textId="77777777" w:rsidR="005A6C19" w:rsidRPr="00BD76E0" w:rsidRDefault="005A6C19" w:rsidP="005A6C19">
            <w:pPr>
              <w:jc w:val="center"/>
              <w:rPr>
                <w:sz w:val="18"/>
              </w:rPr>
            </w:pPr>
            <w:r w:rsidRPr="00BD76E0">
              <w:rPr>
                <w:sz w:val="18"/>
              </w:rPr>
              <w:t>Y</w:t>
            </w:r>
          </w:p>
        </w:tc>
      </w:tr>
      <w:tr w:rsidR="005A6C19" w:rsidRPr="00BD76E0" w14:paraId="36531703" w14:textId="77777777" w:rsidTr="005A6C19">
        <w:tc>
          <w:tcPr>
            <w:tcW w:w="864" w:type="dxa"/>
          </w:tcPr>
          <w:p w14:paraId="0100037F" w14:textId="77777777" w:rsidR="005A6C19" w:rsidRPr="00BD76E0" w:rsidRDefault="00861256" w:rsidP="00861256">
            <w:pPr>
              <w:rPr>
                <w:sz w:val="18"/>
              </w:rPr>
            </w:pPr>
            <w:r w:rsidRPr="00BD76E0">
              <w:rPr>
                <w:sz w:val="18"/>
              </w:rPr>
              <w:t>128 - 137</w:t>
            </w:r>
          </w:p>
        </w:tc>
        <w:tc>
          <w:tcPr>
            <w:tcW w:w="1044" w:type="dxa"/>
          </w:tcPr>
          <w:p w14:paraId="7892C802" w14:textId="77777777" w:rsidR="005A6C19" w:rsidRPr="00BD76E0" w:rsidRDefault="005A6C19" w:rsidP="005A6C19">
            <w:pPr>
              <w:jc w:val="both"/>
              <w:rPr>
                <w:sz w:val="18"/>
              </w:rPr>
            </w:pPr>
            <w:r w:rsidRPr="00BD76E0">
              <w:t>Revenue_code</w:t>
            </w:r>
          </w:p>
        </w:tc>
        <w:tc>
          <w:tcPr>
            <w:tcW w:w="1440" w:type="dxa"/>
          </w:tcPr>
          <w:p w14:paraId="320FE502" w14:textId="77777777" w:rsidR="005A6C19" w:rsidRPr="00BD76E0" w:rsidRDefault="005A6C19" w:rsidP="005A6C19">
            <w:pPr>
              <w:jc w:val="both"/>
              <w:rPr>
                <w:sz w:val="18"/>
              </w:rPr>
            </w:pPr>
            <w:r w:rsidRPr="00BD76E0">
              <w:t>Char(10)</w:t>
            </w:r>
          </w:p>
        </w:tc>
        <w:tc>
          <w:tcPr>
            <w:tcW w:w="2880" w:type="dxa"/>
          </w:tcPr>
          <w:p w14:paraId="26D1571E" w14:textId="77777777" w:rsidR="005A6C19" w:rsidRPr="00BD76E0" w:rsidRDefault="005A6C19" w:rsidP="005A6C19">
            <w:pPr>
              <w:jc w:val="both"/>
              <w:rPr>
                <w:sz w:val="18"/>
              </w:rPr>
            </w:pPr>
            <w:r w:rsidRPr="00BD76E0">
              <w:t>For departments, this field should represent the associated revenue or category code.  If left blank, then the value is assumed to match the key for departments only.  All other data types should leave this field blank.</w:t>
            </w:r>
          </w:p>
        </w:tc>
        <w:tc>
          <w:tcPr>
            <w:tcW w:w="893" w:type="dxa"/>
          </w:tcPr>
          <w:p w14:paraId="4807E820" w14:textId="77777777" w:rsidR="005A6C19" w:rsidRPr="00BD76E0" w:rsidRDefault="005A6C19" w:rsidP="005A6C19">
            <w:pPr>
              <w:jc w:val="center"/>
              <w:rPr>
                <w:sz w:val="18"/>
              </w:rPr>
            </w:pPr>
            <w:r w:rsidRPr="00BD76E0">
              <w:rPr>
                <w:sz w:val="18"/>
              </w:rPr>
              <w:t>N</w:t>
            </w:r>
          </w:p>
        </w:tc>
        <w:tc>
          <w:tcPr>
            <w:tcW w:w="884" w:type="dxa"/>
          </w:tcPr>
          <w:p w14:paraId="7260DF60" w14:textId="77777777" w:rsidR="005A6C19" w:rsidRPr="00BD76E0" w:rsidRDefault="005A6C19" w:rsidP="005A6C19">
            <w:pPr>
              <w:jc w:val="center"/>
              <w:rPr>
                <w:sz w:val="18"/>
              </w:rPr>
            </w:pPr>
            <w:r w:rsidRPr="00BD76E0">
              <w:rPr>
                <w:sz w:val="18"/>
              </w:rPr>
              <w:t>A</w:t>
            </w:r>
          </w:p>
        </w:tc>
        <w:tc>
          <w:tcPr>
            <w:tcW w:w="884" w:type="dxa"/>
          </w:tcPr>
          <w:p w14:paraId="09665838" w14:textId="77777777" w:rsidR="005A6C19" w:rsidRPr="00BD76E0" w:rsidRDefault="005A6C19" w:rsidP="005A6C19">
            <w:pPr>
              <w:jc w:val="center"/>
              <w:rPr>
                <w:sz w:val="18"/>
              </w:rPr>
            </w:pPr>
            <w:r w:rsidRPr="00BD76E0">
              <w:rPr>
                <w:sz w:val="18"/>
              </w:rPr>
              <w:t>Y</w:t>
            </w:r>
          </w:p>
        </w:tc>
      </w:tr>
      <w:tr w:rsidR="005A6C19" w:rsidRPr="00BD76E0" w14:paraId="1B05E7DF" w14:textId="77777777" w:rsidTr="005A6C19">
        <w:tc>
          <w:tcPr>
            <w:tcW w:w="864" w:type="dxa"/>
          </w:tcPr>
          <w:p w14:paraId="2CA6B08C" w14:textId="77777777" w:rsidR="005A6C19" w:rsidRPr="00BD76E0" w:rsidRDefault="00861256" w:rsidP="00861256">
            <w:pPr>
              <w:rPr>
                <w:sz w:val="18"/>
              </w:rPr>
            </w:pPr>
            <w:r w:rsidRPr="00BD76E0">
              <w:rPr>
                <w:sz w:val="18"/>
              </w:rPr>
              <w:t>138 - 157</w:t>
            </w:r>
          </w:p>
        </w:tc>
        <w:tc>
          <w:tcPr>
            <w:tcW w:w="1044" w:type="dxa"/>
          </w:tcPr>
          <w:p w14:paraId="11CFB843" w14:textId="77777777" w:rsidR="005A6C19" w:rsidRPr="00BD76E0" w:rsidRDefault="005A6C19" w:rsidP="005A6C19">
            <w:pPr>
              <w:jc w:val="both"/>
              <w:rPr>
                <w:sz w:val="18"/>
              </w:rPr>
            </w:pPr>
            <w:r w:rsidRPr="00BD76E0">
              <w:t>Parent_ key</w:t>
            </w:r>
          </w:p>
        </w:tc>
        <w:tc>
          <w:tcPr>
            <w:tcW w:w="1440" w:type="dxa"/>
          </w:tcPr>
          <w:p w14:paraId="68DCAE2A" w14:textId="77777777" w:rsidR="005A6C19" w:rsidRPr="00BD76E0" w:rsidRDefault="005A6C19" w:rsidP="005A6C19">
            <w:pPr>
              <w:jc w:val="both"/>
              <w:rPr>
                <w:sz w:val="18"/>
              </w:rPr>
            </w:pPr>
            <w:r w:rsidRPr="00BD76E0">
              <w:t>VarChar2 (20)</w:t>
            </w:r>
          </w:p>
        </w:tc>
        <w:tc>
          <w:tcPr>
            <w:tcW w:w="2880" w:type="dxa"/>
          </w:tcPr>
          <w:p w14:paraId="75127A90" w14:textId="77777777" w:rsidR="005A6C19" w:rsidRPr="00BD76E0" w:rsidRDefault="005A6C19" w:rsidP="005A6C19">
            <w:pPr>
              <w:jc w:val="both"/>
              <w:rPr>
                <w:sz w:val="18"/>
              </w:rPr>
            </w:pPr>
            <w:r w:rsidRPr="00BD76E0">
              <w:t>Contains the key of a parent for example a subclass entry would have the parent class here.</w:t>
            </w:r>
          </w:p>
        </w:tc>
        <w:tc>
          <w:tcPr>
            <w:tcW w:w="893" w:type="dxa"/>
          </w:tcPr>
          <w:p w14:paraId="60F4E96F" w14:textId="77777777" w:rsidR="005A6C19" w:rsidRPr="00BD76E0" w:rsidRDefault="005A6C19" w:rsidP="005A6C19">
            <w:pPr>
              <w:jc w:val="center"/>
              <w:rPr>
                <w:sz w:val="18"/>
              </w:rPr>
            </w:pPr>
            <w:r w:rsidRPr="00BD76E0">
              <w:rPr>
                <w:sz w:val="18"/>
              </w:rPr>
              <w:t>N</w:t>
            </w:r>
          </w:p>
        </w:tc>
        <w:tc>
          <w:tcPr>
            <w:tcW w:w="884" w:type="dxa"/>
          </w:tcPr>
          <w:p w14:paraId="2EAC42BC" w14:textId="77777777" w:rsidR="005A6C19" w:rsidRPr="00BD76E0" w:rsidRDefault="005A6C19" w:rsidP="005A6C19">
            <w:pPr>
              <w:jc w:val="center"/>
              <w:rPr>
                <w:sz w:val="18"/>
              </w:rPr>
            </w:pPr>
            <w:r w:rsidRPr="00BD76E0">
              <w:rPr>
                <w:sz w:val="18"/>
              </w:rPr>
              <w:t>A</w:t>
            </w:r>
          </w:p>
        </w:tc>
        <w:tc>
          <w:tcPr>
            <w:tcW w:w="884" w:type="dxa"/>
          </w:tcPr>
          <w:p w14:paraId="2188DFFE" w14:textId="77777777" w:rsidR="005A6C19" w:rsidRPr="00BD76E0" w:rsidRDefault="005A6C19" w:rsidP="005A6C19">
            <w:pPr>
              <w:jc w:val="center"/>
              <w:rPr>
                <w:sz w:val="18"/>
              </w:rPr>
            </w:pPr>
            <w:r w:rsidRPr="00BD76E0">
              <w:rPr>
                <w:sz w:val="18"/>
              </w:rPr>
              <w:t>N</w:t>
            </w:r>
          </w:p>
        </w:tc>
      </w:tr>
      <w:tr w:rsidR="005A6C19" w:rsidRPr="00BD76E0" w14:paraId="619E0C81" w14:textId="77777777" w:rsidTr="005A6C19">
        <w:tc>
          <w:tcPr>
            <w:tcW w:w="864" w:type="dxa"/>
          </w:tcPr>
          <w:p w14:paraId="4C9D0C42" w14:textId="77777777" w:rsidR="005A6C19" w:rsidRPr="00BD76E0" w:rsidRDefault="00861256" w:rsidP="00861256">
            <w:pPr>
              <w:rPr>
                <w:sz w:val="18"/>
              </w:rPr>
            </w:pPr>
            <w:r w:rsidRPr="00BD76E0">
              <w:rPr>
                <w:sz w:val="18"/>
              </w:rPr>
              <w:t>158 - 158</w:t>
            </w:r>
          </w:p>
        </w:tc>
        <w:tc>
          <w:tcPr>
            <w:tcW w:w="1044" w:type="dxa"/>
          </w:tcPr>
          <w:p w14:paraId="3FEC2D4C" w14:textId="77777777" w:rsidR="005A6C19" w:rsidRPr="00BD76E0" w:rsidRDefault="005A6C19" w:rsidP="005A6C19">
            <w:pPr>
              <w:jc w:val="both"/>
              <w:rPr>
                <w:sz w:val="18"/>
              </w:rPr>
            </w:pPr>
            <w:r w:rsidRPr="00BD76E0">
              <w:t>Parent_ type</w:t>
            </w:r>
          </w:p>
        </w:tc>
        <w:tc>
          <w:tcPr>
            <w:tcW w:w="1440" w:type="dxa"/>
          </w:tcPr>
          <w:p w14:paraId="629296F9" w14:textId="77777777" w:rsidR="005A6C19" w:rsidRPr="00BD76E0" w:rsidRDefault="005A6C19" w:rsidP="005A6C19">
            <w:pPr>
              <w:jc w:val="both"/>
              <w:rPr>
                <w:sz w:val="18"/>
              </w:rPr>
            </w:pPr>
            <w:r w:rsidRPr="00BD76E0">
              <w:t>Char(1)</w:t>
            </w:r>
          </w:p>
        </w:tc>
        <w:tc>
          <w:tcPr>
            <w:tcW w:w="2880" w:type="dxa"/>
          </w:tcPr>
          <w:p w14:paraId="2CB6AA8C" w14:textId="77777777" w:rsidR="005A6C19" w:rsidRPr="00BD76E0" w:rsidRDefault="005A6C19" w:rsidP="005A6C19">
            <w:r w:rsidRPr="00BD76E0">
              <w:t>Contains the type of the parent key as listed in the type above with the addition of the following options:</w:t>
            </w:r>
          </w:p>
          <w:p w14:paraId="76B97966" w14:textId="77777777" w:rsidR="005A6C19" w:rsidRPr="00BD76E0" w:rsidRDefault="005A6C19" w:rsidP="005A6C19">
            <w:pPr>
              <w:numPr>
                <w:ilvl w:val="0"/>
                <w:numId w:val="3"/>
              </w:numPr>
            </w:pPr>
            <w:r w:rsidRPr="00BD76E0">
              <w:t>G = Group for Alternate Department where valud keys are “WestCoast” or “EastCoast”.</w:t>
            </w:r>
          </w:p>
          <w:p w14:paraId="44733544" w14:textId="77777777" w:rsidR="005A6C19" w:rsidRPr="00BD76E0" w:rsidRDefault="005A6C19" w:rsidP="005A6C19">
            <w:pPr>
              <w:jc w:val="both"/>
              <w:rPr>
                <w:sz w:val="18"/>
              </w:rPr>
            </w:pPr>
          </w:p>
        </w:tc>
        <w:tc>
          <w:tcPr>
            <w:tcW w:w="893" w:type="dxa"/>
          </w:tcPr>
          <w:p w14:paraId="12CF4B3F" w14:textId="77777777" w:rsidR="005A6C19" w:rsidRPr="00BD76E0" w:rsidRDefault="005A6C19" w:rsidP="005A6C19">
            <w:pPr>
              <w:jc w:val="center"/>
              <w:rPr>
                <w:sz w:val="18"/>
              </w:rPr>
            </w:pPr>
            <w:r w:rsidRPr="00BD76E0">
              <w:rPr>
                <w:sz w:val="18"/>
              </w:rPr>
              <w:t>Y</w:t>
            </w:r>
          </w:p>
        </w:tc>
        <w:tc>
          <w:tcPr>
            <w:tcW w:w="884" w:type="dxa"/>
          </w:tcPr>
          <w:p w14:paraId="358665B0" w14:textId="77777777" w:rsidR="005A6C19" w:rsidRPr="00BD76E0" w:rsidRDefault="005A6C19" w:rsidP="005A6C19">
            <w:pPr>
              <w:jc w:val="center"/>
              <w:rPr>
                <w:sz w:val="18"/>
              </w:rPr>
            </w:pPr>
            <w:r w:rsidRPr="00BD76E0">
              <w:rPr>
                <w:sz w:val="18"/>
              </w:rPr>
              <w:t>A</w:t>
            </w:r>
          </w:p>
        </w:tc>
        <w:tc>
          <w:tcPr>
            <w:tcW w:w="884" w:type="dxa"/>
          </w:tcPr>
          <w:p w14:paraId="7FF7D472" w14:textId="77777777" w:rsidR="005A6C19" w:rsidRPr="00BD76E0" w:rsidRDefault="005A6C19" w:rsidP="005A6C19">
            <w:pPr>
              <w:jc w:val="center"/>
              <w:rPr>
                <w:sz w:val="18"/>
              </w:rPr>
            </w:pPr>
            <w:r w:rsidRPr="00BD76E0">
              <w:rPr>
                <w:sz w:val="18"/>
              </w:rPr>
              <w:t>N</w:t>
            </w:r>
          </w:p>
        </w:tc>
      </w:tr>
      <w:tr w:rsidR="006072BB" w:rsidRPr="00BD76E0" w14:paraId="1A831A2D" w14:textId="77777777" w:rsidTr="000D375B">
        <w:tc>
          <w:tcPr>
            <w:tcW w:w="864" w:type="dxa"/>
          </w:tcPr>
          <w:p w14:paraId="07528AB5" w14:textId="77777777" w:rsidR="006072BB" w:rsidRPr="00BD76E0" w:rsidRDefault="006072BB" w:rsidP="000D375B">
            <w:pPr>
              <w:rPr>
                <w:sz w:val="18"/>
              </w:rPr>
            </w:pPr>
            <w:r w:rsidRPr="00BD76E0">
              <w:rPr>
                <w:sz w:val="18"/>
              </w:rPr>
              <w:t>159 - 159</w:t>
            </w:r>
          </w:p>
        </w:tc>
        <w:tc>
          <w:tcPr>
            <w:tcW w:w="1044" w:type="dxa"/>
          </w:tcPr>
          <w:p w14:paraId="049FED11" w14:textId="77777777" w:rsidR="006072BB" w:rsidRPr="00BD76E0" w:rsidRDefault="006072BB" w:rsidP="000D375B">
            <w:pPr>
              <w:jc w:val="both"/>
              <w:rPr>
                <w:sz w:val="18"/>
              </w:rPr>
            </w:pPr>
            <w:r w:rsidRPr="00BD76E0">
              <w:t>Owner_ lock</w:t>
            </w:r>
          </w:p>
        </w:tc>
        <w:tc>
          <w:tcPr>
            <w:tcW w:w="1440" w:type="dxa"/>
          </w:tcPr>
          <w:p w14:paraId="06565835" w14:textId="77777777" w:rsidR="006072BB" w:rsidRPr="00BD76E0" w:rsidRDefault="006072BB" w:rsidP="000D375B">
            <w:pPr>
              <w:jc w:val="both"/>
              <w:rPr>
                <w:sz w:val="18"/>
              </w:rPr>
            </w:pPr>
            <w:r w:rsidRPr="00BD76E0">
              <w:t>Char(1)</w:t>
            </w:r>
          </w:p>
        </w:tc>
        <w:tc>
          <w:tcPr>
            <w:tcW w:w="2880" w:type="dxa"/>
          </w:tcPr>
          <w:p w14:paraId="3982911E" w14:textId="77777777" w:rsidR="006072BB" w:rsidRPr="00BD76E0" w:rsidRDefault="006072BB" w:rsidP="000D375B">
            <w:pPr>
              <w:jc w:val="both"/>
              <w:rPr>
                <w:sz w:val="18"/>
              </w:rPr>
            </w:pPr>
            <w:r w:rsidRPr="00BD76E0">
              <w:t>Flag set to allow override of refresh for certain items – in general, this value should be a “G” for general use.  Other values at publishing are reserved for RTP internal use.</w:t>
            </w:r>
          </w:p>
        </w:tc>
        <w:tc>
          <w:tcPr>
            <w:tcW w:w="893" w:type="dxa"/>
          </w:tcPr>
          <w:p w14:paraId="6105F7A6" w14:textId="77777777" w:rsidR="006072BB" w:rsidRPr="00BD76E0" w:rsidRDefault="006072BB" w:rsidP="000D375B">
            <w:pPr>
              <w:jc w:val="center"/>
              <w:rPr>
                <w:sz w:val="18"/>
              </w:rPr>
            </w:pPr>
            <w:r w:rsidRPr="00BD76E0">
              <w:rPr>
                <w:sz w:val="18"/>
              </w:rPr>
              <w:t>N</w:t>
            </w:r>
          </w:p>
        </w:tc>
        <w:tc>
          <w:tcPr>
            <w:tcW w:w="884" w:type="dxa"/>
          </w:tcPr>
          <w:p w14:paraId="3CFA8DA5" w14:textId="77777777" w:rsidR="006072BB" w:rsidRPr="00BD76E0" w:rsidRDefault="006072BB" w:rsidP="000D375B">
            <w:pPr>
              <w:jc w:val="center"/>
              <w:rPr>
                <w:sz w:val="18"/>
              </w:rPr>
            </w:pPr>
            <w:r w:rsidRPr="00BD76E0">
              <w:rPr>
                <w:sz w:val="18"/>
              </w:rPr>
              <w:t>A</w:t>
            </w:r>
          </w:p>
        </w:tc>
        <w:tc>
          <w:tcPr>
            <w:tcW w:w="884" w:type="dxa"/>
          </w:tcPr>
          <w:p w14:paraId="7318D3D2" w14:textId="77777777" w:rsidR="006072BB" w:rsidRPr="00BD76E0" w:rsidRDefault="006072BB" w:rsidP="000D375B">
            <w:pPr>
              <w:jc w:val="center"/>
              <w:rPr>
                <w:sz w:val="18"/>
              </w:rPr>
            </w:pPr>
            <w:r w:rsidRPr="00BD76E0">
              <w:rPr>
                <w:sz w:val="18"/>
              </w:rPr>
              <w:t>Y</w:t>
            </w:r>
          </w:p>
        </w:tc>
      </w:tr>
      <w:tr w:rsidR="006072BB" w:rsidRPr="00BD76E0" w14:paraId="0FCEAF52" w14:textId="77777777" w:rsidTr="005A6C19">
        <w:tc>
          <w:tcPr>
            <w:tcW w:w="864" w:type="dxa"/>
          </w:tcPr>
          <w:p w14:paraId="328FDFA1" w14:textId="77777777" w:rsidR="006072BB" w:rsidRPr="00BD76E0" w:rsidRDefault="006072BB" w:rsidP="00861256">
            <w:pPr>
              <w:rPr>
                <w:sz w:val="18"/>
              </w:rPr>
            </w:pPr>
            <w:r w:rsidRPr="00BD76E0">
              <w:rPr>
                <w:sz w:val="18"/>
              </w:rPr>
              <w:t>160 – 171</w:t>
            </w:r>
          </w:p>
        </w:tc>
        <w:tc>
          <w:tcPr>
            <w:tcW w:w="1044" w:type="dxa"/>
          </w:tcPr>
          <w:p w14:paraId="5482EE91" w14:textId="77777777" w:rsidR="006072BB" w:rsidRPr="00BD76E0" w:rsidRDefault="006072BB" w:rsidP="005A6C19">
            <w:pPr>
              <w:jc w:val="both"/>
            </w:pPr>
            <w:r w:rsidRPr="00BD76E0">
              <w:t>Line Number</w:t>
            </w:r>
          </w:p>
        </w:tc>
        <w:tc>
          <w:tcPr>
            <w:tcW w:w="1440" w:type="dxa"/>
          </w:tcPr>
          <w:p w14:paraId="3E070AAA" w14:textId="77777777" w:rsidR="006072BB" w:rsidRPr="00BD76E0" w:rsidRDefault="006072BB" w:rsidP="005A6C19">
            <w:pPr>
              <w:jc w:val="both"/>
            </w:pPr>
            <w:r w:rsidRPr="00BD76E0">
              <w:t>Numeric</w:t>
            </w:r>
          </w:p>
          <w:p w14:paraId="2F30FB5E" w14:textId="77777777" w:rsidR="006072BB" w:rsidRPr="00BD76E0" w:rsidRDefault="006072BB" w:rsidP="005A6C19">
            <w:pPr>
              <w:jc w:val="both"/>
            </w:pPr>
            <w:r w:rsidRPr="00BD76E0">
              <w:t>999999999999</w:t>
            </w:r>
          </w:p>
        </w:tc>
        <w:tc>
          <w:tcPr>
            <w:tcW w:w="2880" w:type="dxa"/>
          </w:tcPr>
          <w:p w14:paraId="0528164D" w14:textId="77777777" w:rsidR="006072BB" w:rsidRPr="00BD76E0" w:rsidRDefault="006072BB" w:rsidP="005A6C19">
            <w:pPr>
              <w:jc w:val="both"/>
            </w:pPr>
            <w:r w:rsidRPr="00BD76E0">
              <w:t>Contains the line number from the original source file that created this entry.</w:t>
            </w:r>
          </w:p>
        </w:tc>
        <w:tc>
          <w:tcPr>
            <w:tcW w:w="893" w:type="dxa"/>
          </w:tcPr>
          <w:p w14:paraId="6DEC3095" w14:textId="77777777" w:rsidR="006072BB" w:rsidRPr="00BD76E0" w:rsidRDefault="006072BB" w:rsidP="000D375B">
            <w:pPr>
              <w:jc w:val="center"/>
              <w:rPr>
                <w:sz w:val="18"/>
              </w:rPr>
            </w:pPr>
            <w:r w:rsidRPr="00BD76E0">
              <w:rPr>
                <w:sz w:val="18"/>
              </w:rPr>
              <w:t>N</w:t>
            </w:r>
          </w:p>
        </w:tc>
        <w:tc>
          <w:tcPr>
            <w:tcW w:w="884" w:type="dxa"/>
          </w:tcPr>
          <w:p w14:paraId="1910AF34" w14:textId="77777777" w:rsidR="006072BB" w:rsidRPr="00BD76E0" w:rsidRDefault="006072BB" w:rsidP="000D375B">
            <w:pPr>
              <w:jc w:val="center"/>
              <w:rPr>
                <w:sz w:val="18"/>
              </w:rPr>
            </w:pPr>
            <w:r w:rsidRPr="00BD76E0">
              <w:rPr>
                <w:sz w:val="18"/>
              </w:rPr>
              <w:t>A</w:t>
            </w:r>
          </w:p>
        </w:tc>
        <w:tc>
          <w:tcPr>
            <w:tcW w:w="884" w:type="dxa"/>
          </w:tcPr>
          <w:p w14:paraId="301E2719" w14:textId="77777777" w:rsidR="006072BB" w:rsidRPr="00BD76E0" w:rsidRDefault="006072BB" w:rsidP="000D375B">
            <w:pPr>
              <w:jc w:val="center"/>
              <w:rPr>
                <w:sz w:val="18"/>
              </w:rPr>
            </w:pPr>
            <w:r w:rsidRPr="00BD76E0">
              <w:rPr>
                <w:sz w:val="18"/>
              </w:rPr>
              <w:t>Y</w:t>
            </w:r>
          </w:p>
        </w:tc>
      </w:tr>
    </w:tbl>
    <w:p w14:paraId="072889FA" w14:textId="77777777" w:rsidR="00575C11" w:rsidRPr="00BD76E0" w:rsidRDefault="00575C11" w:rsidP="00575C11"/>
    <w:p w14:paraId="3941DD3D" w14:textId="77777777" w:rsidR="00575C11" w:rsidRPr="00BD76E0" w:rsidRDefault="00575C11" w:rsidP="00575C11">
      <w:pPr>
        <w:pStyle w:val="Heading4"/>
      </w:pPr>
      <w:bookmarkStart w:id="109" w:name="_Toc319666154"/>
      <w:r w:rsidRPr="00BD76E0">
        <w:t>Validation List (VLL)</w:t>
      </w:r>
      <w:bookmarkEnd w:id="109"/>
    </w:p>
    <w:p w14:paraId="2ED14773" w14:textId="77777777" w:rsidR="00575C11" w:rsidRPr="00BD76E0" w:rsidRDefault="00575C11" w:rsidP="00575C11">
      <w:pPr>
        <w:jc w:val="both"/>
      </w:pPr>
      <w:r w:rsidRPr="00BD76E0">
        <w:t>The</w:t>
      </w:r>
      <w:r w:rsidRPr="00BD76E0">
        <w:rPr>
          <w:i/>
        </w:rPr>
        <w:t xml:space="preserve"> Validation List (VLL) </w:t>
      </w:r>
      <w:r w:rsidRPr="00BD76E0">
        <w:t>transaction is used to post out the current validation information to downstream systems as required.  Although available for all validation data, at present RTP only unloads Issue Numbers, Material Numbers, and Distribution Channel values on a nightly basis.</w:t>
      </w:r>
    </w:p>
    <w:p w14:paraId="2DAEDBE6" w14:textId="77777777" w:rsidR="00575C11" w:rsidRPr="00BD76E0" w:rsidRDefault="00575C11" w:rsidP="00575C11">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575C11" w:rsidRPr="00BD76E0" w14:paraId="709CCA87" w14:textId="77777777" w:rsidTr="009B6506">
        <w:tc>
          <w:tcPr>
            <w:tcW w:w="864" w:type="dxa"/>
            <w:shd w:val="clear" w:color="auto" w:fill="0000FF"/>
          </w:tcPr>
          <w:p w14:paraId="2836C738" w14:textId="77777777" w:rsidR="00575C11" w:rsidRPr="00BD76E0" w:rsidRDefault="00575C11" w:rsidP="009B6506">
            <w:pPr>
              <w:keepNext/>
              <w:keepLines/>
              <w:jc w:val="both"/>
              <w:rPr>
                <w:color w:val="FFFFFF"/>
                <w:sz w:val="18"/>
              </w:rPr>
            </w:pPr>
            <w:r w:rsidRPr="00BD76E0">
              <w:rPr>
                <w:color w:val="FFFFFF"/>
                <w:sz w:val="18"/>
              </w:rPr>
              <w:t>Byte Position</w:t>
            </w:r>
          </w:p>
        </w:tc>
        <w:tc>
          <w:tcPr>
            <w:tcW w:w="1044" w:type="dxa"/>
            <w:shd w:val="clear" w:color="auto" w:fill="0000FF"/>
          </w:tcPr>
          <w:p w14:paraId="58857FD1" w14:textId="77777777" w:rsidR="00575C11" w:rsidRPr="00BD76E0" w:rsidRDefault="00575C11" w:rsidP="009B6506">
            <w:pPr>
              <w:keepNext/>
              <w:keepLines/>
              <w:jc w:val="both"/>
              <w:rPr>
                <w:color w:val="FFFFFF"/>
                <w:sz w:val="18"/>
              </w:rPr>
            </w:pPr>
            <w:r w:rsidRPr="00BD76E0">
              <w:rPr>
                <w:color w:val="FFFFFF"/>
                <w:sz w:val="18"/>
              </w:rPr>
              <w:t>Data Type</w:t>
            </w:r>
          </w:p>
        </w:tc>
        <w:tc>
          <w:tcPr>
            <w:tcW w:w="1440" w:type="dxa"/>
            <w:shd w:val="clear" w:color="auto" w:fill="0000FF"/>
          </w:tcPr>
          <w:p w14:paraId="148551EA" w14:textId="77777777" w:rsidR="00575C11" w:rsidRPr="00BD76E0" w:rsidRDefault="00575C11" w:rsidP="009B6506">
            <w:pPr>
              <w:keepNext/>
              <w:keepLines/>
              <w:jc w:val="both"/>
              <w:rPr>
                <w:color w:val="FFFFFF"/>
                <w:sz w:val="18"/>
              </w:rPr>
            </w:pPr>
            <w:r w:rsidRPr="00BD76E0">
              <w:rPr>
                <w:color w:val="FFFFFF"/>
                <w:sz w:val="18"/>
              </w:rPr>
              <w:t>Name</w:t>
            </w:r>
          </w:p>
        </w:tc>
        <w:tc>
          <w:tcPr>
            <w:tcW w:w="2880" w:type="dxa"/>
            <w:shd w:val="clear" w:color="auto" w:fill="0000FF"/>
          </w:tcPr>
          <w:p w14:paraId="59A44171" w14:textId="77777777" w:rsidR="00575C11" w:rsidRPr="00BD76E0" w:rsidRDefault="00575C11" w:rsidP="009B6506">
            <w:pPr>
              <w:keepNext/>
              <w:keepLines/>
              <w:jc w:val="both"/>
              <w:rPr>
                <w:color w:val="FFFFFF"/>
                <w:sz w:val="18"/>
              </w:rPr>
            </w:pPr>
            <w:r w:rsidRPr="00BD76E0">
              <w:rPr>
                <w:color w:val="FFFFFF"/>
                <w:sz w:val="18"/>
              </w:rPr>
              <w:t>Description</w:t>
            </w:r>
          </w:p>
        </w:tc>
        <w:tc>
          <w:tcPr>
            <w:tcW w:w="893" w:type="dxa"/>
            <w:shd w:val="clear" w:color="auto" w:fill="0000FF"/>
          </w:tcPr>
          <w:p w14:paraId="0D6F782D" w14:textId="77777777" w:rsidR="00575C11" w:rsidRPr="00BD76E0" w:rsidRDefault="00575C11" w:rsidP="009B6506">
            <w:pPr>
              <w:keepNext/>
              <w:keepLines/>
              <w:rPr>
                <w:color w:val="FFFFFF"/>
                <w:sz w:val="18"/>
              </w:rPr>
            </w:pPr>
            <w:r w:rsidRPr="00BD76E0">
              <w:rPr>
                <w:color w:val="FFFFFF"/>
                <w:sz w:val="18"/>
              </w:rPr>
              <w:t>Case Sensitive</w:t>
            </w:r>
          </w:p>
        </w:tc>
        <w:tc>
          <w:tcPr>
            <w:tcW w:w="884" w:type="dxa"/>
            <w:shd w:val="clear" w:color="auto" w:fill="0000FF"/>
          </w:tcPr>
          <w:p w14:paraId="08620DF3" w14:textId="77777777" w:rsidR="00575C11" w:rsidRPr="00BD76E0" w:rsidRDefault="00575C11" w:rsidP="009B6506">
            <w:pPr>
              <w:keepNext/>
              <w:keepLines/>
              <w:rPr>
                <w:color w:val="FFFFFF"/>
                <w:sz w:val="18"/>
              </w:rPr>
            </w:pPr>
            <w:r w:rsidRPr="00BD76E0">
              <w:rPr>
                <w:color w:val="FFFFFF"/>
                <w:sz w:val="18"/>
              </w:rPr>
              <w:t>Data Required</w:t>
            </w:r>
          </w:p>
        </w:tc>
        <w:tc>
          <w:tcPr>
            <w:tcW w:w="884" w:type="dxa"/>
            <w:shd w:val="clear" w:color="auto" w:fill="0000FF"/>
          </w:tcPr>
          <w:p w14:paraId="34BDCE36" w14:textId="77777777" w:rsidR="00575C11" w:rsidRPr="00BD76E0" w:rsidRDefault="00575C11" w:rsidP="009B6506">
            <w:pPr>
              <w:keepNext/>
              <w:keepLines/>
              <w:rPr>
                <w:color w:val="FFFFFF"/>
                <w:sz w:val="18"/>
              </w:rPr>
            </w:pPr>
            <w:r w:rsidRPr="00BD76E0">
              <w:rPr>
                <w:color w:val="FFFFFF"/>
                <w:sz w:val="18"/>
              </w:rPr>
              <w:t>Field Required</w:t>
            </w:r>
          </w:p>
        </w:tc>
      </w:tr>
      <w:tr w:rsidR="00575C11" w:rsidRPr="00BD76E0" w14:paraId="70DDCB12" w14:textId="77777777" w:rsidTr="009B6506">
        <w:tc>
          <w:tcPr>
            <w:tcW w:w="864" w:type="dxa"/>
          </w:tcPr>
          <w:p w14:paraId="4A127FE0" w14:textId="77777777" w:rsidR="00575C11" w:rsidRPr="00BD76E0" w:rsidRDefault="00575C11" w:rsidP="009B6506">
            <w:pPr>
              <w:keepNext/>
              <w:keepLines/>
              <w:jc w:val="both"/>
              <w:rPr>
                <w:sz w:val="18"/>
              </w:rPr>
            </w:pPr>
            <w:r w:rsidRPr="00BD76E0">
              <w:rPr>
                <w:sz w:val="18"/>
              </w:rPr>
              <w:t>0 – 9</w:t>
            </w:r>
          </w:p>
        </w:tc>
        <w:tc>
          <w:tcPr>
            <w:tcW w:w="1044" w:type="dxa"/>
          </w:tcPr>
          <w:p w14:paraId="42C07E54" w14:textId="77777777" w:rsidR="00575C11" w:rsidRPr="00BD76E0" w:rsidRDefault="00575C11" w:rsidP="009B6506">
            <w:pPr>
              <w:keepNext/>
              <w:keepLines/>
              <w:jc w:val="both"/>
              <w:rPr>
                <w:sz w:val="18"/>
              </w:rPr>
            </w:pPr>
            <w:r w:rsidRPr="00BD76E0">
              <w:rPr>
                <w:sz w:val="18"/>
              </w:rPr>
              <w:t>Char(10)</w:t>
            </w:r>
          </w:p>
        </w:tc>
        <w:tc>
          <w:tcPr>
            <w:tcW w:w="1440" w:type="dxa"/>
          </w:tcPr>
          <w:p w14:paraId="6DBB4111" w14:textId="77777777" w:rsidR="00575C11" w:rsidRPr="00BD76E0" w:rsidRDefault="00575C11" w:rsidP="009B6506">
            <w:pPr>
              <w:keepNext/>
              <w:keepLines/>
              <w:jc w:val="both"/>
              <w:rPr>
                <w:sz w:val="18"/>
              </w:rPr>
            </w:pPr>
            <w:r w:rsidRPr="00BD76E0">
              <w:rPr>
                <w:sz w:val="18"/>
              </w:rPr>
              <w:t>Base Sequence</w:t>
            </w:r>
          </w:p>
        </w:tc>
        <w:tc>
          <w:tcPr>
            <w:tcW w:w="2880" w:type="dxa"/>
          </w:tcPr>
          <w:p w14:paraId="43BC203D" w14:textId="77777777" w:rsidR="00575C11" w:rsidRPr="00BD76E0" w:rsidRDefault="00575C11" w:rsidP="00840152">
            <w:pPr>
              <w:keepNext/>
              <w:keepLines/>
              <w:jc w:val="both"/>
              <w:rPr>
                <w:sz w:val="18"/>
              </w:rPr>
            </w:pPr>
            <w:r w:rsidRPr="00BD76E0">
              <w:rPr>
                <w:sz w:val="18"/>
              </w:rPr>
              <w:t>Fixed Value “@VLL????</w:t>
            </w:r>
            <w:r w:rsidR="005A4C6B">
              <w:rPr>
                <w:sz w:val="18"/>
              </w:rPr>
              <w:t>11”</w:t>
            </w:r>
            <w:r w:rsidRPr="00BD76E0">
              <w:rPr>
                <w:sz w:val="18"/>
              </w:rPr>
              <w:t>.</w:t>
            </w:r>
          </w:p>
        </w:tc>
        <w:tc>
          <w:tcPr>
            <w:tcW w:w="893" w:type="dxa"/>
          </w:tcPr>
          <w:p w14:paraId="232D8FC4" w14:textId="77777777" w:rsidR="00575C11" w:rsidRPr="00BD76E0" w:rsidRDefault="00575C11" w:rsidP="009B6506">
            <w:pPr>
              <w:keepNext/>
              <w:keepLines/>
              <w:jc w:val="center"/>
              <w:rPr>
                <w:sz w:val="18"/>
              </w:rPr>
            </w:pPr>
            <w:r w:rsidRPr="00BD76E0">
              <w:rPr>
                <w:sz w:val="18"/>
              </w:rPr>
              <w:t>Y</w:t>
            </w:r>
          </w:p>
        </w:tc>
        <w:tc>
          <w:tcPr>
            <w:tcW w:w="884" w:type="dxa"/>
          </w:tcPr>
          <w:p w14:paraId="25F1103F" w14:textId="77777777" w:rsidR="00575C11" w:rsidRPr="00BD76E0" w:rsidRDefault="00575C11" w:rsidP="009B6506">
            <w:pPr>
              <w:keepNext/>
              <w:keepLines/>
              <w:jc w:val="center"/>
              <w:rPr>
                <w:sz w:val="18"/>
              </w:rPr>
            </w:pPr>
            <w:r w:rsidRPr="00BD76E0">
              <w:rPr>
                <w:sz w:val="18"/>
              </w:rPr>
              <w:t>A</w:t>
            </w:r>
          </w:p>
        </w:tc>
        <w:tc>
          <w:tcPr>
            <w:tcW w:w="884" w:type="dxa"/>
          </w:tcPr>
          <w:p w14:paraId="2C0903A6" w14:textId="77777777" w:rsidR="00575C11" w:rsidRPr="00BD76E0" w:rsidRDefault="00575C11" w:rsidP="009B6506">
            <w:pPr>
              <w:keepNext/>
              <w:keepLines/>
              <w:jc w:val="center"/>
              <w:rPr>
                <w:sz w:val="18"/>
              </w:rPr>
            </w:pPr>
            <w:r w:rsidRPr="00BD76E0">
              <w:rPr>
                <w:sz w:val="18"/>
              </w:rPr>
              <w:t>Y</w:t>
            </w:r>
          </w:p>
        </w:tc>
      </w:tr>
      <w:tr w:rsidR="00575C11" w:rsidRPr="00BD76E0" w14:paraId="088F8F3A" w14:textId="77777777" w:rsidTr="009B6506">
        <w:tc>
          <w:tcPr>
            <w:tcW w:w="864" w:type="dxa"/>
          </w:tcPr>
          <w:p w14:paraId="07C47498" w14:textId="77777777" w:rsidR="00575C11" w:rsidRPr="00BD76E0" w:rsidRDefault="00575C11" w:rsidP="009B6506">
            <w:pPr>
              <w:keepNext/>
              <w:keepLines/>
              <w:jc w:val="both"/>
              <w:rPr>
                <w:sz w:val="18"/>
              </w:rPr>
            </w:pPr>
            <w:r w:rsidRPr="00BD76E0">
              <w:rPr>
                <w:sz w:val="18"/>
              </w:rPr>
              <w:t>10 – 17</w:t>
            </w:r>
          </w:p>
        </w:tc>
        <w:tc>
          <w:tcPr>
            <w:tcW w:w="1044" w:type="dxa"/>
          </w:tcPr>
          <w:p w14:paraId="16B992DC" w14:textId="77777777" w:rsidR="00575C11" w:rsidRPr="00BD76E0" w:rsidRDefault="00575C11" w:rsidP="009B6506">
            <w:pPr>
              <w:keepNext/>
              <w:keepLines/>
              <w:jc w:val="both"/>
              <w:rPr>
                <w:sz w:val="18"/>
              </w:rPr>
            </w:pPr>
            <w:r w:rsidRPr="00BD76E0">
              <w:rPr>
                <w:sz w:val="18"/>
              </w:rPr>
              <w:t>Date</w:t>
            </w:r>
          </w:p>
        </w:tc>
        <w:tc>
          <w:tcPr>
            <w:tcW w:w="1440" w:type="dxa"/>
          </w:tcPr>
          <w:p w14:paraId="6843B8C4" w14:textId="77777777" w:rsidR="00575C11" w:rsidRPr="00BD76E0" w:rsidRDefault="00575C11" w:rsidP="009B6506">
            <w:pPr>
              <w:keepNext/>
              <w:keepLines/>
              <w:jc w:val="both"/>
              <w:rPr>
                <w:sz w:val="18"/>
              </w:rPr>
            </w:pPr>
            <w:r w:rsidRPr="00BD76E0">
              <w:rPr>
                <w:sz w:val="18"/>
              </w:rPr>
              <w:t>Business Date</w:t>
            </w:r>
          </w:p>
        </w:tc>
        <w:tc>
          <w:tcPr>
            <w:tcW w:w="2880" w:type="dxa"/>
          </w:tcPr>
          <w:p w14:paraId="091435E9" w14:textId="77777777" w:rsidR="00575C11" w:rsidRPr="00BD76E0" w:rsidRDefault="00575C11" w:rsidP="009B6506">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764E50A" w14:textId="77777777" w:rsidR="00575C11" w:rsidRPr="00BD76E0" w:rsidRDefault="00575C11" w:rsidP="009B6506">
            <w:pPr>
              <w:keepNext/>
              <w:keepLines/>
              <w:jc w:val="center"/>
              <w:rPr>
                <w:sz w:val="18"/>
              </w:rPr>
            </w:pPr>
            <w:r w:rsidRPr="00BD76E0">
              <w:rPr>
                <w:sz w:val="18"/>
              </w:rPr>
              <w:t>N</w:t>
            </w:r>
          </w:p>
        </w:tc>
        <w:tc>
          <w:tcPr>
            <w:tcW w:w="884" w:type="dxa"/>
          </w:tcPr>
          <w:p w14:paraId="24B38FB8" w14:textId="77777777" w:rsidR="00575C11" w:rsidRPr="00BD76E0" w:rsidRDefault="00575C11" w:rsidP="009B6506">
            <w:pPr>
              <w:keepNext/>
              <w:keepLines/>
              <w:jc w:val="center"/>
              <w:rPr>
                <w:sz w:val="18"/>
              </w:rPr>
            </w:pPr>
            <w:r w:rsidRPr="00BD76E0">
              <w:rPr>
                <w:sz w:val="18"/>
              </w:rPr>
              <w:t>A</w:t>
            </w:r>
          </w:p>
        </w:tc>
        <w:tc>
          <w:tcPr>
            <w:tcW w:w="884" w:type="dxa"/>
          </w:tcPr>
          <w:p w14:paraId="179D4C94" w14:textId="77777777" w:rsidR="00575C11" w:rsidRPr="00BD76E0" w:rsidRDefault="00575C11" w:rsidP="009B6506">
            <w:pPr>
              <w:keepNext/>
              <w:keepLines/>
              <w:jc w:val="center"/>
              <w:rPr>
                <w:sz w:val="18"/>
              </w:rPr>
            </w:pPr>
            <w:r w:rsidRPr="00BD76E0">
              <w:rPr>
                <w:sz w:val="18"/>
              </w:rPr>
              <w:t>Y</w:t>
            </w:r>
          </w:p>
        </w:tc>
      </w:tr>
      <w:tr w:rsidR="00575C11" w:rsidRPr="00BD76E0" w14:paraId="459A47E5" w14:textId="77777777" w:rsidTr="009B6506">
        <w:tc>
          <w:tcPr>
            <w:tcW w:w="864" w:type="dxa"/>
          </w:tcPr>
          <w:p w14:paraId="06766629" w14:textId="77777777" w:rsidR="00575C11" w:rsidRPr="00BD76E0" w:rsidRDefault="00575C11" w:rsidP="009B6506">
            <w:pPr>
              <w:jc w:val="both"/>
              <w:rPr>
                <w:sz w:val="18"/>
              </w:rPr>
            </w:pPr>
            <w:r w:rsidRPr="00BD76E0">
              <w:rPr>
                <w:sz w:val="18"/>
              </w:rPr>
              <w:t>18 – 22</w:t>
            </w:r>
          </w:p>
        </w:tc>
        <w:tc>
          <w:tcPr>
            <w:tcW w:w="1044" w:type="dxa"/>
          </w:tcPr>
          <w:p w14:paraId="0739EE51" w14:textId="77777777" w:rsidR="00575C11" w:rsidRPr="00BD76E0" w:rsidRDefault="00575C11" w:rsidP="009B6506">
            <w:pPr>
              <w:jc w:val="both"/>
              <w:rPr>
                <w:sz w:val="18"/>
              </w:rPr>
            </w:pPr>
            <w:r w:rsidRPr="00BD76E0">
              <w:rPr>
                <w:sz w:val="18"/>
              </w:rPr>
              <w:t>Char(5)</w:t>
            </w:r>
          </w:p>
        </w:tc>
        <w:tc>
          <w:tcPr>
            <w:tcW w:w="1440" w:type="dxa"/>
          </w:tcPr>
          <w:p w14:paraId="54784E79" w14:textId="77777777" w:rsidR="00575C11" w:rsidRPr="00BD76E0" w:rsidRDefault="00575C11" w:rsidP="009B6506">
            <w:pPr>
              <w:jc w:val="both"/>
              <w:rPr>
                <w:sz w:val="18"/>
              </w:rPr>
            </w:pPr>
            <w:r w:rsidRPr="00BD76E0">
              <w:rPr>
                <w:sz w:val="18"/>
              </w:rPr>
              <w:t>Store Number</w:t>
            </w:r>
          </w:p>
        </w:tc>
        <w:tc>
          <w:tcPr>
            <w:tcW w:w="2880" w:type="dxa"/>
          </w:tcPr>
          <w:p w14:paraId="266768E0" w14:textId="77777777" w:rsidR="00575C11" w:rsidRPr="00BD76E0" w:rsidRDefault="00575C11" w:rsidP="009B6506">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82F28F2" w14:textId="77777777" w:rsidR="00575C11" w:rsidRPr="00BD76E0" w:rsidRDefault="00575C11" w:rsidP="009B6506">
            <w:pPr>
              <w:jc w:val="center"/>
              <w:rPr>
                <w:sz w:val="18"/>
              </w:rPr>
            </w:pPr>
            <w:r w:rsidRPr="00BD76E0">
              <w:rPr>
                <w:sz w:val="18"/>
              </w:rPr>
              <w:t>N</w:t>
            </w:r>
          </w:p>
        </w:tc>
        <w:tc>
          <w:tcPr>
            <w:tcW w:w="884" w:type="dxa"/>
          </w:tcPr>
          <w:p w14:paraId="7442C85E" w14:textId="77777777" w:rsidR="00575C11" w:rsidRPr="00BD76E0" w:rsidRDefault="00575C11" w:rsidP="009B6506">
            <w:pPr>
              <w:jc w:val="center"/>
              <w:rPr>
                <w:sz w:val="18"/>
              </w:rPr>
            </w:pPr>
            <w:r w:rsidRPr="00BD76E0">
              <w:rPr>
                <w:sz w:val="18"/>
              </w:rPr>
              <w:t>A</w:t>
            </w:r>
          </w:p>
        </w:tc>
        <w:tc>
          <w:tcPr>
            <w:tcW w:w="884" w:type="dxa"/>
          </w:tcPr>
          <w:p w14:paraId="410DB309" w14:textId="77777777" w:rsidR="00575C11" w:rsidRPr="00BD76E0" w:rsidRDefault="00575C11" w:rsidP="009B6506">
            <w:pPr>
              <w:jc w:val="center"/>
              <w:rPr>
                <w:sz w:val="18"/>
              </w:rPr>
            </w:pPr>
            <w:r w:rsidRPr="00BD76E0">
              <w:rPr>
                <w:sz w:val="18"/>
              </w:rPr>
              <w:t>Y</w:t>
            </w:r>
          </w:p>
        </w:tc>
      </w:tr>
      <w:tr w:rsidR="00575C11" w:rsidRPr="00BD76E0" w14:paraId="45FE921B" w14:textId="77777777" w:rsidTr="009B6506">
        <w:tc>
          <w:tcPr>
            <w:tcW w:w="864" w:type="dxa"/>
          </w:tcPr>
          <w:p w14:paraId="4AC4FE0C" w14:textId="77777777" w:rsidR="00575C11" w:rsidRPr="00BD76E0" w:rsidRDefault="00575C11" w:rsidP="009B6506">
            <w:pPr>
              <w:jc w:val="both"/>
              <w:rPr>
                <w:sz w:val="18"/>
              </w:rPr>
            </w:pPr>
            <w:r w:rsidRPr="00BD76E0">
              <w:rPr>
                <w:sz w:val="18"/>
              </w:rPr>
              <w:t>23 – 26</w:t>
            </w:r>
          </w:p>
        </w:tc>
        <w:tc>
          <w:tcPr>
            <w:tcW w:w="1044" w:type="dxa"/>
          </w:tcPr>
          <w:p w14:paraId="0252F4BF" w14:textId="77777777" w:rsidR="00575C11" w:rsidRPr="00BD76E0" w:rsidRDefault="00575C11" w:rsidP="009B6506">
            <w:pPr>
              <w:jc w:val="both"/>
              <w:rPr>
                <w:sz w:val="18"/>
              </w:rPr>
            </w:pPr>
            <w:r w:rsidRPr="00BD76E0">
              <w:rPr>
                <w:sz w:val="18"/>
              </w:rPr>
              <w:t>Numeric</w:t>
            </w:r>
          </w:p>
          <w:p w14:paraId="4383E375" w14:textId="77777777" w:rsidR="00575C11" w:rsidRPr="00BD76E0" w:rsidRDefault="00575C11" w:rsidP="009B6506">
            <w:pPr>
              <w:jc w:val="both"/>
              <w:rPr>
                <w:sz w:val="18"/>
              </w:rPr>
            </w:pPr>
            <w:r w:rsidRPr="00BD76E0">
              <w:rPr>
                <w:sz w:val="18"/>
              </w:rPr>
              <w:t>9999</w:t>
            </w:r>
          </w:p>
        </w:tc>
        <w:tc>
          <w:tcPr>
            <w:tcW w:w="1440" w:type="dxa"/>
          </w:tcPr>
          <w:p w14:paraId="35B9CF75" w14:textId="77777777" w:rsidR="00575C11" w:rsidRPr="00BD76E0" w:rsidRDefault="00575C11" w:rsidP="009B6506">
            <w:pPr>
              <w:jc w:val="both"/>
              <w:rPr>
                <w:sz w:val="18"/>
              </w:rPr>
            </w:pPr>
            <w:r w:rsidRPr="00BD76E0">
              <w:rPr>
                <w:sz w:val="18"/>
              </w:rPr>
              <w:t>Terminal ID</w:t>
            </w:r>
          </w:p>
        </w:tc>
        <w:tc>
          <w:tcPr>
            <w:tcW w:w="2880" w:type="dxa"/>
          </w:tcPr>
          <w:p w14:paraId="34587EB7" w14:textId="77777777" w:rsidR="00575C11" w:rsidRPr="00BD76E0" w:rsidRDefault="00575C11" w:rsidP="009B6506">
            <w:pPr>
              <w:jc w:val="both"/>
              <w:rPr>
                <w:sz w:val="18"/>
              </w:rPr>
            </w:pPr>
            <w:r w:rsidRPr="00BD76E0">
              <w:rPr>
                <w:sz w:val="18"/>
              </w:rPr>
              <w:t>A numeric value that uniquely identifies the physical terminal at a location used to capture this data.</w:t>
            </w:r>
          </w:p>
        </w:tc>
        <w:tc>
          <w:tcPr>
            <w:tcW w:w="893" w:type="dxa"/>
          </w:tcPr>
          <w:p w14:paraId="420209B2" w14:textId="77777777" w:rsidR="00575C11" w:rsidRPr="00BD76E0" w:rsidRDefault="00575C11" w:rsidP="009B6506">
            <w:pPr>
              <w:jc w:val="center"/>
              <w:rPr>
                <w:sz w:val="18"/>
              </w:rPr>
            </w:pPr>
            <w:r w:rsidRPr="00BD76E0">
              <w:rPr>
                <w:sz w:val="18"/>
              </w:rPr>
              <w:t>N</w:t>
            </w:r>
          </w:p>
        </w:tc>
        <w:tc>
          <w:tcPr>
            <w:tcW w:w="884" w:type="dxa"/>
          </w:tcPr>
          <w:p w14:paraId="633ADBFC" w14:textId="77777777" w:rsidR="00575C11" w:rsidRPr="00BD76E0" w:rsidRDefault="00575C11" w:rsidP="009B6506">
            <w:pPr>
              <w:jc w:val="center"/>
              <w:rPr>
                <w:sz w:val="18"/>
              </w:rPr>
            </w:pPr>
            <w:r w:rsidRPr="00BD76E0">
              <w:rPr>
                <w:sz w:val="18"/>
              </w:rPr>
              <w:t>A</w:t>
            </w:r>
          </w:p>
        </w:tc>
        <w:tc>
          <w:tcPr>
            <w:tcW w:w="884" w:type="dxa"/>
          </w:tcPr>
          <w:p w14:paraId="64164915" w14:textId="77777777" w:rsidR="00575C11" w:rsidRPr="00BD76E0" w:rsidRDefault="00575C11" w:rsidP="009B6506">
            <w:pPr>
              <w:jc w:val="center"/>
              <w:rPr>
                <w:sz w:val="18"/>
              </w:rPr>
            </w:pPr>
            <w:r w:rsidRPr="00BD76E0">
              <w:rPr>
                <w:sz w:val="18"/>
              </w:rPr>
              <w:t>Y</w:t>
            </w:r>
          </w:p>
        </w:tc>
      </w:tr>
      <w:tr w:rsidR="00575C11" w:rsidRPr="00BD76E0" w14:paraId="3B77A1DF" w14:textId="77777777" w:rsidTr="009B6506">
        <w:tc>
          <w:tcPr>
            <w:tcW w:w="864" w:type="dxa"/>
          </w:tcPr>
          <w:p w14:paraId="5237E9BA" w14:textId="77777777" w:rsidR="00575C11" w:rsidRPr="00BD76E0" w:rsidRDefault="00575C11" w:rsidP="009B6506">
            <w:pPr>
              <w:keepNext/>
              <w:keepLines/>
              <w:jc w:val="both"/>
              <w:rPr>
                <w:sz w:val="18"/>
              </w:rPr>
            </w:pPr>
            <w:r w:rsidRPr="00BD76E0">
              <w:rPr>
                <w:sz w:val="18"/>
              </w:rPr>
              <w:t>27 – 32</w:t>
            </w:r>
          </w:p>
        </w:tc>
        <w:tc>
          <w:tcPr>
            <w:tcW w:w="1044" w:type="dxa"/>
          </w:tcPr>
          <w:p w14:paraId="460E6F31" w14:textId="77777777" w:rsidR="00575C11" w:rsidRPr="00BD76E0" w:rsidRDefault="00575C11" w:rsidP="009B6506">
            <w:pPr>
              <w:keepNext/>
              <w:keepLines/>
              <w:jc w:val="both"/>
              <w:rPr>
                <w:sz w:val="18"/>
              </w:rPr>
            </w:pPr>
            <w:r w:rsidRPr="00BD76E0">
              <w:rPr>
                <w:sz w:val="18"/>
              </w:rPr>
              <w:t>Numeric</w:t>
            </w:r>
          </w:p>
          <w:p w14:paraId="32CC96D9" w14:textId="77777777" w:rsidR="00575C11" w:rsidRPr="00BD76E0" w:rsidRDefault="00575C11" w:rsidP="009B6506">
            <w:pPr>
              <w:keepNext/>
              <w:keepLines/>
              <w:jc w:val="both"/>
              <w:rPr>
                <w:sz w:val="18"/>
              </w:rPr>
            </w:pPr>
            <w:r w:rsidRPr="00BD76E0">
              <w:rPr>
                <w:sz w:val="18"/>
              </w:rPr>
              <w:t>999999</w:t>
            </w:r>
          </w:p>
        </w:tc>
        <w:tc>
          <w:tcPr>
            <w:tcW w:w="1440" w:type="dxa"/>
          </w:tcPr>
          <w:p w14:paraId="6DC3D9D2" w14:textId="77777777" w:rsidR="00575C11" w:rsidRPr="00BD76E0" w:rsidRDefault="00575C11" w:rsidP="009B6506">
            <w:pPr>
              <w:keepNext/>
              <w:keepLines/>
              <w:jc w:val="both"/>
              <w:rPr>
                <w:sz w:val="18"/>
              </w:rPr>
            </w:pPr>
            <w:r w:rsidRPr="00BD76E0">
              <w:rPr>
                <w:sz w:val="18"/>
              </w:rPr>
              <w:t>Sequence Number</w:t>
            </w:r>
          </w:p>
        </w:tc>
        <w:tc>
          <w:tcPr>
            <w:tcW w:w="2880" w:type="dxa"/>
          </w:tcPr>
          <w:p w14:paraId="0D884913" w14:textId="77777777" w:rsidR="00575C11" w:rsidRPr="00BD76E0" w:rsidRDefault="00575C11" w:rsidP="009B6506">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0681413" w14:textId="77777777" w:rsidR="00575C11" w:rsidRPr="00BD76E0" w:rsidRDefault="00575C11" w:rsidP="009B6506">
            <w:pPr>
              <w:keepNext/>
              <w:keepLines/>
              <w:jc w:val="center"/>
              <w:rPr>
                <w:sz w:val="18"/>
              </w:rPr>
            </w:pPr>
            <w:r w:rsidRPr="00BD76E0">
              <w:rPr>
                <w:sz w:val="18"/>
              </w:rPr>
              <w:t>N</w:t>
            </w:r>
          </w:p>
        </w:tc>
        <w:tc>
          <w:tcPr>
            <w:tcW w:w="884" w:type="dxa"/>
          </w:tcPr>
          <w:p w14:paraId="73D70340" w14:textId="77777777" w:rsidR="00575C11" w:rsidRPr="00BD76E0" w:rsidRDefault="00575C11" w:rsidP="009B6506">
            <w:pPr>
              <w:keepNext/>
              <w:keepLines/>
              <w:jc w:val="center"/>
              <w:rPr>
                <w:sz w:val="18"/>
              </w:rPr>
            </w:pPr>
            <w:r w:rsidRPr="00BD76E0">
              <w:rPr>
                <w:sz w:val="18"/>
              </w:rPr>
              <w:t>A</w:t>
            </w:r>
          </w:p>
        </w:tc>
        <w:tc>
          <w:tcPr>
            <w:tcW w:w="884" w:type="dxa"/>
          </w:tcPr>
          <w:p w14:paraId="1AA4B31A" w14:textId="77777777" w:rsidR="00575C11" w:rsidRPr="00BD76E0" w:rsidRDefault="00575C11" w:rsidP="009B6506">
            <w:pPr>
              <w:keepNext/>
              <w:keepLines/>
              <w:jc w:val="center"/>
              <w:rPr>
                <w:sz w:val="18"/>
              </w:rPr>
            </w:pPr>
            <w:r w:rsidRPr="00BD76E0">
              <w:rPr>
                <w:sz w:val="18"/>
              </w:rPr>
              <w:t>Y</w:t>
            </w:r>
          </w:p>
        </w:tc>
      </w:tr>
      <w:tr w:rsidR="00575C11" w:rsidRPr="00BD76E0" w14:paraId="38B7E8DE" w14:textId="77777777" w:rsidTr="009B6506">
        <w:tc>
          <w:tcPr>
            <w:tcW w:w="864" w:type="dxa"/>
          </w:tcPr>
          <w:p w14:paraId="7789AF0A" w14:textId="77777777" w:rsidR="00575C11" w:rsidRPr="00BD76E0" w:rsidRDefault="00575C11" w:rsidP="009B6506">
            <w:pPr>
              <w:jc w:val="both"/>
              <w:rPr>
                <w:sz w:val="18"/>
              </w:rPr>
            </w:pPr>
            <w:r w:rsidRPr="00BD76E0">
              <w:rPr>
                <w:sz w:val="18"/>
              </w:rPr>
              <w:t>33 – 44</w:t>
            </w:r>
          </w:p>
        </w:tc>
        <w:tc>
          <w:tcPr>
            <w:tcW w:w="1044" w:type="dxa"/>
          </w:tcPr>
          <w:p w14:paraId="780D1A53" w14:textId="77777777" w:rsidR="00575C11" w:rsidRPr="00BD76E0" w:rsidRDefault="00575C11" w:rsidP="009B6506">
            <w:pPr>
              <w:jc w:val="both"/>
              <w:rPr>
                <w:sz w:val="18"/>
              </w:rPr>
            </w:pPr>
            <w:r w:rsidRPr="00BD76E0">
              <w:rPr>
                <w:sz w:val="18"/>
              </w:rPr>
              <w:t>Date/Time Stamp</w:t>
            </w:r>
          </w:p>
        </w:tc>
        <w:tc>
          <w:tcPr>
            <w:tcW w:w="1440" w:type="dxa"/>
          </w:tcPr>
          <w:p w14:paraId="29B7E08F" w14:textId="77777777" w:rsidR="00575C11" w:rsidRPr="00BD76E0" w:rsidRDefault="00575C11" w:rsidP="009B6506">
            <w:pPr>
              <w:jc w:val="both"/>
              <w:rPr>
                <w:sz w:val="18"/>
              </w:rPr>
            </w:pPr>
            <w:r w:rsidRPr="00BD76E0">
              <w:rPr>
                <w:sz w:val="18"/>
              </w:rPr>
              <w:t>Transaction Stamp</w:t>
            </w:r>
          </w:p>
        </w:tc>
        <w:tc>
          <w:tcPr>
            <w:tcW w:w="2880" w:type="dxa"/>
          </w:tcPr>
          <w:p w14:paraId="0E2E91EA" w14:textId="77777777" w:rsidR="00575C11" w:rsidRPr="00BD76E0" w:rsidRDefault="00575C11" w:rsidP="009B6506">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BA067D2" w14:textId="77777777" w:rsidR="00575C11" w:rsidRPr="00BD76E0" w:rsidRDefault="00575C11" w:rsidP="009B6506">
            <w:pPr>
              <w:jc w:val="center"/>
              <w:rPr>
                <w:sz w:val="18"/>
              </w:rPr>
            </w:pPr>
            <w:r w:rsidRPr="00BD76E0">
              <w:rPr>
                <w:sz w:val="18"/>
              </w:rPr>
              <w:t>N</w:t>
            </w:r>
          </w:p>
        </w:tc>
        <w:tc>
          <w:tcPr>
            <w:tcW w:w="884" w:type="dxa"/>
          </w:tcPr>
          <w:p w14:paraId="43BBA467" w14:textId="77777777" w:rsidR="00575C11" w:rsidRPr="00BD76E0" w:rsidRDefault="00575C11" w:rsidP="009B6506">
            <w:pPr>
              <w:jc w:val="center"/>
              <w:rPr>
                <w:sz w:val="18"/>
              </w:rPr>
            </w:pPr>
            <w:r w:rsidRPr="00BD76E0">
              <w:rPr>
                <w:sz w:val="18"/>
              </w:rPr>
              <w:t>A</w:t>
            </w:r>
          </w:p>
        </w:tc>
        <w:tc>
          <w:tcPr>
            <w:tcW w:w="884" w:type="dxa"/>
          </w:tcPr>
          <w:p w14:paraId="109ED757" w14:textId="77777777" w:rsidR="00575C11" w:rsidRPr="00BD76E0" w:rsidRDefault="00575C11" w:rsidP="009B6506">
            <w:pPr>
              <w:jc w:val="center"/>
              <w:rPr>
                <w:sz w:val="18"/>
              </w:rPr>
            </w:pPr>
            <w:r w:rsidRPr="00BD76E0">
              <w:rPr>
                <w:sz w:val="18"/>
              </w:rPr>
              <w:t>Y</w:t>
            </w:r>
          </w:p>
        </w:tc>
      </w:tr>
      <w:tr w:rsidR="00575C11" w:rsidRPr="00BD76E0" w14:paraId="69760897" w14:textId="77777777" w:rsidTr="009B6506">
        <w:tc>
          <w:tcPr>
            <w:tcW w:w="864" w:type="dxa"/>
          </w:tcPr>
          <w:p w14:paraId="026D5256" w14:textId="77777777" w:rsidR="00575C11" w:rsidRPr="00BD76E0" w:rsidRDefault="00575C11" w:rsidP="009B6506">
            <w:pPr>
              <w:jc w:val="both"/>
              <w:rPr>
                <w:sz w:val="18"/>
              </w:rPr>
            </w:pPr>
            <w:r w:rsidRPr="00BD76E0">
              <w:rPr>
                <w:sz w:val="18"/>
              </w:rPr>
              <w:t>45 – 45</w:t>
            </w:r>
          </w:p>
        </w:tc>
        <w:tc>
          <w:tcPr>
            <w:tcW w:w="1044" w:type="dxa"/>
          </w:tcPr>
          <w:p w14:paraId="36FC5DDF" w14:textId="77777777" w:rsidR="00575C11" w:rsidRPr="00BD76E0" w:rsidRDefault="00575C11" w:rsidP="009B6506">
            <w:pPr>
              <w:jc w:val="both"/>
              <w:rPr>
                <w:sz w:val="18"/>
              </w:rPr>
            </w:pPr>
            <w:r w:rsidRPr="00BD76E0">
              <w:t>Type</w:t>
            </w:r>
          </w:p>
        </w:tc>
        <w:tc>
          <w:tcPr>
            <w:tcW w:w="1440" w:type="dxa"/>
          </w:tcPr>
          <w:p w14:paraId="0AAA0970" w14:textId="77777777" w:rsidR="00575C11" w:rsidRPr="00BD76E0" w:rsidRDefault="00575C11" w:rsidP="009B6506">
            <w:pPr>
              <w:jc w:val="both"/>
              <w:rPr>
                <w:sz w:val="18"/>
              </w:rPr>
            </w:pPr>
            <w:r w:rsidRPr="00BD76E0">
              <w:t>Char(1)</w:t>
            </w:r>
          </w:p>
        </w:tc>
        <w:tc>
          <w:tcPr>
            <w:tcW w:w="2880" w:type="dxa"/>
          </w:tcPr>
          <w:p w14:paraId="3838B480" w14:textId="77777777" w:rsidR="00575C11" w:rsidRPr="00BD76E0" w:rsidRDefault="00575C11" w:rsidP="009B6506">
            <w:r w:rsidRPr="00BD76E0">
              <w:t>Contains a single character that indicates the type of information this record represents as follows:</w:t>
            </w:r>
          </w:p>
          <w:p w14:paraId="72716FC8" w14:textId="77777777" w:rsidR="00575C11" w:rsidRPr="00BD76E0" w:rsidRDefault="00575C11" w:rsidP="009B6506">
            <w:pPr>
              <w:numPr>
                <w:ilvl w:val="0"/>
                <w:numId w:val="23"/>
              </w:numPr>
            </w:pPr>
            <w:r w:rsidRPr="00BD76E0">
              <w:t>D=Department</w:t>
            </w:r>
          </w:p>
          <w:p w14:paraId="04DA5155" w14:textId="77777777" w:rsidR="00575C11" w:rsidRPr="00BD76E0" w:rsidRDefault="00575C11" w:rsidP="009B6506">
            <w:pPr>
              <w:numPr>
                <w:ilvl w:val="0"/>
                <w:numId w:val="23"/>
              </w:numPr>
            </w:pPr>
            <w:r w:rsidRPr="00BD76E0">
              <w:t>C=Class</w:t>
            </w:r>
          </w:p>
          <w:p w14:paraId="466EDF27" w14:textId="77777777" w:rsidR="00575C11" w:rsidRPr="00BD76E0" w:rsidRDefault="00575C11" w:rsidP="009B6506">
            <w:pPr>
              <w:numPr>
                <w:ilvl w:val="0"/>
                <w:numId w:val="23"/>
              </w:numPr>
            </w:pPr>
            <w:r w:rsidRPr="00BD76E0">
              <w:t>S=Subclass</w:t>
            </w:r>
          </w:p>
          <w:p w14:paraId="2673BAA1" w14:textId="77777777" w:rsidR="00575C11" w:rsidRPr="00BD76E0" w:rsidRDefault="00575C11" w:rsidP="009B6506">
            <w:pPr>
              <w:numPr>
                <w:ilvl w:val="0"/>
                <w:numId w:val="23"/>
              </w:numPr>
            </w:pPr>
            <w:r w:rsidRPr="00BD76E0">
              <w:t>X=Alternate Department</w:t>
            </w:r>
          </w:p>
          <w:p w14:paraId="40CB75B3" w14:textId="77777777" w:rsidR="00575C11" w:rsidRPr="00BD76E0" w:rsidRDefault="00575C11" w:rsidP="009B6506">
            <w:pPr>
              <w:numPr>
                <w:ilvl w:val="0"/>
                <w:numId w:val="23"/>
              </w:numPr>
            </w:pPr>
            <w:r w:rsidRPr="00BD76E0">
              <w:t>Y=Alternate Class</w:t>
            </w:r>
          </w:p>
          <w:p w14:paraId="586F2B3E" w14:textId="77777777" w:rsidR="00575C11" w:rsidRPr="00BD76E0" w:rsidRDefault="00575C11" w:rsidP="009B6506">
            <w:pPr>
              <w:numPr>
                <w:ilvl w:val="0"/>
                <w:numId w:val="23"/>
              </w:numPr>
            </w:pPr>
            <w:r w:rsidRPr="00BD76E0">
              <w:t>Z=Alternate Subclass</w:t>
            </w:r>
          </w:p>
          <w:p w14:paraId="3BDAD3D9" w14:textId="77777777" w:rsidR="00575C11" w:rsidRPr="00BD76E0" w:rsidRDefault="00575C11" w:rsidP="009B6506"/>
          <w:p w14:paraId="54FDFC01" w14:textId="77777777" w:rsidR="00575C11" w:rsidRPr="00BD76E0" w:rsidRDefault="00575C11" w:rsidP="009B6506">
            <w:r w:rsidRPr="00BD76E0">
              <w:t>Used internal to RTP are as follows:</w:t>
            </w:r>
          </w:p>
          <w:p w14:paraId="2EB999D7" w14:textId="77777777" w:rsidR="00575C11" w:rsidRPr="00BD76E0" w:rsidRDefault="00575C11" w:rsidP="009B6506">
            <w:pPr>
              <w:numPr>
                <w:ilvl w:val="0"/>
                <w:numId w:val="24"/>
              </w:numPr>
            </w:pPr>
            <w:r w:rsidRPr="00BD76E0">
              <w:t>I=Issue</w:t>
            </w:r>
          </w:p>
          <w:p w14:paraId="214FA107" w14:textId="77777777" w:rsidR="00575C11" w:rsidRPr="00BD76E0" w:rsidRDefault="00575C11" w:rsidP="009B6506">
            <w:pPr>
              <w:numPr>
                <w:ilvl w:val="0"/>
                <w:numId w:val="24"/>
              </w:numPr>
            </w:pPr>
            <w:r w:rsidRPr="00BD76E0">
              <w:t>M=Material or Product Code</w:t>
            </w:r>
          </w:p>
          <w:p w14:paraId="06E14DCE" w14:textId="77777777" w:rsidR="00575C11" w:rsidRPr="00BD76E0" w:rsidRDefault="00575C11" w:rsidP="009B6506">
            <w:pPr>
              <w:numPr>
                <w:ilvl w:val="0"/>
                <w:numId w:val="24"/>
              </w:numPr>
            </w:pPr>
            <w:r w:rsidRPr="00BD76E0">
              <w:t>T=Distribution Channel</w:t>
            </w:r>
          </w:p>
          <w:p w14:paraId="0C729D86" w14:textId="77777777" w:rsidR="00575C11" w:rsidRPr="00BD76E0" w:rsidRDefault="00575C11" w:rsidP="009B6506">
            <w:pPr>
              <w:numPr>
                <w:ilvl w:val="0"/>
                <w:numId w:val="24"/>
              </w:numPr>
            </w:pPr>
            <w:r w:rsidRPr="00BD76E0">
              <w:t>V=Revenue Code / Category Code</w:t>
            </w:r>
          </w:p>
          <w:p w14:paraId="2411CE4F" w14:textId="77777777" w:rsidR="00575C11" w:rsidRPr="00BD76E0" w:rsidRDefault="00575C11" w:rsidP="009B6506">
            <w:pPr>
              <w:numPr>
                <w:ilvl w:val="0"/>
                <w:numId w:val="24"/>
              </w:numPr>
            </w:pPr>
            <w:r w:rsidRPr="00BD76E0">
              <w:t>R=Characters</w:t>
            </w:r>
          </w:p>
          <w:p w14:paraId="5A24821E" w14:textId="77777777" w:rsidR="00575C11" w:rsidRPr="00BD76E0" w:rsidRDefault="00575C11" w:rsidP="009B6506">
            <w:pPr>
              <w:jc w:val="both"/>
              <w:rPr>
                <w:sz w:val="18"/>
              </w:rPr>
            </w:pPr>
          </w:p>
        </w:tc>
        <w:tc>
          <w:tcPr>
            <w:tcW w:w="893" w:type="dxa"/>
          </w:tcPr>
          <w:p w14:paraId="45A0956F" w14:textId="77777777" w:rsidR="00575C11" w:rsidRPr="00BD76E0" w:rsidRDefault="00575C11" w:rsidP="009B6506">
            <w:pPr>
              <w:jc w:val="center"/>
              <w:rPr>
                <w:sz w:val="18"/>
              </w:rPr>
            </w:pPr>
            <w:r w:rsidRPr="00BD76E0">
              <w:rPr>
                <w:sz w:val="18"/>
              </w:rPr>
              <w:t>N</w:t>
            </w:r>
          </w:p>
        </w:tc>
        <w:tc>
          <w:tcPr>
            <w:tcW w:w="884" w:type="dxa"/>
          </w:tcPr>
          <w:p w14:paraId="3C91A9AD" w14:textId="77777777" w:rsidR="00575C11" w:rsidRPr="00BD76E0" w:rsidRDefault="00575C11" w:rsidP="009B6506">
            <w:pPr>
              <w:jc w:val="center"/>
              <w:rPr>
                <w:sz w:val="18"/>
              </w:rPr>
            </w:pPr>
            <w:r w:rsidRPr="00BD76E0">
              <w:rPr>
                <w:sz w:val="18"/>
              </w:rPr>
              <w:t>A</w:t>
            </w:r>
          </w:p>
        </w:tc>
        <w:tc>
          <w:tcPr>
            <w:tcW w:w="884" w:type="dxa"/>
          </w:tcPr>
          <w:p w14:paraId="3B273055" w14:textId="77777777" w:rsidR="00575C11" w:rsidRPr="00BD76E0" w:rsidRDefault="00575C11" w:rsidP="009B6506">
            <w:pPr>
              <w:jc w:val="center"/>
              <w:rPr>
                <w:sz w:val="18"/>
              </w:rPr>
            </w:pPr>
            <w:r w:rsidRPr="00BD76E0">
              <w:rPr>
                <w:sz w:val="18"/>
              </w:rPr>
              <w:t>Y</w:t>
            </w:r>
          </w:p>
        </w:tc>
      </w:tr>
      <w:tr w:rsidR="00575C11" w:rsidRPr="00BD76E0" w14:paraId="66C734E6" w14:textId="77777777" w:rsidTr="009B6506">
        <w:tc>
          <w:tcPr>
            <w:tcW w:w="864" w:type="dxa"/>
          </w:tcPr>
          <w:p w14:paraId="70346F48" w14:textId="77777777" w:rsidR="00575C11" w:rsidRPr="00BD76E0" w:rsidRDefault="00575C11" w:rsidP="009B6506">
            <w:pPr>
              <w:jc w:val="both"/>
              <w:rPr>
                <w:sz w:val="18"/>
              </w:rPr>
            </w:pPr>
            <w:r w:rsidRPr="00BD76E0">
              <w:rPr>
                <w:sz w:val="18"/>
              </w:rPr>
              <w:t>46 - 65</w:t>
            </w:r>
          </w:p>
        </w:tc>
        <w:tc>
          <w:tcPr>
            <w:tcW w:w="1044" w:type="dxa"/>
          </w:tcPr>
          <w:p w14:paraId="269E029C" w14:textId="77777777" w:rsidR="00575C11" w:rsidRPr="00BD76E0" w:rsidRDefault="00575C11" w:rsidP="009B6506">
            <w:pPr>
              <w:jc w:val="both"/>
              <w:rPr>
                <w:sz w:val="18"/>
              </w:rPr>
            </w:pPr>
            <w:r w:rsidRPr="00BD76E0">
              <w:t>Key</w:t>
            </w:r>
          </w:p>
        </w:tc>
        <w:tc>
          <w:tcPr>
            <w:tcW w:w="1440" w:type="dxa"/>
          </w:tcPr>
          <w:p w14:paraId="16D6F26A" w14:textId="77777777" w:rsidR="00575C11" w:rsidRPr="00BD76E0" w:rsidRDefault="00575C11" w:rsidP="009B6506">
            <w:pPr>
              <w:jc w:val="both"/>
              <w:rPr>
                <w:sz w:val="18"/>
              </w:rPr>
            </w:pPr>
            <w:r w:rsidRPr="00BD76E0">
              <w:t>Char (20)</w:t>
            </w:r>
          </w:p>
        </w:tc>
        <w:tc>
          <w:tcPr>
            <w:tcW w:w="2880" w:type="dxa"/>
          </w:tcPr>
          <w:p w14:paraId="4F1E9AE2" w14:textId="77777777" w:rsidR="00575C11" w:rsidRPr="00BD76E0" w:rsidRDefault="00575C11" w:rsidP="009B6506">
            <w:pPr>
              <w:jc w:val="both"/>
              <w:rPr>
                <w:sz w:val="18"/>
              </w:rPr>
            </w:pPr>
            <w:r w:rsidRPr="00BD76E0">
              <w:t>Contains the valid value left justified space filled.</w:t>
            </w:r>
          </w:p>
        </w:tc>
        <w:tc>
          <w:tcPr>
            <w:tcW w:w="893" w:type="dxa"/>
          </w:tcPr>
          <w:p w14:paraId="6428A9CA" w14:textId="77777777" w:rsidR="00575C11" w:rsidRPr="00BD76E0" w:rsidRDefault="00575C11" w:rsidP="009B6506">
            <w:pPr>
              <w:jc w:val="center"/>
              <w:rPr>
                <w:sz w:val="18"/>
              </w:rPr>
            </w:pPr>
            <w:r w:rsidRPr="00BD76E0">
              <w:rPr>
                <w:sz w:val="18"/>
              </w:rPr>
              <w:t>Y</w:t>
            </w:r>
          </w:p>
        </w:tc>
        <w:tc>
          <w:tcPr>
            <w:tcW w:w="884" w:type="dxa"/>
          </w:tcPr>
          <w:p w14:paraId="0706947C" w14:textId="77777777" w:rsidR="00575C11" w:rsidRPr="00BD76E0" w:rsidRDefault="00575C11" w:rsidP="009B6506">
            <w:pPr>
              <w:jc w:val="center"/>
              <w:rPr>
                <w:sz w:val="18"/>
              </w:rPr>
            </w:pPr>
            <w:r w:rsidRPr="00BD76E0">
              <w:rPr>
                <w:sz w:val="18"/>
              </w:rPr>
              <w:t>A</w:t>
            </w:r>
          </w:p>
        </w:tc>
        <w:tc>
          <w:tcPr>
            <w:tcW w:w="884" w:type="dxa"/>
          </w:tcPr>
          <w:p w14:paraId="227B1451" w14:textId="77777777" w:rsidR="00575C11" w:rsidRPr="00BD76E0" w:rsidRDefault="00575C11" w:rsidP="009B6506">
            <w:pPr>
              <w:jc w:val="center"/>
              <w:rPr>
                <w:sz w:val="18"/>
              </w:rPr>
            </w:pPr>
            <w:r w:rsidRPr="00BD76E0">
              <w:rPr>
                <w:sz w:val="18"/>
              </w:rPr>
              <w:t>Y</w:t>
            </w:r>
          </w:p>
        </w:tc>
      </w:tr>
      <w:tr w:rsidR="00575C11" w:rsidRPr="00BD76E0" w14:paraId="5C1259D4" w14:textId="77777777" w:rsidTr="009B6506">
        <w:tc>
          <w:tcPr>
            <w:tcW w:w="864" w:type="dxa"/>
          </w:tcPr>
          <w:p w14:paraId="034554B8" w14:textId="77777777" w:rsidR="00575C11" w:rsidRPr="00BD76E0" w:rsidRDefault="00575C11" w:rsidP="009B6506">
            <w:pPr>
              <w:jc w:val="both"/>
              <w:rPr>
                <w:sz w:val="18"/>
              </w:rPr>
            </w:pPr>
            <w:r w:rsidRPr="00BD76E0">
              <w:rPr>
                <w:sz w:val="18"/>
              </w:rPr>
              <w:t>66 - 105</w:t>
            </w:r>
          </w:p>
        </w:tc>
        <w:tc>
          <w:tcPr>
            <w:tcW w:w="1044" w:type="dxa"/>
          </w:tcPr>
          <w:p w14:paraId="15CFBF4F" w14:textId="77777777" w:rsidR="00575C11" w:rsidRPr="00BD76E0" w:rsidRDefault="00575C11" w:rsidP="009B6506">
            <w:pPr>
              <w:jc w:val="both"/>
              <w:rPr>
                <w:sz w:val="18"/>
              </w:rPr>
            </w:pPr>
            <w:r w:rsidRPr="00BD76E0">
              <w:t>Descript-ion</w:t>
            </w:r>
          </w:p>
        </w:tc>
        <w:tc>
          <w:tcPr>
            <w:tcW w:w="1440" w:type="dxa"/>
          </w:tcPr>
          <w:p w14:paraId="5DEAF079" w14:textId="77777777" w:rsidR="00575C11" w:rsidRPr="00BD76E0" w:rsidRDefault="00575C11" w:rsidP="009B6506">
            <w:pPr>
              <w:jc w:val="both"/>
              <w:rPr>
                <w:sz w:val="18"/>
              </w:rPr>
            </w:pPr>
            <w:r w:rsidRPr="00BD76E0">
              <w:t>Char (40)</w:t>
            </w:r>
          </w:p>
        </w:tc>
        <w:tc>
          <w:tcPr>
            <w:tcW w:w="2880" w:type="dxa"/>
          </w:tcPr>
          <w:p w14:paraId="19183A56" w14:textId="77777777" w:rsidR="00575C11" w:rsidRPr="00BD76E0" w:rsidRDefault="00575C11" w:rsidP="009B6506">
            <w:pPr>
              <w:jc w:val="both"/>
              <w:rPr>
                <w:sz w:val="18"/>
              </w:rPr>
            </w:pPr>
            <w:r w:rsidRPr="00BD76E0">
              <w:t>Contains a plain English description that will be associated with this value</w:t>
            </w:r>
          </w:p>
        </w:tc>
        <w:tc>
          <w:tcPr>
            <w:tcW w:w="893" w:type="dxa"/>
          </w:tcPr>
          <w:p w14:paraId="5182A9B1" w14:textId="77777777" w:rsidR="00575C11" w:rsidRPr="00BD76E0" w:rsidRDefault="00575C11" w:rsidP="009B6506">
            <w:pPr>
              <w:jc w:val="center"/>
              <w:rPr>
                <w:sz w:val="18"/>
              </w:rPr>
            </w:pPr>
            <w:r w:rsidRPr="00BD76E0">
              <w:rPr>
                <w:sz w:val="18"/>
              </w:rPr>
              <w:t>N</w:t>
            </w:r>
          </w:p>
        </w:tc>
        <w:tc>
          <w:tcPr>
            <w:tcW w:w="884" w:type="dxa"/>
          </w:tcPr>
          <w:p w14:paraId="1CB4CAD6" w14:textId="77777777" w:rsidR="00575C11" w:rsidRPr="00BD76E0" w:rsidRDefault="00575C11" w:rsidP="009B6506">
            <w:pPr>
              <w:jc w:val="center"/>
              <w:rPr>
                <w:sz w:val="18"/>
              </w:rPr>
            </w:pPr>
            <w:r w:rsidRPr="00BD76E0">
              <w:rPr>
                <w:sz w:val="18"/>
              </w:rPr>
              <w:t>A</w:t>
            </w:r>
          </w:p>
        </w:tc>
        <w:tc>
          <w:tcPr>
            <w:tcW w:w="884" w:type="dxa"/>
          </w:tcPr>
          <w:p w14:paraId="5ED63DEB" w14:textId="77777777" w:rsidR="00575C11" w:rsidRPr="00BD76E0" w:rsidRDefault="00575C11" w:rsidP="009B6506">
            <w:pPr>
              <w:jc w:val="center"/>
              <w:rPr>
                <w:sz w:val="18"/>
              </w:rPr>
            </w:pPr>
            <w:r w:rsidRPr="00BD76E0">
              <w:rPr>
                <w:sz w:val="18"/>
              </w:rPr>
              <w:t>Y</w:t>
            </w:r>
          </w:p>
        </w:tc>
      </w:tr>
      <w:tr w:rsidR="00575C11" w:rsidRPr="00BD76E0" w14:paraId="2687BF12" w14:textId="77777777" w:rsidTr="009B6506">
        <w:tc>
          <w:tcPr>
            <w:tcW w:w="864" w:type="dxa"/>
          </w:tcPr>
          <w:p w14:paraId="470D04B7" w14:textId="77777777" w:rsidR="00575C11" w:rsidRPr="00BD76E0" w:rsidRDefault="00575C11" w:rsidP="009B6506">
            <w:pPr>
              <w:rPr>
                <w:sz w:val="18"/>
              </w:rPr>
            </w:pPr>
            <w:r w:rsidRPr="00BD76E0">
              <w:rPr>
                <w:sz w:val="18"/>
              </w:rPr>
              <w:t>106 – 106</w:t>
            </w:r>
          </w:p>
        </w:tc>
        <w:tc>
          <w:tcPr>
            <w:tcW w:w="1044" w:type="dxa"/>
          </w:tcPr>
          <w:p w14:paraId="597AAD22" w14:textId="77777777" w:rsidR="00575C11" w:rsidRPr="00BD76E0" w:rsidRDefault="00575C11" w:rsidP="009B6506">
            <w:pPr>
              <w:jc w:val="both"/>
              <w:rPr>
                <w:sz w:val="18"/>
              </w:rPr>
            </w:pPr>
            <w:r w:rsidRPr="00BD76E0">
              <w:t>Royalty_ flag</w:t>
            </w:r>
          </w:p>
        </w:tc>
        <w:tc>
          <w:tcPr>
            <w:tcW w:w="1440" w:type="dxa"/>
          </w:tcPr>
          <w:p w14:paraId="5250C439" w14:textId="77777777" w:rsidR="00575C11" w:rsidRPr="00BD76E0" w:rsidRDefault="00575C11" w:rsidP="009B6506">
            <w:pPr>
              <w:jc w:val="both"/>
              <w:rPr>
                <w:sz w:val="18"/>
              </w:rPr>
            </w:pPr>
            <w:r w:rsidRPr="00BD76E0">
              <w:t>Char(1)</w:t>
            </w:r>
          </w:p>
        </w:tc>
        <w:tc>
          <w:tcPr>
            <w:tcW w:w="2880" w:type="dxa"/>
          </w:tcPr>
          <w:p w14:paraId="7F84947F" w14:textId="77777777" w:rsidR="00575C11" w:rsidRPr="00BD76E0" w:rsidRDefault="00575C11" w:rsidP="009B6506">
            <w:pPr>
              <w:jc w:val="both"/>
              <w:rPr>
                <w:sz w:val="18"/>
              </w:rPr>
            </w:pPr>
            <w:r w:rsidRPr="00BD76E0">
              <w:t>For revenue code, this flag is set to “Y” if this represents a royalty item all other values should have a “N”.</w:t>
            </w:r>
          </w:p>
        </w:tc>
        <w:tc>
          <w:tcPr>
            <w:tcW w:w="893" w:type="dxa"/>
          </w:tcPr>
          <w:p w14:paraId="1C41CB84" w14:textId="77777777" w:rsidR="00575C11" w:rsidRPr="00BD76E0" w:rsidRDefault="00575C11" w:rsidP="009B6506">
            <w:pPr>
              <w:jc w:val="center"/>
              <w:rPr>
                <w:sz w:val="18"/>
              </w:rPr>
            </w:pPr>
            <w:r w:rsidRPr="00BD76E0">
              <w:rPr>
                <w:sz w:val="18"/>
              </w:rPr>
              <w:t>N</w:t>
            </w:r>
          </w:p>
        </w:tc>
        <w:tc>
          <w:tcPr>
            <w:tcW w:w="884" w:type="dxa"/>
          </w:tcPr>
          <w:p w14:paraId="232958B4" w14:textId="77777777" w:rsidR="00575C11" w:rsidRPr="00BD76E0" w:rsidRDefault="00575C11" w:rsidP="009B6506">
            <w:pPr>
              <w:jc w:val="center"/>
              <w:rPr>
                <w:sz w:val="18"/>
              </w:rPr>
            </w:pPr>
            <w:r w:rsidRPr="00BD76E0">
              <w:rPr>
                <w:sz w:val="18"/>
              </w:rPr>
              <w:t>A</w:t>
            </w:r>
          </w:p>
        </w:tc>
        <w:tc>
          <w:tcPr>
            <w:tcW w:w="884" w:type="dxa"/>
          </w:tcPr>
          <w:p w14:paraId="043CAB64" w14:textId="77777777" w:rsidR="00575C11" w:rsidRPr="00BD76E0" w:rsidRDefault="00575C11" w:rsidP="009B6506">
            <w:pPr>
              <w:jc w:val="center"/>
              <w:rPr>
                <w:sz w:val="18"/>
              </w:rPr>
            </w:pPr>
            <w:r w:rsidRPr="00BD76E0">
              <w:rPr>
                <w:sz w:val="18"/>
              </w:rPr>
              <w:t>Y</w:t>
            </w:r>
          </w:p>
        </w:tc>
      </w:tr>
      <w:tr w:rsidR="00575C11" w:rsidRPr="00BD76E0" w14:paraId="1B5B2270" w14:textId="77777777" w:rsidTr="009B6506">
        <w:tc>
          <w:tcPr>
            <w:tcW w:w="864" w:type="dxa"/>
          </w:tcPr>
          <w:p w14:paraId="40B9E1AB" w14:textId="77777777" w:rsidR="00575C11" w:rsidRPr="00BD76E0" w:rsidRDefault="00575C11" w:rsidP="009B6506">
            <w:pPr>
              <w:rPr>
                <w:sz w:val="18"/>
              </w:rPr>
            </w:pPr>
            <w:r w:rsidRPr="00BD76E0">
              <w:rPr>
                <w:sz w:val="18"/>
              </w:rPr>
              <w:t>107 - 126</w:t>
            </w:r>
          </w:p>
        </w:tc>
        <w:tc>
          <w:tcPr>
            <w:tcW w:w="1044" w:type="dxa"/>
          </w:tcPr>
          <w:p w14:paraId="36132594" w14:textId="77777777" w:rsidR="00575C11" w:rsidRPr="00BD76E0" w:rsidRDefault="00575C11" w:rsidP="009B6506">
            <w:pPr>
              <w:jc w:val="both"/>
              <w:rPr>
                <w:sz w:val="18"/>
              </w:rPr>
            </w:pPr>
            <w:r w:rsidRPr="00BD76E0">
              <w:t>Product_ type</w:t>
            </w:r>
          </w:p>
        </w:tc>
        <w:tc>
          <w:tcPr>
            <w:tcW w:w="1440" w:type="dxa"/>
          </w:tcPr>
          <w:p w14:paraId="17956B0C" w14:textId="77777777" w:rsidR="00575C11" w:rsidRPr="00BD76E0" w:rsidRDefault="00575C11" w:rsidP="009B6506">
            <w:pPr>
              <w:jc w:val="both"/>
              <w:rPr>
                <w:sz w:val="18"/>
              </w:rPr>
            </w:pPr>
            <w:r w:rsidRPr="00BD76E0">
              <w:t>Char (20)</w:t>
            </w:r>
          </w:p>
        </w:tc>
        <w:tc>
          <w:tcPr>
            <w:tcW w:w="2880" w:type="dxa"/>
          </w:tcPr>
          <w:p w14:paraId="5A385B63" w14:textId="77777777" w:rsidR="00575C11" w:rsidRPr="00BD76E0" w:rsidRDefault="00575C11" w:rsidP="009B6506">
            <w:pPr>
              <w:jc w:val="both"/>
              <w:rPr>
                <w:sz w:val="18"/>
              </w:rPr>
            </w:pPr>
            <w:r w:rsidRPr="00BD76E0">
              <w:t>For Issue numbers, this field represents the associated material number or product type.  All others should leave it blank.</w:t>
            </w:r>
          </w:p>
        </w:tc>
        <w:tc>
          <w:tcPr>
            <w:tcW w:w="893" w:type="dxa"/>
          </w:tcPr>
          <w:p w14:paraId="3F16CF5D" w14:textId="77777777" w:rsidR="00575C11" w:rsidRPr="00BD76E0" w:rsidRDefault="00575C11" w:rsidP="009B6506">
            <w:pPr>
              <w:jc w:val="center"/>
              <w:rPr>
                <w:sz w:val="18"/>
              </w:rPr>
            </w:pPr>
            <w:r w:rsidRPr="00BD76E0">
              <w:rPr>
                <w:sz w:val="18"/>
              </w:rPr>
              <w:t>Y</w:t>
            </w:r>
          </w:p>
        </w:tc>
        <w:tc>
          <w:tcPr>
            <w:tcW w:w="884" w:type="dxa"/>
          </w:tcPr>
          <w:p w14:paraId="691DF9ED" w14:textId="77777777" w:rsidR="00575C11" w:rsidRPr="00BD76E0" w:rsidRDefault="00575C11" w:rsidP="009B6506">
            <w:pPr>
              <w:jc w:val="center"/>
              <w:rPr>
                <w:sz w:val="18"/>
              </w:rPr>
            </w:pPr>
            <w:r w:rsidRPr="00BD76E0">
              <w:rPr>
                <w:sz w:val="18"/>
              </w:rPr>
              <w:t>A</w:t>
            </w:r>
          </w:p>
        </w:tc>
        <w:tc>
          <w:tcPr>
            <w:tcW w:w="884" w:type="dxa"/>
          </w:tcPr>
          <w:p w14:paraId="3E09DC74" w14:textId="77777777" w:rsidR="00575C11" w:rsidRPr="00BD76E0" w:rsidRDefault="00575C11" w:rsidP="009B6506">
            <w:pPr>
              <w:jc w:val="center"/>
              <w:rPr>
                <w:sz w:val="18"/>
              </w:rPr>
            </w:pPr>
            <w:r w:rsidRPr="00BD76E0">
              <w:rPr>
                <w:sz w:val="18"/>
              </w:rPr>
              <w:t>Y</w:t>
            </w:r>
          </w:p>
        </w:tc>
      </w:tr>
    </w:tbl>
    <w:p w14:paraId="1244E36E" w14:textId="77777777" w:rsidR="004A7648" w:rsidRPr="00BD76E0" w:rsidRDefault="004A7648" w:rsidP="004A7648"/>
    <w:p w14:paraId="77D5A409" w14:textId="77777777" w:rsidR="004A7648" w:rsidRPr="00BD76E0" w:rsidRDefault="004A7648" w:rsidP="004A7648">
      <w:pPr>
        <w:pStyle w:val="Heading4"/>
      </w:pPr>
      <w:bookmarkStart w:id="110" w:name="_Toc319666155"/>
      <w:r w:rsidRPr="00BD76E0">
        <w:t>End of Working Date (EWD)</w:t>
      </w:r>
      <w:bookmarkEnd w:id="110"/>
    </w:p>
    <w:p w14:paraId="5A02EC7F" w14:textId="77777777" w:rsidR="004A7648" w:rsidRPr="00BD76E0" w:rsidRDefault="004A7648" w:rsidP="004A7648">
      <w:pPr>
        <w:jc w:val="both"/>
      </w:pPr>
      <w:r w:rsidRPr="00BD76E0">
        <w:t>The</w:t>
      </w:r>
      <w:r w:rsidRPr="00BD76E0">
        <w:rPr>
          <w:i/>
        </w:rPr>
        <w:t xml:space="preserve"> End of Working Date (EWD) </w:t>
      </w:r>
      <w:r w:rsidRPr="00BD76E0">
        <w:t xml:space="preserve">transaction is used to mark the completion of a working date which is used to release the maintenance transactions that are being held to a specific date on the calendar.  This is an internal transaction that should ONLY be posted by the system.  </w:t>
      </w:r>
    </w:p>
    <w:p w14:paraId="3D37AE76" w14:textId="77777777" w:rsidR="004A7648" w:rsidRPr="00BD76E0" w:rsidRDefault="004A7648" w:rsidP="004A7648">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4A7648" w:rsidRPr="00BD76E0" w14:paraId="7D126A0A" w14:textId="77777777" w:rsidTr="00714202">
        <w:tc>
          <w:tcPr>
            <w:tcW w:w="864" w:type="dxa"/>
            <w:shd w:val="clear" w:color="auto" w:fill="0000FF"/>
          </w:tcPr>
          <w:p w14:paraId="1C2CB50B" w14:textId="77777777" w:rsidR="004A7648" w:rsidRPr="00BD76E0" w:rsidRDefault="004A7648" w:rsidP="00714202">
            <w:pPr>
              <w:keepNext/>
              <w:keepLines/>
              <w:jc w:val="both"/>
              <w:rPr>
                <w:color w:val="FFFFFF"/>
                <w:sz w:val="18"/>
              </w:rPr>
            </w:pPr>
            <w:r w:rsidRPr="00BD76E0">
              <w:rPr>
                <w:color w:val="FFFFFF"/>
                <w:sz w:val="18"/>
              </w:rPr>
              <w:t>Byte Position</w:t>
            </w:r>
          </w:p>
        </w:tc>
        <w:tc>
          <w:tcPr>
            <w:tcW w:w="1044" w:type="dxa"/>
            <w:shd w:val="clear" w:color="auto" w:fill="0000FF"/>
          </w:tcPr>
          <w:p w14:paraId="7A2A281B" w14:textId="77777777" w:rsidR="004A7648" w:rsidRPr="00BD76E0" w:rsidRDefault="004A7648" w:rsidP="00714202">
            <w:pPr>
              <w:keepNext/>
              <w:keepLines/>
              <w:jc w:val="both"/>
              <w:rPr>
                <w:color w:val="FFFFFF"/>
                <w:sz w:val="18"/>
              </w:rPr>
            </w:pPr>
            <w:r w:rsidRPr="00BD76E0">
              <w:rPr>
                <w:color w:val="FFFFFF"/>
                <w:sz w:val="18"/>
              </w:rPr>
              <w:t>Data Type</w:t>
            </w:r>
          </w:p>
        </w:tc>
        <w:tc>
          <w:tcPr>
            <w:tcW w:w="1440" w:type="dxa"/>
            <w:shd w:val="clear" w:color="auto" w:fill="0000FF"/>
          </w:tcPr>
          <w:p w14:paraId="3E518E18" w14:textId="77777777" w:rsidR="004A7648" w:rsidRPr="00BD76E0" w:rsidRDefault="004A7648" w:rsidP="00714202">
            <w:pPr>
              <w:keepNext/>
              <w:keepLines/>
              <w:jc w:val="both"/>
              <w:rPr>
                <w:color w:val="FFFFFF"/>
                <w:sz w:val="18"/>
              </w:rPr>
            </w:pPr>
            <w:r w:rsidRPr="00BD76E0">
              <w:rPr>
                <w:color w:val="FFFFFF"/>
                <w:sz w:val="18"/>
              </w:rPr>
              <w:t>Name</w:t>
            </w:r>
          </w:p>
        </w:tc>
        <w:tc>
          <w:tcPr>
            <w:tcW w:w="2880" w:type="dxa"/>
            <w:shd w:val="clear" w:color="auto" w:fill="0000FF"/>
          </w:tcPr>
          <w:p w14:paraId="59C4F2FA" w14:textId="77777777" w:rsidR="004A7648" w:rsidRPr="00BD76E0" w:rsidRDefault="004A7648" w:rsidP="00714202">
            <w:pPr>
              <w:keepNext/>
              <w:keepLines/>
              <w:jc w:val="both"/>
              <w:rPr>
                <w:color w:val="FFFFFF"/>
                <w:sz w:val="18"/>
              </w:rPr>
            </w:pPr>
            <w:r w:rsidRPr="00BD76E0">
              <w:rPr>
                <w:color w:val="FFFFFF"/>
                <w:sz w:val="18"/>
              </w:rPr>
              <w:t>Description</w:t>
            </w:r>
          </w:p>
        </w:tc>
        <w:tc>
          <w:tcPr>
            <w:tcW w:w="893" w:type="dxa"/>
            <w:shd w:val="clear" w:color="auto" w:fill="0000FF"/>
          </w:tcPr>
          <w:p w14:paraId="73AA4CDD" w14:textId="77777777" w:rsidR="004A7648" w:rsidRPr="00BD76E0" w:rsidRDefault="004A7648" w:rsidP="00714202">
            <w:pPr>
              <w:keepNext/>
              <w:keepLines/>
              <w:rPr>
                <w:color w:val="FFFFFF"/>
                <w:sz w:val="18"/>
              </w:rPr>
            </w:pPr>
            <w:r w:rsidRPr="00BD76E0">
              <w:rPr>
                <w:color w:val="FFFFFF"/>
                <w:sz w:val="18"/>
              </w:rPr>
              <w:t>Case Sensitive</w:t>
            </w:r>
          </w:p>
        </w:tc>
        <w:tc>
          <w:tcPr>
            <w:tcW w:w="884" w:type="dxa"/>
            <w:shd w:val="clear" w:color="auto" w:fill="0000FF"/>
          </w:tcPr>
          <w:p w14:paraId="6753B7A3" w14:textId="77777777" w:rsidR="004A7648" w:rsidRPr="00BD76E0" w:rsidRDefault="004A7648" w:rsidP="00714202">
            <w:pPr>
              <w:keepNext/>
              <w:keepLines/>
              <w:rPr>
                <w:color w:val="FFFFFF"/>
                <w:sz w:val="18"/>
              </w:rPr>
            </w:pPr>
            <w:r w:rsidRPr="00BD76E0">
              <w:rPr>
                <w:color w:val="FFFFFF"/>
                <w:sz w:val="18"/>
              </w:rPr>
              <w:t>Data Required</w:t>
            </w:r>
          </w:p>
        </w:tc>
        <w:tc>
          <w:tcPr>
            <w:tcW w:w="884" w:type="dxa"/>
            <w:shd w:val="clear" w:color="auto" w:fill="0000FF"/>
          </w:tcPr>
          <w:p w14:paraId="11B8E413" w14:textId="77777777" w:rsidR="004A7648" w:rsidRPr="00BD76E0" w:rsidRDefault="004A7648" w:rsidP="00714202">
            <w:pPr>
              <w:keepNext/>
              <w:keepLines/>
              <w:rPr>
                <w:color w:val="FFFFFF"/>
                <w:sz w:val="18"/>
              </w:rPr>
            </w:pPr>
            <w:r w:rsidRPr="00BD76E0">
              <w:rPr>
                <w:color w:val="FFFFFF"/>
                <w:sz w:val="18"/>
              </w:rPr>
              <w:t>Field Required</w:t>
            </w:r>
          </w:p>
        </w:tc>
      </w:tr>
      <w:tr w:rsidR="004A7648" w:rsidRPr="00BD76E0" w14:paraId="27CA743E" w14:textId="77777777" w:rsidTr="00714202">
        <w:tc>
          <w:tcPr>
            <w:tcW w:w="864" w:type="dxa"/>
          </w:tcPr>
          <w:p w14:paraId="467B0A3A" w14:textId="77777777" w:rsidR="004A7648" w:rsidRPr="00BD76E0" w:rsidRDefault="004A7648" w:rsidP="00714202">
            <w:pPr>
              <w:keepNext/>
              <w:keepLines/>
              <w:jc w:val="both"/>
              <w:rPr>
                <w:sz w:val="18"/>
              </w:rPr>
            </w:pPr>
            <w:r w:rsidRPr="00BD76E0">
              <w:rPr>
                <w:sz w:val="18"/>
              </w:rPr>
              <w:t>0 – 9</w:t>
            </w:r>
          </w:p>
        </w:tc>
        <w:tc>
          <w:tcPr>
            <w:tcW w:w="1044" w:type="dxa"/>
          </w:tcPr>
          <w:p w14:paraId="79443200" w14:textId="77777777" w:rsidR="004A7648" w:rsidRPr="00BD76E0" w:rsidRDefault="004A7648" w:rsidP="00714202">
            <w:pPr>
              <w:keepNext/>
              <w:keepLines/>
              <w:jc w:val="both"/>
              <w:rPr>
                <w:sz w:val="18"/>
              </w:rPr>
            </w:pPr>
            <w:r w:rsidRPr="00BD76E0">
              <w:rPr>
                <w:sz w:val="18"/>
              </w:rPr>
              <w:t>Char(10)</w:t>
            </w:r>
          </w:p>
        </w:tc>
        <w:tc>
          <w:tcPr>
            <w:tcW w:w="1440" w:type="dxa"/>
          </w:tcPr>
          <w:p w14:paraId="483F2F86" w14:textId="77777777" w:rsidR="004A7648" w:rsidRPr="00BD76E0" w:rsidRDefault="004A7648" w:rsidP="00714202">
            <w:pPr>
              <w:keepNext/>
              <w:keepLines/>
              <w:jc w:val="both"/>
              <w:rPr>
                <w:sz w:val="18"/>
              </w:rPr>
            </w:pPr>
            <w:r w:rsidRPr="00BD76E0">
              <w:rPr>
                <w:sz w:val="18"/>
              </w:rPr>
              <w:t>Base Sequence</w:t>
            </w:r>
          </w:p>
        </w:tc>
        <w:tc>
          <w:tcPr>
            <w:tcW w:w="2880" w:type="dxa"/>
          </w:tcPr>
          <w:p w14:paraId="3B0EF588" w14:textId="77777777" w:rsidR="004A7648" w:rsidRPr="00BD76E0" w:rsidRDefault="004A7648" w:rsidP="00840152">
            <w:pPr>
              <w:keepNext/>
              <w:keepLines/>
              <w:jc w:val="both"/>
              <w:rPr>
                <w:sz w:val="18"/>
              </w:rPr>
            </w:pPr>
            <w:r w:rsidRPr="00BD76E0">
              <w:rPr>
                <w:sz w:val="18"/>
              </w:rPr>
              <w:t>Fixed Value “@EWD</w:t>
            </w:r>
            <w:r w:rsidR="00B576EE" w:rsidRPr="00BD76E0">
              <w:rPr>
                <w:sz w:val="18"/>
              </w:rPr>
              <w:t>001A</w:t>
            </w:r>
            <w:r w:rsidR="005A4C6B">
              <w:rPr>
                <w:sz w:val="18"/>
              </w:rPr>
              <w:t>11”</w:t>
            </w:r>
            <w:r w:rsidRPr="00BD76E0">
              <w:rPr>
                <w:sz w:val="18"/>
              </w:rPr>
              <w:t>.</w:t>
            </w:r>
          </w:p>
        </w:tc>
        <w:tc>
          <w:tcPr>
            <w:tcW w:w="893" w:type="dxa"/>
          </w:tcPr>
          <w:p w14:paraId="47EE31AE" w14:textId="77777777" w:rsidR="004A7648" w:rsidRPr="00BD76E0" w:rsidRDefault="004A7648" w:rsidP="00714202">
            <w:pPr>
              <w:keepNext/>
              <w:keepLines/>
              <w:jc w:val="center"/>
              <w:rPr>
                <w:sz w:val="18"/>
              </w:rPr>
            </w:pPr>
            <w:r w:rsidRPr="00BD76E0">
              <w:rPr>
                <w:sz w:val="18"/>
              </w:rPr>
              <w:t>Y</w:t>
            </w:r>
          </w:p>
        </w:tc>
        <w:tc>
          <w:tcPr>
            <w:tcW w:w="884" w:type="dxa"/>
          </w:tcPr>
          <w:p w14:paraId="17F4C0CC" w14:textId="77777777" w:rsidR="004A7648" w:rsidRPr="00BD76E0" w:rsidRDefault="004A7648" w:rsidP="00714202">
            <w:pPr>
              <w:keepNext/>
              <w:keepLines/>
              <w:jc w:val="center"/>
              <w:rPr>
                <w:sz w:val="18"/>
              </w:rPr>
            </w:pPr>
            <w:r w:rsidRPr="00BD76E0">
              <w:rPr>
                <w:sz w:val="18"/>
              </w:rPr>
              <w:t>A</w:t>
            </w:r>
          </w:p>
        </w:tc>
        <w:tc>
          <w:tcPr>
            <w:tcW w:w="884" w:type="dxa"/>
          </w:tcPr>
          <w:p w14:paraId="23950AC2" w14:textId="77777777" w:rsidR="004A7648" w:rsidRPr="00BD76E0" w:rsidRDefault="004A7648" w:rsidP="00714202">
            <w:pPr>
              <w:keepNext/>
              <w:keepLines/>
              <w:jc w:val="center"/>
              <w:rPr>
                <w:sz w:val="18"/>
              </w:rPr>
            </w:pPr>
            <w:r w:rsidRPr="00BD76E0">
              <w:rPr>
                <w:sz w:val="18"/>
              </w:rPr>
              <w:t>Y</w:t>
            </w:r>
          </w:p>
        </w:tc>
      </w:tr>
      <w:tr w:rsidR="004A7648" w:rsidRPr="00BD76E0" w14:paraId="0AAF8BED" w14:textId="77777777" w:rsidTr="00714202">
        <w:tc>
          <w:tcPr>
            <w:tcW w:w="864" w:type="dxa"/>
          </w:tcPr>
          <w:p w14:paraId="1CDA381B" w14:textId="77777777" w:rsidR="004A7648" w:rsidRPr="00BD76E0" w:rsidRDefault="004A7648" w:rsidP="00714202">
            <w:pPr>
              <w:keepNext/>
              <w:keepLines/>
              <w:jc w:val="both"/>
              <w:rPr>
                <w:sz w:val="18"/>
              </w:rPr>
            </w:pPr>
            <w:r w:rsidRPr="00BD76E0">
              <w:rPr>
                <w:sz w:val="18"/>
              </w:rPr>
              <w:t>10 – 17</w:t>
            </w:r>
          </w:p>
        </w:tc>
        <w:tc>
          <w:tcPr>
            <w:tcW w:w="1044" w:type="dxa"/>
          </w:tcPr>
          <w:p w14:paraId="7AA72584" w14:textId="77777777" w:rsidR="004A7648" w:rsidRPr="00BD76E0" w:rsidRDefault="004A7648" w:rsidP="00714202">
            <w:pPr>
              <w:keepNext/>
              <w:keepLines/>
              <w:jc w:val="both"/>
              <w:rPr>
                <w:sz w:val="18"/>
              </w:rPr>
            </w:pPr>
            <w:r w:rsidRPr="00BD76E0">
              <w:rPr>
                <w:sz w:val="18"/>
              </w:rPr>
              <w:t>Date</w:t>
            </w:r>
          </w:p>
        </w:tc>
        <w:tc>
          <w:tcPr>
            <w:tcW w:w="1440" w:type="dxa"/>
          </w:tcPr>
          <w:p w14:paraId="7957449E" w14:textId="77777777" w:rsidR="004A7648" w:rsidRPr="00BD76E0" w:rsidRDefault="004A7648" w:rsidP="00714202">
            <w:pPr>
              <w:keepNext/>
              <w:keepLines/>
              <w:jc w:val="both"/>
              <w:rPr>
                <w:sz w:val="18"/>
              </w:rPr>
            </w:pPr>
            <w:r w:rsidRPr="00BD76E0">
              <w:rPr>
                <w:sz w:val="18"/>
              </w:rPr>
              <w:t>Business Date</w:t>
            </w:r>
          </w:p>
        </w:tc>
        <w:tc>
          <w:tcPr>
            <w:tcW w:w="2880" w:type="dxa"/>
          </w:tcPr>
          <w:p w14:paraId="23F0516B" w14:textId="77777777" w:rsidR="004A7648" w:rsidRPr="00BD76E0" w:rsidRDefault="004A7648" w:rsidP="00714202">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55703EA0" w14:textId="77777777" w:rsidR="004A7648" w:rsidRPr="00BD76E0" w:rsidRDefault="004A7648" w:rsidP="00714202">
            <w:pPr>
              <w:keepNext/>
              <w:keepLines/>
              <w:jc w:val="center"/>
              <w:rPr>
                <w:sz w:val="18"/>
              </w:rPr>
            </w:pPr>
            <w:r w:rsidRPr="00BD76E0">
              <w:rPr>
                <w:sz w:val="18"/>
              </w:rPr>
              <w:t>N</w:t>
            </w:r>
          </w:p>
        </w:tc>
        <w:tc>
          <w:tcPr>
            <w:tcW w:w="884" w:type="dxa"/>
          </w:tcPr>
          <w:p w14:paraId="4E1F6846" w14:textId="77777777" w:rsidR="004A7648" w:rsidRPr="00BD76E0" w:rsidRDefault="004A7648" w:rsidP="00714202">
            <w:pPr>
              <w:keepNext/>
              <w:keepLines/>
              <w:jc w:val="center"/>
              <w:rPr>
                <w:sz w:val="18"/>
              </w:rPr>
            </w:pPr>
            <w:r w:rsidRPr="00BD76E0">
              <w:rPr>
                <w:sz w:val="18"/>
              </w:rPr>
              <w:t>A</w:t>
            </w:r>
          </w:p>
        </w:tc>
        <w:tc>
          <w:tcPr>
            <w:tcW w:w="884" w:type="dxa"/>
          </w:tcPr>
          <w:p w14:paraId="25F031B4" w14:textId="77777777" w:rsidR="004A7648" w:rsidRPr="00BD76E0" w:rsidRDefault="004A7648" w:rsidP="00714202">
            <w:pPr>
              <w:keepNext/>
              <w:keepLines/>
              <w:jc w:val="center"/>
              <w:rPr>
                <w:sz w:val="18"/>
              </w:rPr>
            </w:pPr>
            <w:r w:rsidRPr="00BD76E0">
              <w:rPr>
                <w:sz w:val="18"/>
              </w:rPr>
              <w:t>Y</w:t>
            </w:r>
          </w:p>
        </w:tc>
      </w:tr>
      <w:tr w:rsidR="004A7648" w:rsidRPr="00BD76E0" w14:paraId="64E1CE0F" w14:textId="77777777" w:rsidTr="00714202">
        <w:tc>
          <w:tcPr>
            <w:tcW w:w="864" w:type="dxa"/>
          </w:tcPr>
          <w:p w14:paraId="0B97CC28" w14:textId="77777777" w:rsidR="004A7648" w:rsidRPr="00BD76E0" w:rsidRDefault="004A7648" w:rsidP="00714202">
            <w:pPr>
              <w:jc w:val="both"/>
              <w:rPr>
                <w:sz w:val="18"/>
              </w:rPr>
            </w:pPr>
            <w:r w:rsidRPr="00BD76E0">
              <w:rPr>
                <w:sz w:val="18"/>
              </w:rPr>
              <w:t>18 – 22</w:t>
            </w:r>
          </w:p>
        </w:tc>
        <w:tc>
          <w:tcPr>
            <w:tcW w:w="1044" w:type="dxa"/>
          </w:tcPr>
          <w:p w14:paraId="597FD1D4" w14:textId="77777777" w:rsidR="004A7648" w:rsidRPr="00BD76E0" w:rsidRDefault="004A7648" w:rsidP="00714202">
            <w:pPr>
              <w:jc w:val="both"/>
              <w:rPr>
                <w:sz w:val="18"/>
              </w:rPr>
            </w:pPr>
            <w:r w:rsidRPr="00BD76E0">
              <w:rPr>
                <w:sz w:val="18"/>
              </w:rPr>
              <w:t>Char(5)</w:t>
            </w:r>
          </w:p>
        </w:tc>
        <w:tc>
          <w:tcPr>
            <w:tcW w:w="1440" w:type="dxa"/>
          </w:tcPr>
          <w:p w14:paraId="17A18DCE" w14:textId="77777777" w:rsidR="004A7648" w:rsidRPr="00BD76E0" w:rsidRDefault="004A7648" w:rsidP="00714202">
            <w:pPr>
              <w:jc w:val="both"/>
              <w:rPr>
                <w:sz w:val="18"/>
              </w:rPr>
            </w:pPr>
            <w:r w:rsidRPr="00BD76E0">
              <w:rPr>
                <w:sz w:val="18"/>
              </w:rPr>
              <w:t>Store Number</w:t>
            </w:r>
          </w:p>
        </w:tc>
        <w:tc>
          <w:tcPr>
            <w:tcW w:w="2880" w:type="dxa"/>
          </w:tcPr>
          <w:p w14:paraId="2BC9DEDF" w14:textId="77777777" w:rsidR="004A7648" w:rsidRPr="00BD76E0" w:rsidRDefault="004A7648" w:rsidP="00714202">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A77CBFA" w14:textId="77777777" w:rsidR="004A7648" w:rsidRPr="00BD76E0" w:rsidRDefault="004A7648" w:rsidP="00714202">
            <w:pPr>
              <w:jc w:val="center"/>
              <w:rPr>
                <w:sz w:val="18"/>
              </w:rPr>
            </w:pPr>
            <w:r w:rsidRPr="00BD76E0">
              <w:rPr>
                <w:sz w:val="18"/>
              </w:rPr>
              <w:t>N</w:t>
            </w:r>
          </w:p>
        </w:tc>
        <w:tc>
          <w:tcPr>
            <w:tcW w:w="884" w:type="dxa"/>
          </w:tcPr>
          <w:p w14:paraId="60D93426" w14:textId="77777777" w:rsidR="004A7648" w:rsidRPr="00BD76E0" w:rsidRDefault="004A7648" w:rsidP="00714202">
            <w:pPr>
              <w:jc w:val="center"/>
              <w:rPr>
                <w:sz w:val="18"/>
              </w:rPr>
            </w:pPr>
            <w:r w:rsidRPr="00BD76E0">
              <w:rPr>
                <w:sz w:val="18"/>
              </w:rPr>
              <w:t>A</w:t>
            </w:r>
          </w:p>
        </w:tc>
        <w:tc>
          <w:tcPr>
            <w:tcW w:w="884" w:type="dxa"/>
          </w:tcPr>
          <w:p w14:paraId="07B2793D" w14:textId="77777777" w:rsidR="004A7648" w:rsidRPr="00BD76E0" w:rsidRDefault="004A7648" w:rsidP="00714202">
            <w:pPr>
              <w:jc w:val="center"/>
              <w:rPr>
                <w:sz w:val="18"/>
              </w:rPr>
            </w:pPr>
            <w:r w:rsidRPr="00BD76E0">
              <w:rPr>
                <w:sz w:val="18"/>
              </w:rPr>
              <w:t>Y</w:t>
            </w:r>
          </w:p>
        </w:tc>
      </w:tr>
      <w:tr w:rsidR="004A7648" w:rsidRPr="00BD76E0" w14:paraId="68289B9F" w14:textId="77777777" w:rsidTr="00714202">
        <w:tc>
          <w:tcPr>
            <w:tcW w:w="864" w:type="dxa"/>
          </w:tcPr>
          <w:p w14:paraId="45AAF86E" w14:textId="77777777" w:rsidR="004A7648" w:rsidRPr="00BD76E0" w:rsidRDefault="004A7648" w:rsidP="00714202">
            <w:pPr>
              <w:jc w:val="both"/>
              <w:rPr>
                <w:sz w:val="18"/>
              </w:rPr>
            </w:pPr>
            <w:r w:rsidRPr="00BD76E0">
              <w:rPr>
                <w:sz w:val="18"/>
              </w:rPr>
              <w:t>23 – 26</w:t>
            </w:r>
          </w:p>
        </w:tc>
        <w:tc>
          <w:tcPr>
            <w:tcW w:w="1044" w:type="dxa"/>
          </w:tcPr>
          <w:p w14:paraId="4B096BC7" w14:textId="77777777" w:rsidR="004A7648" w:rsidRPr="00BD76E0" w:rsidRDefault="004A7648" w:rsidP="00714202">
            <w:pPr>
              <w:jc w:val="both"/>
              <w:rPr>
                <w:sz w:val="18"/>
              </w:rPr>
            </w:pPr>
            <w:r w:rsidRPr="00BD76E0">
              <w:rPr>
                <w:sz w:val="18"/>
              </w:rPr>
              <w:t>Numeric</w:t>
            </w:r>
          </w:p>
          <w:p w14:paraId="437886A3" w14:textId="77777777" w:rsidR="004A7648" w:rsidRPr="00BD76E0" w:rsidRDefault="004A7648" w:rsidP="00714202">
            <w:pPr>
              <w:jc w:val="both"/>
              <w:rPr>
                <w:sz w:val="18"/>
              </w:rPr>
            </w:pPr>
            <w:r w:rsidRPr="00BD76E0">
              <w:rPr>
                <w:sz w:val="18"/>
              </w:rPr>
              <w:t>9999</w:t>
            </w:r>
          </w:p>
        </w:tc>
        <w:tc>
          <w:tcPr>
            <w:tcW w:w="1440" w:type="dxa"/>
          </w:tcPr>
          <w:p w14:paraId="01D1F0C9" w14:textId="77777777" w:rsidR="004A7648" w:rsidRPr="00BD76E0" w:rsidRDefault="004A7648" w:rsidP="00714202">
            <w:pPr>
              <w:jc w:val="both"/>
              <w:rPr>
                <w:sz w:val="18"/>
              </w:rPr>
            </w:pPr>
            <w:r w:rsidRPr="00BD76E0">
              <w:rPr>
                <w:sz w:val="18"/>
              </w:rPr>
              <w:t>Terminal ID</w:t>
            </w:r>
          </w:p>
        </w:tc>
        <w:tc>
          <w:tcPr>
            <w:tcW w:w="2880" w:type="dxa"/>
          </w:tcPr>
          <w:p w14:paraId="6E0F1320" w14:textId="77777777" w:rsidR="004A7648" w:rsidRPr="00BD76E0" w:rsidRDefault="004A7648" w:rsidP="00714202">
            <w:pPr>
              <w:jc w:val="both"/>
              <w:rPr>
                <w:sz w:val="18"/>
              </w:rPr>
            </w:pPr>
            <w:r w:rsidRPr="00BD76E0">
              <w:rPr>
                <w:sz w:val="18"/>
              </w:rPr>
              <w:t>A numeric value that uniquely identifies the physical terminal at a location used to capture this data.</w:t>
            </w:r>
          </w:p>
        </w:tc>
        <w:tc>
          <w:tcPr>
            <w:tcW w:w="893" w:type="dxa"/>
          </w:tcPr>
          <w:p w14:paraId="535DB71A" w14:textId="77777777" w:rsidR="004A7648" w:rsidRPr="00BD76E0" w:rsidRDefault="004A7648" w:rsidP="00714202">
            <w:pPr>
              <w:jc w:val="center"/>
              <w:rPr>
                <w:sz w:val="18"/>
              </w:rPr>
            </w:pPr>
            <w:r w:rsidRPr="00BD76E0">
              <w:rPr>
                <w:sz w:val="18"/>
              </w:rPr>
              <w:t>N</w:t>
            </w:r>
          </w:p>
        </w:tc>
        <w:tc>
          <w:tcPr>
            <w:tcW w:w="884" w:type="dxa"/>
          </w:tcPr>
          <w:p w14:paraId="4D463065" w14:textId="77777777" w:rsidR="004A7648" w:rsidRPr="00BD76E0" w:rsidRDefault="004A7648" w:rsidP="00714202">
            <w:pPr>
              <w:jc w:val="center"/>
              <w:rPr>
                <w:sz w:val="18"/>
              </w:rPr>
            </w:pPr>
            <w:r w:rsidRPr="00BD76E0">
              <w:rPr>
                <w:sz w:val="18"/>
              </w:rPr>
              <w:t>A</w:t>
            </w:r>
          </w:p>
        </w:tc>
        <w:tc>
          <w:tcPr>
            <w:tcW w:w="884" w:type="dxa"/>
          </w:tcPr>
          <w:p w14:paraId="18BB6544" w14:textId="77777777" w:rsidR="004A7648" w:rsidRPr="00BD76E0" w:rsidRDefault="004A7648" w:rsidP="00714202">
            <w:pPr>
              <w:jc w:val="center"/>
              <w:rPr>
                <w:sz w:val="18"/>
              </w:rPr>
            </w:pPr>
            <w:r w:rsidRPr="00BD76E0">
              <w:rPr>
                <w:sz w:val="18"/>
              </w:rPr>
              <w:t>Y</w:t>
            </w:r>
          </w:p>
        </w:tc>
      </w:tr>
      <w:tr w:rsidR="004A7648" w:rsidRPr="00BD76E0" w14:paraId="32E7ED2D" w14:textId="77777777" w:rsidTr="00714202">
        <w:tc>
          <w:tcPr>
            <w:tcW w:w="864" w:type="dxa"/>
          </w:tcPr>
          <w:p w14:paraId="78E70C42" w14:textId="77777777" w:rsidR="004A7648" w:rsidRPr="00BD76E0" w:rsidRDefault="004A7648" w:rsidP="00714202">
            <w:pPr>
              <w:keepNext/>
              <w:keepLines/>
              <w:jc w:val="both"/>
              <w:rPr>
                <w:sz w:val="18"/>
              </w:rPr>
            </w:pPr>
            <w:r w:rsidRPr="00BD76E0">
              <w:rPr>
                <w:sz w:val="18"/>
              </w:rPr>
              <w:t>27 – 32</w:t>
            </w:r>
          </w:p>
        </w:tc>
        <w:tc>
          <w:tcPr>
            <w:tcW w:w="1044" w:type="dxa"/>
          </w:tcPr>
          <w:p w14:paraId="52CE3696" w14:textId="77777777" w:rsidR="004A7648" w:rsidRPr="00BD76E0" w:rsidRDefault="004A7648" w:rsidP="00714202">
            <w:pPr>
              <w:keepNext/>
              <w:keepLines/>
              <w:jc w:val="both"/>
              <w:rPr>
                <w:sz w:val="18"/>
              </w:rPr>
            </w:pPr>
            <w:r w:rsidRPr="00BD76E0">
              <w:rPr>
                <w:sz w:val="18"/>
              </w:rPr>
              <w:t>Numeric</w:t>
            </w:r>
          </w:p>
          <w:p w14:paraId="4C110703" w14:textId="77777777" w:rsidR="004A7648" w:rsidRPr="00BD76E0" w:rsidRDefault="004A7648" w:rsidP="00714202">
            <w:pPr>
              <w:keepNext/>
              <w:keepLines/>
              <w:jc w:val="both"/>
              <w:rPr>
                <w:sz w:val="18"/>
              </w:rPr>
            </w:pPr>
            <w:r w:rsidRPr="00BD76E0">
              <w:rPr>
                <w:sz w:val="18"/>
              </w:rPr>
              <w:t>999999</w:t>
            </w:r>
          </w:p>
        </w:tc>
        <w:tc>
          <w:tcPr>
            <w:tcW w:w="1440" w:type="dxa"/>
          </w:tcPr>
          <w:p w14:paraId="4446D4DB" w14:textId="77777777" w:rsidR="004A7648" w:rsidRPr="00BD76E0" w:rsidRDefault="004A7648" w:rsidP="00714202">
            <w:pPr>
              <w:keepNext/>
              <w:keepLines/>
              <w:jc w:val="both"/>
              <w:rPr>
                <w:sz w:val="18"/>
              </w:rPr>
            </w:pPr>
            <w:r w:rsidRPr="00BD76E0">
              <w:rPr>
                <w:sz w:val="18"/>
              </w:rPr>
              <w:t>Sequence Number</w:t>
            </w:r>
          </w:p>
        </w:tc>
        <w:tc>
          <w:tcPr>
            <w:tcW w:w="2880" w:type="dxa"/>
          </w:tcPr>
          <w:p w14:paraId="6C60BC6F" w14:textId="77777777" w:rsidR="004A7648" w:rsidRPr="00BD76E0" w:rsidRDefault="004A7648" w:rsidP="00714202">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629D739" w14:textId="77777777" w:rsidR="004A7648" w:rsidRPr="00BD76E0" w:rsidRDefault="004A7648" w:rsidP="00714202">
            <w:pPr>
              <w:keepNext/>
              <w:keepLines/>
              <w:jc w:val="center"/>
              <w:rPr>
                <w:sz w:val="18"/>
              </w:rPr>
            </w:pPr>
            <w:r w:rsidRPr="00BD76E0">
              <w:rPr>
                <w:sz w:val="18"/>
              </w:rPr>
              <w:t>N</w:t>
            </w:r>
          </w:p>
        </w:tc>
        <w:tc>
          <w:tcPr>
            <w:tcW w:w="884" w:type="dxa"/>
          </w:tcPr>
          <w:p w14:paraId="1E328AF0" w14:textId="77777777" w:rsidR="004A7648" w:rsidRPr="00BD76E0" w:rsidRDefault="004A7648" w:rsidP="00714202">
            <w:pPr>
              <w:keepNext/>
              <w:keepLines/>
              <w:jc w:val="center"/>
              <w:rPr>
                <w:sz w:val="18"/>
              </w:rPr>
            </w:pPr>
            <w:r w:rsidRPr="00BD76E0">
              <w:rPr>
                <w:sz w:val="18"/>
              </w:rPr>
              <w:t>A</w:t>
            </w:r>
          </w:p>
        </w:tc>
        <w:tc>
          <w:tcPr>
            <w:tcW w:w="884" w:type="dxa"/>
          </w:tcPr>
          <w:p w14:paraId="1408DBE0" w14:textId="77777777" w:rsidR="004A7648" w:rsidRPr="00BD76E0" w:rsidRDefault="004A7648" w:rsidP="00714202">
            <w:pPr>
              <w:keepNext/>
              <w:keepLines/>
              <w:jc w:val="center"/>
              <w:rPr>
                <w:sz w:val="18"/>
              </w:rPr>
            </w:pPr>
            <w:r w:rsidRPr="00BD76E0">
              <w:rPr>
                <w:sz w:val="18"/>
              </w:rPr>
              <w:t>Y</w:t>
            </w:r>
          </w:p>
        </w:tc>
      </w:tr>
      <w:tr w:rsidR="004A7648" w:rsidRPr="00BD76E0" w14:paraId="44085831" w14:textId="77777777" w:rsidTr="00714202">
        <w:tc>
          <w:tcPr>
            <w:tcW w:w="864" w:type="dxa"/>
          </w:tcPr>
          <w:p w14:paraId="0682B829" w14:textId="77777777" w:rsidR="004A7648" w:rsidRPr="00BD76E0" w:rsidRDefault="004A7648" w:rsidP="00714202">
            <w:pPr>
              <w:jc w:val="both"/>
              <w:rPr>
                <w:sz w:val="18"/>
              </w:rPr>
            </w:pPr>
            <w:r w:rsidRPr="00BD76E0">
              <w:rPr>
                <w:sz w:val="18"/>
              </w:rPr>
              <w:t>33 – 44</w:t>
            </w:r>
          </w:p>
        </w:tc>
        <w:tc>
          <w:tcPr>
            <w:tcW w:w="1044" w:type="dxa"/>
          </w:tcPr>
          <w:p w14:paraId="5FDFA415" w14:textId="77777777" w:rsidR="004A7648" w:rsidRPr="00BD76E0" w:rsidRDefault="004A7648" w:rsidP="00714202">
            <w:pPr>
              <w:jc w:val="both"/>
              <w:rPr>
                <w:sz w:val="18"/>
              </w:rPr>
            </w:pPr>
            <w:r w:rsidRPr="00BD76E0">
              <w:rPr>
                <w:sz w:val="18"/>
              </w:rPr>
              <w:t>Date/Time Stamp</w:t>
            </w:r>
          </w:p>
        </w:tc>
        <w:tc>
          <w:tcPr>
            <w:tcW w:w="1440" w:type="dxa"/>
          </w:tcPr>
          <w:p w14:paraId="21A69365" w14:textId="77777777" w:rsidR="004A7648" w:rsidRPr="00BD76E0" w:rsidRDefault="004A7648" w:rsidP="00714202">
            <w:pPr>
              <w:jc w:val="both"/>
              <w:rPr>
                <w:sz w:val="18"/>
              </w:rPr>
            </w:pPr>
            <w:r w:rsidRPr="00BD76E0">
              <w:rPr>
                <w:sz w:val="18"/>
              </w:rPr>
              <w:t>Transaction Stamp</w:t>
            </w:r>
          </w:p>
        </w:tc>
        <w:tc>
          <w:tcPr>
            <w:tcW w:w="2880" w:type="dxa"/>
          </w:tcPr>
          <w:p w14:paraId="0E715466" w14:textId="77777777" w:rsidR="004A7648" w:rsidRPr="00BD76E0" w:rsidRDefault="004A7648" w:rsidP="00714202">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CBF8434" w14:textId="77777777" w:rsidR="004A7648" w:rsidRPr="00BD76E0" w:rsidRDefault="004A7648" w:rsidP="00714202">
            <w:pPr>
              <w:jc w:val="center"/>
              <w:rPr>
                <w:sz w:val="18"/>
              </w:rPr>
            </w:pPr>
            <w:r w:rsidRPr="00BD76E0">
              <w:rPr>
                <w:sz w:val="18"/>
              </w:rPr>
              <w:t>N</w:t>
            </w:r>
          </w:p>
        </w:tc>
        <w:tc>
          <w:tcPr>
            <w:tcW w:w="884" w:type="dxa"/>
          </w:tcPr>
          <w:p w14:paraId="4A3F8CBE" w14:textId="77777777" w:rsidR="004A7648" w:rsidRPr="00BD76E0" w:rsidRDefault="004A7648" w:rsidP="00714202">
            <w:pPr>
              <w:jc w:val="center"/>
              <w:rPr>
                <w:sz w:val="18"/>
              </w:rPr>
            </w:pPr>
            <w:r w:rsidRPr="00BD76E0">
              <w:rPr>
                <w:sz w:val="18"/>
              </w:rPr>
              <w:t>A</w:t>
            </w:r>
          </w:p>
        </w:tc>
        <w:tc>
          <w:tcPr>
            <w:tcW w:w="884" w:type="dxa"/>
          </w:tcPr>
          <w:p w14:paraId="0307244D" w14:textId="77777777" w:rsidR="004A7648" w:rsidRPr="00BD76E0" w:rsidRDefault="004A7648" w:rsidP="00714202">
            <w:pPr>
              <w:jc w:val="center"/>
              <w:rPr>
                <w:sz w:val="18"/>
              </w:rPr>
            </w:pPr>
            <w:r w:rsidRPr="00BD76E0">
              <w:rPr>
                <w:sz w:val="18"/>
              </w:rPr>
              <w:t>Y</w:t>
            </w:r>
          </w:p>
        </w:tc>
      </w:tr>
      <w:tr w:rsidR="00714202" w:rsidRPr="00BD76E0" w14:paraId="248AFEB7" w14:textId="77777777" w:rsidTr="00714202">
        <w:tc>
          <w:tcPr>
            <w:tcW w:w="864" w:type="dxa"/>
          </w:tcPr>
          <w:p w14:paraId="0F2C2ED1" w14:textId="77777777" w:rsidR="00714202" w:rsidRPr="00BD76E0" w:rsidRDefault="00714202" w:rsidP="00714202">
            <w:pPr>
              <w:rPr>
                <w:sz w:val="18"/>
              </w:rPr>
            </w:pPr>
            <w:r w:rsidRPr="00BD76E0">
              <w:rPr>
                <w:sz w:val="18"/>
              </w:rPr>
              <w:t>45 - 52</w:t>
            </w:r>
          </w:p>
        </w:tc>
        <w:tc>
          <w:tcPr>
            <w:tcW w:w="1044" w:type="dxa"/>
          </w:tcPr>
          <w:p w14:paraId="2D0CB855" w14:textId="77777777" w:rsidR="00714202" w:rsidRPr="00BD76E0" w:rsidRDefault="00714202" w:rsidP="00714202">
            <w:pPr>
              <w:rPr>
                <w:sz w:val="18"/>
              </w:rPr>
            </w:pPr>
            <w:r w:rsidRPr="00BD76E0">
              <w:rPr>
                <w:sz w:val="18"/>
              </w:rPr>
              <w:t>Date</w:t>
            </w:r>
          </w:p>
        </w:tc>
        <w:tc>
          <w:tcPr>
            <w:tcW w:w="1440" w:type="dxa"/>
          </w:tcPr>
          <w:p w14:paraId="5C085564" w14:textId="77777777" w:rsidR="00714202" w:rsidRPr="00BD76E0" w:rsidRDefault="00714202" w:rsidP="00714202">
            <w:pPr>
              <w:rPr>
                <w:sz w:val="18"/>
              </w:rPr>
            </w:pPr>
            <w:r w:rsidRPr="00BD76E0">
              <w:rPr>
                <w:sz w:val="18"/>
              </w:rPr>
              <w:t>Working Date</w:t>
            </w:r>
          </w:p>
        </w:tc>
        <w:tc>
          <w:tcPr>
            <w:tcW w:w="2880" w:type="dxa"/>
          </w:tcPr>
          <w:p w14:paraId="46C0C63A" w14:textId="77777777" w:rsidR="00714202" w:rsidRPr="00BD76E0" w:rsidRDefault="00714202" w:rsidP="00714202">
            <w:pPr>
              <w:rPr>
                <w:sz w:val="18"/>
                <w:szCs w:val="18"/>
              </w:rPr>
            </w:pPr>
            <w:r w:rsidRPr="00BD76E0">
              <w:rPr>
                <w:sz w:val="18"/>
                <w:szCs w:val="18"/>
              </w:rPr>
              <w:t>Contains the date that is the basis of this transaction record assigned at the time of generation.  This should be used to control the date on which this information should be posted to the destination system.  The format should be MMDDYYYY.</w:t>
            </w:r>
          </w:p>
        </w:tc>
        <w:tc>
          <w:tcPr>
            <w:tcW w:w="893" w:type="dxa"/>
          </w:tcPr>
          <w:p w14:paraId="6C81844C" w14:textId="77777777" w:rsidR="00714202" w:rsidRPr="00BD76E0" w:rsidRDefault="00714202" w:rsidP="00714202">
            <w:pPr>
              <w:jc w:val="center"/>
              <w:rPr>
                <w:sz w:val="18"/>
              </w:rPr>
            </w:pPr>
            <w:r w:rsidRPr="00BD76E0">
              <w:rPr>
                <w:sz w:val="18"/>
              </w:rPr>
              <w:t>N</w:t>
            </w:r>
          </w:p>
        </w:tc>
        <w:tc>
          <w:tcPr>
            <w:tcW w:w="884" w:type="dxa"/>
          </w:tcPr>
          <w:p w14:paraId="3FBD40A9" w14:textId="77777777" w:rsidR="00714202" w:rsidRPr="00BD76E0" w:rsidRDefault="00714202" w:rsidP="00714202">
            <w:pPr>
              <w:jc w:val="center"/>
              <w:rPr>
                <w:sz w:val="18"/>
              </w:rPr>
            </w:pPr>
            <w:r w:rsidRPr="00BD76E0">
              <w:rPr>
                <w:sz w:val="18"/>
              </w:rPr>
              <w:t>A</w:t>
            </w:r>
          </w:p>
        </w:tc>
        <w:tc>
          <w:tcPr>
            <w:tcW w:w="884" w:type="dxa"/>
          </w:tcPr>
          <w:p w14:paraId="5A666058" w14:textId="77777777" w:rsidR="00714202" w:rsidRPr="00BD76E0" w:rsidRDefault="00714202" w:rsidP="00714202">
            <w:pPr>
              <w:jc w:val="center"/>
              <w:rPr>
                <w:sz w:val="18"/>
              </w:rPr>
            </w:pPr>
            <w:r w:rsidRPr="00BD76E0">
              <w:rPr>
                <w:sz w:val="18"/>
              </w:rPr>
              <w:t>Y</w:t>
            </w:r>
          </w:p>
        </w:tc>
      </w:tr>
      <w:tr w:rsidR="004A7648" w:rsidRPr="00BD76E0" w14:paraId="05E3E935" w14:textId="77777777" w:rsidTr="00714202">
        <w:tc>
          <w:tcPr>
            <w:tcW w:w="864" w:type="dxa"/>
          </w:tcPr>
          <w:p w14:paraId="035A77CB" w14:textId="77777777" w:rsidR="004A7648" w:rsidRPr="00BD76E0" w:rsidRDefault="00714202" w:rsidP="00714202">
            <w:pPr>
              <w:jc w:val="both"/>
              <w:rPr>
                <w:sz w:val="18"/>
              </w:rPr>
            </w:pPr>
            <w:r w:rsidRPr="00BD76E0">
              <w:rPr>
                <w:sz w:val="18"/>
              </w:rPr>
              <w:t>53 - 71</w:t>
            </w:r>
          </w:p>
        </w:tc>
        <w:tc>
          <w:tcPr>
            <w:tcW w:w="1044" w:type="dxa"/>
          </w:tcPr>
          <w:p w14:paraId="40B25AE5" w14:textId="77777777" w:rsidR="004A7648" w:rsidRPr="00BD76E0" w:rsidRDefault="00714202" w:rsidP="00714202">
            <w:pPr>
              <w:jc w:val="both"/>
              <w:rPr>
                <w:sz w:val="18"/>
              </w:rPr>
            </w:pPr>
            <w:r w:rsidRPr="00BD76E0">
              <w:rPr>
                <w:sz w:val="18"/>
              </w:rPr>
              <w:t>Char(19</w:t>
            </w:r>
            <w:r w:rsidR="004A7648" w:rsidRPr="00BD76E0">
              <w:rPr>
                <w:sz w:val="18"/>
              </w:rPr>
              <w:t>)</w:t>
            </w:r>
          </w:p>
        </w:tc>
        <w:tc>
          <w:tcPr>
            <w:tcW w:w="1440" w:type="dxa"/>
          </w:tcPr>
          <w:p w14:paraId="1555ED38" w14:textId="77777777" w:rsidR="004A7648" w:rsidRPr="00BD76E0" w:rsidRDefault="004A7648" w:rsidP="00714202">
            <w:pPr>
              <w:jc w:val="both"/>
              <w:rPr>
                <w:sz w:val="18"/>
              </w:rPr>
            </w:pPr>
            <w:r w:rsidRPr="00BD76E0">
              <w:rPr>
                <w:sz w:val="18"/>
              </w:rPr>
              <w:t>Label</w:t>
            </w:r>
          </w:p>
        </w:tc>
        <w:tc>
          <w:tcPr>
            <w:tcW w:w="2880" w:type="dxa"/>
          </w:tcPr>
          <w:p w14:paraId="1C7A31A5" w14:textId="77777777" w:rsidR="004A7648" w:rsidRPr="00BD76E0" w:rsidRDefault="004A7648" w:rsidP="00714202">
            <w:pPr>
              <w:jc w:val="both"/>
              <w:rPr>
                <w:sz w:val="18"/>
              </w:rPr>
            </w:pPr>
            <w:r w:rsidRPr="00BD76E0">
              <w:rPr>
                <w:sz w:val="18"/>
              </w:rPr>
              <w:t>Contains the working date label this transaction is associated with which should be closed out by this transaction.</w:t>
            </w:r>
          </w:p>
        </w:tc>
        <w:tc>
          <w:tcPr>
            <w:tcW w:w="893" w:type="dxa"/>
          </w:tcPr>
          <w:p w14:paraId="16CF588B" w14:textId="77777777" w:rsidR="004A7648" w:rsidRPr="00BD76E0" w:rsidRDefault="004A7648" w:rsidP="00714202">
            <w:pPr>
              <w:jc w:val="center"/>
              <w:rPr>
                <w:sz w:val="18"/>
              </w:rPr>
            </w:pPr>
            <w:r w:rsidRPr="00BD76E0">
              <w:rPr>
                <w:sz w:val="18"/>
              </w:rPr>
              <w:t>N</w:t>
            </w:r>
          </w:p>
        </w:tc>
        <w:tc>
          <w:tcPr>
            <w:tcW w:w="884" w:type="dxa"/>
          </w:tcPr>
          <w:p w14:paraId="2B84788E" w14:textId="77777777" w:rsidR="004A7648" w:rsidRPr="00BD76E0" w:rsidRDefault="004A7648" w:rsidP="00714202">
            <w:pPr>
              <w:jc w:val="center"/>
              <w:rPr>
                <w:sz w:val="18"/>
              </w:rPr>
            </w:pPr>
            <w:r w:rsidRPr="00BD76E0">
              <w:rPr>
                <w:sz w:val="18"/>
              </w:rPr>
              <w:t>A</w:t>
            </w:r>
          </w:p>
        </w:tc>
        <w:tc>
          <w:tcPr>
            <w:tcW w:w="884" w:type="dxa"/>
          </w:tcPr>
          <w:p w14:paraId="1411B1EF" w14:textId="77777777" w:rsidR="004A7648" w:rsidRPr="00BD76E0" w:rsidRDefault="004A7648" w:rsidP="00714202">
            <w:pPr>
              <w:jc w:val="center"/>
              <w:rPr>
                <w:sz w:val="18"/>
              </w:rPr>
            </w:pPr>
            <w:r w:rsidRPr="00BD76E0">
              <w:rPr>
                <w:sz w:val="18"/>
              </w:rPr>
              <w:t>Y</w:t>
            </w:r>
          </w:p>
        </w:tc>
      </w:tr>
    </w:tbl>
    <w:p w14:paraId="13763F65" w14:textId="77777777" w:rsidR="007155AC" w:rsidRPr="00BD76E0" w:rsidRDefault="007155AC"/>
    <w:p w14:paraId="3A6AAE74" w14:textId="77777777" w:rsidR="004A7648" w:rsidRPr="00BD76E0" w:rsidRDefault="004A7648"/>
    <w:p w14:paraId="29B36ACA" w14:textId="77777777" w:rsidR="009E6DCB" w:rsidRPr="00BD76E0" w:rsidRDefault="009E6DCB">
      <w:pPr>
        <w:pStyle w:val="Heading2"/>
      </w:pPr>
      <w:bookmarkStart w:id="111" w:name="_Toc319666156"/>
      <w:r w:rsidRPr="00BD76E0">
        <w:t>Mode B Transactions</w:t>
      </w:r>
      <w:bookmarkEnd w:id="63"/>
      <w:bookmarkEnd w:id="111"/>
    </w:p>
    <w:p w14:paraId="63148845" w14:textId="77777777" w:rsidR="009E6DCB" w:rsidRPr="00BD76E0" w:rsidRDefault="009E6DCB">
      <w:pPr>
        <w:pStyle w:val="BodyText2"/>
      </w:pPr>
      <w:r w:rsidRPr="00BD76E0">
        <w:t xml:space="preserve">Mode B transactions are available once a successful </w:t>
      </w:r>
      <w:r w:rsidRPr="00BD76E0">
        <w:rPr>
          <w:i/>
        </w:rPr>
        <w:t>Open Store</w:t>
      </w:r>
      <w:r w:rsidRPr="00BD76E0">
        <w:t xml:space="preserve"> has been recorded for a given location.  These transactions are used throughout the business day to transact common retail functions such as till adjustments (e.g., change fund, deposits, etc…), sales, and returns.   Successful completion of a </w:t>
      </w:r>
      <w:r w:rsidRPr="00BD76E0">
        <w:rPr>
          <w:i/>
        </w:rPr>
        <w:t>Close Store</w:t>
      </w:r>
      <w:r w:rsidRPr="00BD76E0">
        <w:t xml:space="preserve"> transaction will prevent further acceptance of Mode B transactions for a given location.  Mode B transactions received outside of a valid open/close store pair will be suspended for review in exception management.</w:t>
      </w:r>
    </w:p>
    <w:p w14:paraId="25BCA472" w14:textId="77777777" w:rsidR="009E6DCB" w:rsidRPr="00BD76E0" w:rsidRDefault="009E6DCB">
      <w:pPr>
        <w:pStyle w:val="Heading3"/>
      </w:pPr>
      <w:bookmarkStart w:id="112" w:name="_Toc319666157"/>
      <w:r w:rsidRPr="00BD76E0">
        <w:t>Control</w:t>
      </w:r>
      <w:bookmarkEnd w:id="112"/>
    </w:p>
    <w:p w14:paraId="50FD7A09" w14:textId="77777777" w:rsidR="009E6DCB" w:rsidRPr="00BD76E0" w:rsidRDefault="009E6DCB">
      <w:pPr>
        <w:jc w:val="both"/>
      </w:pPr>
      <w:r w:rsidRPr="00BD76E0">
        <w:t>There is only one additional control transaction provided when the register is placed in Mode B.  This transaction audits a users access to the training system.  Mode B control transactions received during Mode operations are individually suspended for review through exception management.</w:t>
      </w:r>
    </w:p>
    <w:p w14:paraId="273F9632" w14:textId="77777777" w:rsidR="009E6DCB" w:rsidRPr="00BD76E0" w:rsidRDefault="009E6DCB">
      <w:pPr>
        <w:pStyle w:val="Heading4"/>
      </w:pPr>
      <w:bookmarkStart w:id="113" w:name="_Toc319666158"/>
      <w:r w:rsidRPr="00BD76E0">
        <w:t>Training Sign On (TSO)</w:t>
      </w:r>
      <w:bookmarkEnd w:id="113"/>
    </w:p>
    <w:p w14:paraId="4D71B75B" w14:textId="77777777" w:rsidR="009E6DCB" w:rsidRPr="00BD76E0" w:rsidRDefault="009E6DCB">
      <w:pPr>
        <w:jc w:val="both"/>
      </w:pPr>
      <w:r w:rsidRPr="00BD76E0">
        <w:t xml:space="preserve">The </w:t>
      </w:r>
      <w:r w:rsidRPr="00BD76E0">
        <w:rPr>
          <w:i/>
        </w:rPr>
        <w:t>Training Sign On (TSO)</w:t>
      </w:r>
      <w:r w:rsidRPr="00BD76E0">
        <w:t xml:space="preserve"> transaction is used to record the first time a user accesses the training system on a production sales device at a specific location.  This transaction should appear at least once for each location where the user accesses the training system.  It should not, however, appear multiple times for a single location/register combination even if the user is required to “sign in” before each transaction unless they previously signed off the system with the </w:t>
      </w:r>
      <w:r w:rsidRPr="00BD76E0">
        <w:rPr>
          <w:i/>
        </w:rPr>
        <w:t>Sign Off</w:t>
      </w:r>
      <w:r w:rsidRPr="00BD76E0">
        <w:t xml:space="preserve"> transaction described in section </w:t>
      </w:r>
      <w:r w:rsidR="00192CE5">
        <w:fldChar w:fldCharType="begin"/>
      </w:r>
      <w:r w:rsidR="00192CE5">
        <w:instrText xml:space="preserve"> REF _Ref519066385 \r \h  \* MERGEFORMAT </w:instrText>
      </w:r>
      <w:r w:rsidR="00192CE5">
        <w:fldChar w:fldCharType="separate"/>
      </w:r>
      <w:r w:rsidR="00E20E35" w:rsidRPr="00BD76E0">
        <w:t>4.3.1.2</w:t>
      </w:r>
      <w:r w:rsidR="00192CE5">
        <w:fldChar w:fldCharType="end"/>
      </w:r>
      <w:r w:rsidRPr="00BD76E0">
        <w:t>.  Being this is an audit transaction, it will only be suspended if the information contained in the record has an invalid business date, an invalid location, or does not match appropriate types (e.g., characters in a numeric field).</w:t>
      </w:r>
    </w:p>
    <w:p w14:paraId="1E940AEF"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4A76B76" w14:textId="77777777">
        <w:tc>
          <w:tcPr>
            <w:tcW w:w="864" w:type="dxa"/>
            <w:shd w:val="clear" w:color="auto" w:fill="0000FF"/>
          </w:tcPr>
          <w:p w14:paraId="30742361"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727E0EAF"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69065698"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3334EB59"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0357EEA"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F5298B8"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EB9B025"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4ADDADD" w14:textId="77777777">
        <w:tc>
          <w:tcPr>
            <w:tcW w:w="864" w:type="dxa"/>
          </w:tcPr>
          <w:p w14:paraId="65D2568C" w14:textId="77777777" w:rsidR="009E6DCB" w:rsidRPr="00BD76E0" w:rsidRDefault="009E6DCB">
            <w:pPr>
              <w:keepNext/>
              <w:keepLines/>
              <w:jc w:val="both"/>
              <w:rPr>
                <w:sz w:val="18"/>
              </w:rPr>
            </w:pPr>
            <w:r w:rsidRPr="00BD76E0">
              <w:rPr>
                <w:sz w:val="18"/>
              </w:rPr>
              <w:t>0 – 9</w:t>
            </w:r>
          </w:p>
        </w:tc>
        <w:tc>
          <w:tcPr>
            <w:tcW w:w="1044" w:type="dxa"/>
          </w:tcPr>
          <w:p w14:paraId="514F1A0A" w14:textId="77777777" w:rsidR="009E6DCB" w:rsidRPr="00BD76E0" w:rsidRDefault="009E6DCB">
            <w:pPr>
              <w:keepNext/>
              <w:keepLines/>
              <w:jc w:val="both"/>
              <w:rPr>
                <w:sz w:val="18"/>
              </w:rPr>
            </w:pPr>
            <w:r w:rsidRPr="00BD76E0">
              <w:rPr>
                <w:sz w:val="18"/>
              </w:rPr>
              <w:t>Char(10)</w:t>
            </w:r>
          </w:p>
        </w:tc>
        <w:tc>
          <w:tcPr>
            <w:tcW w:w="1440" w:type="dxa"/>
          </w:tcPr>
          <w:p w14:paraId="62A6E206" w14:textId="77777777" w:rsidR="009E6DCB" w:rsidRPr="00BD76E0" w:rsidRDefault="009E6DCB">
            <w:pPr>
              <w:keepNext/>
              <w:keepLines/>
              <w:jc w:val="both"/>
              <w:rPr>
                <w:sz w:val="18"/>
              </w:rPr>
            </w:pPr>
            <w:r w:rsidRPr="00BD76E0">
              <w:rPr>
                <w:sz w:val="18"/>
              </w:rPr>
              <w:t>Base Sequence</w:t>
            </w:r>
          </w:p>
        </w:tc>
        <w:tc>
          <w:tcPr>
            <w:tcW w:w="2880" w:type="dxa"/>
          </w:tcPr>
          <w:p w14:paraId="3739EBB4" w14:textId="77777777" w:rsidR="009E6DCB" w:rsidRPr="00BD76E0" w:rsidRDefault="009E6DCB" w:rsidP="00840152">
            <w:pPr>
              <w:keepNext/>
              <w:keepLines/>
              <w:jc w:val="both"/>
              <w:rPr>
                <w:sz w:val="18"/>
              </w:rPr>
            </w:pPr>
            <w:r w:rsidRPr="00BD76E0">
              <w:rPr>
                <w:sz w:val="18"/>
              </w:rPr>
              <w:t>Fixed Value “@TSO000u</w:t>
            </w:r>
            <w:r w:rsidR="005A4C6B">
              <w:rPr>
                <w:sz w:val="18"/>
              </w:rPr>
              <w:t>11”</w:t>
            </w:r>
            <w:r w:rsidRPr="00BD76E0">
              <w:rPr>
                <w:sz w:val="18"/>
              </w:rPr>
              <w:t>.</w:t>
            </w:r>
          </w:p>
        </w:tc>
        <w:tc>
          <w:tcPr>
            <w:tcW w:w="893" w:type="dxa"/>
          </w:tcPr>
          <w:p w14:paraId="441424F8" w14:textId="77777777" w:rsidR="009E6DCB" w:rsidRPr="00BD76E0" w:rsidRDefault="009E6DCB">
            <w:pPr>
              <w:keepNext/>
              <w:keepLines/>
              <w:jc w:val="center"/>
              <w:rPr>
                <w:sz w:val="18"/>
              </w:rPr>
            </w:pPr>
            <w:r w:rsidRPr="00BD76E0">
              <w:rPr>
                <w:sz w:val="18"/>
              </w:rPr>
              <w:t>Y</w:t>
            </w:r>
          </w:p>
        </w:tc>
        <w:tc>
          <w:tcPr>
            <w:tcW w:w="884" w:type="dxa"/>
          </w:tcPr>
          <w:p w14:paraId="53DB09FF" w14:textId="77777777" w:rsidR="009E6DCB" w:rsidRPr="00BD76E0" w:rsidRDefault="009E6DCB">
            <w:pPr>
              <w:keepNext/>
              <w:keepLines/>
              <w:jc w:val="center"/>
              <w:rPr>
                <w:sz w:val="18"/>
              </w:rPr>
            </w:pPr>
            <w:r w:rsidRPr="00BD76E0">
              <w:rPr>
                <w:sz w:val="18"/>
              </w:rPr>
              <w:t>A</w:t>
            </w:r>
          </w:p>
        </w:tc>
        <w:tc>
          <w:tcPr>
            <w:tcW w:w="884" w:type="dxa"/>
          </w:tcPr>
          <w:p w14:paraId="151B558E" w14:textId="77777777" w:rsidR="009E6DCB" w:rsidRPr="00BD76E0" w:rsidRDefault="009E6DCB">
            <w:pPr>
              <w:keepNext/>
              <w:keepLines/>
              <w:jc w:val="center"/>
              <w:rPr>
                <w:sz w:val="18"/>
              </w:rPr>
            </w:pPr>
            <w:r w:rsidRPr="00BD76E0">
              <w:rPr>
                <w:sz w:val="18"/>
              </w:rPr>
              <w:t>Y</w:t>
            </w:r>
          </w:p>
        </w:tc>
      </w:tr>
      <w:tr w:rsidR="009E6DCB" w:rsidRPr="00BD76E0" w14:paraId="4CD14DB9" w14:textId="77777777">
        <w:tc>
          <w:tcPr>
            <w:tcW w:w="864" w:type="dxa"/>
          </w:tcPr>
          <w:p w14:paraId="2CB2258E" w14:textId="77777777" w:rsidR="009E6DCB" w:rsidRPr="00BD76E0" w:rsidRDefault="009E6DCB">
            <w:pPr>
              <w:keepNext/>
              <w:keepLines/>
              <w:jc w:val="both"/>
              <w:rPr>
                <w:sz w:val="18"/>
              </w:rPr>
            </w:pPr>
            <w:r w:rsidRPr="00BD76E0">
              <w:rPr>
                <w:sz w:val="18"/>
              </w:rPr>
              <w:t>10 – 17</w:t>
            </w:r>
          </w:p>
        </w:tc>
        <w:tc>
          <w:tcPr>
            <w:tcW w:w="1044" w:type="dxa"/>
          </w:tcPr>
          <w:p w14:paraId="4957872F" w14:textId="77777777" w:rsidR="009E6DCB" w:rsidRPr="00BD76E0" w:rsidRDefault="009E6DCB">
            <w:pPr>
              <w:keepNext/>
              <w:keepLines/>
              <w:jc w:val="both"/>
              <w:rPr>
                <w:sz w:val="18"/>
              </w:rPr>
            </w:pPr>
            <w:r w:rsidRPr="00BD76E0">
              <w:rPr>
                <w:sz w:val="18"/>
              </w:rPr>
              <w:t>Date</w:t>
            </w:r>
          </w:p>
        </w:tc>
        <w:tc>
          <w:tcPr>
            <w:tcW w:w="1440" w:type="dxa"/>
          </w:tcPr>
          <w:p w14:paraId="3DEA04AB" w14:textId="77777777" w:rsidR="009E6DCB" w:rsidRPr="00BD76E0" w:rsidRDefault="009E6DCB">
            <w:pPr>
              <w:keepNext/>
              <w:keepLines/>
              <w:jc w:val="both"/>
              <w:rPr>
                <w:sz w:val="18"/>
              </w:rPr>
            </w:pPr>
            <w:r w:rsidRPr="00BD76E0">
              <w:rPr>
                <w:sz w:val="18"/>
              </w:rPr>
              <w:t>Business Date</w:t>
            </w:r>
          </w:p>
        </w:tc>
        <w:tc>
          <w:tcPr>
            <w:tcW w:w="2880" w:type="dxa"/>
          </w:tcPr>
          <w:p w14:paraId="55C1F1DB"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C684151" w14:textId="77777777" w:rsidR="009E6DCB" w:rsidRPr="00BD76E0" w:rsidRDefault="009E6DCB">
            <w:pPr>
              <w:keepNext/>
              <w:keepLines/>
              <w:jc w:val="center"/>
              <w:rPr>
                <w:sz w:val="18"/>
              </w:rPr>
            </w:pPr>
            <w:r w:rsidRPr="00BD76E0">
              <w:rPr>
                <w:sz w:val="18"/>
              </w:rPr>
              <w:t>N</w:t>
            </w:r>
          </w:p>
        </w:tc>
        <w:tc>
          <w:tcPr>
            <w:tcW w:w="884" w:type="dxa"/>
          </w:tcPr>
          <w:p w14:paraId="169E8357" w14:textId="77777777" w:rsidR="009E6DCB" w:rsidRPr="00BD76E0" w:rsidRDefault="009E6DCB">
            <w:pPr>
              <w:keepNext/>
              <w:keepLines/>
              <w:jc w:val="center"/>
              <w:rPr>
                <w:sz w:val="18"/>
              </w:rPr>
            </w:pPr>
            <w:r w:rsidRPr="00BD76E0">
              <w:rPr>
                <w:sz w:val="18"/>
              </w:rPr>
              <w:t>A</w:t>
            </w:r>
          </w:p>
        </w:tc>
        <w:tc>
          <w:tcPr>
            <w:tcW w:w="884" w:type="dxa"/>
          </w:tcPr>
          <w:p w14:paraId="5A215BF3" w14:textId="77777777" w:rsidR="009E6DCB" w:rsidRPr="00BD76E0" w:rsidRDefault="009E6DCB">
            <w:pPr>
              <w:keepNext/>
              <w:keepLines/>
              <w:jc w:val="center"/>
              <w:rPr>
                <w:sz w:val="18"/>
              </w:rPr>
            </w:pPr>
            <w:r w:rsidRPr="00BD76E0">
              <w:rPr>
                <w:sz w:val="18"/>
              </w:rPr>
              <w:t>Y</w:t>
            </w:r>
          </w:p>
        </w:tc>
      </w:tr>
      <w:tr w:rsidR="009E6DCB" w:rsidRPr="00BD76E0" w14:paraId="65AE6C7F" w14:textId="77777777">
        <w:tc>
          <w:tcPr>
            <w:tcW w:w="864" w:type="dxa"/>
          </w:tcPr>
          <w:p w14:paraId="149F80E2" w14:textId="77777777" w:rsidR="009E6DCB" w:rsidRPr="00BD76E0" w:rsidRDefault="009E6DCB">
            <w:pPr>
              <w:jc w:val="both"/>
              <w:rPr>
                <w:sz w:val="18"/>
              </w:rPr>
            </w:pPr>
            <w:r w:rsidRPr="00BD76E0">
              <w:rPr>
                <w:sz w:val="18"/>
              </w:rPr>
              <w:t>18 – 22</w:t>
            </w:r>
          </w:p>
        </w:tc>
        <w:tc>
          <w:tcPr>
            <w:tcW w:w="1044" w:type="dxa"/>
          </w:tcPr>
          <w:p w14:paraId="46202D4D" w14:textId="77777777" w:rsidR="009E6DCB" w:rsidRPr="00BD76E0" w:rsidRDefault="009E6DCB">
            <w:pPr>
              <w:jc w:val="both"/>
              <w:rPr>
                <w:sz w:val="18"/>
              </w:rPr>
            </w:pPr>
            <w:r w:rsidRPr="00BD76E0">
              <w:rPr>
                <w:sz w:val="18"/>
              </w:rPr>
              <w:t>Char(5)</w:t>
            </w:r>
          </w:p>
        </w:tc>
        <w:tc>
          <w:tcPr>
            <w:tcW w:w="1440" w:type="dxa"/>
          </w:tcPr>
          <w:p w14:paraId="5B76BC96" w14:textId="77777777" w:rsidR="009E6DCB" w:rsidRPr="00BD76E0" w:rsidRDefault="009E6DCB">
            <w:pPr>
              <w:jc w:val="both"/>
              <w:rPr>
                <w:sz w:val="18"/>
              </w:rPr>
            </w:pPr>
            <w:r w:rsidRPr="00BD76E0">
              <w:rPr>
                <w:sz w:val="18"/>
              </w:rPr>
              <w:t>Store Number</w:t>
            </w:r>
          </w:p>
        </w:tc>
        <w:tc>
          <w:tcPr>
            <w:tcW w:w="2880" w:type="dxa"/>
          </w:tcPr>
          <w:p w14:paraId="752DA99F"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3D11E83" w14:textId="77777777" w:rsidR="009E6DCB" w:rsidRPr="00BD76E0" w:rsidRDefault="009E6DCB">
            <w:pPr>
              <w:jc w:val="center"/>
              <w:rPr>
                <w:sz w:val="18"/>
              </w:rPr>
            </w:pPr>
            <w:r w:rsidRPr="00BD76E0">
              <w:rPr>
                <w:sz w:val="18"/>
              </w:rPr>
              <w:t>N</w:t>
            </w:r>
          </w:p>
        </w:tc>
        <w:tc>
          <w:tcPr>
            <w:tcW w:w="884" w:type="dxa"/>
          </w:tcPr>
          <w:p w14:paraId="388C7B34" w14:textId="77777777" w:rsidR="009E6DCB" w:rsidRPr="00BD76E0" w:rsidRDefault="009E6DCB">
            <w:pPr>
              <w:jc w:val="center"/>
              <w:rPr>
                <w:sz w:val="18"/>
              </w:rPr>
            </w:pPr>
            <w:r w:rsidRPr="00BD76E0">
              <w:rPr>
                <w:sz w:val="18"/>
              </w:rPr>
              <w:t>A</w:t>
            </w:r>
          </w:p>
        </w:tc>
        <w:tc>
          <w:tcPr>
            <w:tcW w:w="884" w:type="dxa"/>
          </w:tcPr>
          <w:p w14:paraId="005F5E39" w14:textId="77777777" w:rsidR="009E6DCB" w:rsidRPr="00BD76E0" w:rsidRDefault="009E6DCB">
            <w:pPr>
              <w:jc w:val="center"/>
              <w:rPr>
                <w:sz w:val="18"/>
              </w:rPr>
            </w:pPr>
            <w:r w:rsidRPr="00BD76E0">
              <w:rPr>
                <w:sz w:val="18"/>
              </w:rPr>
              <w:t>Y</w:t>
            </w:r>
          </w:p>
        </w:tc>
      </w:tr>
      <w:tr w:rsidR="009E6DCB" w:rsidRPr="00BD76E0" w14:paraId="201581C9" w14:textId="77777777">
        <w:tc>
          <w:tcPr>
            <w:tcW w:w="864" w:type="dxa"/>
          </w:tcPr>
          <w:p w14:paraId="6F854264" w14:textId="77777777" w:rsidR="009E6DCB" w:rsidRPr="00BD76E0" w:rsidRDefault="009E6DCB">
            <w:pPr>
              <w:jc w:val="both"/>
              <w:rPr>
                <w:sz w:val="18"/>
              </w:rPr>
            </w:pPr>
            <w:r w:rsidRPr="00BD76E0">
              <w:rPr>
                <w:sz w:val="18"/>
              </w:rPr>
              <w:t>23 – 26</w:t>
            </w:r>
          </w:p>
        </w:tc>
        <w:tc>
          <w:tcPr>
            <w:tcW w:w="1044" w:type="dxa"/>
          </w:tcPr>
          <w:p w14:paraId="6650E106" w14:textId="77777777" w:rsidR="009E6DCB" w:rsidRPr="00BD76E0" w:rsidRDefault="009E6DCB">
            <w:pPr>
              <w:jc w:val="both"/>
              <w:rPr>
                <w:sz w:val="18"/>
              </w:rPr>
            </w:pPr>
            <w:r w:rsidRPr="00BD76E0">
              <w:rPr>
                <w:sz w:val="18"/>
              </w:rPr>
              <w:t>Numeric</w:t>
            </w:r>
          </w:p>
          <w:p w14:paraId="47D59632" w14:textId="77777777" w:rsidR="009E6DCB" w:rsidRPr="00BD76E0" w:rsidRDefault="009E6DCB">
            <w:pPr>
              <w:jc w:val="both"/>
              <w:rPr>
                <w:sz w:val="18"/>
              </w:rPr>
            </w:pPr>
            <w:r w:rsidRPr="00BD76E0">
              <w:rPr>
                <w:sz w:val="18"/>
              </w:rPr>
              <w:t>9999</w:t>
            </w:r>
          </w:p>
        </w:tc>
        <w:tc>
          <w:tcPr>
            <w:tcW w:w="1440" w:type="dxa"/>
          </w:tcPr>
          <w:p w14:paraId="67EFCF08" w14:textId="77777777" w:rsidR="009E6DCB" w:rsidRPr="00BD76E0" w:rsidRDefault="009E6DCB">
            <w:pPr>
              <w:jc w:val="both"/>
              <w:rPr>
                <w:sz w:val="18"/>
              </w:rPr>
            </w:pPr>
            <w:r w:rsidRPr="00BD76E0">
              <w:rPr>
                <w:sz w:val="18"/>
              </w:rPr>
              <w:t>Terminal ID</w:t>
            </w:r>
          </w:p>
        </w:tc>
        <w:tc>
          <w:tcPr>
            <w:tcW w:w="2880" w:type="dxa"/>
          </w:tcPr>
          <w:p w14:paraId="75E6620F"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224CD8D4" w14:textId="77777777" w:rsidR="009E6DCB" w:rsidRPr="00BD76E0" w:rsidRDefault="009E6DCB">
            <w:pPr>
              <w:jc w:val="center"/>
              <w:rPr>
                <w:sz w:val="18"/>
              </w:rPr>
            </w:pPr>
            <w:r w:rsidRPr="00BD76E0">
              <w:rPr>
                <w:sz w:val="18"/>
              </w:rPr>
              <w:t>N</w:t>
            </w:r>
          </w:p>
        </w:tc>
        <w:tc>
          <w:tcPr>
            <w:tcW w:w="884" w:type="dxa"/>
          </w:tcPr>
          <w:p w14:paraId="79270EC2" w14:textId="77777777" w:rsidR="009E6DCB" w:rsidRPr="00BD76E0" w:rsidRDefault="009E6DCB">
            <w:pPr>
              <w:jc w:val="center"/>
              <w:rPr>
                <w:sz w:val="18"/>
              </w:rPr>
            </w:pPr>
            <w:r w:rsidRPr="00BD76E0">
              <w:rPr>
                <w:sz w:val="18"/>
              </w:rPr>
              <w:t>A</w:t>
            </w:r>
          </w:p>
        </w:tc>
        <w:tc>
          <w:tcPr>
            <w:tcW w:w="884" w:type="dxa"/>
          </w:tcPr>
          <w:p w14:paraId="6A6E2F32" w14:textId="77777777" w:rsidR="009E6DCB" w:rsidRPr="00BD76E0" w:rsidRDefault="009E6DCB">
            <w:pPr>
              <w:jc w:val="center"/>
              <w:rPr>
                <w:sz w:val="18"/>
              </w:rPr>
            </w:pPr>
            <w:r w:rsidRPr="00BD76E0">
              <w:rPr>
                <w:sz w:val="18"/>
              </w:rPr>
              <w:t>Y</w:t>
            </w:r>
          </w:p>
        </w:tc>
      </w:tr>
      <w:tr w:rsidR="009E6DCB" w:rsidRPr="00BD76E0" w14:paraId="32FEBCD8" w14:textId="77777777">
        <w:tc>
          <w:tcPr>
            <w:tcW w:w="864" w:type="dxa"/>
          </w:tcPr>
          <w:p w14:paraId="7420AFB8" w14:textId="77777777" w:rsidR="009E6DCB" w:rsidRPr="00BD76E0" w:rsidRDefault="009E6DCB">
            <w:pPr>
              <w:keepNext/>
              <w:keepLines/>
              <w:jc w:val="both"/>
              <w:rPr>
                <w:sz w:val="18"/>
              </w:rPr>
            </w:pPr>
            <w:r w:rsidRPr="00BD76E0">
              <w:rPr>
                <w:sz w:val="18"/>
              </w:rPr>
              <w:t>27 – 32</w:t>
            </w:r>
          </w:p>
        </w:tc>
        <w:tc>
          <w:tcPr>
            <w:tcW w:w="1044" w:type="dxa"/>
          </w:tcPr>
          <w:p w14:paraId="25020C6C" w14:textId="77777777" w:rsidR="009E6DCB" w:rsidRPr="00BD76E0" w:rsidRDefault="009E6DCB">
            <w:pPr>
              <w:keepNext/>
              <w:keepLines/>
              <w:jc w:val="both"/>
              <w:rPr>
                <w:sz w:val="18"/>
              </w:rPr>
            </w:pPr>
            <w:r w:rsidRPr="00BD76E0">
              <w:rPr>
                <w:sz w:val="18"/>
              </w:rPr>
              <w:t>Numeric</w:t>
            </w:r>
          </w:p>
          <w:p w14:paraId="5AA35856" w14:textId="77777777" w:rsidR="009E6DCB" w:rsidRPr="00BD76E0" w:rsidRDefault="009E6DCB">
            <w:pPr>
              <w:keepNext/>
              <w:keepLines/>
              <w:jc w:val="both"/>
              <w:rPr>
                <w:sz w:val="18"/>
              </w:rPr>
            </w:pPr>
            <w:r w:rsidRPr="00BD76E0">
              <w:rPr>
                <w:sz w:val="18"/>
              </w:rPr>
              <w:t>999999</w:t>
            </w:r>
          </w:p>
        </w:tc>
        <w:tc>
          <w:tcPr>
            <w:tcW w:w="1440" w:type="dxa"/>
          </w:tcPr>
          <w:p w14:paraId="4780B18F" w14:textId="77777777" w:rsidR="009E6DCB" w:rsidRPr="00BD76E0" w:rsidRDefault="009E6DCB">
            <w:pPr>
              <w:keepNext/>
              <w:keepLines/>
              <w:jc w:val="both"/>
              <w:rPr>
                <w:sz w:val="18"/>
              </w:rPr>
            </w:pPr>
            <w:r w:rsidRPr="00BD76E0">
              <w:rPr>
                <w:sz w:val="18"/>
              </w:rPr>
              <w:t>Sequence Number</w:t>
            </w:r>
          </w:p>
        </w:tc>
        <w:tc>
          <w:tcPr>
            <w:tcW w:w="2880" w:type="dxa"/>
          </w:tcPr>
          <w:p w14:paraId="2F289E61" w14:textId="77777777" w:rsidR="009E6DCB" w:rsidRPr="00BD76E0" w:rsidRDefault="009E6DC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450CA80" w14:textId="77777777" w:rsidR="009E6DCB" w:rsidRPr="00BD76E0" w:rsidRDefault="009E6DCB">
            <w:pPr>
              <w:keepNext/>
              <w:keepLines/>
              <w:jc w:val="center"/>
              <w:rPr>
                <w:sz w:val="18"/>
              </w:rPr>
            </w:pPr>
            <w:r w:rsidRPr="00BD76E0">
              <w:rPr>
                <w:sz w:val="18"/>
              </w:rPr>
              <w:t>N</w:t>
            </w:r>
          </w:p>
        </w:tc>
        <w:tc>
          <w:tcPr>
            <w:tcW w:w="884" w:type="dxa"/>
          </w:tcPr>
          <w:p w14:paraId="6A75737A" w14:textId="77777777" w:rsidR="009E6DCB" w:rsidRPr="00BD76E0" w:rsidRDefault="009E6DCB">
            <w:pPr>
              <w:keepNext/>
              <w:keepLines/>
              <w:jc w:val="center"/>
              <w:rPr>
                <w:sz w:val="18"/>
              </w:rPr>
            </w:pPr>
            <w:r w:rsidRPr="00BD76E0">
              <w:rPr>
                <w:sz w:val="18"/>
              </w:rPr>
              <w:t>A</w:t>
            </w:r>
          </w:p>
        </w:tc>
        <w:tc>
          <w:tcPr>
            <w:tcW w:w="884" w:type="dxa"/>
          </w:tcPr>
          <w:p w14:paraId="36DC0D80" w14:textId="77777777" w:rsidR="009E6DCB" w:rsidRPr="00BD76E0" w:rsidRDefault="009E6DCB">
            <w:pPr>
              <w:keepNext/>
              <w:keepLines/>
              <w:jc w:val="center"/>
              <w:rPr>
                <w:sz w:val="18"/>
              </w:rPr>
            </w:pPr>
            <w:r w:rsidRPr="00BD76E0">
              <w:rPr>
                <w:sz w:val="18"/>
              </w:rPr>
              <w:t>Y</w:t>
            </w:r>
          </w:p>
        </w:tc>
      </w:tr>
      <w:tr w:rsidR="009E6DCB" w:rsidRPr="00BD76E0" w14:paraId="46432B2D" w14:textId="77777777">
        <w:tc>
          <w:tcPr>
            <w:tcW w:w="864" w:type="dxa"/>
          </w:tcPr>
          <w:p w14:paraId="719F8009" w14:textId="77777777" w:rsidR="009E6DCB" w:rsidRPr="00BD76E0" w:rsidRDefault="009E6DCB">
            <w:pPr>
              <w:jc w:val="both"/>
              <w:rPr>
                <w:sz w:val="18"/>
              </w:rPr>
            </w:pPr>
            <w:r w:rsidRPr="00BD76E0">
              <w:rPr>
                <w:sz w:val="18"/>
              </w:rPr>
              <w:t>33 – 44</w:t>
            </w:r>
          </w:p>
        </w:tc>
        <w:tc>
          <w:tcPr>
            <w:tcW w:w="1044" w:type="dxa"/>
          </w:tcPr>
          <w:p w14:paraId="0EFFC3BF" w14:textId="77777777" w:rsidR="009E6DCB" w:rsidRPr="00BD76E0" w:rsidRDefault="009E6DCB">
            <w:pPr>
              <w:jc w:val="both"/>
              <w:rPr>
                <w:sz w:val="18"/>
              </w:rPr>
            </w:pPr>
            <w:r w:rsidRPr="00BD76E0">
              <w:rPr>
                <w:sz w:val="18"/>
              </w:rPr>
              <w:t>Date/Time Stamp</w:t>
            </w:r>
          </w:p>
        </w:tc>
        <w:tc>
          <w:tcPr>
            <w:tcW w:w="1440" w:type="dxa"/>
          </w:tcPr>
          <w:p w14:paraId="05052E36" w14:textId="77777777" w:rsidR="009E6DCB" w:rsidRPr="00BD76E0" w:rsidRDefault="009E6DCB">
            <w:pPr>
              <w:jc w:val="both"/>
              <w:rPr>
                <w:sz w:val="18"/>
              </w:rPr>
            </w:pPr>
            <w:r w:rsidRPr="00BD76E0">
              <w:rPr>
                <w:sz w:val="18"/>
              </w:rPr>
              <w:t>Transaction Stamp</w:t>
            </w:r>
          </w:p>
        </w:tc>
        <w:tc>
          <w:tcPr>
            <w:tcW w:w="2880" w:type="dxa"/>
          </w:tcPr>
          <w:p w14:paraId="32CA8D75"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FA1920E" w14:textId="77777777" w:rsidR="009E6DCB" w:rsidRPr="00BD76E0" w:rsidRDefault="009E6DCB">
            <w:pPr>
              <w:jc w:val="center"/>
              <w:rPr>
                <w:sz w:val="18"/>
              </w:rPr>
            </w:pPr>
            <w:r w:rsidRPr="00BD76E0">
              <w:rPr>
                <w:sz w:val="18"/>
              </w:rPr>
              <w:t>N</w:t>
            </w:r>
          </w:p>
        </w:tc>
        <w:tc>
          <w:tcPr>
            <w:tcW w:w="884" w:type="dxa"/>
          </w:tcPr>
          <w:p w14:paraId="146CE0AE" w14:textId="77777777" w:rsidR="009E6DCB" w:rsidRPr="00BD76E0" w:rsidRDefault="009E6DCB">
            <w:pPr>
              <w:jc w:val="center"/>
              <w:rPr>
                <w:sz w:val="18"/>
              </w:rPr>
            </w:pPr>
            <w:r w:rsidRPr="00BD76E0">
              <w:rPr>
                <w:sz w:val="18"/>
              </w:rPr>
              <w:t>A</w:t>
            </w:r>
          </w:p>
        </w:tc>
        <w:tc>
          <w:tcPr>
            <w:tcW w:w="884" w:type="dxa"/>
          </w:tcPr>
          <w:p w14:paraId="2FF43287" w14:textId="77777777" w:rsidR="009E6DCB" w:rsidRPr="00BD76E0" w:rsidRDefault="009E6DCB">
            <w:pPr>
              <w:jc w:val="center"/>
              <w:rPr>
                <w:sz w:val="18"/>
              </w:rPr>
            </w:pPr>
            <w:r w:rsidRPr="00BD76E0">
              <w:rPr>
                <w:sz w:val="18"/>
              </w:rPr>
              <w:t>Y</w:t>
            </w:r>
          </w:p>
        </w:tc>
      </w:tr>
      <w:tr w:rsidR="009E6DCB" w:rsidRPr="00BD76E0" w14:paraId="0E85EBCE" w14:textId="77777777">
        <w:tc>
          <w:tcPr>
            <w:tcW w:w="864" w:type="dxa"/>
          </w:tcPr>
          <w:p w14:paraId="19DC37CA" w14:textId="77777777" w:rsidR="009E6DCB" w:rsidRPr="00BD76E0" w:rsidRDefault="009E6DCB">
            <w:pPr>
              <w:jc w:val="both"/>
              <w:rPr>
                <w:sz w:val="18"/>
              </w:rPr>
            </w:pPr>
            <w:r w:rsidRPr="00BD76E0">
              <w:rPr>
                <w:sz w:val="18"/>
              </w:rPr>
              <w:t>45 – 45</w:t>
            </w:r>
          </w:p>
        </w:tc>
        <w:tc>
          <w:tcPr>
            <w:tcW w:w="1044" w:type="dxa"/>
          </w:tcPr>
          <w:p w14:paraId="3054FD13" w14:textId="77777777" w:rsidR="009E6DCB" w:rsidRPr="00BD76E0" w:rsidRDefault="009E6DCB">
            <w:pPr>
              <w:jc w:val="both"/>
              <w:rPr>
                <w:sz w:val="18"/>
              </w:rPr>
            </w:pPr>
            <w:r w:rsidRPr="00BD76E0">
              <w:rPr>
                <w:sz w:val="18"/>
              </w:rPr>
              <w:t>Char(1)</w:t>
            </w:r>
          </w:p>
        </w:tc>
        <w:tc>
          <w:tcPr>
            <w:tcW w:w="1440" w:type="dxa"/>
          </w:tcPr>
          <w:p w14:paraId="477DA0B0" w14:textId="77777777" w:rsidR="009E6DCB" w:rsidRPr="00BD76E0" w:rsidRDefault="009E6DCB">
            <w:pPr>
              <w:jc w:val="both"/>
              <w:rPr>
                <w:sz w:val="18"/>
              </w:rPr>
            </w:pPr>
            <w:r w:rsidRPr="00BD76E0">
              <w:rPr>
                <w:sz w:val="18"/>
              </w:rPr>
              <w:t>Training Flag</w:t>
            </w:r>
          </w:p>
        </w:tc>
        <w:tc>
          <w:tcPr>
            <w:tcW w:w="2880" w:type="dxa"/>
          </w:tcPr>
          <w:p w14:paraId="398A5129"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0A5867D7" w14:textId="77777777" w:rsidR="009E6DCB" w:rsidRPr="00BD76E0" w:rsidRDefault="009E6DCB">
            <w:pPr>
              <w:jc w:val="center"/>
              <w:rPr>
                <w:sz w:val="18"/>
              </w:rPr>
            </w:pPr>
            <w:r w:rsidRPr="00BD76E0">
              <w:rPr>
                <w:sz w:val="18"/>
              </w:rPr>
              <w:t>N</w:t>
            </w:r>
          </w:p>
        </w:tc>
        <w:tc>
          <w:tcPr>
            <w:tcW w:w="884" w:type="dxa"/>
          </w:tcPr>
          <w:p w14:paraId="7C9463B1" w14:textId="77777777" w:rsidR="009E6DCB" w:rsidRPr="00BD76E0" w:rsidRDefault="009E6DCB">
            <w:pPr>
              <w:jc w:val="center"/>
              <w:rPr>
                <w:sz w:val="18"/>
              </w:rPr>
            </w:pPr>
            <w:r w:rsidRPr="00BD76E0">
              <w:rPr>
                <w:sz w:val="18"/>
              </w:rPr>
              <w:t>A</w:t>
            </w:r>
          </w:p>
        </w:tc>
        <w:tc>
          <w:tcPr>
            <w:tcW w:w="884" w:type="dxa"/>
          </w:tcPr>
          <w:p w14:paraId="63C16D2B" w14:textId="77777777" w:rsidR="009E6DCB" w:rsidRPr="00BD76E0" w:rsidRDefault="009E6DCB">
            <w:pPr>
              <w:jc w:val="center"/>
              <w:rPr>
                <w:sz w:val="18"/>
              </w:rPr>
            </w:pPr>
            <w:r w:rsidRPr="00BD76E0">
              <w:rPr>
                <w:sz w:val="18"/>
              </w:rPr>
              <w:t>Y</w:t>
            </w:r>
          </w:p>
        </w:tc>
      </w:tr>
      <w:tr w:rsidR="009E6DCB" w:rsidRPr="00BD76E0" w14:paraId="1398FAD3" w14:textId="77777777">
        <w:tc>
          <w:tcPr>
            <w:tcW w:w="864" w:type="dxa"/>
          </w:tcPr>
          <w:p w14:paraId="42B407DE" w14:textId="77777777" w:rsidR="009E6DCB" w:rsidRPr="00BD76E0" w:rsidRDefault="009E6DCB">
            <w:pPr>
              <w:jc w:val="both"/>
              <w:rPr>
                <w:sz w:val="18"/>
              </w:rPr>
            </w:pPr>
            <w:r w:rsidRPr="00BD76E0">
              <w:rPr>
                <w:sz w:val="18"/>
              </w:rPr>
              <w:t>46 – 46</w:t>
            </w:r>
          </w:p>
        </w:tc>
        <w:tc>
          <w:tcPr>
            <w:tcW w:w="1044" w:type="dxa"/>
          </w:tcPr>
          <w:p w14:paraId="0F9E94CF" w14:textId="77777777" w:rsidR="009E6DCB" w:rsidRPr="00BD76E0" w:rsidRDefault="009E6DCB">
            <w:pPr>
              <w:jc w:val="both"/>
              <w:rPr>
                <w:sz w:val="18"/>
              </w:rPr>
            </w:pPr>
            <w:r w:rsidRPr="00BD76E0">
              <w:rPr>
                <w:sz w:val="18"/>
              </w:rPr>
              <w:t>Char(1)</w:t>
            </w:r>
          </w:p>
        </w:tc>
        <w:tc>
          <w:tcPr>
            <w:tcW w:w="1440" w:type="dxa"/>
          </w:tcPr>
          <w:p w14:paraId="51BF95C6" w14:textId="77777777" w:rsidR="009E6DCB" w:rsidRPr="00BD76E0" w:rsidRDefault="009E6DCB">
            <w:pPr>
              <w:jc w:val="both"/>
              <w:rPr>
                <w:sz w:val="18"/>
              </w:rPr>
            </w:pPr>
            <w:r w:rsidRPr="00BD76E0">
              <w:rPr>
                <w:sz w:val="18"/>
              </w:rPr>
              <w:t>Void Flag</w:t>
            </w:r>
          </w:p>
        </w:tc>
        <w:tc>
          <w:tcPr>
            <w:tcW w:w="2880" w:type="dxa"/>
          </w:tcPr>
          <w:p w14:paraId="3DE1BF32"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1870BB15" w14:textId="77777777" w:rsidR="009E6DCB" w:rsidRPr="00BD76E0" w:rsidRDefault="009E6DCB">
            <w:pPr>
              <w:jc w:val="center"/>
              <w:rPr>
                <w:sz w:val="18"/>
              </w:rPr>
            </w:pPr>
            <w:r w:rsidRPr="00BD76E0">
              <w:rPr>
                <w:sz w:val="18"/>
              </w:rPr>
              <w:t>N</w:t>
            </w:r>
          </w:p>
        </w:tc>
        <w:tc>
          <w:tcPr>
            <w:tcW w:w="884" w:type="dxa"/>
          </w:tcPr>
          <w:p w14:paraId="37C5C6E8" w14:textId="77777777" w:rsidR="009E6DCB" w:rsidRPr="00BD76E0" w:rsidRDefault="009E6DCB">
            <w:pPr>
              <w:jc w:val="center"/>
              <w:rPr>
                <w:sz w:val="18"/>
              </w:rPr>
            </w:pPr>
            <w:r w:rsidRPr="00BD76E0">
              <w:rPr>
                <w:sz w:val="18"/>
              </w:rPr>
              <w:t>A</w:t>
            </w:r>
          </w:p>
        </w:tc>
        <w:tc>
          <w:tcPr>
            <w:tcW w:w="884" w:type="dxa"/>
          </w:tcPr>
          <w:p w14:paraId="396C878D" w14:textId="77777777" w:rsidR="009E6DCB" w:rsidRPr="00BD76E0" w:rsidRDefault="009E6DCB">
            <w:pPr>
              <w:jc w:val="center"/>
              <w:rPr>
                <w:sz w:val="18"/>
              </w:rPr>
            </w:pPr>
            <w:r w:rsidRPr="00BD76E0">
              <w:rPr>
                <w:sz w:val="18"/>
              </w:rPr>
              <w:t>Y</w:t>
            </w:r>
          </w:p>
        </w:tc>
      </w:tr>
      <w:tr w:rsidR="009E6DCB" w:rsidRPr="00BD76E0" w14:paraId="3AD0FE3D" w14:textId="77777777">
        <w:tc>
          <w:tcPr>
            <w:tcW w:w="864" w:type="dxa"/>
          </w:tcPr>
          <w:p w14:paraId="6EDB38E1" w14:textId="77777777" w:rsidR="009E6DCB" w:rsidRPr="00BD76E0" w:rsidRDefault="00BA6FA3">
            <w:pPr>
              <w:jc w:val="both"/>
              <w:rPr>
                <w:sz w:val="18"/>
              </w:rPr>
            </w:pPr>
            <w:r w:rsidRPr="00BD76E0">
              <w:rPr>
                <w:sz w:val="18"/>
              </w:rPr>
              <w:t>47 – 55</w:t>
            </w:r>
          </w:p>
        </w:tc>
        <w:tc>
          <w:tcPr>
            <w:tcW w:w="1044" w:type="dxa"/>
          </w:tcPr>
          <w:p w14:paraId="6B2213D6" w14:textId="77777777" w:rsidR="009E6DCB" w:rsidRPr="00BD76E0" w:rsidRDefault="009E6DCB">
            <w:pPr>
              <w:jc w:val="both"/>
              <w:rPr>
                <w:sz w:val="18"/>
              </w:rPr>
            </w:pPr>
            <w:r w:rsidRPr="00BD76E0">
              <w:rPr>
                <w:sz w:val="18"/>
              </w:rPr>
              <w:t>Numeric</w:t>
            </w:r>
          </w:p>
          <w:p w14:paraId="155FDB93" w14:textId="77777777" w:rsidR="009E6DCB" w:rsidRPr="00BD76E0" w:rsidRDefault="009E6DCB">
            <w:pPr>
              <w:jc w:val="both"/>
              <w:rPr>
                <w:sz w:val="18"/>
              </w:rPr>
            </w:pPr>
            <w:r w:rsidRPr="00BD76E0">
              <w:rPr>
                <w:sz w:val="18"/>
              </w:rPr>
              <w:t>999999999</w:t>
            </w:r>
          </w:p>
        </w:tc>
        <w:tc>
          <w:tcPr>
            <w:tcW w:w="1440" w:type="dxa"/>
          </w:tcPr>
          <w:p w14:paraId="1977605C" w14:textId="77777777" w:rsidR="009E6DCB" w:rsidRPr="00BD76E0" w:rsidRDefault="009E6DCB">
            <w:pPr>
              <w:jc w:val="both"/>
              <w:rPr>
                <w:sz w:val="18"/>
              </w:rPr>
            </w:pPr>
            <w:r w:rsidRPr="00BD76E0">
              <w:rPr>
                <w:sz w:val="18"/>
              </w:rPr>
              <w:t>Operator ID</w:t>
            </w:r>
          </w:p>
        </w:tc>
        <w:tc>
          <w:tcPr>
            <w:tcW w:w="2880" w:type="dxa"/>
          </w:tcPr>
          <w:p w14:paraId="13B8679E"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246BC2BC" w14:textId="77777777" w:rsidR="009E6DCB" w:rsidRPr="00BD76E0" w:rsidRDefault="009E6DCB">
            <w:pPr>
              <w:jc w:val="center"/>
              <w:rPr>
                <w:sz w:val="18"/>
              </w:rPr>
            </w:pPr>
            <w:r w:rsidRPr="00BD76E0">
              <w:rPr>
                <w:sz w:val="18"/>
              </w:rPr>
              <w:t>N</w:t>
            </w:r>
          </w:p>
        </w:tc>
        <w:tc>
          <w:tcPr>
            <w:tcW w:w="884" w:type="dxa"/>
          </w:tcPr>
          <w:p w14:paraId="551A71D3" w14:textId="77777777" w:rsidR="009E6DCB" w:rsidRPr="00BD76E0" w:rsidRDefault="009E6DCB">
            <w:pPr>
              <w:jc w:val="center"/>
              <w:rPr>
                <w:sz w:val="18"/>
              </w:rPr>
            </w:pPr>
            <w:r w:rsidRPr="00BD76E0">
              <w:rPr>
                <w:sz w:val="18"/>
              </w:rPr>
              <w:t>A</w:t>
            </w:r>
          </w:p>
        </w:tc>
        <w:tc>
          <w:tcPr>
            <w:tcW w:w="884" w:type="dxa"/>
          </w:tcPr>
          <w:p w14:paraId="728D8916" w14:textId="77777777" w:rsidR="009E6DCB" w:rsidRPr="00BD76E0" w:rsidRDefault="009E6DCB">
            <w:pPr>
              <w:jc w:val="center"/>
              <w:rPr>
                <w:sz w:val="18"/>
              </w:rPr>
            </w:pPr>
            <w:r w:rsidRPr="00BD76E0">
              <w:rPr>
                <w:sz w:val="18"/>
              </w:rPr>
              <w:t>Y</w:t>
            </w:r>
          </w:p>
        </w:tc>
      </w:tr>
    </w:tbl>
    <w:p w14:paraId="7EB63DB4" w14:textId="77777777" w:rsidR="009E6DCB" w:rsidRPr="00BD76E0" w:rsidRDefault="009E6DCB"/>
    <w:p w14:paraId="306A1089" w14:textId="77777777" w:rsidR="009E6DCB" w:rsidRPr="00BD76E0" w:rsidRDefault="009E6DCB"/>
    <w:p w14:paraId="70093235" w14:textId="77777777" w:rsidR="009E6DCB" w:rsidRPr="00BD76E0" w:rsidRDefault="009E6DCB">
      <w:pPr>
        <w:pStyle w:val="Heading3"/>
      </w:pPr>
      <w:bookmarkStart w:id="114" w:name="_Toc319666159"/>
      <w:r w:rsidRPr="00BD76E0">
        <w:t>Inventory</w:t>
      </w:r>
      <w:bookmarkEnd w:id="114"/>
    </w:p>
    <w:p w14:paraId="2BD7FE50" w14:textId="77777777" w:rsidR="009E6DCB" w:rsidRPr="00BD76E0" w:rsidRDefault="009E6DCB">
      <w:pPr>
        <w:jc w:val="both"/>
      </w:pPr>
      <w:r w:rsidRPr="00BD76E0">
        <w:t>Inventory transactions are designed to either update or audit access to location inventory information.  There is only one inventory transaction restricted to Mode B in order to insure the integrity of the information provided to the user.  Mode B restrictions prevent batch pricing updates from impacting the accuracy of the information provided.  Mode B inventory transactions received during Mode operations are individually suspended for review through exception management.</w:t>
      </w:r>
    </w:p>
    <w:p w14:paraId="1843FBA3" w14:textId="77777777" w:rsidR="009E6DCB" w:rsidRPr="00BD76E0" w:rsidRDefault="009E6DCB">
      <w:pPr>
        <w:pStyle w:val="Heading4"/>
      </w:pPr>
      <w:bookmarkStart w:id="115" w:name="_Toc319666160"/>
      <w:r w:rsidRPr="00BD76E0">
        <w:t>Price Inquiry (PRI)</w:t>
      </w:r>
      <w:bookmarkEnd w:id="115"/>
    </w:p>
    <w:p w14:paraId="03195504" w14:textId="77777777" w:rsidR="009E6DCB" w:rsidRPr="00BD76E0" w:rsidRDefault="009E6DCB">
      <w:pPr>
        <w:jc w:val="both"/>
      </w:pPr>
      <w:r w:rsidRPr="00BD76E0">
        <w:t xml:space="preserve">The </w:t>
      </w:r>
      <w:r w:rsidRPr="00BD76E0">
        <w:rPr>
          <w:i/>
        </w:rPr>
        <w:t xml:space="preserve">Price Inquiry (PRI) </w:t>
      </w:r>
      <w:r w:rsidRPr="00BD76E0">
        <w:t xml:space="preserve">transaction is used to record a user’s access to the price inquiry functionality at the sales device outside of a normal </w:t>
      </w:r>
      <w:r w:rsidRPr="00BD76E0">
        <w:rPr>
          <w:i/>
        </w:rPr>
        <w:t>Retail Transaction</w:t>
      </w:r>
      <w:r w:rsidRPr="00BD76E0">
        <w:t>.  A single record is written for each price successfully retrieved.  Being this is an audit transaction, it will only be suspended if the information contained in the record has an invalid business date, an invalid location, or does not match appropriate types (e.g., characters in a numeric field).</w:t>
      </w:r>
    </w:p>
    <w:p w14:paraId="7DDF21C9"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22797E56" w14:textId="77777777">
        <w:tc>
          <w:tcPr>
            <w:tcW w:w="864" w:type="dxa"/>
            <w:shd w:val="clear" w:color="auto" w:fill="0000FF"/>
          </w:tcPr>
          <w:p w14:paraId="74202A15"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10FB6789"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17BFA8A5"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2EB58C6C"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05D8D3D8"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A43B951"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3294CF0"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4CA89933" w14:textId="77777777">
        <w:tc>
          <w:tcPr>
            <w:tcW w:w="864" w:type="dxa"/>
          </w:tcPr>
          <w:p w14:paraId="29F07958" w14:textId="77777777" w:rsidR="009E6DCB" w:rsidRPr="00BD76E0" w:rsidRDefault="009E6DCB">
            <w:pPr>
              <w:keepNext/>
              <w:keepLines/>
              <w:jc w:val="both"/>
              <w:rPr>
                <w:sz w:val="18"/>
              </w:rPr>
            </w:pPr>
            <w:r w:rsidRPr="00BD76E0">
              <w:rPr>
                <w:sz w:val="18"/>
              </w:rPr>
              <w:t>0 – 9</w:t>
            </w:r>
          </w:p>
        </w:tc>
        <w:tc>
          <w:tcPr>
            <w:tcW w:w="1044" w:type="dxa"/>
          </w:tcPr>
          <w:p w14:paraId="096BDF1E" w14:textId="77777777" w:rsidR="009E6DCB" w:rsidRPr="00BD76E0" w:rsidRDefault="009E6DCB">
            <w:pPr>
              <w:keepNext/>
              <w:keepLines/>
              <w:jc w:val="both"/>
              <w:rPr>
                <w:sz w:val="18"/>
              </w:rPr>
            </w:pPr>
            <w:r w:rsidRPr="00BD76E0">
              <w:rPr>
                <w:sz w:val="18"/>
              </w:rPr>
              <w:t>Char(10)</w:t>
            </w:r>
          </w:p>
        </w:tc>
        <w:tc>
          <w:tcPr>
            <w:tcW w:w="1440" w:type="dxa"/>
          </w:tcPr>
          <w:p w14:paraId="0A5B3394" w14:textId="77777777" w:rsidR="009E6DCB" w:rsidRPr="00BD76E0" w:rsidRDefault="009E6DCB">
            <w:pPr>
              <w:keepNext/>
              <w:keepLines/>
              <w:jc w:val="both"/>
              <w:rPr>
                <w:sz w:val="18"/>
              </w:rPr>
            </w:pPr>
            <w:r w:rsidRPr="00BD76E0">
              <w:rPr>
                <w:sz w:val="18"/>
              </w:rPr>
              <w:t>Base Sequence</w:t>
            </w:r>
          </w:p>
        </w:tc>
        <w:tc>
          <w:tcPr>
            <w:tcW w:w="2880" w:type="dxa"/>
          </w:tcPr>
          <w:p w14:paraId="67D678A6" w14:textId="77777777" w:rsidR="009E6DCB" w:rsidRPr="00BD76E0" w:rsidRDefault="009E6DCB" w:rsidP="00840152">
            <w:pPr>
              <w:keepNext/>
              <w:keepLines/>
              <w:jc w:val="both"/>
              <w:rPr>
                <w:sz w:val="18"/>
              </w:rPr>
            </w:pPr>
            <w:r w:rsidRPr="00BD76E0">
              <w:rPr>
                <w:sz w:val="18"/>
              </w:rPr>
              <w:t>Fixed Value “@PRI001O</w:t>
            </w:r>
            <w:r w:rsidR="005A4C6B">
              <w:rPr>
                <w:sz w:val="18"/>
              </w:rPr>
              <w:t>11”</w:t>
            </w:r>
            <w:r w:rsidRPr="00BD76E0">
              <w:rPr>
                <w:sz w:val="18"/>
              </w:rPr>
              <w:t>.  The 001L must be adjusted if optional fields are not included.</w:t>
            </w:r>
          </w:p>
        </w:tc>
        <w:tc>
          <w:tcPr>
            <w:tcW w:w="893" w:type="dxa"/>
          </w:tcPr>
          <w:p w14:paraId="29DF67E0" w14:textId="77777777" w:rsidR="009E6DCB" w:rsidRPr="00BD76E0" w:rsidRDefault="009E6DCB">
            <w:pPr>
              <w:keepNext/>
              <w:keepLines/>
              <w:jc w:val="center"/>
              <w:rPr>
                <w:sz w:val="18"/>
              </w:rPr>
            </w:pPr>
            <w:r w:rsidRPr="00BD76E0">
              <w:rPr>
                <w:sz w:val="18"/>
              </w:rPr>
              <w:t>Y</w:t>
            </w:r>
          </w:p>
        </w:tc>
        <w:tc>
          <w:tcPr>
            <w:tcW w:w="884" w:type="dxa"/>
          </w:tcPr>
          <w:p w14:paraId="7AA0C19B" w14:textId="77777777" w:rsidR="009E6DCB" w:rsidRPr="00BD76E0" w:rsidRDefault="009E6DCB">
            <w:pPr>
              <w:keepNext/>
              <w:keepLines/>
              <w:jc w:val="center"/>
              <w:rPr>
                <w:sz w:val="18"/>
              </w:rPr>
            </w:pPr>
            <w:r w:rsidRPr="00BD76E0">
              <w:rPr>
                <w:sz w:val="18"/>
              </w:rPr>
              <w:t>A</w:t>
            </w:r>
          </w:p>
        </w:tc>
        <w:tc>
          <w:tcPr>
            <w:tcW w:w="884" w:type="dxa"/>
          </w:tcPr>
          <w:p w14:paraId="04305139" w14:textId="77777777" w:rsidR="009E6DCB" w:rsidRPr="00BD76E0" w:rsidRDefault="009E6DCB">
            <w:pPr>
              <w:keepNext/>
              <w:keepLines/>
              <w:jc w:val="center"/>
              <w:rPr>
                <w:sz w:val="18"/>
              </w:rPr>
            </w:pPr>
            <w:r w:rsidRPr="00BD76E0">
              <w:rPr>
                <w:sz w:val="18"/>
              </w:rPr>
              <w:t>Y</w:t>
            </w:r>
          </w:p>
        </w:tc>
      </w:tr>
      <w:tr w:rsidR="009E6DCB" w:rsidRPr="00BD76E0" w14:paraId="1A33E86A" w14:textId="77777777">
        <w:tc>
          <w:tcPr>
            <w:tcW w:w="864" w:type="dxa"/>
          </w:tcPr>
          <w:p w14:paraId="7B0A1AC8" w14:textId="77777777" w:rsidR="009E6DCB" w:rsidRPr="00BD76E0" w:rsidRDefault="009E6DCB">
            <w:pPr>
              <w:keepNext/>
              <w:keepLines/>
              <w:jc w:val="both"/>
              <w:rPr>
                <w:sz w:val="18"/>
              </w:rPr>
            </w:pPr>
            <w:r w:rsidRPr="00BD76E0">
              <w:rPr>
                <w:sz w:val="18"/>
              </w:rPr>
              <w:t>10 – 17</w:t>
            </w:r>
          </w:p>
        </w:tc>
        <w:tc>
          <w:tcPr>
            <w:tcW w:w="1044" w:type="dxa"/>
          </w:tcPr>
          <w:p w14:paraId="4DB26204" w14:textId="77777777" w:rsidR="009E6DCB" w:rsidRPr="00BD76E0" w:rsidRDefault="009E6DCB">
            <w:pPr>
              <w:keepNext/>
              <w:keepLines/>
              <w:jc w:val="both"/>
              <w:rPr>
                <w:sz w:val="18"/>
              </w:rPr>
            </w:pPr>
            <w:r w:rsidRPr="00BD76E0">
              <w:rPr>
                <w:sz w:val="18"/>
              </w:rPr>
              <w:t>Date</w:t>
            </w:r>
          </w:p>
        </w:tc>
        <w:tc>
          <w:tcPr>
            <w:tcW w:w="1440" w:type="dxa"/>
          </w:tcPr>
          <w:p w14:paraId="4F671AEE" w14:textId="77777777" w:rsidR="009E6DCB" w:rsidRPr="00BD76E0" w:rsidRDefault="009E6DCB">
            <w:pPr>
              <w:keepNext/>
              <w:keepLines/>
              <w:jc w:val="both"/>
              <w:rPr>
                <w:sz w:val="18"/>
              </w:rPr>
            </w:pPr>
            <w:r w:rsidRPr="00BD76E0">
              <w:rPr>
                <w:sz w:val="18"/>
              </w:rPr>
              <w:t>Business Date</w:t>
            </w:r>
          </w:p>
        </w:tc>
        <w:tc>
          <w:tcPr>
            <w:tcW w:w="2880" w:type="dxa"/>
          </w:tcPr>
          <w:p w14:paraId="4180F061"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A92A3DD" w14:textId="77777777" w:rsidR="009E6DCB" w:rsidRPr="00BD76E0" w:rsidRDefault="009E6DCB">
            <w:pPr>
              <w:keepNext/>
              <w:keepLines/>
              <w:jc w:val="center"/>
              <w:rPr>
                <w:sz w:val="18"/>
              </w:rPr>
            </w:pPr>
            <w:r w:rsidRPr="00BD76E0">
              <w:rPr>
                <w:sz w:val="18"/>
              </w:rPr>
              <w:t>N</w:t>
            </w:r>
          </w:p>
        </w:tc>
        <w:tc>
          <w:tcPr>
            <w:tcW w:w="884" w:type="dxa"/>
          </w:tcPr>
          <w:p w14:paraId="36A51AF8" w14:textId="77777777" w:rsidR="009E6DCB" w:rsidRPr="00BD76E0" w:rsidRDefault="009E6DCB">
            <w:pPr>
              <w:keepNext/>
              <w:keepLines/>
              <w:jc w:val="center"/>
              <w:rPr>
                <w:sz w:val="18"/>
              </w:rPr>
            </w:pPr>
            <w:r w:rsidRPr="00BD76E0">
              <w:rPr>
                <w:sz w:val="18"/>
              </w:rPr>
              <w:t>A</w:t>
            </w:r>
          </w:p>
        </w:tc>
        <w:tc>
          <w:tcPr>
            <w:tcW w:w="884" w:type="dxa"/>
          </w:tcPr>
          <w:p w14:paraId="77087315" w14:textId="77777777" w:rsidR="009E6DCB" w:rsidRPr="00BD76E0" w:rsidRDefault="009E6DCB">
            <w:pPr>
              <w:keepNext/>
              <w:keepLines/>
              <w:jc w:val="center"/>
              <w:rPr>
                <w:sz w:val="18"/>
              </w:rPr>
            </w:pPr>
            <w:r w:rsidRPr="00BD76E0">
              <w:rPr>
                <w:sz w:val="18"/>
              </w:rPr>
              <w:t>Y</w:t>
            </w:r>
          </w:p>
        </w:tc>
      </w:tr>
      <w:tr w:rsidR="009E6DCB" w:rsidRPr="00BD76E0" w14:paraId="3C2A784F" w14:textId="77777777">
        <w:tc>
          <w:tcPr>
            <w:tcW w:w="864" w:type="dxa"/>
          </w:tcPr>
          <w:p w14:paraId="5467E0AE" w14:textId="77777777" w:rsidR="009E6DCB" w:rsidRPr="00BD76E0" w:rsidRDefault="009E6DCB">
            <w:pPr>
              <w:jc w:val="both"/>
              <w:rPr>
                <w:sz w:val="18"/>
              </w:rPr>
            </w:pPr>
            <w:r w:rsidRPr="00BD76E0">
              <w:rPr>
                <w:sz w:val="18"/>
              </w:rPr>
              <w:t>18 – 22</w:t>
            </w:r>
          </w:p>
        </w:tc>
        <w:tc>
          <w:tcPr>
            <w:tcW w:w="1044" w:type="dxa"/>
          </w:tcPr>
          <w:p w14:paraId="30235990" w14:textId="77777777" w:rsidR="009E6DCB" w:rsidRPr="00BD76E0" w:rsidRDefault="009E6DCB">
            <w:pPr>
              <w:jc w:val="both"/>
              <w:rPr>
                <w:sz w:val="18"/>
              </w:rPr>
            </w:pPr>
            <w:r w:rsidRPr="00BD76E0">
              <w:rPr>
                <w:sz w:val="18"/>
              </w:rPr>
              <w:t>Char(5)</w:t>
            </w:r>
          </w:p>
        </w:tc>
        <w:tc>
          <w:tcPr>
            <w:tcW w:w="1440" w:type="dxa"/>
          </w:tcPr>
          <w:p w14:paraId="572FC7CC" w14:textId="77777777" w:rsidR="009E6DCB" w:rsidRPr="00BD76E0" w:rsidRDefault="009E6DCB">
            <w:pPr>
              <w:jc w:val="both"/>
              <w:rPr>
                <w:sz w:val="18"/>
              </w:rPr>
            </w:pPr>
            <w:r w:rsidRPr="00BD76E0">
              <w:rPr>
                <w:sz w:val="18"/>
              </w:rPr>
              <w:t>Store Number</w:t>
            </w:r>
          </w:p>
        </w:tc>
        <w:tc>
          <w:tcPr>
            <w:tcW w:w="2880" w:type="dxa"/>
          </w:tcPr>
          <w:p w14:paraId="5F10B8D2"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F8F36B8" w14:textId="77777777" w:rsidR="009E6DCB" w:rsidRPr="00BD76E0" w:rsidRDefault="009E6DCB">
            <w:pPr>
              <w:jc w:val="center"/>
              <w:rPr>
                <w:sz w:val="18"/>
              </w:rPr>
            </w:pPr>
            <w:r w:rsidRPr="00BD76E0">
              <w:rPr>
                <w:sz w:val="18"/>
              </w:rPr>
              <w:t>N</w:t>
            </w:r>
          </w:p>
        </w:tc>
        <w:tc>
          <w:tcPr>
            <w:tcW w:w="884" w:type="dxa"/>
          </w:tcPr>
          <w:p w14:paraId="5432EFEF" w14:textId="77777777" w:rsidR="009E6DCB" w:rsidRPr="00BD76E0" w:rsidRDefault="009E6DCB">
            <w:pPr>
              <w:jc w:val="center"/>
              <w:rPr>
                <w:sz w:val="18"/>
              </w:rPr>
            </w:pPr>
            <w:r w:rsidRPr="00BD76E0">
              <w:rPr>
                <w:sz w:val="18"/>
              </w:rPr>
              <w:t>A</w:t>
            </w:r>
          </w:p>
        </w:tc>
        <w:tc>
          <w:tcPr>
            <w:tcW w:w="884" w:type="dxa"/>
          </w:tcPr>
          <w:p w14:paraId="412B7B6A" w14:textId="77777777" w:rsidR="009E6DCB" w:rsidRPr="00BD76E0" w:rsidRDefault="009E6DCB">
            <w:pPr>
              <w:jc w:val="center"/>
              <w:rPr>
                <w:sz w:val="18"/>
              </w:rPr>
            </w:pPr>
            <w:r w:rsidRPr="00BD76E0">
              <w:rPr>
                <w:sz w:val="18"/>
              </w:rPr>
              <w:t>Y</w:t>
            </w:r>
          </w:p>
        </w:tc>
      </w:tr>
      <w:tr w:rsidR="009E6DCB" w:rsidRPr="00BD76E0" w14:paraId="6AADC560" w14:textId="77777777">
        <w:tc>
          <w:tcPr>
            <w:tcW w:w="864" w:type="dxa"/>
          </w:tcPr>
          <w:p w14:paraId="445650A1" w14:textId="77777777" w:rsidR="009E6DCB" w:rsidRPr="00BD76E0" w:rsidRDefault="009E6DCB">
            <w:pPr>
              <w:keepNext/>
              <w:keepLines/>
              <w:jc w:val="both"/>
              <w:rPr>
                <w:sz w:val="18"/>
              </w:rPr>
            </w:pPr>
            <w:r w:rsidRPr="00BD76E0">
              <w:rPr>
                <w:sz w:val="18"/>
              </w:rPr>
              <w:t>23 – 26</w:t>
            </w:r>
          </w:p>
        </w:tc>
        <w:tc>
          <w:tcPr>
            <w:tcW w:w="1044" w:type="dxa"/>
          </w:tcPr>
          <w:p w14:paraId="3E6019D6" w14:textId="77777777" w:rsidR="009E6DCB" w:rsidRPr="00BD76E0" w:rsidRDefault="009E6DCB">
            <w:pPr>
              <w:keepNext/>
              <w:keepLines/>
              <w:jc w:val="both"/>
              <w:rPr>
                <w:sz w:val="18"/>
              </w:rPr>
            </w:pPr>
            <w:r w:rsidRPr="00BD76E0">
              <w:rPr>
                <w:sz w:val="18"/>
              </w:rPr>
              <w:t>Numeric</w:t>
            </w:r>
          </w:p>
          <w:p w14:paraId="07CC0F6C" w14:textId="77777777" w:rsidR="009E6DCB" w:rsidRPr="00BD76E0" w:rsidRDefault="009E6DCB">
            <w:pPr>
              <w:keepNext/>
              <w:keepLines/>
              <w:jc w:val="both"/>
              <w:rPr>
                <w:sz w:val="18"/>
              </w:rPr>
            </w:pPr>
            <w:r w:rsidRPr="00BD76E0">
              <w:rPr>
                <w:sz w:val="18"/>
              </w:rPr>
              <w:t>9999</w:t>
            </w:r>
          </w:p>
        </w:tc>
        <w:tc>
          <w:tcPr>
            <w:tcW w:w="1440" w:type="dxa"/>
          </w:tcPr>
          <w:p w14:paraId="3A784C32" w14:textId="77777777" w:rsidR="009E6DCB" w:rsidRPr="00BD76E0" w:rsidRDefault="009E6DCB">
            <w:pPr>
              <w:keepNext/>
              <w:keepLines/>
              <w:jc w:val="both"/>
              <w:rPr>
                <w:sz w:val="18"/>
              </w:rPr>
            </w:pPr>
            <w:r w:rsidRPr="00BD76E0">
              <w:rPr>
                <w:sz w:val="18"/>
              </w:rPr>
              <w:t>Terminal ID</w:t>
            </w:r>
          </w:p>
        </w:tc>
        <w:tc>
          <w:tcPr>
            <w:tcW w:w="2880" w:type="dxa"/>
          </w:tcPr>
          <w:p w14:paraId="340FE937" w14:textId="77777777" w:rsidR="009E6DCB" w:rsidRPr="00BD76E0" w:rsidRDefault="009E6DCB">
            <w:pPr>
              <w:keepNext/>
              <w:keepLines/>
              <w:jc w:val="both"/>
              <w:rPr>
                <w:sz w:val="18"/>
              </w:rPr>
            </w:pPr>
            <w:r w:rsidRPr="00BD76E0">
              <w:rPr>
                <w:sz w:val="18"/>
              </w:rPr>
              <w:t>A numeric value that uniquely identifies the physical terminal at a location used to capture this data.</w:t>
            </w:r>
          </w:p>
        </w:tc>
        <w:tc>
          <w:tcPr>
            <w:tcW w:w="893" w:type="dxa"/>
          </w:tcPr>
          <w:p w14:paraId="6172AEA8" w14:textId="77777777" w:rsidR="009E6DCB" w:rsidRPr="00BD76E0" w:rsidRDefault="009E6DCB">
            <w:pPr>
              <w:keepNext/>
              <w:keepLines/>
              <w:jc w:val="center"/>
              <w:rPr>
                <w:sz w:val="18"/>
              </w:rPr>
            </w:pPr>
            <w:r w:rsidRPr="00BD76E0">
              <w:rPr>
                <w:sz w:val="18"/>
              </w:rPr>
              <w:t>N</w:t>
            </w:r>
          </w:p>
        </w:tc>
        <w:tc>
          <w:tcPr>
            <w:tcW w:w="884" w:type="dxa"/>
          </w:tcPr>
          <w:p w14:paraId="07A34E68" w14:textId="77777777" w:rsidR="009E6DCB" w:rsidRPr="00BD76E0" w:rsidRDefault="009E6DCB">
            <w:pPr>
              <w:keepNext/>
              <w:keepLines/>
              <w:jc w:val="center"/>
              <w:rPr>
                <w:sz w:val="18"/>
              </w:rPr>
            </w:pPr>
            <w:r w:rsidRPr="00BD76E0">
              <w:rPr>
                <w:sz w:val="18"/>
              </w:rPr>
              <w:t>A</w:t>
            </w:r>
          </w:p>
        </w:tc>
        <w:tc>
          <w:tcPr>
            <w:tcW w:w="884" w:type="dxa"/>
          </w:tcPr>
          <w:p w14:paraId="1F03AA6C" w14:textId="77777777" w:rsidR="009E6DCB" w:rsidRPr="00BD76E0" w:rsidRDefault="009E6DCB">
            <w:pPr>
              <w:keepNext/>
              <w:keepLines/>
              <w:jc w:val="center"/>
              <w:rPr>
                <w:sz w:val="18"/>
              </w:rPr>
            </w:pPr>
            <w:r w:rsidRPr="00BD76E0">
              <w:rPr>
                <w:sz w:val="18"/>
              </w:rPr>
              <w:t>Y</w:t>
            </w:r>
          </w:p>
        </w:tc>
      </w:tr>
      <w:tr w:rsidR="009E6DCB" w:rsidRPr="00BD76E0" w14:paraId="19FEE832" w14:textId="77777777">
        <w:tc>
          <w:tcPr>
            <w:tcW w:w="864" w:type="dxa"/>
          </w:tcPr>
          <w:p w14:paraId="2779F368" w14:textId="77777777" w:rsidR="009E6DCB" w:rsidRPr="00BD76E0" w:rsidRDefault="009E6DCB">
            <w:pPr>
              <w:jc w:val="both"/>
              <w:rPr>
                <w:sz w:val="18"/>
              </w:rPr>
            </w:pPr>
            <w:r w:rsidRPr="00BD76E0">
              <w:rPr>
                <w:sz w:val="18"/>
              </w:rPr>
              <w:t>27 – 32</w:t>
            </w:r>
          </w:p>
        </w:tc>
        <w:tc>
          <w:tcPr>
            <w:tcW w:w="1044" w:type="dxa"/>
          </w:tcPr>
          <w:p w14:paraId="0C7B961B" w14:textId="77777777" w:rsidR="009E6DCB" w:rsidRPr="00BD76E0" w:rsidRDefault="009E6DCB">
            <w:pPr>
              <w:jc w:val="both"/>
              <w:rPr>
                <w:sz w:val="18"/>
              </w:rPr>
            </w:pPr>
            <w:r w:rsidRPr="00BD76E0">
              <w:rPr>
                <w:sz w:val="18"/>
              </w:rPr>
              <w:t>Numeric</w:t>
            </w:r>
          </w:p>
          <w:p w14:paraId="7C3A3B8F" w14:textId="77777777" w:rsidR="009E6DCB" w:rsidRPr="00BD76E0" w:rsidRDefault="009E6DCB">
            <w:pPr>
              <w:jc w:val="both"/>
              <w:rPr>
                <w:sz w:val="18"/>
              </w:rPr>
            </w:pPr>
            <w:r w:rsidRPr="00BD76E0">
              <w:rPr>
                <w:sz w:val="18"/>
              </w:rPr>
              <w:t>999999</w:t>
            </w:r>
          </w:p>
        </w:tc>
        <w:tc>
          <w:tcPr>
            <w:tcW w:w="1440" w:type="dxa"/>
          </w:tcPr>
          <w:p w14:paraId="610BCE2A" w14:textId="77777777" w:rsidR="009E6DCB" w:rsidRPr="00BD76E0" w:rsidRDefault="009E6DCB">
            <w:pPr>
              <w:jc w:val="both"/>
              <w:rPr>
                <w:sz w:val="18"/>
              </w:rPr>
            </w:pPr>
            <w:r w:rsidRPr="00BD76E0">
              <w:rPr>
                <w:sz w:val="18"/>
              </w:rPr>
              <w:t>Sequence Number</w:t>
            </w:r>
          </w:p>
        </w:tc>
        <w:tc>
          <w:tcPr>
            <w:tcW w:w="2880" w:type="dxa"/>
          </w:tcPr>
          <w:p w14:paraId="1CF10CC8"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684213B" w14:textId="77777777" w:rsidR="009E6DCB" w:rsidRPr="00BD76E0" w:rsidRDefault="009E6DCB">
            <w:pPr>
              <w:jc w:val="center"/>
              <w:rPr>
                <w:sz w:val="18"/>
              </w:rPr>
            </w:pPr>
            <w:r w:rsidRPr="00BD76E0">
              <w:rPr>
                <w:sz w:val="18"/>
              </w:rPr>
              <w:t>N</w:t>
            </w:r>
          </w:p>
        </w:tc>
        <w:tc>
          <w:tcPr>
            <w:tcW w:w="884" w:type="dxa"/>
          </w:tcPr>
          <w:p w14:paraId="75FBC6B2" w14:textId="77777777" w:rsidR="009E6DCB" w:rsidRPr="00BD76E0" w:rsidRDefault="009E6DCB">
            <w:pPr>
              <w:jc w:val="center"/>
              <w:rPr>
                <w:sz w:val="18"/>
              </w:rPr>
            </w:pPr>
            <w:r w:rsidRPr="00BD76E0">
              <w:rPr>
                <w:sz w:val="18"/>
              </w:rPr>
              <w:t>A</w:t>
            </w:r>
          </w:p>
        </w:tc>
        <w:tc>
          <w:tcPr>
            <w:tcW w:w="884" w:type="dxa"/>
          </w:tcPr>
          <w:p w14:paraId="57029AF1" w14:textId="77777777" w:rsidR="009E6DCB" w:rsidRPr="00BD76E0" w:rsidRDefault="009E6DCB">
            <w:pPr>
              <w:jc w:val="center"/>
              <w:rPr>
                <w:sz w:val="18"/>
              </w:rPr>
            </w:pPr>
            <w:r w:rsidRPr="00BD76E0">
              <w:rPr>
                <w:sz w:val="18"/>
              </w:rPr>
              <w:t>Y</w:t>
            </w:r>
          </w:p>
        </w:tc>
      </w:tr>
      <w:tr w:rsidR="009E6DCB" w:rsidRPr="00BD76E0" w14:paraId="163D8F8D" w14:textId="77777777">
        <w:tc>
          <w:tcPr>
            <w:tcW w:w="864" w:type="dxa"/>
          </w:tcPr>
          <w:p w14:paraId="631E7511" w14:textId="77777777" w:rsidR="009E6DCB" w:rsidRPr="00BD76E0" w:rsidRDefault="009E6DCB">
            <w:pPr>
              <w:jc w:val="both"/>
              <w:rPr>
                <w:sz w:val="18"/>
              </w:rPr>
            </w:pPr>
            <w:r w:rsidRPr="00BD76E0">
              <w:rPr>
                <w:sz w:val="18"/>
              </w:rPr>
              <w:t>33 – 44</w:t>
            </w:r>
          </w:p>
        </w:tc>
        <w:tc>
          <w:tcPr>
            <w:tcW w:w="1044" w:type="dxa"/>
          </w:tcPr>
          <w:p w14:paraId="227E0224" w14:textId="77777777" w:rsidR="009E6DCB" w:rsidRPr="00BD76E0" w:rsidRDefault="009E6DCB">
            <w:pPr>
              <w:jc w:val="both"/>
              <w:rPr>
                <w:sz w:val="18"/>
              </w:rPr>
            </w:pPr>
            <w:r w:rsidRPr="00BD76E0">
              <w:rPr>
                <w:sz w:val="18"/>
              </w:rPr>
              <w:t>Date/Time Stamp</w:t>
            </w:r>
          </w:p>
        </w:tc>
        <w:tc>
          <w:tcPr>
            <w:tcW w:w="1440" w:type="dxa"/>
          </w:tcPr>
          <w:p w14:paraId="5724E74F" w14:textId="77777777" w:rsidR="009E6DCB" w:rsidRPr="00BD76E0" w:rsidRDefault="009E6DCB">
            <w:pPr>
              <w:jc w:val="both"/>
              <w:rPr>
                <w:sz w:val="18"/>
              </w:rPr>
            </w:pPr>
            <w:r w:rsidRPr="00BD76E0">
              <w:rPr>
                <w:sz w:val="18"/>
              </w:rPr>
              <w:t>Transaction Stamp</w:t>
            </w:r>
          </w:p>
        </w:tc>
        <w:tc>
          <w:tcPr>
            <w:tcW w:w="2880" w:type="dxa"/>
          </w:tcPr>
          <w:p w14:paraId="3DCA9F6F"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1534815" w14:textId="77777777" w:rsidR="009E6DCB" w:rsidRPr="00BD76E0" w:rsidRDefault="009E6DCB">
            <w:pPr>
              <w:jc w:val="center"/>
              <w:rPr>
                <w:sz w:val="18"/>
              </w:rPr>
            </w:pPr>
            <w:r w:rsidRPr="00BD76E0">
              <w:rPr>
                <w:sz w:val="18"/>
              </w:rPr>
              <w:t>N</w:t>
            </w:r>
          </w:p>
        </w:tc>
        <w:tc>
          <w:tcPr>
            <w:tcW w:w="884" w:type="dxa"/>
          </w:tcPr>
          <w:p w14:paraId="1301108B" w14:textId="77777777" w:rsidR="009E6DCB" w:rsidRPr="00BD76E0" w:rsidRDefault="009E6DCB">
            <w:pPr>
              <w:jc w:val="center"/>
              <w:rPr>
                <w:sz w:val="18"/>
              </w:rPr>
            </w:pPr>
            <w:r w:rsidRPr="00BD76E0">
              <w:rPr>
                <w:sz w:val="18"/>
              </w:rPr>
              <w:t>A</w:t>
            </w:r>
          </w:p>
        </w:tc>
        <w:tc>
          <w:tcPr>
            <w:tcW w:w="884" w:type="dxa"/>
          </w:tcPr>
          <w:p w14:paraId="2AE45FD7" w14:textId="77777777" w:rsidR="009E6DCB" w:rsidRPr="00BD76E0" w:rsidRDefault="009E6DCB">
            <w:pPr>
              <w:jc w:val="center"/>
              <w:rPr>
                <w:sz w:val="18"/>
              </w:rPr>
            </w:pPr>
            <w:r w:rsidRPr="00BD76E0">
              <w:rPr>
                <w:sz w:val="18"/>
              </w:rPr>
              <w:t>Y</w:t>
            </w:r>
          </w:p>
        </w:tc>
      </w:tr>
      <w:tr w:rsidR="009E6DCB" w:rsidRPr="00BD76E0" w14:paraId="7902B2E6" w14:textId="77777777">
        <w:tc>
          <w:tcPr>
            <w:tcW w:w="864" w:type="dxa"/>
          </w:tcPr>
          <w:p w14:paraId="52B8E2E6" w14:textId="77777777" w:rsidR="009E6DCB" w:rsidRPr="00BD76E0" w:rsidRDefault="009E6DCB">
            <w:pPr>
              <w:jc w:val="both"/>
              <w:rPr>
                <w:sz w:val="18"/>
              </w:rPr>
            </w:pPr>
            <w:r w:rsidRPr="00BD76E0">
              <w:rPr>
                <w:sz w:val="18"/>
              </w:rPr>
              <w:t>45 – 45</w:t>
            </w:r>
          </w:p>
        </w:tc>
        <w:tc>
          <w:tcPr>
            <w:tcW w:w="1044" w:type="dxa"/>
          </w:tcPr>
          <w:p w14:paraId="19E560C2" w14:textId="77777777" w:rsidR="009E6DCB" w:rsidRPr="00BD76E0" w:rsidRDefault="009E6DCB">
            <w:pPr>
              <w:jc w:val="both"/>
              <w:rPr>
                <w:sz w:val="18"/>
              </w:rPr>
            </w:pPr>
            <w:r w:rsidRPr="00BD76E0">
              <w:rPr>
                <w:sz w:val="18"/>
              </w:rPr>
              <w:t>Char(1)</w:t>
            </w:r>
          </w:p>
        </w:tc>
        <w:tc>
          <w:tcPr>
            <w:tcW w:w="1440" w:type="dxa"/>
          </w:tcPr>
          <w:p w14:paraId="0FBDA5BB" w14:textId="77777777" w:rsidR="009E6DCB" w:rsidRPr="00BD76E0" w:rsidRDefault="009E6DCB">
            <w:pPr>
              <w:jc w:val="both"/>
              <w:rPr>
                <w:sz w:val="18"/>
              </w:rPr>
            </w:pPr>
            <w:r w:rsidRPr="00BD76E0">
              <w:rPr>
                <w:sz w:val="18"/>
              </w:rPr>
              <w:t>Training Flag</w:t>
            </w:r>
          </w:p>
        </w:tc>
        <w:tc>
          <w:tcPr>
            <w:tcW w:w="2880" w:type="dxa"/>
          </w:tcPr>
          <w:p w14:paraId="798BB3B2"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7F79BFC7" w14:textId="77777777" w:rsidR="009E6DCB" w:rsidRPr="00BD76E0" w:rsidRDefault="009E6DCB">
            <w:pPr>
              <w:jc w:val="center"/>
              <w:rPr>
                <w:sz w:val="18"/>
              </w:rPr>
            </w:pPr>
            <w:r w:rsidRPr="00BD76E0">
              <w:rPr>
                <w:sz w:val="18"/>
              </w:rPr>
              <w:t>N</w:t>
            </w:r>
          </w:p>
        </w:tc>
        <w:tc>
          <w:tcPr>
            <w:tcW w:w="884" w:type="dxa"/>
          </w:tcPr>
          <w:p w14:paraId="7CBF28E7" w14:textId="77777777" w:rsidR="009E6DCB" w:rsidRPr="00BD76E0" w:rsidRDefault="009E6DCB">
            <w:pPr>
              <w:jc w:val="center"/>
              <w:rPr>
                <w:sz w:val="18"/>
              </w:rPr>
            </w:pPr>
            <w:r w:rsidRPr="00BD76E0">
              <w:rPr>
                <w:sz w:val="18"/>
              </w:rPr>
              <w:t>A</w:t>
            </w:r>
          </w:p>
        </w:tc>
        <w:tc>
          <w:tcPr>
            <w:tcW w:w="884" w:type="dxa"/>
          </w:tcPr>
          <w:p w14:paraId="4C91309C" w14:textId="77777777" w:rsidR="009E6DCB" w:rsidRPr="00BD76E0" w:rsidRDefault="009E6DCB">
            <w:pPr>
              <w:jc w:val="center"/>
              <w:rPr>
                <w:sz w:val="18"/>
              </w:rPr>
            </w:pPr>
            <w:r w:rsidRPr="00BD76E0">
              <w:rPr>
                <w:sz w:val="18"/>
              </w:rPr>
              <w:t>Y</w:t>
            </w:r>
          </w:p>
        </w:tc>
      </w:tr>
      <w:tr w:rsidR="009E6DCB" w:rsidRPr="00BD76E0" w14:paraId="5455D562" w14:textId="77777777">
        <w:tc>
          <w:tcPr>
            <w:tcW w:w="864" w:type="dxa"/>
          </w:tcPr>
          <w:p w14:paraId="779626C6" w14:textId="77777777" w:rsidR="009E6DCB" w:rsidRPr="00BD76E0" w:rsidRDefault="009E6DCB">
            <w:pPr>
              <w:jc w:val="both"/>
              <w:rPr>
                <w:sz w:val="18"/>
              </w:rPr>
            </w:pPr>
            <w:r w:rsidRPr="00BD76E0">
              <w:rPr>
                <w:sz w:val="18"/>
              </w:rPr>
              <w:t>46 – 46</w:t>
            </w:r>
          </w:p>
        </w:tc>
        <w:tc>
          <w:tcPr>
            <w:tcW w:w="1044" w:type="dxa"/>
          </w:tcPr>
          <w:p w14:paraId="565A78A2" w14:textId="77777777" w:rsidR="009E6DCB" w:rsidRPr="00BD76E0" w:rsidRDefault="009E6DCB">
            <w:pPr>
              <w:jc w:val="both"/>
              <w:rPr>
                <w:sz w:val="18"/>
              </w:rPr>
            </w:pPr>
            <w:r w:rsidRPr="00BD76E0">
              <w:rPr>
                <w:sz w:val="18"/>
              </w:rPr>
              <w:t>Char(1)</w:t>
            </w:r>
          </w:p>
        </w:tc>
        <w:tc>
          <w:tcPr>
            <w:tcW w:w="1440" w:type="dxa"/>
          </w:tcPr>
          <w:p w14:paraId="67D2BEAF" w14:textId="77777777" w:rsidR="009E6DCB" w:rsidRPr="00BD76E0" w:rsidRDefault="009E6DCB">
            <w:pPr>
              <w:jc w:val="both"/>
              <w:rPr>
                <w:sz w:val="18"/>
              </w:rPr>
            </w:pPr>
            <w:r w:rsidRPr="00BD76E0">
              <w:rPr>
                <w:sz w:val="18"/>
              </w:rPr>
              <w:t>Void Flag</w:t>
            </w:r>
          </w:p>
        </w:tc>
        <w:tc>
          <w:tcPr>
            <w:tcW w:w="2880" w:type="dxa"/>
          </w:tcPr>
          <w:p w14:paraId="1AEA25A1"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23B2541A" w14:textId="77777777" w:rsidR="009E6DCB" w:rsidRPr="00BD76E0" w:rsidRDefault="009E6DCB">
            <w:pPr>
              <w:jc w:val="center"/>
              <w:rPr>
                <w:sz w:val="18"/>
              </w:rPr>
            </w:pPr>
            <w:r w:rsidRPr="00BD76E0">
              <w:rPr>
                <w:sz w:val="18"/>
              </w:rPr>
              <w:t>N</w:t>
            </w:r>
          </w:p>
        </w:tc>
        <w:tc>
          <w:tcPr>
            <w:tcW w:w="884" w:type="dxa"/>
          </w:tcPr>
          <w:p w14:paraId="0B512F48" w14:textId="77777777" w:rsidR="009E6DCB" w:rsidRPr="00BD76E0" w:rsidRDefault="009E6DCB">
            <w:pPr>
              <w:jc w:val="center"/>
              <w:rPr>
                <w:sz w:val="18"/>
              </w:rPr>
            </w:pPr>
            <w:r w:rsidRPr="00BD76E0">
              <w:rPr>
                <w:sz w:val="18"/>
              </w:rPr>
              <w:t>A</w:t>
            </w:r>
          </w:p>
        </w:tc>
        <w:tc>
          <w:tcPr>
            <w:tcW w:w="884" w:type="dxa"/>
          </w:tcPr>
          <w:p w14:paraId="448F9BB9" w14:textId="77777777" w:rsidR="009E6DCB" w:rsidRPr="00BD76E0" w:rsidRDefault="009E6DCB">
            <w:pPr>
              <w:jc w:val="center"/>
              <w:rPr>
                <w:sz w:val="18"/>
              </w:rPr>
            </w:pPr>
            <w:r w:rsidRPr="00BD76E0">
              <w:rPr>
                <w:sz w:val="18"/>
              </w:rPr>
              <w:t>Y</w:t>
            </w:r>
          </w:p>
        </w:tc>
      </w:tr>
      <w:tr w:rsidR="009E6DCB" w:rsidRPr="00BD76E0" w14:paraId="19B1B810" w14:textId="77777777">
        <w:tc>
          <w:tcPr>
            <w:tcW w:w="864" w:type="dxa"/>
          </w:tcPr>
          <w:p w14:paraId="7BE7EDE2" w14:textId="77777777" w:rsidR="009E6DCB" w:rsidRPr="00BD76E0" w:rsidRDefault="009E6DCB">
            <w:pPr>
              <w:jc w:val="both"/>
              <w:rPr>
                <w:sz w:val="18"/>
              </w:rPr>
            </w:pPr>
            <w:r w:rsidRPr="00BD76E0">
              <w:rPr>
                <w:sz w:val="18"/>
              </w:rPr>
              <w:t>47 – 55</w:t>
            </w:r>
          </w:p>
        </w:tc>
        <w:tc>
          <w:tcPr>
            <w:tcW w:w="1044" w:type="dxa"/>
          </w:tcPr>
          <w:p w14:paraId="0B9DFCC7" w14:textId="77777777" w:rsidR="009E6DCB" w:rsidRPr="00BD76E0" w:rsidRDefault="009E6DCB">
            <w:pPr>
              <w:jc w:val="both"/>
              <w:rPr>
                <w:sz w:val="18"/>
              </w:rPr>
            </w:pPr>
            <w:r w:rsidRPr="00BD76E0">
              <w:rPr>
                <w:sz w:val="18"/>
              </w:rPr>
              <w:t>Numeric</w:t>
            </w:r>
          </w:p>
          <w:p w14:paraId="46F71391" w14:textId="77777777" w:rsidR="009E6DCB" w:rsidRPr="00BD76E0" w:rsidRDefault="009E6DCB">
            <w:pPr>
              <w:jc w:val="both"/>
              <w:rPr>
                <w:sz w:val="18"/>
              </w:rPr>
            </w:pPr>
            <w:r w:rsidRPr="00BD76E0">
              <w:rPr>
                <w:sz w:val="18"/>
              </w:rPr>
              <w:t>999999999</w:t>
            </w:r>
          </w:p>
        </w:tc>
        <w:tc>
          <w:tcPr>
            <w:tcW w:w="1440" w:type="dxa"/>
          </w:tcPr>
          <w:p w14:paraId="0FB68123" w14:textId="77777777" w:rsidR="009E6DCB" w:rsidRPr="00BD76E0" w:rsidRDefault="009E6DCB">
            <w:pPr>
              <w:jc w:val="both"/>
              <w:rPr>
                <w:sz w:val="18"/>
              </w:rPr>
            </w:pPr>
            <w:r w:rsidRPr="00BD76E0">
              <w:rPr>
                <w:sz w:val="18"/>
              </w:rPr>
              <w:t>Operator ID</w:t>
            </w:r>
          </w:p>
        </w:tc>
        <w:tc>
          <w:tcPr>
            <w:tcW w:w="2880" w:type="dxa"/>
          </w:tcPr>
          <w:p w14:paraId="6784DEEC"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F690150" w14:textId="77777777" w:rsidR="009E6DCB" w:rsidRPr="00BD76E0" w:rsidRDefault="009E6DCB">
            <w:pPr>
              <w:jc w:val="center"/>
              <w:rPr>
                <w:sz w:val="18"/>
              </w:rPr>
            </w:pPr>
            <w:r w:rsidRPr="00BD76E0">
              <w:rPr>
                <w:sz w:val="18"/>
              </w:rPr>
              <w:t>N</w:t>
            </w:r>
          </w:p>
        </w:tc>
        <w:tc>
          <w:tcPr>
            <w:tcW w:w="884" w:type="dxa"/>
          </w:tcPr>
          <w:p w14:paraId="2A644463" w14:textId="77777777" w:rsidR="009E6DCB" w:rsidRPr="00BD76E0" w:rsidRDefault="009E6DCB">
            <w:pPr>
              <w:jc w:val="center"/>
              <w:rPr>
                <w:sz w:val="18"/>
              </w:rPr>
            </w:pPr>
            <w:r w:rsidRPr="00BD76E0">
              <w:rPr>
                <w:sz w:val="18"/>
              </w:rPr>
              <w:t>A</w:t>
            </w:r>
          </w:p>
        </w:tc>
        <w:tc>
          <w:tcPr>
            <w:tcW w:w="884" w:type="dxa"/>
          </w:tcPr>
          <w:p w14:paraId="63A05A36" w14:textId="77777777" w:rsidR="009E6DCB" w:rsidRPr="00BD76E0" w:rsidRDefault="009E6DCB">
            <w:pPr>
              <w:jc w:val="center"/>
              <w:rPr>
                <w:sz w:val="18"/>
              </w:rPr>
            </w:pPr>
            <w:r w:rsidRPr="00BD76E0">
              <w:rPr>
                <w:sz w:val="18"/>
              </w:rPr>
              <w:t>Y</w:t>
            </w:r>
          </w:p>
        </w:tc>
      </w:tr>
      <w:tr w:rsidR="009E6DCB" w:rsidRPr="00BD76E0" w14:paraId="62CC438A" w14:textId="77777777">
        <w:tc>
          <w:tcPr>
            <w:tcW w:w="864" w:type="dxa"/>
          </w:tcPr>
          <w:p w14:paraId="51EF0D9C" w14:textId="77777777" w:rsidR="009E6DCB" w:rsidRPr="00BD76E0" w:rsidRDefault="009E6DCB">
            <w:pPr>
              <w:jc w:val="both"/>
              <w:rPr>
                <w:sz w:val="18"/>
              </w:rPr>
            </w:pPr>
            <w:r w:rsidRPr="00BD76E0">
              <w:rPr>
                <w:sz w:val="18"/>
              </w:rPr>
              <w:t>56 – 63</w:t>
            </w:r>
          </w:p>
        </w:tc>
        <w:tc>
          <w:tcPr>
            <w:tcW w:w="1044" w:type="dxa"/>
          </w:tcPr>
          <w:p w14:paraId="5AEA04AB" w14:textId="77777777" w:rsidR="009E6DCB" w:rsidRPr="00BD76E0" w:rsidRDefault="009E6DCB">
            <w:pPr>
              <w:jc w:val="both"/>
              <w:rPr>
                <w:sz w:val="18"/>
              </w:rPr>
            </w:pPr>
            <w:r w:rsidRPr="00BD76E0">
              <w:rPr>
                <w:sz w:val="18"/>
              </w:rPr>
              <w:t>Numeric</w:t>
            </w:r>
          </w:p>
          <w:p w14:paraId="5EC1FCA5" w14:textId="77777777" w:rsidR="009E6DCB" w:rsidRPr="00BD76E0" w:rsidRDefault="009E6DCB">
            <w:pPr>
              <w:jc w:val="both"/>
              <w:rPr>
                <w:color w:val="FF0000"/>
                <w:sz w:val="18"/>
              </w:rPr>
            </w:pPr>
            <w:r w:rsidRPr="00BD76E0">
              <w:rPr>
                <w:sz w:val="18"/>
              </w:rPr>
              <w:t>99999999</w:t>
            </w:r>
          </w:p>
        </w:tc>
        <w:tc>
          <w:tcPr>
            <w:tcW w:w="1440" w:type="dxa"/>
          </w:tcPr>
          <w:p w14:paraId="53062EB1" w14:textId="77777777" w:rsidR="009E6DCB" w:rsidRPr="00BD76E0" w:rsidRDefault="009E6DCB">
            <w:pPr>
              <w:jc w:val="both"/>
              <w:rPr>
                <w:sz w:val="18"/>
              </w:rPr>
            </w:pPr>
            <w:r w:rsidRPr="00BD76E0">
              <w:rPr>
                <w:sz w:val="18"/>
              </w:rPr>
              <w:t>SKU</w:t>
            </w:r>
          </w:p>
        </w:tc>
        <w:tc>
          <w:tcPr>
            <w:tcW w:w="2880" w:type="dxa"/>
          </w:tcPr>
          <w:p w14:paraId="2F3A1398" w14:textId="77777777" w:rsidR="009E6DCB" w:rsidRPr="00BD76E0" w:rsidRDefault="009E6DCB">
            <w:pPr>
              <w:jc w:val="both"/>
              <w:rPr>
                <w:sz w:val="18"/>
              </w:rPr>
            </w:pPr>
            <w:r w:rsidRPr="00BD76E0">
              <w:rPr>
                <w:sz w:val="18"/>
              </w:rPr>
              <w:t>Contains the merchandise SKU number that was retrieved.  This may be filled with spaces (0x20) if a barcode was scanned.</w:t>
            </w:r>
          </w:p>
        </w:tc>
        <w:tc>
          <w:tcPr>
            <w:tcW w:w="893" w:type="dxa"/>
          </w:tcPr>
          <w:p w14:paraId="620E7925" w14:textId="77777777" w:rsidR="009E6DCB" w:rsidRPr="00BD76E0" w:rsidRDefault="009E6DCB">
            <w:pPr>
              <w:jc w:val="center"/>
              <w:rPr>
                <w:sz w:val="18"/>
              </w:rPr>
            </w:pPr>
            <w:r w:rsidRPr="00BD76E0">
              <w:rPr>
                <w:sz w:val="18"/>
              </w:rPr>
              <w:t>N</w:t>
            </w:r>
          </w:p>
        </w:tc>
        <w:tc>
          <w:tcPr>
            <w:tcW w:w="884" w:type="dxa"/>
          </w:tcPr>
          <w:p w14:paraId="604A72DB" w14:textId="77777777" w:rsidR="009E6DCB" w:rsidRPr="00BD76E0" w:rsidRDefault="009E6DCB">
            <w:pPr>
              <w:jc w:val="center"/>
              <w:rPr>
                <w:sz w:val="18"/>
              </w:rPr>
            </w:pPr>
            <w:r w:rsidRPr="00BD76E0">
              <w:rPr>
                <w:sz w:val="18"/>
              </w:rPr>
              <w:t>A</w:t>
            </w:r>
          </w:p>
        </w:tc>
        <w:tc>
          <w:tcPr>
            <w:tcW w:w="884" w:type="dxa"/>
          </w:tcPr>
          <w:p w14:paraId="23252369" w14:textId="77777777" w:rsidR="009E6DCB" w:rsidRPr="00BD76E0" w:rsidRDefault="009E6DCB">
            <w:pPr>
              <w:jc w:val="center"/>
              <w:rPr>
                <w:sz w:val="18"/>
              </w:rPr>
            </w:pPr>
            <w:r w:rsidRPr="00BD76E0">
              <w:rPr>
                <w:sz w:val="18"/>
              </w:rPr>
              <w:t>N</w:t>
            </w:r>
          </w:p>
        </w:tc>
      </w:tr>
      <w:tr w:rsidR="009E6DCB" w:rsidRPr="00BD76E0" w14:paraId="3B3AE7D2" w14:textId="77777777">
        <w:tc>
          <w:tcPr>
            <w:tcW w:w="864" w:type="dxa"/>
          </w:tcPr>
          <w:p w14:paraId="51480183" w14:textId="77777777" w:rsidR="009E6DCB" w:rsidRPr="00BD76E0" w:rsidRDefault="009E6DCB">
            <w:pPr>
              <w:keepNext/>
              <w:keepLines/>
              <w:jc w:val="both"/>
              <w:rPr>
                <w:sz w:val="18"/>
              </w:rPr>
            </w:pPr>
            <w:r w:rsidRPr="00BD76E0">
              <w:rPr>
                <w:sz w:val="18"/>
              </w:rPr>
              <w:t>64 – 76</w:t>
            </w:r>
          </w:p>
        </w:tc>
        <w:tc>
          <w:tcPr>
            <w:tcW w:w="1044" w:type="dxa"/>
          </w:tcPr>
          <w:p w14:paraId="526EEC82" w14:textId="77777777" w:rsidR="009E6DCB" w:rsidRPr="00BD76E0" w:rsidRDefault="009E6DCB">
            <w:pPr>
              <w:keepNext/>
              <w:keepLines/>
              <w:jc w:val="both"/>
              <w:rPr>
                <w:sz w:val="18"/>
              </w:rPr>
            </w:pPr>
            <w:r w:rsidRPr="00BD76E0">
              <w:rPr>
                <w:sz w:val="18"/>
              </w:rPr>
              <w:t>Numeric</w:t>
            </w:r>
          </w:p>
          <w:p w14:paraId="047422FA" w14:textId="77777777" w:rsidR="009E6DCB" w:rsidRPr="00BD76E0" w:rsidRDefault="009E6DCB">
            <w:pPr>
              <w:keepNext/>
              <w:keepLines/>
              <w:jc w:val="both"/>
              <w:rPr>
                <w:color w:val="FF0000"/>
                <w:sz w:val="18"/>
              </w:rPr>
            </w:pPr>
            <w:r w:rsidRPr="00BD76E0">
              <w:rPr>
                <w:sz w:val="18"/>
              </w:rPr>
              <w:t>9999999999999</w:t>
            </w:r>
          </w:p>
        </w:tc>
        <w:tc>
          <w:tcPr>
            <w:tcW w:w="1440" w:type="dxa"/>
          </w:tcPr>
          <w:p w14:paraId="766E8BF0" w14:textId="77777777" w:rsidR="009E6DCB" w:rsidRPr="00BD76E0" w:rsidRDefault="009E6DCB">
            <w:pPr>
              <w:keepNext/>
              <w:keepLines/>
              <w:jc w:val="both"/>
              <w:rPr>
                <w:sz w:val="18"/>
              </w:rPr>
            </w:pPr>
            <w:r w:rsidRPr="00BD76E0">
              <w:rPr>
                <w:sz w:val="18"/>
              </w:rPr>
              <w:t>SKU Barcode</w:t>
            </w:r>
          </w:p>
        </w:tc>
        <w:tc>
          <w:tcPr>
            <w:tcW w:w="2880" w:type="dxa"/>
          </w:tcPr>
          <w:p w14:paraId="09FB5C18" w14:textId="77777777" w:rsidR="009E6DCB" w:rsidRPr="00BD76E0" w:rsidRDefault="009E6DCB">
            <w:pPr>
              <w:keepNext/>
              <w:keepLines/>
              <w:jc w:val="both"/>
              <w:rPr>
                <w:sz w:val="18"/>
              </w:rPr>
            </w:pPr>
            <w:r w:rsidRPr="00BD76E0">
              <w:rPr>
                <w:sz w:val="18"/>
              </w:rPr>
              <w:t>Contains the valid SKU barcode scanned on the merchandise during the inventory count.  This may be filled with spaces (0x20) if a SKU was manually keyed.</w:t>
            </w:r>
          </w:p>
        </w:tc>
        <w:tc>
          <w:tcPr>
            <w:tcW w:w="893" w:type="dxa"/>
          </w:tcPr>
          <w:p w14:paraId="0B08B966" w14:textId="77777777" w:rsidR="009E6DCB" w:rsidRPr="00BD76E0" w:rsidRDefault="009E6DCB">
            <w:pPr>
              <w:keepNext/>
              <w:keepLines/>
              <w:jc w:val="center"/>
              <w:rPr>
                <w:sz w:val="18"/>
              </w:rPr>
            </w:pPr>
            <w:r w:rsidRPr="00BD76E0">
              <w:rPr>
                <w:sz w:val="18"/>
              </w:rPr>
              <w:t>N</w:t>
            </w:r>
          </w:p>
        </w:tc>
        <w:tc>
          <w:tcPr>
            <w:tcW w:w="884" w:type="dxa"/>
          </w:tcPr>
          <w:p w14:paraId="68BD25C4" w14:textId="77777777" w:rsidR="009E6DCB" w:rsidRPr="00BD76E0" w:rsidRDefault="009E6DCB">
            <w:pPr>
              <w:keepNext/>
              <w:keepLines/>
              <w:jc w:val="center"/>
              <w:rPr>
                <w:sz w:val="18"/>
              </w:rPr>
            </w:pPr>
            <w:r w:rsidRPr="00BD76E0">
              <w:rPr>
                <w:sz w:val="18"/>
              </w:rPr>
              <w:t>N</w:t>
            </w:r>
          </w:p>
        </w:tc>
        <w:tc>
          <w:tcPr>
            <w:tcW w:w="884" w:type="dxa"/>
          </w:tcPr>
          <w:p w14:paraId="3B5EB462" w14:textId="77777777" w:rsidR="009E6DCB" w:rsidRPr="00BD76E0" w:rsidRDefault="009E6DCB">
            <w:pPr>
              <w:keepNext/>
              <w:keepLines/>
              <w:jc w:val="center"/>
              <w:rPr>
                <w:sz w:val="18"/>
              </w:rPr>
            </w:pPr>
            <w:r w:rsidRPr="00BD76E0">
              <w:rPr>
                <w:sz w:val="18"/>
              </w:rPr>
              <w:t>N</w:t>
            </w:r>
          </w:p>
        </w:tc>
      </w:tr>
      <w:tr w:rsidR="009E6DCB" w:rsidRPr="00BD76E0" w14:paraId="07157533" w14:textId="77777777">
        <w:tc>
          <w:tcPr>
            <w:tcW w:w="864" w:type="dxa"/>
          </w:tcPr>
          <w:p w14:paraId="5DDC436C" w14:textId="77777777" w:rsidR="009E6DCB" w:rsidRPr="00BD76E0" w:rsidRDefault="009E6DCB">
            <w:pPr>
              <w:jc w:val="both"/>
              <w:rPr>
                <w:sz w:val="18"/>
              </w:rPr>
            </w:pPr>
            <w:r w:rsidRPr="00BD76E0">
              <w:rPr>
                <w:sz w:val="18"/>
              </w:rPr>
              <w:t>77 – 85</w:t>
            </w:r>
          </w:p>
        </w:tc>
        <w:tc>
          <w:tcPr>
            <w:tcW w:w="1044" w:type="dxa"/>
          </w:tcPr>
          <w:p w14:paraId="661361CB" w14:textId="77777777" w:rsidR="009E6DCB" w:rsidRPr="00BD76E0" w:rsidRDefault="009E6DCB">
            <w:pPr>
              <w:jc w:val="both"/>
              <w:rPr>
                <w:sz w:val="18"/>
              </w:rPr>
            </w:pPr>
            <w:r w:rsidRPr="00BD76E0">
              <w:rPr>
                <w:sz w:val="18"/>
              </w:rPr>
              <w:t>Dollar</w:t>
            </w:r>
          </w:p>
          <w:p w14:paraId="109BA79A" w14:textId="77777777" w:rsidR="009E6DCB" w:rsidRPr="00BD76E0" w:rsidRDefault="009E6DCB">
            <w:pPr>
              <w:jc w:val="both"/>
              <w:rPr>
                <w:sz w:val="18"/>
              </w:rPr>
            </w:pPr>
            <w:r w:rsidRPr="00BD76E0">
              <w:rPr>
                <w:sz w:val="18"/>
              </w:rPr>
              <w:t>$$$$$$$99</w:t>
            </w:r>
          </w:p>
        </w:tc>
        <w:tc>
          <w:tcPr>
            <w:tcW w:w="1440" w:type="dxa"/>
          </w:tcPr>
          <w:p w14:paraId="3E798647" w14:textId="77777777" w:rsidR="009E6DCB" w:rsidRPr="00BD76E0" w:rsidRDefault="009E6DCB">
            <w:pPr>
              <w:jc w:val="both"/>
              <w:rPr>
                <w:sz w:val="18"/>
              </w:rPr>
            </w:pPr>
            <w:r w:rsidRPr="00BD76E0">
              <w:rPr>
                <w:sz w:val="18"/>
              </w:rPr>
              <w:t>Retail Price</w:t>
            </w:r>
          </w:p>
        </w:tc>
        <w:tc>
          <w:tcPr>
            <w:tcW w:w="2880" w:type="dxa"/>
          </w:tcPr>
          <w:p w14:paraId="572128A2" w14:textId="77777777" w:rsidR="009E6DCB" w:rsidRPr="00BD76E0" w:rsidRDefault="009E6DCB">
            <w:pPr>
              <w:jc w:val="both"/>
              <w:rPr>
                <w:sz w:val="18"/>
              </w:rPr>
            </w:pPr>
            <w:r w:rsidRPr="00BD76E0">
              <w:rPr>
                <w:sz w:val="18"/>
              </w:rPr>
              <w:t>Contains the retail price presently assigned to this SKU ($=whole dollars; 99=cents).</w:t>
            </w:r>
          </w:p>
        </w:tc>
        <w:tc>
          <w:tcPr>
            <w:tcW w:w="893" w:type="dxa"/>
          </w:tcPr>
          <w:p w14:paraId="2E20BCB3" w14:textId="77777777" w:rsidR="009E6DCB" w:rsidRPr="00BD76E0" w:rsidRDefault="009E6DCB">
            <w:pPr>
              <w:jc w:val="center"/>
              <w:rPr>
                <w:sz w:val="18"/>
              </w:rPr>
            </w:pPr>
            <w:r w:rsidRPr="00BD76E0">
              <w:rPr>
                <w:sz w:val="18"/>
              </w:rPr>
              <w:t>N</w:t>
            </w:r>
          </w:p>
        </w:tc>
        <w:tc>
          <w:tcPr>
            <w:tcW w:w="884" w:type="dxa"/>
          </w:tcPr>
          <w:p w14:paraId="38F3DD72" w14:textId="77777777" w:rsidR="009E6DCB" w:rsidRPr="00BD76E0" w:rsidRDefault="009E6DCB">
            <w:pPr>
              <w:jc w:val="center"/>
              <w:rPr>
                <w:sz w:val="18"/>
              </w:rPr>
            </w:pPr>
            <w:r w:rsidRPr="00BD76E0">
              <w:rPr>
                <w:sz w:val="18"/>
              </w:rPr>
              <w:t>A</w:t>
            </w:r>
          </w:p>
        </w:tc>
        <w:tc>
          <w:tcPr>
            <w:tcW w:w="884" w:type="dxa"/>
          </w:tcPr>
          <w:p w14:paraId="7E831DA6" w14:textId="77777777" w:rsidR="009E6DCB" w:rsidRPr="00BD76E0" w:rsidRDefault="009E6DCB">
            <w:pPr>
              <w:jc w:val="center"/>
              <w:rPr>
                <w:sz w:val="18"/>
              </w:rPr>
            </w:pPr>
            <w:r w:rsidRPr="00BD76E0">
              <w:rPr>
                <w:sz w:val="18"/>
              </w:rPr>
              <w:t>N</w:t>
            </w:r>
          </w:p>
        </w:tc>
      </w:tr>
    </w:tbl>
    <w:p w14:paraId="5D3DDDCC" w14:textId="77777777" w:rsidR="009E6DCB" w:rsidRPr="00BD76E0" w:rsidRDefault="009E6DCB"/>
    <w:p w14:paraId="2972C4C3" w14:textId="77777777" w:rsidR="009E6DCB" w:rsidRPr="00BD76E0" w:rsidRDefault="009E6DCB">
      <w:pPr>
        <w:pStyle w:val="Heading3"/>
      </w:pPr>
      <w:bookmarkStart w:id="116" w:name="_Toc319666161"/>
      <w:r w:rsidRPr="00BD76E0">
        <w:t>Financial</w:t>
      </w:r>
      <w:bookmarkEnd w:id="116"/>
    </w:p>
    <w:p w14:paraId="32F324AA" w14:textId="77777777" w:rsidR="009E6DCB" w:rsidRPr="00BD76E0" w:rsidRDefault="009E6DCB">
      <w:pPr>
        <w:jc w:val="both"/>
      </w:pPr>
      <w:r w:rsidRPr="00BD76E0">
        <w:t>Financial transactions are designed to provide operations with tools to manage the till at the sales device.  These transactions feed information to backend systems such as the Electronic Deposit System (EDS).  Information captured with these transactions can also be used for sales and/or financial audits.  The Mode B restriction applied to these transactions is designed to provide a timeframe during which financial integrity is ensured and can be audited.  Mode B financial transactions received during Mode A operation are individually suspended for review through exception management.  Suspension of some transactions may result in the location not balancing at the end of the business day.</w:t>
      </w:r>
    </w:p>
    <w:p w14:paraId="34D24D99" w14:textId="77777777" w:rsidR="009E6DCB" w:rsidRPr="00BD76E0" w:rsidRDefault="009E6DCB">
      <w:pPr>
        <w:pStyle w:val="Heading4"/>
      </w:pPr>
      <w:bookmarkStart w:id="117" w:name="_Redemption_Card_Inquiry"/>
      <w:bookmarkStart w:id="118" w:name="_Toc319666162"/>
      <w:bookmarkEnd w:id="117"/>
      <w:r w:rsidRPr="00BD76E0">
        <w:t>Redemption Card Inquiry (RCI)</w:t>
      </w:r>
      <w:bookmarkEnd w:id="118"/>
    </w:p>
    <w:p w14:paraId="02F7B722" w14:textId="77777777" w:rsidR="009E6DCB" w:rsidRPr="00BD76E0" w:rsidRDefault="009E6DCB">
      <w:pPr>
        <w:jc w:val="both"/>
      </w:pPr>
      <w:r w:rsidRPr="00BD76E0">
        <w:t xml:space="preserve">The </w:t>
      </w:r>
      <w:r w:rsidRPr="00BD76E0">
        <w:rPr>
          <w:i/>
        </w:rPr>
        <w:t xml:space="preserve">Redemption Card Inquiry (RCI) </w:t>
      </w:r>
      <w:r w:rsidRPr="00BD76E0">
        <w:t xml:space="preserve">transaction is used to record a user’s retrieval of a customer’s stored value redemption card information.  A single record is written for each attempt to retrieve a Redemption card balance.  Being this is an audit </w:t>
      </w:r>
      <w:r w:rsidR="009842F1" w:rsidRPr="00BD76E0">
        <w:t>transaction;</w:t>
      </w:r>
      <w:r w:rsidRPr="00BD76E0">
        <w:t xml:space="preserve"> it will only be suspended if the information contained in the record has an invalid business date, an invalid location, or does not match appropriate types (e.g., characters in a numeric field).</w:t>
      </w:r>
    </w:p>
    <w:p w14:paraId="743950F1" w14:textId="77777777" w:rsidR="009E6DCB" w:rsidRPr="00BD76E0" w:rsidRDefault="009E6DC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9842F1" w:rsidRPr="00BD76E0" w14:paraId="43AE1F74" w14:textId="77777777" w:rsidTr="009842F1">
        <w:tc>
          <w:tcPr>
            <w:tcW w:w="645" w:type="dxa"/>
            <w:shd w:val="clear" w:color="auto" w:fill="00FF00"/>
          </w:tcPr>
          <w:p w14:paraId="55E3133B" w14:textId="77777777" w:rsidR="009842F1" w:rsidRPr="00BD76E0" w:rsidRDefault="009842F1" w:rsidP="009842F1">
            <w:pPr>
              <w:jc w:val="both"/>
              <w:rPr>
                <w:color w:val="FFFFFF"/>
              </w:rPr>
            </w:pPr>
            <w:r w:rsidRPr="00BD76E0">
              <w:rPr>
                <w:color w:val="FFFFFF"/>
              </w:rPr>
              <w:t>Code</w:t>
            </w:r>
          </w:p>
        </w:tc>
        <w:tc>
          <w:tcPr>
            <w:tcW w:w="1173" w:type="dxa"/>
            <w:shd w:val="clear" w:color="auto" w:fill="00FF00"/>
          </w:tcPr>
          <w:p w14:paraId="03659B93" w14:textId="77777777" w:rsidR="009842F1" w:rsidRPr="00BD76E0" w:rsidRDefault="009842F1" w:rsidP="009842F1">
            <w:pPr>
              <w:jc w:val="both"/>
              <w:rPr>
                <w:color w:val="FFFFFF"/>
              </w:rPr>
            </w:pPr>
            <w:r w:rsidRPr="00BD76E0">
              <w:rPr>
                <w:color w:val="FFFFFF"/>
              </w:rPr>
              <w:t>Name</w:t>
            </w:r>
          </w:p>
        </w:tc>
        <w:tc>
          <w:tcPr>
            <w:tcW w:w="3640" w:type="dxa"/>
            <w:shd w:val="clear" w:color="auto" w:fill="00FF00"/>
          </w:tcPr>
          <w:p w14:paraId="6C0E0169" w14:textId="77777777" w:rsidR="009842F1" w:rsidRPr="00BD76E0" w:rsidRDefault="009842F1" w:rsidP="009842F1">
            <w:pPr>
              <w:jc w:val="both"/>
              <w:rPr>
                <w:color w:val="FFFFFF"/>
              </w:rPr>
            </w:pPr>
            <w:r w:rsidRPr="00BD76E0">
              <w:rPr>
                <w:color w:val="FFFFFF"/>
              </w:rPr>
              <w:t>Description</w:t>
            </w:r>
          </w:p>
        </w:tc>
        <w:tc>
          <w:tcPr>
            <w:tcW w:w="1299" w:type="dxa"/>
            <w:shd w:val="clear" w:color="auto" w:fill="00FF00"/>
          </w:tcPr>
          <w:p w14:paraId="7058FD05" w14:textId="77777777" w:rsidR="009842F1" w:rsidRPr="00BD76E0" w:rsidRDefault="009842F1" w:rsidP="009842F1">
            <w:pPr>
              <w:jc w:val="both"/>
              <w:rPr>
                <w:color w:val="FFFFFF"/>
              </w:rPr>
            </w:pPr>
            <w:r w:rsidRPr="00BD76E0">
              <w:rPr>
                <w:color w:val="FFFFFF"/>
              </w:rPr>
              <w:t>Instance Count</w:t>
            </w:r>
          </w:p>
        </w:tc>
        <w:tc>
          <w:tcPr>
            <w:tcW w:w="1105" w:type="dxa"/>
            <w:shd w:val="clear" w:color="auto" w:fill="00FF00"/>
          </w:tcPr>
          <w:p w14:paraId="20EFADF7" w14:textId="77777777" w:rsidR="009842F1" w:rsidRPr="00BD76E0" w:rsidRDefault="009842F1" w:rsidP="009842F1">
            <w:pPr>
              <w:jc w:val="both"/>
              <w:rPr>
                <w:color w:val="FFFFFF"/>
              </w:rPr>
            </w:pPr>
            <w:r w:rsidRPr="00BD76E0">
              <w:rPr>
                <w:color w:val="FFFFFF"/>
              </w:rPr>
              <w:t>References</w:t>
            </w:r>
          </w:p>
        </w:tc>
        <w:tc>
          <w:tcPr>
            <w:tcW w:w="994" w:type="dxa"/>
            <w:shd w:val="clear" w:color="auto" w:fill="00FF00"/>
          </w:tcPr>
          <w:p w14:paraId="25F1AE08" w14:textId="77777777" w:rsidR="009842F1" w:rsidRPr="00BD76E0" w:rsidRDefault="009842F1" w:rsidP="009842F1">
            <w:pPr>
              <w:jc w:val="both"/>
              <w:rPr>
                <w:color w:val="FFFFFF"/>
              </w:rPr>
            </w:pPr>
            <w:r w:rsidRPr="00BD76E0">
              <w:rPr>
                <w:color w:val="FFFFFF"/>
              </w:rPr>
              <w:t>Required</w:t>
            </w:r>
          </w:p>
        </w:tc>
      </w:tr>
      <w:tr w:rsidR="009842F1" w:rsidRPr="00BD76E0" w14:paraId="0A80512B" w14:textId="77777777" w:rsidTr="009842F1">
        <w:tc>
          <w:tcPr>
            <w:tcW w:w="645" w:type="dxa"/>
          </w:tcPr>
          <w:p w14:paraId="09F987FA" w14:textId="77777777" w:rsidR="009842F1" w:rsidRPr="00BD76E0" w:rsidRDefault="009842F1" w:rsidP="009842F1">
            <w:pPr>
              <w:jc w:val="both"/>
            </w:pPr>
            <w:r w:rsidRPr="00BD76E0">
              <w:t>N/A</w:t>
            </w:r>
          </w:p>
        </w:tc>
        <w:tc>
          <w:tcPr>
            <w:tcW w:w="1173" w:type="dxa"/>
          </w:tcPr>
          <w:p w14:paraId="44E22556" w14:textId="77777777" w:rsidR="009842F1" w:rsidRPr="00BD76E0" w:rsidRDefault="009842F1" w:rsidP="009842F1">
            <w:pPr>
              <w:jc w:val="both"/>
            </w:pPr>
            <w:r w:rsidRPr="00BD76E0">
              <w:t>Header</w:t>
            </w:r>
          </w:p>
        </w:tc>
        <w:tc>
          <w:tcPr>
            <w:tcW w:w="3640" w:type="dxa"/>
          </w:tcPr>
          <w:p w14:paraId="32BF31D4" w14:textId="77777777" w:rsidR="009842F1" w:rsidRPr="00BD76E0" w:rsidRDefault="009842F1" w:rsidP="009842F1">
            <w:pPr>
              <w:jc w:val="both"/>
            </w:pPr>
            <w:r w:rsidRPr="00BD76E0">
              <w:t>Provides general transaction information that defines the overall business activity such as inquiry type, response, etc…  These values exist once and only once within the reference of this transaction.</w:t>
            </w:r>
          </w:p>
        </w:tc>
        <w:tc>
          <w:tcPr>
            <w:tcW w:w="1299" w:type="dxa"/>
          </w:tcPr>
          <w:p w14:paraId="6BE766D5" w14:textId="77777777" w:rsidR="009842F1" w:rsidRPr="00BD76E0" w:rsidRDefault="009842F1" w:rsidP="009842F1">
            <w:pPr>
              <w:jc w:val="center"/>
            </w:pPr>
            <w:r w:rsidRPr="00BD76E0">
              <w:t>1</w:t>
            </w:r>
          </w:p>
        </w:tc>
        <w:tc>
          <w:tcPr>
            <w:tcW w:w="1105" w:type="dxa"/>
          </w:tcPr>
          <w:p w14:paraId="2760EAE6" w14:textId="77777777" w:rsidR="009842F1" w:rsidRPr="00BD76E0" w:rsidRDefault="009842F1" w:rsidP="009842F1">
            <w:pPr>
              <w:jc w:val="center"/>
            </w:pPr>
            <w:r w:rsidRPr="00BD76E0">
              <w:t>None</w:t>
            </w:r>
          </w:p>
        </w:tc>
        <w:tc>
          <w:tcPr>
            <w:tcW w:w="994" w:type="dxa"/>
          </w:tcPr>
          <w:p w14:paraId="4C203439" w14:textId="77777777" w:rsidR="009842F1" w:rsidRPr="00BD76E0" w:rsidRDefault="009842F1" w:rsidP="009842F1">
            <w:pPr>
              <w:jc w:val="center"/>
            </w:pPr>
            <w:r w:rsidRPr="00BD76E0">
              <w:t>Y</w:t>
            </w:r>
          </w:p>
        </w:tc>
      </w:tr>
      <w:tr w:rsidR="009842F1" w:rsidRPr="00BD76E0" w14:paraId="36E4030C" w14:textId="77777777" w:rsidTr="009842F1">
        <w:tc>
          <w:tcPr>
            <w:tcW w:w="645" w:type="dxa"/>
          </w:tcPr>
          <w:p w14:paraId="77B685A8" w14:textId="77777777" w:rsidR="009842F1" w:rsidRPr="00BD76E0" w:rsidRDefault="009842F1" w:rsidP="009842F1">
            <w:pPr>
              <w:keepNext/>
              <w:keepLines/>
              <w:jc w:val="both"/>
            </w:pPr>
            <w:r w:rsidRPr="00BD76E0">
              <w:t>XB</w:t>
            </w:r>
          </w:p>
        </w:tc>
        <w:tc>
          <w:tcPr>
            <w:tcW w:w="1173" w:type="dxa"/>
          </w:tcPr>
          <w:p w14:paraId="30327039" w14:textId="77777777" w:rsidR="009842F1" w:rsidRPr="00BD76E0" w:rsidRDefault="009842F1" w:rsidP="009842F1">
            <w:pPr>
              <w:jc w:val="both"/>
            </w:pPr>
            <w:r w:rsidRPr="00BD76E0">
              <w:t>XBand Data</w:t>
            </w:r>
          </w:p>
        </w:tc>
        <w:tc>
          <w:tcPr>
            <w:tcW w:w="3640" w:type="dxa"/>
          </w:tcPr>
          <w:p w14:paraId="1A080DA8" w14:textId="77777777" w:rsidR="009842F1" w:rsidRPr="00BD76E0" w:rsidRDefault="009842F1" w:rsidP="009842F1">
            <w:pPr>
              <w:jc w:val="both"/>
            </w:pPr>
            <w:r w:rsidRPr="00BD76E0">
              <w:t>Captures information about the XBand used on the transaction</w:t>
            </w:r>
          </w:p>
        </w:tc>
        <w:tc>
          <w:tcPr>
            <w:tcW w:w="1299" w:type="dxa"/>
          </w:tcPr>
          <w:p w14:paraId="42009C6E" w14:textId="77777777" w:rsidR="009842F1" w:rsidRPr="00BD76E0" w:rsidRDefault="009842F1" w:rsidP="009842F1">
            <w:pPr>
              <w:jc w:val="center"/>
            </w:pPr>
            <w:r w:rsidRPr="00BD76E0">
              <w:t>Zero or More</w:t>
            </w:r>
          </w:p>
        </w:tc>
        <w:tc>
          <w:tcPr>
            <w:tcW w:w="1105" w:type="dxa"/>
          </w:tcPr>
          <w:p w14:paraId="2C7DFCDB" w14:textId="77777777" w:rsidR="009842F1" w:rsidRPr="00BD76E0" w:rsidRDefault="009842F1" w:rsidP="009842F1">
            <w:pPr>
              <w:jc w:val="center"/>
            </w:pPr>
            <w:r w:rsidRPr="00BD76E0">
              <w:t>None</w:t>
            </w:r>
          </w:p>
        </w:tc>
        <w:tc>
          <w:tcPr>
            <w:tcW w:w="994" w:type="dxa"/>
          </w:tcPr>
          <w:p w14:paraId="785A2FAD" w14:textId="77777777" w:rsidR="009842F1" w:rsidRPr="00BD76E0" w:rsidRDefault="009842F1" w:rsidP="009842F1">
            <w:pPr>
              <w:jc w:val="center"/>
            </w:pPr>
            <w:r w:rsidRPr="00BD76E0">
              <w:t>N</w:t>
            </w:r>
          </w:p>
        </w:tc>
      </w:tr>
    </w:tbl>
    <w:p w14:paraId="6455BF4B" w14:textId="77777777" w:rsidR="009842F1" w:rsidRPr="00BD76E0" w:rsidRDefault="009842F1">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00CA3C0B" w14:textId="77777777">
        <w:tc>
          <w:tcPr>
            <w:tcW w:w="864" w:type="dxa"/>
            <w:shd w:val="clear" w:color="auto" w:fill="0000FF"/>
          </w:tcPr>
          <w:p w14:paraId="48989B94"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219555DC"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790B8B45"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AEAD8AB"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E86E2AD"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7B2D66D"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72D8C353"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36EBDBD" w14:textId="77777777">
        <w:tc>
          <w:tcPr>
            <w:tcW w:w="864" w:type="dxa"/>
          </w:tcPr>
          <w:p w14:paraId="696E3342" w14:textId="77777777" w:rsidR="009E6DCB" w:rsidRPr="00BD76E0" w:rsidRDefault="009E6DCB">
            <w:pPr>
              <w:keepNext/>
              <w:keepLines/>
              <w:jc w:val="both"/>
              <w:rPr>
                <w:sz w:val="18"/>
              </w:rPr>
            </w:pPr>
            <w:r w:rsidRPr="00BD76E0">
              <w:rPr>
                <w:sz w:val="18"/>
              </w:rPr>
              <w:t>0 – 9</w:t>
            </w:r>
          </w:p>
        </w:tc>
        <w:tc>
          <w:tcPr>
            <w:tcW w:w="1044" w:type="dxa"/>
          </w:tcPr>
          <w:p w14:paraId="43B14CD6" w14:textId="77777777" w:rsidR="009E6DCB" w:rsidRPr="00BD76E0" w:rsidRDefault="009E6DCB">
            <w:pPr>
              <w:keepNext/>
              <w:keepLines/>
              <w:jc w:val="both"/>
              <w:rPr>
                <w:sz w:val="18"/>
              </w:rPr>
            </w:pPr>
            <w:r w:rsidRPr="00BD76E0">
              <w:rPr>
                <w:sz w:val="18"/>
              </w:rPr>
              <w:t>Char(10)</w:t>
            </w:r>
          </w:p>
        </w:tc>
        <w:tc>
          <w:tcPr>
            <w:tcW w:w="1440" w:type="dxa"/>
          </w:tcPr>
          <w:p w14:paraId="03DD753A" w14:textId="77777777" w:rsidR="009E6DCB" w:rsidRPr="00BD76E0" w:rsidRDefault="009E6DCB">
            <w:pPr>
              <w:keepNext/>
              <w:keepLines/>
              <w:jc w:val="both"/>
              <w:rPr>
                <w:sz w:val="18"/>
              </w:rPr>
            </w:pPr>
            <w:r w:rsidRPr="00BD76E0">
              <w:rPr>
                <w:sz w:val="18"/>
              </w:rPr>
              <w:t>Base Sequence</w:t>
            </w:r>
          </w:p>
        </w:tc>
        <w:tc>
          <w:tcPr>
            <w:tcW w:w="2880" w:type="dxa"/>
          </w:tcPr>
          <w:p w14:paraId="61E6F07C" w14:textId="77777777" w:rsidR="009E6DCB" w:rsidRPr="00BD76E0" w:rsidRDefault="009E6DCB" w:rsidP="00840152">
            <w:pPr>
              <w:keepNext/>
              <w:keepLines/>
              <w:jc w:val="both"/>
              <w:rPr>
                <w:sz w:val="18"/>
              </w:rPr>
            </w:pPr>
            <w:r w:rsidRPr="00BD76E0">
              <w:rPr>
                <w:sz w:val="18"/>
              </w:rPr>
              <w:t>Fixed Value "@RCI002X</w:t>
            </w:r>
            <w:r w:rsidR="005A4C6B">
              <w:rPr>
                <w:sz w:val="18"/>
              </w:rPr>
              <w:t>11”</w:t>
            </w:r>
            <w:r w:rsidRPr="00BD76E0">
              <w:rPr>
                <w:sz w:val="18"/>
              </w:rPr>
              <w:t>.  The 004S must be adjusted if optional fields are not included.</w:t>
            </w:r>
          </w:p>
        </w:tc>
        <w:tc>
          <w:tcPr>
            <w:tcW w:w="893" w:type="dxa"/>
          </w:tcPr>
          <w:p w14:paraId="73A4AAA6" w14:textId="77777777" w:rsidR="009E6DCB" w:rsidRPr="00BD76E0" w:rsidRDefault="009E6DCB">
            <w:pPr>
              <w:keepNext/>
              <w:keepLines/>
              <w:jc w:val="center"/>
              <w:rPr>
                <w:sz w:val="18"/>
              </w:rPr>
            </w:pPr>
            <w:r w:rsidRPr="00BD76E0">
              <w:rPr>
                <w:sz w:val="18"/>
              </w:rPr>
              <w:t>Y</w:t>
            </w:r>
          </w:p>
        </w:tc>
        <w:tc>
          <w:tcPr>
            <w:tcW w:w="884" w:type="dxa"/>
          </w:tcPr>
          <w:p w14:paraId="0F3387D6" w14:textId="77777777" w:rsidR="009E6DCB" w:rsidRPr="00BD76E0" w:rsidRDefault="009E6DCB">
            <w:pPr>
              <w:keepNext/>
              <w:keepLines/>
              <w:jc w:val="center"/>
              <w:rPr>
                <w:sz w:val="18"/>
              </w:rPr>
            </w:pPr>
            <w:r w:rsidRPr="00BD76E0">
              <w:rPr>
                <w:sz w:val="18"/>
              </w:rPr>
              <w:t>A</w:t>
            </w:r>
          </w:p>
        </w:tc>
        <w:tc>
          <w:tcPr>
            <w:tcW w:w="884" w:type="dxa"/>
          </w:tcPr>
          <w:p w14:paraId="46EED503" w14:textId="77777777" w:rsidR="009E6DCB" w:rsidRPr="00BD76E0" w:rsidRDefault="009E6DCB">
            <w:pPr>
              <w:keepNext/>
              <w:keepLines/>
              <w:jc w:val="center"/>
              <w:rPr>
                <w:sz w:val="18"/>
              </w:rPr>
            </w:pPr>
            <w:r w:rsidRPr="00BD76E0">
              <w:rPr>
                <w:sz w:val="18"/>
              </w:rPr>
              <w:t>Y</w:t>
            </w:r>
          </w:p>
        </w:tc>
      </w:tr>
      <w:tr w:rsidR="009E6DCB" w:rsidRPr="00BD76E0" w14:paraId="27B65E73" w14:textId="77777777">
        <w:tc>
          <w:tcPr>
            <w:tcW w:w="864" w:type="dxa"/>
          </w:tcPr>
          <w:p w14:paraId="5A71D9D8" w14:textId="77777777" w:rsidR="009E6DCB" w:rsidRPr="00BD76E0" w:rsidRDefault="009E6DCB">
            <w:pPr>
              <w:keepNext/>
              <w:keepLines/>
              <w:jc w:val="both"/>
              <w:rPr>
                <w:sz w:val="18"/>
              </w:rPr>
            </w:pPr>
            <w:r w:rsidRPr="00BD76E0">
              <w:rPr>
                <w:sz w:val="18"/>
              </w:rPr>
              <w:t>10 – 17</w:t>
            </w:r>
          </w:p>
        </w:tc>
        <w:tc>
          <w:tcPr>
            <w:tcW w:w="1044" w:type="dxa"/>
          </w:tcPr>
          <w:p w14:paraId="5CBF19AB" w14:textId="77777777" w:rsidR="009E6DCB" w:rsidRPr="00BD76E0" w:rsidRDefault="009E6DCB">
            <w:pPr>
              <w:keepNext/>
              <w:keepLines/>
              <w:jc w:val="both"/>
              <w:rPr>
                <w:sz w:val="18"/>
              </w:rPr>
            </w:pPr>
            <w:r w:rsidRPr="00BD76E0">
              <w:rPr>
                <w:sz w:val="18"/>
              </w:rPr>
              <w:t>Date</w:t>
            </w:r>
          </w:p>
        </w:tc>
        <w:tc>
          <w:tcPr>
            <w:tcW w:w="1440" w:type="dxa"/>
          </w:tcPr>
          <w:p w14:paraId="2A48AC09" w14:textId="77777777" w:rsidR="009E6DCB" w:rsidRPr="00BD76E0" w:rsidRDefault="009E6DCB">
            <w:pPr>
              <w:keepNext/>
              <w:keepLines/>
              <w:jc w:val="both"/>
              <w:rPr>
                <w:sz w:val="18"/>
              </w:rPr>
            </w:pPr>
            <w:r w:rsidRPr="00BD76E0">
              <w:rPr>
                <w:sz w:val="18"/>
              </w:rPr>
              <w:t>Business Date</w:t>
            </w:r>
          </w:p>
        </w:tc>
        <w:tc>
          <w:tcPr>
            <w:tcW w:w="2880" w:type="dxa"/>
          </w:tcPr>
          <w:p w14:paraId="40FC92DC"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349AE79A" w14:textId="77777777" w:rsidR="009E6DCB" w:rsidRPr="00BD76E0" w:rsidRDefault="009E6DCB">
            <w:pPr>
              <w:keepNext/>
              <w:keepLines/>
              <w:jc w:val="center"/>
              <w:rPr>
                <w:sz w:val="18"/>
              </w:rPr>
            </w:pPr>
            <w:r w:rsidRPr="00BD76E0">
              <w:rPr>
                <w:sz w:val="18"/>
              </w:rPr>
              <w:t>N</w:t>
            </w:r>
          </w:p>
        </w:tc>
        <w:tc>
          <w:tcPr>
            <w:tcW w:w="884" w:type="dxa"/>
          </w:tcPr>
          <w:p w14:paraId="35B3C514" w14:textId="77777777" w:rsidR="009E6DCB" w:rsidRPr="00BD76E0" w:rsidRDefault="009E6DCB">
            <w:pPr>
              <w:keepNext/>
              <w:keepLines/>
              <w:jc w:val="center"/>
              <w:rPr>
                <w:sz w:val="18"/>
              </w:rPr>
            </w:pPr>
            <w:r w:rsidRPr="00BD76E0">
              <w:rPr>
                <w:sz w:val="18"/>
              </w:rPr>
              <w:t>A</w:t>
            </w:r>
          </w:p>
        </w:tc>
        <w:tc>
          <w:tcPr>
            <w:tcW w:w="884" w:type="dxa"/>
          </w:tcPr>
          <w:p w14:paraId="4C9C6AB4" w14:textId="77777777" w:rsidR="009E6DCB" w:rsidRPr="00BD76E0" w:rsidRDefault="009E6DCB">
            <w:pPr>
              <w:keepNext/>
              <w:keepLines/>
              <w:jc w:val="center"/>
              <w:rPr>
                <w:sz w:val="18"/>
              </w:rPr>
            </w:pPr>
            <w:r w:rsidRPr="00BD76E0">
              <w:rPr>
                <w:sz w:val="18"/>
              </w:rPr>
              <w:t>Y</w:t>
            </w:r>
          </w:p>
        </w:tc>
      </w:tr>
      <w:tr w:rsidR="009E6DCB" w:rsidRPr="00BD76E0" w14:paraId="3AC58FAA" w14:textId="77777777">
        <w:tc>
          <w:tcPr>
            <w:tcW w:w="864" w:type="dxa"/>
          </w:tcPr>
          <w:p w14:paraId="1A521A33" w14:textId="77777777" w:rsidR="009E6DCB" w:rsidRPr="00BD76E0" w:rsidRDefault="009E6DCB">
            <w:pPr>
              <w:jc w:val="both"/>
              <w:rPr>
                <w:sz w:val="18"/>
              </w:rPr>
            </w:pPr>
            <w:r w:rsidRPr="00BD76E0">
              <w:rPr>
                <w:sz w:val="18"/>
              </w:rPr>
              <w:t>18 – 22</w:t>
            </w:r>
          </w:p>
        </w:tc>
        <w:tc>
          <w:tcPr>
            <w:tcW w:w="1044" w:type="dxa"/>
          </w:tcPr>
          <w:p w14:paraId="5AC3E7C0" w14:textId="77777777" w:rsidR="009E6DCB" w:rsidRPr="00BD76E0" w:rsidRDefault="009E6DCB">
            <w:pPr>
              <w:jc w:val="both"/>
              <w:rPr>
                <w:sz w:val="18"/>
              </w:rPr>
            </w:pPr>
            <w:r w:rsidRPr="00BD76E0">
              <w:rPr>
                <w:sz w:val="18"/>
              </w:rPr>
              <w:t>Char(5)</w:t>
            </w:r>
          </w:p>
        </w:tc>
        <w:tc>
          <w:tcPr>
            <w:tcW w:w="1440" w:type="dxa"/>
          </w:tcPr>
          <w:p w14:paraId="289E86B2" w14:textId="77777777" w:rsidR="009E6DCB" w:rsidRPr="00BD76E0" w:rsidRDefault="009E6DCB">
            <w:pPr>
              <w:jc w:val="both"/>
              <w:rPr>
                <w:sz w:val="18"/>
              </w:rPr>
            </w:pPr>
            <w:r w:rsidRPr="00BD76E0">
              <w:rPr>
                <w:sz w:val="18"/>
              </w:rPr>
              <w:t>Store Number</w:t>
            </w:r>
          </w:p>
        </w:tc>
        <w:tc>
          <w:tcPr>
            <w:tcW w:w="2880" w:type="dxa"/>
          </w:tcPr>
          <w:p w14:paraId="64A21B40"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39FC561E" w14:textId="77777777" w:rsidR="009E6DCB" w:rsidRPr="00BD76E0" w:rsidRDefault="009E6DCB">
            <w:pPr>
              <w:jc w:val="center"/>
              <w:rPr>
                <w:sz w:val="18"/>
              </w:rPr>
            </w:pPr>
            <w:r w:rsidRPr="00BD76E0">
              <w:rPr>
                <w:sz w:val="18"/>
              </w:rPr>
              <w:t>N</w:t>
            </w:r>
          </w:p>
        </w:tc>
        <w:tc>
          <w:tcPr>
            <w:tcW w:w="884" w:type="dxa"/>
          </w:tcPr>
          <w:p w14:paraId="20809E02" w14:textId="77777777" w:rsidR="009E6DCB" w:rsidRPr="00BD76E0" w:rsidRDefault="009E6DCB">
            <w:pPr>
              <w:jc w:val="center"/>
              <w:rPr>
                <w:sz w:val="18"/>
              </w:rPr>
            </w:pPr>
            <w:r w:rsidRPr="00BD76E0">
              <w:rPr>
                <w:sz w:val="18"/>
              </w:rPr>
              <w:t>A</w:t>
            </w:r>
          </w:p>
        </w:tc>
        <w:tc>
          <w:tcPr>
            <w:tcW w:w="884" w:type="dxa"/>
          </w:tcPr>
          <w:p w14:paraId="013A75CB" w14:textId="77777777" w:rsidR="009E6DCB" w:rsidRPr="00BD76E0" w:rsidRDefault="009E6DCB">
            <w:pPr>
              <w:jc w:val="center"/>
              <w:rPr>
                <w:sz w:val="18"/>
              </w:rPr>
            </w:pPr>
            <w:r w:rsidRPr="00BD76E0">
              <w:rPr>
                <w:sz w:val="18"/>
              </w:rPr>
              <w:t>Y</w:t>
            </w:r>
          </w:p>
        </w:tc>
      </w:tr>
      <w:tr w:rsidR="009E6DCB" w:rsidRPr="00BD76E0" w14:paraId="5D913CAD" w14:textId="77777777">
        <w:tc>
          <w:tcPr>
            <w:tcW w:w="864" w:type="dxa"/>
          </w:tcPr>
          <w:p w14:paraId="482538F6" w14:textId="77777777" w:rsidR="009E6DCB" w:rsidRPr="00BD76E0" w:rsidRDefault="009E6DCB">
            <w:pPr>
              <w:keepNext/>
              <w:keepLines/>
              <w:jc w:val="both"/>
              <w:rPr>
                <w:sz w:val="18"/>
              </w:rPr>
            </w:pPr>
            <w:r w:rsidRPr="00BD76E0">
              <w:rPr>
                <w:sz w:val="18"/>
              </w:rPr>
              <w:t>23 – 26</w:t>
            </w:r>
          </w:p>
        </w:tc>
        <w:tc>
          <w:tcPr>
            <w:tcW w:w="1044" w:type="dxa"/>
          </w:tcPr>
          <w:p w14:paraId="57071041" w14:textId="77777777" w:rsidR="009E6DCB" w:rsidRPr="00BD76E0" w:rsidRDefault="009E6DCB">
            <w:pPr>
              <w:keepNext/>
              <w:keepLines/>
              <w:jc w:val="both"/>
              <w:rPr>
                <w:sz w:val="18"/>
              </w:rPr>
            </w:pPr>
            <w:r w:rsidRPr="00BD76E0">
              <w:rPr>
                <w:sz w:val="18"/>
              </w:rPr>
              <w:t>Numeric</w:t>
            </w:r>
          </w:p>
          <w:p w14:paraId="4507741D" w14:textId="77777777" w:rsidR="009E6DCB" w:rsidRPr="00BD76E0" w:rsidRDefault="009E6DCB">
            <w:pPr>
              <w:keepNext/>
              <w:keepLines/>
              <w:jc w:val="both"/>
              <w:rPr>
                <w:sz w:val="18"/>
              </w:rPr>
            </w:pPr>
            <w:r w:rsidRPr="00BD76E0">
              <w:rPr>
                <w:sz w:val="18"/>
              </w:rPr>
              <w:t>9999</w:t>
            </w:r>
          </w:p>
        </w:tc>
        <w:tc>
          <w:tcPr>
            <w:tcW w:w="1440" w:type="dxa"/>
          </w:tcPr>
          <w:p w14:paraId="49FE68F5" w14:textId="77777777" w:rsidR="009E6DCB" w:rsidRPr="00BD76E0" w:rsidRDefault="009E6DCB">
            <w:pPr>
              <w:keepNext/>
              <w:keepLines/>
              <w:jc w:val="both"/>
              <w:rPr>
                <w:sz w:val="18"/>
              </w:rPr>
            </w:pPr>
            <w:r w:rsidRPr="00BD76E0">
              <w:rPr>
                <w:sz w:val="18"/>
              </w:rPr>
              <w:t>Terminal ID</w:t>
            </w:r>
          </w:p>
        </w:tc>
        <w:tc>
          <w:tcPr>
            <w:tcW w:w="2880" w:type="dxa"/>
          </w:tcPr>
          <w:p w14:paraId="400D5279" w14:textId="77777777" w:rsidR="009E6DCB" w:rsidRPr="00BD76E0" w:rsidRDefault="009E6DCB">
            <w:pPr>
              <w:keepNext/>
              <w:keepLines/>
              <w:jc w:val="both"/>
              <w:rPr>
                <w:sz w:val="18"/>
              </w:rPr>
            </w:pPr>
            <w:r w:rsidRPr="00BD76E0">
              <w:rPr>
                <w:sz w:val="18"/>
              </w:rPr>
              <w:t>A numeric value that uniquely identifies the physical terminal at a location used to capture this data.</w:t>
            </w:r>
          </w:p>
        </w:tc>
        <w:tc>
          <w:tcPr>
            <w:tcW w:w="893" w:type="dxa"/>
          </w:tcPr>
          <w:p w14:paraId="5A21D322" w14:textId="77777777" w:rsidR="009E6DCB" w:rsidRPr="00BD76E0" w:rsidRDefault="009E6DCB">
            <w:pPr>
              <w:keepNext/>
              <w:keepLines/>
              <w:jc w:val="center"/>
              <w:rPr>
                <w:sz w:val="18"/>
              </w:rPr>
            </w:pPr>
            <w:r w:rsidRPr="00BD76E0">
              <w:rPr>
                <w:sz w:val="18"/>
              </w:rPr>
              <w:t>N</w:t>
            </w:r>
          </w:p>
        </w:tc>
        <w:tc>
          <w:tcPr>
            <w:tcW w:w="884" w:type="dxa"/>
          </w:tcPr>
          <w:p w14:paraId="5EAD9DC2" w14:textId="77777777" w:rsidR="009E6DCB" w:rsidRPr="00BD76E0" w:rsidRDefault="009E6DCB">
            <w:pPr>
              <w:keepNext/>
              <w:keepLines/>
              <w:jc w:val="center"/>
              <w:rPr>
                <w:sz w:val="18"/>
              </w:rPr>
            </w:pPr>
            <w:r w:rsidRPr="00BD76E0">
              <w:rPr>
                <w:sz w:val="18"/>
              </w:rPr>
              <w:t>A</w:t>
            </w:r>
          </w:p>
        </w:tc>
        <w:tc>
          <w:tcPr>
            <w:tcW w:w="884" w:type="dxa"/>
          </w:tcPr>
          <w:p w14:paraId="458A1695" w14:textId="77777777" w:rsidR="009E6DCB" w:rsidRPr="00BD76E0" w:rsidRDefault="009E6DCB">
            <w:pPr>
              <w:keepNext/>
              <w:keepLines/>
              <w:jc w:val="center"/>
              <w:rPr>
                <w:sz w:val="18"/>
              </w:rPr>
            </w:pPr>
            <w:r w:rsidRPr="00BD76E0">
              <w:rPr>
                <w:sz w:val="18"/>
              </w:rPr>
              <w:t>Y</w:t>
            </w:r>
          </w:p>
        </w:tc>
      </w:tr>
      <w:tr w:rsidR="009E6DCB" w:rsidRPr="00BD76E0" w14:paraId="65877AFD" w14:textId="77777777">
        <w:tc>
          <w:tcPr>
            <w:tcW w:w="864" w:type="dxa"/>
          </w:tcPr>
          <w:p w14:paraId="27D19DED" w14:textId="77777777" w:rsidR="009E6DCB" w:rsidRPr="00BD76E0" w:rsidRDefault="009E6DCB">
            <w:pPr>
              <w:jc w:val="both"/>
              <w:rPr>
                <w:sz w:val="18"/>
              </w:rPr>
            </w:pPr>
            <w:r w:rsidRPr="00BD76E0">
              <w:rPr>
                <w:sz w:val="18"/>
              </w:rPr>
              <w:t>27 – 32</w:t>
            </w:r>
          </w:p>
        </w:tc>
        <w:tc>
          <w:tcPr>
            <w:tcW w:w="1044" w:type="dxa"/>
          </w:tcPr>
          <w:p w14:paraId="2FA46836" w14:textId="77777777" w:rsidR="009E6DCB" w:rsidRPr="00BD76E0" w:rsidRDefault="009E6DCB">
            <w:pPr>
              <w:jc w:val="both"/>
              <w:rPr>
                <w:sz w:val="18"/>
              </w:rPr>
            </w:pPr>
            <w:r w:rsidRPr="00BD76E0">
              <w:rPr>
                <w:sz w:val="18"/>
              </w:rPr>
              <w:t>Numeric</w:t>
            </w:r>
          </w:p>
          <w:p w14:paraId="513EB4A9" w14:textId="77777777" w:rsidR="009E6DCB" w:rsidRPr="00BD76E0" w:rsidRDefault="009E6DCB">
            <w:pPr>
              <w:jc w:val="both"/>
              <w:rPr>
                <w:sz w:val="18"/>
              </w:rPr>
            </w:pPr>
            <w:r w:rsidRPr="00BD76E0">
              <w:rPr>
                <w:sz w:val="18"/>
              </w:rPr>
              <w:t>999999</w:t>
            </w:r>
          </w:p>
        </w:tc>
        <w:tc>
          <w:tcPr>
            <w:tcW w:w="1440" w:type="dxa"/>
          </w:tcPr>
          <w:p w14:paraId="6DA59773" w14:textId="77777777" w:rsidR="009E6DCB" w:rsidRPr="00BD76E0" w:rsidRDefault="009E6DCB">
            <w:pPr>
              <w:jc w:val="both"/>
              <w:rPr>
                <w:sz w:val="18"/>
              </w:rPr>
            </w:pPr>
            <w:r w:rsidRPr="00BD76E0">
              <w:rPr>
                <w:sz w:val="18"/>
              </w:rPr>
              <w:t>Sequence Number</w:t>
            </w:r>
          </w:p>
        </w:tc>
        <w:tc>
          <w:tcPr>
            <w:tcW w:w="2880" w:type="dxa"/>
          </w:tcPr>
          <w:p w14:paraId="04B011BD"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1A535FB" w14:textId="77777777" w:rsidR="009E6DCB" w:rsidRPr="00BD76E0" w:rsidRDefault="009E6DCB">
            <w:pPr>
              <w:jc w:val="center"/>
              <w:rPr>
                <w:sz w:val="18"/>
              </w:rPr>
            </w:pPr>
            <w:r w:rsidRPr="00BD76E0">
              <w:rPr>
                <w:sz w:val="18"/>
              </w:rPr>
              <w:t>N</w:t>
            </w:r>
          </w:p>
        </w:tc>
        <w:tc>
          <w:tcPr>
            <w:tcW w:w="884" w:type="dxa"/>
          </w:tcPr>
          <w:p w14:paraId="6A14D278" w14:textId="77777777" w:rsidR="009E6DCB" w:rsidRPr="00BD76E0" w:rsidRDefault="009E6DCB">
            <w:pPr>
              <w:jc w:val="center"/>
              <w:rPr>
                <w:sz w:val="18"/>
              </w:rPr>
            </w:pPr>
            <w:r w:rsidRPr="00BD76E0">
              <w:rPr>
                <w:sz w:val="18"/>
              </w:rPr>
              <w:t>A</w:t>
            </w:r>
          </w:p>
        </w:tc>
        <w:tc>
          <w:tcPr>
            <w:tcW w:w="884" w:type="dxa"/>
          </w:tcPr>
          <w:p w14:paraId="3BDB4233" w14:textId="77777777" w:rsidR="009E6DCB" w:rsidRPr="00BD76E0" w:rsidRDefault="009E6DCB">
            <w:pPr>
              <w:jc w:val="center"/>
              <w:rPr>
                <w:sz w:val="18"/>
              </w:rPr>
            </w:pPr>
            <w:r w:rsidRPr="00BD76E0">
              <w:rPr>
                <w:sz w:val="18"/>
              </w:rPr>
              <w:t>Y</w:t>
            </w:r>
          </w:p>
        </w:tc>
      </w:tr>
      <w:tr w:rsidR="009E6DCB" w:rsidRPr="00BD76E0" w14:paraId="13777C4E" w14:textId="77777777">
        <w:tc>
          <w:tcPr>
            <w:tcW w:w="864" w:type="dxa"/>
          </w:tcPr>
          <w:p w14:paraId="19861B4C" w14:textId="77777777" w:rsidR="009E6DCB" w:rsidRPr="00BD76E0" w:rsidRDefault="009E6DCB">
            <w:pPr>
              <w:jc w:val="both"/>
              <w:rPr>
                <w:sz w:val="18"/>
              </w:rPr>
            </w:pPr>
            <w:r w:rsidRPr="00BD76E0">
              <w:rPr>
                <w:sz w:val="18"/>
              </w:rPr>
              <w:t>33 – 44</w:t>
            </w:r>
          </w:p>
        </w:tc>
        <w:tc>
          <w:tcPr>
            <w:tcW w:w="1044" w:type="dxa"/>
          </w:tcPr>
          <w:p w14:paraId="48D1EEDA" w14:textId="77777777" w:rsidR="009E6DCB" w:rsidRPr="00BD76E0" w:rsidRDefault="009E6DCB">
            <w:pPr>
              <w:jc w:val="both"/>
              <w:rPr>
                <w:sz w:val="18"/>
              </w:rPr>
            </w:pPr>
            <w:r w:rsidRPr="00BD76E0">
              <w:rPr>
                <w:sz w:val="18"/>
              </w:rPr>
              <w:t>Date/Time Stamp</w:t>
            </w:r>
          </w:p>
        </w:tc>
        <w:tc>
          <w:tcPr>
            <w:tcW w:w="1440" w:type="dxa"/>
          </w:tcPr>
          <w:p w14:paraId="38C4FC89" w14:textId="77777777" w:rsidR="009E6DCB" w:rsidRPr="00BD76E0" w:rsidRDefault="009E6DCB">
            <w:pPr>
              <w:jc w:val="both"/>
              <w:rPr>
                <w:sz w:val="18"/>
              </w:rPr>
            </w:pPr>
            <w:r w:rsidRPr="00BD76E0">
              <w:rPr>
                <w:sz w:val="18"/>
              </w:rPr>
              <w:t>Transaction Stamp</w:t>
            </w:r>
          </w:p>
        </w:tc>
        <w:tc>
          <w:tcPr>
            <w:tcW w:w="2880" w:type="dxa"/>
          </w:tcPr>
          <w:p w14:paraId="7818D75A"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6C0A91C0" w14:textId="77777777" w:rsidR="009E6DCB" w:rsidRPr="00BD76E0" w:rsidRDefault="009E6DCB">
            <w:pPr>
              <w:jc w:val="center"/>
              <w:rPr>
                <w:sz w:val="18"/>
              </w:rPr>
            </w:pPr>
            <w:r w:rsidRPr="00BD76E0">
              <w:rPr>
                <w:sz w:val="18"/>
              </w:rPr>
              <w:t>N</w:t>
            </w:r>
          </w:p>
        </w:tc>
        <w:tc>
          <w:tcPr>
            <w:tcW w:w="884" w:type="dxa"/>
          </w:tcPr>
          <w:p w14:paraId="6C866EE7" w14:textId="77777777" w:rsidR="009E6DCB" w:rsidRPr="00BD76E0" w:rsidRDefault="009E6DCB">
            <w:pPr>
              <w:jc w:val="center"/>
              <w:rPr>
                <w:sz w:val="18"/>
              </w:rPr>
            </w:pPr>
            <w:r w:rsidRPr="00BD76E0">
              <w:rPr>
                <w:sz w:val="18"/>
              </w:rPr>
              <w:t>A</w:t>
            </w:r>
          </w:p>
        </w:tc>
        <w:tc>
          <w:tcPr>
            <w:tcW w:w="884" w:type="dxa"/>
          </w:tcPr>
          <w:p w14:paraId="7C59935E" w14:textId="77777777" w:rsidR="009E6DCB" w:rsidRPr="00BD76E0" w:rsidRDefault="009E6DCB">
            <w:pPr>
              <w:jc w:val="center"/>
              <w:rPr>
                <w:sz w:val="18"/>
              </w:rPr>
            </w:pPr>
            <w:r w:rsidRPr="00BD76E0">
              <w:rPr>
                <w:sz w:val="18"/>
              </w:rPr>
              <w:t>Y</w:t>
            </w:r>
          </w:p>
        </w:tc>
      </w:tr>
      <w:tr w:rsidR="009E6DCB" w:rsidRPr="00BD76E0" w14:paraId="6E39A5C7" w14:textId="77777777">
        <w:tc>
          <w:tcPr>
            <w:tcW w:w="864" w:type="dxa"/>
          </w:tcPr>
          <w:p w14:paraId="69E87940" w14:textId="77777777" w:rsidR="009E6DCB" w:rsidRPr="00BD76E0" w:rsidRDefault="009E6DCB">
            <w:pPr>
              <w:jc w:val="both"/>
              <w:rPr>
                <w:sz w:val="18"/>
              </w:rPr>
            </w:pPr>
            <w:r w:rsidRPr="00BD76E0">
              <w:rPr>
                <w:sz w:val="18"/>
              </w:rPr>
              <w:t>45 – 45</w:t>
            </w:r>
          </w:p>
        </w:tc>
        <w:tc>
          <w:tcPr>
            <w:tcW w:w="1044" w:type="dxa"/>
          </w:tcPr>
          <w:p w14:paraId="16807FF1" w14:textId="77777777" w:rsidR="009E6DCB" w:rsidRPr="00BD76E0" w:rsidRDefault="009E6DCB">
            <w:pPr>
              <w:jc w:val="both"/>
              <w:rPr>
                <w:sz w:val="18"/>
              </w:rPr>
            </w:pPr>
            <w:r w:rsidRPr="00BD76E0">
              <w:rPr>
                <w:sz w:val="18"/>
              </w:rPr>
              <w:t>Char(1)</w:t>
            </w:r>
          </w:p>
        </w:tc>
        <w:tc>
          <w:tcPr>
            <w:tcW w:w="1440" w:type="dxa"/>
          </w:tcPr>
          <w:p w14:paraId="5AB90569" w14:textId="77777777" w:rsidR="009E6DCB" w:rsidRPr="00BD76E0" w:rsidRDefault="009E6DCB">
            <w:pPr>
              <w:jc w:val="both"/>
              <w:rPr>
                <w:sz w:val="18"/>
              </w:rPr>
            </w:pPr>
            <w:r w:rsidRPr="00BD76E0">
              <w:rPr>
                <w:sz w:val="18"/>
              </w:rPr>
              <w:t>Training Flag</w:t>
            </w:r>
          </w:p>
        </w:tc>
        <w:tc>
          <w:tcPr>
            <w:tcW w:w="2880" w:type="dxa"/>
          </w:tcPr>
          <w:p w14:paraId="07116437"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413E4801" w14:textId="77777777" w:rsidR="009E6DCB" w:rsidRPr="00BD76E0" w:rsidRDefault="009E6DCB">
            <w:pPr>
              <w:jc w:val="center"/>
              <w:rPr>
                <w:sz w:val="18"/>
              </w:rPr>
            </w:pPr>
            <w:r w:rsidRPr="00BD76E0">
              <w:rPr>
                <w:sz w:val="18"/>
              </w:rPr>
              <w:t>N</w:t>
            </w:r>
          </w:p>
        </w:tc>
        <w:tc>
          <w:tcPr>
            <w:tcW w:w="884" w:type="dxa"/>
          </w:tcPr>
          <w:p w14:paraId="0D5D26C8" w14:textId="77777777" w:rsidR="009E6DCB" w:rsidRPr="00BD76E0" w:rsidRDefault="009E6DCB">
            <w:pPr>
              <w:jc w:val="center"/>
              <w:rPr>
                <w:sz w:val="18"/>
              </w:rPr>
            </w:pPr>
            <w:r w:rsidRPr="00BD76E0">
              <w:rPr>
                <w:sz w:val="18"/>
              </w:rPr>
              <w:t>A</w:t>
            </w:r>
          </w:p>
        </w:tc>
        <w:tc>
          <w:tcPr>
            <w:tcW w:w="884" w:type="dxa"/>
          </w:tcPr>
          <w:p w14:paraId="49A58705" w14:textId="77777777" w:rsidR="009E6DCB" w:rsidRPr="00BD76E0" w:rsidRDefault="009E6DCB">
            <w:pPr>
              <w:jc w:val="center"/>
              <w:rPr>
                <w:sz w:val="18"/>
              </w:rPr>
            </w:pPr>
            <w:r w:rsidRPr="00BD76E0">
              <w:rPr>
                <w:sz w:val="18"/>
              </w:rPr>
              <w:t>Y</w:t>
            </w:r>
          </w:p>
        </w:tc>
      </w:tr>
      <w:tr w:rsidR="009E6DCB" w:rsidRPr="00BD76E0" w14:paraId="62274933" w14:textId="77777777">
        <w:tc>
          <w:tcPr>
            <w:tcW w:w="864" w:type="dxa"/>
          </w:tcPr>
          <w:p w14:paraId="3499B0C4" w14:textId="77777777" w:rsidR="009E6DCB" w:rsidRPr="00BD76E0" w:rsidRDefault="009E6DCB">
            <w:pPr>
              <w:jc w:val="both"/>
              <w:rPr>
                <w:sz w:val="18"/>
              </w:rPr>
            </w:pPr>
            <w:r w:rsidRPr="00BD76E0">
              <w:rPr>
                <w:sz w:val="18"/>
              </w:rPr>
              <w:t>46 – 46</w:t>
            </w:r>
          </w:p>
        </w:tc>
        <w:tc>
          <w:tcPr>
            <w:tcW w:w="1044" w:type="dxa"/>
          </w:tcPr>
          <w:p w14:paraId="071F1138" w14:textId="77777777" w:rsidR="009E6DCB" w:rsidRPr="00BD76E0" w:rsidRDefault="009E6DCB">
            <w:pPr>
              <w:jc w:val="both"/>
              <w:rPr>
                <w:sz w:val="18"/>
              </w:rPr>
            </w:pPr>
            <w:r w:rsidRPr="00BD76E0">
              <w:rPr>
                <w:sz w:val="18"/>
              </w:rPr>
              <w:t>Char(1)</w:t>
            </w:r>
          </w:p>
        </w:tc>
        <w:tc>
          <w:tcPr>
            <w:tcW w:w="1440" w:type="dxa"/>
          </w:tcPr>
          <w:p w14:paraId="4DE445CB" w14:textId="77777777" w:rsidR="009E6DCB" w:rsidRPr="00BD76E0" w:rsidRDefault="009E6DCB">
            <w:pPr>
              <w:jc w:val="both"/>
              <w:rPr>
                <w:sz w:val="18"/>
              </w:rPr>
            </w:pPr>
            <w:r w:rsidRPr="00BD76E0">
              <w:rPr>
                <w:sz w:val="18"/>
              </w:rPr>
              <w:t>Void Flag</w:t>
            </w:r>
          </w:p>
        </w:tc>
        <w:tc>
          <w:tcPr>
            <w:tcW w:w="2880" w:type="dxa"/>
          </w:tcPr>
          <w:p w14:paraId="49565C48"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111F0057" w14:textId="77777777" w:rsidR="009E6DCB" w:rsidRPr="00BD76E0" w:rsidRDefault="009E6DCB">
            <w:pPr>
              <w:jc w:val="center"/>
              <w:rPr>
                <w:sz w:val="18"/>
              </w:rPr>
            </w:pPr>
            <w:r w:rsidRPr="00BD76E0">
              <w:rPr>
                <w:sz w:val="18"/>
              </w:rPr>
              <w:t>N</w:t>
            </w:r>
          </w:p>
        </w:tc>
        <w:tc>
          <w:tcPr>
            <w:tcW w:w="884" w:type="dxa"/>
          </w:tcPr>
          <w:p w14:paraId="6D5CB656" w14:textId="77777777" w:rsidR="009E6DCB" w:rsidRPr="00BD76E0" w:rsidRDefault="009E6DCB">
            <w:pPr>
              <w:jc w:val="center"/>
              <w:rPr>
                <w:sz w:val="18"/>
              </w:rPr>
            </w:pPr>
            <w:r w:rsidRPr="00BD76E0">
              <w:rPr>
                <w:sz w:val="18"/>
              </w:rPr>
              <w:t>A</w:t>
            </w:r>
          </w:p>
        </w:tc>
        <w:tc>
          <w:tcPr>
            <w:tcW w:w="884" w:type="dxa"/>
          </w:tcPr>
          <w:p w14:paraId="18CBEBF1" w14:textId="77777777" w:rsidR="009E6DCB" w:rsidRPr="00BD76E0" w:rsidRDefault="009E6DCB">
            <w:pPr>
              <w:jc w:val="center"/>
              <w:rPr>
                <w:sz w:val="18"/>
              </w:rPr>
            </w:pPr>
            <w:r w:rsidRPr="00BD76E0">
              <w:rPr>
                <w:sz w:val="18"/>
              </w:rPr>
              <w:t>Y</w:t>
            </w:r>
          </w:p>
        </w:tc>
      </w:tr>
      <w:tr w:rsidR="009E6DCB" w:rsidRPr="00BD76E0" w14:paraId="4D25C4F9" w14:textId="77777777">
        <w:tc>
          <w:tcPr>
            <w:tcW w:w="864" w:type="dxa"/>
          </w:tcPr>
          <w:p w14:paraId="183022C4" w14:textId="77777777" w:rsidR="009E6DCB" w:rsidRPr="00BD76E0" w:rsidRDefault="009E6DCB">
            <w:pPr>
              <w:jc w:val="both"/>
              <w:rPr>
                <w:sz w:val="18"/>
              </w:rPr>
            </w:pPr>
            <w:r w:rsidRPr="00BD76E0">
              <w:rPr>
                <w:sz w:val="18"/>
              </w:rPr>
              <w:t>47 – 47</w:t>
            </w:r>
          </w:p>
        </w:tc>
        <w:tc>
          <w:tcPr>
            <w:tcW w:w="1044" w:type="dxa"/>
          </w:tcPr>
          <w:p w14:paraId="09B268A3" w14:textId="77777777" w:rsidR="009E6DCB" w:rsidRPr="00BD76E0" w:rsidRDefault="009E6DCB">
            <w:pPr>
              <w:jc w:val="both"/>
              <w:rPr>
                <w:sz w:val="18"/>
              </w:rPr>
            </w:pPr>
            <w:r w:rsidRPr="00BD76E0">
              <w:rPr>
                <w:sz w:val="18"/>
              </w:rPr>
              <w:t>Char(1)</w:t>
            </w:r>
          </w:p>
        </w:tc>
        <w:tc>
          <w:tcPr>
            <w:tcW w:w="1440" w:type="dxa"/>
          </w:tcPr>
          <w:p w14:paraId="1C64E7DE" w14:textId="77777777" w:rsidR="009E6DCB" w:rsidRPr="00BD76E0" w:rsidRDefault="009E6DCB">
            <w:pPr>
              <w:jc w:val="both"/>
              <w:rPr>
                <w:sz w:val="18"/>
              </w:rPr>
            </w:pPr>
            <w:r w:rsidRPr="00BD76E0">
              <w:rPr>
                <w:sz w:val="18"/>
              </w:rPr>
              <w:t>Card Type</w:t>
            </w:r>
          </w:p>
        </w:tc>
        <w:tc>
          <w:tcPr>
            <w:tcW w:w="2880" w:type="dxa"/>
          </w:tcPr>
          <w:p w14:paraId="66200165" w14:textId="77777777" w:rsidR="009E6DCB" w:rsidRPr="00BD76E0" w:rsidRDefault="009E6DCB">
            <w:pPr>
              <w:jc w:val="both"/>
              <w:rPr>
                <w:sz w:val="18"/>
              </w:rPr>
            </w:pPr>
            <w:r w:rsidRPr="00BD76E0">
              <w:rPr>
                <w:sz w:val="18"/>
              </w:rPr>
              <w:t>A single character field indicating the type of card involved in the inquiry.  Valid values are as follows:</w:t>
            </w:r>
          </w:p>
          <w:p w14:paraId="74E2600C" w14:textId="77777777" w:rsidR="009E6DCB" w:rsidRPr="00BD76E0" w:rsidRDefault="009E6DCB">
            <w:pPr>
              <w:numPr>
                <w:ilvl w:val="0"/>
                <w:numId w:val="7"/>
              </w:numPr>
              <w:jc w:val="both"/>
              <w:rPr>
                <w:sz w:val="18"/>
              </w:rPr>
            </w:pPr>
            <w:r w:rsidRPr="00BD76E0">
              <w:rPr>
                <w:sz w:val="18"/>
              </w:rPr>
              <w:t>R – Rewards Card</w:t>
            </w:r>
          </w:p>
          <w:p w14:paraId="2B8B9CD4" w14:textId="77777777" w:rsidR="009E6DCB" w:rsidRPr="00BD76E0" w:rsidRDefault="009E6DCB">
            <w:pPr>
              <w:numPr>
                <w:ilvl w:val="0"/>
                <w:numId w:val="7"/>
              </w:numPr>
              <w:jc w:val="both"/>
              <w:rPr>
                <w:sz w:val="18"/>
              </w:rPr>
            </w:pPr>
            <w:r w:rsidRPr="00BD76E0">
              <w:rPr>
                <w:sz w:val="18"/>
              </w:rPr>
              <w:t>G – Gift Card</w:t>
            </w:r>
          </w:p>
        </w:tc>
        <w:tc>
          <w:tcPr>
            <w:tcW w:w="893" w:type="dxa"/>
          </w:tcPr>
          <w:p w14:paraId="260C3D38" w14:textId="77777777" w:rsidR="009E6DCB" w:rsidRPr="00BD76E0" w:rsidRDefault="009E6DCB">
            <w:pPr>
              <w:jc w:val="center"/>
              <w:rPr>
                <w:sz w:val="18"/>
              </w:rPr>
            </w:pPr>
            <w:r w:rsidRPr="00BD76E0">
              <w:rPr>
                <w:sz w:val="18"/>
              </w:rPr>
              <w:t>N</w:t>
            </w:r>
          </w:p>
        </w:tc>
        <w:tc>
          <w:tcPr>
            <w:tcW w:w="884" w:type="dxa"/>
          </w:tcPr>
          <w:p w14:paraId="3E955CC5" w14:textId="77777777" w:rsidR="009E6DCB" w:rsidRPr="00BD76E0" w:rsidRDefault="009E6DCB">
            <w:pPr>
              <w:jc w:val="center"/>
              <w:rPr>
                <w:sz w:val="18"/>
              </w:rPr>
            </w:pPr>
            <w:r w:rsidRPr="00BD76E0">
              <w:rPr>
                <w:sz w:val="18"/>
              </w:rPr>
              <w:t>A</w:t>
            </w:r>
          </w:p>
        </w:tc>
        <w:tc>
          <w:tcPr>
            <w:tcW w:w="884" w:type="dxa"/>
          </w:tcPr>
          <w:p w14:paraId="0314B9BA" w14:textId="77777777" w:rsidR="009E6DCB" w:rsidRPr="00BD76E0" w:rsidRDefault="009E6DCB">
            <w:pPr>
              <w:jc w:val="center"/>
              <w:rPr>
                <w:sz w:val="18"/>
              </w:rPr>
            </w:pPr>
            <w:r w:rsidRPr="00BD76E0">
              <w:rPr>
                <w:sz w:val="18"/>
              </w:rPr>
              <w:t>Y</w:t>
            </w:r>
          </w:p>
        </w:tc>
      </w:tr>
      <w:tr w:rsidR="009E6DCB" w:rsidRPr="00BD76E0" w14:paraId="5B74C26F" w14:textId="77777777">
        <w:tc>
          <w:tcPr>
            <w:tcW w:w="864" w:type="dxa"/>
          </w:tcPr>
          <w:p w14:paraId="3D026B56" w14:textId="77777777" w:rsidR="009E6DCB" w:rsidRPr="00BD76E0" w:rsidRDefault="009E6DCB">
            <w:pPr>
              <w:jc w:val="both"/>
              <w:rPr>
                <w:sz w:val="18"/>
              </w:rPr>
            </w:pPr>
            <w:r w:rsidRPr="00BD76E0">
              <w:rPr>
                <w:sz w:val="18"/>
              </w:rPr>
              <w:t>48 – 51</w:t>
            </w:r>
          </w:p>
        </w:tc>
        <w:tc>
          <w:tcPr>
            <w:tcW w:w="1044" w:type="dxa"/>
          </w:tcPr>
          <w:p w14:paraId="20DC9BC9" w14:textId="77777777" w:rsidR="009E6DCB" w:rsidRPr="00BD76E0" w:rsidRDefault="009E6DCB">
            <w:pPr>
              <w:jc w:val="both"/>
              <w:rPr>
                <w:sz w:val="18"/>
              </w:rPr>
            </w:pPr>
            <w:r w:rsidRPr="00BD76E0">
              <w:rPr>
                <w:sz w:val="18"/>
              </w:rPr>
              <w:t>Numeric</w:t>
            </w:r>
          </w:p>
          <w:p w14:paraId="4A5123D1" w14:textId="77777777" w:rsidR="009E6DCB" w:rsidRPr="00BD76E0" w:rsidRDefault="009E6DCB">
            <w:pPr>
              <w:jc w:val="both"/>
              <w:rPr>
                <w:sz w:val="18"/>
              </w:rPr>
            </w:pPr>
            <w:r w:rsidRPr="00BD76E0">
              <w:rPr>
                <w:sz w:val="18"/>
              </w:rPr>
              <w:t>9999</w:t>
            </w:r>
          </w:p>
        </w:tc>
        <w:tc>
          <w:tcPr>
            <w:tcW w:w="1440" w:type="dxa"/>
          </w:tcPr>
          <w:p w14:paraId="25D7F2CD" w14:textId="77777777" w:rsidR="009E6DCB" w:rsidRPr="00BD76E0" w:rsidRDefault="009E6DCB">
            <w:pPr>
              <w:jc w:val="both"/>
              <w:rPr>
                <w:sz w:val="18"/>
              </w:rPr>
            </w:pPr>
            <w:r w:rsidRPr="00BD76E0">
              <w:rPr>
                <w:sz w:val="18"/>
              </w:rPr>
              <w:t>Card Class</w:t>
            </w:r>
          </w:p>
        </w:tc>
        <w:tc>
          <w:tcPr>
            <w:tcW w:w="2880" w:type="dxa"/>
          </w:tcPr>
          <w:p w14:paraId="688A6F32" w14:textId="77777777" w:rsidR="009E6DCB" w:rsidRPr="00BD76E0" w:rsidRDefault="009E6DCB">
            <w:pPr>
              <w:jc w:val="both"/>
              <w:rPr>
                <w:sz w:val="18"/>
              </w:rPr>
            </w:pPr>
            <w:r w:rsidRPr="00BD76E0">
              <w:rPr>
                <w:sz w:val="18"/>
              </w:rPr>
              <w:t>Contains the stored value card class required only for gift cards.  Valid values will be provided by the corporate gift card program as appropriate.  The field should be left blank for Reward Card transactions.</w:t>
            </w:r>
          </w:p>
        </w:tc>
        <w:tc>
          <w:tcPr>
            <w:tcW w:w="893" w:type="dxa"/>
          </w:tcPr>
          <w:p w14:paraId="21D8D15E" w14:textId="77777777" w:rsidR="009E6DCB" w:rsidRPr="00BD76E0" w:rsidRDefault="009E6DCB">
            <w:pPr>
              <w:jc w:val="center"/>
              <w:rPr>
                <w:sz w:val="18"/>
              </w:rPr>
            </w:pPr>
            <w:r w:rsidRPr="00BD76E0">
              <w:rPr>
                <w:sz w:val="18"/>
              </w:rPr>
              <w:t>N</w:t>
            </w:r>
          </w:p>
        </w:tc>
        <w:tc>
          <w:tcPr>
            <w:tcW w:w="884" w:type="dxa"/>
          </w:tcPr>
          <w:p w14:paraId="15E4D4D3" w14:textId="77777777" w:rsidR="009E6DCB" w:rsidRPr="00BD76E0" w:rsidRDefault="009E6DCB">
            <w:pPr>
              <w:jc w:val="center"/>
              <w:rPr>
                <w:sz w:val="18"/>
              </w:rPr>
            </w:pPr>
            <w:r w:rsidRPr="00BD76E0">
              <w:rPr>
                <w:sz w:val="18"/>
              </w:rPr>
              <w:t>A</w:t>
            </w:r>
          </w:p>
        </w:tc>
        <w:tc>
          <w:tcPr>
            <w:tcW w:w="884" w:type="dxa"/>
          </w:tcPr>
          <w:p w14:paraId="06C555AF" w14:textId="77777777" w:rsidR="009E6DCB" w:rsidRPr="00BD76E0" w:rsidRDefault="009E6DCB">
            <w:pPr>
              <w:jc w:val="center"/>
              <w:rPr>
                <w:sz w:val="18"/>
              </w:rPr>
            </w:pPr>
            <w:r w:rsidRPr="00BD76E0">
              <w:rPr>
                <w:sz w:val="18"/>
              </w:rPr>
              <w:t>Y</w:t>
            </w:r>
          </w:p>
        </w:tc>
      </w:tr>
      <w:tr w:rsidR="009E6DCB" w:rsidRPr="00BD76E0" w14:paraId="43B8DB56" w14:textId="77777777">
        <w:tc>
          <w:tcPr>
            <w:tcW w:w="864" w:type="dxa"/>
          </w:tcPr>
          <w:p w14:paraId="29540E71" w14:textId="77777777" w:rsidR="009E6DCB" w:rsidRPr="00BD76E0" w:rsidRDefault="009E6DCB">
            <w:pPr>
              <w:jc w:val="both"/>
              <w:rPr>
                <w:sz w:val="18"/>
              </w:rPr>
            </w:pPr>
            <w:r w:rsidRPr="00BD76E0">
              <w:rPr>
                <w:sz w:val="18"/>
              </w:rPr>
              <w:t>52 – 60</w:t>
            </w:r>
          </w:p>
        </w:tc>
        <w:tc>
          <w:tcPr>
            <w:tcW w:w="1044" w:type="dxa"/>
          </w:tcPr>
          <w:p w14:paraId="18BAD108" w14:textId="77777777" w:rsidR="009E6DCB" w:rsidRPr="00BD76E0" w:rsidRDefault="009E6DCB">
            <w:pPr>
              <w:jc w:val="both"/>
              <w:rPr>
                <w:sz w:val="18"/>
              </w:rPr>
            </w:pPr>
            <w:r w:rsidRPr="00BD76E0">
              <w:rPr>
                <w:sz w:val="18"/>
              </w:rPr>
              <w:t>Numeric</w:t>
            </w:r>
          </w:p>
          <w:p w14:paraId="51F1DA6D" w14:textId="77777777" w:rsidR="009E6DCB" w:rsidRPr="00BD76E0" w:rsidRDefault="009E6DCB">
            <w:pPr>
              <w:jc w:val="both"/>
              <w:rPr>
                <w:sz w:val="18"/>
              </w:rPr>
            </w:pPr>
            <w:r w:rsidRPr="00BD76E0">
              <w:rPr>
                <w:sz w:val="18"/>
              </w:rPr>
              <w:t>999999999</w:t>
            </w:r>
          </w:p>
        </w:tc>
        <w:tc>
          <w:tcPr>
            <w:tcW w:w="1440" w:type="dxa"/>
          </w:tcPr>
          <w:p w14:paraId="46555C1E" w14:textId="77777777" w:rsidR="009E6DCB" w:rsidRPr="00BD76E0" w:rsidRDefault="009E6DCB">
            <w:pPr>
              <w:jc w:val="both"/>
              <w:rPr>
                <w:sz w:val="18"/>
              </w:rPr>
            </w:pPr>
            <w:r w:rsidRPr="00BD76E0">
              <w:rPr>
                <w:sz w:val="18"/>
              </w:rPr>
              <w:t>Operator ID</w:t>
            </w:r>
          </w:p>
        </w:tc>
        <w:tc>
          <w:tcPr>
            <w:tcW w:w="2880" w:type="dxa"/>
          </w:tcPr>
          <w:p w14:paraId="53BBC08A"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4D65F93" w14:textId="77777777" w:rsidR="009E6DCB" w:rsidRPr="00BD76E0" w:rsidRDefault="009E6DCB">
            <w:pPr>
              <w:jc w:val="center"/>
              <w:rPr>
                <w:sz w:val="18"/>
              </w:rPr>
            </w:pPr>
            <w:r w:rsidRPr="00BD76E0">
              <w:rPr>
                <w:sz w:val="18"/>
              </w:rPr>
              <w:t>N</w:t>
            </w:r>
          </w:p>
        </w:tc>
        <w:tc>
          <w:tcPr>
            <w:tcW w:w="884" w:type="dxa"/>
          </w:tcPr>
          <w:p w14:paraId="0F1D6465" w14:textId="77777777" w:rsidR="009E6DCB" w:rsidRPr="00BD76E0" w:rsidRDefault="009E6DCB">
            <w:pPr>
              <w:jc w:val="center"/>
              <w:rPr>
                <w:sz w:val="18"/>
              </w:rPr>
            </w:pPr>
            <w:r w:rsidRPr="00BD76E0">
              <w:rPr>
                <w:sz w:val="18"/>
              </w:rPr>
              <w:t>A</w:t>
            </w:r>
          </w:p>
        </w:tc>
        <w:tc>
          <w:tcPr>
            <w:tcW w:w="884" w:type="dxa"/>
          </w:tcPr>
          <w:p w14:paraId="75A12FEF" w14:textId="77777777" w:rsidR="009E6DCB" w:rsidRPr="00BD76E0" w:rsidRDefault="009E6DCB">
            <w:pPr>
              <w:jc w:val="center"/>
              <w:rPr>
                <w:sz w:val="18"/>
              </w:rPr>
            </w:pPr>
            <w:r w:rsidRPr="00BD76E0">
              <w:rPr>
                <w:sz w:val="18"/>
              </w:rPr>
              <w:t>Y</w:t>
            </w:r>
          </w:p>
        </w:tc>
      </w:tr>
      <w:tr w:rsidR="009E6DCB" w:rsidRPr="00BD76E0" w14:paraId="54650B17" w14:textId="77777777">
        <w:tc>
          <w:tcPr>
            <w:tcW w:w="864" w:type="dxa"/>
          </w:tcPr>
          <w:p w14:paraId="25C3414B" w14:textId="77777777" w:rsidR="009E6DCB" w:rsidRPr="00BD76E0" w:rsidRDefault="009E6DCB">
            <w:pPr>
              <w:jc w:val="both"/>
              <w:rPr>
                <w:sz w:val="18"/>
              </w:rPr>
            </w:pPr>
            <w:r w:rsidRPr="00BD76E0">
              <w:rPr>
                <w:sz w:val="18"/>
              </w:rPr>
              <w:t>61 – 84</w:t>
            </w:r>
          </w:p>
        </w:tc>
        <w:tc>
          <w:tcPr>
            <w:tcW w:w="1044" w:type="dxa"/>
          </w:tcPr>
          <w:p w14:paraId="4EACA5EC" w14:textId="77777777" w:rsidR="009E6DCB" w:rsidRPr="00BD76E0" w:rsidRDefault="009E6DCB">
            <w:pPr>
              <w:jc w:val="both"/>
              <w:rPr>
                <w:sz w:val="18"/>
              </w:rPr>
            </w:pPr>
            <w:r w:rsidRPr="00BD76E0">
              <w:rPr>
                <w:sz w:val="18"/>
              </w:rPr>
              <w:t>Char(24)</w:t>
            </w:r>
          </w:p>
        </w:tc>
        <w:tc>
          <w:tcPr>
            <w:tcW w:w="1440" w:type="dxa"/>
          </w:tcPr>
          <w:p w14:paraId="50663A1B" w14:textId="77777777" w:rsidR="009E6DCB" w:rsidRPr="00BD76E0" w:rsidRDefault="009E6DCB">
            <w:pPr>
              <w:pStyle w:val="FootnoteText"/>
              <w:rPr>
                <w:sz w:val="18"/>
              </w:rPr>
            </w:pPr>
            <w:r w:rsidRPr="00BD76E0">
              <w:rPr>
                <w:sz w:val="18"/>
              </w:rPr>
              <w:t>Account Number</w:t>
            </w:r>
          </w:p>
        </w:tc>
        <w:tc>
          <w:tcPr>
            <w:tcW w:w="2880" w:type="dxa"/>
          </w:tcPr>
          <w:p w14:paraId="7CD002CF" w14:textId="77777777" w:rsidR="009E6DCB" w:rsidRPr="00BD76E0" w:rsidRDefault="009E6DCB">
            <w:pPr>
              <w:jc w:val="both"/>
              <w:rPr>
                <w:sz w:val="18"/>
              </w:rPr>
            </w:pPr>
            <w:r w:rsidRPr="00BD76E0">
              <w:rPr>
                <w:sz w:val="18"/>
              </w:rPr>
              <w:t>This is the account number for the customer’s account.</w:t>
            </w:r>
          </w:p>
        </w:tc>
        <w:tc>
          <w:tcPr>
            <w:tcW w:w="893" w:type="dxa"/>
          </w:tcPr>
          <w:p w14:paraId="5308B9B5" w14:textId="77777777" w:rsidR="009E6DCB" w:rsidRPr="00BD76E0" w:rsidRDefault="009E6DCB">
            <w:pPr>
              <w:jc w:val="center"/>
              <w:rPr>
                <w:sz w:val="18"/>
              </w:rPr>
            </w:pPr>
            <w:r w:rsidRPr="00BD76E0">
              <w:rPr>
                <w:sz w:val="18"/>
              </w:rPr>
              <w:t>N</w:t>
            </w:r>
          </w:p>
        </w:tc>
        <w:tc>
          <w:tcPr>
            <w:tcW w:w="884" w:type="dxa"/>
          </w:tcPr>
          <w:p w14:paraId="10C92DFF" w14:textId="77777777" w:rsidR="009E6DCB" w:rsidRPr="00BD76E0" w:rsidRDefault="009E6DCB">
            <w:pPr>
              <w:jc w:val="center"/>
              <w:rPr>
                <w:sz w:val="18"/>
              </w:rPr>
            </w:pPr>
            <w:r w:rsidRPr="00BD76E0">
              <w:rPr>
                <w:sz w:val="18"/>
              </w:rPr>
              <w:t>A</w:t>
            </w:r>
          </w:p>
        </w:tc>
        <w:tc>
          <w:tcPr>
            <w:tcW w:w="884" w:type="dxa"/>
          </w:tcPr>
          <w:p w14:paraId="10F64FEE" w14:textId="77777777" w:rsidR="009E6DCB" w:rsidRPr="00BD76E0" w:rsidRDefault="009E6DCB">
            <w:pPr>
              <w:jc w:val="center"/>
              <w:rPr>
                <w:sz w:val="18"/>
              </w:rPr>
            </w:pPr>
            <w:r w:rsidRPr="00BD76E0">
              <w:rPr>
                <w:sz w:val="18"/>
              </w:rPr>
              <w:t>Y</w:t>
            </w:r>
          </w:p>
        </w:tc>
      </w:tr>
      <w:tr w:rsidR="009E6DCB" w:rsidRPr="00BD76E0" w14:paraId="5C4895DE" w14:textId="77777777">
        <w:tc>
          <w:tcPr>
            <w:tcW w:w="864" w:type="dxa"/>
          </w:tcPr>
          <w:p w14:paraId="436762F2" w14:textId="77777777" w:rsidR="009E6DCB" w:rsidRPr="00BD76E0" w:rsidRDefault="009E6DCB">
            <w:pPr>
              <w:jc w:val="both"/>
              <w:rPr>
                <w:sz w:val="18"/>
              </w:rPr>
            </w:pPr>
            <w:r w:rsidRPr="00BD76E0">
              <w:rPr>
                <w:sz w:val="18"/>
              </w:rPr>
              <w:t>85 – 92</w:t>
            </w:r>
          </w:p>
        </w:tc>
        <w:tc>
          <w:tcPr>
            <w:tcW w:w="1044" w:type="dxa"/>
          </w:tcPr>
          <w:p w14:paraId="704BC5D6" w14:textId="77777777" w:rsidR="009E6DCB" w:rsidRPr="00BD76E0" w:rsidRDefault="009E6DCB">
            <w:pPr>
              <w:jc w:val="both"/>
              <w:rPr>
                <w:sz w:val="18"/>
              </w:rPr>
            </w:pPr>
            <w:r w:rsidRPr="00BD76E0">
              <w:rPr>
                <w:sz w:val="18"/>
              </w:rPr>
              <w:t>Date</w:t>
            </w:r>
          </w:p>
        </w:tc>
        <w:tc>
          <w:tcPr>
            <w:tcW w:w="1440" w:type="dxa"/>
          </w:tcPr>
          <w:p w14:paraId="25F1A079" w14:textId="77777777" w:rsidR="009E6DCB" w:rsidRPr="00BD76E0" w:rsidRDefault="009E6DCB">
            <w:pPr>
              <w:pStyle w:val="FootnoteText"/>
              <w:rPr>
                <w:sz w:val="18"/>
              </w:rPr>
            </w:pPr>
            <w:r w:rsidRPr="00BD76E0">
              <w:rPr>
                <w:sz w:val="18"/>
              </w:rPr>
              <w:t>Expiration Date</w:t>
            </w:r>
          </w:p>
        </w:tc>
        <w:tc>
          <w:tcPr>
            <w:tcW w:w="2880" w:type="dxa"/>
          </w:tcPr>
          <w:p w14:paraId="41A61401" w14:textId="77777777" w:rsidR="009E6DCB" w:rsidRPr="00BD76E0" w:rsidRDefault="009E6DCB">
            <w:pPr>
              <w:jc w:val="both"/>
              <w:rPr>
                <w:sz w:val="18"/>
              </w:rPr>
            </w:pPr>
            <w:r w:rsidRPr="00BD76E0">
              <w:rPr>
                <w:sz w:val="18"/>
              </w:rPr>
              <w:t>This is the electronic expiration date capture if the card is read automatically.  The format for this date is MMDDYYYY.</w:t>
            </w:r>
          </w:p>
        </w:tc>
        <w:tc>
          <w:tcPr>
            <w:tcW w:w="893" w:type="dxa"/>
          </w:tcPr>
          <w:p w14:paraId="1B5A403C" w14:textId="77777777" w:rsidR="009E6DCB" w:rsidRPr="00BD76E0" w:rsidRDefault="009E6DCB">
            <w:pPr>
              <w:jc w:val="center"/>
              <w:rPr>
                <w:sz w:val="18"/>
              </w:rPr>
            </w:pPr>
            <w:r w:rsidRPr="00BD76E0">
              <w:rPr>
                <w:sz w:val="18"/>
              </w:rPr>
              <w:t>N</w:t>
            </w:r>
          </w:p>
        </w:tc>
        <w:tc>
          <w:tcPr>
            <w:tcW w:w="884" w:type="dxa"/>
          </w:tcPr>
          <w:p w14:paraId="705EF76A" w14:textId="77777777" w:rsidR="009E6DCB" w:rsidRPr="00BD76E0" w:rsidRDefault="009E6DCB">
            <w:pPr>
              <w:jc w:val="center"/>
              <w:rPr>
                <w:sz w:val="18"/>
              </w:rPr>
            </w:pPr>
            <w:r w:rsidRPr="00BD76E0">
              <w:rPr>
                <w:sz w:val="18"/>
              </w:rPr>
              <w:t>A</w:t>
            </w:r>
          </w:p>
        </w:tc>
        <w:tc>
          <w:tcPr>
            <w:tcW w:w="884" w:type="dxa"/>
          </w:tcPr>
          <w:p w14:paraId="06469180" w14:textId="77777777" w:rsidR="009E6DCB" w:rsidRPr="00BD76E0" w:rsidRDefault="009E6DCB">
            <w:pPr>
              <w:jc w:val="center"/>
              <w:rPr>
                <w:sz w:val="18"/>
              </w:rPr>
            </w:pPr>
            <w:r w:rsidRPr="00BD76E0">
              <w:rPr>
                <w:sz w:val="18"/>
              </w:rPr>
              <w:t>Y</w:t>
            </w:r>
          </w:p>
        </w:tc>
      </w:tr>
      <w:tr w:rsidR="009E6DCB" w:rsidRPr="00BD76E0" w14:paraId="6C9C350C" w14:textId="77777777">
        <w:tc>
          <w:tcPr>
            <w:tcW w:w="864" w:type="dxa"/>
          </w:tcPr>
          <w:p w14:paraId="67AA5298" w14:textId="77777777" w:rsidR="009E6DCB" w:rsidRPr="00BD76E0" w:rsidRDefault="009E6DCB">
            <w:pPr>
              <w:keepNext/>
              <w:keepLines/>
              <w:jc w:val="both"/>
              <w:rPr>
                <w:sz w:val="18"/>
              </w:rPr>
            </w:pPr>
            <w:r w:rsidRPr="00BD76E0">
              <w:rPr>
                <w:sz w:val="18"/>
              </w:rPr>
              <w:t>93 – 93</w:t>
            </w:r>
          </w:p>
        </w:tc>
        <w:tc>
          <w:tcPr>
            <w:tcW w:w="1044" w:type="dxa"/>
          </w:tcPr>
          <w:p w14:paraId="0C2F6F1B" w14:textId="77777777" w:rsidR="009E6DCB" w:rsidRPr="00BD76E0" w:rsidRDefault="009E6DCB">
            <w:pPr>
              <w:jc w:val="both"/>
              <w:rPr>
                <w:sz w:val="18"/>
              </w:rPr>
            </w:pPr>
            <w:r w:rsidRPr="00BD76E0">
              <w:rPr>
                <w:sz w:val="18"/>
              </w:rPr>
              <w:t>Char(1)</w:t>
            </w:r>
          </w:p>
        </w:tc>
        <w:tc>
          <w:tcPr>
            <w:tcW w:w="1440" w:type="dxa"/>
          </w:tcPr>
          <w:p w14:paraId="12C62924" w14:textId="77777777" w:rsidR="009E6DCB" w:rsidRPr="00BD76E0" w:rsidRDefault="009E6DCB">
            <w:pPr>
              <w:pStyle w:val="FootnoteText"/>
              <w:rPr>
                <w:sz w:val="18"/>
              </w:rPr>
            </w:pPr>
            <w:r w:rsidRPr="00BD76E0">
              <w:rPr>
                <w:sz w:val="18"/>
              </w:rPr>
              <w:t>Swiped or Manually Keyed</w:t>
            </w:r>
          </w:p>
        </w:tc>
        <w:tc>
          <w:tcPr>
            <w:tcW w:w="2880" w:type="dxa"/>
          </w:tcPr>
          <w:p w14:paraId="572504BF" w14:textId="77777777" w:rsidR="009E6DCB" w:rsidRPr="00BD76E0" w:rsidRDefault="009E6DCB">
            <w:pPr>
              <w:jc w:val="both"/>
              <w:rPr>
                <w:sz w:val="18"/>
              </w:rPr>
            </w:pPr>
            <w:r w:rsidRPr="00BD76E0">
              <w:rPr>
                <w:sz w:val="18"/>
              </w:rPr>
              <w:t>S/M flag indicating if the card information was captured through the MSR or manually entered.  A ‘S’ indicates that it was scanned through the MSR.</w:t>
            </w:r>
          </w:p>
        </w:tc>
        <w:tc>
          <w:tcPr>
            <w:tcW w:w="893" w:type="dxa"/>
          </w:tcPr>
          <w:p w14:paraId="4233F5D8" w14:textId="77777777" w:rsidR="009E6DCB" w:rsidRPr="00BD76E0" w:rsidRDefault="009E6DCB">
            <w:pPr>
              <w:jc w:val="center"/>
              <w:rPr>
                <w:sz w:val="18"/>
              </w:rPr>
            </w:pPr>
            <w:r w:rsidRPr="00BD76E0">
              <w:rPr>
                <w:sz w:val="18"/>
              </w:rPr>
              <w:t>N</w:t>
            </w:r>
          </w:p>
        </w:tc>
        <w:tc>
          <w:tcPr>
            <w:tcW w:w="884" w:type="dxa"/>
          </w:tcPr>
          <w:p w14:paraId="5E6B2CDE" w14:textId="77777777" w:rsidR="009E6DCB" w:rsidRPr="00BD76E0" w:rsidRDefault="009E6DCB">
            <w:pPr>
              <w:jc w:val="center"/>
              <w:rPr>
                <w:sz w:val="18"/>
              </w:rPr>
            </w:pPr>
            <w:r w:rsidRPr="00BD76E0">
              <w:rPr>
                <w:sz w:val="18"/>
              </w:rPr>
              <w:t>A</w:t>
            </w:r>
          </w:p>
        </w:tc>
        <w:tc>
          <w:tcPr>
            <w:tcW w:w="884" w:type="dxa"/>
          </w:tcPr>
          <w:p w14:paraId="50A532D7" w14:textId="77777777" w:rsidR="009E6DCB" w:rsidRPr="00BD76E0" w:rsidRDefault="009E6DCB">
            <w:pPr>
              <w:jc w:val="center"/>
              <w:rPr>
                <w:sz w:val="18"/>
              </w:rPr>
            </w:pPr>
            <w:r w:rsidRPr="00BD76E0">
              <w:rPr>
                <w:sz w:val="18"/>
              </w:rPr>
              <w:t>Y</w:t>
            </w:r>
          </w:p>
        </w:tc>
      </w:tr>
      <w:tr w:rsidR="009E6DCB" w:rsidRPr="00BD76E0" w14:paraId="180727F3" w14:textId="77777777">
        <w:tc>
          <w:tcPr>
            <w:tcW w:w="864" w:type="dxa"/>
          </w:tcPr>
          <w:p w14:paraId="3FAC107C" w14:textId="77777777" w:rsidR="009E6DCB" w:rsidRPr="00BD76E0" w:rsidRDefault="009E6DCB">
            <w:pPr>
              <w:pStyle w:val="FootnoteText"/>
              <w:keepNext/>
              <w:keepLines/>
              <w:rPr>
                <w:sz w:val="18"/>
              </w:rPr>
            </w:pPr>
            <w:r w:rsidRPr="00BD76E0">
              <w:rPr>
                <w:sz w:val="18"/>
              </w:rPr>
              <w:t>94 – 105</w:t>
            </w:r>
          </w:p>
        </w:tc>
        <w:tc>
          <w:tcPr>
            <w:tcW w:w="1044" w:type="dxa"/>
          </w:tcPr>
          <w:p w14:paraId="47013A17" w14:textId="77777777" w:rsidR="009E6DCB" w:rsidRPr="00BD76E0" w:rsidRDefault="009E6DCB">
            <w:pPr>
              <w:keepNext/>
              <w:keepLines/>
              <w:jc w:val="both"/>
              <w:rPr>
                <w:sz w:val="18"/>
              </w:rPr>
            </w:pPr>
            <w:r w:rsidRPr="00BD76E0">
              <w:rPr>
                <w:sz w:val="18"/>
              </w:rPr>
              <w:t>Timestamp</w:t>
            </w:r>
          </w:p>
        </w:tc>
        <w:tc>
          <w:tcPr>
            <w:tcW w:w="1440" w:type="dxa"/>
          </w:tcPr>
          <w:p w14:paraId="151E646B" w14:textId="77777777" w:rsidR="009E6DCB" w:rsidRPr="00BD76E0" w:rsidRDefault="009E6DCB">
            <w:pPr>
              <w:pStyle w:val="FootnoteText"/>
              <w:keepNext/>
              <w:keepLines/>
              <w:rPr>
                <w:sz w:val="18"/>
              </w:rPr>
            </w:pPr>
            <w:r w:rsidRPr="00BD76E0">
              <w:rPr>
                <w:sz w:val="18"/>
              </w:rPr>
              <w:t>Detail Taken</w:t>
            </w:r>
          </w:p>
        </w:tc>
        <w:tc>
          <w:tcPr>
            <w:tcW w:w="2880" w:type="dxa"/>
          </w:tcPr>
          <w:p w14:paraId="49FF0B1A" w14:textId="77777777" w:rsidR="009E6DCB" w:rsidRPr="00BD76E0" w:rsidRDefault="009E6DCB">
            <w:pPr>
              <w:keepNext/>
              <w:keepLines/>
              <w:jc w:val="both"/>
              <w:rPr>
                <w:sz w:val="18"/>
              </w:rPr>
            </w:pPr>
            <w:r w:rsidRPr="00BD76E0">
              <w:rPr>
                <w:sz w:val="18"/>
              </w:rPr>
              <w:t>This is a timestamp indicating when the information within this record was captured.  In military time, the field format was as follows:</w:t>
            </w:r>
          </w:p>
          <w:p w14:paraId="5859C10E" w14:textId="77777777" w:rsidR="009E6DCB" w:rsidRPr="00BD76E0" w:rsidRDefault="009E6DCB">
            <w:pPr>
              <w:keepNext/>
              <w:keepLines/>
              <w:jc w:val="both"/>
              <w:rPr>
                <w:sz w:val="18"/>
              </w:rPr>
            </w:pPr>
            <w:r w:rsidRPr="00BD76E0">
              <w:rPr>
                <w:sz w:val="18"/>
              </w:rPr>
              <w:t>MMDDYYYYHHMM.</w:t>
            </w:r>
          </w:p>
        </w:tc>
        <w:tc>
          <w:tcPr>
            <w:tcW w:w="893" w:type="dxa"/>
          </w:tcPr>
          <w:p w14:paraId="06502369" w14:textId="77777777" w:rsidR="009E6DCB" w:rsidRPr="00BD76E0" w:rsidRDefault="009E6DCB">
            <w:pPr>
              <w:keepNext/>
              <w:keepLines/>
              <w:jc w:val="center"/>
              <w:rPr>
                <w:sz w:val="18"/>
              </w:rPr>
            </w:pPr>
            <w:r w:rsidRPr="00BD76E0">
              <w:rPr>
                <w:sz w:val="18"/>
              </w:rPr>
              <w:t>N</w:t>
            </w:r>
          </w:p>
        </w:tc>
        <w:tc>
          <w:tcPr>
            <w:tcW w:w="884" w:type="dxa"/>
          </w:tcPr>
          <w:p w14:paraId="4B6B2725" w14:textId="77777777" w:rsidR="009E6DCB" w:rsidRPr="00BD76E0" w:rsidRDefault="009E6DCB">
            <w:pPr>
              <w:keepNext/>
              <w:keepLines/>
              <w:jc w:val="center"/>
              <w:rPr>
                <w:sz w:val="18"/>
              </w:rPr>
            </w:pPr>
            <w:r w:rsidRPr="00BD76E0">
              <w:rPr>
                <w:sz w:val="18"/>
              </w:rPr>
              <w:t>A</w:t>
            </w:r>
          </w:p>
        </w:tc>
        <w:tc>
          <w:tcPr>
            <w:tcW w:w="884" w:type="dxa"/>
          </w:tcPr>
          <w:p w14:paraId="68C99287" w14:textId="77777777" w:rsidR="009E6DCB" w:rsidRPr="00BD76E0" w:rsidRDefault="009E6DCB">
            <w:pPr>
              <w:keepNext/>
              <w:keepLines/>
              <w:jc w:val="center"/>
              <w:rPr>
                <w:sz w:val="18"/>
              </w:rPr>
            </w:pPr>
            <w:r w:rsidRPr="00BD76E0">
              <w:rPr>
                <w:sz w:val="18"/>
              </w:rPr>
              <w:t>Y</w:t>
            </w:r>
          </w:p>
        </w:tc>
      </w:tr>
      <w:tr w:rsidR="009E6DCB" w:rsidRPr="00BD76E0" w14:paraId="2B143DD6" w14:textId="77777777">
        <w:tc>
          <w:tcPr>
            <w:tcW w:w="864" w:type="dxa"/>
          </w:tcPr>
          <w:p w14:paraId="6594661F" w14:textId="77777777" w:rsidR="009E6DCB" w:rsidRPr="00BD76E0" w:rsidRDefault="009E6DCB">
            <w:pPr>
              <w:pStyle w:val="FootnoteText"/>
              <w:rPr>
                <w:sz w:val="18"/>
              </w:rPr>
            </w:pPr>
            <w:r w:rsidRPr="00BD76E0">
              <w:rPr>
                <w:sz w:val="18"/>
              </w:rPr>
              <w:t>106 – 106</w:t>
            </w:r>
          </w:p>
        </w:tc>
        <w:tc>
          <w:tcPr>
            <w:tcW w:w="1044" w:type="dxa"/>
          </w:tcPr>
          <w:p w14:paraId="091EB318" w14:textId="77777777" w:rsidR="009E6DCB" w:rsidRPr="00BD76E0" w:rsidRDefault="009E6DCB">
            <w:pPr>
              <w:jc w:val="both"/>
              <w:rPr>
                <w:sz w:val="18"/>
              </w:rPr>
            </w:pPr>
            <w:r w:rsidRPr="00BD76E0">
              <w:rPr>
                <w:sz w:val="18"/>
              </w:rPr>
              <w:t>Char(1)</w:t>
            </w:r>
          </w:p>
        </w:tc>
        <w:tc>
          <w:tcPr>
            <w:tcW w:w="1440" w:type="dxa"/>
          </w:tcPr>
          <w:p w14:paraId="79C94E8C" w14:textId="77777777" w:rsidR="009E6DCB" w:rsidRPr="00BD76E0" w:rsidRDefault="009E6DCB">
            <w:pPr>
              <w:jc w:val="both"/>
              <w:rPr>
                <w:sz w:val="18"/>
              </w:rPr>
            </w:pPr>
            <w:r w:rsidRPr="00BD76E0">
              <w:rPr>
                <w:sz w:val="18"/>
              </w:rPr>
              <w:t>Terminal Capability</w:t>
            </w:r>
          </w:p>
        </w:tc>
        <w:tc>
          <w:tcPr>
            <w:tcW w:w="2880" w:type="dxa"/>
          </w:tcPr>
          <w:p w14:paraId="3AD73EDB" w14:textId="77777777" w:rsidR="009E6DCB" w:rsidRPr="00BD76E0" w:rsidRDefault="009E6DCB">
            <w:pPr>
              <w:jc w:val="both"/>
              <w:rPr>
                <w:sz w:val="18"/>
              </w:rPr>
            </w:pPr>
            <w:r w:rsidRPr="00BD76E0">
              <w:rPr>
                <w:sz w:val="18"/>
              </w:rPr>
              <w:t>Y/N flag set to “Y” if the system is capable of capturing magnetic strip information.</w:t>
            </w:r>
          </w:p>
        </w:tc>
        <w:tc>
          <w:tcPr>
            <w:tcW w:w="893" w:type="dxa"/>
          </w:tcPr>
          <w:p w14:paraId="6E9323E8" w14:textId="77777777" w:rsidR="009E6DCB" w:rsidRPr="00BD76E0" w:rsidRDefault="009E6DCB">
            <w:pPr>
              <w:jc w:val="center"/>
              <w:rPr>
                <w:sz w:val="18"/>
              </w:rPr>
            </w:pPr>
            <w:r w:rsidRPr="00BD76E0">
              <w:rPr>
                <w:sz w:val="18"/>
              </w:rPr>
              <w:t>N</w:t>
            </w:r>
          </w:p>
        </w:tc>
        <w:tc>
          <w:tcPr>
            <w:tcW w:w="884" w:type="dxa"/>
          </w:tcPr>
          <w:p w14:paraId="1DD57F02" w14:textId="77777777" w:rsidR="009E6DCB" w:rsidRPr="00BD76E0" w:rsidRDefault="009E6DCB">
            <w:pPr>
              <w:jc w:val="center"/>
              <w:rPr>
                <w:sz w:val="18"/>
              </w:rPr>
            </w:pPr>
            <w:r w:rsidRPr="00BD76E0">
              <w:rPr>
                <w:sz w:val="18"/>
              </w:rPr>
              <w:t>A</w:t>
            </w:r>
          </w:p>
        </w:tc>
        <w:tc>
          <w:tcPr>
            <w:tcW w:w="884" w:type="dxa"/>
          </w:tcPr>
          <w:p w14:paraId="22762FCB" w14:textId="77777777" w:rsidR="009E6DCB" w:rsidRPr="00BD76E0" w:rsidRDefault="009E6DCB">
            <w:pPr>
              <w:jc w:val="center"/>
              <w:rPr>
                <w:sz w:val="18"/>
              </w:rPr>
            </w:pPr>
            <w:r w:rsidRPr="00BD76E0">
              <w:rPr>
                <w:sz w:val="18"/>
              </w:rPr>
              <w:t>N</w:t>
            </w:r>
          </w:p>
        </w:tc>
      </w:tr>
      <w:tr w:rsidR="009E6DCB" w:rsidRPr="00BD76E0" w14:paraId="33CF6C4E" w14:textId="77777777">
        <w:tc>
          <w:tcPr>
            <w:tcW w:w="864" w:type="dxa"/>
          </w:tcPr>
          <w:p w14:paraId="42951255" w14:textId="77777777" w:rsidR="009E6DCB" w:rsidRPr="00BD76E0" w:rsidRDefault="009E6DCB">
            <w:pPr>
              <w:rPr>
                <w:sz w:val="18"/>
              </w:rPr>
            </w:pPr>
            <w:r w:rsidRPr="00BD76E0">
              <w:rPr>
                <w:sz w:val="18"/>
              </w:rPr>
              <w:t>107 – 156</w:t>
            </w:r>
          </w:p>
        </w:tc>
        <w:tc>
          <w:tcPr>
            <w:tcW w:w="1044" w:type="dxa"/>
          </w:tcPr>
          <w:p w14:paraId="6BED2DAE" w14:textId="77777777" w:rsidR="009E6DCB" w:rsidRPr="00BD76E0" w:rsidRDefault="009E6DCB">
            <w:pPr>
              <w:jc w:val="both"/>
              <w:rPr>
                <w:sz w:val="18"/>
              </w:rPr>
            </w:pPr>
            <w:r w:rsidRPr="00BD76E0">
              <w:rPr>
                <w:sz w:val="18"/>
              </w:rPr>
              <w:t>Char(50)</w:t>
            </w:r>
          </w:p>
        </w:tc>
        <w:tc>
          <w:tcPr>
            <w:tcW w:w="1440" w:type="dxa"/>
          </w:tcPr>
          <w:p w14:paraId="04FE4E25" w14:textId="77777777" w:rsidR="009E6DCB" w:rsidRPr="00BD76E0" w:rsidRDefault="009E6DCB">
            <w:pPr>
              <w:pStyle w:val="FootnoteText"/>
              <w:rPr>
                <w:sz w:val="18"/>
              </w:rPr>
            </w:pPr>
            <w:r w:rsidRPr="00BD76E0">
              <w:rPr>
                <w:sz w:val="18"/>
              </w:rPr>
              <w:t>Response</w:t>
            </w:r>
          </w:p>
        </w:tc>
        <w:tc>
          <w:tcPr>
            <w:tcW w:w="2880" w:type="dxa"/>
          </w:tcPr>
          <w:p w14:paraId="2B08A481" w14:textId="77777777" w:rsidR="009E6DCB" w:rsidRPr="00BD76E0" w:rsidRDefault="009E6DCB">
            <w:pPr>
              <w:jc w:val="both"/>
              <w:rPr>
                <w:sz w:val="18"/>
              </w:rPr>
            </w:pPr>
            <w:r w:rsidRPr="00BD76E0">
              <w:rPr>
                <w:sz w:val="18"/>
              </w:rPr>
              <w:t>Character string returned by the Disney system approving this transaction (e.g., “4 Cpns Remaining”).</w:t>
            </w:r>
          </w:p>
        </w:tc>
        <w:tc>
          <w:tcPr>
            <w:tcW w:w="893" w:type="dxa"/>
          </w:tcPr>
          <w:p w14:paraId="059BB226" w14:textId="77777777" w:rsidR="009E6DCB" w:rsidRPr="00BD76E0" w:rsidRDefault="009E6DCB">
            <w:pPr>
              <w:jc w:val="center"/>
              <w:rPr>
                <w:sz w:val="18"/>
              </w:rPr>
            </w:pPr>
            <w:r w:rsidRPr="00BD76E0">
              <w:rPr>
                <w:sz w:val="18"/>
              </w:rPr>
              <w:t>N</w:t>
            </w:r>
          </w:p>
        </w:tc>
        <w:tc>
          <w:tcPr>
            <w:tcW w:w="884" w:type="dxa"/>
          </w:tcPr>
          <w:p w14:paraId="410E01A5" w14:textId="77777777" w:rsidR="009E6DCB" w:rsidRPr="00BD76E0" w:rsidRDefault="009E6DCB">
            <w:pPr>
              <w:jc w:val="center"/>
              <w:rPr>
                <w:sz w:val="18"/>
              </w:rPr>
            </w:pPr>
            <w:r w:rsidRPr="00BD76E0">
              <w:rPr>
                <w:sz w:val="18"/>
              </w:rPr>
              <w:t>N</w:t>
            </w:r>
          </w:p>
        </w:tc>
        <w:tc>
          <w:tcPr>
            <w:tcW w:w="884" w:type="dxa"/>
          </w:tcPr>
          <w:p w14:paraId="5161E65D" w14:textId="77777777" w:rsidR="009E6DCB" w:rsidRPr="00BD76E0" w:rsidRDefault="009E6DCB">
            <w:pPr>
              <w:jc w:val="center"/>
              <w:rPr>
                <w:sz w:val="18"/>
              </w:rPr>
            </w:pPr>
            <w:r w:rsidRPr="00BD76E0">
              <w:rPr>
                <w:sz w:val="18"/>
              </w:rPr>
              <w:t>N</w:t>
            </w:r>
          </w:p>
        </w:tc>
      </w:tr>
    </w:tbl>
    <w:p w14:paraId="377AC31B" w14:textId="77777777" w:rsidR="009E6DCB" w:rsidRPr="00BD76E0" w:rsidRDefault="009E6DCB">
      <w:pPr>
        <w:jc w:val="both"/>
      </w:pPr>
    </w:p>
    <w:p w14:paraId="7B9BA352" w14:textId="77777777" w:rsidR="009842F1" w:rsidRPr="00BD76E0" w:rsidRDefault="009842F1" w:rsidP="009842F1">
      <w:pPr>
        <w:keepNext/>
        <w:keepLines/>
        <w:jc w:val="both"/>
        <w:rPr>
          <w:b/>
          <w:sz w:val="22"/>
          <w:u w:val="single"/>
        </w:rPr>
      </w:pPr>
      <w:r w:rsidRPr="00BD76E0">
        <w:rPr>
          <w:b/>
          <w:sz w:val="22"/>
          <w:u w:val="single"/>
        </w:rPr>
        <w:t>XBand Data (XB)</w:t>
      </w:r>
    </w:p>
    <w:p w14:paraId="1CD569B1" w14:textId="77777777" w:rsidR="009842F1" w:rsidRPr="00BD76E0" w:rsidRDefault="009842F1" w:rsidP="009842F1">
      <w:pPr>
        <w:jc w:val="both"/>
        <w:rPr>
          <w:b/>
          <w:sz w:val="12"/>
          <w:u w:val="single"/>
        </w:rPr>
      </w:pPr>
      <w:r w:rsidRPr="00BD76E0">
        <w:t xml:space="preserve">The </w:t>
      </w:r>
      <w:r w:rsidRPr="00BD76E0">
        <w:rPr>
          <w:i/>
        </w:rPr>
        <w:t xml:space="preserve">XBand Data </w:t>
      </w:r>
      <w:r w:rsidRPr="00BD76E0">
        <w:t xml:space="preserve">record contains information about the XBand that was used to tender this transaction.   One record exists for each XBand used.  </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842F1" w:rsidRPr="00BD76E0" w14:paraId="24E072EF" w14:textId="77777777" w:rsidTr="009842F1">
        <w:tc>
          <w:tcPr>
            <w:tcW w:w="864" w:type="dxa"/>
            <w:shd w:val="clear" w:color="auto" w:fill="0000FF"/>
          </w:tcPr>
          <w:p w14:paraId="42446A2A" w14:textId="77777777" w:rsidR="009842F1" w:rsidRPr="00BD76E0" w:rsidRDefault="009842F1" w:rsidP="009842F1">
            <w:pPr>
              <w:jc w:val="both"/>
              <w:rPr>
                <w:color w:val="FFFFFF"/>
                <w:sz w:val="18"/>
              </w:rPr>
            </w:pPr>
            <w:r w:rsidRPr="00BD76E0">
              <w:rPr>
                <w:color w:val="FFFFFF"/>
                <w:sz w:val="18"/>
              </w:rPr>
              <w:t>Byte Position</w:t>
            </w:r>
          </w:p>
        </w:tc>
        <w:tc>
          <w:tcPr>
            <w:tcW w:w="1044" w:type="dxa"/>
            <w:shd w:val="clear" w:color="auto" w:fill="0000FF"/>
          </w:tcPr>
          <w:p w14:paraId="55A9B64E" w14:textId="77777777" w:rsidR="009842F1" w:rsidRPr="00BD76E0" w:rsidRDefault="009842F1" w:rsidP="009842F1">
            <w:pPr>
              <w:jc w:val="both"/>
              <w:rPr>
                <w:color w:val="FFFFFF"/>
                <w:sz w:val="18"/>
              </w:rPr>
            </w:pPr>
            <w:r w:rsidRPr="00BD76E0">
              <w:rPr>
                <w:color w:val="FFFFFF"/>
                <w:sz w:val="18"/>
              </w:rPr>
              <w:t>Data Type</w:t>
            </w:r>
          </w:p>
        </w:tc>
        <w:tc>
          <w:tcPr>
            <w:tcW w:w="1440" w:type="dxa"/>
            <w:shd w:val="clear" w:color="auto" w:fill="0000FF"/>
          </w:tcPr>
          <w:p w14:paraId="6AC3C180" w14:textId="77777777" w:rsidR="009842F1" w:rsidRPr="00BD76E0" w:rsidRDefault="009842F1" w:rsidP="009842F1">
            <w:pPr>
              <w:jc w:val="both"/>
              <w:rPr>
                <w:color w:val="FFFFFF"/>
                <w:sz w:val="18"/>
              </w:rPr>
            </w:pPr>
            <w:r w:rsidRPr="00BD76E0">
              <w:rPr>
                <w:color w:val="FFFFFF"/>
                <w:sz w:val="18"/>
              </w:rPr>
              <w:t>Name</w:t>
            </w:r>
          </w:p>
        </w:tc>
        <w:tc>
          <w:tcPr>
            <w:tcW w:w="2880" w:type="dxa"/>
            <w:shd w:val="clear" w:color="auto" w:fill="0000FF"/>
          </w:tcPr>
          <w:p w14:paraId="72E32C4E" w14:textId="77777777" w:rsidR="009842F1" w:rsidRPr="00BD76E0" w:rsidRDefault="009842F1" w:rsidP="009842F1">
            <w:pPr>
              <w:jc w:val="both"/>
              <w:rPr>
                <w:color w:val="FFFFFF"/>
                <w:sz w:val="18"/>
              </w:rPr>
            </w:pPr>
            <w:r w:rsidRPr="00BD76E0">
              <w:rPr>
                <w:color w:val="FFFFFF"/>
                <w:sz w:val="18"/>
              </w:rPr>
              <w:t>Description</w:t>
            </w:r>
          </w:p>
        </w:tc>
        <w:tc>
          <w:tcPr>
            <w:tcW w:w="893" w:type="dxa"/>
            <w:shd w:val="clear" w:color="auto" w:fill="0000FF"/>
          </w:tcPr>
          <w:p w14:paraId="1027A041" w14:textId="77777777" w:rsidR="009842F1" w:rsidRPr="00BD76E0" w:rsidRDefault="009842F1" w:rsidP="009842F1">
            <w:pPr>
              <w:rPr>
                <w:color w:val="FFFFFF"/>
                <w:sz w:val="18"/>
              </w:rPr>
            </w:pPr>
            <w:r w:rsidRPr="00BD76E0">
              <w:rPr>
                <w:color w:val="FFFFFF"/>
                <w:sz w:val="18"/>
              </w:rPr>
              <w:t>Case Sensitive</w:t>
            </w:r>
          </w:p>
        </w:tc>
        <w:tc>
          <w:tcPr>
            <w:tcW w:w="884" w:type="dxa"/>
            <w:shd w:val="clear" w:color="auto" w:fill="0000FF"/>
          </w:tcPr>
          <w:p w14:paraId="5B3B9116" w14:textId="77777777" w:rsidR="009842F1" w:rsidRPr="00BD76E0" w:rsidRDefault="009842F1" w:rsidP="009842F1">
            <w:pPr>
              <w:rPr>
                <w:color w:val="FFFFFF"/>
                <w:sz w:val="18"/>
              </w:rPr>
            </w:pPr>
            <w:r w:rsidRPr="00BD76E0">
              <w:rPr>
                <w:color w:val="FFFFFF"/>
                <w:sz w:val="18"/>
              </w:rPr>
              <w:t>Data Required</w:t>
            </w:r>
          </w:p>
        </w:tc>
        <w:tc>
          <w:tcPr>
            <w:tcW w:w="884" w:type="dxa"/>
            <w:shd w:val="clear" w:color="auto" w:fill="0000FF"/>
          </w:tcPr>
          <w:p w14:paraId="1739F108" w14:textId="77777777" w:rsidR="009842F1" w:rsidRPr="00BD76E0" w:rsidRDefault="009842F1" w:rsidP="009842F1">
            <w:pPr>
              <w:rPr>
                <w:color w:val="FFFFFF"/>
                <w:sz w:val="18"/>
              </w:rPr>
            </w:pPr>
            <w:r w:rsidRPr="00BD76E0">
              <w:rPr>
                <w:color w:val="FFFFFF"/>
                <w:sz w:val="18"/>
              </w:rPr>
              <w:t>Field Required</w:t>
            </w:r>
          </w:p>
        </w:tc>
      </w:tr>
      <w:tr w:rsidR="009842F1" w:rsidRPr="00BD76E0" w14:paraId="69758223" w14:textId="77777777" w:rsidTr="009842F1">
        <w:tc>
          <w:tcPr>
            <w:tcW w:w="864" w:type="dxa"/>
          </w:tcPr>
          <w:p w14:paraId="51A6090C" w14:textId="77777777" w:rsidR="009842F1" w:rsidRPr="00BD76E0" w:rsidRDefault="009842F1" w:rsidP="009842F1">
            <w:pPr>
              <w:jc w:val="both"/>
              <w:rPr>
                <w:sz w:val="18"/>
              </w:rPr>
            </w:pPr>
            <w:r w:rsidRPr="00BD76E0">
              <w:rPr>
                <w:sz w:val="18"/>
              </w:rPr>
              <w:t>0 – 3</w:t>
            </w:r>
          </w:p>
        </w:tc>
        <w:tc>
          <w:tcPr>
            <w:tcW w:w="1044" w:type="dxa"/>
          </w:tcPr>
          <w:p w14:paraId="69B60379" w14:textId="77777777" w:rsidR="009842F1" w:rsidRPr="00BD76E0" w:rsidRDefault="009842F1" w:rsidP="009842F1">
            <w:pPr>
              <w:jc w:val="both"/>
              <w:rPr>
                <w:sz w:val="18"/>
              </w:rPr>
            </w:pPr>
            <w:r w:rsidRPr="00BD76E0">
              <w:rPr>
                <w:sz w:val="18"/>
              </w:rPr>
              <w:t>Byte(4)</w:t>
            </w:r>
          </w:p>
        </w:tc>
        <w:tc>
          <w:tcPr>
            <w:tcW w:w="1440" w:type="dxa"/>
          </w:tcPr>
          <w:p w14:paraId="06B02B4D" w14:textId="77777777" w:rsidR="009842F1" w:rsidRPr="00BD76E0" w:rsidRDefault="009842F1" w:rsidP="009842F1">
            <w:pPr>
              <w:jc w:val="both"/>
              <w:rPr>
                <w:sz w:val="18"/>
              </w:rPr>
            </w:pPr>
            <w:r w:rsidRPr="00BD76E0">
              <w:rPr>
                <w:sz w:val="18"/>
              </w:rPr>
              <w:t>Alternate Sequence</w:t>
            </w:r>
          </w:p>
        </w:tc>
        <w:tc>
          <w:tcPr>
            <w:tcW w:w="2880" w:type="dxa"/>
          </w:tcPr>
          <w:p w14:paraId="2F79E37E" w14:textId="77777777" w:rsidR="009842F1" w:rsidRPr="00BD76E0" w:rsidRDefault="009842F1" w:rsidP="00987FB8">
            <w:pPr>
              <w:jc w:val="both"/>
              <w:rPr>
                <w:sz w:val="18"/>
              </w:rPr>
            </w:pPr>
            <w:r w:rsidRPr="00BD76E0">
              <w:rPr>
                <w:sz w:val="18"/>
              </w:rPr>
              <w:t>Fixed Value “??X</w:t>
            </w:r>
            <w:r w:rsidR="00987FB8" w:rsidRPr="00BD76E0">
              <w:rPr>
                <w:sz w:val="18"/>
              </w:rPr>
              <w:t>B</w:t>
            </w:r>
            <w:r w:rsidRPr="00BD76E0">
              <w:rPr>
                <w:sz w:val="18"/>
              </w:rPr>
              <w:t xml:space="preserve">”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2192D4A" w14:textId="77777777" w:rsidR="009842F1" w:rsidRPr="00BD76E0" w:rsidRDefault="009842F1" w:rsidP="009842F1">
            <w:pPr>
              <w:jc w:val="center"/>
              <w:rPr>
                <w:sz w:val="18"/>
              </w:rPr>
            </w:pPr>
            <w:r w:rsidRPr="00BD76E0">
              <w:rPr>
                <w:sz w:val="18"/>
              </w:rPr>
              <w:t>N</w:t>
            </w:r>
          </w:p>
        </w:tc>
        <w:tc>
          <w:tcPr>
            <w:tcW w:w="884" w:type="dxa"/>
          </w:tcPr>
          <w:p w14:paraId="4AEB6BE4" w14:textId="77777777" w:rsidR="009842F1" w:rsidRPr="00BD76E0" w:rsidRDefault="009842F1" w:rsidP="009842F1">
            <w:pPr>
              <w:jc w:val="center"/>
              <w:rPr>
                <w:sz w:val="18"/>
              </w:rPr>
            </w:pPr>
            <w:r w:rsidRPr="00BD76E0">
              <w:rPr>
                <w:sz w:val="18"/>
              </w:rPr>
              <w:t>A</w:t>
            </w:r>
          </w:p>
        </w:tc>
        <w:tc>
          <w:tcPr>
            <w:tcW w:w="884" w:type="dxa"/>
          </w:tcPr>
          <w:p w14:paraId="4496D4FB" w14:textId="77777777" w:rsidR="009842F1" w:rsidRPr="00BD76E0" w:rsidRDefault="009842F1" w:rsidP="009842F1">
            <w:pPr>
              <w:jc w:val="center"/>
              <w:rPr>
                <w:sz w:val="18"/>
              </w:rPr>
            </w:pPr>
            <w:r w:rsidRPr="00BD76E0">
              <w:rPr>
                <w:sz w:val="18"/>
              </w:rPr>
              <w:t>Y</w:t>
            </w:r>
          </w:p>
        </w:tc>
      </w:tr>
      <w:tr w:rsidR="009842F1" w:rsidRPr="00BD76E0" w14:paraId="6A4979FD" w14:textId="77777777" w:rsidTr="009842F1">
        <w:tc>
          <w:tcPr>
            <w:tcW w:w="864" w:type="dxa"/>
          </w:tcPr>
          <w:p w14:paraId="5C0E7A90" w14:textId="77777777" w:rsidR="009842F1" w:rsidRPr="00BD76E0" w:rsidRDefault="009842F1" w:rsidP="009842F1">
            <w:pPr>
              <w:jc w:val="both"/>
              <w:rPr>
                <w:sz w:val="18"/>
              </w:rPr>
            </w:pPr>
            <w:r w:rsidRPr="00BD76E0">
              <w:rPr>
                <w:sz w:val="18"/>
              </w:rPr>
              <w:t>4 – 4</w:t>
            </w:r>
          </w:p>
        </w:tc>
        <w:tc>
          <w:tcPr>
            <w:tcW w:w="1044" w:type="dxa"/>
          </w:tcPr>
          <w:p w14:paraId="3280DE33" w14:textId="77777777" w:rsidR="009842F1" w:rsidRPr="00BD76E0" w:rsidRDefault="009842F1" w:rsidP="009842F1">
            <w:pPr>
              <w:jc w:val="both"/>
              <w:rPr>
                <w:sz w:val="18"/>
              </w:rPr>
            </w:pPr>
            <w:r w:rsidRPr="00BD76E0">
              <w:rPr>
                <w:sz w:val="18"/>
              </w:rPr>
              <w:t>Char(1)</w:t>
            </w:r>
          </w:p>
        </w:tc>
        <w:tc>
          <w:tcPr>
            <w:tcW w:w="1440" w:type="dxa"/>
          </w:tcPr>
          <w:p w14:paraId="14D915FC" w14:textId="77777777" w:rsidR="009842F1" w:rsidRPr="00BD76E0" w:rsidRDefault="009842F1" w:rsidP="009842F1">
            <w:pPr>
              <w:pStyle w:val="FootnoteText"/>
              <w:rPr>
                <w:sz w:val="18"/>
              </w:rPr>
            </w:pPr>
            <w:r w:rsidRPr="00BD76E0">
              <w:rPr>
                <w:sz w:val="18"/>
              </w:rPr>
              <w:t>XBand  Identifier</w:t>
            </w:r>
          </w:p>
        </w:tc>
        <w:tc>
          <w:tcPr>
            <w:tcW w:w="2880" w:type="dxa"/>
          </w:tcPr>
          <w:p w14:paraId="672D14A6" w14:textId="77777777" w:rsidR="009842F1" w:rsidRPr="00BD76E0" w:rsidRDefault="009842F1" w:rsidP="009842F1">
            <w:pPr>
              <w:jc w:val="both"/>
              <w:rPr>
                <w:i/>
                <w:sz w:val="18"/>
              </w:rPr>
            </w:pPr>
            <w:r w:rsidRPr="00BD76E0">
              <w:rPr>
                <w:sz w:val="18"/>
              </w:rPr>
              <w:t>This code indicates the type of XBand used on this line.  Valid values are listed below.</w:t>
            </w:r>
          </w:p>
        </w:tc>
        <w:tc>
          <w:tcPr>
            <w:tcW w:w="893" w:type="dxa"/>
          </w:tcPr>
          <w:p w14:paraId="477E15AC" w14:textId="77777777" w:rsidR="009842F1" w:rsidRPr="00BD76E0" w:rsidRDefault="009842F1" w:rsidP="009842F1">
            <w:pPr>
              <w:jc w:val="center"/>
              <w:rPr>
                <w:sz w:val="18"/>
              </w:rPr>
            </w:pPr>
            <w:r w:rsidRPr="00BD76E0">
              <w:rPr>
                <w:sz w:val="18"/>
              </w:rPr>
              <w:t>Y</w:t>
            </w:r>
          </w:p>
        </w:tc>
        <w:tc>
          <w:tcPr>
            <w:tcW w:w="884" w:type="dxa"/>
          </w:tcPr>
          <w:p w14:paraId="4B123A81" w14:textId="77777777" w:rsidR="009842F1" w:rsidRPr="00BD76E0" w:rsidRDefault="009842F1" w:rsidP="009842F1">
            <w:pPr>
              <w:jc w:val="center"/>
              <w:rPr>
                <w:sz w:val="18"/>
              </w:rPr>
            </w:pPr>
            <w:r w:rsidRPr="00BD76E0">
              <w:rPr>
                <w:sz w:val="18"/>
              </w:rPr>
              <w:t>A</w:t>
            </w:r>
          </w:p>
        </w:tc>
        <w:tc>
          <w:tcPr>
            <w:tcW w:w="884" w:type="dxa"/>
          </w:tcPr>
          <w:p w14:paraId="155B4A99" w14:textId="77777777" w:rsidR="009842F1" w:rsidRPr="00BD76E0" w:rsidRDefault="009842F1" w:rsidP="009842F1">
            <w:pPr>
              <w:jc w:val="center"/>
              <w:rPr>
                <w:sz w:val="18"/>
              </w:rPr>
            </w:pPr>
            <w:r w:rsidRPr="00BD76E0">
              <w:rPr>
                <w:sz w:val="18"/>
              </w:rPr>
              <w:t>Y</w:t>
            </w:r>
          </w:p>
        </w:tc>
      </w:tr>
      <w:tr w:rsidR="009842F1" w:rsidRPr="00BD76E0" w14:paraId="21CB70B4" w14:textId="77777777" w:rsidTr="009842F1">
        <w:tc>
          <w:tcPr>
            <w:tcW w:w="864" w:type="dxa"/>
          </w:tcPr>
          <w:p w14:paraId="1FD9D7C6" w14:textId="77777777" w:rsidR="009842F1" w:rsidRPr="00BD76E0" w:rsidRDefault="009842F1" w:rsidP="009842F1">
            <w:pPr>
              <w:pStyle w:val="FootnoteText"/>
              <w:rPr>
                <w:sz w:val="18"/>
              </w:rPr>
            </w:pPr>
            <w:r w:rsidRPr="00BD76E0">
              <w:rPr>
                <w:sz w:val="18"/>
              </w:rPr>
              <w:t>5 – 23</w:t>
            </w:r>
          </w:p>
        </w:tc>
        <w:tc>
          <w:tcPr>
            <w:tcW w:w="1044" w:type="dxa"/>
          </w:tcPr>
          <w:p w14:paraId="033779E3" w14:textId="77777777" w:rsidR="009842F1" w:rsidRPr="00BD76E0" w:rsidRDefault="009842F1" w:rsidP="009842F1">
            <w:pPr>
              <w:jc w:val="both"/>
              <w:rPr>
                <w:sz w:val="18"/>
              </w:rPr>
            </w:pPr>
            <w:r w:rsidRPr="00BD76E0">
              <w:rPr>
                <w:sz w:val="18"/>
              </w:rPr>
              <w:t>Char(19)</w:t>
            </w:r>
          </w:p>
        </w:tc>
        <w:tc>
          <w:tcPr>
            <w:tcW w:w="1440" w:type="dxa"/>
          </w:tcPr>
          <w:p w14:paraId="024B9A5D" w14:textId="77777777" w:rsidR="009842F1" w:rsidRPr="00BD76E0" w:rsidRDefault="009842F1" w:rsidP="009842F1">
            <w:pPr>
              <w:jc w:val="both"/>
              <w:rPr>
                <w:sz w:val="18"/>
              </w:rPr>
            </w:pPr>
            <w:r w:rsidRPr="00BD76E0">
              <w:rPr>
                <w:sz w:val="18"/>
              </w:rPr>
              <w:t>XBand Number</w:t>
            </w:r>
          </w:p>
        </w:tc>
        <w:tc>
          <w:tcPr>
            <w:tcW w:w="2880" w:type="dxa"/>
          </w:tcPr>
          <w:p w14:paraId="296D8B4D" w14:textId="77777777" w:rsidR="009842F1" w:rsidRPr="00BD76E0" w:rsidRDefault="00521D36" w:rsidP="009842F1">
            <w:pPr>
              <w:jc w:val="both"/>
              <w:rPr>
                <w:sz w:val="18"/>
              </w:rPr>
            </w:pPr>
            <w:r w:rsidRPr="00BD76E0">
              <w:rPr>
                <w:sz w:val="18"/>
              </w:rPr>
              <w:t>I</w:t>
            </w:r>
            <w:r w:rsidR="009842F1" w:rsidRPr="00BD76E0">
              <w:rPr>
                <w:sz w:val="18"/>
              </w:rPr>
              <w:t xml:space="preserve">dentifies the XBand used on this line.  </w:t>
            </w:r>
          </w:p>
        </w:tc>
        <w:tc>
          <w:tcPr>
            <w:tcW w:w="893" w:type="dxa"/>
          </w:tcPr>
          <w:p w14:paraId="6A85C535" w14:textId="77777777" w:rsidR="009842F1" w:rsidRPr="00BD76E0" w:rsidRDefault="009842F1" w:rsidP="009842F1">
            <w:pPr>
              <w:jc w:val="center"/>
              <w:rPr>
                <w:sz w:val="18"/>
              </w:rPr>
            </w:pPr>
            <w:r w:rsidRPr="00BD76E0">
              <w:rPr>
                <w:sz w:val="18"/>
              </w:rPr>
              <w:t>N</w:t>
            </w:r>
          </w:p>
        </w:tc>
        <w:tc>
          <w:tcPr>
            <w:tcW w:w="884" w:type="dxa"/>
          </w:tcPr>
          <w:p w14:paraId="28EB7C50" w14:textId="77777777" w:rsidR="009842F1" w:rsidRPr="00BD76E0" w:rsidRDefault="009842F1" w:rsidP="009842F1">
            <w:pPr>
              <w:jc w:val="center"/>
              <w:rPr>
                <w:sz w:val="18"/>
              </w:rPr>
            </w:pPr>
            <w:r w:rsidRPr="00BD76E0">
              <w:rPr>
                <w:sz w:val="18"/>
              </w:rPr>
              <w:t>A</w:t>
            </w:r>
          </w:p>
        </w:tc>
        <w:tc>
          <w:tcPr>
            <w:tcW w:w="884" w:type="dxa"/>
          </w:tcPr>
          <w:p w14:paraId="6D0CDEC7" w14:textId="77777777" w:rsidR="009842F1" w:rsidRPr="00BD76E0" w:rsidRDefault="009842F1" w:rsidP="009842F1">
            <w:pPr>
              <w:jc w:val="center"/>
              <w:rPr>
                <w:sz w:val="18"/>
              </w:rPr>
            </w:pPr>
            <w:r w:rsidRPr="00BD76E0">
              <w:rPr>
                <w:sz w:val="18"/>
              </w:rPr>
              <w:t>Y</w:t>
            </w:r>
          </w:p>
        </w:tc>
      </w:tr>
      <w:tr w:rsidR="009842F1" w:rsidRPr="00BD76E0" w14:paraId="07260640" w14:textId="77777777" w:rsidTr="009842F1">
        <w:tc>
          <w:tcPr>
            <w:tcW w:w="864" w:type="dxa"/>
          </w:tcPr>
          <w:p w14:paraId="14AF7F56" w14:textId="77777777" w:rsidR="009842F1" w:rsidRPr="00BD76E0" w:rsidRDefault="009842F1" w:rsidP="009842F1">
            <w:pPr>
              <w:jc w:val="both"/>
              <w:rPr>
                <w:sz w:val="18"/>
              </w:rPr>
            </w:pPr>
            <w:r w:rsidRPr="00BD76E0">
              <w:rPr>
                <w:sz w:val="18"/>
              </w:rPr>
              <w:t>24 – 24</w:t>
            </w:r>
          </w:p>
        </w:tc>
        <w:tc>
          <w:tcPr>
            <w:tcW w:w="1044" w:type="dxa"/>
          </w:tcPr>
          <w:p w14:paraId="2BB4C6D5" w14:textId="77777777" w:rsidR="009842F1" w:rsidRPr="00BD76E0" w:rsidRDefault="009842F1" w:rsidP="009842F1">
            <w:pPr>
              <w:jc w:val="both"/>
              <w:rPr>
                <w:sz w:val="18"/>
              </w:rPr>
            </w:pPr>
            <w:r w:rsidRPr="00BD76E0">
              <w:rPr>
                <w:sz w:val="18"/>
              </w:rPr>
              <w:t>Char(1)</w:t>
            </w:r>
          </w:p>
        </w:tc>
        <w:tc>
          <w:tcPr>
            <w:tcW w:w="1440" w:type="dxa"/>
          </w:tcPr>
          <w:p w14:paraId="513CA2E2" w14:textId="77777777" w:rsidR="009842F1" w:rsidRPr="00BD76E0" w:rsidRDefault="00CF11BE" w:rsidP="009842F1">
            <w:pPr>
              <w:jc w:val="both"/>
              <w:rPr>
                <w:sz w:val="18"/>
              </w:rPr>
            </w:pPr>
            <w:r w:rsidRPr="00BD76E0">
              <w:rPr>
                <w:sz w:val="18"/>
              </w:rPr>
              <w:t xml:space="preserve">XBand </w:t>
            </w:r>
            <w:r w:rsidR="009842F1" w:rsidRPr="00BD76E0">
              <w:rPr>
                <w:sz w:val="18"/>
              </w:rPr>
              <w:t>Source</w:t>
            </w:r>
          </w:p>
        </w:tc>
        <w:tc>
          <w:tcPr>
            <w:tcW w:w="2880" w:type="dxa"/>
          </w:tcPr>
          <w:p w14:paraId="1E419936" w14:textId="77777777" w:rsidR="009842F1" w:rsidRPr="00BD76E0" w:rsidRDefault="009B1B71" w:rsidP="00CF11BE">
            <w:pPr>
              <w:jc w:val="both"/>
              <w:rPr>
                <w:sz w:val="18"/>
              </w:rPr>
            </w:pPr>
            <w:r w:rsidRPr="00BD76E0">
              <w:rPr>
                <w:sz w:val="18"/>
              </w:rPr>
              <w:t xml:space="preserve">Did the POS talk directly to Account Services or Stratus </w:t>
            </w:r>
            <w:r w:rsidR="00CF11BE" w:rsidRPr="00BD76E0">
              <w:rPr>
                <w:sz w:val="18"/>
              </w:rPr>
              <w:t xml:space="preserve">for XBand </w:t>
            </w:r>
            <w:r w:rsidR="00F17301" w:rsidRPr="00BD76E0">
              <w:rPr>
                <w:sz w:val="18"/>
              </w:rPr>
              <w:t>validation?  Valid values are listed below.</w:t>
            </w:r>
          </w:p>
        </w:tc>
        <w:tc>
          <w:tcPr>
            <w:tcW w:w="893" w:type="dxa"/>
          </w:tcPr>
          <w:p w14:paraId="559F6FAD" w14:textId="77777777" w:rsidR="009842F1" w:rsidRPr="00BD76E0" w:rsidRDefault="009842F1" w:rsidP="009842F1">
            <w:pPr>
              <w:jc w:val="center"/>
              <w:rPr>
                <w:sz w:val="18"/>
              </w:rPr>
            </w:pPr>
            <w:r w:rsidRPr="00BD76E0">
              <w:rPr>
                <w:sz w:val="18"/>
              </w:rPr>
              <w:t>N</w:t>
            </w:r>
          </w:p>
        </w:tc>
        <w:tc>
          <w:tcPr>
            <w:tcW w:w="884" w:type="dxa"/>
          </w:tcPr>
          <w:p w14:paraId="608C2F7D" w14:textId="77777777" w:rsidR="009842F1" w:rsidRPr="00BD76E0" w:rsidRDefault="009842F1" w:rsidP="009842F1">
            <w:pPr>
              <w:jc w:val="center"/>
              <w:rPr>
                <w:sz w:val="18"/>
              </w:rPr>
            </w:pPr>
            <w:r w:rsidRPr="00BD76E0">
              <w:rPr>
                <w:sz w:val="18"/>
              </w:rPr>
              <w:t>A</w:t>
            </w:r>
          </w:p>
        </w:tc>
        <w:tc>
          <w:tcPr>
            <w:tcW w:w="884" w:type="dxa"/>
          </w:tcPr>
          <w:p w14:paraId="7D06C0F9" w14:textId="77777777" w:rsidR="009842F1" w:rsidRPr="00BD76E0" w:rsidRDefault="009842F1" w:rsidP="009842F1">
            <w:pPr>
              <w:jc w:val="center"/>
              <w:rPr>
                <w:sz w:val="18"/>
              </w:rPr>
            </w:pPr>
            <w:r w:rsidRPr="00BD76E0">
              <w:rPr>
                <w:sz w:val="18"/>
              </w:rPr>
              <w:t>Y</w:t>
            </w:r>
          </w:p>
        </w:tc>
      </w:tr>
      <w:tr w:rsidR="009842F1" w:rsidRPr="00BD76E0" w14:paraId="00A07AB5" w14:textId="77777777" w:rsidTr="009842F1">
        <w:tc>
          <w:tcPr>
            <w:tcW w:w="864" w:type="dxa"/>
          </w:tcPr>
          <w:p w14:paraId="58CA670B" w14:textId="77777777" w:rsidR="009842F1" w:rsidRPr="00BD76E0" w:rsidRDefault="009842F1" w:rsidP="00A77E36">
            <w:pPr>
              <w:jc w:val="both"/>
              <w:rPr>
                <w:sz w:val="18"/>
              </w:rPr>
            </w:pPr>
            <w:r w:rsidRPr="00BD76E0">
              <w:rPr>
                <w:sz w:val="18"/>
              </w:rPr>
              <w:t>25 – 3</w:t>
            </w:r>
            <w:r w:rsidR="00A77E36" w:rsidRPr="00BD76E0">
              <w:rPr>
                <w:sz w:val="18"/>
              </w:rPr>
              <w:t>6</w:t>
            </w:r>
          </w:p>
        </w:tc>
        <w:tc>
          <w:tcPr>
            <w:tcW w:w="1044" w:type="dxa"/>
          </w:tcPr>
          <w:p w14:paraId="67DFE7C3" w14:textId="77777777" w:rsidR="009842F1" w:rsidRPr="00BD76E0" w:rsidRDefault="009842F1" w:rsidP="009842F1">
            <w:pPr>
              <w:jc w:val="both"/>
              <w:rPr>
                <w:sz w:val="18"/>
              </w:rPr>
            </w:pPr>
            <w:r w:rsidRPr="00BD76E0">
              <w:rPr>
                <w:sz w:val="18"/>
              </w:rPr>
              <w:t>Char(12)</w:t>
            </w:r>
          </w:p>
        </w:tc>
        <w:tc>
          <w:tcPr>
            <w:tcW w:w="1440" w:type="dxa"/>
          </w:tcPr>
          <w:p w14:paraId="13CB0AB8" w14:textId="77777777" w:rsidR="009842F1" w:rsidRPr="00BD76E0" w:rsidRDefault="009842F1" w:rsidP="009842F1">
            <w:pPr>
              <w:pStyle w:val="FootnoteText"/>
              <w:rPr>
                <w:sz w:val="18"/>
              </w:rPr>
            </w:pPr>
            <w:r w:rsidRPr="00BD76E0">
              <w:rPr>
                <w:sz w:val="18"/>
              </w:rPr>
              <w:t>Transaction Reference Number</w:t>
            </w:r>
          </w:p>
        </w:tc>
        <w:tc>
          <w:tcPr>
            <w:tcW w:w="2880" w:type="dxa"/>
          </w:tcPr>
          <w:p w14:paraId="6F66F761" w14:textId="77777777" w:rsidR="009842F1" w:rsidRPr="00BD76E0" w:rsidRDefault="009842F1" w:rsidP="00CF11BE">
            <w:pPr>
              <w:jc w:val="both"/>
              <w:rPr>
                <w:sz w:val="18"/>
              </w:rPr>
            </w:pPr>
            <w:r w:rsidRPr="00BD76E0">
              <w:rPr>
                <w:sz w:val="18"/>
              </w:rPr>
              <w:t xml:space="preserve">Contains the Transaction Level reference number assigned to this record </w:t>
            </w:r>
          </w:p>
        </w:tc>
        <w:tc>
          <w:tcPr>
            <w:tcW w:w="893" w:type="dxa"/>
          </w:tcPr>
          <w:p w14:paraId="5C2D2977" w14:textId="77777777" w:rsidR="009842F1" w:rsidRPr="00BD76E0" w:rsidRDefault="009842F1" w:rsidP="009842F1">
            <w:pPr>
              <w:jc w:val="center"/>
              <w:rPr>
                <w:sz w:val="18"/>
              </w:rPr>
            </w:pPr>
            <w:r w:rsidRPr="00BD76E0">
              <w:rPr>
                <w:sz w:val="18"/>
              </w:rPr>
              <w:t>N</w:t>
            </w:r>
          </w:p>
        </w:tc>
        <w:tc>
          <w:tcPr>
            <w:tcW w:w="884" w:type="dxa"/>
          </w:tcPr>
          <w:p w14:paraId="4B9CA35B" w14:textId="77777777" w:rsidR="009842F1" w:rsidRPr="00BD76E0" w:rsidRDefault="009842F1" w:rsidP="009842F1">
            <w:pPr>
              <w:jc w:val="center"/>
              <w:rPr>
                <w:sz w:val="18"/>
              </w:rPr>
            </w:pPr>
            <w:r w:rsidRPr="00BD76E0">
              <w:rPr>
                <w:sz w:val="18"/>
              </w:rPr>
              <w:t>N</w:t>
            </w:r>
          </w:p>
        </w:tc>
        <w:tc>
          <w:tcPr>
            <w:tcW w:w="884" w:type="dxa"/>
          </w:tcPr>
          <w:p w14:paraId="5333ADD4" w14:textId="77777777" w:rsidR="009842F1" w:rsidRPr="00BD76E0" w:rsidRDefault="009842F1" w:rsidP="009842F1">
            <w:pPr>
              <w:jc w:val="center"/>
              <w:rPr>
                <w:sz w:val="18"/>
              </w:rPr>
            </w:pPr>
            <w:r w:rsidRPr="00BD76E0">
              <w:rPr>
                <w:sz w:val="18"/>
              </w:rPr>
              <w:t>Y</w:t>
            </w:r>
          </w:p>
        </w:tc>
      </w:tr>
      <w:tr w:rsidR="009842F1" w:rsidRPr="00BD76E0" w14:paraId="6C04BBED" w14:textId="77777777" w:rsidTr="009842F1">
        <w:tc>
          <w:tcPr>
            <w:tcW w:w="864" w:type="dxa"/>
          </w:tcPr>
          <w:p w14:paraId="27901951" w14:textId="77777777" w:rsidR="009842F1" w:rsidRPr="00BD76E0" w:rsidRDefault="009842F1" w:rsidP="00A77E36">
            <w:pPr>
              <w:pStyle w:val="FootnoteText"/>
              <w:rPr>
                <w:sz w:val="18"/>
              </w:rPr>
            </w:pPr>
            <w:r w:rsidRPr="00BD76E0">
              <w:rPr>
                <w:sz w:val="18"/>
              </w:rPr>
              <w:t>3</w:t>
            </w:r>
            <w:r w:rsidR="00A77E36" w:rsidRPr="00BD76E0">
              <w:rPr>
                <w:sz w:val="18"/>
              </w:rPr>
              <w:t>7</w:t>
            </w:r>
            <w:r w:rsidRPr="00BD76E0">
              <w:rPr>
                <w:sz w:val="18"/>
              </w:rPr>
              <w:t xml:space="preserve"> – 3</w:t>
            </w:r>
            <w:r w:rsidR="00A77E36" w:rsidRPr="00BD76E0">
              <w:rPr>
                <w:sz w:val="18"/>
              </w:rPr>
              <w:t>7</w:t>
            </w:r>
          </w:p>
        </w:tc>
        <w:tc>
          <w:tcPr>
            <w:tcW w:w="1044" w:type="dxa"/>
          </w:tcPr>
          <w:p w14:paraId="5E280EAB" w14:textId="77777777" w:rsidR="009842F1" w:rsidRPr="00BD76E0" w:rsidRDefault="009842F1" w:rsidP="009842F1">
            <w:pPr>
              <w:jc w:val="both"/>
              <w:rPr>
                <w:sz w:val="18"/>
              </w:rPr>
            </w:pPr>
            <w:r w:rsidRPr="00BD76E0">
              <w:rPr>
                <w:sz w:val="18"/>
              </w:rPr>
              <w:t>Char(1)</w:t>
            </w:r>
          </w:p>
        </w:tc>
        <w:tc>
          <w:tcPr>
            <w:tcW w:w="1440" w:type="dxa"/>
          </w:tcPr>
          <w:p w14:paraId="41C79E16" w14:textId="77777777" w:rsidR="009842F1" w:rsidRPr="00BD76E0" w:rsidRDefault="009842F1" w:rsidP="009842F1">
            <w:pPr>
              <w:jc w:val="both"/>
              <w:rPr>
                <w:sz w:val="18"/>
              </w:rPr>
            </w:pPr>
            <w:r w:rsidRPr="00BD76E0">
              <w:rPr>
                <w:sz w:val="18"/>
              </w:rPr>
              <w:t>Reader State</w:t>
            </w:r>
          </w:p>
        </w:tc>
        <w:tc>
          <w:tcPr>
            <w:tcW w:w="2880" w:type="dxa"/>
          </w:tcPr>
          <w:p w14:paraId="220879A0" w14:textId="77777777" w:rsidR="009842F1" w:rsidRPr="00BD76E0" w:rsidRDefault="009B1B71" w:rsidP="00C4248E">
            <w:pPr>
              <w:jc w:val="both"/>
              <w:rPr>
                <w:sz w:val="18"/>
              </w:rPr>
            </w:pPr>
            <w:r w:rsidRPr="00BD76E0">
              <w:rPr>
                <w:sz w:val="18"/>
              </w:rPr>
              <w:t>State of the XBand Tap Reader</w:t>
            </w:r>
            <w:r w:rsidR="00C4248E" w:rsidRPr="00BD76E0">
              <w:rPr>
                <w:sz w:val="18"/>
              </w:rPr>
              <w:t>.  Valid values are listed below.</w:t>
            </w:r>
          </w:p>
        </w:tc>
        <w:tc>
          <w:tcPr>
            <w:tcW w:w="893" w:type="dxa"/>
          </w:tcPr>
          <w:p w14:paraId="3A2EBB7A" w14:textId="77777777" w:rsidR="009842F1" w:rsidRPr="00BD76E0" w:rsidRDefault="009842F1" w:rsidP="009842F1">
            <w:pPr>
              <w:jc w:val="center"/>
              <w:rPr>
                <w:sz w:val="18"/>
              </w:rPr>
            </w:pPr>
            <w:r w:rsidRPr="00BD76E0">
              <w:rPr>
                <w:sz w:val="18"/>
              </w:rPr>
              <w:t>N</w:t>
            </w:r>
          </w:p>
        </w:tc>
        <w:tc>
          <w:tcPr>
            <w:tcW w:w="884" w:type="dxa"/>
          </w:tcPr>
          <w:p w14:paraId="2DDB14AF" w14:textId="77777777" w:rsidR="009842F1" w:rsidRPr="00BD76E0" w:rsidRDefault="009842F1" w:rsidP="009842F1">
            <w:pPr>
              <w:jc w:val="center"/>
              <w:rPr>
                <w:sz w:val="18"/>
              </w:rPr>
            </w:pPr>
            <w:r w:rsidRPr="00BD76E0">
              <w:rPr>
                <w:sz w:val="18"/>
              </w:rPr>
              <w:t>A</w:t>
            </w:r>
          </w:p>
        </w:tc>
        <w:tc>
          <w:tcPr>
            <w:tcW w:w="884" w:type="dxa"/>
          </w:tcPr>
          <w:p w14:paraId="48B53D7D" w14:textId="77777777" w:rsidR="009842F1" w:rsidRPr="00BD76E0" w:rsidRDefault="009842F1" w:rsidP="009842F1">
            <w:pPr>
              <w:jc w:val="center"/>
              <w:rPr>
                <w:sz w:val="18"/>
              </w:rPr>
            </w:pPr>
            <w:r w:rsidRPr="00BD76E0">
              <w:rPr>
                <w:sz w:val="18"/>
              </w:rPr>
              <w:t>Y</w:t>
            </w:r>
          </w:p>
        </w:tc>
      </w:tr>
      <w:tr w:rsidR="009842F1" w:rsidRPr="00BD76E0" w14:paraId="56E305D5" w14:textId="77777777" w:rsidTr="009842F1">
        <w:tc>
          <w:tcPr>
            <w:tcW w:w="864" w:type="dxa"/>
          </w:tcPr>
          <w:p w14:paraId="0CAA52EF" w14:textId="77777777" w:rsidR="009842F1" w:rsidRPr="00BD76E0" w:rsidRDefault="009842F1" w:rsidP="00A77E36">
            <w:pPr>
              <w:pStyle w:val="FootnoteText"/>
              <w:keepNext/>
              <w:keepLines/>
              <w:rPr>
                <w:sz w:val="18"/>
              </w:rPr>
            </w:pPr>
            <w:r w:rsidRPr="00BD76E0">
              <w:rPr>
                <w:sz w:val="18"/>
              </w:rPr>
              <w:t>3</w:t>
            </w:r>
            <w:r w:rsidR="00A77E36" w:rsidRPr="00BD76E0">
              <w:rPr>
                <w:sz w:val="18"/>
              </w:rPr>
              <w:t>8</w:t>
            </w:r>
            <w:r w:rsidRPr="00BD76E0">
              <w:rPr>
                <w:sz w:val="18"/>
              </w:rPr>
              <w:t>– 3</w:t>
            </w:r>
            <w:r w:rsidR="00A77E36" w:rsidRPr="00BD76E0">
              <w:rPr>
                <w:sz w:val="18"/>
              </w:rPr>
              <w:t>8</w:t>
            </w:r>
            <w:r w:rsidRPr="00BD76E0">
              <w:rPr>
                <w:sz w:val="18"/>
              </w:rPr>
              <w:t xml:space="preserve"> </w:t>
            </w:r>
          </w:p>
        </w:tc>
        <w:tc>
          <w:tcPr>
            <w:tcW w:w="1044" w:type="dxa"/>
          </w:tcPr>
          <w:p w14:paraId="7D3C5A96" w14:textId="77777777" w:rsidR="009842F1" w:rsidRPr="00BD76E0" w:rsidRDefault="009842F1" w:rsidP="009842F1">
            <w:pPr>
              <w:keepNext/>
              <w:keepLines/>
              <w:jc w:val="both"/>
              <w:rPr>
                <w:sz w:val="18"/>
              </w:rPr>
            </w:pPr>
            <w:r w:rsidRPr="00BD76E0">
              <w:rPr>
                <w:sz w:val="18"/>
              </w:rPr>
              <w:t>Char(1)</w:t>
            </w:r>
          </w:p>
        </w:tc>
        <w:tc>
          <w:tcPr>
            <w:tcW w:w="1440" w:type="dxa"/>
          </w:tcPr>
          <w:p w14:paraId="0F6C1C70" w14:textId="77777777" w:rsidR="009842F1" w:rsidRPr="00BD76E0" w:rsidRDefault="009842F1" w:rsidP="009842F1">
            <w:pPr>
              <w:keepNext/>
              <w:keepLines/>
              <w:jc w:val="both"/>
              <w:rPr>
                <w:sz w:val="18"/>
              </w:rPr>
            </w:pPr>
            <w:r w:rsidRPr="00BD76E0">
              <w:rPr>
                <w:sz w:val="18"/>
              </w:rPr>
              <w:t>Lookup Status</w:t>
            </w:r>
          </w:p>
        </w:tc>
        <w:tc>
          <w:tcPr>
            <w:tcW w:w="2880" w:type="dxa"/>
          </w:tcPr>
          <w:p w14:paraId="418BB68D" w14:textId="77777777" w:rsidR="009842F1" w:rsidRPr="00BD76E0" w:rsidRDefault="009842F1" w:rsidP="009842F1">
            <w:pPr>
              <w:keepNext/>
              <w:keepLines/>
              <w:jc w:val="both"/>
              <w:rPr>
                <w:sz w:val="18"/>
              </w:rPr>
            </w:pPr>
            <w:r w:rsidRPr="00BD76E0">
              <w:rPr>
                <w:sz w:val="18"/>
              </w:rPr>
              <w:t>This field contains status of the XBand lookup</w:t>
            </w:r>
            <w:r w:rsidR="00C4248E" w:rsidRPr="00BD76E0">
              <w:rPr>
                <w:sz w:val="18"/>
              </w:rPr>
              <w:t>.  Valid values are listed below.</w:t>
            </w:r>
          </w:p>
        </w:tc>
        <w:tc>
          <w:tcPr>
            <w:tcW w:w="893" w:type="dxa"/>
          </w:tcPr>
          <w:p w14:paraId="27E70C1A" w14:textId="77777777" w:rsidR="009842F1" w:rsidRPr="00BD76E0" w:rsidRDefault="009842F1" w:rsidP="009842F1">
            <w:pPr>
              <w:keepNext/>
              <w:keepLines/>
              <w:jc w:val="center"/>
              <w:rPr>
                <w:sz w:val="18"/>
              </w:rPr>
            </w:pPr>
            <w:r w:rsidRPr="00BD76E0">
              <w:rPr>
                <w:sz w:val="18"/>
              </w:rPr>
              <w:t>N</w:t>
            </w:r>
          </w:p>
        </w:tc>
        <w:tc>
          <w:tcPr>
            <w:tcW w:w="884" w:type="dxa"/>
          </w:tcPr>
          <w:p w14:paraId="65C802DB" w14:textId="77777777" w:rsidR="009842F1" w:rsidRPr="00BD76E0" w:rsidRDefault="009842F1" w:rsidP="009842F1">
            <w:pPr>
              <w:keepNext/>
              <w:keepLines/>
              <w:jc w:val="center"/>
              <w:rPr>
                <w:sz w:val="18"/>
              </w:rPr>
            </w:pPr>
            <w:r w:rsidRPr="00BD76E0">
              <w:rPr>
                <w:sz w:val="18"/>
              </w:rPr>
              <w:t>A</w:t>
            </w:r>
          </w:p>
        </w:tc>
        <w:tc>
          <w:tcPr>
            <w:tcW w:w="884" w:type="dxa"/>
          </w:tcPr>
          <w:p w14:paraId="45227B5A" w14:textId="77777777" w:rsidR="009842F1" w:rsidRPr="00BD76E0" w:rsidRDefault="009842F1" w:rsidP="009842F1">
            <w:pPr>
              <w:keepNext/>
              <w:keepLines/>
              <w:jc w:val="center"/>
              <w:rPr>
                <w:sz w:val="18"/>
              </w:rPr>
            </w:pPr>
            <w:r w:rsidRPr="00BD76E0">
              <w:rPr>
                <w:sz w:val="18"/>
              </w:rPr>
              <w:t>Y</w:t>
            </w:r>
          </w:p>
        </w:tc>
      </w:tr>
      <w:tr w:rsidR="009842F1" w:rsidRPr="00BD76E0" w14:paraId="07DDBEFB" w14:textId="77777777" w:rsidTr="009842F1">
        <w:tc>
          <w:tcPr>
            <w:tcW w:w="864" w:type="dxa"/>
          </w:tcPr>
          <w:p w14:paraId="5E63A9EC" w14:textId="77777777" w:rsidR="009842F1" w:rsidRPr="00BD76E0" w:rsidRDefault="00A77E36" w:rsidP="00A77E36">
            <w:pPr>
              <w:pStyle w:val="FootnoteText"/>
              <w:rPr>
                <w:sz w:val="18"/>
              </w:rPr>
            </w:pPr>
            <w:r w:rsidRPr="00BD76E0">
              <w:rPr>
                <w:sz w:val="18"/>
              </w:rPr>
              <w:t>39</w:t>
            </w:r>
            <w:r w:rsidR="009842F1" w:rsidRPr="00BD76E0">
              <w:rPr>
                <w:sz w:val="18"/>
              </w:rPr>
              <w:t xml:space="preserve"> – 5</w:t>
            </w:r>
            <w:r w:rsidRPr="00BD76E0">
              <w:rPr>
                <w:sz w:val="18"/>
              </w:rPr>
              <w:t>8</w:t>
            </w:r>
          </w:p>
        </w:tc>
        <w:tc>
          <w:tcPr>
            <w:tcW w:w="1044" w:type="dxa"/>
          </w:tcPr>
          <w:p w14:paraId="307AB201" w14:textId="77777777" w:rsidR="009842F1" w:rsidRPr="00BD76E0" w:rsidRDefault="009842F1" w:rsidP="009842F1">
            <w:pPr>
              <w:jc w:val="both"/>
              <w:rPr>
                <w:sz w:val="18"/>
              </w:rPr>
            </w:pPr>
            <w:r w:rsidRPr="00BD76E0">
              <w:rPr>
                <w:sz w:val="18"/>
              </w:rPr>
              <w:t>Char(20)</w:t>
            </w:r>
          </w:p>
        </w:tc>
        <w:tc>
          <w:tcPr>
            <w:tcW w:w="1440" w:type="dxa"/>
          </w:tcPr>
          <w:p w14:paraId="6E0BA016" w14:textId="77777777" w:rsidR="009842F1" w:rsidRPr="00BD76E0" w:rsidRDefault="009842F1" w:rsidP="009842F1">
            <w:pPr>
              <w:jc w:val="both"/>
              <w:rPr>
                <w:sz w:val="18"/>
              </w:rPr>
            </w:pPr>
            <w:r w:rsidRPr="00BD76E0">
              <w:rPr>
                <w:sz w:val="18"/>
              </w:rPr>
              <w:t>Lookup Message</w:t>
            </w:r>
          </w:p>
        </w:tc>
        <w:tc>
          <w:tcPr>
            <w:tcW w:w="2880" w:type="dxa"/>
          </w:tcPr>
          <w:p w14:paraId="4F095005" w14:textId="77777777" w:rsidR="009842F1" w:rsidRPr="00BD76E0" w:rsidRDefault="009842F1" w:rsidP="009842F1">
            <w:pPr>
              <w:jc w:val="both"/>
              <w:rPr>
                <w:sz w:val="18"/>
              </w:rPr>
            </w:pPr>
            <w:r w:rsidRPr="00BD76E0">
              <w:rPr>
                <w:sz w:val="18"/>
              </w:rPr>
              <w:t>This field contains the message returned by the XBand validator</w:t>
            </w:r>
          </w:p>
        </w:tc>
        <w:tc>
          <w:tcPr>
            <w:tcW w:w="893" w:type="dxa"/>
          </w:tcPr>
          <w:p w14:paraId="334FBC8A" w14:textId="77777777" w:rsidR="009842F1" w:rsidRPr="00BD76E0" w:rsidRDefault="009842F1" w:rsidP="009842F1">
            <w:pPr>
              <w:jc w:val="center"/>
              <w:rPr>
                <w:sz w:val="18"/>
              </w:rPr>
            </w:pPr>
            <w:r w:rsidRPr="00BD76E0">
              <w:rPr>
                <w:sz w:val="18"/>
              </w:rPr>
              <w:t>Y</w:t>
            </w:r>
          </w:p>
        </w:tc>
        <w:tc>
          <w:tcPr>
            <w:tcW w:w="884" w:type="dxa"/>
          </w:tcPr>
          <w:p w14:paraId="1500C31E" w14:textId="77777777" w:rsidR="009842F1" w:rsidRPr="00BD76E0" w:rsidRDefault="009842F1" w:rsidP="009842F1">
            <w:pPr>
              <w:jc w:val="center"/>
              <w:rPr>
                <w:sz w:val="18"/>
              </w:rPr>
            </w:pPr>
            <w:r w:rsidRPr="00BD76E0">
              <w:rPr>
                <w:sz w:val="18"/>
              </w:rPr>
              <w:t>A</w:t>
            </w:r>
          </w:p>
        </w:tc>
        <w:tc>
          <w:tcPr>
            <w:tcW w:w="884" w:type="dxa"/>
          </w:tcPr>
          <w:p w14:paraId="594A063A" w14:textId="77777777" w:rsidR="009842F1" w:rsidRPr="00BD76E0" w:rsidRDefault="009842F1" w:rsidP="009842F1">
            <w:pPr>
              <w:jc w:val="center"/>
              <w:rPr>
                <w:sz w:val="18"/>
              </w:rPr>
            </w:pPr>
            <w:r w:rsidRPr="00BD76E0">
              <w:rPr>
                <w:sz w:val="18"/>
              </w:rPr>
              <w:t>Y</w:t>
            </w:r>
          </w:p>
        </w:tc>
      </w:tr>
      <w:tr w:rsidR="00D332B1" w:rsidRPr="00BD76E0" w14:paraId="29E65C96" w14:textId="77777777" w:rsidTr="009842F1">
        <w:tc>
          <w:tcPr>
            <w:tcW w:w="864" w:type="dxa"/>
          </w:tcPr>
          <w:p w14:paraId="60F469D7" w14:textId="77777777" w:rsidR="00D332B1" w:rsidRPr="00BD76E0" w:rsidRDefault="00A77E36" w:rsidP="00A77E36">
            <w:pPr>
              <w:pStyle w:val="FootnoteText"/>
              <w:rPr>
                <w:sz w:val="18"/>
              </w:rPr>
            </w:pPr>
            <w:r w:rsidRPr="00BD76E0">
              <w:rPr>
                <w:sz w:val="18"/>
              </w:rPr>
              <w:t>59 – 59</w:t>
            </w:r>
          </w:p>
        </w:tc>
        <w:tc>
          <w:tcPr>
            <w:tcW w:w="1044" w:type="dxa"/>
          </w:tcPr>
          <w:p w14:paraId="1B8D41F6" w14:textId="77777777" w:rsidR="00D332B1" w:rsidRPr="00BD76E0" w:rsidRDefault="00D332B1" w:rsidP="009842F1">
            <w:pPr>
              <w:jc w:val="both"/>
              <w:rPr>
                <w:sz w:val="18"/>
              </w:rPr>
            </w:pPr>
            <w:r w:rsidRPr="00BD76E0">
              <w:rPr>
                <w:sz w:val="18"/>
              </w:rPr>
              <w:t>Char(1)</w:t>
            </w:r>
          </w:p>
        </w:tc>
        <w:tc>
          <w:tcPr>
            <w:tcW w:w="1440" w:type="dxa"/>
          </w:tcPr>
          <w:p w14:paraId="15284094" w14:textId="77777777" w:rsidR="00D332B1" w:rsidRPr="00BD76E0" w:rsidRDefault="00D332B1" w:rsidP="009842F1">
            <w:pPr>
              <w:jc w:val="both"/>
              <w:rPr>
                <w:sz w:val="18"/>
              </w:rPr>
            </w:pPr>
            <w:r w:rsidRPr="00BD76E0">
              <w:rPr>
                <w:sz w:val="18"/>
              </w:rPr>
              <w:t>PIN</w:t>
            </w:r>
          </w:p>
        </w:tc>
        <w:tc>
          <w:tcPr>
            <w:tcW w:w="2880" w:type="dxa"/>
          </w:tcPr>
          <w:p w14:paraId="444228CF" w14:textId="77777777" w:rsidR="00D332B1" w:rsidRPr="00BD76E0" w:rsidRDefault="00D332B1" w:rsidP="009842F1">
            <w:pPr>
              <w:jc w:val="both"/>
              <w:rPr>
                <w:sz w:val="18"/>
              </w:rPr>
            </w:pPr>
            <w:r w:rsidRPr="00BD76E0">
              <w:rPr>
                <w:sz w:val="18"/>
              </w:rPr>
              <w:t>This code indicates if the PIN was entered.  Valid values are listed below:</w:t>
            </w:r>
          </w:p>
        </w:tc>
        <w:tc>
          <w:tcPr>
            <w:tcW w:w="893" w:type="dxa"/>
          </w:tcPr>
          <w:p w14:paraId="39246C22" w14:textId="77777777" w:rsidR="00D332B1" w:rsidRPr="00BD76E0" w:rsidRDefault="00D332B1" w:rsidP="009842F1">
            <w:pPr>
              <w:jc w:val="center"/>
              <w:rPr>
                <w:sz w:val="18"/>
              </w:rPr>
            </w:pPr>
          </w:p>
        </w:tc>
        <w:tc>
          <w:tcPr>
            <w:tcW w:w="884" w:type="dxa"/>
          </w:tcPr>
          <w:p w14:paraId="45553383" w14:textId="77777777" w:rsidR="00D332B1" w:rsidRPr="00BD76E0" w:rsidRDefault="00D332B1" w:rsidP="009842F1">
            <w:pPr>
              <w:jc w:val="center"/>
              <w:rPr>
                <w:sz w:val="18"/>
              </w:rPr>
            </w:pPr>
          </w:p>
        </w:tc>
        <w:tc>
          <w:tcPr>
            <w:tcW w:w="884" w:type="dxa"/>
          </w:tcPr>
          <w:p w14:paraId="70A5F64A" w14:textId="77777777" w:rsidR="00D332B1" w:rsidRPr="00BD76E0" w:rsidRDefault="00D332B1" w:rsidP="009842F1">
            <w:pPr>
              <w:jc w:val="center"/>
              <w:rPr>
                <w:sz w:val="18"/>
              </w:rPr>
            </w:pPr>
          </w:p>
        </w:tc>
      </w:tr>
    </w:tbl>
    <w:p w14:paraId="057AA8F5" w14:textId="77777777" w:rsidR="009842F1" w:rsidRPr="00BD76E0" w:rsidRDefault="009842F1" w:rsidP="009842F1">
      <w:pPr>
        <w:jc w:val="both"/>
        <w:rPr>
          <w:b/>
          <w:sz w:val="22"/>
          <w:u w:val="single"/>
        </w:rPr>
      </w:pPr>
    </w:p>
    <w:p w14:paraId="4DB076E6" w14:textId="77777777" w:rsidR="007E4196" w:rsidRPr="00BD76E0" w:rsidRDefault="007E4196" w:rsidP="007E4196">
      <w:pPr>
        <w:keepNext/>
        <w:keepLines/>
        <w:ind w:left="720"/>
        <w:jc w:val="both"/>
        <w:rPr>
          <w:b/>
          <w:u w:val="single"/>
        </w:rPr>
      </w:pPr>
      <w:r w:rsidRPr="00BD76E0">
        <w:rPr>
          <w:b/>
          <w:u w:val="single"/>
        </w:rPr>
        <w:t>Valid XBand Identifiers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E4196" w:rsidRPr="00BD76E0" w14:paraId="16070BF8" w14:textId="77777777" w:rsidTr="007E4196">
        <w:tc>
          <w:tcPr>
            <w:tcW w:w="740" w:type="dxa"/>
            <w:shd w:val="clear" w:color="auto" w:fill="FF0000"/>
          </w:tcPr>
          <w:p w14:paraId="05CE42BB" w14:textId="77777777" w:rsidR="007E4196" w:rsidRPr="00BD76E0" w:rsidRDefault="007E4196" w:rsidP="007E4196">
            <w:pPr>
              <w:keepNext/>
              <w:keepLines/>
              <w:jc w:val="both"/>
              <w:rPr>
                <w:b/>
              </w:rPr>
            </w:pPr>
            <w:r w:rsidRPr="00BD76E0">
              <w:rPr>
                <w:b/>
              </w:rPr>
              <w:t>Code</w:t>
            </w:r>
          </w:p>
        </w:tc>
        <w:tc>
          <w:tcPr>
            <w:tcW w:w="6388" w:type="dxa"/>
            <w:shd w:val="clear" w:color="auto" w:fill="FF0000"/>
          </w:tcPr>
          <w:p w14:paraId="54E2A5FF" w14:textId="77777777" w:rsidR="007E4196" w:rsidRPr="00BD76E0" w:rsidRDefault="00D332B1" w:rsidP="007E4196">
            <w:pPr>
              <w:keepNext/>
              <w:keepLines/>
              <w:rPr>
                <w:b/>
              </w:rPr>
            </w:pPr>
            <w:r w:rsidRPr="00BD76E0">
              <w:rPr>
                <w:b/>
              </w:rPr>
              <w:t>Description</w:t>
            </w:r>
          </w:p>
        </w:tc>
      </w:tr>
      <w:tr w:rsidR="007E4196" w:rsidRPr="00BD76E0" w14:paraId="7AC16F5E" w14:textId="77777777" w:rsidTr="007E4196">
        <w:tc>
          <w:tcPr>
            <w:tcW w:w="740" w:type="dxa"/>
          </w:tcPr>
          <w:p w14:paraId="2762E4E3" w14:textId="77777777" w:rsidR="007E4196" w:rsidRPr="00BD76E0" w:rsidRDefault="007E4196" w:rsidP="007E4196">
            <w:pPr>
              <w:keepNext/>
              <w:keepLines/>
              <w:jc w:val="center"/>
            </w:pPr>
            <w:r w:rsidRPr="00BD76E0">
              <w:t>M</w:t>
            </w:r>
          </w:p>
        </w:tc>
        <w:tc>
          <w:tcPr>
            <w:tcW w:w="6388" w:type="dxa"/>
          </w:tcPr>
          <w:p w14:paraId="17F3B05C" w14:textId="77777777" w:rsidR="007E4196" w:rsidRPr="00BD76E0" w:rsidRDefault="007E4196" w:rsidP="007E4196">
            <w:pPr>
              <w:keepNext/>
              <w:keepLines/>
            </w:pPr>
            <w:r w:rsidRPr="00BD76E0">
              <w:t>Visual ID, human readable ID on the band</w:t>
            </w:r>
          </w:p>
        </w:tc>
      </w:tr>
      <w:tr w:rsidR="007E4196" w:rsidRPr="00BD76E0" w14:paraId="4F7342A7" w14:textId="77777777" w:rsidTr="007E4196">
        <w:tc>
          <w:tcPr>
            <w:tcW w:w="740" w:type="dxa"/>
          </w:tcPr>
          <w:p w14:paraId="69DA60F5" w14:textId="77777777" w:rsidR="007E4196" w:rsidRPr="00BD76E0" w:rsidRDefault="007E4196" w:rsidP="007E4196">
            <w:pPr>
              <w:jc w:val="center"/>
            </w:pPr>
            <w:r w:rsidRPr="00BD76E0">
              <w:t>X</w:t>
            </w:r>
          </w:p>
        </w:tc>
        <w:tc>
          <w:tcPr>
            <w:tcW w:w="6388" w:type="dxa"/>
          </w:tcPr>
          <w:p w14:paraId="79C681EC" w14:textId="77777777" w:rsidR="007E4196" w:rsidRPr="00BD76E0" w:rsidRDefault="007E4196" w:rsidP="007E4196">
            <w:r w:rsidRPr="00BD76E0">
              <w:t>Secure ID, ID gathered from tap of XBand</w:t>
            </w:r>
          </w:p>
        </w:tc>
      </w:tr>
    </w:tbl>
    <w:p w14:paraId="13D0EDB1" w14:textId="77777777" w:rsidR="007E4196" w:rsidRPr="00BD76E0" w:rsidRDefault="007E4196" w:rsidP="007E4196">
      <w:pPr>
        <w:jc w:val="both"/>
        <w:rPr>
          <w:b/>
          <w:sz w:val="22"/>
          <w:u w:val="single"/>
        </w:rPr>
      </w:pPr>
    </w:p>
    <w:p w14:paraId="513B5DCA" w14:textId="77777777" w:rsidR="007E4196" w:rsidRPr="00BD76E0" w:rsidRDefault="007C0C25" w:rsidP="007E4196">
      <w:pPr>
        <w:keepNext/>
        <w:keepLines/>
        <w:ind w:left="720"/>
        <w:jc w:val="both"/>
        <w:rPr>
          <w:b/>
          <w:u w:val="single"/>
        </w:rPr>
      </w:pPr>
      <w:r w:rsidRPr="00BD76E0">
        <w:rPr>
          <w:b/>
          <w:u w:val="single"/>
        </w:rPr>
        <w:t>XBand</w:t>
      </w:r>
      <w:r w:rsidR="007E4196" w:rsidRPr="00BD76E0">
        <w:rPr>
          <w:b/>
          <w:u w:val="single"/>
        </w:rPr>
        <w:t xml:space="preserve"> Source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E4196" w:rsidRPr="00BD76E0" w14:paraId="37D85F4B" w14:textId="77777777" w:rsidTr="007E4196">
        <w:tc>
          <w:tcPr>
            <w:tcW w:w="740" w:type="dxa"/>
            <w:shd w:val="clear" w:color="auto" w:fill="FF0000"/>
          </w:tcPr>
          <w:p w14:paraId="6D89FAF4" w14:textId="77777777" w:rsidR="007E4196" w:rsidRPr="00BD76E0" w:rsidRDefault="007E4196" w:rsidP="007E4196">
            <w:pPr>
              <w:keepNext/>
              <w:keepLines/>
              <w:jc w:val="both"/>
              <w:rPr>
                <w:b/>
              </w:rPr>
            </w:pPr>
            <w:r w:rsidRPr="00BD76E0">
              <w:rPr>
                <w:b/>
              </w:rPr>
              <w:t>Code</w:t>
            </w:r>
          </w:p>
        </w:tc>
        <w:tc>
          <w:tcPr>
            <w:tcW w:w="6388" w:type="dxa"/>
            <w:shd w:val="clear" w:color="auto" w:fill="FF0000"/>
          </w:tcPr>
          <w:p w14:paraId="616D440C" w14:textId="77777777" w:rsidR="007E4196" w:rsidRPr="00BD76E0" w:rsidRDefault="00D332B1" w:rsidP="007E4196">
            <w:pPr>
              <w:keepNext/>
              <w:keepLines/>
              <w:rPr>
                <w:b/>
              </w:rPr>
            </w:pPr>
            <w:r w:rsidRPr="00BD76E0">
              <w:rPr>
                <w:b/>
              </w:rPr>
              <w:t>Description</w:t>
            </w:r>
          </w:p>
        </w:tc>
      </w:tr>
      <w:tr w:rsidR="007E4196" w:rsidRPr="00BD76E0" w14:paraId="102D2464" w14:textId="77777777" w:rsidTr="007E4196">
        <w:tc>
          <w:tcPr>
            <w:tcW w:w="740" w:type="dxa"/>
          </w:tcPr>
          <w:p w14:paraId="02CC9F69" w14:textId="77777777" w:rsidR="007E4196" w:rsidRPr="00BD76E0" w:rsidRDefault="007E4196" w:rsidP="007E4196">
            <w:pPr>
              <w:keepNext/>
              <w:keepLines/>
              <w:jc w:val="center"/>
            </w:pPr>
            <w:r w:rsidRPr="00BD76E0">
              <w:t>A</w:t>
            </w:r>
          </w:p>
        </w:tc>
        <w:tc>
          <w:tcPr>
            <w:tcW w:w="6388" w:type="dxa"/>
          </w:tcPr>
          <w:p w14:paraId="7F0C267A" w14:textId="77777777" w:rsidR="007E4196" w:rsidRPr="00BD76E0" w:rsidRDefault="007E4196" w:rsidP="007E4196">
            <w:pPr>
              <w:keepNext/>
              <w:keepLines/>
            </w:pPr>
            <w:r w:rsidRPr="00BD76E0">
              <w:t>Account Services</w:t>
            </w:r>
          </w:p>
        </w:tc>
      </w:tr>
      <w:tr w:rsidR="007E4196" w:rsidRPr="00BD76E0" w14:paraId="47F6B80E" w14:textId="77777777" w:rsidTr="007E4196">
        <w:tc>
          <w:tcPr>
            <w:tcW w:w="740" w:type="dxa"/>
          </w:tcPr>
          <w:p w14:paraId="2ED9C381" w14:textId="77777777" w:rsidR="007E4196" w:rsidRPr="00BD76E0" w:rsidRDefault="007E4196" w:rsidP="007E4196">
            <w:pPr>
              <w:jc w:val="center"/>
            </w:pPr>
            <w:r w:rsidRPr="00BD76E0">
              <w:t>S</w:t>
            </w:r>
          </w:p>
        </w:tc>
        <w:tc>
          <w:tcPr>
            <w:tcW w:w="6388" w:type="dxa"/>
          </w:tcPr>
          <w:p w14:paraId="732E0806" w14:textId="77777777" w:rsidR="007E4196" w:rsidRPr="00BD76E0" w:rsidRDefault="007E4196" w:rsidP="007E4196">
            <w:r w:rsidRPr="00BD76E0">
              <w:t>Stratus</w:t>
            </w:r>
          </w:p>
        </w:tc>
      </w:tr>
      <w:tr w:rsidR="00FF3AC2" w:rsidRPr="00BD76E0" w14:paraId="5972E0FB" w14:textId="77777777" w:rsidTr="007E4196">
        <w:tc>
          <w:tcPr>
            <w:tcW w:w="740" w:type="dxa"/>
          </w:tcPr>
          <w:p w14:paraId="5EFFBDE3" w14:textId="77777777" w:rsidR="00FF3AC2" w:rsidRPr="00BD76E0" w:rsidRDefault="00FF3AC2" w:rsidP="007E4196">
            <w:pPr>
              <w:jc w:val="center"/>
            </w:pPr>
            <w:r w:rsidRPr="00BD76E0">
              <w:t>U</w:t>
            </w:r>
          </w:p>
        </w:tc>
        <w:tc>
          <w:tcPr>
            <w:tcW w:w="6388" w:type="dxa"/>
          </w:tcPr>
          <w:p w14:paraId="14248E46" w14:textId="77777777" w:rsidR="00FF3AC2" w:rsidRPr="00BD76E0" w:rsidRDefault="00FF3AC2" w:rsidP="007E4196">
            <w:r w:rsidRPr="00BD76E0">
              <w:t>Unknown</w:t>
            </w:r>
          </w:p>
        </w:tc>
      </w:tr>
    </w:tbl>
    <w:p w14:paraId="272DD6F3" w14:textId="77777777" w:rsidR="007E4196" w:rsidRPr="00BD76E0" w:rsidRDefault="007E4196" w:rsidP="007E4196">
      <w:pPr>
        <w:jc w:val="both"/>
      </w:pPr>
    </w:p>
    <w:p w14:paraId="249BF2FC" w14:textId="77777777" w:rsidR="007E4196" w:rsidRPr="00BD76E0" w:rsidRDefault="007E4196" w:rsidP="007E4196">
      <w:pPr>
        <w:keepNext/>
        <w:keepLines/>
        <w:ind w:left="720"/>
        <w:jc w:val="both"/>
        <w:rPr>
          <w:b/>
          <w:u w:val="single"/>
        </w:rPr>
      </w:pPr>
      <w:r w:rsidRPr="00BD76E0">
        <w:rPr>
          <w:b/>
          <w:u w:val="single"/>
        </w:rPr>
        <w:t>Reader State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E4196" w:rsidRPr="00BD76E0" w14:paraId="7B636D39" w14:textId="77777777" w:rsidTr="007E4196">
        <w:tc>
          <w:tcPr>
            <w:tcW w:w="740" w:type="dxa"/>
            <w:shd w:val="clear" w:color="auto" w:fill="FF0000"/>
          </w:tcPr>
          <w:p w14:paraId="0DC564B3" w14:textId="77777777" w:rsidR="007E4196" w:rsidRPr="00BD76E0" w:rsidRDefault="007E4196" w:rsidP="007E4196">
            <w:pPr>
              <w:keepNext/>
              <w:keepLines/>
              <w:jc w:val="both"/>
              <w:rPr>
                <w:b/>
              </w:rPr>
            </w:pPr>
            <w:r w:rsidRPr="00BD76E0">
              <w:rPr>
                <w:b/>
              </w:rPr>
              <w:t>Code</w:t>
            </w:r>
          </w:p>
        </w:tc>
        <w:tc>
          <w:tcPr>
            <w:tcW w:w="6388" w:type="dxa"/>
            <w:shd w:val="clear" w:color="auto" w:fill="FF0000"/>
          </w:tcPr>
          <w:p w14:paraId="68B4CE83" w14:textId="77777777" w:rsidR="007E4196" w:rsidRPr="00BD76E0" w:rsidRDefault="00D332B1" w:rsidP="007E4196">
            <w:pPr>
              <w:keepNext/>
              <w:keepLines/>
              <w:rPr>
                <w:b/>
              </w:rPr>
            </w:pPr>
            <w:r w:rsidRPr="00BD76E0">
              <w:rPr>
                <w:b/>
              </w:rPr>
              <w:t>State</w:t>
            </w:r>
          </w:p>
        </w:tc>
      </w:tr>
      <w:tr w:rsidR="007E4196" w:rsidRPr="00BD76E0" w14:paraId="6400DDD8" w14:textId="77777777" w:rsidTr="007E4196">
        <w:tc>
          <w:tcPr>
            <w:tcW w:w="740" w:type="dxa"/>
          </w:tcPr>
          <w:p w14:paraId="30622AA7" w14:textId="77777777" w:rsidR="007E4196" w:rsidRPr="00BD76E0" w:rsidRDefault="007E4196" w:rsidP="007E4196">
            <w:pPr>
              <w:keepNext/>
              <w:keepLines/>
              <w:jc w:val="center"/>
            </w:pPr>
            <w:r w:rsidRPr="00BD76E0">
              <w:t>L</w:t>
            </w:r>
          </w:p>
        </w:tc>
        <w:tc>
          <w:tcPr>
            <w:tcW w:w="6388" w:type="dxa"/>
          </w:tcPr>
          <w:p w14:paraId="410B27C1" w14:textId="77777777" w:rsidR="007E4196" w:rsidRPr="00BD76E0" w:rsidRDefault="007E4196" w:rsidP="007E4196">
            <w:pPr>
              <w:keepNext/>
              <w:keepLines/>
            </w:pPr>
            <w:r w:rsidRPr="00BD76E0">
              <w:t>Live</w:t>
            </w:r>
          </w:p>
        </w:tc>
      </w:tr>
      <w:tr w:rsidR="007E4196" w:rsidRPr="00BD76E0" w14:paraId="4688ACA9" w14:textId="77777777" w:rsidTr="007E4196">
        <w:tc>
          <w:tcPr>
            <w:tcW w:w="740" w:type="dxa"/>
          </w:tcPr>
          <w:p w14:paraId="104B934B" w14:textId="77777777" w:rsidR="007E4196" w:rsidRPr="00BD76E0" w:rsidRDefault="00C4248E" w:rsidP="007E4196">
            <w:pPr>
              <w:jc w:val="center"/>
            </w:pPr>
            <w:r w:rsidRPr="00BD76E0">
              <w:t>D</w:t>
            </w:r>
          </w:p>
        </w:tc>
        <w:tc>
          <w:tcPr>
            <w:tcW w:w="6388" w:type="dxa"/>
          </w:tcPr>
          <w:p w14:paraId="3E5E6655" w14:textId="77777777" w:rsidR="007E4196" w:rsidRPr="00BD76E0" w:rsidRDefault="007E4196" w:rsidP="007E4196">
            <w:r w:rsidRPr="00BD76E0">
              <w:t>Down</w:t>
            </w:r>
          </w:p>
        </w:tc>
      </w:tr>
      <w:tr w:rsidR="00FF3AC2" w:rsidRPr="00BD76E0" w14:paraId="38C968B0" w14:textId="77777777" w:rsidTr="007E4196">
        <w:tc>
          <w:tcPr>
            <w:tcW w:w="740" w:type="dxa"/>
          </w:tcPr>
          <w:p w14:paraId="0454AAD0" w14:textId="77777777" w:rsidR="00FF3AC2" w:rsidRPr="00BD76E0" w:rsidRDefault="00FF3AC2" w:rsidP="007E4196">
            <w:pPr>
              <w:jc w:val="center"/>
            </w:pPr>
            <w:r w:rsidRPr="00BD76E0">
              <w:t>U</w:t>
            </w:r>
          </w:p>
        </w:tc>
        <w:tc>
          <w:tcPr>
            <w:tcW w:w="6388" w:type="dxa"/>
          </w:tcPr>
          <w:p w14:paraId="3F2991C1" w14:textId="77777777" w:rsidR="00FF3AC2" w:rsidRPr="00BD76E0" w:rsidRDefault="00FF3AC2" w:rsidP="007E4196">
            <w:r w:rsidRPr="00BD76E0">
              <w:t>Unknown</w:t>
            </w:r>
          </w:p>
        </w:tc>
      </w:tr>
    </w:tbl>
    <w:p w14:paraId="21C1FE08" w14:textId="77777777" w:rsidR="007E4196" w:rsidRPr="00BD76E0" w:rsidRDefault="007E4196" w:rsidP="007E4196">
      <w:pPr>
        <w:keepNext/>
        <w:keepLines/>
        <w:ind w:left="720"/>
        <w:jc w:val="both"/>
        <w:rPr>
          <w:b/>
          <w:u w:val="single"/>
        </w:rPr>
      </w:pPr>
    </w:p>
    <w:p w14:paraId="2A3B476F" w14:textId="77777777" w:rsidR="007E4196" w:rsidRPr="00BD76E0" w:rsidRDefault="007E4196" w:rsidP="007E4196">
      <w:pPr>
        <w:keepNext/>
        <w:keepLines/>
        <w:ind w:left="720"/>
        <w:jc w:val="both"/>
        <w:rPr>
          <w:b/>
          <w:u w:val="single"/>
        </w:rPr>
      </w:pPr>
      <w:r w:rsidRPr="00BD76E0">
        <w:rPr>
          <w:b/>
          <w:u w:val="single"/>
        </w:rPr>
        <w:t>Lookup Status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7E4196" w:rsidRPr="00BD76E0" w14:paraId="3764C2B7" w14:textId="77777777" w:rsidTr="007E4196">
        <w:tc>
          <w:tcPr>
            <w:tcW w:w="740" w:type="dxa"/>
            <w:shd w:val="clear" w:color="auto" w:fill="FF0000"/>
          </w:tcPr>
          <w:p w14:paraId="3F302E96" w14:textId="77777777" w:rsidR="007E4196" w:rsidRPr="00BD76E0" w:rsidRDefault="007E4196" w:rsidP="007E4196">
            <w:pPr>
              <w:keepNext/>
              <w:keepLines/>
              <w:jc w:val="both"/>
              <w:rPr>
                <w:b/>
              </w:rPr>
            </w:pPr>
            <w:r w:rsidRPr="00BD76E0">
              <w:rPr>
                <w:b/>
              </w:rPr>
              <w:t>Code</w:t>
            </w:r>
          </w:p>
        </w:tc>
        <w:tc>
          <w:tcPr>
            <w:tcW w:w="6388" w:type="dxa"/>
            <w:shd w:val="clear" w:color="auto" w:fill="FF0000"/>
          </w:tcPr>
          <w:p w14:paraId="36781259" w14:textId="77777777" w:rsidR="007E4196" w:rsidRPr="00BD76E0" w:rsidRDefault="00D332B1" w:rsidP="007E4196">
            <w:pPr>
              <w:keepNext/>
              <w:keepLines/>
              <w:rPr>
                <w:b/>
              </w:rPr>
            </w:pPr>
            <w:r w:rsidRPr="00BD76E0">
              <w:rPr>
                <w:b/>
              </w:rPr>
              <w:t>Status</w:t>
            </w:r>
          </w:p>
        </w:tc>
      </w:tr>
      <w:tr w:rsidR="007E4196" w:rsidRPr="00BD76E0" w14:paraId="16D6F594" w14:textId="77777777" w:rsidTr="007E4196">
        <w:tc>
          <w:tcPr>
            <w:tcW w:w="740" w:type="dxa"/>
          </w:tcPr>
          <w:p w14:paraId="2F8EACEA" w14:textId="77777777" w:rsidR="007E4196" w:rsidRPr="00BD76E0" w:rsidRDefault="007E4196" w:rsidP="007E4196">
            <w:pPr>
              <w:keepNext/>
              <w:keepLines/>
              <w:jc w:val="center"/>
            </w:pPr>
            <w:r w:rsidRPr="00BD76E0">
              <w:t>S</w:t>
            </w:r>
          </w:p>
        </w:tc>
        <w:tc>
          <w:tcPr>
            <w:tcW w:w="6388" w:type="dxa"/>
          </w:tcPr>
          <w:p w14:paraId="0F8C5CF6" w14:textId="77777777" w:rsidR="007E4196" w:rsidRPr="00BD76E0" w:rsidRDefault="007E4196" w:rsidP="007E4196">
            <w:pPr>
              <w:keepNext/>
              <w:keepLines/>
            </w:pPr>
            <w:r w:rsidRPr="00BD76E0">
              <w:t>Successful</w:t>
            </w:r>
          </w:p>
        </w:tc>
      </w:tr>
      <w:tr w:rsidR="007E4196" w:rsidRPr="00BD76E0" w14:paraId="04068828" w14:textId="77777777" w:rsidTr="007E4196">
        <w:tc>
          <w:tcPr>
            <w:tcW w:w="740" w:type="dxa"/>
          </w:tcPr>
          <w:p w14:paraId="4F97E8AF" w14:textId="77777777" w:rsidR="007E4196" w:rsidRPr="00BD76E0" w:rsidRDefault="007E4196" w:rsidP="007E4196">
            <w:pPr>
              <w:jc w:val="center"/>
            </w:pPr>
            <w:r w:rsidRPr="00BD76E0">
              <w:t>N</w:t>
            </w:r>
          </w:p>
        </w:tc>
        <w:tc>
          <w:tcPr>
            <w:tcW w:w="6388" w:type="dxa"/>
          </w:tcPr>
          <w:p w14:paraId="11C66B14" w14:textId="77777777" w:rsidR="007E4196" w:rsidRPr="00BD76E0" w:rsidRDefault="007E4196" w:rsidP="007E4196">
            <w:r w:rsidRPr="00BD76E0">
              <w:t>Not Successful</w:t>
            </w:r>
          </w:p>
        </w:tc>
      </w:tr>
      <w:tr w:rsidR="00FF3AC2" w:rsidRPr="00BD76E0" w14:paraId="6D9C6A5B" w14:textId="77777777" w:rsidTr="007E4196">
        <w:tc>
          <w:tcPr>
            <w:tcW w:w="740" w:type="dxa"/>
          </w:tcPr>
          <w:p w14:paraId="09A20841" w14:textId="77777777" w:rsidR="00FF3AC2" w:rsidRPr="00BD76E0" w:rsidRDefault="00FF3AC2" w:rsidP="007E4196">
            <w:pPr>
              <w:jc w:val="center"/>
            </w:pPr>
            <w:r w:rsidRPr="00BD76E0">
              <w:t>U</w:t>
            </w:r>
          </w:p>
        </w:tc>
        <w:tc>
          <w:tcPr>
            <w:tcW w:w="6388" w:type="dxa"/>
          </w:tcPr>
          <w:p w14:paraId="28234F0D" w14:textId="77777777" w:rsidR="00FF3AC2" w:rsidRPr="00BD76E0" w:rsidRDefault="00FF3AC2" w:rsidP="007E4196">
            <w:r w:rsidRPr="00BD76E0">
              <w:t>Unknown</w:t>
            </w:r>
          </w:p>
        </w:tc>
      </w:tr>
    </w:tbl>
    <w:p w14:paraId="24A90D96" w14:textId="77777777" w:rsidR="004520F4" w:rsidRPr="00BD76E0" w:rsidRDefault="004520F4" w:rsidP="004520F4">
      <w:pPr>
        <w:jc w:val="both"/>
      </w:pPr>
    </w:p>
    <w:p w14:paraId="047AF5F5" w14:textId="77777777" w:rsidR="00D332B1" w:rsidRPr="00BD76E0" w:rsidRDefault="00D332B1" w:rsidP="00D332B1">
      <w:pPr>
        <w:keepNext/>
        <w:keepLines/>
        <w:ind w:left="720"/>
        <w:jc w:val="both"/>
        <w:rPr>
          <w:b/>
          <w:u w:val="single"/>
        </w:rPr>
      </w:pPr>
      <w:r w:rsidRPr="00BD76E0">
        <w:rPr>
          <w:b/>
          <w:u w:val="single"/>
        </w:rPr>
        <w:t>PINs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D332B1" w:rsidRPr="00BD76E0" w14:paraId="030C2713" w14:textId="77777777" w:rsidTr="00E20E35">
        <w:tc>
          <w:tcPr>
            <w:tcW w:w="740" w:type="dxa"/>
            <w:shd w:val="clear" w:color="auto" w:fill="FF0000"/>
          </w:tcPr>
          <w:p w14:paraId="7C3A6FE6" w14:textId="77777777" w:rsidR="00D332B1" w:rsidRPr="00BD76E0" w:rsidRDefault="00D332B1" w:rsidP="00E20E35">
            <w:pPr>
              <w:keepNext/>
              <w:keepLines/>
              <w:jc w:val="both"/>
              <w:rPr>
                <w:b/>
              </w:rPr>
            </w:pPr>
            <w:r w:rsidRPr="00BD76E0">
              <w:rPr>
                <w:b/>
              </w:rPr>
              <w:t>Code</w:t>
            </w:r>
          </w:p>
        </w:tc>
        <w:tc>
          <w:tcPr>
            <w:tcW w:w="6388" w:type="dxa"/>
            <w:shd w:val="clear" w:color="auto" w:fill="FF0000"/>
          </w:tcPr>
          <w:p w14:paraId="68E3B7B9" w14:textId="77777777" w:rsidR="00D332B1" w:rsidRPr="00BD76E0" w:rsidRDefault="00D332B1" w:rsidP="00E20E35">
            <w:pPr>
              <w:keepNext/>
              <w:keepLines/>
              <w:rPr>
                <w:b/>
              </w:rPr>
            </w:pPr>
            <w:r w:rsidRPr="00BD76E0">
              <w:rPr>
                <w:b/>
              </w:rPr>
              <w:t>Description</w:t>
            </w:r>
          </w:p>
        </w:tc>
      </w:tr>
      <w:tr w:rsidR="00D332B1" w:rsidRPr="00BD76E0" w14:paraId="41D79C8D" w14:textId="77777777" w:rsidTr="00E20E35">
        <w:tc>
          <w:tcPr>
            <w:tcW w:w="740" w:type="dxa"/>
          </w:tcPr>
          <w:p w14:paraId="0443C8D7" w14:textId="77777777" w:rsidR="00D332B1" w:rsidRPr="00BD76E0" w:rsidRDefault="00D332B1" w:rsidP="00E20E35">
            <w:pPr>
              <w:keepNext/>
              <w:keepLines/>
              <w:jc w:val="center"/>
            </w:pPr>
            <w:r w:rsidRPr="00BD76E0">
              <w:t>1</w:t>
            </w:r>
          </w:p>
        </w:tc>
        <w:tc>
          <w:tcPr>
            <w:tcW w:w="6388" w:type="dxa"/>
          </w:tcPr>
          <w:p w14:paraId="377C97C8" w14:textId="77777777" w:rsidR="00D332B1" w:rsidRPr="00BD76E0" w:rsidRDefault="00D332B1" w:rsidP="00E20E35">
            <w:pPr>
              <w:keepNext/>
              <w:keepLines/>
            </w:pPr>
            <w:r w:rsidRPr="00BD76E0">
              <w:t>PIN entered</w:t>
            </w:r>
          </w:p>
        </w:tc>
      </w:tr>
      <w:tr w:rsidR="00D332B1" w:rsidRPr="00BD76E0" w14:paraId="2F791786" w14:textId="77777777" w:rsidTr="00E20E35">
        <w:tc>
          <w:tcPr>
            <w:tcW w:w="740" w:type="dxa"/>
          </w:tcPr>
          <w:p w14:paraId="079DB407" w14:textId="77777777" w:rsidR="00D332B1" w:rsidRPr="00BD76E0" w:rsidRDefault="00090D11" w:rsidP="00E20E35">
            <w:pPr>
              <w:jc w:val="center"/>
            </w:pPr>
            <w:r w:rsidRPr="00BD76E0">
              <w:t>2</w:t>
            </w:r>
          </w:p>
        </w:tc>
        <w:tc>
          <w:tcPr>
            <w:tcW w:w="6388" w:type="dxa"/>
          </w:tcPr>
          <w:p w14:paraId="48102C1C" w14:textId="77777777" w:rsidR="00D332B1" w:rsidRPr="00BD76E0" w:rsidRDefault="00D332B1" w:rsidP="00E20E35">
            <w:r w:rsidRPr="00BD76E0">
              <w:t>PIN not entered</w:t>
            </w:r>
          </w:p>
        </w:tc>
      </w:tr>
      <w:tr w:rsidR="00FF3AC2" w:rsidRPr="00BD76E0" w14:paraId="3AFA95A2" w14:textId="77777777" w:rsidTr="00E20E35">
        <w:tc>
          <w:tcPr>
            <w:tcW w:w="740" w:type="dxa"/>
          </w:tcPr>
          <w:p w14:paraId="538831FE" w14:textId="77777777" w:rsidR="00FF3AC2" w:rsidRPr="00BD76E0" w:rsidRDefault="00FF3AC2" w:rsidP="00E20E35">
            <w:pPr>
              <w:jc w:val="center"/>
            </w:pPr>
            <w:r w:rsidRPr="00BD76E0">
              <w:t>3</w:t>
            </w:r>
          </w:p>
        </w:tc>
        <w:tc>
          <w:tcPr>
            <w:tcW w:w="6388" w:type="dxa"/>
          </w:tcPr>
          <w:p w14:paraId="2AF2AD99" w14:textId="77777777" w:rsidR="00FF3AC2" w:rsidRPr="00BD76E0" w:rsidRDefault="00FF3AC2" w:rsidP="00E20E35">
            <w:r w:rsidRPr="00BD76E0">
              <w:t>Unknown</w:t>
            </w:r>
          </w:p>
        </w:tc>
      </w:tr>
    </w:tbl>
    <w:p w14:paraId="3A4B3388" w14:textId="77777777" w:rsidR="009B1B71" w:rsidRPr="00BD76E0" w:rsidRDefault="009B1B71">
      <w:pPr>
        <w:jc w:val="both"/>
      </w:pPr>
    </w:p>
    <w:p w14:paraId="7204AD6A" w14:textId="77777777" w:rsidR="009842F1" w:rsidRPr="00BD76E0" w:rsidRDefault="009842F1" w:rsidP="009842F1">
      <w:pPr>
        <w:pStyle w:val="Heading4"/>
      </w:pPr>
      <w:bookmarkStart w:id="119" w:name="_Toc319666163"/>
      <w:r w:rsidRPr="00BD76E0">
        <w:t>Payment Inquiry (PMI)</w:t>
      </w:r>
      <w:bookmarkEnd w:id="119"/>
    </w:p>
    <w:p w14:paraId="387DA083" w14:textId="77777777" w:rsidR="009842F1" w:rsidRPr="00BD76E0" w:rsidRDefault="009842F1" w:rsidP="009842F1">
      <w:pPr>
        <w:jc w:val="both"/>
      </w:pPr>
      <w:r w:rsidRPr="00BD76E0">
        <w:t xml:space="preserve">The </w:t>
      </w:r>
      <w:r w:rsidRPr="00BD76E0">
        <w:rPr>
          <w:i/>
        </w:rPr>
        <w:t xml:space="preserve">Payment Inquiry (PMI) </w:t>
      </w:r>
      <w:r w:rsidRPr="00BD76E0">
        <w:t>transaction is used to record a user’s retrieval of a customer’s package plan information.  A single record is written for each attempt to retrieve a package plan balance.  Being this is an audit transaction; it will only be suspended if the information contained in the record has an invalid business date, an invalid location, or does not match appropriate types (e.g., characters in a numeric field).</w:t>
      </w:r>
    </w:p>
    <w:p w14:paraId="468395BC" w14:textId="77777777" w:rsidR="009842F1" w:rsidRPr="00BD76E0" w:rsidRDefault="009842F1" w:rsidP="009842F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9842F1" w:rsidRPr="00BD76E0" w14:paraId="4C0B8946" w14:textId="77777777" w:rsidTr="009842F1">
        <w:tc>
          <w:tcPr>
            <w:tcW w:w="645" w:type="dxa"/>
            <w:shd w:val="clear" w:color="auto" w:fill="00FF00"/>
          </w:tcPr>
          <w:p w14:paraId="41142676" w14:textId="77777777" w:rsidR="009842F1" w:rsidRPr="00BD76E0" w:rsidRDefault="009842F1" w:rsidP="009842F1">
            <w:pPr>
              <w:jc w:val="both"/>
              <w:rPr>
                <w:color w:val="FFFFFF"/>
              </w:rPr>
            </w:pPr>
            <w:r w:rsidRPr="00BD76E0">
              <w:rPr>
                <w:color w:val="FFFFFF"/>
              </w:rPr>
              <w:t>Code</w:t>
            </w:r>
          </w:p>
        </w:tc>
        <w:tc>
          <w:tcPr>
            <w:tcW w:w="1173" w:type="dxa"/>
            <w:shd w:val="clear" w:color="auto" w:fill="00FF00"/>
          </w:tcPr>
          <w:p w14:paraId="3D145C8D" w14:textId="77777777" w:rsidR="009842F1" w:rsidRPr="00BD76E0" w:rsidRDefault="009842F1" w:rsidP="009842F1">
            <w:pPr>
              <w:jc w:val="both"/>
              <w:rPr>
                <w:color w:val="FFFFFF"/>
              </w:rPr>
            </w:pPr>
            <w:r w:rsidRPr="00BD76E0">
              <w:rPr>
                <w:color w:val="FFFFFF"/>
              </w:rPr>
              <w:t>Name</w:t>
            </w:r>
          </w:p>
        </w:tc>
        <w:tc>
          <w:tcPr>
            <w:tcW w:w="3640" w:type="dxa"/>
            <w:shd w:val="clear" w:color="auto" w:fill="00FF00"/>
          </w:tcPr>
          <w:p w14:paraId="512F6556" w14:textId="77777777" w:rsidR="009842F1" w:rsidRPr="00BD76E0" w:rsidRDefault="009842F1" w:rsidP="009842F1">
            <w:pPr>
              <w:jc w:val="both"/>
              <w:rPr>
                <w:color w:val="FFFFFF"/>
              </w:rPr>
            </w:pPr>
            <w:r w:rsidRPr="00BD76E0">
              <w:rPr>
                <w:color w:val="FFFFFF"/>
              </w:rPr>
              <w:t>Description</w:t>
            </w:r>
          </w:p>
        </w:tc>
        <w:tc>
          <w:tcPr>
            <w:tcW w:w="1299" w:type="dxa"/>
            <w:shd w:val="clear" w:color="auto" w:fill="00FF00"/>
          </w:tcPr>
          <w:p w14:paraId="224F8576" w14:textId="77777777" w:rsidR="009842F1" w:rsidRPr="00BD76E0" w:rsidRDefault="009842F1" w:rsidP="009842F1">
            <w:pPr>
              <w:jc w:val="both"/>
              <w:rPr>
                <w:color w:val="FFFFFF"/>
              </w:rPr>
            </w:pPr>
            <w:r w:rsidRPr="00BD76E0">
              <w:rPr>
                <w:color w:val="FFFFFF"/>
              </w:rPr>
              <w:t>Instance Count</w:t>
            </w:r>
          </w:p>
        </w:tc>
        <w:tc>
          <w:tcPr>
            <w:tcW w:w="1105" w:type="dxa"/>
            <w:shd w:val="clear" w:color="auto" w:fill="00FF00"/>
          </w:tcPr>
          <w:p w14:paraId="5FBFC4F3" w14:textId="77777777" w:rsidR="009842F1" w:rsidRPr="00BD76E0" w:rsidRDefault="009842F1" w:rsidP="009842F1">
            <w:pPr>
              <w:jc w:val="both"/>
              <w:rPr>
                <w:color w:val="FFFFFF"/>
              </w:rPr>
            </w:pPr>
            <w:r w:rsidRPr="00BD76E0">
              <w:rPr>
                <w:color w:val="FFFFFF"/>
              </w:rPr>
              <w:t>References</w:t>
            </w:r>
          </w:p>
        </w:tc>
        <w:tc>
          <w:tcPr>
            <w:tcW w:w="994" w:type="dxa"/>
            <w:shd w:val="clear" w:color="auto" w:fill="00FF00"/>
          </w:tcPr>
          <w:p w14:paraId="5AF38A3F" w14:textId="77777777" w:rsidR="009842F1" w:rsidRPr="00BD76E0" w:rsidRDefault="009842F1" w:rsidP="009842F1">
            <w:pPr>
              <w:jc w:val="both"/>
              <w:rPr>
                <w:color w:val="FFFFFF"/>
              </w:rPr>
            </w:pPr>
            <w:r w:rsidRPr="00BD76E0">
              <w:rPr>
                <w:color w:val="FFFFFF"/>
              </w:rPr>
              <w:t>Required</w:t>
            </w:r>
          </w:p>
        </w:tc>
      </w:tr>
      <w:tr w:rsidR="009842F1" w:rsidRPr="00BD76E0" w14:paraId="64905CE2" w14:textId="77777777" w:rsidTr="009842F1">
        <w:tc>
          <w:tcPr>
            <w:tcW w:w="645" w:type="dxa"/>
          </w:tcPr>
          <w:p w14:paraId="719E1BF7" w14:textId="77777777" w:rsidR="009842F1" w:rsidRPr="00BD76E0" w:rsidRDefault="009842F1" w:rsidP="009842F1">
            <w:pPr>
              <w:jc w:val="both"/>
            </w:pPr>
            <w:r w:rsidRPr="00BD76E0">
              <w:t>N/A</w:t>
            </w:r>
          </w:p>
        </w:tc>
        <w:tc>
          <w:tcPr>
            <w:tcW w:w="1173" w:type="dxa"/>
          </w:tcPr>
          <w:p w14:paraId="59A3D541" w14:textId="77777777" w:rsidR="009842F1" w:rsidRPr="00BD76E0" w:rsidRDefault="009842F1" w:rsidP="009842F1">
            <w:pPr>
              <w:jc w:val="both"/>
            </w:pPr>
            <w:r w:rsidRPr="00BD76E0">
              <w:t>Header</w:t>
            </w:r>
          </w:p>
        </w:tc>
        <w:tc>
          <w:tcPr>
            <w:tcW w:w="3640" w:type="dxa"/>
          </w:tcPr>
          <w:p w14:paraId="7D3908A2" w14:textId="77777777" w:rsidR="009842F1" w:rsidRPr="00BD76E0" w:rsidRDefault="009842F1" w:rsidP="009842F1">
            <w:pPr>
              <w:jc w:val="both"/>
            </w:pPr>
            <w:r w:rsidRPr="00BD76E0">
              <w:t>Provides general transaction information that defines the overall business activity such as inquiry type, response, etc…  These values exist once and only once within the reference of this transaction.</w:t>
            </w:r>
          </w:p>
        </w:tc>
        <w:tc>
          <w:tcPr>
            <w:tcW w:w="1299" w:type="dxa"/>
          </w:tcPr>
          <w:p w14:paraId="100D2FE2" w14:textId="77777777" w:rsidR="009842F1" w:rsidRPr="00BD76E0" w:rsidRDefault="009842F1" w:rsidP="009842F1">
            <w:pPr>
              <w:jc w:val="center"/>
            </w:pPr>
            <w:r w:rsidRPr="00BD76E0">
              <w:t>1</w:t>
            </w:r>
          </w:p>
        </w:tc>
        <w:tc>
          <w:tcPr>
            <w:tcW w:w="1105" w:type="dxa"/>
          </w:tcPr>
          <w:p w14:paraId="64F29C7C" w14:textId="77777777" w:rsidR="009842F1" w:rsidRPr="00BD76E0" w:rsidRDefault="009842F1" w:rsidP="009842F1">
            <w:pPr>
              <w:jc w:val="center"/>
            </w:pPr>
            <w:r w:rsidRPr="00BD76E0">
              <w:t>None</w:t>
            </w:r>
          </w:p>
        </w:tc>
        <w:tc>
          <w:tcPr>
            <w:tcW w:w="994" w:type="dxa"/>
          </w:tcPr>
          <w:p w14:paraId="4A6A2168" w14:textId="77777777" w:rsidR="009842F1" w:rsidRPr="00BD76E0" w:rsidRDefault="009842F1" w:rsidP="009842F1">
            <w:pPr>
              <w:jc w:val="center"/>
            </w:pPr>
            <w:r w:rsidRPr="00BD76E0">
              <w:t>Y</w:t>
            </w:r>
          </w:p>
        </w:tc>
      </w:tr>
      <w:tr w:rsidR="009842F1" w:rsidRPr="00BD76E0" w14:paraId="5EF24D98" w14:textId="77777777" w:rsidTr="009842F1">
        <w:tc>
          <w:tcPr>
            <w:tcW w:w="645" w:type="dxa"/>
          </w:tcPr>
          <w:p w14:paraId="11483C98" w14:textId="77777777" w:rsidR="009842F1" w:rsidRPr="00BD76E0" w:rsidRDefault="009842F1" w:rsidP="009842F1">
            <w:pPr>
              <w:keepNext/>
              <w:keepLines/>
              <w:jc w:val="both"/>
            </w:pPr>
            <w:r w:rsidRPr="00BD76E0">
              <w:t>XB</w:t>
            </w:r>
          </w:p>
        </w:tc>
        <w:tc>
          <w:tcPr>
            <w:tcW w:w="1173" w:type="dxa"/>
          </w:tcPr>
          <w:p w14:paraId="1B495BAD" w14:textId="77777777" w:rsidR="009842F1" w:rsidRPr="00BD76E0" w:rsidRDefault="009842F1" w:rsidP="009842F1">
            <w:pPr>
              <w:jc w:val="both"/>
            </w:pPr>
            <w:r w:rsidRPr="00BD76E0">
              <w:t>XBand Data</w:t>
            </w:r>
          </w:p>
        </w:tc>
        <w:tc>
          <w:tcPr>
            <w:tcW w:w="3640" w:type="dxa"/>
          </w:tcPr>
          <w:p w14:paraId="684EC81F" w14:textId="77777777" w:rsidR="009842F1" w:rsidRPr="00BD76E0" w:rsidRDefault="009842F1" w:rsidP="009842F1">
            <w:pPr>
              <w:jc w:val="both"/>
            </w:pPr>
            <w:r w:rsidRPr="00BD76E0">
              <w:t>Captures information about the XBand used on the transaction</w:t>
            </w:r>
          </w:p>
        </w:tc>
        <w:tc>
          <w:tcPr>
            <w:tcW w:w="1299" w:type="dxa"/>
          </w:tcPr>
          <w:p w14:paraId="31604A05" w14:textId="77777777" w:rsidR="009842F1" w:rsidRPr="00BD76E0" w:rsidRDefault="009842F1" w:rsidP="009842F1">
            <w:pPr>
              <w:jc w:val="center"/>
            </w:pPr>
            <w:r w:rsidRPr="00BD76E0">
              <w:t>Zero or More</w:t>
            </w:r>
          </w:p>
        </w:tc>
        <w:tc>
          <w:tcPr>
            <w:tcW w:w="1105" w:type="dxa"/>
          </w:tcPr>
          <w:p w14:paraId="560465DA" w14:textId="77777777" w:rsidR="009842F1" w:rsidRPr="00BD76E0" w:rsidRDefault="009842F1" w:rsidP="009842F1">
            <w:pPr>
              <w:jc w:val="center"/>
            </w:pPr>
            <w:r w:rsidRPr="00BD76E0">
              <w:t>None</w:t>
            </w:r>
          </w:p>
        </w:tc>
        <w:tc>
          <w:tcPr>
            <w:tcW w:w="994" w:type="dxa"/>
          </w:tcPr>
          <w:p w14:paraId="01C43357" w14:textId="77777777" w:rsidR="009842F1" w:rsidRPr="00BD76E0" w:rsidRDefault="009842F1" w:rsidP="009842F1">
            <w:pPr>
              <w:jc w:val="center"/>
            </w:pPr>
            <w:r w:rsidRPr="00BD76E0">
              <w:t>N</w:t>
            </w:r>
          </w:p>
        </w:tc>
      </w:tr>
    </w:tbl>
    <w:p w14:paraId="1097BAE2" w14:textId="77777777" w:rsidR="009842F1" w:rsidRPr="00BD76E0" w:rsidRDefault="009842F1" w:rsidP="009842F1">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842F1" w:rsidRPr="00BD76E0" w14:paraId="5A53DAB3" w14:textId="77777777" w:rsidTr="009842F1">
        <w:tc>
          <w:tcPr>
            <w:tcW w:w="864" w:type="dxa"/>
            <w:shd w:val="clear" w:color="auto" w:fill="0000FF"/>
          </w:tcPr>
          <w:p w14:paraId="27E9217B" w14:textId="77777777" w:rsidR="009842F1" w:rsidRPr="00BD76E0" w:rsidRDefault="009842F1" w:rsidP="009842F1">
            <w:pPr>
              <w:keepNext/>
              <w:keepLines/>
              <w:jc w:val="both"/>
              <w:rPr>
                <w:color w:val="FFFFFF"/>
                <w:sz w:val="18"/>
              </w:rPr>
            </w:pPr>
            <w:r w:rsidRPr="00BD76E0">
              <w:rPr>
                <w:color w:val="FFFFFF"/>
                <w:sz w:val="18"/>
              </w:rPr>
              <w:t>Byte Position</w:t>
            </w:r>
          </w:p>
        </w:tc>
        <w:tc>
          <w:tcPr>
            <w:tcW w:w="1044" w:type="dxa"/>
            <w:shd w:val="clear" w:color="auto" w:fill="0000FF"/>
          </w:tcPr>
          <w:p w14:paraId="35B63A0F" w14:textId="77777777" w:rsidR="009842F1" w:rsidRPr="00BD76E0" w:rsidRDefault="009842F1" w:rsidP="009842F1">
            <w:pPr>
              <w:keepNext/>
              <w:keepLines/>
              <w:jc w:val="both"/>
              <w:rPr>
                <w:color w:val="FFFFFF"/>
                <w:sz w:val="18"/>
              </w:rPr>
            </w:pPr>
            <w:r w:rsidRPr="00BD76E0">
              <w:rPr>
                <w:color w:val="FFFFFF"/>
                <w:sz w:val="18"/>
              </w:rPr>
              <w:t>Data Type</w:t>
            </w:r>
          </w:p>
        </w:tc>
        <w:tc>
          <w:tcPr>
            <w:tcW w:w="1440" w:type="dxa"/>
            <w:shd w:val="clear" w:color="auto" w:fill="0000FF"/>
          </w:tcPr>
          <w:p w14:paraId="2ADE2B24" w14:textId="77777777" w:rsidR="009842F1" w:rsidRPr="00BD76E0" w:rsidRDefault="009842F1" w:rsidP="009842F1">
            <w:pPr>
              <w:keepNext/>
              <w:keepLines/>
              <w:jc w:val="both"/>
              <w:rPr>
                <w:color w:val="FFFFFF"/>
                <w:sz w:val="18"/>
              </w:rPr>
            </w:pPr>
            <w:r w:rsidRPr="00BD76E0">
              <w:rPr>
                <w:color w:val="FFFFFF"/>
                <w:sz w:val="18"/>
              </w:rPr>
              <w:t>Name</w:t>
            </w:r>
          </w:p>
        </w:tc>
        <w:tc>
          <w:tcPr>
            <w:tcW w:w="2880" w:type="dxa"/>
            <w:shd w:val="clear" w:color="auto" w:fill="0000FF"/>
          </w:tcPr>
          <w:p w14:paraId="2829C7D1" w14:textId="77777777" w:rsidR="009842F1" w:rsidRPr="00BD76E0" w:rsidRDefault="009842F1" w:rsidP="009842F1">
            <w:pPr>
              <w:keepNext/>
              <w:keepLines/>
              <w:jc w:val="both"/>
              <w:rPr>
                <w:color w:val="FFFFFF"/>
                <w:sz w:val="18"/>
              </w:rPr>
            </w:pPr>
            <w:r w:rsidRPr="00BD76E0">
              <w:rPr>
                <w:color w:val="FFFFFF"/>
                <w:sz w:val="18"/>
              </w:rPr>
              <w:t>Description</w:t>
            </w:r>
          </w:p>
        </w:tc>
        <w:tc>
          <w:tcPr>
            <w:tcW w:w="893" w:type="dxa"/>
            <w:shd w:val="clear" w:color="auto" w:fill="0000FF"/>
          </w:tcPr>
          <w:p w14:paraId="65E35831" w14:textId="77777777" w:rsidR="009842F1" w:rsidRPr="00BD76E0" w:rsidRDefault="009842F1" w:rsidP="009842F1">
            <w:pPr>
              <w:keepNext/>
              <w:keepLines/>
              <w:rPr>
                <w:color w:val="FFFFFF"/>
                <w:sz w:val="18"/>
              </w:rPr>
            </w:pPr>
            <w:r w:rsidRPr="00BD76E0">
              <w:rPr>
                <w:color w:val="FFFFFF"/>
                <w:sz w:val="18"/>
              </w:rPr>
              <w:t>Case Sensitive</w:t>
            </w:r>
          </w:p>
        </w:tc>
        <w:tc>
          <w:tcPr>
            <w:tcW w:w="884" w:type="dxa"/>
            <w:shd w:val="clear" w:color="auto" w:fill="0000FF"/>
          </w:tcPr>
          <w:p w14:paraId="5DBB43A3" w14:textId="77777777" w:rsidR="009842F1" w:rsidRPr="00BD76E0" w:rsidRDefault="009842F1" w:rsidP="009842F1">
            <w:pPr>
              <w:keepNext/>
              <w:keepLines/>
              <w:rPr>
                <w:color w:val="FFFFFF"/>
                <w:sz w:val="18"/>
              </w:rPr>
            </w:pPr>
            <w:r w:rsidRPr="00BD76E0">
              <w:rPr>
                <w:color w:val="FFFFFF"/>
                <w:sz w:val="18"/>
              </w:rPr>
              <w:t>Data Required</w:t>
            </w:r>
          </w:p>
        </w:tc>
        <w:tc>
          <w:tcPr>
            <w:tcW w:w="884" w:type="dxa"/>
            <w:shd w:val="clear" w:color="auto" w:fill="0000FF"/>
          </w:tcPr>
          <w:p w14:paraId="741EBD5F" w14:textId="77777777" w:rsidR="009842F1" w:rsidRPr="00BD76E0" w:rsidRDefault="009842F1" w:rsidP="009842F1">
            <w:pPr>
              <w:keepNext/>
              <w:keepLines/>
              <w:rPr>
                <w:color w:val="FFFFFF"/>
                <w:sz w:val="18"/>
              </w:rPr>
            </w:pPr>
            <w:r w:rsidRPr="00BD76E0">
              <w:rPr>
                <w:color w:val="FFFFFF"/>
                <w:sz w:val="18"/>
              </w:rPr>
              <w:t>Field Required</w:t>
            </w:r>
          </w:p>
        </w:tc>
      </w:tr>
      <w:tr w:rsidR="009842F1" w:rsidRPr="00BD76E0" w14:paraId="0EE7B03D" w14:textId="77777777" w:rsidTr="009842F1">
        <w:tc>
          <w:tcPr>
            <w:tcW w:w="864" w:type="dxa"/>
          </w:tcPr>
          <w:p w14:paraId="5DF9E229" w14:textId="77777777" w:rsidR="009842F1" w:rsidRPr="00BD76E0" w:rsidRDefault="009842F1" w:rsidP="009842F1">
            <w:pPr>
              <w:keepNext/>
              <w:keepLines/>
              <w:jc w:val="both"/>
              <w:rPr>
                <w:sz w:val="18"/>
              </w:rPr>
            </w:pPr>
            <w:r w:rsidRPr="00BD76E0">
              <w:rPr>
                <w:sz w:val="18"/>
              </w:rPr>
              <w:t>0 – 9</w:t>
            </w:r>
          </w:p>
        </w:tc>
        <w:tc>
          <w:tcPr>
            <w:tcW w:w="1044" w:type="dxa"/>
          </w:tcPr>
          <w:p w14:paraId="566636A1" w14:textId="77777777" w:rsidR="009842F1" w:rsidRPr="00BD76E0" w:rsidRDefault="009842F1" w:rsidP="009842F1">
            <w:pPr>
              <w:keepNext/>
              <w:keepLines/>
              <w:jc w:val="both"/>
              <w:rPr>
                <w:sz w:val="18"/>
              </w:rPr>
            </w:pPr>
            <w:r w:rsidRPr="00BD76E0">
              <w:rPr>
                <w:sz w:val="18"/>
              </w:rPr>
              <w:t>Char(10)</w:t>
            </w:r>
          </w:p>
        </w:tc>
        <w:tc>
          <w:tcPr>
            <w:tcW w:w="1440" w:type="dxa"/>
          </w:tcPr>
          <w:p w14:paraId="2A4AA25F" w14:textId="77777777" w:rsidR="009842F1" w:rsidRPr="00BD76E0" w:rsidRDefault="009842F1" w:rsidP="009842F1">
            <w:pPr>
              <w:keepNext/>
              <w:keepLines/>
              <w:jc w:val="both"/>
              <w:rPr>
                <w:sz w:val="18"/>
              </w:rPr>
            </w:pPr>
            <w:r w:rsidRPr="00BD76E0">
              <w:rPr>
                <w:sz w:val="18"/>
              </w:rPr>
              <w:t>Base Sequence</w:t>
            </w:r>
          </w:p>
        </w:tc>
        <w:tc>
          <w:tcPr>
            <w:tcW w:w="2880" w:type="dxa"/>
          </w:tcPr>
          <w:p w14:paraId="0C43CEDC" w14:textId="77777777" w:rsidR="009842F1" w:rsidRPr="00BD76E0" w:rsidRDefault="00EA1F5A" w:rsidP="003E493A">
            <w:pPr>
              <w:keepNext/>
              <w:keepLines/>
              <w:jc w:val="both"/>
              <w:rPr>
                <w:sz w:val="18"/>
              </w:rPr>
            </w:pPr>
            <w:r w:rsidRPr="00BD76E0">
              <w:rPr>
                <w:sz w:val="18"/>
              </w:rPr>
              <w:t>Fixed Value "@</w:t>
            </w:r>
            <w:r w:rsidR="00785CC1" w:rsidRPr="00BD76E0">
              <w:rPr>
                <w:sz w:val="18"/>
              </w:rPr>
              <w:t>PMI</w:t>
            </w:r>
            <w:r w:rsidR="00785CC1">
              <w:rPr>
                <w:sz w:val="18"/>
              </w:rPr>
              <w:t>????11</w:t>
            </w:r>
            <w:r w:rsidR="005A4C6B">
              <w:rPr>
                <w:sz w:val="18"/>
              </w:rPr>
              <w:t>”</w:t>
            </w:r>
            <w:r w:rsidR="009842F1" w:rsidRPr="00BD76E0">
              <w:rPr>
                <w:sz w:val="18"/>
              </w:rPr>
              <w:t>.  The 00</w:t>
            </w:r>
            <w:r w:rsidR="0079484B">
              <w:rPr>
                <w:sz w:val="18"/>
              </w:rPr>
              <w:t>1</w:t>
            </w:r>
            <w:r w:rsidR="003E493A">
              <w:rPr>
                <w:sz w:val="18"/>
              </w:rPr>
              <w:t>r</w:t>
            </w:r>
            <w:r w:rsidR="009842F1" w:rsidRPr="00BD76E0">
              <w:rPr>
                <w:sz w:val="18"/>
              </w:rPr>
              <w:t xml:space="preserve"> must be adjusted if optional fields are not included.</w:t>
            </w:r>
            <w:r w:rsidR="0079484B">
              <w:rPr>
                <w:sz w:val="18"/>
              </w:rPr>
              <w:t xml:space="preserve">  Adding both options fields (Terminal Capability and Response) yields 002</w:t>
            </w:r>
            <w:r w:rsidR="003E493A">
              <w:rPr>
                <w:sz w:val="18"/>
              </w:rPr>
              <w:t>g</w:t>
            </w:r>
          </w:p>
        </w:tc>
        <w:tc>
          <w:tcPr>
            <w:tcW w:w="893" w:type="dxa"/>
          </w:tcPr>
          <w:p w14:paraId="2063982E" w14:textId="77777777" w:rsidR="009842F1" w:rsidRPr="00BD76E0" w:rsidRDefault="009842F1" w:rsidP="009842F1">
            <w:pPr>
              <w:keepNext/>
              <w:keepLines/>
              <w:jc w:val="center"/>
              <w:rPr>
                <w:sz w:val="18"/>
              </w:rPr>
            </w:pPr>
            <w:r w:rsidRPr="00BD76E0">
              <w:rPr>
                <w:sz w:val="18"/>
              </w:rPr>
              <w:t>Y</w:t>
            </w:r>
          </w:p>
        </w:tc>
        <w:tc>
          <w:tcPr>
            <w:tcW w:w="884" w:type="dxa"/>
          </w:tcPr>
          <w:p w14:paraId="27D1D06A" w14:textId="77777777" w:rsidR="009842F1" w:rsidRPr="00BD76E0" w:rsidRDefault="009842F1" w:rsidP="009842F1">
            <w:pPr>
              <w:keepNext/>
              <w:keepLines/>
              <w:jc w:val="center"/>
              <w:rPr>
                <w:sz w:val="18"/>
              </w:rPr>
            </w:pPr>
            <w:r w:rsidRPr="00BD76E0">
              <w:rPr>
                <w:sz w:val="18"/>
              </w:rPr>
              <w:t>A</w:t>
            </w:r>
          </w:p>
        </w:tc>
        <w:tc>
          <w:tcPr>
            <w:tcW w:w="884" w:type="dxa"/>
          </w:tcPr>
          <w:p w14:paraId="373532B9" w14:textId="77777777" w:rsidR="009842F1" w:rsidRPr="00BD76E0" w:rsidRDefault="009842F1" w:rsidP="009842F1">
            <w:pPr>
              <w:keepNext/>
              <w:keepLines/>
              <w:jc w:val="center"/>
              <w:rPr>
                <w:sz w:val="18"/>
              </w:rPr>
            </w:pPr>
            <w:r w:rsidRPr="00BD76E0">
              <w:rPr>
                <w:sz w:val="18"/>
              </w:rPr>
              <w:t>Y</w:t>
            </w:r>
          </w:p>
        </w:tc>
      </w:tr>
      <w:tr w:rsidR="009842F1" w:rsidRPr="00BD76E0" w14:paraId="3C69499E" w14:textId="77777777" w:rsidTr="009842F1">
        <w:tc>
          <w:tcPr>
            <w:tcW w:w="864" w:type="dxa"/>
          </w:tcPr>
          <w:p w14:paraId="6960BD25" w14:textId="77777777" w:rsidR="009842F1" w:rsidRPr="00BD76E0" w:rsidRDefault="009842F1" w:rsidP="009842F1">
            <w:pPr>
              <w:keepNext/>
              <w:keepLines/>
              <w:jc w:val="both"/>
              <w:rPr>
                <w:sz w:val="18"/>
              </w:rPr>
            </w:pPr>
            <w:r w:rsidRPr="00BD76E0">
              <w:rPr>
                <w:sz w:val="18"/>
              </w:rPr>
              <w:t>10 – 17</w:t>
            </w:r>
          </w:p>
        </w:tc>
        <w:tc>
          <w:tcPr>
            <w:tcW w:w="1044" w:type="dxa"/>
          </w:tcPr>
          <w:p w14:paraId="3F451BFE" w14:textId="77777777" w:rsidR="009842F1" w:rsidRPr="00BD76E0" w:rsidRDefault="009842F1" w:rsidP="009842F1">
            <w:pPr>
              <w:keepNext/>
              <w:keepLines/>
              <w:jc w:val="both"/>
              <w:rPr>
                <w:sz w:val="18"/>
              </w:rPr>
            </w:pPr>
            <w:r w:rsidRPr="00BD76E0">
              <w:rPr>
                <w:sz w:val="18"/>
              </w:rPr>
              <w:t>Date</w:t>
            </w:r>
          </w:p>
        </w:tc>
        <w:tc>
          <w:tcPr>
            <w:tcW w:w="1440" w:type="dxa"/>
          </w:tcPr>
          <w:p w14:paraId="594FBA29" w14:textId="77777777" w:rsidR="009842F1" w:rsidRPr="00BD76E0" w:rsidRDefault="009842F1" w:rsidP="009842F1">
            <w:pPr>
              <w:keepNext/>
              <w:keepLines/>
              <w:jc w:val="both"/>
              <w:rPr>
                <w:sz w:val="18"/>
              </w:rPr>
            </w:pPr>
            <w:r w:rsidRPr="00BD76E0">
              <w:rPr>
                <w:sz w:val="18"/>
              </w:rPr>
              <w:t>Business Date</w:t>
            </w:r>
          </w:p>
        </w:tc>
        <w:tc>
          <w:tcPr>
            <w:tcW w:w="2880" w:type="dxa"/>
          </w:tcPr>
          <w:p w14:paraId="62A59D65" w14:textId="77777777" w:rsidR="009842F1" w:rsidRPr="00BD76E0" w:rsidRDefault="009842F1" w:rsidP="009842F1">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694181E" w14:textId="77777777" w:rsidR="009842F1" w:rsidRPr="00BD76E0" w:rsidRDefault="009842F1" w:rsidP="009842F1">
            <w:pPr>
              <w:keepNext/>
              <w:keepLines/>
              <w:jc w:val="center"/>
              <w:rPr>
                <w:sz w:val="18"/>
              </w:rPr>
            </w:pPr>
            <w:r w:rsidRPr="00BD76E0">
              <w:rPr>
                <w:sz w:val="18"/>
              </w:rPr>
              <w:t>N</w:t>
            </w:r>
          </w:p>
        </w:tc>
        <w:tc>
          <w:tcPr>
            <w:tcW w:w="884" w:type="dxa"/>
          </w:tcPr>
          <w:p w14:paraId="7A6DE401" w14:textId="77777777" w:rsidR="009842F1" w:rsidRPr="00BD76E0" w:rsidRDefault="009842F1" w:rsidP="009842F1">
            <w:pPr>
              <w:keepNext/>
              <w:keepLines/>
              <w:jc w:val="center"/>
              <w:rPr>
                <w:sz w:val="18"/>
              </w:rPr>
            </w:pPr>
            <w:r w:rsidRPr="00BD76E0">
              <w:rPr>
                <w:sz w:val="18"/>
              </w:rPr>
              <w:t>A</w:t>
            </w:r>
          </w:p>
        </w:tc>
        <w:tc>
          <w:tcPr>
            <w:tcW w:w="884" w:type="dxa"/>
          </w:tcPr>
          <w:p w14:paraId="64D0E18A" w14:textId="77777777" w:rsidR="009842F1" w:rsidRPr="00BD76E0" w:rsidRDefault="009842F1" w:rsidP="009842F1">
            <w:pPr>
              <w:keepNext/>
              <w:keepLines/>
              <w:jc w:val="center"/>
              <w:rPr>
                <w:sz w:val="18"/>
              </w:rPr>
            </w:pPr>
            <w:r w:rsidRPr="00BD76E0">
              <w:rPr>
                <w:sz w:val="18"/>
              </w:rPr>
              <w:t>Y</w:t>
            </w:r>
          </w:p>
        </w:tc>
      </w:tr>
      <w:tr w:rsidR="009842F1" w:rsidRPr="00BD76E0" w14:paraId="4681E47D" w14:textId="77777777" w:rsidTr="009842F1">
        <w:tc>
          <w:tcPr>
            <w:tcW w:w="864" w:type="dxa"/>
          </w:tcPr>
          <w:p w14:paraId="2E3A0E1D" w14:textId="77777777" w:rsidR="009842F1" w:rsidRPr="00BD76E0" w:rsidRDefault="009842F1" w:rsidP="009842F1">
            <w:pPr>
              <w:jc w:val="both"/>
              <w:rPr>
                <w:sz w:val="18"/>
              </w:rPr>
            </w:pPr>
            <w:r w:rsidRPr="00BD76E0">
              <w:rPr>
                <w:sz w:val="18"/>
              </w:rPr>
              <w:t>18 – 22</w:t>
            </w:r>
          </w:p>
        </w:tc>
        <w:tc>
          <w:tcPr>
            <w:tcW w:w="1044" w:type="dxa"/>
          </w:tcPr>
          <w:p w14:paraId="043C2E9A" w14:textId="77777777" w:rsidR="009842F1" w:rsidRPr="00BD76E0" w:rsidRDefault="009842F1" w:rsidP="009842F1">
            <w:pPr>
              <w:jc w:val="both"/>
              <w:rPr>
                <w:sz w:val="18"/>
              </w:rPr>
            </w:pPr>
            <w:r w:rsidRPr="00BD76E0">
              <w:rPr>
                <w:sz w:val="18"/>
              </w:rPr>
              <w:t>Char(5)</w:t>
            </w:r>
          </w:p>
        </w:tc>
        <w:tc>
          <w:tcPr>
            <w:tcW w:w="1440" w:type="dxa"/>
          </w:tcPr>
          <w:p w14:paraId="13D4890A" w14:textId="77777777" w:rsidR="009842F1" w:rsidRPr="00BD76E0" w:rsidRDefault="009842F1" w:rsidP="009842F1">
            <w:pPr>
              <w:jc w:val="both"/>
              <w:rPr>
                <w:sz w:val="18"/>
              </w:rPr>
            </w:pPr>
            <w:r w:rsidRPr="00BD76E0">
              <w:rPr>
                <w:sz w:val="18"/>
              </w:rPr>
              <w:t>Store Number</w:t>
            </w:r>
          </w:p>
        </w:tc>
        <w:tc>
          <w:tcPr>
            <w:tcW w:w="2880" w:type="dxa"/>
          </w:tcPr>
          <w:p w14:paraId="5B99F5DC" w14:textId="77777777" w:rsidR="009842F1" w:rsidRPr="00BD76E0" w:rsidRDefault="009842F1" w:rsidP="009842F1">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3C79DFB9" w14:textId="77777777" w:rsidR="009842F1" w:rsidRPr="00BD76E0" w:rsidRDefault="009842F1" w:rsidP="009842F1">
            <w:pPr>
              <w:jc w:val="center"/>
              <w:rPr>
                <w:sz w:val="18"/>
              </w:rPr>
            </w:pPr>
            <w:r w:rsidRPr="00BD76E0">
              <w:rPr>
                <w:sz w:val="18"/>
              </w:rPr>
              <w:t>N</w:t>
            </w:r>
          </w:p>
        </w:tc>
        <w:tc>
          <w:tcPr>
            <w:tcW w:w="884" w:type="dxa"/>
          </w:tcPr>
          <w:p w14:paraId="2A889E24" w14:textId="77777777" w:rsidR="009842F1" w:rsidRPr="00BD76E0" w:rsidRDefault="009842F1" w:rsidP="009842F1">
            <w:pPr>
              <w:jc w:val="center"/>
              <w:rPr>
                <w:sz w:val="18"/>
              </w:rPr>
            </w:pPr>
            <w:r w:rsidRPr="00BD76E0">
              <w:rPr>
                <w:sz w:val="18"/>
              </w:rPr>
              <w:t>A</w:t>
            </w:r>
          </w:p>
        </w:tc>
        <w:tc>
          <w:tcPr>
            <w:tcW w:w="884" w:type="dxa"/>
          </w:tcPr>
          <w:p w14:paraId="56278E10" w14:textId="77777777" w:rsidR="009842F1" w:rsidRPr="00BD76E0" w:rsidRDefault="009842F1" w:rsidP="009842F1">
            <w:pPr>
              <w:jc w:val="center"/>
              <w:rPr>
                <w:sz w:val="18"/>
              </w:rPr>
            </w:pPr>
            <w:r w:rsidRPr="00BD76E0">
              <w:rPr>
                <w:sz w:val="18"/>
              </w:rPr>
              <w:t>Y</w:t>
            </w:r>
          </w:p>
        </w:tc>
      </w:tr>
      <w:tr w:rsidR="009842F1" w:rsidRPr="00BD76E0" w14:paraId="20F7CC44" w14:textId="77777777" w:rsidTr="009842F1">
        <w:tc>
          <w:tcPr>
            <w:tcW w:w="864" w:type="dxa"/>
          </w:tcPr>
          <w:p w14:paraId="00275FBD" w14:textId="77777777" w:rsidR="009842F1" w:rsidRPr="00BD76E0" w:rsidRDefault="009842F1" w:rsidP="009842F1">
            <w:pPr>
              <w:keepNext/>
              <w:keepLines/>
              <w:jc w:val="both"/>
              <w:rPr>
                <w:sz w:val="18"/>
              </w:rPr>
            </w:pPr>
            <w:r w:rsidRPr="00BD76E0">
              <w:rPr>
                <w:sz w:val="18"/>
              </w:rPr>
              <w:t>23 – 26</w:t>
            </w:r>
          </w:p>
        </w:tc>
        <w:tc>
          <w:tcPr>
            <w:tcW w:w="1044" w:type="dxa"/>
          </w:tcPr>
          <w:p w14:paraId="01907E5A" w14:textId="77777777" w:rsidR="009842F1" w:rsidRPr="00BD76E0" w:rsidRDefault="009842F1" w:rsidP="009842F1">
            <w:pPr>
              <w:keepNext/>
              <w:keepLines/>
              <w:jc w:val="both"/>
              <w:rPr>
                <w:sz w:val="18"/>
              </w:rPr>
            </w:pPr>
            <w:r w:rsidRPr="00BD76E0">
              <w:rPr>
                <w:sz w:val="18"/>
              </w:rPr>
              <w:t>Numeric</w:t>
            </w:r>
          </w:p>
          <w:p w14:paraId="1F4BE803" w14:textId="77777777" w:rsidR="009842F1" w:rsidRPr="00BD76E0" w:rsidRDefault="009842F1" w:rsidP="009842F1">
            <w:pPr>
              <w:keepNext/>
              <w:keepLines/>
              <w:jc w:val="both"/>
              <w:rPr>
                <w:sz w:val="18"/>
              </w:rPr>
            </w:pPr>
            <w:r w:rsidRPr="00BD76E0">
              <w:rPr>
                <w:sz w:val="18"/>
              </w:rPr>
              <w:t>9999</w:t>
            </w:r>
          </w:p>
        </w:tc>
        <w:tc>
          <w:tcPr>
            <w:tcW w:w="1440" w:type="dxa"/>
          </w:tcPr>
          <w:p w14:paraId="3E108E79" w14:textId="77777777" w:rsidR="009842F1" w:rsidRPr="00BD76E0" w:rsidRDefault="009842F1" w:rsidP="009842F1">
            <w:pPr>
              <w:keepNext/>
              <w:keepLines/>
              <w:jc w:val="both"/>
              <w:rPr>
                <w:sz w:val="18"/>
              </w:rPr>
            </w:pPr>
            <w:r w:rsidRPr="00BD76E0">
              <w:rPr>
                <w:sz w:val="18"/>
              </w:rPr>
              <w:t>Terminal ID</w:t>
            </w:r>
          </w:p>
        </w:tc>
        <w:tc>
          <w:tcPr>
            <w:tcW w:w="2880" w:type="dxa"/>
          </w:tcPr>
          <w:p w14:paraId="1C368CC7" w14:textId="77777777" w:rsidR="009842F1" w:rsidRPr="00BD76E0" w:rsidRDefault="009842F1" w:rsidP="009842F1">
            <w:pPr>
              <w:keepNext/>
              <w:keepLines/>
              <w:jc w:val="both"/>
              <w:rPr>
                <w:sz w:val="18"/>
              </w:rPr>
            </w:pPr>
            <w:r w:rsidRPr="00BD76E0">
              <w:rPr>
                <w:sz w:val="18"/>
              </w:rPr>
              <w:t>A numeric value that uniquely identifies the physical terminal at a location used to capture this data.</w:t>
            </w:r>
          </w:p>
        </w:tc>
        <w:tc>
          <w:tcPr>
            <w:tcW w:w="893" w:type="dxa"/>
          </w:tcPr>
          <w:p w14:paraId="73C37971" w14:textId="77777777" w:rsidR="009842F1" w:rsidRPr="00BD76E0" w:rsidRDefault="009842F1" w:rsidP="009842F1">
            <w:pPr>
              <w:keepNext/>
              <w:keepLines/>
              <w:jc w:val="center"/>
              <w:rPr>
                <w:sz w:val="18"/>
              </w:rPr>
            </w:pPr>
            <w:r w:rsidRPr="00BD76E0">
              <w:rPr>
                <w:sz w:val="18"/>
              </w:rPr>
              <w:t>N</w:t>
            </w:r>
          </w:p>
        </w:tc>
        <w:tc>
          <w:tcPr>
            <w:tcW w:w="884" w:type="dxa"/>
          </w:tcPr>
          <w:p w14:paraId="2D16EB5F" w14:textId="77777777" w:rsidR="009842F1" w:rsidRPr="00BD76E0" w:rsidRDefault="009842F1" w:rsidP="009842F1">
            <w:pPr>
              <w:keepNext/>
              <w:keepLines/>
              <w:jc w:val="center"/>
              <w:rPr>
                <w:sz w:val="18"/>
              </w:rPr>
            </w:pPr>
            <w:r w:rsidRPr="00BD76E0">
              <w:rPr>
                <w:sz w:val="18"/>
              </w:rPr>
              <w:t>A</w:t>
            </w:r>
          </w:p>
        </w:tc>
        <w:tc>
          <w:tcPr>
            <w:tcW w:w="884" w:type="dxa"/>
          </w:tcPr>
          <w:p w14:paraId="63507726" w14:textId="77777777" w:rsidR="009842F1" w:rsidRPr="00BD76E0" w:rsidRDefault="009842F1" w:rsidP="009842F1">
            <w:pPr>
              <w:keepNext/>
              <w:keepLines/>
              <w:jc w:val="center"/>
              <w:rPr>
                <w:sz w:val="18"/>
              </w:rPr>
            </w:pPr>
            <w:r w:rsidRPr="00BD76E0">
              <w:rPr>
                <w:sz w:val="18"/>
              </w:rPr>
              <w:t>Y</w:t>
            </w:r>
          </w:p>
        </w:tc>
      </w:tr>
      <w:tr w:rsidR="009842F1" w:rsidRPr="00BD76E0" w14:paraId="1219954B" w14:textId="77777777" w:rsidTr="009842F1">
        <w:tc>
          <w:tcPr>
            <w:tcW w:w="864" w:type="dxa"/>
          </w:tcPr>
          <w:p w14:paraId="5D640FEA" w14:textId="77777777" w:rsidR="009842F1" w:rsidRPr="00BD76E0" w:rsidRDefault="009842F1" w:rsidP="009842F1">
            <w:pPr>
              <w:jc w:val="both"/>
              <w:rPr>
                <w:sz w:val="18"/>
              </w:rPr>
            </w:pPr>
            <w:r w:rsidRPr="00BD76E0">
              <w:rPr>
                <w:sz w:val="18"/>
              </w:rPr>
              <w:t>27 – 32</w:t>
            </w:r>
          </w:p>
        </w:tc>
        <w:tc>
          <w:tcPr>
            <w:tcW w:w="1044" w:type="dxa"/>
          </w:tcPr>
          <w:p w14:paraId="62C35B39" w14:textId="77777777" w:rsidR="009842F1" w:rsidRPr="00BD76E0" w:rsidRDefault="009842F1" w:rsidP="009842F1">
            <w:pPr>
              <w:jc w:val="both"/>
              <w:rPr>
                <w:sz w:val="18"/>
              </w:rPr>
            </w:pPr>
            <w:r w:rsidRPr="00BD76E0">
              <w:rPr>
                <w:sz w:val="18"/>
              </w:rPr>
              <w:t>Numeric</w:t>
            </w:r>
          </w:p>
          <w:p w14:paraId="7B8F8407" w14:textId="77777777" w:rsidR="009842F1" w:rsidRPr="00BD76E0" w:rsidRDefault="009842F1" w:rsidP="009842F1">
            <w:pPr>
              <w:jc w:val="both"/>
              <w:rPr>
                <w:sz w:val="18"/>
              </w:rPr>
            </w:pPr>
            <w:r w:rsidRPr="00BD76E0">
              <w:rPr>
                <w:sz w:val="18"/>
              </w:rPr>
              <w:t>999999</w:t>
            </w:r>
          </w:p>
        </w:tc>
        <w:tc>
          <w:tcPr>
            <w:tcW w:w="1440" w:type="dxa"/>
          </w:tcPr>
          <w:p w14:paraId="4BC8F714" w14:textId="77777777" w:rsidR="009842F1" w:rsidRPr="00BD76E0" w:rsidRDefault="009842F1" w:rsidP="009842F1">
            <w:pPr>
              <w:jc w:val="both"/>
              <w:rPr>
                <w:sz w:val="18"/>
              </w:rPr>
            </w:pPr>
            <w:r w:rsidRPr="00BD76E0">
              <w:rPr>
                <w:sz w:val="18"/>
              </w:rPr>
              <w:t>Sequence Number</w:t>
            </w:r>
          </w:p>
        </w:tc>
        <w:tc>
          <w:tcPr>
            <w:tcW w:w="2880" w:type="dxa"/>
          </w:tcPr>
          <w:p w14:paraId="77BBA1E3" w14:textId="77777777" w:rsidR="009842F1" w:rsidRPr="00BD76E0" w:rsidRDefault="009842F1" w:rsidP="009842F1">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43E89AE" w14:textId="77777777" w:rsidR="009842F1" w:rsidRPr="00BD76E0" w:rsidRDefault="009842F1" w:rsidP="009842F1">
            <w:pPr>
              <w:jc w:val="center"/>
              <w:rPr>
                <w:sz w:val="18"/>
              </w:rPr>
            </w:pPr>
            <w:r w:rsidRPr="00BD76E0">
              <w:rPr>
                <w:sz w:val="18"/>
              </w:rPr>
              <w:t>N</w:t>
            </w:r>
          </w:p>
        </w:tc>
        <w:tc>
          <w:tcPr>
            <w:tcW w:w="884" w:type="dxa"/>
          </w:tcPr>
          <w:p w14:paraId="1E34E11B" w14:textId="77777777" w:rsidR="009842F1" w:rsidRPr="00BD76E0" w:rsidRDefault="009842F1" w:rsidP="009842F1">
            <w:pPr>
              <w:jc w:val="center"/>
              <w:rPr>
                <w:sz w:val="18"/>
              </w:rPr>
            </w:pPr>
            <w:r w:rsidRPr="00BD76E0">
              <w:rPr>
                <w:sz w:val="18"/>
              </w:rPr>
              <w:t>A</w:t>
            </w:r>
          </w:p>
        </w:tc>
        <w:tc>
          <w:tcPr>
            <w:tcW w:w="884" w:type="dxa"/>
          </w:tcPr>
          <w:p w14:paraId="6DAC9D40" w14:textId="77777777" w:rsidR="009842F1" w:rsidRPr="00BD76E0" w:rsidRDefault="009842F1" w:rsidP="009842F1">
            <w:pPr>
              <w:jc w:val="center"/>
              <w:rPr>
                <w:sz w:val="18"/>
              </w:rPr>
            </w:pPr>
            <w:r w:rsidRPr="00BD76E0">
              <w:rPr>
                <w:sz w:val="18"/>
              </w:rPr>
              <w:t>Y</w:t>
            </w:r>
          </w:p>
        </w:tc>
      </w:tr>
      <w:tr w:rsidR="009842F1" w:rsidRPr="00BD76E0" w14:paraId="3CB8AD2A" w14:textId="77777777" w:rsidTr="009842F1">
        <w:tc>
          <w:tcPr>
            <w:tcW w:w="864" w:type="dxa"/>
          </w:tcPr>
          <w:p w14:paraId="7A81073B" w14:textId="77777777" w:rsidR="009842F1" w:rsidRPr="00BD76E0" w:rsidRDefault="009842F1" w:rsidP="009842F1">
            <w:pPr>
              <w:jc w:val="both"/>
              <w:rPr>
                <w:sz w:val="18"/>
              </w:rPr>
            </w:pPr>
            <w:r w:rsidRPr="00BD76E0">
              <w:rPr>
                <w:sz w:val="18"/>
              </w:rPr>
              <w:t>33 – 44</w:t>
            </w:r>
          </w:p>
        </w:tc>
        <w:tc>
          <w:tcPr>
            <w:tcW w:w="1044" w:type="dxa"/>
          </w:tcPr>
          <w:p w14:paraId="42FF49FC" w14:textId="77777777" w:rsidR="009842F1" w:rsidRPr="00BD76E0" w:rsidRDefault="009842F1" w:rsidP="009842F1">
            <w:pPr>
              <w:jc w:val="both"/>
              <w:rPr>
                <w:sz w:val="18"/>
              </w:rPr>
            </w:pPr>
            <w:r w:rsidRPr="00BD76E0">
              <w:rPr>
                <w:sz w:val="18"/>
              </w:rPr>
              <w:t>Date/Time Stamp</w:t>
            </w:r>
          </w:p>
        </w:tc>
        <w:tc>
          <w:tcPr>
            <w:tcW w:w="1440" w:type="dxa"/>
          </w:tcPr>
          <w:p w14:paraId="56C62395" w14:textId="77777777" w:rsidR="009842F1" w:rsidRPr="00BD76E0" w:rsidRDefault="009842F1" w:rsidP="009842F1">
            <w:pPr>
              <w:jc w:val="both"/>
              <w:rPr>
                <w:sz w:val="18"/>
              </w:rPr>
            </w:pPr>
            <w:r w:rsidRPr="00BD76E0">
              <w:rPr>
                <w:sz w:val="18"/>
              </w:rPr>
              <w:t>Transaction Stamp</w:t>
            </w:r>
          </w:p>
        </w:tc>
        <w:tc>
          <w:tcPr>
            <w:tcW w:w="2880" w:type="dxa"/>
          </w:tcPr>
          <w:p w14:paraId="0A4FFF92" w14:textId="77777777" w:rsidR="009842F1" w:rsidRPr="00BD76E0" w:rsidRDefault="009842F1" w:rsidP="009842F1">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3A0C41DB" w14:textId="77777777" w:rsidR="009842F1" w:rsidRPr="00BD76E0" w:rsidRDefault="009842F1" w:rsidP="009842F1">
            <w:pPr>
              <w:jc w:val="center"/>
              <w:rPr>
                <w:sz w:val="18"/>
              </w:rPr>
            </w:pPr>
            <w:r w:rsidRPr="00BD76E0">
              <w:rPr>
                <w:sz w:val="18"/>
              </w:rPr>
              <w:t>N</w:t>
            </w:r>
          </w:p>
        </w:tc>
        <w:tc>
          <w:tcPr>
            <w:tcW w:w="884" w:type="dxa"/>
          </w:tcPr>
          <w:p w14:paraId="034742C8" w14:textId="77777777" w:rsidR="009842F1" w:rsidRPr="00BD76E0" w:rsidRDefault="009842F1" w:rsidP="009842F1">
            <w:pPr>
              <w:jc w:val="center"/>
              <w:rPr>
                <w:sz w:val="18"/>
              </w:rPr>
            </w:pPr>
            <w:r w:rsidRPr="00BD76E0">
              <w:rPr>
                <w:sz w:val="18"/>
              </w:rPr>
              <w:t>A</w:t>
            </w:r>
          </w:p>
        </w:tc>
        <w:tc>
          <w:tcPr>
            <w:tcW w:w="884" w:type="dxa"/>
          </w:tcPr>
          <w:p w14:paraId="5FD9AC6D" w14:textId="77777777" w:rsidR="009842F1" w:rsidRPr="00BD76E0" w:rsidRDefault="009842F1" w:rsidP="009842F1">
            <w:pPr>
              <w:jc w:val="center"/>
              <w:rPr>
                <w:sz w:val="18"/>
              </w:rPr>
            </w:pPr>
            <w:r w:rsidRPr="00BD76E0">
              <w:rPr>
                <w:sz w:val="18"/>
              </w:rPr>
              <w:t>Y</w:t>
            </w:r>
          </w:p>
        </w:tc>
      </w:tr>
      <w:tr w:rsidR="009842F1" w:rsidRPr="00BD76E0" w14:paraId="4CEA1A9B" w14:textId="77777777" w:rsidTr="009842F1">
        <w:tc>
          <w:tcPr>
            <w:tcW w:w="864" w:type="dxa"/>
          </w:tcPr>
          <w:p w14:paraId="13D7ED64" w14:textId="77777777" w:rsidR="009842F1" w:rsidRPr="00BD76E0" w:rsidRDefault="009842F1" w:rsidP="009842F1">
            <w:pPr>
              <w:jc w:val="both"/>
              <w:rPr>
                <w:sz w:val="18"/>
              </w:rPr>
            </w:pPr>
            <w:r w:rsidRPr="00BD76E0">
              <w:rPr>
                <w:sz w:val="18"/>
              </w:rPr>
              <w:t>45 – 45</w:t>
            </w:r>
          </w:p>
        </w:tc>
        <w:tc>
          <w:tcPr>
            <w:tcW w:w="1044" w:type="dxa"/>
          </w:tcPr>
          <w:p w14:paraId="5DBAD398" w14:textId="77777777" w:rsidR="009842F1" w:rsidRPr="00BD76E0" w:rsidRDefault="009842F1" w:rsidP="009842F1">
            <w:pPr>
              <w:jc w:val="both"/>
              <w:rPr>
                <w:sz w:val="18"/>
              </w:rPr>
            </w:pPr>
            <w:r w:rsidRPr="00BD76E0">
              <w:rPr>
                <w:sz w:val="18"/>
              </w:rPr>
              <w:t>Char(1)</w:t>
            </w:r>
          </w:p>
        </w:tc>
        <w:tc>
          <w:tcPr>
            <w:tcW w:w="1440" w:type="dxa"/>
          </w:tcPr>
          <w:p w14:paraId="635445E2" w14:textId="77777777" w:rsidR="009842F1" w:rsidRPr="00BD76E0" w:rsidRDefault="009842F1" w:rsidP="009842F1">
            <w:pPr>
              <w:jc w:val="both"/>
              <w:rPr>
                <w:sz w:val="18"/>
              </w:rPr>
            </w:pPr>
            <w:r w:rsidRPr="00BD76E0">
              <w:rPr>
                <w:sz w:val="18"/>
              </w:rPr>
              <w:t>Training Flag</w:t>
            </w:r>
          </w:p>
        </w:tc>
        <w:tc>
          <w:tcPr>
            <w:tcW w:w="2880" w:type="dxa"/>
          </w:tcPr>
          <w:p w14:paraId="3309DCDF" w14:textId="77777777" w:rsidR="009842F1" w:rsidRPr="00BD76E0" w:rsidRDefault="009842F1" w:rsidP="009842F1">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1C6B34D3" w14:textId="77777777" w:rsidR="009842F1" w:rsidRPr="00BD76E0" w:rsidRDefault="009842F1" w:rsidP="009842F1">
            <w:pPr>
              <w:jc w:val="center"/>
              <w:rPr>
                <w:sz w:val="18"/>
              </w:rPr>
            </w:pPr>
            <w:r w:rsidRPr="00BD76E0">
              <w:rPr>
                <w:sz w:val="18"/>
              </w:rPr>
              <w:t>N</w:t>
            </w:r>
          </w:p>
        </w:tc>
        <w:tc>
          <w:tcPr>
            <w:tcW w:w="884" w:type="dxa"/>
          </w:tcPr>
          <w:p w14:paraId="57D64603" w14:textId="77777777" w:rsidR="009842F1" w:rsidRPr="00BD76E0" w:rsidRDefault="009842F1" w:rsidP="009842F1">
            <w:pPr>
              <w:jc w:val="center"/>
              <w:rPr>
                <w:sz w:val="18"/>
              </w:rPr>
            </w:pPr>
            <w:r w:rsidRPr="00BD76E0">
              <w:rPr>
                <w:sz w:val="18"/>
              </w:rPr>
              <w:t>A</w:t>
            </w:r>
          </w:p>
        </w:tc>
        <w:tc>
          <w:tcPr>
            <w:tcW w:w="884" w:type="dxa"/>
          </w:tcPr>
          <w:p w14:paraId="5248C63E" w14:textId="77777777" w:rsidR="009842F1" w:rsidRPr="00BD76E0" w:rsidRDefault="009842F1" w:rsidP="009842F1">
            <w:pPr>
              <w:jc w:val="center"/>
              <w:rPr>
                <w:sz w:val="18"/>
              </w:rPr>
            </w:pPr>
            <w:r w:rsidRPr="00BD76E0">
              <w:rPr>
                <w:sz w:val="18"/>
              </w:rPr>
              <w:t>Y</w:t>
            </w:r>
          </w:p>
        </w:tc>
      </w:tr>
      <w:tr w:rsidR="009842F1" w:rsidRPr="00BD76E0" w14:paraId="77403569" w14:textId="77777777" w:rsidTr="009842F1">
        <w:tc>
          <w:tcPr>
            <w:tcW w:w="864" w:type="dxa"/>
          </w:tcPr>
          <w:p w14:paraId="4C0B7D3B" w14:textId="77777777" w:rsidR="009842F1" w:rsidRPr="00BD76E0" w:rsidRDefault="009842F1" w:rsidP="009842F1">
            <w:pPr>
              <w:jc w:val="both"/>
              <w:rPr>
                <w:sz w:val="18"/>
              </w:rPr>
            </w:pPr>
            <w:r w:rsidRPr="00BD76E0">
              <w:rPr>
                <w:sz w:val="18"/>
              </w:rPr>
              <w:t>46 – 46</w:t>
            </w:r>
          </w:p>
        </w:tc>
        <w:tc>
          <w:tcPr>
            <w:tcW w:w="1044" w:type="dxa"/>
          </w:tcPr>
          <w:p w14:paraId="6FD020DD" w14:textId="77777777" w:rsidR="009842F1" w:rsidRPr="00BD76E0" w:rsidRDefault="009842F1" w:rsidP="009842F1">
            <w:pPr>
              <w:jc w:val="both"/>
              <w:rPr>
                <w:sz w:val="18"/>
              </w:rPr>
            </w:pPr>
            <w:r w:rsidRPr="00BD76E0">
              <w:rPr>
                <w:sz w:val="18"/>
              </w:rPr>
              <w:t>Char(1)</w:t>
            </w:r>
          </w:p>
        </w:tc>
        <w:tc>
          <w:tcPr>
            <w:tcW w:w="1440" w:type="dxa"/>
          </w:tcPr>
          <w:p w14:paraId="1E89B5B9" w14:textId="77777777" w:rsidR="009842F1" w:rsidRPr="00BD76E0" w:rsidRDefault="009842F1" w:rsidP="009842F1">
            <w:pPr>
              <w:jc w:val="both"/>
              <w:rPr>
                <w:sz w:val="18"/>
              </w:rPr>
            </w:pPr>
            <w:r w:rsidRPr="00BD76E0">
              <w:rPr>
                <w:sz w:val="18"/>
              </w:rPr>
              <w:t>Void Flag</w:t>
            </w:r>
          </w:p>
        </w:tc>
        <w:tc>
          <w:tcPr>
            <w:tcW w:w="2880" w:type="dxa"/>
          </w:tcPr>
          <w:p w14:paraId="240D425D" w14:textId="77777777" w:rsidR="009842F1" w:rsidRPr="00BD76E0" w:rsidRDefault="009842F1" w:rsidP="009842F1">
            <w:pPr>
              <w:jc w:val="both"/>
              <w:rPr>
                <w:sz w:val="18"/>
              </w:rPr>
            </w:pPr>
            <w:r w:rsidRPr="00BD76E0">
              <w:rPr>
                <w:sz w:val="18"/>
              </w:rPr>
              <w:t>A Y/N flag that indicates if the transaction was voided before completed.  ‘Y’ indicates a void.</w:t>
            </w:r>
          </w:p>
        </w:tc>
        <w:tc>
          <w:tcPr>
            <w:tcW w:w="893" w:type="dxa"/>
          </w:tcPr>
          <w:p w14:paraId="2BB7C08E" w14:textId="77777777" w:rsidR="009842F1" w:rsidRPr="00BD76E0" w:rsidRDefault="009842F1" w:rsidP="009842F1">
            <w:pPr>
              <w:jc w:val="center"/>
              <w:rPr>
                <w:sz w:val="18"/>
              </w:rPr>
            </w:pPr>
            <w:r w:rsidRPr="00BD76E0">
              <w:rPr>
                <w:sz w:val="18"/>
              </w:rPr>
              <w:t>N</w:t>
            </w:r>
          </w:p>
        </w:tc>
        <w:tc>
          <w:tcPr>
            <w:tcW w:w="884" w:type="dxa"/>
          </w:tcPr>
          <w:p w14:paraId="4362C819" w14:textId="77777777" w:rsidR="009842F1" w:rsidRPr="00BD76E0" w:rsidRDefault="009842F1" w:rsidP="009842F1">
            <w:pPr>
              <w:jc w:val="center"/>
              <w:rPr>
                <w:sz w:val="18"/>
              </w:rPr>
            </w:pPr>
            <w:r w:rsidRPr="00BD76E0">
              <w:rPr>
                <w:sz w:val="18"/>
              </w:rPr>
              <w:t>A</w:t>
            </w:r>
          </w:p>
        </w:tc>
        <w:tc>
          <w:tcPr>
            <w:tcW w:w="884" w:type="dxa"/>
          </w:tcPr>
          <w:p w14:paraId="3FA34FFB" w14:textId="77777777" w:rsidR="009842F1" w:rsidRPr="00BD76E0" w:rsidRDefault="009842F1" w:rsidP="009842F1">
            <w:pPr>
              <w:jc w:val="center"/>
              <w:rPr>
                <w:sz w:val="18"/>
              </w:rPr>
            </w:pPr>
            <w:r w:rsidRPr="00BD76E0">
              <w:rPr>
                <w:sz w:val="18"/>
              </w:rPr>
              <w:t>Y</w:t>
            </w:r>
          </w:p>
        </w:tc>
      </w:tr>
      <w:tr w:rsidR="009842F1" w:rsidRPr="00BD76E0" w14:paraId="0AEEE094" w14:textId="77777777" w:rsidTr="009842F1">
        <w:tc>
          <w:tcPr>
            <w:tcW w:w="864" w:type="dxa"/>
          </w:tcPr>
          <w:p w14:paraId="754DE631" w14:textId="77777777" w:rsidR="009842F1" w:rsidRPr="00BD76E0" w:rsidRDefault="009842F1" w:rsidP="009842F1">
            <w:pPr>
              <w:jc w:val="both"/>
              <w:rPr>
                <w:sz w:val="18"/>
              </w:rPr>
            </w:pPr>
            <w:r w:rsidRPr="00BD76E0">
              <w:rPr>
                <w:sz w:val="18"/>
              </w:rPr>
              <w:t>47 – 48</w:t>
            </w:r>
          </w:p>
        </w:tc>
        <w:tc>
          <w:tcPr>
            <w:tcW w:w="1044" w:type="dxa"/>
          </w:tcPr>
          <w:p w14:paraId="4884D91D" w14:textId="77777777" w:rsidR="009842F1" w:rsidRPr="00BD76E0" w:rsidRDefault="009842F1" w:rsidP="009842F1">
            <w:pPr>
              <w:jc w:val="both"/>
              <w:rPr>
                <w:sz w:val="18"/>
              </w:rPr>
            </w:pPr>
            <w:r w:rsidRPr="00BD76E0">
              <w:rPr>
                <w:sz w:val="18"/>
              </w:rPr>
              <w:t>Char(2)</w:t>
            </w:r>
          </w:p>
        </w:tc>
        <w:tc>
          <w:tcPr>
            <w:tcW w:w="1440" w:type="dxa"/>
          </w:tcPr>
          <w:p w14:paraId="2B8A1C5B" w14:textId="77777777" w:rsidR="009842F1" w:rsidRPr="00BD76E0" w:rsidRDefault="009842F1" w:rsidP="009842F1">
            <w:pPr>
              <w:jc w:val="both"/>
              <w:rPr>
                <w:sz w:val="18"/>
              </w:rPr>
            </w:pPr>
            <w:r w:rsidRPr="00BD76E0">
              <w:rPr>
                <w:sz w:val="18"/>
              </w:rPr>
              <w:t>Plan Code</w:t>
            </w:r>
          </w:p>
        </w:tc>
        <w:tc>
          <w:tcPr>
            <w:tcW w:w="2880" w:type="dxa"/>
          </w:tcPr>
          <w:p w14:paraId="6C6E9B55" w14:textId="77777777" w:rsidR="009842F1" w:rsidRPr="00BD76E0" w:rsidRDefault="009842F1" w:rsidP="009842F1">
            <w:pPr>
              <w:jc w:val="both"/>
              <w:rPr>
                <w:sz w:val="18"/>
              </w:rPr>
            </w:pPr>
            <w:r w:rsidRPr="00BD76E0">
              <w:rPr>
                <w:sz w:val="18"/>
              </w:rPr>
              <w:t xml:space="preserve">A character field indicating the type of package plan involved in the inquiry.  </w:t>
            </w:r>
          </w:p>
        </w:tc>
        <w:tc>
          <w:tcPr>
            <w:tcW w:w="893" w:type="dxa"/>
          </w:tcPr>
          <w:p w14:paraId="6A4A08A2" w14:textId="77777777" w:rsidR="009842F1" w:rsidRPr="00BD76E0" w:rsidRDefault="009842F1" w:rsidP="009842F1">
            <w:pPr>
              <w:jc w:val="center"/>
              <w:rPr>
                <w:sz w:val="18"/>
              </w:rPr>
            </w:pPr>
            <w:r w:rsidRPr="00BD76E0">
              <w:rPr>
                <w:sz w:val="18"/>
              </w:rPr>
              <w:t>N</w:t>
            </w:r>
          </w:p>
        </w:tc>
        <w:tc>
          <w:tcPr>
            <w:tcW w:w="884" w:type="dxa"/>
          </w:tcPr>
          <w:p w14:paraId="353A1953" w14:textId="77777777" w:rsidR="009842F1" w:rsidRPr="00BD76E0" w:rsidRDefault="009842F1" w:rsidP="009842F1">
            <w:pPr>
              <w:jc w:val="center"/>
              <w:rPr>
                <w:sz w:val="18"/>
              </w:rPr>
            </w:pPr>
            <w:r w:rsidRPr="00BD76E0">
              <w:rPr>
                <w:sz w:val="18"/>
              </w:rPr>
              <w:t>A</w:t>
            </w:r>
          </w:p>
        </w:tc>
        <w:tc>
          <w:tcPr>
            <w:tcW w:w="884" w:type="dxa"/>
          </w:tcPr>
          <w:p w14:paraId="10EA6344" w14:textId="77777777" w:rsidR="009842F1" w:rsidRPr="00BD76E0" w:rsidRDefault="009842F1" w:rsidP="009842F1">
            <w:pPr>
              <w:jc w:val="center"/>
              <w:rPr>
                <w:sz w:val="18"/>
              </w:rPr>
            </w:pPr>
            <w:r w:rsidRPr="00BD76E0">
              <w:rPr>
                <w:sz w:val="18"/>
              </w:rPr>
              <w:t>Y</w:t>
            </w:r>
          </w:p>
        </w:tc>
      </w:tr>
      <w:tr w:rsidR="009842F1" w:rsidRPr="00BD76E0" w14:paraId="782E2C5D" w14:textId="77777777" w:rsidTr="009842F1">
        <w:tc>
          <w:tcPr>
            <w:tcW w:w="864" w:type="dxa"/>
          </w:tcPr>
          <w:p w14:paraId="092A3C13" w14:textId="77777777" w:rsidR="009842F1" w:rsidRPr="00BD76E0" w:rsidRDefault="009842F1" w:rsidP="009842F1">
            <w:pPr>
              <w:jc w:val="both"/>
              <w:rPr>
                <w:sz w:val="18"/>
              </w:rPr>
            </w:pPr>
            <w:r w:rsidRPr="00BD76E0">
              <w:rPr>
                <w:sz w:val="18"/>
              </w:rPr>
              <w:t>49 – 57</w:t>
            </w:r>
          </w:p>
        </w:tc>
        <w:tc>
          <w:tcPr>
            <w:tcW w:w="1044" w:type="dxa"/>
          </w:tcPr>
          <w:p w14:paraId="344F621F" w14:textId="77777777" w:rsidR="009842F1" w:rsidRPr="00BD76E0" w:rsidRDefault="009842F1" w:rsidP="009842F1">
            <w:pPr>
              <w:jc w:val="both"/>
              <w:rPr>
                <w:sz w:val="18"/>
              </w:rPr>
            </w:pPr>
            <w:r w:rsidRPr="00BD76E0">
              <w:rPr>
                <w:sz w:val="18"/>
              </w:rPr>
              <w:t>Numeric</w:t>
            </w:r>
          </w:p>
          <w:p w14:paraId="64740219" w14:textId="77777777" w:rsidR="009842F1" w:rsidRPr="00BD76E0" w:rsidRDefault="009842F1" w:rsidP="009842F1">
            <w:pPr>
              <w:jc w:val="both"/>
              <w:rPr>
                <w:sz w:val="18"/>
              </w:rPr>
            </w:pPr>
            <w:r w:rsidRPr="00BD76E0">
              <w:rPr>
                <w:sz w:val="18"/>
              </w:rPr>
              <w:t>999999999</w:t>
            </w:r>
          </w:p>
        </w:tc>
        <w:tc>
          <w:tcPr>
            <w:tcW w:w="1440" w:type="dxa"/>
          </w:tcPr>
          <w:p w14:paraId="518153D2" w14:textId="77777777" w:rsidR="009842F1" w:rsidRPr="00BD76E0" w:rsidRDefault="009842F1" w:rsidP="009842F1">
            <w:pPr>
              <w:jc w:val="both"/>
              <w:rPr>
                <w:sz w:val="18"/>
              </w:rPr>
            </w:pPr>
            <w:r w:rsidRPr="00BD76E0">
              <w:rPr>
                <w:sz w:val="18"/>
              </w:rPr>
              <w:t>Operator ID</w:t>
            </w:r>
          </w:p>
        </w:tc>
        <w:tc>
          <w:tcPr>
            <w:tcW w:w="2880" w:type="dxa"/>
          </w:tcPr>
          <w:p w14:paraId="697977DA" w14:textId="77777777" w:rsidR="009842F1" w:rsidRPr="00BD76E0" w:rsidRDefault="009842F1" w:rsidP="009842F1">
            <w:pPr>
              <w:jc w:val="both"/>
              <w:rPr>
                <w:sz w:val="18"/>
              </w:rPr>
            </w:pPr>
            <w:r w:rsidRPr="00BD76E0">
              <w:rPr>
                <w:sz w:val="18"/>
              </w:rPr>
              <w:t>A numeric field that uniquely identifies a user within a location.  Long-term goal is to use PERNER in this field.  Do NOT use SSN.</w:t>
            </w:r>
          </w:p>
        </w:tc>
        <w:tc>
          <w:tcPr>
            <w:tcW w:w="893" w:type="dxa"/>
          </w:tcPr>
          <w:p w14:paraId="73F7DADB" w14:textId="77777777" w:rsidR="009842F1" w:rsidRPr="00BD76E0" w:rsidRDefault="009842F1" w:rsidP="009842F1">
            <w:pPr>
              <w:jc w:val="center"/>
              <w:rPr>
                <w:sz w:val="18"/>
              </w:rPr>
            </w:pPr>
            <w:r w:rsidRPr="00BD76E0">
              <w:rPr>
                <w:sz w:val="18"/>
              </w:rPr>
              <w:t>N</w:t>
            </w:r>
          </w:p>
        </w:tc>
        <w:tc>
          <w:tcPr>
            <w:tcW w:w="884" w:type="dxa"/>
          </w:tcPr>
          <w:p w14:paraId="0693FCA6" w14:textId="77777777" w:rsidR="009842F1" w:rsidRPr="00BD76E0" w:rsidRDefault="009842F1" w:rsidP="009842F1">
            <w:pPr>
              <w:jc w:val="center"/>
              <w:rPr>
                <w:sz w:val="18"/>
              </w:rPr>
            </w:pPr>
            <w:r w:rsidRPr="00BD76E0">
              <w:rPr>
                <w:sz w:val="18"/>
              </w:rPr>
              <w:t>A</w:t>
            </w:r>
          </w:p>
        </w:tc>
        <w:tc>
          <w:tcPr>
            <w:tcW w:w="884" w:type="dxa"/>
          </w:tcPr>
          <w:p w14:paraId="76500DCB" w14:textId="77777777" w:rsidR="009842F1" w:rsidRPr="00BD76E0" w:rsidRDefault="009842F1" w:rsidP="009842F1">
            <w:pPr>
              <w:jc w:val="center"/>
              <w:rPr>
                <w:sz w:val="18"/>
              </w:rPr>
            </w:pPr>
            <w:r w:rsidRPr="00BD76E0">
              <w:rPr>
                <w:sz w:val="18"/>
              </w:rPr>
              <w:t>Y</w:t>
            </w:r>
          </w:p>
        </w:tc>
      </w:tr>
      <w:tr w:rsidR="00B32EAB" w:rsidRPr="00BD76E0" w14:paraId="34D90163" w14:textId="77777777" w:rsidTr="00B32EAB">
        <w:tc>
          <w:tcPr>
            <w:tcW w:w="864" w:type="dxa"/>
            <w:tcBorders>
              <w:top w:val="single" w:sz="6" w:space="0" w:color="auto"/>
              <w:left w:val="single" w:sz="6" w:space="0" w:color="auto"/>
              <w:bottom w:val="single" w:sz="6" w:space="0" w:color="auto"/>
              <w:right w:val="single" w:sz="6" w:space="0" w:color="auto"/>
            </w:tcBorders>
          </w:tcPr>
          <w:p w14:paraId="1E68E34C" w14:textId="77777777" w:rsidR="00B32EAB" w:rsidRPr="00BD76E0" w:rsidRDefault="00B32EAB" w:rsidP="00B32EAB">
            <w:pPr>
              <w:jc w:val="both"/>
              <w:rPr>
                <w:sz w:val="18"/>
              </w:rPr>
            </w:pPr>
            <w:r>
              <w:rPr>
                <w:sz w:val="18"/>
              </w:rPr>
              <w:t>58 - 69</w:t>
            </w:r>
          </w:p>
        </w:tc>
        <w:tc>
          <w:tcPr>
            <w:tcW w:w="1044" w:type="dxa"/>
            <w:tcBorders>
              <w:top w:val="single" w:sz="6" w:space="0" w:color="auto"/>
              <w:left w:val="single" w:sz="6" w:space="0" w:color="auto"/>
              <w:bottom w:val="single" w:sz="6" w:space="0" w:color="auto"/>
              <w:right w:val="single" w:sz="6" w:space="0" w:color="auto"/>
            </w:tcBorders>
          </w:tcPr>
          <w:p w14:paraId="38E4A9A9" w14:textId="77777777" w:rsidR="00B32EAB" w:rsidRPr="00BD76E0" w:rsidRDefault="00B32EAB" w:rsidP="00B32EAB">
            <w:pPr>
              <w:jc w:val="both"/>
              <w:rPr>
                <w:sz w:val="18"/>
              </w:rPr>
            </w:pPr>
            <w:r w:rsidRPr="00BD76E0">
              <w:rPr>
                <w:sz w:val="18"/>
              </w:rPr>
              <w:t>Char(12)</w:t>
            </w:r>
          </w:p>
        </w:tc>
        <w:tc>
          <w:tcPr>
            <w:tcW w:w="1440" w:type="dxa"/>
            <w:tcBorders>
              <w:top w:val="single" w:sz="6" w:space="0" w:color="auto"/>
              <w:left w:val="single" w:sz="6" w:space="0" w:color="auto"/>
              <w:bottom w:val="single" w:sz="6" w:space="0" w:color="auto"/>
              <w:right w:val="single" w:sz="6" w:space="0" w:color="auto"/>
            </w:tcBorders>
          </w:tcPr>
          <w:p w14:paraId="374D8413" w14:textId="77777777" w:rsidR="00B32EAB" w:rsidRPr="00BD76E0" w:rsidRDefault="00094FCF" w:rsidP="00B32EAB">
            <w:pPr>
              <w:jc w:val="both"/>
              <w:rPr>
                <w:sz w:val="18"/>
              </w:rPr>
            </w:pPr>
            <w:r>
              <w:rPr>
                <w:sz w:val="18"/>
              </w:rPr>
              <w:t>Retrieval Reference Number</w:t>
            </w:r>
          </w:p>
        </w:tc>
        <w:tc>
          <w:tcPr>
            <w:tcW w:w="2880" w:type="dxa"/>
            <w:tcBorders>
              <w:top w:val="single" w:sz="6" w:space="0" w:color="auto"/>
              <w:left w:val="single" w:sz="6" w:space="0" w:color="auto"/>
              <w:bottom w:val="single" w:sz="6" w:space="0" w:color="auto"/>
              <w:right w:val="single" w:sz="6" w:space="0" w:color="auto"/>
            </w:tcBorders>
          </w:tcPr>
          <w:p w14:paraId="33D091EA" w14:textId="77777777" w:rsidR="00B32EAB" w:rsidRPr="00BD76E0" w:rsidRDefault="00B32EAB" w:rsidP="00094FCF">
            <w:pPr>
              <w:jc w:val="both"/>
              <w:rPr>
                <w:sz w:val="18"/>
              </w:rPr>
            </w:pPr>
            <w:r w:rsidRPr="00BD76E0">
              <w:rPr>
                <w:sz w:val="18"/>
              </w:rPr>
              <w:t xml:space="preserve">Contains the </w:t>
            </w:r>
            <w:r w:rsidR="00094FCF">
              <w:rPr>
                <w:sz w:val="18"/>
              </w:rPr>
              <w:t>retrieval</w:t>
            </w:r>
            <w:r w:rsidRPr="00BD76E0">
              <w:rPr>
                <w:sz w:val="18"/>
              </w:rPr>
              <w:t xml:space="preserve"> reference number </w:t>
            </w:r>
            <w:r w:rsidR="00094FCF">
              <w:rPr>
                <w:sz w:val="18"/>
              </w:rPr>
              <w:t xml:space="preserve">(RRN) </w:t>
            </w:r>
            <w:r w:rsidRPr="00BD76E0">
              <w:rPr>
                <w:sz w:val="18"/>
              </w:rPr>
              <w:t xml:space="preserve">assigned to this </w:t>
            </w:r>
            <w:r w:rsidR="00094FCF">
              <w:rPr>
                <w:sz w:val="18"/>
              </w:rPr>
              <w:t>record</w:t>
            </w:r>
            <w:r w:rsidR="00B579D8">
              <w:rPr>
                <w:sz w:val="18"/>
              </w:rPr>
              <w:t>, If this value is not supplied, them the Account Number must be provided</w:t>
            </w:r>
          </w:p>
        </w:tc>
        <w:tc>
          <w:tcPr>
            <w:tcW w:w="893" w:type="dxa"/>
            <w:tcBorders>
              <w:top w:val="single" w:sz="6" w:space="0" w:color="auto"/>
              <w:left w:val="single" w:sz="6" w:space="0" w:color="auto"/>
              <w:bottom w:val="single" w:sz="6" w:space="0" w:color="auto"/>
              <w:right w:val="single" w:sz="6" w:space="0" w:color="auto"/>
            </w:tcBorders>
          </w:tcPr>
          <w:p w14:paraId="637A7CA5" w14:textId="77777777" w:rsidR="00B32EAB" w:rsidRPr="00BD76E0" w:rsidRDefault="00B32EAB" w:rsidP="00B32EAB">
            <w:pPr>
              <w:jc w:val="center"/>
              <w:rPr>
                <w:sz w:val="18"/>
              </w:rPr>
            </w:pPr>
            <w:r w:rsidRPr="00BD76E0">
              <w:rPr>
                <w:sz w:val="18"/>
              </w:rPr>
              <w:t>N</w:t>
            </w:r>
          </w:p>
        </w:tc>
        <w:tc>
          <w:tcPr>
            <w:tcW w:w="884" w:type="dxa"/>
            <w:tcBorders>
              <w:top w:val="single" w:sz="6" w:space="0" w:color="auto"/>
              <w:left w:val="single" w:sz="6" w:space="0" w:color="auto"/>
              <w:bottom w:val="single" w:sz="6" w:space="0" w:color="auto"/>
              <w:right w:val="single" w:sz="6" w:space="0" w:color="auto"/>
            </w:tcBorders>
          </w:tcPr>
          <w:p w14:paraId="6D0CC072" w14:textId="77777777" w:rsidR="00B32EAB" w:rsidRPr="00BD76E0" w:rsidRDefault="00B579D8" w:rsidP="00B32EAB">
            <w:pPr>
              <w:jc w:val="center"/>
              <w:rPr>
                <w:sz w:val="18"/>
              </w:rPr>
            </w:pPr>
            <w:r>
              <w:rPr>
                <w:sz w:val="18"/>
              </w:rPr>
              <w:t>N</w:t>
            </w:r>
          </w:p>
        </w:tc>
        <w:tc>
          <w:tcPr>
            <w:tcW w:w="884" w:type="dxa"/>
            <w:tcBorders>
              <w:top w:val="single" w:sz="6" w:space="0" w:color="auto"/>
              <w:left w:val="single" w:sz="6" w:space="0" w:color="auto"/>
              <w:bottom w:val="single" w:sz="6" w:space="0" w:color="auto"/>
              <w:right w:val="single" w:sz="6" w:space="0" w:color="auto"/>
            </w:tcBorders>
          </w:tcPr>
          <w:p w14:paraId="1D3FD4F2" w14:textId="77777777" w:rsidR="00B32EAB" w:rsidRPr="00BD76E0" w:rsidRDefault="00B32EAB" w:rsidP="00B32EAB">
            <w:pPr>
              <w:jc w:val="center"/>
              <w:rPr>
                <w:sz w:val="18"/>
              </w:rPr>
            </w:pPr>
            <w:r w:rsidRPr="00BD76E0">
              <w:rPr>
                <w:sz w:val="18"/>
              </w:rPr>
              <w:t>Y</w:t>
            </w:r>
          </w:p>
        </w:tc>
      </w:tr>
      <w:tr w:rsidR="009842F1" w:rsidRPr="00BD76E0" w14:paraId="5D690E24" w14:textId="77777777" w:rsidTr="009842F1">
        <w:tc>
          <w:tcPr>
            <w:tcW w:w="864" w:type="dxa"/>
          </w:tcPr>
          <w:p w14:paraId="0416F2A8" w14:textId="77777777" w:rsidR="009842F1" w:rsidRPr="00BD76E0" w:rsidRDefault="00B32EAB" w:rsidP="009842F1">
            <w:pPr>
              <w:jc w:val="both"/>
              <w:rPr>
                <w:sz w:val="18"/>
              </w:rPr>
            </w:pPr>
            <w:r>
              <w:rPr>
                <w:sz w:val="18"/>
              </w:rPr>
              <w:t>70 - 93</w:t>
            </w:r>
          </w:p>
        </w:tc>
        <w:tc>
          <w:tcPr>
            <w:tcW w:w="1044" w:type="dxa"/>
          </w:tcPr>
          <w:p w14:paraId="7F67D9A4" w14:textId="77777777" w:rsidR="009842F1" w:rsidRPr="00BD76E0" w:rsidRDefault="009842F1" w:rsidP="009842F1">
            <w:pPr>
              <w:jc w:val="both"/>
              <w:rPr>
                <w:sz w:val="18"/>
              </w:rPr>
            </w:pPr>
            <w:r w:rsidRPr="00BD76E0">
              <w:rPr>
                <w:sz w:val="18"/>
              </w:rPr>
              <w:t>Char(24)</w:t>
            </w:r>
          </w:p>
        </w:tc>
        <w:tc>
          <w:tcPr>
            <w:tcW w:w="1440" w:type="dxa"/>
          </w:tcPr>
          <w:p w14:paraId="4E1554C6" w14:textId="77777777" w:rsidR="009842F1" w:rsidRPr="00BD76E0" w:rsidRDefault="009842F1" w:rsidP="009842F1">
            <w:pPr>
              <w:pStyle w:val="FootnoteText"/>
              <w:rPr>
                <w:sz w:val="18"/>
              </w:rPr>
            </w:pPr>
            <w:r w:rsidRPr="00BD76E0">
              <w:rPr>
                <w:sz w:val="18"/>
              </w:rPr>
              <w:t>Account Number</w:t>
            </w:r>
          </w:p>
        </w:tc>
        <w:tc>
          <w:tcPr>
            <w:tcW w:w="2880" w:type="dxa"/>
          </w:tcPr>
          <w:p w14:paraId="236214DC" w14:textId="77777777" w:rsidR="009842F1" w:rsidRPr="00BD76E0" w:rsidRDefault="009842F1" w:rsidP="009842F1">
            <w:pPr>
              <w:jc w:val="both"/>
              <w:rPr>
                <w:sz w:val="18"/>
              </w:rPr>
            </w:pPr>
            <w:r w:rsidRPr="00BD76E0">
              <w:rPr>
                <w:sz w:val="18"/>
              </w:rPr>
              <w:t>This is the account number for the customer’s account.</w:t>
            </w:r>
            <w:r w:rsidR="00B579D8">
              <w:rPr>
                <w:sz w:val="18"/>
              </w:rPr>
              <w:t xml:space="preserve">  If this value is not supplied, the Retrieval Reference Number must be provided</w:t>
            </w:r>
          </w:p>
        </w:tc>
        <w:tc>
          <w:tcPr>
            <w:tcW w:w="893" w:type="dxa"/>
          </w:tcPr>
          <w:p w14:paraId="04C7091A" w14:textId="77777777" w:rsidR="009842F1" w:rsidRPr="00BD76E0" w:rsidRDefault="009842F1" w:rsidP="009842F1">
            <w:pPr>
              <w:jc w:val="center"/>
              <w:rPr>
                <w:sz w:val="18"/>
              </w:rPr>
            </w:pPr>
            <w:r w:rsidRPr="00BD76E0">
              <w:rPr>
                <w:sz w:val="18"/>
              </w:rPr>
              <w:t>N</w:t>
            </w:r>
          </w:p>
        </w:tc>
        <w:tc>
          <w:tcPr>
            <w:tcW w:w="884" w:type="dxa"/>
          </w:tcPr>
          <w:p w14:paraId="62B4E15E" w14:textId="77777777" w:rsidR="009842F1" w:rsidRPr="00BD76E0" w:rsidRDefault="00B579D8" w:rsidP="009842F1">
            <w:pPr>
              <w:jc w:val="center"/>
              <w:rPr>
                <w:sz w:val="18"/>
              </w:rPr>
            </w:pPr>
            <w:r>
              <w:rPr>
                <w:sz w:val="18"/>
              </w:rPr>
              <w:t>N</w:t>
            </w:r>
          </w:p>
        </w:tc>
        <w:tc>
          <w:tcPr>
            <w:tcW w:w="884" w:type="dxa"/>
          </w:tcPr>
          <w:p w14:paraId="5036B275" w14:textId="77777777" w:rsidR="009842F1" w:rsidRPr="00BD76E0" w:rsidRDefault="009842F1" w:rsidP="009842F1">
            <w:pPr>
              <w:jc w:val="center"/>
              <w:rPr>
                <w:sz w:val="18"/>
              </w:rPr>
            </w:pPr>
            <w:r w:rsidRPr="00BD76E0">
              <w:rPr>
                <w:sz w:val="18"/>
              </w:rPr>
              <w:t>Y</w:t>
            </w:r>
          </w:p>
        </w:tc>
      </w:tr>
      <w:tr w:rsidR="009842F1" w:rsidRPr="00BD76E0" w14:paraId="0AD369EC" w14:textId="77777777" w:rsidTr="009842F1">
        <w:tc>
          <w:tcPr>
            <w:tcW w:w="864" w:type="dxa"/>
          </w:tcPr>
          <w:p w14:paraId="22505A8A" w14:textId="77777777" w:rsidR="009842F1" w:rsidRPr="00BD76E0" w:rsidRDefault="00B32EAB" w:rsidP="009842F1">
            <w:pPr>
              <w:jc w:val="both"/>
              <w:rPr>
                <w:sz w:val="18"/>
              </w:rPr>
            </w:pPr>
            <w:r>
              <w:rPr>
                <w:sz w:val="18"/>
              </w:rPr>
              <w:t>94 - 101</w:t>
            </w:r>
          </w:p>
        </w:tc>
        <w:tc>
          <w:tcPr>
            <w:tcW w:w="1044" w:type="dxa"/>
          </w:tcPr>
          <w:p w14:paraId="7FAE2357" w14:textId="77777777" w:rsidR="009842F1" w:rsidRPr="00BD76E0" w:rsidRDefault="009842F1" w:rsidP="009842F1">
            <w:pPr>
              <w:jc w:val="both"/>
              <w:rPr>
                <w:sz w:val="18"/>
              </w:rPr>
            </w:pPr>
            <w:r w:rsidRPr="00BD76E0">
              <w:rPr>
                <w:sz w:val="18"/>
              </w:rPr>
              <w:t>Date</w:t>
            </w:r>
          </w:p>
        </w:tc>
        <w:tc>
          <w:tcPr>
            <w:tcW w:w="1440" w:type="dxa"/>
          </w:tcPr>
          <w:p w14:paraId="568EBE2F" w14:textId="77777777" w:rsidR="009842F1" w:rsidRPr="00BD76E0" w:rsidRDefault="009842F1" w:rsidP="009842F1">
            <w:pPr>
              <w:pStyle w:val="FootnoteText"/>
              <w:rPr>
                <w:sz w:val="18"/>
              </w:rPr>
            </w:pPr>
            <w:r w:rsidRPr="00BD76E0">
              <w:rPr>
                <w:sz w:val="18"/>
              </w:rPr>
              <w:t>Expiration Date</w:t>
            </w:r>
          </w:p>
        </w:tc>
        <w:tc>
          <w:tcPr>
            <w:tcW w:w="2880" w:type="dxa"/>
          </w:tcPr>
          <w:p w14:paraId="3D22FB66" w14:textId="77777777" w:rsidR="009842F1" w:rsidRPr="00BD76E0" w:rsidRDefault="009842F1" w:rsidP="009842F1">
            <w:pPr>
              <w:jc w:val="both"/>
              <w:rPr>
                <w:sz w:val="18"/>
              </w:rPr>
            </w:pPr>
            <w:r w:rsidRPr="00BD76E0">
              <w:rPr>
                <w:sz w:val="18"/>
              </w:rPr>
              <w:t>This is the electronic expiration date capture if the card is read automatically.  The format for this date is MMDDYYYY.</w:t>
            </w:r>
          </w:p>
        </w:tc>
        <w:tc>
          <w:tcPr>
            <w:tcW w:w="893" w:type="dxa"/>
          </w:tcPr>
          <w:p w14:paraId="0213483B" w14:textId="77777777" w:rsidR="009842F1" w:rsidRPr="00BD76E0" w:rsidRDefault="009842F1" w:rsidP="009842F1">
            <w:pPr>
              <w:jc w:val="center"/>
              <w:rPr>
                <w:sz w:val="18"/>
              </w:rPr>
            </w:pPr>
            <w:r w:rsidRPr="00BD76E0">
              <w:rPr>
                <w:sz w:val="18"/>
              </w:rPr>
              <w:t>N</w:t>
            </w:r>
          </w:p>
        </w:tc>
        <w:tc>
          <w:tcPr>
            <w:tcW w:w="884" w:type="dxa"/>
          </w:tcPr>
          <w:p w14:paraId="38C6C08C" w14:textId="77777777" w:rsidR="009842F1" w:rsidRPr="00BD76E0" w:rsidRDefault="009842F1" w:rsidP="009842F1">
            <w:pPr>
              <w:jc w:val="center"/>
              <w:rPr>
                <w:sz w:val="18"/>
              </w:rPr>
            </w:pPr>
            <w:r w:rsidRPr="00BD76E0">
              <w:rPr>
                <w:sz w:val="18"/>
              </w:rPr>
              <w:t>A</w:t>
            </w:r>
          </w:p>
        </w:tc>
        <w:tc>
          <w:tcPr>
            <w:tcW w:w="884" w:type="dxa"/>
          </w:tcPr>
          <w:p w14:paraId="3BD58EC8" w14:textId="77777777" w:rsidR="009842F1" w:rsidRPr="00BD76E0" w:rsidRDefault="009842F1" w:rsidP="009842F1">
            <w:pPr>
              <w:jc w:val="center"/>
              <w:rPr>
                <w:sz w:val="18"/>
              </w:rPr>
            </w:pPr>
            <w:r w:rsidRPr="00BD76E0">
              <w:rPr>
                <w:sz w:val="18"/>
              </w:rPr>
              <w:t>Y</w:t>
            </w:r>
          </w:p>
        </w:tc>
      </w:tr>
      <w:tr w:rsidR="009842F1" w:rsidRPr="00BD76E0" w14:paraId="2136B275" w14:textId="77777777" w:rsidTr="009842F1">
        <w:tc>
          <w:tcPr>
            <w:tcW w:w="864" w:type="dxa"/>
          </w:tcPr>
          <w:p w14:paraId="6B933F59" w14:textId="77777777" w:rsidR="009842F1" w:rsidRPr="00BD76E0" w:rsidRDefault="00B32EAB" w:rsidP="009842F1">
            <w:pPr>
              <w:keepNext/>
              <w:keepLines/>
              <w:jc w:val="both"/>
              <w:rPr>
                <w:sz w:val="18"/>
              </w:rPr>
            </w:pPr>
            <w:r>
              <w:rPr>
                <w:sz w:val="18"/>
              </w:rPr>
              <w:t>102 - 102</w:t>
            </w:r>
          </w:p>
        </w:tc>
        <w:tc>
          <w:tcPr>
            <w:tcW w:w="1044" w:type="dxa"/>
          </w:tcPr>
          <w:p w14:paraId="0AF23784" w14:textId="77777777" w:rsidR="009842F1" w:rsidRPr="00BD76E0" w:rsidRDefault="009842F1" w:rsidP="009842F1">
            <w:pPr>
              <w:jc w:val="both"/>
              <w:rPr>
                <w:sz w:val="18"/>
              </w:rPr>
            </w:pPr>
            <w:r w:rsidRPr="00BD76E0">
              <w:rPr>
                <w:sz w:val="18"/>
              </w:rPr>
              <w:t>Char(1)</w:t>
            </w:r>
          </w:p>
        </w:tc>
        <w:tc>
          <w:tcPr>
            <w:tcW w:w="1440" w:type="dxa"/>
          </w:tcPr>
          <w:p w14:paraId="094871F0" w14:textId="77777777" w:rsidR="009842F1" w:rsidRPr="00BD76E0" w:rsidRDefault="009842F1" w:rsidP="009842F1">
            <w:pPr>
              <w:pStyle w:val="FootnoteText"/>
              <w:rPr>
                <w:sz w:val="18"/>
              </w:rPr>
            </w:pPr>
            <w:r w:rsidRPr="00BD76E0">
              <w:rPr>
                <w:sz w:val="18"/>
              </w:rPr>
              <w:t>Swiped or Manually Keyed</w:t>
            </w:r>
          </w:p>
        </w:tc>
        <w:tc>
          <w:tcPr>
            <w:tcW w:w="2880" w:type="dxa"/>
          </w:tcPr>
          <w:p w14:paraId="3B47B365" w14:textId="77777777" w:rsidR="009842F1" w:rsidRPr="00BD76E0" w:rsidRDefault="009842F1" w:rsidP="009842F1">
            <w:pPr>
              <w:jc w:val="both"/>
              <w:rPr>
                <w:sz w:val="18"/>
              </w:rPr>
            </w:pPr>
            <w:r w:rsidRPr="00BD76E0">
              <w:rPr>
                <w:sz w:val="18"/>
              </w:rPr>
              <w:t>S/M flag indicating if the card information was captured through the MSR or manually entered.  A ‘S’ indicates that it was scanned through the MSR.</w:t>
            </w:r>
          </w:p>
        </w:tc>
        <w:tc>
          <w:tcPr>
            <w:tcW w:w="893" w:type="dxa"/>
          </w:tcPr>
          <w:p w14:paraId="48B9EDCD" w14:textId="77777777" w:rsidR="009842F1" w:rsidRPr="00BD76E0" w:rsidRDefault="009842F1" w:rsidP="009842F1">
            <w:pPr>
              <w:jc w:val="center"/>
              <w:rPr>
                <w:sz w:val="18"/>
              </w:rPr>
            </w:pPr>
            <w:r w:rsidRPr="00BD76E0">
              <w:rPr>
                <w:sz w:val="18"/>
              </w:rPr>
              <w:t>N</w:t>
            </w:r>
          </w:p>
        </w:tc>
        <w:tc>
          <w:tcPr>
            <w:tcW w:w="884" w:type="dxa"/>
          </w:tcPr>
          <w:p w14:paraId="1FE4AF96" w14:textId="77777777" w:rsidR="009842F1" w:rsidRPr="00BD76E0" w:rsidRDefault="009842F1" w:rsidP="009842F1">
            <w:pPr>
              <w:jc w:val="center"/>
              <w:rPr>
                <w:sz w:val="18"/>
              </w:rPr>
            </w:pPr>
            <w:r w:rsidRPr="00BD76E0">
              <w:rPr>
                <w:sz w:val="18"/>
              </w:rPr>
              <w:t>A</w:t>
            </w:r>
          </w:p>
        </w:tc>
        <w:tc>
          <w:tcPr>
            <w:tcW w:w="884" w:type="dxa"/>
          </w:tcPr>
          <w:p w14:paraId="2330C65D" w14:textId="77777777" w:rsidR="009842F1" w:rsidRPr="00BD76E0" w:rsidRDefault="009842F1" w:rsidP="009842F1">
            <w:pPr>
              <w:jc w:val="center"/>
              <w:rPr>
                <w:sz w:val="18"/>
              </w:rPr>
            </w:pPr>
            <w:r w:rsidRPr="00BD76E0">
              <w:rPr>
                <w:sz w:val="18"/>
              </w:rPr>
              <w:t>Y</w:t>
            </w:r>
          </w:p>
        </w:tc>
      </w:tr>
      <w:tr w:rsidR="009842F1" w:rsidRPr="00BD76E0" w14:paraId="747EE0FF" w14:textId="77777777" w:rsidTr="009842F1">
        <w:tc>
          <w:tcPr>
            <w:tcW w:w="864" w:type="dxa"/>
          </w:tcPr>
          <w:p w14:paraId="4A68EFB8" w14:textId="77777777" w:rsidR="009842F1" w:rsidRPr="00BD76E0" w:rsidRDefault="00B32EAB" w:rsidP="003E493A">
            <w:pPr>
              <w:pStyle w:val="FootnoteText"/>
              <w:keepNext/>
              <w:keepLines/>
              <w:rPr>
                <w:sz w:val="18"/>
              </w:rPr>
            </w:pPr>
            <w:r>
              <w:rPr>
                <w:sz w:val="18"/>
              </w:rPr>
              <w:t xml:space="preserve">103 - </w:t>
            </w:r>
            <w:r w:rsidR="003E493A">
              <w:rPr>
                <w:sz w:val="18"/>
              </w:rPr>
              <w:t>114</w:t>
            </w:r>
          </w:p>
        </w:tc>
        <w:tc>
          <w:tcPr>
            <w:tcW w:w="1044" w:type="dxa"/>
          </w:tcPr>
          <w:p w14:paraId="36C14F0B" w14:textId="77777777" w:rsidR="009842F1" w:rsidRPr="00BD76E0" w:rsidRDefault="009842F1" w:rsidP="009842F1">
            <w:pPr>
              <w:keepNext/>
              <w:keepLines/>
              <w:jc w:val="both"/>
              <w:rPr>
                <w:sz w:val="18"/>
              </w:rPr>
            </w:pPr>
            <w:r w:rsidRPr="00BD76E0">
              <w:rPr>
                <w:sz w:val="18"/>
              </w:rPr>
              <w:t>Timestamp</w:t>
            </w:r>
          </w:p>
        </w:tc>
        <w:tc>
          <w:tcPr>
            <w:tcW w:w="1440" w:type="dxa"/>
          </w:tcPr>
          <w:p w14:paraId="310233BC" w14:textId="77777777" w:rsidR="009842F1" w:rsidRPr="00BD76E0" w:rsidRDefault="009842F1" w:rsidP="009842F1">
            <w:pPr>
              <w:pStyle w:val="FootnoteText"/>
              <w:keepNext/>
              <w:keepLines/>
              <w:rPr>
                <w:sz w:val="18"/>
              </w:rPr>
            </w:pPr>
            <w:r w:rsidRPr="00BD76E0">
              <w:rPr>
                <w:sz w:val="18"/>
              </w:rPr>
              <w:t>Detail Taken</w:t>
            </w:r>
          </w:p>
        </w:tc>
        <w:tc>
          <w:tcPr>
            <w:tcW w:w="2880" w:type="dxa"/>
          </w:tcPr>
          <w:p w14:paraId="3C878BDD" w14:textId="77777777" w:rsidR="009842F1" w:rsidRPr="00BD76E0" w:rsidRDefault="009842F1" w:rsidP="009842F1">
            <w:pPr>
              <w:keepNext/>
              <w:keepLines/>
              <w:jc w:val="both"/>
              <w:rPr>
                <w:sz w:val="18"/>
              </w:rPr>
            </w:pPr>
            <w:r w:rsidRPr="00BD76E0">
              <w:rPr>
                <w:sz w:val="18"/>
              </w:rPr>
              <w:t>This is a timestamp indicating when the information within this record was captured.  In military time, the field format was as follows:</w:t>
            </w:r>
          </w:p>
          <w:p w14:paraId="370D6B96" w14:textId="77777777" w:rsidR="009842F1" w:rsidRPr="00BD76E0" w:rsidRDefault="009842F1" w:rsidP="009842F1">
            <w:pPr>
              <w:keepNext/>
              <w:keepLines/>
              <w:jc w:val="both"/>
              <w:rPr>
                <w:sz w:val="18"/>
              </w:rPr>
            </w:pPr>
            <w:r w:rsidRPr="00BD76E0">
              <w:rPr>
                <w:sz w:val="18"/>
              </w:rPr>
              <w:t>MMDDYYYYHHMM.</w:t>
            </w:r>
          </w:p>
        </w:tc>
        <w:tc>
          <w:tcPr>
            <w:tcW w:w="893" w:type="dxa"/>
          </w:tcPr>
          <w:p w14:paraId="18E52C37" w14:textId="77777777" w:rsidR="009842F1" w:rsidRPr="00BD76E0" w:rsidRDefault="009842F1" w:rsidP="009842F1">
            <w:pPr>
              <w:keepNext/>
              <w:keepLines/>
              <w:jc w:val="center"/>
              <w:rPr>
                <w:sz w:val="18"/>
              </w:rPr>
            </w:pPr>
            <w:r w:rsidRPr="00BD76E0">
              <w:rPr>
                <w:sz w:val="18"/>
              </w:rPr>
              <w:t>N</w:t>
            </w:r>
          </w:p>
        </w:tc>
        <w:tc>
          <w:tcPr>
            <w:tcW w:w="884" w:type="dxa"/>
          </w:tcPr>
          <w:p w14:paraId="2ADE01D7" w14:textId="77777777" w:rsidR="009842F1" w:rsidRPr="00BD76E0" w:rsidRDefault="009842F1" w:rsidP="009842F1">
            <w:pPr>
              <w:keepNext/>
              <w:keepLines/>
              <w:jc w:val="center"/>
              <w:rPr>
                <w:sz w:val="18"/>
              </w:rPr>
            </w:pPr>
            <w:r w:rsidRPr="00BD76E0">
              <w:rPr>
                <w:sz w:val="18"/>
              </w:rPr>
              <w:t>A</w:t>
            </w:r>
          </w:p>
        </w:tc>
        <w:tc>
          <w:tcPr>
            <w:tcW w:w="884" w:type="dxa"/>
          </w:tcPr>
          <w:p w14:paraId="21F95000" w14:textId="77777777" w:rsidR="009842F1" w:rsidRPr="00BD76E0" w:rsidRDefault="009842F1" w:rsidP="009842F1">
            <w:pPr>
              <w:keepNext/>
              <w:keepLines/>
              <w:jc w:val="center"/>
              <w:rPr>
                <w:sz w:val="18"/>
              </w:rPr>
            </w:pPr>
            <w:r w:rsidRPr="00BD76E0">
              <w:rPr>
                <w:sz w:val="18"/>
              </w:rPr>
              <w:t>Y</w:t>
            </w:r>
          </w:p>
        </w:tc>
      </w:tr>
      <w:tr w:rsidR="009842F1" w:rsidRPr="00BD76E0" w14:paraId="6116507E" w14:textId="77777777" w:rsidTr="009842F1">
        <w:tc>
          <w:tcPr>
            <w:tcW w:w="864" w:type="dxa"/>
          </w:tcPr>
          <w:p w14:paraId="428A7E0A" w14:textId="77777777" w:rsidR="009842F1" w:rsidRPr="00BD76E0" w:rsidRDefault="003E493A" w:rsidP="0079484B">
            <w:pPr>
              <w:pStyle w:val="FootnoteText"/>
              <w:rPr>
                <w:sz w:val="18"/>
              </w:rPr>
            </w:pPr>
            <w:r>
              <w:rPr>
                <w:sz w:val="18"/>
              </w:rPr>
              <w:t>115 - 115</w:t>
            </w:r>
          </w:p>
        </w:tc>
        <w:tc>
          <w:tcPr>
            <w:tcW w:w="1044" w:type="dxa"/>
          </w:tcPr>
          <w:p w14:paraId="56121295" w14:textId="77777777" w:rsidR="009842F1" w:rsidRPr="00BD76E0" w:rsidRDefault="009842F1" w:rsidP="009842F1">
            <w:pPr>
              <w:jc w:val="both"/>
              <w:rPr>
                <w:sz w:val="18"/>
              </w:rPr>
            </w:pPr>
            <w:r w:rsidRPr="00BD76E0">
              <w:rPr>
                <w:sz w:val="18"/>
              </w:rPr>
              <w:t>Char(1)</w:t>
            </w:r>
          </w:p>
        </w:tc>
        <w:tc>
          <w:tcPr>
            <w:tcW w:w="1440" w:type="dxa"/>
          </w:tcPr>
          <w:p w14:paraId="0E5FCCE0" w14:textId="77777777" w:rsidR="009842F1" w:rsidRPr="00BD76E0" w:rsidRDefault="009842F1" w:rsidP="009842F1">
            <w:pPr>
              <w:jc w:val="both"/>
              <w:rPr>
                <w:sz w:val="18"/>
              </w:rPr>
            </w:pPr>
            <w:r w:rsidRPr="00BD76E0">
              <w:rPr>
                <w:sz w:val="18"/>
              </w:rPr>
              <w:t>Terminal Capability</w:t>
            </w:r>
          </w:p>
        </w:tc>
        <w:tc>
          <w:tcPr>
            <w:tcW w:w="2880" w:type="dxa"/>
          </w:tcPr>
          <w:p w14:paraId="0C4372B0" w14:textId="77777777" w:rsidR="009842F1" w:rsidRPr="00BD76E0" w:rsidRDefault="009842F1" w:rsidP="009842F1">
            <w:pPr>
              <w:jc w:val="both"/>
              <w:rPr>
                <w:sz w:val="18"/>
              </w:rPr>
            </w:pPr>
            <w:r w:rsidRPr="00BD76E0">
              <w:rPr>
                <w:sz w:val="18"/>
              </w:rPr>
              <w:t>Y/N flag set to “Y” if the system is capable of capturing magnetic strip information.</w:t>
            </w:r>
          </w:p>
        </w:tc>
        <w:tc>
          <w:tcPr>
            <w:tcW w:w="893" w:type="dxa"/>
          </w:tcPr>
          <w:p w14:paraId="12937E17" w14:textId="77777777" w:rsidR="009842F1" w:rsidRPr="00BD76E0" w:rsidRDefault="009842F1" w:rsidP="009842F1">
            <w:pPr>
              <w:jc w:val="center"/>
              <w:rPr>
                <w:sz w:val="18"/>
              </w:rPr>
            </w:pPr>
            <w:r w:rsidRPr="00BD76E0">
              <w:rPr>
                <w:sz w:val="18"/>
              </w:rPr>
              <w:t>N</w:t>
            </w:r>
          </w:p>
        </w:tc>
        <w:tc>
          <w:tcPr>
            <w:tcW w:w="884" w:type="dxa"/>
          </w:tcPr>
          <w:p w14:paraId="3F58FC04" w14:textId="77777777" w:rsidR="009842F1" w:rsidRPr="00BD76E0" w:rsidRDefault="009842F1" w:rsidP="009842F1">
            <w:pPr>
              <w:jc w:val="center"/>
              <w:rPr>
                <w:sz w:val="18"/>
              </w:rPr>
            </w:pPr>
            <w:r w:rsidRPr="00BD76E0">
              <w:rPr>
                <w:sz w:val="18"/>
              </w:rPr>
              <w:t>A</w:t>
            </w:r>
          </w:p>
        </w:tc>
        <w:tc>
          <w:tcPr>
            <w:tcW w:w="884" w:type="dxa"/>
          </w:tcPr>
          <w:p w14:paraId="53C9001E" w14:textId="77777777" w:rsidR="009842F1" w:rsidRPr="00BD76E0" w:rsidRDefault="009842F1" w:rsidP="009842F1">
            <w:pPr>
              <w:jc w:val="center"/>
              <w:rPr>
                <w:sz w:val="18"/>
              </w:rPr>
            </w:pPr>
            <w:r w:rsidRPr="00BD76E0">
              <w:rPr>
                <w:sz w:val="18"/>
              </w:rPr>
              <w:t>N</w:t>
            </w:r>
          </w:p>
        </w:tc>
      </w:tr>
      <w:tr w:rsidR="009842F1" w:rsidRPr="00BD76E0" w14:paraId="1CC24D87" w14:textId="77777777" w:rsidTr="009842F1">
        <w:tc>
          <w:tcPr>
            <w:tcW w:w="864" w:type="dxa"/>
          </w:tcPr>
          <w:p w14:paraId="301AEA8F" w14:textId="77777777" w:rsidR="009842F1" w:rsidRPr="003E493A" w:rsidRDefault="003E493A" w:rsidP="003E493A">
            <w:pPr>
              <w:rPr>
                <w:sz w:val="18"/>
              </w:rPr>
            </w:pPr>
            <w:r>
              <w:rPr>
                <w:sz w:val="18"/>
              </w:rPr>
              <w:t>116 - 165</w:t>
            </w:r>
          </w:p>
        </w:tc>
        <w:tc>
          <w:tcPr>
            <w:tcW w:w="1044" w:type="dxa"/>
          </w:tcPr>
          <w:p w14:paraId="13A5424C" w14:textId="77777777" w:rsidR="009842F1" w:rsidRPr="00BD76E0" w:rsidRDefault="009842F1" w:rsidP="009842F1">
            <w:pPr>
              <w:jc w:val="both"/>
              <w:rPr>
                <w:sz w:val="18"/>
              </w:rPr>
            </w:pPr>
            <w:r w:rsidRPr="00BD76E0">
              <w:rPr>
                <w:sz w:val="18"/>
              </w:rPr>
              <w:t>Char(50)</w:t>
            </w:r>
          </w:p>
        </w:tc>
        <w:tc>
          <w:tcPr>
            <w:tcW w:w="1440" w:type="dxa"/>
          </w:tcPr>
          <w:p w14:paraId="45ED28FD" w14:textId="77777777" w:rsidR="009842F1" w:rsidRPr="00BD76E0" w:rsidRDefault="009842F1" w:rsidP="009842F1">
            <w:pPr>
              <w:pStyle w:val="FootnoteText"/>
              <w:rPr>
                <w:sz w:val="18"/>
              </w:rPr>
            </w:pPr>
            <w:r w:rsidRPr="00BD76E0">
              <w:rPr>
                <w:sz w:val="18"/>
              </w:rPr>
              <w:t>Response</w:t>
            </w:r>
          </w:p>
        </w:tc>
        <w:tc>
          <w:tcPr>
            <w:tcW w:w="2880" w:type="dxa"/>
          </w:tcPr>
          <w:p w14:paraId="364A4169" w14:textId="77777777" w:rsidR="009842F1" w:rsidRPr="00BD76E0" w:rsidRDefault="009842F1" w:rsidP="009842F1">
            <w:pPr>
              <w:jc w:val="both"/>
              <w:rPr>
                <w:sz w:val="18"/>
              </w:rPr>
            </w:pPr>
            <w:r w:rsidRPr="00BD76E0">
              <w:rPr>
                <w:sz w:val="18"/>
              </w:rPr>
              <w:t>Character string returned by the Disney system approving this transaction (e.g., “4 Cpns Remaining”).</w:t>
            </w:r>
          </w:p>
        </w:tc>
        <w:tc>
          <w:tcPr>
            <w:tcW w:w="893" w:type="dxa"/>
          </w:tcPr>
          <w:p w14:paraId="59BC2844" w14:textId="77777777" w:rsidR="009842F1" w:rsidRPr="00BD76E0" w:rsidRDefault="009842F1" w:rsidP="009842F1">
            <w:pPr>
              <w:jc w:val="center"/>
              <w:rPr>
                <w:sz w:val="18"/>
              </w:rPr>
            </w:pPr>
            <w:r w:rsidRPr="00BD76E0">
              <w:rPr>
                <w:sz w:val="18"/>
              </w:rPr>
              <w:t>N</w:t>
            </w:r>
          </w:p>
        </w:tc>
        <w:tc>
          <w:tcPr>
            <w:tcW w:w="884" w:type="dxa"/>
          </w:tcPr>
          <w:p w14:paraId="2261B1B7" w14:textId="77777777" w:rsidR="009842F1" w:rsidRPr="00BD76E0" w:rsidRDefault="009842F1" w:rsidP="009842F1">
            <w:pPr>
              <w:jc w:val="center"/>
              <w:rPr>
                <w:sz w:val="18"/>
              </w:rPr>
            </w:pPr>
            <w:r w:rsidRPr="00BD76E0">
              <w:rPr>
                <w:sz w:val="18"/>
              </w:rPr>
              <w:t>N</w:t>
            </w:r>
          </w:p>
        </w:tc>
        <w:tc>
          <w:tcPr>
            <w:tcW w:w="884" w:type="dxa"/>
          </w:tcPr>
          <w:p w14:paraId="18EB7A5F" w14:textId="77777777" w:rsidR="009842F1" w:rsidRPr="00BD76E0" w:rsidRDefault="009842F1" w:rsidP="009842F1">
            <w:pPr>
              <w:jc w:val="center"/>
              <w:rPr>
                <w:sz w:val="18"/>
              </w:rPr>
            </w:pPr>
            <w:r w:rsidRPr="00BD76E0">
              <w:rPr>
                <w:sz w:val="18"/>
              </w:rPr>
              <w:t>N</w:t>
            </w:r>
          </w:p>
        </w:tc>
      </w:tr>
      <w:tr w:rsidR="00F73939" w:rsidRPr="00BD76E0" w14:paraId="27BAF968" w14:textId="77777777" w:rsidTr="009842F1">
        <w:tc>
          <w:tcPr>
            <w:tcW w:w="864" w:type="dxa"/>
          </w:tcPr>
          <w:p w14:paraId="652504AA" w14:textId="77777777" w:rsidR="00F73939" w:rsidRDefault="00F73939" w:rsidP="00F73939">
            <w:pPr>
              <w:rPr>
                <w:sz w:val="18"/>
              </w:rPr>
            </w:pPr>
            <w:r>
              <w:rPr>
                <w:sz w:val="18"/>
              </w:rPr>
              <w:t>166</w:t>
            </w:r>
            <w:r w:rsidRPr="00BD76E0">
              <w:rPr>
                <w:sz w:val="18"/>
              </w:rPr>
              <w:t xml:space="preserve"> – 1</w:t>
            </w:r>
            <w:r>
              <w:rPr>
                <w:sz w:val="18"/>
              </w:rPr>
              <w:t>75</w:t>
            </w:r>
          </w:p>
        </w:tc>
        <w:tc>
          <w:tcPr>
            <w:tcW w:w="1044" w:type="dxa"/>
          </w:tcPr>
          <w:p w14:paraId="5830D8AE" w14:textId="77777777" w:rsidR="00F73939" w:rsidRPr="00BD76E0" w:rsidRDefault="00F73939" w:rsidP="009842F1">
            <w:pPr>
              <w:jc w:val="both"/>
              <w:rPr>
                <w:sz w:val="18"/>
              </w:rPr>
            </w:pPr>
            <w:r w:rsidRPr="00BD76E0">
              <w:rPr>
                <w:sz w:val="18"/>
              </w:rPr>
              <w:t>+$$$$$$$99</w:t>
            </w:r>
          </w:p>
        </w:tc>
        <w:tc>
          <w:tcPr>
            <w:tcW w:w="1440" w:type="dxa"/>
          </w:tcPr>
          <w:p w14:paraId="64F56CC4" w14:textId="77777777" w:rsidR="00F73939" w:rsidRPr="00BD76E0" w:rsidRDefault="00F73939" w:rsidP="009842F1">
            <w:pPr>
              <w:pStyle w:val="FootnoteText"/>
              <w:rPr>
                <w:sz w:val="18"/>
              </w:rPr>
            </w:pPr>
            <w:r w:rsidRPr="00BD76E0">
              <w:rPr>
                <w:sz w:val="18"/>
              </w:rPr>
              <w:t>Amount</w:t>
            </w:r>
          </w:p>
        </w:tc>
        <w:tc>
          <w:tcPr>
            <w:tcW w:w="2880" w:type="dxa"/>
          </w:tcPr>
          <w:p w14:paraId="365A8813" w14:textId="77777777" w:rsidR="00F73939" w:rsidRPr="00BD76E0" w:rsidRDefault="00F73939" w:rsidP="00F73939">
            <w:pPr>
              <w:jc w:val="both"/>
              <w:rPr>
                <w:sz w:val="18"/>
              </w:rPr>
            </w:pPr>
            <w:r w:rsidRPr="00BD76E0">
              <w:rPr>
                <w:sz w:val="18"/>
              </w:rPr>
              <w:t xml:space="preserve">This amount indicates the amount </w:t>
            </w:r>
            <w:r>
              <w:rPr>
                <w:sz w:val="18"/>
              </w:rPr>
              <w:t>available on the card</w:t>
            </w:r>
          </w:p>
        </w:tc>
        <w:tc>
          <w:tcPr>
            <w:tcW w:w="893" w:type="dxa"/>
          </w:tcPr>
          <w:p w14:paraId="4A2317D2" w14:textId="77777777" w:rsidR="00F73939" w:rsidRPr="00BD76E0" w:rsidRDefault="00F73939" w:rsidP="009842F1">
            <w:pPr>
              <w:jc w:val="center"/>
              <w:rPr>
                <w:sz w:val="18"/>
              </w:rPr>
            </w:pPr>
            <w:r w:rsidRPr="00BD76E0">
              <w:rPr>
                <w:sz w:val="18"/>
              </w:rPr>
              <w:t>N</w:t>
            </w:r>
          </w:p>
        </w:tc>
        <w:tc>
          <w:tcPr>
            <w:tcW w:w="884" w:type="dxa"/>
          </w:tcPr>
          <w:p w14:paraId="3F55A1BD" w14:textId="77777777" w:rsidR="00F73939" w:rsidRPr="00BD76E0" w:rsidRDefault="00F73939" w:rsidP="009842F1">
            <w:pPr>
              <w:jc w:val="center"/>
              <w:rPr>
                <w:sz w:val="18"/>
              </w:rPr>
            </w:pPr>
            <w:r>
              <w:rPr>
                <w:sz w:val="18"/>
              </w:rPr>
              <w:t>N</w:t>
            </w:r>
          </w:p>
        </w:tc>
        <w:tc>
          <w:tcPr>
            <w:tcW w:w="884" w:type="dxa"/>
          </w:tcPr>
          <w:p w14:paraId="532AB051" w14:textId="77777777" w:rsidR="00F73939" w:rsidRPr="00BD76E0" w:rsidRDefault="00F73939" w:rsidP="009842F1">
            <w:pPr>
              <w:jc w:val="center"/>
              <w:rPr>
                <w:sz w:val="18"/>
              </w:rPr>
            </w:pPr>
            <w:r>
              <w:rPr>
                <w:sz w:val="18"/>
              </w:rPr>
              <w:t>N</w:t>
            </w:r>
          </w:p>
        </w:tc>
      </w:tr>
    </w:tbl>
    <w:p w14:paraId="4AFEC66D" w14:textId="77777777" w:rsidR="009842F1" w:rsidRPr="00BD76E0" w:rsidRDefault="009842F1" w:rsidP="009842F1">
      <w:pPr>
        <w:jc w:val="both"/>
      </w:pPr>
    </w:p>
    <w:p w14:paraId="2B0F0D8E" w14:textId="77777777" w:rsidR="009842F1" w:rsidRPr="00BD76E0" w:rsidRDefault="009842F1" w:rsidP="009842F1">
      <w:pPr>
        <w:keepNext/>
        <w:keepLines/>
        <w:jc w:val="both"/>
        <w:rPr>
          <w:b/>
          <w:sz w:val="22"/>
          <w:u w:val="single"/>
        </w:rPr>
      </w:pPr>
      <w:r w:rsidRPr="00BD76E0">
        <w:rPr>
          <w:b/>
          <w:sz w:val="22"/>
          <w:u w:val="single"/>
        </w:rPr>
        <w:t>XBand Data (XB)</w:t>
      </w:r>
    </w:p>
    <w:p w14:paraId="7B87BEC6" w14:textId="77777777" w:rsidR="009842F1" w:rsidRPr="00BD76E0" w:rsidRDefault="009842F1" w:rsidP="009842F1">
      <w:pPr>
        <w:jc w:val="both"/>
        <w:rPr>
          <w:b/>
          <w:sz w:val="12"/>
          <w:u w:val="single"/>
        </w:rPr>
      </w:pPr>
      <w:r w:rsidRPr="00BD76E0">
        <w:t xml:space="preserve">The </w:t>
      </w:r>
      <w:r w:rsidRPr="00BD76E0">
        <w:rPr>
          <w:i/>
        </w:rPr>
        <w:t xml:space="preserve">XBand Data </w:t>
      </w:r>
      <w:r w:rsidRPr="00BD76E0">
        <w:t xml:space="preserve">record contains information about the XBand that was used to tender this transaction.   One record exists for each XBand used.  </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842F1" w:rsidRPr="00BD76E0" w14:paraId="3ED99FBB" w14:textId="77777777" w:rsidTr="009842F1">
        <w:tc>
          <w:tcPr>
            <w:tcW w:w="864" w:type="dxa"/>
            <w:shd w:val="clear" w:color="auto" w:fill="0000FF"/>
          </w:tcPr>
          <w:p w14:paraId="21AEA8FE" w14:textId="77777777" w:rsidR="009842F1" w:rsidRPr="00BD76E0" w:rsidRDefault="009842F1" w:rsidP="009842F1">
            <w:pPr>
              <w:jc w:val="both"/>
              <w:rPr>
                <w:color w:val="FFFFFF"/>
                <w:sz w:val="18"/>
              </w:rPr>
            </w:pPr>
            <w:r w:rsidRPr="00BD76E0">
              <w:rPr>
                <w:color w:val="FFFFFF"/>
                <w:sz w:val="18"/>
              </w:rPr>
              <w:t>Byte Position</w:t>
            </w:r>
          </w:p>
        </w:tc>
        <w:tc>
          <w:tcPr>
            <w:tcW w:w="1044" w:type="dxa"/>
            <w:shd w:val="clear" w:color="auto" w:fill="0000FF"/>
          </w:tcPr>
          <w:p w14:paraId="4495E3E0" w14:textId="77777777" w:rsidR="009842F1" w:rsidRPr="00BD76E0" w:rsidRDefault="009842F1" w:rsidP="009842F1">
            <w:pPr>
              <w:jc w:val="both"/>
              <w:rPr>
                <w:color w:val="FFFFFF"/>
                <w:sz w:val="18"/>
              </w:rPr>
            </w:pPr>
            <w:r w:rsidRPr="00BD76E0">
              <w:rPr>
                <w:color w:val="FFFFFF"/>
                <w:sz w:val="18"/>
              </w:rPr>
              <w:t>Data Type</w:t>
            </w:r>
          </w:p>
        </w:tc>
        <w:tc>
          <w:tcPr>
            <w:tcW w:w="1440" w:type="dxa"/>
            <w:shd w:val="clear" w:color="auto" w:fill="0000FF"/>
          </w:tcPr>
          <w:p w14:paraId="4553ECC7" w14:textId="77777777" w:rsidR="009842F1" w:rsidRPr="00BD76E0" w:rsidRDefault="009842F1" w:rsidP="009842F1">
            <w:pPr>
              <w:jc w:val="both"/>
              <w:rPr>
                <w:color w:val="FFFFFF"/>
                <w:sz w:val="18"/>
              </w:rPr>
            </w:pPr>
            <w:r w:rsidRPr="00BD76E0">
              <w:rPr>
                <w:color w:val="FFFFFF"/>
                <w:sz w:val="18"/>
              </w:rPr>
              <w:t>Name</w:t>
            </w:r>
          </w:p>
        </w:tc>
        <w:tc>
          <w:tcPr>
            <w:tcW w:w="2880" w:type="dxa"/>
            <w:shd w:val="clear" w:color="auto" w:fill="0000FF"/>
          </w:tcPr>
          <w:p w14:paraId="3FAF776B" w14:textId="77777777" w:rsidR="009842F1" w:rsidRPr="00BD76E0" w:rsidRDefault="009842F1" w:rsidP="009842F1">
            <w:pPr>
              <w:jc w:val="both"/>
              <w:rPr>
                <w:color w:val="FFFFFF"/>
                <w:sz w:val="18"/>
              </w:rPr>
            </w:pPr>
            <w:r w:rsidRPr="00BD76E0">
              <w:rPr>
                <w:color w:val="FFFFFF"/>
                <w:sz w:val="18"/>
              </w:rPr>
              <w:t>Description</w:t>
            </w:r>
          </w:p>
        </w:tc>
        <w:tc>
          <w:tcPr>
            <w:tcW w:w="893" w:type="dxa"/>
            <w:shd w:val="clear" w:color="auto" w:fill="0000FF"/>
          </w:tcPr>
          <w:p w14:paraId="498517A4" w14:textId="77777777" w:rsidR="009842F1" w:rsidRPr="00BD76E0" w:rsidRDefault="009842F1" w:rsidP="009842F1">
            <w:pPr>
              <w:rPr>
                <w:color w:val="FFFFFF"/>
                <w:sz w:val="18"/>
              </w:rPr>
            </w:pPr>
            <w:r w:rsidRPr="00BD76E0">
              <w:rPr>
                <w:color w:val="FFFFFF"/>
                <w:sz w:val="18"/>
              </w:rPr>
              <w:t>Case Sensitive</w:t>
            </w:r>
          </w:p>
        </w:tc>
        <w:tc>
          <w:tcPr>
            <w:tcW w:w="884" w:type="dxa"/>
            <w:shd w:val="clear" w:color="auto" w:fill="0000FF"/>
          </w:tcPr>
          <w:p w14:paraId="11E8CB44" w14:textId="77777777" w:rsidR="009842F1" w:rsidRPr="00BD76E0" w:rsidRDefault="009842F1" w:rsidP="009842F1">
            <w:pPr>
              <w:rPr>
                <w:color w:val="FFFFFF"/>
                <w:sz w:val="18"/>
              </w:rPr>
            </w:pPr>
            <w:r w:rsidRPr="00BD76E0">
              <w:rPr>
                <w:color w:val="FFFFFF"/>
                <w:sz w:val="18"/>
              </w:rPr>
              <w:t>Data Required</w:t>
            </w:r>
          </w:p>
        </w:tc>
        <w:tc>
          <w:tcPr>
            <w:tcW w:w="884" w:type="dxa"/>
            <w:shd w:val="clear" w:color="auto" w:fill="0000FF"/>
          </w:tcPr>
          <w:p w14:paraId="2ACABDA1" w14:textId="77777777" w:rsidR="009842F1" w:rsidRPr="00BD76E0" w:rsidRDefault="009842F1" w:rsidP="009842F1">
            <w:pPr>
              <w:rPr>
                <w:color w:val="FFFFFF"/>
                <w:sz w:val="18"/>
              </w:rPr>
            </w:pPr>
            <w:r w:rsidRPr="00BD76E0">
              <w:rPr>
                <w:color w:val="FFFFFF"/>
                <w:sz w:val="18"/>
              </w:rPr>
              <w:t>Field Required</w:t>
            </w:r>
          </w:p>
        </w:tc>
      </w:tr>
      <w:tr w:rsidR="00A77E36" w:rsidRPr="00BD76E0" w14:paraId="798245F4" w14:textId="77777777" w:rsidTr="009842F1">
        <w:tc>
          <w:tcPr>
            <w:tcW w:w="864" w:type="dxa"/>
          </w:tcPr>
          <w:p w14:paraId="3DD1A565" w14:textId="77777777" w:rsidR="00A77E36" w:rsidRPr="00BD76E0" w:rsidRDefault="00A77E36" w:rsidP="00E20E35">
            <w:pPr>
              <w:jc w:val="both"/>
              <w:rPr>
                <w:sz w:val="18"/>
              </w:rPr>
            </w:pPr>
            <w:r w:rsidRPr="00BD76E0">
              <w:rPr>
                <w:sz w:val="18"/>
              </w:rPr>
              <w:t>0 – 3</w:t>
            </w:r>
          </w:p>
        </w:tc>
        <w:tc>
          <w:tcPr>
            <w:tcW w:w="1044" w:type="dxa"/>
          </w:tcPr>
          <w:p w14:paraId="2EC2F314" w14:textId="77777777" w:rsidR="00A77E36" w:rsidRPr="00BD76E0" w:rsidRDefault="00A77E36" w:rsidP="009842F1">
            <w:pPr>
              <w:jc w:val="both"/>
              <w:rPr>
                <w:sz w:val="18"/>
              </w:rPr>
            </w:pPr>
            <w:r w:rsidRPr="00BD76E0">
              <w:rPr>
                <w:sz w:val="18"/>
              </w:rPr>
              <w:t>Byte(4)</w:t>
            </w:r>
          </w:p>
        </w:tc>
        <w:tc>
          <w:tcPr>
            <w:tcW w:w="1440" w:type="dxa"/>
          </w:tcPr>
          <w:p w14:paraId="07F40283" w14:textId="77777777" w:rsidR="00A77E36" w:rsidRPr="00BD76E0" w:rsidRDefault="00A77E36" w:rsidP="009842F1">
            <w:pPr>
              <w:jc w:val="both"/>
              <w:rPr>
                <w:sz w:val="18"/>
              </w:rPr>
            </w:pPr>
            <w:r w:rsidRPr="00BD76E0">
              <w:rPr>
                <w:sz w:val="18"/>
              </w:rPr>
              <w:t>Alternate Sequence</w:t>
            </w:r>
          </w:p>
        </w:tc>
        <w:tc>
          <w:tcPr>
            <w:tcW w:w="2880" w:type="dxa"/>
          </w:tcPr>
          <w:p w14:paraId="37111091" w14:textId="77777777" w:rsidR="00A77E36" w:rsidRPr="00BD76E0" w:rsidRDefault="00A77E36" w:rsidP="00987FB8">
            <w:pPr>
              <w:jc w:val="both"/>
              <w:rPr>
                <w:sz w:val="18"/>
              </w:rPr>
            </w:pPr>
            <w:r w:rsidRPr="00BD76E0">
              <w:rPr>
                <w:sz w:val="18"/>
              </w:rPr>
              <w:t xml:space="preserve">Fixed Value “??XB”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24B54E43" w14:textId="77777777" w:rsidR="00A77E36" w:rsidRPr="00BD76E0" w:rsidRDefault="00A77E36" w:rsidP="009842F1">
            <w:pPr>
              <w:jc w:val="center"/>
              <w:rPr>
                <w:sz w:val="18"/>
              </w:rPr>
            </w:pPr>
            <w:r w:rsidRPr="00BD76E0">
              <w:rPr>
                <w:sz w:val="18"/>
              </w:rPr>
              <w:t>N</w:t>
            </w:r>
          </w:p>
        </w:tc>
        <w:tc>
          <w:tcPr>
            <w:tcW w:w="884" w:type="dxa"/>
          </w:tcPr>
          <w:p w14:paraId="5A883409" w14:textId="77777777" w:rsidR="00A77E36" w:rsidRPr="00BD76E0" w:rsidRDefault="00A77E36" w:rsidP="009842F1">
            <w:pPr>
              <w:jc w:val="center"/>
              <w:rPr>
                <w:sz w:val="18"/>
              </w:rPr>
            </w:pPr>
            <w:r w:rsidRPr="00BD76E0">
              <w:rPr>
                <w:sz w:val="18"/>
              </w:rPr>
              <w:t>A</w:t>
            </w:r>
          </w:p>
        </w:tc>
        <w:tc>
          <w:tcPr>
            <w:tcW w:w="884" w:type="dxa"/>
          </w:tcPr>
          <w:p w14:paraId="364112FD" w14:textId="77777777" w:rsidR="00A77E36" w:rsidRPr="00BD76E0" w:rsidRDefault="00A77E36" w:rsidP="009842F1">
            <w:pPr>
              <w:jc w:val="center"/>
              <w:rPr>
                <w:sz w:val="18"/>
              </w:rPr>
            </w:pPr>
            <w:r w:rsidRPr="00BD76E0">
              <w:rPr>
                <w:sz w:val="18"/>
              </w:rPr>
              <w:t>Y</w:t>
            </w:r>
          </w:p>
        </w:tc>
      </w:tr>
      <w:tr w:rsidR="00A77E36" w:rsidRPr="00BD76E0" w14:paraId="22C3CF83" w14:textId="77777777" w:rsidTr="009842F1">
        <w:tc>
          <w:tcPr>
            <w:tcW w:w="864" w:type="dxa"/>
          </w:tcPr>
          <w:p w14:paraId="15C29DE0" w14:textId="77777777" w:rsidR="00A77E36" w:rsidRPr="00BD76E0" w:rsidRDefault="00A77E36" w:rsidP="00E20E35">
            <w:pPr>
              <w:jc w:val="both"/>
              <w:rPr>
                <w:sz w:val="18"/>
              </w:rPr>
            </w:pPr>
            <w:r w:rsidRPr="00BD76E0">
              <w:rPr>
                <w:sz w:val="18"/>
              </w:rPr>
              <w:t>4 – 4</w:t>
            </w:r>
          </w:p>
        </w:tc>
        <w:tc>
          <w:tcPr>
            <w:tcW w:w="1044" w:type="dxa"/>
          </w:tcPr>
          <w:p w14:paraId="662F5425" w14:textId="77777777" w:rsidR="00A77E36" w:rsidRPr="00BD76E0" w:rsidRDefault="00A77E36" w:rsidP="009842F1">
            <w:pPr>
              <w:jc w:val="both"/>
              <w:rPr>
                <w:sz w:val="18"/>
              </w:rPr>
            </w:pPr>
            <w:r w:rsidRPr="00BD76E0">
              <w:rPr>
                <w:sz w:val="18"/>
              </w:rPr>
              <w:t>Char(1)</w:t>
            </w:r>
          </w:p>
        </w:tc>
        <w:tc>
          <w:tcPr>
            <w:tcW w:w="1440" w:type="dxa"/>
          </w:tcPr>
          <w:p w14:paraId="40BBEB01" w14:textId="77777777" w:rsidR="00A77E36" w:rsidRPr="00BD76E0" w:rsidRDefault="00A77E36" w:rsidP="009842F1">
            <w:pPr>
              <w:pStyle w:val="FootnoteText"/>
              <w:rPr>
                <w:sz w:val="18"/>
              </w:rPr>
            </w:pPr>
            <w:r w:rsidRPr="00BD76E0">
              <w:rPr>
                <w:sz w:val="18"/>
              </w:rPr>
              <w:t>XBand  Identifier</w:t>
            </w:r>
          </w:p>
        </w:tc>
        <w:tc>
          <w:tcPr>
            <w:tcW w:w="2880" w:type="dxa"/>
          </w:tcPr>
          <w:p w14:paraId="04335DDC" w14:textId="77777777" w:rsidR="00A77E36" w:rsidRPr="00BD76E0" w:rsidRDefault="00A77E36" w:rsidP="009842F1">
            <w:pPr>
              <w:jc w:val="both"/>
              <w:rPr>
                <w:i/>
                <w:sz w:val="18"/>
              </w:rPr>
            </w:pPr>
            <w:r w:rsidRPr="00BD76E0">
              <w:rPr>
                <w:sz w:val="18"/>
              </w:rPr>
              <w:t>This code indicates the type of XBand used on this line.  Valid values are listed in section 4.4.3.1</w:t>
            </w:r>
          </w:p>
        </w:tc>
        <w:tc>
          <w:tcPr>
            <w:tcW w:w="893" w:type="dxa"/>
          </w:tcPr>
          <w:p w14:paraId="41A461E4" w14:textId="77777777" w:rsidR="00A77E36" w:rsidRPr="00BD76E0" w:rsidRDefault="00A77E36" w:rsidP="009842F1">
            <w:pPr>
              <w:jc w:val="center"/>
              <w:rPr>
                <w:sz w:val="18"/>
              </w:rPr>
            </w:pPr>
            <w:r w:rsidRPr="00BD76E0">
              <w:rPr>
                <w:sz w:val="18"/>
              </w:rPr>
              <w:t>Y</w:t>
            </w:r>
          </w:p>
        </w:tc>
        <w:tc>
          <w:tcPr>
            <w:tcW w:w="884" w:type="dxa"/>
          </w:tcPr>
          <w:p w14:paraId="5A4C3EAB" w14:textId="77777777" w:rsidR="00A77E36" w:rsidRPr="00BD76E0" w:rsidRDefault="00A77E36" w:rsidP="009842F1">
            <w:pPr>
              <w:jc w:val="center"/>
              <w:rPr>
                <w:sz w:val="18"/>
              </w:rPr>
            </w:pPr>
            <w:r w:rsidRPr="00BD76E0">
              <w:rPr>
                <w:sz w:val="18"/>
              </w:rPr>
              <w:t>A</w:t>
            </w:r>
          </w:p>
        </w:tc>
        <w:tc>
          <w:tcPr>
            <w:tcW w:w="884" w:type="dxa"/>
          </w:tcPr>
          <w:p w14:paraId="3A0D13F7" w14:textId="77777777" w:rsidR="00A77E36" w:rsidRPr="00BD76E0" w:rsidRDefault="00A77E36" w:rsidP="009842F1">
            <w:pPr>
              <w:jc w:val="center"/>
              <w:rPr>
                <w:sz w:val="18"/>
              </w:rPr>
            </w:pPr>
            <w:r w:rsidRPr="00BD76E0">
              <w:rPr>
                <w:sz w:val="18"/>
              </w:rPr>
              <w:t>Y</w:t>
            </w:r>
          </w:p>
        </w:tc>
      </w:tr>
      <w:tr w:rsidR="00A77E36" w:rsidRPr="00BD76E0" w14:paraId="62C1A2BA" w14:textId="77777777" w:rsidTr="009842F1">
        <w:tc>
          <w:tcPr>
            <w:tcW w:w="864" w:type="dxa"/>
          </w:tcPr>
          <w:p w14:paraId="4CFC93D4" w14:textId="77777777" w:rsidR="00A77E36" w:rsidRPr="00BD76E0" w:rsidRDefault="00A77E36" w:rsidP="00E20E35">
            <w:pPr>
              <w:pStyle w:val="FootnoteText"/>
              <w:rPr>
                <w:sz w:val="18"/>
              </w:rPr>
            </w:pPr>
            <w:r w:rsidRPr="00BD76E0">
              <w:rPr>
                <w:sz w:val="18"/>
              </w:rPr>
              <w:t>5 – 23</w:t>
            </w:r>
          </w:p>
        </w:tc>
        <w:tc>
          <w:tcPr>
            <w:tcW w:w="1044" w:type="dxa"/>
          </w:tcPr>
          <w:p w14:paraId="10C0118C" w14:textId="77777777" w:rsidR="00A77E36" w:rsidRPr="00BD76E0" w:rsidRDefault="00A77E36" w:rsidP="009842F1">
            <w:pPr>
              <w:jc w:val="both"/>
              <w:rPr>
                <w:sz w:val="18"/>
              </w:rPr>
            </w:pPr>
            <w:r w:rsidRPr="00BD76E0">
              <w:rPr>
                <w:sz w:val="18"/>
              </w:rPr>
              <w:t>Char(19)</w:t>
            </w:r>
          </w:p>
        </w:tc>
        <w:tc>
          <w:tcPr>
            <w:tcW w:w="1440" w:type="dxa"/>
          </w:tcPr>
          <w:p w14:paraId="336DE00F" w14:textId="77777777" w:rsidR="00A77E36" w:rsidRPr="00BD76E0" w:rsidRDefault="00A77E36" w:rsidP="009842F1">
            <w:pPr>
              <w:jc w:val="both"/>
              <w:rPr>
                <w:sz w:val="18"/>
              </w:rPr>
            </w:pPr>
            <w:r w:rsidRPr="00BD76E0">
              <w:rPr>
                <w:sz w:val="18"/>
              </w:rPr>
              <w:t>XBand Number</w:t>
            </w:r>
          </w:p>
        </w:tc>
        <w:tc>
          <w:tcPr>
            <w:tcW w:w="2880" w:type="dxa"/>
          </w:tcPr>
          <w:p w14:paraId="19395BC5" w14:textId="77777777" w:rsidR="00A77E36" w:rsidRPr="00BD76E0" w:rsidRDefault="00521D36" w:rsidP="009842F1">
            <w:pPr>
              <w:jc w:val="both"/>
              <w:rPr>
                <w:sz w:val="18"/>
              </w:rPr>
            </w:pPr>
            <w:r w:rsidRPr="00BD76E0">
              <w:rPr>
                <w:sz w:val="18"/>
              </w:rPr>
              <w:t>I</w:t>
            </w:r>
            <w:r w:rsidR="00A77E36" w:rsidRPr="00BD76E0">
              <w:rPr>
                <w:sz w:val="18"/>
              </w:rPr>
              <w:t xml:space="preserve">dentifies the XBand used on this line.  </w:t>
            </w:r>
          </w:p>
        </w:tc>
        <w:tc>
          <w:tcPr>
            <w:tcW w:w="893" w:type="dxa"/>
          </w:tcPr>
          <w:p w14:paraId="48825082" w14:textId="77777777" w:rsidR="00A77E36" w:rsidRPr="00BD76E0" w:rsidRDefault="00A77E36" w:rsidP="009842F1">
            <w:pPr>
              <w:jc w:val="center"/>
              <w:rPr>
                <w:sz w:val="18"/>
              </w:rPr>
            </w:pPr>
            <w:r w:rsidRPr="00BD76E0">
              <w:rPr>
                <w:sz w:val="18"/>
              </w:rPr>
              <w:t>N</w:t>
            </w:r>
          </w:p>
        </w:tc>
        <w:tc>
          <w:tcPr>
            <w:tcW w:w="884" w:type="dxa"/>
          </w:tcPr>
          <w:p w14:paraId="4A57710E" w14:textId="77777777" w:rsidR="00A77E36" w:rsidRPr="00BD76E0" w:rsidRDefault="00A77E36" w:rsidP="009842F1">
            <w:pPr>
              <w:jc w:val="center"/>
              <w:rPr>
                <w:sz w:val="18"/>
              </w:rPr>
            </w:pPr>
            <w:r w:rsidRPr="00BD76E0">
              <w:rPr>
                <w:sz w:val="18"/>
              </w:rPr>
              <w:t>A</w:t>
            </w:r>
          </w:p>
        </w:tc>
        <w:tc>
          <w:tcPr>
            <w:tcW w:w="884" w:type="dxa"/>
          </w:tcPr>
          <w:p w14:paraId="1798FA29" w14:textId="77777777" w:rsidR="00A77E36" w:rsidRPr="00BD76E0" w:rsidRDefault="00A77E36" w:rsidP="009842F1">
            <w:pPr>
              <w:jc w:val="center"/>
              <w:rPr>
                <w:sz w:val="18"/>
              </w:rPr>
            </w:pPr>
            <w:r w:rsidRPr="00BD76E0">
              <w:rPr>
                <w:sz w:val="18"/>
              </w:rPr>
              <w:t>Y</w:t>
            </w:r>
          </w:p>
        </w:tc>
      </w:tr>
      <w:tr w:rsidR="00A77E36" w:rsidRPr="00BD76E0" w14:paraId="789A82CA" w14:textId="77777777" w:rsidTr="009842F1">
        <w:tc>
          <w:tcPr>
            <w:tcW w:w="864" w:type="dxa"/>
          </w:tcPr>
          <w:p w14:paraId="398C9D60" w14:textId="77777777" w:rsidR="00A77E36" w:rsidRPr="00BD76E0" w:rsidRDefault="00A77E36" w:rsidP="00E20E35">
            <w:pPr>
              <w:jc w:val="both"/>
              <w:rPr>
                <w:sz w:val="18"/>
              </w:rPr>
            </w:pPr>
            <w:r w:rsidRPr="00BD76E0">
              <w:rPr>
                <w:sz w:val="18"/>
              </w:rPr>
              <w:t>24 – 24</w:t>
            </w:r>
          </w:p>
        </w:tc>
        <w:tc>
          <w:tcPr>
            <w:tcW w:w="1044" w:type="dxa"/>
          </w:tcPr>
          <w:p w14:paraId="627E439D" w14:textId="77777777" w:rsidR="00A77E36" w:rsidRPr="00BD76E0" w:rsidRDefault="00A77E36" w:rsidP="009842F1">
            <w:pPr>
              <w:jc w:val="both"/>
              <w:rPr>
                <w:sz w:val="18"/>
              </w:rPr>
            </w:pPr>
            <w:r w:rsidRPr="00BD76E0">
              <w:rPr>
                <w:sz w:val="18"/>
              </w:rPr>
              <w:t>Char(1)</w:t>
            </w:r>
          </w:p>
        </w:tc>
        <w:tc>
          <w:tcPr>
            <w:tcW w:w="1440" w:type="dxa"/>
          </w:tcPr>
          <w:p w14:paraId="20F4D2C7" w14:textId="77777777" w:rsidR="00A77E36" w:rsidRPr="00BD76E0" w:rsidRDefault="00F17301" w:rsidP="009842F1">
            <w:pPr>
              <w:jc w:val="both"/>
              <w:rPr>
                <w:sz w:val="18"/>
              </w:rPr>
            </w:pPr>
            <w:r w:rsidRPr="00BD76E0">
              <w:rPr>
                <w:sz w:val="18"/>
              </w:rPr>
              <w:t>XBand</w:t>
            </w:r>
            <w:r w:rsidR="00A77E36" w:rsidRPr="00BD76E0">
              <w:rPr>
                <w:sz w:val="18"/>
              </w:rPr>
              <w:t xml:space="preserve"> Source</w:t>
            </w:r>
          </w:p>
        </w:tc>
        <w:tc>
          <w:tcPr>
            <w:tcW w:w="2880" w:type="dxa"/>
          </w:tcPr>
          <w:p w14:paraId="6B46CF9E" w14:textId="77777777" w:rsidR="00A77E36" w:rsidRPr="00BD76E0" w:rsidRDefault="00A77E36" w:rsidP="00F17301">
            <w:pPr>
              <w:jc w:val="both"/>
              <w:rPr>
                <w:sz w:val="18"/>
              </w:rPr>
            </w:pPr>
            <w:r w:rsidRPr="00BD76E0">
              <w:rPr>
                <w:sz w:val="18"/>
              </w:rPr>
              <w:t xml:space="preserve">Did the POS talk directly to Account Services or Stratus </w:t>
            </w:r>
            <w:r w:rsidR="00F17301" w:rsidRPr="00BD76E0">
              <w:rPr>
                <w:sz w:val="18"/>
              </w:rPr>
              <w:t xml:space="preserve">for XBand validation?  </w:t>
            </w:r>
            <w:r w:rsidRPr="00BD76E0">
              <w:rPr>
                <w:sz w:val="18"/>
              </w:rPr>
              <w:t xml:space="preserve">Valid values are listed in section </w:t>
            </w:r>
            <w:hyperlink w:anchor="_Redemption_Card_Inquiry" w:history="1">
              <w:r w:rsidRPr="00BD76E0">
                <w:rPr>
                  <w:rStyle w:val="Hyperlink"/>
                  <w:sz w:val="18"/>
                </w:rPr>
                <w:t>4.4.3.1</w:t>
              </w:r>
            </w:hyperlink>
          </w:p>
        </w:tc>
        <w:tc>
          <w:tcPr>
            <w:tcW w:w="893" w:type="dxa"/>
          </w:tcPr>
          <w:p w14:paraId="1697CA80" w14:textId="77777777" w:rsidR="00A77E36" w:rsidRPr="00BD76E0" w:rsidRDefault="00A77E36" w:rsidP="009842F1">
            <w:pPr>
              <w:jc w:val="center"/>
              <w:rPr>
                <w:sz w:val="18"/>
              </w:rPr>
            </w:pPr>
            <w:r w:rsidRPr="00BD76E0">
              <w:rPr>
                <w:sz w:val="18"/>
              </w:rPr>
              <w:t>N</w:t>
            </w:r>
          </w:p>
        </w:tc>
        <w:tc>
          <w:tcPr>
            <w:tcW w:w="884" w:type="dxa"/>
          </w:tcPr>
          <w:p w14:paraId="58404BC4" w14:textId="77777777" w:rsidR="00A77E36" w:rsidRPr="00BD76E0" w:rsidRDefault="00A77E36" w:rsidP="009842F1">
            <w:pPr>
              <w:jc w:val="center"/>
              <w:rPr>
                <w:sz w:val="18"/>
              </w:rPr>
            </w:pPr>
            <w:r w:rsidRPr="00BD76E0">
              <w:rPr>
                <w:sz w:val="18"/>
              </w:rPr>
              <w:t>A</w:t>
            </w:r>
          </w:p>
        </w:tc>
        <w:tc>
          <w:tcPr>
            <w:tcW w:w="884" w:type="dxa"/>
          </w:tcPr>
          <w:p w14:paraId="35A7920B" w14:textId="77777777" w:rsidR="00A77E36" w:rsidRPr="00BD76E0" w:rsidRDefault="00A77E36" w:rsidP="009842F1">
            <w:pPr>
              <w:jc w:val="center"/>
              <w:rPr>
                <w:sz w:val="18"/>
              </w:rPr>
            </w:pPr>
            <w:r w:rsidRPr="00BD76E0">
              <w:rPr>
                <w:sz w:val="18"/>
              </w:rPr>
              <w:t>Y</w:t>
            </w:r>
          </w:p>
        </w:tc>
      </w:tr>
      <w:tr w:rsidR="00A77E36" w:rsidRPr="00BD76E0" w14:paraId="0ED482F7" w14:textId="77777777" w:rsidTr="009842F1">
        <w:tc>
          <w:tcPr>
            <w:tcW w:w="864" w:type="dxa"/>
          </w:tcPr>
          <w:p w14:paraId="5A987492" w14:textId="77777777" w:rsidR="00A77E36" w:rsidRPr="00BD76E0" w:rsidRDefault="00A77E36" w:rsidP="00E20E35">
            <w:pPr>
              <w:jc w:val="both"/>
              <w:rPr>
                <w:sz w:val="18"/>
              </w:rPr>
            </w:pPr>
            <w:r w:rsidRPr="00BD76E0">
              <w:rPr>
                <w:sz w:val="18"/>
              </w:rPr>
              <w:t>25 – 36</w:t>
            </w:r>
          </w:p>
        </w:tc>
        <w:tc>
          <w:tcPr>
            <w:tcW w:w="1044" w:type="dxa"/>
          </w:tcPr>
          <w:p w14:paraId="25BCE22D" w14:textId="77777777" w:rsidR="00A77E36" w:rsidRPr="00BD76E0" w:rsidRDefault="00A77E36" w:rsidP="009842F1">
            <w:pPr>
              <w:jc w:val="both"/>
              <w:rPr>
                <w:sz w:val="18"/>
              </w:rPr>
            </w:pPr>
            <w:r w:rsidRPr="00BD76E0">
              <w:rPr>
                <w:sz w:val="18"/>
              </w:rPr>
              <w:t>Char(12)</w:t>
            </w:r>
          </w:p>
        </w:tc>
        <w:tc>
          <w:tcPr>
            <w:tcW w:w="1440" w:type="dxa"/>
          </w:tcPr>
          <w:p w14:paraId="5A3DA9B8" w14:textId="77777777" w:rsidR="00A77E36" w:rsidRPr="00BD76E0" w:rsidRDefault="00A77E36" w:rsidP="009842F1">
            <w:pPr>
              <w:pStyle w:val="FootnoteText"/>
              <w:rPr>
                <w:sz w:val="18"/>
              </w:rPr>
            </w:pPr>
            <w:r w:rsidRPr="00BD76E0">
              <w:rPr>
                <w:sz w:val="18"/>
              </w:rPr>
              <w:t>Transaction Reference Number</w:t>
            </w:r>
          </w:p>
        </w:tc>
        <w:tc>
          <w:tcPr>
            <w:tcW w:w="2880" w:type="dxa"/>
          </w:tcPr>
          <w:p w14:paraId="0AA4DBBA" w14:textId="77777777" w:rsidR="00A77E36" w:rsidRPr="00BD76E0" w:rsidRDefault="00A77E36" w:rsidP="009842F1">
            <w:pPr>
              <w:jc w:val="both"/>
              <w:rPr>
                <w:sz w:val="18"/>
              </w:rPr>
            </w:pPr>
            <w:r w:rsidRPr="00BD76E0">
              <w:rPr>
                <w:sz w:val="18"/>
              </w:rPr>
              <w:t>Contains the Transaction Level reference number assigned to this record by Stratus during authorization or RTP as a catch up batch.</w:t>
            </w:r>
          </w:p>
        </w:tc>
        <w:tc>
          <w:tcPr>
            <w:tcW w:w="893" w:type="dxa"/>
          </w:tcPr>
          <w:p w14:paraId="718E26EA" w14:textId="77777777" w:rsidR="00A77E36" w:rsidRPr="00BD76E0" w:rsidRDefault="00A77E36" w:rsidP="009842F1">
            <w:pPr>
              <w:jc w:val="center"/>
              <w:rPr>
                <w:sz w:val="18"/>
              </w:rPr>
            </w:pPr>
            <w:r w:rsidRPr="00BD76E0">
              <w:rPr>
                <w:sz w:val="18"/>
              </w:rPr>
              <w:t>N</w:t>
            </w:r>
          </w:p>
        </w:tc>
        <w:tc>
          <w:tcPr>
            <w:tcW w:w="884" w:type="dxa"/>
          </w:tcPr>
          <w:p w14:paraId="7577CF9F" w14:textId="77777777" w:rsidR="00A77E36" w:rsidRPr="00BD76E0" w:rsidRDefault="00A77E36" w:rsidP="009842F1">
            <w:pPr>
              <w:jc w:val="center"/>
              <w:rPr>
                <w:sz w:val="18"/>
              </w:rPr>
            </w:pPr>
            <w:r w:rsidRPr="00BD76E0">
              <w:rPr>
                <w:sz w:val="18"/>
              </w:rPr>
              <w:t>N</w:t>
            </w:r>
          </w:p>
        </w:tc>
        <w:tc>
          <w:tcPr>
            <w:tcW w:w="884" w:type="dxa"/>
          </w:tcPr>
          <w:p w14:paraId="10650744" w14:textId="77777777" w:rsidR="00A77E36" w:rsidRPr="00BD76E0" w:rsidRDefault="00A77E36" w:rsidP="009842F1">
            <w:pPr>
              <w:jc w:val="center"/>
              <w:rPr>
                <w:sz w:val="18"/>
              </w:rPr>
            </w:pPr>
            <w:r w:rsidRPr="00BD76E0">
              <w:rPr>
                <w:sz w:val="18"/>
              </w:rPr>
              <w:t>Y</w:t>
            </w:r>
          </w:p>
        </w:tc>
      </w:tr>
      <w:tr w:rsidR="00A77E36" w:rsidRPr="00BD76E0" w14:paraId="583E91FC" w14:textId="77777777" w:rsidTr="009842F1">
        <w:tc>
          <w:tcPr>
            <w:tcW w:w="864" w:type="dxa"/>
          </w:tcPr>
          <w:p w14:paraId="09B0E73F" w14:textId="77777777" w:rsidR="00A77E36" w:rsidRPr="00BD76E0" w:rsidRDefault="00A77E36" w:rsidP="00E20E35">
            <w:pPr>
              <w:pStyle w:val="FootnoteText"/>
              <w:rPr>
                <w:sz w:val="18"/>
              </w:rPr>
            </w:pPr>
            <w:r w:rsidRPr="00BD76E0">
              <w:rPr>
                <w:sz w:val="18"/>
              </w:rPr>
              <w:t>37 – 37</w:t>
            </w:r>
          </w:p>
        </w:tc>
        <w:tc>
          <w:tcPr>
            <w:tcW w:w="1044" w:type="dxa"/>
          </w:tcPr>
          <w:p w14:paraId="62A40120" w14:textId="77777777" w:rsidR="00A77E36" w:rsidRPr="00BD76E0" w:rsidRDefault="00A77E36" w:rsidP="009842F1">
            <w:pPr>
              <w:jc w:val="both"/>
              <w:rPr>
                <w:sz w:val="18"/>
              </w:rPr>
            </w:pPr>
            <w:r w:rsidRPr="00BD76E0">
              <w:rPr>
                <w:sz w:val="18"/>
              </w:rPr>
              <w:t>Char(1)</w:t>
            </w:r>
          </w:p>
        </w:tc>
        <w:tc>
          <w:tcPr>
            <w:tcW w:w="1440" w:type="dxa"/>
          </w:tcPr>
          <w:p w14:paraId="48CC0D07" w14:textId="77777777" w:rsidR="00A77E36" w:rsidRPr="00BD76E0" w:rsidRDefault="00A77E36" w:rsidP="009842F1">
            <w:pPr>
              <w:jc w:val="both"/>
              <w:rPr>
                <w:sz w:val="18"/>
              </w:rPr>
            </w:pPr>
            <w:r w:rsidRPr="00BD76E0">
              <w:rPr>
                <w:sz w:val="18"/>
              </w:rPr>
              <w:t>Reader State</w:t>
            </w:r>
          </w:p>
        </w:tc>
        <w:tc>
          <w:tcPr>
            <w:tcW w:w="2880" w:type="dxa"/>
          </w:tcPr>
          <w:p w14:paraId="571CAEAB" w14:textId="77777777" w:rsidR="00A77E36" w:rsidRPr="00BD76E0" w:rsidRDefault="00A77E36" w:rsidP="009842F1">
            <w:pPr>
              <w:jc w:val="both"/>
              <w:rPr>
                <w:sz w:val="18"/>
              </w:rPr>
            </w:pPr>
            <w:r w:rsidRPr="00BD76E0">
              <w:rPr>
                <w:sz w:val="18"/>
              </w:rPr>
              <w:t xml:space="preserve">State of the XBand Tap Reader.  Valid values are listed in section </w:t>
            </w:r>
            <w:hyperlink w:anchor="_Redemption_Card_Inquiry" w:history="1">
              <w:r w:rsidRPr="00BD76E0">
                <w:rPr>
                  <w:rStyle w:val="Hyperlink"/>
                  <w:sz w:val="18"/>
                </w:rPr>
                <w:t>4.4.3.1</w:t>
              </w:r>
            </w:hyperlink>
          </w:p>
        </w:tc>
        <w:tc>
          <w:tcPr>
            <w:tcW w:w="893" w:type="dxa"/>
          </w:tcPr>
          <w:p w14:paraId="0265A9E5" w14:textId="77777777" w:rsidR="00A77E36" w:rsidRPr="00BD76E0" w:rsidRDefault="00A77E36" w:rsidP="009842F1">
            <w:pPr>
              <w:jc w:val="center"/>
              <w:rPr>
                <w:sz w:val="18"/>
              </w:rPr>
            </w:pPr>
            <w:r w:rsidRPr="00BD76E0">
              <w:rPr>
                <w:sz w:val="18"/>
              </w:rPr>
              <w:t>N</w:t>
            </w:r>
          </w:p>
        </w:tc>
        <w:tc>
          <w:tcPr>
            <w:tcW w:w="884" w:type="dxa"/>
          </w:tcPr>
          <w:p w14:paraId="11336C85" w14:textId="77777777" w:rsidR="00A77E36" w:rsidRPr="00BD76E0" w:rsidRDefault="00A77E36" w:rsidP="009842F1">
            <w:pPr>
              <w:jc w:val="center"/>
              <w:rPr>
                <w:sz w:val="18"/>
              </w:rPr>
            </w:pPr>
            <w:r w:rsidRPr="00BD76E0">
              <w:rPr>
                <w:sz w:val="18"/>
              </w:rPr>
              <w:t>A</w:t>
            </w:r>
          </w:p>
        </w:tc>
        <w:tc>
          <w:tcPr>
            <w:tcW w:w="884" w:type="dxa"/>
          </w:tcPr>
          <w:p w14:paraId="7CD6D1E1" w14:textId="77777777" w:rsidR="00A77E36" w:rsidRPr="00BD76E0" w:rsidRDefault="00A77E36" w:rsidP="009842F1">
            <w:pPr>
              <w:jc w:val="center"/>
              <w:rPr>
                <w:sz w:val="18"/>
              </w:rPr>
            </w:pPr>
            <w:r w:rsidRPr="00BD76E0">
              <w:rPr>
                <w:sz w:val="18"/>
              </w:rPr>
              <w:t>Y</w:t>
            </w:r>
          </w:p>
        </w:tc>
      </w:tr>
      <w:tr w:rsidR="00A77E36" w:rsidRPr="00BD76E0" w14:paraId="62819CCC" w14:textId="77777777" w:rsidTr="009842F1">
        <w:tc>
          <w:tcPr>
            <w:tcW w:w="864" w:type="dxa"/>
          </w:tcPr>
          <w:p w14:paraId="73734417" w14:textId="77777777" w:rsidR="00A77E36" w:rsidRPr="00BD76E0" w:rsidRDefault="00A77E36" w:rsidP="00E20E35">
            <w:pPr>
              <w:pStyle w:val="FootnoteText"/>
              <w:keepNext/>
              <w:keepLines/>
              <w:rPr>
                <w:sz w:val="18"/>
              </w:rPr>
            </w:pPr>
            <w:r w:rsidRPr="00BD76E0">
              <w:rPr>
                <w:sz w:val="18"/>
              </w:rPr>
              <w:t xml:space="preserve">38– 38 </w:t>
            </w:r>
          </w:p>
        </w:tc>
        <w:tc>
          <w:tcPr>
            <w:tcW w:w="1044" w:type="dxa"/>
          </w:tcPr>
          <w:p w14:paraId="28081480" w14:textId="77777777" w:rsidR="00A77E36" w:rsidRPr="00BD76E0" w:rsidRDefault="00A77E36" w:rsidP="009842F1">
            <w:pPr>
              <w:keepNext/>
              <w:keepLines/>
              <w:jc w:val="both"/>
              <w:rPr>
                <w:sz w:val="18"/>
              </w:rPr>
            </w:pPr>
            <w:r w:rsidRPr="00BD76E0">
              <w:rPr>
                <w:sz w:val="18"/>
              </w:rPr>
              <w:t>Char(1)</w:t>
            </w:r>
          </w:p>
        </w:tc>
        <w:tc>
          <w:tcPr>
            <w:tcW w:w="1440" w:type="dxa"/>
          </w:tcPr>
          <w:p w14:paraId="59074CF0" w14:textId="77777777" w:rsidR="00A77E36" w:rsidRPr="00BD76E0" w:rsidRDefault="00A77E36" w:rsidP="009842F1">
            <w:pPr>
              <w:keepNext/>
              <w:keepLines/>
              <w:jc w:val="both"/>
              <w:rPr>
                <w:sz w:val="18"/>
              </w:rPr>
            </w:pPr>
            <w:r w:rsidRPr="00BD76E0">
              <w:rPr>
                <w:sz w:val="18"/>
              </w:rPr>
              <w:t>Lookup Status</w:t>
            </w:r>
          </w:p>
        </w:tc>
        <w:tc>
          <w:tcPr>
            <w:tcW w:w="2880" w:type="dxa"/>
          </w:tcPr>
          <w:p w14:paraId="081F763F" w14:textId="77777777" w:rsidR="00A77E36" w:rsidRPr="00BD76E0" w:rsidRDefault="00A77E36" w:rsidP="009842F1">
            <w:pPr>
              <w:keepNext/>
              <w:keepLines/>
              <w:jc w:val="both"/>
              <w:rPr>
                <w:sz w:val="18"/>
              </w:rPr>
            </w:pPr>
            <w:r w:rsidRPr="00BD76E0">
              <w:rPr>
                <w:sz w:val="18"/>
              </w:rPr>
              <w:t xml:space="preserve">This field contains status of the XBand lookup.  Valid values are listed in section </w:t>
            </w:r>
            <w:hyperlink w:anchor="_Redemption_Card_Inquiry" w:history="1">
              <w:r w:rsidRPr="00BD76E0">
                <w:rPr>
                  <w:rStyle w:val="Hyperlink"/>
                  <w:sz w:val="18"/>
                </w:rPr>
                <w:t>4.4.3.1</w:t>
              </w:r>
            </w:hyperlink>
          </w:p>
        </w:tc>
        <w:tc>
          <w:tcPr>
            <w:tcW w:w="893" w:type="dxa"/>
          </w:tcPr>
          <w:p w14:paraId="3A08074F" w14:textId="77777777" w:rsidR="00A77E36" w:rsidRPr="00BD76E0" w:rsidRDefault="00A77E36" w:rsidP="009842F1">
            <w:pPr>
              <w:keepNext/>
              <w:keepLines/>
              <w:jc w:val="center"/>
              <w:rPr>
                <w:sz w:val="18"/>
              </w:rPr>
            </w:pPr>
            <w:r w:rsidRPr="00BD76E0">
              <w:rPr>
                <w:sz w:val="18"/>
              </w:rPr>
              <w:t>N</w:t>
            </w:r>
          </w:p>
        </w:tc>
        <w:tc>
          <w:tcPr>
            <w:tcW w:w="884" w:type="dxa"/>
          </w:tcPr>
          <w:p w14:paraId="610D32EB" w14:textId="77777777" w:rsidR="00A77E36" w:rsidRPr="00BD76E0" w:rsidRDefault="00A77E36" w:rsidP="009842F1">
            <w:pPr>
              <w:keepNext/>
              <w:keepLines/>
              <w:jc w:val="center"/>
              <w:rPr>
                <w:sz w:val="18"/>
              </w:rPr>
            </w:pPr>
            <w:r w:rsidRPr="00BD76E0">
              <w:rPr>
                <w:sz w:val="18"/>
              </w:rPr>
              <w:t>A</w:t>
            </w:r>
          </w:p>
        </w:tc>
        <w:tc>
          <w:tcPr>
            <w:tcW w:w="884" w:type="dxa"/>
          </w:tcPr>
          <w:p w14:paraId="52675DAD" w14:textId="77777777" w:rsidR="00A77E36" w:rsidRPr="00BD76E0" w:rsidRDefault="00A77E36" w:rsidP="009842F1">
            <w:pPr>
              <w:keepNext/>
              <w:keepLines/>
              <w:jc w:val="center"/>
              <w:rPr>
                <w:sz w:val="18"/>
              </w:rPr>
            </w:pPr>
            <w:r w:rsidRPr="00BD76E0">
              <w:rPr>
                <w:sz w:val="18"/>
              </w:rPr>
              <w:t>Y</w:t>
            </w:r>
          </w:p>
        </w:tc>
      </w:tr>
      <w:tr w:rsidR="00A77E36" w:rsidRPr="00BD76E0" w14:paraId="21E5D50E" w14:textId="77777777" w:rsidTr="009842F1">
        <w:tc>
          <w:tcPr>
            <w:tcW w:w="864" w:type="dxa"/>
          </w:tcPr>
          <w:p w14:paraId="21692DFB" w14:textId="77777777" w:rsidR="00A77E36" w:rsidRPr="00BD76E0" w:rsidRDefault="00A77E36" w:rsidP="00E20E35">
            <w:pPr>
              <w:pStyle w:val="FootnoteText"/>
              <w:rPr>
                <w:sz w:val="18"/>
              </w:rPr>
            </w:pPr>
            <w:r w:rsidRPr="00BD76E0">
              <w:rPr>
                <w:sz w:val="18"/>
              </w:rPr>
              <w:t>39 – 58</w:t>
            </w:r>
          </w:p>
        </w:tc>
        <w:tc>
          <w:tcPr>
            <w:tcW w:w="1044" w:type="dxa"/>
          </w:tcPr>
          <w:p w14:paraId="5B15B0ED" w14:textId="77777777" w:rsidR="00A77E36" w:rsidRPr="00BD76E0" w:rsidRDefault="00A77E36" w:rsidP="009842F1">
            <w:pPr>
              <w:jc w:val="both"/>
              <w:rPr>
                <w:sz w:val="18"/>
              </w:rPr>
            </w:pPr>
            <w:r w:rsidRPr="00BD76E0">
              <w:rPr>
                <w:sz w:val="18"/>
              </w:rPr>
              <w:t>Char(20)</w:t>
            </w:r>
          </w:p>
        </w:tc>
        <w:tc>
          <w:tcPr>
            <w:tcW w:w="1440" w:type="dxa"/>
          </w:tcPr>
          <w:p w14:paraId="6A315D85" w14:textId="77777777" w:rsidR="00A77E36" w:rsidRPr="00BD76E0" w:rsidRDefault="00A77E36" w:rsidP="009842F1">
            <w:pPr>
              <w:jc w:val="both"/>
              <w:rPr>
                <w:sz w:val="18"/>
              </w:rPr>
            </w:pPr>
            <w:r w:rsidRPr="00BD76E0">
              <w:rPr>
                <w:sz w:val="18"/>
              </w:rPr>
              <w:t>Lookup Message</w:t>
            </w:r>
          </w:p>
        </w:tc>
        <w:tc>
          <w:tcPr>
            <w:tcW w:w="2880" w:type="dxa"/>
          </w:tcPr>
          <w:p w14:paraId="02DDA6F7" w14:textId="77777777" w:rsidR="00A77E36" w:rsidRPr="00BD76E0" w:rsidRDefault="00A77E36" w:rsidP="009842F1">
            <w:pPr>
              <w:jc w:val="both"/>
              <w:rPr>
                <w:sz w:val="18"/>
              </w:rPr>
            </w:pPr>
            <w:r w:rsidRPr="00BD76E0">
              <w:rPr>
                <w:sz w:val="18"/>
              </w:rPr>
              <w:t>This field contains the message returned by the XBand validator</w:t>
            </w:r>
          </w:p>
        </w:tc>
        <w:tc>
          <w:tcPr>
            <w:tcW w:w="893" w:type="dxa"/>
          </w:tcPr>
          <w:p w14:paraId="0C5AF793" w14:textId="77777777" w:rsidR="00A77E36" w:rsidRPr="00BD76E0" w:rsidRDefault="00A77E36" w:rsidP="009842F1">
            <w:pPr>
              <w:jc w:val="center"/>
              <w:rPr>
                <w:sz w:val="18"/>
              </w:rPr>
            </w:pPr>
            <w:r w:rsidRPr="00BD76E0">
              <w:rPr>
                <w:sz w:val="18"/>
              </w:rPr>
              <w:t>Y</w:t>
            </w:r>
          </w:p>
        </w:tc>
        <w:tc>
          <w:tcPr>
            <w:tcW w:w="884" w:type="dxa"/>
          </w:tcPr>
          <w:p w14:paraId="18D86B78" w14:textId="77777777" w:rsidR="00A77E36" w:rsidRPr="00BD76E0" w:rsidRDefault="00A77E36" w:rsidP="009842F1">
            <w:pPr>
              <w:jc w:val="center"/>
              <w:rPr>
                <w:sz w:val="18"/>
              </w:rPr>
            </w:pPr>
            <w:r w:rsidRPr="00BD76E0">
              <w:rPr>
                <w:sz w:val="18"/>
              </w:rPr>
              <w:t>A</w:t>
            </w:r>
          </w:p>
        </w:tc>
        <w:tc>
          <w:tcPr>
            <w:tcW w:w="884" w:type="dxa"/>
          </w:tcPr>
          <w:p w14:paraId="419F9361" w14:textId="77777777" w:rsidR="00A77E36" w:rsidRPr="00BD76E0" w:rsidRDefault="00A77E36" w:rsidP="009842F1">
            <w:pPr>
              <w:jc w:val="center"/>
              <w:rPr>
                <w:sz w:val="18"/>
              </w:rPr>
            </w:pPr>
            <w:r w:rsidRPr="00BD76E0">
              <w:rPr>
                <w:sz w:val="18"/>
              </w:rPr>
              <w:t>Y</w:t>
            </w:r>
          </w:p>
        </w:tc>
      </w:tr>
      <w:tr w:rsidR="00A77E36" w:rsidRPr="00BD76E0" w14:paraId="4C382004" w14:textId="77777777" w:rsidTr="00E20E35">
        <w:tc>
          <w:tcPr>
            <w:tcW w:w="864" w:type="dxa"/>
          </w:tcPr>
          <w:p w14:paraId="092B4FF5" w14:textId="77777777" w:rsidR="00A77E36" w:rsidRPr="00BD76E0" w:rsidRDefault="00A77E36" w:rsidP="00E20E35">
            <w:pPr>
              <w:pStyle w:val="FootnoteText"/>
              <w:rPr>
                <w:sz w:val="18"/>
              </w:rPr>
            </w:pPr>
            <w:r w:rsidRPr="00BD76E0">
              <w:rPr>
                <w:sz w:val="18"/>
              </w:rPr>
              <w:t>59 – 59</w:t>
            </w:r>
          </w:p>
        </w:tc>
        <w:tc>
          <w:tcPr>
            <w:tcW w:w="1044" w:type="dxa"/>
          </w:tcPr>
          <w:p w14:paraId="5DA7239F" w14:textId="77777777" w:rsidR="00A77E36" w:rsidRPr="00BD76E0" w:rsidRDefault="00A77E36" w:rsidP="00E20E35">
            <w:pPr>
              <w:jc w:val="both"/>
              <w:rPr>
                <w:sz w:val="18"/>
              </w:rPr>
            </w:pPr>
            <w:r w:rsidRPr="00BD76E0">
              <w:rPr>
                <w:sz w:val="18"/>
              </w:rPr>
              <w:t>Char(1)</w:t>
            </w:r>
          </w:p>
        </w:tc>
        <w:tc>
          <w:tcPr>
            <w:tcW w:w="1440" w:type="dxa"/>
          </w:tcPr>
          <w:p w14:paraId="700E7EC0" w14:textId="77777777" w:rsidR="00A77E36" w:rsidRPr="00BD76E0" w:rsidRDefault="00A77E36" w:rsidP="00E20E35">
            <w:pPr>
              <w:jc w:val="both"/>
              <w:rPr>
                <w:sz w:val="18"/>
              </w:rPr>
            </w:pPr>
            <w:r w:rsidRPr="00BD76E0">
              <w:rPr>
                <w:sz w:val="18"/>
              </w:rPr>
              <w:t>PIN</w:t>
            </w:r>
          </w:p>
        </w:tc>
        <w:tc>
          <w:tcPr>
            <w:tcW w:w="2880" w:type="dxa"/>
          </w:tcPr>
          <w:p w14:paraId="77216C7B" w14:textId="77777777" w:rsidR="00A77E36" w:rsidRPr="00BD76E0" w:rsidRDefault="00A77E36" w:rsidP="00E20E35">
            <w:pPr>
              <w:jc w:val="both"/>
              <w:rPr>
                <w:sz w:val="18"/>
              </w:rPr>
            </w:pPr>
            <w:r w:rsidRPr="00BD76E0">
              <w:rPr>
                <w:sz w:val="18"/>
              </w:rPr>
              <w:t xml:space="preserve">This code indicates if the PIN was entered.  Valid values are listed in section </w:t>
            </w:r>
            <w:hyperlink w:anchor="_Redemption_Card_Inquiry" w:history="1">
              <w:r w:rsidRPr="00BD76E0">
                <w:rPr>
                  <w:rStyle w:val="Hyperlink"/>
                  <w:sz w:val="18"/>
                </w:rPr>
                <w:t>4.4.3.1</w:t>
              </w:r>
            </w:hyperlink>
          </w:p>
        </w:tc>
        <w:tc>
          <w:tcPr>
            <w:tcW w:w="893" w:type="dxa"/>
          </w:tcPr>
          <w:p w14:paraId="584B97B4" w14:textId="77777777" w:rsidR="00A77E36" w:rsidRPr="00BD76E0" w:rsidRDefault="00A77E36" w:rsidP="00E20E35">
            <w:pPr>
              <w:jc w:val="center"/>
              <w:rPr>
                <w:sz w:val="18"/>
              </w:rPr>
            </w:pPr>
          </w:p>
        </w:tc>
        <w:tc>
          <w:tcPr>
            <w:tcW w:w="884" w:type="dxa"/>
          </w:tcPr>
          <w:p w14:paraId="6707B951" w14:textId="77777777" w:rsidR="00A77E36" w:rsidRPr="00BD76E0" w:rsidRDefault="00A77E36" w:rsidP="00E20E35">
            <w:pPr>
              <w:jc w:val="center"/>
              <w:rPr>
                <w:sz w:val="18"/>
              </w:rPr>
            </w:pPr>
          </w:p>
        </w:tc>
        <w:tc>
          <w:tcPr>
            <w:tcW w:w="884" w:type="dxa"/>
          </w:tcPr>
          <w:p w14:paraId="2E5D4BF7" w14:textId="77777777" w:rsidR="00A77E36" w:rsidRPr="00BD76E0" w:rsidRDefault="00A77E36" w:rsidP="00E20E35">
            <w:pPr>
              <w:jc w:val="center"/>
              <w:rPr>
                <w:sz w:val="18"/>
              </w:rPr>
            </w:pPr>
          </w:p>
        </w:tc>
      </w:tr>
    </w:tbl>
    <w:p w14:paraId="203118C4" w14:textId="77777777" w:rsidR="007E4196" w:rsidRPr="00BD76E0" w:rsidRDefault="007E4196" w:rsidP="007E4196">
      <w:pPr>
        <w:keepNext/>
        <w:keepLines/>
        <w:ind w:left="720"/>
        <w:jc w:val="both"/>
        <w:rPr>
          <w:b/>
          <w:u w:val="single"/>
        </w:rPr>
      </w:pPr>
    </w:p>
    <w:p w14:paraId="168FCC7B" w14:textId="77777777" w:rsidR="009842F1" w:rsidRPr="00BD76E0" w:rsidRDefault="009842F1">
      <w:pPr>
        <w:jc w:val="both"/>
      </w:pPr>
    </w:p>
    <w:p w14:paraId="25A443C8" w14:textId="77777777" w:rsidR="009E6DCB" w:rsidRPr="00BD76E0" w:rsidRDefault="009E6DCB">
      <w:pPr>
        <w:pStyle w:val="Heading4"/>
      </w:pPr>
      <w:bookmarkStart w:id="120" w:name="_Toc319666164"/>
      <w:r w:rsidRPr="00BD76E0">
        <w:t>Tender Exchange/Transfer (TET)</w:t>
      </w:r>
      <w:bookmarkEnd w:id="120"/>
    </w:p>
    <w:p w14:paraId="29C912DE" w14:textId="77777777" w:rsidR="009E6DCB" w:rsidRPr="00BD76E0" w:rsidRDefault="009E6DCB">
      <w:pPr>
        <w:jc w:val="both"/>
      </w:pPr>
      <w:r w:rsidRPr="00BD76E0">
        <w:t xml:space="preserve">The </w:t>
      </w:r>
      <w:r w:rsidRPr="00BD76E0">
        <w:rPr>
          <w:i/>
        </w:rPr>
        <w:t xml:space="preserve">Tender Exchange/Transfer (TET) </w:t>
      </w:r>
      <w:r w:rsidRPr="00BD76E0">
        <w:t>transaction is used to record the movement of currency between tender class codes effectively exchanging types of tender within a single workstation.  Being this is an audit transaction, it will only be suspended if the information contained in the record has an invalid business date, an invalid location, or does not match appropriate types (e.g., characters in a numeric field).</w:t>
      </w:r>
    </w:p>
    <w:p w14:paraId="21E5A5DE"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A470E65" w14:textId="77777777">
        <w:tc>
          <w:tcPr>
            <w:tcW w:w="864" w:type="dxa"/>
            <w:shd w:val="clear" w:color="auto" w:fill="0000FF"/>
          </w:tcPr>
          <w:p w14:paraId="0218F99D"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132CA5D9"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32E336F3"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51BFCCD6"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46220F4C"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23B1C37B"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75A51C99"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35EBF31" w14:textId="77777777">
        <w:tc>
          <w:tcPr>
            <w:tcW w:w="864" w:type="dxa"/>
          </w:tcPr>
          <w:p w14:paraId="7300196C" w14:textId="77777777" w:rsidR="009E6DCB" w:rsidRPr="00BD76E0" w:rsidRDefault="009E6DCB">
            <w:pPr>
              <w:keepNext/>
              <w:keepLines/>
              <w:jc w:val="both"/>
              <w:rPr>
                <w:sz w:val="18"/>
              </w:rPr>
            </w:pPr>
            <w:r w:rsidRPr="00BD76E0">
              <w:rPr>
                <w:sz w:val="18"/>
              </w:rPr>
              <w:t>0 – 9</w:t>
            </w:r>
          </w:p>
        </w:tc>
        <w:tc>
          <w:tcPr>
            <w:tcW w:w="1044" w:type="dxa"/>
          </w:tcPr>
          <w:p w14:paraId="65DC312E" w14:textId="77777777" w:rsidR="009E6DCB" w:rsidRPr="00BD76E0" w:rsidRDefault="009E6DCB">
            <w:pPr>
              <w:keepNext/>
              <w:keepLines/>
              <w:jc w:val="both"/>
              <w:rPr>
                <w:sz w:val="18"/>
              </w:rPr>
            </w:pPr>
            <w:r w:rsidRPr="00BD76E0">
              <w:rPr>
                <w:sz w:val="18"/>
              </w:rPr>
              <w:t>Char(10)</w:t>
            </w:r>
          </w:p>
        </w:tc>
        <w:tc>
          <w:tcPr>
            <w:tcW w:w="1440" w:type="dxa"/>
          </w:tcPr>
          <w:p w14:paraId="4B578FBF" w14:textId="77777777" w:rsidR="009E6DCB" w:rsidRPr="00BD76E0" w:rsidRDefault="009E6DCB">
            <w:pPr>
              <w:keepNext/>
              <w:keepLines/>
              <w:jc w:val="both"/>
              <w:rPr>
                <w:sz w:val="18"/>
              </w:rPr>
            </w:pPr>
            <w:r w:rsidRPr="00BD76E0">
              <w:rPr>
                <w:sz w:val="18"/>
              </w:rPr>
              <w:t>Base Sequence</w:t>
            </w:r>
          </w:p>
        </w:tc>
        <w:tc>
          <w:tcPr>
            <w:tcW w:w="2880" w:type="dxa"/>
          </w:tcPr>
          <w:p w14:paraId="79326AA6" w14:textId="77777777" w:rsidR="009E6DCB" w:rsidRPr="00BD76E0" w:rsidRDefault="007067AA" w:rsidP="00840152">
            <w:pPr>
              <w:keepNext/>
              <w:keepLines/>
              <w:jc w:val="both"/>
              <w:rPr>
                <w:sz w:val="18"/>
              </w:rPr>
            </w:pPr>
            <w:r w:rsidRPr="00BD76E0">
              <w:rPr>
                <w:sz w:val="18"/>
              </w:rPr>
              <w:t>Fixed Value “@TET001E</w:t>
            </w:r>
            <w:r w:rsidR="005A4C6B">
              <w:rPr>
                <w:sz w:val="18"/>
              </w:rPr>
              <w:t>11”</w:t>
            </w:r>
            <w:r w:rsidR="009E6DCB" w:rsidRPr="00BD76E0">
              <w:rPr>
                <w:sz w:val="18"/>
              </w:rPr>
              <w:t>.</w:t>
            </w:r>
          </w:p>
        </w:tc>
        <w:tc>
          <w:tcPr>
            <w:tcW w:w="893" w:type="dxa"/>
          </w:tcPr>
          <w:p w14:paraId="1E326176" w14:textId="77777777" w:rsidR="009E6DCB" w:rsidRPr="00BD76E0" w:rsidRDefault="009E6DCB">
            <w:pPr>
              <w:keepNext/>
              <w:keepLines/>
              <w:jc w:val="center"/>
              <w:rPr>
                <w:sz w:val="18"/>
              </w:rPr>
            </w:pPr>
            <w:r w:rsidRPr="00BD76E0">
              <w:rPr>
                <w:sz w:val="18"/>
              </w:rPr>
              <w:t>Y</w:t>
            </w:r>
          </w:p>
        </w:tc>
        <w:tc>
          <w:tcPr>
            <w:tcW w:w="884" w:type="dxa"/>
          </w:tcPr>
          <w:p w14:paraId="0DD1A8CA" w14:textId="77777777" w:rsidR="009E6DCB" w:rsidRPr="00BD76E0" w:rsidRDefault="009E6DCB">
            <w:pPr>
              <w:keepNext/>
              <w:keepLines/>
              <w:jc w:val="center"/>
              <w:rPr>
                <w:sz w:val="18"/>
              </w:rPr>
            </w:pPr>
            <w:r w:rsidRPr="00BD76E0">
              <w:rPr>
                <w:sz w:val="18"/>
              </w:rPr>
              <w:t>A</w:t>
            </w:r>
          </w:p>
        </w:tc>
        <w:tc>
          <w:tcPr>
            <w:tcW w:w="884" w:type="dxa"/>
          </w:tcPr>
          <w:p w14:paraId="3F44F459" w14:textId="77777777" w:rsidR="009E6DCB" w:rsidRPr="00BD76E0" w:rsidRDefault="009E6DCB">
            <w:pPr>
              <w:keepNext/>
              <w:keepLines/>
              <w:jc w:val="center"/>
              <w:rPr>
                <w:sz w:val="18"/>
              </w:rPr>
            </w:pPr>
            <w:r w:rsidRPr="00BD76E0">
              <w:rPr>
                <w:sz w:val="18"/>
              </w:rPr>
              <w:t>Y</w:t>
            </w:r>
          </w:p>
        </w:tc>
      </w:tr>
      <w:tr w:rsidR="009E6DCB" w:rsidRPr="00BD76E0" w14:paraId="19CA3F9D" w14:textId="77777777">
        <w:tc>
          <w:tcPr>
            <w:tcW w:w="864" w:type="dxa"/>
          </w:tcPr>
          <w:p w14:paraId="74D991DD" w14:textId="77777777" w:rsidR="009E6DCB" w:rsidRPr="00BD76E0" w:rsidRDefault="009E6DCB">
            <w:pPr>
              <w:keepNext/>
              <w:keepLines/>
              <w:jc w:val="both"/>
              <w:rPr>
                <w:sz w:val="18"/>
              </w:rPr>
            </w:pPr>
            <w:r w:rsidRPr="00BD76E0">
              <w:rPr>
                <w:sz w:val="18"/>
              </w:rPr>
              <w:t>10 – 17</w:t>
            </w:r>
          </w:p>
        </w:tc>
        <w:tc>
          <w:tcPr>
            <w:tcW w:w="1044" w:type="dxa"/>
          </w:tcPr>
          <w:p w14:paraId="59BDCE09" w14:textId="77777777" w:rsidR="009E6DCB" w:rsidRPr="00BD76E0" w:rsidRDefault="009E6DCB">
            <w:pPr>
              <w:keepNext/>
              <w:keepLines/>
              <w:jc w:val="both"/>
              <w:rPr>
                <w:sz w:val="18"/>
              </w:rPr>
            </w:pPr>
            <w:r w:rsidRPr="00BD76E0">
              <w:rPr>
                <w:sz w:val="18"/>
              </w:rPr>
              <w:t>Date</w:t>
            </w:r>
          </w:p>
        </w:tc>
        <w:tc>
          <w:tcPr>
            <w:tcW w:w="1440" w:type="dxa"/>
          </w:tcPr>
          <w:p w14:paraId="619607C2" w14:textId="77777777" w:rsidR="009E6DCB" w:rsidRPr="00BD76E0" w:rsidRDefault="009E6DCB">
            <w:pPr>
              <w:keepNext/>
              <w:keepLines/>
              <w:jc w:val="both"/>
              <w:rPr>
                <w:sz w:val="18"/>
              </w:rPr>
            </w:pPr>
            <w:r w:rsidRPr="00BD76E0">
              <w:rPr>
                <w:sz w:val="18"/>
              </w:rPr>
              <w:t>Business Date</w:t>
            </w:r>
          </w:p>
        </w:tc>
        <w:tc>
          <w:tcPr>
            <w:tcW w:w="2880" w:type="dxa"/>
          </w:tcPr>
          <w:p w14:paraId="53B48B2C"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504BEDD3" w14:textId="77777777" w:rsidR="009E6DCB" w:rsidRPr="00BD76E0" w:rsidRDefault="009E6DCB">
            <w:pPr>
              <w:keepNext/>
              <w:keepLines/>
              <w:jc w:val="center"/>
              <w:rPr>
                <w:sz w:val="18"/>
              </w:rPr>
            </w:pPr>
            <w:r w:rsidRPr="00BD76E0">
              <w:rPr>
                <w:sz w:val="18"/>
              </w:rPr>
              <w:t>N</w:t>
            </w:r>
          </w:p>
        </w:tc>
        <w:tc>
          <w:tcPr>
            <w:tcW w:w="884" w:type="dxa"/>
          </w:tcPr>
          <w:p w14:paraId="0BEFA580" w14:textId="77777777" w:rsidR="009E6DCB" w:rsidRPr="00BD76E0" w:rsidRDefault="009E6DCB">
            <w:pPr>
              <w:keepNext/>
              <w:keepLines/>
              <w:jc w:val="center"/>
              <w:rPr>
                <w:sz w:val="18"/>
              </w:rPr>
            </w:pPr>
            <w:r w:rsidRPr="00BD76E0">
              <w:rPr>
                <w:sz w:val="18"/>
              </w:rPr>
              <w:t>A</w:t>
            </w:r>
          </w:p>
        </w:tc>
        <w:tc>
          <w:tcPr>
            <w:tcW w:w="884" w:type="dxa"/>
          </w:tcPr>
          <w:p w14:paraId="03ACDDEB" w14:textId="77777777" w:rsidR="009E6DCB" w:rsidRPr="00BD76E0" w:rsidRDefault="009E6DCB">
            <w:pPr>
              <w:keepNext/>
              <w:keepLines/>
              <w:jc w:val="center"/>
              <w:rPr>
                <w:sz w:val="18"/>
              </w:rPr>
            </w:pPr>
            <w:r w:rsidRPr="00BD76E0">
              <w:rPr>
                <w:sz w:val="18"/>
              </w:rPr>
              <w:t>Y</w:t>
            </w:r>
          </w:p>
        </w:tc>
      </w:tr>
      <w:tr w:rsidR="009E6DCB" w:rsidRPr="00BD76E0" w14:paraId="17CBC357" w14:textId="77777777">
        <w:tc>
          <w:tcPr>
            <w:tcW w:w="864" w:type="dxa"/>
          </w:tcPr>
          <w:p w14:paraId="7EF72932" w14:textId="77777777" w:rsidR="009E6DCB" w:rsidRPr="00BD76E0" w:rsidRDefault="009E6DCB">
            <w:pPr>
              <w:jc w:val="both"/>
              <w:rPr>
                <w:sz w:val="18"/>
              </w:rPr>
            </w:pPr>
            <w:r w:rsidRPr="00BD76E0">
              <w:rPr>
                <w:sz w:val="18"/>
              </w:rPr>
              <w:t>18 – 22</w:t>
            </w:r>
          </w:p>
        </w:tc>
        <w:tc>
          <w:tcPr>
            <w:tcW w:w="1044" w:type="dxa"/>
          </w:tcPr>
          <w:p w14:paraId="6AF46816" w14:textId="77777777" w:rsidR="009E6DCB" w:rsidRPr="00BD76E0" w:rsidRDefault="009E6DCB">
            <w:pPr>
              <w:jc w:val="both"/>
              <w:rPr>
                <w:sz w:val="18"/>
              </w:rPr>
            </w:pPr>
            <w:r w:rsidRPr="00BD76E0">
              <w:rPr>
                <w:sz w:val="18"/>
              </w:rPr>
              <w:t>Char(5)</w:t>
            </w:r>
          </w:p>
        </w:tc>
        <w:tc>
          <w:tcPr>
            <w:tcW w:w="1440" w:type="dxa"/>
          </w:tcPr>
          <w:p w14:paraId="3D49F6D3" w14:textId="77777777" w:rsidR="009E6DCB" w:rsidRPr="00BD76E0" w:rsidRDefault="009E6DCB">
            <w:pPr>
              <w:jc w:val="both"/>
              <w:rPr>
                <w:sz w:val="18"/>
              </w:rPr>
            </w:pPr>
            <w:r w:rsidRPr="00BD76E0">
              <w:rPr>
                <w:sz w:val="18"/>
              </w:rPr>
              <w:t>Store Number</w:t>
            </w:r>
          </w:p>
        </w:tc>
        <w:tc>
          <w:tcPr>
            <w:tcW w:w="2880" w:type="dxa"/>
          </w:tcPr>
          <w:p w14:paraId="598EC69B"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5660CDD" w14:textId="77777777" w:rsidR="009E6DCB" w:rsidRPr="00BD76E0" w:rsidRDefault="009E6DCB">
            <w:pPr>
              <w:jc w:val="center"/>
              <w:rPr>
                <w:sz w:val="18"/>
              </w:rPr>
            </w:pPr>
            <w:r w:rsidRPr="00BD76E0">
              <w:rPr>
                <w:sz w:val="18"/>
              </w:rPr>
              <w:t>N</w:t>
            </w:r>
          </w:p>
        </w:tc>
        <w:tc>
          <w:tcPr>
            <w:tcW w:w="884" w:type="dxa"/>
          </w:tcPr>
          <w:p w14:paraId="47084AFC" w14:textId="77777777" w:rsidR="009E6DCB" w:rsidRPr="00BD76E0" w:rsidRDefault="009E6DCB">
            <w:pPr>
              <w:jc w:val="center"/>
              <w:rPr>
                <w:sz w:val="18"/>
              </w:rPr>
            </w:pPr>
            <w:r w:rsidRPr="00BD76E0">
              <w:rPr>
                <w:sz w:val="18"/>
              </w:rPr>
              <w:t>A</w:t>
            </w:r>
          </w:p>
        </w:tc>
        <w:tc>
          <w:tcPr>
            <w:tcW w:w="884" w:type="dxa"/>
          </w:tcPr>
          <w:p w14:paraId="24317114" w14:textId="77777777" w:rsidR="009E6DCB" w:rsidRPr="00BD76E0" w:rsidRDefault="009E6DCB">
            <w:pPr>
              <w:jc w:val="center"/>
              <w:rPr>
                <w:sz w:val="18"/>
              </w:rPr>
            </w:pPr>
            <w:r w:rsidRPr="00BD76E0">
              <w:rPr>
                <w:sz w:val="18"/>
              </w:rPr>
              <w:t>Y</w:t>
            </w:r>
          </w:p>
        </w:tc>
      </w:tr>
      <w:tr w:rsidR="009E6DCB" w:rsidRPr="00BD76E0" w14:paraId="57B52BA0" w14:textId="77777777">
        <w:tc>
          <w:tcPr>
            <w:tcW w:w="864" w:type="dxa"/>
          </w:tcPr>
          <w:p w14:paraId="7F11A77C" w14:textId="77777777" w:rsidR="009E6DCB" w:rsidRPr="00BD76E0" w:rsidRDefault="009E6DCB">
            <w:pPr>
              <w:jc w:val="both"/>
              <w:rPr>
                <w:sz w:val="18"/>
              </w:rPr>
            </w:pPr>
            <w:r w:rsidRPr="00BD76E0">
              <w:rPr>
                <w:sz w:val="18"/>
              </w:rPr>
              <w:t>23 – 26</w:t>
            </w:r>
          </w:p>
        </w:tc>
        <w:tc>
          <w:tcPr>
            <w:tcW w:w="1044" w:type="dxa"/>
          </w:tcPr>
          <w:p w14:paraId="635339CE" w14:textId="77777777" w:rsidR="009E6DCB" w:rsidRPr="00BD76E0" w:rsidRDefault="009E6DCB">
            <w:pPr>
              <w:jc w:val="both"/>
              <w:rPr>
                <w:sz w:val="18"/>
              </w:rPr>
            </w:pPr>
            <w:r w:rsidRPr="00BD76E0">
              <w:rPr>
                <w:sz w:val="18"/>
              </w:rPr>
              <w:t>Numeric</w:t>
            </w:r>
          </w:p>
          <w:p w14:paraId="0ADD741F" w14:textId="77777777" w:rsidR="009E6DCB" w:rsidRPr="00BD76E0" w:rsidRDefault="009E6DCB">
            <w:pPr>
              <w:jc w:val="both"/>
              <w:rPr>
                <w:sz w:val="18"/>
              </w:rPr>
            </w:pPr>
            <w:r w:rsidRPr="00BD76E0">
              <w:rPr>
                <w:sz w:val="18"/>
              </w:rPr>
              <w:t>9999</w:t>
            </w:r>
          </w:p>
        </w:tc>
        <w:tc>
          <w:tcPr>
            <w:tcW w:w="1440" w:type="dxa"/>
          </w:tcPr>
          <w:p w14:paraId="6CBC8C65" w14:textId="77777777" w:rsidR="009E6DCB" w:rsidRPr="00BD76E0" w:rsidRDefault="009E6DCB">
            <w:pPr>
              <w:jc w:val="both"/>
              <w:rPr>
                <w:sz w:val="18"/>
              </w:rPr>
            </w:pPr>
            <w:r w:rsidRPr="00BD76E0">
              <w:rPr>
                <w:sz w:val="18"/>
              </w:rPr>
              <w:t>Terminal ID</w:t>
            </w:r>
          </w:p>
        </w:tc>
        <w:tc>
          <w:tcPr>
            <w:tcW w:w="2880" w:type="dxa"/>
          </w:tcPr>
          <w:p w14:paraId="1862F54E"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2769797E" w14:textId="77777777" w:rsidR="009E6DCB" w:rsidRPr="00BD76E0" w:rsidRDefault="009E6DCB">
            <w:pPr>
              <w:jc w:val="center"/>
              <w:rPr>
                <w:sz w:val="18"/>
              </w:rPr>
            </w:pPr>
            <w:r w:rsidRPr="00BD76E0">
              <w:rPr>
                <w:sz w:val="18"/>
              </w:rPr>
              <w:t>N</w:t>
            </w:r>
          </w:p>
        </w:tc>
        <w:tc>
          <w:tcPr>
            <w:tcW w:w="884" w:type="dxa"/>
          </w:tcPr>
          <w:p w14:paraId="1466AD8B" w14:textId="77777777" w:rsidR="009E6DCB" w:rsidRPr="00BD76E0" w:rsidRDefault="009E6DCB">
            <w:pPr>
              <w:jc w:val="center"/>
              <w:rPr>
                <w:sz w:val="18"/>
              </w:rPr>
            </w:pPr>
            <w:r w:rsidRPr="00BD76E0">
              <w:rPr>
                <w:sz w:val="18"/>
              </w:rPr>
              <w:t>A</w:t>
            </w:r>
          </w:p>
        </w:tc>
        <w:tc>
          <w:tcPr>
            <w:tcW w:w="884" w:type="dxa"/>
          </w:tcPr>
          <w:p w14:paraId="421C6E02" w14:textId="77777777" w:rsidR="009E6DCB" w:rsidRPr="00BD76E0" w:rsidRDefault="009E6DCB">
            <w:pPr>
              <w:jc w:val="center"/>
              <w:rPr>
                <w:sz w:val="18"/>
              </w:rPr>
            </w:pPr>
            <w:r w:rsidRPr="00BD76E0">
              <w:rPr>
                <w:sz w:val="18"/>
              </w:rPr>
              <w:t>Y</w:t>
            </w:r>
          </w:p>
        </w:tc>
      </w:tr>
      <w:tr w:rsidR="009E6DCB" w:rsidRPr="00BD76E0" w14:paraId="2211EB09" w14:textId="77777777">
        <w:tc>
          <w:tcPr>
            <w:tcW w:w="864" w:type="dxa"/>
          </w:tcPr>
          <w:p w14:paraId="5C577E5A" w14:textId="77777777" w:rsidR="009E6DCB" w:rsidRPr="00BD76E0" w:rsidRDefault="009E6DCB">
            <w:pPr>
              <w:jc w:val="both"/>
              <w:rPr>
                <w:sz w:val="18"/>
              </w:rPr>
            </w:pPr>
            <w:r w:rsidRPr="00BD76E0">
              <w:rPr>
                <w:sz w:val="18"/>
              </w:rPr>
              <w:t>27 – 32</w:t>
            </w:r>
          </w:p>
        </w:tc>
        <w:tc>
          <w:tcPr>
            <w:tcW w:w="1044" w:type="dxa"/>
          </w:tcPr>
          <w:p w14:paraId="23972BBF" w14:textId="77777777" w:rsidR="009E6DCB" w:rsidRPr="00BD76E0" w:rsidRDefault="009E6DCB">
            <w:pPr>
              <w:jc w:val="both"/>
              <w:rPr>
                <w:sz w:val="18"/>
              </w:rPr>
            </w:pPr>
            <w:r w:rsidRPr="00BD76E0">
              <w:rPr>
                <w:sz w:val="18"/>
              </w:rPr>
              <w:t>Numeric</w:t>
            </w:r>
          </w:p>
          <w:p w14:paraId="79760B2F" w14:textId="77777777" w:rsidR="009E6DCB" w:rsidRPr="00BD76E0" w:rsidRDefault="009E6DCB">
            <w:pPr>
              <w:jc w:val="both"/>
              <w:rPr>
                <w:sz w:val="18"/>
              </w:rPr>
            </w:pPr>
            <w:r w:rsidRPr="00BD76E0">
              <w:rPr>
                <w:sz w:val="18"/>
              </w:rPr>
              <w:t>999999</w:t>
            </w:r>
          </w:p>
        </w:tc>
        <w:tc>
          <w:tcPr>
            <w:tcW w:w="1440" w:type="dxa"/>
          </w:tcPr>
          <w:p w14:paraId="4098113F" w14:textId="77777777" w:rsidR="009E6DCB" w:rsidRPr="00BD76E0" w:rsidRDefault="009E6DCB">
            <w:pPr>
              <w:jc w:val="both"/>
              <w:rPr>
                <w:sz w:val="18"/>
              </w:rPr>
            </w:pPr>
            <w:r w:rsidRPr="00BD76E0">
              <w:rPr>
                <w:sz w:val="18"/>
              </w:rPr>
              <w:t>Sequence Number</w:t>
            </w:r>
          </w:p>
        </w:tc>
        <w:tc>
          <w:tcPr>
            <w:tcW w:w="2880" w:type="dxa"/>
          </w:tcPr>
          <w:p w14:paraId="24DA6B71"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A588173" w14:textId="77777777" w:rsidR="009E6DCB" w:rsidRPr="00BD76E0" w:rsidRDefault="009E6DCB">
            <w:pPr>
              <w:jc w:val="center"/>
              <w:rPr>
                <w:sz w:val="18"/>
              </w:rPr>
            </w:pPr>
            <w:r w:rsidRPr="00BD76E0">
              <w:rPr>
                <w:sz w:val="18"/>
              </w:rPr>
              <w:t>N</w:t>
            </w:r>
          </w:p>
        </w:tc>
        <w:tc>
          <w:tcPr>
            <w:tcW w:w="884" w:type="dxa"/>
          </w:tcPr>
          <w:p w14:paraId="606B09D8" w14:textId="77777777" w:rsidR="009E6DCB" w:rsidRPr="00BD76E0" w:rsidRDefault="009E6DCB">
            <w:pPr>
              <w:jc w:val="center"/>
              <w:rPr>
                <w:sz w:val="18"/>
              </w:rPr>
            </w:pPr>
            <w:r w:rsidRPr="00BD76E0">
              <w:rPr>
                <w:sz w:val="18"/>
              </w:rPr>
              <w:t>A</w:t>
            </w:r>
          </w:p>
        </w:tc>
        <w:tc>
          <w:tcPr>
            <w:tcW w:w="884" w:type="dxa"/>
          </w:tcPr>
          <w:p w14:paraId="056580FC" w14:textId="77777777" w:rsidR="009E6DCB" w:rsidRPr="00BD76E0" w:rsidRDefault="009E6DCB">
            <w:pPr>
              <w:jc w:val="center"/>
              <w:rPr>
                <w:sz w:val="18"/>
              </w:rPr>
            </w:pPr>
            <w:r w:rsidRPr="00BD76E0">
              <w:rPr>
                <w:sz w:val="18"/>
              </w:rPr>
              <w:t>Y</w:t>
            </w:r>
          </w:p>
        </w:tc>
      </w:tr>
      <w:tr w:rsidR="009E6DCB" w:rsidRPr="00BD76E0" w14:paraId="41576354" w14:textId="77777777">
        <w:tc>
          <w:tcPr>
            <w:tcW w:w="864" w:type="dxa"/>
          </w:tcPr>
          <w:p w14:paraId="2472878C" w14:textId="77777777" w:rsidR="009E6DCB" w:rsidRPr="00BD76E0" w:rsidRDefault="009E6DCB">
            <w:pPr>
              <w:jc w:val="both"/>
              <w:rPr>
                <w:sz w:val="18"/>
              </w:rPr>
            </w:pPr>
            <w:r w:rsidRPr="00BD76E0">
              <w:rPr>
                <w:sz w:val="18"/>
              </w:rPr>
              <w:t>33 – 44</w:t>
            </w:r>
          </w:p>
        </w:tc>
        <w:tc>
          <w:tcPr>
            <w:tcW w:w="1044" w:type="dxa"/>
          </w:tcPr>
          <w:p w14:paraId="58C6C014" w14:textId="77777777" w:rsidR="009E6DCB" w:rsidRPr="00BD76E0" w:rsidRDefault="009E6DCB">
            <w:pPr>
              <w:jc w:val="both"/>
              <w:rPr>
                <w:sz w:val="18"/>
              </w:rPr>
            </w:pPr>
            <w:r w:rsidRPr="00BD76E0">
              <w:rPr>
                <w:sz w:val="18"/>
              </w:rPr>
              <w:t>Date/Time Stamp</w:t>
            </w:r>
          </w:p>
        </w:tc>
        <w:tc>
          <w:tcPr>
            <w:tcW w:w="1440" w:type="dxa"/>
          </w:tcPr>
          <w:p w14:paraId="5BC39E46" w14:textId="77777777" w:rsidR="009E6DCB" w:rsidRPr="00BD76E0" w:rsidRDefault="009E6DCB">
            <w:pPr>
              <w:jc w:val="both"/>
              <w:rPr>
                <w:sz w:val="18"/>
              </w:rPr>
            </w:pPr>
            <w:r w:rsidRPr="00BD76E0">
              <w:rPr>
                <w:sz w:val="18"/>
              </w:rPr>
              <w:t>Transaction Stamp</w:t>
            </w:r>
          </w:p>
        </w:tc>
        <w:tc>
          <w:tcPr>
            <w:tcW w:w="2880" w:type="dxa"/>
          </w:tcPr>
          <w:p w14:paraId="7A9BC98E"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45903C87" w14:textId="77777777" w:rsidR="009E6DCB" w:rsidRPr="00BD76E0" w:rsidRDefault="009E6DCB">
            <w:pPr>
              <w:jc w:val="center"/>
              <w:rPr>
                <w:sz w:val="18"/>
              </w:rPr>
            </w:pPr>
            <w:r w:rsidRPr="00BD76E0">
              <w:rPr>
                <w:sz w:val="18"/>
              </w:rPr>
              <w:t>N</w:t>
            </w:r>
          </w:p>
        </w:tc>
        <w:tc>
          <w:tcPr>
            <w:tcW w:w="884" w:type="dxa"/>
          </w:tcPr>
          <w:p w14:paraId="496EEF45" w14:textId="77777777" w:rsidR="009E6DCB" w:rsidRPr="00BD76E0" w:rsidRDefault="009E6DCB">
            <w:pPr>
              <w:jc w:val="center"/>
              <w:rPr>
                <w:sz w:val="18"/>
              </w:rPr>
            </w:pPr>
            <w:r w:rsidRPr="00BD76E0">
              <w:rPr>
                <w:sz w:val="18"/>
              </w:rPr>
              <w:t>A</w:t>
            </w:r>
          </w:p>
        </w:tc>
        <w:tc>
          <w:tcPr>
            <w:tcW w:w="884" w:type="dxa"/>
          </w:tcPr>
          <w:p w14:paraId="3FDDF6F1" w14:textId="77777777" w:rsidR="009E6DCB" w:rsidRPr="00BD76E0" w:rsidRDefault="009E6DCB">
            <w:pPr>
              <w:jc w:val="center"/>
              <w:rPr>
                <w:sz w:val="18"/>
              </w:rPr>
            </w:pPr>
            <w:r w:rsidRPr="00BD76E0">
              <w:rPr>
                <w:sz w:val="18"/>
              </w:rPr>
              <w:t>Y</w:t>
            </w:r>
          </w:p>
        </w:tc>
      </w:tr>
      <w:tr w:rsidR="009E6DCB" w:rsidRPr="00BD76E0" w14:paraId="3546CEDD" w14:textId="77777777">
        <w:tc>
          <w:tcPr>
            <w:tcW w:w="864" w:type="dxa"/>
          </w:tcPr>
          <w:p w14:paraId="508A56F2" w14:textId="77777777" w:rsidR="009E6DCB" w:rsidRPr="00BD76E0" w:rsidRDefault="009E6DCB">
            <w:pPr>
              <w:keepNext/>
              <w:keepLines/>
              <w:jc w:val="both"/>
              <w:rPr>
                <w:sz w:val="18"/>
              </w:rPr>
            </w:pPr>
            <w:r w:rsidRPr="00BD76E0">
              <w:rPr>
                <w:sz w:val="18"/>
              </w:rPr>
              <w:t>45 – 45</w:t>
            </w:r>
          </w:p>
        </w:tc>
        <w:tc>
          <w:tcPr>
            <w:tcW w:w="1044" w:type="dxa"/>
          </w:tcPr>
          <w:p w14:paraId="66365C0D" w14:textId="77777777" w:rsidR="009E6DCB" w:rsidRPr="00BD76E0" w:rsidRDefault="009E6DCB">
            <w:pPr>
              <w:keepNext/>
              <w:keepLines/>
              <w:jc w:val="both"/>
              <w:rPr>
                <w:sz w:val="18"/>
              </w:rPr>
            </w:pPr>
            <w:r w:rsidRPr="00BD76E0">
              <w:rPr>
                <w:sz w:val="18"/>
              </w:rPr>
              <w:t>Char(1)</w:t>
            </w:r>
          </w:p>
        </w:tc>
        <w:tc>
          <w:tcPr>
            <w:tcW w:w="1440" w:type="dxa"/>
          </w:tcPr>
          <w:p w14:paraId="4E764C44" w14:textId="77777777" w:rsidR="009E6DCB" w:rsidRPr="00BD76E0" w:rsidRDefault="009E6DCB">
            <w:pPr>
              <w:keepNext/>
              <w:keepLines/>
              <w:jc w:val="both"/>
              <w:rPr>
                <w:sz w:val="18"/>
              </w:rPr>
            </w:pPr>
            <w:r w:rsidRPr="00BD76E0">
              <w:rPr>
                <w:sz w:val="18"/>
              </w:rPr>
              <w:t>Training Flag</w:t>
            </w:r>
          </w:p>
        </w:tc>
        <w:tc>
          <w:tcPr>
            <w:tcW w:w="2880" w:type="dxa"/>
          </w:tcPr>
          <w:p w14:paraId="2B58BBF9" w14:textId="77777777" w:rsidR="009E6DCB" w:rsidRPr="00BD76E0" w:rsidRDefault="009E6DCB">
            <w:pPr>
              <w:keepNext/>
              <w:keepLines/>
              <w:jc w:val="both"/>
              <w:rPr>
                <w:sz w:val="18"/>
              </w:rPr>
            </w:pPr>
            <w:r w:rsidRPr="00BD76E0">
              <w:rPr>
                <w:sz w:val="18"/>
              </w:rPr>
              <w:t>A Y/N flag that indicates if this transaction was created while the register was in training mode.  ‘Y’ indicates a training transaction.</w:t>
            </w:r>
          </w:p>
        </w:tc>
        <w:tc>
          <w:tcPr>
            <w:tcW w:w="893" w:type="dxa"/>
          </w:tcPr>
          <w:p w14:paraId="06300F2F" w14:textId="77777777" w:rsidR="009E6DCB" w:rsidRPr="00BD76E0" w:rsidRDefault="009E6DCB">
            <w:pPr>
              <w:keepNext/>
              <w:keepLines/>
              <w:jc w:val="center"/>
              <w:rPr>
                <w:sz w:val="18"/>
              </w:rPr>
            </w:pPr>
            <w:r w:rsidRPr="00BD76E0">
              <w:rPr>
                <w:sz w:val="18"/>
              </w:rPr>
              <w:t>N</w:t>
            </w:r>
          </w:p>
        </w:tc>
        <w:tc>
          <w:tcPr>
            <w:tcW w:w="884" w:type="dxa"/>
          </w:tcPr>
          <w:p w14:paraId="7CC33BBD" w14:textId="77777777" w:rsidR="009E6DCB" w:rsidRPr="00BD76E0" w:rsidRDefault="009E6DCB">
            <w:pPr>
              <w:keepNext/>
              <w:keepLines/>
              <w:jc w:val="center"/>
              <w:rPr>
                <w:sz w:val="18"/>
              </w:rPr>
            </w:pPr>
            <w:r w:rsidRPr="00BD76E0">
              <w:rPr>
                <w:sz w:val="18"/>
              </w:rPr>
              <w:t>A</w:t>
            </w:r>
          </w:p>
        </w:tc>
        <w:tc>
          <w:tcPr>
            <w:tcW w:w="884" w:type="dxa"/>
          </w:tcPr>
          <w:p w14:paraId="68D7AE4E" w14:textId="77777777" w:rsidR="009E6DCB" w:rsidRPr="00BD76E0" w:rsidRDefault="009E6DCB">
            <w:pPr>
              <w:keepNext/>
              <w:keepLines/>
              <w:jc w:val="center"/>
              <w:rPr>
                <w:sz w:val="18"/>
              </w:rPr>
            </w:pPr>
            <w:r w:rsidRPr="00BD76E0">
              <w:rPr>
                <w:sz w:val="18"/>
              </w:rPr>
              <w:t>Y</w:t>
            </w:r>
          </w:p>
        </w:tc>
      </w:tr>
      <w:tr w:rsidR="009E6DCB" w:rsidRPr="00BD76E0" w14:paraId="422135E6" w14:textId="77777777">
        <w:tc>
          <w:tcPr>
            <w:tcW w:w="864" w:type="dxa"/>
          </w:tcPr>
          <w:p w14:paraId="787AB6AB" w14:textId="77777777" w:rsidR="009E6DCB" w:rsidRPr="00BD76E0" w:rsidRDefault="009E6DCB">
            <w:pPr>
              <w:jc w:val="both"/>
              <w:rPr>
                <w:sz w:val="18"/>
              </w:rPr>
            </w:pPr>
            <w:r w:rsidRPr="00BD76E0">
              <w:rPr>
                <w:sz w:val="18"/>
              </w:rPr>
              <w:t>46 – 46</w:t>
            </w:r>
          </w:p>
        </w:tc>
        <w:tc>
          <w:tcPr>
            <w:tcW w:w="1044" w:type="dxa"/>
          </w:tcPr>
          <w:p w14:paraId="16BEBBC7" w14:textId="77777777" w:rsidR="009E6DCB" w:rsidRPr="00BD76E0" w:rsidRDefault="009E6DCB">
            <w:pPr>
              <w:jc w:val="both"/>
              <w:rPr>
                <w:sz w:val="18"/>
              </w:rPr>
            </w:pPr>
            <w:r w:rsidRPr="00BD76E0">
              <w:rPr>
                <w:sz w:val="18"/>
              </w:rPr>
              <w:t>Char(1)</w:t>
            </w:r>
          </w:p>
        </w:tc>
        <w:tc>
          <w:tcPr>
            <w:tcW w:w="1440" w:type="dxa"/>
          </w:tcPr>
          <w:p w14:paraId="2E368C4C" w14:textId="77777777" w:rsidR="009E6DCB" w:rsidRPr="00BD76E0" w:rsidRDefault="009E6DCB">
            <w:pPr>
              <w:jc w:val="both"/>
              <w:rPr>
                <w:sz w:val="18"/>
              </w:rPr>
            </w:pPr>
            <w:r w:rsidRPr="00BD76E0">
              <w:rPr>
                <w:sz w:val="18"/>
              </w:rPr>
              <w:t>Void Flag</w:t>
            </w:r>
          </w:p>
        </w:tc>
        <w:tc>
          <w:tcPr>
            <w:tcW w:w="2880" w:type="dxa"/>
          </w:tcPr>
          <w:p w14:paraId="7DB112A0"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0D248E39" w14:textId="77777777" w:rsidR="009E6DCB" w:rsidRPr="00BD76E0" w:rsidRDefault="009E6DCB">
            <w:pPr>
              <w:jc w:val="center"/>
              <w:rPr>
                <w:sz w:val="18"/>
              </w:rPr>
            </w:pPr>
            <w:r w:rsidRPr="00BD76E0">
              <w:rPr>
                <w:sz w:val="18"/>
              </w:rPr>
              <w:t>N</w:t>
            </w:r>
          </w:p>
        </w:tc>
        <w:tc>
          <w:tcPr>
            <w:tcW w:w="884" w:type="dxa"/>
          </w:tcPr>
          <w:p w14:paraId="4E70CB31" w14:textId="77777777" w:rsidR="009E6DCB" w:rsidRPr="00BD76E0" w:rsidRDefault="009E6DCB">
            <w:pPr>
              <w:jc w:val="center"/>
              <w:rPr>
                <w:sz w:val="18"/>
              </w:rPr>
            </w:pPr>
            <w:r w:rsidRPr="00BD76E0">
              <w:rPr>
                <w:sz w:val="18"/>
              </w:rPr>
              <w:t>A</w:t>
            </w:r>
          </w:p>
        </w:tc>
        <w:tc>
          <w:tcPr>
            <w:tcW w:w="884" w:type="dxa"/>
          </w:tcPr>
          <w:p w14:paraId="582FF044" w14:textId="77777777" w:rsidR="009E6DCB" w:rsidRPr="00BD76E0" w:rsidRDefault="009E6DCB">
            <w:pPr>
              <w:jc w:val="center"/>
              <w:rPr>
                <w:sz w:val="18"/>
              </w:rPr>
            </w:pPr>
            <w:r w:rsidRPr="00BD76E0">
              <w:rPr>
                <w:sz w:val="18"/>
              </w:rPr>
              <w:t>Y</w:t>
            </w:r>
          </w:p>
        </w:tc>
      </w:tr>
      <w:tr w:rsidR="009E6DCB" w:rsidRPr="00BD76E0" w14:paraId="7A7D1349" w14:textId="77777777">
        <w:tc>
          <w:tcPr>
            <w:tcW w:w="864" w:type="dxa"/>
          </w:tcPr>
          <w:p w14:paraId="0F1D8030" w14:textId="77777777" w:rsidR="009E6DCB" w:rsidRPr="00BD76E0" w:rsidRDefault="009E6DCB">
            <w:pPr>
              <w:jc w:val="both"/>
              <w:rPr>
                <w:sz w:val="18"/>
              </w:rPr>
            </w:pPr>
            <w:r w:rsidRPr="00BD76E0">
              <w:rPr>
                <w:sz w:val="18"/>
              </w:rPr>
              <w:t>47 – 55</w:t>
            </w:r>
          </w:p>
        </w:tc>
        <w:tc>
          <w:tcPr>
            <w:tcW w:w="1044" w:type="dxa"/>
          </w:tcPr>
          <w:p w14:paraId="79CB7DC9" w14:textId="77777777" w:rsidR="009E6DCB" w:rsidRPr="00BD76E0" w:rsidRDefault="009E6DCB">
            <w:pPr>
              <w:jc w:val="both"/>
              <w:rPr>
                <w:sz w:val="18"/>
              </w:rPr>
            </w:pPr>
            <w:r w:rsidRPr="00BD76E0">
              <w:rPr>
                <w:sz w:val="18"/>
              </w:rPr>
              <w:t>Numeric</w:t>
            </w:r>
          </w:p>
          <w:p w14:paraId="0EA58BBF" w14:textId="77777777" w:rsidR="009E6DCB" w:rsidRPr="00BD76E0" w:rsidRDefault="009E6DCB">
            <w:pPr>
              <w:jc w:val="both"/>
              <w:rPr>
                <w:sz w:val="18"/>
              </w:rPr>
            </w:pPr>
            <w:r w:rsidRPr="00BD76E0">
              <w:rPr>
                <w:sz w:val="18"/>
              </w:rPr>
              <w:t>999999999</w:t>
            </w:r>
          </w:p>
        </w:tc>
        <w:tc>
          <w:tcPr>
            <w:tcW w:w="1440" w:type="dxa"/>
          </w:tcPr>
          <w:p w14:paraId="7FEEDE72" w14:textId="77777777" w:rsidR="009E6DCB" w:rsidRPr="00BD76E0" w:rsidRDefault="009E6DCB">
            <w:pPr>
              <w:jc w:val="both"/>
              <w:rPr>
                <w:sz w:val="18"/>
              </w:rPr>
            </w:pPr>
            <w:r w:rsidRPr="00BD76E0">
              <w:rPr>
                <w:sz w:val="18"/>
              </w:rPr>
              <w:t>Operator ID</w:t>
            </w:r>
          </w:p>
        </w:tc>
        <w:tc>
          <w:tcPr>
            <w:tcW w:w="2880" w:type="dxa"/>
          </w:tcPr>
          <w:p w14:paraId="09D8C73C"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5C5FFA2C" w14:textId="77777777" w:rsidR="009E6DCB" w:rsidRPr="00BD76E0" w:rsidRDefault="009E6DCB">
            <w:pPr>
              <w:jc w:val="center"/>
              <w:rPr>
                <w:sz w:val="18"/>
              </w:rPr>
            </w:pPr>
            <w:r w:rsidRPr="00BD76E0">
              <w:rPr>
                <w:sz w:val="18"/>
              </w:rPr>
              <w:t>N</w:t>
            </w:r>
          </w:p>
        </w:tc>
        <w:tc>
          <w:tcPr>
            <w:tcW w:w="884" w:type="dxa"/>
          </w:tcPr>
          <w:p w14:paraId="690D5EB8" w14:textId="77777777" w:rsidR="009E6DCB" w:rsidRPr="00BD76E0" w:rsidRDefault="009E6DCB">
            <w:pPr>
              <w:jc w:val="center"/>
              <w:rPr>
                <w:sz w:val="18"/>
              </w:rPr>
            </w:pPr>
            <w:r w:rsidRPr="00BD76E0">
              <w:rPr>
                <w:sz w:val="18"/>
              </w:rPr>
              <w:t>A</w:t>
            </w:r>
          </w:p>
        </w:tc>
        <w:tc>
          <w:tcPr>
            <w:tcW w:w="884" w:type="dxa"/>
          </w:tcPr>
          <w:p w14:paraId="40F7B8E5" w14:textId="77777777" w:rsidR="009E6DCB" w:rsidRPr="00BD76E0" w:rsidRDefault="009E6DCB">
            <w:pPr>
              <w:jc w:val="center"/>
              <w:rPr>
                <w:sz w:val="18"/>
              </w:rPr>
            </w:pPr>
            <w:r w:rsidRPr="00BD76E0">
              <w:rPr>
                <w:sz w:val="18"/>
              </w:rPr>
              <w:t>Y</w:t>
            </w:r>
          </w:p>
        </w:tc>
      </w:tr>
      <w:tr w:rsidR="009E6DCB" w:rsidRPr="00BD76E0" w14:paraId="18D3F6BE" w14:textId="77777777">
        <w:tc>
          <w:tcPr>
            <w:tcW w:w="864" w:type="dxa"/>
          </w:tcPr>
          <w:p w14:paraId="2B59DF84" w14:textId="77777777" w:rsidR="009E6DCB" w:rsidRPr="00BD76E0" w:rsidRDefault="009E6DCB">
            <w:pPr>
              <w:jc w:val="both"/>
              <w:rPr>
                <w:sz w:val="18"/>
              </w:rPr>
            </w:pPr>
            <w:r w:rsidRPr="00BD76E0">
              <w:rPr>
                <w:sz w:val="18"/>
              </w:rPr>
              <w:t>56 – 59</w:t>
            </w:r>
          </w:p>
        </w:tc>
        <w:tc>
          <w:tcPr>
            <w:tcW w:w="1044" w:type="dxa"/>
          </w:tcPr>
          <w:p w14:paraId="31E09881" w14:textId="77777777" w:rsidR="009E6DCB" w:rsidRPr="00BD76E0" w:rsidRDefault="009E6DCB">
            <w:pPr>
              <w:jc w:val="both"/>
              <w:rPr>
                <w:sz w:val="18"/>
              </w:rPr>
            </w:pPr>
            <w:r w:rsidRPr="00BD76E0">
              <w:rPr>
                <w:sz w:val="18"/>
              </w:rPr>
              <w:t>Char(4)</w:t>
            </w:r>
          </w:p>
        </w:tc>
        <w:tc>
          <w:tcPr>
            <w:tcW w:w="1440" w:type="dxa"/>
          </w:tcPr>
          <w:p w14:paraId="104766A1" w14:textId="77777777" w:rsidR="009E6DCB" w:rsidRPr="00BD76E0" w:rsidRDefault="009E6DCB">
            <w:pPr>
              <w:pStyle w:val="FootnoteText"/>
              <w:rPr>
                <w:sz w:val="18"/>
              </w:rPr>
            </w:pPr>
            <w:r w:rsidRPr="00BD76E0">
              <w:rPr>
                <w:sz w:val="18"/>
              </w:rPr>
              <w:t>Source Tender Class Code</w:t>
            </w:r>
          </w:p>
        </w:tc>
        <w:tc>
          <w:tcPr>
            <w:tcW w:w="2880" w:type="dxa"/>
          </w:tcPr>
          <w:p w14:paraId="1E38F932" w14:textId="77777777" w:rsidR="009E6DCB" w:rsidRPr="00BD76E0" w:rsidRDefault="009E6DCB">
            <w:pPr>
              <w:jc w:val="both"/>
              <w:rPr>
                <w:sz w:val="18"/>
              </w:rPr>
            </w:pPr>
            <w:r w:rsidRPr="00BD76E0">
              <w:rPr>
                <w:sz w:val="18"/>
              </w:rPr>
              <w:t xml:space="preserve">A four-character code that indicates which tender class from which the currency was removed.  Valid codes are defined in section </w:t>
            </w:r>
            <w:r w:rsidR="00192CE5">
              <w:fldChar w:fldCharType="begin"/>
            </w:r>
            <w:r w:rsidR="00192CE5">
              <w:instrText xml:space="preserve"> REF _Ref519274852 \r \h  \* MERGEFORMAT </w:instrText>
            </w:r>
            <w:r w:rsidR="00192CE5">
              <w:fldChar w:fldCharType="separate"/>
            </w:r>
            <w:r w:rsidR="00E20E35" w:rsidRPr="00BD76E0">
              <w:rPr>
                <w:sz w:val="18"/>
              </w:rPr>
              <w:t>4.4.3.8</w:t>
            </w:r>
            <w:r w:rsidR="00192CE5">
              <w:fldChar w:fldCharType="end"/>
            </w:r>
            <w:r w:rsidRPr="00BD76E0">
              <w:rPr>
                <w:sz w:val="18"/>
              </w:rPr>
              <w:t>.</w:t>
            </w:r>
          </w:p>
        </w:tc>
        <w:tc>
          <w:tcPr>
            <w:tcW w:w="893" w:type="dxa"/>
          </w:tcPr>
          <w:p w14:paraId="0ABCAA51" w14:textId="77777777" w:rsidR="009E6DCB" w:rsidRPr="00BD76E0" w:rsidRDefault="009E6DCB">
            <w:pPr>
              <w:jc w:val="center"/>
              <w:rPr>
                <w:sz w:val="18"/>
              </w:rPr>
            </w:pPr>
            <w:r w:rsidRPr="00BD76E0">
              <w:rPr>
                <w:sz w:val="18"/>
              </w:rPr>
              <w:t>N</w:t>
            </w:r>
          </w:p>
        </w:tc>
        <w:tc>
          <w:tcPr>
            <w:tcW w:w="884" w:type="dxa"/>
          </w:tcPr>
          <w:p w14:paraId="02DE8CEB" w14:textId="77777777" w:rsidR="009E6DCB" w:rsidRPr="00BD76E0" w:rsidRDefault="009E6DCB">
            <w:pPr>
              <w:jc w:val="center"/>
              <w:rPr>
                <w:sz w:val="18"/>
              </w:rPr>
            </w:pPr>
            <w:r w:rsidRPr="00BD76E0">
              <w:rPr>
                <w:sz w:val="18"/>
              </w:rPr>
              <w:t>A</w:t>
            </w:r>
          </w:p>
        </w:tc>
        <w:tc>
          <w:tcPr>
            <w:tcW w:w="884" w:type="dxa"/>
          </w:tcPr>
          <w:p w14:paraId="2ED0BC49" w14:textId="77777777" w:rsidR="009E6DCB" w:rsidRPr="00BD76E0" w:rsidRDefault="009E6DCB">
            <w:pPr>
              <w:jc w:val="center"/>
              <w:rPr>
                <w:sz w:val="18"/>
              </w:rPr>
            </w:pPr>
            <w:r w:rsidRPr="00BD76E0">
              <w:rPr>
                <w:sz w:val="18"/>
              </w:rPr>
              <w:t>Y</w:t>
            </w:r>
          </w:p>
        </w:tc>
      </w:tr>
      <w:tr w:rsidR="009E6DCB" w:rsidRPr="00BD76E0" w14:paraId="42F004FE" w14:textId="77777777">
        <w:tc>
          <w:tcPr>
            <w:tcW w:w="864" w:type="dxa"/>
          </w:tcPr>
          <w:p w14:paraId="16ADA6AD" w14:textId="77777777" w:rsidR="009E6DCB" w:rsidRPr="00BD76E0" w:rsidRDefault="009E6DCB">
            <w:pPr>
              <w:jc w:val="both"/>
              <w:rPr>
                <w:sz w:val="18"/>
              </w:rPr>
            </w:pPr>
            <w:r w:rsidRPr="00BD76E0">
              <w:rPr>
                <w:sz w:val="18"/>
              </w:rPr>
              <w:t>60 – 63</w:t>
            </w:r>
          </w:p>
        </w:tc>
        <w:tc>
          <w:tcPr>
            <w:tcW w:w="1044" w:type="dxa"/>
          </w:tcPr>
          <w:p w14:paraId="1EDFF18C" w14:textId="77777777" w:rsidR="009E6DCB" w:rsidRPr="00BD76E0" w:rsidRDefault="009E6DCB">
            <w:pPr>
              <w:jc w:val="both"/>
              <w:rPr>
                <w:sz w:val="18"/>
              </w:rPr>
            </w:pPr>
            <w:r w:rsidRPr="00BD76E0">
              <w:rPr>
                <w:sz w:val="18"/>
              </w:rPr>
              <w:t>Char(4)</w:t>
            </w:r>
          </w:p>
        </w:tc>
        <w:tc>
          <w:tcPr>
            <w:tcW w:w="1440" w:type="dxa"/>
          </w:tcPr>
          <w:p w14:paraId="10425244" w14:textId="77777777" w:rsidR="009E6DCB" w:rsidRPr="00BD76E0" w:rsidRDefault="009E6DCB">
            <w:pPr>
              <w:pStyle w:val="FootnoteText"/>
              <w:rPr>
                <w:sz w:val="18"/>
              </w:rPr>
            </w:pPr>
            <w:r w:rsidRPr="00BD76E0">
              <w:rPr>
                <w:sz w:val="18"/>
              </w:rPr>
              <w:t>Destination Tender Class Code</w:t>
            </w:r>
          </w:p>
        </w:tc>
        <w:tc>
          <w:tcPr>
            <w:tcW w:w="2880" w:type="dxa"/>
          </w:tcPr>
          <w:p w14:paraId="5B5ABC57" w14:textId="77777777" w:rsidR="009E6DCB" w:rsidRPr="00BD76E0" w:rsidRDefault="009E6DCB">
            <w:pPr>
              <w:jc w:val="both"/>
              <w:rPr>
                <w:sz w:val="18"/>
              </w:rPr>
            </w:pPr>
            <w:r w:rsidRPr="00BD76E0">
              <w:rPr>
                <w:sz w:val="18"/>
              </w:rPr>
              <w:t xml:space="preserve">A four-character code that indicates which tender class from which the currency was removed.  Valid codes are defined in section </w:t>
            </w:r>
            <w:r w:rsidR="00192CE5">
              <w:fldChar w:fldCharType="begin"/>
            </w:r>
            <w:r w:rsidR="00192CE5">
              <w:instrText xml:space="preserve"> REF _Ref519274852 \r \h  \* MERGEFORMAT </w:instrText>
            </w:r>
            <w:r w:rsidR="00192CE5">
              <w:fldChar w:fldCharType="separate"/>
            </w:r>
            <w:r w:rsidR="00E20E35" w:rsidRPr="00BD76E0">
              <w:rPr>
                <w:sz w:val="18"/>
              </w:rPr>
              <w:t>4.4.3.8</w:t>
            </w:r>
            <w:r w:rsidR="00192CE5">
              <w:fldChar w:fldCharType="end"/>
            </w:r>
            <w:r w:rsidRPr="00BD76E0">
              <w:rPr>
                <w:sz w:val="18"/>
              </w:rPr>
              <w:t>.</w:t>
            </w:r>
          </w:p>
        </w:tc>
        <w:tc>
          <w:tcPr>
            <w:tcW w:w="893" w:type="dxa"/>
          </w:tcPr>
          <w:p w14:paraId="42F833F1" w14:textId="77777777" w:rsidR="009E6DCB" w:rsidRPr="00BD76E0" w:rsidRDefault="009E6DCB">
            <w:pPr>
              <w:jc w:val="center"/>
              <w:rPr>
                <w:sz w:val="18"/>
              </w:rPr>
            </w:pPr>
            <w:r w:rsidRPr="00BD76E0">
              <w:rPr>
                <w:sz w:val="18"/>
              </w:rPr>
              <w:t>N</w:t>
            </w:r>
          </w:p>
        </w:tc>
        <w:tc>
          <w:tcPr>
            <w:tcW w:w="884" w:type="dxa"/>
          </w:tcPr>
          <w:p w14:paraId="46ED7254" w14:textId="77777777" w:rsidR="009E6DCB" w:rsidRPr="00BD76E0" w:rsidRDefault="009E6DCB">
            <w:pPr>
              <w:jc w:val="center"/>
              <w:rPr>
                <w:sz w:val="18"/>
              </w:rPr>
            </w:pPr>
            <w:r w:rsidRPr="00BD76E0">
              <w:rPr>
                <w:sz w:val="18"/>
              </w:rPr>
              <w:t>A</w:t>
            </w:r>
          </w:p>
        </w:tc>
        <w:tc>
          <w:tcPr>
            <w:tcW w:w="884" w:type="dxa"/>
          </w:tcPr>
          <w:p w14:paraId="1E47C8D3" w14:textId="77777777" w:rsidR="009E6DCB" w:rsidRPr="00BD76E0" w:rsidRDefault="009E6DCB">
            <w:pPr>
              <w:jc w:val="center"/>
              <w:rPr>
                <w:sz w:val="18"/>
              </w:rPr>
            </w:pPr>
            <w:r w:rsidRPr="00BD76E0">
              <w:rPr>
                <w:sz w:val="18"/>
              </w:rPr>
              <w:t>Y</w:t>
            </w:r>
          </w:p>
        </w:tc>
      </w:tr>
      <w:tr w:rsidR="009E6DCB" w:rsidRPr="00BD76E0" w14:paraId="44D4BFF2" w14:textId="77777777">
        <w:tc>
          <w:tcPr>
            <w:tcW w:w="864" w:type="dxa"/>
          </w:tcPr>
          <w:p w14:paraId="0CFC62E9" w14:textId="77777777" w:rsidR="009E6DCB" w:rsidRPr="00BD76E0" w:rsidRDefault="009E6DCB">
            <w:pPr>
              <w:jc w:val="both"/>
              <w:rPr>
                <w:sz w:val="18"/>
              </w:rPr>
            </w:pPr>
            <w:r w:rsidRPr="00BD76E0">
              <w:rPr>
                <w:sz w:val="18"/>
              </w:rPr>
              <w:t>64 – 75</w:t>
            </w:r>
          </w:p>
        </w:tc>
        <w:tc>
          <w:tcPr>
            <w:tcW w:w="1044" w:type="dxa"/>
          </w:tcPr>
          <w:p w14:paraId="496B47EE" w14:textId="77777777" w:rsidR="009E6DCB" w:rsidRPr="00BD76E0" w:rsidRDefault="009E6DCB">
            <w:pPr>
              <w:jc w:val="both"/>
              <w:rPr>
                <w:sz w:val="18"/>
              </w:rPr>
            </w:pPr>
            <w:r w:rsidRPr="00BD76E0">
              <w:rPr>
                <w:sz w:val="18"/>
              </w:rPr>
              <w:t>$$$$$$$$$$99</w:t>
            </w:r>
          </w:p>
        </w:tc>
        <w:tc>
          <w:tcPr>
            <w:tcW w:w="1440" w:type="dxa"/>
          </w:tcPr>
          <w:p w14:paraId="33B353A6" w14:textId="77777777" w:rsidR="009E6DCB" w:rsidRPr="00BD76E0" w:rsidRDefault="009E6DCB">
            <w:pPr>
              <w:pStyle w:val="FootnoteText"/>
              <w:rPr>
                <w:sz w:val="18"/>
              </w:rPr>
            </w:pPr>
            <w:r w:rsidRPr="00BD76E0">
              <w:rPr>
                <w:sz w:val="18"/>
              </w:rPr>
              <w:t>Amount of Exchange</w:t>
            </w:r>
          </w:p>
        </w:tc>
        <w:tc>
          <w:tcPr>
            <w:tcW w:w="2880" w:type="dxa"/>
          </w:tcPr>
          <w:p w14:paraId="019CC726" w14:textId="77777777" w:rsidR="009E6DCB" w:rsidRPr="00BD76E0" w:rsidRDefault="009E6DCB">
            <w:pPr>
              <w:jc w:val="both"/>
              <w:rPr>
                <w:sz w:val="18"/>
              </w:rPr>
            </w:pPr>
            <w:r w:rsidRPr="00BD76E0">
              <w:rPr>
                <w:sz w:val="18"/>
              </w:rPr>
              <w:t>This is the US dollar amount moved between the tender class identified ($=whole dollars; 99=cents).</w:t>
            </w:r>
          </w:p>
        </w:tc>
        <w:tc>
          <w:tcPr>
            <w:tcW w:w="893" w:type="dxa"/>
          </w:tcPr>
          <w:p w14:paraId="7690A6FC" w14:textId="77777777" w:rsidR="009E6DCB" w:rsidRPr="00BD76E0" w:rsidRDefault="009E6DCB">
            <w:pPr>
              <w:jc w:val="center"/>
              <w:rPr>
                <w:sz w:val="18"/>
              </w:rPr>
            </w:pPr>
            <w:r w:rsidRPr="00BD76E0">
              <w:rPr>
                <w:sz w:val="18"/>
              </w:rPr>
              <w:t>N</w:t>
            </w:r>
          </w:p>
        </w:tc>
        <w:tc>
          <w:tcPr>
            <w:tcW w:w="884" w:type="dxa"/>
          </w:tcPr>
          <w:p w14:paraId="26631BDE" w14:textId="77777777" w:rsidR="009E6DCB" w:rsidRPr="00BD76E0" w:rsidRDefault="009E6DCB">
            <w:pPr>
              <w:jc w:val="center"/>
              <w:rPr>
                <w:sz w:val="18"/>
              </w:rPr>
            </w:pPr>
            <w:r w:rsidRPr="00BD76E0">
              <w:rPr>
                <w:sz w:val="18"/>
              </w:rPr>
              <w:t>A</w:t>
            </w:r>
          </w:p>
        </w:tc>
        <w:tc>
          <w:tcPr>
            <w:tcW w:w="884" w:type="dxa"/>
          </w:tcPr>
          <w:p w14:paraId="4330DE80" w14:textId="77777777" w:rsidR="009E6DCB" w:rsidRPr="00BD76E0" w:rsidRDefault="009E6DCB">
            <w:pPr>
              <w:jc w:val="center"/>
              <w:rPr>
                <w:sz w:val="18"/>
              </w:rPr>
            </w:pPr>
            <w:r w:rsidRPr="00BD76E0">
              <w:rPr>
                <w:sz w:val="18"/>
              </w:rPr>
              <w:t>Y</w:t>
            </w:r>
          </w:p>
        </w:tc>
      </w:tr>
    </w:tbl>
    <w:p w14:paraId="30D492E3" w14:textId="77777777" w:rsidR="009E6DCB" w:rsidRPr="00BD76E0" w:rsidRDefault="009E6DCB"/>
    <w:p w14:paraId="6613DE7C" w14:textId="77777777" w:rsidR="009E6DCB" w:rsidRPr="00BD76E0" w:rsidRDefault="009E6DCB">
      <w:pPr>
        <w:pStyle w:val="Heading4"/>
      </w:pPr>
      <w:bookmarkStart w:id="121" w:name="_Toc319666165"/>
      <w:r w:rsidRPr="00BD76E0">
        <w:t>Till Settlement (TST)</w:t>
      </w:r>
      <w:bookmarkEnd w:id="121"/>
    </w:p>
    <w:p w14:paraId="234B3AF4" w14:textId="77777777" w:rsidR="009E6DCB" w:rsidRPr="00BD76E0" w:rsidRDefault="009E6DCB">
      <w:pPr>
        <w:jc w:val="both"/>
      </w:pPr>
      <w:r w:rsidRPr="00BD76E0">
        <w:t xml:space="preserve">The </w:t>
      </w:r>
      <w:r w:rsidRPr="00BD76E0">
        <w:rPr>
          <w:i/>
        </w:rPr>
        <w:t xml:space="preserve">Till Settlement (TST) </w:t>
      </w:r>
      <w:r w:rsidRPr="00BD76E0">
        <w:t>transaction is used to record information collected during the process of closing out a till.  At time of publication, this transaction is not used.</w:t>
      </w:r>
    </w:p>
    <w:p w14:paraId="18215871"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1591106" w14:textId="77777777">
        <w:tc>
          <w:tcPr>
            <w:tcW w:w="864" w:type="dxa"/>
            <w:shd w:val="clear" w:color="auto" w:fill="0000FF"/>
          </w:tcPr>
          <w:p w14:paraId="524AAA8F"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157E230B"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23131079"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2D6BC3A1"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A3CD0E1"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2A2615F7"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1225707C"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E884911" w14:textId="77777777">
        <w:tc>
          <w:tcPr>
            <w:tcW w:w="864" w:type="dxa"/>
          </w:tcPr>
          <w:p w14:paraId="10EEF411" w14:textId="77777777" w:rsidR="009E6DCB" w:rsidRPr="00BD76E0" w:rsidRDefault="009E6DCB">
            <w:pPr>
              <w:keepNext/>
              <w:keepLines/>
              <w:jc w:val="both"/>
              <w:rPr>
                <w:sz w:val="18"/>
              </w:rPr>
            </w:pPr>
            <w:r w:rsidRPr="00BD76E0">
              <w:rPr>
                <w:sz w:val="18"/>
              </w:rPr>
              <w:t>0 – 9</w:t>
            </w:r>
          </w:p>
        </w:tc>
        <w:tc>
          <w:tcPr>
            <w:tcW w:w="1044" w:type="dxa"/>
          </w:tcPr>
          <w:p w14:paraId="3A15DE55" w14:textId="77777777" w:rsidR="009E6DCB" w:rsidRPr="00BD76E0" w:rsidRDefault="009E6DCB">
            <w:pPr>
              <w:keepNext/>
              <w:keepLines/>
              <w:jc w:val="both"/>
              <w:rPr>
                <w:sz w:val="18"/>
              </w:rPr>
            </w:pPr>
            <w:r w:rsidRPr="00BD76E0">
              <w:rPr>
                <w:sz w:val="18"/>
              </w:rPr>
              <w:t>Char(10)</w:t>
            </w:r>
          </w:p>
        </w:tc>
        <w:tc>
          <w:tcPr>
            <w:tcW w:w="1440" w:type="dxa"/>
          </w:tcPr>
          <w:p w14:paraId="73FF3885" w14:textId="77777777" w:rsidR="009E6DCB" w:rsidRPr="00BD76E0" w:rsidRDefault="009E6DCB">
            <w:pPr>
              <w:keepNext/>
              <w:keepLines/>
              <w:jc w:val="both"/>
              <w:rPr>
                <w:sz w:val="18"/>
              </w:rPr>
            </w:pPr>
            <w:r w:rsidRPr="00BD76E0">
              <w:rPr>
                <w:sz w:val="18"/>
              </w:rPr>
              <w:t>Base Sequence</w:t>
            </w:r>
          </w:p>
        </w:tc>
        <w:tc>
          <w:tcPr>
            <w:tcW w:w="2880" w:type="dxa"/>
          </w:tcPr>
          <w:p w14:paraId="212837C3" w14:textId="77777777" w:rsidR="009E6DCB" w:rsidRPr="00BD76E0" w:rsidRDefault="009E6DCB" w:rsidP="00840152">
            <w:pPr>
              <w:keepNext/>
              <w:keepLines/>
              <w:jc w:val="both"/>
              <w:rPr>
                <w:sz w:val="18"/>
              </w:rPr>
            </w:pPr>
            <w:r w:rsidRPr="00BD76E0">
              <w:rPr>
                <w:sz w:val="18"/>
              </w:rPr>
              <w:t>Fixed Value “@TST000u</w:t>
            </w:r>
            <w:r w:rsidR="005A4C6B">
              <w:rPr>
                <w:sz w:val="18"/>
              </w:rPr>
              <w:t>11”</w:t>
            </w:r>
            <w:r w:rsidRPr="00BD76E0">
              <w:rPr>
                <w:sz w:val="18"/>
              </w:rPr>
              <w:t>.</w:t>
            </w:r>
          </w:p>
        </w:tc>
        <w:tc>
          <w:tcPr>
            <w:tcW w:w="893" w:type="dxa"/>
          </w:tcPr>
          <w:p w14:paraId="1EEFE79E" w14:textId="77777777" w:rsidR="009E6DCB" w:rsidRPr="00BD76E0" w:rsidRDefault="009E6DCB">
            <w:pPr>
              <w:keepNext/>
              <w:keepLines/>
              <w:jc w:val="center"/>
              <w:rPr>
                <w:sz w:val="18"/>
              </w:rPr>
            </w:pPr>
            <w:r w:rsidRPr="00BD76E0">
              <w:rPr>
                <w:sz w:val="18"/>
              </w:rPr>
              <w:t>Y</w:t>
            </w:r>
          </w:p>
        </w:tc>
        <w:tc>
          <w:tcPr>
            <w:tcW w:w="884" w:type="dxa"/>
          </w:tcPr>
          <w:p w14:paraId="74955F94" w14:textId="77777777" w:rsidR="009E6DCB" w:rsidRPr="00BD76E0" w:rsidRDefault="009E6DCB">
            <w:pPr>
              <w:keepNext/>
              <w:keepLines/>
              <w:jc w:val="center"/>
              <w:rPr>
                <w:sz w:val="18"/>
              </w:rPr>
            </w:pPr>
            <w:r w:rsidRPr="00BD76E0">
              <w:rPr>
                <w:sz w:val="18"/>
              </w:rPr>
              <w:t>A</w:t>
            </w:r>
          </w:p>
        </w:tc>
        <w:tc>
          <w:tcPr>
            <w:tcW w:w="884" w:type="dxa"/>
          </w:tcPr>
          <w:p w14:paraId="2180A009" w14:textId="77777777" w:rsidR="009E6DCB" w:rsidRPr="00BD76E0" w:rsidRDefault="009E6DCB">
            <w:pPr>
              <w:keepNext/>
              <w:keepLines/>
              <w:jc w:val="center"/>
              <w:rPr>
                <w:sz w:val="18"/>
              </w:rPr>
            </w:pPr>
            <w:r w:rsidRPr="00BD76E0">
              <w:rPr>
                <w:sz w:val="18"/>
              </w:rPr>
              <w:t>Y</w:t>
            </w:r>
          </w:p>
        </w:tc>
      </w:tr>
      <w:tr w:rsidR="009E6DCB" w:rsidRPr="00BD76E0" w14:paraId="7002601F" w14:textId="77777777">
        <w:tc>
          <w:tcPr>
            <w:tcW w:w="864" w:type="dxa"/>
          </w:tcPr>
          <w:p w14:paraId="2D67FC2D" w14:textId="77777777" w:rsidR="009E6DCB" w:rsidRPr="00BD76E0" w:rsidRDefault="009E6DCB">
            <w:pPr>
              <w:keepNext/>
              <w:keepLines/>
              <w:jc w:val="both"/>
              <w:rPr>
                <w:sz w:val="18"/>
              </w:rPr>
            </w:pPr>
            <w:r w:rsidRPr="00BD76E0">
              <w:rPr>
                <w:sz w:val="18"/>
              </w:rPr>
              <w:t>10 – 17</w:t>
            </w:r>
          </w:p>
        </w:tc>
        <w:tc>
          <w:tcPr>
            <w:tcW w:w="1044" w:type="dxa"/>
          </w:tcPr>
          <w:p w14:paraId="09420C83" w14:textId="77777777" w:rsidR="009E6DCB" w:rsidRPr="00BD76E0" w:rsidRDefault="009E6DCB">
            <w:pPr>
              <w:keepNext/>
              <w:keepLines/>
              <w:jc w:val="both"/>
              <w:rPr>
                <w:sz w:val="18"/>
              </w:rPr>
            </w:pPr>
            <w:r w:rsidRPr="00BD76E0">
              <w:rPr>
                <w:sz w:val="18"/>
              </w:rPr>
              <w:t>Date</w:t>
            </w:r>
          </w:p>
        </w:tc>
        <w:tc>
          <w:tcPr>
            <w:tcW w:w="1440" w:type="dxa"/>
          </w:tcPr>
          <w:p w14:paraId="45E6BFFA" w14:textId="77777777" w:rsidR="009E6DCB" w:rsidRPr="00BD76E0" w:rsidRDefault="009E6DCB">
            <w:pPr>
              <w:keepNext/>
              <w:keepLines/>
              <w:jc w:val="both"/>
              <w:rPr>
                <w:sz w:val="18"/>
              </w:rPr>
            </w:pPr>
            <w:r w:rsidRPr="00BD76E0">
              <w:rPr>
                <w:sz w:val="18"/>
              </w:rPr>
              <w:t>Business Date</w:t>
            </w:r>
          </w:p>
        </w:tc>
        <w:tc>
          <w:tcPr>
            <w:tcW w:w="2880" w:type="dxa"/>
          </w:tcPr>
          <w:p w14:paraId="405FB11D"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321A7077" w14:textId="77777777" w:rsidR="009E6DCB" w:rsidRPr="00BD76E0" w:rsidRDefault="009E6DCB">
            <w:pPr>
              <w:keepNext/>
              <w:keepLines/>
              <w:jc w:val="center"/>
              <w:rPr>
                <w:sz w:val="18"/>
              </w:rPr>
            </w:pPr>
            <w:r w:rsidRPr="00BD76E0">
              <w:rPr>
                <w:sz w:val="18"/>
              </w:rPr>
              <w:t>N</w:t>
            </w:r>
          </w:p>
        </w:tc>
        <w:tc>
          <w:tcPr>
            <w:tcW w:w="884" w:type="dxa"/>
          </w:tcPr>
          <w:p w14:paraId="3B595149" w14:textId="77777777" w:rsidR="009E6DCB" w:rsidRPr="00BD76E0" w:rsidRDefault="009E6DCB">
            <w:pPr>
              <w:keepNext/>
              <w:keepLines/>
              <w:jc w:val="center"/>
              <w:rPr>
                <w:sz w:val="18"/>
              </w:rPr>
            </w:pPr>
            <w:r w:rsidRPr="00BD76E0">
              <w:rPr>
                <w:sz w:val="18"/>
              </w:rPr>
              <w:t>A</w:t>
            </w:r>
          </w:p>
        </w:tc>
        <w:tc>
          <w:tcPr>
            <w:tcW w:w="884" w:type="dxa"/>
          </w:tcPr>
          <w:p w14:paraId="6C901F01" w14:textId="77777777" w:rsidR="009E6DCB" w:rsidRPr="00BD76E0" w:rsidRDefault="009E6DCB">
            <w:pPr>
              <w:keepNext/>
              <w:keepLines/>
              <w:jc w:val="center"/>
              <w:rPr>
                <w:sz w:val="18"/>
              </w:rPr>
            </w:pPr>
            <w:r w:rsidRPr="00BD76E0">
              <w:rPr>
                <w:sz w:val="18"/>
              </w:rPr>
              <w:t>Y</w:t>
            </w:r>
          </w:p>
        </w:tc>
      </w:tr>
      <w:tr w:rsidR="009E6DCB" w:rsidRPr="00BD76E0" w14:paraId="7375D32A" w14:textId="77777777">
        <w:tc>
          <w:tcPr>
            <w:tcW w:w="864" w:type="dxa"/>
          </w:tcPr>
          <w:p w14:paraId="262E81B8" w14:textId="77777777" w:rsidR="009E6DCB" w:rsidRPr="00BD76E0" w:rsidRDefault="009E6DCB">
            <w:pPr>
              <w:jc w:val="both"/>
              <w:rPr>
                <w:sz w:val="18"/>
              </w:rPr>
            </w:pPr>
            <w:r w:rsidRPr="00BD76E0">
              <w:rPr>
                <w:sz w:val="18"/>
              </w:rPr>
              <w:t>18 – 22</w:t>
            </w:r>
          </w:p>
        </w:tc>
        <w:tc>
          <w:tcPr>
            <w:tcW w:w="1044" w:type="dxa"/>
          </w:tcPr>
          <w:p w14:paraId="61333E71" w14:textId="77777777" w:rsidR="009E6DCB" w:rsidRPr="00BD76E0" w:rsidRDefault="009E6DCB">
            <w:pPr>
              <w:jc w:val="both"/>
              <w:rPr>
                <w:sz w:val="18"/>
              </w:rPr>
            </w:pPr>
            <w:r w:rsidRPr="00BD76E0">
              <w:rPr>
                <w:sz w:val="18"/>
              </w:rPr>
              <w:t>Char(5)</w:t>
            </w:r>
          </w:p>
        </w:tc>
        <w:tc>
          <w:tcPr>
            <w:tcW w:w="1440" w:type="dxa"/>
          </w:tcPr>
          <w:p w14:paraId="05EF63A6" w14:textId="77777777" w:rsidR="009E6DCB" w:rsidRPr="00BD76E0" w:rsidRDefault="009E6DCB">
            <w:pPr>
              <w:jc w:val="both"/>
              <w:rPr>
                <w:sz w:val="18"/>
              </w:rPr>
            </w:pPr>
            <w:r w:rsidRPr="00BD76E0">
              <w:rPr>
                <w:sz w:val="18"/>
              </w:rPr>
              <w:t>Store Number</w:t>
            </w:r>
          </w:p>
        </w:tc>
        <w:tc>
          <w:tcPr>
            <w:tcW w:w="2880" w:type="dxa"/>
          </w:tcPr>
          <w:p w14:paraId="4BCE8EAD"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4E44659A" w14:textId="77777777" w:rsidR="009E6DCB" w:rsidRPr="00BD76E0" w:rsidRDefault="009E6DCB">
            <w:pPr>
              <w:jc w:val="center"/>
              <w:rPr>
                <w:sz w:val="18"/>
              </w:rPr>
            </w:pPr>
            <w:r w:rsidRPr="00BD76E0">
              <w:rPr>
                <w:sz w:val="18"/>
              </w:rPr>
              <w:t>N</w:t>
            </w:r>
          </w:p>
        </w:tc>
        <w:tc>
          <w:tcPr>
            <w:tcW w:w="884" w:type="dxa"/>
          </w:tcPr>
          <w:p w14:paraId="30FAAE39" w14:textId="77777777" w:rsidR="009E6DCB" w:rsidRPr="00BD76E0" w:rsidRDefault="009E6DCB">
            <w:pPr>
              <w:jc w:val="center"/>
              <w:rPr>
                <w:sz w:val="18"/>
              </w:rPr>
            </w:pPr>
            <w:r w:rsidRPr="00BD76E0">
              <w:rPr>
                <w:sz w:val="18"/>
              </w:rPr>
              <w:t>A</w:t>
            </w:r>
          </w:p>
        </w:tc>
        <w:tc>
          <w:tcPr>
            <w:tcW w:w="884" w:type="dxa"/>
          </w:tcPr>
          <w:p w14:paraId="1BFA7C0E" w14:textId="77777777" w:rsidR="009E6DCB" w:rsidRPr="00BD76E0" w:rsidRDefault="009E6DCB">
            <w:pPr>
              <w:jc w:val="center"/>
              <w:rPr>
                <w:sz w:val="18"/>
              </w:rPr>
            </w:pPr>
            <w:r w:rsidRPr="00BD76E0">
              <w:rPr>
                <w:sz w:val="18"/>
              </w:rPr>
              <w:t>Y</w:t>
            </w:r>
          </w:p>
        </w:tc>
      </w:tr>
      <w:tr w:rsidR="009E6DCB" w:rsidRPr="00BD76E0" w14:paraId="585D421F" w14:textId="77777777">
        <w:tc>
          <w:tcPr>
            <w:tcW w:w="864" w:type="dxa"/>
          </w:tcPr>
          <w:p w14:paraId="0A32E74D" w14:textId="77777777" w:rsidR="009E6DCB" w:rsidRPr="00BD76E0" w:rsidRDefault="009E6DCB">
            <w:pPr>
              <w:jc w:val="both"/>
              <w:rPr>
                <w:sz w:val="18"/>
              </w:rPr>
            </w:pPr>
            <w:r w:rsidRPr="00BD76E0">
              <w:rPr>
                <w:sz w:val="18"/>
              </w:rPr>
              <w:t>23 – 26</w:t>
            </w:r>
          </w:p>
        </w:tc>
        <w:tc>
          <w:tcPr>
            <w:tcW w:w="1044" w:type="dxa"/>
          </w:tcPr>
          <w:p w14:paraId="5DE01DF5" w14:textId="77777777" w:rsidR="009E6DCB" w:rsidRPr="00BD76E0" w:rsidRDefault="009E6DCB">
            <w:pPr>
              <w:jc w:val="both"/>
              <w:rPr>
                <w:sz w:val="18"/>
              </w:rPr>
            </w:pPr>
            <w:r w:rsidRPr="00BD76E0">
              <w:rPr>
                <w:sz w:val="18"/>
              </w:rPr>
              <w:t>Numeric</w:t>
            </w:r>
          </w:p>
          <w:p w14:paraId="79EA278D" w14:textId="77777777" w:rsidR="009E6DCB" w:rsidRPr="00BD76E0" w:rsidRDefault="009E6DCB">
            <w:pPr>
              <w:jc w:val="both"/>
              <w:rPr>
                <w:sz w:val="18"/>
              </w:rPr>
            </w:pPr>
            <w:r w:rsidRPr="00BD76E0">
              <w:rPr>
                <w:sz w:val="18"/>
              </w:rPr>
              <w:t>9999</w:t>
            </w:r>
          </w:p>
        </w:tc>
        <w:tc>
          <w:tcPr>
            <w:tcW w:w="1440" w:type="dxa"/>
          </w:tcPr>
          <w:p w14:paraId="26FC4D7A" w14:textId="77777777" w:rsidR="009E6DCB" w:rsidRPr="00BD76E0" w:rsidRDefault="009E6DCB">
            <w:pPr>
              <w:jc w:val="both"/>
              <w:rPr>
                <w:sz w:val="18"/>
              </w:rPr>
            </w:pPr>
            <w:r w:rsidRPr="00BD76E0">
              <w:rPr>
                <w:sz w:val="18"/>
              </w:rPr>
              <w:t>Terminal ID</w:t>
            </w:r>
          </w:p>
        </w:tc>
        <w:tc>
          <w:tcPr>
            <w:tcW w:w="2880" w:type="dxa"/>
          </w:tcPr>
          <w:p w14:paraId="38350189"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6488B1CB" w14:textId="77777777" w:rsidR="009E6DCB" w:rsidRPr="00BD76E0" w:rsidRDefault="009E6DCB">
            <w:pPr>
              <w:jc w:val="center"/>
              <w:rPr>
                <w:sz w:val="18"/>
              </w:rPr>
            </w:pPr>
            <w:r w:rsidRPr="00BD76E0">
              <w:rPr>
                <w:sz w:val="18"/>
              </w:rPr>
              <w:t>N</w:t>
            </w:r>
          </w:p>
        </w:tc>
        <w:tc>
          <w:tcPr>
            <w:tcW w:w="884" w:type="dxa"/>
          </w:tcPr>
          <w:p w14:paraId="6B19AE75" w14:textId="77777777" w:rsidR="009E6DCB" w:rsidRPr="00BD76E0" w:rsidRDefault="009E6DCB">
            <w:pPr>
              <w:jc w:val="center"/>
              <w:rPr>
                <w:sz w:val="18"/>
              </w:rPr>
            </w:pPr>
            <w:r w:rsidRPr="00BD76E0">
              <w:rPr>
                <w:sz w:val="18"/>
              </w:rPr>
              <w:t>A</w:t>
            </w:r>
          </w:p>
        </w:tc>
        <w:tc>
          <w:tcPr>
            <w:tcW w:w="884" w:type="dxa"/>
          </w:tcPr>
          <w:p w14:paraId="5346A60E" w14:textId="77777777" w:rsidR="009E6DCB" w:rsidRPr="00BD76E0" w:rsidRDefault="009E6DCB">
            <w:pPr>
              <w:jc w:val="center"/>
              <w:rPr>
                <w:sz w:val="18"/>
              </w:rPr>
            </w:pPr>
            <w:r w:rsidRPr="00BD76E0">
              <w:rPr>
                <w:sz w:val="18"/>
              </w:rPr>
              <w:t>Y</w:t>
            </w:r>
          </w:p>
        </w:tc>
      </w:tr>
      <w:tr w:rsidR="009E6DCB" w:rsidRPr="00BD76E0" w14:paraId="25BE9274" w14:textId="77777777">
        <w:tc>
          <w:tcPr>
            <w:tcW w:w="864" w:type="dxa"/>
          </w:tcPr>
          <w:p w14:paraId="0CBE93B4" w14:textId="77777777" w:rsidR="009E6DCB" w:rsidRPr="00BD76E0" w:rsidRDefault="009E6DCB">
            <w:pPr>
              <w:jc w:val="both"/>
              <w:rPr>
                <w:sz w:val="18"/>
              </w:rPr>
            </w:pPr>
            <w:r w:rsidRPr="00BD76E0">
              <w:rPr>
                <w:sz w:val="18"/>
              </w:rPr>
              <w:t>27 – 32</w:t>
            </w:r>
          </w:p>
        </w:tc>
        <w:tc>
          <w:tcPr>
            <w:tcW w:w="1044" w:type="dxa"/>
          </w:tcPr>
          <w:p w14:paraId="06351E36" w14:textId="77777777" w:rsidR="009E6DCB" w:rsidRPr="00BD76E0" w:rsidRDefault="009E6DCB">
            <w:pPr>
              <w:jc w:val="both"/>
              <w:rPr>
                <w:sz w:val="18"/>
              </w:rPr>
            </w:pPr>
            <w:r w:rsidRPr="00BD76E0">
              <w:rPr>
                <w:sz w:val="18"/>
              </w:rPr>
              <w:t>Numeric</w:t>
            </w:r>
          </w:p>
          <w:p w14:paraId="3ED4AB79" w14:textId="77777777" w:rsidR="009E6DCB" w:rsidRPr="00BD76E0" w:rsidRDefault="009E6DCB">
            <w:pPr>
              <w:jc w:val="both"/>
              <w:rPr>
                <w:sz w:val="18"/>
              </w:rPr>
            </w:pPr>
            <w:r w:rsidRPr="00BD76E0">
              <w:rPr>
                <w:sz w:val="18"/>
              </w:rPr>
              <w:t>999999</w:t>
            </w:r>
          </w:p>
        </w:tc>
        <w:tc>
          <w:tcPr>
            <w:tcW w:w="1440" w:type="dxa"/>
          </w:tcPr>
          <w:p w14:paraId="7FC32116" w14:textId="77777777" w:rsidR="009E6DCB" w:rsidRPr="00BD76E0" w:rsidRDefault="009E6DCB">
            <w:pPr>
              <w:jc w:val="both"/>
              <w:rPr>
                <w:sz w:val="18"/>
              </w:rPr>
            </w:pPr>
            <w:r w:rsidRPr="00BD76E0">
              <w:rPr>
                <w:sz w:val="18"/>
              </w:rPr>
              <w:t>Sequence Number</w:t>
            </w:r>
          </w:p>
        </w:tc>
        <w:tc>
          <w:tcPr>
            <w:tcW w:w="2880" w:type="dxa"/>
          </w:tcPr>
          <w:p w14:paraId="7BD94AEA"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A1BF203" w14:textId="77777777" w:rsidR="009E6DCB" w:rsidRPr="00BD76E0" w:rsidRDefault="009E6DCB">
            <w:pPr>
              <w:jc w:val="center"/>
              <w:rPr>
                <w:sz w:val="18"/>
              </w:rPr>
            </w:pPr>
            <w:r w:rsidRPr="00BD76E0">
              <w:rPr>
                <w:sz w:val="18"/>
              </w:rPr>
              <w:t>N</w:t>
            </w:r>
          </w:p>
        </w:tc>
        <w:tc>
          <w:tcPr>
            <w:tcW w:w="884" w:type="dxa"/>
          </w:tcPr>
          <w:p w14:paraId="7D20326E" w14:textId="77777777" w:rsidR="009E6DCB" w:rsidRPr="00BD76E0" w:rsidRDefault="009E6DCB">
            <w:pPr>
              <w:jc w:val="center"/>
              <w:rPr>
                <w:sz w:val="18"/>
              </w:rPr>
            </w:pPr>
            <w:r w:rsidRPr="00BD76E0">
              <w:rPr>
                <w:sz w:val="18"/>
              </w:rPr>
              <w:t>A</w:t>
            </w:r>
          </w:p>
        </w:tc>
        <w:tc>
          <w:tcPr>
            <w:tcW w:w="884" w:type="dxa"/>
          </w:tcPr>
          <w:p w14:paraId="573BA1E4" w14:textId="77777777" w:rsidR="009E6DCB" w:rsidRPr="00BD76E0" w:rsidRDefault="009E6DCB">
            <w:pPr>
              <w:jc w:val="center"/>
              <w:rPr>
                <w:sz w:val="18"/>
              </w:rPr>
            </w:pPr>
            <w:r w:rsidRPr="00BD76E0">
              <w:rPr>
                <w:sz w:val="18"/>
              </w:rPr>
              <w:t>Y</w:t>
            </w:r>
          </w:p>
        </w:tc>
      </w:tr>
      <w:tr w:rsidR="009E6DCB" w:rsidRPr="00BD76E0" w14:paraId="5F8B7F9C" w14:textId="77777777">
        <w:tc>
          <w:tcPr>
            <w:tcW w:w="864" w:type="dxa"/>
          </w:tcPr>
          <w:p w14:paraId="1B0531D4" w14:textId="77777777" w:rsidR="009E6DCB" w:rsidRPr="00BD76E0" w:rsidRDefault="009E6DCB">
            <w:pPr>
              <w:jc w:val="both"/>
              <w:rPr>
                <w:sz w:val="18"/>
              </w:rPr>
            </w:pPr>
            <w:r w:rsidRPr="00BD76E0">
              <w:rPr>
                <w:sz w:val="18"/>
              </w:rPr>
              <w:t>33 – 44</w:t>
            </w:r>
          </w:p>
        </w:tc>
        <w:tc>
          <w:tcPr>
            <w:tcW w:w="1044" w:type="dxa"/>
          </w:tcPr>
          <w:p w14:paraId="315542A5" w14:textId="77777777" w:rsidR="009E6DCB" w:rsidRPr="00BD76E0" w:rsidRDefault="009E6DCB">
            <w:pPr>
              <w:jc w:val="both"/>
              <w:rPr>
                <w:sz w:val="18"/>
              </w:rPr>
            </w:pPr>
            <w:r w:rsidRPr="00BD76E0">
              <w:rPr>
                <w:sz w:val="18"/>
              </w:rPr>
              <w:t>Date/Time Stamp</w:t>
            </w:r>
          </w:p>
        </w:tc>
        <w:tc>
          <w:tcPr>
            <w:tcW w:w="1440" w:type="dxa"/>
          </w:tcPr>
          <w:p w14:paraId="2EEA895C" w14:textId="77777777" w:rsidR="009E6DCB" w:rsidRPr="00BD76E0" w:rsidRDefault="009E6DCB">
            <w:pPr>
              <w:jc w:val="both"/>
              <w:rPr>
                <w:sz w:val="18"/>
              </w:rPr>
            </w:pPr>
            <w:r w:rsidRPr="00BD76E0">
              <w:rPr>
                <w:sz w:val="18"/>
              </w:rPr>
              <w:t>Transaction Stamp</w:t>
            </w:r>
          </w:p>
        </w:tc>
        <w:tc>
          <w:tcPr>
            <w:tcW w:w="2880" w:type="dxa"/>
          </w:tcPr>
          <w:p w14:paraId="76A46AF5"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CA81F5C" w14:textId="77777777" w:rsidR="009E6DCB" w:rsidRPr="00BD76E0" w:rsidRDefault="009E6DCB">
            <w:pPr>
              <w:jc w:val="center"/>
              <w:rPr>
                <w:sz w:val="18"/>
              </w:rPr>
            </w:pPr>
            <w:r w:rsidRPr="00BD76E0">
              <w:rPr>
                <w:sz w:val="18"/>
              </w:rPr>
              <w:t>N</w:t>
            </w:r>
          </w:p>
        </w:tc>
        <w:tc>
          <w:tcPr>
            <w:tcW w:w="884" w:type="dxa"/>
          </w:tcPr>
          <w:p w14:paraId="78C7C4B1" w14:textId="77777777" w:rsidR="009E6DCB" w:rsidRPr="00BD76E0" w:rsidRDefault="009E6DCB">
            <w:pPr>
              <w:jc w:val="center"/>
              <w:rPr>
                <w:sz w:val="18"/>
              </w:rPr>
            </w:pPr>
            <w:r w:rsidRPr="00BD76E0">
              <w:rPr>
                <w:sz w:val="18"/>
              </w:rPr>
              <w:t>A</w:t>
            </w:r>
          </w:p>
        </w:tc>
        <w:tc>
          <w:tcPr>
            <w:tcW w:w="884" w:type="dxa"/>
          </w:tcPr>
          <w:p w14:paraId="22D1A3F4" w14:textId="77777777" w:rsidR="009E6DCB" w:rsidRPr="00BD76E0" w:rsidRDefault="009E6DCB">
            <w:pPr>
              <w:jc w:val="center"/>
              <w:rPr>
                <w:sz w:val="18"/>
              </w:rPr>
            </w:pPr>
            <w:r w:rsidRPr="00BD76E0">
              <w:rPr>
                <w:sz w:val="18"/>
              </w:rPr>
              <w:t>Y</w:t>
            </w:r>
          </w:p>
        </w:tc>
      </w:tr>
      <w:tr w:rsidR="009E6DCB" w:rsidRPr="00BD76E0" w14:paraId="59D85E29" w14:textId="77777777">
        <w:tc>
          <w:tcPr>
            <w:tcW w:w="864" w:type="dxa"/>
          </w:tcPr>
          <w:p w14:paraId="05AB77D1" w14:textId="77777777" w:rsidR="009E6DCB" w:rsidRPr="00BD76E0" w:rsidRDefault="009E6DCB">
            <w:pPr>
              <w:jc w:val="both"/>
              <w:rPr>
                <w:sz w:val="18"/>
              </w:rPr>
            </w:pPr>
            <w:r w:rsidRPr="00BD76E0">
              <w:rPr>
                <w:sz w:val="18"/>
              </w:rPr>
              <w:t>45 – 45</w:t>
            </w:r>
          </w:p>
        </w:tc>
        <w:tc>
          <w:tcPr>
            <w:tcW w:w="1044" w:type="dxa"/>
          </w:tcPr>
          <w:p w14:paraId="1E202EDF" w14:textId="77777777" w:rsidR="009E6DCB" w:rsidRPr="00BD76E0" w:rsidRDefault="009E6DCB">
            <w:pPr>
              <w:jc w:val="both"/>
              <w:rPr>
                <w:sz w:val="18"/>
              </w:rPr>
            </w:pPr>
            <w:r w:rsidRPr="00BD76E0">
              <w:rPr>
                <w:sz w:val="18"/>
              </w:rPr>
              <w:t>Char(1)</w:t>
            </w:r>
          </w:p>
        </w:tc>
        <w:tc>
          <w:tcPr>
            <w:tcW w:w="1440" w:type="dxa"/>
          </w:tcPr>
          <w:p w14:paraId="53B2DF5A" w14:textId="77777777" w:rsidR="009E6DCB" w:rsidRPr="00BD76E0" w:rsidRDefault="009E6DCB">
            <w:pPr>
              <w:jc w:val="both"/>
              <w:rPr>
                <w:sz w:val="18"/>
              </w:rPr>
            </w:pPr>
            <w:r w:rsidRPr="00BD76E0">
              <w:rPr>
                <w:sz w:val="18"/>
              </w:rPr>
              <w:t>Training Flag</w:t>
            </w:r>
          </w:p>
        </w:tc>
        <w:tc>
          <w:tcPr>
            <w:tcW w:w="2880" w:type="dxa"/>
          </w:tcPr>
          <w:p w14:paraId="102F5E55"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0442A62B" w14:textId="77777777" w:rsidR="009E6DCB" w:rsidRPr="00BD76E0" w:rsidRDefault="009E6DCB">
            <w:pPr>
              <w:jc w:val="center"/>
              <w:rPr>
                <w:sz w:val="18"/>
              </w:rPr>
            </w:pPr>
            <w:r w:rsidRPr="00BD76E0">
              <w:rPr>
                <w:sz w:val="18"/>
              </w:rPr>
              <w:t>N</w:t>
            </w:r>
          </w:p>
        </w:tc>
        <w:tc>
          <w:tcPr>
            <w:tcW w:w="884" w:type="dxa"/>
          </w:tcPr>
          <w:p w14:paraId="0BED7772" w14:textId="77777777" w:rsidR="009E6DCB" w:rsidRPr="00BD76E0" w:rsidRDefault="009E6DCB">
            <w:pPr>
              <w:jc w:val="center"/>
              <w:rPr>
                <w:sz w:val="18"/>
              </w:rPr>
            </w:pPr>
            <w:r w:rsidRPr="00BD76E0">
              <w:rPr>
                <w:sz w:val="18"/>
              </w:rPr>
              <w:t>A</w:t>
            </w:r>
          </w:p>
        </w:tc>
        <w:tc>
          <w:tcPr>
            <w:tcW w:w="884" w:type="dxa"/>
          </w:tcPr>
          <w:p w14:paraId="300C1041" w14:textId="77777777" w:rsidR="009E6DCB" w:rsidRPr="00BD76E0" w:rsidRDefault="009E6DCB">
            <w:pPr>
              <w:jc w:val="center"/>
              <w:rPr>
                <w:sz w:val="18"/>
              </w:rPr>
            </w:pPr>
            <w:r w:rsidRPr="00BD76E0">
              <w:rPr>
                <w:sz w:val="18"/>
              </w:rPr>
              <w:t>Y</w:t>
            </w:r>
          </w:p>
        </w:tc>
      </w:tr>
      <w:tr w:rsidR="009E6DCB" w:rsidRPr="00BD76E0" w14:paraId="3CC26572" w14:textId="77777777">
        <w:tc>
          <w:tcPr>
            <w:tcW w:w="864" w:type="dxa"/>
          </w:tcPr>
          <w:p w14:paraId="5CA12ED9" w14:textId="77777777" w:rsidR="009E6DCB" w:rsidRPr="00BD76E0" w:rsidRDefault="009E6DCB">
            <w:pPr>
              <w:jc w:val="both"/>
              <w:rPr>
                <w:sz w:val="18"/>
              </w:rPr>
            </w:pPr>
            <w:r w:rsidRPr="00BD76E0">
              <w:rPr>
                <w:sz w:val="18"/>
              </w:rPr>
              <w:t>46 – 46</w:t>
            </w:r>
          </w:p>
        </w:tc>
        <w:tc>
          <w:tcPr>
            <w:tcW w:w="1044" w:type="dxa"/>
          </w:tcPr>
          <w:p w14:paraId="2E8F2083" w14:textId="77777777" w:rsidR="009E6DCB" w:rsidRPr="00BD76E0" w:rsidRDefault="009E6DCB">
            <w:pPr>
              <w:jc w:val="both"/>
              <w:rPr>
                <w:sz w:val="18"/>
              </w:rPr>
            </w:pPr>
            <w:r w:rsidRPr="00BD76E0">
              <w:rPr>
                <w:sz w:val="18"/>
              </w:rPr>
              <w:t>Char(1)</w:t>
            </w:r>
          </w:p>
        </w:tc>
        <w:tc>
          <w:tcPr>
            <w:tcW w:w="1440" w:type="dxa"/>
          </w:tcPr>
          <w:p w14:paraId="43DF07B9" w14:textId="77777777" w:rsidR="009E6DCB" w:rsidRPr="00BD76E0" w:rsidRDefault="009E6DCB">
            <w:pPr>
              <w:jc w:val="both"/>
              <w:rPr>
                <w:sz w:val="18"/>
              </w:rPr>
            </w:pPr>
            <w:r w:rsidRPr="00BD76E0">
              <w:rPr>
                <w:sz w:val="18"/>
              </w:rPr>
              <w:t>Void Flag</w:t>
            </w:r>
          </w:p>
        </w:tc>
        <w:tc>
          <w:tcPr>
            <w:tcW w:w="2880" w:type="dxa"/>
          </w:tcPr>
          <w:p w14:paraId="5E381EA5"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29FC8300" w14:textId="77777777" w:rsidR="009E6DCB" w:rsidRPr="00BD76E0" w:rsidRDefault="009E6DCB">
            <w:pPr>
              <w:jc w:val="center"/>
              <w:rPr>
                <w:sz w:val="18"/>
              </w:rPr>
            </w:pPr>
            <w:r w:rsidRPr="00BD76E0">
              <w:rPr>
                <w:sz w:val="18"/>
              </w:rPr>
              <w:t>N</w:t>
            </w:r>
          </w:p>
        </w:tc>
        <w:tc>
          <w:tcPr>
            <w:tcW w:w="884" w:type="dxa"/>
          </w:tcPr>
          <w:p w14:paraId="573A4F6B" w14:textId="77777777" w:rsidR="009E6DCB" w:rsidRPr="00BD76E0" w:rsidRDefault="009E6DCB">
            <w:pPr>
              <w:jc w:val="center"/>
              <w:rPr>
                <w:sz w:val="18"/>
              </w:rPr>
            </w:pPr>
            <w:r w:rsidRPr="00BD76E0">
              <w:rPr>
                <w:sz w:val="18"/>
              </w:rPr>
              <w:t>A</w:t>
            </w:r>
          </w:p>
        </w:tc>
        <w:tc>
          <w:tcPr>
            <w:tcW w:w="884" w:type="dxa"/>
          </w:tcPr>
          <w:p w14:paraId="7305B374" w14:textId="77777777" w:rsidR="009E6DCB" w:rsidRPr="00BD76E0" w:rsidRDefault="009E6DCB">
            <w:pPr>
              <w:jc w:val="center"/>
              <w:rPr>
                <w:sz w:val="18"/>
              </w:rPr>
            </w:pPr>
            <w:r w:rsidRPr="00BD76E0">
              <w:rPr>
                <w:sz w:val="18"/>
              </w:rPr>
              <w:t>Y</w:t>
            </w:r>
          </w:p>
        </w:tc>
      </w:tr>
      <w:tr w:rsidR="009E6DCB" w:rsidRPr="00BD76E0" w14:paraId="007DA4A2" w14:textId="77777777">
        <w:tc>
          <w:tcPr>
            <w:tcW w:w="864" w:type="dxa"/>
          </w:tcPr>
          <w:p w14:paraId="08BAAD72" w14:textId="77777777" w:rsidR="009E6DCB" w:rsidRPr="00BD76E0" w:rsidRDefault="009E6DCB">
            <w:pPr>
              <w:jc w:val="both"/>
              <w:rPr>
                <w:sz w:val="18"/>
              </w:rPr>
            </w:pPr>
            <w:r w:rsidRPr="00BD76E0">
              <w:rPr>
                <w:sz w:val="18"/>
              </w:rPr>
              <w:t>47 – 55</w:t>
            </w:r>
          </w:p>
        </w:tc>
        <w:tc>
          <w:tcPr>
            <w:tcW w:w="1044" w:type="dxa"/>
          </w:tcPr>
          <w:p w14:paraId="7C9C9885" w14:textId="77777777" w:rsidR="009E6DCB" w:rsidRPr="00BD76E0" w:rsidRDefault="009E6DCB">
            <w:pPr>
              <w:jc w:val="both"/>
              <w:rPr>
                <w:sz w:val="18"/>
              </w:rPr>
            </w:pPr>
            <w:r w:rsidRPr="00BD76E0">
              <w:rPr>
                <w:sz w:val="18"/>
              </w:rPr>
              <w:t>Numeric</w:t>
            </w:r>
          </w:p>
          <w:p w14:paraId="1E9429AB" w14:textId="77777777" w:rsidR="009E6DCB" w:rsidRPr="00BD76E0" w:rsidRDefault="009E6DCB">
            <w:pPr>
              <w:jc w:val="both"/>
              <w:rPr>
                <w:sz w:val="18"/>
              </w:rPr>
            </w:pPr>
            <w:r w:rsidRPr="00BD76E0">
              <w:rPr>
                <w:sz w:val="18"/>
              </w:rPr>
              <w:t>999999</w:t>
            </w:r>
          </w:p>
        </w:tc>
        <w:tc>
          <w:tcPr>
            <w:tcW w:w="1440" w:type="dxa"/>
          </w:tcPr>
          <w:p w14:paraId="350F48A2" w14:textId="77777777" w:rsidR="009E6DCB" w:rsidRPr="00BD76E0" w:rsidRDefault="009E6DCB">
            <w:pPr>
              <w:jc w:val="both"/>
              <w:rPr>
                <w:sz w:val="18"/>
              </w:rPr>
            </w:pPr>
            <w:r w:rsidRPr="00BD76E0">
              <w:rPr>
                <w:sz w:val="18"/>
              </w:rPr>
              <w:t>Operator ID</w:t>
            </w:r>
          </w:p>
        </w:tc>
        <w:tc>
          <w:tcPr>
            <w:tcW w:w="2880" w:type="dxa"/>
          </w:tcPr>
          <w:p w14:paraId="26623B94"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2194769B" w14:textId="77777777" w:rsidR="009E6DCB" w:rsidRPr="00BD76E0" w:rsidRDefault="009E6DCB">
            <w:pPr>
              <w:jc w:val="center"/>
              <w:rPr>
                <w:sz w:val="18"/>
              </w:rPr>
            </w:pPr>
            <w:r w:rsidRPr="00BD76E0">
              <w:rPr>
                <w:sz w:val="18"/>
              </w:rPr>
              <w:t>N</w:t>
            </w:r>
          </w:p>
        </w:tc>
        <w:tc>
          <w:tcPr>
            <w:tcW w:w="884" w:type="dxa"/>
          </w:tcPr>
          <w:p w14:paraId="5796E9FB" w14:textId="77777777" w:rsidR="009E6DCB" w:rsidRPr="00BD76E0" w:rsidRDefault="009E6DCB">
            <w:pPr>
              <w:jc w:val="center"/>
              <w:rPr>
                <w:sz w:val="18"/>
              </w:rPr>
            </w:pPr>
            <w:r w:rsidRPr="00BD76E0">
              <w:rPr>
                <w:sz w:val="18"/>
              </w:rPr>
              <w:t>A</w:t>
            </w:r>
          </w:p>
        </w:tc>
        <w:tc>
          <w:tcPr>
            <w:tcW w:w="884" w:type="dxa"/>
          </w:tcPr>
          <w:p w14:paraId="539B1B92" w14:textId="77777777" w:rsidR="009E6DCB" w:rsidRPr="00BD76E0" w:rsidRDefault="009E6DCB">
            <w:pPr>
              <w:jc w:val="center"/>
              <w:rPr>
                <w:sz w:val="18"/>
              </w:rPr>
            </w:pPr>
            <w:r w:rsidRPr="00BD76E0">
              <w:rPr>
                <w:sz w:val="18"/>
              </w:rPr>
              <w:t>Y</w:t>
            </w:r>
          </w:p>
        </w:tc>
      </w:tr>
    </w:tbl>
    <w:p w14:paraId="6F21803D" w14:textId="77777777" w:rsidR="009E6DCB" w:rsidRPr="00BD76E0" w:rsidRDefault="009E6DCB"/>
    <w:p w14:paraId="73419680" w14:textId="77777777" w:rsidR="009E6DCB" w:rsidRPr="00BD76E0" w:rsidRDefault="009E6DCB">
      <w:pPr>
        <w:pStyle w:val="Heading4"/>
      </w:pPr>
      <w:bookmarkStart w:id="122" w:name="_Toc319666166"/>
      <w:r w:rsidRPr="00BD76E0">
        <w:t>Safe Settlement (SST)</w:t>
      </w:r>
      <w:bookmarkEnd w:id="122"/>
    </w:p>
    <w:p w14:paraId="363798EC" w14:textId="77777777" w:rsidR="009E6DCB" w:rsidRPr="00BD76E0" w:rsidRDefault="009E6DCB">
      <w:pPr>
        <w:jc w:val="both"/>
      </w:pPr>
      <w:r w:rsidRPr="00BD76E0">
        <w:t xml:space="preserve">The </w:t>
      </w:r>
      <w:r w:rsidRPr="00BD76E0">
        <w:rPr>
          <w:i/>
        </w:rPr>
        <w:t xml:space="preserve">Safe Settlement (SST) </w:t>
      </w:r>
      <w:r w:rsidRPr="00BD76E0">
        <w:t>transaction is used to record information collected during the process of closing out a store safe at the close of business.  At time of publication, this transaction is not used.</w:t>
      </w:r>
    </w:p>
    <w:p w14:paraId="0DF26948"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A4690DB" w14:textId="77777777">
        <w:tc>
          <w:tcPr>
            <w:tcW w:w="864" w:type="dxa"/>
            <w:shd w:val="clear" w:color="auto" w:fill="0000FF"/>
          </w:tcPr>
          <w:p w14:paraId="27BDB6F0"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341FEF7A"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4832F070"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653EDFB6"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38193FF4"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3BB750A1"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29CF3EE"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4FB4DD09" w14:textId="77777777">
        <w:tc>
          <w:tcPr>
            <w:tcW w:w="864" w:type="dxa"/>
          </w:tcPr>
          <w:p w14:paraId="602FFF85" w14:textId="77777777" w:rsidR="009E6DCB" w:rsidRPr="00BD76E0" w:rsidRDefault="009E6DCB">
            <w:pPr>
              <w:keepNext/>
              <w:keepLines/>
              <w:jc w:val="both"/>
              <w:rPr>
                <w:sz w:val="18"/>
              </w:rPr>
            </w:pPr>
            <w:r w:rsidRPr="00BD76E0">
              <w:rPr>
                <w:sz w:val="18"/>
              </w:rPr>
              <w:t>0 – 9</w:t>
            </w:r>
          </w:p>
        </w:tc>
        <w:tc>
          <w:tcPr>
            <w:tcW w:w="1044" w:type="dxa"/>
          </w:tcPr>
          <w:p w14:paraId="2C6A799E" w14:textId="77777777" w:rsidR="009E6DCB" w:rsidRPr="00BD76E0" w:rsidRDefault="009E6DCB">
            <w:pPr>
              <w:keepNext/>
              <w:keepLines/>
              <w:jc w:val="both"/>
              <w:rPr>
                <w:sz w:val="18"/>
              </w:rPr>
            </w:pPr>
            <w:r w:rsidRPr="00BD76E0">
              <w:rPr>
                <w:sz w:val="18"/>
              </w:rPr>
              <w:t>Char(10)</w:t>
            </w:r>
          </w:p>
        </w:tc>
        <w:tc>
          <w:tcPr>
            <w:tcW w:w="1440" w:type="dxa"/>
          </w:tcPr>
          <w:p w14:paraId="0BC8763F" w14:textId="77777777" w:rsidR="009E6DCB" w:rsidRPr="00BD76E0" w:rsidRDefault="009E6DCB">
            <w:pPr>
              <w:keepNext/>
              <w:keepLines/>
              <w:jc w:val="both"/>
              <w:rPr>
                <w:sz w:val="18"/>
              </w:rPr>
            </w:pPr>
            <w:r w:rsidRPr="00BD76E0">
              <w:rPr>
                <w:sz w:val="18"/>
              </w:rPr>
              <w:t>Base Sequence</w:t>
            </w:r>
          </w:p>
        </w:tc>
        <w:tc>
          <w:tcPr>
            <w:tcW w:w="2880" w:type="dxa"/>
          </w:tcPr>
          <w:p w14:paraId="246D0C2E" w14:textId="77777777" w:rsidR="009E6DCB" w:rsidRPr="00BD76E0" w:rsidRDefault="009E6DCB" w:rsidP="00840152">
            <w:pPr>
              <w:keepNext/>
              <w:keepLines/>
              <w:jc w:val="both"/>
              <w:rPr>
                <w:sz w:val="18"/>
              </w:rPr>
            </w:pPr>
            <w:r w:rsidRPr="00BD76E0">
              <w:rPr>
                <w:sz w:val="18"/>
              </w:rPr>
              <w:t>Fixed Value “@SST000u</w:t>
            </w:r>
            <w:r w:rsidR="005A4C6B">
              <w:rPr>
                <w:sz w:val="18"/>
              </w:rPr>
              <w:t>11”</w:t>
            </w:r>
            <w:r w:rsidRPr="00BD76E0">
              <w:rPr>
                <w:sz w:val="18"/>
              </w:rPr>
              <w:t>.</w:t>
            </w:r>
          </w:p>
        </w:tc>
        <w:tc>
          <w:tcPr>
            <w:tcW w:w="893" w:type="dxa"/>
          </w:tcPr>
          <w:p w14:paraId="06790A85" w14:textId="77777777" w:rsidR="009E6DCB" w:rsidRPr="00BD76E0" w:rsidRDefault="009E6DCB">
            <w:pPr>
              <w:keepNext/>
              <w:keepLines/>
              <w:jc w:val="center"/>
              <w:rPr>
                <w:sz w:val="18"/>
              </w:rPr>
            </w:pPr>
            <w:r w:rsidRPr="00BD76E0">
              <w:rPr>
                <w:sz w:val="18"/>
              </w:rPr>
              <w:t>Y</w:t>
            </w:r>
          </w:p>
        </w:tc>
        <w:tc>
          <w:tcPr>
            <w:tcW w:w="884" w:type="dxa"/>
          </w:tcPr>
          <w:p w14:paraId="6C954091" w14:textId="77777777" w:rsidR="009E6DCB" w:rsidRPr="00BD76E0" w:rsidRDefault="009E6DCB">
            <w:pPr>
              <w:keepNext/>
              <w:keepLines/>
              <w:jc w:val="center"/>
              <w:rPr>
                <w:sz w:val="18"/>
              </w:rPr>
            </w:pPr>
            <w:r w:rsidRPr="00BD76E0">
              <w:rPr>
                <w:sz w:val="18"/>
              </w:rPr>
              <w:t>A</w:t>
            </w:r>
          </w:p>
        </w:tc>
        <w:tc>
          <w:tcPr>
            <w:tcW w:w="884" w:type="dxa"/>
          </w:tcPr>
          <w:p w14:paraId="34DAF9FB" w14:textId="77777777" w:rsidR="009E6DCB" w:rsidRPr="00BD76E0" w:rsidRDefault="009E6DCB">
            <w:pPr>
              <w:keepNext/>
              <w:keepLines/>
              <w:jc w:val="center"/>
              <w:rPr>
                <w:sz w:val="18"/>
              </w:rPr>
            </w:pPr>
            <w:r w:rsidRPr="00BD76E0">
              <w:rPr>
                <w:sz w:val="18"/>
              </w:rPr>
              <w:t>Y</w:t>
            </w:r>
          </w:p>
        </w:tc>
      </w:tr>
      <w:tr w:rsidR="009E6DCB" w:rsidRPr="00BD76E0" w14:paraId="78C70CD5" w14:textId="77777777">
        <w:tc>
          <w:tcPr>
            <w:tcW w:w="864" w:type="dxa"/>
          </w:tcPr>
          <w:p w14:paraId="68908DB7" w14:textId="77777777" w:rsidR="009E6DCB" w:rsidRPr="00BD76E0" w:rsidRDefault="009E6DCB">
            <w:pPr>
              <w:keepNext/>
              <w:keepLines/>
              <w:jc w:val="both"/>
              <w:rPr>
                <w:sz w:val="18"/>
              </w:rPr>
            </w:pPr>
            <w:r w:rsidRPr="00BD76E0">
              <w:rPr>
                <w:sz w:val="18"/>
              </w:rPr>
              <w:t>10 – 17</w:t>
            </w:r>
          </w:p>
        </w:tc>
        <w:tc>
          <w:tcPr>
            <w:tcW w:w="1044" w:type="dxa"/>
          </w:tcPr>
          <w:p w14:paraId="0C999175" w14:textId="77777777" w:rsidR="009E6DCB" w:rsidRPr="00BD76E0" w:rsidRDefault="009E6DCB">
            <w:pPr>
              <w:keepNext/>
              <w:keepLines/>
              <w:jc w:val="both"/>
              <w:rPr>
                <w:sz w:val="18"/>
              </w:rPr>
            </w:pPr>
            <w:r w:rsidRPr="00BD76E0">
              <w:rPr>
                <w:sz w:val="18"/>
              </w:rPr>
              <w:t>Date</w:t>
            </w:r>
          </w:p>
        </w:tc>
        <w:tc>
          <w:tcPr>
            <w:tcW w:w="1440" w:type="dxa"/>
          </w:tcPr>
          <w:p w14:paraId="7A6DDF29" w14:textId="77777777" w:rsidR="009E6DCB" w:rsidRPr="00BD76E0" w:rsidRDefault="009E6DCB">
            <w:pPr>
              <w:keepNext/>
              <w:keepLines/>
              <w:jc w:val="both"/>
              <w:rPr>
                <w:sz w:val="18"/>
              </w:rPr>
            </w:pPr>
            <w:r w:rsidRPr="00BD76E0">
              <w:rPr>
                <w:sz w:val="18"/>
              </w:rPr>
              <w:t>Business Date</w:t>
            </w:r>
          </w:p>
        </w:tc>
        <w:tc>
          <w:tcPr>
            <w:tcW w:w="2880" w:type="dxa"/>
          </w:tcPr>
          <w:p w14:paraId="641727CC"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675E9958" w14:textId="77777777" w:rsidR="009E6DCB" w:rsidRPr="00BD76E0" w:rsidRDefault="009E6DCB">
            <w:pPr>
              <w:keepNext/>
              <w:keepLines/>
              <w:jc w:val="center"/>
              <w:rPr>
                <w:sz w:val="18"/>
              </w:rPr>
            </w:pPr>
            <w:r w:rsidRPr="00BD76E0">
              <w:rPr>
                <w:sz w:val="18"/>
              </w:rPr>
              <w:t>N</w:t>
            </w:r>
          </w:p>
        </w:tc>
        <w:tc>
          <w:tcPr>
            <w:tcW w:w="884" w:type="dxa"/>
          </w:tcPr>
          <w:p w14:paraId="332DB5D0" w14:textId="77777777" w:rsidR="009E6DCB" w:rsidRPr="00BD76E0" w:rsidRDefault="009E6DCB">
            <w:pPr>
              <w:keepNext/>
              <w:keepLines/>
              <w:jc w:val="center"/>
              <w:rPr>
                <w:sz w:val="18"/>
              </w:rPr>
            </w:pPr>
            <w:r w:rsidRPr="00BD76E0">
              <w:rPr>
                <w:sz w:val="18"/>
              </w:rPr>
              <w:t>A</w:t>
            </w:r>
          </w:p>
        </w:tc>
        <w:tc>
          <w:tcPr>
            <w:tcW w:w="884" w:type="dxa"/>
          </w:tcPr>
          <w:p w14:paraId="7BA4B52A" w14:textId="77777777" w:rsidR="009E6DCB" w:rsidRPr="00BD76E0" w:rsidRDefault="009E6DCB">
            <w:pPr>
              <w:keepNext/>
              <w:keepLines/>
              <w:jc w:val="center"/>
              <w:rPr>
                <w:sz w:val="18"/>
              </w:rPr>
            </w:pPr>
            <w:r w:rsidRPr="00BD76E0">
              <w:rPr>
                <w:sz w:val="18"/>
              </w:rPr>
              <w:t>Y</w:t>
            </w:r>
          </w:p>
        </w:tc>
      </w:tr>
      <w:tr w:rsidR="009E6DCB" w:rsidRPr="00BD76E0" w14:paraId="69A867C7" w14:textId="77777777">
        <w:tc>
          <w:tcPr>
            <w:tcW w:w="864" w:type="dxa"/>
          </w:tcPr>
          <w:p w14:paraId="07443BE5" w14:textId="77777777" w:rsidR="009E6DCB" w:rsidRPr="00BD76E0" w:rsidRDefault="009E6DCB">
            <w:pPr>
              <w:jc w:val="both"/>
              <w:rPr>
                <w:sz w:val="18"/>
              </w:rPr>
            </w:pPr>
            <w:r w:rsidRPr="00BD76E0">
              <w:rPr>
                <w:sz w:val="18"/>
              </w:rPr>
              <w:t>18 – 22</w:t>
            </w:r>
          </w:p>
        </w:tc>
        <w:tc>
          <w:tcPr>
            <w:tcW w:w="1044" w:type="dxa"/>
          </w:tcPr>
          <w:p w14:paraId="5FBA850D" w14:textId="77777777" w:rsidR="009E6DCB" w:rsidRPr="00BD76E0" w:rsidRDefault="009E6DCB">
            <w:pPr>
              <w:jc w:val="both"/>
              <w:rPr>
                <w:sz w:val="18"/>
              </w:rPr>
            </w:pPr>
            <w:r w:rsidRPr="00BD76E0">
              <w:rPr>
                <w:sz w:val="18"/>
              </w:rPr>
              <w:t>Char(5)</w:t>
            </w:r>
          </w:p>
        </w:tc>
        <w:tc>
          <w:tcPr>
            <w:tcW w:w="1440" w:type="dxa"/>
          </w:tcPr>
          <w:p w14:paraId="118F1ACB" w14:textId="77777777" w:rsidR="009E6DCB" w:rsidRPr="00BD76E0" w:rsidRDefault="009E6DCB">
            <w:pPr>
              <w:jc w:val="both"/>
              <w:rPr>
                <w:sz w:val="18"/>
              </w:rPr>
            </w:pPr>
            <w:r w:rsidRPr="00BD76E0">
              <w:rPr>
                <w:sz w:val="18"/>
              </w:rPr>
              <w:t>Store Number</w:t>
            </w:r>
          </w:p>
        </w:tc>
        <w:tc>
          <w:tcPr>
            <w:tcW w:w="2880" w:type="dxa"/>
          </w:tcPr>
          <w:p w14:paraId="3A0393C5"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3648C4FC" w14:textId="77777777" w:rsidR="009E6DCB" w:rsidRPr="00BD76E0" w:rsidRDefault="009E6DCB">
            <w:pPr>
              <w:jc w:val="center"/>
              <w:rPr>
                <w:sz w:val="18"/>
              </w:rPr>
            </w:pPr>
            <w:r w:rsidRPr="00BD76E0">
              <w:rPr>
                <w:sz w:val="18"/>
              </w:rPr>
              <w:t>N</w:t>
            </w:r>
          </w:p>
        </w:tc>
        <w:tc>
          <w:tcPr>
            <w:tcW w:w="884" w:type="dxa"/>
          </w:tcPr>
          <w:p w14:paraId="20B9B7EA" w14:textId="77777777" w:rsidR="009E6DCB" w:rsidRPr="00BD76E0" w:rsidRDefault="009E6DCB">
            <w:pPr>
              <w:jc w:val="center"/>
              <w:rPr>
                <w:sz w:val="18"/>
              </w:rPr>
            </w:pPr>
            <w:r w:rsidRPr="00BD76E0">
              <w:rPr>
                <w:sz w:val="18"/>
              </w:rPr>
              <w:t>A</w:t>
            </w:r>
          </w:p>
        </w:tc>
        <w:tc>
          <w:tcPr>
            <w:tcW w:w="884" w:type="dxa"/>
          </w:tcPr>
          <w:p w14:paraId="0FD1409C" w14:textId="77777777" w:rsidR="009E6DCB" w:rsidRPr="00BD76E0" w:rsidRDefault="009E6DCB">
            <w:pPr>
              <w:jc w:val="center"/>
              <w:rPr>
                <w:sz w:val="18"/>
              </w:rPr>
            </w:pPr>
            <w:r w:rsidRPr="00BD76E0">
              <w:rPr>
                <w:sz w:val="18"/>
              </w:rPr>
              <w:t>Y</w:t>
            </w:r>
          </w:p>
        </w:tc>
      </w:tr>
      <w:tr w:rsidR="009E6DCB" w:rsidRPr="00BD76E0" w14:paraId="64771A37" w14:textId="77777777">
        <w:tc>
          <w:tcPr>
            <w:tcW w:w="864" w:type="dxa"/>
          </w:tcPr>
          <w:p w14:paraId="7CA22597" w14:textId="77777777" w:rsidR="009E6DCB" w:rsidRPr="00BD76E0" w:rsidRDefault="009E6DCB">
            <w:pPr>
              <w:jc w:val="both"/>
              <w:rPr>
                <w:sz w:val="18"/>
              </w:rPr>
            </w:pPr>
            <w:r w:rsidRPr="00BD76E0">
              <w:rPr>
                <w:sz w:val="18"/>
              </w:rPr>
              <w:t>23 – 26</w:t>
            </w:r>
          </w:p>
        </w:tc>
        <w:tc>
          <w:tcPr>
            <w:tcW w:w="1044" w:type="dxa"/>
          </w:tcPr>
          <w:p w14:paraId="73890C10" w14:textId="77777777" w:rsidR="009E6DCB" w:rsidRPr="00BD76E0" w:rsidRDefault="009E6DCB">
            <w:pPr>
              <w:jc w:val="both"/>
              <w:rPr>
                <w:sz w:val="18"/>
              </w:rPr>
            </w:pPr>
            <w:r w:rsidRPr="00BD76E0">
              <w:rPr>
                <w:sz w:val="18"/>
              </w:rPr>
              <w:t>Numeric</w:t>
            </w:r>
          </w:p>
          <w:p w14:paraId="6BA0A58A" w14:textId="77777777" w:rsidR="009E6DCB" w:rsidRPr="00BD76E0" w:rsidRDefault="009E6DCB">
            <w:pPr>
              <w:jc w:val="both"/>
              <w:rPr>
                <w:sz w:val="18"/>
              </w:rPr>
            </w:pPr>
            <w:r w:rsidRPr="00BD76E0">
              <w:rPr>
                <w:sz w:val="18"/>
              </w:rPr>
              <w:t>9999</w:t>
            </w:r>
          </w:p>
        </w:tc>
        <w:tc>
          <w:tcPr>
            <w:tcW w:w="1440" w:type="dxa"/>
          </w:tcPr>
          <w:p w14:paraId="0CFB9659" w14:textId="77777777" w:rsidR="009E6DCB" w:rsidRPr="00BD76E0" w:rsidRDefault="009E6DCB">
            <w:pPr>
              <w:jc w:val="both"/>
              <w:rPr>
                <w:sz w:val="18"/>
              </w:rPr>
            </w:pPr>
            <w:r w:rsidRPr="00BD76E0">
              <w:rPr>
                <w:sz w:val="18"/>
              </w:rPr>
              <w:t>Terminal ID</w:t>
            </w:r>
          </w:p>
        </w:tc>
        <w:tc>
          <w:tcPr>
            <w:tcW w:w="2880" w:type="dxa"/>
          </w:tcPr>
          <w:p w14:paraId="2AC38782"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2A326264" w14:textId="77777777" w:rsidR="009E6DCB" w:rsidRPr="00BD76E0" w:rsidRDefault="009E6DCB">
            <w:pPr>
              <w:jc w:val="center"/>
              <w:rPr>
                <w:sz w:val="18"/>
              </w:rPr>
            </w:pPr>
            <w:r w:rsidRPr="00BD76E0">
              <w:rPr>
                <w:sz w:val="18"/>
              </w:rPr>
              <w:t>N</w:t>
            </w:r>
          </w:p>
        </w:tc>
        <w:tc>
          <w:tcPr>
            <w:tcW w:w="884" w:type="dxa"/>
          </w:tcPr>
          <w:p w14:paraId="69F559D6" w14:textId="77777777" w:rsidR="009E6DCB" w:rsidRPr="00BD76E0" w:rsidRDefault="009E6DCB">
            <w:pPr>
              <w:jc w:val="center"/>
              <w:rPr>
                <w:sz w:val="18"/>
              </w:rPr>
            </w:pPr>
            <w:r w:rsidRPr="00BD76E0">
              <w:rPr>
                <w:sz w:val="18"/>
              </w:rPr>
              <w:t>A</w:t>
            </w:r>
          </w:p>
        </w:tc>
        <w:tc>
          <w:tcPr>
            <w:tcW w:w="884" w:type="dxa"/>
          </w:tcPr>
          <w:p w14:paraId="048459D6" w14:textId="77777777" w:rsidR="009E6DCB" w:rsidRPr="00BD76E0" w:rsidRDefault="009E6DCB">
            <w:pPr>
              <w:jc w:val="center"/>
              <w:rPr>
                <w:sz w:val="18"/>
              </w:rPr>
            </w:pPr>
            <w:r w:rsidRPr="00BD76E0">
              <w:rPr>
                <w:sz w:val="18"/>
              </w:rPr>
              <w:t>Y</w:t>
            </w:r>
          </w:p>
        </w:tc>
      </w:tr>
      <w:tr w:rsidR="009E6DCB" w:rsidRPr="00BD76E0" w14:paraId="363F6218" w14:textId="77777777">
        <w:tc>
          <w:tcPr>
            <w:tcW w:w="864" w:type="dxa"/>
          </w:tcPr>
          <w:p w14:paraId="4835A804" w14:textId="77777777" w:rsidR="009E6DCB" w:rsidRPr="00BD76E0" w:rsidRDefault="009E6DCB">
            <w:pPr>
              <w:jc w:val="both"/>
              <w:rPr>
                <w:sz w:val="18"/>
              </w:rPr>
            </w:pPr>
            <w:r w:rsidRPr="00BD76E0">
              <w:rPr>
                <w:sz w:val="18"/>
              </w:rPr>
              <w:t>27 – 32</w:t>
            </w:r>
          </w:p>
        </w:tc>
        <w:tc>
          <w:tcPr>
            <w:tcW w:w="1044" w:type="dxa"/>
          </w:tcPr>
          <w:p w14:paraId="4D7B7AD8" w14:textId="77777777" w:rsidR="009E6DCB" w:rsidRPr="00BD76E0" w:rsidRDefault="009E6DCB">
            <w:pPr>
              <w:jc w:val="both"/>
              <w:rPr>
                <w:sz w:val="18"/>
              </w:rPr>
            </w:pPr>
            <w:r w:rsidRPr="00BD76E0">
              <w:rPr>
                <w:sz w:val="18"/>
              </w:rPr>
              <w:t>Numeric</w:t>
            </w:r>
          </w:p>
          <w:p w14:paraId="15247EB2" w14:textId="77777777" w:rsidR="009E6DCB" w:rsidRPr="00BD76E0" w:rsidRDefault="009E6DCB">
            <w:pPr>
              <w:jc w:val="both"/>
              <w:rPr>
                <w:sz w:val="18"/>
              </w:rPr>
            </w:pPr>
            <w:r w:rsidRPr="00BD76E0">
              <w:rPr>
                <w:sz w:val="18"/>
              </w:rPr>
              <w:t>999999</w:t>
            </w:r>
          </w:p>
        </w:tc>
        <w:tc>
          <w:tcPr>
            <w:tcW w:w="1440" w:type="dxa"/>
          </w:tcPr>
          <w:p w14:paraId="341D3E6B" w14:textId="77777777" w:rsidR="009E6DCB" w:rsidRPr="00BD76E0" w:rsidRDefault="009E6DCB">
            <w:pPr>
              <w:jc w:val="both"/>
              <w:rPr>
                <w:sz w:val="18"/>
              </w:rPr>
            </w:pPr>
            <w:r w:rsidRPr="00BD76E0">
              <w:rPr>
                <w:sz w:val="18"/>
              </w:rPr>
              <w:t>Sequence Number</w:t>
            </w:r>
          </w:p>
        </w:tc>
        <w:tc>
          <w:tcPr>
            <w:tcW w:w="2880" w:type="dxa"/>
          </w:tcPr>
          <w:p w14:paraId="60F05AD9"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FDA17B6" w14:textId="77777777" w:rsidR="009E6DCB" w:rsidRPr="00BD76E0" w:rsidRDefault="009E6DCB">
            <w:pPr>
              <w:jc w:val="center"/>
              <w:rPr>
                <w:sz w:val="18"/>
              </w:rPr>
            </w:pPr>
            <w:r w:rsidRPr="00BD76E0">
              <w:rPr>
                <w:sz w:val="18"/>
              </w:rPr>
              <w:t>N</w:t>
            </w:r>
          </w:p>
        </w:tc>
        <w:tc>
          <w:tcPr>
            <w:tcW w:w="884" w:type="dxa"/>
          </w:tcPr>
          <w:p w14:paraId="6CCC9BFF" w14:textId="77777777" w:rsidR="009E6DCB" w:rsidRPr="00BD76E0" w:rsidRDefault="009E6DCB">
            <w:pPr>
              <w:jc w:val="center"/>
              <w:rPr>
                <w:sz w:val="18"/>
              </w:rPr>
            </w:pPr>
            <w:r w:rsidRPr="00BD76E0">
              <w:rPr>
                <w:sz w:val="18"/>
              </w:rPr>
              <w:t>A</w:t>
            </w:r>
          </w:p>
        </w:tc>
        <w:tc>
          <w:tcPr>
            <w:tcW w:w="884" w:type="dxa"/>
          </w:tcPr>
          <w:p w14:paraId="008981A6" w14:textId="77777777" w:rsidR="009E6DCB" w:rsidRPr="00BD76E0" w:rsidRDefault="009E6DCB">
            <w:pPr>
              <w:jc w:val="center"/>
              <w:rPr>
                <w:sz w:val="18"/>
              </w:rPr>
            </w:pPr>
            <w:r w:rsidRPr="00BD76E0">
              <w:rPr>
                <w:sz w:val="18"/>
              </w:rPr>
              <w:t>Y</w:t>
            </w:r>
          </w:p>
        </w:tc>
      </w:tr>
      <w:tr w:rsidR="009E6DCB" w:rsidRPr="00BD76E0" w14:paraId="6C5AD1C2" w14:textId="77777777">
        <w:tc>
          <w:tcPr>
            <w:tcW w:w="864" w:type="dxa"/>
          </w:tcPr>
          <w:p w14:paraId="38A313AE" w14:textId="77777777" w:rsidR="009E6DCB" w:rsidRPr="00BD76E0" w:rsidRDefault="009E6DCB">
            <w:pPr>
              <w:jc w:val="both"/>
              <w:rPr>
                <w:sz w:val="18"/>
              </w:rPr>
            </w:pPr>
            <w:r w:rsidRPr="00BD76E0">
              <w:rPr>
                <w:sz w:val="18"/>
              </w:rPr>
              <w:t>33 – 44</w:t>
            </w:r>
          </w:p>
        </w:tc>
        <w:tc>
          <w:tcPr>
            <w:tcW w:w="1044" w:type="dxa"/>
          </w:tcPr>
          <w:p w14:paraId="6336BACC" w14:textId="77777777" w:rsidR="009E6DCB" w:rsidRPr="00BD76E0" w:rsidRDefault="009E6DCB">
            <w:pPr>
              <w:jc w:val="both"/>
              <w:rPr>
                <w:sz w:val="18"/>
              </w:rPr>
            </w:pPr>
            <w:r w:rsidRPr="00BD76E0">
              <w:rPr>
                <w:sz w:val="18"/>
              </w:rPr>
              <w:t>Date/Time Stamp</w:t>
            </w:r>
          </w:p>
        </w:tc>
        <w:tc>
          <w:tcPr>
            <w:tcW w:w="1440" w:type="dxa"/>
          </w:tcPr>
          <w:p w14:paraId="45A913FA" w14:textId="77777777" w:rsidR="009E6DCB" w:rsidRPr="00BD76E0" w:rsidRDefault="009E6DCB">
            <w:pPr>
              <w:jc w:val="both"/>
              <w:rPr>
                <w:sz w:val="18"/>
              </w:rPr>
            </w:pPr>
            <w:r w:rsidRPr="00BD76E0">
              <w:rPr>
                <w:sz w:val="18"/>
              </w:rPr>
              <w:t>Transaction Stamp</w:t>
            </w:r>
          </w:p>
        </w:tc>
        <w:tc>
          <w:tcPr>
            <w:tcW w:w="2880" w:type="dxa"/>
          </w:tcPr>
          <w:p w14:paraId="02703EEE"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72AF386" w14:textId="77777777" w:rsidR="009E6DCB" w:rsidRPr="00BD76E0" w:rsidRDefault="009E6DCB">
            <w:pPr>
              <w:jc w:val="center"/>
              <w:rPr>
                <w:sz w:val="18"/>
              </w:rPr>
            </w:pPr>
            <w:r w:rsidRPr="00BD76E0">
              <w:rPr>
                <w:sz w:val="18"/>
              </w:rPr>
              <w:t>N</w:t>
            </w:r>
          </w:p>
        </w:tc>
        <w:tc>
          <w:tcPr>
            <w:tcW w:w="884" w:type="dxa"/>
          </w:tcPr>
          <w:p w14:paraId="35CD24F6" w14:textId="77777777" w:rsidR="009E6DCB" w:rsidRPr="00BD76E0" w:rsidRDefault="009E6DCB">
            <w:pPr>
              <w:jc w:val="center"/>
              <w:rPr>
                <w:sz w:val="18"/>
              </w:rPr>
            </w:pPr>
            <w:r w:rsidRPr="00BD76E0">
              <w:rPr>
                <w:sz w:val="18"/>
              </w:rPr>
              <w:t>A</w:t>
            </w:r>
          </w:p>
        </w:tc>
        <w:tc>
          <w:tcPr>
            <w:tcW w:w="884" w:type="dxa"/>
          </w:tcPr>
          <w:p w14:paraId="1A0FD493" w14:textId="77777777" w:rsidR="009E6DCB" w:rsidRPr="00BD76E0" w:rsidRDefault="009E6DCB">
            <w:pPr>
              <w:jc w:val="center"/>
              <w:rPr>
                <w:sz w:val="18"/>
              </w:rPr>
            </w:pPr>
            <w:r w:rsidRPr="00BD76E0">
              <w:rPr>
                <w:sz w:val="18"/>
              </w:rPr>
              <w:t>Y</w:t>
            </w:r>
          </w:p>
        </w:tc>
      </w:tr>
      <w:tr w:rsidR="009E6DCB" w:rsidRPr="00BD76E0" w14:paraId="7FFE4099" w14:textId="77777777">
        <w:tc>
          <w:tcPr>
            <w:tcW w:w="864" w:type="dxa"/>
          </w:tcPr>
          <w:p w14:paraId="732DEED1" w14:textId="77777777" w:rsidR="009E6DCB" w:rsidRPr="00BD76E0" w:rsidRDefault="009E6DCB">
            <w:pPr>
              <w:jc w:val="both"/>
              <w:rPr>
                <w:sz w:val="18"/>
              </w:rPr>
            </w:pPr>
            <w:r w:rsidRPr="00BD76E0">
              <w:rPr>
                <w:sz w:val="18"/>
              </w:rPr>
              <w:t>45 – 45</w:t>
            </w:r>
          </w:p>
        </w:tc>
        <w:tc>
          <w:tcPr>
            <w:tcW w:w="1044" w:type="dxa"/>
          </w:tcPr>
          <w:p w14:paraId="442FC522" w14:textId="77777777" w:rsidR="009E6DCB" w:rsidRPr="00BD76E0" w:rsidRDefault="009E6DCB">
            <w:pPr>
              <w:jc w:val="both"/>
              <w:rPr>
                <w:sz w:val="18"/>
              </w:rPr>
            </w:pPr>
            <w:r w:rsidRPr="00BD76E0">
              <w:rPr>
                <w:sz w:val="18"/>
              </w:rPr>
              <w:t>Char(1)</w:t>
            </w:r>
          </w:p>
        </w:tc>
        <w:tc>
          <w:tcPr>
            <w:tcW w:w="1440" w:type="dxa"/>
          </w:tcPr>
          <w:p w14:paraId="77AA70E8" w14:textId="77777777" w:rsidR="009E6DCB" w:rsidRPr="00BD76E0" w:rsidRDefault="009E6DCB">
            <w:pPr>
              <w:jc w:val="both"/>
              <w:rPr>
                <w:sz w:val="18"/>
              </w:rPr>
            </w:pPr>
            <w:r w:rsidRPr="00BD76E0">
              <w:rPr>
                <w:sz w:val="18"/>
              </w:rPr>
              <w:t>Training Flag</w:t>
            </w:r>
          </w:p>
        </w:tc>
        <w:tc>
          <w:tcPr>
            <w:tcW w:w="2880" w:type="dxa"/>
          </w:tcPr>
          <w:p w14:paraId="60BA6007"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6902CE2C" w14:textId="77777777" w:rsidR="009E6DCB" w:rsidRPr="00BD76E0" w:rsidRDefault="009E6DCB">
            <w:pPr>
              <w:jc w:val="center"/>
              <w:rPr>
                <w:sz w:val="18"/>
              </w:rPr>
            </w:pPr>
            <w:r w:rsidRPr="00BD76E0">
              <w:rPr>
                <w:sz w:val="18"/>
              </w:rPr>
              <w:t>N</w:t>
            </w:r>
          </w:p>
        </w:tc>
        <w:tc>
          <w:tcPr>
            <w:tcW w:w="884" w:type="dxa"/>
          </w:tcPr>
          <w:p w14:paraId="2BAC61D3" w14:textId="77777777" w:rsidR="009E6DCB" w:rsidRPr="00BD76E0" w:rsidRDefault="009E6DCB">
            <w:pPr>
              <w:jc w:val="center"/>
              <w:rPr>
                <w:sz w:val="18"/>
              </w:rPr>
            </w:pPr>
            <w:r w:rsidRPr="00BD76E0">
              <w:rPr>
                <w:sz w:val="18"/>
              </w:rPr>
              <w:t>A</w:t>
            </w:r>
          </w:p>
        </w:tc>
        <w:tc>
          <w:tcPr>
            <w:tcW w:w="884" w:type="dxa"/>
          </w:tcPr>
          <w:p w14:paraId="0F31AE74" w14:textId="77777777" w:rsidR="009E6DCB" w:rsidRPr="00BD76E0" w:rsidRDefault="009E6DCB">
            <w:pPr>
              <w:jc w:val="center"/>
              <w:rPr>
                <w:sz w:val="18"/>
              </w:rPr>
            </w:pPr>
            <w:r w:rsidRPr="00BD76E0">
              <w:rPr>
                <w:sz w:val="18"/>
              </w:rPr>
              <w:t>Y</w:t>
            </w:r>
          </w:p>
        </w:tc>
      </w:tr>
      <w:tr w:rsidR="009E6DCB" w:rsidRPr="00BD76E0" w14:paraId="66706EAA" w14:textId="77777777">
        <w:tc>
          <w:tcPr>
            <w:tcW w:w="864" w:type="dxa"/>
          </w:tcPr>
          <w:p w14:paraId="58013114" w14:textId="77777777" w:rsidR="009E6DCB" w:rsidRPr="00BD76E0" w:rsidRDefault="009E6DCB">
            <w:pPr>
              <w:jc w:val="both"/>
              <w:rPr>
                <w:sz w:val="18"/>
              </w:rPr>
            </w:pPr>
            <w:r w:rsidRPr="00BD76E0">
              <w:rPr>
                <w:sz w:val="18"/>
              </w:rPr>
              <w:t>46 – 46</w:t>
            </w:r>
          </w:p>
        </w:tc>
        <w:tc>
          <w:tcPr>
            <w:tcW w:w="1044" w:type="dxa"/>
          </w:tcPr>
          <w:p w14:paraId="40C4C414" w14:textId="77777777" w:rsidR="009E6DCB" w:rsidRPr="00BD76E0" w:rsidRDefault="009E6DCB">
            <w:pPr>
              <w:jc w:val="both"/>
              <w:rPr>
                <w:sz w:val="18"/>
              </w:rPr>
            </w:pPr>
            <w:r w:rsidRPr="00BD76E0">
              <w:rPr>
                <w:sz w:val="18"/>
              </w:rPr>
              <w:t>Char(1)</w:t>
            </w:r>
          </w:p>
        </w:tc>
        <w:tc>
          <w:tcPr>
            <w:tcW w:w="1440" w:type="dxa"/>
          </w:tcPr>
          <w:p w14:paraId="57A2F7C0" w14:textId="77777777" w:rsidR="009E6DCB" w:rsidRPr="00BD76E0" w:rsidRDefault="009E6DCB">
            <w:pPr>
              <w:jc w:val="both"/>
              <w:rPr>
                <w:sz w:val="18"/>
              </w:rPr>
            </w:pPr>
            <w:r w:rsidRPr="00BD76E0">
              <w:rPr>
                <w:sz w:val="18"/>
              </w:rPr>
              <w:t>Void Flag</w:t>
            </w:r>
          </w:p>
        </w:tc>
        <w:tc>
          <w:tcPr>
            <w:tcW w:w="2880" w:type="dxa"/>
          </w:tcPr>
          <w:p w14:paraId="22075B57"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0F47E33D" w14:textId="77777777" w:rsidR="009E6DCB" w:rsidRPr="00BD76E0" w:rsidRDefault="009E6DCB">
            <w:pPr>
              <w:jc w:val="center"/>
              <w:rPr>
                <w:sz w:val="18"/>
              </w:rPr>
            </w:pPr>
            <w:r w:rsidRPr="00BD76E0">
              <w:rPr>
                <w:sz w:val="18"/>
              </w:rPr>
              <w:t>N</w:t>
            </w:r>
          </w:p>
        </w:tc>
        <w:tc>
          <w:tcPr>
            <w:tcW w:w="884" w:type="dxa"/>
          </w:tcPr>
          <w:p w14:paraId="53E54B57" w14:textId="77777777" w:rsidR="009E6DCB" w:rsidRPr="00BD76E0" w:rsidRDefault="009E6DCB">
            <w:pPr>
              <w:jc w:val="center"/>
              <w:rPr>
                <w:sz w:val="18"/>
              </w:rPr>
            </w:pPr>
            <w:r w:rsidRPr="00BD76E0">
              <w:rPr>
                <w:sz w:val="18"/>
              </w:rPr>
              <w:t>A</w:t>
            </w:r>
          </w:p>
        </w:tc>
        <w:tc>
          <w:tcPr>
            <w:tcW w:w="884" w:type="dxa"/>
          </w:tcPr>
          <w:p w14:paraId="1E881A94" w14:textId="77777777" w:rsidR="009E6DCB" w:rsidRPr="00BD76E0" w:rsidRDefault="009E6DCB">
            <w:pPr>
              <w:jc w:val="center"/>
              <w:rPr>
                <w:sz w:val="18"/>
              </w:rPr>
            </w:pPr>
            <w:r w:rsidRPr="00BD76E0">
              <w:rPr>
                <w:sz w:val="18"/>
              </w:rPr>
              <w:t>Y</w:t>
            </w:r>
          </w:p>
        </w:tc>
      </w:tr>
      <w:tr w:rsidR="009E6DCB" w:rsidRPr="00BD76E0" w14:paraId="4B6E5C3A" w14:textId="77777777">
        <w:tc>
          <w:tcPr>
            <w:tcW w:w="864" w:type="dxa"/>
          </w:tcPr>
          <w:p w14:paraId="025253DE" w14:textId="77777777" w:rsidR="009E6DCB" w:rsidRPr="00BD76E0" w:rsidRDefault="009E6DCB">
            <w:pPr>
              <w:jc w:val="both"/>
              <w:rPr>
                <w:sz w:val="18"/>
              </w:rPr>
            </w:pPr>
            <w:r w:rsidRPr="00BD76E0">
              <w:rPr>
                <w:sz w:val="18"/>
              </w:rPr>
              <w:t>47 – 55</w:t>
            </w:r>
          </w:p>
        </w:tc>
        <w:tc>
          <w:tcPr>
            <w:tcW w:w="1044" w:type="dxa"/>
          </w:tcPr>
          <w:p w14:paraId="2B68128A" w14:textId="77777777" w:rsidR="009E6DCB" w:rsidRPr="00BD76E0" w:rsidRDefault="009E6DCB">
            <w:pPr>
              <w:jc w:val="both"/>
              <w:rPr>
                <w:sz w:val="18"/>
              </w:rPr>
            </w:pPr>
            <w:r w:rsidRPr="00BD76E0">
              <w:rPr>
                <w:sz w:val="18"/>
              </w:rPr>
              <w:t>Numeric</w:t>
            </w:r>
          </w:p>
          <w:p w14:paraId="529BF606" w14:textId="77777777" w:rsidR="009E6DCB" w:rsidRPr="00BD76E0" w:rsidRDefault="009E6DCB">
            <w:pPr>
              <w:jc w:val="both"/>
              <w:rPr>
                <w:sz w:val="18"/>
              </w:rPr>
            </w:pPr>
            <w:r w:rsidRPr="00BD76E0">
              <w:rPr>
                <w:sz w:val="18"/>
              </w:rPr>
              <w:t>999999999</w:t>
            </w:r>
          </w:p>
        </w:tc>
        <w:tc>
          <w:tcPr>
            <w:tcW w:w="1440" w:type="dxa"/>
          </w:tcPr>
          <w:p w14:paraId="443A365F" w14:textId="77777777" w:rsidR="009E6DCB" w:rsidRPr="00BD76E0" w:rsidRDefault="009E6DCB">
            <w:pPr>
              <w:jc w:val="both"/>
              <w:rPr>
                <w:sz w:val="18"/>
              </w:rPr>
            </w:pPr>
            <w:r w:rsidRPr="00BD76E0">
              <w:rPr>
                <w:sz w:val="18"/>
              </w:rPr>
              <w:t>Operator ID</w:t>
            </w:r>
          </w:p>
        </w:tc>
        <w:tc>
          <w:tcPr>
            <w:tcW w:w="2880" w:type="dxa"/>
          </w:tcPr>
          <w:p w14:paraId="0844AD76"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4DBF3E44" w14:textId="77777777" w:rsidR="009E6DCB" w:rsidRPr="00BD76E0" w:rsidRDefault="009E6DCB">
            <w:pPr>
              <w:jc w:val="center"/>
              <w:rPr>
                <w:sz w:val="18"/>
              </w:rPr>
            </w:pPr>
            <w:r w:rsidRPr="00BD76E0">
              <w:rPr>
                <w:sz w:val="18"/>
              </w:rPr>
              <w:t>N</w:t>
            </w:r>
          </w:p>
        </w:tc>
        <w:tc>
          <w:tcPr>
            <w:tcW w:w="884" w:type="dxa"/>
          </w:tcPr>
          <w:p w14:paraId="3CC48B99" w14:textId="77777777" w:rsidR="009E6DCB" w:rsidRPr="00BD76E0" w:rsidRDefault="009E6DCB">
            <w:pPr>
              <w:jc w:val="center"/>
              <w:rPr>
                <w:sz w:val="18"/>
              </w:rPr>
            </w:pPr>
            <w:r w:rsidRPr="00BD76E0">
              <w:rPr>
                <w:sz w:val="18"/>
              </w:rPr>
              <w:t>A</w:t>
            </w:r>
          </w:p>
        </w:tc>
        <w:tc>
          <w:tcPr>
            <w:tcW w:w="884" w:type="dxa"/>
          </w:tcPr>
          <w:p w14:paraId="5B2C3EB4" w14:textId="77777777" w:rsidR="009E6DCB" w:rsidRPr="00BD76E0" w:rsidRDefault="009E6DCB">
            <w:pPr>
              <w:jc w:val="center"/>
              <w:rPr>
                <w:sz w:val="18"/>
              </w:rPr>
            </w:pPr>
            <w:r w:rsidRPr="00BD76E0">
              <w:rPr>
                <w:sz w:val="18"/>
              </w:rPr>
              <w:t>Y</w:t>
            </w:r>
          </w:p>
        </w:tc>
      </w:tr>
    </w:tbl>
    <w:p w14:paraId="63D4F8EE" w14:textId="77777777" w:rsidR="009E6DCB" w:rsidRPr="00BD76E0" w:rsidRDefault="009E6DCB"/>
    <w:p w14:paraId="7C5EB6D2" w14:textId="77777777" w:rsidR="009E6DCB" w:rsidRPr="00BD76E0" w:rsidRDefault="009E6DCB">
      <w:pPr>
        <w:pStyle w:val="Heading4"/>
      </w:pPr>
      <w:bookmarkStart w:id="123" w:name="_Toc319666167"/>
      <w:r w:rsidRPr="00BD76E0">
        <w:t>Till Assignment (TAN)</w:t>
      </w:r>
      <w:bookmarkEnd w:id="123"/>
    </w:p>
    <w:p w14:paraId="589899DD" w14:textId="77777777" w:rsidR="009E6DCB" w:rsidRPr="00BD76E0" w:rsidRDefault="009E6DCB">
      <w:pPr>
        <w:jc w:val="both"/>
      </w:pPr>
      <w:r w:rsidRPr="00BD76E0">
        <w:t xml:space="preserve">The </w:t>
      </w:r>
      <w:r w:rsidRPr="00BD76E0">
        <w:rPr>
          <w:i/>
        </w:rPr>
        <w:t xml:space="preserve">Till Assignment (TAN) </w:t>
      </w:r>
      <w:r w:rsidRPr="00BD76E0">
        <w:t>transaction is used to record the assignment of an operator or terminal to an individual till during a till exchange.  This record will typically be received to clearly identify accountability for an individual till for a given period.</w:t>
      </w:r>
    </w:p>
    <w:p w14:paraId="71538B9F" w14:textId="77777777" w:rsidR="009E6DCB" w:rsidRPr="00BD76E0" w:rsidRDefault="009E6DCB">
      <w:pPr>
        <w:jc w:val="both"/>
      </w:pPr>
      <w:r w:rsidRPr="00BD76E0">
        <w:t xml:space="preserve"> </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1B111E7" w14:textId="77777777">
        <w:tc>
          <w:tcPr>
            <w:tcW w:w="864" w:type="dxa"/>
            <w:shd w:val="clear" w:color="auto" w:fill="0000FF"/>
          </w:tcPr>
          <w:p w14:paraId="2D2058E3"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4CFEB556"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627F78E9"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F4E6639"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0DB481E9"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60E87C05"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51EAA462"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E4051AF" w14:textId="77777777">
        <w:tc>
          <w:tcPr>
            <w:tcW w:w="864" w:type="dxa"/>
          </w:tcPr>
          <w:p w14:paraId="71089DA3" w14:textId="77777777" w:rsidR="009E6DCB" w:rsidRPr="00BD76E0" w:rsidRDefault="009E6DCB">
            <w:pPr>
              <w:keepNext/>
              <w:keepLines/>
              <w:jc w:val="both"/>
              <w:rPr>
                <w:sz w:val="18"/>
              </w:rPr>
            </w:pPr>
            <w:r w:rsidRPr="00BD76E0">
              <w:rPr>
                <w:sz w:val="18"/>
              </w:rPr>
              <w:t>0 – 9</w:t>
            </w:r>
          </w:p>
        </w:tc>
        <w:tc>
          <w:tcPr>
            <w:tcW w:w="1044" w:type="dxa"/>
          </w:tcPr>
          <w:p w14:paraId="7294646E" w14:textId="77777777" w:rsidR="009E6DCB" w:rsidRPr="00BD76E0" w:rsidRDefault="009E6DCB">
            <w:pPr>
              <w:keepNext/>
              <w:keepLines/>
              <w:jc w:val="both"/>
              <w:rPr>
                <w:sz w:val="18"/>
              </w:rPr>
            </w:pPr>
            <w:r w:rsidRPr="00BD76E0">
              <w:rPr>
                <w:sz w:val="18"/>
              </w:rPr>
              <w:t>Char(10)</w:t>
            </w:r>
          </w:p>
        </w:tc>
        <w:tc>
          <w:tcPr>
            <w:tcW w:w="1440" w:type="dxa"/>
          </w:tcPr>
          <w:p w14:paraId="41DDD7A8" w14:textId="77777777" w:rsidR="009E6DCB" w:rsidRPr="00BD76E0" w:rsidRDefault="009E6DCB">
            <w:pPr>
              <w:keepNext/>
              <w:keepLines/>
              <w:jc w:val="both"/>
              <w:rPr>
                <w:sz w:val="18"/>
              </w:rPr>
            </w:pPr>
            <w:r w:rsidRPr="00BD76E0">
              <w:rPr>
                <w:sz w:val="18"/>
              </w:rPr>
              <w:t>Base Sequence</w:t>
            </w:r>
          </w:p>
        </w:tc>
        <w:tc>
          <w:tcPr>
            <w:tcW w:w="2880" w:type="dxa"/>
          </w:tcPr>
          <w:p w14:paraId="76A72012" w14:textId="77777777" w:rsidR="009E6DCB" w:rsidRPr="00BD76E0" w:rsidRDefault="009E6DCB" w:rsidP="00E61B20">
            <w:pPr>
              <w:keepNext/>
              <w:keepLines/>
              <w:jc w:val="both"/>
              <w:rPr>
                <w:sz w:val="18"/>
              </w:rPr>
            </w:pPr>
            <w:r w:rsidRPr="00BD76E0">
              <w:rPr>
                <w:sz w:val="18"/>
              </w:rPr>
              <w:t>Fixed Value “@TAN001f</w:t>
            </w:r>
            <w:r w:rsidR="005A4C6B">
              <w:rPr>
                <w:sz w:val="18"/>
              </w:rPr>
              <w:t>11”</w:t>
            </w:r>
            <w:r w:rsidRPr="00BD76E0">
              <w:rPr>
                <w:sz w:val="18"/>
              </w:rPr>
              <w:t>.</w:t>
            </w:r>
          </w:p>
        </w:tc>
        <w:tc>
          <w:tcPr>
            <w:tcW w:w="893" w:type="dxa"/>
          </w:tcPr>
          <w:p w14:paraId="04863CCB" w14:textId="77777777" w:rsidR="009E6DCB" w:rsidRPr="00BD76E0" w:rsidRDefault="009E6DCB">
            <w:pPr>
              <w:keepNext/>
              <w:keepLines/>
              <w:jc w:val="center"/>
              <w:rPr>
                <w:sz w:val="18"/>
              </w:rPr>
            </w:pPr>
            <w:r w:rsidRPr="00BD76E0">
              <w:rPr>
                <w:sz w:val="18"/>
              </w:rPr>
              <w:t>Y</w:t>
            </w:r>
          </w:p>
        </w:tc>
        <w:tc>
          <w:tcPr>
            <w:tcW w:w="884" w:type="dxa"/>
          </w:tcPr>
          <w:p w14:paraId="2CD6DABD" w14:textId="77777777" w:rsidR="009E6DCB" w:rsidRPr="00BD76E0" w:rsidRDefault="009E6DCB">
            <w:pPr>
              <w:keepNext/>
              <w:keepLines/>
              <w:jc w:val="center"/>
              <w:rPr>
                <w:sz w:val="18"/>
              </w:rPr>
            </w:pPr>
            <w:r w:rsidRPr="00BD76E0">
              <w:rPr>
                <w:sz w:val="18"/>
              </w:rPr>
              <w:t>A</w:t>
            </w:r>
          </w:p>
        </w:tc>
        <w:tc>
          <w:tcPr>
            <w:tcW w:w="884" w:type="dxa"/>
          </w:tcPr>
          <w:p w14:paraId="499257D5" w14:textId="77777777" w:rsidR="009E6DCB" w:rsidRPr="00BD76E0" w:rsidRDefault="009E6DCB">
            <w:pPr>
              <w:keepNext/>
              <w:keepLines/>
              <w:jc w:val="center"/>
              <w:rPr>
                <w:sz w:val="18"/>
              </w:rPr>
            </w:pPr>
            <w:r w:rsidRPr="00BD76E0">
              <w:rPr>
                <w:sz w:val="18"/>
              </w:rPr>
              <w:t>Y</w:t>
            </w:r>
          </w:p>
        </w:tc>
      </w:tr>
      <w:tr w:rsidR="009E6DCB" w:rsidRPr="00BD76E0" w14:paraId="7AC862DC" w14:textId="77777777">
        <w:tc>
          <w:tcPr>
            <w:tcW w:w="864" w:type="dxa"/>
          </w:tcPr>
          <w:p w14:paraId="548A6F1B" w14:textId="77777777" w:rsidR="009E6DCB" w:rsidRPr="00BD76E0" w:rsidRDefault="009E6DCB">
            <w:pPr>
              <w:keepNext/>
              <w:keepLines/>
              <w:jc w:val="both"/>
              <w:rPr>
                <w:sz w:val="18"/>
              </w:rPr>
            </w:pPr>
            <w:r w:rsidRPr="00BD76E0">
              <w:rPr>
                <w:sz w:val="18"/>
              </w:rPr>
              <w:t>10 – 17</w:t>
            </w:r>
          </w:p>
        </w:tc>
        <w:tc>
          <w:tcPr>
            <w:tcW w:w="1044" w:type="dxa"/>
          </w:tcPr>
          <w:p w14:paraId="5DD5320D" w14:textId="77777777" w:rsidR="009E6DCB" w:rsidRPr="00BD76E0" w:rsidRDefault="009E6DCB">
            <w:pPr>
              <w:keepNext/>
              <w:keepLines/>
              <w:jc w:val="both"/>
              <w:rPr>
                <w:sz w:val="18"/>
              </w:rPr>
            </w:pPr>
            <w:r w:rsidRPr="00BD76E0">
              <w:rPr>
                <w:sz w:val="18"/>
              </w:rPr>
              <w:t>Date</w:t>
            </w:r>
          </w:p>
        </w:tc>
        <w:tc>
          <w:tcPr>
            <w:tcW w:w="1440" w:type="dxa"/>
          </w:tcPr>
          <w:p w14:paraId="56EE155B" w14:textId="77777777" w:rsidR="009E6DCB" w:rsidRPr="00BD76E0" w:rsidRDefault="009E6DCB">
            <w:pPr>
              <w:keepNext/>
              <w:keepLines/>
              <w:jc w:val="both"/>
              <w:rPr>
                <w:sz w:val="18"/>
              </w:rPr>
            </w:pPr>
            <w:r w:rsidRPr="00BD76E0">
              <w:rPr>
                <w:sz w:val="18"/>
              </w:rPr>
              <w:t>Business Date</w:t>
            </w:r>
          </w:p>
        </w:tc>
        <w:tc>
          <w:tcPr>
            <w:tcW w:w="2880" w:type="dxa"/>
          </w:tcPr>
          <w:p w14:paraId="06B62ED6"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62F7500" w14:textId="77777777" w:rsidR="009E6DCB" w:rsidRPr="00BD76E0" w:rsidRDefault="009E6DCB">
            <w:pPr>
              <w:keepNext/>
              <w:keepLines/>
              <w:jc w:val="center"/>
              <w:rPr>
                <w:sz w:val="18"/>
              </w:rPr>
            </w:pPr>
            <w:r w:rsidRPr="00BD76E0">
              <w:rPr>
                <w:sz w:val="18"/>
              </w:rPr>
              <w:t>N</w:t>
            </w:r>
          </w:p>
        </w:tc>
        <w:tc>
          <w:tcPr>
            <w:tcW w:w="884" w:type="dxa"/>
          </w:tcPr>
          <w:p w14:paraId="35A84FC0" w14:textId="77777777" w:rsidR="009E6DCB" w:rsidRPr="00BD76E0" w:rsidRDefault="009E6DCB">
            <w:pPr>
              <w:keepNext/>
              <w:keepLines/>
              <w:jc w:val="center"/>
              <w:rPr>
                <w:sz w:val="18"/>
              </w:rPr>
            </w:pPr>
            <w:r w:rsidRPr="00BD76E0">
              <w:rPr>
                <w:sz w:val="18"/>
              </w:rPr>
              <w:t>A</w:t>
            </w:r>
          </w:p>
        </w:tc>
        <w:tc>
          <w:tcPr>
            <w:tcW w:w="884" w:type="dxa"/>
          </w:tcPr>
          <w:p w14:paraId="15084EEC" w14:textId="77777777" w:rsidR="009E6DCB" w:rsidRPr="00BD76E0" w:rsidRDefault="009E6DCB">
            <w:pPr>
              <w:keepNext/>
              <w:keepLines/>
              <w:jc w:val="center"/>
              <w:rPr>
                <w:sz w:val="18"/>
              </w:rPr>
            </w:pPr>
            <w:r w:rsidRPr="00BD76E0">
              <w:rPr>
                <w:sz w:val="18"/>
              </w:rPr>
              <w:t>Y</w:t>
            </w:r>
          </w:p>
        </w:tc>
      </w:tr>
      <w:tr w:rsidR="009E6DCB" w:rsidRPr="00BD76E0" w14:paraId="6C497004" w14:textId="77777777">
        <w:tc>
          <w:tcPr>
            <w:tcW w:w="864" w:type="dxa"/>
          </w:tcPr>
          <w:p w14:paraId="74859BC9" w14:textId="77777777" w:rsidR="009E6DCB" w:rsidRPr="00BD76E0" w:rsidRDefault="009E6DCB">
            <w:pPr>
              <w:jc w:val="both"/>
              <w:rPr>
                <w:sz w:val="18"/>
              </w:rPr>
            </w:pPr>
            <w:r w:rsidRPr="00BD76E0">
              <w:rPr>
                <w:sz w:val="18"/>
              </w:rPr>
              <w:t>18 – 22</w:t>
            </w:r>
          </w:p>
        </w:tc>
        <w:tc>
          <w:tcPr>
            <w:tcW w:w="1044" w:type="dxa"/>
          </w:tcPr>
          <w:p w14:paraId="44B6769D" w14:textId="77777777" w:rsidR="009E6DCB" w:rsidRPr="00BD76E0" w:rsidRDefault="009E6DCB">
            <w:pPr>
              <w:jc w:val="both"/>
              <w:rPr>
                <w:sz w:val="18"/>
              </w:rPr>
            </w:pPr>
            <w:r w:rsidRPr="00BD76E0">
              <w:rPr>
                <w:sz w:val="18"/>
              </w:rPr>
              <w:t>Char(5)</w:t>
            </w:r>
          </w:p>
        </w:tc>
        <w:tc>
          <w:tcPr>
            <w:tcW w:w="1440" w:type="dxa"/>
          </w:tcPr>
          <w:p w14:paraId="26F143F9" w14:textId="77777777" w:rsidR="009E6DCB" w:rsidRPr="00BD76E0" w:rsidRDefault="009E6DCB">
            <w:pPr>
              <w:jc w:val="both"/>
              <w:rPr>
                <w:sz w:val="18"/>
              </w:rPr>
            </w:pPr>
            <w:r w:rsidRPr="00BD76E0">
              <w:rPr>
                <w:sz w:val="18"/>
              </w:rPr>
              <w:t>Store Number</w:t>
            </w:r>
          </w:p>
        </w:tc>
        <w:tc>
          <w:tcPr>
            <w:tcW w:w="2880" w:type="dxa"/>
          </w:tcPr>
          <w:p w14:paraId="10C96042"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187E6B51" w14:textId="77777777" w:rsidR="009E6DCB" w:rsidRPr="00BD76E0" w:rsidRDefault="009E6DCB">
            <w:pPr>
              <w:jc w:val="center"/>
              <w:rPr>
                <w:sz w:val="18"/>
              </w:rPr>
            </w:pPr>
            <w:r w:rsidRPr="00BD76E0">
              <w:rPr>
                <w:sz w:val="18"/>
              </w:rPr>
              <w:t>N</w:t>
            </w:r>
          </w:p>
        </w:tc>
        <w:tc>
          <w:tcPr>
            <w:tcW w:w="884" w:type="dxa"/>
          </w:tcPr>
          <w:p w14:paraId="44E7C3C3" w14:textId="77777777" w:rsidR="009E6DCB" w:rsidRPr="00BD76E0" w:rsidRDefault="009E6DCB">
            <w:pPr>
              <w:jc w:val="center"/>
              <w:rPr>
                <w:sz w:val="18"/>
              </w:rPr>
            </w:pPr>
            <w:r w:rsidRPr="00BD76E0">
              <w:rPr>
                <w:sz w:val="18"/>
              </w:rPr>
              <w:t>A</w:t>
            </w:r>
          </w:p>
        </w:tc>
        <w:tc>
          <w:tcPr>
            <w:tcW w:w="884" w:type="dxa"/>
          </w:tcPr>
          <w:p w14:paraId="0A4DF8AB" w14:textId="77777777" w:rsidR="009E6DCB" w:rsidRPr="00BD76E0" w:rsidRDefault="009E6DCB">
            <w:pPr>
              <w:jc w:val="center"/>
              <w:rPr>
                <w:sz w:val="18"/>
              </w:rPr>
            </w:pPr>
            <w:r w:rsidRPr="00BD76E0">
              <w:rPr>
                <w:sz w:val="18"/>
              </w:rPr>
              <w:t>Y</w:t>
            </w:r>
          </w:p>
        </w:tc>
      </w:tr>
      <w:tr w:rsidR="009E6DCB" w:rsidRPr="00BD76E0" w14:paraId="1E865ABA" w14:textId="77777777">
        <w:tc>
          <w:tcPr>
            <w:tcW w:w="864" w:type="dxa"/>
          </w:tcPr>
          <w:p w14:paraId="585B369F" w14:textId="77777777" w:rsidR="009E6DCB" w:rsidRPr="00BD76E0" w:rsidRDefault="009E6DCB">
            <w:pPr>
              <w:jc w:val="both"/>
              <w:rPr>
                <w:sz w:val="18"/>
              </w:rPr>
            </w:pPr>
            <w:r w:rsidRPr="00BD76E0">
              <w:rPr>
                <w:sz w:val="18"/>
              </w:rPr>
              <w:t>23 – 26</w:t>
            </w:r>
          </w:p>
        </w:tc>
        <w:tc>
          <w:tcPr>
            <w:tcW w:w="1044" w:type="dxa"/>
          </w:tcPr>
          <w:p w14:paraId="3E4B64A1" w14:textId="77777777" w:rsidR="009E6DCB" w:rsidRPr="00BD76E0" w:rsidRDefault="009E6DCB">
            <w:pPr>
              <w:jc w:val="both"/>
              <w:rPr>
                <w:sz w:val="18"/>
              </w:rPr>
            </w:pPr>
            <w:r w:rsidRPr="00BD76E0">
              <w:rPr>
                <w:sz w:val="18"/>
              </w:rPr>
              <w:t>Numeric</w:t>
            </w:r>
          </w:p>
          <w:p w14:paraId="6D60396B" w14:textId="77777777" w:rsidR="009E6DCB" w:rsidRPr="00BD76E0" w:rsidRDefault="009E6DCB">
            <w:pPr>
              <w:jc w:val="both"/>
              <w:rPr>
                <w:sz w:val="18"/>
              </w:rPr>
            </w:pPr>
            <w:r w:rsidRPr="00BD76E0">
              <w:rPr>
                <w:sz w:val="18"/>
              </w:rPr>
              <w:t>9999</w:t>
            </w:r>
          </w:p>
        </w:tc>
        <w:tc>
          <w:tcPr>
            <w:tcW w:w="1440" w:type="dxa"/>
          </w:tcPr>
          <w:p w14:paraId="1F87C246" w14:textId="77777777" w:rsidR="009E6DCB" w:rsidRPr="00BD76E0" w:rsidRDefault="009E6DCB">
            <w:pPr>
              <w:jc w:val="both"/>
              <w:rPr>
                <w:sz w:val="18"/>
              </w:rPr>
            </w:pPr>
            <w:r w:rsidRPr="00BD76E0">
              <w:rPr>
                <w:sz w:val="18"/>
              </w:rPr>
              <w:t>Terminal ID</w:t>
            </w:r>
          </w:p>
        </w:tc>
        <w:tc>
          <w:tcPr>
            <w:tcW w:w="2880" w:type="dxa"/>
          </w:tcPr>
          <w:p w14:paraId="3634A968"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1D53DA8B" w14:textId="77777777" w:rsidR="009E6DCB" w:rsidRPr="00BD76E0" w:rsidRDefault="009E6DCB">
            <w:pPr>
              <w:jc w:val="center"/>
              <w:rPr>
                <w:sz w:val="18"/>
              </w:rPr>
            </w:pPr>
            <w:r w:rsidRPr="00BD76E0">
              <w:rPr>
                <w:sz w:val="18"/>
              </w:rPr>
              <w:t>N</w:t>
            </w:r>
          </w:p>
        </w:tc>
        <w:tc>
          <w:tcPr>
            <w:tcW w:w="884" w:type="dxa"/>
          </w:tcPr>
          <w:p w14:paraId="34F3BF38" w14:textId="77777777" w:rsidR="009E6DCB" w:rsidRPr="00BD76E0" w:rsidRDefault="009E6DCB">
            <w:pPr>
              <w:jc w:val="center"/>
              <w:rPr>
                <w:sz w:val="18"/>
              </w:rPr>
            </w:pPr>
            <w:r w:rsidRPr="00BD76E0">
              <w:rPr>
                <w:sz w:val="18"/>
              </w:rPr>
              <w:t>A</w:t>
            </w:r>
          </w:p>
        </w:tc>
        <w:tc>
          <w:tcPr>
            <w:tcW w:w="884" w:type="dxa"/>
          </w:tcPr>
          <w:p w14:paraId="05FB8E14" w14:textId="77777777" w:rsidR="009E6DCB" w:rsidRPr="00BD76E0" w:rsidRDefault="009E6DCB">
            <w:pPr>
              <w:jc w:val="center"/>
              <w:rPr>
                <w:sz w:val="18"/>
              </w:rPr>
            </w:pPr>
            <w:r w:rsidRPr="00BD76E0">
              <w:rPr>
                <w:sz w:val="18"/>
              </w:rPr>
              <w:t>Y</w:t>
            </w:r>
          </w:p>
        </w:tc>
      </w:tr>
      <w:tr w:rsidR="009E6DCB" w:rsidRPr="00BD76E0" w14:paraId="6B9A5B9F" w14:textId="77777777">
        <w:tc>
          <w:tcPr>
            <w:tcW w:w="864" w:type="dxa"/>
          </w:tcPr>
          <w:p w14:paraId="235353A9" w14:textId="77777777" w:rsidR="009E6DCB" w:rsidRPr="00BD76E0" w:rsidRDefault="009E6DCB">
            <w:pPr>
              <w:jc w:val="both"/>
              <w:rPr>
                <w:sz w:val="18"/>
              </w:rPr>
            </w:pPr>
            <w:r w:rsidRPr="00BD76E0">
              <w:rPr>
                <w:sz w:val="18"/>
              </w:rPr>
              <w:t>27 – 32</w:t>
            </w:r>
          </w:p>
        </w:tc>
        <w:tc>
          <w:tcPr>
            <w:tcW w:w="1044" w:type="dxa"/>
          </w:tcPr>
          <w:p w14:paraId="4EBD35D0" w14:textId="77777777" w:rsidR="009E6DCB" w:rsidRPr="00BD76E0" w:rsidRDefault="009E6DCB">
            <w:pPr>
              <w:jc w:val="both"/>
              <w:rPr>
                <w:sz w:val="18"/>
              </w:rPr>
            </w:pPr>
            <w:r w:rsidRPr="00BD76E0">
              <w:rPr>
                <w:sz w:val="18"/>
              </w:rPr>
              <w:t>Numeric</w:t>
            </w:r>
          </w:p>
          <w:p w14:paraId="4BC647FA" w14:textId="77777777" w:rsidR="009E6DCB" w:rsidRPr="00BD76E0" w:rsidRDefault="009E6DCB">
            <w:pPr>
              <w:jc w:val="both"/>
              <w:rPr>
                <w:sz w:val="18"/>
              </w:rPr>
            </w:pPr>
            <w:r w:rsidRPr="00BD76E0">
              <w:rPr>
                <w:sz w:val="18"/>
              </w:rPr>
              <w:t>999999</w:t>
            </w:r>
          </w:p>
        </w:tc>
        <w:tc>
          <w:tcPr>
            <w:tcW w:w="1440" w:type="dxa"/>
          </w:tcPr>
          <w:p w14:paraId="10C40C61" w14:textId="77777777" w:rsidR="009E6DCB" w:rsidRPr="00BD76E0" w:rsidRDefault="009E6DCB">
            <w:pPr>
              <w:jc w:val="both"/>
              <w:rPr>
                <w:sz w:val="18"/>
              </w:rPr>
            </w:pPr>
            <w:r w:rsidRPr="00BD76E0">
              <w:rPr>
                <w:sz w:val="18"/>
              </w:rPr>
              <w:t>Sequence Number</w:t>
            </w:r>
          </w:p>
        </w:tc>
        <w:tc>
          <w:tcPr>
            <w:tcW w:w="2880" w:type="dxa"/>
          </w:tcPr>
          <w:p w14:paraId="4C1B8E73"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834A7DE" w14:textId="77777777" w:rsidR="009E6DCB" w:rsidRPr="00BD76E0" w:rsidRDefault="009E6DCB">
            <w:pPr>
              <w:jc w:val="center"/>
              <w:rPr>
                <w:sz w:val="18"/>
              </w:rPr>
            </w:pPr>
            <w:r w:rsidRPr="00BD76E0">
              <w:rPr>
                <w:sz w:val="18"/>
              </w:rPr>
              <w:t>N</w:t>
            </w:r>
          </w:p>
        </w:tc>
        <w:tc>
          <w:tcPr>
            <w:tcW w:w="884" w:type="dxa"/>
          </w:tcPr>
          <w:p w14:paraId="7718E489" w14:textId="77777777" w:rsidR="009E6DCB" w:rsidRPr="00BD76E0" w:rsidRDefault="009E6DCB">
            <w:pPr>
              <w:jc w:val="center"/>
              <w:rPr>
                <w:sz w:val="18"/>
              </w:rPr>
            </w:pPr>
            <w:r w:rsidRPr="00BD76E0">
              <w:rPr>
                <w:sz w:val="18"/>
              </w:rPr>
              <w:t>A</w:t>
            </w:r>
          </w:p>
        </w:tc>
        <w:tc>
          <w:tcPr>
            <w:tcW w:w="884" w:type="dxa"/>
          </w:tcPr>
          <w:p w14:paraId="11044366" w14:textId="77777777" w:rsidR="009E6DCB" w:rsidRPr="00BD76E0" w:rsidRDefault="009E6DCB">
            <w:pPr>
              <w:jc w:val="center"/>
              <w:rPr>
                <w:sz w:val="18"/>
              </w:rPr>
            </w:pPr>
            <w:r w:rsidRPr="00BD76E0">
              <w:rPr>
                <w:sz w:val="18"/>
              </w:rPr>
              <w:t>Y</w:t>
            </w:r>
          </w:p>
        </w:tc>
      </w:tr>
      <w:tr w:rsidR="009E6DCB" w:rsidRPr="00BD76E0" w14:paraId="10367F6F" w14:textId="77777777">
        <w:tc>
          <w:tcPr>
            <w:tcW w:w="864" w:type="dxa"/>
          </w:tcPr>
          <w:p w14:paraId="1BB9CC1D" w14:textId="77777777" w:rsidR="009E6DCB" w:rsidRPr="00BD76E0" w:rsidRDefault="009E6DCB">
            <w:pPr>
              <w:jc w:val="both"/>
              <w:rPr>
                <w:sz w:val="18"/>
              </w:rPr>
            </w:pPr>
            <w:r w:rsidRPr="00BD76E0">
              <w:rPr>
                <w:sz w:val="18"/>
              </w:rPr>
              <w:t>33 – 33</w:t>
            </w:r>
          </w:p>
        </w:tc>
        <w:tc>
          <w:tcPr>
            <w:tcW w:w="1044" w:type="dxa"/>
          </w:tcPr>
          <w:p w14:paraId="41D836FF" w14:textId="77777777" w:rsidR="009E6DCB" w:rsidRPr="00BD76E0" w:rsidRDefault="009E6DCB">
            <w:pPr>
              <w:jc w:val="both"/>
              <w:rPr>
                <w:sz w:val="18"/>
              </w:rPr>
            </w:pPr>
            <w:r w:rsidRPr="00BD76E0">
              <w:rPr>
                <w:sz w:val="18"/>
              </w:rPr>
              <w:t>Char(1)</w:t>
            </w:r>
          </w:p>
        </w:tc>
        <w:tc>
          <w:tcPr>
            <w:tcW w:w="1440" w:type="dxa"/>
          </w:tcPr>
          <w:p w14:paraId="1EC2B2E6" w14:textId="77777777" w:rsidR="009E6DCB" w:rsidRPr="00BD76E0" w:rsidRDefault="009E6DCB">
            <w:pPr>
              <w:jc w:val="both"/>
              <w:rPr>
                <w:sz w:val="18"/>
              </w:rPr>
            </w:pPr>
            <w:r w:rsidRPr="00BD76E0">
              <w:rPr>
                <w:sz w:val="18"/>
              </w:rPr>
              <w:t>Training Flag</w:t>
            </w:r>
          </w:p>
        </w:tc>
        <w:tc>
          <w:tcPr>
            <w:tcW w:w="2880" w:type="dxa"/>
          </w:tcPr>
          <w:p w14:paraId="2E55E85D"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30C00437" w14:textId="77777777" w:rsidR="009E6DCB" w:rsidRPr="00BD76E0" w:rsidRDefault="009E6DCB">
            <w:pPr>
              <w:jc w:val="center"/>
              <w:rPr>
                <w:sz w:val="18"/>
              </w:rPr>
            </w:pPr>
            <w:r w:rsidRPr="00BD76E0">
              <w:rPr>
                <w:sz w:val="18"/>
              </w:rPr>
              <w:t>N</w:t>
            </w:r>
          </w:p>
        </w:tc>
        <w:tc>
          <w:tcPr>
            <w:tcW w:w="884" w:type="dxa"/>
          </w:tcPr>
          <w:p w14:paraId="516E6FF2" w14:textId="77777777" w:rsidR="009E6DCB" w:rsidRPr="00BD76E0" w:rsidRDefault="009E6DCB">
            <w:pPr>
              <w:jc w:val="center"/>
              <w:rPr>
                <w:sz w:val="18"/>
              </w:rPr>
            </w:pPr>
            <w:r w:rsidRPr="00BD76E0">
              <w:rPr>
                <w:sz w:val="18"/>
              </w:rPr>
              <w:t>A</w:t>
            </w:r>
          </w:p>
        </w:tc>
        <w:tc>
          <w:tcPr>
            <w:tcW w:w="884" w:type="dxa"/>
          </w:tcPr>
          <w:p w14:paraId="14C97913" w14:textId="77777777" w:rsidR="009E6DCB" w:rsidRPr="00BD76E0" w:rsidRDefault="009E6DCB">
            <w:pPr>
              <w:jc w:val="center"/>
              <w:rPr>
                <w:sz w:val="18"/>
              </w:rPr>
            </w:pPr>
            <w:r w:rsidRPr="00BD76E0">
              <w:rPr>
                <w:sz w:val="18"/>
              </w:rPr>
              <w:t>Y</w:t>
            </w:r>
          </w:p>
        </w:tc>
      </w:tr>
      <w:tr w:rsidR="009E6DCB" w:rsidRPr="00BD76E0" w14:paraId="5DC5A3AF" w14:textId="77777777">
        <w:tc>
          <w:tcPr>
            <w:tcW w:w="864" w:type="dxa"/>
          </w:tcPr>
          <w:p w14:paraId="15C37B47" w14:textId="77777777" w:rsidR="009E6DCB" w:rsidRPr="00BD76E0" w:rsidRDefault="009E6DCB">
            <w:pPr>
              <w:jc w:val="both"/>
              <w:rPr>
                <w:sz w:val="18"/>
              </w:rPr>
            </w:pPr>
            <w:r w:rsidRPr="00BD76E0">
              <w:rPr>
                <w:sz w:val="18"/>
              </w:rPr>
              <w:t>34 – 34</w:t>
            </w:r>
          </w:p>
        </w:tc>
        <w:tc>
          <w:tcPr>
            <w:tcW w:w="1044" w:type="dxa"/>
          </w:tcPr>
          <w:p w14:paraId="075CFDE1" w14:textId="77777777" w:rsidR="009E6DCB" w:rsidRPr="00BD76E0" w:rsidRDefault="009E6DCB">
            <w:pPr>
              <w:jc w:val="both"/>
              <w:rPr>
                <w:sz w:val="18"/>
              </w:rPr>
            </w:pPr>
            <w:r w:rsidRPr="00BD76E0">
              <w:rPr>
                <w:sz w:val="18"/>
              </w:rPr>
              <w:t>Char(1)</w:t>
            </w:r>
          </w:p>
        </w:tc>
        <w:tc>
          <w:tcPr>
            <w:tcW w:w="1440" w:type="dxa"/>
          </w:tcPr>
          <w:p w14:paraId="1584653A" w14:textId="77777777" w:rsidR="009E6DCB" w:rsidRPr="00BD76E0" w:rsidRDefault="009E6DCB">
            <w:pPr>
              <w:jc w:val="both"/>
              <w:rPr>
                <w:sz w:val="18"/>
              </w:rPr>
            </w:pPr>
            <w:r w:rsidRPr="00BD76E0">
              <w:rPr>
                <w:sz w:val="18"/>
              </w:rPr>
              <w:t>Void Flag</w:t>
            </w:r>
          </w:p>
        </w:tc>
        <w:tc>
          <w:tcPr>
            <w:tcW w:w="2880" w:type="dxa"/>
          </w:tcPr>
          <w:p w14:paraId="132C164C"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1D602C3E" w14:textId="77777777" w:rsidR="009E6DCB" w:rsidRPr="00BD76E0" w:rsidRDefault="009E6DCB">
            <w:pPr>
              <w:jc w:val="center"/>
              <w:rPr>
                <w:sz w:val="18"/>
              </w:rPr>
            </w:pPr>
            <w:r w:rsidRPr="00BD76E0">
              <w:rPr>
                <w:sz w:val="18"/>
              </w:rPr>
              <w:t>N</w:t>
            </w:r>
          </w:p>
        </w:tc>
        <w:tc>
          <w:tcPr>
            <w:tcW w:w="884" w:type="dxa"/>
          </w:tcPr>
          <w:p w14:paraId="0D8DF6B5" w14:textId="77777777" w:rsidR="009E6DCB" w:rsidRPr="00BD76E0" w:rsidRDefault="009E6DCB">
            <w:pPr>
              <w:jc w:val="center"/>
              <w:rPr>
                <w:sz w:val="18"/>
              </w:rPr>
            </w:pPr>
            <w:r w:rsidRPr="00BD76E0">
              <w:rPr>
                <w:sz w:val="18"/>
              </w:rPr>
              <w:t>A</w:t>
            </w:r>
          </w:p>
        </w:tc>
        <w:tc>
          <w:tcPr>
            <w:tcW w:w="884" w:type="dxa"/>
          </w:tcPr>
          <w:p w14:paraId="1A3E295D" w14:textId="77777777" w:rsidR="009E6DCB" w:rsidRPr="00BD76E0" w:rsidRDefault="009E6DCB">
            <w:pPr>
              <w:jc w:val="center"/>
              <w:rPr>
                <w:sz w:val="18"/>
              </w:rPr>
            </w:pPr>
            <w:r w:rsidRPr="00BD76E0">
              <w:rPr>
                <w:sz w:val="18"/>
              </w:rPr>
              <w:t>Y</w:t>
            </w:r>
          </w:p>
        </w:tc>
      </w:tr>
      <w:tr w:rsidR="009E6DCB" w:rsidRPr="00BD76E0" w14:paraId="17E17A94" w14:textId="77777777">
        <w:tc>
          <w:tcPr>
            <w:tcW w:w="864" w:type="dxa"/>
          </w:tcPr>
          <w:p w14:paraId="022554AF" w14:textId="77777777" w:rsidR="009E6DCB" w:rsidRPr="00BD76E0" w:rsidRDefault="009E6DCB">
            <w:pPr>
              <w:jc w:val="both"/>
              <w:rPr>
                <w:sz w:val="18"/>
              </w:rPr>
            </w:pPr>
            <w:r w:rsidRPr="00BD76E0">
              <w:rPr>
                <w:sz w:val="18"/>
              </w:rPr>
              <w:t>35 – 43</w:t>
            </w:r>
          </w:p>
        </w:tc>
        <w:tc>
          <w:tcPr>
            <w:tcW w:w="1044" w:type="dxa"/>
          </w:tcPr>
          <w:p w14:paraId="6D2E6476" w14:textId="77777777" w:rsidR="009E6DCB" w:rsidRPr="00BD76E0" w:rsidRDefault="009E6DCB">
            <w:pPr>
              <w:jc w:val="both"/>
              <w:rPr>
                <w:sz w:val="18"/>
              </w:rPr>
            </w:pPr>
            <w:r w:rsidRPr="00BD76E0">
              <w:rPr>
                <w:sz w:val="18"/>
              </w:rPr>
              <w:t>Numeric</w:t>
            </w:r>
          </w:p>
          <w:p w14:paraId="27D0E720" w14:textId="77777777" w:rsidR="009E6DCB" w:rsidRPr="00BD76E0" w:rsidRDefault="009E6DCB">
            <w:pPr>
              <w:jc w:val="both"/>
              <w:rPr>
                <w:sz w:val="18"/>
              </w:rPr>
            </w:pPr>
            <w:r w:rsidRPr="00BD76E0">
              <w:rPr>
                <w:sz w:val="18"/>
              </w:rPr>
              <w:t>999999999</w:t>
            </w:r>
          </w:p>
        </w:tc>
        <w:tc>
          <w:tcPr>
            <w:tcW w:w="1440" w:type="dxa"/>
          </w:tcPr>
          <w:p w14:paraId="143F8288" w14:textId="77777777" w:rsidR="009E6DCB" w:rsidRPr="00BD76E0" w:rsidRDefault="009E6DCB">
            <w:pPr>
              <w:jc w:val="both"/>
              <w:rPr>
                <w:sz w:val="18"/>
              </w:rPr>
            </w:pPr>
            <w:r w:rsidRPr="00BD76E0">
              <w:rPr>
                <w:sz w:val="18"/>
              </w:rPr>
              <w:t>Operator ID</w:t>
            </w:r>
          </w:p>
        </w:tc>
        <w:tc>
          <w:tcPr>
            <w:tcW w:w="2880" w:type="dxa"/>
          </w:tcPr>
          <w:p w14:paraId="637F4EF5"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2604E5A5" w14:textId="77777777" w:rsidR="009E6DCB" w:rsidRPr="00BD76E0" w:rsidRDefault="009E6DCB">
            <w:pPr>
              <w:jc w:val="center"/>
              <w:rPr>
                <w:sz w:val="18"/>
              </w:rPr>
            </w:pPr>
            <w:r w:rsidRPr="00BD76E0">
              <w:rPr>
                <w:sz w:val="18"/>
              </w:rPr>
              <w:t>N</w:t>
            </w:r>
          </w:p>
        </w:tc>
        <w:tc>
          <w:tcPr>
            <w:tcW w:w="884" w:type="dxa"/>
          </w:tcPr>
          <w:p w14:paraId="24EAC036" w14:textId="77777777" w:rsidR="009E6DCB" w:rsidRPr="00BD76E0" w:rsidRDefault="009E6DCB">
            <w:pPr>
              <w:jc w:val="center"/>
              <w:rPr>
                <w:sz w:val="18"/>
              </w:rPr>
            </w:pPr>
            <w:r w:rsidRPr="00BD76E0">
              <w:rPr>
                <w:sz w:val="18"/>
              </w:rPr>
              <w:t>A</w:t>
            </w:r>
          </w:p>
        </w:tc>
        <w:tc>
          <w:tcPr>
            <w:tcW w:w="884" w:type="dxa"/>
          </w:tcPr>
          <w:p w14:paraId="5CDCA637" w14:textId="77777777" w:rsidR="009E6DCB" w:rsidRPr="00BD76E0" w:rsidRDefault="009E6DCB">
            <w:pPr>
              <w:jc w:val="center"/>
              <w:rPr>
                <w:sz w:val="18"/>
              </w:rPr>
            </w:pPr>
            <w:r w:rsidRPr="00BD76E0">
              <w:rPr>
                <w:sz w:val="18"/>
              </w:rPr>
              <w:t>Y</w:t>
            </w:r>
          </w:p>
        </w:tc>
      </w:tr>
      <w:tr w:rsidR="009E6DCB" w:rsidRPr="00BD76E0" w14:paraId="513BA37E" w14:textId="77777777">
        <w:tc>
          <w:tcPr>
            <w:tcW w:w="864" w:type="dxa"/>
          </w:tcPr>
          <w:p w14:paraId="40283723" w14:textId="77777777" w:rsidR="009E6DCB" w:rsidRPr="00BD76E0" w:rsidRDefault="009E6DCB">
            <w:pPr>
              <w:jc w:val="both"/>
              <w:rPr>
                <w:sz w:val="18"/>
              </w:rPr>
            </w:pPr>
            <w:r w:rsidRPr="00BD76E0">
              <w:rPr>
                <w:sz w:val="18"/>
              </w:rPr>
              <w:t>44 – 52</w:t>
            </w:r>
          </w:p>
        </w:tc>
        <w:tc>
          <w:tcPr>
            <w:tcW w:w="1044" w:type="dxa"/>
          </w:tcPr>
          <w:p w14:paraId="61D81C78" w14:textId="77777777" w:rsidR="009E6DCB" w:rsidRPr="00BD76E0" w:rsidRDefault="009E6DCB">
            <w:pPr>
              <w:jc w:val="both"/>
              <w:rPr>
                <w:sz w:val="18"/>
              </w:rPr>
            </w:pPr>
            <w:r w:rsidRPr="00BD76E0">
              <w:rPr>
                <w:sz w:val="18"/>
              </w:rPr>
              <w:t>Numeric 999999999</w:t>
            </w:r>
          </w:p>
        </w:tc>
        <w:tc>
          <w:tcPr>
            <w:tcW w:w="1440" w:type="dxa"/>
          </w:tcPr>
          <w:p w14:paraId="3AC910DE" w14:textId="77777777" w:rsidR="009E6DCB" w:rsidRPr="00BD76E0" w:rsidRDefault="009E6DCB">
            <w:pPr>
              <w:jc w:val="both"/>
              <w:rPr>
                <w:sz w:val="18"/>
              </w:rPr>
            </w:pPr>
            <w:r w:rsidRPr="00BD76E0">
              <w:rPr>
                <w:sz w:val="18"/>
              </w:rPr>
              <w:t>Shift Owner ID</w:t>
            </w:r>
          </w:p>
        </w:tc>
        <w:tc>
          <w:tcPr>
            <w:tcW w:w="2880" w:type="dxa"/>
          </w:tcPr>
          <w:p w14:paraId="4E98F65B" w14:textId="77777777" w:rsidR="009E6DCB" w:rsidRPr="00BD76E0" w:rsidRDefault="009E6DCB">
            <w:pPr>
              <w:jc w:val="both"/>
              <w:rPr>
                <w:sz w:val="18"/>
              </w:rPr>
            </w:pPr>
            <w:r w:rsidRPr="00BD76E0">
              <w:rPr>
                <w:sz w:val="18"/>
              </w:rPr>
              <w:t>The ID of the entity owning the current shift.  In operator accountability, this is the employee ID number as described in the “operator ID” above; for terminal accountability this has the terminal number.</w:t>
            </w:r>
          </w:p>
        </w:tc>
        <w:tc>
          <w:tcPr>
            <w:tcW w:w="893" w:type="dxa"/>
          </w:tcPr>
          <w:p w14:paraId="5D2FD580" w14:textId="77777777" w:rsidR="009E6DCB" w:rsidRPr="00BD76E0" w:rsidRDefault="009E6DCB">
            <w:pPr>
              <w:jc w:val="center"/>
              <w:rPr>
                <w:sz w:val="18"/>
              </w:rPr>
            </w:pPr>
            <w:r w:rsidRPr="00BD76E0">
              <w:rPr>
                <w:sz w:val="18"/>
              </w:rPr>
              <w:t>N</w:t>
            </w:r>
          </w:p>
        </w:tc>
        <w:tc>
          <w:tcPr>
            <w:tcW w:w="884" w:type="dxa"/>
          </w:tcPr>
          <w:p w14:paraId="0F1E848B" w14:textId="77777777" w:rsidR="009E6DCB" w:rsidRPr="00BD76E0" w:rsidRDefault="009E6DCB">
            <w:pPr>
              <w:jc w:val="center"/>
              <w:rPr>
                <w:sz w:val="18"/>
              </w:rPr>
            </w:pPr>
            <w:r w:rsidRPr="00BD76E0">
              <w:rPr>
                <w:sz w:val="18"/>
              </w:rPr>
              <w:t>A</w:t>
            </w:r>
          </w:p>
        </w:tc>
        <w:tc>
          <w:tcPr>
            <w:tcW w:w="884" w:type="dxa"/>
          </w:tcPr>
          <w:p w14:paraId="20CF7156" w14:textId="77777777" w:rsidR="009E6DCB" w:rsidRPr="00BD76E0" w:rsidRDefault="009E6DCB">
            <w:pPr>
              <w:jc w:val="center"/>
              <w:rPr>
                <w:sz w:val="18"/>
              </w:rPr>
            </w:pPr>
            <w:r w:rsidRPr="00BD76E0">
              <w:rPr>
                <w:sz w:val="18"/>
              </w:rPr>
              <w:t>Y</w:t>
            </w:r>
          </w:p>
        </w:tc>
      </w:tr>
      <w:tr w:rsidR="009E6DCB" w:rsidRPr="00BD76E0" w14:paraId="3FA43974" w14:textId="77777777">
        <w:tc>
          <w:tcPr>
            <w:tcW w:w="864" w:type="dxa"/>
          </w:tcPr>
          <w:p w14:paraId="77FBFBE7" w14:textId="77777777" w:rsidR="009E6DCB" w:rsidRPr="00BD76E0" w:rsidRDefault="009E6DCB">
            <w:pPr>
              <w:jc w:val="both"/>
              <w:rPr>
                <w:sz w:val="18"/>
              </w:rPr>
            </w:pPr>
            <w:r w:rsidRPr="00BD76E0">
              <w:rPr>
                <w:sz w:val="18"/>
              </w:rPr>
              <w:t>53 – 66</w:t>
            </w:r>
          </w:p>
        </w:tc>
        <w:tc>
          <w:tcPr>
            <w:tcW w:w="1044" w:type="dxa"/>
          </w:tcPr>
          <w:p w14:paraId="18FBB2AC" w14:textId="77777777" w:rsidR="009E6DCB" w:rsidRPr="00BD76E0" w:rsidRDefault="009E6DCB">
            <w:pPr>
              <w:jc w:val="both"/>
              <w:rPr>
                <w:sz w:val="18"/>
              </w:rPr>
            </w:pPr>
            <w:r w:rsidRPr="00BD76E0">
              <w:rPr>
                <w:sz w:val="18"/>
              </w:rPr>
              <w:t>Char(14)</w:t>
            </w:r>
          </w:p>
        </w:tc>
        <w:tc>
          <w:tcPr>
            <w:tcW w:w="1440" w:type="dxa"/>
          </w:tcPr>
          <w:p w14:paraId="0B023DBD" w14:textId="77777777" w:rsidR="009E6DCB" w:rsidRPr="00BD76E0" w:rsidRDefault="009E6DCB">
            <w:pPr>
              <w:jc w:val="both"/>
              <w:rPr>
                <w:sz w:val="18"/>
              </w:rPr>
            </w:pPr>
            <w:r w:rsidRPr="00BD76E0">
              <w:rPr>
                <w:sz w:val="18"/>
              </w:rPr>
              <w:t>Till Assignment Start Stamp</w:t>
            </w:r>
          </w:p>
        </w:tc>
        <w:tc>
          <w:tcPr>
            <w:tcW w:w="2880" w:type="dxa"/>
          </w:tcPr>
          <w:p w14:paraId="7007398C" w14:textId="77777777" w:rsidR="009E6DCB" w:rsidRPr="00BD76E0" w:rsidRDefault="009E6DCB">
            <w:pPr>
              <w:jc w:val="both"/>
              <w:rPr>
                <w:sz w:val="18"/>
              </w:rPr>
            </w:pPr>
            <w:r w:rsidRPr="00BD76E0">
              <w:rPr>
                <w:sz w:val="18"/>
              </w:rPr>
              <w:t>Contains the date/time stamp of when this till assignment began in the form YYYYMMDDhhmmss.</w:t>
            </w:r>
          </w:p>
        </w:tc>
        <w:tc>
          <w:tcPr>
            <w:tcW w:w="893" w:type="dxa"/>
          </w:tcPr>
          <w:p w14:paraId="6037B169" w14:textId="77777777" w:rsidR="009E6DCB" w:rsidRPr="00BD76E0" w:rsidRDefault="009E6DCB">
            <w:pPr>
              <w:jc w:val="center"/>
              <w:rPr>
                <w:sz w:val="18"/>
              </w:rPr>
            </w:pPr>
            <w:r w:rsidRPr="00BD76E0">
              <w:rPr>
                <w:sz w:val="18"/>
              </w:rPr>
              <w:t>N</w:t>
            </w:r>
          </w:p>
        </w:tc>
        <w:tc>
          <w:tcPr>
            <w:tcW w:w="884" w:type="dxa"/>
          </w:tcPr>
          <w:p w14:paraId="539DE53B" w14:textId="77777777" w:rsidR="009E6DCB" w:rsidRPr="00BD76E0" w:rsidRDefault="009E6DCB">
            <w:pPr>
              <w:jc w:val="center"/>
              <w:rPr>
                <w:sz w:val="18"/>
              </w:rPr>
            </w:pPr>
            <w:r w:rsidRPr="00BD76E0">
              <w:rPr>
                <w:sz w:val="18"/>
              </w:rPr>
              <w:t>A</w:t>
            </w:r>
          </w:p>
        </w:tc>
        <w:tc>
          <w:tcPr>
            <w:tcW w:w="884" w:type="dxa"/>
          </w:tcPr>
          <w:p w14:paraId="6B6FEB56" w14:textId="77777777" w:rsidR="009E6DCB" w:rsidRPr="00BD76E0" w:rsidRDefault="009E6DCB">
            <w:pPr>
              <w:jc w:val="center"/>
              <w:rPr>
                <w:sz w:val="18"/>
              </w:rPr>
            </w:pPr>
            <w:r w:rsidRPr="00BD76E0">
              <w:rPr>
                <w:sz w:val="18"/>
              </w:rPr>
              <w:t>Y</w:t>
            </w:r>
          </w:p>
        </w:tc>
      </w:tr>
      <w:tr w:rsidR="009E6DCB" w:rsidRPr="00BD76E0" w14:paraId="538EB34D" w14:textId="77777777">
        <w:tc>
          <w:tcPr>
            <w:tcW w:w="864" w:type="dxa"/>
          </w:tcPr>
          <w:p w14:paraId="1A3CF0AF" w14:textId="77777777" w:rsidR="009E6DCB" w:rsidRPr="00BD76E0" w:rsidRDefault="009E6DCB">
            <w:pPr>
              <w:jc w:val="both"/>
              <w:rPr>
                <w:sz w:val="18"/>
              </w:rPr>
            </w:pPr>
            <w:r w:rsidRPr="00BD76E0">
              <w:rPr>
                <w:sz w:val="18"/>
              </w:rPr>
              <w:t>67 – 80</w:t>
            </w:r>
          </w:p>
        </w:tc>
        <w:tc>
          <w:tcPr>
            <w:tcW w:w="1044" w:type="dxa"/>
          </w:tcPr>
          <w:p w14:paraId="2EEA1F60" w14:textId="77777777" w:rsidR="009E6DCB" w:rsidRPr="00BD76E0" w:rsidRDefault="009E6DCB">
            <w:pPr>
              <w:jc w:val="both"/>
              <w:rPr>
                <w:sz w:val="18"/>
              </w:rPr>
            </w:pPr>
            <w:r w:rsidRPr="00BD76E0">
              <w:rPr>
                <w:sz w:val="18"/>
              </w:rPr>
              <w:t>Char(14)</w:t>
            </w:r>
          </w:p>
        </w:tc>
        <w:tc>
          <w:tcPr>
            <w:tcW w:w="1440" w:type="dxa"/>
          </w:tcPr>
          <w:p w14:paraId="66C26962" w14:textId="77777777" w:rsidR="009E6DCB" w:rsidRPr="00BD76E0" w:rsidRDefault="009E6DCB">
            <w:pPr>
              <w:jc w:val="both"/>
              <w:rPr>
                <w:sz w:val="18"/>
              </w:rPr>
            </w:pPr>
            <w:r w:rsidRPr="00BD76E0">
              <w:rPr>
                <w:sz w:val="18"/>
              </w:rPr>
              <w:t>Till Actual Start Stamp</w:t>
            </w:r>
          </w:p>
        </w:tc>
        <w:tc>
          <w:tcPr>
            <w:tcW w:w="2880" w:type="dxa"/>
          </w:tcPr>
          <w:p w14:paraId="4B51C7B1" w14:textId="77777777" w:rsidR="009E6DCB" w:rsidRPr="00BD76E0" w:rsidRDefault="009E6DCB">
            <w:pPr>
              <w:jc w:val="both"/>
              <w:rPr>
                <w:sz w:val="18"/>
              </w:rPr>
            </w:pPr>
            <w:r w:rsidRPr="00BD76E0">
              <w:rPr>
                <w:sz w:val="18"/>
              </w:rPr>
              <w:t>Contains the date/time stamp that the actual assignment of the physical till began in the form YYYYMMDDhhmmss.</w:t>
            </w:r>
          </w:p>
        </w:tc>
        <w:tc>
          <w:tcPr>
            <w:tcW w:w="893" w:type="dxa"/>
          </w:tcPr>
          <w:p w14:paraId="1B66AB24" w14:textId="77777777" w:rsidR="009E6DCB" w:rsidRPr="00BD76E0" w:rsidRDefault="009E6DCB">
            <w:pPr>
              <w:jc w:val="center"/>
              <w:rPr>
                <w:sz w:val="18"/>
              </w:rPr>
            </w:pPr>
            <w:r w:rsidRPr="00BD76E0">
              <w:rPr>
                <w:sz w:val="18"/>
              </w:rPr>
              <w:t>N</w:t>
            </w:r>
          </w:p>
        </w:tc>
        <w:tc>
          <w:tcPr>
            <w:tcW w:w="884" w:type="dxa"/>
          </w:tcPr>
          <w:p w14:paraId="4CC055C0" w14:textId="77777777" w:rsidR="009E6DCB" w:rsidRPr="00BD76E0" w:rsidRDefault="009E6DCB">
            <w:pPr>
              <w:jc w:val="center"/>
              <w:rPr>
                <w:sz w:val="18"/>
              </w:rPr>
            </w:pPr>
            <w:r w:rsidRPr="00BD76E0">
              <w:rPr>
                <w:sz w:val="18"/>
              </w:rPr>
              <w:t>A</w:t>
            </w:r>
          </w:p>
        </w:tc>
        <w:tc>
          <w:tcPr>
            <w:tcW w:w="884" w:type="dxa"/>
          </w:tcPr>
          <w:p w14:paraId="09A68025" w14:textId="77777777" w:rsidR="009E6DCB" w:rsidRPr="00BD76E0" w:rsidRDefault="009E6DCB">
            <w:pPr>
              <w:jc w:val="center"/>
              <w:rPr>
                <w:sz w:val="18"/>
              </w:rPr>
            </w:pPr>
            <w:r w:rsidRPr="00BD76E0">
              <w:rPr>
                <w:sz w:val="18"/>
              </w:rPr>
              <w:t>Y</w:t>
            </w:r>
          </w:p>
        </w:tc>
      </w:tr>
      <w:tr w:rsidR="009E6DCB" w:rsidRPr="00BD76E0" w14:paraId="005AFB8F" w14:textId="77777777">
        <w:tc>
          <w:tcPr>
            <w:tcW w:w="864" w:type="dxa"/>
          </w:tcPr>
          <w:p w14:paraId="24818317" w14:textId="77777777" w:rsidR="009E6DCB" w:rsidRPr="00BD76E0" w:rsidRDefault="009E6DCB">
            <w:pPr>
              <w:jc w:val="both"/>
              <w:rPr>
                <w:sz w:val="18"/>
              </w:rPr>
            </w:pPr>
            <w:r w:rsidRPr="00BD76E0">
              <w:rPr>
                <w:sz w:val="18"/>
              </w:rPr>
              <w:t>81 – 94</w:t>
            </w:r>
          </w:p>
        </w:tc>
        <w:tc>
          <w:tcPr>
            <w:tcW w:w="1044" w:type="dxa"/>
          </w:tcPr>
          <w:p w14:paraId="178ED556" w14:textId="77777777" w:rsidR="009E6DCB" w:rsidRPr="00BD76E0" w:rsidRDefault="009E6DCB">
            <w:pPr>
              <w:jc w:val="both"/>
              <w:rPr>
                <w:sz w:val="18"/>
              </w:rPr>
            </w:pPr>
            <w:r w:rsidRPr="00BD76E0">
              <w:rPr>
                <w:sz w:val="18"/>
              </w:rPr>
              <w:t>Char(14)</w:t>
            </w:r>
          </w:p>
        </w:tc>
        <w:tc>
          <w:tcPr>
            <w:tcW w:w="1440" w:type="dxa"/>
          </w:tcPr>
          <w:p w14:paraId="5D9AFEC2" w14:textId="77777777" w:rsidR="009E6DCB" w:rsidRPr="00BD76E0" w:rsidRDefault="009E6DCB">
            <w:pPr>
              <w:jc w:val="both"/>
              <w:rPr>
                <w:sz w:val="18"/>
              </w:rPr>
            </w:pPr>
            <w:r w:rsidRPr="00BD76E0">
              <w:rPr>
                <w:sz w:val="18"/>
              </w:rPr>
              <w:t>Shift Start Time</w:t>
            </w:r>
          </w:p>
        </w:tc>
        <w:tc>
          <w:tcPr>
            <w:tcW w:w="2880" w:type="dxa"/>
          </w:tcPr>
          <w:p w14:paraId="1E2C535D" w14:textId="77777777" w:rsidR="009E6DCB" w:rsidRPr="00BD76E0" w:rsidRDefault="009E6DCB">
            <w:pPr>
              <w:jc w:val="both"/>
              <w:rPr>
                <w:sz w:val="18"/>
              </w:rPr>
            </w:pPr>
            <w:r w:rsidRPr="00BD76E0">
              <w:rPr>
                <w:sz w:val="18"/>
              </w:rPr>
              <w:t>Contains the date/time that identifies when the shift started to which this till is being assigned in the form YYYYMMDDhhmmss.</w:t>
            </w:r>
          </w:p>
        </w:tc>
        <w:tc>
          <w:tcPr>
            <w:tcW w:w="893" w:type="dxa"/>
          </w:tcPr>
          <w:p w14:paraId="2586C611" w14:textId="77777777" w:rsidR="009E6DCB" w:rsidRPr="00BD76E0" w:rsidRDefault="009E6DCB">
            <w:pPr>
              <w:jc w:val="center"/>
              <w:rPr>
                <w:sz w:val="18"/>
              </w:rPr>
            </w:pPr>
            <w:r w:rsidRPr="00BD76E0">
              <w:rPr>
                <w:sz w:val="18"/>
              </w:rPr>
              <w:t>N</w:t>
            </w:r>
          </w:p>
        </w:tc>
        <w:tc>
          <w:tcPr>
            <w:tcW w:w="884" w:type="dxa"/>
          </w:tcPr>
          <w:p w14:paraId="3E694541" w14:textId="77777777" w:rsidR="009E6DCB" w:rsidRPr="00BD76E0" w:rsidRDefault="009E6DCB">
            <w:pPr>
              <w:jc w:val="center"/>
              <w:rPr>
                <w:sz w:val="18"/>
              </w:rPr>
            </w:pPr>
            <w:r w:rsidRPr="00BD76E0">
              <w:rPr>
                <w:sz w:val="18"/>
              </w:rPr>
              <w:t>A</w:t>
            </w:r>
          </w:p>
        </w:tc>
        <w:tc>
          <w:tcPr>
            <w:tcW w:w="884" w:type="dxa"/>
          </w:tcPr>
          <w:p w14:paraId="6792A89A" w14:textId="77777777" w:rsidR="009E6DCB" w:rsidRPr="00BD76E0" w:rsidRDefault="009E6DCB">
            <w:pPr>
              <w:jc w:val="center"/>
              <w:rPr>
                <w:sz w:val="18"/>
              </w:rPr>
            </w:pPr>
            <w:r w:rsidRPr="00BD76E0">
              <w:rPr>
                <w:sz w:val="18"/>
              </w:rPr>
              <w:t>Y</w:t>
            </w:r>
          </w:p>
        </w:tc>
      </w:tr>
      <w:tr w:rsidR="009E6DCB" w:rsidRPr="00BD76E0" w14:paraId="1FD95E07" w14:textId="77777777">
        <w:tc>
          <w:tcPr>
            <w:tcW w:w="864" w:type="dxa"/>
          </w:tcPr>
          <w:p w14:paraId="3D7147BC" w14:textId="77777777" w:rsidR="009E6DCB" w:rsidRPr="00BD76E0" w:rsidRDefault="009E6DCB">
            <w:pPr>
              <w:jc w:val="both"/>
              <w:rPr>
                <w:sz w:val="18"/>
              </w:rPr>
            </w:pPr>
            <w:r w:rsidRPr="00BD76E0">
              <w:rPr>
                <w:sz w:val="18"/>
              </w:rPr>
              <w:t xml:space="preserve">95 – 99 </w:t>
            </w:r>
          </w:p>
        </w:tc>
        <w:tc>
          <w:tcPr>
            <w:tcW w:w="1044" w:type="dxa"/>
          </w:tcPr>
          <w:p w14:paraId="3DD9C646" w14:textId="77777777" w:rsidR="009E6DCB" w:rsidRPr="00BD76E0" w:rsidRDefault="009E6DCB">
            <w:pPr>
              <w:jc w:val="both"/>
              <w:rPr>
                <w:sz w:val="18"/>
              </w:rPr>
            </w:pPr>
            <w:r w:rsidRPr="00BD76E0">
              <w:rPr>
                <w:sz w:val="18"/>
              </w:rPr>
              <w:t>Numeric</w:t>
            </w:r>
          </w:p>
          <w:p w14:paraId="66983E86" w14:textId="77777777" w:rsidR="009E6DCB" w:rsidRPr="00BD76E0" w:rsidRDefault="009E6DCB">
            <w:pPr>
              <w:jc w:val="both"/>
              <w:rPr>
                <w:sz w:val="18"/>
              </w:rPr>
            </w:pPr>
            <w:r w:rsidRPr="00BD76E0">
              <w:rPr>
                <w:sz w:val="18"/>
              </w:rPr>
              <w:t>99999</w:t>
            </w:r>
          </w:p>
        </w:tc>
        <w:tc>
          <w:tcPr>
            <w:tcW w:w="1440" w:type="dxa"/>
          </w:tcPr>
          <w:p w14:paraId="79A38560" w14:textId="77777777" w:rsidR="009E6DCB" w:rsidRPr="00BD76E0" w:rsidRDefault="009E6DCB">
            <w:pPr>
              <w:jc w:val="both"/>
              <w:rPr>
                <w:sz w:val="18"/>
              </w:rPr>
            </w:pPr>
            <w:r w:rsidRPr="00BD76E0">
              <w:rPr>
                <w:sz w:val="18"/>
              </w:rPr>
              <w:t>Till ID</w:t>
            </w:r>
          </w:p>
        </w:tc>
        <w:tc>
          <w:tcPr>
            <w:tcW w:w="2880" w:type="dxa"/>
          </w:tcPr>
          <w:p w14:paraId="1140A6E5" w14:textId="77777777" w:rsidR="009E6DCB" w:rsidRPr="00BD76E0" w:rsidRDefault="009E6DCB">
            <w:pPr>
              <w:jc w:val="both"/>
              <w:rPr>
                <w:sz w:val="18"/>
              </w:rPr>
            </w:pPr>
            <w:r w:rsidRPr="00BD76E0">
              <w:rPr>
                <w:sz w:val="18"/>
              </w:rPr>
              <w:t>This is a numeric identifier used to indicate the till assigned to either the operator or terminal as appropriate.</w:t>
            </w:r>
          </w:p>
        </w:tc>
        <w:tc>
          <w:tcPr>
            <w:tcW w:w="893" w:type="dxa"/>
          </w:tcPr>
          <w:p w14:paraId="784F4BC5" w14:textId="77777777" w:rsidR="009E6DCB" w:rsidRPr="00BD76E0" w:rsidRDefault="009E6DCB">
            <w:pPr>
              <w:jc w:val="center"/>
              <w:rPr>
                <w:sz w:val="18"/>
              </w:rPr>
            </w:pPr>
            <w:r w:rsidRPr="00BD76E0">
              <w:rPr>
                <w:sz w:val="18"/>
              </w:rPr>
              <w:t>N</w:t>
            </w:r>
          </w:p>
        </w:tc>
        <w:tc>
          <w:tcPr>
            <w:tcW w:w="884" w:type="dxa"/>
          </w:tcPr>
          <w:p w14:paraId="151AC7B2" w14:textId="77777777" w:rsidR="009E6DCB" w:rsidRPr="00BD76E0" w:rsidRDefault="009E6DCB">
            <w:pPr>
              <w:jc w:val="center"/>
              <w:rPr>
                <w:sz w:val="18"/>
              </w:rPr>
            </w:pPr>
            <w:r w:rsidRPr="00BD76E0">
              <w:rPr>
                <w:sz w:val="18"/>
              </w:rPr>
              <w:t>A</w:t>
            </w:r>
          </w:p>
        </w:tc>
        <w:tc>
          <w:tcPr>
            <w:tcW w:w="884" w:type="dxa"/>
          </w:tcPr>
          <w:p w14:paraId="3F6BA658" w14:textId="77777777" w:rsidR="009E6DCB" w:rsidRPr="00BD76E0" w:rsidRDefault="009E6DCB">
            <w:pPr>
              <w:jc w:val="center"/>
              <w:rPr>
                <w:sz w:val="18"/>
              </w:rPr>
            </w:pPr>
            <w:r w:rsidRPr="00BD76E0">
              <w:rPr>
                <w:sz w:val="18"/>
              </w:rPr>
              <w:t>Y</w:t>
            </w:r>
          </w:p>
        </w:tc>
      </w:tr>
      <w:tr w:rsidR="009E6DCB" w:rsidRPr="00BD76E0" w14:paraId="59599F20" w14:textId="77777777">
        <w:tc>
          <w:tcPr>
            <w:tcW w:w="864" w:type="dxa"/>
          </w:tcPr>
          <w:p w14:paraId="70F90722" w14:textId="77777777" w:rsidR="009E6DCB" w:rsidRPr="00BD76E0" w:rsidRDefault="009E6DCB">
            <w:pPr>
              <w:rPr>
                <w:sz w:val="18"/>
              </w:rPr>
            </w:pPr>
            <w:r w:rsidRPr="00BD76E0">
              <w:rPr>
                <w:sz w:val="18"/>
              </w:rPr>
              <w:t>100 – 100</w:t>
            </w:r>
          </w:p>
        </w:tc>
        <w:tc>
          <w:tcPr>
            <w:tcW w:w="1044" w:type="dxa"/>
          </w:tcPr>
          <w:p w14:paraId="1C93A654" w14:textId="77777777" w:rsidR="009E6DCB" w:rsidRPr="00BD76E0" w:rsidRDefault="009E6DCB">
            <w:pPr>
              <w:jc w:val="both"/>
              <w:rPr>
                <w:sz w:val="18"/>
              </w:rPr>
            </w:pPr>
            <w:r w:rsidRPr="00BD76E0">
              <w:rPr>
                <w:sz w:val="18"/>
              </w:rPr>
              <w:t>Char(1)</w:t>
            </w:r>
          </w:p>
        </w:tc>
        <w:tc>
          <w:tcPr>
            <w:tcW w:w="1440" w:type="dxa"/>
          </w:tcPr>
          <w:p w14:paraId="6760AB78" w14:textId="77777777" w:rsidR="009E6DCB" w:rsidRPr="00BD76E0" w:rsidRDefault="009E6DCB">
            <w:pPr>
              <w:jc w:val="both"/>
              <w:rPr>
                <w:sz w:val="18"/>
              </w:rPr>
            </w:pPr>
            <w:r w:rsidRPr="00BD76E0">
              <w:rPr>
                <w:sz w:val="18"/>
              </w:rPr>
              <w:t>Source Process</w:t>
            </w:r>
          </w:p>
        </w:tc>
        <w:tc>
          <w:tcPr>
            <w:tcW w:w="2880" w:type="dxa"/>
          </w:tcPr>
          <w:p w14:paraId="029F1B53" w14:textId="77777777" w:rsidR="009E6DCB" w:rsidRPr="00BD76E0" w:rsidRDefault="009E6DCB">
            <w:pPr>
              <w:jc w:val="both"/>
              <w:rPr>
                <w:sz w:val="18"/>
              </w:rPr>
            </w:pPr>
            <w:r w:rsidRPr="00BD76E0">
              <w:rPr>
                <w:sz w:val="18"/>
              </w:rPr>
              <w:t>Flag indicating if this till assignment was manual or automatic.  A value of ‘M’ indicates manual while an ‘A’ indicates it was automatically generated.</w:t>
            </w:r>
          </w:p>
        </w:tc>
        <w:tc>
          <w:tcPr>
            <w:tcW w:w="893" w:type="dxa"/>
          </w:tcPr>
          <w:p w14:paraId="2CE7F4E1" w14:textId="77777777" w:rsidR="009E6DCB" w:rsidRPr="00BD76E0" w:rsidRDefault="009E6DCB">
            <w:pPr>
              <w:jc w:val="center"/>
              <w:rPr>
                <w:sz w:val="18"/>
              </w:rPr>
            </w:pPr>
            <w:r w:rsidRPr="00BD76E0">
              <w:rPr>
                <w:sz w:val="18"/>
              </w:rPr>
              <w:t>N</w:t>
            </w:r>
          </w:p>
        </w:tc>
        <w:tc>
          <w:tcPr>
            <w:tcW w:w="884" w:type="dxa"/>
          </w:tcPr>
          <w:p w14:paraId="59AA1848" w14:textId="77777777" w:rsidR="009E6DCB" w:rsidRPr="00BD76E0" w:rsidRDefault="009E6DCB">
            <w:pPr>
              <w:jc w:val="center"/>
              <w:rPr>
                <w:sz w:val="18"/>
              </w:rPr>
            </w:pPr>
            <w:r w:rsidRPr="00BD76E0">
              <w:rPr>
                <w:sz w:val="18"/>
              </w:rPr>
              <w:t>A</w:t>
            </w:r>
          </w:p>
        </w:tc>
        <w:tc>
          <w:tcPr>
            <w:tcW w:w="884" w:type="dxa"/>
          </w:tcPr>
          <w:p w14:paraId="6D726A01" w14:textId="77777777" w:rsidR="009E6DCB" w:rsidRPr="00BD76E0" w:rsidRDefault="009E6DCB">
            <w:pPr>
              <w:jc w:val="center"/>
              <w:rPr>
                <w:sz w:val="18"/>
              </w:rPr>
            </w:pPr>
            <w:r w:rsidRPr="00BD76E0">
              <w:rPr>
                <w:sz w:val="18"/>
              </w:rPr>
              <w:t>Y</w:t>
            </w:r>
          </w:p>
        </w:tc>
      </w:tr>
      <w:tr w:rsidR="009E6DCB" w:rsidRPr="00BD76E0" w14:paraId="2DCCFE15" w14:textId="77777777">
        <w:tc>
          <w:tcPr>
            <w:tcW w:w="864" w:type="dxa"/>
          </w:tcPr>
          <w:p w14:paraId="5E3A64B7" w14:textId="77777777" w:rsidR="009E6DCB" w:rsidRPr="00BD76E0" w:rsidRDefault="009E6DCB">
            <w:pPr>
              <w:rPr>
                <w:sz w:val="18"/>
              </w:rPr>
            </w:pPr>
            <w:r w:rsidRPr="00BD76E0">
              <w:rPr>
                <w:sz w:val="18"/>
              </w:rPr>
              <w:t>101 – 101</w:t>
            </w:r>
          </w:p>
        </w:tc>
        <w:tc>
          <w:tcPr>
            <w:tcW w:w="1044" w:type="dxa"/>
          </w:tcPr>
          <w:p w14:paraId="0136B55F" w14:textId="77777777" w:rsidR="009E6DCB" w:rsidRPr="00BD76E0" w:rsidRDefault="009E6DCB">
            <w:pPr>
              <w:jc w:val="both"/>
              <w:rPr>
                <w:sz w:val="18"/>
              </w:rPr>
            </w:pPr>
            <w:r w:rsidRPr="00BD76E0">
              <w:rPr>
                <w:sz w:val="18"/>
              </w:rPr>
              <w:t>Char(1)</w:t>
            </w:r>
          </w:p>
        </w:tc>
        <w:tc>
          <w:tcPr>
            <w:tcW w:w="1440" w:type="dxa"/>
          </w:tcPr>
          <w:p w14:paraId="2AD8BEC7" w14:textId="77777777" w:rsidR="009E6DCB" w:rsidRPr="00BD76E0" w:rsidRDefault="009E6DCB">
            <w:pPr>
              <w:jc w:val="both"/>
              <w:rPr>
                <w:sz w:val="18"/>
              </w:rPr>
            </w:pPr>
            <w:r w:rsidRPr="00BD76E0">
              <w:rPr>
                <w:sz w:val="18"/>
              </w:rPr>
              <w:t>Accountability Type</w:t>
            </w:r>
          </w:p>
        </w:tc>
        <w:tc>
          <w:tcPr>
            <w:tcW w:w="2880" w:type="dxa"/>
          </w:tcPr>
          <w:p w14:paraId="581B93C9" w14:textId="77777777" w:rsidR="009E6DCB" w:rsidRPr="00BD76E0" w:rsidRDefault="009E6DCB">
            <w:pPr>
              <w:jc w:val="both"/>
              <w:rPr>
                <w:sz w:val="18"/>
              </w:rPr>
            </w:pPr>
            <w:r w:rsidRPr="00BD76E0">
              <w:rPr>
                <w:sz w:val="18"/>
              </w:rPr>
              <w:t>Contains a flag indicating the type of assignment represented by this entry.  A value of ‘O’ indicates operator while a value of ‘T’ indicates terminal accountability.</w:t>
            </w:r>
          </w:p>
        </w:tc>
        <w:tc>
          <w:tcPr>
            <w:tcW w:w="893" w:type="dxa"/>
          </w:tcPr>
          <w:p w14:paraId="350173E7" w14:textId="77777777" w:rsidR="009E6DCB" w:rsidRPr="00BD76E0" w:rsidRDefault="009E6DCB">
            <w:pPr>
              <w:jc w:val="center"/>
              <w:rPr>
                <w:sz w:val="18"/>
              </w:rPr>
            </w:pPr>
            <w:r w:rsidRPr="00BD76E0">
              <w:rPr>
                <w:sz w:val="18"/>
              </w:rPr>
              <w:t>N</w:t>
            </w:r>
          </w:p>
        </w:tc>
        <w:tc>
          <w:tcPr>
            <w:tcW w:w="884" w:type="dxa"/>
          </w:tcPr>
          <w:p w14:paraId="13C83A0A" w14:textId="77777777" w:rsidR="009E6DCB" w:rsidRPr="00BD76E0" w:rsidRDefault="009E6DCB">
            <w:pPr>
              <w:jc w:val="center"/>
              <w:rPr>
                <w:sz w:val="18"/>
              </w:rPr>
            </w:pPr>
            <w:r w:rsidRPr="00BD76E0">
              <w:rPr>
                <w:sz w:val="18"/>
              </w:rPr>
              <w:t>A</w:t>
            </w:r>
          </w:p>
        </w:tc>
        <w:tc>
          <w:tcPr>
            <w:tcW w:w="884" w:type="dxa"/>
          </w:tcPr>
          <w:p w14:paraId="0367524D" w14:textId="77777777" w:rsidR="009E6DCB" w:rsidRPr="00BD76E0" w:rsidRDefault="009E6DCB">
            <w:pPr>
              <w:jc w:val="center"/>
              <w:rPr>
                <w:sz w:val="18"/>
              </w:rPr>
            </w:pPr>
            <w:r w:rsidRPr="00BD76E0">
              <w:rPr>
                <w:sz w:val="18"/>
              </w:rPr>
              <w:t>Y</w:t>
            </w:r>
          </w:p>
        </w:tc>
      </w:tr>
      <w:tr w:rsidR="009E6DCB" w:rsidRPr="00BD76E0" w14:paraId="58E44705" w14:textId="77777777">
        <w:tc>
          <w:tcPr>
            <w:tcW w:w="864" w:type="dxa"/>
          </w:tcPr>
          <w:p w14:paraId="2C3C489E" w14:textId="77777777" w:rsidR="009E6DCB" w:rsidRPr="00BD76E0" w:rsidRDefault="009E6DCB">
            <w:pPr>
              <w:rPr>
                <w:sz w:val="18"/>
              </w:rPr>
            </w:pPr>
            <w:r w:rsidRPr="00BD76E0">
              <w:rPr>
                <w:sz w:val="18"/>
              </w:rPr>
              <w:t>102 – 102</w:t>
            </w:r>
          </w:p>
        </w:tc>
        <w:tc>
          <w:tcPr>
            <w:tcW w:w="1044" w:type="dxa"/>
          </w:tcPr>
          <w:p w14:paraId="1FBA98D6" w14:textId="77777777" w:rsidR="009E6DCB" w:rsidRPr="00BD76E0" w:rsidRDefault="009E6DCB">
            <w:pPr>
              <w:jc w:val="both"/>
              <w:rPr>
                <w:sz w:val="18"/>
              </w:rPr>
            </w:pPr>
            <w:r w:rsidRPr="00BD76E0">
              <w:rPr>
                <w:sz w:val="18"/>
              </w:rPr>
              <w:t>Char(1)</w:t>
            </w:r>
          </w:p>
        </w:tc>
        <w:tc>
          <w:tcPr>
            <w:tcW w:w="1440" w:type="dxa"/>
          </w:tcPr>
          <w:p w14:paraId="54860F80" w14:textId="77777777" w:rsidR="009E6DCB" w:rsidRPr="00BD76E0" w:rsidRDefault="009E6DCB">
            <w:pPr>
              <w:jc w:val="both"/>
              <w:rPr>
                <w:sz w:val="18"/>
              </w:rPr>
            </w:pPr>
            <w:r w:rsidRPr="00BD76E0">
              <w:rPr>
                <w:sz w:val="18"/>
              </w:rPr>
              <w:t>Keep Last Till</w:t>
            </w:r>
          </w:p>
        </w:tc>
        <w:tc>
          <w:tcPr>
            <w:tcW w:w="2880" w:type="dxa"/>
          </w:tcPr>
          <w:p w14:paraId="360D7F76" w14:textId="77777777" w:rsidR="009E6DCB" w:rsidRPr="00BD76E0" w:rsidRDefault="009E6DCB">
            <w:pPr>
              <w:jc w:val="both"/>
              <w:rPr>
                <w:sz w:val="18"/>
              </w:rPr>
            </w:pPr>
            <w:r w:rsidRPr="00BD76E0">
              <w:rPr>
                <w:sz w:val="18"/>
              </w:rPr>
              <w:t>A Y/N flag indicating if the last till is being kept.  A value of ‘Y’ indicates that the last till was kept.</w:t>
            </w:r>
          </w:p>
        </w:tc>
        <w:tc>
          <w:tcPr>
            <w:tcW w:w="893" w:type="dxa"/>
          </w:tcPr>
          <w:p w14:paraId="3EDFA32A" w14:textId="77777777" w:rsidR="009E6DCB" w:rsidRPr="00BD76E0" w:rsidRDefault="009E6DCB">
            <w:pPr>
              <w:jc w:val="center"/>
              <w:rPr>
                <w:sz w:val="18"/>
              </w:rPr>
            </w:pPr>
            <w:r w:rsidRPr="00BD76E0">
              <w:rPr>
                <w:sz w:val="18"/>
              </w:rPr>
              <w:t>N</w:t>
            </w:r>
          </w:p>
        </w:tc>
        <w:tc>
          <w:tcPr>
            <w:tcW w:w="884" w:type="dxa"/>
          </w:tcPr>
          <w:p w14:paraId="24835F2C" w14:textId="77777777" w:rsidR="009E6DCB" w:rsidRPr="00BD76E0" w:rsidRDefault="009E6DCB">
            <w:pPr>
              <w:jc w:val="center"/>
              <w:rPr>
                <w:sz w:val="18"/>
              </w:rPr>
            </w:pPr>
            <w:r w:rsidRPr="00BD76E0">
              <w:rPr>
                <w:sz w:val="18"/>
              </w:rPr>
              <w:t>A</w:t>
            </w:r>
          </w:p>
        </w:tc>
        <w:tc>
          <w:tcPr>
            <w:tcW w:w="884" w:type="dxa"/>
          </w:tcPr>
          <w:p w14:paraId="5EE6D773" w14:textId="77777777" w:rsidR="009E6DCB" w:rsidRPr="00BD76E0" w:rsidRDefault="009E6DCB">
            <w:pPr>
              <w:jc w:val="center"/>
              <w:rPr>
                <w:sz w:val="18"/>
              </w:rPr>
            </w:pPr>
            <w:r w:rsidRPr="00BD76E0">
              <w:rPr>
                <w:sz w:val="18"/>
              </w:rPr>
              <w:t>Y</w:t>
            </w:r>
          </w:p>
        </w:tc>
      </w:tr>
    </w:tbl>
    <w:p w14:paraId="48856867" w14:textId="77777777" w:rsidR="009E6DCB" w:rsidRPr="00BD76E0" w:rsidRDefault="009E6DCB"/>
    <w:p w14:paraId="41030C3D" w14:textId="77777777" w:rsidR="009E6DCB" w:rsidRPr="00BD76E0" w:rsidRDefault="009E6DCB">
      <w:pPr>
        <w:pStyle w:val="Heading4"/>
      </w:pPr>
      <w:bookmarkStart w:id="124" w:name="_Ref121904818"/>
      <w:bookmarkStart w:id="125" w:name="_Toc319666168"/>
      <w:r w:rsidRPr="00BD76E0">
        <w:t>Loan Request (LRQ)</w:t>
      </w:r>
      <w:bookmarkEnd w:id="124"/>
      <w:bookmarkEnd w:id="125"/>
    </w:p>
    <w:p w14:paraId="2CF94B51" w14:textId="77777777" w:rsidR="009E6DCB" w:rsidRPr="00BD76E0" w:rsidRDefault="009E6DCB">
      <w:pPr>
        <w:jc w:val="both"/>
      </w:pPr>
      <w:r w:rsidRPr="00BD76E0">
        <w:t xml:space="preserve">The </w:t>
      </w:r>
      <w:r w:rsidRPr="00BD76E0">
        <w:rPr>
          <w:i/>
        </w:rPr>
        <w:t xml:space="preserve">Loan Request (LRQ) </w:t>
      </w:r>
      <w:r w:rsidRPr="00BD76E0">
        <w:t xml:space="preserve">transaction is used to record a loan that is typically processed during a till exchange.  </w:t>
      </w:r>
    </w:p>
    <w:p w14:paraId="72CB1D04" w14:textId="77777777" w:rsidR="009E6DCB" w:rsidRPr="00BD76E0" w:rsidRDefault="009E6DCB">
      <w:pPr>
        <w:jc w:val="both"/>
      </w:pPr>
      <w:r w:rsidRPr="00BD76E0">
        <w:t xml:space="preserve"> </w:t>
      </w: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E81BC8E" w14:textId="77777777">
        <w:tc>
          <w:tcPr>
            <w:tcW w:w="864" w:type="dxa"/>
            <w:shd w:val="clear" w:color="auto" w:fill="0000FF"/>
          </w:tcPr>
          <w:p w14:paraId="7525244D"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2CEE95EF"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7FAC452"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A4A571A"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0FC6E11"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F17520D"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CB38854"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A48567A" w14:textId="77777777">
        <w:tc>
          <w:tcPr>
            <w:tcW w:w="864" w:type="dxa"/>
          </w:tcPr>
          <w:p w14:paraId="322B7CB6" w14:textId="77777777" w:rsidR="009E6DCB" w:rsidRPr="00BD76E0" w:rsidRDefault="009E6DCB">
            <w:pPr>
              <w:keepNext/>
              <w:keepLines/>
              <w:jc w:val="both"/>
              <w:rPr>
                <w:sz w:val="18"/>
              </w:rPr>
            </w:pPr>
            <w:r w:rsidRPr="00BD76E0">
              <w:rPr>
                <w:sz w:val="18"/>
              </w:rPr>
              <w:t>0 – 9</w:t>
            </w:r>
          </w:p>
        </w:tc>
        <w:tc>
          <w:tcPr>
            <w:tcW w:w="1044" w:type="dxa"/>
          </w:tcPr>
          <w:p w14:paraId="495C25E3" w14:textId="77777777" w:rsidR="009E6DCB" w:rsidRPr="00BD76E0" w:rsidRDefault="009E6DCB">
            <w:pPr>
              <w:keepNext/>
              <w:keepLines/>
              <w:jc w:val="both"/>
              <w:rPr>
                <w:sz w:val="18"/>
              </w:rPr>
            </w:pPr>
            <w:r w:rsidRPr="00BD76E0">
              <w:rPr>
                <w:sz w:val="18"/>
              </w:rPr>
              <w:t>Char(10)</w:t>
            </w:r>
          </w:p>
        </w:tc>
        <w:tc>
          <w:tcPr>
            <w:tcW w:w="1440" w:type="dxa"/>
          </w:tcPr>
          <w:p w14:paraId="6F265226" w14:textId="77777777" w:rsidR="009E6DCB" w:rsidRPr="00BD76E0" w:rsidRDefault="009E6DCB">
            <w:pPr>
              <w:keepNext/>
              <w:keepLines/>
              <w:jc w:val="both"/>
              <w:rPr>
                <w:sz w:val="18"/>
              </w:rPr>
            </w:pPr>
            <w:r w:rsidRPr="00BD76E0">
              <w:rPr>
                <w:sz w:val="18"/>
              </w:rPr>
              <w:t>Base Sequence</w:t>
            </w:r>
          </w:p>
        </w:tc>
        <w:tc>
          <w:tcPr>
            <w:tcW w:w="2880" w:type="dxa"/>
          </w:tcPr>
          <w:p w14:paraId="2C2A7018" w14:textId="77777777" w:rsidR="009E6DCB" w:rsidRPr="00BD76E0" w:rsidRDefault="009E6DCB" w:rsidP="00E61B20">
            <w:pPr>
              <w:keepNext/>
              <w:keepLines/>
              <w:jc w:val="both"/>
              <w:rPr>
                <w:sz w:val="18"/>
              </w:rPr>
            </w:pPr>
            <w:r w:rsidRPr="00BD76E0">
              <w:rPr>
                <w:sz w:val="18"/>
              </w:rPr>
              <w:t>Fixed Value “@LRQ001a</w:t>
            </w:r>
            <w:r w:rsidR="005A4C6B">
              <w:rPr>
                <w:sz w:val="18"/>
              </w:rPr>
              <w:t>11”</w:t>
            </w:r>
            <w:r w:rsidRPr="00BD76E0">
              <w:rPr>
                <w:sz w:val="18"/>
              </w:rPr>
              <w:t>.</w:t>
            </w:r>
          </w:p>
        </w:tc>
        <w:tc>
          <w:tcPr>
            <w:tcW w:w="893" w:type="dxa"/>
          </w:tcPr>
          <w:p w14:paraId="731B1EF5" w14:textId="77777777" w:rsidR="009E6DCB" w:rsidRPr="00BD76E0" w:rsidRDefault="009E6DCB">
            <w:pPr>
              <w:keepNext/>
              <w:keepLines/>
              <w:jc w:val="center"/>
              <w:rPr>
                <w:sz w:val="18"/>
              </w:rPr>
            </w:pPr>
            <w:r w:rsidRPr="00BD76E0">
              <w:rPr>
                <w:sz w:val="18"/>
              </w:rPr>
              <w:t>Y</w:t>
            </w:r>
          </w:p>
        </w:tc>
        <w:tc>
          <w:tcPr>
            <w:tcW w:w="884" w:type="dxa"/>
          </w:tcPr>
          <w:p w14:paraId="727F9FD3" w14:textId="77777777" w:rsidR="009E6DCB" w:rsidRPr="00BD76E0" w:rsidRDefault="009E6DCB">
            <w:pPr>
              <w:keepNext/>
              <w:keepLines/>
              <w:jc w:val="center"/>
              <w:rPr>
                <w:sz w:val="18"/>
              </w:rPr>
            </w:pPr>
            <w:r w:rsidRPr="00BD76E0">
              <w:rPr>
                <w:sz w:val="18"/>
              </w:rPr>
              <w:t>A</w:t>
            </w:r>
          </w:p>
        </w:tc>
        <w:tc>
          <w:tcPr>
            <w:tcW w:w="884" w:type="dxa"/>
          </w:tcPr>
          <w:p w14:paraId="2523678D" w14:textId="77777777" w:rsidR="009E6DCB" w:rsidRPr="00BD76E0" w:rsidRDefault="009E6DCB">
            <w:pPr>
              <w:keepNext/>
              <w:keepLines/>
              <w:jc w:val="center"/>
              <w:rPr>
                <w:sz w:val="18"/>
              </w:rPr>
            </w:pPr>
            <w:r w:rsidRPr="00BD76E0">
              <w:rPr>
                <w:sz w:val="18"/>
              </w:rPr>
              <w:t>Y</w:t>
            </w:r>
          </w:p>
        </w:tc>
      </w:tr>
      <w:tr w:rsidR="009E6DCB" w:rsidRPr="00BD76E0" w14:paraId="6BC5BE89" w14:textId="77777777">
        <w:tc>
          <w:tcPr>
            <w:tcW w:w="864" w:type="dxa"/>
          </w:tcPr>
          <w:p w14:paraId="242A6063" w14:textId="77777777" w:rsidR="009E6DCB" w:rsidRPr="00BD76E0" w:rsidRDefault="009E6DCB">
            <w:pPr>
              <w:keepNext/>
              <w:keepLines/>
              <w:jc w:val="both"/>
              <w:rPr>
                <w:sz w:val="18"/>
              </w:rPr>
            </w:pPr>
            <w:r w:rsidRPr="00BD76E0">
              <w:rPr>
                <w:sz w:val="18"/>
              </w:rPr>
              <w:t>10 – 17</w:t>
            </w:r>
          </w:p>
        </w:tc>
        <w:tc>
          <w:tcPr>
            <w:tcW w:w="1044" w:type="dxa"/>
          </w:tcPr>
          <w:p w14:paraId="08C0762F" w14:textId="77777777" w:rsidR="009E6DCB" w:rsidRPr="00BD76E0" w:rsidRDefault="009E6DCB">
            <w:pPr>
              <w:keepNext/>
              <w:keepLines/>
              <w:jc w:val="both"/>
              <w:rPr>
                <w:sz w:val="18"/>
              </w:rPr>
            </w:pPr>
            <w:r w:rsidRPr="00BD76E0">
              <w:rPr>
                <w:sz w:val="18"/>
              </w:rPr>
              <w:t>Date</w:t>
            </w:r>
          </w:p>
        </w:tc>
        <w:tc>
          <w:tcPr>
            <w:tcW w:w="1440" w:type="dxa"/>
          </w:tcPr>
          <w:p w14:paraId="5A828FBC" w14:textId="77777777" w:rsidR="009E6DCB" w:rsidRPr="00BD76E0" w:rsidRDefault="009E6DCB">
            <w:pPr>
              <w:keepNext/>
              <w:keepLines/>
              <w:jc w:val="both"/>
              <w:rPr>
                <w:sz w:val="18"/>
              </w:rPr>
            </w:pPr>
            <w:r w:rsidRPr="00BD76E0">
              <w:rPr>
                <w:sz w:val="18"/>
              </w:rPr>
              <w:t>Business Date</w:t>
            </w:r>
          </w:p>
        </w:tc>
        <w:tc>
          <w:tcPr>
            <w:tcW w:w="2880" w:type="dxa"/>
          </w:tcPr>
          <w:p w14:paraId="5DD11502"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391FD547" w14:textId="77777777" w:rsidR="009E6DCB" w:rsidRPr="00BD76E0" w:rsidRDefault="009E6DCB">
            <w:pPr>
              <w:keepNext/>
              <w:keepLines/>
              <w:jc w:val="center"/>
              <w:rPr>
                <w:sz w:val="18"/>
              </w:rPr>
            </w:pPr>
            <w:r w:rsidRPr="00BD76E0">
              <w:rPr>
                <w:sz w:val="18"/>
              </w:rPr>
              <w:t>N</w:t>
            </w:r>
          </w:p>
        </w:tc>
        <w:tc>
          <w:tcPr>
            <w:tcW w:w="884" w:type="dxa"/>
          </w:tcPr>
          <w:p w14:paraId="1545DFAF" w14:textId="77777777" w:rsidR="009E6DCB" w:rsidRPr="00BD76E0" w:rsidRDefault="009E6DCB">
            <w:pPr>
              <w:keepNext/>
              <w:keepLines/>
              <w:jc w:val="center"/>
              <w:rPr>
                <w:sz w:val="18"/>
              </w:rPr>
            </w:pPr>
            <w:r w:rsidRPr="00BD76E0">
              <w:rPr>
                <w:sz w:val="18"/>
              </w:rPr>
              <w:t>A</w:t>
            </w:r>
          </w:p>
        </w:tc>
        <w:tc>
          <w:tcPr>
            <w:tcW w:w="884" w:type="dxa"/>
          </w:tcPr>
          <w:p w14:paraId="34A2FCB7" w14:textId="77777777" w:rsidR="009E6DCB" w:rsidRPr="00BD76E0" w:rsidRDefault="009E6DCB">
            <w:pPr>
              <w:keepNext/>
              <w:keepLines/>
              <w:jc w:val="center"/>
              <w:rPr>
                <w:sz w:val="18"/>
              </w:rPr>
            </w:pPr>
            <w:r w:rsidRPr="00BD76E0">
              <w:rPr>
                <w:sz w:val="18"/>
              </w:rPr>
              <w:t>Y</w:t>
            </w:r>
          </w:p>
        </w:tc>
      </w:tr>
      <w:tr w:rsidR="009E6DCB" w:rsidRPr="00BD76E0" w14:paraId="01C7BFAE" w14:textId="77777777">
        <w:tc>
          <w:tcPr>
            <w:tcW w:w="864" w:type="dxa"/>
          </w:tcPr>
          <w:p w14:paraId="1C2B879B" w14:textId="77777777" w:rsidR="009E6DCB" w:rsidRPr="00BD76E0" w:rsidRDefault="009E6DCB">
            <w:pPr>
              <w:jc w:val="both"/>
              <w:rPr>
                <w:sz w:val="18"/>
              </w:rPr>
            </w:pPr>
            <w:r w:rsidRPr="00BD76E0">
              <w:rPr>
                <w:sz w:val="18"/>
              </w:rPr>
              <w:t>18 – 22</w:t>
            </w:r>
          </w:p>
        </w:tc>
        <w:tc>
          <w:tcPr>
            <w:tcW w:w="1044" w:type="dxa"/>
          </w:tcPr>
          <w:p w14:paraId="4CFE0645" w14:textId="77777777" w:rsidR="009E6DCB" w:rsidRPr="00BD76E0" w:rsidRDefault="009E6DCB">
            <w:pPr>
              <w:jc w:val="both"/>
              <w:rPr>
                <w:sz w:val="18"/>
              </w:rPr>
            </w:pPr>
            <w:r w:rsidRPr="00BD76E0">
              <w:rPr>
                <w:sz w:val="18"/>
              </w:rPr>
              <w:t>Char(5)</w:t>
            </w:r>
          </w:p>
        </w:tc>
        <w:tc>
          <w:tcPr>
            <w:tcW w:w="1440" w:type="dxa"/>
          </w:tcPr>
          <w:p w14:paraId="4843716A" w14:textId="77777777" w:rsidR="009E6DCB" w:rsidRPr="00BD76E0" w:rsidRDefault="009E6DCB">
            <w:pPr>
              <w:jc w:val="both"/>
              <w:rPr>
                <w:sz w:val="18"/>
              </w:rPr>
            </w:pPr>
            <w:r w:rsidRPr="00BD76E0">
              <w:rPr>
                <w:sz w:val="18"/>
              </w:rPr>
              <w:t>Store Number</w:t>
            </w:r>
          </w:p>
        </w:tc>
        <w:tc>
          <w:tcPr>
            <w:tcW w:w="2880" w:type="dxa"/>
          </w:tcPr>
          <w:p w14:paraId="5E62BC02"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0CD38407" w14:textId="77777777" w:rsidR="009E6DCB" w:rsidRPr="00BD76E0" w:rsidRDefault="009E6DCB">
            <w:pPr>
              <w:jc w:val="center"/>
              <w:rPr>
                <w:sz w:val="18"/>
              </w:rPr>
            </w:pPr>
            <w:r w:rsidRPr="00BD76E0">
              <w:rPr>
                <w:sz w:val="18"/>
              </w:rPr>
              <w:t>N</w:t>
            </w:r>
          </w:p>
        </w:tc>
        <w:tc>
          <w:tcPr>
            <w:tcW w:w="884" w:type="dxa"/>
          </w:tcPr>
          <w:p w14:paraId="297CB837" w14:textId="77777777" w:rsidR="009E6DCB" w:rsidRPr="00BD76E0" w:rsidRDefault="009E6DCB">
            <w:pPr>
              <w:jc w:val="center"/>
              <w:rPr>
                <w:sz w:val="18"/>
              </w:rPr>
            </w:pPr>
            <w:r w:rsidRPr="00BD76E0">
              <w:rPr>
                <w:sz w:val="18"/>
              </w:rPr>
              <w:t>A</w:t>
            </w:r>
          </w:p>
        </w:tc>
        <w:tc>
          <w:tcPr>
            <w:tcW w:w="884" w:type="dxa"/>
          </w:tcPr>
          <w:p w14:paraId="30B3EE3F" w14:textId="77777777" w:rsidR="009E6DCB" w:rsidRPr="00BD76E0" w:rsidRDefault="009E6DCB">
            <w:pPr>
              <w:jc w:val="center"/>
              <w:rPr>
                <w:sz w:val="18"/>
              </w:rPr>
            </w:pPr>
            <w:r w:rsidRPr="00BD76E0">
              <w:rPr>
                <w:sz w:val="18"/>
              </w:rPr>
              <w:t>Y</w:t>
            </w:r>
          </w:p>
        </w:tc>
      </w:tr>
      <w:tr w:rsidR="009E6DCB" w:rsidRPr="00BD76E0" w14:paraId="0BBD7077" w14:textId="77777777">
        <w:tc>
          <w:tcPr>
            <w:tcW w:w="864" w:type="dxa"/>
          </w:tcPr>
          <w:p w14:paraId="6711330D" w14:textId="77777777" w:rsidR="009E6DCB" w:rsidRPr="00BD76E0" w:rsidRDefault="009E6DCB">
            <w:pPr>
              <w:jc w:val="both"/>
              <w:rPr>
                <w:sz w:val="18"/>
              </w:rPr>
            </w:pPr>
            <w:r w:rsidRPr="00BD76E0">
              <w:rPr>
                <w:sz w:val="18"/>
              </w:rPr>
              <w:t>23 – 26</w:t>
            </w:r>
          </w:p>
        </w:tc>
        <w:tc>
          <w:tcPr>
            <w:tcW w:w="1044" w:type="dxa"/>
          </w:tcPr>
          <w:p w14:paraId="19E06673" w14:textId="77777777" w:rsidR="009E6DCB" w:rsidRPr="00BD76E0" w:rsidRDefault="009E6DCB">
            <w:pPr>
              <w:jc w:val="both"/>
              <w:rPr>
                <w:sz w:val="18"/>
              </w:rPr>
            </w:pPr>
            <w:r w:rsidRPr="00BD76E0">
              <w:rPr>
                <w:sz w:val="18"/>
              </w:rPr>
              <w:t>Numeric</w:t>
            </w:r>
          </w:p>
          <w:p w14:paraId="50C70366" w14:textId="77777777" w:rsidR="009E6DCB" w:rsidRPr="00BD76E0" w:rsidRDefault="009E6DCB">
            <w:pPr>
              <w:jc w:val="both"/>
              <w:rPr>
                <w:sz w:val="18"/>
              </w:rPr>
            </w:pPr>
            <w:r w:rsidRPr="00BD76E0">
              <w:rPr>
                <w:sz w:val="18"/>
              </w:rPr>
              <w:t>9999</w:t>
            </w:r>
          </w:p>
        </w:tc>
        <w:tc>
          <w:tcPr>
            <w:tcW w:w="1440" w:type="dxa"/>
          </w:tcPr>
          <w:p w14:paraId="7DDA2DAD" w14:textId="77777777" w:rsidR="009E6DCB" w:rsidRPr="00BD76E0" w:rsidRDefault="009E6DCB">
            <w:pPr>
              <w:jc w:val="both"/>
              <w:rPr>
                <w:sz w:val="18"/>
              </w:rPr>
            </w:pPr>
            <w:r w:rsidRPr="00BD76E0">
              <w:rPr>
                <w:sz w:val="18"/>
              </w:rPr>
              <w:t>Terminal ID</w:t>
            </w:r>
          </w:p>
        </w:tc>
        <w:tc>
          <w:tcPr>
            <w:tcW w:w="2880" w:type="dxa"/>
          </w:tcPr>
          <w:p w14:paraId="36174CF2"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36EFA693" w14:textId="77777777" w:rsidR="009E6DCB" w:rsidRPr="00BD76E0" w:rsidRDefault="009E6DCB">
            <w:pPr>
              <w:jc w:val="center"/>
              <w:rPr>
                <w:sz w:val="18"/>
              </w:rPr>
            </w:pPr>
            <w:r w:rsidRPr="00BD76E0">
              <w:rPr>
                <w:sz w:val="18"/>
              </w:rPr>
              <w:t>N</w:t>
            </w:r>
          </w:p>
        </w:tc>
        <w:tc>
          <w:tcPr>
            <w:tcW w:w="884" w:type="dxa"/>
          </w:tcPr>
          <w:p w14:paraId="22D613E5" w14:textId="77777777" w:rsidR="009E6DCB" w:rsidRPr="00BD76E0" w:rsidRDefault="009E6DCB">
            <w:pPr>
              <w:jc w:val="center"/>
              <w:rPr>
                <w:sz w:val="18"/>
              </w:rPr>
            </w:pPr>
            <w:r w:rsidRPr="00BD76E0">
              <w:rPr>
                <w:sz w:val="18"/>
              </w:rPr>
              <w:t>A</w:t>
            </w:r>
          </w:p>
        </w:tc>
        <w:tc>
          <w:tcPr>
            <w:tcW w:w="884" w:type="dxa"/>
          </w:tcPr>
          <w:p w14:paraId="09C5FE67" w14:textId="77777777" w:rsidR="009E6DCB" w:rsidRPr="00BD76E0" w:rsidRDefault="009E6DCB">
            <w:pPr>
              <w:jc w:val="center"/>
              <w:rPr>
                <w:sz w:val="18"/>
              </w:rPr>
            </w:pPr>
            <w:r w:rsidRPr="00BD76E0">
              <w:rPr>
                <w:sz w:val="18"/>
              </w:rPr>
              <w:t>Y</w:t>
            </w:r>
          </w:p>
        </w:tc>
      </w:tr>
      <w:tr w:rsidR="009E6DCB" w:rsidRPr="00BD76E0" w14:paraId="265AB0D2" w14:textId="77777777">
        <w:tc>
          <w:tcPr>
            <w:tcW w:w="864" w:type="dxa"/>
          </w:tcPr>
          <w:p w14:paraId="7D903DCC" w14:textId="77777777" w:rsidR="009E6DCB" w:rsidRPr="00BD76E0" w:rsidRDefault="009E6DCB">
            <w:pPr>
              <w:jc w:val="both"/>
              <w:rPr>
                <w:sz w:val="18"/>
              </w:rPr>
            </w:pPr>
            <w:r w:rsidRPr="00BD76E0">
              <w:rPr>
                <w:sz w:val="18"/>
              </w:rPr>
              <w:t>27 – 32</w:t>
            </w:r>
          </w:p>
        </w:tc>
        <w:tc>
          <w:tcPr>
            <w:tcW w:w="1044" w:type="dxa"/>
          </w:tcPr>
          <w:p w14:paraId="219FC0A2" w14:textId="77777777" w:rsidR="009E6DCB" w:rsidRPr="00BD76E0" w:rsidRDefault="009E6DCB">
            <w:pPr>
              <w:jc w:val="both"/>
              <w:rPr>
                <w:sz w:val="18"/>
              </w:rPr>
            </w:pPr>
            <w:r w:rsidRPr="00BD76E0">
              <w:rPr>
                <w:sz w:val="18"/>
              </w:rPr>
              <w:t>Numeric</w:t>
            </w:r>
          </w:p>
          <w:p w14:paraId="08ADD4B5" w14:textId="77777777" w:rsidR="009E6DCB" w:rsidRPr="00BD76E0" w:rsidRDefault="009E6DCB">
            <w:pPr>
              <w:jc w:val="both"/>
              <w:rPr>
                <w:sz w:val="18"/>
              </w:rPr>
            </w:pPr>
            <w:r w:rsidRPr="00BD76E0">
              <w:rPr>
                <w:sz w:val="18"/>
              </w:rPr>
              <w:t>999999</w:t>
            </w:r>
          </w:p>
        </w:tc>
        <w:tc>
          <w:tcPr>
            <w:tcW w:w="1440" w:type="dxa"/>
          </w:tcPr>
          <w:p w14:paraId="0FC5CCAB" w14:textId="77777777" w:rsidR="009E6DCB" w:rsidRPr="00BD76E0" w:rsidRDefault="009E6DCB">
            <w:pPr>
              <w:jc w:val="both"/>
              <w:rPr>
                <w:sz w:val="18"/>
              </w:rPr>
            </w:pPr>
            <w:r w:rsidRPr="00BD76E0">
              <w:rPr>
                <w:sz w:val="18"/>
              </w:rPr>
              <w:t>Sequence Number</w:t>
            </w:r>
          </w:p>
        </w:tc>
        <w:tc>
          <w:tcPr>
            <w:tcW w:w="2880" w:type="dxa"/>
          </w:tcPr>
          <w:p w14:paraId="32497657"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74DC69D" w14:textId="77777777" w:rsidR="009E6DCB" w:rsidRPr="00BD76E0" w:rsidRDefault="009E6DCB">
            <w:pPr>
              <w:jc w:val="center"/>
              <w:rPr>
                <w:sz w:val="18"/>
              </w:rPr>
            </w:pPr>
            <w:r w:rsidRPr="00BD76E0">
              <w:rPr>
                <w:sz w:val="18"/>
              </w:rPr>
              <w:t>N</w:t>
            </w:r>
          </w:p>
        </w:tc>
        <w:tc>
          <w:tcPr>
            <w:tcW w:w="884" w:type="dxa"/>
          </w:tcPr>
          <w:p w14:paraId="0DC95B2A" w14:textId="77777777" w:rsidR="009E6DCB" w:rsidRPr="00BD76E0" w:rsidRDefault="009E6DCB">
            <w:pPr>
              <w:jc w:val="center"/>
              <w:rPr>
                <w:sz w:val="18"/>
              </w:rPr>
            </w:pPr>
            <w:r w:rsidRPr="00BD76E0">
              <w:rPr>
                <w:sz w:val="18"/>
              </w:rPr>
              <w:t>A</w:t>
            </w:r>
          </w:p>
        </w:tc>
        <w:tc>
          <w:tcPr>
            <w:tcW w:w="884" w:type="dxa"/>
          </w:tcPr>
          <w:p w14:paraId="00BB23D7" w14:textId="77777777" w:rsidR="009E6DCB" w:rsidRPr="00BD76E0" w:rsidRDefault="009E6DCB">
            <w:pPr>
              <w:jc w:val="center"/>
              <w:rPr>
                <w:sz w:val="18"/>
              </w:rPr>
            </w:pPr>
            <w:r w:rsidRPr="00BD76E0">
              <w:rPr>
                <w:sz w:val="18"/>
              </w:rPr>
              <w:t>Y</w:t>
            </w:r>
          </w:p>
        </w:tc>
      </w:tr>
      <w:tr w:rsidR="009E6DCB" w:rsidRPr="00BD76E0" w14:paraId="74DB73F5" w14:textId="77777777">
        <w:tc>
          <w:tcPr>
            <w:tcW w:w="864" w:type="dxa"/>
          </w:tcPr>
          <w:p w14:paraId="003E273C" w14:textId="77777777" w:rsidR="009E6DCB" w:rsidRPr="00BD76E0" w:rsidRDefault="009E6DCB">
            <w:pPr>
              <w:jc w:val="both"/>
              <w:rPr>
                <w:sz w:val="18"/>
              </w:rPr>
            </w:pPr>
            <w:r w:rsidRPr="00BD76E0">
              <w:rPr>
                <w:sz w:val="18"/>
              </w:rPr>
              <w:t>33 – 33</w:t>
            </w:r>
          </w:p>
        </w:tc>
        <w:tc>
          <w:tcPr>
            <w:tcW w:w="1044" w:type="dxa"/>
          </w:tcPr>
          <w:p w14:paraId="6B73D796" w14:textId="77777777" w:rsidR="009E6DCB" w:rsidRPr="00BD76E0" w:rsidRDefault="009E6DCB">
            <w:pPr>
              <w:jc w:val="both"/>
              <w:rPr>
                <w:sz w:val="18"/>
              </w:rPr>
            </w:pPr>
            <w:r w:rsidRPr="00BD76E0">
              <w:rPr>
                <w:sz w:val="18"/>
              </w:rPr>
              <w:t>Char(1)</w:t>
            </w:r>
          </w:p>
        </w:tc>
        <w:tc>
          <w:tcPr>
            <w:tcW w:w="1440" w:type="dxa"/>
          </w:tcPr>
          <w:p w14:paraId="5622932F" w14:textId="77777777" w:rsidR="009E6DCB" w:rsidRPr="00BD76E0" w:rsidRDefault="009E6DCB">
            <w:pPr>
              <w:jc w:val="both"/>
              <w:rPr>
                <w:sz w:val="18"/>
              </w:rPr>
            </w:pPr>
            <w:r w:rsidRPr="00BD76E0">
              <w:rPr>
                <w:sz w:val="18"/>
              </w:rPr>
              <w:t>Training Flag</w:t>
            </w:r>
          </w:p>
        </w:tc>
        <w:tc>
          <w:tcPr>
            <w:tcW w:w="2880" w:type="dxa"/>
          </w:tcPr>
          <w:p w14:paraId="07756219"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3D40FB66" w14:textId="77777777" w:rsidR="009E6DCB" w:rsidRPr="00BD76E0" w:rsidRDefault="009E6DCB">
            <w:pPr>
              <w:jc w:val="center"/>
              <w:rPr>
                <w:sz w:val="18"/>
              </w:rPr>
            </w:pPr>
            <w:r w:rsidRPr="00BD76E0">
              <w:rPr>
                <w:sz w:val="18"/>
              </w:rPr>
              <w:t>N</w:t>
            </w:r>
          </w:p>
        </w:tc>
        <w:tc>
          <w:tcPr>
            <w:tcW w:w="884" w:type="dxa"/>
          </w:tcPr>
          <w:p w14:paraId="00F9593E" w14:textId="77777777" w:rsidR="009E6DCB" w:rsidRPr="00BD76E0" w:rsidRDefault="009E6DCB">
            <w:pPr>
              <w:jc w:val="center"/>
              <w:rPr>
                <w:sz w:val="18"/>
              </w:rPr>
            </w:pPr>
            <w:r w:rsidRPr="00BD76E0">
              <w:rPr>
                <w:sz w:val="18"/>
              </w:rPr>
              <w:t>A</w:t>
            </w:r>
          </w:p>
        </w:tc>
        <w:tc>
          <w:tcPr>
            <w:tcW w:w="884" w:type="dxa"/>
          </w:tcPr>
          <w:p w14:paraId="78E14330" w14:textId="77777777" w:rsidR="009E6DCB" w:rsidRPr="00BD76E0" w:rsidRDefault="009E6DCB">
            <w:pPr>
              <w:jc w:val="center"/>
              <w:rPr>
                <w:sz w:val="18"/>
              </w:rPr>
            </w:pPr>
            <w:r w:rsidRPr="00BD76E0">
              <w:rPr>
                <w:sz w:val="18"/>
              </w:rPr>
              <w:t>Y</w:t>
            </w:r>
          </w:p>
        </w:tc>
      </w:tr>
      <w:tr w:rsidR="009E6DCB" w:rsidRPr="00BD76E0" w14:paraId="2DD4C69A" w14:textId="77777777">
        <w:tc>
          <w:tcPr>
            <w:tcW w:w="864" w:type="dxa"/>
          </w:tcPr>
          <w:p w14:paraId="21FC7C8F" w14:textId="77777777" w:rsidR="009E6DCB" w:rsidRPr="00BD76E0" w:rsidRDefault="009E6DCB">
            <w:pPr>
              <w:jc w:val="both"/>
              <w:rPr>
                <w:sz w:val="18"/>
              </w:rPr>
            </w:pPr>
            <w:r w:rsidRPr="00BD76E0">
              <w:rPr>
                <w:sz w:val="18"/>
              </w:rPr>
              <w:t>34 – 34</w:t>
            </w:r>
          </w:p>
        </w:tc>
        <w:tc>
          <w:tcPr>
            <w:tcW w:w="1044" w:type="dxa"/>
          </w:tcPr>
          <w:p w14:paraId="6E434BD8" w14:textId="77777777" w:rsidR="009E6DCB" w:rsidRPr="00BD76E0" w:rsidRDefault="009E6DCB">
            <w:pPr>
              <w:jc w:val="both"/>
              <w:rPr>
                <w:sz w:val="18"/>
              </w:rPr>
            </w:pPr>
            <w:r w:rsidRPr="00BD76E0">
              <w:rPr>
                <w:sz w:val="18"/>
              </w:rPr>
              <w:t>Char(1)</w:t>
            </w:r>
          </w:p>
        </w:tc>
        <w:tc>
          <w:tcPr>
            <w:tcW w:w="1440" w:type="dxa"/>
          </w:tcPr>
          <w:p w14:paraId="26C18BC4" w14:textId="77777777" w:rsidR="009E6DCB" w:rsidRPr="00BD76E0" w:rsidRDefault="009E6DCB">
            <w:pPr>
              <w:jc w:val="both"/>
              <w:rPr>
                <w:sz w:val="18"/>
              </w:rPr>
            </w:pPr>
            <w:r w:rsidRPr="00BD76E0">
              <w:rPr>
                <w:sz w:val="18"/>
              </w:rPr>
              <w:t>Void Flag</w:t>
            </w:r>
          </w:p>
        </w:tc>
        <w:tc>
          <w:tcPr>
            <w:tcW w:w="2880" w:type="dxa"/>
          </w:tcPr>
          <w:p w14:paraId="6A1BA010"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40D8790D" w14:textId="77777777" w:rsidR="009E6DCB" w:rsidRPr="00BD76E0" w:rsidRDefault="009E6DCB">
            <w:pPr>
              <w:jc w:val="center"/>
              <w:rPr>
                <w:sz w:val="18"/>
              </w:rPr>
            </w:pPr>
            <w:r w:rsidRPr="00BD76E0">
              <w:rPr>
                <w:sz w:val="18"/>
              </w:rPr>
              <w:t>N</w:t>
            </w:r>
          </w:p>
        </w:tc>
        <w:tc>
          <w:tcPr>
            <w:tcW w:w="884" w:type="dxa"/>
          </w:tcPr>
          <w:p w14:paraId="4BA8CF7F" w14:textId="77777777" w:rsidR="009E6DCB" w:rsidRPr="00BD76E0" w:rsidRDefault="009E6DCB">
            <w:pPr>
              <w:jc w:val="center"/>
              <w:rPr>
                <w:sz w:val="18"/>
              </w:rPr>
            </w:pPr>
            <w:r w:rsidRPr="00BD76E0">
              <w:rPr>
                <w:sz w:val="18"/>
              </w:rPr>
              <w:t>A</w:t>
            </w:r>
          </w:p>
        </w:tc>
        <w:tc>
          <w:tcPr>
            <w:tcW w:w="884" w:type="dxa"/>
          </w:tcPr>
          <w:p w14:paraId="262D2AEE" w14:textId="77777777" w:rsidR="009E6DCB" w:rsidRPr="00BD76E0" w:rsidRDefault="009E6DCB">
            <w:pPr>
              <w:jc w:val="center"/>
              <w:rPr>
                <w:sz w:val="18"/>
              </w:rPr>
            </w:pPr>
            <w:r w:rsidRPr="00BD76E0">
              <w:rPr>
                <w:sz w:val="18"/>
              </w:rPr>
              <w:t>Y</w:t>
            </w:r>
          </w:p>
        </w:tc>
      </w:tr>
      <w:tr w:rsidR="009E6DCB" w:rsidRPr="00BD76E0" w14:paraId="583F1240" w14:textId="77777777">
        <w:tc>
          <w:tcPr>
            <w:tcW w:w="864" w:type="dxa"/>
          </w:tcPr>
          <w:p w14:paraId="56D3C920" w14:textId="77777777" w:rsidR="009E6DCB" w:rsidRPr="00BD76E0" w:rsidRDefault="009E6DCB">
            <w:pPr>
              <w:jc w:val="both"/>
              <w:rPr>
                <w:sz w:val="18"/>
              </w:rPr>
            </w:pPr>
            <w:r w:rsidRPr="00BD76E0">
              <w:rPr>
                <w:sz w:val="18"/>
              </w:rPr>
              <w:t>35 – 43</w:t>
            </w:r>
          </w:p>
        </w:tc>
        <w:tc>
          <w:tcPr>
            <w:tcW w:w="1044" w:type="dxa"/>
          </w:tcPr>
          <w:p w14:paraId="15D7BFE5" w14:textId="77777777" w:rsidR="009E6DCB" w:rsidRPr="00BD76E0" w:rsidRDefault="009E6DCB">
            <w:pPr>
              <w:jc w:val="both"/>
              <w:rPr>
                <w:sz w:val="18"/>
              </w:rPr>
            </w:pPr>
            <w:r w:rsidRPr="00BD76E0">
              <w:rPr>
                <w:sz w:val="18"/>
              </w:rPr>
              <w:t>Numeric</w:t>
            </w:r>
          </w:p>
          <w:p w14:paraId="10E983EB" w14:textId="77777777" w:rsidR="009E6DCB" w:rsidRPr="00BD76E0" w:rsidRDefault="009E6DCB">
            <w:pPr>
              <w:jc w:val="both"/>
              <w:rPr>
                <w:sz w:val="18"/>
              </w:rPr>
            </w:pPr>
            <w:r w:rsidRPr="00BD76E0">
              <w:rPr>
                <w:sz w:val="18"/>
              </w:rPr>
              <w:t>999999999</w:t>
            </w:r>
          </w:p>
        </w:tc>
        <w:tc>
          <w:tcPr>
            <w:tcW w:w="1440" w:type="dxa"/>
          </w:tcPr>
          <w:p w14:paraId="69768C09" w14:textId="77777777" w:rsidR="009E6DCB" w:rsidRPr="00BD76E0" w:rsidRDefault="009E6DCB">
            <w:pPr>
              <w:jc w:val="both"/>
              <w:rPr>
                <w:sz w:val="18"/>
              </w:rPr>
            </w:pPr>
            <w:r w:rsidRPr="00BD76E0">
              <w:rPr>
                <w:sz w:val="18"/>
              </w:rPr>
              <w:t>Operator ID</w:t>
            </w:r>
          </w:p>
        </w:tc>
        <w:tc>
          <w:tcPr>
            <w:tcW w:w="2880" w:type="dxa"/>
          </w:tcPr>
          <w:p w14:paraId="03E721EB"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550CF662" w14:textId="77777777" w:rsidR="009E6DCB" w:rsidRPr="00BD76E0" w:rsidRDefault="009E6DCB">
            <w:pPr>
              <w:jc w:val="center"/>
              <w:rPr>
                <w:sz w:val="18"/>
              </w:rPr>
            </w:pPr>
            <w:r w:rsidRPr="00BD76E0">
              <w:rPr>
                <w:sz w:val="18"/>
              </w:rPr>
              <w:t>N</w:t>
            </w:r>
          </w:p>
        </w:tc>
        <w:tc>
          <w:tcPr>
            <w:tcW w:w="884" w:type="dxa"/>
          </w:tcPr>
          <w:p w14:paraId="6D54E86A" w14:textId="77777777" w:rsidR="009E6DCB" w:rsidRPr="00BD76E0" w:rsidRDefault="009E6DCB">
            <w:pPr>
              <w:jc w:val="center"/>
              <w:rPr>
                <w:sz w:val="18"/>
              </w:rPr>
            </w:pPr>
            <w:r w:rsidRPr="00BD76E0">
              <w:rPr>
                <w:sz w:val="18"/>
              </w:rPr>
              <w:t>A</w:t>
            </w:r>
          </w:p>
        </w:tc>
        <w:tc>
          <w:tcPr>
            <w:tcW w:w="884" w:type="dxa"/>
          </w:tcPr>
          <w:p w14:paraId="6D650A0A" w14:textId="77777777" w:rsidR="009E6DCB" w:rsidRPr="00BD76E0" w:rsidRDefault="009E6DCB">
            <w:pPr>
              <w:jc w:val="center"/>
              <w:rPr>
                <w:sz w:val="18"/>
              </w:rPr>
            </w:pPr>
            <w:r w:rsidRPr="00BD76E0">
              <w:rPr>
                <w:sz w:val="18"/>
              </w:rPr>
              <w:t>Y</w:t>
            </w:r>
          </w:p>
        </w:tc>
      </w:tr>
      <w:tr w:rsidR="009E6DCB" w:rsidRPr="00BD76E0" w14:paraId="5F4C52CD" w14:textId="77777777">
        <w:tc>
          <w:tcPr>
            <w:tcW w:w="864" w:type="dxa"/>
          </w:tcPr>
          <w:p w14:paraId="06ABFB64" w14:textId="77777777" w:rsidR="009E6DCB" w:rsidRPr="00BD76E0" w:rsidRDefault="009E6DCB">
            <w:pPr>
              <w:jc w:val="both"/>
              <w:rPr>
                <w:sz w:val="18"/>
              </w:rPr>
            </w:pPr>
            <w:r w:rsidRPr="00BD76E0">
              <w:rPr>
                <w:sz w:val="18"/>
              </w:rPr>
              <w:t>44 – 52</w:t>
            </w:r>
          </w:p>
        </w:tc>
        <w:tc>
          <w:tcPr>
            <w:tcW w:w="1044" w:type="dxa"/>
          </w:tcPr>
          <w:p w14:paraId="0ED7F283" w14:textId="77777777" w:rsidR="009E6DCB" w:rsidRPr="00BD76E0" w:rsidRDefault="009E6DCB">
            <w:pPr>
              <w:jc w:val="both"/>
              <w:rPr>
                <w:sz w:val="18"/>
              </w:rPr>
            </w:pPr>
            <w:r w:rsidRPr="00BD76E0">
              <w:rPr>
                <w:sz w:val="18"/>
              </w:rPr>
              <w:t>Numeric 999999999</w:t>
            </w:r>
          </w:p>
        </w:tc>
        <w:tc>
          <w:tcPr>
            <w:tcW w:w="1440" w:type="dxa"/>
          </w:tcPr>
          <w:p w14:paraId="0D7F5480" w14:textId="77777777" w:rsidR="009E6DCB" w:rsidRPr="00BD76E0" w:rsidRDefault="009E6DCB">
            <w:pPr>
              <w:jc w:val="both"/>
              <w:rPr>
                <w:sz w:val="18"/>
              </w:rPr>
            </w:pPr>
            <w:r w:rsidRPr="00BD76E0">
              <w:rPr>
                <w:sz w:val="18"/>
              </w:rPr>
              <w:t>Shift Owner ID</w:t>
            </w:r>
          </w:p>
        </w:tc>
        <w:tc>
          <w:tcPr>
            <w:tcW w:w="2880" w:type="dxa"/>
          </w:tcPr>
          <w:p w14:paraId="68D95BDC" w14:textId="77777777" w:rsidR="009E6DCB" w:rsidRPr="00BD76E0" w:rsidRDefault="009E6DCB">
            <w:pPr>
              <w:jc w:val="both"/>
              <w:rPr>
                <w:sz w:val="18"/>
              </w:rPr>
            </w:pPr>
            <w:r w:rsidRPr="00BD76E0">
              <w:rPr>
                <w:sz w:val="18"/>
              </w:rPr>
              <w:t>The ID of the entity owning the current shift.  In operator accountability, this is the employee ID number as described in the “operator ID” above; for terminal accountability this has the terminal number.</w:t>
            </w:r>
          </w:p>
        </w:tc>
        <w:tc>
          <w:tcPr>
            <w:tcW w:w="893" w:type="dxa"/>
          </w:tcPr>
          <w:p w14:paraId="75A5EAF3" w14:textId="77777777" w:rsidR="009E6DCB" w:rsidRPr="00BD76E0" w:rsidRDefault="009E6DCB">
            <w:pPr>
              <w:jc w:val="center"/>
              <w:rPr>
                <w:sz w:val="18"/>
              </w:rPr>
            </w:pPr>
            <w:r w:rsidRPr="00BD76E0">
              <w:rPr>
                <w:sz w:val="18"/>
              </w:rPr>
              <w:t>N</w:t>
            </w:r>
          </w:p>
        </w:tc>
        <w:tc>
          <w:tcPr>
            <w:tcW w:w="884" w:type="dxa"/>
          </w:tcPr>
          <w:p w14:paraId="793358EC" w14:textId="77777777" w:rsidR="009E6DCB" w:rsidRPr="00BD76E0" w:rsidRDefault="009E6DCB">
            <w:pPr>
              <w:jc w:val="center"/>
              <w:rPr>
                <w:sz w:val="18"/>
              </w:rPr>
            </w:pPr>
            <w:r w:rsidRPr="00BD76E0">
              <w:rPr>
                <w:sz w:val="18"/>
              </w:rPr>
              <w:t>A</w:t>
            </w:r>
          </w:p>
        </w:tc>
        <w:tc>
          <w:tcPr>
            <w:tcW w:w="884" w:type="dxa"/>
          </w:tcPr>
          <w:p w14:paraId="41E73E42" w14:textId="77777777" w:rsidR="009E6DCB" w:rsidRPr="00BD76E0" w:rsidRDefault="009E6DCB">
            <w:pPr>
              <w:jc w:val="center"/>
              <w:rPr>
                <w:sz w:val="18"/>
              </w:rPr>
            </w:pPr>
            <w:r w:rsidRPr="00BD76E0">
              <w:rPr>
                <w:sz w:val="18"/>
              </w:rPr>
              <w:t>Y</w:t>
            </w:r>
          </w:p>
        </w:tc>
      </w:tr>
      <w:tr w:rsidR="009E6DCB" w:rsidRPr="00BD76E0" w14:paraId="21764A6F" w14:textId="77777777">
        <w:tc>
          <w:tcPr>
            <w:tcW w:w="864" w:type="dxa"/>
          </w:tcPr>
          <w:p w14:paraId="0E1160BC" w14:textId="77777777" w:rsidR="009E6DCB" w:rsidRPr="00BD76E0" w:rsidRDefault="009E6DCB">
            <w:pPr>
              <w:jc w:val="both"/>
              <w:rPr>
                <w:sz w:val="18"/>
              </w:rPr>
            </w:pPr>
            <w:r w:rsidRPr="00BD76E0">
              <w:rPr>
                <w:sz w:val="18"/>
              </w:rPr>
              <w:t>53 – 66</w:t>
            </w:r>
          </w:p>
        </w:tc>
        <w:tc>
          <w:tcPr>
            <w:tcW w:w="1044" w:type="dxa"/>
          </w:tcPr>
          <w:p w14:paraId="4BB8D31B" w14:textId="77777777" w:rsidR="009E6DCB" w:rsidRPr="00BD76E0" w:rsidRDefault="009E6DCB">
            <w:pPr>
              <w:jc w:val="both"/>
              <w:rPr>
                <w:sz w:val="18"/>
              </w:rPr>
            </w:pPr>
            <w:r w:rsidRPr="00BD76E0">
              <w:rPr>
                <w:sz w:val="18"/>
              </w:rPr>
              <w:t>Char(14)</w:t>
            </w:r>
          </w:p>
        </w:tc>
        <w:tc>
          <w:tcPr>
            <w:tcW w:w="1440" w:type="dxa"/>
          </w:tcPr>
          <w:p w14:paraId="0C877F3D" w14:textId="77777777" w:rsidR="009E6DCB" w:rsidRPr="00BD76E0" w:rsidRDefault="009E6DCB">
            <w:pPr>
              <w:jc w:val="both"/>
              <w:rPr>
                <w:sz w:val="18"/>
              </w:rPr>
            </w:pPr>
            <w:r w:rsidRPr="00BD76E0">
              <w:rPr>
                <w:sz w:val="18"/>
              </w:rPr>
              <w:t>Till Actual Start Stamp</w:t>
            </w:r>
          </w:p>
        </w:tc>
        <w:tc>
          <w:tcPr>
            <w:tcW w:w="2880" w:type="dxa"/>
          </w:tcPr>
          <w:p w14:paraId="45290520" w14:textId="77777777" w:rsidR="009E6DCB" w:rsidRPr="00BD76E0" w:rsidRDefault="009E6DCB">
            <w:pPr>
              <w:jc w:val="both"/>
              <w:rPr>
                <w:sz w:val="18"/>
              </w:rPr>
            </w:pPr>
            <w:r w:rsidRPr="00BD76E0">
              <w:rPr>
                <w:sz w:val="18"/>
              </w:rPr>
              <w:t>Contains the date/time stamp that the actual assignment of the physical till began in the form YYYYMMDDhhmmss.</w:t>
            </w:r>
          </w:p>
        </w:tc>
        <w:tc>
          <w:tcPr>
            <w:tcW w:w="893" w:type="dxa"/>
          </w:tcPr>
          <w:p w14:paraId="51B67EC8" w14:textId="77777777" w:rsidR="009E6DCB" w:rsidRPr="00BD76E0" w:rsidRDefault="009E6DCB">
            <w:pPr>
              <w:jc w:val="center"/>
              <w:rPr>
                <w:sz w:val="18"/>
              </w:rPr>
            </w:pPr>
            <w:r w:rsidRPr="00BD76E0">
              <w:rPr>
                <w:sz w:val="18"/>
              </w:rPr>
              <w:t>N</w:t>
            </w:r>
          </w:p>
        </w:tc>
        <w:tc>
          <w:tcPr>
            <w:tcW w:w="884" w:type="dxa"/>
          </w:tcPr>
          <w:p w14:paraId="612A968C" w14:textId="77777777" w:rsidR="009E6DCB" w:rsidRPr="00BD76E0" w:rsidRDefault="009E6DCB">
            <w:pPr>
              <w:jc w:val="center"/>
              <w:rPr>
                <w:sz w:val="18"/>
              </w:rPr>
            </w:pPr>
            <w:r w:rsidRPr="00BD76E0">
              <w:rPr>
                <w:sz w:val="18"/>
              </w:rPr>
              <w:t>A</w:t>
            </w:r>
          </w:p>
        </w:tc>
        <w:tc>
          <w:tcPr>
            <w:tcW w:w="884" w:type="dxa"/>
          </w:tcPr>
          <w:p w14:paraId="39DE552C" w14:textId="77777777" w:rsidR="009E6DCB" w:rsidRPr="00BD76E0" w:rsidRDefault="009E6DCB">
            <w:pPr>
              <w:jc w:val="center"/>
              <w:rPr>
                <w:sz w:val="18"/>
              </w:rPr>
            </w:pPr>
            <w:r w:rsidRPr="00BD76E0">
              <w:rPr>
                <w:sz w:val="18"/>
              </w:rPr>
              <w:t>Y</w:t>
            </w:r>
          </w:p>
        </w:tc>
      </w:tr>
      <w:tr w:rsidR="009E6DCB" w:rsidRPr="00BD76E0" w14:paraId="7F1039A2" w14:textId="77777777">
        <w:tc>
          <w:tcPr>
            <w:tcW w:w="864" w:type="dxa"/>
          </w:tcPr>
          <w:p w14:paraId="521248CF" w14:textId="77777777" w:rsidR="009E6DCB" w:rsidRPr="00BD76E0" w:rsidRDefault="009E6DCB">
            <w:pPr>
              <w:jc w:val="both"/>
              <w:rPr>
                <w:sz w:val="18"/>
              </w:rPr>
            </w:pPr>
            <w:r w:rsidRPr="00BD76E0">
              <w:rPr>
                <w:sz w:val="18"/>
              </w:rPr>
              <w:t>67 – 80</w:t>
            </w:r>
          </w:p>
        </w:tc>
        <w:tc>
          <w:tcPr>
            <w:tcW w:w="1044" w:type="dxa"/>
          </w:tcPr>
          <w:p w14:paraId="228007CA" w14:textId="77777777" w:rsidR="009E6DCB" w:rsidRPr="00BD76E0" w:rsidRDefault="009E6DCB">
            <w:pPr>
              <w:jc w:val="both"/>
              <w:rPr>
                <w:sz w:val="18"/>
              </w:rPr>
            </w:pPr>
            <w:r w:rsidRPr="00BD76E0">
              <w:rPr>
                <w:sz w:val="18"/>
              </w:rPr>
              <w:t>Char(14)</w:t>
            </w:r>
          </w:p>
        </w:tc>
        <w:tc>
          <w:tcPr>
            <w:tcW w:w="1440" w:type="dxa"/>
          </w:tcPr>
          <w:p w14:paraId="24B79B03" w14:textId="77777777" w:rsidR="009E6DCB" w:rsidRPr="00BD76E0" w:rsidRDefault="009E6DCB">
            <w:pPr>
              <w:jc w:val="both"/>
              <w:rPr>
                <w:sz w:val="18"/>
              </w:rPr>
            </w:pPr>
            <w:r w:rsidRPr="00BD76E0">
              <w:rPr>
                <w:sz w:val="18"/>
              </w:rPr>
              <w:t>Shift Start Time</w:t>
            </w:r>
          </w:p>
        </w:tc>
        <w:tc>
          <w:tcPr>
            <w:tcW w:w="2880" w:type="dxa"/>
          </w:tcPr>
          <w:p w14:paraId="32C298A2" w14:textId="77777777" w:rsidR="009E6DCB" w:rsidRPr="00BD76E0" w:rsidRDefault="009E6DCB">
            <w:pPr>
              <w:jc w:val="both"/>
              <w:rPr>
                <w:sz w:val="18"/>
              </w:rPr>
            </w:pPr>
            <w:r w:rsidRPr="00BD76E0">
              <w:rPr>
                <w:sz w:val="18"/>
              </w:rPr>
              <w:t>Contains the date/time that identifies when the shift started to which this till is being assigned in the form YYYYMMDDhhmmss.</w:t>
            </w:r>
          </w:p>
        </w:tc>
        <w:tc>
          <w:tcPr>
            <w:tcW w:w="893" w:type="dxa"/>
          </w:tcPr>
          <w:p w14:paraId="6E6650D2" w14:textId="77777777" w:rsidR="009E6DCB" w:rsidRPr="00BD76E0" w:rsidRDefault="009E6DCB">
            <w:pPr>
              <w:jc w:val="center"/>
              <w:rPr>
                <w:sz w:val="18"/>
              </w:rPr>
            </w:pPr>
            <w:r w:rsidRPr="00BD76E0">
              <w:rPr>
                <w:sz w:val="18"/>
              </w:rPr>
              <w:t>N</w:t>
            </w:r>
          </w:p>
        </w:tc>
        <w:tc>
          <w:tcPr>
            <w:tcW w:w="884" w:type="dxa"/>
          </w:tcPr>
          <w:p w14:paraId="66377D8D" w14:textId="77777777" w:rsidR="009E6DCB" w:rsidRPr="00BD76E0" w:rsidRDefault="009E6DCB">
            <w:pPr>
              <w:jc w:val="center"/>
              <w:rPr>
                <w:sz w:val="18"/>
              </w:rPr>
            </w:pPr>
            <w:r w:rsidRPr="00BD76E0">
              <w:rPr>
                <w:sz w:val="18"/>
              </w:rPr>
              <w:t>A</w:t>
            </w:r>
          </w:p>
        </w:tc>
        <w:tc>
          <w:tcPr>
            <w:tcW w:w="884" w:type="dxa"/>
          </w:tcPr>
          <w:p w14:paraId="79D86E66" w14:textId="77777777" w:rsidR="009E6DCB" w:rsidRPr="00BD76E0" w:rsidRDefault="009E6DCB">
            <w:pPr>
              <w:jc w:val="center"/>
              <w:rPr>
                <w:sz w:val="18"/>
              </w:rPr>
            </w:pPr>
            <w:r w:rsidRPr="00BD76E0">
              <w:rPr>
                <w:sz w:val="18"/>
              </w:rPr>
              <w:t>Y</w:t>
            </w:r>
          </w:p>
        </w:tc>
      </w:tr>
      <w:tr w:rsidR="009E6DCB" w:rsidRPr="00BD76E0" w14:paraId="71E3970F" w14:textId="77777777">
        <w:tc>
          <w:tcPr>
            <w:tcW w:w="864" w:type="dxa"/>
          </w:tcPr>
          <w:p w14:paraId="2C800259" w14:textId="77777777" w:rsidR="009E6DCB" w:rsidRPr="00BD76E0" w:rsidRDefault="009E6DCB">
            <w:pPr>
              <w:jc w:val="both"/>
              <w:rPr>
                <w:sz w:val="18"/>
              </w:rPr>
            </w:pPr>
            <w:r w:rsidRPr="00BD76E0">
              <w:rPr>
                <w:sz w:val="18"/>
              </w:rPr>
              <w:t>81 – 85</w:t>
            </w:r>
          </w:p>
        </w:tc>
        <w:tc>
          <w:tcPr>
            <w:tcW w:w="1044" w:type="dxa"/>
          </w:tcPr>
          <w:p w14:paraId="45E6EBF8" w14:textId="77777777" w:rsidR="009E6DCB" w:rsidRPr="00BD76E0" w:rsidRDefault="009E6DCB">
            <w:pPr>
              <w:jc w:val="both"/>
              <w:rPr>
                <w:sz w:val="18"/>
              </w:rPr>
            </w:pPr>
            <w:r w:rsidRPr="00BD76E0">
              <w:rPr>
                <w:sz w:val="18"/>
              </w:rPr>
              <w:t>Numeric</w:t>
            </w:r>
          </w:p>
          <w:p w14:paraId="46F7688D" w14:textId="77777777" w:rsidR="009E6DCB" w:rsidRPr="00BD76E0" w:rsidRDefault="009E6DCB">
            <w:pPr>
              <w:jc w:val="both"/>
              <w:rPr>
                <w:sz w:val="18"/>
              </w:rPr>
            </w:pPr>
            <w:r w:rsidRPr="00BD76E0">
              <w:rPr>
                <w:sz w:val="18"/>
              </w:rPr>
              <w:t>99999</w:t>
            </w:r>
          </w:p>
        </w:tc>
        <w:tc>
          <w:tcPr>
            <w:tcW w:w="1440" w:type="dxa"/>
          </w:tcPr>
          <w:p w14:paraId="1C72D2CD" w14:textId="77777777" w:rsidR="009E6DCB" w:rsidRPr="00BD76E0" w:rsidRDefault="009E6DCB">
            <w:pPr>
              <w:jc w:val="both"/>
              <w:rPr>
                <w:sz w:val="18"/>
              </w:rPr>
            </w:pPr>
            <w:r w:rsidRPr="00BD76E0">
              <w:rPr>
                <w:sz w:val="18"/>
              </w:rPr>
              <w:t>Till ID</w:t>
            </w:r>
          </w:p>
        </w:tc>
        <w:tc>
          <w:tcPr>
            <w:tcW w:w="2880" w:type="dxa"/>
          </w:tcPr>
          <w:p w14:paraId="7C0DB353" w14:textId="77777777" w:rsidR="009E6DCB" w:rsidRPr="00BD76E0" w:rsidRDefault="009E6DCB">
            <w:pPr>
              <w:jc w:val="both"/>
              <w:rPr>
                <w:sz w:val="18"/>
              </w:rPr>
            </w:pPr>
            <w:r w:rsidRPr="00BD76E0">
              <w:rPr>
                <w:sz w:val="18"/>
              </w:rPr>
              <w:t>This is a numeric identifier used to indicate the till assigned to either the operator or terminal as appropriate.</w:t>
            </w:r>
          </w:p>
        </w:tc>
        <w:tc>
          <w:tcPr>
            <w:tcW w:w="893" w:type="dxa"/>
          </w:tcPr>
          <w:p w14:paraId="34A5617A" w14:textId="77777777" w:rsidR="009E6DCB" w:rsidRPr="00BD76E0" w:rsidRDefault="009E6DCB">
            <w:pPr>
              <w:jc w:val="center"/>
              <w:rPr>
                <w:sz w:val="18"/>
              </w:rPr>
            </w:pPr>
            <w:r w:rsidRPr="00BD76E0">
              <w:rPr>
                <w:sz w:val="18"/>
              </w:rPr>
              <w:t>N</w:t>
            </w:r>
          </w:p>
        </w:tc>
        <w:tc>
          <w:tcPr>
            <w:tcW w:w="884" w:type="dxa"/>
          </w:tcPr>
          <w:p w14:paraId="47995592" w14:textId="77777777" w:rsidR="009E6DCB" w:rsidRPr="00BD76E0" w:rsidRDefault="009E6DCB">
            <w:pPr>
              <w:jc w:val="center"/>
              <w:rPr>
                <w:sz w:val="18"/>
              </w:rPr>
            </w:pPr>
            <w:r w:rsidRPr="00BD76E0">
              <w:rPr>
                <w:sz w:val="18"/>
              </w:rPr>
              <w:t>A</w:t>
            </w:r>
          </w:p>
        </w:tc>
        <w:tc>
          <w:tcPr>
            <w:tcW w:w="884" w:type="dxa"/>
          </w:tcPr>
          <w:p w14:paraId="60748A1E" w14:textId="77777777" w:rsidR="009E6DCB" w:rsidRPr="00BD76E0" w:rsidRDefault="009E6DCB">
            <w:pPr>
              <w:jc w:val="center"/>
              <w:rPr>
                <w:sz w:val="18"/>
              </w:rPr>
            </w:pPr>
            <w:r w:rsidRPr="00BD76E0">
              <w:rPr>
                <w:sz w:val="18"/>
              </w:rPr>
              <w:t>Y</w:t>
            </w:r>
          </w:p>
        </w:tc>
      </w:tr>
      <w:tr w:rsidR="009E6DCB" w:rsidRPr="00BD76E0" w14:paraId="058ABCDF" w14:textId="77777777">
        <w:tc>
          <w:tcPr>
            <w:tcW w:w="864" w:type="dxa"/>
          </w:tcPr>
          <w:p w14:paraId="43270572" w14:textId="77777777" w:rsidR="009E6DCB" w:rsidRPr="00BD76E0" w:rsidRDefault="009E6DCB">
            <w:pPr>
              <w:jc w:val="both"/>
              <w:rPr>
                <w:sz w:val="18"/>
              </w:rPr>
            </w:pPr>
            <w:r w:rsidRPr="00BD76E0">
              <w:rPr>
                <w:sz w:val="18"/>
              </w:rPr>
              <w:t>86 – 87</w:t>
            </w:r>
          </w:p>
        </w:tc>
        <w:tc>
          <w:tcPr>
            <w:tcW w:w="1044" w:type="dxa"/>
          </w:tcPr>
          <w:p w14:paraId="4B08CEF0" w14:textId="77777777" w:rsidR="009E6DCB" w:rsidRPr="00BD76E0" w:rsidRDefault="009E6DCB">
            <w:pPr>
              <w:jc w:val="both"/>
              <w:rPr>
                <w:sz w:val="18"/>
              </w:rPr>
            </w:pPr>
            <w:r w:rsidRPr="00BD76E0">
              <w:rPr>
                <w:sz w:val="18"/>
              </w:rPr>
              <w:t>Char(2)</w:t>
            </w:r>
          </w:p>
        </w:tc>
        <w:tc>
          <w:tcPr>
            <w:tcW w:w="1440" w:type="dxa"/>
          </w:tcPr>
          <w:p w14:paraId="2BF7B5F0" w14:textId="77777777" w:rsidR="009E6DCB" w:rsidRPr="00BD76E0" w:rsidRDefault="009E6DCB">
            <w:pPr>
              <w:jc w:val="both"/>
              <w:rPr>
                <w:sz w:val="18"/>
              </w:rPr>
            </w:pPr>
            <w:r w:rsidRPr="00BD76E0">
              <w:rPr>
                <w:sz w:val="18"/>
              </w:rPr>
              <w:t>Tender Type</w:t>
            </w:r>
          </w:p>
        </w:tc>
        <w:tc>
          <w:tcPr>
            <w:tcW w:w="2880" w:type="dxa"/>
          </w:tcPr>
          <w:p w14:paraId="590B8F7A" w14:textId="77777777" w:rsidR="009E6DCB" w:rsidRPr="00BD76E0" w:rsidRDefault="009E6DCB">
            <w:pPr>
              <w:jc w:val="both"/>
              <w:rPr>
                <w:sz w:val="18"/>
              </w:rPr>
            </w:pPr>
            <w:r w:rsidRPr="00BD76E0">
              <w:rPr>
                <w:sz w:val="18"/>
              </w:rPr>
              <w:t>Contains a two-character code that identifies the single type of tender involved with this deposit record.  Valid values are defined immediately following this record definition.</w:t>
            </w:r>
          </w:p>
        </w:tc>
        <w:tc>
          <w:tcPr>
            <w:tcW w:w="893" w:type="dxa"/>
          </w:tcPr>
          <w:p w14:paraId="2B8C2C9D" w14:textId="77777777" w:rsidR="009E6DCB" w:rsidRPr="00BD76E0" w:rsidRDefault="009E6DCB">
            <w:pPr>
              <w:jc w:val="center"/>
              <w:rPr>
                <w:sz w:val="18"/>
              </w:rPr>
            </w:pPr>
            <w:r w:rsidRPr="00BD76E0">
              <w:rPr>
                <w:sz w:val="18"/>
              </w:rPr>
              <w:t>N</w:t>
            </w:r>
          </w:p>
        </w:tc>
        <w:tc>
          <w:tcPr>
            <w:tcW w:w="884" w:type="dxa"/>
          </w:tcPr>
          <w:p w14:paraId="3B984F17" w14:textId="77777777" w:rsidR="009E6DCB" w:rsidRPr="00BD76E0" w:rsidRDefault="009E6DCB">
            <w:pPr>
              <w:jc w:val="center"/>
              <w:rPr>
                <w:sz w:val="18"/>
              </w:rPr>
            </w:pPr>
            <w:r w:rsidRPr="00BD76E0">
              <w:rPr>
                <w:sz w:val="18"/>
              </w:rPr>
              <w:t>A</w:t>
            </w:r>
          </w:p>
        </w:tc>
        <w:tc>
          <w:tcPr>
            <w:tcW w:w="884" w:type="dxa"/>
          </w:tcPr>
          <w:p w14:paraId="5D1EE6D7" w14:textId="77777777" w:rsidR="009E6DCB" w:rsidRPr="00BD76E0" w:rsidRDefault="009E6DCB">
            <w:pPr>
              <w:jc w:val="center"/>
              <w:rPr>
                <w:sz w:val="18"/>
              </w:rPr>
            </w:pPr>
            <w:r w:rsidRPr="00BD76E0">
              <w:rPr>
                <w:sz w:val="18"/>
              </w:rPr>
              <w:t>Y</w:t>
            </w:r>
          </w:p>
        </w:tc>
      </w:tr>
      <w:tr w:rsidR="009E6DCB" w:rsidRPr="00BD76E0" w14:paraId="06620996" w14:textId="77777777">
        <w:tc>
          <w:tcPr>
            <w:tcW w:w="864" w:type="dxa"/>
          </w:tcPr>
          <w:p w14:paraId="367C66AB" w14:textId="77777777" w:rsidR="009E6DCB" w:rsidRPr="00BD76E0" w:rsidRDefault="009E6DCB">
            <w:pPr>
              <w:rPr>
                <w:sz w:val="18"/>
              </w:rPr>
            </w:pPr>
            <w:r w:rsidRPr="00BD76E0">
              <w:rPr>
                <w:sz w:val="18"/>
              </w:rPr>
              <w:t>88 – 96</w:t>
            </w:r>
          </w:p>
        </w:tc>
        <w:tc>
          <w:tcPr>
            <w:tcW w:w="1044" w:type="dxa"/>
          </w:tcPr>
          <w:p w14:paraId="5D7B75AD" w14:textId="77777777" w:rsidR="009E6DCB" w:rsidRPr="00BD76E0" w:rsidRDefault="009E6DCB">
            <w:pPr>
              <w:jc w:val="both"/>
              <w:rPr>
                <w:sz w:val="18"/>
              </w:rPr>
            </w:pPr>
            <w:r w:rsidRPr="00BD76E0">
              <w:rPr>
                <w:sz w:val="18"/>
              </w:rPr>
              <w:t>$$$$$$$99</w:t>
            </w:r>
          </w:p>
        </w:tc>
        <w:tc>
          <w:tcPr>
            <w:tcW w:w="1440" w:type="dxa"/>
          </w:tcPr>
          <w:p w14:paraId="645E5998" w14:textId="77777777" w:rsidR="009E6DCB" w:rsidRPr="00BD76E0" w:rsidRDefault="009E6DCB">
            <w:pPr>
              <w:jc w:val="both"/>
              <w:rPr>
                <w:sz w:val="18"/>
              </w:rPr>
            </w:pPr>
            <w:r w:rsidRPr="00BD76E0">
              <w:rPr>
                <w:sz w:val="18"/>
              </w:rPr>
              <w:t>Amount</w:t>
            </w:r>
          </w:p>
        </w:tc>
        <w:tc>
          <w:tcPr>
            <w:tcW w:w="2880" w:type="dxa"/>
          </w:tcPr>
          <w:p w14:paraId="129FFDB4" w14:textId="77777777" w:rsidR="009E6DCB" w:rsidRPr="00BD76E0" w:rsidRDefault="009E6DCB">
            <w:pPr>
              <w:jc w:val="both"/>
              <w:rPr>
                <w:sz w:val="18"/>
              </w:rPr>
            </w:pPr>
            <w:r w:rsidRPr="00BD76E0">
              <w:rPr>
                <w:sz w:val="18"/>
              </w:rPr>
              <w:t>Contains the dollar amount being represented by this loan request.</w:t>
            </w:r>
          </w:p>
        </w:tc>
        <w:tc>
          <w:tcPr>
            <w:tcW w:w="893" w:type="dxa"/>
          </w:tcPr>
          <w:p w14:paraId="1ED4A1EF" w14:textId="77777777" w:rsidR="009E6DCB" w:rsidRPr="00BD76E0" w:rsidRDefault="009E6DCB">
            <w:pPr>
              <w:jc w:val="center"/>
              <w:rPr>
                <w:sz w:val="18"/>
              </w:rPr>
            </w:pPr>
            <w:r w:rsidRPr="00BD76E0">
              <w:rPr>
                <w:sz w:val="18"/>
              </w:rPr>
              <w:t>N</w:t>
            </w:r>
          </w:p>
        </w:tc>
        <w:tc>
          <w:tcPr>
            <w:tcW w:w="884" w:type="dxa"/>
          </w:tcPr>
          <w:p w14:paraId="5E55027F" w14:textId="77777777" w:rsidR="009E6DCB" w:rsidRPr="00BD76E0" w:rsidRDefault="009E6DCB">
            <w:pPr>
              <w:jc w:val="center"/>
              <w:rPr>
                <w:sz w:val="18"/>
              </w:rPr>
            </w:pPr>
            <w:r w:rsidRPr="00BD76E0">
              <w:rPr>
                <w:sz w:val="18"/>
              </w:rPr>
              <w:t>A</w:t>
            </w:r>
          </w:p>
        </w:tc>
        <w:tc>
          <w:tcPr>
            <w:tcW w:w="884" w:type="dxa"/>
          </w:tcPr>
          <w:p w14:paraId="7E4DB692" w14:textId="77777777" w:rsidR="009E6DCB" w:rsidRPr="00BD76E0" w:rsidRDefault="009E6DCB">
            <w:pPr>
              <w:jc w:val="center"/>
              <w:rPr>
                <w:sz w:val="18"/>
              </w:rPr>
            </w:pPr>
            <w:r w:rsidRPr="00BD76E0">
              <w:rPr>
                <w:sz w:val="18"/>
              </w:rPr>
              <w:t>Y</w:t>
            </w:r>
          </w:p>
        </w:tc>
      </w:tr>
      <w:tr w:rsidR="009E6DCB" w:rsidRPr="00BD76E0" w14:paraId="0B2B23E1" w14:textId="77777777">
        <w:tc>
          <w:tcPr>
            <w:tcW w:w="864" w:type="dxa"/>
          </w:tcPr>
          <w:p w14:paraId="7A166D6C" w14:textId="77777777" w:rsidR="009E6DCB" w:rsidRPr="00BD76E0" w:rsidRDefault="009E6DCB">
            <w:pPr>
              <w:rPr>
                <w:sz w:val="18"/>
              </w:rPr>
            </w:pPr>
            <w:r w:rsidRPr="00BD76E0">
              <w:rPr>
                <w:sz w:val="18"/>
              </w:rPr>
              <w:t>97 – 97</w:t>
            </w:r>
          </w:p>
        </w:tc>
        <w:tc>
          <w:tcPr>
            <w:tcW w:w="1044" w:type="dxa"/>
          </w:tcPr>
          <w:p w14:paraId="4970AF56" w14:textId="77777777" w:rsidR="009E6DCB" w:rsidRPr="00BD76E0" w:rsidRDefault="009E6DCB">
            <w:pPr>
              <w:jc w:val="both"/>
              <w:rPr>
                <w:sz w:val="18"/>
              </w:rPr>
            </w:pPr>
            <w:r w:rsidRPr="00BD76E0">
              <w:rPr>
                <w:sz w:val="18"/>
              </w:rPr>
              <w:t>Char(1)</w:t>
            </w:r>
          </w:p>
        </w:tc>
        <w:tc>
          <w:tcPr>
            <w:tcW w:w="1440" w:type="dxa"/>
          </w:tcPr>
          <w:p w14:paraId="03034DB0" w14:textId="77777777" w:rsidR="009E6DCB" w:rsidRPr="00BD76E0" w:rsidRDefault="009E6DCB">
            <w:pPr>
              <w:jc w:val="both"/>
              <w:rPr>
                <w:sz w:val="18"/>
              </w:rPr>
            </w:pPr>
            <w:r w:rsidRPr="00BD76E0">
              <w:rPr>
                <w:sz w:val="18"/>
              </w:rPr>
              <w:t>Accountability Type</w:t>
            </w:r>
          </w:p>
        </w:tc>
        <w:tc>
          <w:tcPr>
            <w:tcW w:w="2880" w:type="dxa"/>
          </w:tcPr>
          <w:p w14:paraId="30C80B71" w14:textId="77777777" w:rsidR="009E6DCB" w:rsidRPr="00BD76E0" w:rsidRDefault="009E6DCB">
            <w:pPr>
              <w:jc w:val="both"/>
              <w:rPr>
                <w:sz w:val="18"/>
              </w:rPr>
            </w:pPr>
            <w:r w:rsidRPr="00BD76E0">
              <w:rPr>
                <w:sz w:val="18"/>
              </w:rPr>
              <w:t>Contains a flag indicating the type of assignment represented by this entry.  A value of ‘O’ indicates operator while a value of ‘T’ indicates terminal accountability.</w:t>
            </w:r>
          </w:p>
        </w:tc>
        <w:tc>
          <w:tcPr>
            <w:tcW w:w="893" w:type="dxa"/>
          </w:tcPr>
          <w:p w14:paraId="056BB1DE" w14:textId="77777777" w:rsidR="009E6DCB" w:rsidRPr="00BD76E0" w:rsidRDefault="009E6DCB">
            <w:pPr>
              <w:jc w:val="center"/>
              <w:rPr>
                <w:sz w:val="18"/>
              </w:rPr>
            </w:pPr>
            <w:r w:rsidRPr="00BD76E0">
              <w:rPr>
                <w:sz w:val="18"/>
              </w:rPr>
              <w:t>N</w:t>
            </w:r>
          </w:p>
        </w:tc>
        <w:tc>
          <w:tcPr>
            <w:tcW w:w="884" w:type="dxa"/>
          </w:tcPr>
          <w:p w14:paraId="0F934487" w14:textId="77777777" w:rsidR="009E6DCB" w:rsidRPr="00BD76E0" w:rsidRDefault="009E6DCB">
            <w:pPr>
              <w:jc w:val="center"/>
              <w:rPr>
                <w:sz w:val="18"/>
              </w:rPr>
            </w:pPr>
            <w:r w:rsidRPr="00BD76E0">
              <w:rPr>
                <w:sz w:val="18"/>
              </w:rPr>
              <w:t>A</w:t>
            </w:r>
          </w:p>
        </w:tc>
        <w:tc>
          <w:tcPr>
            <w:tcW w:w="884" w:type="dxa"/>
          </w:tcPr>
          <w:p w14:paraId="1FB8AF55" w14:textId="77777777" w:rsidR="009E6DCB" w:rsidRPr="00BD76E0" w:rsidRDefault="009E6DCB">
            <w:pPr>
              <w:jc w:val="center"/>
              <w:rPr>
                <w:sz w:val="18"/>
              </w:rPr>
            </w:pPr>
            <w:r w:rsidRPr="00BD76E0">
              <w:rPr>
                <w:sz w:val="18"/>
              </w:rPr>
              <w:t>Y</w:t>
            </w:r>
          </w:p>
        </w:tc>
      </w:tr>
    </w:tbl>
    <w:p w14:paraId="110C139B" w14:textId="77777777" w:rsidR="009E6DCB" w:rsidRPr="00BD76E0" w:rsidRDefault="009E6DCB"/>
    <w:p w14:paraId="1758E2E0" w14:textId="77777777" w:rsidR="009E6DCB" w:rsidRPr="00BD76E0" w:rsidRDefault="009E6DCB">
      <w:pPr>
        <w:jc w:val="both"/>
      </w:pPr>
    </w:p>
    <w:p w14:paraId="48045C61" w14:textId="77777777" w:rsidR="009E6DCB" w:rsidRPr="00BD76E0" w:rsidRDefault="009E6DCB">
      <w:pPr>
        <w:ind w:left="720"/>
        <w:jc w:val="both"/>
        <w:rPr>
          <w:b/>
          <w:u w:val="single"/>
        </w:rPr>
      </w:pPr>
      <w:r w:rsidRPr="00BD76E0">
        <w:rPr>
          <w:b/>
          <w:u w:val="single"/>
        </w:rPr>
        <w:t>Valid Tender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21350F2B" w14:textId="77777777">
        <w:tc>
          <w:tcPr>
            <w:tcW w:w="740" w:type="dxa"/>
            <w:shd w:val="clear" w:color="auto" w:fill="FF0000"/>
          </w:tcPr>
          <w:p w14:paraId="6A58C722" w14:textId="77777777" w:rsidR="009E6DCB" w:rsidRPr="00BD76E0" w:rsidRDefault="009E6DCB">
            <w:pPr>
              <w:jc w:val="both"/>
              <w:rPr>
                <w:b/>
                <w:color w:val="FFFFFF"/>
              </w:rPr>
            </w:pPr>
            <w:r w:rsidRPr="00BD76E0">
              <w:rPr>
                <w:b/>
                <w:color w:val="FFFFFF"/>
              </w:rPr>
              <w:t>Code</w:t>
            </w:r>
          </w:p>
        </w:tc>
        <w:tc>
          <w:tcPr>
            <w:tcW w:w="6388" w:type="dxa"/>
            <w:shd w:val="clear" w:color="auto" w:fill="FF0000"/>
          </w:tcPr>
          <w:p w14:paraId="6ADC51A5" w14:textId="77777777" w:rsidR="009E6DCB" w:rsidRPr="00BD76E0" w:rsidRDefault="009E6DCB">
            <w:pPr>
              <w:rPr>
                <w:b/>
                <w:color w:val="FFFFFF"/>
              </w:rPr>
            </w:pPr>
            <w:r w:rsidRPr="00BD76E0">
              <w:rPr>
                <w:b/>
                <w:color w:val="FFFFFF"/>
              </w:rPr>
              <w:t>Description</w:t>
            </w:r>
          </w:p>
        </w:tc>
      </w:tr>
      <w:tr w:rsidR="009E6DCB" w:rsidRPr="00BD76E0" w14:paraId="512D1054" w14:textId="77777777">
        <w:tc>
          <w:tcPr>
            <w:tcW w:w="740" w:type="dxa"/>
          </w:tcPr>
          <w:p w14:paraId="0B93B193" w14:textId="77777777" w:rsidR="009E6DCB" w:rsidRPr="00BD76E0" w:rsidRDefault="009E6DCB">
            <w:pPr>
              <w:jc w:val="both"/>
            </w:pPr>
            <w:r w:rsidRPr="00BD76E0">
              <w:t>31</w:t>
            </w:r>
          </w:p>
        </w:tc>
        <w:tc>
          <w:tcPr>
            <w:tcW w:w="6388" w:type="dxa"/>
          </w:tcPr>
          <w:p w14:paraId="3C101CC9" w14:textId="77777777" w:rsidR="009E6DCB" w:rsidRPr="00BD76E0" w:rsidRDefault="009E6DCB">
            <w:r w:rsidRPr="00BD76E0">
              <w:t>Coin(s)</w:t>
            </w:r>
          </w:p>
        </w:tc>
      </w:tr>
      <w:tr w:rsidR="009E6DCB" w:rsidRPr="00BD76E0" w14:paraId="5A80FC56" w14:textId="77777777">
        <w:tc>
          <w:tcPr>
            <w:tcW w:w="740" w:type="dxa"/>
          </w:tcPr>
          <w:p w14:paraId="48D84107" w14:textId="77777777" w:rsidR="009E6DCB" w:rsidRPr="00BD76E0" w:rsidRDefault="009E6DCB">
            <w:pPr>
              <w:jc w:val="both"/>
            </w:pPr>
            <w:r w:rsidRPr="00BD76E0">
              <w:t>32</w:t>
            </w:r>
          </w:p>
        </w:tc>
        <w:tc>
          <w:tcPr>
            <w:tcW w:w="6388" w:type="dxa"/>
          </w:tcPr>
          <w:p w14:paraId="2B439391" w14:textId="77777777" w:rsidR="009E6DCB" w:rsidRPr="00BD76E0" w:rsidRDefault="009E6DCB">
            <w:r w:rsidRPr="00BD76E0">
              <w:t>Personal Check(s)</w:t>
            </w:r>
          </w:p>
        </w:tc>
      </w:tr>
      <w:tr w:rsidR="009E6DCB" w:rsidRPr="00BD76E0" w14:paraId="0144B76A" w14:textId="77777777">
        <w:tc>
          <w:tcPr>
            <w:tcW w:w="740" w:type="dxa"/>
          </w:tcPr>
          <w:p w14:paraId="215D6734" w14:textId="77777777" w:rsidR="009E6DCB" w:rsidRPr="00BD76E0" w:rsidRDefault="009E6DCB">
            <w:pPr>
              <w:jc w:val="both"/>
            </w:pPr>
            <w:r w:rsidRPr="00BD76E0">
              <w:t>33</w:t>
            </w:r>
          </w:p>
        </w:tc>
        <w:tc>
          <w:tcPr>
            <w:tcW w:w="6388" w:type="dxa"/>
          </w:tcPr>
          <w:p w14:paraId="174D0851" w14:textId="77777777" w:rsidR="009E6DCB" w:rsidRPr="00BD76E0" w:rsidRDefault="009E6DCB">
            <w:r w:rsidRPr="00BD76E0">
              <w:t>Traveler Check(s)</w:t>
            </w:r>
          </w:p>
        </w:tc>
      </w:tr>
      <w:tr w:rsidR="009E6DCB" w:rsidRPr="00BD76E0" w14:paraId="743F254C" w14:textId="77777777">
        <w:tc>
          <w:tcPr>
            <w:tcW w:w="740" w:type="dxa"/>
          </w:tcPr>
          <w:p w14:paraId="443D0286" w14:textId="77777777" w:rsidR="009E6DCB" w:rsidRPr="00BD76E0" w:rsidRDefault="009E6DCB">
            <w:pPr>
              <w:jc w:val="both"/>
            </w:pPr>
            <w:r w:rsidRPr="00BD76E0">
              <w:t>34</w:t>
            </w:r>
          </w:p>
        </w:tc>
        <w:tc>
          <w:tcPr>
            <w:tcW w:w="6388" w:type="dxa"/>
          </w:tcPr>
          <w:p w14:paraId="73969E2D" w14:textId="77777777" w:rsidR="009E6DCB" w:rsidRPr="00BD76E0" w:rsidRDefault="009E6DCB">
            <w:r w:rsidRPr="00BD76E0">
              <w:t>Currency (Non-coin)</w:t>
            </w:r>
          </w:p>
        </w:tc>
      </w:tr>
      <w:tr w:rsidR="009E6DCB" w:rsidRPr="00BD76E0" w14:paraId="3B728625" w14:textId="77777777">
        <w:tc>
          <w:tcPr>
            <w:tcW w:w="740" w:type="dxa"/>
          </w:tcPr>
          <w:p w14:paraId="3586C5AD" w14:textId="77777777" w:rsidR="009E6DCB" w:rsidRPr="00BD76E0" w:rsidRDefault="009E6DCB">
            <w:pPr>
              <w:jc w:val="both"/>
            </w:pPr>
            <w:r w:rsidRPr="00BD76E0">
              <w:t>35</w:t>
            </w:r>
          </w:p>
        </w:tc>
        <w:tc>
          <w:tcPr>
            <w:tcW w:w="6388" w:type="dxa"/>
          </w:tcPr>
          <w:p w14:paraId="0E5A5B70" w14:textId="77777777" w:rsidR="009E6DCB" w:rsidRPr="00BD76E0" w:rsidRDefault="009E6DCB">
            <w:r w:rsidRPr="00BD76E0">
              <w:t>Disney Dollar(s)</w:t>
            </w:r>
          </w:p>
        </w:tc>
      </w:tr>
      <w:tr w:rsidR="009E6DCB" w:rsidRPr="00BD76E0" w14:paraId="4AC7C5D6" w14:textId="77777777">
        <w:tc>
          <w:tcPr>
            <w:tcW w:w="740" w:type="dxa"/>
          </w:tcPr>
          <w:p w14:paraId="33910498" w14:textId="77777777" w:rsidR="009E6DCB" w:rsidRPr="00BD76E0" w:rsidRDefault="009E6DCB">
            <w:pPr>
              <w:jc w:val="both"/>
            </w:pPr>
            <w:r w:rsidRPr="00BD76E0">
              <w:t>36</w:t>
            </w:r>
          </w:p>
        </w:tc>
        <w:tc>
          <w:tcPr>
            <w:tcW w:w="6388" w:type="dxa"/>
          </w:tcPr>
          <w:p w14:paraId="5D6A1C2D" w14:textId="77777777" w:rsidR="009E6DCB" w:rsidRPr="00BD76E0" w:rsidRDefault="009E6DCB">
            <w:r w:rsidRPr="00BD76E0">
              <w:t>Total Cash – this record represents the sum of all tender types representing real cash (records with values 31 through 35 inclusive).  A total record must always be included if associated detail is provided.</w:t>
            </w:r>
          </w:p>
        </w:tc>
      </w:tr>
      <w:tr w:rsidR="009E6DCB" w:rsidRPr="00BD76E0" w14:paraId="19787513" w14:textId="77777777">
        <w:tc>
          <w:tcPr>
            <w:tcW w:w="740" w:type="dxa"/>
          </w:tcPr>
          <w:p w14:paraId="6CFD7443" w14:textId="77777777" w:rsidR="009E6DCB" w:rsidRPr="00BD76E0" w:rsidRDefault="009E6DCB">
            <w:pPr>
              <w:jc w:val="both"/>
            </w:pPr>
            <w:r w:rsidRPr="00BD76E0">
              <w:t>37</w:t>
            </w:r>
          </w:p>
        </w:tc>
        <w:tc>
          <w:tcPr>
            <w:tcW w:w="6388" w:type="dxa"/>
          </w:tcPr>
          <w:p w14:paraId="52622028" w14:textId="77777777" w:rsidR="009E6DCB" w:rsidRPr="00BD76E0" w:rsidRDefault="009E6DCB">
            <w:r w:rsidRPr="00BD76E0">
              <w:t>Non-cash Item(s) – there is one record for each item.  The specific item is identified based on the Accounting Code contained within the individual record.  Valid accounting codes are listed in the next table.</w:t>
            </w:r>
          </w:p>
        </w:tc>
      </w:tr>
      <w:tr w:rsidR="009E6DCB" w:rsidRPr="00BD76E0" w14:paraId="0CC1048A" w14:textId="77777777">
        <w:tc>
          <w:tcPr>
            <w:tcW w:w="740" w:type="dxa"/>
          </w:tcPr>
          <w:p w14:paraId="3D302BE0" w14:textId="77777777" w:rsidR="009E6DCB" w:rsidRPr="00BD76E0" w:rsidRDefault="009E6DCB">
            <w:pPr>
              <w:jc w:val="both"/>
            </w:pPr>
            <w:r w:rsidRPr="00BD76E0">
              <w:t>38</w:t>
            </w:r>
          </w:p>
        </w:tc>
        <w:tc>
          <w:tcPr>
            <w:tcW w:w="6388" w:type="dxa"/>
          </w:tcPr>
          <w:p w14:paraId="7C0FFF45" w14:textId="77777777" w:rsidR="009E6DCB" w:rsidRPr="00BD76E0" w:rsidRDefault="009E6DCB">
            <w:r w:rsidRPr="00BD76E0">
              <w:t>Total Non-Cash – this record represents the sum of all tender records with a type of 37 representing the total of all non-cash items.  A total record must always be included if associated detail is provided.</w:t>
            </w:r>
          </w:p>
        </w:tc>
      </w:tr>
      <w:tr w:rsidR="009E6DCB" w:rsidRPr="00BD76E0" w14:paraId="202DF2BB" w14:textId="77777777">
        <w:tc>
          <w:tcPr>
            <w:tcW w:w="740" w:type="dxa"/>
          </w:tcPr>
          <w:p w14:paraId="63D7C905" w14:textId="77777777" w:rsidR="009E6DCB" w:rsidRPr="00BD76E0" w:rsidRDefault="009E6DCB">
            <w:pPr>
              <w:jc w:val="both"/>
            </w:pPr>
            <w:r w:rsidRPr="00BD76E0">
              <w:t>39</w:t>
            </w:r>
          </w:p>
        </w:tc>
        <w:tc>
          <w:tcPr>
            <w:tcW w:w="6388" w:type="dxa"/>
          </w:tcPr>
          <w:p w14:paraId="6847A911" w14:textId="77777777" w:rsidR="009E6DCB" w:rsidRPr="00BD76E0" w:rsidRDefault="009E6DCB">
            <w:r w:rsidRPr="00BD76E0">
              <w:t>Total Daily Cashier Deposit – this record contains the total of all deposits made throughout the business day by an individual cashier.</w:t>
            </w:r>
          </w:p>
        </w:tc>
      </w:tr>
      <w:tr w:rsidR="009E6DCB" w:rsidRPr="00BD76E0" w14:paraId="15F75E26" w14:textId="77777777">
        <w:tc>
          <w:tcPr>
            <w:tcW w:w="740" w:type="dxa"/>
          </w:tcPr>
          <w:p w14:paraId="1DC5A596" w14:textId="77777777" w:rsidR="009E6DCB" w:rsidRPr="00BD76E0" w:rsidRDefault="009E6DCB">
            <w:pPr>
              <w:jc w:val="both"/>
            </w:pPr>
            <w:r w:rsidRPr="00BD76E0">
              <w:t>99</w:t>
            </w:r>
          </w:p>
        </w:tc>
        <w:tc>
          <w:tcPr>
            <w:tcW w:w="6388" w:type="dxa"/>
          </w:tcPr>
          <w:p w14:paraId="426E2111" w14:textId="77777777" w:rsidR="009E6DCB" w:rsidRPr="00BD76E0" w:rsidRDefault="009E6DCB">
            <w:r w:rsidRPr="00BD76E0">
              <w:t>Coupons</w:t>
            </w:r>
          </w:p>
        </w:tc>
      </w:tr>
      <w:tr w:rsidR="009E6DCB" w:rsidRPr="00BD76E0" w14:paraId="7F48ED7F" w14:textId="77777777">
        <w:trPr>
          <w:trHeight w:val="107"/>
        </w:trPr>
        <w:tc>
          <w:tcPr>
            <w:tcW w:w="740" w:type="dxa"/>
          </w:tcPr>
          <w:p w14:paraId="4DE38A88" w14:textId="77777777" w:rsidR="009E6DCB" w:rsidRPr="00BD76E0" w:rsidRDefault="009E6DCB">
            <w:pPr>
              <w:jc w:val="both"/>
            </w:pPr>
            <w:r w:rsidRPr="00BD76E0">
              <w:t>CF</w:t>
            </w:r>
          </w:p>
        </w:tc>
        <w:tc>
          <w:tcPr>
            <w:tcW w:w="6388" w:type="dxa"/>
          </w:tcPr>
          <w:p w14:paraId="2D465C1F" w14:textId="77777777" w:rsidR="009E6DCB" w:rsidRPr="00BD76E0" w:rsidRDefault="009E6DCB">
            <w:r w:rsidRPr="00BD76E0">
              <w:t>Change Fund – this record contains the total amount of standard change fund included in the deposit.</w:t>
            </w:r>
          </w:p>
        </w:tc>
      </w:tr>
    </w:tbl>
    <w:p w14:paraId="2BCC11FB" w14:textId="77777777" w:rsidR="009E6DCB" w:rsidRPr="00BD76E0" w:rsidRDefault="009E6DCB">
      <w:pPr>
        <w:jc w:val="both"/>
      </w:pPr>
    </w:p>
    <w:p w14:paraId="4EDA92F0" w14:textId="77777777" w:rsidR="009E6DCB" w:rsidRPr="00BD76E0" w:rsidRDefault="009E6DCB">
      <w:pPr>
        <w:pStyle w:val="Heading4"/>
      </w:pPr>
      <w:bookmarkStart w:id="126" w:name="_Ref519274852"/>
      <w:bookmarkStart w:id="127" w:name="_Toc319666169"/>
      <w:r w:rsidRPr="00BD76E0">
        <w:t>Deposit (DEP)</w:t>
      </w:r>
      <w:bookmarkEnd w:id="126"/>
      <w:bookmarkEnd w:id="127"/>
    </w:p>
    <w:p w14:paraId="3243E957" w14:textId="77777777" w:rsidR="009E6DCB" w:rsidRPr="00BD76E0" w:rsidRDefault="009E6DCB">
      <w:pPr>
        <w:jc w:val="both"/>
      </w:pPr>
      <w:r w:rsidRPr="00BD76E0">
        <w:t xml:space="preserve">The </w:t>
      </w:r>
      <w:r w:rsidRPr="00BD76E0">
        <w:rPr>
          <w:i/>
        </w:rPr>
        <w:t>Deposit (DEP)</w:t>
      </w:r>
      <w:r w:rsidRPr="00BD76E0">
        <w:t xml:space="preserve"> transaction is used to electronically record a deposit made from a selling location.  This information is stored for audit purposes and passed to the </w:t>
      </w:r>
      <w:r w:rsidRPr="00BD76E0">
        <w:rPr>
          <w:i/>
        </w:rPr>
        <w:t xml:space="preserve">Electronic Deposit Slip (EDS) </w:t>
      </w:r>
      <w:r w:rsidRPr="00BD76E0">
        <w:t>for use by revenue control.  This transaction is suspend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w:t>
      </w:r>
    </w:p>
    <w:p w14:paraId="725B7483" w14:textId="77777777" w:rsidR="009E6DCB" w:rsidRPr="00BD76E0" w:rsidRDefault="009E6DC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9E6DCB" w:rsidRPr="00BD76E0" w14:paraId="658A491A" w14:textId="77777777">
        <w:tc>
          <w:tcPr>
            <w:tcW w:w="645" w:type="dxa"/>
            <w:shd w:val="clear" w:color="auto" w:fill="00FF00"/>
          </w:tcPr>
          <w:p w14:paraId="3991B17D" w14:textId="77777777" w:rsidR="009E6DCB" w:rsidRPr="00BD76E0" w:rsidRDefault="009E6DCB">
            <w:pPr>
              <w:jc w:val="both"/>
              <w:rPr>
                <w:color w:val="FFFFFF"/>
              </w:rPr>
            </w:pPr>
            <w:r w:rsidRPr="00BD76E0">
              <w:rPr>
                <w:color w:val="FFFFFF"/>
              </w:rPr>
              <w:t>Code</w:t>
            </w:r>
          </w:p>
        </w:tc>
        <w:tc>
          <w:tcPr>
            <w:tcW w:w="1173" w:type="dxa"/>
            <w:shd w:val="clear" w:color="auto" w:fill="00FF00"/>
          </w:tcPr>
          <w:p w14:paraId="2552D178" w14:textId="77777777" w:rsidR="009E6DCB" w:rsidRPr="00BD76E0" w:rsidRDefault="009E6DCB">
            <w:pPr>
              <w:jc w:val="both"/>
              <w:rPr>
                <w:color w:val="FFFFFF"/>
              </w:rPr>
            </w:pPr>
            <w:r w:rsidRPr="00BD76E0">
              <w:rPr>
                <w:color w:val="FFFFFF"/>
              </w:rPr>
              <w:t>Name</w:t>
            </w:r>
          </w:p>
        </w:tc>
        <w:tc>
          <w:tcPr>
            <w:tcW w:w="3640" w:type="dxa"/>
            <w:shd w:val="clear" w:color="auto" w:fill="00FF00"/>
          </w:tcPr>
          <w:p w14:paraId="753A9FE3" w14:textId="77777777" w:rsidR="009E6DCB" w:rsidRPr="00BD76E0" w:rsidRDefault="009E6DCB">
            <w:pPr>
              <w:jc w:val="both"/>
              <w:rPr>
                <w:color w:val="FFFFFF"/>
              </w:rPr>
            </w:pPr>
            <w:r w:rsidRPr="00BD76E0">
              <w:rPr>
                <w:color w:val="FFFFFF"/>
              </w:rPr>
              <w:t>Description</w:t>
            </w:r>
          </w:p>
        </w:tc>
        <w:tc>
          <w:tcPr>
            <w:tcW w:w="1299" w:type="dxa"/>
            <w:shd w:val="clear" w:color="auto" w:fill="00FF00"/>
          </w:tcPr>
          <w:p w14:paraId="6514C99D" w14:textId="77777777" w:rsidR="009E6DCB" w:rsidRPr="00BD76E0" w:rsidRDefault="009E6DCB">
            <w:pPr>
              <w:jc w:val="both"/>
              <w:rPr>
                <w:color w:val="FFFFFF"/>
              </w:rPr>
            </w:pPr>
            <w:r w:rsidRPr="00BD76E0">
              <w:rPr>
                <w:color w:val="FFFFFF"/>
              </w:rPr>
              <w:t>Instance Count</w:t>
            </w:r>
          </w:p>
        </w:tc>
        <w:tc>
          <w:tcPr>
            <w:tcW w:w="1105" w:type="dxa"/>
            <w:shd w:val="clear" w:color="auto" w:fill="00FF00"/>
          </w:tcPr>
          <w:p w14:paraId="69877981" w14:textId="77777777" w:rsidR="009E6DCB" w:rsidRPr="00BD76E0" w:rsidRDefault="009E6DCB">
            <w:pPr>
              <w:jc w:val="both"/>
              <w:rPr>
                <w:color w:val="FFFFFF"/>
              </w:rPr>
            </w:pPr>
            <w:r w:rsidRPr="00BD76E0">
              <w:rPr>
                <w:color w:val="FFFFFF"/>
              </w:rPr>
              <w:t>References</w:t>
            </w:r>
          </w:p>
        </w:tc>
        <w:tc>
          <w:tcPr>
            <w:tcW w:w="994" w:type="dxa"/>
            <w:shd w:val="clear" w:color="auto" w:fill="00FF00"/>
          </w:tcPr>
          <w:p w14:paraId="0D4D322B" w14:textId="77777777" w:rsidR="009E6DCB" w:rsidRPr="00BD76E0" w:rsidRDefault="009E6DCB">
            <w:pPr>
              <w:jc w:val="both"/>
              <w:rPr>
                <w:color w:val="FFFFFF"/>
              </w:rPr>
            </w:pPr>
            <w:r w:rsidRPr="00BD76E0">
              <w:rPr>
                <w:color w:val="FFFFFF"/>
              </w:rPr>
              <w:t>Required</w:t>
            </w:r>
          </w:p>
        </w:tc>
      </w:tr>
      <w:tr w:rsidR="009E6DCB" w:rsidRPr="00BD76E0" w14:paraId="754B57AE" w14:textId="77777777">
        <w:tc>
          <w:tcPr>
            <w:tcW w:w="645" w:type="dxa"/>
          </w:tcPr>
          <w:p w14:paraId="05234E1B" w14:textId="77777777" w:rsidR="009E6DCB" w:rsidRPr="00BD76E0" w:rsidRDefault="009E6DCB">
            <w:pPr>
              <w:jc w:val="both"/>
            </w:pPr>
            <w:r w:rsidRPr="00BD76E0">
              <w:t>N/A</w:t>
            </w:r>
          </w:p>
        </w:tc>
        <w:tc>
          <w:tcPr>
            <w:tcW w:w="1173" w:type="dxa"/>
          </w:tcPr>
          <w:p w14:paraId="36780540" w14:textId="77777777" w:rsidR="009E6DCB" w:rsidRPr="00BD76E0" w:rsidRDefault="009E6DCB">
            <w:pPr>
              <w:jc w:val="both"/>
            </w:pPr>
            <w:r w:rsidRPr="00BD76E0">
              <w:t>Header</w:t>
            </w:r>
          </w:p>
        </w:tc>
        <w:tc>
          <w:tcPr>
            <w:tcW w:w="3640" w:type="dxa"/>
          </w:tcPr>
          <w:p w14:paraId="356E3EDE" w14:textId="77777777" w:rsidR="009E6DCB" w:rsidRPr="00BD76E0" w:rsidRDefault="009E6DCB">
            <w:pPr>
              <w:jc w:val="both"/>
            </w:pPr>
            <w:r w:rsidRPr="00BD76E0">
              <w:t>Provides total information for the overall deposit potentially including multiple bags and/or tender types.</w:t>
            </w:r>
          </w:p>
        </w:tc>
        <w:tc>
          <w:tcPr>
            <w:tcW w:w="1299" w:type="dxa"/>
          </w:tcPr>
          <w:p w14:paraId="616EA396" w14:textId="77777777" w:rsidR="009E6DCB" w:rsidRPr="00BD76E0" w:rsidRDefault="009E6DCB">
            <w:pPr>
              <w:jc w:val="center"/>
            </w:pPr>
            <w:r w:rsidRPr="00BD76E0">
              <w:t>1</w:t>
            </w:r>
          </w:p>
        </w:tc>
        <w:tc>
          <w:tcPr>
            <w:tcW w:w="1105" w:type="dxa"/>
          </w:tcPr>
          <w:p w14:paraId="6C86A2A2" w14:textId="77777777" w:rsidR="009E6DCB" w:rsidRPr="00BD76E0" w:rsidRDefault="009E6DCB">
            <w:pPr>
              <w:jc w:val="center"/>
            </w:pPr>
            <w:r w:rsidRPr="00BD76E0">
              <w:t>None</w:t>
            </w:r>
          </w:p>
        </w:tc>
        <w:tc>
          <w:tcPr>
            <w:tcW w:w="994" w:type="dxa"/>
          </w:tcPr>
          <w:p w14:paraId="041A0556" w14:textId="77777777" w:rsidR="009E6DCB" w:rsidRPr="00BD76E0" w:rsidRDefault="009E6DCB">
            <w:pPr>
              <w:jc w:val="center"/>
            </w:pPr>
            <w:r w:rsidRPr="00BD76E0">
              <w:t>Y</w:t>
            </w:r>
          </w:p>
        </w:tc>
      </w:tr>
      <w:tr w:rsidR="009E6DCB" w:rsidRPr="00BD76E0" w14:paraId="5306E9F4" w14:textId="77777777">
        <w:tc>
          <w:tcPr>
            <w:tcW w:w="645" w:type="dxa"/>
          </w:tcPr>
          <w:p w14:paraId="666FAB30" w14:textId="77777777" w:rsidR="009E6DCB" w:rsidRPr="00BD76E0" w:rsidRDefault="009E6DCB">
            <w:pPr>
              <w:jc w:val="both"/>
            </w:pPr>
            <w:r w:rsidRPr="00BD76E0">
              <w:t>DP</w:t>
            </w:r>
          </w:p>
        </w:tc>
        <w:tc>
          <w:tcPr>
            <w:tcW w:w="1173" w:type="dxa"/>
          </w:tcPr>
          <w:p w14:paraId="65074FBD" w14:textId="77777777" w:rsidR="009E6DCB" w:rsidRPr="00BD76E0" w:rsidRDefault="009E6DCB">
            <w:pPr>
              <w:jc w:val="both"/>
            </w:pPr>
            <w:r w:rsidRPr="00BD76E0">
              <w:t>Deposit</w:t>
            </w:r>
          </w:p>
        </w:tc>
        <w:tc>
          <w:tcPr>
            <w:tcW w:w="3640" w:type="dxa"/>
          </w:tcPr>
          <w:p w14:paraId="648AF6CD" w14:textId="77777777" w:rsidR="009E6DCB" w:rsidRPr="00BD76E0" w:rsidRDefault="009E6DCB">
            <w:pPr>
              <w:jc w:val="both"/>
            </w:pPr>
            <w:r w:rsidRPr="00BD76E0">
              <w:t>Provides detailed information by deposit and tender type.  Summary records are required if the deposit has any cash or non-cash detail information.  Summaries are provided through records with deposit type 36 and 38.</w:t>
            </w:r>
          </w:p>
        </w:tc>
        <w:tc>
          <w:tcPr>
            <w:tcW w:w="1299" w:type="dxa"/>
          </w:tcPr>
          <w:p w14:paraId="422AFAF4" w14:textId="77777777" w:rsidR="009E6DCB" w:rsidRPr="00BD76E0" w:rsidRDefault="009E6DCB">
            <w:pPr>
              <w:jc w:val="center"/>
            </w:pPr>
            <w:r w:rsidRPr="00BD76E0">
              <w:t>1 or more</w:t>
            </w:r>
          </w:p>
        </w:tc>
        <w:tc>
          <w:tcPr>
            <w:tcW w:w="1105" w:type="dxa"/>
          </w:tcPr>
          <w:p w14:paraId="05EA2C60" w14:textId="77777777" w:rsidR="009E6DCB" w:rsidRPr="00BD76E0" w:rsidRDefault="009E6DCB">
            <w:pPr>
              <w:jc w:val="center"/>
            </w:pPr>
            <w:r w:rsidRPr="00BD76E0">
              <w:t>None</w:t>
            </w:r>
          </w:p>
        </w:tc>
        <w:tc>
          <w:tcPr>
            <w:tcW w:w="994" w:type="dxa"/>
          </w:tcPr>
          <w:p w14:paraId="03B5082A" w14:textId="77777777" w:rsidR="009E6DCB" w:rsidRPr="00BD76E0" w:rsidRDefault="009E6DCB">
            <w:pPr>
              <w:jc w:val="center"/>
            </w:pPr>
            <w:r w:rsidRPr="00BD76E0">
              <w:t>Y</w:t>
            </w:r>
          </w:p>
        </w:tc>
      </w:tr>
      <w:tr w:rsidR="006278BA" w:rsidRPr="00BD76E0" w14:paraId="63A37AB9" w14:textId="77777777">
        <w:tc>
          <w:tcPr>
            <w:tcW w:w="645" w:type="dxa"/>
          </w:tcPr>
          <w:p w14:paraId="4B4A2668" w14:textId="77777777" w:rsidR="006278BA" w:rsidRPr="00BD76E0" w:rsidRDefault="006278BA">
            <w:pPr>
              <w:jc w:val="both"/>
            </w:pPr>
            <w:r w:rsidRPr="00BD76E0">
              <w:t>LN</w:t>
            </w:r>
          </w:p>
        </w:tc>
        <w:tc>
          <w:tcPr>
            <w:tcW w:w="1173" w:type="dxa"/>
          </w:tcPr>
          <w:p w14:paraId="76B04BC7" w14:textId="77777777" w:rsidR="006278BA" w:rsidRPr="00BD76E0" w:rsidRDefault="006278BA">
            <w:pPr>
              <w:jc w:val="both"/>
            </w:pPr>
            <w:r w:rsidRPr="00BD76E0">
              <w:t>Loan</w:t>
            </w:r>
          </w:p>
        </w:tc>
        <w:tc>
          <w:tcPr>
            <w:tcW w:w="3640" w:type="dxa"/>
          </w:tcPr>
          <w:p w14:paraId="645815FD" w14:textId="77777777" w:rsidR="006278BA" w:rsidRPr="00BD76E0" w:rsidRDefault="006278BA">
            <w:pPr>
              <w:jc w:val="both"/>
            </w:pPr>
            <w:r w:rsidRPr="00BD76E0">
              <w:t xml:space="preserve">Provides detailed information for any loans associated with this deposit. </w:t>
            </w:r>
          </w:p>
        </w:tc>
        <w:tc>
          <w:tcPr>
            <w:tcW w:w="1299" w:type="dxa"/>
          </w:tcPr>
          <w:p w14:paraId="22507F20" w14:textId="77777777" w:rsidR="006278BA" w:rsidRPr="00BD76E0" w:rsidRDefault="006278BA">
            <w:pPr>
              <w:jc w:val="center"/>
            </w:pPr>
            <w:r w:rsidRPr="00BD76E0">
              <w:t>1 or more</w:t>
            </w:r>
          </w:p>
        </w:tc>
        <w:tc>
          <w:tcPr>
            <w:tcW w:w="1105" w:type="dxa"/>
          </w:tcPr>
          <w:p w14:paraId="0529BDE7" w14:textId="77777777" w:rsidR="006278BA" w:rsidRPr="00BD76E0" w:rsidRDefault="006278BA">
            <w:pPr>
              <w:jc w:val="center"/>
            </w:pPr>
            <w:r w:rsidRPr="00BD76E0">
              <w:t>None</w:t>
            </w:r>
          </w:p>
        </w:tc>
        <w:tc>
          <w:tcPr>
            <w:tcW w:w="994" w:type="dxa"/>
          </w:tcPr>
          <w:p w14:paraId="2D670124" w14:textId="77777777" w:rsidR="006278BA" w:rsidRPr="00BD76E0" w:rsidRDefault="006278BA">
            <w:pPr>
              <w:jc w:val="center"/>
            </w:pPr>
            <w:r w:rsidRPr="00BD76E0">
              <w:t>N</w:t>
            </w:r>
          </w:p>
        </w:tc>
      </w:tr>
      <w:tr w:rsidR="006278BA" w:rsidRPr="00BD76E0" w14:paraId="296BF9D8" w14:textId="77777777">
        <w:tc>
          <w:tcPr>
            <w:tcW w:w="645" w:type="dxa"/>
          </w:tcPr>
          <w:p w14:paraId="11A7F156" w14:textId="77777777" w:rsidR="006278BA" w:rsidRPr="00BD76E0" w:rsidRDefault="006278BA">
            <w:pPr>
              <w:jc w:val="both"/>
            </w:pPr>
            <w:r w:rsidRPr="00BD76E0">
              <w:t>PU</w:t>
            </w:r>
          </w:p>
        </w:tc>
        <w:tc>
          <w:tcPr>
            <w:tcW w:w="1173" w:type="dxa"/>
          </w:tcPr>
          <w:p w14:paraId="72E239D2" w14:textId="77777777" w:rsidR="006278BA" w:rsidRPr="00BD76E0" w:rsidRDefault="006278BA">
            <w:pPr>
              <w:jc w:val="both"/>
            </w:pPr>
            <w:r w:rsidRPr="00BD76E0">
              <w:t>Pick Up</w:t>
            </w:r>
          </w:p>
        </w:tc>
        <w:tc>
          <w:tcPr>
            <w:tcW w:w="3640" w:type="dxa"/>
          </w:tcPr>
          <w:p w14:paraId="6BD1155D" w14:textId="77777777" w:rsidR="006278BA" w:rsidRPr="00BD76E0" w:rsidRDefault="006278BA">
            <w:pPr>
              <w:jc w:val="both"/>
            </w:pPr>
            <w:r w:rsidRPr="00BD76E0">
              <w:t>Provides detailed information for any pick ups made for this deposit.</w:t>
            </w:r>
          </w:p>
        </w:tc>
        <w:tc>
          <w:tcPr>
            <w:tcW w:w="1299" w:type="dxa"/>
          </w:tcPr>
          <w:p w14:paraId="4F2D762A" w14:textId="77777777" w:rsidR="006278BA" w:rsidRPr="00BD76E0" w:rsidRDefault="006278BA">
            <w:pPr>
              <w:jc w:val="center"/>
            </w:pPr>
            <w:r w:rsidRPr="00BD76E0">
              <w:t>1 or more</w:t>
            </w:r>
          </w:p>
        </w:tc>
        <w:tc>
          <w:tcPr>
            <w:tcW w:w="1105" w:type="dxa"/>
          </w:tcPr>
          <w:p w14:paraId="1E1AF9F5" w14:textId="77777777" w:rsidR="006278BA" w:rsidRPr="00BD76E0" w:rsidRDefault="006278BA">
            <w:pPr>
              <w:jc w:val="center"/>
            </w:pPr>
            <w:r w:rsidRPr="00BD76E0">
              <w:t>None</w:t>
            </w:r>
          </w:p>
        </w:tc>
        <w:tc>
          <w:tcPr>
            <w:tcW w:w="994" w:type="dxa"/>
          </w:tcPr>
          <w:p w14:paraId="0BF3F789" w14:textId="77777777" w:rsidR="006278BA" w:rsidRPr="00BD76E0" w:rsidRDefault="006278BA">
            <w:pPr>
              <w:jc w:val="center"/>
            </w:pPr>
            <w:r w:rsidRPr="00BD76E0">
              <w:t>N</w:t>
            </w:r>
          </w:p>
        </w:tc>
      </w:tr>
      <w:tr w:rsidR="009E6DCB" w:rsidRPr="00BD76E0" w14:paraId="5A3EFDB3" w14:textId="77777777">
        <w:tc>
          <w:tcPr>
            <w:tcW w:w="645" w:type="dxa"/>
          </w:tcPr>
          <w:p w14:paraId="2E5C9A5A" w14:textId="77777777" w:rsidR="009E6DCB" w:rsidRPr="00BD76E0" w:rsidRDefault="009E6DCB">
            <w:pPr>
              <w:jc w:val="both"/>
            </w:pPr>
            <w:r w:rsidRPr="00BD76E0">
              <w:t>CT</w:t>
            </w:r>
          </w:p>
        </w:tc>
        <w:tc>
          <w:tcPr>
            <w:tcW w:w="1173" w:type="dxa"/>
          </w:tcPr>
          <w:p w14:paraId="319A4217" w14:textId="77777777" w:rsidR="009E6DCB" w:rsidRPr="00BD76E0" w:rsidRDefault="009E6DCB">
            <w:pPr>
              <w:jc w:val="both"/>
            </w:pPr>
            <w:r w:rsidRPr="00BD76E0">
              <w:t>Charge Tip</w:t>
            </w:r>
          </w:p>
        </w:tc>
        <w:tc>
          <w:tcPr>
            <w:tcW w:w="3640" w:type="dxa"/>
          </w:tcPr>
          <w:p w14:paraId="05E64C91" w14:textId="77777777" w:rsidR="009E6DCB" w:rsidRPr="00BD76E0" w:rsidRDefault="009E6DCB">
            <w:pPr>
              <w:jc w:val="both"/>
            </w:pPr>
            <w:r w:rsidRPr="00BD76E0">
              <w:t>Provides the net amount taken out of the deposit and given to employees as reimbursement for charge tips.  This should be the actual amount removed from the till rather than a calculated value.</w:t>
            </w:r>
          </w:p>
        </w:tc>
        <w:tc>
          <w:tcPr>
            <w:tcW w:w="1299" w:type="dxa"/>
          </w:tcPr>
          <w:p w14:paraId="6F1412D7" w14:textId="77777777" w:rsidR="009E6DCB" w:rsidRPr="00BD76E0" w:rsidRDefault="009E6DCB">
            <w:pPr>
              <w:jc w:val="center"/>
            </w:pPr>
            <w:r w:rsidRPr="00BD76E0">
              <w:t>1</w:t>
            </w:r>
          </w:p>
        </w:tc>
        <w:tc>
          <w:tcPr>
            <w:tcW w:w="1105" w:type="dxa"/>
          </w:tcPr>
          <w:p w14:paraId="7023BCD6" w14:textId="77777777" w:rsidR="009E6DCB" w:rsidRPr="00BD76E0" w:rsidRDefault="009E6DCB">
            <w:pPr>
              <w:jc w:val="center"/>
            </w:pPr>
            <w:r w:rsidRPr="00BD76E0">
              <w:t>None</w:t>
            </w:r>
          </w:p>
        </w:tc>
        <w:tc>
          <w:tcPr>
            <w:tcW w:w="994" w:type="dxa"/>
          </w:tcPr>
          <w:p w14:paraId="26104BF7" w14:textId="77777777" w:rsidR="009E6DCB" w:rsidRPr="00BD76E0" w:rsidRDefault="009E6DCB">
            <w:pPr>
              <w:jc w:val="center"/>
            </w:pPr>
            <w:r w:rsidRPr="00BD76E0">
              <w:t>N</w:t>
            </w:r>
          </w:p>
        </w:tc>
      </w:tr>
      <w:tr w:rsidR="009E6DCB" w:rsidRPr="00BD76E0" w14:paraId="06FAB0F5" w14:textId="77777777">
        <w:tc>
          <w:tcPr>
            <w:tcW w:w="645" w:type="dxa"/>
          </w:tcPr>
          <w:p w14:paraId="3D9793FE" w14:textId="77777777" w:rsidR="009E6DCB" w:rsidRPr="00BD76E0" w:rsidRDefault="009E6DCB">
            <w:pPr>
              <w:jc w:val="both"/>
            </w:pPr>
            <w:r w:rsidRPr="00BD76E0">
              <w:t>DT</w:t>
            </w:r>
          </w:p>
        </w:tc>
        <w:tc>
          <w:tcPr>
            <w:tcW w:w="1173" w:type="dxa"/>
          </w:tcPr>
          <w:p w14:paraId="7B155A8D" w14:textId="77777777" w:rsidR="009E6DCB" w:rsidRPr="00BD76E0" w:rsidRDefault="009E6DCB">
            <w:pPr>
              <w:jc w:val="both"/>
            </w:pPr>
            <w:r w:rsidRPr="00BD76E0">
              <w:t>Total</w:t>
            </w:r>
          </w:p>
        </w:tc>
        <w:tc>
          <w:tcPr>
            <w:tcW w:w="3640" w:type="dxa"/>
          </w:tcPr>
          <w:p w14:paraId="7D3FC6E9" w14:textId="77777777" w:rsidR="009E6DCB" w:rsidRPr="00BD76E0" w:rsidRDefault="009E6DCB">
            <w:pPr>
              <w:jc w:val="both"/>
            </w:pPr>
            <w:r w:rsidRPr="00BD76E0">
              <w:t>Provides control total information reported from the originating total.  This record type is optional for store deposits.</w:t>
            </w:r>
          </w:p>
        </w:tc>
        <w:tc>
          <w:tcPr>
            <w:tcW w:w="1299" w:type="dxa"/>
          </w:tcPr>
          <w:p w14:paraId="12BEC3DF" w14:textId="77777777" w:rsidR="009E6DCB" w:rsidRPr="00BD76E0" w:rsidRDefault="009E6DCB">
            <w:pPr>
              <w:jc w:val="center"/>
            </w:pPr>
            <w:r w:rsidRPr="00BD76E0">
              <w:t>1</w:t>
            </w:r>
          </w:p>
        </w:tc>
        <w:tc>
          <w:tcPr>
            <w:tcW w:w="1105" w:type="dxa"/>
          </w:tcPr>
          <w:p w14:paraId="3B6CF2CA" w14:textId="77777777" w:rsidR="009E6DCB" w:rsidRPr="00BD76E0" w:rsidRDefault="009E6DCB">
            <w:pPr>
              <w:jc w:val="center"/>
            </w:pPr>
            <w:r w:rsidRPr="00BD76E0">
              <w:t>None</w:t>
            </w:r>
          </w:p>
        </w:tc>
        <w:tc>
          <w:tcPr>
            <w:tcW w:w="994" w:type="dxa"/>
          </w:tcPr>
          <w:p w14:paraId="5DAB12BC" w14:textId="77777777" w:rsidR="009E6DCB" w:rsidRPr="00BD76E0" w:rsidRDefault="009E6DCB">
            <w:pPr>
              <w:jc w:val="center"/>
            </w:pPr>
            <w:r w:rsidRPr="00BD76E0">
              <w:t>N</w:t>
            </w:r>
          </w:p>
        </w:tc>
      </w:tr>
    </w:tbl>
    <w:p w14:paraId="5A6367BE" w14:textId="77777777" w:rsidR="009E6DCB" w:rsidRPr="00BD76E0" w:rsidRDefault="009E6DCB">
      <w:pPr>
        <w:jc w:val="both"/>
      </w:pPr>
    </w:p>
    <w:p w14:paraId="328FBB77" w14:textId="77777777" w:rsidR="009E6DCB" w:rsidRPr="00BD76E0" w:rsidRDefault="009E6DCB">
      <w:pPr>
        <w:jc w:val="both"/>
      </w:pPr>
    </w:p>
    <w:p w14:paraId="4F179D18" w14:textId="77777777" w:rsidR="009E6DCB" w:rsidRPr="00BD76E0" w:rsidRDefault="009E6DCB">
      <w:pPr>
        <w:keepNext/>
        <w:keepLines/>
        <w:jc w:val="both"/>
        <w:rPr>
          <w:b/>
          <w:sz w:val="22"/>
          <w:u w:val="single"/>
        </w:rPr>
      </w:pPr>
      <w:r w:rsidRPr="00BD76E0">
        <w:rPr>
          <w:b/>
          <w:sz w:val="22"/>
          <w:u w:val="single"/>
        </w:rPr>
        <w:t>Header Record Structure</w:t>
      </w:r>
    </w:p>
    <w:p w14:paraId="57F28BE4" w14:textId="77777777" w:rsidR="009E6DCB" w:rsidRPr="00BD76E0" w:rsidRDefault="009E6DCB">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A9DD149" w14:textId="77777777" w:rsidTr="009D145A">
        <w:tc>
          <w:tcPr>
            <w:tcW w:w="864" w:type="dxa"/>
            <w:shd w:val="clear" w:color="auto" w:fill="0000FF"/>
          </w:tcPr>
          <w:p w14:paraId="0EED926E"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4B174F51"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84AA998"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3591DE3"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4CDC55FF"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3BDBEAE2"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7ECEB25F"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1E81D8AB" w14:textId="77777777" w:rsidTr="009D145A">
        <w:tc>
          <w:tcPr>
            <w:tcW w:w="864" w:type="dxa"/>
          </w:tcPr>
          <w:p w14:paraId="7372B136" w14:textId="77777777" w:rsidR="009E6DCB" w:rsidRPr="00BD76E0" w:rsidRDefault="009E6DCB">
            <w:pPr>
              <w:keepNext/>
              <w:keepLines/>
              <w:jc w:val="both"/>
              <w:rPr>
                <w:sz w:val="18"/>
              </w:rPr>
            </w:pPr>
            <w:r w:rsidRPr="00BD76E0">
              <w:rPr>
                <w:sz w:val="18"/>
              </w:rPr>
              <w:t>0 – 9</w:t>
            </w:r>
          </w:p>
        </w:tc>
        <w:tc>
          <w:tcPr>
            <w:tcW w:w="1044" w:type="dxa"/>
          </w:tcPr>
          <w:p w14:paraId="120560B4" w14:textId="77777777" w:rsidR="009E6DCB" w:rsidRPr="00BD76E0" w:rsidRDefault="009E6DCB">
            <w:pPr>
              <w:keepNext/>
              <w:keepLines/>
              <w:jc w:val="both"/>
              <w:rPr>
                <w:sz w:val="18"/>
              </w:rPr>
            </w:pPr>
            <w:r w:rsidRPr="00BD76E0">
              <w:rPr>
                <w:sz w:val="18"/>
              </w:rPr>
              <w:t>Char(10)</w:t>
            </w:r>
          </w:p>
        </w:tc>
        <w:tc>
          <w:tcPr>
            <w:tcW w:w="1440" w:type="dxa"/>
          </w:tcPr>
          <w:p w14:paraId="735B8512" w14:textId="77777777" w:rsidR="009E6DCB" w:rsidRPr="00BD76E0" w:rsidRDefault="009E6DCB">
            <w:pPr>
              <w:keepNext/>
              <w:keepLines/>
              <w:jc w:val="both"/>
              <w:rPr>
                <w:sz w:val="18"/>
              </w:rPr>
            </w:pPr>
            <w:r w:rsidRPr="00BD76E0">
              <w:rPr>
                <w:sz w:val="18"/>
              </w:rPr>
              <w:t>Base Sequence</w:t>
            </w:r>
          </w:p>
        </w:tc>
        <w:tc>
          <w:tcPr>
            <w:tcW w:w="2880" w:type="dxa"/>
          </w:tcPr>
          <w:p w14:paraId="190CFFC6" w14:textId="77777777" w:rsidR="009E6DCB" w:rsidRPr="00BD76E0" w:rsidRDefault="009E6DCB" w:rsidP="00E61B20">
            <w:pPr>
              <w:keepNext/>
              <w:keepLines/>
              <w:jc w:val="both"/>
              <w:rPr>
                <w:sz w:val="18"/>
              </w:rPr>
            </w:pPr>
            <w:r w:rsidRPr="00BD76E0">
              <w:rPr>
                <w:sz w:val="18"/>
              </w:rPr>
              <w:t>Fixed Value “@DEP????</w:t>
            </w:r>
            <w:r w:rsidR="005A4C6B">
              <w:rPr>
                <w:sz w:val="18"/>
              </w:rPr>
              <w:t>11”</w:t>
            </w:r>
            <w:r w:rsidRPr="00BD76E0">
              <w:rPr>
                <w:sz w:val="18"/>
              </w:rPr>
              <w:t xml:space="preserve"> where “????” is a base 62 representation of the overall transaction size.</w:t>
            </w:r>
          </w:p>
        </w:tc>
        <w:tc>
          <w:tcPr>
            <w:tcW w:w="893" w:type="dxa"/>
          </w:tcPr>
          <w:p w14:paraId="22BD08B4" w14:textId="77777777" w:rsidR="009E6DCB" w:rsidRPr="00BD76E0" w:rsidRDefault="009E6DCB">
            <w:pPr>
              <w:keepNext/>
              <w:keepLines/>
              <w:jc w:val="center"/>
              <w:rPr>
                <w:sz w:val="18"/>
              </w:rPr>
            </w:pPr>
            <w:r w:rsidRPr="00BD76E0">
              <w:rPr>
                <w:sz w:val="18"/>
              </w:rPr>
              <w:t>Y</w:t>
            </w:r>
          </w:p>
        </w:tc>
        <w:tc>
          <w:tcPr>
            <w:tcW w:w="884" w:type="dxa"/>
          </w:tcPr>
          <w:p w14:paraId="49039697" w14:textId="77777777" w:rsidR="009E6DCB" w:rsidRPr="00BD76E0" w:rsidRDefault="009E6DCB">
            <w:pPr>
              <w:keepNext/>
              <w:keepLines/>
              <w:jc w:val="center"/>
              <w:rPr>
                <w:sz w:val="18"/>
              </w:rPr>
            </w:pPr>
            <w:r w:rsidRPr="00BD76E0">
              <w:rPr>
                <w:sz w:val="18"/>
              </w:rPr>
              <w:t>A</w:t>
            </w:r>
          </w:p>
        </w:tc>
        <w:tc>
          <w:tcPr>
            <w:tcW w:w="884" w:type="dxa"/>
          </w:tcPr>
          <w:p w14:paraId="29B4F759" w14:textId="77777777" w:rsidR="009E6DCB" w:rsidRPr="00BD76E0" w:rsidRDefault="009E6DCB">
            <w:pPr>
              <w:keepNext/>
              <w:keepLines/>
              <w:jc w:val="center"/>
              <w:rPr>
                <w:sz w:val="18"/>
              </w:rPr>
            </w:pPr>
            <w:r w:rsidRPr="00BD76E0">
              <w:rPr>
                <w:sz w:val="18"/>
              </w:rPr>
              <w:t>Y</w:t>
            </w:r>
          </w:p>
        </w:tc>
      </w:tr>
      <w:tr w:rsidR="009E6DCB" w:rsidRPr="00BD76E0" w14:paraId="61A398D8" w14:textId="77777777" w:rsidTr="009D145A">
        <w:tc>
          <w:tcPr>
            <w:tcW w:w="864" w:type="dxa"/>
          </w:tcPr>
          <w:p w14:paraId="7661C899" w14:textId="77777777" w:rsidR="009E6DCB" w:rsidRPr="00BD76E0" w:rsidRDefault="009E6DCB">
            <w:pPr>
              <w:keepNext/>
              <w:keepLines/>
              <w:jc w:val="both"/>
              <w:rPr>
                <w:sz w:val="18"/>
              </w:rPr>
            </w:pPr>
            <w:r w:rsidRPr="00BD76E0">
              <w:rPr>
                <w:sz w:val="18"/>
              </w:rPr>
              <w:t>10 – 17</w:t>
            </w:r>
          </w:p>
        </w:tc>
        <w:tc>
          <w:tcPr>
            <w:tcW w:w="1044" w:type="dxa"/>
          </w:tcPr>
          <w:p w14:paraId="2059836E" w14:textId="77777777" w:rsidR="009E6DCB" w:rsidRPr="00BD76E0" w:rsidRDefault="009E6DCB">
            <w:pPr>
              <w:keepNext/>
              <w:keepLines/>
              <w:jc w:val="both"/>
              <w:rPr>
                <w:sz w:val="18"/>
              </w:rPr>
            </w:pPr>
            <w:r w:rsidRPr="00BD76E0">
              <w:rPr>
                <w:sz w:val="18"/>
              </w:rPr>
              <w:t>Date</w:t>
            </w:r>
          </w:p>
        </w:tc>
        <w:tc>
          <w:tcPr>
            <w:tcW w:w="1440" w:type="dxa"/>
          </w:tcPr>
          <w:p w14:paraId="2513D187" w14:textId="77777777" w:rsidR="009E6DCB" w:rsidRPr="00BD76E0" w:rsidRDefault="009E6DCB">
            <w:pPr>
              <w:keepNext/>
              <w:keepLines/>
              <w:jc w:val="both"/>
              <w:rPr>
                <w:sz w:val="18"/>
              </w:rPr>
            </w:pPr>
            <w:r w:rsidRPr="00BD76E0">
              <w:rPr>
                <w:sz w:val="18"/>
              </w:rPr>
              <w:t>Business Date</w:t>
            </w:r>
          </w:p>
        </w:tc>
        <w:tc>
          <w:tcPr>
            <w:tcW w:w="2880" w:type="dxa"/>
          </w:tcPr>
          <w:p w14:paraId="0459F539"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A2142A2" w14:textId="77777777" w:rsidR="009E6DCB" w:rsidRPr="00BD76E0" w:rsidRDefault="009E6DCB">
            <w:pPr>
              <w:keepNext/>
              <w:keepLines/>
              <w:jc w:val="center"/>
              <w:rPr>
                <w:sz w:val="18"/>
              </w:rPr>
            </w:pPr>
            <w:r w:rsidRPr="00BD76E0">
              <w:rPr>
                <w:sz w:val="18"/>
              </w:rPr>
              <w:t>N</w:t>
            </w:r>
          </w:p>
        </w:tc>
        <w:tc>
          <w:tcPr>
            <w:tcW w:w="884" w:type="dxa"/>
          </w:tcPr>
          <w:p w14:paraId="3905F9CC" w14:textId="77777777" w:rsidR="009E6DCB" w:rsidRPr="00BD76E0" w:rsidRDefault="009E6DCB">
            <w:pPr>
              <w:keepNext/>
              <w:keepLines/>
              <w:jc w:val="center"/>
              <w:rPr>
                <w:sz w:val="18"/>
              </w:rPr>
            </w:pPr>
            <w:r w:rsidRPr="00BD76E0">
              <w:rPr>
                <w:sz w:val="18"/>
              </w:rPr>
              <w:t>A</w:t>
            </w:r>
          </w:p>
        </w:tc>
        <w:tc>
          <w:tcPr>
            <w:tcW w:w="884" w:type="dxa"/>
          </w:tcPr>
          <w:p w14:paraId="354CE2BF" w14:textId="77777777" w:rsidR="009E6DCB" w:rsidRPr="00BD76E0" w:rsidRDefault="009E6DCB">
            <w:pPr>
              <w:keepNext/>
              <w:keepLines/>
              <w:jc w:val="center"/>
              <w:rPr>
                <w:sz w:val="18"/>
              </w:rPr>
            </w:pPr>
            <w:r w:rsidRPr="00BD76E0">
              <w:rPr>
                <w:sz w:val="18"/>
              </w:rPr>
              <w:t>Y</w:t>
            </w:r>
          </w:p>
        </w:tc>
      </w:tr>
      <w:tr w:rsidR="009E6DCB" w:rsidRPr="00BD76E0" w14:paraId="32849EBD" w14:textId="77777777" w:rsidTr="009D145A">
        <w:tc>
          <w:tcPr>
            <w:tcW w:w="864" w:type="dxa"/>
          </w:tcPr>
          <w:p w14:paraId="5C2B800B" w14:textId="77777777" w:rsidR="009E6DCB" w:rsidRPr="00BD76E0" w:rsidRDefault="009E6DCB">
            <w:pPr>
              <w:jc w:val="both"/>
              <w:rPr>
                <w:sz w:val="18"/>
              </w:rPr>
            </w:pPr>
            <w:r w:rsidRPr="00BD76E0">
              <w:rPr>
                <w:sz w:val="18"/>
              </w:rPr>
              <w:t>18 – 22</w:t>
            </w:r>
          </w:p>
        </w:tc>
        <w:tc>
          <w:tcPr>
            <w:tcW w:w="1044" w:type="dxa"/>
          </w:tcPr>
          <w:p w14:paraId="0BDBFD37" w14:textId="77777777" w:rsidR="009E6DCB" w:rsidRPr="00BD76E0" w:rsidRDefault="009E6DCB">
            <w:pPr>
              <w:jc w:val="both"/>
              <w:rPr>
                <w:sz w:val="18"/>
              </w:rPr>
            </w:pPr>
            <w:r w:rsidRPr="00BD76E0">
              <w:rPr>
                <w:sz w:val="18"/>
              </w:rPr>
              <w:t>Char(5)</w:t>
            </w:r>
          </w:p>
        </w:tc>
        <w:tc>
          <w:tcPr>
            <w:tcW w:w="1440" w:type="dxa"/>
          </w:tcPr>
          <w:p w14:paraId="118DEAF2" w14:textId="77777777" w:rsidR="009E6DCB" w:rsidRPr="00BD76E0" w:rsidRDefault="009E6DCB">
            <w:pPr>
              <w:jc w:val="both"/>
              <w:rPr>
                <w:sz w:val="18"/>
              </w:rPr>
            </w:pPr>
            <w:r w:rsidRPr="00BD76E0">
              <w:rPr>
                <w:sz w:val="18"/>
              </w:rPr>
              <w:t>Store Number</w:t>
            </w:r>
          </w:p>
        </w:tc>
        <w:tc>
          <w:tcPr>
            <w:tcW w:w="2880" w:type="dxa"/>
          </w:tcPr>
          <w:p w14:paraId="0C7AEFBA"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34B73AE" w14:textId="77777777" w:rsidR="009E6DCB" w:rsidRPr="00BD76E0" w:rsidRDefault="009E6DCB">
            <w:pPr>
              <w:jc w:val="center"/>
              <w:rPr>
                <w:sz w:val="18"/>
              </w:rPr>
            </w:pPr>
            <w:r w:rsidRPr="00BD76E0">
              <w:rPr>
                <w:sz w:val="18"/>
              </w:rPr>
              <w:t>N</w:t>
            </w:r>
          </w:p>
        </w:tc>
        <w:tc>
          <w:tcPr>
            <w:tcW w:w="884" w:type="dxa"/>
          </w:tcPr>
          <w:p w14:paraId="60A1D47E" w14:textId="77777777" w:rsidR="009E6DCB" w:rsidRPr="00BD76E0" w:rsidRDefault="009E6DCB">
            <w:pPr>
              <w:jc w:val="center"/>
              <w:rPr>
                <w:sz w:val="18"/>
              </w:rPr>
            </w:pPr>
            <w:r w:rsidRPr="00BD76E0">
              <w:rPr>
                <w:sz w:val="18"/>
              </w:rPr>
              <w:t>A</w:t>
            </w:r>
          </w:p>
        </w:tc>
        <w:tc>
          <w:tcPr>
            <w:tcW w:w="884" w:type="dxa"/>
          </w:tcPr>
          <w:p w14:paraId="3B61D066" w14:textId="77777777" w:rsidR="009E6DCB" w:rsidRPr="00BD76E0" w:rsidRDefault="009E6DCB">
            <w:pPr>
              <w:jc w:val="center"/>
              <w:rPr>
                <w:sz w:val="18"/>
              </w:rPr>
            </w:pPr>
            <w:r w:rsidRPr="00BD76E0">
              <w:rPr>
                <w:sz w:val="18"/>
              </w:rPr>
              <w:t>Y</w:t>
            </w:r>
          </w:p>
        </w:tc>
      </w:tr>
      <w:tr w:rsidR="009E6DCB" w:rsidRPr="00BD76E0" w14:paraId="4DC2CA9B" w14:textId="77777777" w:rsidTr="009D145A">
        <w:tc>
          <w:tcPr>
            <w:tcW w:w="864" w:type="dxa"/>
          </w:tcPr>
          <w:p w14:paraId="24CA8FA7" w14:textId="77777777" w:rsidR="009E6DCB" w:rsidRPr="00BD76E0" w:rsidRDefault="009E6DCB">
            <w:pPr>
              <w:jc w:val="both"/>
              <w:rPr>
                <w:sz w:val="18"/>
              </w:rPr>
            </w:pPr>
            <w:r w:rsidRPr="00BD76E0">
              <w:rPr>
                <w:sz w:val="18"/>
              </w:rPr>
              <w:t>23 – 26</w:t>
            </w:r>
          </w:p>
        </w:tc>
        <w:tc>
          <w:tcPr>
            <w:tcW w:w="1044" w:type="dxa"/>
          </w:tcPr>
          <w:p w14:paraId="09F5CF17" w14:textId="77777777" w:rsidR="009E6DCB" w:rsidRPr="00BD76E0" w:rsidRDefault="009E6DCB">
            <w:pPr>
              <w:jc w:val="both"/>
              <w:rPr>
                <w:sz w:val="18"/>
              </w:rPr>
            </w:pPr>
            <w:r w:rsidRPr="00BD76E0">
              <w:rPr>
                <w:sz w:val="18"/>
              </w:rPr>
              <w:t>Numeric</w:t>
            </w:r>
          </w:p>
          <w:p w14:paraId="36165B88" w14:textId="77777777" w:rsidR="009E6DCB" w:rsidRPr="00BD76E0" w:rsidRDefault="009E6DCB">
            <w:pPr>
              <w:jc w:val="both"/>
              <w:rPr>
                <w:sz w:val="18"/>
              </w:rPr>
            </w:pPr>
            <w:r w:rsidRPr="00BD76E0">
              <w:rPr>
                <w:sz w:val="18"/>
              </w:rPr>
              <w:t>9999</w:t>
            </w:r>
          </w:p>
        </w:tc>
        <w:tc>
          <w:tcPr>
            <w:tcW w:w="1440" w:type="dxa"/>
          </w:tcPr>
          <w:p w14:paraId="12C23066" w14:textId="77777777" w:rsidR="009E6DCB" w:rsidRPr="00BD76E0" w:rsidRDefault="009E6DCB">
            <w:pPr>
              <w:jc w:val="both"/>
              <w:rPr>
                <w:sz w:val="18"/>
              </w:rPr>
            </w:pPr>
            <w:r w:rsidRPr="00BD76E0">
              <w:rPr>
                <w:sz w:val="18"/>
              </w:rPr>
              <w:t>Terminal ID</w:t>
            </w:r>
          </w:p>
        </w:tc>
        <w:tc>
          <w:tcPr>
            <w:tcW w:w="2880" w:type="dxa"/>
          </w:tcPr>
          <w:p w14:paraId="3EC7712D"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044DA710" w14:textId="77777777" w:rsidR="009E6DCB" w:rsidRPr="00BD76E0" w:rsidRDefault="009E6DCB">
            <w:pPr>
              <w:jc w:val="center"/>
              <w:rPr>
                <w:sz w:val="18"/>
              </w:rPr>
            </w:pPr>
            <w:r w:rsidRPr="00BD76E0">
              <w:rPr>
                <w:sz w:val="18"/>
              </w:rPr>
              <w:t>N</w:t>
            </w:r>
          </w:p>
        </w:tc>
        <w:tc>
          <w:tcPr>
            <w:tcW w:w="884" w:type="dxa"/>
          </w:tcPr>
          <w:p w14:paraId="320ED0E1" w14:textId="77777777" w:rsidR="009E6DCB" w:rsidRPr="00BD76E0" w:rsidRDefault="009E6DCB">
            <w:pPr>
              <w:jc w:val="center"/>
              <w:rPr>
                <w:sz w:val="18"/>
              </w:rPr>
            </w:pPr>
            <w:r w:rsidRPr="00BD76E0">
              <w:rPr>
                <w:sz w:val="18"/>
              </w:rPr>
              <w:t>A</w:t>
            </w:r>
          </w:p>
        </w:tc>
        <w:tc>
          <w:tcPr>
            <w:tcW w:w="884" w:type="dxa"/>
          </w:tcPr>
          <w:p w14:paraId="7D7006D3" w14:textId="77777777" w:rsidR="009E6DCB" w:rsidRPr="00BD76E0" w:rsidRDefault="009E6DCB">
            <w:pPr>
              <w:jc w:val="center"/>
              <w:rPr>
                <w:sz w:val="18"/>
              </w:rPr>
            </w:pPr>
            <w:r w:rsidRPr="00BD76E0">
              <w:rPr>
                <w:sz w:val="18"/>
              </w:rPr>
              <w:t>Y</w:t>
            </w:r>
          </w:p>
        </w:tc>
      </w:tr>
      <w:tr w:rsidR="009E6DCB" w:rsidRPr="00BD76E0" w14:paraId="69225325" w14:textId="77777777" w:rsidTr="009D145A">
        <w:tc>
          <w:tcPr>
            <w:tcW w:w="864" w:type="dxa"/>
          </w:tcPr>
          <w:p w14:paraId="44E3832F" w14:textId="77777777" w:rsidR="009E6DCB" w:rsidRPr="00BD76E0" w:rsidRDefault="009E6DCB">
            <w:pPr>
              <w:jc w:val="both"/>
              <w:rPr>
                <w:sz w:val="18"/>
              </w:rPr>
            </w:pPr>
            <w:r w:rsidRPr="00BD76E0">
              <w:rPr>
                <w:sz w:val="18"/>
              </w:rPr>
              <w:t>27 – 32</w:t>
            </w:r>
          </w:p>
        </w:tc>
        <w:tc>
          <w:tcPr>
            <w:tcW w:w="1044" w:type="dxa"/>
          </w:tcPr>
          <w:p w14:paraId="672C8AF9" w14:textId="77777777" w:rsidR="009E6DCB" w:rsidRPr="00BD76E0" w:rsidRDefault="009E6DCB">
            <w:pPr>
              <w:jc w:val="both"/>
              <w:rPr>
                <w:sz w:val="18"/>
              </w:rPr>
            </w:pPr>
            <w:r w:rsidRPr="00BD76E0">
              <w:rPr>
                <w:sz w:val="18"/>
              </w:rPr>
              <w:t>Numeric</w:t>
            </w:r>
          </w:p>
          <w:p w14:paraId="32DC57B0" w14:textId="77777777" w:rsidR="009E6DCB" w:rsidRPr="00BD76E0" w:rsidRDefault="009E6DCB">
            <w:pPr>
              <w:jc w:val="both"/>
              <w:rPr>
                <w:sz w:val="18"/>
              </w:rPr>
            </w:pPr>
            <w:r w:rsidRPr="00BD76E0">
              <w:rPr>
                <w:sz w:val="18"/>
              </w:rPr>
              <w:t>999999</w:t>
            </w:r>
          </w:p>
        </w:tc>
        <w:tc>
          <w:tcPr>
            <w:tcW w:w="1440" w:type="dxa"/>
          </w:tcPr>
          <w:p w14:paraId="4A1CBDA0" w14:textId="77777777" w:rsidR="009E6DCB" w:rsidRPr="00BD76E0" w:rsidRDefault="009E6DCB">
            <w:pPr>
              <w:jc w:val="both"/>
              <w:rPr>
                <w:sz w:val="18"/>
              </w:rPr>
            </w:pPr>
            <w:r w:rsidRPr="00BD76E0">
              <w:rPr>
                <w:sz w:val="18"/>
              </w:rPr>
              <w:t>Sequence Number</w:t>
            </w:r>
          </w:p>
        </w:tc>
        <w:tc>
          <w:tcPr>
            <w:tcW w:w="2880" w:type="dxa"/>
          </w:tcPr>
          <w:p w14:paraId="4BA36FED"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5809B7E7" w14:textId="77777777" w:rsidR="009E6DCB" w:rsidRPr="00BD76E0" w:rsidRDefault="009E6DCB">
            <w:pPr>
              <w:jc w:val="center"/>
              <w:rPr>
                <w:sz w:val="18"/>
              </w:rPr>
            </w:pPr>
            <w:r w:rsidRPr="00BD76E0">
              <w:rPr>
                <w:sz w:val="18"/>
              </w:rPr>
              <w:t>N</w:t>
            </w:r>
          </w:p>
        </w:tc>
        <w:tc>
          <w:tcPr>
            <w:tcW w:w="884" w:type="dxa"/>
          </w:tcPr>
          <w:p w14:paraId="07E10CD6" w14:textId="77777777" w:rsidR="009E6DCB" w:rsidRPr="00BD76E0" w:rsidRDefault="009E6DCB">
            <w:pPr>
              <w:jc w:val="center"/>
              <w:rPr>
                <w:sz w:val="18"/>
              </w:rPr>
            </w:pPr>
            <w:r w:rsidRPr="00BD76E0">
              <w:rPr>
                <w:sz w:val="18"/>
              </w:rPr>
              <w:t>A</w:t>
            </w:r>
          </w:p>
        </w:tc>
        <w:tc>
          <w:tcPr>
            <w:tcW w:w="884" w:type="dxa"/>
          </w:tcPr>
          <w:p w14:paraId="5FB62124" w14:textId="77777777" w:rsidR="009E6DCB" w:rsidRPr="00BD76E0" w:rsidRDefault="009E6DCB">
            <w:pPr>
              <w:jc w:val="center"/>
              <w:rPr>
                <w:sz w:val="18"/>
              </w:rPr>
            </w:pPr>
            <w:r w:rsidRPr="00BD76E0">
              <w:rPr>
                <w:sz w:val="18"/>
              </w:rPr>
              <w:t>Y</w:t>
            </w:r>
          </w:p>
        </w:tc>
      </w:tr>
      <w:tr w:rsidR="009E6DCB" w:rsidRPr="00BD76E0" w14:paraId="4693AF48" w14:textId="77777777" w:rsidTr="009D145A">
        <w:tc>
          <w:tcPr>
            <w:tcW w:w="864" w:type="dxa"/>
          </w:tcPr>
          <w:p w14:paraId="64DC8FF3" w14:textId="77777777" w:rsidR="009E6DCB" w:rsidRPr="00BD76E0" w:rsidRDefault="009E6DCB">
            <w:pPr>
              <w:jc w:val="both"/>
              <w:rPr>
                <w:sz w:val="18"/>
              </w:rPr>
            </w:pPr>
            <w:r w:rsidRPr="00BD76E0">
              <w:rPr>
                <w:sz w:val="18"/>
              </w:rPr>
              <w:t>33 – 44</w:t>
            </w:r>
          </w:p>
        </w:tc>
        <w:tc>
          <w:tcPr>
            <w:tcW w:w="1044" w:type="dxa"/>
          </w:tcPr>
          <w:p w14:paraId="7C8B517D" w14:textId="77777777" w:rsidR="009E6DCB" w:rsidRPr="00BD76E0" w:rsidRDefault="009E6DCB">
            <w:pPr>
              <w:jc w:val="both"/>
              <w:rPr>
                <w:sz w:val="18"/>
              </w:rPr>
            </w:pPr>
            <w:r w:rsidRPr="00BD76E0">
              <w:rPr>
                <w:sz w:val="18"/>
              </w:rPr>
              <w:t>Date/Time Stamp</w:t>
            </w:r>
          </w:p>
        </w:tc>
        <w:tc>
          <w:tcPr>
            <w:tcW w:w="1440" w:type="dxa"/>
          </w:tcPr>
          <w:p w14:paraId="07C21E0D" w14:textId="77777777" w:rsidR="009E6DCB" w:rsidRPr="00BD76E0" w:rsidRDefault="009E6DCB">
            <w:pPr>
              <w:jc w:val="both"/>
              <w:rPr>
                <w:sz w:val="18"/>
              </w:rPr>
            </w:pPr>
            <w:r w:rsidRPr="00BD76E0">
              <w:rPr>
                <w:sz w:val="18"/>
              </w:rPr>
              <w:t>Transaction Stamp</w:t>
            </w:r>
          </w:p>
        </w:tc>
        <w:tc>
          <w:tcPr>
            <w:tcW w:w="2880" w:type="dxa"/>
          </w:tcPr>
          <w:p w14:paraId="3D079318"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66A2C64D" w14:textId="77777777" w:rsidR="009E6DCB" w:rsidRPr="00BD76E0" w:rsidRDefault="009E6DCB">
            <w:pPr>
              <w:jc w:val="center"/>
              <w:rPr>
                <w:sz w:val="18"/>
              </w:rPr>
            </w:pPr>
            <w:r w:rsidRPr="00BD76E0">
              <w:rPr>
                <w:sz w:val="18"/>
              </w:rPr>
              <w:t>N</w:t>
            </w:r>
          </w:p>
        </w:tc>
        <w:tc>
          <w:tcPr>
            <w:tcW w:w="884" w:type="dxa"/>
          </w:tcPr>
          <w:p w14:paraId="0D9E55DC" w14:textId="77777777" w:rsidR="009E6DCB" w:rsidRPr="00BD76E0" w:rsidRDefault="009E6DCB">
            <w:pPr>
              <w:jc w:val="center"/>
              <w:rPr>
                <w:sz w:val="18"/>
              </w:rPr>
            </w:pPr>
            <w:r w:rsidRPr="00BD76E0">
              <w:rPr>
                <w:sz w:val="18"/>
              </w:rPr>
              <w:t>A</w:t>
            </w:r>
          </w:p>
        </w:tc>
        <w:tc>
          <w:tcPr>
            <w:tcW w:w="884" w:type="dxa"/>
          </w:tcPr>
          <w:p w14:paraId="0E50A341" w14:textId="77777777" w:rsidR="009E6DCB" w:rsidRPr="00BD76E0" w:rsidRDefault="009E6DCB">
            <w:pPr>
              <w:jc w:val="center"/>
              <w:rPr>
                <w:sz w:val="18"/>
              </w:rPr>
            </w:pPr>
            <w:r w:rsidRPr="00BD76E0">
              <w:rPr>
                <w:sz w:val="18"/>
              </w:rPr>
              <w:t>Y</w:t>
            </w:r>
          </w:p>
        </w:tc>
      </w:tr>
      <w:tr w:rsidR="009E6DCB" w:rsidRPr="00BD76E0" w14:paraId="45DC5FAF" w14:textId="77777777" w:rsidTr="009D145A">
        <w:tc>
          <w:tcPr>
            <w:tcW w:w="864" w:type="dxa"/>
          </w:tcPr>
          <w:p w14:paraId="2AB83F9D" w14:textId="77777777" w:rsidR="009E6DCB" w:rsidRPr="00BD76E0" w:rsidRDefault="009E6DCB">
            <w:pPr>
              <w:jc w:val="both"/>
              <w:rPr>
                <w:sz w:val="18"/>
              </w:rPr>
            </w:pPr>
            <w:r w:rsidRPr="00BD76E0">
              <w:rPr>
                <w:sz w:val="18"/>
              </w:rPr>
              <w:t>45 – 45</w:t>
            </w:r>
          </w:p>
        </w:tc>
        <w:tc>
          <w:tcPr>
            <w:tcW w:w="1044" w:type="dxa"/>
          </w:tcPr>
          <w:p w14:paraId="796D376F" w14:textId="77777777" w:rsidR="009E6DCB" w:rsidRPr="00BD76E0" w:rsidRDefault="009E6DCB">
            <w:pPr>
              <w:jc w:val="both"/>
              <w:rPr>
                <w:sz w:val="18"/>
              </w:rPr>
            </w:pPr>
            <w:r w:rsidRPr="00BD76E0">
              <w:rPr>
                <w:sz w:val="18"/>
              </w:rPr>
              <w:t>Char(1)</w:t>
            </w:r>
          </w:p>
        </w:tc>
        <w:tc>
          <w:tcPr>
            <w:tcW w:w="1440" w:type="dxa"/>
          </w:tcPr>
          <w:p w14:paraId="6DF48F83" w14:textId="77777777" w:rsidR="009E6DCB" w:rsidRPr="00BD76E0" w:rsidRDefault="009E6DCB">
            <w:pPr>
              <w:jc w:val="both"/>
              <w:rPr>
                <w:sz w:val="18"/>
              </w:rPr>
            </w:pPr>
            <w:r w:rsidRPr="00BD76E0">
              <w:rPr>
                <w:sz w:val="18"/>
              </w:rPr>
              <w:t>Training Flag</w:t>
            </w:r>
          </w:p>
        </w:tc>
        <w:tc>
          <w:tcPr>
            <w:tcW w:w="2880" w:type="dxa"/>
          </w:tcPr>
          <w:p w14:paraId="5A328DE6"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607A8D64" w14:textId="77777777" w:rsidR="009E6DCB" w:rsidRPr="00BD76E0" w:rsidRDefault="009E6DCB">
            <w:pPr>
              <w:jc w:val="center"/>
              <w:rPr>
                <w:sz w:val="18"/>
              </w:rPr>
            </w:pPr>
            <w:r w:rsidRPr="00BD76E0">
              <w:rPr>
                <w:sz w:val="18"/>
              </w:rPr>
              <w:t>N</w:t>
            </w:r>
          </w:p>
        </w:tc>
        <w:tc>
          <w:tcPr>
            <w:tcW w:w="884" w:type="dxa"/>
          </w:tcPr>
          <w:p w14:paraId="588F1130" w14:textId="77777777" w:rsidR="009E6DCB" w:rsidRPr="00BD76E0" w:rsidRDefault="009E6DCB">
            <w:pPr>
              <w:jc w:val="center"/>
              <w:rPr>
                <w:sz w:val="18"/>
              </w:rPr>
            </w:pPr>
            <w:r w:rsidRPr="00BD76E0">
              <w:rPr>
                <w:sz w:val="18"/>
              </w:rPr>
              <w:t>A</w:t>
            </w:r>
          </w:p>
        </w:tc>
        <w:tc>
          <w:tcPr>
            <w:tcW w:w="884" w:type="dxa"/>
          </w:tcPr>
          <w:p w14:paraId="039352CE" w14:textId="77777777" w:rsidR="009E6DCB" w:rsidRPr="00BD76E0" w:rsidRDefault="009E6DCB">
            <w:pPr>
              <w:jc w:val="center"/>
              <w:rPr>
                <w:sz w:val="18"/>
              </w:rPr>
            </w:pPr>
            <w:r w:rsidRPr="00BD76E0">
              <w:rPr>
                <w:sz w:val="18"/>
              </w:rPr>
              <w:t>Y</w:t>
            </w:r>
          </w:p>
        </w:tc>
      </w:tr>
      <w:tr w:rsidR="009E6DCB" w:rsidRPr="00BD76E0" w14:paraId="5BA8B7A3" w14:textId="77777777" w:rsidTr="009D145A">
        <w:tc>
          <w:tcPr>
            <w:tcW w:w="864" w:type="dxa"/>
          </w:tcPr>
          <w:p w14:paraId="324F94EA" w14:textId="77777777" w:rsidR="009E6DCB" w:rsidRPr="00BD76E0" w:rsidRDefault="009E6DCB">
            <w:pPr>
              <w:keepNext/>
              <w:keepLines/>
              <w:jc w:val="both"/>
              <w:rPr>
                <w:sz w:val="18"/>
              </w:rPr>
            </w:pPr>
            <w:r w:rsidRPr="00BD76E0">
              <w:rPr>
                <w:sz w:val="18"/>
              </w:rPr>
              <w:t>46 – 46</w:t>
            </w:r>
          </w:p>
        </w:tc>
        <w:tc>
          <w:tcPr>
            <w:tcW w:w="1044" w:type="dxa"/>
          </w:tcPr>
          <w:p w14:paraId="3210B4C4" w14:textId="77777777" w:rsidR="009E6DCB" w:rsidRPr="00BD76E0" w:rsidRDefault="009E6DCB">
            <w:pPr>
              <w:keepNext/>
              <w:keepLines/>
              <w:jc w:val="both"/>
              <w:rPr>
                <w:sz w:val="18"/>
              </w:rPr>
            </w:pPr>
            <w:r w:rsidRPr="00BD76E0">
              <w:rPr>
                <w:sz w:val="18"/>
              </w:rPr>
              <w:t>Char(1)</w:t>
            </w:r>
          </w:p>
        </w:tc>
        <w:tc>
          <w:tcPr>
            <w:tcW w:w="1440" w:type="dxa"/>
          </w:tcPr>
          <w:p w14:paraId="45F3A249" w14:textId="77777777" w:rsidR="009E6DCB" w:rsidRPr="00BD76E0" w:rsidRDefault="009E6DCB">
            <w:pPr>
              <w:keepNext/>
              <w:keepLines/>
              <w:jc w:val="both"/>
              <w:rPr>
                <w:sz w:val="18"/>
              </w:rPr>
            </w:pPr>
            <w:r w:rsidRPr="00BD76E0">
              <w:rPr>
                <w:sz w:val="18"/>
              </w:rPr>
              <w:t>Void Flag</w:t>
            </w:r>
          </w:p>
        </w:tc>
        <w:tc>
          <w:tcPr>
            <w:tcW w:w="2880" w:type="dxa"/>
          </w:tcPr>
          <w:p w14:paraId="2EA5B79E" w14:textId="77777777" w:rsidR="009E6DCB" w:rsidRPr="00BD76E0" w:rsidRDefault="009E6DCB">
            <w:pPr>
              <w:keepNext/>
              <w:keepLines/>
              <w:jc w:val="both"/>
              <w:rPr>
                <w:sz w:val="18"/>
              </w:rPr>
            </w:pPr>
            <w:r w:rsidRPr="00BD76E0">
              <w:rPr>
                <w:sz w:val="18"/>
              </w:rPr>
              <w:t>A Y/N flag that indicates if the transaction was voided before completed.  ‘Y’ indicates a void.</w:t>
            </w:r>
          </w:p>
        </w:tc>
        <w:tc>
          <w:tcPr>
            <w:tcW w:w="893" w:type="dxa"/>
          </w:tcPr>
          <w:p w14:paraId="2681EDDC" w14:textId="77777777" w:rsidR="009E6DCB" w:rsidRPr="00BD76E0" w:rsidRDefault="009E6DCB">
            <w:pPr>
              <w:keepNext/>
              <w:keepLines/>
              <w:jc w:val="center"/>
              <w:rPr>
                <w:sz w:val="18"/>
              </w:rPr>
            </w:pPr>
            <w:r w:rsidRPr="00BD76E0">
              <w:rPr>
                <w:sz w:val="18"/>
              </w:rPr>
              <w:t>N</w:t>
            </w:r>
          </w:p>
        </w:tc>
        <w:tc>
          <w:tcPr>
            <w:tcW w:w="884" w:type="dxa"/>
          </w:tcPr>
          <w:p w14:paraId="618ED302" w14:textId="77777777" w:rsidR="009E6DCB" w:rsidRPr="00BD76E0" w:rsidRDefault="009E6DCB">
            <w:pPr>
              <w:keepNext/>
              <w:keepLines/>
              <w:jc w:val="center"/>
              <w:rPr>
                <w:sz w:val="18"/>
              </w:rPr>
            </w:pPr>
            <w:r w:rsidRPr="00BD76E0">
              <w:rPr>
                <w:sz w:val="18"/>
              </w:rPr>
              <w:t>A</w:t>
            </w:r>
          </w:p>
        </w:tc>
        <w:tc>
          <w:tcPr>
            <w:tcW w:w="884" w:type="dxa"/>
          </w:tcPr>
          <w:p w14:paraId="3F41D582" w14:textId="77777777" w:rsidR="009E6DCB" w:rsidRPr="00BD76E0" w:rsidRDefault="009E6DCB">
            <w:pPr>
              <w:keepNext/>
              <w:keepLines/>
              <w:jc w:val="center"/>
              <w:rPr>
                <w:sz w:val="18"/>
              </w:rPr>
            </w:pPr>
            <w:r w:rsidRPr="00BD76E0">
              <w:rPr>
                <w:sz w:val="18"/>
              </w:rPr>
              <w:t>Y</w:t>
            </w:r>
          </w:p>
        </w:tc>
      </w:tr>
      <w:tr w:rsidR="009E6DCB" w:rsidRPr="00BD76E0" w14:paraId="2B487924" w14:textId="77777777" w:rsidTr="009D145A">
        <w:tc>
          <w:tcPr>
            <w:tcW w:w="864" w:type="dxa"/>
          </w:tcPr>
          <w:p w14:paraId="7299D921" w14:textId="77777777" w:rsidR="009E6DCB" w:rsidRPr="00BD76E0" w:rsidRDefault="009E6DCB">
            <w:pPr>
              <w:jc w:val="both"/>
              <w:rPr>
                <w:sz w:val="18"/>
              </w:rPr>
            </w:pPr>
            <w:r w:rsidRPr="00BD76E0">
              <w:rPr>
                <w:sz w:val="18"/>
              </w:rPr>
              <w:t>47 – 55</w:t>
            </w:r>
          </w:p>
        </w:tc>
        <w:tc>
          <w:tcPr>
            <w:tcW w:w="1044" w:type="dxa"/>
          </w:tcPr>
          <w:p w14:paraId="132BBCEE" w14:textId="77777777" w:rsidR="009E6DCB" w:rsidRPr="00BD76E0" w:rsidRDefault="009E6DCB">
            <w:pPr>
              <w:jc w:val="both"/>
              <w:rPr>
                <w:sz w:val="18"/>
              </w:rPr>
            </w:pPr>
            <w:r w:rsidRPr="00BD76E0">
              <w:rPr>
                <w:sz w:val="18"/>
              </w:rPr>
              <w:t>Numeric</w:t>
            </w:r>
          </w:p>
          <w:p w14:paraId="0FFBA658" w14:textId="77777777" w:rsidR="009E6DCB" w:rsidRPr="00BD76E0" w:rsidRDefault="009E6DCB">
            <w:pPr>
              <w:jc w:val="both"/>
              <w:rPr>
                <w:sz w:val="18"/>
              </w:rPr>
            </w:pPr>
            <w:r w:rsidRPr="00BD76E0">
              <w:rPr>
                <w:sz w:val="18"/>
              </w:rPr>
              <w:t>999999999</w:t>
            </w:r>
          </w:p>
        </w:tc>
        <w:tc>
          <w:tcPr>
            <w:tcW w:w="1440" w:type="dxa"/>
          </w:tcPr>
          <w:p w14:paraId="44293411" w14:textId="77777777" w:rsidR="009E6DCB" w:rsidRPr="00BD76E0" w:rsidRDefault="009E6DCB">
            <w:pPr>
              <w:jc w:val="both"/>
              <w:rPr>
                <w:sz w:val="18"/>
              </w:rPr>
            </w:pPr>
            <w:r w:rsidRPr="00BD76E0">
              <w:rPr>
                <w:sz w:val="18"/>
              </w:rPr>
              <w:t>Operator ID</w:t>
            </w:r>
          </w:p>
        </w:tc>
        <w:tc>
          <w:tcPr>
            <w:tcW w:w="2880" w:type="dxa"/>
          </w:tcPr>
          <w:p w14:paraId="7BBF4F8E"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755C038D" w14:textId="77777777" w:rsidR="009E6DCB" w:rsidRPr="00BD76E0" w:rsidRDefault="009E6DCB">
            <w:pPr>
              <w:jc w:val="center"/>
              <w:rPr>
                <w:sz w:val="18"/>
              </w:rPr>
            </w:pPr>
            <w:r w:rsidRPr="00BD76E0">
              <w:rPr>
                <w:sz w:val="18"/>
              </w:rPr>
              <w:t>N</w:t>
            </w:r>
          </w:p>
        </w:tc>
        <w:tc>
          <w:tcPr>
            <w:tcW w:w="884" w:type="dxa"/>
          </w:tcPr>
          <w:p w14:paraId="660139EC" w14:textId="77777777" w:rsidR="009E6DCB" w:rsidRPr="00BD76E0" w:rsidRDefault="009E6DCB">
            <w:pPr>
              <w:jc w:val="center"/>
              <w:rPr>
                <w:sz w:val="18"/>
              </w:rPr>
            </w:pPr>
            <w:r w:rsidRPr="00BD76E0">
              <w:rPr>
                <w:sz w:val="18"/>
              </w:rPr>
              <w:t>A</w:t>
            </w:r>
          </w:p>
        </w:tc>
        <w:tc>
          <w:tcPr>
            <w:tcW w:w="884" w:type="dxa"/>
          </w:tcPr>
          <w:p w14:paraId="5817FCC2" w14:textId="77777777" w:rsidR="009E6DCB" w:rsidRPr="00BD76E0" w:rsidRDefault="009E6DCB">
            <w:pPr>
              <w:jc w:val="center"/>
              <w:rPr>
                <w:sz w:val="18"/>
              </w:rPr>
            </w:pPr>
            <w:r w:rsidRPr="00BD76E0">
              <w:rPr>
                <w:sz w:val="18"/>
              </w:rPr>
              <w:t>Y</w:t>
            </w:r>
          </w:p>
        </w:tc>
      </w:tr>
      <w:tr w:rsidR="009E6DCB" w:rsidRPr="00BD76E0" w14:paraId="539DF575" w14:textId="77777777" w:rsidTr="009D145A">
        <w:tc>
          <w:tcPr>
            <w:tcW w:w="864" w:type="dxa"/>
          </w:tcPr>
          <w:p w14:paraId="165C2BAE" w14:textId="77777777" w:rsidR="009E6DCB" w:rsidRPr="00BD76E0" w:rsidRDefault="009E6DCB">
            <w:pPr>
              <w:jc w:val="both"/>
              <w:rPr>
                <w:sz w:val="18"/>
              </w:rPr>
            </w:pPr>
            <w:r w:rsidRPr="00BD76E0">
              <w:rPr>
                <w:sz w:val="18"/>
              </w:rPr>
              <w:t>56 – 61</w:t>
            </w:r>
          </w:p>
        </w:tc>
        <w:tc>
          <w:tcPr>
            <w:tcW w:w="1044" w:type="dxa"/>
          </w:tcPr>
          <w:p w14:paraId="69045E44" w14:textId="77777777" w:rsidR="009E6DCB" w:rsidRPr="00BD76E0" w:rsidRDefault="009E6DCB">
            <w:pPr>
              <w:jc w:val="both"/>
              <w:rPr>
                <w:sz w:val="18"/>
              </w:rPr>
            </w:pPr>
            <w:r w:rsidRPr="00BD76E0">
              <w:rPr>
                <w:sz w:val="18"/>
              </w:rPr>
              <w:t>Numeric</w:t>
            </w:r>
          </w:p>
          <w:p w14:paraId="67A14F69" w14:textId="77777777" w:rsidR="009E6DCB" w:rsidRPr="00BD76E0" w:rsidRDefault="009E6DCB">
            <w:pPr>
              <w:jc w:val="both"/>
              <w:rPr>
                <w:sz w:val="18"/>
              </w:rPr>
            </w:pPr>
            <w:r w:rsidRPr="00BD76E0">
              <w:rPr>
                <w:sz w:val="18"/>
              </w:rPr>
              <w:t>999999</w:t>
            </w:r>
          </w:p>
        </w:tc>
        <w:tc>
          <w:tcPr>
            <w:tcW w:w="1440" w:type="dxa"/>
          </w:tcPr>
          <w:p w14:paraId="327060E3" w14:textId="77777777" w:rsidR="009E6DCB" w:rsidRPr="00BD76E0" w:rsidRDefault="009E6DCB">
            <w:pPr>
              <w:pStyle w:val="FootnoteText"/>
              <w:rPr>
                <w:sz w:val="18"/>
              </w:rPr>
            </w:pPr>
            <w:r w:rsidRPr="00BD76E0">
              <w:rPr>
                <w:sz w:val="18"/>
              </w:rPr>
              <w:t>Line Count</w:t>
            </w:r>
          </w:p>
        </w:tc>
        <w:tc>
          <w:tcPr>
            <w:tcW w:w="2880" w:type="dxa"/>
          </w:tcPr>
          <w:p w14:paraId="1C41B3F7" w14:textId="77777777" w:rsidR="009E6DCB" w:rsidRPr="00BD76E0" w:rsidRDefault="009E6DCB">
            <w:pPr>
              <w:jc w:val="both"/>
              <w:rPr>
                <w:sz w:val="18"/>
              </w:rPr>
            </w:pPr>
            <w:r w:rsidRPr="00BD76E0">
              <w:rPr>
                <w:sz w:val="18"/>
              </w:rPr>
              <w:t>A numeric value that indicates the number of deposit lines contained within this transaction.</w:t>
            </w:r>
          </w:p>
        </w:tc>
        <w:tc>
          <w:tcPr>
            <w:tcW w:w="893" w:type="dxa"/>
          </w:tcPr>
          <w:p w14:paraId="1FA1D9DB" w14:textId="77777777" w:rsidR="009E6DCB" w:rsidRPr="00BD76E0" w:rsidRDefault="009E6DCB">
            <w:pPr>
              <w:jc w:val="center"/>
              <w:rPr>
                <w:sz w:val="18"/>
              </w:rPr>
            </w:pPr>
            <w:r w:rsidRPr="00BD76E0">
              <w:rPr>
                <w:sz w:val="18"/>
              </w:rPr>
              <w:t>N</w:t>
            </w:r>
          </w:p>
        </w:tc>
        <w:tc>
          <w:tcPr>
            <w:tcW w:w="884" w:type="dxa"/>
          </w:tcPr>
          <w:p w14:paraId="1F2F7935" w14:textId="77777777" w:rsidR="009E6DCB" w:rsidRPr="00BD76E0" w:rsidRDefault="009E6DCB">
            <w:pPr>
              <w:jc w:val="center"/>
              <w:rPr>
                <w:sz w:val="18"/>
              </w:rPr>
            </w:pPr>
            <w:r w:rsidRPr="00BD76E0">
              <w:rPr>
                <w:sz w:val="18"/>
              </w:rPr>
              <w:t>A</w:t>
            </w:r>
          </w:p>
        </w:tc>
        <w:tc>
          <w:tcPr>
            <w:tcW w:w="884" w:type="dxa"/>
          </w:tcPr>
          <w:p w14:paraId="7B49A723" w14:textId="77777777" w:rsidR="009E6DCB" w:rsidRPr="00BD76E0" w:rsidRDefault="009E6DCB">
            <w:pPr>
              <w:jc w:val="center"/>
              <w:rPr>
                <w:sz w:val="18"/>
              </w:rPr>
            </w:pPr>
            <w:r w:rsidRPr="00BD76E0">
              <w:rPr>
                <w:sz w:val="18"/>
              </w:rPr>
              <w:t>Y</w:t>
            </w:r>
          </w:p>
        </w:tc>
      </w:tr>
      <w:tr w:rsidR="009D145A" w:rsidRPr="00BD76E0" w14:paraId="7C5E1301" w14:textId="77777777" w:rsidTr="009D145A">
        <w:tc>
          <w:tcPr>
            <w:tcW w:w="864" w:type="dxa"/>
          </w:tcPr>
          <w:p w14:paraId="6DDE5A33" w14:textId="77777777" w:rsidR="009D145A" w:rsidRPr="00BD76E0" w:rsidRDefault="009D145A" w:rsidP="009056D0">
            <w:pPr>
              <w:jc w:val="both"/>
              <w:rPr>
                <w:sz w:val="18"/>
              </w:rPr>
            </w:pPr>
            <w:r w:rsidRPr="00BD76E0">
              <w:rPr>
                <w:sz w:val="18"/>
              </w:rPr>
              <w:t>62 – 73</w:t>
            </w:r>
          </w:p>
        </w:tc>
        <w:tc>
          <w:tcPr>
            <w:tcW w:w="1044" w:type="dxa"/>
          </w:tcPr>
          <w:p w14:paraId="0637486C" w14:textId="77777777" w:rsidR="009D145A" w:rsidRPr="00BD76E0" w:rsidRDefault="009D145A" w:rsidP="009056D0">
            <w:pPr>
              <w:jc w:val="both"/>
              <w:rPr>
                <w:sz w:val="18"/>
              </w:rPr>
            </w:pPr>
            <w:r w:rsidRPr="00BD76E0">
              <w:rPr>
                <w:sz w:val="18"/>
              </w:rPr>
              <w:t>$$$$$$$$$$99</w:t>
            </w:r>
          </w:p>
        </w:tc>
        <w:tc>
          <w:tcPr>
            <w:tcW w:w="1440" w:type="dxa"/>
          </w:tcPr>
          <w:p w14:paraId="11E20E4F" w14:textId="77777777" w:rsidR="009D145A" w:rsidRPr="00BD76E0" w:rsidRDefault="009D145A" w:rsidP="009056D0">
            <w:pPr>
              <w:pStyle w:val="FootnoteText"/>
              <w:rPr>
                <w:sz w:val="18"/>
              </w:rPr>
            </w:pPr>
            <w:r w:rsidRPr="00BD76E0">
              <w:rPr>
                <w:sz w:val="18"/>
              </w:rPr>
              <w:t>Total Dollars</w:t>
            </w:r>
          </w:p>
        </w:tc>
        <w:tc>
          <w:tcPr>
            <w:tcW w:w="2880" w:type="dxa"/>
          </w:tcPr>
          <w:p w14:paraId="284BB395" w14:textId="77777777" w:rsidR="009D145A" w:rsidRPr="00BD76E0" w:rsidRDefault="009D145A" w:rsidP="009056D0">
            <w:pPr>
              <w:jc w:val="both"/>
              <w:rPr>
                <w:sz w:val="18"/>
              </w:rPr>
            </w:pPr>
            <w:r w:rsidRPr="00BD76E0">
              <w:rPr>
                <w:sz w:val="18"/>
              </w:rPr>
              <w:t>A dollar sum of all deposits contained within this transaction.</w:t>
            </w:r>
          </w:p>
        </w:tc>
        <w:tc>
          <w:tcPr>
            <w:tcW w:w="893" w:type="dxa"/>
          </w:tcPr>
          <w:p w14:paraId="7B352E85" w14:textId="77777777" w:rsidR="009D145A" w:rsidRPr="00BD76E0" w:rsidRDefault="009D145A" w:rsidP="009056D0">
            <w:pPr>
              <w:jc w:val="center"/>
              <w:rPr>
                <w:sz w:val="18"/>
              </w:rPr>
            </w:pPr>
            <w:r w:rsidRPr="00BD76E0">
              <w:rPr>
                <w:sz w:val="18"/>
              </w:rPr>
              <w:t>N</w:t>
            </w:r>
          </w:p>
        </w:tc>
        <w:tc>
          <w:tcPr>
            <w:tcW w:w="884" w:type="dxa"/>
          </w:tcPr>
          <w:p w14:paraId="4246AAE3" w14:textId="77777777" w:rsidR="009D145A" w:rsidRPr="00BD76E0" w:rsidRDefault="009D145A" w:rsidP="009056D0">
            <w:pPr>
              <w:jc w:val="center"/>
              <w:rPr>
                <w:sz w:val="18"/>
              </w:rPr>
            </w:pPr>
            <w:r w:rsidRPr="00BD76E0">
              <w:rPr>
                <w:sz w:val="18"/>
              </w:rPr>
              <w:t>A</w:t>
            </w:r>
          </w:p>
        </w:tc>
        <w:tc>
          <w:tcPr>
            <w:tcW w:w="884" w:type="dxa"/>
          </w:tcPr>
          <w:p w14:paraId="2C16A8FF" w14:textId="77777777" w:rsidR="009D145A" w:rsidRPr="00BD76E0" w:rsidRDefault="009D145A" w:rsidP="009056D0">
            <w:pPr>
              <w:jc w:val="center"/>
              <w:rPr>
                <w:sz w:val="18"/>
              </w:rPr>
            </w:pPr>
            <w:r w:rsidRPr="00BD76E0">
              <w:rPr>
                <w:sz w:val="18"/>
              </w:rPr>
              <w:t>Y</w:t>
            </w:r>
          </w:p>
        </w:tc>
      </w:tr>
      <w:tr w:rsidR="009D145A" w:rsidRPr="00BD76E0" w14:paraId="5AE05210" w14:textId="77777777" w:rsidTr="009D145A">
        <w:tc>
          <w:tcPr>
            <w:tcW w:w="864" w:type="dxa"/>
          </w:tcPr>
          <w:p w14:paraId="400BFB6F" w14:textId="77777777" w:rsidR="009D145A" w:rsidRPr="00BD76E0" w:rsidRDefault="009D145A">
            <w:pPr>
              <w:jc w:val="both"/>
              <w:rPr>
                <w:sz w:val="18"/>
              </w:rPr>
            </w:pPr>
            <w:r w:rsidRPr="00BD76E0">
              <w:rPr>
                <w:sz w:val="18"/>
              </w:rPr>
              <w:t>74 – 77</w:t>
            </w:r>
          </w:p>
        </w:tc>
        <w:tc>
          <w:tcPr>
            <w:tcW w:w="1044" w:type="dxa"/>
          </w:tcPr>
          <w:p w14:paraId="26B9A4B9" w14:textId="77777777" w:rsidR="009D145A" w:rsidRPr="00BD76E0" w:rsidRDefault="00AA0D2F" w:rsidP="00AA0D2F">
            <w:pPr>
              <w:jc w:val="both"/>
              <w:rPr>
                <w:sz w:val="18"/>
              </w:rPr>
            </w:pPr>
            <w:r>
              <w:rPr>
                <w:sz w:val="18"/>
              </w:rPr>
              <w:t>Char(4)</w:t>
            </w:r>
          </w:p>
        </w:tc>
        <w:tc>
          <w:tcPr>
            <w:tcW w:w="1440" w:type="dxa"/>
          </w:tcPr>
          <w:p w14:paraId="3AF1070D" w14:textId="77777777" w:rsidR="009D145A" w:rsidRPr="00BD76E0" w:rsidRDefault="009D145A">
            <w:pPr>
              <w:pStyle w:val="FootnoteText"/>
              <w:rPr>
                <w:sz w:val="18"/>
              </w:rPr>
            </w:pPr>
            <w:r w:rsidRPr="00BD76E0">
              <w:rPr>
                <w:sz w:val="18"/>
              </w:rPr>
              <w:t>Terminal Number</w:t>
            </w:r>
          </w:p>
        </w:tc>
        <w:tc>
          <w:tcPr>
            <w:tcW w:w="2880" w:type="dxa"/>
          </w:tcPr>
          <w:p w14:paraId="4BA86041" w14:textId="77777777" w:rsidR="009D145A" w:rsidRPr="00BD76E0" w:rsidRDefault="009D145A">
            <w:pPr>
              <w:jc w:val="both"/>
              <w:rPr>
                <w:sz w:val="18"/>
              </w:rPr>
            </w:pPr>
            <w:r w:rsidRPr="00BD76E0">
              <w:rPr>
                <w:sz w:val="18"/>
              </w:rPr>
              <w:t>This is the numeric representation of the terminal that this deposit is associated with for terminal accountability.  For operator accountable locations, this value should be ZERO.</w:t>
            </w:r>
          </w:p>
        </w:tc>
        <w:tc>
          <w:tcPr>
            <w:tcW w:w="893" w:type="dxa"/>
          </w:tcPr>
          <w:p w14:paraId="158171FC" w14:textId="77777777" w:rsidR="009D145A" w:rsidRPr="00BD76E0" w:rsidRDefault="009D145A">
            <w:pPr>
              <w:jc w:val="center"/>
              <w:rPr>
                <w:sz w:val="18"/>
              </w:rPr>
            </w:pPr>
            <w:r w:rsidRPr="00BD76E0">
              <w:rPr>
                <w:sz w:val="18"/>
              </w:rPr>
              <w:t>N</w:t>
            </w:r>
          </w:p>
        </w:tc>
        <w:tc>
          <w:tcPr>
            <w:tcW w:w="884" w:type="dxa"/>
          </w:tcPr>
          <w:p w14:paraId="21FE9841" w14:textId="77777777" w:rsidR="009D145A" w:rsidRPr="00BD76E0" w:rsidRDefault="009D145A">
            <w:pPr>
              <w:jc w:val="center"/>
              <w:rPr>
                <w:sz w:val="18"/>
              </w:rPr>
            </w:pPr>
            <w:r w:rsidRPr="00BD76E0">
              <w:rPr>
                <w:sz w:val="18"/>
              </w:rPr>
              <w:t>A</w:t>
            </w:r>
          </w:p>
        </w:tc>
        <w:tc>
          <w:tcPr>
            <w:tcW w:w="884" w:type="dxa"/>
          </w:tcPr>
          <w:p w14:paraId="3F23C8EF" w14:textId="77777777" w:rsidR="009D145A" w:rsidRPr="00BD76E0" w:rsidRDefault="009D145A">
            <w:pPr>
              <w:jc w:val="center"/>
              <w:rPr>
                <w:sz w:val="18"/>
              </w:rPr>
            </w:pPr>
            <w:r w:rsidRPr="00BD76E0">
              <w:rPr>
                <w:sz w:val="18"/>
              </w:rPr>
              <w:t>N</w:t>
            </w:r>
          </w:p>
        </w:tc>
      </w:tr>
    </w:tbl>
    <w:p w14:paraId="6AB91676" w14:textId="77777777" w:rsidR="009E6DCB" w:rsidRPr="00BD76E0" w:rsidRDefault="009E6DCB">
      <w:pPr>
        <w:jc w:val="both"/>
      </w:pPr>
    </w:p>
    <w:p w14:paraId="599FA739" w14:textId="77777777" w:rsidR="009E6DCB" w:rsidRPr="00BD76E0" w:rsidRDefault="009E6DCB">
      <w:pPr>
        <w:jc w:val="both"/>
      </w:pPr>
    </w:p>
    <w:p w14:paraId="5CDF274C" w14:textId="77777777" w:rsidR="009E6DCB" w:rsidRPr="00BD76E0" w:rsidRDefault="009E6DCB">
      <w:pPr>
        <w:jc w:val="both"/>
        <w:rPr>
          <w:b/>
          <w:sz w:val="22"/>
          <w:u w:val="single"/>
        </w:rPr>
      </w:pPr>
      <w:r w:rsidRPr="00BD76E0">
        <w:rPr>
          <w:b/>
          <w:sz w:val="22"/>
          <w:u w:val="single"/>
        </w:rPr>
        <w:t>Deposit Record Structure (DP)</w:t>
      </w:r>
    </w:p>
    <w:p w14:paraId="77F37688"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59DBF33" w14:textId="77777777" w:rsidTr="009C780F">
        <w:tc>
          <w:tcPr>
            <w:tcW w:w="864" w:type="dxa"/>
            <w:shd w:val="clear" w:color="auto" w:fill="0000FF"/>
          </w:tcPr>
          <w:p w14:paraId="52173D23"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609139C2"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3E61C3B5"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79DD6BD"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0D43DE4A"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7FB37740"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2F2BF33" w14:textId="77777777" w:rsidR="009E6DCB" w:rsidRPr="00BD76E0" w:rsidRDefault="009E6DCB">
            <w:pPr>
              <w:rPr>
                <w:color w:val="FFFFFF"/>
                <w:sz w:val="18"/>
              </w:rPr>
            </w:pPr>
            <w:r w:rsidRPr="00BD76E0">
              <w:rPr>
                <w:color w:val="FFFFFF"/>
                <w:sz w:val="18"/>
              </w:rPr>
              <w:t>Field Required</w:t>
            </w:r>
          </w:p>
        </w:tc>
      </w:tr>
      <w:tr w:rsidR="009E6DCB" w:rsidRPr="00BD76E0" w14:paraId="52B17CBB" w14:textId="77777777" w:rsidTr="009C780F">
        <w:tc>
          <w:tcPr>
            <w:tcW w:w="864" w:type="dxa"/>
          </w:tcPr>
          <w:p w14:paraId="1FBCDFCC" w14:textId="77777777" w:rsidR="009E6DCB" w:rsidRPr="00BD76E0" w:rsidRDefault="009E6DCB">
            <w:pPr>
              <w:jc w:val="both"/>
              <w:rPr>
                <w:sz w:val="18"/>
              </w:rPr>
            </w:pPr>
            <w:r w:rsidRPr="00BD76E0">
              <w:rPr>
                <w:sz w:val="18"/>
              </w:rPr>
              <w:t>0 – 3</w:t>
            </w:r>
          </w:p>
        </w:tc>
        <w:tc>
          <w:tcPr>
            <w:tcW w:w="1044" w:type="dxa"/>
          </w:tcPr>
          <w:p w14:paraId="2BE2478A" w14:textId="77777777" w:rsidR="009E6DCB" w:rsidRPr="00BD76E0" w:rsidRDefault="009E6DCB">
            <w:pPr>
              <w:jc w:val="both"/>
              <w:rPr>
                <w:sz w:val="18"/>
              </w:rPr>
            </w:pPr>
            <w:r w:rsidRPr="00BD76E0">
              <w:rPr>
                <w:sz w:val="18"/>
              </w:rPr>
              <w:t>Byte(4)</w:t>
            </w:r>
          </w:p>
        </w:tc>
        <w:tc>
          <w:tcPr>
            <w:tcW w:w="1440" w:type="dxa"/>
          </w:tcPr>
          <w:p w14:paraId="22DF35FA" w14:textId="77777777" w:rsidR="009E6DCB" w:rsidRPr="00BD76E0" w:rsidRDefault="009E6DCB">
            <w:pPr>
              <w:jc w:val="both"/>
              <w:rPr>
                <w:sz w:val="18"/>
              </w:rPr>
            </w:pPr>
            <w:r w:rsidRPr="00BD76E0">
              <w:rPr>
                <w:sz w:val="18"/>
              </w:rPr>
              <w:t>Alternate Sequence</w:t>
            </w:r>
          </w:p>
        </w:tc>
        <w:tc>
          <w:tcPr>
            <w:tcW w:w="2880" w:type="dxa"/>
          </w:tcPr>
          <w:p w14:paraId="68267E2D" w14:textId="77777777" w:rsidR="009E6DCB" w:rsidRPr="00BD76E0" w:rsidRDefault="009E6DCB">
            <w:pPr>
              <w:jc w:val="both"/>
              <w:rPr>
                <w:sz w:val="18"/>
              </w:rPr>
            </w:pPr>
            <w:r w:rsidRPr="00BD76E0">
              <w:rPr>
                <w:sz w:val="18"/>
              </w:rPr>
              <w:t xml:space="preserve">Fixed Value “??DP”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27C373B1" w14:textId="77777777" w:rsidR="009E6DCB" w:rsidRPr="00BD76E0" w:rsidRDefault="009E6DCB">
            <w:pPr>
              <w:jc w:val="center"/>
              <w:rPr>
                <w:sz w:val="18"/>
              </w:rPr>
            </w:pPr>
            <w:r w:rsidRPr="00BD76E0">
              <w:rPr>
                <w:sz w:val="18"/>
              </w:rPr>
              <w:t>N</w:t>
            </w:r>
          </w:p>
        </w:tc>
        <w:tc>
          <w:tcPr>
            <w:tcW w:w="884" w:type="dxa"/>
          </w:tcPr>
          <w:p w14:paraId="103A23FF" w14:textId="77777777" w:rsidR="009E6DCB" w:rsidRPr="00BD76E0" w:rsidRDefault="009E6DCB">
            <w:pPr>
              <w:jc w:val="center"/>
              <w:rPr>
                <w:sz w:val="18"/>
              </w:rPr>
            </w:pPr>
            <w:r w:rsidRPr="00BD76E0">
              <w:rPr>
                <w:sz w:val="18"/>
              </w:rPr>
              <w:t>A</w:t>
            </w:r>
          </w:p>
        </w:tc>
        <w:tc>
          <w:tcPr>
            <w:tcW w:w="884" w:type="dxa"/>
          </w:tcPr>
          <w:p w14:paraId="2183A72F" w14:textId="77777777" w:rsidR="009E6DCB" w:rsidRPr="00BD76E0" w:rsidRDefault="009E6DCB">
            <w:pPr>
              <w:jc w:val="center"/>
              <w:rPr>
                <w:sz w:val="18"/>
              </w:rPr>
            </w:pPr>
            <w:r w:rsidRPr="00BD76E0">
              <w:rPr>
                <w:sz w:val="18"/>
              </w:rPr>
              <w:t>Y</w:t>
            </w:r>
          </w:p>
        </w:tc>
      </w:tr>
      <w:tr w:rsidR="009E6DCB" w:rsidRPr="00BD76E0" w14:paraId="0AFE2D41" w14:textId="77777777" w:rsidTr="009C780F">
        <w:tc>
          <w:tcPr>
            <w:tcW w:w="864" w:type="dxa"/>
          </w:tcPr>
          <w:p w14:paraId="7E0AF6C9" w14:textId="77777777" w:rsidR="009E6DCB" w:rsidRPr="00BD76E0" w:rsidRDefault="009E6DCB">
            <w:pPr>
              <w:jc w:val="both"/>
              <w:rPr>
                <w:sz w:val="18"/>
              </w:rPr>
            </w:pPr>
            <w:r w:rsidRPr="00BD76E0">
              <w:rPr>
                <w:sz w:val="18"/>
              </w:rPr>
              <w:t>4 – 15</w:t>
            </w:r>
          </w:p>
        </w:tc>
        <w:tc>
          <w:tcPr>
            <w:tcW w:w="1044" w:type="dxa"/>
          </w:tcPr>
          <w:p w14:paraId="05AA6998" w14:textId="77777777" w:rsidR="009E6DCB" w:rsidRPr="00BD76E0" w:rsidRDefault="009E6DCB">
            <w:pPr>
              <w:jc w:val="both"/>
              <w:rPr>
                <w:sz w:val="18"/>
              </w:rPr>
            </w:pPr>
            <w:r w:rsidRPr="00BD76E0">
              <w:rPr>
                <w:sz w:val="18"/>
              </w:rPr>
              <w:t>Date/Time Stamp</w:t>
            </w:r>
          </w:p>
        </w:tc>
        <w:tc>
          <w:tcPr>
            <w:tcW w:w="1440" w:type="dxa"/>
          </w:tcPr>
          <w:p w14:paraId="75A1A756" w14:textId="77777777" w:rsidR="009E6DCB" w:rsidRPr="00BD76E0" w:rsidRDefault="009E6DCB">
            <w:pPr>
              <w:jc w:val="both"/>
              <w:rPr>
                <w:sz w:val="18"/>
              </w:rPr>
            </w:pPr>
            <w:r w:rsidRPr="00BD76E0">
              <w:rPr>
                <w:sz w:val="18"/>
              </w:rPr>
              <w:t>Transaction Stamp</w:t>
            </w:r>
          </w:p>
        </w:tc>
        <w:tc>
          <w:tcPr>
            <w:tcW w:w="2880" w:type="dxa"/>
          </w:tcPr>
          <w:p w14:paraId="559D7425" w14:textId="77777777" w:rsidR="009E6DCB" w:rsidRPr="00BD76E0" w:rsidRDefault="009E6DCB">
            <w:pPr>
              <w:jc w:val="both"/>
              <w:rPr>
                <w:sz w:val="18"/>
              </w:rPr>
            </w:pPr>
            <w:r w:rsidRPr="00BD76E0">
              <w:rPr>
                <w:sz w:val="18"/>
              </w:rPr>
              <w:t>Contains the date and time this deposit was entered into the system.  Using military time, the format is MMDDYYYYHHMM.</w:t>
            </w:r>
          </w:p>
        </w:tc>
        <w:tc>
          <w:tcPr>
            <w:tcW w:w="893" w:type="dxa"/>
          </w:tcPr>
          <w:p w14:paraId="147D8A7B" w14:textId="77777777" w:rsidR="009E6DCB" w:rsidRPr="00BD76E0" w:rsidRDefault="009E6DCB">
            <w:pPr>
              <w:jc w:val="center"/>
              <w:rPr>
                <w:sz w:val="18"/>
              </w:rPr>
            </w:pPr>
            <w:r w:rsidRPr="00BD76E0">
              <w:rPr>
                <w:sz w:val="18"/>
              </w:rPr>
              <w:t>N</w:t>
            </w:r>
          </w:p>
        </w:tc>
        <w:tc>
          <w:tcPr>
            <w:tcW w:w="884" w:type="dxa"/>
          </w:tcPr>
          <w:p w14:paraId="2F365EC3" w14:textId="77777777" w:rsidR="009E6DCB" w:rsidRPr="00BD76E0" w:rsidRDefault="009E6DCB">
            <w:pPr>
              <w:jc w:val="center"/>
              <w:rPr>
                <w:sz w:val="18"/>
              </w:rPr>
            </w:pPr>
            <w:r w:rsidRPr="00BD76E0">
              <w:rPr>
                <w:sz w:val="18"/>
              </w:rPr>
              <w:t>A</w:t>
            </w:r>
          </w:p>
        </w:tc>
        <w:tc>
          <w:tcPr>
            <w:tcW w:w="884" w:type="dxa"/>
          </w:tcPr>
          <w:p w14:paraId="53DE1CA8" w14:textId="77777777" w:rsidR="009E6DCB" w:rsidRPr="00BD76E0" w:rsidRDefault="009E6DCB">
            <w:pPr>
              <w:jc w:val="center"/>
              <w:rPr>
                <w:sz w:val="18"/>
              </w:rPr>
            </w:pPr>
            <w:r w:rsidRPr="00BD76E0">
              <w:rPr>
                <w:sz w:val="18"/>
              </w:rPr>
              <w:t>Y</w:t>
            </w:r>
          </w:p>
        </w:tc>
      </w:tr>
      <w:tr w:rsidR="009E6DCB" w:rsidRPr="00BD76E0" w14:paraId="76E1ABE7" w14:textId="77777777" w:rsidTr="009C780F">
        <w:tc>
          <w:tcPr>
            <w:tcW w:w="864" w:type="dxa"/>
            <w:tcBorders>
              <w:bottom w:val="nil"/>
            </w:tcBorders>
          </w:tcPr>
          <w:p w14:paraId="541AD062" w14:textId="77777777" w:rsidR="009E6DCB" w:rsidRPr="00BD76E0" w:rsidRDefault="009E6DCB">
            <w:pPr>
              <w:jc w:val="both"/>
              <w:rPr>
                <w:sz w:val="18"/>
              </w:rPr>
            </w:pPr>
            <w:r w:rsidRPr="00BD76E0">
              <w:rPr>
                <w:sz w:val="18"/>
              </w:rPr>
              <w:t>16 – 27</w:t>
            </w:r>
          </w:p>
        </w:tc>
        <w:tc>
          <w:tcPr>
            <w:tcW w:w="1044" w:type="dxa"/>
            <w:tcBorders>
              <w:bottom w:val="nil"/>
            </w:tcBorders>
          </w:tcPr>
          <w:p w14:paraId="23B91B2A" w14:textId="77777777" w:rsidR="009E6DCB" w:rsidRPr="00BD76E0" w:rsidRDefault="009E6DCB">
            <w:pPr>
              <w:jc w:val="both"/>
              <w:rPr>
                <w:sz w:val="18"/>
              </w:rPr>
            </w:pPr>
            <w:r w:rsidRPr="00BD76E0">
              <w:rPr>
                <w:sz w:val="18"/>
              </w:rPr>
              <w:t>Numeric</w:t>
            </w:r>
          </w:p>
          <w:p w14:paraId="0F53F2C0" w14:textId="77777777" w:rsidR="009E6DCB" w:rsidRPr="00BD76E0" w:rsidRDefault="009E6DCB">
            <w:pPr>
              <w:jc w:val="both"/>
              <w:rPr>
                <w:sz w:val="18"/>
              </w:rPr>
            </w:pPr>
            <w:r w:rsidRPr="00BD76E0">
              <w:rPr>
                <w:sz w:val="18"/>
              </w:rPr>
              <w:t>999999999999</w:t>
            </w:r>
          </w:p>
        </w:tc>
        <w:tc>
          <w:tcPr>
            <w:tcW w:w="1440" w:type="dxa"/>
            <w:tcBorders>
              <w:bottom w:val="nil"/>
            </w:tcBorders>
          </w:tcPr>
          <w:p w14:paraId="22947715" w14:textId="77777777" w:rsidR="009E6DCB" w:rsidRPr="00BD76E0" w:rsidRDefault="009E6DCB">
            <w:pPr>
              <w:pStyle w:val="FootnoteText"/>
              <w:rPr>
                <w:sz w:val="18"/>
              </w:rPr>
            </w:pPr>
            <w:r w:rsidRPr="00BD76E0">
              <w:rPr>
                <w:sz w:val="18"/>
              </w:rPr>
              <w:t>Bag Number</w:t>
            </w:r>
          </w:p>
        </w:tc>
        <w:tc>
          <w:tcPr>
            <w:tcW w:w="2880" w:type="dxa"/>
            <w:tcBorders>
              <w:bottom w:val="nil"/>
            </w:tcBorders>
          </w:tcPr>
          <w:p w14:paraId="34A93779" w14:textId="77777777" w:rsidR="009E6DCB" w:rsidRPr="00BD76E0" w:rsidRDefault="009E6DCB">
            <w:pPr>
              <w:jc w:val="both"/>
              <w:rPr>
                <w:sz w:val="18"/>
              </w:rPr>
            </w:pPr>
            <w:r w:rsidRPr="00BD76E0">
              <w:rPr>
                <w:sz w:val="18"/>
              </w:rPr>
              <w:t>This field contains an up to twelve character alphanumeric field uniquely identifying the deposit bag that contains the amount of tender identified by this line.  At publication 11/2005, SAP requires that the first five characters be unique since these are the only characters passed into the corresponding interfaces.</w:t>
            </w:r>
          </w:p>
        </w:tc>
        <w:tc>
          <w:tcPr>
            <w:tcW w:w="893" w:type="dxa"/>
            <w:tcBorders>
              <w:bottom w:val="nil"/>
            </w:tcBorders>
          </w:tcPr>
          <w:p w14:paraId="5AC1E470" w14:textId="77777777" w:rsidR="009E6DCB" w:rsidRPr="00BD76E0" w:rsidRDefault="009E6DCB">
            <w:pPr>
              <w:jc w:val="center"/>
              <w:rPr>
                <w:sz w:val="18"/>
              </w:rPr>
            </w:pPr>
            <w:r w:rsidRPr="00BD76E0">
              <w:rPr>
                <w:sz w:val="18"/>
              </w:rPr>
              <w:t>Y</w:t>
            </w:r>
          </w:p>
        </w:tc>
        <w:tc>
          <w:tcPr>
            <w:tcW w:w="884" w:type="dxa"/>
            <w:tcBorders>
              <w:bottom w:val="nil"/>
            </w:tcBorders>
          </w:tcPr>
          <w:p w14:paraId="5B658177" w14:textId="77777777" w:rsidR="009E6DCB" w:rsidRPr="00BD76E0" w:rsidRDefault="009E6DCB">
            <w:pPr>
              <w:jc w:val="center"/>
              <w:rPr>
                <w:sz w:val="18"/>
              </w:rPr>
            </w:pPr>
            <w:r w:rsidRPr="00BD76E0">
              <w:rPr>
                <w:sz w:val="18"/>
              </w:rPr>
              <w:t>A</w:t>
            </w:r>
          </w:p>
        </w:tc>
        <w:tc>
          <w:tcPr>
            <w:tcW w:w="884" w:type="dxa"/>
            <w:tcBorders>
              <w:bottom w:val="nil"/>
            </w:tcBorders>
          </w:tcPr>
          <w:p w14:paraId="602497D5" w14:textId="77777777" w:rsidR="009E6DCB" w:rsidRPr="00BD76E0" w:rsidRDefault="009E6DCB">
            <w:pPr>
              <w:jc w:val="center"/>
              <w:rPr>
                <w:sz w:val="18"/>
              </w:rPr>
            </w:pPr>
            <w:r w:rsidRPr="00BD76E0">
              <w:rPr>
                <w:sz w:val="18"/>
              </w:rPr>
              <w:t>Y</w:t>
            </w:r>
          </w:p>
        </w:tc>
      </w:tr>
      <w:tr w:rsidR="009E6DCB" w:rsidRPr="00BD76E0" w14:paraId="5B5D5069" w14:textId="77777777" w:rsidTr="009C780F">
        <w:tc>
          <w:tcPr>
            <w:tcW w:w="864" w:type="dxa"/>
          </w:tcPr>
          <w:p w14:paraId="4A8CC1D7" w14:textId="77777777" w:rsidR="009E6DCB" w:rsidRPr="00BD76E0" w:rsidRDefault="009E6DCB">
            <w:pPr>
              <w:jc w:val="both"/>
              <w:rPr>
                <w:sz w:val="18"/>
              </w:rPr>
            </w:pPr>
            <w:r w:rsidRPr="00BD76E0">
              <w:rPr>
                <w:sz w:val="18"/>
              </w:rPr>
              <w:t>28 – 31</w:t>
            </w:r>
          </w:p>
        </w:tc>
        <w:tc>
          <w:tcPr>
            <w:tcW w:w="1044" w:type="dxa"/>
          </w:tcPr>
          <w:p w14:paraId="14F537F0" w14:textId="77777777" w:rsidR="009E6DCB" w:rsidRPr="00BD76E0" w:rsidRDefault="009E6DCB">
            <w:pPr>
              <w:jc w:val="both"/>
              <w:rPr>
                <w:sz w:val="18"/>
              </w:rPr>
            </w:pPr>
            <w:r w:rsidRPr="00BD76E0">
              <w:rPr>
                <w:sz w:val="18"/>
              </w:rPr>
              <w:t>Char(4)</w:t>
            </w:r>
          </w:p>
        </w:tc>
        <w:tc>
          <w:tcPr>
            <w:tcW w:w="1440" w:type="dxa"/>
          </w:tcPr>
          <w:p w14:paraId="1E6FBC12" w14:textId="77777777" w:rsidR="009E6DCB" w:rsidRPr="00BD76E0" w:rsidRDefault="009E6DCB">
            <w:pPr>
              <w:pStyle w:val="FootnoteText"/>
              <w:rPr>
                <w:sz w:val="18"/>
              </w:rPr>
            </w:pPr>
            <w:r w:rsidRPr="00BD76E0">
              <w:rPr>
                <w:sz w:val="18"/>
              </w:rPr>
              <w:t>System ID</w:t>
            </w:r>
          </w:p>
        </w:tc>
        <w:tc>
          <w:tcPr>
            <w:tcW w:w="2880" w:type="dxa"/>
          </w:tcPr>
          <w:p w14:paraId="3F8EB5C3" w14:textId="77777777" w:rsidR="009E6DCB" w:rsidRPr="00BD76E0" w:rsidRDefault="009E6DCB">
            <w:pPr>
              <w:jc w:val="both"/>
              <w:rPr>
                <w:sz w:val="18"/>
              </w:rPr>
            </w:pPr>
            <w:r w:rsidRPr="00BD76E0">
              <w:rPr>
                <w:sz w:val="18"/>
              </w:rPr>
              <w:t>This field uniquely identifies the source of this deposit.  Valid codes are listed following this definition.</w:t>
            </w:r>
          </w:p>
        </w:tc>
        <w:tc>
          <w:tcPr>
            <w:tcW w:w="893" w:type="dxa"/>
          </w:tcPr>
          <w:p w14:paraId="60DFCEA8" w14:textId="77777777" w:rsidR="009E6DCB" w:rsidRPr="00BD76E0" w:rsidRDefault="009E6DCB">
            <w:pPr>
              <w:jc w:val="center"/>
              <w:rPr>
                <w:sz w:val="18"/>
              </w:rPr>
            </w:pPr>
            <w:r w:rsidRPr="00BD76E0">
              <w:rPr>
                <w:sz w:val="18"/>
              </w:rPr>
              <w:t>Y</w:t>
            </w:r>
          </w:p>
        </w:tc>
        <w:tc>
          <w:tcPr>
            <w:tcW w:w="884" w:type="dxa"/>
          </w:tcPr>
          <w:p w14:paraId="0507F48D" w14:textId="77777777" w:rsidR="009E6DCB" w:rsidRPr="00BD76E0" w:rsidRDefault="009E6DCB">
            <w:pPr>
              <w:jc w:val="center"/>
              <w:rPr>
                <w:sz w:val="18"/>
              </w:rPr>
            </w:pPr>
            <w:r w:rsidRPr="00BD76E0">
              <w:rPr>
                <w:sz w:val="18"/>
              </w:rPr>
              <w:t>A</w:t>
            </w:r>
          </w:p>
        </w:tc>
        <w:tc>
          <w:tcPr>
            <w:tcW w:w="884" w:type="dxa"/>
          </w:tcPr>
          <w:p w14:paraId="1D3D7FD2" w14:textId="77777777" w:rsidR="009E6DCB" w:rsidRPr="00BD76E0" w:rsidRDefault="009E6DCB">
            <w:pPr>
              <w:jc w:val="center"/>
              <w:rPr>
                <w:sz w:val="18"/>
              </w:rPr>
            </w:pPr>
            <w:r w:rsidRPr="00BD76E0">
              <w:rPr>
                <w:sz w:val="18"/>
              </w:rPr>
              <w:t>Y</w:t>
            </w:r>
          </w:p>
        </w:tc>
      </w:tr>
      <w:tr w:rsidR="009E6DCB" w:rsidRPr="00BD76E0" w14:paraId="4E0826BA" w14:textId="77777777" w:rsidTr="009C780F">
        <w:tc>
          <w:tcPr>
            <w:tcW w:w="864" w:type="dxa"/>
          </w:tcPr>
          <w:p w14:paraId="25E2C408" w14:textId="77777777" w:rsidR="009E6DCB" w:rsidRPr="00BD76E0" w:rsidRDefault="009E6DCB">
            <w:pPr>
              <w:jc w:val="both"/>
              <w:rPr>
                <w:sz w:val="18"/>
              </w:rPr>
            </w:pPr>
            <w:r w:rsidRPr="00BD76E0">
              <w:rPr>
                <w:sz w:val="18"/>
              </w:rPr>
              <w:t>32 – 32</w:t>
            </w:r>
          </w:p>
        </w:tc>
        <w:tc>
          <w:tcPr>
            <w:tcW w:w="1044" w:type="dxa"/>
          </w:tcPr>
          <w:p w14:paraId="0787325D" w14:textId="77777777" w:rsidR="009E6DCB" w:rsidRPr="00BD76E0" w:rsidRDefault="009E6DCB">
            <w:pPr>
              <w:jc w:val="both"/>
              <w:rPr>
                <w:sz w:val="18"/>
              </w:rPr>
            </w:pPr>
            <w:r w:rsidRPr="00BD76E0">
              <w:rPr>
                <w:sz w:val="18"/>
              </w:rPr>
              <w:t>Numeric</w:t>
            </w:r>
          </w:p>
          <w:p w14:paraId="68A3C9E3" w14:textId="77777777" w:rsidR="009E6DCB" w:rsidRPr="00BD76E0" w:rsidRDefault="009E6DCB">
            <w:pPr>
              <w:jc w:val="both"/>
              <w:rPr>
                <w:sz w:val="18"/>
              </w:rPr>
            </w:pPr>
            <w:r w:rsidRPr="00BD76E0">
              <w:rPr>
                <w:sz w:val="18"/>
              </w:rPr>
              <w:t>9</w:t>
            </w:r>
          </w:p>
        </w:tc>
        <w:tc>
          <w:tcPr>
            <w:tcW w:w="1440" w:type="dxa"/>
          </w:tcPr>
          <w:p w14:paraId="6E84FAD4" w14:textId="77777777" w:rsidR="009E6DCB" w:rsidRPr="00BD76E0" w:rsidRDefault="009E6DCB">
            <w:pPr>
              <w:pStyle w:val="FootnoteText"/>
              <w:rPr>
                <w:sz w:val="18"/>
              </w:rPr>
            </w:pPr>
            <w:r w:rsidRPr="00BD76E0">
              <w:rPr>
                <w:sz w:val="18"/>
              </w:rPr>
              <w:t>Deposit Type</w:t>
            </w:r>
          </w:p>
        </w:tc>
        <w:tc>
          <w:tcPr>
            <w:tcW w:w="2880" w:type="dxa"/>
          </w:tcPr>
          <w:p w14:paraId="7E979065" w14:textId="77777777" w:rsidR="009E6DCB" w:rsidRPr="00BD76E0" w:rsidRDefault="009E6DCB">
            <w:pPr>
              <w:jc w:val="both"/>
              <w:rPr>
                <w:sz w:val="18"/>
              </w:rPr>
            </w:pPr>
            <w:r w:rsidRPr="00BD76E0">
              <w:rPr>
                <w:sz w:val="18"/>
              </w:rPr>
              <w:t>This numeric value identifies the type of deposit being represented by this line.  Valid codes are provided following this data definition.</w:t>
            </w:r>
          </w:p>
        </w:tc>
        <w:tc>
          <w:tcPr>
            <w:tcW w:w="893" w:type="dxa"/>
          </w:tcPr>
          <w:p w14:paraId="178B7CC9" w14:textId="77777777" w:rsidR="009E6DCB" w:rsidRPr="00BD76E0" w:rsidRDefault="009E6DCB">
            <w:pPr>
              <w:jc w:val="center"/>
              <w:rPr>
                <w:sz w:val="18"/>
              </w:rPr>
            </w:pPr>
            <w:r w:rsidRPr="00BD76E0">
              <w:rPr>
                <w:sz w:val="18"/>
              </w:rPr>
              <w:t>N</w:t>
            </w:r>
          </w:p>
        </w:tc>
        <w:tc>
          <w:tcPr>
            <w:tcW w:w="884" w:type="dxa"/>
          </w:tcPr>
          <w:p w14:paraId="5D3EFBDE" w14:textId="77777777" w:rsidR="009E6DCB" w:rsidRPr="00BD76E0" w:rsidRDefault="009E6DCB">
            <w:pPr>
              <w:jc w:val="center"/>
              <w:rPr>
                <w:sz w:val="18"/>
              </w:rPr>
            </w:pPr>
            <w:r w:rsidRPr="00BD76E0">
              <w:rPr>
                <w:sz w:val="18"/>
              </w:rPr>
              <w:t>A</w:t>
            </w:r>
          </w:p>
        </w:tc>
        <w:tc>
          <w:tcPr>
            <w:tcW w:w="884" w:type="dxa"/>
          </w:tcPr>
          <w:p w14:paraId="54514D1D" w14:textId="77777777" w:rsidR="009E6DCB" w:rsidRPr="00BD76E0" w:rsidRDefault="009E6DCB">
            <w:pPr>
              <w:jc w:val="center"/>
              <w:rPr>
                <w:sz w:val="18"/>
              </w:rPr>
            </w:pPr>
            <w:r w:rsidRPr="00BD76E0">
              <w:rPr>
                <w:sz w:val="18"/>
              </w:rPr>
              <w:t>Y</w:t>
            </w:r>
          </w:p>
        </w:tc>
      </w:tr>
      <w:tr w:rsidR="009E6DCB" w:rsidRPr="00BD76E0" w14:paraId="33AA4435" w14:textId="77777777" w:rsidTr="009C780F">
        <w:tc>
          <w:tcPr>
            <w:tcW w:w="864" w:type="dxa"/>
          </w:tcPr>
          <w:p w14:paraId="29C29B91" w14:textId="77777777" w:rsidR="009E6DCB" w:rsidRPr="00BD76E0" w:rsidRDefault="009E6DCB">
            <w:pPr>
              <w:jc w:val="both"/>
              <w:rPr>
                <w:sz w:val="18"/>
              </w:rPr>
            </w:pPr>
            <w:r w:rsidRPr="00BD76E0">
              <w:rPr>
                <w:sz w:val="18"/>
              </w:rPr>
              <w:t>33 – 44</w:t>
            </w:r>
          </w:p>
        </w:tc>
        <w:tc>
          <w:tcPr>
            <w:tcW w:w="1044" w:type="dxa"/>
          </w:tcPr>
          <w:p w14:paraId="29D6D608" w14:textId="77777777" w:rsidR="009E6DCB" w:rsidRPr="00BD76E0" w:rsidRDefault="009E6DCB">
            <w:pPr>
              <w:jc w:val="both"/>
              <w:rPr>
                <w:sz w:val="18"/>
              </w:rPr>
            </w:pPr>
            <w:r w:rsidRPr="00BD76E0">
              <w:rPr>
                <w:sz w:val="18"/>
              </w:rPr>
              <w:t>Char(12)</w:t>
            </w:r>
          </w:p>
        </w:tc>
        <w:tc>
          <w:tcPr>
            <w:tcW w:w="1440" w:type="dxa"/>
          </w:tcPr>
          <w:p w14:paraId="31DDA7E8" w14:textId="77777777" w:rsidR="009E6DCB" w:rsidRPr="00BD76E0" w:rsidRDefault="009E6DCB">
            <w:pPr>
              <w:pStyle w:val="FootnoteText"/>
              <w:rPr>
                <w:sz w:val="18"/>
              </w:rPr>
            </w:pPr>
            <w:r w:rsidRPr="00BD76E0">
              <w:rPr>
                <w:sz w:val="18"/>
              </w:rPr>
              <w:t>Depositor’s Name</w:t>
            </w:r>
          </w:p>
        </w:tc>
        <w:tc>
          <w:tcPr>
            <w:tcW w:w="2880" w:type="dxa"/>
          </w:tcPr>
          <w:p w14:paraId="1F7F2F33" w14:textId="77777777" w:rsidR="009E6DCB" w:rsidRPr="00BD76E0" w:rsidRDefault="009E6DCB">
            <w:pPr>
              <w:jc w:val="both"/>
              <w:rPr>
                <w:sz w:val="18"/>
              </w:rPr>
            </w:pPr>
            <w:r w:rsidRPr="00BD76E0">
              <w:rPr>
                <w:sz w:val="18"/>
              </w:rPr>
              <w:t>Identifies the name of the individual making this deposit.  This field contains all blanks (0x20) if multiple depositors are involved.</w:t>
            </w:r>
          </w:p>
        </w:tc>
        <w:tc>
          <w:tcPr>
            <w:tcW w:w="893" w:type="dxa"/>
          </w:tcPr>
          <w:p w14:paraId="6D4268AE" w14:textId="77777777" w:rsidR="009E6DCB" w:rsidRPr="00BD76E0" w:rsidRDefault="009E6DCB">
            <w:pPr>
              <w:jc w:val="center"/>
              <w:rPr>
                <w:sz w:val="18"/>
              </w:rPr>
            </w:pPr>
            <w:r w:rsidRPr="00BD76E0">
              <w:rPr>
                <w:sz w:val="18"/>
              </w:rPr>
              <w:t>N</w:t>
            </w:r>
          </w:p>
        </w:tc>
        <w:tc>
          <w:tcPr>
            <w:tcW w:w="884" w:type="dxa"/>
          </w:tcPr>
          <w:p w14:paraId="27B6BB0C" w14:textId="77777777" w:rsidR="009E6DCB" w:rsidRPr="00BD76E0" w:rsidRDefault="009E6DCB">
            <w:pPr>
              <w:jc w:val="center"/>
              <w:rPr>
                <w:sz w:val="18"/>
              </w:rPr>
            </w:pPr>
            <w:r w:rsidRPr="00BD76E0">
              <w:rPr>
                <w:sz w:val="18"/>
              </w:rPr>
              <w:t>A</w:t>
            </w:r>
          </w:p>
        </w:tc>
        <w:tc>
          <w:tcPr>
            <w:tcW w:w="884" w:type="dxa"/>
          </w:tcPr>
          <w:p w14:paraId="28327B20" w14:textId="77777777" w:rsidR="009E6DCB" w:rsidRPr="00BD76E0" w:rsidRDefault="009E6DCB">
            <w:pPr>
              <w:jc w:val="center"/>
              <w:rPr>
                <w:sz w:val="18"/>
              </w:rPr>
            </w:pPr>
            <w:r w:rsidRPr="00BD76E0">
              <w:rPr>
                <w:sz w:val="18"/>
              </w:rPr>
              <w:t>Y</w:t>
            </w:r>
          </w:p>
        </w:tc>
      </w:tr>
      <w:tr w:rsidR="009E6DCB" w:rsidRPr="00BD76E0" w14:paraId="430E8136" w14:textId="77777777" w:rsidTr="009C780F">
        <w:tc>
          <w:tcPr>
            <w:tcW w:w="864" w:type="dxa"/>
          </w:tcPr>
          <w:p w14:paraId="260766F8" w14:textId="77777777" w:rsidR="009E6DCB" w:rsidRPr="00BD76E0" w:rsidRDefault="009E6DCB">
            <w:pPr>
              <w:keepNext/>
              <w:keepLines/>
              <w:jc w:val="both"/>
              <w:rPr>
                <w:sz w:val="18"/>
              </w:rPr>
            </w:pPr>
            <w:r w:rsidRPr="00BD76E0">
              <w:rPr>
                <w:sz w:val="18"/>
              </w:rPr>
              <w:t>45 – 56</w:t>
            </w:r>
          </w:p>
        </w:tc>
        <w:tc>
          <w:tcPr>
            <w:tcW w:w="1044" w:type="dxa"/>
          </w:tcPr>
          <w:p w14:paraId="0505F70A" w14:textId="77777777" w:rsidR="009E6DCB" w:rsidRPr="00BD76E0" w:rsidRDefault="009E6DCB">
            <w:pPr>
              <w:keepNext/>
              <w:keepLines/>
              <w:jc w:val="both"/>
              <w:rPr>
                <w:sz w:val="18"/>
              </w:rPr>
            </w:pPr>
            <w:r w:rsidRPr="00BD76E0">
              <w:rPr>
                <w:sz w:val="18"/>
              </w:rPr>
              <w:t>Char(12)</w:t>
            </w:r>
          </w:p>
        </w:tc>
        <w:tc>
          <w:tcPr>
            <w:tcW w:w="1440" w:type="dxa"/>
          </w:tcPr>
          <w:p w14:paraId="50E2DDEC" w14:textId="77777777" w:rsidR="009E6DCB" w:rsidRPr="00BD76E0" w:rsidRDefault="009E6DCB">
            <w:pPr>
              <w:pStyle w:val="FootnoteText"/>
              <w:keepNext/>
              <w:keepLines/>
              <w:rPr>
                <w:sz w:val="18"/>
              </w:rPr>
            </w:pPr>
            <w:r w:rsidRPr="00BD76E0">
              <w:rPr>
                <w:sz w:val="18"/>
              </w:rPr>
              <w:t>User Name</w:t>
            </w:r>
          </w:p>
        </w:tc>
        <w:tc>
          <w:tcPr>
            <w:tcW w:w="2880" w:type="dxa"/>
          </w:tcPr>
          <w:p w14:paraId="2A6895C8" w14:textId="77777777" w:rsidR="009E6DCB" w:rsidRPr="00BD76E0" w:rsidRDefault="009E6DCB">
            <w:pPr>
              <w:keepNext/>
              <w:keepLines/>
              <w:jc w:val="both"/>
              <w:rPr>
                <w:sz w:val="18"/>
              </w:rPr>
            </w:pPr>
            <w:r w:rsidRPr="00BD76E0">
              <w:rPr>
                <w:sz w:val="18"/>
              </w:rPr>
              <w:t>Identifies the user associated with the operator ID noted in the header of this transaction.</w:t>
            </w:r>
          </w:p>
        </w:tc>
        <w:tc>
          <w:tcPr>
            <w:tcW w:w="893" w:type="dxa"/>
          </w:tcPr>
          <w:p w14:paraId="0946D47B" w14:textId="77777777" w:rsidR="009E6DCB" w:rsidRPr="00BD76E0" w:rsidRDefault="009E6DCB">
            <w:pPr>
              <w:keepNext/>
              <w:keepLines/>
              <w:jc w:val="center"/>
              <w:rPr>
                <w:sz w:val="18"/>
              </w:rPr>
            </w:pPr>
            <w:r w:rsidRPr="00BD76E0">
              <w:rPr>
                <w:sz w:val="18"/>
              </w:rPr>
              <w:t>N</w:t>
            </w:r>
          </w:p>
        </w:tc>
        <w:tc>
          <w:tcPr>
            <w:tcW w:w="884" w:type="dxa"/>
          </w:tcPr>
          <w:p w14:paraId="7D521659" w14:textId="77777777" w:rsidR="009E6DCB" w:rsidRPr="00BD76E0" w:rsidRDefault="009E6DCB">
            <w:pPr>
              <w:keepNext/>
              <w:keepLines/>
              <w:jc w:val="center"/>
              <w:rPr>
                <w:sz w:val="18"/>
              </w:rPr>
            </w:pPr>
            <w:r w:rsidRPr="00BD76E0">
              <w:rPr>
                <w:sz w:val="18"/>
              </w:rPr>
              <w:t>A</w:t>
            </w:r>
          </w:p>
        </w:tc>
        <w:tc>
          <w:tcPr>
            <w:tcW w:w="884" w:type="dxa"/>
          </w:tcPr>
          <w:p w14:paraId="51303FDA" w14:textId="77777777" w:rsidR="009E6DCB" w:rsidRPr="00BD76E0" w:rsidRDefault="009E6DCB">
            <w:pPr>
              <w:keepNext/>
              <w:keepLines/>
              <w:jc w:val="center"/>
              <w:rPr>
                <w:sz w:val="18"/>
              </w:rPr>
            </w:pPr>
            <w:r w:rsidRPr="00BD76E0">
              <w:rPr>
                <w:sz w:val="18"/>
              </w:rPr>
              <w:t>Y</w:t>
            </w:r>
          </w:p>
        </w:tc>
      </w:tr>
      <w:tr w:rsidR="009E6DCB" w:rsidRPr="00BD76E0" w14:paraId="7DF06627" w14:textId="77777777" w:rsidTr="009C780F">
        <w:tc>
          <w:tcPr>
            <w:tcW w:w="864" w:type="dxa"/>
          </w:tcPr>
          <w:p w14:paraId="1E7FC77E" w14:textId="77777777" w:rsidR="009E6DCB" w:rsidRPr="00BD76E0" w:rsidRDefault="009E6DCB">
            <w:pPr>
              <w:jc w:val="both"/>
              <w:rPr>
                <w:sz w:val="18"/>
              </w:rPr>
            </w:pPr>
            <w:r w:rsidRPr="00BD76E0">
              <w:rPr>
                <w:sz w:val="18"/>
              </w:rPr>
              <w:t>57 – 58</w:t>
            </w:r>
          </w:p>
        </w:tc>
        <w:tc>
          <w:tcPr>
            <w:tcW w:w="1044" w:type="dxa"/>
          </w:tcPr>
          <w:p w14:paraId="2714DC34" w14:textId="77777777" w:rsidR="009E6DCB" w:rsidRPr="00BD76E0" w:rsidRDefault="009E6DCB">
            <w:pPr>
              <w:jc w:val="both"/>
              <w:rPr>
                <w:sz w:val="18"/>
              </w:rPr>
            </w:pPr>
            <w:r w:rsidRPr="00BD76E0">
              <w:rPr>
                <w:sz w:val="18"/>
              </w:rPr>
              <w:t>Char(2)</w:t>
            </w:r>
          </w:p>
        </w:tc>
        <w:tc>
          <w:tcPr>
            <w:tcW w:w="1440" w:type="dxa"/>
          </w:tcPr>
          <w:p w14:paraId="66508FE7" w14:textId="77777777" w:rsidR="009E6DCB" w:rsidRPr="00BD76E0" w:rsidRDefault="009E6DCB">
            <w:pPr>
              <w:pStyle w:val="FootnoteText"/>
              <w:rPr>
                <w:sz w:val="18"/>
              </w:rPr>
            </w:pPr>
            <w:r w:rsidRPr="00BD76E0">
              <w:rPr>
                <w:sz w:val="18"/>
              </w:rPr>
              <w:t>Tender Type</w:t>
            </w:r>
          </w:p>
        </w:tc>
        <w:tc>
          <w:tcPr>
            <w:tcW w:w="2880" w:type="dxa"/>
          </w:tcPr>
          <w:p w14:paraId="3BAD8907" w14:textId="77777777" w:rsidR="009E6DCB" w:rsidRPr="00BD76E0" w:rsidRDefault="009E6DCB">
            <w:pPr>
              <w:jc w:val="both"/>
              <w:rPr>
                <w:sz w:val="18"/>
              </w:rPr>
            </w:pPr>
            <w:r w:rsidRPr="00BD76E0">
              <w:rPr>
                <w:sz w:val="18"/>
              </w:rPr>
              <w:t xml:space="preserve">Contains a two-character code that identifies the single type of tender involved with this deposit record.  Valid values are defined in section </w:t>
            </w:r>
            <w:r w:rsidR="00192CE5">
              <w:fldChar w:fldCharType="begin"/>
            </w:r>
            <w:r w:rsidR="00192CE5">
              <w:instrText xml:space="preserve"> REF _Ref121904818 \r \h  \* MERGEFORMAT </w:instrText>
            </w:r>
            <w:r w:rsidR="00192CE5">
              <w:fldChar w:fldCharType="separate"/>
            </w:r>
            <w:r w:rsidR="00E20E35" w:rsidRPr="00BD76E0">
              <w:rPr>
                <w:sz w:val="18"/>
              </w:rPr>
              <w:t>4.4.3.7</w:t>
            </w:r>
            <w:r w:rsidR="00192CE5">
              <w:fldChar w:fldCharType="end"/>
            </w:r>
            <w:r w:rsidRPr="00BD76E0">
              <w:rPr>
                <w:sz w:val="18"/>
              </w:rPr>
              <w:t xml:space="preserve"> of this document.</w:t>
            </w:r>
          </w:p>
        </w:tc>
        <w:tc>
          <w:tcPr>
            <w:tcW w:w="893" w:type="dxa"/>
          </w:tcPr>
          <w:p w14:paraId="0B6EB1E7" w14:textId="77777777" w:rsidR="009E6DCB" w:rsidRPr="00BD76E0" w:rsidRDefault="009E6DCB">
            <w:pPr>
              <w:jc w:val="center"/>
              <w:rPr>
                <w:sz w:val="18"/>
              </w:rPr>
            </w:pPr>
            <w:r w:rsidRPr="00BD76E0">
              <w:rPr>
                <w:sz w:val="18"/>
              </w:rPr>
              <w:t>Y</w:t>
            </w:r>
          </w:p>
        </w:tc>
        <w:tc>
          <w:tcPr>
            <w:tcW w:w="884" w:type="dxa"/>
          </w:tcPr>
          <w:p w14:paraId="30ABB506" w14:textId="77777777" w:rsidR="009E6DCB" w:rsidRPr="00BD76E0" w:rsidRDefault="009E6DCB">
            <w:pPr>
              <w:jc w:val="center"/>
              <w:rPr>
                <w:sz w:val="18"/>
              </w:rPr>
            </w:pPr>
            <w:r w:rsidRPr="00BD76E0">
              <w:rPr>
                <w:sz w:val="18"/>
              </w:rPr>
              <w:t>A</w:t>
            </w:r>
          </w:p>
        </w:tc>
        <w:tc>
          <w:tcPr>
            <w:tcW w:w="884" w:type="dxa"/>
          </w:tcPr>
          <w:p w14:paraId="464C734F" w14:textId="77777777" w:rsidR="009E6DCB" w:rsidRPr="00BD76E0" w:rsidRDefault="009E6DCB">
            <w:pPr>
              <w:jc w:val="center"/>
              <w:rPr>
                <w:sz w:val="18"/>
              </w:rPr>
            </w:pPr>
            <w:r w:rsidRPr="00BD76E0">
              <w:rPr>
                <w:sz w:val="18"/>
              </w:rPr>
              <w:t>Y</w:t>
            </w:r>
          </w:p>
        </w:tc>
      </w:tr>
      <w:tr w:rsidR="009E6DCB" w:rsidRPr="00BD76E0" w14:paraId="2E15A194" w14:textId="77777777" w:rsidTr="009C780F">
        <w:tc>
          <w:tcPr>
            <w:tcW w:w="864" w:type="dxa"/>
          </w:tcPr>
          <w:p w14:paraId="0A8BD8D0" w14:textId="77777777" w:rsidR="009E6DCB" w:rsidRPr="00BD76E0" w:rsidRDefault="009E6DCB">
            <w:pPr>
              <w:jc w:val="both"/>
              <w:rPr>
                <w:sz w:val="18"/>
              </w:rPr>
            </w:pPr>
            <w:r w:rsidRPr="00BD76E0">
              <w:rPr>
                <w:sz w:val="18"/>
              </w:rPr>
              <w:t>59 – 62</w:t>
            </w:r>
          </w:p>
        </w:tc>
        <w:tc>
          <w:tcPr>
            <w:tcW w:w="1044" w:type="dxa"/>
          </w:tcPr>
          <w:p w14:paraId="320953BE" w14:textId="77777777" w:rsidR="009E6DCB" w:rsidRPr="00BD76E0" w:rsidRDefault="009E6DCB">
            <w:pPr>
              <w:jc w:val="both"/>
              <w:rPr>
                <w:sz w:val="18"/>
              </w:rPr>
            </w:pPr>
            <w:r w:rsidRPr="00BD76E0">
              <w:rPr>
                <w:sz w:val="18"/>
              </w:rPr>
              <w:t>Numeric 9999</w:t>
            </w:r>
          </w:p>
        </w:tc>
        <w:tc>
          <w:tcPr>
            <w:tcW w:w="1440" w:type="dxa"/>
          </w:tcPr>
          <w:p w14:paraId="2ADE71FF" w14:textId="77777777" w:rsidR="009E6DCB" w:rsidRPr="00BD76E0" w:rsidRDefault="009E6DCB">
            <w:pPr>
              <w:pStyle w:val="FootnoteText"/>
              <w:rPr>
                <w:sz w:val="18"/>
              </w:rPr>
            </w:pPr>
            <w:r w:rsidRPr="00BD76E0">
              <w:rPr>
                <w:sz w:val="18"/>
              </w:rPr>
              <w:t>Accounting Code</w:t>
            </w:r>
          </w:p>
        </w:tc>
        <w:tc>
          <w:tcPr>
            <w:tcW w:w="2880" w:type="dxa"/>
          </w:tcPr>
          <w:p w14:paraId="32C8128A" w14:textId="77777777" w:rsidR="009E6DCB" w:rsidRPr="00BD76E0" w:rsidRDefault="009E6DCB">
            <w:pPr>
              <w:jc w:val="both"/>
              <w:rPr>
                <w:sz w:val="18"/>
              </w:rPr>
            </w:pPr>
            <w:r w:rsidRPr="00BD76E0">
              <w:rPr>
                <w:sz w:val="18"/>
              </w:rPr>
              <w:t>This four-digit code is only used for non-cash items (Tender Type 37) to determine the specific type of tender (e.g., Visa, Hotel Charge, etc…).  A valid list of codes is provided following this record definition.</w:t>
            </w:r>
          </w:p>
        </w:tc>
        <w:tc>
          <w:tcPr>
            <w:tcW w:w="893" w:type="dxa"/>
          </w:tcPr>
          <w:p w14:paraId="407BF5E0" w14:textId="77777777" w:rsidR="009E6DCB" w:rsidRPr="00BD76E0" w:rsidRDefault="009E6DCB">
            <w:pPr>
              <w:jc w:val="center"/>
              <w:rPr>
                <w:sz w:val="18"/>
              </w:rPr>
            </w:pPr>
            <w:r w:rsidRPr="00BD76E0">
              <w:rPr>
                <w:sz w:val="18"/>
              </w:rPr>
              <w:t>N</w:t>
            </w:r>
          </w:p>
        </w:tc>
        <w:tc>
          <w:tcPr>
            <w:tcW w:w="884" w:type="dxa"/>
          </w:tcPr>
          <w:p w14:paraId="6E945FA0" w14:textId="77777777" w:rsidR="009E6DCB" w:rsidRPr="00BD76E0" w:rsidRDefault="009E6DCB">
            <w:pPr>
              <w:jc w:val="center"/>
              <w:rPr>
                <w:sz w:val="18"/>
              </w:rPr>
            </w:pPr>
            <w:r w:rsidRPr="00BD76E0">
              <w:rPr>
                <w:sz w:val="18"/>
              </w:rPr>
              <w:t>A</w:t>
            </w:r>
          </w:p>
        </w:tc>
        <w:tc>
          <w:tcPr>
            <w:tcW w:w="884" w:type="dxa"/>
          </w:tcPr>
          <w:p w14:paraId="4D256161" w14:textId="77777777" w:rsidR="009E6DCB" w:rsidRPr="00BD76E0" w:rsidRDefault="009E6DCB">
            <w:pPr>
              <w:jc w:val="center"/>
              <w:rPr>
                <w:sz w:val="18"/>
              </w:rPr>
            </w:pPr>
            <w:r w:rsidRPr="00BD76E0">
              <w:rPr>
                <w:sz w:val="18"/>
              </w:rPr>
              <w:t>Y</w:t>
            </w:r>
          </w:p>
        </w:tc>
      </w:tr>
      <w:tr w:rsidR="009C780F" w:rsidRPr="00BD76E0" w14:paraId="22EE24E8" w14:textId="77777777" w:rsidTr="009C780F">
        <w:tc>
          <w:tcPr>
            <w:tcW w:w="864" w:type="dxa"/>
          </w:tcPr>
          <w:p w14:paraId="0EE46E5B" w14:textId="77777777" w:rsidR="009C780F" w:rsidRPr="00BD76E0" w:rsidRDefault="009C780F">
            <w:pPr>
              <w:jc w:val="both"/>
              <w:rPr>
                <w:sz w:val="18"/>
              </w:rPr>
            </w:pPr>
            <w:r>
              <w:rPr>
                <w:sz w:val="18"/>
              </w:rPr>
              <w:t>63 – 66</w:t>
            </w:r>
          </w:p>
        </w:tc>
        <w:tc>
          <w:tcPr>
            <w:tcW w:w="1044" w:type="dxa"/>
          </w:tcPr>
          <w:p w14:paraId="6C6A4663" w14:textId="77777777" w:rsidR="009C780F" w:rsidRPr="00BD76E0" w:rsidRDefault="009C780F">
            <w:pPr>
              <w:jc w:val="both"/>
              <w:rPr>
                <w:sz w:val="18"/>
              </w:rPr>
            </w:pPr>
            <w:r>
              <w:rPr>
                <w:sz w:val="18"/>
              </w:rPr>
              <w:t>Char(4)</w:t>
            </w:r>
          </w:p>
        </w:tc>
        <w:tc>
          <w:tcPr>
            <w:tcW w:w="1440" w:type="dxa"/>
          </w:tcPr>
          <w:p w14:paraId="441B400C" w14:textId="77777777" w:rsidR="009C780F" w:rsidRPr="00BD76E0" w:rsidRDefault="009C780F">
            <w:pPr>
              <w:pStyle w:val="FootnoteText"/>
              <w:rPr>
                <w:sz w:val="18"/>
              </w:rPr>
            </w:pPr>
            <w:r>
              <w:rPr>
                <w:sz w:val="18"/>
              </w:rPr>
              <w:t>Plan Type</w:t>
            </w:r>
          </w:p>
        </w:tc>
        <w:tc>
          <w:tcPr>
            <w:tcW w:w="2880" w:type="dxa"/>
          </w:tcPr>
          <w:p w14:paraId="6474DE67" w14:textId="77777777" w:rsidR="009C780F" w:rsidRPr="00BD76E0" w:rsidRDefault="009C780F">
            <w:pPr>
              <w:jc w:val="both"/>
              <w:rPr>
                <w:sz w:val="18"/>
              </w:rPr>
            </w:pPr>
            <w:r w:rsidRPr="009C780F">
              <w:rPr>
                <w:sz w:val="18"/>
              </w:rPr>
              <w:t>This field is only populated for a Guest Intent of “P” – in all other cases it should be set to four spaces.  Valid values at time of publication are listed below.  This value MUST match the value used for the deposit (DEP Transaction) associated with this payment.</w:t>
            </w:r>
          </w:p>
        </w:tc>
        <w:tc>
          <w:tcPr>
            <w:tcW w:w="893" w:type="dxa"/>
          </w:tcPr>
          <w:p w14:paraId="728511A5" w14:textId="77777777" w:rsidR="009C780F" w:rsidRPr="00BD76E0" w:rsidRDefault="009C780F">
            <w:pPr>
              <w:jc w:val="center"/>
              <w:rPr>
                <w:sz w:val="18"/>
              </w:rPr>
            </w:pPr>
            <w:r>
              <w:rPr>
                <w:sz w:val="18"/>
              </w:rPr>
              <w:t>N</w:t>
            </w:r>
          </w:p>
        </w:tc>
        <w:tc>
          <w:tcPr>
            <w:tcW w:w="884" w:type="dxa"/>
          </w:tcPr>
          <w:p w14:paraId="7602ED49" w14:textId="77777777" w:rsidR="009C780F" w:rsidRPr="00BD76E0" w:rsidRDefault="009C780F">
            <w:pPr>
              <w:jc w:val="center"/>
              <w:rPr>
                <w:sz w:val="18"/>
              </w:rPr>
            </w:pPr>
            <w:r>
              <w:rPr>
                <w:sz w:val="18"/>
              </w:rPr>
              <w:t>A</w:t>
            </w:r>
          </w:p>
        </w:tc>
        <w:tc>
          <w:tcPr>
            <w:tcW w:w="884" w:type="dxa"/>
          </w:tcPr>
          <w:p w14:paraId="6955FD95" w14:textId="77777777" w:rsidR="009C780F" w:rsidRPr="00BD76E0" w:rsidRDefault="009C780F">
            <w:pPr>
              <w:jc w:val="center"/>
              <w:rPr>
                <w:sz w:val="18"/>
              </w:rPr>
            </w:pPr>
            <w:r>
              <w:rPr>
                <w:sz w:val="18"/>
              </w:rPr>
              <w:t>Y</w:t>
            </w:r>
          </w:p>
        </w:tc>
      </w:tr>
      <w:tr w:rsidR="009E6DCB" w:rsidRPr="00BD76E0" w14:paraId="1CFE3391" w14:textId="77777777" w:rsidTr="009C780F">
        <w:tc>
          <w:tcPr>
            <w:tcW w:w="864" w:type="dxa"/>
          </w:tcPr>
          <w:p w14:paraId="250AA1B7" w14:textId="77777777" w:rsidR="009E6DCB" w:rsidRPr="00BD76E0" w:rsidRDefault="009C780F">
            <w:pPr>
              <w:jc w:val="both"/>
              <w:rPr>
                <w:sz w:val="18"/>
              </w:rPr>
            </w:pPr>
            <w:r>
              <w:rPr>
                <w:sz w:val="18"/>
              </w:rPr>
              <w:t>67 – 72</w:t>
            </w:r>
          </w:p>
        </w:tc>
        <w:tc>
          <w:tcPr>
            <w:tcW w:w="1044" w:type="dxa"/>
          </w:tcPr>
          <w:p w14:paraId="23EA9D42" w14:textId="77777777" w:rsidR="009E6DCB" w:rsidRPr="00BD76E0" w:rsidRDefault="009E6DCB">
            <w:pPr>
              <w:jc w:val="both"/>
              <w:rPr>
                <w:sz w:val="18"/>
              </w:rPr>
            </w:pPr>
            <w:r w:rsidRPr="00BD76E0">
              <w:rPr>
                <w:sz w:val="18"/>
              </w:rPr>
              <w:t>Numeric</w:t>
            </w:r>
          </w:p>
          <w:p w14:paraId="7A9FB428" w14:textId="77777777" w:rsidR="009E6DCB" w:rsidRPr="00BD76E0" w:rsidRDefault="009E6DCB">
            <w:pPr>
              <w:jc w:val="both"/>
              <w:rPr>
                <w:sz w:val="18"/>
              </w:rPr>
            </w:pPr>
            <w:r w:rsidRPr="00BD76E0">
              <w:rPr>
                <w:sz w:val="18"/>
              </w:rPr>
              <w:t>999999</w:t>
            </w:r>
          </w:p>
        </w:tc>
        <w:tc>
          <w:tcPr>
            <w:tcW w:w="1440" w:type="dxa"/>
          </w:tcPr>
          <w:p w14:paraId="5BCF51CC" w14:textId="77777777" w:rsidR="009E6DCB" w:rsidRPr="00BD76E0" w:rsidRDefault="009E6DCB">
            <w:pPr>
              <w:pStyle w:val="FootnoteText"/>
              <w:rPr>
                <w:sz w:val="18"/>
              </w:rPr>
            </w:pPr>
            <w:r w:rsidRPr="00BD76E0">
              <w:rPr>
                <w:sz w:val="18"/>
              </w:rPr>
              <w:t xml:space="preserve">Transaction Quantity </w:t>
            </w:r>
          </w:p>
        </w:tc>
        <w:tc>
          <w:tcPr>
            <w:tcW w:w="2880" w:type="dxa"/>
          </w:tcPr>
          <w:p w14:paraId="3B81F546" w14:textId="77777777" w:rsidR="009E6DCB" w:rsidRPr="00BD76E0" w:rsidRDefault="009E6DCB">
            <w:pPr>
              <w:jc w:val="both"/>
              <w:rPr>
                <w:sz w:val="18"/>
              </w:rPr>
            </w:pPr>
            <w:r w:rsidRPr="00BD76E0">
              <w:rPr>
                <w:sz w:val="18"/>
              </w:rPr>
              <w:t>Contains a count of the number of transactions associated with this deposit.</w:t>
            </w:r>
          </w:p>
        </w:tc>
        <w:tc>
          <w:tcPr>
            <w:tcW w:w="893" w:type="dxa"/>
          </w:tcPr>
          <w:p w14:paraId="03AB4311" w14:textId="77777777" w:rsidR="009E6DCB" w:rsidRPr="00BD76E0" w:rsidRDefault="009E6DCB">
            <w:pPr>
              <w:jc w:val="center"/>
              <w:rPr>
                <w:sz w:val="18"/>
              </w:rPr>
            </w:pPr>
            <w:r w:rsidRPr="00BD76E0">
              <w:rPr>
                <w:sz w:val="18"/>
              </w:rPr>
              <w:t>N</w:t>
            </w:r>
          </w:p>
        </w:tc>
        <w:tc>
          <w:tcPr>
            <w:tcW w:w="884" w:type="dxa"/>
          </w:tcPr>
          <w:p w14:paraId="5C38A556" w14:textId="77777777" w:rsidR="009E6DCB" w:rsidRPr="00BD76E0" w:rsidRDefault="009E6DCB">
            <w:pPr>
              <w:jc w:val="center"/>
              <w:rPr>
                <w:sz w:val="18"/>
              </w:rPr>
            </w:pPr>
            <w:r w:rsidRPr="00BD76E0">
              <w:rPr>
                <w:sz w:val="18"/>
              </w:rPr>
              <w:t>A</w:t>
            </w:r>
          </w:p>
        </w:tc>
        <w:tc>
          <w:tcPr>
            <w:tcW w:w="884" w:type="dxa"/>
          </w:tcPr>
          <w:p w14:paraId="042BBCFF" w14:textId="77777777" w:rsidR="009E6DCB" w:rsidRPr="00BD76E0" w:rsidRDefault="009E6DCB">
            <w:pPr>
              <w:jc w:val="center"/>
              <w:rPr>
                <w:sz w:val="18"/>
              </w:rPr>
            </w:pPr>
            <w:r w:rsidRPr="00BD76E0">
              <w:rPr>
                <w:sz w:val="18"/>
              </w:rPr>
              <w:t>Y</w:t>
            </w:r>
          </w:p>
        </w:tc>
      </w:tr>
      <w:tr w:rsidR="009E6DCB" w:rsidRPr="00BD76E0" w14:paraId="3E549F7C" w14:textId="77777777" w:rsidTr="009C780F">
        <w:tc>
          <w:tcPr>
            <w:tcW w:w="864" w:type="dxa"/>
          </w:tcPr>
          <w:p w14:paraId="5F0D0C9A" w14:textId="77777777" w:rsidR="009E6DCB" w:rsidRPr="00BD76E0" w:rsidRDefault="009C780F">
            <w:pPr>
              <w:jc w:val="both"/>
              <w:rPr>
                <w:sz w:val="18"/>
              </w:rPr>
            </w:pPr>
            <w:r>
              <w:rPr>
                <w:sz w:val="18"/>
              </w:rPr>
              <w:t>73 - 81</w:t>
            </w:r>
          </w:p>
        </w:tc>
        <w:tc>
          <w:tcPr>
            <w:tcW w:w="1044" w:type="dxa"/>
          </w:tcPr>
          <w:p w14:paraId="12A9625D" w14:textId="77777777" w:rsidR="009E6DCB" w:rsidRPr="00BD76E0" w:rsidRDefault="009E6DCB">
            <w:pPr>
              <w:jc w:val="both"/>
              <w:rPr>
                <w:sz w:val="18"/>
              </w:rPr>
            </w:pPr>
            <w:r w:rsidRPr="00BD76E0">
              <w:rPr>
                <w:sz w:val="18"/>
              </w:rPr>
              <w:t>$$$$$$$99</w:t>
            </w:r>
          </w:p>
        </w:tc>
        <w:tc>
          <w:tcPr>
            <w:tcW w:w="1440" w:type="dxa"/>
          </w:tcPr>
          <w:p w14:paraId="072F4B47" w14:textId="77777777" w:rsidR="009E6DCB" w:rsidRPr="00BD76E0" w:rsidRDefault="009E6DCB">
            <w:pPr>
              <w:pStyle w:val="FootnoteText"/>
              <w:rPr>
                <w:sz w:val="18"/>
              </w:rPr>
            </w:pPr>
            <w:r w:rsidRPr="00BD76E0">
              <w:rPr>
                <w:sz w:val="18"/>
              </w:rPr>
              <w:t>Dollar Amount of Purchases</w:t>
            </w:r>
          </w:p>
        </w:tc>
        <w:tc>
          <w:tcPr>
            <w:tcW w:w="2880" w:type="dxa"/>
          </w:tcPr>
          <w:p w14:paraId="3C678CD4" w14:textId="77777777" w:rsidR="009E6DCB" w:rsidRPr="00BD76E0" w:rsidRDefault="009E6DCB">
            <w:pPr>
              <w:jc w:val="both"/>
              <w:rPr>
                <w:sz w:val="18"/>
              </w:rPr>
            </w:pPr>
            <w:r w:rsidRPr="00BD76E0">
              <w:rPr>
                <w:sz w:val="18"/>
              </w:rPr>
              <w:t>Contains the total dollar amount of the purchases included in this deposit.  This should be the total dollars encompassed in this deposit record.</w:t>
            </w:r>
          </w:p>
        </w:tc>
        <w:tc>
          <w:tcPr>
            <w:tcW w:w="893" w:type="dxa"/>
          </w:tcPr>
          <w:p w14:paraId="6B927708" w14:textId="77777777" w:rsidR="009E6DCB" w:rsidRPr="00BD76E0" w:rsidRDefault="009E6DCB">
            <w:pPr>
              <w:jc w:val="center"/>
              <w:rPr>
                <w:sz w:val="18"/>
              </w:rPr>
            </w:pPr>
            <w:r w:rsidRPr="00BD76E0">
              <w:rPr>
                <w:sz w:val="18"/>
              </w:rPr>
              <w:t>N</w:t>
            </w:r>
          </w:p>
        </w:tc>
        <w:tc>
          <w:tcPr>
            <w:tcW w:w="884" w:type="dxa"/>
          </w:tcPr>
          <w:p w14:paraId="6CED5BD3" w14:textId="77777777" w:rsidR="009E6DCB" w:rsidRPr="00BD76E0" w:rsidRDefault="009E6DCB">
            <w:pPr>
              <w:jc w:val="center"/>
              <w:rPr>
                <w:sz w:val="18"/>
              </w:rPr>
            </w:pPr>
            <w:r w:rsidRPr="00BD76E0">
              <w:rPr>
                <w:sz w:val="18"/>
              </w:rPr>
              <w:t>A</w:t>
            </w:r>
          </w:p>
        </w:tc>
        <w:tc>
          <w:tcPr>
            <w:tcW w:w="884" w:type="dxa"/>
          </w:tcPr>
          <w:p w14:paraId="68E89979" w14:textId="77777777" w:rsidR="009E6DCB" w:rsidRPr="00BD76E0" w:rsidRDefault="009E6DCB">
            <w:pPr>
              <w:jc w:val="center"/>
              <w:rPr>
                <w:sz w:val="18"/>
              </w:rPr>
            </w:pPr>
            <w:r w:rsidRPr="00BD76E0">
              <w:rPr>
                <w:sz w:val="18"/>
              </w:rPr>
              <w:t>Y</w:t>
            </w:r>
          </w:p>
        </w:tc>
      </w:tr>
    </w:tbl>
    <w:p w14:paraId="4F771A6F" w14:textId="77777777" w:rsidR="009E6DCB" w:rsidRPr="00BD76E0" w:rsidRDefault="009E6DCB">
      <w:pPr>
        <w:keepNext/>
        <w:keepLines/>
        <w:ind w:left="720"/>
        <w:jc w:val="both"/>
        <w:rPr>
          <w:b/>
          <w:u w:val="single"/>
        </w:rPr>
      </w:pPr>
    </w:p>
    <w:p w14:paraId="273DEB9E" w14:textId="77777777" w:rsidR="009E6DCB" w:rsidRPr="00BD76E0" w:rsidRDefault="009E6DCB">
      <w:pPr>
        <w:keepNext/>
        <w:keepLines/>
        <w:ind w:left="720"/>
        <w:jc w:val="both"/>
        <w:rPr>
          <w:b/>
          <w:u w:val="single"/>
        </w:rPr>
      </w:pPr>
      <w:r w:rsidRPr="00BD76E0">
        <w:rPr>
          <w:b/>
          <w:u w:val="single"/>
        </w:rPr>
        <w:t>Valid System IDs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120"/>
      </w:tblGrid>
      <w:tr w:rsidR="009E6DCB" w:rsidRPr="00BD76E0" w14:paraId="50EF0B87" w14:textId="77777777">
        <w:tc>
          <w:tcPr>
            <w:tcW w:w="1008" w:type="dxa"/>
            <w:shd w:val="clear" w:color="auto" w:fill="FF0000"/>
          </w:tcPr>
          <w:p w14:paraId="0D84D755" w14:textId="77777777" w:rsidR="009E6DCB" w:rsidRPr="00BD76E0" w:rsidRDefault="009E6DCB">
            <w:pPr>
              <w:keepNext/>
              <w:keepLines/>
              <w:jc w:val="both"/>
              <w:rPr>
                <w:b/>
                <w:color w:val="FFFFFF"/>
              </w:rPr>
            </w:pPr>
            <w:r w:rsidRPr="00BD76E0">
              <w:rPr>
                <w:b/>
                <w:color w:val="FFFFFF"/>
              </w:rPr>
              <w:t>ID</w:t>
            </w:r>
          </w:p>
        </w:tc>
        <w:tc>
          <w:tcPr>
            <w:tcW w:w="6120" w:type="dxa"/>
            <w:shd w:val="clear" w:color="auto" w:fill="FF0000"/>
          </w:tcPr>
          <w:p w14:paraId="3C457D92" w14:textId="77777777" w:rsidR="009E6DCB" w:rsidRPr="00BD76E0" w:rsidRDefault="009E6DCB">
            <w:pPr>
              <w:keepNext/>
              <w:keepLines/>
              <w:rPr>
                <w:b/>
                <w:color w:val="FFFFFF"/>
              </w:rPr>
            </w:pPr>
            <w:r w:rsidRPr="00BD76E0">
              <w:rPr>
                <w:b/>
                <w:color w:val="FFFFFF"/>
              </w:rPr>
              <w:t>Description</w:t>
            </w:r>
          </w:p>
        </w:tc>
      </w:tr>
      <w:tr w:rsidR="009E6DCB" w:rsidRPr="00BD76E0" w14:paraId="2D71E519" w14:textId="77777777">
        <w:tc>
          <w:tcPr>
            <w:tcW w:w="1008" w:type="dxa"/>
          </w:tcPr>
          <w:p w14:paraId="7D9A0A70" w14:textId="77777777" w:rsidR="009E6DCB" w:rsidRPr="00BD76E0" w:rsidRDefault="009E6DCB">
            <w:pPr>
              <w:keepNext/>
              <w:keepLines/>
              <w:jc w:val="both"/>
            </w:pPr>
            <w:r w:rsidRPr="00BD76E0">
              <w:t>DPMS</w:t>
            </w:r>
          </w:p>
        </w:tc>
        <w:tc>
          <w:tcPr>
            <w:tcW w:w="6120" w:type="dxa"/>
          </w:tcPr>
          <w:p w14:paraId="198F6712" w14:textId="77777777" w:rsidR="009E6DCB" w:rsidRPr="00BD76E0" w:rsidRDefault="009E6DCB">
            <w:pPr>
              <w:keepNext/>
              <w:keepLines/>
            </w:pPr>
            <w:r w:rsidRPr="00BD76E0">
              <w:t>Disney Property Management System</w:t>
            </w:r>
          </w:p>
        </w:tc>
      </w:tr>
      <w:tr w:rsidR="009E6DCB" w:rsidRPr="00BD76E0" w14:paraId="0EE16706" w14:textId="77777777">
        <w:tc>
          <w:tcPr>
            <w:tcW w:w="1008" w:type="dxa"/>
          </w:tcPr>
          <w:p w14:paraId="056EB578" w14:textId="77777777" w:rsidR="009E6DCB" w:rsidRPr="00BD76E0" w:rsidRDefault="009E6DCB">
            <w:pPr>
              <w:keepNext/>
              <w:keepLines/>
              <w:jc w:val="both"/>
            </w:pPr>
            <w:r w:rsidRPr="00BD76E0">
              <w:t>CRS</w:t>
            </w:r>
          </w:p>
        </w:tc>
        <w:tc>
          <w:tcPr>
            <w:tcW w:w="6120" w:type="dxa"/>
          </w:tcPr>
          <w:p w14:paraId="033477B7" w14:textId="77777777" w:rsidR="009E6DCB" w:rsidRPr="00BD76E0" w:rsidRDefault="009E6DCB">
            <w:pPr>
              <w:keepNext/>
              <w:keepLines/>
            </w:pPr>
            <w:r w:rsidRPr="00BD76E0">
              <w:t>Central Reservation System</w:t>
            </w:r>
          </w:p>
        </w:tc>
      </w:tr>
      <w:tr w:rsidR="009E6DCB" w:rsidRPr="00BD76E0" w14:paraId="3A035367" w14:textId="77777777">
        <w:tc>
          <w:tcPr>
            <w:tcW w:w="1008" w:type="dxa"/>
          </w:tcPr>
          <w:p w14:paraId="783A05DB" w14:textId="77777777" w:rsidR="009E6DCB" w:rsidRPr="00BD76E0" w:rsidRDefault="009E6DCB">
            <w:pPr>
              <w:keepNext/>
              <w:keepLines/>
              <w:jc w:val="both"/>
            </w:pPr>
            <w:r w:rsidRPr="00BD76E0">
              <w:t>LOGI</w:t>
            </w:r>
          </w:p>
        </w:tc>
        <w:tc>
          <w:tcPr>
            <w:tcW w:w="6120" w:type="dxa"/>
          </w:tcPr>
          <w:p w14:paraId="64FF87A3" w14:textId="77777777" w:rsidR="009E6DCB" w:rsidRPr="00BD76E0" w:rsidRDefault="009E6DCB">
            <w:pPr>
              <w:keepNext/>
              <w:keepLines/>
            </w:pPr>
            <w:r w:rsidRPr="00BD76E0">
              <w:t>Logibro</w:t>
            </w:r>
          </w:p>
        </w:tc>
      </w:tr>
      <w:tr w:rsidR="009E6DCB" w:rsidRPr="00BD76E0" w14:paraId="15406987" w14:textId="77777777">
        <w:tc>
          <w:tcPr>
            <w:tcW w:w="1008" w:type="dxa"/>
          </w:tcPr>
          <w:p w14:paraId="2CA3726E" w14:textId="77777777" w:rsidR="009E6DCB" w:rsidRPr="00BD76E0" w:rsidRDefault="009E6DCB">
            <w:pPr>
              <w:keepNext/>
              <w:keepLines/>
              <w:jc w:val="both"/>
            </w:pPr>
            <w:r w:rsidRPr="00BD76E0">
              <w:t>FTCKT</w:t>
            </w:r>
          </w:p>
        </w:tc>
        <w:tc>
          <w:tcPr>
            <w:tcW w:w="6120" w:type="dxa"/>
          </w:tcPr>
          <w:p w14:paraId="1569C1E7" w14:textId="77777777" w:rsidR="009E6DCB" w:rsidRPr="00BD76E0" w:rsidRDefault="009E6DCB">
            <w:pPr>
              <w:keepNext/>
              <w:keepLines/>
            </w:pPr>
            <w:r w:rsidRPr="00BD76E0">
              <w:t>Florida ATS Ticketing System</w:t>
            </w:r>
          </w:p>
        </w:tc>
      </w:tr>
      <w:tr w:rsidR="009E6DCB" w:rsidRPr="00BD76E0" w14:paraId="798CEE64" w14:textId="77777777">
        <w:tc>
          <w:tcPr>
            <w:tcW w:w="1008" w:type="dxa"/>
          </w:tcPr>
          <w:p w14:paraId="631D12C5" w14:textId="77777777" w:rsidR="009E6DCB" w:rsidRPr="00BD76E0" w:rsidRDefault="009E6DCB">
            <w:pPr>
              <w:keepNext/>
              <w:keepLines/>
              <w:jc w:val="both"/>
            </w:pPr>
            <w:r w:rsidRPr="00BD76E0">
              <w:t>CTCKT</w:t>
            </w:r>
          </w:p>
        </w:tc>
        <w:tc>
          <w:tcPr>
            <w:tcW w:w="6120" w:type="dxa"/>
          </w:tcPr>
          <w:p w14:paraId="6D65E847" w14:textId="77777777" w:rsidR="009E6DCB" w:rsidRPr="00BD76E0" w:rsidRDefault="009E6DCB">
            <w:pPr>
              <w:keepNext/>
              <w:keepLines/>
            </w:pPr>
            <w:r w:rsidRPr="00BD76E0">
              <w:t>California Ticketing System</w:t>
            </w:r>
          </w:p>
        </w:tc>
      </w:tr>
      <w:tr w:rsidR="009E6DCB" w:rsidRPr="00BD76E0" w14:paraId="1D4D5FD5" w14:textId="77777777">
        <w:tc>
          <w:tcPr>
            <w:tcW w:w="1008" w:type="dxa"/>
          </w:tcPr>
          <w:p w14:paraId="2EA2633F" w14:textId="77777777" w:rsidR="009E6DCB" w:rsidRPr="00BD76E0" w:rsidRDefault="009E6DCB">
            <w:pPr>
              <w:keepNext/>
              <w:keepLines/>
              <w:jc w:val="both"/>
            </w:pPr>
            <w:r w:rsidRPr="00BD76E0">
              <w:t>TKTVM</w:t>
            </w:r>
          </w:p>
        </w:tc>
        <w:tc>
          <w:tcPr>
            <w:tcW w:w="6120" w:type="dxa"/>
          </w:tcPr>
          <w:p w14:paraId="26C6378A" w14:textId="77777777" w:rsidR="009E6DCB" w:rsidRPr="00BD76E0" w:rsidRDefault="009E6DCB">
            <w:pPr>
              <w:keepNext/>
              <w:keepLines/>
            </w:pPr>
            <w:r w:rsidRPr="00BD76E0">
              <w:t>Ticket Vending Machine</w:t>
            </w:r>
          </w:p>
        </w:tc>
      </w:tr>
      <w:tr w:rsidR="009E6DCB" w:rsidRPr="00BD76E0" w14:paraId="0B6F635F" w14:textId="77777777">
        <w:tc>
          <w:tcPr>
            <w:tcW w:w="1008" w:type="dxa"/>
          </w:tcPr>
          <w:p w14:paraId="3C6238C9" w14:textId="77777777" w:rsidR="009E6DCB" w:rsidRPr="00BD76E0" w:rsidRDefault="009E6DCB">
            <w:pPr>
              <w:keepNext/>
              <w:keepLines/>
              <w:jc w:val="both"/>
            </w:pPr>
            <w:r w:rsidRPr="00BD76E0">
              <w:t>FOOD</w:t>
            </w:r>
          </w:p>
        </w:tc>
        <w:tc>
          <w:tcPr>
            <w:tcW w:w="6120" w:type="dxa"/>
          </w:tcPr>
          <w:p w14:paraId="1F2938A9" w14:textId="77777777" w:rsidR="009E6DCB" w:rsidRPr="00BD76E0" w:rsidRDefault="009E6DCB">
            <w:pPr>
              <w:keepNext/>
              <w:keepLines/>
            </w:pPr>
            <w:r w:rsidRPr="00BD76E0">
              <w:t>Food Point of Sales System</w:t>
            </w:r>
          </w:p>
        </w:tc>
      </w:tr>
      <w:tr w:rsidR="009E6DCB" w:rsidRPr="00BD76E0" w14:paraId="7D281A1E" w14:textId="77777777">
        <w:tc>
          <w:tcPr>
            <w:tcW w:w="1008" w:type="dxa"/>
          </w:tcPr>
          <w:p w14:paraId="4B43DAEC" w14:textId="77777777" w:rsidR="009E6DCB" w:rsidRPr="00BD76E0" w:rsidRDefault="009E6DCB">
            <w:pPr>
              <w:keepNext/>
              <w:keepLines/>
              <w:jc w:val="both"/>
            </w:pPr>
            <w:r w:rsidRPr="00BD76E0">
              <w:t>MRCH</w:t>
            </w:r>
          </w:p>
        </w:tc>
        <w:tc>
          <w:tcPr>
            <w:tcW w:w="6120" w:type="dxa"/>
          </w:tcPr>
          <w:p w14:paraId="05327E68" w14:textId="77777777" w:rsidR="009E6DCB" w:rsidRPr="00BD76E0" w:rsidRDefault="009E6DCB">
            <w:pPr>
              <w:keepNext/>
              <w:keepLines/>
            </w:pPr>
            <w:r w:rsidRPr="00BD76E0">
              <w:t>Merchandise Point of Sales System</w:t>
            </w:r>
          </w:p>
        </w:tc>
      </w:tr>
      <w:tr w:rsidR="009E6DCB" w:rsidRPr="00BD76E0" w14:paraId="1D83652A" w14:textId="77777777">
        <w:tc>
          <w:tcPr>
            <w:tcW w:w="1008" w:type="dxa"/>
          </w:tcPr>
          <w:p w14:paraId="067EF5E6" w14:textId="77777777" w:rsidR="009E6DCB" w:rsidRPr="00BD76E0" w:rsidRDefault="009E6DCB">
            <w:pPr>
              <w:keepNext/>
              <w:keepLines/>
              <w:jc w:val="both"/>
            </w:pPr>
            <w:r w:rsidRPr="00BD76E0">
              <w:t>MMO</w:t>
            </w:r>
          </w:p>
        </w:tc>
        <w:tc>
          <w:tcPr>
            <w:tcW w:w="6120" w:type="dxa"/>
          </w:tcPr>
          <w:p w14:paraId="4FAC3BEA" w14:textId="77777777" w:rsidR="009E6DCB" w:rsidRPr="00BD76E0" w:rsidRDefault="009E6DCB">
            <w:pPr>
              <w:keepNext/>
              <w:keepLines/>
            </w:pPr>
            <w:r w:rsidRPr="00BD76E0">
              <w:t>Merchandise Mail Order System</w:t>
            </w:r>
          </w:p>
        </w:tc>
      </w:tr>
      <w:tr w:rsidR="009E6DCB" w:rsidRPr="00BD76E0" w14:paraId="33CDD375" w14:textId="77777777">
        <w:tc>
          <w:tcPr>
            <w:tcW w:w="1008" w:type="dxa"/>
          </w:tcPr>
          <w:p w14:paraId="54CCB7FA" w14:textId="77777777" w:rsidR="009E6DCB" w:rsidRPr="00BD76E0" w:rsidRDefault="009E6DCB">
            <w:pPr>
              <w:keepNext/>
              <w:keepLines/>
              <w:jc w:val="both"/>
            </w:pPr>
            <w:r w:rsidRPr="00BD76E0">
              <w:t>FLORA</w:t>
            </w:r>
          </w:p>
        </w:tc>
        <w:tc>
          <w:tcPr>
            <w:tcW w:w="6120" w:type="dxa"/>
          </w:tcPr>
          <w:p w14:paraId="4CBAC2BE" w14:textId="77777777" w:rsidR="009E6DCB" w:rsidRPr="00BD76E0" w:rsidRDefault="009E6DCB">
            <w:pPr>
              <w:keepNext/>
              <w:keepLines/>
            </w:pPr>
            <w:r w:rsidRPr="00BD76E0">
              <w:t>Floramagic Florist</w:t>
            </w:r>
          </w:p>
        </w:tc>
      </w:tr>
      <w:tr w:rsidR="009E6DCB" w:rsidRPr="00BD76E0" w14:paraId="79A175D5" w14:textId="77777777">
        <w:tc>
          <w:tcPr>
            <w:tcW w:w="1008" w:type="dxa"/>
          </w:tcPr>
          <w:p w14:paraId="7A360093" w14:textId="77777777" w:rsidR="009E6DCB" w:rsidRPr="00BD76E0" w:rsidRDefault="009E6DCB">
            <w:pPr>
              <w:keepNext/>
              <w:keepLines/>
              <w:jc w:val="both"/>
            </w:pPr>
            <w:r w:rsidRPr="00BD76E0">
              <w:t>SPEVT</w:t>
            </w:r>
          </w:p>
        </w:tc>
        <w:tc>
          <w:tcPr>
            <w:tcW w:w="6120" w:type="dxa"/>
          </w:tcPr>
          <w:p w14:paraId="04C0F5C7" w14:textId="77777777" w:rsidR="009E6DCB" w:rsidRPr="00BD76E0" w:rsidRDefault="009E6DCB">
            <w:pPr>
              <w:keepNext/>
              <w:keepLines/>
            </w:pPr>
            <w:r w:rsidRPr="00BD76E0">
              <w:t>Special Events</w:t>
            </w:r>
          </w:p>
        </w:tc>
      </w:tr>
      <w:tr w:rsidR="009E6DCB" w:rsidRPr="00BD76E0" w14:paraId="4E9EF79F" w14:textId="77777777">
        <w:tc>
          <w:tcPr>
            <w:tcW w:w="1008" w:type="dxa"/>
          </w:tcPr>
          <w:p w14:paraId="42326277" w14:textId="77777777" w:rsidR="009E6DCB" w:rsidRPr="00BD76E0" w:rsidRDefault="009E6DCB">
            <w:pPr>
              <w:keepNext/>
              <w:keepLines/>
              <w:jc w:val="both"/>
            </w:pPr>
            <w:r w:rsidRPr="00BD76E0">
              <w:t>NCR7</w:t>
            </w:r>
          </w:p>
        </w:tc>
        <w:tc>
          <w:tcPr>
            <w:tcW w:w="6120" w:type="dxa"/>
          </w:tcPr>
          <w:p w14:paraId="21F85343" w14:textId="77777777" w:rsidR="009E6DCB" w:rsidRPr="00BD76E0" w:rsidRDefault="009E6DCB">
            <w:pPr>
              <w:keepNext/>
              <w:keepLines/>
            </w:pPr>
            <w:r w:rsidRPr="00BD76E0">
              <w:t>Food &amp; Beverage NCR Point of Sales</w:t>
            </w:r>
          </w:p>
        </w:tc>
      </w:tr>
      <w:tr w:rsidR="009E6DCB" w:rsidRPr="00BD76E0" w14:paraId="22209E94" w14:textId="77777777">
        <w:tc>
          <w:tcPr>
            <w:tcW w:w="1008" w:type="dxa"/>
          </w:tcPr>
          <w:p w14:paraId="438E7723" w14:textId="77777777" w:rsidR="009E6DCB" w:rsidRPr="00BD76E0" w:rsidRDefault="009E6DCB">
            <w:pPr>
              <w:keepNext/>
              <w:keepLines/>
              <w:jc w:val="both"/>
            </w:pPr>
            <w:r w:rsidRPr="00BD76E0">
              <w:t>ARCA</w:t>
            </w:r>
          </w:p>
        </w:tc>
        <w:tc>
          <w:tcPr>
            <w:tcW w:w="6120" w:type="dxa"/>
          </w:tcPr>
          <w:p w14:paraId="4B7D5487" w14:textId="77777777" w:rsidR="009E6DCB" w:rsidRPr="00BD76E0" w:rsidRDefault="009E6DCB">
            <w:pPr>
              <w:keepNext/>
              <w:keepLines/>
            </w:pPr>
            <w:r w:rsidRPr="00BD76E0">
              <w:t>Cashless Arcade</w:t>
            </w:r>
          </w:p>
        </w:tc>
      </w:tr>
    </w:tbl>
    <w:p w14:paraId="58705DF2" w14:textId="77777777" w:rsidR="009E6DCB" w:rsidRPr="00BD76E0" w:rsidRDefault="009E6DCB">
      <w:pPr>
        <w:jc w:val="both"/>
      </w:pPr>
    </w:p>
    <w:p w14:paraId="69D0E002" w14:textId="77777777" w:rsidR="009E6DCB" w:rsidRPr="00BD76E0" w:rsidRDefault="009E6DCB">
      <w:pPr>
        <w:keepNext/>
        <w:keepLines/>
        <w:ind w:left="720"/>
        <w:jc w:val="both"/>
        <w:rPr>
          <w:b/>
          <w:u w:val="single"/>
        </w:rPr>
      </w:pPr>
      <w:r w:rsidRPr="00BD76E0">
        <w:rPr>
          <w:b/>
          <w:u w:val="single"/>
        </w:rPr>
        <w:t>Valid Deposit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2FC7531F" w14:textId="77777777">
        <w:tc>
          <w:tcPr>
            <w:tcW w:w="740" w:type="dxa"/>
            <w:shd w:val="clear" w:color="auto" w:fill="FF0000"/>
          </w:tcPr>
          <w:p w14:paraId="0D2E976E"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4F73FD40" w14:textId="77777777" w:rsidR="009E6DCB" w:rsidRPr="00BD76E0" w:rsidRDefault="009E6DCB">
            <w:pPr>
              <w:keepNext/>
              <w:keepLines/>
              <w:rPr>
                <w:b/>
                <w:color w:val="FFFFFF"/>
              </w:rPr>
            </w:pPr>
            <w:r w:rsidRPr="00BD76E0">
              <w:rPr>
                <w:b/>
                <w:color w:val="FFFFFF"/>
              </w:rPr>
              <w:t>Description</w:t>
            </w:r>
          </w:p>
        </w:tc>
      </w:tr>
      <w:tr w:rsidR="009E6DCB" w:rsidRPr="00BD76E0" w14:paraId="25AFD332" w14:textId="77777777">
        <w:tc>
          <w:tcPr>
            <w:tcW w:w="740" w:type="dxa"/>
          </w:tcPr>
          <w:p w14:paraId="0CCCA20F" w14:textId="77777777" w:rsidR="009E6DCB" w:rsidRPr="00BD76E0" w:rsidRDefault="009E6DCB">
            <w:pPr>
              <w:keepNext/>
              <w:keepLines/>
              <w:jc w:val="both"/>
            </w:pPr>
            <w:r w:rsidRPr="00BD76E0">
              <w:t>1</w:t>
            </w:r>
          </w:p>
        </w:tc>
        <w:tc>
          <w:tcPr>
            <w:tcW w:w="6388" w:type="dxa"/>
          </w:tcPr>
          <w:p w14:paraId="2171CC1A" w14:textId="77777777" w:rsidR="009E6DCB" w:rsidRPr="00BD76E0" w:rsidRDefault="009E6DCB">
            <w:pPr>
              <w:keepNext/>
              <w:keepLines/>
            </w:pPr>
            <w:r w:rsidRPr="00BD76E0">
              <w:rPr>
                <w:b/>
              </w:rPr>
              <w:t xml:space="preserve">Advance </w:t>
            </w:r>
            <w:r w:rsidRPr="00BD76E0">
              <w:t>– Deposits of this type are made throughout the day to reduce the amount of currency held at a location.</w:t>
            </w:r>
          </w:p>
        </w:tc>
      </w:tr>
      <w:tr w:rsidR="009E6DCB" w:rsidRPr="00BD76E0" w14:paraId="3AE6B621" w14:textId="77777777">
        <w:tc>
          <w:tcPr>
            <w:tcW w:w="740" w:type="dxa"/>
          </w:tcPr>
          <w:p w14:paraId="6545DF28" w14:textId="77777777" w:rsidR="009E6DCB" w:rsidRPr="00BD76E0" w:rsidRDefault="009E6DCB">
            <w:pPr>
              <w:keepNext/>
              <w:keepLines/>
              <w:jc w:val="both"/>
            </w:pPr>
            <w:r w:rsidRPr="00BD76E0">
              <w:t>2</w:t>
            </w:r>
          </w:p>
        </w:tc>
        <w:tc>
          <w:tcPr>
            <w:tcW w:w="6388" w:type="dxa"/>
          </w:tcPr>
          <w:p w14:paraId="448EF200" w14:textId="77777777" w:rsidR="009E6DCB" w:rsidRPr="00BD76E0" w:rsidRDefault="009E6DCB">
            <w:pPr>
              <w:keepNext/>
              <w:keepLines/>
            </w:pPr>
            <w:r w:rsidRPr="00BD76E0">
              <w:rPr>
                <w:b/>
              </w:rPr>
              <w:t>Final</w:t>
            </w:r>
            <w:r w:rsidRPr="00BD76E0">
              <w:t xml:space="preserve"> – Deposits of this type are made at the close of business.</w:t>
            </w:r>
          </w:p>
        </w:tc>
      </w:tr>
      <w:tr w:rsidR="009E6DCB" w:rsidRPr="00BD76E0" w14:paraId="6856B1B1" w14:textId="77777777">
        <w:trPr>
          <w:trHeight w:val="107"/>
        </w:trPr>
        <w:tc>
          <w:tcPr>
            <w:tcW w:w="740" w:type="dxa"/>
          </w:tcPr>
          <w:p w14:paraId="3FE5D872" w14:textId="77777777" w:rsidR="009E6DCB" w:rsidRPr="00BD76E0" w:rsidRDefault="009E6DCB">
            <w:pPr>
              <w:keepNext/>
              <w:keepLines/>
              <w:jc w:val="both"/>
            </w:pPr>
            <w:r w:rsidRPr="00BD76E0">
              <w:t>3</w:t>
            </w:r>
          </w:p>
        </w:tc>
        <w:tc>
          <w:tcPr>
            <w:tcW w:w="6388" w:type="dxa"/>
          </w:tcPr>
          <w:p w14:paraId="6FAD59B0" w14:textId="77777777" w:rsidR="009E6DCB" w:rsidRPr="00BD76E0" w:rsidRDefault="009E6DCB">
            <w:pPr>
              <w:keepNext/>
              <w:keepLines/>
            </w:pPr>
            <w:r w:rsidRPr="00BD76E0">
              <w:rPr>
                <w:b/>
              </w:rPr>
              <w:t>Late</w:t>
            </w:r>
            <w:r w:rsidRPr="00BD76E0">
              <w:t xml:space="preserve"> – Deposits of this type are made later than normal.</w:t>
            </w:r>
          </w:p>
        </w:tc>
      </w:tr>
      <w:tr w:rsidR="009E6DCB" w:rsidRPr="00BD76E0" w14:paraId="709EE5DD" w14:textId="77777777">
        <w:tc>
          <w:tcPr>
            <w:tcW w:w="740" w:type="dxa"/>
          </w:tcPr>
          <w:p w14:paraId="60EBBDC6" w14:textId="77777777" w:rsidR="009E6DCB" w:rsidRPr="00BD76E0" w:rsidRDefault="009E6DCB">
            <w:pPr>
              <w:keepNext/>
              <w:keepLines/>
              <w:jc w:val="both"/>
            </w:pPr>
            <w:r w:rsidRPr="00BD76E0">
              <w:t>5</w:t>
            </w:r>
          </w:p>
        </w:tc>
        <w:tc>
          <w:tcPr>
            <w:tcW w:w="6388" w:type="dxa"/>
          </w:tcPr>
          <w:p w14:paraId="4EDC330A" w14:textId="77777777" w:rsidR="009E6DCB" w:rsidRPr="00BD76E0" w:rsidRDefault="009E6DCB">
            <w:pPr>
              <w:keepNext/>
              <w:keepLines/>
            </w:pPr>
            <w:r w:rsidRPr="00BD76E0">
              <w:rPr>
                <w:b/>
              </w:rPr>
              <w:t>Foreign Currency</w:t>
            </w:r>
            <w:r w:rsidRPr="00BD76E0">
              <w:t xml:space="preserve"> – Deposits of this type are used to remove foreign currency from the register.  Within retail sales, deposits of this type are always considered “late”.</w:t>
            </w:r>
          </w:p>
        </w:tc>
      </w:tr>
      <w:tr w:rsidR="00D73234" w:rsidRPr="00BD76E0" w14:paraId="45DD744E" w14:textId="77777777">
        <w:tc>
          <w:tcPr>
            <w:tcW w:w="740" w:type="dxa"/>
          </w:tcPr>
          <w:p w14:paraId="1AE54A52" w14:textId="77777777" w:rsidR="00D73234" w:rsidRPr="00BD76E0" w:rsidRDefault="00D73234">
            <w:pPr>
              <w:keepNext/>
              <w:keepLines/>
              <w:jc w:val="both"/>
            </w:pPr>
            <w:r w:rsidRPr="00BD76E0">
              <w:t>6</w:t>
            </w:r>
          </w:p>
        </w:tc>
        <w:tc>
          <w:tcPr>
            <w:tcW w:w="6388" w:type="dxa"/>
          </w:tcPr>
          <w:p w14:paraId="6960E927" w14:textId="77777777" w:rsidR="00D73234" w:rsidRPr="00BD76E0" w:rsidRDefault="00D73234">
            <w:pPr>
              <w:keepNext/>
              <w:keepLines/>
              <w:rPr>
                <w:b/>
              </w:rPr>
            </w:pPr>
            <w:r w:rsidRPr="00BD76E0">
              <w:rPr>
                <w:b/>
              </w:rPr>
              <w:t xml:space="preserve">Cash Counting </w:t>
            </w:r>
            <w:r w:rsidRPr="00BD76E0">
              <w:t>– Loan, pickup, change deposit transactions</w:t>
            </w:r>
          </w:p>
        </w:tc>
      </w:tr>
    </w:tbl>
    <w:p w14:paraId="5BC3A6D5" w14:textId="77777777" w:rsidR="009E6DCB" w:rsidRPr="00BD76E0" w:rsidRDefault="009E6DCB">
      <w:pPr>
        <w:jc w:val="both"/>
      </w:pPr>
    </w:p>
    <w:p w14:paraId="7BE412B1" w14:textId="77777777" w:rsidR="009E6DCB" w:rsidRPr="00BD76E0" w:rsidRDefault="009E6DCB">
      <w:pPr>
        <w:jc w:val="both"/>
      </w:pPr>
    </w:p>
    <w:p w14:paraId="77ADFDEB" w14:textId="77777777" w:rsidR="009E6DCB" w:rsidRPr="00BD76E0" w:rsidRDefault="009E6DCB">
      <w:pPr>
        <w:ind w:left="720"/>
        <w:jc w:val="both"/>
        <w:rPr>
          <w:b/>
          <w:u w:val="single"/>
        </w:rPr>
      </w:pPr>
      <w:r w:rsidRPr="00BD76E0">
        <w:rPr>
          <w:b/>
          <w:u w:val="single"/>
        </w:rPr>
        <w:t>Valid Accounting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0C26ED99" w14:textId="77777777">
        <w:tc>
          <w:tcPr>
            <w:tcW w:w="740" w:type="dxa"/>
            <w:shd w:val="clear" w:color="auto" w:fill="FF0000"/>
          </w:tcPr>
          <w:p w14:paraId="68F316AE" w14:textId="77777777" w:rsidR="009E6DCB" w:rsidRPr="00BD76E0" w:rsidRDefault="009E6DCB">
            <w:pPr>
              <w:jc w:val="both"/>
              <w:rPr>
                <w:b/>
                <w:color w:val="FFFFFF"/>
              </w:rPr>
            </w:pPr>
            <w:r w:rsidRPr="00BD76E0">
              <w:rPr>
                <w:b/>
                <w:color w:val="FFFFFF"/>
              </w:rPr>
              <w:t>Code</w:t>
            </w:r>
          </w:p>
        </w:tc>
        <w:tc>
          <w:tcPr>
            <w:tcW w:w="6388" w:type="dxa"/>
            <w:shd w:val="clear" w:color="auto" w:fill="FF0000"/>
          </w:tcPr>
          <w:p w14:paraId="50BA0A38" w14:textId="77777777" w:rsidR="009E6DCB" w:rsidRPr="00BD76E0" w:rsidRDefault="009E6DCB">
            <w:pPr>
              <w:rPr>
                <w:b/>
                <w:color w:val="FFFFFF"/>
              </w:rPr>
            </w:pPr>
            <w:r w:rsidRPr="00BD76E0">
              <w:rPr>
                <w:b/>
                <w:color w:val="FFFFFF"/>
              </w:rPr>
              <w:t>Description</w:t>
            </w:r>
          </w:p>
        </w:tc>
      </w:tr>
      <w:tr w:rsidR="009E6DCB" w:rsidRPr="00BD76E0" w14:paraId="3B2D68D0" w14:textId="77777777">
        <w:tc>
          <w:tcPr>
            <w:tcW w:w="740" w:type="dxa"/>
          </w:tcPr>
          <w:p w14:paraId="4C75C599" w14:textId="77777777" w:rsidR="009E6DCB" w:rsidRPr="00BD76E0" w:rsidRDefault="009E6DCB">
            <w:pPr>
              <w:pStyle w:val="FootnoteText"/>
            </w:pPr>
            <w:r w:rsidRPr="00BD76E0">
              <w:t>0002</w:t>
            </w:r>
          </w:p>
        </w:tc>
        <w:tc>
          <w:tcPr>
            <w:tcW w:w="6388" w:type="dxa"/>
          </w:tcPr>
          <w:p w14:paraId="5D2A4F34" w14:textId="77777777" w:rsidR="009E6DCB" w:rsidRPr="00BD76E0" w:rsidRDefault="009E6DCB">
            <w:r w:rsidRPr="00BD76E0">
              <w:t>Disney Village Card</w:t>
            </w:r>
          </w:p>
        </w:tc>
      </w:tr>
      <w:tr w:rsidR="009E6DCB" w:rsidRPr="00BD76E0" w14:paraId="6DB2787B" w14:textId="77777777">
        <w:tc>
          <w:tcPr>
            <w:tcW w:w="740" w:type="dxa"/>
          </w:tcPr>
          <w:p w14:paraId="581AD51E" w14:textId="77777777" w:rsidR="009E6DCB" w:rsidRPr="00BD76E0" w:rsidRDefault="009E6DCB">
            <w:pPr>
              <w:pStyle w:val="FootnoteText"/>
            </w:pPr>
            <w:r w:rsidRPr="00BD76E0">
              <w:t>0006</w:t>
            </w:r>
          </w:p>
        </w:tc>
        <w:tc>
          <w:tcPr>
            <w:tcW w:w="6388" w:type="dxa"/>
          </w:tcPr>
          <w:p w14:paraId="186ECCC6" w14:textId="77777777" w:rsidR="009E6DCB" w:rsidRPr="00BD76E0" w:rsidRDefault="009E6DCB">
            <w:r w:rsidRPr="00BD76E0">
              <w:t>The Disney Credit Card</w:t>
            </w:r>
          </w:p>
        </w:tc>
      </w:tr>
      <w:tr w:rsidR="009E6DCB" w:rsidRPr="00BD76E0" w14:paraId="012D8CAC" w14:textId="77777777">
        <w:tc>
          <w:tcPr>
            <w:tcW w:w="740" w:type="dxa"/>
          </w:tcPr>
          <w:p w14:paraId="72C4FB7E" w14:textId="77777777" w:rsidR="009E6DCB" w:rsidRPr="00BD76E0" w:rsidRDefault="009E6DCB">
            <w:pPr>
              <w:pStyle w:val="FootnoteText"/>
            </w:pPr>
            <w:r w:rsidRPr="00BD76E0">
              <w:t xml:space="preserve">0008 </w:t>
            </w:r>
          </w:p>
        </w:tc>
        <w:tc>
          <w:tcPr>
            <w:tcW w:w="6388" w:type="dxa"/>
          </w:tcPr>
          <w:p w14:paraId="09F117DF" w14:textId="77777777" w:rsidR="009E6DCB" w:rsidRPr="00BD76E0" w:rsidRDefault="009E6DCB">
            <w:r w:rsidRPr="00BD76E0">
              <w:t>Flex-Plan (Grand, Grand Deluxe, Food ‘n Fun)</w:t>
            </w:r>
          </w:p>
        </w:tc>
      </w:tr>
      <w:tr w:rsidR="009E6DCB" w:rsidRPr="00BD76E0" w14:paraId="2D51826A" w14:textId="77777777">
        <w:tc>
          <w:tcPr>
            <w:tcW w:w="740" w:type="dxa"/>
          </w:tcPr>
          <w:p w14:paraId="4B7A60F9" w14:textId="77777777" w:rsidR="009E6DCB" w:rsidRPr="00BD76E0" w:rsidRDefault="009E6DCB">
            <w:r w:rsidRPr="00BD76E0">
              <w:t>0009</w:t>
            </w:r>
          </w:p>
        </w:tc>
        <w:tc>
          <w:tcPr>
            <w:tcW w:w="6388" w:type="dxa"/>
          </w:tcPr>
          <w:p w14:paraId="30E71D08" w14:textId="77777777" w:rsidR="009E6DCB" w:rsidRPr="00BD76E0" w:rsidRDefault="009E6DCB">
            <w:r w:rsidRPr="00BD76E0">
              <w:t>JCB</w:t>
            </w:r>
          </w:p>
        </w:tc>
      </w:tr>
      <w:tr w:rsidR="009E6DCB" w:rsidRPr="00BD76E0" w14:paraId="03468C05" w14:textId="77777777">
        <w:tc>
          <w:tcPr>
            <w:tcW w:w="740" w:type="dxa"/>
          </w:tcPr>
          <w:p w14:paraId="2B04F36D" w14:textId="77777777" w:rsidR="009E6DCB" w:rsidRPr="00BD76E0" w:rsidRDefault="009E6DCB">
            <w:r w:rsidRPr="00BD76E0">
              <w:t>0010</w:t>
            </w:r>
          </w:p>
        </w:tc>
        <w:tc>
          <w:tcPr>
            <w:tcW w:w="6388" w:type="dxa"/>
          </w:tcPr>
          <w:p w14:paraId="77FB6B0B" w14:textId="77777777" w:rsidR="009E6DCB" w:rsidRPr="00BD76E0" w:rsidRDefault="009E6DCB">
            <w:r w:rsidRPr="00BD76E0">
              <w:t>Visa</w:t>
            </w:r>
          </w:p>
        </w:tc>
      </w:tr>
      <w:tr w:rsidR="009E6DCB" w:rsidRPr="00BD76E0" w14:paraId="34541AD5" w14:textId="77777777">
        <w:tc>
          <w:tcPr>
            <w:tcW w:w="740" w:type="dxa"/>
          </w:tcPr>
          <w:p w14:paraId="44765B95" w14:textId="77777777" w:rsidR="009E6DCB" w:rsidRPr="00BD76E0" w:rsidRDefault="009E6DCB">
            <w:r w:rsidRPr="00BD76E0">
              <w:t>0011</w:t>
            </w:r>
          </w:p>
        </w:tc>
        <w:tc>
          <w:tcPr>
            <w:tcW w:w="6388" w:type="dxa"/>
          </w:tcPr>
          <w:p w14:paraId="0BA42CB7" w14:textId="77777777" w:rsidR="009E6DCB" w:rsidRPr="00BD76E0" w:rsidRDefault="009E6DCB">
            <w:r w:rsidRPr="00BD76E0">
              <w:t>MasterCard</w:t>
            </w:r>
          </w:p>
        </w:tc>
      </w:tr>
      <w:tr w:rsidR="009E6DCB" w:rsidRPr="00BD76E0" w14:paraId="671F7C57" w14:textId="77777777">
        <w:tc>
          <w:tcPr>
            <w:tcW w:w="740" w:type="dxa"/>
          </w:tcPr>
          <w:p w14:paraId="1996399E" w14:textId="77777777" w:rsidR="009E6DCB" w:rsidRPr="00BD76E0" w:rsidRDefault="009E6DCB">
            <w:r w:rsidRPr="00BD76E0">
              <w:t>0012</w:t>
            </w:r>
          </w:p>
        </w:tc>
        <w:tc>
          <w:tcPr>
            <w:tcW w:w="6388" w:type="dxa"/>
          </w:tcPr>
          <w:p w14:paraId="332D2CE1" w14:textId="77777777" w:rsidR="009E6DCB" w:rsidRPr="00BD76E0" w:rsidRDefault="009E6DCB">
            <w:r w:rsidRPr="00BD76E0">
              <w:t>American Express</w:t>
            </w:r>
          </w:p>
        </w:tc>
      </w:tr>
      <w:tr w:rsidR="009E6DCB" w:rsidRPr="00BD76E0" w14:paraId="2AD290DB" w14:textId="77777777">
        <w:tc>
          <w:tcPr>
            <w:tcW w:w="740" w:type="dxa"/>
          </w:tcPr>
          <w:p w14:paraId="3DF2162F" w14:textId="77777777" w:rsidR="009E6DCB" w:rsidRPr="00BD76E0" w:rsidRDefault="009E6DCB">
            <w:r w:rsidRPr="00BD76E0">
              <w:t>0016</w:t>
            </w:r>
          </w:p>
        </w:tc>
        <w:tc>
          <w:tcPr>
            <w:tcW w:w="6388" w:type="dxa"/>
          </w:tcPr>
          <w:p w14:paraId="0B49D73A" w14:textId="77777777" w:rsidR="009E6DCB" w:rsidRPr="00BD76E0" w:rsidRDefault="009E6DCB">
            <w:r w:rsidRPr="00BD76E0">
              <w:t>Reward Card from GSA</w:t>
            </w:r>
          </w:p>
        </w:tc>
      </w:tr>
      <w:tr w:rsidR="009E6DCB" w:rsidRPr="00BD76E0" w14:paraId="4A2F782C" w14:textId="77777777">
        <w:tc>
          <w:tcPr>
            <w:tcW w:w="740" w:type="dxa"/>
          </w:tcPr>
          <w:p w14:paraId="6B0BF1A8" w14:textId="77777777" w:rsidR="009E6DCB" w:rsidRPr="00BD76E0" w:rsidRDefault="009E6DCB">
            <w:r w:rsidRPr="00BD76E0">
              <w:t>0026</w:t>
            </w:r>
          </w:p>
        </w:tc>
        <w:tc>
          <w:tcPr>
            <w:tcW w:w="6388" w:type="dxa"/>
          </w:tcPr>
          <w:p w14:paraId="44429A8A" w14:textId="77777777" w:rsidR="009E6DCB" w:rsidRPr="00BD76E0" w:rsidRDefault="009E6DCB">
            <w:r w:rsidRPr="00BD76E0">
              <w:t>Guest ID Hotel Charges</w:t>
            </w:r>
          </w:p>
        </w:tc>
      </w:tr>
      <w:tr w:rsidR="009E6DCB" w:rsidRPr="00BD76E0" w14:paraId="4578A099" w14:textId="77777777">
        <w:tc>
          <w:tcPr>
            <w:tcW w:w="740" w:type="dxa"/>
          </w:tcPr>
          <w:p w14:paraId="1A221A3C" w14:textId="77777777" w:rsidR="009E6DCB" w:rsidRPr="00BD76E0" w:rsidRDefault="009E6DCB">
            <w:r w:rsidRPr="00BD76E0">
              <w:t>0027</w:t>
            </w:r>
          </w:p>
        </w:tc>
        <w:tc>
          <w:tcPr>
            <w:tcW w:w="6388" w:type="dxa"/>
          </w:tcPr>
          <w:p w14:paraId="29553901" w14:textId="77777777" w:rsidR="009E6DCB" w:rsidRPr="00BD76E0" w:rsidRDefault="009E6DCB">
            <w:r w:rsidRPr="00BD76E0">
              <w:t>Guest ID Hotel Charges for Packages</w:t>
            </w:r>
          </w:p>
        </w:tc>
      </w:tr>
      <w:tr w:rsidR="009E6DCB" w:rsidRPr="00BD76E0" w14:paraId="3DFB3DDB" w14:textId="77777777">
        <w:tc>
          <w:tcPr>
            <w:tcW w:w="740" w:type="dxa"/>
          </w:tcPr>
          <w:p w14:paraId="3FB5E121" w14:textId="77777777" w:rsidR="009E6DCB" w:rsidRPr="00BD76E0" w:rsidRDefault="009E6DCB">
            <w:r w:rsidRPr="00BD76E0">
              <w:t>0034</w:t>
            </w:r>
          </w:p>
        </w:tc>
        <w:tc>
          <w:tcPr>
            <w:tcW w:w="6388" w:type="dxa"/>
          </w:tcPr>
          <w:p w14:paraId="3F8A76C5" w14:textId="77777777" w:rsidR="009E6DCB" w:rsidRPr="00BD76E0" w:rsidRDefault="009E6DCB">
            <w:r w:rsidRPr="00BD76E0">
              <w:t>Discover</w:t>
            </w:r>
          </w:p>
        </w:tc>
      </w:tr>
      <w:tr w:rsidR="009E6DCB" w:rsidRPr="00BD76E0" w14:paraId="64908FD9" w14:textId="77777777">
        <w:tc>
          <w:tcPr>
            <w:tcW w:w="740" w:type="dxa"/>
          </w:tcPr>
          <w:p w14:paraId="6A80CFAD" w14:textId="77777777" w:rsidR="009E6DCB" w:rsidRPr="00BD76E0" w:rsidRDefault="009E6DCB">
            <w:r w:rsidRPr="00BD76E0">
              <w:t>0036</w:t>
            </w:r>
          </w:p>
        </w:tc>
        <w:tc>
          <w:tcPr>
            <w:tcW w:w="6388" w:type="dxa"/>
          </w:tcPr>
          <w:p w14:paraId="6AAC06DF" w14:textId="77777777" w:rsidR="009E6DCB" w:rsidRPr="00BD76E0" w:rsidRDefault="009E6DCB">
            <w:r w:rsidRPr="00BD76E0">
              <w:t>Diner’s Club</w:t>
            </w:r>
          </w:p>
        </w:tc>
      </w:tr>
      <w:tr w:rsidR="009E6DCB" w:rsidRPr="00BD76E0" w14:paraId="04C50855" w14:textId="77777777">
        <w:tc>
          <w:tcPr>
            <w:tcW w:w="740" w:type="dxa"/>
          </w:tcPr>
          <w:p w14:paraId="18EB54D2" w14:textId="77777777" w:rsidR="009E6DCB" w:rsidRPr="00BD76E0" w:rsidRDefault="009E6DCB">
            <w:r w:rsidRPr="00BD76E0">
              <w:t>0038</w:t>
            </w:r>
          </w:p>
        </w:tc>
        <w:tc>
          <w:tcPr>
            <w:tcW w:w="6388" w:type="dxa"/>
          </w:tcPr>
          <w:p w14:paraId="1721BFBA" w14:textId="77777777" w:rsidR="009E6DCB" w:rsidRPr="00BD76E0" w:rsidRDefault="009E6DCB">
            <w:r w:rsidRPr="00BD76E0">
              <w:t>Charge Tickets</w:t>
            </w:r>
          </w:p>
        </w:tc>
      </w:tr>
      <w:tr w:rsidR="009E6DCB" w:rsidRPr="00BD76E0" w14:paraId="4EDFDB4F" w14:textId="77777777">
        <w:tc>
          <w:tcPr>
            <w:tcW w:w="740" w:type="dxa"/>
          </w:tcPr>
          <w:p w14:paraId="15DD5C7B" w14:textId="77777777" w:rsidR="009E6DCB" w:rsidRPr="00BD76E0" w:rsidRDefault="009E6DCB">
            <w:r w:rsidRPr="00BD76E0">
              <w:t>1111</w:t>
            </w:r>
          </w:p>
        </w:tc>
        <w:tc>
          <w:tcPr>
            <w:tcW w:w="6388" w:type="dxa"/>
          </w:tcPr>
          <w:p w14:paraId="6831859E" w14:textId="77777777" w:rsidR="009E6DCB" w:rsidRPr="00BD76E0" w:rsidRDefault="009E6DCB">
            <w:r w:rsidRPr="00BD76E0">
              <w:t xml:space="preserve">Credit Card Consolidated Charge Code </w:t>
            </w:r>
          </w:p>
        </w:tc>
      </w:tr>
      <w:tr w:rsidR="009E6DCB" w:rsidRPr="00BD76E0" w14:paraId="5EFBF541" w14:textId="77777777">
        <w:tc>
          <w:tcPr>
            <w:tcW w:w="740" w:type="dxa"/>
          </w:tcPr>
          <w:p w14:paraId="7CED4887" w14:textId="77777777" w:rsidR="009E6DCB" w:rsidRPr="00BD76E0" w:rsidRDefault="009E6DCB">
            <w:r w:rsidRPr="00BD76E0">
              <w:t>7015</w:t>
            </w:r>
          </w:p>
        </w:tc>
        <w:tc>
          <w:tcPr>
            <w:tcW w:w="6388" w:type="dxa"/>
          </w:tcPr>
          <w:p w14:paraId="36045349" w14:textId="77777777" w:rsidR="009E6DCB" w:rsidRPr="00BD76E0" w:rsidRDefault="009E6DCB">
            <w:r w:rsidRPr="00BD76E0">
              <w:t>Disney Merchandise BV Palace</w:t>
            </w:r>
          </w:p>
        </w:tc>
      </w:tr>
      <w:tr w:rsidR="009E6DCB" w:rsidRPr="00BD76E0" w14:paraId="6FFD1CF1" w14:textId="77777777">
        <w:tc>
          <w:tcPr>
            <w:tcW w:w="740" w:type="dxa"/>
          </w:tcPr>
          <w:p w14:paraId="02FCA15F" w14:textId="77777777" w:rsidR="009E6DCB" w:rsidRPr="00BD76E0" w:rsidRDefault="009E6DCB">
            <w:r w:rsidRPr="00BD76E0">
              <w:t>7016</w:t>
            </w:r>
          </w:p>
        </w:tc>
        <w:tc>
          <w:tcPr>
            <w:tcW w:w="6388" w:type="dxa"/>
          </w:tcPr>
          <w:p w14:paraId="30C77C6D" w14:textId="77777777" w:rsidR="009E6DCB" w:rsidRPr="00BD76E0" w:rsidRDefault="009E6DCB">
            <w:r w:rsidRPr="00BD76E0">
              <w:t>Disney Merchandise Dolphin</w:t>
            </w:r>
          </w:p>
        </w:tc>
      </w:tr>
      <w:tr w:rsidR="009E6DCB" w:rsidRPr="00BD76E0" w14:paraId="1A021E70" w14:textId="77777777">
        <w:tc>
          <w:tcPr>
            <w:tcW w:w="740" w:type="dxa"/>
          </w:tcPr>
          <w:p w14:paraId="5C4C34FF" w14:textId="77777777" w:rsidR="009E6DCB" w:rsidRPr="00BD76E0" w:rsidRDefault="009E6DCB">
            <w:r w:rsidRPr="00BD76E0">
              <w:t>7017</w:t>
            </w:r>
          </w:p>
        </w:tc>
        <w:tc>
          <w:tcPr>
            <w:tcW w:w="6388" w:type="dxa"/>
          </w:tcPr>
          <w:p w14:paraId="729A06C1" w14:textId="77777777" w:rsidR="009E6DCB" w:rsidRPr="00BD76E0" w:rsidRDefault="009E6DCB">
            <w:r w:rsidRPr="00BD76E0">
              <w:t>Disney Merchandise Royal Plaza</w:t>
            </w:r>
          </w:p>
        </w:tc>
      </w:tr>
      <w:tr w:rsidR="009E6DCB" w:rsidRPr="00BD76E0" w14:paraId="0B7C161F" w14:textId="77777777">
        <w:tc>
          <w:tcPr>
            <w:tcW w:w="740" w:type="dxa"/>
          </w:tcPr>
          <w:p w14:paraId="5E568022" w14:textId="77777777" w:rsidR="009E6DCB" w:rsidRPr="00BD76E0" w:rsidRDefault="009E6DCB">
            <w:r w:rsidRPr="00BD76E0">
              <w:t>7018</w:t>
            </w:r>
          </w:p>
        </w:tc>
        <w:tc>
          <w:tcPr>
            <w:tcW w:w="6388" w:type="dxa"/>
          </w:tcPr>
          <w:p w14:paraId="377E8333" w14:textId="77777777" w:rsidR="009E6DCB" w:rsidRPr="00BD76E0" w:rsidRDefault="009E6DCB">
            <w:r w:rsidRPr="00BD76E0">
              <w:t>Disney Merchandise Swan</w:t>
            </w:r>
          </w:p>
        </w:tc>
      </w:tr>
      <w:tr w:rsidR="009E6DCB" w:rsidRPr="00BD76E0" w14:paraId="25C03877" w14:textId="77777777">
        <w:tc>
          <w:tcPr>
            <w:tcW w:w="740" w:type="dxa"/>
          </w:tcPr>
          <w:p w14:paraId="32694787" w14:textId="77777777" w:rsidR="009E6DCB" w:rsidRPr="00BD76E0" w:rsidRDefault="009E6DCB">
            <w:r w:rsidRPr="00BD76E0">
              <w:t>7019</w:t>
            </w:r>
          </w:p>
        </w:tc>
        <w:tc>
          <w:tcPr>
            <w:tcW w:w="6388" w:type="dxa"/>
          </w:tcPr>
          <w:p w14:paraId="0BE9DC97" w14:textId="77777777" w:rsidR="009E6DCB" w:rsidRPr="00BD76E0" w:rsidRDefault="009E6DCB">
            <w:r w:rsidRPr="00BD76E0">
              <w:t>Disney Merchandise Travelodge</w:t>
            </w:r>
          </w:p>
        </w:tc>
      </w:tr>
      <w:tr w:rsidR="009E6DCB" w:rsidRPr="00BD76E0" w14:paraId="6CF2FFF8" w14:textId="77777777">
        <w:tc>
          <w:tcPr>
            <w:tcW w:w="740" w:type="dxa"/>
          </w:tcPr>
          <w:p w14:paraId="5A42FC21" w14:textId="77777777" w:rsidR="009E6DCB" w:rsidRPr="00BD76E0" w:rsidRDefault="009E6DCB">
            <w:r w:rsidRPr="00BD76E0">
              <w:t>7123</w:t>
            </w:r>
          </w:p>
        </w:tc>
        <w:tc>
          <w:tcPr>
            <w:tcW w:w="6388" w:type="dxa"/>
          </w:tcPr>
          <w:p w14:paraId="56CF6217" w14:textId="77777777" w:rsidR="009E6DCB" w:rsidRPr="00BD76E0" w:rsidRDefault="009E6DCB">
            <w:r w:rsidRPr="00BD76E0">
              <w:t>Reward Coupon</w:t>
            </w:r>
          </w:p>
        </w:tc>
      </w:tr>
      <w:tr w:rsidR="009E6DCB" w:rsidRPr="00BD76E0" w14:paraId="3C8A5012" w14:textId="77777777">
        <w:tc>
          <w:tcPr>
            <w:tcW w:w="740" w:type="dxa"/>
          </w:tcPr>
          <w:p w14:paraId="4152B159" w14:textId="77777777" w:rsidR="009E6DCB" w:rsidRPr="00BD76E0" w:rsidRDefault="009E6DCB">
            <w:r w:rsidRPr="00BD76E0">
              <w:t>7733</w:t>
            </w:r>
          </w:p>
        </w:tc>
        <w:tc>
          <w:tcPr>
            <w:tcW w:w="6388" w:type="dxa"/>
          </w:tcPr>
          <w:p w14:paraId="1C6A7EAC" w14:textId="77777777" w:rsidR="009E6DCB" w:rsidRPr="00BD76E0" w:rsidRDefault="009E6DCB">
            <w:r w:rsidRPr="00BD76E0">
              <w:t>Reward Card</w:t>
            </w:r>
          </w:p>
        </w:tc>
      </w:tr>
      <w:tr w:rsidR="009E6DCB" w:rsidRPr="00BD76E0" w14:paraId="0BB20701" w14:textId="77777777">
        <w:tc>
          <w:tcPr>
            <w:tcW w:w="740" w:type="dxa"/>
          </w:tcPr>
          <w:p w14:paraId="212E963C" w14:textId="77777777" w:rsidR="009E6DCB" w:rsidRPr="00BD76E0" w:rsidRDefault="009E6DCB">
            <w:r w:rsidRPr="00BD76E0">
              <w:t>8002</w:t>
            </w:r>
          </w:p>
        </w:tc>
        <w:tc>
          <w:tcPr>
            <w:tcW w:w="6388" w:type="dxa"/>
          </w:tcPr>
          <w:p w14:paraId="13465185" w14:textId="77777777" w:rsidR="009E6DCB" w:rsidRPr="00BD76E0" w:rsidRDefault="009E6DCB">
            <w:r w:rsidRPr="00BD76E0">
              <w:t>Regular Hotel Room Charges</w:t>
            </w:r>
          </w:p>
        </w:tc>
      </w:tr>
      <w:tr w:rsidR="009E6DCB" w:rsidRPr="00BD76E0" w14:paraId="0A86887B" w14:textId="77777777">
        <w:tc>
          <w:tcPr>
            <w:tcW w:w="740" w:type="dxa"/>
          </w:tcPr>
          <w:p w14:paraId="47C360DE" w14:textId="77777777" w:rsidR="009E6DCB" w:rsidRPr="00BD76E0" w:rsidRDefault="009E6DCB">
            <w:r w:rsidRPr="00BD76E0">
              <w:t>8716</w:t>
            </w:r>
          </w:p>
        </w:tc>
        <w:tc>
          <w:tcPr>
            <w:tcW w:w="6388" w:type="dxa"/>
          </w:tcPr>
          <w:p w14:paraId="2D6804A2" w14:textId="77777777" w:rsidR="009E6DCB" w:rsidRPr="00BD76E0" w:rsidRDefault="009E6DCB">
            <w:r w:rsidRPr="00BD76E0">
              <w:t>Length of Stay Hotel Charges (Breakfast)</w:t>
            </w:r>
          </w:p>
        </w:tc>
      </w:tr>
    </w:tbl>
    <w:p w14:paraId="662E910D" w14:textId="77777777" w:rsidR="009E6DCB" w:rsidRPr="00BD76E0" w:rsidRDefault="009E6DCB"/>
    <w:p w14:paraId="237F8CAC" w14:textId="77777777" w:rsidR="009E6DCB" w:rsidRPr="00BD76E0" w:rsidRDefault="009E6DCB">
      <w:pPr>
        <w:jc w:val="both"/>
      </w:pPr>
    </w:p>
    <w:p w14:paraId="6F445A01" w14:textId="77777777" w:rsidR="009E6DCB" w:rsidRPr="00BD76E0" w:rsidRDefault="006278BA">
      <w:pPr>
        <w:jc w:val="both"/>
        <w:rPr>
          <w:b/>
          <w:sz w:val="22"/>
          <w:u w:val="single"/>
        </w:rPr>
      </w:pPr>
      <w:r w:rsidRPr="00BD76E0">
        <w:rPr>
          <w:b/>
          <w:sz w:val="22"/>
          <w:u w:val="single"/>
        </w:rPr>
        <w:t>Loan Record Structure (LN</w:t>
      </w:r>
      <w:r w:rsidR="009E6DCB" w:rsidRPr="00BD76E0">
        <w:rPr>
          <w:b/>
          <w:sz w:val="22"/>
          <w:u w:val="single"/>
        </w:rPr>
        <w:t>)</w:t>
      </w:r>
    </w:p>
    <w:p w14:paraId="2C3DC90F" w14:textId="77777777" w:rsidR="009E6DCB" w:rsidRPr="00BD76E0" w:rsidRDefault="009E6DCB">
      <w:pPr>
        <w:jc w:val="both"/>
        <w:rPr>
          <w:sz w:val="22"/>
        </w:rPr>
      </w:pPr>
      <w:r w:rsidRPr="00BD76E0">
        <w:rPr>
          <w:sz w:val="22"/>
        </w:rPr>
        <w:t xml:space="preserve">This record should only be included </w:t>
      </w:r>
      <w:r w:rsidR="006278BA" w:rsidRPr="00BD76E0">
        <w:rPr>
          <w:sz w:val="22"/>
        </w:rPr>
        <w:t>if a loan was reported with this deposit.  The following is the structure of this record if included:</w:t>
      </w:r>
    </w:p>
    <w:p w14:paraId="5956FF1E"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E8E17F9" w14:textId="77777777">
        <w:tc>
          <w:tcPr>
            <w:tcW w:w="864" w:type="dxa"/>
            <w:shd w:val="clear" w:color="auto" w:fill="0000FF"/>
          </w:tcPr>
          <w:p w14:paraId="7986045A"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2561E476"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37864EC5"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3688B57B"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35A70853"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63F72D6B"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1C9656D6" w14:textId="77777777" w:rsidR="009E6DCB" w:rsidRPr="00BD76E0" w:rsidRDefault="009E6DCB">
            <w:pPr>
              <w:rPr>
                <w:color w:val="FFFFFF"/>
                <w:sz w:val="18"/>
              </w:rPr>
            </w:pPr>
            <w:r w:rsidRPr="00BD76E0">
              <w:rPr>
                <w:color w:val="FFFFFF"/>
                <w:sz w:val="18"/>
              </w:rPr>
              <w:t>Field Required</w:t>
            </w:r>
          </w:p>
        </w:tc>
      </w:tr>
      <w:tr w:rsidR="009E6DCB" w:rsidRPr="00BD76E0" w14:paraId="6B0EB0A4" w14:textId="77777777">
        <w:tc>
          <w:tcPr>
            <w:tcW w:w="864" w:type="dxa"/>
          </w:tcPr>
          <w:p w14:paraId="3C3A8931" w14:textId="77777777" w:rsidR="009E6DCB" w:rsidRPr="00BD76E0" w:rsidRDefault="009E6DCB">
            <w:pPr>
              <w:jc w:val="both"/>
              <w:rPr>
                <w:sz w:val="18"/>
              </w:rPr>
            </w:pPr>
            <w:r w:rsidRPr="00BD76E0">
              <w:rPr>
                <w:sz w:val="18"/>
              </w:rPr>
              <w:t>0 – 3</w:t>
            </w:r>
          </w:p>
        </w:tc>
        <w:tc>
          <w:tcPr>
            <w:tcW w:w="1044" w:type="dxa"/>
          </w:tcPr>
          <w:p w14:paraId="2CADFF8F" w14:textId="77777777" w:rsidR="009E6DCB" w:rsidRPr="00BD76E0" w:rsidRDefault="009E6DCB">
            <w:pPr>
              <w:jc w:val="both"/>
              <w:rPr>
                <w:sz w:val="18"/>
              </w:rPr>
            </w:pPr>
            <w:r w:rsidRPr="00BD76E0">
              <w:rPr>
                <w:sz w:val="18"/>
              </w:rPr>
              <w:t>Byte(4)</w:t>
            </w:r>
          </w:p>
        </w:tc>
        <w:tc>
          <w:tcPr>
            <w:tcW w:w="1440" w:type="dxa"/>
          </w:tcPr>
          <w:p w14:paraId="2A31D3DD" w14:textId="77777777" w:rsidR="009E6DCB" w:rsidRPr="00BD76E0" w:rsidRDefault="009E6DCB">
            <w:pPr>
              <w:jc w:val="both"/>
              <w:rPr>
                <w:sz w:val="18"/>
              </w:rPr>
            </w:pPr>
            <w:r w:rsidRPr="00BD76E0">
              <w:rPr>
                <w:sz w:val="18"/>
              </w:rPr>
              <w:t>Alternate Sequence</w:t>
            </w:r>
          </w:p>
        </w:tc>
        <w:tc>
          <w:tcPr>
            <w:tcW w:w="2880" w:type="dxa"/>
          </w:tcPr>
          <w:p w14:paraId="549980A1" w14:textId="77777777" w:rsidR="009E6DCB" w:rsidRPr="00BD76E0" w:rsidRDefault="009E6DCB">
            <w:pPr>
              <w:jc w:val="both"/>
              <w:rPr>
                <w:sz w:val="18"/>
              </w:rPr>
            </w:pPr>
            <w:r w:rsidRPr="00BD76E0">
              <w:rPr>
                <w:sz w:val="18"/>
              </w:rPr>
              <w:t>Fixed Value “??</w:t>
            </w:r>
            <w:r w:rsidR="006278BA" w:rsidRPr="00BD76E0">
              <w:rPr>
                <w:sz w:val="18"/>
              </w:rPr>
              <w:t>LN</w:t>
            </w:r>
            <w:r w:rsidRPr="00BD76E0">
              <w:rPr>
                <w:sz w:val="18"/>
              </w:rPr>
              <w:t xml:space="preserve">”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FE874EF" w14:textId="77777777" w:rsidR="009E6DCB" w:rsidRPr="00BD76E0" w:rsidRDefault="009E6DCB">
            <w:pPr>
              <w:jc w:val="center"/>
              <w:rPr>
                <w:sz w:val="18"/>
              </w:rPr>
            </w:pPr>
            <w:r w:rsidRPr="00BD76E0">
              <w:rPr>
                <w:sz w:val="18"/>
              </w:rPr>
              <w:t>N</w:t>
            </w:r>
          </w:p>
        </w:tc>
        <w:tc>
          <w:tcPr>
            <w:tcW w:w="884" w:type="dxa"/>
          </w:tcPr>
          <w:p w14:paraId="33DAC380" w14:textId="77777777" w:rsidR="009E6DCB" w:rsidRPr="00BD76E0" w:rsidRDefault="009E6DCB">
            <w:pPr>
              <w:jc w:val="center"/>
              <w:rPr>
                <w:sz w:val="18"/>
              </w:rPr>
            </w:pPr>
            <w:r w:rsidRPr="00BD76E0">
              <w:rPr>
                <w:sz w:val="18"/>
              </w:rPr>
              <w:t>A</w:t>
            </w:r>
          </w:p>
        </w:tc>
        <w:tc>
          <w:tcPr>
            <w:tcW w:w="884" w:type="dxa"/>
          </w:tcPr>
          <w:p w14:paraId="6A8AD4B2" w14:textId="77777777" w:rsidR="009E6DCB" w:rsidRPr="00BD76E0" w:rsidRDefault="009E6DCB">
            <w:pPr>
              <w:jc w:val="center"/>
              <w:rPr>
                <w:sz w:val="18"/>
              </w:rPr>
            </w:pPr>
            <w:r w:rsidRPr="00BD76E0">
              <w:rPr>
                <w:sz w:val="18"/>
              </w:rPr>
              <w:t>Y</w:t>
            </w:r>
          </w:p>
        </w:tc>
      </w:tr>
      <w:tr w:rsidR="009E6DCB" w:rsidRPr="00BD76E0" w14:paraId="38AF75E2" w14:textId="77777777">
        <w:tc>
          <w:tcPr>
            <w:tcW w:w="864" w:type="dxa"/>
          </w:tcPr>
          <w:p w14:paraId="2D9B66B6" w14:textId="77777777" w:rsidR="009E6DCB" w:rsidRPr="00BD76E0" w:rsidRDefault="009E6DCB">
            <w:pPr>
              <w:jc w:val="both"/>
              <w:rPr>
                <w:sz w:val="18"/>
              </w:rPr>
            </w:pPr>
            <w:r w:rsidRPr="00BD76E0">
              <w:rPr>
                <w:sz w:val="18"/>
              </w:rPr>
              <w:t>4 – 15</w:t>
            </w:r>
          </w:p>
        </w:tc>
        <w:tc>
          <w:tcPr>
            <w:tcW w:w="1044" w:type="dxa"/>
          </w:tcPr>
          <w:p w14:paraId="3DC01395" w14:textId="77777777" w:rsidR="009E6DCB" w:rsidRPr="00BD76E0" w:rsidRDefault="009E6DCB">
            <w:pPr>
              <w:jc w:val="both"/>
              <w:rPr>
                <w:sz w:val="18"/>
              </w:rPr>
            </w:pPr>
            <w:r w:rsidRPr="00BD76E0">
              <w:rPr>
                <w:sz w:val="18"/>
              </w:rPr>
              <w:t>Date/Time Stamp</w:t>
            </w:r>
          </w:p>
        </w:tc>
        <w:tc>
          <w:tcPr>
            <w:tcW w:w="1440" w:type="dxa"/>
          </w:tcPr>
          <w:p w14:paraId="0CBC0F34" w14:textId="77777777" w:rsidR="009E6DCB" w:rsidRPr="00BD76E0" w:rsidRDefault="009E6DCB">
            <w:pPr>
              <w:jc w:val="both"/>
              <w:rPr>
                <w:sz w:val="18"/>
              </w:rPr>
            </w:pPr>
            <w:r w:rsidRPr="00BD76E0">
              <w:rPr>
                <w:sz w:val="18"/>
              </w:rPr>
              <w:t>Transaction Stamp</w:t>
            </w:r>
          </w:p>
        </w:tc>
        <w:tc>
          <w:tcPr>
            <w:tcW w:w="2880" w:type="dxa"/>
          </w:tcPr>
          <w:p w14:paraId="259FE9BA" w14:textId="77777777" w:rsidR="009E6DCB" w:rsidRPr="00BD76E0" w:rsidRDefault="009E6DCB">
            <w:pPr>
              <w:jc w:val="both"/>
              <w:rPr>
                <w:sz w:val="18"/>
              </w:rPr>
            </w:pPr>
            <w:r w:rsidRPr="00BD76E0">
              <w:rPr>
                <w:sz w:val="18"/>
              </w:rPr>
              <w:t>Contains the date and time this deposit was entered into the system.  Using military time, the format is MMDDYYYYHHMM.</w:t>
            </w:r>
          </w:p>
        </w:tc>
        <w:tc>
          <w:tcPr>
            <w:tcW w:w="893" w:type="dxa"/>
          </w:tcPr>
          <w:p w14:paraId="02D64204" w14:textId="77777777" w:rsidR="009E6DCB" w:rsidRPr="00BD76E0" w:rsidRDefault="009E6DCB">
            <w:pPr>
              <w:jc w:val="center"/>
              <w:rPr>
                <w:sz w:val="18"/>
              </w:rPr>
            </w:pPr>
            <w:r w:rsidRPr="00BD76E0">
              <w:rPr>
                <w:sz w:val="18"/>
              </w:rPr>
              <w:t>N</w:t>
            </w:r>
          </w:p>
        </w:tc>
        <w:tc>
          <w:tcPr>
            <w:tcW w:w="884" w:type="dxa"/>
          </w:tcPr>
          <w:p w14:paraId="70AF44D4" w14:textId="77777777" w:rsidR="009E6DCB" w:rsidRPr="00BD76E0" w:rsidRDefault="009E6DCB">
            <w:pPr>
              <w:jc w:val="center"/>
              <w:rPr>
                <w:sz w:val="18"/>
              </w:rPr>
            </w:pPr>
            <w:r w:rsidRPr="00BD76E0">
              <w:rPr>
                <w:sz w:val="18"/>
              </w:rPr>
              <w:t>A</w:t>
            </w:r>
          </w:p>
        </w:tc>
        <w:tc>
          <w:tcPr>
            <w:tcW w:w="884" w:type="dxa"/>
          </w:tcPr>
          <w:p w14:paraId="0EF06DC2" w14:textId="77777777" w:rsidR="009E6DCB" w:rsidRPr="00BD76E0" w:rsidRDefault="009E6DCB">
            <w:pPr>
              <w:jc w:val="center"/>
              <w:rPr>
                <w:sz w:val="18"/>
              </w:rPr>
            </w:pPr>
            <w:r w:rsidRPr="00BD76E0">
              <w:rPr>
                <w:sz w:val="18"/>
              </w:rPr>
              <w:t>Y</w:t>
            </w:r>
          </w:p>
        </w:tc>
      </w:tr>
      <w:tr w:rsidR="009E6DCB" w:rsidRPr="00BD76E0" w14:paraId="7856FB4A" w14:textId="77777777">
        <w:tc>
          <w:tcPr>
            <w:tcW w:w="864" w:type="dxa"/>
            <w:tcBorders>
              <w:bottom w:val="nil"/>
            </w:tcBorders>
          </w:tcPr>
          <w:p w14:paraId="3E4A20BD" w14:textId="77777777" w:rsidR="009E6DCB" w:rsidRPr="00BD76E0" w:rsidRDefault="009E6DCB">
            <w:pPr>
              <w:jc w:val="both"/>
              <w:rPr>
                <w:sz w:val="18"/>
              </w:rPr>
            </w:pPr>
            <w:r w:rsidRPr="00BD76E0">
              <w:rPr>
                <w:sz w:val="18"/>
              </w:rPr>
              <w:t>16 – 27</w:t>
            </w:r>
          </w:p>
        </w:tc>
        <w:tc>
          <w:tcPr>
            <w:tcW w:w="1044" w:type="dxa"/>
            <w:tcBorders>
              <w:bottom w:val="nil"/>
            </w:tcBorders>
          </w:tcPr>
          <w:p w14:paraId="3CD6D0FF" w14:textId="77777777" w:rsidR="009E6DCB" w:rsidRPr="00BD76E0" w:rsidRDefault="009E6DCB">
            <w:pPr>
              <w:jc w:val="both"/>
              <w:rPr>
                <w:sz w:val="18"/>
              </w:rPr>
            </w:pPr>
            <w:r w:rsidRPr="00BD76E0">
              <w:rPr>
                <w:sz w:val="18"/>
              </w:rPr>
              <w:t>Numeric</w:t>
            </w:r>
          </w:p>
          <w:p w14:paraId="181C946A" w14:textId="77777777" w:rsidR="009E6DCB" w:rsidRPr="00BD76E0" w:rsidRDefault="009E6DCB">
            <w:pPr>
              <w:jc w:val="both"/>
              <w:rPr>
                <w:sz w:val="18"/>
              </w:rPr>
            </w:pPr>
            <w:r w:rsidRPr="00BD76E0">
              <w:rPr>
                <w:sz w:val="18"/>
              </w:rPr>
              <w:t>999999999999</w:t>
            </w:r>
          </w:p>
        </w:tc>
        <w:tc>
          <w:tcPr>
            <w:tcW w:w="1440" w:type="dxa"/>
            <w:tcBorders>
              <w:bottom w:val="nil"/>
            </w:tcBorders>
          </w:tcPr>
          <w:p w14:paraId="1B766ED1" w14:textId="77777777" w:rsidR="009E6DCB" w:rsidRPr="00BD76E0" w:rsidRDefault="009E6DCB">
            <w:pPr>
              <w:pStyle w:val="FootnoteText"/>
              <w:rPr>
                <w:sz w:val="18"/>
              </w:rPr>
            </w:pPr>
            <w:r w:rsidRPr="00BD76E0">
              <w:rPr>
                <w:sz w:val="18"/>
              </w:rPr>
              <w:t>Bag Number</w:t>
            </w:r>
          </w:p>
        </w:tc>
        <w:tc>
          <w:tcPr>
            <w:tcW w:w="2880" w:type="dxa"/>
            <w:tcBorders>
              <w:bottom w:val="nil"/>
            </w:tcBorders>
          </w:tcPr>
          <w:p w14:paraId="29860645" w14:textId="77777777" w:rsidR="009E6DCB" w:rsidRPr="00BD76E0" w:rsidRDefault="009E6DCB">
            <w:pPr>
              <w:jc w:val="both"/>
              <w:rPr>
                <w:sz w:val="18"/>
              </w:rPr>
            </w:pPr>
            <w:r w:rsidRPr="00BD76E0">
              <w:rPr>
                <w:sz w:val="18"/>
              </w:rPr>
              <w:t>This field contains an up to five character alphanumeric field uniquely identifying the deposit bag that contains the amount of tender identified by this line.</w:t>
            </w:r>
          </w:p>
        </w:tc>
        <w:tc>
          <w:tcPr>
            <w:tcW w:w="893" w:type="dxa"/>
            <w:tcBorders>
              <w:bottom w:val="nil"/>
            </w:tcBorders>
          </w:tcPr>
          <w:p w14:paraId="15AB3D57" w14:textId="77777777" w:rsidR="009E6DCB" w:rsidRPr="00BD76E0" w:rsidRDefault="009E6DCB">
            <w:pPr>
              <w:jc w:val="center"/>
              <w:rPr>
                <w:sz w:val="18"/>
              </w:rPr>
            </w:pPr>
            <w:r w:rsidRPr="00BD76E0">
              <w:rPr>
                <w:sz w:val="18"/>
              </w:rPr>
              <w:t>Y</w:t>
            </w:r>
          </w:p>
        </w:tc>
        <w:tc>
          <w:tcPr>
            <w:tcW w:w="884" w:type="dxa"/>
            <w:tcBorders>
              <w:bottom w:val="nil"/>
            </w:tcBorders>
          </w:tcPr>
          <w:p w14:paraId="655CF5E4" w14:textId="77777777" w:rsidR="009E6DCB" w:rsidRPr="00BD76E0" w:rsidRDefault="009E6DCB">
            <w:pPr>
              <w:jc w:val="center"/>
              <w:rPr>
                <w:sz w:val="18"/>
              </w:rPr>
            </w:pPr>
            <w:r w:rsidRPr="00BD76E0">
              <w:rPr>
                <w:sz w:val="18"/>
              </w:rPr>
              <w:t>A</w:t>
            </w:r>
          </w:p>
        </w:tc>
        <w:tc>
          <w:tcPr>
            <w:tcW w:w="884" w:type="dxa"/>
            <w:tcBorders>
              <w:bottom w:val="nil"/>
            </w:tcBorders>
          </w:tcPr>
          <w:p w14:paraId="3A520A03" w14:textId="77777777" w:rsidR="009E6DCB" w:rsidRPr="00BD76E0" w:rsidRDefault="009E6DCB">
            <w:pPr>
              <w:jc w:val="center"/>
              <w:rPr>
                <w:sz w:val="18"/>
              </w:rPr>
            </w:pPr>
            <w:r w:rsidRPr="00BD76E0">
              <w:rPr>
                <w:sz w:val="18"/>
              </w:rPr>
              <w:t>Y</w:t>
            </w:r>
          </w:p>
        </w:tc>
      </w:tr>
      <w:tr w:rsidR="009E6DCB" w:rsidRPr="00BD76E0" w14:paraId="154463A4" w14:textId="77777777">
        <w:tc>
          <w:tcPr>
            <w:tcW w:w="864" w:type="dxa"/>
          </w:tcPr>
          <w:p w14:paraId="3BF33CCB" w14:textId="77777777" w:rsidR="009E6DCB" w:rsidRPr="00BD76E0" w:rsidRDefault="009E6DCB">
            <w:pPr>
              <w:jc w:val="both"/>
              <w:rPr>
                <w:sz w:val="18"/>
              </w:rPr>
            </w:pPr>
            <w:r w:rsidRPr="00BD76E0">
              <w:rPr>
                <w:sz w:val="18"/>
              </w:rPr>
              <w:t>28 – 31</w:t>
            </w:r>
          </w:p>
        </w:tc>
        <w:tc>
          <w:tcPr>
            <w:tcW w:w="1044" w:type="dxa"/>
          </w:tcPr>
          <w:p w14:paraId="7D701BC6" w14:textId="77777777" w:rsidR="009E6DCB" w:rsidRPr="00BD76E0" w:rsidRDefault="009E6DCB">
            <w:pPr>
              <w:jc w:val="both"/>
              <w:rPr>
                <w:sz w:val="18"/>
              </w:rPr>
            </w:pPr>
            <w:r w:rsidRPr="00BD76E0">
              <w:rPr>
                <w:sz w:val="18"/>
              </w:rPr>
              <w:t>Char(4)</w:t>
            </w:r>
          </w:p>
        </w:tc>
        <w:tc>
          <w:tcPr>
            <w:tcW w:w="1440" w:type="dxa"/>
          </w:tcPr>
          <w:p w14:paraId="50E66793" w14:textId="77777777" w:rsidR="009E6DCB" w:rsidRPr="00BD76E0" w:rsidRDefault="009E6DCB">
            <w:pPr>
              <w:pStyle w:val="FootnoteText"/>
              <w:rPr>
                <w:sz w:val="18"/>
              </w:rPr>
            </w:pPr>
            <w:r w:rsidRPr="00BD76E0">
              <w:rPr>
                <w:sz w:val="18"/>
              </w:rPr>
              <w:t>System ID</w:t>
            </w:r>
          </w:p>
        </w:tc>
        <w:tc>
          <w:tcPr>
            <w:tcW w:w="2880" w:type="dxa"/>
          </w:tcPr>
          <w:p w14:paraId="32205AEE" w14:textId="77777777" w:rsidR="009E6DCB" w:rsidRPr="00BD76E0" w:rsidRDefault="009E6DCB">
            <w:pPr>
              <w:jc w:val="both"/>
              <w:rPr>
                <w:sz w:val="18"/>
              </w:rPr>
            </w:pPr>
            <w:r w:rsidRPr="00BD76E0">
              <w:rPr>
                <w:sz w:val="18"/>
              </w:rPr>
              <w:t>This field uniquely identifies the source of this deposit.  Valid codes are listed following this definition.</w:t>
            </w:r>
          </w:p>
        </w:tc>
        <w:tc>
          <w:tcPr>
            <w:tcW w:w="893" w:type="dxa"/>
          </w:tcPr>
          <w:p w14:paraId="1E4D1EDA" w14:textId="77777777" w:rsidR="009E6DCB" w:rsidRPr="00BD76E0" w:rsidRDefault="009E6DCB">
            <w:pPr>
              <w:jc w:val="center"/>
              <w:rPr>
                <w:sz w:val="18"/>
              </w:rPr>
            </w:pPr>
            <w:r w:rsidRPr="00BD76E0">
              <w:rPr>
                <w:sz w:val="18"/>
              </w:rPr>
              <w:t>Y</w:t>
            </w:r>
          </w:p>
        </w:tc>
        <w:tc>
          <w:tcPr>
            <w:tcW w:w="884" w:type="dxa"/>
          </w:tcPr>
          <w:p w14:paraId="0FA54220" w14:textId="77777777" w:rsidR="009E6DCB" w:rsidRPr="00BD76E0" w:rsidRDefault="009E6DCB">
            <w:pPr>
              <w:jc w:val="center"/>
              <w:rPr>
                <w:sz w:val="18"/>
              </w:rPr>
            </w:pPr>
            <w:r w:rsidRPr="00BD76E0">
              <w:rPr>
                <w:sz w:val="18"/>
              </w:rPr>
              <w:t>A</w:t>
            </w:r>
          </w:p>
        </w:tc>
        <w:tc>
          <w:tcPr>
            <w:tcW w:w="884" w:type="dxa"/>
          </w:tcPr>
          <w:p w14:paraId="51E6908D" w14:textId="77777777" w:rsidR="009E6DCB" w:rsidRPr="00BD76E0" w:rsidRDefault="009E6DCB">
            <w:pPr>
              <w:jc w:val="center"/>
              <w:rPr>
                <w:sz w:val="18"/>
              </w:rPr>
            </w:pPr>
            <w:r w:rsidRPr="00BD76E0">
              <w:rPr>
                <w:sz w:val="18"/>
              </w:rPr>
              <w:t>Y</w:t>
            </w:r>
          </w:p>
        </w:tc>
      </w:tr>
      <w:tr w:rsidR="009E6DCB" w:rsidRPr="00BD76E0" w14:paraId="7BF80B81" w14:textId="77777777">
        <w:tc>
          <w:tcPr>
            <w:tcW w:w="864" w:type="dxa"/>
          </w:tcPr>
          <w:p w14:paraId="7BAF4C10" w14:textId="77777777" w:rsidR="009E6DCB" w:rsidRPr="00BD76E0" w:rsidRDefault="009E6DCB">
            <w:pPr>
              <w:jc w:val="both"/>
              <w:rPr>
                <w:sz w:val="18"/>
              </w:rPr>
            </w:pPr>
            <w:r w:rsidRPr="00BD76E0">
              <w:rPr>
                <w:sz w:val="18"/>
              </w:rPr>
              <w:t>32 – 32</w:t>
            </w:r>
          </w:p>
        </w:tc>
        <w:tc>
          <w:tcPr>
            <w:tcW w:w="1044" w:type="dxa"/>
          </w:tcPr>
          <w:p w14:paraId="0F05F894" w14:textId="77777777" w:rsidR="009E6DCB" w:rsidRPr="00BD76E0" w:rsidRDefault="009E6DCB">
            <w:pPr>
              <w:jc w:val="both"/>
              <w:rPr>
                <w:sz w:val="18"/>
              </w:rPr>
            </w:pPr>
            <w:r w:rsidRPr="00BD76E0">
              <w:rPr>
                <w:sz w:val="18"/>
              </w:rPr>
              <w:t>Numeric</w:t>
            </w:r>
          </w:p>
          <w:p w14:paraId="731DF57E" w14:textId="77777777" w:rsidR="009E6DCB" w:rsidRPr="00BD76E0" w:rsidRDefault="009E6DCB">
            <w:pPr>
              <w:jc w:val="both"/>
              <w:rPr>
                <w:sz w:val="18"/>
              </w:rPr>
            </w:pPr>
            <w:r w:rsidRPr="00BD76E0">
              <w:rPr>
                <w:sz w:val="18"/>
              </w:rPr>
              <w:t>9</w:t>
            </w:r>
          </w:p>
        </w:tc>
        <w:tc>
          <w:tcPr>
            <w:tcW w:w="1440" w:type="dxa"/>
          </w:tcPr>
          <w:p w14:paraId="5F5FD7A9" w14:textId="77777777" w:rsidR="009E6DCB" w:rsidRPr="00BD76E0" w:rsidRDefault="009E6DCB">
            <w:pPr>
              <w:pStyle w:val="FootnoteText"/>
              <w:rPr>
                <w:sz w:val="18"/>
              </w:rPr>
            </w:pPr>
            <w:r w:rsidRPr="00BD76E0">
              <w:rPr>
                <w:sz w:val="18"/>
              </w:rPr>
              <w:t>Deposit Type</w:t>
            </w:r>
          </w:p>
        </w:tc>
        <w:tc>
          <w:tcPr>
            <w:tcW w:w="2880" w:type="dxa"/>
          </w:tcPr>
          <w:p w14:paraId="7AE15604" w14:textId="77777777" w:rsidR="009E6DCB" w:rsidRPr="00BD76E0" w:rsidRDefault="009E6DCB">
            <w:pPr>
              <w:jc w:val="both"/>
              <w:rPr>
                <w:sz w:val="18"/>
              </w:rPr>
            </w:pPr>
            <w:r w:rsidRPr="00BD76E0">
              <w:rPr>
                <w:sz w:val="18"/>
              </w:rPr>
              <w:t>This numeric value identifies the type of deposit being represented by this line.</w:t>
            </w:r>
          </w:p>
        </w:tc>
        <w:tc>
          <w:tcPr>
            <w:tcW w:w="893" w:type="dxa"/>
          </w:tcPr>
          <w:p w14:paraId="31ADDFAD" w14:textId="77777777" w:rsidR="009E6DCB" w:rsidRPr="00BD76E0" w:rsidRDefault="009E6DCB">
            <w:pPr>
              <w:jc w:val="center"/>
              <w:rPr>
                <w:sz w:val="18"/>
              </w:rPr>
            </w:pPr>
            <w:r w:rsidRPr="00BD76E0">
              <w:rPr>
                <w:sz w:val="18"/>
              </w:rPr>
              <w:t>N</w:t>
            </w:r>
          </w:p>
        </w:tc>
        <w:tc>
          <w:tcPr>
            <w:tcW w:w="884" w:type="dxa"/>
          </w:tcPr>
          <w:p w14:paraId="766AAC03" w14:textId="77777777" w:rsidR="009E6DCB" w:rsidRPr="00BD76E0" w:rsidRDefault="009E6DCB">
            <w:pPr>
              <w:jc w:val="center"/>
              <w:rPr>
                <w:sz w:val="18"/>
              </w:rPr>
            </w:pPr>
            <w:r w:rsidRPr="00BD76E0">
              <w:rPr>
                <w:sz w:val="18"/>
              </w:rPr>
              <w:t>A</w:t>
            </w:r>
          </w:p>
        </w:tc>
        <w:tc>
          <w:tcPr>
            <w:tcW w:w="884" w:type="dxa"/>
          </w:tcPr>
          <w:p w14:paraId="7555E9D2" w14:textId="77777777" w:rsidR="009E6DCB" w:rsidRPr="00BD76E0" w:rsidRDefault="009E6DCB">
            <w:pPr>
              <w:jc w:val="center"/>
              <w:rPr>
                <w:sz w:val="18"/>
              </w:rPr>
            </w:pPr>
            <w:r w:rsidRPr="00BD76E0">
              <w:rPr>
                <w:sz w:val="18"/>
              </w:rPr>
              <w:t>Y</w:t>
            </w:r>
          </w:p>
        </w:tc>
      </w:tr>
      <w:tr w:rsidR="009E6DCB" w:rsidRPr="00BD76E0" w14:paraId="7EDC987C" w14:textId="77777777">
        <w:tc>
          <w:tcPr>
            <w:tcW w:w="864" w:type="dxa"/>
          </w:tcPr>
          <w:p w14:paraId="75DE5B8E" w14:textId="77777777" w:rsidR="009E6DCB" w:rsidRPr="00BD76E0" w:rsidRDefault="009E6DCB">
            <w:pPr>
              <w:jc w:val="both"/>
              <w:rPr>
                <w:sz w:val="18"/>
              </w:rPr>
            </w:pPr>
            <w:r w:rsidRPr="00BD76E0">
              <w:rPr>
                <w:sz w:val="18"/>
              </w:rPr>
              <w:t>33 – 44</w:t>
            </w:r>
          </w:p>
        </w:tc>
        <w:tc>
          <w:tcPr>
            <w:tcW w:w="1044" w:type="dxa"/>
          </w:tcPr>
          <w:p w14:paraId="6E6B54FD" w14:textId="77777777" w:rsidR="009E6DCB" w:rsidRPr="00BD76E0" w:rsidRDefault="009E6DCB">
            <w:pPr>
              <w:jc w:val="both"/>
              <w:rPr>
                <w:sz w:val="18"/>
              </w:rPr>
            </w:pPr>
            <w:r w:rsidRPr="00BD76E0">
              <w:rPr>
                <w:sz w:val="18"/>
              </w:rPr>
              <w:t>Char(12)</w:t>
            </w:r>
          </w:p>
        </w:tc>
        <w:tc>
          <w:tcPr>
            <w:tcW w:w="1440" w:type="dxa"/>
          </w:tcPr>
          <w:p w14:paraId="26A8583C" w14:textId="77777777" w:rsidR="009E6DCB" w:rsidRPr="00BD76E0" w:rsidRDefault="009E6DCB">
            <w:pPr>
              <w:pStyle w:val="FootnoteText"/>
              <w:rPr>
                <w:sz w:val="18"/>
              </w:rPr>
            </w:pPr>
            <w:r w:rsidRPr="00BD76E0">
              <w:rPr>
                <w:sz w:val="18"/>
              </w:rPr>
              <w:t>Depositor’s Name</w:t>
            </w:r>
          </w:p>
        </w:tc>
        <w:tc>
          <w:tcPr>
            <w:tcW w:w="2880" w:type="dxa"/>
          </w:tcPr>
          <w:p w14:paraId="234DC60C" w14:textId="77777777" w:rsidR="009E6DCB" w:rsidRPr="00BD76E0" w:rsidRDefault="009E6DCB">
            <w:pPr>
              <w:jc w:val="both"/>
              <w:rPr>
                <w:sz w:val="18"/>
              </w:rPr>
            </w:pPr>
            <w:r w:rsidRPr="00BD76E0">
              <w:rPr>
                <w:sz w:val="18"/>
              </w:rPr>
              <w:t>Identifies the name of the individual making this deposit.  This field contains all blanks (0x20) if multiple depositors are involved.</w:t>
            </w:r>
          </w:p>
        </w:tc>
        <w:tc>
          <w:tcPr>
            <w:tcW w:w="893" w:type="dxa"/>
          </w:tcPr>
          <w:p w14:paraId="79B38270" w14:textId="77777777" w:rsidR="009E6DCB" w:rsidRPr="00BD76E0" w:rsidRDefault="009E6DCB">
            <w:pPr>
              <w:jc w:val="center"/>
              <w:rPr>
                <w:sz w:val="18"/>
              </w:rPr>
            </w:pPr>
            <w:r w:rsidRPr="00BD76E0">
              <w:rPr>
                <w:sz w:val="18"/>
              </w:rPr>
              <w:t>N</w:t>
            </w:r>
          </w:p>
        </w:tc>
        <w:tc>
          <w:tcPr>
            <w:tcW w:w="884" w:type="dxa"/>
          </w:tcPr>
          <w:p w14:paraId="769FF8D9" w14:textId="77777777" w:rsidR="009E6DCB" w:rsidRPr="00BD76E0" w:rsidRDefault="009E6DCB">
            <w:pPr>
              <w:jc w:val="center"/>
              <w:rPr>
                <w:sz w:val="18"/>
              </w:rPr>
            </w:pPr>
            <w:r w:rsidRPr="00BD76E0">
              <w:rPr>
                <w:sz w:val="18"/>
              </w:rPr>
              <w:t>A</w:t>
            </w:r>
          </w:p>
        </w:tc>
        <w:tc>
          <w:tcPr>
            <w:tcW w:w="884" w:type="dxa"/>
          </w:tcPr>
          <w:p w14:paraId="721A87E7" w14:textId="77777777" w:rsidR="009E6DCB" w:rsidRPr="00BD76E0" w:rsidRDefault="009E6DCB">
            <w:pPr>
              <w:jc w:val="center"/>
              <w:rPr>
                <w:sz w:val="18"/>
              </w:rPr>
            </w:pPr>
            <w:r w:rsidRPr="00BD76E0">
              <w:rPr>
                <w:sz w:val="18"/>
              </w:rPr>
              <w:t>Y</w:t>
            </w:r>
          </w:p>
        </w:tc>
      </w:tr>
      <w:tr w:rsidR="009E6DCB" w:rsidRPr="00BD76E0" w14:paraId="54C9E009" w14:textId="77777777">
        <w:tc>
          <w:tcPr>
            <w:tcW w:w="864" w:type="dxa"/>
          </w:tcPr>
          <w:p w14:paraId="6FD2B8B7" w14:textId="77777777" w:rsidR="009E6DCB" w:rsidRPr="00BD76E0" w:rsidRDefault="009E6DCB">
            <w:pPr>
              <w:keepNext/>
              <w:keepLines/>
              <w:jc w:val="both"/>
              <w:rPr>
                <w:sz w:val="18"/>
              </w:rPr>
            </w:pPr>
            <w:r w:rsidRPr="00BD76E0">
              <w:rPr>
                <w:sz w:val="18"/>
              </w:rPr>
              <w:t>45 – 56</w:t>
            </w:r>
          </w:p>
        </w:tc>
        <w:tc>
          <w:tcPr>
            <w:tcW w:w="1044" w:type="dxa"/>
          </w:tcPr>
          <w:p w14:paraId="02054570" w14:textId="77777777" w:rsidR="009E6DCB" w:rsidRPr="00BD76E0" w:rsidRDefault="009E6DCB">
            <w:pPr>
              <w:keepNext/>
              <w:keepLines/>
              <w:jc w:val="both"/>
              <w:rPr>
                <w:sz w:val="18"/>
              </w:rPr>
            </w:pPr>
            <w:r w:rsidRPr="00BD76E0">
              <w:rPr>
                <w:sz w:val="18"/>
              </w:rPr>
              <w:t>Char(12)</w:t>
            </w:r>
          </w:p>
        </w:tc>
        <w:tc>
          <w:tcPr>
            <w:tcW w:w="1440" w:type="dxa"/>
          </w:tcPr>
          <w:p w14:paraId="1F457E08" w14:textId="77777777" w:rsidR="009E6DCB" w:rsidRPr="00BD76E0" w:rsidRDefault="009E6DCB">
            <w:pPr>
              <w:pStyle w:val="FootnoteText"/>
              <w:keepNext/>
              <w:keepLines/>
              <w:rPr>
                <w:sz w:val="18"/>
              </w:rPr>
            </w:pPr>
            <w:r w:rsidRPr="00BD76E0">
              <w:rPr>
                <w:sz w:val="18"/>
              </w:rPr>
              <w:t>User Name</w:t>
            </w:r>
          </w:p>
        </w:tc>
        <w:tc>
          <w:tcPr>
            <w:tcW w:w="2880" w:type="dxa"/>
          </w:tcPr>
          <w:p w14:paraId="4800B00E" w14:textId="77777777" w:rsidR="009E6DCB" w:rsidRPr="00BD76E0" w:rsidRDefault="009E6DCB">
            <w:pPr>
              <w:keepNext/>
              <w:keepLines/>
              <w:jc w:val="both"/>
              <w:rPr>
                <w:sz w:val="18"/>
              </w:rPr>
            </w:pPr>
            <w:r w:rsidRPr="00BD76E0">
              <w:rPr>
                <w:sz w:val="18"/>
              </w:rPr>
              <w:t>Identifies the user associated with the operator ID noted in the header of this transaction.</w:t>
            </w:r>
          </w:p>
        </w:tc>
        <w:tc>
          <w:tcPr>
            <w:tcW w:w="893" w:type="dxa"/>
          </w:tcPr>
          <w:p w14:paraId="5D6EEDF0" w14:textId="77777777" w:rsidR="009E6DCB" w:rsidRPr="00BD76E0" w:rsidRDefault="009E6DCB">
            <w:pPr>
              <w:keepNext/>
              <w:keepLines/>
              <w:jc w:val="center"/>
              <w:rPr>
                <w:sz w:val="18"/>
              </w:rPr>
            </w:pPr>
            <w:r w:rsidRPr="00BD76E0">
              <w:rPr>
                <w:sz w:val="18"/>
              </w:rPr>
              <w:t>N</w:t>
            </w:r>
          </w:p>
        </w:tc>
        <w:tc>
          <w:tcPr>
            <w:tcW w:w="884" w:type="dxa"/>
          </w:tcPr>
          <w:p w14:paraId="03AAFCC3" w14:textId="77777777" w:rsidR="009E6DCB" w:rsidRPr="00BD76E0" w:rsidRDefault="009E6DCB">
            <w:pPr>
              <w:keepNext/>
              <w:keepLines/>
              <w:jc w:val="center"/>
              <w:rPr>
                <w:sz w:val="18"/>
              </w:rPr>
            </w:pPr>
            <w:r w:rsidRPr="00BD76E0">
              <w:rPr>
                <w:sz w:val="18"/>
              </w:rPr>
              <w:t>A</w:t>
            </w:r>
          </w:p>
        </w:tc>
        <w:tc>
          <w:tcPr>
            <w:tcW w:w="884" w:type="dxa"/>
          </w:tcPr>
          <w:p w14:paraId="51AF7FE2" w14:textId="77777777" w:rsidR="009E6DCB" w:rsidRPr="00BD76E0" w:rsidRDefault="009E6DCB">
            <w:pPr>
              <w:keepNext/>
              <w:keepLines/>
              <w:jc w:val="center"/>
              <w:rPr>
                <w:sz w:val="18"/>
              </w:rPr>
            </w:pPr>
            <w:r w:rsidRPr="00BD76E0">
              <w:rPr>
                <w:sz w:val="18"/>
              </w:rPr>
              <w:t>Y</w:t>
            </w:r>
          </w:p>
        </w:tc>
      </w:tr>
      <w:tr w:rsidR="009E6DCB" w:rsidRPr="00BD76E0" w14:paraId="3B2AA4AE" w14:textId="77777777">
        <w:tc>
          <w:tcPr>
            <w:tcW w:w="864" w:type="dxa"/>
          </w:tcPr>
          <w:p w14:paraId="5FA4986D" w14:textId="77777777" w:rsidR="009E6DCB" w:rsidRPr="00BD76E0" w:rsidRDefault="009E6DCB">
            <w:pPr>
              <w:jc w:val="both"/>
              <w:rPr>
                <w:sz w:val="18"/>
              </w:rPr>
            </w:pPr>
            <w:r w:rsidRPr="00BD76E0">
              <w:rPr>
                <w:sz w:val="18"/>
              </w:rPr>
              <w:t>57 – 62</w:t>
            </w:r>
          </w:p>
        </w:tc>
        <w:tc>
          <w:tcPr>
            <w:tcW w:w="1044" w:type="dxa"/>
          </w:tcPr>
          <w:p w14:paraId="487881A9" w14:textId="77777777" w:rsidR="009E6DCB" w:rsidRPr="00BD76E0" w:rsidRDefault="009E6DCB">
            <w:pPr>
              <w:jc w:val="both"/>
              <w:rPr>
                <w:sz w:val="18"/>
              </w:rPr>
            </w:pPr>
            <w:r w:rsidRPr="00BD76E0">
              <w:rPr>
                <w:sz w:val="18"/>
              </w:rPr>
              <w:t>Numeric</w:t>
            </w:r>
          </w:p>
          <w:p w14:paraId="52131818" w14:textId="77777777" w:rsidR="009E6DCB" w:rsidRPr="00BD76E0" w:rsidRDefault="009E6DCB">
            <w:pPr>
              <w:jc w:val="both"/>
              <w:rPr>
                <w:sz w:val="18"/>
              </w:rPr>
            </w:pPr>
            <w:r w:rsidRPr="00BD76E0">
              <w:rPr>
                <w:sz w:val="18"/>
              </w:rPr>
              <w:t>999999</w:t>
            </w:r>
          </w:p>
        </w:tc>
        <w:tc>
          <w:tcPr>
            <w:tcW w:w="1440" w:type="dxa"/>
          </w:tcPr>
          <w:p w14:paraId="4190398B" w14:textId="77777777" w:rsidR="009E6DCB" w:rsidRPr="00BD76E0" w:rsidRDefault="009E6DCB">
            <w:pPr>
              <w:pStyle w:val="FootnoteText"/>
              <w:rPr>
                <w:sz w:val="18"/>
              </w:rPr>
            </w:pPr>
            <w:r w:rsidRPr="00BD76E0">
              <w:rPr>
                <w:sz w:val="18"/>
              </w:rPr>
              <w:t xml:space="preserve">Transaction Quantity </w:t>
            </w:r>
          </w:p>
        </w:tc>
        <w:tc>
          <w:tcPr>
            <w:tcW w:w="2880" w:type="dxa"/>
          </w:tcPr>
          <w:p w14:paraId="54FC67C1" w14:textId="77777777" w:rsidR="009E6DCB" w:rsidRPr="00BD76E0" w:rsidRDefault="009E6DCB">
            <w:pPr>
              <w:jc w:val="both"/>
              <w:rPr>
                <w:sz w:val="18"/>
              </w:rPr>
            </w:pPr>
            <w:r w:rsidRPr="00BD76E0">
              <w:rPr>
                <w:sz w:val="18"/>
              </w:rPr>
              <w:t xml:space="preserve">Contains a count of </w:t>
            </w:r>
            <w:r w:rsidR="006278BA" w:rsidRPr="00BD76E0">
              <w:rPr>
                <w:sz w:val="18"/>
              </w:rPr>
              <w:t xml:space="preserve">the number of loans reported by this record. </w:t>
            </w:r>
          </w:p>
        </w:tc>
        <w:tc>
          <w:tcPr>
            <w:tcW w:w="893" w:type="dxa"/>
          </w:tcPr>
          <w:p w14:paraId="72254448" w14:textId="77777777" w:rsidR="009E6DCB" w:rsidRPr="00BD76E0" w:rsidRDefault="009E6DCB">
            <w:pPr>
              <w:jc w:val="center"/>
              <w:rPr>
                <w:sz w:val="18"/>
              </w:rPr>
            </w:pPr>
            <w:r w:rsidRPr="00BD76E0">
              <w:rPr>
                <w:sz w:val="18"/>
              </w:rPr>
              <w:t>N</w:t>
            </w:r>
          </w:p>
        </w:tc>
        <w:tc>
          <w:tcPr>
            <w:tcW w:w="884" w:type="dxa"/>
          </w:tcPr>
          <w:p w14:paraId="1AB970F3" w14:textId="77777777" w:rsidR="009E6DCB" w:rsidRPr="00BD76E0" w:rsidRDefault="009E6DCB">
            <w:pPr>
              <w:jc w:val="center"/>
              <w:rPr>
                <w:sz w:val="18"/>
              </w:rPr>
            </w:pPr>
            <w:r w:rsidRPr="00BD76E0">
              <w:rPr>
                <w:sz w:val="18"/>
              </w:rPr>
              <w:t>A</w:t>
            </w:r>
          </w:p>
        </w:tc>
        <w:tc>
          <w:tcPr>
            <w:tcW w:w="884" w:type="dxa"/>
          </w:tcPr>
          <w:p w14:paraId="572ED83E" w14:textId="77777777" w:rsidR="009E6DCB" w:rsidRPr="00BD76E0" w:rsidRDefault="009E6DCB">
            <w:pPr>
              <w:jc w:val="center"/>
              <w:rPr>
                <w:sz w:val="18"/>
              </w:rPr>
            </w:pPr>
            <w:r w:rsidRPr="00BD76E0">
              <w:rPr>
                <w:sz w:val="18"/>
              </w:rPr>
              <w:t>Y</w:t>
            </w:r>
          </w:p>
        </w:tc>
      </w:tr>
      <w:tr w:rsidR="009E6DCB" w:rsidRPr="00BD76E0" w14:paraId="4DFAD6E0" w14:textId="77777777">
        <w:tc>
          <w:tcPr>
            <w:tcW w:w="864" w:type="dxa"/>
          </w:tcPr>
          <w:p w14:paraId="6DFC7F19" w14:textId="77777777" w:rsidR="009E6DCB" w:rsidRPr="00BD76E0" w:rsidRDefault="009E6DCB">
            <w:pPr>
              <w:jc w:val="both"/>
              <w:rPr>
                <w:sz w:val="18"/>
              </w:rPr>
            </w:pPr>
            <w:r w:rsidRPr="00BD76E0">
              <w:rPr>
                <w:sz w:val="18"/>
              </w:rPr>
              <w:t>63 – 71</w:t>
            </w:r>
          </w:p>
        </w:tc>
        <w:tc>
          <w:tcPr>
            <w:tcW w:w="1044" w:type="dxa"/>
          </w:tcPr>
          <w:p w14:paraId="0AA4E4C3" w14:textId="77777777" w:rsidR="009E6DCB" w:rsidRPr="00BD76E0" w:rsidRDefault="009E6DCB">
            <w:pPr>
              <w:jc w:val="both"/>
              <w:rPr>
                <w:sz w:val="18"/>
              </w:rPr>
            </w:pPr>
            <w:r w:rsidRPr="00BD76E0">
              <w:rPr>
                <w:sz w:val="18"/>
              </w:rPr>
              <w:t>$$$$$$$99</w:t>
            </w:r>
          </w:p>
        </w:tc>
        <w:tc>
          <w:tcPr>
            <w:tcW w:w="1440" w:type="dxa"/>
          </w:tcPr>
          <w:p w14:paraId="72E8B7EC" w14:textId="77777777" w:rsidR="009E6DCB" w:rsidRPr="00BD76E0" w:rsidRDefault="009E6DCB">
            <w:pPr>
              <w:pStyle w:val="FootnoteText"/>
              <w:rPr>
                <w:sz w:val="18"/>
              </w:rPr>
            </w:pPr>
            <w:r w:rsidRPr="00BD76E0">
              <w:rPr>
                <w:sz w:val="18"/>
              </w:rPr>
              <w:t>Dollar Amount of Purchases</w:t>
            </w:r>
          </w:p>
        </w:tc>
        <w:tc>
          <w:tcPr>
            <w:tcW w:w="2880" w:type="dxa"/>
          </w:tcPr>
          <w:p w14:paraId="64E4C395" w14:textId="77777777" w:rsidR="009E6DCB" w:rsidRPr="00BD76E0" w:rsidRDefault="009E6DCB">
            <w:pPr>
              <w:jc w:val="both"/>
              <w:rPr>
                <w:sz w:val="18"/>
              </w:rPr>
            </w:pPr>
            <w:r w:rsidRPr="00BD76E0">
              <w:rPr>
                <w:sz w:val="18"/>
              </w:rPr>
              <w:t xml:space="preserve">Contains the total dollar amount of the </w:t>
            </w:r>
            <w:r w:rsidR="006278BA" w:rsidRPr="00BD76E0">
              <w:rPr>
                <w:sz w:val="18"/>
              </w:rPr>
              <w:t xml:space="preserve">loans </w:t>
            </w:r>
            <w:r w:rsidRPr="00BD76E0">
              <w:rPr>
                <w:sz w:val="18"/>
              </w:rPr>
              <w:t>included in this deposit.  This should be the total dollars encompassed in this deposit record.</w:t>
            </w:r>
          </w:p>
        </w:tc>
        <w:tc>
          <w:tcPr>
            <w:tcW w:w="893" w:type="dxa"/>
          </w:tcPr>
          <w:p w14:paraId="373005DE" w14:textId="77777777" w:rsidR="009E6DCB" w:rsidRPr="00BD76E0" w:rsidRDefault="009E6DCB">
            <w:pPr>
              <w:jc w:val="center"/>
              <w:rPr>
                <w:sz w:val="18"/>
              </w:rPr>
            </w:pPr>
            <w:r w:rsidRPr="00BD76E0">
              <w:rPr>
                <w:sz w:val="18"/>
              </w:rPr>
              <w:t>N</w:t>
            </w:r>
          </w:p>
        </w:tc>
        <w:tc>
          <w:tcPr>
            <w:tcW w:w="884" w:type="dxa"/>
          </w:tcPr>
          <w:p w14:paraId="485DEE37" w14:textId="77777777" w:rsidR="009E6DCB" w:rsidRPr="00BD76E0" w:rsidRDefault="009E6DCB">
            <w:pPr>
              <w:jc w:val="center"/>
              <w:rPr>
                <w:sz w:val="18"/>
              </w:rPr>
            </w:pPr>
            <w:r w:rsidRPr="00BD76E0">
              <w:rPr>
                <w:sz w:val="18"/>
              </w:rPr>
              <w:t>A</w:t>
            </w:r>
          </w:p>
        </w:tc>
        <w:tc>
          <w:tcPr>
            <w:tcW w:w="884" w:type="dxa"/>
          </w:tcPr>
          <w:p w14:paraId="56888248" w14:textId="77777777" w:rsidR="009E6DCB" w:rsidRPr="00BD76E0" w:rsidRDefault="009E6DCB">
            <w:pPr>
              <w:jc w:val="center"/>
              <w:rPr>
                <w:sz w:val="18"/>
              </w:rPr>
            </w:pPr>
            <w:r w:rsidRPr="00BD76E0">
              <w:rPr>
                <w:sz w:val="18"/>
              </w:rPr>
              <w:t>Y</w:t>
            </w:r>
          </w:p>
        </w:tc>
      </w:tr>
    </w:tbl>
    <w:p w14:paraId="2B123D99" w14:textId="77777777" w:rsidR="009E6DCB" w:rsidRPr="00BD76E0" w:rsidRDefault="009E6DCB">
      <w:pPr>
        <w:keepNext/>
        <w:keepLines/>
        <w:ind w:left="720"/>
        <w:jc w:val="both"/>
        <w:rPr>
          <w:b/>
          <w:u w:val="single"/>
        </w:rPr>
      </w:pPr>
    </w:p>
    <w:p w14:paraId="75D1D179" w14:textId="77777777" w:rsidR="006278BA" w:rsidRPr="00BD76E0" w:rsidRDefault="006278BA" w:rsidP="006278BA">
      <w:pPr>
        <w:jc w:val="both"/>
      </w:pPr>
    </w:p>
    <w:p w14:paraId="0D5E0652" w14:textId="77777777" w:rsidR="006278BA" w:rsidRPr="00BD76E0" w:rsidRDefault="006278BA" w:rsidP="006278BA">
      <w:pPr>
        <w:jc w:val="both"/>
        <w:rPr>
          <w:b/>
          <w:sz w:val="22"/>
          <w:u w:val="single"/>
        </w:rPr>
      </w:pPr>
      <w:r w:rsidRPr="00BD76E0">
        <w:rPr>
          <w:b/>
          <w:sz w:val="22"/>
          <w:u w:val="single"/>
        </w:rPr>
        <w:t>Pickup Record Structure (PU)</w:t>
      </w:r>
    </w:p>
    <w:p w14:paraId="6B2538E6" w14:textId="77777777" w:rsidR="006278BA" w:rsidRPr="00BD76E0" w:rsidRDefault="006278BA" w:rsidP="006278BA">
      <w:pPr>
        <w:jc w:val="both"/>
        <w:rPr>
          <w:sz w:val="22"/>
        </w:rPr>
      </w:pPr>
      <w:r w:rsidRPr="00BD76E0">
        <w:rPr>
          <w:sz w:val="22"/>
        </w:rPr>
        <w:t>This record should only be included if a pick up was reported with this deposit.  The following is the structure of this record if included:</w:t>
      </w:r>
    </w:p>
    <w:p w14:paraId="0E04C9D7" w14:textId="77777777" w:rsidR="006278BA" w:rsidRPr="00BD76E0" w:rsidRDefault="006278BA" w:rsidP="006278BA">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6278BA" w:rsidRPr="00BD76E0" w14:paraId="706AA8D5" w14:textId="77777777" w:rsidTr="006278BA">
        <w:tc>
          <w:tcPr>
            <w:tcW w:w="864" w:type="dxa"/>
            <w:shd w:val="clear" w:color="auto" w:fill="0000FF"/>
          </w:tcPr>
          <w:p w14:paraId="68C0015D" w14:textId="77777777" w:rsidR="006278BA" w:rsidRPr="00BD76E0" w:rsidRDefault="006278BA" w:rsidP="006278BA">
            <w:pPr>
              <w:jc w:val="both"/>
              <w:rPr>
                <w:color w:val="FFFFFF"/>
                <w:sz w:val="18"/>
              </w:rPr>
            </w:pPr>
            <w:r w:rsidRPr="00BD76E0">
              <w:rPr>
                <w:color w:val="FFFFFF"/>
                <w:sz w:val="18"/>
              </w:rPr>
              <w:t>Byte Position</w:t>
            </w:r>
          </w:p>
        </w:tc>
        <w:tc>
          <w:tcPr>
            <w:tcW w:w="1044" w:type="dxa"/>
            <w:shd w:val="clear" w:color="auto" w:fill="0000FF"/>
          </w:tcPr>
          <w:p w14:paraId="290138D5" w14:textId="77777777" w:rsidR="006278BA" w:rsidRPr="00BD76E0" w:rsidRDefault="006278BA" w:rsidP="006278BA">
            <w:pPr>
              <w:jc w:val="both"/>
              <w:rPr>
                <w:color w:val="FFFFFF"/>
                <w:sz w:val="18"/>
              </w:rPr>
            </w:pPr>
            <w:r w:rsidRPr="00BD76E0">
              <w:rPr>
                <w:color w:val="FFFFFF"/>
                <w:sz w:val="18"/>
              </w:rPr>
              <w:t>Data Type</w:t>
            </w:r>
          </w:p>
        </w:tc>
        <w:tc>
          <w:tcPr>
            <w:tcW w:w="1440" w:type="dxa"/>
            <w:shd w:val="clear" w:color="auto" w:fill="0000FF"/>
          </w:tcPr>
          <w:p w14:paraId="2EEE1A5F" w14:textId="77777777" w:rsidR="006278BA" w:rsidRPr="00BD76E0" w:rsidRDefault="006278BA" w:rsidP="006278BA">
            <w:pPr>
              <w:jc w:val="both"/>
              <w:rPr>
                <w:color w:val="FFFFFF"/>
                <w:sz w:val="18"/>
              </w:rPr>
            </w:pPr>
            <w:r w:rsidRPr="00BD76E0">
              <w:rPr>
                <w:color w:val="FFFFFF"/>
                <w:sz w:val="18"/>
              </w:rPr>
              <w:t>Name</w:t>
            </w:r>
          </w:p>
        </w:tc>
        <w:tc>
          <w:tcPr>
            <w:tcW w:w="2880" w:type="dxa"/>
            <w:shd w:val="clear" w:color="auto" w:fill="0000FF"/>
          </w:tcPr>
          <w:p w14:paraId="7F7683ED" w14:textId="77777777" w:rsidR="006278BA" w:rsidRPr="00BD76E0" w:rsidRDefault="006278BA" w:rsidP="006278BA">
            <w:pPr>
              <w:jc w:val="both"/>
              <w:rPr>
                <w:color w:val="FFFFFF"/>
                <w:sz w:val="18"/>
              </w:rPr>
            </w:pPr>
            <w:r w:rsidRPr="00BD76E0">
              <w:rPr>
                <w:color w:val="FFFFFF"/>
                <w:sz w:val="18"/>
              </w:rPr>
              <w:t>Description</w:t>
            </w:r>
          </w:p>
        </w:tc>
        <w:tc>
          <w:tcPr>
            <w:tcW w:w="893" w:type="dxa"/>
            <w:shd w:val="clear" w:color="auto" w:fill="0000FF"/>
          </w:tcPr>
          <w:p w14:paraId="00B01E00" w14:textId="77777777" w:rsidR="006278BA" w:rsidRPr="00BD76E0" w:rsidRDefault="006278BA" w:rsidP="006278BA">
            <w:pPr>
              <w:rPr>
                <w:color w:val="FFFFFF"/>
                <w:sz w:val="18"/>
              </w:rPr>
            </w:pPr>
            <w:r w:rsidRPr="00BD76E0">
              <w:rPr>
                <w:color w:val="FFFFFF"/>
                <w:sz w:val="18"/>
              </w:rPr>
              <w:t>Case Sensitive</w:t>
            </w:r>
          </w:p>
        </w:tc>
        <w:tc>
          <w:tcPr>
            <w:tcW w:w="884" w:type="dxa"/>
            <w:shd w:val="clear" w:color="auto" w:fill="0000FF"/>
          </w:tcPr>
          <w:p w14:paraId="7F7BA60F" w14:textId="77777777" w:rsidR="006278BA" w:rsidRPr="00BD76E0" w:rsidRDefault="006278BA" w:rsidP="006278BA">
            <w:pPr>
              <w:rPr>
                <w:color w:val="FFFFFF"/>
                <w:sz w:val="18"/>
              </w:rPr>
            </w:pPr>
            <w:r w:rsidRPr="00BD76E0">
              <w:rPr>
                <w:color w:val="FFFFFF"/>
                <w:sz w:val="18"/>
              </w:rPr>
              <w:t>Data Required</w:t>
            </w:r>
          </w:p>
        </w:tc>
        <w:tc>
          <w:tcPr>
            <w:tcW w:w="884" w:type="dxa"/>
            <w:shd w:val="clear" w:color="auto" w:fill="0000FF"/>
          </w:tcPr>
          <w:p w14:paraId="459E9944" w14:textId="77777777" w:rsidR="006278BA" w:rsidRPr="00BD76E0" w:rsidRDefault="006278BA" w:rsidP="006278BA">
            <w:pPr>
              <w:rPr>
                <w:color w:val="FFFFFF"/>
                <w:sz w:val="18"/>
              </w:rPr>
            </w:pPr>
            <w:r w:rsidRPr="00BD76E0">
              <w:rPr>
                <w:color w:val="FFFFFF"/>
                <w:sz w:val="18"/>
              </w:rPr>
              <w:t>Field Required</w:t>
            </w:r>
          </w:p>
        </w:tc>
      </w:tr>
      <w:tr w:rsidR="006278BA" w:rsidRPr="00BD76E0" w14:paraId="37C03119" w14:textId="77777777" w:rsidTr="006278BA">
        <w:tc>
          <w:tcPr>
            <w:tcW w:w="864" w:type="dxa"/>
          </w:tcPr>
          <w:p w14:paraId="46DBD922" w14:textId="77777777" w:rsidR="006278BA" w:rsidRPr="00BD76E0" w:rsidRDefault="006278BA" w:rsidP="006278BA">
            <w:pPr>
              <w:jc w:val="both"/>
              <w:rPr>
                <w:sz w:val="18"/>
              </w:rPr>
            </w:pPr>
            <w:r w:rsidRPr="00BD76E0">
              <w:rPr>
                <w:sz w:val="18"/>
              </w:rPr>
              <w:t>0 – 3</w:t>
            </w:r>
          </w:p>
        </w:tc>
        <w:tc>
          <w:tcPr>
            <w:tcW w:w="1044" w:type="dxa"/>
          </w:tcPr>
          <w:p w14:paraId="7B25BA99" w14:textId="77777777" w:rsidR="006278BA" w:rsidRPr="00BD76E0" w:rsidRDefault="006278BA" w:rsidP="006278BA">
            <w:pPr>
              <w:jc w:val="both"/>
              <w:rPr>
                <w:sz w:val="18"/>
              </w:rPr>
            </w:pPr>
            <w:r w:rsidRPr="00BD76E0">
              <w:rPr>
                <w:sz w:val="18"/>
              </w:rPr>
              <w:t>Byte(4)</w:t>
            </w:r>
          </w:p>
        </w:tc>
        <w:tc>
          <w:tcPr>
            <w:tcW w:w="1440" w:type="dxa"/>
          </w:tcPr>
          <w:p w14:paraId="71748A32" w14:textId="77777777" w:rsidR="006278BA" w:rsidRPr="00BD76E0" w:rsidRDefault="006278BA" w:rsidP="006278BA">
            <w:pPr>
              <w:jc w:val="both"/>
              <w:rPr>
                <w:sz w:val="18"/>
              </w:rPr>
            </w:pPr>
            <w:r w:rsidRPr="00BD76E0">
              <w:rPr>
                <w:sz w:val="18"/>
              </w:rPr>
              <w:t>Alternate Sequence</w:t>
            </w:r>
          </w:p>
        </w:tc>
        <w:tc>
          <w:tcPr>
            <w:tcW w:w="2880" w:type="dxa"/>
          </w:tcPr>
          <w:p w14:paraId="1EE6A1DE" w14:textId="77777777" w:rsidR="006278BA" w:rsidRPr="00BD76E0" w:rsidRDefault="006278BA" w:rsidP="006278BA">
            <w:pPr>
              <w:jc w:val="both"/>
              <w:rPr>
                <w:sz w:val="18"/>
              </w:rPr>
            </w:pPr>
            <w:r w:rsidRPr="00BD76E0">
              <w:rPr>
                <w:sz w:val="18"/>
              </w:rPr>
              <w:t xml:space="preserve">Fixed Value “??PU”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0DC8550" w14:textId="77777777" w:rsidR="006278BA" w:rsidRPr="00BD76E0" w:rsidRDefault="006278BA" w:rsidP="006278BA">
            <w:pPr>
              <w:jc w:val="center"/>
              <w:rPr>
                <w:sz w:val="18"/>
              </w:rPr>
            </w:pPr>
            <w:r w:rsidRPr="00BD76E0">
              <w:rPr>
                <w:sz w:val="18"/>
              </w:rPr>
              <w:t>N</w:t>
            </w:r>
          </w:p>
        </w:tc>
        <w:tc>
          <w:tcPr>
            <w:tcW w:w="884" w:type="dxa"/>
          </w:tcPr>
          <w:p w14:paraId="76F3025C" w14:textId="77777777" w:rsidR="006278BA" w:rsidRPr="00BD76E0" w:rsidRDefault="006278BA" w:rsidP="006278BA">
            <w:pPr>
              <w:jc w:val="center"/>
              <w:rPr>
                <w:sz w:val="18"/>
              </w:rPr>
            </w:pPr>
            <w:r w:rsidRPr="00BD76E0">
              <w:rPr>
                <w:sz w:val="18"/>
              </w:rPr>
              <w:t>A</w:t>
            </w:r>
          </w:p>
        </w:tc>
        <w:tc>
          <w:tcPr>
            <w:tcW w:w="884" w:type="dxa"/>
          </w:tcPr>
          <w:p w14:paraId="63AE7B61" w14:textId="77777777" w:rsidR="006278BA" w:rsidRPr="00BD76E0" w:rsidRDefault="006278BA" w:rsidP="006278BA">
            <w:pPr>
              <w:jc w:val="center"/>
              <w:rPr>
                <w:sz w:val="18"/>
              </w:rPr>
            </w:pPr>
            <w:r w:rsidRPr="00BD76E0">
              <w:rPr>
                <w:sz w:val="18"/>
              </w:rPr>
              <w:t>Y</w:t>
            </w:r>
          </w:p>
        </w:tc>
      </w:tr>
      <w:tr w:rsidR="006278BA" w:rsidRPr="00BD76E0" w14:paraId="2849832D" w14:textId="77777777" w:rsidTr="006278BA">
        <w:tc>
          <w:tcPr>
            <w:tcW w:w="864" w:type="dxa"/>
          </w:tcPr>
          <w:p w14:paraId="63286565" w14:textId="77777777" w:rsidR="006278BA" w:rsidRPr="00BD76E0" w:rsidRDefault="006278BA" w:rsidP="006278BA">
            <w:pPr>
              <w:jc w:val="both"/>
              <w:rPr>
                <w:sz w:val="18"/>
              </w:rPr>
            </w:pPr>
            <w:r w:rsidRPr="00BD76E0">
              <w:rPr>
                <w:sz w:val="18"/>
              </w:rPr>
              <w:t>4 – 15</w:t>
            </w:r>
          </w:p>
        </w:tc>
        <w:tc>
          <w:tcPr>
            <w:tcW w:w="1044" w:type="dxa"/>
          </w:tcPr>
          <w:p w14:paraId="1FC6C150" w14:textId="77777777" w:rsidR="006278BA" w:rsidRPr="00BD76E0" w:rsidRDefault="006278BA" w:rsidP="006278BA">
            <w:pPr>
              <w:jc w:val="both"/>
              <w:rPr>
                <w:sz w:val="18"/>
              </w:rPr>
            </w:pPr>
            <w:r w:rsidRPr="00BD76E0">
              <w:rPr>
                <w:sz w:val="18"/>
              </w:rPr>
              <w:t>Date/Time Stamp</w:t>
            </w:r>
          </w:p>
        </w:tc>
        <w:tc>
          <w:tcPr>
            <w:tcW w:w="1440" w:type="dxa"/>
          </w:tcPr>
          <w:p w14:paraId="26F2E9F0" w14:textId="77777777" w:rsidR="006278BA" w:rsidRPr="00BD76E0" w:rsidRDefault="006278BA" w:rsidP="006278BA">
            <w:pPr>
              <w:jc w:val="both"/>
              <w:rPr>
                <w:sz w:val="18"/>
              </w:rPr>
            </w:pPr>
            <w:r w:rsidRPr="00BD76E0">
              <w:rPr>
                <w:sz w:val="18"/>
              </w:rPr>
              <w:t>Transaction Stamp</w:t>
            </w:r>
          </w:p>
        </w:tc>
        <w:tc>
          <w:tcPr>
            <w:tcW w:w="2880" w:type="dxa"/>
          </w:tcPr>
          <w:p w14:paraId="500567CA" w14:textId="77777777" w:rsidR="006278BA" w:rsidRPr="00BD76E0" w:rsidRDefault="006278BA" w:rsidP="006278BA">
            <w:pPr>
              <w:jc w:val="both"/>
              <w:rPr>
                <w:sz w:val="18"/>
              </w:rPr>
            </w:pPr>
            <w:r w:rsidRPr="00BD76E0">
              <w:rPr>
                <w:sz w:val="18"/>
              </w:rPr>
              <w:t>Contains the date and time this deposit was entered into the system.  Using military time, the format is MMDDYYYYHHMM.</w:t>
            </w:r>
          </w:p>
        </w:tc>
        <w:tc>
          <w:tcPr>
            <w:tcW w:w="893" w:type="dxa"/>
          </w:tcPr>
          <w:p w14:paraId="7A6B94C9" w14:textId="77777777" w:rsidR="006278BA" w:rsidRPr="00BD76E0" w:rsidRDefault="006278BA" w:rsidP="006278BA">
            <w:pPr>
              <w:jc w:val="center"/>
              <w:rPr>
                <w:sz w:val="18"/>
              </w:rPr>
            </w:pPr>
            <w:r w:rsidRPr="00BD76E0">
              <w:rPr>
                <w:sz w:val="18"/>
              </w:rPr>
              <w:t>N</w:t>
            </w:r>
          </w:p>
        </w:tc>
        <w:tc>
          <w:tcPr>
            <w:tcW w:w="884" w:type="dxa"/>
          </w:tcPr>
          <w:p w14:paraId="0C37CC26" w14:textId="77777777" w:rsidR="006278BA" w:rsidRPr="00BD76E0" w:rsidRDefault="006278BA" w:rsidP="006278BA">
            <w:pPr>
              <w:jc w:val="center"/>
              <w:rPr>
                <w:sz w:val="18"/>
              </w:rPr>
            </w:pPr>
            <w:r w:rsidRPr="00BD76E0">
              <w:rPr>
                <w:sz w:val="18"/>
              </w:rPr>
              <w:t>A</w:t>
            </w:r>
          </w:p>
        </w:tc>
        <w:tc>
          <w:tcPr>
            <w:tcW w:w="884" w:type="dxa"/>
          </w:tcPr>
          <w:p w14:paraId="539F7B49" w14:textId="77777777" w:rsidR="006278BA" w:rsidRPr="00BD76E0" w:rsidRDefault="006278BA" w:rsidP="006278BA">
            <w:pPr>
              <w:jc w:val="center"/>
              <w:rPr>
                <w:sz w:val="18"/>
              </w:rPr>
            </w:pPr>
            <w:r w:rsidRPr="00BD76E0">
              <w:rPr>
                <w:sz w:val="18"/>
              </w:rPr>
              <w:t>Y</w:t>
            </w:r>
          </w:p>
        </w:tc>
      </w:tr>
      <w:tr w:rsidR="006278BA" w:rsidRPr="00BD76E0" w14:paraId="5A79BC30" w14:textId="77777777" w:rsidTr="006278BA">
        <w:tc>
          <w:tcPr>
            <w:tcW w:w="864" w:type="dxa"/>
            <w:tcBorders>
              <w:bottom w:val="nil"/>
            </w:tcBorders>
          </w:tcPr>
          <w:p w14:paraId="273A1F27" w14:textId="77777777" w:rsidR="006278BA" w:rsidRPr="00BD76E0" w:rsidRDefault="006278BA" w:rsidP="006278BA">
            <w:pPr>
              <w:jc w:val="both"/>
              <w:rPr>
                <w:sz w:val="18"/>
              </w:rPr>
            </w:pPr>
            <w:r w:rsidRPr="00BD76E0">
              <w:rPr>
                <w:sz w:val="18"/>
              </w:rPr>
              <w:t>16 – 27</w:t>
            </w:r>
          </w:p>
        </w:tc>
        <w:tc>
          <w:tcPr>
            <w:tcW w:w="1044" w:type="dxa"/>
            <w:tcBorders>
              <w:bottom w:val="nil"/>
            </w:tcBorders>
          </w:tcPr>
          <w:p w14:paraId="7BC9F1C8" w14:textId="77777777" w:rsidR="006278BA" w:rsidRPr="00BD76E0" w:rsidRDefault="006278BA" w:rsidP="006278BA">
            <w:pPr>
              <w:jc w:val="both"/>
              <w:rPr>
                <w:sz w:val="18"/>
              </w:rPr>
            </w:pPr>
            <w:r w:rsidRPr="00BD76E0">
              <w:rPr>
                <w:sz w:val="18"/>
              </w:rPr>
              <w:t>Numeric</w:t>
            </w:r>
          </w:p>
          <w:p w14:paraId="0D4D84F6" w14:textId="77777777" w:rsidR="006278BA" w:rsidRPr="00BD76E0" w:rsidRDefault="006278BA" w:rsidP="006278BA">
            <w:pPr>
              <w:jc w:val="both"/>
              <w:rPr>
                <w:sz w:val="18"/>
              </w:rPr>
            </w:pPr>
            <w:r w:rsidRPr="00BD76E0">
              <w:rPr>
                <w:sz w:val="18"/>
              </w:rPr>
              <w:t>999999999999</w:t>
            </w:r>
          </w:p>
        </w:tc>
        <w:tc>
          <w:tcPr>
            <w:tcW w:w="1440" w:type="dxa"/>
            <w:tcBorders>
              <w:bottom w:val="nil"/>
            </w:tcBorders>
          </w:tcPr>
          <w:p w14:paraId="71F29C38" w14:textId="77777777" w:rsidR="006278BA" w:rsidRPr="00BD76E0" w:rsidRDefault="006278BA" w:rsidP="006278BA">
            <w:pPr>
              <w:pStyle w:val="FootnoteText"/>
              <w:rPr>
                <w:sz w:val="18"/>
              </w:rPr>
            </w:pPr>
            <w:r w:rsidRPr="00BD76E0">
              <w:rPr>
                <w:sz w:val="18"/>
              </w:rPr>
              <w:t>Bag Number</w:t>
            </w:r>
          </w:p>
        </w:tc>
        <w:tc>
          <w:tcPr>
            <w:tcW w:w="2880" w:type="dxa"/>
            <w:tcBorders>
              <w:bottom w:val="nil"/>
            </w:tcBorders>
          </w:tcPr>
          <w:p w14:paraId="035FFBCC" w14:textId="77777777" w:rsidR="006278BA" w:rsidRPr="00BD76E0" w:rsidRDefault="006278BA" w:rsidP="006278BA">
            <w:pPr>
              <w:jc w:val="both"/>
              <w:rPr>
                <w:sz w:val="18"/>
              </w:rPr>
            </w:pPr>
            <w:r w:rsidRPr="00BD76E0">
              <w:rPr>
                <w:sz w:val="18"/>
              </w:rPr>
              <w:t>This field contains an up to five character alphanumeric field uniquely identifying the deposit bag that contains the amount of tender identified by this line.</w:t>
            </w:r>
          </w:p>
        </w:tc>
        <w:tc>
          <w:tcPr>
            <w:tcW w:w="893" w:type="dxa"/>
            <w:tcBorders>
              <w:bottom w:val="nil"/>
            </w:tcBorders>
          </w:tcPr>
          <w:p w14:paraId="144B6082" w14:textId="77777777" w:rsidR="006278BA" w:rsidRPr="00BD76E0" w:rsidRDefault="006278BA" w:rsidP="006278BA">
            <w:pPr>
              <w:jc w:val="center"/>
              <w:rPr>
                <w:sz w:val="18"/>
              </w:rPr>
            </w:pPr>
            <w:r w:rsidRPr="00BD76E0">
              <w:rPr>
                <w:sz w:val="18"/>
              </w:rPr>
              <w:t>Y</w:t>
            </w:r>
          </w:p>
        </w:tc>
        <w:tc>
          <w:tcPr>
            <w:tcW w:w="884" w:type="dxa"/>
            <w:tcBorders>
              <w:bottom w:val="nil"/>
            </w:tcBorders>
          </w:tcPr>
          <w:p w14:paraId="2AC212D3" w14:textId="77777777" w:rsidR="006278BA" w:rsidRPr="00BD76E0" w:rsidRDefault="006278BA" w:rsidP="006278BA">
            <w:pPr>
              <w:jc w:val="center"/>
              <w:rPr>
                <w:sz w:val="18"/>
              </w:rPr>
            </w:pPr>
            <w:r w:rsidRPr="00BD76E0">
              <w:rPr>
                <w:sz w:val="18"/>
              </w:rPr>
              <w:t>A</w:t>
            </w:r>
          </w:p>
        </w:tc>
        <w:tc>
          <w:tcPr>
            <w:tcW w:w="884" w:type="dxa"/>
            <w:tcBorders>
              <w:bottom w:val="nil"/>
            </w:tcBorders>
          </w:tcPr>
          <w:p w14:paraId="7258F9F2" w14:textId="77777777" w:rsidR="006278BA" w:rsidRPr="00BD76E0" w:rsidRDefault="006278BA" w:rsidP="006278BA">
            <w:pPr>
              <w:jc w:val="center"/>
              <w:rPr>
                <w:sz w:val="18"/>
              </w:rPr>
            </w:pPr>
            <w:r w:rsidRPr="00BD76E0">
              <w:rPr>
                <w:sz w:val="18"/>
              </w:rPr>
              <w:t>Y</w:t>
            </w:r>
          </w:p>
        </w:tc>
      </w:tr>
      <w:tr w:rsidR="006278BA" w:rsidRPr="00BD76E0" w14:paraId="6D184E00" w14:textId="77777777" w:rsidTr="006278BA">
        <w:tc>
          <w:tcPr>
            <w:tcW w:w="864" w:type="dxa"/>
          </w:tcPr>
          <w:p w14:paraId="0B356045" w14:textId="77777777" w:rsidR="006278BA" w:rsidRPr="00BD76E0" w:rsidRDefault="006278BA" w:rsidP="006278BA">
            <w:pPr>
              <w:jc w:val="both"/>
              <w:rPr>
                <w:sz w:val="18"/>
              </w:rPr>
            </w:pPr>
            <w:r w:rsidRPr="00BD76E0">
              <w:rPr>
                <w:sz w:val="18"/>
              </w:rPr>
              <w:t>28 – 31</w:t>
            </w:r>
          </w:p>
        </w:tc>
        <w:tc>
          <w:tcPr>
            <w:tcW w:w="1044" w:type="dxa"/>
          </w:tcPr>
          <w:p w14:paraId="19BB00F3" w14:textId="77777777" w:rsidR="006278BA" w:rsidRPr="00BD76E0" w:rsidRDefault="006278BA" w:rsidP="006278BA">
            <w:pPr>
              <w:jc w:val="both"/>
              <w:rPr>
                <w:sz w:val="18"/>
              </w:rPr>
            </w:pPr>
            <w:r w:rsidRPr="00BD76E0">
              <w:rPr>
                <w:sz w:val="18"/>
              </w:rPr>
              <w:t>Char(4)</w:t>
            </w:r>
          </w:p>
        </w:tc>
        <w:tc>
          <w:tcPr>
            <w:tcW w:w="1440" w:type="dxa"/>
          </w:tcPr>
          <w:p w14:paraId="36202180" w14:textId="77777777" w:rsidR="006278BA" w:rsidRPr="00BD76E0" w:rsidRDefault="006278BA" w:rsidP="006278BA">
            <w:pPr>
              <w:pStyle w:val="FootnoteText"/>
              <w:rPr>
                <w:sz w:val="18"/>
              </w:rPr>
            </w:pPr>
            <w:r w:rsidRPr="00BD76E0">
              <w:rPr>
                <w:sz w:val="18"/>
              </w:rPr>
              <w:t>System ID</w:t>
            </w:r>
          </w:p>
        </w:tc>
        <w:tc>
          <w:tcPr>
            <w:tcW w:w="2880" w:type="dxa"/>
          </w:tcPr>
          <w:p w14:paraId="09B20053" w14:textId="77777777" w:rsidR="006278BA" w:rsidRPr="00BD76E0" w:rsidRDefault="006278BA" w:rsidP="006278BA">
            <w:pPr>
              <w:jc w:val="both"/>
              <w:rPr>
                <w:sz w:val="18"/>
              </w:rPr>
            </w:pPr>
            <w:r w:rsidRPr="00BD76E0">
              <w:rPr>
                <w:sz w:val="18"/>
              </w:rPr>
              <w:t>This field uniquely identifies the source of this deposit.  Valid codes are listed following this definition.</w:t>
            </w:r>
          </w:p>
        </w:tc>
        <w:tc>
          <w:tcPr>
            <w:tcW w:w="893" w:type="dxa"/>
          </w:tcPr>
          <w:p w14:paraId="0CC314F2" w14:textId="77777777" w:rsidR="006278BA" w:rsidRPr="00BD76E0" w:rsidRDefault="006278BA" w:rsidP="006278BA">
            <w:pPr>
              <w:jc w:val="center"/>
              <w:rPr>
                <w:sz w:val="18"/>
              </w:rPr>
            </w:pPr>
            <w:r w:rsidRPr="00BD76E0">
              <w:rPr>
                <w:sz w:val="18"/>
              </w:rPr>
              <w:t>Y</w:t>
            </w:r>
          </w:p>
        </w:tc>
        <w:tc>
          <w:tcPr>
            <w:tcW w:w="884" w:type="dxa"/>
          </w:tcPr>
          <w:p w14:paraId="33074282" w14:textId="77777777" w:rsidR="006278BA" w:rsidRPr="00BD76E0" w:rsidRDefault="006278BA" w:rsidP="006278BA">
            <w:pPr>
              <w:jc w:val="center"/>
              <w:rPr>
                <w:sz w:val="18"/>
              </w:rPr>
            </w:pPr>
            <w:r w:rsidRPr="00BD76E0">
              <w:rPr>
                <w:sz w:val="18"/>
              </w:rPr>
              <w:t>A</w:t>
            </w:r>
          </w:p>
        </w:tc>
        <w:tc>
          <w:tcPr>
            <w:tcW w:w="884" w:type="dxa"/>
          </w:tcPr>
          <w:p w14:paraId="388F50B7" w14:textId="77777777" w:rsidR="006278BA" w:rsidRPr="00BD76E0" w:rsidRDefault="006278BA" w:rsidP="006278BA">
            <w:pPr>
              <w:jc w:val="center"/>
              <w:rPr>
                <w:sz w:val="18"/>
              </w:rPr>
            </w:pPr>
            <w:r w:rsidRPr="00BD76E0">
              <w:rPr>
                <w:sz w:val="18"/>
              </w:rPr>
              <w:t>Y</w:t>
            </w:r>
          </w:p>
        </w:tc>
      </w:tr>
      <w:tr w:rsidR="006278BA" w:rsidRPr="00BD76E0" w14:paraId="5A0EEE9C" w14:textId="77777777" w:rsidTr="006278BA">
        <w:tc>
          <w:tcPr>
            <w:tcW w:w="864" w:type="dxa"/>
          </w:tcPr>
          <w:p w14:paraId="587547D1" w14:textId="77777777" w:rsidR="006278BA" w:rsidRPr="00BD76E0" w:rsidRDefault="006278BA" w:rsidP="006278BA">
            <w:pPr>
              <w:jc w:val="both"/>
              <w:rPr>
                <w:sz w:val="18"/>
              </w:rPr>
            </w:pPr>
            <w:r w:rsidRPr="00BD76E0">
              <w:rPr>
                <w:sz w:val="18"/>
              </w:rPr>
              <w:t>32 – 32</w:t>
            </w:r>
          </w:p>
        </w:tc>
        <w:tc>
          <w:tcPr>
            <w:tcW w:w="1044" w:type="dxa"/>
          </w:tcPr>
          <w:p w14:paraId="2650F378" w14:textId="77777777" w:rsidR="006278BA" w:rsidRPr="00BD76E0" w:rsidRDefault="006278BA" w:rsidP="006278BA">
            <w:pPr>
              <w:jc w:val="both"/>
              <w:rPr>
                <w:sz w:val="18"/>
              </w:rPr>
            </w:pPr>
            <w:r w:rsidRPr="00BD76E0">
              <w:rPr>
                <w:sz w:val="18"/>
              </w:rPr>
              <w:t>Numeric</w:t>
            </w:r>
          </w:p>
          <w:p w14:paraId="0A991492" w14:textId="77777777" w:rsidR="006278BA" w:rsidRPr="00BD76E0" w:rsidRDefault="006278BA" w:rsidP="006278BA">
            <w:pPr>
              <w:jc w:val="both"/>
              <w:rPr>
                <w:sz w:val="18"/>
              </w:rPr>
            </w:pPr>
            <w:r w:rsidRPr="00BD76E0">
              <w:rPr>
                <w:sz w:val="18"/>
              </w:rPr>
              <w:t>9</w:t>
            </w:r>
          </w:p>
        </w:tc>
        <w:tc>
          <w:tcPr>
            <w:tcW w:w="1440" w:type="dxa"/>
          </w:tcPr>
          <w:p w14:paraId="2DB6CD94" w14:textId="77777777" w:rsidR="006278BA" w:rsidRPr="00BD76E0" w:rsidRDefault="006278BA" w:rsidP="006278BA">
            <w:pPr>
              <w:pStyle w:val="FootnoteText"/>
              <w:rPr>
                <w:sz w:val="18"/>
              </w:rPr>
            </w:pPr>
            <w:r w:rsidRPr="00BD76E0">
              <w:rPr>
                <w:sz w:val="18"/>
              </w:rPr>
              <w:t>Deposit Type</w:t>
            </w:r>
          </w:p>
        </w:tc>
        <w:tc>
          <w:tcPr>
            <w:tcW w:w="2880" w:type="dxa"/>
          </w:tcPr>
          <w:p w14:paraId="58F96481" w14:textId="77777777" w:rsidR="006278BA" w:rsidRPr="00BD76E0" w:rsidRDefault="006278BA" w:rsidP="006278BA">
            <w:pPr>
              <w:jc w:val="both"/>
              <w:rPr>
                <w:sz w:val="18"/>
              </w:rPr>
            </w:pPr>
            <w:r w:rsidRPr="00BD76E0">
              <w:rPr>
                <w:sz w:val="18"/>
              </w:rPr>
              <w:t>This numeric value identifies the type of deposit being represented by this line.</w:t>
            </w:r>
          </w:p>
        </w:tc>
        <w:tc>
          <w:tcPr>
            <w:tcW w:w="893" w:type="dxa"/>
          </w:tcPr>
          <w:p w14:paraId="72919C7A" w14:textId="77777777" w:rsidR="006278BA" w:rsidRPr="00BD76E0" w:rsidRDefault="006278BA" w:rsidP="006278BA">
            <w:pPr>
              <w:jc w:val="center"/>
              <w:rPr>
                <w:sz w:val="18"/>
              </w:rPr>
            </w:pPr>
            <w:r w:rsidRPr="00BD76E0">
              <w:rPr>
                <w:sz w:val="18"/>
              </w:rPr>
              <w:t>N</w:t>
            </w:r>
          </w:p>
        </w:tc>
        <w:tc>
          <w:tcPr>
            <w:tcW w:w="884" w:type="dxa"/>
          </w:tcPr>
          <w:p w14:paraId="572CD893" w14:textId="77777777" w:rsidR="006278BA" w:rsidRPr="00BD76E0" w:rsidRDefault="006278BA" w:rsidP="006278BA">
            <w:pPr>
              <w:jc w:val="center"/>
              <w:rPr>
                <w:sz w:val="18"/>
              </w:rPr>
            </w:pPr>
            <w:r w:rsidRPr="00BD76E0">
              <w:rPr>
                <w:sz w:val="18"/>
              </w:rPr>
              <w:t>A</w:t>
            </w:r>
          </w:p>
        </w:tc>
        <w:tc>
          <w:tcPr>
            <w:tcW w:w="884" w:type="dxa"/>
          </w:tcPr>
          <w:p w14:paraId="6E7D5ABD" w14:textId="77777777" w:rsidR="006278BA" w:rsidRPr="00BD76E0" w:rsidRDefault="006278BA" w:rsidP="006278BA">
            <w:pPr>
              <w:jc w:val="center"/>
              <w:rPr>
                <w:sz w:val="18"/>
              </w:rPr>
            </w:pPr>
            <w:r w:rsidRPr="00BD76E0">
              <w:rPr>
                <w:sz w:val="18"/>
              </w:rPr>
              <w:t>Y</w:t>
            </w:r>
          </w:p>
        </w:tc>
      </w:tr>
      <w:tr w:rsidR="006278BA" w:rsidRPr="00BD76E0" w14:paraId="03C50B4F" w14:textId="77777777" w:rsidTr="006278BA">
        <w:tc>
          <w:tcPr>
            <w:tcW w:w="864" w:type="dxa"/>
          </w:tcPr>
          <w:p w14:paraId="09E4AA85" w14:textId="77777777" w:rsidR="006278BA" w:rsidRPr="00BD76E0" w:rsidRDefault="006278BA" w:rsidP="006278BA">
            <w:pPr>
              <w:jc w:val="both"/>
              <w:rPr>
                <w:sz w:val="18"/>
              </w:rPr>
            </w:pPr>
            <w:r w:rsidRPr="00BD76E0">
              <w:rPr>
                <w:sz w:val="18"/>
              </w:rPr>
              <w:t>33 – 44</w:t>
            </w:r>
          </w:p>
        </w:tc>
        <w:tc>
          <w:tcPr>
            <w:tcW w:w="1044" w:type="dxa"/>
          </w:tcPr>
          <w:p w14:paraId="246E6D9C" w14:textId="77777777" w:rsidR="006278BA" w:rsidRPr="00BD76E0" w:rsidRDefault="006278BA" w:rsidP="006278BA">
            <w:pPr>
              <w:jc w:val="both"/>
              <w:rPr>
                <w:sz w:val="18"/>
              </w:rPr>
            </w:pPr>
            <w:r w:rsidRPr="00BD76E0">
              <w:rPr>
                <w:sz w:val="18"/>
              </w:rPr>
              <w:t>Char(12)</w:t>
            </w:r>
          </w:p>
        </w:tc>
        <w:tc>
          <w:tcPr>
            <w:tcW w:w="1440" w:type="dxa"/>
          </w:tcPr>
          <w:p w14:paraId="3B6FC37A" w14:textId="77777777" w:rsidR="006278BA" w:rsidRPr="00BD76E0" w:rsidRDefault="006278BA" w:rsidP="006278BA">
            <w:pPr>
              <w:pStyle w:val="FootnoteText"/>
              <w:rPr>
                <w:sz w:val="18"/>
              </w:rPr>
            </w:pPr>
            <w:r w:rsidRPr="00BD76E0">
              <w:rPr>
                <w:sz w:val="18"/>
              </w:rPr>
              <w:t>Depositor’s Name</w:t>
            </w:r>
          </w:p>
        </w:tc>
        <w:tc>
          <w:tcPr>
            <w:tcW w:w="2880" w:type="dxa"/>
          </w:tcPr>
          <w:p w14:paraId="49AAF5F0" w14:textId="77777777" w:rsidR="006278BA" w:rsidRPr="00BD76E0" w:rsidRDefault="006278BA" w:rsidP="006278BA">
            <w:pPr>
              <w:jc w:val="both"/>
              <w:rPr>
                <w:sz w:val="18"/>
              </w:rPr>
            </w:pPr>
            <w:r w:rsidRPr="00BD76E0">
              <w:rPr>
                <w:sz w:val="18"/>
              </w:rPr>
              <w:t>Identifies the name of the individual making this deposit.  This field contains all blanks (0x20) if multiple depositors are involved.</w:t>
            </w:r>
          </w:p>
        </w:tc>
        <w:tc>
          <w:tcPr>
            <w:tcW w:w="893" w:type="dxa"/>
          </w:tcPr>
          <w:p w14:paraId="3EA9D121" w14:textId="77777777" w:rsidR="006278BA" w:rsidRPr="00BD76E0" w:rsidRDefault="006278BA" w:rsidP="006278BA">
            <w:pPr>
              <w:jc w:val="center"/>
              <w:rPr>
                <w:sz w:val="18"/>
              </w:rPr>
            </w:pPr>
            <w:r w:rsidRPr="00BD76E0">
              <w:rPr>
                <w:sz w:val="18"/>
              </w:rPr>
              <w:t>N</w:t>
            </w:r>
          </w:p>
        </w:tc>
        <w:tc>
          <w:tcPr>
            <w:tcW w:w="884" w:type="dxa"/>
          </w:tcPr>
          <w:p w14:paraId="13C8A9C5" w14:textId="77777777" w:rsidR="006278BA" w:rsidRPr="00BD76E0" w:rsidRDefault="006278BA" w:rsidP="006278BA">
            <w:pPr>
              <w:jc w:val="center"/>
              <w:rPr>
                <w:sz w:val="18"/>
              </w:rPr>
            </w:pPr>
            <w:r w:rsidRPr="00BD76E0">
              <w:rPr>
                <w:sz w:val="18"/>
              </w:rPr>
              <w:t>A</w:t>
            </w:r>
          </w:p>
        </w:tc>
        <w:tc>
          <w:tcPr>
            <w:tcW w:w="884" w:type="dxa"/>
          </w:tcPr>
          <w:p w14:paraId="1425A8AF" w14:textId="77777777" w:rsidR="006278BA" w:rsidRPr="00BD76E0" w:rsidRDefault="006278BA" w:rsidP="006278BA">
            <w:pPr>
              <w:jc w:val="center"/>
              <w:rPr>
                <w:sz w:val="18"/>
              </w:rPr>
            </w:pPr>
            <w:r w:rsidRPr="00BD76E0">
              <w:rPr>
                <w:sz w:val="18"/>
              </w:rPr>
              <w:t>Y</w:t>
            </w:r>
          </w:p>
        </w:tc>
      </w:tr>
      <w:tr w:rsidR="006278BA" w:rsidRPr="00BD76E0" w14:paraId="03F7738F" w14:textId="77777777" w:rsidTr="006278BA">
        <w:tc>
          <w:tcPr>
            <w:tcW w:w="864" w:type="dxa"/>
          </w:tcPr>
          <w:p w14:paraId="394F7EFC" w14:textId="77777777" w:rsidR="006278BA" w:rsidRPr="00BD76E0" w:rsidRDefault="006278BA" w:rsidP="006278BA">
            <w:pPr>
              <w:keepNext/>
              <w:keepLines/>
              <w:jc w:val="both"/>
              <w:rPr>
                <w:sz w:val="18"/>
              </w:rPr>
            </w:pPr>
            <w:r w:rsidRPr="00BD76E0">
              <w:rPr>
                <w:sz w:val="18"/>
              </w:rPr>
              <w:t>45 – 56</w:t>
            </w:r>
          </w:p>
        </w:tc>
        <w:tc>
          <w:tcPr>
            <w:tcW w:w="1044" w:type="dxa"/>
          </w:tcPr>
          <w:p w14:paraId="39C7669C" w14:textId="77777777" w:rsidR="006278BA" w:rsidRPr="00BD76E0" w:rsidRDefault="006278BA" w:rsidP="006278BA">
            <w:pPr>
              <w:keepNext/>
              <w:keepLines/>
              <w:jc w:val="both"/>
              <w:rPr>
                <w:sz w:val="18"/>
              </w:rPr>
            </w:pPr>
            <w:r w:rsidRPr="00BD76E0">
              <w:rPr>
                <w:sz w:val="18"/>
              </w:rPr>
              <w:t>Char(12)</w:t>
            </w:r>
          </w:p>
        </w:tc>
        <w:tc>
          <w:tcPr>
            <w:tcW w:w="1440" w:type="dxa"/>
          </w:tcPr>
          <w:p w14:paraId="31B83914" w14:textId="77777777" w:rsidR="006278BA" w:rsidRPr="00BD76E0" w:rsidRDefault="006278BA" w:rsidP="006278BA">
            <w:pPr>
              <w:pStyle w:val="FootnoteText"/>
              <w:keepNext/>
              <w:keepLines/>
              <w:rPr>
                <w:sz w:val="18"/>
              </w:rPr>
            </w:pPr>
            <w:r w:rsidRPr="00BD76E0">
              <w:rPr>
                <w:sz w:val="18"/>
              </w:rPr>
              <w:t>User Name</w:t>
            </w:r>
          </w:p>
        </w:tc>
        <w:tc>
          <w:tcPr>
            <w:tcW w:w="2880" w:type="dxa"/>
          </w:tcPr>
          <w:p w14:paraId="037275E8" w14:textId="77777777" w:rsidR="006278BA" w:rsidRPr="00BD76E0" w:rsidRDefault="006278BA" w:rsidP="006278BA">
            <w:pPr>
              <w:keepNext/>
              <w:keepLines/>
              <w:jc w:val="both"/>
              <w:rPr>
                <w:sz w:val="18"/>
              </w:rPr>
            </w:pPr>
            <w:r w:rsidRPr="00BD76E0">
              <w:rPr>
                <w:sz w:val="18"/>
              </w:rPr>
              <w:t>Identifies the user associated with the operator ID noted in the header of this transaction.</w:t>
            </w:r>
          </w:p>
        </w:tc>
        <w:tc>
          <w:tcPr>
            <w:tcW w:w="893" w:type="dxa"/>
          </w:tcPr>
          <w:p w14:paraId="5921FD40" w14:textId="77777777" w:rsidR="006278BA" w:rsidRPr="00BD76E0" w:rsidRDefault="006278BA" w:rsidP="006278BA">
            <w:pPr>
              <w:keepNext/>
              <w:keepLines/>
              <w:jc w:val="center"/>
              <w:rPr>
                <w:sz w:val="18"/>
              </w:rPr>
            </w:pPr>
            <w:r w:rsidRPr="00BD76E0">
              <w:rPr>
                <w:sz w:val="18"/>
              </w:rPr>
              <w:t>N</w:t>
            </w:r>
          </w:p>
        </w:tc>
        <w:tc>
          <w:tcPr>
            <w:tcW w:w="884" w:type="dxa"/>
          </w:tcPr>
          <w:p w14:paraId="07FD7465" w14:textId="77777777" w:rsidR="006278BA" w:rsidRPr="00BD76E0" w:rsidRDefault="006278BA" w:rsidP="006278BA">
            <w:pPr>
              <w:keepNext/>
              <w:keepLines/>
              <w:jc w:val="center"/>
              <w:rPr>
                <w:sz w:val="18"/>
              </w:rPr>
            </w:pPr>
            <w:r w:rsidRPr="00BD76E0">
              <w:rPr>
                <w:sz w:val="18"/>
              </w:rPr>
              <w:t>A</w:t>
            </w:r>
          </w:p>
        </w:tc>
        <w:tc>
          <w:tcPr>
            <w:tcW w:w="884" w:type="dxa"/>
          </w:tcPr>
          <w:p w14:paraId="2166E8A3" w14:textId="77777777" w:rsidR="006278BA" w:rsidRPr="00BD76E0" w:rsidRDefault="006278BA" w:rsidP="006278BA">
            <w:pPr>
              <w:keepNext/>
              <w:keepLines/>
              <w:jc w:val="center"/>
              <w:rPr>
                <w:sz w:val="18"/>
              </w:rPr>
            </w:pPr>
            <w:r w:rsidRPr="00BD76E0">
              <w:rPr>
                <w:sz w:val="18"/>
              </w:rPr>
              <w:t>Y</w:t>
            </w:r>
          </w:p>
        </w:tc>
      </w:tr>
      <w:tr w:rsidR="006278BA" w:rsidRPr="00BD76E0" w14:paraId="40EF5C09" w14:textId="77777777" w:rsidTr="006278BA">
        <w:tc>
          <w:tcPr>
            <w:tcW w:w="864" w:type="dxa"/>
          </w:tcPr>
          <w:p w14:paraId="4718ED38" w14:textId="77777777" w:rsidR="006278BA" w:rsidRPr="00BD76E0" w:rsidRDefault="006278BA" w:rsidP="006278BA">
            <w:pPr>
              <w:jc w:val="both"/>
              <w:rPr>
                <w:sz w:val="18"/>
              </w:rPr>
            </w:pPr>
            <w:r w:rsidRPr="00BD76E0">
              <w:rPr>
                <w:sz w:val="18"/>
              </w:rPr>
              <w:t>57 – 62</w:t>
            </w:r>
          </w:p>
        </w:tc>
        <w:tc>
          <w:tcPr>
            <w:tcW w:w="1044" w:type="dxa"/>
          </w:tcPr>
          <w:p w14:paraId="225166FF" w14:textId="77777777" w:rsidR="006278BA" w:rsidRPr="00BD76E0" w:rsidRDefault="006278BA" w:rsidP="006278BA">
            <w:pPr>
              <w:jc w:val="both"/>
              <w:rPr>
                <w:sz w:val="18"/>
              </w:rPr>
            </w:pPr>
            <w:r w:rsidRPr="00BD76E0">
              <w:rPr>
                <w:sz w:val="18"/>
              </w:rPr>
              <w:t>Numeric</w:t>
            </w:r>
          </w:p>
          <w:p w14:paraId="27E8FC76" w14:textId="77777777" w:rsidR="006278BA" w:rsidRPr="00BD76E0" w:rsidRDefault="006278BA" w:rsidP="006278BA">
            <w:pPr>
              <w:jc w:val="both"/>
              <w:rPr>
                <w:sz w:val="18"/>
              </w:rPr>
            </w:pPr>
            <w:r w:rsidRPr="00BD76E0">
              <w:rPr>
                <w:sz w:val="18"/>
              </w:rPr>
              <w:t>999999</w:t>
            </w:r>
          </w:p>
        </w:tc>
        <w:tc>
          <w:tcPr>
            <w:tcW w:w="1440" w:type="dxa"/>
          </w:tcPr>
          <w:p w14:paraId="3029FAB5" w14:textId="77777777" w:rsidR="006278BA" w:rsidRPr="00BD76E0" w:rsidRDefault="006278BA" w:rsidP="006278BA">
            <w:pPr>
              <w:pStyle w:val="FootnoteText"/>
              <w:rPr>
                <w:sz w:val="18"/>
              </w:rPr>
            </w:pPr>
            <w:r w:rsidRPr="00BD76E0">
              <w:rPr>
                <w:sz w:val="18"/>
              </w:rPr>
              <w:t xml:space="preserve">Transaction Quantity </w:t>
            </w:r>
          </w:p>
        </w:tc>
        <w:tc>
          <w:tcPr>
            <w:tcW w:w="2880" w:type="dxa"/>
          </w:tcPr>
          <w:p w14:paraId="5583C24D" w14:textId="77777777" w:rsidR="006278BA" w:rsidRPr="00BD76E0" w:rsidRDefault="006278BA" w:rsidP="006278BA">
            <w:pPr>
              <w:jc w:val="both"/>
              <w:rPr>
                <w:sz w:val="18"/>
              </w:rPr>
            </w:pPr>
            <w:r w:rsidRPr="00BD76E0">
              <w:rPr>
                <w:sz w:val="18"/>
              </w:rPr>
              <w:t xml:space="preserve">Contains a count of the number of pickups reported by this record. </w:t>
            </w:r>
          </w:p>
        </w:tc>
        <w:tc>
          <w:tcPr>
            <w:tcW w:w="893" w:type="dxa"/>
          </w:tcPr>
          <w:p w14:paraId="3AC1E7ED" w14:textId="77777777" w:rsidR="006278BA" w:rsidRPr="00BD76E0" w:rsidRDefault="006278BA" w:rsidP="006278BA">
            <w:pPr>
              <w:jc w:val="center"/>
              <w:rPr>
                <w:sz w:val="18"/>
              </w:rPr>
            </w:pPr>
            <w:r w:rsidRPr="00BD76E0">
              <w:rPr>
                <w:sz w:val="18"/>
              </w:rPr>
              <w:t>N</w:t>
            </w:r>
          </w:p>
        </w:tc>
        <w:tc>
          <w:tcPr>
            <w:tcW w:w="884" w:type="dxa"/>
          </w:tcPr>
          <w:p w14:paraId="3BEB54C7" w14:textId="77777777" w:rsidR="006278BA" w:rsidRPr="00BD76E0" w:rsidRDefault="006278BA" w:rsidP="006278BA">
            <w:pPr>
              <w:jc w:val="center"/>
              <w:rPr>
                <w:sz w:val="18"/>
              </w:rPr>
            </w:pPr>
            <w:r w:rsidRPr="00BD76E0">
              <w:rPr>
                <w:sz w:val="18"/>
              </w:rPr>
              <w:t>A</w:t>
            </w:r>
          </w:p>
        </w:tc>
        <w:tc>
          <w:tcPr>
            <w:tcW w:w="884" w:type="dxa"/>
          </w:tcPr>
          <w:p w14:paraId="4E201C6D" w14:textId="77777777" w:rsidR="006278BA" w:rsidRPr="00BD76E0" w:rsidRDefault="006278BA" w:rsidP="006278BA">
            <w:pPr>
              <w:jc w:val="center"/>
              <w:rPr>
                <w:sz w:val="18"/>
              </w:rPr>
            </w:pPr>
            <w:r w:rsidRPr="00BD76E0">
              <w:rPr>
                <w:sz w:val="18"/>
              </w:rPr>
              <w:t>Y</w:t>
            </w:r>
          </w:p>
        </w:tc>
      </w:tr>
      <w:tr w:rsidR="006278BA" w:rsidRPr="00BD76E0" w14:paraId="5690F43E" w14:textId="77777777" w:rsidTr="006278BA">
        <w:tc>
          <w:tcPr>
            <w:tcW w:w="864" w:type="dxa"/>
          </w:tcPr>
          <w:p w14:paraId="39AAA853" w14:textId="77777777" w:rsidR="006278BA" w:rsidRPr="00BD76E0" w:rsidRDefault="006278BA" w:rsidP="006278BA">
            <w:pPr>
              <w:jc w:val="both"/>
              <w:rPr>
                <w:sz w:val="18"/>
              </w:rPr>
            </w:pPr>
            <w:r w:rsidRPr="00BD76E0">
              <w:rPr>
                <w:sz w:val="18"/>
              </w:rPr>
              <w:t>63 – 71</w:t>
            </w:r>
          </w:p>
        </w:tc>
        <w:tc>
          <w:tcPr>
            <w:tcW w:w="1044" w:type="dxa"/>
          </w:tcPr>
          <w:p w14:paraId="630856EF" w14:textId="77777777" w:rsidR="006278BA" w:rsidRPr="00BD76E0" w:rsidRDefault="006278BA" w:rsidP="006278BA">
            <w:pPr>
              <w:jc w:val="both"/>
              <w:rPr>
                <w:sz w:val="18"/>
              </w:rPr>
            </w:pPr>
            <w:r w:rsidRPr="00BD76E0">
              <w:rPr>
                <w:sz w:val="18"/>
              </w:rPr>
              <w:t>$$$$$$$99</w:t>
            </w:r>
          </w:p>
        </w:tc>
        <w:tc>
          <w:tcPr>
            <w:tcW w:w="1440" w:type="dxa"/>
          </w:tcPr>
          <w:p w14:paraId="51FC0669" w14:textId="77777777" w:rsidR="006278BA" w:rsidRPr="00BD76E0" w:rsidRDefault="006278BA" w:rsidP="006278BA">
            <w:pPr>
              <w:pStyle w:val="FootnoteText"/>
              <w:rPr>
                <w:sz w:val="18"/>
              </w:rPr>
            </w:pPr>
            <w:r w:rsidRPr="00BD76E0">
              <w:rPr>
                <w:sz w:val="18"/>
              </w:rPr>
              <w:t>Dollar Amount of Purchases</w:t>
            </w:r>
          </w:p>
        </w:tc>
        <w:tc>
          <w:tcPr>
            <w:tcW w:w="2880" w:type="dxa"/>
          </w:tcPr>
          <w:p w14:paraId="4C8EC016" w14:textId="77777777" w:rsidR="006278BA" w:rsidRPr="00BD76E0" w:rsidRDefault="006278BA" w:rsidP="006278BA">
            <w:pPr>
              <w:jc w:val="both"/>
              <w:rPr>
                <w:sz w:val="18"/>
              </w:rPr>
            </w:pPr>
            <w:r w:rsidRPr="00BD76E0">
              <w:rPr>
                <w:sz w:val="18"/>
              </w:rPr>
              <w:t>Contains the total dollar amount of the pickups included in this deposit.  This should be the total dollars encompassed in this deposit record.</w:t>
            </w:r>
          </w:p>
        </w:tc>
        <w:tc>
          <w:tcPr>
            <w:tcW w:w="893" w:type="dxa"/>
          </w:tcPr>
          <w:p w14:paraId="1B6BF2F2" w14:textId="77777777" w:rsidR="006278BA" w:rsidRPr="00BD76E0" w:rsidRDefault="006278BA" w:rsidP="006278BA">
            <w:pPr>
              <w:jc w:val="center"/>
              <w:rPr>
                <w:sz w:val="18"/>
              </w:rPr>
            </w:pPr>
            <w:r w:rsidRPr="00BD76E0">
              <w:rPr>
                <w:sz w:val="18"/>
              </w:rPr>
              <w:t>N</w:t>
            </w:r>
          </w:p>
        </w:tc>
        <w:tc>
          <w:tcPr>
            <w:tcW w:w="884" w:type="dxa"/>
          </w:tcPr>
          <w:p w14:paraId="1753F76C" w14:textId="77777777" w:rsidR="006278BA" w:rsidRPr="00BD76E0" w:rsidRDefault="006278BA" w:rsidP="006278BA">
            <w:pPr>
              <w:jc w:val="center"/>
              <w:rPr>
                <w:sz w:val="18"/>
              </w:rPr>
            </w:pPr>
            <w:r w:rsidRPr="00BD76E0">
              <w:rPr>
                <w:sz w:val="18"/>
              </w:rPr>
              <w:t>A</w:t>
            </w:r>
          </w:p>
        </w:tc>
        <w:tc>
          <w:tcPr>
            <w:tcW w:w="884" w:type="dxa"/>
          </w:tcPr>
          <w:p w14:paraId="0B47A4FB" w14:textId="77777777" w:rsidR="006278BA" w:rsidRPr="00BD76E0" w:rsidRDefault="006278BA" w:rsidP="006278BA">
            <w:pPr>
              <w:jc w:val="center"/>
              <w:rPr>
                <w:sz w:val="18"/>
              </w:rPr>
            </w:pPr>
            <w:r w:rsidRPr="00BD76E0">
              <w:rPr>
                <w:sz w:val="18"/>
              </w:rPr>
              <w:t>Y</w:t>
            </w:r>
          </w:p>
        </w:tc>
      </w:tr>
    </w:tbl>
    <w:p w14:paraId="11F6DE2B" w14:textId="77777777" w:rsidR="006278BA" w:rsidRPr="00BD76E0" w:rsidRDefault="006278BA" w:rsidP="006278BA">
      <w:pPr>
        <w:keepNext/>
        <w:keepLines/>
        <w:ind w:left="720"/>
        <w:jc w:val="both"/>
        <w:rPr>
          <w:b/>
          <w:u w:val="single"/>
        </w:rPr>
      </w:pPr>
    </w:p>
    <w:p w14:paraId="46B5E3D3" w14:textId="77777777" w:rsidR="006278BA" w:rsidRPr="00BD76E0" w:rsidRDefault="006278BA" w:rsidP="006278BA">
      <w:pPr>
        <w:jc w:val="both"/>
      </w:pPr>
    </w:p>
    <w:p w14:paraId="4AF1E513" w14:textId="77777777" w:rsidR="006278BA" w:rsidRPr="00BD76E0" w:rsidRDefault="006278BA" w:rsidP="006278BA">
      <w:pPr>
        <w:jc w:val="both"/>
        <w:rPr>
          <w:b/>
          <w:sz w:val="22"/>
          <w:u w:val="single"/>
        </w:rPr>
      </w:pPr>
      <w:r w:rsidRPr="00BD76E0">
        <w:rPr>
          <w:b/>
          <w:sz w:val="22"/>
          <w:u w:val="single"/>
        </w:rPr>
        <w:t>Charge Tip Record Structure (CT)</w:t>
      </w:r>
    </w:p>
    <w:p w14:paraId="3CEDF86C" w14:textId="77777777" w:rsidR="006278BA" w:rsidRPr="00BD76E0" w:rsidRDefault="006278BA" w:rsidP="006278BA">
      <w:pPr>
        <w:jc w:val="both"/>
        <w:rPr>
          <w:sz w:val="22"/>
        </w:rPr>
      </w:pPr>
      <w:r w:rsidRPr="00BD76E0">
        <w:rPr>
          <w:sz w:val="22"/>
        </w:rPr>
        <w:t>This record should only be included in tipped locations where cash is distributed out of the till to employees to compensate them for charge tips received during the course of normal business.</w:t>
      </w:r>
    </w:p>
    <w:p w14:paraId="10601E01" w14:textId="77777777" w:rsidR="006278BA" w:rsidRPr="00BD76E0" w:rsidRDefault="006278BA" w:rsidP="006278BA">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6278BA" w:rsidRPr="00BD76E0" w14:paraId="3C21CBBD" w14:textId="77777777" w:rsidTr="006278BA">
        <w:tc>
          <w:tcPr>
            <w:tcW w:w="864" w:type="dxa"/>
            <w:shd w:val="clear" w:color="auto" w:fill="0000FF"/>
          </w:tcPr>
          <w:p w14:paraId="526BCCE0" w14:textId="77777777" w:rsidR="006278BA" w:rsidRPr="00BD76E0" w:rsidRDefault="006278BA" w:rsidP="006278BA">
            <w:pPr>
              <w:jc w:val="both"/>
              <w:rPr>
                <w:color w:val="FFFFFF"/>
                <w:sz w:val="18"/>
              </w:rPr>
            </w:pPr>
            <w:r w:rsidRPr="00BD76E0">
              <w:rPr>
                <w:color w:val="FFFFFF"/>
                <w:sz w:val="18"/>
              </w:rPr>
              <w:t>Byte Position</w:t>
            </w:r>
          </w:p>
        </w:tc>
        <w:tc>
          <w:tcPr>
            <w:tcW w:w="1044" w:type="dxa"/>
            <w:shd w:val="clear" w:color="auto" w:fill="0000FF"/>
          </w:tcPr>
          <w:p w14:paraId="0C9F9647" w14:textId="77777777" w:rsidR="006278BA" w:rsidRPr="00BD76E0" w:rsidRDefault="006278BA" w:rsidP="006278BA">
            <w:pPr>
              <w:jc w:val="both"/>
              <w:rPr>
                <w:color w:val="FFFFFF"/>
                <w:sz w:val="18"/>
              </w:rPr>
            </w:pPr>
            <w:r w:rsidRPr="00BD76E0">
              <w:rPr>
                <w:color w:val="FFFFFF"/>
                <w:sz w:val="18"/>
              </w:rPr>
              <w:t>Data Type</w:t>
            </w:r>
          </w:p>
        </w:tc>
        <w:tc>
          <w:tcPr>
            <w:tcW w:w="1440" w:type="dxa"/>
            <w:shd w:val="clear" w:color="auto" w:fill="0000FF"/>
          </w:tcPr>
          <w:p w14:paraId="6154E0A8" w14:textId="77777777" w:rsidR="006278BA" w:rsidRPr="00BD76E0" w:rsidRDefault="006278BA" w:rsidP="006278BA">
            <w:pPr>
              <w:jc w:val="both"/>
              <w:rPr>
                <w:color w:val="FFFFFF"/>
                <w:sz w:val="18"/>
              </w:rPr>
            </w:pPr>
            <w:r w:rsidRPr="00BD76E0">
              <w:rPr>
                <w:color w:val="FFFFFF"/>
                <w:sz w:val="18"/>
              </w:rPr>
              <w:t>Name</w:t>
            </w:r>
          </w:p>
        </w:tc>
        <w:tc>
          <w:tcPr>
            <w:tcW w:w="2880" w:type="dxa"/>
            <w:shd w:val="clear" w:color="auto" w:fill="0000FF"/>
          </w:tcPr>
          <w:p w14:paraId="103B7615" w14:textId="77777777" w:rsidR="006278BA" w:rsidRPr="00BD76E0" w:rsidRDefault="006278BA" w:rsidP="006278BA">
            <w:pPr>
              <w:jc w:val="both"/>
              <w:rPr>
                <w:color w:val="FFFFFF"/>
                <w:sz w:val="18"/>
              </w:rPr>
            </w:pPr>
            <w:r w:rsidRPr="00BD76E0">
              <w:rPr>
                <w:color w:val="FFFFFF"/>
                <w:sz w:val="18"/>
              </w:rPr>
              <w:t>Description</w:t>
            </w:r>
          </w:p>
        </w:tc>
        <w:tc>
          <w:tcPr>
            <w:tcW w:w="893" w:type="dxa"/>
            <w:shd w:val="clear" w:color="auto" w:fill="0000FF"/>
          </w:tcPr>
          <w:p w14:paraId="542DD06E" w14:textId="77777777" w:rsidR="006278BA" w:rsidRPr="00BD76E0" w:rsidRDefault="006278BA" w:rsidP="006278BA">
            <w:pPr>
              <w:rPr>
                <w:color w:val="FFFFFF"/>
                <w:sz w:val="18"/>
              </w:rPr>
            </w:pPr>
            <w:r w:rsidRPr="00BD76E0">
              <w:rPr>
                <w:color w:val="FFFFFF"/>
                <w:sz w:val="18"/>
              </w:rPr>
              <w:t>Case Sensitive</w:t>
            </w:r>
          </w:p>
        </w:tc>
        <w:tc>
          <w:tcPr>
            <w:tcW w:w="884" w:type="dxa"/>
            <w:shd w:val="clear" w:color="auto" w:fill="0000FF"/>
          </w:tcPr>
          <w:p w14:paraId="7CA1ECC4" w14:textId="77777777" w:rsidR="006278BA" w:rsidRPr="00BD76E0" w:rsidRDefault="006278BA" w:rsidP="006278BA">
            <w:pPr>
              <w:rPr>
                <w:color w:val="FFFFFF"/>
                <w:sz w:val="18"/>
              </w:rPr>
            </w:pPr>
            <w:r w:rsidRPr="00BD76E0">
              <w:rPr>
                <w:color w:val="FFFFFF"/>
                <w:sz w:val="18"/>
              </w:rPr>
              <w:t>Data Required</w:t>
            </w:r>
          </w:p>
        </w:tc>
        <w:tc>
          <w:tcPr>
            <w:tcW w:w="884" w:type="dxa"/>
            <w:shd w:val="clear" w:color="auto" w:fill="0000FF"/>
          </w:tcPr>
          <w:p w14:paraId="6B050F1D" w14:textId="77777777" w:rsidR="006278BA" w:rsidRPr="00BD76E0" w:rsidRDefault="006278BA" w:rsidP="006278BA">
            <w:pPr>
              <w:rPr>
                <w:color w:val="FFFFFF"/>
                <w:sz w:val="18"/>
              </w:rPr>
            </w:pPr>
            <w:r w:rsidRPr="00BD76E0">
              <w:rPr>
                <w:color w:val="FFFFFF"/>
                <w:sz w:val="18"/>
              </w:rPr>
              <w:t>Field Required</w:t>
            </w:r>
          </w:p>
        </w:tc>
      </w:tr>
      <w:tr w:rsidR="006278BA" w:rsidRPr="00BD76E0" w14:paraId="56C49106" w14:textId="77777777" w:rsidTr="006278BA">
        <w:tc>
          <w:tcPr>
            <w:tcW w:w="864" w:type="dxa"/>
          </w:tcPr>
          <w:p w14:paraId="7791E367" w14:textId="77777777" w:rsidR="006278BA" w:rsidRPr="00BD76E0" w:rsidRDefault="006278BA" w:rsidP="006278BA">
            <w:pPr>
              <w:jc w:val="both"/>
              <w:rPr>
                <w:sz w:val="18"/>
              </w:rPr>
            </w:pPr>
            <w:r w:rsidRPr="00BD76E0">
              <w:rPr>
                <w:sz w:val="18"/>
              </w:rPr>
              <w:t>0 – 3</w:t>
            </w:r>
          </w:p>
        </w:tc>
        <w:tc>
          <w:tcPr>
            <w:tcW w:w="1044" w:type="dxa"/>
          </w:tcPr>
          <w:p w14:paraId="32CDED24" w14:textId="77777777" w:rsidR="006278BA" w:rsidRPr="00BD76E0" w:rsidRDefault="006278BA" w:rsidP="006278BA">
            <w:pPr>
              <w:jc w:val="both"/>
              <w:rPr>
                <w:sz w:val="18"/>
              </w:rPr>
            </w:pPr>
            <w:r w:rsidRPr="00BD76E0">
              <w:rPr>
                <w:sz w:val="18"/>
              </w:rPr>
              <w:t>Byte(4)</w:t>
            </w:r>
          </w:p>
        </w:tc>
        <w:tc>
          <w:tcPr>
            <w:tcW w:w="1440" w:type="dxa"/>
          </w:tcPr>
          <w:p w14:paraId="210F4856" w14:textId="77777777" w:rsidR="006278BA" w:rsidRPr="00BD76E0" w:rsidRDefault="006278BA" w:rsidP="006278BA">
            <w:pPr>
              <w:jc w:val="both"/>
              <w:rPr>
                <w:sz w:val="18"/>
              </w:rPr>
            </w:pPr>
            <w:r w:rsidRPr="00BD76E0">
              <w:rPr>
                <w:sz w:val="18"/>
              </w:rPr>
              <w:t>Alternate Sequence</w:t>
            </w:r>
          </w:p>
        </w:tc>
        <w:tc>
          <w:tcPr>
            <w:tcW w:w="2880" w:type="dxa"/>
          </w:tcPr>
          <w:p w14:paraId="6256BEF1" w14:textId="77777777" w:rsidR="006278BA" w:rsidRPr="00BD76E0" w:rsidRDefault="006278BA" w:rsidP="006278BA">
            <w:pPr>
              <w:jc w:val="both"/>
              <w:rPr>
                <w:sz w:val="18"/>
              </w:rPr>
            </w:pPr>
            <w:r w:rsidRPr="00BD76E0">
              <w:rPr>
                <w:sz w:val="18"/>
              </w:rPr>
              <w:t xml:space="preserve">Fixed Value “??CT”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34E80A21" w14:textId="77777777" w:rsidR="006278BA" w:rsidRPr="00BD76E0" w:rsidRDefault="006278BA" w:rsidP="006278BA">
            <w:pPr>
              <w:jc w:val="center"/>
              <w:rPr>
                <w:sz w:val="18"/>
              </w:rPr>
            </w:pPr>
            <w:r w:rsidRPr="00BD76E0">
              <w:rPr>
                <w:sz w:val="18"/>
              </w:rPr>
              <w:t>N</w:t>
            </w:r>
          </w:p>
        </w:tc>
        <w:tc>
          <w:tcPr>
            <w:tcW w:w="884" w:type="dxa"/>
          </w:tcPr>
          <w:p w14:paraId="44D96104" w14:textId="77777777" w:rsidR="006278BA" w:rsidRPr="00BD76E0" w:rsidRDefault="006278BA" w:rsidP="006278BA">
            <w:pPr>
              <w:jc w:val="center"/>
              <w:rPr>
                <w:sz w:val="18"/>
              </w:rPr>
            </w:pPr>
            <w:r w:rsidRPr="00BD76E0">
              <w:rPr>
                <w:sz w:val="18"/>
              </w:rPr>
              <w:t>A</w:t>
            </w:r>
          </w:p>
        </w:tc>
        <w:tc>
          <w:tcPr>
            <w:tcW w:w="884" w:type="dxa"/>
          </w:tcPr>
          <w:p w14:paraId="626BA5CD" w14:textId="77777777" w:rsidR="006278BA" w:rsidRPr="00BD76E0" w:rsidRDefault="006278BA" w:rsidP="006278BA">
            <w:pPr>
              <w:jc w:val="center"/>
              <w:rPr>
                <w:sz w:val="18"/>
              </w:rPr>
            </w:pPr>
            <w:r w:rsidRPr="00BD76E0">
              <w:rPr>
                <w:sz w:val="18"/>
              </w:rPr>
              <w:t>Y</w:t>
            </w:r>
          </w:p>
        </w:tc>
      </w:tr>
      <w:tr w:rsidR="006278BA" w:rsidRPr="00BD76E0" w14:paraId="0FA51EBE" w14:textId="77777777" w:rsidTr="006278BA">
        <w:tc>
          <w:tcPr>
            <w:tcW w:w="864" w:type="dxa"/>
          </w:tcPr>
          <w:p w14:paraId="4DFC6E11" w14:textId="77777777" w:rsidR="006278BA" w:rsidRPr="00BD76E0" w:rsidRDefault="006278BA" w:rsidP="006278BA">
            <w:pPr>
              <w:jc w:val="both"/>
              <w:rPr>
                <w:sz w:val="18"/>
              </w:rPr>
            </w:pPr>
            <w:r w:rsidRPr="00BD76E0">
              <w:rPr>
                <w:sz w:val="18"/>
              </w:rPr>
              <w:t>4 – 15</w:t>
            </w:r>
          </w:p>
        </w:tc>
        <w:tc>
          <w:tcPr>
            <w:tcW w:w="1044" w:type="dxa"/>
          </w:tcPr>
          <w:p w14:paraId="681768AD" w14:textId="77777777" w:rsidR="006278BA" w:rsidRPr="00BD76E0" w:rsidRDefault="006278BA" w:rsidP="006278BA">
            <w:pPr>
              <w:jc w:val="both"/>
              <w:rPr>
                <w:sz w:val="18"/>
              </w:rPr>
            </w:pPr>
            <w:r w:rsidRPr="00BD76E0">
              <w:rPr>
                <w:sz w:val="18"/>
              </w:rPr>
              <w:t>Date/Time Stamp</w:t>
            </w:r>
          </w:p>
        </w:tc>
        <w:tc>
          <w:tcPr>
            <w:tcW w:w="1440" w:type="dxa"/>
          </w:tcPr>
          <w:p w14:paraId="6517A144" w14:textId="77777777" w:rsidR="006278BA" w:rsidRPr="00BD76E0" w:rsidRDefault="006278BA" w:rsidP="006278BA">
            <w:pPr>
              <w:jc w:val="both"/>
              <w:rPr>
                <w:sz w:val="18"/>
              </w:rPr>
            </w:pPr>
            <w:r w:rsidRPr="00BD76E0">
              <w:rPr>
                <w:sz w:val="18"/>
              </w:rPr>
              <w:t>Transaction Stamp</w:t>
            </w:r>
          </w:p>
        </w:tc>
        <w:tc>
          <w:tcPr>
            <w:tcW w:w="2880" w:type="dxa"/>
          </w:tcPr>
          <w:p w14:paraId="5692A789" w14:textId="77777777" w:rsidR="006278BA" w:rsidRPr="00BD76E0" w:rsidRDefault="006278BA" w:rsidP="006278BA">
            <w:pPr>
              <w:jc w:val="both"/>
              <w:rPr>
                <w:sz w:val="18"/>
              </w:rPr>
            </w:pPr>
            <w:r w:rsidRPr="00BD76E0">
              <w:rPr>
                <w:sz w:val="18"/>
              </w:rPr>
              <w:t>Contains the date and time this deposit was entered into the system.  Using military time, the format is MMDDYYYYHHMM.</w:t>
            </w:r>
          </w:p>
        </w:tc>
        <w:tc>
          <w:tcPr>
            <w:tcW w:w="893" w:type="dxa"/>
          </w:tcPr>
          <w:p w14:paraId="533219F2" w14:textId="77777777" w:rsidR="006278BA" w:rsidRPr="00BD76E0" w:rsidRDefault="006278BA" w:rsidP="006278BA">
            <w:pPr>
              <w:jc w:val="center"/>
              <w:rPr>
                <w:sz w:val="18"/>
              </w:rPr>
            </w:pPr>
            <w:r w:rsidRPr="00BD76E0">
              <w:rPr>
                <w:sz w:val="18"/>
              </w:rPr>
              <w:t>N</w:t>
            </w:r>
          </w:p>
        </w:tc>
        <w:tc>
          <w:tcPr>
            <w:tcW w:w="884" w:type="dxa"/>
          </w:tcPr>
          <w:p w14:paraId="441A3753" w14:textId="77777777" w:rsidR="006278BA" w:rsidRPr="00BD76E0" w:rsidRDefault="006278BA" w:rsidP="006278BA">
            <w:pPr>
              <w:jc w:val="center"/>
              <w:rPr>
                <w:sz w:val="18"/>
              </w:rPr>
            </w:pPr>
            <w:r w:rsidRPr="00BD76E0">
              <w:rPr>
                <w:sz w:val="18"/>
              </w:rPr>
              <w:t>A</w:t>
            </w:r>
          </w:p>
        </w:tc>
        <w:tc>
          <w:tcPr>
            <w:tcW w:w="884" w:type="dxa"/>
          </w:tcPr>
          <w:p w14:paraId="3CC93FE6" w14:textId="77777777" w:rsidR="006278BA" w:rsidRPr="00BD76E0" w:rsidRDefault="006278BA" w:rsidP="006278BA">
            <w:pPr>
              <w:jc w:val="center"/>
              <w:rPr>
                <w:sz w:val="18"/>
              </w:rPr>
            </w:pPr>
            <w:r w:rsidRPr="00BD76E0">
              <w:rPr>
                <w:sz w:val="18"/>
              </w:rPr>
              <w:t>Y</w:t>
            </w:r>
          </w:p>
        </w:tc>
      </w:tr>
      <w:tr w:rsidR="006278BA" w:rsidRPr="00BD76E0" w14:paraId="76DA0C98" w14:textId="77777777" w:rsidTr="006278BA">
        <w:tc>
          <w:tcPr>
            <w:tcW w:w="864" w:type="dxa"/>
            <w:tcBorders>
              <w:bottom w:val="nil"/>
            </w:tcBorders>
          </w:tcPr>
          <w:p w14:paraId="4C991DBD" w14:textId="77777777" w:rsidR="006278BA" w:rsidRPr="00BD76E0" w:rsidRDefault="006278BA" w:rsidP="006278BA">
            <w:pPr>
              <w:jc w:val="both"/>
              <w:rPr>
                <w:sz w:val="18"/>
              </w:rPr>
            </w:pPr>
            <w:r w:rsidRPr="00BD76E0">
              <w:rPr>
                <w:sz w:val="18"/>
              </w:rPr>
              <w:t>16 – 27</w:t>
            </w:r>
          </w:p>
        </w:tc>
        <w:tc>
          <w:tcPr>
            <w:tcW w:w="1044" w:type="dxa"/>
            <w:tcBorders>
              <w:bottom w:val="nil"/>
            </w:tcBorders>
          </w:tcPr>
          <w:p w14:paraId="2916B6C6" w14:textId="77777777" w:rsidR="006278BA" w:rsidRPr="00BD76E0" w:rsidRDefault="006278BA" w:rsidP="006278BA">
            <w:pPr>
              <w:jc w:val="both"/>
              <w:rPr>
                <w:sz w:val="18"/>
              </w:rPr>
            </w:pPr>
            <w:r w:rsidRPr="00BD76E0">
              <w:rPr>
                <w:sz w:val="18"/>
              </w:rPr>
              <w:t>Numeric</w:t>
            </w:r>
          </w:p>
          <w:p w14:paraId="676E9EF9" w14:textId="77777777" w:rsidR="006278BA" w:rsidRPr="00BD76E0" w:rsidRDefault="006278BA" w:rsidP="006278BA">
            <w:pPr>
              <w:jc w:val="both"/>
              <w:rPr>
                <w:sz w:val="18"/>
              </w:rPr>
            </w:pPr>
            <w:r w:rsidRPr="00BD76E0">
              <w:rPr>
                <w:sz w:val="18"/>
              </w:rPr>
              <w:t>999999999999</w:t>
            </w:r>
          </w:p>
        </w:tc>
        <w:tc>
          <w:tcPr>
            <w:tcW w:w="1440" w:type="dxa"/>
            <w:tcBorders>
              <w:bottom w:val="nil"/>
            </w:tcBorders>
          </w:tcPr>
          <w:p w14:paraId="19D59685" w14:textId="77777777" w:rsidR="006278BA" w:rsidRPr="00BD76E0" w:rsidRDefault="006278BA" w:rsidP="006278BA">
            <w:pPr>
              <w:pStyle w:val="FootnoteText"/>
              <w:rPr>
                <w:sz w:val="18"/>
              </w:rPr>
            </w:pPr>
            <w:r w:rsidRPr="00BD76E0">
              <w:rPr>
                <w:sz w:val="18"/>
              </w:rPr>
              <w:t>Bag Number</w:t>
            </w:r>
          </w:p>
        </w:tc>
        <w:tc>
          <w:tcPr>
            <w:tcW w:w="2880" w:type="dxa"/>
            <w:tcBorders>
              <w:bottom w:val="nil"/>
            </w:tcBorders>
          </w:tcPr>
          <w:p w14:paraId="31FC1A8C" w14:textId="77777777" w:rsidR="006278BA" w:rsidRPr="00BD76E0" w:rsidRDefault="006278BA" w:rsidP="006278BA">
            <w:pPr>
              <w:jc w:val="both"/>
              <w:rPr>
                <w:sz w:val="18"/>
              </w:rPr>
            </w:pPr>
            <w:r w:rsidRPr="00BD76E0">
              <w:rPr>
                <w:sz w:val="18"/>
              </w:rPr>
              <w:t>This field contains an up to five character alphanumeric field uniquely identifying the deposit bag that contains the amount of tender identified by this line.</w:t>
            </w:r>
          </w:p>
        </w:tc>
        <w:tc>
          <w:tcPr>
            <w:tcW w:w="893" w:type="dxa"/>
            <w:tcBorders>
              <w:bottom w:val="nil"/>
            </w:tcBorders>
          </w:tcPr>
          <w:p w14:paraId="2F934979" w14:textId="77777777" w:rsidR="006278BA" w:rsidRPr="00BD76E0" w:rsidRDefault="006278BA" w:rsidP="006278BA">
            <w:pPr>
              <w:jc w:val="center"/>
              <w:rPr>
                <w:sz w:val="18"/>
              </w:rPr>
            </w:pPr>
            <w:r w:rsidRPr="00BD76E0">
              <w:rPr>
                <w:sz w:val="18"/>
              </w:rPr>
              <w:t>Y</w:t>
            </w:r>
          </w:p>
        </w:tc>
        <w:tc>
          <w:tcPr>
            <w:tcW w:w="884" w:type="dxa"/>
            <w:tcBorders>
              <w:bottom w:val="nil"/>
            </w:tcBorders>
          </w:tcPr>
          <w:p w14:paraId="40766DEA" w14:textId="77777777" w:rsidR="006278BA" w:rsidRPr="00BD76E0" w:rsidRDefault="006278BA" w:rsidP="006278BA">
            <w:pPr>
              <w:jc w:val="center"/>
              <w:rPr>
                <w:sz w:val="18"/>
              </w:rPr>
            </w:pPr>
            <w:r w:rsidRPr="00BD76E0">
              <w:rPr>
                <w:sz w:val="18"/>
              </w:rPr>
              <w:t>A</w:t>
            </w:r>
          </w:p>
        </w:tc>
        <w:tc>
          <w:tcPr>
            <w:tcW w:w="884" w:type="dxa"/>
            <w:tcBorders>
              <w:bottom w:val="nil"/>
            </w:tcBorders>
          </w:tcPr>
          <w:p w14:paraId="1A638460" w14:textId="77777777" w:rsidR="006278BA" w:rsidRPr="00BD76E0" w:rsidRDefault="006278BA" w:rsidP="006278BA">
            <w:pPr>
              <w:jc w:val="center"/>
              <w:rPr>
                <w:sz w:val="18"/>
              </w:rPr>
            </w:pPr>
            <w:r w:rsidRPr="00BD76E0">
              <w:rPr>
                <w:sz w:val="18"/>
              </w:rPr>
              <w:t>Y</w:t>
            </w:r>
          </w:p>
        </w:tc>
      </w:tr>
      <w:tr w:rsidR="006278BA" w:rsidRPr="00BD76E0" w14:paraId="0014251D" w14:textId="77777777" w:rsidTr="006278BA">
        <w:tc>
          <w:tcPr>
            <w:tcW w:w="864" w:type="dxa"/>
          </w:tcPr>
          <w:p w14:paraId="26222C7D" w14:textId="77777777" w:rsidR="006278BA" w:rsidRPr="00BD76E0" w:rsidRDefault="006278BA" w:rsidP="006278BA">
            <w:pPr>
              <w:jc w:val="both"/>
              <w:rPr>
                <w:sz w:val="18"/>
              </w:rPr>
            </w:pPr>
            <w:r w:rsidRPr="00BD76E0">
              <w:rPr>
                <w:sz w:val="18"/>
              </w:rPr>
              <w:t>28 – 31</w:t>
            </w:r>
          </w:p>
        </w:tc>
        <w:tc>
          <w:tcPr>
            <w:tcW w:w="1044" w:type="dxa"/>
          </w:tcPr>
          <w:p w14:paraId="08118843" w14:textId="77777777" w:rsidR="006278BA" w:rsidRPr="00BD76E0" w:rsidRDefault="006278BA" w:rsidP="006278BA">
            <w:pPr>
              <w:jc w:val="both"/>
              <w:rPr>
                <w:sz w:val="18"/>
              </w:rPr>
            </w:pPr>
            <w:r w:rsidRPr="00BD76E0">
              <w:rPr>
                <w:sz w:val="18"/>
              </w:rPr>
              <w:t>Char(4)</w:t>
            </w:r>
          </w:p>
        </w:tc>
        <w:tc>
          <w:tcPr>
            <w:tcW w:w="1440" w:type="dxa"/>
          </w:tcPr>
          <w:p w14:paraId="23A52571" w14:textId="77777777" w:rsidR="006278BA" w:rsidRPr="00BD76E0" w:rsidRDefault="006278BA" w:rsidP="006278BA">
            <w:pPr>
              <w:pStyle w:val="FootnoteText"/>
              <w:rPr>
                <w:sz w:val="18"/>
              </w:rPr>
            </w:pPr>
            <w:r w:rsidRPr="00BD76E0">
              <w:rPr>
                <w:sz w:val="18"/>
              </w:rPr>
              <w:t>System ID</w:t>
            </w:r>
          </w:p>
        </w:tc>
        <w:tc>
          <w:tcPr>
            <w:tcW w:w="2880" w:type="dxa"/>
          </w:tcPr>
          <w:p w14:paraId="119A353F" w14:textId="77777777" w:rsidR="006278BA" w:rsidRPr="00BD76E0" w:rsidRDefault="006278BA" w:rsidP="006278BA">
            <w:pPr>
              <w:jc w:val="both"/>
              <w:rPr>
                <w:sz w:val="18"/>
              </w:rPr>
            </w:pPr>
            <w:r w:rsidRPr="00BD76E0">
              <w:rPr>
                <w:sz w:val="18"/>
              </w:rPr>
              <w:t>This field uniquely identifies the source of this deposit.  Valid codes are listed following this definition.</w:t>
            </w:r>
          </w:p>
        </w:tc>
        <w:tc>
          <w:tcPr>
            <w:tcW w:w="893" w:type="dxa"/>
          </w:tcPr>
          <w:p w14:paraId="63F97984" w14:textId="77777777" w:rsidR="006278BA" w:rsidRPr="00BD76E0" w:rsidRDefault="006278BA" w:rsidP="006278BA">
            <w:pPr>
              <w:jc w:val="center"/>
              <w:rPr>
                <w:sz w:val="18"/>
              </w:rPr>
            </w:pPr>
            <w:r w:rsidRPr="00BD76E0">
              <w:rPr>
                <w:sz w:val="18"/>
              </w:rPr>
              <w:t>Y</w:t>
            </w:r>
          </w:p>
        </w:tc>
        <w:tc>
          <w:tcPr>
            <w:tcW w:w="884" w:type="dxa"/>
          </w:tcPr>
          <w:p w14:paraId="74B7AFAA" w14:textId="77777777" w:rsidR="006278BA" w:rsidRPr="00BD76E0" w:rsidRDefault="006278BA" w:rsidP="006278BA">
            <w:pPr>
              <w:jc w:val="center"/>
              <w:rPr>
                <w:sz w:val="18"/>
              </w:rPr>
            </w:pPr>
            <w:r w:rsidRPr="00BD76E0">
              <w:rPr>
                <w:sz w:val="18"/>
              </w:rPr>
              <w:t>A</w:t>
            </w:r>
          </w:p>
        </w:tc>
        <w:tc>
          <w:tcPr>
            <w:tcW w:w="884" w:type="dxa"/>
          </w:tcPr>
          <w:p w14:paraId="45DB107B" w14:textId="77777777" w:rsidR="006278BA" w:rsidRPr="00BD76E0" w:rsidRDefault="006278BA" w:rsidP="006278BA">
            <w:pPr>
              <w:jc w:val="center"/>
              <w:rPr>
                <w:sz w:val="18"/>
              </w:rPr>
            </w:pPr>
            <w:r w:rsidRPr="00BD76E0">
              <w:rPr>
                <w:sz w:val="18"/>
              </w:rPr>
              <w:t>Y</w:t>
            </w:r>
          </w:p>
        </w:tc>
      </w:tr>
      <w:tr w:rsidR="006278BA" w:rsidRPr="00BD76E0" w14:paraId="77BEAA15" w14:textId="77777777" w:rsidTr="006278BA">
        <w:tc>
          <w:tcPr>
            <w:tcW w:w="864" w:type="dxa"/>
          </w:tcPr>
          <w:p w14:paraId="1FE088A1" w14:textId="77777777" w:rsidR="006278BA" w:rsidRPr="00BD76E0" w:rsidRDefault="006278BA" w:rsidP="006278BA">
            <w:pPr>
              <w:jc w:val="both"/>
              <w:rPr>
                <w:sz w:val="18"/>
              </w:rPr>
            </w:pPr>
            <w:r w:rsidRPr="00BD76E0">
              <w:rPr>
                <w:sz w:val="18"/>
              </w:rPr>
              <w:t>32 – 32</w:t>
            </w:r>
          </w:p>
        </w:tc>
        <w:tc>
          <w:tcPr>
            <w:tcW w:w="1044" w:type="dxa"/>
          </w:tcPr>
          <w:p w14:paraId="03E639B9" w14:textId="77777777" w:rsidR="006278BA" w:rsidRPr="00BD76E0" w:rsidRDefault="006278BA" w:rsidP="006278BA">
            <w:pPr>
              <w:jc w:val="both"/>
              <w:rPr>
                <w:sz w:val="18"/>
              </w:rPr>
            </w:pPr>
            <w:r w:rsidRPr="00BD76E0">
              <w:rPr>
                <w:sz w:val="18"/>
              </w:rPr>
              <w:t>Numeric</w:t>
            </w:r>
          </w:p>
          <w:p w14:paraId="324115EC" w14:textId="77777777" w:rsidR="006278BA" w:rsidRPr="00BD76E0" w:rsidRDefault="006278BA" w:rsidP="006278BA">
            <w:pPr>
              <w:jc w:val="both"/>
              <w:rPr>
                <w:sz w:val="18"/>
              </w:rPr>
            </w:pPr>
            <w:r w:rsidRPr="00BD76E0">
              <w:rPr>
                <w:sz w:val="18"/>
              </w:rPr>
              <w:t>9</w:t>
            </w:r>
          </w:p>
        </w:tc>
        <w:tc>
          <w:tcPr>
            <w:tcW w:w="1440" w:type="dxa"/>
          </w:tcPr>
          <w:p w14:paraId="05F2BC8E" w14:textId="77777777" w:rsidR="006278BA" w:rsidRPr="00BD76E0" w:rsidRDefault="006278BA" w:rsidP="006278BA">
            <w:pPr>
              <w:pStyle w:val="FootnoteText"/>
              <w:rPr>
                <w:sz w:val="18"/>
              </w:rPr>
            </w:pPr>
            <w:r w:rsidRPr="00BD76E0">
              <w:rPr>
                <w:sz w:val="18"/>
              </w:rPr>
              <w:t>Deposit Type</w:t>
            </w:r>
          </w:p>
        </w:tc>
        <w:tc>
          <w:tcPr>
            <w:tcW w:w="2880" w:type="dxa"/>
          </w:tcPr>
          <w:p w14:paraId="4C384171" w14:textId="77777777" w:rsidR="006278BA" w:rsidRPr="00BD76E0" w:rsidRDefault="006278BA" w:rsidP="006278BA">
            <w:pPr>
              <w:jc w:val="both"/>
              <w:rPr>
                <w:sz w:val="18"/>
              </w:rPr>
            </w:pPr>
            <w:r w:rsidRPr="00BD76E0">
              <w:rPr>
                <w:sz w:val="18"/>
              </w:rPr>
              <w:t>This numeric value identifies the type of deposit being represented by this line.</w:t>
            </w:r>
          </w:p>
        </w:tc>
        <w:tc>
          <w:tcPr>
            <w:tcW w:w="893" w:type="dxa"/>
          </w:tcPr>
          <w:p w14:paraId="25336C30" w14:textId="77777777" w:rsidR="006278BA" w:rsidRPr="00BD76E0" w:rsidRDefault="006278BA" w:rsidP="006278BA">
            <w:pPr>
              <w:jc w:val="center"/>
              <w:rPr>
                <w:sz w:val="18"/>
              </w:rPr>
            </w:pPr>
            <w:r w:rsidRPr="00BD76E0">
              <w:rPr>
                <w:sz w:val="18"/>
              </w:rPr>
              <w:t>N</w:t>
            </w:r>
          </w:p>
        </w:tc>
        <w:tc>
          <w:tcPr>
            <w:tcW w:w="884" w:type="dxa"/>
          </w:tcPr>
          <w:p w14:paraId="40CA22A3" w14:textId="77777777" w:rsidR="006278BA" w:rsidRPr="00BD76E0" w:rsidRDefault="006278BA" w:rsidP="006278BA">
            <w:pPr>
              <w:jc w:val="center"/>
              <w:rPr>
                <w:sz w:val="18"/>
              </w:rPr>
            </w:pPr>
            <w:r w:rsidRPr="00BD76E0">
              <w:rPr>
                <w:sz w:val="18"/>
              </w:rPr>
              <w:t>A</w:t>
            </w:r>
          </w:p>
        </w:tc>
        <w:tc>
          <w:tcPr>
            <w:tcW w:w="884" w:type="dxa"/>
          </w:tcPr>
          <w:p w14:paraId="259F9FB5" w14:textId="77777777" w:rsidR="006278BA" w:rsidRPr="00BD76E0" w:rsidRDefault="006278BA" w:rsidP="006278BA">
            <w:pPr>
              <w:jc w:val="center"/>
              <w:rPr>
                <w:sz w:val="18"/>
              </w:rPr>
            </w:pPr>
            <w:r w:rsidRPr="00BD76E0">
              <w:rPr>
                <w:sz w:val="18"/>
              </w:rPr>
              <w:t>Y</w:t>
            </w:r>
          </w:p>
        </w:tc>
      </w:tr>
      <w:tr w:rsidR="006278BA" w:rsidRPr="00BD76E0" w14:paraId="2BAC56D9" w14:textId="77777777" w:rsidTr="006278BA">
        <w:tc>
          <w:tcPr>
            <w:tcW w:w="864" w:type="dxa"/>
          </w:tcPr>
          <w:p w14:paraId="688FE4D5" w14:textId="77777777" w:rsidR="006278BA" w:rsidRPr="00BD76E0" w:rsidRDefault="006278BA" w:rsidP="006278BA">
            <w:pPr>
              <w:jc w:val="both"/>
              <w:rPr>
                <w:sz w:val="18"/>
              </w:rPr>
            </w:pPr>
            <w:r w:rsidRPr="00BD76E0">
              <w:rPr>
                <w:sz w:val="18"/>
              </w:rPr>
              <w:t>33 – 44</w:t>
            </w:r>
          </w:p>
        </w:tc>
        <w:tc>
          <w:tcPr>
            <w:tcW w:w="1044" w:type="dxa"/>
          </w:tcPr>
          <w:p w14:paraId="734AAD4C" w14:textId="77777777" w:rsidR="006278BA" w:rsidRPr="00BD76E0" w:rsidRDefault="006278BA" w:rsidP="006278BA">
            <w:pPr>
              <w:jc w:val="both"/>
              <w:rPr>
                <w:sz w:val="18"/>
              </w:rPr>
            </w:pPr>
            <w:r w:rsidRPr="00BD76E0">
              <w:rPr>
                <w:sz w:val="18"/>
              </w:rPr>
              <w:t>Char(12)</w:t>
            </w:r>
          </w:p>
        </w:tc>
        <w:tc>
          <w:tcPr>
            <w:tcW w:w="1440" w:type="dxa"/>
          </w:tcPr>
          <w:p w14:paraId="12E7285C" w14:textId="77777777" w:rsidR="006278BA" w:rsidRPr="00BD76E0" w:rsidRDefault="006278BA" w:rsidP="006278BA">
            <w:pPr>
              <w:pStyle w:val="FootnoteText"/>
              <w:rPr>
                <w:sz w:val="18"/>
              </w:rPr>
            </w:pPr>
            <w:r w:rsidRPr="00BD76E0">
              <w:rPr>
                <w:sz w:val="18"/>
              </w:rPr>
              <w:t>Depositor’s Name</w:t>
            </w:r>
          </w:p>
        </w:tc>
        <w:tc>
          <w:tcPr>
            <w:tcW w:w="2880" w:type="dxa"/>
          </w:tcPr>
          <w:p w14:paraId="49040CB1" w14:textId="77777777" w:rsidR="006278BA" w:rsidRPr="00BD76E0" w:rsidRDefault="006278BA" w:rsidP="006278BA">
            <w:pPr>
              <w:jc w:val="both"/>
              <w:rPr>
                <w:sz w:val="18"/>
              </w:rPr>
            </w:pPr>
            <w:r w:rsidRPr="00BD76E0">
              <w:rPr>
                <w:sz w:val="18"/>
              </w:rPr>
              <w:t>Identifies the name of the individual making this deposit.  This field contains all blanks (0x20) if multiple depositors are involved.</w:t>
            </w:r>
          </w:p>
        </w:tc>
        <w:tc>
          <w:tcPr>
            <w:tcW w:w="893" w:type="dxa"/>
          </w:tcPr>
          <w:p w14:paraId="3B67AFC7" w14:textId="77777777" w:rsidR="006278BA" w:rsidRPr="00BD76E0" w:rsidRDefault="006278BA" w:rsidP="006278BA">
            <w:pPr>
              <w:jc w:val="center"/>
              <w:rPr>
                <w:sz w:val="18"/>
              </w:rPr>
            </w:pPr>
            <w:r w:rsidRPr="00BD76E0">
              <w:rPr>
                <w:sz w:val="18"/>
              </w:rPr>
              <w:t>N</w:t>
            </w:r>
          </w:p>
        </w:tc>
        <w:tc>
          <w:tcPr>
            <w:tcW w:w="884" w:type="dxa"/>
          </w:tcPr>
          <w:p w14:paraId="13CF3817" w14:textId="77777777" w:rsidR="006278BA" w:rsidRPr="00BD76E0" w:rsidRDefault="006278BA" w:rsidP="006278BA">
            <w:pPr>
              <w:jc w:val="center"/>
              <w:rPr>
                <w:sz w:val="18"/>
              </w:rPr>
            </w:pPr>
            <w:r w:rsidRPr="00BD76E0">
              <w:rPr>
                <w:sz w:val="18"/>
              </w:rPr>
              <w:t>A</w:t>
            </w:r>
          </w:p>
        </w:tc>
        <w:tc>
          <w:tcPr>
            <w:tcW w:w="884" w:type="dxa"/>
          </w:tcPr>
          <w:p w14:paraId="0FA7992F" w14:textId="77777777" w:rsidR="006278BA" w:rsidRPr="00BD76E0" w:rsidRDefault="006278BA" w:rsidP="006278BA">
            <w:pPr>
              <w:jc w:val="center"/>
              <w:rPr>
                <w:sz w:val="18"/>
              </w:rPr>
            </w:pPr>
            <w:r w:rsidRPr="00BD76E0">
              <w:rPr>
                <w:sz w:val="18"/>
              </w:rPr>
              <w:t>Y</w:t>
            </w:r>
          </w:p>
        </w:tc>
      </w:tr>
      <w:tr w:rsidR="006278BA" w:rsidRPr="00BD76E0" w14:paraId="1AE6C735" w14:textId="77777777" w:rsidTr="006278BA">
        <w:tc>
          <w:tcPr>
            <w:tcW w:w="864" w:type="dxa"/>
          </w:tcPr>
          <w:p w14:paraId="0D8C9435" w14:textId="77777777" w:rsidR="006278BA" w:rsidRPr="00BD76E0" w:rsidRDefault="006278BA" w:rsidP="006278BA">
            <w:pPr>
              <w:keepNext/>
              <w:keepLines/>
              <w:jc w:val="both"/>
              <w:rPr>
                <w:sz w:val="18"/>
              </w:rPr>
            </w:pPr>
            <w:r w:rsidRPr="00BD76E0">
              <w:rPr>
                <w:sz w:val="18"/>
              </w:rPr>
              <w:t>45 – 56</w:t>
            </w:r>
          </w:p>
        </w:tc>
        <w:tc>
          <w:tcPr>
            <w:tcW w:w="1044" w:type="dxa"/>
          </w:tcPr>
          <w:p w14:paraId="651E72C5" w14:textId="77777777" w:rsidR="006278BA" w:rsidRPr="00BD76E0" w:rsidRDefault="006278BA" w:rsidP="006278BA">
            <w:pPr>
              <w:keepNext/>
              <w:keepLines/>
              <w:jc w:val="both"/>
              <w:rPr>
                <w:sz w:val="18"/>
              </w:rPr>
            </w:pPr>
            <w:r w:rsidRPr="00BD76E0">
              <w:rPr>
                <w:sz w:val="18"/>
              </w:rPr>
              <w:t>Char(12)</w:t>
            </w:r>
          </w:p>
        </w:tc>
        <w:tc>
          <w:tcPr>
            <w:tcW w:w="1440" w:type="dxa"/>
          </w:tcPr>
          <w:p w14:paraId="5C25CE46" w14:textId="77777777" w:rsidR="006278BA" w:rsidRPr="00BD76E0" w:rsidRDefault="006278BA" w:rsidP="006278BA">
            <w:pPr>
              <w:pStyle w:val="FootnoteText"/>
              <w:keepNext/>
              <w:keepLines/>
              <w:rPr>
                <w:sz w:val="18"/>
              </w:rPr>
            </w:pPr>
            <w:r w:rsidRPr="00BD76E0">
              <w:rPr>
                <w:sz w:val="18"/>
              </w:rPr>
              <w:t>User Name</w:t>
            </w:r>
          </w:p>
        </w:tc>
        <w:tc>
          <w:tcPr>
            <w:tcW w:w="2880" w:type="dxa"/>
          </w:tcPr>
          <w:p w14:paraId="3167440C" w14:textId="77777777" w:rsidR="006278BA" w:rsidRPr="00BD76E0" w:rsidRDefault="006278BA" w:rsidP="006278BA">
            <w:pPr>
              <w:keepNext/>
              <w:keepLines/>
              <w:jc w:val="both"/>
              <w:rPr>
                <w:sz w:val="18"/>
              </w:rPr>
            </w:pPr>
            <w:r w:rsidRPr="00BD76E0">
              <w:rPr>
                <w:sz w:val="18"/>
              </w:rPr>
              <w:t>Identifies the user associated with the operator ID noted in the header of this transaction.</w:t>
            </w:r>
          </w:p>
        </w:tc>
        <w:tc>
          <w:tcPr>
            <w:tcW w:w="893" w:type="dxa"/>
          </w:tcPr>
          <w:p w14:paraId="61AA5A6C" w14:textId="77777777" w:rsidR="006278BA" w:rsidRPr="00BD76E0" w:rsidRDefault="006278BA" w:rsidP="006278BA">
            <w:pPr>
              <w:keepNext/>
              <w:keepLines/>
              <w:jc w:val="center"/>
              <w:rPr>
                <w:sz w:val="18"/>
              </w:rPr>
            </w:pPr>
            <w:r w:rsidRPr="00BD76E0">
              <w:rPr>
                <w:sz w:val="18"/>
              </w:rPr>
              <w:t>N</w:t>
            </w:r>
          </w:p>
        </w:tc>
        <w:tc>
          <w:tcPr>
            <w:tcW w:w="884" w:type="dxa"/>
          </w:tcPr>
          <w:p w14:paraId="5F5BC7CF" w14:textId="77777777" w:rsidR="006278BA" w:rsidRPr="00BD76E0" w:rsidRDefault="006278BA" w:rsidP="006278BA">
            <w:pPr>
              <w:keepNext/>
              <w:keepLines/>
              <w:jc w:val="center"/>
              <w:rPr>
                <w:sz w:val="18"/>
              </w:rPr>
            </w:pPr>
            <w:r w:rsidRPr="00BD76E0">
              <w:rPr>
                <w:sz w:val="18"/>
              </w:rPr>
              <w:t>A</w:t>
            </w:r>
          </w:p>
        </w:tc>
        <w:tc>
          <w:tcPr>
            <w:tcW w:w="884" w:type="dxa"/>
          </w:tcPr>
          <w:p w14:paraId="5F0D4396" w14:textId="77777777" w:rsidR="006278BA" w:rsidRPr="00BD76E0" w:rsidRDefault="006278BA" w:rsidP="006278BA">
            <w:pPr>
              <w:keepNext/>
              <w:keepLines/>
              <w:jc w:val="center"/>
              <w:rPr>
                <w:sz w:val="18"/>
              </w:rPr>
            </w:pPr>
            <w:r w:rsidRPr="00BD76E0">
              <w:rPr>
                <w:sz w:val="18"/>
              </w:rPr>
              <w:t>Y</w:t>
            </w:r>
          </w:p>
        </w:tc>
      </w:tr>
      <w:tr w:rsidR="006278BA" w:rsidRPr="00BD76E0" w14:paraId="2B469609" w14:textId="77777777" w:rsidTr="006278BA">
        <w:tc>
          <w:tcPr>
            <w:tcW w:w="864" w:type="dxa"/>
          </w:tcPr>
          <w:p w14:paraId="2274FD72" w14:textId="77777777" w:rsidR="006278BA" w:rsidRPr="00BD76E0" w:rsidRDefault="006278BA" w:rsidP="006278BA">
            <w:pPr>
              <w:jc w:val="both"/>
              <w:rPr>
                <w:sz w:val="18"/>
              </w:rPr>
            </w:pPr>
            <w:r w:rsidRPr="00BD76E0">
              <w:rPr>
                <w:sz w:val="18"/>
              </w:rPr>
              <w:t>57 – 62</w:t>
            </w:r>
          </w:p>
        </w:tc>
        <w:tc>
          <w:tcPr>
            <w:tcW w:w="1044" w:type="dxa"/>
          </w:tcPr>
          <w:p w14:paraId="7D2BB2EF" w14:textId="77777777" w:rsidR="006278BA" w:rsidRPr="00BD76E0" w:rsidRDefault="006278BA" w:rsidP="006278BA">
            <w:pPr>
              <w:jc w:val="both"/>
              <w:rPr>
                <w:sz w:val="18"/>
              </w:rPr>
            </w:pPr>
            <w:r w:rsidRPr="00BD76E0">
              <w:rPr>
                <w:sz w:val="18"/>
              </w:rPr>
              <w:t>Numeric</w:t>
            </w:r>
          </w:p>
          <w:p w14:paraId="107C87B1" w14:textId="77777777" w:rsidR="006278BA" w:rsidRPr="00BD76E0" w:rsidRDefault="006278BA" w:rsidP="006278BA">
            <w:pPr>
              <w:jc w:val="both"/>
              <w:rPr>
                <w:sz w:val="18"/>
              </w:rPr>
            </w:pPr>
            <w:r w:rsidRPr="00BD76E0">
              <w:rPr>
                <w:sz w:val="18"/>
              </w:rPr>
              <w:t>999999</w:t>
            </w:r>
          </w:p>
        </w:tc>
        <w:tc>
          <w:tcPr>
            <w:tcW w:w="1440" w:type="dxa"/>
          </w:tcPr>
          <w:p w14:paraId="146E575D" w14:textId="77777777" w:rsidR="006278BA" w:rsidRPr="00BD76E0" w:rsidRDefault="006278BA" w:rsidP="006278BA">
            <w:pPr>
              <w:pStyle w:val="FootnoteText"/>
              <w:rPr>
                <w:sz w:val="18"/>
              </w:rPr>
            </w:pPr>
            <w:r w:rsidRPr="00BD76E0">
              <w:rPr>
                <w:sz w:val="18"/>
              </w:rPr>
              <w:t xml:space="preserve">Transaction Quantity </w:t>
            </w:r>
          </w:p>
        </w:tc>
        <w:tc>
          <w:tcPr>
            <w:tcW w:w="2880" w:type="dxa"/>
          </w:tcPr>
          <w:p w14:paraId="681A37E4" w14:textId="77777777" w:rsidR="006278BA" w:rsidRPr="00BD76E0" w:rsidRDefault="006278BA" w:rsidP="006278BA">
            <w:pPr>
              <w:jc w:val="both"/>
              <w:rPr>
                <w:sz w:val="18"/>
              </w:rPr>
            </w:pPr>
            <w:r w:rsidRPr="00BD76E0">
              <w:rPr>
                <w:sz w:val="18"/>
              </w:rPr>
              <w:t>Contains a count of the number of transactions associated with this deposit.  This should typically equate to the number of employees receiving the associated dollar amount if that value is available.  ZERO indicates it is not available.</w:t>
            </w:r>
          </w:p>
        </w:tc>
        <w:tc>
          <w:tcPr>
            <w:tcW w:w="893" w:type="dxa"/>
          </w:tcPr>
          <w:p w14:paraId="50DF0D01" w14:textId="77777777" w:rsidR="006278BA" w:rsidRPr="00BD76E0" w:rsidRDefault="006278BA" w:rsidP="006278BA">
            <w:pPr>
              <w:jc w:val="center"/>
              <w:rPr>
                <w:sz w:val="18"/>
              </w:rPr>
            </w:pPr>
            <w:r w:rsidRPr="00BD76E0">
              <w:rPr>
                <w:sz w:val="18"/>
              </w:rPr>
              <w:t>N</w:t>
            </w:r>
          </w:p>
        </w:tc>
        <w:tc>
          <w:tcPr>
            <w:tcW w:w="884" w:type="dxa"/>
          </w:tcPr>
          <w:p w14:paraId="1802BDC7" w14:textId="77777777" w:rsidR="006278BA" w:rsidRPr="00BD76E0" w:rsidRDefault="006278BA" w:rsidP="006278BA">
            <w:pPr>
              <w:jc w:val="center"/>
              <w:rPr>
                <w:sz w:val="18"/>
              </w:rPr>
            </w:pPr>
            <w:r w:rsidRPr="00BD76E0">
              <w:rPr>
                <w:sz w:val="18"/>
              </w:rPr>
              <w:t>A</w:t>
            </w:r>
          </w:p>
        </w:tc>
        <w:tc>
          <w:tcPr>
            <w:tcW w:w="884" w:type="dxa"/>
          </w:tcPr>
          <w:p w14:paraId="3C3729AD" w14:textId="77777777" w:rsidR="006278BA" w:rsidRPr="00BD76E0" w:rsidRDefault="006278BA" w:rsidP="006278BA">
            <w:pPr>
              <w:jc w:val="center"/>
              <w:rPr>
                <w:sz w:val="18"/>
              </w:rPr>
            </w:pPr>
            <w:r w:rsidRPr="00BD76E0">
              <w:rPr>
                <w:sz w:val="18"/>
              </w:rPr>
              <w:t>Y</w:t>
            </w:r>
          </w:p>
        </w:tc>
      </w:tr>
      <w:tr w:rsidR="006278BA" w:rsidRPr="00BD76E0" w14:paraId="4C4832B0" w14:textId="77777777" w:rsidTr="006278BA">
        <w:tc>
          <w:tcPr>
            <w:tcW w:w="864" w:type="dxa"/>
          </w:tcPr>
          <w:p w14:paraId="4DF695FC" w14:textId="77777777" w:rsidR="006278BA" w:rsidRPr="00BD76E0" w:rsidRDefault="006278BA" w:rsidP="006278BA">
            <w:pPr>
              <w:jc w:val="both"/>
              <w:rPr>
                <w:sz w:val="18"/>
              </w:rPr>
            </w:pPr>
            <w:r w:rsidRPr="00BD76E0">
              <w:rPr>
                <w:sz w:val="18"/>
              </w:rPr>
              <w:t>63 – 71</w:t>
            </w:r>
          </w:p>
        </w:tc>
        <w:tc>
          <w:tcPr>
            <w:tcW w:w="1044" w:type="dxa"/>
          </w:tcPr>
          <w:p w14:paraId="07E4BFAA" w14:textId="77777777" w:rsidR="006278BA" w:rsidRPr="00BD76E0" w:rsidRDefault="006278BA" w:rsidP="006278BA">
            <w:pPr>
              <w:jc w:val="both"/>
              <w:rPr>
                <w:sz w:val="18"/>
              </w:rPr>
            </w:pPr>
            <w:r w:rsidRPr="00BD76E0">
              <w:rPr>
                <w:sz w:val="18"/>
              </w:rPr>
              <w:t>$$$$$$$99</w:t>
            </w:r>
          </w:p>
        </w:tc>
        <w:tc>
          <w:tcPr>
            <w:tcW w:w="1440" w:type="dxa"/>
          </w:tcPr>
          <w:p w14:paraId="6D998B70" w14:textId="77777777" w:rsidR="006278BA" w:rsidRPr="00BD76E0" w:rsidRDefault="006278BA" w:rsidP="006278BA">
            <w:pPr>
              <w:pStyle w:val="FootnoteText"/>
              <w:rPr>
                <w:sz w:val="18"/>
              </w:rPr>
            </w:pPr>
            <w:r w:rsidRPr="00BD76E0">
              <w:rPr>
                <w:sz w:val="18"/>
              </w:rPr>
              <w:t>Dollar Amount of Purchases</w:t>
            </w:r>
          </w:p>
        </w:tc>
        <w:tc>
          <w:tcPr>
            <w:tcW w:w="2880" w:type="dxa"/>
          </w:tcPr>
          <w:p w14:paraId="368727BF" w14:textId="77777777" w:rsidR="006278BA" w:rsidRPr="00BD76E0" w:rsidRDefault="006278BA" w:rsidP="006278BA">
            <w:pPr>
              <w:jc w:val="both"/>
              <w:rPr>
                <w:sz w:val="18"/>
              </w:rPr>
            </w:pPr>
            <w:r w:rsidRPr="00BD76E0">
              <w:rPr>
                <w:sz w:val="18"/>
              </w:rPr>
              <w:t>Contains the total dollar amount of the purchases included in this deposit.  This should be the total dollars encompassed in this deposit record.</w:t>
            </w:r>
          </w:p>
        </w:tc>
        <w:tc>
          <w:tcPr>
            <w:tcW w:w="893" w:type="dxa"/>
          </w:tcPr>
          <w:p w14:paraId="7A0C9F21" w14:textId="77777777" w:rsidR="006278BA" w:rsidRPr="00BD76E0" w:rsidRDefault="006278BA" w:rsidP="006278BA">
            <w:pPr>
              <w:jc w:val="center"/>
              <w:rPr>
                <w:sz w:val="18"/>
              </w:rPr>
            </w:pPr>
            <w:r w:rsidRPr="00BD76E0">
              <w:rPr>
                <w:sz w:val="18"/>
              </w:rPr>
              <w:t>N</w:t>
            </w:r>
          </w:p>
        </w:tc>
        <w:tc>
          <w:tcPr>
            <w:tcW w:w="884" w:type="dxa"/>
          </w:tcPr>
          <w:p w14:paraId="51419F89" w14:textId="77777777" w:rsidR="006278BA" w:rsidRPr="00BD76E0" w:rsidRDefault="006278BA" w:rsidP="006278BA">
            <w:pPr>
              <w:jc w:val="center"/>
              <w:rPr>
                <w:sz w:val="18"/>
              </w:rPr>
            </w:pPr>
            <w:r w:rsidRPr="00BD76E0">
              <w:rPr>
                <w:sz w:val="18"/>
              </w:rPr>
              <w:t>A</w:t>
            </w:r>
          </w:p>
        </w:tc>
        <w:tc>
          <w:tcPr>
            <w:tcW w:w="884" w:type="dxa"/>
          </w:tcPr>
          <w:p w14:paraId="5D922FFF" w14:textId="77777777" w:rsidR="006278BA" w:rsidRPr="00BD76E0" w:rsidRDefault="006278BA" w:rsidP="006278BA">
            <w:pPr>
              <w:jc w:val="center"/>
              <w:rPr>
                <w:sz w:val="18"/>
              </w:rPr>
            </w:pPr>
            <w:r w:rsidRPr="00BD76E0">
              <w:rPr>
                <w:sz w:val="18"/>
              </w:rPr>
              <w:t>Y</w:t>
            </w:r>
          </w:p>
        </w:tc>
      </w:tr>
    </w:tbl>
    <w:p w14:paraId="08CD56BE" w14:textId="77777777" w:rsidR="006278BA" w:rsidRPr="00BD76E0" w:rsidRDefault="006278BA" w:rsidP="006278BA">
      <w:pPr>
        <w:keepNext/>
        <w:keepLines/>
        <w:ind w:left="720"/>
        <w:jc w:val="both"/>
        <w:rPr>
          <w:b/>
          <w:u w:val="single"/>
        </w:rPr>
      </w:pPr>
    </w:p>
    <w:p w14:paraId="48857178" w14:textId="77777777" w:rsidR="009E6DCB" w:rsidRPr="00BD76E0" w:rsidRDefault="009E6DCB"/>
    <w:p w14:paraId="425ED625" w14:textId="77777777" w:rsidR="009E6DCB" w:rsidRPr="00BD76E0" w:rsidRDefault="009E6DCB">
      <w:pPr>
        <w:jc w:val="both"/>
        <w:rPr>
          <w:b/>
          <w:sz w:val="22"/>
          <w:u w:val="single"/>
        </w:rPr>
      </w:pPr>
      <w:bookmarkStart w:id="128" w:name="_Ref96159106"/>
      <w:r w:rsidRPr="00BD76E0">
        <w:rPr>
          <w:b/>
          <w:sz w:val="22"/>
          <w:u w:val="single"/>
        </w:rPr>
        <w:t>Deposit Total Record Structure (DT)</w:t>
      </w:r>
    </w:p>
    <w:p w14:paraId="4B4A2335" w14:textId="77777777" w:rsidR="009E6DCB" w:rsidRPr="00BD76E0" w:rsidRDefault="009E6DCB">
      <w:pPr>
        <w:jc w:val="both"/>
      </w:pPr>
      <w:r w:rsidRPr="00BD76E0">
        <w:t>Store Deposit Totals will be accumulated throughout the business day across all deposits intended for that business day for a selling location (i.e., late deposits are not included).</w:t>
      </w:r>
      <w:r w:rsidRPr="00BD76E0">
        <w:rPr>
          <w:b/>
          <w:bCs/>
        </w:rPr>
        <w:t xml:space="preserve">  </w:t>
      </w:r>
      <w:r w:rsidRPr="00BD76E0">
        <w:t xml:space="preserve">A </w:t>
      </w:r>
      <w:r w:rsidRPr="00BD76E0">
        <w:rPr>
          <w:i/>
          <w:iCs/>
        </w:rPr>
        <w:t xml:space="preserve">Store Deposit Totals </w:t>
      </w:r>
      <w:r w:rsidRPr="00BD76E0">
        <w:t xml:space="preserve">sub-record can optionally be included with all Deposit (DEP) transactions.  Totals included with each individual deposit should </w:t>
      </w:r>
      <w:r w:rsidRPr="00BD76E0">
        <w:rPr>
          <w:b/>
          <w:bCs/>
        </w:rPr>
        <w:t xml:space="preserve">NOT </w:t>
      </w:r>
      <w:r w:rsidRPr="00BD76E0">
        <w:t>reset the current “running” totals.  These totals are only reset once the total has been sent with the appropriate Store Close transaction that corresponds to the appropriate date roll.   The format for this transaction is as follows:</w:t>
      </w:r>
    </w:p>
    <w:p w14:paraId="763572F4" w14:textId="77777777" w:rsidR="009E6DCB" w:rsidRPr="00BD76E0" w:rsidRDefault="009E6DCB">
      <w:pPr>
        <w:jc w:val="both"/>
      </w:pPr>
      <w:r w:rsidRPr="00BD76E0">
        <w:t xml:space="preserve"> </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260"/>
        <w:gridCol w:w="3060"/>
        <w:gridCol w:w="1080"/>
        <w:gridCol w:w="1080"/>
        <w:gridCol w:w="1080"/>
      </w:tblGrid>
      <w:tr w:rsidR="009E6DCB" w:rsidRPr="00BD76E0" w14:paraId="0B2D2F28" w14:textId="77777777">
        <w:tc>
          <w:tcPr>
            <w:tcW w:w="864" w:type="dxa"/>
            <w:shd w:val="clear" w:color="auto" w:fill="0000FF"/>
          </w:tcPr>
          <w:p w14:paraId="7B87FE83" w14:textId="77777777" w:rsidR="009E6DCB" w:rsidRPr="00BD76E0" w:rsidRDefault="009E6DCB">
            <w:pPr>
              <w:keepNext/>
              <w:jc w:val="both"/>
              <w:rPr>
                <w:b/>
                <w:bCs/>
                <w:color w:val="FFFFFF"/>
                <w:sz w:val="18"/>
              </w:rPr>
            </w:pPr>
            <w:r w:rsidRPr="00BD76E0">
              <w:rPr>
                <w:b/>
                <w:bCs/>
                <w:color w:val="FFFFFF"/>
                <w:sz w:val="18"/>
              </w:rPr>
              <w:t>Byte Position</w:t>
            </w:r>
          </w:p>
        </w:tc>
        <w:tc>
          <w:tcPr>
            <w:tcW w:w="1044" w:type="dxa"/>
            <w:shd w:val="clear" w:color="auto" w:fill="0000FF"/>
          </w:tcPr>
          <w:p w14:paraId="2B3BDBCE" w14:textId="77777777" w:rsidR="009E6DCB" w:rsidRPr="00BD76E0" w:rsidRDefault="009E6DCB">
            <w:pPr>
              <w:keepNext/>
              <w:jc w:val="both"/>
              <w:rPr>
                <w:b/>
                <w:bCs/>
                <w:color w:val="FFFFFF"/>
                <w:sz w:val="18"/>
              </w:rPr>
            </w:pPr>
            <w:r w:rsidRPr="00BD76E0">
              <w:rPr>
                <w:b/>
                <w:bCs/>
                <w:color w:val="FFFFFF"/>
                <w:sz w:val="18"/>
              </w:rPr>
              <w:t>Data Type</w:t>
            </w:r>
          </w:p>
        </w:tc>
        <w:tc>
          <w:tcPr>
            <w:tcW w:w="1260" w:type="dxa"/>
            <w:shd w:val="clear" w:color="auto" w:fill="0000FF"/>
          </w:tcPr>
          <w:p w14:paraId="326C3D30" w14:textId="77777777" w:rsidR="009E6DCB" w:rsidRPr="00BD76E0" w:rsidRDefault="009E6DCB">
            <w:pPr>
              <w:keepNext/>
              <w:jc w:val="both"/>
              <w:rPr>
                <w:b/>
                <w:bCs/>
                <w:color w:val="FFFFFF"/>
                <w:sz w:val="18"/>
              </w:rPr>
            </w:pPr>
            <w:r w:rsidRPr="00BD76E0">
              <w:rPr>
                <w:b/>
                <w:bCs/>
                <w:color w:val="FFFFFF"/>
                <w:sz w:val="18"/>
              </w:rPr>
              <w:t>Name</w:t>
            </w:r>
          </w:p>
        </w:tc>
        <w:tc>
          <w:tcPr>
            <w:tcW w:w="3060" w:type="dxa"/>
            <w:shd w:val="clear" w:color="auto" w:fill="0000FF"/>
          </w:tcPr>
          <w:p w14:paraId="7D741B9F" w14:textId="77777777" w:rsidR="009E6DCB" w:rsidRPr="00BD76E0" w:rsidRDefault="009E6DCB">
            <w:pPr>
              <w:keepNext/>
              <w:jc w:val="both"/>
              <w:rPr>
                <w:b/>
                <w:bCs/>
                <w:color w:val="FFFFFF"/>
                <w:sz w:val="18"/>
              </w:rPr>
            </w:pPr>
            <w:r w:rsidRPr="00BD76E0">
              <w:rPr>
                <w:b/>
                <w:bCs/>
                <w:color w:val="FFFFFF"/>
                <w:sz w:val="18"/>
              </w:rPr>
              <w:t>Description</w:t>
            </w:r>
          </w:p>
        </w:tc>
        <w:tc>
          <w:tcPr>
            <w:tcW w:w="1080" w:type="dxa"/>
            <w:shd w:val="clear" w:color="auto" w:fill="0000FF"/>
          </w:tcPr>
          <w:p w14:paraId="6A54A403" w14:textId="77777777" w:rsidR="009E6DCB" w:rsidRPr="00BD76E0" w:rsidRDefault="009E6DCB">
            <w:pPr>
              <w:keepNext/>
              <w:rPr>
                <w:b/>
                <w:bCs/>
                <w:color w:val="FFFFFF"/>
                <w:sz w:val="18"/>
              </w:rPr>
            </w:pPr>
            <w:r w:rsidRPr="00BD76E0">
              <w:rPr>
                <w:b/>
                <w:bCs/>
                <w:color w:val="FFFFFF"/>
                <w:sz w:val="18"/>
              </w:rPr>
              <w:t>Case Sensitive</w:t>
            </w:r>
          </w:p>
        </w:tc>
        <w:tc>
          <w:tcPr>
            <w:tcW w:w="1080" w:type="dxa"/>
            <w:shd w:val="clear" w:color="auto" w:fill="0000FF"/>
          </w:tcPr>
          <w:p w14:paraId="4C24EDAB" w14:textId="77777777" w:rsidR="009E6DCB" w:rsidRPr="00BD76E0" w:rsidRDefault="009E6DCB">
            <w:pPr>
              <w:keepNext/>
              <w:rPr>
                <w:b/>
                <w:bCs/>
                <w:color w:val="FFFFFF"/>
                <w:sz w:val="18"/>
              </w:rPr>
            </w:pPr>
            <w:r w:rsidRPr="00BD76E0">
              <w:rPr>
                <w:b/>
                <w:bCs/>
                <w:color w:val="FFFFFF"/>
                <w:sz w:val="18"/>
              </w:rPr>
              <w:t>Data Required</w:t>
            </w:r>
          </w:p>
        </w:tc>
        <w:tc>
          <w:tcPr>
            <w:tcW w:w="1080" w:type="dxa"/>
            <w:shd w:val="clear" w:color="auto" w:fill="0000FF"/>
          </w:tcPr>
          <w:p w14:paraId="3FBE8626" w14:textId="77777777" w:rsidR="009E6DCB" w:rsidRPr="00BD76E0" w:rsidRDefault="009E6DCB">
            <w:pPr>
              <w:keepNext/>
              <w:rPr>
                <w:b/>
                <w:bCs/>
                <w:color w:val="FFFFFF"/>
                <w:sz w:val="18"/>
              </w:rPr>
            </w:pPr>
            <w:r w:rsidRPr="00BD76E0">
              <w:rPr>
                <w:b/>
                <w:bCs/>
                <w:color w:val="FFFFFF"/>
                <w:sz w:val="18"/>
              </w:rPr>
              <w:t>Field Required</w:t>
            </w:r>
          </w:p>
        </w:tc>
      </w:tr>
      <w:tr w:rsidR="009E6DCB" w:rsidRPr="00BD76E0" w14:paraId="50AE917F" w14:textId="77777777">
        <w:tc>
          <w:tcPr>
            <w:tcW w:w="864" w:type="dxa"/>
          </w:tcPr>
          <w:p w14:paraId="5F76D2B8" w14:textId="77777777" w:rsidR="009E6DCB" w:rsidRPr="00BD76E0" w:rsidRDefault="009E6DCB">
            <w:pPr>
              <w:keepLines/>
              <w:jc w:val="both"/>
              <w:rPr>
                <w:sz w:val="18"/>
              </w:rPr>
            </w:pPr>
            <w:r w:rsidRPr="00BD76E0">
              <w:rPr>
                <w:sz w:val="18"/>
              </w:rPr>
              <w:t>0 – 3</w:t>
            </w:r>
          </w:p>
        </w:tc>
        <w:tc>
          <w:tcPr>
            <w:tcW w:w="1044" w:type="dxa"/>
          </w:tcPr>
          <w:p w14:paraId="6C7EB7BB" w14:textId="77777777" w:rsidR="009E6DCB" w:rsidRPr="00BD76E0" w:rsidRDefault="009E6DCB">
            <w:pPr>
              <w:keepLines/>
              <w:jc w:val="both"/>
              <w:rPr>
                <w:sz w:val="18"/>
              </w:rPr>
            </w:pPr>
            <w:r w:rsidRPr="00BD76E0">
              <w:rPr>
                <w:sz w:val="18"/>
              </w:rPr>
              <w:t>Byte(4)</w:t>
            </w:r>
          </w:p>
        </w:tc>
        <w:tc>
          <w:tcPr>
            <w:tcW w:w="1260" w:type="dxa"/>
          </w:tcPr>
          <w:p w14:paraId="545B676F" w14:textId="77777777" w:rsidR="009E6DCB" w:rsidRPr="00BD76E0" w:rsidRDefault="009E6DCB">
            <w:pPr>
              <w:keepLines/>
              <w:jc w:val="both"/>
              <w:rPr>
                <w:sz w:val="18"/>
              </w:rPr>
            </w:pPr>
            <w:r w:rsidRPr="00BD76E0">
              <w:rPr>
                <w:sz w:val="18"/>
              </w:rPr>
              <w:t>Alternate Sequence</w:t>
            </w:r>
          </w:p>
        </w:tc>
        <w:tc>
          <w:tcPr>
            <w:tcW w:w="3060" w:type="dxa"/>
          </w:tcPr>
          <w:p w14:paraId="519BF9BF" w14:textId="77777777" w:rsidR="009E6DCB" w:rsidRPr="00BD76E0" w:rsidRDefault="009E6DCB">
            <w:pPr>
              <w:keepLines/>
              <w:jc w:val="both"/>
              <w:rPr>
                <w:sz w:val="18"/>
              </w:rPr>
            </w:pPr>
            <w:r w:rsidRPr="00BD76E0">
              <w:rPr>
                <w:sz w:val="18"/>
              </w:rPr>
              <w:t xml:space="preserve">Fixed Value “??DT”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1080" w:type="dxa"/>
          </w:tcPr>
          <w:p w14:paraId="67C8E7DB" w14:textId="77777777" w:rsidR="009E6DCB" w:rsidRPr="00BD76E0" w:rsidRDefault="009E6DCB">
            <w:pPr>
              <w:keepLines/>
              <w:jc w:val="center"/>
              <w:rPr>
                <w:sz w:val="18"/>
              </w:rPr>
            </w:pPr>
            <w:r w:rsidRPr="00BD76E0">
              <w:rPr>
                <w:sz w:val="18"/>
              </w:rPr>
              <w:t>N</w:t>
            </w:r>
          </w:p>
        </w:tc>
        <w:tc>
          <w:tcPr>
            <w:tcW w:w="1080" w:type="dxa"/>
          </w:tcPr>
          <w:p w14:paraId="2173A3BD" w14:textId="77777777" w:rsidR="009E6DCB" w:rsidRPr="00BD76E0" w:rsidRDefault="009E6DCB">
            <w:pPr>
              <w:keepLines/>
              <w:jc w:val="center"/>
              <w:rPr>
                <w:sz w:val="18"/>
              </w:rPr>
            </w:pPr>
            <w:r w:rsidRPr="00BD76E0">
              <w:rPr>
                <w:sz w:val="18"/>
              </w:rPr>
              <w:t>A</w:t>
            </w:r>
          </w:p>
        </w:tc>
        <w:tc>
          <w:tcPr>
            <w:tcW w:w="1080" w:type="dxa"/>
          </w:tcPr>
          <w:p w14:paraId="6C5D41B4" w14:textId="77777777" w:rsidR="009E6DCB" w:rsidRPr="00BD76E0" w:rsidRDefault="009E6DCB">
            <w:pPr>
              <w:keepLines/>
              <w:jc w:val="center"/>
              <w:rPr>
                <w:sz w:val="18"/>
              </w:rPr>
            </w:pPr>
            <w:r w:rsidRPr="00BD76E0">
              <w:rPr>
                <w:sz w:val="18"/>
              </w:rPr>
              <w:t>Y</w:t>
            </w:r>
          </w:p>
        </w:tc>
      </w:tr>
      <w:tr w:rsidR="009E6DCB" w:rsidRPr="00BD76E0" w14:paraId="10225CB1" w14:textId="77777777">
        <w:tc>
          <w:tcPr>
            <w:tcW w:w="864" w:type="dxa"/>
          </w:tcPr>
          <w:p w14:paraId="54109FC2" w14:textId="77777777" w:rsidR="009E6DCB" w:rsidRPr="00BD76E0" w:rsidRDefault="009E6DCB">
            <w:pPr>
              <w:keepLines/>
              <w:jc w:val="both"/>
              <w:rPr>
                <w:sz w:val="18"/>
              </w:rPr>
            </w:pPr>
            <w:r w:rsidRPr="00BD76E0">
              <w:rPr>
                <w:sz w:val="18"/>
              </w:rPr>
              <w:t>4 – 13</w:t>
            </w:r>
          </w:p>
        </w:tc>
        <w:tc>
          <w:tcPr>
            <w:tcW w:w="1044" w:type="dxa"/>
          </w:tcPr>
          <w:p w14:paraId="1CCDC187" w14:textId="77777777" w:rsidR="009E6DCB" w:rsidRPr="00BD76E0" w:rsidRDefault="009E6DCB">
            <w:pPr>
              <w:keepLines/>
              <w:jc w:val="both"/>
              <w:rPr>
                <w:sz w:val="18"/>
              </w:rPr>
            </w:pPr>
            <w:r w:rsidRPr="00BD76E0">
              <w:rPr>
                <w:sz w:val="18"/>
              </w:rPr>
              <w:t>+$$$$$$$99</w:t>
            </w:r>
          </w:p>
        </w:tc>
        <w:tc>
          <w:tcPr>
            <w:tcW w:w="1260" w:type="dxa"/>
          </w:tcPr>
          <w:p w14:paraId="1C8608AD" w14:textId="77777777" w:rsidR="009E6DCB" w:rsidRPr="00BD76E0" w:rsidRDefault="009E6DCB">
            <w:pPr>
              <w:keepLines/>
              <w:jc w:val="both"/>
              <w:rPr>
                <w:sz w:val="18"/>
              </w:rPr>
            </w:pPr>
            <w:r w:rsidRPr="00BD76E0">
              <w:rPr>
                <w:sz w:val="18"/>
              </w:rPr>
              <w:t>Cash Tender Total</w:t>
            </w:r>
          </w:p>
        </w:tc>
        <w:tc>
          <w:tcPr>
            <w:tcW w:w="3060" w:type="dxa"/>
          </w:tcPr>
          <w:p w14:paraId="5D0783E7" w14:textId="77777777" w:rsidR="009E6DCB" w:rsidRPr="00BD76E0" w:rsidRDefault="009E6DCB">
            <w:pPr>
              <w:keepLines/>
              <w:jc w:val="both"/>
              <w:rPr>
                <w:sz w:val="18"/>
              </w:rPr>
            </w:pPr>
            <w:r w:rsidRPr="00BD76E0">
              <w:rPr>
                <w:sz w:val="18"/>
              </w:rPr>
              <w:t xml:space="preserve">This amount indicates the Tender Amount, Net Dollar Total for cash tenders.  A positive value represents receipts and a negative value represents credits (or refunds).  </w:t>
            </w:r>
          </w:p>
        </w:tc>
        <w:tc>
          <w:tcPr>
            <w:tcW w:w="1080" w:type="dxa"/>
          </w:tcPr>
          <w:p w14:paraId="045C1175" w14:textId="77777777" w:rsidR="009E6DCB" w:rsidRPr="00BD76E0" w:rsidRDefault="009E6DCB">
            <w:pPr>
              <w:keepLines/>
              <w:jc w:val="center"/>
              <w:rPr>
                <w:sz w:val="18"/>
              </w:rPr>
            </w:pPr>
            <w:r w:rsidRPr="00BD76E0">
              <w:rPr>
                <w:sz w:val="18"/>
              </w:rPr>
              <w:t>N</w:t>
            </w:r>
          </w:p>
        </w:tc>
        <w:tc>
          <w:tcPr>
            <w:tcW w:w="1080" w:type="dxa"/>
          </w:tcPr>
          <w:p w14:paraId="5B16757E" w14:textId="77777777" w:rsidR="009E6DCB" w:rsidRPr="00BD76E0" w:rsidRDefault="009E6DCB">
            <w:pPr>
              <w:keepLines/>
              <w:jc w:val="center"/>
              <w:rPr>
                <w:sz w:val="18"/>
              </w:rPr>
            </w:pPr>
            <w:r w:rsidRPr="00BD76E0">
              <w:rPr>
                <w:sz w:val="18"/>
              </w:rPr>
              <w:t>A</w:t>
            </w:r>
          </w:p>
        </w:tc>
        <w:tc>
          <w:tcPr>
            <w:tcW w:w="1080" w:type="dxa"/>
          </w:tcPr>
          <w:p w14:paraId="07A64143" w14:textId="77777777" w:rsidR="009E6DCB" w:rsidRPr="00BD76E0" w:rsidRDefault="009E6DCB">
            <w:pPr>
              <w:keepLines/>
              <w:jc w:val="center"/>
              <w:rPr>
                <w:sz w:val="18"/>
              </w:rPr>
            </w:pPr>
            <w:r w:rsidRPr="00BD76E0">
              <w:rPr>
                <w:sz w:val="18"/>
              </w:rPr>
              <w:t>Y</w:t>
            </w:r>
          </w:p>
        </w:tc>
      </w:tr>
      <w:tr w:rsidR="009E6DCB" w:rsidRPr="00BD76E0" w14:paraId="5CEED262" w14:textId="77777777">
        <w:tc>
          <w:tcPr>
            <w:tcW w:w="864" w:type="dxa"/>
          </w:tcPr>
          <w:p w14:paraId="114AB25E" w14:textId="77777777" w:rsidR="009E6DCB" w:rsidRPr="00BD76E0" w:rsidRDefault="009E6DCB">
            <w:pPr>
              <w:keepLines/>
              <w:jc w:val="both"/>
              <w:rPr>
                <w:sz w:val="18"/>
              </w:rPr>
            </w:pPr>
            <w:r w:rsidRPr="00BD76E0">
              <w:rPr>
                <w:sz w:val="18"/>
              </w:rPr>
              <w:t>14 – 23</w:t>
            </w:r>
          </w:p>
        </w:tc>
        <w:tc>
          <w:tcPr>
            <w:tcW w:w="1044" w:type="dxa"/>
          </w:tcPr>
          <w:p w14:paraId="79A97F3C" w14:textId="77777777" w:rsidR="009E6DCB" w:rsidRPr="00BD76E0" w:rsidRDefault="009E6DCB">
            <w:pPr>
              <w:keepLines/>
              <w:jc w:val="both"/>
              <w:rPr>
                <w:sz w:val="18"/>
              </w:rPr>
            </w:pPr>
            <w:r w:rsidRPr="00BD76E0">
              <w:rPr>
                <w:sz w:val="18"/>
              </w:rPr>
              <w:t>+$$$$$$$99</w:t>
            </w:r>
          </w:p>
        </w:tc>
        <w:tc>
          <w:tcPr>
            <w:tcW w:w="1260" w:type="dxa"/>
          </w:tcPr>
          <w:p w14:paraId="76831EC0" w14:textId="77777777" w:rsidR="009E6DCB" w:rsidRPr="00BD76E0" w:rsidRDefault="009E6DCB">
            <w:pPr>
              <w:keepLines/>
              <w:jc w:val="both"/>
              <w:rPr>
                <w:sz w:val="18"/>
              </w:rPr>
            </w:pPr>
            <w:r w:rsidRPr="00BD76E0">
              <w:rPr>
                <w:sz w:val="18"/>
              </w:rPr>
              <w:t>Non-Cash Tender Total</w:t>
            </w:r>
          </w:p>
        </w:tc>
        <w:tc>
          <w:tcPr>
            <w:tcW w:w="3060" w:type="dxa"/>
          </w:tcPr>
          <w:p w14:paraId="1F3F92A1" w14:textId="77777777" w:rsidR="009E6DCB" w:rsidRPr="00BD76E0" w:rsidRDefault="009E6DCB">
            <w:pPr>
              <w:keepLines/>
              <w:jc w:val="both"/>
              <w:rPr>
                <w:sz w:val="18"/>
              </w:rPr>
            </w:pPr>
            <w:r w:rsidRPr="00BD76E0">
              <w:rPr>
                <w:sz w:val="18"/>
              </w:rPr>
              <w:t xml:space="preserve">This amount indicates the Tender Amount, Net Dollar Total for non-cash tenders.  A positive value represents receipts and a negative value represents credits (or refunds).  </w:t>
            </w:r>
          </w:p>
        </w:tc>
        <w:tc>
          <w:tcPr>
            <w:tcW w:w="1080" w:type="dxa"/>
          </w:tcPr>
          <w:p w14:paraId="64E8ED19" w14:textId="77777777" w:rsidR="009E6DCB" w:rsidRPr="00BD76E0" w:rsidRDefault="009E6DCB">
            <w:pPr>
              <w:keepLines/>
              <w:jc w:val="center"/>
              <w:rPr>
                <w:sz w:val="18"/>
              </w:rPr>
            </w:pPr>
            <w:r w:rsidRPr="00BD76E0">
              <w:rPr>
                <w:sz w:val="18"/>
              </w:rPr>
              <w:t>N</w:t>
            </w:r>
          </w:p>
        </w:tc>
        <w:tc>
          <w:tcPr>
            <w:tcW w:w="1080" w:type="dxa"/>
          </w:tcPr>
          <w:p w14:paraId="56DCC447" w14:textId="77777777" w:rsidR="009E6DCB" w:rsidRPr="00BD76E0" w:rsidRDefault="009E6DCB">
            <w:pPr>
              <w:keepLines/>
              <w:jc w:val="center"/>
              <w:rPr>
                <w:sz w:val="18"/>
              </w:rPr>
            </w:pPr>
            <w:r w:rsidRPr="00BD76E0">
              <w:rPr>
                <w:sz w:val="18"/>
              </w:rPr>
              <w:t>A</w:t>
            </w:r>
          </w:p>
        </w:tc>
        <w:tc>
          <w:tcPr>
            <w:tcW w:w="1080" w:type="dxa"/>
          </w:tcPr>
          <w:p w14:paraId="6E62BCB8" w14:textId="77777777" w:rsidR="009E6DCB" w:rsidRPr="00BD76E0" w:rsidRDefault="009E6DCB">
            <w:pPr>
              <w:keepLines/>
              <w:jc w:val="center"/>
              <w:rPr>
                <w:sz w:val="18"/>
              </w:rPr>
            </w:pPr>
            <w:r w:rsidRPr="00BD76E0">
              <w:rPr>
                <w:sz w:val="18"/>
              </w:rPr>
              <w:t>Y</w:t>
            </w:r>
          </w:p>
        </w:tc>
      </w:tr>
      <w:tr w:rsidR="005A2C30" w:rsidRPr="00BD76E0" w14:paraId="650AC001" w14:textId="77777777" w:rsidTr="005A2C30">
        <w:tc>
          <w:tcPr>
            <w:tcW w:w="864" w:type="dxa"/>
          </w:tcPr>
          <w:p w14:paraId="5109D709" w14:textId="77777777" w:rsidR="005A2C30" w:rsidRPr="00BD76E0" w:rsidRDefault="005A2C30" w:rsidP="005A2C30">
            <w:pPr>
              <w:keepLines/>
              <w:jc w:val="both"/>
              <w:rPr>
                <w:sz w:val="18"/>
              </w:rPr>
            </w:pPr>
            <w:r w:rsidRPr="00BD76E0">
              <w:rPr>
                <w:sz w:val="18"/>
              </w:rPr>
              <w:t>24 – 33</w:t>
            </w:r>
          </w:p>
        </w:tc>
        <w:tc>
          <w:tcPr>
            <w:tcW w:w="1044" w:type="dxa"/>
          </w:tcPr>
          <w:p w14:paraId="018B6185" w14:textId="77777777" w:rsidR="005A2C30" w:rsidRPr="00BD76E0" w:rsidRDefault="005A2C30" w:rsidP="005A2C30">
            <w:pPr>
              <w:keepLines/>
              <w:jc w:val="both"/>
              <w:rPr>
                <w:sz w:val="18"/>
              </w:rPr>
            </w:pPr>
            <w:r w:rsidRPr="00BD76E0">
              <w:rPr>
                <w:sz w:val="18"/>
              </w:rPr>
              <w:t>+$$$$$$$99</w:t>
            </w:r>
          </w:p>
        </w:tc>
        <w:tc>
          <w:tcPr>
            <w:tcW w:w="1260" w:type="dxa"/>
          </w:tcPr>
          <w:p w14:paraId="5B28D859" w14:textId="77777777" w:rsidR="005A2C30" w:rsidRPr="00BD76E0" w:rsidRDefault="005A2C30" w:rsidP="005A2C30">
            <w:pPr>
              <w:keepLines/>
              <w:jc w:val="both"/>
              <w:rPr>
                <w:sz w:val="18"/>
              </w:rPr>
            </w:pPr>
            <w:r w:rsidRPr="00BD76E0">
              <w:rPr>
                <w:sz w:val="18"/>
              </w:rPr>
              <w:t>EDC Tender Total</w:t>
            </w:r>
          </w:p>
        </w:tc>
        <w:tc>
          <w:tcPr>
            <w:tcW w:w="3060" w:type="dxa"/>
          </w:tcPr>
          <w:p w14:paraId="4900AE8A" w14:textId="77777777" w:rsidR="005A2C30" w:rsidRPr="00BD76E0" w:rsidRDefault="005A2C30" w:rsidP="005A2C30">
            <w:pPr>
              <w:keepLines/>
              <w:jc w:val="both"/>
              <w:rPr>
                <w:sz w:val="18"/>
              </w:rPr>
            </w:pPr>
            <w:r w:rsidRPr="00BD76E0">
              <w:rPr>
                <w:sz w:val="18"/>
              </w:rPr>
              <w:t xml:space="preserve">This amount indicates the Tender Amount, Net Dollar Total for this EDC.  A positive value represents receipts and a negative value represents credits (or refunds).  </w:t>
            </w:r>
          </w:p>
        </w:tc>
        <w:tc>
          <w:tcPr>
            <w:tcW w:w="1080" w:type="dxa"/>
          </w:tcPr>
          <w:p w14:paraId="3A34D221" w14:textId="77777777" w:rsidR="005A2C30" w:rsidRPr="00BD76E0" w:rsidRDefault="005A2C30" w:rsidP="005A2C30">
            <w:pPr>
              <w:keepLines/>
              <w:jc w:val="center"/>
              <w:rPr>
                <w:sz w:val="18"/>
              </w:rPr>
            </w:pPr>
            <w:r w:rsidRPr="00BD76E0">
              <w:rPr>
                <w:sz w:val="18"/>
              </w:rPr>
              <w:t>N</w:t>
            </w:r>
          </w:p>
        </w:tc>
        <w:tc>
          <w:tcPr>
            <w:tcW w:w="1080" w:type="dxa"/>
          </w:tcPr>
          <w:p w14:paraId="176E0858" w14:textId="77777777" w:rsidR="005A2C30" w:rsidRPr="00BD76E0" w:rsidRDefault="005A2C30" w:rsidP="005A2C30">
            <w:pPr>
              <w:keepLines/>
              <w:jc w:val="center"/>
              <w:rPr>
                <w:sz w:val="18"/>
              </w:rPr>
            </w:pPr>
            <w:r w:rsidRPr="00BD76E0">
              <w:rPr>
                <w:sz w:val="18"/>
              </w:rPr>
              <w:t>A</w:t>
            </w:r>
          </w:p>
        </w:tc>
        <w:tc>
          <w:tcPr>
            <w:tcW w:w="1080" w:type="dxa"/>
          </w:tcPr>
          <w:p w14:paraId="7342CEF7" w14:textId="77777777" w:rsidR="005A2C30" w:rsidRPr="00BD76E0" w:rsidRDefault="005A2C30" w:rsidP="005A2C30">
            <w:pPr>
              <w:keepLines/>
              <w:jc w:val="center"/>
              <w:rPr>
                <w:sz w:val="18"/>
              </w:rPr>
            </w:pPr>
            <w:r w:rsidRPr="00BD76E0">
              <w:rPr>
                <w:sz w:val="18"/>
              </w:rPr>
              <w:t>Y</w:t>
            </w:r>
          </w:p>
        </w:tc>
      </w:tr>
    </w:tbl>
    <w:p w14:paraId="6874E451" w14:textId="77777777" w:rsidR="009E6DCB" w:rsidRPr="00BD76E0" w:rsidRDefault="009E6DCB"/>
    <w:p w14:paraId="6767DE3A" w14:textId="77777777" w:rsidR="009E6DCB" w:rsidRPr="00BD76E0" w:rsidRDefault="009E6DCB"/>
    <w:p w14:paraId="16C53901" w14:textId="77777777" w:rsidR="009E6DCB" w:rsidRPr="00BD76E0" w:rsidRDefault="009E6DCB">
      <w:pPr>
        <w:pStyle w:val="Heading3"/>
      </w:pPr>
      <w:bookmarkStart w:id="129" w:name="_Ref518739938"/>
      <w:bookmarkStart w:id="130" w:name="_Toc319666170"/>
      <w:bookmarkEnd w:id="128"/>
      <w:r w:rsidRPr="00BD76E0">
        <w:t>Operations</w:t>
      </w:r>
      <w:bookmarkEnd w:id="129"/>
      <w:bookmarkEnd w:id="130"/>
    </w:p>
    <w:p w14:paraId="27289E5A" w14:textId="77777777" w:rsidR="009E6DCB" w:rsidRPr="00BD76E0" w:rsidRDefault="009E6DCB">
      <w:pPr>
        <w:jc w:val="both"/>
      </w:pPr>
      <w:r w:rsidRPr="00BD76E0">
        <w:t>The remaining transactions are designed to support operations within the selling location.  Mode B operational transactions primarily deal with the sale and return of merchandise.  The Mode B restriction applied to these transactions is required for management of the location information within the real-time components of RTP.  Mode B operational transactions received during Mode A operation are individually suspended for review through exception management.  Suspension of some transactions may result in the location not balancing at the end of the business day.</w:t>
      </w:r>
    </w:p>
    <w:p w14:paraId="5C4FA501" w14:textId="77777777" w:rsidR="009E6DCB" w:rsidRPr="00BD76E0" w:rsidRDefault="009E6DCB">
      <w:pPr>
        <w:pStyle w:val="Heading4"/>
      </w:pPr>
      <w:bookmarkStart w:id="131" w:name="_Ref518740041"/>
      <w:bookmarkStart w:id="132" w:name="_Toc319666171"/>
      <w:r w:rsidRPr="00BD76E0">
        <w:t>Retail Transaction</w:t>
      </w:r>
      <w:bookmarkEnd w:id="131"/>
      <w:r w:rsidRPr="00BD76E0">
        <w:t xml:space="preserve"> (RTT)</w:t>
      </w:r>
      <w:bookmarkEnd w:id="132"/>
    </w:p>
    <w:p w14:paraId="767A0E0C" w14:textId="77777777" w:rsidR="009E6DCB" w:rsidRPr="00BD76E0" w:rsidRDefault="009E6DCB">
      <w:pPr>
        <w:jc w:val="both"/>
      </w:pPr>
      <w:r w:rsidRPr="00BD76E0">
        <w:t xml:space="preserve">The </w:t>
      </w:r>
      <w:r w:rsidRPr="00BD76E0">
        <w:rPr>
          <w:i/>
        </w:rPr>
        <w:t>Retail Transaction (RTT)</w:t>
      </w:r>
      <w:r w:rsidRPr="00BD76E0">
        <w:t xml:space="preserve"> is designed to record business conducted between a selling location and a third party including the exchange of inventory, currency, and/or services.  The information contained within this transaction is used as appropriate</w:t>
      </w:r>
      <w:r w:rsidRPr="00BD76E0">
        <w:rPr>
          <w:rStyle w:val="FootnoteReference"/>
        </w:rPr>
        <w:footnoteReference w:id="8"/>
      </w:r>
      <w:r w:rsidRPr="00BD76E0">
        <w:t xml:space="preserve"> to update inventory systems, record financial information, settle credit transactions, forecast future sales, order replacement inventory, and report tax information to the appropriate agencies.  In addition, this information is provided to several data warehousing systems for on-going business analysis and trending.  This transaction is suspended if the transaction does not balance (e.g., the amount of payment does not match the total inventory, discounts, and/or cash outflows).  The transaction is also suspended if it contains referential integrity issues (e.g., an item is marked as being shipped without shipping information).  The transaction can also be suspended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  Suspension of a single transaction may, therefore, result in an out of balance condition for the selling location on the given business date.</w:t>
      </w:r>
    </w:p>
    <w:p w14:paraId="4379D7C6" w14:textId="77777777" w:rsidR="009E6DCB" w:rsidRPr="00BD76E0" w:rsidRDefault="009E6DCB">
      <w:pPr>
        <w:jc w:val="both"/>
      </w:pPr>
    </w:p>
    <w:p w14:paraId="345792AF" w14:textId="77777777" w:rsidR="00326C4C" w:rsidRPr="00BD76E0" w:rsidRDefault="00326C4C">
      <w:pPr>
        <w:jc w:val="both"/>
      </w:pPr>
    </w:p>
    <w:p w14:paraId="1EA30F8E" w14:textId="77777777" w:rsidR="009E6DCB" w:rsidRPr="00BD76E0" w:rsidRDefault="009E6DC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9E6DCB" w:rsidRPr="00BD76E0" w14:paraId="24115654" w14:textId="77777777">
        <w:tc>
          <w:tcPr>
            <w:tcW w:w="645" w:type="dxa"/>
            <w:shd w:val="clear" w:color="auto" w:fill="00FF00"/>
          </w:tcPr>
          <w:p w14:paraId="7098751A" w14:textId="77777777" w:rsidR="009E6DCB" w:rsidRPr="00BD76E0" w:rsidRDefault="009E6DCB">
            <w:pPr>
              <w:jc w:val="both"/>
              <w:rPr>
                <w:color w:val="FFFFFF"/>
              </w:rPr>
            </w:pPr>
            <w:r w:rsidRPr="00BD76E0">
              <w:rPr>
                <w:color w:val="FFFFFF"/>
              </w:rPr>
              <w:t>Code</w:t>
            </w:r>
          </w:p>
        </w:tc>
        <w:tc>
          <w:tcPr>
            <w:tcW w:w="1173" w:type="dxa"/>
            <w:shd w:val="clear" w:color="auto" w:fill="00FF00"/>
          </w:tcPr>
          <w:p w14:paraId="23D16154" w14:textId="77777777" w:rsidR="009E6DCB" w:rsidRPr="00BD76E0" w:rsidRDefault="009E6DCB">
            <w:pPr>
              <w:jc w:val="both"/>
              <w:rPr>
                <w:color w:val="FFFFFF"/>
              </w:rPr>
            </w:pPr>
            <w:r w:rsidRPr="00BD76E0">
              <w:rPr>
                <w:color w:val="FFFFFF"/>
              </w:rPr>
              <w:t>Name</w:t>
            </w:r>
          </w:p>
        </w:tc>
        <w:tc>
          <w:tcPr>
            <w:tcW w:w="3640" w:type="dxa"/>
            <w:shd w:val="clear" w:color="auto" w:fill="00FF00"/>
          </w:tcPr>
          <w:p w14:paraId="328FA929" w14:textId="77777777" w:rsidR="009E6DCB" w:rsidRPr="00BD76E0" w:rsidRDefault="009E6DCB">
            <w:pPr>
              <w:jc w:val="both"/>
              <w:rPr>
                <w:color w:val="FFFFFF"/>
              </w:rPr>
            </w:pPr>
            <w:r w:rsidRPr="00BD76E0">
              <w:rPr>
                <w:color w:val="FFFFFF"/>
              </w:rPr>
              <w:t>Description</w:t>
            </w:r>
          </w:p>
        </w:tc>
        <w:tc>
          <w:tcPr>
            <w:tcW w:w="1299" w:type="dxa"/>
            <w:shd w:val="clear" w:color="auto" w:fill="00FF00"/>
          </w:tcPr>
          <w:p w14:paraId="4C5954F9" w14:textId="77777777" w:rsidR="009E6DCB" w:rsidRPr="00BD76E0" w:rsidRDefault="009E6DCB">
            <w:pPr>
              <w:jc w:val="both"/>
              <w:rPr>
                <w:color w:val="FFFFFF"/>
              </w:rPr>
            </w:pPr>
            <w:r w:rsidRPr="00BD76E0">
              <w:rPr>
                <w:color w:val="FFFFFF"/>
              </w:rPr>
              <w:t>Instance Count</w:t>
            </w:r>
          </w:p>
        </w:tc>
        <w:tc>
          <w:tcPr>
            <w:tcW w:w="1105" w:type="dxa"/>
            <w:shd w:val="clear" w:color="auto" w:fill="00FF00"/>
          </w:tcPr>
          <w:p w14:paraId="1A1DAE73" w14:textId="77777777" w:rsidR="009E6DCB" w:rsidRPr="00BD76E0" w:rsidRDefault="009E6DCB">
            <w:pPr>
              <w:jc w:val="both"/>
              <w:rPr>
                <w:color w:val="FFFFFF"/>
              </w:rPr>
            </w:pPr>
            <w:r w:rsidRPr="00BD76E0">
              <w:rPr>
                <w:color w:val="FFFFFF"/>
              </w:rPr>
              <w:t>References</w:t>
            </w:r>
          </w:p>
        </w:tc>
        <w:tc>
          <w:tcPr>
            <w:tcW w:w="994" w:type="dxa"/>
            <w:shd w:val="clear" w:color="auto" w:fill="00FF00"/>
          </w:tcPr>
          <w:p w14:paraId="7FBA2B05" w14:textId="77777777" w:rsidR="009E6DCB" w:rsidRPr="00BD76E0" w:rsidRDefault="009E6DCB">
            <w:pPr>
              <w:jc w:val="both"/>
              <w:rPr>
                <w:color w:val="FFFFFF"/>
              </w:rPr>
            </w:pPr>
            <w:r w:rsidRPr="00BD76E0">
              <w:rPr>
                <w:color w:val="FFFFFF"/>
              </w:rPr>
              <w:t>Required</w:t>
            </w:r>
          </w:p>
        </w:tc>
      </w:tr>
      <w:tr w:rsidR="009E6DCB" w:rsidRPr="00BD76E0" w14:paraId="1266B6EB" w14:textId="77777777">
        <w:tc>
          <w:tcPr>
            <w:tcW w:w="645" w:type="dxa"/>
          </w:tcPr>
          <w:p w14:paraId="4829A391" w14:textId="77777777" w:rsidR="009E6DCB" w:rsidRPr="00BD76E0" w:rsidRDefault="009E6DCB">
            <w:pPr>
              <w:jc w:val="both"/>
            </w:pPr>
            <w:r w:rsidRPr="00BD76E0">
              <w:t>N/A</w:t>
            </w:r>
          </w:p>
        </w:tc>
        <w:tc>
          <w:tcPr>
            <w:tcW w:w="1173" w:type="dxa"/>
          </w:tcPr>
          <w:p w14:paraId="0074BD5C" w14:textId="77777777" w:rsidR="009E6DCB" w:rsidRPr="00BD76E0" w:rsidRDefault="009E6DCB">
            <w:pPr>
              <w:jc w:val="both"/>
            </w:pPr>
            <w:r w:rsidRPr="00BD76E0">
              <w:t>Header</w:t>
            </w:r>
          </w:p>
        </w:tc>
        <w:tc>
          <w:tcPr>
            <w:tcW w:w="3640" w:type="dxa"/>
          </w:tcPr>
          <w:p w14:paraId="19911112" w14:textId="77777777" w:rsidR="009E6DCB" w:rsidRPr="00BD76E0" w:rsidRDefault="009E6DCB">
            <w:pPr>
              <w:jc w:val="both"/>
            </w:pPr>
            <w:r w:rsidRPr="00BD76E0">
              <w:t>Provides general transaction information that defines the overall business activity such as total transaction amount, type of order, number of guests, etc…  These values exist once and only once within the reference of this transaction.</w:t>
            </w:r>
          </w:p>
        </w:tc>
        <w:tc>
          <w:tcPr>
            <w:tcW w:w="1299" w:type="dxa"/>
          </w:tcPr>
          <w:p w14:paraId="6D489E2E" w14:textId="77777777" w:rsidR="009E6DCB" w:rsidRPr="00BD76E0" w:rsidRDefault="009E6DCB">
            <w:pPr>
              <w:jc w:val="center"/>
            </w:pPr>
            <w:r w:rsidRPr="00BD76E0">
              <w:t>1</w:t>
            </w:r>
          </w:p>
        </w:tc>
        <w:tc>
          <w:tcPr>
            <w:tcW w:w="1105" w:type="dxa"/>
          </w:tcPr>
          <w:p w14:paraId="15E92A5C" w14:textId="77777777" w:rsidR="009E6DCB" w:rsidRPr="00BD76E0" w:rsidRDefault="009E6DCB">
            <w:pPr>
              <w:jc w:val="center"/>
            </w:pPr>
            <w:r w:rsidRPr="00BD76E0">
              <w:t>None</w:t>
            </w:r>
          </w:p>
        </w:tc>
        <w:tc>
          <w:tcPr>
            <w:tcW w:w="994" w:type="dxa"/>
          </w:tcPr>
          <w:p w14:paraId="2D0ACCFC" w14:textId="77777777" w:rsidR="009E6DCB" w:rsidRPr="00BD76E0" w:rsidRDefault="009E6DCB">
            <w:pPr>
              <w:jc w:val="center"/>
            </w:pPr>
            <w:r w:rsidRPr="00BD76E0">
              <w:t>Y</w:t>
            </w:r>
          </w:p>
        </w:tc>
      </w:tr>
      <w:tr w:rsidR="009E6DCB" w:rsidRPr="00BD76E0" w14:paraId="4B9A78D8" w14:textId="77777777">
        <w:tc>
          <w:tcPr>
            <w:tcW w:w="645" w:type="dxa"/>
          </w:tcPr>
          <w:p w14:paraId="098400E8" w14:textId="77777777" w:rsidR="009E6DCB" w:rsidRPr="00BD76E0" w:rsidRDefault="009E6DCB">
            <w:pPr>
              <w:keepNext/>
              <w:keepLines/>
              <w:jc w:val="both"/>
            </w:pPr>
            <w:r w:rsidRPr="00BD76E0">
              <w:t>OO</w:t>
            </w:r>
          </w:p>
        </w:tc>
        <w:tc>
          <w:tcPr>
            <w:tcW w:w="1173" w:type="dxa"/>
          </w:tcPr>
          <w:p w14:paraId="28238C37" w14:textId="77777777" w:rsidR="009E6DCB" w:rsidRPr="00BD76E0" w:rsidRDefault="009E6DCB">
            <w:pPr>
              <w:keepNext/>
              <w:keepLines/>
              <w:jc w:val="both"/>
            </w:pPr>
            <w:r w:rsidRPr="00BD76E0">
              <w:t>Original Order</w:t>
            </w:r>
          </w:p>
        </w:tc>
        <w:tc>
          <w:tcPr>
            <w:tcW w:w="3640" w:type="dxa"/>
          </w:tcPr>
          <w:p w14:paraId="76C6DBD7" w14:textId="77777777" w:rsidR="009E6DCB" w:rsidRPr="00BD76E0" w:rsidRDefault="009E6DCB">
            <w:pPr>
              <w:keepNext/>
              <w:keepLines/>
              <w:jc w:val="both"/>
            </w:pPr>
            <w:r w:rsidRPr="00BD76E0">
              <w:t xml:space="preserve">Provides information about the original order, if applicable.  For fulfillment or amending transactions, this record is included to associate this update with the original transaction. </w:t>
            </w:r>
          </w:p>
        </w:tc>
        <w:tc>
          <w:tcPr>
            <w:tcW w:w="1299" w:type="dxa"/>
          </w:tcPr>
          <w:p w14:paraId="45ECBA58" w14:textId="77777777" w:rsidR="009E6DCB" w:rsidRPr="00BD76E0" w:rsidRDefault="009E6DCB">
            <w:pPr>
              <w:keepNext/>
              <w:keepLines/>
              <w:jc w:val="center"/>
            </w:pPr>
            <w:r w:rsidRPr="00BD76E0">
              <w:t>0 or 1</w:t>
            </w:r>
          </w:p>
        </w:tc>
        <w:tc>
          <w:tcPr>
            <w:tcW w:w="1105" w:type="dxa"/>
          </w:tcPr>
          <w:p w14:paraId="25B5A9E5" w14:textId="77777777" w:rsidR="009E6DCB" w:rsidRPr="00BD76E0" w:rsidRDefault="009E6DCB">
            <w:pPr>
              <w:keepNext/>
              <w:keepLines/>
              <w:jc w:val="center"/>
            </w:pPr>
            <w:r w:rsidRPr="00BD76E0">
              <w:t>None</w:t>
            </w:r>
          </w:p>
        </w:tc>
        <w:tc>
          <w:tcPr>
            <w:tcW w:w="994" w:type="dxa"/>
          </w:tcPr>
          <w:p w14:paraId="45438D8F" w14:textId="77777777" w:rsidR="009E6DCB" w:rsidRPr="00BD76E0" w:rsidRDefault="009E6DCB">
            <w:pPr>
              <w:keepNext/>
              <w:keepLines/>
              <w:jc w:val="center"/>
            </w:pPr>
            <w:r w:rsidRPr="00BD76E0">
              <w:t>N</w:t>
            </w:r>
          </w:p>
        </w:tc>
      </w:tr>
      <w:tr w:rsidR="009E6DCB" w:rsidRPr="00BD76E0" w14:paraId="5F19A10F" w14:textId="77777777">
        <w:tc>
          <w:tcPr>
            <w:tcW w:w="645" w:type="dxa"/>
          </w:tcPr>
          <w:p w14:paraId="001AE4C4" w14:textId="77777777" w:rsidR="009E6DCB" w:rsidRPr="00BD76E0" w:rsidRDefault="009E6DCB">
            <w:pPr>
              <w:keepNext/>
              <w:keepLines/>
              <w:jc w:val="both"/>
            </w:pPr>
            <w:r w:rsidRPr="00BD76E0">
              <w:t>AD</w:t>
            </w:r>
          </w:p>
        </w:tc>
        <w:tc>
          <w:tcPr>
            <w:tcW w:w="1173" w:type="dxa"/>
          </w:tcPr>
          <w:p w14:paraId="22C6F511" w14:textId="77777777" w:rsidR="009E6DCB" w:rsidRPr="00BD76E0" w:rsidRDefault="009E6DCB">
            <w:pPr>
              <w:keepNext/>
              <w:keepLines/>
              <w:jc w:val="both"/>
            </w:pPr>
            <w:r w:rsidRPr="00BD76E0">
              <w:t>Address</w:t>
            </w:r>
          </w:p>
        </w:tc>
        <w:tc>
          <w:tcPr>
            <w:tcW w:w="3640" w:type="dxa"/>
          </w:tcPr>
          <w:p w14:paraId="45B45A0E" w14:textId="77777777" w:rsidR="009E6DCB" w:rsidRPr="00BD76E0" w:rsidRDefault="009E6DCB">
            <w:pPr>
              <w:keepNext/>
              <w:keepLines/>
              <w:jc w:val="both"/>
            </w:pPr>
            <w:r w:rsidRPr="00BD76E0">
              <w:t>Provides address information for the transaction.  Information in this record can be either billing or shipping information.  Multiple shipping addresses are supported within a single transaction.</w:t>
            </w:r>
          </w:p>
        </w:tc>
        <w:tc>
          <w:tcPr>
            <w:tcW w:w="1299" w:type="dxa"/>
          </w:tcPr>
          <w:p w14:paraId="32EF9AE3" w14:textId="77777777" w:rsidR="009E6DCB" w:rsidRPr="00BD76E0" w:rsidRDefault="009E6DCB">
            <w:pPr>
              <w:keepNext/>
              <w:keepLines/>
              <w:jc w:val="center"/>
            </w:pPr>
            <w:r w:rsidRPr="00BD76E0">
              <w:t>Zero or More</w:t>
            </w:r>
          </w:p>
        </w:tc>
        <w:tc>
          <w:tcPr>
            <w:tcW w:w="1105" w:type="dxa"/>
          </w:tcPr>
          <w:p w14:paraId="2D15BB1A" w14:textId="77777777" w:rsidR="009E6DCB" w:rsidRPr="00BD76E0" w:rsidRDefault="009E6DCB">
            <w:pPr>
              <w:keepNext/>
              <w:keepLines/>
              <w:jc w:val="center"/>
            </w:pPr>
            <w:r w:rsidRPr="00BD76E0">
              <w:t>IS, IE, IG</w:t>
            </w:r>
          </w:p>
        </w:tc>
        <w:tc>
          <w:tcPr>
            <w:tcW w:w="994" w:type="dxa"/>
          </w:tcPr>
          <w:p w14:paraId="35B7969C" w14:textId="77777777" w:rsidR="009E6DCB" w:rsidRPr="00BD76E0" w:rsidRDefault="009E6DCB">
            <w:pPr>
              <w:keepNext/>
              <w:keepLines/>
              <w:jc w:val="center"/>
            </w:pPr>
            <w:r w:rsidRPr="00BD76E0">
              <w:t>N</w:t>
            </w:r>
          </w:p>
        </w:tc>
      </w:tr>
      <w:tr w:rsidR="00326C4C" w:rsidRPr="00BD76E0" w14:paraId="69DF2426" w14:textId="77777777">
        <w:tc>
          <w:tcPr>
            <w:tcW w:w="645" w:type="dxa"/>
          </w:tcPr>
          <w:p w14:paraId="754493BD" w14:textId="77777777" w:rsidR="00326C4C" w:rsidRPr="00BD76E0" w:rsidRDefault="00326C4C">
            <w:pPr>
              <w:jc w:val="both"/>
            </w:pPr>
            <w:r w:rsidRPr="00BD76E0">
              <w:t>HT</w:t>
            </w:r>
          </w:p>
        </w:tc>
        <w:tc>
          <w:tcPr>
            <w:tcW w:w="1173" w:type="dxa"/>
          </w:tcPr>
          <w:p w14:paraId="62E4AAF3" w14:textId="77777777" w:rsidR="00326C4C" w:rsidRPr="00BD76E0" w:rsidRDefault="00326C4C">
            <w:pPr>
              <w:pStyle w:val="Footer"/>
              <w:tabs>
                <w:tab w:val="clear" w:pos="4320"/>
                <w:tab w:val="clear" w:pos="8640"/>
              </w:tabs>
            </w:pPr>
            <w:r w:rsidRPr="00BD76E0">
              <w:t>Table Service</w:t>
            </w:r>
          </w:p>
        </w:tc>
        <w:tc>
          <w:tcPr>
            <w:tcW w:w="3640" w:type="dxa"/>
          </w:tcPr>
          <w:p w14:paraId="797F1EB1" w14:textId="77777777" w:rsidR="00326C4C" w:rsidRPr="00BD76E0" w:rsidRDefault="00326C4C">
            <w:pPr>
              <w:jc w:val="both"/>
            </w:pPr>
            <w:r w:rsidRPr="00BD76E0">
              <w:t>Provides information from table management service for tickets that were created automatically by the table management system.</w:t>
            </w:r>
          </w:p>
        </w:tc>
        <w:tc>
          <w:tcPr>
            <w:tcW w:w="1299" w:type="dxa"/>
          </w:tcPr>
          <w:p w14:paraId="1CC95427" w14:textId="77777777" w:rsidR="00326C4C" w:rsidRPr="00BD76E0" w:rsidRDefault="00326C4C">
            <w:pPr>
              <w:jc w:val="center"/>
            </w:pPr>
            <w:r w:rsidRPr="00BD76E0">
              <w:t>Zero or More</w:t>
            </w:r>
          </w:p>
        </w:tc>
        <w:tc>
          <w:tcPr>
            <w:tcW w:w="1105" w:type="dxa"/>
          </w:tcPr>
          <w:p w14:paraId="72AE2CB7" w14:textId="77777777" w:rsidR="00326C4C" w:rsidRPr="00BD76E0" w:rsidRDefault="00326C4C">
            <w:pPr>
              <w:jc w:val="center"/>
            </w:pPr>
            <w:r w:rsidRPr="00BD76E0">
              <w:t>None</w:t>
            </w:r>
          </w:p>
        </w:tc>
        <w:tc>
          <w:tcPr>
            <w:tcW w:w="994" w:type="dxa"/>
          </w:tcPr>
          <w:p w14:paraId="1EF64C70" w14:textId="77777777" w:rsidR="00326C4C" w:rsidRPr="00BD76E0" w:rsidRDefault="00326C4C">
            <w:pPr>
              <w:jc w:val="center"/>
            </w:pPr>
            <w:r w:rsidRPr="00BD76E0">
              <w:t>N</w:t>
            </w:r>
          </w:p>
        </w:tc>
      </w:tr>
      <w:tr w:rsidR="009E6DCB" w:rsidRPr="00BD76E0" w14:paraId="1A7E3E0D" w14:textId="77777777">
        <w:tc>
          <w:tcPr>
            <w:tcW w:w="645" w:type="dxa"/>
          </w:tcPr>
          <w:p w14:paraId="307AC03D" w14:textId="77777777" w:rsidR="009E6DCB" w:rsidRPr="00BD76E0" w:rsidRDefault="009E6DCB">
            <w:pPr>
              <w:jc w:val="both"/>
            </w:pPr>
            <w:r w:rsidRPr="00BD76E0">
              <w:t>IE</w:t>
            </w:r>
          </w:p>
        </w:tc>
        <w:tc>
          <w:tcPr>
            <w:tcW w:w="1173" w:type="dxa"/>
          </w:tcPr>
          <w:p w14:paraId="702DB65B" w14:textId="77777777" w:rsidR="009E6DCB" w:rsidRPr="00BD76E0" w:rsidRDefault="009E6DCB">
            <w:pPr>
              <w:pStyle w:val="Footer"/>
              <w:tabs>
                <w:tab w:val="clear" w:pos="4320"/>
                <w:tab w:val="clear" w:pos="8640"/>
              </w:tabs>
            </w:pPr>
            <w:r w:rsidRPr="00BD76E0">
              <w:t>Item Sale/ Return</w:t>
            </w:r>
          </w:p>
        </w:tc>
        <w:tc>
          <w:tcPr>
            <w:tcW w:w="3640" w:type="dxa"/>
          </w:tcPr>
          <w:p w14:paraId="24B9A4DD" w14:textId="77777777" w:rsidR="009E6DCB" w:rsidRPr="00BD76E0" w:rsidRDefault="009E6DCB">
            <w:pPr>
              <w:jc w:val="both"/>
            </w:pPr>
            <w:r w:rsidRPr="00BD76E0">
              <w:t xml:space="preserve">Provides information about a single line on the ticket.  A line in this form includes a merchandise item, charge for services (e.g., picture services), or a food item.  Multiple quantities for a single item are supported within a line item. </w:t>
            </w:r>
          </w:p>
        </w:tc>
        <w:tc>
          <w:tcPr>
            <w:tcW w:w="1299" w:type="dxa"/>
          </w:tcPr>
          <w:p w14:paraId="00F68A08" w14:textId="77777777" w:rsidR="009E6DCB" w:rsidRPr="00BD76E0" w:rsidRDefault="009E6DCB">
            <w:pPr>
              <w:jc w:val="center"/>
            </w:pPr>
            <w:r w:rsidRPr="00BD76E0">
              <w:t>Zero or More</w:t>
            </w:r>
          </w:p>
        </w:tc>
        <w:tc>
          <w:tcPr>
            <w:tcW w:w="1105" w:type="dxa"/>
          </w:tcPr>
          <w:p w14:paraId="0D19FCEC" w14:textId="77777777" w:rsidR="009E6DCB" w:rsidRPr="00BD76E0" w:rsidRDefault="009E6DCB">
            <w:pPr>
              <w:jc w:val="center"/>
            </w:pPr>
            <w:r w:rsidRPr="00BD76E0">
              <w:t>XX, DI, DT</w:t>
            </w:r>
          </w:p>
        </w:tc>
        <w:tc>
          <w:tcPr>
            <w:tcW w:w="994" w:type="dxa"/>
          </w:tcPr>
          <w:p w14:paraId="39089D10" w14:textId="77777777" w:rsidR="009E6DCB" w:rsidRPr="00BD76E0" w:rsidRDefault="009E6DCB">
            <w:pPr>
              <w:jc w:val="center"/>
            </w:pPr>
            <w:r w:rsidRPr="00BD76E0">
              <w:t>N</w:t>
            </w:r>
          </w:p>
        </w:tc>
      </w:tr>
      <w:tr w:rsidR="009E6DCB" w:rsidRPr="00BD76E0" w14:paraId="1D240EC8" w14:textId="77777777">
        <w:tc>
          <w:tcPr>
            <w:tcW w:w="645" w:type="dxa"/>
          </w:tcPr>
          <w:p w14:paraId="781F4299" w14:textId="77777777" w:rsidR="009E6DCB" w:rsidRPr="00BD76E0" w:rsidRDefault="009E6DCB">
            <w:pPr>
              <w:jc w:val="both"/>
            </w:pPr>
            <w:r w:rsidRPr="00BD76E0">
              <w:t>IG</w:t>
            </w:r>
          </w:p>
        </w:tc>
        <w:tc>
          <w:tcPr>
            <w:tcW w:w="1173" w:type="dxa"/>
          </w:tcPr>
          <w:p w14:paraId="624AEB87" w14:textId="77777777" w:rsidR="009E6DCB" w:rsidRPr="00BD76E0" w:rsidRDefault="009E6DCB">
            <w:pPr>
              <w:jc w:val="both"/>
            </w:pPr>
            <w:r w:rsidRPr="00BD76E0">
              <w:t>Gift Certificate</w:t>
            </w:r>
          </w:p>
        </w:tc>
        <w:tc>
          <w:tcPr>
            <w:tcW w:w="3640" w:type="dxa"/>
          </w:tcPr>
          <w:p w14:paraId="6F3A954C" w14:textId="77777777" w:rsidR="009E6DCB" w:rsidRPr="00BD76E0" w:rsidRDefault="009E6DCB">
            <w:pPr>
              <w:jc w:val="both"/>
            </w:pPr>
            <w:r w:rsidRPr="00BD76E0">
              <w:t>Provides information about the sale or return of a gift certificate.  This record type is not used for redemption of a gift certificate.</w:t>
            </w:r>
          </w:p>
        </w:tc>
        <w:tc>
          <w:tcPr>
            <w:tcW w:w="1299" w:type="dxa"/>
          </w:tcPr>
          <w:p w14:paraId="357E7D18" w14:textId="77777777" w:rsidR="009E6DCB" w:rsidRPr="00BD76E0" w:rsidRDefault="009E6DCB">
            <w:pPr>
              <w:jc w:val="center"/>
            </w:pPr>
            <w:r w:rsidRPr="00BD76E0">
              <w:t>Zero or More</w:t>
            </w:r>
          </w:p>
        </w:tc>
        <w:tc>
          <w:tcPr>
            <w:tcW w:w="1105" w:type="dxa"/>
          </w:tcPr>
          <w:p w14:paraId="5091DE8E" w14:textId="77777777" w:rsidR="009E6DCB" w:rsidRPr="00BD76E0" w:rsidRDefault="009E6DCB">
            <w:pPr>
              <w:jc w:val="center"/>
            </w:pPr>
            <w:r w:rsidRPr="00BD76E0">
              <w:t>IS, AD, XX, DI, DT</w:t>
            </w:r>
          </w:p>
        </w:tc>
        <w:tc>
          <w:tcPr>
            <w:tcW w:w="994" w:type="dxa"/>
          </w:tcPr>
          <w:p w14:paraId="0713C974" w14:textId="77777777" w:rsidR="009E6DCB" w:rsidRPr="00BD76E0" w:rsidRDefault="009E6DCB">
            <w:pPr>
              <w:jc w:val="center"/>
            </w:pPr>
            <w:r w:rsidRPr="00BD76E0">
              <w:t>N</w:t>
            </w:r>
          </w:p>
        </w:tc>
      </w:tr>
      <w:tr w:rsidR="009E6DCB" w:rsidRPr="00BD76E0" w14:paraId="19B6CE69" w14:textId="77777777">
        <w:tc>
          <w:tcPr>
            <w:tcW w:w="645" w:type="dxa"/>
          </w:tcPr>
          <w:p w14:paraId="0B57C582" w14:textId="77777777" w:rsidR="009E6DCB" w:rsidRPr="00BD76E0" w:rsidRDefault="009E6DCB">
            <w:pPr>
              <w:jc w:val="both"/>
            </w:pPr>
            <w:r w:rsidRPr="00BD76E0">
              <w:t>IM</w:t>
            </w:r>
          </w:p>
        </w:tc>
        <w:tc>
          <w:tcPr>
            <w:tcW w:w="1173" w:type="dxa"/>
          </w:tcPr>
          <w:p w14:paraId="4140BE34" w14:textId="77777777" w:rsidR="009E6DCB" w:rsidRPr="00BD76E0" w:rsidRDefault="009E6DCB">
            <w:pPr>
              <w:jc w:val="both"/>
            </w:pPr>
            <w:r w:rsidRPr="00BD76E0">
              <w:t>Misc. Fees</w:t>
            </w:r>
          </w:p>
        </w:tc>
        <w:tc>
          <w:tcPr>
            <w:tcW w:w="3640" w:type="dxa"/>
          </w:tcPr>
          <w:p w14:paraId="6BCDB0A6" w14:textId="77777777" w:rsidR="009E6DCB" w:rsidRPr="00BD76E0" w:rsidRDefault="009E6DCB">
            <w:pPr>
              <w:jc w:val="both"/>
            </w:pPr>
            <w:r w:rsidRPr="00BD76E0">
              <w:t>Provides information about a fee added to the net total of the transaction that reflects a non-item income or reimbursable expense.</w:t>
            </w:r>
          </w:p>
        </w:tc>
        <w:tc>
          <w:tcPr>
            <w:tcW w:w="1299" w:type="dxa"/>
          </w:tcPr>
          <w:p w14:paraId="4CFEAF63" w14:textId="77777777" w:rsidR="009E6DCB" w:rsidRPr="00BD76E0" w:rsidRDefault="009E6DCB">
            <w:pPr>
              <w:jc w:val="center"/>
            </w:pPr>
            <w:r w:rsidRPr="00BD76E0">
              <w:t>Zero or More</w:t>
            </w:r>
          </w:p>
        </w:tc>
        <w:tc>
          <w:tcPr>
            <w:tcW w:w="1105" w:type="dxa"/>
          </w:tcPr>
          <w:p w14:paraId="619B5622" w14:textId="77777777" w:rsidR="009E6DCB" w:rsidRPr="00BD76E0" w:rsidRDefault="009E6DCB">
            <w:pPr>
              <w:jc w:val="center"/>
            </w:pPr>
            <w:r w:rsidRPr="00BD76E0">
              <w:t>XX, DI, DT</w:t>
            </w:r>
          </w:p>
        </w:tc>
        <w:tc>
          <w:tcPr>
            <w:tcW w:w="994" w:type="dxa"/>
          </w:tcPr>
          <w:p w14:paraId="1F444925" w14:textId="77777777" w:rsidR="009E6DCB" w:rsidRPr="00BD76E0" w:rsidRDefault="009E6DCB">
            <w:pPr>
              <w:jc w:val="center"/>
            </w:pPr>
            <w:r w:rsidRPr="00BD76E0">
              <w:t>N</w:t>
            </w:r>
          </w:p>
        </w:tc>
      </w:tr>
      <w:tr w:rsidR="009E6DCB" w:rsidRPr="00BD76E0" w14:paraId="6FBCBFCE" w14:textId="77777777">
        <w:tc>
          <w:tcPr>
            <w:tcW w:w="645" w:type="dxa"/>
          </w:tcPr>
          <w:p w14:paraId="15194DF1" w14:textId="77777777" w:rsidR="009E6DCB" w:rsidRPr="00BD76E0" w:rsidRDefault="009E6DCB">
            <w:pPr>
              <w:jc w:val="both"/>
            </w:pPr>
            <w:r w:rsidRPr="00BD76E0">
              <w:t>IP</w:t>
            </w:r>
          </w:p>
        </w:tc>
        <w:tc>
          <w:tcPr>
            <w:tcW w:w="1173" w:type="dxa"/>
          </w:tcPr>
          <w:p w14:paraId="06CFC815" w14:textId="77777777" w:rsidR="009E6DCB" w:rsidRPr="00BD76E0" w:rsidRDefault="009E6DCB">
            <w:pPr>
              <w:jc w:val="both"/>
            </w:pPr>
            <w:r w:rsidRPr="00BD76E0">
              <w:t>Paid Out</w:t>
            </w:r>
          </w:p>
        </w:tc>
        <w:tc>
          <w:tcPr>
            <w:tcW w:w="3640" w:type="dxa"/>
          </w:tcPr>
          <w:p w14:paraId="6C3B8393" w14:textId="77777777" w:rsidR="009E6DCB" w:rsidRPr="00BD76E0" w:rsidRDefault="009E6DCB">
            <w:pPr>
              <w:jc w:val="both"/>
            </w:pPr>
            <w:r w:rsidRPr="00BD76E0">
              <w:t>Provides information about an amount paid out of the register till.  An example might be a window washer or bread delivery person.</w:t>
            </w:r>
          </w:p>
        </w:tc>
        <w:tc>
          <w:tcPr>
            <w:tcW w:w="1299" w:type="dxa"/>
          </w:tcPr>
          <w:p w14:paraId="42339636" w14:textId="77777777" w:rsidR="009E6DCB" w:rsidRPr="00BD76E0" w:rsidRDefault="009E6DCB">
            <w:pPr>
              <w:jc w:val="center"/>
            </w:pPr>
            <w:r w:rsidRPr="00BD76E0">
              <w:t>Zero or More</w:t>
            </w:r>
          </w:p>
        </w:tc>
        <w:tc>
          <w:tcPr>
            <w:tcW w:w="1105" w:type="dxa"/>
          </w:tcPr>
          <w:p w14:paraId="5016808A" w14:textId="77777777" w:rsidR="009E6DCB" w:rsidRPr="00BD76E0" w:rsidRDefault="009E6DCB">
            <w:pPr>
              <w:jc w:val="center"/>
            </w:pPr>
            <w:r w:rsidRPr="00BD76E0">
              <w:t>XX, DI, DT</w:t>
            </w:r>
          </w:p>
        </w:tc>
        <w:tc>
          <w:tcPr>
            <w:tcW w:w="994" w:type="dxa"/>
          </w:tcPr>
          <w:p w14:paraId="0A4E0FB1" w14:textId="77777777" w:rsidR="009E6DCB" w:rsidRPr="00BD76E0" w:rsidRDefault="009E6DCB">
            <w:pPr>
              <w:jc w:val="center"/>
            </w:pPr>
            <w:r w:rsidRPr="00BD76E0">
              <w:t>N</w:t>
            </w:r>
          </w:p>
        </w:tc>
      </w:tr>
      <w:tr w:rsidR="009E6DCB" w:rsidRPr="00BD76E0" w14:paraId="68129EF5" w14:textId="77777777">
        <w:tc>
          <w:tcPr>
            <w:tcW w:w="645" w:type="dxa"/>
          </w:tcPr>
          <w:p w14:paraId="37173F1E" w14:textId="77777777" w:rsidR="009E6DCB" w:rsidRPr="00BD76E0" w:rsidRDefault="009E6DCB">
            <w:pPr>
              <w:jc w:val="both"/>
            </w:pPr>
            <w:r w:rsidRPr="00BD76E0">
              <w:t>IT</w:t>
            </w:r>
          </w:p>
        </w:tc>
        <w:tc>
          <w:tcPr>
            <w:tcW w:w="1173" w:type="dxa"/>
          </w:tcPr>
          <w:p w14:paraId="11DD305A" w14:textId="77777777" w:rsidR="009E6DCB" w:rsidRPr="00BD76E0" w:rsidRDefault="009E6DCB">
            <w:pPr>
              <w:jc w:val="both"/>
            </w:pPr>
            <w:r w:rsidRPr="00BD76E0">
              <w:t>Tip</w:t>
            </w:r>
          </w:p>
        </w:tc>
        <w:tc>
          <w:tcPr>
            <w:tcW w:w="3640" w:type="dxa"/>
          </w:tcPr>
          <w:p w14:paraId="6D94A6FD" w14:textId="77777777" w:rsidR="009E6DCB" w:rsidRPr="00BD76E0" w:rsidRDefault="009E6DCB">
            <w:pPr>
              <w:jc w:val="both"/>
            </w:pPr>
            <w:r w:rsidRPr="00BD76E0">
              <w:t>Similar to a paid out, this record captures information about a tip that is due to a server in a food service establishment.</w:t>
            </w:r>
          </w:p>
        </w:tc>
        <w:tc>
          <w:tcPr>
            <w:tcW w:w="1299" w:type="dxa"/>
          </w:tcPr>
          <w:p w14:paraId="7AD71DE2" w14:textId="77777777" w:rsidR="009E6DCB" w:rsidRPr="00BD76E0" w:rsidRDefault="009E6DCB">
            <w:pPr>
              <w:jc w:val="center"/>
            </w:pPr>
            <w:r w:rsidRPr="00BD76E0">
              <w:t>Zero or More</w:t>
            </w:r>
          </w:p>
        </w:tc>
        <w:tc>
          <w:tcPr>
            <w:tcW w:w="1105" w:type="dxa"/>
          </w:tcPr>
          <w:p w14:paraId="29A26F8C" w14:textId="77777777" w:rsidR="009E6DCB" w:rsidRPr="00BD76E0" w:rsidRDefault="009E6DCB">
            <w:pPr>
              <w:jc w:val="center"/>
            </w:pPr>
            <w:r w:rsidRPr="00BD76E0">
              <w:t>None</w:t>
            </w:r>
          </w:p>
        </w:tc>
        <w:tc>
          <w:tcPr>
            <w:tcW w:w="994" w:type="dxa"/>
          </w:tcPr>
          <w:p w14:paraId="579E1EDB" w14:textId="77777777" w:rsidR="009E6DCB" w:rsidRPr="00BD76E0" w:rsidRDefault="009E6DCB">
            <w:pPr>
              <w:jc w:val="center"/>
            </w:pPr>
            <w:r w:rsidRPr="00BD76E0">
              <w:t>N</w:t>
            </w:r>
          </w:p>
        </w:tc>
      </w:tr>
      <w:tr w:rsidR="009E6DCB" w:rsidRPr="00BD76E0" w14:paraId="3969D7DB" w14:textId="77777777">
        <w:tc>
          <w:tcPr>
            <w:tcW w:w="645" w:type="dxa"/>
          </w:tcPr>
          <w:p w14:paraId="2D691052" w14:textId="77777777" w:rsidR="009E6DCB" w:rsidRPr="00BD76E0" w:rsidRDefault="009E6DCB">
            <w:pPr>
              <w:keepNext/>
              <w:keepLines/>
              <w:jc w:val="both"/>
            </w:pPr>
            <w:r w:rsidRPr="00BD76E0">
              <w:t>IO</w:t>
            </w:r>
          </w:p>
        </w:tc>
        <w:tc>
          <w:tcPr>
            <w:tcW w:w="1173" w:type="dxa"/>
          </w:tcPr>
          <w:p w14:paraId="32A3E22C" w14:textId="77777777" w:rsidR="009E6DCB" w:rsidRPr="00BD76E0" w:rsidRDefault="009E6DCB">
            <w:pPr>
              <w:keepNext/>
              <w:keepLines/>
              <w:jc w:val="both"/>
            </w:pPr>
            <w:r w:rsidRPr="00BD76E0">
              <w:t>Payment on Account</w:t>
            </w:r>
          </w:p>
        </w:tc>
        <w:tc>
          <w:tcPr>
            <w:tcW w:w="3640" w:type="dxa"/>
          </w:tcPr>
          <w:p w14:paraId="5428774B" w14:textId="77777777" w:rsidR="009E6DCB" w:rsidRPr="00BD76E0" w:rsidRDefault="009E6DCB">
            <w:pPr>
              <w:keepNext/>
              <w:keepLines/>
              <w:jc w:val="both"/>
            </w:pPr>
            <w:r w:rsidRPr="00BD76E0">
              <w:t>Provides information about a payment collected for a product or service that is being paid for on an installment account basis.</w:t>
            </w:r>
          </w:p>
        </w:tc>
        <w:tc>
          <w:tcPr>
            <w:tcW w:w="1299" w:type="dxa"/>
          </w:tcPr>
          <w:p w14:paraId="2F7552C3" w14:textId="77777777" w:rsidR="009E6DCB" w:rsidRPr="00BD76E0" w:rsidRDefault="009E6DCB">
            <w:pPr>
              <w:keepNext/>
              <w:keepLines/>
              <w:jc w:val="center"/>
            </w:pPr>
            <w:r w:rsidRPr="00BD76E0">
              <w:t>Zero or More</w:t>
            </w:r>
          </w:p>
        </w:tc>
        <w:tc>
          <w:tcPr>
            <w:tcW w:w="1105" w:type="dxa"/>
          </w:tcPr>
          <w:p w14:paraId="42F4C680" w14:textId="77777777" w:rsidR="009E6DCB" w:rsidRPr="00BD76E0" w:rsidRDefault="009E6DCB">
            <w:pPr>
              <w:keepNext/>
              <w:keepLines/>
              <w:jc w:val="center"/>
            </w:pPr>
            <w:r w:rsidRPr="00BD76E0">
              <w:t>XX, DI, DT</w:t>
            </w:r>
          </w:p>
        </w:tc>
        <w:tc>
          <w:tcPr>
            <w:tcW w:w="994" w:type="dxa"/>
          </w:tcPr>
          <w:p w14:paraId="436FF72A" w14:textId="77777777" w:rsidR="009E6DCB" w:rsidRPr="00BD76E0" w:rsidRDefault="009E6DCB">
            <w:pPr>
              <w:keepNext/>
              <w:keepLines/>
              <w:jc w:val="center"/>
            </w:pPr>
            <w:r w:rsidRPr="00BD76E0">
              <w:t>N</w:t>
            </w:r>
          </w:p>
        </w:tc>
      </w:tr>
      <w:tr w:rsidR="009E6DCB" w:rsidRPr="00BD76E0" w14:paraId="088AF8EB" w14:textId="77777777">
        <w:tc>
          <w:tcPr>
            <w:tcW w:w="645" w:type="dxa"/>
          </w:tcPr>
          <w:p w14:paraId="2C8ABEFB" w14:textId="77777777" w:rsidR="009E6DCB" w:rsidRPr="00BD76E0" w:rsidRDefault="009E6DCB">
            <w:pPr>
              <w:jc w:val="both"/>
            </w:pPr>
            <w:r w:rsidRPr="00BD76E0">
              <w:t>IA</w:t>
            </w:r>
          </w:p>
        </w:tc>
        <w:tc>
          <w:tcPr>
            <w:tcW w:w="1173" w:type="dxa"/>
          </w:tcPr>
          <w:p w14:paraId="61CD7587" w14:textId="77777777" w:rsidR="009E6DCB" w:rsidRPr="00BD76E0" w:rsidRDefault="009E6DCB">
            <w:pPr>
              <w:jc w:val="both"/>
            </w:pPr>
            <w:r w:rsidRPr="00BD76E0">
              <w:t>Accounts Receivable/ Payable</w:t>
            </w:r>
          </w:p>
        </w:tc>
        <w:tc>
          <w:tcPr>
            <w:tcW w:w="3640" w:type="dxa"/>
          </w:tcPr>
          <w:p w14:paraId="2222ADC9" w14:textId="77777777" w:rsidR="009E6DCB" w:rsidRPr="00BD76E0" w:rsidRDefault="009E6DCB">
            <w:pPr>
              <w:jc w:val="both"/>
            </w:pPr>
            <w:r w:rsidRPr="00BD76E0">
              <w:t>Provides information about a dollar amount debited or credited to a customer account.</w:t>
            </w:r>
          </w:p>
        </w:tc>
        <w:tc>
          <w:tcPr>
            <w:tcW w:w="1299" w:type="dxa"/>
          </w:tcPr>
          <w:p w14:paraId="2771C785" w14:textId="77777777" w:rsidR="009E6DCB" w:rsidRPr="00BD76E0" w:rsidRDefault="009E6DCB">
            <w:pPr>
              <w:jc w:val="center"/>
            </w:pPr>
            <w:r w:rsidRPr="00BD76E0">
              <w:t>Zero or More</w:t>
            </w:r>
          </w:p>
        </w:tc>
        <w:tc>
          <w:tcPr>
            <w:tcW w:w="1105" w:type="dxa"/>
          </w:tcPr>
          <w:p w14:paraId="53000871" w14:textId="77777777" w:rsidR="009E6DCB" w:rsidRPr="00BD76E0" w:rsidRDefault="009E6DCB">
            <w:pPr>
              <w:jc w:val="center"/>
            </w:pPr>
            <w:r w:rsidRPr="00BD76E0">
              <w:t>XX, DI, DT</w:t>
            </w:r>
          </w:p>
        </w:tc>
        <w:tc>
          <w:tcPr>
            <w:tcW w:w="994" w:type="dxa"/>
          </w:tcPr>
          <w:p w14:paraId="4350A9B2" w14:textId="77777777" w:rsidR="009E6DCB" w:rsidRPr="00BD76E0" w:rsidRDefault="009E6DCB">
            <w:pPr>
              <w:jc w:val="center"/>
            </w:pPr>
            <w:r w:rsidRPr="00BD76E0">
              <w:t>N</w:t>
            </w:r>
          </w:p>
        </w:tc>
      </w:tr>
      <w:tr w:rsidR="009E6DCB" w:rsidRPr="00BD76E0" w14:paraId="430AF151" w14:textId="77777777">
        <w:tc>
          <w:tcPr>
            <w:tcW w:w="645" w:type="dxa"/>
          </w:tcPr>
          <w:p w14:paraId="567C0E62" w14:textId="77777777" w:rsidR="009E6DCB" w:rsidRPr="00BD76E0" w:rsidRDefault="009E6DCB">
            <w:pPr>
              <w:keepNext/>
              <w:keepLines/>
              <w:jc w:val="both"/>
            </w:pPr>
            <w:r w:rsidRPr="00BD76E0">
              <w:t>IS</w:t>
            </w:r>
          </w:p>
        </w:tc>
        <w:tc>
          <w:tcPr>
            <w:tcW w:w="1173" w:type="dxa"/>
          </w:tcPr>
          <w:p w14:paraId="7040BC96" w14:textId="77777777" w:rsidR="009E6DCB" w:rsidRPr="00BD76E0" w:rsidRDefault="009E6DCB">
            <w:pPr>
              <w:keepNext/>
              <w:keepLines/>
              <w:jc w:val="both"/>
            </w:pPr>
            <w:r w:rsidRPr="00BD76E0">
              <w:t>Shipping</w:t>
            </w:r>
          </w:p>
        </w:tc>
        <w:tc>
          <w:tcPr>
            <w:tcW w:w="3640" w:type="dxa"/>
          </w:tcPr>
          <w:p w14:paraId="7E8FB169" w14:textId="77777777" w:rsidR="009E6DCB" w:rsidRPr="00BD76E0" w:rsidRDefault="009E6DCB">
            <w:pPr>
              <w:keepNext/>
              <w:keepLines/>
              <w:jc w:val="both"/>
            </w:pPr>
            <w:r w:rsidRPr="00BD76E0">
              <w:t>Provides information about the fees associated with delivery of one or more items.  This record type may cover a single or multiple items.  One IS record should exist, however, for each unique address receiving merchandise.</w:t>
            </w:r>
          </w:p>
        </w:tc>
        <w:tc>
          <w:tcPr>
            <w:tcW w:w="1299" w:type="dxa"/>
          </w:tcPr>
          <w:p w14:paraId="69961123" w14:textId="77777777" w:rsidR="009E6DCB" w:rsidRPr="00BD76E0" w:rsidRDefault="009E6DCB">
            <w:pPr>
              <w:keepNext/>
              <w:keepLines/>
              <w:jc w:val="center"/>
            </w:pPr>
            <w:r w:rsidRPr="00BD76E0">
              <w:t>Zero or More</w:t>
            </w:r>
          </w:p>
        </w:tc>
        <w:tc>
          <w:tcPr>
            <w:tcW w:w="1105" w:type="dxa"/>
          </w:tcPr>
          <w:p w14:paraId="3D1C5FA1" w14:textId="77777777" w:rsidR="009E6DCB" w:rsidRPr="00BD76E0" w:rsidRDefault="009E6DCB">
            <w:pPr>
              <w:keepNext/>
              <w:keepLines/>
              <w:jc w:val="center"/>
            </w:pPr>
            <w:r w:rsidRPr="00BD76E0">
              <w:t>IE, IG, AD</w:t>
            </w:r>
          </w:p>
        </w:tc>
        <w:tc>
          <w:tcPr>
            <w:tcW w:w="994" w:type="dxa"/>
          </w:tcPr>
          <w:p w14:paraId="048D7D42" w14:textId="77777777" w:rsidR="009E6DCB" w:rsidRPr="00BD76E0" w:rsidRDefault="009E6DCB">
            <w:pPr>
              <w:keepNext/>
              <w:keepLines/>
              <w:jc w:val="center"/>
            </w:pPr>
            <w:r w:rsidRPr="00BD76E0">
              <w:t>N</w:t>
            </w:r>
          </w:p>
        </w:tc>
      </w:tr>
      <w:tr w:rsidR="009E6DCB" w:rsidRPr="00BD76E0" w14:paraId="40E2FA58" w14:textId="77777777">
        <w:tc>
          <w:tcPr>
            <w:tcW w:w="645" w:type="dxa"/>
          </w:tcPr>
          <w:p w14:paraId="15D88DF0" w14:textId="77777777" w:rsidR="009E6DCB" w:rsidRPr="00BD76E0" w:rsidRDefault="009E6DCB">
            <w:pPr>
              <w:jc w:val="both"/>
            </w:pPr>
            <w:r w:rsidRPr="00BD76E0">
              <w:t>II</w:t>
            </w:r>
          </w:p>
        </w:tc>
        <w:tc>
          <w:tcPr>
            <w:tcW w:w="1173" w:type="dxa"/>
          </w:tcPr>
          <w:p w14:paraId="2FC9FE0A" w14:textId="77777777" w:rsidR="009E6DCB" w:rsidRPr="00BD76E0" w:rsidRDefault="009E6DCB">
            <w:pPr>
              <w:jc w:val="both"/>
            </w:pPr>
            <w:r w:rsidRPr="00BD76E0">
              <w:t>Invalid</w:t>
            </w:r>
          </w:p>
        </w:tc>
        <w:tc>
          <w:tcPr>
            <w:tcW w:w="3640" w:type="dxa"/>
          </w:tcPr>
          <w:p w14:paraId="732394E7" w14:textId="77777777" w:rsidR="009E6DCB" w:rsidRPr="00BD76E0" w:rsidRDefault="009E6DCB">
            <w:pPr>
              <w:jc w:val="both"/>
            </w:pPr>
            <w:r w:rsidRPr="00BD76E0">
              <w:t>Provides a method to capture information about invalid items scanned at the sales device.</w:t>
            </w:r>
          </w:p>
        </w:tc>
        <w:tc>
          <w:tcPr>
            <w:tcW w:w="1299" w:type="dxa"/>
          </w:tcPr>
          <w:p w14:paraId="371468DD" w14:textId="77777777" w:rsidR="009E6DCB" w:rsidRPr="00BD76E0" w:rsidRDefault="009E6DCB">
            <w:pPr>
              <w:jc w:val="center"/>
            </w:pPr>
            <w:r w:rsidRPr="00BD76E0">
              <w:t>Zero or More</w:t>
            </w:r>
          </w:p>
        </w:tc>
        <w:tc>
          <w:tcPr>
            <w:tcW w:w="1105" w:type="dxa"/>
          </w:tcPr>
          <w:p w14:paraId="2507C55F" w14:textId="77777777" w:rsidR="009E6DCB" w:rsidRPr="00BD76E0" w:rsidRDefault="009E6DCB">
            <w:pPr>
              <w:jc w:val="center"/>
            </w:pPr>
            <w:r w:rsidRPr="00BD76E0">
              <w:t>None</w:t>
            </w:r>
          </w:p>
        </w:tc>
        <w:tc>
          <w:tcPr>
            <w:tcW w:w="994" w:type="dxa"/>
          </w:tcPr>
          <w:p w14:paraId="362B943F" w14:textId="77777777" w:rsidR="009E6DCB" w:rsidRPr="00BD76E0" w:rsidRDefault="009E6DCB">
            <w:pPr>
              <w:jc w:val="center"/>
            </w:pPr>
            <w:r w:rsidRPr="00BD76E0">
              <w:t>N</w:t>
            </w:r>
          </w:p>
        </w:tc>
      </w:tr>
      <w:tr w:rsidR="009E6DCB" w:rsidRPr="00BD76E0" w14:paraId="24740DA8" w14:textId="77777777">
        <w:tc>
          <w:tcPr>
            <w:tcW w:w="645" w:type="dxa"/>
          </w:tcPr>
          <w:p w14:paraId="5EAAEA6B" w14:textId="77777777" w:rsidR="009E6DCB" w:rsidRPr="00BD76E0" w:rsidRDefault="009E6DCB">
            <w:pPr>
              <w:jc w:val="both"/>
            </w:pPr>
            <w:r w:rsidRPr="00BD76E0">
              <w:t>TC</w:t>
            </w:r>
          </w:p>
        </w:tc>
        <w:tc>
          <w:tcPr>
            <w:tcW w:w="1173" w:type="dxa"/>
          </w:tcPr>
          <w:p w14:paraId="5DEFECA7" w14:textId="77777777" w:rsidR="009E6DCB" w:rsidRPr="00BD76E0" w:rsidRDefault="009E6DCB">
            <w:pPr>
              <w:jc w:val="both"/>
            </w:pPr>
            <w:r w:rsidRPr="00BD76E0">
              <w:t>Cash</w:t>
            </w:r>
          </w:p>
        </w:tc>
        <w:tc>
          <w:tcPr>
            <w:tcW w:w="3640" w:type="dxa"/>
          </w:tcPr>
          <w:p w14:paraId="58569E14" w14:textId="77777777" w:rsidR="009E6DCB" w:rsidRPr="00BD76E0" w:rsidRDefault="009E6DCB">
            <w:pPr>
              <w:jc w:val="both"/>
            </w:pPr>
            <w:r w:rsidRPr="00BD76E0">
              <w:t>Captures information about cash used in the tender of the transaction.</w:t>
            </w:r>
          </w:p>
        </w:tc>
        <w:tc>
          <w:tcPr>
            <w:tcW w:w="1299" w:type="dxa"/>
          </w:tcPr>
          <w:p w14:paraId="0DFB5630" w14:textId="77777777" w:rsidR="009E6DCB" w:rsidRPr="00BD76E0" w:rsidRDefault="009E6DCB">
            <w:pPr>
              <w:jc w:val="center"/>
            </w:pPr>
            <w:r w:rsidRPr="00BD76E0">
              <w:t>Zero or More</w:t>
            </w:r>
          </w:p>
        </w:tc>
        <w:tc>
          <w:tcPr>
            <w:tcW w:w="1105" w:type="dxa"/>
          </w:tcPr>
          <w:p w14:paraId="7E2618A5" w14:textId="77777777" w:rsidR="009E6DCB" w:rsidRPr="00BD76E0" w:rsidRDefault="009E6DCB">
            <w:pPr>
              <w:jc w:val="center"/>
            </w:pPr>
            <w:r w:rsidRPr="00BD76E0">
              <w:t>None</w:t>
            </w:r>
          </w:p>
        </w:tc>
        <w:tc>
          <w:tcPr>
            <w:tcW w:w="994" w:type="dxa"/>
          </w:tcPr>
          <w:p w14:paraId="168C6E66" w14:textId="77777777" w:rsidR="009E6DCB" w:rsidRPr="00BD76E0" w:rsidRDefault="009E6DCB">
            <w:pPr>
              <w:jc w:val="center"/>
            </w:pPr>
            <w:r w:rsidRPr="00BD76E0">
              <w:t>N</w:t>
            </w:r>
          </w:p>
        </w:tc>
      </w:tr>
      <w:tr w:rsidR="009E6DCB" w:rsidRPr="00BD76E0" w14:paraId="4F7590BA" w14:textId="77777777">
        <w:tc>
          <w:tcPr>
            <w:tcW w:w="645" w:type="dxa"/>
          </w:tcPr>
          <w:p w14:paraId="133CAE44" w14:textId="77777777" w:rsidR="009E6DCB" w:rsidRPr="00BD76E0" w:rsidRDefault="009E6DCB">
            <w:pPr>
              <w:jc w:val="both"/>
            </w:pPr>
            <w:r w:rsidRPr="00BD76E0">
              <w:t>TR</w:t>
            </w:r>
          </w:p>
        </w:tc>
        <w:tc>
          <w:tcPr>
            <w:tcW w:w="1173" w:type="dxa"/>
          </w:tcPr>
          <w:p w14:paraId="19F61E14" w14:textId="77777777" w:rsidR="009E6DCB" w:rsidRPr="00BD76E0" w:rsidRDefault="009E6DCB">
            <w:pPr>
              <w:jc w:val="both"/>
            </w:pPr>
            <w:r w:rsidRPr="00BD76E0">
              <w:t>Credit/ Debit</w:t>
            </w:r>
          </w:p>
        </w:tc>
        <w:tc>
          <w:tcPr>
            <w:tcW w:w="3640" w:type="dxa"/>
          </w:tcPr>
          <w:p w14:paraId="11ECA1A9" w14:textId="77777777" w:rsidR="009E6DCB" w:rsidRPr="00BD76E0" w:rsidRDefault="009E6DCB">
            <w:pPr>
              <w:jc w:val="both"/>
            </w:pPr>
            <w:r w:rsidRPr="00BD76E0">
              <w:t>Captures information about a credit or debit card used in the tender of the transaction.</w:t>
            </w:r>
          </w:p>
        </w:tc>
        <w:tc>
          <w:tcPr>
            <w:tcW w:w="1299" w:type="dxa"/>
          </w:tcPr>
          <w:p w14:paraId="3E02934E" w14:textId="77777777" w:rsidR="009E6DCB" w:rsidRPr="00BD76E0" w:rsidRDefault="009E6DCB">
            <w:pPr>
              <w:jc w:val="center"/>
            </w:pPr>
            <w:r w:rsidRPr="00BD76E0">
              <w:t>Zero or More</w:t>
            </w:r>
          </w:p>
        </w:tc>
        <w:tc>
          <w:tcPr>
            <w:tcW w:w="1105" w:type="dxa"/>
          </w:tcPr>
          <w:p w14:paraId="03D9F90C" w14:textId="77777777" w:rsidR="009E6DCB" w:rsidRPr="00BD76E0" w:rsidRDefault="009E6DCB">
            <w:pPr>
              <w:jc w:val="center"/>
            </w:pPr>
            <w:r w:rsidRPr="00BD76E0">
              <w:t>None</w:t>
            </w:r>
          </w:p>
        </w:tc>
        <w:tc>
          <w:tcPr>
            <w:tcW w:w="994" w:type="dxa"/>
          </w:tcPr>
          <w:p w14:paraId="5C33EF70" w14:textId="77777777" w:rsidR="009E6DCB" w:rsidRPr="00BD76E0" w:rsidRDefault="009E6DCB">
            <w:pPr>
              <w:jc w:val="center"/>
            </w:pPr>
            <w:r w:rsidRPr="00BD76E0">
              <w:t>N</w:t>
            </w:r>
          </w:p>
        </w:tc>
      </w:tr>
      <w:tr w:rsidR="009E6DCB" w:rsidRPr="00BD76E0" w14:paraId="6F91AD91" w14:textId="77777777">
        <w:tc>
          <w:tcPr>
            <w:tcW w:w="645" w:type="dxa"/>
          </w:tcPr>
          <w:p w14:paraId="6C3DFEC4" w14:textId="77777777" w:rsidR="009E6DCB" w:rsidRPr="00BD76E0" w:rsidRDefault="009E6DCB">
            <w:pPr>
              <w:keepNext/>
              <w:keepLines/>
              <w:jc w:val="both"/>
            </w:pPr>
            <w:r w:rsidRPr="00BD76E0">
              <w:t>TK</w:t>
            </w:r>
          </w:p>
        </w:tc>
        <w:tc>
          <w:tcPr>
            <w:tcW w:w="1173" w:type="dxa"/>
          </w:tcPr>
          <w:p w14:paraId="2163A52F" w14:textId="77777777" w:rsidR="009E6DCB" w:rsidRPr="00BD76E0" w:rsidRDefault="009E6DCB">
            <w:pPr>
              <w:keepNext/>
              <w:keepLines/>
              <w:jc w:val="both"/>
            </w:pPr>
            <w:r w:rsidRPr="00BD76E0">
              <w:t>Checks</w:t>
            </w:r>
          </w:p>
        </w:tc>
        <w:tc>
          <w:tcPr>
            <w:tcW w:w="3640" w:type="dxa"/>
          </w:tcPr>
          <w:p w14:paraId="06C4B8D8" w14:textId="77777777" w:rsidR="009E6DCB" w:rsidRPr="00BD76E0" w:rsidRDefault="009E6DCB">
            <w:pPr>
              <w:keepNext/>
              <w:keepLines/>
              <w:jc w:val="both"/>
            </w:pPr>
            <w:r w:rsidRPr="00BD76E0">
              <w:t>Captures information about a personal or travelers check used in the tender of the transaction.</w:t>
            </w:r>
          </w:p>
        </w:tc>
        <w:tc>
          <w:tcPr>
            <w:tcW w:w="1299" w:type="dxa"/>
          </w:tcPr>
          <w:p w14:paraId="43F3F5DC" w14:textId="77777777" w:rsidR="009E6DCB" w:rsidRPr="00BD76E0" w:rsidRDefault="009E6DCB">
            <w:pPr>
              <w:keepNext/>
              <w:keepLines/>
              <w:jc w:val="center"/>
            </w:pPr>
            <w:r w:rsidRPr="00BD76E0">
              <w:t>Zero or More</w:t>
            </w:r>
          </w:p>
        </w:tc>
        <w:tc>
          <w:tcPr>
            <w:tcW w:w="1105" w:type="dxa"/>
          </w:tcPr>
          <w:p w14:paraId="012BC607" w14:textId="77777777" w:rsidR="009E6DCB" w:rsidRPr="00BD76E0" w:rsidRDefault="009E6DCB">
            <w:pPr>
              <w:keepNext/>
              <w:keepLines/>
              <w:jc w:val="center"/>
            </w:pPr>
            <w:r w:rsidRPr="00BD76E0">
              <w:t>None</w:t>
            </w:r>
          </w:p>
        </w:tc>
        <w:tc>
          <w:tcPr>
            <w:tcW w:w="994" w:type="dxa"/>
          </w:tcPr>
          <w:p w14:paraId="0758AA80" w14:textId="77777777" w:rsidR="009E6DCB" w:rsidRPr="00BD76E0" w:rsidRDefault="009E6DCB">
            <w:pPr>
              <w:keepNext/>
              <w:keepLines/>
              <w:jc w:val="center"/>
            </w:pPr>
            <w:r w:rsidRPr="00BD76E0">
              <w:t>N</w:t>
            </w:r>
          </w:p>
        </w:tc>
      </w:tr>
      <w:tr w:rsidR="009E6DCB" w:rsidRPr="00BD76E0" w14:paraId="60C0E011" w14:textId="77777777">
        <w:tc>
          <w:tcPr>
            <w:tcW w:w="645" w:type="dxa"/>
          </w:tcPr>
          <w:p w14:paraId="42BC7A71" w14:textId="77777777" w:rsidR="009E6DCB" w:rsidRPr="00BD76E0" w:rsidRDefault="009E6DCB">
            <w:pPr>
              <w:jc w:val="both"/>
            </w:pPr>
            <w:r w:rsidRPr="00BD76E0">
              <w:t>TF</w:t>
            </w:r>
          </w:p>
        </w:tc>
        <w:tc>
          <w:tcPr>
            <w:tcW w:w="1173" w:type="dxa"/>
          </w:tcPr>
          <w:p w14:paraId="53B20C5A" w14:textId="77777777" w:rsidR="009E6DCB" w:rsidRPr="00BD76E0" w:rsidRDefault="009E6DCB">
            <w:pPr>
              <w:jc w:val="both"/>
            </w:pPr>
            <w:r w:rsidRPr="00BD76E0">
              <w:t>Refund Checks</w:t>
            </w:r>
          </w:p>
        </w:tc>
        <w:tc>
          <w:tcPr>
            <w:tcW w:w="3640" w:type="dxa"/>
          </w:tcPr>
          <w:p w14:paraId="7090C796" w14:textId="77777777" w:rsidR="009E6DCB" w:rsidRPr="00BD76E0" w:rsidRDefault="009E6DCB">
            <w:pPr>
              <w:jc w:val="both"/>
            </w:pPr>
            <w:r w:rsidRPr="00BD76E0">
              <w:t>Captures information necessary to mail a refund check to the customer for a transaction in which a mail refund is required.</w:t>
            </w:r>
          </w:p>
        </w:tc>
        <w:tc>
          <w:tcPr>
            <w:tcW w:w="1299" w:type="dxa"/>
          </w:tcPr>
          <w:p w14:paraId="7D45BF19" w14:textId="77777777" w:rsidR="009E6DCB" w:rsidRPr="00BD76E0" w:rsidRDefault="009E6DCB">
            <w:pPr>
              <w:jc w:val="center"/>
            </w:pPr>
            <w:r w:rsidRPr="00BD76E0">
              <w:t>Zero or More</w:t>
            </w:r>
          </w:p>
        </w:tc>
        <w:tc>
          <w:tcPr>
            <w:tcW w:w="1105" w:type="dxa"/>
          </w:tcPr>
          <w:p w14:paraId="77C11ACA" w14:textId="77777777" w:rsidR="009E6DCB" w:rsidRPr="00BD76E0" w:rsidRDefault="009E6DCB">
            <w:pPr>
              <w:jc w:val="center"/>
            </w:pPr>
            <w:r w:rsidRPr="00BD76E0">
              <w:t>AD</w:t>
            </w:r>
          </w:p>
        </w:tc>
        <w:tc>
          <w:tcPr>
            <w:tcW w:w="994" w:type="dxa"/>
          </w:tcPr>
          <w:p w14:paraId="462DA933" w14:textId="77777777" w:rsidR="009E6DCB" w:rsidRPr="00BD76E0" w:rsidRDefault="009E6DCB">
            <w:pPr>
              <w:jc w:val="center"/>
            </w:pPr>
            <w:r w:rsidRPr="00BD76E0">
              <w:t>N</w:t>
            </w:r>
          </w:p>
        </w:tc>
      </w:tr>
      <w:tr w:rsidR="009E6DCB" w:rsidRPr="00BD76E0" w14:paraId="263B2BE1" w14:textId="77777777">
        <w:tc>
          <w:tcPr>
            <w:tcW w:w="645" w:type="dxa"/>
          </w:tcPr>
          <w:p w14:paraId="6260E482" w14:textId="77777777" w:rsidR="009E6DCB" w:rsidRPr="00BD76E0" w:rsidRDefault="009E6DCB">
            <w:pPr>
              <w:jc w:val="both"/>
            </w:pPr>
            <w:r w:rsidRPr="00BD76E0">
              <w:t>TG</w:t>
            </w:r>
          </w:p>
        </w:tc>
        <w:tc>
          <w:tcPr>
            <w:tcW w:w="1173" w:type="dxa"/>
          </w:tcPr>
          <w:p w14:paraId="3A2B447D" w14:textId="77777777" w:rsidR="009E6DCB" w:rsidRPr="00BD76E0" w:rsidRDefault="009E6DCB">
            <w:pPr>
              <w:jc w:val="both"/>
            </w:pPr>
            <w:r w:rsidRPr="00BD76E0">
              <w:t>Tender Gift Certificate</w:t>
            </w:r>
          </w:p>
        </w:tc>
        <w:tc>
          <w:tcPr>
            <w:tcW w:w="3640" w:type="dxa"/>
          </w:tcPr>
          <w:p w14:paraId="28EF5384" w14:textId="77777777" w:rsidR="009E6DCB" w:rsidRPr="00BD76E0" w:rsidRDefault="009E6DCB">
            <w:pPr>
              <w:jc w:val="both"/>
            </w:pPr>
            <w:r w:rsidRPr="00BD76E0">
              <w:t>Captures information about a gift certificate used in the tender of this transaction.</w:t>
            </w:r>
          </w:p>
        </w:tc>
        <w:tc>
          <w:tcPr>
            <w:tcW w:w="1299" w:type="dxa"/>
          </w:tcPr>
          <w:p w14:paraId="0063BC35" w14:textId="77777777" w:rsidR="009E6DCB" w:rsidRPr="00BD76E0" w:rsidRDefault="009E6DCB">
            <w:pPr>
              <w:jc w:val="center"/>
            </w:pPr>
            <w:r w:rsidRPr="00BD76E0">
              <w:t>Zero or More</w:t>
            </w:r>
          </w:p>
        </w:tc>
        <w:tc>
          <w:tcPr>
            <w:tcW w:w="1105" w:type="dxa"/>
          </w:tcPr>
          <w:p w14:paraId="0D37FB26" w14:textId="77777777" w:rsidR="009E6DCB" w:rsidRPr="00BD76E0" w:rsidRDefault="009E6DCB">
            <w:pPr>
              <w:jc w:val="center"/>
            </w:pPr>
            <w:r w:rsidRPr="00BD76E0">
              <w:t>None</w:t>
            </w:r>
          </w:p>
        </w:tc>
        <w:tc>
          <w:tcPr>
            <w:tcW w:w="994" w:type="dxa"/>
          </w:tcPr>
          <w:p w14:paraId="37AA95A2" w14:textId="77777777" w:rsidR="009E6DCB" w:rsidRPr="00BD76E0" w:rsidRDefault="009E6DCB">
            <w:pPr>
              <w:jc w:val="center"/>
            </w:pPr>
            <w:r w:rsidRPr="00BD76E0">
              <w:t>N</w:t>
            </w:r>
          </w:p>
        </w:tc>
      </w:tr>
      <w:tr w:rsidR="009E6DCB" w:rsidRPr="00BD76E0" w14:paraId="3D39C180" w14:textId="77777777">
        <w:tc>
          <w:tcPr>
            <w:tcW w:w="645" w:type="dxa"/>
          </w:tcPr>
          <w:p w14:paraId="470F1E98" w14:textId="77777777" w:rsidR="009E6DCB" w:rsidRPr="00BD76E0" w:rsidRDefault="009E6DCB">
            <w:pPr>
              <w:jc w:val="both"/>
            </w:pPr>
            <w:r w:rsidRPr="00BD76E0">
              <w:t>TU</w:t>
            </w:r>
          </w:p>
        </w:tc>
        <w:tc>
          <w:tcPr>
            <w:tcW w:w="1173" w:type="dxa"/>
          </w:tcPr>
          <w:p w14:paraId="2A158E7A" w14:textId="77777777" w:rsidR="009E6DCB" w:rsidRPr="00BD76E0" w:rsidRDefault="009E6DCB">
            <w:pPr>
              <w:jc w:val="both"/>
            </w:pPr>
            <w:r w:rsidRPr="00BD76E0">
              <w:t>Coupon</w:t>
            </w:r>
          </w:p>
        </w:tc>
        <w:tc>
          <w:tcPr>
            <w:tcW w:w="3640" w:type="dxa"/>
          </w:tcPr>
          <w:p w14:paraId="1807AF52" w14:textId="77777777" w:rsidR="009E6DCB" w:rsidRPr="00BD76E0" w:rsidRDefault="009E6DCB">
            <w:pPr>
              <w:jc w:val="both"/>
            </w:pPr>
            <w:r w:rsidRPr="00BD76E0">
              <w:t>Captures store or manufacturer coupon information used to reduce the total tender required to complete the transaction.</w:t>
            </w:r>
          </w:p>
        </w:tc>
        <w:tc>
          <w:tcPr>
            <w:tcW w:w="1299" w:type="dxa"/>
          </w:tcPr>
          <w:p w14:paraId="79DD9DD3" w14:textId="77777777" w:rsidR="009E6DCB" w:rsidRPr="00BD76E0" w:rsidRDefault="009E6DCB">
            <w:pPr>
              <w:jc w:val="center"/>
            </w:pPr>
            <w:r w:rsidRPr="00BD76E0">
              <w:t>Zero or More</w:t>
            </w:r>
          </w:p>
        </w:tc>
        <w:tc>
          <w:tcPr>
            <w:tcW w:w="1105" w:type="dxa"/>
          </w:tcPr>
          <w:p w14:paraId="45FC9AF8" w14:textId="77777777" w:rsidR="009E6DCB" w:rsidRPr="00BD76E0" w:rsidRDefault="009E6DCB">
            <w:pPr>
              <w:jc w:val="center"/>
            </w:pPr>
            <w:r w:rsidRPr="00BD76E0">
              <w:t>None</w:t>
            </w:r>
          </w:p>
        </w:tc>
        <w:tc>
          <w:tcPr>
            <w:tcW w:w="994" w:type="dxa"/>
          </w:tcPr>
          <w:p w14:paraId="06D1E48E" w14:textId="77777777" w:rsidR="009E6DCB" w:rsidRPr="00BD76E0" w:rsidRDefault="009E6DCB">
            <w:pPr>
              <w:jc w:val="center"/>
            </w:pPr>
            <w:r w:rsidRPr="00BD76E0">
              <w:t>N</w:t>
            </w:r>
          </w:p>
        </w:tc>
      </w:tr>
      <w:tr w:rsidR="009E6DCB" w:rsidRPr="00BD76E0" w14:paraId="3FCB26D7" w14:textId="77777777">
        <w:tc>
          <w:tcPr>
            <w:tcW w:w="645" w:type="dxa"/>
          </w:tcPr>
          <w:p w14:paraId="6BC121E4" w14:textId="77777777" w:rsidR="009E6DCB" w:rsidRPr="00BD76E0" w:rsidRDefault="009E6DCB">
            <w:pPr>
              <w:jc w:val="both"/>
            </w:pPr>
            <w:r w:rsidRPr="00BD76E0">
              <w:t>TE</w:t>
            </w:r>
          </w:p>
        </w:tc>
        <w:tc>
          <w:tcPr>
            <w:tcW w:w="1173" w:type="dxa"/>
          </w:tcPr>
          <w:p w14:paraId="6B3E1239" w14:textId="77777777" w:rsidR="009E6DCB" w:rsidRPr="00BD76E0" w:rsidRDefault="009E6DCB">
            <w:pPr>
              <w:jc w:val="both"/>
            </w:pPr>
            <w:r w:rsidRPr="00BD76E0">
              <w:t>Ecoupon</w:t>
            </w:r>
          </w:p>
        </w:tc>
        <w:tc>
          <w:tcPr>
            <w:tcW w:w="3640" w:type="dxa"/>
          </w:tcPr>
          <w:p w14:paraId="474E1236" w14:textId="77777777" w:rsidR="009E6DCB" w:rsidRPr="00BD76E0" w:rsidRDefault="009E6DCB">
            <w:pPr>
              <w:jc w:val="both"/>
            </w:pPr>
            <w:r w:rsidRPr="00BD76E0">
              <w:t>Captures Disney electronic coupon information used to reduce the total tender required to complete the transaction.</w:t>
            </w:r>
          </w:p>
        </w:tc>
        <w:tc>
          <w:tcPr>
            <w:tcW w:w="1299" w:type="dxa"/>
          </w:tcPr>
          <w:p w14:paraId="191D850D" w14:textId="77777777" w:rsidR="009E6DCB" w:rsidRPr="00BD76E0" w:rsidRDefault="009E6DCB">
            <w:pPr>
              <w:jc w:val="center"/>
            </w:pPr>
            <w:r w:rsidRPr="00BD76E0">
              <w:t>Zero or More</w:t>
            </w:r>
          </w:p>
        </w:tc>
        <w:tc>
          <w:tcPr>
            <w:tcW w:w="1105" w:type="dxa"/>
          </w:tcPr>
          <w:p w14:paraId="1C85F8A0" w14:textId="77777777" w:rsidR="009E6DCB" w:rsidRPr="00BD76E0" w:rsidRDefault="009E6DCB">
            <w:pPr>
              <w:jc w:val="center"/>
            </w:pPr>
            <w:r w:rsidRPr="00BD76E0">
              <w:t>None</w:t>
            </w:r>
          </w:p>
        </w:tc>
        <w:tc>
          <w:tcPr>
            <w:tcW w:w="994" w:type="dxa"/>
          </w:tcPr>
          <w:p w14:paraId="5A9FCEBE" w14:textId="77777777" w:rsidR="009E6DCB" w:rsidRPr="00BD76E0" w:rsidRDefault="009E6DCB">
            <w:pPr>
              <w:jc w:val="center"/>
            </w:pPr>
            <w:r w:rsidRPr="00BD76E0">
              <w:t>N</w:t>
            </w:r>
          </w:p>
        </w:tc>
      </w:tr>
      <w:tr w:rsidR="00C2627B" w:rsidRPr="00BD76E0" w14:paraId="19DE1723" w14:textId="77777777">
        <w:tc>
          <w:tcPr>
            <w:tcW w:w="645" w:type="dxa"/>
          </w:tcPr>
          <w:p w14:paraId="6F9DDB72" w14:textId="77777777" w:rsidR="00C2627B" w:rsidRPr="00BD76E0" w:rsidRDefault="00C2627B">
            <w:pPr>
              <w:jc w:val="both"/>
            </w:pPr>
            <w:r w:rsidRPr="00BD76E0">
              <w:t>TS</w:t>
            </w:r>
          </w:p>
        </w:tc>
        <w:tc>
          <w:tcPr>
            <w:tcW w:w="1173" w:type="dxa"/>
          </w:tcPr>
          <w:p w14:paraId="15F8A059" w14:textId="77777777" w:rsidR="00C2627B" w:rsidRPr="00BD76E0" w:rsidRDefault="00C2627B">
            <w:pPr>
              <w:jc w:val="both"/>
            </w:pPr>
            <w:r w:rsidRPr="00BD76E0">
              <w:t>Stored Value</w:t>
            </w:r>
          </w:p>
        </w:tc>
        <w:tc>
          <w:tcPr>
            <w:tcW w:w="3640" w:type="dxa"/>
          </w:tcPr>
          <w:p w14:paraId="7E2C3A97" w14:textId="77777777" w:rsidR="00C2627B" w:rsidRPr="00BD76E0" w:rsidRDefault="00C2627B">
            <w:pPr>
              <w:jc w:val="both"/>
            </w:pPr>
            <w:r w:rsidRPr="00BD76E0">
              <w:t>Captures payment made with stored value card including gift cards, rewards cards, and merchandise return cards.</w:t>
            </w:r>
          </w:p>
        </w:tc>
        <w:tc>
          <w:tcPr>
            <w:tcW w:w="1299" w:type="dxa"/>
          </w:tcPr>
          <w:p w14:paraId="01D09EE8" w14:textId="77777777" w:rsidR="00C2627B" w:rsidRPr="00BD76E0" w:rsidRDefault="00C2627B">
            <w:pPr>
              <w:jc w:val="center"/>
            </w:pPr>
            <w:r w:rsidRPr="00BD76E0">
              <w:t>Zero or More</w:t>
            </w:r>
          </w:p>
        </w:tc>
        <w:tc>
          <w:tcPr>
            <w:tcW w:w="1105" w:type="dxa"/>
          </w:tcPr>
          <w:p w14:paraId="3B6CDB0F" w14:textId="77777777" w:rsidR="00C2627B" w:rsidRPr="00BD76E0" w:rsidRDefault="00C2627B">
            <w:pPr>
              <w:jc w:val="center"/>
            </w:pPr>
            <w:r w:rsidRPr="00BD76E0">
              <w:t>None</w:t>
            </w:r>
          </w:p>
        </w:tc>
        <w:tc>
          <w:tcPr>
            <w:tcW w:w="994" w:type="dxa"/>
          </w:tcPr>
          <w:p w14:paraId="5A1CB1CE" w14:textId="77777777" w:rsidR="00C2627B" w:rsidRPr="00BD76E0" w:rsidRDefault="00C2627B">
            <w:pPr>
              <w:jc w:val="center"/>
            </w:pPr>
            <w:r w:rsidRPr="00BD76E0">
              <w:t>N</w:t>
            </w:r>
          </w:p>
        </w:tc>
      </w:tr>
      <w:tr w:rsidR="009E6DCB" w:rsidRPr="00BD76E0" w14:paraId="66ED196B" w14:textId="77777777">
        <w:tc>
          <w:tcPr>
            <w:tcW w:w="645" w:type="dxa"/>
          </w:tcPr>
          <w:p w14:paraId="782A5162" w14:textId="77777777" w:rsidR="009E6DCB" w:rsidRPr="00BD76E0" w:rsidRDefault="009E6DCB">
            <w:pPr>
              <w:jc w:val="both"/>
            </w:pPr>
            <w:r w:rsidRPr="00BD76E0">
              <w:t>TH</w:t>
            </w:r>
          </w:p>
        </w:tc>
        <w:tc>
          <w:tcPr>
            <w:tcW w:w="1173" w:type="dxa"/>
          </w:tcPr>
          <w:p w14:paraId="0A811B3C" w14:textId="77777777" w:rsidR="009E6DCB" w:rsidRPr="00BD76E0" w:rsidRDefault="009E6DCB">
            <w:pPr>
              <w:jc w:val="both"/>
            </w:pPr>
            <w:r w:rsidRPr="00BD76E0">
              <w:t>Hotel Charge</w:t>
            </w:r>
          </w:p>
        </w:tc>
        <w:tc>
          <w:tcPr>
            <w:tcW w:w="3640" w:type="dxa"/>
          </w:tcPr>
          <w:p w14:paraId="15FE7F60" w14:textId="77777777" w:rsidR="009E6DCB" w:rsidRPr="00BD76E0" w:rsidRDefault="009E6DCB">
            <w:pPr>
              <w:jc w:val="both"/>
            </w:pPr>
            <w:r w:rsidRPr="00BD76E0">
              <w:t>Captures information about a hotel charge used in the tender of the transaction.</w:t>
            </w:r>
          </w:p>
        </w:tc>
        <w:tc>
          <w:tcPr>
            <w:tcW w:w="1299" w:type="dxa"/>
          </w:tcPr>
          <w:p w14:paraId="5F6950A7" w14:textId="77777777" w:rsidR="009E6DCB" w:rsidRPr="00BD76E0" w:rsidRDefault="009E6DCB">
            <w:pPr>
              <w:jc w:val="center"/>
            </w:pPr>
            <w:r w:rsidRPr="00BD76E0">
              <w:t>Zero or More</w:t>
            </w:r>
          </w:p>
        </w:tc>
        <w:tc>
          <w:tcPr>
            <w:tcW w:w="1105" w:type="dxa"/>
          </w:tcPr>
          <w:p w14:paraId="6647FB25" w14:textId="77777777" w:rsidR="009E6DCB" w:rsidRPr="00BD76E0" w:rsidRDefault="009E6DCB">
            <w:pPr>
              <w:jc w:val="center"/>
            </w:pPr>
            <w:r w:rsidRPr="00BD76E0">
              <w:t>None</w:t>
            </w:r>
          </w:p>
        </w:tc>
        <w:tc>
          <w:tcPr>
            <w:tcW w:w="994" w:type="dxa"/>
          </w:tcPr>
          <w:p w14:paraId="727AAA88" w14:textId="77777777" w:rsidR="009E6DCB" w:rsidRPr="00BD76E0" w:rsidRDefault="009E6DCB">
            <w:pPr>
              <w:jc w:val="center"/>
            </w:pPr>
            <w:r w:rsidRPr="00BD76E0">
              <w:t>N</w:t>
            </w:r>
          </w:p>
        </w:tc>
      </w:tr>
      <w:tr w:rsidR="009E6DCB" w:rsidRPr="00BD76E0" w14:paraId="5E24FFAF" w14:textId="77777777">
        <w:tc>
          <w:tcPr>
            <w:tcW w:w="645" w:type="dxa"/>
          </w:tcPr>
          <w:p w14:paraId="30F4FB02" w14:textId="77777777" w:rsidR="009E6DCB" w:rsidRPr="00BD76E0" w:rsidRDefault="009E6DCB">
            <w:pPr>
              <w:jc w:val="both"/>
            </w:pPr>
            <w:r w:rsidRPr="00BD76E0">
              <w:t>TN</w:t>
            </w:r>
          </w:p>
        </w:tc>
        <w:tc>
          <w:tcPr>
            <w:tcW w:w="1173" w:type="dxa"/>
          </w:tcPr>
          <w:p w14:paraId="414E4D19" w14:textId="77777777" w:rsidR="009E6DCB" w:rsidRPr="00BD76E0" w:rsidRDefault="009E6DCB">
            <w:pPr>
              <w:jc w:val="both"/>
            </w:pPr>
            <w:r w:rsidRPr="00BD76E0">
              <w:t>Change</w:t>
            </w:r>
          </w:p>
        </w:tc>
        <w:tc>
          <w:tcPr>
            <w:tcW w:w="3640" w:type="dxa"/>
          </w:tcPr>
          <w:p w14:paraId="73F09BF5" w14:textId="77777777" w:rsidR="009E6DCB" w:rsidRPr="00BD76E0" w:rsidRDefault="009E6DCB">
            <w:pPr>
              <w:jc w:val="both"/>
            </w:pPr>
            <w:r w:rsidRPr="00BD76E0">
              <w:t>Captures the amount of change returned to the customer from the register till during the tender process.</w:t>
            </w:r>
          </w:p>
        </w:tc>
        <w:tc>
          <w:tcPr>
            <w:tcW w:w="1299" w:type="dxa"/>
          </w:tcPr>
          <w:p w14:paraId="709C0B13" w14:textId="77777777" w:rsidR="009E6DCB" w:rsidRPr="00BD76E0" w:rsidRDefault="009E6DCB">
            <w:pPr>
              <w:jc w:val="center"/>
            </w:pPr>
            <w:r w:rsidRPr="00BD76E0">
              <w:t>Zero or More</w:t>
            </w:r>
          </w:p>
        </w:tc>
        <w:tc>
          <w:tcPr>
            <w:tcW w:w="1105" w:type="dxa"/>
          </w:tcPr>
          <w:p w14:paraId="2D61C885" w14:textId="77777777" w:rsidR="009E6DCB" w:rsidRPr="00BD76E0" w:rsidRDefault="009E6DCB">
            <w:pPr>
              <w:jc w:val="center"/>
            </w:pPr>
            <w:r w:rsidRPr="00BD76E0">
              <w:t>None</w:t>
            </w:r>
          </w:p>
        </w:tc>
        <w:tc>
          <w:tcPr>
            <w:tcW w:w="994" w:type="dxa"/>
          </w:tcPr>
          <w:p w14:paraId="1B567075" w14:textId="77777777" w:rsidR="009E6DCB" w:rsidRPr="00BD76E0" w:rsidRDefault="009E6DCB">
            <w:pPr>
              <w:jc w:val="center"/>
            </w:pPr>
            <w:r w:rsidRPr="00BD76E0">
              <w:t>N</w:t>
            </w:r>
          </w:p>
        </w:tc>
      </w:tr>
      <w:tr w:rsidR="009E6DCB" w:rsidRPr="00BD76E0" w14:paraId="4564A4C6" w14:textId="77777777">
        <w:tc>
          <w:tcPr>
            <w:tcW w:w="645" w:type="dxa"/>
          </w:tcPr>
          <w:p w14:paraId="4C71CBD8" w14:textId="77777777" w:rsidR="009E6DCB" w:rsidRPr="00BD76E0" w:rsidRDefault="009E6DCB">
            <w:pPr>
              <w:jc w:val="both"/>
            </w:pPr>
            <w:r w:rsidRPr="00BD76E0">
              <w:t>TO</w:t>
            </w:r>
          </w:p>
        </w:tc>
        <w:tc>
          <w:tcPr>
            <w:tcW w:w="1173" w:type="dxa"/>
          </w:tcPr>
          <w:p w14:paraId="44A5ED31" w14:textId="77777777" w:rsidR="009E6DCB" w:rsidRPr="00BD76E0" w:rsidRDefault="009E6DCB">
            <w:pPr>
              <w:jc w:val="both"/>
            </w:pPr>
            <w:r w:rsidRPr="00BD76E0">
              <w:t>On Account</w:t>
            </w:r>
          </w:p>
        </w:tc>
        <w:tc>
          <w:tcPr>
            <w:tcW w:w="3640" w:type="dxa"/>
          </w:tcPr>
          <w:p w14:paraId="2C8954D5" w14:textId="77777777" w:rsidR="009E6DCB" w:rsidRPr="00BD76E0" w:rsidRDefault="009E6DCB">
            <w:pPr>
              <w:jc w:val="both"/>
            </w:pPr>
            <w:r w:rsidRPr="00BD76E0">
              <w:t>Captures information about an account used in the tender of a transaction</w:t>
            </w:r>
          </w:p>
        </w:tc>
        <w:tc>
          <w:tcPr>
            <w:tcW w:w="1299" w:type="dxa"/>
          </w:tcPr>
          <w:p w14:paraId="2B8835AA" w14:textId="77777777" w:rsidR="009E6DCB" w:rsidRPr="00BD76E0" w:rsidRDefault="009E6DCB">
            <w:pPr>
              <w:jc w:val="center"/>
            </w:pPr>
            <w:r w:rsidRPr="00BD76E0">
              <w:t>Zero or More</w:t>
            </w:r>
          </w:p>
        </w:tc>
        <w:tc>
          <w:tcPr>
            <w:tcW w:w="1105" w:type="dxa"/>
          </w:tcPr>
          <w:p w14:paraId="237F7CC6" w14:textId="77777777" w:rsidR="009E6DCB" w:rsidRPr="00BD76E0" w:rsidRDefault="009E6DCB">
            <w:pPr>
              <w:jc w:val="center"/>
            </w:pPr>
            <w:r w:rsidRPr="00BD76E0">
              <w:t>None</w:t>
            </w:r>
          </w:p>
        </w:tc>
        <w:tc>
          <w:tcPr>
            <w:tcW w:w="994" w:type="dxa"/>
          </w:tcPr>
          <w:p w14:paraId="6CE26C61" w14:textId="77777777" w:rsidR="009E6DCB" w:rsidRPr="00BD76E0" w:rsidRDefault="009E6DCB">
            <w:pPr>
              <w:jc w:val="center"/>
            </w:pPr>
            <w:r w:rsidRPr="00BD76E0">
              <w:t>N</w:t>
            </w:r>
          </w:p>
        </w:tc>
      </w:tr>
      <w:tr w:rsidR="00983D02" w:rsidRPr="00BD76E0" w14:paraId="1D50CC90" w14:textId="77777777">
        <w:tc>
          <w:tcPr>
            <w:tcW w:w="645" w:type="dxa"/>
          </w:tcPr>
          <w:p w14:paraId="41120A2F" w14:textId="77777777" w:rsidR="00983D02" w:rsidRPr="00BD76E0" w:rsidRDefault="00983D02">
            <w:pPr>
              <w:jc w:val="both"/>
            </w:pPr>
            <w:r w:rsidRPr="00BD76E0">
              <w:t>TX</w:t>
            </w:r>
          </w:p>
        </w:tc>
        <w:tc>
          <w:tcPr>
            <w:tcW w:w="1173" w:type="dxa"/>
          </w:tcPr>
          <w:p w14:paraId="6C1D8723" w14:textId="77777777" w:rsidR="00983D02" w:rsidRPr="00BD76E0" w:rsidRDefault="00983D02">
            <w:pPr>
              <w:jc w:val="both"/>
            </w:pPr>
            <w:r w:rsidRPr="00BD76E0">
              <w:t>Unresolved XBand</w:t>
            </w:r>
          </w:p>
        </w:tc>
        <w:tc>
          <w:tcPr>
            <w:tcW w:w="3640" w:type="dxa"/>
          </w:tcPr>
          <w:p w14:paraId="43D6304B" w14:textId="77777777" w:rsidR="00983D02" w:rsidRPr="00BD76E0" w:rsidRDefault="00983D02">
            <w:pPr>
              <w:jc w:val="both"/>
            </w:pPr>
            <w:r w:rsidRPr="00BD76E0">
              <w:t>Captures information about the attempt to tender to an XBand that was not able to be resolved to an actual tender</w:t>
            </w:r>
            <w:r w:rsidR="00A860F4" w:rsidRPr="00BD76E0">
              <w:t>/form of payment</w:t>
            </w:r>
          </w:p>
        </w:tc>
        <w:tc>
          <w:tcPr>
            <w:tcW w:w="1299" w:type="dxa"/>
          </w:tcPr>
          <w:p w14:paraId="0B077A5A" w14:textId="77777777" w:rsidR="00983D02" w:rsidRPr="00BD76E0" w:rsidRDefault="00983D02" w:rsidP="00983D02">
            <w:pPr>
              <w:jc w:val="center"/>
            </w:pPr>
            <w:r w:rsidRPr="00BD76E0">
              <w:t>Zero or More</w:t>
            </w:r>
          </w:p>
        </w:tc>
        <w:tc>
          <w:tcPr>
            <w:tcW w:w="1105" w:type="dxa"/>
          </w:tcPr>
          <w:p w14:paraId="38ED7EA6" w14:textId="77777777" w:rsidR="00983D02" w:rsidRPr="00BD76E0" w:rsidRDefault="00983D02" w:rsidP="00983D02">
            <w:pPr>
              <w:jc w:val="center"/>
            </w:pPr>
            <w:r w:rsidRPr="00BD76E0">
              <w:t>None</w:t>
            </w:r>
          </w:p>
        </w:tc>
        <w:tc>
          <w:tcPr>
            <w:tcW w:w="994" w:type="dxa"/>
          </w:tcPr>
          <w:p w14:paraId="0A2089BD" w14:textId="77777777" w:rsidR="00983D02" w:rsidRPr="00BD76E0" w:rsidRDefault="00983D02" w:rsidP="00983D02">
            <w:pPr>
              <w:jc w:val="center"/>
            </w:pPr>
            <w:r w:rsidRPr="00BD76E0">
              <w:t>N</w:t>
            </w:r>
          </w:p>
        </w:tc>
      </w:tr>
      <w:tr w:rsidR="00983D02" w:rsidRPr="00BD76E0" w14:paraId="7236CA04" w14:textId="77777777">
        <w:tc>
          <w:tcPr>
            <w:tcW w:w="645" w:type="dxa"/>
          </w:tcPr>
          <w:p w14:paraId="3FC46CEE" w14:textId="77777777" w:rsidR="00983D02" w:rsidRPr="00BD76E0" w:rsidRDefault="00983D02">
            <w:pPr>
              <w:jc w:val="both"/>
            </w:pPr>
            <w:r w:rsidRPr="00BD76E0">
              <w:t>XB</w:t>
            </w:r>
          </w:p>
        </w:tc>
        <w:tc>
          <w:tcPr>
            <w:tcW w:w="1173" w:type="dxa"/>
          </w:tcPr>
          <w:p w14:paraId="6D93BE46" w14:textId="77777777" w:rsidR="00983D02" w:rsidRPr="00BD76E0" w:rsidRDefault="00983D02">
            <w:pPr>
              <w:jc w:val="both"/>
            </w:pPr>
            <w:r w:rsidRPr="00BD76E0">
              <w:t>XBand Data</w:t>
            </w:r>
          </w:p>
        </w:tc>
        <w:tc>
          <w:tcPr>
            <w:tcW w:w="3640" w:type="dxa"/>
          </w:tcPr>
          <w:p w14:paraId="57F77F23" w14:textId="77777777" w:rsidR="00983D02" w:rsidRPr="00BD76E0" w:rsidRDefault="00983D02">
            <w:pPr>
              <w:jc w:val="both"/>
            </w:pPr>
            <w:r w:rsidRPr="00BD76E0">
              <w:t>Captures information about the XBand used on the transaction</w:t>
            </w:r>
          </w:p>
        </w:tc>
        <w:tc>
          <w:tcPr>
            <w:tcW w:w="1299" w:type="dxa"/>
          </w:tcPr>
          <w:p w14:paraId="4CD5375C" w14:textId="77777777" w:rsidR="00983D02" w:rsidRPr="00BD76E0" w:rsidRDefault="00983D02" w:rsidP="00983D02">
            <w:pPr>
              <w:jc w:val="center"/>
            </w:pPr>
            <w:r w:rsidRPr="00BD76E0">
              <w:t>Zero or More</w:t>
            </w:r>
          </w:p>
        </w:tc>
        <w:tc>
          <w:tcPr>
            <w:tcW w:w="1105" w:type="dxa"/>
          </w:tcPr>
          <w:p w14:paraId="2AB98F80" w14:textId="77777777" w:rsidR="00983D02" w:rsidRPr="00BD76E0" w:rsidRDefault="00983D02" w:rsidP="00983D02">
            <w:pPr>
              <w:jc w:val="center"/>
            </w:pPr>
            <w:r w:rsidRPr="00BD76E0">
              <w:t>None</w:t>
            </w:r>
          </w:p>
        </w:tc>
        <w:tc>
          <w:tcPr>
            <w:tcW w:w="994" w:type="dxa"/>
          </w:tcPr>
          <w:p w14:paraId="2BC2FB7E" w14:textId="77777777" w:rsidR="00983D02" w:rsidRPr="00BD76E0" w:rsidRDefault="00983D02" w:rsidP="00983D02">
            <w:pPr>
              <w:jc w:val="center"/>
            </w:pPr>
            <w:r w:rsidRPr="00BD76E0">
              <w:t>N</w:t>
            </w:r>
          </w:p>
        </w:tc>
      </w:tr>
      <w:tr w:rsidR="00983D02" w:rsidRPr="00BD76E0" w14:paraId="5B1B4CA4" w14:textId="77777777">
        <w:tc>
          <w:tcPr>
            <w:tcW w:w="645" w:type="dxa"/>
          </w:tcPr>
          <w:p w14:paraId="3AF0F2F7" w14:textId="77777777" w:rsidR="00983D02" w:rsidRPr="00BD76E0" w:rsidRDefault="00983D02">
            <w:pPr>
              <w:jc w:val="both"/>
            </w:pPr>
            <w:r w:rsidRPr="00BD76E0">
              <w:t>XX</w:t>
            </w:r>
          </w:p>
        </w:tc>
        <w:tc>
          <w:tcPr>
            <w:tcW w:w="1173" w:type="dxa"/>
          </w:tcPr>
          <w:p w14:paraId="48A5BCC8" w14:textId="77777777" w:rsidR="00983D02" w:rsidRPr="00BD76E0" w:rsidRDefault="00983D02">
            <w:pPr>
              <w:jc w:val="both"/>
            </w:pPr>
            <w:r w:rsidRPr="00BD76E0">
              <w:t xml:space="preserve">Tax </w:t>
            </w:r>
          </w:p>
        </w:tc>
        <w:tc>
          <w:tcPr>
            <w:tcW w:w="3640" w:type="dxa"/>
          </w:tcPr>
          <w:p w14:paraId="19481056" w14:textId="77777777" w:rsidR="00983D02" w:rsidRPr="00BD76E0" w:rsidRDefault="00983D02">
            <w:pPr>
              <w:jc w:val="both"/>
            </w:pPr>
            <w:r w:rsidRPr="00BD76E0">
              <w:t>Captures information on the tax collected during this sales transaction.  Each tax record represents a specific rate for a single taxing authority.  Multiple items, however, may be reported through a single tax record.</w:t>
            </w:r>
          </w:p>
        </w:tc>
        <w:tc>
          <w:tcPr>
            <w:tcW w:w="1299" w:type="dxa"/>
          </w:tcPr>
          <w:p w14:paraId="7CA7783F" w14:textId="77777777" w:rsidR="00983D02" w:rsidRPr="00BD76E0" w:rsidRDefault="00983D02">
            <w:pPr>
              <w:jc w:val="center"/>
            </w:pPr>
            <w:r w:rsidRPr="00BD76E0">
              <w:t>One or More</w:t>
            </w:r>
          </w:p>
        </w:tc>
        <w:tc>
          <w:tcPr>
            <w:tcW w:w="1105" w:type="dxa"/>
          </w:tcPr>
          <w:p w14:paraId="3FBD1441" w14:textId="77777777" w:rsidR="00983D02" w:rsidRPr="00BD76E0" w:rsidRDefault="00983D02">
            <w:pPr>
              <w:jc w:val="center"/>
            </w:pPr>
            <w:r w:rsidRPr="00BD76E0">
              <w:t xml:space="preserve">IE, IG, IM, IP, IT, IO, IA, IS </w:t>
            </w:r>
          </w:p>
        </w:tc>
        <w:tc>
          <w:tcPr>
            <w:tcW w:w="994" w:type="dxa"/>
          </w:tcPr>
          <w:p w14:paraId="53BED5C2" w14:textId="77777777" w:rsidR="00983D02" w:rsidRPr="00BD76E0" w:rsidRDefault="00983D02">
            <w:pPr>
              <w:jc w:val="center"/>
            </w:pPr>
            <w:r w:rsidRPr="00BD76E0">
              <w:t>Y</w:t>
            </w:r>
          </w:p>
        </w:tc>
      </w:tr>
      <w:tr w:rsidR="00983D02" w:rsidRPr="00BD76E0" w14:paraId="3DFC6FBE" w14:textId="77777777">
        <w:tc>
          <w:tcPr>
            <w:tcW w:w="645" w:type="dxa"/>
          </w:tcPr>
          <w:p w14:paraId="41580F43" w14:textId="77777777" w:rsidR="00983D02" w:rsidRPr="00BD76E0" w:rsidRDefault="00983D02">
            <w:pPr>
              <w:jc w:val="both"/>
            </w:pPr>
            <w:r w:rsidRPr="00BD76E0">
              <w:t>DI</w:t>
            </w:r>
          </w:p>
        </w:tc>
        <w:tc>
          <w:tcPr>
            <w:tcW w:w="1173" w:type="dxa"/>
          </w:tcPr>
          <w:p w14:paraId="6A4E5574" w14:textId="77777777" w:rsidR="00983D02" w:rsidRPr="00BD76E0" w:rsidRDefault="00983D02">
            <w:pPr>
              <w:jc w:val="both"/>
            </w:pPr>
            <w:r w:rsidRPr="00BD76E0">
              <w:t>Discount Item</w:t>
            </w:r>
          </w:p>
        </w:tc>
        <w:tc>
          <w:tcPr>
            <w:tcW w:w="3640" w:type="dxa"/>
          </w:tcPr>
          <w:p w14:paraId="5A31345B" w14:textId="77777777" w:rsidR="00983D02" w:rsidRPr="00BD76E0" w:rsidRDefault="00983D02">
            <w:pPr>
              <w:jc w:val="both"/>
            </w:pPr>
            <w:r w:rsidRPr="00BD76E0">
              <w:t xml:space="preserve">Captures information about a discount applied to a single or set of line items within the transaction. </w:t>
            </w:r>
          </w:p>
        </w:tc>
        <w:tc>
          <w:tcPr>
            <w:tcW w:w="1299" w:type="dxa"/>
          </w:tcPr>
          <w:p w14:paraId="2CB27282" w14:textId="77777777" w:rsidR="00983D02" w:rsidRPr="00BD76E0" w:rsidRDefault="00983D02">
            <w:pPr>
              <w:jc w:val="center"/>
            </w:pPr>
            <w:r w:rsidRPr="00BD76E0">
              <w:t>Zero or More</w:t>
            </w:r>
          </w:p>
        </w:tc>
        <w:tc>
          <w:tcPr>
            <w:tcW w:w="1105" w:type="dxa"/>
          </w:tcPr>
          <w:p w14:paraId="54DFAAD6" w14:textId="77777777" w:rsidR="00983D02" w:rsidRPr="00BD76E0" w:rsidRDefault="00983D02">
            <w:pPr>
              <w:jc w:val="center"/>
            </w:pPr>
            <w:r w:rsidRPr="00BD76E0">
              <w:t>IE, IG, IM, IP, IT, IO, IA, IS</w:t>
            </w:r>
          </w:p>
        </w:tc>
        <w:tc>
          <w:tcPr>
            <w:tcW w:w="994" w:type="dxa"/>
          </w:tcPr>
          <w:p w14:paraId="23A9A3C5" w14:textId="77777777" w:rsidR="00983D02" w:rsidRPr="00BD76E0" w:rsidRDefault="00983D02">
            <w:pPr>
              <w:jc w:val="center"/>
            </w:pPr>
            <w:r w:rsidRPr="00BD76E0">
              <w:t>N</w:t>
            </w:r>
          </w:p>
        </w:tc>
      </w:tr>
      <w:tr w:rsidR="00983D02" w:rsidRPr="00BD76E0" w14:paraId="727A0FB0" w14:textId="77777777">
        <w:tc>
          <w:tcPr>
            <w:tcW w:w="645" w:type="dxa"/>
          </w:tcPr>
          <w:p w14:paraId="1857A830" w14:textId="77777777" w:rsidR="00983D02" w:rsidRPr="00BD76E0" w:rsidRDefault="00983D02">
            <w:pPr>
              <w:jc w:val="both"/>
            </w:pPr>
            <w:r w:rsidRPr="00BD76E0">
              <w:t>DR</w:t>
            </w:r>
          </w:p>
        </w:tc>
        <w:tc>
          <w:tcPr>
            <w:tcW w:w="1173" w:type="dxa"/>
          </w:tcPr>
          <w:p w14:paraId="75DBFCF2" w14:textId="77777777" w:rsidR="00983D02" w:rsidRPr="00BD76E0" w:rsidRDefault="00983D02">
            <w:pPr>
              <w:jc w:val="both"/>
            </w:pPr>
            <w:r w:rsidRPr="00BD76E0">
              <w:t>Discount Referential</w:t>
            </w:r>
          </w:p>
        </w:tc>
        <w:tc>
          <w:tcPr>
            <w:tcW w:w="3640" w:type="dxa"/>
          </w:tcPr>
          <w:p w14:paraId="1383C302" w14:textId="77777777" w:rsidR="00983D02" w:rsidRPr="00BD76E0" w:rsidRDefault="00983D02">
            <w:pPr>
              <w:jc w:val="both"/>
            </w:pPr>
            <w:r w:rsidRPr="00BD76E0">
              <w:t xml:space="preserve">Captures information about a discount applied to a group of non-consecutive items within a single transaction.  </w:t>
            </w:r>
          </w:p>
        </w:tc>
        <w:tc>
          <w:tcPr>
            <w:tcW w:w="1299" w:type="dxa"/>
          </w:tcPr>
          <w:p w14:paraId="40DCD734" w14:textId="77777777" w:rsidR="00983D02" w:rsidRPr="00BD76E0" w:rsidRDefault="00983D02">
            <w:pPr>
              <w:jc w:val="center"/>
            </w:pPr>
            <w:r w:rsidRPr="00BD76E0">
              <w:t>Zero or More</w:t>
            </w:r>
          </w:p>
        </w:tc>
        <w:tc>
          <w:tcPr>
            <w:tcW w:w="1105" w:type="dxa"/>
          </w:tcPr>
          <w:p w14:paraId="7338B78F" w14:textId="77777777" w:rsidR="00983D02" w:rsidRPr="00BD76E0" w:rsidRDefault="00983D02">
            <w:pPr>
              <w:jc w:val="center"/>
            </w:pPr>
            <w:r w:rsidRPr="00BD76E0">
              <w:t>IE, IG, IM, IP, IT, IO, IA, IS</w:t>
            </w:r>
          </w:p>
        </w:tc>
        <w:tc>
          <w:tcPr>
            <w:tcW w:w="994" w:type="dxa"/>
          </w:tcPr>
          <w:p w14:paraId="61E6E8B3" w14:textId="77777777" w:rsidR="00983D02" w:rsidRPr="00BD76E0" w:rsidRDefault="00983D02">
            <w:pPr>
              <w:jc w:val="center"/>
            </w:pPr>
            <w:r w:rsidRPr="00BD76E0">
              <w:t>N</w:t>
            </w:r>
          </w:p>
        </w:tc>
      </w:tr>
      <w:tr w:rsidR="00983D02" w:rsidRPr="00BD76E0" w14:paraId="5C063891" w14:textId="77777777">
        <w:tc>
          <w:tcPr>
            <w:tcW w:w="645" w:type="dxa"/>
          </w:tcPr>
          <w:p w14:paraId="4FB8CC05" w14:textId="77777777" w:rsidR="00983D02" w:rsidRPr="00BD76E0" w:rsidRDefault="00983D02">
            <w:pPr>
              <w:jc w:val="both"/>
            </w:pPr>
            <w:r w:rsidRPr="00BD76E0">
              <w:t>DT</w:t>
            </w:r>
          </w:p>
        </w:tc>
        <w:tc>
          <w:tcPr>
            <w:tcW w:w="1173" w:type="dxa"/>
          </w:tcPr>
          <w:p w14:paraId="7F77CA08" w14:textId="77777777" w:rsidR="00983D02" w:rsidRPr="00BD76E0" w:rsidRDefault="00983D02">
            <w:pPr>
              <w:jc w:val="both"/>
            </w:pPr>
            <w:r w:rsidRPr="00BD76E0">
              <w:t>Discount Transaction</w:t>
            </w:r>
          </w:p>
        </w:tc>
        <w:tc>
          <w:tcPr>
            <w:tcW w:w="3640" w:type="dxa"/>
          </w:tcPr>
          <w:p w14:paraId="318E9C87" w14:textId="77777777" w:rsidR="00983D02" w:rsidRPr="00BD76E0" w:rsidRDefault="00983D02">
            <w:pPr>
              <w:jc w:val="both"/>
            </w:pPr>
            <w:r w:rsidRPr="00BD76E0">
              <w:t>Captures information about a transaction level discount that applies to all items contained within this transaction.</w:t>
            </w:r>
          </w:p>
        </w:tc>
        <w:tc>
          <w:tcPr>
            <w:tcW w:w="1299" w:type="dxa"/>
          </w:tcPr>
          <w:p w14:paraId="4717B831" w14:textId="77777777" w:rsidR="00983D02" w:rsidRPr="00BD76E0" w:rsidRDefault="00983D02">
            <w:pPr>
              <w:jc w:val="center"/>
            </w:pPr>
            <w:r w:rsidRPr="00BD76E0">
              <w:t>Zero or More</w:t>
            </w:r>
          </w:p>
        </w:tc>
        <w:tc>
          <w:tcPr>
            <w:tcW w:w="1105" w:type="dxa"/>
          </w:tcPr>
          <w:p w14:paraId="7401FEC6" w14:textId="77777777" w:rsidR="00983D02" w:rsidRPr="00BD76E0" w:rsidRDefault="00983D02">
            <w:pPr>
              <w:jc w:val="center"/>
            </w:pPr>
            <w:r w:rsidRPr="00BD76E0">
              <w:t>None</w:t>
            </w:r>
          </w:p>
        </w:tc>
        <w:tc>
          <w:tcPr>
            <w:tcW w:w="994" w:type="dxa"/>
          </w:tcPr>
          <w:p w14:paraId="0B97DD01" w14:textId="77777777" w:rsidR="00983D02" w:rsidRPr="00BD76E0" w:rsidRDefault="00983D02">
            <w:pPr>
              <w:jc w:val="center"/>
            </w:pPr>
            <w:r w:rsidRPr="00BD76E0">
              <w:t>N</w:t>
            </w:r>
          </w:p>
        </w:tc>
      </w:tr>
    </w:tbl>
    <w:p w14:paraId="75B4FE45" w14:textId="77777777" w:rsidR="009E6DCB" w:rsidRPr="00BD76E0" w:rsidRDefault="009E6DCB">
      <w:pPr>
        <w:jc w:val="both"/>
      </w:pPr>
    </w:p>
    <w:p w14:paraId="3B8B96FA" w14:textId="77777777" w:rsidR="009E6DCB" w:rsidRPr="00BD76E0" w:rsidRDefault="009E6DCB">
      <w:pPr>
        <w:jc w:val="both"/>
      </w:pPr>
    </w:p>
    <w:p w14:paraId="752BBCAC" w14:textId="77777777" w:rsidR="009E6DCB" w:rsidRPr="00BD76E0" w:rsidRDefault="009E6DCB">
      <w:pPr>
        <w:keepNext/>
        <w:keepLines/>
        <w:jc w:val="both"/>
        <w:rPr>
          <w:b/>
          <w:sz w:val="22"/>
          <w:u w:val="single"/>
        </w:rPr>
      </w:pPr>
      <w:r w:rsidRPr="00BD76E0">
        <w:rPr>
          <w:b/>
          <w:sz w:val="22"/>
          <w:u w:val="single"/>
        </w:rPr>
        <w:t>Header Record Structure</w:t>
      </w:r>
    </w:p>
    <w:p w14:paraId="29F21A1B" w14:textId="77777777" w:rsidR="009E6DCB" w:rsidRPr="00BD76E0" w:rsidRDefault="009E6DCB">
      <w:pPr>
        <w:keepNext/>
        <w:keepLines/>
        <w:jc w:val="both"/>
        <w:rPr>
          <w:b/>
          <w:sz w:val="12"/>
          <w:u w:val="single"/>
        </w:rPr>
      </w:pP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170"/>
        <w:gridCol w:w="1350"/>
        <w:gridCol w:w="2880"/>
        <w:gridCol w:w="893"/>
        <w:gridCol w:w="12"/>
        <w:gridCol w:w="900"/>
        <w:gridCol w:w="900"/>
      </w:tblGrid>
      <w:tr w:rsidR="009E6DCB" w:rsidRPr="00BD76E0" w14:paraId="54CD6B31" w14:textId="77777777" w:rsidTr="00F72FA5">
        <w:tc>
          <w:tcPr>
            <w:tcW w:w="828" w:type="dxa"/>
            <w:shd w:val="clear" w:color="auto" w:fill="0000FF"/>
          </w:tcPr>
          <w:p w14:paraId="47E04EF5" w14:textId="77777777" w:rsidR="009E6DCB" w:rsidRPr="00BD76E0" w:rsidRDefault="009E6DCB">
            <w:pPr>
              <w:keepNext/>
              <w:keepLines/>
              <w:jc w:val="both"/>
              <w:rPr>
                <w:color w:val="FFFFFF"/>
                <w:sz w:val="18"/>
              </w:rPr>
            </w:pPr>
            <w:r w:rsidRPr="00BD76E0">
              <w:rPr>
                <w:color w:val="FFFFFF"/>
                <w:sz w:val="18"/>
              </w:rPr>
              <w:t>Byte Position</w:t>
            </w:r>
          </w:p>
        </w:tc>
        <w:tc>
          <w:tcPr>
            <w:tcW w:w="1170" w:type="dxa"/>
            <w:shd w:val="clear" w:color="auto" w:fill="0000FF"/>
          </w:tcPr>
          <w:p w14:paraId="0341DBFB" w14:textId="77777777" w:rsidR="009E6DCB" w:rsidRPr="00BD76E0" w:rsidRDefault="009E6DCB">
            <w:pPr>
              <w:keepNext/>
              <w:keepLines/>
              <w:jc w:val="both"/>
              <w:rPr>
                <w:color w:val="FFFFFF"/>
                <w:sz w:val="18"/>
              </w:rPr>
            </w:pPr>
            <w:r w:rsidRPr="00BD76E0">
              <w:rPr>
                <w:color w:val="FFFFFF"/>
                <w:sz w:val="18"/>
              </w:rPr>
              <w:t>Data Type</w:t>
            </w:r>
          </w:p>
        </w:tc>
        <w:tc>
          <w:tcPr>
            <w:tcW w:w="1350" w:type="dxa"/>
            <w:shd w:val="clear" w:color="auto" w:fill="0000FF"/>
          </w:tcPr>
          <w:p w14:paraId="10A0F0E5"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9464A54"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689E276B" w14:textId="77777777" w:rsidR="009E6DCB" w:rsidRPr="00BD76E0" w:rsidRDefault="009E6DCB">
            <w:pPr>
              <w:keepNext/>
              <w:keepLines/>
              <w:rPr>
                <w:color w:val="FFFFFF"/>
                <w:sz w:val="18"/>
              </w:rPr>
            </w:pPr>
            <w:r w:rsidRPr="00BD76E0">
              <w:rPr>
                <w:color w:val="FFFFFF"/>
                <w:sz w:val="18"/>
              </w:rPr>
              <w:t>Case Sensitive</w:t>
            </w:r>
          </w:p>
        </w:tc>
        <w:tc>
          <w:tcPr>
            <w:tcW w:w="912" w:type="dxa"/>
            <w:gridSpan w:val="2"/>
            <w:shd w:val="clear" w:color="auto" w:fill="0000FF"/>
          </w:tcPr>
          <w:p w14:paraId="165B28D6" w14:textId="77777777" w:rsidR="009E6DCB" w:rsidRPr="00BD76E0" w:rsidRDefault="009E6DCB">
            <w:pPr>
              <w:keepNext/>
              <w:keepLines/>
              <w:rPr>
                <w:color w:val="FFFFFF"/>
                <w:sz w:val="18"/>
              </w:rPr>
            </w:pPr>
            <w:r w:rsidRPr="00BD76E0">
              <w:rPr>
                <w:color w:val="FFFFFF"/>
                <w:sz w:val="18"/>
              </w:rPr>
              <w:t>Data Required</w:t>
            </w:r>
          </w:p>
        </w:tc>
        <w:tc>
          <w:tcPr>
            <w:tcW w:w="900" w:type="dxa"/>
            <w:shd w:val="clear" w:color="auto" w:fill="0000FF"/>
          </w:tcPr>
          <w:p w14:paraId="423A61F9"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17EED766" w14:textId="77777777" w:rsidTr="00F72FA5">
        <w:tc>
          <w:tcPr>
            <w:tcW w:w="828" w:type="dxa"/>
          </w:tcPr>
          <w:p w14:paraId="6796198E" w14:textId="77777777" w:rsidR="009E6DCB" w:rsidRPr="00BD76E0" w:rsidRDefault="009E6DCB">
            <w:pPr>
              <w:keepNext/>
              <w:keepLines/>
              <w:jc w:val="both"/>
              <w:rPr>
                <w:sz w:val="18"/>
              </w:rPr>
            </w:pPr>
            <w:r w:rsidRPr="00BD76E0">
              <w:rPr>
                <w:sz w:val="18"/>
              </w:rPr>
              <w:t>0 – 9</w:t>
            </w:r>
          </w:p>
        </w:tc>
        <w:tc>
          <w:tcPr>
            <w:tcW w:w="1170" w:type="dxa"/>
          </w:tcPr>
          <w:p w14:paraId="045F45DD" w14:textId="77777777" w:rsidR="009E6DCB" w:rsidRPr="00BD76E0" w:rsidRDefault="009E6DCB">
            <w:pPr>
              <w:keepNext/>
              <w:keepLines/>
              <w:jc w:val="both"/>
              <w:rPr>
                <w:sz w:val="18"/>
              </w:rPr>
            </w:pPr>
            <w:r w:rsidRPr="00BD76E0">
              <w:rPr>
                <w:sz w:val="18"/>
              </w:rPr>
              <w:t>Char(10)</w:t>
            </w:r>
          </w:p>
        </w:tc>
        <w:tc>
          <w:tcPr>
            <w:tcW w:w="1350" w:type="dxa"/>
          </w:tcPr>
          <w:p w14:paraId="5607EAA1" w14:textId="77777777" w:rsidR="009E6DCB" w:rsidRPr="00BD76E0" w:rsidRDefault="009E6DCB">
            <w:pPr>
              <w:keepNext/>
              <w:keepLines/>
              <w:jc w:val="both"/>
              <w:rPr>
                <w:sz w:val="18"/>
              </w:rPr>
            </w:pPr>
            <w:r w:rsidRPr="00BD76E0">
              <w:rPr>
                <w:sz w:val="18"/>
              </w:rPr>
              <w:t>Base Sequence</w:t>
            </w:r>
          </w:p>
        </w:tc>
        <w:tc>
          <w:tcPr>
            <w:tcW w:w="2880" w:type="dxa"/>
          </w:tcPr>
          <w:p w14:paraId="08C0F6F0" w14:textId="77777777" w:rsidR="00B32EAB" w:rsidRDefault="009E6DCB" w:rsidP="00E61B20">
            <w:pPr>
              <w:keepNext/>
              <w:keepLines/>
              <w:jc w:val="both"/>
              <w:rPr>
                <w:sz w:val="18"/>
              </w:rPr>
            </w:pPr>
            <w:r w:rsidRPr="00BD76E0">
              <w:rPr>
                <w:sz w:val="18"/>
              </w:rPr>
              <w:t>Fixed Value “@RTT</w:t>
            </w:r>
          </w:p>
          <w:p w14:paraId="6DCDFD7F" w14:textId="77777777" w:rsidR="009E6DCB" w:rsidRPr="00BD76E0" w:rsidRDefault="009E6DCB" w:rsidP="00E61B20">
            <w:pPr>
              <w:keepNext/>
              <w:keepLines/>
              <w:jc w:val="both"/>
              <w:rPr>
                <w:sz w:val="18"/>
              </w:rPr>
            </w:pPr>
            <w:r w:rsidRPr="00BD76E0">
              <w:rPr>
                <w:sz w:val="18"/>
              </w:rPr>
              <w:t>????</w:t>
            </w:r>
            <w:r w:rsidR="005A4C6B">
              <w:rPr>
                <w:sz w:val="18"/>
              </w:rPr>
              <w:t>11”</w:t>
            </w:r>
            <w:r w:rsidRPr="00BD76E0">
              <w:rPr>
                <w:sz w:val="18"/>
              </w:rPr>
              <w:t xml:space="preserve"> where “????” is a base 62 representation of the overall transaction size.</w:t>
            </w:r>
          </w:p>
        </w:tc>
        <w:tc>
          <w:tcPr>
            <w:tcW w:w="893" w:type="dxa"/>
          </w:tcPr>
          <w:p w14:paraId="1282E6B4" w14:textId="77777777" w:rsidR="009E6DCB" w:rsidRPr="00BD76E0" w:rsidRDefault="009E6DCB">
            <w:pPr>
              <w:keepNext/>
              <w:keepLines/>
              <w:jc w:val="center"/>
              <w:rPr>
                <w:sz w:val="18"/>
              </w:rPr>
            </w:pPr>
            <w:r w:rsidRPr="00BD76E0">
              <w:rPr>
                <w:sz w:val="18"/>
              </w:rPr>
              <w:t>Y</w:t>
            </w:r>
          </w:p>
        </w:tc>
        <w:tc>
          <w:tcPr>
            <w:tcW w:w="912" w:type="dxa"/>
            <w:gridSpan w:val="2"/>
          </w:tcPr>
          <w:p w14:paraId="42D93AB7" w14:textId="77777777" w:rsidR="009E6DCB" w:rsidRPr="00BD76E0" w:rsidRDefault="009E6DCB">
            <w:pPr>
              <w:keepNext/>
              <w:keepLines/>
              <w:jc w:val="center"/>
              <w:rPr>
                <w:sz w:val="18"/>
              </w:rPr>
            </w:pPr>
            <w:r w:rsidRPr="00BD76E0">
              <w:rPr>
                <w:sz w:val="18"/>
              </w:rPr>
              <w:t>A</w:t>
            </w:r>
          </w:p>
        </w:tc>
        <w:tc>
          <w:tcPr>
            <w:tcW w:w="900" w:type="dxa"/>
          </w:tcPr>
          <w:p w14:paraId="22AE6895" w14:textId="77777777" w:rsidR="009E6DCB" w:rsidRPr="00BD76E0" w:rsidRDefault="009E6DCB">
            <w:pPr>
              <w:keepNext/>
              <w:keepLines/>
              <w:jc w:val="center"/>
              <w:rPr>
                <w:sz w:val="18"/>
              </w:rPr>
            </w:pPr>
            <w:r w:rsidRPr="00BD76E0">
              <w:rPr>
                <w:sz w:val="18"/>
              </w:rPr>
              <w:t>Y</w:t>
            </w:r>
          </w:p>
        </w:tc>
      </w:tr>
      <w:tr w:rsidR="009E6DCB" w:rsidRPr="00BD76E0" w14:paraId="520677E1" w14:textId="77777777" w:rsidTr="00F72FA5">
        <w:tc>
          <w:tcPr>
            <w:tcW w:w="828" w:type="dxa"/>
          </w:tcPr>
          <w:p w14:paraId="40CA3188" w14:textId="77777777" w:rsidR="009E6DCB" w:rsidRPr="00BD76E0" w:rsidRDefault="009E6DCB">
            <w:pPr>
              <w:keepNext/>
              <w:keepLines/>
              <w:jc w:val="both"/>
              <w:rPr>
                <w:sz w:val="18"/>
              </w:rPr>
            </w:pPr>
            <w:r w:rsidRPr="00BD76E0">
              <w:rPr>
                <w:sz w:val="18"/>
              </w:rPr>
              <w:t>10 – 17</w:t>
            </w:r>
          </w:p>
        </w:tc>
        <w:tc>
          <w:tcPr>
            <w:tcW w:w="1170" w:type="dxa"/>
          </w:tcPr>
          <w:p w14:paraId="27DB0134" w14:textId="77777777" w:rsidR="009E6DCB" w:rsidRPr="00BD76E0" w:rsidRDefault="009E6DCB">
            <w:pPr>
              <w:keepNext/>
              <w:keepLines/>
              <w:jc w:val="both"/>
              <w:rPr>
                <w:sz w:val="18"/>
              </w:rPr>
            </w:pPr>
            <w:r w:rsidRPr="00BD76E0">
              <w:rPr>
                <w:sz w:val="18"/>
              </w:rPr>
              <w:t>Date</w:t>
            </w:r>
          </w:p>
        </w:tc>
        <w:tc>
          <w:tcPr>
            <w:tcW w:w="1350" w:type="dxa"/>
          </w:tcPr>
          <w:p w14:paraId="17C9F6B8" w14:textId="77777777" w:rsidR="009E6DCB" w:rsidRPr="00BD76E0" w:rsidRDefault="009E6DCB">
            <w:pPr>
              <w:keepNext/>
              <w:keepLines/>
              <w:jc w:val="both"/>
              <w:rPr>
                <w:sz w:val="18"/>
              </w:rPr>
            </w:pPr>
            <w:r w:rsidRPr="00BD76E0">
              <w:rPr>
                <w:sz w:val="18"/>
              </w:rPr>
              <w:t>Business Date</w:t>
            </w:r>
          </w:p>
        </w:tc>
        <w:tc>
          <w:tcPr>
            <w:tcW w:w="2880" w:type="dxa"/>
          </w:tcPr>
          <w:p w14:paraId="3A0AA79E"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45CD29C5" w14:textId="77777777" w:rsidR="009E6DCB" w:rsidRPr="00BD76E0" w:rsidRDefault="009E6DCB">
            <w:pPr>
              <w:keepNext/>
              <w:keepLines/>
              <w:jc w:val="center"/>
              <w:rPr>
                <w:sz w:val="18"/>
              </w:rPr>
            </w:pPr>
            <w:r w:rsidRPr="00BD76E0">
              <w:rPr>
                <w:sz w:val="18"/>
              </w:rPr>
              <w:t>N</w:t>
            </w:r>
          </w:p>
        </w:tc>
        <w:tc>
          <w:tcPr>
            <w:tcW w:w="912" w:type="dxa"/>
            <w:gridSpan w:val="2"/>
          </w:tcPr>
          <w:p w14:paraId="6AC84E72" w14:textId="77777777" w:rsidR="009E6DCB" w:rsidRPr="00BD76E0" w:rsidRDefault="009E6DCB">
            <w:pPr>
              <w:keepNext/>
              <w:keepLines/>
              <w:jc w:val="center"/>
              <w:rPr>
                <w:sz w:val="18"/>
              </w:rPr>
            </w:pPr>
            <w:r w:rsidRPr="00BD76E0">
              <w:rPr>
                <w:sz w:val="18"/>
              </w:rPr>
              <w:t>A</w:t>
            </w:r>
          </w:p>
        </w:tc>
        <w:tc>
          <w:tcPr>
            <w:tcW w:w="900" w:type="dxa"/>
          </w:tcPr>
          <w:p w14:paraId="21764A20" w14:textId="77777777" w:rsidR="009E6DCB" w:rsidRPr="00BD76E0" w:rsidRDefault="009E6DCB">
            <w:pPr>
              <w:keepNext/>
              <w:keepLines/>
              <w:jc w:val="center"/>
              <w:rPr>
                <w:sz w:val="18"/>
              </w:rPr>
            </w:pPr>
            <w:r w:rsidRPr="00BD76E0">
              <w:rPr>
                <w:sz w:val="18"/>
              </w:rPr>
              <w:t>Y</w:t>
            </w:r>
          </w:p>
        </w:tc>
      </w:tr>
      <w:tr w:rsidR="009E6DCB" w:rsidRPr="00BD76E0" w14:paraId="3C56A851" w14:textId="77777777" w:rsidTr="00F72FA5">
        <w:tc>
          <w:tcPr>
            <w:tcW w:w="828" w:type="dxa"/>
          </w:tcPr>
          <w:p w14:paraId="5D31CCCD" w14:textId="77777777" w:rsidR="009E6DCB" w:rsidRPr="00BD76E0" w:rsidRDefault="009E6DCB">
            <w:pPr>
              <w:jc w:val="both"/>
              <w:rPr>
                <w:sz w:val="18"/>
              </w:rPr>
            </w:pPr>
            <w:r w:rsidRPr="00BD76E0">
              <w:rPr>
                <w:sz w:val="18"/>
              </w:rPr>
              <w:t>18 – 22</w:t>
            </w:r>
          </w:p>
        </w:tc>
        <w:tc>
          <w:tcPr>
            <w:tcW w:w="1170" w:type="dxa"/>
          </w:tcPr>
          <w:p w14:paraId="5A8ABB0C" w14:textId="77777777" w:rsidR="009E6DCB" w:rsidRPr="00BD76E0" w:rsidRDefault="009E6DCB">
            <w:pPr>
              <w:jc w:val="both"/>
              <w:rPr>
                <w:sz w:val="18"/>
              </w:rPr>
            </w:pPr>
            <w:r w:rsidRPr="00BD76E0">
              <w:rPr>
                <w:sz w:val="18"/>
              </w:rPr>
              <w:t>Char(5)</w:t>
            </w:r>
          </w:p>
        </w:tc>
        <w:tc>
          <w:tcPr>
            <w:tcW w:w="1350" w:type="dxa"/>
          </w:tcPr>
          <w:p w14:paraId="1736AEC0" w14:textId="77777777" w:rsidR="009E6DCB" w:rsidRPr="00BD76E0" w:rsidRDefault="009E6DCB">
            <w:pPr>
              <w:jc w:val="both"/>
              <w:rPr>
                <w:sz w:val="18"/>
              </w:rPr>
            </w:pPr>
            <w:r w:rsidRPr="00BD76E0">
              <w:rPr>
                <w:sz w:val="18"/>
              </w:rPr>
              <w:t>Store Number</w:t>
            </w:r>
          </w:p>
        </w:tc>
        <w:tc>
          <w:tcPr>
            <w:tcW w:w="2880" w:type="dxa"/>
          </w:tcPr>
          <w:p w14:paraId="27DACB1A"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0FAE65A3" w14:textId="77777777" w:rsidR="009E6DCB" w:rsidRPr="00BD76E0" w:rsidRDefault="009E6DCB">
            <w:pPr>
              <w:jc w:val="center"/>
              <w:rPr>
                <w:sz w:val="18"/>
              </w:rPr>
            </w:pPr>
            <w:r w:rsidRPr="00BD76E0">
              <w:rPr>
                <w:sz w:val="18"/>
              </w:rPr>
              <w:t>N</w:t>
            </w:r>
          </w:p>
        </w:tc>
        <w:tc>
          <w:tcPr>
            <w:tcW w:w="912" w:type="dxa"/>
            <w:gridSpan w:val="2"/>
          </w:tcPr>
          <w:p w14:paraId="307DD2BE" w14:textId="77777777" w:rsidR="009E6DCB" w:rsidRPr="00BD76E0" w:rsidRDefault="009E6DCB">
            <w:pPr>
              <w:jc w:val="center"/>
              <w:rPr>
                <w:sz w:val="18"/>
              </w:rPr>
            </w:pPr>
            <w:r w:rsidRPr="00BD76E0">
              <w:rPr>
                <w:sz w:val="18"/>
              </w:rPr>
              <w:t>A</w:t>
            </w:r>
          </w:p>
        </w:tc>
        <w:tc>
          <w:tcPr>
            <w:tcW w:w="900" w:type="dxa"/>
          </w:tcPr>
          <w:p w14:paraId="660A8329" w14:textId="77777777" w:rsidR="009E6DCB" w:rsidRPr="00BD76E0" w:rsidRDefault="009E6DCB">
            <w:pPr>
              <w:jc w:val="center"/>
              <w:rPr>
                <w:sz w:val="18"/>
              </w:rPr>
            </w:pPr>
            <w:r w:rsidRPr="00BD76E0">
              <w:rPr>
                <w:sz w:val="18"/>
              </w:rPr>
              <w:t>Y</w:t>
            </w:r>
          </w:p>
        </w:tc>
      </w:tr>
      <w:tr w:rsidR="009E6DCB" w:rsidRPr="00BD76E0" w14:paraId="50959144" w14:textId="77777777" w:rsidTr="00F72FA5">
        <w:tc>
          <w:tcPr>
            <w:tcW w:w="828" w:type="dxa"/>
          </w:tcPr>
          <w:p w14:paraId="6383FEE5" w14:textId="77777777" w:rsidR="009E6DCB" w:rsidRPr="00BD76E0" w:rsidRDefault="009E6DCB">
            <w:pPr>
              <w:keepNext/>
              <w:keepLines/>
              <w:jc w:val="both"/>
              <w:rPr>
                <w:sz w:val="18"/>
              </w:rPr>
            </w:pPr>
            <w:r w:rsidRPr="00BD76E0">
              <w:rPr>
                <w:sz w:val="18"/>
              </w:rPr>
              <w:t>23 – 26</w:t>
            </w:r>
          </w:p>
        </w:tc>
        <w:tc>
          <w:tcPr>
            <w:tcW w:w="1170" w:type="dxa"/>
          </w:tcPr>
          <w:p w14:paraId="59D67E5E" w14:textId="77777777" w:rsidR="009E6DCB" w:rsidRPr="00BD76E0" w:rsidRDefault="009E6DCB">
            <w:pPr>
              <w:keepNext/>
              <w:keepLines/>
              <w:jc w:val="both"/>
              <w:rPr>
                <w:sz w:val="18"/>
              </w:rPr>
            </w:pPr>
            <w:r w:rsidRPr="00BD76E0">
              <w:rPr>
                <w:sz w:val="18"/>
              </w:rPr>
              <w:t>Numeric</w:t>
            </w:r>
          </w:p>
          <w:p w14:paraId="14BABA90" w14:textId="77777777" w:rsidR="009E6DCB" w:rsidRPr="00BD76E0" w:rsidRDefault="009E6DCB">
            <w:pPr>
              <w:keepNext/>
              <w:keepLines/>
              <w:jc w:val="both"/>
              <w:rPr>
                <w:sz w:val="18"/>
              </w:rPr>
            </w:pPr>
            <w:r w:rsidRPr="00BD76E0">
              <w:rPr>
                <w:sz w:val="18"/>
              </w:rPr>
              <w:t>9999</w:t>
            </w:r>
          </w:p>
        </w:tc>
        <w:tc>
          <w:tcPr>
            <w:tcW w:w="1350" w:type="dxa"/>
          </w:tcPr>
          <w:p w14:paraId="5A93D4B1" w14:textId="77777777" w:rsidR="009E6DCB" w:rsidRPr="00BD76E0" w:rsidRDefault="009E6DCB">
            <w:pPr>
              <w:keepNext/>
              <w:keepLines/>
              <w:jc w:val="both"/>
              <w:rPr>
                <w:sz w:val="18"/>
              </w:rPr>
            </w:pPr>
            <w:r w:rsidRPr="00BD76E0">
              <w:rPr>
                <w:sz w:val="18"/>
              </w:rPr>
              <w:t>Terminal ID</w:t>
            </w:r>
          </w:p>
        </w:tc>
        <w:tc>
          <w:tcPr>
            <w:tcW w:w="2880" w:type="dxa"/>
          </w:tcPr>
          <w:p w14:paraId="745374D9" w14:textId="77777777" w:rsidR="009E6DCB" w:rsidRPr="00BD76E0" w:rsidRDefault="009E6DCB">
            <w:pPr>
              <w:keepNext/>
              <w:keepLines/>
              <w:jc w:val="both"/>
              <w:rPr>
                <w:sz w:val="18"/>
              </w:rPr>
            </w:pPr>
            <w:r w:rsidRPr="00BD76E0">
              <w:rPr>
                <w:sz w:val="18"/>
              </w:rPr>
              <w:t>A numeric value that uniquely identifies the physical terminal at a location used to capture this data.</w:t>
            </w:r>
          </w:p>
        </w:tc>
        <w:tc>
          <w:tcPr>
            <w:tcW w:w="893" w:type="dxa"/>
          </w:tcPr>
          <w:p w14:paraId="40B68DE9" w14:textId="77777777" w:rsidR="009E6DCB" w:rsidRPr="00BD76E0" w:rsidRDefault="009E6DCB">
            <w:pPr>
              <w:keepNext/>
              <w:keepLines/>
              <w:jc w:val="center"/>
              <w:rPr>
                <w:sz w:val="18"/>
              </w:rPr>
            </w:pPr>
            <w:r w:rsidRPr="00BD76E0">
              <w:rPr>
                <w:sz w:val="18"/>
              </w:rPr>
              <w:t>N</w:t>
            </w:r>
          </w:p>
        </w:tc>
        <w:tc>
          <w:tcPr>
            <w:tcW w:w="912" w:type="dxa"/>
            <w:gridSpan w:val="2"/>
          </w:tcPr>
          <w:p w14:paraId="366EFED5" w14:textId="77777777" w:rsidR="009E6DCB" w:rsidRPr="00BD76E0" w:rsidRDefault="009E6DCB">
            <w:pPr>
              <w:keepNext/>
              <w:keepLines/>
              <w:jc w:val="center"/>
              <w:rPr>
                <w:sz w:val="18"/>
              </w:rPr>
            </w:pPr>
            <w:r w:rsidRPr="00BD76E0">
              <w:rPr>
                <w:sz w:val="18"/>
              </w:rPr>
              <w:t>A</w:t>
            </w:r>
          </w:p>
        </w:tc>
        <w:tc>
          <w:tcPr>
            <w:tcW w:w="900" w:type="dxa"/>
          </w:tcPr>
          <w:p w14:paraId="5B330D64" w14:textId="77777777" w:rsidR="009E6DCB" w:rsidRPr="00BD76E0" w:rsidRDefault="009E6DCB">
            <w:pPr>
              <w:keepNext/>
              <w:keepLines/>
              <w:jc w:val="center"/>
              <w:rPr>
                <w:sz w:val="18"/>
              </w:rPr>
            </w:pPr>
            <w:r w:rsidRPr="00BD76E0">
              <w:rPr>
                <w:sz w:val="18"/>
              </w:rPr>
              <w:t>Y</w:t>
            </w:r>
          </w:p>
        </w:tc>
      </w:tr>
      <w:tr w:rsidR="009E6DCB" w:rsidRPr="00BD76E0" w14:paraId="48908BE0" w14:textId="77777777" w:rsidTr="00F72FA5">
        <w:tc>
          <w:tcPr>
            <w:tcW w:w="828" w:type="dxa"/>
          </w:tcPr>
          <w:p w14:paraId="14F2B2AD" w14:textId="77777777" w:rsidR="009E6DCB" w:rsidRPr="00BD76E0" w:rsidRDefault="009E6DCB">
            <w:pPr>
              <w:keepNext/>
              <w:keepLines/>
              <w:jc w:val="both"/>
              <w:rPr>
                <w:sz w:val="18"/>
              </w:rPr>
            </w:pPr>
            <w:r w:rsidRPr="00BD76E0">
              <w:rPr>
                <w:sz w:val="18"/>
              </w:rPr>
              <w:t>27 – 32</w:t>
            </w:r>
          </w:p>
        </w:tc>
        <w:tc>
          <w:tcPr>
            <w:tcW w:w="1170" w:type="dxa"/>
          </w:tcPr>
          <w:p w14:paraId="3DBD4993" w14:textId="77777777" w:rsidR="009E6DCB" w:rsidRPr="00BD76E0" w:rsidRDefault="009E6DCB">
            <w:pPr>
              <w:keepNext/>
              <w:keepLines/>
              <w:jc w:val="both"/>
              <w:rPr>
                <w:sz w:val="18"/>
              </w:rPr>
            </w:pPr>
            <w:r w:rsidRPr="00BD76E0">
              <w:rPr>
                <w:sz w:val="18"/>
              </w:rPr>
              <w:t>Numeric</w:t>
            </w:r>
          </w:p>
          <w:p w14:paraId="21BC651F" w14:textId="77777777" w:rsidR="009E6DCB" w:rsidRPr="00BD76E0" w:rsidRDefault="009E6DCB">
            <w:pPr>
              <w:keepNext/>
              <w:keepLines/>
              <w:jc w:val="both"/>
              <w:rPr>
                <w:sz w:val="18"/>
              </w:rPr>
            </w:pPr>
            <w:r w:rsidRPr="00BD76E0">
              <w:rPr>
                <w:sz w:val="18"/>
              </w:rPr>
              <w:t>999999</w:t>
            </w:r>
          </w:p>
        </w:tc>
        <w:tc>
          <w:tcPr>
            <w:tcW w:w="1350" w:type="dxa"/>
          </w:tcPr>
          <w:p w14:paraId="53800C22" w14:textId="77777777" w:rsidR="009E6DCB" w:rsidRPr="00BD76E0" w:rsidRDefault="009E6DCB">
            <w:pPr>
              <w:keepNext/>
              <w:keepLines/>
              <w:jc w:val="both"/>
              <w:rPr>
                <w:sz w:val="18"/>
              </w:rPr>
            </w:pPr>
            <w:r w:rsidRPr="00BD76E0">
              <w:rPr>
                <w:sz w:val="18"/>
              </w:rPr>
              <w:t>Sequence Number</w:t>
            </w:r>
          </w:p>
        </w:tc>
        <w:tc>
          <w:tcPr>
            <w:tcW w:w="2880" w:type="dxa"/>
          </w:tcPr>
          <w:p w14:paraId="725E6531" w14:textId="77777777" w:rsidR="009E6DCB" w:rsidRPr="00BD76E0" w:rsidRDefault="009E6DC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2A5CF7C5" w14:textId="77777777" w:rsidR="009E6DCB" w:rsidRPr="00BD76E0" w:rsidRDefault="009E6DCB">
            <w:pPr>
              <w:keepNext/>
              <w:keepLines/>
              <w:jc w:val="center"/>
              <w:rPr>
                <w:sz w:val="18"/>
              </w:rPr>
            </w:pPr>
            <w:r w:rsidRPr="00BD76E0">
              <w:rPr>
                <w:sz w:val="18"/>
              </w:rPr>
              <w:t>N</w:t>
            </w:r>
          </w:p>
        </w:tc>
        <w:tc>
          <w:tcPr>
            <w:tcW w:w="912" w:type="dxa"/>
            <w:gridSpan w:val="2"/>
          </w:tcPr>
          <w:p w14:paraId="4B9A1ADB" w14:textId="77777777" w:rsidR="009E6DCB" w:rsidRPr="00BD76E0" w:rsidRDefault="009E6DCB">
            <w:pPr>
              <w:keepNext/>
              <w:keepLines/>
              <w:jc w:val="center"/>
              <w:rPr>
                <w:sz w:val="18"/>
              </w:rPr>
            </w:pPr>
            <w:r w:rsidRPr="00BD76E0">
              <w:rPr>
                <w:sz w:val="18"/>
              </w:rPr>
              <w:t>A</w:t>
            </w:r>
          </w:p>
        </w:tc>
        <w:tc>
          <w:tcPr>
            <w:tcW w:w="900" w:type="dxa"/>
          </w:tcPr>
          <w:p w14:paraId="720518AD" w14:textId="77777777" w:rsidR="009E6DCB" w:rsidRPr="00BD76E0" w:rsidRDefault="009E6DCB">
            <w:pPr>
              <w:keepNext/>
              <w:keepLines/>
              <w:jc w:val="center"/>
              <w:rPr>
                <w:sz w:val="18"/>
              </w:rPr>
            </w:pPr>
            <w:r w:rsidRPr="00BD76E0">
              <w:rPr>
                <w:sz w:val="18"/>
              </w:rPr>
              <w:t>Y</w:t>
            </w:r>
          </w:p>
        </w:tc>
      </w:tr>
      <w:tr w:rsidR="009E6DCB" w:rsidRPr="00BD76E0" w14:paraId="379BD8A4" w14:textId="77777777" w:rsidTr="00F72FA5">
        <w:tc>
          <w:tcPr>
            <w:tcW w:w="828" w:type="dxa"/>
          </w:tcPr>
          <w:p w14:paraId="6C52E0EC" w14:textId="77777777" w:rsidR="009E6DCB" w:rsidRPr="00BD76E0" w:rsidRDefault="009E6DCB">
            <w:pPr>
              <w:jc w:val="both"/>
              <w:rPr>
                <w:sz w:val="18"/>
              </w:rPr>
            </w:pPr>
            <w:r w:rsidRPr="00BD76E0">
              <w:rPr>
                <w:sz w:val="18"/>
              </w:rPr>
              <w:t>33 – 44</w:t>
            </w:r>
          </w:p>
        </w:tc>
        <w:tc>
          <w:tcPr>
            <w:tcW w:w="1170" w:type="dxa"/>
          </w:tcPr>
          <w:p w14:paraId="428BA1B0" w14:textId="77777777" w:rsidR="009E6DCB" w:rsidRPr="00BD76E0" w:rsidRDefault="009E6DCB">
            <w:pPr>
              <w:jc w:val="both"/>
              <w:rPr>
                <w:sz w:val="18"/>
              </w:rPr>
            </w:pPr>
            <w:r w:rsidRPr="00BD76E0">
              <w:rPr>
                <w:sz w:val="18"/>
              </w:rPr>
              <w:t>Date/Time Stamp</w:t>
            </w:r>
          </w:p>
        </w:tc>
        <w:tc>
          <w:tcPr>
            <w:tcW w:w="1350" w:type="dxa"/>
          </w:tcPr>
          <w:p w14:paraId="01C6C2C5" w14:textId="77777777" w:rsidR="009E6DCB" w:rsidRPr="00BD76E0" w:rsidRDefault="009E6DCB">
            <w:pPr>
              <w:jc w:val="both"/>
              <w:rPr>
                <w:sz w:val="18"/>
              </w:rPr>
            </w:pPr>
            <w:r w:rsidRPr="00BD76E0">
              <w:rPr>
                <w:sz w:val="18"/>
              </w:rPr>
              <w:t>Transaction Stamp</w:t>
            </w:r>
          </w:p>
        </w:tc>
        <w:tc>
          <w:tcPr>
            <w:tcW w:w="2880" w:type="dxa"/>
          </w:tcPr>
          <w:p w14:paraId="412AAD46" w14:textId="77777777" w:rsidR="009E6DCB" w:rsidRPr="00BD76E0" w:rsidRDefault="009E6DCB">
            <w:pPr>
              <w:pStyle w:val="BodyText2"/>
              <w:rPr>
                <w:sz w:val="18"/>
              </w:rPr>
            </w:pPr>
            <w:r w:rsidRPr="00BD76E0">
              <w:rPr>
                <w:sz w:val="18"/>
              </w:rPr>
              <w:t>Contains the date and time the transaction occurred.  Using military time, the format is</w:t>
            </w:r>
          </w:p>
          <w:p w14:paraId="1D4628A1" w14:textId="77777777" w:rsidR="009E6DCB" w:rsidRPr="00BD76E0" w:rsidRDefault="009E6DCB">
            <w:pPr>
              <w:jc w:val="both"/>
              <w:rPr>
                <w:sz w:val="18"/>
              </w:rPr>
            </w:pPr>
            <w:r w:rsidRPr="00BD76E0">
              <w:rPr>
                <w:sz w:val="18"/>
              </w:rPr>
              <w:t>MMDDYYYYHHMM.</w:t>
            </w:r>
          </w:p>
        </w:tc>
        <w:tc>
          <w:tcPr>
            <w:tcW w:w="893" w:type="dxa"/>
          </w:tcPr>
          <w:p w14:paraId="27917CEF" w14:textId="77777777" w:rsidR="009E6DCB" w:rsidRPr="00BD76E0" w:rsidRDefault="009E6DCB">
            <w:pPr>
              <w:jc w:val="center"/>
              <w:rPr>
                <w:sz w:val="18"/>
              </w:rPr>
            </w:pPr>
            <w:r w:rsidRPr="00BD76E0">
              <w:rPr>
                <w:sz w:val="18"/>
              </w:rPr>
              <w:t>N</w:t>
            </w:r>
          </w:p>
        </w:tc>
        <w:tc>
          <w:tcPr>
            <w:tcW w:w="912" w:type="dxa"/>
            <w:gridSpan w:val="2"/>
          </w:tcPr>
          <w:p w14:paraId="1372AB81" w14:textId="77777777" w:rsidR="009E6DCB" w:rsidRPr="00BD76E0" w:rsidRDefault="009E6DCB">
            <w:pPr>
              <w:jc w:val="center"/>
              <w:rPr>
                <w:sz w:val="18"/>
              </w:rPr>
            </w:pPr>
            <w:r w:rsidRPr="00BD76E0">
              <w:rPr>
                <w:sz w:val="18"/>
              </w:rPr>
              <w:t>A</w:t>
            </w:r>
          </w:p>
        </w:tc>
        <w:tc>
          <w:tcPr>
            <w:tcW w:w="900" w:type="dxa"/>
          </w:tcPr>
          <w:p w14:paraId="312A1CB3" w14:textId="77777777" w:rsidR="009E6DCB" w:rsidRPr="00BD76E0" w:rsidRDefault="009E6DCB">
            <w:pPr>
              <w:jc w:val="center"/>
              <w:rPr>
                <w:sz w:val="18"/>
              </w:rPr>
            </w:pPr>
            <w:r w:rsidRPr="00BD76E0">
              <w:rPr>
                <w:sz w:val="18"/>
              </w:rPr>
              <w:t>Y</w:t>
            </w:r>
          </w:p>
        </w:tc>
      </w:tr>
      <w:tr w:rsidR="009E6DCB" w:rsidRPr="00BD76E0" w14:paraId="785FC4C1" w14:textId="77777777" w:rsidTr="00F72FA5">
        <w:tc>
          <w:tcPr>
            <w:tcW w:w="828" w:type="dxa"/>
          </w:tcPr>
          <w:p w14:paraId="70D2EEB5" w14:textId="77777777" w:rsidR="009E6DCB" w:rsidRPr="00BD76E0" w:rsidRDefault="009E6DCB">
            <w:pPr>
              <w:jc w:val="both"/>
              <w:rPr>
                <w:sz w:val="18"/>
              </w:rPr>
            </w:pPr>
            <w:r w:rsidRPr="00BD76E0">
              <w:rPr>
                <w:sz w:val="18"/>
              </w:rPr>
              <w:t>45 – 45</w:t>
            </w:r>
          </w:p>
        </w:tc>
        <w:tc>
          <w:tcPr>
            <w:tcW w:w="1170" w:type="dxa"/>
          </w:tcPr>
          <w:p w14:paraId="671C7B81" w14:textId="77777777" w:rsidR="009E6DCB" w:rsidRPr="00BD76E0" w:rsidRDefault="009E6DCB">
            <w:pPr>
              <w:jc w:val="both"/>
              <w:rPr>
                <w:sz w:val="18"/>
              </w:rPr>
            </w:pPr>
            <w:r w:rsidRPr="00BD76E0">
              <w:rPr>
                <w:sz w:val="18"/>
              </w:rPr>
              <w:t>Char(1)</w:t>
            </w:r>
          </w:p>
        </w:tc>
        <w:tc>
          <w:tcPr>
            <w:tcW w:w="1350" w:type="dxa"/>
          </w:tcPr>
          <w:p w14:paraId="4ABAF77A" w14:textId="77777777" w:rsidR="009E6DCB" w:rsidRPr="00BD76E0" w:rsidRDefault="009E6DCB">
            <w:pPr>
              <w:jc w:val="both"/>
              <w:rPr>
                <w:sz w:val="18"/>
              </w:rPr>
            </w:pPr>
            <w:r w:rsidRPr="00BD76E0">
              <w:rPr>
                <w:sz w:val="18"/>
              </w:rPr>
              <w:t>Training Flag</w:t>
            </w:r>
          </w:p>
        </w:tc>
        <w:tc>
          <w:tcPr>
            <w:tcW w:w="2880" w:type="dxa"/>
          </w:tcPr>
          <w:p w14:paraId="01B4E794"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1424CD98" w14:textId="77777777" w:rsidR="009E6DCB" w:rsidRPr="00BD76E0" w:rsidRDefault="009E6DCB">
            <w:pPr>
              <w:jc w:val="center"/>
              <w:rPr>
                <w:sz w:val="18"/>
              </w:rPr>
            </w:pPr>
            <w:r w:rsidRPr="00BD76E0">
              <w:rPr>
                <w:sz w:val="18"/>
              </w:rPr>
              <w:t>N</w:t>
            </w:r>
          </w:p>
        </w:tc>
        <w:tc>
          <w:tcPr>
            <w:tcW w:w="912" w:type="dxa"/>
            <w:gridSpan w:val="2"/>
          </w:tcPr>
          <w:p w14:paraId="62EFF5DE" w14:textId="77777777" w:rsidR="009E6DCB" w:rsidRPr="00BD76E0" w:rsidRDefault="009E6DCB">
            <w:pPr>
              <w:jc w:val="center"/>
              <w:rPr>
                <w:sz w:val="18"/>
              </w:rPr>
            </w:pPr>
            <w:r w:rsidRPr="00BD76E0">
              <w:rPr>
                <w:sz w:val="18"/>
              </w:rPr>
              <w:t>A</w:t>
            </w:r>
          </w:p>
        </w:tc>
        <w:tc>
          <w:tcPr>
            <w:tcW w:w="900" w:type="dxa"/>
          </w:tcPr>
          <w:p w14:paraId="2AB83897" w14:textId="77777777" w:rsidR="009E6DCB" w:rsidRPr="00BD76E0" w:rsidRDefault="009E6DCB">
            <w:pPr>
              <w:jc w:val="center"/>
              <w:rPr>
                <w:sz w:val="18"/>
              </w:rPr>
            </w:pPr>
            <w:r w:rsidRPr="00BD76E0">
              <w:rPr>
                <w:sz w:val="18"/>
              </w:rPr>
              <w:t>Y</w:t>
            </w:r>
          </w:p>
        </w:tc>
      </w:tr>
      <w:tr w:rsidR="009E6DCB" w:rsidRPr="00BD76E0" w14:paraId="19E9F846" w14:textId="77777777" w:rsidTr="00F72FA5">
        <w:tc>
          <w:tcPr>
            <w:tcW w:w="828" w:type="dxa"/>
          </w:tcPr>
          <w:p w14:paraId="0D0C2065" w14:textId="77777777" w:rsidR="009E6DCB" w:rsidRPr="00BD76E0" w:rsidRDefault="009E6DCB">
            <w:pPr>
              <w:jc w:val="both"/>
              <w:rPr>
                <w:sz w:val="18"/>
              </w:rPr>
            </w:pPr>
            <w:r w:rsidRPr="00BD76E0">
              <w:rPr>
                <w:sz w:val="18"/>
              </w:rPr>
              <w:t>46 – 46</w:t>
            </w:r>
          </w:p>
        </w:tc>
        <w:tc>
          <w:tcPr>
            <w:tcW w:w="1170" w:type="dxa"/>
          </w:tcPr>
          <w:p w14:paraId="254374F8" w14:textId="77777777" w:rsidR="009E6DCB" w:rsidRPr="00BD76E0" w:rsidRDefault="009E6DCB">
            <w:pPr>
              <w:jc w:val="both"/>
              <w:rPr>
                <w:sz w:val="18"/>
              </w:rPr>
            </w:pPr>
            <w:r w:rsidRPr="00BD76E0">
              <w:rPr>
                <w:sz w:val="18"/>
              </w:rPr>
              <w:t>Char(1)</w:t>
            </w:r>
          </w:p>
        </w:tc>
        <w:tc>
          <w:tcPr>
            <w:tcW w:w="1350" w:type="dxa"/>
          </w:tcPr>
          <w:p w14:paraId="27EB235D" w14:textId="77777777" w:rsidR="009E6DCB" w:rsidRPr="00BD76E0" w:rsidRDefault="009E6DCB">
            <w:pPr>
              <w:jc w:val="both"/>
              <w:rPr>
                <w:sz w:val="18"/>
              </w:rPr>
            </w:pPr>
            <w:r w:rsidRPr="00BD76E0">
              <w:rPr>
                <w:sz w:val="18"/>
              </w:rPr>
              <w:t>Void Flag</w:t>
            </w:r>
          </w:p>
        </w:tc>
        <w:tc>
          <w:tcPr>
            <w:tcW w:w="2880" w:type="dxa"/>
          </w:tcPr>
          <w:p w14:paraId="02B87564"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797C1F31" w14:textId="77777777" w:rsidR="009E6DCB" w:rsidRPr="00BD76E0" w:rsidRDefault="009E6DCB">
            <w:pPr>
              <w:jc w:val="center"/>
              <w:rPr>
                <w:sz w:val="18"/>
              </w:rPr>
            </w:pPr>
            <w:r w:rsidRPr="00BD76E0">
              <w:rPr>
                <w:sz w:val="18"/>
              </w:rPr>
              <w:t>N</w:t>
            </w:r>
          </w:p>
        </w:tc>
        <w:tc>
          <w:tcPr>
            <w:tcW w:w="912" w:type="dxa"/>
            <w:gridSpan w:val="2"/>
          </w:tcPr>
          <w:p w14:paraId="29C59EE7" w14:textId="77777777" w:rsidR="009E6DCB" w:rsidRPr="00BD76E0" w:rsidRDefault="009E6DCB">
            <w:pPr>
              <w:jc w:val="center"/>
              <w:rPr>
                <w:sz w:val="18"/>
              </w:rPr>
            </w:pPr>
            <w:r w:rsidRPr="00BD76E0">
              <w:rPr>
                <w:sz w:val="18"/>
              </w:rPr>
              <w:t>A</w:t>
            </w:r>
          </w:p>
        </w:tc>
        <w:tc>
          <w:tcPr>
            <w:tcW w:w="900" w:type="dxa"/>
          </w:tcPr>
          <w:p w14:paraId="1D6DD751" w14:textId="77777777" w:rsidR="009E6DCB" w:rsidRPr="00BD76E0" w:rsidRDefault="009E6DCB">
            <w:pPr>
              <w:jc w:val="center"/>
              <w:rPr>
                <w:sz w:val="18"/>
              </w:rPr>
            </w:pPr>
            <w:r w:rsidRPr="00BD76E0">
              <w:rPr>
                <w:sz w:val="18"/>
              </w:rPr>
              <w:t>Y</w:t>
            </w:r>
          </w:p>
        </w:tc>
      </w:tr>
      <w:tr w:rsidR="009E6DCB" w:rsidRPr="00BD76E0" w14:paraId="5F9D6590" w14:textId="77777777" w:rsidTr="00F72FA5">
        <w:tc>
          <w:tcPr>
            <w:tcW w:w="828" w:type="dxa"/>
          </w:tcPr>
          <w:p w14:paraId="3FE65199" w14:textId="77777777" w:rsidR="009E6DCB" w:rsidRPr="00BD76E0" w:rsidRDefault="009E6DCB">
            <w:pPr>
              <w:jc w:val="both"/>
              <w:rPr>
                <w:sz w:val="18"/>
              </w:rPr>
            </w:pPr>
            <w:r w:rsidRPr="00BD76E0">
              <w:rPr>
                <w:sz w:val="18"/>
              </w:rPr>
              <w:t>47 – 55</w:t>
            </w:r>
          </w:p>
        </w:tc>
        <w:tc>
          <w:tcPr>
            <w:tcW w:w="1170" w:type="dxa"/>
          </w:tcPr>
          <w:p w14:paraId="01D52EF5" w14:textId="77777777" w:rsidR="009E6DCB" w:rsidRPr="00BD76E0" w:rsidRDefault="009E6DCB">
            <w:pPr>
              <w:jc w:val="both"/>
              <w:rPr>
                <w:sz w:val="18"/>
              </w:rPr>
            </w:pPr>
            <w:r w:rsidRPr="00BD76E0">
              <w:rPr>
                <w:sz w:val="18"/>
              </w:rPr>
              <w:t>Numeric</w:t>
            </w:r>
          </w:p>
          <w:p w14:paraId="6A770E58" w14:textId="77777777" w:rsidR="009E6DCB" w:rsidRPr="00BD76E0" w:rsidRDefault="009E6DCB">
            <w:pPr>
              <w:jc w:val="both"/>
              <w:rPr>
                <w:sz w:val="18"/>
              </w:rPr>
            </w:pPr>
            <w:r w:rsidRPr="00BD76E0">
              <w:rPr>
                <w:sz w:val="18"/>
              </w:rPr>
              <w:t>999999999</w:t>
            </w:r>
          </w:p>
        </w:tc>
        <w:tc>
          <w:tcPr>
            <w:tcW w:w="1350" w:type="dxa"/>
          </w:tcPr>
          <w:p w14:paraId="746E3FA7" w14:textId="77777777" w:rsidR="009E6DCB" w:rsidRPr="00BD76E0" w:rsidRDefault="009E6DCB">
            <w:pPr>
              <w:jc w:val="both"/>
              <w:rPr>
                <w:sz w:val="18"/>
              </w:rPr>
            </w:pPr>
            <w:r w:rsidRPr="00BD76E0">
              <w:rPr>
                <w:sz w:val="18"/>
              </w:rPr>
              <w:t>Operator ID</w:t>
            </w:r>
          </w:p>
        </w:tc>
        <w:tc>
          <w:tcPr>
            <w:tcW w:w="2880" w:type="dxa"/>
          </w:tcPr>
          <w:p w14:paraId="448CD9E9"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A909D61" w14:textId="77777777" w:rsidR="009E6DCB" w:rsidRPr="00BD76E0" w:rsidRDefault="009E6DCB">
            <w:pPr>
              <w:jc w:val="center"/>
              <w:rPr>
                <w:sz w:val="18"/>
              </w:rPr>
            </w:pPr>
            <w:r w:rsidRPr="00BD76E0">
              <w:rPr>
                <w:sz w:val="18"/>
              </w:rPr>
              <w:t>N</w:t>
            </w:r>
          </w:p>
        </w:tc>
        <w:tc>
          <w:tcPr>
            <w:tcW w:w="912" w:type="dxa"/>
            <w:gridSpan w:val="2"/>
          </w:tcPr>
          <w:p w14:paraId="48F274FE" w14:textId="77777777" w:rsidR="009E6DCB" w:rsidRPr="00BD76E0" w:rsidRDefault="009E6DCB">
            <w:pPr>
              <w:jc w:val="center"/>
              <w:rPr>
                <w:sz w:val="18"/>
              </w:rPr>
            </w:pPr>
            <w:r w:rsidRPr="00BD76E0">
              <w:rPr>
                <w:sz w:val="18"/>
              </w:rPr>
              <w:t>A</w:t>
            </w:r>
          </w:p>
        </w:tc>
        <w:tc>
          <w:tcPr>
            <w:tcW w:w="900" w:type="dxa"/>
          </w:tcPr>
          <w:p w14:paraId="187F1D8D" w14:textId="77777777" w:rsidR="009E6DCB" w:rsidRPr="00BD76E0" w:rsidRDefault="009E6DCB">
            <w:pPr>
              <w:jc w:val="center"/>
              <w:rPr>
                <w:sz w:val="18"/>
              </w:rPr>
            </w:pPr>
            <w:r w:rsidRPr="00BD76E0">
              <w:rPr>
                <w:sz w:val="18"/>
              </w:rPr>
              <w:t>Y</w:t>
            </w:r>
          </w:p>
        </w:tc>
      </w:tr>
      <w:tr w:rsidR="009E6DCB" w:rsidRPr="00BD76E0" w14:paraId="1566FAC6" w14:textId="77777777" w:rsidTr="00F72FA5">
        <w:tc>
          <w:tcPr>
            <w:tcW w:w="828" w:type="dxa"/>
          </w:tcPr>
          <w:p w14:paraId="344E401F" w14:textId="77777777" w:rsidR="009E6DCB" w:rsidRPr="00BD76E0" w:rsidRDefault="009E6DCB" w:rsidP="00354B1A">
            <w:pPr>
              <w:jc w:val="both"/>
              <w:rPr>
                <w:sz w:val="18"/>
              </w:rPr>
            </w:pPr>
            <w:r w:rsidRPr="00BD76E0">
              <w:rPr>
                <w:sz w:val="18"/>
              </w:rPr>
              <w:t>56 – 6</w:t>
            </w:r>
            <w:r w:rsidR="00354B1A" w:rsidRPr="00BD76E0">
              <w:rPr>
                <w:sz w:val="18"/>
              </w:rPr>
              <w:t>9</w:t>
            </w:r>
          </w:p>
        </w:tc>
        <w:tc>
          <w:tcPr>
            <w:tcW w:w="1170" w:type="dxa"/>
          </w:tcPr>
          <w:p w14:paraId="38FEB3F0" w14:textId="77777777" w:rsidR="009E6DCB" w:rsidRPr="00BD76E0" w:rsidRDefault="009E6DCB">
            <w:pPr>
              <w:jc w:val="both"/>
              <w:rPr>
                <w:sz w:val="18"/>
              </w:rPr>
            </w:pPr>
            <w:r w:rsidRPr="00BD76E0">
              <w:rPr>
                <w:sz w:val="18"/>
              </w:rPr>
              <w:t>Date/Time Stamp</w:t>
            </w:r>
          </w:p>
        </w:tc>
        <w:tc>
          <w:tcPr>
            <w:tcW w:w="1350" w:type="dxa"/>
          </w:tcPr>
          <w:p w14:paraId="1E49CD64" w14:textId="77777777" w:rsidR="009E6DCB" w:rsidRPr="00BD76E0" w:rsidRDefault="009E6DCB">
            <w:pPr>
              <w:pStyle w:val="FootnoteText"/>
              <w:rPr>
                <w:sz w:val="18"/>
              </w:rPr>
            </w:pPr>
            <w:r w:rsidRPr="00BD76E0">
              <w:rPr>
                <w:sz w:val="18"/>
              </w:rPr>
              <w:t>Start of Transaction Stamp</w:t>
            </w:r>
          </w:p>
        </w:tc>
        <w:tc>
          <w:tcPr>
            <w:tcW w:w="2880" w:type="dxa"/>
          </w:tcPr>
          <w:p w14:paraId="10592895" w14:textId="77777777" w:rsidR="009E6DCB" w:rsidRPr="00BD76E0" w:rsidRDefault="009E6DCB" w:rsidP="00354B1A">
            <w:pPr>
              <w:jc w:val="both"/>
              <w:rPr>
                <w:sz w:val="18"/>
              </w:rPr>
            </w:pPr>
            <w:r w:rsidRPr="00BD76E0">
              <w:rPr>
                <w:sz w:val="18"/>
              </w:rPr>
              <w:t>Contains the date and time the transaction initially started.  This stamp is used to determine the duration of the total transaction.  Using military time, the format is MMDDYYYYHHMM</w:t>
            </w:r>
            <w:r w:rsidR="00354B1A" w:rsidRPr="00BD76E0">
              <w:rPr>
                <w:sz w:val="18"/>
              </w:rPr>
              <w:t>SS</w:t>
            </w:r>
            <w:r w:rsidRPr="00BD76E0">
              <w:rPr>
                <w:sz w:val="18"/>
              </w:rPr>
              <w:t>.</w:t>
            </w:r>
          </w:p>
        </w:tc>
        <w:tc>
          <w:tcPr>
            <w:tcW w:w="893" w:type="dxa"/>
          </w:tcPr>
          <w:p w14:paraId="477698E5" w14:textId="77777777" w:rsidR="009E6DCB" w:rsidRPr="00BD76E0" w:rsidRDefault="009E6DCB">
            <w:pPr>
              <w:jc w:val="center"/>
              <w:rPr>
                <w:sz w:val="18"/>
              </w:rPr>
            </w:pPr>
            <w:r w:rsidRPr="00BD76E0">
              <w:rPr>
                <w:sz w:val="18"/>
              </w:rPr>
              <w:t>N</w:t>
            </w:r>
          </w:p>
        </w:tc>
        <w:tc>
          <w:tcPr>
            <w:tcW w:w="912" w:type="dxa"/>
            <w:gridSpan w:val="2"/>
          </w:tcPr>
          <w:p w14:paraId="2BD46EF2" w14:textId="77777777" w:rsidR="009E6DCB" w:rsidRPr="00BD76E0" w:rsidRDefault="009E6DCB">
            <w:pPr>
              <w:jc w:val="center"/>
              <w:rPr>
                <w:sz w:val="18"/>
              </w:rPr>
            </w:pPr>
            <w:r w:rsidRPr="00BD76E0">
              <w:rPr>
                <w:sz w:val="18"/>
              </w:rPr>
              <w:t>N</w:t>
            </w:r>
          </w:p>
        </w:tc>
        <w:tc>
          <w:tcPr>
            <w:tcW w:w="900" w:type="dxa"/>
          </w:tcPr>
          <w:p w14:paraId="0FB10705" w14:textId="77777777" w:rsidR="009E6DCB" w:rsidRPr="00BD76E0" w:rsidRDefault="009E6DCB">
            <w:pPr>
              <w:jc w:val="center"/>
              <w:rPr>
                <w:sz w:val="18"/>
              </w:rPr>
            </w:pPr>
            <w:r w:rsidRPr="00BD76E0">
              <w:rPr>
                <w:sz w:val="18"/>
              </w:rPr>
              <w:t>Y</w:t>
            </w:r>
          </w:p>
        </w:tc>
      </w:tr>
      <w:tr w:rsidR="009E6DCB" w:rsidRPr="00BD76E0" w14:paraId="4E64C918" w14:textId="77777777" w:rsidTr="00F72FA5">
        <w:tc>
          <w:tcPr>
            <w:tcW w:w="828" w:type="dxa"/>
            <w:tcBorders>
              <w:bottom w:val="nil"/>
            </w:tcBorders>
          </w:tcPr>
          <w:p w14:paraId="2AAF3AFF" w14:textId="77777777" w:rsidR="009E6DCB" w:rsidRPr="00BD76E0" w:rsidRDefault="00354B1A" w:rsidP="00354B1A">
            <w:pPr>
              <w:jc w:val="both"/>
              <w:rPr>
                <w:sz w:val="18"/>
              </w:rPr>
            </w:pPr>
            <w:r w:rsidRPr="00BD76E0">
              <w:rPr>
                <w:sz w:val="18"/>
              </w:rPr>
              <w:t>70</w:t>
            </w:r>
            <w:r w:rsidR="009E6DCB" w:rsidRPr="00BD76E0">
              <w:rPr>
                <w:sz w:val="18"/>
              </w:rPr>
              <w:t xml:space="preserve"> – </w:t>
            </w:r>
            <w:r w:rsidRPr="00BD76E0">
              <w:rPr>
                <w:sz w:val="18"/>
              </w:rPr>
              <w:t>83</w:t>
            </w:r>
          </w:p>
        </w:tc>
        <w:tc>
          <w:tcPr>
            <w:tcW w:w="1170" w:type="dxa"/>
            <w:tcBorders>
              <w:bottom w:val="nil"/>
            </w:tcBorders>
          </w:tcPr>
          <w:p w14:paraId="1F7723E7" w14:textId="77777777" w:rsidR="009E6DCB" w:rsidRPr="00BD76E0" w:rsidRDefault="009E6DCB">
            <w:pPr>
              <w:jc w:val="both"/>
              <w:rPr>
                <w:sz w:val="18"/>
              </w:rPr>
            </w:pPr>
            <w:r w:rsidRPr="00BD76E0">
              <w:rPr>
                <w:sz w:val="18"/>
              </w:rPr>
              <w:t>Date/Time Stamp</w:t>
            </w:r>
          </w:p>
        </w:tc>
        <w:tc>
          <w:tcPr>
            <w:tcW w:w="1350" w:type="dxa"/>
            <w:tcBorders>
              <w:bottom w:val="nil"/>
            </w:tcBorders>
          </w:tcPr>
          <w:p w14:paraId="38A91189" w14:textId="77777777" w:rsidR="009E6DCB" w:rsidRPr="00BD76E0" w:rsidRDefault="009E6DCB">
            <w:pPr>
              <w:pStyle w:val="FootnoteText"/>
              <w:rPr>
                <w:sz w:val="18"/>
              </w:rPr>
            </w:pPr>
            <w:r w:rsidRPr="00BD76E0">
              <w:rPr>
                <w:sz w:val="18"/>
              </w:rPr>
              <w:t>End of Transaction Stamp</w:t>
            </w:r>
          </w:p>
        </w:tc>
        <w:tc>
          <w:tcPr>
            <w:tcW w:w="2880" w:type="dxa"/>
            <w:tcBorders>
              <w:bottom w:val="nil"/>
            </w:tcBorders>
          </w:tcPr>
          <w:p w14:paraId="49128C96" w14:textId="77777777" w:rsidR="009E6DCB" w:rsidRPr="00BD76E0" w:rsidRDefault="009E6DCB">
            <w:pPr>
              <w:jc w:val="both"/>
              <w:rPr>
                <w:sz w:val="18"/>
              </w:rPr>
            </w:pPr>
            <w:r w:rsidRPr="00BD76E0">
              <w:rPr>
                <w:sz w:val="18"/>
              </w:rPr>
              <w:t>Contains the date and time the transaction completed.  This stamp is used to determine the duration of the total transaction.  Using military time, the format is MMDDYYYYHHMM</w:t>
            </w:r>
            <w:r w:rsidR="00354B1A" w:rsidRPr="00BD76E0">
              <w:rPr>
                <w:sz w:val="18"/>
              </w:rPr>
              <w:t>SS</w:t>
            </w:r>
            <w:r w:rsidRPr="00BD76E0">
              <w:rPr>
                <w:sz w:val="18"/>
              </w:rPr>
              <w:t>.</w:t>
            </w:r>
          </w:p>
        </w:tc>
        <w:tc>
          <w:tcPr>
            <w:tcW w:w="893" w:type="dxa"/>
            <w:tcBorders>
              <w:bottom w:val="nil"/>
            </w:tcBorders>
          </w:tcPr>
          <w:p w14:paraId="67A82BD5" w14:textId="77777777" w:rsidR="009E6DCB" w:rsidRPr="00BD76E0" w:rsidRDefault="009E6DCB">
            <w:pPr>
              <w:jc w:val="center"/>
              <w:rPr>
                <w:sz w:val="18"/>
              </w:rPr>
            </w:pPr>
            <w:r w:rsidRPr="00BD76E0">
              <w:rPr>
                <w:sz w:val="18"/>
              </w:rPr>
              <w:t>N</w:t>
            </w:r>
          </w:p>
        </w:tc>
        <w:tc>
          <w:tcPr>
            <w:tcW w:w="912" w:type="dxa"/>
            <w:gridSpan w:val="2"/>
            <w:tcBorders>
              <w:bottom w:val="nil"/>
            </w:tcBorders>
          </w:tcPr>
          <w:p w14:paraId="39A68650" w14:textId="77777777" w:rsidR="009E6DCB" w:rsidRPr="00BD76E0" w:rsidRDefault="009E6DCB">
            <w:pPr>
              <w:jc w:val="center"/>
              <w:rPr>
                <w:sz w:val="18"/>
              </w:rPr>
            </w:pPr>
            <w:r w:rsidRPr="00BD76E0">
              <w:rPr>
                <w:sz w:val="18"/>
              </w:rPr>
              <w:t>N</w:t>
            </w:r>
          </w:p>
        </w:tc>
        <w:tc>
          <w:tcPr>
            <w:tcW w:w="900" w:type="dxa"/>
            <w:tcBorders>
              <w:bottom w:val="nil"/>
            </w:tcBorders>
          </w:tcPr>
          <w:p w14:paraId="447B6F2C" w14:textId="77777777" w:rsidR="009E6DCB" w:rsidRPr="00BD76E0" w:rsidRDefault="009E6DCB">
            <w:pPr>
              <w:jc w:val="center"/>
              <w:rPr>
                <w:sz w:val="18"/>
              </w:rPr>
            </w:pPr>
            <w:r w:rsidRPr="00BD76E0">
              <w:rPr>
                <w:sz w:val="18"/>
              </w:rPr>
              <w:t>Y</w:t>
            </w:r>
          </w:p>
        </w:tc>
      </w:tr>
      <w:tr w:rsidR="009E6DCB" w:rsidRPr="00BD76E0" w14:paraId="16CD297F" w14:textId="77777777" w:rsidTr="00F72FA5">
        <w:tc>
          <w:tcPr>
            <w:tcW w:w="828" w:type="dxa"/>
          </w:tcPr>
          <w:p w14:paraId="0B837CF5" w14:textId="77777777" w:rsidR="009E6DCB" w:rsidRPr="00BD76E0" w:rsidRDefault="009E6DCB" w:rsidP="00354B1A">
            <w:pPr>
              <w:jc w:val="both"/>
              <w:rPr>
                <w:sz w:val="18"/>
              </w:rPr>
            </w:pPr>
            <w:r w:rsidRPr="00BD76E0">
              <w:rPr>
                <w:sz w:val="18"/>
              </w:rPr>
              <w:t>8</w:t>
            </w:r>
            <w:r w:rsidR="00354B1A" w:rsidRPr="00BD76E0">
              <w:rPr>
                <w:sz w:val="18"/>
              </w:rPr>
              <w:t>4</w:t>
            </w:r>
            <w:r w:rsidRPr="00BD76E0">
              <w:rPr>
                <w:sz w:val="18"/>
              </w:rPr>
              <w:t xml:space="preserve"> – </w:t>
            </w:r>
            <w:r w:rsidR="00354B1A" w:rsidRPr="00BD76E0">
              <w:rPr>
                <w:sz w:val="18"/>
              </w:rPr>
              <w:t>92</w:t>
            </w:r>
          </w:p>
        </w:tc>
        <w:tc>
          <w:tcPr>
            <w:tcW w:w="1170" w:type="dxa"/>
          </w:tcPr>
          <w:p w14:paraId="4E5D714F" w14:textId="77777777" w:rsidR="009E6DCB" w:rsidRPr="00BD76E0" w:rsidRDefault="009E6DCB">
            <w:pPr>
              <w:jc w:val="both"/>
              <w:rPr>
                <w:sz w:val="18"/>
              </w:rPr>
            </w:pPr>
            <w:r w:rsidRPr="00BD76E0">
              <w:rPr>
                <w:sz w:val="18"/>
              </w:rPr>
              <w:t>$$$$$$$99</w:t>
            </w:r>
          </w:p>
        </w:tc>
        <w:tc>
          <w:tcPr>
            <w:tcW w:w="1350" w:type="dxa"/>
          </w:tcPr>
          <w:p w14:paraId="71D0C747" w14:textId="77777777" w:rsidR="009E6DCB" w:rsidRPr="00BD76E0" w:rsidRDefault="009E6DCB">
            <w:pPr>
              <w:pStyle w:val="FootnoteText"/>
              <w:rPr>
                <w:sz w:val="18"/>
              </w:rPr>
            </w:pPr>
            <w:r w:rsidRPr="00BD76E0">
              <w:rPr>
                <w:sz w:val="18"/>
              </w:rPr>
              <w:t>Gross Positive Transaction Amount</w:t>
            </w:r>
          </w:p>
        </w:tc>
        <w:tc>
          <w:tcPr>
            <w:tcW w:w="2880" w:type="dxa"/>
          </w:tcPr>
          <w:p w14:paraId="7179D7FD" w14:textId="77777777" w:rsidR="009E6DCB" w:rsidRPr="00BD76E0" w:rsidRDefault="009E6DCB">
            <w:pPr>
              <w:jc w:val="both"/>
              <w:rPr>
                <w:sz w:val="18"/>
              </w:rPr>
            </w:pPr>
            <w:r w:rsidRPr="00BD76E0">
              <w:rPr>
                <w:sz w:val="18"/>
              </w:rPr>
              <w:t>Gross positive dollar amount of the transaction.  This field contains the total of all positive items on this ticket.</w:t>
            </w:r>
          </w:p>
        </w:tc>
        <w:tc>
          <w:tcPr>
            <w:tcW w:w="893" w:type="dxa"/>
          </w:tcPr>
          <w:p w14:paraId="6A600602" w14:textId="77777777" w:rsidR="009E6DCB" w:rsidRPr="00BD76E0" w:rsidRDefault="009E6DCB">
            <w:pPr>
              <w:jc w:val="center"/>
              <w:rPr>
                <w:sz w:val="18"/>
              </w:rPr>
            </w:pPr>
            <w:r w:rsidRPr="00BD76E0">
              <w:rPr>
                <w:sz w:val="18"/>
              </w:rPr>
              <w:t>N</w:t>
            </w:r>
          </w:p>
        </w:tc>
        <w:tc>
          <w:tcPr>
            <w:tcW w:w="912" w:type="dxa"/>
            <w:gridSpan w:val="2"/>
          </w:tcPr>
          <w:p w14:paraId="00D379BC" w14:textId="77777777" w:rsidR="009E6DCB" w:rsidRPr="00BD76E0" w:rsidRDefault="009E6DCB">
            <w:pPr>
              <w:jc w:val="center"/>
              <w:rPr>
                <w:sz w:val="18"/>
              </w:rPr>
            </w:pPr>
            <w:r w:rsidRPr="00BD76E0">
              <w:rPr>
                <w:sz w:val="18"/>
              </w:rPr>
              <w:t>A</w:t>
            </w:r>
          </w:p>
        </w:tc>
        <w:tc>
          <w:tcPr>
            <w:tcW w:w="900" w:type="dxa"/>
          </w:tcPr>
          <w:p w14:paraId="4BF1D034" w14:textId="77777777" w:rsidR="009E6DCB" w:rsidRPr="00BD76E0" w:rsidRDefault="009E6DCB">
            <w:pPr>
              <w:jc w:val="center"/>
              <w:rPr>
                <w:sz w:val="18"/>
              </w:rPr>
            </w:pPr>
            <w:r w:rsidRPr="00BD76E0">
              <w:rPr>
                <w:sz w:val="18"/>
              </w:rPr>
              <w:t>Y</w:t>
            </w:r>
          </w:p>
        </w:tc>
      </w:tr>
      <w:tr w:rsidR="009E6DCB" w:rsidRPr="00BD76E0" w14:paraId="79896996" w14:textId="77777777" w:rsidTr="00F72FA5">
        <w:tc>
          <w:tcPr>
            <w:tcW w:w="828" w:type="dxa"/>
          </w:tcPr>
          <w:p w14:paraId="57BD9A78" w14:textId="77777777" w:rsidR="009E6DCB" w:rsidRPr="00BD76E0" w:rsidRDefault="00354B1A" w:rsidP="00354B1A">
            <w:pPr>
              <w:jc w:val="both"/>
              <w:rPr>
                <w:sz w:val="18"/>
              </w:rPr>
            </w:pPr>
            <w:r w:rsidRPr="00BD76E0">
              <w:rPr>
                <w:sz w:val="18"/>
              </w:rPr>
              <w:t>93</w:t>
            </w:r>
            <w:r w:rsidR="009E6DCB" w:rsidRPr="00BD76E0">
              <w:rPr>
                <w:sz w:val="18"/>
              </w:rPr>
              <w:t xml:space="preserve"> – </w:t>
            </w:r>
            <w:r w:rsidRPr="00BD76E0">
              <w:rPr>
                <w:sz w:val="18"/>
              </w:rPr>
              <w:t>101</w:t>
            </w:r>
          </w:p>
        </w:tc>
        <w:tc>
          <w:tcPr>
            <w:tcW w:w="1170" w:type="dxa"/>
          </w:tcPr>
          <w:p w14:paraId="1FDBC350" w14:textId="77777777" w:rsidR="009E6DCB" w:rsidRPr="00BD76E0" w:rsidRDefault="009E6DCB">
            <w:pPr>
              <w:jc w:val="both"/>
              <w:rPr>
                <w:sz w:val="18"/>
              </w:rPr>
            </w:pPr>
            <w:r w:rsidRPr="00BD76E0">
              <w:rPr>
                <w:sz w:val="18"/>
              </w:rPr>
              <w:t>$$$$$$$99</w:t>
            </w:r>
          </w:p>
        </w:tc>
        <w:tc>
          <w:tcPr>
            <w:tcW w:w="1350" w:type="dxa"/>
          </w:tcPr>
          <w:p w14:paraId="4CE0A61C" w14:textId="77777777" w:rsidR="009E6DCB" w:rsidRPr="00BD76E0" w:rsidRDefault="009E6DCB">
            <w:pPr>
              <w:pStyle w:val="FootnoteText"/>
              <w:rPr>
                <w:sz w:val="18"/>
              </w:rPr>
            </w:pPr>
            <w:r w:rsidRPr="00BD76E0">
              <w:rPr>
                <w:sz w:val="18"/>
              </w:rPr>
              <w:t>Gross Negative Transaction Amount</w:t>
            </w:r>
          </w:p>
        </w:tc>
        <w:tc>
          <w:tcPr>
            <w:tcW w:w="2880" w:type="dxa"/>
          </w:tcPr>
          <w:p w14:paraId="6151560A" w14:textId="77777777" w:rsidR="009E6DCB" w:rsidRPr="00BD76E0" w:rsidRDefault="009E6DCB">
            <w:pPr>
              <w:jc w:val="both"/>
              <w:rPr>
                <w:sz w:val="18"/>
              </w:rPr>
            </w:pPr>
            <w:r w:rsidRPr="00BD76E0">
              <w:rPr>
                <w:sz w:val="18"/>
              </w:rPr>
              <w:t>Gross negative dollar amount of the transaction.  This field contains the total of all negative (or return) items on this ticket.</w:t>
            </w:r>
          </w:p>
        </w:tc>
        <w:tc>
          <w:tcPr>
            <w:tcW w:w="893" w:type="dxa"/>
          </w:tcPr>
          <w:p w14:paraId="085E9D9F" w14:textId="77777777" w:rsidR="009E6DCB" w:rsidRPr="00BD76E0" w:rsidRDefault="009E6DCB">
            <w:pPr>
              <w:jc w:val="center"/>
              <w:rPr>
                <w:sz w:val="18"/>
              </w:rPr>
            </w:pPr>
            <w:r w:rsidRPr="00BD76E0">
              <w:rPr>
                <w:sz w:val="18"/>
              </w:rPr>
              <w:t>N</w:t>
            </w:r>
          </w:p>
        </w:tc>
        <w:tc>
          <w:tcPr>
            <w:tcW w:w="912" w:type="dxa"/>
            <w:gridSpan w:val="2"/>
          </w:tcPr>
          <w:p w14:paraId="30D18407" w14:textId="77777777" w:rsidR="009E6DCB" w:rsidRPr="00BD76E0" w:rsidRDefault="009E6DCB">
            <w:pPr>
              <w:jc w:val="center"/>
              <w:rPr>
                <w:sz w:val="18"/>
              </w:rPr>
            </w:pPr>
            <w:r w:rsidRPr="00BD76E0">
              <w:rPr>
                <w:sz w:val="18"/>
              </w:rPr>
              <w:t>A</w:t>
            </w:r>
          </w:p>
        </w:tc>
        <w:tc>
          <w:tcPr>
            <w:tcW w:w="900" w:type="dxa"/>
          </w:tcPr>
          <w:p w14:paraId="70C2BAE9" w14:textId="77777777" w:rsidR="009E6DCB" w:rsidRPr="00BD76E0" w:rsidRDefault="009E6DCB">
            <w:pPr>
              <w:jc w:val="center"/>
              <w:rPr>
                <w:sz w:val="18"/>
              </w:rPr>
            </w:pPr>
            <w:r w:rsidRPr="00BD76E0">
              <w:rPr>
                <w:sz w:val="18"/>
              </w:rPr>
              <w:t>Y</w:t>
            </w:r>
          </w:p>
        </w:tc>
      </w:tr>
      <w:tr w:rsidR="009E6DCB" w:rsidRPr="00BD76E0" w14:paraId="0661DACA" w14:textId="77777777" w:rsidTr="00F72FA5">
        <w:tc>
          <w:tcPr>
            <w:tcW w:w="828" w:type="dxa"/>
          </w:tcPr>
          <w:p w14:paraId="27A4A3E4" w14:textId="77777777" w:rsidR="009E6DCB" w:rsidRPr="00BD76E0" w:rsidRDefault="00354B1A" w:rsidP="00354B1A">
            <w:pPr>
              <w:rPr>
                <w:sz w:val="18"/>
              </w:rPr>
            </w:pPr>
            <w:r w:rsidRPr="00BD76E0">
              <w:rPr>
                <w:sz w:val="18"/>
              </w:rPr>
              <w:t>102</w:t>
            </w:r>
            <w:r w:rsidR="009E6DCB" w:rsidRPr="00BD76E0">
              <w:rPr>
                <w:sz w:val="18"/>
              </w:rPr>
              <w:t>– 10</w:t>
            </w:r>
            <w:r w:rsidRPr="00BD76E0">
              <w:rPr>
                <w:sz w:val="18"/>
              </w:rPr>
              <w:t>5</w:t>
            </w:r>
          </w:p>
        </w:tc>
        <w:tc>
          <w:tcPr>
            <w:tcW w:w="1170" w:type="dxa"/>
          </w:tcPr>
          <w:p w14:paraId="72303A2A" w14:textId="77777777" w:rsidR="009E6DCB" w:rsidRPr="00BD76E0" w:rsidRDefault="009E6DCB">
            <w:pPr>
              <w:jc w:val="both"/>
              <w:rPr>
                <w:sz w:val="18"/>
              </w:rPr>
            </w:pPr>
            <w:r w:rsidRPr="00BD76E0">
              <w:rPr>
                <w:sz w:val="18"/>
              </w:rPr>
              <w:t>Numeric</w:t>
            </w:r>
          </w:p>
          <w:p w14:paraId="3F346361" w14:textId="77777777" w:rsidR="009E6DCB" w:rsidRPr="00BD76E0" w:rsidRDefault="009E6DCB">
            <w:pPr>
              <w:jc w:val="both"/>
              <w:rPr>
                <w:sz w:val="18"/>
              </w:rPr>
            </w:pPr>
            <w:r w:rsidRPr="00BD76E0">
              <w:rPr>
                <w:sz w:val="18"/>
              </w:rPr>
              <w:t>9999</w:t>
            </w:r>
          </w:p>
        </w:tc>
        <w:tc>
          <w:tcPr>
            <w:tcW w:w="1350" w:type="dxa"/>
          </w:tcPr>
          <w:p w14:paraId="57D55F79" w14:textId="77777777" w:rsidR="009E6DCB" w:rsidRPr="00BD76E0" w:rsidRDefault="009E6DCB">
            <w:pPr>
              <w:pStyle w:val="FootnoteText"/>
              <w:rPr>
                <w:sz w:val="18"/>
              </w:rPr>
            </w:pPr>
            <w:r w:rsidRPr="00BD76E0">
              <w:rPr>
                <w:sz w:val="18"/>
              </w:rPr>
              <w:t>Guest Count</w:t>
            </w:r>
          </w:p>
        </w:tc>
        <w:tc>
          <w:tcPr>
            <w:tcW w:w="2880" w:type="dxa"/>
          </w:tcPr>
          <w:p w14:paraId="2FBC79A1" w14:textId="77777777" w:rsidR="009E6DCB" w:rsidRPr="00BD76E0" w:rsidRDefault="009E6DCB">
            <w:pPr>
              <w:jc w:val="both"/>
              <w:rPr>
                <w:sz w:val="18"/>
              </w:rPr>
            </w:pPr>
            <w:r w:rsidRPr="00BD76E0">
              <w:rPr>
                <w:sz w:val="18"/>
              </w:rPr>
              <w:t>This contains the numeric count of the number of guests served in this transaction.</w:t>
            </w:r>
          </w:p>
        </w:tc>
        <w:tc>
          <w:tcPr>
            <w:tcW w:w="893" w:type="dxa"/>
          </w:tcPr>
          <w:p w14:paraId="6C92D2B4" w14:textId="77777777" w:rsidR="009E6DCB" w:rsidRPr="00BD76E0" w:rsidRDefault="009E6DCB">
            <w:pPr>
              <w:jc w:val="center"/>
              <w:rPr>
                <w:sz w:val="18"/>
              </w:rPr>
            </w:pPr>
            <w:r w:rsidRPr="00BD76E0">
              <w:rPr>
                <w:sz w:val="18"/>
              </w:rPr>
              <w:t>N</w:t>
            </w:r>
          </w:p>
        </w:tc>
        <w:tc>
          <w:tcPr>
            <w:tcW w:w="912" w:type="dxa"/>
            <w:gridSpan w:val="2"/>
          </w:tcPr>
          <w:p w14:paraId="57AA2C97" w14:textId="77777777" w:rsidR="009E6DCB" w:rsidRPr="00BD76E0" w:rsidRDefault="009E6DCB">
            <w:pPr>
              <w:jc w:val="center"/>
              <w:rPr>
                <w:sz w:val="18"/>
              </w:rPr>
            </w:pPr>
            <w:r w:rsidRPr="00BD76E0">
              <w:rPr>
                <w:sz w:val="18"/>
              </w:rPr>
              <w:t>A</w:t>
            </w:r>
          </w:p>
        </w:tc>
        <w:tc>
          <w:tcPr>
            <w:tcW w:w="900" w:type="dxa"/>
          </w:tcPr>
          <w:p w14:paraId="367D7798" w14:textId="77777777" w:rsidR="009E6DCB" w:rsidRPr="00BD76E0" w:rsidRDefault="009E6DCB">
            <w:pPr>
              <w:jc w:val="center"/>
              <w:rPr>
                <w:sz w:val="18"/>
              </w:rPr>
            </w:pPr>
            <w:r w:rsidRPr="00BD76E0">
              <w:rPr>
                <w:sz w:val="18"/>
              </w:rPr>
              <w:t>Y</w:t>
            </w:r>
          </w:p>
        </w:tc>
      </w:tr>
      <w:tr w:rsidR="009E6DCB" w:rsidRPr="00BD76E0" w14:paraId="374E8F4C" w14:textId="77777777" w:rsidTr="00F72FA5">
        <w:trPr>
          <w:trHeight w:val="1002"/>
        </w:trPr>
        <w:tc>
          <w:tcPr>
            <w:tcW w:w="828" w:type="dxa"/>
          </w:tcPr>
          <w:p w14:paraId="73131F51" w14:textId="77777777" w:rsidR="009E6DCB" w:rsidRPr="00BD76E0" w:rsidRDefault="009E6DCB" w:rsidP="00354B1A">
            <w:pPr>
              <w:rPr>
                <w:sz w:val="18"/>
              </w:rPr>
            </w:pPr>
            <w:r w:rsidRPr="00BD76E0">
              <w:rPr>
                <w:sz w:val="18"/>
              </w:rPr>
              <w:t>10</w:t>
            </w:r>
            <w:r w:rsidR="00354B1A" w:rsidRPr="00BD76E0">
              <w:rPr>
                <w:sz w:val="18"/>
              </w:rPr>
              <w:t>6</w:t>
            </w:r>
            <w:r w:rsidRPr="00BD76E0">
              <w:rPr>
                <w:sz w:val="18"/>
              </w:rPr>
              <w:t xml:space="preserve"> – 10</w:t>
            </w:r>
            <w:r w:rsidR="00354B1A" w:rsidRPr="00BD76E0">
              <w:rPr>
                <w:sz w:val="18"/>
              </w:rPr>
              <w:t>6</w:t>
            </w:r>
          </w:p>
        </w:tc>
        <w:tc>
          <w:tcPr>
            <w:tcW w:w="1170" w:type="dxa"/>
          </w:tcPr>
          <w:p w14:paraId="3FA55F83" w14:textId="77777777" w:rsidR="009E6DCB" w:rsidRPr="00BD76E0" w:rsidRDefault="009E6DCB">
            <w:pPr>
              <w:jc w:val="both"/>
              <w:rPr>
                <w:sz w:val="18"/>
              </w:rPr>
            </w:pPr>
            <w:r w:rsidRPr="00BD76E0">
              <w:rPr>
                <w:sz w:val="18"/>
              </w:rPr>
              <w:t>Char(1)</w:t>
            </w:r>
          </w:p>
        </w:tc>
        <w:tc>
          <w:tcPr>
            <w:tcW w:w="1350" w:type="dxa"/>
          </w:tcPr>
          <w:p w14:paraId="464DEC72" w14:textId="77777777" w:rsidR="009E6DCB" w:rsidRPr="00BD76E0" w:rsidRDefault="009E6DCB">
            <w:pPr>
              <w:pStyle w:val="FootnoteText"/>
              <w:rPr>
                <w:sz w:val="18"/>
              </w:rPr>
            </w:pPr>
            <w:r w:rsidRPr="00BD76E0">
              <w:rPr>
                <w:sz w:val="18"/>
              </w:rPr>
              <w:t>Management Key</w:t>
            </w:r>
          </w:p>
        </w:tc>
        <w:tc>
          <w:tcPr>
            <w:tcW w:w="2880" w:type="dxa"/>
          </w:tcPr>
          <w:p w14:paraId="3674B2AC" w14:textId="77777777" w:rsidR="009E6DCB" w:rsidRPr="00BD76E0" w:rsidRDefault="009E6DCB">
            <w:pPr>
              <w:jc w:val="both"/>
              <w:rPr>
                <w:sz w:val="18"/>
              </w:rPr>
            </w:pPr>
            <w:r w:rsidRPr="00BD76E0">
              <w:rPr>
                <w:sz w:val="18"/>
              </w:rPr>
              <w:t>A Y/N flag that indicates if the management key was used during this transaction.  ‘Y’ indicates the key was active.</w:t>
            </w:r>
          </w:p>
        </w:tc>
        <w:tc>
          <w:tcPr>
            <w:tcW w:w="893" w:type="dxa"/>
          </w:tcPr>
          <w:p w14:paraId="35F7417C" w14:textId="77777777" w:rsidR="009E6DCB" w:rsidRPr="00BD76E0" w:rsidRDefault="009E6DCB">
            <w:pPr>
              <w:jc w:val="center"/>
              <w:rPr>
                <w:sz w:val="18"/>
              </w:rPr>
            </w:pPr>
            <w:r w:rsidRPr="00BD76E0">
              <w:rPr>
                <w:sz w:val="18"/>
              </w:rPr>
              <w:t>N</w:t>
            </w:r>
          </w:p>
        </w:tc>
        <w:tc>
          <w:tcPr>
            <w:tcW w:w="912" w:type="dxa"/>
            <w:gridSpan w:val="2"/>
          </w:tcPr>
          <w:p w14:paraId="6997F315" w14:textId="77777777" w:rsidR="009E6DCB" w:rsidRPr="00BD76E0" w:rsidRDefault="009E6DCB">
            <w:pPr>
              <w:jc w:val="center"/>
              <w:rPr>
                <w:sz w:val="18"/>
              </w:rPr>
            </w:pPr>
            <w:r w:rsidRPr="00BD76E0">
              <w:rPr>
                <w:sz w:val="18"/>
              </w:rPr>
              <w:t>N</w:t>
            </w:r>
          </w:p>
        </w:tc>
        <w:tc>
          <w:tcPr>
            <w:tcW w:w="900" w:type="dxa"/>
          </w:tcPr>
          <w:p w14:paraId="05555FF3" w14:textId="77777777" w:rsidR="009E6DCB" w:rsidRPr="00BD76E0" w:rsidRDefault="009E6DCB">
            <w:pPr>
              <w:jc w:val="center"/>
              <w:rPr>
                <w:sz w:val="18"/>
              </w:rPr>
            </w:pPr>
            <w:r w:rsidRPr="00BD76E0">
              <w:rPr>
                <w:sz w:val="18"/>
              </w:rPr>
              <w:t>Y</w:t>
            </w:r>
          </w:p>
        </w:tc>
      </w:tr>
      <w:tr w:rsidR="009E6DCB" w:rsidRPr="00BD76E0" w14:paraId="11F2F8CE" w14:textId="77777777" w:rsidTr="00F72FA5">
        <w:tc>
          <w:tcPr>
            <w:tcW w:w="828" w:type="dxa"/>
          </w:tcPr>
          <w:p w14:paraId="5BDC1BEB" w14:textId="77777777" w:rsidR="009E6DCB" w:rsidRPr="00BD76E0" w:rsidRDefault="009E6DCB" w:rsidP="00354B1A">
            <w:pPr>
              <w:rPr>
                <w:sz w:val="18"/>
              </w:rPr>
            </w:pPr>
            <w:r w:rsidRPr="00BD76E0">
              <w:rPr>
                <w:sz w:val="18"/>
              </w:rPr>
              <w:t>10</w:t>
            </w:r>
            <w:r w:rsidR="00354B1A" w:rsidRPr="00BD76E0">
              <w:rPr>
                <w:sz w:val="18"/>
              </w:rPr>
              <w:t>7</w:t>
            </w:r>
            <w:r w:rsidRPr="00BD76E0">
              <w:rPr>
                <w:sz w:val="18"/>
              </w:rPr>
              <w:t xml:space="preserve"> – 10</w:t>
            </w:r>
            <w:r w:rsidR="00354B1A" w:rsidRPr="00BD76E0">
              <w:rPr>
                <w:sz w:val="18"/>
              </w:rPr>
              <w:t>7</w:t>
            </w:r>
          </w:p>
        </w:tc>
        <w:tc>
          <w:tcPr>
            <w:tcW w:w="1170" w:type="dxa"/>
          </w:tcPr>
          <w:p w14:paraId="2627E0E3" w14:textId="77777777" w:rsidR="009E6DCB" w:rsidRPr="00BD76E0" w:rsidRDefault="009E6DCB">
            <w:pPr>
              <w:jc w:val="both"/>
              <w:rPr>
                <w:sz w:val="18"/>
              </w:rPr>
            </w:pPr>
            <w:r w:rsidRPr="00BD76E0">
              <w:rPr>
                <w:sz w:val="18"/>
              </w:rPr>
              <w:t>Char(1)</w:t>
            </w:r>
          </w:p>
        </w:tc>
        <w:tc>
          <w:tcPr>
            <w:tcW w:w="1350" w:type="dxa"/>
          </w:tcPr>
          <w:p w14:paraId="62EB2820" w14:textId="77777777" w:rsidR="009E6DCB" w:rsidRPr="00BD76E0" w:rsidRDefault="009E6DCB">
            <w:pPr>
              <w:pStyle w:val="FootnoteText"/>
              <w:rPr>
                <w:sz w:val="18"/>
              </w:rPr>
            </w:pPr>
            <w:r w:rsidRPr="00BD76E0">
              <w:rPr>
                <w:sz w:val="18"/>
              </w:rPr>
              <w:t>Offline Transaction</w:t>
            </w:r>
          </w:p>
        </w:tc>
        <w:tc>
          <w:tcPr>
            <w:tcW w:w="2880" w:type="dxa"/>
          </w:tcPr>
          <w:p w14:paraId="726F2E49" w14:textId="77777777" w:rsidR="009E6DCB" w:rsidRPr="00BD76E0" w:rsidRDefault="009E6DCB">
            <w:pPr>
              <w:jc w:val="both"/>
              <w:rPr>
                <w:sz w:val="18"/>
              </w:rPr>
            </w:pPr>
            <w:r w:rsidRPr="00BD76E0">
              <w:rPr>
                <w:sz w:val="18"/>
              </w:rPr>
              <w:t>A Y/N flag that indicates that the transaction was completed offline from the server.  A ‘Y’ value indicates that the server was not available during this transaction.</w:t>
            </w:r>
          </w:p>
        </w:tc>
        <w:tc>
          <w:tcPr>
            <w:tcW w:w="893" w:type="dxa"/>
          </w:tcPr>
          <w:p w14:paraId="2E4F9E7B" w14:textId="77777777" w:rsidR="009E6DCB" w:rsidRPr="00BD76E0" w:rsidRDefault="009E6DCB">
            <w:pPr>
              <w:jc w:val="center"/>
              <w:rPr>
                <w:sz w:val="18"/>
              </w:rPr>
            </w:pPr>
            <w:r w:rsidRPr="00BD76E0">
              <w:rPr>
                <w:sz w:val="18"/>
              </w:rPr>
              <w:t>N</w:t>
            </w:r>
          </w:p>
        </w:tc>
        <w:tc>
          <w:tcPr>
            <w:tcW w:w="912" w:type="dxa"/>
            <w:gridSpan w:val="2"/>
          </w:tcPr>
          <w:p w14:paraId="3F7FA72E" w14:textId="77777777" w:rsidR="009E6DCB" w:rsidRPr="00BD76E0" w:rsidRDefault="009E6DCB">
            <w:pPr>
              <w:jc w:val="center"/>
              <w:rPr>
                <w:sz w:val="18"/>
              </w:rPr>
            </w:pPr>
            <w:r w:rsidRPr="00BD76E0">
              <w:rPr>
                <w:sz w:val="18"/>
              </w:rPr>
              <w:t>A</w:t>
            </w:r>
          </w:p>
        </w:tc>
        <w:tc>
          <w:tcPr>
            <w:tcW w:w="900" w:type="dxa"/>
          </w:tcPr>
          <w:p w14:paraId="1F3D6907" w14:textId="77777777" w:rsidR="009E6DCB" w:rsidRPr="00BD76E0" w:rsidRDefault="009E6DCB">
            <w:pPr>
              <w:jc w:val="center"/>
              <w:rPr>
                <w:sz w:val="18"/>
              </w:rPr>
            </w:pPr>
            <w:r w:rsidRPr="00BD76E0">
              <w:rPr>
                <w:sz w:val="18"/>
              </w:rPr>
              <w:t>Y</w:t>
            </w:r>
          </w:p>
        </w:tc>
      </w:tr>
      <w:tr w:rsidR="009E6DCB" w:rsidRPr="00BD76E0" w14:paraId="51340812" w14:textId="77777777" w:rsidTr="00F72FA5">
        <w:tc>
          <w:tcPr>
            <w:tcW w:w="828" w:type="dxa"/>
          </w:tcPr>
          <w:p w14:paraId="313FA059" w14:textId="77777777" w:rsidR="009E6DCB" w:rsidRPr="00BD76E0" w:rsidRDefault="009E6DCB" w:rsidP="00354B1A">
            <w:pPr>
              <w:keepNext/>
              <w:keepLines/>
              <w:rPr>
                <w:sz w:val="18"/>
              </w:rPr>
            </w:pPr>
            <w:r w:rsidRPr="00BD76E0">
              <w:rPr>
                <w:sz w:val="18"/>
              </w:rPr>
              <w:t>10</w:t>
            </w:r>
            <w:r w:rsidR="00354B1A" w:rsidRPr="00BD76E0">
              <w:rPr>
                <w:sz w:val="18"/>
              </w:rPr>
              <w:t>8</w:t>
            </w:r>
            <w:r w:rsidRPr="00BD76E0">
              <w:rPr>
                <w:sz w:val="18"/>
              </w:rPr>
              <w:t xml:space="preserve"> – 10</w:t>
            </w:r>
            <w:r w:rsidR="00354B1A" w:rsidRPr="00BD76E0">
              <w:rPr>
                <w:sz w:val="18"/>
              </w:rPr>
              <w:t>9</w:t>
            </w:r>
          </w:p>
        </w:tc>
        <w:tc>
          <w:tcPr>
            <w:tcW w:w="1170" w:type="dxa"/>
          </w:tcPr>
          <w:p w14:paraId="70F741EF" w14:textId="77777777" w:rsidR="009E6DCB" w:rsidRPr="00BD76E0" w:rsidRDefault="009E6DCB">
            <w:pPr>
              <w:keepNext/>
              <w:keepLines/>
              <w:jc w:val="both"/>
              <w:rPr>
                <w:sz w:val="18"/>
              </w:rPr>
            </w:pPr>
            <w:r w:rsidRPr="00BD76E0">
              <w:rPr>
                <w:sz w:val="18"/>
              </w:rPr>
              <w:t>Numeric</w:t>
            </w:r>
          </w:p>
          <w:p w14:paraId="58A9523A" w14:textId="77777777" w:rsidR="009E6DCB" w:rsidRPr="00BD76E0" w:rsidRDefault="009E6DCB">
            <w:pPr>
              <w:keepNext/>
              <w:keepLines/>
              <w:jc w:val="both"/>
              <w:rPr>
                <w:sz w:val="18"/>
              </w:rPr>
            </w:pPr>
            <w:r w:rsidRPr="00BD76E0">
              <w:rPr>
                <w:sz w:val="18"/>
              </w:rPr>
              <w:t>99</w:t>
            </w:r>
          </w:p>
        </w:tc>
        <w:tc>
          <w:tcPr>
            <w:tcW w:w="1350" w:type="dxa"/>
          </w:tcPr>
          <w:p w14:paraId="72C46431" w14:textId="77777777" w:rsidR="009E6DCB" w:rsidRPr="00BD76E0" w:rsidRDefault="009E6DCB">
            <w:pPr>
              <w:pStyle w:val="FootnoteText"/>
              <w:keepNext/>
              <w:keepLines/>
              <w:rPr>
                <w:sz w:val="18"/>
              </w:rPr>
            </w:pPr>
            <w:r w:rsidRPr="00BD76E0">
              <w:rPr>
                <w:sz w:val="18"/>
              </w:rPr>
              <w:t>Order Type</w:t>
            </w:r>
          </w:p>
        </w:tc>
        <w:tc>
          <w:tcPr>
            <w:tcW w:w="2880" w:type="dxa"/>
          </w:tcPr>
          <w:p w14:paraId="7344A5EE" w14:textId="77777777" w:rsidR="009E6DCB" w:rsidRPr="00BD76E0" w:rsidRDefault="009E6DCB">
            <w:pPr>
              <w:keepNext/>
              <w:keepLines/>
              <w:jc w:val="both"/>
              <w:rPr>
                <w:sz w:val="18"/>
              </w:rPr>
            </w:pPr>
            <w:r w:rsidRPr="00BD76E0">
              <w:rPr>
                <w:sz w:val="18"/>
              </w:rPr>
              <w:t>This field defines the status of the order when this record was written to the TLOG.  Valid order types are listed below.</w:t>
            </w:r>
          </w:p>
        </w:tc>
        <w:tc>
          <w:tcPr>
            <w:tcW w:w="893" w:type="dxa"/>
          </w:tcPr>
          <w:p w14:paraId="2B9E9EA9" w14:textId="77777777" w:rsidR="009E6DCB" w:rsidRPr="00BD76E0" w:rsidRDefault="009E6DCB">
            <w:pPr>
              <w:keepNext/>
              <w:keepLines/>
              <w:jc w:val="center"/>
              <w:rPr>
                <w:sz w:val="18"/>
              </w:rPr>
            </w:pPr>
            <w:r w:rsidRPr="00BD76E0">
              <w:rPr>
                <w:sz w:val="18"/>
              </w:rPr>
              <w:t>N</w:t>
            </w:r>
          </w:p>
        </w:tc>
        <w:tc>
          <w:tcPr>
            <w:tcW w:w="912" w:type="dxa"/>
            <w:gridSpan w:val="2"/>
          </w:tcPr>
          <w:p w14:paraId="7F399554" w14:textId="77777777" w:rsidR="009E6DCB" w:rsidRPr="00BD76E0" w:rsidRDefault="009E6DCB">
            <w:pPr>
              <w:keepNext/>
              <w:keepLines/>
              <w:jc w:val="center"/>
              <w:rPr>
                <w:sz w:val="18"/>
              </w:rPr>
            </w:pPr>
            <w:r w:rsidRPr="00BD76E0">
              <w:rPr>
                <w:sz w:val="18"/>
              </w:rPr>
              <w:t>A</w:t>
            </w:r>
          </w:p>
        </w:tc>
        <w:tc>
          <w:tcPr>
            <w:tcW w:w="900" w:type="dxa"/>
          </w:tcPr>
          <w:p w14:paraId="5F22B2D9" w14:textId="77777777" w:rsidR="009E6DCB" w:rsidRPr="00BD76E0" w:rsidRDefault="009E6DCB">
            <w:pPr>
              <w:keepNext/>
              <w:keepLines/>
              <w:jc w:val="center"/>
              <w:rPr>
                <w:sz w:val="18"/>
              </w:rPr>
            </w:pPr>
            <w:r w:rsidRPr="00BD76E0">
              <w:rPr>
                <w:sz w:val="18"/>
              </w:rPr>
              <w:t>Y</w:t>
            </w:r>
          </w:p>
        </w:tc>
      </w:tr>
      <w:tr w:rsidR="009E6DCB" w:rsidRPr="00BD76E0" w14:paraId="7BFA2A36" w14:textId="77777777" w:rsidTr="00F72FA5">
        <w:tc>
          <w:tcPr>
            <w:tcW w:w="828" w:type="dxa"/>
          </w:tcPr>
          <w:p w14:paraId="54268131" w14:textId="77777777" w:rsidR="009E6DCB" w:rsidRPr="00BD76E0" w:rsidRDefault="009E6DCB" w:rsidP="00354B1A">
            <w:pPr>
              <w:pStyle w:val="Footer"/>
              <w:keepNext/>
              <w:keepLines/>
              <w:tabs>
                <w:tab w:val="clear" w:pos="4320"/>
                <w:tab w:val="clear" w:pos="8640"/>
              </w:tabs>
              <w:rPr>
                <w:sz w:val="18"/>
              </w:rPr>
            </w:pPr>
            <w:r w:rsidRPr="00BD76E0">
              <w:rPr>
                <w:sz w:val="18"/>
              </w:rPr>
              <w:t>1</w:t>
            </w:r>
            <w:r w:rsidR="00354B1A" w:rsidRPr="00BD76E0">
              <w:rPr>
                <w:sz w:val="18"/>
              </w:rPr>
              <w:t>10</w:t>
            </w:r>
            <w:r w:rsidRPr="00BD76E0">
              <w:rPr>
                <w:sz w:val="18"/>
              </w:rPr>
              <w:t xml:space="preserve"> – 1</w:t>
            </w:r>
            <w:r w:rsidR="00354B1A" w:rsidRPr="00BD76E0">
              <w:rPr>
                <w:sz w:val="18"/>
              </w:rPr>
              <w:t>10</w:t>
            </w:r>
          </w:p>
        </w:tc>
        <w:tc>
          <w:tcPr>
            <w:tcW w:w="1170" w:type="dxa"/>
          </w:tcPr>
          <w:p w14:paraId="643708CB" w14:textId="77777777" w:rsidR="009E6DCB" w:rsidRPr="00BD76E0" w:rsidRDefault="009E6DCB">
            <w:pPr>
              <w:keepNext/>
              <w:keepLines/>
              <w:jc w:val="both"/>
              <w:rPr>
                <w:sz w:val="18"/>
              </w:rPr>
            </w:pPr>
            <w:r w:rsidRPr="00BD76E0">
              <w:rPr>
                <w:sz w:val="18"/>
              </w:rPr>
              <w:t>Char(1)</w:t>
            </w:r>
          </w:p>
        </w:tc>
        <w:tc>
          <w:tcPr>
            <w:tcW w:w="1350" w:type="dxa"/>
          </w:tcPr>
          <w:p w14:paraId="2E594557" w14:textId="77777777" w:rsidR="009E6DCB" w:rsidRPr="00BD76E0" w:rsidRDefault="009E6DCB">
            <w:pPr>
              <w:pStyle w:val="FootnoteText"/>
              <w:keepNext/>
              <w:keepLines/>
              <w:rPr>
                <w:sz w:val="18"/>
              </w:rPr>
            </w:pPr>
            <w:r w:rsidRPr="00BD76E0">
              <w:rPr>
                <w:sz w:val="18"/>
              </w:rPr>
              <w:t>Order Auto Tendered</w:t>
            </w:r>
          </w:p>
        </w:tc>
        <w:tc>
          <w:tcPr>
            <w:tcW w:w="2880" w:type="dxa"/>
          </w:tcPr>
          <w:p w14:paraId="31C5DC2B" w14:textId="77777777" w:rsidR="009E6DCB" w:rsidRPr="00BD76E0" w:rsidRDefault="009E6DCB">
            <w:pPr>
              <w:keepNext/>
              <w:keepLines/>
              <w:jc w:val="both"/>
              <w:rPr>
                <w:sz w:val="18"/>
              </w:rPr>
            </w:pPr>
            <w:r w:rsidRPr="00BD76E0">
              <w:rPr>
                <w:sz w:val="18"/>
              </w:rPr>
              <w:t>This Y/N flag indicates that the ticket was tendered automatically rather than through a direct action of a user.  A ‘Y’ in this field indicates that the ticket was tendered by the system automatically.</w:t>
            </w:r>
          </w:p>
        </w:tc>
        <w:tc>
          <w:tcPr>
            <w:tcW w:w="893" w:type="dxa"/>
          </w:tcPr>
          <w:p w14:paraId="0E9C34FE" w14:textId="77777777" w:rsidR="009E6DCB" w:rsidRPr="00BD76E0" w:rsidRDefault="009E6DCB">
            <w:pPr>
              <w:keepNext/>
              <w:keepLines/>
              <w:jc w:val="center"/>
              <w:rPr>
                <w:sz w:val="18"/>
              </w:rPr>
            </w:pPr>
            <w:r w:rsidRPr="00BD76E0">
              <w:rPr>
                <w:sz w:val="18"/>
              </w:rPr>
              <w:t>N</w:t>
            </w:r>
          </w:p>
        </w:tc>
        <w:tc>
          <w:tcPr>
            <w:tcW w:w="912" w:type="dxa"/>
            <w:gridSpan w:val="2"/>
          </w:tcPr>
          <w:p w14:paraId="19A99FCF" w14:textId="77777777" w:rsidR="009E6DCB" w:rsidRPr="00BD76E0" w:rsidRDefault="009E6DCB">
            <w:pPr>
              <w:keepNext/>
              <w:keepLines/>
              <w:jc w:val="center"/>
              <w:rPr>
                <w:sz w:val="18"/>
              </w:rPr>
            </w:pPr>
            <w:r w:rsidRPr="00BD76E0">
              <w:rPr>
                <w:sz w:val="18"/>
              </w:rPr>
              <w:t>A</w:t>
            </w:r>
          </w:p>
        </w:tc>
        <w:tc>
          <w:tcPr>
            <w:tcW w:w="900" w:type="dxa"/>
          </w:tcPr>
          <w:p w14:paraId="1B649022" w14:textId="77777777" w:rsidR="009E6DCB" w:rsidRPr="00BD76E0" w:rsidRDefault="009E6DCB">
            <w:pPr>
              <w:keepNext/>
              <w:keepLines/>
              <w:jc w:val="center"/>
              <w:rPr>
                <w:sz w:val="18"/>
              </w:rPr>
            </w:pPr>
            <w:r w:rsidRPr="00BD76E0">
              <w:rPr>
                <w:sz w:val="18"/>
              </w:rPr>
              <w:t>Y</w:t>
            </w:r>
          </w:p>
        </w:tc>
      </w:tr>
      <w:tr w:rsidR="009E6DCB" w:rsidRPr="00BD76E0" w14:paraId="2ED69B23" w14:textId="77777777" w:rsidTr="00F72FA5">
        <w:tc>
          <w:tcPr>
            <w:tcW w:w="828" w:type="dxa"/>
          </w:tcPr>
          <w:p w14:paraId="47324CDB" w14:textId="77777777" w:rsidR="009E6DCB" w:rsidRPr="00BD76E0" w:rsidRDefault="009E6DCB" w:rsidP="00354B1A">
            <w:pPr>
              <w:pStyle w:val="FootnoteText"/>
              <w:rPr>
                <w:sz w:val="18"/>
              </w:rPr>
            </w:pPr>
            <w:r w:rsidRPr="00BD76E0">
              <w:rPr>
                <w:sz w:val="18"/>
              </w:rPr>
              <w:t>1</w:t>
            </w:r>
            <w:r w:rsidR="00354B1A" w:rsidRPr="00BD76E0">
              <w:rPr>
                <w:sz w:val="18"/>
              </w:rPr>
              <w:t>11</w:t>
            </w:r>
            <w:r w:rsidRPr="00BD76E0">
              <w:rPr>
                <w:sz w:val="18"/>
              </w:rPr>
              <w:t xml:space="preserve"> – 1</w:t>
            </w:r>
            <w:r w:rsidR="00354B1A" w:rsidRPr="00BD76E0">
              <w:rPr>
                <w:sz w:val="18"/>
              </w:rPr>
              <w:t>11</w:t>
            </w:r>
          </w:p>
        </w:tc>
        <w:tc>
          <w:tcPr>
            <w:tcW w:w="1170" w:type="dxa"/>
          </w:tcPr>
          <w:p w14:paraId="6FBB557B" w14:textId="77777777" w:rsidR="009E6DCB" w:rsidRPr="00BD76E0" w:rsidRDefault="009E6DCB">
            <w:pPr>
              <w:jc w:val="both"/>
              <w:rPr>
                <w:sz w:val="18"/>
              </w:rPr>
            </w:pPr>
            <w:r w:rsidRPr="00BD76E0">
              <w:rPr>
                <w:sz w:val="18"/>
              </w:rPr>
              <w:t>Char(1)</w:t>
            </w:r>
          </w:p>
        </w:tc>
        <w:tc>
          <w:tcPr>
            <w:tcW w:w="1350" w:type="dxa"/>
          </w:tcPr>
          <w:p w14:paraId="00CB4D6B" w14:textId="77777777" w:rsidR="009E6DCB" w:rsidRPr="00BD76E0" w:rsidRDefault="009E6DCB">
            <w:pPr>
              <w:pStyle w:val="FootnoteText"/>
              <w:rPr>
                <w:sz w:val="18"/>
              </w:rPr>
            </w:pPr>
            <w:r w:rsidRPr="00BD76E0">
              <w:rPr>
                <w:sz w:val="18"/>
              </w:rPr>
              <w:t>Autoclose</w:t>
            </w:r>
          </w:p>
        </w:tc>
        <w:tc>
          <w:tcPr>
            <w:tcW w:w="2880" w:type="dxa"/>
          </w:tcPr>
          <w:p w14:paraId="1265AD8F" w14:textId="77777777" w:rsidR="009E6DCB" w:rsidRPr="00BD76E0" w:rsidRDefault="009E6DCB">
            <w:pPr>
              <w:jc w:val="both"/>
              <w:rPr>
                <w:sz w:val="18"/>
              </w:rPr>
            </w:pPr>
            <w:r w:rsidRPr="00BD76E0">
              <w:rPr>
                <w:sz w:val="18"/>
              </w:rPr>
              <w:t>This Y/N flag indicates that the ticket was closed automatically as part of the store close process rather than through the action of a user.  A ‘Y’ in this field indicates that the ticket was closed with the store close.</w:t>
            </w:r>
          </w:p>
        </w:tc>
        <w:tc>
          <w:tcPr>
            <w:tcW w:w="893" w:type="dxa"/>
          </w:tcPr>
          <w:p w14:paraId="61BFF674" w14:textId="77777777" w:rsidR="009E6DCB" w:rsidRPr="00BD76E0" w:rsidRDefault="009E6DCB">
            <w:pPr>
              <w:jc w:val="center"/>
              <w:rPr>
                <w:sz w:val="18"/>
              </w:rPr>
            </w:pPr>
            <w:r w:rsidRPr="00BD76E0">
              <w:rPr>
                <w:sz w:val="18"/>
              </w:rPr>
              <w:t>N</w:t>
            </w:r>
          </w:p>
        </w:tc>
        <w:tc>
          <w:tcPr>
            <w:tcW w:w="912" w:type="dxa"/>
            <w:gridSpan w:val="2"/>
          </w:tcPr>
          <w:p w14:paraId="1C5EABA1" w14:textId="77777777" w:rsidR="009E6DCB" w:rsidRPr="00BD76E0" w:rsidRDefault="009E6DCB">
            <w:pPr>
              <w:jc w:val="center"/>
              <w:rPr>
                <w:sz w:val="18"/>
              </w:rPr>
            </w:pPr>
            <w:r w:rsidRPr="00BD76E0">
              <w:rPr>
                <w:sz w:val="18"/>
              </w:rPr>
              <w:t>A</w:t>
            </w:r>
          </w:p>
        </w:tc>
        <w:tc>
          <w:tcPr>
            <w:tcW w:w="900" w:type="dxa"/>
          </w:tcPr>
          <w:p w14:paraId="76EAF56F" w14:textId="77777777" w:rsidR="009E6DCB" w:rsidRPr="00BD76E0" w:rsidRDefault="009E6DCB">
            <w:pPr>
              <w:jc w:val="center"/>
              <w:rPr>
                <w:sz w:val="18"/>
              </w:rPr>
            </w:pPr>
            <w:r w:rsidRPr="00BD76E0">
              <w:rPr>
                <w:sz w:val="18"/>
              </w:rPr>
              <w:t>Y</w:t>
            </w:r>
          </w:p>
        </w:tc>
      </w:tr>
      <w:tr w:rsidR="009E6DCB" w:rsidRPr="00BD76E0" w14:paraId="69CBE4F1" w14:textId="77777777" w:rsidTr="00F72FA5">
        <w:tc>
          <w:tcPr>
            <w:tcW w:w="828" w:type="dxa"/>
          </w:tcPr>
          <w:p w14:paraId="7A0A5245" w14:textId="77777777" w:rsidR="009E6DCB" w:rsidRPr="00BD76E0" w:rsidRDefault="009E6DCB" w:rsidP="00354B1A">
            <w:pPr>
              <w:pStyle w:val="FootnoteText"/>
              <w:rPr>
                <w:sz w:val="18"/>
              </w:rPr>
            </w:pPr>
            <w:r w:rsidRPr="00BD76E0">
              <w:rPr>
                <w:sz w:val="18"/>
              </w:rPr>
              <w:t>1</w:t>
            </w:r>
            <w:r w:rsidR="00354B1A" w:rsidRPr="00BD76E0">
              <w:rPr>
                <w:sz w:val="18"/>
              </w:rPr>
              <w:t>12</w:t>
            </w:r>
            <w:r w:rsidRPr="00BD76E0">
              <w:rPr>
                <w:sz w:val="18"/>
              </w:rPr>
              <w:t xml:space="preserve"> – 11</w:t>
            </w:r>
            <w:r w:rsidR="00354B1A" w:rsidRPr="00BD76E0">
              <w:rPr>
                <w:sz w:val="18"/>
              </w:rPr>
              <w:t>4</w:t>
            </w:r>
          </w:p>
        </w:tc>
        <w:tc>
          <w:tcPr>
            <w:tcW w:w="1170" w:type="dxa"/>
          </w:tcPr>
          <w:p w14:paraId="790328FC" w14:textId="77777777" w:rsidR="009E6DCB" w:rsidRPr="00BD76E0" w:rsidRDefault="009E6DCB">
            <w:pPr>
              <w:jc w:val="both"/>
              <w:rPr>
                <w:sz w:val="18"/>
              </w:rPr>
            </w:pPr>
            <w:r w:rsidRPr="00BD76E0">
              <w:rPr>
                <w:sz w:val="18"/>
              </w:rPr>
              <w:t>Char(3)</w:t>
            </w:r>
          </w:p>
        </w:tc>
        <w:tc>
          <w:tcPr>
            <w:tcW w:w="1350" w:type="dxa"/>
          </w:tcPr>
          <w:p w14:paraId="09483892" w14:textId="77777777" w:rsidR="009E6DCB" w:rsidRPr="00BD76E0" w:rsidRDefault="009E6DCB">
            <w:pPr>
              <w:pStyle w:val="FootnoteText"/>
              <w:rPr>
                <w:sz w:val="18"/>
              </w:rPr>
            </w:pPr>
            <w:r w:rsidRPr="00BD76E0">
              <w:rPr>
                <w:sz w:val="18"/>
              </w:rPr>
              <w:t>Operating Origin</w:t>
            </w:r>
          </w:p>
        </w:tc>
        <w:tc>
          <w:tcPr>
            <w:tcW w:w="2880" w:type="dxa"/>
          </w:tcPr>
          <w:p w14:paraId="32AEF79B" w14:textId="77777777" w:rsidR="009E6DCB" w:rsidRPr="00BD76E0" w:rsidRDefault="009E6DCB">
            <w:pPr>
              <w:jc w:val="both"/>
              <w:rPr>
                <w:sz w:val="18"/>
              </w:rPr>
            </w:pPr>
            <w:r w:rsidRPr="00BD76E0">
              <w:rPr>
                <w:sz w:val="18"/>
              </w:rPr>
              <w:t>This is the three character operating origin that should receive the revenue, tips, and food inventory information.</w:t>
            </w:r>
          </w:p>
        </w:tc>
        <w:tc>
          <w:tcPr>
            <w:tcW w:w="893" w:type="dxa"/>
          </w:tcPr>
          <w:p w14:paraId="7D5DC27B" w14:textId="77777777" w:rsidR="009E6DCB" w:rsidRPr="00BD76E0" w:rsidRDefault="009E6DCB">
            <w:pPr>
              <w:jc w:val="center"/>
              <w:rPr>
                <w:sz w:val="18"/>
              </w:rPr>
            </w:pPr>
            <w:r w:rsidRPr="00BD76E0">
              <w:rPr>
                <w:sz w:val="18"/>
              </w:rPr>
              <w:t>Y</w:t>
            </w:r>
          </w:p>
        </w:tc>
        <w:tc>
          <w:tcPr>
            <w:tcW w:w="912" w:type="dxa"/>
            <w:gridSpan w:val="2"/>
          </w:tcPr>
          <w:p w14:paraId="10FAEC56" w14:textId="77777777" w:rsidR="009E6DCB" w:rsidRPr="00BD76E0" w:rsidRDefault="009E6DCB">
            <w:pPr>
              <w:jc w:val="center"/>
              <w:rPr>
                <w:sz w:val="18"/>
              </w:rPr>
            </w:pPr>
            <w:r w:rsidRPr="00BD76E0">
              <w:rPr>
                <w:sz w:val="18"/>
              </w:rPr>
              <w:t>A</w:t>
            </w:r>
          </w:p>
        </w:tc>
        <w:tc>
          <w:tcPr>
            <w:tcW w:w="900" w:type="dxa"/>
          </w:tcPr>
          <w:p w14:paraId="05495844" w14:textId="77777777" w:rsidR="009E6DCB" w:rsidRPr="00BD76E0" w:rsidRDefault="009E6DCB">
            <w:pPr>
              <w:jc w:val="center"/>
              <w:rPr>
                <w:sz w:val="18"/>
              </w:rPr>
            </w:pPr>
            <w:r w:rsidRPr="00BD76E0">
              <w:rPr>
                <w:sz w:val="18"/>
              </w:rPr>
              <w:t>Y</w:t>
            </w:r>
          </w:p>
        </w:tc>
      </w:tr>
      <w:tr w:rsidR="009E6DCB" w:rsidRPr="00BD76E0" w14:paraId="401DCAF1" w14:textId="77777777" w:rsidTr="00F72FA5">
        <w:tc>
          <w:tcPr>
            <w:tcW w:w="828" w:type="dxa"/>
          </w:tcPr>
          <w:p w14:paraId="4E1AF340" w14:textId="77777777" w:rsidR="009E6DCB" w:rsidRPr="00BD76E0" w:rsidRDefault="009E6DCB" w:rsidP="00354B1A">
            <w:pPr>
              <w:pStyle w:val="FootnoteText"/>
              <w:rPr>
                <w:sz w:val="18"/>
              </w:rPr>
            </w:pPr>
            <w:r w:rsidRPr="00BD76E0">
              <w:rPr>
                <w:sz w:val="18"/>
              </w:rPr>
              <w:t>11</w:t>
            </w:r>
            <w:r w:rsidR="00354B1A" w:rsidRPr="00BD76E0">
              <w:rPr>
                <w:sz w:val="18"/>
              </w:rPr>
              <w:t>5</w:t>
            </w:r>
            <w:r w:rsidRPr="00BD76E0">
              <w:rPr>
                <w:sz w:val="18"/>
              </w:rPr>
              <w:t xml:space="preserve"> – 1</w:t>
            </w:r>
            <w:r w:rsidR="00354B1A" w:rsidRPr="00BD76E0">
              <w:rPr>
                <w:sz w:val="18"/>
              </w:rPr>
              <w:t>22</w:t>
            </w:r>
          </w:p>
        </w:tc>
        <w:tc>
          <w:tcPr>
            <w:tcW w:w="1170" w:type="dxa"/>
          </w:tcPr>
          <w:p w14:paraId="7AF2C832" w14:textId="77777777" w:rsidR="009E6DCB" w:rsidRPr="00BD76E0" w:rsidRDefault="009E6DCB">
            <w:pPr>
              <w:jc w:val="both"/>
              <w:rPr>
                <w:sz w:val="18"/>
              </w:rPr>
            </w:pPr>
            <w:r w:rsidRPr="00BD76E0">
              <w:rPr>
                <w:sz w:val="18"/>
              </w:rPr>
              <w:t>Char(8)</w:t>
            </w:r>
          </w:p>
        </w:tc>
        <w:tc>
          <w:tcPr>
            <w:tcW w:w="1350" w:type="dxa"/>
          </w:tcPr>
          <w:p w14:paraId="4EF72039" w14:textId="77777777" w:rsidR="009E6DCB" w:rsidRPr="00BD76E0" w:rsidRDefault="009E6DCB">
            <w:pPr>
              <w:pStyle w:val="FootnoteText"/>
              <w:rPr>
                <w:sz w:val="18"/>
              </w:rPr>
            </w:pPr>
            <w:r w:rsidRPr="00BD76E0">
              <w:rPr>
                <w:sz w:val="18"/>
              </w:rPr>
              <w:t>Check ID</w:t>
            </w:r>
          </w:p>
        </w:tc>
        <w:tc>
          <w:tcPr>
            <w:tcW w:w="2880" w:type="dxa"/>
          </w:tcPr>
          <w:p w14:paraId="799C007F" w14:textId="77777777" w:rsidR="009E6DCB" w:rsidRPr="00BD76E0" w:rsidRDefault="009E6DCB">
            <w:pPr>
              <w:jc w:val="both"/>
              <w:rPr>
                <w:sz w:val="18"/>
              </w:rPr>
            </w:pPr>
            <w:r w:rsidRPr="00BD76E0">
              <w:rPr>
                <w:sz w:val="18"/>
              </w:rPr>
              <w:t>This value uniquely identifies the receipt number for this sales transaction.  This value is used primarily in food service.</w:t>
            </w:r>
          </w:p>
        </w:tc>
        <w:tc>
          <w:tcPr>
            <w:tcW w:w="893" w:type="dxa"/>
          </w:tcPr>
          <w:p w14:paraId="70CC0783" w14:textId="77777777" w:rsidR="009E6DCB" w:rsidRPr="00BD76E0" w:rsidRDefault="009E6DCB">
            <w:pPr>
              <w:jc w:val="center"/>
              <w:rPr>
                <w:sz w:val="18"/>
              </w:rPr>
            </w:pPr>
            <w:r w:rsidRPr="00BD76E0">
              <w:rPr>
                <w:sz w:val="18"/>
              </w:rPr>
              <w:t>N</w:t>
            </w:r>
          </w:p>
        </w:tc>
        <w:tc>
          <w:tcPr>
            <w:tcW w:w="912" w:type="dxa"/>
            <w:gridSpan w:val="2"/>
          </w:tcPr>
          <w:p w14:paraId="5E4924B3" w14:textId="77777777" w:rsidR="009E6DCB" w:rsidRPr="00BD76E0" w:rsidRDefault="009E6DCB">
            <w:pPr>
              <w:jc w:val="center"/>
              <w:rPr>
                <w:sz w:val="18"/>
              </w:rPr>
            </w:pPr>
            <w:r w:rsidRPr="00BD76E0">
              <w:rPr>
                <w:sz w:val="18"/>
              </w:rPr>
              <w:t>F</w:t>
            </w:r>
          </w:p>
        </w:tc>
        <w:tc>
          <w:tcPr>
            <w:tcW w:w="900" w:type="dxa"/>
          </w:tcPr>
          <w:p w14:paraId="3711C776" w14:textId="77777777" w:rsidR="009E6DCB" w:rsidRPr="00BD76E0" w:rsidRDefault="009E6DCB">
            <w:pPr>
              <w:jc w:val="center"/>
              <w:rPr>
                <w:sz w:val="18"/>
              </w:rPr>
            </w:pPr>
            <w:r w:rsidRPr="00BD76E0">
              <w:rPr>
                <w:sz w:val="18"/>
              </w:rPr>
              <w:t>N</w:t>
            </w:r>
          </w:p>
        </w:tc>
      </w:tr>
      <w:tr w:rsidR="009E6DCB" w:rsidRPr="00BD76E0" w14:paraId="4DE59AE9" w14:textId="77777777" w:rsidTr="00F72FA5">
        <w:tc>
          <w:tcPr>
            <w:tcW w:w="828" w:type="dxa"/>
          </w:tcPr>
          <w:p w14:paraId="51FF478E" w14:textId="77777777" w:rsidR="009E6DCB" w:rsidRPr="00BD76E0" w:rsidRDefault="009E6DCB" w:rsidP="00354B1A">
            <w:pPr>
              <w:pStyle w:val="FootnoteText"/>
              <w:rPr>
                <w:sz w:val="18"/>
              </w:rPr>
            </w:pPr>
            <w:r w:rsidRPr="00BD76E0">
              <w:rPr>
                <w:sz w:val="18"/>
              </w:rPr>
              <w:t>1</w:t>
            </w:r>
            <w:r w:rsidR="00354B1A" w:rsidRPr="00BD76E0">
              <w:rPr>
                <w:sz w:val="18"/>
              </w:rPr>
              <w:t>23</w:t>
            </w:r>
            <w:r w:rsidRPr="00BD76E0">
              <w:rPr>
                <w:sz w:val="18"/>
              </w:rPr>
              <w:t xml:space="preserve"> – 1</w:t>
            </w:r>
            <w:r w:rsidR="00354B1A" w:rsidRPr="00BD76E0">
              <w:rPr>
                <w:sz w:val="18"/>
              </w:rPr>
              <w:t>32</w:t>
            </w:r>
          </w:p>
        </w:tc>
        <w:tc>
          <w:tcPr>
            <w:tcW w:w="1170" w:type="dxa"/>
          </w:tcPr>
          <w:p w14:paraId="496901C7" w14:textId="77777777" w:rsidR="009E6DCB" w:rsidRPr="00BD76E0" w:rsidRDefault="009E6DCB">
            <w:pPr>
              <w:jc w:val="both"/>
              <w:rPr>
                <w:sz w:val="18"/>
              </w:rPr>
            </w:pPr>
            <w:r w:rsidRPr="00BD76E0">
              <w:rPr>
                <w:sz w:val="18"/>
              </w:rPr>
              <w:t>Char(10)</w:t>
            </w:r>
          </w:p>
        </w:tc>
        <w:tc>
          <w:tcPr>
            <w:tcW w:w="1350" w:type="dxa"/>
          </w:tcPr>
          <w:p w14:paraId="5C761E69" w14:textId="77777777" w:rsidR="009E6DCB" w:rsidRPr="00BD76E0" w:rsidRDefault="009E6DCB">
            <w:pPr>
              <w:pStyle w:val="FootnoteText"/>
              <w:rPr>
                <w:sz w:val="18"/>
              </w:rPr>
            </w:pPr>
            <w:r w:rsidRPr="00BD76E0">
              <w:rPr>
                <w:sz w:val="18"/>
              </w:rPr>
              <w:t>Table ID</w:t>
            </w:r>
          </w:p>
        </w:tc>
        <w:tc>
          <w:tcPr>
            <w:tcW w:w="2880" w:type="dxa"/>
          </w:tcPr>
          <w:p w14:paraId="3A798A4C" w14:textId="77777777" w:rsidR="009E6DCB" w:rsidRPr="00BD76E0" w:rsidRDefault="009E6DCB">
            <w:pPr>
              <w:jc w:val="both"/>
              <w:rPr>
                <w:sz w:val="18"/>
              </w:rPr>
            </w:pPr>
            <w:r w:rsidRPr="00BD76E0">
              <w:rPr>
                <w:sz w:val="18"/>
              </w:rPr>
              <w:t>This value uniquely identifies the table being served this meal.  This value is used in food service.</w:t>
            </w:r>
          </w:p>
        </w:tc>
        <w:tc>
          <w:tcPr>
            <w:tcW w:w="893" w:type="dxa"/>
          </w:tcPr>
          <w:p w14:paraId="63BB4B84" w14:textId="77777777" w:rsidR="009E6DCB" w:rsidRPr="00BD76E0" w:rsidRDefault="009E6DCB">
            <w:pPr>
              <w:jc w:val="center"/>
              <w:rPr>
                <w:sz w:val="18"/>
              </w:rPr>
            </w:pPr>
            <w:r w:rsidRPr="00BD76E0">
              <w:rPr>
                <w:sz w:val="18"/>
              </w:rPr>
              <w:t>Y</w:t>
            </w:r>
          </w:p>
        </w:tc>
        <w:tc>
          <w:tcPr>
            <w:tcW w:w="912" w:type="dxa"/>
            <w:gridSpan w:val="2"/>
          </w:tcPr>
          <w:p w14:paraId="234CF2DA" w14:textId="77777777" w:rsidR="009E6DCB" w:rsidRPr="00BD76E0" w:rsidRDefault="009E6DCB">
            <w:pPr>
              <w:jc w:val="center"/>
              <w:rPr>
                <w:sz w:val="18"/>
              </w:rPr>
            </w:pPr>
            <w:r w:rsidRPr="00BD76E0">
              <w:rPr>
                <w:sz w:val="18"/>
              </w:rPr>
              <w:t>F</w:t>
            </w:r>
          </w:p>
        </w:tc>
        <w:tc>
          <w:tcPr>
            <w:tcW w:w="900" w:type="dxa"/>
          </w:tcPr>
          <w:p w14:paraId="5A0D5E40" w14:textId="77777777" w:rsidR="009E6DCB" w:rsidRPr="00BD76E0" w:rsidRDefault="009E6DCB">
            <w:pPr>
              <w:jc w:val="center"/>
              <w:rPr>
                <w:sz w:val="18"/>
              </w:rPr>
            </w:pPr>
            <w:r w:rsidRPr="00BD76E0">
              <w:rPr>
                <w:sz w:val="18"/>
              </w:rPr>
              <w:t>N</w:t>
            </w:r>
          </w:p>
        </w:tc>
      </w:tr>
      <w:tr w:rsidR="009E6DCB" w:rsidRPr="00BD76E0" w14:paraId="55BCD622" w14:textId="77777777" w:rsidTr="00F72FA5">
        <w:tc>
          <w:tcPr>
            <w:tcW w:w="828" w:type="dxa"/>
          </w:tcPr>
          <w:p w14:paraId="7C74B86E" w14:textId="77777777" w:rsidR="009E6DCB" w:rsidRPr="00BD76E0" w:rsidRDefault="009E6DCB" w:rsidP="00354B1A">
            <w:pPr>
              <w:pStyle w:val="Footer"/>
              <w:keepNext/>
              <w:keepLines/>
              <w:tabs>
                <w:tab w:val="clear" w:pos="4320"/>
                <w:tab w:val="clear" w:pos="8640"/>
              </w:tabs>
              <w:rPr>
                <w:sz w:val="18"/>
              </w:rPr>
            </w:pPr>
            <w:r w:rsidRPr="00BD76E0">
              <w:rPr>
                <w:sz w:val="18"/>
              </w:rPr>
              <w:t>1</w:t>
            </w:r>
            <w:r w:rsidR="00354B1A" w:rsidRPr="00BD76E0">
              <w:rPr>
                <w:sz w:val="18"/>
              </w:rPr>
              <w:t>33</w:t>
            </w:r>
            <w:r w:rsidRPr="00BD76E0">
              <w:rPr>
                <w:sz w:val="18"/>
              </w:rPr>
              <w:t xml:space="preserve"> – 1</w:t>
            </w:r>
            <w:r w:rsidR="00354B1A" w:rsidRPr="00BD76E0">
              <w:rPr>
                <w:sz w:val="18"/>
              </w:rPr>
              <w:t>33</w:t>
            </w:r>
          </w:p>
        </w:tc>
        <w:tc>
          <w:tcPr>
            <w:tcW w:w="1170" w:type="dxa"/>
          </w:tcPr>
          <w:p w14:paraId="24D4415C" w14:textId="77777777" w:rsidR="009E6DCB" w:rsidRPr="00BD76E0" w:rsidRDefault="009E6DCB">
            <w:pPr>
              <w:keepNext/>
              <w:keepLines/>
              <w:jc w:val="both"/>
              <w:rPr>
                <w:sz w:val="18"/>
              </w:rPr>
            </w:pPr>
            <w:r w:rsidRPr="00BD76E0">
              <w:rPr>
                <w:sz w:val="18"/>
              </w:rPr>
              <w:t>Char(1)</w:t>
            </w:r>
          </w:p>
        </w:tc>
        <w:tc>
          <w:tcPr>
            <w:tcW w:w="1350" w:type="dxa"/>
          </w:tcPr>
          <w:p w14:paraId="7DDC2163" w14:textId="77777777" w:rsidR="009E6DCB" w:rsidRPr="00BD76E0" w:rsidRDefault="009E6DCB">
            <w:pPr>
              <w:pStyle w:val="FootnoteText"/>
              <w:keepNext/>
              <w:keepLines/>
              <w:rPr>
                <w:sz w:val="18"/>
              </w:rPr>
            </w:pPr>
            <w:r w:rsidRPr="00BD76E0">
              <w:rPr>
                <w:sz w:val="18"/>
              </w:rPr>
              <w:t>Eat In Flag</w:t>
            </w:r>
          </w:p>
        </w:tc>
        <w:tc>
          <w:tcPr>
            <w:tcW w:w="2880" w:type="dxa"/>
          </w:tcPr>
          <w:p w14:paraId="00F9D14C" w14:textId="77777777" w:rsidR="009E6DCB" w:rsidRPr="00BD76E0" w:rsidRDefault="009E6DCB">
            <w:pPr>
              <w:keepNext/>
              <w:keepLines/>
              <w:jc w:val="both"/>
              <w:rPr>
                <w:sz w:val="18"/>
              </w:rPr>
            </w:pPr>
            <w:r w:rsidRPr="00BD76E0">
              <w:rPr>
                <w:sz w:val="18"/>
              </w:rPr>
              <w:t>A Y/N flag that indicates whether the food sale defined in this transaction was based on a “eat-in” establishment.  A ‘Y’ indicates that the meal was eat-in.</w:t>
            </w:r>
          </w:p>
        </w:tc>
        <w:tc>
          <w:tcPr>
            <w:tcW w:w="893" w:type="dxa"/>
          </w:tcPr>
          <w:p w14:paraId="0ADF0DAE" w14:textId="77777777" w:rsidR="009E6DCB" w:rsidRPr="00BD76E0" w:rsidRDefault="009E6DCB">
            <w:pPr>
              <w:keepNext/>
              <w:keepLines/>
              <w:jc w:val="center"/>
              <w:rPr>
                <w:sz w:val="18"/>
              </w:rPr>
            </w:pPr>
            <w:r w:rsidRPr="00BD76E0">
              <w:rPr>
                <w:sz w:val="18"/>
              </w:rPr>
              <w:t>N</w:t>
            </w:r>
          </w:p>
        </w:tc>
        <w:tc>
          <w:tcPr>
            <w:tcW w:w="912" w:type="dxa"/>
            <w:gridSpan w:val="2"/>
          </w:tcPr>
          <w:p w14:paraId="2A1C811D" w14:textId="77777777" w:rsidR="009E6DCB" w:rsidRPr="00BD76E0" w:rsidRDefault="009E6DCB">
            <w:pPr>
              <w:keepNext/>
              <w:keepLines/>
              <w:jc w:val="center"/>
              <w:rPr>
                <w:sz w:val="18"/>
              </w:rPr>
            </w:pPr>
            <w:r w:rsidRPr="00BD76E0">
              <w:rPr>
                <w:sz w:val="18"/>
              </w:rPr>
              <w:t>F</w:t>
            </w:r>
          </w:p>
        </w:tc>
        <w:tc>
          <w:tcPr>
            <w:tcW w:w="900" w:type="dxa"/>
          </w:tcPr>
          <w:p w14:paraId="2291FDA8" w14:textId="77777777" w:rsidR="009E6DCB" w:rsidRPr="00BD76E0" w:rsidRDefault="009E6DCB">
            <w:pPr>
              <w:keepNext/>
              <w:keepLines/>
              <w:jc w:val="center"/>
              <w:rPr>
                <w:sz w:val="18"/>
              </w:rPr>
            </w:pPr>
            <w:r w:rsidRPr="00BD76E0">
              <w:rPr>
                <w:sz w:val="18"/>
              </w:rPr>
              <w:t>N</w:t>
            </w:r>
          </w:p>
        </w:tc>
      </w:tr>
      <w:tr w:rsidR="009E6DCB" w:rsidRPr="00BD76E0" w14:paraId="672218A0" w14:textId="77777777" w:rsidTr="00F72FA5">
        <w:tc>
          <w:tcPr>
            <w:tcW w:w="828" w:type="dxa"/>
          </w:tcPr>
          <w:p w14:paraId="486FAC1B" w14:textId="77777777" w:rsidR="009E6DCB" w:rsidRPr="00BD76E0" w:rsidRDefault="009E6DCB" w:rsidP="00AB751A">
            <w:pPr>
              <w:pStyle w:val="FootnoteText"/>
              <w:rPr>
                <w:sz w:val="18"/>
              </w:rPr>
            </w:pPr>
            <w:r w:rsidRPr="00BD76E0">
              <w:rPr>
                <w:sz w:val="18"/>
              </w:rPr>
              <w:t>13</w:t>
            </w:r>
            <w:r w:rsidR="00AB751A" w:rsidRPr="00BD76E0">
              <w:rPr>
                <w:sz w:val="18"/>
              </w:rPr>
              <w:t>4</w:t>
            </w:r>
            <w:r w:rsidRPr="00BD76E0">
              <w:rPr>
                <w:sz w:val="18"/>
              </w:rPr>
              <w:t xml:space="preserve"> – 13</w:t>
            </w:r>
            <w:r w:rsidR="00AB751A" w:rsidRPr="00BD76E0">
              <w:rPr>
                <w:sz w:val="18"/>
              </w:rPr>
              <w:t>4</w:t>
            </w:r>
          </w:p>
        </w:tc>
        <w:tc>
          <w:tcPr>
            <w:tcW w:w="1170" w:type="dxa"/>
          </w:tcPr>
          <w:p w14:paraId="7F2A708E" w14:textId="77777777" w:rsidR="009E6DCB" w:rsidRPr="00BD76E0" w:rsidRDefault="009E6DCB">
            <w:pPr>
              <w:jc w:val="both"/>
              <w:rPr>
                <w:sz w:val="18"/>
              </w:rPr>
            </w:pPr>
            <w:r w:rsidRPr="00BD76E0">
              <w:rPr>
                <w:sz w:val="18"/>
              </w:rPr>
              <w:t xml:space="preserve">Numeric </w:t>
            </w:r>
          </w:p>
          <w:p w14:paraId="1A2CF53E" w14:textId="77777777" w:rsidR="009E6DCB" w:rsidRPr="00BD76E0" w:rsidRDefault="009E6DCB">
            <w:pPr>
              <w:jc w:val="both"/>
              <w:rPr>
                <w:sz w:val="18"/>
              </w:rPr>
            </w:pPr>
            <w:r w:rsidRPr="00BD76E0">
              <w:rPr>
                <w:sz w:val="18"/>
              </w:rPr>
              <w:t>9</w:t>
            </w:r>
          </w:p>
        </w:tc>
        <w:tc>
          <w:tcPr>
            <w:tcW w:w="1350" w:type="dxa"/>
          </w:tcPr>
          <w:p w14:paraId="49C91687" w14:textId="77777777" w:rsidR="009E6DCB" w:rsidRPr="00BD76E0" w:rsidRDefault="009E6DCB">
            <w:pPr>
              <w:pStyle w:val="FootnoteText"/>
              <w:rPr>
                <w:sz w:val="18"/>
              </w:rPr>
            </w:pPr>
            <w:r w:rsidRPr="00BD76E0">
              <w:rPr>
                <w:sz w:val="18"/>
              </w:rPr>
              <w:t>Meal Type</w:t>
            </w:r>
          </w:p>
        </w:tc>
        <w:tc>
          <w:tcPr>
            <w:tcW w:w="2880" w:type="dxa"/>
          </w:tcPr>
          <w:p w14:paraId="42720C10" w14:textId="77777777" w:rsidR="009E6DCB" w:rsidRPr="00BD76E0" w:rsidRDefault="009E6DCB">
            <w:pPr>
              <w:jc w:val="both"/>
              <w:rPr>
                <w:sz w:val="18"/>
              </w:rPr>
            </w:pPr>
            <w:r w:rsidRPr="00BD76E0">
              <w:rPr>
                <w:sz w:val="18"/>
              </w:rPr>
              <w:t>This numeric value indicates the type of meal that is being recorded by this transaction.  In merchandise only transactions, this value should always be “Regular”.  Valid codes for this field are defined below.</w:t>
            </w:r>
          </w:p>
        </w:tc>
        <w:tc>
          <w:tcPr>
            <w:tcW w:w="893" w:type="dxa"/>
          </w:tcPr>
          <w:p w14:paraId="2C45A58B" w14:textId="77777777" w:rsidR="009E6DCB" w:rsidRPr="00BD76E0" w:rsidRDefault="009E6DCB">
            <w:pPr>
              <w:jc w:val="center"/>
              <w:rPr>
                <w:sz w:val="18"/>
              </w:rPr>
            </w:pPr>
            <w:r w:rsidRPr="00BD76E0">
              <w:rPr>
                <w:sz w:val="18"/>
              </w:rPr>
              <w:t>N</w:t>
            </w:r>
          </w:p>
        </w:tc>
        <w:tc>
          <w:tcPr>
            <w:tcW w:w="912" w:type="dxa"/>
            <w:gridSpan w:val="2"/>
          </w:tcPr>
          <w:p w14:paraId="06EC9646" w14:textId="77777777" w:rsidR="009E6DCB" w:rsidRPr="00BD76E0" w:rsidRDefault="009E6DCB">
            <w:pPr>
              <w:jc w:val="center"/>
              <w:rPr>
                <w:sz w:val="18"/>
              </w:rPr>
            </w:pPr>
            <w:r w:rsidRPr="00BD76E0">
              <w:rPr>
                <w:sz w:val="18"/>
              </w:rPr>
              <w:t>F</w:t>
            </w:r>
          </w:p>
        </w:tc>
        <w:tc>
          <w:tcPr>
            <w:tcW w:w="900" w:type="dxa"/>
          </w:tcPr>
          <w:p w14:paraId="3D4DA790" w14:textId="77777777" w:rsidR="009E6DCB" w:rsidRPr="00BD76E0" w:rsidRDefault="009E6DCB">
            <w:pPr>
              <w:jc w:val="center"/>
              <w:rPr>
                <w:sz w:val="18"/>
              </w:rPr>
            </w:pPr>
            <w:r w:rsidRPr="00BD76E0">
              <w:rPr>
                <w:sz w:val="18"/>
              </w:rPr>
              <w:t>N</w:t>
            </w:r>
          </w:p>
        </w:tc>
      </w:tr>
      <w:tr w:rsidR="009E6DCB" w:rsidRPr="00BD76E0" w14:paraId="66A75CF0" w14:textId="77777777" w:rsidTr="00F72FA5">
        <w:tc>
          <w:tcPr>
            <w:tcW w:w="828" w:type="dxa"/>
          </w:tcPr>
          <w:p w14:paraId="22179FBF" w14:textId="77777777" w:rsidR="009E6DCB" w:rsidRPr="00BD76E0" w:rsidRDefault="009E6DCB" w:rsidP="00AB751A">
            <w:pPr>
              <w:rPr>
                <w:sz w:val="18"/>
              </w:rPr>
            </w:pPr>
            <w:r w:rsidRPr="00BD76E0">
              <w:rPr>
                <w:sz w:val="18"/>
              </w:rPr>
              <w:t>13</w:t>
            </w:r>
            <w:r w:rsidR="00AB751A" w:rsidRPr="00BD76E0">
              <w:rPr>
                <w:sz w:val="18"/>
              </w:rPr>
              <w:t>5</w:t>
            </w:r>
            <w:r w:rsidRPr="00BD76E0">
              <w:rPr>
                <w:sz w:val="18"/>
              </w:rPr>
              <w:t xml:space="preserve"> – 13</w:t>
            </w:r>
            <w:r w:rsidR="00AB751A" w:rsidRPr="00BD76E0">
              <w:rPr>
                <w:sz w:val="18"/>
              </w:rPr>
              <w:t>5</w:t>
            </w:r>
          </w:p>
        </w:tc>
        <w:tc>
          <w:tcPr>
            <w:tcW w:w="1170" w:type="dxa"/>
          </w:tcPr>
          <w:p w14:paraId="7F583242" w14:textId="77777777" w:rsidR="009E6DCB" w:rsidRPr="00BD76E0" w:rsidRDefault="009E6DCB">
            <w:pPr>
              <w:jc w:val="both"/>
              <w:rPr>
                <w:sz w:val="18"/>
              </w:rPr>
            </w:pPr>
            <w:r w:rsidRPr="00BD76E0">
              <w:rPr>
                <w:sz w:val="18"/>
              </w:rPr>
              <w:t>Char(1)</w:t>
            </w:r>
          </w:p>
        </w:tc>
        <w:tc>
          <w:tcPr>
            <w:tcW w:w="1350" w:type="dxa"/>
          </w:tcPr>
          <w:p w14:paraId="758CFFF1" w14:textId="77777777" w:rsidR="009E6DCB" w:rsidRPr="00BD76E0" w:rsidRDefault="009E6DCB">
            <w:pPr>
              <w:jc w:val="both"/>
              <w:rPr>
                <w:sz w:val="18"/>
              </w:rPr>
            </w:pPr>
            <w:r w:rsidRPr="00BD76E0">
              <w:rPr>
                <w:sz w:val="18"/>
              </w:rPr>
              <w:t>Course Code</w:t>
            </w:r>
          </w:p>
        </w:tc>
        <w:tc>
          <w:tcPr>
            <w:tcW w:w="2880" w:type="dxa"/>
          </w:tcPr>
          <w:p w14:paraId="3D43A508" w14:textId="77777777" w:rsidR="009E6DCB" w:rsidRPr="00BD76E0" w:rsidRDefault="009E6DCB">
            <w:pPr>
              <w:jc w:val="both"/>
              <w:rPr>
                <w:sz w:val="18"/>
              </w:rPr>
            </w:pPr>
            <w:r w:rsidRPr="00BD76E0">
              <w:rPr>
                <w:sz w:val="18"/>
              </w:rPr>
              <w:t>This field contains a code indicating what course the meal represents.  Valid codes for this field are defined below.</w:t>
            </w:r>
          </w:p>
        </w:tc>
        <w:tc>
          <w:tcPr>
            <w:tcW w:w="905" w:type="dxa"/>
            <w:gridSpan w:val="2"/>
          </w:tcPr>
          <w:p w14:paraId="671EEDB5" w14:textId="77777777" w:rsidR="009E6DCB" w:rsidRPr="00BD76E0" w:rsidRDefault="009E6DCB">
            <w:pPr>
              <w:jc w:val="center"/>
              <w:rPr>
                <w:sz w:val="18"/>
              </w:rPr>
            </w:pPr>
            <w:r w:rsidRPr="00BD76E0">
              <w:rPr>
                <w:sz w:val="18"/>
              </w:rPr>
              <w:t>N</w:t>
            </w:r>
          </w:p>
        </w:tc>
        <w:tc>
          <w:tcPr>
            <w:tcW w:w="900" w:type="dxa"/>
          </w:tcPr>
          <w:p w14:paraId="289235BC" w14:textId="77777777" w:rsidR="009E6DCB" w:rsidRPr="00BD76E0" w:rsidRDefault="009E6DCB">
            <w:pPr>
              <w:jc w:val="center"/>
              <w:rPr>
                <w:sz w:val="18"/>
              </w:rPr>
            </w:pPr>
            <w:r w:rsidRPr="00BD76E0">
              <w:rPr>
                <w:sz w:val="18"/>
              </w:rPr>
              <w:t>F</w:t>
            </w:r>
          </w:p>
        </w:tc>
        <w:tc>
          <w:tcPr>
            <w:tcW w:w="900" w:type="dxa"/>
          </w:tcPr>
          <w:p w14:paraId="0C24463E" w14:textId="77777777" w:rsidR="009E6DCB" w:rsidRPr="00BD76E0" w:rsidRDefault="009E6DCB">
            <w:pPr>
              <w:jc w:val="center"/>
              <w:rPr>
                <w:sz w:val="18"/>
              </w:rPr>
            </w:pPr>
            <w:r w:rsidRPr="00BD76E0">
              <w:rPr>
                <w:sz w:val="18"/>
              </w:rPr>
              <w:t>N</w:t>
            </w:r>
          </w:p>
        </w:tc>
      </w:tr>
      <w:tr w:rsidR="009E6DCB" w:rsidRPr="00BD76E0" w14:paraId="2B854310" w14:textId="77777777" w:rsidTr="00F72FA5">
        <w:tc>
          <w:tcPr>
            <w:tcW w:w="828" w:type="dxa"/>
          </w:tcPr>
          <w:p w14:paraId="3DA547AB" w14:textId="77777777" w:rsidR="009E6DCB" w:rsidRPr="00BD76E0" w:rsidRDefault="009E6DCB" w:rsidP="00AB751A">
            <w:pPr>
              <w:rPr>
                <w:sz w:val="18"/>
              </w:rPr>
            </w:pPr>
            <w:r w:rsidRPr="00BD76E0">
              <w:rPr>
                <w:sz w:val="18"/>
              </w:rPr>
              <w:t>13</w:t>
            </w:r>
            <w:r w:rsidR="00AB751A" w:rsidRPr="00BD76E0">
              <w:rPr>
                <w:sz w:val="18"/>
              </w:rPr>
              <w:t>6</w:t>
            </w:r>
            <w:r w:rsidRPr="00BD76E0">
              <w:rPr>
                <w:sz w:val="18"/>
              </w:rPr>
              <w:t xml:space="preserve"> – 15</w:t>
            </w:r>
            <w:r w:rsidR="00AB751A" w:rsidRPr="00BD76E0">
              <w:rPr>
                <w:sz w:val="18"/>
              </w:rPr>
              <w:t>9</w:t>
            </w:r>
          </w:p>
        </w:tc>
        <w:tc>
          <w:tcPr>
            <w:tcW w:w="1170" w:type="dxa"/>
          </w:tcPr>
          <w:p w14:paraId="08BB34DB" w14:textId="77777777" w:rsidR="009E6DCB" w:rsidRPr="00BD76E0" w:rsidRDefault="009E6DCB">
            <w:pPr>
              <w:jc w:val="both"/>
              <w:rPr>
                <w:sz w:val="18"/>
              </w:rPr>
            </w:pPr>
            <w:r w:rsidRPr="00BD76E0">
              <w:rPr>
                <w:sz w:val="18"/>
              </w:rPr>
              <w:t>Char(24)</w:t>
            </w:r>
          </w:p>
        </w:tc>
        <w:tc>
          <w:tcPr>
            <w:tcW w:w="1350" w:type="dxa"/>
          </w:tcPr>
          <w:p w14:paraId="10E75ED9" w14:textId="77777777" w:rsidR="009E6DCB" w:rsidRPr="00BD76E0" w:rsidRDefault="009E6DCB">
            <w:pPr>
              <w:jc w:val="both"/>
              <w:rPr>
                <w:sz w:val="18"/>
              </w:rPr>
            </w:pPr>
            <w:r w:rsidRPr="00BD76E0">
              <w:rPr>
                <w:sz w:val="18"/>
              </w:rPr>
              <w:t>Reservation Number</w:t>
            </w:r>
          </w:p>
        </w:tc>
        <w:tc>
          <w:tcPr>
            <w:tcW w:w="2880" w:type="dxa"/>
          </w:tcPr>
          <w:p w14:paraId="172E6188" w14:textId="77777777" w:rsidR="009E6DCB" w:rsidRPr="00BD76E0" w:rsidRDefault="009E6DCB">
            <w:pPr>
              <w:jc w:val="both"/>
              <w:rPr>
                <w:sz w:val="18"/>
              </w:rPr>
            </w:pPr>
            <w:r w:rsidRPr="00BD76E0">
              <w:rPr>
                <w:sz w:val="18"/>
              </w:rPr>
              <w:t>This field contains a reservation number if appropriate.  This information is primarily used to connect a transaction to the related reservation by systems such as Special Events.</w:t>
            </w:r>
          </w:p>
        </w:tc>
        <w:tc>
          <w:tcPr>
            <w:tcW w:w="905" w:type="dxa"/>
            <w:gridSpan w:val="2"/>
          </w:tcPr>
          <w:p w14:paraId="696068CF" w14:textId="77777777" w:rsidR="009E6DCB" w:rsidRPr="00BD76E0" w:rsidRDefault="009E6DCB">
            <w:pPr>
              <w:jc w:val="center"/>
              <w:rPr>
                <w:sz w:val="18"/>
              </w:rPr>
            </w:pPr>
            <w:r w:rsidRPr="00BD76E0">
              <w:rPr>
                <w:sz w:val="18"/>
              </w:rPr>
              <w:t>N</w:t>
            </w:r>
          </w:p>
        </w:tc>
        <w:tc>
          <w:tcPr>
            <w:tcW w:w="900" w:type="dxa"/>
          </w:tcPr>
          <w:p w14:paraId="32A1B533" w14:textId="77777777" w:rsidR="009E6DCB" w:rsidRPr="00BD76E0" w:rsidRDefault="009E6DCB">
            <w:pPr>
              <w:jc w:val="center"/>
              <w:rPr>
                <w:sz w:val="18"/>
              </w:rPr>
            </w:pPr>
            <w:r w:rsidRPr="00BD76E0">
              <w:rPr>
                <w:sz w:val="18"/>
              </w:rPr>
              <w:t>N</w:t>
            </w:r>
          </w:p>
        </w:tc>
        <w:tc>
          <w:tcPr>
            <w:tcW w:w="900" w:type="dxa"/>
          </w:tcPr>
          <w:p w14:paraId="00B143DE" w14:textId="77777777" w:rsidR="009E6DCB" w:rsidRPr="00BD76E0" w:rsidRDefault="009E6DCB">
            <w:pPr>
              <w:jc w:val="center"/>
              <w:rPr>
                <w:sz w:val="18"/>
              </w:rPr>
            </w:pPr>
            <w:r w:rsidRPr="00BD76E0">
              <w:rPr>
                <w:sz w:val="18"/>
              </w:rPr>
              <w:t>N</w:t>
            </w:r>
          </w:p>
        </w:tc>
      </w:tr>
      <w:tr w:rsidR="009E6DCB" w:rsidRPr="00BD76E0" w14:paraId="2799A57F" w14:textId="77777777" w:rsidTr="00F72FA5">
        <w:tc>
          <w:tcPr>
            <w:tcW w:w="828" w:type="dxa"/>
          </w:tcPr>
          <w:p w14:paraId="326A851F" w14:textId="77777777" w:rsidR="009E6DCB" w:rsidRPr="00BD76E0" w:rsidRDefault="009E6DCB" w:rsidP="00AB751A">
            <w:pPr>
              <w:rPr>
                <w:sz w:val="18"/>
              </w:rPr>
            </w:pPr>
            <w:r w:rsidRPr="00BD76E0">
              <w:rPr>
                <w:sz w:val="18"/>
              </w:rPr>
              <w:t>16</w:t>
            </w:r>
            <w:r w:rsidR="00AB751A" w:rsidRPr="00BD76E0">
              <w:rPr>
                <w:sz w:val="18"/>
              </w:rPr>
              <w:t>0</w:t>
            </w:r>
            <w:r w:rsidRPr="00BD76E0">
              <w:rPr>
                <w:sz w:val="18"/>
              </w:rPr>
              <w:t xml:space="preserve"> – 16</w:t>
            </w:r>
            <w:r w:rsidR="00AB751A" w:rsidRPr="00BD76E0">
              <w:rPr>
                <w:sz w:val="18"/>
              </w:rPr>
              <w:t>5</w:t>
            </w:r>
          </w:p>
        </w:tc>
        <w:tc>
          <w:tcPr>
            <w:tcW w:w="1170" w:type="dxa"/>
          </w:tcPr>
          <w:p w14:paraId="3B81C01B" w14:textId="77777777" w:rsidR="009E6DCB" w:rsidRPr="00BD76E0" w:rsidRDefault="009E6DCB">
            <w:pPr>
              <w:jc w:val="both"/>
              <w:rPr>
                <w:sz w:val="18"/>
              </w:rPr>
            </w:pPr>
            <w:r w:rsidRPr="00BD76E0">
              <w:rPr>
                <w:sz w:val="18"/>
              </w:rPr>
              <w:t>Char(6)</w:t>
            </w:r>
          </w:p>
        </w:tc>
        <w:tc>
          <w:tcPr>
            <w:tcW w:w="1350" w:type="dxa"/>
          </w:tcPr>
          <w:p w14:paraId="7BB392BA" w14:textId="77777777" w:rsidR="009E6DCB" w:rsidRPr="00BD76E0" w:rsidRDefault="009E6DCB">
            <w:pPr>
              <w:jc w:val="both"/>
              <w:rPr>
                <w:sz w:val="18"/>
              </w:rPr>
            </w:pPr>
            <w:r w:rsidRPr="00BD76E0">
              <w:rPr>
                <w:sz w:val="18"/>
              </w:rPr>
              <w:t>Voyager Number</w:t>
            </w:r>
          </w:p>
        </w:tc>
        <w:tc>
          <w:tcPr>
            <w:tcW w:w="2880" w:type="dxa"/>
          </w:tcPr>
          <w:p w14:paraId="3310D3AB" w14:textId="77777777" w:rsidR="009E6DCB" w:rsidRPr="00BD76E0" w:rsidRDefault="009E6DCB">
            <w:pPr>
              <w:jc w:val="both"/>
              <w:rPr>
                <w:sz w:val="18"/>
              </w:rPr>
            </w:pPr>
            <w:r w:rsidRPr="00BD76E0">
              <w:rPr>
                <w:sz w:val="18"/>
              </w:rPr>
              <w:t>This field contains a value that identifies the cruise line voyage associated with the transaction.  The first two-characters contain an identifier indicating which ship submitted the transaction with a four-digit numeric value.  This field is required for ALL Disney Cruise Line transactions.</w:t>
            </w:r>
          </w:p>
        </w:tc>
        <w:tc>
          <w:tcPr>
            <w:tcW w:w="905" w:type="dxa"/>
            <w:gridSpan w:val="2"/>
          </w:tcPr>
          <w:p w14:paraId="279528C1" w14:textId="77777777" w:rsidR="009E6DCB" w:rsidRPr="00BD76E0" w:rsidRDefault="009E6DCB">
            <w:pPr>
              <w:jc w:val="center"/>
              <w:rPr>
                <w:sz w:val="18"/>
              </w:rPr>
            </w:pPr>
            <w:r w:rsidRPr="00BD76E0">
              <w:rPr>
                <w:sz w:val="18"/>
              </w:rPr>
              <w:t>N</w:t>
            </w:r>
          </w:p>
        </w:tc>
        <w:tc>
          <w:tcPr>
            <w:tcW w:w="900" w:type="dxa"/>
          </w:tcPr>
          <w:p w14:paraId="20494197" w14:textId="77777777" w:rsidR="009E6DCB" w:rsidRPr="00BD76E0" w:rsidRDefault="009E6DCB">
            <w:pPr>
              <w:jc w:val="center"/>
              <w:rPr>
                <w:sz w:val="18"/>
              </w:rPr>
            </w:pPr>
            <w:r w:rsidRPr="00BD76E0">
              <w:rPr>
                <w:sz w:val="18"/>
              </w:rPr>
              <w:t>N</w:t>
            </w:r>
          </w:p>
        </w:tc>
        <w:tc>
          <w:tcPr>
            <w:tcW w:w="900" w:type="dxa"/>
          </w:tcPr>
          <w:p w14:paraId="356610A7" w14:textId="77777777" w:rsidR="009E6DCB" w:rsidRPr="00BD76E0" w:rsidRDefault="009E6DCB">
            <w:pPr>
              <w:jc w:val="center"/>
              <w:rPr>
                <w:sz w:val="18"/>
              </w:rPr>
            </w:pPr>
            <w:r w:rsidRPr="00BD76E0">
              <w:rPr>
                <w:sz w:val="18"/>
              </w:rPr>
              <w:t>N</w:t>
            </w:r>
          </w:p>
        </w:tc>
      </w:tr>
      <w:tr w:rsidR="00F72FA5" w:rsidRPr="00BD76E0" w14:paraId="1A229A79" w14:textId="77777777" w:rsidTr="00F72FA5">
        <w:tc>
          <w:tcPr>
            <w:tcW w:w="828" w:type="dxa"/>
          </w:tcPr>
          <w:p w14:paraId="4C6EAFE9" w14:textId="77777777" w:rsidR="00F72FA5" w:rsidRPr="00BD76E0" w:rsidRDefault="00F72FA5" w:rsidP="00F72FA5">
            <w:pPr>
              <w:rPr>
                <w:sz w:val="18"/>
              </w:rPr>
            </w:pPr>
            <w:r w:rsidRPr="00BD76E0">
              <w:rPr>
                <w:sz w:val="18"/>
              </w:rPr>
              <w:t>166 – 169</w:t>
            </w:r>
          </w:p>
        </w:tc>
        <w:tc>
          <w:tcPr>
            <w:tcW w:w="1170" w:type="dxa"/>
          </w:tcPr>
          <w:p w14:paraId="4D5F4F04" w14:textId="77777777" w:rsidR="00F72FA5" w:rsidRPr="00BD76E0" w:rsidRDefault="00F72FA5" w:rsidP="00F72FA5">
            <w:pPr>
              <w:keepNext/>
              <w:keepLines/>
              <w:jc w:val="both"/>
              <w:rPr>
                <w:sz w:val="18"/>
              </w:rPr>
            </w:pPr>
            <w:r w:rsidRPr="00BD76E0">
              <w:rPr>
                <w:sz w:val="18"/>
              </w:rPr>
              <w:t>Numeric</w:t>
            </w:r>
          </w:p>
          <w:p w14:paraId="5C673055" w14:textId="77777777" w:rsidR="00F72FA5" w:rsidRPr="00BD76E0" w:rsidRDefault="00F72FA5" w:rsidP="00F72FA5">
            <w:pPr>
              <w:jc w:val="both"/>
              <w:rPr>
                <w:sz w:val="18"/>
              </w:rPr>
            </w:pPr>
            <w:r w:rsidRPr="00BD76E0">
              <w:rPr>
                <w:sz w:val="18"/>
              </w:rPr>
              <w:t>9999</w:t>
            </w:r>
          </w:p>
        </w:tc>
        <w:tc>
          <w:tcPr>
            <w:tcW w:w="1350" w:type="dxa"/>
          </w:tcPr>
          <w:p w14:paraId="7DB60B96" w14:textId="77777777" w:rsidR="00F72FA5" w:rsidRPr="00BD76E0" w:rsidRDefault="00F72FA5" w:rsidP="00BD76E0">
            <w:pPr>
              <w:jc w:val="both"/>
              <w:rPr>
                <w:sz w:val="18"/>
              </w:rPr>
            </w:pPr>
            <w:r w:rsidRPr="00BD76E0">
              <w:rPr>
                <w:sz w:val="18"/>
              </w:rPr>
              <w:t>Original terminal</w:t>
            </w:r>
          </w:p>
        </w:tc>
        <w:tc>
          <w:tcPr>
            <w:tcW w:w="2880" w:type="dxa"/>
          </w:tcPr>
          <w:p w14:paraId="4BE76A1C" w14:textId="77777777" w:rsidR="00F72FA5" w:rsidRPr="00BD76E0" w:rsidRDefault="00F72FA5" w:rsidP="00BD76E0">
            <w:pPr>
              <w:jc w:val="both"/>
              <w:rPr>
                <w:sz w:val="18"/>
              </w:rPr>
            </w:pPr>
            <w:r w:rsidRPr="00BD76E0">
              <w:rPr>
                <w:sz w:val="18"/>
              </w:rPr>
              <w:t>A numeric value that uniquely identifies the physical terminal at a location used to originally capture this data.</w:t>
            </w:r>
          </w:p>
        </w:tc>
        <w:tc>
          <w:tcPr>
            <w:tcW w:w="905" w:type="dxa"/>
            <w:gridSpan w:val="2"/>
          </w:tcPr>
          <w:p w14:paraId="07DE8E50" w14:textId="77777777" w:rsidR="00F72FA5" w:rsidRPr="00BD76E0" w:rsidRDefault="00F72FA5" w:rsidP="00BD76E0">
            <w:pPr>
              <w:jc w:val="center"/>
              <w:rPr>
                <w:sz w:val="18"/>
              </w:rPr>
            </w:pPr>
            <w:r w:rsidRPr="00BD76E0">
              <w:rPr>
                <w:sz w:val="18"/>
              </w:rPr>
              <w:t>N</w:t>
            </w:r>
          </w:p>
        </w:tc>
        <w:tc>
          <w:tcPr>
            <w:tcW w:w="900" w:type="dxa"/>
          </w:tcPr>
          <w:p w14:paraId="00065A40" w14:textId="77777777" w:rsidR="00F72FA5" w:rsidRPr="00BD76E0" w:rsidRDefault="00F72FA5" w:rsidP="00BD76E0">
            <w:pPr>
              <w:jc w:val="center"/>
              <w:rPr>
                <w:sz w:val="18"/>
              </w:rPr>
            </w:pPr>
            <w:r w:rsidRPr="00BD76E0">
              <w:rPr>
                <w:sz w:val="18"/>
              </w:rPr>
              <w:t>N</w:t>
            </w:r>
          </w:p>
        </w:tc>
        <w:tc>
          <w:tcPr>
            <w:tcW w:w="900" w:type="dxa"/>
          </w:tcPr>
          <w:p w14:paraId="0EC0EBCC" w14:textId="77777777" w:rsidR="00F72FA5" w:rsidRPr="00BD76E0" w:rsidRDefault="00F72FA5" w:rsidP="00BD76E0">
            <w:pPr>
              <w:jc w:val="center"/>
              <w:rPr>
                <w:sz w:val="18"/>
              </w:rPr>
            </w:pPr>
            <w:r w:rsidRPr="00BD76E0">
              <w:rPr>
                <w:sz w:val="18"/>
              </w:rPr>
              <w:t>N</w:t>
            </w:r>
          </w:p>
        </w:tc>
      </w:tr>
      <w:tr w:rsidR="00F72FA5" w:rsidRPr="00BD76E0" w14:paraId="7C28565A" w14:textId="77777777" w:rsidTr="00F72FA5">
        <w:tc>
          <w:tcPr>
            <w:tcW w:w="828" w:type="dxa"/>
          </w:tcPr>
          <w:p w14:paraId="3C8CDF47" w14:textId="77777777" w:rsidR="00F72FA5" w:rsidRPr="00BD76E0" w:rsidRDefault="00F72FA5" w:rsidP="00F72FA5">
            <w:pPr>
              <w:rPr>
                <w:sz w:val="18"/>
              </w:rPr>
            </w:pPr>
            <w:r w:rsidRPr="00BD76E0">
              <w:rPr>
                <w:sz w:val="18"/>
              </w:rPr>
              <w:t>170 – 179</w:t>
            </w:r>
          </w:p>
        </w:tc>
        <w:tc>
          <w:tcPr>
            <w:tcW w:w="1170" w:type="dxa"/>
          </w:tcPr>
          <w:p w14:paraId="035E8DD8" w14:textId="77777777" w:rsidR="00F72FA5" w:rsidRPr="00BD76E0" w:rsidRDefault="00F72FA5" w:rsidP="00F72FA5">
            <w:pPr>
              <w:keepNext/>
              <w:keepLines/>
              <w:jc w:val="both"/>
              <w:rPr>
                <w:sz w:val="18"/>
              </w:rPr>
            </w:pPr>
            <w:r w:rsidRPr="00BD76E0">
              <w:rPr>
                <w:sz w:val="18"/>
              </w:rPr>
              <w:t>Numeric</w:t>
            </w:r>
          </w:p>
          <w:p w14:paraId="5D7439B6" w14:textId="77777777" w:rsidR="00F72FA5" w:rsidRPr="00BD76E0" w:rsidRDefault="00F72FA5" w:rsidP="00F72FA5">
            <w:pPr>
              <w:keepNext/>
              <w:keepLines/>
              <w:jc w:val="both"/>
              <w:rPr>
                <w:sz w:val="18"/>
              </w:rPr>
            </w:pPr>
            <w:r w:rsidRPr="00BD76E0">
              <w:rPr>
                <w:sz w:val="18"/>
              </w:rPr>
              <w:t>9999999999</w:t>
            </w:r>
          </w:p>
        </w:tc>
        <w:tc>
          <w:tcPr>
            <w:tcW w:w="1350" w:type="dxa"/>
          </w:tcPr>
          <w:p w14:paraId="4ED6D555" w14:textId="77777777" w:rsidR="00F72FA5" w:rsidRPr="00BD76E0" w:rsidRDefault="00F72FA5" w:rsidP="00BD76E0">
            <w:pPr>
              <w:jc w:val="both"/>
              <w:rPr>
                <w:sz w:val="18"/>
              </w:rPr>
            </w:pPr>
            <w:r w:rsidRPr="00BD76E0">
              <w:rPr>
                <w:sz w:val="18"/>
              </w:rPr>
              <w:t>Original Sequence</w:t>
            </w:r>
          </w:p>
        </w:tc>
        <w:tc>
          <w:tcPr>
            <w:tcW w:w="2880" w:type="dxa"/>
          </w:tcPr>
          <w:p w14:paraId="22C2EC08" w14:textId="77777777" w:rsidR="00F72FA5" w:rsidRPr="00BD76E0" w:rsidRDefault="00F72FA5" w:rsidP="00F72FA5">
            <w:pPr>
              <w:jc w:val="both"/>
              <w:rPr>
                <w:sz w:val="18"/>
              </w:rPr>
            </w:pPr>
            <w:r w:rsidRPr="00BD76E0">
              <w:rPr>
                <w:sz w:val="18"/>
              </w:rPr>
              <w:t>A number that uniquely identifies the original leg of this transaction for a given location and register combination..</w:t>
            </w:r>
          </w:p>
        </w:tc>
        <w:tc>
          <w:tcPr>
            <w:tcW w:w="905" w:type="dxa"/>
            <w:gridSpan w:val="2"/>
          </w:tcPr>
          <w:p w14:paraId="2AE5B3B1" w14:textId="77777777" w:rsidR="00F72FA5" w:rsidRPr="00BD76E0" w:rsidRDefault="00F72FA5" w:rsidP="00BD76E0">
            <w:pPr>
              <w:jc w:val="center"/>
              <w:rPr>
                <w:sz w:val="18"/>
              </w:rPr>
            </w:pPr>
            <w:r w:rsidRPr="00BD76E0">
              <w:rPr>
                <w:sz w:val="18"/>
              </w:rPr>
              <w:t>N</w:t>
            </w:r>
          </w:p>
        </w:tc>
        <w:tc>
          <w:tcPr>
            <w:tcW w:w="900" w:type="dxa"/>
          </w:tcPr>
          <w:p w14:paraId="492B5D66" w14:textId="77777777" w:rsidR="00F72FA5" w:rsidRPr="00BD76E0" w:rsidRDefault="00F72FA5" w:rsidP="00BD76E0">
            <w:pPr>
              <w:jc w:val="center"/>
              <w:rPr>
                <w:sz w:val="18"/>
              </w:rPr>
            </w:pPr>
            <w:r w:rsidRPr="00BD76E0">
              <w:rPr>
                <w:sz w:val="18"/>
              </w:rPr>
              <w:t>N</w:t>
            </w:r>
          </w:p>
        </w:tc>
        <w:tc>
          <w:tcPr>
            <w:tcW w:w="900" w:type="dxa"/>
          </w:tcPr>
          <w:p w14:paraId="1FAAF291" w14:textId="77777777" w:rsidR="00F72FA5" w:rsidRPr="00BD76E0" w:rsidRDefault="00F72FA5" w:rsidP="00BD76E0">
            <w:pPr>
              <w:jc w:val="center"/>
              <w:rPr>
                <w:sz w:val="18"/>
              </w:rPr>
            </w:pPr>
            <w:r w:rsidRPr="00BD76E0">
              <w:rPr>
                <w:sz w:val="18"/>
              </w:rPr>
              <w:t>N</w:t>
            </w:r>
          </w:p>
        </w:tc>
      </w:tr>
    </w:tbl>
    <w:p w14:paraId="3285A4F2" w14:textId="77777777" w:rsidR="009E6DCB" w:rsidRPr="00BD76E0" w:rsidRDefault="009E6DCB">
      <w:pPr>
        <w:jc w:val="both"/>
      </w:pPr>
    </w:p>
    <w:p w14:paraId="4C15A145" w14:textId="77777777" w:rsidR="009E6DCB" w:rsidRPr="00BD76E0" w:rsidRDefault="009E6DCB">
      <w:pPr>
        <w:jc w:val="both"/>
      </w:pPr>
    </w:p>
    <w:p w14:paraId="74D8A73C" w14:textId="77777777" w:rsidR="009E6DCB" w:rsidRPr="00BD76E0" w:rsidRDefault="009E6DCB">
      <w:pPr>
        <w:ind w:left="720"/>
        <w:jc w:val="both"/>
        <w:rPr>
          <w:b/>
          <w:u w:val="single"/>
        </w:rPr>
      </w:pPr>
      <w:r w:rsidRPr="00BD76E0">
        <w:rPr>
          <w:b/>
          <w:u w:val="single"/>
        </w:rPr>
        <w:t>Valid Order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76F8DEF4" w14:textId="77777777">
        <w:tc>
          <w:tcPr>
            <w:tcW w:w="740" w:type="dxa"/>
            <w:shd w:val="clear" w:color="auto" w:fill="FF0000"/>
          </w:tcPr>
          <w:p w14:paraId="36949A77" w14:textId="77777777" w:rsidR="009E6DCB" w:rsidRPr="00BD76E0" w:rsidRDefault="009E6DCB">
            <w:pPr>
              <w:jc w:val="both"/>
              <w:rPr>
                <w:b/>
                <w:color w:val="FFFFFF"/>
              </w:rPr>
            </w:pPr>
            <w:r w:rsidRPr="00BD76E0">
              <w:rPr>
                <w:b/>
                <w:color w:val="FFFFFF"/>
              </w:rPr>
              <w:t>Code</w:t>
            </w:r>
          </w:p>
        </w:tc>
        <w:tc>
          <w:tcPr>
            <w:tcW w:w="6388" w:type="dxa"/>
            <w:shd w:val="clear" w:color="auto" w:fill="FF0000"/>
          </w:tcPr>
          <w:p w14:paraId="7DF68FD5" w14:textId="77777777" w:rsidR="009E6DCB" w:rsidRPr="00BD76E0" w:rsidRDefault="009E6DCB">
            <w:pPr>
              <w:rPr>
                <w:b/>
                <w:color w:val="FFFFFF"/>
              </w:rPr>
            </w:pPr>
            <w:r w:rsidRPr="00BD76E0">
              <w:rPr>
                <w:b/>
                <w:color w:val="FFFFFF"/>
              </w:rPr>
              <w:t>Type</w:t>
            </w:r>
          </w:p>
        </w:tc>
      </w:tr>
      <w:tr w:rsidR="009E6DCB" w:rsidRPr="00BD76E0" w14:paraId="183D6D66" w14:textId="77777777">
        <w:tc>
          <w:tcPr>
            <w:tcW w:w="740" w:type="dxa"/>
          </w:tcPr>
          <w:p w14:paraId="448E2B27" w14:textId="77777777" w:rsidR="009E6DCB" w:rsidRPr="00BD76E0" w:rsidRDefault="009E6DCB">
            <w:pPr>
              <w:jc w:val="both"/>
            </w:pPr>
            <w:r w:rsidRPr="00BD76E0">
              <w:t>01</w:t>
            </w:r>
          </w:p>
        </w:tc>
        <w:tc>
          <w:tcPr>
            <w:tcW w:w="6388" w:type="dxa"/>
          </w:tcPr>
          <w:p w14:paraId="1D1A6265" w14:textId="77777777" w:rsidR="009E6DCB" w:rsidRPr="00BD76E0" w:rsidRDefault="009E6DCB">
            <w:r w:rsidRPr="00BD76E0">
              <w:rPr>
                <w:b/>
              </w:rPr>
              <w:t>Regular Transaction Tendered Complete</w:t>
            </w:r>
            <w:r w:rsidRPr="00BD76E0">
              <w:t xml:space="preserve"> – used to record a transaction that may settle for a different amount then currently listed – this type of transaction is never settled.  For example, at a table service location, at the end of the meal, the wait staff swipes card to get a receipt for customer.  This transaction is logged as an “01” transaction type.  A matching “02” is logged after the additional tip is entered for settlement purposes.</w:t>
            </w:r>
          </w:p>
        </w:tc>
      </w:tr>
      <w:tr w:rsidR="009E6DCB" w:rsidRPr="00BD76E0" w14:paraId="4C6B6CF0" w14:textId="77777777">
        <w:tc>
          <w:tcPr>
            <w:tcW w:w="740" w:type="dxa"/>
          </w:tcPr>
          <w:p w14:paraId="079A9815" w14:textId="77777777" w:rsidR="009E6DCB" w:rsidRPr="00BD76E0" w:rsidRDefault="009E6DCB">
            <w:pPr>
              <w:jc w:val="both"/>
            </w:pPr>
            <w:r w:rsidRPr="00BD76E0">
              <w:t>02</w:t>
            </w:r>
          </w:p>
        </w:tc>
        <w:tc>
          <w:tcPr>
            <w:tcW w:w="6388" w:type="dxa"/>
          </w:tcPr>
          <w:p w14:paraId="50C90FAE" w14:textId="77777777" w:rsidR="009E6DCB" w:rsidRPr="00BD76E0" w:rsidRDefault="009E6DCB">
            <w:r w:rsidRPr="00BD76E0">
              <w:rPr>
                <w:b/>
              </w:rPr>
              <w:t>Regular Transaction Final Tender</w:t>
            </w:r>
            <w:r w:rsidRPr="00BD76E0">
              <w:t xml:space="preserve"> – used to fully record a sales transaction.  This transaction books all revenue on the ticket.  It should be used for all complete transactions as well as to record additional tip information added to a table service receipt.</w:t>
            </w:r>
          </w:p>
        </w:tc>
      </w:tr>
      <w:tr w:rsidR="009E6DCB" w:rsidRPr="00BD76E0" w14:paraId="354D26BB" w14:textId="77777777">
        <w:tc>
          <w:tcPr>
            <w:tcW w:w="740" w:type="dxa"/>
          </w:tcPr>
          <w:p w14:paraId="503F0E26" w14:textId="77777777" w:rsidR="009E6DCB" w:rsidRPr="00BD76E0" w:rsidRDefault="009E6DCB">
            <w:pPr>
              <w:jc w:val="both"/>
            </w:pPr>
            <w:r w:rsidRPr="00BD76E0">
              <w:t>03</w:t>
            </w:r>
          </w:p>
        </w:tc>
        <w:tc>
          <w:tcPr>
            <w:tcW w:w="6388" w:type="dxa"/>
          </w:tcPr>
          <w:p w14:paraId="1E0EB547" w14:textId="77777777" w:rsidR="009E6DCB" w:rsidRPr="00BD76E0" w:rsidRDefault="009E6DCB">
            <w:r w:rsidRPr="00BD76E0">
              <w:rPr>
                <w:b/>
              </w:rPr>
              <w:t>Stored Transaction Never Tendered</w:t>
            </w:r>
            <w:r w:rsidRPr="00BD76E0">
              <w:t xml:space="preserve"> – this is used to track tickets in progress such as those used in table service during the meal.  This information is primarily used in the data warehouse for analysis. </w:t>
            </w:r>
          </w:p>
        </w:tc>
      </w:tr>
      <w:tr w:rsidR="009E6DCB" w:rsidRPr="00BD76E0" w14:paraId="550C143B" w14:textId="77777777">
        <w:trPr>
          <w:trHeight w:val="107"/>
        </w:trPr>
        <w:tc>
          <w:tcPr>
            <w:tcW w:w="740" w:type="dxa"/>
          </w:tcPr>
          <w:p w14:paraId="6BD3A7C7" w14:textId="77777777" w:rsidR="009E6DCB" w:rsidRPr="00BD76E0" w:rsidRDefault="009E6DCB">
            <w:pPr>
              <w:jc w:val="both"/>
            </w:pPr>
            <w:r w:rsidRPr="00BD76E0">
              <w:t>04</w:t>
            </w:r>
          </w:p>
        </w:tc>
        <w:tc>
          <w:tcPr>
            <w:tcW w:w="6388" w:type="dxa"/>
          </w:tcPr>
          <w:p w14:paraId="31D860F3" w14:textId="77777777" w:rsidR="009E6DCB" w:rsidRPr="00BD76E0" w:rsidRDefault="009E6DCB">
            <w:r w:rsidRPr="00BD76E0">
              <w:rPr>
                <w:b/>
              </w:rPr>
              <w:t xml:space="preserve">Canceled Transaction Never Tendered </w:t>
            </w:r>
            <w:r w:rsidRPr="00BD76E0">
              <w:t>– this is used to record the removal of a stored ticket without any tender action.  This is used in the data warehouse for analysis.</w:t>
            </w:r>
          </w:p>
        </w:tc>
      </w:tr>
      <w:tr w:rsidR="009E6DCB" w:rsidRPr="00BD76E0" w14:paraId="6D28F532" w14:textId="77777777">
        <w:tc>
          <w:tcPr>
            <w:tcW w:w="740" w:type="dxa"/>
          </w:tcPr>
          <w:p w14:paraId="4B70FFFD" w14:textId="77777777" w:rsidR="009E6DCB" w:rsidRPr="00BD76E0" w:rsidRDefault="009E6DCB">
            <w:pPr>
              <w:jc w:val="both"/>
            </w:pPr>
            <w:r w:rsidRPr="00BD76E0">
              <w:t>05</w:t>
            </w:r>
          </w:p>
        </w:tc>
        <w:tc>
          <w:tcPr>
            <w:tcW w:w="6388" w:type="dxa"/>
          </w:tcPr>
          <w:p w14:paraId="49195D9C" w14:textId="77777777" w:rsidR="009E6DCB" w:rsidRPr="00BD76E0" w:rsidRDefault="009E6DCB">
            <w:r w:rsidRPr="00BD76E0">
              <w:rPr>
                <w:b/>
              </w:rPr>
              <w:t xml:space="preserve">No Sale Transaction </w:t>
            </w:r>
            <w:r w:rsidRPr="00BD76E0">
              <w:t>– Voided Before Saved or Tendered.  This indicates that a transaction was started and then canceled without being saved or tendered.</w:t>
            </w:r>
          </w:p>
        </w:tc>
      </w:tr>
      <w:tr w:rsidR="009E6DCB" w:rsidRPr="00BD76E0" w14:paraId="15C4AE4E" w14:textId="77777777">
        <w:tc>
          <w:tcPr>
            <w:tcW w:w="740" w:type="dxa"/>
          </w:tcPr>
          <w:p w14:paraId="575382F6" w14:textId="77777777" w:rsidR="009E6DCB" w:rsidRPr="00BD76E0" w:rsidRDefault="009E6DCB">
            <w:pPr>
              <w:jc w:val="both"/>
            </w:pPr>
            <w:r w:rsidRPr="00BD76E0">
              <w:t>06</w:t>
            </w:r>
          </w:p>
        </w:tc>
        <w:tc>
          <w:tcPr>
            <w:tcW w:w="6388" w:type="dxa"/>
          </w:tcPr>
          <w:p w14:paraId="39D404B0" w14:textId="77777777" w:rsidR="009E6DCB" w:rsidRPr="00BD76E0" w:rsidRDefault="009E6DCB">
            <w:r w:rsidRPr="00BD76E0">
              <w:rPr>
                <w:b/>
              </w:rPr>
              <w:t>Order Tendered without Delivering Product</w:t>
            </w:r>
            <w:r w:rsidRPr="00BD76E0">
              <w:t xml:space="preserve"> – this transaction is used to record a sale without realizing revenue.  This is used to sell product that is not immediately being delivered to the guest.  Credit cards are settled and revenue is posted to an unrealized bucket until a corresponding ‘07’ transaction is record.</w:t>
            </w:r>
          </w:p>
        </w:tc>
      </w:tr>
      <w:tr w:rsidR="009E6DCB" w:rsidRPr="00BD76E0" w14:paraId="10E349E9" w14:textId="77777777">
        <w:tc>
          <w:tcPr>
            <w:tcW w:w="740" w:type="dxa"/>
          </w:tcPr>
          <w:p w14:paraId="355F9C0F" w14:textId="77777777" w:rsidR="009E6DCB" w:rsidRPr="00BD76E0" w:rsidRDefault="009E6DCB">
            <w:pPr>
              <w:jc w:val="both"/>
            </w:pPr>
            <w:r w:rsidRPr="00BD76E0">
              <w:t>07</w:t>
            </w:r>
          </w:p>
        </w:tc>
        <w:tc>
          <w:tcPr>
            <w:tcW w:w="6388" w:type="dxa"/>
          </w:tcPr>
          <w:p w14:paraId="2FF2CE5B" w14:textId="77777777" w:rsidR="009E6DCB" w:rsidRPr="00BD76E0" w:rsidRDefault="009E6DCB">
            <w:r w:rsidRPr="00BD76E0">
              <w:rPr>
                <w:b/>
              </w:rPr>
              <w:t xml:space="preserve">Product Fulfillment Update to a Previously Tendered Order </w:t>
            </w:r>
            <w:r w:rsidRPr="00BD76E0">
              <w:t>– this transaction is used to realize revenue and inventory changes initially reported through the “06” transaction or to make inventory adjustments</w:t>
            </w:r>
            <w:r w:rsidRPr="00BD76E0">
              <w:rPr>
                <w:rStyle w:val="FootnoteReference"/>
              </w:rPr>
              <w:footnoteReference w:id="9"/>
            </w:r>
            <w:r w:rsidRPr="00BD76E0">
              <w:t xml:space="preserve"> only if the transaction was recorded originally through an “02”.</w:t>
            </w:r>
          </w:p>
        </w:tc>
      </w:tr>
      <w:tr w:rsidR="009E6DCB" w:rsidRPr="00BD76E0" w14:paraId="532DF1D6" w14:textId="77777777">
        <w:tc>
          <w:tcPr>
            <w:tcW w:w="740" w:type="dxa"/>
          </w:tcPr>
          <w:p w14:paraId="7A9722BE" w14:textId="77777777" w:rsidR="009E6DCB" w:rsidRPr="00BD76E0" w:rsidRDefault="009E6DCB">
            <w:pPr>
              <w:jc w:val="both"/>
            </w:pPr>
            <w:r w:rsidRPr="00BD76E0">
              <w:t>08</w:t>
            </w:r>
          </w:p>
        </w:tc>
        <w:tc>
          <w:tcPr>
            <w:tcW w:w="6388" w:type="dxa"/>
          </w:tcPr>
          <w:p w14:paraId="131CCE95" w14:textId="77777777" w:rsidR="009E6DCB" w:rsidRPr="00BD76E0" w:rsidRDefault="009E6DCB">
            <w:r w:rsidRPr="00BD76E0">
              <w:rPr>
                <w:b/>
              </w:rPr>
              <w:t>Void Transaction Final Tender</w:t>
            </w:r>
            <w:r w:rsidRPr="00BD76E0">
              <w:t xml:space="preserve"> – this transaction is used to fully record a return transaction that represents a line-by-line void of an original transaction.  This transaction books all revenue and makes the appropriate inventory updates.  This transaction is used with a prior order type 02 or 06 transaction.</w:t>
            </w:r>
          </w:p>
        </w:tc>
      </w:tr>
      <w:tr w:rsidR="003050AD" w:rsidRPr="00BD76E0" w14:paraId="30713E60" w14:textId="77777777" w:rsidTr="0072009E">
        <w:tc>
          <w:tcPr>
            <w:tcW w:w="740" w:type="dxa"/>
          </w:tcPr>
          <w:p w14:paraId="24A37210" w14:textId="77777777" w:rsidR="003050AD" w:rsidRPr="00BD76E0" w:rsidRDefault="003050AD" w:rsidP="0072009E">
            <w:pPr>
              <w:jc w:val="both"/>
            </w:pPr>
            <w:r w:rsidRPr="00BD76E0">
              <w:t>09</w:t>
            </w:r>
          </w:p>
        </w:tc>
        <w:tc>
          <w:tcPr>
            <w:tcW w:w="6388" w:type="dxa"/>
          </w:tcPr>
          <w:p w14:paraId="2D5BA90E" w14:textId="77777777" w:rsidR="003050AD" w:rsidRPr="00BD76E0" w:rsidRDefault="003050AD" w:rsidP="0072009E">
            <w:r w:rsidRPr="00BD76E0">
              <w:rPr>
                <w:b/>
              </w:rPr>
              <w:t>Super Void Transaction Final Tender</w:t>
            </w:r>
            <w:r w:rsidRPr="00BD76E0">
              <w:t xml:space="preserve"> – this transaction is used to fully record a return transaction that represents a full void of an original transaction.  This transaction books all revenue and makes the appropriate inventory updates.  This transaction is used with a prior order type 02 or 06 transaction.</w:t>
            </w:r>
          </w:p>
        </w:tc>
      </w:tr>
      <w:tr w:rsidR="00DA690F" w:rsidRPr="00BD76E0" w14:paraId="04C54617" w14:textId="77777777" w:rsidTr="00DA690F">
        <w:tc>
          <w:tcPr>
            <w:tcW w:w="740" w:type="dxa"/>
          </w:tcPr>
          <w:p w14:paraId="0372BCE0" w14:textId="77777777" w:rsidR="00DA690F" w:rsidRPr="00BD76E0" w:rsidRDefault="00DA690F" w:rsidP="00DA690F">
            <w:pPr>
              <w:jc w:val="both"/>
            </w:pPr>
            <w:r w:rsidRPr="00BD76E0">
              <w:t>10</w:t>
            </w:r>
          </w:p>
        </w:tc>
        <w:tc>
          <w:tcPr>
            <w:tcW w:w="6388" w:type="dxa"/>
          </w:tcPr>
          <w:p w14:paraId="63C4823D" w14:textId="77777777" w:rsidR="00DA690F" w:rsidRPr="00BD76E0" w:rsidRDefault="00DA690F" w:rsidP="00DA690F">
            <w:r w:rsidRPr="00BD76E0">
              <w:rPr>
                <w:b/>
              </w:rPr>
              <w:t>Orders Placed Not Shipped</w:t>
            </w:r>
            <w:r w:rsidRPr="00BD76E0">
              <w:t xml:space="preserve"> – These transactions are submitted just before/after month close and should be dated on the last day of the month to report pending sales.  These type transactions are used by on-line selling systems that are working with a “Just In Time” inventory – these entries generate financial transactions in the closing month to show the inventory move to the selling agent and then applies the reversing transaction after the month is closed. </w:t>
            </w:r>
          </w:p>
        </w:tc>
      </w:tr>
      <w:tr w:rsidR="00DA690F" w:rsidRPr="00BD76E0" w14:paraId="15D239B9" w14:textId="77777777" w:rsidTr="0072009E">
        <w:tc>
          <w:tcPr>
            <w:tcW w:w="740" w:type="dxa"/>
          </w:tcPr>
          <w:p w14:paraId="1F1E915C" w14:textId="77777777" w:rsidR="00DA690F" w:rsidRPr="00BD76E0" w:rsidRDefault="00DA690F" w:rsidP="0072009E">
            <w:pPr>
              <w:jc w:val="both"/>
            </w:pPr>
            <w:r w:rsidRPr="00BD76E0">
              <w:t>11</w:t>
            </w:r>
          </w:p>
        </w:tc>
        <w:tc>
          <w:tcPr>
            <w:tcW w:w="6388" w:type="dxa"/>
          </w:tcPr>
          <w:p w14:paraId="72BB4851" w14:textId="77777777" w:rsidR="00DA690F" w:rsidRPr="00BD76E0" w:rsidRDefault="00DA690F" w:rsidP="0072009E">
            <w:r w:rsidRPr="00BD76E0">
              <w:rPr>
                <w:b/>
              </w:rPr>
              <w:t xml:space="preserve">Marked Out of Stock </w:t>
            </w:r>
            <w:r w:rsidRPr="00BD76E0">
              <w:t>– These transactions are used to capture information without any sales report.  They do not report sales nor do they automatically update inventory.  They are captured for reporting purposes only.</w:t>
            </w:r>
          </w:p>
        </w:tc>
      </w:tr>
      <w:tr w:rsidR="00DA690F" w:rsidRPr="00BD76E0" w14:paraId="5BD29D48" w14:textId="77777777" w:rsidTr="0072009E">
        <w:tc>
          <w:tcPr>
            <w:tcW w:w="740" w:type="dxa"/>
          </w:tcPr>
          <w:p w14:paraId="3CFD3012" w14:textId="77777777" w:rsidR="00DA690F" w:rsidRPr="00BD76E0" w:rsidRDefault="00DA690F" w:rsidP="0072009E">
            <w:pPr>
              <w:jc w:val="both"/>
            </w:pPr>
            <w:r w:rsidRPr="00BD76E0">
              <w:t>12</w:t>
            </w:r>
          </w:p>
        </w:tc>
        <w:tc>
          <w:tcPr>
            <w:tcW w:w="6388" w:type="dxa"/>
          </w:tcPr>
          <w:p w14:paraId="5829EF6A" w14:textId="77777777" w:rsidR="00DA690F" w:rsidRPr="00BD76E0" w:rsidRDefault="00DA690F" w:rsidP="0072009E">
            <w:r w:rsidRPr="00BD76E0">
              <w:rPr>
                <w:b/>
              </w:rPr>
              <w:t xml:space="preserve">No Strings Attached </w:t>
            </w:r>
            <w:r w:rsidRPr="00BD76E0">
              <w:t>– These transaction are used to capture items given out without a charge typically for customer service.  They do not report sales nor do they automatically update inventory.  They are captured for reporting purposes only.</w:t>
            </w:r>
          </w:p>
        </w:tc>
      </w:tr>
      <w:tr w:rsidR="00083E54" w:rsidRPr="00BD76E0" w14:paraId="5914D60D" w14:textId="77777777" w:rsidTr="00083E54">
        <w:tc>
          <w:tcPr>
            <w:tcW w:w="740" w:type="dxa"/>
            <w:tcBorders>
              <w:top w:val="single" w:sz="4" w:space="0" w:color="auto"/>
              <w:left w:val="single" w:sz="4" w:space="0" w:color="auto"/>
              <w:bottom w:val="single" w:sz="4" w:space="0" w:color="auto"/>
              <w:right w:val="single" w:sz="4" w:space="0" w:color="auto"/>
            </w:tcBorders>
          </w:tcPr>
          <w:p w14:paraId="39E8C2F3" w14:textId="77777777" w:rsidR="00083E54" w:rsidRPr="00BD76E0" w:rsidRDefault="00083E54" w:rsidP="00E20E35">
            <w:pPr>
              <w:jc w:val="both"/>
            </w:pPr>
            <w:r w:rsidRPr="00BD76E0">
              <w:t>13</w:t>
            </w:r>
          </w:p>
        </w:tc>
        <w:tc>
          <w:tcPr>
            <w:tcW w:w="6388" w:type="dxa"/>
            <w:tcBorders>
              <w:top w:val="single" w:sz="4" w:space="0" w:color="auto"/>
              <w:left w:val="single" w:sz="4" w:space="0" w:color="auto"/>
              <w:bottom w:val="single" w:sz="4" w:space="0" w:color="auto"/>
              <w:right w:val="single" w:sz="4" w:space="0" w:color="auto"/>
            </w:tcBorders>
          </w:tcPr>
          <w:p w14:paraId="318BBE6B" w14:textId="77777777" w:rsidR="00083E54" w:rsidRPr="00BD76E0" w:rsidRDefault="00083E54" w:rsidP="00083E54">
            <w:r w:rsidRPr="00BD76E0">
              <w:rPr>
                <w:b/>
              </w:rPr>
              <w:t xml:space="preserve">Regular Transaction Tender Not Final -  </w:t>
            </w:r>
            <w:r w:rsidRPr="00BD76E0">
              <w:t>– used to record a transaction that may settle for a different tender then currently listed – this type of transaction is never settled.  For example, XBand taken offline as the tender initially may end up going to the guest KTTW when the POS is back online</w:t>
            </w:r>
          </w:p>
        </w:tc>
      </w:tr>
    </w:tbl>
    <w:p w14:paraId="0F649FFF" w14:textId="77777777" w:rsidR="009E6DCB" w:rsidRPr="00BD76E0" w:rsidRDefault="009E6DCB">
      <w:pPr>
        <w:jc w:val="both"/>
      </w:pPr>
    </w:p>
    <w:p w14:paraId="225AA300" w14:textId="77777777" w:rsidR="00083E54" w:rsidRPr="00BD76E0" w:rsidRDefault="00083E54">
      <w:pPr>
        <w:jc w:val="both"/>
      </w:pPr>
    </w:p>
    <w:p w14:paraId="0A2BF4AB" w14:textId="77777777" w:rsidR="009E6DCB" w:rsidRPr="00BD76E0" w:rsidRDefault="009E6DCB">
      <w:pPr>
        <w:ind w:left="720"/>
        <w:jc w:val="both"/>
        <w:rPr>
          <w:b/>
          <w:u w:val="single"/>
        </w:rPr>
      </w:pPr>
      <w:r w:rsidRPr="00BD76E0">
        <w:rPr>
          <w:b/>
          <w:u w:val="single"/>
        </w:rPr>
        <w:t>Valid Meal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1350BB90" w14:textId="77777777">
        <w:tc>
          <w:tcPr>
            <w:tcW w:w="740" w:type="dxa"/>
            <w:shd w:val="clear" w:color="auto" w:fill="FF0000"/>
          </w:tcPr>
          <w:p w14:paraId="53560A67" w14:textId="77777777" w:rsidR="009E6DCB" w:rsidRPr="00BD76E0" w:rsidRDefault="009E6DCB">
            <w:pPr>
              <w:jc w:val="both"/>
              <w:rPr>
                <w:b/>
                <w:color w:val="FFFFFF"/>
              </w:rPr>
            </w:pPr>
            <w:r w:rsidRPr="00BD76E0">
              <w:rPr>
                <w:b/>
                <w:color w:val="FFFFFF"/>
              </w:rPr>
              <w:t>Code</w:t>
            </w:r>
          </w:p>
        </w:tc>
        <w:tc>
          <w:tcPr>
            <w:tcW w:w="6388" w:type="dxa"/>
            <w:shd w:val="clear" w:color="auto" w:fill="FF0000"/>
          </w:tcPr>
          <w:p w14:paraId="26D9F9CC" w14:textId="77777777" w:rsidR="009E6DCB" w:rsidRPr="00BD76E0" w:rsidRDefault="009E6DCB">
            <w:pPr>
              <w:rPr>
                <w:b/>
                <w:color w:val="FFFFFF"/>
              </w:rPr>
            </w:pPr>
            <w:r w:rsidRPr="00BD76E0">
              <w:rPr>
                <w:b/>
                <w:color w:val="FFFFFF"/>
              </w:rPr>
              <w:t>Type</w:t>
            </w:r>
          </w:p>
        </w:tc>
      </w:tr>
      <w:tr w:rsidR="009E6DCB" w:rsidRPr="00BD76E0" w14:paraId="4508232A" w14:textId="77777777">
        <w:tc>
          <w:tcPr>
            <w:tcW w:w="740" w:type="dxa"/>
          </w:tcPr>
          <w:p w14:paraId="1B383C7C" w14:textId="77777777" w:rsidR="009E6DCB" w:rsidRPr="00BD76E0" w:rsidRDefault="009E6DCB">
            <w:pPr>
              <w:jc w:val="both"/>
            </w:pPr>
            <w:r w:rsidRPr="00BD76E0">
              <w:t>0</w:t>
            </w:r>
          </w:p>
        </w:tc>
        <w:tc>
          <w:tcPr>
            <w:tcW w:w="6388" w:type="dxa"/>
          </w:tcPr>
          <w:p w14:paraId="57752B3A" w14:textId="77777777" w:rsidR="009E6DCB" w:rsidRPr="00BD76E0" w:rsidRDefault="009E6DCB">
            <w:r w:rsidRPr="00BD76E0">
              <w:t>Merchandise Only Transaction</w:t>
            </w:r>
          </w:p>
        </w:tc>
      </w:tr>
      <w:tr w:rsidR="009E6DCB" w:rsidRPr="00BD76E0" w14:paraId="5E4AE2E7" w14:textId="77777777">
        <w:tc>
          <w:tcPr>
            <w:tcW w:w="740" w:type="dxa"/>
          </w:tcPr>
          <w:p w14:paraId="6439ECF4" w14:textId="77777777" w:rsidR="009E6DCB" w:rsidRPr="00BD76E0" w:rsidRDefault="009E6DCB">
            <w:pPr>
              <w:jc w:val="both"/>
            </w:pPr>
            <w:r w:rsidRPr="00BD76E0">
              <w:t>1</w:t>
            </w:r>
          </w:p>
        </w:tc>
        <w:tc>
          <w:tcPr>
            <w:tcW w:w="6388" w:type="dxa"/>
          </w:tcPr>
          <w:p w14:paraId="1D443FA8" w14:textId="77777777" w:rsidR="009E6DCB" w:rsidRPr="00BD76E0" w:rsidRDefault="009E6DCB">
            <w:r w:rsidRPr="00BD76E0">
              <w:t>Regular Meal – This is used for any transaction that involves food service at a standard rate.</w:t>
            </w:r>
          </w:p>
        </w:tc>
      </w:tr>
      <w:tr w:rsidR="009E6DCB" w:rsidRPr="00BD76E0" w14:paraId="386DE219" w14:textId="77777777">
        <w:tc>
          <w:tcPr>
            <w:tcW w:w="740" w:type="dxa"/>
          </w:tcPr>
          <w:p w14:paraId="79EF8DB5" w14:textId="77777777" w:rsidR="009E6DCB" w:rsidRPr="00BD76E0" w:rsidRDefault="009E6DCB">
            <w:pPr>
              <w:jc w:val="both"/>
            </w:pPr>
            <w:r w:rsidRPr="00BD76E0">
              <w:t>2</w:t>
            </w:r>
          </w:p>
        </w:tc>
        <w:tc>
          <w:tcPr>
            <w:tcW w:w="6388" w:type="dxa"/>
          </w:tcPr>
          <w:p w14:paraId="761C5821" w14:textId="77777777" w:rsidR="009E6DCB" w:rsidRPr="00BD76E0" w:rsidRDefault="009E6DCB">
            <w:r w:rsidRPr="00BD76E0">
              <w:t>Manager Meal – This is used to indicate that the transaction was a manager’s meal with the appropriate discount.</w:t>
            </w:r>
          </w:p>
        </w:tc>
      </w:tr>
      <w:tr w:rsidR="009E6DCB" w:rsidRPr="00BD76E0" w14:paraId="2BC0AA8D" w14:textId="77777777">
        <w:trPr>
          <w:trHeight w:val="107"/>
        </w:trPr>
        <w:tc>
          <w:tcPr>
            <w:tcW w:w="740" w:type="dxa"/>
          </w:tcPr>
          <w:p w14:paraId="6A87B983" w14:textId="77777777" w:rsidR="009E6DCB" w:rsidRPr="00BD76E0" w:rsidRDefault="009E6DCB">
            <w:pPr>
              <w:jc w:val="both"/>
            </w:pPr>
            <w:r w:rsidRPr="00BD76E0">
              <w:t>3</w:t>
            </w:r>
          </w:p>
        </w:tc>
        <w:tc>
          <w:tcPr>
            <w:tcW w:w="6388" w:type="dxa"/>
          </w:tcPr>
          <w:p w14:paraId="73E4CE06" w14:textId="77777777" w:rsidR="009E6DCB" w:rsidRPr="00BD76E0" w:rsidRDefault="009E6DCB">
            <w:r w:rsidRPr="00BD76E0">
              <w:t>Crew Meal – This is used to indicate that the transaction was for one or more crew members only with the appropriate discount.</w:t>
            </w:r>
          </w:p>
        </w:tc>
      </w:tr>
      <w:tr w:rsidR="009E6DCB" w:rsidRPr="00BD76E0" w14:paraId="7E375325" w14:textId="77777777">
        <w:tc>
          <w:tcPr>
            <w:tcW w:w="740" w:type="dxa"/>
          </w:tcPr>
          <w:p w14:paraId="195BAC21" w14:textId="77777777" w:rsidR="009E6DCB" w:rsidRPr="00BD76E0" w:rsidRDefault="009E6DCB">
            <w:pPr>
              <w:keepNext/>
              <w:keepLines/>
              <w:jc w:val="both"/>
            </w:pPr>
            <w:r w:rsidRPr="00BD76E0">
              <w:t>4</w:t>
            </w:r>
          </w:p>
        </w:tc>
        <w:tc>
          <w:tcPr>
            <w:tcW w:w="6388" w:type="dxa"/>
          </w:tcPr>
          <w:p w14:paraId="6CE73DB6" w14:textId="77777777" w:rsidR="009E6DCB" w:rsidRPr="00BD76E0" w:rsidRDefault="009E6DCB">
            <w:pPr>
              <w:keepNext/>
              <w:keepLines/>
            </w:pPr>
            <w:r w:rsidRPr="00BD76E0">
              <w:t>Waste Transaction – This is used to indicate that this transaction defines waste disposal in a food service location.</w:t>
            </w:r>
          </w:p>
        </w:tc>
      </w:tr>
    </w:tbl>
    <w:p w14:paraId="2B7D9F2A" w14:textId="77777777" w:rsidR="009E6DCB" w:rsidRPr="00BD76E0" w:rsidRDefault="009E6DCB">
      <w:pPr>
        <w:jc w:val="both"/>
      </w:pPr>
    </w:p>
    <w:p w14:paraId="0D4FD751" w14:textId="77777777" w:rsidR="009E6DCB" w:rsidRPr="00BD76E0" w:rsidRDefault="009E6DCB">
      <w:pPr>
        <w:ind w:left="720"/>
        <w:jc w:val="both"/>
        <w:rPr>
          <w:b/>
          <w:u w:val="single"/>
        </w:rPr>
      </w:pPr>
      <w:r w:rsidRPr="00BD76E0">
        <w:rPr>
          <w:b/>
          <w:u w:val="single"/>
        </w:rPr>
        <w:t>Valid Course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1BE51EAC" w14:textId="77777777">
        <w:tc>
          <w:tcPr>
            <w:tcW w:w="740" w:type="dxa"/>
            <w:shd w:val="clear" w:color="auto" w:fill="FF0000"/>
          </w:tcPr>
          <w:p w14:paraId="4B03F5B9" w14:textId="77777777" w:rsidR="009E6DCB" w:rsidRPr="00BD76E0" w:rsidRDefault="009E6DCB">
            <w:pPr>
              <w:jc w:val="both"/>
              <w:rPr>
                <w:b/>
                <w:color w:val="FFFFFF"/>
              </w:rPr>
            </w:pPr>
            <w:r w:rsidRPr="00BD76E0">
              <w:rPr>
                <w:b/>
                <w:color w:val="FFFFFF"/>
              </w:rPr>
              <w:t>Code</w:t>
            </w:r>
          </w:p>
        </w:tc>
        <w:tc>
          <w:tcPr>
            <w:tcW w:w="6388" w:type="dxa"/>
            <w:shd w:val="clear" w:color="auto" w:fill="FF0000"/>
          </w:tcPr>
          <w:p w14:paraId="71F695FE" w14:textId="77777777" w:rsidR="009E6DCB" w:rsidRPr="00BD76E0" w:rsidRDefault="009E6DCB">
            <w:pPr>
              <w:rPr>
                <w:b/>
                <w:color w:val="FFFFFF"/>
              </w:rPr>
            </w:pPr>
            <w:r w:rsidRPr="00BD76E0">
              <w:rPr>
                <w:b/>
                <w:color w:val="FFFFFF"/>
              </w:rPr>
              <w:t>Course</w:t>
            </w:r>
          </w:p>
        </w:tc>
      </w:tr>
      <w:tr w:rsidR="009E6DCB" w:rsidRPr="00BD76E0" w14:paraId="3409E017" w14:textId="77777777">
        <w:tc>
          <w:tcPr>
            <w:tcW w:w="740" w:type="dxa"/>
          </w:tcPr>
          <w:p w14:paraId="3FD66774" w14:textId="77777777" w:rsidR="009E6DCB" w:rsidRPr="00BD76E0" w:rsidRDefault="009E6DCB">
            <w:pPr>
              <w:jc w:val="both"/>
            </w:pPr>
            <w:r w:rsidRPr="00BD76E0">
              <w:t>1</w:t>
            </w:r>
          </w:p>
        </w:tc>
        <w:tc>
          <w:tcPr>
            <w:tcW w:w="6388" w:type="dxa"/>
          </w:tcPr>
          <w:p w14:paraId="1F4BA51C" w14:textId="77777777" w:rsidR="009E6DCB" w:rsidRPr="00BD76E0" w:rsidRDefault="009E6DCB">
            <w:r w:rsidRPr="00BD76E0">
              <w:t>Breakfast</w:t>
            </w:r>
          </w:p>
        </w:tc>
      </w:tr>
      <w:tr w:rsidR="009E6DCB" w:rsidRPr="00BD76E0" w14:paraId="5C719677" w14:textId="77777777">
        <w:tc>
          <w:tcPr>
            <w:tcW w:w="740" w:type="dxa"/>
          </w:tcPr>
          <w:p w14:paraId="79E69FAE" w14:textId="77777777" w:rsidR="009E6DCB" w:rsidRPr="00BD76E0" w:rsidRDefault="009E6DCB">
            <w:pPr>
              <w:jc w:val="both"/>
            </w:pPr>
            <w:r w:rsidRPr="00BD76E0">
              <w:t>2</w:t>
            </w:r>
          </w:p>
        </w:tc>
        <w:tc>
          <w:tcPr>
            <w:tcW w:w="6388" w:type="dxa"/>
          </w:tcPr>
          <w:p w14:paraId="1F88C170" w14:textId="77777777" w:rsidR="009E6DCB" w:rsidRPr="00BD76E0" w:rsidRDefault="009E6DCB">
            <w:r w:rsidRPr="00BD76E0">
              <w:t>Brunch</w:t>
            </w:r>
          </w:p>
        </w:tc>
      </w:tr>
      <w:tr w:rsidR="009E6DCB" w:rsidRPr="00BD76E0" w14:paraId="22F0C21F" w14:textId="77777777">
        <w:tc>
          <w:tcPr>
            <w:tcW w:w="740" w:type="dxa"/>
          </w:tcPr>
          <w:p w14:paraId="0CA63697" w14:textId="77777777" w:rsidR="009E6DCB" w:rsidRPr="00BD76E0" w:rsidRDefault="009E6DCB">
            <w:pPr>
              <w:jc w:val="both"/>
            </w:pPr>
            <w:r w:rsidRPr="00BD76E0">
              <w:t>3</w:t>
            </w:r>
          </w:p>
        </w:tc>
        <w:tc>
          <w:tcPr>
            <w:tcW w:w="6388" w:type="dxa"/>
          </w:tcPr>
          <w:p w14:paraId="5F88ECC9" w14:textId="77777777" w:rsidR="009E6DCB" w:rsidRPr="00BD76E0" w:rsidRDefault="009E6DCB">
            <w:r w:rsidRPr="00BD76E0">
              <w:t>Lunch</w:t>
            </w:r>
          </w:p>
        </w:tc>
      </w:tr>
      <w:tr w:rsidR="009E6DCB" w:rsidRPr="00BD76E0" w14:paraId="3B4417CA" w14:textId="77777777">
        <w:trPr>
          <w:trHeight w:val="107"/>
        </w:trPr>
        <w:tc>
          <w:tcPr>
            <w:tcW w:w="740" w:type="dxa"/>
          </w:tcPr>
          <w:p w14:paraId="0953F6B5" w14:textId="77777777" w:rsidR="009E6DCB" w:rsidRPr="00BD76E0" w:rsidRDefault="009E6DCB">
            <w:pPr>
              <w:jc w:val="both"/>
            </w:pPr>
            <w:r w:rsidRPr="00BD76E0">
              <w:t>4</w:t>
            </w:r>
          </w:p>
        </w:tc>
        <w:tc>
          <w:tcPr>
            <w:tcW w:w="6388" w:type="dxa"/>
          </w:tcPr>
          <w:p w14:paraId="752C3041" w14:textId="77777777" w:rsidR="009E6DCB" w:rsidRPr="00BD76E0" w:rsidRDefault="009E6DCB">
            <w:r w:rsidRPr="00BD76E0">
              <w:t>Dinner</w:t>
            </w:r>
          </w:p>
        </w:tc>
      </w:tr>
      <w:tr w:rsidR="009E6DCB" w:rsidRPr="00BD76E0" w14:paraId="7632B6F5" w14:textId="77777777">
        <w:tc>
          <w:tcPr>
            <w:tcW w:w="740" w:type="dxa"/>
          </w:tcPr>
          <w:p w14:paraId="3E5162B2" w14:textId="77777777" w:rsidR="009E6DCB" w:rsidRPr="00BD76E0" w:rsidRDefault="009E6DCB">
            <w:pPr>
              <w:keepNext/>
              <w:keepLines/>
              <w:jc w:val="both"/>
            </w:pPr>
            <w:r w:rsidRPr="00BD76E0">
              <w:t>5</w:t>
            </w:r>
          </w:p>
        </w:tc>
        <w:tc>
          <w:tcPr>
            <w:tcW w:w="6388" w:type="dxa"/>
          </w:tcPr>
          <w:p w14:paraId="534416FD" w14:textId="77777777" w:rsidR="009E6DCB" w:rsidRPr="00BD76E0" w:rsidRDefault="009E6DCB">
            <w:pPr>
              <w:keepNext/>
              <w:keepLines/>
            </w:pPr>
            <w:r w:rsidRPr="00BD76E0">
              <w:t>Late Night</w:t>
            </w:r>
          </w:p>
        </w:tc>
      </w:tr>
      <w:tr w:rsidR="009E6DCB" w:rsidRPr="00BD76E0" w14:paraId="22E1A6E5" w14:textId="77777777">
        <w:tc>
          <w:tcPr>
            <w:tcW w:w="740" w:type="dxa"/>
          </w:tcPr>
          <w:p w14:paraId="12A1C70C" w14:textId="77777777" w:rsidR="009E6DCB" w:rsidRPr="00BD76E0" w:rsidRDefault="009E6DCB">
            <w:pPr>
              <w:keepNext/>
              <w:keepLines/>
              <w:jc w:val="both"/>
            </w:pPr>
            <w:r w:rsidRPr="00BD76E0">
              <w:t>6</w:t>
            </w:r>
          </w:p>
        </w:tc>
        <w:tc>
          <w:tcPr>
            <w:tcW w:w="6388" w:type="dxa"/>
          </w:tcPr>
          <w:p w14:paraId="635DDC84" w14:textId="77777777" w:rsidR="009E6DCB" w:rsidRPr="00BD76E0" w:rsidRDefault="009E6DCB">
            <w:pPr>
              <w:keepNext/>
              <w:keepLines/>
            </w:pPr>
            <w:r w:rsidRPr="00BD76E0">
              <w:t>All Day Dining</w:t>
            </w:r>
          </w:p>
        </w:tc>
      </w:tr>
    </w:tbl>
    <w:p w14:paraId="45CC6B18" w14:textId="77777777" w:rsidR="009E6DCB" w:rsidRPr="00BD76E0" w:rsidRDefault="009E6DCB">
      <w:pPr>
        <w:ind w:left="720"/>
        <w:jc w:val="both"/>
        <w:rPr>
          <w:b/>
          <w:u w:val="single"/>
        </w:rPr>
      </w:pPr>
    </w:p>
    <w:p w14:paraId="4E3551A2" w14:textId="77777777" w:rsidR="009E6DCB" w:rsidRPr="00BD76E0" w:rsidRDefault="009E6DCB">
      <w:pPr>
        <w:jc w:val="both"/>
      </w:pPr>
    </w:p>
    <w:p w14:paraId="6E898C7D" w14:textId="77777777" w:rsidR="009E6DCB" w:rsidRPr="00BD76E0" w:rsidRDefault="009E6DCB">
      <w:pPr>
        <w:keepNext/>
        <w:keepLines/>
        <w:jc w:val="both"/>
        <w:rPr>
          <w:b/>
          <w:sz w:val="22"/>
          <w:u w:val="single"/>
        </w:rPr>
      </w:pPr>
      <w:r w:rsidRPr="00BD76E0">
        <w:rPr>
          <w:b/>
          <w:sz w:val="22"/>
          <w:u w:val="single"/>
        </w:rPr>
        <w:t>Original Order Structure (OO)</w:t>
      </w:r>
    </w:p>
    <w:p w14:paraId="2DDF930B" w14:textId="77777777" w:rsidR="009E6DCB" w:rsidRPr="00BD76E0" w:rsidRDefault="009E6DCB">
      <w:pPr>
        <w:jc w:val="both"/>
      </w:pPr>
      <w:r w:rsidRPr="00BD76E0">
        <w:t xml:space="preserve">The </w:t>
      </w:r>
      <w:r w:rsidRPr="00BD76E0">
        <w:rPr>
          <w:i/>
        </w:rPr>
        <w:t xml:space="preserve">Original Order </w:t>
      </w:r>
      <w:r w:rsidRPr="00BD76E0">
        <w:t xml:space="preserve">record is only used for transactions that are modifying a previous </w:t>
      </w:r>
      <w:r w:rsidRPr="00BD76E0">
        <w:rPr>
          <w:i/>
        </w:rPr>
        <w:t xml:space="preserve">Retail Transaction </w:t>
      </w:r>
      <w:r w:rsidRPr="00BD76E0">
        <w:t xml:space="preserve">that has already been tendered.  For example, a </w:t>
      </w:r>
      <w:r w:rsidRPr="00BD76E0">
        <w:rPr>
          <w:i/>
        </w:rPr>
        <w:t xml:space="preserve">Retail Transaction </w:t>
      </w:r>
      <w:r w:rsidRPr="00BD76E0">
        <w:t xml:space="preserve">would be written to the TLOG including this record type when product is shipped to a customer from a previous sales transaction written to the TLOG.  Transactions containing this record type do not have to be logged on the same business day as the related transaction. </w:t>
      </w:r>
    </w:p>
    <w:p w14:paraId="7518DBBE"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134"/>
        <w:gridCol w:w="1350"/>
        <w:gridCol w:w="2880"/>
        <w:gridCol w:w="893"/>
        <w:gridCol w:w="884"/>
        <w:gridCol w:w="884"/>
      </w:tblGrid>
      <w:tr w:rsidR="009E6DCB" w:rsidRPr="00BD76E0" w14:paraId="239F7772" w14:textId="77777777" w:rsidTr="007A4770">
        <w:tc>
          <w:tcPr>
            <w:tcW w:w="864" w:type="dxa"/>
            <w:shd w:val="clear" w:color="auto" w:fill="0000FF"/>
          </w:tcPr>
          <w:p w14:paraId="55B3048E" w14:textId="77777777" w:rsidR="009E6DCB" w:rsidRPr="00BD76E0" w:rsidRDefault="009E6DCB">
            <w:pPr>
              <w:jc w:val="both"/>
              <w:rPr>
                <w:color w:val="FFFFFF"/>
                <w:sz w:val="18"/>
              </w:rPr>
            </w:pPr>
            <w:r w:rsidRPr="00BD76E0">
              <w:rPr>
                <w:color w:val="FFFFFF"/>
                <w:sz w:val="18"/>
              </w:rPr>
              <w:t>Byte Position</w:t>
            </w:r>
          </w:p>
        </w:tc>
        <w:tc>
          <w:tcPr>
            <w:tcW w:w="1134" w:type="dxa"/>
            <w:shd w:val="clear" w:color="auto" w:fill="0000FF"/>
          </w:tcPr>
          <w:p w14:paraId="4FC2913A" w14:textId="77777777" w:rsidR="009E6DCB" w:rsidRPr="00BD76E0" w:rsidRDefault="009E6DCB">
            <w:pPr>
              <w:jc w:val="both"/>
              <w:rPr>
                <w:color w:val="FFFFFF"/>
                <w:sz w:val="18"/>
              </w:rPr>
            </w:pPr>
            <w:r w:rsidRPr="00BD76E0">
              <w:rPr>
                <w:color w:val="FFFFFF"/>
                <w:sz w:val="18"/>
              </w:rPr>
              <w:t>Data Type</w:t>
            </w:r>
          </w:p>
        </w:tc>
        <w:tc>
          <w:tcPr>
            <w:tcW w:w="1350" w:type="dxa"/>
            <w:shd w:val="clear" w:color="auto" w:fill="0000FF"/>
          </w:tcPr>
          <w:p w14:paraId="764A4F82"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1BD92E95"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75DCC372"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3142EAE5"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6F3A1E0B" w14:textId="77777777" w:rsidR="009E6DCB" w:rsidRPr="00BD76E0" w:rsidRDefault="009E6DCB">
            <w:pPr>
              <w:rPr>
                <w:color w:val="FFFFFF"/>
                <w:sz w:val="18"/>
              </w:rPr>
            </w:pPr>
            <w:r w:rsidRPr="00BD76E0">
              <w:rPr>
                <w:color w:val="FFFFFF"/>
                <w:sz w:val="18"/>
              </w:rPr>
              <w:t>Field Required</w:t>
            </w:r>
          </w:p>
        </w:tc>
      </w:tr>
      <w:tr w:rsidR="009E6DCB" w:rsidRPr="00BD76E0" w14:paraId="18086C17" w14:textId="77777777" w:rsidTr="007A4770">
        <w:tc>
          <w:tcPr>
            <w:tcW w:w="864" w:type="dxa"/>
          </w:tcPr>
          <w:p w14:paraId="37B6162C" w14:textId="77777777" w:rsidR="009E6DCB" w:rsidRPr="00BD76E0" w:rsidRDefault="009E6DCB">
            <w:pPr>
              <w:jc w:val="both"/>
              <w:rPr>
                <w:sz w:val="18"/>
              </w:rPr>
            </w:pPr>
            <w:r w:rsidRPr="00BD76E0">
              <w:rPr>
                <w:sz w:val="18"/>
              </w:rPr>
              <w:t>0 – 3</w:t>
            </w:r>
          </w:p>
        </w:tc>
        <w:tc>
          <w:tcPr>
            <w:tcW w:w="1134" w:type="dxa"/>
          </w:tcPr>
          <w:p w14:paraId="5F7D73F1" w14:textId="77777777" w:rsidR="009E6DCB" w:rsidRPr="00BD76E0" w:rsidRDefault="009E6DCB">
            <w:pPr>
              <w:jc w:val="both"/>
              <w:rPr>
                <w:sz w:val="18"/>
              </w:rPr>
            </w:pPr>
            <w:r w:rsidRPr="00BD76E0">
              <w:rPr>
                <w:sz w:val="18"/>
              </w:rPr>
              <w:t>Byte(4)</w:t>
            </w:r>
          </w:p>
        </w:tc>
        <w:tc>
          <w:tcPr>
            <w:tcW w:w="1350" w:type="dxa"/>
          </w:tcPr>
          <w:p w14:paraId="6AD5DC35" w14:textId="77777777" w:rsidR="009E6DCB" w:rsidRPr="00BD76E0" w:rsidRDefault="009E6DCB">
            <w:pPr>
              <w:jc w:val="both"/>
              <w:rPr>
                <w:sz w:val="18"/>
              </w:rPr>
            </w:pPr>
            <w:r w:rsidRPr="00BD76E0">
              <w:rPr>
                <w:sz w:val="18"/>
              </w:rPr>
              <w:t>Alternate Sequence</w:t>
            </w:r>
          </w:p>
        </w:tc>
        <w:tc>
          <w:tcPr>
            <w:tcW w:w="2880" w:type="dxa"/>
          </w:tcPr>
          <w:p w14:paraId="296DE088" w14:textId="77777777" w:rsidR="009E6DCB" w:rsidRPr="00BD76E0" w:rsidRDefault="009E6DCB">
            <w:pPr>
              <w:jc w:val="both"/>
              <w:rPr>
                <w:sz w:val="18"/>
              </w:rPr>
            </w:pPr>
            <w:r w:rsidRPr="00BD76E0">
              <w:rPr>
                <w:sz w:val="18"/>
              </w:rPr>
              <w:t xml:space="preserve">Fixed Value “??OO”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74B7DDF" w14:textId="77777777" w:rsidR="009E6DCB" w:rsidRPr="00BD76E0" w:rsidRDefault="009E6DCB">
            <w:pPr>
              <w:jc w:val="center"/>
              <w:rPr>
                <w:sz w:val="18"/>
              </w:rPr>
            </w:pPr>
            <w:r w:rsidRPr="00BD76E0">
              <w:rPr>
                <w:sz w:val="18"/>
              </w:rPr>
              <w:t>N</w:t>
            </w:r>
          </w:p>
        </w:tc>
        <w:tc>
          <w:tcPr>
            <w:tcW w:w="884" w:type="dxa"/>
          </w:tcPr>
          <w:p w14:paraId="2628C442" w14:textId="77777777" w:rsidR="009E6DCB" w:rsidRPr="00BD76E0" w:rsidRDefault="009E6DCB">
            <w:pPr>
              <w:jc w:val="center"/>
              <w:rPr>
                <w:sz w:val="18"/>
              </w:rPr>
            </w:pPr>
            <w:r w:rsidRPr="00BD76E0">
              <w:rPr>
                <w:sz w:val="18"/>
              </w:rPr>
              <w:t>A</w:t>
            </w:r>
          </w:p>
        </w:tc>
        <w:tc>
          <w:tcPr>
            <w:tcW w:w="884" w:type="dxa"/>
          </w:tcPr>
          <w:p w14:paraId="04FDCF5A" w14:textId="77777777" w:rsidR="009E6DCB" w:rsidRPr="00BD76E0" w:rsidRDefault="009E6DCB">
            <w:pPr>
              <w:jc w:val="center"/>
              <w:rPr>
                <w:sz w:val="18"/>
              </w:rPr>
            </w:pPr>
            <w:r w:rsidRPr="00BD76E0">
              <w:rPr>
                <w:sz w:val="18"/>
              </w:rPr>
              <w:t>Y</w:t>
            </w:r>
          </w:p>
        </w:tc>
      </w:tr>
      <w:tr w:rsidR="009E6DCB" w:rsidRPr="00BD76E0" w14:paraId="34FD4ECA" w14:textId="77777777" w:rsidTr="007A4770">
        <w:tc>
          <w:tcPr>
            <w:tcW w:w="864" w:type="dxa"/>
          </w:tcPr>
          <w:p w14:paraId="16277145" w14:textId="77777777" w:rsidR="009E6DCB" w:rsidRPr="00BD76E0" w:rsidRDefault="009E6DCB">
            <w:pPr>
              <w:jc w:val="both"/>
              <w:rPr>
                <w:sz w:val="18"/>
              </w:rPr>
            </w:pPr>
            <w:r w:rsidRPr="00BD76E0">
              <w:rPr>
                <w:sz w:val="18"/>
              </w:rPr>
              <w:t>4 – 11</w:t>
            </w:r>
          </w:p>
        </w:tc>
        <w:tc>
          <w:tcPr>
            <w:tcW w:w="1134" w:type="dxa"/>
          </w:tcPr>
          <w:p w14:paraId="02311F6A" w14:textId="77777777" w:rsidR="009E6DCB" w:rsidRPr="00BD76E0" w:rsidRDefault="009E6DCB">
            <w:pPr>
              <w:jc w:val="both"/>
              <w:rPr>
                <w:sz w:val="18"/>
              </w:rPr>
            </w:pPr>
            <w:r w:rsidRPr="00BD76E0">
              <w:rPr>
                <w:sz w:val="18"/>
              </w:rPr>
              <w:t>Date</w:t>
            </w:r>
          </w:p>
        </w:tc>
        <w:tc>
          <w:tcPr>
            <w:tcW w:w="1350" w:type="dxa"/>
          </w:tcPr>
          <w:p w14:paraId="318ED397" w14:textId="77777777" w:rsidR="009E6DCB" w:rsidRPr="00BD76E0" w:rsidRDefault="009E6DCB">
            <w:pPr>
              <w:jc w:val="both"/>
              <w:rPr>
                <w:sz w:val="18"/>
              </w:rPr>
            </w:pPr>
            <w:r w:rsidRPr="00BD76E0">
              <w:rPr>
                <w:sz w:val="18"/>
              </w:rPr>
              <w:t>Original Business Date</w:t>
            </w:r>
          </w:p>
        </w:tc>
        <w:tc>
          <w:tcPr>
            <w:tcW w:w="2880" w:type="dxa"/>
          </w:tcPr>
          <w:p w14:paraId="4F581688" w14:textId="77777777" w:rsidR="009E6DCB" w:rsidRPr="00BD76E0" w:rsidRDefault="009E6DCB" w:rsidP="004327BB">
            <w:pPr>
              <w:jc w:val="both"/>
              <w:rPr>
                <w:sz w:val="18"/>
              </w:rPr>
            </w:pPr>
            <w:r w:rsidRPr="00BD76E0">
              <w:rPr>
                <w:sz w:val="18"/>
              </w:rPr>
              <w:t>Business date associated with the original transaction being voided.</w:t>
            </w:r>
            <w:r w:rsidR="004327BB" w:rsidRPr="00BD76E0">
              <w:rPr>
                <w:sz w:val="18"/>
              </w:rPr>
              <w:t xml:space="preserve">  This value is based on the original RTP transaction key and should be loaded appropriately – if terminal or sequence is unavailable then they should be left blank</w:t>
            </w:r>
            <w:r w:rsidRPr="00BD76E0">
              <w:rPr>
                <w:sz w:val="18"/>
              </w:rPr>
              <w:t xml:space="preserve"> The format is MMDDYYYY.</w:t>
            </w:r>
          </w:p>
        </w:tc>
        <w:tc>
          <w:tcPr>
            <w:tcW w:w="893" w:type="dxa"/>
          </w:tcPr>
          <w:p w14:paraId="0165459D" w14:textId="77777777" w:rsidR="009E6DCB" w:rsidRPr="00BD76E0" w:rsidRDefault="009E6DCB">
            <w:pPr>
              <w:jc w:val="center"/>
              <w:rPr>
                <w:sz w:val="18"/>
              </w:rPr>
            </w:pPr>
            <w:r w:rsidRPr="00BD76E0">
              <w:rPr>
                <w:sz w:val="18"/>
              </w:rPr>
              <w:t>N</w:t>
            </w:r>
          </w:p>
        </w:tc>
        <w:tc>
          <w:tcPr>
            <w:tcW w:w="884" w:type="dxa"/>
          </w:tcPr>
          <w:p w14:paraId="252C4239" w14:textId="77777777" w:rsidR="009E6DCB" w:rsidRPr="00BD76E0" w:rsidRDefault="009E6DCB">
            <w:pPr>
              <w:jc w:val="center"/>
              <w:rPr>
                <w:sz w:val="18"/>
              </w:rPr>
            </w:pPr>
            <w:r w:rsidRPr="00BD76E0">
              <w:rPr>
                <w:sz w:val="18"/>
              </w:rPr>
              <w:t>A</w:t>
            </w:r>
          </w:p>
        </w:tc>
        <w:tc>
          <w:tcPr>
            <w:tcW w:w="884" w:type="dxa"/>
          </w:tcPr>
          <w:p w14:paraId="2DF5424D" w14:textId="77777777" w:rsidR="009E6DCB" w:rsidRPr="00BD76E0" w:rsidRDefault="009E6DCB">
            <w:pPr>
              <w:jc w:val="center"/>
              <w:rPr>
                <w:sz w:val="18"/>
              </w:rPr>
            </w:pPr>
            <w:r w:rsidRPr="00BD76E0">
              <w:rPr>
                <w:sz w:val="18"/>
              </w:rPr>
              <w:t>Y</w:t>
            </w:r>
          </w:p>
        </w:tc>
      </w:tr>
      <w:tr w:rsidR="009E6DCB" w:rsidRPr="00BD76E0" w14:paraId="2DB1B9A2" w14:textId="77777777" w:rsidTr="007A4770">
        <w:tc>
          <w:tcPr>
            <w:tcW w:w="864" w:type="dxa"/>
          </w:tcPr>
          <w:p w14:paraId="74C47029" w14:textId="77777777" w:rsidR="009E6DCB" w:rsidRPr="00BD76E0" w:rsidRDefault="009E6DCB">
            <w:pPr>
              <w:keepNext/>
              <w:keepLines/>
              <w:jc w:val="both"/>
              <w:rPr>
                <w:sz w:val="18"/>
              </w:rPr>
            </w:pPr>
            <w:r w:rsidRPr="00BD76E0">
              <w:rPr>
                <w:sz w:val="18"/>
              </w:rPr>
              <w:t>12 – 16</w:t>
            </w:r>
          </w:p>
        </w:tc>
        <w:tc>
          <w:tcPr>
            <w:tcW w:w="1134" w:type="dxa"/>
          </w:tcPr>
          <w:p w14:paraId="2F0FD61C" w14:textId="77777777" w:rsidR="009E6DCB" w:rsidRPr="00BD76E0" w:rsidRDefault="009E6DCB">
            <w:pPr>
              <w:keepNext/>
              <w:keepLines/>
              <w:jc w:val="both"/>
              <w:rPr>
                <w:sz w:val="18"/>
              </w:rPr>
            </w:pPr>
            <w:r w:rsidRPr="00BD76E0">
              <w:rPr>
                <w:sz w:val="18"/>
              </w:rPr>
              <w:t>Char(5)</w:t>
            </w:r>
          </w:p>
        </w:tc>
        <w:tc>
          <w:tcPr>
            <w:tcW w:w="1350" w:type="dxa"/>
          </w:tcPr>
          <w:p w14:paraId="0D95C020" w14:textId="77777777" w:rsidR="009E6DCB" w:rsidRPr="00BD76E0" w:rsidRDefault="009E6DCB">
            <w:pPr>
              <w:keepNext/>
              <w:keepLines/>
              <w:jc w:val="both"/>
              <w:rPr>
                <w:sz w:val="18"/>
              </w:rPr>
            </w:pPr>
            <w:r w:rsidRPr="00BD76E0">
              <w:rPr>
                <w:sz w:val="18"/>
              </w:rPr>
              <w:t>Original Store Number</w:t>
            </w:r>
          </w:p>
        </w:tc>
        <w:tc>
          <w:tcPr>
            <w:tcW w:w="2880" w:type="dxa"/>
          </w:tcPr>
          <w:p w14:paraId="44F837D5" w14:textId="77777777" w:rsidR="009E6DCB" w:rsidRPr="00BD76E0" w:rsidRDefault="009E6DCB">
            <w:pPr>
              <w:keepNext/>
              <w:keepLines/>
              <w:jc w:val="both"/>
              <w:rPr>
                <w:sz w:val="18"/>
              </w:rPr>
            </w:pPr>
            <w:r w:rsidRPr="00BD76E0">
              <w:rPr>
                <w:sz w:val="18"/>
              </w:rPr>
              <w:t>A five character alphanumeric identifier that uniquely identifies the original location where the transaction to be voided was recorded.</w:t>
            </w:r>
            <w:r w:rsidR="004327BB" w:rsidRPr="00BD76E0">
              <w:rPr>
                <w:sz w:val="18"/>
              </w:rPr>
              <w:t xml:space="preserve">  This value is based on the original RTP transaction key and should be loaded appropriately – if terminal or sequence is unavailable then they should be left blank</w:t>
            </w:r>
          </w:p>
        </w:tc>
        <w:tc>
          <w:tcPr>
            <w:tcW w:w="893" w:type="dxa"/>
          </w:tcPr>
          <w:p w14:paraId="0182C6AA" w14:textId="77777777" w:rsidR="009E6DCB" w:rsidRPr="00BD76E0" w:rsidRDefault="009E6DCB">
            <w:pPr>
              <w:keepNext/>
              <w:keepLines/>
              <w:jc w:val="center"/>
              <w:rPr>
                <w:sz w:val="18"/>
              </w:rPr>
            </w:pPr>
            <w:r w:rsidRPr="00BD76E0">
              <w:rPr>
                <w:sz w:val="18"/>
              </w:rPr>
              <w:t>N</w:t>
            </w:r>
          </w:p>
        </w:tc>
        <w:tc>
          <w:tcPr>
            <w:tcW w:w="884" w:type="dxa"/>
          </w:tcPr>
          <w:p w14:paraId="110C2AE6" w14:textId="77777777" w:rsidR="009E6DCB" w:rsidRPr="00BD76E0" w:rsidRDefault="009E6DCB">
            <w:pPr>
              <w:keepNext/>
              <w:keepLines/>
              <w:jc w:val="center"/>
              <w:rPr>
                <w:sz w:val="18"/>
              </w:rPr>
            </w:pPr>
            <w:r w:rsidRPr="00BD76E0">
              <w:rPr>
                <w:sz w:val="18"/>
              </w:rPr>
              <w:t>A</w:t>
            </w:r>
          </w:p>
        </w:tc>
        <w:tc>
          <w:tcPr>
            <w:tcW w:w="884" w:type="dxa"/>
          </w:tcPr>
          <w:p w14:paraId="1AD66372" w14:textId="77777777" w:rsidR="009E6DCB" w:rsidRPr="00BD76E0" w:rsidRDefault="009E6DCB">
            <w:pPr>
              <w:keepNext/>
              <w:keepLines/>
              <w:jc w:val="center"/>
              <w:rPr>
                <w:sz w:val="18"/>
              </w:rPr>
            </w:pPr>
            <w:r w:rsidRPr="00BD76E0">
              <w:rPr>
                <w:sz w:val="18"/>
              </w:rPr>
              <w:t>Y</w:t>
            </w:r>
          </w:p>
        </w:tc>
      </w:tr>
      <w:tr w:rsidR="009E6DCB" w:rsidRPr="00BD76E0" w14:paraId="4C50005D" w14:textId="77777777" w:rsidTr="007A4770">
        <w:tc>
          <w:tcPr>
            <w:tcW w:w="864" w:type="dxa"/>
          </w:tcPr>
          <w:p w14:paraId="162B5A4D" w14:textId="77777777" w:rsidR="009E6DCB" w:rsidRPr="00BD76E0" w:rsidRDefault="009E6DCB">
            <w:pPr>
              <w:jc w:val="both"/>
              <w:rPr>
                <w:sz w:val="18"/>
              </w:rPr>
            </w:pPr>
            <w:r w:rsidRPr="00BD76E0">
              <w:rPr>
                <w:sz w:val="18"/>
              </w:rPr>
              <w:t>17 – 20</w:t>
            </w:r>
          </w:p>
        </w:tc>
        <w:tc>
          <w:tcPr>
            <w:tcW w:w="1134" w:type="dxa"/>
          </w:tcPr>
          <w:p w14:paraId="18340106" w14:textId="77777777" w:rsidR="009E6DCB" w:rsidRPr="00BD76E0" w:rsidRDefault="009E6DCB">
            <w:pPr>
              <w:jc w:val="both"/>
              <w:rPr>
                <w:sz w:val="18"/>
              </w:rPr>
            </w:pPr>
            <w:r w:rsidRPr="00BD76E0">
              <w:rPr>
                <w:sz w:val="18"/>
              </w:rPr>
              <w:t>Numeric</w:t>
            </w:r>
          </w:p>
          <w:p w14:paraId="1E17F220" w14:textId="77777777" w:rsidR="009E6DCB" w:rsidRPr="00BD76E0" w:rsidRDefault="009E6DCB">
            <w:pPr>
              <w:jc w:val="both"/>
              <w:rPr>
                <w:sz w:val="18"/>
              </w:rPr>
            </w:pPr>
            <w:r w:rsidRPr="00BD76E0">
              <w:rPr>
                <w:sz w:val="18"/>
              </w:rPr>
              <w:t>9999</w:t>
            </w:r>
          </w:p>
        </w:tc>
        <w:tc>
          <w:tcPr>
            <w:tcW w:w="1350" w:type="dxa"/>
          </w:tcPr>
          <w:p w14:paraId="17B07488" w14:textId="77777777" w:rsidR="009E6DCB" w:rsidRPr="00BD76E0" w:rsidRDefault="009E6DCB">
            <w:pPr>
              <w:jc w:val="both"/>
              <w:rPr>
                <w:sz w:val="18"/>
              </w:rPr>
            </w:pPr>
            <w:r w:rsidRPr="00BD76E0">
              <w:rPr>
                <w:sz w:val="18"/>
              </w:rPr>
              <w:t>Original Terminal ID</w:t>
            </w:r>
          </w:p>
        </w:tc>
        <w:tc>
          <w:tcPr>
            <w:tcW w:w="2880" w:type="dxa"/>
          </w:tcPr>
          <w:p w14:paraId="67733865" w14:textId="77777777" w:rsidR="009E6DCB" w:rsidRPr="00BD76E0" w:rsidRDefault="009E6DCB">
            <w:pPr>
              <w:jc w:val="both"/>
              <w:rPr>
                <w:sz w:val="18"/>
              </w:rPr>
            </w:pPr>
            <w:r w:rsidRPr="00BD76E0">
              <w:rPr>
                <w:sz w:val="18"/>
              </w:rPr>
              <w:t>A numeric value that uniquely identifies the physical terminal at a location where the original transaction was captured.</w:t>
            </w:r>
            <w:r w:rsidR="004327BB" w:rsidRPr="00BD76E0">
              <w:rPr>
                <w:sz w:val="18"/>
              </w:rPr>
              <w:t xml:space="preserve">  This value is based on the original RTP transaction key and should be loaded appropriately – if terminal or sequence is unavailable then they should be left blank</w:t>
            </w:r>
          </w:p>
        </w:tc>
        <w:tc>
          <w:tcPr>
            <w:tcW w:w="893" w:type="dxa"/>
          </w:tcPr>
          <w:p w14:paraId="4A47589D" w14:textId="77777777" w:rsidR="009E6DCB" w:rsidRPr="00BD76E0" w:rsidRDefault="009E6DCB">
            <w:pPr>
              <w:jc w:val="center"/>
              <w:rPr>
                <w:sz w:val="18"/>
              </w:rPr>
            </w:pPr>
            <w:r w:rsidRPr="00BD76E0">
              <w:rPr>
                <w:sz w:val="18"/>
              </w:rPr>
              <w:t>N</w:t>
            </w:r>
          </w:p>
        </w:tc>
        <w:tc>
          <w:tcPr>
            <w:tcW w:w="884" w:type="dxa"/>
          </w:tcPr>
          <w:p w14:paraId="2E1F5FFE" w14:textId="77777777" w:rsidR="009E6DCB" w:rsidRPr="00BD76E0" w:rsidRDefault="009E6DCB">
            <w:pPr>
              <w:jc w:val="center"/>
              <w:rPr>
                <w:sz w:val="18"/>
              </w:rPr>
            </w:pPr>
            <w:r w:rsidRPr="00BD76E0">
              <w:rPr>
                <w:sz w:val="18"/>
              </w:rPr>
              <w:t>A</w:t>
            </w:r>
          </w:p>
        </w:tc>
        <w:tc>
          <w:tcPr>
            <w:tcW w:w="884" w:type="dxa"/>
          </w:tcPr>
          <w:p w14:paraId="04B26EC4" w14:textId="77777777" w:rsidR="009E6DCB" w:rsidRPr="00BD76E0" w:rsidRDefault="009E6DCB">
            <w:pPr>
              <w:jc w:val="center"/>
              <w:rPr>
                <w:sz w:val="18"/>
              </w:rPr>
            </w:pPr>
            <w:r w:rsidRPr="00BD76E0">
              <w:rPr>
                <w:sz w:val="18"/>
              </w:rPr>
              <w:t>Y</w:t>
            </w:r>
          </w:p>
        </w:tc>
      </w:tr>
      <w:tr w:rsidR="009E6DCB" w:rsidRPr="00BD76E0" w14:paraId="7B9BD2E7" w14:textId="77777777" w:rsidTr="007A4770">
        <w:tc>
          <w:tcPr>
            <w:tcW w:w="864" w:type="dxa"/>
          </w:tcPr>
          <w:p w14:paraId="342ABB3D" w14:textId="77777777" w:rsidR="009E6DCB" w:rsidRPr="00BD76E0" w:rsidRDefault="009E6DCB">
            <w:pPr>
              <w:jc w:val="both"/>
              <w:rPr>
                <w:sz w:val="18"/>
              </w:rPr>
            </w:pPr>
            <w:r w:rsidRPr="00BD76E0">
              <w:rPr>
                <w:sz w:val="18"/>
              </w:rPr>
              <w:t>21 – 26</w:t>
            </w:r>
          </w:p>
        </w:tc>
        <w:tc>
          <w:tcPr>
            <w:tcW w:w="1134" w:type="dxa"/>
          </w:tcPr>
          <w:p w14:paraId="665DE9A0" w14:textId="77777777" w:rsidR="009E6DCB" w:rsidRPr="00BD76E0" w:rsidRDefault="009E6DCB">
            <w:pPr>
              <w:jc w:val="both"/>
              <w:rPr>
                <w:sz w:val="18"/>
              </w:rPr>
            </w:pPr>
            <w:r w:rsidRPr="00BD76E0">
              <w:rPr>
                <w:sz w:val="18"/>
              </w:rPr>
              <w:t>Numeric</w:t>
            </w:r>
          </w:p>
          <w:p w14:paraId="3BD8907E" w14:textId="77777777" w:rsidR="009E6DCB" w:rsidRPr="00BD76E0" w:rsidRDefault="009E6DCB">
            <w:pPr>
              <w:jc w:val="both"/>
              <w:rPr>
                <w:sz w:val="18"/>
              </w:rPr>
            </w:pPr>
            <w:r w:rsidRPr="00BD76E0">
              <w:rPr>
                <w:sz w:val="18"/>
              </w:rPr>
              <w:t>999999</w:t>
            </w:r>
          </w:p>
        </w:tc>
        <w:tc>
          <w:tcPr>
            <w:tcW w:w="1350" w:type="dxa"/>
          </w:tcPr>
          <w:p w14:paraId="7E2C04CA" w14:textId="77777777" w:rsidR="009E6DCB" w:rsidRPr="00BD76E0" w:rsidRDefault="009E6DCB">
            <w:pPr>
              <w:jc w:val="both"/>
              <w:rPr>
                <w:sz w:val="18"/>
              </w:rPr>
            </w:pPr>
            <w:r w:rsidRPr="00BD76E0">
              <w:rPr>
                <w:sz w:val="18"/>
              </w:rPr>
              <w:t>Original Sequence Number</w:t>
            </w:r>
          </w:p>
        </w:tc>
        <w:tc>
          <w:tcPr>
            <w:tcW w:w="2880" w:type="dxa"/>
          </w:tcPr>
          <w:p w14:paraId="79C0C379" w14:textId="77777777" w:rsidR="009E6DCB" w:rsidRPr="00BD76E0" w:rsidRDefault="009E6DCB">
            <w:pPr>
              <w:jc w:val="both"/>
              <w:rPr>
                <w:sz w:val="18"/>
              </w:rPr>
            </w:pPr>
            <w:r w:rsidRPr="00BD76E0">
              <w:rPr>
                <w:sz w:val="18"/>
              </w:rPr>
              <w:t xml:space="preserve">A number that uniquely identifies the transaction for a given location and register combination that is to be voided. </w:t>
            </w:r>
          </w:p>
        </w:tc>
        <w:tc>
          <w:tcPr>
            <w:tcW w:w="893" w:type="dxa"/>
          </w:tcPr>
          <w:p w14:paraId="7317F02A" w14:textId="77777777" w:rsidR="009E6DCB" w:rsidRPr="00BD76E0" w:rsidRDefault="009E6DCB">
            <w:pPr>
              <w:jc w:val="center"/>
              <w:rPr>
                <w:sz w:val="18"/>
              </w:rPr>
            </w:pPr>
            <w:r w:rsidRPr="00BD76E0">
              <w:rPr>
                <w:sz w:val="18"/>
              </w:rPr>
              <w:t>N</w:t>
            </w:r>
          </w:p>
        </w:tc>
        <w:tc>
          <w:tcPr>
            <w:tcW w:w="884" w:type="dxa"/>
          </w:tcPr>
          <w:p w14:paraId="78657B28" w14:textId="77777777" w:rsidR="009E6DCB" w:rsidRPr="00BD76E0" w:rsidRDefault="009E6DCB">
            <w:pPr>
              <w:jc w:val="center"/>
              <w:rPr>
                <w:sz w:val="18"/>
              </w:rPr>
            </w:pPr>
            <w:r w:rsidRPr="00BD76E0">
              <w:rPr>
                <w:sz w:val="18"/>
              </w:rPr>
              <w:t>A</w:t>
            </w:r>
          </w:p>
        </w:tc>
        <w:tc>
          <w:tcPr>
            <w:tcW w:w="884" w:type="dxa"/>
          </w:tcPr>
          <w:p w14:paraId="6832B021" w14:textId="77777777" w:rsidR="009E6DCB" w:rsidRPr="00BD76E0" w:rsidRDefault="009E6DCB">
            <w:pPr>
              <w:jc w:val="center"/>
              <w:rPr>
                <w:sz w:val="18"/>
              </w:rPr>
            </w:pPr>
            <w:r w:rsidRPr="00BD76E0">
              <w:rPr>
                <w:sz w:val="18"/>
              </w:rPr>
              <w:t>Y</w:t>
            </w:r>
          </w:p>
        </w:tc>
      </w:tr>
      <w:tr w:rsidR="009E6DCB" w:rsidRPr="00BD76E0" w14:paraId="5018BEF1" w14:textId="77777777" w:rsidTr="007A4770">
        <w:tc>
          <w:tcPr>
            <w:tcW w:w="864" w:type="dxa"/>
          </w:tcPr>
          <w:p w14:paraId="23F6DDDB" w14:textId="77777777" w:rsidR="009E6DCB" w:rsidRPr="00BD76E0" w:rsidRDefault="009E6DCB">
            <w:pPr>
              <w:jc w:val="both"/>
              <w:rPr>
                <w:sz w:val="18"/>
              </w:rPr>
            </w:pPr>
            <w:r w:rsidRPr="00BD76E0">
              <w:rPr>
                <w:sz w:val="18"/>
              </w:rPr>
              <w:t>27-34</w:t>
            </w:r>
          </w:p>
        </w:tc>
        <w:tc>
          <w:tcPr>
            <w:tcW w:w="1134" w:type="dxa"/>
          </w:tcPr>
          <w:p w14:paraId="50A9F0CD" w14:textId="77777777" w:rsidR="009E6DCB" w:rsidRPr="00BD76E0" w:rsidRDefault="009E6DCB">
            <w:pPr>
              <w:jc w:val="both"/>
              <w:rPr>
                <w:sz w:val="18"/>
              </w:rPr>
            </w:pPr>
            <w:r w:rsidRPr="00BD76E0">
              <w:rPr>
                <w:sz w:val="18"/>
              </w:rPr>
              <w:t>Char(8)</w:t>
            </w:r>
          </w:p>
        </w:tc>
        <w:tc>
          <w:tcPr>
            <w:tcW w:w="1350" w:type="dxa"/>
          </w:tcPr>
          <w:p w14:paraId="2287C4F0" w14:textId="77777777" w:rsidR="009E6DCB" w:rsidRPr="00BD76E0" w:rsidRDefault="009E6DCB">
            <w:pPr>
              <w:pStyle w:val="FootnoteText"/>
              <w:rPr>
                <w:sz w:val="18"/>
              </w:rPr>
            </w:pPr>
            <w:r w:rsidRPr="00BD76E0">
              <w:rPr>
                <w:sz w:val="18"/>
              </w:rPr>
              <w:t>Original Check ID</w:t>
            </w:r>
          </w:p>
        </w:tc>
        <w:tc>
          <w:tcPr>
            <w:tcW w:w="2880" w:type="dxa"/>
          </w:tcPr>
          <w:p w14:paraId="4D9AE435" w14:textId="77777777" w:rsidR="009E6DCB" w:rsidRPr="00BD76E0" w:rsidRDefault="009E6DCB">
            <w:pPr>
              <w:rPr>
                <w:sz w:val="18"/>
              </w:rPr>
            </w:pPr>
            <w:r w:rsidRPr="00BD76E0">
              <w:rPr>
                <w:sz w:val="18"/>
              </w:rPr>
              <w:t>This value uniquely identifies the receipt number for this sales transaction.  This value is used primarily in food service.</w:t>
            </w:r>
          </w:p>
        </w:tc>
        <w:tc>
          <w:tcPr>
            <w:tcW w:w="893" w:type="dxa"/>
          </w:tcPr>
          <w:p w14:paraId="4A31A7DC" w14:textId="77777777" w:rsidR="009E6DCB" w:rsidRPr="00BD76E0" w:rsidRDefault="009E6DCB">
            <w:pPr>
              <w:jc w:val="center"/>
              <w:rPr>
                <w:sz w:val="18"/>
              </w:rPr>
            </w:pPr>
            <w:r w:rsidRPr="00BD76E0">
              <w:rPr>
                <w:sz w:val="18"/>
              </w:rPr>
              <w:t>N</w:t>
            </w:r>
          </w:p>
        </w:tc>
        <w:tc>
          <w:tcPr>
            <w:tcW w:w="884" w:type="dxa"/>
          </w:tcPr>
          <w:p w14:paraId="6E017E42" w14:textId="77777777" w:rsidR="009E6DCB" w:rsidRPr="00BD76E0" w:rsidRDefault="009E6DCB">
            <w:pPr>
              <w:jc w:val="center"/>
              <w:rPr>
                <w:sz w:val="18"/>
              </w:rPr>
            </w:pPr>
            <w:r w:rsidRPr="00BD76E0">
              <w:rPr>
                <w:sz w:val="18"/>
              </w:rPr>
              <w:t>F</w:t>
            </w:r>
          </w:p>
        </w:tc>
        <w:tc>
          <w:tcPr>
            <w:tcW w:w="884" w:type="dxa"/>
          </w:tcPr>
          <w:p w14:paraId="4A5593ED" w14:textId="77777777" w:rsidR="009E6DCB" w:rsidRPr="00BD76E0" w:rsidRDefault="009E6DCB">
            <w:pPr>
              <w:jc w:val="center"/>
              <w:rPr>
                <w:sz w:val="18"/>
              </w:rPr>
            </w:pPr>
            <w:r w:rsidRPr="00BD76E0">
              <w:rPr>
                <w:sz w:val="18"/>
              </w:rPr>
              <w:t>N</w:t>
            </w:r>
          </w:p>
        </w:tc>
      </w:tr>
      <w:tr w:rsidR="007A4770" w:rsidRPr="00BD76E0" w14:paraId="6B5DB83C" w14:textId="77777777" w:rsidTr="007A4770">
        <w:tc>
          <w:tcPr>
            <w:tcW w:w="864" w:type="dxa"/>
          </w:tcPr>
          <w:p w14:paraId="60620734" w14:textId="77777777" w:rsidR="007A4770" w:rsidRPr="00BD76E0" w:rsidRDefault="007A4770" w:rsidP="007A4770">
            <w:pPr>
              <w:rPr>
                <w:sz w:val="18"/>
              </w:rPr>
            </w:pPr>
            <w:r w:rsidRPr="00BD76E0">
              <w:rPr>
                <w:sz w:val="18"/>
              </w:rPr>
              <w:t>35 – 38</w:t>
            </w:r>
          </w:p>
        </w:tc>
        <w:tc>
          <w:tcPr>
            <w:tcW w:w="1134" w:type="dxa"/>
          </w:tcPr>
          <w:p w14:paraId="2BBB460F" w14:textId="77777777" w:rsidR="007A4770" w:rsidRPr="00BD76E0" w:rsidRDefault="007A4770" w:rsidP="00BD76E0">
            <w:pPr>
              <w:keepNext/>
              <w:keepLines/>
              <w:jc w:val="both"/>
              <w:rPr>
                <w:sz w:val="18"/>
              </w:rPr>
            </w:pPr>
            <w:r w:rsidRPr="00BD76E0">
              <w:rPr>
                <w:sz w:val="18"/>
              </w:rPr>
              <w:t>Numeric</w:t>
            </w:r>
          </w:p>
          <w:p w14:paraId="4A7B8411" w14:textId="77777777" w:rsidR="007A4770" w:rsidRPr="00BD76E0" w:rsidRDefault="007A4770" w:rsidP="00BD76E0">
            <w:pPr>
              <w:jc w:val="both"/>
              <w:rPr>
                <w:sz w:val="18"/>
              </w:rPr>
            </w:pPr>
            <w:r w:rsidRPr="00BD76E0">
              <w:rPr>
                <w:sz w:val="18"/>
              </w:rPr>
              <w:t>9999</w:t>
            </w:r>
          </w:p>
        </w:tc>
        <w:tc>
          <w:tcPr>
            <w:tcW w:w="1350" w:type="dxa"/>
          </w:tcPr>
          <w:p w14:paraId="7F86591D" w14:textId="77777777" w:rsidR="007A4770" w:rsidRPr="00BD76E0" w:rsidRDefault="007A4770" w:rsidP="00BD76E0">
            <w:pPr>
              <w:jc w:val="both"/>
              <w:rPr>
                <w:sz w:val="18"/>
              </w:rPr>
            </w:pPr>
            <w:r w:rsidRPr="00BD76E0">
              <w:rPr>
                <w:sz w:val="18"/>
              </w:rPr>
              <w:t>Original terminal</w:t>
            </w:r>
          </w:p>
        </w:tc>
        <w:tc>
          <w:tcPr>
            <w:tcW w:w="2880" w:type="dxa"/>
          </w:tcPr>
          <w:p w14:paraId="60159EAD" w14:textId="77777777" w:rsidR="007A4770" w:rsidRPr="00BD76E0" w:rsidRDefault="007A4770" w:rsidP="00BD76E0">
            <w:pPr>
              <w:jc w:val="both"/>
              <w:rPr>
                <w:sz w:val="18"/>
              </w:rPr>
            </w:pPr>
            <w:r w:rsidRPr="00BD76E0">
              <w:rPr>
                <w:sz w:val="18"/>
              </w:rPr>
              <w:t>A numeric value that uniquely identifies the physical terminal at a location used to originally capture this data.</w:t>
            </w:r>
            <w:r w:rsidR="004327BB" w:rsidRPr="00BD76E0">
              <w:rPr>
                <w:sz w:val="18"/>
              </w:rPr>
              <w:t xml:space="preserve">  This value represents the original check/ticket on the source system and this field (with business date, store number and original sequence) should uniquely identify the original sales ticket.  These values should be something available to the user and/or client on the ticket or receipt for identification of the specific customer interaction</w:t>
            </w:r>
          </w:p>
        </w:tc>
        <w:tc>
          <w:tcPr>
            <w:tcW w:w="893" w:type="dxa"/>
          </w:tcPr>
          <w:p w14:paraId="3875377A" w14:textId="77777777" w:rsidR="007A4770" w:rsidRPr="00BD76E0" w:rsidRDefault="007A4770" w:rsidP="00BD76E0">
            <w:pPr>
              <w:jc w:val="center"/>
              <w:rPr>
                <w:sz w:val="18"/>
              </w:rPr>
            </w:pPr>
            <w:r w:rsidRPr="00BD76E0">
              <w:rPr>
                <w:sz w:val="18"/>
              </w:rPr>
              <w:t>N</w:t>
            </w:r>
          </w:p>
        </w:tc>
        <w:tc>
          <w:tcPr>
            <w:tcW w:w="884" w:type="dxa"/>
          </w:tcPr>
          <w:p w14:paraId="03DE1AFE" w14:textId="77777777" w:rsidR="007A4770" w:rsidRPr="00BD76E0" w:rsidRDefault="007A4770" w:rsidP="00BD76E0">
            <w:pPr>
              <w:jc w:val="center"/>
              <w:rPr>
                <w:sz w:val="18"/>
              </w:rPr>
            </w:pPr>
            <w:r w:rsidRPr="00BD76E0">
              <w:rPr>
                <w:sz w:val="18"/>
              </w:rPr>
              <w:t>N</w:t>
            </w:r>
          </w:p>
        </w:tc>
        <w:tc>
          <w:tcPr>
            <w:tcW w:w="884" w:type="dxa"/>
          </w:tcPr>
          <w:p w14:paraId="7ABE2350" w14:textId="77777777" w:rsidR="007A4770" w:rsidRPr="00BD76E0" w:rsidRDefault="007A4770" w:rsidP="00BD76E0">
            <w:pPr>
              <w:jc w:val="center"/>
              <w:rPr>
                <w:sz w:val="18"/>
              </w:rPr>
            </w:pPr>
            <w:r w:rsidRPr="00BD76E0">
              <w:rPr>
                <w:sz w:val="18"/>
              </w:rPr>
              <w:t>N</w:t>
            </w:r>
          </w:p>
        </w:tc>
      </w:tr>
      <w:tr w:rsidR="007A4770" w:rsidRPr="00BD76E0" w14:paraId="1C315046" w14:textId="77777777" w:rsidTr="007A4770">
        <w:tc>
          <w:tcPr>
            <w:tcW w:w="864" w:type="dxa"/>
          </w:tcPr>
          <w:p w14:paraId="0571BF86" w14:textId="77777777" w:rsidR="007A4770" w:rsidRPr="00BD76E0" w:rsidRDefault="007A4770" w:rsidP="007A4770">
            <w:pPr>
              <w:rPr>
                <w:sz w:val="18"/>
              </w:rPr>
            </w:pPr>
            <w:r w:rsidRPr="00BD76E0">
              <w:rPr>
                <w:sz w:val="18"/>
              </w:rPr>
              <w:t>39 – 48</w:t>
            </w:r>
          </w:p>
        </w:tc>
        <w:tc>
          <w:tcPr>
            <w:tcW w:w="1134" w:type="dxa"/>
          </w:tcPr>
          <w:p w14:paraId="77CD368B" w14:textId="77777777" w:rsidR="007A4770" w:rsidRPr="00BD76E0" w:rsidRDefault="007A4770" w:rsidP="00BD76E0">
            <w:pPr>
              <w:keepNext/>
              <w:keepLines/>
              <w:jc w:val="both"/>
              <w:rPr>
                <w:sz w:val="18"/>
              </w:rPr>
            </w:pPr>
            <w:r w:rsidRPr="00BD76E0">
              <w:rPr>
                <w:sz w:val="18"/>
              </w:rPr>
              <w:t>Numeric</w:t>
            </w:r>
          </w:p>
          <w:p w14:paraId="16B25B8C" w14:textId="77777777" w:rsidR="007A4770" w:rsidRPr="00BD76E0" w:rsidRDefault="007A4770" w:rsidP="00BD76E0">
            <w:pPr>
              <w:keepNext/>
              <w:keepLines/>
              <w:jc w:val="both"/>
              <w:rPr>
                <w:sz w:val="18"/>
              </w:rPr>
            </w:pPr>
            <w:r w:rsidRPr="00BD76E0">
              <w:rPr>
                <w:sz w:val="18"/>
              </w:rPr>
              <w:t>9999999999</w:t>
            </w:r>
          </w:p>
        </w:tc>
        <w:tc>
          <w:tcPr>
            <w:tcW w:w="1350" w:type="dxa"/>
          </w:tcPr>
          <w:p w14:paraId="536ED6CF" w14:textId="77777777" w:rsidR="007A4770" w:rsidRPr="00BD76E0" w:rsidRDefault="007A4770" w:rsidP="00BD76E0">
            <w:pPr>
              <w:jc w:val="both"/>
              <w:rPr>
                <w:sz w:val="18"/>
              </w:rPr>
            </w:pPr>
            <w:r w:rsidRPr="00BD76E0">
              <w:rPr>
                <w:sz w:val="18"/>
              </w:rPr>
              <w:t>Original Sequence</w:t>
            </w:r>
          </w:p>
        </w:tc>
        <w:tc>
          <w:tcPr>
            <w:tcW w:w="2880" w:type="dxa"/>
          </w:tcPr>
          <w:p w14:paraId="5E33B1F1" w14:textId="77777777" w:rsidR="007A4770" w:rsidRPr="00BD76E0" w:rsidRDefault="007A4770" w:rsidP="004327BB">
            <w:pPr>
              <w:jc w:val="both"/>
              <w:rPr>
                <w:sz w:val="18"/>
              </w:rPr>
            </w:pPr>
            <w:r w:rsidRPr="00BD76E0">
              <w:rPr>
                <w:sz w:val="18"/>
              </w:rPr>
              <w:t>A number that uniquely identifies the original leg of this transaction for a given location and register combination.</w:t>
            </w:r>
            <w:r w:rsidR="004327BB" w:rsidRPr="00BD76E0">
              <w:rPr>
                <w:sz w:val="18"/>
              </w:rPr>
              <w:t xml:space="preserve">  This value represents the original check/ticket on the source system and this field (with business date, store number and original terminal) should uniquely identify the original sales ticket.  These values should be something available to the user and/or client on the ticket or receipt for identification of the specific customer interaction</w:t>
            </w:r>
          </w:p>
        </w:tc>
        <w:tc>
          <w:tcPr>
            <w:tcW w:w="893" w:type="dxa"/>
          </w:tcPr>
          <w:p w14:paraId="003E563A" w14:textId="77777777" w:rsidR="007A4770" w:rsidRPr="00BD76E0" w:rsidRDefault="007A4770" w:rsidP="00BD76E0">
            <w:pPr>
              <w:jc w:val="center"/>
              <w:rPr>
                <w:sz w:val="18"/>
              </w:rPr>
            </w:pPr>
            <w:r w:rsidRPr="00BD76E0">
              <w:rPr>
                <w:sz w:val="18"/>
              </w:rPr>
              <w:t>N</w:t>
            </w:r>
          </w:p>
        </w:tc>
        <w:tc>
          <w:tcPr>
            <w:tcW w:w="884" w:type="dxa"/>
          </w:tcPr>
          <w:p w14:paraId="727EA338" w14:textId="77777777" w:rsidR="007A4770" w:rsidRPr="00BD76E0" w:rsidRDefault="007A4770" w:rsidP="00BD76E0">
            <w:pPr>
              <w:jc w:val="center"/>
              <w:rPr>
                <w:sz w:val="18"/>
              </w:rPr>
            </w:pPr>
            <w:r w:rsidRPr="00BD76E0">
              <w:rPr>
                <w:sz w:val="18"/>
              </w:rPr>
              <w:t>N</w:t>
            </w:r>
          </w:p>
        </w:tc>
        <w:tc>
          <w:tcPr>
            <w:tcW w:w="884" w:type="dxa"/>
          </w:tcPr>
          <w:p w14:paraId="7F48855D" w14:textId="77777777" w:rsidR="007A4770" w:rsidRPr="00BD76E0" w:rsidRDefault="007A4770" w:rsidP="00BD76E0">
            <w:pPr>
              <w:jc w:val="center"/>
              <w:rPr>
                <w:sz w:val="18"/>
              </w:rPr>
            </w:pPr>
            <w:r w:rsidRPr="00BD76E0">
              <w:rPr>
                <w:sz w:val="18"/>
              </w:rPr>
              <w:t>N</w:t>
            </w:r>
          </w:p>
        </w:tc>
      </w:tr>
    </w:tbl>
    <w:p w14:paraId="2AE16147" w14:textId="77777777" w:rsidR="009E6DCB" w:rsidRPr="00BD76E0" w:rsidRDefault="009E6DCB">
      <w:pPr>
        <w:keepNext/>
        <w:keepLines/>
        <w:jc w:val="both"/>
        <w:rPr>
          <w:b/>
          <w:sz w:val="22"/>
          <w:u w:val="single"/>
        </w:rPr>
      </w:pPr>
    </w:p>
    <w:p w14:paraId="235D9E16" w14:textId="77777777" w:rsidR="009E6DCB" w:rsidRPr="00BD76E0" w:rsidRDefault="009E6DCB">
      <w:pPr>
        <w:keepNext/>
        <w:keepLines/>
        <w:jc w:val="both"/>
        <w:rPr>
          <w:b/>
          <w:sz w:val="22"/>
          <w:u w:val="single"/>
        </w:rPr>
      </w:pPr>
      <w:r w:rsidRPr="00BD76E0">
        <w:rPr>
          <w:b/>
          <w:sz w:val="22"/>
          <w:u w:val="single"/>
        </w:rPr>
        <w:t>Address Structure (AD)</w:t>
      </w:r>
    </w:p>
    <w:p w14:paraId="59867BCC" w14:textId="77777777" w:rsidR="009E6DCB" w:rsidRPr="00BD76E0" w:rsidRDefault="009E6DCB">
      <w:pPr>
        <w:keepNext/>
        <w:keepLines/>
        <w:jc w:val="both"/>
      </w:pPr>
      <w:r w:rsidRPr="00BD76E0">
        <w:t xml:space="preserve">The </w:t>
      </w:r>
      <w:r w:rsidRPr="00BD76E0">
        <w:rPr>
          <w:i/>
        </w:rPr>
        <w:t xml:space="preserve">Address </w:t>
      </w:r>
      <w:r w:rsidRPr="00BD76E0">
        <w:t xml:space="preserve">record collects information either about the customer or where merchandise is supposed to be delivered.  One record exists for each valid address and/or delivery destination.  Multiple </w:t>
      </w:r>
      <w:r w:rsidRPr="00BD76E0">
        <w:rPr>
          <w:i/>
        </w:rPr>
        <w:t xml:space="preserve">line items </w:t>
      </w:r>
      <w:r w:rsidRPr="00BD76E0">
        <w:t xml:space="preserve">may, however, be tied to a single shipping record.  For example, a valid transaction may be defined as follows: “00AD” may contain a customer’s home address while “01AD” may contain their hotel room.  Items 02-04 may be delivered to “00AD” while item 05 is being delivered to “01AD”.   </w:t>
      </w:r>
    </w:p>
    <w:p w14:paraId="174817BB"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5"/>
        <w:gridCol w:w="1044"/>
        <w:gridCol w:w="1412"/>
        <w:gridCol w:w="2942"/>
        <w:gridCol w:w="893"/>
        <w:gridCol w:w="893"/>
        <w:gridCol w:w="893"/>
      </w:tblGrid>
      <w:tr w:rsidR="009E6DCB" w:rsidRPr="00BD76E0" w14:paraId="1D012605" w14:textId="77777777">
        <w:tc>
          <w:tcPr>
            <w:tcW w:w="825" w:type="dxa"/>
            <w:shd w:val="clear" w:color="auto" w:fill="0000FF"/>
          </w:tcPr>
          <w:p w14:paraId="43C31383"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2DD0535F" w14:textId="77777777" w:rsidR="009E6DCB" w:rsidRPr="00BD76E0" w:rsidRDefault="009E6DCB">
            <w:pPr>
              <w:keepNext/>
              <w:keepLines/>
              <w:jc w:val="both"/>
              <w:rPr>
                <w:color w:val="FFFFFF"/>
                <w:sz w:val="18"/>
              </w:rPr>
            </w:pPr>
            <w:r w:rsidRPr="00BD76E0">
              <w:rPr>
                <w:color w:val="FFFFFF"/>
                <w:sz w:val="18"/>
              </w:rPr>
              <w:t>Data Type</w:t>
            </w:r>
          </w:p>
        </w:tc>
        <w:tc>
          <w:tcPr>
            <w:tcW w:w="1412" w:type="dxa"/>
            <w:shd w:val="clear" w:color="auto" w:fill="0000FF"/>
          </w:tcPr>
          <w:p w14:paraId="2C1B21A1" w14:textId="77777777" w:rsidR="009E6DCB" w:rsidRPr="00BD76E0" w:rsidRDefault="009E6DCB">
            <w:pPr>
              <w:keepNext/>
              <w:keepLines/>
              <w:jc w:val="both"/>
              <w:rPr>
                <w:color w:val="FFFFFF"/>
                <w:sz w:val="18"/>
              </w:rPr>
            </w:pPr>
            <w:r w:rsidRPr="00BD76E0">
              <w:rPr>
                <w:color w:val="FFFFFF"/>
                <w:sz w:val="18"/>
              </w:rPr>
              <w:t>Name</w:t>
            </w:r>
          </w:p>
        </w:tc>
        <w:tc>
          <w:tcPr>
            <w:tcW w:w="2942" w:type="dxa"/>
            <w:shd w:val="clear" w:color="auto" w:fill="0000FF"/>
          </w:tcPr>
          <w:p w14:paraId="27E5E738"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39E41EFE" w14:textId="77777777" w:rsidR="009E6DCB" w:rsidRPr="00BD76E0" w:rsidRDefault="009E6DCB">
            <w:pPr>
              <w:keepNext/>
              <w:keepLines/>
              <w:rPr>
                <w:color w:val="FFFFFF"/>
                <w:sz w:val="18"/>
              </w:rPr>
            </w:pPr>
            <w:r w:rsidRPr="00BD76E0">
              <w:rPr>
                <w:color w:val="FFFFFF"/>
                <w:sz w:val="18"/>
              </w:rPr>
              <w:t>Case Sensitive</w:t>
            </w:r>
          </w:p>
        </w:tc>
        <w:tc>
          <w:tcPr>
            <w:tcW w:w="893" w:type="dxa"/>
            <w:shd w:val="clear" w:color="auto" w:fill="0000FF"/>
          </w:tcPr>
          <w:p w14:paraId="7F85D355" w14:textId="77777777" w:rsidR="009E6DCB" w:rsidRPr="00BD76E0" w:rsidRDefault="009E6DCB">
            <w:pPr>
              <w:keepNext/>
              <w:keepLines/>
              <w:rPr>
                <w:color w:val="FFFFFF"/>
                <w:sz w:val="18"/>
              </w:rPr>
            </w:pPr>
            <w:r w:rsidRPr="00BD76E0">
              <w:rPr>
                <w:color w:val="FFFFFF"/>
                <w:sz w:val="18"/>
              </w:rPr>
              <w:t>Data Required</w:t>
            </w:r>
          </w:p>
        </w:tc>
        <w:tc>
          <w:tcPr>
            <w:tcW w:w="893" w:type="dxa"/>
            <w:shd w:val="clear" w:color="auto" w:fill="0000FF"/>
          </w:tcPr>
          <w:p w14:paraId="4C0954A5"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294606F2" w14:textId="77777777">
        <w:tc>
          <w:tcPr>
            <w:tcW w:w="825" w:type="dxa"/>
          </w:tcPr>
          <w:p w14:paraId="501C4CC1" w14:textId="77777777" w:rsidR="009E6DCB" w:rsidRPr="00BD76E0" w:rsidRDefault="009E6DCB">
            <w:pPr>
              <w:keepNext/>
              <w:keepLines/>
              <w:jc w:val="both"/>
              <w:rPr>
                <w:sz w:val="18"/>
              </w:rPr>
            </w:pPr>
            <w:r w:rsidRPr="00BD76E0">
              <w:rPr>
                <w:sz w:val="18"/>
              </w:rPr>
              <w:t>0 – 3</w:t>
            </w:r>
          </w:p>
        </w:tc>
        <w:tc>
          <w:tcPr>
            <w:tcW w:w="1044" w:type="dxa"/>
          </w:tcPr>
          <w:p w14:paraId="68B97821" w14:textId="77777777" w:rsidR="009E6DCB" w:rsidRPr="00BD76E0" w:rsidRDefault="009E6DCB">
            <w:pPr>
              <w:keepNext/>
              <w:keepLines/>
              <w:jc w:val="both"/>
              <w:rPr>
                <w:sz w:val="18"/>
              </w:rPr>
            </w:pPr>
            <w:r w:rsidRPr="00BD76E0">
              <w:rPr>
                <w:sz w:val="18"/>
              </w:rPr>
              <w:t>Byte(4)</w:t>
            </w:r>
          </w:p>
        </w:tc>
        <w:tc>
          <w:tcPr>
            <w:tcW w:w="1412" w:type="dxa"/>
          </w:tcPr>
          <w:p w14:paraId="2E427909" w14:textId="77777777" w:rsidR="009E6DCB" w:rsidRPr="00BD76E0" w:rsidRDefault="009E6DCB">
            <w:pPr>
              <w:keepNext/>
              <w:keepLines/>
              <w:jc w:val="both"/>
              <w:rPr>
                <w:sz w:val="18"/>
              </w:rPr>
            </w:pPr>
            <w:r w:rsidRPr="00BD76E0">
              <w:rPr>
                <w:sz w:val="18"/>
              </w:rPr>
              <w:t>Alternate Sequence</w:t>
            </w:r>
          </w:p>
        </w:tc>
        <w:tc>
          <w:tcPr>
            <w:tcW w:w="2942" w:type="dxa"/>
          </w:tcPr>
          <w:p w14:paraId="472A0917" w14:textId="77777777" w:rsidR="009E6DCB" w:rsidRPr="00BD76E0" w:rsidRDefault="009E6DCB">
            <w:pPr>
              <w:keepNext/>
              <w:keepLines/>
              <w:jc w:val="both"/>
              <w:rPr>
                <w:sz w:val="18"/>
              </w:rPr>
            </w:pPr>
            <w:r w:rsidRPr="00BD76E0">
              <w:rPr>
                <w:sz w:val="18"/>
              </w:rPr>
              <w:t xml:space="preserve">Fixed Value “??AD”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32AB8163" w14:textId="77777777" w:rsidR="009E6DCB" w:rsidRPr="00BD76E0" w:rsidRDefault="009E6DCB">
            <w:pPr>
              <w:keepNext/>
              <w:keepLines/>
              <w:jc w:val="center"/>
              <w:rPr>
                <w:sz w:val="18"/>
              </w:rPr>
            </w:pPr>
            <w:r w:rsidRPr="00BD76E0">
              <w:rPr>
                <w:sz w:val="18"/>
              </w:rPr>
              <w:t>N</w:t>
            </w:r>
          </w:p>
        </w:tc>
        <w:tc>
          <w:tcPr>
            <w:tcW w:w="893" w:type="dxa"/>
          </w:tcPr>
          <w:p w14:paraId="788F781F" w14:textId="77777777" w:rsidR="009E6DCB" w:rsidRPr="00BD76E0" w:rsidRDefault="009E6DCB">
            <w:pPr>
              <w:keepNext/>
              <w:keepLines/>
              <w:jc w:val="center"/>
              <w:rPr>
                <w:sz w:val="18"/>
              </w:rPr>
            </w:pPr>
            <w:r w:rsidRPr="00BD76E0">
              <w:rPr>
                <w:sz w:val="18"/>
              </w:rPr>
              <w:t>A</w:t>
            </w:r>
          </w:p>
        </w:tc>
        <w:tc>
          <w:tcPr>
            <w:tcW w:w="893" w:type="dxa"/>
          </w:tcPr>
          <w:p w14:paraId="33003034" w14:textId="77777777" w:rsidR="009E6DCB" w:rsidRPr="00BD76E0" w:rsidRDefault="009E6DCB">
            <w:pPr>
              <w:keepNext/>
              <w:keepLines/>
              <w:jc w:val="center"/>
              <w:rPr>
                <w:sz w:val="18"/>
              </w:rPr>
            </w:pPr>
            <w:r w:rsidRPr="00BD76E0">
              <w:rPr>
                <w:sz w:val="18"/>
              </w:rPr>
              <w:t>Y</w:t>
            </w:r>
          </w:p>
        </w:tc>
      </w:tr>
      <w:tr w:rsidR="009E6DCB" w:rsidRPr="00BD76E0" w14:paraId="243FB9C0" w14:textId="77777777">
        <w:tc>
          <w:tcPr>
            <w:tcW w:w="825" w:type="dxa"/>
          </w:tcPr>
          <w:p w14:paraId="7E853366" w14:textId="77777777" w:rsidR="009E6DCB" w:rsidRPr="00BD76E0" w:rsidRDefault="009E6DCB">
            <w:pPr>
              <w:jc w:val="both"/>
              <w:rPr>
                <w:sz w:val="18"/>
              </w:rPr>
            </w:pPr>
            <w:r w:rsidRPr="00BD76E0">
              <w:rPr>
                <w:sz w:val="18"/>
              </w:rPr>
              <w:t>4 – 4</w:t>
            </w:r>
          </w:p>
        </w:tc>
        <w:tc>
          <w:tcPr>
            <w:tcW w:w="1044" w:type="dxa"/>
          </w:tcPr>
          <w:p w14:paraId="5711C6D1" w14:textId="77777777" w:rsidR="009E6DCB" w:rsidRPr="00BD76E0" w:rsidRDefault="009E6DCB">
            <w:pPr>
              <w:jc w:val="both"/>
              <w:rPr>
                <w:sz w:val="18"/>
              </w:rPr>
            </w:pPr>
            <w:r w:rsidRPr="00BD76E0">
              <w:rPr>
                <w:sz w:val="18"/>
              </w:rPr>
              <w:t>Char(1)</w:t>
            </w:r>
          </w:p>
        </w:tc>
        <w:tc>
          <w:tcPr>
            <w:tcW w:w="1412" w:type="dxa"/>
          </w:tcPr>
          <w:p w14:paraId="60051604" w14:textId="77777777" w:rsidR="009E6DCB" w:rsidRPr="00BD76E0" w:rsidRDefault="009E6DCB">
            <w:pPr>
              <w:pStyle w:val="FootnoteText"/>
              <w:rPr>
                <w:sz w:val="18"/>
              </w:rPr>
            </w:pPr>
            <w:r w:rsidRPr="00BD76E0">
              <w:rPr>
                <w:sz w:val="18"/>
              </w:rPr>
              <w:t>Address Type</w:t>
            </w:r>
          </w:p>
        </w:tc>
        <w:tc>
          <w:tcPr>
            <w:tcW w:w="2942" w:type="dxa"/>
          </w:tcPr>
          <w:p w14:paraId="3E2A8C57" w14:textId="77777777" w:rsidR="009E6DCB" w:rsidRPr="00BD76E0" w:rsidRDefault="009E6DCB">
            <w:pPr>
              <w:jc w:val="both"/>
              <w:rPr>
                <w:sz w:val="18"/>
              </w:rPr>
            </w:pPr>
            <w:r w:rsidRPr="00BD76E0">
              <w:rPr>
                <w:sz w:val="18"/>
              </w:rPr>
              <w:t>This code indicates the type of address that is represented by this record.  Valid address types are listed below.</w:t>
            </w:r>
          </w:p>
        </w:tc>
        <w:tc>
          <w:tcPr>
            <w:tcW w:w="893" w:type="dxa"/>
          </w:tcPr>
          <w:p w14:paraId="0156CD3C" w14:textId="77777777" w:rsidR="009E6DCB" w:rsidRPr="00BD76E0" w:rsidRDefault="009E6DCB">
            <w:pPr>
              <w:jc w:val="center"/>
              <w:rPr>
                <w:sz w:val="18"/>
              </w:rPr>
            </w:pPr>
            <w:r w:rsidRPr="00BD76E0">
              <w:rPr>
                <w:sz w:val="18"/>
              </w:rPr>
              <w:t>N</w:t>
            </w:r>
          </w:p>
        </w:tc>
        <w:tc>
          <w:tcPr>
            <w:tcW w:w="893" w:type="dxa"/>
          </w:tcPr>
          <w:p w14:paraId="7A0C3249" w14:textId="77777777" w:rsidR="009E6DCB" w:rsidRPr="00BD76E0" w:rsidRDefault="009E6DCB">
            <w:pPr>
              <w:jc w:val="center"/>
              <w:rPr>
                <w:sz w:val="18"/>
              </w:rPr>
            </w:pPr>
            <w:r w:rsidRPr="00BD76E0">
              <w:rPr>
                <w:sz w:val="18"/>
              </w:rPr>
              <w:t>A</w:t>
            </w:r>
          </w:p>
        </w:tc>
        <w:tc>
          <w:tcPr>
            <w:tcW w:w="893" w:type="dxa"/>
          </w:tcPr>
          <w:p w14:paraId="40F22344" w14:textId="77777777" w:rsidR="009E6DCB" w:rsidRPr="00BD76E0" w:rsidRDefault="009E6DCB">
            <w:pPr>
              <w:jc w:val="center"/>
              <w:rPr>
                <w:sz w:val="18"/>
              </w:rPr>
            </w:pPr>
            <w:r w:rsidRPr="00BD76E0">
              <w:rPr>
                <w:sz w:val="18"/>
              </w:rPr>
              <w:t>Y</w:t>
            </w:r>
          </w:p>
        </w:tc>
      </w:tr>
      <w:tr w:rsidR="009E6DCB" w:rsidRPr="00BD76E0" w14:paraId="3E0669DE" w14:textId="77777777">
        <w:tc>
          <w:tcPr>
            <w:tcW w:w="825" w:type="dxa"/>
          </w:tcPr>
          <w:p w14:paraId="3BC5D09E" w14:textId="77777777" w:rsidR="009E6DCB" w:rsidRPr="00BD76E0" w:rsidRDefault="009E6DCB">
            <w:pPr>
              <w:keepNext/>
              <w:keepLines/>
              <w:jc w:val="both"/>
              <w:rPr>
                <w:sz w:val="18"/>
              </w:rPr>
            </w:pPr>
            <w:r w:rsidRPr="00BD76E0">
              <w:rPr>
                <w:sz w:val="18"/>
              </w:rPr>
              <w:t>5 – 39</w:t>
            </w:r>
          </w:p>
        </w:tc>
        <w:tc>
          <w:tcPr>
            <w:tcW w:w="1044" w:type="dxa"/>
          </w:tcPr>
          <w:p w14:paraId="2EE11D62" w14:textId="77777777" w:rsidR="009E6DCB" w:rsidRPr="00BD76E0" w:rsidRDefault="009E6DCB">
            <w:pPr>
              <w:keepNext/>
              <w:keepLines/>
              <w:jc w:val="both"/>
              <w:rPr>
                <w:sz w:val="18"/>
              </w:rPr>
            </w:pPr>
            <w:r w:rsidRPr="00BD76E0">
              <w:rPr>
                <w:sz w:val="18"/>
              </w:rPr>
              <w:t>Char(35)</w:t>
            </w:r>
          </w:p>
        </w:tc>
        <w:tc>
          <w:tcPr>
            <w:tcW w:w="1412" w:type="dxa"/>
          </w:tcPr>
          <w:p w14:paraId="0D31063B" w14:textId="77777777" w:rsidR="009E6DCB" w:rsidRPr="00BD76E0" w:rsidRDefault="009E6DCB">
            <w:pPr>
              <w:keepNext/>
              <w:keepLines/>
              <w:jc w:val="both"/>
              <w:rPr>
                <w:sz w:val="18"/>
              </w:rPr>
            </w:pPr>
            <w:r w:rsidRPr="00BD76E0">
              <w:rPr>
                <w:sz w:val="18"/>
              </w:rPr>
              <w:t>Recipient Name</w:t>
            </w:r>
          </w:p>
        </w:tc>
        <w:tc>
          <w:tcPr>
            <w:tcW w:w="2942" w:type="dxa"/>
          </w:tcPr>
          <w:p w14:paraId="2CC8BFCE" w14:textId="77777777" w:rsidR="009E6DCB" w:rsidRPr="00BD76E0" w:rsidRDefault="009E6DCB">
            <w:pPr>
              <w:keepNext/>
              <w:keepLines/>
              <w:jc w:val="both"/>
              <w:rPr>
                <w:sz w:val="18"/>
              </w:rPr>
            </w:pPr>
            <w:r w:rsidRPr="00BD76E0">
              <w:rPr>
                <w:sz w:val="18"/>
              </w:rPr>
              <w:t xml:space="preserve">This is the name of the recipient who should receive this package. </w:t>
            </w:r>
          </w:p>
        </w:tc>
        <w:tc>
          <w:tcPr>
            <w:tcW w:w="893" w:type="dxa"/>
          </w:tcPr>
          <w:p w14:paraId="2C73086B" w14:textId="77777777" w:rsidR="009E6DCB" w:rsidRPr="00BD76E0" w:rsidRDefault="009E6DCB">
            <w:pPr>
              <w:keepNext/>
              <w:keepLines/>
              <w:jc w:val="center"/>
              <w:rPr>
                <w:sz w:val="18"/>
              </w:rPr>
            </w:pPr>
            <w:r w:rsidRPr="00BD76E0">
              <w:rPr>
                <w:sz w:val="18"/>
              </w:rPr>
              <w:t>Y</w:t>
            </w:r>
          </w:p>
        </w:tc>
        <w:tc>
          <w:tcPr>
            <w:tcW w:w="893" w:type="dxa"/>
          </w:tcPr>
          <w:p w14:paraId="5416CEC1" w14:textId="77777777" w:rsidR="009E6DCB" w:rsidRPr="00BD76E0" w:rsidRDefault="009E6DCB">
            <w:pPr>
              <w:keepNext/>
              <w:keepLines/>
              <w:jc w:val="center"/>
              <w:rPr>
                <w:sz w:val="18"/>
              </w:rPr>
            </w:pPr>
            <w:r w:rsidRPr="00BD76E0">
              <w:rPr>
                <w:sz w:val="18"/>
              </w:rPr>
              <w:t>A</w:t>
            </w:r>
          </w:p>
        </w:tc>
        <w:tc>
          <w:tcPr>
            <w:tcW w:w="893" w:type="dxa"/>
          </w:tcPr>
          <w:p w14:paraId="0A06B2CF" w14:textId="77777777" w:rsidR="009E6DCB" w:rsidRPr="00BD76E0" w:rsidRDefault="009E6DCB">
            <w:pPr>
              <w:keepNext/>
              <w:keepLines/>
              <w:jc w:val="center"/>
              <w:rPr>
                <w:sz w:val="18"/>
              </w:rPr>
            </w:pPr>
            <w:r w:rsidRPr="00BD76E0">
              <w:rPr>
                <w:sz w:val="18"/>
              </w:rPr>
              <w:t>Y</w:t>
            </w:r>
          </w:p>
        </w:tc>
      </w:tr>
      <w:tr w:rsidR="009E6DCB" w:rsidRPr="00BD76E0" w14:paraId="374BF7D1" w14:textId="77777777">
        <w:tc>
          <w:tcPr>
            <w:tcW w:w="825" w:type="dxa"/>
          </w:tcPr>
          <w:p w14:paraId="17184C1B" w14:textId="77777777" w:rsidR="009E6DCB" w:rsidRPr="00BD76E0" w:rsidRDefault="009E6DCB">
            <w:pPr>
              <w:keepLines/>
              <w:jc w:val="both"/>
              <w:rPr>
                <w:sz w:val="18"/>
              </w:rPr>
            </w:pPr>
            <w:r w:rsidRPr="00BD76E0">
              <w:rPr>
                <w:sz w:val="18"/>
              </w:rPr>
              <w:t>40 – 74</w:t>
            </w:r>
          </w:p>
        </w:tc>
        <w:tc>
          <w:tcPr>
            <w:tcW w:w="1044" w:type="dxa"/>
          </w:tcPr>
          <w:p w14:paraId="1A2C7536" w14:textId="77777777" w:rsidR="009E6DCB" w:rsidRPr="00BD76E0" w:rsidRDefault="009E6DCB">
            <w:pPr>
              <w:keepLines/>
              <w:jc w:val="both"/>
              <w:rPr>
                <w:sz w:val="18"/>
              </w:rPr>
            </w:pPr>
            <w:r w:rsidRPr="00BD76E0">
              <w:rPr>
                <w:sz w:val="18"/>
              </w:rPr>
              <w:t>Char(35)</w:t>
            </w:r>
          </w:p>
        </w:tc>
        <w:tc>
          <w:tcPr>
            <w:tcW w:w="1412" w:type="dxa"/>
          </w:tcPr>
          <w:p w14:paraId="36996472" w14:textId="77777777" w:rsidR="009E6DCB" w:rsidRPr="00BD76E0" w:rsidRDefault="009E6DCB">
            <w:pPr>
              <w:keepLines/>
              <w:jc w:val="both"/>
              <w:rPr>
                <w:sz w:val="18"/>
              </w:rPr>
            </w:pPr>
            <w:r w:rsidRPr="00BD76E0">
              <w:rPr>
                <w:sz w:val="18"/>
              </w:rPr>
              <w:t>Address Line 1</w:t>
            </w:r>
          </w:p>
        </w:tc>
        <w:tc>
          <w:tcPr>
            <w:tcW w:w="2942" w:type="dxa"/>
          </w:tcPr>
          <w:p w14:paraId="35AF3C5C" w14:textId="77777777" w:rsidR="009E6DCB" w:rsidRPr="00BD76E0" w:rsidRDefault="009E6DCB">
            <w:pPr>
              <w:keepLines/>
              <w:jc w:val="both"/>
              <w:rPr>
                <w:sz w:val="18"/>
              </w:rPr>
            </w:pPr>
            <w:r w:rsidRPr="00BD76E0">
              <w:rPr>
                <w:sz w:val="18"/>
              </w:rPr>
              <w:t>This contains the first address line.  For address types 5 and 6, this field contains the name of the park or resort where the product is being delivered.</w:t>
            </w:r>
          </w:p>
        </w:tc>
        <w:tc>
          <w:tcPr>
            <w:tcW w:w="893" w:type="dxa"/>
          </w:tcPr>
          <w:p w14:paraId="1EAB722F" w14:textId="77777777" w:rsidR="009E6DCB" w:rsidRPr="00BD76E0" w:rsidRDefault="009E6DCB">
            <w:pPr>
              <w:keepLines/>
              <w:jc w:val="center"/>
              <w:rPr>
                <w:sz w:val="18"/>
              </w:rPr>
            </w:pPr>
            <w:r w:rsidRPr="00BD76E0">
              <w:rPr>
                <w:sz w:val="18"/>
              </w:rPr>
              <w:t>Y</w:t>
            </w:r>
          </w:p>
        </w:tc>
        <w:tc>
          <w:tcPr>
            <w:tcW w:w="893" w:type="dxa"/>
          </w:tcPr>
          <w:p w14:paraId="324849F8" w14:textId="77777777" w:rsidR="009E6DCB" w:rsidRPr="00BD76E0" w:rsidRDefault="009E6DCB">
            <w:pPr>
              <w:keepLines/>
              <w:jc w:val="center"/>
              <w:rPr>
                <w:sz w:val="18"/>
              </w:rPr>
            </w:pPr>
            <w:r w:rsidRPr="00BD76E0">
              <w:rPr>
                <w:sz w:val="18"/>
              </w:rPr>
              <w:t>A</w:t>
            </w:r>
          </w:p>
        </w:tc>
        <w:tc>
          <w:tcPr>
            <w:tcW w:w="893" w:type="dxa"/>
          </w:tcPr>
          <w:p w14:paraId="1A4A8138" w14:textId="77777777" w:rsidR="009E6DCB" w:rsidRPr="00BD76E0" w:rsidRDefault="009E6DCB">
            <w:pPr>
              <w:keepLines/>
              <w:jc w:val="center"/>
              <w:rPr>
                <w:sz w:val="18"/>
              </w:rPr>
            </w:pPr>
            <w:r w:rsidRPr="00BD76E0">
              <w:rPr>
                <w:sz w:val="18"/>
              </w:rPr>
              <w:t>Y</w:t>
            </w:r>
          </w:p>
        </w:tc>
      </w:tr>
      <w:tr w:rsidR="009E6DCB" w:rsidRPr="00BD76E0" w14:paraId="6D4D1750" w14:textId="77777777">
        <w:tc>
          <w:tcPr>
            <w:tcW w:w="825" w:type="dxa"/>
          </w:tcPr>
          <w:p w14:paraId="786EE8C9" w14:textId="77777777" w:rsidR="009E6DCB" w:rsidRPr="00BD76E0" w:rsidRDefault="009E6DCB">
            <w:pPr>
              <w:pStyle w:val="FootnoteText"/>
              <w:rPr>
                <w:sz w:val="18"/>
              </w:rPr>
            </w:pPr>
            <w:r w:rsidRPr="00BD76E0">
              <w:rPr>
                <w:sz w:val="18"/>
              </w:rPr>
              <w:t>75 – 109</w:t>
            </w:r>
          </w:p>
        </w:tc>
        <w:tc>
          <w:tcPr>
            <w:tcW w:w="1044" w:type="dxa"/>
          </w:tcPr>
          <w:p w14:paraId="51E55B62" w14:textId="77777777" w:rsidR="009E6DCB" w:rsidRPr="00BD76E0" w:rsidRDefault="009E6DCB">
            <w:pPr>
              <w:jc w:val="both"/>
              <w:rPr>
                <w:sz w:val="18"/>
              </w:rPr>
            </w:pPr>
            <w:r w:rsidRPr="00BD76E0">
              <w:rPr>
                <w:sz w:val="18"/>
              </w:rPr>
              <w:t>Char(35)</w:t>
            </w:r>
          </w:p>
        </w:tc>
        <w:tc>
          <w:tcPr>
            <w:tcW w:w="1412" w:type="dxa"/>
          </w:tcPr>
          <w:p w14:paraId="66EF9BE3" w14:textId="77777777" w:rsidR="009E6DCB" w:rsidRPr="00BD76E0" w:rsidRDefault="009E6DCB">
            <w:pPr>
              <w:jc w:val="both"/>
              <w:rPr>
                <w:sz w:val="18"/>
              </w:rPr>
            </w:pPr>
            <w:r w:rsidRPr="00BD76E0">
              <w:rPr>
                <w:sz w:val="18"/>
              </w:rPr>
              <w:t>Address Line 2</w:t>
            </w:r>
          </w:p>
        </w:tc>
        <w:tc>
          <w:tcPr>
            <w:tcW w:w="2942" w:type="dxa"/>
          </w:tcPr>
          <w:p w14:paraId="113C32C7" w14:textId="77777777" w:rsidR="009E6DCB" w:rsidRPr="00BD76E0" w:rsidRDefault="009E6DCB">
            <w:pPr>
              <w:jc w:val="both"/>
              <w:rPr>
                <w:sz w:val="18"/>
              </w:rPr>
            </w:pPr>
            <w:r w:rsidRPr="00BD76E0">
              <w:rPr>
                <w:sz w:val="18"/>
              </w:rPr>
              <w:t>This contains the second address line.  For address type 6, this field contains the guest’s room number.</w:t>
            </w:r>
          </w:p>
        </w:tc>
        <w:tc>
          <w:tcPr>
            <w:tcW w:w="893" w:type="dxa"/>
          </w:tcPr>
          <w:p w14:paraId="4D74B191" w14:textId="77777777" w:rsidR="009E6DCB" w:rsidRPr="00BD76E0" w:rsidRDefault="009E6DCB">
            <w:pPr>
              <w:jc w:val="center"/>
              <w:rPr>
                <w:sz w:val="18"/>
              </w:rPr>
            </w:pPr>
            <w:r w:rsidRPr="00BD76E0">
              <w:rPr>
                <w:sz w:val="18"/>
              </w:rPr>
              <w:t>Y</w:t>
            </w:r>
          </w:p>
        </w:tc>
        <w:tc>
          <w:tcPr>
            <w:tcW w:w="893" w:type="dxa"/>
          </w:tcPr>
          <w:p w14:paraId="10CCE723" w14:textId="77777777" w:rsidR="009E6DCB" w:rsidRPr="00BD76E0" w:rsidRDefault="009E6DCB">
            <w:pPr>
              <w:jc w:val="center"/>
              <w:rPr>
                <w:sz w:val="18"/>
              </w:rPr>
            </w:pPr>
            <w:r w:rsidRPr="00BD76E0">
              <w:rPr>
                <w:sz w:val="18"/>
              </w:rPr>
              <w:t>N</w:t>
            </w:r>
          </w:p>
        </w:tc>
        <w:tc>
          <w:tcPr>
            <w:tcW w:w="893" w:type="dxa"/>
          </w:tcPr>
          <w:p w14:paraId="1FCBECEE" w14:textId="77777777" w:rsidR="009E6DCB" w:rsidRPr="00BD76E0" w:rsidRDefault="009E6DCB">
            <w:pPr>
              <w:jc w:val="center"/>
              <w:rPr>
                <w:sz w:val="18"/>
              </w:rPr>
            </w:pPr>
            <w:r w:rsidRPr="00BD76E0">
              <w:rPr>
                <w:sz w:val="18"/>
              </w:rPr>
              <w:t>Y</w:t>
            </w:r>
          </w:p>
        </w:tc>
      </w:tr>
      <w:tr w:rsidR="009E6DCB" w:rsidRPr="00BD76E0" w14:paraId="743BE997" w14:textId="77777777">
        <w:tc>
          <w:tcPr>
            <w:tcW w:w="825" w:type="dxa"/>
          </w:tcPr>
          <w:p w14:paraId="41844263" w14:textId="77777777" w:rsidR="009E6DCB" w:rsidRPr="00BD76E0" w:rsidRDefault="009E6DCB">
            <w:pPr>
              <w:pStyle w:val="FootnoteText"/>
              <w:rPr>
                <w:sz w:val="18"/>
              </w:rPr>
            </w:pPr>
            <w:r w:rsidRPr="00BD76E0">
              <w:rPr>
                <w:sz w:val="18"/>
              </w:rPr>
              <w:t>110 – 134</w:t>
            </w:r>
          </w:p>
        </w:tc>
        <w:tc>
          <w:tcPr>
            <w:tcW w:w="1044" w:type="dxa"/>
          </w:tcPr>
          <w:p w14:paraId="09F3A037" w14:textId="77777777" w:rsidR="009E6DCB" w:rsidRPr="00BD76E0" w:rsidRDefault="009E6DCB">
            <w:pPr>
              <w:jc w:val="both"/>
              <w:rPr>
                <w:sz w:val="18"/>
              </w:rPr>
            </w:pPr>
            <w:r w:rsidRPr="00BD76E0">
              <w:rPr>
                <w:sz w:val="18"/>
              </w:rPr>
              <w:t>Char(25)</w:t>
            </w:r>
          </w:p>
        </w:tc>
        <w:tc>
          <w:tcPr>
            <w:tcW w:w="1412" w:type="dxa"/>
          </w:tcPr>
          <w:p w14:paraId="6256260F" w14:textId="77777777" w:rsidR="009E6DCB" w:rsidRPr="00BD76E0" w:rsidRDefault="009E6DCB">
            <w:pPr>
              <w:jc w:val="both"/>
              <w:rPr>
                <w:sz w:val="18"/>
              </w:rPr>
            </w:pPr>
            <w:r w:rsidRPr="00BD76E0">
              <w:rPr>
                <w:sz w:val="18"/>
              </w:rPr>
              <w:t>City</w:t>
            </w:r>
          </w:p>
        </w:tc>
        <w:tc>
          <w:tcPr>
            <w:tcW w:w="2942" w:type="dxa"/>
          </w:tcPr>
          <w:p w14:paraId="1DFF039D" w14:textId="77777777" w:rsidR="009E6DCB" w:rsidRPr="00BD76E0" w:rsidRDefault="009E6DCB">
            <w:pPr>
              <w:jc w:val="both"/>
              <w:rPr>
                <w:sz w:val="18"/>
              </w:rPr>
            </w:pPr>
            <w:r w:rsidRPr="00BD76E0">
              <w:rPr>
                <w:sz w:val="18"/>
              </w:rPr>
              <w:t>This contains the city associated with this address.  For address types 5 and 6, this field should contain “WDW”.</w:t>
            </w:r>
          </w:p>
        </w:tc>
        <w:tc>
          <w:tcPr>
            <w:tcW w:w="893" w:type="dxa"/>
          </w:tcPr>
          <w:p w14:paraId="5B3A62AB" w14:textId="77777777" w:rsidR="009E6DCB" w:rsidRPr="00BD76E0" w:rsidRDefault="009E6DCB">
            <w:pPr>
              <w:jc w:val="center"/>
              <w:rPr>
                <w:sz w:val="18"/>
              </w:rPr>
            </w:pPr>
            <w:r w:rsidRPr="00BD76E0">
              <w:rPr>
                <w:sz w:val="18"/>
              </w:rPr>
              <w:t>Y</w:t>
            </w:r>
          </w:p>
        </w:tc>
        <w:tc>
          <w:tcPr>
            <w:tcW w:w="893" w:type="dxa"/>
          </w:tcPr>
          <w:p w14:paraId="69E822A5" w14:textId="77777777" w:rsidR="009E6DCB" w:rsidRPr="00BD76E0" w:rsidRDefault="009E6DCB">
            <w:pPr>
              <w:jc w:val="center"/>
              <w:rPr>
                <w:sz w:val="18"/>
              </w:rPr>
            </w:pPr>
            <w:r w:rsidRPr="00BD76E0">
              <w:rPr>
                <w:sz w:val="18"/>
              </w:rPr>
              <w:t>A</w:t>
            </w:r>
          </w:p>
        </w:tc>
        <w:tc>
          <w:tcPr>
            <w:tcW w:w="893" w:type="dxa"/>
          </w:tcPr>
          <w:p w14:paraId="0985FCB2" w14:textId="77777777" w:rsidR="009E6DCB" w:rsidRPr="00BD76E0" w:rsidRDefault="009E6DCB">
            <w:pPr>
              <w:jc w:val="center"/>
              <w:rPr>
                <w:sz w:val="18"/>
              </w:rPr>
            </w:pPr>
            <w:r w:rsidRPr="00BD76E0">
              <w:rPr>
                <w:sz w:val="18"/>
              </w:rPr>
              <w:t>Y</w:t>
            </w:r>
          </w:p>
        </w:tc>
      </w:tr>
      <w:tr w:rsidR="009E6DCB" w:rsidRPr="00BD76E0" w14:paraId="4F262D67" w14:textId="77777777">
        <w:tc>
          <w:tcPr>
            <w:tcW w:w="825" w:type="dxa"/>
          </w:tcPr>
          <w:p w14:paraId="397D3726" w14:textId="77777777" w:rsidR="009E6DCB" w:rsidRPr="00BD76E0" w:rsidRDefault="009E6DCB">
            <w:pPr>
              <w:pStyle w:val="FootnoteText"/>
              <w:rPr>
                <w:sz w:val="18"/>
              </w:rPr>
            </w:pPr>
            <w:r w:rsidRPr="00BD76E0">
              <w:rPr>
                <w:sz w:val="18"/>
              </w:rPr>
              <w:t>135 – 149</w:t>
            </w:r>
          </w:p>
        </w:tc>
        <w:tc>
          <w:tcPr>
            <w:tcW w:w="1044" w:type="dxa"/>
          </w:tcPr>
          <w:p w14:paraId="13B978DC" w14:textId="77777777" w:rsidR="009E6DCB" w:rsidRPr="00BD76E0" w:rsidRDefault="009E6DCB">
            <w:pPr>
              <w:jc w:val="both"/>
              <w:rPr>
                <w:sz w:val="18"/>
              </w:rPr>
            </w:pPr>
            <w:r w:rsidRPr="00BD76E0">
              <w:rPr>
                <w:sz w:val="18"/>
              </w:rPr>
              <w:t>Char(15)</w:t>
            </w:r>
          </w:p>
        </w:tc>
        <w:tc>
          <w:tcPr>
            <w:tcW w:w="1412" w:type="dxa"/>
          </w:tcPr>
          <w:p w14:paraId="4D5E5169" w14:textId="77777777" w:rsidR="009E6DCB" w:rsidRPr="00BD76E0" w:rsidRDefault="009E6DCB">
            <w:pPr>
              <w:jc w:val="both"/>
              <w:rPr>
                <w:sz w:val="18"/>
              </w:rPr>
            </w:pPr>
            <w:r w:rsidRPr="00BD76E0">
              <w:rPr>
                <w:sz w:val="18"/>
              </w:rPr>
              <w:t>State/Region</w:t>
            </w:r>
          </w:p>
        </w:tc>
        <w:tc>
          <w:tcPr>
            <w:tcW w:w="2942" w:type="dxa"/>
          </w:tcPr>
          <w:p w14:paraId="3665F98B" w14:textId="77777777" w:rsidR="009E6DCB" w:rsidRPr="00BD76E0" w:rsidRDefault="009E6DCB">
            <w:pPr>
              <w:jc w:val="both"/>
              <w:rPr>
                <w:sz w:val="18"/>
              </w:rPr>
            </w:pPr>
            <w:r w:rsidRPr="00BD76E0">
              <w:rPr>
                <w:sz w:val="18"/>
              </w:rPr>
              <w:t>This contains the state or region as appropriate for this address.  For address types 5 and 6, this field should contain “FL”</w:t>
            </w:r>
          </w:p>
        </w:tc>
        <w:tc>
          <w:tcPr>
            <w:tcW w:w="893" w:type="dxa"/>
          </w:tcPr>
          <w:p w14:paraId="01231F85" w14:textId="77777777" w:rsidR="009E6DCB" w:rsidRPr="00BD76E0" w:rsidRDefault="009E6DCB">
            <w:pPr>
              <w:jc w:val="center"/>
              <w:rPr>
                <w:sz w:val="18"/>
              </w:rPr>
            </w:pPr>
            <w:r w:rsidRPr="00BD76E0">
              <w:rPr>
                <w:sz w:val="18"/>
              </w:rPr>
              <w:t>Y</w:t>
            </w:r>
          </w:p>
        </w:tc>
        <w:tc>
          <w:tcPr>
            <w:tcW w:w="893" w:type="dxa"/>
          </w:tcPr>
          <w:p w14:paraId="3B7CD283" w14:textId="77777777" w:rsidR="009E6DCB" w:rsidRPr="00BD76E0" w:rsidRDefault="009E6DCB">
            <w:pPr>
              <w:jc w:val="center"/>
              <w:rPr>
                <w:sz w:val="18"/>
              </w:rPr>
            </w:pPr>
            <w:r w:rsidRPr="00BD76E0">
              <w:rPr>
                <w:sz w:val="18"/>
              </w:rPr>
              <w:t>A</w:t>
            </w:r>
          </w:p>
        </w:tc>
        <w:tc>
          <w:tcPr>
            <w:tcW w:w="893" w:type="dxa"/>
          </w:tcPr>
          <w:p w14:paraId="3EA4B0FA" w14:textId="77777777" w:rsidR="009E6DCB" w:rsidRPr="00BD76E0" w:rsidRDefault="009E6DCB">
            <w:pPr>
              <w:jc w:val="center"/>
              <w:rPr>
                <w:sz w:val="18"/>
              </w:rPr>
            </w:pPr>
            <w:r w:rsidRPr="00BD76E0">
              <w:rPr>
                <w:sz w:val="18"/>
              </w:rPr>
              <w:t>Y</w:t>
            </w:r>
          </w:p>
        </w:tc>
      </w:tr>
      <w:tr w:rsidR="009E6DCB" w:rsidRPr="00BD76E0" w14:paraId="782654AA" w14:textId="77777777">
        <w:tc>
          <w:tcPr>
            <w:tcW w:w="825" w:type="dxa"/>
          </w:tcPr>
          <w:p w14:paraId="06A8A64F" w14:textId="77777777" w:rsidR="009E6DCB" w:rsidRPr="00BD76E0" w:rsidRDefault="009E6DCB">
            <w:pPr>
              <w:pStyle w:val="FootnoteText"/>
              <w:rPr>
                <w:sz w:val="18"/>
              </w:rPr>
            </w:pPr>
            <w:r w:rsidRPr="00BD76E0">
              <w:rPr>
                <w:sz w:val="18"/>
              </w:rPr>
              <w:t>150 – 174</w:t>
            </w:r>
          </w:p>
        </w:tc>
        <w:tc>
          <w:tcPr>
            <w:tcW w:w="1044" w:type="dxa"/>
          </w:tcPr>
          <w:p w14:paraId="0F00C8AB" w14:textId="77777777" w:rsidR="009E6DCB" w:rsidRPr="00BD76E0" w:rsidRDefault="009E6DCB">
            <w:pPr>
              <w:jc w:val="both"/>
              <w:rPr>
                <w:sz w:val="18"/>
              </w:rPr>
            </w:pPr>
            <w:r w:rsidRPr="00BD76E0">
              <w:rPr>
                <w:sz w:val="18"/>
              </w:rPr>
              <w:t>Char(25)</w:t>
            </w:r>
          </w:p>
        </w:tc>
        <w:tc>
          <w:tcPr>
            <w:tcW w:w="1412" w:type="dxa"/>
          </w:tcPr>
          <w:p w14:paraId="2C1F02CB" w14:textId="77777777" w:rsidR="009E6DCB" w:rsidRPr="00BD76E0" w:rsidRDefault="009E6DCB">
            <w:pPr>
              <w:jc w:val="both"/>
              <w:rPr>
                <w:sz w:val="18"/>
              </w:rPr>
            </w:pPr>
            <w:r w:rsidRPr="00BD76E0">
              <w:rPr>
                <w:sz w:val="18"/>
              </w:rPr>
              <w:t>Country</w:t>
            </w:r>
          </w:p>
        </w:tc>
        <w:tc>
          <w:tcPr>
            <w:tcW w:w="2942" w:type="dxa"/>
          </w:tcPr>
          <w:p w14:paraId="3CBAE1D7" w14:textId="77777777" w:rsidR="009E6DCB" w:rsidRPr="00BD76E0" w:rsidRDefault="009E6DCB">
            <w:pPr>
              <w:jc w:val="both"/>
              <w:rPr>
                <w:sz w:val="18"/>
              </w:rPr>
            </w:pPr>
            <w:r w:rsidRPr="00BD76E0">
              <w:rPr>
                <w:sz w:val="18"/>
              </w:rPr>
              <w:t>This is the destination country for this address.  “United States” is assumed if the field is field with spaces (0x20).</w:t>
            </w:r>
          </w:p>
        </w:tc>
        <w:tc>
          <w:tcPr>
            <w:tcW w:w="893" w:type="dxa"/>
          </w:tcPr>
          <w:p w14:paraId="6876C281" w14:textId="77777777" w:rsidR="009E6DCB" w:rsidRPr="00BD76E0" w:rsidRDefault="009E6DCB">
            <w:pPr>
              <w:jc w:val="center"/>
              <w:rPr>
                <w:sz w:val="18"/>
              </w:rPr>
            </w:pPr>
            <w:r w:rsidRPr="00BD76E0">
              <w:rPr>
                <w:sz w:val="18"/>
              </w:rPr>
              <w:t>Y</w:t>
            </w:r>
          </w:p>
        </w:tc>
        <w:tc>
          <w:tcPr>
            <w:tcW w:w="893" w:type="dxa"/>
          </w:tcPr>
          <w:p w14:paraId="2F10C10E" w14:textId="77777777" w:rsidR="009E6DCB" w:rsidRPr="00BD76E0" w:rsidRDefault="009E6DCB">
            <w:pPr>
              <w:jc w:val="center"/>
              <w:rPr>
                <w:sz w:val="18"/>
              </w:rPr>
            </w:pPr>
            <w:r w:rsidRPr="00BD76E0">
              <w:rPr>
                <w:sz w:val="18"/>
              </w:rPr>
              <w:t>N</w:t>
            </w:r>
          </w:p>
        </w:tc>
        <w:tc>
          <w:tcPr>
            <w:tcW w:w="893" w:type="dxa"/>
          </w:tcPr>
          <w:p w14:paraId="30CB0908" w14:textId="77777777" w:rsidR="009E6DCB" w:rsidRPr="00BD76E0" w:rsidRDefault="009E6DCB">
            <w:pPr>
              <w:jc w:val="center"/>
              <w:rPr>
                <w:sz w:val="18"/>
              </w:rPr>
            </w:pPr>
            <w:r w:rsidRPr="00BD76E0">
              <w:rPr>
                <w:sz w:val="18"/>
              </w:rPr>
              <w:t>Y</w:t>
            </w:r>
          </w:p>
        </w:tc>
      </w:tr>
      <w:tr w:rsidR="009E6DCB" w:rsidRPr="00BD76E0" w14:paraId="6313825E" w14:textId="77777777">
        <w:tc>
          <w:tcPr>
            <w:tcW w:w="825" w:type="dxa"/>
          </w:tcPr>
          <w:p w14:paraId="718AF903" w14:textId="77777777" w:rsidR="009E6DCB" w:rsidRPr="00BD76E0" w:rsidRDefault="009E6DCB">
            <w:pPr>
              <w:pStyle w:val="FootnoteText"/>
              <w:rPr>
                <w:sz w:val="18"/>
              </w:rPr>
            </w:pPr>
            <w:r w:rsidRPr="00BD76E0">
              <w:rPr>
                <w:sz w:val="18"/>
              </w:rPr>
              <w:t>175 – 184</w:t>
            </w:r>
          </w:p>
        </w:tc>
        <w:tc>
          <w:tcPr>
            <w:tcW w:w="1044" w:type="dxa"/>
          </w:tcPr>
          <w:p w14:paraId="7B7FE0A5" w14:textId="77777777" w:rsidR="009E6DCB" w:rsidRPr="00BD76E0" w:rsidRDefault="009E6DCB">
            <w:pPr>
              <w:jc w:val="both"/>
              <w:rPr>
                <w:sz w:val="18"/>
              </w:rPr>
            </w:pPr>
            <w:r w:rsidRPr="00BD76E0">
              <w:rPr>
                <w:sz w:val="18"/>
              </w:rPr>
              <w:t>Char(10)</w:t>
            </w:r>
          </w:p>
        </w:tc>
        <w:tc>
          <w:tcPr>
            <w:tcW w:w="1412" w:type="dxa"/>
          </w:tcPr>
          <w:p w14:paraId="73DA242E" w14:textId="77777777" w:rsidR="009E6DCB" w:rsidRPr="00BD76E0" w:rsidRDefault="009E6DCB">
            <w:pPr>
              <w:jc w:val="both"/>
              <w:rPr>
                <w:sz w:val="18"/>
              </w:rPr>
            </w:pPr>
            <w:r w:rsidRPr="00BD76E0">
              <w:rPr>
                <w:sz w:val="18"/>
              </w:rPr>
              <w:t>Postal Code</w:t>
            </w:r>
          </w:p>
        </w:tc>
        <w:tc>
          <w:tcPr>
            <w:tcW w:w="2942" w:type="dxa"/>
          </w:tcPr>
          <w:p w14:paraId="12AAFDDD" w14:textId="77777777" w:rsidR="009E6DCB" w:rsidRPr="00BD76E0" w:rsidRDefault="009E6DCB">
            <w:pPr>
              <w:jc w:val="both"/>
              <w:rPr>
                <w:sz w:val="18"/>
              </w:rPr>
            </w:pPr>
            <w:r w:rsidRPr="00BD76E0">
              <w:rPr>
                <w:sz w:val="18"/>
              </w:rPr>
              <w:t>This is the postal or zip code associated with this address.  For address types 5 and 6, this field should contain “32830”.</w:t>
            </w:r>
          </w:p>
        </w:tc>
        <w:tc>
          <w:tcPr>
            <w:tcW w:w="893" w:type="dxa"/>
          </w:tcPr>
          <w:p w14:paraId="44D9B238" w14:textId="77777777" w:rsidR="009E6DCB" w:rsidRPr="00BD76E0" w:rsidRDefault="009E6DCB">
            <w:pPr>
              <w:jc w:val="center"/>
              <w:rPr>
                <w:sz w:val="18"/>
              </w:rPr>
            </w:pPr>
            <w:r w:rsidRPr="00BD76E0">
              <w:rPr>
                <w:sz w:val="18"/>
              </w:rPr>
              <w:t>Y</w:t>
            </w:r>
          </w:p>
        </w:tc>
        <w:tc>
          <w:tcPr>
            <w:tcW w:w="893" w:type="dxa"/>
          </w:tcPr>
          <w:p w14:paraId="6E96EB41" w14:textId="77777777" w:rsidR="009E6DCB" w:rsidRPr="00BD76E0" w:rsidRDefault="009E6DCB">
            <w:pPr>
              <w:jc w:val="center"/>
              <w:rPr>
                <w:sz w:val="18"/>
              </w:rPr>
            </w:pPr>
            <w:r w:rsidRPr="00BD76E0">
              <w:rPr>
                <w:sz w:val="18"/>
              </w:rPr>
              <w:t>A</w:t>
            </w:r>
          </w:p>
        </w:tc>
        <w:tc>
          <w:tcPr>
            <w:tcW w:w="893" w:type="dxa"/>
          </w:tcPr>
          <w:p w14:paraId="2ECBFF72" w14:textId="77777777" w:rsidR="009E6DCB" w:rsidRPr="00BD76E0" w:rsidRDefault="009E6DCB">
            <w:pPr>
              <w:jc w:val="center"/>
              <w:rPr>
                <w:sz w:val="18"/>
              </w:rPr>
            </w:pPr>
            <w:r w:rsidRPr="00BD76E0">
              <w:rPr>
                <w:sz w:val="18"/>
              </w:rPr>
              <w:t>Y</w:t>
            </w:r>
          </w:p>
        </w:tc>
      </w:tr>
      <w:tr w:rsidR="009E6DCB" w:rsidRPr="00BD76E0" w14:paraId="13D18D13" w14:textId="77777777">
        <w:tc>
          <w:tcPr>
            <w:tcW w:w="825" w:type="dxa"/>
          </w:tcPr>
          <w:p w14:paraId="7E7D34B3" w14:textId="77777777" w:rsidR="009E6DCB" w:rsidRPr="00BD76E0" w:rsidRDefault="009E6DCB">
            <w:pPr>
              <w:rPr>
                <w:sz w:val="18"/>
              </w:rPr>
            </w:pPr>
            <w:r w:rsidRPr="00BD76E0">
              <w:rPr>
                <w:sz w:val="18"/>
              </w:rPr>
              <w:t>185 - 194</w:t>
            </w:r>
          </w:p>
        </w:tc>
        <w:tc>
          <w:tcPr>
            <w:tcW w:w="1044" w:type="dxa"/>
          </w:tcPr>
          <w:p w14:paraId="245BAE17" w14:textId="77777777" w:rsidR="009E6DCB" w:rsidRPr="00BD76E0" w:rsidRDefault="009E6DCB">
            <w:pPr>
              <w:jc w:val="both"/>
              <w:rPr>
                <w:sz w:val="18"/>
              </w:rPr>
            </w:pPr>
            <w:r w:rsidRPr="00BD76E0">
              <w:rPr>
                <w:sz w:val="18"/>
              </w:rPr>
              <w:t>Char(10)</w:t>
            </w:r>
          </w:p>
        </w:tc>
        <w:tc>
          <w:tcPr>
            <w:tcW w:w="1412" w:type="dxa"/>
          </w:tcPr>
          <w:p w14:paraId="6C3273F5" w14:textId="77777777" w:rsidR="009E6DCB" w:rsidRPr="00BD76E0" w:rsidRDefault="009E6DCB">
            <w:pPr>
              <w:jc w:val="both"/>
              <w:rPr>
                <w:sz w:val="18"/>
              </w:rPr>
            </w:pPr>
            <w:r w:rsidRPr="00BD76E0">
              <w:rPr>
                <w:sz w:val="18"/>
              </w:rPr>
              <w:t>Phone Number</w:t>
            </w:r>
          </w:p>
        </w:tc>
        <w:tc>
          <w:tcPr>
            <w:tcW w:w="2942" w:type="dxa"/>
          </w:tcPr>
          <w:p w14:paraId="66976268" w14:textId="77777777" w:rsidR="009E6DCB" w:rsidRPr="00BD76E0" w:rsidRDefault="009E6DCB">
            <w:pPr>
              <w:jc w:val="both"/>
              <w:rPr>
                <w:sz w:val="18"/>
              </w:rPr>
            </w:pPr>
            <w:r w:rsidRPr="00BD76E0">
              <w:rPr>
                <w:sz w:val="18"/>
              </w:rPr>
              <w:t>This is the phone number associated with this address.  This should always contain a contact number for this shipment.</w:t>
            </w:r>
          </w:p>
        </w:tc>
        <w:tc>
          <w:tcPr>
            <w:tcW w:w="893" w:type="dxa"/>
          </w:tcPr>
          <w:p w14:paraId="58A718E8" w14:textId="77777777" w:rsidR="009E6DCB" w:rsidRPr="00BD76E0" w:rsidRDefault="009E6DCB">
            <w:pPr>
              <w:jc w:val="center"/>
              <w:rPr>
                <w:sz w:val="18"/>
              </w:rPr>
            </w:pPr>
            <w:r w:rsidRPr="00BD76E0">
              <w:rPr>
                <w:sz w:val="18"/>
              </w:rPr>
              <w:t>Y</w:t>
            </w:r>
          </w:p>
        </w:tc>
        <w:tc>
          <w:tcPr>
            <w:tcW w:w="893" w:type="dxa"/>
          </w:tcPr>
          <w:p w14:paraId="1D73500E" w14:textId="77777777" w:rsidR="009E6DCB" w:rsidRPr="00BD76E0" w:rsidRDefault="009E6DCB">
            <w:pPr>
              <w:jc w:val="center"/>
              <w:rPr>
                <w:sz w:val="18"/>
              </w:rPr>
            </w:pPr>
            <w:r w:rsidRPr="00BD76E0">
              <w:rPr>
                <w:sz w:val="18"/>
              </w:rPr>
              <w:t>N</w:t>
            </w:r>
          </w:p>
        </w:tc>
        <w:tc>
          <w:tcPr>
            <w:tcW w:w="893" w:type="dxa"/>
          </w:tcPr>
          <w:p w14:paraId="6BD2DF68" w14:textId="77777777" w:rsidR="009E6DCB" w:rsidRPr="00BD76E0" w:rsidRDefault="009E6DCB">
            <w:pPr>
              <w:jc w:val="center"/>
              <w:rPr>
                <w:sz w:val="18"/>
              </w:rPr>
            </w:pPr>
            <w:r w:rsidRPr="00BD76E0">
              <w:rPr>
                <w:sz w:val="18"/>
              </w:rPr>
              <w:t>Y</w:t>
            </w:r>
          </w:p>
        </w:tc>
      </w:tr>
      <w:tr w:rsidR="009E6DCB" w:rsidRPr="00BD76E0" w14:paraId="4FD9E10E" w14:textId="77777777">
        <w:tc>
          <w:tcPr>
            <w:tcW w:w="825" w:type="dxa"/>
          </w:tcPr>
          <w:p w14:paraId="691DC1C8" w14:textId="77777777" w:rsidR="009E6DCB" w:rsidRPr="00BD76E0" w:rsidRDefault="009E6DCB">
            <w:pPr>
              <w:rPr>
                <w:sz w:val="18"/>
              </w:rPr>
            </w:pPr>
            <w:r w:rsidRPr="00BD76E0">
              <w:rPr>
                <w:sz w:val="18"/>
              </w:rPr>
              <w:t>195 – 195</w:t>
            </w:r>
          </w:p>
        </w:tc>
        <w:tc>
          <w:tcPr>
            <w:tcW w:w="1044" w:type="dxa"/>
          </w:tcPr>
          <w:p w14:paraId="359FF21E" w14:textId="77777777" w:rsidR="009E6DCB" w:rsidRPr="00BD76E0" w:rsidRDefault="009E6DCB">
            <w:pPr>
              <w:jc w:val="both"/>
              <w:rPr>
                <w:sz w:val="18"/>
              </w:rPr>
            </w:pPr>
            <w:r w:rsidRPr="00BD76E0">
              <w:rPr>
                <w:sz w:val="18"/>
              </w:rPr>
              <w:t>Char(1)</w:t>
            </w:r>
          </w:p>
        </w:tc>
        <w:tc>
          <w:tcPr>
            <w:tcW w:w="1412" w:type="dxa"/>
          </w:tcPr>
          <w:p w14:paraId="54184848" w14:textId="77777777" w:rsidR="009E6DCB" w:rsidRPr="00BD76E0" w:rsidRDefault="009E6DCB">
            <w:pPr>
              <w:jc w:val="both"/>
              <w:rPr>
                <w:sz w:val="18"/>
              </w:rPr>
            </w:pPr>
            <w:r w:rsidRPr="00BD76E0">
              <w:rPr>
                <w:sz w:val="18"/>
              </w:rPr>
              <w:t>Filler</w:t>
            </w:r>
          </w:p>
        </w:tc>
        <w:tc>
          <w:tcPr>
            <w:tcW w:w="2942" w:type="dxa"/>
          </w:tcPr>
          <w:p w14:paraId="4299D4C3"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2284182E" w14:textId="77777777" w:rsidR="009E6DCB" w:rsidRPr="00BD76E0" w:rsidRDefault="009E6DCB">
            <w:pPr>
              <w:jc w:val="center"/>
              <w:rPr>
                <w:sz w:val="18"/>
              </w:rPr>
            </w:pPr>
            <w:r w:rsidRPr="00BD76E0">
              <w:rPr>
                <w:sz w:val="18"/>
              </w:rPr>
              <w:t>N</w:t>
            </w:r>
          </w:p>
        </w:tc>
        <w:tc>
          <w:tcPr>
            <w:tcW w:w="893" w:type="dxa"/>
          </w:tcPr>
          <w:p w14:paraId="40A0604C" w14:textId="77777777" w:rsidR="009E6DCB" w:rsidRPr="00BD76E0" w:rsidRDefault="009E6DCB">
            <w:pPr>
              <w:jc w:val="center"/>
              <w:rPr>
                <w:sz w:val="18"/>
              </w:rPr>
            </w:pPr>
            <w:r w:rsidRPr="00BD76E0">
              <w:rPr>
                <w:sz w:val="18"/>
              </w:rPr>
              <w:t>N</w:t>
            </w:r>
          </w:p>
        </w:tc>
        <w:tc>
          <w:tcPr>
            <w:tcW w:w="893" w:type="dxa"/>
          </w:tcPr>
          <w:p w14:paraId="639B174D" w14:textId="77777777" w:rsidR="009E6DCB" w:rsidRPr="00BD76E0" w:rsidRDefault="009E6DCB">
            <w:pPr>
              <w:jc w:val="center"/>
              <w:rPr>
                <w:sz w:val="18"/>
              </w:rPr>
            </w:pPr>
            <w:r w:rsidRPr="00BD76E0">
              <w:rPr>
                <w:sz w:val="18"/>
              </w:rPr>
              <w:t>N</w:t>
            </w:r>
          </w:p>
        </w:tc>
      </w:tr>
    </w:tbl>
    <w:p w14:paraId="749BA821" w14:textId="77777777" w:rsidR="009E6DCB" w:rsidRPr="00BD76E0" w:rsidRDefault="009E6DCB">
      <w:pPr>
        <w:jc w:val="both"/>
      </w:pPr>
    </w:p>
    <w:p w14:paraId="128DF639" w14:textId="77777777" w:rsidR="009E6DCB" w:rsidRPr="00BD76E0" w:rsidRDefault="009E6DCB">
      <w:pPr>
        <w:keepNext/>
        <w:keepLines/>
        <w:ind w:left="720"/>
        <w:jc w:val="both"/>
        <w:rPr>
          <w:b/>
          <w:u w:val="single"/>
        </w:rPr>
      </w:pPr>
      <w:r w:rsidRPr="00BD76E0">
        <w:rPr>
          <w:b/>
          <w:u w:val="single"/>
        </w:rPr>
        <w:t>Valid Address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4E8C9FBE" w14:textId="77777777">
        <w:tc>
          <w:tcPr>
            <w:tcW w:w="740" w:type="dxa"/>
            <w:shd w:val="clear" w:color="auto" w:fill="FF0000"/>
          </w:tcPr>
          <w:p w14:paraId="6B2BA279"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0404FDE3" w14:textId="77777777" w:rsidR="009E6DCB" w:rsidRPr="00BD76E0" w:rsidRDefault="009E6DCB">
            <w:pPr>
              <w:keepNext/>
              <w:keepLines/>
              <w:rPr>
                <w:b/>
                <w:color w:val="FFFFFF"/>
              </w:rPr>
            </w:pPr>
            <w:r w:rsidRPr="00BD76E0">
              <w:rPr>
                <w:b/>
                <w:color w:val="FFFFFF"/>
              </w:rPr>
              <w:t>Type</w:t>
            </w:r>
          </w:p>
        </w:tc>
      </w:tr>
      <w:tr w:rsidR="009E6DCB" w:rsidRPr="00BD76E0" w14:paraId="7A86A50F" w14:textId="77777777">
        <w:tc>
          <w:tcPr>
            <w:tcW w:w="740" w:type="dxa"/>
          </w:tcPr>
          <w:p w14:paraId="03D9114C" w14:textId="77777777" w:rsidR="009E6DCB" w:rsidRPr="00BD76E0" w:rsidRDefault="009E6DCB">
            <w:pPr>
              <w:keepNext/>
              <w:keepLines/>
              <w:jc w:val="both"/>
            </w:pPr>
            <w:r w:rsidRPr="00BD76E0">
              <w:t>0</w:t>
            </w:r>
          </w:p>
        </w:tc>
        <w:tc>
          <w:tcPr>
            <w:tcW w:w="6388" w:type="dxa"/>
          </w:tcPr>
          <w:p w14:paraId="397938D9" w14:textId="77777777" w:rsidR="009E6DCB" w:rsidRPr="00BD76E0" w:rsidRDefault="009E6DCB">
            <w:pPr>
              <w:keepNext/>
              <w:keepLines/>
            </w:pPr>
            <w:r w:rsidRPr="00BD76E0">
              <w:t>Customer Primary Residence</w:t>
            </w:r>
          </w:p>
        </w:tc>
      </w:tr>
      <w:tr w:rsidR="009E6DCB" w:rsidRPr="00BD76E0" w14:paraId="123E6D2F" w14:textId="77777777">
        <w:tc>
          <w:tcPr>
            <w:tcW w:w="740" w:type="dxa"/>
          </w:tcPr>
          <w:p w14:paraId="1A77348D" w14:textId="77777777" w:rsidR="009E6DCB" w:rsidRPr="00BD76E0" w:rsidRDefault="009E6DCB">
            <w:pPr>
              <w:jc w:val="both"/>
            </w:pPr>
            <w:r w:rsidRPr="00BD76E0">
              <w:t>1</w:t>
            </w:r>
          </w:p>
        </w:tc>
        <w:tc>
          <w:tcPr>
            <w:tcW w:w="6388" w:type="dxa"/>
          </w:tcPr>
          <w:p w14:paraId="6A27C1B0" w14:textId="77777777" w:rsidR="009E6DCB" w:rsidRPr="00BD76E0" w:rsidRDefault="009E6DCB">
            <w:r w:rsidRPr="00BD76E0">
              <w:t>Customer Billing Address</w:t>
            </w:r>
          </w:p>
        </w:tc>
      </w:tr>
      <w:tr w:rsidR="009E6DCB" w:rsidRPr="00BD76E0" w14:paraId="1957121E" w14:textId="77777777">
        <w:trPr>
          <w:trHeight w:val="107"/>
        </w:trPr>
        <w:tc>
          <w:tcPr>
            <w:tcW w:w="740" w:type="dxa"/>
          </w:tcPr>
          <w:p w14:paraId="7FEF5B4B" w14:textId="77777777" w:rsidR="009E6DCB" w:rsidRPr="00BD76E0" w:rsidRDefault="009E6DCB">
            <w:pPr>
              <w:jc w:val="both"/>
            </w:pPr>
            <w:r w:rsidRPr="00BD76E0">
              <w:t>2</w:t>
            </w:r>
          </w:p>
        </w:tc>
        <w:tc>
          <w:tcPr>
            <w:tcW w:w="6388" w:type="dxa"/>
          </w:tcPr>
          <w:p w14:paraId="1C8E476E" w14:textId="77777777" w:rsidR="009E6DCB" w:rsidRPr="00BD76E0" w:rsidRDefault="009E6DCB">
            <w:r w:rsidRPr="00BD76E0">
              <w:t>Customer Shipping Address</w:t>
            </w:r>
          </w:p>
        </w:tc>
      </w:tr>
      <w:tr w:rsidR="009E6DCB" w:rsidRPr="00BD76E0" w14:paraId="050A9FDE" w14:textId="77777777">
        <w:tc>
          <w:tcPr>
            <w:tcW w:w="740" w:type="dxa"/>
          </w:tcPr>
          <w:p w14:paraId="3C5EC37E" w14:textId="77777777" w:rsidR="009E6DCB" w:rsidRPr="00BD76E0" w:rsidRDefault="009E6DCB">
            <w:pPr>
              <w:jc w:val="both"/>
            </w:pPr>
            <w:r w:rsidRPr="00BD76E0">
              <w:t>3</w:t>
            </w:r>
          </w:p>
        </w:tc>
        <w:tc>
          <w:tcPr>
            <w:tcW w:w="6388" w:type="dxa"/>
          </w:tcPr>
          <w:p w14:paraId="1A7E9443" w14:textId="77777777" w:rsidR="009E6DCB" w:rsidRPr="00BD76E0" w:rsidRDefault="009E6DCB">
            <w:r w:rsidRPr="00BD76E0">
              <w:t>Customer Billing/Shipping Address</w:t>
            </w:r>
          </w:p>
        </w:tc>
      </w:tr>
      <w:tr w:rsidR="009E6DCB" w:rsidRPr="00BD76E0" w14:paraId="1A99ADFE" w14:textId="77777777">
        <w:tc>
          <w:tcPr>
            <w:tcW w:w="740" w:type="dxa"/>
          </w:tcPr>
          <w:p w14:paraId="03A3ACBE" w14:textId="77777777" w:rsidR="009E6DCB" w:rsidRPr="00BD76E0" w:rsidRDefault="009E6DCB">
            <w:pPr>
              <w:jc w:val="both"/>
            </w:pPr>
            <w:r w:rsidRPr="00BD76E0">
              <w:t>4</w:t>
            </w:r>
          </w:p>
        </w:tc>
        <w:tc>
          <w:tcPr>
            <w:tcW w:w="6388" w:type="dxa"/>
          </w:tcPr>
          <w:p w14:paraId="3926A521" w14:textId="77777777" w:rsidR="009E6DCB" w:rsidRPr="00BD76E0" w:rsidRDefault="009E6DCB">
            <w:r w:rsidRPr="00BD76E0">
              <w:t>Gift Shipping Address Off-Site</w:t>
            </w:r>
          </w:p>
        </w:tc>
      </w:tr>
      <w:tr w:rsidR="009E6DCB" w:rsidRPr="00BD76E0" w14:paraId="7C698397" w14:textId="77777777">
        <w:tc>
          <w:tcPr>
            <w:tcW w:w="740" w:type="dxa"/>
          </w:tcPr>
          <w:p w14:paraId="14B4BC4C" w14:textId="77777777" w:rsidR="009E6DCB" w:rsidRPr="00BD76E0" w:rsidRDefault="009E6DCB">
            <w:pPr>
              <w:jc w:val="both"/>
            </w:pPr>
            <w:r w:rsidRPr="00BD76E0">
              <w:t>5</w:t>
            </w:r>
          </w:p>
        </w:tc>
        <w:tc>
          <w:tcPr>
            <w:tcW w:w="6388" w:type="dxa"/>
          </w:tcPr>
          <w:p w14:paraId="74A86CF9" w14:textId="77777777" w:rsidR="009E6DCB" w:rsidRPr="00BD76E0" w:rsidRDefault="009E6DCB">
            <w:r w:rsidRPr="00BD76E0">
              <w:t>Resort Delivery Address</w:t>
            </w:r>
          </w:p>
        </w:tc>
      </w:tr>
      <w:tr w:rsidR="009E6DCB" w:rsidRPr="00BD76E0" w14:paraId="62E9CE17" w14:textId="77777777">
        <w:tc>
          <w:tcPr>
            <w:tcW w:w="740" w:type="dxa"/>
          </w:tcPr>
          <w:p w14:paraId="76EA30DD" w14:textId="77777777" w:rsidR="009E6DCB" w:rsidRPr="00BD76E0" w:rsidRDefault="009E6DCB">
            <w:pPr>
              <w:jc w:val="both"/>
            </w:pPr>
            <w:r w:rsidRPr="00BD76E0">
              <w:t>6</w:t>
            </w:r>
          </w:p>
        </w:tc>
        <w:tc>
          <w:tcPr>
            <w:tcW w:w="6388" w:type="dxa"/>
          </w:tcPr>
          <w:p w14:paraId="1161759D" w14:textId="77777777" w:rsidR="009E6DCB" w:rsidRPr="00BD76E0" w:rsidRDefault="009E6DCB">
            <w:r w:rsidRPr="00BD76E0">
              <w:t>Park Delivery Address</w:t>
            </w:r>
          </w:p>
        </w:tc>
      </w:tr>
    </w:tbl>
    <w:p w14:paraId="3E944230" w14:textId="77777777" w:rsidR="009E6DCB" w:rsidRPr="00BD76E0" w:rsidRDefault="009E6DCB">
      <w:pPr>
        <w:keepNext/>
        <w:keepLines/>
        <w:jc w:val="both"/>
        <w:rPr>
          <w:b/>
          <w:sz w:val="22"/>
          <w:u w:val="single"/>
        </w:rPr>
      </w:pPr>
    </w:p>
    <w:p w14:paraId="58BC129D" w14:textId="77777777" w:rsidR="003A5D60" w:rsidRPr="00BD76E0" w:rsidRDefault="003A5D60" w:rsidP="003A5D60">
      <w:pPr>
        <w:keepNext/>
        <w:keepLines/>
        <w:jc w:val="both"/>
        <w:rPr>
          <w:b/>
          <w:sz w:val="22"/>
          <w:u w:val="single"/>
        </w:rPr>
      </w:pPr>
      <w:r w:rsidRPr="00BD76E0">
        <w:rPr>
          <w:b/>
          <w:sz w:val="22"/>
          <w:u w:val="single"/>
        </w:rPr>
        <w:t>Table Management Header Information (HT)</w:t>
      </w:r>
    </w:p>
    <w:p w14:paraId="4222EF72" w14:textId="77777777" w:rsidR="003A5D60" w:rsidRPr="00BD76E0" w:rsidRDefault="003A5D60" w:rsidP="003A5D60">
      <w:pPr>
        <w:keepNext/>
        <w:keepLines/>
        <w:jc w:val="both"/>
      </w:pPr>
      <w:r w:rsidRPr="00BD76E0">
        <w:t xml:space="preserve">The </w:t>
      </w:r>
      <w:r w:rsidRPr="00BD76E0">
        <w:rPr>
          <w:i/>
        </w:rPr>
        <w:t xml:space="preserve">Table Management Header Information </w:t>
      </w:r>
      <w:r w:rsidRPr="00BD76E0">
        <w:t>record collects information about tickets created through the automatic interface from the table management system.  These record should only exist for entries sent from table management and one or more can exist depending on whether tickets were split/combined.</w:t>
      </w:r>
    </w:p>
    <w:p w14:paraId="5148BD28" w14:textId="77777777" w:rsidR="003A5D60" w:rsidRPr="00BD76E0" w:rsidRDefault="003A5D60" w:rsidP="003A5D60">
      <w:pPr>
        <w:jc w:val="both"/>
        <w:rPr>
          <w:b/>
          <w:sz w:val="12"/>
          <w:u w:val="single"/>
        </w:rPr>
      </w:pP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6"/>
        <w:gridCol w:w="1080"/>
        <w:gridCol w:w="1440"/>
        <w:gridCol w:w="2877"/>
        <w:gridCol w:w="893"/>
        <w:gridCol w:w="912"/>
        <w:gridCol w:w="905"/>
      </w:tblGrid>
      <w:tr w:rsidR="003A5D60" w:rsidRPr="00BD76E0" w14:paraId="29BDCC2C" w14:textId="77777777" w:rsidTr="003A5D60">
        <w:tc>
          <w:tcPr>
            <w:tcW w:w="826" w:type="dxa"/>
            <w:shd w:val="clear" w:color="auto" w:fill="0000FF"/>
          </w:tcPr>
          <w:p w14:paraId="6E8D9214" w14:textId="77777777" w:rsidR="003A5D60" w:rsidRPr="00BD76E0" w:rsidRDefault="003A5D60" w:rsidP="00CB10ED">
            <w:pPr>
              <w:keepNext/>
              <w:keepLines/>
              <w:jc w:val="both"/>
              <w:rPr>
                <w:color w:val="FFFFFF"/>
                <w:sz w:val="18"/>
              </w:rPr>
            </w:pPr>
            <w:r w:rsidRPr="00BD76E0">
              <w:rPr>
                <w:color w:val="FFFFFF"/>
                <w:sz w:val="18"/>
              </w:rPr>
              <w:t>Byte Position</w:t>
            </w:r>
          </w:p>
        </w:tc>
        <w:tc>
          <w:tcPr>
            <w:tcW w:w="1080" w:type="dxa"/>
            <w:shd w:val="clear" w:color="auto" w:fill="0000FF"/>
          </w:tcPr>
          <w:p w14:paraId="4829EE58" w14:textId="77777777" w:rsidR="003A5D60" w:rsidRPr="00BD76E0" w:rsidRDefault="003A5D60" w:rsidP="00CB10ED">
            <w:pPr>
              <w:keepNext/>
              <w:keepLines/>
              <w:jc w:val="both"/>
              <w:rPr>
                <w:color w:val="FFFFFF"/>
                <w:sz w:val="18"/>
              </w:rPr>
            </w:pPr>
            <w:r w:rsidRPr="00BD76E0">
              <w:rPr>
                <w:color w:val="FFFFFF"/>
                <w:sz w:val="18"/>
              </w:rPr>
              <w:t>Data Type</w:t>
            </w:r>
          </w:p>
        </w:tc>
        <w:tc>
          <w:tcPr>
            <w:tcW w:w="1440" w:type="dxa"/>
            <w:shd w:val="clear" w:color="auto" w:fill="0000FF"/>
          </w:tcPr>
          <w:p w14:paraId="0BA98129" w14:textId="77777777" w:rsidR="003A5D60" w:rsidRPr="00BD76E0" w:rsidRDefault="003A5D60" w:rsidP="00CB10ED">
            <w:pPr>
              <w:keepNext/>
              <w:keepLines/>
              <w:jc w:val="both"/>
              <w:rPr>
                <w:color w:val="FFFFFF"/>
                <w:sz w:val="18"/>
              </w:rPr>
            </w:pPr>
            <w:r w:rsidRPr="00BD76E0">
              <w:rPr>
                <w:color w:val="FFFFFF"/>
                <w:sz w:val="18"/>
              </w:rPr>
              <w:t>Name</w:t>
            </w:r>
          </w:p>
        </w:tc>
        <w:tc>
          <w:tcPr>
            <w:tcW w:w="2877" w:type="dxa"/>
            <w:shd w:val="clear" w:color="auto" w:fill="0000FF"/>
          </w:tcPr>
          <w:p w14:paraId="00CCB78C" w14:textId="77777777" w:rsidR="003A5D60" w:rsidRPr="00BD76E0" w:rsidRDefault="003A5D60" w:rsidP="00CB10ED">
            <w:pPr>
              <w:keepNext/>
              <w:keepLines/>
              <w:jc w:val="both"/>
              <w:rPr>
                <w:color w:val="FFFFFF"/>
                <w:sz w:val="18"/>
              </w:rPr>
            </w:pPr>
            <w:r w:rsidRPr="00BD76E0">
              <w:rPr>
                <w:color w:val="FFFFFF"/>
                <w:sz w:val="18"/>
              </w:rPr>
              <w:t>Description</w:t>
            </w:r>
          </w:p>
        </w:tc>
        <w:tc>
          <w:tcPr>
            <w:tcW w:w="893" w:type="dxa"/>
            <w:shd w:val="clear" w:color="auto" w:fill="0000FF"/>
          </w:tcPr>
          <w:p w14:paraId="48AA2B6F" w14:textId="77777777" w:rsidR="003A5D60" w:rsidRPr="00BD76E0" w:rsidRDefault="003A5D60" w:rsidP="00CB10ED">
            <w:pPr>
              <w:keepNext/>
              <w:keepLines/>
              <w:rPr>
                <w:color w:val="FFFFFF"/>
                <w:sz w:val="18"/>
              </w:rPr>
            </w:pPr>
            <w:r w:rsidRPr="00BD76E0">
              <w:rPr>
                <w:color w:val="FFFFFF"/>
                <w:sz w:val="18"/>
              </w:rPr>
              <w:t>Case Sensitive</w:t>
            </w:r>
          </w:p>
        </w:tc>
        <w:tc>
          <w:tcPr>
            <w:tcW w:w="912" w:type="dxa"/>
            <w:shd w:val="clear" w:color="auto" w:fill="0000FF"/>
          </w:tcPr>
          <w:p w14:paraId="4351164B" w14:textId="77777777" w:rsidR="003A5D60" w:rsidRPr="00BD76E0" w:rsidRDefault="003A5D60" w:rsidP="00CB10ED">
            <w:pPr>
              <w:keepNext/>
              <w:keepLines/>
              <w:rPr>
                <w:color w:val="FFFFFF"/>
                <w:sz w:val="18"/>
              </w:rPr>
            </w:pPr>
            <w:r w:rsidRPr="00BD76E0">
              <w:rPr>
                <w:color w:val="FFFFFF"/>
                <w:sz w:val="18"/>
              </w:rPr>
              <w:t>Data Required</w:t>
            </w:r>
          </w:p>
        </w:tc>
        <w:tc>
          <w:tcPr>
            <w:tcW w:w="905" w:type="dxa"/>
            <w:shd w:val="clear" w:color="auto" w:fill="0000FF"/>
          </w:tcPr>
          <w:p w14:paraId="18D11FCD" w14:textId="77777777" w:rsidR="003A5D60" w:rsidRPr="00BD76E0" w:rsidRDefault="003A5D60" w:rsidP="00CB10ED">
            <w:pPr>
              <w:keepNext/>
              <w:keepLines/>
              <w:rPr>
                <w:color w:val="FFFFFF"/>
                <w:sz w:val="18"/>
              </w:rPr>
            </w:pPr>
            <w:r w:rsidRPr="00BD76E0">
              <w:rPr>
                <w:color w:val="FFFFFF"/>
                <w:sz w:val="18"/>
              </w:rPr>
              <w:t>Field Required</w:t>
            </w:r>
          </w:p>
        </w:tc>
      </w:tr>
      <w:tr w:rsidR="003A5D60" w:rsidRPr="00BD76E0" w14:paraId="694752E1" w14:textId="77777777" w:rsidTr="003A5D60">
        <w:tc>
          <w:tcPr>
            <w:tcW w:w="826" w:type="dxa"/>
          </w:tcPr>
          <w:p w14:paraId="714E7F82" w14:textId="77777777" w:rsidR="003A5D60" w:rsidRPr="00BD76E0" w:rsidRDefault="003A5D60" w:rsidP="00CB10ED">
            <w:pPr>
              <w:keepNext/>
              <w:keepLines/>
              <w:jc w:val="both"/>
              <w:rPr>
                <w:sz w:val="18"/>
              </w:rPr>
            </w:pPr>
            <w:r w:rsidRPr="00BD76E0">
              <w:rPr>
                <w:sz w:val="18"/>
              </w:rPr>
              <w:t>0 – 3</w:t>
            </w:r>
          </w:p>
        </w:tc>
        <w:tc>
          <w:tcPr>
            <w:tcW w:w="1080" w:type="dxa"/>
          </w:tcPr>
          <w:p w14:paraId="6B7EA206" w14:textId="77777777" w:rsidR="003A5D60" w:rsidRPr="00BD76E0" w:rsidRDefault="003A5D60" w:rsidP="00CB10ED">
            <w:pPr>
              <w:keepNext/>
              <w:keepLines/>
              <w:jc w:val="both"/>
              <w:rPr>
                <w:sz w:val="18"/>
              </w:rPr>
            </w:pPr>
            <w:r w:rsidRPr="00BD76E0">
              <w:rPr>
                <w:sz w:val="18"/>
              </w:rPr>
              <w:t>Byte(4)</w:t>
            </w:r>
          </w:p>
        </w:tc>
        <w:tc>
          <w:tcPr>
            <w:tcW w:w="1440" w:type="dxa"/>
          </w:tcPr>
          <w:p w14:paraId="741AAD7F" w14:textId="77777777" w:rsidR="003A5D60" w:rsidRPr="00BD76E0" w:rsidRDefault="003A5D60" w:rsidP="00CB10ED">
            <w:pPr>
              <w:keepNext/>
              <w:keepLines/>
              <w:jc w:val="both"/>
              <w:rPr>
                <w:sz w:val="18"/>
              </w:rPr>
            </w:pPr>
            <w:r w:rsidRPr="00BD76E0">
              <w:rPr>
                <w:sz w:val="18"/>
              </w:rPr>
              <w:t>Alternate Sequence</w:t>
            </w:r>
          </w:p>
        </w:tc>
        <w:tc>
          <w:tcPr>
            <w:tcW w:w="2877" w:type="dxa"/>
          </w:tcPr>
          <w:p w14:paraId="3E7EE1F0" w14:textId="77777777" w:rsidR="003A5D60" w:rsidRPr="00BD76E0" w:rsidRDefault="003A5D60" w:rsidP="00CB10ED">
            <w:pPr>
              <w:keepNext/>
              <w:keepLines/>
              <w:jc w:val="both"/>
              <w:rPr>
                <w:sz w:val="18"/>
              </w:rPr>
            </w:pPr>
            <w:r w:rsidRPr="00BD76E0">
              <w:rPr>
                <w:sz w:val="18"/>
              </w:rPr>
              <w:t xml:space="preserve">Fixed Value “??HT”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24AE9752" w14:textId="77777777" w:rsidR="003A5D60" w:rsidRPr="00BD76E0" w:rsidRDefault="003A5D60" w:rsidP="00CB10ED">
            <w:pPr>
              <w:keepNext/>
              <w:keepLines/>
              <w:jc w:val="center"/>
              <w:rPr>
                <w:sz w:val="18"/>
              </w:rPr>
            </w:pPr>
            <w:r w:rsidRPr="00BD76E0">
              <w:rPr>
                <w:sz w:val="18"/>
              </w:rPr>
              <w:t>N</w:t>
            </w:r>
          </w:p>
        </w:tc>
        <w:tc>
          <w:tcPr>
            <w:tcW w:w="912" w:type="dxa"/>
          </w:tcPr>
          <w:p w14:paraId="58EFE42D" w14:textId="77777777" w:rsidR="003A5D60" w:rsidRPr="00BD76E0" w:rsidRDefault="003A5D60" w:rsidP="00CB10ED">
            <w:pPr>
              <w:keepNext/>
              <w:keepLines/>
              <w:jc w:val="center"/>
              <w:rPr>
                <w:sz w:val="18"/>
              </w:rPr>
            </w:pPr>
            <w:r w:rsidRPr="00BD76E0">
              <w:rPr>
                <w:sz w:val="18"/>
              </w:rPr>
              <w:t>A</w:t>
            </w:r>
          </w:p>
        </w:tc>
        <w:tc>
          <w:tcPr>
            <w:tcW w:w="905" w:type="dxa"/>
          </w:tcPr>
          <w:p w14:paraId="061185D1" w14:textId="77777777" w:rsidR="003A5D60" w:rsidRPr="00BD76E0" w:rsidRDefault="003A5D60" w:rsidP="00CB10ED">
            <w:pPr>
              <w:keepNext/>
              <w:keepLines/>
              <w:jc w:val="center"/>
              <w:rPr>
                <w:sz w:val="18"/>
              </w:rPr>
            </w:pPr>
            <w:r w:rsidRPr="00BD76E0">
              <w:rPr>
                <w:sz w:val="18"/>
              </w:rPr>
              <w:t>Y</w:t>
            </w:r>
          </w:p>
        </w:tc>
      </w:tr>
      <w:tr w:rsidR="003A5D60" w:rsidRPr="00BD76E0" w14:paraId="6F5C5884" w14:textId="77777777" w:rsidTr="003A5D60">
        <w:tc>
          <w:tcPr>
            <w:tcW w:w="826" w:type="dxa"/>
          </w:tcPr>
          <w:p w14:paraId="7043652A" w14:textId="77777777" w:rsidR="003A5D60" w:rsidRPr="00BD76E0" w:rsidRDefault="003A5D60" w:rsidP="00CB10ED">
            <w:pPr>
              <w:jc w:val="both"/>
              <w:rPr>
                <w:sz w:val="18"/>
              </w:rPr>
            </w:pPr>
            <w:r w:rsidRPr="00BD76E0">
              <w:rPr>
                <w:sz w:val="18"/>
              </w:rPr>
              <w:t>4 – 33</w:t>
            </w:r>
          </w:p>
        </w:tc>
        <w:tc>
          <w:tcPr>
            <w:tcW w:w="1080" w:type="dxa"/>
          </w:tcPr>
          <w:p w14:paraId="648CFDE2" w14:textId="77777777" w:rsidR="003A5D60" w:rsidRPr="00BD76E0" w:rsidRDefault="003A5D60" w:rsidP="00CB10ED">
            <w:pPr>
              <w:jc w:val="both"/>
              <w:rPr>
                <w:sz w:val="18"/>
              </w:rPr>
            </w:pPr>
            <w:r w:rsidRPr="00BD76E0">
              <w:rPr>
                <w:sz w:val="18"/>
              </w:rPr>
              <w:t>Char(30)</w:t>
            </w:r>
          </w:p>
        </w:tc>
        <w:tc>
          <w:tcPr>
            <w:tcW w:w="1440" w:type="dxa"/>
          </w:tcPr>
          <w:p w14:paraId="0FF4AA3C" w14:textId="77777777" w:rsidR="003A5D60" w:rsidRPr="00BD76E0" w:rsidRDefault="003A5D60" w:rsidP="00CB10ED">
            <w:pPr>
              <w:pStyle w:val="FootnoteText"/>
              <w:rPr>
                <w:sz w:val="18"/>
              </w:rPr>
            </w:pPr>
            <w:r w:rsidRPr="00BD76E0">
              <w:rPr>
                <w:sz w:val="18"/>
              </w:rPr>
              <w:t>Reservation Number</w:t>
            </w:r>
          </w:p>
        </w:tc>
        <w:tc>
          <w:tcPr>
            <w:tcW w:w="2877" w:type="dxa"/>
          </w:tcPr>
          <w:p w14:paraId="38337F30" w14:textId="77777777" w:rsidR="003A5D60" w:rsidRPr="00BD76E0" w:rsidRDefault="003A5D60" w:rsidP="00CB10ED">
            <w:pPr>
              <w:jc w:val="both"/>
              <w:rPr>
                <w:sz w:val="18"/>
              </w:rPr>
            </w:pPr>
            <w:r w:rsidRPr="00BD76E0">
              <w:rPr>
                <w:sz w:val="18"/>
              </w:rPr>
              <w:t>This field contains the reservation number passed from table management to POS as the ticket is created.</w:t>
            </w:r>
          </w:p>
        </w:tc>
        <w:tc>
          <w:tcPr>
            <w:tcW w:w="893" w:type="dxa"/>
          </w:tcPr>
          <w:p w14:paraId="2AA3218A" w14:textId="77777777" w:rsidR="003A5D60" w:rsidRPr="00BD76E0" w:rsidRDefault="003A5D60" w:rsidP="00CB10ED">
            <w:pPr>
              <w:jc w:val="center"/>
              <w:rPr>
                <w:sz w:val="18"/>
              </w:rPr>
            </w:pPr>
            <w:r w:rsidRPr="00BD76E0">
              <w:rPr>
                <w:sz w:val="18"/>
              </w:rPr>
              <w:t>N</w:t>
            </w:r>
          </w:p>
        </w:tc>
        <w:tc>
          <w:tcPr>
            <w:tcW w:w="912" w:type="dxa"/>
          </w:tcPr>
          <w:p w14:paraId="4F4A8173" w14:textId="77777777" w:rsidR="003A5D60" w:rsidRPr="00BD76E0" w:rsidRDefault="003A5D60" w:rsidP="00CB10ED">
            <w:pPr>
              <w:jc w:val="center"/>
              <w:rPr>
                <w:sz w:val="18"/>
              </w:rPr>
            </w:pPr>
            <w:r w:rsidRPr="00BD76E0">
              <w:rPr>
                <w:sz w:val="18"/>
              </w:rPr>
              <w:t>A</w:t>
            </w:r>
          </w:p>
        </w:tc>
        <w:tc>
          <w:tcPr>
            <w:tcW w:w="905" w:type="dxa"/>
          </w:tcPr>
          <w:p w14:paraId="7854FC34" w14:textId="77777777" w:rsidR="003A5D60" w:rsidRPr="00BD76E0" w:rsidRDefault="003A5D60" w:rsidP="00CB10ED">
            <w:pPr>
              <w:jc w:val="center"/>
              <w:rPr>
                <w:sz w:val="18"/>
              </w:rPr>
            </w:pPr>
            <w:r w:rsidRPr="00BD76E0">
              <w:rPr>
                <w:sz w:val="18"/>
              </w:rPr>
              <w:t>Y</w:t>
            </w:r>
          </w:p>
        </w:tc>
      </w:tr>
      <w:tr w:rsidR="003A5D60" w:rsidRPr="00BD76E0" w14:paraId="700B0110" w14:textId="77777777" w:rsidTr="003A5D60">
        <w:tc>
          <w:tcPr>
            <w:tcW w:w="826" w:type="dxa"/>
          </w:tcPr>
          <w:p w14:paraId="44BCA315" w14:textId="77777777" w:rsidR="003A5D60" w:rsidRPr="00BD76E0" w:rsidRDefault="00990E04" w:rsidP="00CB10ED">
            <w:pPr>
              <w:jc w:val="both"/>
              <w:rPr>
                <w:sz w:val="18"/>
              </w:rPr>
            </w:pPr>
            <w:r w:rsidRPr="00BD76E0">
              <w:rPr>
                <w:sz w:val="18"/>
              </w:rPr>
              <w:t>34</w:t>
            </w:r>
            <w:r w:rsidR="00D60D07" w:rsidRPr="00BD76E0">
              <w:rPr>
                <w:sz w:val="18"/>
              </w:rPr>
              <w:t xml:space="preserve"> – </w:t>
            </w:r>
            <w:r w:rsidRPr="00BD76E0">
              <w:rPr>
                <w:sz w:val="18"/>
              </w:rPr>
              <w:t>47</w:t>
            </w:r>
          </w:p>
        </w:tc>
        <w:tc>
          <w:tcPr>
            <w:tcW w:w="1080" w:type="dxa"/>
          </w:tcPr>
          <w:p w14:paraId="13C94276" w14:textId="77777777" w:rsidR="003A5D60" w:rsidRPr="00BD76E0" w:rsidRDefault="003A5D60" w:rsidP="00CB10ED">
            <w:pPr>
              <w:jc w:val="both"/>
              <w:rPr>
                <w:sz w:val="18"/>
              </w:rPr>
            </w:pPr>
            <w:r w:rsidRPr="00BD76E0">
              <w:rPr>
                <w:sz w:val="18"/>
              </w:rPr>
              <w:t>Date/Time Stamp</w:t>
            </w:r>
          </w:p>
        </w:tc>
        <w:tc>
          <w:tcPr>
            <w:tcW w:w="1440" w:type="dxa"/>
          </w:tcPr>
          <w:p w14:paraId="2B075693" w14:textId="77777777" w:rsidR="003A5D60" w:rsidRPr="00BD76E0" w:rsidRDefault="003A5D60" w:rsidP="00CB10ED">
            <w:pPr>
              <w:pStyle w:val="FootnoteText"/>
              <w:rPr>
                <w:sz w:val="18"/>
              </w:rPr>
            </w:pPr>
            <w:r w:rsidRPr="00BD76E0">
              <w:rPr>
                <w:sz w:val="18"/>
              </w:rPr>
              <w:t>Transition Stamp</w:t>
            </w:r>
          </w:p>
        </w:tc>
        <w:tc>
          <w:tcPr>
            <w:tcW w:w="2877" w:type="dxa"/>
          </w:tcPr>
          <w:p w14:paraId="53911799" w14:textId="77777777" w:rsidR="003A5D60" w:rsidRPr="00BD76E0" w:rsidRDefault="003A5D60" w:rsidP="00CB10ED">
            <w:pPr>
              <w:jc w:val="both"/>
              <w:rPr>
                <w:sz w:val="18"/>
              </w:rPr>
            </w:pPr>
            <w:r w:rsidRPr="00BD76E0">
              <w:rPr>
                <w:sz w:val="18"/>
              </w:rPr>
              <w:t>Contains the date and time the transaction was sent from table management to the POS server.  This stamp is used to determine the duration of the total transaction.  Using military time, the format is MMDDYYYYHHMM</w:t>
            </w:r>
            <w:r w:rsidR="00D60D07" w:rsidRPr="00BD76E0">
              <w:rPr>
                <w:sz w:val="18"/>
              </w:rPr>
              <w:t>SS</w:t>
            </w:r>
            <w:r w:rsidRPr="00BD76E0">
              <w:rPr>
                <w:sz w:val="18"/>
              </w:rPr>
              <w:t>.</w:t>
            </w:r>
          </w:p>
        </w:tc>
        <w:tc>
          <w:tcPr>
            <w:tcW w:w="893" w:type="dxa"/>
          </w:tcPr>
          <w:p w14:paraId="00432C64" w14:textId="77777777" w:rsidR="003A5D60" w:rsidRPr="00BD76E0" w:rsidRDefault="003A5D60" w:rsidP="00CB10ED">
            <w:pPr>
              <w:jc w:val="center"/>
              <w:rPr>
                <w:sz w:val="18"/>
              </w:rPr>
            </w:pPr>
            <w:r w:rsidRPr="00BD76E0">
              <w:rPr>
                <w:sz w:val="18"/>
              </w:rPr>
              <w:t>N</w:t>
            </w:r>
          </w:p>
        </w:tc>
        <w:tc>
          <w:tcPr>
            <w:tcW w:w="912" w:type="dxa"/>
          </w:tcPr>
          <w:p w14:paraId="2C0AA9B5" w14:textId="77777777" w:rsidR="003A5D60" w:rsidRPr="00BD76E0" w:rsidRDefault="003A5D60" w:rsidP="00CB10ED">
            <w:pPr>
              <w:jc w:val="center"/>
              <w:rPr>
                <w:sz w:val="18"/>
              </w:rPr>
            </w:pPr>
            <w:r w:rsidRPr="00BD76E0">
              <w:rPr>
                <w:sz w:val="18"/>
              </w:rPr>
              <w:t>A</w:t>
            </w:r>
          </w:p>
        </w:tc>
        <w:tc>
          <w:tcPr>
            <w:tcW w:w="905" w:type="dxa"/>
          </w:tcPr>
          <w:p w14:paraId="301D5322" w14:textId="77777777" w:rsidR="003A5D60" w:rsidRPr="00BD76E0" w:rsidRDefault="003A5D60" w:rsidP="00CB10ED">
            <w:pPr>
              <w:jc w:val="center"/>
              <w:rPr>
                <w:sz w:val="18"/>
              </w:rPr>
            </w:pPr>
            <w:r w:rsidRPr="00BD76E0">
              <w:rPr>
                <w:sz w:val="18"/>
              </w:rPr>
              <w:t>Y</w:t>
            </w:r>
          </w:p>
        </w:tc>
      </w:tr>
    </w:tbl>
    <w:p w14:paraId="7134A81D" w14:textId="77777777" w:rsidR="003A5D60" w:rsidRPr="00BD76E0" w:rsidRDefault="003A5D60">
      <w:pPr>
        <w:keepNext/>
        <w:keepLines/>
        <w:jc w:val="both"/>
        <w:rPr>
          <w:b/>
          <w:sz w:val="22"/>
          <w:u w:val="single"/>
        </w:rPr>
      </w:pPr>
    </w:p>
    <w:p w14:paraId="0C22508E" w14:textId="77777777" w:rsidR="00262579" w:rsidRPr="00BD76E0" w:rsidRDefault="00262579">
      <w:pPr>
        <w:keepNext/>
        <w:keepLines/>
        <w:jc w:val="both"/>
        <w:rPr>
          <w:b/>
          <w:sz w:val="22"/>
          <w:u w:val="single"/>
        </w:rPr>
      </w:pPr>
    </w:p>
    <w:p w14:paraId="1B792058" w14:textId="77777777" w:rsidR="009E6DCB" w:rsidRPr="00BD76E0" w:rsidRDefault="009E6DCB">
      <w:pPr>
        <w:keepNext/>
        <w:keepLines/>
        <w:jc w:val="both"/>
        <w:rPr>
          <w:b/>
          <w:sz w:val="22"/>
          <w:u w:val="single"/>
        </w:rPr>
      </w:pPr>
      <w:r w:rsidRPr="00BD76E0">
        <w:rPr>
          <w:b/>
          <w:sz w:val="22"/>
          <w:u w:val="single"/>
        </w:rPr>
        <w:t>Item Sale/Return Structure (IE)</w:t>
      </w:r>
    </w:p>
    <w:p w14:paraId="10DA91C2" w14:textId="77777777" w:rsidR="009E6DCB" w:rsidRPr="00BD76E0" w:rsidRDefault="009E6DCB">
      <w:pPr>
        <w:keepNext/>
        <w:keepLines/>
        <w:jc w:val="both"/>
      </w:pPr>
      <w:r w:rsidRPr="00BD76E0">
        <w:t xml:space="preserve">The </w:t>
      </w:r>
      <w:r w:rsidRPr="00BD76E0">
        <w:rPr>
          <w:i/>
        </w:rPr>
        <w:t xml:space="preserve">Item Sale/Return </w:t>
      </w:r>
      <w:r w:rsidRPr="00BD76E0">
        <w:t>record collects information about the sale and/or return of a tangible product, intangible product, a food item, or a service.  One record must exist for each unique product or service. However, a single record can represent multiple instances of a single product</w:t>
      </w:r>
      <w:r w:rsidRPr="00BD76E0">
        <w:rPr>
          <w:rStyle w:val="FootnoteReference"/>
        </w:rPr>
        <w:footnoteReference w:id="10"/>
      </w:r>
      <w:r w:rsidRPr="00BD76E0">
        <w:t xml:space="preserve">. </w:t>
      </w:r>
    </w:p>
    <w:p w14:paraId="2C168563" w14:textId="77777777" w:rsidR="003A5D60" w:rsidRPr="00BD76E0" w:rsidRDefault="003A5D60">
      <w:pPr>
        <w:keepNext/>
        <w:keepLines/>
        <w:jc w:val="both"/>
      </w:pPr>
    </w:p>
    <w:p w14:paraId="7707EC7F" w14:textId="77777777" w:rsidR="00262579" w:rsidRPr="00BD76E0" w:rsidRDefault="00262579" w:rsidP="00262579">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262579" w:rsidRPr="00BD76E0" w14:paraId="751C92EB" w14:textId="77777777" w:rsidTr="00262579">
        <w:tc>
          <w:tcPr>
            <w:tcW w:w="864" w:type="dxa"/>
            <w:shd w:val="clear" w:color="auto" w:fill="0000FF"/>
          </w:tcPr>
          <w:p w14:paraId="0608B38F" w14:textId="77777777" w:rsidR="00262579" w:rsidRPr="00BD76E0" w:rsidRDefault="00262579" w:rsidP="00262579">
            <w:pPr>
              <w:jc w:val="both"/>
              <w:rPr>
                <w:color w:val="FFFFFF"/>
                <w:sz w:val="18"/>
              </w:rPr>
            </w:pPr>
            <w:r w:rsidRPr="00BD76E0">
              <w:rPr>
                <w:color w:val="FFFFFF"/>
                <w:sz w:val="18"/>
              </w:rPr>
              <w:t>Byte Position</w:t>
            </w:r>
          </w:p>
        </w:tc>
        <w:tc>
          <w:tcPr>
            <w:tcW w:w="1044" w:type="dxa"/>
            <w:shd w:val="clear" w:color="auto" w:fill="0000FF"/>
          </w:tcPr>
          <w:p w14:paraId="16DD2C53" w14:textId="77777777" w:rsidR="00262579" w:rsidRPr="00BD76E0" w:rsidRDefault="00262579" w:rsidP="00262579">
            <w:pPr>
              <w:jc w:val="both"/>
              <w:rPr>
                <w:color w:val="FFFFFF"/>
                <w:sz w:val="18"/>
              </w:rPr>
            </w:pPr>
            <w:r w:rsidRPr="00BD76E0">
              <w:rPr>
                <w:color w:val="FFFFFF"/>
                <w:sz w:val="18"/>
              </w:rPr>
              <w:t>Data Type</w:t>
            </w:r>
          </w:p>
        </w:tc>
        <w:tc>
          <w:tcPr>
            <w:tcW w:w="1440" w:type="dxa"/>
            <w:shd w:val="clear" w:color="auto" w:fill="0000FF"/>
          </w:tcPr>
          <w:p w14:paraId="3DFA288C" w14:textId="77777777" w:rsidR="00262579" w:rsidRPr="00BD76E0" w:rsidRDefault="00262579" w:rsidP="00262579">
            <w:pPr>
              <w:jc w:val="both"/>
              <w:rPr>
                <w:color w:val="FFFFFF"/>
                <w:sz w:val="18"/>
              </w:rPr>
            </w:pPr>
            <w:r w:rsidRPr="00BD76E0">
              <w:rPr>
                <w:color w:val="FFFFFF"/>
                <w:sz w:val="18"/>
              </w:rPr>
              <w:t>Name</w:t>
            </w:r>
          </w:p>
        </w:tc>
        <w:tc>
          <w:tcPr>
            <w:tcW w:w="2880" w:type="dxa"/>
            <w:shd w:val="clear" w:color="auto" w:fill="0000FF"/>
          </w:tcPr>
          <w:p w14:paraId="40F245C5" w14:textId="77777777" w:rsidR="00262579" w:rsidRPr="00BD76E0" w:rsidRDefault="00262579" w:rsidP="00262579">
            <w:pPr>
              <w:jc w:val="both"/>
              <w:rPr>
                <w:color w:val="FFFFFF"/>
                <w:sz w:val="18"/>
              </w:rPr>
            </w:pPr>
            <w:r w:rsidRPr="00BD76E0">
              <w:rPr>
                <w:color w:val="FFFFFF"/>
                <w:sz w:val="18"/>
              </w:rPr>
              <w:t>Description</w:t>
            </w:r>
          </w:p>
        </w:tc>
        <w:tc>
          <w:tcPr>
            <w:tcW w:w="893" w:type="dxa"/>
            <w:shd w:val="clear" w:color="auto" w:fill="0000FF"/>
          </w:tcPr>
          <w:p w14:paraId="296B7846" w14:textId="77777777" w:rsidR="00262579" w:rsidRPr="00BD76E0" w:rsidRDefault="00262579" w:rsidP="00262579">
            <w:pPr>
              <w:rPr>
                <w:color w:val="FFFFFF"/>
                <w:sz w:val="18"/>
              </w:rPr>
            </w:pPr>
            <w:r w:rsidRPr="00BD76E0">
              <w:rPr>
                <w:color w:val="FFFFFF"/>
                <w:sz w:val="18"/>
              </w:rPr>
              <w:t>Case Sensitive</w:t>
            </w:r>
          </w:p>
        </w:tc>
        <w:tc>
          <w:tcPr>
            <w:tcW w:w="884" w:type="dxa"/>
            <w:shd w:val="clear" w:color="auto" w:fill="0000FF"/>
          </w:tcPr>
          <w:p w14:paraId="1AF1E9E0" w14:textId="77777777" w:rsidR="00262579" w:rsidRPr="00BD76E0" w:rsidRDefault="00262579" w:rsidP="00262579">
            <w:pPr>
              <w:rPr>
                <w:color w:val="FFFFFF"/>
                <w:sz w:val="18"/>
              </w:rPr>
            </w:pPr>
            <w:r w:rsidRPr="00BD76E0">
              <w:rPr>
                <w:color w:val="FFFFFF"/>
                <w:sz w:val="18"/>
              </w:rPr>
              <w:t>Data Required</w:t>
            </w:r>
          </w:p>
        </w:tc>
        <w:tc>
          <w:tcPr>
            <w:tcW w:w="884" w:type="dxa"/>
            <w:shd w:val="clear" w:color="auto" w:fill="0000FF"/>
          </w:tcPr>
          <w:p w14:paraId="4DA6050D" w14:textId="77777777" w:rsidR="00262579" w:rsidRPr="00BD76E0" w:rsidRDefault="00262579" w:rsidP="00262579">
            <w:pPr>
              <w:rPr>
                <w:color w:val="FFFFFF"/>
                <w:sz w:val="18"/>
              </w:rPr>
            </w:pPr>
            <w:r w:rsidRPr="00BD76E0">
              <w:rPr>
                <w:color w:val="FFFFFF"/>
                <w:sz w:val="18"/>
              </w:rPr>
              <w:t>Field Required</w:t>
            </w:r>
          </w:p>
        </w:tc>
      </w:tr>
      <w:tr w:rsidR="00262579" w:rsidRPr="00BD76E0" w14:paraId="6D83E4B1" w14:textId="77777777" w:rsidTr="00262579">
        <w:tc>
          <w:tcPr>
            <w:tcW w:w="864" w:type="dxa"/>
          </w:tcPr>
          <w:p w14:paraId="643D4159" w14:textId="77777777" w:rsidR="00262579" w:rsidRPr="00BD76E0" w:rsidRDefault="00262579" w:rsidP="00262579">
            <w:pPr>
              <w:jc w:val="both"/>
              <w:rPr>
                <w:sz w:val="18"/>
              </w:rPr>
            </w:pPr>
            <w:r w:rsidRPr="00BD76E0">
              <w:rPr>
                <w:sz w:val="18"/>
              </w:rPr>
              <w:t>0 – 3</w:t>
            </w:r>
          </w:p>
        </w:tc>
        <w:tc>
          <w:tcPr>
            <w:tcW w:w="1044" w:type="dxa"/>
          </w:tcPr>
          <w:p w14:paraId="1D00D677" w14:textId="77777777" w:rsidR="00262579" w:rsidRPr="00BD76E0" w:rsidRDefault="00262579" w:rsidP="00262579">
            <w:pPr>
              <w:jc w:val="both"/>
              <w:rPr>
                <w:sz w:val="18"/>
              </w:rPr>
            </w:pPr>
            <w:r w:rsidRPr="00BD76E0">
              <w:rPr>
                <w:sz w:val="18"/>
              </w:rPr>
              <w:t>Byte(4)</w:t>
            </w:r>
          </w:p>
        </w:tc>
        <w:tc>
          <w:tcPr>
            <w:tcW w:w="1440" w:type="dxa"/>
          </w:tcPr>
          <w:p w14:paraId="4430529F" w14:textId="77777777" w:rsidR="00262579" w:rsidRPr="00BD76E0" w:rsidRDefault="00262579" w:rsidP="00262579">
            <w:pPr>
              <w:jc w:val="both"/>
              <w:rPr>
                <w:sz w:val="18"/>
              </w:rPr>
            </w:pPr>
            <w:r w:rsidRPr="00BD76E0">
              <w:rPr>
                <w:sz w:val="18"/>
              </w:rPr>
              <w:t>Alternate Sequence</w:t>
            </w:r>
          </w:p>
        </w:tc>
        <w:tc>
          <w:tcPr>
            <w:tcW w:w="2880" w:type="dxa"/>
          </w:tcPr>
          <w:p w14:paraId="0CDE6ADE" w14:textId="77777777" w:rsidR="00262579" w:rsidRPr="00BD76E0" w:rsidRDefault="00262579" w:rsidP="00262579">
            <w:pPr>
              <w:jc w:val="both"/>
              <w:rPr>
                <w:sz w:val="18"/>
              </w:rPr>
            </w:pPr>
            <w:r w:rsidRPr="00BD76E0">
              <w:rPr>
                <w:sz w:val="18"/>
              </w:rPr>
              <w:t xml:space="preserve">Fixed Value “??IE”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4BB6769A" w14:textId="77777777" w:rsidR="00262579" w:rsidRPr="00BD76E0" w:rsidRDefault="00262579" w:rsidP="00262579">
            <w:pPr>
              <w:jc w:val="center"/>
              <w:rPr>
                <w:sz w:val="18"/>
              </w:rPr>
            </w:pPr>
            <w:r w:rsidRPr="00BD76E0">
              <w:rPr>
                <w:sz w:val="18"/>
              </w:rPr>
              <w:t>N</w:t>
            </w:r>
          </w:p>
        </w:tc>
        <w:tc>
          <w:tcPr>
            <w:tcW w:w="884" w:type="dxa"/>
          </w:tcPr>
          <w:p w14:paraId="31F0D560" w14:textId="77777777" w:rsidR="00262579" w:rsidRPr="00BD76E0" w:rsidRDefault="00262579" w:rsidP="00262579">
            <w:pPr>
              <w:jc w:val="center"/>
              <w:rPr>
                <w:sz w:val="18"/>
              </w:rPr>
            </w:pPr>
            <w:r w:rsidRPr="00BD76E0">
              <w:rPr>
                <w:sz w:val="18"/>
              </w:rPr>
              <w:t>A</w:t>
            </w:r>
          </w:p>
        </w:tc>
        <w:tc>
          <w:tcPr>
            <w:tcW w:w="884" w:type="dxa"/>
          </w:tcPr>
          <w:p w14:paraId="7F369F22" w14:textId="77777777" w:rsidR="00262579" w:rsidRPr="00BD76E0" w:rsidRDefault="00262579" w:rsidP="00262579">
            <w:pPr>
              <w:jc w:val="center"/>
              <w:rPr>
                <w:sz w:val="18"/>
              </w:rPr>
            </w:pPr>
            <w:r w:rsidRPr="00BD76E0">
              <w:rPr>
                <w:sz w:val="18"/>
              </w:rPr>
              <w:t>Y</w:t>
            </w:r>
          </w:p>
        </w:tc>
      </w:tr>
      <w:tr w:rsidR="00262579" w:rsidRPr="00BD76E0" w14:paraId="4065DC0C" w14:textId="77777777" w:rsidTr="00262579">
        <w:tc>
          <w:tcPr>
            <w:tcW w:w="864" w:type="dxa"/>
          </w:tcPr>
          <w:p w14:paraId="77E9588D" w14:textId="77777777" w:rsidR="00262579" w:rsidRPr="00BD76E0" w:rsidRDefault="00262579" w:rsidP="00262579">
            <w:pPr>
              <w:pStyle w:val="FootnoteText"/>
              <w:rPr>
                <w:sz w:val="18"/>
              </w:rPr>
            </w:pPr>
            <w:r w:rsidRPr="00BD76E0">
              <w:rPr>
                <w:sz w:val="18"/>
              </w:rPr>
              <w:t>4 – 4</w:t>
            </w:r>
          </w:p>
        </w:tc>
        <w:tc>
          <w:tcPr>
            <w:tcW w:w="1044" w:type="dxa"/>
          </w:tcPr>
          <w:p w14:paraId="4DF71BF9" w14:textId="77777777" w:rsidR="00262579" w:rsidRPr="00BD76E0" w:rsidRDefault="00262579" w:rsidP="00262579">
            <w:pPr>
              <w:jc w:val="both"/>
              <w:rPr>
                <w:sz w:val="18"/>
              </w:rPr>
            </w:pPr>
            <w:r w:rsidRPr="00BD76E0">
              <w:rPr>
                <w:sz w:val="18"/>
              </w:rPr>
              <w:t>Char(1)</w:t>
            </w:r>
          </w:p>
        </w:tc>
        <w:tc>
          <w:tcPr>
            <w:tcW w:w="1440" w:type="dxa"/>
          </w:tcPr>
          <w:p w14:paraId="1BF8F7F3" w14:textId="77777777" w:rsidR="00262579" w:rsidRPr="00BD76E0" w:rsidRDefault="00262579" w:rsidP="00262579">
            <w:pPr>
              <w:jc w:val="both"/>
              <w:rPr>
                <w:sz w:val="18"/>
              </w:rPr>
            </w:pPr>
            <w:r w:rsidRPr="00BD76E0">
              <w:rPr>
                <w:sz w:val="18"/>
              </w:rPr>
              <w:t>Void Flag</w:t>
            </w:r>
          </w:p>
        </w:tc>
        <w:tc>
          <w:tcPr>
            <w:tcW w:w="2880" w:type="dxa"/>
          </w:tcPr>
          <w:p w14:paraId="394CEC9C" w14:textId="77777777" w:rsidR="00262579" w:rsidRPr="00BD76E0" w:rsidRDefault="00262579" w:rsidP="00262579">
            <w:pPr>
              <w:jc w:val="both"/>
              <w:rPr>
                <w:sz w:val="18"/>
              </w:rPr>
            </w:pPr>
            <w:r w:rsidRPr="00BD76E0">
              <w:rPr>
                <w:sz w:val="18"/>
              </w:rPr>
              <w:t>Y/N flag that indicates if the item was voided before the ticket was tendered.  A ‘Y’ indicates that the item was voided.</w:t>
            </w:r>
          </w:p>
        </w:tc>
        <w:tc>
          <w:tcPr>
            <w:tcW w:w="893" w:type="dxa"/>
          </w:tcPr>
          <w:p w14:paraId="571DF383" w14:textId="77777777" w:rsidR="00262579" w:rsidRPr="00BD76E0" w:rsidRDefault="00262579" w:rsidP="00262579">
            <w:pPr>
              <w:jc w:val="center"/>
              <w:rPr>
                <w:sz w:val="18"/>
              </w:rPr>
            </w:pPr>
            <w:r w:rsidRPr="00BD76E0">
              <w:rPr>
                <w:sz w:val="18"/>
              </w:rPr>
              <w:t>N</w:t>
            </w:r>
          </w:p>
        </w:tc>
        <w:tc>
          <w:tcPr>
            <w:tcW w:w="884" w:type="dxa"/>
          </w:tcPr>
          <w:p w14:paraId="3313D670" w14:textId="77777777" w:rsidR="00262579" w:rsidRPr="00BD76E0" w:rsidRDefault="00262579" w:rsidP="00262579">
            <w:pPr>
              <w:jc w:val="center"/>
              <w:rPr>
                <w:sz w:val="18"/>
              </w:rPr>
            </w:pPr>
            <w:r w:rsidRPr="00BD76E0">
              <w:rPr>
                <w:sz w:val="18"/>
              </w:rPr>
              <w:t>A</w:t>
            </w:r>
          </w:p>
        </w:tc>
        <w:tc>
          <w:tcPr>
            <w:tcW w:w="884" w:type="dxa"/>
          </w:tcPr>
          <w:p w14:paraId="1B16451B" w14:textId="77777777" w:rsidR="00262579" w:rsidRPr="00BD76E0" w:rsidRDefault="00262579" w:rsidP="00262579">
            <w:pPr>
              <w:jc w:val="center"/>
              <w:rPr>
                <w:sz w:val="18"/>
              </w:rPr>
            </w:pPr>
            <w:r w:rsidRPr="00BD76E0">
              <w:rPr>
                <w:sz w:val="18"/>
              </w:rPr>
              <w:t>Y</w:t>
            </w:r>
          </w:p>
        </w:tc>
      </w:tr>
      <w:tr w:rsidR="00262579" w:rsidRPr="00BD76E0" w14:paraId="4FF099BE" w14:textId="77777777" w:rsidTr="00262579">
        <w:tc>
          <w:tcPr>
            <w:tcW w:w="864" w:type="dxa"/>
          </w:tcPr>
          <w:p w14:paraId="1EB79DE4" w14:textId="77777777" w:rsidR="00262579" w:rsidRPr="00BD76E0" w:rsidRDefault="00262579" w:rsidP="00262579">
            <w:pPr>
              <w:pStyle w:val="FootnoteText"/>
              <w:rPr>
                <w:sz w:val="18"/>
              </w:rPr>
            </w:pPr>
            <w:r w:rsidRPr="00BD76E0">
              <w:rPr>
                <w:sz w:val="18"/>
              </w:rPr>
              <w:t xml:space="preserve">5 – 5 </w:t>
            </w:r>
          </w:p>
        </w:tc>
        <w:tc>
          <w:tcPr>
            <w:tcW w:w="1044" w:type="dxa"/>
          </w:tcPr>
          <w:p w14:paraId="0530EC07" w14:textId="77777777" w:rsidR="00262579" w:rsidRPr="00BD76E0" w:rsidRDefault="00262579" w:rsidP="00262579">
            <w:pPr>
              <w:jc w:val="both"/>
              <w:rPr>
                <w:sz w:val="18"/>
              </w:rPr>
            </w:pPr>
            <w:r w:rsidRPr="00BD76E0">
              <w:rPr>
                <w:sz w:val="18"/>
              </w:rPr>
              <w:t>Char(1)</w:t>
            </w:r>
          </w:p>
        </w:tc>
        <w:tc>
          <w:tcPr>
            <w:tcW w:w="1440" w:type="dxa"/>
          </w:tcPr>
          <w:p w14:paraId="40DB84DC" w14:textId="77777777" w:rsidR="00262579" w:rsidRPr="00BD76E0" w:rsidRDefault="00262579" w:rsidP="00262579">
            <w:pPr>
              <w:jc w:val="both"/>
              <w:rPr>
                <w:sz w:val="18"/>
              </w:rPr>
            </w:pPr>
            <w:r w:rsidRPr="00BD76E0">
              <w:rPr>
                <w:sz w:val="18"/>
              </w:rPr>
              <w:t>Void Key Used</w:t>
            </w:r>
          </w:p>
        </w:tc>
        <w:tc>
          <w:tcPr>
            <w:tcW w:w="2880" w:type="dxa"/>
          </w:tcPr>
          <w:p w14:paraId="4084CE3A" w14:textId="77777777" w:rsidR="00D77676" w:rsidRPr="00BD76E0" w:rsidRDefault="00D77676" w:rsidP="00262579">
            <w:pPr>
              <w:jc w:val="both"/>
              <w:rPr>
                <w:sz w:val="18"/>
              </w:rPr>
            </w:pPr>
            <w:r w:rsidRPr="00BD76E0">
              <w:rPr>
                <w:sz w:val="18"/>
              </w:rPr>
              <w:t>M/</w:t>
            </w:r>
            <w:r w:rsidR="00262579" w:rsidRPr="00BD76E0">
              <w:rPr>
                <w:sz w:val="18"/>
              </w:rPr>
              <w:t xml:space="preserve">Y/N flag that indicates if the void key was used for this item.  </w:t>
            </w:r>
            <w:r w:rsidRPr="00BD76E0">
              <w:rPr>
                <w:sz w:val="18"/>
              </w:rPr>
              <w:t>If the item is voided then a value of “M” indicates that the void was a Manager Override while a value of “Y” indicates a cashier void w/o manager involvement.  If the item is not voided then this field should be set to “N”.</w:t>
            </w:r>
          </w:p>
          <w:p w14:paraId="41E86CE6" w14:textId="77777777" w:rsidR="00D77676" w:rsidRPr="00BD76E0" w:rsidRDefault="00D77676" w:rsidP="00262579">
            <w:pPr>
              <w:jc w:val="both"/>
              <w:rPr>
                <w:sz w:val="18"/>
              </w:rPr>
            </w:pPr>
          </w:p>
          <w:p w14:paraId="0CA687A1" w14:textId="77777777" w:rsidR="00262579" w:rsidRPr="00BD76E0" w:rsidRDefault="00D77676" w:rsidP="00262579">
            <w:pPr>
              <w:jc w:val="both"/>
              <w:rPr>
                <w:sz w:val="18"/>
              </w:rPr>
            </w:pPr>
            <w:r w:rsidRPr="00BD76E0">
              <w:rPr>
                <w:b/>
                <w:sz w:val="18"/>
              </w:rPr>
              <w:t xml:space="preserve">NOTE: </w:t>
            </w:r>
            <w:r w:rsidRPr="00BD76E0">
              <w:rPr>
                <w:sz w:val="18"/>
              </w:rPr>
              <w:t>Food and Beverage locations also use this field to indicate that the extended price for an item is negative regardless if the line is actually voided – this results in this field being set to “Y”.</w:t>
            </w:r>
          </w:p>
        </w:tc>
        <w:tc>
          <w:tcPr>
            <w:tcW w:w="893" w:type="dxa"/>
          </w:tcPr>
          <w:p w14:paraId="6BADD752" w14:textId="77777777" w:rsidR="00262579" w:rsidRPr="00BD76E0" w:rsidRDefault="00262579" w:rsidP="00262579">
            <w:pPr>
              <w:jc w:val="center"/>
              <w:rPr>
                <w:sz w:val="18"/>
              </w:rPr>
            </w:pPr>
            <w:r w:rsidRPr="00BD76E0">
              <w:rPr>
                <w:sz w:val="18"/>
              </w:rPr>
              <w:t>N</w:t>
            </w:r>
          </w:p>
        </w:tc>
        <w:tc>
          <w:tcPr>
            <w:tcW w:w="884" w:type="dxa"/>
          </w:tcPr>
          <w:p w14:paraId="072A4899" w14:textId="77777777" w:rsidR="00262579" w:rsidRPr="00BD76E0" w:rsidRDefault="00262579" w:rsidP="00262579">
            <w:pPr>
              <w:jc w:val="center"/>
              <w:rPr>
                <w:sz w:val="18"/>
              </w:rPr>
            </w:pPr>
            <w:r w:rsidRPr="00BD76E0">
              <w:rPr>
                <w:sz w:val="18"/>
              </w:rPr>
              <w:t>A</w:t>
            </w:r>
          </w:p>
        </w:tc>
        <w:tc>
          <w:tcPr>
            <w:tcW w:w="884" w:type="dxa"/>
          </w:tcPr>
          <w:p w14:paraId="7C2FC6F5" w14:textId="77777777" w:rsidR="00262579" w:rsidRPr="00BD76E0" w:rsidRDefault="00262579" w:rsidP="00262579">
            <w:pPr>
              <w:jc w:val="center"/>
              <w:rPr>
                <w:sz w:val="18"/>
              </w:rPr>
            </w:pPr>
            <w:r w:rsidRPr="00BD76E0">
              <w:rPr>
                <w:sz w:val="18"/>
              </w:rPr>
              <w:t>Y</w:t>
            </w:r>
          </w:p>
        </w:tc>
      </w:tr>
      <w:tr w:rsidR="00262579" w:rsidRPr="00BD76E0" w14:paraId="0F14CF6E" w14:textId="77777777" w:rsidTr="00262579">
        <w:tc>
          <w:tcPr>
            <w:tcW w:w="864" w:type="dxa"/>
          </w:tcPr>
          <w:p w14:paraId="5C46E7DC" w14:textId="77777777" w:rsidR="00262579" w:rsidRPr="00BD76E0" w:rsidRDefault="00262579" w:rsidP="00262579">
            <w:pPr>
              <w:pStyle w:val="FootnoteText"/>
              <w:keepNext/>
              <w:keepLines/>
              <w:rPr>
                <w:sz w:val="18"/>
              </w:rPr>
            </w:pPr>
            <w:r w:rsidRPr="00BD76E0">
              <w:rPr>
                <w:sz w:val="18"/>
              </w:rPr>
              <w:t xml:space="preserve">6 – 6 </w:t>
            </w:r>
          </w:p>
        </w:tc>
        <w:tc>
          <w:tcPr>
            <w:tcW w:w="1044" w:type="dxa"/>
          </w:tcPr>
          <w:p w14:paraId="2739DAF5" w14:textId="77777777" w:rsidR="00262579" w:rsidRPr="00BD76E0" w:rsidRDefault="00262579" w:rsidP="00262579">
            <w:pPr>
              <w:keepNext/>
              <w:keepLines/>
              <w:jc w:val="both"/>
              <w:rPr>
                <w:sz w:val="18"/>
              </w:rPr>
            </w:pPr>
            <w:r w:rsidRPr="00BD76E0">
              <w:rPr>
                <w:sz w:val="18"/>
              </w:rPr>
              <w:t>Char(1)</w:t>
            </w:r>
          </w:p>
        </w:tc>
        <w:tc>
          <w:tcPr>
            <w:tcW w:w="1440" w:type="dxa"/>
          </w:tcPr>
          <w:p w14:paraId="7191C264" w14:textId="77777777" w:rsidR="00262579" w:rsidRPr="00BD76E0" w:rsidRDefault="00262579" w:rsidP="00262579">
            <w:pPr>
              <w:keepNext/>
              <w:keepLines/>
              <w:jc w:val="both"/>
              <w:rPr>
                <w:sz w:val="18"/>
              </w:rPr>
            </w:pPr>
            <w:r w:rsidRPr="00BD76E0">
              <w:rPr>
                <w:sz w:val="18"/>
              </w:rPr>
              <w:t>Transaction Discount</w:t>
            </w:r>
          </w:p>
        </w:tc>
        <w:tc>
          <w:tcPr>
            <w:tcW w:w="2880" w:type="dxa"/>
          </w:tcPr>
          <w:p w14:paraId="7FDB6AEA" w14:textId="77777777" w:rsidR="00262579" w:rsidRPr="00BD76E0" w:rsidRDefault="00262579" w:rsidP="00262579">
            <w:pPr>
              <w:keepNext/>
              <w:keepLines/>
              <w:jc w:val="both"/>
              <w:rPr>
                <w:sz w:val="18"/>
              </w:rPr>
            </w:pPr>
            <w:r w:rsidRPr="00BD76E0">
              <w:rPr>
                <w:sz w:val="18"/>
              </w:rPr>
              <w:t>Y/N flag that indicates if this item is eligible for any transaction level discount.  A ‘Y’ in this field indicates that any transaction discounts should be applied to this item.</w:t>
            </w:r>
          </w:p>
        </w:tc>
        <w:tc>
          <w:tcPr>
            <w:tcW w:w="893" w:type="dxa"/>
          </w:tcPr>
          <w:p w14:paraId="1FA18520" w14:textId="77777777" w:rsidR="00262579" w:rsidRPr="00BD76E0" w:rsidRDefault="00262579" w:rsidP="00262579">
            <w:pPr>
              <w:keepNext/>
              <w:keepLines/>
              <w:jc w:val="center"/>
              <w:rPr>
                <w:sz w:val="18"/>
              </w:rPr>
            </w:pPr>
            <w:r w:rsidRPr="00BD76E0">
              <w:rPr>
                <w:sz w:val="18"/>
              </w:rPr>
              <w:t>N</w:t>
            </w:r>
          </w:p>
        </w:tc>
        <w:tc>
          <w:tcPr>
            <w:tcW w:w="884" w:type="dxa"/>
          </w:tcPr>
          <w:p w14:paraId="127CE8AE" w14:textId="77777777" w:rsidR="00262579" w:rsidRPr="00BD76E0" w:rsidRDefault="00262579" w:rsidP="00262579">
            <w:pPr>
              <w:keepNext/>
              <w:keepLines/>
              <w:jc w:val="center"/>
              <w:rPr>
                <w:sz w:val="18"/>
              </w:rPr>
            </w:pPr>
            <w:r w:rsidRPr="00BD76E0">
              <w:rPr>
                <w:sz w:val="18"/>
              </w:rPr>
              <w:t>A</w:t>
            </w:r>
          </w:p>
        </w:tc>
        <w:tc>
          <w:tcPr>
            <w:tcW w:w="884" w:type="dxa"/>
          </w:tcPr>
          <w:p w14:paraId="5CF71CB2" w14:textId="77777777" w:rsidR="00262579" w:rsidRPr="00BD76E0" w:rsidRDefault="00262579" w:rsidP="00262579">
            <w:pPr>
              <w:keepNext/>
              <w:keepLines/>
              <w:jc w:val="center"/>
              <w:rPr>
                <w:sz w:val="18"/>
              </w:rPr>
            </w:pPr>
            <w:r w:rsidRPr="00BD76E0">
              <w:rPr>
                <w:sz w:val="18"/>
              </w:rPr>
              <w:t>Y</w:t>
            </w:r>
          </w:p>
        </w:tc>
      </w:tr>
      <w:tr w:rsidR="00262579" w:rsidRPr="00BD76E0" w14:paraId="496BC67F" w14:textId="77777777" w:rsidTr="00262579">
        <w:tc>
          <w:tcPr>
            <w:tcW w:w="864" w:type="dxa"/>
          </w:tcPr>
          <w:p w14:paraId="2C665E9E" w14:textId="77777777" w:rsidR="00262579" w:rsidRPr="00BD76E0" w:rsidRDefault="00262579" w:rsidP="00262579">
            <w:pPr>
              <w:pStyle w:val="FootnoteText"/>
              <w:rPr>
                <w:sz w:val="18"/>
              </w:rPr>
            </w:pPr>
            <w:r w:rsidRPr="00BD76E0">
              <w:rPr>
                <w:sz w:val="18"/>
              </w:rPr>
              <w:t>7– 8</w:t>
            </w:r>
          </w:p>
        </w:tc>
        <w:tc>
          <w:tcPr>
            <w:tcW w:w="1044" w:type="dxa"/>
          </w:tcPr>
          <w:p w14:paraId="6E489AF4" w14:textId="77777777" w:rsidR="00262579" w:rsidRPr="00BD76E0" w:rsidRDefault="00262579" w:rsidP="00262579">
            <w:pPr>
              <w:jc w:val="both"/>
              <w:rPr>
                <w:sz w:val="18"/>
              </w:rPr>
            </w:pPr>
            <w:r w:rsidRPr="00BD76E0">
              <w:rPr>
                <w:sz w:val="18"/>
              </w:rPr>
              <w:t>Char(2)</w:t>
            </w:r>
          </w:p>
        </w:tc>
        <w:tc>
          <w:tcPr>
            <w:tcW w:w="1440" w:type="dxa"/>
          </w:tcPr>
          <w:p w14:paraId="726D6E63" w14:textId="77777777" w:rsidR="00262579" w:rsidRPr="00BD76E0" w:rsidRDefault="00262579" w:rsidP="00262579">
            <w:pPr>
              <w:jc w:val="both"/>
              <w:rPr>
                <w:sz w:val="18"/>
              </w:rPr>
            </w:pPr>
            <w:r w:rsidRPr="00BD76E0">
              <w:rPr>
                <w:sz w:val="18"/>
              </w:rPr>
              <w:t>Discount Rate</w:t>
            </w:r>
          </w:p>
        </w:tc>
        <w:tc>
          <w:tcPr>
            <w:tcW w:w="2880" w:type="dxa"/>
          </w:tcPr>
          <w:p w14:paraId="6B30AD98" w14:textId="77777777" w:rsidR="00262579" w:rsidRPr="00BD76E0" w:rsidRDefault="00262579" w:rsidP="00262579">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Item Record </w:t>
            </w:r>
            <w:r w:rsidRPr="00BD76E0">
              <w:rPr>
                <w:sz w:val="18"/>
              </w:rPr>
              <w:t xml:space="preserve">that contains a summary of any item level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 item discount will have two spaces (0x20) in this field.   </w:t>
            </w:r>
          </w:p>
        </w:tc>
        <w:tc>
          <w:tcPr>
            <w:tcW w:w="893" w:type="dxa"/>
          </w:tcPr>
          <w:p w14:paraId="45809422" w14:textId="77777777" w:rsidR="00262579" w:rsidRPr="00BD76E0" w:rsidRDefault="00262579" w:rsidP="00262579">
            <w:pPr>
              <w:jc w:val="center"/>
              <w:rPr>
                <w:sz w:val="18"/>
              </w:rPr>
            </w:pPr>
            <w:r w:rsidRPr="00BD76E0">
              <w:rPr>
                <w:sz w:val="18"/>
              </w:rPr>
              <w:t>Y</w:t>
            </w:r>
          </w:p>
        </w:tc>
        <w:tc>
          <w:tcPr>
            <w:tcW w:w="884" w:type="dxa"/>
          </w:tcPr>
          <w:p w14:paraId="70BFB630" w14:textId="77777777" w:rsidR="00262579" w:rsidRPr="00BD76E0" w:rsidRDefault="00262579" w:rsidP="00262579">
            <w:pPr>
              <w:jc w:val="center"/>
              <w:rPr>
                <w:sz w:val="18"/>
              </w:rPr>
            </w:pPr>
            <w:r w:rsidRPr="00BD76E0">
              <w:rPr>
                <w:sz w:val="18"/>
              </w:rPr>
              <w:t>A</w:t>
            </w:r>
          </w:p>
        </w:tc>
        <w:tc>
          <w:tcPr>
            <w:tcW w:w="884" w:type="dxa"/>
          </w:tcPr>
          <w:p w14:paraId="05BD477A" w14:textId="77777777" w:rsidR="00262579" w:rsidRPr="00BD76E0" w:rsidRDefault="00262579" w:rsidP="00262579">
            <w:pPr>
              <w:jc w:val="center"/>
              <w:rPr>
                <w:sz w:val="18"/>
              </w:rPr>
            </w:pPr>
            <w:r w:rsidRPr="00BD76E0">
              <w:rPr>
                <w:sz w:val="18"/>
              </w:rPr>
              <w:t>Y</w:t>
            </w:r>
          </w:p>
        </w:tc>
      </w:tr>
      <w:tr w:rsidR="00262579" w:rsidRPr="00BD76E0" w14:paraId="7A075387" w14:textId="77777777" w:rsidTr="00262579">
        <w:tc>
          <w:tcPr>
            <w:tcW w:w="864" w:type="dxa"/>
          </w:tcPr>
          <w:p w14:paraId="46AAD24C" w14:textId="77777777" w:rsidR="00262579" w:rsidRPr="00BD76E0" w:rsidRDefault="00262579" w:rsidP="00262579">
            <w:pPr>
              <w:pStyle w:val="FootnoteText"/>
              <w:rPr>
                <w:sz w:val="18"/>
              </w:rPr>
            </w:pPr>
            <w:r w:rsidRPr="00BD76E0">
              <w:rPr>
                <w:sz w:val="18"/>
              </w:rPr>
              <w:t>9 – 10</w:t>
            </w:r>
          </w:p>
        </w:tc>
        <w:tc>
          <w:tcPr>
            <w:tcW w:w="1044" w:type="dxa"/>
          </w:tcPr>
          <w:p w14:paraId="2252977C" w14:textId="77777777" w:rsidR="00262579" w:rsidRPr="00BD76E0" w:rsidRDefault="00262579" w:rsidP="00262579">
            <w:pPr>
              <w:jc w:val="both"/>
              <w:rPr>
                <w:sz w:val="18"/>
              </w:rPr>
            </w:pPr>
            <w:r w:rsidRPr="00BD76E0">
              <w:rPr>
                <w:sz w:val="18"/>
              </w:rPr>
              <w:t>Char(2)</w:t>
            </w:r>
          </w:p>
        </w:tc>
        <w:tc>
          <w:tcPr>
            <w:tcW w:w="1440" w:type="dxa"/>
          </w:tcPr>
          <w:p w14:paraId="558A3CC6" w14:textId="77777777" w:rsidR="00262579" w:rsidRPr="00BD76E0" w:rsidRDefault="00262579" w:rsidP="00262579">
            <w:pPr>
              <w:jc w:val="both"/>
              <w:rPr>
                <w:sz w:val="18"/>
              </w:rPr>
            </w:pPr>
            <w:r w:rsidRPr="00BD76E0">
              <w:rPr>
                <w:sz w:val="18"/>
              </w:rPr>
              <w:t>Group Discount</w:t>
            </w:r>
          </w:p>
        </w:tc>
        <w:tc>
          <w:tcPr>
            <w:tcW w:w="2880" w:type="dxa"/>
          </w:tcPr>
          <w:p w14:paraId="334A51C5" w14:textId="77777777" w:rsidR="00262579" w:rsidRPr="00BD76E0" w:rsidRDefault="00262579" w:rsidP="00262579">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Referential Record </w:t>
            </w:r>
            <w:r w:rsidRPr="00BD76E0">
              <w:rPr>
                <w:sz w:val="18"/>
              </w:rPr>
              <w:t xml:space="preserve">that contains a summary of any referenced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 referential discount will have two spaces (0x20) in this field.   </w:t>
            </w:r>
          </w:p>
        </w:tc>
        <w:tc>
          <w:tcPr>
            <w:tcW w:w="893" w:type="dxa"/>
          </w:tcPr>
          <w:p w14:paraId="452FC43D" w14:textId="77777777" w:rsidR="00262579" w:rsidRPr="00BD76E0" w:rsidRDefault="00262579" w:rsidP="00262579">
            <w:pPr>
              <w:jc w:val="center"/>
              <w:rPr>
                <w:sz w:val="18"/>
              </w:rPr>
            </w:pPr>
            <w:r w:rsidRPr="00BD76E0">
              <w:rPr>
                <w:sz w:val="18"/>
              </w:rPr>
              <w:t>Y</w:t>
            </w:r>
          </w:p>
        </w:tc>
        <w:tc>
          <w:tcPr>
            <w:tcW w:w="884" w:type="dxa"/>
          </w:tcPr>
          <w:p w14:paraId="5488318C" w14:textId="77777777" w:rsidR="00262579" w:rsidRPr="00BD76E0" w:rsidRDefault="00262579" w:rsidP="00262579">
            <w:pPr>
              <w:jc w:val="center"/>
              <w:rPr>
                <w:sz w:val="18"/>
              </w:rPr>
            </w:pPr>
            <w:r w:rsidRPr="00BD76E0">
              <w:rPr>
                <w:sz w:val="18"/>
              </w:rPr>
              <w:t>A</w:t>
            </w:r>
          </w:p>
        </w:tc>
        <w:tc>
          <w:tcPr>
            <w:tcW w:w="884" w:type="dxa"/>
          </w:tcPr>
          <w:p w14:paraId="07E1BC74" w14:textId="77777777" w:rsidR="00262579" w:rsidRPr="00BD76E0" w:rsidRDefault="00262579" w:rsidP="00262579">
            <w:pPr>
              <w:jc w:val="center"/>
              <w:rPr>
                <w:sz w:val="18"/>
              </w:rPr>
            </w:pPr>
            <w:r w:rsidRPr="00BD76E0">
              <w:rPr>
                <w:sz w:val="18"/>
              </w:rPr>
              <w:t>Y</w:t>
            </w:r>
          </w:p>
        </w:tc>
      </w:tr>
      <w:tr w:rsidR="00262579" w:rsidRPr="00BD76E0" w14:paraId="0E378751" w14:textId="77777777" w:rsidTr="00262579">
        <w:tc>
          <w:tcPr>
            <w:tcW w:w="864" w:type="dxa"/>
          </w:tcPr>
          <w:p w14:paraId="061C5463" w14:textId="77777777" w:rsidR="00262579" w:rsidRPr="00BD76E0" w:rsidRDefault="00262579" w:rsidP="00262579">
            <w:pPr>
              <w:pStyle w:val="FootnoteText"/>
              <w:rPr>
                <w:sz w:val="18"/>
              </w:rPr>
            </w:pPr>
            <w:r w:rsidRPr="00BD76E0">
              <w:rPr>
                <w:sz w:val="18"/>
              </w:rPr>
              <w:t>11 – 12</w:t>
            </w:r>
          </w:p>
        </w:tc>
        <w:tc>
          <w:tcPr>
            <w:tcW w:w="1044" w:type="dxa"/>
          </w:tcPr>
          <w:p w14:paraId="07DE14A3" w14:textId="77777777" w:rsidR="00262579" w:rsidRPr="00BD76E0" w:rsidRDefault="00262579" w:rsidP="00262579">
            <w:pPr>
              <w:jc w:val="both"/>
              <w:rPr>
                <w:sz w:val="18"/>
              </w:rPr>
            </w:pPr>
            <w:r w:rsidRPr="00BD76E0">
              <w:rPr>
                <w:sz w:val="18"/>
              </w:rPr>
              <w:t>Char(2)</w:t>
            </w:r>
          </w:p>
        </w:tc>
        <w:tc>
          <w:tcPr>
            <w:tcW w:w="1440" w:type="dxa"/>
          </w:tcPr>
          <w:p w14:paraId="6DCA6D4E" w14:textId="77777777" w:rsidR="00262579" w:rsidRPr="00BD76E0" w:rsidRDefault="00262579" w:rsidP="00262579">
            <w:pPr>
              <w:jc w:val="both"/>
              <w:rPr>
                <w:sz w:val="18"/>
              </w:rPr>
            </w:pPr>
            <w:r w:rsidRPr="00BD76E0">
              <w:rPr>
                <w:sz w:val="18"/>
              </w:rPr>
              <w:t>State Tax</w:t>
            </w:r>
          </w:p>
        </w:tc>
        <w:tc>
          <w:tcPr>
            <w:tcW w:w="2880" w:type="dxa"/>
          </w:tcPr>
          <w:p w14:paraId="09D03D1B" w14:textId="77777777" w:rsidR="00262579" w:rsidRPr="00BD76E0" w:rsidRDefault="00262579" w:rsidP="00262579">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state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4C4DA5A" w14:textId="77777777" w:rsidR="00262579" w:rsidRPr="00BD76E0" w:rsidRDefault="00262579" w:rsidP="00262579">
            <w:pPr>
              <w:jc w:val="center"/>
              <w:rPr>
                <w:sz w:val="18"/>
              </w:rPr>
            </w:pPr>
            <w:r w:rsidRPr="00BD76E0">
              <w:rPr>
                <w:sz w:val="18"/>
              </w:rPr>
              <w:t>Y</w:t>
            </w:r>
          </w:p>
        </w:tc>
        <w:tc>
          <w:tcPr>
            <w:tcW w:w="884" w:type="dxa"/>
          </w:tcPr>
          <w:p w14:paraId="5EF9623F" w14:textId="77777777" w:rsidR="00262579" w:rsidRPr="00BD76E0" w:rsidRDefault="00262579" w:rsidP="00262579">
            <w:pPr>
              <w:jc w:val="center"/>
              <w:rPr>
                <w:sz w:val="18"/>
              </w:rPr>
            </w:pPr>
            <w:r w:rsidRPr="00BD76E0">
              <w:rPr>
                <w:sz w:val="18"/>
              </w:rPr>
              <w:t>A</w:t>
            </w:r>
          </w:p>
        </w:tc>
        <w:tc>
          <w:tcPr>
            <w:tcW w:w="884" w:type="dxa"/>
          </w:tcPr>
          <w:p w14:paraId="203AE387" w14:textId="77777777" w:rsidR="00262579" w:rsidRPr="00BD76E0" w:rsidRDefault="00262579" w:rsidP="00262579">
            <w:pPr>
              <w:jc w:val="center"/>
              <w:rPr>
                <w:sz w:val="18"/>
              </w:rPr>
            </w:pPr>
            <w:r w:rsidRPr="00BD76E0">
              <w:rPr>
                <w:sz w:val="18"/>
              </w:rPr>
              <w:t>Y</w:t>
            </w:r>
          </w:p>
        </w:tc>
      </w:tr>
      <w:tr w:rsidR="00262579" w:rsidRPr="00BD76E0" w14:paraId="784995AB" w14:textId="77777777" w:rsidTr="00262579">
        <w:tc>
          <w:tcPr>
            <w:tcW w:w="864" w:type="dxa"/>
          </w:tcPr>
          <w:p w14:paraId="034ED6AB" w14:textId="77777777" w:rsidR="00262579" w:rsidRPr="00BD76E0" w:rsidRDefault="00262579" w:rsidP="00262579">
            <w:pPr>
              <w:pStyle w:val="FootnoteText"/>
              <w:rPr>
                <w:sz w:val="18"/>
              </w:rPr>
            </w:pPr>
            <w:r w:rsidRPr="00BD76E0">
              <w:rPr>
                <w:sz w:val="18"/>
              </w:rPr>
              <w:t>13 - 14</w:t>
            </w:r>
          </w:p>
        </w:tc>
        <w:tc>
          <w:tcPr>
            <w:tcW w:w="1044" w:type="dxa"/>
          </w:tcPr>
          <w:p w14:paraId="028DFFFE" w14:textId="77777777" w:rsidR="00262579" w:rsidRPr="00BD76E0" w:rsidRDefault="00262579" w:rsidP="00262579">
            <w:pPr>
              <w:jc w:val="both"/>
              <w:rPr>
                <w:sz w:val="18"/>
              </w:rPr>
            </w:pPr>
            <w:r w:rsidRPr="00BD76E0">
              <w:rPr>
                <w:sz w:val="18"/>
              </w:rPr>
              <w:t>Char(2)</w:t>
            </w:r>
          </w:p>
        </w:tc>
        <w:tc>
          <w:tcPr>
            <w:tcW w:w="1440" w:type="dxa"/>
          </w:tcPr>
          <w:p w14:paraId="1CA26AA6" w14:textId="77777777" w:rsidR="00262579" w:rsidRPr="00BD76E0" w:rsidRDefault="00262579" w:rsidP="00262579">
            <w:pPr>
              <w:jc w:val="both"/>
              <w:rPr>
                <w:sz w:val="18"/>
              </w:rPr>
            </w:pPr>
            <w:r w:rsidRPr="00BD76E0">
              <w:rPr>
                <w:sz w:val="18"/>
              </w:rPr>
              <w:t>Local Tax</w:t>
            </w:r>
          </w:p>
        </w:tc>
        <w:tc>
          <w:tcPr>
            <w:tcW w:w="2880" w:type="dxa"/>
          </w:tcPr>
          <w:p w14:paraId="1DE235B3" w14:textId="77777777" w:rsidR="00262579" w:rsidRPr="00BD76E0" w:rsidRDefault="00262579" w:rsidP="00262579">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local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any local tax liability will have two spaces (0x20) in this field.   </w:t>
            </w:r>
          </w:p>
        </w:tc>
        <w:tc>
          <w:tcPr>
            <w:tcW w:w="893" w:type="dxa"/>
          </w:tcPr>
          <w:p w14:paraId="0A32C63C" w14:textId="77777777" w:rsidR="00262579" w:rsidRPr="00BD76E0" w:rsidRDefault="00262579" w:rsidP="00262579">
            <w:pPr>
              <w:jc w:val="center"/>
              <w:rPr>
                <w:sz w:val="18"/>
              </w:rPr>
            </w:pPr>
            <w:r w:rsidRPr="00BD76E0">
              <w:rPr>
                <w:sz w:val="18"/>
              </w:rPr>
              <w:t>Y</w:t>
            </w:r>
          </w:p>
        </w:tc>
        <w:tc>
          <w:tcPr>
            <w:tcW w:w="884" w:type="dxa"/>
          </w:tcPr>
          <w:p w14:paraId="58EB93BC" w14:textId="77777777" w:rsidR="00262579" w:rsidRPr="00BD76E0" w:rsidRDefault="00262579" w:rsidP="00262579">
            <w:pPr>
              <w:jc w:val="center"/>
              <w:rPr>
                <w:sz w:val="18"/>
              </w:rPr>
            </w:pPr>
            <w:r w:rsidRPr="00BD76E0">
              <w:rPr>
                <w:sz w:val="18"/>
              </w:rPr>
              <w:t>A</w:t>
            </w:r>
          </w:p>
        </w:tc>
        <w:tc>
          <w:tcPr>
            <w:tcW w:w="884" w:type="dxa"/>
          </w:tcPr>
          <w:p w14:paraId="608F6604" w14:textId="77777777" w:rsidR="00262579" w:rsidRPr="00BD76E0" w:rsidRDefault="00262579" w:rsidP="00262579">
            <w:pPr>
              <w:jc w:val="center"/>
              <w:rPr>
                <w:sz w:val="18"/>
              </w:rPr>
            </w:pPr>
            <w:r w:rsidRPr="00BD76E0">
              <w:rPr>
                <w:sz w:val="18"/>
              </w:rPr>
              <w:t>Y</w:t>
            </w:r>
          </w:p>
        </w:tc>
      </w:tr>
      <w:tr w:rsidR="00262579" w:rsidRPr="00BD76E0" w14:paraId="7A4D05E8" w14:textId="77777777" w:rsidTr="00262579">
        <w:tc>
          <w:tcPr>
            <w:tcW w:w="864" w:type="dxa"/>
          </w:tcPr>
          <w:p w14:paraId="39FFC8BE" w14:textId="77777777" w:rsidR="00262579" w:rsidRPr="00BD76E0" w:rsidRDefault="00262579" w:rsidP="00262579">
            <w:pPr>
              <w:pStyle w:val="FootnoteText"/>
              <w:rPr>
                <w:sz w:val="18"/>
              </w:rPr>
            </w:pPr>
            <w:r w:rsidRPr="00BD76E0">
              <w:rPr>
                <w:sz w:val="18"/>
              </w:rPr>
              <w:t>15 - 16</w:t>
            </w:r>
          </w:p>
        </w:tc>
        <w:tc>
          <w:tcPr>
            <w:tcW w:w="1044" w:type="dxa"/>
          </w:tcPr>
          <w:p w14:paraId="24C4F22C" w14:textId="77777777" w:rsidR="00262579" w:rsidRPr="00BD76E0" w:rsidRDefault="00262579" w:rsidP="00262579">
            <w:pPr>
              <w:jc w:val="both"/>
              <w:rPr>
                <w:sz w:val="18"/>
              </w:rPr>
            </w:pPr>
            <w:r w:rsidRPr="00BD76E0">
              <w:rPr>
                <w:sz w:val="18"/>
              </w:rPr>
              <w:t>Char(2)</w:t>
            </w:r>
          </w:p>
        </w:tc>
        <w:tc>
          <w:tcPr>
            <w:tcW w:w="1440" w:type="dxa"/>
          </w:tcPr>
          <w:p w14:paraId="328B50F6" w14:textId="77777777" w:rsidR="00262579" w:rsidRPr="00BD76E0" w:rsidRDefault="00262579" w:rsidP="00262579">
            <w:pPr>
              <w:jc w:val="both"/>
              <w:rPr>
                <w:sz w:val="18"/>
              </w:rPr>
            </w:pPr>
            <w:r w:rsidRPr="00BD76E0">
              <w:rPr>
                <w:sz w:val="18"/>
              </w:rPr>
              <w:t>Delivery Address</w:t>
            </w:r>
          </w:p>
        </w:tc>
        <w:tc>
          <w:tcPr>
            <w:tcW w:w="2880" w:type="dxa"/>
          </w:tcPr>
          <w:p w14:paraId="25ADB214" w14:textId="77777777" w:rsidR="00262579" w:rsidRPr="00BD76E0" w:rsidRDefault="00262579" w:rsidP="00262579">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Item Shipping Record </w:t>
            </w:r>
            <w:r w:rsidRPr="00BD76E0">
              <w:rPr>
                <w:sz w:val="18"/>
              </w:rPr>
              <w:t xml:space="preserve">that defines where this product will be delivered along with the associated with this delivery.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immediately received by the customer will have two spaces (0x20) in this field.   </w:t>
            </w:r>
          </w:p>
        </w:tc>
        <w:tc>
          <w:tcPr>
            <w:tcW w:w="893" w:type="dxa"/>
          </w:tcPr>
          <w:p w14:paraId="13957266" w14:textId="77777777" w:rsidR="00262579" w:rsidRPr="00BD76E0" w:rsidRDefault="00262579" w:rsidP="00262579">
            <w:pPr>
              <w:jc w:val="center"/>
              <w:rPr>
                <w:sz w:val="18"/>
              </w:rPr>
            </w:pPr>
            <w:r w:rsidRPr="00BD76E0">
              <w:rPr>
                <w:sz w:val="18"/>
              </w:rPr>
              <w:t>Y</w:t>
            </w:r>
          </w:p>
        </w:tc>
        <w:tc>
          <w:tcPr>
            <w:tcW w:w="884" w:type="dxa"/>
          </w:tcPr>
          <w:p w14:paraId="67527151" w14:textId="77777777" w:rsidR="00262579" w:rsidRPr="00BD76E0" w:rsidRDefault="00262579" w:rsidP="00262579">
            <w:pPr>
              <w:jc w:val="center"/>
              <w:rPr>
                <w:sz w:val="18"/>
              </w:rPr>
            </w:pPr>
            <w:r w:rsidRPr="00BD76E0">
              <w:rPr>
                <w:sz w:val="18"/>
              </w:rPr>
              <w:t>A</w:t>
            </w:r>
          </w:p>
        </w:tc>
        <w:tc>
          <w:tcPr>
            <w:tcW w:w="884" w:type="dxa"/>
          </w:tcPr>
          <w:p w14:paraId="60D22E74" w14:textId="77777777" w:rsidR="00262579" w:rsidRPr="00BD76E0" w:rsidRDefault="00262579" w:rsidP="00262579">
            <w:pPr>
              <w:jc w:val="center"/>
              <w:rPr>
                <w:sz w:val="18"/>
              </w:rPr>
            </w:pPr>
            <w:r w:rsidRPr="00BD76E0">
              <w:rPr>
                <w:sz w:val="18"/>
              </w:rPr>
              <w:t>Y</w:t>
            </w:r>
          </w:p>
        </w:tc>
      </w:tr>
      <w:tr w:rsidR="00262579" w:rsidRPr="00BD76E0" w14:paraId="6969248E" w14:textId="77777777" w:rsidTr="00262579">
        <w:tc>
          <w:tcPr>
            <w:tcW w:w="864" w:type="dxa"/>
          </w:tcPr>
          <w:p w14:paraId="77E89974" w14:textId="77777777" w:rsidR="00262579" w:rsidRPr="00BD76E0" w:rsidRDefault="00262579" w:rsidP="00262579">
            <w:pPr>
              <w:pStyle w:val="FootnoteText"/>
              <w:rPr>
                <w:sz w:val="18"/>
              </w:rPr>
            </w:pPr>
            <w:r w:rsidRPr="00BD76E0">
              <w:rPr>
                <w:sz w:val="18"/>
              </w:rPr>
              <w:t>17 – 17</w:t>
            </w:r>
          </w:p>
        </w:tc>
        <w:tc>
          <w:tcPr>
            <w:tcW w:w="1044" w:type="dxa"/>
          </w:tcPr>
          <w:p w14:paraId="3153E0DE" w14:textId="77777777" w:rsidR="00262579" w:rsidRPr="00BD76E0" w:rsidRDefault="00262579" w:rsidP="00262579">
            <w:pPr>
              <w:jc w:val="both"/>
              <w:rPr>
                <w:sz w:val="18"/>
              </w:rPr>
            </w:pPr>
            <w:r w:rsidRPr="00BD76E0">
              <w:rPr>
                <w:sz w:val="18"/>
              </w:rPr>
              <w:t>Char(1)</w:t>
            </w:r>
          </w:p>
        </w:tc>
        <w:tc>
          <w:tcPr>
            <w:tcW w:w="1440" w:type="dxa"/>
          </w:tcPr>
          <w:p w14:paraId="79E66383" w14:textId="77777777" w:rsidR="00262579" w:rsidRPr="00BD76E0" w:rsidRDefault="00262579" w:rsidP="00262579">
            <w:pPr>
              <w:jc w:val="both"/>
              <w:rPr>
                <w:sz w:val="18"/>
              </w:rPr>
            </w:pPr>
            <w:r w:rsidRPr="00BD76E0">
              <w:rPr>
                <w:sz w:val="18"/>
              </w:rPr>
              <w:t>Release Flag</w:t>
            </w:r>
          </w:p>
        </w:tc>
        <w:tc>
          <w:tcPr>
            <w:tcW w:w="2880" w:type="dxa"/>
          </w:tcPr>
          <w:p w14:paraId="168481A4" w14:textId="77777777" w:rsidR="00262579" w:rsidRPr="00BD76E0" w:rsidRDefault="00262579" w:rsidP="00262579">
            <w:pPr>
              <w:jc w:val="both"/>
              <w:rPr>
                <w:sz w:val="18"/>
              </w:rPr>
            </w:pPr>
            <w:r w:rsidRPr="00BD76E0">
              <w:rPr>
                <w:sz w:val="18"/>
              </w:rPr>
              <w:t>Y/N flag that indicates if this product has been released.  A ‘Y’ in this field either indicates that the product was delivered to the customer or has been turned over to a third party for delivery.</w:t>
            </w:r>
          </w:p>
        </w:tc>
        <w:tc>
          <w:tcPr>
            <w:tcW w:w="893" w:type="dxa"/>
          </w:tcPr>
          <w:p w14:paraId="746E3D87" w14:textId="77777777" w:rsidR="00262579" w:rsidRPr="00BD76E0" w:rsidRDefault="00262579" w:rsidP="00262579">
            <w:pPr>
              <w:jc w:val="center"/>
              <w:rPr>
                <w:sz w:val="18"/>
              </w:rPr>
            </w:pPr>
            <w:r w:rsidRPr="00BD76E0">
              <w:rPr>
                <w:sz w:val="18"/>
              </w:rPr>
              <w:t>N</w:t>
            </w:r>
          </w:p>
        </w:tc>
        <w:tc>
          <w:tcPr>
            <w:tcW w:w="884" w:type="dxa"/>
          </w:tcPr>
          <w:p w14:paraId="443B52C9" w14:textId="77777777" w:rsidR="00262579" w:rsidRPr="00BD76E0" w:rsidRDefault="00262579" w:rsidP="00262579">
            <w:pPr>
              <w:jc w:val="center"/>
              <w:rPr>
                <w:sz w:val="18"/>
              </w:rPr>
            </w:pPr>
            <w:r w:rsidRPr="00BD76E0">
              <w:rPr>
                <w:sz w:val="18"/>
              </w:rPr>
              <w:t>A</w:t>
            </w:r>
          </w:p>
        </w:tc>
        <w:tc>
          <w:tcPr>
            <w:tcW w:w="884" w:type="dxa"/>
          </w:tcPr>
          <w:p w14:paraId="32E3D4D8" w14:textId="77777777" w:rsidR="00262579" w:rsidRPr="00BD76E0" w:rsidRDefault="00262579" w:rsidP="00262579">
            <w:pPr>
              <w:jc w:val="center"/>
              <w:rPr>
                <w:sz w:val="18"/>
              </w:rPr>
            </w:pPr>
            <w:r w:rsidRPr="00BD76E0">
              <w:rPr>
                <w:sz w:val="18"/>
              </w:rPr>
              <w:t>Y</w:t>
            </w:r>
          </w:p>
        </w:tc>
      </w:tr>
      <w:tr w:rsidR="00262579" w:rsidRPr="00BD76E0" w14:paraId="57B962AE" w14:textId="77777777" w:rsidTr="00262579">
        <w:tc>
          <w:tcPr>
            <w:tcW w:w="864" w:type="dxa"/>
          </w:tcPr>
          <w:p w14:paraId="01AC3D5F" w14:textId="77777777" w:rsidR="00262579" w:rsidRPr="00BD76E0" w:rsidRDefault="00262579" w:rsidP="00262579">
            <w:pPr>
              <w:jc w:val="both"/>
              <w:rPr>
                <w:sz w:val="18"/>
              </w:rPr>
            </w:pPr>
            <w:r w:rsidRPr="00BD76E0">
              <w:rPr>
                <w:sz w:val="18"/>
              </w:rPr>
              <w:t>18 - 18</w:t>
            </w:r>
          </w:p>
        </w:tc>
        <w:tc>
          <w:tcPr>
            <w:tcW w:w="1044" w:type="dxa"/>
          </w:tcPr>
          <w:p w14:paraId="47BB1A90" w14:textId="77777777" w:rsidR="00262579" w:rsidRPr="00BD76E0" w:rsidRDefault="00262579" w:rsidP="00262579">
            <w:pPr>
              <w:jc w:val="both"/>
              <w:rPr>
                <w:sz w:val="18"/>
              </w:rPr>
            </w:pPr>
            <w:r w:rsidRPr="00BD76E0">
              <w:rPr>
                <w:sz w:val="18"/>
              </w:rPr>
              <w:t>Char(1)</w:t>
            </w:r>
          </w:p>
        </w:tc>
        <w:tc>
          <w:tcPr>
            <w:tcW w:w="1440" w:type="dxa"/>
          </w:tcPr>
          <w:p w14:paraId="6FF6D0DE" w14:textId="77777777" w:rsidR="00262579" w:rsidRPr="00BD76E0" w:rsidRDefault="00262579" w:rsidP="00262579">
            <w:pPr>
              <w:pStyle w:val="FootnoteText"/>
              <w:rPr>
                <w:sz w:val="18"/>
              </w:rPr>
            </w:pPr>
            <w:r w:rsidRPr="00BD76E0">
              <w:rPr>
                <w:sz w:val="18"/>
              </w:rPr>
              <w:t>Item Type</w:t>
            </w:r>
          </w:p>
        </w:tc>
        <w:tc>
          <w:tcPr>
            <w:tcW w:w="2880" w:type="dxa"/>
          </w:tcPr>
          <w:p w14:paraId="6AB7BB39" w14:textId="77777777" w:rsidR="00262579" w:rsidRPr="00BD76E0" w:rsidRDefault="00262579" w:rsidP="00262579">
            <w:pPr>
              <w:jc w:val="both"/>
              <w:rPr>
                <w:sz w:val="18"/>
              </w:rPr>
            </w:pPr>
            <w:r w:rsidRPr="00BD76E0">
              <w:rPr>
                <w:sz w:val="18"/>
              </w:rPr>
              <w:t>This code indicates the type of product represented by this record.  Valid types are listed below.</w:t>
            </w:r>
          </w:p>
        </w:tc>
        <w:tc>
          <w:tcPr>
            <w:tcW w:w="893" w:type="dxa"/>
          </w:tcPr>
          <w:p w14:paraId="25966D2C" w14:textId="77777777" w:rsidR="00262579" w:rsidRPr="00BD76E0" w:rsidRDefault="00262579" w:rsidP="00262579">
            <w:pPr>
              <w:jc w:val="center"/>
              <w:rPr>
                <w:sz w:val="18"/>
              </w:rPr>
            </w:pPr>
            <w:r w:rsidRPr="00BD76E0">
              <w:rPr>
                <w:sz w:val="18"/>
              </w:rPr>
              <w:t>N</w:t>
            </w:r>
          </w:p>
        </w:tc>
        <w:tc>
          <w:tcPr>
            <w:tcW w:w="884" w:type="dxa"/>
          </w:tcPr>
          <w:p w14:paraId="16E7074E" w14:textId="77777777" w:rsidR="00262579" w:rsidRPr="00BD76E0" w:rsidRDefault="00262579" w:rsidP="00262579">
            <w:pPr>
              <w:jc w:val="center"/>
              <w:rPr>
                <w:sz w:val="18"/>
              </w:rPr>
            </w:pPr>
            <w:r w:rsidRPr="00BD76E0">
              <w:rPr>
                <w:sz w:val="18"/>
              </w:rPr>
              <w:t>A</w:t>
            </w:r>
          </w:p>
        </w:tc>
        <w:tc>
          <w:tcPr>
            <w:tcW w:w="884" w:type="dxa"/>
          </w:tcPr>
          <w:p w14:paraId="380FF867" w14:textId="77777777" w:rsidR="00262579" w:rsidRPr="00BD76E0" w:rsidRDefault="00262579" w:rsidP="00262579">
            <w:pPr>
              <w:jc w:val="center"/>
              <w:rPr>
                <w:sz w:val="18"/>
              </w:rPr>
            </w:pPr>
            <w:r w:rsidRPr="00BD76E0">
              <w:rPr>
                <w:sz w:val="18"/>
              </w:rPr>
              <w:t>Y</w:t>
            </w:r>
          </w:p>
        </w:tc>
      </w:tr>
      <w:tr w:rsidR="00262579" w:rsidRPr="00BD76E0" w14:paraId="2087AD18" w14:textId="77777777" w:rsidTr="00262579">
        <w:tc>
          <w:tcPr>
            <w:tcW w:w="864" w:type="dxa"/>
          </w:tcPr>
          <w:p w14:paraId="7E0B9030" w14:textId="77777777" w:rsidR="00262579" w:rsidRPr="00BD76E0" w:rsidRDefault="00262579" w:rsidP="00262579">
            <w:pPr>
              <w:jc w:val="both"/>
              <w:rPr>
                <w:sz w:val="18"/>
              </w:rPr>
            </w:pPr>
            <w:r w:rsidRPr="00BD76E0">
              <w:rPr>
                <w:sz w:val="18"/>
              </w:rPr>
              <w:t>19 – 32</w:t>
            </w:r>
          </w:p>
        </w:tc>
        <w:tc>
          <w:tcPr>
            <w:tcW w:w="1044" w:type="dxa"/>
          </w:tcPr>
          <w:p w14:paraId="1CA77F9F" w14:textId="77777777" w:rsidR="00262579" w:rsidRPr="00BD76E0" w:rsidRDefault="00262579" w:rsidP="00262579">
            <w:pPr>
              <w:jc w:val="both"/>
              <w:rPr>
                <w:sz w:val="18"/>
              </w:rPr>
            </w:pPr>
            <w:r w:rsidRPr="00BD76E0">
              <w:rPr>
                <w:sz w:val="18"/>
              </w:rPr>
              <w:t>Char(14 )</w:t>
            </w:r>
          </w:p>
        </w:tc>
        <w:tc>
          <w:tcPr>
            <w:tcW w:w="1440" w:type="dxa"/>
          </w:tcPr>
          <w:p w14:paraId="60D7A5BD" w14:textId="77777777" w:rsidR="00262579" w:rsidRPr="00BD76E0" w:rsidRDefault="00262579" w:rsidP="00262579">
            <w:pPr>
              <w:pStyle w:val="FootnoteText"/>
              <w:rPr>
                <w:sz w:val="18"/>
              </w:rPr>
            </w:pPr>
            <w:r w:rsidRPr="00BD76E0">
              <w:rPr>
                <w:sz w:val="18"/>
              </w:rPr>
              <w:t>Item Number</w:t>
            </w:r>
          </w:p>
        </w:tc>
        <w:tc>
          <w:tcPr>
            <w:tcW w:w="2880" w:type="dxa"/>
          </w:tcPr>
          <w:p w14:paraId="4BFE3F97" w14:textId="77777777" w:rsidR="00262579" w:rsidRPr="00BD76E0" w:rsidRDefault="00262579" w:rsidP="00262579">
            <w:pPr>
              <w:jc w:val="both"/>
              <w:rPr>
                <w:sz w:val="18"/>
              </w:rPr>
            </w:pPr>
            <w:r w:rsidRPr="00BD76E0">
              <w:rPr>
                <w:sz w:val="18"/>
              </w:rPr>
              <w:t>Contains either a item or SKU number that uniquely identifies with the menu item, service, or product.   If this is a Merchandise SKU, the Item Number will begin with the characters ‘400’, and the last 8 positions will be sent to the Back of House Systems.  If this is a Food item number, the first 9 positions will be sent to the Back of House Systems.  Item number must be 9-11 positions in length</w:t>
            </w:r>
          </w:p>
        </w:tc>
        <w:tc>
          <w:tcPr>
            <w:tcW w:w="893" w:type="dxa"/>
          </w:tcPr>
          <w:p w14:paraId="73DA6E53" w14:textId="77777777" w:rsidR="00262579" w:rsidRPr="00BD76E0" w:rsidRDefault="00262579" w:rsidP="00262579">
            <w:pPr>
              <w:jc w:val="center"/>
              <w:rPr>
                <w:sz w:val="18"/>
              </w:rPr>
            </w:pPr>
            <w:r w:rsidRPr="00BD76E0">
              <w:rPr>
                <w:sz w:val="18"/>
              </w:rPr>
              <w:t>Y</w:t>
            </w:r>
          </w:p>
        </w:tc>
        <w:tc>
          <w:tcPr>
            <w:tcW w:w="884" w:type="dxa"/>
          </w:tcPr>
          <w:p w14:paraId="1DC76AA1" w14:textId="77777777" w:rsidR="00262579" w:rsidRPr="00BD76E0" w:rsidRDefault="00262579" w:rsidP="00262579">
            <w:pPr>
              <w:jc w:val="center"/>
              <w:rPr>
                <w:sz w:val="18"/>
              </w:rPr>
            </w:pPr>
            <w:r w:rsidRPr="00BD76E0">
              <w:rPr>
                <w:sz w:val="18"/>
              </w:rPr>
              <w:t>A</w:t>
            </w:r>
          </w:p>
        </w:tc>
        <w:tc>
          <w:tcPr>
            <w:tcW w:w="884" w:type="dxa"/>
          </w:tcPr>
          <w:p w14:paraId="06525B5D" w14:textId="77777777" w:rsidR="00262579" w:rsidRPr="00BD76E0" w:rsidRDefault="00262579" w:rsidP="00262579">
            <w:pPr>
              <w:jc w:val="center"/>
              <w:rPr>
                <w:sz w:val="18"/>
              </w:rPr>
            </w:pPr>
            <w:r w:rsidRPr="00BD76E0">
              <w:rPr>
                <w:sz w:val="18"/>
              </w:rPr>
              <w:t>Y</w:t>
            </w:r>
          </w:p>
        </w:tc>
      </w:tr>
      <w:tr w:rsidR="00262579" w:rsidRPr="00BD76E0" w14:paraId="670B7895" w14:textId="77777777" w:rsidTr="00262579">
        <w:tc>
          <w:tcPr>
            <w:tcW w:w="864" w:type="dxa"/>
          </w:tcPr>
          <w:p w14:paraId="10082EF0" w14:textId="77777777" w:rsidR="00262579" w:rsidRPr="00BD76E0" w:rsidRDefault="00262579" w:rsidP="00262579">
            <w:pPr>
              <w:keepNext/>
              <w:keepLines/>
              <w:jc w:val="both"/>
              <w:rPr>
                <w:sz w:val="18"/>
              </w:rPr>
            </w:pPr>
            <w:r w:rsidRPr="00BD76E0">
              <w:rPr>
                <w:sz w:val="18"/>
              </w:rPr>
              <w:t xml:space="preserve">33  – 82 </w:t>
            </w:r>
          </w:p>
        </w:tc>
        <w:tc>
          <w:tcPr>
            <w:tcW w:w="1044" w:type="dxa"/>
          </w:tcPr>
          <w:p w14:paraId="24FD7007" w14:textId="77777777" w:rsidR="00262579" w:rsidRPr="00BD76E0" w:rsidRDefault="00262579" w:rsidP="00262579">
            <w:pPr>
              <w:keepNext/>
              <w:keepLines/>
              <w:jc w:val="both"/>
              <w:rPr>
                <w:sz w:val="18"/>
              </w:rPr>
            </w:pPr>
            <w:r w:rsidRPr="00BD76E0">
              <w:rPr>
                <w:sz w:val="18"/>
              </w:rPr>
              <w:t>Char(50)</w:t>
            </w:r>
          </w:p>
        </w:tc>
        <w:tc>
          <w:tcPr>
            <w:tcW w:w="1440" w:type="dxa"/>
          </w:tcPr>
          <w:p w14:paraId="29BF70EB" w14:textId="77777777" w:rsidR="00262579" w:rsidRPr="00BD76E0" w:rsidRDefault="00262579" w:rsidP="00262579">
            <w:pPr>
              <w:keepNext/>
              <w:keepLines/>
              <w:jc w:val="both"/>
              <w:rPr>
                <w:sz w:val="18"/>
              </w:rPr>
            </w:pPr>
            <w:r w:rsidRPr="00BD76E0">
              <w:rPr>
                <w:sz w:val="18"/>
              </w:rPr>
              <w:t>Item Description</w:t>
            </w:r>
          </w:p>
        </w:tc>
        <w:tc>
          <w:tcPr>
            <w:tcW w:w="2880" w:type="dxa"/>
          </w:tcPr>
          <w:p w14:paraId="305BBFF0" w14:textId="77777777" w:rsidR="00262579" w:rsidRPr="00BD76E0" w:rsidRDefault="00262579" w:rsidP="00262579">
            <w:pPr>
              <w:keepNext/>
              <w:keepLines/>
              <w:jc w:val="both"/>
              <w:rPr>
                <w:sz w:val="18"/>
              </w:rPr>
            </w:pPr>
            <w:r w:rsidRPr="00BD76E0">
              <w:rPr>
                <w:sz w:val="18"/>
              </w:rPr>
              <w:t>Text based description of the item represented by this line.  This description should match the description presented to the customer.</w:t>
            </w:r>
          </w:p>
        </w:tc>
        <w:tc>
          <w:tcPr>
            <w:tcW w:w="893" w:type="dxa"/>
          </w:tcPr>
          <w:p w14:paraId="4ADF287D" w14:textId="77777777" w:rsidR="00262579" w:rsidRPr="00BD76E0" w:rsidRDefault="00262579" w:rsidP="00262579">
            <w:pPr>
              <w:keepNext/>
              <w:keepLines/>
              <w:jc w:val="center"/>
              <w:rPr>
                <w:sz w:val="18"/>
              </w:rPr>
            </w:pPr>
            <w:r w:rsidRPr="00BD76E0">
              <w:rPr>
                <w:sz w:val="18"/>
              </w:rPr>
              <w:t>Y</w:t>
            </w:r>
          </w:p>
        </w:tc>
        <w:tc>
          <w:tcPr>
            <w:tcW w:w="884" w:type="dxa"/>
          </w:tcPr>
          <w:p w14:paraId="6E211621" w14:textId="77777777" w:rsidR="00262579" w:rsidRPr="00BD76E0" w:rsidRDefault="00262579" w:rsidP="00262579">
            <w:pPr>
              <w:keepNext/>
              <w:keepLines/>
              <w:jc w:val="center"/>
              <w:rPr>
                <w:sz w:val="18"/>
              </w:rPr>
            </w:pPr>
            <w:r w:rsidRPr="00BD76E0">
              <w:rPr>
                <w:sz w:val="18"/>
              </w:rPr>
              <w:t>N</w:t>
            </w:r>
          </w:p>
        </w:tc>
        <w:tc>
          <w:tcPr>
            <w:tcW w:w="884" w:type="dxa"/>
          </w:tcPr>
          <w:p w14:paraId="065ADE36" w14:textId="77777777" w:rsidR="00262579" w:rsidRPr="00BD76E0" w:rsidRDefault="00262579" w:rsidP="00262579">
            <w:pPr>
              <w:keepNext/>
              <w:keepLines/>
              <w:jc w:val="center"/>
              <w:rPr>
                <w:sz w:val="18"/>
              </w:rPr>
            </w:pPr>
            <w:r w:rsidRPr="00BD76E0">
              <w:rPr>
                <w:sz w:val="18"/>
              </w:rPr>
              <w:t>Y</w:t>
            </w:r>
          </w:p>
        </w:tc>
      </w:tr>
      <w:tr w:rsidR="00262579" w:rsidRPr="00BD76E0" w14:paraId="51BEACEF" w14:textId="77777777" w:rsidTr="00262579">
        <w:tc>
          <w:tcPr>
            <w:tcW w:w="864" w:type="dxa"/>
          </w:tcPr>
          <w:p w14:paraId="3E1DEA75" w14:textId="77777777" w:rsidR="00262579" w:rsidRPr="00BD76E0" w:rsidRDefault="00262579" w:rsidP="00262579">
            <w:pPr>
              <w:jc w:val="both"/>
              <w:rPr>
                <w:sz w:val="18"/>
              </w:rPr>
            </w:pPr>
            <w:r w:rsidRPr="00BD76E0">
              <w:rPr>
                <w:sz w:val="18"/>
              </w:rPr>
              <w:t xml:space="preserve">83  – 91 </w:t>
            </w:r>
          </w:p>
        </w:tc>
        <w:tc>
          <w:tcPr>
            <w:tcW w:w="1044" w:type="dxa"/>
          </w:tcPr>
          <w:p w14:paraId="1CB86DC9" w14:textId="77777777" w:rsidR="00262579" w:rsidRPr="00BD76E0" w:rsidRDefault="00262579" w:rsidP="00262579">
            <w:pPr>
              <w:jc w:val="both"/>
              <w:rPr>
                <w:sz w:val="18"/>
              </w:rPr>
            </w:pPr>
            <w:r w:rsidRPr="00BD76E0">
              <w:rPr>
                <w:sz w:val="18"/>
              </w:rPr>
              <w:t>Numeric</w:t>
            </w:r>
          </w:p>
          <w:p w14:paraId="6A588558" w14:textId="77777777" w:rsidR="00262579" w:rsidRPr="00BD76E0" w:rsidRDefault="00262579" w:rsidP="00262579">
            <w:pPr>
              <w:jc w:val="both"/>
              <w:rPr>
                <w:sz w:val="18"/>
              </w:rPr>
            </w:pPr>
            <w:r w:rsidRPr="00BD76E0">
              <w:rPr>
                <w:sz w:val="18"/>
              </w:rPr>
              <w:t>+$$$$$999</w:t>
            </w:r>
          </w:p>
        </w:tc>
        <w:tc>
          <w:tcPr>
            <w:tcW w:w="1440" w:type="dxa"/>
          </w:tcPr>
          <w:p w14:paraId="61006C30" w14:textId="77777777" w:rsidR="00262579" w:rsidRPr="00BD76E0" w:rsidRDefault="00262579" w:rsidP="00262579">
            <w:pPr>
              <w:jc w:val="both"/>
              <w:rPr>
                <w:sz w:val="18"/>
              </w:rPr>
            </w:pPr>
            <w:r w:rsidRPr="00BD76E0">
              <w:rPr>
                <w:sz w:val="18"/>
              </w:rPr>
              <w:t>Quantity</w:t>
            </w:r>
          </w:p>
        </w:tc>
        <w:tc>
          <w:tcPr>
            <w:tcW w:w="2880" w:type="dxa"/>
          </w:tcPr>
          <w:p w14:paraId="68436ADE" w14:textId="77777777" w:rsidR="00262579" w:rsidRPr="00BD76E0" w:rsidRDefault="00262579" w:rsidP="00262579">
            <w:pPr>
              <w:jc w:val="both"/>
              <w:rPr>
                <w:sz w:val="18"/>
              </w:rPr>
            </w:pPr>
            <w:r w:rsidRPr="00BD76E0">
              <w:rPr>
                <w:sz w:val="18"/>
              </w:rPr>
              <w:t>Contains the number of products/ services of this unique type that were sold.  A negative quantity indicates returned or refunded product.  ($=whole units; 999= fractional units)</w:t>
            </w:r>
          </w:p>
        </w:tc>
        <w:tc>
          <w:tcPr>
            <w:tcW w:w="893" w:type="dxa"/>
          </w:tcPr>
          <w:p w14:paraId="7D67A308" w14:textId="77777777" w:rsidR="00262579" w:rsidRPr="00BD76E0" w:rsidRDefault="00262579" w:rsidP="00262579">
            <w:pPr>
              <w:jc w:val="center"/>
              <w:rPr>
                <w:sz w:val="18"/>
              </w:rPr>
            </w:pPr>
            <w:r w:rsidRPr="00BD76E0">
              <w:rPr>
                <w:sz w:val="18"/>
              </w:rPr>
              <w:t>N</w:t>
            </w:r>
          </w:p>
        </w:tc>
        <w:tc>
          <w:tcPr>
            <w:tcW w:w="884" w:type="dxa"/>
          </w:tcPr>
          <w:p w14:paraId="0BE668B0" w14:textId="77777777" w:rsidR="00262579" w:rsidRPr="00BD76E0" w:rsidRDefault="00262579" w:rsidP="00262579">
            <w:pPr>
              <w:jc w:val="center"/>
              <w:rPr>
                <w:sz w:val="18"/>
              </w:rPr>
            </w:pPr>
            <w:r w:rsidRPr="00BD76E0">
              <w:rPr>
                <w:sz w:val="18"/>
              </w:rPr>
              <w:t>A</w:t>
            </w:r>
          </w:p>
        </w:tc>
        <w:tc>
          <w:tcPr>
            <w:tcW w:w="884" w:type="dxa"/>
          </w:tcPr>
          <w:p w14:paraId="214AE84E" w14:textId="77777777" w:rsidR="00262579" w:rsidRPr="00BD76E0" w:rsidRDefault="00262579" w:rsidP="00262579">
            <w:pPr>
              <w:jc w:val="center"/>
              <w:rPr>
                <w:sz w:val="18"/>
              </w:rPr>
            </w:pPr>
            <w:r w:rsidRPr="00BD76E0">
              <w:rPr>
                <w:sz w:val="18"/>
              </w:rPr>
              <w:t>Y</w:t>
            </w:r>
          </w:p>
        </w:tc>
      </w:tr>
      <w:tr w:rsidR="00262579" w:rsidRPr="00BD76E0" w14:paraId="1A9AF0C7" w14:textId="77777777" w:rsidTr="00262579">
        <w:tc>
          <w:tcPr>
            <w:tcW w:w="864" w:type="dxa"/>
          </w:tcPr>
          <w:p w14:paraId="1AFD3A4C" w14:textId="77777777" w:rsidR="00262579" w:rsidRPr="00BD76E0" w:rsidRDefault="00262579" w:rsidP="00262579">
            <w:pPr>
              <w:jc w:val="both"/>
              <w:rPr>
                <w:sz w:val="18"/>
              </w:rPr>
            </w:pPr>
            <w:r w:rsidRPr="00BD76E0">
              <w:rPr>
                <w:sz w:val="18"/>
              </w:rPr>
              <w:t xml:space="preserve">92  – 100  </w:t>
            </w:r>
          </w:p>
        </w:tc>
        <w:tc>
          <w:tcPr>
            <w:tcW w:w="1044" w:type="dxa"/>
          </w:tcPr>
          <w:p w14:paraId="7FB2378B" w14:textId="77777777" w:rsidR="00262579" w:rsidRPr="00BD76E0" w:rsidRDefault="00262579" w:rsidP="00262579">
            <w:pPr>
              <w:jc w:val="both"/>
              <w:rPr>
                <w:sz w:val="18"/>
              </w:rPr>
            </w:pPr>
            <w:r w:rsidRPr="00BD76E0">
              <w:rPr>
                <w:sz w:val="18"/>
              </w:rPr>
              <w:t>$$$$$$$99</w:t>
            </w:r>
          </w:p>
        </w:tc>
        <w:tc>
          <w:tcPr>
            <w:tcW w:w="1440" w:type="dxa"/>
          </w:tcPr>
          <w:p w14:paraId="7309C9B4" w14:textId="77777777" w:rsidR="00262579" w:rsidRPr="00BD76E0" w:rsidRDefault="00262579" w:rsidP="00262579">
            <w:pPr>
              <w:jc w:val="both"/>
              <w:rPr>
                <w:sz w:val="18"/>
              </w:rPr>
            </w:pPr>
            <w:r w:rsidRPr="00BD76E0">
              <w:rPr>
                <w:sz w:val="18"/>
              </w:rPr>
              <w:t>Unit Price</w:t>
            </w:r>
          </w:p>
        </w:tc>
        <w:tc>
          <w:tcPr>
            <w:tcW w:w="2880" w:type="dxa"/>
          </w:tcPr>
          <w:p w14:paraId="598BE21E" w14:textId="77777777" w:rsidR="00262579" w:rsidRPr="00BD76E0" w:rsidRDefault="00262579" w:rsidP="00262579">
            <w:pPr>
              <w:jc w:val="both"/>
              <w:rPr>
                <w:sz w:val="18"/>
              </w:rPr>
            </w:pPr>
            <w:r w:rsidRPr="00BD76E0">
              <w:rPr>
                <w:sz w:val="18"/>
              </w:rPr>
              <w:t>Contains the price of each individual product or service identified with this record.</w:t>
            </w:r>
          </w:p>
        </w:tc>
        <w:tc>
          <w:tcPr>
            <w:tcW w:w="893" w:type="dxa"/>
          </w:tcPr>
          <w:p w14:paraId="666E901B" w14:textId="77777777" w:rsidR="00262579" w:rsidRPr="00BD76E0" w:rsidRDefault="00262579" w:rsidP="00262579">
            <w:pPr>
              <w:jc w:val="center"/>
              <w:rPr>
                <w:sz w:val="18"/>
              </w:rPr>
            </w:pPr>
            <w:r w:rsidRPr="00BD76E0">
              <w:rPr>
                <w:sz w:val="18"/>
              </w:rPr>
              <w:t>N</w:t>
            </w:r>
          </w:p>
        </w:tc>
        <w:tc>
          <w:tcPr>
            <w:tcW w:w="884" w:type="dxa"/>
          </w:tcPr>
          <w:p w14:paraId="3A9B5BA3" w14:textId="77777777" w:rsidR="00262579" w:rsidRPr="00BD76E0" w:rsidRDefault="00262579" w:rsidP="00262579">
            <w:pPr>
              <w:jc w:val="center"/>
              <w:rPr>
                <w:sz w:val="18"/>
              </w:rPr>
            </w:pPr>
            <w:r w:rsidRPr="00BD76E0">
              <w:rPr>
                <w:sz w:val="18"/>
              </w:rPr>
              <w:t>A</w:t>
            </w:r>
          </w:p>
        </w:tc>
        <w:tc>
          <w:tcPr>
            <w:tcW w:w="884" w:type="dxa"/>
          </w:tcPr>
          <w:p w14:paraId="75175168" w14:textId="77777777" w:rsidR="00262579" w:rsidRPr="00BD76E0" w:rsidRDefault="00262579" w:rsidP="00262579">
            <w:pPr>
              <w:jc w:val="center"/>
              <w:rPr>
                <w:sz w:val="18"/>
              </w:rPr>
            </w:pPr>
            <w:r w:rsidRPr="00BD76E0">
              <w:rPr>
                <w:sz w:val="18"/>
              </w:rPr>
              <w:t>Y</w:t>
            </w:r>
          </w:p>
        </w:tc>
      </w:tr>
      <w:tr w:rsidR="00262579" w:rsidRPr="00BD76E0" w14:paraId="617A2409" w14:textId="77777777" w:rsidTr="00262579">
        <w:tc>
          <w:tcPr>
            <w:tcW w:w="864" w:type="dxa"/>
          </w:tcPr>
          <w:p w14:paraId="4513CEA5" w14:textId="77777777" w:rsidR="00262579" w:rsidRPr="00BD76E0" w:rsidRDefault="00262579" w:rsidP="00262579">
            <w:pPr>
              <w:pStyle w:val="FootnoteText"/>
              <w:rPr>
                <w:sz w:val="18"/>
              </w:rPr>
            </w:pPr>
            <w:r w:rsidRPr="00BD76E0">
              <w:rPr>
                <w:sz w:val="18"/>
              </w:rPr>
              <w:t xml:space="preserve">101  – 110 </w:t>
            </w:r>
          </w:p>
        </w:tc>
        <w:tc>
          <w:tcPr>
            <w:tcW w:w="1044" w:type="dxa"/>
          </w:tcPr>
          <w:p w14:paraId="23EB6D4E" w14:textId="77777777" w:rsidR="00262579" w:rsidRPr="00BD76E0" w:rsidRDefault="00262579" w:rsidP="00262579">
            <w:pPr>
              <w:jc w:val="both"/>
              <w:rPr>
                <w:sz w:val="18"/>
              </w:rPr>
            </w:pPr>
            <w:r w:rsidRPr="00BD76E0">
              <w:rPr>
                <w:sz w:val="18"/>
              </w:rPr>
              <w:t>+$$$$$$$99</w:t>
            </w:r>
          </w:p>
        </w:tc>
        <w:tc>
          <w:tcPr>
            <w:tcW w:w="1440" w:type="dxa"/>
          </w:tcPr>
          <w:p w14:paraId="19CD0941" w14:textId="77777777" w:rsidR="00262579" w:rsidRPr="00BD76E0" w:rsidRDefault="00262579" w:rsidP="00262579">
            <w:pPr>
              <w:jc w:val="both"/>
              <w:rPr>
                <w:sz w:val="18"/>
              </w:rPr>
            </w:pPr>
            <w:r w:rsidRPr="00BD76E0">
              <w:rPr>
                <w:sz w:val="18"/>
              </w:rPr>
              <w:t>Extended Price</w:t>
            </w:r>
          </w:p>
        </w:tc>
        <w:tc>
          <w:tcPr>
            <w:tcW w:w="2880" w:type="dxa"/>
          </w:tcPr>
          <w:p w14:paraId="69E8B3C4" w14:textId="77777777" w:rsidR="00262579" w:rsidRPr="00BD76E0" w:rsidRDefault="00262579" w:rsidP="00262579">
            <w:pPr>
              <w:jc w:val="both"/>
              <w:rPr>
                <w:sz w:val="18"/>
              </w:rPr>
            </w:pPr>
            <w:r w:rsidRPr="00BD76E0">
              <w:rPr>
                <w:sz w:val="18"/>
              </w:rPr>
              <w:t xml:space="preserve">Contains the total retail cost for all the units represented by this record.  This value should always match the line item cost presented to the customer on the sales receipt.  Unit Price multiplied by Quantity typically results in this value.  Extended price is negative if the record is for a return. </w:t>
            </w:r>
          </w:p>
        </w:tc>
        <w:tc>
          <w:tcPr>
            <w:tcW w:w="893" w:type="dxa"/>
          </w:tcPr>
          <w:p w14:paraId="1F45460A" w14:textId="77777777" w:rsidR="00262579" w:rsidRPr="00BD76E0" w:rsidRDefault="00262579" w:rsidP="00262579">
            <w:pPr>
              <w:jc w:val="center"/>
              <w:rPr>
                <w:sz w:val="18"/>
              </w:rPr>
            </w:pPr>
            <w:r w:rsidRPr="00BD76E0">
              <w:rPr>
                <w:sz w:val="18"/>
              </w:rPr>
              <w:t>N</w:t>
            </w:r>
          </w:p>
        </w:tc>
        <w:tc>
          <w:tcPr>
            <w:tcW w:w="884" w:type="dxa"/>
          </w:tcPr>
          <w:p w14:paraId="3F9CAD52" w14:textId="77777777" w:rsidR="00262579" w:rsidRPr="00BD76E0" w:rsidRDefault="00262579" w:rsidP="00262579">
            <w:pPr>
              <w:jc w:val="center"/>
              <w:rPr>
                <w:sz w:val="18"/>
              </w:rPr>
            </w:pPr>
            <w:r w:rsidRPr="00BD76E0">
              <w:rPr>
                <w:sz w:val="18"/>
              </w:rPr>
              <w:t>A</w:t>
            </w:r>
          </w:p>
        </w:tc>
        <w:tc>
          <w:tcPr>
            <w:tcW w:w="884" w:type="dxa"/>
          </w:tcPr>
          <w:p w14:paraId="78B20BC3" w14:textId="77777777" w:rsidR="00262579" w:rsidRPr="00BD76E0" w:rsidRDefault="00262579" w:rsidP="00262579">
            <w:pPr>
              <w:jc w:val="center"/>
              <w:rPr>
                <w:sz w:val="18"/>
              </w:rPr>
            </w:pPr>
            <w:r w:rsidRPr="00BD76E0">
              <w:rPr>
                <w:sz w:val="18"/>
              </w:rPr>
              <w:t>Y</w:t>
            </w:r>
          </w:p>
        </w:tc>
      </w:tr>
      <w:tr w:rsidR="00262579" w:rsidRPr="00BD76E0" w14:paraId="43209F53" w14:textId="77777777" w:rsidTr="00262579">
        <w:tc>
          <w:tcPr>
            <w:tcW w:w="864" w:type="dxa"/>
          </w:tcPr>
          <w:p w14:paraId="25C55233" w14:textId="77777777" w:rsidR="00262579" w:rsidRPr="00BD76E0" w:rsidRDefault="00262579" w:rsidP="00262579">
            <w:pPr>
              <w:pStyle w:val="FootnoteText"/>
              <w:rPr>
                <w:sz w:val="18"/>
              </w:rPr>
            </w:pPr>
            <w:r w:rsidRPr="00BD76E0">
              <w:rPr>
                <w:sz w:val="18"/>
              </w:rPr>
              <w:t xml:space="preserve">111  – 111 </w:t>
            </w:r>
          </w:p>
        </w:tc>
        <w:tc>
          <w:tcPr>
            <w:tcW w:w="1044" w:type="dxa"/>
          </w:tcPr>
          <w:p w14:paraId="1DEF3BB5" w14:textId="77777777" w:rsidR="00262579" w:rsidRPr="00BD76E0" w:rsidRDefault="00262579" w:rsidP="00262579">
            <w:pPr>
              <w:jc w:val="both"/>
              <w:rPr>
                <w:sz w:val="18"/>
              </w:rPr>
            </w:pPr>
            <w:r w:rsidRPr="00BD76E0">
              <w:rPr>
                <w:sz w:val="18"/>
              </w:rPr>
              <w:t>Char(1)</w:t>
            </w:r>
          </w:p>
        </w:tc>
        <w:tc>
          <w:tcPr>
            <w:tcW w:w="1440" w:type="dxa"/>
          </w:tcPr>
          <w:p w14:paraId="7DD245AC" w14:textId="77777777" w:rsidR="00262579" w:rsidRPr="00BD76E0" w:rsidRDefault="00262579" w:rsidP="00262579">
            <w:pPr>
              <w:jc w:val="both"/>
              <w:rPr>
                <w:sz w:val="18"/>
              </w:rPr>
            </w:pPr>
            <w:r w:rsidRPr="00BD76E0">
              <w:rPr>
                <w:sz w:val="18"/>
              </w:rPr>
              <w:t>Scanned Flag</w:t>
            </w:r>
          </w:p>
        </w:tc>
        <w:tc>
          <w:tcPr>
            <w:tcW w:w="2880" w:type="dxa"/>
          </w:tcPr>
          <w:p w14:paraId="06C7DD29" w14:textId="77777777" w:rsidR="00262579" w:rsidRPr="00BD76E0" w:rsidRDefault="00262579" w:rsidP="00262579">
            <w:pPr>
              <w:jc w:val="both"/>
              <w:rPr>
                <w:sz w:val="18"/>
              </w:rPr>
            </w:pPr>
            <w:r w:rsidRPr="00BD76E0">
              <w:rPr>
                <w:sz w:val="18"/>
              </w:rPr>
              <w:t>Y/N flag that indicates if the item was scanned at the selling device.  A ‘Y’ in this field indicates the item was scanned.</w:t>
            </w:r>
          </w:p>
        </w:tc>
        <w:tc>
          <w:tcPr>
            <w:tcW w:w="893" w:type="dxa"/>
          </w:tcPr>
          <w:p w14:paraId="3C7C232B" w14:textId="77777777" w:rsidR="00262579" w:rsidRPr="00BD76E0" w:rsidRDefault="00262579" w:rsidP="00262579">
            <w:pPr>
              <w:jc w:val="center"/>
              <w:rPr>
                <w:sz w:val="18"/>
              </w:rPr>
            </w:pPr>
            <w:r w:rsidRPr="00BD76E0">
              <w:rPr>
                <w:sz w:val="18"/>
              </w:rPr>
              <w:t>N</w:t>
            </w:r>
          </w:p>
        </w:tc>
        <w:tc>
          <w:tcPr>
            <w:tcW w:w="884" w:type="dxa"/>
          </w:tcPr>
          <w:p w14:paraId="015E0815" w14:textId="77777777" w:rsidR="00262579" w:rsidRPr="00BD76E0" w:rsidRDefault="00262579" w:rsidP="00262579">
            <w:pPr>
              <w:jc w:val="center"/>
              <w:rPr>
                <w:sz w:val="18"/>
              </w:rPr>
            </w:pPr>
            <w:r w:rsidRPr="00BD76E0">
              <w:rPr>
                <w:sz w:val="18"/>
              </w:rPr>
              <w:t>M</w:t>
            </w:r>
          </w:p>
        </w:tc>
        <w:tc>
          <w:tcPr>
            <w:tcW w:w="884" w:type="dxa"/>
          </w:tcPr>
          <w:p w14:paraId="0F68D0D8" w14:textId="77777777" w:rsidR="00262579" w:rsidRPr="00BD76E0" w:rsidRDefault="00262579" w:rsidP="00262579">
            <w:pPr>
              <w:jc w:val="center"/>
              <w:rPr>
                <w:sz w:val="18"/>
              </w:rPr>
            </w:pPr>
            <w:r w:rsidRPr="00BD76E0">
              <w:rPr>
                <w:sz w:val="18"/>
              </w:rPr>
              <w:t>Y</w:t>
            </w:r>
          </w:p>
        </w:tc>
      </w:tr>
      <w:tr w:rsidR="00262579" w:rsidRPr="00BD76E0" w14:paraId="625A5C5C" w14:textId="77777777" w:rsidTr="00262579">
        <w:tc>
          <w:tcPr>
            <w:tcW w:w="864" w:type="dxa"/>
          </w:tcPr>
          <w:p w14:paraId="558D029D" w14:textId="77777777" w:rsidR="00262579" w:rsidRPr="00BD76E0" w:rsidRDefault="00262579" w:rsidP="00262579">
            <w:pPr>
              <w:pStyle w:val="FootnoteText"/>
              <w:rPr>
                <w:sz w:val="18"/>
              </w:rPr>
            </w:pPr>
            <w:r w:rsidRPr="00BD76E0">
              <w:rPr>
                <w:sz w:val="18"/>
              </w:rPr>
              <w:t xml:space="preserve">112  – 116 </w:t>
            </w:r>
          </w:p>
        </w:tc>
        <w:tc>
          <w:tcPr>
            <w:tcW w:w="1044" w:type="dxa"/>
          </w:tcPr>
          <w:p w14:paraId="1DAA1FE6" w14:textId="77777777" w:rsidR="00262579" w:rsidRPr="00BD76E0" w:rsidRDefault="00262579" w:rsidP="00262579">
            <w:pPr>
              <w:jc w:val="both"/>
              <w:rPr>
                <w:sz w:val="18"/>
              </w:rPr>
            </w:pPr>
            <w:r w:rsidRPr="00BD76E0">
              <w:rPr>
                <w:sz w:val="18"/>
              </w:rPr>
              <w:t>Char(5)</w:t>
            </w:r>
          </w:p>
        </w:tc>
        <w:tc>
          <w:tcPr>
            <w:tcW w:w="1440" w:type="dxa"/>
          </w:tcPr>
          <w:p w14:paraId="22966C62" w14:textId="77777777" w:rsidR="00262579" w:rsidRPr="00BD76E0" w:rsidRDefault="00262579" w:rsidP="00262579">
            <w:pPr>
              <w:jc w:val="both"/>
              <w:rPr>
                <w:sz w:val="18"/>
              </w:rPr>
            </w:pPr>
            <w:r w:rsidRPr="00BD76E0">
              <w:rPr>
                <w:sz w:val="18"/>
              </w:rPr>
              <w:t>Owning Store</w:t>
            </w:r>
          </w:p>
        </w:tc>
        <w:tc>
          <w:tcPr>
            <w:tcW w:w="2880" w:type="dxa"/>
          </w:tcPr>
          <w:p w14:paraId="7FC8BD6B" w14:textId="77777777" w:rsidR="00262579" w:rsidRPr="00BD76E0" w:rsidRDefault="00262579" w:rsidP="00262579">
            <w:pPr>
              <w:jc w:val="both"/>
              <w:rPr>
                <w:sz w:val="18"/>
              </w:rPr>
            </w:pPr>
            <w:r w:rsidRPr="00BD76E0">
              <w:rPr>
                <w:sz w:val="18"/>
              </w:rPr>
              <w:t>A five character alphanumeric identifier that uniquely identifies the store that currently has the inventory from which the product is being drawn.  Valid values are defined when a selling location opens.</w:t>
            </w:r>
          </w:p>
        </w:tc>
        <w:tc>
          <w:tcPr>
            <w:tcW w:w="893" w:type="dxa"/>
          </w:tcPr>
          <w:p w14:paraId="5317BF8F" w14:textId="77777777" w:rsidR="00262579" w:rsidRPr="00BD76E0" w:rsidRDefault="00262579" w:rsidP="00262579">
            <w:pPr>
              <w:jc w:val="center"/>
              <w:rPr>
                <w:sz w:val="18"/>
              </w:rPr>
            </w:pPr>
            <w:r w:rsidRPr="00BD76E0">
              <w:rPr>
                <w:sz w:val="18"/>
              </w:rPr>
              <w:t>N</w:t>
            </w:r>
          </w:p>
        </w:tc>
        <w:tc>
          <w:tcPr>
            <w:tcW w:w="884" w:type="dxa"/>
          </w:tcPr>
          <w:p w14:paraId="511CBD5F" w14:textId="77777777" w:rsidR="00262579" w:rsidRPr="00BD76E0" w:rsidRDefault="00262579" w:rsidP="00262579">
            <w:pPr>
              <w:jc w:val="center"/>
              <w:rPr>
                <w:sz w:val="18"/>
              </w:rPr>
            </w:pPr>
            <w:r w:rsidRPr="00BD76E0">
              <w:rPr>
                <w:sz w:val="18"/>
              </w:rPr>
              <w:t>M</w:t>
            </w:r>
          </w:p>
        </w:tc>
        <w:tc>
          <w:tcPr>
            <w:tcW w:w="884" w:type="dxa"/>
          </w:tcPr>
          <w:p w14:paraId="5699B8FB" w14:textId="77777777" w:rsidR="00262579" w:rsidRPr="00BD76E0" w:rsidRDefault="00262579" w:rsidP="00262579">
            <w:pPr>
              <w:jc w:val="center"/>
              <w:rPr>
                <w:sz w:val="18"/>
              </w:rPr>
            </w:pPr>
            <w:r w:rsidRPr="00BD76E0">
              <w:rPr>
                <w:sz w:val="18"/>
              </w:rPr>
              <w:t>Y</w:t>
            </w:r>
          </w:p>
        </w:tc>
      </w:tr>
      <w:tr w:rsidR="00262579" w:rsidRPr="00BD76E0" w14:paraId="2C72FDF3" w14:textId="77777777" w:rsidTr="00262579">
        <w:tc>
          <w:tcPr>
            <w:tcW w:w="864" w:type="dxa"/>
          </w:tcPr>
          <w:p w14:paraId="3F9613D5" w14:textId="77777777" w:rsidR="00262579" w:rsidRPr="00BD76E0" w:rsidRDefault="00262579" w:rsidP="00262579">
            <w:pPr>
              <w:pStyle w:val="FootnoteText"/>
              <w:rPr>
                <w:sz w:val="18"/>
              </w:rPr>
            </w:pPr>
            <w:r w:rsidRPr="00BD76E0">
              <w:rPr>
                <w:sz w:val="18"/>
              </w:rPr>
              <w:t xml:space="preserve">117  – 121 </w:t>
            </w:r>
          </w:p>
        </w:tc>
        <w:tc>
          <w:tcPr>
            <w:tcW w:w="1044" w:type="dxa"/>
          </w:tcPr>
          <w:p w14:paraId="7B83A71F" w14:textId="77777777" w:rsidR="00262579" w:rsidRPr="00BD76E0" w:rsidRDefault="00262579" w:rsidP="00262579">
            <w:pPr>
              <w:jc w:val="both"/>
              <w:rPr>
                <w:sz w:val="18"/>
              </w:rPr>
            </w:pPr>
            <w:r w:rsidRPr="00BD76E0">
              <w:rPr>
                <w:sz w:val="18"/>
              </w:rPr>
              <w:t>Char(5)</w:t>
            </w:r>
          </w:p>
        </w:tc>
        <w:tc>
          <w:tcPr>
            <w:tcW w:w="1440" w:type="dxa"/>
          </w:tcPr>
          <w:p w14:paraId="04AF3AD0" w14:textId="77777777" w:rsidR="00262579" w:rsidRPr="00BD76E0" w:rsidRDefault="00262579" w:rsidP="00262579">
            <w:pPr>
              <w:jc w:val="both"/>
              <w:rPr>
                <w:sz w:val="18"/>
              </w:rPr>
            </w:pPr>
            <w:r w:rsidRPr="00BD76E0">
              <w:rPr>
                <w:sz w:val="18"/>
              </w:rPr>
              <w:t>Release Store</w:t>
            </w:r>
          </w:p>
        </w:tc>
        <w:tc>
          <w:tcPr>
            <w:tcW w:w="2880" w:type="dxa"/>
          </w:tcPr>
          <w:p w14:paraId="516FFC6D" w14:textId="77777777" w:rsidR="00262579" w:rsidRPr="00BD76E0" w:rsidRDefault="00262579" w:rsidP="00262579">
            <w:pPr>
              <w:jc w:val="both"/>
              <w:rPr>
                <w:sz w:val="18"/>
              </w:rPr>
            </w:pPr>
            <w:r w:rsidRPr="00BD76E0">
              <w:rPr>
                <w:sz w:val="18"/>
              </w:rPr>
              <w:t>A five character alphanumeric identifier that uniquely identifies the store that will be delivering the product to the customer.  Valid values are defined when a new selling location opens.</w:t>
            </w:r>
          </w:p>
        </w:tc>
        <w:tc>
          <w:tcPr>
            <w:tcW w:w="893" w:type="dxa"/>
          </w:tcPr>
          <w:p w14:paraId="5033CAA5" w14:textId="77777777" w:rsidR="00262579" w:rsidRPr="00BD76E0" w:rsidRDefault="00262579" w:rsidP="00262579">
            <w:pPr>
              <w:jc w:val="center"/>
              <w:rPr>
                <w:sz w:val="18"/>
              </w:rPr>
            </w:pPr>
            <w:r w:rsidRPr="00BD76E0">
              <w:rPr>
                <w:sz w:val="18"/>
              </w:rPr>
              <w:t>N</w:t>
            </w:r>
          </w:p>
        </w:tc>
        <w:tc>
          <w:tcPr>
            <w:tcW w:w="884" w:type="dxa"/>
          </w:tcPr>
          <w:p w14:paraId="6DF20F1B" w14:textId="77777777" w:rsidR="00262579" w:rsidRPr="00BD76E0" w:rsidRDefault="00262579" w:rsidP="00262579">
            <w:pPr>
              <w:jc w:val="center"/>
              <w:rPr>
                <w:sz w:val="18"/>
              </w:rPr>
            </w:pPr>
            <w:r w:rsidRPr="00BD76E0">
              <w:rPr>
                <w:sz w:val="18"/>
              </w:rPr>
              <w:t>A</w:t>
            </w:r>
          </w:p>
        </w:tc>
        <w:tc>
          <w:tcPr>
            <w:tcW w:w="884" w:type="dxa"/>
          </w:tcPr>
          <w:p w14:paraId="7A3A5F9D" w14:textId="77777777" w:rsidR="00262579" w:rsidRPr="00BD76E0" w:rsidRDefault="00262579" w:rsidP="00262579">
            <w:pPr>
              <w:jc w:val="center"/>
              <w:rPr>
                <w:sz w:val="18"/>
              </w:rPr>
            </w:pPr>
            <w:r w:rsidRPr="00BD76E0">
              <w:rPr>
                <w:sz w:val="18"/>
              </w:rPr>
              <w:t>Y</w:t>
            </w:r>
          </w:p>
        </w:tc>
      </w:tr>
      <w:tr w:rsidR="00262579" w:rsidRPr="00BD76E0" w14:paraId="14C922DF" w14:textId="77777777" w:rsidTr="00262579">
        <w:tc>
          <w:tcPr>
            <w:tcW w:w="864" w:type="dxa"/>
          </w:tcPr>
          <w:p w14:paraId="52852D1E" w14:textId="77777777" w:rsidR="00262579" w:rsidRPr="00BD76E0" w:rsidRDefault="00262579" w:rsidP="00262579">
            <w:pPr>
              <w:pStyle w:val="FootnoteText"/>
              <w:rPr>
                <w:sz w:val="18"/>
              </w:rPr>
            </w:pPr>
            <w:r w:rsidRPr="00BD76E0">
              <w:rPr>
                <w:sz w:val="18"/>
              </w:rPr>
              <w:t xml:space="preserve">122  – 131 </w:t>
            </w:r>
          </w:p>
        </w:tc>
        <w:tc>
          <w:tcPr>
            <w:tcW w:w="1044" w:type="dxa"/>
          </w:tcPr>
          <w:p w14:paraId="5A20A992" w14:textId="77777777" w:rsidR="00262579" w:rsidRPr="00BD76E0" w:rsidRDefault="00262579" w:rsidP="00262579">
            <w:pPr>
              <w:jc w:val="both"/>
              <w:rPr>
                <w:sz w:val="18"/>
              </w:rPr>
            </w:pPr>
            <w:r w:rsidRPr="00BD76E0">
              <w:rPr>
                <w:sz w:val="18"/>
              </w:rPr>
              <w:t>Char(10)</w:t>
            </w:r>
          </w:p>
        </w:tc>
        <w:tc>
          <w:tcPr>
            <w:tcW w:w="1440" w:type="dxa"/>
          </w:tcPr>
          <w:p w14:paraId="32161F6E" w14:textId="77777777" w:rsidR="00262579" w:rsidRPr="00BD76E0" w:rsidRDefault="00262579" w:rsidP="00262579">
            <w:pPr>
              <w:jc w:val="both"/>
              <w:rPr>
                <w:sz w:val="18"/>
              </w:rPr>
            </w:pPr>
            <w:r w:rsidRPr="00BD76E0">
              <w:rPr>
                <w:sz w:val="18"/>
              </w:rPr>
              <w:t>Unearned Category</w:t>
            </w:r>
          </w:p>
        </w:tc>
        <w:tc>
          <w:tcPr>
            <w:tcW w:w="2880" w:type="dxa"/>
          </w:tcPr>
          <w:p w14:paraId="15C08D30" w14:textId="77777777" w:rsidR="00262579" w:rsidRPr="00BD76E0" w:rsidRDefault="00262579" w:rsidP="00262579">
            <w:pPr>
              <w:jc w:val="both"/>
              <w:rPr>
                <w:sz w:val="18"/>
              </w:rPr>
            </w:pPr>
            <w:r w:rsidRPr="00BD76E0">
              <w:rPr>
                <w:sz w:val="18"/>
              </w:rPr>
              <w:t>This ten-digit number identifies the category that corresponds to the G/L account code to which unearned revenue is to be booked.  Valid values are defined by the RCC with the business unit and maintained at the selling device.  This field should always be left justified and filled to the end with spaces (0x20) as required.  This field can NOT change between first transaction posting and subsequent posting to transfer revenue to an earned bucket.</w:t>
            </w:r>
          </w:p>
        </w:tc>
        <w:tc>
          <w:tcPr>
            <w:tcW w:w="893" w:type="dxa"/>
          </w:tcPr>
          <w:p w14:paraId="16F53631" w14:textId="77777777" w:rsidR="00262579" w:rsidRPr="00BD76E0" w:rsidRDefault="00262579" w:rsidP="00262579">
            <w:pPr>
              <w:jc w:val="center"/>
              <w:rPr>
                <w:sz w:val="18"/>
              </w:rPr>
            </w:pPr>
            <w:r w:rsidRPr="00BD76E0">
              <w:rPr>
                <w:sz w:val="18"/>
              </w:rPr>
              <w:t>N</w:t>
            </w:r>
          </w:p>
        </w:tc>
        <w:tc>
          <w:tcPr>
            <w:tcW w:w="884" w:type="dxa"/>
          </w:tcPr>
          <w:p w14:paraId="582CC1C7" w14:textId="77777777" w:rsidR="00262579" w:rsidRPr="00BD76E0" w:rsidRDefault="00262579" w:rsidP="00262579">
            <w:pPr>
              <w:jc w:val="center"/>
              <w:rPr>
                <w:sz w:val="18"/>
              </w:rPr>
            </w:pPr>
            <w:r w:rsidRPr="00BD76E0">
              <w:rPr>
                <w:sz w:val="18"/>
              </w:rPr>
              <w:t>A</w:t>
            </w:r>
          </w:p>
        </w:tc>
        <w:tc>
          <w:tcPr>
            <w:tcW w:w="884" w:type="dxa"/>
          </w:tcPr>
          <w:p w14:paraId="4812D02D" w14:textId="77777777" w:rsidR="00262579" w:rsidRPr="00BD76E0" w:rsidRDefault="00262579" w:rsidP="00262579">
            <w:pPr>
              <w:jc w:val="center"/>
              <w:rPr>
                <w:sz w:val="18"/>
              </w:rPr>
            </w:pPr>
            <w:r w:rsidRPr="00BD76E0">
              <w:rPr>
                <w:sz w:val="18"/>
              </w:rPr>
              <w:t>Y</w:t>
            </w:r>
          </w:p>
        </w:tc>
      </w:tr>
      <w:tr w:rsidR="00262579" w:rsidRPr="00BD76E0" w14:paraId="529FC9BA" w14:textId="77777777" w:rsidTr="00262579">
        <w:tc>
          <w:tcPr>
            <w:tcW w:w="864" w:type="dxa"/>
          </w:tcPr>
          <w:p w14:paraId="034B744C" w14:textId="77777777" w:rsidR="00262579" w:rsidRPr="00BD76E0" w:rsidRDefault="00262579" w:rsidP="00262579">
            <w:pPr>
              <w:pStyle w:val="FootnoteText"/>
              <w:rPr>
                <w:sz w:val="18"/>
              </w:rPr>
            </w:pPr>
            <w:r w:rsidRPr="00BD76E0">
              <w:rPr>
                <w:sz w:val="18"/>
              </w:rPr>
              <w:t xml:space="preserve">132  – 141 </w:t>
            </w:r>
          </w:p>
        </w:tc>
        <w:tc>
          <w:tcPr>
            <w:tcW w:w="1044" w:type="dxa"/>
          </w:tcPr>
          <w:p w14:paraId="00B92C54" w14:textId="77777777" w:rsidR="00262579" w:rsidRPr="00BD76E0" w:rsidRDefault="00262579" w:rsidP="00262579">
            <w:pPr>
              <w:jc w:val="both"/>
              <w:rPr>
                <w:sz w:val="18"/>
              </w:rPr>
            </w:pPr>
            <w:r w:rsidRPr="00BD76E0">
              <w:rPr>
                <w:sz w:val="18"/>
              </w:rPr>
              <w:t>Char(10)</w:t>
            </w:r>
          </w:p>
        </w:tc>
        <w:tc>
          <w:tcPr>
            <w:tcW w:w="1440" w:type="dxa"/>
          </w:tcPr>
          <w:p w14:paraId="5AE64624" w14:textId="77777777" w:rsidR="00262579" w:rsidRPr="00BD76E0" w:rsidRDefault="00262579" w:rsidP="00262579">
            <w:pPr>
              <w:jc w:val="both"/>
              <w:rPr>
                <w:sz w:val="18"/>
              </w:rPr>
            </w:pPr>
            <w:r w:rsidRPr="00BD76E0">
              <w:rPr>
                <w:sz w:val="18"/>
              </w:rPr>
              <w:t>Category</w:t>
            </w:r>
          </w:p>
        </w:tc>
        <w:tc>
          <w:tcPr>
            <w:tcW w:w="2880" w:type="dxa"/>
          </w:tcPr>
          <w:p w14:paraId="4F1DC9AF" w14:textId="77777777" w:rsidR="00262579" w:rsidRPr="00BD76E0" w:rsidRDefault="00262579" w:rsidP="00262579">
            <w:pPr>
              <w:jc w:val="both"/>
              <w:rPr>
                <w:sz w:val="18"/>
              </w:rPr>
            </w:pPr>
            <w:r w:rsidRPr="00BD76E0">
              <w:rPr>
                <w:sz w:val="18"/>
              </w:rPr>
              <w:t xml:space="preserve">This ten-digit number identifies the category that corresponds to the G/L account code to which revenue is to be booked (for Food this is the Department Number).  Valid values are defined by the RCC with the business unit and maintained at the selling device.  This field should always be left justified and filled to the end with spaces (0x20) as required. </w:t>
            </w:r>
          </w:p>
        </w:tc>
        <w:tc>
          <w:tcPr>
            <w:tcW w:w="893" w:type="dxa"/>
          </w:tcPr>
          <w:p w14:paraId="44CF19E9" w14:textId="77777777" w:rsidR="00262579" w:rsidRPr="00BD76E0" w:rsidRDefault="00262579" w:rsidP="00262579">
            <w:pPr>
              <w:jc w:val="center"/>
              <w:rPr>
                <w:sz w:val="18"/>
              </w:rPr>
            </w:pPr>
            <w:r w:rsidRPr="00BD76E0">
              <w:rPr>
                <w:sz w:val="18"/>
              </w:rPr>
              <w:t>N</w:t>
            </w:r>
          </w:p>
        </w:tc>
        <w:tc>
          <w:tcPr>
            <w:tcW w:w="884" w:type="dxa"/>
          </w:tcPr>
          <w:p w14:paraId="5821E998" w14:textId="77777777" w:rsidR="00262579" w:rsidRPr="00BD76E0" w:rsidRDefault="00262579" w:rsidP="00262579">
            <w:pPr>
              <w:jc w:val="center"/>
              <w:rPr>
                <w:sz w:val="18"/>
              </w:rPr>
            </w:pPr>
            <w:r w:rsidRPr="00BD76E0">
              <w:rPr>
                <w:sz w:val="18"/>
              </w:rPr>
              <w:t>A</w:t>
            </w:r>
          </w:p>
        </w:tc>
        <w:tc>
          <w:tcPr>
            <w:tcW w:w="884" w:type="dxa"/>
          </w:tcPr>
          <w:p w14:paraId="280B3FEA" w14:textId="77777777" w:rsidR="00262579" w:rsidRPr="00BD76E0" w:rsidRDefault="00262579" w:rsidP="00262579">
            <w:pPr>
              <w:jc w:val="center"/>
              <w:rPr>
                <w:sz w:val="18"/>
              </w:rPr>
            </w:pPr>
            <w:r w:rsidRPr="00BD76E0">
              <w:rPr>
                <w:sz w:val="18"/>
              </w:rPr>
              <w:t>Y</w:t>
            </w:r>
          </w:p>
        </w:tc>
      </w:tr>
      <w:tr w:rsidR="00262579" w:rsidRPr="00BD76E0" w14:paraId="43FC5CE9" w14:textId="77777777" w:rsidTr="00262579">
        <w:tc>
          <w:tcPr>
            <w:tcW w:w="864" w:type="dxa"/>
          </w:tcPr>
          <w:p w14:paraId="570AB69E" w14:textId="77777777" w:rsidR="00262579" w:rsidRPr="00BD76E0" w:rsidRDefault="00262579" w:rsidP="00262579">
            <w:pPr>
              <w:pStyle w:val="FootnoteText"/>
              <w:rPr>
                <w:sz w:val="18"/>
              </w:rPr>
            </w:pPr>
            <w:r w:rsidRPr="00BD76E0">
              <w:rPr>
                <w:sz w:val="18"/>
              </w:rPr>
              <w:t xml:space="preserve">142  – 191 </w:t>
            </w:r>
          </w:p>
        </w:tc>
        <w:tc>
          <w:tcPr>
            <w:tcW w:w="1044" w:type="dxa"/>
          </w:tcPr>
          <w:p w14:paraId="510CA144" w14:textId="77777777" w:rsidR="00262579" w:rsidRPr="00BD76E0" w:rsidRDefault="00262579" w:rsidP="00262579">
            <w:pPr>
              <w:jc w:val="both"/>
              <w:rPr>
                <w:sz w:val="18"/>
              </w:rPr>
            </w:pPr>
            <w:r w:rsidRPr="00BD76E0">
              <w:rPr>
                <w:sz w:val="18"/>
              </w:rPr>
              <w:t>Char(50)</w:t>
            </w:r>
          </w:p>
        </w:tc>
        <w:tc>
          <w:tcPr>
            <w:tcW w:w="1440" w:type="dxa"/>
          </w:tcPr>
          <w:p w14:paraId="6C938DAF" w14:textId="77777777" w:rsidR="00262579" w:rsidRPr="00BD76E0" w:rsidRDefault="00262579" w:rsidP="00262579">
            <w:pPr>
              <w:pStyle w:val="FootnoteText"/>
              <w:rPr>
                <w:sz w:val="18"/>
              </w:rPr>
            </w:pPr>
            <w:r w:rsidRPr="00BD76E0">
              <w:rPr>
                <w:sz w:val="18"/>
              </w:rPr>
              <w:t>Category Name</w:t>
            </w:r>
          </w:p>
        </w:tc>
        <w:tc>
          <w:tcPr>
            <w:tcW w:w="2880" w:type="dxa"/>
          </w:tcPr>
          <w:p w14:paraId="73AF668F" w14:textId="77777777" w:rsidR="00262579" w:rsidRPr="00BD76E0" w:rsidRDefault="00262579" w:rsidP="00262579">
            <w:pPr>
              <w:jc w:val="both"/>
              <w:rPr>
                <w:sz w:val="18"/>
              </w:rPr>
            </w:pPr>
            <w:r w:rsidRPr="00BD76E0">
              <w:rPr>
                <w:sz w:val="18"/>
              </w:rPr>
              <w:t>Human readable description for the category (or department in the case of food).</w:t>
            </w:r>
          </w:p>
        </w:tc>
        <w:tc>
          <w:tcPr>
            <w:tcW w:w="893" w:type="dxa"/>
          </w:tcPr>
          <w:p w14:paraId="2AFE830C" w14:textId="77777777" w:rsidR="00262579" w:rsidRPr="00BD76E0" w:rsidRDefault="00262579" w:rsidP="00262579">
            <w:pPr>
              <w:jc w:val="center"/>
              <w:rPr>
                <w:sz w:val="18"/>
              </w:rPr>
            </w:pPr>
            <w:r w:rsidRPr="00BD76E0">
              <w:rPr>
                <w:sz w:val="18"/>
              </w:rPr>
              <w:t>Y</w:t>
            </w:r>
          </w:p>
        </w:tc>
        <w:tc>
          <w:tcPr>
            <w:tcW w:w="884" w:type="dxa"/>
          </w:tcPr>
          <w:p w14:paraId="00F62A05" w14:textId="77777777" w:rsidR="00262579" w:rsidRPr="00BD76E0" w:rsidRDefault="00262579" w:rsidP="00262579">
            <w:pPr>
              <w:jc w:val="center"/>
              <w:rPr>
                <w:sz w:val="18"/>
              </w:rPr>
            </w:pPr>
            <w:r w:rsidRPr="00BD76E0">
              <w:rPr>
                <w:sz w:val="18"/>
              </w:rPr>
              <w:t>A</w:t>
            </w:r>
          </w:p>
        </w:tc>
        <w:tc>
          <w:tcPr>
            <w:tcW w:w="884" w:type="dxa"/>
          </w:tcPr>
          <w:p w14:paraId="7EB6C04E" w14:textId="77777777" w:rsidR="00262579" w:rsidRPr="00BD76E0" w:rsidRDefault="00262579" w:rsidP="00262579">
            <w:pPr>
              <w:jc w:val="center"/>
              <w:rPr>
                <w:sz w:val="18"/>
              </w:rPr>
            </w:pPr>
            <w:r w:rsidRPr="00BD76E0">
              <w:rPr>
                <w:sz w:val="18"/>
              </w:rPr>
              <w:t>Y</w:t>
            </w:r>
          </w:p>
        </w:tc>
      </w:tr>
      <w:tr w:rsidR="00262579" w:rsidRPr="00BD76E0" w14:paraId="41293D19" w14:textId="77777777" w:rsidTr="00262579">
        <w:tc>
          <w:tcPr>
            <w:tcW w:w="864" w:type="dxa"/>
          </w:tcPr>
          <w:p w14:paraId="43851D4D" w14:textId="77777777" w:rsidR="00262579" w:rsidRPr="00BD76E0" w:rsidRDefault="00262579" w:rsidP="00262579">
            <w:pPr>
              <w:pStyle w:val="FootnoteText"/>
              <w:rPr>
                <w:sz w:val="18"/>
              </w:rPr>
            </w:pPr>
            <w:r w:rsidRPr="00BD76E0">
              <w:rPr>
                <w:sz w:val="18"/>
              </w:rPr>
              <w:t xml:space="preserve">192  – 201 </w:t>
            </w:r>
          </w:p>
        </w:tc>
        <w:tc>
          <w:tcPr>
            <w:tcW w:w="1044" w:type="dxa"/>
          </w:tcPr>
          <w:p w14:paraId="64C1F7D3" w14:textId="77777777" w:rsidR="00262579" w:rsidRPr="00BD76E0" w:rsidRDefault="00262579" w:rsidP="00262579">
            <w:pPr>
              <w:jc w:val="both"/>
              <w:rPr>
                <w:sz w:val="18"/>
              </w:rPr>
            </w:pPr>
            <w:r w:rsidRPr="00BD76E0">
              <w:rPr>
                <w:sz w:val="18"/>
              </w:rPr>
              <w:t>Numeric</w:t>
            </w:r>
          </w:p>
          <w:p w14:paraId="004D463A" w14:textId="77777777" w:rsidR="00262579" w:rsidRPr="00BD76E0" w:rsidRDefault="00262579" w:rsidP="00262579">
            <w:pPr>
              <w:jc w:val="both"/>
              <w:rPr>
                <w:sz w:val="18"/>
              </w:rPr>
            </w:pPr>
            <w:r w:rsidRPr="00BD76E0">
              <w:rPr>
                <w:sz w:val="18"/>
              </w:rPr>
              <w:t>9999999999</w:t>
            </w:r>
          </w:p>
        </w:tc>
        <w:tc>
          <w:tcPr>
            <w:tcW w:w="1440" w:type="dxa"/>
          </w:tcPr>
          <w:p w14:paraId="2F8BDA1D" w14:textId="77777777" w:rsidR="00262579" w:rsidRPr="00BD76E0" w:rsidRDefault="00262579" w:rsidP="00262579">
            <w:pPr>
              <w:jc w:val="both"/>
              <w:rPr>
                <w:sz w:val="18"/>
              </w:rPr>
            </w:pPr>
            <w:r w:rsidRPr="00BD76E0">
              <w:rPr>
                <w:sz w:val="18"/>
              </w:rPr>
              <w:t>ME-ID</w:t>
            </w:r>
          </w:p>
        </w:tc>
        <w:tc>
          <w:tcPr>
            <w:tcW w:w="2880" w:type="dxa"/>
          </w:tcPr>
          <w:p w14:paraId="233B6979" w14:textId="77777777" w:rsidR="00262579" w:rsidRPr="00BD76E0" w:rsidRDefault="00262579" w:rsidP="00262579">
            <w:pPr>
              <w:jc w:val="both"/>
              <w:rPr>
                <w:sz w:val="18"/>
              </w:rPr>
            </w:pPr>
            <w:r w:rsidRPr="00BD76E0">
              <w:rPr>
                <w:sz w:val="18"/>
              </w:rPr>
              <w:t>Code that is used to link to the RAP numbers contained in the “financial” fields below defined.</w:t>
            </w:r>
          </w:p>
        </w:tc>
        <w:tc>
          <w:tcPr>
            <w:tcW w:w="893" w:type="dxa"/>
          </w:tcPr>
          <w:p w14:paraId="394A0E24" w14:textId="77777777" w:rsidR="00262579" w:rsidRPr="00BD76E0" w:rsidRDefault="00262579" w:rsidP="00262579">
            <w:pPr>
              <w:jc w:val="center"/>
              <w:rPr>
                <w:sz w:val="18"/>
              </w:rPr>
            </w:pPr>
            <w:r w:rsidRPr="00BD76E0">
              <w:rPr>
                <w:sz w:val="18"/>
              </w:rPr>
              <w:t>N</w:t>
            </w:r>
          </w:p>
        </w:tc>
        <w:tc>
          <w:tcPr>
            <w:tcW w:w="884" w:type="dxa"/>
          </w:tcPr>
          <w:p w14:paraId="690D43FB" w14:textId="77777777" w:rsidR="00262579" w:rsidRPr="00BD76E0" w:rsidRDefault="00262579" w:rsidP="00262579">
            <w:pPr>
              <w:jc w:val="center"/>
              <w:rPr>
                <w:sz w:val="18"/>
              </w:rPr>
            </w:pPr>
            <w:r w:rsidRPr="00BD76E0">
              <w:rPr>
                <w:sz w:val="18"/>
              </w:rPr>
              <w:t>F</w:t>
            </w:r>
          </w:p>
        </w:tc>
        <w:tc>
          <w:tcPr>
            <w:tcW w:w="884" w:type="dxa"/>
          </w:tcPr>
          <w:p w14:paraId="3CF5EA45" w14:textId="77777777" w:rsidR="00262579" w:rsidRPr="00BD76E0" w:rsidRDefault="00262579" w:rsidP="00262579">
            <w:pPr>
              <w:jc w:val="center"/>
              <w:rPr>
                <w:sz w:val="18"/>
              </w:rPr>
            </w:pPr>
            <w:r w:rsidRPr="00BD76E0">
              <w:rPr>
                <w:sz w:val="18"/>
              </w:rPr>
              <w:t>Y</w:t>
            </w:r>
          </w:p>
        </w:tc>
      </w:tr>
      <w:tr w:rsidR="00262579" w:rsidRPr="00BD76E0" w14:paraId="7E612718" w14:textId="77777777" w:rsidTr="00262579">
        <w:tc>
          <w:tcPr>
            <w:tcW w:w="864" w:type="dxa"/>
          </w:tcPr>
          <w:p w14:paraId="6619AE5D" w14:textId="77777777" w:rsidR="00262579" w:rsidRPr="00BD76E0" w:rsidRDefault="00262579" w:rsidP="00262579">
            <w:pPr>
              <w:pStyle w:val="FootnoteText"/>
              <w:rPr>
                <w:sz w:val="18"/>
              </w:rPr>
            </w:pPr>
            <w:r w:rsidRPr="00BD76E0">
              <w:rPr>
                <w:sz w:val="18"/>
              </w:rPr>
              <w:t xml:space="preserve">202  – 205 </w:t>
            </w:r>
          </w:p>
        </w:tc>
        <w:tc>
          <w:tcPr>
            <w:tcW w:w="1044" w:type="dxa"/>
          </w:tcPr>
          <w:p w14:paraId="02430E2A" w14:textId="77777777" w:rsidR="00262579" w:rsidRPr="00BD76E0" w:rsidRDefault="00262579" w:rsidP="00262579">
            <w:pPr>
              <w:jc w:val="both"/>
              <w:rPr>
                <w:sz w:val="18"/>
              </w:rPr>
            </w:pPr>
            <w:r w:rsidRPr="00BD76E0">
              <w:rPr>
                <w:sz w:val="18"/>
              </w:rPr>
              <w:t>Numeric</w:t>
            </w:r>
          </w:p>
          <w:p w14:paraId="618315B5" w14:textId="77777777" w:rsidR="00262579" w:rsidRPr="00BD76E0" w:rsidRDefault="00262579" w:rsidP="00262579">
            <w:pPr>
              <w:jc w:val="both"/>
              <w:rPr>
                <w:sz w:val="18"/>
              </w:rPr>
            </w:pPr>
            <w:r w:rsidRPr="00BD76E0">
              <w:rPr>
                <w:sz w:val="18"/>
              </w:rPr>
              <w:t>9999</w:t>
            </w:r>
          </w:p>
        </w:tc>
        <w:tc>
          <w:tcPr>
            <w:tcW w:w="1440" w:type="dxa"/>
          </w:tcPr>
          <w:p w14:paraId="7CE4A049" w14:textId="77777777" w:rsidR="00262579" w:rsidRPr="00BD76E0" w:rsidRDefault="00262579" w:rsidP="00262579">
            <w:pPr>
              <w:jc w:val="both"/>
              <w:rPr>
                <w:sz w:val="18"/>
              </w:rPr>
            </w:pPr>
            <w:r w:rsidRPr="00BD76E0">
              <w:rPr>
                <w:sz w:val="18"/>
              </w:rPr>
              <w:t>Financial Department</w:t>
            </w:r>
          </w:p>
        </w:tc>
        <w:tc>
          <w:tcPr>
            <w:tcW w:w="2880" w:type="dxa"/>
          </w:tcPr>
          <w:p w14:paraId="69E61810" w14:textId="77777777" w:rsidR="00262579" w:rsidRPr="00BD76E0" w:rsidRDefault="00262579" w:rsidP="00262579">
            <w:pPr>
              <w:jc w:val="both"/>
              <w:rPr>
                <w:sz w:val="18"/>
              </w:rPr>
            </w:pPr>
            <w:r w:rsidRPr="00BD76E0">
              <w:rPr>
                <w:sz w:val="18"/>
              </w:rPr>
              <w:t>Four-digit field that identifies the course associated with this item such as Entrée, Side, or Appetizer.  For merchandise, the Financial Department is a copy of the Category.</w:t>
            </w:r>
          </w:p>
        </w:tc>
        <w:tc>
          <w:tcPr>
            <w:tcW w:w="893" w:type="dxa"/>
          </w:tcPr>
          <w:p w14:paraId="3B360E48" w14:textId="77777777" w:rsidR="00262579" w:rsidRPr="00BD76E0" w:rsidRDefault="00262579" w:rsidP="00262579">
            <w:pPr>
              <w:jc w:val="center"/>
              <w:rPr>
                <w:sz w:val="18"/>
              </w:rPr>
            </w:pPr>
            <w:r w:rsidRPr="00BD76E0">
              <w:rPr>
                <w:sz w:val="18"/>
              </w:rPr>
              <w:t>N</w:t>
            </w:r>
          </w:p>
        </w:tc>
        <w:tc>
          <w:tcPr>
            <w:tcW w:w="884" w:type="dxa"/>
          </w:tcPr>
          <w:p w14:paraId="23CEAC49" w14:textId="77777777" w:rsidR="00262579" w:rsidRPr="00BD76E0" w:rsidRDefault="00262579" w:rsidP="00262579">
            <w:pPr>
              <w:jc w:val="center"/>
              <w:rPr>
                <w:sz w:val="18"/>
              </w:rPr>
            </w:pPr>
            <w:r w:rsidRPr="00BD76E0">
              <w:rPr>
                <w:sz w:val="18"/>
              </w:rPr>
              <w:t>F</w:t>
            </w:r>
          </w:p>
        </w:tc>
        <w:tc>
          <w:tcPr>
            <w:tcW w:w="884" w:type="dxa"/>
          </w:tcPr>
          <w:p w14:paraId="4AB434FA" w14:textId="77777777" w:rsidR="00262579" w:rsidRPr="00BD76E0" w:rsidRDefault="00262579" w:rsidP="00262579">
            <w:pPr>
              <w:jc w:val="center"/>
              <w:rPr>
                <w:sz w:val="18"/>
              </w:rPr>
            </w:pPr>
            <w:r w:rsidRPr="00BD76E0">
              <w:rPr>
                <w:sz w:val="18"/>
              </w:rPr>
              <w:t>Y</w:t>
            </w:r>
          </w:p>
        </w:tc>
      </w:tr>
      <w:tr w:rsidR="00262579" w:rsidRPr="00BD76E0" w14:paraId="43C9DBE2" w14:textId="77777777" w:rsidTr="00262579">
        <w:tc>
          <w:tcPr>
            <w:tcW w:w="864" w:type="dxa"/>
          </w:tcPr>
          <w:p w14:paraId="7025C079" w14:textId="77777777" w:rsidR="00262579" w:rsidRPr="00BD76E0" w:rsidRDefault="00262579" w:rsidP="00262579">
            <w:pPr>
              <w:pStyle w:val="FootnoteText"/>
              <w:keepNext/>
              <w:keepLines/>
              <w:rPr>
                <w:sz w:val="18"/>
              </w:rPr>
            </w:pPr>
            <w:r w:rsidRPr="00BD76E0">
              <w:rPr>
                <w:sz w:val="18"/>
              </w:rPr>
              <w:t xml:space="preserve">206  – 255 </w:t>
            </w:r>
          </w:p>
        </w:tc>
        <w:tc>
          <w:tcPr>
            <w:tcW w:w="1044" w:type="dxa"/>
          </w:tcPr>
          <w:p w14:paraId="7355CC6D" w14:textId="77777777" w:rsidR="00262579" w:rsidRPr="00BD76E0" w:rsidRDefault="00262579" w:rsidP="00262579">
            <w:pPr>
              <w:keepNext/>
              <w:keepLines/>
              <w:jc w:val="both"/>
              <w:rPr>
                <w:sz w:val="18"/>
              </w:rPr>
            </w:pPr>
            <w:r w:rsidRPr="00BD76E0">
              <w:rPr>
                <w:sz w:val="18"/>
              </w:rPr>
              <w:t>Char(50)</w:t>
            </w:r>
          </w:p>
        </w:tc>
        <w:tc>
          <w:tcPr>
            <w:tcW w:w="1440" w:type="dxa"/>
          </w:tcPr>
          <w:p w14:paraId="3D907625" w14:textId="77777777" w:rsidR="00262579" w:rsidRPr="00BD76E0" w:rsidRDefault="00262579" w:rsidP="00262579">
            <w:pPr>
              <w:pStyle w:val="FootnoteText"/>
              <w:keepNext/>
              <w:keepLines/>
              <w:rPr>
                <w:sz w:val="18"/>
              </w:rPr>
            </w:pPr>
            <w:r w:rsidRPr="00BD76E0">
              <w:rPr>
                <w:sz w:val="18"/>
              </w:rPr>
              <w:t>Financial Department Name</w:t>
            </w:r>
          </w:p>
        </w:tc>
        <w:tc>
          <w:tcPr>
            <w:tcW w:w="2880" w:type="dxa"/>
          </w:tcPr>
          <w:p w14:paraId="6A114FB7" w14:textId="77777777" w:rsidR="00262579" w:rsidRPr="00BD76E0" w:rsidRDefault="00262579" w:rsidP="00262579">
            <w:pPr>
              <w:keepNext/>
              <w:keepLines/>
              <w:jc w:val="both"/>
              <w:rPr>
                <w:color w:val="FF0000"/>
                <w:sz w:val="18"/>
              </w:rPr>
            </w:pPr>
            <w:r w:rsidRPr="00BD76E0">
              <w:rPr>
                <w:sz w:val="18"/>
              </w:rPr>
              <w:t>Human readable description for the financial department above described.</w:t>
            </w:r>
          </w:p>
        </w:tc>
        <w:tc>
          <w:tcPr>
            <w:tcW w:w="893" w:type="dxa"/>
          </w:tcPr>
          <w:p w14:paraId="352C1D5C" w14:textId="77777777" w:rsidR="00262579" w:rsidRPr="00BD76E0" w:rsidRDefault="00262579" w:rsidP="00262579">
            <w:pPr>
              <w:keepNext/>
              <w:keepLines/>
              <w:jc w:val="center"/>
              <w:rPr>
                <w:sz w:val="18"/>
              </w:rPr>
            </w:pPr>
            <w:r w:rsidRPr="00BD76E0">
              <w:rPr>
                <w:sz w:val="18"/>
              </w:rPr>
              <w:t>Y</w:t>
            </w:r>
          </w:p>
        </w:tc>
        <w:tc>
          <w:tcPr>
            <w:tcW w:w="884" w:type="dxa"/>
          </w:tcPr>
          <w:p w14:paraId="786F3241" w14:textId="77777777" w:rsidR="00262579" w:rsidRPr="00BD76E0" w:rsidRDefault="00262579" w:rsidP="00262579">
            <w:pPr>
              <w:keepNext/>
              <w:keepLines/>
              <w:jc w:val="center"/>
              <w:rPr>
                <w:sz w:val="18"/>
              </w:rPr>
            </w:pPr>
            <w:r w:rsidRPr="00BD76E0">
              <w:rPr>
                <w:sz w:val="18"/>
              </w:rPr>
              <w:t>F</w:t>
            </w:r>
          </w:p>
        </w:tc>
        <w:tc>
          <w:tcPr>
            <w:tcW w:w="884" w:type="dxa"/>
          </w:tcPr>
          <w:p w14:paraId="5CE7CDAA" w14:textId="77777777" w:rsidR="00262579" w:rsidRPr="00BD76E0" w:rsidRDefault="00262579" w:rsidP="00262579">
            <w:pPr>
              <w:keepNext/>
              <w:keepLines/>
              <w:jc w:val="center"/>
              <w:rPr>
                <w:sz w:val="18"/>
              </w:rPr>
            </w:pPr>
            <w:r w:rsidRPr="00BD76E0">
              <w:rPr>
                <w:sz w:val="18"/>
              </w:rPr>
              <w:t>Y</w:t>
            </w:r>
          </w:p>
        </w:tc>
      </w:tr>
      <w:tr w:rsidR="00262579" w:rsidRPr="00BD76E0" w14:paraId="68E26E41" w14:textId="77777777" w:rsidTr="00262579">
        <w:tc>
          <w:tcPr>
            <w:tcW w:w="864" w:type="dxa"/>
          </w:tcPr>
          <w:p w14:paraId="320540DF" w14:textId="77777777" w:rsidR="00262579" w:rsidRPr="00BD76E0" w:rsidRDefault="00262579" w:rsidP="00262579">
            <w:pPr>
              <w:pStyle w:val="FootnoteText"/>
              <w:rPr>
                <w:sz w:val="18"/>
              </w:rPr>
            </w:pPr>
            <w:r w:rsidRPr="00BD76E0">
              <w:rPr>
                <w:sz w:val="18"/>
              </w:rPr>
              <w:t xml:space="preserve">256  – 263 </w:t>
            </w:r>
          </w:p>
        </w:tc>
        <w:tc>
          <w:tcPr>
            <w:tcW w:w="1044" w:type="dxa"/>
          </w:tcPr>
          <w:p w14:paraId="0E9687B4" w14:textId="77777777" w:rsidR="00262579" w:rsidRPr="00BD76E0" w:rsidRDefault="00262579" w:rsidP="00262579">
            <w:pPr>
              <w:jc w:val="both"/>
              <w:rPr>
                <w:sz w:val="18"/>
              </w:rPr>
            </w:pPr>
            <w:r w:rsidRPr="00BD76E0">
              <w:rPr>
                <w:sz w:val="18"/>
              </w:rPr>
              <w:t>Numeric</w:t>
            </w:r>
          </w:p>
          <w:p w14:paraId="3FE0ABF4" w14:textId="77777777" w:rsidR="00262579" w:rsidRPr="00BD76E0" w:rsidRDefault="00262579" w:rsidP="00262579">
            <w:pPr>
              <w:jc w:val="both"/>
              <w:rPr>
                <w:sz w:val="18"/>
              </w:rPr>
            </w:pPr>
            <w:r w:rsidRPr="00BD76E0">
              <w:rPr>
                <w:sz w:val="18"/>
              </w:rPr>
              <w:t>99999999</w:t>
            </w:r>
          </w:p>
        </w:tc>
        <w:tc>
          <w:tcPr>
            <w:tcW w:w="1440" w:type="dxa"/>
          </w:tcPr>
          <w:p w14:paraId="293185E3" w14:textId="77777777" w:rsidR="00262579" w:rsidRPr="00BD76E0" w:rsidRDefault="00262579" w:rsidP="00262579">
            <w:pPr>
              <w:jc w:val="both"/>
              <w:rPr>
                <w:sz w:val="18"/>
              </w:rPr>
            </w:pPr>
            <w:r w:rsidRPr="00BD76E0">
              <w:rPr>
                <w:sz w:val="18"/>
              </w:rPr>
              <w:t>Link ID</w:t>
            </w:r>
          </w:p>
        </w:tc>
        <w:tc>
          <w:tcPr>
            <w:tcW w:w="2880" w:type="dxa"/>
          </w:tcPr>
          <w:p w14:paraId="6BEA0B90" w14:textId="77777777" w:rsidR="00262579" w:rsidRPr="00BD76E0" w:rsidRDefault="00262579" w:rsidP="00262579">
            <w:pPr>
              <w:jc w:val="both"/>
              <w:rPr>
                <w:color w:val="FF0000"/>
                <w:sz w:val="18"/>
              </w:rPr>
            </w:pPr>
            <w:r w:rsidRPr="00BD76E0">
              <w:rPr>
                <w:sz w:val="18"/>
              </w:rPr>
              <w:t>Numeric value providing a direct correlation with a CBORD recipe.</w:t>
            </w:r>
          </w:p>
        </w:tc>
        <w:tc>
          <w:tcPr>
            <w:tcW w:w="893" w:type="dxa"/>
          </w:tcPr>
          <w:p w14:paraId="0CCA72B3" w14:textId="77777777" w:rsidR="00262579" w:rsidRPr="00BD76E0" w:rsidRDefault="00262579" w:rsidP="00262579">
            <w:pPr>
              <w:jc w:val="center"/>
              <w:rPr>
                <w:sz w:val="18"/>
              </w:rPr>
            </w:pPr>
            <w:r w:rsidRPr="00BD76E0">
              <w:rPr>
                <w:sz w:val="18"/>
              </w:rPr>
              <w:t>N</w:t>
            </w:r>
          </w:p>
        </w:tc>
        <w:tc>
          <w:tcPr>
            <w:tcW w:w="884" w:type="dxa"/>
          </w:tcPr>
          <w:p w14:paraId="4D9EF958" w14:textId="77777777" w:rsidR="00262579" w:rsidRPr="00BD76E0" w:rsidRDefault="00262579" w:rsidP="00262579">
            <w:pPr>
              <w:jc w:val="center"/>
              <w:rPr>
                <w:sz w:val="18"/>
              </w:rPr>
            </w:pPr>
            <w:r w:rsidRPr="00BD76E0">
              <w:rPr>
                <w:sz w:val="18"/>
              </w:rPr>
              <w:t>F</w:t>
            </w:r>
          </w:p>
        </w:tc>
        <w:tc>
          <w:tcPr>
            <w:tcW w:w="884" w:type="dxa"/>
          </w:tcPr>
          <w:p w14:paraId="66D08746" w14:textId="77777777" w:rsidR="00262579" w:rsidRPr="00BD76E0" w:rsidRDefault="00262579" w:rsidP="00262579">
            <w:pPr>
              <w:jc w:val="center"/>
              <w:rPr>
                <w:sz w:val="18"/>
              </w:rPr>
            </w:pPr>
            <w:r w:rsidRPr="00BD76E0">
              <w:rPr>
                <w:sz w:val="18"/>
              </w:rPr>
              <w:t>Y</w:t>
            </w:r>
          </w:p>
        </w:tc>
      </w:tr>
      <w:tr w:rsidR="00262579" w:rsidRPr="00BD76E0" w14:paraId="26616979" w14:textId="77777777" w:rsidTr="00262579">
        <w:tc>
          <w:tcPr>
            <w:tcW w:w="864" w:type="dxa"/>
          </w:tcPr>
          <w:p w14:paraId="51ACAE0C" w14:textId="77777777" w:rsidR="00262579" w:rsidRPr="00BD76E0" w:rsidRDefault="00262579" w:rsidP="00262579">
            <w:pPr>
              <w:pStyle w:val="FootnoteText"/>
              <w:rPr>
                <w:sz w:val="18"/>
              </w:rPr>
            </w:pPr>
            <w:r w:rsidRPr="00BD76E0">
              <w:rPr>
                <w:sz w:val="18"/>
              </w:rPr>
              <w:t xml:space="preserve">264  – 264 </w:t>
            </w:r>
          </w:p>
        </w:tc>
        <w:tc>
          <w:tcPr>
            <w:tcW w:w="1044" w:type="dxa"/>
          </w:tcPr>
          <w:p w14:paraId="689DD48E" w14:textId="77777777" w:rsidR="00262579" w:rsidRPr="00BD76E0" w:rsidRDefault="00262579" w:rsidP="00262579">
            <w:pPr>
              <w:jc w:val="both"/>
              <w:rPr>
                <w:sz w:val="18"/>
              </w:rPr>
            </w:pPr>
            <w:r w:rsidRPr="00BD76E0">
              <w:rPr>
                <w:sz w:val="18"/>
              </w:rPr>
              <w:t>Char(1)</w:t>
            </w:r>
          </w:p>
        </w:tc>
        <w:tc>
          <w:tcPr>
            <w:tcW w:w="1440" w:type="dxa"/>
          </w:tcPr>
          <w:p w14:paraId="09F02F65" w14:textId="77777777" w:rsidR="00262579" w:rsidRPr="00BD76E0" w:rsidRDefault="00262579" w:rsidP="00262579">
            <w:pPr>
              <w:jc w:val="both"/>
              <w:rPr>
                <w:sz w:val="18"/>
              </w:rPr>
            </w:pPr>
            <w:r w:rsidRPr="00BD76E0">
              <w:rPr>
                <w:sz w:val="18"/>
              </w:rPr>
              <w:t>Item Move Kept</w:t>
            </w:r>
          </w:p>
        </w:tc>
        <w:tc>
          <w:tcPr>
            <w:tcW w:w="2880" w:type="dxa"/>
          </w:tcPr>
          <w:p w14:paraId="5E56E711" w14:textId="77777777" w:rsidR="00262579" w:rsidRPr="00BD76E0" w:rsidRDefault="00262579" w:rsidP="00262579">
            <w:pPr>
              <w:jc w:val="both"/>
              <w:rPr>
                <w:sz w:val="18"/>
              </w:rPr>
            </w:pPr>
            <w:r w:rsidRPr="00BD76E0">
              <w:rPr>
                <w:sz w:val="18"/>
              </w:rPr>
              <w:t>Y/N flag that indicates if this Item’ movement is tracked via Item Movement Reporting.  A ‘Y’ in this field either indicates this product is tracked via Item Movement Reporting.</w:t>
            </w:r>
          </w:p>
        </w:tc>
        <w:tc>
          <w:tcPr>
            <w:tcW w:w="893" w:type="dxa"/>
          </w:tcPr>
          <w:p w14:paraId="46EB6BEA" w14:textId="77777777" w:rsidR="00262579" w:rsidRPr="00BD76E0" w:rsidRDefault="00262579" w:rsidP="00262579">
            <w:pPr>
              <w:jc w:val="center"/>
              <w:rPr>
                <w:sz w:val="18"/>
              </w:rPr>
            </w:pPr>
            <w:r w:rsidRPr="00BD76E0">
              <w:rPr>
                <w:sz w:val="18"/>
              </w:rPr>
              <w:t>Y</w:t>
            </w:r>
          </w:p>
        </w:tc>
        <w:tc>
          <w:tcPr>
            <w:tcW w:w="884" w:type="dxa"/>
          </w:tcPr>
          <w:p w14:paraId="5097C9B2" w14:textId="77777777" w:rsidR="00262579" w:rsidRPr="00BD76E0" w:rsidRDefault="00262579" w:rsidP="00262579">
            <w:pPr>
              <w:jc w:val="center"/>
              <w:rPr>
                <w:sz w:val="18"/>
              </w:rPr>
            </w:pPr>
            <w:r w:rsidRPr="00BD76E0">
              <w:rPr>
                <w:sz w:val="18"/>
              </w:rPr>
              <w:t>M</w:t>
            </w:r>
          </w:p>
        </w:tc>
        <w:tc>
          <w:tcPr>
            <w:tcW w:w="884" w:type="dxa"/>
          </w:tcPr>
          <w:p w14:paraId="6A219BC3" w14:textId="77777777" w:rsidR="00262579" w:rsidRPr="00BD76E0" w:rsidRDefault="00262579" w:rsidP="00262579">
            <w:pPr>
              <w:jc w:val="center"/>
              <w:rPr>
                <w:sz w:val="18"/>
              </w:rPr>
            </w:pPr>
            <w:r w:rsidRPr="00BD76E0">
              <w:rPr>
                <w:sz w:val="18"/>
              </w:rPr>
              <w:t>Y</w:t>
            </w:r>
          </w:p>
        </w:tc>
      </w:tr>
      <w:tr w:rsidR="00262579" w:rsidRPr="00BD76E0" w14:paraId="778E10CF" w14:textId="77777777" w:rsidTr="00262579">
        <w:tc>
          <w:tcPr>
            <w:tcW w:w="864" w:type="dxa"/>
          </w:tcPr>
          <w:p w14:paraId="02181470" w14:textId="77777777" w:rsidR="00262579" w:rsidRPr="00BD76E0" w:rsidRDefault="00262579" w:rsidP="00262579">
            <w:pPr>
              <w:pStyle w:val="FootnoteText"/>
              <w:rPr>
                <w:sz w:val="18"/>
              </w:rPr>
            </w:pPr>
            <w:r w:rsidRPr="00BD76E0">
              <w:rPr>
                <w:sz w:val="18"/>
              </w:rPr>
              <w:t xml:space="preserve">265  – 272 </w:t>
            </w:r>
          </w:p>
        </w:tc>
        <w:tc>
          <w:tcPr>
            <w:tcW w:w="1044" w:type="dxa"/>
          </w:tcPr>
          <w:p w14:paraId="70D4B91E" w14:textId="77777777" w:rsidR="00262579" w:rsidRPr="00BD76E0" w:rsidRDefault="00262579" w:rsidP="00262579">
            <w:pPr>
              <w:jc w:val="both"/>
              <w:rPr>
                <w:sz w:val="18"/>
              </w:rPr>
            </w:pPr>
            <w:r w:rsidRPr="00BD76E0">
              <w:rPr>
                <w:sz w:val="18"/>
              </w:rPr>
              <w:t>Char(8)</w:t>
            </w:r>
          </w:p>
        </w:tc>
        <w:tc>
          <w:tcPr>
            <w:tcW w:w="1440" w:type="dxa"/>
          </w:tcPr>
          <w:p w14:paraId="2BCEA917" w14:textId="77777777" w:rsidR="00262579" w:rsidRPr="00BD76E0" w:rsidRDefault="00262579" w:rsidP="00262579">
            <w:pPr>
              <w:jc w:val="both"/>
              <w:rPr>
                <w:sz w:val="18"/>
              </w:rPr>
            </w:pPr>
            <w:r w:rsidRPr="00BD76E0">
              <w:rPr>
                <w:sz w:val="18"/>
              </w:rPr>
              <w:t>Product Identified</w:t>
            </w:r>
          </w:p>
        </w:tc>
        <w:tc>
          <w:tcPr>
            <w:tcW w:w="2880" w:type="dxa"/>
          </w:tcPr>
          <w:p w14:paraId="3239A535" w14:textId="77777777" w:rsidR="00262579" w:rsidRPr="00BD76E0" w:rsidRDefault="00262579" w:rsidP="00262579">
            <w:pPr>
              <w:jc w:val="both"/>
              <w:rPr>
                <w:sz w:val="18"/>
              </w:rPr>
            </w:pPr>
            <w:r w:rsidRPr="00BD76E0">
              <w:rPr>
                <w:sz w:val="18"/>
              </w:rPr>
              <w:t>Field contains item specific information that further identifies the type of product being sold.  Specific use is as follows:</w:t>
            </w:r>
          </w:p>
          <w:p w14:paraId="6883B187" w14:textId="77777777" w:rsidR="00262579" w:rsidRPr="00BD76E0" w:rsidRDefault="00262579" w:rsidP="00262579">
            <w:pPr>
              <w:numPr>
                <w:ilvl w:val="0"/>
                <w:numId w:val="8"/>
              </w:numPr>
              <w:jc w:val="both"/>
              <w:rPr>
                <w:sz w:val="18"/>
              </w:rPr>
            </w:pPr>
            <w:r w:rsidRPr="00BD76E0">
              <w:rPr>
                <w:sz w:val="18"/>
              </w:rPr>
              <w:t>DTI = Contains the Product Type being sold.</w:t>
            </w:r>
          </w:p>
          <w:p w14:paraId="1F3E68A1" w14:textId="77777777" w:rsidR="00262579" w:rsidRPr="00BD76E0" w:rsidRDefault="00262579" w:rsidP="00262579">
            <w:pPr>
              <w:numPr>
                <w:ilvl w:val="0"/>
                <w:numId w:val="8"/>
              </w:numPr>
              <w:jc w:val="both"/>
              <w:rPr>
                <w:sz w:val="18"/>
              </w:rPr>
            </w:pPr>
            <w:r w:rsidRPr="00BD76E0">
              <w:rPr>
                <w:sz w:val="18"/>
              </w:rPr>
              <w:t>Gift Card = Card Class being sold or reloaded.</w:t>
            </w:r>
          </w:p>
          <w:p w14:paraId="3840A123" w14:textId="77777777" w:rsidR="00262579" w:rsidRPr="00BD76E0" w:rsidRDefault="00262579" w:rsidP="00262579">
            <w:pPr>
              <w:numPr>
                <w:ilvl w:val="0"/>
                <w:numId w:val="8"/>
              </w:numPr>
              <w:jc w:val="both"/>
              <w:rPr>
                <w:sz w:val="18"/>
              </w:rPr>
            </w:pPr>
            <w:r w:rsidRPr="00BD76E0">
              <w:rPr>
                <w:sz w:val="18"/>
              </w:rPr>
              <w:t>Other = Fill this field with spaces.</w:t>
            </w:r>
          </w:p>
        </w:tc>
        <w:tc>
          <w:tcPr>
            <w:tcW w:w="893" w:type="dxa"/>
          </w:tcPr>
          <w:p w14:paraId="22727B7B" w14:textId="77777777" w:rsidR="00262579" w:rsidRPr="00BD76E0" w:rsidRDefault="00262579" w:rsidP="00262579">
            <w:pPr>
              <w:jc w:val="center"/>
              <w:rPr>
                <w:sz w:val="18"/>
              </w:rPr>
            </w:pPr>
            <w:r w:rsidRPr="00BD76E0">
              <w:rPr>
                <w:sz w:val="18"/>
              </w:rPr>
              <w:t>N</w:t>
            </w:r>
          </w:p>
        </w:tc>
        <w:tc>
          <w:tcPr>
            <w:tcW w:w="884" w:type="dxa"/>
          </w:tcPr>
          <w:p w14:paraId="1CF7E744" w14:textId="77777777" w:rsidR="00262579" w:rsidRPr="00BD76E0" w:rsidRDefault="00262579" w:rsidP="00262579">
            <w:pPr>
              <w:jc w:val="center"/>
              <w:rPr>
                <w:sz w:val="18"/>
              </w:rPr>
            </w:pPr>
            <w:r w:rsidRPr="00BD76E0">
              <w:rPr>
                <w:sz w:val="18"/>
              </w:rPr>
              <w:t>N</w:t>
            </w:r>
          </w:p>
        </w:tc>
        <w:tc>
          <w:tcPr>
            <w:tcW w:w="884" w:type="dxa"/>
          </w:tcPr>
          <w:p w14:paraId="6D6FDD6A" w14:textId="77777777" w:rsidR="00262579" w:rsidRPr="00BD76E0" w:rsidRDefault="00262579" w:rsidP="00262579">
            <w:pPr>
              <w:jc w:val="center"/>
              <w:rPr>
                <w:sz w:val="18"/>
              </w:rPr>
            </w:pPr>
            <w:r w:rsidRPr="00BD76E0">
              <w:rPr>
                <w:sz w:val="18"/>
              </w:rPr>
              <w:t>N</w:t>
            </w:r>
          </w:p>
        </w:tc>
      </w:tr>
      <w:tr w:rsidR="00262579" w:rsidRPr="00BD76E0" w14:paraId="206A509F" w14:textId="77777777" w:rsidTr="00262579">
        <w:tc>
          <w:tcPr>
            <w:tcW w:w="864" w:type="dxa"/>
          </w:tcPr>
          <w:p w14:paraId="2027C538" w14:textId="77777777" w:rsidR="00262579" w:rsidRPr="00BD76E0" w:rsidRDefault="00262579" w:rsidP="00262579">
            <w:pPr>
              <w:pStyle w:val="FootnoteText"/>
              <w:rPr>
                <w:sz w:val="18"/>
              </w:rPr>
            </w:pPr>
            <w:r w:rsidRPr="00BD76E0">
              <w:rPr>
                <w:sz w:val="18"/>
              </w:rPr>
              <w:t xml:space="preserve">273  – 276 </w:t>
            </w:r>
          </w:p>
        </w:tc>
        <w:tc>
          <w:tcPr>
            <w:tcW w:w="1044" w:type="dxa"/>
          </w:tcPr>
          <w:p w14:paraId="30C5BE1A" w14:textId="77777777" w:rsidR="00262579" w:rsidRPr="00BD76E0" w:rsidRDefault="00262579" w:rsidP="00262579">
            <w:pPr>
              <w:jc w:val="both"/>
              <w:rPr>
                <w:sz w:val="18"/>
              </w:rPr>
            </w:pPr>
            <w:r w:rsidRPr="00BD76E0">
              <w:rPr>
                <w:sz w:val="18"/>
              </w:rPr>
              <w:t>Numeric 9999</w:t>
            </w:r>
          </w:p>
        </w:tc>
        <w:tc>
          <w:tcPr>
            <w:tcW w:w="1440" w:type="dxa"/>
          </w:tcPr>
          <w:p w14:paraId="2D1AAD3C" w14:textId="77777777" w:rsidR="00262579" w:rsidRPr="00BD76E0" w:rsidRDefault="00262579" w:rsidP="00262579">
            <w:pPr>
              <w:rPr>
                <w:sz w:val="18"/>
              </w:rPr>
            </w:pPr>
            <w:r w:rsidRPr="00BD76E0">
              <w:rPr>
                <w:sz w:val="18"/>
              </w:rPr>
              <w:t>Store Pay Sequence</w:t>
            </w:r>
          </w:p>
        </w:tc>
        <w:tc>
          <w:tcPr>
            <w:tcW w:w="2880" w:type="dxa"/>
          </w:tcPr>
          <w:p w14:paraId="73749CB4" w14:textId="77777777" w:rsidR="00262579" w:rsidRPr="00BD76E0" w:rsidRDefault="00262579" w:rsidP="00262579">
            <w:pPr>
              <w:jc w:val="both"/>
              <w:rPr>
                <w:sz w:val="18"/>
              </w:rPr>
            </w:pPr>
            <w:r w:rsidRPr="00BD76E0">
              <w:rPr>
                <w:sz w:val="18"/>
              </w:rPr>
              <w:t>Seller Sequence Number for DTI reconciliation</w:t>
            </w:r>
          </w:p>
        </w:tc>
        <w:tc>
          <w:tcPr>
            <w:tcW w:w="893" w:type="dxa"/>
          </w:tcPr>
          <w:p w14:paraId="5BAC9149" w14:textId="77777777" w:rsidR="00262579" w:rsidRPr="00BD76E0" w:rsidRDefault="00262579" w:rsidP="00262579">
            <w:pPr>
              <w:jc w:val="center"/>
              <w:rPr>
                <w:sz w:val="18"/>
              </w:rPr>
            </w:pPr>
            <w:r w:rsidRPr="00BD76E0">
              <w:rPr>
                <w:sz w:val="18"/>
              </w:rPr>
              <w:t>N</w:t>
            </w:r>
          </w:p>
        </w:tc>
        <w:tc>
          <w:tcPr>
            <w:tcW w:w="884" w:type="dxa"/>
          </w:tcPr>
          <w:p w14:paraId="064E8CF1" w14:textId="77777777" w:rsidR="00262579" w:rsidRPr="00BD76E0" w:rsidRDefault="00262579" w:rsidP="00262579">
            <w:pPr>
              <w:jc w:val="center"/>
              <w:rPr>
                <w:sz w:val="18"/>
              </w:rPr>
            </w:pPr>
            <w:r w:rsidRPr="00BD76E0">
              <w:rPr>
                <w:sz w:val="18"/>
              </w:rPr>
              <w:t>A</w:t>
            </w:r>
          </w:p>
        </w:tc>
        <w:tc>
          <w:tcPr>
            <w:tcW w:w="884" w:type="dxa"/>
          </w:tcPr>
          <w:p w14:paraId="0E81B0DA" w14:textId="77777777" w:rsidR="00262579" w:rsidRPr="00BD76E0" w:rsidRDefault="00262579" w:rsidP="00262579">
            <w:pPr>
              <w:jc w:val="center"/>
              <w:rPr>
                <w:sz w:val="18"/>
              </w:rPr>
            </w:pPr>
            <w:r w:rsidRPr="00BD76E0">
              <w:rPr>
                <w:sz w:val="18"/>
              </w:rPr>
              <w:t>N</w:t>
            </w:r>
          </w:p>
        </w:tc>
      </w:tr>
      <w:tr w:rsidR="00262579" w:rsidRPr="00BD76E0" w14:paraId="1E7DCFD5" w14:textId="77777777" w:rsidTr="00262579">
        <w:tc>
          <w:tcPr>
            <w:tcW w:w="864" w:type="dxa"/>
          </w:tcPr>
          <w:p w14:paraId="29A3AACC" w14:textId="77777777" w:rsidR="00262579" w:rsidRPr="00BD76E0" w:rsidRDefault="00262579" w:rsidP="00262579">
            <w:pPr>
              <w:pStyle w:val="FootnoteText"/>
              <w:rPr>
                <w:sz w:val="18"/>
              </w:rPr>
            </w:pPr>
            <w:r w:rsidRPr="00BD76E0">
              <w:rPr>
                <w:sz w:val="18"/>
              </w:rPr>
              <w:t xml:space="preserve">277  – 293 </w:t>
            </w:r>
          </w:p>
        </w:tc>
        <w:tc>
          <w:tcPr>
            <w:tcW w:w="1044" w:type="dxa"/>
          </w:tcPr>
          <w:p w14:paraId="06DC0F15" w14:textId="77777777" w:rsidR="00262579" w:rsidRPr="00BD76E0" w:rsidRDefault="00262579" w:rsidP="00262579">
            <w:pPr>
              <w:jc w:val="both"/>
              <w:rPr>
                <w:sz w:val="18"/>
              </w:rPr>
            </w:pPr>
            <w:r w:rsidRPr="00BD76E0">
              <w:rPr>
                <w:sz w:val="18"/>
              </w:rPr>
              <w:t>Numeric 99999999999999999</w:t>
            </w:r>
          </w:p>
        </w:tc>
        <w:tc>
          <w:tcPr>
            <w:tcW w:w="1440" w:type="dxa"/>
          </w:tcPr>
          <w:p w14:paraId="433B4A3B" w14:textId="77777777" w:rsidR="00262579" w:rsidRPr="00BD76E0" w:rsidRDefault="00262579" w:rsidP="00262579">
            <w:pPr>
              <w:jc w:val="both"/>
              <w:rPr>
                <w:sz w:val="18"/>
              </w:rPr>
            </w:pPr>
            <w:r w:rsidRPr="00BD76E0">
              <w:rPr>
                <w:sz w:val="18"/>
              </w:rPr>
              <w:t>Serial Number</w:t>
            </w:r>
          </w:p>
        </w:tc>
        <w:tc>
          <w:tcPr>
            <w:tcW w:w="2880" w:type="dxa"/>
          </w:tcPr>
          <w:p w14:paraId="549B9CB6" w14:textId="77777777" w:rsidR="00262579" w:rsidRPr="00BD76E0" w:rsidRDefault="00262579" w:rsidP="00262579">
            <w:pPr>
              <w:jc w:val="both"/>
              <w:rPr>
                <w:sz w:val="18"/>
              </w:rPr>
            </w:pPr>
            <w:r w:rsidRPr="00BD76E0">
              <w:rPr>
                <w:sz w:val="18"/>
              </w:rPr>
              <w:t>Contains an identifier that is designed to identify the physical product involved in the transaction.  This field is particular to the type of item being sold as follows:</w:t>
            </w:r>
          </w:p>
          <w:p w14:paraId="70D7E5CE" w14:textId="77777777" w:rsidR="00262579" w:rsidRPr="00BD76E0" w:rsidRDefault="00262579" w:rsidP="00262579">
            <w:pPr>
              <w:numPr>
                <w:ilvl w:val="0"/>
                <w:numId w:val="9"/>
              </w:numPr>
              <w:jc w:val="both"/>
              <w:rPr>
                <w:sz w:val="18"/>
              </w:rPr>
            </w:pPr>
            <w:r w:rsidRPr="00BD76E0">
              <w:rPr>
                <w:b/>
                <w:bCs/>
                <w:sz w:val="18"/>
              </w:rPr>
              <w:t>DTI Tickets</w:t>
            </w:r>
            <w:r w:rsidRPr="00BD76E0">
              <w:rPr>
                <w:sz w:val="18"/>
              </w:rPr>
              <w:t xml:space="preserve"> - Transaction ID for DTI reconciliation, consists of Site + Date + Station + Transaction Number</w:t>
            </w:r>
          </w:p>
          <w:p w14:paraId="2597FB0F" w14:textId="77777777" w:rsidR="00262579" w:rsidRPr="00BD76E0" w:rsidRDefault="00262579" w:rsidP="00262579">
            <w:pPr>
              <w:numPr>
                <w:ilvl w:val="0"/>
                <w:numId w:val="9"/>
              </w:numPr>
              <w:jc w:val="both"/>
              <w:rPr>
                <w:sz w:val="18"/>
              </w:rPr>
            </w:pPr>
            <w:r w:rsidRPr="00BD76E0">
              <w:rPr>
                <w:b/>
                <w:bCs/>
                <w:sz w:val="18"/>
              </w:rPr>
              <w:t xml:space="preserve">Gift Card </w:t>
            </w:r>
            <w:r w:rsidRPr="00BD76E0">
              <w:rPr>
                <w:sz w:val="18"/>
              </w:rPr>
              <w:t>– Contains the account number of the physical card.</w:t>
            </w:r>
          </w:p>
          <w:p w14:paraId="52874597" w14:textId="77777777" w:rsidR="00262579" w:rsidRPr="00BD76E0" w:rsidRDefault="00262579" w:rsidP="00262579">
            <w:pPr>
              <w:numPr>
                <w:ilvl w:val="0"/>
                <w:numId w:val="9"/>
              </w:numPr>
              <w:jc w:val="both"/>
              <w:rPr>
                <w:sz w:val="18"/>
              </w:rPr>
            </w:pPr>
            <w:r w:rsidRPr="00BD76E0">
              <w:rPr>
                <w:b/>
                <w:bCs/>
                <w:sz w:val="18"/>
              </w:rPr>
              <w:t xml:space="preserve">Otherwise </w:t>
            </w:r>
            <w:r w:rsidRPr="00BD76E0">
              <w:rPr>
                <w:sz w:val="18"/>
              </w:rPr>
              <w:t>– Contains a serial number identifying the product if appropriate.  For example, Smart Toys might contain the serial number of the toy provided.</w:t>
            </w:r>
          </w:p>
        </w:tc>
        <w:tc>
          <w:tcPr>
            <w:tcW w:w="893" w:type="dxa"/>
          </w:tcPr>
          <w:p w14:paraId="2A859536" w14:textId="77777777" w:rsidR="00262579" w:rsidRPr="00BD76E0" w:rsidRDefault="00262579" w:rsidP="00262579">
            <w:pPr>
              <w:jc w:val="center"/>
              <w:rPr>
                <w:sz w:val="18"/>
              </w:rPr>
            </w:pPr>
            <w:r w:rsidRPr="00BD76E0">
              <w:rPr>
                <w:sz w:val="18"/>
              </w:rPr>
              <w:t>N</w:t>
            </w:r>
          </w:p>
        </w:tc>
        <w:tc>
          <w:tcPr>
            <w:tcW w:w="884" w:type="dxa"/>
          </w:tcPr>
          <w:p w14:paraId="61BA0CE9" w14:textId="77777777" w:rsidR="00262579" w:rsidRPr="00BD76E0" w:rsidRDefault="00262579" w:rsidP="00262579">
            <w:pPr>
              <w:jc w:val="center"/>
              <w:rPr>
                <w:sz w:val="18"/>
              </w:rPr>
            </w:pPr>
            <w:r w:rsidRPr="00BD76E0">
              <w:rPr>
                <w:sz w:val="18"/>
              </w:rPr>
              <w:t>A</w:t>
            </w:r>
          </w:p>
        </w:tc>
        <w:tc>
          <w:tcPr>
            <w:tcW w:w="884" w:type="dxa"/>
          </w:tcPr>
          <w:p w14:paraId="398E2DBF" w14:textId="77777777" w:rsidR="00262579" w:rsidRPr="00BD76E0" w:rsidRDefault="00262579" w:rsidP="00262579">
            <w:pPr>
              <w:jc w:val="center"/>
              <w:rPr>
                <w:sz w:val="18"/>
              </w:rPr>
            </w:pPr>
            <w:r w:rsidRPr="00BD76E0">
              <w:rPr>
                <w:sz w:val="18"/>
              </w:rPr>
              <w:t>N</w:t>
            </w:r>
          </w:p>
        </w:tc>
      </w:tr>
      <w:tr w:rsidR="00262579" w:rsidRPr="00BD76E0" w14:paraId="610C21C6" w14:textId="77777777" w:rsidTr="00262579">
        <w:tc>
          <w:tcPr>
            <w:tcW w:w="864" w:type="dxa"/>
          </w:tcPr>
          <w:p w14:paraId="5B9AD0E1" w14:textId="77777777" w:rsidR="00262579" w:rsidRPr="00BD76E0" w:rsidRDefault="00262579" w:rsidP="00262579">
            <w:pPr>
              <w:pStyle w:val="FootnoteText"/>
              <w:rPr>
                <w:sz w:val="18"/>
              </w:rPr>
            </w:pPr>
            <w:r w:rsidRPr="00BD76E0">
              <w:rPr>
                <w:sz w:val="18"/>
              </w:rPr>
              <w:t xml:space="preserve">294 - 294 </w:t>
            </w:r>
          </w:p>
        </w:tc>
        <w:tc>
          <w:tcPr>
            <w:tcW w:w="1044" w:type="dxa"/>
          </w:tcPr>
          <w:p w14:paraId="5D4C31E9" w14:textId="77777777" w:rsidR="00262579" w:rsidRPr="00BD76E0" w:rsidRDefault="00262579" w:rsidP="00262579">
            <w:pPr>
              <w:jc w:val="both"/>
              <w:rPr>
                <w:sz w:val="18"/>
              </w:rPr>
            </w:pPr>
            <w:r w:rsidRPr="00BD76E0">
              <w:rPr>
                <w:sz w:val="18"/>
              </w:rPr>
              <w:t>Char(1)</w:t>
            </w:r>
          </w:p>
        </w:tc>
        <w:tc>
          <w:tcPr>
            <w:tcW w:w="1440" w:type="dxa"/>
          </w:tcPr>
          <w:p w14:paraId="4F23A03E" w14:textId="77777777" w:rsidR="00262579" w:rsidRPr="00BD76E0" w:rsidRDefault="00262579" w:rsidP="00262579">
            <w:pPr>
              <w:jc w:val="both"/>
              <w:rPr>
                <w:sz w:val="18"/>
              </w:rPr>
            </w:pPr>
            <w:r w:rsidRPr="00BD76E0">
              <w:rPr>
                <w:sz w:val="18"/>
              </w:rPr>
              <w:t>Media State</w:t>
            </w:r>
          </w:p>
        </w:tc>
        <w:tc>
          <w:tcPr>
            <w:tcW w:w="2880" w:type="dxa"/>
          </w:tcPr>
          <w:p w14:paraId="24C75A3E" w14:textId="77777777" w:rsidR="00262579" w:rsidRPr="00BD76E0" w:rsidRDefault="00262579" w:rsidP="00262579">
            <w:pPr>
              <w:jc w:val="both"/>
              <w:rPr>
                <w:sz w:val="18"/>
              </w:rPr>
            </w:pPr>
            <w:r w:rsidRPr="00BD76E0">
              <w:rPr>
                <w:sz w:val="18"/>
              </w:rPr>
              <w:t>Field contains a flag indicating the final state of a particular media after working through the appropriate on-line process.  This field is required for DTI, Gift and Returns Card activation and void, and gift card reload and return transactions.  Valid states are as follows:</w:t>
            </w:r>
          </w:p>
          <w:p w14:paraId="0EDDCFB2" w14:textId="77777777" w:rsidR="00262579" w:rsidRPr="00BD76E0" w:rsidRDefault="00262579" w:rsidP="00262579">
            <w:pPr>
              <w:numPr>
                <w:ilvl w:val="0"/>
                <w:numId w:val="10"/>
              </w:numPr>
              <w:jc w:val="both"/>
              <w:rPr>
                <w:sz w:val="18"/>
              </w:rPr>
            </w:pPr>
            <w:r w:rsidRPr="00BD76E0">
              <w:rPr>
                <w:b/>
                <w:bCs/>
                <w:sz w:val="18"/>
              </w:rPr>
              <w:t>A</w:t>
            </w:r>
            <w:r w:rsidRPr="00BD76E0">
              <w:rPr>
                <w:sz w:val="18"/>
              </w:rPr>
              <w:t xml:space="preserve"> - indicates the media was active at the end of this transaction.</w:t>
            </w:r>
          </w:p>
          <w:p w14:paraId="6E75AAF7" w14:textId="77777777" w:rsidR="00262579" w:rsidRPr="00BD76E0" w:rsidRDefault="00262579" w:rsidP="00262579">
            <w:pPr>
              <w:numPr>
                <w:ilvl w:val="0"/>
                <w:numId w:val="10"/>
              </w:numPr>
              <w:jc w:val="both"/>
              <w:rPr>
                <w:sz w:val="18"/>
              </w:rPr>
            </w:pPr>
            <w:r w:rsidRPr="00BD76E0">
              <w:rPr>
                <w:b/>
                <w:bCs/>
                <w:sz w:val="18"/>
              </w:rPr>
              <w:t xml:space="preserve">R </w:t>
            </w:r>
            <w:r w:rsidRPr="00BD76E0">
              <w:rPr>
                <w:sz w:val="18"/>
              </w:rPr>
              <w:t>- indicates the media was returned in this transaction.</w:t>
            </w:r>
          </w:p>
          <w:p w14:paraId="332CB4A0" w14:textId="77777777" w:rsidR="00262579" w:rsidRPr="00BD76E0" w:rsidRDefault="00262579" w:rsidP="00262579">
            <w:pPr>
              <w:numPr>
                <w:ilvl w:val="0"/>
                <w:numId w:val="10"/>
              </w:numPr>
              <w:jc w:val="both"/>
              <w:rPr>
                <w:sz w:val="18"/>
              </w:rPr>
            </w:pPr>
            <w:r w:rsidRPr="00BD76E0">
              <w:rPr>
                <w:b/>
                <w:bCs/>
                <w:sz w:val="18"/>
              </w:rPr>
              <w:t>V</w:t>
            </w:r>
            <w:r w:rsidRPr="00BD76E0">
              <w:rPr>
                <w:sz w:val="18"/>
              </w:rPr>
              <w:t xml:space="preserve"> - indicates the media activated in a prior transaction was voided.  </w:t>
            </w:r>
          </w:p>
          <w:p w14:paraId="551A315F" w14:textId="77777777" w:rsidR="00262579" w:rsidRPr="00BD76E0" w:rsidRDefault="00262579" w:rsidP="00262579">
            <w:pPr>
              <w:numPr>
                <w:ilvl w:val="0"/>
                <w:numId w:val="10"/>
              </w:numPr>
              <w:jc w:val="both"/>
              <w:rPr>
                <w:sz w:val="18"/>
              </w:rPr>
            </w:pPr>
            <w:r w:rsidRPr="00BD76E0">
              <w:rPr>
                <w:b/>
                <w:bCs/>
                <w:sz w:val="18"/>
              </w:rPr>
              <w:t xml:space="preserve">F </w:t>
            </w:r>
            <w:r w:rsidRPr="00BD76E0">
              <w:rPr>
                <w:sz w:val="18"/>
              </w:rPr>
              <w:t>– indicates that the media activation failed during processing.</w:t>
            </w:r>
          </w:p>
          <w:p w14:paraId="68E4DBC8" w14:textId="77777777" w:rsidR="00262579" w:rsidRPr="00BD76E0" w:rsidRDefault="00262579" w:rsidP="00262579">
            <w:pPr>
              <w:numPr>
                <w:ilvl w:val="0"/>
                <w:numId w:val="10"/>
              </w:numPr>
              <w:jc w:val="both"/>
              <w:rPr>
                <w:sz w:val="18"/>
              </w:rPr>
            </w:pPr>
            <w:r w:rsidRPr="00BD76E0">
              <w:rPr>
                <w:b/>
                <w:bCs/>
                <w:sz w:val="18"/>
              </w:rPr>
              <w:t xml:space="preserve">X </w:t>
            </w:r>
            <w:r w:rsidRPr="00BD76E0">
              <w:rPr>
                <w:sz w:val="18"/>
              </w:rPr>
              <w:t>– indicates the media was voided because of a failure to activate.  This code may not be used with all systems.</w:t>
            </w:r>
          </w:p>
          <w:p w14:paraId="2ED0726E" w14:textId="77777777" w:rsidR="00262579" w:rsidRPr="00BD76E0" w:rsidRDefault="00262579" w:rsidP="00262579">
            <w:pPr>
              <w:jc w:val="both"/>
              <w:rPr>
                <w:sz w:val="18"/>
              </w:rPr>
            </w:pPr>
            <w:r w:rsidRPr="00BD76E0">
              <w:rPr>
                <w:sz w:val="18"/>
              </w:rPr>
              <w:t>A space in this field indicates no on-line activity was recorded for this media within the scope of this transaction.</w:t>
            </w:r>
          </w:p>
        </w:tc>
        <w:tc>
          <w:tcPr>
            <w:tcW w:w="893" w:type="dxa"/>
          </w:tcPr>
          <w:p w14:paraId="0DC2B996" w14:textId="77777777" w:rsidR="00262579" w:rsidRPr="00BD76E0" w:rsidRDefault="00262579" w:rsidP="00262579">
            <w:pPr>
              <w:jc w:val="center"/>
              <w:rPr>
                <w:sz w:val="18"/>
              </w:rPr>
            </w:pPr>
            <w:r w:rsidRPr="00BD76E0">
              <w:rPr>
                <w:sz w:val="18"/>
              </w:rPr>
              <w:t>N</w:t>
            </w:r>
          </w:p>
        </w:tc>
        <w:tc>
          <w:tcPr>
            <w:tcW w:w="884" w:type="dxa"/>
          </w:tcPr>
          <w:p w14:paraId="025657E2" w14:textId="77777777" w:rsidR="00262579" w:rsidRPr="00BD76E0" w:rsidRDefault="00262579" w:rsidP="00262579">
            <w:pPr>
              <w:jc w:val="center"/>
              <w:rPr>
                <w:sz w:val="18"/>
              </w:rPr>
            </w:pPr>
            <w:r w:rsidRPr="00BD76E0">
              <w:rPr>
                <w:sz w:val="18"/>
              </w:rPr>
              <w:t>A</w:t>
            </w:r>
          </w:p>
        </w:tc>
        <w:tc>
          <w:tcPr>
            <w:tcW w:w="884" w:type="dxa"/>
          </w:tcPr>
          <w:p w14:paraId="457628E8" w14:textId="77777777" w:rsidR="00262579" w:rsidRPr="00BD76E0" w:rsidRDefault="00262579" w:rsidP="00262579">
            <w:pPr>
              <w:jc w:val="center"/>
              <w:rPr>
                <w:sz w:val="18"/>
              </w:rPr>
            </w:pPr>
            <w:r w:rsidRPr="00BD76E0">
              <w:rPr>
                <w:sz w:val="18"/>
              </w:rPr>
              <w:t>N</w:t>
            </w:r>
          </w:p>
        </w:tc>
      </w:tr>
      <w:tr w:rsidR="00262579" w:rsidRPr="00BD76E0" w14:paraId="25A97EE1" w14:textId="77777777" w:rsidTr="00262579">
        <w:tc>
          <w:tcPr>
            <w:tcW w:w="864" w:type="dxa"/>
          </w:tcPr>
          <w:p w14:paraId="2978A370" w14:textId="77777777" w:rsidR="00262579" w:rsidRPr="00BD76E0" w:rsidRDefault="00262579" w:rsidP="00262579">
            <w:pPr>
              <w:pStyle w:val="FootnoteText"/>
              <w:rPr>
                <w:sz w:val="18"/>
              </w:rPr>
            </w:pPr>
            <w:r w:rsidRPr="00BD76E0">
              <w:rPr>
                <w:sz w:val="18"/>
              </w:rPr>
              <w:t>295 – 302</w:t>
            </w:r>
          </w:p>
        </w:tc>
        <w:tc>
          <w:tcPr>
            <w:tcW w:w="1044" w:type="dxa"/>
          </w:tcPr>
          <w:p w14:paraId="1422D8DB" w14:textId="77777777" w:rsidR="00262579" w:rsidRPr="00BD76E0" w:rsidRDefault="00262579" w:rsidP="00262579">
            <w:pPr>
              <w:jc w:val="both"/>
              <w:rPr>
                <w:sz w:val="18"/>
              </w:rPr>
            </w:pPr>
            <w:r w:rsidRPr="00BD76E0">
              <w:rPr>
                <w:sz w:val="18"/>
              </w:rPr>
              <w:t>Char(8)</w:t>
            </w:r>
          </w:p>
        </w:tc>
        <w:tc>
          <w:tcPr>
            <w:tcW w:w="1440" w:type="dxa"/>
          </w:tcPr>
          <w:p w14:paraId="17E602E2" w14:textId="77777777" w:rsidR="00262579" w:rsidRPr="00BD76E0" w:rsidRDefault="00262579" w:rsidP="00262579">
            <w:pPr>
              <w:rPr>
                <w:sz w:val="18"/>
              </w:rPr>
            </w:pPr>
            <w:r w:rsidRPr="00BD76E0">
              <w:t>Media Authorization Code</w:t>
            </w:r>
          </w:p>
        </w:tc>
        <w:tc>
          <w:tcPr>
            <w:tcW w:w="2880" w:type="dxa"/>
          </w:tcPr>
          <w:p w14:paraId="6E0949DA" w14:textId="77777777" w:rsidR="00262579" w:rsidRPr="00BD76E0" w:rsidRDefault="00262579" w:rsidP="00262579">
            <w:pPr>
              <w:jc w:val="both"/>
              <w:rPr>
                <w:sz w:val="18"/>
              </w:rPr>
            </w:pPr>
            <w:r w:rsidRPr="00BD76E0">
              <w:rPr>
                <w:sz w:val="18"/>
              </w:rPr>
              <w:t>This is the electronic authorization code received from the gift card provider when the media is activated.</w:t>
            </w:r>
          </w:p>
        </w:tc>
        <w:tc>
          <w:tcPr>
            <w:tcW w:w="893" w:type="dxa"/>
          </w:tcPr>
          <w:p w14:paraId="75632169" w14:textId="77777777" w:rsidR="00262579" w:rsidRPr="00BD76E0" w:rsidRDefault="00262579" w:rsidP="00262579">
            <w:pPr>
              <w:jc w:val="center"/>
              <w:rPr>
                <w:sz w:val="18"/>
              </w:rPr>
            </w:pPr>
            <w:r w:rsidRPr="00BD76E0">
              <w:rPr>
                <w:sz w:val="18"/>
              </w:rPr>
              <w:t>N</w:t>
            </w:r>
          </w:p>
        </w:tc>
        <w:tc>
          <w:tcPr>
            <w:tcW w:w="884" w:type="dxa"/>
          </w:tcPr>
          <w:p w14:paraId="7705A4AA" w14:textId="77777777" w:rsidR="00262579" w:rsidRPr="00BD76E0" w:rsidRDefault="00262579" w:rsidP="00262579">
            <w:pPr>
              <w:jc w:val="center"/>
              <w:rPr>
                <w:sz w:val="18"/>
              </w:rPr>
            </w:pPr>
            <w:r w:rsidRPr="00BD76E0">
              <w:rPr>
                <w:sz w:val="18"/>
              </w:rPr>
              <w:t>A</w:t>
            </w:r>
          </w:p>
        </w:tc>
        <w:tc>
          <w:tcPr>
            <w:tcW w:w="884" w:type="dxa"/>
          </w:tcPr>
          <w:p w14:paraId="2E8B00C6" w14:textId="77777777" w:rsidR="00262579" w:rsidRPr="00BD76E0" w:rsidRDefault="00262579" w:rsidP="00262579">
            <w:pPr>
              <w:jc w:val="center"/>
              <w:rPr>
                <w:sz w:val="18"/>
              </w:rPr>
            </w:pPr>
            <w:r w:rsidRPr="00BD76E0">
              <w:rPr>
                <w:sz w:val="18"/>
              </w:rPr>
              <w:t>Y</w:t>
            </w:r>
          </w:p>
        </w:tc>
      </w:tr>
    </w:tbl>
    <w:p w14:paraId="72753422" w14:textId="77777777" w:rsidR="00262579" w:rsidRPr="00BD76E0" w:rsidRDefault="00262579" w:rsidP="00262579">
      <w:pPr>
        <w:jc w:val="both"/>
      </w:pPr>
    </w:p>
    <w:p w14:paraId="155DF79D" w14:textId="77777777" w:rsidR="00262579" w:rsidRPr="00BD76E0" w:rsidRDefault="00262579">
      <w:pPr>
        <w:keepNext/>
        <w:keepLines/>
        <w:ind w:left="720"/>
        <w:jc w:val="both"/>
        <w:rPr>
          <w:b/>
          <w:u w:val="single"/>
        </w:rPr>
      </w:pPr>
    </w:p>
    <w:p w14:paraId="50F0EDDE" w14:textId="77777777" w:rsidR="009E6DCB" w:rsidRPr="00BD76E0" w:rsidRDefault="009E6DCB">
      <w:pPr>
        <w:keepNext/>
        <w:keepLines/>
        <w:ind w:left="720"/>
        <w:jc w:val="both"/>
        <w:rPr>
          <w:b/>
          <w:u w:val="single"/>
        </w:rPr>
      </w:pPr>
      <w:r w:rsidRPr="00BD76E0">
        <w:rPr>
          <w:b/>
          <w:u w:val="single"/>
        </w:rPr>
        <w:t>Valid Item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59416A7A" w14:textId="77777777">
        <w:tc>
          <w:tcPr>
            <w:tcW w:w="740" w:type="dxa"/>
            <w:shd w:val="clear" w:color="auto" w:fill="FF0000"/>
          </w:tcPr>
          <w:p w14:paraId="45E24174"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13F5D6E2" w14:textId="77777777" w:rsidR="009E6DCB" w:rsidRPr="00BD76E0" w:rsidRDefault="009E6DCB">
            <w:pPr>
              <w:keepNext/>
              <w:keepLines/>
              <w:rPr>
                <w:b/>
                <w:color w:val="FFFFFF"/>
              </w:rPr>
            </w:pPr>
            <w:r w:rsidRPr="00BD76E0">
              <w:rPr>
                <w:b/>
                <w:color w:val="FFFFFF"/>
              </w:rPr>
              <w:t>Type</w:t>
            </w:r>
          </w:p>
        </w:tc>
      </w:tr>
      <w:tr w:rsidR="009E6DCB" w:rsidRPr="00BD76E0" w14:paraId="419FE249" w14:textId="77777777">
        <w:tc>
          <w:tcPr>
            <w:tcW w:w="740" w:type="dxa"/>
          </w:tcPr>
          <w:p w14:paraId="3D9EA403" w14:textId="77777777" w:rsidR="009E6DCB" w:rsidRPr="00BD76E0" w:rsidRDefault="009E6DCB">
            <w:pPr>
              <w:keepNext/>
              <w:keepLines/>
              <w:jc w:val="center"/>
            </w:pPr>
            <w:r w:rsidRPr="00BD76E0">
              <w:t>P</w:t>
            </w:r>
          </w:p>
        </w:tc>
        <w:tc>
          <w:tcPr>
            <w:tcW w:w="6388" w:type="dxa"/>
          </w:tcPr>
          <w:p w14:paraId="0A06CAD4" w14:textId="77777777" w:rsidR="009E6DCB" w:rsidRPr="00BD76E0" w:rsidRDefault="009E6DCB">
            <w:pPr>
              <w:keepNext/>
              <w:keepLines/>
            </w:pPr>
            <w:r w:rsidRPr="00BD76E0">
              <w:t>Prepared Food Item – Item being sold is a prepared menu item that was created at the customer’s request.</w:t>
            </w:r>
          </w:p>
        </w:tc>
      </w:tr>
      <w:tr w:rsidR="009E6DCB" w:rsidRPr="00BD76E0" w14:paraId="55D98526" w14:textId="77777777">
        <w:tc>
          <w:tcPr>
            <w:tcW w:w="740" w:type="dxa"/>
          </w:tcPr>
          <w:p w14:paraId="2DB8D7FF" w14:textId="77777777" w:rsidR="009E6DCB" w:rsidRPr="00BD76E0" w:rsidRDefault="009E6DCB">
            <w:pPr>
              <w:jc w:val="center"/>
            </w:pPr>
            <w:r w:rsidRPr="00BD76E0">
              <w:t>F</w:t>
            </w:r>
          </w:p>
        </w:tc>
        <w:tc>
          <w:tcPr>
            <w:tcW w:w="6388" w:type="dxa"/>
          </w:tcPr>
          <w:p w14:paraId="2743246F" w14:textId="77777777" w:rsidR="009E6DCB" w:rsidRPr="00BD76E0" w:rsidRDefault="009E6DCB">
            <w:r w:rsidRPr="00BD76E0">
              <w:t>General Food Item – Item being sold is a prepackaged food item such as soda bottle, candy, etc…</w:t>
            </w:r>
          </w:p>
        </w:tc>
      </w:tr>
      <w:tr w:rsidR="009E6DCB" w:rsidRPr="00BD76E0" w14:paraId="61D9CE9D" w14:textId="77777777">
        <w:trPr>
          <w:trHeight w:val="107"/>
        </w:trPr>
        <w:tc>
          <w:tcPr>
            <w:tcW w:w="740" w:type="dxa"/>
          </w:tcPr>
          <w:p w14:paraId="14D5DFF2" w14:textId="77777777" w:rsidR="009E6DCB" w:rsidRPr="00BD76E0" w:rsidRDefault="009E6DCB">
            <w:pPr>
              <w:jc w:val="center"/>
            </w:pPr>
            <w:r w:rsidRPr="00BD76E0">
              <w:t>T</w:t>
            </w:r>
          </w:p>
        </w:tc>
        <w:tc>
          <w:tcPr>
            <w:tcW w:w="6388" w:type="dxa"/>
          </w:tcPr>
          <w:p w14:paraId="6BFCF1EC" w14:textId="77777777" w:rsidR="009E6DCB" w:rsidRPr="00BD76E0" w:rsidRDefault="009E6DCB">
            <w:r w:rsidRPr="00BD76E0">
              <w:t>Tangible Merchandise – Physical Item being sold out of inventory such as a t-shirt, pen, autograph book, etc…</w:t>
            </w:r>
          </w:p>
        </w:tc>
      </w:tr>
      <w:tr w:rsidR="009E6DCB" w:rsidRPr="00BD76E0" w14:paraId="72624F88" w14:textId="77777777">
        <w:tc>
          <w:tcPr>
            <w:tcW w:w="740" w:type="dxa"/>
          </w:tcPr>
          <w:p w14:paraId="7BD83BD1" w14:textId="77777777" w:rsidR="009E6DCB" w:rsidRPr="00BD76E0" w:rsidRDefault="009E6DCB">
            <w:pPr>
              <w:jc w:val="center"/>
            </w:pPr>
            <w:r w:rsidRPr="00BD76E0">
              <w:t>I</w:t>
            </w:r>
          </w:p>
        </w:tc>
        <w:tc>
          <w:tcPr>
            <w:tcW w:w="6388" w:type="dxa"/>
          </w:tcPr>
          <w:p w14:paraId="317BB883" w14:textId="77777777" w:rsidR="009E6DCB" w:rsidRPr="00BD76E0" w:rsidRDefault="009E6DCB">
            <w:r w:rsidRPr="00BD76E0">
              <w:t>Intangible Merchandise – Item being sold does not directly correspond to a physical piece of merchandise exchanging ownership such as stroller rentals, photographs, etc…</w:t>
            </w:r>
          </w:p>
        </w:tc>
      </w:tr>
      <w:tr w:rsidR="009E6DCB" w:rsidRPr="00BD76E0" w14:paraId="237641F3" w14:textId="77777777">
        <w:tc>
          <w:tcPr>
            <w:tcW w:w="740" w:type="dxa"/>
          </w:tcPr>
          <w:p w14:paraId="4091FB5C" w14:textId="77777777" w:rsidR="009E6DCB" w:rsidRPr="00BD76E0" w:rsidRDefault="009E6DCB">
            <w:pPr>
              <w:jc w:val="center"/>
            </w:pPr>
            <w:r w:rsidRPr="00BD76E0">
              <w:t>U</w:t>
            </w:r>
          </w:p>
        </w:tc>
        <w:tc>
          <w:tcPr>
            <w:tcW w:w="6388" w:type="dxa"/>
          </w:tcPr>
          <w:p w14:paraId="3B64C214" w14:textId="77777777" w:rsidR="009E6DCB" w:rsidRPr="00BD76E0" w:rsidRDefault="009E6DCB">
            <w:r w:rsidRPr="00BD76E0">
              <w:t>Supplemental – Item represents a supplemental business such as coin press, hair wrap, face painting, etc…</w:t>
            </w:r>
          </w:p>
        </w:tc>
      </w:tr>
      <w:tr w:rsidR="009E6DCB" w:rsidRPr="00BD76E0" w14:paraId="486734B2" w14:textId="77777777">
        <w:tc>
          <w:tcPr>
            <w:tcW w:w="740" w:type="dxa"/>
          </w:tcPr>
          <w:p w14:paraId="0ACCC21A" w14:textId="77777777" w:rsidR="009E6DCB" w:rsidRPr="00BD76E0" w:rsidRDefault="009E6DCB">
            <w:pPr>
              <w:jc w:val="center"/>
            </w:pPr>
            <w:r w:rsidRPr="00BD76E0">
              <w:t>R</w:t>
            </w:r>
          </w:p>
        </w:tc>
        <w:tc>
          <w:tcPr>
            <w:tcW w:w="6388" w:type="dxa"/>
          </w:tcPr>
          <w:p w14:paraId="6C3F031C" w14:textId="77777777" w:rsidR="009E6DCB" w:rsidRPr="00BD76E0" w:rsidRDefault="009E6DCB">
            <w:r w:rsidRPr="00BD76E0">
              <w:t>Recreation – Item represented by this sale is part of the recreation line of business such as Marina, Golf, etc…</w:t>
            </w:r>
          </w:p>
        </w:tc>
      </w:tr>
      <w:tr w:rsidR="009E6DCB" w:rsidRPr="00BD76E0" w14:paraId="4BA49C67" w14:textId="77777777">
        <w:tc>
          <w:tcPr>
            <w:tcW w:w="740" w:type="dxa"/>
          </w:tcPr>
          <w:p w14:paraId="3A5D5D51" w14:textId="77777777" w:rsidR="009E6DCB" w:rsidRPr="00BD76E0" w:rsidRDefault="009E6DCB">
            <w:pPr>
              <w:jc w:val="center"/>
            </w:pPr>
            <w:r w:rsidRPr="00BD76E0">
              <w:t>A</w:t>
            </w:r>
          </w:p>
        </w:tc>
        <w:tc>
          <w:tcPr>
            <w:tcW w:w="6388" w:type="dxa"/>
          </w:tcPr>
          <w:p w14:paraId="2AD1BF4C" w14:textId="77777777" w:rsidR="009E6DCB" w:rsidRPr="00BD76E0" w:rsidRDefault="009E6DCB">
            <w:r w:rsidRPr="00BD76E0">
              <w:t>Attractions – Item represents the sale of tickets or access to an attraction.</w:t>
            </w:r>
          </w:p>
        </w:tc>
      </w:tr>
      <w:tr w:rsidR="009E6DCB" w:rsidRPr="00BD76E0" w14:paraId="5E6E4AE5" w14:textId="77777777">
        <w:tc>
          <w:tcPr>
            <w:tcW w:w="740" w:type="dxa"/>
          </w:tcPr>
          <w:p w14:paraId="0510F470" w14:textId="77777777" w:rsidR="009E6DCB" w:rsidRPr="00BD76E0" w:rsidRDefault="009E6DCB">
            <w:pPr>
              <w:jc w:val="center"/>
            </w:pPr>
            <w:r w:rsidRPr="00BD76E0">
              <w:t>D</w:t>
            </w:r>
          </w:p>
        </w:tc>
        <w:tc>
          <w:tcPr>
            <w:tcW w:w="6388" w:type="dxa"/>
          </w:tcPr>
          <w:p w14:paraId="767E1811" w14:textId="77777777" w:rsidR="009E6DCB" w:rsidRPr="00BD76E0" w:rsidRDefault="009E6DCB">
            <w:r w:rsidRPr="00BD76E0">
              <w:t>Deposit – Item represents a deposit into an unearned income account that will later be realized as revenue (e.g., Dining Reservations, Mail Order sale, etc…).</w:t>
            </w:r>
          </w:p>
        </w:tc>
      </w:tr>
      <w:tr w:rsidR="009E6DCB" w:rsidRPr="00BD76E0" w14:paraId="372F6EEB" w14:textId="77777777">
        <w:tc>
          <w:tcPr>
            <w:tcW w:w="740" w:type="dxa"/>
          </w:tcPr>
          <w:p w14:paraId="483C23CF" w14:textId="77777777" w:rsidR="009E6DCB" w:rsidRPr="00BD76E0" w:rsidRDefault="009E6DCB">
            <w:pPr>
              <w:jc w:val="center"/>
            </w:pPr>
            <w:r w:rsidRPr="00BD76E0">
              <w:t>N</w:t>
            </w:r>
          </w:p>
        </w:tc>
        <w:tc>
          <w:tcPr>
            <w:tcW w:w="6388" w:type="dxa"/>
          </w:tcPr>
          <w:p w14:paraId="46369643" w14:textId="77777777" w:rsidR="009E6DCB" w:rsidRPr="00BD76E0" w:rsidRDefault="009E6DCB">
            <w:r w:rsidRPr="00BD76E0">
              <w:t>Non-taxable deposit – Item represents a non-taxable deposit (e.g. Pal Mickey)</w:t>
            </w:r>
          </w:p>
        </w:tc>
      </w:tr>
      <w:tr w:rsidR="009E6DCB" w:rsidRPr="00BD76E0" w14:paraId="336558F8" w14:textId="77777777">
        <w:tc>
          <w:tcPr>
            <w:tcW w:w="740" w:type="dxa"/>
          </w:tcPr>
          <w:p w14:paraId="31BEFA66" w14:textId="77777777" w:rsidR="009E6DCB" w:rsidRPr="00BD76E0" w:rsidRDefault="009E6DCB">
            <w:pPr>
              <w:jc w:val="center"/>
            </w:pPr>
            <w:r w:rsidRPr="00BD76E0">
              <w:t>X</w:t>
            </w:r>
          </w:p>
        </w:tc>
        <w:tc>
          <w:tcPr>
            <w:tcW w:w="6388" w:type="dxa"/>
          </w:tcPr>
          <w:p w14:paraId="0698EA68" w14:textId="77777777" w:rsidR="009E6DCB" w:rsidRPr="00BD76E0" w:rsidRDefault="009E6DCB">
            <w:r w:rsidRPr="00BD76E0">
              <w:t>External Item sold by Disney for a third party such as artists</w:t>
            </w:r>
          </w:p>
        </w:tc>
      </w:tr>
      <w:tr w:rsidR="009E6DCB" w:rsidRPr="00BD76E0" w14:paraId="74E698FE" w14:textId="77777777">
        <w:tc>
          <w:tcPr>
            <w:tcW w:w="740" w:type="dxa"/>
          </w:tcPr>
          <w:p w14:paraId="5212FCFB" w14:textId="77777777" w:rsidR="009E6DCB" w:rsidRPr="00BD76E0" w:rsidRDefault="009E6DCB">
            <w:pPr>
              <w:jc w:val="center"/>
            </w:pPr>
            <w:r w:rsidRPr="00BD76E0">
              <w:t>O</w:t>
            </w:r>
          </w:p>
        </w:tc>
        <w:tc>
          <w:tcPr>
            <w:tcW w:w="6388" w:type="dxa"/>
          </w:tcPr>
          <w:p w14:paraId="3D800FB0" w14:textId="77777777" w:rsidR="009E6DCB" w:rsidRPr="00BD76E0" w:rsidRDefault="009E6DCB">
            <w:r w:rsidRPr="00BD76E0">
              <w:t>Other – Items that do not directly fit into any other category.</w:t>
            </w:r>
          </w:p>
        </w:tc>
      </w:tr>
      <w:tr w:rsidR="009E6DCB" w:rsidRPr="00BD76E0" w14:paraId="2B021DB3" w14:textId="77777777">
        <w:tc>
          <w:tcPr>
            <w:tcW w:w="740" w:type="dxa"/>
          </w:tcPr>
          <w:p w14:paraId="4D88421B" w14:textId="77777777" w:rsidR="009E6DCB" w:rsidRPr="00BD76E0" w:rsidRDefault="009E6DCB">
            <w:pPr>
              <w:jc w:val="center"/>
            </w:pPr>
            <w:r w:rsidRPr="00BD76E0">
              <w:t>S</w:t>
            </w:r>
          </w:p>
        </w:tc>
        <w:tc>
          <w:tcPr>
            <w:tcW w:w="6388" w:type="dxa"/>
          </w:tcPr>
          <w:p w14:paraId="7F5CED22" w14:textId="77777777" w:rsidR="009E6DCB" w:rsidRPr="00BD76E0" w:rsidRDefault="009E6DCB">
            <w:r w:rsidRPr="00BD76E0">
              <w:t>Services Rendered – Item being sold is a service such as dry cleaning, etc…</w:t>
            </w:r>
          </w:p>
        </w:tc>
      </w:tr>
      <w:tr w:rsidR="009E6DCB" w:rsidRPr="00BD76E0" w14:paraId="5686F16C" w14:textId="77777777">
        <w:tc>
          <w:tcPr>
            <w:tcW w:w="740" w:type="dxa"/>
          </w:tcPr>
          <w:p w14:paraId="0B3A28AF" w14:textId="77777777" w:rsidR="009E6DCB" w:rsidRPr="00BD76E0" w:rsidRDefault="009E6DCB">
            <w:pPr>
              <w:jc w:val="center"/>
            </w:pPr>
            <w:r w:rsidRPr="00BD76E0">
              <w:t>G</w:t>
            </w:r>
          </w:p>
        </w:tc>
        <w:tc>
          <w:tcPr>
            <w:tcW w:w="6388" w:type="dxa"/>
          </w:tcPr>
          <w:p w14:paraId="51376E15" w14:textId="77777777" w:rsidR="009E6DCB" w:rsidRPr="00BD76E0" w:rsidRDefault="009E6DCB">
            <w:r w:rsidRPr="00BD76E0">
              <w:t>Gift Card Purchase/Activation/Reload</w:t>
            </w:r>
          </w:p>
        </w:tc>
      </w:tr>
      <w:tr w:rsidR="009E6DCB" w:rsidRPr="00BD76E0" w14:paraId="3664DBFF" w14:textId="77777777">
        <w:tc>
          <w:tcPr>
            <w:tcW w:w="740" w:type="dxa"/>
          </w:tcPr>
          <w:p w14:paraId="11E89541" w14:textId="77777777" w:rsidR="009E6DCB" w:rsidRPr="00BD76E0" w:rsidRDefault="009E6DCB">
            <w:pPr>
              <w:jc w:val="center"/>
            </w:pPr>
            <w:r w:rsidRPr="00BD76E0">
              <w:t>Z</w:t>
            </w:r>
          </w:p>
        </w:tc>
        <w:tc>
          <w:tcPr>
            <w:tcW w:w="6388" w:type="dxa"/>
          </w:tcPr>
          <w:p w14:paraId="22B28A00" w14:textId="77777777" w:rsidR="009E6DCB" w:rsidRPr="00BD76E0" w:rsidRDefault="009E6DCB">
            <w:r w:rsidRPr="00BD76E0">
              <w:t>Zero value Theme Park passports being activated at the POS</w:t>
            </w:r>
          </w:p>
        </w:tc>
      </w:tr>
    </w:tbl>
    <w:p w14:paraId="56588FBD" w14:textId="77777777" w:rsidR="009E6DCB" w:rsidRPr="00BD76E0" w:rsidRDefault="009E6DCB">
      <w:pPr>
        <w:keepNext/>
        <w:keepLines/>
        <w:jc w:val="both"/>
        <w:rPr>
          <w:b/>
          <w:sz w:val="22"/>
          <w:u w:val="single"/>
        </w:rPr>
      </w:pPr>
    </w:p>
    <w:p w14:paraId="1E8F3827" w14:textId="77777777" w:rsidR="009E6DCB" w:rsidRPr="00BD76E0" w:rsidRDefault="009E6DCB">
      <w:pPr>
        <w:keepNext/>
        <w:keepLines/>
        <w:jc w:val="both"/>
        <w:rPr>
          <w:b/>
          <w:sz w:val="22"/>
          <w:u w:val="single"/>
        </w:rPr>
      </w:pPr>
    </w:p>
    <w:p w14:paraId="7769F89F" w14:textId="77777777" w:rsidR="009E6DCB" w:rsidRPr="00BD76E0" w:rsidRDefault="009E6DCB">
      <w:pPr>
        <w:keepNext/>
        <w:keepLines/>
        <w:jc w:val="both"/>
        <w:rPr>
          <w:b/>
          <w:sz w:val="22"/>
          <w:u w:val="single"/>
        </w:rPr>
      </w:pPr>
      <w:r w:rsidRPr="00BD76E0">
        <w:rPr>
          <w:b/>
          <w:sz w:val="22"/>
          <w:u w:val="single"/>
        </w:rPr>
        <w:t>Item Gift Certificate (IG)</w:t>
      </w:r>
    </w:p>
    <w:p w14:paraId="3773DE67" w14:textId="77777777" w:rsidR="009E6DCB" w:rsidRPr="00BD76E0" w:rsidRDefault="009E6DCB">
      <w:pPr>
        <w:keepNext/>
        <w:keepLines/>
        <w:jc w:val="both"/>
      </w:pPr>
      <w:r w:rsidRPr="00BD76E0">
        <w:t xml:space="preserve">The </w:t>
      </w:r>
      <w:r w:rsidRPr="00BD76E0">
        <w:rPr>
          <w:i/>
        </w:rPr>
        <w:t xml:space="preserve">Item Gift Certificate </w:t>
      </w:r>
      <w:r w:rsidRPr="00BD76E0">
        <w:t xml:space="preserve">record collects information about the sale and/or return of a Gift Certificate.  This record is </w:t>
      </w:r>
      <w:r w:rsidRPr="00BD76E0">
        <w:rPr>
          <w:b/>
        </w:rPr>
        <w:t xml:space="preserve">NOT </w:t>
      </w:r>
      <w:r w:rsidRPr="00BD76E0">
        <w:t xml:space="preserve">used in the redemption of a previously sold certificate.  Record type </w:t>
      </w:r>
      <w:r w:rsidRPr="00BD76E0">
        <w:rPr>
          <w:i/>
        </w:rPr>
        <w:t xml:space="preserve">Tender Gift Certificate (TG) </w:t>
      </w:r>
      <w:r w:rsidRPr="00BD76E0">
        <w:t xml:space="preserve">is used for redemption.  One record must exist for each physical certificate.  </w:t>
      </w:r>
    </w:p>
    <w:p w14:paraId="7327EBF5" w14:textId="77777777" w:rsidR="009E6DCB" w:rsidRPr="00BD76E0" w:rsidRDefault="009E6DCB">
      <w:pPr>
        <w:keepNext/>
        <w:keepLines/>
        <w:jc w:val="both"/>
      </w:pPr>
    </w:p>
    <w:p w14:paraId="5D940E56"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6ADFBB14" w14:textId="77777777">
        <w:tc>
          <w:tcPr>
            <w:tcW w:w="864" w:type="dxa"/>
            <w:shd w:val="clear" w:color="auto" w:fill="0000FF"/>
          </w:tcPr>
          <w:p w14:paraId="13F6EEA8"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032E6EB6"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275A0121"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2EA0DA1"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2819C4A3"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7F99714F"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3C9CEA92" w14:textId="77777777" w:rsidR="009E6DCB" w:rsidRPr="00BD76E0" w:rsidRDefault="009E6DCB">
            <w:pPr>
              <w:rPr>
                <w:color w:val="FFFFFF"/>
                <w:sz w:val="18"/>
              </w:rPr>
            </w:pPr>
            <w:r w:rsidRPr="00BD76E0">
              <w:rPr>
                <w:color w:val="FFFFFF"/>
                <w:sz w:val="18"/>
              </w:rPr>
              <w:t>Field Required</w:t>
            </w:r>
          </w:p>
        </w:tc>
      </w:tr>
      <w:tr w:rsidR="009E6DCB" w:rsidRPr="00BD76E0" w14:paraId="02CB5B18" w14:textId="77777777">
        <w:tc>
          <w:tcPr>
            <w:tcW w:w="864" w:type="dxa"/>
          </w:tcPr>
          <w:p w14:paraId="2418D884" w14:textId="77777777" w:rsidR="009E6DCB" w:rsidRPr="00BD76E0" w:rsidRDefault="009E6DCB">
            <w:pPr>
              <w:jc w:val="both"/>
              <w:rPr>
                <w:sz w:val="18"/>
              </w:rPr>
            </w:pPr>
            <w:r w:rsidRPr="00BD76E0">
              <w:rPr>
                <w:sz w:val="18"/>
              </w:rPr>
              <w:t>0 – 3</w:t>
            </w:r>
          </w:p>
        </w:tc>
        <w:tc>
          <w:tcPr>
            <w:tcW w:w="1044" w:type="dxa"/>
          </w:tcPr>
          <w:p w14:paraId="6837094E" w14:textId="77777777" w:rsidR="009E6DCB" w:rsidRPr="00BD76E0" w:rsidRDefault="009E6DCB">
            <w:pPr>
              <w:jc w:val="both"/>
              <w:rPr>
                <w:sz w:val="18"/>
              </w:rPr>
            </w:pPr>
            <w:r w:rsidRPr="00BD76E0">
              <w:rPr>
                <w:sz w:val="18"/>
              </w:rPr>
              <w:t>Byte(4)</w:t>
            </w:r>
          </w:p>
        </w:tc>
        <w:tc>
          <w:tcPr>
            <w:tcW w:w="1440" w:type="dxa"/>
          </w:tcPr>
          <w:p w14:paraId="226CEEDF" w14:textId="77777777" w:rsidR="009E6DCB" w:rsidRPr="00BD76E0" w:rsidRDefault="009E6DCB">
            <w:pPr>
              <w:jc w:val="both"/>
              <w:rPr>
                <w:sz w:val="18"/>
              </w:rPr>
            </w:pPr>
            <w:r w:rsidRPr="00BD76E0">
              <w:rPr>
                <w:sz w:val="18"/>
              </w:rPr>
              <w:t>Alternate  Sequence</w:t>
            </w:r>
          </w:p>
        </w:tc>
        <w:tc>
          <w:tcPr>
            <w:tcW w:w="2880" w:type="dxa"/>
          </w:tcPr>
          <w:p w14:paraId="4814AC51" w14:textId="77777777" w:rsidR="009E6DCB" w:rsidRPr="00BD76E0" w:rsidRDefault="009E6DCB">
            <w:pPr>
              <w:jc w:val="both"/>
              <w:rPr>
                <w:sz w:val="18"/>
              </w:rPr>
            </w:pPr>
            <w:r w:rsidRPr="00BD76E0">
              <w:rPr>
                <w:sz w:val="18"/>
              </w:rPr>
              <w:t xml:space="preserve">Fixed Value “??IG”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5C2367F4" w14:textId="77777777" w:rsidR="009E6DCB" w:rsidRPr="00BD76E0" w:rsidRDefault="009E6DCB">
            <w:pPr>
              <w:jc w:val="center"/>
              <w:rPr>
                <w:sz w:val="18"/>
              </w:rPr>
            </w:pPr>
            <w:r w:rsidRPr="00BD76E0">
              <w:rPr>
                <w:sz w:val="18"/>
              </w:rPr>
              <w:t>N</w:t>
            </w:r>
          </w:p>
        </w:tc>
        <w:tc>
          <w:tcPr>
            <w:tcW w:w="884" w:type="dxa"/>
          </w:tcPr>
          <w:p w14:paraId="5557F540" w14:textId="77777777" w:rsidR="009E6DCB" w:rsidRPr="00BD76E0" w:rsidRDefault="009E6DCB">
            <w:pPr>
              <w:jc w:val="center"/>
              <w:rPr>
                <w:sz w:val="18"/>
              </w:rPr>
            </w:pPr>
            <w:r w:rsidRPr="00BD76E0">
              <w:rPr>
                <w:sz w:val="18"/>
              </w:rPr>
              <w:t>A</w:t>
            </w:r>
          </w:p>
        </w:tc>
        <w:tc>
          <w:tcPr>
            <w:tcW w:w="884" w:type="dxa"/>
          </w:tcPr>
          <w:p w14:paraId="2A686A86" w14:textId="77777777" w:rsidR="009E6DCB" w:rsidRPr="00BD76E0" w:rsidRDefault="009E6DCB">
            <w:pPr>
              <w:jc w:val="center"/>
              <w:rPr>
                <w:sz w:val="18"/>
              </w:rPr>
            </w:pPr>
            <w:r w:rsidRPr="00BD76E0">
              <w:rPr>
                <w:sz w:val="18"/>
              </w:rPr>
              <w:t>Y</w:t>
            </w:r>
          </w:p>
        </w:tc>
      </w:tr>
      <w:tr w:rsidR="009E6DCB" w:rsidRPr="00BD76E0" w14:paraId="2B0901E9" w14:textId="77777777">
        <w:tc>
          <w:tcPr>
            <w:tcW w:w="864" w:type="dxa"/>
          </w:tcPr>
          <w:p w14:paraId="4E7254FA" w14:textId="77777777" w:rsidR="009E6DCB" w:rsidRPr="00BD76E0" w:rsidRDefault="009E6DCB">
            <w:pPr>
              <w:pStyle w:val="FootnoteText"/>
              <w:keepNext/>
              <w:keepLines/>
              <w:rPr>
                <w:sz w:val="18"/>
              </w:rPr>
            </w:pPr>
            <w:r w:rsidRPr="00BD76E0">
              <w:rPr>
                <w:sz w:val="18"/>
              </w:rPr>
              <w:t>4 – 4</w:t>
            </w:r>
          </w:p>
        </w:tc>
        <w:tc>
          <w:tcPr>
            <w:tcW w:w="1044" w:type="dxa"/>
          </w:tcPr>
          <w:p w14:paraId="1332C993" w14:textId="77777777" w:rsidR="009E6DCB" w:rsidRPr="00BD76E0" w:rsidRDefault="009E6DCB">
            <w:pPr>
              <w:keepNext/>
              <w:keepLines/>
              <w:jc w:val="both"/>
              <w:rPr>
                <w:sz w:val="18"/>
              </w:rPr>
            </w:pPr>
            <w:r w:rsidRPr="00BD76E0">
              <w:rPr>
                <w:sz w:val="18"/>
              </w:rPr>
              <w:t>Char(1)</w:t>
            </w:r>
          </w:p>
        </w:tc>
        <w:tc>
          <w:tcPr>
            <w:tcW w:w="1440" w:type="dxa"/>
          </w:tcPr>
          <w:p w14:paraId="1E6BD336" w14:textId="77777777" w:rsidR="009E6DCB" w:rsidRPr="00BD76E0" w:rsidRDefault="009E6DCB">
            <w:pPr>
              <w:keepNext/>
              <w:keepLines/>
              <w:jc w:val="both"/>
              <w:rPr>
                <w:sz w:val="18"/>
              </w:rPr>
            </w:pPr>
            <w:r w:rsidRPr="00BD76E0">
              <w:rPr>
                <w:sz w:val="18"/>
              </w:rPr>
              <w:t>Void Flag</w:t>
            </w:r>
          </w:p>
        </w:tc>
        <w:tc>
          <w:tcPr>
            <w:tcW w:w="2880" w:type="dxa"/>
          </w:tcPr>
          <w:p w14:paraId="29928B0C"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75ED0952" w14:textId="77777777" w:rsidR="009E6DCB" w:rsidRPr="00BD76E0" w:rsidRDefault="009E6DCB">
            <w:pPr>
              <w:keepNext/>
              <w:keepLines/>
              <w:jc w:val="center"/>
              <w:rPr>
                <w:sz w:val="18"/>
              </w:rPr>
            </w:pPr>
            <w:r w:rsidRPr="00BD76E0">
              <w:rPr>
                <w:sz w:val="18"/>
              </w:rPr>
              <w:t>N</w:t>
            </w:r>
          </w:p>
        </w:tc>
        <w:tc>
          <w:tcPr>
            <w:tcW w:w="884" w:type="dxa"/>
          </w:tcPr>
          <w:p w14:paraId="218B9750" w14:textId="77777777" w:rsidR="009E6DCB" w:rsidRPr="00BD76E0" w:rsidRDefault="009E6DCB">
            <w:pPr>
              <w:keepNext/>
              <w:keepLines/>
              <w:jc w:val="center"/>
              <w:rPr>
                <w:sz w:val="18"/>
              </w:rPr>
            </w:pPr>
            <w:r w:rsidRPr="00BD76E0">
              <w:rPr>
                <w:sz w:val="18"/>
              </w:rPr>
              <w:t>A</w:t>
            </w:r>
          </w:p>
        </w:tc>
        <w:tc>
          <w:tcPr>
            <w:tcW w:w="884" w:type="dxa"/>
          </w:tcPr>
          <w:p w14:paraId="033889BE" w14:textId="77777777" w:rsidR="009E6DCB" w:rsidRPr="00BD76E0" w:rsidRDefault="009E6DCB">
            <w:pPr>
              <w:keepNext/>
              <w:keepLines/>
              <w:jc w:val="center"/>
              <w:rPr>
                <w:sz w:val="18"/>
              </w:rPr>
            </w:pPr>
            <w:r w:rsidRPr="00BD76E0">
              <w:rPr>
                <w:sz w:val="18"/>
              </w:rPr>
              <w:t>Y</w:t>
            </w:r>
          </w:p>
        </w:tc>
      </w:tr>
      <w:tr w:rsidR="009E6DCB" w:rsidRPr="00BD76E0" w14:paraId="7149AB10" w14:textId="77777777">
        <w:tc>
          <w:tcPr>
            <w:tcW w:w="864" w:type="dxa"/>
          </w:tcPr>
          <w:p w14:paraId="139B10DB" w14:textId="77777777" w:rsidR="009E6DCB" w:rsidRPr="00BD76E0" w:rsidRDefault="009E6DCB">
            <w:pPr>
              <w:pStyle w:val="FootnoteText"/>
              <w:keepNext/>
              <w:keepLines/>
              <w:rPr>
                <w:sz w:val="18"/>
              </w:rPr>
            </w:pPr>
            <w:r w:rsidRPr="00BD76E0">
              <w:rPr>
                <w:sz w:val="18"/>
              </w:rPr>
              <w:t xml:space="preserve">5 – 5 </w:t>
            </w:r>
          </w:p>
        </w:tc>
        <w:tc>
          <w:tcPr>
            <w:tcW w:w="1044" w:type="dxa"/>
          </w:tcPr>
          <w:p w14:paraId="3EE2576F" w14:textId="77777777" w:rsidR="009E6DCB" w:rsidRPr="00BD76E0" w:rsidRDefault="009E6DCB">
            <w:pPr>
              <w:keepNext/>
              <w:keepLines/>
              <w:jc w:val="both"/>
              <w:rPr>
                <w:sz w:val="18"/>
              </w:rPr>
            </w:pPr>
            <w:r w:rsidRPr="00BD76E0">
              <w:rPr>
                <w:sz w:val="18"/>
              </w:rPr>
              <w:t>Char(1)</w:t>
            </w:r>
          </w:p>
        </w:tc>
        <w:tc>
          <w:tcPr>
            <w:tcW w:w="1440" w:type="dxa"/>
          </w:tcPr>
          <w:p w14:paraId="0C4107CE" w14:textId="77777777" w:rsidR="009E6DCB" w:rsidRPr="00BD76E0" w:rsidRDefault="009E6DCB">
            <w:pPr>
              <w:keepNext/>
              <w:keepLines/>
              <w:jc w:val="both"/>
              <w:rPr>
                <w:sz w:val="18"/>
              </w:rPr>
            </w:pPr>
            <w:r w:rsidRPr="00BD76E0">
              <w:rPr>
                <w:sz w:val="18"/>
              </w:rPr>
              <w:t>Transaction Discount</w:t>
            </w:r>
          </w:p>
        </w:tc>
        <w:tc>
          <w:tcPr>
            <w:tcW w:w="2880" w:type="dxa"/>
          </w:tcPr>
          <w:p w14:paraId="35D53271" w14:textId="77777777" w:rsidR="009E6DCB" w:rsidRPr="00BD76E0" w:rsidRDefault="009E6DCB">
            <w:pPr>
              <w:keepNext/>
              <w:keepLines/>
              <w:jc w:val="both"/>
              <w:rPr>
                <w:sz w:val="18"/>
              </w:rPr>
            </w:pPr>
            <w:r w:rsidRPr="00BD76E0">
              <w:rPr>
                <w:sz w:val="18"/>
              </w:rPr>
              <w:t>Y/N flag that indicates if this item is eligible for any transaction level discount.  A ‘Y’ in this field indicates that any transaction discounts should be applied to this item.</w:t>
            </w:r>
          </w:p>
        </w:tc>
        <w:tc>
          <w:tcPr>
            <w:tcW w:w="893" w:type="dxa"/>
          </w:tcPr>
          <w:p w14:paraId="4EFCF344" w14:textId="77777777" w:rsidR="009E6DCB" w:rsidRPr="00BD76E0" w:rsidRDefault="009E6DCB">
            <w:pPr>
              <w:keepNext/>
              <w:keepLines/>
              <w:jc w:val="center"/>
              <w:rPr>
                <w:sz w:val="18"/>
              </w:rPr>
            </w:pPr>
            <w:r w:rsidRPr="00BD76E0">
              <w:rPr>
                <w:sz w:val="18"/>
              </w:rPr>
              <w:t>N</w:t>
            </w:r>
          </w:p>
        </w:tc>
        <w:tc>
          <w:tcPr>
            <w:tcW w:w="884" w:type="dxa"/>
          </w:tcPr>
          <w:p w14:paraId="590D45DA" w14:textId="77777777" w:rsidR="009E6DCB" w:rsidRPr="00BD76E0" w:rsidRDefault="009E6DCB">
            <w:pPr>
              <w:keepNext/>
              <w:keepLines/>
              <w:jc w:val="center"/>
              <w:rPr>
                <w:sz w:val="18"/>
              </w:rPr>
            </w:pPr>
            <w:r w:rsidRPr="00BD76E0">
              <w:rPr>
                <w:sz w:val="18"/>
              </w:rPr>
              <w:t>A</w:t>
            </w:r>
          </w:p>
        </w:tc>
        <w:tc>
          <w:tcPr>
            <w:tcW w:w="884" w:type="dxa"/>
          </w:tcPr>
          <w:p w14:paraId="6D3DA757" w14:textId="77777777" w:rsidR="009E6DCB" w:rsidRPr="00BD76E0" w:rsidRDefault="009E6DCB">
            <w:pPr>
              <w:keepNext/>
              <w:keepLines/>
              <w:jc w:val="center"/>
              <w:rPr>
                <w:sz w:val="18"/>
              </w:rPr>
            </w:pPr>
            <w:r w:rsidRPr="00BD76E0">
              <w:rPr>
                <w:sz w:val="18"/>
              </w:rPr>
              <w:t>Y</w:t>
            </w:r>
          </w:p>
        </w:tc>
      </w:tr>
      <w:tr w:rsidR="009E6DCB" w:rsidRPr="00BD76E0" w14:paraId="31E2DDF8" w14:textId="77777777">
        <w:tc>
          <w:tcPr>
            <w:tcW w:w="864" w:type="dxa"/>
          </w:tcPr>
          <w:p w14:paraId="32348BC2" w14:textId="77777777" w:rsidR="009E6DCB" w:rsidRPr="00BD76E0" w:rsidRDefault="009E6DCB">
            <w:pPr>
              <w:pStyle w:val="FootnoteText"/>
              <w:rPr>
                <w:sz w:val="18"/>
              </w:rPr>
            </w:pPr>
            <w:r w:rsidRPr="00BD76E0">
              <w:rPr>
                <w:sz w:val="18"/>
              </w:rPr>
              <w:t>6 – 7</w:t>
            </w:r>
          </w:p>
        </w:tc>
        <w:tc>
          <w:tcPr>
            <w:tcW w:w="1044" w:type="dxa"/>
          </w:tcPr>
          <w:p w14:paraId="24E27090" w14:textId="77777777" w:rsidR="009E6DCB" w:rsidRPr="00BD76E0" w:rsidRDefault="009E6DCB">
            <w:pPr>
              <w:jc w:val="both"/>
              <w:rPr>
                <w:sz w:val="18"/>
              </w:rPr>
            </w:pPr>
            <w:r w:rsidRPr="00BD76E0">
              <w:rPr>
                <w:sz w:val="18"/>
              </w:rPr>
              <w:t>Char(2)</w:t>
            </w:r>
          </w:p>
        </w:tc>
        <w:tc>
          <w:tcPr>
            <w:tcW w:w="1440" w:type="dxa"/>
          </w:tcPr>
          <w:p w14:paraId="1E050B0C" w14:textId="77777777" w:rsidR="009E6DCB" w:rsidRPr="00BD76E0" w:rsidRDefault="009E6DCB">
            <w:pPr>
              <w:jc w:val="both"/>
              <w:rPr>
                <w:sz w:val="18"/>
              </w:rPr>
            </w:pPr>
            <w:r w:rsidRPr="00BD76E0">
              <w:rPr>
                <w:sz w:val="18"/>
              </w:rPr>
              <w:t>Discount Rate</w:t>
            </w:r>
          </w:p>
        </w:tc>
        <w:tc>
          <w:tcPr>
            <w:tcW w:w="2880" w:type="dxa"/>
          </w:tcPr>
          <w:p w14:paraId="428590D1"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Item Record </w:t>
            </w:r>
            <w:r w:rsidRPr="00BD76E0">
              <w:rPr>
                <w:sz w:val="18"/>
              </w:rPr>
              <w:t xml:space="preserve">that contains a summary of any item level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 item discount will have two spaces (0x20) in this field.   </w:t>
            </w:r>
          </w:p>
        </w:tc>
        <w:tc>
          <w:tcPr>
            <w:tcW w:w="893" w:type="dxa"/>
          </w:tcPr>
          <w:p w14:paraId="19118A61" w14:textId="77777777" w:rsidR="009E6DCB" w:rsidRPr="00BD76E0" w:rsidRDefault="009E6DCB">
            <w:pPr>
              <w:jc w:val="center"/>
              <w:rPr>
                <w:sz w:val="18"/>
              </w:rPr>
            </w:pPr>
            <w:r w:rsidRPr="00BD76E0">
              <w:rPr>
                <w:sz w:val="18"/>
              </w:rPr>
              <w:t>Y</w:t>
            </w:r>
          </w:p>
        </w:tc>
        <w:tc>
          <w:tcPr>
            <w:tcW w:w="884" w:type="dxa"/>
          </w:tcPr>
          <w:p w14:paraId="50F666A8" w14:textId="77777777" w:rsidR="009E6DCB" w:rsidRPr="00BD76E0" w:rsidRDefault="009E6DCB">
            <w:pPr>
              <w:jc w:val="center"/>
              <w:rPr>
                <w:sz w:val="18"/>
              </w:rPr>
            </w:pPr>
            <w:r w:rsidRPr="00BD76E0">
              <w:rPr>
                <w:sz w:val="18"/>
              </w:rPr>
              <w:t>A</w:t>
            </w:r>
          </w:p>
        </w:tc>
        <w:tc>
          <w:tcPr>
            <w:tcW w:w="884" w:type="dxa"/>
          </w:tcPr>
          <w:p w14:paraId="17CD1672" w14:textId="77777777" w:rsidR="009E6DCB" w:rsidRPr="00BD76E0" w:rsidRDefault="009E6DCB">
            <w:pPr>
              <w:jc w:val="center"/>
              <w:rPr>
                <w:sz w:val="18"/>
              </w:rPr>
            </w:pPr>
            <w:r w:rsidRPr="00BD76E0">
              <w:rPr>
                <w:sz w:val="18"/>
              </w:rPr>
              <w:t>Y</w:t>
            </w:r>
          </w:p>
        </w:tc>
      </w:tr>
      <w:tr w:rsidR="009E6DCB" w:rsidRPr="00BD76E0" w14:paraId="3682B38C" w14:textId="77777777">
        <w:tc>
          <w:tcPr>
            <w:tcW w:w="864" w:type="dxa"/>
          </w:tcPr>
          <w:p w14:paraId="676A42AA" w14:textId="77777777" w:rsidR="009E6DCB" w:rsidRPr="00BD76E0" w:rsidRDefault="009E6DCB">
            <w:pPr>
              <w:pStyle w:val="FootnoteText"/>
              <w:rPr>
                <w:sz w:val="18"/>
              </w:rPr>
            </w:pPr>
            <w:r w:rsidRPr="00BD76E0">
              <w:rPr>
                <w:sz w:val="18"/>
              </w:rPr>
              <w:t>8 – 9</w:t>
            </w:r>
          </w:p>
        </w:tc>
        <w:tc>
          <w:tcPr>
            <w:tcW w:w="1044" w:type="dxa"/>
          </w:tcPr>
          <w:p w14:paraId="728C7036" w14:textId="77777777" w:rsidR="009E6DCB" w:rsidRPr="00BD76E0" w:rsidRDefault="009E6DCB">
            <w:pPr>
              <w:jc w:val="both"/>
              <w:rPr>
                <w:sz w:val="18"/>
              </w:rPr>
            </w:pPr>
            <w:r w:rsidRPr="00BD76E0">
              <w:rPr>
                <w:sz w:val="18"/>
              </w:rPr>
              <w:t>Char(2)</w:t>
            </w:r>
          </w:p>
        </w:tc>
        <w:tc>
          <w:tcPr>
            <w:tcW w:w="1440" w:type="dxa"/>
          </w:tcPr>
          <w:p w14:paraId="10B9BC82" w14:textId="77777777" w:rsidR="009E6DCB" w:rsidRPr="00BD76E0" w:rsidRDefault="009E6DCB">
            <w:pPr>
              <w:jc w:val="both"/>
              <w:rPr>
                <w:sz w:val="18"/>
              </w:rPr>
            </w:pPr>
            <w:r w:rsidRPr="00BD76E0">
              <w:rPr>
                <w:sz w:val="18"/>
              </w:rPr>
              <w:t>Group Discount</w:t>
            </w:r>
          </w:p>
        </w:tc>
        <w:tc>
          <w:tcPr>
            <w:tcW w:w="2880" w:type="dxa"/>
          </w:tcPr>
          <w:p w14:paraId="4081887D"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Referential Record </w:t>
            </w:r>
            <w:r w:rsidRPr="00BD76E0">
              <w:rPr>
                <w:sz w:val="18"/>
              </w:rPr>
              <w:t xml:space="preserve">that contains a summary of any referenced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 referential discount will have two spaces (0x20) in this field.   </w:t>
            </w:r>
          </w:p>
        </w:tc>
        <w:tc>
          <w:tcPr>
            <w:tcW w:w="893" w:type="dxa"/>
          </w:tcPr>
          <w:p w14:paraId="445E0544" w14:textId="77777777" w:rsidR="009E6DCB" w:rsidRPr="00BD76E0" w:rsidRDefault="009E6DCB">
            <w:pPr>
              <w:jc w:val="center"/>
              <w:rPr>
                <w:sz w:val="18"/>
              </w:rPr>
            </w:pPr>
            <w:r w:rsidRPr="00BD76E0">
              <w:rPr>
                <w:sz w:val="18"/>
              </w:rPr>
              <w:t>Y</w:t>
            </w:r>
          </w:p>
        </w:tc>
        <w:tc>
          <w:tcPr>
            <w:tcW w:w="884" w:type="dxa"/>
          </w:tcPr>
          <w:p w14:paraId="65FCE415" w14:textId="77777777" w:rsidR="009E6DCB" w:rsidRPr="00BD76E0" w:rsidRDefault="009E6DCB">
            <w:pPr>
              <w:jc w:val="center"/>
              <w:rPr>
                <w:sz w:val="18"/>
              </w:rPr>
            </w:pPr>
            <w:r w:rsidRPr="00BD76E0">
              <w:rPr>
                <w:sz w:val="18"/>
              </w:rPr>
              <w:t>A</w:t>
            </w:r>
          </w:p>
        </w:tc>
        <w:tc>
          <w:tcPr>
            <w:tcW w:w="884" w:type="dxa"/>
          </w:tcPr>
          <w:p w14:paraId="31C6E66D" w14:textId="77777777" w:rsidR="009E6DCB" w:rsidRPr="00BD76E0" w:rsidRDefault="009E6DCB">
            <w:pPr>
              <w:jc w:val="center"/>
              <w:rPr>
                <w:sz w:val="18"/>
              </w:rPr>
            </w:pPr>
            <w:r w:rsidRPr="00BD76E0">
              <w:rPr>
                <w:sz w:val="18"/>
              </w:rPr>
              <w:t>Y</w:t>
            </w:r>
          </w:p>
        </w:tc>
      </w:tr>
      <w:tr w:rsidR="009E6DCB" w:rsidRPr="00BD76E0" w14:paraId="6223EA8C" w14:textId="77777777">
        <w:tc>
          <w:tcPr>
            <w:tcW w:w="864" w:type="dxa"/>
          </w:tcPr>
          <w:p w14:paraId="4F2ED46E" w14:textId="77777777" w:rsidR="009E6DCB" w:rsidRPr="00BD76E0" w:rsidRDefault="009E6DCB">
            <w:pPr>
              <w:pStyle w:val="FootnoteText"/>
              <w:rPr>
                <w:sz w:val="18"/>
              </w:rPr>
            </w:pPr>
            <w:r w:rsidRPr="00BD76E0">
              <w:rPr>
                <w:sz w:val="18"/>
              </w:rPr>
              <w:t>10 - 11</w:t>
            </w:r>
          </w:p>
        </w:tc>
        <w:tc>
          <w:tcPr>
            <w:tcW w:w="1044" w:type="dxa"/>
          </w:tcPr>
          <w:p w14:paraId="5298603E" w14:textId="77777777" w:rsidR="009E6DCB" w:rsidRPr="00BD76E0" w:rsidRDefault="009E6DCB">
            <w:pPr>
              <w:jc w:val="both"/>
              <w:rPr>
                <w:sz w:val="18"/>
              </w:rPr>
            </w:pPr>
            <w:r w:rsidRPr="00BD76E0">
              <w:rPr>
                <w:sz w:val="18"/>
              </w:rPr>
              <w:t>Char(2)</w:t>
            </w:r>
          </w:p>
        </w:tc>
        <w:tc>
          <w:tcPr>
            <w:tcW w:w="1440" w:type="dxa"/>
          </w:tcPr>
          <w:p w14:paraId="3AB11406" w14:textId="77777777" w:rsidR="009E6DCB" w:rsidRPr="00BD76E0" w:rsidRDefault="009E6DCB">
            <w:pPr>
              <w:jc w:val="both"/>
              <w:rPr>
                <w:sz w:val="18"/>
              </w:rPr>
            </w:pPr>
            <w:r w:rsidRPr="00BD76E0">
              <w:rPr>
                <w:sz w:val="18"/>
              </w:rPr>
              <w:t>State Tax</w:t>
            </w:r>
          </w:p>
        </w:tc>
        <w:tc>
          <w:tcPr>
            <w:tcW w:w="2880" w:type="dxa"/>
          </w:tcPr>
          <w:p w14:paraId="3659FA6E"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state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34E9160B" w14:textId="77777777" w:rsidR="009E6DCB" w:rsidRPr="00BD76E0" w:rsidRDefault="009E6DCB">
            <w:pPr>
              <w:jc w:val="center"/>
              <w:rPr>
                <w:sz w:val="18"/>
              </w:rPr>
            </w:pPr>
            <w:r w:rsidRPr="00BD76E0">
              <w:rPr>
                <w:sz w:val="18"/>
              </w:rPr>
              <w:t>Y</w:t>
            </w:r>
          </w:p>
        </w:tc>
        <w:tc>
          <w:tcPr>
            <w:tcW w:w="884" w:type="dxa"/>
          </w:tcPr>
          <w:p w14:paraId="6CFF73CB" w14:textId="77777777" w:rsidR="009E6DCB" w:rsidRPr="00BD76E0" w:rsidRDefault="009E6DCB">
            <w:pPr>
              <w:jc w:val="center"/>
              <w:rPr>
                <w:sz w:val="18"/>
              </w:rPr>
            </w:pPr>
            <w:r w:rsidRPr="00BD76E0">
              <w:rPr>
                <w:sz w:val="18"/>
              </w:rPr>
              <w:t>A</w:t>
            </w:r>
          </w:p>
        </w:tc>
        <w:tc>
          <w:tcPr>
            <w:tcW w:w="884" w:type="dxa"/>
          </w:tcPr>
          <w:p w14:paraId="1F0A1DBF" w14:textId="77777777" w:rsidR="009E6DCB" w:rsidRPr="00BD76E0" w:rsidRDefault="009E6DCB">
            <w:pPr>
              <w:jc w:val="center"/>
              <w:rPr>
                <w:sz w:val="18"/>
              </w:rPr>
            </w:pPr>
            <w:r w:rsidRPr="00BD76E0">
              <w:rPr>
                <w:sz w:val="18"/>
              </w:rPr>
              <w:t>Y</w:t>
            </w:r>
          </w:p>
        </w:tc>
      </w:tr>
      <w:tr w:rsidR="009E6DCB" w:rsidRPr="00BD76E0" w14:paraId="420F72CA" w14:textId="77777777">
        <w:tc>
          <w:tcPr>
            <w:tcW w:w="864" w:type="dxa"/>
          </w:tcPr>
          <w:p w14:paraId="16E9E59D" w14:textId="77777777" w:rsidR="009E6DCB" w:rsidRPr="00BD76E0" w:rsidRDefault="009E6DCB">
            <w:pPr>
              <w:pStyle w:val="FootnoteText"/>
              <w:keepNext/>
              <w:keepLines/>
              <w:rPr>
                <w:sz w:val="18"/>
              </w:rPr>
            </w:pPr>
            <w:r w:rsidRPr="00BD76E0">
              <w:rPr>
                <w:sz w:val="18"/>
              </w:rPr>
              <w:t>12 – 13</w:t>
            </w:r>
          </w:p>
        </w:tc>
        <w:tc>
          <w:tcPr>
            <w:tcW w:w="1044" w:type="dxa"/>
          </w:tcPr>
          <w:p w14:paraId="261A68F7" w14:textId="77777777" w:rsidR="009E6DCB" w:rsidRPr="00BD76E0" w:rsidRDefault="009E6DCB">
            <w:pPr>
              <w:keepNext/>
              <w:keepLines/>
              <w:jc w:val="both"/>
              <w:rPr>
                <w:sz w:val="18"/>
              </w:rPr>
            </w:pPr>
            <w:r w:rsidRPr="00BD76E0">
              <w:rPr>
                <w:sz w:val="18"/>
              </w:rPr>
              <w:t>Char(2)</w:t>
            </w:r>
          </w:p>
        </w:tc>
        <w:tc>
          <w:tcPr>
            <w:tcW w:w="1440" w:type="dxa"/>
          </w:tcPr>
          <w:p w14:paraId="5E3996A8" w14:textId="77777777" w:rsidR="009E6DCB" w:rsidRPr="00BD76E0" w:rsidRDefault="009E6DCB">
            <w:pPr>
              <w:keepNext/>
              <w:keepLines/>
              <w:jc w:val="both"/>
              <w:rPr>
                <w:sz w:val="18"/>
              </w:rPr>
            </w:pPr>
            <w:r w:rsidRPr="00BD76E0">
              <w:rPr>
                <w:sz w:val="18"/>
              </w:rPr>
              <w:t>Local Tax</w:t>
            </w:r>
          </w:p>
        </w:tc>
        <w:tc>
          <w:tcPr>
            <w:tcW w:w="2880" w:type="dxa"/>
          </w:tcPr>
          <w:p w14:paraId="62559D72" w14:textId="77777777" w:rsidR="009E6DCB" w:rsidRPr="00BD76E0" w:rsidRDefault="009E6DCB">
            <w:pPr>
              <w:keepNext/>
              <w:keepLines/>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local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any local tax liability will have two spaces (0x20) in this field.   </w:t>
            </w:r>
          </w:p>
        </w:tc>
        <w:tc>
          <w:tcPr>
            <w:tcW w:w="893" w:type="dxa"/>
          </w:tcPr>
          <w:p w14:paraId="09860645" w14:textId="77777777" w:rsidR="009E6DCB" w:rsidRPr="00BD76E0" w:rsidRDefault="009E6DCB">
            <w:pPr>
              <w:keepNext/>
              <w:keepLines/>
              <w:jc w:val="center"/>
              <w:rPr>
                <w:sz w:val="18"/>
              </w:rPr>
            </w:pPr>
            <w:r w:rsidRPr="00BD76E0">
              <w:rPr>
                <w:sz w:val="18"/>
              </w:rPr>
              <w:t>Y</w:t>
            </w:r>
          </w:p>
        </w:tc>
        <w:tc>
          <w:tcPr>
            <w:tcW w:w="884" w:type="dxa"/>
          </w:tcPr>
          <w:p w14:paraId="75AB2F19" w14:textId="77777777" w:rsidR="009E6DCB" w:rsidRPr="00BD76E0" w:rsidRDefault="009E6DCB">
            <w:pPr>
              <w:keepNext/>
              <w:keepLines/>
              <w:jc w:val="center"/>
              <w:rPr>
                <w:sz w:val="18"/>
              </w:rPr>
            </w:pPr>
            <w:r w:rsidRPr="00BD76E0">
              <w:rPr>
                <w:sz w:val="18"/>
              </w:rPr>
              <w:t>A</w:t>
            </w:r>
          </w:p>
        </w:tc>
        <w:tc>
          <w:tcPr>
            <w:tcW w:w="884" w:type="dxa"/>
          </w:tcPr>
          <w:p w14:paraId="433ACE77" w14:textId="77777777" w:rsidR="009E6DCB" w:rsidRPr="00BD76E0" w:rsidRDefault="009E6DCB">
            <w:pPr>
              <w:keepNext/>
              <w:keepLines/>
              <w:jc w:val="center"/>
              <w:rPr>
                <w:sz w:val="18"/>
              </w:rPr>
            </w:pPr>
            <w:r w:rsidRPr="00BD76E0">
              <w:rPr>
                <w:sz w:val="18"/>
              </w:rPr>
              <w:t>Y</w:t>
            </w:r>
          </w:p>
        </w:tc>
      </w:tr>
      <w:tr w:rsidR="009E6DCB" w:rsidRPr="00BD76E0" w14:paraId="4ACE7DF2" w14:textId="77777777">
        <w:tc>
          <w:tcPr>
            <w:tcW w:w="864" w:type="dxa"/>
          </w:tcPr>
          <w:p w14:paraId="65B374C4" w14:textId="77777777" w:rsidR="009E6DCB" w:rsidRPr="00BD76E0" w:rsidRDefault="009E6DCB">
            <w:pPr>
              <w:pStyle w:val="FootnoteText"/>
              <w:rPr>
                <w:sz w:val="18"/>
              </w:rPr>
            </w:pPr>
            <w:r w:rsidRPr="00BD76E0">
              <w:rPr>
                <w:sz w:val="18"/>
              </w:rPr>
              <w:t>14 – 15</w:t>
            </w:r>
          </w:p>
        </w:tc>
        <w:tc>
          <w:tcPr>
            <w:tcW w:w="1044" w:type="dxa"/>
          </w:tcPr>
          <w:p w14:paraId="309364B0" w14:textId="77777777" w:rsidR="009E6DCB" w:rsidRPr="00BD76E0" w:rsidRDefault="009E6DCB">
            <w:pPr>
              <w:jc w:val="both"/>
              <w:rPr>
                <w:sz w:val="18"/>
              </w:rPr>
            </w:pPr>
            <w:r w:rsidRPr="00BD76E0">
              <w:rPr>
                <w:sz w:val="18"/>
              </w:rPr>
              <w:t>Char(2)</w:t>
            </w:r>
          </w:p>
        </w:tc>
        <w:tc>
          <w:tcPr>
            <w:tcW w:w="1440" w:type="dxa"/>
          </w:tcPr>
          <w:p w14:paraId="218A737B" w14:textId="77777777" w:rsidR="009E6DCB" w:rsidRPr="00BD76E0" w:rsidRDefault="009E6DCB">
            <w:pPr>
              <w:jc w:val="both"/>
              <w:rPr>
                <w:sz w:val="18"/>
              </w:rPr>
            </w:pPr>
            <w:r w:rsidRPr="00BD76E0">
              <w:rPr>
                <w:sz w:val="18"/>
              </w:rPr>
              <w:t>Delivery Address</w:t>
            </w:r>
          </w:p>
        </w:tc>
        <w:tc>
          <w:tcPr>
            <w:tcW w:w="2880" w:type="dxa"/>
          </w:tcPr>
          <w:p w14:paraId="577CEA5B"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Item Shipping Record </w:t>
            </w:r>
            <w:r w:rsidRPr="00BD76E0">
              <w:rPr>
                <w:sz w:val="18"/>
              </w:rPr>
              <w:t xml:space="preserve">that defines where this product will be delivered along with the cost associated with this delivery.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immediately received by the customer will have two spaces (0x20) in this field.   </w:t>
            </w:r>
          </w:p>
        </w:tc>
        <w:tc>
          <w:tcPr>
            <w:tcW w:w="893" w:type="dxa"/>
          </w:tcPr>
          <w:p w14:paraId="6E37997F" w14:textId="77777777" w:rsidR="009E6DCB" w:rsidRPr="00BD76E0" w:rsidRDefault="009E6DCB">
            <w:pPr>
              <w:jc w:val="center"/>
              <w:rPr>
                <w:sz w:val="18"/>
              </w:rPr>
            </w:pPr>
            <w:r w:rsidRPr="00BD76E0">
              <w:rPr>
                <w:sz w:val="18"/>
              </w:rPr>
              <w:t>Y</w:t>
            </w:r>
          </w:p>
        </w:tc>
        <w:tc>
          <w:tcPr>
            <w:tcW w:w="884" w:type="dxa"/>
          </w:tcPr>
          <w:p w14:paraId="66088150" w14:textId="77777777" w:rsidR="009E6DCB" w:rsidRPr="00BD76E0" w:rsidRDefault="009E6DCB">
            <w:pPr>
              <w:jc w:val="center"/>
              <w:rPr>
                <w:sz w:val="18"/>
              </w:rPr>
            </w:pPr>
            <w:r w:rsidRPr="00BD76E0">
              <w:rPr>
                <w:sz w:val="18"/>
              </w:rPr>
              <w:t>A</w:t>
            </w:r>
          </w:p>
        </w:tc>
        <w:tc>
          <w:tcPr>
            <w:tcW w:w="884" w:type="dxa"/>
          </w:tcPr>
          <w:p w14:paraId="6F55D4B8" w14:textId="77777777" w:rsidR="009E6DCB" w:rsidRPr="00BD76E0" w:rsidRDefault="009E6DCB">
            <w:pPr>
              <w:jc w:val="center"/>
              <w:rPr>
                <w:sz w:val="18"/>
              </w:rPr>
            </w:pPr>
            <w:r w:rsidRPr="00BD76E0">
              <w:rPr>
                <w:sz w:val="18"/>
              </w:rPr>
              <w:t>Y</w:t>
            </w:r>
          </w:p>
        </w:tc>
      </w:tr>
      <w:tr w:rsidR="009E6DCB" w:rsidRPr="00BD76E0" w14:paraId="766A52EA" w14:textId="77777777">
        <w:tc>
          <w:tcPr>
            <w:tcW w:w="864" w:type="dxa"/>
          </w:tcPr>
          <w:p w14:paraId="6EC2845A" w14:textId="77777777" w:rsidR="009E6DCB" w:rsidRPr="00BD76E0" w:rsidRDefault="009E6DCB">
            <w:pPr>
              <w:pStyle w:val="FootnoteText"/>
              <w:rPr>
                <w:sz w:val="18"/>
              </w:rPr>
            </w:pPr>
            <w:r w:rsidRPr="00BD76E0">
              <w:rPr>
                <w:sz w:val="18"/>
              </w:rPr>
              <w:t>16 – 16</w:t>
            </w:r>
          </w:p>
        </w:tc>
        <w:tc>
          <w:tcPr>
            <w:tcW w:w="1044" w:type="dxa"/>
          </w:tcPr>
          <w:p w14:paraId="375C6FED" w14:textId="77777777" w:rsidR="009E6DCB" w:rsidRPr="00BD76E0" w:rsidRDefault="009E6DCB">
            <w:pPr>
              <w:jc w:val="both"/>
              <w:rPr>
                <w:sz w:val="18"/>
              </w:rPr>
            </w:pPr>
            <w:r w:rsidRPr="00BD76E0">
              <w:rPr>
                <w:sz w:val="18"/>
              </w:rPr>
              <w:t>Char(1)</w:t>
            </w:r>
          </w:p>
        </w:tc>
        <w:tc>
          <w:tcPr>
            <w:tcW w:w="1440" w:type="dxa"/>
          </w:tcPr>
          <w:p w14:paraId="703E9B0E" w14:textId="77777777" w:rsidR="009E6DCB" w:rsidRPr="00BD76E0" w:rsidRDefault="009E6DCB">
            <w:pPr>
              <w:jc w:val="both"/>
              <w:rPr>
                <w:sz w:val="18"/>
              </w:rPr>
            </w:pPr>
            <w:r w:rsidRPr="00BD76E0">
              <w:rPr>
                <w:sz w:val="18"/>
              </w:rPr>
              <w:t>Release Flag</w:t>
            </w:r>
          </w:p>
        </w:tc>
        <w:tc>
          <w:tcPr>
            <w:tcW w:w="2880" w:type="dxa"/>
          </w:tcPr>
          <w:p w14:paraId="2CCF5EA0" w14:textId="77777777" w:rsidR="009E6DCB" w:rsidRPr="00BD76E0" w:rsidRDefault="009E6DCB">
            <w:pPr>
              <w:jc w:val="both"/>
              <w:rPr>
                <w:sz w:val="18"/>
              </w:rPr>
            </w:pPr>
            <w:r w:rsidRPr="00BD76E0">
              <w:rPr>
                <w:sz w:val="18"/>
              </w:rPr>
              <w:t>Y/N flag that indicates if this product has been released.  A ‘Y’ in this field either indicates that the product was delivered to the customer or has been turned over to a third party for delivery.</w:t>
            </w:r>
          </w:p>
        </w:tc>
        <w:tc>
          <w:tcPr>
            <w:tcW w:w="893" w:type="dxa"/>
          </w:tcPr>
          <w:p w14:paraId="2A6DE164" w14:textId="77777777" w:rsidR="009E6DCB" w:rsidRPr="00BD76E0" w:rsidRDefault="009E6DCB">
            <w:pPr>
              <w:jc w:val="center"/>
              <w:rPr>
                <w:sz w:val="18"/>
              </w:rPr>
            </w:pPr>
            <w:r w:rsidRPr="00BD76E0">
              <w:rPr>
                <w:sz w:val="18"/>
              </w:rPr>
              <w:t>N</w:t>
            </w:r>
          </w:p>
        </w:tc>
        <w:tc>
          <w:tcPr>
            <w:tcW w:w="884" w:type="dxa"/>
          </w:tcPr>
          <w:p w14:paraId="546C74D2" w14:textId="77777777" w:rsidR="009E6DCB" w:rsidRPr="00BD76E0" w:rsidRDefault="009E6DCB">
            <w:pPr>
              <w:jc w:val="center"/>
              <w:rPr>
                <w:sz w:val="18"/>
              </w:rPr>
            </w:pPr>
            <w:r w:rsidRPr="00BD76E0">
              <w:rPr>
                <w:sz w:val="18"/>
              </w:rPr>
              <w:t>A</w:t>
            </w:r>
          </w:p>
        </w:tc>
        <w:tc>
          <w:tcPr>
            <w:tcW w:w="884" w:type="dxa"/>
          </w:tcPr>
          <w:p w14:paraId="5FCA7EAB" w14:textId="77777777" w:rsidR="009E6DCB" w:rsidRPr="00BD76E0" w:rsidRDefault="009E6DCB">
            <w:pPr>
              <w:jc w:val="center"/>
              <w:rPr>
                <w:sz w:val="18"/>
              </w:rPr>
            </w:pPr>
            <w:r w:rsidRPr="00BD76E0">
              <w:rPr>
                <w:sz w:val="18"/>
              </w:rPr>
              <w:t>Y</w:t>
            </w:r>
          </w:p>
        </w:tc>
      </w:tr>
      <w:tr w:rsidR="009E6DCB" w:rsidRPr="00BD76E0" w14:paraId="223E694B" w14:textId="77777777">
        <w:tc>
          <w:tcPr>
            <w:tcW w:w="864" w:type="dxa"/>
          </w:tcPr>
          <w:p w14:paraId="67FBD151" w14:textId="77777777" w:rsidR="009E6DCB" w:rsidRPr="00BD76E0" w:rsidRDefault="009E6DCB">
            <w:pPr>
              <w:jc w:val="both"/>
              <w:rPr>
                <w:sz w:val="18"/>
              </w:rPr>
            </w:pPr>
            <w:r w:rsidRPr="00BD76E0">
              <w:rPr>
                <w:sz w:val="18"/>
              </w:rPr>
              <w:t>17 – 17</w:t>
            </w:r>
          </w:p>
        </w:tc>
        <w:tc>
          <w:tcPr>
            <w:tcW w:w="1044" w:type="dxa"/>
          </w:tcPr>
          <w:p w14:paraId="429A096F" w14:textId="77777777" w:rsidR="009E6DCB" w:rsidRPr="00BD76E0" w:rsidRDefault="009E6DCB">
            <w:pPr>
              <w:keepNext/>
              <w:keepLines/>
              <w:jc w:val="both"/>
              <w:rPr>
                <w:sz w:val="18"/>
              </w:rPr>
            </w:pPr>
            <w:r w:rsidRPr="00BD76E0">
              <w:rPr>
                <w:sz w:val="18"/>
              </w:rPr>
              <w:t>Char(1)</w:t>
            </w:r>
          </w:p>
        </w:tc>
        <w:tc>
          <w:tcPr>
            <w:tcW w:w="1440" w:type="dxa"/>
          </w:tcPr>
          <w:p w14:paraId="2A68CE94" w14:textId="77777777" w:rsidR="009E6DCB" w:rsidRPr="00BD76E0" w:rsidRDefault="009E6DCB">
            <w:pPr>
              <w:keepNext/>
              <w:keepLines/>
              <w:jc w:val="both"/>
              <w:rPr>
                <w:sz w:val="18"/>
              </w:rPr>
            </w:pPr>
            <w:r w:rsidRPr="00BD76E0">
              <w:rPr>
                <w:sz w:val="18"/>
              </w:rPr>
              <w:t>Scanned Flag</w:t>
            </w:r>
          </w:p>
        </w:tc>
        <w:tc>
          <w:tcPr>
            <w:tcW w:w="2880" w:type="dxa"/>
          </w:tcPr>
          <w:p w14:paraId="11C9C2C9" w14:textId="77777777" w:rsidR="009E6DCB" w:rsidRPr="00BD76E0" w:rsidRDefault="009E6DCB">
            <w:pPr>
              <w:keepNext/>
              <w:keepLines/>
              <w:jc w:val="both"/>
              <w:rPr>
                <w:sz w:val="18"/>
              </w:rPr>
            </w:pPr>
            <w:r w:rsidRPr="00BD76E0">
              <w:rPr>
                <w:sz w:val="18"/>
              </w:rPr>
              <w:t>Y/N flag that indicates if the gift certificate number was scanned at the selling device.  A ‘Y’ in this field indicates the certificate was scanned.</w:t>
            </w:r>
          </w:p>
        </w:tc>
        <w:tc>
          <w:tcPr>
            <w:tcW w:w="893" w:type="dxa"/>
          </w:tcPr>
          <w:p w14:paraId="04424348" w14:textId="77777777" w:rsidR="009E6DCB" w:rsidRPr="00BD76E0" w:rsidRDefault="009E6DCB">
            <w:pPr>
              <w:keepNext/>
              <w:keepLines/>
              <w:jc w:val="center"/>
              <w:rPr>
                <w:sz w:val="18"/>
              </w:rPr>
            </w:pPr>
            <w:r w:rsidRPr="00BD76E0">
              <w:rPr>
                <w:sz w:val="18"/>
              </w:rPr>
              <w:t>N</w:t>
            </w:r>
          </w:p>
        </w:tc>
        <w:tc>
          <w:tcPr>
            <w:tcW w:w="884" w:type="dxa"/>
          </w:tcPr>
          <w:p w14:paraId="7D1BE5B6" w14:textId="77777777" w:rsidR="009E6DCB" w:rsidRPr="00BD76E0" w:rsidRDefault="009E6DCB">
            <w:pPr>
              <w:keepNext/>
              <w:keepLines/>
              <w:jc w:val="center"/>
              <w:rPr>
                <w:sz w:val="18"/>
              </w:rPr>
            </w:pPr>
            <w:r w:rsidRPr="00BD76E0">
              <w:rPr>
                <w:sz w:val="18"/>
              </w:rPr>
              <w:t>A</w:t>
            </w:r>
          </w:p>
        </w:tc>
        <w:tc>
          <w:tcPr>
            <w:tcW w:w="884" w:type="dxa"/>
          </w:tcPr>
          <w:p w14:paraId="32487F0A" w14:textId="77777777" w:rsidR="009E6DCB" w:rsidRPr="00BD76E0" w:rsidRDefault="009E6DCB">
            <w:pPr>
              <w:keepNext/>
              <w:keepLines/>
              <w:jc w:val="center"/>
              <w:rPr>
                <w:sz w:val="18"/>
              </w:rPr>
            </w:pPr>
            <w:r w:rsidRPr="00BD76E0">
              <w:rPr>
                <w:sz w:val="18"/>
              </w:rPr>
              <w:t>Y</w:t>
            </w:r>
          </w:p>
        </w:tc>
      </w:tr>
      <w:tr w:rsidR="009E6DCB" w:rsidRPr="00BD76E0" w14:paraId="40885847" w14:textId="77777777">
        <w:tc>
          <w:tcPr>
            <w:tcW w:w="864" w:type="dxa"/>
          </w:tcPr>
          <w:p w14:paraId="4F5A20BC" w14:textId="77777777" w:rsidR="009E6DCB" w:rsidRPr="00BD76E0" w:rsidRDefault="009E6DCB">
            <w:pPr>
              <w:keepNext/>
              <w:keepLines/>
              <w:jc w:val="both"/>
              <w:rPr>
                <w:sz w:val="18"/>
              </w:rPr>
            </w:pPr>
            <w:r w:rsidRPr="00BD76E0">
              <w:rPr>
                <w:sz w:val="18"/>
              </w:rPr>
              <w:t xml:space="preserve">18 – 37 </w:t>
            </w:r>
          </w:p>
        </w:tc>
        <w:tc>
          <w:tcPr>
            <w:tcW w:w="1044" w:type="dxa"/>
          </w:tcPr>
          <w:p w14:paraId="4FA6B8DE" w14:textId="77777777" w:rsidR="009E6DCB" w:rsidRPr="00BD76E0" w:rsidRDefault="009E6DCB">
            <w:pPr>
              <w:keepNext/>
              <w:keepLines/>
              <w:jc w:val="both"/>
              <w:rPr>
                <w:sz w:val="18"/>
              </w:rPr>
            </w:pPr>
            <w:r w:rsidRPr="00BD76E0">
              <w:rPr>
                <w:sz w:val="18"/>
              </w:rPr>
              <w:t>Char(20)</w:t>
            </w:r>
          </w:p>
        </w:tc>
        <w:tc>
          <w:tcPr>
            <w:tcW w:w="1440" w:type="dxa"/>
          </w:tcPr>
          <w:p w14:paraId="4A0EFE0E" w14:textId="77777777" w:rsidR="009E6DCB" w:rsidRPr="00BD76E0" w:rsidRDefault="009E6DCB">
            <w:pPr>
              <w:pStyle w:val="FootnoteText"/>
              <w:keepNext/>
              <w:keepLines/>
              <w:rPr>
                <w:sz w:val="18"/>
              </w:rPr>
            </w:pPr>
            <w:r w:rsidRPr="00BD76E0">
              <w:rPr>
                <w:sz w:val="18"/>
              </w:rPr>
              <w:t>Certificate Number</w:t>
            </w:r>
          </w:p>
        </w:tc>
        <w:tc>
          <w:tcPr>
            <w:tcW w:w="2880" w:type="dxa"/>
          </w:tcPr>
          <w:p w14:paraId="3C353E05" w14:textId="77777777" w:rsidR="009E6DCB" w:rsidRPr="00BD76E0" w:rsidRDefault="009E6DCB">
            <w:pPr>
              <w:keepNext/>
              <w:keepLines/>
              <w:jc w:val="both"/>
              <w:rPr>
                <w:sz w:val="18"/>
              </w:rPr>
            </w:pPr>
            <w:r w:rsidRPr="00BD76E0">
              <w:rPr>
                <w:sz w:val="18"/>
              </w:rPr>
              <w:t>This twenty-character field is used to record the certificate number assigned to the certificate sold to the customer.</w:t>
            </w:r>
          </w:p>
        </w:tc>
        <w:tc>
          <w:tcPr>
            <w:tcW w:w="893" w:type="dxa"/>
          </w:tcPr>
          <w:p w14:paraId="619924F9" w14:textId="77777777" w:rsidR="009E6DCB" w:rsidRPr="00BD76E0" w:rsidRDefault="009E6DCB">
            <w:pPr>
              <w:keepNext/>
              <w:keepLines/>
              <w:jc w:val="center"/>
              <w:rPr>
                <w:sz w:val="18"/>
              </w:rPr>
            </w:pPr>
            <w:r w:rsidRPr="00BD76E0">
              <w:rPr>
                <w:sz w:val="18"/>
              </w:rPr>
              <w:t>Y</w:t>
            </w:r>
          </w:p>
        </w:tc>
        <w:tc>
          <w:tcPr>
            <w:tcW w:w="884" w:type="dxa"/>
          </w:tcPr>
          <w:p w14:paraId="4B2C5885" w14:textId="77777777" w:rsidR="009E6DCB" w:rsidRPr="00BD76E0" w:rsidRDefault="009E6DCB">
            <w:pPr>
              <w:keepNext/>
              <w:keepLines/>
              <w:jc w:val="center"/>
              <w:rPr>
                <w:sz w:val="18"/>
              </w:rPr>
            </w:pPr>
            <w:r w:rsidRPr="00BD76E0">
              <w:rPr>
                <w:sz w:val="18"/>
              </w:rPr>
              <w:t>A</w:t>
            </w:r>
          </w:p>
        </w:tc>
        <w:tc>
          <w:tcPr>
            <w:tcW w:w="884" w:type="dxa"/>
          </w:tcPr>
          <w:p w14:paraId="7F4CCE03" w14:textId="77777777" w:rsidR="009E6DCB" w:rsidRPr="00BD76E0" w:rsidRDefault="009E6DCB">
            <w:pPr>
              <w:keepNext/>
              <w:keepLines/>
              <w:jc w:val="center"/>
              <w:rPr>
                <w:sz w:val="18"/>
              </w:rPr>
            </w:pPr>
            <w:r w:rsidRPr="00BD76E0">
              <w:rPr>
                <w:sz w:val="18"/>
              </w:rPr>
              <w:t>Y</w:t>
            </w:r>
          </w:p>
        </w:tc>
      </w:tr>
      <w:tr w:rsidR="00277804" w:rsidRPr="00BD76E0" w14:paraId="0B27AEB5" w14:textId="77777777" w:rsidTr="00277804">
        <w:tc>
          <w:tcPr>
            <w:tcW w:w="864" w:type="dxa"/>
          </w:tcPr>
          <w:p w14:paraId="49AF7A21" w14:textId="77777777" w:rsidR="00277804" w:rsidRPr="00BD76E0" w:rsidRDefault="00277804" w:rsidP="00277804">
            <w:pPr>
              <w:jc w:val="both"/>
              <w:rPr>
                <w:sz w:val="18"/>
              </w:rPr>
            </w:pPr>
            <w:r w:rsidRPr="00BD76E0">
              <w:rPr>
                <w:sz w:val="18"/>
              </w:rPr>
              <w:t>38 – 47</w:t>
            </w:r>
          </w:p>
        </w:tc>
        <w:tc>
          <w:tcPr>
            <w:tcW w:w="1044" w:type="dxa"/>
          </w:tcPr>
          <w:p w14:paraId="6BED11C3" w14:textId="77777777" w:rsidR="00277804" w:rsidRPr="00BD76E0" w:rsidRDefault="00277804" w:rsidP="00277804">
            <w:pPr>
              <w:jc w:val="both"/>
              <w:rPr>
                <w:sz w:val="18"/>
              </w:rPr>
            </w:pPr>
            <w:r w:rsidRPr="00BD76E0">
              <w:rPr>
                <w:sz w:val="18"/>
              </w:rPr>
              <w:t>+$$$$$$$99</w:t>
            </w:r>
          </w:p>
        </w:tc>
        <w:tc>
          <w:tcPr>
            <w:tcW w:w="1440" w:type="dxa"/>
          </w:tcPr>
          <w:p w14:paraId="00CF5483" w14:textId="77777777" w:rsidR="00277804" w:rsidRPr="00BD76E0" w:rsidRDefault="00277804" w:rsidP="00277804">
            <w:pPr>
              <w:jc w:val="both"/>
              <w:rPr>
                <w:sz w:val="18"/>
              </w:rPr>
            </w:pPr>
            <w:r w:rsidRPr="00BD76E0">
              <w:rPr>
                <w:sz w:val="18"/>
              </w:rPr>
              <w:t>Certificate Amount</w:t>
            </w:r>
          </w:p>
        </w:tc>
        <w:tc>
          <w:tcPr>
            <w:tcW w:w="2880" w:type="dxa"/>
          </w:tcPr>
          <w:p w14:paraId="2CE9E402" w14:textId="77777777" w:rsidR="00277804" w:rsidRPr="00BD76E0" w:rsidRDefault="00277804" w:rsidP="00277804">
            <w:pPr>
              <w:jc w:val="both"/>
              <w:rPr>
                <w:sz w:val="18"/>
              </w:rPr>
            </w:pPr>
            <w:r w:rsidRPr="00BD76E0">
              <w:rPr>
                <w:sz w:val="18"/>
              </w:rPr>
              <w:t xml:space="preserve">This field contains the dollar amount of the certificate.  A negative value indicates that the certificate is being returned </w:t>
            </w:r>
            <w:r w:rsidRPr="00BD76E0">
              <w:rPr>
                <w:b/>
                <w:sz w:val="18"/>
              </w:rPr>
              <w:t xml:space="preserve">before </w:t>
            </w:r>
            <w:r w:rsidRPr="00BD76E0">
              <w:rPr>
                <w:sz w:val="18"/>
              </w:rPr>
              <w:t>redemption.</w:t>
            </w:r>
          </w:p>
        </w:tc>
        <w:tc>
          <w:tcPr>
            <w:tcW w:w="893" w:type="dxa"/>
          </w:tcPr>
          <w:p w14:paraId="23DCDFF8" w14:textId="77777777" w:rsidR="00277804" w:rsidRPr="00BD76E0" w:rsidRDefault="00277804" w:rsidP="00277804">
            <w:pPr>
              <w:jc w:val="center"/>
              <w:rPr>
                <w:sz w:val="18"/>
              </w:rPr>
            </w:pPr>
            <w:r w:rsidRPr="00BD76E0">
              <w:rPr>
                <w:sz w:val="18"/>
              </w:rPr>
              <w:t>N</w:t>
            </w:r>
          </w:p>
        </w:tc>
        <w:tc>
          <w:tcPr>
            <w:tcW w:w="884" w:type="dxa"/>
          </w:tcPr>
          <w:p w14:paraId="6B88F7C2" w14:textId="77777777" w:rsidR="00277804" w:rsidRPr="00BD76E0" w:rsidRDefault="00277804" w:rsidP="00277804">
            <w:pPr>
              <w:jc w:val="center"/>
              <w:rPr>
                <w:sz w:val="18"/>
              </w:rPr>
            </w:pPr>
            <w:r w:rsidRPr="00BD76E0">
              <w:rPr>
                <w:sz w:val="18"/>
              </w:rPr>
              <w:t>A</w:t>
            </w:r>
          </w:p>
        </w:tc>
        <w:tc>
          <w:tcPr>
            <w:tcW w:w="884" w:type="dxa"/>
          </w:tcPr>
          <w:p w14:paraId="0095BAB0" w14:textId="77777777" w:rsidR="00277804" w:rsidRPr="00BD76E0" w:rsidRDefault="00277804" w:rsidP="00277804">
            <w:pPr>
              <w:jc w:val="center"/>
              <w:rPr>
                <w:sz w:val="18"/>
              </w:rPr>
            </w:pPr>
            <w:r w:rsidRPr="00BD76E0">
              <w:rPr>
                <w:sz w:val="18"/>
              </w:rPr>
              <w:t>Y</w:t>
            </w:r>
          </w:p>
        </w:tc>
      </w:tr>
    </w:tbl>
    <w:p w14:paraId="0C661526" w14:textId="77777777" w:rsidR="009E6DCB" w:rsidRPr="00BD76E0" w:rsidRDefault="009E6DCB">
      <w:pPr>
        <w:keepNext/>
        <w:keepLines/>
        <w:jc w:val="both"/>
        <w:rPr>
          <w:b/>
          <w:sz w:val="22"/>
          <w:u w:val="single"/>
        </w:rPr>
      </w:pPr>
    </w:p>
    <w:p w14:paraId="4346050B" w14:textId="77777777" w:rsidR="009E6DCB" w:rsidRPr="00BD76E0" w:rsidRDefault="009E6DCB">
      <w:pPr>
        <w:keepNext/>
        <w:keepLines/>
        <w:jc w:val="both"/>
        <w:rPr>
          <w:b/>
          <w:sz w:val="22"/>
          <w:u w:val="single"/>
        </w:rPr>
      </w:pPr>
    </w:p>
    <w:p w14:paraId="703C5BF6" w14:textId="77777777" w:rsidR="009E6DCB" w:rsidRPr="00BD76E0" w:rsidRDefault="009E6DCB">
      <w:pPr>
        <w:jc w:val="both"/>
        <w:rPr>
          <w:b/>
          <w:sz w:val="22"/>
          <w:u w:val="single"/>
        </w:rPr>
      </w:pPr>
      <w:r w:rsidRPr="00BD76E0">
        <w:rPr>
          <w:b/>
          <w:sz w:val="22"/>
          <w:u w:val="single"/>
        </w:rPr>
        <w:t>Item Miscellaneous Fee (IM)</w:t>
      </w:r>
    </w:p>
    <w:p w14:paraId="56A0D02C" w14:textId="77777777" w:rsidR="009E6DCB" w:rsidRPr="00BD76E0" w:rsidRDefault="009E6DCB">
      <w:pPr>
        <w:jc w:val="both"/>
      </w:pPr>
      <w:r w:rsidRPr="00BD76E0">
        <w:t xml:space="preserve">The </w:t>
      </w:r>
      <w:r w:rsidRPr="00BD76E0">
        <w:rPr>
          <w:i/>
        </w:rPr>
        <w:t xml:space="preserve">Item Miscellaneous Fee </w:t>
      </w:r>
      <w:r w:rsidRPr="00BD76E0">
        <w:t xml:space="preserve">record collects information about a fee added to the transaction net total and reflects a non-item income or reimbursable expense (e.g., a third party fee).  The sign (positive/negative) on the fee amount controls whether this line represents a fee being charged to the customer or being returned from a previous sale.  One record must exist for each fee even if there are multiple instances of the same fee.  </w:t>
      </w:r>
    </w:p>
    <w:p w14:paraId="725EFFB9"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00B32FF8" w14:textId="77777777">
        <w:tc>
          <w:tcPr>
            <w:tcW w:w="864" w:type="dxa"/>
            <w:shd w:val="clear" w:color="auto" w:fill="0000FF"/>
          </w:tcPr>
          <w:p w14:paraId="418550F2"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327F2DC1"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540B16C9"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875F669"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707AE85E"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36315044" w14:textId="77777777" w:rsidR="009E6DCB" w:rsidRPr="00BD76E0" w:rsidRDefault="009E6DCB">
            <w:pPr>
              <w:rPr>
                <w:color w:val="FFFFFF"/>
                <w:sz w:val="18"/>
              </w:rPr>
            </w:pPr>
          </w:p>
        </w:tc>
        <w:tc>
          <w:tcPr>
            <w:tcW w:w="884" w:type="dxa"/>
            <w:shd w:val="clear" w:color="auto" w:fill="0000FF"/>
          </w:tcPr>
          <w:p w14:paraId="1CE10CC2" w14:textId="77777777" w:rsidR="009E6DCB" w:rsidRPr="00BD76E0" w:rsidRDefault="009E6DCB">
            <w:pPr>
              <w:rPr>
                <w:color w:val="FFFFFF"/>
                <w:sz w:val="18"/>
              </w:rPr>
            </w:pPr>
            <w:r w:rsidRPr="00BD76E0">
              <w:rPr>
                <w:color w:val="FFFFFF"/>
                <w:sz w:val="18"/>
              </w:rPr>
              <w:t>Required</w:t>
            </w:r>
          </w:p>
        </w:tc>
      </w:tr>
      <w:tr w:rsidR="009E6DCB" w:rsidRPr="00BD76E0" w14:paraId="368D1AAA" w14:textId="77777777">
        <w:tc>
          <w:tcPr>
            <w:tcW w:w="864" w:type="dxa"/>
          </w:tcPr>
          <w:p w14:paraId="7543E720" w14:textId="77777777" w:rsidR="009E6DCB" w:rsidRPr="00BD76E0" w:rsidRDefault="009E6DCB">
            <w:pPr>
              <w:jc w:val="both"/>
              <w:rPr>
                <w:sz w:val="18"/>
              </w:rPr>
            </w:pPr>
            <w:r w:rsidRPr="00BD76E0">
              <w:rPr>
                <w:sz w:val="18"/>
              </w:rPr>
              <w:t>0 – 3</w:t>
            </w:r>
          </w:p>
        </w:tc>
        <w:tc>
          <w:tcPr>
            <w:tcW w:w="1044" w:type="dxa"/>
          </w:tcPr>
          <w:p w14:paraId="4906B302" w14:textId="77777777" w:rsidR="009E6DCB" w:rsidRPr="00BD76E0" w:rsidRDefault="009E6DCB">
            <w:pPr>
              <w:jc w:val="both"/>
              <w:rPr>
                <w:sz w:val="18"/>
              </w:rPr>
            </w:pPr>
            <w:r w:rsidRPr="00BD76E0">
              <w:rPr>
                <w:sz w:val="18"/>
              </w:rPr>
              <w:t>Byte(4)</w:t>
            </w:r>
          </w:p>
        </w:tc>
        <w:tc>
          <w:tcPr>
            <w:tcW w:w="1440" w:type="dxa"/>
          </w:tcPr>
          <w:p w14:paraId="210E26D3" w14:textId="77777777" w:rsidR="009E6DCB" w:rsidRPr="00BD76E0" w:rsidRDefault="009E6DCB">
            <w:pPr>
              <w:jc w:val="both"/>
              <w:rPr>
                <w:sz w:val="18"/>
              </w:rPr>
            </w:pPr>
            <w:r w:rsidRPr="00BD76E0">
              <w:rPr>
                <w:sz w:val="18"/>
              </w:rPr>
              <w:t>Alternate Sequence</w:t>
            </w:r>
          </w:p>
        </w:tc>
        <w:tc>
          <w:tcPr>
            <w:tcW w:w="2880" w:type="dxa"/>
          </w:tcPr>
          <w:p w14:paraId="36F430FD" w14:textId="77777777" w:rsidR="009E6DCB" w:rsidRPr="00BD76E0" w:rsidRDefault="009E6DCB">
            <w:pPr>
              <w:jc w:val="both"/>
              <w:rPr>
                <w:sz w:val="18"/>
              </w:rPr>
            </w:pPr>
            <w:r w:rsidRPr="00BD76E0">
              <w:rPr>
                <w:sz w:val="18"/>
              </w:rPr>
              <w:t xml:space="preserve">Fixed Value “??IM”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51082690" w14:textId="77777777" w:rsidR="009E6DCB" w:rsidRPr="00BD76E0" w:rsidRDefault="009E6DCB">
            <w:pPr>
              <w:jc w:val="center"/>
              <w:rPr>
                <w:sz w:val="18"/>
              </w:rPr>
            </w:pPr>
            <w:r w:rsidRPr="00BD76E0">
              <w:rPr>
                <w:sz w:val="18"/>
              </w:rPr>
              <w:t>N</w:t>
            </w:r>
          </w:p>
        </w:tc>
        <w:tc>
          <w:tcPr>
            <w:tcW w:w="884" w:type="dxa"/>
          </w:tcPr>
          <w:p w14:paraId="40BC352F" w14:textId="77777777" w:rsidR="009E6DCB" w:rsidRPr="00BD76E0" w:rsidRDefault="009E6DCB">
            <w:pPr>
              <w:jc w:val="center"/>
              <w:rPr>
                <w:sz w:val="18"/>
              </w:rPr>
            </w:pPr>
            <w:r w:rsidRPr="00BD76E0">
              <w:rPr>
                <w:sz w:val="18"/>
              </w:rPr>
              <w:t>A</w:t>
            </w:r>
          </w:p>
        </w:tc>
        <w:tc>
          <w:tcPr>
            <w:tcW w:w="884" w:type="dxa"/>
          </w:tcPr>
          <w:p w14:paraId="0F5121DF" w14:textId="77777777" w:rsidR="009E6DCB" w:rsidRPr="00BD76E0" w:rsidRDefault="009E6DCB">
            <w:pPr>
              <w:jc w:val="center"/>
              <w:rPr>
                <w:sz w:val="18"/>
              </w:rPr>
            </w:pPr>
            <w:r w:rsidRPr="00BD76E0">
              <w:rPr>
                <w:sz w:val="18"/>
              </w:rPr>
              <w:t>Y</w:t>
            </w:r>
          </w:p>
        </w:tc>
      </w:tr>
      <w:tr w:rsidR="009E6DCB" w:rsidRPr="00BD76E0" w14:paraId="7171A642" w14:textId="77777777">
        <w:tc>
          <w:tcPr>
            <w:tcW w:w="864" w:type="dxa"/>
          </w:tcPr>
          <w:p w14:paraId="5E44BD81" w14:textId="77777777" w:rsidR="009E6DCB" w:rsidRPr="00BD76E0" w:rsidRDefault="009E6DCB">
            <w:pPr>
              <w:pStyle w:val="FootnoteText"/>
              <w:rPr>
                <w:sz w:val="18"/>
              </w:rPr>
            </w:pPr>
            <w:r w:rsidRPr="00BD76E0">
              <w:rPr>
                <w:sz w:val="18"/>
              </w:rPr>
              <w:t>4 – 4</w:t>
            </w:r>
          </w:p>
        </w:tc>
        <w:tc>
          <w:tcPr>
            <w:tcW w:w="1044" w:type="dxa"/>
          </w:tcPr>
          <w:p w14:paraId="0E26DE39" w14:textId="77777777" w:rsidR="009E6DCB" w:rsidRPr="00BD76E0" w:rsidRDefault="009E6DCB">
            <w:pPr>
              <w:keepNext/>
              <w:keepLines/>
              <w:jc w:val="both"/>
              <w:rPr>
                <w:sz w:val="18"/>
              </w:rPr>
            </w:pPr>
            <w:r w:rsidRPr="00BD76E0">
              <w:rPr>
                <w:sz w:val="18"/>
              </w:rPr>
              <w:t>Char(1)</w:t>
            </w:r>
          </w:p>
        </w:tc>
        <w:tc>
          <w:tcPr>
            <w:tcW w:w="1440" w:type="dxa"/>
          </w:tcPr>
          <w:p w14:paraId="0427FAD1" w14:textId="77777777" w:rsidR="009E6DCB" w:rsidRPr="00BD76E0" w:rsidRDefault="009E6DCB">
            <w:pPr>
              <w:keepNext/>
              <w:keepLines/>
              <w:jc w:val="both"/>
              <w:rPr>
                <w:sz w:val="18"/>
              </w:rPr>
            </w:pPr>
            <w:r w:rsidRPr="00BD76E0">
              <w:rPr>
                <w:sz w:val="18"/>
              </w:rPr>
              <w:t>Void Flag</w:t>
            </w:r>
          </w:p>
        </w:tc>
        <w:tc>
          <w:tcPr>
            <w:tcW w:w="2880" w:type="dxa"/>
          </w:tcPr>
          <w:p w14:paraId="0CCDC9B1"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4DBF53C2" w14:textId="77777777" w:rsidR="009E6DCB" w:rsidRPr="00BD76E0" w:rsidRDefault="009E6DCB">
            <w:pPr>
              <w:keepNext/>
              <w:keepLines/>
              <w:jc w:val="center"/>
              <w:rPr>
                <w:sz w:val="18"/>
              </w:rPr>
            </w:pPr>
            <w:r w:rsidRPr="00BD76E0">
              <w:rPr>
                <w:sz w:val="18"/>
              </w:rPr>
              <w:t>N</w:t>
            </w:r>
          </w:p>
        </w:tc>
        <w:tc>
          <w:tcPr>
            <w:tcW w:w="884" w:type="dxa"/>
          </w:tcPr>
          <w:p w14:paraId="3FFD05C1" w14:textId="77777777" w:rsidR="009E6DCB" w:rsidRPr="00BD76E0" w:rsidRDefault="009E6DCB">
            <w:pPr>
              <w:keepNext/>
              <w:keepLines/>
              <w:jc w:val="center"/>
              <w:rPr>
                <w:sz w:val="18"/>
              </w:rPr>
            </w:pPr>
            <w:r w:rsidRPr="00BD76E0">
              <w:rPr>
                <w:sz w:val="18"/>
              </w:rPr>
              <w:t>A</w:t>
            </w:r>
          </w:p>
        </w:tc>
        <w:tc>
          <w:tcPr>
            <w:tcW w:w="884" w:type="dxa"/>
          </w:tcPr>
          <w:p w14:paraId="68D29381" w14:textId="77777777" w:rsidR="009E6DCB" w:rsidRPr="00BD76E0" w:rsidRDefault="009E6DCB">
            <w:pPr>
              <w:keepNext/>
              <w:keepLines/>
              <w:jc w:val="center"/>
              <w:rPr>
                <w:sz w:val="18"/>
              </w:rPr>
            </w:pPr>
            <w:r w:rsidRPr="00BD76E0">
              <w:rPr>
                <w:sz w:val="18"/>
              </w:rPr>
              <w:t>Y</w:t>
            </w:r>
          </w:p>
        </w:tc>
      </w:tr>
      <w:tr w:rsidR="009E6DCB" w:rsidRPr="00BD76E0" w14:paraId="7AF13C4D" w14:textId="77777777">
        <w:tc>
          <w:tcPr>
            <w:tcW w:w="864" w:type="dxa"/>
          </w:tcPr>
          <w:p w14:paraId="30042F7C" w14:textId="77777777" w:rsidR="009E6DCB" w:rsidRPr="00BD76E0" w:rsidRDefault="009E6DCB">
            <w:pPr>
              <w:pStyle w:val="FootnoteText"/>
              <w:rPr>
                <w:sz w:val="18"/>
              </w:rPr>
            </w:pPr>
            <w:r w:rsidRPr="00BD76E0">
              <w:rPr>
                <w:sz w:val="18"/>
              </w:rPr>
              <w:t xml:space="preserve">5 – 5 </w:t>
            </w:r>
          </w:p>
        </w:tc>
        <w:tc>
          <w:tcPr>
            <w:tcW w:w="1044" w:type="dxa"/>
          </w:tcPr>
          <w:p w14:paraId="2B9E651D" w14:textId="77777777" w:rsidR="009E6DCB" w:rsidRPr="00BD76E0" w:rsidRDefault="009E6DCB">
            <w:pPr>
              <w:keepNext/>
              <w:keepLines/>
              <w:jc w:val="both"/>
              <w:rPr>
                <w:sz w:val="18"/>
              </w:rPr>
            </w:pPr>
            <w:r w:rsidRPr="00BD76E0">
              <w:rPr>
                <w:sz w:val="18"/>
              </w:rPr>
              <w:t>Char(1)</w:t>
            </w:r>
          </w:p>
        </w:tc>
        <w:tc>
          <w:tcPr>
            <w:tcW w:w="1440" w:type="dxa"/>
          </w:tcPr>
          <w:p w14:paraId="7699E4CB" w14:textId="77777777" w:rsidR="009E6DCB" w:rsidRPr="00BD76E0" w:rsidRDefault="009E6DCB">
            <w:pPr>
              <w:keepNext/>
              <w:keepLines/>
              <w:jc w:val="both"/>
              <w:rPr>
                <w:sz w:val="18"/>
              </w:rPr>
            </w:pPr>
            <w:r w:rsidRPr="00BD76E0">
              <w:rPr>
                <w:sz w:val="18"/>
              </w:rPr>
              <w:t>Transaction Discount</w:t>
            </w:r>
          </w:p>
        </w:tc>
        <w:tc>
          <w:tcPr>
            <w:tcW w:w="2880" w:type="dxa"/>
          </w:tcPr>
          <w:p w14:paraId="08EB4918" w14:textId="77777777" w:rsidR="009E6DCB" w:rsidRPr="00BD76E0" w:rsidRDefault="009E6DCB">
            <w:pPr>
              <w:keepNext/>
              <w:keepLines/>
              <w:jc w:val="both"/>
              <w:rPr>
                <w:sz w:val="18"/>
              </w:rPr>
            </w:pPr>
            <w:r w:rsidRPr="00BD76E0">
              <w:rPr>
                <w:sz w:val="18"/>
              </w:rPr>
              <w:t>Y/N flag that indicates if this item is eligible for any transaction level discount.  A ‘Y’ in this field indicates that any transaction discounts should be applied to this item.</w:t>
            </w:r>
          </w:p>
        </w:tc>
        <w:tc>
          <w:tcPr>
            <w:tcW w:w="893" w:type="dxa"/>
          </w:tcPr>
          <w:p w14:paraId="455FCF3F" w14:textId="77777777" w:rsidR="009E6DCB" w:rsidRPr="00BD76E0" w:rsidRDefault="009E6DCB">
            <w:pPr>
              <w:keepNext/>
              <w:keepLines/>
              <w:jc w:val="center"/>
              <w:rPr>
                <w:sz w:val="18"/>
              </w:rPr>
            </w:pPr>
            <w:r w:rsidRPr="00BD76E0">
              <w:rPr>
                <w:sz w:val="18"/>
              </w:rPr>
              <w:t>N</w:t>
            </w:r>
          </w:p>
        </w:tc>
        <w:tc>
          <w:tcPr>
            <w:tcW w:w="884" w:type="dxa"/>
          </w:tcPr>
          <w:p w14:paraId="079E8034" w14:textId="77777777" w:rsidR="009E6DCB" w:rsidRPr="00BD76E0" w:rsidRDefault="009E6DCB">
            <w:pPr>
              <w:keepNext/>
              <w:keepLines/>
              <w:jc w:val="center"/>
              <w:rPr>
                <w:sz w:val="18"/>
              </w:rPr>
            </w:pPr>
            <w:r w:rsidRPr="00BD76E0">
              <w:rPr>
                <w:sz w:val="18"/>
              </w:rPr>
              <w:t>A</w:t>
            </w:r>
          </w:p>
        </w:tc>
        <w:tc>
          <w:tcPr>
            <w:tcW w:w="884" w:type="dxa"/>
          </w:tcPr>
          <w:p w14:paraId="66A8F5F9" w14:textId="77777777" w:rsidR="009E6DCB" w:rsidRPr="00BD76E0" w:rsidRDefault="009E6DCB">
            <w:pPr>
              <w:keepNext/>
              <w:keepLines/>
              <w:jc w:val="center"/>
              <w:rPr>
                <w:sz w:val="18"/>
              </w:rPr>
            </w:pPr>
            <w:r w:rsidRPr="00BD76E0">
              <w:rPr>
                <w:sz w:val="18"/>
              </w:rPr>
              <w:t>Y</w:t>
            </w:r>
          </w:p>
        </w:tc>
      </w:tr>
      <w:tr w:rsidR="009E6DCB" w:rsidRPr="00BD76E0" w14:paraId="131FA37C" w14:textId="77777777">
        <w:tc>
          <w:tcPr>
            <w:tcW w:w="864" w:type="dxa"/>
          </w:tcPr>
          <w:p w14:paraId="13A356ED" w14:textId="77777777" w:rsidR="009E6DCB" w:rsidRPr="00BD76E0" w:rsidRDefault="009E6DCB">
            <w:pPr>
              <w:pStyle w:val="FootnoteText"/>
              <w:keepNext/>
              <w:keepLines/>
              <w:rPr>
                <w:sz w:val="18"/>
              </w:rPr>
            </w:pPr>
            <w:r w:rsidRPr="00BD76E0">
              <w:rPr>
                <w:sz w:val="18"/>
              </w:rPr>
              <w:t>6 – 7</w:t>
            </w:r>
          </w:p>
        </w:tc>
        <w:tc>
          <w:tcPr>
            <w:tcW w:w="1044" w:type="dxa"/>
          </w:tcPr>
          <w:p w14:paraId="7C4A8CCC" w14:textId="77777777" w:rsidR="009E6DCB" w:rsidRPr="00BD76E0" w:rsidRDefault="009E6DCB">
            <w:pPr>
              <w:keepNext/>
              <w:keepLines/>
              <w:jc w:val="both"/>
              <w:rPr>
                <w:sz w:val="18"/>
              </w:rPr>
            </w:pPr>
            <w:r w:rsidRPr="00BD76E0">
              <w:rPr>
                <w:sz w:val="18"/>
              </w:rPr>
              <w:t>Char(2)</w:t>
            </w:r>
          </w:p>
        </w:tc>
        <w:tc>
          <w:tcPr>
            <w:tcW w:w="1440" w:type="dxa"/>
          </w:tcPr>
          <w:p w14:paraId="530871FB" w14:textId="77777777" w:rsidR="009E6DCB" w:rsidRPr="00BD76E0" w:rsidRDefault="009E6DCB">
            <w:pPr>
              <w:keepNext/>
              <w:keepLines/>
              <w:jc w:val="both"/>
              <w:rPr>
                <w:sz w:val="18"/>
              </w:rPr>
            </w:pPr>
            <w:r w:rsidRPr="00BD76E0">
              <w:rPr>
                <w:sz w:val="18"/>
              </w:rPr>
              <w:t>Discount Rate</w:t>
            </w:r>
          </w:p>
        </w:tc>
        <w:tc>
          <w:tcPr>
            <w:tcW w:w="2880" w:type="dxa"/>
          </w:tcPr>
          <w:p w14:paraId="06099E67" w14:textId="77777777" w:rsidR="009E6DCB" w:rsidRPr="00BD76E0" w:rsidRDefault="009E6DCB">
            <w:pPr>
              <w:keepNext/>
              <w:keepLines/>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Item Record </w:t>
            </w:r>
            <w:r w:rsidRPr="00BD76E0">
              <w:rPr>
                <w:sz w:val="18"/>
              </w:rPr>
              <w:t xml:space="preserve">that contains a summary of any item level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 item discount will have two spaces (0x20) in this field.   </w:t>
            </w:r>
          </w:p>
        </w:tc>
        <w:tc>
          <w:tcPr>
            <w:tcW w:w="893" w:type="dxa"/>
          </w:tcPr>
          <w:p w14:paraId="3A0E7E54" w14:textId="77777777" w:rsidR="009E6DCB" w:rsidRPr="00BD76E0" w:rsidRDefault="009E6DCB">
            <w:pPr>
              <w:keepNext/>
              <w:keepLines/>
              <w:jc w:val="center"/>
              <w:rPr>
                <w:sz w:val="18"/>
              </w:rPr>
            </w:pPr>
            <w:r w:rsidRPr="00BD76E0">
              <w:rPr>
                <w:sz w:val="18"/>
              </w:rPr>
              <w:t>Y</w:t>
            </w:r>
          </w:p>
        </w:tc>
        <w:tc>
          <w:tcPr>
            <w:tcW w:w="884" w:type="dxa"/>
          </w:tcPr>
          <w:p w14:paraId="59113D19" w14:textId="77777777" w:rsidR="009E6DCB" w:rsidRPr="00BD76E0" w:rsidRDefault="009E6DCB">
            <w:pPr>
              <w:keepNext/>
              <w:keepLines/>
              <w:jc w:val="center"/>
              <w:rPr>
                <w:sz w:val="18"/>
              </w:rPr>
            </w:pPr>
            <w:r w:rsidRPr="00BD76E0">
              <w:rPr>
                <w:sz w:val="18"/>
              </w:rPr>
              <w:t>A</w:t>
            </w:r>
          </w:p>
        </w:tc>
        <w:tc>
          <w:tcPr>
            <w:tcW w:w="884" w:type="dxa"/>
          </w:tcPr>
          <w:p w14:paraId="0561C718" w14:textId="77777777" w:rsidR="009E6DCB" w:rsidRPr="00BD76E0" w:rsidRDefault="009E6DCB">
            <w:pPr>
              <w:keepNext/>
              <w:keepLines/>
              <w:jc w:val="center"/>
              <w:rPr>
                <w:sz w:val="18"/>
              </w:rPr>
            </w:pPr>
            <w:r w:rsidRPr="00BD76E0">
              <w:rPr>
                <w:sz w:val="18"/>
              </w:rPr>
              <w:t>Y</w:t>
            </w:r>
          </w:p>
        </w:tc>
      </w:tr>
      <w:tr w:rsidR="009E6DCB" w:rsidRPr="00BD76E0" w14:paraId="59AC91FD" w14:textId="77777777">
        <w:tc>
          <w:tcPr>
            <w:tcW w:w="864" w:type="dxa"/>
          </w:tcPr>
          <w:p w14:paraId="3FCF95A0" w14:textId="77777777" w:rsidR="009E6DCB" w:rsidRPr="00BD76E0" w:rsidRDefault="009E6DCB">
            <w:pPr>
              <w:pStyle w:val="FootnoteText"/>
              <w:rPr>
                <w:sz w:val="18"/>
              </w:rPr>
            </w:pPr>
            <w:r w:rsidRPr="00BD76E0">
              <w:rPr>
                <w:sz w:val="18"/>
              </w:rPr>
              <w:t>8 – 9</w:t>
            </w:r>
          </w:p>
        </w:tc>
        <w:tc>
          <w:tcPr>
            <w:tcW w:w="1044" w:type="dxa"/>
          </w:tcPr>
          <w:p w14:paraId="19AC0334" w14:textId="77777777" w:rsidR="009E6DCB" w:rsidRPr="00BD76E0" w:rsidRDefault="009E6DCB">
            <w:pPr>
              <w:jc w:val="both"/>
              <w:rPr>
                <w:sz w:val="18"/>
              </w:rPr>
            </w:pPr>
            <w:r w:rsidRPr="00BD76E0">
              <w:rPr>
                <w:sz w:val="18"/>
              </w:rPr>
              <w:t>Char(2)</w:t>
            </w:r>
          </w:p>
        </w:tc>
        <w:tc>
          <w:tcPr>
            <w:tcW w:w="1440" w:type="dxa"/>
          </w:tcPr>
          <w:p w14:paraId="7703A0D4" w14:textId="77777777" w:rsidR="009E6DCB" w:rsidRPr="00BD76E0" w:rsidRDefault="009E6DCB">
            <w:pPr>
              <w:jc w:val="both"/>
              <w:rPr>
                <w:sz w:val="18"/>
              </w:rPr>
            </w:pPr>
            <w:r w:rsidRPr="00BD76E0">
              <w:rPr>
                <w:sz w:val="18"/>
              </w:rPr>
              <w:t>Group Discount</w:t>
            </w:r>
          </w:p>
        </w:tc>
        <w:tc>
          <w:tcPr>
            <w:tcW w:w="2880" w:type="dxa"/>
          </w:tcPr>
          <w:p w14:paraId="613DD508"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Referential Record </w:t>
            </w:r>
            <w:r w:rsidRPr="00BD76E0">
              <w:rPr>
                <w:sz w:val="18"/>
              </w:rPr>
              <w:t xml:space="preserve">that contains a summary of any referenced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 referential discount will have two spaces (0x20) in this field.   </w:t>
            </w:r>
          </w:p>
        </w:tc>
        <w:tc>
          <w:tcPr>
            <w:tcW w:w="893" w:type="dxa"/>
          </w:tcPr>
          <w:p w14:paraId="1C228307" w14:textId="77777777" w:rsidR="009E6DCB" w:rsidRPr="00BD76E0" w:rsidRDefault="009E6DCB">
            <w:pPr>
              <w:jc w:val="center"/>
              <w:rPr>
                <w:sz w:val="18"/>
              </w:rPr>
            </w:pPr>
            <w:r w:rsidRPr="00BD76E0">
              <w:rPr>
                <w:sz w:val="18"/>
              </w:rPr>
              <w:t>Y</w:t>
            </w:r>
          </w:p>
        </w:tc>
        <w:tc>
          <w:tcPr>
            <w:tcW w:w="884" w:type="dxa"/>
          </w:tcPr>
          <w:p w14:paraId="73096554" w14:textId="77777777" w:rsidR="009E6DCB" w:rsidRPr="00BD76E0" w:rsidRDefault="009E6DCB">
            <w:pPr>
              <w:jc w:val="center"/>
              <w:rPr>
                <w:sz w:val="18"/>
              </w:rPr>
            </w:pPr>
            <w:r w:rsidRPr="00BD76E0">
              <w:rPr>
                <w:sz w:val="18"/>
              </w:rPr>
              <w:t>A</w:t>
            </w:r>
          </w:p>
        </w:tc>
        <w:tc>
          <w:tcPr>
            <w:tcW w:w="884" w:type="dxa"/>
          </w:tcPr>
          <w:p w14:paraId="4A8133C9" w14:textId="77777777" w:rsidR="009E6DCB" w:rsidRPr="00BD76E0" w:rsidRDefault="009E6DCB">
            <w:pPr>
              <w:jc w:val="center"/>
              <w:rPr>
                <w:sz w:val="18"/>
              </w:rPr>
            </w:pPr>
            <w:r w:rsidRPr="00BD76E0">
              <w:rPr>
                <w:sz w:val="18"/>
              </w:rPr>
              <w:t>Y</w:t>
            </w:r>
          </w:p>
        </w:tc>
      </w:tr>
      <w:tr w:rsidR="009E6DCB" w:rsidRPr="00BD76E0" w14:paraId="7EB608DB" w14:textId="77777777">
        <w:tc>
          <w:tcPr>
            <w:tcW w:w="864" w:type="dxa"/>
          </w:tcPr>
          <w:p w14:paraId="4C698D4C" w14:textId="77777777" w:rsidR="009E6DCB" w:rsidRPr="00BD76E0" w:rsidRDefault="009E6DCB">
            <w:pPr>
              <w:pStyle w:val="FootnoteText"/>
              <w:rPr>
                <w:sz w:val="18"/>
              </w:rPr>
            </w:pPr>
            <w:r w:rsidRPr="00BD76E0">
              <w:rPr>
                <w:sz w:val="18"/>
              </w:rPr>
              <w:t>10 – 11</w:t>
            </w:r>
          </w:p>
        </w:tc>
        <w:tc>
          <w:tcPr>
            <w:tcW w:w="1044" w:type="dxa"/>
          </w:tcPr>
          <w:p w14:paraId="085E7627" w14:textId="77777777" w:rsidR="009E6DCB" w:rsidRPr="00BD76E0" w:rsidRDefault="009E6DCB">
            <w:pPr>
              <w:jc w:val="both"/>
              <w:rPr>
                <w:sz w:val="18"/>
              </w:rPr>
            </w:pPr>
            <w:r w:rsidRPr="00BD76E0">
              <w:rPr>
                <w:sz w:val="18"/>
              </w:rPr>
              <w:t>Char(2)</w:t>
            </w:r>
          </w:p>
        </w:tc>
        <w:tc>
          <w:tcPr>
            <w:tcW w:w="1440" w:type="dxa"/>
          </w:tcPr>
          <w:p w14:paraId="2AE76BF8" w14:textId="77777777" w:rsidR="009E6DCB" w:rsidRPr="00BD76E0" w:rsidRDefault="009E6DCB">
            <w:pPr>
              <w:jc w:val="both"/>
              <w:rPr>
                <w:sz w:val="18"/>
              </w:rPr>
            </w:pPr>
            <w:r w:rsidRPr="00BD76E0">
              <w:rPr>
                <w:sz w:val="18"/>
              </w:rPr>
              <w:t>State Tax</w:t>
            </w:r>
          </w:p>
        </w:tc>
        <w:tc>
          <w:tcPr>
            <w:tcW w:w="2880" w:type="dxa"/>
          </w:tcPr>
          <w:p w14:paraId="0B25CC9C"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state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44272309" w14:textId="77777777" w:rsidR="009E6DCB" w:rsidRPr="00BD76E0" w:rsidRDefault="009E6DCB">
            <w:pPr>
              <w:jc w:val="center"/>
              <w:rPr>
                <w:sz w:val="18"/>
              </w:rPr>
            </w:pPr>
            <w:r w:rsidRPr="00BD76E0">
              <w:rPr>
                <w:sz w:val="18"/>
              </w:rPr>
              <w:t>Y</w:t>
            </w:r>
          </w:p>
        </w:tc>
        <w:tc>
          <w:tcPr>
            <w:tcW w:w="884" w:type="dxa"/>
          </w:tcPr>
          <w:p w14:paraId="2C77EA1C" w14:textId="77777777" w:rsidR="009E6DCB" w:rsidRPr="00BD76E0" w:rsidRDefault="009E6DCB">
            <w:pPr>
              <w:jc w:val="center"/>
              <w:rPr>
                <w:sz w:val="18"/>
              </w:rPr>
            </w:pPr>
            <w:r w:rsidRPr="00BD76E0">
              <w:rPr>
                <w:sz w:val="18"/>
              </w:rPr>
              <w:t>A</w:t>
            </w:r>
          </w:p>
        </w:tc>
        <w:tc>
          <w:tcPr>
            <w:tcW w:w="884" w:type="dxa"/>
          </w:tcPr>
          <w:p w14:paraId="0F5D05D9" w14:textId="77777777" w:rsidR="009E6DCB" w:rsidRPr="00BD76E0" w:rsidRDefault="009E6DCB">
            <w:pPr>
              <w:jc w:val="center"/>
              <w:rPr>
                <w:sz w:val="18"/>
              </w:rPr>
            </w:pPr>
            <w:r w:rsidRPr="00BD76E0">
              <w:rPr>
                <w:sz w:val="18"/>
              </w:rPr>
              <w:t>Y</w:t>
            </w:r>
          </w:p>
        </w:tc>
      </w:tr>
      <w:tr w:rsidR="009E6DCB" w:rsidRPr="00BD76E0" w14:paraId="71AAE451" w14:textId="77777777">
        <w:tc>
          <w:tcPr>
            <w:tcW w:w="864" w:type="dxa"/>
          </w:tcPr>
          <w:p w14:paraId="287EAE26" w14:textId="77777777" w:rsidR="009E6DCB" w:rsidRPr="00BD76E0" w:rsidRDefault="009E6DCB">
            <w:pPr>
              <w:pStyle w:val="FootnoteText"/>
              <w:rPr>
                <w:sz w:val="18"/>
              </w:rPr>
            </w:pPr>
            <w:r w:rsidRPr="00BD76E0">
              <w:rPr>
                <w:sz w:val="18"/>
              </w:rPr>
              <w:t>12 – 13</w:t>
            </w:r>
          </w:p>
        </w:tc>
        <w:tc>
          <w:tcPr>
            <w:tcW w:w="1044" w:type="dxa"/>
          </w:tcPr>
          <w:p w14:paraId="1EEBB38F" w14:textId="77777777" w:rsidR="009E6DCB" w:rsidRPr="00BD76E0" w:rsidRDefault="009E6DCB">
            <w:pPr>
              <w:keepNext/>
              <w:keepLines/>
              <w:jc w:val="both"/>
              <w:rPr>
                <w:sz w:val="18"/>
              </w:rPr>
            </w:pPr>
            <w:r w:rsidRPr="00BD76E0">
              <w:rPr>
                <w:sz w:val="18"/>
              </w:rPr>
              <w:t>Char(2)</w:t>
            </w:r>
          </w:p>
        </w:tc>
        <w:tc>
          <w:tcPr>
            <w:tcW w:w="1440" w:type="dxa"/>
          </w:tcPr>
          <w:p w14:paraId="535440ED" w14:textId="77777777" w:rsidR="009E6DCB" w:rsidRPr="00BD76E0" w:rsidRDefault="009E6DCB">
            <w:pPr>
              <w:keepNext/>
              <w:keepLines/>
              <w:jc w:val="both"/>
              <w:rPr>
                <w:sz w:val="18"/>
              </w:rPr>
            </w:pPr>
            <w:r w:rsidRPr="00BD76E0">
              <w:rPr>
                <w:sz w:val="18"/>
              </w:rPr>
              <w:t>Local Tax</w:t>
            </w:r>
          </w:p>
        </w:tc>
        <w:tc>
          <w:tcPr>
            <w:tcW w:w="2880" w:type="dxa"/>
          </w:tcPr>
          <w:p w14:paraId="624BA4FA" w14:textId="77777777" w:rsidR="009E6DCB" w:rsidRPr="00BD76E0" w:rsidRDefault="009E6DCB">
            <w:pPr>
              <w:keepNext/>
              <w:keepLines/>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local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any local tax liability will have two spaces (0x20) in this field.   </w:t>
            </w:r>
          </w:p>
        </w:tc>
        <w:tc>
          <w:tcPr>
            <w:tcW w:w="893" w:type="dxa"/>
          </w:tcPr>
          <w:p w14:paraId="0B0505B5" w14:textId="77777777" w:rsidR="009E6DCB" w:rsidRPr="00BD76E0" w:rsidRDefault="009E6DCB">
            <w:pPr>
              <w:keepNext/>
              <w:keepLines/>
              <w:jc w:val="center"/>
              <w:rPr>
                <w:sz w:val="18"/>
              </w:rPr>
            </w:pPr>
            <w:r w:rsidRPr="00BD76E0">
              <w:rPr>
                <w:sz w:val="18"/>
              </w:rPr>
              <w:t>Y</w:t>
            </w:r>
          </w:p>
        </w:tc>
        <w:tc>
          <w:tcPr>
            <w:tcW w:w="884" w:type="dxa"/>
          </w:tcPr>
          <w:p w14:paraId="5AB8A008" w14:textId="77777777" w:rsidR="009E6DCB" w:rsidRPr="00BD76E0" w:rsidRDefault="009E6DCB">
            <w:pPr>
              <w:keepNext/>
              <w:keepLines/>
              <w:jc w:val="center"/>
              <w:rPr>
                <w:sz w:val="18"/>
              </w:rPr>
            </w:pPr>
            <w:r w:rsidRPr="00BD76E0">
              <w:rPr>
                <w:sz w:val="18"/>
              </w:rPr>
              <w:t>A</w:t>
            </w:r>
          </w:p>
        </w:tc>
        <w:tc>
          <w:tcPr>
            <w:tcW w:w="884" w:type="dxa"/>
          </w:tcPr>
          <w:p w14:paraId="77E04458" w14:textId="77777777" w:rsidR="009E6DCB" w:rsidRPr="00BD76E0" w:rsidRDefault="009E6DCB">
            <w:pPr>
              <w:keepNext/>
              <w:keepLines/>
              <w:jc w:val="center"/>
              <w:rPr>
                <w:sz w:val="18"/>
              </w:rPr>
            </w:pPr>
            <w:r w:rsidRPr="00BD76E0">
              <w:rPr>
                <w:sz w:val="18"/>
              </w:rPr>
              <w:t>Y</w:t>
            </w:r>
          </w:p>
        </w:tc>
      </w:tr>
      <w:tr w:rsidR="009E6DCB" w:rsidRPr="00BD76E0" w14:paraId="7A5B5397" w14:textId="77777777">
        <w:tc>
          <w:tcPr>
            <w:tcW w:w="864" w:type="dxa"/>
          </w:tcPr>
          <w:p w14:paraId="4405FD79" w14:textId="77777777" w:rsidR="009E6DCB" w:rsidRPr="00BD76E0" w:rsidRDefault="009E6DCB">
            <w:pPr>
              <w:jc w:val="both"/>
              <w:rPr>
                <w:sz w:val="18"/>
              </w:rPr>
            </w:pPr>
            <w:r w:rsidRPr="00BD76E0">
              <w:rPr>
                <w:sz w:val="18"/>
              </w:rPr>
              <w:t>14 – 17</w:t>
            </w:r>
          </w:p>
        </w:tc>
        <w:tc>
          <w:tcPr>
            <w:tcW w:w="1044" w:type="dxa"/>
          </w:tcPr>
          <w:p w14:paraId="34D9E326" w14:textId="77777777" w:rsidR="009E6DCB" w:rsidRPr="00BD76E0" w:rsidRDefault="009E6DCB">
            <w:pPr>
              <w:keepNext/>
              <w:keepLines/>
              <w:jc w:val="both"/>
              <w:rPr>
                <w:sz w:val="18"/>
              </w:rPr>
            </w:pPr>
            <w:r w:rsidRPr="00BD76E0">
              <w:rPr>
                <w:sz w:val="18"/>
              </w:rPr>
              <w:t>Numeric</w:t>
            </w:r>
          </w:p>
          <w:p w14:paraId="25EBFAA1" w14:textId="77777777" w:rsidR="009E6DCB" w:rsidRPr="00BD76E0" w:rsidRDefault="009E6DCB">
            <w:pPr>
              <w:keepNext/>
              <w:keepLines/>
              <w:jc w:val="both"/>
              <w:rPr>
                <w:sz w:val="18"/>
              </w:rPr>
            </w:pPr>
            <w:r w:rsidRPr="00BD76E0">
              <w:rPr>
                <w:sz w:val="18"/>
              </w:rPr>
              <w:t>9999</w:t>
            </w:r>
          </w:p>
        </w:tc>
        <w:tc>
          <w:tcPr>
            <w:tcW w:w="1440" w:type="dxa"/>
          </w:tcPr>
          <w:p w14:paraId="68FAB373" w14:textId="77777777" w:rsidR="009E6DCB" w:rsidRPr="00BD76E0" w:rsidRDefault="009E6DCB">
            <w:pPr>
              <w:pStyle w:val="FootnoteText"/>
              <w:keepNext/>
              <w:keepLines/>
              <w:rPr>
                <w:sz w:val="18"/>
              </w:rPr>
            </w:pPr>
            <w:r w:rsidRPr="00BD76E0">
              <w:rPr>
                <w:sz w:val="18"/>
              </w:rPr>
              <w:t>Fee Type Code</w:t>
            </w:r>
          </w:p>
        </w:tc>
        <w:tc>
          <w:tcPr>
            <w:tcW w:w="2880" w:type="dxa"/>
          </w:tcPr>
          <w:p w14:paraId="74C32F1F" w14:textId="77777777" w:rsidR="009E6DCB" w:rsidRPr="00BD76E0" w:rsidRDefault="009E6DCB">
            <w:pPr>
              <w:keepNext/>
              <w:keepLines/>
              <w:jc w:val="both"/>
              <w:rPr>
                <w:color w:val="000000"/>
                <w:sz w:val="18"/>
              </w:rPr>
            </w:pPr>
            <w:r w:rsidRPr="00BD76E0">
              <w:rPr>
                <w:color w:val="000000"/>
                <w:sz w:val="18"/>
              </w:rPr>
              <w:t>This four-digit code uniquely identifies the type of fee being represented by this line.  These codes will be defined as we begin using miscellaneous fees.  Valid fee codes are defined in a table immediately following this structure.</w:t>
            </w:r>
          </w:p>
        </w:tc>
        <w:tc>
          <w:tcPr>
            <w:tcW w:w="893" w:type="dxa"/>
          </w:tcPr>
          <w:p w14:paraId="7EF3AB20" w14:textId="77777777" w:rsidR="009E6DCB" w:rsidRPr="00BD76E0" w:rsidRDefault="009E6DCB">
            <w:pPr>
              <w:keepNext/>
              <w:keepLines/>
              <w:jc w:val="center"/>
              <w:rPr>
                <w:sz w:val="18"/>
              </w:rPr>
            </w:pPr>
            <w:r w:rsidRPr="00BD76E0">
              <w:rPr>
                <w:sz w:val="18"/>
              </w:rPr>
              <w:t>N</w:t>
            </w:r>
          </w:p>
        </w:tc>
        <w:tc>
          <w:tcPr>
            <w:tcW w:w="884" w:type="dxa"/>
          </w:tcPr>
          <w:p w14:paraId="64F8D5FF" w14:textId="77777777" w:rsidR="009E6DCB" w:rsidRPr="00BD76E0" w:rsidRDefault="009E6DCB">
            <w:pPr>
              <w:keepNext/>
              <w:keepLines/>
              <w:jc w:val="center"/>
              <w:rPr>
                <w:sz w:val="18"/>
              </w:rPr>
            </w:pPr>
            <w:r w:rsidRPr="00BD76E0">
              <w:rPr>
                <w:sz w:val="18"/>
              </w:rPr>
              <w:t>A</w:t>
            </w:r>
          </w:p>
        </w:tc>
        <w:tc>
          <w:tcPr>
            <w:tcW w:w="884" w:type="dxa"/>
          </w:tcPr>
          <w:p w14:paraId="39367CB7" w14:textId="77777777" w:rsidR="009E6DCB" w:rsidRPr="00BD76E0" w:rsidRDefault="009E6DCB">
            <w:pPr>
              <w:keepNext/>
              <w:keepLines/>
              <w:jc w:val="center"/>
              <w:rPr>
                <w:sz w:val="18"/>
              </w:rPr>
            </w:pPr>
            <w:r w:rsidRPr="00BD76E0">
              <w:rPr>
                <w:sz w:val="18"/>
              </w:rPr>
              <w:t>Y</w:t>
            </w:r>
          </w:p>
        </w:tc>
      </w:tr>
      <w:tr w:rsidR="00DB3042" w:rsidRPr="00BD76E0" w14:paraId="17FD0CEB" w14:textId="77777777" w:rsidTr="00A4457B">
        <w:tc>
          <w:tcPr>
            <w:tcW w:w="864" w:type="dxa"/>
          </w:tcPr>
          <w:p w14:paraId="1CA2C344" w14:textId="77777777" w:rsidR="00DB3042" w:rsidRPr="00BD76E0" w:rsidRDefault="00DB3042" w:rsidP="00A4457B">
            <w:pPr>
              <w:jc w:val="both"/>
              <w:rPr>
                <w:sz w:val="18"/>
              </w:rPr>
            </w:pPr>
            <w:r w:rsidRPr="00BD76E0">
              <w:rPr>
                <w:sz w:val="18"/>
              </w:rPr>
              <w:t>18 – 27</w:t>
            </w:r>
          </w:p>
        </w:tc>
        <w:tc>
          <w:tcPr>
            <w:tcW w:w="1044" w:type="dxa"/>
          </w:tcPr>
          <w:p w14:paraId="2B29C179" w14:textId="77777777" w:rsidR="00DB3042" w:rsidRPr="00BD76E0" w:rsidRDefault="00DB3042" w:rsidP="00A4457B">
            <w:pPr>
              <w:jc w:val="both"/>
              <w:rPr>
                <w:sz w:val="18"/>
              </w:rPr>
            </w:pPr>
            <w:r w:rsidRPr="00BD76E0">
              <w:rPr>
                <w:sz w:val="18"/>
              </w:rPr>
              <w:t>+$$$$$$$99</w:t>
            </w:r>
          </w:p>
        </w:tc>
        <w:tc>
          <w:tcPr>
            <w:tcW w:w="1440" w:type="dxa"/>
          </w:tcPr>
          <w:p w14:paraId="7BF01A84" w14:textId="77777777" w:rsidR="00DB3042" w:rsidRPr="00BD76E0" w:rsidRDefault="00DB3042" w:rsidP="00A4457B">
            <w:pPr>
              <w:jc w:val="both"/>
              <w:rPr>
                <w:sz w:val="18"/>
              </w:rPr>
            </w:pPr>
            <w:r w:rsidRPr="00BD76E0">
              <w:rPr>
                <w:sz w:val="18"/>
              </w:rPr>
              <w:t>Fee Amount</w:t>
            </w:r>
          </w:p>
        </w:tc>
        <w:tc>
          <w:tcPr>
            <w:tcW w:w="2880" w:type="dxa"/>
          </w:tcPr>
          <w:p w14:paraId="453638CF" w14:textId="77777777" w:rsidR="00DB3042" w:rsidRPr="00BD76E0" w:rsidRDefault="00DB3042" w:rsidP="00A4457B">
            <w:pPr>
              <w:jc w:val="both"/>
              <w:rPr>
                <w:sz w:val="18"/>
              </w:rPr>
            </w:pPr>
            <w:r w:rsidRPr="00BD76E0">
              <w:rPr>
                <w:sz w:val="18"/>
              </w:rPr>
              <w:t>This field contains the dollar amount of the fee being charged to the customer.  A negative value indicates that the fee is being returned.</w:t>
            </w:r>
          </w:p>
        </w:tc>
        <w:tc>
          <w:tcPr>
            <w:tcW w:w="893" w:type="dxa"/>
          </w:tcPr>
          <w:p w14:paraId="4C2E249B" w14:textId="77777777" w:rsidR="00DB3042" w:rsidRPr="00BD76E0" w:rsidRDefault="00DB3042" w:rsidP="00A4457B">
            <w:pPr>
              <w:jc w:val="center"/>
              <w:rPr>
                <w:sz w:val="18"/>
              </w:rPr>
            </w:pPr>
            <w:r w:rsidRPr="00BD76E0">
              <w:rPr>
                <w:sz w:val="18"/>
              </w:rPr>
              <w:t>N</w:t>
            </w:r>
          </w:p>
        </w:tc>
        <w:tc>
          <w:tcPr>
            <w:tcW w:w="884" w:type="dxa"/>
          </w:tcPr>
          <w:p w14:paraId="213F2C1F" w14:textId="77777777" w:rsidR="00DB3042" w:rsidRPr="00BD76E0" w:rsidRDefault="00DB3042" w:rsidP="00A4457B">
            <w:pPr>
              <w:jc w:val="center"/>
              <w:rPr>
                <w:sz w:val="18"/>
              </w:rPr>
            </w:pPr>
            <w:r w:rsidRPr="00BD76E0">
              <w:rPr>
                <w:sz w:val="18"/>
              </w:rPr>
              <w:t>A</w:t>
            </w:r>
          </w:p>
        </w:tc>
        <w:tc>
          <w:tcPr>
            <w:tcW w:w="884" w:type="dxa"/>
          </w:tcPr>
          <w:p w14:paraId="0F8C64A0" w14:textId="77777777" w:rsidR="00DB3042" w:rsidRPr="00BD76E0" w:rsidRDefault="00DB3042" w:rsidP="00A4457B">
            <w:pPr>
              <w:jc w:val="center"/>
              <w:rPr>
                <w:sz w:val="18"/>
              </w:rPr>
            </w:pPr>
            <w:r w:rsidRPr="00BD76E0">
              <w:rPr>
                <w:sz w:val="18"/>
              </w:rPr>
              <w:t>Y</w:t>
            </w:r>
          </w:p>
        </w:tc>
      </w:tr>
    </w:tbl>
    <w:p w14:paraId="61E54F16" w14:textId="77777777" w:rsidR="009E6DCB" w:rsidRPr="00BD76E0" w:rsidRDefault="009E6DCB">
      <w:pPr>
        <w:jc w:val="both"/>
      </w:pPr>
    </w:p>
    <w:p w14:paraId="3517F647" w14:textId="77777777" w:rsidR="009E6DCB" w:rsidRPr="00BD76E0" w:rsidRDefault="009E6DCB">
      <w:pPr>
        <w:keepNext/>
        <w:keepLines/>
        <w:ind w:left="720"/>
        <w:jc w:val="both"/>
        <w:rPr>
          <w:b/>
          <w:u w:val="single"/>
        </w:rPr>
      </w:pPr>
      <w:r w:rsidRPr="00BD76E0">
        <w:rPr>
          <w:b/>
          <w:u w:val="single"/>
        </w:rPr>
        <w:t>Valid Fee Type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44C0FF99" w14:textId="77777777">
        <w:tc>
          <w:tcPr>
            <w:tcW w:w="740" w:type="dxa"/>
            <w:tcBorders>
              <w:bottom w:val="single" w:sz="4" w:space="0" w:color="auto"/>
            </w:tcBorders>
            <w:shd w:val="clear" w:color="auto" w:fill="FF0000"/>
          </w:tcPr>
          <w:p w14:paraId="734FE239" w14:textId="77777777" w:rsidR="009E6DCB" w:rsidRPr="00BD76E0" w:rsidRDefault="009E6DCB">
            <w:pPr>
              <w:keepNext/>
              <w:keepLines/>
              <w:jc w:val="both"/>
              <w:rPr>
                <w:b/>
                <w:color w:val="FFFFFF"/>
              </w:rPr>
            </w:pPr>
            <w:r w:rsidRPr="00BD76E0">
              <w:rPr>
                <w:b/>
                <w:color w:val="FFFFFF"/>
              </w:rPr>
              <w:t>Code</w:t>
            </w:r>
          </w:p>
        </w:tc>
        <w:tc>
          <w:tcPr>
            <w:tcW w:w="6388" w:type="dxa"/>
            <w:tcBorders>
              <w:bottom w:val="single" w:sz="4" w:space="0" w:color="auto"/>
            </w:tcBorders>
            <w:shd w:val="clear" w:color="auto" w:fill="FF0000"/>
          </w:tcPr>
          <w:p w14:paraId="5AA69C24" w14:textId="77777777" w:rsidR="009E6DCB" w:rsidRPr="00BD76E0" w:rsidRDefault="009E6DCB">
            <w:pPr>
              <w:keepNext/>
              <w:keepLines/>
              <w:rPr>
                <w:b/>
                <w:color w:val="FFFFFF"/>
              </w:rPr>
            </w:pPr>
            <w:r w:rsidRPr="00BD76E0">
              <w:rPr>
                <w:b/>
                <w:color w:val="FFFFFF"/>
              </w:rPr>
              <w:t>Type</w:t>
            </w:r>
          </w:p>
        </w:tc>
      </w:tr>
      <w:tr w:rsidR="009E6DCB" w:rsidRPr="00BD76E0" w14:paraId="7EFBA834" w14:textId="77777777">
        <w:trPr>
          <w:cantSplit/>
        </w:trPr>
        <w:tc>
          <w:tcPr>
            <w:tcW w:w="7128" w:type="dxa"/>
            <w:gridSpan w:val="2"/>
            <w:shd w:val="clear" w:color="auto" w:fill="FFFF00"/>
          </w:tcPr>
          <w:p w14:paraId="3B1A675A" w14:textId="77777777" w:rsidR="009E6DCB" w:rsidRPr="00BD76E0" w:rsidRDefault="009E6DCB">
            <w:pPr>
              <w:keepNext/>
              <w:keepLines/>
              <w:rPr>
                <w:b/>
              </w:rPr>
            </w:pPr>
            <w:r w:rsidRPr="00BD76E0">
              <w:rPr>
                <w:b/>
              </w:rPr>
              <w:t>Food and Beverage</w:t>
            </w:r>
          </w:p>
        </w:tc>
      </w:tr>
      <w:tr w:rsidR="009E6DCB" w:rsidRPr="00BD76E0" w14:paraId="157426BE" w14:textId="77777777">
        <w:tc>
          <w:tcPr>
            <w:tcW w:w="740" w:type="dxa"/>
          </w:tcPr>
          <w:p w14:paraId="1770E228" w14:textId="77777777" w:rsidR="009E6DCB" w:rsidRPr="00BD76E0" w:rsidRDefault="009E6DCB">
            <w:pPr>
              <w:keepNext/>
              <w:keepLines/>
              <w:jc w:val="center"/>
            </w:pPr>
            <w:r w:rsidRPr="00BD76E0">
              <w:t>2000</w:t>
            </w:r>
          </w:p>
        </w:tc>
        <w:tc>
          <w:tcPr>
            <w:tcW w:w="6388" w:type="dxa"/>
          </w:tcPr>
          <w:p w14:paraId="60A0D765" w14:textId="77777777" w:rsidR="009E6DCB" w:rsidRPr="00BD76E0" w:rsidRDefault="009E6DCB">
            <w:pPr>
              <w:pStyle w:val="Footer"/>
              <w:keepNext/>
              <w:keepLines/>
              <w:tabs>
                <w:tab w:val="clear" w:pos="4320"/>
                <w:tab w:val="clear" w:pos="8640"/>
              </w:tabs>
            </w:pPr>
            <w:r w:rsidRPr="00BD76E0">
              <w:rPr>
                <w:b/>
              </w:rPr>
              <w:t xml:space="preserve">Trip Charge </w:t>
            </w:r>
            <w:r w:rsidRPr="00BD76E0">
              <w:t>used for Room Service delivery charges</w:t>
            </w:r>
          </w:p>
        </w:tc>
      </w:tr>
      <w:tr w:rsidR="009E6DCB" w:rsidRPr="00BD76E0" w14:paraId="566F8A6B" w14:textId="77777777">
        <w:tc>
          <w:tcPr>
            <w:tcW w:w="740" w:type="dxa"/>
          </w:tcPr>
          <w:p w14:paraId="23FF13D4" w14:textId="77777777" w:rsidR="009E6DCB" w:rsidRPr="00BD76E0" w:rsidRDefault="009E6DCB">
            <w:pPr>
              <w:keepNext/>
              <w:keepLines/>
              <w:jc w:val="center"/>
            </w:pPr>
            <w:r w:rsidRPr="00BD76E0">
              <w:t>2001</w:t>
            </w:r>
          </w:p>
        </w:tc>
        <w:tc>
          <w:tcPr>
            <w:tcW w:w="6388" w:type="dxa"/>
          </w:tcPr>
          <w:p w14:paraId="0BA86677" w14:textId="77777777" w:rsidR="009E6DCB" w:rsidRPr="00BD76E0" w:rsidRDefault="009E6DCB">
            <w:pPr>
              <w:keepNext/>
              <w:keepLines/>
            </w:pPr>
            <w:r w:rsidRPr="00BD76E0">
              <w:rPr>
                <w:b/>
              </w:rPr>
              <w:t xml:space="preserve">House Charge </w:t>
            </w:r>
            <w:r w:rsidRPr="00BD76E0">
              <w:t>used to assign the house component of an automatic gratuity.</w:t>
            </w:r>
          </w:p>
        </w:tc>
      </w:tr>
      <w:tr w:rsidR="009E6DCB" w:rsidRPr="00BD76E0" w14:paraId="6AA4ABEB" w14:textId="77777777">
        <w:trPr>
          <w:cantSplit/>
        </w:trPr>
        <w:tc>
          <w:tcPr>
            <w:tcW w:w="7128" w:type="dxa"/>
            <w:gridSpan w:val="2"/>
            <w:shd w:val="clear" w:color="auto" w:fill="FFFF00"/>
          </w:tcPr>
          <w:p w14:paraId="101E04A3" w14:textId="77777777" w:rsidR="009E6DCB" w:rsidRPr="00BD76E0" w:rsidRDefault="009E6DCB">
            <w:pPr>
              <w:keepNext/>
              <w:keepLines/>
              <w:rPr>
                <w:b/>
              </w:rPr>
            </w:pPr>
            <w:r w:rsidRPr="00BD76E0">
              <w:rPr>
                <w:b/>
              </w:rPr>
              <w:t>Parks and Resort Systems</w:t>
            </w:r>
          </w:p>
        </w:tc>
      </w:tr>
      <w:tr w:rsidR="009E6DCB" w:rsidRPr="00BD76E0" w14:paraId="57DA89EA" w14:textId="77777777">
        <w:tc>
          <w:tcPr>
            <w:tcW w:w="740" w:type="dxa"/>
          </w:tcPr>
          <w:p w14:paraId="4A6433E2" w14:textId="77777777" w:rsidR="009E6DCB" w:rsidRPr="00BD76E0" w:rsidRDefault="009E6DCB">
            <w:pPr>
              <w:keepNext/>
              <w:keepLines/>
              <w:jc w:val="center"/>
            </w:pPr>
            <w:r w:rsidRPr="00BD76E0">
              <w:t>8000</w:t>
            </w:r>
          </w:p>
        </w:tc>
        <w:tc>
          <w:tcPr>
            <w:tcW w:w="6388" w:type="dxa"/>
          </w:tcPr>
          <w:p w14:paraId="012732F5" w14:textId="77777777" w:rsidR="009E6DCB" w:rsidRPr="00BD76E0" w:rsidRDefault="009E6DCB">
            <w:pPr>
              <w:keepNext/>
              <w:keepLines/>
            </w:pPr>
            <w:r w:rsidRPr="00BD76E0">
              <w:rPr>
                <w:b/>
              </w:rPr>
              <w:t xml:space="preserve">Guest Inconvenience </w:t>
            </w:r>
            <w:r w:rsidRPr="00BD76E0">
              <w:t>used to charge or credit a ticket for a guest inconvenience.  If this is used to give product to the guest then the fee amount would be negative to offset the product.</w:t>
            </w:r>
          </w:p>
        </w:tc>
      </w:tr>
      <w:tr w:rsidR="009E6DCB" w:rsidRPr="00BD76E0" w14:paraId="2782D9B4" w14:textId="77777777">
        <w:tc>
          <w:tcPr>
            <w:tcW w:w="740" w:type="dxa"/>
          </w:tcPr>
          <w:p w14:paraId="75E9B697" w14:textId="77777777" w:rsidR="009E6DCB" w:rsidRPr="00BD76E0" w:rsidRDefault="009E6DCB">
            <w:pPr>
              <w:keepNext/>
              <w:keepLines/>
              <w:jc w:val="center"/>
            </w:pPr>
            <w:r w:rsidRPr="00BD76E0">
              <w:t>8500</w:t>
            </w:r>
          </w:p>
        </w:tc>
        <w:tc>
          <w:tcPr>
            <w:tcW w:w="6388" w:type="dxa"/>
          </w:tcPr>
          <w:p w14:paraId="220EA955" w14:textId="77777777" w:rsidR="009E6DCB" w:rsidRPr="00BD76E0" w:rsidRDefault="009E6DCB">
            <w:pPr>
              <w:keepNext/>
              <w:keepLines/>
            </w:pPr>
            <w:r w:rsidRPr="00BD76E0">
              <w:rPr>
                <w:b/>
              </w:rPr>
              <w:t xml:space="preserve">Premium Charge </w:t>
            </w:r>
            <w:r w:rsidRPr="00BD76E0">
              <w:t>used by the Florist for premium service.</w:t>
            </w:r>
          </w:p>
        </w:tc>
      </w:tr>
      <w:tr w:rsidR="009E6DCB" w:rsidRPr="00BD76E0" w14:paraId="2FB5AA24" w14:textId="77777777">
        <w:tc>
          <w:tcPr>
            <w:tcW w:w="740" w:type="dxa"/>
          </w:tcPr>
          <w:p w14:paraId="61E68E3A" w14:textId="77777777" w:rsidR="009E6DCB" w:rsidRPr="00BD76E0" w:rsidRDefault="009E6DCB">
            <w:pPr>
              <w:keepNext/>
              <w:keepLines/>
              <w:jc w:val="center"/>
            </w:pPr>
            <w:r w:rsidRPr="00BD76E0">
              <w:t>8502</w:t>
            </w:r>
          </w:p>
        </w:tc>
        <w:tc>
          <w:tcPr>
            <w:tcW w:w="6388" w:type="dxa"/>
          </w:tcPr>
          <w:p w14:paraId="64EB3DFB" w14:textId="77777777" w:rsidR="009E6DCB" w:rsidRPr="00BD76E0" w:rsidRDefault="009E6DCB">
            <w:pPr>
              <w:keepNext/>
              <w:keepLines/>
            </w:pPr>
            <w:r w:rsidRPr="00BD76E0">
              <w:rPr>
                <w:b/>
              </w:rPr>
              <w:t xml:space="preserve">FTP Outbound Wire Charge </w:t>
            </w:r>
            <w:r w:rsidRPr="00BD76E0">
              <w:t>is used for the 20% held back on FTP orders set out to the wire network.</w:t>
            </w:r>
          </w:p>
        </w:tc>
      </w:tr>
      <w:tr w:rsidR="009E6DCB" w:rsidRPr="00BD76E0" w14:paraId="13EE5718" w14:textId="77777777">
        <w:tc>
          <w:tcPr>
            <w:tcW w:w="740" w:type="dxa"/>
          </w:tcPr>
          <w:p w14:paraId="674CE664" w14:textId="77777777" w:rsidR="009E6DCB" w:rsidRPr="00BD76E0" w:rsidRDefault="009E6DCB">
            <w:pPr>
              <w:keepNext/>
              <w:keepLines/>
              <w:jc w:val="center"/>
            </w:pPr>
            <w:r w:rsidRPr="00BD76E0">
              <w:t>8504</w:t>
            </w:r>
          </w:p>
        </w:tc>
        <w:tc>
          <w:tcPr>
            <w:tcW w:w="6388" w:type="dxa"/>
          </w:tcPr>
          <w:p w14:paraId="0C2F76D4" w14:textId="77777777" w:rsidR="009E6DCB" w:rsidRPr="00BD76E0" w:rsidRDefault="009E6DCB">
            <w:pPr>
              <w:keepNext/>
              <w:keepLines/>
            </w:pPr>
            <w:r w:rsidRPr="00BD76E0">
              <w:rPr>
                <w:b/>
              </w:rPr>
              <w:t xml:space="preserve">FTP Wire Out Fee </w:t>
            </w:r>
            <w:r w:rsidRPr="00BD76E0">
              <w:t>is used to capture the fee charged to the guest for our taking of the order.</w:t>
            </w:r>
          </w:p>
        </w:tc>
      </w:tr>
      <w:tr w:rsidR="009E6DCB" w:rsidRPr="00BD76E0" w14:paraId="39A3DDAF" w14:textId="77777777">
        <w:tc>
          <w:tcPr>
            <w:tcW w:w="740" w:type="dxa"/>
          </w:tcPr>
          <w:p w14:paraId="398FF069" w14:textId="77777777" w:rsidR="009E6DCB" w:rsidRPr="00BD76E0" w:rsidRDefault="009E6DCB">
            <w:pPr>
              <w:keepNext/>
              <w:keepLines/>
              <w:jc w:val="center"/>
            </w:pPr>
            <w:r w:rsidRPr="00BD76E0">
              <w:t>8600</w:t>
            </w:r>
          </w:p>
        </w:tc>
        <w:tc>
          <w:tcPr>
            <w:tcW w:w="6388" w:type="dxa"/>
          </w:tcPr>
          <w:p w14:paraId="6206CAED" w14:textId="77777777" w:rsidR="009E6DCB" w:rsidRPr="00BD76E0" w:rsidRDefault="009E6DCB">
            <w:pPr>
              <w:keepNext/>
              <w:keepLines/>
            </w:pPr>
            <w:r w:rsidRPr="00BD76E0">
              <w:rPr>
                <w:b/>
              </w:rPr>
              <w:t xml:space="preserve">Write-Off/Adjustment </w:t>
            </w:r>
            <w:r w:rsidRPr="00BD76E0">
              <w:t>is used to write off a portion of a sale that is within a given range.  For example, it may be used to adjust a ticket if the customer under paid by a dollar.</w:t>
            </w:r>
          </w:p>
        </w:tc>
      </w:tr>
    </w:tbl>
    <w:p w14:paraId="5E7C5884" w14:textId="77777777" w:rsidR="009E6DCB" w:rsidRPr="00BD76E0" w:rsidRDefault="009E6DCB">
      <w:pPr>
        <w:keepNext/>
        <w:keepLines/>
        <w:jc w:val="both"/>
        <w:rPr>
          <w:b/>
          <w:sz w:val="22"/>
          <w:u w:val="single"/>
        </w:rPr>
      </w:pPr>
    </w:p>
    <w:p w14:paraId="635CA6E7" w14:textId="77777777" w:rsidR="009E6DCB" w:rsidRPr="00BD76E0" w:rsidRDefault="009E6DCB">
      <w:pPr>
        <w:keepNext/>
        <w:keepLines/>
        <w:jc w:val="both"/>
        <w:rPr>
          <w:b/>
          <w:sz w:val="22"/>
          <w:u w:val="single"/>
        </w:rPr>
      </w:pPr>
    </w:p>
    <w:p w14:paraId="747BDBC8" w14:textId="77777777" w:rsidR="009E6DCB" w:rsidRPr="00BD76E0" w:rsidRDefault="009E6DCB">
      <w:pPr>
        <w:jc w:val="both"/>
        <w:rPr>
          <w:b/>
          <w:sz w:val="22"/>
          <w:u w:val="single"/>
        </w:rPr>
      </w:pPr>
      <w:r w:rsidRPr="00BD76E0">
        <w:rPr>
          <w:b/>
          <w:sz w:val="22"/>
          <w:u w:val="single"/>
        </w:rPr>
        <w:t>Item Paid Out (IP)</w:t>
      </w:r>
    </w:p>
    <w:p w14:paraId="4EAB8F20" w14:textId="77777777" w:rsidR="009E6DCB" w:rsidRPr="00BD76E0" w:rsidRDefault="009E6DCB">
      <w:pPr>
        <w:jc w:val="both"/>
      </w:pPr>
      <w:r w:rsidRPr="00BD76E0">
        <w:t xml:space="preserve">The </w:t>
      </w:r>
      <w:r w:rsidRPr="00BD76E0">
        <w:rPr>
          <w:i/>
        </w:rPr>
        <w:t xml:space="preserve">Item Paid Out </w:t>
      </w:r>
      <w:r w:rsidRPr="00BD76E0">
        <w:t xml:space="preserve">record collects information about a payment being made out of the register to a third party such as a window washer.  The sign (positive/negative) on the amount controls whether this line represents a pay out or a reversal of a previous pay out.  One record must exist for each payment even if there are multiple instances of the same payment.  </w:t>
      </w:r>
    </w:p>
    <w:p w14:paraId="269EA80D"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E46C537" w14:textId="77777777">
        <w:tc>
          <w:tcPr>
            <w:tcW w:w="864" w:type="dxa"/>
            <w:shd w:val="clear" w:color="auto" w:fill="0000FF"/>
          </w:tcPr>
          <w:p w14:paraId="2FA1C401"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6BE92690"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6A795819"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C35A59A"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411EDBB6"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57DFBBFE"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3D3BE82C" w14:textId="77777777" w:rsidR="009E6DCB" w:rsidRPr="00BD76E0" w:rsidRDefault="009E6DCB">
            <w:pPr>
              <w:rPr>
                <w:color w:val="FFFFFF"/>
                <w:sz w:val="18"/>
              </w:rPr>
            </w:pPr>
            <w:r w:rsidRPr="00BD76E0">
              <w:rPr>
                <w:color w:val="FFFFFF"/>
                <w:sz w:val="18"/>
              </w:rPr>
              <w:t>Field Required</w:t>
            </w:r>
          </w:p>
        </w:tc>
      </w:tr>
      <w:tr w:rsidR="009E6DCB" w:rsidRPr="00BD76E0" w14:paraId="63D31B64" w14:textId="77777777">
        <w:tc>
          <w:tcPr>
            <w:tcW w:w="864" w:type="dxa"/>
          </w:tcPr>
          <w:p w14:paraId="3C0891AB" w14:textId="77777777" w:rsidR="009E6DCB" w:rsidRPr="00BD76E0" w:rsidRDefault="009E6DCB">
            <w:pPr>
              <w:jc w:val="both"/>
              <w:rPr>
                <w:sz w:val="18"/>
              </w:rPr>
            </w:pPr>
            <w:r w:rsidRPr="00BD76E0">
              <w:rPr>
                <w:sz w:val="18"/>
              </w:rPr>
              <w:t>0 – 3</w:t>
            </w:r>
          </w:p>
        </w:tc>
        <w:tc>
          <w:tcPr>
            <w:tcW w:w="1044" w:type="dxa"/>
          </w:tcPr>
          <w:p w14:paraId="2FC919ED" w14:textId="77777777" w:rsidR="009E6DCB" w:rsidRPr="00BD76E0" w:rsidRDefault="009E6DCB">
            <w:pPr>
              <w:jc w:val="both"/>
              <w:rPr>
                <w:sz w:val="18"/>
              </w:rPr>
            </w:pPr>
            <w:r w:rsidRPr="00BD76E0">
              <w:rPr>
                <w:sz w:val="18"/>
              </w:rPr>
              <w:t>Byte(4)</w:t>
            </w:r>
          </w:p>
        </w:tc>
        <w:tc>
          <w:tcPr>
            <w:tcW w:w="1440" w:type="dxa"/>
          </w:tcPr>
          <w:p w14:paraId="50F4538B" w14:textId="77777777" w:rsidR="009E6DCB" w:rsidRPr="00BD76E0" w:rsidRDefault="009E6DCB">
            <w:pPr>
              <w:jc w:val="both"/>
              <w:rPr>
                <w:sz w:val="18"/>
              </w:rPr>
            </w:pPr>
            <w:r w:rsidRPr="00BD76E0">
              <w:rPr>
                <w:sz w:val="18"/>
              </w:rPr>
              <w:t>Alternate Sequence</w:t>
            </w:r>
          </w:p>
        </w:tc>
        <w:tc>
          <w:tcPr>
            <w:tcW w:w="2880" w:type="dxa"/>
          </w:tcPr>
          <w:p w14:paraId="4835C90C" w14:textId="77777777" w:rsidR="009E6DCB" w:rsidRPr="00BD76E0" w:rsidRDefault="009E6DCB">
            <w:pPr>
              <w:jc w:val="both"/>
              <w:rPr>
                <w:sz w:val="18"/>
              </w:rPr>
            </w:pPr>
            <w:r w:rsidRPr="00BD76E0">
              <w:rPr>
                <w:sz w:val="18"/>
              </w:rPr>
              <w:t xml:space="preserve">Fixed Value “??IP”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526EAB1F" w14:textId="77777777" w:rsidR="009E6DCB" w:rsidRPr="00BD76E0" w:rsidRDefault="009E6DCB">
            <w:pPr>
              <w:jc w:val="center"/>
              <w:rPr>
                <w:sz w:val="18"/>
              </w:rPr>
            </w:pPr>
            <w:r w:rsidRPr="00BD76E0">
              <w:rPr>
                <w:sz w:val="18"/>
              </w:rPr>
              <w:t>N</w:t>
            </w:r>
          </w:p>
        </w:tc>
        <w:tc>
          <w:tcPr>
            <w:tcW w:w="884" w:type="dxa"/>
          </w:tcPr>
          <w:p w14:paraId="7AA7B553" w14:textId="77777777" w:rsidR="009E6DCB" w:rsidRPr="00BD76E0" w:rsidRDefault="009E6DCB">
            <w:pPr>
              <w:jc w:val="center"/>
              <w:rPr>
                <w:sz w:val="18"/>
              </w:rPr>
            </w:pPr>
            <w:r w:rsidRPr="00BD76E0">
              <w:rPr>
                <w:sz w:val="18"/>
              </w:rPr>
              <w:t>A</w:t>
            </w:r>
          </w:p>
        </w:tc>
        <w:tc>
          <w:tcPr>
            <w:tcW w:w="884" w:type="dxa"/>
          </w:tcPr>
          <w:p w14:paraId="0EE43508" w14:textId="77777777" w:rsidR="009E6DCB" w:rsidRPr="00BD76E0" w:rsidRDefault="009E6DCB">
            <w:pPr>
              <w:jc w:val="center"/>
              <w:rPr>
                <w:sz w:val="18"/>
              </w:rPr>
            </w:pPr>
            <w:r w:rsidRPr="00BD76E0">
              <w:rPr>
                <w:sz w:val="18"/>
              </w:rPr>
              <w:t>Y</w:t>
            </w:r>
          </w:p>
        </w:tc>
      </w:tr>
      <w:tr w:rsidR="009E6DCB" w:rsidRPr="00BD76E0" w14:paraId="34139968" w14:textId="77777777">
        <w:tc>
          <w:tcPr>
            <w:tcW w:w="864" w:type="dxa"/>
          </w:tcPr>
          <w:p w14:paraId="34CEC0F7" w14:textId="77777777" w:rsidR="009E6DCB" w:rsidRPr="00BD76E0" w:rsidRDefault="009E6DCB">
            <w:pPr>
              <w:pStyle w:val="FootnoteText"/>
              <w:keepNext/>
              <w:keepLines/>
              <w:rPr>
                <w:sz w:val="18"/>
              </w:rPr>
            </w:pPr>
            <w:r w:rsidRPr="00BD76E0">
              <w:rPr>
                <w:sz w:val="18"/>
              </w:rPr>
              <w:t>4 – 4</w:t>
            </w:r>
          </w:p>
        </w:tc>
        <w:tc>
          <w:tcPr>
            <w:tcW w:w="1044" w:type="dxa"/>
          </w:tcPr>
          <w:p w14:paraId="7ACDA44F" w14:textId="77777777" w:rsidR="009E6DCB" w:rsidRPr="00BD76E0" w:rsidRDefault="009E6DCB">
            <w:pPr>
              <w:keepNext/>
              <w:keepLines/>
              <w:jc w:val="both"/>
              <w:rPr>
                <w:sz w:val="18"/>
              </w:rPr>
            </w:pPr>
            <w:r w:rsidRPr="00BD76E0">
              <w:rPr>
                <w:sz w:val="18"/>
              </w:rPr>
              <w:t>Char(1)</w:t>
            </w:r>
          </w:p>
        </w:tc>
        <w:tc>
          <w:tcPr>
            <w:tcW w:w="1440" w:type="dxa"/>
          </w:tcPr>
          <w:p w14:paraId="3E257012" w14:textId="77777777" w:rsidR="009E6DCB" w:rsidRPr="00BD76E0" w:rsidRDefault="009E6DCB">
            <w:pPr>
              <w:keepNext/>
              <w:keepLines/>
              <w:jc w:val="both"/>
              <w:rPr>
                <w:sz w:val="18"/>
              </w:rPr>
            </w:pPr>
            <w:r w:rsidRPr="00BD76E0">
              <w:rPr>
                <w:sz w:val="18"/>
              </w:rPr>
              <w:t>Void Flag</w:t>
            </w:r>
          </w:p>
        </w:tc>
        <w:tc>
          <w:tcPr>
            <w:tcW w:w="2880" w:type="dxa"/>
          </w:tcPr>
          <w:p w14:paraId="3D4948AB"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3F7591B3" w14:textId="77777777" w:rsidR="009E6DCB" w:rsidRPr="00BD76E0" w:rsidRDefault="009E6DCB">
            <w:pPr>
              <w:keepNext/>
              <w:keepLines/>
              <w:jc w:val="center"/>
              <w:rPr>
                <w:sz w:val="18"/>
              </w:rPr>
            </w:pPr>
            <w:r w:rsidRPr="00BD76E0">
              <w:rPr>
                <w:sz w:val="18"/>
              </w:rPr>
              <w:t>N</w:t>
            </w:r>
          </w:p>
        </w:tc>
        <w:tc>
          <w:tcPr>
            <w:tcW w:w="884" w:type="dxa"/>
          </w:tcPr>
          <w:p w14:paraId="1C63681B" w14:textId="77777777" w:rsidR="009E6DCB" w:rsidRPr="00BD76E0" w:rsidRDefault="009E6DCB">
            <w:pPr>
              <w:keepNext/>
              <w:keepLines/>
              <w:jc w:val="center"/>
              <w:rPr>
                <w:sz w:val="18"/>
              </w:rPr>
            </w:pPr>
            <w:r w:rsidRPr="00BD76E0">
              <w:rPr>
                <w:sz w:val="18"/>
              </w:rPr>
              <w:t>A</w:t>
            </w:r>
          </w:p>
        </w:tc>
        <w:tc>
          <w:tcPr>
            <w:tcW w:w="884" w:type="dxa"/>
          </w:tcPr>
          <w:p w14:paraId="2C9D92C0" w14:textId="77777777" w:rsidR="009E6DCB" w:rsidRPr="00BD76E0" w:rsidRDefault="009E6DCB">
            <w:pPr>
              <w:keepNext/>
              <w:keepLines/>
              <w:jc w:val="center"/>
              <w:rPr>
                <w:sz w:val="18"/>
              </w:rPr>
            </w:pPr>
            <w:r w:rsidRPr="00BD76E0">
              <w:rPr>
                <w:sz w:val="18"/>
              </w:rPr>
              <w:t>Y</w:t>
            </w:r>
          </w:p>
        </w:tc>
      </w:tr>
      <w:tr w:rsidR="009E6DCB" w:rsidRPr="00BD76E0" w14:paraId="3E08F2B5" w14:textId="77777777">
        <w:tc>
          <w:tcPr>
            <w:tcW w:w="864" w:type="dxa"/>
          </w:tcPr>
          <w:p w14:paraId="6EF0F376" w14:textId="77777777" w:rsidR="009E6DCB" w:rsidRPr="00BD76E0" w:rsidRDefault="009E6DCB">
            <w:pPr>
              <w:pStyle w:val="FootnoteText"/>
              <w:rPr>
                <w:sz w:val="18"/>
              </w:rPr>
            </w:pPr>
            <w:r w:rsidRPr="00BD76E0">
              <w:rPr>
                <w:sz w:val="18"/>
              </w:rPr>
              <w:t>5 – 6</w:t>
            </w:r>
          </w:p>
        </w:tc>
        <w:tc>
          <w:tcPr>
            <w:tcW w:w="1044" w:type="dxa"/>
          </w:tcPr>
          <w:p w14:paraId="2CB8D70D" w14:textId="77777777" w:rsidR="009E6DCB" w:rsidRPr="00BD76E0" w:rsidRDefault="009E6DCB">
            <w:pPr>
              <w:jc w:val="both"/>
              <w:rPr>
                <w:sz w:val="18"/>
              </w:rPr>
            </w:pPr>
            <w:r w:rsidRPr="00BD76E0">
              <w:rPr>
                <w:sz w:val="18"/>
              </w:rPr>
              <w:t>Char(2)</w:t>
            </w:r>
          </w:p>
        </w:tc>
        <w:tc>
          <w:tcPr>
            <w:tcW w:w="1440" w:type="dxa"/>
          </w:tcPr>
          <w:p w14:paraId="4A1ED7D4" w14:textId="77777777" w:rsidR="009E6DCB" w:rsidRPr="00BD76E0" w:rsidRDefault="009E6DCB">
            <w:pPr>
              <w:jc w:val="both"/>
              <w:rPr>
                <w:sz w:val="18"/>
              </w:rPr>
            </w:pPr>
            <w:r w:rsidRPr="00BD76E0">
              <w:rPr>
                <w:sz w:val="18"/>
              </w:rPr>
              <w:t>State Tax</w:t>
            </w:r>
          </w:p>
        </w:tc>
        <w:tc>
          <w:tcPr>
            <w:tcW w:w="2880" w:type="dxa"/>
          </w:tcPr>
          <w:p w14:paraId="1C4AAC25"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state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7BACFE5" w14:textId="77777777" w:rsidR="009E6DCB" w:rsidRPr="00BD76E0" w:rsidRDefault="009E6DCB">
            <w:pPr>
              <w:jc w:val="center"/>
              <w:rPr>
                <w:sz w:val="18"/>
              </w:rPr>
            </w:pPr>
            <w:r w:rsidRPr="00BD76E0">
              <w:rPr>
                <w:sz w:val="18"/>
              </w:rPr>
              <w:t>Y</w:t>
            </w:r>
          </w:p>
        </w:tc>
        <w:tc>
          <w:tcPr>
            <w:tcW w:w="884" w:type="dxa"/>
          </w:tcPr>
          <w:p w14:paraId="54C676D5" w14:textId="77777777" w:rsidR="009E6DCB" w:rsidRPr="00BD76E0" w:rsidRDefault="009E6DCB">
            <w:pPr>
              <w:jc w:val="center"/>
              <w:rPr>
                <w:sz w:val="18"/>
              </w:rPr>
            </w:pPr>
            <w:r w:rsidRPr="00BD76E0">
              <w:rPr>
                <w:sz w:val="18"/>
              </w:rPr>
              <w:t>A</w:t>
            </w:r>
          </w:p>
        </w:tc>
        <w:tc>
          <w:tcPr>
            <w:tcW w:w="884" w:type="dxa"/>
          </w:tcPr>
          <w:p w14:paraId="5CC99FEB" w14:textId="77777777" w:rsidR="009E6DCB" w:rsidRPr="00BD76E0" w:rsidRDefault="009E6DCB">
            <w:pPr>
              <w:jc w:val="center"/>
              <w:rPr>
                <w:sz w:val="18"/>
              </w:rPr>
            </w:pPr>
            <w:r w:rsidRPr="00BD76E0">
              <w:rPr>
                <w:sz w:val="18"/>
              </w:rPr>
              <w:t>Y</w:t>
            </w:r>
          </w:p>
        </w:tc>
      </w:tr>
      <w:tr w:rsidR="009E6DCB" w:rsidRPr="00BD76E0" w14:paraId="711D2219" w14:textId="77777777">
        <w:tc>
          <w:tcPr>
            <w:tcW w:w="864" w:type="dxa"/>
          </w:tcPr>
          <w:p w14:paraId="7853D8A6" w14:textId="77777777" w:rsidR="009E6DCB" w:rsidRPr="00BD76E0" w:rsidRDefault="009E6DCB">
            <w:pPr>
              <w:pStyle w:val="FootnoteText"/>
              <w:keepNext/>
              <w:keepLines/>
              <w:rPr>
                <w:sz w:val="18"/>
              </w:rPr>
            </w:pPr>
            <w:r w:rsidRPr="00BD76E0">
              <w:rPr>
                <w:sz w:val="18"/>
              </w:rPr>
              <w:t>7 – 8</w:t>
            </w:r>
          </w:p>
        </w:tc>
        <w:tc>
          <w:tcPr>
            <w:tcW w:w="1044" w:type="dxa"/>
          </w:tcPr>
          <w:p w14:paraId="43AB62C6" w14:textId="77777777" w:rsidR="009E6DCB" w:rsidRPr="00BD76E0" w:rsidRDefault="009E6DCB">
            <w:pPr>
              <w:keepNext/>
              <w:keepLines/>
              <w:jc w:val="both"/>
              <w:rPr>
                <w:sz w:val="18"/>
              </w:rPr>
            </w:pPr>
            <w:r w:rsidRPr="00BD76E0">
              <w:rPr>
                <w:sz w:val="18"/>
              </w:rPr>
              <w:t>Char(2)</w:t>
            </w:r>
          </w:p>
        </w:tc>
        <w:tc>
          <w:tcPr>
            <w:tcW w:w="1440" w:type="dxa"/>
          </w:tcPr>
          <w:p w14:paraId="20F9132F" w14:textId="77777777" w:rsidR="009E6DCB" w:rsidRPr="00BD76E0" w:rsidRDefault="009E6DCB">
            <w:pPr>
              <w:keepNext/>
              <w:keepLines/>
              <w:jc w:val="both"/>
              <w:rPr>
                <w:sz w:val="18"/>
              </w:rPr>
            </w:pPr>
            <w:r w:rsidRPr="00BD76E0">
              <w:rPr>
                <w:sz w:val="18"/>
              </w:rPr>
              <w:t>Local Tax</w:t>
            </w:r>
          </w:p>
        </w:tc>
        <w:tc>
          <w:tcPr>
            <w:tcW w:w="2880" w:type="dxa"/>
          </w:tcPr>
          <w:p w14:paraId="0E61AFF8" w14:textId="77777777" w:rsidR="009E6DCB" w:rsidRPr="00BD76E0" w:rsidRDefault="009E6DCB">
            <w:pPr>
              <w:keepNext/>
              <w:keepLines/>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local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any local tax liability will have two spaces (0x20) in this field.   </w:t>
            </w:r>
          </w:p>
        </w:tc>
        <w:tc>
          <w:tcPr>
            <w:tcW w:w="893" w:type="dxa"/>
          </w:tcPr>
          <w:p w14:paraId="54A871EB" w14:textId="77777777" w:rsidR="009E6DCB" w:rsidRPr="00BD76E0" w:rsidRDefault="009E6DCB">
            <w:pPr>
              <w:keepNext/>
              <w:keepLines/>
              <w:jc w:val="center"/>
              <w:rPr>
                <w:sz w:val="18"/>
              </w:rPr>
            </w:pPr>
            <w:r w:rsidRPr="00BD76E0">
              <w:rPr>
                <w:sz w:val="18"/>
              </w:rPr>
              <w:t>Y</w:t>
            </w:r>
          </w:p>
        </w:tc>
        <w:tc>
          <w:tcPr>
            <w:tcW w:w="884" w:type="dxa"/>
          </w:tcPr>
          <w:p w14:paraId="5D272062" w14:textId="77777777" w:rsidR="009E6DCB" w:rsidRPr="00BD76E0" w:rsidRDefault="009E6DCB">
            <w:pPr>
              <w:keepNext/>
              <w:keepLines/>
              <w:jc w:val="center"/>
              <w:rPr>
                <w:sz w:val="18"/>
              </w:rPr>
            </w:pPr>
            <w:r w:rsidRPr="00BD76E0">
              <w:rPr>
                <w:sz w:val="18"/>
              </w:rPr>
              <w:t>A</w:t>
            </w:r>
          </w:p>
        </w:tc>
        <w:tc>
          <w:tcPr>
            <w:tcW w:w="884" w:type="dxa"/>
          </w:tcPr>
          <w:p w14:paraId="41122B8A" w14:textId="77777777" w:rsidR="009E6DCB" w:rsidRPr="00BD76E0" w:rsidRDefault="009E6DCB">
            <w:pPr>
              <w:keepNext/>
              <w:keepLines/>
              <w:jc w:val="center"/>
              <w:rPr>
                <w:sz w:val="18"/>
              </w:rPr>
            </w:pPr>
            <w:r w:rsidRPr="00BD76E0">
              <w:rPr>
                <w:sz w:val="18"/>
              </w:rPr>
              <w:t>Y</w:t>
            </w:r>
          </w:p>
        </w:tc>
      </w:tr>
      <w:tr w:rsidR="009E6DCB" w:rsidRPr="00BD76E0" w14:paraId="4131F648" w14:textId="77777777">
        <w:tc>
          <w:tcPr>
            <w:tcW w:w="864" w:type="dxa"/>
          </w:tcPr>
          <w:p w14:paraId="05B2188A" w14:textId="77777777" w:rsidR="009E6DCB" w:rsidRPr="00BD76E0" w:rsidRDefault="009E6DCB">
            <w:pPr>
              <w:keepNext/>
              <w:keepLines/>
              <w:jc w:val="both"/>
              <w:rPr>
                <w:sz w:val="18"/>
              </w:rPr>
            </w:pPr>
            <w:r w:rsidRPr="00BD76E0">
              <w:rPr>
                <w:sz w:val="18"/>
              </w:rPr>
              <w:t>9 – 20</w:t>
            </w:r>
          </w:p>
        </w:tc>
        <w:tc>
          <w:tcPr>
            <w:tcW w:w="1044" w:type="dxa"/>
          </w:tcPr>
          <w:p w14:paraId="1C641890" w14:textId="77777777" w:rsidR="009E6DCB" w:rsidRPr="00BD76E0" w:rsidRDefault="009E6DCB">
            <w:pPr>
              <w:keepNext/>
              <w:keepLines/>
              <w:jc w:val="both"/>
              <w:rPr>
                <w:sz w:val="18"/>
              </w:rPr>
            </w:pPr>
            <w:r w:rsidRPr="00BD76E0">
              <w:rPr>
                <w:sz w:val="18"/>
              </w:rPr>
              <w:t>Numeric</w:t>
            </w:r>
          </w:p>
          <w:p w14:paraId="470F0927" w14:textId="77777777" w:rsidR="009E6DCB" w:rsidRPr="00BD76E0" w:rsidRDefault="009E6DCB">
            <w:pPr>
              <w:keepNext/>
              <w:keepLines/>
              <w:jc w:val="both"/>
              <w:rPr>
                <w:sz w:val="18"/>
              </w:rPr>
            </w:pPr>
            <w:r w:rsidRPr="00BD76E0">
              <w:rPr>
                <w:sz w:val="18"/>
              </w:rPr>
              <w:t>9999999999999</w:t>
            </w:r>
          </w:p>
        </w:tc>
        <w:tc>
          <w:tcPr>
            <w:tcW w:w="1440" w:type="dxa"/>
          </w:tcPr>
          <w:p w14:paraId="26DF09E4" w14:textId="77777777" w:rsidR="009E6DCB" w:rsidRPr="00BD76E0" w:rsidRDefault="009E6DCB">
            <w:pPr>
              <w:pStyle w:val="FootnoteText"/>
              <w:keepNext/>
              <w:keepLines/>
              <w:rPr>
                <w:sz w:val="18"/>
              </w:rPr>
            </w:pPr>
            <w:r w:rsidRPr="00BD76E0">
              <w:rPr>
                <w:sz w:val="18"/>
              </w:rPr>
              <w:t>Invoice Number</w:t>
            </w:r>
          </w:p>
        </w:tc>
        <w:tc>
          <w:tcPr>
            <w:tcW w:w="2880" w:type="dxa"/>
          </w:tcPr>
          <w:p w14:paraId="558B38CF" w14:textId="77777777" w:rsidR="009E6DCB" w:rsidRPr="00BD76E0" w:rsidRDefault="009E6DCB">
            <w:pPr>
              <w:keepNext/>
              <w:keepLines/>
              <w:jc w:val="both"/>
              <w:rPr>
                <w:color w:val="FF0000"/>
                <w:sz w:val="18"/>
              </w:rPr>
            </w:pPr>
            <w:r w:rsidRPr="00BD76E0">
              <w:rPr>
                <w:sz w:val="18"/>
              </w:rPr>
              <w:t>This numeric value identifies the invoice being paid by this line item.  This number is capture during time of payment.</w:t>
            </w:r>
          </w:p>
        </w:tc>
        <w:tc>
          <w:tcPr>
            <w:tcW w:w="893" w:type="dxa"/>
          </w:tcPr>
          <w:p w14:paraId="590F33E4" w14:textId="77777777" w:rsidR="009E6DCB" w:rsidRPr="00BD76E0" w:rsidRDefault="009E6DCB">
            <w:pPr>
              <w:keepNext/>
              <w:keepLines/>
              <w:jc w:val="center"/>
              <w:rPr>
                <w:sz w:val="18"/>
              </w:rPr>
            </w:pPr>
            <w:r w:rsidRPr="00BD76E0">
              <w:rPr>
                <w:sz w:val="18"/>
              </w:rPr>
              <w:t>N</w:t>
            </w:r>
          </w:p>
        </w:tc>
        <w:tc>
          <w:tcPr>
            <w:tcW w:w="884" w:type="dxa"/>
          </w:tcPr>
          <w:p w14:paraId="374691BD" w14:textId="77777777" w:rsidR="009E6DCB" w:rsidRPr="00BD76E0" w:rsidRDefault="009E6DCB">
            <w:pPr>
              <w:keepNext/>
              <w:keepLines/>
              <w:jc w:val="center"/>
              <w:rPr>
                <w:sz w:val="18"/>
              </w:rPr>
            </w:pPr>
            <w:r w:rsidRPr="00BD76E0">
              <w:rPr>
                <w:sz w:val="18"/>
              </w:rPr>
              <w:t>A</w:t>
            </w:r>
          </w:p>
        </w:tc>
        <w:tc>
          <w:tcPr>
            <w:tcW w:w="884" w:type="dxa"/>
          </w:tcPr>
          <w:p w14:paraId="2951C652" w14:textId="77777777" w:rsidR="009E6DCB" w:rsidRPr="00BD76E0" w:rsidRDefault="009E6DCB">
            <w:pPr>
              <w:keepNext/>
              <w:keepLines/>
              <w:jc w:val="center"/>
              <w:rPr>
                <w:sz w:val="18"/>
              </w:rPr>
            </w:pPr>
            <w:r w:rsidRPr="00BD76E0">
              <w:rPr>
                <w:sz w:val="18"/>
              </w:rPr>
              <w:t>Y</w:t>
            </w:r>
          </w:p>
        </w:tc>
      </w:tr>
      <w:tr w:rsidR="009E6DCB" w:rsidRPr="00BD76E0" w14:paraId="10ED0E79" w14:textId="77777777">
        <w:tc>
          <w:tcPr>
            <w:tcW w:w="864" w:type="dxa"/>
          </w:tcPr>
          <w:p w14:paraId="34C1EE5D" w14:textId="77777777" w:rsidR="009E6DCB" w:rsidRPr="00BD76E0" w:rsidRDefault="009E6DCB">
            <w:pPr>
              <w:jc w:val="both"/>
              <w:rPr>
                <w:sz w:val="18"/>
              </w:rPr>
            </w:pPr>
            <w:r w:rsidRPr="00BD76E0">
              <w:rPr>
                <w:sz w:val="18"/>
              </w:rPr>
              <w:t xml:space="preserve">21 – 30 </w:t>
            </w:r>
          </w:p>
        </w:tc>
        <w:tc>
          <w:tcPr>
            <w:tcW w:w="1044" w:type="dxa"/>
          </w:tcPr>
          <w:p w14:paraId="0EE24732" w14:textId="77777777" w:rsidR="009E6DCB" w:rsidRPr="00BD76E0" w:rsidRDefault="009E6DCB">
            <w:pPr>
              <w:jc w:val="both"/>
              <w:rPr>
                <w:sz w:val="18"/>
              </w:rPr>
            </w:pPr>
            <w:r w:rsidRPr="00BD76E0">
              <w:rPr>
                <w:sz w:val="18"/>
              </w:rPr>
              <w:t>+$$$$$$$99</w:t>
            </w:r>
          </w:p>
        </w:tc>
        <w:tc>
          <w:tcPr>
            <w:tcW w:w="1440" w:type="dxa"/>
          </w:tcPr>
          <w:p w14:paraId="19D201BD" w14:textId="77777777" w:rsidR="009E6DCB" w:rsidRPr="00BD76E0" w:rsidRDefault="009E6DCB">
            <w:pPr>
              <w:pStyle w:val="FootnoteText"/>
              <w:rPr>
                <w:sz w:val="18"/>
              </w:rPr>
            </w:pPr>
            <w:r w:rsidRPr="00BD76E0">
              <w:rPr>
                <w:sz w:val="18"/>
              </w:rPr>
              <w:t>Paid Out Amount</w:t>
            </w:r>
          </w:p>
        </w:tc>
        <w:tc>
          <w:tcPr>
            <w:tcW w:w="2880" w:type="dxa"/>
          </w:tcPr>
          <w:p w14:paraId="28996875" w14:textId="77777777" w:rsidR="009E6DCB" w:rsidRPr="00BD76E0" w:rsidRDefault="009E6DCB">
            <w:pPr>
              <w:jc w:val="both"/>
              <w:rPr>
                <w:sz w:val="18"/>
              </w:rPr>
            </w:pPr>
            <w:r w:rsidRPr="00BD76E0">
              <w:rPr>
                <w:sz w:val="18"/>
              </w:rPr>
              <w:t>This field contains the dollar amount of the amount being paid out.  A negative value indicates that the payment is being reversed and/or returned.</w:t>
            </w:r>
          </w:p>
        </w:tc>
        <w:tc>
          <w:tcPr>
            <w:tcW w:w="893" w:type="dxa"/>
          </w:tcPr>
          <w:p w14:paraId="20491E35" w14:textId="77777777" w:rsidR="009E6DCB" w:rsidRPr="00BD76E0" w:rsidRDefault="009E6DCB">
            <w:pPr>
              <w:jc w:val="center"/>
              <w:rPr>
                <w:sz w:val="18"/>
              </w:rPr>
            </w:pPr>
            <w:r w:rsidRPr="00BD76E0">
              <w:rPr>
                <w:sz w:val="18"/>
              </w:rPr>
              <w:t>N</w:t>
            </w:r>
          </w:p>
        </w:tc>
        <w:tc>
          <w:tcPr>
            <w:tcW w:w="884" w:type="dxa"/>
          </w:tcPr>
          <w:p w14:paraId="30189898" w14:textId="77777777" w:rsidR="009E6DCB" w:rsidRPr="00BD76E0" w:rsidRDefault="009E6DCB">
            <w:pPr>
              <w:jc w:val="center"/>
              <w:rPr>
                <w:sz w:val="18"/>
              </w:rPr>
            </w:pPr>
            <w:r w:rsidRPr="00BD76E0">
              <w:rPr>
                <w:sz w:val="18"/>
              </w:rPr>
              <w:t>A</w:t>
            </w:r>
          </w:p>
        </w:tc>
        <w:tc>
          <w:tcPr>
            <w:tcW w:w="884" w:type="dxa"/>
          </w:tcPr>
          <w:p w14:paraId="3AA2C1AE" w14:textId="77777777" w:rsidR="009E6DCB" w:rsidRPr="00BD76E0" w:rsidRDefault="009E6DCB">
            <w:pPr>
              <w:jc w:val="center"/>
              <w:rPr>
                <w:sz w:val="18"/>
              </w:rPr>
            </w:pPr>
            <w:r w:rsidRPr="00BD76E0">
              <w:rPr>
                <w:sz w:val="18"/>
              </w:rPr>
              <w:t>Y</w:t>
            </w:r>
          </w:p>
        </w:tc>
      </w:tr>
      <w:tr w:rsidR="009E6DCB" w:rsidRPr="00BD76E0" w14:paraId="00FAE0FB" w14:textId="77777777">
        <w:tc>
          <w:tcPr>
            <w:tcW w:w="864" w:type="dxa"/>
          </w:tcPr>
          <w:p w14:paraId="7150FEC3" w14:textId="77777777" w:rsidR="009E6DCB" w:rsidRPr="00BD76E0" w:rsidRDefault="009E6DCB">
            <w:pPr>
              <w:pStyle w:val="FootnoteText"/>
              <w:rPr>
                <w:sz w:val="18"/>
              </w:rPr>
            </w:pPr>
            <w:r w:rsidRPr="00BD76E0">
              <w:rPr>
                <w:sz w:val="18"/>
              </w:rPr>
              <w:t>31 – 31</w:t>
            </w:r>
          </w:p>
        </w:tc>
        <w:tc>
          <w:tcPr>
            <w:tcW w:w="1044" w:type="dxa"/>
          </w:tcPr>
          <w:p w14:paraId="4B4A71A1" w14:textId="77777777" w:rsidR="009E6DCB" w:rsidRPr="00BD76E0" w:rsidRDefault="009E6DCB">
            <w:pPr>
              <w:jc w:val="both"/>
              <w:rPr>
                <w:sz w:val="18"/>
              </w:rPr>
            </w:pPr>
            <w:r w:rsidRPr="00BD76E0">
              <w:rPr>
                <w:sz w:val="18"/>
              </w:rPr>
              <w:t>Char(1)</w:t>
            </w:r>
          </w:p>
        </w:tc>
        <w:tc>
          <w:tcPr>
            <w:tcW w:w="1440" w:type="dxa"/>
          </w:tcPr>
          <w:p w14:paraId="01F611D2" w14:textId="77777777" w:rsidR="009E6DCB" w:rsidRPr="00BD76E0" w:rsidRDefault="009E6DCB">
            <w:pPr>
              <w:jc w:val="both"/>
              <w:rPr>
                <w:sz w:val="18"/>
              </w:rPr>
            </w:pPr>
            <w:r w:rsidRPr="00BD76E0">
              <w:rPr>
                <w:sz w:val="18"/>
              </w:rPr>
              <w:t>Filler</w:t>
            </w:r>
          </w:p>
        </w:tc>
        <w:tc>
          <w:tcPr>
            <w:tcW w:w="2880" w:type="dxa"/>
          </w:tcPr>
          <w:p w14:paraId="58166115"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6D973A85" w14:textId="77777777" w:rsidR="009E6DCB" w:rsidRPr="00BD76E0" w:rsidRDefault="009E6DCB">
            <w:pPr>
              <w:jc w:val="center"/>
              <w:rPr>
                <w:sz w:val="18"/>
              </w:rPr>
            </w:pPr>
            <w:r w:rsidRPr="00BD76E0">
              <w:rPr>
                <w:sz w:val="18"/>
              </w:rPr>
              <w:t>N</w:t>
            </w:r>
          </w:p>
        </w:tc>
        <w:tc>
          <w:tcPr>
            <w:tcW w:w="884" w:type="dxa"/>
          </w:tcPr>
          <w:p w14:paraId="5DACF3A1" w14:textId="77777777" w:rsidR="009E6DCB" w:rsidRPr="00BD76E0" w:rsidRDefault="009E6DCB">
            <w:pPr>
              <w:jc w:val="center"/>
              <w:rPr>
                <w:sz w:val="18"/>
              </w:rPr>
            </w:pPr>
            <w:r w:rsidRPr="00BD76E0">
              <w:rPr>
                <w:sz w:val="18"/>
              </w:rPr>
              <w:t>N</w:t>
            </w:r>
          </w:p>
        </w:tc>
        <w:tc>
          <w:tcPr>
            <w:tcW w:w="884" w:type="dxa"/>
          </w:tcPr>
          <w:p w14:paraId="4F0B564E" w14:textId="77777777" w:rsidR="009E6DCB" w:rsidRPr="00BD76E0" w:rsidRDefault="009E6DCB">
            <w:pPr>
              <w:jc w:val="center"/>
              <w:rPr>
                <w:sz w:val="18"/>
              </w:rPr>
            </w:pPr>
            <w:r w:rsidRPr="00BD76E0">
              <w:rPr>
                <w:sz w:val="18"/>
              </w:rPr>
              <w:t>N</w:t>
            </w:r>
          </w:p>
        </w:tc>
      </w:tr>
    </w:tbl>
    <w:p w14:paraId="3395AD37" w14:textId="77777777" w:rsidR="009E6DCB" w:rsidRPr="00BD76E0" w:rsidRDefault="009E6DCB">
      <w:pPr>
        <w:keepNext/>
        <w:keepLines/>
        <w:jc w:val="both"/>
        <w:rPr>
          <w:b/>
          <w:sz w:val="22"/>
          <w:u w:val="single"/>
        </w:rPr>
      </w:pPr>
    </w:p>
    <w:p w14:paraId="1022DB05" w14:textId="77777777" w:rsidR="009E6DCB" w:rsidRPr="00BD76E0" w:rsidRDefault="009E6DCB">
      <w:pPr>
        <w:keepNext/>
        <w:keepLines/>
        <w:jc w:val="both"/>
        <w:rPr>
          <w:b/>
          <w:sz w:val="22"/>
          <w:u w:val="single"/>
        </w:rPr>
      </w:pPr>
    </w:p>
    <w:p w14:paraId="24390B19" w14:textId="77777777" w:rsidR="009E6DCB" w:rsidRPr="00BD76E0" w:rsidRDefault="009E6DCB">
      <w:pPr>
        <w:jc w:val="both"/>
        <w:rPr>
          <w:b/>
          <w:sz w:val="22"/>
          <w:u w:val="single"/>
        </w:rPr>
      </w:pPr>
      <w:r w:rsidRPr="00BD76E0">
        <w:rPr>
          <w:b/>
          <w:sz w:val="22"/>
          <w:u w:val="single"/>
        </w:rPr>
        <w:t>Item Tip (IT)</w:t>
      </w:r>
    </w:p>
    <w:p w14:paraId="3B6B89B9" w14:textId="77777777" w:rsidR="009E6DCB" w:rsidRPr="00BD76E0" w:rsidRDefault="009E6DCB">
      <w:pPr>
        <w:jc w:val="both"/>
      </w:pPr>
      <w:r w:rsidRPr="00BD76E0">
        <w:t xml:space="preserve">The </w:t>
      </w:r>
      <w:r w:rsidRPr="00BD76E0">
        <w:rPr>
          <w:i/>
        </w:rPr>
        <w:t xml:space="preserve">Item Tip </w:t>
      </w:r>
      <w:r w:rsidRPr="00BD76E0">
        <w:t xml:space="preserve">record collects information about gratuities paid to servers during the course of a transaction.  This information is collected for tax purposes and during a credit card transaction to balance out the overall ticket during final settlement.  Amounts contained within this record are always positive.  The </w:t>
      </w:r>
      <w:r w:rsidRPr="00BD76E0">
        <w:rPr>
          <w:i/>
        </w:rPr>
        <w:t xml:space="preserve">Return Flag </w:t>
      </w:r>
      <w:r w:rsidRPr="00BD76E0">
        <w:t>indicates whether this is part of a sale or reversing transaction.  One record should exist for each transaction.</w:t>
      </w:r>
    </w:p>
    <w:p w14:paraId="278F52EA"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2539D48" w14:textId="77777777">
        <w:tc>
          <w:tcPr>
            <w:tcW w:w="864" w:type="dxa"/>
            <w:shd w:val="clear" w:color="auto" w:fill="0000FF"/>
          </w:tcPr>
          <w:p w14:paraId="406CAEEE"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247FA4B9"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4FDF12E4"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3BE48BD2"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49D4CCB5"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03BE184B"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EB6B53C" w14:textId="77777777" w:rsidR="009E6DCB" w:rsidRPr="00BD76E0" w:rsidRDefault="009E6DCB">
            <w:pPr>
              <w:rPr>
                <w:color w:val="FFFFFF"/>
                <w:sz w:val="18"/>
              </w:rPr>
            </w:pPr>
            <w:r w:rsidRPr="00BD76E0">
              <w:rPr>
                <w:color w:val="FFFFFF"/>
                <w:sz w:val="18"/>
              </w:rPr>
              <w:t>Field Required</w:t>
            </w:r>
          </w:p>
        </w:tc>
      </w:tr>
      <w:tr w:rsidR="009E6DCB" w:rsidRPr="00BD76E0" w14:paraId="5191F267" w14:textId="77777777">
        <w:tc>
          <w:tcPr>
            <w:tcW w:w="864" w:type="dxa"/>
          </w:tcPr>
          <w:p w14:paraId="4CC5AEDE" w14:textId="77777777" w:rsidR="009E6DCB" w:rsidRPr="00BD76E0" w:rsidRDefault="009E6DCB">
            <w:pPr>
              <w:jc w:val="both"/>
              <w:rPr>
                <w:sz w:val="18"/>
              </w:rPr>
            </w:pPr>
            <w:r w:rsidRPr="00BD76E0">
              <w:rPr>
                <w:sz w:val="18"/>
              </w:rPr>
              <w:t>0 – 3</w:t>
            </w:r>
          </w:p>
        </w:tc>
        <w:tc>
          <w:tcPr>
            <w:tcW w:w="1044" w:type="dxa"/>
          </w:tcPr>
          <w:p w14:paraId="56D26113" w14:textId="77777777" w:rsidR="009E6DCB" w:rsidRPr="00BD76E0" w:rsidRDefault="009E6DCB">
            <w:pPr>
              <w:jc w:val="both"/>
              <w:rPr>
                <w:sz w:val="18"/>
              </w:rPr>
            </w:pPr>
            <w:r w:rsidRPr="00BD76E0">
              <w:rPr>
                <w:sz w:val="18"/>
              </w:rPr>
              <w:t>Byte(4)</w:t>
            </w:r>
          </w:p>
        </w:tc>
        <w:tc>
          <w:tcPr>
            <w:tcW w:w="1440" w:type="dxa"/>
          </w:tcPr>
          <w:p w14:paraId="5FE2FB5B" w14:textId="77777777" w:rsidR="009E6DCB" w:rsidRPr="00BD76E0" w:rsidRDefault="009E6DCB">
            <w:pPr>
              <w:jc w:val="both"/>
              <w:rPr>
                <w:sz w:val="18"/>
              </w:rPr>
            </w:pPr>
            <w:r w:rsidRPr="00BD76E0">
              <w:rPr>
                <w:sz w:val="18"/>
              </w:rPr>
              <w:t>Alternate Sequence</w:t>
            </w:r>
          </w:p>
        </w:tc>
        <w:tc>
          <w:tcPr>
            <w:tcW w:w="2880" w:type="dxa"/>
          </w:tcPr>
          <w:p w14:paraId="21D1A9A7" w14:textId="77777777" w:rsidR="009E6DCB" w:rsidRPr="00BD76E0" w:rsidRDefault="009E6DCB">
            <w:pPr>
              <w:jc w:val="both"/>
              <w:rPr>
                <w:sz w:val="18"/>
              </w:rPr>
            </w:pPr>
            <w:r w:rsidRPr="00BD76E0">
              <w:rPr>
                <w:sz w:val="18"/>
              </w:rPr>
              <w:t xml:space="preserve">Fixed Value “??IT”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3662C1C" w14:textId="77777777" w:rsidR="009E6DCB" w:rsidRPr="00BD76E0" w:rsidRDefault="009E6DCB">
            <w:pPr>
              <w:jc w:val="center"/>
              <w:rPr>
                <w:sz w:val="18"/>
              </w:rPr>
            </w:pPr>
            <w:r w:rsidRPr="00BD76E0">
              <w:rPr>
                <w:sz w:val="18"/>
              </w:rPr>
              <w:t>N</w:t>
            </w:r>
          </w:p>
        </w:tc>
        <w:tc>
          <w:tcPr>
            <w:tcW w:w="884" w:type="dxa"/>
          </w:tcPr>
          <w:p w14:paraId="01B6E9BE" w14:textId="77777777" w:rsidR="009E6DCB" w:rsidRPr="00BD76E0" w:rsidRDefault="009E6DCB">
            <w:pPr>
              <w:jc w:val="center"/>
              <w:rPr>
                <w:sz w:val="18"/>
              </w:rPr>
            </w:pPr>
            <w:r w:rsidRPr="00BD76E0">
              <w:rPr>
                <w:sz w:val="18"/>
              </w:rPr>
              <w:t>A</w:t>
            </w:r>
          </w:p>
        </w:tc>
        <w:tc>
          <w:tcPr>
            <w:tcW w:w="884" w:type="dxa"/>
          </w:tcPr>
          <w:p w14:paraId="6131E102" w14:textId="77777777" w:rsidR="009E6DCB" w:rsidRPr="00BD76E0" w:rsidRDefault="009E6DCB">
            <w:pPr>
              <w:jc w:val="center"/>
              <w:rPr>
                <w:sz w:val="18"/>
              </w:rPr>
            </w:pPr>
            <w:r w:rsidRPr="00BD76E0">
              <w:rPr>
                <w:sz w:val="18"/>
              </w:rPr>
              <w:t>Y</w:t>
            </w:r>
          </w:p>
        </w:tc>
      </w:tr>
      <w:tr w:rsidR="009E6DCB" w:rsidRPr="00BD76E0" w14:paraId="4F63642C" w14:textId="77777777">
        <w:tc>
          <w:tcPr>
            <w:tcW w:w="864" w:type="dxa"/>
          </w:tcPr>
          <w:p w14:paraId="670D40BE" w14:textId="77777777" w:rsidR="009E6DCB" w:rsidRPr="00BD76E0" w:rsidRDefault="009E6DCB">
            <w:pPr>
              <w:pStyle w:val="FootnoteText"/>
              <w:rPr>
                <w:sz w:val="18"/>
              </w:rPr>
            </w:pPr>
            <w:r w:rsidRPr="00BD76E0">
              <w:rPr>
                <w:sz w:val="18"/>
              </w:rPr>
              <w:t>4 – 4</w:t>
            </w:r>
          </w:p>
        </w:tc>
        <w:tc>
          <w:tcPr>
            <w:tcW w:w="1044" w:type="dxa"/>
          </w:tcPr>
          <w:p w14:paraId="0279A560" w14:textId="77777777" w:rsidR="009E6DCB" w:rsidRPr="00BD76E0" w:rsidRDefault="009E6DCB">
            <w:pPr>
              <w:keepNext/>
              <w:keepLines/>
              <w:jc w:val="both"/>
              <w:rPr>
                <w:sz w:val="18"/>
              </w:rPr>
            </w:pPr>
            <w:r w:rsidRPr="00BD76E0">
              <w:rPr>
                <w:sz w:val="18"/>
              </w:rPr>
              <w:t>Char(1)</w:t>
            </w:r>
          </w:p>
        </w:tc>
        <w:tc>
          <w:tcPr>
            <w:tcW w:w="1440" w:type="dxa"/>
          </w:tcPr>
          <w:p w14:paraId="0FC9FA04" w14:textId="77777777" w:rsidR="009E6DCB" w:rsidRPr="00BD76E0" w:rsidRDefault="009E6DCB">
            <w:pPr>
              <w:keepNext/>
              <w:keepLines/>
              <w:jc w:val="both"/>
              <w:rPr>
                <w:sz w:val="18"/>
              </w:rPr>
            </w:pPr>
            <w:r w:rsidRPr="00BD76E0">
              <w:rPr>
                <w:sz w:val="18"/>
              </w:rPr>
              <w:t>Void Flag</w:t>
            </w:r>
          </w:p>
        </w:tc>
        <w:tc>
          <w:tcPr>
            <w:tcW w:w="2880" w:type="dxa"/>
          </w:tcPr>
          <w:p w14:paraId="52893064"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74123B00" w14:textId="77777777" w:rsidR="009E6DCB" w:rsidRPr="00BD76E0" w:rsidRDefault="009E6DCB">
            <w:pPr>
              <w:keepNext/>
              <w:keepLines/>
              <w:jc w:val="center"/>
              <w:rPr>
                <w:sz w:val="18"/>
              </w:rPr>
            </w:pPr>
            <w:r w:rsidRPr="00BD76E0">
              <w:rPr>
                <w:sz w:val="18"/>
              </w:rPr>
              <w:t>N</w:t>
            </w:r>
          </w:p>
        </w:tc>
        <w:tc>
          <w:tcPr>
            <w:tcW w:w="884" w:type="dxa"/>
          </w:tcPr>
          <w:p w14:paraId="7A6E648F" w14:textId="77777777" w:rsidR="009E6DCB" w:rsidRPr="00BD76E0" w:rsidRDefault="009E6DCB">
            <w:pPr>
              <w:keepNext/>
              <w:keepLines/>
              <w:jc w:val="center"/>
              <w:rPr>
                <w:sz w:val="18"/>
              </w:rPr>
            </w:pPr>
            <w:r w:rsidRPr="00BD76E0">
              <w:rPr>
                <w:sz w:val="18"/>
              </w:rPr>
              <w:t>A</w:t>
            </w:r>
          </w:p>
        </w:tc>
        <w:tc>
          <w:tcPr>
            <w:tcW w:w="884" w:type="dxa"/>
          </w:tcPr>
          <w:p w14:paraId="7814C200" w14:textId="77777777" w:rsidR="009E6DCB" w:rsidRPr="00BD76E0" w:rsidRDefault="009E6DCB">
            <w:pPr>
              <w:keepNext/>
              <w:keepLines/>
              <w:jc w:val="center"/>
              <w:rPr>
                <w:sz w:val="18"/>
              </w:rPr>
            </w:pPr>
            <w:r w:rsidRPr="00BD76E0">
              <w:rPr>
                <w:sz w:val="18"/>
              </w:rPr>
              <w:t>Y</w:t>
            </w:r>
          </w:p>
        </w:tc>
      </w:tr>
      <w:tr w:rsidR="009E6DCB" w:rsidRPr="00BD76E0" w14:paraId="632A437D" w14:textId="77777777">
        <w:tc>
          <w:tcPr>
            <w:tcW w:w="864" w:type="dxa"/>
          </w:tcPr>
          <w:p w14:paraId="3306D4A9" w14:textId="77777777" w:rsidR="009E6DCB" w:rsidRPr="00BD76E0" w:rsidRDefault="009E6DCB">
            <w:pPr>
              <w:pStyle w:val="FootnoteText"/>
              <w:rPr>
                <w:sz w:val="18"/>
              </w:rPr>
            </w:pPr>
            <w:r w:rsidRPr="00BD76E0">
              <w:rPr>
                <w:sz w:val="18"/>
              </w:rPr>
              <w:t>5 – 5</w:t>
            </w:r>
          </w:p>
        </w:tc>
        <w:tc>
          <w:tcPr>
            <w:tcW w:w="1044" w:type="dxa"/>
          </w:tcPr>
          <w:p w14:paraId="281927B8" w14:textId="77777777" w:rsidR="009E6DCB" w:rsidRPr="00BD76E0" w:rsidRDefault="009E6DCB">
            <w:pPr>
              <w:keepNext/>
              <w:keepLines/>
              <w:jc w:val="both"/>
              <w:rPr>
                <w:sz w:val="18"/>
              </w:rPr>
            </w:pPr>
            <w:r w:rsidRPr="00BD76E0">
              <w:rPr>
                <w:sz w:val="18"/>
              </w:rPr>
              <w:t>Char(1)</w:t>
            </w:r>
          </w:p>
        </w:tc>
        <w:tc>
          <w:tcPr>
            <w:tcW w:w="1440" w:type="dxa"/>
          </w:tcPr>
          <w:p w14:paraId="68158CE4" w14:textId="77777777" w:rsidR="009E6DCB" w:rsidRPr="00BD76E0" w:rsidRDefault="009E6DCB">
            <w:pPr>
              <w:keepNext/>
              <w:keepLines/>
              <w:jc w:val="both"/>
              <w:rPr>
                <w:sz w:val="18"/>
              </w:rPr>
            </w:pPr>
            <w:r w:rsidRPr="00BD76E0">
              <w:rPr>
                <w:sz w:val="18"/>
              </w:rPr>
              <w:t>Reversal Flag</w:t>
            </w:r>
          </w:p>
        </w:tc>
        <w:tc>
          <w:tcPr>
            <w:tcW w:w="2880" w:type="dxa"/>
          </w:tcPr>
          <w:p w14:paraId="1DCAF8DF" w14:textId="77777777" w:rsidR="009E6DCB" w:rsidRPr="00BD76E0" w:rsidRDefault="009E6DCB">
            <w:pPr>
              <w:keepNext/>
              <w:keepLines/>
              <w:jc w:val="both"/>
              <w:rPr>
                <w:sz w:val="18"/>
              </w:rPr>
            </w:pPr>
            <w:r w:rsidRPr="00BD76E0">
              <w:rPr>
                <w:sz w:val="18"/>
              </w:rPr>
              <w:t>Y/N flag that indicates if this tip line represents the reversal of a previous sale transaction.  A ‘Y’ indicates that this is a reversal.</w:t>
            </w:r>
          </w:p>
        </w:tc>
        <w:tc>
          <w:tcPr>
            <w:tcW w:w="893" w:type="dxa"/>
          </w:tcPr>
          <w:p w14:paraId="0EBA4806" w14:textId="77777777" w:rsidR="009E6DCB" w:rsidRPr="00BD76E0" w:rsidRDefault="009E6DCB">
            <w:pPr>
              <w:keepNext/>
              <w:keepLines/>
              <w:jc w:val="center"/>
              <w:rPr>
                <w:sz w:val="18"/>
              </w:rPr>
            </w:pPr>
            <w:r w:rsidRPr="00BD76E0">
              <w:rPr>
                <w:sz w:val="18"/>
              </w:rPr>
              <w:t>N</w:t>
            </w:r>
          </w:p>
        </w:tc>
        <w:tc>
          <w:tcPr>
            <w:tcW w:w="884" w:type="dxa"/>
          </w:tcPr>
          <w:p w14:paraId="1B69CCD3" w14:textId="77777777" w:rsidR="009E6DCB" w:rsidRPr="00BD76E0" w:rsidRDefault="009E6DCB">
            <w:pPr>
              <w:keepNext/>
              <w:keepLines/>
              <w:jc w:val="center"/>
              <w:rPr>
                <w:sz w:val="18"/>
              </w:rPr>
            </w:pPr>
            <w:r w:rsidRPr="00BD76E0">
              <w:rPr>
                <w:sz w:val="18"/>
              </w:rPr>
              <w:t>A</w:t>
            </w:r>
          </w:p>
        </w:tc>
        <w:tc>
          <w:tcPr>
            <w:tcW w:w="884" w:type="dxa"/>
          </w:tcPr>
          <w:p w14:paraId="44E3686F" w14:textId="77777777" w:rsidR="009E6DCB" w:rsidRPr="00BD76E0" w:rsidRDefault="009E6DCB">
            <w:pPr>
              <w:keepNext/>
              <w:keepLines/>
              <w:jc w:val="center"/>
              <w:rPr>
                <w:sz w:val="18"/>
              </w:rPr>
            </w:pPr>
            <w:r w:rsidRPr="00BD76E0">
              <w:rPr>
                <w:sz w:val="18"/>
              </w:rPr>
              <w:t>Y</w:t>
            </w:r>
          </w:p>
        </w:tc>
      </w:tr>
      <w:tr w:rsidR="009E6DCB" w:rsidRPr="00BD76E0" w14:paraId="6278FEA8" w14:textId="77777777">
        <w:tc>
          <w:tcPr>
            <w:tcW w:w="864" w:type="dxa"/>
          </w:tcPr>
          <w:p w14:paraId="676BF217" w14:textId="77777777" w:rsidR="009E6DCB" w:rsidRPr="00BD76E0" w:rsidRDefault="009E6DCB">
            <w:pPr>
              <w:pStyle w:val="FootnoteText"/>
              <w:rPr>
                <w:sz w:val="18"/>
              </w:rPr>
            </w:pPr>
            <w:r w:rsidRPr="00BD76E0">
              <w:rPr>
                <w:sz w:val="18"/>
              </w:rPr>
              <w:t>6 – 6</w:t>
            </w:r>
          </w:p>
        </w:tc>
        <w:tc>
          <w:tcPr>
            <w:tcW w:w="1044" w:type="dxa"/>
          </w:tcPr>
          <w:p w14:paraId="33335AD6" w14:textId="77777777" w:rsidR="009E6DCB" w:rsidRPr="00BD76E0" w:rsidRDefault="009E6DCB">
            <w:pPr>
              <w:keepNext/>
              <w:keepLines/>
              <w:jc w:val="both"/>
              <w:rPr>
                <w:sz w:val="18"/>
              </w:rPr>
            </w:pPr>
            <w:r w:rsidRPr="00BD76E0">
              <w:rPr>
                <w:sz w:val="18"/>
              </w:rPr>
              <w:t>Char(1)</w:t>
            </w:r>
          </w:p>
        </w:tc>
        <w:tc>
          <w:tcPr>
            <w:tcW w:w="1440" w:type="dxa"/>
          </w:tcPr>
          <w:p w14:paraId="54308E98" w14:textId="77777777" w:rsidR="009E6DCB" w:rsidRPr="00BD76E0" w:rsidRDefault="009E6DCB">
            <w:pPr>
              <w:keepNext/>
              <w:keepLines/>
              <w:jc w:val="both"/>
              <w:rPr>
                <w:sz w:val="18"/>
              </w:rPr>
            </w:pPr>
            <w:r w:rsidRPr="00BD76E0">
              <w:rPr>
                <w:sz w:val="18"/>
              </w:rPr>
              <w:t>Taxable Flag</w:t>
            </w:r>
          </w:p>
        </w:tc>
        <w:tc>
          <w:tcPr>
            <w:tcW w:w="2880" w:type="dxa"/>
          </w:tcPr>
          <w:p w14:paraId="65DB48AA" w14:textId="77777777" w:rsidR="009E6DCB" w:rsidRPr="00BD76E0" w:rsidRDefault="009E6DCB">
            <w:pPr>
              <w:keepNext/>
              <w:keepLines/>
              <w:jc w:val="both"/>
              <w:rPr>
                <w:sz w:val="18"/>
              </w:rPr>
            </w:pPr>
            <w:r w:rsidRPr="00BD76E0">
              <w:rPr>
                <w:sz w:val="18"/>
              </w:rPr>
              <w:t>Y/N flag that indicates if this tip line represents the taxable gratuity.  A ‘Y’ indicates that this is a taxable gratuity.</w:t>
            </w:r>
          </w:p>
        </w:tc>
        <w:tc>
          <w:tcPr>
            <w:tcW w:w="893" w:type="dxa"/>
          </w:tcPr>
          <w:p w14:paraId="287F8DBB" w14:textId="77777777" w:rsidR="009E6DCB" w:rsidRPr="00BD76E0" w:rsidRDefault="009E6DCB">
            <w:pPr>
              <w:keepNext/>
              <w:keepLines/>
              <w:jc w:val="center"/>
              <w:rPr>
                <w:sz w:val="18"/>
              </w:rPr>
            </w:pPr>
            <w:r w:rsidRPr="00BD76E0">
              <w:rPr>
                <w:sz w:val="18"/>
              </w:rPr>
              <w:t>N</w:t>
            </w:r>
          </w:p>
        </w:tc>
        <w:tc>
          <w:tcPr>
            <w:tcW w:w="884" w:type="dxa"/>
          </w:tcPr>
          <w:p w14:paraId="406D0EF5" w14:textId="77777777" w:rsidR="009E6DCB" w:rsidRPr="00BD76E0" w:rsidRDefault="009E6DCB">
            <w:pPr>
              <w:keepNext/>
              <w:keepLines/>
              <w:jc w:val="center"/>
              <w:rPr>
                <w:sz w:val="18"/>
              </w:rPr>
            </w:pPr>
            <w:r w:rsidRPr="00BD76E0">
              <w:rPr>
                <w:sz w:val="18"/>
              </w:rPr>
              <w:t>A</w:t>
            </w:r>
          </w:p>
        </w:tc>
        <w:tc>
          <w:tcPr>
            <w:tcW w:w="884" w:type="dxa"/>
          </w:tcPr>
          <w:p w14:paraId="32E3A68B" w14:textId="77777777" w:rsidR="009E6DCB" w:rsidRPr="00BD76E0" w:rsidRDefault="009E6DCB">
            <w:pPr>
              <w:keepNext/>
              <w:keepLines/>
              <w:jc w:val="center"/>
              <w:rPr>
                <w:sz w:val="18"/>
              </w:rPr>
            </w:pPr>
            <w:r w:rsidRPr="00BD76E0">
              <w:rPr>
                <w:sz w:val="18"/>
              </w:rPr>
              <w:t>Y</w:t>
            </w:r>
          </w:p>
        </w:tc>
      </w:tr>
      <w:tr w:rsidR="009E6DCB" w:rsidRPr="00BD76E0" w14:paraId="082FDA3F" w14:textId="77777777">
        <w:tc>
          <w:tcPr>
            <w:tcW w:w="864" w:type="dxa"/>
          </w:tcPr>
          <w:p w14:paraId="56CE5CE7" w14:textId="77777777" w:rsidR="009E6DCB" w:rsidRPr="00BD76E0" w:rsidRDefault="009E6DCB">
            <w:pPr>
              <w:pStyle w:val="FootnoteText"/>
              <w:rPr>
                <w:sz w:val="18"/>
              </w:rPr>
            </w:pPr>
            <w:r w:rsidRPr="00BD76E0">
              <w:rPr>
                <w:sz w:val="18"/>
              </w:rPr>
              <w:t>7 – 15</w:t>
            </w:r>
          </w:p>
        </w:tc>
        <w:tc>
          <w:tcPr>
            <w:tcW w:w="1044" w:type="dxa"/>
          </w:tcPr>
          <w:p w14:paraId="45CEFD02" w14:textId="77777777" w:rsidR="009E6DCB" w:rsidRPr="00BD76E0" w:rsidRDefault="009E6DCB">
            <w:pPr>
              <w:keepNext/>
              <w:keepLines/>
              <w:jc w:val="both"/>
              <w:rPr>
                <w:sz w:val="18"/>
              </w:rPr>
            </w:pPr>
            <w:r w:rsidRPr="00BD76E0">
              <w:rPr>
                <w:sz w:val="18"/>
              </w:rPr>
              <w:t>Numeric 999999999</w:t>
            </w:r>
          </w:p>
        </w:tc>
        <w:tc>
          <w:tcPr>
            <w:tcW w:w="1440" w:type="dxa"/>
          </w:tcPr>
          <w:p w14:paraId="30CD0F91" w14:textId="77777777" w:rsidR="009E6DCB" w:rsidRPr="00BD76E0" w:rsidRDefault="009E6DCB">
            <w:pPr>
              <w:keepNext/>
              <w:keepLines/>
              <w:rPr>
                <w:sz w:val="18"/>
              </w:rPr>
            </w:pPr>
            <w:r w:rsidRPr="00BD76E0">
              <w:rPr>
                <w:sz w:val="18"/>
              </w:rPr>
              <w:t>Employee Tax Payer ID</w:t>
            </w:r>
          </w:p>
        </w:tc>
        <w:tc>
          <w:tcPr>
            <w:tcW w:w="2880" w:type="dxa"/>
          </w:tcPr>
          <w:p w14:paraId="45DAFF59" w14:textId="77777777" w:rsidR="009E6DCB" w:rsidRPr="00BD76E0" w:rsidRDefault="009E6DCB">
            <w:pPr>
              <w:keepNext/>
              <w:keepLines/>
              <w:jc w:val="both"/>
              <w:rPr>
                <w:sz w:val="18"/>
              </w:rPr>
            </w:pPr>
            <w:r w:rsidRPr="00BD76E0">
              <w:rPr>
                <w:sz w:val="18"/>
              </w:rPr>
              <w:t>This field contains the employee’s taxpayer ID that for most is the employee’s social security number as used to report taxes to the IRS, if available.</w:t>
            </w:r>
          </w:p>
        </w:tc>
        <w:tc>
          <w:tcPr>
            <w:tcW w:w="893" w:type="dxa"/>
          </w:tcPr>
          <w:p w14:paraId="7D82D2B8" w14:textId="77777777" w:rsidR="009E6DCB" w:rsidRPr="00BD76E0" w:rsidRDefault="009E6DCB">
            <w:pPr>
              <w:keepNext/>
              <w:keepLines/>
              <w:jc w:val="center"/>
              <w:rPr>
                <w:sz w:val="18"/>
              </w:rPr>
            </w:pPr>
            <w:r w:rsidRPr="00BD76E0">
              <w:rPr>
                <w:sz w:val="18"/>
              </w:rPr>
              <w:t>N</w:t>
            </w:r>
          </w:p>
        </w:tc>
        <w:tc>
          <w:tcPr>
            <w:tcW w:w="884" w:type="dxa"/>
          </w:tcPr>
          <w:p w14:paraId="1EDAD16F" w14:textId="77777777" w:rsidR="009E6DCB" w:rsidRPr="00BD76E0" w:rsidRDefault="009E6DCB">
            <w:pPr>
              <w:keepNext/>
              <w:keepLines/>
              <w:jc w:val="center"/>
              <w:rPr>
                <w:sz w:val="18"/>
              </w:rPr>
            </w:pPr>
            <w:r w:rsidRPr="00BD76E0">
              <w:rPr>
                <w:sz w:val="18"/>
              </w:rPr>
              <w:t>A</w:t>
            </w:r>
          </w:p>
        </w:tc>
        <w:tc>
          <w:tcPr>
            <w:tcW w:w="884" w:type="dxa"/>
          </w:tcPr>
          <w:p w14:paraId="4BA15B14" w14:textId="77777777" w:rsidR="009E6DCB" w:rsidRPr="00BD76E0" w:rsidRDefault="009E6DCB">
            <w:pPr>
              <w:keepNext/>
              <w:keepLines/>
              <w:jc w:val="center"/>
              <w:rPr>
                <w:sz w:val="18"/>
              </w:rPr>
            </w:pPr>
            <w:r w:rsidRPr="00BD76E0">
              <w:rPr>
                <w:sz w:val="18"/>
              </w:rPr>
              <w:t>Y</w:t>
            </w:r>
          </w:p>
        </w:tc>
      </w:tr>
      <w:tr w:rsidR="009E6DCB" w:rsidRPr="00BD76E0" w14:paraId="5B4374CE" w14:textId="77777777">
        <w:tc>
          <w:tcPr>
            <w:tcW w:w="864" w:type="dxa"/>
          </w:tcPr>
          <w:p w14:paraId="2ED45D68" w14:textId="77777777" w:rsidR="009E6DCB" w:rsidRPr="00BD76E0" w:rsidRDefault="009E6DCB">
            <w:pPr>
              <w:pStyle w:val="FootnoteText"/>
              <w:rPr>
                <w:sz w:val="18"/>
              </w:rPr>
            </w:pPr>
            <w:r w:rsidRPr="00BD76E0">
              <w:rPr>
                <w:sz w:val="18"/>
              </w:rPr>
              <w:t>16 – 24</w:t>
            </w:r>
          </w:p>
        </w:tc>
        <w:tc>
          <w:tcPr>
            <w:tcW w:w="1044" w:type="dxa"/>
          </w:tcPr>
          <w:p w14:paraId="2410334D" w14:textId="77777777" w:rsidR="009E6DCB" w:rsidRPr="00BD76E0" w:rsidRDefault="009E6DCB">
            <w:pPr>
              <w:keepNext/>
              <w:keepLines/>
              <w:jc w:val="both"/>
              <w:rPr>
                <w:sz w:val="18"/>
              </w:rPr>
            </w:pPr>
            <w:r w:rsidRPr="00BD76E0">
              <w:rPr>
                <w:sz w:val="18"/>
              </w:rPr>
              <w:t>$$$$$$$99</w:t>
            </w:r>
          </w:p>
        </w:tc>
        <w:tc>
          <w:tcPr>
            <w:tcW w:w="1440" w:type="dxa"/>
          </w:tcPr>
          <w:p w14:paraId="1C8CE69E" w14:textId="77777777" w:rsidR="009E6DCB" w:rsidRPr="00BD76E0" w:rsidRDefault="009E6DCB">
            <w:pPr>
              <w:keepNext/>
              <w:keepLines/>
              <w:jc w:val="both"/>
              <w:rPr>
                <w:sz w:val="18"/>
              </w:rPr>
            </w:pPr>
            <w:r w:rsidRPr="00BD76E0">
              <w:rPr>
                <w:sz w:val="18"/>
              </w:rPr>
              <w:t>Charged Tips</w:t>
            </w:r>
          </w:p>
        </w:tc>
        <w:tc>
          <w:tcPr>
            <w:tcW w:w="2880" w:type="dxa"/>
          </w:tcPr>
          <w:p w14:paraId="6478067A" w14:textId="77777777" w:rsidR="009E6DCB" w:rsidRPr="00BD76E0" w:rsidRDefault="009E6DCB">
            <w:pPr>
              <w:keepNext/>
              <w:keepLines/>
              <w:jc w:val="both"/>
              <w:rPr>
                <w:sz w:val="18"/>
              </w:rPr>
            </w:pPr>
            <w:r w:rsidRPr="00BD76E0">
              <w:rPr>
                <w:sz w:val="18"/>
              </w:rPr>
              <w:t>Amount of tips charged to a credit card.</w:t>
            </w:r>
          </w:p>
        </w:tc>
        <w:tc>
          <w:tcPr>
            <w:tcW w:w="893" w:type="dxa"/>
          </w:tcPr>
          <w:p w14:paraId="6B9D504F" w14:textId="77777777" w:rsidR="009E6DCB" w:rsidRPr="00BD76E0" w:rsidRDefault="009E6DCB">
            <w:pPr>
              <w:keepNext/>
              <w:keepLines/>
              <w:jc w:val="center"/>
              <w:rPr>
                <w:sz w:val="18"/>
              </w:rPr>
            </w:pPr>
            <w:r w:rsidRPr="00BD76E0">
              <w:rPr>
                <w:sz w:val="18"/>
              </w:rPr>
              <w:t>N</w:t>
            </w:r>
          </w:p>
        </w:tc>
        <w:tc>
          <w:tcPr>
            <w:tcW w:w="884" w:type="dxa"/>
          </w:tcPr>
          <w:p w14:paraId="0D1EC650" w14:textId="77777777" w:rsidR="009E6DCB" w:rsidRPr="00BD76E0" w:rsidRDefault="009E6DCB">
            <w:pPr>
              <w:keepNext/>
              <w:keepLines/>
              <w:jc w:val="center"/>
              <w:rPr>
                <w:sz w:val="18"/>
              </w:rPr>
            </w:pPr>
            <w:r w:rsidRPr="00BD76E0">
              <w:rPr>
                <w:sz w:val="18"/>
              </w:rPr>
              <w:t>A</w:t>
            </w:r>
          </w:p>
        </w:tc>
        <w:tc>
          <w:tcPr>
            <w:tcW w:w="884" w:type="dxa"/>
          </w:tcPr>
          <w:p w14:paraId="70AA95D8" w14:textId="77777777" w:rsidR="009E6DCB" w:rsidRPr="00BD76E0" w:rsidRDefault="009E6DCB">
            <w:pPr>
              <w:keepNext/>
              <w:keepLines/>
              <w:jc w:val="center"/>
              <w:rPr>
                <w:sz w:val="18"/>
              </w:rPr>
            </w:pPr>
            <w:r w:rsidRPr="00BD76E0">
              <w:rPr>
                <w:sz w:val="18"/>
              </w:rPr>
              <w:t>Y</w:t>
            </w:r>
          </w:p>
        </w:tc>
      </w:tr>
      <w:tr w:rsidR="009E6DCB" w:rsidRPr="00BD76E0" w14:paraId="4E2817FF" w14:textId="77777777">
        <w:tc>
          <w:tcPr>
            <w:tcW w:w="864" w:type="dxa"/>
          </w:tcPr>
          <w:p w14:paraId="45E4EE0F" w14:textId="77777777" w:rsidR="009E6DCB" w:rsidRPr="00BD76E0" w:rsidRDefault="009E6DCB">
            <w:pPr>
              <w:pStyle w:val="FootnoteText"/>
              <w:rPr>
                <w:sz w:val="18"/>
              </w:rPr>
            </w:pPr>
            <w:r w:rsidRPr="00BD76E0">
              <w:rPr>
                <w:sz w:val="18"/>
              </w:rPr>
              <w:t xml:space="preserve">25 – 33 </w:t>
            </w:r>
          </w:p>
        </w:tc>
        <w:tc>
          <w:tcPr>
            <w:tcW w:w="1044" w:type="dxa"/>
          </w:tcPr>
          <w:p w14:paraId="7A8D8C83" w14:textId="77777777" w:rsidR="009E6DCB" w:rsidRPr="00BD76E0" w:rsidRDefault="009E6DCB">
            <w:pPr>
              <w:keepNext/>
              <w:keepLines/>
              <w:jc w:val="both"/>
              <w:rPr>
                <w:sz w:val="18"/>
              </w:rPr>
            </w:pPr>
            <w:r w:rsidRPr="00BD76E0">
              <w:rPr>
                <w:sz w:val="18"/>
              </w:rPr>
              <w:t>$$$$$$$99</w:t>
            </w:r>
          </w:p>
        </w:tc>
        <w:tc>
          <w:tcPr>
            <w:tcW w:w="1440" w:type="dxa"/>
          </w:tcPr>
          <w:p w14:paraId="23548057" w14:textId="77777777" w:rsidR="009E6DCB" w:rsidRPr="00BD76E0" w:rsidRDefault="009E6DCB">
            <w:pPr>
              <w:pStyle w:val="Footer"/>
              <w:keepNext/>
              <w:keepLines/>
              <w:tabs>
                <w:tab w:val="clear" w:pos="4320"/>
                <w:tab w:val="clear" w:pos="8640"/>
              </w:tabs>
              <w:rPr>
                <w:sz w:val="18"/>
              </w:rPr>
            </w:pPr>
            <w:r w:rsidRPr="00BD76E0">
              <w:rPr>
                <w:sz w:val="18"/>
              </w:rPr>
              <w:t>Gratuity 1 Collected</w:t>
            </w:r>
          </w:p>
        </w:tc>
        <w:tc>
          <w:tcPr>
            <w:tcW w:w="2880" w:type="dxa"/>
          </w:tcPr>
          <w:p w14:paraId="7BCC6218" w14:textId="77777777" w:rsidR="009E6DCB" w:rsidRPr="00BD76E0" w:rsidRDefault="009E6DCB">
            <w:pPr>
              <w:keepNext/>
              <w:keepLines/>
              <w:jc w:val="both"/>
              <w:rPr>
                <w:sz w:val="18"/>
              </w:rPr>
            </w:pPr>
            <w:r w:rsidRPr="00BD76E0">
              <w:rPr>
                <w:sz w:val="18"/>
              </w:rPr>
              <w:t>First Gratuity Amount</w:t>
            </w:r>
          </w:p>
        </w:tc>
        <w:tc>
          <w:tcPr>
            <w:tcW w:w="893" w:type="dxa"/>
          </w:tcPr>
          <w:p w14:paraId="6ADC2069" w14:textId="77777777" w:rsidR="009E6DCB" w:rsidRPr="00BD76E0" w:rsidRDefault="009E6DCB">
            <w:pPr>
              <w:keepNext/>
              <w:keepLines/>
              <w:jc w:val="center"/>
              <w:rPr>
                <w:sz w:val="18"/>
              </w:rPr>
            </w:pPr>
            <w:r w:rsidRPr="00BD76E0">
              <w:rPr>
                <w:sz w:val="18"/>
              </w:rPr>
              <w:t>N</w:t>
            </w:r>
          </w:p>
        </w:tc>
        <w:tc>
          <w:tcPr>
            <w:tcW w:w="884" w:type="dxa"/>
          </w:tcPr>
          <w:p w14:paraId="19D4595A" w14:textId="77777777" w:rsidR="009E6DCB" w:rsidRPr="00BD76E0" w:rsidRDefault="009E6DCB">
            <w:pPr>
              <w:keepNext/>
              <w:keepLines/>
              <w:jc w:val="center"/>
              <w:rPr>
                <w:sz w:val="18"/>
              </w:rPr>
            </w:pPr>
            <w:r w:rsidRPr="00BD76E0">
              <w:rPr>
                <w:sz w:val="18"/>
              </w:rPr>
              <w:t>F</w:t>
            </w:r>
          </w:p>
        </w:tc>
        <w:tc>
          <w:tcPr>
            <w:tcW w:w="884" w:type="dxa"/>
          </w:tcPr>
          <w:p w14:paraId="02749942" w14:textId="77777777" w:rsidR="009E6DCB" w:rsidRPr="00BD76E0" w:rsidRDefault="009E6DCB">
            <w:pPr>
              <w:keepNext/>
              <w:keepLines/>
              <w:jc w:val="center"/>
              <w:rPr>
                <w:sz w:val="18"/>
              </w:rPr>
            </w:pPr>
            <w:r w:rsidRPr="00BD76E0">
              <w:rPr>
                <w:sz w:val="18"/>
              </w:rPr>
              <w:t>Y</w:t>
            </w:r>
          </w:p>
        </w:tc>
      </w:tr>
      <w:tr w:rsidR="009E6DCB" w:rsidRPr="00BD76E0" w14:paraId="50A2A6C9" w14:textId="77777777">
        <w:tc>
          <w:tcPr>
            <w:tcW w:w="864" w:type="dxa"/>
          </w:tcPr>
          <w:p w14:paraId="732D731E" w14:textId="77777777" w:rsidR="009E6DCB" w:rsidRPr="00BD76E0" w:rsidRDefault="009E6DCB">
            <w:pPr>
              <w:pStyle w:val="FootnoteText"/>
              <w:rPr>
                <w:sz w:val="18"/>
              </w:rPr>
            </w:pPr>
            <w:r w:rsidRPr="00BD76E0">
              <w:rPr>
                <w:sz w:val="18"/>
              </w:rPr>
              <w:t>34 – 42</w:t>
            </w:r>
          </w:p>
        </w:tc>
        <w:tc>
          <w:tcPr>
            <w:tcW w:w="1044" w:type="dxa"/>
          </w:tcPr>
          <w:p w14:paraId="31A642CE" w14:textId="77777777" w:rsidR="009E6DCB" w:rsidRPr="00BD76E0" w:rsidRDefault="009E6DCB">
            <w:pPr>
              <w:keepNext/>
              <w:keepLines/>
              <w:jc w:val="both"/>
              <w:rPr>
                <w:sz w:val="18"/>
              </w:rPr>
            </w:pPr>
            <w:r w:rsidRPr="00BD76E0">
              <w:rPr>
                <w:sz w:val="18"/>
              </w:rPr>
              <w:t>$$$$$$$99</w:t>
            </w:r>
          </w:p>
        </w:tc>
        <w:tc>
          <w:tcPr>
            <w:tcW w:w="1440" w:type="dxa"/>
          </w:tcPr>
          <w:p w14:paraId="525DAAE2" w14:textId="77777777" w:rsidR="009E6DCB" w:rsidRPr="00BD76E0" w:rsidRDefault="009E6DCB">
            <w:pPr>
              <w:pStyle w:val="Footer"/>
              <w:keepNext/>
              <w:keepLines/>
              <w:tabs>
                <w:tab w:val="clear" w:pos="4320"/>
                <w:tab w:val="clear" w:pos="8640"/>
              </w:tabs>
              <w:rPr>
                <w:sz w:val="18"/>
              </w:rPr>
            </w:pPr>
            <w:r w:rsidRPr="00BD76E0">
              <w:rPr>
                <w:sz w:val="18"/>
              </w:rPr>
              <w:t>Gratuity 2 Collected</w:t>
            </w:r>
          </w:p>
        </w:tc>
        <w:tc>
          <w:tcPr>
            <w:tcW w:w="2880" w:type="dxa"/>
          </w:tcPr>
          <w:p w14:paraId="6E7175F8" w14:textId="77777777" w:rsidR="009E6DCB" w:rsidRPr="00BD76E0" w:rsidRDefault="009E6DCB">
            <w:pPr>
              <w:keepNext/>
              <w:keepLines/>
              <w:jc w:val="both"/>
              <w:rPr>
                <w:sz w:val="18"/>
              </w:rPr>
            </w:pPr>
            <w:r w:rsidRPr="00BD76E0">
              <w:rPr>
                <w:sz w:val="18"/>
              </w:rPr>
              <w:t>Second Gratuity Amount</w:t>
            </w:r>
          </w:p>
        </w:tc>
        <w:tc>
          <w:tcPr>
            <w:tcW w:w="893" w:type="dxa"/>
          </w:tcPr>
          <w:p w14:paraId="11C78B14" w14:textId="77777777" w:rsidR="009E6DCB" w:rsidRPr="00BD76E0" w:rsidRDefault="009E6DCB">
            <w:pPr>
              <w:keepNext/>
              <w:keepLines/>
              <w:jc w:val="center"/>
              <w:rPr>
                <w:sz w:val="18"/>
              </w:rPr>
            </w:pPr>
            <w:r w:rsidRPr="00BD76E0">
              <w:rPr>
                <w:sz w:val="18"/>
              </w:rPr>
              <w:t>N</w:t>
            </w:r>
          </w:p>
        </w:tc>
        <w:tc>
          <w:tcPr>
            <w:tcW w:w="884" w:type="dxa"/>
          </w:tcPr>
          <w:p w14:paraId="2F2F4BF8" w14:textId="77777777" w:rsidR="009E6DCB" w:rsidRPr="00BD76E0" w:rsidRDefault="009E6DCB">
            <w:pPr>
              <w:keepNext/>
              <w:keepLines/>
              <w:jc w:val="center"/>
              <w:rPr>
                <w:sz w:val="18"/>
              </w:rPr>
            </w:pPr>
            <w:r w:rsidRPr="00BD76E0">
              <w:rPr>
                <w:sz w:val="18"/>
              </w:rPr>
              <w:t>F</w:t>
            </w:r>
          </w:p>
        </w:tc>
        <w:tc>
          <w:tcPr>
            <w:tcW w:w="884" w:type="dxa"/>
          </w:tcPr>
          <w:p w14:paraId="44822A6E" w14:textId="77777777" w:rsidR="009E6DCB" w:rsidRPr="00BD76E0" w:rsidRDefault="009E6DCB">
            <w:pPr>
              <w:keepNext/>
              <w:keepLines/>
              <w:jc w:val="center"/>
              <w:rPr>
                <w:sz w:val="18"/>
              </w:rPr>
            </w:pPr>
            <w:r w:rsidRPr="00BD76E0">
              <w:rPr>
                <w:sz w:val="18"/>
              </w:rPr>
              <w:t>Y</w:t>
            </w:r>
          </w:p>
        </w:tc>
      </w:tr>
      <w:tr w:rsidR="009E6DCB" w:rsidRPr="00BD76E0" w14:paraId="7639BBEA" w14:textId="77777777">
        <w:tc>
          <w:tcPr>
            <w:tcW w:w="864" w:type="dxa"/>
          </w:tcPr>
          <w:p w14:paraId="0AE54B48" w14:textId="77777777" w:rsidR="009E6DCB" w:rsidRPr="00BD76E0" w:rsidRDefault="009E6DCB">
            <w:pPr>
              <w:pStyle w:val="FootnoteText"/>
              <w:rPr>
                <w:sz w:val="18"/>
              </w:rPr>
            </w:pPr>
            <w:r w:rsidRPr="00BD76E0">
              <w:rPr>
                <w:sz w:val="18"/>
              </w:rPr>
              <w:t>43 – 51</w:t>
            </w:r>
          </w:p>
        </w:tc>
        <w:tc>
          <w:tcPr>
            <w:tcW w:w="1044" w:type="dxa"/>
          </w:tcPr>
          <w:p w14:paraId="1985CFF7" w14:textId="77777777" w:rsidR="009E6DCB" w:rsidRPr="00BD76E0" w:rsidRDefault="009E6DCB">
            <w:pPr>
              <w:keepNext/>
              <w:keepLines/>
              <w:jc w:val="both"/>
              <w:rPr>
                <w:sz w:val="18"/>
              </w:rPr>
            </w:pPr>
            <w:r w:rsidRPr="00BD76E0">
              <w:rPr>
                <w:sz w:val="18"/>
              </w:rPr>
              <w:t>$$$$$$$99</w:t>
            </w:r>
          </w:p>
        </w:tc>
        <w:tc>
          <w:tcPr>
            <w:tcW w:w="1440" w:type="dxa"/>
          </w:tcPr>
          <w:p w14:paraId="3D880328" w14:textId="77777777" w:rsidR="009E6DCB" w:rsidRPr="00BD76E0" w:rsidRDefault="009E6DCB">
            <w:pPr>
              <w:pStyle w:val="Footer"/>
              <w:keepNext/>
              <w:keepLines/>
              <w:tabs>
                <w:tab w:val="clear" w:pos="4320"/>
                <w:tab w:val="clear" w:pos="8640"/>
              </w:tabs>
              <w:rPr>
                <w:sz w:val="18"/>
              </w:rPr>
            </w:pPr>
            <w:r w:rsidRPr="00BD76E0">
              <w:rPr>
                <w:sz w:val="18"/>
              </w:rPr>
              <w:t>Gratuity 3 Collected</w:t>
            </w:r>
          </w:p>
        </w:tc>
        <w:tc>
          <w:tcPr>
            <w:tcW w:w="2880" w:type="dxa"/>
          </w:tcPr>
          <w:p w14:paraId="25EDF9DD" w14:textId="77777777" w:rsidR="009E6DCB" w:rsidRPr="00BD76E0" w:rsidRDefault="009E6DCB">
            <w:pPr>
              <w:keepNext/>
              <w:keepLines/>
              <w:jc w:val="both"/>
              <w:rPr>
                <w:sz w:val="18"/>
              </w:rPr>
            </w:pPr>
            <w:r w:rsidRPr="00BD76E0">
              <w:rPr>
                <w:sz w:val="18"/>
              </w:rPr>
              <w:t>Third Gratuity Amount</w:t>
            </w:r>
          </w:p>
        </w:tc>
        <w:tc>
          <w:tcPr>
            <w:tcW w:w="893" w:type="dxa"/>
          </w:tcPr>
          <w:p w14:paraId="35974F14" w14:textId="77777777" w:rsidR="009E6DCB" w:rsidRPr="00BD76E0" w:rsidRDefault="009E6DCB">
            <w:pPr>
              <w:keepNext/>
              <w:keepLines/>
              <w:jc w:val="center"/>
              <w:rPr>
                <w:sz w:val="18"/>
              </w:rPr>
            </w:pPr>
            <w:r w:rsidRPr="00BD76E0">
              <w:rPr>
                <w:sz w:val="18"/>
              </w:rPr>
              <w:t>N</w:t>
            </w:r>
          </w:p>
        </w:tc>
        <w:tc>
          <w:tcPr>
            <w:tcW w:w="884" w:type="dxa"/>
          </w:tcPr>
          <w:p w14:paraId="08C18A29" w14:textId="77777777" w:rsidR="009E6DCB" w:rsidRPr="00BD76E0" w:rsidRDefault="009E6DCB">
            <w:pPr>
              <w:keepNext/>
              <w:keepLines/>
              <w:jc w:val="center"/>
              <w:rPr>
                <w:sz w:val="18"/>
              </w:rPr>
            </w:pPr>
            <w:r w:rsidRPr="00BD76E0">
              <w:rPr>
                <w:sz w:val="18"/>
              </w:rPr>
              <w:t>F</w:t>
            </w:r>
          </w:p>
        </w:tc>
        <w:tc>
          <w:tcPr>
            <w:tcW w:w="884" w:type="dxa"/>
          </w:tcPr>
          <w:p w14:paraId="03DDFCD9" w14:textId="77777777" w:rsidR="009E6DCB" w:rsidRPr="00BD76E0" w:rsidRDefault="009E6DCB">
            <w:pPr>
              <w:keepNext/>
              <w:keepLines/>
              <w:jc w:val="center"/>
              <w:rPr>
                <w:sz w:val="18"/>
              </w:rPr>
            </w:pPr>
            <w:r w:rsidRPr="00BD76E0">
              <w:rPr>
                <w:sz w:val="18"/>
              </w:rPr>
              <w:t>Y</w:t>
            </w:r>
          </w:p>
        </w:tc>
      </w:tr>
      <w:tr w:rsidR="009E6DCB" w:rsidRPr="00BD76E0" w14:paraId="23FDD910" w14:textId="77777777">
        <w:tc>
          <w:tcPr>
            <w:tcW w:w="864" w:type="dxa"/>
          </w:tcPr>
          <w:p w14:paraId="1FEAEADC" w14:textId="77777777" w:rsidR="009E6DCB" w:rsidRPr="00BD76E0" w:rsidRDefault="009E6DCB">
            <w:pPr>
              <w:pStyle w:val="FootnoteText"/>
              <w:rPr>
                <w:sz w:val="18"/>
              </w:rPr>
            </w:pPr>
            <w:r w:rsidRPr="00BD76E0">
              <w:rPr>
                <w:sz w:val="18"/>
              </w:rPr>
              <w:t>52 – 60</w:t>
            </w:r>
          </w:p>
        </w:tc>
        <w:tc>
          <w:tcPr>
            <w:tcW w:w="1044" w:type="dxa"/>
          </w:tcPr>
          <w:p w14:paraId="1240AE4D" w14:textId="77777777" w:rsidR="009E6DCB" w:rsidRPr="00BD76E0" w:rsidRDefault="009E6DCB">
            <w:pPr>
              <w:keepNext/>
              <w:keepLines/>
              <w:jc w:val="both"/>
              <w:rPr>
                <w:sz w:val="18"/>
              </w:rPr>
            </w:pPr>
            <w:r w:rsidRPr="00BD76E0">
              <w:rPr>
                <w:sz w:val="18"/>
              </w:rPr>
              <w:t>$$$$$$$99</w:t>
            </w:r>
          </w:p>
        </w:tc>
        <w:tc>
          <w:tcPr>
            <w:tcW w:w="1440" w:type="dxa"/>
          </w:tcPr>
          <w:p w14:paraId="566B722C" w14:textId="77777777" w:rsidR="009E6DCB" w:rsidRPr="00BD76E0" w:rsidRDefault="009E6DCB">
            <w:pPr>
              <w:pStyle w:val="Footer"/>
              <w:keepNext/>
              <w:keepLines/>
              <w:tabs>
                <w:tab w:val="clear" w:pos="4320"/>
                <w:tab w:val="clear" w:pos="8640"/>
              </w:tabs>
              <w:rPr>
                <w:sz w:val="18"/>
              </w:rPr>
            </w:pPr>
            <w:r w:rsidRPr="00BD76E0">
              <w:rPr>
                <w:sz w:val="18"/>
              </w:rPr>
              <w:t>Total Gratuity Collected</w:t>
            </w:r>
          </w:p>
        </w:tc>
        <w:tc>
          <w:tcPr>
            <w:tcW w:w="2880" w:type="dxa"/>
          </w:tcPr>
          <w:p w14:paraId="7307F6A5" w14:textId="77777777" w:rsidR="009E6DCB" w:rsidRPr="00BD76E0" w:rsidRDefault="009E6DCB">
            <w:pPr>
              <w:keepNext/>
              <w:keepLines/>
              <w:jc w:val="both"/>
              <w:rPr>
                <w:sz w:val="18"/>
              </w:rPr>
            </w:pPr>
            <w:r w:rsidRPr="00BD76E0">
              <w:rPr>
                <w:sz w:val="18"/>
              </w:rPr>
              <w:t>Total of all gratuities</w:t>
            </w:r>
          </w:p>
        </w:tc>
        <w:tc>
          <w:tcPr>
            <w:tcW w:w="893" w:type="dxa"/>
          </w:tcPr>
          <w:p w14:paraId="138E1107" w14:textId="77777777" w:rsidR="009E6DCB" w:rsidRPr="00BD76E0" w:rsidRDefault="009E6DCB">
            <w:pPr>
              <w:keepNext/>
              <w:keepLines/>
              <w:jc w:val="center"/>
              <w:rPr>
                <w:sz w:val="18"/>
              </w:rPr>
            </w:pPr>
            <w:r w:rsidRPr="00BD76E0">
              <w:rPr>
                <w:sz w:val="18"/>
              </w:rPr>
              <w:t>N</w:t>
            </w:r>
          </w:p>
        </w:tc>
        <w:tc>
          <w:tcPr>
            <w:tcW w:w="884" w:type="dxa"/>
          </w:tcPr>
          <w:p w14:paraId="4C300166" w14:textId="77777777" w:rsidR="009E6DCB" w:rsidRPr="00BD76E0" w:rsidRDefault="009E6DCB">
            <w:pPr>
              <w:keepNext/>
              <w:keepLines/>
              <w:jc w:val="center"/>
              <w:rPr>
                <w:sz w:val="18"/>
              </w:rPr>
            </w:pPr>
            <w:r w:rsidRPr="00BD76E0">
              <w:rPr>
                <w:sz w:val="18"/>
              </w:rPr>
              <w:t>F</w:t>
            </w:r>
          </w:p>
        </w:tc>
        <w:tc>
          <w:tcPr>
            <w:tcW w:w="884" w:type="dxa"/>
          </w:tcPr>
          <w:p w14:paraId="68B2874F" w14:textId="77777777" w:rsidR="009E6DCB" w:rsidRPr="00BD76E0" w:rsidRDefault="009E6DCB">
            <w:pPr>
              <w:keepNext/>
              <w:keepLines/>
              <w:jc w:val="center"/>
              <w:rPr>
                <w:sz w:val="18"/>
              </w:rPr>
            </w:pPr>
            <w:r w:rsidRPr="00BD76E0">
              <w:rPr>
                <w:sz w:val="18"/>
              </w:rPr>
              <w:t>Y</w:t>
            </w:r>
          </w:p>
        </w:tc>
      </w:tr>
    </w:tbl>
    <w:p w14:paraId="5C7CFBD9" w14:textId="77777777" w:rsidR="009E6DCB" w:rsidRPr="00BD76E0" w:rsidRDefault="009E6DCB">
      <w:pPr>
        <w:ind w:left="720"/>
        <w:jc w:val="both"/>
        <w:rPr>
          <w:b/>
          <w:u w:val="single"/>
        </w:rPr>
      </w:pPr>
    </w:p>
    <w:p w14:paraId="41D6A726" w14:textId="77777777" w:rsidR="009E6DCB" w:rsidRPr="00BD76E0" w:rsidRDefault="009E6DCB">
      <w:pPr>
        <w:keepNext/>
        <w:keepLines/>
        <w:jc w:val="both"/>
        <w:rPr>
          <w:b/>
          <w:sz w:val="22"/>
          <w:u w:val="single"/>
        </w:rPr>
      </w:pPr>
    </w:p>
    <w:p w14:paraId="62D7252F" w14:textId="77777777" w:rsidR="009E6DCB" w:rsidRPr="00BD76E0" w:rsidRDefault="009E6DCB">
      <w:pPr>
        <w:jc w:val="both"/>
        <w:rPr>
          <w:b/>
          <w:sz w:val="22"/>
          <w:u w:val="single"/>
        </w:rPr>
      </w:pPr>
      <w:r w:rsidRPr="00BD76E0">
        <w:rPr>
          <w:b/>
          <w:sz w:val="22"/>
          <w:u w:val="single"/>
        </w:rPr>
        <w:t>Item Payment on Account (IO)</w:t>
      </w:r>
    </w:p>
    <w:p w14:paraId="72BA67BE" w14:textId="77777777" w:rsidR="009E6DCB" w:rsidRPr="00BD76E0" w:rsidRDefault="009E6DCB">
      <w:pPr>
        <w:jc w:val="both"/>
      </w:pPr>
      <w:r w:rsidRPr="00BD76E0">
        <w:t xml:space="preserve">The </w:t>
      </w:r>
      <w:r w:rsidRPr="00BD76E0">
        <w:rPr>
          <w:i/>
        </w:rPr>
        <w:t xml:space="preserve">Item Payment on Account </w:t>
      </w:r>
      <w:r w:rsidRPr="00BD76E0">
        <w:t xml:space="preserve">record collects information about a payment being made for product or services that were originally purchased on an installment account basis.  Unlike a credit account, these payments are being made for a specific purchase within a defined period of time.  Products and/or services are delivered and the account is closed once all payments have been made according to the original purchase agreement.  The sign (positive/negative) on the amount controls whether this line represents a payment to the account or a refund/reversal of a previous payment.  One record must exist to record a payment for each unique customer account number.  </w:t>
      </w:r>
    </w:p>
    <w:p w14:paraId="742AE4E6" w14:textId="77777777" w:rsidR="009E6DCB" w:rsidRPr="00BD76E0" w:rsidRDefault="009E6DCB">
      <w:pPr>
        <w:jc w:val="both"/>
      </w:pPr>
    </w:p>
    <w:p w14:paraId="2C9C3594"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67BF387D" w14:textId="77777777">
        <w:tc>
          <w:tcPr>
            <w:tcW w:w="864" w:type="dxa"/>
            <w:shd w:val="clear" w:color="auto" w:fill="0000FF"/>
          </w:tcPr>
          <w:p w14:paraId="7FC04980"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0ED0B26F"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7759F468"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510240CD"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5E7CDE99"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77748386"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4BE693C1" w14:textId="77777777" w:rsidR="009E6DCB" w:rsidRPr="00BD76E0" w:rsidRDefault="009E6DCB">
            <w:pPr>
              <w:rPr>
                <w:color w:val="FFFFFF"/>
                <w:sz w:val="18"/>
              </w:rPr>
            </w:pPr>
            <w:r w:rsidRPr="00BD76E0">
              <w:rPr>
                <w:color w:val="FFFFFF"/>
                <w:sz w:val="18"/>
              </w:rPr>
              <w:t>Field Required</w:t>
            </w:r>
          </w:p>
        </w:tc>
      </w:tr>
      <w:tr w:rsidR="009E6DCB" w:rsidRPr="00BD76E0" w14:paraId="4FEA26E4" w14:textId="77777777">
        <w:tc>
          <w:tcPr>
            <w:tcW w:w="864" w:type="dxa"/>
          </w:tcPr>
          <w:p w14:paraId="2DE70A66" w14:textId="77777777" w:rsidR="009E6DCB" w:rsidRPr="00BD76E0" w:rsidRDefault="009E6DCB">
            <w:pPr>
              <w:jc w:val="both"/>
              <w:rPr>
                <w:sz w:val="18"/>
              </w:rPr>
            </w:pPr>
            <w:r w:rsidRPr="00BD76E0">
              <w:rPr>
                <w:sz w:val="18"/>
              </w:rPr>
              <w:t>0 – 3</w:t>
            </w:r>
          </w:p>
        </w:tc>
        <w:tc>
          <w:tcPr>
            <w:tcW w:w="1044" w:type="dxa"/>
          </w:tcPr>
          <w:p w14:paraId="1386AF9E" w14:textId="77777777" w:rsidR="009E6DCB" w:rsidRPr="00BD76E0" w:rsidRDefault="009E6DCB">
            <w:pPr>
              <w:jc w:val="both"/>
              <w:rPr>
                <w:sz w:val="18"/>
              </w:rPr>
            </w:pPr>
            <w:r w:rsidRPr="00BD76E0">
              <w:rPr>
                <w:sz w:val="18"/>
              </w:rPr>
              <w:t>Byte(4)</w:t>
            </w:r>
          </w:p>
        </w:tc>
        <w:tc>
          <w:tcPr>
            <w:tcW w:w="1440" w:type="dxa"/>
          </w:tcPr>
          <w:p w14:paraId="310BFB98" w14:textId="77777777" w:rsidR="009E6DCB" w:rsidRPr="00BD76E0" w:rsidRDefault="009E6DCB">
            <w:pPr>
              <w:jc w:val="both"/>
              <w:rPr>
                <w:sz w:val="18"/>
              </w:rPr>
            </w:pPr>
            <w:r w:rsidRPr="00BD76E0">
              <w:rPr>
                <w:sz w:val="18"/>
              </w:rPr>
              <w:t>Alternate Sequence</w:t>
            </w:r>
          </w:p>
        </w:tc>
        <w:tc>
          <w:tcPr>
            <w:tcW w:w="2880" w:type="dxa"/>
          </w:tcPr>
          <w:p w14:paraId="33BFBCBA" w14:textId="77777777" w:rsidR="009E6DCB" w:rsidRPr="00BD76E0" w:rsidRDefault="009E6DCB">
            <w:pPr>
              <w:jc w:val="both"/>
              <w:rPr>
                <w:sz w:val="18"/>
              </w:rPr>
            </w:pPr>
            <w:r w:rsidRPr="00BD76E0">
              <w:rPr>
                <w:sz w:val="18"/>
              </w:rPr>
              <w:t xml:space="preserve">Fixed Value “??IO”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5DB8027C" w14:textId="77777777" w:rsidR="009E6DCB" w:rsidRPr="00BD76E0" w:rsidRDefault="009E6DCB">
            <w:pPr>
              <w:jc w:val="center"/>
              <w:rPr>
                <w:sz w:val="18"/>
              </w:rPr>
            </w:pPr>
            <w:r w:rsidRPr="00BD76E0">
              <w:rPr>
                <w:sz w:val="18"/>
              </w:rPr>
              <w:t>N</w:t>
            </w:r>
          </w:p>
        </w:tc>
        <w:tc>
          <w:tcPr>
            <w:tcW w:w="884" w:type="dxa"/>
          </w:tcPr>
          <w:p w14:paraId="774443DB" w14:textId="77777777" w:rsidR="009E6DCB" w:rsidRPr="00BD76E0" w:rsidRDefault="009E6DCB">
            <w:pPr>
              <w:jc w:val="center"/>
              <w:rPr>
                <w:sz w:val="18"/>
              </w:rPr>
            </w:pPr>
            <w:r w:rsidRPr="00BD76E0">
              <w:rPr>
                <w:sz w:val="18"/>
              </w:rPr>
              <w:t>A</w:t>
            </w:r>
          </w:p>
        </w:tc>
        <w:tc>
          <w:tcPr>
            <w:tcW w:w="884" w:type="dxa"/>
          </w:tcPr>
          <w:p w14:paraId="10EC2F95" w14:textId="77777777" w:rsidR="009E6DCB" w:rsidRPr="00BD76E0" w:rsidRDefault="009E6DCB">
            <w:pPr>
              <w:jc w:val="center"/>
              <w:rPr>
                <w:sz w:val="18"/>
              </w:rPr>
            </w:pPr>
            <w:r w:rsidRPr="00BD76E0">
              <w:rPr>
                <w:sz w:val="18"/>
              </w:rPr>
              <w:t>Y</w:t>
            </w:r>
          </w:p>
        </w:tc>
      </w:tr>
      <w:tr w:rsidR="009E6DCB" w:rsidRPr="00BD76E0" w14:paraId="33AB5288" w14:textId="77777777">
        <w:tc>
          <w:tcPr>
            <w:tcW w:w="864" w:type="dxa"/>
          </w:tcPr>
          <w:p w14:paraId="64E2E8C5" w14:textId="77777777" w:rsidR="009E6DCB" w:rsidRPr="00BD76E0" w:rsidRDefault="009E6DCB">
            <w:pPr>
              <w:pStyle w:val="FootnoteText"/>
              <w:rPr>
                <w:sz w:val="18"/>
              </w:rPr>
            </w:pPr>
            <w:r w:rsidRPr="00BD76E0">
              <w:rPr>
                <w:sz w:val="18"/>
              </w:rPr>
              <w:t>4 – 4</w:t>
            </w:r>
          </w:p>
        </w:tc>
        <w:tc>
          <w:tcPr>
            <w:tcW w:w="1044" w:type="dxa"/>
          </w:tcPr>
          <w:p w14:paraId="7008B5A4" w14:textId="77777777" w:rsidR="009E6DCB" w:rsidRPr="00BD76E0" w:rsidRDefault="009E6DCB">
            <w:pPr>
              <w:jc w:val="both"/>
              <w:rPr>
                <w:sz w:val="18"/>
              </w:rPr>
            </w:pPr>
            <w:r w:rsidRPr="00BD76E0">
              <w:rPr>
                <w:sz w:val="18"/>
              </w:rPr>
              <w:t>Char(1)</w:t>
            </w:r>
          </w:p>
        </w:tc>
        <w:tc>
          <w:tcPr>
            <w:tcW w:w="1440" w:type="dxa"/>
          </w:tcPr>
          <w:p w14:paraId="192D39E2" w14:textId="77777777" w:rsidR="009E6DCB" w:rsidRPr="00BD76E0" w:rsidRDefault="009E6DCB">
            <w:pPr>
              <w:jc w:val="both"/>
              <w:rPr>
                <w:sz w:val="18"/>
              </w:rPr>
            </w:pPr>
            <w:r w:rsidRPr="00BD76E0">
              <w:rPr>
                <w:sz w:val="18"/>
              </w:rPr>
              <w:t>Void Flag</w:t>
            </w:r>
          </w:p>
        </w:tc>
        <w:tc>
          <w:tcPr>
            <w:tcW w:w="2880" w:type="dxa"/>
          </w:tcPr>
          <w:p w14:paraId="77125CC1" w14:textId="77777777" w:rsidR="009E6DCB" w:rsidRPr="00BD76E0" w:rsidRDefault="009E6DCB">
            <w:pPr>
              <w:jc w:val="both"/>
              <w:rPr>
                <w:sz w:val="18"/>
              </w:rPr>
            </w:pPr>
            <w:r w:rsidRPr="00BD76E0">
              <w:rPr>
                <w:sz w:val="18"/>
              </w:rPr>
              <w:t>Y/N flag that indicates if the item was voided before the ticket was tendered.  A ‘Y’ indicates that the item was voided.</w:t>
            </w:r>
          </w:p>
        </w:tc>
        <w:tc>
          <w:tcPr>
            <w:tcW w:w="893" w:type="dxa"/>
          </w:tcPr>
          <w:p w14:paraId="167D4729" w14:textId="77777777" w:rsidR="009E6DCB" w:rsidRPr="00BD76E0" w:rsidRDefault="009E6DCB">
            <w:pPr>
              <w:jc w:val="center"/>
              <w:rPr>
                <w:sz w:val="18"/>
              </w:rPr>
            </w:pPr>
            <w:r w:rsidRPr="00BD76E0">
              <w:rPr>
                <w:sz w:val="18"/>
              </w:rPr>
              <w:t>N</w:t>
            </w:r>
          </w:p>
        </w:tc>
        <w:tc>
          <w:tcPr>
            <w:tcW w:w="884" w:type="dxa"/>
          </w:tcPr>
          <w:p w14:paraId="5F1FAADD" w14:textId="77777777" w:rsidR="009E6DCB" w:rsidRPr="00BD76E0" w:rsidRDefault="009E6DCB">
            <w:pPr>
              <w:jc w:val="center"/>
              <w:rPr>
                <w:sz w:val="18"/>
              </w:rPr>
            </w:pPr>
            <w:r w:rsidRPr="00BD76E0">
              <w:rPr>
                <w:sz w:val="18"/>
              </w:rPr>
              <w:t>A</w:t>
            </w:r>
          </w:p>
        </w:tc>
        <w:tc>
          <w:tcPr>
            <w:tcW w:w="884" w:type="dxa"/>
          </w:tcPr>
          <w:p w14:paraId="5CEAB840" w14:textId="77777777" w:rsidR="009E6DCB" w:rsidRPr="00BD76E0" w:rsidRDefault="009E6DCB">
            <w:pPr>
              <w:jc w:val="center"/>
              <w:rPr>
                <w:sz w:val="18"/>
              </w:rPr>
            </w:pPr>
            <w:r w:rsidRPr="00BD76E0">
              <w:rPr>
                <w:sz w:val="18"/>
              </w:rPr>
              <w:t>Y</w:t>
            </w:r>
          </w:p>
        </w:tc>
      </w:tr>
      <w:tr w:rsidR="009E6DCB" w:rsidRPr="00BD76E0" w14:paraId="22273E6B" w14:textId="77777777">
        <w:tc>
          <w:tcPr>
            <w:tcW w:w="864" w:type="dxa"/>
          </w:tcPr>
          <w:p w14:paraId="4E89F8BB" w14:textId="77777777" w:rsidR="009E6DCB" w:rsidRPr="00BD76E0" w:rsidRDefault="009E6DCB">
            <w:pPr>
              <w:pStyle w:val="FootnoteText"/>
              <w:rPr>
                <w:sz w:val="18"/>
              </w:rPr>
            </w:pPr>
            <w:r w:rsidRPr="00BD76E0">
              <w:rPr>
                <w:sz w:val="18"/>
              </w:rPr>
              <w:t>5 – 20</w:t>
            </w:r>
          </w:p>
        </w:tc>
        <w:tc>
          <w:tcPr>
            <w:tcW w:w="1044" w:type="dxa"/>
          </w:tcPr>
          <w:p w14:paraId="1E180929" w14:textId="77777777" w:rsidR="009E6DCB" w:rsidRPr="00BD76E0" w:rsidRDefault="009E6DCB">
            <w:pPr>
              <w:jc w:val="both"/>
              <w:rPr>
                <w:sz w:val="18"/>
              </w:rPr>
            </w:pPr>
            <w:r w:rsidRPr="00BD76E0">
              <w:rPr>
                <w:sz w:val="18"/>
              </w:rPr>
              <w:t>Char(16)</w:t>
            </w:r>
          </w:p>
        </w:tc>
        <w:tc>
          <w:tcPr>
            <w:tcW w:w="1440" w:type="dxa"/>
          </w:tcPr>
          <w:p w14:paraId="1B241A9A" w14:textId="77777777" w:rsidR="009E6DCB" w:rsidRPr="00BD76E0" w:rsidRDefault="009E6DCB">
            <w:pPr>
              <w:jc w:val="both"/>
              <w:rPr>
                <w:sz w:val="18"/>
              </w:rPr>
            </w:pPr>
            <w:r w:rsidRPr="00BD76E0">
              <w:rPr>
                <w:sz w:val="18"/>
              </w:rPr>
              <w:t>Customer Account ID</w:t>
            </w:r>
          </w:p>
        </w:tc>
        <w:tc>
          <w:tcPr>
            <w:tcW w:w="2880" w:type="dxa"/>
          </w:tcPr>
          <w:p w14:paraId="531D3BF8" w14:textId="77777777" w:rsidR="009E6DCB" w:rsidRPr="00BD76E0" w:rsidRDefault="009E6DCB">
            <w:pPr>
              <w:jc w:val="both"/>
              <w:rPr>
                <w:sz w:val="18"/>
              </w:rPr>
            </w:pPr>
            <w:r w:rsidRPr="00BD76E0">
              <w:rPr>
                <w:sz w:val="18"/>
              </w:rPr>
              <w:t>This 16 alphanumeric byte field uniquely identifies the customer account being either credited or debited.</w:t>
            </w:r>
          </w:p>
        </w:tc>
        <w:tc>
          <w:tcPr>
            <w:tcW w:w="893" w:type="dxa"/>
          </w:tcPr>
          <w:p w14:paraId="23927183" w14:textId="77777777" w:rsidR="009E6DCB" w:rsidRPr="00BD76E0" w:rsidRDefault="009E6DCB">
            <w:pPr>
              <w:jc w:val="center"/>
              <w:rPr>
                <w:sz w:val="18"/>
              </w:rPr>
            </w:pPr>
            <w:r w:rsidRPr="00BD76E0">
              <w:rPr>
                <w:sz w:val="18"/>
              </w:rPr>
              <w:t>Y</w:t>
            </w:r>
          </w:p>
        </w:tc>
        <w:tc>
          <w:tcPr>
            <w:tcW w:w="884" w:type="dxa"/>
          </w:tcPr>
          <w:p w14:paraId="44196EF4" w14:textId="77777777" w:rsidR="009E6DCB" w:rsidRPr="00BD76E0" w:rsidRDefault="009E6DCB">
            <w:pPr>
              <w:jc w:val="center"/>
              <w:rPr>
                <w:sz w:val="18"/>
              </w:rPr>
            </w:pPr>
            <w:r w:rsidRPr="00BD76E0">
              <w:rPr>
                <w:sz w:val="18"/>
              </w:rPr>
              <w:t>A</w:t>
            </w:r>
          </w:p>
        </w:tc>
        <w:tc>
          <w:tcPr>
            <w:tcW w:w="884" w:type="dxa"/>
          </w:tcPr>
          <w:p w14:paraId="1EC2619B" w14:textId="77777777" w:rsidR="009E6DCB" w:rsidRPr="00BD76E0" w:rsidRDefault="009E6DCB">
            <w:pPr>
              <w:jc w:val="center"/>
              <w:rPr>
                <w:sz w:val="18"/>
              </w:rPr>
            </w:pPr>
            <w:r w:rsidRPr="00BD76E0">
              <w:rPr>
                <w:sz w:val="18"/>
              </w:rPr>
              <w:t>Y</w:t>
            </w:r>
          </w:p>
        </w:tc>
      </w:tr>
      <w:tr w:rsidR="009E6DCB" w:rsidRPr="00BD76E0" w14:paraId="6C423F44" w14:textId="77777777">
        <w:tc>
          <w:tcPr>
            <w:tcW w:w="864" w:type="dxa"/>
          </w:tcPr>
          <w:p w14:paraId="569250CF" w14:textId="77777777" w:rsidR="009E6DCB" w:rsidRPr="00BD76E0" w:rsidRDefault="009E6DCB">
            <w:pPr>
              <w:pStyle w:val="FootnoteText"/>
              <w:keepNext/>
              <w:keepLines/>
              <w:rPr>
                <w:sz w:val="18"/>
              </w:rPr>
            </w:pPr>
            <w:r w:rsidRPr="00BD76E0">
              <w:rPr>
                <w:sz w:val="18"/>
              </w:rPr>
              <w:t>21 – 24</w:t>
            </w:r>
          </w:p>
        </w:tc>
        <w:tc>
          <w:tcPr>
            <w:tcW w:w="1044" w:type="dxa"/>
          </w:tcPr>
          <w:p w14:paraId="4632E90B" w14:textId="77777777" w:rsidR="009E6DCB" w:rsidRPr="00BD76E0" w:rsidRDefault="009E6DCB">
            <w:pPr>
              <w:keepNext/>
              <w:keepLines/>
              <w:jc w:val="both"/>
              <w:rPr>
                <w:sz w:val="18"/>
              </w:rPr>
            </w:pPr>
            <w:r w:rsidRPr="00BD76E0">
              <w:rPr>
                <w:sz w:val="18"/>
              </w:rPr>
              <w:t>Numeric</w:t>
            </w:r>
          </w:p>
          <w:p w14:paraId="2A232EA7" w14:textId="77777777" w:rsidR="009E6DCB" w:rsidRPr="00BD76E0" w:rsidRDefault="009E6DCB">
            <w:pPr>
              <w:keepNext/>
              <w:keepLines/>
              <w:jc w:val="both"/>
              <w:rPr>
                <w:sz w:val="18"/>
              </w:rPr>
            </w:pPr>
            <w:r w:rsidRPr="00BD76E0">
              <w:rPr>
                <w:sz w:val="18"/>
              </w:rPr>
              <w:t>9999</w:t>
            </w:r>
          </w:p>
        </w:tc>
        <w:tc>
          <w:tcPr>
            <w:tcW w:w="1440" w:type="dxa"/>
          </w:tcPr>
          <w:p w14:paraId="22C18679" w14:textId="77777777" w:rsidR="009E6DCB" w:rsidRPr="00BD76E0" w:rsidRDefault="009E6DCB">
            <w:pPr>
              <w:keepNext/>
              <w:keepLines/>
              <w:jc w:val="both"/>
              <w:rPr>
                <w:sz w:val="18"/>
              </w:rPr>
            </w:pPr>
            <w:r w:rsidRPr="00BD76E0">
              <w:rPr>
                <w:sz w:val="18"/>
              </w:rPr>
              <w:t>Payment Account Code</w:t>
            </w:r>
          </w:p>
        </w:tc>
        <w:tc>
          <w:tcPr>
            <w:tcW w:w="2880" w:type="dxa"/>
          </w:tcPr>
          <w:p w14:paraId="7550A692" w14:textId="77777777" w:rsidR="009E6DCB" w:rsidRPr="00BD76E0" w:rsidRDefault="009E6DCB">
            <w:pPr>
              <w:keepNext/>
              <w:keepLines/>
              <w:jc w:val="both"/>
              <w:rPr>
                <w:color w:val="FF0000"/>
                <w:sz w:val="18"/>
              </w:rPr>
            </w:pPr>
            <w:r w:rsidRPr="00BD76E0">
              <w:rPr>
                <w:sz w:val="18"/>
              </w:rPr>
              <w:t xml:space="preserve">This four-digit field identifies the type of payment being made.  </w:t>
            </w:r>
            <w:r w:rsidRPr="00BD76E0">
              <w:rPr>
                <w:color w:val="000000"/>
                <w:sz w:val="18"/>
              </w:rPr>
              <w:t>These codes will be defined as we begin using payment on account.  No codes have been assigned at time of publication.</w:t>
            </w:r>
          </w:p>
        </w:tc>
        <w:tc>
          <w:tcPr>
            <w:tcW w:w="893" w:type="dxa"/>
          </w:tcPr>
          <w:p w14:paraId="32132E58" w14:textId="77777777" w:rsidR="009E6DCB" w:rsidRPr="00BD76E0" w:rsidRDefault="009E6DCB">
            <w:pPr>
              <w:keepNext/>
              <w:keepLines/>
              <w:jc w:val="center"/>
              <w:rPr>
                <w:sz w:val="18"/>
              </w:rPr>
            </w:pPr>
            <w:r w:rsidRPr="00BD76E0">
              <w:rPr>
                <w:sz w:val="18"/>
              </w:rPr>
              <w:t>N</w:t>
            </w:r>
          </w:p>
        </w:tc>
        <w:tc>
          <w:tcPr>
            <w:tcW w:w="884" w:type="dxa"/>
          </w:tcPr>
          <w:p w14:paraId="24E5B0D3" w14:textId="77777777" w:rsidR="009E6DCB" w:rsidRPr="00BD76E0" w:rsidRDefault="009E6DCB">
            <w:pPr>
              <w:keepNext/>
              <w:keepLines/>
              <w:jc w:val="center"/>
              <w:rPr>
                <w:sz w:val="18"/>
              </w:rPr>
            </w:pPr>
            <w:r w:rsidRPr="00BD76E0">
              <w:rPr>
                <w:sz w:val="18"/>
              </w:rPr>
              <w:t>A</w:t>
            </w:r>
          </w:p>
        </w:tc>
        <w:tc>
          <w:tcPr>
            <w:tcW w:w="884" w:type="dxa"/>
          </w:tcPr>
          <w:p w14:paraId="1ABD53BD" w14:textId="77777777" w:rsidR="009E6DCB" w:rsidRPr="00BD76E0" w:rsidRDefault="009E6DCB">
            <w:pPr>
              <w:keepNext/>
              <w:keepLines/>
              <w:jc w:val="center"/>
              <w:rPr>
                <w:sz w:val="18"/>
              </w:rPr>
            </w:pPr>
            <w:r w:rsidRPr="00BD76E0">
              <w:rPr>
                <w:sz w:val="18"/>
              </w:rPr>
              <w:t>Y</w:t>
            </w:r>
          </w:p>
        </w:tc>
      </w:tr>
      <w:tr w:rsidR="009E6DCB" w:rsidRPr="00BD76E0" w14:paraId="4FBAEA83" w14:textId="77777777">
        <w:tc>
          <w:tcPr>
            <w:tcW w:w="864" w:type="dxa"/>
          </w:tcPr>
          <w:p w14:paraId="44820A17" w14:textId="77777777" w:rsidR="009E6DCB" w:rsidRPr="00BD76E0" w:rsidRDefault="009E6DCB">
            <w:pPr>
              <w:pStyle w:val="FootnoteText"/>
              <w:rPr>
                <w:sz w:val="18"/>
              </w:rPr>
            </w:pPr>
            <w:r w:rsidRPr="00BD76E0">
              <w:rPr>
                <w:sz w:val="18"/>
              </w:rPr>
              <w:t>25 – 34</w:t>
            </w:r>
          </w:p>
        </w:tc>
        <w:tc>
          <w:tcPr>
            <w:tcW w:w="1044" w:type="dxa"/>
          </w:tcPr>
          <w:p w14:paraId="4BC9EDE5" w14:textId="77777777" w:rsidR="009E6DCB" w:rsidRPr="00BD76E0" w:rsidRDefault="009E6DCB">
            <w:pPr>
              <w:jc w:val="both"/>
              <w:rPr>
                <w:sz w:val="18"/>
              </w:rPr>
            </w:pPr>
            <w:r w:rsidRPr="00BD76E0">
              <w:rPr>
                <w:sz w:val="18"/>
              </w:rPr>
              <w:t>+$$$$$$$99</w:t>
            </w:r>
          </w:p>
        </w:tc>
        <w:tc>
          <w:tcPr>
            <w:tcW w:w="1440" w:type="dxa"/>
          </w:tcPr>
          <w:p w14:paraId="1CB8465B" w14:textId="77777777" w:rsidR="009E6DCB" w:rsidRPr="00BD76E0" w:rsidRDefault="009E6DCB">
            <w:pPr>
              <w:jc w:val="both"/>
              <w:rPr>
                <w:sz w:val="18"/>
              </w:rPr>
            </w:pPr>
            <w:r w:rsidRPr="00BD76E0">
              <w:rPr>
                <w:sz w:val="18"/>
              </w:rPr>
              <w:t>Payment Amount</w:t>
            </w:r>
          </w:p>
        </w:tc>
        <w:tc>
          <w:tcPr>
            <w:tcW w:w="2880" w:type="dxa"/>
          </w:tcPr>
          <w:p w14:paraId="646FD491" w14:textId="77777777" w:rsidR="009E6DCB" w:rsidRPr="00BD76E0" w:rsidRDefault="009E6DCB">
            <w:pPr>
              <w:jc w:val="both"/>
              <w:rPr>
                <w:sz w:val="18"/>
              </w:rPr>
            </w:pPr>
            <w:r w:rsidRPr="00BD76E0">
              <w:rPr>
                <w:sz w:val="18"/>
              </w:rPr>
              <w:t>This is the amount being either debited or credited to the customer account.  A positive value represents a credit being paid; while a negative amount represents a refund being returned to a customer.</w:t>
            </w:r>
          </w:p>
        </w:tc>
        <w:tc>
          <w:tcPr>
            <w:tcW w:w="893" w:type="dxa"/>
          </w:tcPr>
          <w:p w14:paraId="313AB1C4" w14:textId="77777777" w:rsidR="009E6DCB" w:rsidRPr="00BD76E0" w:rsidRDefault="009E6DCB">
            <w:pPr>
              <w:jc w:val="center"/>
              <w:rPr>
                <w:sz w:val="18"/>
              </w:rPr>
            </w:pPr>
            <w:r w:rsidRPr="00BD76E0">
              <w:rPr>
                <w:sz w:val="18"/>
              </w:rPr>
              <w:t>N</w:t>
            </w:r>
          </w:p>
        </w:tc>
        <w:tc>
          <w:tcPr>
            <w:tcW w:w="884" w:type="dxa"/>
          </w:tcPr>
          <w:p w14:paraId="33C2860B" w14:textId="77777777" w:rsidR="009E6DCB" w:rsidRPr="00BD76E0" w:rsidRDefault="009E6DCB">
            <w:pPr>
              <w:jc w:val="center"/>
              <w:rPr>
                <w:sz w:val="18"/>
              </w:rPr>
            </w:pPr>
            <w:r w:rsidRPr="00BD76E0">
              <w:rPr>
                <w:sz w:val="18"/>
              </w:rPr>
              <w:t>A</w:t>
            </w:r>
          </w:p>
        </w:tc>
        <w:tc>
          <w:tcPr>
            <w:tcW w:w="884" w:type="dxa"/>
          </w:tcPr>
          <w:p w14:paraId="489D25AB" w14:textId="77777777" w:rsidR="009E6DCB" w:rsidRPr="00BD76E0" w:rsidRDefault="009E6DCB">
            <w:pPr>
              <w:jc w:val="center"/>
              <w:rPr>
                <w:sz w:val="18"/>
              </w:rPr>
            </w:pPr>
            <w:r w:rsidRPr="00BD76E0">
              <w:rPr>
                <w:sz w:val="18"/>
              </w:rPr>
              <w:t>Y</w:t>
            </w:r>
          </w:p>
        </w:tc>
      </w:tr>
      <w:tr w:rsidR="009E6DCB" w:rsidRPr="00BD76E0" w14:paraId="3D726516" w14:textId="77777777">
        <w:tc>
          <w:tcPr>
            <w:tcW w:w="864" w:type="dxa"/>
          </w:tcPr>
          <w:p w14:paraId="50C371D0" w14:textId="77777777" w:rsidR="009E6DCB" w:rsidRPr="00BD76E0" w:rsidRDefault="009E6DCB">
            <w:pPr>
              <w:pStyle w:val="FootnoteText"/>
              <w:rPr>
                <w:sz w:val="18"/>
              </w:rPr>
            </w:pPr>
            <w:r w:rsidRPr="00BD76E0">
              <w:rPr>
                <w:sz w:val="18"/>
              </w:rPr>
              <w:t>35 – 35</w:t>
            </w:r>
          </w:p>
        </w:tc>
        <w:tc>
          <w:tcPr>
            <w:tcW w:w="1044" w:type="dxa"/>
          </w:tcPr>
          <w:p w14:paraId="74F22AAD" w14:textId="77777777" w:rsidR="009E6DCB" w:rsidRPr="00BD76E0" w:rsidRDefault="009E6DCB">
            <w:pPr>
              <w:jc w:val="both"/>
              <w:rPr>
                <w:sz w:val="18"/>
              </w:rPr>
            </w:pPr>
            <w:r w:rsidRPr="00BD76E0">
              <w:rPr>
                <w:sz w:val="18"/>
              </w:rPr>
              <w:t>Char(1)</w:t>
            </w:r>
          </w:p>
        </w:tc>
        <w:tc>
          <w:tcPr>
            <w:tcW w:w="1440" w:type="dxa"/>
          </w:tcPr>
          <w:p w14:paraId="095C2131" w14:textId="77777777" w:rsidR="009E6DCB" w:rsidRPr="00BD76E0" w:rsidRDefault="009E6DCB">
            <w:pPr>
              <w:jc w:val="both"/>
              <w:rPr>
                <w:sz w:val="18"/>
              </w:rPr>
            </w:pPr>
            <w:r w:rsidRPr="00BD76E0">
              <w:rPr>
                <w:sz w:val="18"/>
              </w:rPr>
              <w:t>Filler</w:t>
            </w:r>
          </w:p>
        </w:tc>
        <w:tc>
          <w:tcPr>
            <w:tcW w:w="2880" w:type="dxa"/>
          </w:tcPr>
          <w:p w14:paraId="2E720F79"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68C8510C" w14:textId="77777777" w:rsidR="009E6DCB" w:rsidRPr="00BD76E0" w:rsidRDefault="009E6DCB">
            <w:pPr>
              <w:jc w:val="center"/>
              <w:rPr>
                <w:sz w:val="18"/>
              </w:rPr>
            </w:pPr>
            <w:r w:rsidRPr="00BD76E0">
              <w:rPr>
                <w:sz w:val="18"/>
              </w:rPr>
              <w:t>N</w:t>
            </w:r>
          </w:p>
        </w:tc>
        <w:tc>
          <w:tcPr>
            <w:tcW w:w="884" w:type="dxa"/>
          </w:tcPr>
          <w:p w14:paraId="67DA2D1F" w14:textId="77777777" w:rsidR="009E6DCB" w:rsidRPr="00BD76E0" w:rsidRDefault="009E6DCB">
            <w:pPr>
              <w:jc w:val="center"/>
              <w:rPr>
                <w:sz w:val="18"/>
              </w:rPr>
            </w:pPr>
            <w:r w:rsidRPr="00BD76E0">
              <w:rPr>
                <w:sz w:val="18"/>
              </w:rPr>
              <w:t>N</w:t>
            </w:r>
          </w:p>
        </w:tc>
        <w:tc>
          <w:tcPr>
            <w:tcW w:w="884" w:type="dxa"/>
          </w:tcPr>
          <w:p w14:paraId="3801F074" w14:textId="77777777" w:rsidR="009E6DCB" w:rsidRPr="00BD76E0" w:rsidRDefault="009E6DCB">
            <w:pPr>
              <w:jc w:val="center"/>
              <w:rPr>
                <w:sz w:val="18"/>
              </w:rPr>
            </w:pPr>
            <w:r w:rsidRPr="00BD76E0">
              <w:rPr>
                <w:sz w:val="18"/>
              </w:rPr>
              <w:t>N</w:t>
            </w:r>
          </w:p>
        </w:tc>
      </w:tr>
    </w:tbl>
    <w:p w14:paraId="689CD9C0" w14:textId="77777777" w:rsidR="009E6DCB" w:rsidRPr="00BD76E0" w:rsidRDefault="009E6DCB">
      <w:pPr>
        <w:ind w:left="720"/>
        <w:jc w:val="both"/>
        <w:rPr>
          <w:b/>
          <w:u w:val="single"/>
        </w:rPr>
      </w:pPr>
    </w:p>
    <w:p w14:paraId="645A9601" w14:textId="77777777" w:rsidR="009E6DCB" w:rsidRPr="00BD76E0" w:rsidRDefault="009E6DCB">
      <w:pPr>
        <w:keepNext/>
        <w:keepLines/>
        <w:jc w:val="both"/>
        <w:rPr>
          <w:b/>
          <w:sz w:val="22"/>
          <w:u w:val="single"/>
        </w:rPr>
      </w:pPr>
    </w:p>
    <w:p w14:paraId="02399CDA" w14:textId="77777777" w:rsidR="009E6DCB" w:rsidRPr="00BD76E0" w:rsidRDefault="009E6DCB">
      <w:pPr>
        <w:jc w:val="both"/>
        <w:rPr>
          <w:b/>
          <w:sz w:val="22"/>
          <w:u w:val="single"/>
        </w:rPr>
      </w:pPr>
      <w:r w:rsidRPr="00BD76E0">
        <w:rPr>
          <w:b/>
          <w:sz w:val="22"/>
          <w:u w:val="single"/>
        </w:rPr>
        <w:t>Item Account Receivable/Payable (IA)</w:t>
      </w:r>
    </w:p>
    <w:p w14:paraId="77430DAA" w14:textId="77777777" w:rsidR="009E6DCB" w:rsidRPr="00BD76E0" w:rsidRDefault="009E6DCB">
      <w:pPr>
        <w:jc w:val="both"/>
      </w:pPr>
      <w:r w:rsidRPr="00BD76E0">
        <w:t xml:space="preserve">The </w:t>
      </w:r>
      <w:r w:rsidRPr="00BD76E0">
        <w:rPr>
          <w:i/>
        </w:rPr>
        <w:t xml:space="preserve">Item Account Receivable/Payable </w:t>
      </w:r>
      <w:r w:rsidRPr="00BD76E0">
        <w:t xml:space="preserve">record collects information about credits and/or debits being posted to a customer account.  The sign (positive/negative) on the amount controls whether this line represents a credit (receivable) or a debit (payable).  A negative value represents a credit while a positive value represents a debit.  One record must exist for each unique account being credited or debited.  </w:t>
      </w:r>
    </w:p>
    <w:p w14:paraId="627034FC"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6DB5D1A3" w14:textId="77777777">
        <w:tc>
          <w:tcPr>
            <w:tcW w:w="864" w:type="dxa"/>
            <w:shd w:val="clear" w:color="auto" w:fill="0000FF"/>
          </w:tcPr>
          <w:p w14:paraId="05AD8CA1"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6DF8B13C"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78B44633"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36F61906"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1A2AD6D2"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787FEF62"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5F0F6C2D" w14:textId="77777777" w:rsidR="009E6DCB" w:rsidRPr="00BD76E0" w:rsidRDefault="009E6DCB">
            <w:pPr>
              <w:rPr>
                <w:color w:val="FFFFFF"/>
                <w:sz w:val="18"/>
              </w:rPr>
            </w:pPr>
            <w:r w:rsidRPr="00BD76E0">
              <w:rPr>
                <w:color w:val="FFFFFF"/>
                <w:sz w:val="18"/>
              </w:rPr>
              <w:t>Field Required</w:t>
            </w:r>
          </w:p>
        </w:tc>
      </w:tr>
      <w:tr w:rsidR="009E6DCB" w:rsidRPr="00BD76E0" w14:paraId="792D7464" w14:textId="77777777">
        <w:tc>
          <w:tcPr>
            <w:tcW w:w="864" w:type="dxa"/>
          </w:tcPr>
          <w:p w14:paraId="73384B81" w14:textId="77777777" w:rsidR="009E6DCB" w:rsidRPr="00BD76E0" w:rsidRDefault="009E6DCB">
            <w:pPr>
              <w:jc w:val="both"/>
              <w:rPr>
                <w:sz w:val="18"/>
              </w:rPr>
            </w:pPr>
            <w:r w:rsidRPr="00BD76E0">
              <w:rPr>
                <w:sz w:val="18"/>
              </w:rPr>
              <w:t>0 – 3</w:t>
            </w:r>
          </w:p>
        </w:tc>
        <w:tc>
          <w:tcPr>
            <w:tcW w:w="1044" w:type="dxa"/>
          </w:tcPr>
          <w:p w14:paraId="51B58647" w14:textId="77777777" w:rsidR="009E6DCB" w:rsidRPr="00BD76E0" w:rsidRDefault="009E6DCB">
            <w:pPr>
              <w:jc w:val="both"/>
              <w:rPr>
                <w:sz w:val="18"/>
              </w:rPr>
            </w:pPr>
            <w:r w:rsidRPr="00BD76E0">
              <w:rPr>
                <w:sz w:val="18"/>
              </w:rPr>
              <w:t>Byte(4)</w:t>
            </w:r>
          </w:p>
        </w:tc>
        <w:tc>
          <w:tcPr>
            <w:tcW w:w="1440" w:type="dxa"/>
          </w:tcPr>
          <w:p w14:paraId="3BED39B8" w14:textId="77777777" w:rsidR="009E6DCB" w:rsidRPr="00BD76E0" w:rsidRDefault="009E6DCB">
            <w:pPr>
              <w:jc w:val="both"/>
              <w:rPr>
                <w:sz w:val="18"/>
              </w:rPr>
            </w:pPr>
            <w:r w:rsidRPr="00BD76E0">
              <w:rPr>
                <w:sz w:val="18"/>
              </w:rPr>
              <w:t>Alternate Sequence</w:t>
            </w:r>
          </w:p>
        </w:tc>
        <w:tc>
          <w:tcPr>
            <w:tcW w:w="2880" w:type="dxa"/>
          </w:tcPr>
          <w:p w14:paraId="16CC1F37" w14:textId="77777777" w:rsidR="009E6DCB" w:rsidRPr="00BD76E0" w:rsidRDefault="009E6DCB">
            <w:pPr>
              <w:jc w:val="both"/>
              <w:rPr>
                <w:sz w:val="18"/>
              </w:rPr>
            </w:pPr>
            <w:r w:rsidRPr="00BD76E0">
              <w:rPr>
                <w:sz w:val="18"/>
              </w:rPr>
              <w:t xml:space="preserve">Fixed Value “??IA”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2FD62C84" w14:textId="77777777" w:rsidR="009E6DCB" w:rsidRPr="00BD76E0" w:rsidRDefault="009E6DCB">
            <w:pPr>
              <w:jc w:val="center"/>
              <w:rPr>
                <w:sz w:val="18"/>
              </w:rPr>
            </w:pPr>
            <w:r w:rsidRPr="00BD76E0">
              <w:rPr>
                <w:sz w:val="18"/>
              </w:rPr>
              <w:t>N</w:t>
            </w:r>
          </w:p>
        </w:tc>
        <w:tc>
          <w:tcPr>
            <w:tcW w:w="884" w:type="dxa"/>
          </w:tcPr>
          <w:p w14:paraId="46768BE2" w14:textId="77777777" w:rsidR="009E6DCB" w:rsidRPr="00BD76E0" w:rsidRDefault="009E6DCB">
            <w:pPr>
              <w:jc w:val="center"/>
              <w:rPr>
                <w:sz w:val="18"/>
              </w:rPr>
            </w:pPr>
            <w:r w:rsidRPr="00BD76E0">
              <w:rPr>
                <w:sz w:val="18"/>
              </w:rPr>
              <w:t>A</w:t>
            </w:r>
          </w:p>
        </w:tc>
        <w:tc>
          <w:tcPr>
            <w:tcW w:w="884" w:type="dxa"/>
          </w:tcPr>
          <w:p w14:paraId="4CE14554" w14:textId="77777777" w:rsidR="009E6DCB" w:rsidRPr="00BD76E0" w:rsidRDefault="009E6DCB">
            <w:pPr>
              <w:jc w:val="center"/>
              <w:rPr>
                <w:sz w:val="18"/>
              </w:rPr>
            </w:pPr>
            <w:r w:rsidRPr="00BD76E0">
              <w:rPr>
                <w:sz w:val="18"/>
              </w:rPr>
              <w:t>Y</w:t>
            </w:r>
          </w:p>
        </w:tc>
      </w:tr>
      <w:tr w:rsidR="009E6DCB" w:rsidRPr="00BD76E0" w14:paraId="0ABE5BCA" w14:textId="77777777">
        <w:tc>
          <w:tcPr>
            <w:tcW w:w="864" w:type="dxa"/>
          </w:tcPr>
          <w:p w14:paraId="5FD7081A" w14:textId="77777777" w:rsidR="009E6DCB" w:rsidRPr="00BD76E0" w:rsidRDefault="009E6DCB">
            <w:pPr>
              <w:pStyle w:val="FootnoteText"/>
              <w:rPr>
                <w:sz w:val="18"/>
              </w:rPr>
            </w:pPr>
            <w:r w:rsidRPr="00BD76E0">
              <w:rPr>
                <w:sz w:val="18"/>
              </w:rPr>
              <w:t>4 – 4</w:t>
            </w:r>
          </w:p>
        </w:tc>
        <w:tc>
          <w:tcPr>
            <w:tcW w:w="1044" w:type="dxa"/>
          </w:tcPr>
          <w:p w14:paraId="575EBD50" w14:textId="77777777" w:rsidR="009E6DCB" w:rsidRPr="00BD76E0" w:rsidRDefault="009E6DCB">
            <w:pPr>
              <w:jc w:val="both"/>
              <w:rPr>
                <w:sz w:val="18"/>
              </w:rPr>
            </w:pPr>
            <w:r w:rsidRPr="00BD76E0">
              <w:rPr>
                <w:sz w:val="18"/>
              </w:rPr>
              <w:t>Char(1)</w:t>
            </w:r>
          </w:p>
        </w:tc>
        <w:tc>
          <w:tcPr>
            <w:tcW w:w="1440" w:type="dxa"/>
          </w:tcPr>
          <w:p w14:paraId="6891872B" w14:textId="77777777" w:rsidR="009E6DCB" w:rsidRPr="00BD76E0" w:rsidRDefault="009E6DCB">
            <w:pPr>
              <w:jc w:val="both"/>
              <w:rPr>
                <w:sz w:val="18"/>
              </w:rPr>
            </w:pPr>
            <w:r w:rsidRPr="00BD76E0">
              <w:rPr>
                <w:sz w:val="18"/>
              </w:rPr>
              <w:t>Void Flag</w:t>
            </w:r>
          </w:p>
        </w:tc>
        <w:tc>
          <w:tcPr>
            <w:tcW w:w="2880" w:type="dxa"/>
          </w:tcPr>
          <w:p w14:paraId="31FB660C" w14:textId="77777777" w:rsidR="009E6DCB" w:rsidRPr="00BD76E0" w:rsidRDefault="009E6DCB">
            <w:pPr>
              <w:jc w:val="both"/>
              <w:rPr>
                <w:sz w:val="18"/>
              </w:rPr>
            </w:pPr>
            <w:r w:rsidRPr="00BD76E0">
              <w:rPr>
                <w:sz w:val="18"/>
              </w:rPr>
              <w:t>Y/N flag that indicates if the item was voided before the ticket was tendered.  A ‘Y’ indicates that the item was voided.</w:t>
            </w:r>
          </w:p>
        </w:tc>
        <w:tc>
          <w:tcPr>
            <w:tcW w:w="893" w:type="dxa"/>
          </w:tcPr>
          <w:p w14:paraId="1486A3A4" w14:textId="77777777" w:rsidR="009E6DCB" w:rsidRPr="00BD76E0" w:rsidRDefault="009E6DCB">
            <w:pPr>
              <w:jc w:val="center"/>
              <w:rPr>
                <w:sz w:val="18"/>
              </w:rPr>
            </w:pPr>
            <w:r w:rsidRPr="00BD76E0">
              <w:rPr>
                <w:sz w:val="18"/>
              </w:rPr>
              <w:t>N</w:t>
            </w:r>
          </w:p>
        </w:tc>
        <w:tc>
          <w:tcPr>
            <w:tcW w:w="884" w:type="dxa"/>
          </w:tcPr>
          <w:p w14:paraId="0C4096C9" w14:textId="77777777" w:rsidR="009E6DCB" w:rsidRPr="00BD76E0" w:rsidRDefault="009E6DCB">
            <w:pPr>
              <w:jc w:val="center"/>
              <w:rPr>
                <w:sz w:val="18"/>
              </w:rPr>
            </w:pPr>
            <w:r w:rsidRPr="00BD76E0">
              <w:rPr>
                <w:sz w:val="18"/>
              </w:rPr>
              <w:t>A</w:t>
            </w:r>
          </w:p>
        </w:tc>
        <w:tc>
          <w:tcPr>
            <w:tcW w:w="884" w:type="dxa"/>
          </w:tcPr>
          <w:p w14:paraId="24E54615" w14:textId="77777777" w:rsidR="009E6DCB" w:rsidRPr="00BD76E0" w:rsidRDefault="009E6DCB">
            <w:pPr>
              <w:jc w:val="center"/>
              <w:rPr>
                <w:sz w:val="18"/>
              </w:rPr>
            </w:pPr>
            <w:r w:rsidRPr="00BD76E0">
              <w:rPr>
                <w:sz w:val="18"/>
              </w:rPr>
              <w:t>Y</w:t>
            </w:r>
          </w:p>
        </w:tc>
      </w:tr>
      <w:tr w:rsidR="009E6DCB" w:rsidRPr="00BD76E0" w14:paraId="7D3F049A" w14:textId="77777777">
        <w:tc>
          <w:tcPr>
            <w:tcW w:w="864" w:type="dxa"/>
          </w:tcPr>
          <w:p w14:paraId="43D404C9" w14:textId="77777777" w:rsidR="009E6DCB" w:rsidRPr="00BD76E0" w:rsidRDefault="009E6DCB">
            <w:pPr>
              <w:pStyle w:val="FootnoteText"/>
              <w:rPr>
                <w:sz w:val="18"/>
              </w:rPr>
            </w:pPr>
            <w:r w:rsidRPr="00BD76E0">
              <w:rPr>
                <w:sz w:val="18"/>
              </w:rPr>
              <w:t>5 – 20</w:t>
            </w:r>
          </w:p>
        </w:tc>
        <w:tc>
          <w:tcPr>
            <w:tcW w:w="1044" w:type="dxa"/>
          </w:tcPr>
          <w:p w14:paraId="37C879E6" w14:textId="77777777" w:rsidR="009E6DCB" w:rsidRPr="00BD76E0" w:rsidRDefault="009E6DCB">
            <w:pPr>
              <w:jc w:val="both"/>
              <w:rPr>
                <w:sz w:val="18"/>
              </w:rPr>
            </w:pPr>
            <w:r w:rsidRPr="00BD76E0">
              <w:rPr>
                <w:sz w:val="18"/>
              </w:rPr>
              <w:t>Char(16)</w:t>
            </w:r>
          </w:p>
        </w:tc>
        <w:tc>
          <w:tcPr>
            <w:tcW w:w="1440" w:type="dxa"/>
          </w:tcPr>
          <w:p w14:paraId="20F92F18" w14:textId="77777777" w:rsidR="009E6DCB" w:rsidRPr="00BD76E0" w:rsidRDefault="009E6DCB">
            <w:pPr>
              <w:jc w:val="both"/>
              <w:rPr>
                <w:sz w:val="18"/>
              </w:rPr>
            </w:pPr>
            <w:r w:rsidRPr="00BD76E0">
              <w:rPr>
                <w:sz w:val="18"/>
              </w:rPr>
              <w:t>Customer Account ID</w:t>
            </w:r>
          </w:p>
        </w:tc>
        <w:tc>
          <w:tcPr>
            <w:tcW w:w="2880" w:type="dxa"/>
          </w:tcPr>
          <w:p w14:paraId="12906A96" w14:textId="77777777" w:rsidR="009E6DCB" w:rsidRPr="00BD76E0" w:rsidRDefault="009E6DCB">
            <w:pPr>
              <w:jc w:val="both"/>
              <w:rPr>
                <w:sz w:val="18"/>
              </w:rPr>
            </w:pPr>
            <w:r w:rsidRPr="00BD76E0">
              <w:rPr>
                <w:sz w:val="18"/>
              </w:rPr>
              <w:t>This 16 alphanumeric byte field uniquely identifies the customer account being either credited or debited.</w:t>
            </w:r>
          </w:p>
        </w:tc>
        <w:tc>
          <w:tcPr>
            <w:tcW w:w="893" w:type="dxa"/>
          </w:tcPr>
          <w:p w14:paraId="4955BF2E" w14:textId="77777777" w:rsidR="009E6DCB" w:rsidRPr="00BD76E0" w:rsidRDefault="009E6DCB">
            <w:pPr>
              <w:jc w:val="center"/>
              <w:rPr>
                <w:sz w:val="18"/>
              </w:rPr>
            </w:pPr>
            <w:r w:rsidRPr="00BD76E0">
              <w:rPr>
                <w:sz w:val="18"/>
              </w:rPr>
              <w:t>Y</w:t>
            </w:r>
          </w:p>
        </w:tc>
        <w:tc>
          <w:tcPr>
            <w:tcW w:w="884" w:type="dxa"/>
          </w:tcPr>
          <w:p w14:paraId="79941482" w14:textId="77777777" w:rsidR="009E6DCB" w:rsidRPr="00BD76E0" w:rsidRDefault="009E6DCB">
            <w:pPr>
              <w:jc w:val="center"/>
              <w:rPr>
                <w:sz w:val="18"/>
              </w:rPr>
            </w:pPr>
            <w:r w:rsidRPr="00BD76E0">
              <w:rPr>
                <w:sz w:val="18"/>
              </w:rPr>
              <w:t>A</w:t>
            </w:r>
          </w:p>
        </w:tc>
        <w:tc>
          <w:tcPr>
            <w:tcW w:w="884" w:type="dxa"/>
          </w:tcPr>
          <w:p w14:paraId="40E3C666" w14:textId="77777777" w:rsidR="009E6DCB" w:rsidRPr="00BD76E0" w:rsidRDefault="009E6DCB">
            <w:pPr>
              <w:jc w:val="center"/>
              <w:rPr>
                <w:sz w:val="18"/>
              </w:rPr>
            </w:pPr>
            <w:r w:rsidRPr="00BD76E0">
              <w:rPr>
                <w:sz w:val="18"/>
              </w:rPr>
              <w:t>Y</w:t>
            </w:r>
          </w:p>
        </w:tc>
      </w:tr>
      <w:tr w:rsidR="009E6DCB" w:rsidRPr="00BD76E0" w14:paraId="42EDA887" w14:textId="77777777">
        <w:tc>
          <w:tcPr>
            <w:tcW w:w="864" w:type="dxa"/>
          </w:tcPr>
          <w:p w14:paraId="75A08812" w14:textId="77777777" w:rsidR="009E6DCB" w:rsidRPr="00BD76E0" w:rsidRDefault="009E6DCB">
            <w:pPr>
              <w:pStyle w:val="FootnoteText"/>
              <w:rPr>
                <w:sz w:val="18"/>
              </w:rPr>
            </w:pPr>
            <w:r w:rsidRPr="00BD76E0">
              <w:rPr>
                <w:sz w:val="18"/>
              </w:rPr>
              <w:t>21 – 24</w:t>
            </w:r>
          </w:p>
        </w:tc>
        <w:tc>
          <w:tcPr>
            <w:tcW w:w="1044" w:type="dxa"/>
          </w:tcPr>
          <w:p w14:paraId="2A910BC2" w14:textId="77777777" w:rsidR="009E6DCB" w:rsidRPr="00BD76E0" w:rsidRDefault="009E6DCB">
            <w:pPr>
              <w:jc w:val="both"/>
              <w:rPr>
                <w:sz w:val="18"/>
              </w:rPr>
            </w:pPr>
            <w:r w:rsidRPr="00BD76E0">
              <w:rPr>
                <w:sz w:val="18"/>
              </w:rPr>
              <w:t>Numeric</w:t>
            </w:r>
          </w:p>
          <w:p w14:paraId="197CD6A3" w14:textId="77777777" w:rsidR="009E6DCB" w:rsidRPr="00BD76E0" w:rsidRDefault="009E6DCB">
            <w:pPr>
              <w:jc w:val="both"/>
              <w:rPr>
                <w:sz w:val="18"/>
              </w:rPr>
            </w:pPr>
            <w:r w:rsidRPr="00BD76E0">
              <w:rPr>
                <w:sz w:val="18"/>
              </w:rPr>
              <w:t>9999</w:t>
            </w:r>
          </w:p>
        </w:tc>
        <w:tc>
          <w:tcPr>
            <w:tcW w:w="1440" w:type="dxa"/>
          </w:tcPr>
          <w:p w14:paraId="6542F7CA" w14:textId="77777777" w:rsidR="009E6DCB" w:rsidRPr="00BD76E0" w:rsidRDefault="009E6DCB">
            <w:pPr>
              <w:jc w:val="both"/>
              <w:rPr>
                <w:sz w:val="18"/>
              </w:rPr>
            </w:pPr>
            <w:r w:rsidRPr="00BD76E0">
              <w:rPr>
                <w:sz w:val="18"/>
              </w:rPr>
              <w:t>Payment Account Code</w:t>
            </w:r>
          </w:p>
        </w:tc>
        <w:tc>
          <w:tcPr>
            <w:tcW w:w="2880" w:type="dxa"/>
          </w:tcPr>
          <w:p w14:paraId="5528F2A6" w14:textId="77777777" w:rsidR="009E6DCB" w:rsidRPr="00BD76E0" w:rsidRDefault="009E6DCB">
            <w:pPr>
              <w:jc w:val="both"/>
              <w:rPr>
                <w:color w:val="FF0000"/>
                <w:sz w:val="18"/>
              </w:rPr>
            </w:pPr>
            <w:r w:rsidRPr="00BD76E0">
              <w:rPr>
                <w:sz w:val="18"/>
              </w:rPr>
              <w:t xml:space="preserve">This four-digit field identifies the type of payment being made.  </w:t>
            </w:r>
            <w:r w:rsidRPr="00BD76E0">
              <w:rPr>
                <w:color w:val="000000"/>
                <w:sz w:val="18"/>
              </w:rPr>
              <w:t>These codes will be defined as we begin using account receivable/payable at the selling device.  No codes have been assigned at time of publication.</w:t>
            </w:r>
          </w:p>
        </w:tc>
        <w:tc>
          <w:tcPr>
            <w:tcW w:w="893" w:type="dxa"/>
          </w:tcPr>
          <w:p w14:paraId="1EF1A439" w14:textId="77777777" w:rsidR="009E6DCB" w:rsidRPr="00BD76E0" w:rsidRDefault="009E6DCB">
            <w:pPr>
              <w:jc w:val="center"/>
              <w:rPr>
                <w:sz w:val="18"/>
              </w:rPr>
            </w:pPr>
            <w:r w:rsidRPr="00BD76E0">
              <w:rPr>
                <w:sz w:val="18"/>
              </w:rPr>
              <w:t>N</w:t>
            </w:r>
          </w:p>
        </w:tc>
        <w:tc>
          <w:tcPr>
            <w:tcW w:w="884" w:type="dxa"/>
          </w:tcPr>
          <w:p w14:paraId="3735D0FC" w14:textId="77777777" w:rsidR="009E6DCB" w:rsidRPr="00BD76E0" w:rsidRDefault="009E6DCB">
            <w:pPr>
              <w:jc w:val="center"/>
              <w:rPr>
                <w:sz w:val="18"/>
              </w:rPr>
            </w:pPr>
            <w:r w:rsidRPr="00BD76E0">
              <w:rPr>
                <w:sz w:val="18"/>
              </w:rPr>
              <w:t>A</w:t>
            </w:r>
          </w:p>
        </w:tc>
        <w:tc>
          <w:tcPr>
            <w:tcW w:w="884" w:type="dxa"/>
          </w:tcPr>
          <w:p w14:paraId="269F28D1" w14:textId="77777777" w:rsidR="009E6DCB" w:rsidRPr="00BD76E0" w:rsidRDefault="009E6DCB">
            <w:pPr>
              <w:jc w:val="center"/>
              <w:rPr>
                <w:sz w:val="18"/>
              </w:rPr>
            </w:pPr>
            <w:r w:rsidRPr="00BD76E0">
              <w:rPr>
                <w:sz w:val="18"/>
              </w:rPr>
              <w:t>Y</w:t>
            </w:r>
          </w:p>
        </w:tc>
      </w:tr>
      <w:tr w:rsidR="009E6DCB" w:rsidRPr="00BD76E0" w14:paraId="09EB8D05" w14:textId="77777777">
        <w:tc>
          <w:tcPr>
            <w:tcW w:w="864" w:type="dxa"/>
          </w:tcPr>
          <w:p w14:paraId="32670B46" w14:textId="77777777" w:rsidR="009E6DCB" w:rsidRPr="00BD76E0" w:rsidRDefault="009E6DCB">
            <w:pPr>
              <w:pStyle w:val="FootnoteText"/>
              <w:rPr>
                <w:sz w:val="18"/>
              </w:rPr>
            </w:pPr>
            <w:r w:rsidRPr="00BD76E0">
              <w:rPr>
                <w:sz w:val="18"/>
              </w:rPr>
              <w:t>25 – 34</w:t>
            </w:r>
          </w:p>
        </w:tc>
        <w:tc>
          <w:tcPr>
            <w:tcW w:w="1044" w:type="dxa"/>
          </w:tcPr>
          <w:p w14:paraId="36285A2A" w14:textId="77777777" w:rsidR="009E6DCB" w:rsidRPr="00BD76E0" w:rsidRDefault="009E6DCB">
            <w:pPr>
              <w:jc w:val="both"/>
              <w:rPr>
                <w:sz w:val="18"/>
              </w:rPr>
            </w:pPr>
            <w:r w:rsidRPr="00BD76E0">
              <w:rPr>
                <w:sz w:val="18"/>
              </w:rPr>
              <w:t>+$$$$$$$99</w:t>
            </w:r>
          </w:p>
        </w:tc>
        <w:tc>
          <w:tcPr>
            <w:tcW w:w="1440" w:type="dxa"/>
          </w:tcPr>
          <w:p w14:paraId="4517E003" w14:textId="77777777" w:rsidR="009E6DCB" w:rsidRPr="00BD76E0" w:rsidRDefault="009E6DCB">
            <w:pPr>
              <w:jc w:val="both"/>
              <w:rPr>
                <w:sz w:val="18"/>
              </w:rPr>
            </w:pPr>
            <w:r w:rsidRPr="00BD76E0">
              <w:rPr>
                <w:sz w:val="18"/>
              </w:rPr>
              <w:t>Payment Amount</w:t>
            </w:r>
          </w:p>
        </w:tc>
        <w:tc>
          <w:tcPr>
            <w:tcW w:w="2880" w:type="dxa"/>
          </w:tcPr>
          <w:p w14:paraId="3FF9BC5D" w14:textId="77777777" w:rsidR="009E6DCB" w:rsidRPr="00BD76E0" w:rsidRDefault="009E6DCB">
            <w:pPr>
              <w:jc w:val="both"/>
              <w:rPr>
                <w:sz w:val="18"/>
              </w:rPr>
            </w:pPr>
            <w:r w:rsidRPr="00BD76E0">
              <w:rPr>
                <w:sz w:val="18"/>
              </w:rPr>
              <w:t>This is the amount being either debited or credited to the customer account.  A positive value represents an accounts receivable transaction, which credits the account; while a negative amount represents an accounts payable transaction providing money to the customer resulting in a debit to their account.</w:t>
            </w:r>
          </w:p>
        </w:tc>
        <w:tc>
          <w:tcPr>
            <w:tcW w:w="893" w:type="dxa"/>
          </w:tcPr>
          <w:p w14:paraId="6ABC1D7D" w14:textId="77777777" w:rsidR="009E6DCB" w:rsidRPr="00BD76E0" w:rsidRDefault="009E6DCB">
            <w:pPr>
              <w:jc w:val="center"/>
              <w:rPr>
                <w:sz w:val="18"/>
              </w:rPr>
            </w:pPr>
            <w:r w:rsidRPr="00BD76E0">
              <w:rPr>
                <w:sz w:val="18"/>
              </w:rPr>
              <w:t>N</w:t>
            </w:r>
          </w:p>
        </w:tc>
        <w:tc>
          <w:tcPr>
            <w:tcW w:w="884" w:type="dxa"/>
          </w:tcPr>
          <w:p w14:paraId="4DC43F38" w14:textId="77777777" w:rsidR="009E6DCB" w:rsidRPr="00BD76E0" w:rsidRDefault="009E6DCB">
            <w:pPr>
              <w:jc w:val="center"/>
              <w:rPr>
                <w:sz w:val="18"/>
              </w:rPr>
            </w:pPr>
            <w:r w:rsidRPr="00BD76E0">
              <w:rPr>
                <w:sz w:val="18"/>
              </w:rPr>
              <w:t>A</w:t>
            </w:r>
          </w:p>
        </w:tc>
        <w:tc>
          <w:tcPr>
            <w:tcW w:w="884" w:type="dxa"/>
          </w:tcPr>
          <w:p w14:paraId="7CBA1604" w14:textId="77777777" w:rsidR="009E6DCB" w:rsidRPr="00BD76E0" w:rsidRDefault="009E6DCB">
            <w:pPr>
              <w:jc w:val="center"/>
              <w:rPr>
                <w:sz w:val="18"/>
              </w:rPr>
            </w:pPr>
            <w:r w:rsidRPr="00BD76E0">
              <w:rPr>
                <w:sz w:val="18"/>
              </w:rPr>
              <w:t>Y</w:t>
            </w:r>
          </w:p>
        </w:tc>
      </w:tr>
      <w:tr w:rsidR="009E6DCB" w:rsidRPr="00BD76E0" w14:paraId="4C1B1AB6" w14:textId="77777777">
        <w:tc>
          <w:tcPr>
            <w:tcW w:w="864" w:type="dxa"/>
          </w:tcPr>
          <w:p w14:paraId="2C8DAC25" w14:textId="77777777" w:rsidR="009E6DCB" w:rsidRPr="00BD76E0" w:rsidRDefault="009E6DCB">
            <w:pPr>
              <w:pStyle w:val="FootnoteText"/>
              <w:rPr>
                <w:sz w:val="18"/>
              </w:rPr>
            </w:pPr>
            <w:r w:rsidRPr="00BD76E0">
              <w:rPr>
                <w:sz w:val="18"/>
              </w:rPr>
              <w:t>35 - 40</w:t>
            </w:r>
          </w:p>
        </w:tc>
        <w:tc>
          <w:tcPr>
            <w:tcW w:w="1044" w:type="dxa"/>
          </w:tcPr>
          <w:p w14:paraId="5211CB2D" w14:textId="77777777" w:rsidR="009E6DCB" w:rsidRPr="00BD76E0" w:rsidRDefault="009E6DCB">
            <w:pPr>
              <w:jc w:val="both"/>
              <w:rPr>
                <w:sz w:val="18"/>
              </w:rPr>
            </w:pPr>
            <w:r w:rsidRPr="00BD76E0">
              <w:rPr>
                <w:sz w:val="18"/>
              </w:rPr>
              <w:t>Char(16)</w:t>
            </w:r>
          </w:p>
        </w:tc>
        <w:tc>
          <w:tcPr>
            <w:tcW w:w="1440" w:type="dxa"/>
          </w:tcPr>
          <w:p w14:paraId="0FAC5EFC" w14:textId="77777777" w:rsidR="009E6DCB" w:rsidRPr="00BD76E0" w:rsidRDefault="009E6DCB">
            <w:pPr>
              <w:jc w:val="both"/>
              <w:rPr>
                <w:sz w:val="18"/>
              </w:rPr>
            </w:pPr>
            <w:r w:rsidRPr="00BD76E0">
              <w:rPr>
                <w:sz w:val="18"/>
              </w:rPr>
              <w:t>Receivable/ Payable Customer Account ID</w:t>
            </w:r>
          </w:p>
        </w:tc>
        <w:tc>
          <w:tcPr>
            <w:tcW w:w="2880" w:type="dxa"/>
          </w:tcPr>
          <w:p w14:paraId="62C490A8" w14:textId="77777777" w:rsidR="009E6DCB" w:rsidRPr="00BD76E0" w:rsidRDefault="009E6DCB">
            <w:pPr>
              <w:jc w:val="both"/>
              <w:rPr>
                <w:sz w:val="18"/>
              </w:rPr>
            </w:pPr>
            <w:r w:rsidRPr="00BD76E0">
              <w:rPr>
                <w:sz w:val="18"/>
              </w:rPr>
              <w:t>This value uniquely identifies the customer account that should be debited or credited as a result of this transaction.</w:t>
            </w:r>
          </w:p>
        </w:tc>
        <w:tc>
          <w:tcPr>
            <w:tcW w:w="893" w:type="dxa"/>
          </w:tcPr>
          <w:p w14:paraId="29EE7631" w14:textId="77777777" w:rsidR="009E6DCB" w:rsidRPr="00BD76E0" w:rsidRDefault="009E6DCB">
            <w:pPr>
              <w:jc w:val="center"/>
              <w:rPr>
                <w:sz w:val="18"/>
              </w:rPr>
            </w:pPr>
            <w:r w:rsidRPr="00BD76E0">
              <w:rPr>
                <w:sz w:val="18"/>
              </w:rPr>
              <w:t>Y</w:t>
            </w:r>
          </w:p>
        </w:tc>
        <w:tc>
          <w:tcPr>
            <w:tcW w:w="884" w:type="dxa"/>
          </w:tcPr>
          <w:p w14:paraId="3C3904A0" w14:textId="77777777" w:rsidR="009E6DCB" w:rsidRPr="00BD76E0" w:rsidRDefault="009E6DCB">
            <w:pPr>
              <w:jc w:val="center"/>
              <w:rPr>
                <w:sz w:val="18"/>
              </w:rPr>
            </w:pPr>
            <w:r w:rsidRPr="00BD76E0">
              <w:rPr>
                <w:sz w:val="18"/>
              </w:rPr>
              <w:t>A</w:t>
            </w:r>
          </w:p>
        </w:tc>
        <w:tc>
          <w:tcPr>
            <w:tcW w:w="884" w:type="dxa"/>
          </w:tcPr>
          <w:p w14:paraId="72734B42" w14:textId="77777777" w:rsidR="009E6DCB" w:rsidRPr="00BD76E0" w:rsidRDefault="009E6DCB">
            <w:pPr>
              <w:jc w:val="center"/>
              <w:rPr>
                <w:sz w:val="18"/>
              </w:rPr>
            </w:pPr>
            <w:r w:rsidRPr="00BD76E0">
              <w:rPr>
                <w:sz w:val="18"/>
              </w:rPr>
              <w:t>Y</w:t>
            </w:r>
          </w:p>
        </w:tc>
      </w:tr>
      <w:tr w:rsidR="009E6DCB" w:rsidRPr="00BD76E0" w14:paraId="52EC5EC9" w14:textId="77777777">
        <w:tc>
          <w:tcPr>
            <w:tcW w:w="864" w:type="dxa"/>
          </w:tcPr>
          <w:p w14:paraId="46DC9C25" w14:textId="77777777" w:rsidR="009E6DCB" w:rsidRPr="00BD76E0" w:rsidRDefault="009E6DCB">
            <w:pPr>
              <w:pStyle w:val="FootnoteText"/>
              <w:rPr>
                <w:sz w:val="18"/>
              </w:rPr>
            </w:pPr>
            <w:r w:rsidRPr="00BD76E0">
              <w:rPr>
                <w:sz w:val="18"/>
              </w:rPr>
              <w:t>41 – 41</w:t>
            </w:r>
          </w:p>
        </w:tc>
        <w:tc>
          <w:tcPr>
            <w:tcW w:w="1044" w:type="dxa"/>
          </w:tcPr>
          <w:p w14:paraId="185F2417" w14:textId="77777777" w:rsidR="009E6DCB" w:rsidRPr="00BD76E0" w:rsidRDefault="009E6DCB">
            <w:pPr>
              <w:jc w:val="both"/>
              <w:rPr>
                <w:sz w:val="18"/>
              </w:rPr>
            </w:pPr>
            <w:r w:rsidRPr="00BD76E0">
              <w:rPr>
                <w:sz w:val="18"/>
              </w:rPr>
              <w:t>Char(1)</w:t>
            </w:r>
          </w:p>
        </w:tc>
        <w:tc>
          <w:tcPr>
            <w:tcW w:w="1440" w:type="dxa"/>
          </w:tcPr>
          <w:p w14:paraId="14F8485F" w14:textId="77777777" w:rsidR="009E6DCB" w:rsidRPr="00BD76E0" w:rsidRDefault="009E6DCB">
            <w:pPr>
              <w:jc w:val="both"/>
              <w:rPr>
                <w:sz w:val="18"/>
              </w:rPr>
            </w:pPr>
            <w:r w:rsidRPr="00BD76E0">
              <w:rPr>
                <w:sz w:val="18"/>
              </w:rPr>
              <w:t>Filler</w:t>
            </w:r>
          </w:p>
        </w:tc>
        <w:tc>
          <w:tcPr>
            <w:tcW w:w="2880" w:type="dxa"/>
          </w:tcPr>
          <w:p w14:paraId="13FD18F7"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6FB374E6" w14:textId="77777777" w:rsidR="009E6DCB" w:rsidRPr="00BD76E0" w:rsidRDefault="009E6DCB">
            <w:pPr>
              <w:jc w:val="center"/>
              <w:rPr>
                <w:sz w:val="18"/>
              </w:rPr>
            </w:pPr>
            <w:r w:rsidRPr="00BD76E0">
              <w:rPr>
                <w:sz w:val="18"/>
              </w:rPr>
              <w:t>N</w:t>
            </w:r>
          </w:p>
        </w:tc>
        <w:tc>
          <w:tcPr>
            <w:tcW w:w="884" w:type="dxa"/>
          </w:tcPr>
          <w:p w14:paraId="52988C19" w14:textId="77777777" w:rsidR="009E6DCB" w:rsidRPr="00BD76E0" w:rsidRDefault="009E6DCB">
            <w:pPr>
              <w:jc w:val="center"/>
              <w:rPr>
                <w:sz w:val="18"/>
              </w:rPr>
            </w:pPr>
            <w:r w:rsidRPr="00BD76E0">
              <w:rPr>
                <w:sz w:val="18"/>
              </w:rPr>
              <w:t>N</w:t>
            </w:r>
          </w:p>
        </w:tc>
        <w:tc>
          <w:tcPr>
            <w:tcW w:w="884" w:type="dxa"/>
          </w:tcPr>
          <w:p w14:paraId="41436E54" w14:textId="77777777" w:rsidR="009E6DCB" w:rsidRPr="00BD76E0" w:rsidRDefault="009E6DCB">
            <w:pPr>
              <w:jc w:val="center"/>
              <w:rPr>
                <w:sz w:val="18"/>
              </w:rPr>
            </w:pPr>
            <w:r w:rsidRPr="00BD76E0">
              <w:rPr>
                <w:sz w:val="18"/>
              </w:rPr>
              <w:t>N</w:t>
            </w:r>
          </w:p>
        </w:tc>
      </w:tr>
    </w:tbl>
    <w:p w14:paraId="50FD2FCB" w14:textId="77777777" w:rsidR="009E6DCB" w:rsidRPr="00BD76E0" w:rsidRDefault="009E6DCB">
      <w:pPr>
        <w:keepNext/>
        <w:keepLines/>
        <w:jc w:val="both"/>
        <w:rPr>
          <w:b/>
          <w:sz w:val="22"/>
          <w:u w:val="single"/>
        </w:rPr>
      </w:pPr>
    </w:p>
    <w:p w14:paraId="1C1F525E" w14:textId="77777777" w:rsidR="009E6DCB" w:rsidRPr="00BD76E0" w:rsidRDefault="009E6DCB">
      <w:pPr>
        <w:keepNext/>
        <w:keepLines/>
        <w:jc w:val="both"/>
        <w:rPr>
          <w:b/>
          <w:sz w:val="22"/>
          <w:u w:val="single"/>
        </w:rPr>
      </w:pPr>
    </w:p>
    <w:p w14:paraId="78A7AEE5" w14:textId="77777777" w:rsidR="009E6DCB" w:rsidRPr="00BD76E0" w:rsidRDefault="009E6DCB">
      <w:pPr>
        <w:jc w:val="both"/>
        <w:rPr>
          <w:b/>
          <w:sz w:val="22"/>
          <w:u w:val="single"/>
        </w:rPr>
      </w:pPr>
      <w:r w:rsidRPr="00BD76E0">
        <w:rPr>
          <w:b/>
          <w:sz w:val="22"/>
          <w:u w:val="single"/>
        </w:rPr>
        <w:t>Item Shipping (IS)</w:t>
      </w:r>
    </w:p>
    <w:p w14:paraId="53ED83B9" w14:textId="77777777" w:rsidR="009E6DCB" w:rsidRPr="00BD76E0" w:rsidRDefault="009E6DCB">
      <w:pPr>
        <w:jc w:val="both"/>
      </w:pPr>
      <w:r w:rsidRPr="00BD76E0">
        <w:t xml:space="preserve">The </w:t>
      </w:r>
      <w:r w:rsidRPr="00BD76E0">
        <w:rPr>
          <w:i/>
        </w:rPr>
        <w:t xml:space="preserve">Item Shipping </w:t>
      </w:r>
      <w:r w:rsidRPr="00BD76E0">
        <w:t xml:space="preserve">record collects information about the deliver of product to a customer that is not being received at the time of sale.  Records of this type connect individual sales records (e.g., IE or IG) to the address to which they will be delivered.  In addition, these records also store information about delivery fees and tracking information from either on-site tracking tools or third party delivery services.  One record may support multiple items on the ticket; however, they must uniquely identify a delivery address and associated fees.  A negative fee represents the refund/reversal of a previous shipping charge.  </w:t>
      </w:r>
    </w:p>
    <w:p w14:paraId="59E325D9" w14:textId="77777777" w:rsidR="009E6DCB" w:rsidRPr="00BD76E0" w:rsidRDefault="009E6DCB">
      <w:pPr>
        <w:jc w:val="both"/>
      </w:pPr>
    </w:p>
    <w:p w14:paraId="7A2FE745"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19850212" w14:textId="77777777">
        <w:tc>
          <w:tcPr>
            <w:tcW w:w="864" w:type="dxa"/>
            <w:shd w:val="clear" w:color="auto" w:fill="0000FF"/>
          </w:tcPr>
          <w:p w14:paraId="1AC8426C"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0FA8E28F"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5D0839B3"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1F9A793F"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042A2AF9"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60BF5810"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7A25433" w14:textId="77777777" w:rsidR="009E6DCB" w:rsidRPr="00BD76E0" w:rsidRDefault="009E6DCB">
            <w:pPr>
              <w:rPr>
                <w:color w:val="FFFFFF"/>
                <w:sz w:val="18"/>
              </w:rPr>
            </w:pPr>
            <w:r w:rsidRPr="00BD76E0">
              <w:rPr>
                <w:color w:val="FFFFFF"/>
                <w:sz w:val="18"/>
              </w:rPr>
              <w:t>Field Required</w:t>
            </w:r>
          </w:p>
        </w:tc>
      </w:tr>
      <w:tr w:rsidR="009E6DCB" w:rsidRPr="00BD76E0" w14:paraId="07EAFA5B" w14:textId="77777777">
        <w:tc>
          <w:tcPr>
            <w:tcW w:w="864" w:type="dxa"/>
          </w:tcPr>
          <w:p w14:paraId="1EAD2257" w14:textId="77777777" w:rsidR="009E6DCB" w:rsidRPr="00BD76E0" w:rsidRDefault="009E6DCB">
            <w:pPr>
              <w:jc w:val="both"/>
              <w:rPr>
                <w:sz w:val="18"/>
              </w:rPr>
            </w:pPr>
            <w:r w:rsidRPr="00BD76E0">
              <w:rPr>
                <w:sz w:val="18"/>
              </w:rPr>
              <w:t>0 – 3</w:t>
            </w:r>
          </w:p>
        </w:tc>
        <w:tc>
          <w:tcPr>
            <w:tcW w:w="1044" w:type="dxa"/>
          </w:tcPr>
          <w:p w14:paraId="730B271D" w14:textId="77777777" w:rsidR="009E6DCB" w:rsidRPr="00BD76E0" w:rsidRDefault="009E6DCB">
            <w:pPr>
              <w:jc w:val="both"/>
              <w:rPr>
                <w:sz w:val="18"/>
              </w:rPr>
            </w:pPr>
            <w:r w:rsidRPr="00BD76E0">
              <w:rPr>
                <w:sz w:val="18"/>
              </w:rPr>
              <w:t>Byte(4)</w:t>
            </w:r>
          </w:p>
        </w:tc>
        <w:tc>
          <w:tcPr>
            <w:tcW w:w="1440" w:type="dxa"/>
          </w:tcPr>
          <w:p w14:paraId="0DE876A1" w14:textId="77777777" w:rsidR="009E6DCB" w:rsidRPr="00BD76E0" w:rsidRDefault="009E6DCB">
            <w:pPr>
              <w:jc w:val="both"/>
              <w:rPr>
                <w:sz w:val="18"/>
              </w:rPr>
            </w:pPr>
            <w:r w:rsidRPr="00BD76E0">
              <w:rPr>
                <w:sz w:val="18"/>
              </w:rPr>
              <w:t>Alternate Sequence</w:t>
            </w:r>
          </w:p>
        </w:tc>
        <w:tc>
          <w:tcPr>
            <w:tcW w:w="2880" w:type="dxa"/>
          </w:tcPr>
          <w:p w14:paraId="2A1BB1F7" w14:textId="77777777" w:rsidR="009E6DCB" w:rsidRPr="00BD76E0" w:rsidRDefault="009E6DCB">
            <w:pPr>
              <w:jc w:val="both"/>
              <w:rPr>
                <w:sz w:val="18"/>
              </w:rPr>
            </w:pPr>
            <w:r w:rsidRPr="00BD76E0">
              <w:rPr>
                <w:sz w:val="18"/>
              </w:rPr>
              <w:t xml:space="preserve">Fixed Value “??IS”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3872268" w14:textId="77777777" w:rsidR="009E6DCB" w:rsidRPr="00BD76E0" w:rsidRDefault="009E6DCB">
            <w:pPr>
              <w:jc w:val="center"/>
              <w:rPr>
                <w:sz w:val="18"/>
              </w:rPr>
            </w:pPr>
            <w:r w:rsidRPr="00BD76E0">
              <w:rPr>
                <w:sz w:val="18"/>
              </w:rPr>
              <w:t>N</w:t>
            </w:r>
          </w:p>
        </w:tc>
        <w:tc>
          <w:tcPr>
            <w:tcW w:w="884" w:type="dxa"/>
          </w:tcPr>
          <w:p w14:paraId="723FA2CE" w14:textId="77777777" w:rsidR="009E6DCB" w:rsidRPr="00BD76E0" w:rsidRDefault="009E6DCB">
            <w:pPr>
              <w:jc w:val="center"/>
              <w:rPr>
                <w:sz w:val="18"/>
              </w:rPr>
            </w:pPr>
            <w:r w:rsidRPr="00BD76E0">
              <w:rPr>
                <w:sz w:val="18"/>
              </w:rPr>
              <w:t>A</w:t>
            </w:r>
          </w:p>
        </w:tc>
        <w:tc>
          <w:tcPr>
            <w:tcW w:w="884" w:type="dxa"/>
          </w:tcPr>
          <w:p w14:paraId="0E55AD6D" w14:textId="77777777" w:rsidR="009E6DCB" w:rsidRPr="00BD76E0" w:rsidRDefault="009E6DCB">
            <w:pPr>
              <w:jc w:val="center"/>
              <w:rPr>
                <w:sz w:val="18"/>
              </w:rPr>
            </w:pPr>
            <w:r w:rsidRPr="00BD76E0">
              <w:rPr>
                <w:sz w:val="18"/>
              </w:rPr>
              <w:t>Y</w:t>
            </w:r>
          </w:p>
        </w:tc>
      </w:tr>
      <w:tr w:rsidR="009E6DCB" w:rsidRPr="00BD76E0" w14:paraId="52B0D0DF" w14:textId="77777777">
        <w:tc>
          <w:tcPr>
            <w:tcW w:w="864" w:type="dxa"/>
          </w:tcPr>
          <w:p w14:paraId="5C931AAC" w14:textId="77777777" w:rsidR="009E6DCB" w:rsidRPr="00BD76E0" w:rsidRDefault="009E6DCB">
            <w:pPr>
              <w:pStyle w:val="FootnoteText"/>
              <w:keepNext/>
              <w:keepLines/>
              <w:rPr>
                <w:sz w:val="18"/>
              </w:rPr>
            </w:pPr>
            <w:r w:rsidRPr="00BD76E0">
              <w:rPr>
                <w:sz w:val="18"/>
              </w:rPr>
              <w:t>4 – 4</w:t>
            </w:r>
          </w:p>
        </w:tc>
        <w:tc>
          <w:tcPr>
            <w:tcW w:w="1044" w:type="dxa"/>
          </w:tcPr>
          <w:p w14:paraId="1273195F" w14:textId="77777777" w:rsidR="009E6DCB" w:rsidRPr="00BD76E0" w:rsidRDefault="009E6DCB">
            <w:pPr>
              <w:keepNext/>
              <w:keepLines/>
              <w:jc w:val="both"/>
              <w:rPr>
                <w:sz w:val="18"/>
              </w:rPr>
            </w:pPr>
            <w:r w:rsidRPr="00BD76E0">
              <w:rPr>
                <w:sz w:val="18"/>
              </w:rPr>
              <w:t>Char(1)</w:t>
            </w:r>
          </w:p>
        </w:tc>
        <w:tc>
          <w:tcPr>
            <w:tcW w:w="1440" w:type="dxa"/>
          </w:tcPr>
          <w:p w14:paraId="64A0FFAA" w14:textId="77777777" w:rsidR="009E6DCB" w:rsidRPr="00BD76E0" w:rsidRDefault="009E6DCB">
            <w:pPr>
              <w:keepNext/>
              <w:keepLines/>
              <w:jc w:val="both"/>
              <w:rPr>
                <w:sz w:val="18"/>
              </w:rPr>
            </w:pPr>
            <w:r w:rsidRPr="00BD76E0">
              <w:rPr>
                <w:sz w:val="18"/>
              </w:rPr>
              <w:t>Void Flag</w:t>
            </w:r>
          </w:p>
        </w:tc>
        <w:tc>
          <w:tcPr>
            <w:tcW w:w="2880" w:type="dxa"/>
          </w:tcPr>
          <w:p w14:paraId="0F7D18C4"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4D2BE248" w14:textId="77777777" w:rsidR="009E6DCB" w:rsidRPr="00BD76E0" w:rsidRDefault="009E6DCB">
            <w:pPr>
              <w:keepNext/>
              <w:keepLines/>
              <w:jc w:val="center"/>
              <w:rPr>
                <w:sz w:val="18"/>
              </w:rPr>
            </w:pPr>
            <w:r w:rsidRPr="00BD76E0">
              <w:rPr>
                <w:sz w:val="18"/>
              </w:rPr>
              <w:t>N</w:t>
            </w:r>
          </w:p>
        </w:tc>
        <w:tc>
          <w:tcPr>
            <w:tcW w:w="884" w:type="dxa"/>
          </w:tcPr>
          <w:p w14:paraId="2794BE26" w14:textId="77777777" w:rsidR="009E6DCB" w:rsidRPr="00BD76E0" w:rsidRDefault="009E6DCB">
            <w:pPr>
              <w:keepNext/>
              <w:keepLines/>
              <w:jc w:val="center"/>
              <w:rPr>
                <w:sz w:val="18"/>
              </w:rPr>
            </w:pPr>
            <w:r w:rsidRPr="00BD76E0">
              <w:rPr>
                <w:sz w:val="18"/>
              </w:rPr>
              <w:t>A</w:t>
            </w:r>
          </w:p>
        </w:tc>
        <w:tc>
          <w:tcPr>
            <w:tcW w:w="884" w:type="dxa"/>
          </w:tcPr>
          <w:p w14:paraId="104F710E" w14:textId="77777777" w:rsidR="009E6DCB" w:rsidRPr="00BD76E0" w:rsidRDefault="009E6DCB">
            <w:pPr>
              <w:keepNext/>
              <w:keepLines/>
              <w:jc w:val="center"/>
              <w:rPr>
                <w:sz w:val="18"/>
              </w:rPr>
            </w:pPr>
            <w:r w:rsidRPr="00BD76E0">
              <w:rPr>
                <w:sz w:val="18"/>
              </w:rPr>
              <w:t>Y</w:t>
            </w:r>
          </w:p>
        </w:tc>
      </w:tr>
      <w:tr w:rsidR="009E6DCB" w:rsidRPr="00BD76E0" w14:paraId="2FCFD763" w14:textId="77777777">
        <w:tc>
          <w:tcPr>
            <w:tcW w:w="864" w:type="dxa"/>
          </w:tcPr>
          <w:p w14:paraId="6449C9FC" w14:textId="77777777" w:rsidR="009E6DCB" w:rsidRPr="00BD76E0" w:rsidRDefault="009E6DCB">
            <w:pPr>
              <w:pStyle w:val="FootnoteText"/>
              <w:keepNext/>
              <w:keepLines/>
              <w:rPr>
                <w:sz w:val="18"/>
              </w:rPr>
            </w:pPr>
            <w:r w:rsidRPr="00BD76E0">
              <w:rPr>
                <w:sz w:val="18"/>
              </w:rPr>
              <w:t xml:space="preserve">5 – 5 </w:t>
            </w:r>
          </w:p>
        </w:tc>
        <w:tc>
          <w:tcPr>
            <w:tcW w:w="1044" w:type="dxa"/>
          </w:tcPr>
          <w:p w14:paraId="7DD6B39E" w14:textId="77777777" w:rsidR="009E6DCB" w:rsidRPr="00BD76E0" w:rsidRDefault="009E6DCB">
            <w:pPr>
              <w:keepNext/>
              <w:keepLines/>
              <w:jc w:val="both"/>
              <w:rPr>
                <w:sz w:val="18"/>
              </w:rPr>
            </w:pPr>
            <w:r w:rsidRPr="00BD76E0">
              <w:rPr>
                <w:sz w:val="18"/>
              </w:rPr>
              <w:t>Char(1)</w:t>
            </w:r>
          </w:p>
        </w:tc>
        <w:tc>
          <w:tcPr>
            <w:tcW w:w="1440" w:type="dxa"/>
          </w:tcPr>
          <w:p w14:paraId="30B5A3E5" w14:textId="77777777" w:rsidR="009E6DCB" w:rsidRPr="00BD76E0" w:rsidRDefault="009E6DCB">
            <w:pPr>
              <w:keepNext/>
              <w:keepLines/>
              <w:jc w:val="both"/>
              <w:rPr>
                <w:sz w:val="18"/>
              </w:rPr>
            </w:pPr>
            <w:r w:rsidRPr="00BD76E0">
              <w:rPr>
                <w:sz w:val="18"/>
              </w:rPr>
              <w:t>Transaction Discount</w:t>
            </w:r>
          </w:p>
        </w:tc>
        <w:tc>
          <w:tcPr>
            <w:tcW w:w="2880" w:type="dxa"/>
          </w:tcPr>
          <w:p w14:paraId="435D4675" w14:textId="77777777" w:rsidR="009E6DCB" w:rsidRPr="00BD76E0" w:rsidRDefault="009E6DCB">
            <w:pPr>
              <w:keepNext/>
              <w:keepLines/>
              <w:jc w:val="both"/>
              <w:rPr>
                <w:sz w:val="18"/>
              </w:rPr>
            </w:pPr>
            <w:r w:rsidRPr="00BD76E0">
              <w:rPr>
                <w:sz w:val="18"/>
              </w:rPr>
              <w:t>Y/N flag that indicates if this item is eligible for any transaction level discount.  A ‘Y’ in this field indicates that any transaction discounts should be applied to this item.</w:t>
            </w:r>
          </w:p>
        </w:tc>
        <w:tc>
          <w:tcPr>
            <w:tcW w:w="893" w:type="dxa"/>
          </w:tcPr>
          <w:p w14:paraId="6C64CE2B" w14:textId="77777777" w:rsidR="009E6DCB" w:rsidRPr="00BD76E0" w:rsidRDefault="009E6DCB">
            <w:pPr>
              <w:keepNext/>
              <w:keepLines/>
              <w:jc w:val="center"/>
              <w:rPr>
                <w:sz w:val="18"/>
              </w:rPr>
            </w:pPr>
            <w:r w:rsidRPr="00BD76E0">
              <w:rPr>
                <w:sz w:val="18"/>
              </w:rPr>
              <w:t>N</w:t>
            </w:r>
          </w:p>
        </w:tc>
        <w:tc>
          <w:tcPr>
            <w:tcW w:w="884" w:type="dxa"/>
          </w:tcPr>
          <w:p w14:paraId="72463563" w14:textId="77777777" w:rsidR="009E6DCB" w:rsidRPr="00BD76E0" w:rsidRDefault="009E6DCB">
            <w:pPr>
              <w:keepNext/>
              <w:keepLines/>
              <w:jc w:val="center"/>
              <w:rPr>
                <w:sz w:val="18"/>
              </w:rPr>
            </w:pPr>
            <w:r w:rsidRPr="00BD76E0">
              <w:rPr>
                <w:sz w:val="18"/>
              </w:rPr>
              <w:t>A</w:t>
            </w:r>
          </w:p>
        </w:tc>
        <w:tc>
          <w:tcPr>
            <w:tcW w:w="884" w:type="dxa"/>
          </w:tcPr>
          <w:p w14:paraId="0A7B1B38" w14:textId="77777777" w:rsidR="009E6DCB" w:rsidRPr="00BD76E0" w:rsidRDefault="009E6DCB">
            <w:pPr>
              <w:keepNext/>
              <w:keepLines/>
              <w:jc w:val="center"/>
              <w:rPr>
                <w:sz w:val="18"/>
              </w:rPr>
            </w:pPr>
            <w:r w:rsidRPr="00BD76E0">
              <w:rPr>
                <w:sz w:val="18"/>
              </w:rPr>
              <w:t>Y</w:t>
            </w:r>
          </w:p>
        </w:tc>
      </w:tr>
      <w:tr w:rsidR="009E6DCB" w:rsidRPr="00BD76E0" w14:paraId="669BB6A9" w14:textId="77777777">
        <w:tc>
          <w:tcPr>
            <w:tcW w:w="864" w:type="dxa"/>
          </w:tcPr>
          <w:p w14:paraId="5386B29A" w14:textId="77777777" w:rsidR="009E6DCB" w:rsidRPr="00BD76E0" w:rsidRDefault="009E6DCB">
            <w:pPr>
              <w:pStyle w:val="FootnoteText"/>
              <w:rPr>
                <w:sz w:val="18"/>
              </w:rPr>
            </w:pPr>
            <w:r w:rsidRPr="00BD76E0">
              <w:rPr>
                <w:sz w:val="18"/>
              </w:rPr>
              <w:t>6 – 7</w:t>
            </w:r>
          </w:p>
        </w:tc>
        <w:tc>
          <w:tcPr>
            <w:tcW w:w="1044" w:type="dxa"/>
          </w:tcPr>
          <w:p w14:paraId="717E9C47" w14:textId="77777777" w:rsidR="009E6DCB" w:rsidRPr="00BD76E0" w:rsidRDefault="009E6DCB">
            <w:pPr>
              <w:jc w:val="both"/>
              <w:rPr>
                <w:sz w:val="18"/>
              </w:rPr>
            </w:pPr>
            <w:r w:rsidRPr="00BD76E0">
              <w:rPr>
                <w:sz w:val="18"/>
              </w:rPr>
              <w:t>Char(2)</w:t>
            </w:r>
          </w:p>
        </w:tc>
        <w:tc>
          <w:tcPr>
            <w:tcW w:w="1440" w:type="dxa"/>
          </w:tcPr>
          <w:p w14:paraId="213E43EF" w14:textId="77777777" w:rsidR="009E6DCB" w:rsidRPr="00BD76E0" w:rsidRDefault="009E6DCB">
            <w:pPr>
              <w:jc w:val="both"/>
              <w:rPr>
                <w:sz w:val="18"/>
              </w:rPr>
            </w:pPr>
            <w:r w:rsidRPr="00BD76E0">
              <w:rPr>
                <w:sz w:val="18"/>
              </w:rPr>
              <w:t>Discount Rate</w:t>
            </w:r>
          </w:p>
        </w:tc>
        <w:tc>
          <w:tcPr>
            <w:tcW w:w="2880" w:type="dxa"/>
          </w:tcPr>
          <w:p w14:paraId="6CC0F047"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Item Record </w:t>
            </w:r>
            <w:r w:rsidRPr="00BD76E0">
              <w:rPr>
                <w:sz w:val="18"/>
              </w:rPr>
              <w:t xml:space="preserve">that contains a summary of any item level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 item discount will have two spaces (0x20) in this field.   </w:t>
            </w:r>
          </w:p>
        </w:tc>
        <w:tc>
          <w:tcPr>
            <w:tcW w:w="893" w:type="dxa"/>
          </w:tcPr>
          <w:p w14:paraId="40CEC66F" w14:textId="77777777" w:rsidR="009E6DCB" w:rsidRPr="00BD76E0" w:rsidRDefault="009E6DCB">
            <w:pPr>
              <w:jc w:val="center"/>
              <w:rPr>
                <w:sz w:val="18"/>
              </w:rPr>
            </w:pPr>
            <w:r w:rsidRPr="00BD76E0">
              <w:rPr>
                <w:sz w:val="18"/>
              </w:rPr>
              <w:t>Y</w:t>
            </w:r>
          </w:p>
        </w:tc>
        <w:tc>
          <w:tcPr>
            <w:tcW w:w="884" w:type="dxa"/>
          </w:tcPr>
          <w:p w14:paraId="579F66DE" w14:textId="77777777" w:rsidR="009E6DCB" w:rsidRPr="00BD76E0" w:rsidRDefault="009E6DCB">
            <w:pPr>
              <w:jc w:val="center"/>
              <w:rPr>
                <w:sz w:val="18"/>
              </w:rPr>
            </w:pPr>
            <w:r w:rsidRPr="00BD76E0">
              <w:rPr>
                <w:sz w:val="18"/>
              </w:rPr>
              <w:t>A</w:t>
            </w:r>
          </w:p>
        </w:tc>
        <w:tc>
          <w:tcPr>
            <w:tcW w:w="884" w:type="dxa"/>
          </w:tcPr>
          <w:p w14:paraId="193A249F" w14:textId="77777777" w:rsidR="009E6DCB" w:rsidRPr="00BD76E0" w:rsidRDefault="009E6DCB">
            <w:pPr>
              <w:jc w:val="center"/>
              <w:rPr>
                <w:sz w:val="18"/>
              </w:rPr>
            </w:pPr>
            <w:r w:rsidRPr="00BD76E0">
              <w:rPr>
                <w:sz w:val="18"/>
              </w:rPr>
              <w:t>Y</w:t>
            </w:r>
          </w:p>
        </w:tc>
      </w:tr>
      <w:tr w:rsidR="009E6DCB" w:rsidRPr="00BD76E0" w14:paraId="433BD245" w14:textId="77777777">
        <w:tc>
          <w:tcPr>
            <w:tcW w:w="864" w:type="dxa"/>
          </w:tcPr>
          <w:p w14:paraId="7EBB557F" w14:textId="77777777" w:rsidR="009E6DCB" w:rsidRPr="00BD76E0" w:rsidRDefault="009E6DCB">
            <w:pPr>
              <w:pStyle w:val="FootnoteText"/>
              <w:rPr>
                <w:sz w:val="18"/>
              </w:rPr>
            </w:pPr>
            <w:r w:rsidRPr="00BD76E0">
              <w:rPr>
                <w:sz w:val="18"/>
              </w:rPr>
              <w:t>8 – 9</w:t>
            </w:r>
          </w:p>
        </w:tc>
        <w:tc>
          <w:tcPr>
            <w:tcW w:w="1044" w:type="dxa"/>
          </w:tcPr>
          <w:p w14:paraId="73CBDCC0" w14:textId="77777777" w:rsidR="009E6DCB" w:rsidRPr="00BD76E0" w:rsidRDefault="009E6DCB">
            <w:pPr>
              <w:jc w:val="both"/>
              <w:rPr>
                <w:sz w:val="18"/>
              </w:rPr>
            </w:pPr>
            <w:r w:rsidRPr="00BD76E0">
              <w:rPr>
                <w:sz w:val="18"/>
              </w:rPr>
              <w:t>Char(2)</w:t>
            </w:r>
          </w:p>
        </w:tc>
        <w:tc>
          <w:tcPr>
            <w:tcW w:w="1440" w:type="dxa"/>
          </w:tcPr>
          <w:p w14:paraId="6EE09614" w14:textId="77777777" w:rsidR="009E6DCB" w:rsidRPr="00BD76E0" w:rsidRDefault="009E6DCB">
            <w:pPr>
              <w:jc w:val="both"/>
              <w:rPr>
                <w:sz w:val="18"/>
              </w:rPr>
            </w:pPr>
            <w:r w:rsidRPr="00BD76E0">
              <w:rPr>
                <w:sz w:val="18"/>
              </w:rPr>
              <w:t>Group Discount</w:t>
            </w:r>
          </w:p>
        </w:tc>
        <w:tc>
          <w:tcPr>
            <w:tcW w:w="2880" w:type="dxa"/>
          </w:tcPr>
          <w:p w14:paraId="38EA5F7F"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Discount Referential Record </w:t>
            </w:r>
            <w:r w:rsidRPr="00BD76E0">
              <w:rPr>
                <w:sz w:val="18"/>
              </w:rPr>
              <w:t xml:space="preserve">that contains a summary of any referenced discounts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 referential discount will have two spaces (0x20) in this field.   </w:t>
            </w:r>
          </w:p>
        </w:tc>
        <w:tc>
          <w:tcPr>
            <w:tcW w:w="893" w:type="dxa"/>
          </w:tcPr>
          <w:p w14:paraId="125E6A13" w14:textId="77777777" w:rsidR="009E6DCB" w:rsidRPr="00BD76E0" w:rsidRDefault="009E6DCB">
            <w:pPr>
              <w:jc w:val="center"/>
              <w:rPr>
                <w:sz w:val="18"/>
              </w:rPr>
            </w:pPr>
            <w:r w:rsidRPr="00BD76E0">
              <w:rPr>
                <w:sz w:val="18"/>
              </w:rPr>
              <w:t>Y</w:t>
            </w:r>
          </w:p>
        </w:tc>
        <w:tc>
          <w:tcPr>
            <w:tcW w:w="884" w:type="dxa"/>
          </w:tcPr>
          <w:p w14:paraId="4B1813B3" w14:textId="77777777" w:rsidR="009E6DCB" w:rsidRPr="00BD76E0" w:rsidRDefault="009E6DCB">
            <w:pPr>
              <w:jc w:val="center"/>
              <w:rPr>
                <w:sz w:val="18"/>
              </w:rPr>
            </w:pPr>
            <w:r w:rsidRPr="00BD76E0">
              <w:rPr>
                <w:sz w:val="18"/>
              </w:rPr>
              <w:t>A</w:t>
            </w:r>
          </w:p>
        </w:tc>
        <w:tc>
          <w:tcPr>
            <w:tcW w:w="884" w:type="dxa"/>
          </w:tcPr>
          <w:p w14:paraId="75B887BA" w14:textId="77777777" w:rsidR="009E6DCB" w:rsidRPr="00BD76E0" w:rsidRDefault="009E6DCB">
            <w:pPr>
              <w:jc w:val="center"/>
              <w:rPr>
                <w:sz w:val="18"/>
              </w:rPr>
            </w:pPr>
            <w:r w:rsidRPr="00BD76E0">
              <w:rPr>
                <w:sz w:val="18"/>
              </w:rPr>
              <w:t>Y</w:t>
            </w:r>
          </w:p>
        </w:tc>
      </w:tr>
      <w:tr w:rsidR="009E6DCB" w:rsidRPr="00BD76E0" w14:paraId="2D463CE5" w14:textId="77777777">
        <w:tc>
          <w:tcPr>
            <w:tcW w:w="864" w:type="dxa"/>
          </w:tcPr>
          <w:p w14:paraId="68FE89E4" w14:textId="77777777" w:rsidR="009E6DCB" w:rsidRPr="00BD76E0" w:rsidRDefault="009E6DCB">
            <w:pPr>
              <w:pStyle w:val="FootnoteText"/>
              <w:rPr>
                <w:sz w:val="18"/>
              </w:rPr>
            </w:pPr>
            <w:r w:rsidRPr="00BD76E0">
              <w:rPr>
                <w:sz w:val="18"/>
              </w:rPr>
              <w:t>10 – 11</w:t>
            </w:r>
          </w:p>
        </w:tc>
        <w:tc>
          <w:tcPr>
            <w:tcW w:w="1044" w:type="dxa"/>
          </w:tcPr>
          <w:p w14:paraId="07FCCE17" w14:textId="77777777" w:rsidR="009E6DCB" w:rsidRPr="00BD76E0" w:rsidRDefault="009E6DCB">
            <w:pPr>
              <w:jc w:val="both"/>
              <w:rPr>
                <w:sz w:val="18"/>
              </w:rPr>
            </w:pPr>
            <w:r w:rsidRPr="00BD76E0">
              <w:rPr>
                <w:sz w:val="18"/>
              </w:rPr>
              <w:t>Char(2)</w:t>
            </w:r>
          </w:p>
        </w:tc>
        <w:tc>
          <w:tcPr>
            <w:tcW w:w="1440" w:type="dxa"/>
          </w:tcPr>
          <w:p w14:paraId="087B0F2B" w14:textId="77777777" w:rsidR="009E6DCB" w:rsidRPr="00BD76E0" w:rsidRDefault="009E6DCB">
            <w:pPr>
              <w:jc w:val="both"/>
              <w:rPr>
                <w:sz w:val="18"/>
              </w:rPr>
            </w:pPr>
            <w:r w:rsidRPr="00BD76E0">
              <w:rPr>
                <w:sz w:val="18"/>
              </w:rPr>
              <w:t>State Tax</w:t>
            </w:r>
          </w:p>
        </w:tc>
        <w:tc>
          <w:tcPr>
            <w:tcW w:w="2880" w:type="dxa"/>
          </w:tcPr>
          <w:p w14:paraId="74018AAF"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state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A323FE6" w14:textId="77777777" w:rsidR="009E6DCB" w:rsidRPr="00BD76E0" w:rsidRDefault="009E6DCB">
            <w:pPr>
              <w:jc w:val="center"/>
              <w:rPr>
                <w:sz w:val="18"/>
              </w:rPr>
            </w:pPr>
            <w:r w:rsidRPr="00BD76E0">
              <w:rPr>
                <w:sz w:val="18"/>
              </w:rPr>
              <w:t>Y</w:t>
            </w:r>
          </w:p>
        </w:tc>
        <w:tc>
          <w:tcPr>
            <w:tcW w:w="884" w:type="dxa"/>
          </w:tcPr>
          <w:p w14:paraId="74CA6325" w14:textId="77777777" w:rsidR="009E6DCB" w:rsidRPr="00BD76E0" w:rsidRDefault="009E6DCB">
            <w:pPr>
              <w:jc w:val="center"/>
              <w:rPr>
                <w:sz w:val="18"/>
              </w:rPr>
            </w:pPr>
            <w:r w:rsidRPr="00BD76E0">
              <w:rPr>
                <w:sz w:val="18"/>
              </w:rPr>
              <w:t>A</w:t>
            </w:r>
          </w:p>
        </w:tc>
        <w:tc>
          <w:tcPr>
            <w:tcW w:w="884" w:type="dxa"/>
          </w:tcPr>
          <w:p w14:paraId="134A87BE" w14:textId="77777777" w:rsidR="009E6DCB" w:rsidRPr="00BD76E0" w:rsidRDefault="009E6DCB">
            <w:pPr>
              <w:jc w:val="center"/>
              <w:rPr>
                <w:sz w:val="18"/>
              </w:rPr>
            </w:pPr>
            <w:r w:rsidRPr="00BD76E0">
              <w:rPr>
                <w:sz w:val="18"/>
              </w:rPr>
              <w:t>Y</w:t>
            </w:r>
          </w:p>
        </w:tc>
      </w:tr>
      <w:tr w:rsidR="009E6DCB" w:rsidRPr="00BD76E0" w14:paraId="140E9047" w14:textId="77777777">
        <w:tc>
          <w:tcPr>
            <w:tcW w:w="864" w:type="dxa"/>
          </w:tcPr>
          <w:p w14:paraId="7A9AF1DB" w14:textId="77777777" w:rsidR="009E6DCB" w:rsidRPr="00BD76E0" w:rsidRDefault="009E6DCB">
            <w:pPr>
              <w:pStyle w:val="FootnoteText"/>
              <w:keepNext/>
              <w:keepLines/>
              <w:rPr>
                <w:sz w:val="18"/>
              </w:rPr>
            </w:pPr>
            <w:r w:rsidRPr="00BD76E0">
              <w:rPr>
                <w:sz w:val="18"/>
              </w:rPr>
              <w:t>12 – 13</w:t>
            </w:r>
          </w:p>
        </w:tc>
        <w:tc>
          <w:tcPr>
            <w:tcW w:w="1044" w:type="dxa"/>
          </w:tcPr>
          <w:p w14:paraId="253D6881" w14:textId="77777777" w:rsidR="009E6DCB" w:rsidRPr="00BD76E0" w:rsidRDefault="009E6DCB">
            <w:pPr>
              <w:keepNext/>
              <w:keepLines/>
              <w:jc w:val="both"/>
              <w:rPr>
                <w:sz w:val="18"/>
              </w:rPr>
            </w:pPr>
            <w:r w:rsidRPr="00BD76E0">
              <w:rPr>
                <w:sz w:val="18"/>
              </w:rPr>
              <w:t>Char(2)</w:t>
            </w:r>
          </w:p>
        </w:tc>
        <w:tc>
          <w:tcPr>
            <w:tcW w:w="1440" w:type="dxa"/>
          </w:tcPr>
          <w:p w14:paraId="3FDEDFC6" w14:textId="77777777" w:rsidR="009E6DCB" w:rsidRPr="00BD76E0" w:rsidRDefault="009E6DCB">
            <w:pPr>
              <w:keepNext/>
              <w:keepLines/>
              <w:jc w:val="both"/>
              <w:rPr>
                <w:sz w:val="18"/>
              </w:rPr>
            </w:pPr>
            <w:r w:rsidRPr="00BD76E0">
              <w:rPr>
                <w:sz w:val="18"/>
              </w:rPr>
              <w:t>Local Tax</w:t>
            </w:r>
          </w:p>
        </w:tc>
        <w:tc>
          <w:tcPr>
            <w:tcW w:w="2880" w:type="dxa"/>
          </w:tcPr>
          <w:p w14:paraId="643B90A2" w14:textId="77777777" w:rsidR="009E6DCB" w:rsidRPr="00BD76E0" w:rsidRDefault="009E6DCB">
            <w:pPr>
              <w:keepNext/>
              <w:keepLines/>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Tax Record </w:t>
            </w:r>
            <w:r w:rsidRPr="00BD76E0">
              <w:rPr>
                <w:sz w:val="18"/>
              </w:rPr>
              <w:t xml:space="preserve">that contains the local sales tax information for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Products that don’t have any local tax liability will have two spaces (0x20) in this field.   </w:t>
            </w:r>
          </w:p>
        </w:tc>
        <w:tc>
          <w:tcPr>
            <w:tcW w:w="893" w:type="dxa"/>
          </w:tcPr>
          <w:p w14:paraId="5C2891A8" w14:textId="77777777" w:rsidR="009E6DCB" w:rsidRPr="00BD76E0" w:rsidRDefault="009E6DCB">
            <w:pPr>
              <w:keepNext/>
              <w:keepLines/>
              <w:jc w:val="center"/>
              <w:rPr>
                <w:sz w:val="18"/>
              </w:rPr>
            </w:pPr>
            <w:r w:rsidRPr="00BD76E0">
              <w:rPr>
                <w:sz w:val="18"/>
              </w:rPr>
              <w:t>Y</w:t>
            </w:r>
          </w:p>
        </w:tc>
        <w:tc>
          <w:tcPr>
            <w:tcW w:w="884" w:type="dxa"/>
          </w:tcPr>
          <w:p w14:paraId="1B68CF12" w14:textId="77777777" w:rsidR="009E6DCB" w:rsidRPr="00BD76E0" w:rsidRDefault="009E6DCB">
            <w:pPr>
              <w:keepNext/>
              <w:keepLines/>
              <w:jc w:val="center"/>
              <w:rPr>
                <w:sz w:val="18"/>
              </w:rPr>
            </w:pPr>
            <w:r w:rsidRPr="00BD76E0">
              <w:rPr>
                <w:sz w:val="18"/>
              </w:rPr>
              <w:t>A</w:t>
            </w:r>
          </w:p>
        </w:tc>
        <w:tc>
          <w:tcPr>
            <w:tcW w:w="884" w:type="dxa"/>
          </w:tcPr>
          <w:p w14:paraId="1EDCB4BE" w14:textId="77777777" w:rsidR="009E6DCB" w:rsidRPr="00BD76E0" w:rsidRDefault="009E6DCB">
            <w:pPr>
              <w:keepNext/>
              <w:keepLines/>
              <w:jc w:val="center"/>
              <w:rPr>
                <w:sz w:val="18"/>
              </w:rPr>
            </w:pPr>
            <w:r w:rsidRPr="00BD76E0">
              <w:rPr>
                <w:sz w:val="18"/>
              </w:rPr>
              <w:t>Y</w:t>
            </w:r>
          </w:p>
        </w:tc>
      </w:tr>
      <w:tr w:rsidR="009E6DCB" w:rsidRPr="00BD76E0" w14:paraId="488EB346" w14:textId="77777777">
        <w:tc>
          <w:tcPr>
            <w:tcW w:w="864" w:type="dxa"/>
          </w:tcPr>
          <w:p w14:paraId="0DC1B090" w14:textId="77777777" w:rsidR="009E6DCB" w:rsidRPr="00BD76E0" w:rsidRDefault="009E6DCB">
            <w:pPr>
              <w:pStyle w:val="FootnoteText"/>
              <w:rPr>
                <w:sz w:val="18"/>
              </w:rPr>
            </w:pPr>
            <w:r w:rsidRPr="00BD76E0">
              <w:rPr>
                <w:sz w:val="18"/>
              </w:rPr>
              <w:t>14 – 15</w:t>
            </w:r>
          </w:p>
        </w:tc>
        <w:tc>
          <w:tcPr>
            <w:tcW w:w="1044" w:type="dxa"/>
          </w:tcPr>
          <w:p w14:paraId="5A9F43B3" w14:textId="77777777" w:rsidR="009E6DCB" w:rsidRPr="00BD76E0" w:rsidRDefault="009E6DCB">
            <w:pPr>
              <w:jc w:val="both"/>
              <w:rPr>
                <w:sz w:val="18"/>
              </w:rPr>
            </w:pPr>
            <w:r w:rsidRPr="00BD76E0">
              <w:rPr>
                <w:sz w:val="18"/>
              </w:rPr>
              <w:t>Char(2)</w:t>
            </w:r>
          </w:p>
        </w:tc>
        <w:tc>
          <w:tcPr>
            <w:tcW w:w="1440" w:type="dxa"/>
          </w:tcPr>
          <w:p w14:paraId="2AF51D7E" w14:textId="77777777" w:rsidR="009E6DCB" w:rsidRPr="00BD76E0" w:rsidRDefault="009E6DCB">
            <w:pPr>
              <w:jc w:val="both"/>
              <w:rPr>
                <w:sz w:val="18"/>
              </w:rPr>
            </w:pPr>
            <w:r w:rsidRPr="00BD76E0">
              <w:rPr>
                <w:sz w:val="18"/>
              </w:rPr>
              <w:t>Destination Address</w:t>
            </w:r>
          </w:p>
        </w:tc>
        <w:tc>
          <w:tcPr>
            <w:tcW w:w="2880" w:type="dxa"/>
          </w:tcPr>
          <w:p w14:paraId="18794118"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Address Record </w:t>
            </w:r>
            <w:r w:rsidRPr="00BD76E0">
              <w:rPr>
                <w:sz w:val="18"/>
              </w:rPr>
              <w:t xml:space="preserve">that uniquely identifies where this product should be turned over to the customer.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should never be left blank.   </w:t>
            </w:r>
          </w:p>
        </w:tc>
        <w:tc>
          <w:tcPr>
            <w:tcW w:w="893" w:type="dxa"/>
          </w:tcPr>
          <w:p w14:paraId="7EC2F2C8" w14:textId="77777777" w:rsidR="009E6DCB" w:rsidRPr="00BD76E0" w:rsidRDefault="009E6DCB">
            <w:pPr>
              <w:jc w:val="center"/>
              <w:rPr>
                <w:sz w:val="18"/>
              </w:rPr>
            </w:pPr>
            <w:r w:rsidRPr="00BD76E0">
              <w:rPr>
                <w:sz w:val="18"/>
              </w:rPr>
              <w:t>Y</w:t>
            </w:r>
          </w:p>
        </w:tc>
        <w:tc>
          <w:tcPr>
            <w:tcW w:w="884" w:type="dxa"/>
          </w:tcPr>
          <w:p w14:paraId="17E8E449" w14:textId="77777777" w:rsidR="009E6DCB" w:rsidRPr="00BD76E0" w:rsidRDefault="009E6DCB">
            <w:pPr>
              <w:jc w:val="center"/>
              <w:rPr>
                <w:sz w:val="18"/>
              </w:rPr>
            </w:pPr>
            <w:r w:rsidRPr="00BD76E0">
              <w:rPr>
                <w:sz w:val="18"/>
              </w:rPr>
              <w:t>A</w:t>
            </w:r>
          </w:p>
        </w:tc>
        <w:tc>
          <w:tcPr>
            <w:tcW w:w="884" w:type="dxa"/>
          </w:tcPr>
          <w:p w14:paraId="5C8A8149" w14:textId="77777777" w:rsidR="009E6DCB" w:rsidRPr="00BD76E0" w:rsidRDefault="009E6DCB">
            <w:pPr>
              <w:jc w:val="center"/>
              <w:rPr>
                <w:sz w:val="18"/>
              </w:rPr>
            </w:pPr>
            <w:r w:rsidRPr="00BD76E0">
              <w:rPr>
                <w:sz w:val="18"/>
              </w:rPr>
              <w:t>Y</w:t>
            </w:r>
          </w:p>
        </w:tc>
      </w:tr>
      <w:tr w:rsidR="009E6DCB" w:rsidRPr="00BD76E0" w14:paraId="00DD6D6D" w14:textId="77777777">
        <w:tc>
          <w:tcPr>
            <w:tcW w:w="864" w:type="dxa"/>
          </w:tcPr>
          <w:p w14:paraId="25805188" w14:textId="77777777" w:rsidR="009E6DCB" w:rsidRPr="00BD76E0" w:rsidRDefault="009E6DCB">
            <w:pPr>
              <w:pStyle w:val="FootnoteText"/>
              <w:keepNext/>
              <w:keepLines/>
              <w:rPr>
                <w:sz w:val="18"/>
              </w:rPr>
            </w:pPr>
            <w:r w:rsidRPr="00BD76E0">
              <w:rPr>
                <w:sz w:val="18"/>
              </w:rPr>
              <w:t>16 – 16</w:t>
            </w:r>
          </w:p>
        </w:tc>
        <w:tc>
          <w:tcPr>
            <w:tcW w:w="1044" w:type="dxa"/>
          </w:tcPr>
          <w:p w14:paraId="46C4A4B9" w14:textId="77777777" w:rsidR="009E6DCB" w:rsidRPr="00BD76E0" w:rsidRDefault="009E6DCB">
            <w:pPr>
              <w:keepNext/>
              <w:keepLines/>
              <w:jc w:val="both"/>
              <w:rPr>
                <w:sz w:val="18"/>
              </w:rPr>
            </w:pPr>
            <w:r w:rsidRPr="00BD76E0">
              <w:rPr>
                <w:sz w:val="18"/>
              </w:rPr>
              <w:t>Char(1)</w:t>
            </w:r>
          </w:p>
        </w:tc>
        <w:tc>
          <w:tcPr>
            <w:tcW w:w="1440" w:type="dxa"/>
          </w:tcPr>
          <w:p w14:paraId="00F030A4" w14:textId="77777777" w:rsidR="009E6DCB" w:rsidRPr="00BD76E0" w:rsidRDefault="009E6DCB">
            <w:pPr>
              <w:keepNext/>
              <w:keepLines/>
              <w:jc w:val="both"/>
              <w:rPr>
                <w:sz w:val="18"/>
              </w:rPr>
            </w:pPr>
            <w:r w:rsidRPr="00BD76E0">
              <w:rPr>
                <w:sz w:val="18"/>
              </w:rPr>
              <w:t>Release Flag</w:t>
            </w:r>
          </w:p>
        </w:tc>
        <w:tc>
          <w:tcPr>
            <w:tcW w:w="2880" w:type="dxa"/>
          </w:tcPr>
          <w:p w14:paraId="1986B87B" w14:textId="77777777" w:rsidR="009E6DCB" w:rsidRPr="00BD76E0" w:rsidRDefault="009E6DCB">
            <w:pPr>
              <w:keepNext/>
              <w:keepLines/>
              <w:jc w:val="both"/>
              <w:rPr>
                <w:sz w:val="18"/>
              </w:rPr>
            </w:pPr>
            <w:r w:rsidRPr="00BD76E0">
              <w:rPr>
                <w:sz w:val="18"/>
              </w:rPr>
              <w:t>Y/N flag that indicates if this product has been released.  A ‘Y’ in this field either indicates that the product was delivered to the customer or has been turned over to a third party for delivery.</w:t>
            </w:r>
          </w:p>
        </w:tc>
        <w:tc>
          <w:tcPr>
            <w:tcW w:w="893" w:type="dxa"/>
          </w:tcPr>
          <w:p w14:paraId="6060034D" w14:textId="77777777" w:rsidR="009E6DCB" w:rsidRPr="00BD76E0" w:rsidRDefault="009E6DCB">
            <w:pPr>
              <w:keepNext/>
              <w:keepLines/>
              <w:jc w:val="center"/>
              <w:rPr>
                <w:sz w:val="18"/>
              </w:rPr>
            </w:pPr>
            <w:r w:rsidRPr="00BD76E0">
              <w:rPr>
                <w:sz w:val="18"/>
              </w:rPr>
              <w:t>N</w:t>
            </w:r>
          </w:p>
        </w:tc>
        <w:tc>
          <w:tcPr>
            <w:tcW w:w="884" w:type="dxa"/>
          </w:tcPr>
          <w:p w14:paraId="5E6B844A" w14:textId="77777777" w:rsidR="009E6DCB" w:rsidRPr="00BD76E0" w:rsidRDefault="009E6DCB">
            <w:pPr>
              <w:keepNext/>
              <w:keepLines/>
              <w:jc w:val="center"/>
              <w:rPr>
                <w:sz w:val="18"/>
              </w:rPr>
            </w:pPr>
            <w:r w:rsidRPr="00BD76E0">
              <w:rPr>
                <w:sz w:val="18"/>
              </w:rPr>
              <w:t>A</w:t>
            </w:r>
          </w:p>
        </w:tc>
        <w:tc>
          <w:tcPr>
            <w:tcW w:w="884" w:type="dxa"/>
          </w:tcPr>
          <w:p w14:paraId="5DBEEED6" w14:textId="77777777" w:rsidR="009E6DCB" w:rsidRPr="00BD76E0" w:rsidRDefault="009E6DCB">
            <w:pPr>
              <w:keepNext/>
              <w:keepLines/>
              <w:jc w:val="center"/>
              <w:rPr>
                <w:sz w:val="18"/>
              </w:rPr>
            </w:pPr>
            <w:r w:rsidRPr="00BD76E0">
              <w:rPr>
                <w:sz w:val="18"/>
              </w:rPr>
              <w:t>Y</w:t>
            </w:r>
          </w:p>
        </w:tc>
      </w:tr>
      <w:tr w:rsidR="009E6DCB" w:rsidRPr="00BD76E0" w14:paraId="7824F5B5" w14:textId="77777777">
        <w:tc>
          <w:tcPr>
            <w:tcW w:w="864" w:type="dxa"/>
          </w:tcPr>
          <w:p w14:paraId="49BB8E5E" w14:textId="77777777" w:rsidR="009E6DCB" w:rsidRPr="00BD76E0" w:rsidRDefault="009E6DCB">
            <w:pPr>
              <w:jc w:val="both"/>
              <w:rPr>
                <w:sz w:val="18"/>
              </w:rPr>
            </w:pPr>
            <w:r w:rsidRPr="00BD76E0">
              <w:rPr>
                <w:sz w:val="18"/>
              </w:rPr>
              <w:t>17 – 17</w:t>
            </w:r>
          </w:p>
        </w:tc>
        <w:tc>
          <w:tcPr>
            <w:tcW w:w="1044" w:type="dxa"/>
          </w:tcPr>
          <w:p w14:paraId="3B518697" w14:textId="77777777" w:rsidR="009E6DCB" w:rsidRPr="00BD76E0" w:rsidRDefault="009E6DCB">
            <w:pPr>
              <w:keepNext/>
              <w:keepLines/>
              <w:jc w:val="both"/>
              <w:rPr>
                <w:sz w:val="18"/>
              </w:rPr>
            </w:pPr>
            <w:r w:rsidRPr="00BD76E0">
              <w:rPr>
                <w:sz w:val="18"/>
              </w:rPr>
              <w:t>Char(1)</w:t>
            </w:r>
          </w:p>
        </w:tc>
        <w:tc>
          <w:tcPr>
            <w:tcW w:w="1440" w:type="dxa"/>
          </w:tcPr>
          <w:p w14:paraId="41A51703" w14:textId="77777777" w:rsidR="009E6DCB" w:rsidRPr="00BD76E0" w:rsidRDefault="009E6DCB">
            <w:pPr>
              <w:keepNext/>
              <w:keepLines/>
              <w:jc w:val="both"/>
              <w:rPr>
                <w:sz w:val="18"/>
              </w:rPr>
            </w:pPr>
            <w:r w:rsidRPr="00BD76E0">
              <w:rPr>
                <w:sz w:val="18"/>
              </w:rPr>
              <w:t>Scanned Flag</w:t>
            </w:r>
          </w:p>
        </w:tc>
        <w:tc>
          <w:tcPr>
            <w:tcW w:w="2880" w:type="dxa"/>
          </w:tcPr>
          <w:p w14:paraId="7570A4DB" w14:textId="77777777" w:rsidR="009E6DCB" w:rsidRPr="00BD76E0" w:rsidRDefault="009E6DCB">
            <w:pPr>
              <w:keepNext/>
              <w:keepLines/>
              <w:jc w:val="both"/>
              <w:rPr>
                <w:sz w:val="18"/>
              </w:rPr>
            </w:pPr>
            <w:r w:rsidRPr="00BD76E0">
              <w:rPr>
                <w:sz w:val="18"/>
              </w:rPr>
              <w:t>Y/N flag that indicates if the product has been marked with a scannable delivery barcode.  ‘Y’ indicates that a barcode has been assigned and attached to the product.</w:t>
            </w:r>
          </w:p>
        </w:tc>
        <w:tc>
          <w:tcPr>
            <w:tcW w:w="893" w:type="dxa"/>
          </w:tcPr>
          <w:p w14:paraId="7D714C6F" w14:textId="77777777" w:rsidR="009E6DCB" w:rsidRPr="00BD76E0" w:rsidRDefault="009E6DCB">
            <w:pPr>
              <w:keepNext/>
              <w:keepLines/>
              <w:jc w:val="center"/>
              <w:rPr>
                <w:sz w:val="18"/>
              </w:rPr>
            </w:pPr>
            <w:r w:rsidRPr="00BD76E0">
              <w:rPr>
                <w:sz w:val="18"/>
              </w:rPr>
              <w:t>N</w:t>
            </w:r>
          </w:p>
        </w:tc>
        <w:tc>
          <w:tcPr>
            <w:tcW w:w="884" w:type="dxa"/>
          </w:tcPr>
          <w:p w14:paraId="7E8E274C" w14:textId="77777777" w:rsidR="009E6DCB" w:rsidRPr="00BD76E0" w:rsidRDefault="009E6DCB">
            <w:pPr>
              <w:keepNext/>
              <w:keepLines/>
              <w:jc w:val="center"/>
              <w:rPr>
                <w:sz w:val="18"/>
              </w:rPr>
            </w:pPr>
            <w:r w:rsidRPr="00BD76E0">
              <w:rPr>
                <w:sz w:val="18"/>
              </w:rPr>
              <w:t>M</w:t>
            </w:r>
          </w:p>
        </w:tc>
        <w:tc>
          <w:tcPr>
            <w:tcW w:w="884" w:type="dxa"/>
          </w:tcPr>
          <w:p w14:paraId="2E867AE2" w14:textId="77777777" w:rsidR="009E6DCB" w:rsidRPr="00BD76E0" w:rsidRDefault="009E6DCB">
            <w:pPr>
              <w:keepNext/>
              <w:keepLines/>
              <w:jc w:val="center"/>
              <w:rPr>
                <w:sz w:val="18"/>
              </w:rPr>
            </w:pPr>
            <w:r w:rsidRPr="00BD76E0">
              <w:rPr>
                <w:sz w:val="18"/>
              </w:rPr>
              <w:t>Y</w:t>
            </w:r>
          </w:p>
        </w:tc>
      </w:tr>
      <w:tr w:rsidR="009E6DCB" w:rsidRPr="00BD76E0" w14:paraId="2F87FF94" w14:textId="77777777">
        <w:tc>
          <w:tcPr>
            <w:tcW w:w="864" w:type="dxa"/>
          </w:tcPr>
          <w:p w14:paraId="3CF31724" w14:textId="77777777" w:rsidR="009E6DCB" w:rsidRPr="00BD76E0" w:rsidRDefault="009E6DCB">
            <w:pPr>
              <w:keepNext/>
              <w:keepLines/>
              <w:jc w:val="both"/>
              <w:rPr>
                <w:sz w:val="18"/>
              </w:rPr>
            </w:pPr>
            <w:r w:rsidRPr="00BD76E0">
              <w:rPr>
                <w:sz w:val="18"/>
              </w:rPr>
              <w:t>18 – 19</w:t>
            </w:r>
          </w:p>
        </w:tc>
        <w:tc>
          <w:tcPr>
            <w:tcW w:w="1044" w:type="dxa"/>
          </w:tcPr>
          <w:p w14:paraId="54CB999E" w14:textId="77777777" w:rsidR="009E6DCB" w:rsidRPr="00BD76E0" w:rsidRDefault="009E6DCB">
            <w:pPr>
              <w:keepNext/>
              <w:keepLines/>
              <w:jc w:val="both"/>
              <w:rPr>
                <w:sz w:val="18"/>
              </w:rPr>
            </w:pPr>
            <w:r w:rsidRPr="00BD76E0">
              <w:rPr>
                <w:sz w:val="18"/>
              </w:rPr>
              <w:t>Char(2)</w:t>
            </w:r>
          </w:p>
        </w:tc>
        <w:tc>
          <w:tcPr>
            <w:tcW w:w="1440" w:type="dxa"/>
          </w:tcPr>
          <w:p w14:paraId="21D11E90" w14:textId="77777777" w:rsidR="009E6DCB" w:rsidRPr="00BD76E0" w:rsidRDefault="009E6DCB">
            <w:pPr>
              <w:pStyle w:val="FootnoteText"/>
              <w:keepNext/>
              <w:keepLines/>
              <w:rPr>
                <w:sz w:val="18"/>
              </w:rPr>
            </w:pPr>
            <w:r w:rsidRPr="00BD76E0">
              <w:rPr>
                <w:sz w:val="18"/>
              </w:rPr>
              <w:t>Shipping Code</w:t>
            </w:r>
          </w:p>
        </w:tc>
        <w:tc>
          <w:tcPr>
            <w:tcW w:w="2880" w:type="dxa"/>
          </w:tcPr>
          <w:p w14:paraId="6E8E3DD2" w14:textId="77777777" w:rsidR="009E6DCB" w:rsidRPr="00BD76E0" w:rsidRDefault="009E6DCB">
            <w:pPr>
              <w:keepNext/>
              <w:keepLines/>
              <w:jc w:val="both"/>
              <w:rPr>
                <w:color w:val="000000"/>
                <w:sz w:val="18"/>
              </w:rPr>
            </w:pPr>
            <w:r w:rsidRPr="00BD76E0">
              <w:rPr>
                <w:color w:val="000000"/>
                <w:sz w:val="18"/>
              </w:rPr>
              <w:t>This two-character code identifies the type of shipping method.  Valid codes are defined in a table following this definition.</w:t>
            </w:r>
          </w:p>
        </w:tc>
        <w:tc>
          <w:tcPr>
            <w:tcW w:w="893" w:type="dxa"/>
          </w:tcPr>
          <w:p w14:paraId="61E69461" w14:textId="77777777" w:rsidR="009E6DCB" w:rsidRPr="00BD76E0" w:rsidRDefault="009E6DCB">
            <w:pPr>
              <w:keepNext/>
              <w:keepLines/>
              <w:jc w:val="center"/>
              <w:rPr>
                <w:sz w:val="18"/>
              </w:rPr>
            </w:pPr>
            <w:r w:rsidRPr="00BD76E0">
              <w:rPr>
                <w:sz w:val="18"/>
              </w:rPr>
              <w:t>Y</w:t>
            </w:r>
          </w:p>
        </w:tc>
        <w:tc>
          <w:tcPr>
            <w:tcW w:w="884" w:type="dxa"/>
          </w:tcPr>
          <w:p w14:paraId="65D72713" w14:textId="77777777" w:rsidR="009E6DCB" w:rsidRPr="00BD76E0" w:rsidRDefault="009E6DCB">
            <w:pPr>
              <w:keepNext/>
              <w:keepLines/>
              <w:jc w:val="center"/>
              <w:rPr>
                <w:sz w:val="18"/>
              </w:rPr>
            </w:pPr>
            <w:r w:rsidRPr="00BD76E0">
              <w:rPr>
                <w:sz w:val="18"/>
              </w:rPr>
              <w:t>A</w:t>
            </w:r>
          </w:p>
        </w:tc>
        <w:tc>
          <w:tcPr>
            <w:tcW w:w="884" w:type="dxa"/>
          </w:tcPr>
          <w:p w14:paraId="0A02FBF1" w14:textId="77777777" w:rsidR="009E6DCB" w:rsidRPr="00BD76E0" w:rsidRDefault="009E6DCB">
            <w:pPr>
              <w:keepNext/>
              <w:keepLines/>
              <w:jc w:val="center"/>
              <w:rPr>
                <w:sz w:val="18"/>
              </w:rPr>
            </w:pPr>
            <w:r w:rsidRPr="00BD76E0">
              <w:rPr>
                <w:sz w:val="18"/>
              </w:rPr>
              <w:t>Y</w:t>
            </w:r>
          </w:p>
        </w:tc>
      </w:tr>
      <w:tr w:rsidR="009E6DCB" w:rsidRPr="00BD76E0" w14:paraId="5BDA4E0A" w14:textId="77777777">
        <w:tc>
          <w:tcPr>
            <w:tcW w:w="864" w:type="dxa"/>
          </w:tcPr>
          <w:p w14:paraId="0F649EFE" w14:textId="77777777" w:rsidR="009E6DCB" w:rsidRPr="00BD76E0" w:rsidRDefault="009E6DCB">
            <w:pPr>
              <w:keepNext/>
              <w:keepLines/>
              <w:jc w:val="both"/>
              <w:rPr>
                <w:sz w:val="18"/>
              </w:rPr>
            </w:pPr>
            <w:r w:rsidRPr="00BD76E0">
              <w:rPr>
                <w:sz w:val="18"/>
              </w:rPr>
              <w:t>20 – 29</w:t>
            </w:r>
          </w:p>
        </w:tc>
        <w:tc>
          <w:tcPr>
            <w:tcW w:w="1044" w:type="dxa"/>
          </w:tcPr>
          <w:p w14:paraId="22344207" w14:textId="77777777" w:rsidR="009E6DCB" w:rsidRPr="00BD76E0" w:rsidRDefault="009E6DCB">
            <w:pPr>
              <w:keepNext/>
              <w:keepLines/>
              <w:jc w:val="both"/>
              <w:rPr>
                <w:sz w:val="18"/>
              </w:rPr>
            </w:pPr>
            <w:r w:rsidRPr="00BD76E0">
              <w:rPr>
                <w:sz w:val="18"/>
              </w:rPr>
              <w:t>Char(10)</w:t>
            </w:r>
          </w:p>
        </w:tc>
        <w:tc>
          <w:tcPr>
            <w:tcW w:w="1440" w:type="dxa"/>
          </w:tcPr>
          <w:p w14:paraId="49D5D285" w14:textId="77777777" w:rsidR="009E6DCB" w:rsidRPr="00BD76E0" w:rsidRDefault="009E6DCB">
            <w:pPr>
              <w:pStyle w:val="FootnoteText"/>
              <w:keepNext/>
              <w:keepLines/>
              <w:rPr>
                <w:sz w:val="18"/>
              </w:rPr>
            </w:pPr>
            <w:r w:rsidRPr="00BD76E0">
              <w:rPr>
                <w:sz w:val="18"/>
              </w:rPr>
              <w:t>Document Number</w:t>
            </w:r>
          </w:p>
        </w:tc>
        <w:tc>
          <w:tcPr>
            <w:tcW w:w="2880" w:type="dxa"/>
          </w:tcPr>
          <w:p w14:paraId="2AFA1933" w14:textId="77777777" w:rsidR="009E6DCB" w:rsidRPr="00BD76E0" w:rsidRDefault="009E6DCB">
            <w:pPr>
              <w:keepNext/>
              <w:keepLines/>
              <w:jc w:val="both"/>
              <w:rPr>
                <w:sz w:val="18"/>
              </w:rPr>
            </w:pPr>
            <w:r w:rsidRPr="00BD76E0">
              <w:rPr>
                <w:sz w:val="18"/>
              </w:rPr>
              <w:t>This ten-character code identifies the document number printed on the document used for delivery of this package.</w:t>
            </w:r>
          </w:p>
        </w:tc>
        <w:tc>
          <w:tcPr>
            <w:tcW w:w="893" w:type="dxa"/>
          </w:tcPr>
          <w:p w14:paraId="57A58E0C" w14:textId="77777777" w:rsidR="009E6DCB" w:rsidRPr="00BD76E0" w:rsidRDefault="009E6DCB">
            <w:pPr>
              <w:keepNext/>
              <w:keepLines/>
              <w:jc w:val="center"/>
              <w:rPr>
                <w:sz w:val="18"/>
              </w:rPr>
            </w:pPr>
            <w:r w:rsidRPr="00BD76E0">
              <w:rPr>
                <w:sz w:val="18"/>
              </w:rPr>
              <w:t>Y</w:t>
            </w:r>
          </w:p>
        </w:tc>
        <w:tc>
          <w:tcPr>
            <w:tcW w:w="884" w:type="dxa"/>
          </w:tcPr>
          <w:p w14:paraId="05473802" w14:textId="77777777" w:rsidR="009E6DCB" w:rsidRPr="00BD76E0" w:rsidRDefault="009E6DCB">
            <w:pPr>
              <w:keepNext/>
              <w:keepLines/>
              <w:jc w:val="center"/>
              <w:rPr>
                <w:sz w:val="18"/>
              </w:rPr>
            </w:pPr>
            <w:r w:rsidRPr="00BD76E0">
              <w:rPr>
                <w:sz w:val="18"/>
              </w:rPr>
              <w:t>M</w:t>
            </w:r>
          </w:p>
        </w:tc>
        <w:tc>
          <w:tcPr>
            <w:tcW w:w="884" w:type="dxa"/>
          </w:tcPr>
          <w:p w14:paraId="183C4972" w14:textId="77777777" w:rsidR="009E6DCB" w:rsidRPr="00BD76E0" w:rsidRDefault="009E6DCB">
            <w:pPr>
              <w:keepNext/>
              <w:keepLines/>
              <w:jc w:val="center"/>
              <w:rPr>
                <w:sz w:val="18"/>
              </w:rPr>
            </w:pPr>
            <w:r w:rsidRPr="00BD76E0">
              <w:rPr>
                <w:sz w:val="18"/>
              </w:rPr>
              <w:t>Y</w:t>
            </w:r>
          </w:p>
        </w:tc>
      </w:tr>
      <w:tr w:rsidR="009E6DCB" w:rsidRPr="00BD76E0" w14:paraId="450BEC69" w14:textId="77777777">
        <w:tc>
          <w:tcPr>
            <w:tcW w:w="864" w:type="dxa"/>
          </w:tcPr>
          <w:p w14:paraId="60F0B53D" w14:textId="77777777" w:rsidR="009E6DCB" w:rsidRPr="00BD76E0" w:rsidRDefault="009E6DCB">
            <w:pPr>
              <w:keepNext/>
              <w:keepLines/>
              <w:jc w:val="both"/>
              <w:rPr>
                <w:sz w:val="18"/>
              </w:rPr>
            </w:pPr>
            <w:r w:rsidRPr="00BD76E0">
              <w:rPr>
                <w:sz w:val="18"/>
              </w:rPr>
              <w:t>30 – 39</w:t>
            </w:r>
          </w:p>
        </w:tc>
        <w:tc>
          <w:tcPr>
            <w:tcW w:w="1044" w:type="dxa"/>
          </w:tcPr>
          <w:p w14:paraId="0D65DCAD" w14:textId="77777777" w:rsidR="009E6DCB" w:rsidRPr="00BD76E0" w:rsidRDefault="009E6DCB">
            <w:pPr>
              <w:keepNext/>
              <w:keepLines/>
              <w:jc w:val="both"/>
              <w:rPr>
                <w:sz w:val="18"/>
              </w:rPr>
            </w:pPr>
            <w:r w:rsidRPr="00BD76E0">
              <w:rPr>
                <w:sz w:val="18"/>
              </w:rPr>
              <w:t>+$$$$$$$99</w:t>
            </w:r>
          </w:p>
        </w:tc>
        <w:tc>
          <w:tcPr>
            <w:tcW w:w="1440" w:type="dxa"/>
          </w:tcPr>
          <w:p w14:paraId="17CF8176" w14:textId="77777777" w:rsidR="009E6DCB" w:rsidRPr="00BD76E0" w:rsidRDefault="009E6DCB">
            <w:pPr>
              <w:pStyle w:val="FootnoteText"/>
              <w:keepNext/>
              <w:keepLines/>
              <w:rPr>
                <w:sz w:val="18"/>
              </w:rPr>
            </w:pPr>
            <w:r w:rsidRPr="00BD76E0">
              <w:rPr>
                <w:sz w:val="18"/>
              </w:rPr>
              <w:t>Shipping Fee</w:t>
            </w:r>
          </w:p>
        </w:tc>
        <w:tc>
          <w:tcPr>
            <w:tcW w:w="2880" w:type="dxa"/>
          </w:tcPr>
          <w:p w14:paraId="0EA65094" w14:textId="77777777" w:rsidR="009E6DCB" w:rsidRPr="00BD76E0" w:rsidRDefault="009E6DCB">
            <w:pPr>
              <w:keepNext/>
              <w:keepLines/>
              <w:jc w:val="both"/>
              <w:rPr>
                <w:sz w:val="18"/>
              </w:rPr>
            </w:pPr>
            <w:r w:rsidRPr="00BD76E0">
              <w:rPr>
                <w:sz w:val="18"/>
              </w:rPr>
              <w:t>This field contains the fee charged to the customer for shipping of the related products.  A positive value represents a sale while a negative value represents either a return or a reversal of the original sale.</w:t>
            </w:r>
          </w:p>
        </w:tc>
        <w:tc>
          <w:tcPr>
            <w:tcW w:w="893" w:type="dxa"/>
          </w:tcPr>
          <w:p w14:paraId="1D6E06E6" w14:textId="77777777" w:rsidR="009E6DCB" w:rsidRPr="00BD76E0" w:rsidRDefault="009E6DCB">
            <w:pPr>
              <w:keepNext/>
              <w:keepLines/>
              <w:jc w:val="center"/>
              <w:rPr>
                <w:sz w:val="18"/>
              </w:rPr>
            </w:pPr>
            <w:r w:rsidRPr="00BD76E0">
              <w:rPr>
                <w:sz w:val="18"/>
              </w:rPr>
              <w:t>N</w:t>
            </w:r>
          </w:p>
        </w:tc>
        <w:tc>
          <w:tcPr>
            <w:tcW w:w="884" w:type="dxa"/>
          </w:tcPr>
          <w:p w14:paraId="210B63D3" w14:textId="77777777" w:rsidR="009E6DCB" w:rsidRPr="00BD76E0" w:rsidRDefault="009E6DCB">
            <w:pPr>
              <w:keepNext/>
              <w:keepLines/>
              <w:jc w:val="center"/>
              <w:rPr>
                <w:sz w:val="18"/>
              </w:rPr>
            </w:pPr>
            <w:r w:rsidRPr="00BD76E0">
              <w:rPr>
                <w:sz w:val="18"/>
              </w:rPr>
              <w:t>A</w:t>
            </w:r>
          </w:p>
        </w:tc>
        <w:tc>
          <w:tcPr>
            <w:tcW w:w="884" w:type="dxa"/>
          </w:tcPr>
          <w:p w14:paraId="4D0146F4" w14:textId="77777777" w:rsidR="009E6DCB" w:rsidRPr="00BD76E0" w:rsidRDefault="009E6DCB">
            <w:pPr>
              <w:keepNext/>
              <w:keepLines/>
              <w:jc w:val="center"/>
              <w:rPr>
                <w:sz w:val="18"/>
              </w:rPr>
            </w:pPr>
            <w:r w:rsidRPr="00BD76E0">
              <w:rPr>
                <w:sz w:val="18"/>
              </w:rPr>
              <w:t>Y</w:t>
            </w:r>
          </w:p>
        </w:tc>
      </w:tr>
      <w:tr w:rsidR="009E6DCB" w:rsidRPr="00BD76E0" w14:paraId="081C24CE" w14:textId="77777777">
        <w:tc>
          <w:tcPr>
            <w:tcW w:w="864" w:type="dxa"/>
          </w:tcPr>
          <w:p w14:paraId="757955F4" w14:textId="77777777" w:rsidR="009E6DCB" w:rsidRPr="00BD76E0" w:rsidRDefault="007854E1">
            <w:pPr>
              <w:pStyle w:val="FootnoteText"/>
              <w:rPr>
                <w:sz w:val="18"/>
              </w:rPr>
            </w:pPr>
            <w:r w:rsidRPr="00BD76E0">
              <w:rPr>
                <w:sz w:val="18"/>
              </w:rPr>
              <w:t xml:space="preserve">40 </w:t>
            </w:r>
            <w:r w:rsidR="00DB3042" w:rsidRPr="00BD76E0">
              <w:rPr>
                <w:sz w:val="18"/>
              </w:rPr>
              <w:t xml:space="preserve">– </w:t>
            </w:r>
            <w:r w:rsidRPr="00BD76E0">
              <w:rPr>
                <w:sz w:val="18"/>
              </w:rPr>
              <w:t>49</w:t>
            </w:r>
          </w:p>
        </w:tc>
        <w:tc>
          <w:tcPr>
            <w:tcW w:w="1044" w:type="dxa"/>
          </w:tcPr>
          <w:p w14:paraId="4AE35B5D" w14:textId="77777777" w:rsidR="009E6DCB" w:rsidRPr="00BD76E0" w:rsidRDefault="009E6DCB">
            <w:pPr>
              <w:jc w:val="both"/>
              <w:rPr>
                <w:sz w:val="18"/>
              </w:rPr>
            </w:pPr>
            <w:r w:rsidRPr="00BD76E0">
              <w:rPr>
                <w:sz w:val="18"/>
              </w:rPr>
              <w:t>Char(10)</w:t>
            </w:r>
          </w:p>
        </w:tc>
        <w:tc>
          <w:tcPr>
            <w:tcW w:w="1440" w:type="dxa"/>
          </w:tcPr>
          <w:p w14:paraId="0F34E404" w14:textId="77777777" w:rsidR="009E6DCB" w:rsidRPr="00BD76E0" w:rsidRDefault="009E6DCB">
            <w:pPr>
              <w:jc w:val="both"/>
              <w:rPr>
                <w:sz w:val="18"/>
              </w:rPr>
            </w:pPr>
            <w:r w:rsidRPr="00BD76E0">
              <w:rPr>
                <w:sz w:val="18"/>
              </w:rPr>
              <w:t>Category</w:t>
            </w:r>
          </w:p>
        </w:tc>
        <w:tc>
          <w:tcPr>
            <w:tcW w:w="2880" w:type="dxa"/>
          </w:tcPr>
          <w:p w14:paraId="7B1C3023" w14:textId="77777777" w:rsidR="009E6DCB" w:rsidRPr="00BD76E0" w:rsidRDefault="009E6DCB">
            <w:pPr>
              <w:jc w:val="both"/>
              <w:rPr>
                <w:sz w:val="18"/>
              </w:rPr>
            </w:pPr>
            <w:r w:rsidRPr="00BD76E0">
              <w:rPr>
                <w:sz w:val="18"/>
              </w:rPr>
              <w:t xml:space="preserve">This ten-digit number identifies the category that corresponds to the G/L account code to which revenue is to be booked.  Valid values are defined by the RCC with the business unit and maintained at the selling device.  This field should always be left justified and filled to the end with spaces (0x20) as required. </w:t>
            </w:r>
          </w:p>
        </w:tc>
        <w:tc>
          <w:tcPr>
            <w:tcW w:w="893" w:type="dxa"/>
          </w:tcPr>
          <w:p w14:paraId="036FA1E2" w14:textId="77777777" w:rsidR="009E6DCB" w:rsidRPr="00BD76E0" w:rsidRDefault="009E6DCB">
            <w:pPr>
              <w:jc w:val="center"/>
              <w:rPr>
                <w:sz w:val="18"/>
              </w:rPr>
            </w:pPr>
            <w:r w:rsidRPr="00BD76E0">
              <w:rPr>
                <w:sz w:val="18"/>
              </w:rPr>
              <w:t>N</w:t>
            </w:r>
          </w:p>
        </w:tc>
        <w:tc>
          <w:tcPr>
            <w:tcW w:w="884" w:type="dxa"/>
          </w:tcPr>
          <w:p w14:paraId="6CA2159E" w14:textId="77777777" w:rsidR="009E6DCB" w:rsidRPr="00BD76E0" w:rsidRDefault="009E6DCB">
            <w:pPr>
              <w:jc w:val="center"/>
              <w:rPr>
                <w:sz w:val="18"/>
              </w:rPr>
            </w:pPr>
            <w:r w:rsidRPr="00BD76E0">
              <w:rPr>
                <w:sz w:val="18"/>
              </w:rPr>
              <w:t>A</w:t>
            </w:r>
          </w:p>
        </w:tc>
        <w:tc>
          <w:tcPr>
            <w:tcW w:w="884" w:type="dxa"/>
          </w:tcPr>
          <w:p w14:paraId="21244948" w14:textId="77777777" w:rsidR="009E6DCB" w:rsidRPr="00BD76E0" w:rsidRDefault="009E6DCB">
            <w:pPr>
              <w:jc w:val="center"/>
              <w:rPr>
                <w:sz w:val="18"/>
              </w:rPr>
            </w:pPr>
            <w:r w:rsidRPr="00BD76E0">
              <w:rPr>
                <w:sz w:val="18"/>
              </w:rPr>
              <w:t>Y</w:t>
            </w:r>
          </w:p>
        </w:tc>
      </w:tr>
      <w:tr w:rsidR="009E6DCB" w:rsidRPr="00BD76E0" w14:paraId="17AC701F" w14:textId="77777777">
        <w:tc>
          <w:tcPr>
            <w:tcW w:w="864" w:type="dxa"/>
          </w:tcPr>
          <w:p w14:paraId="3ABC978D" w14:textId="77777777" w:rsidR="009E6DCB" w:rsidRPr="00BD76E0" w:rsidRDefault="007854E1">
            <w:pPr>
              <w:keepNext/>
              <w:keepLines/>
              <w:jc w:val="both"/>
              <w:rPr>
                <w:sz w:val="18"/>
              </w:rPr>
            </w:pPr>
            <w:r w:rsidRPr="00BD76E0">
              <w:rPr>
                <w:sz w:val="18"/>
              </w:rPr>
              <w:t xml:space="preserve">50 </w:t>
            </w:r>
            <w:r w:rsidR="009E6DCB" w:rsidRPr="00BD76E0">
              <w:rPr>
                <w:sz w:val="18"/>
              </w:rPr>
              <w:t xml:space="preserve">– </w:t>
            </w:r>
            <w:r w:rsidRPr="00BD76E0">
              <w:rPr>
                <w:sz w:val="18"/>
              </w:rPr>
              <w:t>51</w:t>
            </w:r>
          </w:p>
        </w:tc>
        <w:tc>
          <w:tcPr>
            <w:tcW w:w="1044" w:type="dxa"/>
          </w:tcPr>
          <w:p w14:paraId="700ED635" w14:textId="77777777" w:rsidR="009E6DCB" w:rsidRPr="00BD76E0" w:rsidRDefault="009E6DCB">
            <w:pPr>
              <w:keepNext/>
              <w:keepLines/>
              <w:jc w:val="both"/>
              <w:rPr>
                <w:sz w:val="18"/>
              </w:rPr>
            </w:pPr>
            <w:r w:rsidRPr="00BD76E0">
              <w:rPr>
                <w:sz w:val="18"/>
              </w:rPr>
              <w:t>Char(2)</w:t>
            </w:r>
          </w:p>
        </w:tc>
        <w:tc>
          <w:tcPr>
            <w:tcW w:w="1440" w:type="dxa"/>
          </w:tcPr>
          <w:p w14:paraId="043CB53B" w14:textId="77777777" w:rsidR="009E6DCB" w:rsidRPr="00BD76E0" w:rsidRDefault="009E6DCB">
            <w:pPr>
              <w:pStyle w:val="FootnoteText"/>
              <w:keepNext/>
              <w:keepLines/>
              <w:rPr>
                <w:sz w:val="18"/>
              </w:rPr>
            </w:pPr>
            <w:r w:rsidRPr="00BD76E0">
              <w:rPr>
                <w:sz w:val="18"/>
              </w:rPr>
              <w:t>Status Code</w:t>
            </w:r>
          </w:p>
        </w:tc>
        <w:tc>
          <w:tcPr>
            <w:tcW w:w="2880" w:type="dxa"/>
          </w:tcPr>
          <w:p w14:paraId="28014338" w14:textId="77777777" w:rsidR="009E6DCB" w:rsidRPr="00BD76E0" w:rsidRDefault="009E6DCB">
            <w:pPr>
              <w:keepNext/>
              <w:keepLines/>
              <w:jc w:val="both"/>
              <w:rPr>
                <w:sz w:val="18"/>
              </w:rPr>
            </w:pPr>
            <w:r w:rsidRPr="00BD76E0">
              <w:rPr>
                <w:sz w:val="18"/>
              </w:rPr>
              <w:t>This two-character code indicates the status of this package at the time this record was written to the log.  Valid codes are defined below.</w:t>
            </w:r>
          </w:p>
        </w:tc>
        <w:tc>
          <w:tcPr>
            <w:tcW w:w="893" w:type="dxa"/>
          </w:tcPr>
          <w:p w14:paraId="537C8A51" w14:textId="77777777" w:rsidR="009E6DCB" w:rsidRPr="00BD76E0" w:rsidRDefault="009E6DCB">
            <w:pPr>
              <w:keepNext/>
              <w:keepLines/>
              <w:jc w:val="center"/>
              <w:rPr>
                <w:sz w:val="18"/>
              </w:rPr>
            </w:pPr>
            <w:r w:rsidRPr="00BD76E0">
              <w:rPr>
                <w:sz w:val="18"/>
              </w:rPr>
              <w:t>N</w:t>
            </w:r>
          </w:p>
        </w:tc>
        <w:tc>
          <w:tcPr>
            <w:tcW w:w="884" w:type="dxa"/>
          </w:tcPr>
          <w:p w14:paraId="6BD3307F" w14:textId="77777777" w:rsidR="009E6DCB" w:rsidRPr="00BD76E0" w:rsidRDefault="009E6DCB">
            <w:pPr>
              <w:keepNext/>
              <w:keepLines/>
              <w:jc w:val="center"/>
              <w:rPr>
                <w:sz w:val="18"/>
              </w:rPr>
            </w:pPr>
            <w:r w:rsidRPr="00BD76E0">
              <w:rPr>
                <w:sz w:val="18"/>
              </w:rPr>
              <w:t>A</w:t>
            </w:r>
          </w:p>
        </w:tc>
        <w:tc>
          <w:tcPr>
            <w:tcW w:w="884" w:type="dxa"/>
          </w:tcPr>
          <w:p w14:paraId="1FF867A2" w14:textId="77777777" w:rsidR="009E6DCB" w:rsidRPr="00BD76E0" w:rsidRDefault="009E6DCB">
            <w:pPr>
              <w:keepNext/>
              <w:keepLines/>
              <w:jc w:val="center"/>
              <w:rPr>
                <w:sz w:val="18"/>
              </w:rPr>
            </w:pPr>
            <w:r w:rsidRPr="00BD76E0">
              <w:rPr>
                <w:sz w:val="18"/>
              </w:rPr>
              <w:t>Y</w:t>
            </w:r>
          </w:p>
        </w:tc>
      </w:tr>
      <w:tr w:rsidR="009E6DCB" w:rsidRPr="00BD76E0" w14:paraId="616AA123" w14:textId="77777777">
        <w:tc>
          <w:tcPr>
            <w:tcW w:w="864" w:type="dxa"/>
          </w:tcPr>
          <w:p w14:paraId="4D560690" w14:textId="77777777" w:rsidR="009E6DCB" w:rsidRPr="00BD76E0" w:rsidRDefault="007854E1">
            <w:pPr>
              <w:keepNext/>
              <w:keepLines/>
              <w:jc w:val="both"/>
              <w:rPr>
                <w:sz w:val="18"/>
              </w:rPr>
            </w:pPr>
            <w:r w:rsidRPr="00BD76E0">
              <w:rPr>
                <w:sz w:val="18"/>
              </w:rPr>
              <w:t xml:space="preserve">52 </w:t>
            </w:r>
            <w:r w:rsidR="00DB3042" w:rsidRPr="00BD76E0">
              <w:rPr>
                <w:sz w:val="18"/>
              </w:rPr>
              <w:t xml:space="preserve">– </w:t>
            </w:r>
            <w:r w:rsidRPr="00BD76E0">
              <w:rPr>
                <w:sz w:val="18"/>
              </w:rPr>
              <w:t>53</w:t>
            </w:r>
          </w:p>
        </w:tc>
        <w:tc>
          <w:tcPr>
            <w:tcW w:w="1044" w:type="dxa"/>
          </w:tcPr>
          <w:p w14:paraId="7846B014" w14:textId="77777777" w:rsidR="009E6DCB" w:rsidRPr="00BD76E0" w:rsidRDefault="009E6DCB">
            <w:pPr>
              <w:keepNext/>
              <w:keepLines/>
              <w:jc w:val="both"/>
              <w:rPr>
                <w:sz w:val="18"/>
              </w:rPr>
            </w:pPr>
            <w:r w:rsidRPr="00BD76E0">
              <w:rPr>
                <w:sz w:val="18"/>
              </w:rPr>
              <w:t>Char(2)</w:t>
            </w:r>
          </w:p>
        </w:tc>
        <w:tc>
          <w:tcPr>
            <w:tcW w:w="1440" w:type="dxa"/>
          </w:tcPr>
          <w:p w14:paraId="4ADDF370" w14:textId="77777777" w:rsidR="009E6DCB" w:rsidRPr="00BD76E0" w:rsidRDefault="009E6DCB">
            <w:pPr>
              <w:pStyle w:val="FootnoteText"/>
              <w:keepNext/>
              <w:keepLines/>
              <w:rPr>
                <w:sz w:val="18"/>
              </w:rPr>
            </w:pPr>
            <w:r w:rsidRPr="00BD76E0">
              <w:rPr>
                <w:sz w:val="18"/>
              </w:rPr>
              <w:t>Carrier Code</w:t>
            </w:r>
          </w:p>
        </w:tc>
        <w:tc>
          <w:tcPr>
            <w:tcW w:w="2880" w:type="dxa"/>
          </w:tcPr>
          <w:p w14:paraId="3FD0F969" w14:textId="77777777" w:rsidR="009E6DCB" w:rsidRPr="00BD76E0" w:rsidRDefault="009E6DCB">
            <w:pPr>
              <w:keepNext/>
              <w:keepLines/>
              <w:jc w:val="both"/>
              <w:rPr>
                <w:sz w:val="18"/>
              </w:rPr>
            </w:pPr>
            <w:r w:rsidRPr="00BD76E0">
              <w:rPr>
                <w:sz w:val="18"/>
              </w:rPr>
              <w:t>A two-character code that uniquely identifies the product carrier (e.g., Fed Ex Next Day, USPS, etc….)</w:t>
            </w:r>
          </w:p>
        </w:tc>
        <w:tc>
          <w:tcPr>
            <w:tcW w:w="893" w:type="dxa"/>
          </w:tcPr>
          <w:p w14:paraId="4EFD164C" w14:textId="77777777" w:rsidR="009E6DCB" w:rsidRPr="00BD76E0" w:rsidRDefault="009E6DCB">
            <w:pPr>
              <w:keepNext/>
              <w:keepLines/>
              <w:jc w:val="center"/>
              <w:rPr>
                <w:sz w:val="18"/>
              </w:rPr>
            </w:pPr>
            <w:r w:rsidRPr="00BD76E0">
              <w:rPr>
                <w:sz w:val="18"/>
              </w:rPr>
              <w:t>Y</w:t>
            </w:r>
          </w:p>
        </w:tc>
        <w:tc>
          <w:tcPr>
            <w:tcW w:w="884" w:type="dxa"/>
          </w:tcPr>
          <w:p w14:paraId="5E4D43B0" w14:textId="77777777" w:rsidR="009E6DCB" w:rsidRPr="00BD76E0" w:rsidRDefault="009E6DCB">
            <w:pPr>
              <w:keepNext/>
              <w:keepLines/>
              <w:jc w:val="center"/>
              <w:rPr>
                <w:sz w:val="18"/>
              </w:rPr>
            </w:pPr>
            <w:r w:rsidRPr="00BD76E0">
              <w:rPr>
                <w:sz w:val="18"/>
              </w:rPr>
              <w:t>N</w:t>
            </w:r>
          </w:p>
        </w:tc>
        <w:tc>
          <w:tcPr>
            <w:tcW w:w="884" w:type="dxa"/>
          </w:tcPr>
          <w:p w14:paraId="552AAE39" w14:textId="77777777" w:rsidR="009E6DCB" w:rsidRPr="00BD76E0" w:rsidRDefault="009E6DCB">
            <w:pPr>
              <w:keepNext/>
              <w:keepLines/>
              <w:jc w:val="center"/>
              <w:rPr>
                <w:sz w:val="18"/>
              </w:rPr>
            </w:pPr>
            <w:r w:rsidRPr="00BD76E0">
              <w:rPr>
                <w:sz w:val="18"/>
              </w:rPr>
              <w:t>N</w:t>
            </w:r>
          </w:p>
        </w:tc>
      </w:tr>
      <w:tr w:rsidR="009E6DCB" w:rsidRPr="00BD76E0" w14:paraId="331714AE" w14:textId="77777777">
        <w:tc>
          <w:tcPr>
            <w:tcW w:w="864" w:type="dxa"/>
          </w:tcPr>
          <w:p w14:paraId="52B4B326" w14:textId="77777777" w:rsidR="009E6DCB" w:rsidRPr="00BD76E0" w:rsidRDefault="007854E1">
            <w:pPr>
              <w:keepNext/>
              <w:keepLines/>
              <w:jc w:val="both"/>
              <w:rPr>
                <w:sz w:val="18"/>
              </w:rPr>
            </w:pPr>
            <w:r w:rsidRPr="00BD76E0">
              <w:rPr>
                <w:sz w:val="18"/>
              </w:rPr>
              <w:t xml:space="preserve">54 </w:t>
            </w:r>
            <w:r w:rsidR="00DB3042" w:rsidRPr="00BD76E0">
              <w:rPr>
                <w:sz w:val="18"/>
              </w:rPr>
              <w:t xml:space="preserve">– </w:t>
            </w:r>
            <w:r w:rsidRPr="00BD76E0">
              <w:rPr>
                <w:sz w:val="18"/>
              </w:rPr>
              <w:t>77</w:t>
            </w:r>
          </w:p>
        </w:tc>
        <w:tc>
          <w:tcPr>
            <w:tcW w:w="1044" w:type="dxa"/>
          </w:tcPr>
          <w:p w14:paraId="7949A72C" w14:textId="77777777" w:rsidR="009E6DCB" w:rsidRPr="00BD76E0" w:rsidRDefault="009E6DCB">
            <w:pPr>
              <w:keepNext/>
              <w:keepLines/>
              <w:jc w:val="both"/>
              <w:rPr>
                <w:sz w:val="18"/>
              </w:rPr>
            </w:pPr>
            <w:r w:rsidRPr="00BD76E0">
              <w:rPr>
                <w:sz w:val="18"/>
              </w:rPr>
              <w:t>Char(24)</w:t>
            </w:r>
          </w:p>
        </w:tc>
        <w:tc>
          <w:tcPr>
            <w:tcW w:w="1440" w:type="dxa"/>
          </w:tcPr>
          <w:p w14:paraId="199F322E" w14:textId="77777777" w:rsidR="009E6DCB" w:rsidRPr="00BD76E0" w:rsidRDefault="009E6DCB">
            <w:pPr>
              <w:pStyle w:val="FootnoteText"/>
              <w:keepNext/>
              <w:keepLines/>
              <w:rPr>
                <w:sz w:val="18"/>
              </w:rPr>
            </w:pPr>
            <w:r w:rsidRPr="00BD76E0">
              <w:rPr>
                <w:sz w:val="18"/>
              </w:rPr>
              <w:t>Carrier Tracking Number</w:t>
            </w:r>
          </w:p>
        </w:tc>
        <w:tc>
          <w:tcPr>
            <w:tcW w:w="2880" w:type="dxa"/>
          </w:tcPr>
          <w:p w14:paraId="0B54D778" w14:textId="77777777" w:rsidR="009E6DCB" w:rsidRPr="00BD76E0" w:rsidRDefault="009E6DCB">
            <w:pPr>
              <w:keepNext/>
              <w:keepLines/>
              <w:jc w:val="both"/>
              <w:rPr>
                <w:sz w:val="18"/>
              </w:rPr>
            </w:pPr>
            <w:r w:rsidRPr="00BD76E0">
              <w:rPr>
                <w:sz w:val="18"/>
              </w:rPr>
              <w:t>This field is used to submit any carrier tracking information if available.</w:t>
            </w:r>
          </w:p>
        </w:tc>
        <w:tc>
          <w:tcPr>
            <w:tcW w:w="893" w:type="dxa"/>
          </w:tcPr>
          <w:p w14:paraId="50DAD861" w14:textId="77777777" w:rsidR="009E6DCB" w:rsidRPr="00BD76E0" w:rsidRDefault="009E6DCB">
            <w:pPr>
              <w:keepNext/>
              <w:keepLines/>
              <w:jc w:val="center"/>
              <w:rPr>
                <w:sz w:val="18"/>
              </w:rPr>
            </w:pPr>
            <w:r w:rsidRPr="00BD76E0">
              <w:rPr>
                <w:sz w:val="18"/>
              </w:rPr>
              <w:t>Y</w:t>
            </w:r>
          </w:p>
        </w:tc>
        <w:tc>
          <w:tcPr>
            <w:tcW w:w="884" w:type="dxa"/>
          </w:tcPr>
          <w:p w14:paraId="76ABED82" w14:textId="77777777" w:rsidR="009E6DCB" w:rsidRPr="00BD76E0" w:rsidRDefault="009E6DCB">
            <w:pPr>
              <w:keepNext/>
              <w:keepLines/>
              <w:jc w:val="center"/>
              <w:rPr>
                <w:sz w:val="18"/>
              </w:rPr>
            </w:pPr>
            <w:r w:rsidRPr="00BD76E0">
              <w:rPr>
                <w:sz w:val="18"/>
              </w:rPr>
              <w:t>N</w:t>
            </w:r>
          </w:p>
        </w:tc>
        <w:tc>
          <w:tcPr>
            <w:tcW w:w="884" w:type="dxa"/>
          </w:tcPr>
          <w:p w14:paraId="3CC38020" w14:textId="77777777" w:rsidR="009E6DCB" w:rsidRPr="00BD76E0" w:rsidRDefault="009E6DCB">
            <w:pPr>
              <w:keepNext/>
              <w:keepLines/>
              <w:jc w:val="center"/>
              <w:rPr>
                <w:sz w:val="18"/>
              </w:rPr>
            </w:pPr>
            <w:r w:rsidRPr="00BD76E0">
              <w:rPr>
                <w:sz w:val="18"/>
              </w:rPr>
              <w:t>N</w:t>
            </w:r>
          </w:p>
        </w:tc>
      </w:tr>
    </w:tbl>
    <w:p w14:paraId="178134E0" w14:textId="77777777" w:rsidR="009E6DCB" w:rsidRPr="00BD76E0" w:rsidRDefault="009E6DCB">
      <w:pPr>
        <w:keepNext/>
        <w:keepLines/>
        <w:jc w:val="both"/>
        <w:rPr>
          <w:b/>
          <w:sz w:val="22"/>
          <w:u w:val="single"/>
        </w:rPr>
      </w:pPr>
    </w:p>
    <w:p w14:paraId="52D62ACC" w14:textId="77777777" w:rsidR="009E6DCB" w:rsidRPr="00BD76E0" w:rsidRDefault="009E6DCB">
      <w:pPr>
        <w:keepNext/>
        <w:keepLines/>
        <w:ind w:left="720"/>
        <w:jc w:val="both"/>
        <w:rPr>
          <w:b/>
          <w:u w:val="single"/>
        </w:rPr>
      </w:pPr>
      <w:r w:rsidRPr="00BD76E0">
        <w:rPr>
          <w:b/>
          <w:u w:val="single"/>
        </w:rPr>
        <w:t>Valid Shipping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7DB47D34" w14:textId="77777777">
        <w:tc>
          <w:tcPr>
            <w:tcW w:w="740" w:type="dxa"/>
            <w:shd w:val="clear" w:color="auto" w:fill="FF0000"/>
          </w:tcPr>
          <w:p w14:paraId="7D34C180"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6BF05331" w14:textId="77777777" w:rsidR="009E6DCB" w:rsidRPr="00BD76E0" w:rsidRDefault="009E6DCB">
            <w:pPr>
              <w:keepNext/>
              <w:keepLines/>
              <w:rPr>
                <w:b/>
                <w:color w:val="FFFFFF"/>
              </w:rPr>
            </w:pPr>
            <w:r w:rsidRPr="00BD76E0">
              <w:rPr>
                <w:b/>
                <w:color w:val="FFFFFF"/>
              </w:rPr>
              <w:t>Descriptions</w:t>
            </w:r>
          </w:p>
        </w:tc>
      </w:tr>
      <w:tr w:rsidR="009E6DCB" w:rsidRPr="00BD76E0" w14:paraId="26E14384" w14:textId="77777777">
        <w:tc>
          <w:tcPr>
            <w:tcW w:w="740" w:type="dxa"/>
          </w:tcPr>
          <w:p w14:paraId="10341E38" w14:textId="77777777" w:rsidR="009E6DCB" w:rsidRPr="00BD76E0" w:rsidRDefault="009E6DCB">
            <w:pPr>
              <w:keepNext/>
              <w:keepLines/>
              <w:jc w:val="center"/>
            </w:pPr>
            <w:r w:rsidRPr="00BD76E0">
              <w:t>01</w:t>
            </w:r>
          </w:p>
        </w:tc>
        <w:tc>
          <w:tcPr>
            <w:tcW w:w="6388" w:type="dxa"/>
          </w:tcPr>
          <w:p w14:paraId="3A77F43B" w14:textId="77777777" w:rsidR="009E6DCB" w:rsidRPr="00BD76E0" w:rsidRDefault="009E6DCB">
            <w:pPr>
              <w:keepNext/>
              <w:keepLines/>
            </w:pPr>
            <w:r w:rsidRPr="00BD76E0">
              <w:t>Standard Ground</w:t>
            </w:r>
          </w:p>
        </w:tc>
      </w:tr>
      <w:tr w:rsidR="009E6DCB" w:rsidRPr="00BD76E0" w14:paraId="263E55EA" w14:textId="77777777">
        <w:tc>
          <w:tcPr>
            <w:tcW w:w="740" w:type="dxa"/>
          </w:tcPr>
          <w:p w14:paraId="2AE7EEC1" w14:textId="77777777" w:rsidR="009E6DCB" w:rsidRPr="00BD76E0" w:rsidRDefault="009E6DCB">
            <w:pPr>
              <w:keepNext/>
              <w:keepLines/>
              <w:jc w:val="center"/>
            </w:pPr>
            <w:r w:rsidRPr="00BD76E0">
              <w:t>02</w:t>
            </w:r>
          </w:p>
        </w:tc>
        <w:tc>
          <w:tcPr>
            <w:tcW w:w="6388" w:type="dxa"/>
          </w:tcPr>
          <w:p w14:paraId="1EBF26C0" w14:textId="77777777" w:rsidR="009E6DCB" w:rsidRPr="00BD76E0" w:rsidRDefault="009E6DCB">
            <w:pPr>
              <w:keepNext/>
              <w:keepLines/>
            </w:pPr>
            <w:r w:rsidRPr="00BD76E0">
              <w:t>Federal Express Standard</w:t>
            </w:r>
          </w:p>
        </w:tc>
      </w:tr>
      <w:tr w:rsidR="009E6DCB" w:rsidRPr="00BD76E0" w14:paraId="3045577A" w14:textId="77777777">
        <w:tc>
          <w:tcPr>
            <w:tcW w:w="740" w:type="dxa"/>
          </w:tcPr>
          <w:p w14:paraId="4072B465" w14:textId="77777777" w:rsidR="009E6DCB" w:rsidRPr="00BD76E0" w:rsidRDefault="009E6DCB">
            <w:pPr>
              <w:keepNext/>
              <w:keepLines/>
              <w:jc w:val="center"/>
            </w:pPr>
            <w:r w:rsidRPr="00BD76E0">
              <w:t>03</w:t>
            </w:r>
          </w:p>
        </w:tc>
        <w:tc>
          <w:tcPr>
            <w:tcW w:w="6388" w:type="dxa"/>
          </w:tcPr>
          <w:p w14:paraId="0B7F5DFD" w14:textId="77777777" w:rsidR="009E6DCB" w:rsidRPr="00BD76E0" w:rsidRDefault="009E6DCB">
            <w:pPr>
              <w:keepNext/>
              <w:keepLines/>
            </w:pPr>
            <w:r w:rsidRPr="00BD76E0">
              <w:t>Federal Express Economy</w:t>
            </w:r>
          </w:p>
        </w:tc>
      </w:tr>
      <w:tr w:rsidR="009E6DCB" w:rsidRPr="00BD76E0" w14:paraId="76CC3B54" w14:textId="77777777">
        <w:tc>
          <w:tcPr>
            <w:tcW w:w="740" w:type="dxa"/>
          </w:tcPr>
          <w:p w14:paraId="6F39AF5F" w14:textId="77777777" w:rsidR="009E6DCB" w:rsidRPr="00BD76E0" w:rsidRDefault="009E6DCB">
            <w:pPr>
              <w:keepNext/>
              <w:keepLines/>
              <w:jc w:val="center"/>
            </w:pPr>
            <w:r w:rsidRPr="00BD76E0">
              <w:t>04</w:t>
            </w:r>
          </w:p>
        </w:tc>
        <w:tc>
          <w:tcPr>
            <w:tcW w:w="6388" w:type="dxa"/>
          </w:tcPr>
          <w:p w14:paraId="1309B75E" w14:textId="77777777" w:rsidR="009E6DCB" w:rsidRPr="00BD76E0" w:rsidRDefault="009E6DCB">
            <w:pPr>
              <w:keepNext/>
              <w:keepLines/>
            </w:pPr>
            <w:r w:rsidRPr="00BD76E0">
              <w:t>International</w:t>
            </w:r>
          </w:p>
        </w:tc>
      </w:tr>
      <w:tr w:rsidR="009E6DCB" w:rsidRPr="00BD76E0" w14:paraId="34B67953" w14:textId="77777777">
        <w:tc>
          <w:tcPr>
            <w:tcW w:w="740" w:type="dxa"/>
          </w:tcPr>
          <w:p w14:paraId="140D0FD6" w14:textId="77777777" w:rsidR="009E6DCB" w:rsidRPr="00BD76E0" w:rsidRDefault="009E6DCB">
            <w:pPr>
              <w:keepNext/>
              <w:keepLines/>
              <w:jc w:val="center"/>
            </w:pPr>
            <w:r w:rsidRPr="00BD76E0">
              <w:t>05</w:t>
            </w:r>
          </w:p>
        </w:tc>
        <w:tc>
          <w:tcPr>
            <w:tcW w:w="6388" w:type="dxa"/>
          </w:tcPr>
          <w:p w14:paraId="54254435" w14:textId="77777777" w:rsidR="009E6DCB" w:rsidRPr="00BD76E0" w:rsidRDefault="009E6DCB">
            <w:pPr>
              <w:keepNext/>
              <w:keepLines/>
            </w:pPr>
            <w:r w:rsidRPr="00BD76E0">
              <w:t>Cel/Autograph Poster</w:t>
            </w:r>
          </w:p>
        </w:tc>
      </w:tr>
      <w:tr w:rsidR="009E6DCB" w:rsidRPr="00BD76E0" w14:paraId="53DC5774" w14:textId="77777777">
        <w:tc>
          <w:tcPr>
            <w:tcW w:w="740" w:type="dxa"/>
          </w:tcPr>
          <w:p w14:paraId="57593759" w14:textId="77777777" w:rsidR="009E6DCB" w:rsidRPr="00BD76E0" w:rsidRDefault="009E6DCB">
            <w:pPr>
              <w:keepNext/>
              <w:keepLines/>
              <w:jc w:val="center"/>
            </w:pPr>
            <w:r w:rsidRPr="00BD76E0">
              <w:t>10</w:t>
            </w:r>
          </w:p>
        </w:tc>
        <w:tc>
          <w:tcPr>
            <w:tcW w:w="6388" w:type="dxa"/>
          </w:tcPr>
          <w:p w14:paraId="14AD3524" w14:textId="77777777" w:rsidR="009E6DCB" w:rsidRPr="00BD76E0" w:rsidRDefault="009E6DCB">
            <w:pPr>
              <w:keepNext/>
              <w:keepLines/>
            </w:pPr>
            <w:r w:rsidRPr="00BD76E0">
              <w:t>Sm Laurenze/Ron Lee</w:t>
            </w:r>
          </w:p>
        </w:tc>
      </w:tr>
      <w:tr w:rsidR="009E6DCB" w:rsidRPr="00BD76E0" w14:paraId="3B2325B2" w14:textId="77777777">
        <w:tc>
          <w:tcPr>
            <w:tcW w:w="740" w:type="dxa"/>
          </w:tcPr>
          <w:p w14:paraId="4713F1E1" w14:textId="77777777" w:rsidR="009E6DCB" w:rsidRPr="00BD76E0" w:rsidRDefault="009E6DCB">
            <w:pPr>
              <w:keepNext/>
              <w:keepLines/>
              <w:jc w:val="center"/>
            </w:pPr>
            <w:r w:rsidRPr="00BD76E0">
              <w:t>11</w:t>
            </w:r>
          </w:p>
        </w:tc>
        <w:tc>
          <w:tcPr>
            <w:tcW w:w="6388" w:type="dxa"/>
          </w:tcPr>
          <w:p w14:paraId="63331E6D" w14:textId="77777777" w:rsidR="009E6DCB" w:rsidRPr="00BD76E0" w:rsidRDefault="009E6DCB">
            <w:pPr>
              <w:keepNext/>
              <w:keepLines/>
            </w:pPr>
            <w:r w:rsidRPr="00BD76E0">
              <w:t>Med Laurenze/Ron Lee</w:t>
            </w:r>
          </w:p>
        </w:tc>
      </w:tr>
      <w:tr w:rsidR="009E6DCB" w:rsidRPr="00BD76E0" w14:paraId="1D9C22CA" w14:textId="77777777">
        <w:tc>
          <w:tcPr>
            <w:tcW w:w="740" w:type="dxa"/>
          </w:tcPr>
          <w:p w14:paraId="4E69FF4C" w14:textId="77777777" w:rsidR="009E6DCB" w:rsidRPr="00BD76E0" w:rsidRDefault="009E6DCB">
            <w:pPr>
              <w:keepNext/>
              <w:keepLines/>
              <w:jc w:val="center"/>
            </w:pPr>
            <w:r w:rsidRPr="00BD76E0">
              <w:t>12</w:t>
            </w:r>
          </w:p>
        </w:tc>
        <w:tc>
          <w:tcPr>
            <w:tcW w:w="6388" w:type="dxa"/>
          </w:tcPr>
          <w:p w14:paraId="5373D416" w14:textId="77777777" w:rsidR="009E6DCB" w:rsidRPr="00BD76E0" w:rsidRDefault="009E6DCB">
            <w:pPr>
              <w:keepNext/>
              <w:keepLines/>
            </w:pPr>
            <w:r w:rsidRPr="00BD76E0">
              <w:t>Lge Laurenze</w:t>
            </w:r>
          </w:p>
        </w:tc>
      </w:tr>
      <w:tr w:rsidR="009E6DCB" w:rsidRPr="00BD76E0" w14:paraId="2B7201B4" w14:textId="77777777">
        <w:tc>
          <w:tcPr>
            <w:tcW w:w="740" w:type="dxa"/>
          </w:tcPr>
          <w:p w14:paraId="09EF6E36" w14:textId="77777777" w:rsidR="009E6DCB" w:rsidRPr="00BD76E0" w:rsidRDefault="009E6DCB">
            <w:pPr>
              <w:keepNext/>
              <w:keepLines/>
              <w:jc w:val="center"/>
            </w:pPr>
            <w:r w:rsidRPr="00BD76E0">
              <w:t>13</w:t>
            </w:r>
          </w:p>
        </w:tc>
        <w:tc>
          <w:tcPr>
            <w:tcW w:w="6388" w:type="dxa"/>
          </w:tcPr>
          <w:p w14:paraId="4163C464" w14:textId="77777777" w:rsidR="009E6DCB" w:rsidRPr="00BD76E0" w:rsidRDefault="009E6DCB">
            <w:pPr>
              <w:keepNext/>
              <w:keepLines/>
            </w:pPr>
            <w:r w:rsidRPr="00BD76E0">
              <w:t>Armani/Lladro</w:t>
            </w:r>
          </w:p>
        </w:tc>
      </w:tr>
      <w:tr w:rsidR="009E6DCB" w:rsidRPr="00BD76E0" w14:paraId="381A9F87" w14:textId="77777777">
        <w:tc>
          <w:tcPr>
            <w:tcW w:w="740" w:type="dxa"/>
          </w:tcPr>
          <w:p w14:paraId="4FB813E8" w14:textId="77777777" w:rsidR="009E6DCB" w:rsidRPr="00BD76E0" w:rsidRDefault="009E6DCB">
            <w:pPr>
              <w:keepNext/>
              <w:keepLines/>
              <w:jc w:val="center"/>
            </w:pPr>
            <w:r w:rsidRPr="00BD76E0">
              <w:t>14</w:t>
            </w:r>
          </w:p>
        </w:tc>
        <w:tc>
          <w:tcPr>
            <w:tcW w:w="6388" w:type="dxa"/>
          </w:tcPr>
          <w:p w14:paraId="63E089FD" w14:textId="77777777" w:rsidR="009E6DCB" w:rsidRPr="00BD76E0" w:rsidRDefault="009E6DCB">
            <w:pPr>
              <w:keepNext/>
              <w:keepLines/>
            </w:pPr>
            <w:r w:rsidRPr="00BD76E0">
              <w:t>Maquettes</w:t>
            </w:r>
          </w:p>
        </w:tc>
      </w:tr>
      <w:tr w:rsidR="009E6DCB" w:rsidRPr="00BD76E0" w14:paraId="4A672511" w14:textId="77777777">
        <w:tc>
          <w:tcPr>
            <w:tcW w:w="740" w:type="dxa"/>
          </w:tcPr>
          <w:p w14:paraId="7066D81B" w14:textId="77777777" w:rsidR="009E6DCB" w:rsidRPr="00BD76E0" w:rsidRDefault="009E6DCB">
            <w:pPr>
              <w:keepNext/>
              <w:keepLines/>
              <w:jc w:val="center"/>
            </w:pPr>
            <w:r w:rsidRPr="00BD76E0">
              <w:t>20</w:t>
            </w:r>
          </w:p>
        </w:tc>
        <w:tc>
          <w:tcPr>
            <w:tcW w:w="6388" w:type="dxa"/>
          </w:tcPr>
          <w:p w14:paraId="347D6A63" w14:textId="77777777" w:rsidR="009E6DCB" w:rsidRPr="00BD76E0" w:rsidRDefault="009E6DCB">
            <w:pPr>
              <w:keepNext/>
              <w:keepLines/>
            </w:pPr>
            <w:r w:rsidRPr="00BD76E0">
              <w:t>Truck Rate</w:t>
            </w:r>
          </w:p>
        </w:tc>
      </w:tr>
      <w:tr w:rsidR="009E6DCB" w:rsidRPr="00BD76E0" w14:paraId="6D36E23A" w14:textId="77777777">
        <w:tc>
          <w:tcPr>
            <w:tcW w:w="740" w:type="dxa"/>
          </w:tcPr>
          <w:p w14:paraId="7205D37E" w14:textId="77777777" w:rsidR="009E6DCB" w:rsidRPr="00BD76E0" w:rsidRDefault="009E6DCB">
            <w:pPr>
              <w:keepNext/>
              <w:keepLines/>
              <w:jc w:val="center"/>
            </w:pPr>
            <w:r w:rsidRPr="00BD76E0">
              <w:t>22</w:t>
            </w:r>
          </w:p>
        </w:tc>
        <w:tc>
          <w:tcPr>
            <w:tcW w:w="6388" w:type="dxa"/>
          </w:tcPr>
          <w:p w14:paraId="648F6C34" w14:textId="77777777" w:rsidR="009E6DCB" w:rsidRPr="00BD76E0" w:rsidRDefault="009E6DCB">
            <w:pPr>
              <w:keepNext/>
              <w:keepLines/>
            </w:pPr>
            <w:r w:rsidRPr="00BD76E0">
              <w:t>Giant Plush Canada</w:t>
            </w:r>
          </w:p>
        </w:tc>
      </w:tr>
      <w:tr w:rsidR="009E6DCB" w:rsidRPr="00BD76E0" w14:paraId="17EEBB20" w14:textId="77777777">
        <w:tc>
          <w:tcPr>
            <w:tcW w:w="740" w:type="dxa"/>
          </w:tcPr>
          <w:p w14:paraId="6D91B504" w14:textId="77777777" w:rsidR="009E6DCB" w:rsidRPr="00BD76E0" w:rsidRDefault="009E6DCB">
            <w:pPr>
              <w:keepNext/>
              <w:keepLines/>
              <w:jc w:val="center"/>
            </w:pPr>
            <w:r w:rsidRPr="00BD76E0">
              <w:t>24</w:t>
            </w:r>
          </w:p>
        </w:tc>
        <w:tc>
          <w:tcPr>
            <w:tcW w:w="6388" w:type="dxa"/>
          </w:tcPr>
          <w:p w14:paraId="09DA54AA" w14:textId="77777777" w:rsidR="009E6DCB" w:rsidRPr="00BD76E0" w:rsidRDefault="009E6DCB">
            <w:pPr>
              <w:keepNext/>
              <w:keepLines/>
            </w:pPr>
            <w:r w:rsidRPr="00BD76E0">
              <w:t>Giant Plush International</w:t>
            </w:r>
          </w:p>
        </w:tc>
      </w:tr>
      <w:tr w:rsidR="009E6DCB" w:rsidRPr="00BD76E0" w14:paraId="601AEC89" w14:textId="77777777">
        <w:tc>
          <w:tcPr>
            <w:tcW w:w="740" w:type="dxa"/>
          </w:tcPr>
          <w:p w14:paraId="3C8D8B66" w14:textId="77777777" w:rsidR="009E6DCB" w:rsidRPr="00BD76E0" w:rsidRDefault="009E6DCB">
            <w:pPr>
              <w:jc w:val="center"/>
            </w:pPr>
            <w:r w:rsidRPr="00BD76E0">
              <w:t>55</w:t>
            </w:r>
          </w:p>
        </w:tc>
        <w:tc>
          <w:tcPr>
            <w:tcW w:w="6388" w:type="dxa"/>
          </w:tcPr>
          <w:p w14:paraId="1D299A8E" w14:textId="77777777" w:rsidR="009E6DCB" w:rsidRPr="00BD76E0" w:rsidRDefault="009E6DCB">
            <w:r w:rsidRPr="00BD76E0">
              <w:t>On-Site Perishable Delivery (Flora Magic Flower Delivery)</w:t>
            </w:r>
          </w:p>
        </w:tc>
      </w:tr>
      <w:tr w:rsidR="009E6DCB" w:rsidRPr="00BD76E0" w14:paraId="4D022B7E" w14:textId="77777777">
        <w:tc>
          <w:tcPr>
            <w:tcW w:w="740" w:type="dxa"/>
          </w:tcPr>
          <w:p w14:paraId="03F13165" w14:textId="77777777" w:rsidR="009E6DCB" w:rsidRPr="00BD76E0" w:rsidRDefault="009E6DCB">
            <w:pPr>
              <w:jc w:val="center"/>
            </w:pPr>
            <w:r w:rsidRPr="00BD76E0">
              <w:t>70</w:t>
            </w:r>
          </w:p>
        </w:tc>
        <w:tc>
          <w:tcPr>
            <w:tcW w:w="6388" w:type="dxa"/>
          </w:tcPr>
          <w:p w14:paraId="57009933" w14:textId="77777777" w:rsidR="009E6DCB" w:rsidRPr="00BD76E0" w:rsidRDefault="009E6DCB">
            <w:r w:rsidRPr="00BD76E0">
              <w:t>Custom Shipping – No specific rate assigned.  Value manually entered.</w:t>
            </w:r>
          </w:p>
        </w:tc>
      </w:tr>
      <w:tr w:rsidR="009E6DCB" w:rsidRPr="00BD76E0" w14:paraId="7ACFEDB9" w14:textId="77777777">
        <w:tc>
          <w:tcPr>
            <w:tcW w:w="740" w:type="dxa"/>
          </w:tcPr>
          <w:p w14:paraId="674B652D" w14:textId="77777777" w:rsidR="009E6DCB" w:rsidRPr="00BD76E0" w:rsidRDefault="009E6DCB">
            <w:pPr>
              <w:jc w:val="center"/>
            </w:pPr>
            <w:r w:rsidRPr="00BD76E0">
              <w:t>80</w:t>
            </w:r>
          </w:p>
        </w:tc>
        <w:tc>
          <w:tcPr>
            <w:tcW w:w="6388" w:type="dxa"/>
          </w:tcPr>
          <w:p w14:paraId="52755879" w14:textId="77777777" w:rsidR="009E6DCB" w:rsidRPr="00BD76E0" w:rsidRDefault="009E6DCB">
            <w:r w:rsidRPr="00BD76E0">
              <w:t>UPS Ground</w:t>
            </w:r>
          </w:p>
        </w:tc>
      </w:tr>
      <w:tr w:rsidR="009E6DCB" w:rsidRPr="00BD76E0" w14:paraId="28B5DE08" w14:textId="77777777">
        <w:tc>
          <w:tcPr>
            <w:tcW w:w="740" w:type="dxa"/>
          </w:tcPr>
          <w:p w14:paraId="15DFD542" w14:textId="77777777" w:rsidR="009E6DCB" w:rsidRPr="00BD76E0" w:rsidRDefault="009E6DCB">
            <w:pPr>
              <w:jc w:val="center"/>
            </w:pPr>
            <w:r w:rsidRPr="00BD76E0">
              <w:t>82</w:t>
            </w:r>
          </w:p>
        </w:tc>
        <w:tc>
          <w:tcPr>
            <w:tcW w:w="6388" w:type="dxa"/>
          </w:tcPr>
          <w:p w14:paraId="470512FA" w14:textId="77777777" w:rsidR="009E6DCB" w:rsidRPr="00BD76E0" w:rsidRDefault="009E6DCB">
            <w:r w:rsidRPr="00BD76E0">
              <w:t>Priority Federal Express</w:t>
            </w:r>
          </w:p>
        </w:tc>
      </w:tr>
      <w:tr w:rsidR="009E6DCB" w:rsidRPr="00BD76E0" w14:paraId="6E43A206" w14:textId="77777777">
        <w:tc>
          <w:tcPr>
            <w:tcW w:w="740" w:type="dxa"/>
          </w:tcPr>
          <w:p w14:paraId="6413B13F" w14:textId="77777777" w:rsidR="009E6DCB" w:rsidRPr="00BD76E0" w:rsidRDefault="009E6DCB">
            <w:pPr>
              <w:jc w:val="center"/>
            </w:pPr>
            <w:r w:rsidRPr="00BD76E0">
              <w:t>84</w:t>
            </w:r>
          </w:p>
        </w:tc>
        <w:tc>
          <w:tcPr>
            <w:tcW w:w="6388" w:type="dxa"/>
          </w:tcPr>
          <w:p w14:paraId="62839DA5" w14:textId="77777777" w:rsidR="009E6DCB" w:rsidRPr="00BD76E0" w:rsidRDefault="009E6DCB">
            <w:r w:rsidRPr="00BD76E0">
              <w:t>United States Post Office</w:t>
            </w:r>
          </w:p>
        </w:tc>
      </w:tr>
      <w:tr w:rsidR="009E6DCB" w:rsidRPr="00BD76E0" w14:paraId="4FB179B3" w14:textId="77777777">
        <w:tc>
          <w:tcPr>
            <w:tcW w:w="740" w:type="dxa"/>
          </w:tcPr>
          <w:p w14:paraId="33ABAD47" w14:textId="77777777" w:rsidR="009E6DCB" w:rsidRPr="00BD76E0" w:rsidRDefault="009E6DCB">
            <w:pPr>
              <w:jc w:val="center"/>
            </w:pPr>
            <w:r w:rsidRPr="00BD76E0">
              <w:t>91</w:t>
            </w:r>
          </w:p>
        </w:tc>
        <w:tc>
          <w:tcPr>
            <w:tcW w:w="6388" w:type="dxa"/>
          </w:tcPr>
          <w:p w14:paraId="5C234240" w14:textId="77777777" w:rsidR="009E6DCB" w:rsidRPr="00BD76E0" w:rsidRDefault="009E6DCB">
            <w:r w:rsidRPr="00BD76E0">
              <w:t>Comp Ground</w:t>
            </w:r>
          </w:p>
        </w:tc>
      </w:tr>
      <w:tr w:rsidR="009E6DCB" w:rsidRPr="00BD76E0" w14:paraId="5B646296" w14:textId="77777777">
        <w:trPr>
          <w:trHeight w:val="107"/>
        </w:trPr>
        <w:tc>
          <w:tcPr>
            <w:tcW w:w="740" w:type="dxa"/>
          </w:tcPr>
          <w:p w14:paraId="6696A9CF" w14:textId="77777777" w:rsidR="009E6DCB" w:rsidRPr="00BD76E0" w:rsidRDefault="009E6DCB">
            <w:pPr>
              <w:jc w:val="center"/>
            </w:pPr>
            <w:r w:rsidRPr="00BD76E0">
              <w:t>93</w:t>
            </w:r>
          </w:p>
        </w:tc>
        <w:tc>
          <w:tcPr>
            <w:tcW w:w="6388" w:type="dxa"/>
          </w:tcPr>
          <w:p w14:paraId="3CFD459D" w14:textId="77777777" w:rsidR="009E6DCB" w:rsidRPr="00BD76E0" w:rsidRDefault="009E6DCB">
            <w:r w:rsidRPr="00BD76E0">
              <w:t>Comp Federal Express Economy</w:t>
            </w:r>
          </w:p>
        </w:tc>
      </w:tr>
      <w:tr w:rsidR="009E6DCB" w:rsidRPr="00BD76E0" w14:paraId="52EA8B9C" w14:textId="77777777">
        <w:trPr>
          <w:trHeight w:val="107"/>
        </w:trPr>
        <w:tc>
          <w:tcPr>
            <w:tcW w:w="740" w:type="dxa"/>
          </w:tcPr>
          <w:p w14:paraId="35270A6E" w14:textId="77777777" w:rsidR="009E6DCB" w:rsidRPr="00BD76E0" w:rsidRDefault="009E6DCB">
            <w:pPr>
              <w:jc w:val="center"/>
            </w:pPr>
            <w:r w:rsidRPr="00BD76E0">
              <w:t>95</w:t>
            </w:r>
          </w:p>
        </w:tc>
        <w:tc>
          <w:tcPr>
            <w:tcW w:w="6388" w:type="dxa"/>
          </w:tcPr>
          <w:p w14:paraId="35C7F40E" w14:textId="77777777" w:rsidR="009E6DCB" w:rsidRPr="00BD76E0" w:rsidRDefault="009E6DCB">
            <w:r w:rsidRPr="00BD76E0">
              <w:t>Package Pick Up</w:t>
            </w:r>
          </w:p>
        </w:tc>
      </w:tr>
      <w:tr w:rsidR="009E6DCB" w:rsidRPr="00BD76E0" w14:paraId="49FF079C" w14:textId="77777777">
        <w:trPr>
          <w:trHeight w:val="107"/>
        </w:trPr>
        <w:tc>
          <w:tcPr>
            <w:tcW w:w="740" w:type="dxa"/>
          </w:tcPr>
          <w:p w14:paraId="0AFAC74D" w14:textId="77777777" w:rsidR="009E6DCB" w:rsidRPr="00BD76E0" w:rsidRDefault="009E6DCB">
            <w:pPr>
              <w:jc w:val="center"/>
            </w:pPr>
            <w:r w:rsidRPr="00BD76E0">
              <w:t>99</w:t>
            </w:r>
          </w:p>
        </w:tc>
        <w:tc>
          <w:tcPr>
            <w:tcW w:w="6388" w:type="dxa"/>
          </w:tcPr>
          <w:p w14:paraId="51BC9077" w14:textId="77777777" w:rsidR="009E6DCB" w:rsidRPr="00BD76E0" w:rsidRDefault="009E6DCB">
            <w:r w:rsidRPr="00BD76E0">
              <w:t>Hotel Next Day PM</w:t>
            </w:r>
          </w:p>
        </w:tc>
      </w:tr>
    </w:tbl>
    <w:p w14:paraId="57D3D877" w14:textId="77777777" w:rsidR="009E6DCB" w:rsidRPr="00BD76E0" w:rsidRDefault="009E6DCB">
      <w:pPr>
        <w:keepNext/>
        <w:keepLines/>
        <w:jc w:val="both"/>
        <w:rPr>
          <w:b/>
          <w:sz w:val="22"/>
          <w:u w:val="single"/>
        </w:rPr>
      </w:pPr>
    </w:p>
    <w:p w14:paraId="7524438A" w14:textId="77777777" w:rsidR="009E6DCB" w:rsidRPr="00BD76E0" w:rsidRDefault="009E6DCB">
      <w:pPr>
        <w:keepNext/>
        <w:keepLines/>
        <w:ind w:left="720"/>
        <w:jc w:val="both"/>
        <w:rPr>
          <w:b/>
          <w:u w:val="single"/>
        </w:rPr>
      </w:pPr>
      <w:r w:rsidRPr="00BD76E0">
        <w:rPr>
          <w:b/>
          <w:u w:val="single"/>
        </w:rPr>
        <w:t>Valid Status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4F8ADBBE" w14:textId="77777777">
        <w:tc>
          <w:tcPr>
            <w:tcW w:w="740" w:type="dxa"/>
            <w:shd w:val="clear" w:color="auto" w:fill="FF0000"/>
          </w:tcPr>
          <w:p w14:paraId="0B3FFE12"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3102B29C" w14:textId="77777777" w:rsidR="009E6DCB" w:rsidRPr="00BD76E0" w:rsidRDefault="009E6DCB">
            <w:pPr>
              <w:keepNext/>
              <w:keepLines/>
              <w:rPr>
                <w:b/>
                <w:color w:val="FFFFFF"/>
              </w:rPr>
            </w:pPr>
            <w:r w:rsidRPr="00BD76E0">
              <w:rPr>
                <w:b/>
                <w:color w:val="FFFFFF"/>
              </w:rPr>
              <w:t>Descriptions</w:t>
            </w:r>
          </w:p>
        </w:tc>
      </w:tr>
      <w:tr w:rsidR="009E6DCB" w:rsidRPr="00BD76E0" w14:paraId="6082626F" w14:textId="77777777">
        <w:tc>
          <w:tcPr>
            <w:tcW w:w="740" w:type="dxa"/>
          </w:tcPr>
          <w:p w14:paraId="1D1CF665" w14:textId="77777777" w:rsidR="009E6DCB" w:rsidRPr="00BD76E0" w:rsidRDefault="009E6DCB">
            <w:pPr>
              <w:keepNext/>
              <w:keepLines/>
              <w:jc w:val="center"/>
            </w:pPr>
            <w:r w:rsidRPr="00BD76E0">
              <w:t>PP</w:t>
            </w:r>
          </w:p>
        </w:tc>
        <w:tc>
          <w:tcPr>
            <w:tcW w:w="6388" w:type="dxa"/>
          </w:tcPr>
          <w:p w14:paraId="7B254985" w14:textId="77777777" w:rsidR="009E6DCB" w:rsidRPr="00BD76E0" w:rsidRDefault="009E6DCB">
            <w:pPr>
              <w:keepNext/>
              <w:keepLines/>
            </w:pPr>
            <w:r w:rsidRPr="00BD76E0">
              <w:t>Pending package pick-up at the selling location</w:t>
            </w:r>
          </w:p>
        </w:tc>
      </w:tr>
      <w:tr w:rsidR="009E6DCB" w:rsidRPr="00BD76E0" w14:paraId="13E760DC" w14:textId="77777777">
        <w:tc>
          <w:tcPr>
            <w:tcW w:w="740" w:type="dxa"/>
          </w:tcPr>
          <w:p w14:paraId="0507248E" w14:textId="77777777" w:rsidR="009E6DCB" w:rsidRPr="00BD76E0" w:rsidRDefault="009E6DCB">
            <w:pPr>
              <w:jc w:val="center"/>
            </w:pPr>
            <w:r w:rsidRPr="00BD76E0">
              <w:t>PF</w:t>
            </w:r>
          </w:p>
        </w:tc>
        <w:tc>
          <w:tcPr>
            <w:tcW w:w="6388" w:type="dxa"/>
          </w:tcPr>
          <w:p w14:paraId="7E120218" w14:textId="77777777" w:rsidR="009E6DCB" w:rsidRPr="00BD76E0" w:rsidRDefault="009E6DCB">
            <w:r w:rsidRPr="00BD76E0">
              <w:t>Pending fulfillment from a warehouse or stock room</w:t>
            </w:r>
          </w:p>
        </w:tc>
      </w:tr>
      <w:tr w:rsidR="009E6DCB" w:rsidRPr="00BD76E0" w14:paraId="2EB6E9D1" w14:textId="77777777">
        <w:trPr>
          <w:trHeight w:val="107"/>
        </w:trPr>
        <w:tc>
          <w:tcPr>
            <w:tcW w:w="740" w:type="dxa"/>
          </w:tcPr>
          <w:p w14:paraId="2E7BA16E" w14:textId="77777777" w:rsidR="009E6DCB" w:rsidRPr="00BD76E0" w:rsidRDefault="009E6DCB">
            <w:pPr>
              <w:jc w:val="center"/>
            </w:pPr>
            <w:r w:rsidRPr="00BD76E0">
              <w:t>OI</w:t>
            </w:r>
          </w:p>
        </w:tc>
        <w:tc>
          <w:tcPr>
            <w:tcW w:w="6388" w:type="dxa"/>
          </w:tcPr>
          <w:p w14:paraId="57ECB3B4" w14:textId="77777777" w:rsidR="009E6DCB" w:rsidRPr="00BD76E0" w:rsidRDefault="009E6DCB">
            <w:r w:rsidRPr="00BD76E0">
              <w:t>On property in transit indicates it was picked up at either a selling location or warehouse and being transferred to another location on property.</w:t>
            </w:r>
          </w:p>
        </w:tc>
      </w:tr>
      <w:tr w:rsidR="009E6DCB" w:rsidRPr="00BD76E0" w14:paraId="6ADFC0ED" w14:textId="77777777">
        <w:trPr>
          <w:trHeight w:val="107"/>
        </w:trPr>
        <w:tc>
          <w:tcPr>
            <w:tcW w:w="740" w:type="dxa"/>
          </w:tcPr>
          <w:p w14:paraId="3A34C035" w14:textId="77777777" w:rsidR="009E6DCB" w:rsidRPr="00BD76E0" w:rsidRDefault="009E6DCB">
            <w:pPr>
              <w:jc w:val="center"/>
            </w:pPr>
            <w:r w:rsidRPr="00BD76E0">
              <w:t>AC</w:t>
            </w:r>
          </w:p>
        </w:tc>
        <w:tc>
          <w:tcPr>
            <w:tcW w:w="6388" w:type="dxa"/>
          </w:tcPr>
          <w:p w14:paraId="14BE7D75" w14:textId="77777777" w:rsidR="009E6DCB" w:rsidRPr="00BD76E0" w:rsidRDefault="009E6DCB">
            <w:r w:rsidRPr="00BD76E0">
              <w:t>Awaiting pick up from third party carrier</w:t>
            </w:r>
          </w:p>
        </w:tc>
      </w:tr>
      <w:tr w:rsidR="009E6DCB" w:rsidRPr="00BD76E0" w14:paraId="32844802" w14:textId="77777777">
        <w:trPr>
          <w:trHeight w:val="107"/>
        </w:trPr>
        <w:tc>
          <w:tcPr>
            <w:tcW w:w="740" w:type="dxa"/>
          </w:tcPr>
          <w:p w14:paraId="24F9329E" w14:textId="77777777" w:rsidR="009E6DCB" w:rsidRPr="00BD76E0" w:rsidRDefault="009E6DCB">
            <w:pPr>
              <w:jc w:val="center"/>
            </w:pPr>
            <w:r w:rsidRPr="00BD76E0">
              <w:t>RL</w:t>
            </w:r>
          </w:p>
        </w:tc>
        <w:tc>
          <w:tcPr>
            <w:tcW w:w="6388" w:type="dxa"/>
          </w:tcPr>
          <w:p w14:paraId="0717AE3E" w14:textId="77777777" w:rsidR="009E6DCB" w:rsidRPr="00BD76E0" w:rsidRDefault="009E6DCB">
            <w:r w:rsidRPr="00BD76E0">
              <w:t>Release to the customer directly or third party for delivery</w:t>
            </w:r>
          </w:p>
        </w:tc>
      </w:tr>
      <w:tr w:rsidR="009E6DCB" w:rsidRPr="00BD76E0" w14:paraId="67F9E5BD" w14:textId="77777777">
        <w:tc>
          <w:tcPr>
            <w:tcW w:w="740" w:type="dxa"/>
          </w:tcPr>
          <w:p w14:paraId="17CB3325" w14:textId="77777777" w:rsidR="009E6DCB" w:rsidRPr="00BD76E0" w:rsidRDefault="009E6DCB">
            <w:pPr>
              <w:jc w:val="center"/>
            </w:pPr>
            <w:r w:rsidRPr="00BD76E0">
              <w:t>WB</w:t>
            </w:r>
          </w:p>
        </w:tc>
        <w:tc>
          <w:tcPr>
            <w:tcW w:w="6388" w:type="dxa"/>
          </w:tcPr>
          <w:p w14:paraId="6975D1AE" w14:textId="77777777" w:rsidR="009E6DCB" w:rsidRPr="00BD76E0" w:rsidRDefault="009E6DCB">
            <w:pPr>
              <w:pStyle w:val="FootnoteText"/>
            </w:pPr>
            <w:r w:rsidRPr="00BD76E0">
              <w:t>Waiting for back ordered merchandise</w:t>
            </w:r>
          </w:p>
        </w:tc>
      </w:tr>
      <w:tr w:rsidR="009E6DCB" w:rsidRPr="00BD76E0" w14:paraId="67A0858F" w14:textId="77777777">
        <w:tc>
          <w:tcPr>
            <w:tcW w:w="740" w:type="dxa"/>
          </w:tcPr>
          <w:p w14:paraId="78EF6237" w14:textId="77777777" w:rsidR="009E6DCB" w:rsidRPr="00BD76E0" w:rsidRDefault="009E6DCB">
            <w:pPr>
              <w:jc w:val="center"/>
            </w:pPr>
            <w:r w:rsidRPr="00BD76E0">
              <w:t>UN</w:t>
            </w:r>
          </w:p>
        </w:tc>
        <w:tc>
          <w:tcPr>
            <w:tcW w:w="6388" w:type="dxa"/>
          </w:tcPr>
          <w:p w14:paraId="1297E107" w14:textId="77777777" w:rsidR="009E6DCB" w:rsidRPr="00BD76E0" w:rsidRDefault="009E6DCB">
            <w:pPr>
              <w:pStyle w:val="FootnoteText"/>
            </w:pPr>
            <w:r w:rsidRPr="00BD76E0">
              <w:t>Unknown Status</w:t>
            </w:r>
          </w:p>
        </w:tc>
      </w:tr>
    </w:tbl>
    <w:p w14:paraId="1430ABC0" w14:textId="77777777" w:rsidR="009E6DCB" w:rsidRPr="00BD76E0" w:rsidRDefault="009E6DCB">
      <w:pPr>
        <w:keepNext/>
        <w:keepLines/>
        <w:jc w:val="both"/>
        <w:rPr>
          <w:b/>
          <w:sz w:val="22"/>
          <w:u w:val="single"/>
        </w:rPr>
      </w:pPr>
    </w:p>
    <w:p w14:paraId="2A398E56" w14:textId="77777777" w:rsidR="009E6DCB" w:rsidRPr="00BD76E0" w:rsidRDefault="009E6DCB">
      <w:pPr>
        <w:keepNext/>
        <w:keepLines/>
        <w:jc w:val="both"/>
        <w:rPr>
          <w:b/>
          <w:sz w:val="22"/>
          <w:u w:val="single"/>
        </w:rPr>
      </w:pPr>
    </w:p>
    <w:p w14:paraId="7D164BCF" w14:textId="77777777" w:rsidR="009E6DCB" w:rsidRPr="00BD76E0" w:rsidRDefault="009E6DCB">
      <w:pPr>
        <w:jc w:val="both"/>
        <w:rPr>
          <w:b/>
          <w:sz w:val="22"/>
          <w:u w:val="single"/>
        </w:rPr>
      </w:pPr>
      <w:r w:rsidRPr="00BD76E0">
        <w:rPr>
          <w:b/>
          <w:sz w:val="22"/>
          <w:u w:val="single"/>
        </w:rPr>
        <w:t>Item Invalid (II)</w:t>
      </w:r>
    </w:p>
    <w:p w14:paraId="5B674AD8" w14:textId="77777777" w:rsidR="009E6DCB" w:rsidRPr="00BD76E0" w:rsidRDefault="009E6DCB">
      <w:pPr>
        <w:jc w:val="both"/>
      </w:pPr>
      <w:r w:rsidRPr="00BD76E0">
        <w:t xml:space="preserve">The </w:t>
      </w:r>
      <w:r w:rsidRPr="00BD76E0">
        <w:rPr>
          <w:i/>
        </w:rPr>
        <w:t xml:space="preserve">Item Invalid </w:t>
      </w:r>
      <w:r w:rsidRPr="00BD76E0">
        <w:t>record collects information about an attempt to sell an invalid item at the selling device.  This information is used to either troubleshoot or research potential loss prevention issues.  One record is written for each attempt.</w:t>
      </w:r>
    </w:p>
    <w:p w14:paraId="24AF2A0B"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0075CF7" w14:textId="77777777">
        <w:tc>
          <w:tcPr>
            <w:tcW w:w="864" w:type="dxa"/>
            <w:shd w:val="clear" w:color="auto" w:fill="0000FF"/>
          </w:tcPr>
          <w:p w14:paraId="6EECBF36"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0B7064F2"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71DD41CC"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50321D8E"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DA4A089"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FAF7A58"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29F53BE4"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229E540A" w14:textId="77777777">
        <w:tc>
          <w:tcPr>
            <w:tcW w:w="864" w:type="dxa"/>
          </w:tcPr>
          <w:p w14:paraId="75863FFA" w14:textId="77777777" w:rsidR="009E6DCB" w:rsidRPr="00BD76E0" w:rsidRDefault="009E6DCB">
            <w:pPr>
              <w:jc w:val="both"/>
              <w:rPr>
                <w:sz w:val="18"/>
              </w:rPr>
            </w:pPr>
            <w:r w:rsidRPr="00BD76E0">
              <w:rPr>
                <w:sz w:val="18"/>
              </w:rPr>
              <w:t>0 – 3</w:t>
            </w:r>
          </w:p>
        </w:tc>
        <w:tc>
          <w:tcPr>
            <w:tcW w:w="1044" w:type="dxa"/>
          </w:tcPr>
          <w:p w14:paraId="3A514844" w14:textId="77777777" w:rsidR="009E6DCB" w:rsidRPr="00BD76E0" w:rsidRDefault="009E6DCB">
            <w:pPr>
              <w:jc w:val="both"/>
              <w:rPr>
                <w:sz w:val="18"/>
              </w:rPr>
            </w:pPr>
            <w:r w:rsidRPr="00BD76E0">
              <w:rPr>
                <w:sz w:val="18"/>
              </w:rPr>
              <w:t>Byte(4)</w:t>
            </w:r>
          </w:p>
        </w:tc>
        <w:tc>
          <w:tcPr>
            <w:tcW w:w="1440" w:type="dxa"/>
          </w:tcPr>
          <w:p w14:paraId="5B4E28A6" w14:textId="77777777" w:rsidR="009E6DCB" w:rsidRPr="00BD76E0" w:rsidRDefault="009E6DCB">
            <w:pPr>
              <w:jc w:val="both"/>
              <w:rPr>
                <w:sz w:val="18"/>
              </w:rPr>
            </w:pPr>
            <w:r w:rsidRPr="00BD76E0">
              <w:rPr>
                <w:sz w:val="18"/>
              </w:rPr>
              <w:t>Alternate Sequence</w:t>
            </w:r>
          </w:p>
        </w:tc>
        <w:tc>
          <w:tcPr>
            <w:tcW w:w="2880" w:type="dxa"/>
          </w:tcPr>
          <w:p w14:paraId="607A613D" w14:textId="77777777" w:rsidR="009E6DCB" w:rsidRPr="00BD76E0" w:rsidRDefault="009E6DCB">
            <w:pPr>
              <w:jc w:val="both"/>
              <w:rPr>
                <w:sz w:val="18"/>
              </w:rPr>
            </w:pPr>
            <w:r w:rsidRPr="00BD76E0">
              <w:rPr>
                <w:sz w:val="18"/>
              </w:rPr>
              <w:t xml:space="preserve">Fixed Value “??II” where the two ‘?’s are incremented sequentially starting with “00” as described in section </w:t>
            </w:r>
            <w:r w:rsidR="00192CE5">
              <w:fldChar w:fldCharType="begin"/>
            </w:r>
            <w:r w:rsidR="00192CE5">
              <w:instrText xml:space="preserve"> REF _Ref518750261 \r \h b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51F14171" w14:textId="77777777" w:rsidR="009E6DCB" w:rsidRPr="00BD76E0" w:rsidRDefault="009E6DCB">
            <w:pPr>
              <w:jc w:val="center"/>
              <w:rPr>
                <w:sz w:val="18"/>
              </w:rPr>
            </w:pPr>
            <w:r w:rsidRPr="00BD76E0">
              <w:rPr>
                <w:sz w:val="18"/>
              </w:rPr>
              <w:t>N</w:t>
            </w:r>
          </w:p>
        </w:tc>
        <w:tc>
          <w:tcPr>
            <w:tcW w:w="884" w:type="dxa"/>
          </w:tcPr>
          <w:p w14:paraId="2F68758D" w14:textId="77777777" w:rsidR="009E6DCB" w:rsidRPr="00BD76E0" w:rsidRDefault="009E6DCB">
            <w:pPr>
              <w:jc w:val="center"/>
              <w:rPr>
                <w:sz w:val="18"/>
              </w:rPr>
            </w:pPr>
            <w:r w:rsidRPr="00BD76E0">
              <w:rPr>
                <w:sz w:val="18"/>
              </w:rPr>
              <w:t>A</w:t>
            </w:r>
          </w:p>
        </w:tc>
        <w:tc>
          <w:tcPr>
            <w:tcW w:w="884" w:type="dxa"/>
          </w:tcPr>
          <w:p w14:paraId="55727278" w14:textId="77777777" w:rsidR="009E6DCB" w:rsidRPr="00BD76E0" w:rsidRDefault="009E6DCB">
            <w:pPr>
              <w:jc w:val="center"/>
              <w:rPr>
                <w:sz w:val="18"/>
              </w:rPr>
            </w:pPr>
            <w:r w:rsidRPr="00BD76E0">
              <w:rPr>
                <w:sz w:val="18"/>
              </w:rPr>
              <w:t>Y</w:t>
            </w:r>
          </w:p>
        </w:tc>
      </w:tr>
      <w:tr w:rsidR="009E6DCB" w:rsidRPr="00BD76E0" w14:paraId="63782BA2" w14:textId="77777777">
        <w:tc>
          <w:tcPr>
            <w:tcW w:w="864" w:type="dxa"/>
          </w:tcPr>
          <w:p w14:paraId="2F0AD36F" w14:textId="77777777" w:rsidR="009E6DCB" w:rsidRPr="00BD76E0" w:rsidRDefault="009E6DCB">
            <w:pPr>
              <w:jc w:val="both"/>
              <w:rPr>
                <w:sz w:val="18"/>
              </w:rPr>
            </w:pPr>
            <w:r w:rsidRPr="00BD76E0">
              <w:rPr>
                <w:sz w:val="18"/>
              </w:rPr>
              <w:t>4 – 14</w:t>
            </w:r>
          </w:p>
        </w:tc>
        <w:tc>
          <w:tcPr>
            <w:tcW w:w="1044" w:type="dxa"/>
          </w:tcPr>
          <w:p w14:paraId="4D5E0DF5" w14:textId="77777777" w:rsidR="009E6DCB" w:rsidRPr="00BD76E0" w:rsidRDefault="009E6DCB">
            <w:pPr>
              <w:jc w:val="both"/>
              <w:rPr>
                <w:sz w:val="18"/>
              </w:rPr>
            </w:pPr>
            <w:r w:rsidRPr="00BD76E0">
              <w:rPr>
                <w:sz w:val="18"/>
              </w:rPr>
              <w:t>Char(14)</w:t>
            </w:r>
          </w:p>
        </w:tc>
        <w:tc>
          <w:tcPr>
            <w:tcW w:w="1440" w:type="dxa"/>
          </w:tcPr>
          <w:p w14:paraId="2C4A5888" w14:textId="77777777" w:rsidR="009E6DCB" w:rsidRPr="00BD76E0" w:rsidRDefault="009E6DCB">
            <w:pPr>
              <w:pStyle w:val="FootnoteText"/>
              <w:rPr>
                <w:sz w:val="18"/>
              </w:rPr>
            </w:pPr>
            <w:r w:rsidRPr="00BD76E0">
              <w:rPr>
                <w:sz w:val="18"/>
              </w:rPr>
              <w:t>Item Number</w:t>
            </w:r>
          </w:p>
        </w:tc>
        <w:tc>
          <w:tcPr>
            <w:tcW w:w="2880" w:type="dxa"/>
          </w:tcPr>
          <w:p w14:paraId="3B331BCB" w14:textId="77777777" w:rsidR="009E6DCB" w:rsidRPr="00BD76E0" w:rsidRDefault="009E6DCB">
            <w:pPr>
              <w:jc w:val="both"/>
              <w:rPr>
                <w:sz w:val="18"/>
              </w:rPr>
            </w:pPr>
            <w:r w:rsidRPr="00BD76E0">
              <w:rPr>
                <w:sz w:val="18"/>
              </w:rPr>
              <w:t>Contains either a item or SKU number that uniquely identifies with the menu item, service, or product.   If this is a Merchandise SKU, the Item Number will begin with the characters ‘400’, and the last 8 positions will be sent to the Back of House Systems.  If this is a Food item number, the first 9 positions will be sent to the Back of House Systems.  This field will NOT contain Item Number validation since we cannot ensure the operator entered the data correctly.</w:t>
            </w:r>
          </w:p>
        </w:tc>
        <w:tc>
          <w:tcPr>
            <w:tcW w:w="893" w:type="dxa"/>
          </w:tcPr>
          <w:p w14:paraId="32BE120A" w14:textId="77777777" w:rsidR="009E6DCB" w:rsidRPr="00BD76E0" w:rsidRDefault="009E6DCB">
            <w:pPr>
              <w:jc w:val="center"/>
              <w:rPr>
                <w:sz w:val="18"/>
              </w:rPr>
            </w:pPr>
            <w:r w:rsidRPr="00BD76E0">
              <w:rPr>
                <w:sz w:val="18"/>
              </w:rPr>
              <w:t>Y</w:t>
            </w:r>
          </w:p>
        </w:tc>
        <w:tc>
          <w:tcPr>
            <w:tcW w:w="884" w:type="dxa"/>
          </w:tcPr>
          <w:p w14:paraId="40C6D490" w14:textId="77777777" w:rsidR="009E6DCB" w:rsidRPr="00BD76E0" w:rsidRDefault="009E6DCB">
            <w:pPr>
              <w:jc w:val="center"/>
              <w:rPr>
                <w:sz w:val="18"/>
              </w:rPr>
            </w:pPr>
            <w:r w:rsidRPr="00BD76E0">
              <w:rPr>
                <w:sz w:val="18"/>
              </w:rPr>
              <w:t>A</w:t>
            </w:r>
          </w:p>
        </w:tc>
        <w:tc>
          <w:tcPr>
            <w:tcW w:w="884" w:type="dxa"/>
          </w:tcPr>
          <w:p w14:paraId="26D5645E" w14:textId="77777777" w:rsidR="009E6DCB" w:rsidRPr="00BD76E0" w:rsidRDefault="009E6DCB">
            <w:pPr>
              <w:jc w:val="center"/>
              <w:rPr>
                <w:sz w:val="18"/>
              </w:rPr>
            </w:pPr>
            <w:r w:rsidRPr="00BD76E0">
              <w:rPr>
                <w:sz w:val="18"/>
              </w:rPr>
              <w:t>Y</w:t>
            </w:r>
          </w:p>
        </w:tc>
      </w:tr>
      <w:tr w:rsidR="009E6DCB" w:rsidRPr="00BD76E0" w14:paraId="6E0BD770" w14:textId="77777777">
        <w:tc>
          <w:tcPr>
            <w:tcW w:w="864" w:type="dxa"/>
          </w:tcPr>
          <w:p w14:paraId="142EDC9E" w14:textId="77777777" w:rsidR="009E6DCB" w:rsidRPr="00BD76E0" w:rsidRDefault="009E6DCB">
            <w:pPr>
              <w:jc w:val="both"/>
              <w:rPr>
                <w:sz w:val="18"/>
              </w:rPr>
            </w:pPr>
            <w:r w:rsidRPr="00BD76E0">
              <w:rPr>
                <w:sz w:val="18"/>
              </w:rPr>
              <w:t xml:space="preserve">18  – 26 </w:t>
            </w:r>
          </w:p>
        </w:tc>
        <w:tc>
          <w:tcPr>
            <w:tcW w:w="1044" w:type="dxa"/>
          </w:tcPr>
          <w:p w14:paraId="64D2490D" w14:textId="77777777" w:rsidR="009E6DCB" w:rsidRPr="00BD76E0" w:rsidRDefault="009E6DCB">
            <w:pPr>
              <w:jc w:val="both"/>
              <w:rPr>
                <w:sz w:val="18"/>
              </w:rPr>
            </w:pPr>
            <w:r w:rsidRPr="00BD76E0">
              <w:rPr>
                <w:sz w:val="18"/>
              </w:rPr>
              <w:t>Numeric</w:t>
            </w:r>
          </w:p>
          <w:p w14:paraId="724965A4" w14:textId="77777777" w:rsidR="009E6DCB" w:rsidRPr="00BD76E0" w:rsidRDefault="009E6DCB">
            <w:pPr>
              <w:jc w:val="both"/>
              <w:rPr>
                <w:sz w:val="18"/>
              </w:rPr>
            </w:pPr>
            <w:r w:rsidRPr="00BD76E0">
              <w:rPr>
                <w:sz w:val="18"/>
              </w:rPr>
              <w:t>+$$$$$999</w:t>
            </w:r>
          </w:p>
        </w:tc>
        <w:tc>
          <w:tcPr>
            <w:tcW w:w="1440" w:type="dxa"/>
          </w:tcPr>
          <w:p w14:paraId="04CD3054" w14:textId="77777777" w:rsidR="009E6DCB" w:rsidRPr="00BD76E0" w:rsidRDefault="009E6DCB">
            <w:pPr>
              <w:jc w:val="both"/>
              <w:rPr>
                <w:sz w:val="18"/>
              </w:rPr>
            </w:pPr>
            <w:r w:rsidRPr="00BD76E0">
              <w:rPr>
                <w:sz w:val="18"/>
              </w:rPr>
              <w:t>Quantity</w:t>
            </w:r>
          </w:p>
        </w:tc>
        <w:tc>
          <w:tcPr>
            <w:tcW w:w="2880" w:type="dxa"/>
          </w:tcPr>
          <w:p w14:paraId="4EC3C1C9" w14:textId="77777777" w:rsidR="009E6DCB" w:rsidRPr="00BD76E0" w:rsidRDefault="009E6DCB">
            <w:pPr>
              <w:jc w:val="both"/>
              <w:rPr>
                <w:sz w:val="18"/>
              </w:rPr>
            </w:pPr>
            <w:r w:rsidRPr="00BD76E0">
              <w:rPr>
                <w:sz w:val="18"/>
              </w:rPr>
              <w:t>Contains the number of products/ services of this unique type that were sold.  A negative quantity indicates returned or refunded product.  ($=whole units; 999= fractional units)</w:t>
            </w:r>
          </w:p>
        </w:tc>
        <w:tc>
          <w:tcPr>
            <w:tcW w:w="893" w:type="dxa"/>
          </w:tcPr>
          <w:p w14:paraId="46EE097F" w14:textId="77777777" w:rsidR="009E6DCB" w:rsidRPr="00BD76E0" w:rsidRDefault="009E6DCB">
            <w:pPr>
              <w:jc w:val="center"/>
              <w:rPr>
                <w:sz w:val="18"/>
              </w:rPr>
            </w:pPr>
            <w:r w:rsidRPr="00BD76E0">
              <w:rPr>
                <w:sz w:val="18"/>
              </w:rPr>
              <w:t>N</w:t>
            </w:r>
          </w:p>
        </w:tc>
        <w:tc>
          <w:tcPr>
            <w:tcW w:w="884" w:type="dxa"/>
          </w:tcPr>
          <w:p w14:paraId="34EF1FEF" w14:textId="77777777" w:rsidR="009E6DCB" w:rsidRPr="00BD76E0" w:rsidRDefault="009E6DCB">
            <w:pPr>
              <w:jc w:val="center"/>
              <w:rPr>
                <w:sz w:val="18"/>
              </w:rPr>
            </w:pPr>
            <w:r w:rsidRPr="00BD76E0">
              <w:rPr>
                <w:sz w:val="18"/>
              </w:rPr>
              <w:t>A</w:t>
            </w:r>
          </w:p>
        </w:tc>
        <w:tc>
          <w:tcPr>
            <w:tcW w:w="884" w:type="dxa"/>
          </w:tcPr>
          <w:p w14:paraId="54A8E2A6" w14:textId="77777777" w:rsidR="009E6DCB" w:rsidRPr="00BD76E0" w:rsidRDefault="009E6DCB">
            <w:pPr>
              <w:jc w:val="center"/>
              <w:rPr>
                <w:sz w:val="18"/>
              </w:rPr>
            </w:pPr>
            <w:r w:rsidRPr="00BD76E0">
              <w:rPr>
                <w:sz w:val="18"/>
              </w:rPr>
              <w:t>Y</w:t>
            </w:r>
          </w:p>
        </w:tc>
      </w:tr>
      <w:tr w:rsidR="009E6DCB" w:rsidRPr="00BD76E0" w14:paraId="0DBCF5B8" w14:textId="77777777">
        <w:tc>
          <w:tcPr>
            <w:tcW w:w="864" w:type="dxa"/>
          </w:tcPr>
          <w:p w14:paraId="5754DB6C" w14:textId="77777777" w:rsidR="009E6DCB" w:rsidRPr="00BD76E0" w:rsidRDefault="009E6DCB">
            <w:pPr>
              <w:pStyle w:val="FootnoteText"/>
              <w:keepNext/>
              <w:keepLines/>
              <w:rPr>
                <w:sz w:val="18"/>
              </w:rPr>
            </w:pPr>
            <w:r w:rsidRPr="00BD76E0">
              <w:rPr>
                <w:sz w:val="18"/>
              </w:rPr>
              <w:t xml:space="preserve">27  – 27 </w:t>
            </w:r>
          </w:p>
        </w:tc>
        <w:tc>
          <w:tcPr>
            <w:tcW w:w="1044" w:type="dxa"/>
          </w:tcPr>
          <w:p w14:paraId="6D72A243" w14:textId="77777777" w:rsidR="009E6DCB" w:rsidRPr="00BD76E0" w:rsidRDefault="009E6DCB">
            <w:pPr>
              <w:keepNext/>
              <w:keepLines/>
              <w:jc w:val="both"/>
              <w:rPr>
                <w:sz w:val="18"/>
              </w:rPr>
            </w:pPr>
            <w:r w:rsidRPr="00BD76E0">
              <w:rPr>
                <w:sz w:val="18"/>
              </w:rPr>
              <w:t>Char(1)</w:t>
            </w:r>
          </w:p>
        </w:tc>
        <w:tc>
          <w:tcPr>
            <w:tcW w:w="1440" w:type="dxa"/>
          </w:tcPr>
          <w:p w14:paraId="61C7D0FC" w14:textId="77777777" w:rsidR="009E6DCB" w:rsidRPr="00BD76E0" w:rsidRDefault="009E6DCB">
            <w:pPr>
              <w:keepNext/>
              <w:keepLines/>
              <w:jc w:val="both"/>
              <w:rPr>
                <w:sz w:val="18"/>
              </w:rPr>
            </w:pPr>
            <w:r w:rsidRPr="00BD76E0">
              <w:rPr>
                <w:sz w:val="18"/>
              </w:rPr>
              <w:t>Scanned Flag</w:t>
            </w:r>
          </w:p>
        </w:tc>
        <w:tc>
          <w:tcPr>
            <w:tcW w:w="2880" w:type="dxa"/>
          </w:tcPr>
          <w:p w14:paraId="49A93C12" w14:textId="77777777" w:rsidR="009E6DCB" w:rsidRPr="00BD76E0" w:rsidRDefault="009E6DCB">
            <w:pPr>
              <w:keepNext/>
              <w:keepLines/>
              <w:jc w:val="both"/>
              <w:rPr>
                <w:sz w:val="18"/>
              </w:rPr>
            </w:pPr>
            <w:r w:rsidRPr="00BD76E0">
              <w:rPr>
                <w:sz w:val="18"/>
              </w:rPr>
              <w:t>Y/N flag that indicates if the item was scanned at the selling device.  A ‘Y’ in this field indicates the item was scanned.</w:t>
            </w:r>
          </w:p>
        </w:tc>
        <w:tc>
          <w:tcPr>
            <w:tcW w:w="893" w:type="dxa"/>
          </w:tcPr>
          <w:p w14:paraId="7C726749" w14:textId="77777777" w:rsidR="009E6DCB" w:rsidRPr="00BD76E0" w:rsidRDefault="009E6DCB">
            <w:pPr>
              <w:keepNext/>
              <w:keepLines/>
              <w:jc w:val="center"/>
              <w:rPr>
                <w:sz w:val="18"/>
              </w:rPr>
            </w:pPr>
            <w:r w:rsidRPr="00BD76E0">
              <w:rPr>
                <w:sz w:val="18"/>
              </w:rPr>
              <w:t>N</w:t>
            </w:r>
          </w:p>
        </w:tc>
        <w:tc>
          <w:tcPr>
            <w:tcW w:w="884" w:type="dxa"/>
          </w:tcPr>
          <w:p w14:paraId="4BF1592D" w14:textId="77777777" w:rsidR="009E6DCB" w:rsidRPr="00BD76E0" w:rsidRDefault="009E6DCB">
            <w:pPr>
              <w:keepNext/>
              <w:keepLines/>
              <w:jc w:val="center"/>
              <w:rPr>
                <w:sz w:val="18"/>
              </w:rPr>
            </w:pPr>
            <w:r w:rsidRPr="00BD76E0">
              <w:rPr>
                <w:sz w:val="18"/>
              </w:rPr>
              <w:t>A</w:t>
            </w:r>
          </w:p>
        </w:tc>
        <w:tc>
          <w:tcPr>
            <w:tcW w:w="884" w:type="dxa"/>
          </w:tcPr>
          <w:p w14:paraId="04F6DE5B" w14:textId="77777777" w:rsidR="009E6DCB" w:rsidRPr="00BD76E0" w:rsidRDefault="009E6DCB">
            <w:pPr>
              <w:keepNext/>
              <w:keepLines/>
              <w:jc w:val="center"/>
              <w:rPr>
                <w:sz w:val="18"/>
              </w:rPr>
            </w:pPr>
            <w:r w:rsidRPr="00BD76E0">
              <w:rPr>
                <w:sz w:val="18"/>
              </w:rPr>
              <w:t>Y</w:t>
            </w:r>
          </w:p>
        </w:tc>
      </w:tr>
      <w:tr w:rsidR="009E6DCB" w:rsidRPr="00BD76E0" w14:paraId="1BD84C4F" w14:textId="77777777">
        <w:tc>
          <w:tcPr>
            <w:tcW w:w="864" w:type="dxa"/>
          </w:tcPr>
          <w:p w14:paraId="252B5136" w14:textId="77777777" w:rsidR="009E6DCB" w:rsidRPr="00BD76E0" w:rsidRDefault="009E6DCB">
            <w:pPr>
              <w:pStyle w:val="FootnoteText"/>
              <w:rPr>
                <w:sz w:val="18"/>
              </w:rPr>
            </w:pPr>
            <w:r w:rsidRPr="00BD76E0">
              <w:rPr>
                <w:sz w:val="18"/>
              </w:rPr>
              <w:t xml:space="preserve">28  – 31 </w:t>
            </w:r>
          </w:p>
        </w:tc>
        <w:tc>
          <w:tcPr>
            <w:tcW w:w="1044" w:type="dxa"/>
          </w:tcPr>
          <w:p w14:paraId="09D75565" w14:textId="77777777" w:rsidR="009E6DCB" w:rsidRPr="00BD76E0" w:rsidRDefault="009E6DCB">
            <w:pPr>
              <w:jc w:val="both"/>
              <w:rPr>
                <w:sz w:val="18"/>
              </w:rPr>
            </w:pPr>
            <w:r w:rsidRPr="00BD76E0">
              <w:rPr>
                <w:sz w:val="18"/>
              </w:rPr>
              <w:t xml:space="preserve">Numeric </w:t>
            </w:r>
          </w:p>
          <w:p w14:paraId="24F3AFD3" w14:textId="77777777" w:rsidR="009E6DCB" w:rsidRPr="00BD76E0" w:rsidRDefault="009E6DCB">
            <w:pPr>
              <w:jc w:val="both"/>
              <w:rPr>
                <w:sz w:val="18"/>
              </w:rPr>
            </w:pPr>
            <w:r w:rsidRPr="00BD76E0">
              <w:rPr>
                <w:sz w:val="18"/>
              </w:rPr>
              <w:t>9999</w:t>
            </w:r>
          </w:p>
        </w:tc>
        <w:tc>
          <w:tcPr>
            <w:tcW w:w="1440" w:type="dxa"/>
          </w:tcPr>
          <w:p w14:paraId="33AD0AF8" w14:textId="77777777" w:rsidR="009E6DCB" w:rsidRPr="00BD76E0" w:rsidRDefault="009E6DCB">
            <w:pPr>
              <w:jc w:val="both"/>
              <w:rPr>
                <w:sz w:val="18"/>
              </w:rPr>
            </w:pPr>
            <w:r w:rsidRPr="00BD76E0">
              <w:rPr>
                <w:sz w:val="18"/>
              </w:rPr>
              <w:t>Invalid Code</w:t>
            </w:r>
          </w:p>
        </w:tc>
        <w:tc>
          <w:tcPr>
            <w:tcW w:w="2880" w:type="dxa"/>
          </w:tcPr>
          <w:p w14:paraId="108A935B" w14:textId="77777777" w:rsidR="009E6DCB" w:rsidRPr="00BD76E0" w:rsidRDefault="009E6DCB">
            <w:pPr>
              <w:jc w:val="both"/>
              <w:rPr>
                <w:sz w:val="18"/>
              </w:rPr>
            </w:pPr>
            <w:r w:rsidRPr="00BD76E0">
              <w:rPr>
                <w:sz w:val="18"/>
              </w:rPr>
              <w:t>This four-digit code identifies the reason that this entry was invalid.  Valid codes are defined in a table following this definition.</w:t>
            </w:r>
          </w:p>
        </w:tc>
        <w:tc>
          <w:tcPr>
            <w:tcW w:w="893" w:type="dxa"/>
          </w:tcPr>
          <w:p w14:paraId="2F43B392" w14:textId="77777777" w:rsidR="009E6DCB" w:rsidRPr="00BD76E0" w:rsidRDefault="009E6DCB">
            <w:pPr>
              <w:jc w:val="center"/>
              <w:rPr>
                <w:sz w:val="18"/>
              </w:rPr>
            </w:pPr>
            <w:r w:rsidRPr="00BD76E0">
              <w:rPr>
                <w:sz w:val="18"/>
              </w:rPr>
              <w:t>N</w:t>
            </w:r>
          </w:p>
        </w:tc>
        <w:tc>
          <w:tcPr>
            <w:tcW w:w="884" w:type="dxa"/>
          </w:tcPr>
          <w:p w14:paraId="534CB3A4" w14:textId="77777777" w:rsidR="009E6DCB" w:rsidRPr="00BD76E0" w:rsidRDefault="009E6DCB">
            <w:pPr>
              <w:jc w:val="center"/>
              <w:rPr>
                <w:sz w:val="18"/>
              </w:rPr>
            </w:pPr>
            <w:r w:rsidRPr="00BD76E0">
              <w:rPr>
                <w:sz w:val="18"/>
              </w:rPr>
              <w:t>A</w:t>
            </w:r>
          </w:p>
        </w:tc>
        <w:tc>
          <w:tcPr>
            <w:tcW w:w="884" w:type="dxa"/>
          </w:tcPr>
          <w:p w14:paraId="40947EFB" w14:textId="77777777" w:rsidR="009E6DCB" w:rsidRPr="00BD76E0" w:rsidRDefault="009E6DCB">
            <w:pPr>
              <w:jc w:val="center"/>
              <w:rPr>
                <w:sz w:val="18"/>
              </w:rPr>
            </w:pPr>
            <w:r w:rsidRPr="00BD76E0">
              <w:rPr>
                <w:sz w:val="18"/>
              </w:rPr>
              <w:t>Y</w:t>
            </w:r>
          </w:p>
        </w:tc>
      </w:tr>
      <w:tr w:rsidR="009E6DCB" w:rsidRPr="00BD76E0" w14:paraId="3FA353F5" w14:textId="77777777">
        <w:tc>
          <w:tcPr>
            <w:tcW w:w="864" w:type="dxa"/>
          </w:tcPr>
          <w:p w14:paraId="53F44678" w14:textId="77777777" w:rsidR="009E6DCB" w:rsidRPr="00BD76E0" w:rsidRDefault="009E6DCB">
            <w:pPr>
              <w:pStyle w:val="FootnoteText"/>
              <w:rPr>
                <w:sz w:val="18"/>
              </w:rPr>
            </w:pPr>
            <w:r w:rsidRPr="00BD76E0">
              <w:rPr>
                <w:sz w:val="18"/>
              </w:rPr>
              <w:t xml:space="preserve">32  – 32 </w:t>
            </w:r>
          </w:p>
        </w:tc>
        <w:tc>
          <w:tcPr>
            <w:tcW w:w="1044" w:type="dxa"/>
          </w:tcPr>
          <w:p w14:paraId="5D404647" w14:textId="77777777" w:rsidR="009E6DCB" w:rsidRPr="00BD76E0" w:rsidRDefault="009E6DCB">
            <w:pPr>
              <w:jc w:val="both"/>
              <w:rPr>
                <w:sz w:val="18"/>
              </w:rPr>
            </w:pPr>
            <w:r w:rsidRPr="00BD76E0">
              <w:rPr>
                <w:sz w:val="18"/>
              </w:rPr>
              <w:t>Char(1)</w:t>
            </w:r>
          </w:p>
        </w:tc>
        <w:tc>
          <w:tcPr>
            <w:tcW w:w="1440" w:type="dxa"/>
          </w:tcPr>
          <w:p w14:paraId="05D50616" w14:textId="77777777" w:rsidR="009E6DCB" w:rsidRPr="00BD76E0" w:rsidRDefault="009E6DCB">
            <w:pPr>
              <w:jc w:val="both"/>
              <w:rPr>
                <w:sz w:val="18"/>
              </w:rPr>
            </w:pPr>
            <w:r w:rsidRPr="00BD76E0">
              <w:rPr>
                <w:sz w:val="18"/>
              </w:rPr>
              <w:t>Filler</w:t>
            </w:r>
          </w:p>
        </w:tc>
        <w:tc>
          <w:tcPr>
            <w:tcW w:w="2880" w:type="dxa"/>
          </w:tcPr>
          <w:p w14:paraId="585729DF"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22EE2C7A" w14:textId="77777777" w:rsidR="009E6DCB" w:rsidRPr="00BD76E0" w:rsidRDefault="009E6DCB">
            <w:pPr>
              <w:jc w:val="center"/>
              <w:rPr>
                <w:sz w:val="18"/>
              </w:rPr>
            </w:pPr>
            <w:r w:rsidRPr="00BD76E0">
              <w:rPr>
                <w:sz w:val="18"/>
              </w:rPr>
              <w:t>N</w:t>
            </w:r>
          </w:p>
        </w:tc>
        <w:tc>
          <w:tcPr>
            <w:tcW w:w="884" w:type="dxa"/>
          </w:tcPr>
          <w:p w14:paraId="262CFD58" w14:textId="77777777" w:rsidR="009E6DCB" w:rsidRPr="00BD76E0" w:rsidRDefault="009E6DCB">
            <w:pPr>
              <w:jc w:val="center"/>
              <w:rPr>
                <w:sz w:val="18"/>
              </w:rPr>
            </w:pPr>
            <w:r w:rsidRPr="00BD76E0">
              <w:rPr>
                <w:sz w:val="18"/>
              </w:rPr>
              <w:t>N</w:t>
            </w:r>
          </w:p>
        </w:tc>
        <w:tc>
          <w:tcPr>
            <w:tcW w:w="884" w:type="dxa"/>
          </w:tcPr>
          <w:p w14:paraId="26FFD537" w14:textId="77777777" w:rsidR="009E6DCB" w:rsidRPr="00BD76E0" w:rsidRDefault="009E6DCB">
            <w:pPr>
              <w:jc w:val="center"/>
              <w:rPr>
                <w:sz w:val="18"/>
              </w:rPr>
            </w:pPr>
            <w:r w:rsidRPr="00BD76E0">
              <w:rPr>
                <w:sz w:val="18"/>
              </w:rPr>
              <w:t>N</w:t>
            </w:r>
          </w:p>
        </w:tc>
      </w:tr>
    </w:tbl>
    <w:p w14:paraId="77D8A196" w14:textId="77777777" w:rsidR="009E6DCB" w:rsidRPr="00BD76E0" w:rsidRDefault="009E6DCB">
      <w:pPr>
        <w:keepNext/>
        <w:keepLines/>
        <w:jc w:val="both"/>
        <w:rPr>
          <w:b/>
          <w:sz w:val="22"/>
          <w:u w:val="single"/>
        </w:rPr>
      </w:pPr>
    </w:p>
    <w:p w14:paraId="4CBBF18D" w14:textId="77777777" w:rsidR="009E6DCB" w:rsidRPr="00BD76E0" w:rsidRDefault="009E6DCB">
      <w:pPr>
        <w:keepNext/>
        <w:keepLines/>
        <w:ind w:left="720"/>
        <w:jc w:val="both"/>
        <w:rPr>
          <w:b/>
          <w:u w:val="single"/>
        </w:rPr>
      </w:pPr>
      <w:r w:rsidRPr="00BD76E0">
        <w:rPr>
          <w:b/>
          <w:u w:val="single"/>
        </w:rPr>
        <w:t>Valid “Invalid”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0EE6DB58" w14:textId="77777777">
        <w:tc>
          <w:tcPr>
            <w:tcW w:w="740" w:type="dxa"/>
            <w:shd w:val="clear" w:color="auto" w:fill="FF0000"/>
          </w:tcPr>
          <w:p w14:paraId="612E8404"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508B6678" w14:textId="77777777" w:rsidR="009E6DCB" w:rsidRPr="00BD76E0" w:rsidRDefault="009E6DCB">
            <w:pPr>
              <w:keepNext/>
              <w:keepLines/>
              <w:rPr>
                <w:b/>
                <w:color w:val="FFFFFF"/>
              </w:rPr>
            </w:pPr>
            <w:r w:rsidRPr="00BD76E0">
              <w:rPr>
                <w:b/>
                <w:color w:val="FFFFFF"/>
              </w:rPr>
              <w:t>Descriptions</w:t>
            </w:r>
          </w:p>
        </w:tc>
      </w:tr>
      <w:tr w:rsidR="009E6DCB" w:rsidRPr="00BD76E0" w14:paraId="46A98EDF" w14:textId="77777777">
        <w:tc>
          <w:tcPr>
            <w:tcW w:w="740" w:type="dxa"/>
          </w:tcPr>
          <w:p w14:paraId="497978F7" w14:textId="77777777" w:rsidR="009E6DCB" w:rsidRPr="00BD76E0" w:rsidRDefault="009E6DCB">
            <w:pPr>
              <w:keepNext/>
              <w:keepLines/>
              <w:jc w:val="center"/>
            </w:pPr>
            <w:r w:rsidRPr="00BD76E0">
              <w:t>0001</w:t>
            </w:r>
          </w:p>
        </w:tc>
        <w:tc>
          <w:tcPr>
            <w:tcW w:w="6388" w:type="dxa"/>
          </w:tcPr>
          <w:p w14:paraId="542265D5" w14:textId="77777777" w:rsidR="009E6DCB" w:rsidRPr="00BD76E0" w:rsidRDefault="009E6DCB">
            <w:pPr>
              <w:keepNext/>
              <w:keepLines/>
            </w:pPr>
            <w:r w:rsidRPr="00BD76E0">
              <w:t>Not Authorized for Sale</w:t>
            </w:r>
          </w:p>
        </w:tc>
      </w:tr>
      <w:tr w:rsidR="009E6DCB" w:rsidRPr="00BD76E0" w14:paraId="69135D8D" w14:textId="77777777">
        <w:tc>
          <w:tcPr>
            <w:tcW w:w="740" w:type="dxa"/>
          </w:tcPr>
          <w:p w14:paraId="71DAC977" w14:textId="77777777" w:rsidR="009E6DCB" w:rsidRPr="00BD76E0" w:rsidRDefault="009E6DCB">
            <w:pPr>
              <w:jc w:val="center"/>
            </w:pPr>
            <w:r w:rsidRPr="00BD76E0">
              <w:t>0002</w:t>
            </w:r>
          </w:p>
        </w:tc>
        <w:tc>
          <w:tcPr>
            <w:tcW w:w="6388" w:type="dxa"/>
          </w:tcPr>
          <w:p w14:paraId="716FCCDE" w14:textId="77777777" w:rsidR="009E6DCB" w:rsidRPr="00BD76E0" w:rsidRDefault="009E6DCB">
            <w:r w:rsidRPr="00BD76E0">
              <w:t>Item Not on File</w:t>
            </w:r>
          </w:p>
        </w:tc>
      </w:tr>
      <w:tr w:rsidR="009E6DCB" w:rsidRPr="00BD76E0" w14:paraId="700F10D3" w14:textId="77777777">
        <w:trPr>
          <w:trHeight w:val="107"/>
        </w:trPr>
        <w:tc>
          <w:tcPr>
            <w:tcW w:w="740" w:type="dxa"/>
          </w:tcPr>
          <w:p w14:paraId="26F8E2A2" w14:textId="77777777" w:rsidR="009E6DCB" w:rsidRPr="00BD76E0" w:rsidRDefault="009E6DCB">
            <w:pPr>
              <w:jc w:val="center"/>
            </w:pPr>
            <w:r w:rsidRPr="00BD76E0">
              <w:t>0003</w:t>
            </w:r>
          </w:p>
        </w:tc>
        <w:tc>
          <w:tcPr>
            <w:tcW w:w="6388" w:type="dxa"/>
          </w:tcPr>
          <w:p w14:paraId="351B36B8" w14:textId="77777777" w:rsidR="009E6DCB" w:rsidRPr="00BD76E0" w:rsidRDefault="009E6DCB">
            <w:r w:rsidRPr="00BD76E0">
              <w:t>Invalid Record Data</w:t>
            </w:r>
          </w:p>
        </w:tc>
      </w:tr>
    </w:tbl>
    <w:p w14:paraId="0D0562A5" w14:textId="77777777" w:rsidR="009E6DCB" w:rsidRPr="00BD76E0" w:rsidRDefault="009E6DCB">
      <w:pPr>
        <w:keepNext/>
        <w:keepLines/>
        <w:jc w:val="both"/>
        <w:rPr>
          <w:b/>
          <w:sz w:val="22"/>
          <w:u w:val="single"/>
        </w:rPr>
      </w:pPr>
    </w:p>
    <w:p w14:paraId="22A60E50" w14:textId="77777777" w:rsidR="009E6DCB" w:rsidRPr="00BD76E0" w:rsidRDefault="009E6DCB">
      <w:pPr>
        <w:keepNext/>
        <w:keepLines/>
        <w:jc w:val="both"/>
        <w:rPr>
          <w:b/>
          <w:sz w:val="22"/>
          <w:u w:val="single"/>
        </w:rPr>
      </w:pPr>
    </w:p>
    <w:p w14:paraId="577FD9A5" w14:textId="77777777" w:rsidR="009E6DCB" w:rsidRPr="00BD76E0" w:rsidRDefault="009E6DCB">
      <w:pPr>
        <w:keepNext/>
        <w:keepLines/>
        <w:jc w:val="both"/>
        <w:rPr>
          <w:b/>
          <w:sz w:val="22"/>
          <w:u w:val="single"/>
        </w:rPr>
      </w:pPr>
      <w:r w:rsidRPr="00BD76E0">
        <w:rPr>
          <w:b/>
          <w:sz w:val="22"/>
          <w:u w:val="single"/>
        </w:rPr>
        <w:t>Tender Cash (TC)</w:t>
      </w:r>
    </w:p>
    <w:p w14:paraId="5ECD6CD3" w14:textId="77777777" w:rsidR="009E6DCB" w:rsidRPr="00BD76E0" w:rsidRDefault="009E6DCB">
      <w:pPr>
        <w:keepNext/>
        <w:keepLines/>
        <w:jc w:val="both"/>
      </w:pPr>
      <w:r w:rsidRPr="00BD76E0">
        <w:t xml:space="preserve">The </w:t>
      </w:r>
      <w:r w:rsidRPr="00BD76E0">
        <w:rPr>
          <w:i/>
        </w:rPr>
        <w:t xml:space="preserve">Tender Cash </w:t>
      </w:r>
      <w:r w:rsidRPr="00BD76E0">
        <w:t>record collects information about cash payments made during this transaction.  The amount presented in this record is always positive.  One record is written per currency type that summarizes all cash of that type received during that transaction.</w:t>
      </w:r>
    </w:p>
    <w:p w14:paraId="09D4CB59"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1D966002" w14:textId="77777777">
        <w:tc>
          <w:tcPr>
            <w:tcW w:w="864" w:type="dxa"/>
            <w:shd w:val="clear" w:color="auto" w:fill="0000FF"/>
          </w:tcPr>
          <w:p w14:paraId="4389D000"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18FD7275"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4E1CBFE8"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3FFAF31C"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194D4C1F"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456DF7A9"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6C2E34A" w14:textId="77777777" w:rsidR="009E6DCB" w:rsidRPr="00BD76E0" w:rsidRDefault="009E6DCB">
            <w:pPr>
              <w:rPr>
                <w:color w:val="FFFFFF"/>
                <w:sz w:val="18"/>
              </w:rPr>
            </w:pPr>
            <w:r w:rsidRPr="00BD76E0">
              <w:rPr>
                <w:color w:val="FFFFFF"/>
                <w:sz w:val="18"/>
              </w:rPr>
              <w:t>Field Required</w:t>
            </w:r>
          </w:p>
        </w:tc>
      </w:tr>
      <w:tr w:rsidR="009E6DCB" w:rsidRPr="00BD76E0" w14:paraId="1A16A299" w14:textId="77777777">
        <w:tc>
          <w:tcPr>
            <w:tcW w:w="864" w:type="dxa"/>
          </w:tcPr>
          <w:p w14:paraId="2CEDE333" w14:textId="77777777" w:rsidR="009E6DCB" w:rsidRPr="00BD76E0" w:rsidRDefault="009E6DCB">
            <w:pPr>
              <w:jc w:val="both"/>
              <w:rPr>
                <w:sz w:val="18"/>
              </w:rPr>
            </w:pPr>
            <w:r w:rsidRPr="00BD76E0">
              <w:rPr>
                <w:sz w:val="18"/>
              </w:rPr>
              <w:t>0 – 3</w:t>
            </w:r>
          </w:p>
        </w:tc>
        <w:tc>
          <w:tcPr>
            <w:tcW w:w="1044" w:type="dxa"/>
          </w:tcPr>
          <w:p w14:paraId="3D31F764" w14:textId="77777777" w:rsidR="009E6DCB" w:rsidRPr="00BD76E0" w:rsidRDefault="009E6DCB">
            <w:pPr>
              <w:jc w:val="both"/>
              <w:rPr>
                <w:sz w:val="18"/>
              </w:rPr>
            </w:pPr>
            <w:r w:rsidRPr="00BD76E0">
              <w:rPr>
                <w:sz w:val="18"/>
              </w:rPr>
              <w:t>Byte(4)</w:t>
            </w:r>
          </w:p>
        </w:tc>
        <w:tc>
          <w:tcPr>
            <w:tcW w:w="1440" w:type="dxa"/>
          </w:tcPr>
          <w:p w14:paraId="40EC8554" w14:textId="77777777" w:rsidR="009E6DCB" w:rsidRPr="00BD76E0" w:rsidRDefault="009E6DCB">
            <w:pPr>
              <w:jc w:val="both"/>
              <w:rPr>
                <w:sz w:val="18"/>
              </w:rPr>
            </w:pPr>
            <w:r w:rsidRPr="00BD76E0">
              <w:rPr>
                <w:sz w:val="18"/>
              </w:rPr>
              <w:t>Alternate Sequence</w:t>
            </w:r>
          </w:p>
        </w:tc>
        <w:tc>
          <w:tcPr>
            <w:tcW w:w="2880" w:type="dxa"/>
          </w:tcPr>
          <w:p w14:paraId="4CC3C4BA" w14:textId="77777777" w:rsidR="009E6DCB" w:rsidRPr="00BD76E0" w:rsidRDefault="009E6DCB">
            <w:pPr>
              <w:jc w:val="both"/>
              <w:rPr>
                <w:sz w:val="18"/>
              </w:rPr>
            </w:pPr>
            <w:r w:rsidRPr="00BD76E0">
              <w:rPr>
                <w:sz w:val="18"/>
              </w:rPr>
              <w:t xml:space="preserve">Fixed Value “??TC”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D5EEBEA" w14:textId="77777777" w:rsidR="009E6DCB" w:rsidRPr="00BD76E0" w:rsidRDefault="009E6DCB">
            <w:pPr>
              <w:jc w:val="center"/>
              <w:rPr>
                <w:sz w:val="18"/>
              </w:rPr>
            </w:pPr>
            <w:r w:rsidRPr="00BD76E0">
              <w:rPr>
                <w:sz w:val="18"/>
              </w:rPr>
              <w:t>N</w:t>
            </w:r>
          </w:p>
        </w:tc>
        <w:tc>
          <w:tcPr>
            <w:tcW w:w="884" w:type="dxa"/>
          </w:tcPr>
          <w:p w14:paraId="0D8D2968" w14:textId="77777777" w:rsidR="009E6DCB" w:rsidRPr="00BD76E0" w:rsidRDefault="009E6DCB">
            <w:pPr>
              <w:jc w:val="center"/>
              <w:rPr>
                <w:sz w:val="18"/>
              </w:rPr>
            </w:pPr>
            <w:r w:rsidRPr="00BD76E0">
              <w:rPr>
                <w:sz w:val="18"/>
              </w:rPr>
              <w:t>A</w:t>
            </w:r>
          </w:p>
        </w:tc>
        <w:tc>
          <w:tcPr>
            <w:tcW w:w="884" w:type="dxa"/>
          </w:tcPr>
          <w:p w14:paraId="7B7A3380" w14:textId="77777777" w:rsidR="009E6DCB" w:rsidRPr="00BD76E0" w:rsidRDefault="009E6DCB">
            <w:pPr>
              <w:jc w:val="center"/>
              <w:rPr>
                <w:sz w:val="18"/>
              </w:rPr>
            </w:pPr>
            <w:r w:rsidRPr="00BD76E0">
              <w:rPr>
                <w:sz w:val="18"/>
              </w:rPr>
              <w:t>Y</w:t>
            </w:r>
          </w:p>
        </w:tc>
      </w:tr>
      <w:tr w:rsidR="009E6DCB" w:rsidRPr="00BD76E0" w14:paraId="2B8FD344" w14:textId="77777777">
        <w:tc>
          <w:tcPr>
            <w:tcW w:w="864" w:type="dxa"/>
          </w:tcPr>
          <w:p w14:paraId="71688D0A" w14:textId="77777777" w:rsidR="009E6DCB" w:rsidRPr="00BD76E0" w:rsidRDefault="009E6DCB">
            <w:pPr>
              <w:pStyle w:val="FootnoteText"/>
              <w:keepNext/>
              <w:keepLines/>
              <w:rPr>
                <w:sz w:val="18"/>
              </w:rPr>
            </w:pPr>
            <w:r w:rsidRPr="00BD76E0">
              <w:rPr>
                <w:sz w:val="18"/>
              </w:rPr>
              <w:t>4 – 4</w:t>
            </w:r>
          </w:p>
        </w:tc>
        <w:tc>
          <w:tcPr>
            <w:tcW w:w="1044" w:type="dxa"/>
          </w:tcPr>
          <w:p w14:paraId="52F7A115" w14:textId="77777777" w:rsidR="009E6DCB" w:rsidRPr="00BD76E0" w:rsidRDefault="009E6DCB">
            <w:pPr>
              <w:keepNext/>
              <w:keepLines/>
              <w:jc w:val="both"/>
              <w:rPr>
                <w:sz w:val="18"/>
              </w:rPr>
            </w:pPr>
            <w:r w:rsidRPr="00BD76E0">
              <w:rPr>
                <w:sz w:val="18"/>
              </w:rPr>
              <w:t>Char(1)</w:t>
            </w:r>
          </w:p>
        </w:tc>
        <w:tc>
          <w:tcPr>
            <w:tcW w:w="1440" w:type="dxa"/>
          </w:tcPr>
          <w:p w14:paraId="00EB8490" w14:textId="77777777" w:rsidR="009E6DCB" w:rsidRPr="00BD76E0" w:rsidRDefault="009E6DCB">
            <w:pPr>
              <w:keepNext/>
              <w:keepLines/>
              <w:jc w:val="both"/>
              <w:rPr>
                <w:sz w:val="18"/>
              </w:rPr>
            </w:pPr>
            <w:r w:rsidRPr="00BD76E0">
              <w:rPr>
                <w:sz w:val="18"/>
              </w:rPr>
              <w:t>Void Flag</w:t>
            </w:r>
          </w:p>
        </w:tc>
        <w:tc>
          <w:tcPr>
            <w:tcW w:w="2880" w:type="dxa"/>
          </w:tcPr>
          <w:p w14:paraId="66494B4C"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24DA8B4A" w14:textId="77777777" w:rsidR="009E6DCB" w:rsidRPr="00BD76E0" w:rsidRDefault="009E6DCB">
            <w:pPr>
              <w:keepNext/>
              <w:keepLines/>
              <w:jc w:val="center"/>
              <w:rPr>
                <w:sz w:val="18"/>
              </w:rPr>
            </w:pPr>
            <w:r w:rsidRPr="00BD76E0">
              <w:rPr>
                <w:sz w:val="18"/>
              </w:rPr>
              <w:t>N</w:t>
            </w:r>
          </w:p>
        </w:tc>
        <w:tc>
          <w:tcPr>
            <w:tcW w:w="884" w:type="dxa"/>
          </w:tcPr>
          <w:p w14:paraId="6F1E4B4E" w14:textId="77777777" w:rsidR="009E6DCB" w:rsidRPr="00BD76E0" w:rsidRDefault="009E6DCB">
            <w:pPr>
              <w:keepNext/>
              <w:keepLines/>
              <w:jc w:val="center"/>
              <w:rPr>
                <w:sz w:val="18"/>
              </w:rPr>
            </w:pPr>
            <w:r w:rsidRPr="00BD76E0">
              <w:rPr>
                <w:sz w:val="18"/>
              </w:rPr>
              <w:t>A</w:t>
            </w:r>
          </w:p>
        </w:tc>
        <w:tc>
          <w:tcPr>
            <w:tcW w:w="884" w:type="dxa"/>
          </w:tcPr>
          <w:p w14:paraId="783BDCBA" w14:textId="77777777" w:rsidR="009E6DCB" w:rsidRPr="00BD76E0" w:rsidRDefault="009E6DCB">
            <w:pPr>
              <w:keepNext/>
              <w:keepLines/>
              <w:jc w:val="center"/>
              <w:rPr>
                <w:sz w:val="18"/>
              </w:rPr>
            </w:pPr>
            <w:r w:rsidRPr="00BD76E0">
              <w:rPr>
                <w:sz w:val="18"/>
              </w:rPr>
              <w:t>Y</w:t>
            </w:r>
          </w:p>
        </w:tc>
      </w:tr>
      <w:tr w:rsidR="009E6DCB" w:rsidRPr="00BD76E0" w14:paraId="48986CA7" w14:textId="77777777">
        <w:tc>
          <w:tcPr>
            <w:tcW w:w="864" w:type="dxa"/>
          </w:tcPr>
          <w:p w14:paraId="47A8AFBE" w14:textId="77777777" w:rsidR="009E6DCB" w:rsidRPr="00BD76E0" w:rsidRDefault="009E6DCB">
            <w:pPr>
              <w:jc w:val="both"/>
              <w:rPr>
                <w:sz w:val="18"/>
              </w:rPr>
            </w:pPr>
            <w:r w:rsidRPr="00BD76E0">
              <w:rPr>
                <w:sz w:val="18"/>
              </w:rPr>
              <w:t>5 – 15</w:t>
            </w:r>
          </w:p>
        </w:tc>
        <w:tc>
          <w:tcPr>
            <w:tcW w:w="1044" w:type="dxa"/>
          </w:tcPr>
          <w:p w14:paraId="2D6AF646" w14:textId="77777777" w:rsidR="009E6DCB" w:rsidRPr="00BD76E0" w:rsidRDefault="009E6DCB">
            <w:pPr>
              <w:jc w:val="both"/>
              <w:rPr>
                <w:sz w:val="18"/>
              </w:rPr>
            </w:pPr>
            <w:r w:rsidRPr="00BD76E0">
              <w:rPr>
                <w:sz w:val="18"/>
              </w:rPr>
              <w:t>$$$$$$$$$99</w:t>
            </w:r>
          </w:p>
        </w:tc>
        <w:tc>
          <w:tcPr>
            <w:tcW w:w="1440" w:type="dxa"/>
          </w:tcPr>
          <w:p w14:paraId="7B76A4A2" w14:textId="77777777" w:rsidR="009E6DCB" w:rsidRPr="00BD76E0" w:rsidRDefault="009E6DCB">
            <w:pPr>
              <w:pStyle w:val="FootnoteText"/>
              <w:rPr>
                <w:sz w:val="18"/>
              </w:rPr>
            </w:pPr>
            <w:r w:rsidRPr="00BD76E0">
              <w:rPr>
                <w:sz w:val="18"/>
              </w:rPr>
              <w:t>Cash Amount</w:t>
            </w:r>
          </w:p>
        </w:tc>
        <w:tc>
          <w:tcPr>
            <w:tcW w:w="2880" w:type="dxa"/>
          </w:tcPr>
          <w:p w14:paraId="1196C674" w14:textId="77777777" w:rsidR="009E6DCB" w:rsidRPr="00BD76E0" w:rsidRDefault="009E6DCB">
            <w:pPr>
              <w:jc w:val="both"/>
              <w:rPr>
                <w:sz w:val="18"/>
              </w:rPr>
            </w:pPr>
            <w:r w:rsidRPr="00BD76E0">
              <w:rPr>
                <w:sz w:val="18"/>
              </w:rPr>
              <w:t xml:space="preserve">This amount indicates the total currency accepted in the form identified by the </w:t>
            </w:r>
            <w:r w:rsidRPr="00BD76E0">
              <w:rPr>
                <w:i/>
                <w:sz w:val="18"/>
              </w:rPr>
              <w:t>Currency ID</w:t>
            </w:r>
            <w:r w:rsidRPr="00BD76E0">
              <w:rPr>
                <w:sz w:val="18"/>
              </w:rPr>
              <w:t>.</w:t>
            </w:r>
          </w:p>
        </w:tc>
        <w:tc>
          <w:tcPr>
            <w:tcW w:w="893" w:type="dxa"/>
          </w:tcPr>
          <w:p w14:paraId="6047FD52" w14:textId="77777777" w:rsidR="009E6DCB" w:rsidRPr="00BD76E0" w:rsidRDefault="009E6DCB">
            <w:pPr>
              <w:jc w:val="center"/>
              <w:rPr>
                <w:sz w:val="18"/>
              </w:rPr>
            </w:pPr>
            <w:r w:rsidRPr="00BD76E0">
              <w:rPr>
                <w:sz w:val="18"/>
              </w:rPr>
              <w:t>N</w:t>
            </w:r>
          </w:p>
        </w:tc>
        <w:tc>
          <w:tcPr>
            <w:tcW w:w="884" w:type="dxa"/>
          </w:tcPr>
          <w:p w14:paraId="44CE20EF" w14:textId="77777777" w:rsidR="009E6DCB" w:rsidRPr="00BD76E0" w:rsidRDefault="009E6DCB">
            <w:pPr>
              <w:jc w:val="center"/>
              <w:rPr>
                <w:sz w:val="18"/>
              </w:rPr>
            </w:pPr>
            <w:r w:rsidRPr="00BD76E0">
              <w:rPr>
                <w:sz w:val="18"/>
              </w:rPr>
              <w:t>A</w:t>
            </w:r>
          </w:p>
        </w:tc>
        <w:tc>
          <w:tcPr>
            <w:tcW w:w="884" w:type="dxa"/>
          </w:tcPr>
          <w:p w14:paraId="32D24B1D" w14:textId="77777777" w:rsidR="009E6DCB" w:rsidRPr="00BD76E0" w:rsidRDefault="009E6DCB">
            <w:pPr>
              <w:jc w:val="center"/>
              <w:rPr>
                <w:sz w:val="18"/>
              </w:rPr>
            </w:pPr>
            <w:r w:rsidRPr="00BD76E0">
              <w:rPr>
                <w:sz w:val="18"/>
              </w:rPr>
              <w:t>Y</w:t>
            </w:r>
          </w:p>
        </w:tc>
      </w:tr>
      <w:tr w:rsidR="009E6DCB" w:rsidRPr="00BD76E0" w14:paraId="2F5CEE6E" w14:textId="77777777">
        <w:tc>
          <w:tcPr>
            <w:tcW w:w="864" w:type="dxa"/>
          </w:tcPr>
          <w:p w14:paraId="1A8D29B2" w14:textId="77777777" w:rsidR="009E6DCB" w:rsidRPr="00BD76E0" w:rsidRDefault="009E6DCB">
            <w:pPr>
              <w:jc w:val="both"/>
              <w:rPr>
                <w:sz w:val="18"/>
              </w:rPr>
            </w:pPr>
            <w:r w:rsidRPr="00BD76E0">
              <w:rPr>
                <w:sz w:val="18"/>
              </w:rPr>
              <w:t>16 – 21</w:t>
            </w:r>
          </w:p>
        </w:tc>
        <w:tc>
          <w:tcPr>
            <w:tcW w:w="1044" w:type="dxa"/>
          </w:tcPr>
          <w:p w14:paraId="34856223" w14:textId="77777777" w:rsidR="009E6DCB" w:rsidRPr="00BD76E0" w:rsidRDefault="009E6DCB">
            <w:pPr>
              <w:jc w:val="both"/>
              <w:rPr>
                <w:sz w:val="18"/>
              </w:rPr>
            </w:pPr>
            <w:r w:rsidRPr="00BD76E0">
              <w:rPr>
                <w:sz w:val="18"/>
              </w:rPr>
              <w:t>Char(6)</w:t>
            </w:r>
          </w:p>
        </w:tc>
        <w:tc>
          <w:tcPr>
            <w:tcW w:w="1440" w:type="dxa"/>
          </w:tcPr>
          <w:p w14:paraId="7C12B5B3" w14:textId="77777777" w:rsidR="009E6DCB" w:rsidRPr="00BD76E0" w:rsidRDefault="009E6DCB">
            <w:pPr>
              <w:jc w:val="both"/>
              <w:rPr>
                <w:sz w:val="18"/>
              </w:rPr>
            </w:pPr>
            <w:r w:rsidRPr="00BD76E0">
              <w:rPr>
                <w:sz w:val="18"/>
              </w:rPr>
              <w:t>Currency ID</w:t>
            </w:r>
          </w:p>
        </w:tc>
        <w:tc>
          <w:tcPr>
            <w:tcW w:w="2880" w:type="dxa"/>
          </w:tcPr>
          <w:p w14:paraId="74D17DD3" w14:textId="77777777" w:rsidR="009E6DCB" w:rsidRPr="00BD76E0" w:rsidRDefault="009E6DCB">
            <w:pPr>
              <w:jc w:val="both"/>
              <w:rPr>
                <w:sz w:val="18"/>
              </w:rPr>
            </w:pPr>
            <w:r w:rsidRPr="00BD76E0">
              <w:rPr>
                <w:sz w:val="18"/>
              </w:rPr>
              <w:t>This code uniquely identifies the type of currency collected and identified in this record.  If this field is omitted or filled with six blanks (0x20) then United States dollars are assumed.</w:t>
            </w:r>
          </w:p>
        </w:tc>
        <w:tc>
          <w:tcPr>
            <w:tcW w:w="893" w:type="dxa"/>
          </w:tcPr>
          <w:p w14:paraId="23D4F3C7" w14:textId="77777777" w:rsidR="009E6DCB" w:rsidRPr="00BD76E0" w:rsidRDefault="009E6DCB">
            <w:pPr>
              <w:jc w:val="center"/>
              <w:rPr>
                <w:sz w:val="18"/>
              </w:rPr>
            </w:pPr>
            <w:r w:rsidRPr="00BD76E0">
              <w:rPr>
                <w:sz w:val="18"/>
              </w:rPr>
              <w:t>N</w:t>
            </w:r>
          </w:p>
        </w:tc>
        <w:tc>
          <w:tcPr>
            <w:tcW w:w="884" w:type="dxa"/>
          </w:tcPr>
          <w:p w14:paraId="3B98D0F7" w14:textId="77777777" w:rsidR="009E6DCB" w:rsidRPr="00BD76E0" w:rsidRDefault="009E6DCB">
            <w:pPr>
              <w:jc w:val="center"/>
              <w:rPr>
                <w:sz w:val="18"/>
              </w:rPr>
            </w:pPr>
            <w:r w:rsidRPr="00BD76E0">
              <w:rPr>
                <w:sz w:val="18"/>
              </w:rPr>
              <w:t>N</w:t>
            </w:r>
          </w:p>
        </w:tc>
        <w:tc>
          <w:tcPr>
            <w:tcW w:w="884" w:type="dxa"/>
          </w:tcPr>
          <w:p w14:paraId="70956BFE" w14:textId="77777777" w:rsidR="009E6DCB" w:rsidRPr="00BD76E0" w:rsidRDefault="009E6DCB">
            <w:pPr>
              <w:jc w:val="center"/>
              <w:rPr>
                <w:sz w:val="18"/>
              </w:rPr>
            </w:pPr>
            <w:r w:rsidRPr="00BD76E0">
              <w:rPr>
                <w:sz w:val="18"/>
              </w:rPr>
              <w:t>Y</w:t>
            </w:r>
          </w:p>
        </w:tc>
      </w:tr>
      <w:tr w:rsidR="009E6DCB" w:rsidRPr="00BD76E0" w14:paraId="0D37D5CC" w14:textId="77777777">
        <w:tc>
          <w:tcPr>
            <w:tcW w:w="864" w:type="dxa"/>
          </w:tcPr>
          <w:p w14:paraId="1B33AEE1" w14:textId="77777777" w:rsidR="009E6DCB" w:rsidRPr="00BD76E0" w:rsidRDefault="009E6DCB">
            <w:pPr>
              <w:jc w:val="both"/>
              <w:rPr>
                <w:sz w:val="18"/>
              </w:rPr>
            </w:pPr>
            <w:r w:rsidRPr="00BD76E0">
              <w:rPr>
                <w:sz w:val="18"/>
              </w:rPr>
              <w:t>22 – 22</w:t>
            </w:r>
          </w:p>
        </w:tc>
        <w:tc>
          <w:tcPr>
            <w:tcW w:w="1044" w:type="dxa"/>
          </w:tcPr>
          <w:p w14:paraId="28C8BB11" w14:textId="77777777" w:rsidR="009E6DCB" w:rsidRPr="00BD76E0" w:rsidRDefault="009E6DCB">
            <w:pPr>
              <w:jc w:val="both"/>
              <w:rPr>
                <w:sz w:val="18"/>
              </w:rPr>
            </w:pPr>
            <w:r w:rsidRPr="00BD76E0">
              <w:rPr>
                <w:sz w:val="18"/>
              </w:rPr>
              <w:t>Char(1)</w:t>
            </w:r>
          </w:p>
        </w:tc>
        <w:tc>
          <w:tcPr>
            <w:tcW w:w="1440" w:type="dxa"/>
          </w:tcPr>
          <w:p w14:paraId="37BD4009" w14:textId="77777777" w:rsidR="009E6DCB" w:rsidRPr="00BD76E0" w:rsidRDefault="009E6DCB">
            <w:pPr>
              <w:rPr>
                <w:sz w:val="18"/>
              </w:rPr>
            </w:pPr>
            <w:r w:rsidRPr="00BD76E0">
              <w:rPr>
                <w:sz w:val="18"/>
              </w:rPr>
              <w:t>Disney Dollar Flag</w:t>
            </w:r>
          </w:p>
        </w:tc>
        <w:tc>
          <w:tcPr>
            <w:tcW w:w="2880" w:type="dxa"/>
          </w:tcPr>
          <w:p w14:paraId="724E7055" w14:textId="77777777" w:rsidR="009E6DCB" w:rsidRPr="00BD76E0" w:rsidRDefault="009E6DCB">
            <w:pPr>
              <w:jc w:val="both"/>
              <w:rPr>
                <w:sz w:val="18"/>
              </w:rPr>
            </w:pPr>
            <w:r w:rsidRPr="00BD76E0">
              <w:rPr>
                <w:sz w:val="18"/>
              </w:rPr>
              <w:t>This flag is a Y/N indicating if this represents Disney Dollars or actual cash.  A value of “Y” indicates Disney Dollars a value of “N” indicates actual cash.</w:t>
            </w:r>
          </w:p>
        </w:tc>
        <w:tc>
          <w:tcPr>
            <w:tcW w:w="893" w:type="dxa"/>
          </w:tcPr>
          <w:p w14:paraId="46386FA1" w14:textId="77777777" w:rsidR="009E6DCB" w:rsidRPr="00BD76E0" w:rsidRDefault="009E6DCB">
            <w:pPr>
              <w:jc w:val="center"/>
              <w:rPr>
                <w:sz w:val="18"/>
              </w:rPr>
            </w:pPr>
            <w:r w:rsidRPr="00BD76E0">
              <w:rPr>
                <w:sz w:val="18"/>
              </w:rPr>
              <w:t>N</w:t>
            </w:r>
          </w:p>
        </w:tc>
        <w:tc>
          <w:tcPr>
            <w:tcW w:w="884" w:type="dxa"/>
          </w:tcPr>
          <w:p w14:paraId="7E1F4BFA" w14:textId="77777777" w:rsidR="009E6DCB" w:rsidRPr="00BD76E0" w:rsidRDefault="009E6DCB">
            <w:pPr>
              <w:jc w:val="center"/>
              <w:rPr>
                <w:sz w:val="18"/>
              </w:rPr>
            </w:pPr>
            <w:r w:rsidRPr="00BD76E0">
              <w:rPr>
                <w:sz w:val="18"/>
              </w:rPr>
              <w:t>N</w:t>
            </w:r>
          </w:p>
        </w:tc>
        <w:tc>
          <w:tcPr>
            <w:tcW w:w="884" w:type="dxa"/>
          </w:tcPr>
          <w:p w14:paraId="11B2A385" w14:textId="77777777" w:rsidR="009E6DCB" w:rsidRPr="00BD76E0" w:rsidRDefault="009E6DCB">
            <w:pPr>
              <w:jc w:val="center"/>
              <w:rPr>
                <w:sz w:val="18"/>
              </w:rPr>
            </w:pPr>
            <w:r w:rsidRPr="00BD76E0">
              <w:rPr>
                <w:sz w:val="18"/>
              </w:rPr>
              <w:t>Y</w:t>
            </w:r>
          </w:p>
        </w:tc>
      </w:tr>
    </w:tbl>
    <w:p w14:paraId="3211BA98" w14:textId="77777777" w:rsidR="009E6DCB" w:rsidRPr="00BD76E0" w:rsidRDefault="009E6DCB">
      <w:pPr>
        <w:keepNext/>
        <w:keepLines/>
        <w:jc w:val="both"/>
        <w:rPr>
          <w:b/>
          <w:sz w:val="22"/>
          <w:u w:val="single"/>
        </w:rPr>
      </w:pPr>
    </w:p>
    <w:p w14:paraId="6D3017A2" w14:textId="77777777" w:rsidR="009E6DCB" w:rsidRPr="00BD76E0" w:rsidRDefault="009E6DCB">
      <w:pPr>
        <w:keepNext/>
        <w:keepLines/>
        <w:jc w:val="both"/>
        <w:rPr>
          <w:b/>
          <w:sz w:val="22"/>
          <w:u w:val="single"/>
        </w:rPr>
      </w:pPr>
    </w:p>
    <w:p w14:paraId="69078774" w14:textId="77777777" w:rsidR="009E6DCB" w:rsidRPr="00BD76E0" w:rsidRDefault="009E6DCB">
      <w:pPr>
        <w:keepNext/>
        <w:keepLines/>
        <w:jc w:val="both"/>
        <w:rPr>
          <w:b/>
          <w:sz w:val="22"/>
          <w:u w:val="single"/>
        </w:rPr>
      </w:pPr>
      <w:r w:rsidRPr="00BD76E0">
        <w:rPr>
          <w:b/>
          <w:sz w:val="22"/>
          <w:u w:val="single"/>
        </w:rPr>
        <w:t>Tender Credit/Debit (TR)</w:t>
      </w:r>
    </w:p>
    <w:p w14:paraId="60E452AB" w14:textId="77777777" w:rsidR="009E6DCB" w:rsidRPr="00BD76E0" w:rsidRDefault="009E6DCB">
      <w:pPr>
        <w:keepNext/>
        <w:keepLines/>
        <w:jc w:val="both"/>
      </w:pPr>
      <w:r w:rsidRPr="00BD76E0">
        <w:t xml:space="preserve">The </w:t>
      </w:r>
      <w:r w:rsidRPr="00BD76E0">
        <w:rPr>
          <w:i/>
        </w:rPr>
        <w:t xml:space="preserve">Tender Credit/Debit </w:t>
      </w:r>
      <w:r w:rsidRPr="00BD76E0">
        <w:t>record collects information about credit and debit card payments made during this transaction.  The amount presented in this record is positive for purchases and negative for refunds.  Multiple records are allowed to support multiple payments.  One record should, however, be written per update per account per single transaction.</w:t>
      </w:r>
    </w:p>
    <w:p w14:paraId="324448AF"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2456A4B" w14:textId="77777777">
        <w:tc>
          <w:tcPr>
            <w:tcW w:w="864" w:type="dxa"/>
            <w:shd w:val="clear" w:color="auto" w:fill="0000FF"/>
          </w:tcPr>
          <w:p w14:paraId="00A51DE5"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59789622"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02247C2F"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CBCD03E"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028DCB12"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14B43547"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606CA010" w14:textId="77777777" w:rsidR="009E6DCB" w:rsidRPr="00BD76E0" w:rsidRDefault="009E6DCB">
            <w:pPr>
              <w:rPr>
                <w:color w:val="FFFFFF"/>
                <w:sz w:val="18"/>
              </w:rPr>
            </w:pPr>
            <w:r w:rsidRPr="00BD76E0">
              <w:rPr>
                <w:color w:val="FFFFFF"/>
                <w:sz w:val="18"/>
              </w:rPr>
              <w:t>Field Required</w:t>
            </w:r>
          </w:p>
        </w:tc>
      </w:tr>
      <w:tr w:rsidR="009E6DCB" w:rsidRPr="00BD76E0" w14:paraId="6A5D8EA6" w14:textId="77777777">
        <w:tc>
          <w:tcPr>
            <w:tcW w:w="864" w:type="dxa"/>
          </w:tcPr>
          <w:p w14:paraId="7C0B88F9" w14:textId="77777777" w:rsidR="009E6DCB" w:rsidRPr="00BD76E0" w:rsidRDefault="009E6DCB">
            <w:pPr>
              <w:jc w:val="both"/>
              <w:rPr>
                <w:sz w:val="18"/>
              </w:rPr>
            </w:pPr>
            <w:r w:rsidRPr="00BD76E0">
              <w:rPr>
                <w:sz w:val="18"/>
              </w:rPr>
              <w:t>0 – 3</w:t>
            </w:r>
          </w:p>
        </w:tc>
        <w:tc>
          <w:tcPr>
            <w:tcW w:w="1044" w:type="dxa"/>
          </w:tcPr>
          <w:p w14:paraId="6192AE78" w14:textId="77777777" w:rsidR="009E6DCB" w:rsidRPr="00BD76E0" w:rsidRDefault="009E6DCB">
            <w:pPr>
              <w:jc w:val="both"/>
              <w:rPr>
                <w:sz w:val="18"/>
              </w:rPr>
            </w:pPr>
            <w:r w:rsidRPr="00BD76E0">
              <w:rPr>
                <w:sz w:val="18"/>
              </w:rPr>
              <w:t>Byte(4)</w:t>
            </w:r>
          </w:p>
        </w:tc>
        <w:tc>
          <w:tcPr>
            <w:tcW w:w="1440" w:type="dxa"/>
          </w:tcPr>
          <w:p w14:paraId="533C0EBB" w14:textId="77777777" w:rsidR="009E6DCB" w:rsidRPr="00BD76E0" w:rsidRDefault="009E6DCB">
            <w:pPr>
              <w:jc w:val="both"/>
              <w:rPr>
                <w:sz w:val="18"/>
              </w:rPr>
            </w:pPr>
            <w:r w:rsidRPr="00BD76E0">
              <w:rPr>
                <w:sz w:val="18"/>
              </w:rPr>
              <w:t>Alternate Sequence</w:t>
            </w:r>
          </w:p>
        </w:tc>
        <w:tc>
          <w:tcPr>
            <w:tcW w:w="2880" w:type="dxa"/>
          </w:tcPr>
          <w:p w14:paraId="420DED4E" w14:textId="77777777" w:rsidR="009E6DCB" w:rsidRPr="00BD76E0" w:rsidRDefault="009E6DCB">
            <w:pPr>
              <w:jc w:val="both"/>
              <w:rPr>
                <w:sz w:val="18"/>
              </w:rPr>
            </w:pPr>
            <w:r w:rsidRPr="00BD76E0">
              <w:rPr>
                <w:sz w:val="18"/>
              </w:rPr>
              <w:t xml:space="preserve">Fixed Value “??TR”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2B55AD38" w14:textId="77777777" w:rsidR="009E6DCB" w:rsidRPr="00BD76E0" w:rsidRDefault="009E6DCB">
            <w:pPr>
              <w:jc w:val="center"/>
              <w:rPr>
                <w:sz w:val="18"/>
              </w:rPr>
            </w:pPr>
            <w:r w:rsidRPr="00BD76E0">
              <w:rPr>
                <w:sz w:val="18"/>
              </w:rPr>
              <w:t>N</w:t>
            </w:r>
          </w:p>
        </w:tc>
        <w:tc>
          <w:tcPr>
            <w:tcW w:w="884" w:type="dxa"/>
          </w:tcPr>
          <w:p w14:paraId="10E2F5B1" w14:textId="77777777" w:rsidR="009E6DCB" w:rsidRPr="00BD76E0" w:rsidRDefault="009E6DCB">
            <w:pPr>
              <w:jc w:val="center"/>
              <w:rPr>
                <w:sz w:val="18"/>
              </w:rPr>
            </w:pPr>
            <w:r w:rsidRPr="00BD76E0">
              <w:rPr>
                <w:sz w:val="18"/>
              </w:rPr>
              <w:t>A</w:t>
            </w:r>
          </w:p>
        </w:tc>
        <w:tc>
          <w:tcPr>
            <w:tcW w:w="884" w:type="dxa"/>
          </w:tcPr>
          <w:p w14:paraId="6DF8518D" w14:textId="77777777" w:rsidR="009E6DCB" w:rsidRPr="00BD76E0" w:rsidRDefault="009E6DCB">
            <w:pPr>
              <w:jc w:val="center"/>
              <w:rPr>
                <w:sz w:val="18"/>
              </w:rPr>
            </w:pPr>
            <w:r w:rsidRPr="00BD76E0">
              <w:rPr>
                <w:sz w:val="18"/>
              </w:rPr>
              <w:t>Y</w:t>
            </w:r>
          </w:p>
        </w:tc>
      </w:tr>
      <w:tr w:rsidR="009E6DCB" w:rsidRPr="00BD76E0" w14:paraId="4771A40D" w14:textId="77777777">
        <w:tc>
          <w:tcPr>
            <w:tcW w:w="864" w:type="dxa"/>
          </w:tcPr>
          <w:p w14:paraId="22365D09" w14:textId="77777777" w:rsidR="009E6DCB" w:rsidRPr="00BD76E0" w:rsidRDefault="009E6DCB">
            <w:pPr>
              <w:pStyle w:val="FootnoteText"/>
              <w:keepNext/>
              <w:keepLines/>
              <w:rPr>
                <w:sz w:val="18"/>
              </w:rPr>
            </w:pPr>
            <w:r w:rsidRPr="00BD76E0">
              <w:rPr>
                <w:sz w:val="18"/>
              </w:rPr>
              <w:t>4 – 4</w:t>
            </w:r>
          </w:p>
        </w:tc>
        <w:tc>
          <w:tcPr>
            <w:tcW w:w="1044" w:type="dxa"/>
          </w:tcPr>
          <w:p w14:paraId="1A9BD6DF" w14:textId="77777777" w:rsidR="009E6DCB" w:rsidRPr="00BD76E0" w:rsidRDefault="009E6DCB">
            <w:pPr>
              <w:keepNext/>
              <w:keepLines/>
              <w:jc w:val="both"/>
              <w:rPr>
                <w:sz w:val="18"/>
              </w:rPr>
            </w:pPr>
            <w:r w:rsidRPr="00BD76E0">
              <w:rPr>
                <w:sz w:val="18"/>
              </w:rPr>
              <w:t>Char(1)</w:t>
            </w:r>
          </w:p>
        </w:tc>
        <w:tc>
          <w:tcPr>
            <w:tcW w:w="1440" w:type="dxa"/>
          </w:tcPr>
          <w:p w14:paraId="678EF01E" w14:textId="77777777" w:rsidR="009E6DCB" w:rsidRPr="00BD76E0" w:rsidRDefault="009E6DCB">
            <w:pPr>
              <w:keepNext/>
              <w:keepLines/>
              <w:jc w:val="both"/>
              <w:rPr>
                <w:sz w:val="18"/>
              </w:rPr>
            </w:pPr>
            <w:r w:rsidRPr="00BD76E0">
              <w:rPr>
                <w:sz w:val="18"/>
              </w:rPr>
              <w:t>Void Flag</w:t>
            </w:r>
          </w:p>
        </w:tc>
        <w:tc>
          <w:tcPr>
            <w:tcW w:w="2880" w:type="dxa"/>
          </w:tcPr>
          <w:p w14:paraId="719E9732"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6C1B535F" w14:textId="77777777" w:rsidR="009E6DCB" w:rsidRPr="00BD76E0" w:rsidRDefault="009E6DCB">
            <w:pPr>
              <w:keepNext/>
              <w:keepLines/>
              <w:jc w:val="center"/>
              <w:rPr>
                <w:sz w:val="18"/>
              </w:rPr>
            </w:pPr>
            <w:r w:rsidRPr="00BD76E0">
              <w:rPr>
                <w:sz w:val="18"/>
              </w:rPr>
              <w:t>N</w:t>
            </w:r>
          </w:p>
        </w:tc>
        <w:tc>
          <w:tcPr>
            <w:tcW w:w="884" w:type="dxa"/>
          </w:tcPr>
          <w:p w14:paraId="6F5A473D" w14:textId="77777777" w:rsidR="009E6DCB" w:rsidRPr="00BD76E0" w:rsidRDefault="009E6DCB">
            <w:pPr>
              <w:keepNext/>
              <w:keepLines/>
              <w:jc w:val="center"/>
              <w:rPr>
                <w:sz w:val="18"/>
              </w:rPr>
            </w:pPr>
            <w:r w:rsidRPr="00BD76E0">
              <w:rPr>
                <w:sz w:val="18"/>
              </w:rPr>
              <w:t>A</w:t>
            </w:r>
          </w:p>
        </w:tc>
        <w:tc>
          <w:tcPr>
            <w:tcW w:w="884" w:type="dxa"/>
          </w:tcPr>
          <w:p w14:paraId="756BE65E" w14:textId="77777777" w:rsidR="009E6DCB" w:rsidRPr="00BD76E0" w:rsidRDefault="009E6DCB">
            <w:pPr>
              <w:keepNext/>
              <w:keepLines/>
              <w:jc w:val="center"/>
              <w:rPr>
                <w:sz w:val="18"/>
              </w:rPr>
            </w:pPr>
            <w:r w:rsidRPr="00BD76E0">
              <w:rPr>
                <w:sz w:val="18"/>
              </w:rPr>
              <w:t>Y</w:t>
            </w:r>
          </w:p>
        </w:tc>
      </w:tr>
      <w:tr w:rsidR="00AB751A" w:rsidRPr="00BD76E0" w14:paraId="498283F0" w14:textId="77777777">
        <w:tc>
          <w:tcPr>
            <w:tcW w:w="864" w:type="dxa"/>
          </w:tcPr>
          <w:p w14:paraId="6DAF62F5" w14:textId="77777777" w:rsidR="00AB751A" w:rsidRPr="00BD76E0" w:rsidRDefault="00AB751A" w:rsidP="00AB751A">
            <w:pPr>
              <w:pStyle w:val="FootnoteText"/>
              <w:keepNext/>
              <w:keepLines/>
              <w:rPr>
                <w:sz w:val="18"/>
              </w:rPr>
            </w:pPr>
            <w:r w:rsidRPr="00BD76E0">
              <w:rPr>
                <w:sz w:val="18"/>
              </w:rPr>
              <w:t>5 – 6</w:t>
            </w:r>
          </w:p>
        </w:tc>
        <w:tc>
          <w:tcPr>
            <w:tcW w:w="1044" w:type="dxa"/>
          </w:tcPr>
          <w:p w14:paraId="7C7441D8" w14:textId="77777777" w:rsidR="00AB751A" w:rsidRPr="00BD76E0" w:rsidRDefault="00AB751A" w:rsidP="00AB751A">
            <w:pPr>
              <w:jc w:val="both"/>
              <w:rPr>
                <w:sz w:val="18"/>
              </w:rPr>
            </w:pPr>
            <w:r w:rsidRPr="00BD76E0">
              <w:rPr>
                <w:sz w:val="18"/>
              </w:rPr>
              <w:t>Char(2)</w:t>
            </w:r>
          </w:p>
        </w:tc>
        <w:tc>
          <w:tcPr>
            <w:tcW w:w="1440" w:type="dxa"/>
          </w:tcPr>
          <w:p w14:paraId="130EEA97" w14:textId="77777777" w:rsidR="00AB751A" w:rsidRPr="00BD76E0" w:rsidRDefault="00AB751A" w:rsidP="00AB751A">
            <w:pPr>
              <w:jc w:val="both"/>
              <w:rPr>
                <w:sz w:val="18"/>
              </w:rPr>
            </w:pPr>
            <w:r w:rsidRPr="00BD76E0">
              <w:rPr>
                <w:sz w:val="18"/>
              </w:rPr>
              <w:t>XBand</w:t>
            </w:r>
          </w:p>
        </w:tc>
        <w:tc>
          <w:tcPr>
            <w:tcW w:w="2880" w:type="dxa"/>
          </w:tcPr>
          <w:p w14:paraId="3E4A64B8" w14:textId="77777777" w:rsidR="00AB751A" w:rsidRPr="00BD76E0" w:rsidRDefault="00AB751A" w:rsidP="00AB751A">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XBand Tender Record </w:t>
            </w:r>
            <w:r w:rsidRPr="00BD76E0">
              <w:rPr>
                <w:sz w:val="18"/>
              </w:rPr>
              <w:t xml:space="preserve">that contains </w:t>
            </w:r>
            <w:r w:rsidR="00013DEC" w:rsidRPr="00BD76E0">
              <w:rPr>
                <w:sz w:val="18"/>
              </w:rPr>
              <w:t xml:space="preserve">a summary of any XBands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w:t>
            </w:r>
            <w:r w:rsidR="00013DEC" w:rsidRPr="00BD76E0">
              <w:rPr>
                <w:sz w:val="18"/>
              </w:rPr>
              <w:t>Products that don’t have a XBand Data record will have two spaces (0x20) in this field.</w:t>
            </w:r>
          </w:p>
        </w:tc>
        <w:tc>
          <w:tcPr>
            <w:tcW w:w="893" w:type="dxa"/>
          </w:tcPr>
          <w:p w14:paraId="4706B3B8" w14:textId="77777777" w:rsidR="00AB751A" w:rsidRPr="00BD76E0" w:rsidRDefault="00AB751A">
            <w:pPr>
              <w:keepNext/>
              <w:keepLines/>
              <w:jc w:val="center"/>
              <w:rPr>
                <w:sz w:val="18"/>
              </w:rPr>
            </w:pPr>
          </w:p>
        </w:tc>
        <w:tc>
          <w:tcPr>
            <w:tcW w:w="884" w:type="dxa"/>
          </w:tcPr>
          <w:p w14:paraId="6729819E" w14:textId="77777777" w:rsidR="00AB751A" w:rsidRPr="00BD76E0" w:rsidRDefault="00AB751A">
            <w:pPr>
              <w:keepNext/>
              <w:keepLines/>
              <w:jc w:val="center"/>
              <w:rPr>
                <w:sz w:val="18"/>
              </w:rPr>
            </w:pPr>
          </w:p>
        </w:tc>
        <w:tc>
          <w:tcPr>
            <w:tcW w:w="884" w:type="dxa"/>
          </w:tcPr>
          <w:p w14:paraId="3E5E7A31" w14:textId="77777777" w:rsidR="00AB751A" w:rsidRPr="00BD76E0" w:rsidRDefault="00AB751A">
            <w:pPr>
              <w:keepNext/>
              <w:keepLines/>
              <w:jc w:val="center"/>
              <w:rPr>
                <w:sz w:val="18"/>
              </w:rPr>
            </w:pPr>
          </w:p>
        </w:tc>
      </w:tr>
      <w:tr w:rsidR="00AB751A" w:rsidRPr="00BD76E0" w14:paraId="4CF5ECF6" w14:textId="77777777">
        <w:tc>
          <w:tcPr>
            <w:tcW w:w="864" w:type="dxa"/>
          </w:tcPr>
          <w:p w14:paraId="2F0C7BBC" w14:textId="77777777" w:rsidR="00AB751A" w:rsidRPr="00BD76E0" w:rsidRDefault="00AB751A" w:rsidP="00AB751A">
            <w:pPr>
              <w:jc w:val="both"/>
              <w:rPr>
                <w:sz w:val="18"/>
              </w:rPr>
            </w:pPr>
            <w:r w:rsidRPr="00BD76E0">
              <w:rPr>
                <w:sz w:val="18"/>
              </w:rPr>
              <w:t>7 – 16</w:t>
            </w:r>
          </w:p>
        </w:tc>
        <w:tc>
          <w:tcPr>
            <w:tcW w:w="1044" w:type="dxa"/>
          </w:tcPr>
          <w:p w14:paraId="0CF3A435" w14:textId="77777777" w:rsidR="00AB751A" w:rsidRPr="00BD76E0" w:rsidRDefault="00AB751A">
            <w:pPr>
              <w:jc w:val="both"/>
              <w:rPr>
                <w:sz w:val="18"/>
              </w:rPr>
            </w:pPr>
            <w:r w:rsidRPr="00BD76E0">
              <w:rPr>
                <w:sz w:val="18"/>
              </w:rPr>
              <w:t>+$$$$$$$99</w:t>
            </w:r>
          </w:p>
        </w:tc>
        <w:tc>
          <w:tcPr>
            <w:tcW w:w="1440" w:type="dxa"/>
          </w:tcPr>
          <w:p w14:paraId="79EF2E9C" w14:textId="77777777" w:rsidR="00AB751A" w:rsidRPr="00BD76E0" w:rsidRDefault="00AB751A">
            <w:pPr>
              <w:jc w:val="both"/>
              <w:rPr>
                <w:sz w:val="18"/>
              </w:rPr>
            </w:pPr>
            <w:r w:rsidRPr="00BD76E0">
              <w:rPr>
                <w:sz w:val="18"/>
              </w:rPr>
              <w:t>Amount</w:t>
            </w:r>
          </w:p>
        </w:tc>
        <w:tc>
          <w:tcPr>
            <w:tcW w:w="2880" w:type="dxa"/>
          </w:tcPr>
          <w:p w14:paraId="67DC2110" w14:textId="77777777" w:rsidR="00AB751A" w:rsidRPr="00BD76E0" w:rsidRDefault="00AB751A">
            <w:pPr>
              <w:jc w:val="both"/>
              <w:rPr>
                <w:sz w:val="18"/>
              </w:rPr>
            </w:pPr>
            <w:r w:rsidRPr="00BD76E0">
              <w:rPr>
                <w:sz w:val="18"/>
              </w:rPr>
              <w:t>This amount indicates the amount of the credit or debit that should be adjusted on the guest’s account.  A positive value is a debit (or purchase) and a negative value represents a credit (or refund).  This amount should include the tip if appropriate.</w:t>
            </w:r>
          </w:p>
        </w:tc>
        <w:tc>
          <w:tcPr>
            <w:tcW w:w="893" w:type="dxa"/>
          </w:tcPr>
          <w:p w14:paraId="02ED4F8A" w14:textId="77777777" w:rsidR="00AB751A" w:rsidRPr="00BD76E0" w:rsidRDefault="00AB751A">
            <w:pPr>
              <w:jc w:val="center"/>
              <w:rPr>
                <w:sz w:val="18"/>
              </w:rPr>
            </w:pPr>
            <w:r w:rsidRPr="00BD76E0">
              <w:rPr>
                <w:sz w:val="18"/>
              </w:rPr>
              <w:t>N</w:t>
            </w:r>
          </w:p>
        </w:tc>
        <w:tc>
          <w:tcPr>
            <w:tcW w:w="884" w:type="dxa"/>
          </w:tcPr>
          <w:p w14:paraId="651103BF" w14:textId="77777777" w:rsidR="00AB751A" w:rsidRPr="00BD76E0" w:rsidRDefault="00AB751A">
            <w:pPr>
              <w:jc w:val="center"/>
              <w:rPr>
                <w:sz w:val="18"/>
              </w:rPr>
            </w:pPr>
            <w:r w:rsidRPr="00BD76E0">
              <w:rPr>
                <w:sz w:val="18"/>
              </w:rPr>
              <w:t>A</w:t>
            </w:r>
          </w:p>
        </w:tc>
        <w:tc>
          <w:tcPr>
            <w:tcW w:w="884" w:type="dxa"/>
          </w:tcPr>
          <w:p w14:paraId="58C9B371" w14:textId="77777777" w:rsidR="00AB751A" w:rsidRPr="00BD76E0" w:rsidRDefault="00AB751A">
            <w:pPr>
              <w:jc w:val="center"/>
              <w:rPr>
                <w:sz w:val="18"/>
              </w:rPr>
            </w:pPr>
            <w:r w:rsidRPr="00BD76E0">
              <w:rPr>
                <w:sz w:val="18"/>
              </w:rPr>
              <w:t>Y</w:t>
            </w:r>
          </w:p>
        </w:tc>
      </w:tr>
      <w:tr w:rsidR="00116A12" w:rsidRPr="00BD76E0" w14:paraId="3C1AB9C0" w14:textId="77777777" w:rsidTr="00116A12">
        <w:tc>
          <w:tcPr>
            <w:tcW w:w="864" w:type="dxa"/>
          </w:tcPr>
          <w:p w14:paraId="11907D53" w14:textId="77777777" w:rsidR="00116A12" w:rsidRDefault="00116A12" w:rsidP="00116A12">
            <w:pPr>
              <w:pStyle w:val="FootnoteText"/>
              <w:rPr>
                <w:sz w:val="18"/>
              </w:rPr>
            </w:pPr>
            <w:r>
              <w:rPr>
                <w:sz w:val="18"/>
              </w:rPr>
              <w:t>17 – 17</w:t>
            </w:r>
          </w:p>
        </w:tc>
        <w:tc>
          <w:tcPr>
            <w:tcW w:w="1044" w:type="dxa"/>
          </w:tcPr>
          <w:p w14:paraId="6F249877" w14:textId="77777777" w:rsidR="00116A12" w:rsidRPr="00BD76E0" w:rsidRDefault="00116A12" w:rsidP="00116A12">
            <w:pPr>
              <w:jc w:val="both"/>
              <w:rPr>
                <w:sz w:val="18"/>
              </w:rPr>
            </w:pPr>
            <w:r>
              <w:rPr>
                <w:sz w:val="18"/>
              </w:rPr>
              <w:t>Char(1)</w:t>
            </w:r>
          </w:p>
        </w:tc>
        <w:tc>
          <w:tcPr>
            <w:tcW w:w="1440" w:type="dxa"/>
          </w:tcPr>
          <w:p w14:paraId="69F9F9B9" w14:textId="77777777" w:rsidR="00116A12" w:rsidRPr="00BD76E0" w:rsidRDefault="00116A12" w:rsidP="00116A12">
            <w:pPr>
              <w:jc w:val="both"/>
              <w:rPr>
                <w:sz w:val="18"/>
              </w:rPr>
            </w:pPr>
            <w:r>
              <w:rPr>
                <w:sz w:val="18"/>
              </w:rPr>
              <w:t>Request Type</w:t>
            </w:r>
          </w:p>
        </w:tc>
        <w:tc>
          <w:tcPr>
            <w:tcW w:w="2880" w:type="dxa"/>
          </w:tcPr>
          <w:p w14:paraId="35EE2F02" w14:textId="77777777" w:rsidR="00116A12" w:rsidRDefault="00116A12" w:rsidP="00116A12">
            <w:pPr>
              <w:jc w:val="both"/>
              <w:rPr>
                <w:sz w:val="18"/>
              </w:rPr>
            </w:pPr>
            <w:r>
              <w:rPr>
                <w:sz w:val="18"/>
              </w:rPr>
              <w:t>This single character field indicates the type of request that this record represents.  At publication, valid values included:</w:t>
            </w:r>
          </w:p>
          <w:p w14:paraId="0D8E42C9" w14:textId="77777777" w:rsidR="00116A12" w:rsidRDefault="00116A12" w:rsidP="00116A12">
            <w:pPr>
              <w:jc w:val="both"/>
              <w:rPr>
                <w:sz w:val="18"/>
              </w:rPr>
            </w:pPr>
          </w:p>
          <w:p w14:paraId="25A4D171" w14:textId="77777777" w:rsidR="00116A12" w:rsidRDefault="00116A12" w:rsidP="00116A12">
            <w:pPr>
              <w:pStyle w:val="ListParagraph"/>
              <w:numPr>
                <w:ilvl w:val="0"/>
                <w:numId w:val="10"/>
              </w:numPr>
              <w:jc w:val="both"/>
              <w:rPr>
                <w:sz w:val="18"/>
              </w:rPr>
            </w:pPr>
            <w:r>
              <w:rPr>
                <w:sz w:val="18"/>
              </w:rPr>
              <w:t>N – Normal Authorization</w:t>
            </w:r>
          </w:p>
          <w:p w14:paraId="3F03AD46" w14:textId="77777777" w:rsidR="00116A12" w:rsidRDefault="00116A12" w:rsidP="00116A12">
            <w:pPr>
              <w:pStyle w:val="ListParagraph"/>
              <w:numPr>
                <w:ilvl w:val="0"/>
                <w:numId w:val="10"/>
              </w:numPr>
              <w:jc w:val="both"/>
              <w:rPr>
                <w:sz w:val="18"/>
              </w:rPr>
            </w:pPr>
            <w:r>
              <w:rPr>
                <w:sz w:val="18"/>
              </w:rPr>
              <w:t>V – Void of Authorization</w:t>
            </w:r>
          </w:p>
          <w:p w14:paraId="0B1B2C60" w14:textId="77777777" w:rsidR="00116A12" w:rsidRDefault="00116A12" w:rsidP="00116A12">
            <w:pPr>
              <w:jc w:val="both"/>
              <w:rPr>
                <w:sz w:val="18"/>
              </w:rPr>
            </w:pPr>
          </w:p>
          <w:p w14:paraId="2C821F77" w14:textId="77777777" w:rsidR="00116A12" w:rsidRPr="00E037AE" w:rsidRDefault="00116A12" w:rsidP="00116A12">
            <w:pPr>
              <w:jc w:val="both"/>
              <w:rPr>
                <w:sz w:val="18"/>
              </w:rPr>
            </w:pPr>
            <w:r>
              <w:rPr>
                <w:sz w:val="18"/>
              </w:rPr>
              <w:t>A missing or blank field is assumed to be a value of “N” or a normal authorization.</w:t>
            </w:r>
          </w:p>
        </w:tc>
        <w:tc>
          <w:tcPr>
            <w:tcW w:w="893" w:type="dxa"/>
          </w:tcPr>
          <w:p w14:paraId="16FDE1BD" w14:textId="77777777" w:rsidR="00116A12" w:rsidRPr="00BD76E0" w:rsidRDefault="00116A12" w:rsidP="00116A12">
            <w:pPr>
              <w:jc w:val="center"/>
              <w:rPr>
                <w:sz w:val="18"/>
              </w:rPr>
            </w:pPr>
            <w:r>
              <w:rPr>
                <w:sz w:val="18"/>
              </w:rPr>
              <w:t>N</w:t>
            </w:r>
          </w:p>
        </w:tc>
        <w:tc>
          <w:tcPr>
            <w:tcW w:w="884" w:type="dxa"/>
          </w:tcPr>
          <w:p w14:paraId="24C9CA68" w14:textId="77777777" w:rsidR="00116A12" w:rsidRPr="00BD76E0" w:rsidRDefault="00116A12" w:rsidP="00116A12">
            <w:pPr>
              <w:jc w:val="center"/>
              <w:rPr>
                <w:sz w:val="18"/>
              </w:rPr>
            </w:pPr>
            <w:r>
              <w:rPr>
                <w:sz w:val="18"/>
              </w:rPr>
              <w:t>A</w:t>
            </w:r>
          </w:p>
        </w:tc>
        <w:tc>
          <w:tcPr>
            <w:tcW w:w="884" w:type="dxa"/>
          </w:tcPr>
          <w:p w14:paraId="6C66BAD7" w14:textId="77777777" w:rsidR="00116A12" w:rsidRPr="00BD76E0" w:rsidRDefault="00116A12" w:rsidP="00116A12">
            <w:pPr>
              <w:jc w:val="center"/>
              <w:rPr>
                <w:sz w:val="18"/>
              </w:rPr>
            </w:pPr>
            <w:r>
              <w:rPr>
                <w:sz w:val="18"/>
              </w:rPr>
              <w:t>Y</w:t>
            </w:r>
          </w:p>
        </w:tc>
      </w:tr>
      <w:tr w:rsidR="00AB751A" w:rsidRPr="00BD76E0" w14:paraId="49FAA0A2" w14:textId="77777777">
        <w:tc>
          <w:tcPr>
            <w:tcW w:w="864" w:type="dxa"/>
          </w:tcPr>
          <w:p w14:paraId="6854C71A" w14:textId="77777777" w:rsidR="00AB751A" w:rsidRPr="00BD76E0" w:rsidRDefault="00AB751A" w:rsidP="00116A12">
            <w:pPr>
              <w:jc w:val="both"/>
              <w:rPr>
                <w:sz w:val="18"/>
              </w:rPr>
            </w:pPr>
            <w:r w:rsidRPr="00BD76E0">
              <w:rPr>
                <w:sz w:val="18"/>
              </w:rPr>
              <w:t>1</w:t>
            </w:r>
            <w:r w:rsidR="00116A12">
              <w:rPr>
                <w:sz w:val="18"/>
              </w:rPr>
              <w:t>8</w:t>
            </w:r>
            <w:r w:rsidRPr="00BD76E0">
              <w:rPr>
                <w:sz w:val="18"/>
              </w:rPr>
              <w:t xml:space="preserve"> – 1</w:t>
            </w:r>
            <w:r w:rsidR="00116A12">
              <w:rPr>
                <w:sz w:val="18"/>
              </w:rPr>
              <w:t>9</w:t>
            </w:r>
          </w:p>
        </w:tc>
        <w:tc>
          <w:tcPr>
            <w:tcW w:w="1044" w:type="dxa"/>
          </w:tcPr>
          <w:p w14:paraId="17670DCF" w14:textId="77777777" w:rsidR="00AB751A" w:rsidRPr="00BD76E0" w:rsidRDefault="00AB751A">
            <w:pPr>
              <w:jc w:val="both"/>
              <w:rPr>
                <w:sz w:val="18"/>
              </w:rPr>
            </w:pPr>
            <w:r w:rsidRPr="00BD76E0">
              <w:rPr>
                <w:sz w:val="18"/>
              </w:rPr>
              <w:t>Char(2)</w:t>
            </w:r>
          </w:p>
        </w:tc>
        <w:tc>
          <w:tcPr>
            <w:tcW w:w="1440" w:type="dxa"/>
          </w:tcPr>
          <w:p w14:paraId="67897E1C" w14:textId="77777777" w:rsidR="00AB751A" w:rsidRPr="00BD76E0" w:rsidRDefault="00AB751A">
            <w:pPr>
              <w:pStyle w:val="FootnoteText"/>
              <w:rPr>
                <w:sz w:val="18"/>
              </w:rPr>
            </w:pPr>
            <w:r w:rsidRPr="00BD76E0">
              <w:rPr>
                <w:sz w:val="18"/>
              </w:rPr>
              <w:t>Type of Card</w:t>
            </w:r>
          </w:p>
        </w:tc>
        <w:tc>
          <w:tcPr>
            <w:tcW w:w="2880" w:type="dxa"/>
          </w:tcPr>
          <w:p w14:paraId="20B7F60E" w14:textId="77777777" w:rsidR="00AB751A" w:rsidRPr="00BD76E0" w:rsidRDefault="00AB751A">
            <w:pPr>
              <w:jc w:val="both"/>
              <w:rPr>
                <w:color w:val="FF0000"/>
                <w:sz w:val="18"/>
              </w:rPr>
            </w:pPr>
            <w:r w:rsidRPr="00BD76E0">
              <w:rPr>
                <w:sz w:val="18"/>
              </w:rPr>
              <w:t>This two-character field identifies the type of credit or debit card.  Valid values are defined following this definition.</w:t>
            </w:r>
          </w:p>
        </w:tc>
        <w:tc>
          <w:tcPr>
            <w:tcW w:w="893" w:type="dxa"/>
          </w:tcPr>
          <w:p w14:paraId="4C67308E" w14:textId="77777777" w:rsidR="00AB751A" w:rsidRPr="00BD76E0" w:rsidRDefault="00AB751A">
            <w:pPr>
              <w:jc w:val="center"/>
              <w:rPr>
                <w:sz w:val="18"/>
              </w:rPr>
            </w:pPr>
            <w:r w:rsidRPr="00BD76E0">
              <w:rPr>
                <w:sz w:val="18"/>
              </w:rPr>
              <w:t>Y</w:t>
            </w:r>
          </w:p>
        </w:tc>
        <w:tc>
          <w:tcPr>
            <w:tcW w:w="884" w:type="dxa"/>
          </w:tcPr>
          <w:p w14:paraId="2DBE9DA4" w14:textId="77777777" w:rsidR="00AB751A" w:rsidRPr="00BD76E0" w:rsidRDefault="00AB751A">
            <w:pPr>
              <w:jc w:val="center"/>
              <w:rPr>
                <w:sz w:val="18"/>
              </w:rPr>
            </w:pPr>
            <w:r w:rsidRPr="00BD76E0">
              <w:rPr>
                <w:sz w:val="18"/>
              </w:rPr>
              <w:t>A</w:t>
            </w:r>
          </w:p>
        </w:tc>
        <w:tc>
          <w:tcPr>
            <w:tcW w:w="884" w:type="dxa"/>
          </w:tcPr>
          <w:p w14:paraId="04B25F31" w14:textId="77777777" w:rsidR="00AB751A" w:rsidRPr="00BD76E0" w:rsidRDefault="00AB751A">
            <w:pPr>
              <w:jc w:val="center"/>
              <w:rPr>
                <w:sz w:val="18"/>
              </w:rPr>
            </w:pPr>
            <w:r w:rsidRPr="00BD76E0">
              <w:rPr>
                <w:sz w:val="18"/>
              </w:rPr>
              <w:t>Y</w:t>
            </w:r>
          </w:p>
        </w:tc>
      </w:tr>
      <w:tr w:rsidR="00AB751A" w:rsidRPr="00BD76E0" w14:paraId="43E1EAEA" w14:textId="77777777">
        <w:tc>
          <w:tcPr>
            <w:tcW w:w="864" w:type="dxa"/>
          </w:tcPr>
          <w:p w14:paraId="2EF14BC8" w14:textId="77777777" w:rsidR="00AB751A" w:rsidRPr="00BD76E0" w:rsidRDefault="00116A12" w:rsidP="00116A12">
            <w:pPr>
              <w:jc w:val="both"/>
              <w:rPr>
                <w:sz w:val="18"/>
              </w:rPr>
            </w:pPr>
            <w:r>
              <w:rPr>
                <w:sz w:val="18"/>
              </w:rPr>
              <w:t>20</w:t>
            </w:r>
            <w:r w:rsidR="00AB751A" w:rsidRPr="00BD76E0">
              <w:rPr>
                <w:sz w:val="18"/>
              </w:rPr>
              <w:t xml:space="preserve"> – 3</w:t>
            </w:r>
            <w:r>
              <w:rPr>
                <w:sz w:val="18"/>
              </w:rPr>
              <w:t>1</w:t>
            </w:r>
          </w:p>
        </w:tc>
        <w:tc>
          <w:tcPr>
            <w:tcW w:w="1044" w:type="dxa"/>
          </w:tcPr>
          <w:p w14:paraId="79F504D4" w14:textId="77777777" w:rsidR="00AB751A" w:rsidRPr="00BD76E0" w:rsidRDefault="00AB751A">
            <w:pPr>
              <w:jc w:val="both"/>
              <w:rPr>
                <w:sz w:val="18"/>
              </w:rPr>
            </w:pPr>
            <w:r w:rsidRPr="00BD76E0">
              <w:rPr>
                <w:sz w:val="18"/>
              </w:rPr>
              <w:t>Char(12)</w:t>
            </w:r>
          </w:p>
        </w:tc>
        <w:tc>
          <w:tcPr>
            <w:tcW w:w="1440" w:type="dxa"/>
          </w:tcPr>
          <w:p w14:paraId="47C73CAA" w14:textId="77777777" w:rsidR="00AB751A" w:rsidRPr="00BD76E0" w:rsidRDefault="00AB751A">
            <w:pPr>
              <w:pStyle w:val="FootnoteText"/>
              <w:rPr>
                <w:sz w:val="18"/>
              </w:rPr>
            </w:pPr>
            <w:r w:rsidRPr="00BD76E0">
              <w:rPr>
                <w:sz w:val="18"/>
              </w:rPr>
              <w:t>Transaction Reference Number</w:t>
            </w:r>
          </w:p>
        </w:tc>
        <w:tc>
          <w:tcPr>
            <w:tcW w:w="2880" w:type="dxa"/>
          </w:tcPr>
          <w:p w14:paraId="416F2524" w14:textId="77777777" w:rsidR="00AB751A" w:rsidRPr="00BD76E0" w:rsidRDefault="00AB751A">
            <w:pPr>
              <w:jc w:val="both"/>
              <w:rPr>
                <w:sz w:val="18"/>
              </w:rPr>
            </w:pPr>
            <w:r w:rsidRPr="00BD76E0">
              <w:rPr>
                <w:sz w:val="18"/>
              </w:rPr>
              <w:t>Contains the Transaction Level reference number assigned to this record by Stratus during authorization or RTP as a catch up batch.</w:t>
            </w:r>
          </w:p>
        </w:tc>
        <w:tc>
          <w:tcPr>
            <w:tcW w:w="893" w:type="dxa"/>
          </w:tcPr>
          <w:p w14:paraId="5FF0B8AF" w14:textId="77777777" w:rsidR="00AB751A" w:rsidRPr="00BD76E0" w:rsidRDefault="00AB751A">
            <w:pPr>
              <w:jc w:val="center"/>
              <w:rPr>
                <w:sz w:val="18"/>
              </w:rPr>
            </w:pPr>
            <w:r w:rsidRPr="00BD76E0">
              <w:rPr>
                <w:sz w:val="18"/>
              </w:rPr>
              <w:t>N</w:t>
            </w:r>
          </w:p>
        </w:tc>
        <w:tc>
          <w:tcPr>
            <w:tcW w:w="884" w:type="dxa"/>
          </w:tcPr>
          <w:p w14:paraId="30E9ECEA" w14:textId="77777777" w:rsidR="00AB751A" w:rsidRPr="00BD76E0" w:rsidRDefault="00AB751A">
            <w:pPr>
              <w:jc w:val="center"/>
              <w:rPr>
                <w:sz w:val="18"/>
              </w:rPr>
            </w:pPr>
            <w:r w:rsidRPr="00BD76E0">
              <w:rPr>
                <w:sz w:val="18"/>
              </w:rPr>
              <w:t>A</w:t>
            </w:r>
          </w:p>
        </w:tc>
        <w:tc>
          <w:tcPr>
            <w:tcW w:w="884" w:type="dxa"/>
          </w:tcPr>
          <w:p w14:paraId="19329099" w14:textId="77777777" w:rsidR="00AB751A" w:rsidRPr="00BD76E0" w:rsidRDefault="00AB751A">
            <w:pPr>
              <w:jc w:val="center"/>
              <w:rPr>
                <w:sz w:val="18"/>
              </w:rPr>
            </w:pPr>
            <w:r w:rsidRPr="00BD76E0">
              <w:rPr>
                <w:sz w:val="18"/>
              </w:rPr>
              <w:t>Y</w:t>
            </w:r>
          </w:p>
        </w:tc>
      </w:tr>
      <w:tr w:rsidR="00AB751A" w:rsidRPr="00BD76E0" w14:paraId="526E67DE" w14:textId="77777777">
        <w:tc>
          <w:tcPr>
            <w:tcW w:w="864" w:type="dxa"/>
          </w:tcPr>
          <w:p w14:paraId="4CFDE8BA" w14:textId="77777777" w:rsidR="00AB751A" w:rsidRPr="00BD76E0" w:rsidRDefault="00AB751A" w:rsidP="00116A12">
            <w:pPr>
              <w:jc w:val="both"/>
              <w:rPr>
                <w:sz w:val="18"/>
              </w:rPr>
            </w:pPr>
            <w:r w:rsidRPr="00BD76E0">
              <w:rPr>
                <w:sz w:val="18"/>
              </w:rPr>
              <w:t>3</w:t>
            </w:r>
            <w:r w:rsidR="00116A12">
              <w:rPr>
                <w:sz w:val="18"/>
              </w:rPr>
              <w:t>2</w:t>
            </w:r>
            <w:r w:rsidRPr="00BD76E0">
              <w:rPr>
                <w:sz w:val="18"/>
              </w:rPr>
              <w:t xml:space="preserve"> – 3</w:t>
            </w:r>
            <w:r w:rsidR="00116A12">
              <w:rPr>
                <w:sz w:val="18"/>
              </w:rPr>
              <w:t>9</w:t>
            </w:r>
          </w:p>
        </w:tc>
        <w:tc>
          <w:tcPr>
            <w:tcW w:w="1044" w:type="dxa"/>
          </w:tcPr>
          <w:p w14:paraId="43D5F99E" w14:textId="77777777" w:rsidR="00AB751A" w:rsidRPr="00BD76E0" w:rsidRDefault="00AB751A">
            <w:pPr>
              <w:jc w:val="both"/>
              <w:rPr>
                <w:sz w:val="18"/>
              </w:rPr>
            </w:pPr>
            <w:r w:rsidRPr="00BD76E0">
              <w:rPr>
                <w:sz w:val="18"/>
              </w:rPr>
              <w:t>Date</w:t>
            </w:r>
          </w:p>
        </w:tc>
        <w:tc>
          <w:tcPr>
            <w:tcW w:w="1440" w:type="dxa"/>
          </w:tcPr>
          <w:p w14:paraId="02D5F845" w14:textId="77777777" w:rsidR="00AB751A" w:rsidRPr="00BD76E0" w:rsidRDefault="00AB751A">
            <w:pPr>
              <w:pStyle w:val="FootnoteText"/>
              <w:rPr>
                <w:sz w:val="18"/>
              </w:rPr>
            </w:pPr>
            <w:r w:rsidRPr="00BD76E0">
              <w:rPr>
                <w:sz w:val="18"/>
              </w:rPr>
              <w:t>Expiration Date</w:t>
            </w:r>
          </w:p>
        </w:tc>
        <w:tc>
          <w:tcPr>
            <w:tcW w:w="2880" w:type="dxa"/>
          </w:tcPr>
          <w:p w14:paraId="65A228AF" w14:textId="77777777" w:rsidR="00AB751A" w:rsidRPr="00BD76E0" w:rsidRDefault="00AB751A">
            <w:pPr>
              <w:jc w:val="both"/>
              <w:rPr>
                <w:sz w:val="18"/>
              </w:rPr>
            </w:pPr>
            <w:r w:rsidRPr="00BD76E0">
              <w:rPr>
                <w:sz w:val="18"/>
              </w:rPr>
              <w:t>This is the electronic expiration date capture if the card is read automatically.  The format for this date is MMDDYYYY.</w:t>
            </w:r>
          </w:p>
        </w:tc>
        <w:tc>
          <w:tcPr>
            <w:tcW w:w="893" w:type="dxa"/>
          </w:tcPr>
          <w:p w14:paraId="18FFB591" w14:textId="77777777" w:rsidR="00AB751A" w:rsidRPr="00BD76E0" w:rsidRDefault="00AB751A">
            <w:pPr>
              <w:jc w:val="center"/>
              <w:rPr>
                <w:sz w:val="18"/>
              </w:rPr>
            </w:pPr>
            <w:r w:rsidRPr="00BD76E0">
              <w:rPr>
                <w:sz w:val="18"/>
              </w:rPr>
              <w:t>N</w:t>
            </w:r>
          </w:p>
        </w:tc>
        <w:tc>
          <w:tcPr>
            <w:tcW w:w="884" w:type="dxa"/>
          </w:tcPr>
          <w:p w14:paraId="24E54D0D" w14:textId="77777777" w:rsidR="00AB751A" w:rsidRPr="00BD76E0" w:rsidRDefault="00AB751A">
            <w:pPr>
              <w:jc w:val="center"/>
              <w:rPr>
                <w:sz w:val="18"/>
              </w:rPr>
            </w:pPr>
            <w:r w:rsidRPr="00BD76E0">
              <w:rPr>
                <w:sz w:val="18"/>
              </w:rPr>
              <w:t>A</w:t>
            </w:r>
          </w:p>
        </w:tc>
        <w:tc>
          <w:tcPr>
            <w:tcW w:w="884" w:type="dxa"/>
          </w:tcPr>
          <w:p w14:paraId="0BC9A93E" w14:textId="77777777" w:rsidR="00AB751A" w:rsidRPr="00BD76E0" w:rsidRDefault="00AB751A">
            <w:pPr>
              <w:jc w:val="center"/>
              <w:rPr>
                <w:sz w:val="18"/>
              </w:rPr>
            </w:pPr>
            <w:r w:rsidRPr="00BD76E0">
              <w:rPr>
                <w:sz w:val="18"/>
              </w:rPr>
              <w:t>Y</w:t>
            </w:r>
          </w:p>
        </w:tc>
      </w:tr>
      <w:tr w:rsidR="00AB751A" w:rsidRPr="00BD76E0" w14:paraId="1461E619" w14:textId="77777777">
        <w:tc>
          <w:tcPr>
            <w:tcW w:w="864" w:type="dxa"/>
          </w:tcPr>
          <w:p w14:paraId="7093A043" w14:textId="77777777" w:rsidR="00AB751A" w:rsidRPr="00BD76E0" w:rsidRDefault="00116A12" w:rsidP="00116A12">
            <w:pPr>
              <w:keepNext/>
              <w:keepLines/>
              <w:jc w:val="both"/>
              <w:rPr>
                <w:sz w:val="18"/>
              </w:rPr>
            </w:pPr>
            <w:r>
              <w:rPr>
                <w:sz w:val="18"/>
              </w:rPr>
              <w:t>40</w:t>
            </w:r>
            <w:r w:rsidR="00AB751A" w:rsidRPr="00BD76E0">
              <w:rPr>
                <w:sz w:val="18"/>
              </w:rPr>
              <w:t xml:space="preserve"> </w:t>
            </w:r>
            <w:r>
              <w:rPr>
                <w:sz w:val="18"/>
              </w:rPr>
              <w:t>–</w:t>
            </w:r>
            <w:r w:rsidR="00AB751A" w:rsidRPr="00BD76E0">
              <w:rPr>
                <w:sz w:val="18"/>
              </w:rPr>
              <w:t xml:space="preserve"> </w:t>
            </w:r>
            <w:r>
              <w:rPr>
                <w:sz w:val="18"/>
              </w:rPr>
              <w:t>40</w:t>
            </w:r>
          </w:p>
        </w:tc>
        <w:tc>
          <w:tcPr>
            <w:tcW w:w="1044" w:type="dxa"/>
          </w:tcPr>
          <w:p w14:paraId="6A782AC4" w14:textId="77777777" w:rsidR="00AB751A" w:rsidRPr="00BD76E0" w:rsidRDefault="00AB751A">
            <w:pPr>
              <w:jc w:val="both"/>
              <w:rPr>
                <w:sz w:val="18"/>
              </w:rPr>
            </w:pPr>
            <w:r w:rsidRPr="00BD76E0">
              <w:rPr>
                <w:sz w:val="18"/>
              </w:rPr>
              <w:t>Char(1)</w:t>
            </w:r>
          </w:p>
        </w:tc>
        <w:tc>
          <w:tcPr>
            <w:tcW w:w="1440" w:type="dxa"/>
          </w:tcPr>
          <w:p w14:paraId="1F0D87EF" w14:textId="77777777" w:rsidR="00AB751A" w:rsidRPr="00BD76E0" w:rsidRDefault="00AB751A">
            <w:pPr>
              <w:pStyle w:val="FootnoteText"/>
              <w:rPr>
                <w:sz w:val="18"/>
              </w:rPr>
            </w:pPr>
            <w:r w:rsidRPr="00BD76E0">
              <w:rPr>
                <w:sz w:val="18"/>
              </w:rPr>
              <w:t>Swiped or Manually Keyed</w:t>
            </w:r>
          </w:p>
        </w:tc>
        <w:tc>
          <w:tcPr>
            <w:tcW w:w="2880" w:type="dxa"/>
          </w:tcPr>
          <w:p w14:paraId="6524906C" w14:textId="77777777" w:rsidR="00AB751A" w:rsidRPr="00BD76E0" w:rsidRDefault="00AB751A">
            <w:pPr>
              <w:jc w:val="both"/>
              <w:rPr>
                <w:sz w:val="18"/>
              </w:rPr>
            </w:pPr>
            <w:r w:rsidRPr="00BD76E0">
              <w:rPr>
                <w:sz w:val="18"/>
              </w:rPr>
              <w:t>S/M flag indicating if the card information was captured through the MSR or manually entered.  A ‘S’ indicates that it was scanned through the MSR.</w:t>
            </w:r>
          </w:p>
        </w:tc>
        <w:tc>
          <w:tcPr>
            <w:tcW w:w="893" w:type="dxa"/>
          </w:tcPr>
          <w:p w14:paraId="46C56CB4" w14:textId="77777777" w:rsidR="00AB751A" w:rsidRPr="00BD76E0" w:rsidRDefault="00AB751A">
            <w:pPr>
              <w:jc w:val="center"/>
              <w:rPr>
                <w:sz w:val="18"/>
              </w:rPr>
            </w:pPr>
            <w:r w:rsidRPr="00BD76E0">
              <w:rPr>
                <w:sz w:val="18"/>
              </w:rPr>
              <w:t>N</w:t>
            </w:r>
          </w:p>
        </w:tc>
        <w:tc>
          <w:tcPr>
            <w:tcW w:w="884" w:type="dxa"/>
          </w:tcPr>
          <w:p w14:paraId="1EE81DB1" w14:textId="77777777" w:rsidR="00AB751A" w:rsidRPr="00BD76E0" w:rsidRDefault="00AB751A">
            <w:pPr>
              <w:jc w:val="center"/>
              <w:rPr>
                <w:sz w:val="18"/>
              </w:rPr>
            </w:pPr>
            <w:r w:rsidRPr="00BD76E0">
              <w:rPr>
                <w:sz w:val="18"/>
              </w:rPr>
              <w:t>A</w:t>
            </w:r>
          </w:p>
        </w:tc>
        <w:tc>
          <w:tcPr>
            <w:tcW w:w="884" w:type="dxa"/>
          </w:tcPr>
          <w:p w14:paraId="49C7E325" w14:textId="77777777" w:rsidR="00AB751A" w:rsidRPr="00BD76E0" w:rsidRDefault="00AB751A">
            <w:pPr>
              <w:jc w:val="center"/>
              <w:rPr>
                <w:sz w:val="18"/>
              </w:rPr>
            </w:pPr>
            <w:r w:rsidRPr="00BD76E0">
              <w:rPr>
                <w:sz w:val="18"/>
              </w:rPr>
              <w:t>Y</w:t>
            </w:r>
          </w:p>
        </w:tc>
      </w:tr>
      <w:tr w:rsidR="00AB751A" w:rsidRPr="00BD76E0" w14:paraId="044B0F1E" w14:textId="77777777">
        <w:tc>
          <w:tcPr>
            <w:tcW w:w="864" w:type="dxa"/>
          </w:tcPr>
          <w:p w14:paraId="0AC516E4" w14:textId="77777777" w:rsidR="00AB751A" w:rsidRPr="00BD76E0" w:rsidRDefault="00AB751A" w:rsidP="00116A12">
            <w:pPr>
              <w:jc w:val="both"/>
              <w:rPr>
                <w:sz w:val="18"/>
              </w:rPr>
            </w:pPr>
            <w:r w:rsidRPr="00BD76E0">
              <w:rPr>
                <w:sz w:val="18"/>
              </w:rPr>
              <w:t>4</w:t>
            </w:r>
            <w:r w:rsidR="00116A12">
              <w:rPr>
                <w:sz w:val="18"/>
              </w:rPr>
              <w:t>1</w:t>
            </w:r>
            <w:r w:rsidRPr="00BD76E0">
              <w:rPr>
                <w:sz w:val="18"/>
              </w:rPr>
              <w:t xml:space="preserve"> – 4</w:t>
            </w:r>
            <w:r w:rsidR="00116A12">
              <w:rPr>
                <w:sz w:val="18"/>
              </w:rPr>
              <w:t>8</w:t>
            </w:r>
          </w:p>
        </w:tc>
        <w:tc>
          <w:tcPr>
            <w:tcW w:w="1044" w:type="dxa"/>
          </w:tcPr>
          <w:p w14:paraId="460BD915" w14:textId="77777777" w:rsidR="00AB751A" w:rsidRPr="00BD76E0" w:rsidRDefault="00AB751A">
            <w:pPr>
              <w:jc w:val="both"/>
              <w:rPr>
                <w:sz w:val="18"/>
              </w:rPr>
            </w:pPr>
            <w:r w:rsidRPr="00BD76E0">
              <w:rPr>
                <w:sz w:val="18"/>
              </w:rPr>
              <w:t>Numeric 99999999</w:t>
            </w:r>
          </w:p>
        </w:tc>
        <w:tc>
          <w:tcPr>
            <w:tcW w:w="1440" w:type="dxa"/>
          </w:tcPr>
          <w:p w14:paraId="4F93D391" w14:textId="77777777" w:rsidR="00AB751A" w:rsidRPr="00BD76E0" w:rsidRDefault="00AB751A">
            <w:pPr>
              <w:pStyle w:val="FootnoteText"/>
              <w:rPr>
                <w:sz w:val="18"/>
              </w:rPr>
            </w:pPr>
            <w:r w:rsidRPr="00BD76E0">
              <w:rPr>
                <w:sz w:val="18"/>
              </w:rPr>
              <w:t>Card Issuer ID</w:t>
            </w:r>
          </w:p>
        </w:tc>
        <w:tc>
          <w:tcPr>
            <w:tcW w:w="2880" w:type="dxa"/>
          </w:tcPr>
          <w:p w14:paraId="752852D1" w14:textId="77777777" w:rsidR="00AB751A" w:rsidRPr="00BD76E0" w:rsidRDefault="00AB751A">
            <w:pPr>
              <w:jc w:val="both"/>
              <w:rPr>
                <w:sz w:val="18"/>
              </w:rPr>
            </w:pPr>
            <w:r w:rsidRPr="00BD76E0">
              <w:rPr>
                <w:sz w:val="18"/>
              </w:rPr>
              <w:t>This is the identifying number that uniquely identifies the bank, credit union, financial services firm, or other third party that issued the credit/debit card using in this transaction.</w:t>
            </w:r>
          </w:p>
        </w:tc>
        <w:tc>
          <w:tcPr>
            <w:tcW w:w="893" w:type="dxa"/>
          </w:tcPr>
          <w:p w14:paraId="26FE0068" w14:textId="77777777" w:rsidR="00AB751A" w:rsidRPr="00BD76E0" w:rsidRDefault="00AB751A">
            <w:pPr>
              <w:jc w:val="center"/>
              <w:rPr>
                <w:sz w:val="18"/>
              </w:rPr>
            </w:pPr>
            <w:r w:rsidRPr="00BD76E0">
              <w:rPr>
                <w:sz w:val="18"/>
              </w:rPr>
              <w:t>N</w:t>
            </w:r>
          </w:p>
        </w:tc>
        <w:tc>
          <w:tcPr>
            <w:tcW w:w="884" w:type="dxa"/>
          </w:tcPr>
          <w:p w14:paraId="79625F95" w14:textId="77777777" w:rsidR="00AB751A" w:rsidRPr="00BD76E0" w:rsidRDefault="00AB751A">
            <w:pPr>
              <w:jc w:val="center"/>
              <w:rPr>
                <w:sz w:val="18"/>
              </w:rPr>
            </w:pPr>
            <w:r w:rsidRPr="00BD76E0">
              <w:rPr>
                <w:sz w:val="18"/>
              </w:rPr>
              <w:t>N</w:t>
            </w:r>
          </w:p>
        </w:tc>
        <w:tc>
          <w:tcPr>
            <w:tcW w:w="884" w:type="dxa"/>
          </w:tcPr>
          <w:p w14:paraId="4DF9D41C" w14:textId="77777777" w:rsidR="00AB751A" w:rsidRPr="00BD76E0" w:rsidRDefault="00AB751A">
            <w:pPr>
              <w:jc w:val="center"/>
              <w:rPr>
                <w:sz w:val="18"/>
              </w:rPr>
            </w:pPr>
            <w:r w:rsidRPr="00BD76E0">
              <w:rPr>
                <w:sz w:val="18"/>
              </w:rPr>
              <w:t>Y</w:t>
            </w:r>
          </w:p>
        </w:tc>
      </w:tr>
      <w:tr w:rsidR="00AB751A" w:rsidRPr="00BD76E0" w14:paraId="407298BD" w14:textId="77777777">
        <w:tc>
          <w:tcPr>
            <w:tcW w:w="864" w:type="dxa"/>
          </w:tcPr>
          <w:p w14:paraId="4E8F9650" w14:textId="77777777" w:rsidR="00AB751A" w:rsidRPr="00BD76E0" w:rsidRDefault="00AB751A" w:rsidP="00116A12">
            <w:pPr>
              <w:jc w:val="both"/>
              <w:rPr>
                <w:sz w:val="18"/>
              </w:rPr>
            </w:pPr>
            <w:r w:rsidRPr="00BD76E0">
              <w:rPr>
                <w:sz w:val="18"/>
              </w:rPr>
              <w:t>4</w:t>
            </w:r>
            <w:r w:rsidR="00116A12">
              <w:rPr>
                <w:sz w:val="18"/>
              </w:rPr>
              <w:t>9</w:t>
            </w:r>
            <w:r w:rsidRPr="00BD76E0">
              <w:rPr>
                <w:sz w:val="18"/>
              </w:rPr>
              <w:t xml:space="preserve"> -  4</w:t>
            </w:r>
            <w:r w:rsidR="00116A12">
              <w:rPr>
                <w:sz w:val="18"/>
              </w:rPr>
              <w:t>9</w:t>
            </w:r>
          </w:p>
        </w:tc>
        <w:tc>
          <w:tcPr>
            <w:tcW w:w="1044" w:type="dxa"/>
          </w:tcPr>
          <w:p w14:paraId="75865F8A" w14:textId="77777777" w:rsidR="00AB751A" w:rsidRPr="00BD76E0" w:rsidRDefault="00AB751A">
            <w:pPr>
              <w:jc w:val="both"/>
              <w:rPr>
                <w:sz w:val="18"/>
              </w:rPr>
            </w:pPr>
            <w:r w:rsidRPr="00BD76E0">
              <w:rPr>
                <w:sz w:val="18"/>
              </w:rPr>
              <w:t>Char(1)</w:t>
            </w:r>
          </w:p>
        </w:tc>
        <w:tc>
          <w:tcPr>
            <w:tcW w:w="1440" w:type="dxa"/>
          </w:tcPr>
          <w:p w14:paraId="3F0C213A" w14:textId="77777777" w:rsidR="00AB751A" w:rsidRPr="00BD76E0" w:rsidRDefault="00AB751A">
            <w:pPr>
              <w:pStyle w:val="FootnoteText"/>
              <w:rPr>
                <w:sz w:val="18"/>
              </w:rPr>
            </w:pPr>
            <w:r w:rsidRPr="00BD76E0">
              <w:rPr>
                <w:sz w:val="18"/>
              </w:rPr>
              <w:t>Approved Flag</w:t>
            </w:r>
          </w:p>
        </w:tc>
        <w:tc>
          <w:tcPr>
            <w:tcW w:w="2880" w:type="dxa"/>
          </w:tcPr>
          <w:p w14:paraId="4F637DB8" w14:textId="77777777" w:rsidR="00AB751A" w:rsidRPr="00BD76E0" w:rsidRDefault="00AB751A">
            <w:pPr>
              <w:jc w:val="both"/>
              <w:rPr>
                <w:sz w:val="18"/>
              </w:rPr>
            </w:pPr>
            <w:r w:rsidRPr="00BD76E0">
              <w:rPr>
                <w:sz w:val="18"/>
              </w:rPr>
              <w:t>Y/N flag indicating if the transaction was approved.  A ‘Y’ in this field indicates that the authorization was approved.</w:t>
            </w:r>
          </w:p>
        </w:tc>
        <w:tc>
          <w:tcPr>
            <w:tcW w:w="893" w:type="dxa"/>
          </w:tcPr>
          <w:p w14:paraId="36DAD8E8" w14:textId="77777777" w:rsidR="00AB751A" w:rsidRPr="00BD76E0" w:rsidRDefault="00AB751A">
            <w:pPr>
              <w:jc w:val="center"/>
              <w:rPr>
                <w:sz w:val="18"/>
              </w:rPr>
            </w:pPr>
            <w:r w:rsidRPr="00BD76E0">
              <w:rPr>
                <w:sz w:val="18"/>
              </w:rPr>
              <w:t>N</w:t>
            </w:r>
          </w:p>
        </w:tc>
        <w:tc>
          <w:tcPr>
            <w:tcW w:w="884" w:type="dxa"/>
          </w:tcPr>
          <w:p w14:paraId="04C006B0" w14:textId="77777777" w:rsidR="00AB751A" w:rsidRPr="00BD76E0" w:rsidRDefault="00AB751A">
            <w:pPr>
              <w:jc w:val="center"/>
              <w:rPr>
                <w:sz w:val="18"/>
              </w:rPr>
            </w:pPr>
            <w:r w:rsidRPr="00BD76E0">
              <w:rPr>
                <w:sz w:val="18"/>
              </w:rPr>
              <w:t>A</w:t>
            </w:r>
          </w:p>
        </w:tc>
        <w:tc>
          <w:tcPr>
            <w:tcW w:w="884" w:type="dxa"/>
          </w:tcPr>
          <w:p w14:paraId="55CD4F93" w14:textId="77777777" w:rsidR="00AB751A" w:rsidRPr="00BD76E0" w:rsidRDefault="00AB751A">
            <w:pPr>
              <w:jc w:val="center"/>
              <w:rPr>
                <w:sz w:val="18"/>
              </w:rPr>
            </w:pPr>
            <w:r w:rsidRPr="00BD76E0">
              <w:rPr>
                <w:sz w:val="18"/>
              </w:rPr>
              <w:t>Y</w:t>
            </w:r>
          </w:p>
        </w:tc>
      </w:tr>
      <w:tr w:rsidR="00BD76E0" w:rsidRPr="00BD76E0" w14:paraId="67CE7B7D" w14:textId="77777777">
        <w:tc>
          <w:tcPr>
            <w:tcW w:w="864" w:type="dxa"/>
          </w:tcPr>
          <w:p w14:paraId="075A5871" w14:textId="77777777" w:rsidR="00BD76E0" w:rsidRPr="0079484B" w:rsidRDefault="00116A12" w:rsidP="00116A12">
            <w:pPr>
              <w:jc w:val="both"/>
              <w:rPr>
                <w:sz w:val="18"/>
                <w:highlight w:val="yellow"/>
              </w:rPr>
            </w:pPr>
            <w:r>
              <w:rPr>
                <w:sz w:val="18"/>
                <w:highlight w:val="yellow"/>
              </w:rPr>
              <w:t>50</w:t>
            </w:r>
            <w:r w:rsidR="00AA5116" w:rsidRPr="0079484B">
              <w:rPr>
                <w:sz w:val="18"/>
                <w:highlight w:val="yellow"/>
              </w:rPr>
              <w:t xml:space="preserve"> – 5</w:t>
            </w:r>
            <w:r>
              <w:rPr>
                <w:sz w:val="18"/>
                <w:highlight w:val="yellow"/>
              </w:rPr>
              <w:t>9</w:t>
            </w:r>
          </w:p>
        </w:tc>
        <w:tc>
          <w:tcPr>
            <w:tcW w:w="1044" w:type="dxa"/>
          </w:tcPr>
          <w:p w14:paraId="2FFF88FF" w14:textId="77777777" w:rsidR="00BD76E0" w:rsidRPr="00BD76E0" w:rsidRDefault="00AA5116">
            <w:pPr>
              <w:jc w:val="both"/>
              <w:rPr>
                <w:sz w:val="18"/>
              </w:rPr>
            </w:pPr>
            <w:r w:rsidRPr="0079484B">
              <w:rPr>
                <w:sz w:val="18"/>
                <w:highlight w:val="yellow"/>
              </w:rPr>
              <w:t>+$$$$$$$99</w:t>
            </w:r>
          </w:p>
        </w:tc>
        <w:tc>
          <w:tcPr>
            <w:tcW w:w="1440" w:type="dxa"/>
          </w:tcPr>
          <w:p w14:paraId="79375CF9" w14:textId="77777777" w:rsidR="00BD76E0" w:rsidRPr="00BD76E0" w:rsidRDefault="00751BD0">
            <w:pPr>
              <w:pStyle w:val="FootnoteText"/>
              <w:rPr>
                <w:sz w:val="18"/>
              </w:rPr>
            </w:pPr>
            <w:r>
              <w:rPr>
                <w:sz w:val="18"/>
              </w:rPr>
              <w:t>Amount Requested</w:t>
            </w:r>
          </w:p>
        </w:tc>
        <w:tc>
          <w:tcPr>
            <w:tcW w:w="2880" w:type="dxa"/>
          </w:tcPr>
          <w:p w14:paraId="5BF6C174" w14:textId="77777777" w:rsidR="00BD76E0" w:rsidRPr="00BD76E0" w:rsidRDefault="00751BD0">
            <w:pPr>
              <w:jc w:val="both"/>
              <w:rPr>
                <w:sz w:val="18"/>
              </w:rPr>
            </w:pPr>
            <w:r>
              <w:rPr>
                <w:sz w:val="18"/>
              </w:rPr>
              <w:t>This is the amount requested for this Authorization.</w:t>
            </w:r>
          </w:p>
        </w:tc>
        <w:tc>
          <w:tcPr>
            <w:tcW w:w="893" w:type="dxa"/>
          </w:tcPr>
          <w:p w14:paraId="246868DE" w14:textId="77777777" w:rsidR="00BD76E0" w:rsidRPr="00BD76E0" w:rsidRDefault="002507F7">
            <w:pPr>
              <w:jc w:val="center"/>
              <w:rPr>
                <w:sz w:val="18"/>
              </w:rPr>
            </w:pPr>
            <w:r>
              <w:rPr>
                <w:sz w:val="18"/>
              </w:rPr>
              <w:t>N</w:t>
            </w:r>
          </w:p>
        </w:tc>
        <w:tc>
          <w:tcPr>
            <w:tcW w:w="884" w:type="dxa"/>
          </w:tcPr>
          <w:p w14:paraId="548BCB70" w14:textId="77777777" w:rsidR="00BD76E0" w:rsidRPr="00BD76E0" w:rsidRDefault="002507F7">
            <w:pPr>
              <w:jc w:val="center"/>
              <w:rPr>
                <w:sz w:val="18"/>
              </w:rPr>
            </w:pPr>
            <w:r>
              <w:rPr>
                <w:sz w:val="18"/>
              </w:rPr>
              <w:t>A</w:t>
            </w:r>
          </w:p>
        </w:tc>
        <w:tc>
          <w:tcPr>
            <w:tcW w:w="884" w:type="dxa"/>
          </w:tcPr>
          <w:p w14:paraId="120869C6" w14:textId="77777777" w:rsidR="00BD76E0" w:rsidRPr="00BD76E0" w:rsidRDefault="002507F7">
            <w:pPr>
              <w:jc w:val="center"/>
              <w:rPr>
                <w:sz w:val="18"/>
              </w:rPr>
            </w:pPr>
            <w:r>
              <w:rPr>
                <w:sz w:val="18"/>
              </w:rPr>
              <w:t>Y</w:t>
            </w:r>
          </w:p>
        </w:tc>
      </w:tr>
      <w:tr w:rsidR="00BD76E0" w:rsidRPr="00BD76E0" w14:paraId="54697DB3" w14:textId="77777777">
        <w:tc>
          <w:tcPr>
            <w:tcW w:w="864" w:type="dxa"/>
          </w:tcPr>
          <w:p w14:paraId="77644AD7" w14:textId="77777777" w:rsidR="00BD76E0" w:rsidRPr="00BD76E0" w:rsidRDefault="00116A12" w:rsidP="00116A12">
            <w:pPr>
              <w:jc w:val="both"/>
              <w:rPr>
                <w:sz w:val="18"/>
              </w:rPr>
            </w:pPr>
            <w:r>
              <w:rPr>
                <w:sz w:val="18"/>
              </w:rPr>
              <w:t>60</w:t>
            </w:r>
            <w:r w:rsidR="00751BD0">
              <w:rPr>
                <w:sz w:val="18"/>
              </w:rPr>
              <w:t xml:space="preserve"> -6</w:t>
            </w:r>
            <w:r>
              <w:rPr>
                <w:sz w:val="18"/>
              </w:rPr>
              <w:t>8</w:t>
            </w:r>
          </w:p>
        </w:tc>
        <w:tc>
          <w:tcPr>
            <w:tcW w:w="1044" w:type="dxa"/>
          </w:tcPr>
          <w:p w14:paraId="5D98118A" w14:textId="77777777" w:rsidR="00BD76E0" w:rsidRPr="00BD76E0" w:rsidRDefault="00BD76E0">
            <w:pPr>
              <w:jc w:val="both"/>
              <w:rPr>
                <w:sz w:val="18"/>
              </w:rPr>
            </w:pPr>
            <w:r w:rsidRPr="00BD76E0">
              <w:rPr>
                <w:sz w:val="18"/>
              </w:rPr>
              <w:t>$$$$$$$99</w:t>
            </w:r>
          </w:p>
        </w:tc>
        <w:tc>
          <w:tcPr>
            <w:tcW w:w="1440" w:type="dxa"/>
          </w:tcPr>
          <w:p w14:paraId="2DE5C9A7" w14:textId="77777777" w:rsidR="00BD76E0" w:rsidRPr="00BD76E0" w:rsidRDefault="00BD76E0">
            <w:pPr>
              <w:pStyle w:val="FootnoteText"/>
              <w:rPr>
                <w:sz w:val="18"/>
              </w:rPr>
            </w:pPr>
            <w:r w:rsidRPr="00BD76E0">
              <w:rPr>
                <w:sz w:val="18"/>
              </w:rPr>
              <w:t>Authorized Amount</w:t>
            </w:r>
          </w:p>
        </w:tc>
        <w:tc>
          <w:tcPr>
            <w:tcW w:w="2880" w:type="dxa"/>
          </w:tcPr>
          <w:p w14:paraId="6375E26F" w14:textId="77777777" w:rsidR="00BD76E0" w:rsidRPr="00BD76E0" w:rsidRDefault="00BD76E0">
            <w:pPr>
              <w:jc w:val="both"/>
              <w:rPr>
                <w:sz w:val="18"/>
              </w:rPr>
            </w:pPr>
            <w:r w:rsidRPr="00BD76E0">
              <w:rPr>
                <w:sz w:val="18"/>
              </w:rPr>
              <w:t>This is the amount authorized for this sale.  This value is ZERO for refunds.</w:t>
            </w:r>
          </w:p>
        </w:tc>
        <w:tc>
          <w:tcPr>
            <w:tcW w:w="893" w:type="dxa"/>
          </w:tcPr>
          <w:p w14:paraId="3C7CA334" w14:textId="77777777" w:rsidR="00BD76E0" w:rsidRPr="00BD76E0" w:rsidRDefault="00BD76E0">
            <w:pPr>
              <w:jc w:val="center"/>
              <w:rPr>
                <w:sz w:val="18"/>
              </w:rPr>
            </w:pPr>
            <w:r w:rsidRPr="00BD76E0">
              <w:rPr>
                <w:sz w:val="18"/>
              </w:rPr>
              <w:t>N</w:t>
            </w:r>
          </w:p>
        </w:tc>
        <w:tc>
          <w:tcPr>
            <w:tcW w:w="884" w:type="dxa"/>
          </w:tcPr>
          <w:p w14:paraId="148DC46E" w14:textId="77777777" w:rsidR="00BD76E0" w:rsidRPr="00BD76E0" w:rsidRDefault="00BD76E0">
            <w:pPr>
              <w:jc w:val="center"/>
              <w:rPr>
                <w:sz w:val="18"/>
              </w:rPr>
            </w:pPr>
            <w:r w:rsidRPr="00BD76E0">
              <w:rPr>
                <w:sz w:val="18"/>
              </w:rPr>
              <w:t>A</w:t>
            </w:r>
          </w:p>
        </w:tc>
        <w:tc>
          <w:tcPr>
            <w:tcW w:w="884" w:type="dxa"/>
          </w:tcPr>
          <w:p w14:paraId="1DB56ED4" w14:textId="77777777" w:rsidR="00BD76E0" w:rsidRPr="00BD76E0" w:rsidRDefault="00BD76E0">
            <w:pPr>
              <w:jc w:val="center"/>
              <w:rPr>
                <w:sz w:val="18"/>
              </w:rPr>
            </w:pPr>
            <w:r w:rsidRPr="00BD76E0">
              <w:rPr>
                <w:sz w:val="18"/>
              </w:rPr>
              <w:t>Y</w:t>
            </w:r>
          </w:p>
        </w:tc>
      </w:tr>
      <w:tr w:rsidR="00BD76E0" w:rsidRPr="00BD76E0" w14:paraId="7DAA2AD8" w14:textId="77777777">
        <w:tc>
          <w:tcPr>
            <w:tcW w:w="864" w:type="dxa"/>
          </w:tcPr>
          <w:p w14:paraId="6E082F31" w14:textId="77777777" w:rsidR="00BD76E0" w:rsidRPr="00BD76E0" w:rsidRDefault="00751BD0" w:rsidP="00116A12">
            <w:pPr>
              <w:jc w:val="both"/>
              <w:rPr>
                <w:sz w:val="18"/>
              </w:rPr>
            </w:pPr>
            <w:r>
              <w:rPr>
                <w:sz w:val="18"/>
              </w:rPr>
              <w:t>6</w:t>
            </w:r>
            <w:r w:rsidR="00116A12">
              <w:rPr>
                <w:sz w:val="18"/>
              </w:rPr>
              <w:t>9</w:t>
            </w:r>
            <w:r>
              <w:rPr>
                <w:sz w:val="18"/>
              </w:rPr>
              <w:t xml:space="preserve"> </w:t>
            </w:r>
            <w:r w:rsidR="00116A12">
              <w:rPr>
                <w:sz w:val="18"/>
              </w:rPr>
              <w:t>–</w:t>
            </w:r>
            <w:r>
              <w:rPr>
                <w:sz w:val="18"/>
              </w:rPr>
              <w:t xml:space="preserve"> 7</w:t>
            </w:r>
            <w:r w:rsidR="00116A12">
              <w:rPr>
                <w:sz w:val="18"/>
              </w:rPr>
              <w:t>6</w:t>
            </w:r>
          </w:p>
        </w:tc>
        <w:tc>
          <w:tcPr>
            <w:tcW w:w="1044" w:type="dxa"/>
          </w:tcPr>
          <w:p w14:paraId="4B074B9C" w14:textId="77777777" w:rsidR="00BD76E0" w:rsidRPr="00BD76E0" w:rsidRDefault="00BD76E0">
            <w:pPr>
              <w:jc w:val="both"/>
              <w:rPr>
                <w:sz w:val="18"/>
              </w:rPr>
            </w:pPr>
            <w:r w:rsidRPr="00BD76E0">
              <w:rPr>
                <w:sz w:val="18"/>
              </w:rPr>
              <w:t>Char(8)</w:t>
            </w:r>
          </w:p>
        </w:tc>
        <w:tc>
          <w:tcPr>
            <w:tcW w:w="1440" w:type="dxa"/>
          </w:tcPr>
          <w:p w14:paraId="71EC6D38" w14:textId="77777777" w:rsidR="00BD76E0" w:rsidRPr="00BD76E0" w:rsidRDefault="00BD76E0">
            <w:pPr>
              <w:pStyle w:val="FootnoteText"/>
              <w:rPr>
                <w:sz w:val="18"/>
              </w:rPr>
            </w:pPr>
            <w:r w:rsidRPr="00BD76E0">
              <w:rPr>
                <w:sz w:val="18"/>
              </w:rPr>
              <w:t>Authorization Code</w:t>
            </w:r>
          </w:p>
        </w:tc>
        <w:tc>
          <w:tcPr>
            <w:tcW w:w="2880" w:type="dxa"/>
          </w:tcPr>
          <w:p w14:paraId="1626FD79" w14:textId="77777777" w:rsidR="00BD76E0" w:rsidRPr="00BD76E0" w:rsidRDefault="00BD76E0">
            <w:pPr>
              <w:jc w:val="both"/>
              <w:rPr>
                <w:sz w:val="18"/>
              </w:rPr>
            </w:pPr>
            <w:r w:rsidRPr="00BD76E0">
              <w:rPr>
                <w:sz w:val="18"/>
              </w:rPr>
              <w:t>This is the electronic authorization code received from the credit provider.</w:t>
            </w:r>
          </w:p>
        </w:tc>
        <w:tc>
          <w:tcPr>
            <w:tcW w:w="893" w:type="dxa"/>
          </w:tcPr>
          <w:p w14:paraId="70D6D5CF" w14:textId="77777777" w:rsidR="00BD76E0" w:rsidRPr="00BD76E0" w:rsidRDefault="00BD76E0">
            <w:pPr>
              <w:jc w:val="center"/>
              <w:rPr>
                <w:sz w:val="18"/>
              </w:rPr>
            </w:pPr>
            <w:r w:rsidRPr="00BD76E0">
              <w:rPr>
                <w:sz w:val="18"/>
              </w:rPr>
              <w:t>N</w:t>
            </w:r>
          </w:p>
        </w:tc>
        <w:tc>
          <w:tcPr>
            <w:tcW w:w="884" w:type="dxa"/>
          </w:tcPr>
          <w:p w14:paraId="7CD551A5" w14:textId="77777777" w:rsidR="00BD76E0" w:rsidRPr="00BD76E0" w:rsidRDefault="00BD76E0">
            <w:pPr>
              <w:jc w:val="center"/>
              <w:rPr>
                <w:sz w:val="18"/>
              </w:rPr>
            </w:pPr>
            <w:r w:rsidRPr="00BD76E0">
              <w:rPr>
                <w:sz w:val="18"/>
              </w:rPr>
              <w:t>A</w:t>
            </w:r>
          </w:p>
        </w:tc>
        <w:tc>
          <w:tcPr>
            <w:tcW w:w="884" w:type="dxa"/>
          </w:tcPr>
          <w:p w14:paraId="1EAA1311" w14:textId="77777777" w:rsidR="00BD76E0" w:rsidRPr="00BD76E0" w:rsidRDefault="00BD76E0">
            <w:pPr>
              <w:jc w:val="center"/>
              <w:rPr>
                <w:sz w:val="18"/>
              </w:rPr>
            </w:pPr>
            <w:r w:rsidRPr="00BD76E0">
              <w:rPr>
                <w:sz w:val="18"/>
              </w:rPr>
              <w:t>Y</w:t>
            </w:r>
          </w:p>
        </w:tc>
      </w:tr>
      <w:tr w:rsidR="00BD76E0" w:rsidRPr="00BD76E0" w14:paraId="7A34C070" w14:textId="77777777">
        <w:tc>
          <w:tcPr>
            <w:tcW w:w="864" w:type="dxa"/>
          </w:tcPr>
          <w:p w14:paraId="043A9F1A" w14:textId="77777777" w:rsidR="00BD76E0" w:rsidRPr="00BD76E0" w:rsidRDefault="00751BD0" w:rsidP="00116A12">
            <w:pPr>
              <w:pStyle w:val="FootnoteText"/>
              <w:rPr>
                <w:sz w:val="18"/>
              </w:rPr>
            </w:pPr>
            <w:r>
              <w:rPr>
                <w:sz w:val="18"/>
              </w:rPr>
              <w:t>7</w:t>
            </w:r>
            <w:r w:rsidR="00116A12">
              <w:rPr>
                <w:sz w:val="18"/>
              </w:rPr>
              <w:t>7</w:t>
            </w:r>
            <w:r>
              <w:rPr>
                <w:sz w:val="18"/>
              </w:rPr>
              <w:t xml:space="preserve"> </w:t>
            </w:r>
            <w:r w:rsidR="00116A12">
              <w:rPr>
                <w:sz w:val="18"/>
              </w:rPr>
              <w:t>–</w:t>
            </w:r>
            <w:r>
              <w:rPr>
                <w:sz w:val="18"/>
              </w:rPr>
              <w:t xml:space="preserve"> 8</w:t>
            </w:r>
            <w:r w:rsidR="00116A12">
              <w:rPr>
                <w:sz w:val="18"/>
              </w:rPr>
              <w:t>6</w:t>
            </w:r>
          </w:p>
        </w:tc>
        <w:tc>
          <w:tcPr>
            <w:tcW w:w="1044" w:type="dxa"/>
          </w:tcPr>
          <w:p w14:paraId="57F65B05" w14:textId="77777777" w:rsidR="00BD76E0" w:rsidRPr="00BD76E0" w:rsidRDefault="00BD76E0">
            <w:pPr>
              <w:jc w:val="both"/>
              <w:rPr>
                <w:sz w:val="18"/>
              </w:rPr>
            </w:pPr>
            <w:r w:rsidRPr="00BD76E0">
              <w:rPr>
                <w:sz w:val="18"/>
              </w:rPr>
              <w:t>Char(10)</w:t>
            </w:r>
          </w:p>
        </w:tc>
        <w:tc>
          <w:tcPr>
            <w:tcW w:w="1440" w:type="dxa"/>
          </w:tcPr>
          <w:p w14:paraId="210EBFF6" w14:textId="77777777" w:rsidR="00BD76E0" w:rsidRPr="00BD76E0" w:rsidRDefault="00BD76E0">
            <w:pPr>
              <w:pStyle w:val="FootnoteText"/>
              <w:rPr>
                <w:sz w:val="18"/>
              </w:rPr>
            </w:pPr>
            <w:r w:rsidRPr="00BD76E0">
              <w:rPr>
                <w:sz w:val="18"/>
              </w:rPr>
              <w:t>Document Number</w:t>
            </w:r>
          </w:p>
        </w:tc>
        <w:tc>
          <w:tcPr>
            <w:tcW w:w="2880" w:type="dxa"/>
          </w:tcPr>
          <w:p w14:paraId="4DE6FE7B" w14:textId="77777777" w:rsidR="00BD76E0" w:rsidRPr="00BD76E0" w:rsidRDefault="00BD76E0">
            <w:pPr>
              <w:jc w:val="both"/>
              <w:rPr>
                <w:sz w:val="18"/>
              </w:rPr>
            </w:pPr>
            <w:r w:rsidRPr="00BD76E0">
              <w:rPr>
                <w:sz w:val="18"/>
              </w:rPr>
              <w:t>This is a field defined as follows: two digit terminal number, 4 digit check id, two digit sequence number of cards (00=first card, 01=second card, etc…), and the last 2 digits are always zero..</w:t>
            </w:r>
          </w:p>
        </w:tc>
        <w:tc>
          <w:tcPr>
            <w:tcW w:w="893" w:type="dxa"/>
          </w:tcPr>
          <w:p w14:paraId="31BDA4C7" w14:textId="77777777" w:rsidR="00BD76E0" w:rsidRPr="00BD76E0" w:rsidRDefault="00BD76E0">
            <w:pPr>
              <w:jc w:val="center"/>
              <w:rPr>
                <w:sz w:val="18"/>
              </w:rPr>
            </w:pPr>
            <w:r w:rsidRPr="00BD76E0">
              <w:rPr>
                <w:sz w:val="18"/>
              </w:rPr>
              <w:t>N</w:t>
            </w:r>
          </w:p>
        </w:tc>
        <w:tc>
          <w:tcPr>
            <w:tcW w:w="884" w:type="dxa"/>
          </w:tcPr>
          <w:p w14:paraId="536735F1" w14:textId="77777777" w:rsidR="00BD76E0" w:rsidRPr="00BD76E0" w:rsidRDefault="00BD76E0">
            <w:pPr>
              <w:jc w:val="center"/>
              <w:rPr>
                <w:sz w:val="18"/>
              </w:rPr>
            </w:pPr>
            <w:r w:rsidRPr="00BD76E0">
              <w:rPr>
                <w:sz w:val="18"/>
              </w:rPr>
              <w:t>N</w:t>
            </w:r>
          </w:p>
        </w:tc>
        <w:tc>
          <w:tcPr>
            <w:tcW w:w="884" w:type="dxa"/>
          </w:tcPr>
          <w:p w14:paraId="398D3B9D" w14:textId="77777777" w:rsidR="00BD76E0" w:rsidRPr="00BD76E0" w:rsidRDefault="00BD76E0">
            <w:pPr>
              <w:jc w:val="center"/>
              <w:rPr>
                <w:sz w:val="18"/>
              </w:rPr>
            </w:pPr>
            <w:r w:rsidRPr="00BD76E0">
              <w:rPr>
                <w:sz w:val="18"/>
              </w:rPr>
              <w:t>Y</w:t>
            </w:r>
          </w:p>
        </w:tc>
      </w:tr>
      <w:tr w:rsidR="00BD76E0" w:rsidRPr="00BD76E0" w14:paraId="03FB7146" w14:textId="77777777">
        <w:tc>
          <w:tcPr>
            <w:tcW w:w="864" w:type="dxa"/>
          </w:tcPr>
          <w:p w14:paraId="54C770B0" w14:textId="77777777" w:rsidR="00BD76E0" w:rsidRPr="00BD76E0" w:rsidRDefault="00751BD0" w:rsidP="00116A12">
            <w:pPr>
              <w:pStyle w:val="FootnoteText"/>
              <w:keepNext/>
              <w:keepLines/>
              <w:rPr>
                <w:sz w:val="18"/>
              </w:rPr>
            </w:pPr>
            <w:r>
              <w:rPr>
                <w:sz w:val="18"/>
              </w:rPr>
              <w:t>8</w:t>
            </w:r>
            <w:r w:rsidR="00116A12">
              <w:rPr>
                <w:sz w:val="18"/>
              </w:rPr>
              <w:t>7</w:t>
            </w:r>
            <w:r>
              <w:rPr>
                <w:sz w:val="18"/>
              </w:rPr>
              <w:t xml:space="preserve"> </w:t>
            </w:r>
            <w:r w:rsidR="00116A12">
              <w:rPr>
                <w:sz w:val="18"/>
              </w:rPr>
              <w:t>–</w:t>
            </w:r>
            <w:r>
              <w:rPr>
                <w:sz w:val="18"/>
              </w:rPr>
              <w:t xml:space="preserve"> 9</w:t>
            </w:r>
            <w:r w:rsidR="00116A12">
              <w:rPr>
                <w:sz w:val="18"/>
              </w:rPr>
              <w:t>8</w:t>
            </w:r>
          </w:p>
        </w:tc>
        <w:tc>
          <w:tcPr>
            <w:tcW w:w="1044" w:type="dxa"/>
          </w:tcPr>
          <w:p w14:paraId="023AEE47" w14:textId="77777777" w:rsidR="00BD76E0" w:rsidRPr="00BD76E0" w:rsidRDefault="00BD76E0">
            <w:pPr>
              <w:keepNext/>
              <w:keepLines/>
              <w:jc w:val="both"/>
              <w:rPr>
                <w:sz w:val="18"/>
              </w:rPr>
            </w:pPr>
            <w:r w:rsidRPr="00BD76E0">
              <w:rPr>
                <w:sz w:val="18"/>
              </w:rPr>
              <w:t>Timestamp</w:t>
            </w:r>
          </w:p>
        </w:tc>
        <w:tc>
          <w:tcPr>
            <w:tcW w:w="1440" w:type="dxa"/>
          </w:tcPr>
          <w:p w14:paraId="29D3C135" w14:textId="77777777" w:rsidR="00BD76E0" w:rsidRPr="00BD76E0" w:rsidRDefault="00BD76E0">
            <w:pPr>
              <w:pStyle w:val="FootnoteText"/>
              <w:keepNext/>
              <w:keepLines/>
              <w:rPr>
                <w:sz w:val="18"/>
              </w:rPr>
            </w:pPr>
            <w:r w:rsidRPr="00BD76E0">
              <w:rPr>
                <w:sz w:val="18"/>
              </w:rPr>
              <w:t>Detail Taken</w:t>
            </w:r>
          </w:p>
        </w:tc>
        <w:tc>
          <w:tcPr>
            <w:tcW w:w="2880" w:type="dxa"/>
          </w:tcPr>
          <w:p w14:paraId="3BA7D690" w14:textId="77777777" w:rsidR="00BD76E0" w:rsidRPr="00BD76E0" w:rsidRDefault="00BD76E0">
            <w:pPr>
              <w:keepNext/>
              <w:keepLines/>
              <w:jc w:val="both"/>
              <w:rPr>
                <w:sz w:val="18"/>
              </w:rPr>
            </w:pPr>
            <w:r w:rsidRPr="00BD76E0">
              <w:rPr>
                <w:sz w:val="18"/>
              </w:rPr>
              <w:t>This is a timestamp indicating when the information within this record was captured.  In military time, the field format was as follows:</w:t>
            </w:r>
          </w:p>
          <w:p w14:paraId="30DF27A8" w14:textId="77777777" w:rsidR="00BD76E0" w:rsidRPr="00BD76E0" w:rsidRDefault="00BD76E0">
            <w:pPr>
              <w:keepNext/>
              <w:keepLines/>
              <w:jc w:val="both"/>
              <w:rPr>
                <w:sz w:val="18"/>
              </w:rPr>
            </w:pPr>
            <w:r w:rsidRPr="00BD76E0">
              <w:rPr>
                <w:sz w:val="18"/>
              </w:rPr>
              <w:t>MMDDYYYYHHMM.</w:t>
            </w:r>
          </w:p>
        </w:tc>
        <w:tc>
          <w:tcPr>
            <w:tcW w:w="893" w:type="dxa"/>
          </w:tcPr>
          <w:p w14:paraId="7C012D99" w14:textId="77777777" w:rsidR="00BD76E0" w:rsidRPr="00BD76E0" w:rsidRDefault="00BD76E0">
            <w:pPr>
              <w:keepNext/>
              <w:keepLines/>
              <w:jc w:val="center"/>
              <w:rPr>
                <w:sz w:val="18"/>
              </w:rPr>
            </w:pPr>
            <w:r w:rsidRPr="00BD76E0">
              <w:rPr>
                <w:sz w:val="18"/>
              </w:rPr>
              <w:t>N</w:t>
            </w:r>
          </w:p>
        </w:tc>
        <w:tc>
          <w:tcPr>
            <w:tcW w:w="884" w:type="dxa"/>
          </w:tcPr>
          <w:p w14:paraId="543F310E" w14:textId="77777777" w:rsidR="00BD76E0" w:rsidRPr="00BD76E0" w:rsidRDefault="00BD76E0">
            <w:pPr>
              <w:keepNext/>
              <w:keepLines/>
              <w:jc w:val="center"/>
              <w:rPr>
                <w:sz w:val="18"/>
              </w:rPr>
            </w:pPr>
            <w:r w:rsidRPr="00BD76E0">
              <w:rPr>
                <w:sz w:val="18"/>
              </w:rPr>
              <w:t>A</w:t>
            </w:r>
          </w:p>
        </w:tc>
        <w:tc>
          <w:tcPr>
            <w:tcW w:w="884" w:type="dxa"/>
          </w:tcPr>
          <w:p w14:paraId="1749C446" w14:textId="77777777" w:rsidR="00BD76E0" w:rsidRPr="00BD76E0" w:rsidRDefault="00BD76E0">
            <w:pPr>
              <w:keepNext/>
              <w:keepLines/>
              <w:jc w:val="center"/>
              <w:rPr>
                <w:sz w:val="18"/>
              </w:rPr>
            </w:pPr>
            <w:r w:rsidRPr="00BD76E0">
              <w:rPr>
                <w:sz w:val="18"/>
              </w:rPr>
              <w:t>Y</w:t>
            </w:r>
          </w:p>
        </w:tc>
      </w:tr>
      <w:tr w:rsidR="00BD76E0" w:rsidRPr="00BD76E0" w14:paraId="76BE3E8B" w14:textId="77777777">
        <w:tc>
          <w:tcPr>
            <w:tcW w:w="864" w:type="dxa"/>
          </w:tcPr>
          <w:p w14:paraId="6035349D" w14:textId="77777777" w:rsidR="00BD76E0" w:rsidRPr="00BD76E0" w:rsidRDefault="00751BD0" w:rsidP="00116A12">
            <w:pPr>
              <w:pStyle w:val="Footer"/>
              <w:keepNext/>
              <w:keepLines/>
              <w:tabs>
                <w:tab w:val="clear" w:pos="4320"/>
                <w:tab w:val="clear" w:pos="8640"/>
              </w:tabs>
              <w:rPr>
                <w:sz w:val="18"/>
              </w:rPr>
            </w:pPr>
            <w:r>
              <w:rPr>
                <w:sz w:val="18"/>
              </w:rPr>
              <w:t>9</w:t>
            </w:r>
            <w:r w:rsidR="00116A12">
              <w:rPr>
                <w:sz w:val="18"/>
              </w:rPr>
              <w:t>9</w:t>
            </w:r>
            <w:r>
              <w:rPr>
                <w:sz w:val="18"/>
              </w:rPr>
              <w:t xml:space="preserve"> - </w:t>
            </w:r>
            <w:r w:rsidR="00BD76E0" w:rsidRPr="00BD76E0">
              <w:rPr>
                <w:sz w:val="18"/>
              </w:rPr>
              <w:t xml:space="preserve"> </w:t>
            </w:r>
            <w:r>
              <w:rPr>
                <w:sz w:val="18"/>
              </w:rPr>
              <w:t>10</w:t>
            </w:r>
            <w:r w:rsidR="00116A12">
              <w:rPr>
                <w:sz w:val="18"/>
              </w:rPr>
              <w:t>7</w:t>
            </w:r>
          </w:p>
        </w:tc>
        <w:tc>
          <w:tcPr>
            <w:tcW w:w="1044" w:type="dxa"/>
          </w:tcPr>
          <w:p w14:paraId="74304EFD" w14:textId="77777777" w:rsidR="00BD76E0" w:rsidRPr="00BD76E0" w:rsidRDefault="00BD76E0">
            <w:pPr>
              <w:keepNext/>
              <w:keepLines/>
              <w:jc w:val="both"/>
              <w:rPr>
                <w:sz w:val="18"/>
              </w:rPr>
            </w:pPr>
            <w:r w:rsidRPr="00BD76E0">
              <w:rPr>
                <w:sz w:val="18"/>
              </w:rPr>
              <w:t>Numeric 999999999</w:t>
            </w:r>
          </w:p>
        </w:tc>
        <w:tc>
          <w:tcPr>
            <w:tcW w:w="1440" w:type="dxa"/>
          </w:tcPr>
          <w:p w14:paraId="7C532596" w14:textId="77777777" w:rsidR="00BD76E0" w:rsidRPr="00BD76E0" w:rsidRDefault="00BD76E0">
            <w:pPr>
              <w:pStyle w:val="FootnoteText"/>
              <w:keepNext/>
              <w:keepLines/>
              <w:rPr>
                <w:sz w:val="18"/>
              </w:rPr>
            </w:pPr>
            <w:r w:rsidRPr="00BD76E0">
              <w:rPr>
                <w:sz w:val="18"/>
              </w:rPr>
              <w:t>Check Owner</w:t>
            </w:r>
          </w:p>
        </w:tc>
        <w:tc>
          <w:tcPr>
            <w:tcW w:w="2880" w:type="dxa"/>
          </w:tcPr>
          <w:p w14:paraId="1CD5D811" w14:textId="77777777" w:rsidR="00BD76E0" w:rsidRPr="00BD76E0" w:rsidRDefault="00BD76E0">
            <w:pPr>
              <w:keepNext/>
              <w:keepLines/>
              <w:jc w:val="both"/>
              <w:rPr>
                <w:sz w:val="18"/>
              </w:rPr>
            </w:pPr>
            <w:r w:rsidRPr="00BD76E0">
              <w:rPr>
                <w:sz w:val="18"/>
              </w:rPr>
              <w:t>This is the operator ID for the user that owns this ticket.  This allows one user (e.g., a server) the ability to create a ticket with a cashier tendering the ticket out.  Long-term goal is to use PERNER.  Do NOT use SSN.</w:t>
            </w:r>
          </w:p>
        </w:tc>
        <w:tc>
          <w:tcPr>
            <w:tcW w:w="893" w:type="dxa"/>
          </w:tcPr>
          <w:p w14:paraId="52CEBF4B" w14:textId="77777777" w:rsidR="00BD76E0" w:rsidRPr="00BD76E0" w:rsidRDefault="00BD76E0">
            <w:pPr>
              <w:keepNext/>
              <w:keepLines/>
              <w:jc w:val="center"/>
              <w:rPr>
                <w:sz w:val="18"/>
              </w:rPr>
            </w:pPr>
            <w:r w:rsidRPr="00BD76E0">
              <w:rPr>
                <w:sz w:val="18"/>
              </w:rPr>
              <w:t>N</w:t>
            </w:r>
          </w:p>
        </w:tc>
        <w:tc>
          <w:tcPr>
            <w:tcW w:w="884" w:type="dxa"/>
          </w:tcPr>
          <w:p w14:paraId="608D8626" w14:textId="77777777" w:rsidR="00BD76E0" w:rsidRPr="00BD76E0" w:rsidRDefault="00BD76E0">
            <w:pPr>
              <w:keepNext/>
              <w:keepLines/>
              <w:jc w:val="center"/>
              <w:rPr>
                <w:sz w:val="18"/>
              </w:rPr>
            </w:pPr>
            <w:r w:rsidRPr="00BD76E0">
              <w:rPr>
                <w:sz w:val="18"/>
              </w:rPr>
              <w:t>N</w:t>
            </w:r>
          </w:p>
        </w:tc>
        <w:tc>
          <w:tcPr>
            <w:tcW w:w="884" w:type="dxa"/>
          </w:tcPr>
          <w:p w14:paraId="30603AD8" w14:textId="77777777" w:rsidR="00BD76E0" w:rsidRPr="00BD76E0" w:rsidRDefault="00BD76E0">
            <w:pPr>
              <w:keepNext/>
              <w:keepLines/>
              <w:jc w:val="center"/>
              <w:rPr>
                <w:sz w:val="18"/>
              </w:rPr>
            </w:pPr>
            <w:r w:rsidRPr="00BD76E0">
              <w:rPr>
                <w:sz w:val="18"/>
              </w:rPr>
              <w:t>Y</w:t>
            </w:r>
          </w:p>
        </w:tc>
      </w:tr>
      <w:tr w:rsidR="00BD76E0" w:rsidRPr="00BD76E0" w14:paraId="63633CFC" w14:textId="77777777">
        <w:tc>
          <w:tcPr>
            <w:tcW w:w="864" w:type="dxa"/>
          </w:tcPr>
          <w:p w14:paraId="7B723EAC" w14:textId="77777777" w:rsidR="00BD76E0" w:rsidRPr="00BD76E0" w:rsidRDefault="00751BD0" w:rsidP="00116A12">
            <w:pPr>
              <w:pStyle w:val="FootnoteText"/>
              <w:rPr>
                <w:sz w:val="18"/>
              </w:rPr>
            </w:pPr>
            <w:r>
              <w:rPr>
                <w:sz w:val="18"/>
              </w:rPr>
              <w:t>10</w:t>
            </w:r>
            <w:r w:rsidR="00116A12">
              <w:rPr>
                <w:sz w:val="18"/>
              </w:rPr>
              <w:t>8</w:t>
            </w:r>
            <w:r>
              <w:rPr>
                <w:sz w:val="18"/>
              </w:rPr>
              <w:t xml:space="preserve"> </w:t>
            </w:r>
            <w:r w:rsidR="00116A12">
              <w:rPr>
                <w:sz w:val="18"/>
              </w:rPr>
              <w:t>–</w:t>
            </w:r>
            <w:r>
              <w:rPr>
                <w:sz w:val="18"/>
              </w:rPr>
              <w:t xml:space="preserve"> 11</w:t>
            </w:r>
            <w:r w:rsidR="00116A12">
              <w:rPr>
                <w:sz w:val="18"/>
              </w:rPr>
              <w:t>6</w:t>
            </w:r>
          </w:p>
        </w:tc>
        <w:tc>
          <w:tcPr>
            <w:tcW w:w="1044" w:type="dxa"/>
          </w:tcPr>
          <w:p w14:paraId="68DB4724" w14:textId="77777777" w:rsidR="00BD76E0" w:rsidRPr="00BD76E0" w:rsidRDefault="00BD76E0">
            <w:pPr>
              <w:jc w:val="both"/>
              <w:rPr>
                <w:sz w:val="18"/>
              </w:rPr>
            </w:pPr>
            <w:r w:rsidRPr="00BD76E0">
              <w:rPr>
                <w:sz w:val="18"/>
              </w:rPr>
              <w:t>Numeric 999999999</w:t>
            </w:r>
          </w:p>
        </w:tc>
        <w:tc>
          <w:tcPr>
            <w:tcW w:w="1440" w:type="dxa"/>
          </w:tcPr>
          <w:p w14:paraId="3F451741" w14:textId="77777777" w:rsidR="00BD76E0" w:rsidRPr="00BD76E0" w:rsidRDefault="00BD76E0">
            <w:pPr>
              <w:pStyle w:val="FootnoteText"/>
              <w:rPr>
                <w:sz w:val="18"/>
              </w:rPr>
            </w:pPr>
            <w:r w:rsidRPr="00BD76E0">
              <w:rPr>
                <w:sz w:val="18"/>
              </w:rPr>
              <w:t>Security Operator</w:t>
            </w:r>
          </w:p>
        </w:tc>
        <w:tc>
          <w:tcPr>
            <w:tcW w:w="2880" w:type="dxa"/>
          </w:tcPr>
          <w:p w14:paraId="5899F706" w14:textId="77777777" w:rsidR="00BD76E0" w:rsidRPr="00BD76E0" w:rsidRDefault="00BD76E0">
            <w:pPr>
              <w:jc w:val="both"/>
              <w:rPr>
                <w:sz w:val="18"/>
              </w:rPr>
            </w:pPr>
            <w:r w:rsidRPr="00BD76E0">
              <w:rPr>
                <w:sz w:val="18"/>
              </w:rPr>
              <w:t>This is the operator ID of the user providing appropriate security for this transaction. Long-term goal is to use PERNER.  Do NOT use SSN.</w:t>
            </w:r>
          </w:p>
        </w:tc>
        <w:tc>
          <w:tcPr>
            <w:tcW w:w="893" w:type="dxa"/>
          </w:tcPr>
          <w:p w14:paraId="25A675ED" w14:textId="77777777" w:rsidR="00BD76E0" w:rsidRPr="00BD76E0" w:rsidRDefault="00BD76E0">
            <w:pPr>
              <w:jc w:val="center"/>
              <w:rPr>
                <w:sz w:val="18"/>
              </w:rPr>
            </w:pPr>
            <w:r w:rsidRPr="00BD76E0">
              <w:rPr>
                <w:sz w:val="18"/>
              </w:rPr>
              <w:t>N</w:t>
            </w:r>
          </w:p>
        </w:tc>
        <w:tc>
          <w:tcPr>
            <w:tcW w:w="884" w:type="dxa"/>
          </w:tcPr>
          <w:p w14:paraId="7E06C947" w14:textId="77777777" w:rsidR="00BD76E0" w:rsidRPr="00BD76E0" w:rsidRDefault="00BD76E0">
            <w:pPr>
              <w:jc w:val="center"/>
              <w:rPr>
                <w:sz w:val="18"/>
              </w:rPr>
            </w:pPr>
            <w:r w:rsidRPr="00BD76E0">
              <w:rPr>
                <w:sz w:val="18"/>
              </w:rPr>
              <w:t>N</w:t>
            </w:r>
          </w:p>
        </w:tc>
        <w:tc>
          <w:tcPr>
            <w:tcW w:w="884" w:type="dxa"/>
          </w:tcPr>
          <w:p w14:paraId="6564B43C" w14:textId="77777777" w:rsidR="00BD76E0" w:rsidRPr="00BD76E0" w:rsidRDefault="00BD76E0">
            <w:pPr>
              <w:jc w:val="center"/>
              <w:rPr>
                <w:sz w:val="18"/>
              </w:rPr>
            </w:pPr>
            <w:r w:rsidRPr="00BD76E0">
              <w:rPr>
                <w:sz w:val="18"/>
              </w:rPr>
              <w:t>Y</w:t>
            </w:r>
          </w:p>
        </w:tc>
      </w:tr>
      <w:tr w:rsidR="00BD76E0" w:rsidRPr="00BD76E0" w14:paraId="215E3935" w14:textId="77777777">
        <w:tc>
          <w:tcPr>
            <w:tcW w:w="864" w:type="dxa"/>
          </w:tcPr>
          <w:p w14:paraId="71276B8E" w14:textId="77777777" w:rsidR="00BD76E0" w:rsidRPr="00BD76E0" w:rsidRDefault="00751BD0" w:rsidP="00116A12">
            <w:pPr>
              <w:pStyle w:val="FootnoteText"/>
              <w:rPr>
                <w:sz w:val="18"/>
              </w:rPr>
            </w:pPr>
            <w:r>
              <w:rPr>
                <w:sz w:val="18"/>
              </w:rPr>
              <w:t>11</w:t>
            </w:r>
            <w:r w:rsidR="00116A12">
              <w:rPr>
                <w:sz w:val="18"/>
              </w:rPr>
              <w:t>7</w:t>
            </w:r>
            <w:r>
              <w:rPr>
                <w:sz w:val="18"/>
              </w:rPr>
              <w:t xml:space="preserve"> </w:t>
            </w:r>
            <w:r w:rsidR="00116A12">
              <w:rPr>
                <w:sz w:val="18"/>
              </w:rPr>
              <w:t>–</w:t>
            </w:r>
            <w:r>
              <w:rPr>
                <w:sz w:val="18"/>
              </w:rPr>
              <w:t xml:space="preserve"> 11</w:t>
            </w:r>
            <w:r w:rsidR="00116A12">
              <w:rPr>
                <w:sz w:val="18"/>
              </w:rPr>
              <w:t>7</w:t>
            </w:r>
          </w:p>
        </w:tc>
        <w:tc>
          <w:tcPr>
            <w:tcW w:w="1044" w:type="dxa"/>
          </w:tcPr>
          <w:p w14:paraId="105628E4" w14:textId="77777777" w:rsidR="00BD76E0" w:rsidRPr="00BD76E0" w:rsidRDefault="00BD76E0">
            <w:pPr>
              <w:jc w:val="both"/>
              <w:rPr>
                <w:sz w:val="18"/>
              </w:rPr>
            </w:pPr>
            <w:r w:rsidRPr="00BD76E0">
              <w:rPr>
                <w:sz w:val="18"/>
              </w:rPr>
              <w:t>Char(1)</w:t>
            </w:r>
          </w:p>
        </w:tc>
        <w:tc>
          <w:tcPr>
            <w:tcW w:w="1440" w:type="dxa"/>
          </w:tcPr>
          <w:p w14:paraId="546B6182" w14:textId="77777777" w:rsidR="00BD76E0" w:rsidRPr="00BD76E0" w:rsidRDefault="00BD76E0">
            <w:pPr>
              <w:pStyle w:val="FootnoteText"/>
              <w:rPr>
                <w:sz w:val="18"/>
              </w:rPr>
            </w:pPr>
            <w:r w:rsidRPr="00BD76E0">
              <w:rPr>
                <w:sz w:val="18"/>
              </w:rPr>
              <w:t>Audit Only</w:t>
            </w:r>
          </w:p>
        </w:tc>
        <w:tc>
          <w:tcPr>
            <w:tcW w:w="2880" w:type="dxa"/>
          </w:tcPr>
          <w:p w14:paraId="36889849" w14:textId="77777777" w:rsidR="00BD76E0" w:rsidRPr="00BD76E0" w:rsidRDefault="00BD76E0">
            <w:pPr>
              <w:jc w:val="both"/>
              <w:rPr>
                <w:sz w:val="18"/>
              </w:rPr>
            </w:pPr>
            <w:r w:rsidRPr="00BD76E0">
              <w:rPr>
                <w:sz w:val="18"/>
              </w:rPr>
              <w:t>Y/N flag indicating if this record is for audit purposes only rather than being part of a finalized transaction.  A ‘Y’ indicates that it is audit only.</w:t>
            </w:r>
          </w:p>
        </w:tc>
        <w:tc>
          <w:tcPr>
            <w:tcW w:w="893" w:type="dxa"/>
          </w:tcPr>
          <w:p w14:paraId="3146FD1D" w14:textId="77777777" w:rsidR="00BD76E0" w:rsidRPr="00BD76E0" w:rsidRDefault="00BD76E0">
            <w:pPr>
              <w:jc w:val="center"/>
              <w:rPr>
                <w:sz w:val="18"/>
              </w:rPr>
            </w:pPr>
            <w:r w:rsidRPr="00BD76E0">
              <w:rPr>
                <w:sz w:val="18"/>
              </w:rPr>
              <w:t>N</w:t>
            </w:r>
          </w:p>
        </w:tc>
        <w:tc>
          <w:tcPr>
            <w:tcW w:w="884" w:type="dxa"/>
          </w:tcPr>
          <w:p w14:paraId="0B691E26" w14:textId="77777777" w:rsidR="00BD76E0" w:rsidRPr="00BD76E0" w:rsidRDefault="00BD76E0">
            <w:pPr>
              <w:jc w:val="center"/>
              <w:rPr>
                <w:sz w:val="18"/>
              </w:rPr>
            </w:pPr>
            <w:r w:rsidRPr="00BD76E0">
              <w:rPr>
                <w:sz w:val="18"/>
              </w:rPr>
              <w:t>A</w:t>
            </w:r>
          </w:p>
        </w:tc>
        <w:tc>
          <w:tcPr>
            <w:tcW w:w="884" w:type="dxa"/>
          </w:tcPr>
          <w:p w14:paraId="5AB65EC3" w14:textId="77777777" w:rsidR="00BD76E0" w:rsidRPr="00BD76E0" w:rsidRDefault="00BD76E0">
            <w:pPr>
              <w:jc w:val="center"/>
              <w:rPr>
                <w:sz w:val="18"/>
              </w:rPr>
            </w:pPr>
            <w:r w:rsidRPr="00BD76E0">
              <w:rPr>
                <w:sz w:val="18"/>
              </w:rPr>
              <w:t>Y</w:t>
            </w:r>
          </w:p>
        </w:tc>
      </w:tr>
      <w:tr w:rsidR="00BD76E0" w:rsidRPr="00BD76E0" w14:paraId="5B278283" w14:textId="77777777">
        <w:tc>
          <w:tcPr>
            <w:tcW w:w="864" w:type="dxa"/>
          </w:tcPr>
          <w:p w14:paraId="36C55BFA" w14:textId="77777777" w:rsidR="00BD76E0" w:rsidRPr="00BD76E0" w:rsidRDefault="00751BD0" w:rsidP="00116A12">
            <w:pPr>
              <w:rPr>
                <w:sz w:val="18"/>
              </w:rPr>
            </w:pPr>
            <w:r>
              <w:rPr>
                <w:sz w:val="18"/>
              </w:rPr>
              <w:t>11</w:t>
            </w:r>
            <w:r w:rsidR="00116A12">
              <w:rPr>
                <w:sz w:val="18"/>
              </w:rPr>
              <w:t>8</w:t>
            </w:r>
            <w:r>
              <w:rPr>
                <w:sz w:val="18"/>
              </w:rPr>
              <w:t xml:space="preserve"> </w:t>
            </w:r>
            <w:r w:rsidR="00116A12">
              <w:rPr>
                <w:sz w:val="18"/>
              </w:rPr>
              <w:t>–</w:t>
            </w:r>
            <w:r>
              <w:rPr>
                <w:sz w:val="18"/>
              </w:rPr>
              <w:t xml:space="preserve"> 11</w:t>
            </w:r>
            <w:r w:rsidR="00116A12">
              <w:rPr>
                <w:sz w:val="18"/>
              </w:rPr>
              <w:t>8</w:t>
            </w:r>
          </w:p>
        </w:tc>
        <w:tc>
          <w:tcPr>
            <w:tcW w:w="1044" w:type="dxa"/>
          </w:tcPr>
          <w:p w14:paraId="4C6668BA" w14:textId="77777777" w:rsidR="00BD76E0" w:rsidRPr="00BD76E0" w:rsidRDefault="00BD76E0">
            <w:pPr>
              <w:jc w:val="both"/>
              <w:rPr>
                <w:sz w:val="18"/>
              </w:rPr>
            </w:pPr>
            <w:r w:rsidRPr="00BD76E0">
              <w:rPr>
                <w:sz w:val="18"/>
              </w:rPr>
              <w:t>Char(1)</w:t>
            </w:r>
          </w:p>
        </w:tc>
        <w:tc>
          <w:tcPr>
            <w:tcW w:w="1440" w:type="dxa"/>
          </w:tcPr>
          <w:p w14:paraId="0FCC786C" w14:textId="77777777" w:rsidR="00BD76E0" w:rsidRPr="00BD76E0" w:rsidRDefault="00BD76E0">
            <w:pPr>
              <w:pStyle w:val="FootnoteText"/>
              <w:rPr>
                <w:sz w:val="18"/>
              </w:rPr>
            </w:pPr>
            <w:r w:rsidRPr="00BD76E0">
              <w:rPr>
                <w:sz w:val="18"/>
              </w:rPr>
              <w:t>Preauthorization</w:t>
            </w:r>
          </w:p>
        </w:tc>
        <w:tc>
          <w:tcPr>
            <w:tcW w:w="2880" w:type="dxa"/>
          </w:tcPr>
          <w:p w14:paraId="32347A56" w14:textId="77777777" w:rsidR="00BD76E0" w:rsidRPr="00BD76E0" w:rsidRDefault="00BD76E0">
            <w:pPr>
              <w:jc w:val="both"/>
              <w:rPr>
                <w:sz w:val="18"/>
              </w:rPr>
            </w:pPr>
            <w:r w:rsidRPr="00BD76E0">
              <w:rPr>
                <w:sz w:val="18"/>
              </w:rPr>
              <w:t>Y/N flag indicating if this represents a pre-authorization as opposed to an authorization at tender.  A ‘Y’ indicates that this is a pre-authorization as required by food service.  A ‘N’ indicates that this is part of a final tender.  Blank (0x20) indicates that the ticket was saved without being preauthorized or tendered.</w:t>
            </w:r>
          </w:p>
        </w:tc>
        <w:tc>
          <w:tcPr>
            <w:tcW w:w="893" w:type="dxa"/>
          </w:tcPr>
          <w:p w14:paraId="22460A70" w14:textId="77777777" w:rsidR="00BD76E0" w:rsidRPr="00BD76E0" w:rsidRDefault="00BD76E0">
            <w:pPr>
              <w:jc w:val="center"/>
              <w:rPr>
                <w:sz w:val="18"/>
              </w:rPr>
            </w:pPr>
            <w:r w:rsidRPr="00BD76E0">
              <w:rPr>
                <w:sz w:val="18"/>
              </w:rPr>
              <w:t>N</w:t>
            </w:r>
          </w:p>
        </w:tc>
        <w:tc>
          <w:tcPr>
            <w:tcW w:w="884" w:type="dxa"/>
          </w:tcPr>
          <w:p w14:paraId="740B3251" w14:textId="77777777" w:rsidR="00BD76E0" w:rsidRPr="00BD76E0" w:rsidRDefault="00BD76E0">
            <w:pPr>
              <w:jc w:val="center"/>
              <w:rPr>
                <w:sz w:val="18"/>
              </w:rPr>
            </w:pPr>
            <w:r w:rsidRPr="00BD76E0">
              <w:rPr>
                <w:sz w:val="18"/>
              </w:rPr>
              <w:t>A</w:t>
            </w:r>
          </w:p>
        </w:tc>
        <w:tc>
          <w:tcPr>
            <w:tcW w:w="884" w:type="dxa"/>
          </w:tcPr>
          <w:p w14:paraId="6C964023" w14:textId="77777777" w:rsidR="00BD76E0" w:rsidRPr="00BD76E0" w:rsidRDefault="00BD76E0">
            <w:pPr>
              <w:jc w:val="center"/>
              <w:rPr>
                <w:sz w:val="18"/>
              </w:rPr>
            </w:pPr>
            <w:r w:rsidRPr="00BD76E0">
              <w:rPr>
                <w:sz w:val="18"/>
              </w:rPr>
              <w:t>Y</w:t>
            </w:r>
          </w:p>
        </w:tc>
      </w:tr>
      <w:tr w:rsidR="00BD76E0" w:rsidRPr="00BD76E0" w14:paraId="0625A171" w14:textId="77777777">
        <w:tc>
          <w:tcPr>
            <w:tcW w:w="864" w:type="dxa"/>
          </w:tcPr>
          <w:p w14:paraId="15C6C8EA" w14:textId="77777777" w:rsidR="00BD76E0" w:rsidRPr="00BD76E0" w:rsidRDefault="00751BD0" w:rsidP="00116A12">
            <w:pPr>
              <w:rPr>
                <w:sz w:val="18"/>
              </w:rPr>
            </w:pPr>
            <w:r>
              <w:rPr>
                <w:sz w:val="18"/>
              </w:rPr>
              <w:t>11</w:t>
            </w:r>
            <w:r w:rsidR="00116A12">
              <w:rPr>
                <w:sz w:val="18"/>
              </w:rPr>
              <w:t>9</w:t>
            </w:r>
            <w:r>
              <w:rPr>
                <w:sz w:val="18"/>
              </w:rPr>
              <w:t xml:space="preserve"> </w:t>
            </w:r>
            <w:r w:rsidR="00116A12">
              <w:rPr>
                <w:sz w:val="18"/>
              </w:rPr>
              <w:t>–</w:t>
            </w:r>
            <w:r>
              <w:rPr>
                <w:sz w:val="18"/>
              </w:rPr>
              <w:t xml:space="preserve"> 11</w:t>
            </w:r>
            <w:r w:rsidR="00116A12">
              <w:rPr>
                <w:sz w:val="18"/>
              </w:rPr>
              <w:t>9</w:t>
            </w:r>
          </w:p>
        </w:tc>
        <w:tc>
          <w:tcPr>
            <w:tcW w:w="1044" w:type="dxa"/>
          </w:tcPr>
          <w:p w14:paraId="06166D03" w14:textId="77777777" w:rsidR="00BD76E0" w:rsidRPr="00BD76E0" w:rsidRDefault="00BD76E0">
            <w:pPr>
              <w:jc w:val="both"/>
              <w:rPr>
                <w:sz w:val="18"/>
              </w:rPr>
            </w:pPr>
            <w:r w:rsidRPr="00BD76E0">
              <w:rPr>
                <w:sz w:val="18"/>
              </w:rPr>
              <w:t>Char(1)</w:t>
            </w:r>
          </w:p>
        </w:tc>
        <w:tc>
          <w:tcPr>
            <w:tcW w:w="1440" w:type="dxa"/>
          </w:tcPr>
          <w:p w14:paraId="2560C1D1" w14:textId="77777777" w:rsidR="00BD76E0" w:rsidRPr="00BD76E0" w:rsidRDefault="00BD76E0">
            <w:pPr>
              <w:pStyle w:val="FootnoteText"/>
              <w:rPr>
                <w:sz w:val="18"/>
              </w:rPr>
            </w:pPr>
            <w:r w:rsidRPr="00BD76E0">
              <w:rPr>
                <w:sz w:val="18"/>
              </w:rPr>
              <w:t>Reauthorization Attempted</w:t>
            </w:r>
          </w:p>
        </w:tc>
        <w:tc>
          <w:tcPr>
            <w:tcW w:w="2880" w:type="dxa"/>
          </w:tcPr>
          <w:p w14:paraId="0BF82B79" w14:textId="77777777" w:rsidR="00BD76E0" w:rsidRPr="00BD76E0" w:rsidRDefault="00BD76E0">
            <w:pPr>
              <w:jc w:val="both"/>
              <w:rPr>
                <w:sz w:val="18"/>
              </w:rPr>
            </w:pPr>
            <w:r w:rsidRPr="00BD76E0">
              <w:rPr>
                <w:sz w:val="18"/>
              </w:rPr>
              <w:t xml:space="preserve">Y/N flag indicating if a reauthorization attempt was required.  A ‘Y’ in this field indicates that a reauthorization attempt was required.  This will be set to “Y also if the card was referred and then manually authorized. </w:t>
            </w:r>
          </w:p>
        </w:tc>
        <w:tc>
          <w:tcPr>
            <w:tcW w:w="893" w:type="dxa"/>
          </w:tcPr>
          <w:p w14:paraId="4AA86B71" w14:textId="77777777" w:rsidR="00BD76E0" w:rsidRPr="00BD76E0" w:rsidRDefault="00BD76E0">
            <w:pPr>
              <w:jc w:val="center"/>
              <w:rPr>
                <w:sz w:val="18"/>
              </w:rPr>
            </w:pPr>
            <w:r w:rsidRPr="00BD76E0">
              <w:rPr>
                <w:sz w:val="18"/>
              </w:rPr>
              <w:t>N</w:t>
            </w:r>
          </w:p>
        </w:tc>
        <w:tc>
          <w:tcPr>
            <w:tcW w:w="884" w:type="dxa"/>
          </w:tcPr>
          <w:p w14:paraId="3A2EA784" w14:textId="77777777" w:rsidR="00BD76E0" w:rsidRPr="00BD76E0" w:rsidRDefault="00BD76E0">
            <w:pPr>
              <w:jc w:val="center"/>
              <w:rPr>
                <w:sz w:val="18"/>
              </w:rPr>
            </w:pPr>
            <w:r w:rsidRPr="00BD76E0">
              <w:rPr>
                <w:sz w:val="18"/>
              </w:rPr>
              <w:t>A</w:t>
            </w:r>
          </w:p>
        </w:tc>
        <w:tc>
          <w:tcPr>
            <w:tcW w:w="884" w:type="dxa"/>
          </w:tcPr>
          <w:p w14:paraId="2ADD4826" w14:textId="77777777" w:rsidR="00BD76E0" w:rsidRPr="00BD76E0" w:rsidRDefault="00BD76E0">
            <w:pPr>
              <w:jc w:val="center"/>
              <w:rPr>
                <w:sz w:val="18"/>
              </w:rPr>
            </w:pPr>
            <w:r w:rsidRPr="00BD76E0">
              <w:rPr>
                <w:sz w:val="18"/>
              </w:rPr>
              <w:t>Y</w:t>
            </w:r>
          </w:p>
        </w:tc>
      </w:tr>
      <w:tr w:rsidR="00BD76E0" w:rsidRPr="00BD76E0" w14:paraId="7B4F5C22" w14:textId="77777777">
        <w:tc>
          <w:tcPr>
            <w:tcW w:w="864" w:type="dxa"/>
          </w:tcPr>
          <w:p w14:paraId="6CAF1209" w14:textId="77777777" w:rsidR="00BD76E0" w:rsidRPr="00BD76E0" w:rsidRDefault="00751BD0" w:rsidP="00116A12">
            <w:pPr>
              <w:rPr>
                <w:sz w:val="18"/>
              </w:rPr>
            </w:pPr>
            <w:r>
              <w:rPr>
                <w:sz w:val="18"/>
              </w:rPr>
              <w:t>1</w:t>
            </w:r>
            <w:r w:rsidR="00116A12">
              <w:rPr>
                <w:sz w:val="18"/>
              </w:rPr>
              <w:t>20</w:t>
            </w:r>
            <w:r>
              <w:rPr>
                <w:sz w:val="18"/>
              </w:rPr>
              <w:t xml:space="preserve"> – 12</w:t>
            </w:r>
            <w:r w:rsidR="00116A12">
              <w:rPr>
                <w:sz w:val="18"/>
              </w:rPr>
              <w:t>3</w:t>
            </w:r>
          </w:p>
        </w:tc>
        <w:tc>
          <w:tcPr>
            <w:tcW w:w="1044" w:type="dxa"/>
          </w:tcPr>
          <w:p w14:paraId="1353E6FF" w14:textId="77777777" w:rsidR="00BD76E0" w:rsidRPr="00BD76E0" w:rsidRDefault="00BD76E0">
            <w:pPr>
              <w:jc w:val="both"/>
              <w:rPr>
                <w:sz w:val="18"/>
              </w:rPr>
            </w:pPr>
            <w:r w:rsidRPr="00BD76E0">
              <w:rPr>
                <w:sz w:val="18"/>
              </w:rPr>
              <w:t>Char(4)</w:t>
            </w:r>
          </w:p>
        </w:tc>
        <w:tc>
          <w:tcPr>
            <w:tcW w:w="1440" w:type="dxa"/>
          </w:tcPr>
          <w:p w14:paraId="14D184B4" w14:textId="77777777" w:rsidR="00BD76E0" w:rsidRPr="00BD76E0" w:rsidRDefault="00BD76E0">
            <w:pPr>
              <w:pStyle w:val="FootnoteText"/>
              <w:rPr>
                <w:sz w:val="18"/>
              </w:rPr>
            </w:pPr>
            <w:r w:rsidRPr="00BD76E0">
              <w:rPr>
                <w:sz w:val="18"/>
              </w:rPr>
              <w:t xml:space="preserve">Manual Expiration </w:t>
            </w:r>
          </w:p>
        </w:tc>
        <w:tc>
          <w:tcPr>
            <w:tcW w:w="2880" w:type="dxa"/>
          </w:tcPr>
          <w:p w14:paraId="44DCAC7B" w14:textId="77777777" w:rsidR="00BD76E0" w:rsidRPr="00BD76E0" w:rsidRDefault="00BD76E0">
            <w:pPr>
              <w:jc w:val="both"/>
              <w:rPr>
                <w:sz w:val="18"/>
              </w:rPr>
            </w:pPr>
            <w:r w:rsidRPr="00BD76E0">
              <w:rPr>
                <w:sz w:val="18"/>
              </w:rPr>
              <w:t>Expiration date if the cast member manually keys the card information.  The format for this field is MMYY.</w:t>
            </w:r>
          </w:p>
        </w:tc>
        <w:tc>
          <w:tcPr>
            <w:tcW w:w="893" w:type="dxa"/>
          </w:tcPr>
          <w:p w14:paraId="60D1C246" w14:textId="77777777" w:rsidR="00BD76E0" w:rsidRPr="00BD76E0" w:rsidRDefault="00BD76E0">
            <w:pPr>
              <w:jc w:val="center"/>
              <w:rPr>
                <w:sz w:val="18"/>
              </w:rPr>
            </w:pPr>
            <w:r w:rsidRPr="00BD76E0">
              <w:rPr>
                <w:sz w:val="18"/>
              </w:rPr>
              <w:t>N</w:t>
            </w:r>
          </w:p>
        </w:tc>
        <w:tc>
          <w:tcPr>
            <w:tcW w:w="884" w:type="dxa"/>
          </w:tcPr>
          <w:p w14:paraId="6A16DE3B" w14:textId="77777777" w:rsidR="00BD76E0" w:rsidRPr="00BD76E0" w:rsidRDefault="00BD76E0">
            <w:pPr>
              <w:jc w:val="center"/>
              <w:rPr>
                <w:sz w:val="18"/>
              </w:rPr>
            </w:pPr>
            <w:r w:rsidRPr="00BD76E0">
              <w:rPr>
                <w:sz w:val="18"/>
              </w:rPr>
              <w:t>A</w:t>
            </w:r>
          </w:p>
        </w:tc>
        <w:tc>
          <w:tcPr>
            <w:tcW w:w="884" w:type="dxa"/>
          </w:tcPr>
          <w:p w14:paraId="0A585F5E" w14:textId="77777777" w:rsidR="00BD76E0" w:rsidRPr="00BD76E0" w:rsidRDefault="00BD76E0">
            <w:pPr>
              <w:jc w:val="center"/>
              <w:rPr>
                <w:sz w:val="18"/>
              </w:rPr>
            </w:pPr>
            <w:r w:rsidRPr="00BD76E0">
              <w:rPr>
                <w:sz w:val="18"/>
              </w:rPr>
              <w:t>Y</w:t>
            </w:r>
          </w:p>
        </w:tc>
      </w:tr>
      <w:tr w:rsidR="00BD76E0" w:rsidRPr="00BD76E0" w14:paraId="1563855C" w14:textId="77777777">
        <w:tc>
          <w:tcPr>
            <w:tcW w:w="864" w:type="dxa"/>
          </w:tcPr>
          <w:p w14:paraId="2E8E6D07" w14:textId="77777777" w:rsidR="00BD76E0" w:rsidRPr="00BD76E0" w:rsidRDefault="00751BD0" w:rsidP="00116A12">
            <w:pPr>
              <w:rPr>
                <w:sz w:val="18"/>
              </w:rPr>
            </w:pPr>
            <w:r>
              <w:rPr>
                <w:sz w:val="18"/>
              </w:rPr>
              <w:t>12</w:t>
            </w:r>
            <w:r w:rsidR="00116A12">
              <w:rPr>
                <w:sz w:val="18"/>
              </w:rPr>
              <w:t>4</w:t>
            </w:r>
            <w:r>
              <w:rPr>
                <w:sz w:val="18"/>
              </w:rPr>
              <w:t xml:space="preserve"> </w:t>
            </w:r>
            <w:r w:rsidR="00116A12">
              <w:rPr>
                <w:sz w:val="18"/>
              </w:rPr>
              <w:t>–</w:t>
            </w:r>
            <w:r>
              <w:rPr>
                <w:sz w:val="18"/>
              </w:rPr>
              <w:t xml:space="preserve"> 12</w:t>
            </w:r>
            <w:r w:rsidR="00116A12">
              <w:rPr>
                <w:sz w:val="18"/>
              </w:rPr>
              <w:t>7</w:t>
            </w:r>
          </w:p>
        </w:tc>
        <w:tc>
          <w:tcPr>
            <w:tcW w:w="1044" w:type="dxa"/>
          </w:tcPr>
          <w:p w14:paraId="28F975F1" w14:textId="77777777" w:rsidR="00BD76E0" w:rsidRPr="00BD76E0" w:rsidRDefault="00BD76E0">
            <w:pPr>
              <w:jc w:val="both"/>
              <w:rPr>
                <w:sz w:val="18"/>
              </w:rPr>
            </w:pPr>
            <w:r w:rsidRPr="00BD76E0">
              <w:rPr>
                <w:sz w:val="18"/>
              </w:rPr>
              <w:t>Char(4)</w:t>
            </w:r>
          </w:p>
        </w:tc>
        <w:tc>
          <w:tcPr>
            <w:tcW w:w="1440" w:type="dxa"/>
          </w:tcPr>
          <w:p w14:paraId="052E7493" w14:textId="77777777" w:rsidR="00BD76E0" w:rsidRPr="00BD76E0" w:rsidRDefault="00BD76E0">
            <w:pPr>
              <w:pStyle w:val="FootnoteText"/>
              <w:rPr>
                <w:sz w:val="18"/>
              </w:rPr>
            </w:pPr>
            <w:r w:rsidRPr="00BD76E0">
              <w:rPr>
                <w:sz w:val="18"/>
              </w:rPr>
              <w:t>Manual Authorization</w:t>
            </w:r>
          </w:p>
        </w:tc>
        <w:tc>
          <w:tcPr>
            <w:tcW w:w="2880" w:type="dxa"/>
          </w:tcPr>
          <w:p w14:paraId="623ACC98" w14:textId="77777777" w:rsidR="00BD76E0" w:rsidRPr="00BD76E0" w:rsidRDefault="00BD76E0">
            <w:pPr>
              <w:jc w:val="both"/>
              <w:rPr>
                <w:sz w:val="18"/>
              </w:rPr>
            </w:pPr>
            <w:r w:rsidRPr="00BD76E0">
              <w:rPr>
                <w:sz w:val="18"/>
              </w:rPr>
              <w:t>Four-character authorization code entered whenever a manual authorization is required.</w:t>
            </w:r>
          </w:p>
        </w:tc>
        <w:tc>
          <w:tcPr>
            <w:tcW w:w="893" w:type="dxa"/>
          </w:tcPr>
          <w:p w14:paraId="04C7CEF8" w14:textId="77777777" w:rsidR="00BD76E0" w:rsidRPr="00BD76E0" w:rsidRDefault="00BD76E0">
            <w:pPr>
              <w:jc w:val="center"/>
              <w:rPr>
                <w:sz w:val="18"/>
              </w:rPr>
            </w:pPr>
            <w:r w:rsidRPr="00BD76E0">
              <w:rPr>
                <w:sz w:val="18"/>
              </w:rPr>
              <w:t>N</w:t>
            </w:r>
          </w:p>
        </w:tc>
        <w:tc>
          <w:tcPr>
            <w:tcW w:w="884" w:type="dxa"/>
          </w:tcPr>
          <w:p w14:paraId="005BBB37" w14:textId="77777777" w:rsidR="00BD76E0" w:rsidRPr="00BD76E0" w:rsidRDefault="00BD76E0">
            <w:pPr>
              <w:jc w:val="center"/>
              <w:rPr>
                <w:sz w:val="18"/>
              </w:rPr>
            </w:pPr>
            <w:r w:rsidRPr="00BD76E0">
              <w:rPr>
                <w:sz w:val="18"/>
              </w:rPr>
              <w:t>A</w:t>
            </w:r>
          </w:p>
        </w:tc>
        <w:tc>
          <w:tcPr>
            <w:tcW w:w="884" w:type="dxa"/>
          </w:tcPr>
          <w:p w14:paraId="5A29EC85" w14:textId="77777777" w:rsidR="00BD76E0" w:rsidRPr="00BD76E0" w:rsidRDefault="00BD76E0">
            <w:pPr>
              <w:jc w:val="center"/>
              <w:rPr>
                <w:sz w:val="18"/>
              </w:rPr>
            </w:pPr>
            <w:r w:rsidRPr="00BD76E0">
              <w:rPr>
                <w:sz w:val="18"/>
              </w:rPr>
              <w:t>Y</w:t>
            </w:r>
          </w:p>
        </w:tc>
      </w:tr>
      <w:tr w:rsidR="00BD76E0" w:rsidRPr="00BD76E0" w14:paraId="749AAF94" w14:textId="77777777">
        <w:tc>
          <w:tcPr>
            <w:tcW w:w="864" w:type="dxa"/>
          </w:tcPr>
          <w:p w14:paraId="25FFD086" w14:textId="77777777" w:rsidR="00BD76E0" w:rsidRPr="00BD76E0" w:rsidRDefault="00751BD0" w:rsidP="00116A12">
            <w:pPr>
              <w:rPr>
                <w:sz w:val="18"/>
              </w:rPr>
            </w:pPr>
            <w:r>
              <w:rPr>
                <w:sz w:val="18"/>
              </w:rPr>
              <w:t>12</w:t>
            </w:r>
            <w:r w:rsidR="00116A12">
              <w:rPr>
                <w:sz w:val="18"/>
              </w:rPr>
              <w:t>8</w:t>
            </w:r>
            <w:r>
              <w:rPr>
                <w:sz w:val="18"/>
              </w:rPr>
              <w:t xml:space="preserve"> - 12</w:t>
            </w:r>
            <w:r w:rsidR="00116A12">
              <w:rPr>
                <w:sz w:val="18"/>
              </w:rPr>
              <w:t>8</w:t>
            </w:r>
          </w:p>
        </w:tc>
        <w:tc>
          <w:tcPr>
            <w:tcW w:w="1044" w:type="dxa"/>
          </w:tcPr>
          <w:p w14:paraId="61EF5DB3" w14:textId="77777777" w:rsidR="00BD76E0" w:rsidRPr="00BD76E0" w:rsidRDefault="00BD76E0">
            <w:pPr>
              <w:jc w:val="both"/>
              <w:rPr>
                <w:sz w:val="18"/>
              </w:rPr>
            </w:pPr>
            <w:r w:rsidRPr="00BD76E0">
              <w:rPr>
                <w:sz w:val="18"/>
              </w:rPr>
              <w:t>Char(1)</w:t>
            </w:r>
          </w:p>
        </w:tc>
        <w:tc>
          <w:tcPr>
            <w:tcW w:w="1440" w:type="dxa"/>
          </w:tcPr>
          <w:p w14:paraId="36EA7EA2" w14:textId="77777777" w:rsidR="00BD76E0" w:rsidRPr="00BD76E0" w:rsidRDefault="00BD76E0">
            <w:pPr>
              <w:pStyle w:val="FootnoteText"/>
              <w:rPr>
                <w:sz w:val="18"/>
              </w:rPr>
            </w:pPr>
            <w:r w:rsidRPr="00BD76E0">
              <w:rPr>
                <w:sz w:val="18"/>
              </w:rPr>
              <w:t>Below Floor Limit</w:t>
            </w:r>
          </w:p>
        </w:tc>
        <w:tc>
          <w:tcPr>
            <w:tcW w:w="2880" w:type="dxa"/>
          </w:tcPr>
          <w:p w14:paraId="5D08E830" w14:textId="77777777" w:rsidR="00BD76E0" w:rsidRPr="00BD76E0" w:rsidRDefault="00BD76E0">
            <w:pPr>
              <w:jc w:val="both"/>
              <w:rPr>
                <w:sz w:val="18"/>
              </w:rPr>
            </w:pPr>
            <w:r w:rsidRPr="00BD76E0">
              <w:rPr>
                <w:sz w:val="18"/>
              </w:rPr>
              <w:t>A Y/N flag that indicates if an off-line transaction was approved based on a system defined floor limit.  A ‘Y’ means the approval was generated by the system since the request was below the floor limit.</w:t>
            </w:r>
          </w:p>
        </w:tc>
        <w:tc>
          <w:tcPr>
            <w:tcW w:w="893" w:type="dxa"/>
          </w:tcPr>
          <w:p w14:paraId="39C06363" w14:textId="77777777" w:rsidR="00BD76E0" w:rsidRPr="00BD76E0" w:rsidRDefault="00BD76E0">
            <w:pPr>
              <w:jc w:val="center"/>
              <w:rPr>
                <w:sz w:val="18"/>
              </w:rPr>
            </w:pPr>
            <w:r w:rsidRPr="00BD76E0">
              <w:rPr>
                <w:sz w:val="18"/>
              </w:rPr>
              <w:t>N</w:t>
            </w:r>
          </w:p>
        </w:tc>
        <w:tc>
          <w:tcPr>
            <w:tcW w:w="884" w:type="dxa"/>
          </w:tcPr>
          <w:p w14:paraId="24B1A0A9" w14:textId="77777777" w:rsidR="00BD76E0" w:rsidRPr="00BD76E0" w:rsidRDefault="00BD76E0">
            <w:pPr>
              <w:jc w:val="center"/>
              <w:rPr>
                <w:sz w:val="18"/>
              </w:rPr>
            </w:pPr>
            <w:r w:rsidRPr="00BD76E0">
              <w:rPr>
                <w:sz w:val="18"/>
              </w:rPr>
              <w:t>A</w:t>
            </w:r>
          </w:p>
        </w:tc>
        <w:tc>
          <w:tcPr>
            <w:tcW w:w="884" w:type="dxa"/>
          </w:tcPr>
          <w:p w14:paraId="4D6D491D" w14:textId="77777777" w:rsidR="00BD76E0" w:rsidRPr="00BD76E0" w:rsidRDefault="00BD76E0">
            <w:pPr>
              <w:jc w:val="center"/>
              <w:rPr>
                <w:sz w:val="18"/>
              </w:rPr>
            </w:pPr>
            <w:r w:rsidRPr="00BD76E0">
              <w:rPr>
                <w:sz w:val="18"/>
              </w:rPr>
              <w:t>Y</w:t>
            </w:r>
          </w:p>
        </w:tc>
      </w:tr>
      <w:tr w:rsidR="00BD76E0" w:rsidRPr="00BD76E0" w14:paraId="7FE24EEE" w14:textId="77777777">
        <w:tc>
          <w:tcPr>
            <w:tcW w:w="864" w:type="dxa"/>
          </w:tcPr>
          <w:p w14:paraId="6D4EBCFF" w14:textId="77777777" w:rsidR="00BD76E0" w:rsidRPr="00BD76E0" w:rsidRDefault="00751BD0" w:rsidP="00116A12">
            <w:pPr>
              <w:rPr>
                <w:sz w:val="18"/>
              </w:rPr>
            </w:pPr>
            <w:r>
              <w:rPr>
                <w:sz w:val="18"/>
              </w:rPr>
              <w:t>12</w:t>
            </w:r>
            <w:r w:rsidR="00116A12">
              <w:rPr>
                <w:sz w:val="18"/>
              </w:rPr>
              <w:t>9</w:t>
            </w:r>
            <w:r>
              <w:rPr>
                <w:sz w:val="18"/>
              </w:rPr>
              <w:t xml:space="preserve"> </w:t>
            </w:r>
            <w:r w:rsidR="00116A12">
              <w:rPr>
                <w:sz w:val="18"/>
              </w:rPr>
              <w:t>–</w:t>
            </w:r>
            <w:r>
              <w:rPr>
                <w:sz w:val="18"/>
              </w:rPr>
              <w:t xml:space="preserve"> 12</w:t>
            </w:r>
            <w:r w:rsidR="00116A12">
              <w:rPr>
                <w:sz w:val="18"/>
              </w:rPr>
              <w:t>9</w:t>
            </w:r>
          </w:p>
        </w:tc>
        <w:tc>
          <w:tcPr>
            <w:tcW w:w="1044" w:type="dxa"/>
          </w:tcPr>
          <w:p w14:paraId="00B562C6" w14:textId="77777777" w:rsidR="00BD76E0" w:rsidRPr="00BD76E0" w:rsidRDefault="00BD76E0">
            <w:pPr>
              <w:jc w:val="both"/>
              <w:rPr>
                <w:sz w:val="18"/>
              </w:rPr>
            </w:pPr>
            <w:r w:rsidRPr="00BD76E0">
              <w:rPr>
                <w:sz w:val="18"/>
              </w:rPr>
              <w:t>Char(1)</w:t>
            </w:r>
          </w:p>
        </w:tc>
        <w:tc>
          <w:tcPr>
            <w:tcW w:w="1440" w:type="dxa"/>
          </w:tcPr>
          <w:p w14:paraId="499AFB34" w14:textId="77777777" w:rsidR="00BD76E0" w:rsidRPr="00BD76E0" w:rsidRDefault="00BD76E0">
            <w:pPr>
              <w:pStyle w:val="FootnoteText"/>
              <w:rPr>
                <w:sz w:val="18"/>
              </w:rPr>
            </w:pPr>
            <w:r w:rsidRPr="00BD76E0">
              <w:rPr>
                <w:sz w:val="18"/>
              </w:rPr>
              <w:t>Approval Status</w:t>
            </w:r>
          </w:p>
        </w:tc>
        <w:tc>
          <w:tcPr>
            <w:tcW w:w="2880" w:type="dxa"/>
          </w:tcPr>
          <w:p w14:paraId="59A3D959" w14:textId="77777777" w:rsidR="00BD76E0" w:rsidRPr="00BD76E0" w:rsidRDefault="00BD76E0">
            <w:pPr>
              <w:jc w:val="both"/>
              <w:rPr>
                <w:sz w:val="18"/>
              </w:rPr>
            </w:pPr>
            <w:r w:rsidRPr="00BD76E0">
              <w:rPr>
                <w:sz w:val="18"/>
              </w:rPr>
              <w:t>This single character field contains the status code returned by the authorization engine.  Valid values at the time of publication are defined in a table following this definition.</w:t>
            </w:r>
          </w:p>
        </w:tc>
        <w:tc>
          <w:tcPr>
            <w:tcW w:w="893" w:type="dxa"/>
          </w:tcPr>
          <w:p w14:paraId="7DD6205E" w14:textId="77777777" w:rsidR="00BD76E0" w:rsidRPr="00BD76E0" w:rsidRDefault="00BD76E0">
            <w:pPr>
              <w:jc w:val="center"/>
              <w:rPr>
                <w:sz w:val="18"/>
              </w:rPr>
            </w:pPr>
            <w:r w:rsidRPr="00BD76E0">
              <w:rPr>
                <w:sz w:val="18"/>
              </w:rPr>
              <w:t>N</w:t>
            </w:r>
          </w:p>
        </w:tc>
        <w:tc>
          <w:tcPr>
            <w:tcW w:w="884" w:type="dxa"/>
          </w:tcPr>
          <w:p w14:paraId="1AA4ABB7" w14:textId="77777777" w:rsidR="00BD76E0" w:rsidRPr="00BD76E0" w:rsidRDefault="00BD76E0">
            <w:pPr>
              <w:jc w:val="center"/>
              <w:rPr>
                <w:sz w:val="18"/>
              </w:rPr>
            </w:pPr>
            <w:r w:rsidRPr="00BD76E0">
              <w:rPr>
                <w:sz w:val="18"/>
              </w:rPr>
              <w:t>A</w:t>
            </w:r>
          </w:p>
        </w:tc>
        <w:tc>
          <w:tcPr>
            <w:tcW w:w="884" w:type="dxa"/>
          </w:tcPr>
          <w:p w14:paraId="3A5C3ECF" w14:textId="77777777" w:rsidR="00BD76E0" w:rsidRPr="00BD76E0" w:rsidRDefault="00BD76E0">
            <w:pPr>
              <w:jc w:val="center"/>
              <w:rPr>
                <w:sz w:val="18"/>
              </w:rPr>
            </w:pPr>
            <w:r w:rsidRPr="00BD76E0">
              <w:rPr>
                <w:sz w:val="18"/>
              </w:rPr>
              <w:t>Y</w:t>
            </w:r>
          </w:p>
        </w:tc>
      </w:tr>
      <w:tr w:rsidR="00BD76E0" w:rsidRPr="00BD76E0" w14:paraId="1F2EB183" w14:textId="77777777">
        <w:tc>
          <w:tcPr>
            <w:tcW w:w="864" w:type="dxa"/>
          </w:tcPr>
          <w:p w14:paraId="27FB0875" w14:textId="77777777" w:rsidR="00BD76E0" w:rsidRPr="00BD76E0" w:rsidRDefault="00751BD0" w:rsidP="00116A12">
            <w:pPr>
              <w:rPr>
                <w:sz w:val="18"/>
              </w:rPr>
            </w:pPr>
            <w:r>
              <w:rPr>
                <w:sz w:val="18"/>
              </w:rPr>
              <w:t>1</w:t>
            </w:r>
            <w:r w:rsidR="00116A12">
              <w:rPr>
                <w:sz w:val="18"/>
              </w:rPr>
              <w:t>30</w:t>
            </w:r>
            <w:r>
              <w:rPr>
                <w:sz w:val="18"/>
              </w:rPr>
              <w:t xml:space="preserve"> </w:t>
            </w:r>
            <w:r w:rsidR="00116A12">
              <w:rPr>
                <w:sz w:val="18"/>
              </w:rPr>
              <w:t>–</w:t>
            </w:r>
            <w:r>
              <w:rPr>
                <w:sz w:val="18"/>
              </w:rPr>
              <w:t xml:space="preserve"> 1</w:t>
            </w:r>
            <w:r w:rsidR="00116A12">
              <w:rPr>
                <w:sz w:val="18"/>
              </w:rPr>
              <w:t>30</w:t>
            </w:r>
          </w:p>
        </w:tc>
        <w:tc>
          <w:tcPr>
            <w:tcW w:w="1044" w:type="dxa"/>
          </w:tcPr>
          <w:p w14:paraId="64803E0E" w14:textId="77777777" w:rsidR="00BD76E0" w:rsidRPr="00BD76E0" w:rsidRDefault="00BD76E0">
            <w:pPr>
              <w:jc w:val="both"/>
              <w:rPr>
                <w:sz w:val="18"/>
              </w:rPr>
            </w:pPr>
            <w:r w:rsidRPr="00BD76E0">
              <w:rPr>
                <w:sz w:val="18"/>
              </w:rPr>
              <w:t>Char(1)</w:t>
            </w:r>
          </w:p>
        </w:tc>
        <w:tc>
          <w:tcPr>
            <w:tcW w:w="1440" w:type="dxa"/>
          </w:tcPr>
          <w:p w14:paraId="26D978DA" w14:textId="77777777" w:rsidR="00BD76E0" w:rsidRPr="00BD76E0" w:rsidRDefault="00BD76E0">
            <w:pPr>
              <w:pStyle w:val="FootnoteText"/>
              <w:rPr>
                <w:sz w:val="18"/>
              </w:rPr>
            </w:pPr>
            <w:r w:rsidRPr="00BD76E0">
              <w:rPr>
                <w:sz w:val="18"/>
              </w:rPr>
              <w:t>Reauthorization</w:t>
            </w:r>
          </w:p>
        </w:tc>
        <w:tc>
          <w:tcPr>
            <w:tcW w:w="2880" w:type="dxa"/>
          </w:tcPr>
          <w:p w14:paraId="7FFE0DE5" w14:textId="77777777" w:rsidR="00BD76E0" w:rsidRPr="00BD76E0" w:rsidRDefault="00BD76E0">
            <w:pPr>
              <w:jc w:val="both"/>
              <w:rPr>
                <w:color w:val="000000"/>
                <w:sz w:val="18"/>
              </w:rPr>
            </w:pPr>
            <w:r w:rsidRPr="00BD76E0">
              <w:rPr>
                <w:color w:val="000000"/>
                <w:sz w:val="18"/>
              </w:rPr>
              <w:t>A Y/N flag that indicates if the transaction had to be reauthorized before the completion of the sale.  A “Y” indicates that the transaction was reauthorized.</w:t>
            </w:r>
          </w:p>
        </w:tc>
        <w:tc>
          <w:tcPr>
            <w:tcW w:w="893" w:type="dxa"/>
          </w:tcPr>
          <w:p w14:paraId="50680E11" w14:textId="77777777" w:rsidR="00BD76E0" w:rsidRPr="00BD76E0" w:rsidRDefault="00BD76E0">
            <w:pPr>
              <w:jc w:val="center"/>
              <w:rPr>
                <w:sz w:val="18"/>
              </w:rPr>
            </w:pPr>
            <w:r w:rsidRPr="00BD76E0">
              <w:rPr>
                <w:sz w:val="18"/>
              </w:rPr>
              <w:t>N</w:t>
            </w:r>
          </w:p>
        </w:tc>
        <w:tc>
          <w:tcPr>
            <w:tcW w:w="884" w:type="dxa"/>
          </w:tcPr>
          <w:p w14:paraId="42F07007" w14:textId="77777777" w:rsidR="00BD76E0" w:rsidRPr="00BD76E0" w:rsidRDefault="00BD76E0">
            <w:pPr>
              <w:jc w:val="center"/>
              <w:rPr>
                <w:sz w:val="18"/>
              </w:rPr>
            </w:pPr>
            <w:r w:rsidRPr="00BD76E0">
              <w:rPr>
                <w:sz w:val="18"/>
              </w:rPr>
              <w:t>A</w:t>
            </w:r>
          </w:p>
        </w:tc>
        <w:tc>
          <w:tcPr>
            <w:tcW w:w="884" w:type="dxa"/>
          </w:tcPr>
          <w:p w14:paraId="1D068BD2" w14:textId="77777777" w:rsidR="00BD76E0" w:rsidRPr="00BD76E0" w:rsidRDefault="00BD76E0">
            <w:pPr>
              <w:jc w:val="center"/>
              <w:rPr>
                <w:sz w:val="18"/>
              </w:rPr>
            </w:pPr>
            <w:r w:rsidRPr="00BD76E0">
              <w:rPr>
                <w:sz w:val="18"/>
              </w:rPr>
              <w:t>Y</w:t>
            </w:r>
          </w:p>
        </w:tc>
      </w:tr>
      <w:tr w:rsidR="00BD76E0" w:rsidRPr="00BD76E0" w14:paraId="1892A3B3" w14:textId="77777777">
        <w:tc>
          <w:tcPr>
            <w:tcW w:w="864" w:type="dxa"/>
          </w:tcPr>
          <w:p w14:paraId="5D5CA73C" w14:textId="77777777" w:rsidR="00BD76E0" w:rsidRPr="00BD76E0" w:rsidRDefault="00751BD0" w:rsidP="00116A12">
            <w:pPr>
              <w:keepNext/>
              <w:keepLines/>
              <w:rPr>
                <w:sz w:val="18"/>
              </w:rPr>
            </w:pPr>
            <w:r>
              <w:rPr>
                <w:sz w:val="18"/>
              </w:rPr>
              <w:t>13</w:t>
            </w:r>
            <w:r w:rsidR="00116A12">
              <w:rPr>
                <w:sz w:val="18"/>
              </w:rPr>
              <w:t>1</w:t>
            </w:r>
            <w:r>
              <w:rPr>
                <w:sz w:val="18"/>
              </w:rPr>
              <w:t xml:space="preserve"> </w:t>
            </w:r>
            <w:r w:rsidR="00116A12">
              <w:rPr>
                <w:sz w:val="18"/>
              </w:rPr>
              <w:t>–</w:t>
            </w:r>
            <w:r>
              <w:rPr>
                <w:sz w:val="18"/>
              </w:rPr>
              <w:t xml:space="preserve"> 13</w:t>
            </w:r>
            <w:r w:rsidR="00116A12">
              <w:rPr>
                <w:sz w:val="18"/>
              </w:rPr>
              <w:t>1</w:t>
            </w:r>
          </w:p>
        </w:tc>
        <w:tc>
          <w:tcPr>
            <w:tcW w:w="1044" w:type="dxa"/>
          </w:tcPr>
          <w:p w14:paraId="46888EED" w14:textId="77777777" w:rsidR="00BD76E0" w:rsidRPr="00BD76E0" w:rsidRDefault="00BD76E0">
            <w:pPr>
              <w:keepNext/>
              <w:keepLines/>
              <w:jc w:val="both"/>
              <w:rPr>
                <w:sz w:val="18"/>
              </w:rPr>
            </w:pPr>
            <w:r w:rsidRPr="00BD76E0">
              <w:rPr>
                <w:sz w:val="18"/>
              </w:rPr>
              <w:t>Char(1)</w:t>
            </w:r>
          </w:p>
        </w:tc>
        <w:tc>
          <w:tcPr>
            <w:tcW w:w="1440" w:type="dxa"/>
          </w:tcPr>
          <w:p w14:paraId="7FDFE3AC" w14:textId="77777777" w:rsidR="00BD76E0" w:rsidRPr="00BD76E0" w:rsidRDefault="00BD76E0">
            <w:pPr>
              <w:pStyle w:val="FootnoteText"/>
              <w:keepNext/>
              <w:keepLines/>
              <w:rPr>
                <w:sz w:val="18"/>
              </w:rPr>
            </w:pPr>
            <w:r w:rsidRPr="00BD76E0">
              <w:rPr>
                <w:sz w:val="18"/>
              </w:rPr>
              <w:t>Tip Line</w:t>
            </w:r>
          </w:p>
        </w:tc>
        <w:tc>
          <w:tcPr>
            <w:tcW w:w="2880" w:type="dxa"/>
          </w:tcPr>
          <w:p w14:paraId="4B2E4BEC" w14:textId="77777777" w:rsidR="00BD76E0" w:rsidRPr="00BD76E0" w:rsidRDefault="00BD76E0">
            <w:pPr>
              <w:keepNext/>
              <w:keepLines/>
              <w:jc w:val="both"/>
              <w:rPr>
                <w:sz w:val="18"/>
              </w:rPr>
            </w:pPr>
            <w:r w:rsidRPr="00BD76E0">
              <w:rPr>
                <w:sz w:val="18"/>
              </w:rPr>
              <w:t>Y/N flag indicating if a tip line was printed on the ticket.  A ‘Y’ indicates that it was printed on the ticket.</w:t>
            </w:r>
          </w:p>
        </w:tc>
        <w:tc>
          <w:tcPr>
            <w:tcW w:w="893" w:type="dxa"/>
          </w:tcPr>
          <w:p w14:paraId="4A23821D" w14:textId="77777777" w:rsidR="00BD76E0" w:rsidRPr="00BD76E0" w:rsidRDefault="00BD76E0">
            <w:pPr>
              <w:keepNext/>
              <w:keepLines/>
              <w:jc w:val="center"/>
              <w:rPr>
                <w:sz w:val="18"/>
              </w:rPr>
            </w:pPr>
            <w:r w:rsidRPr="00BD76E0">
              <w:rPr>
                <w:sz w:val="18"/>
              </w:rPr>
              <w:t>N</w:t>
            </w:r>
          </w:p>
        </w:tc>
        <w:tc>
          <w:tcPr>
            <w:tcW w:w="884" w:type="dxa"/>
          </w:tcPr>
          <w:p w14:paraId="4F436328" w14:textId="77777777" w:rsidR="00BD76E0" w:rsidRPr="00BD76E0" w:rsidRDefault="00BD76E0">
            <w:pPr>
              <w:keepNext/>
              <w:keepLines/>
              <w:jc w:val="center"/>
              <w:rPr>
                <w:sz w:val="18"/>
              </w:rPr>
            </w:pPr>
            <w:r w:rsidRPr="00BD76E0">
              <w:rPr>
                <w:sz w:val="18"/>
              </w:rPr>
              <w:t>N</w:t>
            </w:r>
          </w:p>
        </w:tc>
        <w:tc>
          <w:tcPr>
            <w:tcW w:w="884" w:type="dxa"/>
          </w:tcPr>
          <w:p w14:paraId="673FE074" w14:textId="77777777" w:rsidR="00BD76E0" w:rsidRPr="00BD76E0" w:rsidRDefault="00BD76E0">
            <w:pPr>
              <w:keepNext/>
              <w:keepLines/>
              <w:jc w:val="center"/>
              <w:rPr>
                <w:sz w:val="18"/>
              </w:rPr>
            </w:pPr>
            <w:r w:rsidRPr="00BD76E0">
              <w:rPr>
                <w:sz w:val="18"/>
              </w:rPr>
              <w:t>Y</w:t>
            </w:r>
          </w:p>
        </w:tc>
      </w:tr>
      <w:tr w:rsidR="00BD76E0" w:rsidRPr="00BD76E0" w14:paraId="40EF16E4" w14:textId="77777777">
        <w:tc>
          <w:tcPr>
            <w:tcW w:w="864" w:type="dxa"/>
          </w:tcPr>
          <w:p w14:paraId="4C9ED089" w14:textId="77777777" w:rsidR="00BD76E0" w:rsidRPr="00BD76E0" w:rsidRDefault="00751BD0" w:rsidP="00116A12">
            <w:pPr>
              <w:pStyle w:val="FootnoteText"/>
              <w:rPr>
                <w:sz w:val="18"/>
              </w:rPr>
            </w:pPr>
            <w:r>
              <w:rPr>
                <w:sz w:val="18"/>
              </w:rPr>
              <w:t>13</w:t>
            </w:r>
            <w:r w:rsidR="00116A12">
              <w:rPr>
                <w:sz w:val="18"/>
              </w:rPr>
              <w:t>2</w:t>
            </w:r>
            <w:r>
              <w:rPr>
                <w:sz w:val="18"/>
              </w:rPr>
              <w:t xml:space="preserve"> </w:t>
            </w:r>
            <w:r w:rsidR="00116A12">
              <w:rPr>
                <w:sz w:val="18"/>
              </w:rPr>
              <w:t>–</w:t>
            </w:r>
            <w:r>
              <w:rPr>
                <w:sz w:val="18"/>
              </w:rPr>
              <w:t xml:space="preserve"> 13</w:t>
            </w:r>
            <w:r w:rsidR="00116A12">
              <w:rPr>
                <w:sz w:val="18"/>
              </w:rPr>
              <w:t>2</w:t>
            </w:r>
          </w:p>
        </w:tc>
        <w:tc>
          <w:tcPr>
            <w:tcW w:w="1044" w:type="dxa"/>
          </w:tcPr>
          <w:p w14:paraId="03B2EEB1" w14:textId="77777777" w:rsidR="00BD76E0" w:rsidRPr="00BD76E0" w:rsidRDefault="00BD76E0">
            <w:pPr>
              <w:jc w:val="both"/>
              <w:rPr>
                <w:sz w:val="18"/>
              </w:rPr>
            </w:pPr>
            <w:r w:rsidRPr="00BD76E0">
              <w:rPr>
                <w:sz w:val="18"/>
              </w:rPr>
              <w:t>Char(1)</w:t>
            </w:r>
          </w:p>
        </w:tc>
        <w:tc>
          <w:tcPr>
            <w:tcW w:w="1440" w:type="dxa"/>
          </w:tcPr>
          <w:p w14:paraId="027BA464" w14:textId="77777777" w:rsidR="00BD76E0" w:rsidRPr="00BD76E0" w:rsidRDefault="00BD76E0">
            <w:pPr>
              <w:pStyle w:val="FootnoteText"/>
              <w:rPr>
                <w:sz w:val="18"/>
              </w:rPr>
            </w:pPr>
            <w:r w:rsidRPr="00BD76E0">
              <w:rPr>
                <w:sz w:val="18"/>
              </w:rPr>
              <w:t>Get Card Version</w:t>
            </w:r>
          </w:p>
        </w:tc>
        <w:tc>
          <w:tcPr>
            <w:tcW w:w="2880" w:type="dxa"/>
          </w:tcPr>
          <w:p w14:paraId="5C5E4A9F" w14:textId="77777777" w:rsidR="00BD76E0" w:rsidRPr="00BD76E0" w:rsidRDefault="00BD76E0">
            <w:pPr>
              <w:jc w:val="both"/>
              <w:rPr>
                <w:sz w:val="18"/>
              </w:rPr>
            </w:pPr>
            <w:r w:rsidRPr="00BD76E0">
              <w:rPr>
                <w:sz w:val="18"/>
              </w:rPr>
              <w:t>Y/N flag indicating if this transaction needed to get the card version number.  A ‘Y’ indicates that the version number was retrieved.</w:t>
            </w:r>
          </w:p>
        </w:tc>
        <w:tc>
          <w:tcPr>
            <w:tcW w:w="893" w:type="dxa"/>
          </w:tcPr>
          <w:p w14:paraId="28619BBE" w14:textId="77777777" w:rsidR="00BD76E0" w:rsidRPr="00BD76E0" w:rsidRDefault="00BD76E0">
            <w:pPr>
              <w:jc w:val="center"/>
              <w:rPr>
                <w:sz w:val="18"/>
              </w:rPr>
            </w:pPr>
            <w:r w:rsidRPr="00BD76E0">
              <w:rPr>
                <w:sz w:val="18"/>
              </w:rPr>
              <w:t>N</w:t>
            </w:r>
          </w:p>
        </w:tc>
        <w:tc>
          <w:tcPr>
            <w:tcW w:w="884" w:type="dxa"/>
          </w:tcPr>
          <w:p w14:paraId="43A09AAB" w14:textId="77777777" w:rsidR="00BD76E0" w:rsidRPr="00BD76E0" w:rsidRDefault="00BD76E0">
            <w:pPr>
              <w:jc w:val="center"/>
              <w:rPr>
                <w:sz w:val="18"/>
              </w:rPr>
            </w:pPr>
            <w:r w:rsidRPr="00BD76E0">
              <w:rPr>
                <w:sz w:val="18"/>
              </w:rPr>
              <w:t>N</w:t>
            </w:r>
          </w:p>
        </w:tc>
        <w:tc>
          <w:tcPr>
            <w:tcW w:w="884" w:type="dxa"/>
          </w:tcPr>
          <w:p w14:paraId="035A7960" w14:textId="77777777" w:rsidR="00BD76E0" w:rsidRPr="00BD76E0" w:rsidRDefault="00BD76E0">
            <w:pPr>
              <w:jc w:val="center"/>
              <w:rPr>
                <w:sz w:val="18"/>
              </w:rPr>
            </w:pPr>
            <w:r w:rsidRPr="00BD76E0">
              <w:rPr>
                <w:sz w:val="18"/>
              </w:rPr>
              <w:t>Y</w:t>
            </w:r>
          </w:p>
        </w:tc>
      </w:tr>
      <w:tr w:rsidR="00BD76E0" w:rsidRPr="00BD76E0" w14:paraId="796D6517" w14:textId="77777777">
        <w:tc>
          <w:tcPr>
            <w:tcW w:w="864" w:type="dxa"/>
          </w:tcPr>
          <w:p w14:paraId="2F4DF974" w14:textId="77777777" w:rsidR="00BD76E0" w:rsidRPr="00BD76E0" w:rsidRDefault="00751BD0" w:rsidP="00116A12">
            <w:pPr>
              <w:rPr>
                <w:sz w:val="18"/>
              </w:rPr>
            </w:pPr>
            <w:r>
              <w:rPr>
                <w:sz w:val="18"/>
              </w:rPr>
              <w:t>13</w:t>
            </w:r>
            <w:r w:rsidR="00116A12">
              <w:rPr>
                <w:sz w:val="18"/>
              </w:rPr>
              <w:t>3</w:t>
            </w:r>
            <w:r>
              <w:rPr>
                <w:sz w:val="18"/>
              </w:rPr>
              <w:t xml:space="preserve"> </w:t>
            </w:r>
            <w:r w:rsidR="00116A12">
              <w:rPr>
                <w:sz w:val="18"/>
              </w:rPr>
              <w:t>–</w:t>
            </w:r>
            <w:r>
              <w:rPr>
                <w:sz w:val="18"/>
              </w:rPr>
              <w:t xml:space="preserve"> 13</w:t>
            </w:r>
            <w:r w:rsidR="00116A12">
              <w:rPr>
                <w:sz w:val="18"/>
              </w:rPr>
              <w:t>3</w:t>
            </w:r>
          </w:p>
        </w:tc>
        <w:tc>
          <w:tcPr>
            <w:tcW w:w="1044" w:type="dxa"/>
          </w:tcPr>
          <w:p w14:paraId="5D679BB3" w14:textId="77777777" w:rsidR="00BD76E0" w:rsidRPr="00BD76E0" w:rsidRDefault="00BD76E0">
            <w:pPr>
              <w:jc w:val="both"/>
              <w:rPr>
                <w:sz w:val="18"/>
              </w:rPr>
            </w:pPr>
            <w:r w:rsidRPr="00BD76E0">
              <w:rPr>
                <w:sz w:val="18"/>
              </w:rPr>
              <w:t>Char(1)</w:t>
            </w:r>
          </w:p>
        </w:tc>
        <w:tc>
          <w:tcPr>
            <w:tcW w:w="1440" w:type="dxa"/>
          </w:tcPr>
          <w:p w14:paraId="6ACD0395" w14:textId="77777777" w:rsidR="00BD76E0" w:rsidRPr="00BD76E0" w:rsidRDefault="00BD76E0">
            <w:pPr>
              <w:pStyle w:val="FootnoteText"/>
              <w:rPr>
                <w:sz w:val="18"/>
              </w:rPr>
            </w:pPr>
            <w:r w:rsidRPr="00BD76E0">
              <w:rPr>
                <w:sz w:val="18"/>
              </w:rPr>
              <w:t>Cardholder ID</w:t>
            </w:r>
          </w:p>
        </w:tc>
        <w:tc>
          <w:tcPr>
            <w:tcW w:w="2880" w:type="dxa"/>
          </w:tcPr>
          <w:p w14:paraId="560F5800" w14:textId="77777777" w:rsidR="00BD76E0" w:rsidRPr="00BD76E0" w:rsidRDefault="00BD76E0">
            <w:pPr>
              <w:jc w:val="both"/>
              <w:rPr>
                <w:sz w:val="18"/>
              </w:rPr>
            </w:pPr>
            <w:r w:rsidRPr="00BD76E0">
              <w:rPr>
                <w:sz w:val="18"/>
              </w:rPr>
              <w:t>A Y/N flag that indicates if the transaction was completed with the cardholder being identified.  A ‘Y’ indicates that a signature was captured.  A ‘N’ indicates a mail or phone order with verification.</w:t>
            </w:r>
          </w:p>
        </w:tc>
        <w:tc>
          <w:tcPr>
            <w:tcW w:w="893" w:type="dxa"/>
          </w:tcPr>
          <w:p w14:paraId="25AFCEFE" w14:textId="77777777" w:rsidR="00BD76E0" w:rsidRPr="00BD76E0" w:rsidRDefault="00BD76E0">
            <w:pPr>
              <w:jc w:val="center"/>
              <w:rPr>
                <w:sz w:val="18"/>
              </w:rPr>
            </w:pPr>
            <w:r w:rsidRPr="00BD76E0">
              <w:rPr>
                <w:sz w:val="18"/>
              </w:rPr>
              <w:t>N</w:t>
            </w:r>
          </w:p>
        </w:tc>
        <w:tc>
          <w:tcPr>
            <w:tcW w:w="884" w:type="dxa"/>
          </w:tcPr>
          <w:p w14:paraId="64A4BBB1" w14:textId="77777777" w:rsidR="00BD76E0" w:rsidRPr="00BD76E0" w:rsidRDefault="00BD76E0">
            <w:pPr>
              <w:jc w:val="center"/>
              <w:rPr>
                <w:sz w:val="18"/>
              </w:rPr>
            </w:pPr>
            <w:r w:rsidRPr="00BD76E0">
              <w:rPr>
                <w:sz w:val="18"/>
              </w:rPr>
              <w:t>N</w:t>
            </w:r>
          </w:p>
        </w:tc>
        <w:tc>
          <w:tcPr>
            <w:tcW w:w="884" w:type="dxa"/>
          </w:tcPr>
          <w:p w14:paraId="1EC151D7" w14:textId="77777777" w:rsidR="00BD76E0" w:rsidRPr="00BD76E0" w:rsidRDefault="00BD76E0">
            <w:pPr>
              <w:jc w:val="center"/>
              <w:rPr>
                <w:sz w:val="18"/>
              </w:rPr>
            </w:pPr>
            <w:r w:rsidRPr="00BD76E0">
              <w:rPr>
                <w:sz w:val="18"/>
              </w:rPr>
              <w:t>Y</w:t>
            </w:r>
          </w:p>
        </w:tc>
      </w:tr>
      <w:tr w:rsidR="00BD76E0" w:rsidRPr="00BD76E0" w14:paraId="0D6F1D82" w14:textId="77777777">
        <w:tc>
          <w:tcPr>
            <w:tcW w:w="864" w:type="dxa"/>
          </w:tcPr>
          <w:p w14:paraId="74CC2833" w14:textId="77777777" w:rsidR="00BD76E0" w:rsidRPr="00BD76E0" w:rsidRDefault="00751BD0" w:rsidP="00116A12">
            <w:pPr>
              <w:rPr>
                <w:sz w:val="18"/>
              </w:rPr>
            </w:pPr>
            <w:r>
              <w:rPr>
                <w:sz w:val="18"/>
              </w:rPr>
              <w:t>13</w:t>
            </w:r>
            <w:r w:rsidR="00116A12">
              <w:rPr>
                <w:sz w:val="18"/>
              </w:rPr>
              <w:t>4</w:t>
            </w:r>
            <w:r>
              <w:rPr>
                <w:sz w:val="18"/>
              </w:rPr>
              <w:t xml:space="preserve"> </w:t>
            </w:r>
            <w:r w:rsidR="00116A12">
              <w:rPr>
                <w:sz w:val="18"/>
              </w:rPr>
              <w:t>–</w:t>
            </w:r>
            <w:r>
              <w:rPr>
                <w:sz w:val="18"/>
              </w:rPr>
              <w:t xml:space="preserve"> 13</w:t>
            </w:r>
            <w:r w:rsidR="00116A12">
              <w:rPr>
                <w:sz w:val="18"/>
              </w:rPr>
              <w:t>4</w:t>
            </w:r>
          </w:p>
        </w:tc>
        <w:tc>
          <w:tcPr>
            <w:tcW w:w="1044" w:type="dxa"/>
          </w:tcPr>
          <w:p w14:paraId="572F2EAD" w14:textId="77777777" w:rsidR="00BD76E0" w:rsidRPr="00BD76E0" w:rsidRDefault="00BD76E0">
            <w:pPr>
              <w:jc w:val="both"/>
              <w:rPr>
                <w:sz w:val="18"/>
              </w:rPr>
            </w:pPr>
            <w:r w:rsidRPr="00BD76E0">
              <w:rPr>
                <w:sz w:val="18"/>
              </w:rPr>
              <w:t>Char(1)</w:t>
            </w:r>
          </w:p>
        </w:tc>
        <w:tc>
          <w:tcPr>
            <w:tcW w:w="1440" w:type="dxa"/>
          </w:tcPr>
          <w:p w14:paraId="481E9051" w14:textId="77777777" w:rsidR="00BD76E0" w:rsidRPr="00BD76E0" w:rsidRDefault="00BD76E0">
            <w:pPr>
              <w:pStyle w:val="FootnoteText"/>
              <w:rPr>
                <w:sz w:val="18"/>
              </w:rPr>
            </w:pPr>
            <w:r w:rsidRPr="00BD76E0">
              <w:rPr>
                <w:sz w:val="18"/>
              </w:rPr>
              <w:t>Signature Line</w:t>
            </w:r>
          </w:p>
        </w:tc>
        <w:tc>
          <w:tcPr>
            <w:tcW w:w="2880" w:type="dxa"/>
          </w:tcPr>
          <w:p w14:paraId="57935BBA" w14:textId="77777777" w:rsidR="00BD76E0" w:rsidRPr="00BD76E0" w:rsidRDefault="00BD76E0">
            <w:pPr>
              <w:jc w:val="both"/>
              <w:rPr>
                <w:sz w:val="18"/>
              </w:rPr>
            </w:pPr>
            <w:r w:rsidRPr="00BD76E0">
              <w:rPr>
                <w:sz w:val="18"/>
              </w:rPr>
              <w:t>Y/N flag indicating if a signature line was printed on the ticket.  A ‘Y’ indicates that the signature line was printed.</w:t>
            </w:r>
          </w:p>
        </w:tc>
        <w:tc>
          <w:tcPr>
            <w:tcW w:w="893" w:type="dxa"/>
          </w:tcPr>
          <w:p w14:paraId="4B32C26A" w14:textId="77777777" w:rsidR="00BD76E0" w:rsidRPr="00BD76E0" w:rsidRDefault="00BD76E0">
            <w:pPr>
              <w:jc w:val="center"/>
              <w:rPr>
                <w:sz w:val="18"/>
              </w:rPr>
            </w:pPr>
            <w:r w:rsidRPr="00BD76E0">
              <w:rPr>
                <w:sz w:val="18"/>
              </w:rPr>
              <w:t>N</w:t>
            </w:r>
          </w:p>
        </w:tc>
        <w:tc>
          <w:tcPr>
            <w:tcW w:w="884" w:type="dxa"/>
          </w:tcPr>
          <w:p w14:paraId="75594029" w14:textId="77777777" w:rsidR="00BD76E0" w:rsidRPr="00BD76E0" w:rsidRDefault="00BD76E0">
            <w:pPr>
              <w:jc w:val="center"/>
              <w:rPr>
                <w:sz w:val="18"/>
              </w:rPr>
            </w:pPr>
            <w:r w:rsidRPr="00BD76E0">
              <w:rPr>
                <w:sz w:val="18"/>
              </w:rPr>
              <w:t>N</w:t>
            </w:r>
          </w:p>
        </w:tc>
        <w:tc>
          <w:tcPr>
            <w:tcW w:w="884" w:type="dxa"/>
          </w:tcPr>
          <w:p w14:paraId="7BFF550F" w14:textId="77777777" w:rsidR="00BD76E0" w:rsidRPr="00BD76E0" w:rsidRDefault="00BD76E0">
            <w:pPr>
              <w:jc w:val="center"/>
              <w:rPr>
                <w:sz w:val="18"/>
              </w:rPr>
            </w:pPr>
            <w:r w:rsidRPr="00BD76E0">
              <w:rPr>
                <w:sz w:val="18"/>
              </w:rPr>
              <w:t>Y</w:t>
            </w:r>
          </w:p>
        </w:tc>
      </w:tr>
      <w:tr w:rsidR="00BD76E0" w:rsidRPr="00BD76E0" w14:paraId="09FD063D" w14:textId="77777777">
        <w:tc>
          <w:tcPr>
            <w:tcW w:w="864" w:type="dxa"/>
          </w:tcPr>
          <w:p w14:paraId="7ACBBDD8" w14:textId="77777777" w:rsidR="00BD76E0" w:rsidRPr="00BD76E0" w:rsidRDefault="00751BD0" w:rsidP="00116A12">
            <w:pPr>
              <w:rPr>
                <w:sz w:val="18"/>
              </w:rPr>
            </w:pPr>
            <w:r>
              <w:rPr>
                <w:sz w:val="18"/>
              </w:rPr>
              <w:t>13</w:t>
            </w:r>
            <w:r w:rsidR="00116A12">
              <w:rPr>
                <w:sz w:val="18"/>
              </w:rPr>
              <w:t>5</w:t>
            </w:r>
            <w:r>
              <w:rPr>
                <w:sz w:val="18"/>
              </w:rPr>
              <w:t xml:space="preserve"> </w:t>
            </w:r>
            <w:r w:rsidR="00116A12">
              <w:rPr>
                <w:sz w:val="18"/>
              </w:rPr>
              <w:t>–</w:t>
            </w:r>
            <w:r>
              <w:rPr>
                <w:sz w:val="18"/>
              </w:rPr>
              <w:t xml:space="preserve"> 13</w:t>
            </w:r>
            <w:r w:rsidR="00116A12">
              <w:rPr>
                <w:sz w:val="18"/>
              </w:rPr>
              <w:t>5</w:t>
            </w:r>
          </w:p>
        </w:tc>
        <w:tc>
          <w:tcPr>
            <w:tcW w:w="1044" w:type="dxa"/>
          </w:tcPr>
          <w:p w14:paraId="753EFB74" w14:textId="77777777" w:rsidR="00BD76E0" w:rsidRPr="00BD76E0" w:rsidRDefault="00BD76E0">
            <w:pPr>
              <w:jc w:val="both"/>
              <w:rPr>
                <w:sz w:val="18"/>
              </w:rPr>
            </w:pPr>
            <w:r w:rsidRPr="00BD76E0">
              <w:rPr>
                <w:sz w:val="18"/>
              </w:rPr>
              <w:t>Char(1)</w:t>
            </w:r>
          </w:p>
        </w:tc>
        <w:tc>
          <w:tcPr>
            <w:tcW w:w="1440" w:type="dxa"/>
          </w:tcPr>
          <w:p w14:paraId="0C41983D" w14:textId="77777777" w:rsidR="00BD76E0" w:rsidRPr="00BD76E0" w:rsidRDefault="00BD76E0">
            <w:pPr>
              <w:pStyle w:val="FootnoteText"/>
              <w:rPr>
                <w:sz w:val="18"/>
              </w:rPr>
            </w:pPr>
            <w:r w:rsidRPr="00BD76E0">
              <w:rPr>
                <w:sz w:val="18"/>
              </w:rPr>
              <w:t>Print Check Detail</w:t>
            </w:r>
          </w:p>
        </w:tc>
        <w:tc>
          <w:tcPr>
            <w:tcW w:w="2880" w:type="dxa"/>
          </w:tcPr>
          <w:p w14:paraId="4B7A22D1" w14:textId="77777777" w:rsidR="00BD76E0" w:rsidRPr="00BD76E0" w:rsidRDefault="00BD76E0">
            <w:pPr>
              <w:jc w:val="both"/>
              <w:rPr>
                <w:sz w:val="18"/>
              </w:rPr>
            </w:pPr>
            <w:r w:rsidRPr="00BD76E0">
              <w:rPr>
                <w:sz w:val="18"/>
              </w:rPr>
              <w:t>Y/N flag indicating if the check detail was printed.  A ‘Y’ indicates that the detail is printed.</w:t>
            </w:r>
          </w:p>
        </w:tc>
        <w:tc>
          <w:tcPr>
            <w:tcW w:w="893" w:type="dxa"/>
          </w:tcPr>
          <w:p w14:paraId="279690C8" w14:textId="77777777" w:rsidR="00BD76E0" w:rsidRPr="00BD76E0" w:rsidRDefault="00BD76E0">
            <w:pPr>
              <w:jc w:val="center"/>
              <w:rPr>
                <w:sz w:val="18"/>
              </w:rPr>
            </w:pPr>
            <w:r w:rsidRPr="00BD76E0">
              <w:rPr>
                <w:sz w:val="18"/>
              </w:rPr>
              <w:t>N</w:t>
            </w:r>
          </w:p>
        </w:tc>
        <w:tc>
          <w:tcPr>
            <w:tcW w:w="884" w:type="dxa"/>
          </w:tcPr>
          <w:p w14:paraId="563D0EDD" w14:textId="77777777" w:rsidR="00BD76E0" w:rsidRPr="00BD76E0" w:rsidRDefault="00BD76E0">
            <w:pPr>
              <w:jc w:val="center"/>
              <w:rPr>
                <w:sz w:val="18"/>
              </w:rPr>
            </w:pPr>
            <w:r w:rsidRPr="00BD76E0">
              <w:rPr>
                <w:sz w:val="18"/>
              </w:rPr>
              <w:t>N</w:t>
            </w:r>
          </w:p>
        </w:tc>
        <w:tc>
          <w:tcPr>
            <w:tcW w:w="884" w:type="dxa"/>
          </w:tcPr>
          <w:p w14:paraId="7F7015B0" w14:textId="77777777" w:rsidR="00BD76E0" w:rsidRPr="00BD76E0" w:rsidRDefault="00BD76E0">
            <w:pPr>
              <w:jc w:val="center"/>
              <w:rPr>
                <w:sz w:val="18"/>
              </w:rPr>
            </w:pPr>
            <w:r w:rsidRPr="00BD76E0">
              <w:rPr>
                <w:sz w:val="18"/>
              </w:rPr>
              <w:t>Y</w:t>
            </w:r>
          </w:p>
        </w:tc>
      </w:tr>
      <w:tr w:rsidR="00BD76E0" w:rsidRPr="00BD76E0" w14:paraId="22A5FD48" w14:textId="77777777">
        <w:tc>
          <w:tcPr>
            <w:tcW w:w="864" w:type="dxa"/>
          </w:tcPr>
          <w:p w14:paraId="4AE50B08" w14:textId="77777777" w:rsidR="00BD76E0" w:rsidRPr="00BD76E0" w:rsidRDefault="00751BD0" w:rsidP="00116A12">
            <w:pPr>
              <w:rPr>
                <w:sz w:val="18"/>
              </w:rPr>
            </w:pPr>
            <w:r>
              <w:rPr>
                <w:sz w:val="18"/>
              </w:rPr>
              <w:t>13</w:t>
            </w:r>
            <w:r w:rsidR="00116A12">
              <w:rPr>
                <w:sz w:val="18"/>
              </w:rPr>
              <w:t>6</w:t>
            </w:r>
            <w:r>
              <w:rPr>
                <w:sz w:val="18"/>
              </w:rPr>
              <w:t xml:space="preserve"> </w:t>
            </w:r>
            <w:r w:rsidR="00116A12">
              <w:rPr>
                <w:sz w:val="18"/>
              </w:rPr>
              <w:t>–</w:t>
            </w:r>
            <w:r>
              <w:rPr>
                <w:sz w:val="18"/>
              </w:rPr>
              <w:t xml:space="preserve"> 16</w:t>
            </w:r>
            <w:r w:rsidR="00116A12">
              <w:rPr>
                <w:sz w:val="18"/>
              </w:rPr>
              <w:t>7</w:t>
            </w:r>
          </w:p>
        </w:tc>
        <w:tc>
          <w:tcPr>
            <w:tcW w:w="1044" w:type="dxa"/>
          </w:tcPr>
          <w:p w14:paraId="4FE50693" w14:textId="77777777" w:rsidR="00BD76E0" w:rsidRPr="00BD76E0" w:rsidRDefault="00BD76E0">
            <w:pPr>
              <w:jc w:val="both"/>
              <w:rPr>
                <w:sz w:val="18"/>
              </w:rPr>
            </w:pPr>
            <w:r w:rsidRPr="00BD76E0">
              <w:rPr>
                <w:sz w:val="18"/>
              </w:rPr>
              <w:t>Char(32)</w:t>
            </w:r>
          </w:p>
        </w:tc>
        <w:tc>
          <w:tcPr>
            <w:tcW w:w="1440" w:type="dxa"/>
          </w:tcPr>
          <w:p w14:paraId="203A18FC" w14:textId="77777777" w:rsidR="00BD76E0" w:rsidRPr="00BD76E0" w:rsidRDefault="00BD76E0">
            <w:pPr>
              <w:pStyle w:val="FootnoteText"/>
              <w:rPr>
                <w:sz w:val="18"/>
              </w:rPr>
            </w:pPr>
            <w:r w:rsidRPr="00BD76E0">
              <w:rPr>
                <w:sz w:val="18"/>
              </w:rPr>
              <w:t>Charge Description</w:t>
            </w:r>
          </w:p>
        </w:tc>
        <w:tc>
          <w:tcPr>
            <w:tcW w:w="2880" w:type="dxa"/>
          </w:tcPr>
          <w:p w14:paraId="6FDD3E61" w14:textId="77777777" w:rsidR="00BD76E0" w:rsidRPr="00BD76E0" w:rsidRDefault="00BD76E0">
            <w:pPr>
              <w:jc w:val="both"/>
              <w:rPr>
                <w:sz w:val="18"/>
              </w:rPr>
            </w:pPr>
            <w:r w:rsidRPr="00BD76E0">
              <w:rPr>
                <w:sz w:val="18"/>
              </w:rPr>
              <w:t>This field contains a character description of this charge.  This description is in addition to the location name previously defined.</w:t>
            </w:r>
          </w:p>
        </w:tc>
        <w:tc>
          <w:tcPr>
            <w:tcW w:w="893" w:type="dxa"/>
          </w:tcPr>
          <w:p w14:paraId="15AF1058" w14:textId="77777777" w:rsidR="00BD76E0" w:rsidRPr="00BD76E0" w:rsidRDefault="00BD76E0">
            <w:pPr>
              <w:jc w:val="center"/>
              <w:rPr>
                <w:sz w:val="18"/>
              </w:rPr>
            </w:pPr>
            <w:r w:rsidRPr="00BD76E0">
              <w:rPr>
                <w:sz w:val="18"/>
              </w:rPr>
              <w:t>Y</w:t>
            </w:r>
          </w:p>
        </w:tc>
        <w:tc>
          <w:tcPr>
            <w:tcW w:w="884" w:type="dxa"/>
          </w:tcPr>
          <w:p w14:paraId="7812B23E" w14:textId="77777777" w:rsidR="00BD76E0" w:rsidRPr="00BD76E0" w:rsidRDefault="00BD76E0">
            <w:pPr>
              <w:jc w:val="center"/>
              <w:rPr>
                <w:sz w:val="18"/>
              </w:rPr>
            </w:pPr>
            <w:r w:rsidRPr="00BD76E0">
              <w:rPr>
                <w:sz w:val="18"/>
              </w:rPr>
              <w:t>A</w:t>
            </w:r>
          </w:p>
        </w:tc>
        <w:tc>
          <w:tcPr>
            <w:tcW w:w="884" w:type="dxa"/>
          </w:tcPr>
          <w:p w14:paraId="004CF029" w14:textId="77777777" w:rsidR="00BD76E0" w:rsidRPr="00BD76E0" w:rsidRDefault="00BD76E0">
            <w:pPr>
              <w:jc w:val="center"/>
              <w:rPr>
                <w:sz w:val="18"/>
              </w:rPr>
            </w:pPr>
            <w:r w:rsidRPr="00BD76E0">
              <w:rPr>
                <w:sz w:val="18"/>
              </w:rPr>
              <w:t>Y</w:t>
            </w:r>
          </w:p>
        </w:tc>
      </w:tr>
      <w:tr w:rsidR="00BD76E0" w:rsidRPr="00BD76E0" w14:paraId="736873BF" w14:textId="77777777">
        <w:tc>
          <w:tcPr>
            <w:tcW w:w="864" w:type="dxa"/>
          </w:tcPr>
          <w:p w14:paraId="54F28953" w14:textId="77777777" w:rsidR="00BD76E0" w:rsidRPr="00BD76E0" w:rsidRDefault="00751BD0" w:rsidP="00116A12">
            <w:pPr>
              <w:rPr>
                <w:sz w:val="18"/>
              </w:rPr>
            </w:pPr>
            <w:r>
              <w:rPr>
                <w:sz w:val="18"/>
              </w:rPr>
              <w:t>16</w:t>
            </w:r>
            <w:r w:rsidR="00116A12">
              <w:rPr>
                <w:sz w:val="18"/>
              </w:rPr>
              <w:t>8</w:t>
            </w:r>
            <w:r>
              <w:rPr>
                <w:sz w:val="18"/>
              </w:rPr>
              <w:t xml:space="preserve"> </w:t>
            </w:r>
            <w:r w:rsidR="00116A12">
              <w:rPr>
                <w:sz w:val="18"/>
              </w:rPr>
              <w:t>–</w:t>
            </w:r>
            <w:r>
              <w:rPr>
                <w:sz w:val="18"/>
              </w:rPr>
              <w:t xml:space="preserve"> 16</w:t>
            </w:r>
            <w:r w:rsidR="00116A12">
              <w:rPr>
                <w:sz w:val="18"/>
              </w:rPr>
              <w:t>8</w:t>
            </w:r>
          </w:p>
        </w:tc>
        <w:tc>
          <w:tcPr>
            <w:tcW w:w="1044" w:type="dxa"/>
          </w:tcPr>
          <w:p w14:paraId="778B1907" w14:textId="77777777" w:rsidR="00BD76E0" w:rsidRPr="00BD76E0" w:rsidRDefault="00BD76E0">
            <w:pPr>
              <w:jc w:val="both"/>
              <w:rPr>
                <w:sz w:val="18"/>
              </w:rPr>
            </w:pPr>
            <w:r w:rsidRPr="00BD76E0">
              <w:rPr>
                <w:sz w:val="18"/>
              </w:rPr>
              <w:t>Char(1)</w:t>
            </w:r>
          </w:p>
        </w:tc>
        <w:tc>
          <w:tcPr>
            <w:tcW w:w="1440" w:type="dxa"/>
          </w:tcPr>
          <w:p w14:paraId="2E4C269E" w14:textId="77777777" w:rsidR="00BD76E0" w:rsidRPr="00BD76E0" w:rsidRDefault="00BD76E0">
            <w:pPr>
              <w:pStyle w:val="FootnoteText"/>
              <w:rPr>
                <w:sz w:val="18"/>
              </w:rPr>
            </w:pPr>
            <w:r w:rsidRPr="00BD76E0">
              <w:rPr>
                <w:sz w:val="18"/>
              </w:rPr>
              <w:t>Transaction Type</w:t>
            </w:r>
          </w:p>
        </w:tc>
        <w:tc>
          <w:tcPr>
            <w:tcW w:w="2880" w:type="dxa"/>
          </w:tcPr>
          <w:p w14:paraId="3A7245A7" w14:textId="77777777" w:rsidR="00BD76E0" w:rsidRPr="00BD76E0" w:rsidRDefault="00BD76E0">
            <w:pPr>
              <w:jc w:val="both"/>
              <w:rPr>
                <w:sz w:val="18"/>
              </w:rPr>
            </w:pPr>
            <w:r w:rsidRPr="00BD76E0">
              <w:rPr>
                <w:sz w:val="18"/>
              </w:rPr>
              <w:t>A single character field that defines the type of sales transaction.  Valid values are defined in a table following this definition.</w:t>
            </w:r>
          </w:p>
        </w:tc>
        <w:tc>
          <w:tcPr>
            <w:tcW w:w="893" w:type="dxa"/>
          </w:tcPr>
          <w:p w14:paraId="4CE6F1BB" w14:textId="77777777" w:rsidR="00BD76E0" w:rsidRPr="00BD76E0" w:rsidRDefault="00BD76E0">
            <w:pPr>
              <w:jc w:val="center"/>
              <w:rPr>
                <w:sz w:val="18"/>
              </w:rPr>
            </w:pPr>
            <w:r w:rsidRPr="00BD76E0">
              <w:rPr>
                <w:sz w:val="18"/>
              </w:rPr>
              <w:t>N</w:t>
            </w:r>
          </w:p>
        </w:tc>
        <w:tc>
          <w:tcPr>
            <w:tcW w:w="884" w:type="dxa"/>
          </w:tcPr>
          <w:p w14:paraId="52D47982" w14:textId="77777777" w:rsidR="00BD76E0" w:rsidRPr="00BD76E0" w:rsidRDefault="00BD76E0">
            <w:pPr>
              <w:jc w:val="center"/>
              <w:rPr>
                <w:sz w:val="18"/>
              </w:rPr>
            </w:pPr>
            <w:r w:rsidRPr="00BD76E0">
              <w:rPr>
                <w:sz w:val="18"/>
              </w:rPr>
              <w:t>A</w:t>
            </w:r>
          </w:p>
        </w:tc>
        <w:tc>
          <w:tcPr>
            <w:tcW w:w="884" w:type="dxa"/>
          </w:tcPr>
          <w:p w14:paraId="3C46639E" w14:textId="77777777" w:rsidR="00BD76E0" w:rsidRPr="00BD76E0" w:rsidRDefault="00BD76E0">
            <w:pPr>
              <w:jc w:val="center"/>
              <w:rPr>
                <w:sz w:val="18"/>
              </w:rPr>
            </w:pPr>
            <w:r w:rsidRPr="00BD76E0">
              <w:rPr>
                <w:sz w:val="18"/>
              </w:rPr>
              <w:t>Y</w:t>
            </w:r>
          </w:p>
        </w:tc>
      </w:tr>
      <w:tr w:rsidR="00BD76E0" w:rsidRPr="00BD76E0" w14:paraId="16D67567" w14:textId="77777777">
        <w:tc>
          <w:tcPr>
            <w:tcW w:w="864" w:type="dxa"/>
          </w:tcPr>
          <w:p w14:paraId="092D4DF1" w14:textId="77777777" w:rsidR="00BD76E0" w:rsidRPr="00BD76E0" w:rsidRDefault="00751BD0" w:rsidP="00116A12">
            <w:pPr>
              <w:rPr>
                <w:sz w:val="18"/>
              </w:rPr>
            </w:pPr>
            <w:r>
              <w:rPr>
                <w:sz w:val="18"/>
              </w:rPr>
              <w:t>16</w:t>
            </w:r>
            <w:r w:rsidR="00116A12">
              <w:rPr>
                <w:sz w:val="18"/>
              </w:rPr>
              <w:t>9</w:t>
            </w:r>
            <w:r>
              <w:rPr>
                <w:sz w:val="18"/>
              </w:rPr>
              <w:t xml:space="preserve"> </w:t>
            </w:r>
            <w:r w:rsidR="00116A12">
              <w:rPr>
                <w:sz w:val="18"/>
              </w:rPr>
              <w:t>–</w:t>
            </w:r>
            <w:r>
              <w:rPr>
                <w:sz w:val="18"/>
              </w:rPr>
              <w:t xml:space="preserve"> 16</w:t>
            </w:r>
            <w:r w:rsidR="00116A12">
              <w:rPr>
                <w:sz w:val="18"/>
              </w:rPr>
              <w:t>9</w:t>
            </w:r>
          </w:p>
        </w:tc>
        <w:tc>
          <w:tcPr>
            <w:tcW w:w="1044" w:type="dxa"/>
          </w:tcPr>
          <w:p w14:paraId="2A13CB3A" w14:textId="77777777" w:rsidR="00BD76E0" w:rsidRPr="00BD76E0" w:rsidRDefault="00BD76E0">
            <w:pPr>
              <w:jc w:val="both"/>
              <w:rPr>
                <w:sz w:val="18"/>
              </w:rPr>
            </w:pPr>
            <w:r w:rsidRPr="00BD76E0">
              <w:rPr>
                <w:sz w:val="18"/>
              </w:rPr>
              <w:t>Char(1)</w:t>
            </w:r>
          </w:p>
        </w:tc>
        <w:tc>
          <w:tcPr>
            <w:tcW w:w="1440" w:type="dxa"/>
          </w:tcPr>
          <w:p w14:paraId="54683E25" w14:textId="77777777" w:rsidR="00BD76E0" w:rsidRPr="00BD76E0" w:rsidRDefault="00BD76E0">
            <w:pPr>
              <w:pStyle w:val="FootnoteText"/>
              <w:rPr>
                <w:sz w:val="18"/>
              </w:rPr>
            </w:pPr>
            <w:r w:rsidRPr="00BD76E0">
              <w:rPr>
                <w:sz w:val="18"/>
              </w:rPr>
              <w:t>Tip Included</w:t>
            </w:r>
          </w:p>
        </w:tc>
        <w:tc>
          <w:tcPr>
            <w:tcW w:w="2880" w:type="dxa"/>
          </w:tcPr>
          <w:p w14:paraId="3E24F59F" w14:textId="77777777" w:rsidR="00BD76E0" w:rsidRPr="00BD76E0" w:rsidRDefault="00BD76E0">
            <w:pPr>
              <w:jc w:val="both"/>
              <w:rPr>
                <w:sz w:val="18"/>
              </w:rPr>
            </w:pPr>
            <w:r w:rsidRPr="00BD76E0">
              <w:rPr>
                <w:sz w:val="18"/>
              </w:rPr>
              <w:t>Y/N flag indicating if the tip is included in the transaction amount.  A ‘Y’ indicates the tip is included.</w:t>
            </w:r>
          </w:p>
        </w:tc>
        <w:tc>
          <w:tcPr>
            <w:tcW w:w="893" w:type="dxa"/>
          </w:tcPr>
          <w:p w14:paraId="2AEFA8FC" w14:textId="77777777" w:rsidR="00BD76E0" w:rsidRPr="00BD76E0" w:rsidRDefault="00BD76E0">
            <w:pPr>
              <w:jc w:val="center"/>
              <w:rPr>
                <w:sz w:val="18"/>
              </w:rPr>
            </w:pPr>
            <w:r w:rsidRPr="00BD76E0">
              <w:rPr>
                <w:sz w:val="18"/>
              </w:rPr>
              <w:t>N</w:t>
            </w:r>
          </w:p>
        </w:tc>
        <w:tc>
          <w:tcPr>
            <w:tcW w:w="884" w:type="dxa"/>
          </w:tcPr>
          <w:p w14:paraId="47328551" w14:textId="77777777" w:rsidR="00BD76E0" w:rsidRPr="00BD76E0" w:rsidRDefault="00BD76E0">
            <w:pPr>
              <w:jc w:val="center"/>
              <w:rPr>
                <w:sz w:val="18"/>
              </w:rPr>
            </w:pPr>
            <w:r w:rsidRPr="00BD76E0">
              <w:rPr>
                <w:sz w:val="18"/>
              </w:rPr>
              <w:t>A</w:t>
            </w:r>
          </w:p>
        </w:tc>
        <w:tc>
          <w:tcPr>
            <w:tcW w:w="884" w:type="dxa"/>
          </w:tcPr>
          <w:p w14:paraId="78314FFC" w14:textId="77777777" w:rsidR="00BD76E0" w:rsidRPr="00BD76E0" w:rsidRDefault="00BD76E0">
            <w:pPr>
              <w:jc w:val="center"/>
              <w:rPr>
                <w:sz w:val="18"/>
              </w:rPr>
            </w:pPr>
            <w:r w:rsidRPr="00BD76E0">
              <w:rPr>
                <w:sz w:val="18"/>
              </w:rPr>
              <w:t>Y</w:t>
            </w:r>
          </w:p>
        </w:tc>
      </w:tr>
      <w:tr w:rsidR="00BD76E0" w:rsidRPr="00BD76E0" w14:paraId="5C64F7CF" w14:textId="77777777">
        <w:tc>
          <w:tcPr>
            <w:tcW w:w="864" w:type="dxa"/>
          </w:tcPr>
          <w:p w14:paraId="3C62B7D3" w14:textId="77777777" w:rsidR="00BD76E0" w:rsidRPr="00BD76E0" w:rsidRDefault="00751BD0" w:rsidP="00116A12">
            <w:pPr>
              <w:keepNext/>
              <w:keepLines/>
              <w:rPr>
                <w:sz w:val="18"/>
              </w:rPr>
            </w:pPr>
            <w:r>
              <w:rPr>
                <w:sz w:val="18"/>
              </w:rPr>
              <w:t>1</w:t>
            </w:r>
            <w:r w:rsidR="00116A12">
              <w:rPr>
                <w:sz w:val="18"/>
              </w:rPr>
              <w:t>70</w:t>
            </w:r>
            <w:r>
              <w:rPr>
                <w:sz w:val="18"/>
              </w:rPr>
              <w:t xml:space="preserve"> </w:t>
            </w:r>
            <w:r w:rsidR="00116A12">
              <w:rPr>
                <w:sz w:val="18"/>
              </w:rPr>
              <w:t>–</w:t>
            </w:r>
            <w:r>
              <w:rPr>
                <w:sz w:val="18"/>
              </w:rPr>
              <w:t xml:space="preserve"> 1</w:t>
            </w:r>
            <w:r w:rsidR="00116A12">
              <w:rPr>
                <w:sz w:val="18"/>
              </w:rPr>
              <w:t>70</w:t>
            </w:r>
          </w:p>
        </w:tc>
        <w:tc>
          <w:tcPr>
            <w:tcW w:w="1044" w:type="dxa"/>
          </w:tcPr>
          <w:p w14:paraId="3232F777" w14:textId="77777777" w:rsidR="00BD76E0" w:rsidRPr="00BD76E0" w:rsidRDefault="00BD76E0">
            <w:pPr>
              <w:keepNext/>
              <w:keepLines/>
              <w:jc w:val="both"/>
              <w:rPr>
                <w:sz w:val="18"/>
              </w:rPr>
            </w:pPr>
            <w:r w:rsidRPr="00BD76E0">
              <w:rPr>
                <w:sz w:val="18"/>
              </w:rPr>
              <w:t>Char(1)</w:t>
            </w:r>
          </w:p>
        </w:tc>
        <w:tc>
          <w:tcPr>
            <w:tcW w:w="1440" w:type="dxa"/>
          </w:tcPr>
          <w:p w14:paraId="684C5397" w14:textId="77777777" w:rsidR="00BD76E0" w:rsidRPr="00BD76E0" w:rsidRDefault="00BD76E0">
            <w:pPr>
              <w:pStyle w:val="FootnoteText"/>
              <w:keepNext/>
              <w:keepLines/>
              <w:rPr>
                <w:sz w:val="18"/>
              </w:rPr>
            </w:pPr>
            <w:r w:rsidRPr="00BD76E0">
              <w:rPr>
                <w:sz w:val="18"/>
              </w:rPr>
              <w:t>Debit Card</w:t>
            </w:r>
          </w:p>
        </w:tc>
        <w:tc>
          <w:tcPr>
            <w:tcW w:w="2880" w:type="dxa"/>
          </w:tcPr>
          <w:p w14:paraId="532FAD02" w14:textId="77777777" w:rsidR="00BD76E0" w:rsidRPr="00BD76E0" w:rsidRDefault="00BD76E0">
            <w:pPr>
              <w:keepNext/>
              <w:keepLines/>
              <w:jc w:val="both"/>
              <w:rPr>
                <w:sz w:val="18"/>
              </w:rPr>
            </w:pPr>
            <w:r w:rsidRPr="00BD76E0">
              <w:rPr>
                <w:sz w:val="18"/>
              </w:rPr>
              <w:t>Y/N flag indicating if this was a debit card purchase.  A ‘Y’ in this field indicates the card is a debit card and should be processed accordingly.</w:t>
            </w:r>
          </w:p>
        </w:tc>
        <w:tc>
          <w:tcPr>
            <w:tcW w:w="893" w:type="dxa"/>
          </w:tcPr>
          <w:p w14:paraId="670D07CE" w14:textId="77777777" w:rsidR="00BD76E0" w:rsidRPr="00BD76E0" w:rsidRDefault="00BD76E0">
            <w:pPr>
              <w:keepNext/>
              <w:keepLines/>
              <w:jc w:val="center"/>
              <w:rPr>
                <w:sz w:val="18"/>
              </w:rPr>
            </w:pPr>
            <w:r w:rsidRPr="00BD76E0">
              <w:rPr>
                <w:sz w:val="18"/>
              </w:rPr>
              <w:t>N</w:t>
            </w:r>
          </w:p>
        </w:tc>
        <w:tc>
          <w:tcPr>
            <w:tcW w:w="884" w:type="dxa"/>
          </w:tcPr>
          <w:p w14:paraId="79F1611E" w14:textId="77777777" w:rsidR="00BD76E0" w:rsidRPr="00BD76E0" w:rsidRDefault="00BD76E0">
            <w:pPr>
              <w:keepNext/>
              <w:keepLines/>
              <w:jc w:val="center"/>
              <w:rPr>
                <w:sz w:val="18"/>
              </w:rPr>
            </w:pPr>
            <w:r w:rsidRPr="00BD76E0">
              <w:rPr>
                <w:sz w:val="18"/>
              </w:rPr>
              <w:t>A</w:t>
            </w:r>
          </w:p>
        </w:tc>
        <w:tc>
          <w:tcPr>
            <w:tcW w:w="884" w:type="dxa"/>
          </w:tcPr>
          <w:p w14:paraId="3C27C2B2" w14:textId="77777777" w:rsidR="00BD76E0" w:rsidRPr="00BD76E0" w:rsidRDefault="00BD76E0">
            <w:pPr>
              <w:keepNext/>
              <w:keepLines/>
              <w:jc w:val="center"/>
              <w:rPr>
                <w:sz w:val="18"/>
              </w:rPr>
            </w:pPr>
            <w:r w:rsidRPr="00BD76E0">
              <w:rPr>
                <w:sz w:val="18"/>
              </w:rPr>
              <w:t>Y</w:t>
            </w:r>
          </w:p>
        </w:tc>
      </w:tr>
      <w:tr w:rsidR="00BD76E0" w:rsidRPr="00BD76E0" w14:paraId="03BDCD02" w14:textId="77777777">
        <w:tc>
          <w:tcPr>
            <w:tcW w:w="864" w:type="dxa"/>
          </w:tcPr>
          <w:p w14:paraId="2883B58A" w14:textId="77777777" w:rsidR="00BD76E0" w:rsidRPr="00BD76E0" w:rsidRDefault="00751BD0" w:rsidP="00116A12">
            <w:pPr>
              <w:rPr>
                <w:sz w:val="18"/>
              </w:rPr>
            </w:pPr>
            <w:r>
              <w:rPr>
                <w:sz w:val="18"/>
              </w:rPr>
              <w:t>17</w:t>
            </w:r>
            <w:r w:rsidR="00116A12">
              <w:rPr>
                <w:sz w:val="18"/>
              </w:rPr>
              <w:t>1</w:t>
            </w:r>
            <w:r>
              <w:rPr>
                <w:sz w:val="18"/>
              </w:rPr>
              <w:t xml:space="preserve"> </w:t>
            </w:r>
            <w:r w:rsidR="00116A12">
              <w:rPr>
                <w:sz w:val="18"/>
              </w:rPr>
              <w:t>–</w:t>
            </w:r>
            <w:r>
              <w:rPr>
                <w:sz w:val="18"/>
              </w:rPr>
              <w:t xml:space="preserve"> </w:t>
            </w:r>
            <w:r w:rsidR="00116A12">
              <w:rPr>
                <w:sz w:val="18"/>
              </w:rPr>
              <w:t>200</w:t>
            </w:r>
          </w:p>
        </w:tc>
        <w:tc>
          <w:tcPr>
            <w:tcW w:w="1044" w:type="dxa"/>
          </w:tcPr>
          <w:p w14:paraId="5FD833D7" w14:textId="77777777" w:rsidR="00BD76E0" w:rsidRPr="00BD76E0" w:rsidRDefault="00BD76E0">
            <w:pPr>
              <w:jc w:val="both"/>
              <w:rPr>
                <w:sz w:val="18"/>
              </w:rPr>
            </w:pPr>
            <w:r w:rsidRPr="00BD76E0">
              <w:rPr>
                <w:sz w:val="18"/>
              </w:rPr>
              <w:t>Char(30)</w:t>
            </w:r>
          </w:p>
        </w:tc>
        <w:tc>
          <w:tcPr>
            <w:tcW w:w="1440" w:type="dxa"/>
          </w:tcPr>
          <w:p w14:paraId="0449AE9A" w14:textId="77777777" w:rsidR="00BD76E0" w:rsidRPr="00BD76E0" w:rsidRDefault="00BD76E0">
            <w:pPr>
              <w:pStyle w:val="FootnoteText"/>
              <w:rPr>
                <w:sz w:val="18"/>
              </w:rPr>
            </w:pPr>
            <w:r w:rsidRPr="00BD76E0">
              <w:rPr>
                <w:sz w:val="18"/>
              </w:rPr>
              <w:t>Name</w:t>
            </w:r>
          </w:p>
        </w:tc>
        <w:tc>
          <w:tcPr>
            <w:tcW w:w="2880" w:type="dxa"/>
          </w:tcPr>
          <w:p w14:paraId="19BC0837" w14:textId="77777777" w:rsidR="00BD76E0" w:rsidRPr="00BD76E0" w:rsidRDefault="00BD76E0">
            <w:pPr>
              <w:jc w:val="both"/>
              <w:rPr>
                <w:sz w:val="18"/>
              </w:rPr>
            </w:pPr>
            <w:r w:rsidRPr="00BD76E0">
              <w:rPr>
                <w:sz w:val="18"/>
              </w:rPr>
              <w:t>MSR Customer Name</w:t>
            </w:r>
          </w:p>
        </w:tc>
        <w:tc>
          <w:tcPr>
            <w:tcW w:w="893" w:type="dxa"/>
          </w:tcPr>
          <w:p w14:paraId="5D93D748" w14:textId="77777777" w:rsidR="00BD76E0" w:rsidRPr="00BD76E0" w:rsidRDefault="00BD76E0">
            <w:pPr>
              <w:jc w:val="center"/>
              <w:rPr>
                <w:sz w:val="18"/>
              </w:rPr>
            </w:pPr>
            <w:r w:rsidRPr="00BD76E0">
              <w:rPr>
                <w:sz w:val="18"/>
              </w:rPr>
              <w:t>N</w:t>
            </w:r>
          </w:p>
        </w:tc>
        <w:tc>
          <w:tcPr>
            <w:tcW w:w="884" w:type="dxa"/>
          </w:tcPr>
          <w:p w14:paraId="0BB6D2EE" w14:textId="77777777" w:rsidR="00BD76E0" w:rsidRPr="00BD76E0" w:rsidRDefault="00BD76E0">
            <w:pPr>
              <w:jc w:val="center"/>
              <w:rPr>
                <w:sz w:val="18"/>
              </w:rPr>
            </w:pPr>
            <w:r w:rsidRPr="00BD76E0">
              <w:rPr>
                <w:sz w:val="18"/>
              </w:rPr>
              <w:t>A</w:t>
            </w:r>
          </w:p>
        </w:tc>
        <w:tc>
          <w:tcPr>
            <w:tcW w:w="884" w:type="dxa"/>
          </w:tcPr>
          <w:p w14:paraId="7FC6ABE8" w14:textId="77777777" w:rsidR="00BD76E0" w:rsidRPr="00BD76E0" w:rsidRDefault="00BD76E0">
            <w:pPr>
              <w:jc w:val="center"/>
              <w:rPr>
                <w:sz w:val="18"/>
              </w:rPr>
            </w:pPr>
            <w:r w:rsidRPr="00BD76E0">
              <w:rPr>
                <w:sz w:val="18"/>
              </w:rPr>
              <w:t>Y</w:t>
            </w:r>
          </w:p>
        </w:tc>
      </w:tr>
      <w:tr w:rsidR="00BD76E0" w:rsidRPr="00BD76E0" w14:paraId="58B5D6FB" w14:textId="77777777">
        <w:tc>
          <w:tcPr>
            <w:tcW w:w="864" w:type="dxa"/>
          </w:tcPr>
          <w:p w14:paraId="236E8498" w14:textId="77777777" w:rsidR="00BD76E0" w:rsidRPr="00BD76E0" w:rsidRDefault="00751BD0" w:rsidP="00116A12">
            <w:pPr>
              <w:rPr>
                <w:sz w:val="18"/>
              </w:rPr>
            </w:pPr>
            <w:r>
              <w:rPr>
                <w:sz w:val="18"/>
              </w:rPr>
              <w:t>20</w:t>
            </w:r>
            <w:r w:rsidR="00116A12">
              <w:rPr>
                <w:sz w:val="18"/>
              </w:rPr>
              <w:t>1</w:t>
            </w:r>
            <w:r>
              <w:rPr>
                <w:sz w:val="18"/>
              </w:rPr>
              <w:t xml:space="preserve"> </w:t>
            </w:r>
            <w:r w:rsidR="00116A12">
              <w:rPr>
                <w:sz w:val="18"/>
              </w:rPr>
              <w:t>–</w:t>
            </w:r>
            <w:r>
              <w:rPr>
                <w:sz w:val="18"/>
              </w:rPr>
              <w:t xml:space="preserve"> 20</w:t>
            </w:r>
            <w:r w:rsidR="00116A12">
              <w:rPr>
                <w:sz w:val="18"/>
              </w:rPr>
              <w:t>2</w:t>
            </w:r>
          </w:p>
        </w:tc>
        <w:tc>
          <w:tcPr>
            <w:tcW w:w="1044" w:type="dxa"/>
          </w:tcPr>
          <w:p w14:paraId="61E17DE7" w14:textId="77777777" w:rsidR="00BD76E0" w:rsidRPr="00BD76E0" w:rsidRDefault="00BD76E0">
            <w:pPr>
              <w:jc w:val="both"/>
              <w:rPr>
                <w:sz w:val="18"/>
              </w:rPr>
            </w:pPr>
            <w:r w:rsidRPr="00BD76E0">
              <w:rPr>
                <w:sz w:val="18"/>
              </w:rPr>
              <w:t>Char(2)</w:t>
            </w:r>
          </w:p>
        </w:tc>
        <w:tc>
          <w:tcPr>
            <w:tcW w:w="1440" w:type="dxa"/>
          </w:tcPr>
          <w:p w14:paraId="22A7FA16" w14:textId="77777777" w:rsidR="00BD76E0" w:rsidRPr="00BD76E0" w:rsidRDefault="00BD76E0">
            <w:pPr>
              <w:pStyle w:val="FootnoteText"/>
              <w:rPr>
                <w:sz w:val="18"/>
              </w:rPr>
            </w:pPr>
            <w:r w:rsidRPr="00BD76E0">
              <w:rPr>
                <w:sz w:val="18"/>
              </w:rPr>
              <w:t>CS Response Code or Reason Code</w:t>
            </w:r>
          </w:p>
        </w:tc>
        <w:tc>
          <w:tcPr>
            <w:tcW w:w="2880" w:type="dxa"/>
          </w:tcPr>
          <w:p w14:paraId="2131D870" w14:textId="77777777" w:rsidR="00BD76E0" w:rsidRPr="00BD76E0" w:rsidRDefault="00BD76E0">
            <w:pPr>
              <w:jc w:val="both"/>
              <w:rPr>
                <w:sz w:val="18"/>
              </w:rPr>
            </w:pPr>
            <w:r w:rsidRPr="00BD76E0">
              <w:rPr>
                <w:sz w:val="18"/>
              </w:rPr>
              <w:t>Credit Card Response code as returned by the authorization engine.  This code indicates the reason that a credit card transaction was not approved.</w:t>
            </w:r>
          </w:p>
        </w:tc>
        <w:tc>
          <w:tcPr>
            <w:tcW w:w="893" w:type="dxa"/>
          </w:tcPr>
          <w:p w14:paraId="10490E3E" w14:textId="77777777" w:rsidR="00BD76E0" w:rsidRPr="00BD76E0" w:rsidRDefault="00BD76E0">
            <w:pPr>
              <w:jc w:val="center"/>
              <w:rPr>
                <w:sz w:val="18"/>
              </w:rPr>
            </w:pPr>
            <w:r w:rsidRPr="00BD76E0">
              <w:rPr>
                <w:sz w:val="18"/>
              </w:rPr>
              <w:t>N</w:t>
            </w:r>
          </w:p>
        </w:tc>
        <w:tc>
          <w:tcPr>
            <w:tcW w:w="884" w:type="dxa"/>
          </w:tcPr>
          <w:p w14:paraId="5DB413EC" w14:textId="77777777" w:rsidR="00BD76E0" w:rsidRPr="00BD76E0" w:rsidRDefault="00BD76E0">
            <w:pPr>
              <w:jc w:val="center"/>
              <w:rPr>
                <w:sz w:val="18"/>
              </w:rPr>
            </w:pPr>
            <w:r w:rsidRPr="00BD76E0">
              <w:rPr>
                <w:sz w:val="18"/>
              </w:rPr>
              <w:t>N</w:t>
            </w:r>
          </w:p>
        </w:tc>
        <w:tc>
          <w:tcPr>
            <w:tcW w:w="884" w:type="dxa"/>
          </w:tcPr>
          <w:p w14:paraId="606D35CD" w14:textId="77777777" w:rsidR="00BD76E0" w:rsidRPr="00BD76E0" w:rsidRDefault="00BD76E0">
            <w:pPr>
              <w:jc w:val="center"/>
              <w:rPr>
                <w:sz w:val="18"/>
              </w:rPr>
            </w:pPr>
            <w:r w:rsidRPr="00BD76E0">
              <w:rPr>
                <w:sz w:val="18"/>
              </w:rPr>
              <w:t>Y</w:t>
            </w:r>
          </w:p>
        </w:tc>
      </w:tr>
      <w:tr w:rsidR="00BD76E0" w:rsidRPr="00BD76E0" w14:paraId="734825D4" w14:textId="77777777">
        <w:tc>
          <w:tcPr>
            <w:tcW w:w="864" w:type="dxa"/>
          </w:tcPr>
          <w:p w14:paraId="53054F66" w14:textId="77777777" w:rsidR="00BD76E0" w:rsidRPr="00BD76E0" w:rsidRDefault="00751BD0" w:rsidP="00116A12">
            <w:pPr>
              <w:keepNext/>
              <w:keepLines/>
              <w:rPr>
                <w:sz w:val="18"/>
              </w:rPr>
            </w:pPr>
            <w:r>
              <w:rPr>
                <w:sz w:val="18"/>
              </w:rPr>
              <w:t>20</w:t>
            </w:r>
            <w:r w:rsidR="00116A12">
              <w:rPr>
                <w:sz w:val="18"/>
              </w:rPr>
              <w:t>3</w:t>
            </w:r>
            <w:r>
              <w:rPr>
                <w:sz w:val="18"/>
              </w:rPr>
              <w:t xml:space="preserve"> </w:t>
            </w:r>
            <w:r w:rsidR="00116A12">
              <w:rPr>
                <w:sz w:val="18"/>
              </w:rPr>
              <w:t>–</w:t>
            </w:r>
            <w:r>
              <w:rPr>
                <w:sz w:val="18"/>
              </w:rPr>
              <w:t xml:space="preserve"> 20</w:t>
            </w:r>
            <w:r w:rsidR="00116A12">
              <w:rPr>
                <w:sz w:val="18"/>
              </w:rPr>
              <w:t>3</w:t>
            </w:r>
          </w:p>
        </w:tc>
        <w:tc>
          <w:tcPr>
            <w:tcW w:w="1044" w:type="dxa"/>
          </w:tcPr>
          <w:p w14:paraId="0DC3CB55" w14:textId="77777777" w:rsidR="00BD76E0" w:rsidRPr="00BD76E0" w:rsidRDefault="00BD76E0">
            <w:pPr>
              <w:keepNext/>
              <w:keepLines/>
              <w:jc w:val="both"/>
              <w:rPr>
                <w:sz w:val="18"/>
              </w:rPr>
            </w:pPr>
            <w:r w:rsidRPr="00BD76E0">
              <w:rPr>
                <w:sz w:val="18"/>
              </w:rPr>
              <w:t>Char(1)</w:t>
            </w:r>
          </w:p>
        </w:tc>
        <w:tc>
          <w:tcPr>
            <w:tcW w:w="1440" w:type="dxa"/>
          </w:tcPr>
          <w:p w14:paraId="2B5C361A" w14:textId="77777777" w:rsidR="00BD76E0" w:rsidRPr="00BD76E0" w:rsidRDefault="00BD76E0">
            <w:pPr>
              <w:pStyle w:val="FootnoteText"/>
              <w:keepNext/>
              <w:keepLines/>
              <w:rPr>
                <w:sz w:val="18"/>
              </w:rPr>
            </w:pPr>
            <w:r w:rsidRPr="00BD76E0">
              <w:rPr>
                <w:sz w:val="18"/>
              </w:rPr>
              <w:t>CS Authorization Characteristics Indicator</w:t>
            </w:r>
          </w:p>
        </w:tc>
        <w:tc>
          <w:tcPr>
            <w:tcW w:w="2880" w:type="dxa"/>
          </w:tcPr>
          <w:p w14:paraId="0B943C18" w14:textId="77777777" w:rsidR="00BD76E0" w:rsidRPr="00BD76E0" w:rsidRDefault="00BD76E0">
            <w:pPr>
              <w:keepNext/>
              <w:keepLines/>
              <w:jc w:val="both"/>
              <w:rPr>
                <w:sz w:val="18"/>
              </w:rPr>
            </w:pPr>
            <w:r w:rsidRPr="00BD76E0">
              <w:rPr>
                <w:sz w:val="18"/>
              </w:rPr>
              <w:t>This is a field that is returned by the authorization engine.  Valid values include A, C, E, I, M, P, V-Complied, N-Did Not Comply.</w:t>
            </w:r>
          </w:p>
        </w:tc>
        <w:tc>
          <w:tcPr>
            <w:tcW w:w="893" w:type="dxa"/>
          </w:tcPr>
          <w:p w14:paraId="50D2247B" w14:textId="77777777" w:rsidR="00BD76E0" w:rsidRPr="00BD76E0" w:rsidRDefault="00BD76E0">
            <w:pPr>
              <w:keepNext/>
              <w:keepLines/>
              <w:jc w:val="center"/>
              <w:rPr>
                <w:sz w:val="18"/>
              </w:rPr>
            </w:pPr>
            <w:r w:rsidRPr="00BD76E0">
              <w:rPr>
                <w:sz w:val="18"/>
              </w:rPr>
              <w:t>Y</w:t>
            </w:r>
          </w:p>
        </w:tc>
        <w:tc>
          <w:tcPr>
            <w:tcW w:w="884" w:type="dxa"/>
          </w:tcPr>
          <w:p w14:paraId="28CE72A1" w14:textId="77777777" w:rsidR="00BD76E0" w:rsidRPr="00BD76E0" w:rsidRDefault="00BD76E0">
            <w:pPr>
              <w:keepNext/>
              <w:keepLines/>
              <w:jc w:val="center"/>
              <w:rPr>
                <w:sz w:val="18"/>
              </w:rPr>
            </w:pPr>
            <w:r w:rsidRPr="00BD76E0">
              <w:rPr>
                <w:sz w:val="18"/>
              </w:rPr>
              <w:t>A</w:t>
            </w:r>
          </w:p>
        </w:tc>
        <w:tc>
          <w:tcPr>
            <w:tcW w:w="884" w:type="dxa"/>
          </w:tcPr>
          <w:p w14:paraId="13104C34" w14:textId="77777777" w:rsidR="00BD76E0" w:rsidRPr="00BD76E0" w:rsidRDefault="00BD76E0">
            <w:pPr>
              <w:keepNext/>
              <w:keepLines/>
              <w:jc w:val="center"/>
              <w:rPr>
                <w:sz w:val="18"/>
              </w:rPr>
            </w:pPr>
            <w:r w:rsidRPr="00BD76E0">
              <w:rPr>
                <w:sz w:val="18"/>
              </w:rPr>
              <w:t>Y</w:t>
            </w:r>
          </w:p>
        </w:tc>
      </w:tr>
      <w:tr w:rsidR="00BD76E0" w:rsidRPr="00BD76E0" w14:paraId="45B94348" w14:textId="77777777">
        <w:tc>
          <w:tcPr>
            <w:tcW w:w="864" w:type="dxa"/>
          </w:tcPr>
          <w:p w14:paraId="31E02609" w14:textId="77777777" w:rsidR="00BD76E0" w:rsidRPr="00BD76E0" w:rsidRDefault="00751BD0" w:rsidP="00116A12">
            <w:pPr>
              <w:pStyle w:val="FootnoteText"/>
              <w:rPr>
                <w:sz w:val="18"/>
              </w:rPr>
            </w:pPr>
            <w:r>
              <w:rPr>
                <w:sz w:val="18"/>
              </w:rPr>
              <w:t>20</w:t>
            </w:r>
            <w:r w:rsidR="00116A12">
              <w:rPr>
                <w:sz w:val="18"/>
              </w:rPr>
              <w:t>4</w:t>
            </w:r>
            <w:r>
              <w:rPr>
                <w:sz w:val="18"/>
              </w:rPr>
              <w:t xml:space="preserve"> </w:t>
            </w:r>
            <w:r w:rsidR="00116A12">
              <w:rPr>
                <w:sz w:val="18"/>
              </w:rPr>
              <w:t>–</w:t>
            </w:r>
            <w:r>
              <w:rPr>
                <w:sz w:val="18"/>
              </w:rPr>
              <w:t xml:space="preserve"> 20</w:t>
            </w:r>
            <w:r w:rsidR="00116A12">
              <w:rPr>
                <w:sz w:val="18"/>
              </w:rPr>
              <w:t>4</w:t>
            </w:r>
          </w:p>
        </w:tc>
        <w:tc>
          <w:tcPr>
            <w:tcW w:w="1044" w:type="dxa"/>
          </w:tcPr>
          <w:p w14:paraId="7F1FF005" w14:textId="77777777" w:rsidR="00BD76E0" w:rsidRPr="00BD76E0" w:rsidRDefault="00BD76E0">
            <w:pPr>
              <w:jc w:val="both"/>
              <w:rPr>
                <w:sz w:val="18"/>
              </w:rPr>
            </w:pPr>
            <w:r w:rsidRPr="00BD76E0">
              <w:rPr>
                <w:sz w:val="18"/>
              </w:rPr>
              <w:t>Char(1)</w:t>
            </w:r>
          </w:p>
        </w:tc>
        <w:tc>
          <w:tcPr>
            <w:tcW w:w="1440" w:type="dxa"/>
          </w:tcPr>
          <w:p w14:paraId="0747FE55" w14:textId="77777777" w:rsidR="00BD76E0" w:rsidRPr="00BD76E0" w:rsidRDefault="00BD76E0">
            <w:pPr>
              <w:pStyle w:val="FootnoteText"/>
              <w:rPr>
                <w:sz w:val="18"/>
              </w:rPr>
            </w:pPr>
            <w:r w:rsidRPr="00BD76E0">
              <w:rPr>
                <w:sz w:val="18"/>
              </w:rPr>
              <w:t>CS Source Code or Service Code</w:t>
            </w:r>
          </w:p>
        </w:tc>
        <w:tc>
          <w:tcPr>
            <w:tcW w:w="2880" w:type="dxa"/>
          </w:tcPr>
          <w:p w14:paraId="6FF4C8EF" w14:textId="77777777" w:rsidR="00BD76E0" w:rsidRPr="00BD76E0" w:rsidRDefault="00BD76E0">
            <w:pPr>
              <w:jc w:val="both"/>
              <w:rPr>
                <w:color w:val="FF0000"/>
                <w:sz w:val="18"/>
              </w:rPr>
            </w:pPr>
            <w:r w:rsidRPr="00BD76E0">
              <w:rPr>
                <w:sz w:val="18"/>
              </w:rPr>
              <w:t>Credit Server Authorizer ID or the Credit Card Source Code returned by the authorization engine.  This code indicates the source of the credit card authorization as defined by the authorization vendor.</w:t>
            </w:r>
          </w:p>
        </w:tc>
        <w:tc>
          <w:tcPr>
            <w:tcW w:w="893" w:type="dxa"/>
          </w:tcPr>
          <w:p w14:paraId="1CCD72A9" w14:textId="77777777" w:rsidR="00BD76E0" w:rsidRPr="00BD76E0" w:rsidRDefault="00BD76E0">
            <w:pPr>
              <w:jc w:val="center"/>
              <w:rPr>
                <w:sz w:val="18"/>
              </w:rPr>
            </w:pPr>
            <w:r w:rsidRPr="00BD76E0">
              <w:rPr>
                <w:sz w:val="18"/>
              </w:rPr>
              <w:t>N</w:t>
            </w:r>
          </w:p>
        </w:tc>
        <w:tc>
          <w:tcPr>
            <w:tcW w:w="884" w:type="dxa"/>
          </w:tcPr>
          <w:p w14:paraId="10B47E5C" w14:textId="77777777" w:rsidR="00BD76E0" w:rsidRPr="00BD76E0" w:rsidRDefault="00BD76E0">
            <w:pPr>
              <w:jc w:val="center"/>
              <w:rPr>
                <w:sz w:val="18"/>
              </w:rPr>
            </w:pPr>
            <w:r w:rsidRPr="00BD76E0">
              <w:rPr>
                <w:sz w:val="18"/>
              </w:rPr>
              <w:t>N</w:t>
            </w:r>
          </w:p>
        </w:tc>
        <w:tc>
          <w:tcPr>
            <w:tcW w:w="884" w:type="dxa"/>
          </w:tcPr>
          <w:p w14:paraId="77605567" w14:textId="77777777" w:rsidR="00BD76E0" w:rsidRPr="00BD76E0" w:rsidRDefault="00BD76E0">
            <w:pPr>
              <w:jc w:val="center"/>
              <w:rPr>
                <w:sz w:val="18"/>
              </w:rPr>
            </w:pPr>
            <w:r w:rsidRPr="00BD76E0">
              <w:rPr>
                <w:sz w:val="18"/>
              </w:rPr>
              <w:t>Y</w:t>
            </w:r>
          </w:p>
        </w:tc>
      </w:tr>
      <w:tr w:rsidR="00BD76E0" w:rsidRPr="00BD76E0" w14:paraId="4CFC5CB3" w14:textId="77777777">
        <w:tc>
          <w:tcPr>
            <w:tcW w:w="864" w:type="dxa"/>
          </w:tcPr>
          <w:p w14:paraId="6F570C87" w14:textId="77777777" w:rsidR="00BD76E0" w:rsidRPr="00BD76E0" w:rsidRDefault="00751BD0" w:rsidP="00116A12">
            <w:pPr>
              <w:rPr>
                <w:sz w:val="18"/>
              </w:rPr>
            </w:pPr>
            <w:r>
              <w:rPr>
                <w:sz w:val="18"/>
              </w:rPr>
              <w:t>20</w:t>
            </w:r>
            <w:r w:rsidR="00116A12">
              <w:rPr>
                <w:sz w:val="18"/>
              </w:rPr>
              <w:t>5</w:t>
            </w:r>
            <w:r>
              <w:rPr>
                <w:sz w:val="18"/>
              </w:rPr>
              <w:t xml:space="preserve"> </w:t>
            </w:r>
            <w:r w:rsidR="00116A12">
              <w:rPr>
                <w:sz w:val="18"/>
              </w:rPr>
              <w:t>–</w:t>
            </w:r>
            <w:r>
              <w:rPr>
                <w:sz w:val="18"/>
              </w:rPr>
              <w:t xml:space="preserve"> 20</w:t>
            </w:r>
            <w:r w:rsidR="00116A12">
              <w:rPr>
                <w:sz w:val="18"/>
              </w:rPr>
              <w:t>8</w:t>
            </w:r>
          </w:p>
        </w:tc>
        <w:tc>
          <w:tcPr>
            <w:tcW w:w="1044" w:type="dxa"/>
          </w:tcPr>
          <w:p w14:paraId="79887C0B" w14:textId="77777777" w:rsidR="00BD76E0" w:rsidRPr="00BD76E0" w:rsidRDefault="00BD76E0">
            <w:pPr>
              <w:jc w:val="both"/>
              <w:rPr>
                <w:sz w:val="18"/>
              </w:rPr>
            </w:pPr>
            <w:r w:rsidRPr="00BD76E0">
              <w:rPr>
                <w:sz w:val="18"/>
              </w:rPr>
              <w:t>Numeric 9999</w:t>
            </w:r>
          </w:p>
        </w:tc>
        <w:tc>
          <w:tcPr>
            <w:tcW w:w="1440" w:type="dxa"/>
          </w:tcPr>
          <w:p w14:paraId="040BAC82" w14:textId="77777777" w:rsidR="00BD76E0" w:rsidRPr="00BD76E0" w:rsidRDefault="00BD76E0">
            <w:pPr>
              <w:pStyle w:val="FootnoteText"/>
              <w:rPr>
                <w:sz w:val="18"/>
              </w:rPr>
            </w:pPr>
            <w:r w:rsidRPr="00BD76E0">
              <w:rPr>
                <w:sz w:val="18"/>
              </w:rPr>
              <w:t>Card Version Number</w:t>
            </w:r>
          </w:p>
        </w:tc>
        <w:tc>
          <w:tcPr>
            <w:tcW w:w="2880" w:type="dxa"/>
          </w:tcPr>
          <w:p w14:paraId="4EE5AA1A" w14:textId="77777777" w:rsidR="00BD76E0" w:rsidRPr="00BD76E0" w:rsidRDefault="00BD76E0">
            <w:pPr>
              <w:jc w:val="both"/>
              <w:rPr>
                <w:sz w:val="18"/>
              </w:rPr>
            </w:pPr>
            <w:r w:rsidRPr="00BD76E0">
              <w:rPr>
                <w:sz w:val="18"/>
              </w:rPr>
              <w:t>Card version filled for SWITCH debit cards only.</w:t>
            </w:r>
          </w:p>
        </w:tc>
        <w:tc>
          <w:tcPr>
            <w:tcW w:w="893" w:type="dxa"/>
          </w:tcPr>
          <w:p w14:paraId="5BBB8E19" w14:textId="77777777" w:rsidR="00BD76E0" w:rsidRPr="00BD76E0" w:rsidRDefault="00BD76E0">
            <w:pPr>
              <w:jc w:val="center"/>
              <w:rPr>
                <w:sz w:val="18"/>
              </w:rPr>
            </w:pPr>
            <w:r w:rsidRPr="00BD76E0">
              <w:rPr>
                <w:sz w:val="18"/>
              </w:rPr>
              <w:t>N</w:t>
            </w:r>
          </w:p>
        </w:tc>
        <w:tc>
          <w:tcPr>
            <w:tcW w:w="884" w:type="dxa"/>
          </w:tcPr>
          <w:p w14:paraId="45472914" w14:textId="77777777" w:rsidR="00BD76E0" w:rsidRPr="00BD76E0" w:rsidRDefault="00BD76E0">
            <w:pPr>
              <w:jc w:val="center"/>
              <w:rPr>
                <w:sz w:val="18"/>
              </w:rPr>
            </w:pPr>
            <w:r w:rsidRPr="00BD76E0">
              <w:rPr>
                <w:sz w:val="18"/>
              </w:rPr>
              <w:t>N</w:t>
            </w:r>
          </w:p>
        </w:tc>
        <w:tc>
          <w:tcPr>
            <w:tcW w:w="884" w:type="dxa"/>
          </w:tcPr>
          <w:p w14:paraId="55FFAF7E" w14:textId="77777777" w:rsidR="00BD76E0" w:rsidRPr="00BD76E0" w:rsidRDefault="00BD76E0">
            <w:pPr>
              <w:jc w:val="center"/>
              <w:rPr>
                <w:sz w:val="18"/>
              </w:rPr>
            </w:pPr>
            <w:r w:rsidRPr="00BD76E0">
              <w:rPr>
                <w:sz w:val="18"/>
              </w:rPr>
              <w:t>Y</w:t>
            </w:r>
          </w:p>
        </w:tc>
      </w:tr>
      <w:tr w:rsidR="00BD76E0" w:rsidRPr="00BD76E0" w14:paraId="76DA6F27" w14:textId="77777777">
        <w:tc>
          <w:tcPr>
            <w:tcW w:w="864" w:type="dxa"/>
          </w:tcPr>
          <w:p w14:paraId="087D1666" w14:textId="77777777" w:rsidR="00BD76E0" w:rsidRPr="00BD76E0" w:rsidRDefault="00751BD0" w:rsidP="00116A12">
            <w:pPr>
              <w:rPr>
                <w:sz w:val="18"/>
              </w:rPr>
            </w:pPr>
            <w:r>
              <w:rPr>
                <w:sz w:val="18"/>
              </w:rPr>
              <w:t>20</w:t>
            </w:r>
            <w:r w:rsidR="00116A12">
              <w:rPr>
                <w:sz w:val="18"/>
              </w:rPr>
              <w:t>9</w:t>
            </w:r>
            <w:r>
              <w:rPr>
                <w:sz w:val="18"/>
              </w:rPr>
              <w:t xml:space="preserve"> - 20</w:t>
            </w:r>
            <w:r w:rsidR="00116A12">
              <w:rPr>
                <w:sz w:val="18"/>
              </w:rPr>
              <w:t>9</w:t>
            </w:r>
          </w:p>
        </w:tc>
        <w:tc>
          <w:tcPr>
            <w:tcW w:w="1044" w:type="dxa"/>
          </w:tcPr>
          <w:p w14:paraId="41D0F297" w14:textId="77777777" w:rsidR="00BD76E0" w:rsidRPr="00BD76E0" w:rsidRDefault="00BD76E0">
            <w:pPr>
              <w:jc w:val="both"/>
              <w:rPr>
                <w:sz w:val="18"/>
              </w:rPr>
            </w:pPr>
            <w:r w:rsidRPr="00BD76E0">
              <w:rPr>
                <w:sz w:val="18"/>
              </w:rPr>
              <w:t>Char(1)</w:t>
            </w:r>
          </w:p>
        </w:tc>
        <w:tc>
          <w:tcPr>
            <w:tcW w:w="1440" w:type="dxa"/>
          </w:tcPr>
          <w:p w14:paraId="07F752CA" w14:textId="77777777" w:rsidR="00BD76E0" w:rsidRPr="00BD76E0" w:rsidRDefault="00BD76E0">
            <w:pPr>
              <w:pStyle w:val="FootnoteText"/>
              <w:rPr>
                <w:sz w:val="18"/>
              </w:rPr>
            </w:pPr>
            <w:r w:rsidRPr="00BD76E0">
              <w:rPr>
                <w:sz w:val="18"/>
              </w:rPr>
              <w:t>Visa Payment Code</w:t>
            </w:r>
          </w:p>
        </w:tc>
        <w:tc>
          <w:tcPr>
            <w:tcW w:w="2880" w:type="dxa"/>
          </w:tcPr>
          <w:p w14:paraId="362FD13F" w14:textId="77777777" w:rsidR="00BD76E0" w:rsidRPr="00BD76E0" w:rsidRDefault="00BD76E0">
            <w:pPr>
              <w:jc w:val="both"/>
              <w:rPr>
                <w:color w:val="FF0000"/>
                <w:sz w:val="18"/>
              </w:rPr>
            </w:pPr>
            <w:r w:rsidRPr="00BD76E0">
              <w:rPr>
                <w:sz w:val="18"/>
              </w:rPr>
              <w:t>Visa Only payment indicator returned by Visa’s credit server.  This code should be captured during authorization and passed as part of the transaction.</w:t>
            </w:r>
          </w:p>
        </w:tc>
        <w:tc>
          <w:tcPr>
            <w:tcW w:w="893" w:type="dxa"/>
          </w:tcPr>
          <w:p w14:paraId="637B2AC3" w14:textId="77777777" w:rsidR="00BD76E0" w:rsidRPr="00BD76E0" w:rsidRDefault="00BD76E0">
            <w:pPr>
              <w:jc w:val="center"/>
              <w:rPr>
                <w:sz w:val="18"/>
              </w:rPr>
            </w:pPr>
            <w:r w:rsidRPr="00BD76E0">
              <w:rPr>
                <w:sz w:val="18"/>
              </w:rPr>
              <w:t>N</w:t>
            </w:r>
          </w:p>
        </w:tc>
        <w:tc>
          <w:tcPr>
            <w:tcW w:w="884" w:type="dxa"/>
          </w:tcPr>
          <w:p w14:paraId="0724629F" w14:textId="77777777" w:rsidR="00BD76E0" w:rsidRPr="00BD76E0" w:rsidRDefault="00BD76E0">
            <w:pPr>
              <w:jc w:val="center"/>
              <w:rPr>
                <w:sz w:val="18"/>
              </w:rPr>
            </w:pPr>
            <w:r w:rsidRPr="00BD76E0">
              <w:rPr>
                <w:sz w:val="18"/>
              </w:rPr>
              <w:t>A</w:t>
            </w:r>
          </w:p>
        </w:tc>
        <w:tc>
          <w:tcPr>
            <w:tcW w:w="884" w:type="dxa"/>
          </w:tcPr>
          <w:p w14:paraId="19E810D5" w14:textId="77777777" w:rsidR="00BD76E0" w:rsidRPr="00BD76E0" w:rsidRDefault="00BD76E0">
            <w:pPr>
              <w:jc w:val="center"/>
              <w:rPr>
                <w:sz w:val="18"/>
              </w:rPr>
            </w:pPr>
            <w:r w:rsidRPr="00BD76E0">
              <w:rPr>
                <w:sz w:val="18"/>
              </w:rPr>
              <w:t>Y</w:t>
            </w:r>
          </w:p>
        </w:tc>
      </w:tr>
      <w:tr w:rsidR="00BD76E0" w:rsidRPr="00BD76E0" w14:paraId="64FFABDB" w14:textId="77777777">
        <w:tc>
          <w:tcPr>
            <w:tcW w:w="864" w:type="dxa"/>
          </w:tcPr>
          <w:p w14:paraId="34E718B7" w14:textId="77777777" w:rsidR="00BD76E0" w:rsidRPr="00BD76E0" w:rsidRDefault="00751BD0" w:rsidP="00116A12">
            <w:pPr>
              <w:keepNext/>
              <w:keepLines/>
              <w:rPr>
                <w:sz w:val="18"/>
              </w:rPr>
            </w:pPr>
            <w:r>
              <w:rPr>
                <w:sz w:val="18"/>
              </w:rPr>
              <w:t>2</w:t>
            </w:r>
            <w:r w:rsidR="00116A12">
              <w:rPr>
                <w:sz w:val="18"/>
              </w:rPr>
              <w:t>10</w:t>
            </w:r>
            <w:r>
              <w:rPr>
                <w:sz w:val="18"/>
              </w:rPr>
              <w:t xml:space="preserve"> </w:t>
            </w:r>
            <w:r w:rsidR="00116A12">
              <w:rPr>
                <w:sz w:val="18"/>
              </w:rPr>
              <w:t>–</w:t>
            </w:r>
            <w:r>
              <w:rPr>
                <w:sz w:val="18"/>
              </w:rPr>
              <w:t xml:space="preserve"> 22</w:t>
            </w:r>
            <w:r w:rsidR="00116A12">
              <w:rPr>
                <w:sz w:val="18"/>
              </w:rPr>
              <w:t>4</w:t>
            </w:r>
          </w:p>
        </w:tc>
        <w:tc>
          <w:tcPr>
            <w:tcW w:w="1044" w:type="dxa"/>
          </w:tcPr>
          <w:p w14:paraId="20ABED8A" w14:textId="77777777" w:rsidR="00BD76E0" w:rsidRPr="00BD76E0" w:rsidRDefault="00BD76E0">
            <w:pPr>
              <w:keepNext/>
              <w:keepLines/>
              <w:jc w:val="both"/>
              <w:rPr>
                <w:sz w:val="18"/>
              </w:rPr>
            </w:pPr>
            <w:r w:rsidRPr="00BD76E0">
              <w:rPr>
                <w:sz w:val="18"/>
              </w:rPr>
              <w:t>Char(15)</w:t>
            </w:r>
          </w:p>
        </w:tc>
        <w:tc>
          <w:tcPr>
            <w:tcW w:w="1440" w:type="dxa"/>
          </w:tcPr>
          <w:p w14:paraId="7EC47E6D" w14:textId="77777777" w:rsidR="00BD76E0" w:rsidRPr="00BD76E0" w:rsidRDefault="00BD76E0">
            <w:pPr>
              <w:pStyle w:val="FootnoteText"/>
              <w:keepNext/>
              <w:keepLines/>
              <w:rPr>
                <w:sz w:val="18"/>
              </w:rPr>
            </w:pPr>
            <w:r w:rsidRPr="00BD76E0">
              <w:rPr>
                <w:sz w:val="18"/>
              </w:rPr>
              <w:t>Transaction ID</w:t>
            </w:r>
          </w:p>
        </w:tc>
        <w:tc>
          <w:tcPr>
            <w:tcW w:w="2880" w:type="dxa"/>
          </w:tcPr>
          <w:p w14:paraId="53331DBF" w14:textId="77777777" w:rsidR="00BD76E0" w:rsidRPr="00BD76E0" w:rsidRDefault="00BD76E0">
            <w:pPr>
              <w:keepNext/>
              <w:keepLines/>
              <w:jc w:val="both"/>
              <w:rPr>
                <w:sz w:val="18"/>
              </w:rPr>
            </w:pPr>
            <w:r w:rsidRPr="00BD76E0">
              <w:rPr>
                <w:sz w:val="18"/>
              </w:rPr>
              <w:t>Visanet transaction ID or MasterCard banknet reference number.</w:t>
            </w:r>
          </w:p>
        </w:tc>
        <w:tc>
          <w:tcPr>
            <w:tcW w:w="893" w:type="dxa"/>
          </w:tcPr>
          <w:p w14:paraId="6B0915DB" w14:textId="77777777" w:rsidR="00BD76E0" w:rsidRPr="00BD76E0" w:rsidRDefault="00BD76E0">
            <w:pPr>
              <w:keepNext/>
              <w:keepLines/>
              <w:jc w:val="center"/>
              <w:rPr>
                <w:sz w:val="18"/>
              </w:rPr>
            </w:pPr>
            <w:r w:rsidRPr="00BD76E0">
              <w:rPr>
                <w:sz w:val="18"/>
              </w:rPr>
              <w:t>N</w:t>
            </w:r>
          </w:p>
        </w:tc>
        <w:tc>
          <w:tcPr>
            <w:tcW w:w="884" w:type="dxa"/>
          </w:tcPr>
          <w:p w14:paraId="56985ADC" w14:textId="77777777" w:rsidR="00BD76E0" w:rsidRPr="00BD76E0" w:rsidRDefault="00BD76E0">
            <w:pPr>
              <w:keepNext/>
              <w:keepLines/>
              <w:jc w:val="center"/>
              <w:rPr>
                <w:sz w:val="18"/>
              </w:rPr>
            </w:pPr>
            <w:r w:rsidRPr="00BD76E0">
              <w:rPr>
                <w:sz w:val="18"/>
              </w:rPr>
              <w:t>A</w:t>
            </w:r>
          </w:p>
        </w:tc>
        <w:tc>
          <w:tcPr>
            <w:tcW w:w="884" w:type="dxa"/>
          </w:tcPr>
          <w:p w14:paraId="2DE27DC5" w14:textId="77777777" w:rsidR="00BD76E0" w:rsidRPr="00BD76E0" w:rsidRDefault="00BD76E0">
            <w:pPr>
              <w:keepNext/>
              <w:keepLines/>
              <w:jc w:val="center"/>
              <w:rPr>
                <w:sz w:val="18"/>
              </w:rPr>
            </w:pPr>
            <w:r w:rsidRPr="00BD76E0">
              <w:rPr>
                <w:sz w:val="18"/>
              </w:rPr>
              <w:t>Y</w:t>
            </w:r>
          </w:p>
        </w:tc>
      </w:tr>
      <w:tr w:rsidR="00BD76E0" w:rsidRPr="00BD76E0" w14:paraId="45E58CDC" w14:textId="77777777">
        <w:tc>
          <w:tcPr>
            <w:tcW w:w="864" w:type="dxa"/>
          </w:tcPr>
          <w:p w14:paraId="3F70E0BA" w14:textId="77777777" w:rsidR="00BD76E0" w:rsidRPr="00BD76E0" w:rsidRDefault="00751BD0" w:rsidP="00116A12">
            <w:pPr>
              <w:rPr>
                <w:sz w:val="18"/>
              </w:rPr>
            </w:pPr>
            <w:r>
              <w:rPr>
                <w:sz w:val="18"/>
              </w:rPr>
              <w:t>22</w:t>
            </w:r>
            <w:r w:rsidR="00116A12">
              <w:rPr>
                <w:sz w:val="18"/>
              </w:rPr>
              <w:t>5</w:t>
            </w:r>
            <w:r>
              <w:rPr>
                <w:sz w:val="18"/>
              </w:rPr>
              <w:t xml:space="preserve"> </w:t>
            </w:r>
            <w:r w:rsidR="00116A12">
              <w:rPr>
                <w:sz w:val="18"/>
              </w:rPr>
              <w:t>–</w:t>
            </w:r>
            <w:r>
              <w:rPr>
                <w:sz w:val="18"/>
              </w:rPr>
              <w:t xml:space="preserve"> 22</w:t>
            </w:r>
            <w:r w:rsidR="00116A12">
              <w:rPr>
                <w:sz w:val="18"/>
              </w:rPr>
              <w:t>8</w:t>
            </w:r>
          </w:p>
        </w:tc>
        <w:tc>
          <w:tcPr>
            <w:tcW w:w="1044" w:type="dxa"/>
          </w:tcPr>
          <w:p w14:paraId="686A162F" w14:textId="77777777" w:rsidR="00BD76E0" w:rsidRPr="00BD76E0" w:rsidRDefault="00BD76E0">
            <w:pPr>
              <w:jc w:val="both"/>
              <w:rPr>
                <w:sz w:val="18"/>
              </w:rPr>
            </w:pPr>
            <w:r w:rsidRPr="00BD76E0">
              <w:rPr>
                <w:sz w:val="18"/>
              </w:rPr>
              <w:t>Char(4)</w:t>
            </w:r>
          </w:p>
        </w:tc>
        <w:tc>
          <w:tcPr>
            <w:tcW w:w="1440" w:type="dxa"/>
          </w:tcPr>
          <w:p w14:paraId="48E20861" w14:textId="77777777" w:rsidR="00BD76E0" w:rsidRPr="00BD76E0" w:rsidRDefault="00BD76E0">
            <w:pPr>
              <w:pStyle w:val="FootnoteText"/>
              <w:rPr>
                <w:sz w:val="18"/>
              </w:rPr>
            </w:pPr>
            <w:r w:rsidRPr="00BD76E0">
              <w:rPr>
                <w:sz w:val="18"/>
              </w:rPr>
              <w:t>Validation Code</w:t>
            </w:r>
          </w:p>
        </w:tc>
        <w:tc>
          <w:tcPr>
            <w:tcW w:w="2880" w:type="dxa"/>
          </w:tcPr>
          <w:p w14:paraId="22683C05" w14:textId="77777777" w:rsidR="00BD76E0" w:rsidRPr="00BD76E0" w:rsidRDefault="00BD76E0">
            <w:pPr>
              <w:jc w:val="both"/>
              <w:rPr>
                <w:color w:val="FF0000"/>
                <w:sz w:val="18"/>
              </w:rPr>
            </w:pPr>
            <w:r w:rsidRPr="00BD76E0">
              <w:rPr>
                <w:sz w:val="18"/>
              </w:rPr>
              <w:t>Visa Validation Code is a value returned during the authorization process and stored here within the logged transaction.</w:t>
            </w:r>
          </w:p>
        </w:tc>
        <w:tc>
          <w:tcPr>
            <w:tcW w:w="893" w:type="dxa"/>
          </w:tcPr>
          <w:p w14:paraId="13D349EF" w14:textId="77777777" w:rsidR="00BD76E0" w:rsidRPr="00BD76E0" w:rsidRDefault="00BD76E0">
            <w:pPr>
              <w:jc w:val="center"/>
              <w:rPr>
                <w:sz w:val="18"/>
              </w:rPr>
            </w:pPr>
            <w:r w:rsidRPr="00BD76E0">
              <w:rPr>
                <w:sz w:val="18"/>
              </w:rPr>
              <w:t>N</w:t>
            </w:r>
          </w:p>
        </w:tc>
        <w:tc>
          <w:tcPr>
            <w:tcW w:w="884" w:type="dxa"/>
          </w:tcPr>
          <w:p w14:paraId="2BC81F8E" w14:textId="77777777" w:rsidR="00BD76E0" w:rsidRPr="00BD76E0" w:rsidRDefault="00BD76E0">
            <w:pPr>
              <w:jc w:val="center"/>
              <w:rPr>
                <w:sz w:val="18"/>
              </w:rPr>
            </w:pPr>
            <w:r w:rsidRPr="00BD76E0">
              <w:rPr>
                <w:sz w:val="18"/>
              </w:rPr>
              <w:t>A</w:t>
            </w:r>
          </w:p>
        </w:tc>
        <w:tc>
          <w:tcPr>
            <w:tcW w:w="884" w:type="dxa"/>
          </w:tcPr>
          <w:p w14:paraId="376F5A3C" w14:textId="77777777" w:rsidR="00BD76E0" w:rsidRPr="00BD76E0" w:rsidRDefault="00BD76E0">
            <w:pPr>
              <w:jc w:val="center"/>
              <w:rPr>
                <w:sz w:val="18"/>
              </w:rPr>
            </w:pPr>
            <w:r w:rsidRPr="00BD76E0">
              <w:rPr>
                <w:sz w:val="18"/>
              </w:rPr>
              <w:t>Y</w:t>
            </w:r>
          </w:p>
        </w:tc>
      </w:tr>
      <w:tr w:rsidR="00BD76E0" w:rsidRPr="00BD76E0" w14:paraId="2C13DF23" w14:textId="77777777">
        <w:tc>
          <w:tcPr>
            <w:tcW w:w="864" w:type="dxa"/>
          </w:tcPr>
          <w:p w14:paraId="12599E54" w14:textId="77777777" w:rsidR="00BD76E0" w:rsidRPr="00BD76E0" w:rsidRDefault="00751BD0" w:rsidP="00116A12">
            <w:pPr>
              <w:rPr>
                <w:sz w:val="18"/>
              </w:rPr>
            </w:pPr>
            <w:r>
              <w:rPr>
                <w:sz w:val="18"/>
              </w:rPr>
              <w:t>22</w:t>
            </w:r>
            <w:r w:rsidR="00116A12">
              <w:rPr>
                <w:sz w:val="18"/>
              </w:rPr>
              <w:t>9</w:t>
            </w:r>
            <w:r>
              <w:rPr>
                <w:sz w:val="18"/>
              </w:rPr>
              <w:t xml:space="preserve"> </w:t>
            </w:r>
            <w:r w:rsidR="00116A12">
              <w:rPr>
                <w:sz w:val="18"/>
              </w:rPr>
              <w:t>–</w:t>
            </w:r>
            <w:r>
              <w:rPr>
                <w:sz w:val="18"/>
              </w:rPr>
              <w:t xml:space="preserve"> 23</w:t>
            </w:r>
            <w:r w:rsidR="00116A12">
              <w:rPr>
                <w:sz w:val="18"/>
              </w:rPr>
              <w:t>2</w:t>
            </w:r>
          </w:p>
        </w:tc>
        <w:tc>
          <w:tcPr>
            <w:tcW w:w="1044" w:type="dxa"/>
          </w:tcPr>
          <w:p w14:paraId="131BBE28" w14:textId="77777777" w:rsidR="00BD76E0" w:rsidRPr="00BD76E0" w:rsidRDefault="00BD76E0">
            <w:pPr>
              <w:jc w:val="both"/>
              <w:rPr>
                <w:sz w:val="18"/>
              </w:rPr>
            </w:pPr>
            <w:r w:rsidRPr="00BD76E0">
              <w:rPr>
                <w:sz w:val="18"/>
              </w:rPr>
              <w:t>Char(4)</w:t>
            </w:r>
          </w:p>
        </w:tc>
        <w:tc>
          <w:tcPr>
            <w:tcW w:w="1440" w:type="dxa"/>
          </w:tcPr>
          <w:p w14:paraId="2A5ABC81" w14:textId="77777777" w:rsidR="00BD76E0" w:rsidRPr="00BD76E0" w:rsidRDefault="00BD76E0">
            <w:pPr>
              <w:pStyle w:val="FootnoteText"/>
              <w:rPr>
                <w:sz w:val="18"/>
              </w:rPr>
            </w:pPr>
            <w:r w:rsidRPr="00BD76E0">
              <w:rPr>
                <w:sz w:val="18"/>
              </w:rPr>
              <w:t>Banknet Date</w:t>
            </w:r>
          </w:p>
        </w:tc>
        <w:tc>
          <w:tcPr>
            <w:tcW w:w="2880" w:type="dxa"/>
          </w:tcPr>
          <w:p w14:paraId="75FE6EA3" w14:textId="77777777" w:rsidR="00BD76E0" w:rsidRPr="00BD76E0" w:rsidRDefault="00BD76E0">
            <w:pPr>
              <w:jc w:val="both"/>
              <w:rPr>
                <w:sz w:val="18"/>
              </w:rPr>
            </w:pPr>
            <w:r w:rsidRPr="00BD76E0">
              <w:rPr>
                <w:sz w:val="18"/>
              </w:rPr>
              <w:t>This MasterCard only date is returned from MasterCard via the authorization engine and represents the transaction date.  This value must be stored at authorization for settlement for MasterCard only.</w:t>
            </w:r>
          </w:p>
        </w:tc>
        <w:tc>
          <w:tcPr>
            <w:tcW w:w="893" w:type="dxa"/>
          </w:tcPr>
          <w:p w14:paraId="3CE751E2" w14:textId="77777777" w:rsidR="00BD76E0" w:rsidRPr="00BD76E0" w:rsidRDefault="00BD76E0">
            <w:pPr>
              <w:jc w:val="center"/>
              <w:rPr>
                <w:sz w:val="18"/>
              </w:rPr>
            </w:pPr>
            <w:r w:rsidRPr="00BD76E0">
              <w:rPr>
                <w:sz w:val="18"/>
              </w:rPr>
              <w:t>Y</w:t>
            </w:r>
          </w:p>
        </w:tc>
        <w:tc>
          <w:tcPr>
            <w:tcW w:w="884" w:type="dxa"/>
          </w:tcPr>
          <w:p w14:paraId="113D2FE2" w14:textId="77777777" w:rsidR="00BD76E0" w:rsidRPr="00BD76E0" w:rsidRDefault="00BD76E0">
            <w:pPr>
              <w:jc w:val="center"/>
              <w:rPr>
                <w:sz w:val="18"/>
              </w:rPr>
            </w:pPr>
            <w:r w:rsidRPr="00BD76E0">
              <w:rPr>
                <w:sz w:val="18"/>
              </w:rPr>
              <w:t>A</w:t>
            </w:r>
          </w:p>
        </w:tc>
        <w:tc>
          <w:tcPr>
            <w:tcW w:w="884" w:type="dxa"/>
          </w:tcPr>
          <w:p w14:paraId="7362B057" w14:textId="77777777" w:rsidR="00BD76E0" w:rsidRPr="00BD76E0" w:rsidRDefault="00BD76E0">
            <w:pPr>
              <w:jc w:val="center"/>
              <w:rPr>
                <w:sz w:val="18"/>
              </w:rPr>
            </w:pPr>
            <w:r w:rsidRPr="00BD76E0">
              <w:rPr>
                <w:sz w:val="18"/>
              </w:rPr>
              <w:t>Y</w:t>
            </w:r>
          </w:p>
        </w:tc>
      </w:tr>
      <w:tr w:rsidR="00BD76E0" w:rsidRPr="00BD76E0" w14:paraId="437F0E65" w14:textId="77777777">
        <w:tc>
          <w:tcPr>
            <w:tcW w:w="864" w:type="dxa"/>
          </w:tcPr>
          <w:p w14:paraId="1163F9FD" w14:textId="77777777" w:rsidR="00BD76E0" w:rsidRPr="00BD76E0" w:rsidRDefault="00751BD0" w:rsidP="00116A12">
            <w:pPr>
              <w:rPr>
                <w:sz w:val="18"/>
              </w:rPr>
            </w:pPr>
            <w:r>
              <w:rPr>
                <w:sz w:val="18"/>
              </w:rPr>
              <w:t>23</w:t>
            </w:r>
            <w:r w:rsidR="00116A12">
              <w:rPr>
                <w:sz w:val="18"/>
              </w:rPr>
              <w:t>3</w:t>
            </w:r>
            <w:r>
              <w:rPr>
                <w:sz w:val="18"/>
              </w:rPr>
              <w:t xml:space="preserve"> </w:t>
            </w:r>
            <w:r w:rsidR="00116A12">
              <w:rPr>
                <w:sz w:val="18"/>
              </w:rPr>
              <w:t>–</w:t>
            </w:r>
            <w:r>
              <w:rPr>
                <w:sz w:val="18"/>
              </w:rPr>
              <w:t xml:space="preserve"> 23</w:t>
            </w:r>
            <w:r w:rsidR="00116A12">
              <w:rPr>
                <w:sz w:val="18"/>
              </w:rPr>
              <w:t>3</w:t>
            </w:r>
          </w:p>
        </w:tc>
        <w:tc>
          <w:tcPr>
            <w:tcW w:w="1044" w:type="dxa"/>
          </w:tcPr>
          <w:p w14:paraId="437A2232" w14:textId="77777777" w:rsidR="00BD76E0" w:rsidRPr="00BD76E0" w:rsidRDefault="00BD76E0">
            <w:pPr>
              <w:jc w:val="both"/>
              <w:rPr>
                <w:sz w:val="18"/>
              </w:rPr>
            </w:pPr>
            <w:r w:rsidRPr="00BD76E0">
              <w:rPr>
                <w:sz w:val="18"/>
              </w:rPr>
              <w:t>Char(1)</w:t>
            </w:r>
          </w:p>
        </w:tc>
        <w:tc>
          <w:tcPr>
            <w:tcW w:w="1440" w:type="dxa"/>
          </w:tcPr>
          <w:p w14:paraId="3F7EB659" w14:textId="77777777" w:rsidR="00BD76E0" w:rsidRPr="00BD76E0" w:rsidRDefault="00BD76E0">
            <w:pPr>
              <w:pStyle w:val="FootnoteText"/>
              <w:rPr>
                <w:sz w:val="18"/>
              </w:rPr>
            </w:pPr>
            <w:r w:rsidRPr="00BD76E0">
              <w:rPr>
                <w:sz w:val="18"/>
              </w:rPr>
              <w:t>Address Verification Response Code</w:t>
            </w:r>
          </w:p>
        </w:tc>
        <w:tc>
          <w:tcPr>
            <w:tcW w:w="2880" w:type="dxa"/>
          </w:tcPr>
          <w:p w14:paraId="7B265A88" w14:textId="77777777" w:rsidR="00BD76E0" w:rsidRPr="00BD76E0" w:rsidRDefault="00BD76E0">
            <w:pPr>
              <w:jc w:val="both"/>
              <w:rPr>
                <w:sz w:val="18"/>
              </w:rPr>
            </w:pPr>
            <w:r w:rsidRPr="00BD76E0">
              <w:rPr>
                <w:sz w:val="18"/>
              </w:rPr>
              <w:t>This is a single character code returned from Visa for address verification.  This is only used with Visa transactions.  Valid codes at the time of publication are listed after this definition.</w:t>
            </w:r>
          </w:p>
        </w:tc>
        <w:tc>
          <w:tcPr>
            <w:tcW w:w="893" w:type="dxa"/>
          </w:tcPr>
          <w:p w14:paraId="096C0A52" w14:textId="77777777" w:rsidR="00BD76E0" w:rsidRPr="00BD76E0" w:rsidRDefault="00BD76E0">
            <w:pPr>
              <w:jc w:val="center"/>
              <w:rPr>
                <w:sz w:val="18"/>
              </w:rPr>
            </w:pPr>
            <w:r w:rsidRPr="00BD76E0">
              <w:rPr>
                <w:sz w:val="18"/>
              </w:rPr>
              <w:t>Y</w:t>
            </w:r>
          </w:p>
        </w:tc>
        <w:tc>
          <w:tcPr>
            <w:tcW w:w="884" w:type="dxa"/>
          </w:tcPr>
          <w:p w14:paraId="10D4A975" w14:textId="77777777" w:rsidR="00BD76E0" w:rsidRPr="00BD76E0" w:rsidRDefault="00BD76E0">
            <w:pPr>
              <w:jc w:val="center"/>
              <w:rPr>
                <w:sz w:val="18"/>
              </w:rPr>
            </w:pPr>
            <w:r w:rsidRPr="00BD76E0">
              <w:rPr>
                <w:sz w:val="18"/>
              </w:rPr>
              <w:t>A</w:t>
            </w:r>
          </w:p>
        </w:tc>
        <w:tc>
          <w:tcPr>
            <w:tcW w:w="884" w:type="dxa"/>
          </w:tcPr>
          <w:p w14:paraId="4975B3C9" w14:textId="77777777" w:rsidR="00BD76E0" w:rsidRPr="00BD76E0" w:rsidRDefault="00BD76E0">
            <w:pPr>
              <w:jc w:val="center"/>
              <w:rPr>
                <w:sz w:val="18"/>
              </w:rPr>
            </w:pPr>
            <w:r w:rsidRPr="00BD76E0">
              <w:rPr>
                <w:sz w:val="18"/>
              </w:rPr>
              <w:t>Y</w:t>
            </w:r>
          </w:p>
        </w:tc>
      </w:tr>
      <w:tr w:rsidR="00BD76E0" w:rsidRPr="00BD76E0" w14:paraId="1228775B" w14:textId="77777777">
        <w:tc>
          <w:tcPr>
            <w:tcW w:w="864" w:type="dxa"/>
          </w:tcPr>
          <w:p w14:paraId="7C581380" w14:textId="77777777" w:rsidR="00D934BA" w:rsidRDefault="00751BD0" w:rsidP="00116A12">
            <w:pPr>
              <w:pStyle w:val="FootnoteText"/>
              <w:rPr>
                <w:sz w:val="18"/>
              </w:rPr>
            </w:pPr>
            <w:r>
              <w:rPr>
                <w:sz w:val="18"/>
              </w:rPr>
              <w:t>23</w:t>
            </w:r>
            <w:r w:rsidR="00116A12">
              <w:rPr>
                <w:sz w:val="18"/>
              </w:rPr>
              <w:t>4</w:t>
            </w:r>
            <w:r w:rsidR="00D934BA">
              <w:rPr>
                <w:sz w:val="18"/>
              </w:rPr>
              <w:t xml:space="preserve"> -</w:t>
            </w:r>
          </w:p>
          <w:p w14:paraId="59F11B65" w14:textId="77777777" w:rsidR="00BD76E0" w:rsidRPr="00BD76E0" w:rsidRDefault="00751BD0" w:rsidP="00116A12">
            <w:pPr>
              <w:pStyle w:val="FootnoteText"/>
              <w:rPr>
                <w:sz w:val="18"/>
              </w:rPr>
            </w:pPr>
            <w:r>
              <w:rPr>
                <w:sz w:val="18"/>
              </w:rPr>
              <w:t>23</w:t>
            </w:r>
            <w:r w:rsidR="00116A12">
              <w:rPr>
                <w:sz w:val="18"/>
              </w:rPr>
              <w:t>4</w:t>
            </w:r>
          </w:p>
        </w:tc>
        <w:tc>
          <w:tcPr>
            <w:tcW w:w="1044" w:type="dxa"/>
          </w:tcPr>
          <w:p w14:paraId="11B4E250" w14:textId="77777777" w:rsidR="00BD76E0" w:rsidRPr="00BD76E0" w:rsidRDefault="00BD76E0">
            <w:pPr>
              <w:jc w:val="both"/>
              <w:rPr>
                <w:sz w:val="18"/>
              </w:rPr>
            </w:pPr>
            <w:r w:rsidRPr="00BD76E0">
              <w:rPr>
                <w:sz w:val="18"/>
              </w:rPr>
              <w:t>Char(1)</w:t>
            </w:r>
          </w:p>
        </w:tc>
        <w:tc>
          <w:tcPr>
            <w:tcW w:w="1440" w:type="dxa"/>
          </w:tcPr>
          <w:p w14:paraId="635ACAC3" w14:textId="77777777" w:rsidR="00BD76E0" w:rsidRPr="00BD76E0" w:rsidRDefault="00BD76E0">
            <w:pPr>
              <w:jc w:val="both"/>
              <w:rPr>
                <w:sz w:val="18"/>
              </w:rPr>
            </w:pPr>
            <w:r w:rsidRPr="00BD76E0">
              <w:rPr>
                <w:sz w:val="18"/>
              </w:rPr>
              <w:t>Terminal Capability</w:t>
            </w:r>
          </w:p>
        </w:tc>
        <w:tc>
          <w:tcPr>
            <w:tcW w:w="2880" w:type="dxa"/>
          </w:tcPr>
          <w:p w14:paraId="2D21816B" w14:textId="77777777" w:rsidR="00BD76E0" w:rsidRPr="00BD76E0" w:rsidRDefault="00BD76E0">
            <w:pPr>
              <w:jc w:val="both"/>
              <w:rPr>
                <w:sz w:val="18"/>
              </w:rPr>
            </w:pPr>
            <w:r w:rsidRPr="00BD76E0">
              <w:rPr>
                <w:sz w:val="18"/>
              </w:rPr>
              <w:t>Y/N flag set to “Y” if the system is capable of capturing magnetic strip information.</w:t>
            </w:r>
          </w:p>
        </w:tc>
        <w:tc>
          <w:tcPr>
            <w:tcW w:w="893" w:type="dxa"/>
          </w:tcPr>
          <w:p w14:paraId="796EB2E5" w14:textId="77777777" w:rsidR="00BD76E0" w:rsidRPr="00BD76E0" w:rsidRDefault="00BD76E0">
            <w:pPr>
              <w:jc w:val="center"/>
              <w:rPr>
                <w:sz w:val="18"/>
              </w:rPr>
            </w:pPr>
            <w:r w:rsidRPr="00BD76E0">
              <w:rPr>
                <w:sz w:val="18"/>
              </w:rPr>
              <w:t>N</w:t>
            </w:r>
          </w:p>
        </w:tc>
        <w:tc>
          <w:tcPr>
            <w:tcW w:w="884" w:type="dxa"/>
          </w:tcPr>
          <w:p w14:paraId="26D1F0E8" w14:textId="77777777" w:rsidR="00BD76E0" w:rsidRPr="00BD76E0" w:rsidRDefault="00BD76E0">
            <w:pPr>
              <w:jc w:val="center"/>
              <w:rPr>
                <w:sz w:val="18"/>
              </w:rPr>
            </w:pPr>
            <w:r w:rsidRPr="00BD76E0">
              <w:rPr>
                <w:sz w:val="18"/>
              </w:rPr>
              <w:t>A</w:t>
            </w:r>
          </w:p>
        </w:tc>
        <w:tc>
          <w:tcPr>
            <w:tcW w:w="884" w:type="dxa"/>
          </w:tcPr>
          <w:p w14:paraId="5F13B58B" w14:textId="77777777" w:rsidR="00BD76E0" w:rsidRPr="00BD76E0" w:rsidRDefault="00BD76E0">
            <w:pPr>
              <w:jc w:val="center"/>
              <w:rPr>
                <w:sz w:val="18"/>
              </w:rPr>
            </w:pPr>
            <w:r w:rsidRPr="00BD76E0">
              <w:rPr>
                <w:sz w:val="18"/>
              </w:rPr>
              <w:t>Y</w:t>
            </w:r>
          </w:p>
        </w:tc>
      </w:tr>
      <w:tr w:rsidR="00B8046A" w:rsidRPr="00BD76E0" w14:paraId="48E545AD" w14:textId="77777777">
        <w:tc>
          <w:tcPr>
            <w:tcW w:w="864" w:type="dxa"/>
          </w:tcPr>
          <w:p w14:paraId="35779A14" w14:textId="77777777" w:rsidR="00D934BA" w:rsidRDefault="00B8046A" w:rsidP="00B8046A">
            <w:pPr>
              <w:jc w:val="both"/>
              <w:rPr>
                <w:sz w:val="18"/>
              </w:rPr>
            </w:pPr>
            <w:r w:rsidRPr="00B8046A">
              <w:rPr>
                <w:sz w:val="18"/>
              </w:rPr>
              <w:t>235</w:t>
            </w:r>
            <w:r w:rsidR="00D934BA">
              <w:rPr>
                <w:sz w:val="18"/>
              </w:rPr>
              <w:t>–</w:t>
            </w:r>
          </w:p>
          <w:p w14:paraId="485EB7B3" w14:textId="77777777" w:rsidR="00B8046A" w:rsidRPr="00B8046A" w:rsidRDefault="00B8046A" w:rsidP="00B8046A">
            <w:pPr>
              <w:jc w:val="both"/>
              <w:rPr>
                <w:sz w:val="18"/>
              </w:rPr>
            </w:pPr>
            <w:r w:rsidRPr="00B8046A">
              <w:rPr>
                <w:sz w:val="18"/>
              </w:rPr>
              <w:t>235</w:t>
            </w:r>
          </w:p>
        </w:tc>
        <w:tc>
          <w:tcPr>
            <w:tcW w:w="1044" w:type="dxa"/>
          </w:tcPr>
          <w:p w14:paraId="74BA1DF9" w14:textId="77777777" w:rsidR="00B8046A" w:rsidRPr="00B8046A" w:rsidRDefault="00B8046A" w:rsidP="00B8046A">
            <w:pPr>
              <w:jc w:val="both"/>
              <w:rPr>
                <w:sz w:val="18"/>
              </w:rPr>
            </w:pPr>
            <w:r w:rsidRPr="00B8046A">
              <w:rPr>
                <w:sz w:val="18"/>
              </w:rPr>
              <w:t>Char(1)</w:t>
            </w:r>
          </w:p>
        </w:tc>
        <w:tc>
          <w:tcPr>
            <w:tcW w:w="1440" w:type="dxa"/>
          </w:tcPr>
          <w:p w14:paraId="231CD265" w14:textId="77777777" w:rsidR="00B8046A" w:rsidRPr="00B8046A" w:rsidRDefault="00B8046A" w:rsidP="00B8046A">
            <w:pPr>
              <w:jc w:val="both"/>
              <w:rPr>
                <w:sz w:val="18"/>
              </w:rPr>
            </w:pPr>
            <w:r w:rsidRPr="00B8046A">
              <w:rPr>
                <w:sz w:val="18"/>
              </w:rPr>
              <w:t>Guest Intent</w:t>
            </w:r>
          </w:p>
        </w:tc>
        <w:tc>
          <w:tcPr>
            <w:tcW w:w="2880" w:type="dxa"/>
          </w:tcPr>
          <w:p w14:paraId="23C026C3" w14:textId="77777777" w:rsidR="00FC771F" w:rsidRDefault="00B8046A" w:rsidP="00FC771F">
            <w:pPr>
              <w:jc w:val="both"/>
              <w:rPr>
                <w:sz w:val="18"/>
              </w:rPr>
            </w:pPr>
            <w:r w:rsidRPr="00B8046A">
              <w:rPr>
                <w:sz w:val="18"/>
              </w:rPr>
              <w:t>This single character field is designed to allow the POS system the ability to capture and identify the way the guest expected this X-Band payment to be utilized during a transac</w:t>
            </w:r>
            <w:r w:rsidR="00FC771F">
              <w:rPr>
                <w:sz w:val="18"/>
              </w:rPr>
              <w:t>tion processed in offline mode.  Possible values for this field are:</w:t>
            </w:r>
          </w:p>
          <w:p w14:paraId="1D9BD7EA" w14:textId="77777777" w:rsidR="00FC771F" w:rsidRPr="00FC771F" w:rsidRDefault="00FC771F" w:rsidP="00FC771F">
            <w:pPr>
              <w:pStyle w:val="ListParagraph"/>
              <w:numPr>
                <w:ilvl w:val="0"/>
                <w:numId w:val="34"/>
              </w:numPr>
              <w:jc w:val="both"/>
              <w:rPr>
                <w:sz w:val="18"/>
              </w:rPr>
            </w:pPr>
            <w:r w:rsidRPr="00FC771F">
              <w:rPr>
                <w:sz w:val="18"/>
              </w:rPr>
              <w:t>U – Unknown/Unspecified</w:t>
            </w:r>
          </w:p>
          <w:p w14:paraId="7EB6F403" w14:textId="77777777" w:rsidR="00FC771F" w:rsidRPr="00FC771F" w:rsidRDefault="00FC771F" w:rsidP="00FC771F">
            <w:pPr>
              <w:pStyle w:val="ListParagraph"/>
              <w:numPr>
                <w:ilvl w:val="0"/>
                <w:numId w:val="34"/>
              </w:numPr>
              <w:jc w:val="both"/>
              <w:rPr>
                <w:sz w:val="18"/>
              </w:rPr>
            </w:pPr>
            <w:r w:rsidRPr="00FC771F">
              <w:rPr>
                <w:sz w:val="18"/>
              </w:rPr>
              <w:t>K – KTTW Room Charge</w:t>
            </w:r>
          </w:p>
          <w:p w14:paraId="4BBC0648" w14:textId="77777777" w:rsidR="00FC771F" w:rsidRPr="00FC771F" w:rsidRDefault="00FC771F" w:rsidP="00FC771F">
            <w:pPr>
              <w:pStyle w:val="ListParagraph"/>
              <w:numPr>
                <w:ilvl w:val="0"/>
                <w:numId w:val="34"/>
              </w:numPr>
              <w:jc w:val="both"/>
              <w:rPr>
                <w:sz w:val="18"/>
              </w:rPr>
            </w:pPr>
            <w:r w:rsidRPr="00FC771F">
              <w:rPr>
                <w:sz w:val="18"/>
              </w:rPr>
              <w:t>P – Package Plan</w:t>
            </w:r>
          </w:p>
          <w:p w14:paraId="0749E747" w14:textId="77777777" w:rsidR="00B8046A" w:rsidRPr="00FC771F" w:rsidRDefault="00FC771F" w:rsidP="00FC771F">
            <w:pPr>
              <w:pStyle w:val="ListParagraph"/>
              <w:numPr>
                <w:ilvl w:val="0"/>
                <w:numId w:val="34"/>
              </w:numPr>
              <w:jc w:val="both"/>
              <w:rPr>
                <w:rFonts w:asciiTheme="minorHAnsi" w:hAnsiTheme="minorHAnsi"/>
                <w:sz w:val="18"/>
                <w:szCs w:val="18"/>
              </w:rPr>
            </w:pPr>
            <w:r w:rsidRPr="00FC771F">
              <w:rPr>
                <w:sz w:val="18"/>
              </w:rPr>
              <w:t>D – Day Guest</w:t>
            </w:r>
          </w:p>
        </w:tc>
        <w:tc>
          <w:tcPr>
            <w:tcW w:w="893" w:type="dxa"/>
          </w:tcPr>
          <w:p w14:paraId="393A5095" w14:textId="77777777" w:rsidR="00B8046A" w:rsidRPr="00BD76E0" w:rsidRDefault="00B8046A">
            <w:pPr>
              <w:jc w:val="center"/>
              <w:rPr>
                <w:sz w:val="18"/>
              </w:rPr>
            </w:pPr>
            <w:r>
              <w:rPr>
                <w:sz w:val="18"/>
              </w:rPr>
              <w:t>N</w:t>
            </w:r>
          </w:p>
        </w:tc>
        <w:tc>
          <w:tcPr>
            <w:tcW w:w="884" w:type="dxa"/>
          </w:tcPr>
          <w:p w14:paraId="0D322A0A" w14:textId="77777777" w:rsidR="00B8046A" w:rsidRPr="00BD76E0" w:rsidRDefault="00B8046A">
            <w:pPr>
              <w:jc w:val="center"/>
              <w:rPr>
                <w:sz w:val="18"/>
              </w:rPr>
            </w:pPr>
            <w:r>
              <w:rPr>
                <w:sz w:val="18"/>
              </w:rPr>
              <w:t>N</w:t>
            </w:r>
          </w:p>
        </w:tc>
        <w:tc>
          <w:tcPr>
            <w:tcW w:w="884" w:type="dxa"/>
          </w:tcPr>
          <w:p w14:paraId="5883872A" w14:textId="77777777" w:rsidR="00B8046A" w:rsidRPr="00BD76E0" w:rsidRDefault="00B8046A">
            <w:pPr>
              <w:jc w:val="center"/>
              <w:rPr>
                <w:sz w:val="18"/>
              </w:rPr>
            </w:pPr>
            <w:r>
              <w:rPr>
                <w:sz w:val="18"/>
              </w:rPr>
              <w:t>Y</w:t>
            </w:r>
          </w:p>
        </w:tc>
      </w:tr>
      <w:tr w:rsidR="00B8046A" w:rsidRPr="00BD76E0" w14:paraId="66AEB1CD" w14:textId="77777777">
        <w:tc>
          <w:tcPr>
            <w:tcW w:w="864" w:type="dxa"/>
          </w:tcPr>
          <w:p w14:paraId="1EAEDB83" w14:textId="77777777" w:rsidR="00D934BA" w:rsidRDefault="00D934BA" w:rsidP="00B8046A">
            <w:pPr>
              <w:jc w:val="both"/>
              <w:rPr>
                <w:sz w:val="18"/>
              </w:rPr>
            </w:pPr>
            <w:r>
              <w:rPr>
                <w:sz w:val="18"/>
              </w:rPr>
              <w:t>236–</w:t>
            </w:r>
          </w:p>
          <w:p w14:paraId="3527E604" w14:textId="77777777" w:rsidR="00B8046A" w:rsidRPr="00B8046A" w:rsidRDefault="00B8046A" w:rsidP="00B8046A">
            <w:pPr>
              <w:jc w:val="both"/>
              <w:rPr>
                <w:sz w:val="18"/>
              </w:rPr>
            </w:pPr>
            <w:r w:rsidRPr="00B8046A">
              <w:rPr>
                <w:sz w:val="18"/>
              </w:rPr>
              <w:t>239</w:t>
            </w:r>
          </w:p>
        </w:tc>
        <w:tc>
          <w:tcPr>
            <w:tcW w:w="1044" w:type="dxa"/>
          </w:tcPr>
          <w:p w14:paraId="56AFEE7C" w14:textId="77777777" w:rsidR="00B8046A" w:rsidRPr="00B8046A" w:rsidRDefault="00B8046A" w:rsidP="00B8046A">
            <w:pPr>
              <w:jc w:val="both"/>
              <w:rPr>
                <w:sz w:val="18"/>
              </w:rPr>
            </w:pPr>
            <w:r w:rsidRPr="00B8046A">
              <w:rPr>
                <w:sz w:val="18"/>
              </w:rPr>
              <w:t>Char(4)</w:t>
            </w:r>
          </w:p>
        </w:tc>
        <w:tc>
          <w:tcPr>
            <w:tcW w:w="1440" w:type="dxa"/>
          </w:tcPr>
          <w:p w14:paraId="365CEC61" w14:textId="77777777" w:rsidR="00B8046A" w:rsidRPr="00B8046A" w:rsidRDefault="00B8046A" w:rsidP="00B8046A">
            <w:pPr>
              <w:jc w:val="both"/>
              <w:rPr>
                <w:sz w:val="18"/>
              </w:rPr>
            </w:pPr>
            <w:r w:rsidRPr="00B8046A">
              <w:rPr>
                <w:sz w:val="18"/>
              </w:rPr>
              <w:t>Plan Type</w:t>
            </w:r>
          </w:p>
        </w:tc>
        <w:tc>
          <w:tcPr>
            <w:tcW w:w="2880" w:type="dxa"/>
          </w:tcPr>
          <w:p w14:paraId="25E51D35" w14:textId="77777777" w:rsidR="00B8046A" w:rsidRPr="00B8046A" w:rsidRDefault="00B8046A" w:rsidP="00FC771F">
            <w:pPr>
              <w:jc w:val="both"/>
              <w:rPr>
                <w:rFonts w:asciiTheme="minorHAnsi" w:hAnsiTheme="minorHAnsi"/>
                <w:sz w:val="18"/>
                <w:szCs w:val="18"/>
              </w:rPr>
            </w:pPr>
            <w:r w:rsidRPr="00B8046A">
              <w:rPr>
                <w:sz w:val="18"/>
              </w:rPr>
              <w:t>This field is only populated for a Guest Intent of “P” – in all other cases it should be set to four spaces.  This value will be the type of package plan the guest indicates to the POS system operator during checkout during an offline transaction.  This value MUST match the value used for the deposit (DEP Transaction)</w:t>
            </w:r>
            <w:r w:rsidR="009D6595">
              <w:rPr>
                <w:sz w:val="18"/>
              </w:rPr>
              <w:t xml:space="preserve"> associated with this payment. </w:t>
            </w:r>
            <w:r w:rsidRPr="00B8046A">
              <w:rPr>
                <w:sz w:val="18"/>
              </w:rPr>
              <w:t xml:space="preserve">See </w:t>
            </w:r>
            <w:r w:rsidR="00C81071">
              <w:rPr>
                <w:sz w:val="18"/>
              </w:rPr>
              <w:fldChar w:fldCharType="begin"/>
            </w:r>
            <w:r w:rsidR="00FC771F">
              <w:rPr>
                <w:sz w:val="18"/>
              </w:rPr>
              <w:instrText xml:space="preserve"> REF RTT_TX_VALID_PLAN_TYPES \h </w:instrText>
            </w:r>
            <w:r w:rsidR="00C81071">
              <w:rPr>
                <w:sz w:val="18"/>
              </w:rPr>
            </w:r>
            <w:r w:rsidR="00C81071">
              <w:rPr>
                <w:sz w:val="18"/>
              </w:rPr>
              <w:fldChar w:fldCharType="separate"/>
            </w:r>
            <w:r w:rsidR="00FC771F" w:rsidRPr="00FE5B18">
              <w:rPr>
                <w:b/>
                <w:u w:val="single"/>
              </w:rPr>
              <w:t>Valid Plan Types</w:t>
            </w:r>
            <w:r w:rsidR="00C81071">
              <w:rPr>
                <w:sz w:val="18"/>
              </w:rPr>
              <w:fldChar w:fldCharType="end"/>
            </w:r>
            <w:r w:rsidR="00FC771F">
              <w:rPr>
                <w:sz w:val="18"/>
              </w:rPr>
              <w:t xml:space="preserve"> section of RTT/TX record for more information.</w:t>
            </w:r>
          </w:p>
        </w:tc>
        <w:tc>
          <w:tcPr>
            <w:tcW w:w="893" w:type="dxa"/>
          </w:tcPr>
          <w:p w14:paraId="619E372B" w14:textId="77777777" w:rsidR="00B8046A" w:rsidRPr="00BD76E0" w:rsidRDefault="00B8046A">
            <w:pPr>
              <w:jc w:val="center"/>
              <w:rPr>
                <w:sz w:val="18"/>
              </w:rPr>
            </w:pPr>
            <w:r>
              <w:rPr>
                <w:sz w:val="18"/>
              </w:rPr>
              <w:t>N</w:t>
            </w:r>
          </w:p>
        </w:tc>
        <w:tc>
          <w:tcPr>
            <w:tcW w:w="884" w:type="dxa"/>
          </w:tcPr>
          <w:p w14:paraId="0DB76050" w14:textId="77777777" w:rsidR="00B8046A" w:rsidRPr="00BD76E0" w:rsidRDefault="00296F54">
            <w:pPr>
              <w:jc w:val="center"/>
              <w:rPr>
                <w:sz w:val="18"/>
              </w:rPr>
            </w:pPr>
            <w:r>
              <w:rPr>
                <w:sz w:val="18"/>
              </w:rPr>
              <w:t>N</w:t>
            </w:r>
          </w:p>
        </w:tc>
        <w:tc>
          <w:tcPr>
            <w:tcW w:w="884" w:type="dxa"/>
          </w:tcPr>
          <w:p w14:paraId="4EF6A1EC" w14:textId="77777777" w:rsidR="00B8046A" w:rsidRPr="00BD76E0" w:rsidRDefault="00B8046A">
            <w:pPr>
              <w:jc w:val="center"/>
              <w:rPr>
                <w:sz w:val="18"/>
              </w:rPr>
            </w:pPr>
            <w:r>
              <w:rPr>
                <w:sz w:val="18"/>
              </w:rPr>
              <w:t>Y</w:t>
            </w:r>
          </w:p>
        </w:tc>
      </w:tr>
    </w:tbl>
    <w:p w14:paraId="56E7E1DC" w14:textId="77777777" w:rsidR="009E6DCB" w:rsidRPr="00BD76E0" w:rsidRDefault="009E6DCB">
      <w:pPr>
        <w:keepNext/>
        <w:keepLines/>
        <w:ind w:left="720"/>
        <w:jc w:val="both"/>
        <w:rPr>
          <w:b/>
          <w:u w:val="single"/>
        </w:rPr>
      </w:pPr>
    </w:p>
    <w:p w14:paraId="18D08D57" w14:textId="77777777" w:rsidR="009E6DCB" w:rsidRPr="00BD76E0" w:rsidRDefault="009E6DCB">
      <w:pPr>
        <w:keepNext/>
        <w:keepLines/>
        <w:ind w:left="720"/>
        <w:jc w:val="both"/>
        <w:rPr>
          <w:b/>
          <w:u w:val="single"/>
        </w:rPr>
      </w:pPr>
      <w:r w:rsidRPr="00BD76E0">
        <w:rPr>
          <w:b/>
          <w:u w:val="single"/>
        </w:rPr>
        <w:t>Valid Type of Card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51D7698E" w14:textId="77777777">
        <w:tc>
          <w:tcPr>
            <w:tcW w:w="740" w:type="dxa"/>
            <w:shd w:val="clear" w:color="auto" w:fill="FF0000"/>
          </w:tcPr>
          <w:p w14:paraId="13CB02F9"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6E3DBF0E" w14:textId="77777777" w:rsidR="009E6DCB" w:rsidRPr="00BD76E0" w:rsidRDefault="009E6DCB">
            <w:pPr>
              <w:keepNext/>
              <w:keepLines/>
              <w:rPr>
                <w:b/>
                <w:color w:val="FFFFFF"/>
              </w:rPr>
            </w:pPr>
            <w:r w:rsidRPr="00BD76E0">
              <w:rPr>
                <w:b/>
                <w:color w:val="FFFFFF"/>
              </w:rPr>
              <w:t>Description</w:t>
            </w:r>
          </w:p>
        </w:tc>
      </w:tr>
      <w:tr w:rsidR="009E6DCB" w:rsidRPr="00BD76E0" w14:paraId="673A903E" w14:textId="77777777">
        <w:tc>
          <w:tcPr>
            <w:tcW w:w="740" w:type="dxa"/>
          </w:tcPr>
          <w:p w14:paraId="4FF954F6" w14:textId="77777777" w:rsidR="009E6DCB" w:rsidRPr="00BD76E0" w:rsidRDefault="009E6DCB">
            <w:pPr>
              <w:keepNext/>
              <w:keepLines/>
              <w:jc w:val="center"/>
            </w:pPr>
            <w:r w:rsidRPr="00BD76E0">
              <w:t>03</w:t>
            </w:r>
          </w:p>
        </w:tc>
        <w:tc>
          <w:tcPr>
            <w:tcW w:w="6388" w:type="dxa"/>
          </w:tcPr>
          <w:p w14:paraId="2B3D3C2F" w14:textId="77777777" w:rsidR="009E6DCB" w:rsidRPr="00BD76E0" w:rsidRDefault="009E6DCB">
            <w:pPr>
              <w:keepNext/>
              <w:keepLines/>
            </w:pPr>
            <w:r w:rsidRPr="00BD76E0">
              <w:t>American Express</w:t>
            </w:r>
          </w:p>
        </w:tc>
      </w:tr>
      <w:tr w:rsidR="009E6DCB" w:rsidRPr="00BD76E0" w14:paraId="5F6EE7C3" w14:textId="77777777">
        <w:tc>
          <w:tcPr>
            <w:tcW w:w="740" w:type="dxa"/>
          </w:tcPr>
          <w:p w14:paraId="4CBC8B11" w14:textId="77777777" w:rsidR="009E6DCB" w:rsidRPr="00BD76E0" w:rsidRDefault="009E6DCB">
            <w:pPr>
              <w:keepNext/>
              <w:keepLines/>
              <w:jc w:val="center"/>
            </w:pPr>
            <w:r w:rsidRPr="00BD76E0">
              <w:t>04</w:t>
            </w:r>
          </w:p>
        </w:tc>
        <w:tc>
          <w:tcPr>
            <w:tcW w:w="6388" w:type="dxa"/>
          </w:tcPr>
          <w:p w14:paraId="782FDE45" w14:textId="77777777" w:rsidR="009E6DCB" w:rsidRPr="00BD76E0" w:rsidRDefault="009E6DCB">
            <w:pPr>
              <w:keepNext/>
              <w:keepLines/>
            </w:pPr>
            <w:r w:rsidRPr="00BD76E0">
              <w:t>Visa</w:t>
            </w:r>
          </w:p>
        </w:tc>
      </w:tr>
      <w:tr w:rsidR="009E6DCB" w:rsidRPr="00BD76E0" w14:paraId="32872BC1" w14:textId="77777777">
        <w:tc>
          <w:tcPr>
            <w:tcW w:w="740" w:type="dxa"/>
          </w:tcPr>
          <w:p w14:paraId="3CBE16DB" w14:textId="77777777" w:rsidR="009E6DCB" w:rsidRPr="00BD76E0" w:rsidRDefault="009E6DCB">
            <w:pPr>
              <w:keepNext/>
              <w:keepLines/>
              <w:jc w:val="center"/>
            </w:pPr>
            <w:r w:rsidRPr="00BD76E0">
              <w:t>05</w:t>
            </w:r>
          </w:p>
        </w:tc>
        <w:tc>
          <w:tcPr>
            <w:tcW w:w="6388" w:type="dxa"/>
          </w:tcPr>
          <w:p w14:paraId="637FA26D" w14:textId="77777777" w:rsidR="009E6DCB" w:rsidRPr="00BD76E0" w:rsidRDefault="009E6DCB">
            <w:pPr>
              <w:keepNext/>
              <w:keepLines/>
            </w:pPr>
            <w:r w:rsidRPr="00BD76E0">
              <w:t>MasterCard</w:t>
            </w:r>
          </w:p>
        </w:tc>
      </w:tr>
      <w:tr w:rsidR="009E6DCB" w:rsidRPr="00BD76E0" w14:paraId="400767A8" w14:textId="77777777">
        <w:tc>
          <w:tcPr>
            <w:tcW w:w="740" w:type="dxa"/>
          </w:tcPr>
          <w:p w14:paraId="06A66422" w14:textId="77777777" w:rsidR="009E6DCB" w:rsidRPr="00BD76E0" w:rsidRDefault="009E6DCB">
            <w:pPr>
              <w:keepNext/>
              <w:keepLines/>
              <w:jc w:val="center"/>
            </w:pPr>
            <w:r w:rsidRPr="00BD76E0">
              <w:t>06</w:t>
            </w:r>
          </w:p>
        </w:tc>
        <w:tc>
          <w:tcPr>
            <w:tcW w:w="6388" w:type="dxa"/>
          </w:tcPr>
          <w:p w14:paraId="385C17BC" w14:textId="77777777" w:rsidR="009E6DCB" w:rsidRPr="00BD76E0" w:rsidRDefault="009E6DCB">
            <w:pPr>
              <w:keepNext/>
              <w:keepLines/>
            </w:pPr>
            <w:r w:rsidRPr="00BD76E0">
              <w:t>The Disney Credit Card</w:t>
            </w:r>
          </w:p>
        </w:tc>
      </w:tr>
      <w:tr w:rsidR="009E6DCB" w:rsidRPr="00BD76E0" w14:paraId="2CFDBAED" w14:textId="77777777">
        <w:tc>
          <w:tcPr>
            <w:tcW w:w="740" w:type="dxa"/>
          </w:tcPr>
          <w:p w14:paraId="77206222" w14:textId="77777777" w:rsidR="009E6DCB" w:rsidRPr="00BD76E0" w:rsidRDefault="009E6DCB">
            <w:pPr>
              <w:keepNext/>
              <w:keepLines/>
              <w:jc w:val="center"/>
            </w:pPr>
            <w:r w:rsidRPr="00BD76E0">
              <w:t>09</w:t>
            </w:r>
          </w:p>
        </w:tc>
        <w:tc>
          <w:tcPr>
            <w:tcW w:w="6388" w:type="dxa"/>
          </w:tcPr>
          <w:p w14:paraId="3061A4D8" w14:textId="77777777" w:rsidR="009E6DCB" w:rsidRPr="00BD76E0" w:rsidRDefault="009E6DCB">
            <w:pPr>
              <w:keepNext/>
              <w:keepLines/>
            </w:pPr>
            <w:r w:rsidRPr="00BD76E0">
              <w:t>JCB</w:t>
            </w:r>
          </w:p>
        </w:tc>
      </w:tr>
      <w:tr w:rsidR="009E6DCB" w:rsidRPr="00BD76E0" w14:paraId="1AB4421B" w14:textId="77777777">
        <w:tc>
          <w:tcPr>
            <w:tcW w:w="740" w:type="dxa"/>
          </w:tcPr>
          <w:p w14:paraId="1CF8E261" w14:textId="77777777" w:rsidR="009E6DCB" w:rsidRPr="00BD76E0" w:rsidRDefault="009E6DCB">
            <w:pPr>
              <w:jc w:val="center"/>
            </w:pPr>
            <w:r w:rsidRPr="00BD76E0">
              <w:t>34</w:t>
            </w:r>
          </w:p>
        </w:tc>
        <w:tc>
          <w:tcPr>
            <w:tcW w:w="6388" w:type="dxa"/>
          </w:tcPr>
          <w:p w14:paraId="13115345" w14:textId="77777777" w:rsidR="009E6DCB" w:rsidRPr="00BD76E0" w:rsidRDefault="009E6DCB">
            <w:r w:rsidRPr="00BD76E0">
              <w:t>Discover Card</w:t>
            </w:r>
          </w:p>
        </w:tc>
      </w:tr>
      <w:tr w:rsidR="009E6DCB" w:rsidRPr="00BD76E0" w14:paraId="54D90820" w14:textId="77777777">
        <w:trPr>
          <w:trHeight w:val="107"/>
        </w:trPr>
        <w:tc>
          <w:tcPr>
            <w:tcW w:w="740" w:type="dxa"/>
          </w:tcPr>
          <w:p w14:paraId="1058B697" w14:textId="77777777" w:rsidR="009E6DCB" w:rsidRPr="00BD76E0" w:rsidRDefault="009E6DCB">
            <w:pPr>
              <w:jc w:val="center"/>
            </w:pPr>
            <w:r w:rsidRPr="00BD76E0">
              <w:t>36</w:t>
            </w:r>
          </w:p>
        </w:tc>
        <w:tc>
          <w:tcPr>
            <w:tcW w:w="6388" w:type="dxa"/>
          </w:tcPr>
          <w:p w14:paraId="36617BD9" w14:textId="77777777" w:rsidR="009E6DCB" w:rsidRPr="00BD76E0" w:rsidRDefault="009E6DCB">
            <w:r w:rsidRPr="00BD76E0">
              <w:t>Diner’s Club</w:t>
            </w:r>
          </w:p>
        </w:tc>
      </w:tr>
      <w:tr w:rsidR="009E6DCB" w:rsidRPr="00BD76E0" w14:paraId="71CDB0F4" w14:textId="77777777">
        <w:trPr>
          <w:trHeight w:val="107"/>
        </w:trPr>
        <w:tc>
          <w:tcPr>
            <w:tcW w:w="740" w:type="dxa"/>
          </w:tcPr>
          <w:p w14:paraId="25199ABA" w14:textId="77777777" w:rsidR="009E6DCB" w:rsidRPr="00BD76E0" w:rsidRDefault="009E6DCB">
            <w:pPr>
              <w:jc w:val="center"/>
            </w:pPr>
            <w:r w:rsidRPr="00BD76E0">
              <w:t>13</w:t>
            </w:r>
          </w:p>
        </w:tc>
        <w:tc>
          <w:tcPr>
            <w:tcW w:w="6388" w:type="dxa"/>
          </w:tcPr>
          <w:p w14:paraId="6251A903" w14:textId="77777777" w:rsidR="009E6DCB" w:rsidRPr="00BD76E0" w:rsidRDefault="009E6DCB">
            <w:r w:rsidRPr="00BD76E0">
              <w:t xml:space="preserve">Room Charge </w:t>
            </w:r>
          </w:p>
        </w:tc>
      </w:tr>
      <w:tr w:rsidR="009E6DCB" w:rsidRPr="00BD76E0" w14:paraId="6680728E" w14:textId="77777777">
        <w:trPr>
          <w:trHeight w:val="107"/>
        </w:trPr>
        <w:tc>
          <w:tcPr>
            <w:tcW w:w="740" w:type="dxa"/>
          </w:tcPr>
          <w:p w14:paraId="7B0A6AD0" w14:textId="77777777" w:rsidR="009E6DCB" w:rsidRPr="00BD76E0" w:rsidRDefault="009E6DCB">
            <w:pPr>
              <w:jc w:val="center"/>
            </w:pPr>
            <w:r w:rsidRPr="00BD76E0">
              <w:t>14</w:t>
            </w:r>
          </w:p>
        </w:tc>
        <w:tc>
          <w:tcPr>
            <w:tcW w:w="6388" w:type="dxa"/>
          </w:tcPr>
          <w:p w14:paraId="59B0963C" w14:textId="77777777" w:rsidR="009E6DCB" w:rsidRPr="00BD76E0" w:rsidRDefault="009E6DCB">
            <w:r w:rsidRPr="00BD76E0">
              <w:t>Leased Hotel Charge –do not repost to DMPS</w:t>
            </w:r>
          </w:p>
        </w:tc>
      </w:tr>
      <w:tr w:rsidR="009E6DCB" w:rsidRPr="00BD76E0" w14:paraId="4C002E0D" w14:textId="77777777">
        <w:trPr>
          <w:trHeight w:val="107"/>
        </w:trPr>
        <w:tc>
          <w:tcPr>
            <w:tcW w:w="740" w:type="dxa"/>
          </w:tcPr>
          <w:p w14:paraId="68B7ADF7" w14:textId="77777777" w:rsidR="009E6DCB" w:rsidRPr="00BD76E0" w:rsidRDefault="009E6DCB">
            <w:pPr>
              <w:jc w:val="center"/>
            </w:pPr>
            <w:r w:rsidRPr="00BD76E0">
              <w:t>21</w:t>
            </w:r>
          </w:p>
        </w:tc>
        <w:tc>
          <w:tcPr>
            <w:tcW w:w="6388" w:type="dxa"/>
          </w:tcPr>
          <w:p w14:paraId="6999CAA6" w14:textId="77777777" w:rsidR="009E6DCB" w:rsidRPr="00BD76E0" w:rsidRDefault="009E6DCB">
            <w:r w:rsidRPr="00BD76E0">
              <w:t>Room Charge for Package</w:t>
            </w:r>
          </w:p>
        </w:tc>
      </w:tr>
      <w:tr w:rsidR="009E6DCB" w:rsidRPr="00BD76E0" w14:paraId="6AE890C8" w14:textId="77777777">
        <w:trPr>
          <w:trHeight w:val="107"/>
        </w:trPr>
        <w:tc>
          <w:tcPr>
            <w:tcW w:w="740" w:type="dxa"/>
          </w:tcPr>
          <w:p w14:paraId="3DF38A34" w14:textId="77777777" w:rsidR="009E6DCB" w:rsidRPr="00BD76E0" w:rsidRDefault="009E6DCB">
            <w:pPr>
              <w:jc w:val="center"/>
            </w:pPr>
            <w:r w:rsidRPr="00BD76E0">
              <w:t>26</w:t>
            </w:r>
          </w:p>
        </w:tc>
        <w:tc>
          <w:tcPr>
            <w:tcW w:w="6388" w:type="dxa"/>
          </w:tcPr>
          <w:p w14:paraId="4309D2CB" w14:textId="77777777" w:rsidR="009E6DCB" w:rsidRPr="00BD76E0" w:rsidRDefault="009E6DCB">
            <w:r w:rsidRPr="00BD76E0">
              <w:t>Disney Guest ID</w:t>
            </w:r>
          </w:p>
        </w:tc>
      </w:tr>
      <w:tr w:rsidR="009E6DCB" w:rsidRPr="00BD76E0" w14:paraId="3251FC97" w14:textId="77777777">
        <w:trPr>
          <w:trHeight w:val="107"/>
        </w:trPr>
        <w:tc>
          <w:tcPr>
            <w:tcW w:w="740" w:type="dxa"/>
          </w:tcPr>
          <w:p w14:paraId="77073D17" w14:textId="77777777" w:rsidR="009E6DCB" w:rsidRPr="00BD76E0" w:rsidRDefault="009E6DCB">
            <w:pPr>
              <w:jc w:val="center"/>
            </w:pPr>
            <w:r w:rsidRPr="00BD76E0">
              <w:t>27</w:t>
            </w:r>
          </w:p>
        </w:tc>
        <w:tc>
          <w:tcPr>
            <w:tcW w:w="6388" w:type="dxa"/>
          </w:tcPr>
          <w:p w14:paraId="6BBFA60C" w14:textId="77777777" w:rsidR="009E6DCB" w:rsidRPr="00BD76E0" w:rsidRDefault="009E6DCB">
            <w:r w:rsidRPr="00BD76E0">
              <w:t>Disney Guest ID with Package</w:t>
            </w:r>
          </w:p>
        </w:tc>
      </w:tr>
    </w:tbl>
    <w:p w14:paraId="0E540BCB" w14:textId="77777777" w:rsidR="009E6DCB" w:rsidRPr="00BD76E0" w:rsidRDefault="009E6DCB">
      <w:pPr>
        <w:keepNext/>
        <w:keepLines/>
        <w:ind w:left="720"/>
        <w:jc w:val="both"/>
        <w:rPr>
          <w:b/>
          <w:u w:val="single"/>
        </w:rPr>
      </w:pPr>
    </w:p>
    <w:p w14:paraId="4955238B" w14:textId="77777777" w:rsidR="009E6DCB" w:rsidRPr="00BD76E0" w:rsidRDefault="009E6DCB">
      <w:pPr>
        <w:keepNext/>
        <w:keepLines/>
        <w:ind w:left="720"/>
        <w:jc w:val="both"/>
        <w:rPr>
          <w:b/>
          <w:u w:val="single"/>
        </w:rPr>
      </w:pPr>
      <w:r w:rsidRPr="00BD76E0">
        <w:rPr>
          <w:b/>
          <w:u w:val="single"/>
        </w:rPr>
        <w:t>Valid Approval Status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4398991C" w14:textId="77777777">
        <w:tc>
          <w:tcPr>
            <w:tcW w:w="740" w:type="dxa"/>
            <w:shd w:val="clear" w:color="auto" w:fill="FF0000"/>
          </w:tcPr>
          <w:p w14:paraId="62415932"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0007BADE" w14:textId="77777777" w:rsidR="009E6DCB" w:rsidRPr="00BD76E0" w:rsidRDefault="009E6DCB">
            <w:pPr>
              <w:keepNext/>
              <w:keepLines/>
              <w:rPr>
                <w:b/>
                <w:color w:val="FFFFFF"/>
              </w:rPr>
            </w:pPr>
            <w:r w:rsidRPr="00BD76E0">
              <w:rPr>
                <w:b/>
                <w:color w:val="FFFFFF"/>
              </w:rPr>
              <w:t>Description</w:t>
            </w:r>
          </w:p>
        </w:tc>
      </w:tr>
      <w:tr w:rsidR="009E6DCB" w:rsidRPr="00BD76E0" w14:paraId="421ABF3E" w14:textId="77777777">
        <w:tc>
          <w:tcPr>
            <w:tcW w:w="740" w:type="dxa"/>
          </w:tcPr>
          <w:p w14:paraId="5036A56F" w14:textId="77777777" w:rsidR="009E6DCB" w:rsidRPr="00BD76E0" w:rsidRDefault="009E6DCB">
            <w:pPr>
              <w:keepNext/>
              <w:keepLines/>
              <w:jc w:val="center"/>
            </w:pPr>
            <w:r w:rsidRPr="00BD76E0">
              <w:t>A</w:t>
            </w:r>
          </w:p>
        </w:tc>
        <w:tc>
          <w:tcPr>
            <w:tcW w:w="6388" w:type="dxa"/>
          </w:tcPr>
          <w:p w14:paraId="5B7567C4" w14:textId="77777777" w:rsidR="009E6DCB" w:rsidRPr="00BD76E0" w:rsidRDefault="009E6DCB">
            <w:pPr>
              <w:keepNext/>
              <w:keepLines/>
            </w:pPr>
            <w:r w:rsidRPr="00BD76E0">
              <w:t>Approved</w:t>
            </w:r>
          </w:p>
        </w:tc>
      </w:tr>
      <w:tr w:rsidR="009E6DCB" w:rsidRPr="00BD76E0" w14:paraId="5721C16B" w14:textId="77777777">
        <w:tc>
          <w:tcPr>
            <w:tcW w:w="740" w:type="dxa"/>
          </w:tcPr>
          <w:p w14:paraId="17277CBA" w14:textId="77777777" w:rsidR="009E6DCB" w:rsidRPr="00BD76E0" w:rsidRDefault="009E6DCB">
            <w:pPr>
              <w:keepNext/>
              <w:keepLines/>
              <w:jc w:val="center"/>
            </w:pPr>
            <w:r w:rsidRPr="00BD76E0">
              <w:t>R</w:t>
            </w:r>
          </w:p>
        </w:tc>
        <w:tc>
          <w:tcPr>
            <w:tcW w:w="6388" w:type="dxa"/>
          </w:tcPr>
          <w:p w14:paraId="60E89ED2" w14:textId="77777777" w:rsidR="009E6DCB" w:rsidRPr="00BD76E0" w:rsidRDefault="009E6DCB">
            <w:pPr>
              <w:keepNext/>
              <w:keepLines/>
            </w:pPr>
            <w:r w:rsidRPr="00BD76E0">
              <w:t>Referred</w:t>
            </w:r>
          </w:p>
        </w:tc>
      </w:tr>
      <w:tr w:rsidR="009E6DCB" w:rsidRPr="00BD76E0" w14:paraId="49D97563" w14:textId="77777777">
        <w:tc>
          <w:tcPr>
            <w:tcW w:w="740" w:type="dxa"/>
          </w:tcPr>
          <w:p w14:paraId="45060BA0" w14:textId="77777777" w:rsidR="009E6DCB" w:rsidRPr="00BD76E0" w:rsidRDefault="009E6DCB">
            <w:pPr>
              <w:keepNext/>
              <w:keepLines/>
              <w:jc w:val="center"/>
            </w:pPr>
            <w:r w:rsidRPr="00BD76E0">
              <w:t>D</w:t>
            </w:r>
          </w:p>
        </w:tc>
        <w:tc>
          <w:tcPr>
            <w:tcW w:w="6388" w:type="dxa"/>
          </w:tcPr>
          <w:p w14:paraId="13F8C63B" w14:textId="77777777" w:rsidR="009E6DCB" w:rsidRPr="00BD76E0" w:rsidRDefault="009E6DCB">
            <w:pPr>
              <w:keepNext/>
              <w:keepLines/>
            </w:pPr>
            <w:r w:rsidRPr="00BD76E0">
              <w:t>Declined</w:t>
            </w:r>
          </w:p>
        </w:tc>
      </w:tr>
      <w:tr w:rsidR="009E6DCB" w:rsidRPr="00BD76E0" w14:paraId="26EAE69F" w14:textId="77777777">
        <w:tc>
          <w:tcPr>
            <w:tcW w:w="740" w:type="dxa"/>
          </w:tcPr>
          <w:p w14:paraId="36793A65" w14:textId="77777777" w:rsidR="009E6DCB" w:rsidRPr="00BD76E0" w:rsidRDefault="009E6DCB">
            <w:pPr>
              <w:keepNext/>
              <w:keepLines/>
              <w:jc w:val="center"/>
            </w:pPr>
            <w:r w:rsidRPr="00BD76E0">
              <w:t>I</w:t>
            </w:r>
          </w:p>
        </w:tc>
        <w:tc>
          <w:tcPr>
            <w:tcW w:w="6388" w:type="dxa"/>
          </w:tcPr>
          <w:p w14:paraId="63C20FF4" w14:textId="77777777" w:rsidR="009E6DCB" w:rsidRPr="00BD76E0" w:rsidRDefault="009E6DCB">
            <w:pPr>
              <w:keepNext/>
              <w:keepLines/>
            </w:pPr>
            <w:r w:rsidRPr="00BD76E0">
              <w:t>Invalid Data</w:t>
            </w:r>
          </w:p>
        </w:tc>
      </w:tr>
      <w:tr w:rsidR="009E6DCB" w:rsidRPr="00BD76E0" w14:paraId="788ADFBD" w14:textId="77777777">
        <w:tc>
          <w:tcPr>
            <w:tcW w:w="740" w:type="dxa"/>
          </w:tcPr>
          <w:p w14:paraId="1C9E3995" w14:textId="77777777" w:rsidR="009E6DCB" w:rsidRPr="00BD76E0" w:rsidRDefault="009E6DCB">
            <w:pPr>
              <w:keepNext/>
              <w:keepLines/>
              <w:jc w:val="center"/>
            </w:pPr>
            <w:r w:rsidRPr="00BD76E0">
              <w:t>B</w:t>
            </w:r>
          </w:p>
        </w:tc>
        <w:tc>
          <w:tcPr>
            <w:tcW w:w="6388" w:type="dxa"/>
          </w:tcPr>
          <w:p w14:paraId="7D13B81B" w14:textId="77777777" w:rsidR="009E6DCB" w:rsidRPr="00BD76E0" w:rsidRDefault="009E6DCB">
            <w:pPr>
              <w:keepNext/>
              <w:keepLines/>
            </w:pPr>
            <w:r w:rsidRPr="00BD76E0">
              <w:t>Bad Account</w:t>
            </w:r>
          </w:p>
        </w:tc>
      </w:tr>
      <w:tr w:rsidR="009E6DCB" w:rsidRPr="00BD76E0" w14:paraId="6610DFC1" w14:textId="77777777">
        <w:tc>
          <w:tcPr>
            <w:tcW w:w="740" w:type="dxa"/>
          </w:tcPr>
          <w:p w14:paraId="02B6404A" w14:textId="77777777" w:rsidR="009E6DCB" w:rsidRPr="00BD76E0" w:rsidRDefault="009E6DCB">
            <w:pPr>
              <w:jc w:val="center"/>
            </w:pPr>
            <w:r w:rsidRPr="00BD76E0">
              <w:t>C</w:t>
            </w:r>
          </w:p>
        </w:tc>
        <w:tc>
          <w:tcPr>
            <w:tcW w:w="6388" w:type="dxa"/>
          </w:tcPr>
          <w:p w14:paraId="24CCF648" w14:textId="77777777" w:rsidR="009E6DCB" w:rsidRPr="00BD76E0" w:rsidRDefault="009E6DCB">
            <w:r w:rsidRPr="00BD76E0">
              <w:t>Capture Card</w:t>
            </w:r>
          </w:p>
        </w:tc>
      </w:tr>
      <w:tr w:rsidR="009E6DCB" w:rsidRPr="00BD76E0" w14:paraId="12744D5A" w14:textId="77777777">
        <w:trPr>
          <w:trHeight w:val="107"/>
        </w:trPr>
        <w:tc>
          <w:tcPr>
            <w:tcW w:w="740" w:type="dxa"/>
          </w:tcPr>
          <w:p w14:paraId="3064D76A" w14:textId="77777777" w:rsidR="009E6DCB" w:rsidRPr="00BD76E0" w:rsidRDefault="009E6DCB">
            <w:pPr>
              <w:jc w:val="center"/>
            </w:pPr>
            <w:r w:rsidRPr="00BD76E0">
              <w:t>T</w:t>
            </w:r>
          </w:p>
        </w:tc>
        <w:tc>
          <w:tcPr>
            <w:tcW w:w="6388" w:type="dxa"/>
          </w:tcPr>
          <w:p w14:paraId="27A8D15B" w14:textId="77777777" w:rsidR="009E6DCB" w:rsidRPr="00BD76E0" w:rsidRDefault="009E6DCB">
            <w:r w:rsidRPr="00BD76E0">
              <w:t>Authorizer Time Out</w:t>
            </w:r>
          </w:p>
        </w:tc>
      </w:tr>
      <w:tr w:rsidR="009E6DCB" w:rsidRPr="00BD76E0" w14:paraId="4D2D9FD6" w14:textId="77777777">
        <w:trPr>
          <w:trHeight w:val="107"/>
        </w:trPr>
        <w:tc>
          <w:tcPr>
            <w:tcW w:w="740" w:type="dxa"/>
          </w:tcPr>
          <w:p w14:paraId="12C83F81" w14:textId="77777777" w:rsidR="009E6DCB" w:rsidRPr="00BD76E0" w:rsidRDefault="009E6DCB">
            <w:pPr>
              <w:jc w:val="center"/>
            </w:pPr>
            <w:r w:rsidRPr="00BD76E0">
              <w:t>O</w:t>
            </w:r>
          </w:p>
        </w:tc>
        <w:tc>
          <w:tcPr>
            <w:tcW w:w="6388" w:type="dxa"/>
          </w:tcPr>
          <w:p w14:paraId="2738E81E" w14:textId="77777777" w:rsidR="009E6DCB" w:rsidRPr="00BD76E0" w:rsidRDefault="009E6DCB">
            <w:r w:rsidRPr="00BD76E0">
              <w:t>Authorizer Off Line</w:t>
            </w:r>
          </w:p>
        </w:tc>
      </w:tr>
      <w:tr w:rsidR="009E6DCB" w:rsidRPr="00BD76E0" w14:paraId="2DD844DC" w14:textId="77777777">
        <w:trPr>
          <w:trHeight w:val="107"/>
        </w:trPr>
        <w:tc>
          <w:tcPr>
            <w:tcW w:w="740" w:type="dxa"/>
          </w:tcPr>
          <w:p w14:paraId="6A59C5E2" w14:textId="77777777" w:rsidR="009E6DCB" w:rsidRPr="00BD76E0" w:rsidRDefault="009E6DCB">
            <w:pPr>
              <w:jc w:val="center"/>
            </w:pPr>
            <w:r w:rsidRPr="00BD76E0">
              <w:t>X</w:t>
            </w:r>
          </w:p>
        </w:tc>
        <w:tc>
          <w:tcPr>
            <w:tcW w:w="6388" w:type="dxa"/>
          </w:tcPr>
          <w:p w14:paraId="11095395" w14:textId="77777777" w:rsidR="009E6DCB" w:rsidRPr="00BD76E0" w:rsidRDefault="009E6DCB">
            <w:r w:rsidRPr="00BD76E0">
              <w:t>Bad Expiration Date</w:t>
            </w:r>
          </w:p>
        </w:tc>
      </w:tr>
    </w:tbl>
    <w:p w14:paraId="5CD67B92" w14:textId="77777777" w:rsidR="009E6DCB" w:rsidRPr="00BD76E0" w:rsidRDefault="009E6DCB">
      <w:pPr>
        <w:keepNext/>
        <w:keepLines/>
        <w:ind w:left="720"/>
        <w:jc w:val="both"/>
        <w:rPr>
          <w:b/>
          <w:u w:val="single"/>
        </w:rPr>
      </w:pPr>
    </w:p>
    <w:p w14:paraId="2B4F6D1A" w14:textId="77777777" w:rsidR="009E6DCB" w:rsidRPr="00BD76E0" w:rsidRDefault="009E6DCB">
      <w:pPr>
        <w:keepNext/>
        <w:keepLines/>
        <w:ind w:left="720"/>
        <w:jc w:val="both"/>
        <w:rPr>
          <w:b/>
          <w:u w:val="single"/>
        </w:rPr>
      </w:pPr>
      <w:r w:rsidRPr="00BD76E0">
        <w:rPr>
          <w:b/>
          <w:u w:val="single"/>
        </w:rPr>
        <w:t>Valid Transaction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17B68DB7" w14:textId="77777777">
        <w:tc>
          <w:tcPr>
            <w:tcW w:w="740" w:type="dxa"/>
            <w:shd w:val="clear" w:color="auto" w:fill="FF0000"/>
          </w:tcPr>
          <w:p w14:paraId="211948DA" w14:textId="77777777" w:rsidR="009E6DCB" w:rsidRPr="00BD76E0" w:rsidRDefault="009E6DCB">
            <w:pPr>
              <w:keepNext/>
              <w:keepLines/>
              <w:jc w:val="both"/>
              <w:rPr>
                <w:b/>
                <w:color w:val="FFFFFF"/>
              </w:rPr>
            </w:pPr>
            <w:r w:rsidRPr="00BD76E0">
              <w:rPr>
                <w:b/>
                <w:color w:val="FFFFFF"/>
              </w:rPr>
              <w:t>Type</w:t>
            </w:r>
          </w:p>
        </w:tc>
        <w:tc>
          <w:tcPr>
            <w:tcW w:w="6388" w:type="dxa"/>
            <w:shd w:val="clear" w:color="auto" w:fill="FF0000"/>
          </w:tcPr>
          <w:p w14:paraId="620C94D5" w14:textId="77777777" w:rsidR="009E6DCB" w:rsidRPr="00BD76E0" w:rsidRDefault="009E6DCB">
            <w:pPr>
              <w:keepNext/>
              <w:keepLines/>
              <w:rPr>
                <w:b/>
                <w:color w:val="FFFFFF"/>
              </w:rPr>
            </w:pPr>
            <w:r w:rsidRPr="00BD76E0">
              <w:rPr>
                <w:b/>
                <w:color w:val="FFFFFF"/>
              </w:rPr>
              <w:t>Description</w:t>
            </w:r>
          </w:p>
        </w:tc>
      </w:tr>
      <w:tr w:rsidR="009E6DCB" w:rsidRPr="00BD76E0" w14:paraId="66FC75DC" w14:textId="77777777">
        <w:tc>
          <w:tcPr>
            <w:tcW w:w="740" w:type="dxa"/>
          </w:tcPr>
          <w:p w14:paraId="51677341" w14:textId="77777777" w:rsidR="009E6DCB" w:rsidRPr="00BD76E0" w:rsidRDefault="009E6DCB">
            <w:pPr>
              <w:keepNext/>
              <w:keepLines/>
              <w:jc w:val="center"/>
            </w:pPr>
            <w:r w:rsidRPr="00BD76E0">
              <w:t>R</w:t>
            </w:r>
          </w:p>
        </w:tc>
        <w:tc>
          <w:tcPr>
            <w:tcW w:w="6388" w:type="dxa"/>
          </w:tcPr>
          <w:p w14:paraId="08BD7349" w14:textId="77777777" w:rsidR="009E6DCB" w:rsidRPr="00BD76E0" w:rsidRDefault="009E6DCB">
            <w:pPr>
              <w:keepNext/>
              <w:keepLines/>
            </w:pPr>
            <w:r w:rsidRPr="00BD76E0">
              <w:t>Reservation</w:t>
            </w:r>
          </w:p>
        </w:tc>
      </w:tr>
      <w:tr w:rsidR="009E6DCB" w:rsidRPr="00BD76E0" w14:paraId="0F18F823" w14:textId="77777777">
        <w:tc>
          <w:tcPr>
            <w:tcW w:w="740" w:type="dxa"/>
          </w:tcPr>
          <w:p w14:paraId="7E42578E" w14:textId="77777777" w:rsidR="009E6DCB" w:rsidRPr="00BD76E0" w:rsidRDefault="009E6DCB">
            <w:pPr>
              <w:keepNext/>
              <w:keepLines/>
              <w:jc w:val="center"/>
            </w:pPr>
            <w:r w:rsidRPr="00BD76E0">
              <w:t>T</w:t>
            </w:r>
          </w:p>
        </w:tc>
        <w:tc>
          <w:tcPr>
            <w:tcW w:w="6388" w:type="dxa"/>
          </w:tcPr>
          <w:p w14:paraId="5225CC3C" w14:textId="77777777" w:rsidR="009E6DCB" w:rsidRPr="00BD76E0" w:rsidRDefault="009E6DCB">
            <w:pPr>
              <w:keepNext/>
              <w:keepLines/>
            </w:pPr>
            <w:r w:rsidRPr="00BD76E0">
              <w:t>Ticket</w:t>
            </w:r>
          </w:p>
        </w:tc>
      </w:tr>
      <w:tr w:rsidR="009E6DCB" w:rsidRPr="00BD76E0" w14:paraId="593D21F3" w14:textId="77777777">
        <w:tc>
          <w:tcPr>
            <w:tcW w:w="740" w:type="dxa"/>
          </w:tcPr>
          <w:p w14:paraId="4BF3FE20" w14:textId="77777777" w:rsidR="009E6DCB" w:rsidRPr="00BD76E0" w:rsidRDefault="009E6DCB">
            <w:pPr>
              <w:keepNext/>
              <w:keepLines/>
              <w:jc w:val="center"/>
            </w:pPr>
            <w:r w:rsidRPr="00BD76E0">
              <w:t>F</w:t>
            </w:r>
          </w:p>
        </w:tc>
        <w:tc>
          <w:tcPr>
            <w:tcW w:w="6388" w:type="dxa"/>
          </w:tcPr>
          <w:p w14:paraId="6A69004B" w14:textId="77777777" w:rsidR="009E6DCB" w:rsidRPr="00BD76E0" w:rsidRDefault="009E6DCB">
            <w:pPr>
              <w:keepNext/>
              <w:keepLines/>
            </w:pPr>
            <w:r w:rsidRPr="00BD76E0">
              <w:t>Food</w:t>
            </w:r>
          </w:p>
        </w:tc>
      </w:tr>
      <w:tr w:rsidR="009E6DCB" w:rsidRPr="00BD76E0" w14:paraId="3BC34C6E" w14:textId="77777777">
        <w:tc>
          <w:tcPr>
            <w:tcW w:w="740" w:type="dxa"/>
          </w:tcPr>
          <w:p w14:paraId="194C45EA" w14:textId="77777777" w:rsidR="009E6DCB" w:rsidRPr="00BD76E0" w:rsidRDefault="009E6DCB">
            <w:pPr>
              <w:keepNext/>
              <w:keepLines/>
              <w:jc w:val="center"/>
            </w:pPr>
            <w:r w:rsidRPr="00BD76E0">
              <w:t>M</w:t>
            </w:r>
          </w:p>
        </w:tc>
        <w:tc>
          <w:tcPr>
            <w:tcW w:w="6388" w:type="dxa"/>
          </w:tcPr>
          <w:p w14:paraId="1E22E54C" w14:textId="77777777" w:rsidR="009E6DCB" w:rsidRPr="00BD76E0" w:rsidRDefault="009E6DCB">
            <w:pPr>
              <w:keepNext/>
              <w:keepLines/>
            </w:pPr>
            <w:r w:rsidRPr="00BD76E0">
              <w:t>Merchandise</w:t>
            </w:r>
          </w:p>
        </w:tc>
      </w:tr>
    </w:tbl>
    <w:p w14:paraId="4E57FE2A" w14:textId="77777777" w:rsidR="009E6DCB" w:rsidRPr="00BD76E0" w:rsidRDefault="009E6DCB">
      <w:pPr>
        <w:keepNext/>
        <w:keepLines/>
        <w:ind w:left="720"/>
        <w:jc w:val="both"/>
        <w:rPr>
          <w:b/>
          <w:u w:val="single"/>
        </w:rPr>
      </w:pPr>
    </w:p>
    <w:p w14:paraId="20BE61CF" w14:textId="77777777" w:rsidR="009E6DCB" w:rsidRPr="00BD76E0" w:rsidRDefault="009E6DCB">
      <w:pPr>
        <w:keepNext/>
        <w:keepLines/>
        <w:ind w:left="720"/>
        <w:jc w:val="both"/>
        <w:rPr>
          <w:b/>
          <w:u w:val="single"/>
        </w:rPr>
      </w:pPr>
      <w:r w:rsidRPr="00BD76E0">
        <w:rPr>
          <w:b/>
          <w:u w:val="single"/>
        </w:rPr>
        <w:t>Valid Address Verification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163501F3" w14:textId="77777777">
        <w:tc>
          <w:tcPr>
            <w:tcW w:w="740" w:type="dxa"/>
            <w:shd w:val="clear" w:color="auto" w:fill="FF0000"/>
          </w:tcPr>
          <w:p w14:paraId="42BAFFCA"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1AF3CE10" w14:textId="77777777" w:rsidR="009E6DCB" w:rsidRPr="00BD76E0" w:rsidRDefault="009E6DCB">
            <w:pPr>
              <w:keepNext/>
              <w:keepLines/>
              <w:rPr>
                <w:b/>
                <w:color w:val="FFFFFF"/>
              </w:rPr>
            </w:pPr>
            <w:r w:rsidRPr="00BD76E0">
              <w:rPr>
                <w:b/>
                <w:color w:val="FFFFFF"/>
              </w:rPr>
              <w:t>Description</w:t>
            </w:r>
          </w:p>
        </w:tc>
      </w:tr>
      <w:tr w:rsidR="009E6DCB" w:rsidRPr="00BD76E0" w14:paraId="075FBA8A" w14:textId="77777777">
        <w:tc>
          <w:tcPr>
            <w:tcW w:w="740" w:type="dxa"/>
          </w:tcPr>
          <w:p w14:paraId="0A987B5B" w14:textId="77777777" w:rsidR="009E6DCB" w:rsidRPr="00BD76E0" w:rsidRDefault="009E6DCB">
            <w:pPr>
              <w:keepNext/>
              <w:keepLines/>
              <w:jc w:val="center"/>
            </w:pPr>
            <w:r w:rsidRPr="00BD76E0">
              <w:t>A</w:t>
            </w:r>
          </w:p>
        </w:tc>
        <w:tc>
          <w:tcPr>
            <w:tcW w:w="6388" w:type="dxa"/>
          </w:tcPr>
          <w:p w14:paraId="16C10EC1" w14:textId="77777777" w:rsidR="009E6DCB" w:rsidRPr="00BD76E0" w:rsidRDefault="009E6DCB">
            <w:pPr>
              <w:keepNext/>
              <w:keepLines/>
            </w:pPr>
            <w:r w:rsidRPr="00BD76E0">
              <w:t>Good Address with Bad Zip Code</w:t>
            </w:r>
          </w:p>
        </w:tc>
      </w:tr>
      <w:tr w:rsidR="009E6DCB" w:rsidRPr="00BD76E0" w14:paraId="5A0B6D01" w14:textId="77777777">
        <w:tc>
          <w:tcPr>
            <w:tcW w:w="740" w:type="dxa"/>
          </w:tcPr>
          <w:p w14:paraId="7E83EAFD" w14:textId="77777777" w:rsidR="009E6DCB" w:rsidRPr="00BD76E0" w:rsidRDefault="009E6DCB">
            <w:pPr>
              <w:keepNext/>
              <w:keepLines/>
              <w:jc w:val="center"/>
            </w:pPr>
            <w:r w:rsidRPr="00BD76E0">
              <w:t>E</w:t>
            </w:r>
          </w:p>
        </w:tc>
        <w:tc>
          <w:tcPr>
            <w:tcW w:w="6388" w:type="dxa"/>
          </w:tcPr>
          <w:p w14:paraId="25DAE838" w14:textId="77777777" w:rsidR="009E6DCB" w:rsidRPr="00BD76E0" w:rsidRDefault="009E6DCB">
            <w:pPr>
              <w:keepNext/>
              <w:keepLines/>
            </w:pPr>
            <w:r w:rsidRPr="00BD76E0">
              <w:t>Data Error</w:t>
            </w:r>
          </w:p>
        </w:tc>
      </w:tr>
      <w:tr w:rsidR="009E6DCB" w:rsidRPr="00BD76E0" w14:paraId="11CF4E64" w14:textId="77777777">
        <w:tc>
          <w:tcPr>
            <w:tcW w:w="740" w:type="dxa"/>
          </w:tcPr>
          <w:p w14:paraId="0361B634" w14:textId="77777777" w:rsidR="009E6DCB" w:rsidRPr="00BD76E0" w:rsidRDefault="009E6DCB">
            <w:pPr>
              <w:keepNext/>
              <w:keepLines/>
              <w:jc w:val="center"/>
            </w:pPr>
            <w:r w:rsidRPr="00BD76E0">
              <w:t>N</w:t>
            </w:r>
          </w:p>
        </w:tc>
        <w:tc>
          <w:tcPr>
            <w:tcW w:w="6388" w:type="dxa"/>
          </w:tcPr>
          <w:p w14:paraId="56979F83" w14:textId="77777777" w:rsidR="009E6DCB" w:rsidRPr="00BD76E0" w:rsidRDefault="009E6DCB">
            <w:pPr>
              <w:keepNext/>
              <w:keepLines/>
            </w:pPr>
            <w:r w:rsidRPr="00BD76E0">
              <w:t>Bad Address with Bad Zip Code</w:t>
            </w:r>
          </w:p>
        </w:tc>
      </w:tr>
      <w:tr w:rsidR="009E6DCB" w:rsidRPr="00BD76E0" w14:paraId="73281EEF" w14:textId="77777777">
        <w:tc>
          <w:tcPr>
            <w:tcW w:w="740" w:type="dxa"/>
          </w:tcPr>
          <w:p w14:paraId="58FF1816" w14:textId="77777777" w:rsidR="009E6DCB" w:rsidRPr="00BD76E0" w:rsidRDefault="009E6DCB">
            <w:pPr>
              <w:keepNext/>
              <w:keepLines/>
              <w:jc w:val="center"/>
            </w:pPr>
            <w:r w:rsidRPr="00BD76E0">
              <w:t>R</w:t>
            </w:r>
          </w:p>
        </w:tc>
        <w:tc>
          <w:tcPr>
            <w:tcW w:w="6388" w:type="dxa"/>
          </w:tcPr>
          <w:p w14:paraId="4D4BE1F4" w14:textId="77777777" w:rsidR="009E6DCB" w:rsidRPr="00BD76E0" w:rsidRDefault="009E6DCB">
            <w:pPr>
              <w:keepNext/>
              <w:keepLines/>
            </w:pPr>
            <w:r w:rsidRPr="00BD76E0">
              <w:t>Retry Request</w:t>
            </w:r>
          </w:p>
        </w:tc>
      </w:tr>
      <w:tr w:rsidR="009E6DCB" w:rsidRPr="00BD76E0" w14:paraId="4B3361E3" w14:textId="77777777">
        <w:tc>
          <w:tcPr>
            <w:tcW w:w="740" w:type="dxa"/>
          </w:tcPr>
          <w:p w14:paraId="6537BA19" w14:textId="77777777" w:rsidR="009E6DCB" w:rsidRPr="00BD76E0" w:rsidRDefault="009E6DCB">
            <w:pPr>
              <w:keepNext/>
              <w:keepLines/>
              <w:jc w:val="center"/>
            </w:pPr>
            <w:r w:rsidRPr="00BD76E0">
              <w:t>U</w:t>
            </w:r>
          </w:p>
        </w:tc>
        <w:tc>
          <w:tcPr>
            <w:tcW w:w="6388" w:type="dxa"/>
          </w:tcPr>
          <w:p w14:paraId="25EB33EA" w14:textId="77777777" w:rsidR="009E6DCB" w:rsidRPr="00BD76E0" w:rsidRDefault="009E6DCB">
            <w:pPr>
              <w:keepNext/>
              <w:keepLines/>
            </w:pPr>
            <w:r w:rsidRPr="00BD76E0">
              <w:t>Unavailable</w:t>
            </w:r>
          </w:p>
        </w:tc>
      </w:tr>
      <w:tr w:rsidR="009E6DCB" w:rsidRPr="00BD76E0" w14:paraId="427C41A6" w14:textId="77777777">
        <w:tc>
          <w:tcPr>
            <w:tcW w:w="740" w:type="dxa"/>
          </w:tcPr>
          <w:p w14:paraId="0D3F1F0E" w14:textId="77777777" w:rsidR="009E6DCB" w:rsidRPr="00BD76E0" w:rsidRDefault="009E6DCB">
            <w:pPr>
              <w:jc w:val="center"/>
            </w:pPr>
            <w:r w:rsidRPr="00BD76E0">
              <w:t>Y</w:t>
            </w:r>
          </w:p>
        </w:tc>
        <w:tc>
          <w:tcPr>
            <w:tcW w:w="6388" w:type="dxa"/>
          </w:tcPr>
          <w:p w14:paraId="49970A8B" w14:textId="77777777" w:rsidR="009E6DCB" w:rsidRPr="00BD76E0" w:rsidRDefault="009E6DCB">
            <w:r w:rsidRPr="00BD76E0">
              <w:t>Good Address with Good Zip Code</w:t>
            </w:r>
          </w:p>
        </w:tc>
      </w:tr>
      <w:tr w:rsidR="009E6DCB" w:rsidRPr="00BD76E0" w14:paraId="79D29589" w14:textId="77777777">
        <w:trPr>
          <w:trHeight w:val="107"/>
        </w:trPr>
        <w:tc>
          <w:tcPr>
            <w:tcW w:w="740" w:type="dxa"/>
          </w:tcPr>
          <w:p w14:paraId="33EF5E43" w14:textId="77777777" w:rsidR="009E6DCB" w:rsidRPr="00BD76E0" w:rsidRDefault="009E6DCB">
            <w:pPr>
              <w:jc w:val="center"/>
            </w:pPr>
            <w:r w:rsidRPr="00BD76E0">
              <w:t>Z</w:t>
            </w:r>
          </w:p>
        </w:tc>
        <w:tc>
          <w:tcPr>
            <w:tcW w:w="6388" w:type="dxa"/>
          </w:tcPr>
          <w:p w14:paraId="01000BD5" w14:textId="77777777" w:rsidR="009E6DCB" w:rsidRPr="00BD76E0" w:rsidRDefault="009E6DCB">
            <w:r w:rsidRPr="00BD76E0">
              <w:t>Bad Address with Good Zip Code</w:t>
            </w:r>
          </w:p>
        </w:tc>
      </w:tr>
      <w:tr w:rsidR="009E6DCB" w:rsidRPr="00BD76E0" w14:paraId="35C52E53" w14:textId="77777777">
        <w:trPr>
          <w:trHeight w:val="107"/>
        </w:trPr>
        <w:tc>
          <w:tcPr>
            <w:tcW w:w="740" w:type="dxa"/>
          </w:tcPr>
          <w:p w14:paraId="1EBF9A97" w14:textId="77777777" w:rsidR="009E6DCB" w:rsidRPr="00BD76E0" w:rsidRDefault="009E6DCB">
            <w:pPr>
              <w:jc w:val="center"/>
            </w:pPr>
            <w:r w:rsidRPr="00BD76E0">
              <w:t>G</w:t>
            </w:r>
          </w:p>
        </w:tc>
        <w:tc>
          <w:tcPr>
            <w:tcW w:w="6388" w:type="dxa"/>
          </w:tcPr>
          <w:p w14:paraId="379A4E93" w14:textId="77777777" w:rsidR="009E6DCB" w:rsidRPr="00BD76E0" w:rsidRDefault="009E6DCB">
            <w:r w:rsidRPr="00BD76E0">
              <w:t>Valid Transaction, AVS Not Accepted</w:t>
            </w:r>
          </w:p>
        </w:tc>
      </w:tr>
      <w:tr w:rsidR="009E6DCB" w:rsidRPr="00BD76E0" w14:paraId="5DD077AE" w14:textId="77777777">
        <w:trPr>
          <w:trHeight w:val="107"/>
        </w:trPr>
        <w:tc>
          <w:tcPr>
            <w:tcW w:w="740" w:type="dxa"/>
          </w:tcPr>
          <w:p w14:paraId="688F0695" w14:textId="77777777" w:rsidR="009E6DCB" w:rsidRPr="00BD76E0" w:rsidRDefault="009E6DCB">
            <w:pPr>
              <w:jc w:val="center"/>
            </w:pPr>
            <w:r w:rsidRPr="00BD76E0">
              <w:t xml:space="preserve"> </w:t>
            </w:r>
          </w:p>
        </w:tc>
        <w:tc>
          <w:tcPr>
            <w:tcW w:w="6388" w:type="dxa"/>
          </w:tcPr>
          <w:p w14:paraId="51FC7990" w14:textId="77777777" w:rsidR="009E6DCB" w:rsidRPr="00BD76E0" w:rsidRDefault="009E6DCB">
            <w:r w:rsidRPr="00BD76E0">
              <w:t>Not Applicable</w:t>
            </w:r>
          </w:p>
        </w:tc>
      </w:tr>
    </w:tbl>
    <w:p w14:paraId="218C3D68" w14:textId="77777777" w:rsidR="009E6DCB" w:rsidRPr="00BD76E0" w:rsidRDefault="009E6DCB">
      <w:pPr>
        <w:keepNext/>
        <w:keepLines/>
        <w:jc w:val="both"/>
        <w:rPr>
          <w:b/>
          <w:sz w:val="22"/>
          <w:u w:val="single"/>
        </w:rPr>
      </w:pPr>
    </w:p>
    <w:p w14:paraId="1C1C878A" w14:textId="77777777" w:rsidR="009E6DCB" w:rsidRPr="00BD76E0" w:rsidRDefault="009E6DCB">
      <w:pPr>
        <w:jc w:val="both"/>
        <w:rPr>
          <w:b/>
          <w:sz w:val="22"/>
          <w:u w:val="single"/>
        </w:rPr>
      </w:pPr>
      <w:r w:rsidRPr="00BD76E0">
        <w:rPr>
          <w:b/>
          <w:sz w:val="22"/>
          <w:u w:val="single"/>
        </w:rPr>
        <w:t>Tender Check (TK)</w:t>
      </w:r>
    </w:p>
    <w:p w14:paraId="0D887AEC" w14:textId="77777777" w:rsidR="009E6DCB" w:rsidRPr="00BD76E0" w:rsidRDefault="009E6DCB">
      <w:pPr>
        <w:jc w:val="both"/>
      </w:pPr>
      <w:r w:rsidRPr="00BD76E0">
        <w:t xml:space="preserve">The </w:t>
      </w:r>
      <w:r w:rsidRPr="00BD76E0">
        <w:rPr>
          <w:i/>
        </w:rPr>
        <w:t xml:space="preserve">Tender Check </w:t>
      </w:r>
      <w:r w:rsidRPr="00BD76E0">
        <w:t>record collects information about check payments made during this transaction.  The amount presented in this record is always positive.  This record type is used to record receipt of both personal and traveler’s checks.  One record is written per check received during this transaction.</w:t>
      </w:r>
    </w:p>
    <w:p w14:paraId="47E075A4"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742B3A63" w14:textId="77777777">
        <w:tc>
          <w:tcPr>
            <w:tcW w:w="864" w:type="dxa"/>
            <w:shd w:val="clear" w:color="auto" w:fill="0000FF"/>
          </w:tcPr>
          <w:p w14:paraId="090E007B"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7935115F"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03E86D8A"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6BEFCB6"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67F180B8"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36E4124C"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669EC653"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3CCD33BF" w14:textId="77777777">
        <w:tc>
          <w:tcPr>
            <w:tcW w:w="864" w:type="dxa"/>
          </w:tcPr>
          <w:p w14:paraId="396BD8CF" w14:textId="77777777" w:rsidR="009E6DCB" w:rsidRPr="00BD76E0" w:rsidRDefault="009E6DCB">
            <w:pPr>
              <w:keepNext/>
              <w:keepLines/>
              <w:jc w:val="both"/>
              <w:rPr>
                <w:sz w:val="18"/>
              </w:rPr>
            </w:pPr>
            <w:r w:rsidRPr="00BD76E0">
              <w:rPr>
                <w:sz w:val="18"/>
              </w:rPr>
              <w:t>0 – 3</w:t>
            </w:r>
          </w:p>
        </w:tc>
        <w:tc>
          <w:tcPr>
            <w:tcW w:w="1044" w:type="dxa"/>
          </w:tcPr>
          <w:p w14:paraId="796945F4" w14:textId="77777777" w:rsidR="009E6DCB" w:rsidRPr="00BD76E0" w:rsidRDefault="009E6DCB">
            <w:pPr>
              <w:keepNext/>
              <w:keepLines/>
              <w:jc w:val="both"/>
              <w:rPr>
                <w:sz w:val="18"/>
              </w:rPr>
            </w:pPr>
            <w:r w:rsidRPr="00BD76E0">
              <w:rPr>
                <w:sz w:val="18"/>
              </w:rPr>
              <w:t>Byte(4)</w:t>
            </w:r>
          </w:p>
        </w:tc>
        <w:tc>
          <w:tcPr>
            <w:tcW w:w="1440" w:type="dxa"/>
          </w:tcPr>
          <w:p w14:paraId="56AD89CA" w14:textId="77777777" w:rsidR="009E6DCB" w:rsidRPr="00BD76E0" w:rsidRDefault="009E6DCB">
            <w:pPr>
              <w:keepNext/>
              <w:keepLines/>
              <w:jc w:val="both"/>
              <w:rPr>
                <w:sz w:val="18"/>
              </w:rPr>
            </w:pPr>
            <w:r w:rsidRPr="00BD76E0">
              <w:rPr>
                <w:sz w:val="18"/>
              </w:rPr>
              <w:t>Alternate Sequence</w:t>
            </w:r>
          </w:p>
        </w:tc>
        <w:tc>
          <w:tcPr>
            <w:tcW w:w="2880" w:type="dxa"/>
          </w:tcPr>
          <w:p w14:paraId="5A8BF6CE" w14:textId="77777777" w:rsidR="009E6DCB" w:rsidRPr="00BD76E0" w:rsidRDefault="009E6DCB">
            <w:pPr>
              <w:keepNext/>
              <w:keepLines/>
              <w:jc w:val="both"/>
              <w:rPr>
                <w:sz w:val="18"/>
              </w:rPr>
            </w:pPr>
            <w:r w:rsidRPr="00BD76E0">
              <w:rPr>
                <w:sz w:val="18"/>
              </w:rPr>
              <w:t xml:space="preserve">Fixed Value “??TK”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4688104E" w14:textId="77777777" w:rsidR="009E6DCB" w:rsidRPr="00BD76E0" w:rsidRDefault="009E6DCB">
            <w:pPr>
              <w:keepNext/>
              <w:keepLines/>
              <w:jc w:val="center"/>
              <w:rPr>
                <w:sz w:val="18"/>
              </w:rPr>
            </w:pPr>
            <w:r w:rsidRPr="00BD76E0">
              <w:rPr>
                <w:sz w:val="18"/>
              </w:rPr>
              <w:t>N</w:t>
            </w:r>
          </w:p>
        </w:tc>
        <w:tc>
          <w:tcPr>
            <w:tcW w:w="884" w:type="dxa"/>
          </w:tcPr>
          <w:p w14:paraId="6CE66783" w14:textId="77777777" w:rsidR="009E6DCB" w:rsidRPr="00BD76E0" w:rsidRDefault="009E6DCB">
            <w:pPr>
              <w:keepNext/>
              <w:keepLines/>
              <w:jc w:val="center"/>
              <w:rPr>
                <w:sz w:val="18"/>
              </w:rPr>
            </w:pPr>
            <w:r w:rsidRPr="00BD76E0">
              <w:rPr>
                <w:sz w:val="18"/>
              </w:rPr>
              <w:t>A</w:t>
            </w:r>
          </w:p>
        </w:tc>
        <w:tc>
          <w:tcPr>
            <w:tcW w:w="884" w:type="dxa"/>
          </w:tcPr>
          <w:p w14:paraId="5E1DEAFF" w14:textId="77777777" w:rsidR="009E6DCB" w:rsidRPr="00BD76E0" w:rsidRDefault="009E6DCB">
            <w:pPr>
              <w:keepNext/>
              <w:keepLines/>
              <w:jc w:val="center"/>
              <w:rPr>
                <w:sz w:val="18"/>
              </w:rPr>
            </w:pPr>
            <w:r w:rsidRPr="00BD76E0">
              <w:rPr>
                <w:sz w:val="18"/>
              </w:rPr>
              <w:t>Y</w:t>
            </w:r>
          </w:p>
        </w:tc>
      </w:tr>
      <w:tr w:rsidR="009E6DCB" w:rsidRPr="00BD76E0" w14:paraId="2622E164" w14:textId="77777777">
        <w:tc>
          <w:tcPr>
            <w:tcW w:w="864" w:type="dxa"/>
          </w:tcPr>
          <w:p w14:paraId="2746EA93" w14:textId="77777777" w:rsidR="009E6DCB" w:rsidRPr="00BD76E0" w:rsidRDefault="009E6DCB">
            <w:pPr>
              <w:pStyle w:val="FootnoteText"/>
              <w:keepNext/>
              <w:keepLines/>
              <w:rPr>
                <w:sz w:val="18"/>
              </w:rPr>
            </w:pPr>
            <w:r w:rsidRPr="00BD76E0">
              <w:rPr>
                <w:sz w:val="18"/>
              </w:rPr>
              <w:t>4 – 4</w:t>
            </w:r>
          </w:p>
        </w:tc>
        <w:tc>
          <w:tcPr>
            <w:tcW w:w="1044" w:type="dxa"/>
          </w:tcPr>
          <w:p w14:paraId="66A1C81E" w14:textId="77777777" w:rsidR="009E6DCB" w:rsidRPr="00BD76E0" w:rsidRDefault="009E6DCB">
            <w:pPr>
              <w:keepNext/>
              <w:keepLines/>
              <w:jc w:val="both"/>
              <w:rPr>
                <w:sz w:val="18"/>
              </w:rPr>
            </w:pPr>
            <w:r w:rsidRPr="00BD76E0">
              <w:rPr>
                <w:sz w:val="18"/>
              </w:rPr>
              <w:t>Char(1)</w:t>
            </w:r>
          </w:p>
        </w:tc>
        <w:tc>
          <w:tcPr>
            <w:tcW w:w="1440" w:type="dxa"/>
          </w:tcPr>
          <w:p w14:paraId="67870202" w14:textId="77777777" w:rsidR="009E6DCB" w:rsidRPr="00BD76E0" w:rsidRDefault="009E6DCB">
            <w:pPr>
              <w:keepNext/>
              <w:keepLines/>
              <w:jc w:val="both"/>
              <w:rPr>
                <w:sz w:val="18"/>
              </w:rPr>
            </w:pPr>
            <w:r w:rsidRPr="00BD76E0">
              <w:rPr>
                <w:sz w:val="18"/>
              </w:rPr>
              <w:t>Void Flag</w:t>
            </w:r>
          </w:p>
        </w:tc>
        <w:tc>
          <w:tcPr>
            <w:tcW w:w="2880" w:type="dxa"/>
          </w:tcPr>
          <w:p w14:paraId="41650222"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5B0FB269" w14:textId="77777777" w:rsidR="009E6DCB" w:rsidRPr="00BD76E0" w:rsidRDefault="009E6DCB">
            <w:pPr>
              <w:keepNext/>
              <w:keepLines/>
              <w:jc w:val="center"/>
              <w:rPr>
                <w:sz w:val="18"/>
              </w:rPr>
            </w:pPr>
            <w:r w:rsidRPr="00BD76E0">
              <w:rPr>
                <w:sz w:val="18"/>
              </w:rPr>
              <w:t>N</w:t>
            </w:r>
          </w:p>
        </w:tc>
        <w:tc>
          <w:tcPr>
            <w:tcW w:w="884" w:type="dxa"/>
          </w:tcPr>
          <w:p w14:paraId="043C3ABE" w14:textId="77777777" w:rsidR="009E6DCB" w:rsidRPr="00BD76E0" w:rsidRDefault="009E6DCB">
            <w:pPr>
              <w:keepNext/>
              <w:keepLines/>
              <w:jc w:val="center"/>
              <w:rPr>
                <w:sz w:val="18"/>
              </w:rPr>
            </w:pPr>
            <w:r w:rsidRPr="00BD76E0">
              <w:rPr>
                <w:sz w:val="18"/>
              </w:rPr>
              <w:t>A</w:t>
            </w:r>
          </w:p>
        </w:tc>
        <w:tc>
          <w:tcPr>
            <w:tcW w:w="884" w:type="dxa"/>
          </w:tcPr>
          <w:p w14:paraId="15A64146" w14:textId="77777777" w:rsidR="009E6DCB" w:rsidRPr="00BD76E0" w:rsidRDefault="009E6DCB">
            <w:pPr>
              <w:keepNext/>
              <w:keepLines/>
              <w:jc w:val="center"/>
              <w:rPr>
                <w:sz w:val="18"/>
              </w:rPr>
            </w:pPr>
            <w:r w:rsidRPr="00BD76E0">
              <w:rPr>
                <w:sz w:val="18"/>
              </w:rPr>
              <w:t>Y</w:t>
            </w:r>
          </w:p>
        </w:tc>
      </w:tr>
      <w:tr w:rsidR="009E6DCB" w:rsidRPr="00BD76E0" w14:paraId="10383A8D" w14:textId="77777777">
        <w:tc>
          <w:tcPr>
            <w:tcW w:w="864" w:type="dxa"/>
          </w:tcPr>
          <w:p w14:paraId="232D6D55" w14:textId="77777777" w:rsidR="009E6DCB" w:rsidRPr="00BD76E0" w:rsidRDefault="009E6DCB">
            <w:pPr>
              <w:jc w:val="both"/>
              <w:rPr>
                <w:sz w:val="18"/>
              </w:rPr>
            </w:pPr>
            <w:r w:rsidRPr="00BD76E0">
              <w:rPr>
                <w:sz w:val="18"/>
              </w:rPr>
              <w:t>5 – 13</w:t>
            </w:r>
          </w:p>
        </w:tc>
        <w:tc>
          <w:tcPr>
            <w:tcW w:w="1044" w:type="dxa"/>
          </w:tcPr>
          <w:p w14:paraId="20C80B9B" w14:textId="77777777" w:rsidR="009E6DCB" w:rsidRPr="00BD76E0" w:rsidRDefault="009E6DCB">
            <w:pPr>
              <w:jc w:val="both"/>
              <w:rPr>
                <w:sz w:val="18"/>
              </w:rPr>
            </w:pPr>
            <w:r w:rsidRPr="00BD76E0">
              <w:rPr>
                <w:sz w:val="18"/>
              </w:rPr>
              <w:t>$$$$$$$99</w:t>
            </w:r>
          </w:p>
        </w:tc>
        <w:tc>
          <w:tcPr>
            <w:tcW w:w="1440" w:type="dxa"/>
          </w:tcPr>
          <w:p w14:paraId="3571F5DA" w14:textId="77777777" w:rsidR="009E6DCB" w:rsidRPr="00BD76E0" w:rsidRDefault="009E6DCB">
            <w:pPr>
              <w:pStyle w:val="FootnoteText"/>
              <w:rPr>
                <w:sz w:val="18"/>
              </w:rPr>
            </w:pPr>
            <w:r w:rsidRPr="00BD76E0">
              <w:rPr>
                <w:sz w:val="18"/>
              </w:rPr>
              <w:t>Amount</w:t>
            </w:r>
          </w:p>
        </w:tc>
        <w:tc>
          <w:tcPr>
            <w:tcW w:w="2880" w:type="dxa"/>
          </w:tcPr>
          <w:p w14:paraId="6FF17D0A" w14:textId="77777777" w:rsidR="009E6DCB" w:rsidRPr="00BD76E0" w:rsidRDefault="009E6DCB">
            <w:pPr>
              <w:jc w:val="both"/>
              <w:rPr>
                <w:sz w:val="18"/>
              </w:rPr>
            </w:pPr>
            <w:r w:rsidRPr="00BD76E0">
              <w:rPr>
                <w:sz w:val="18"/>
              </w:rPr>
              <w:t>This field indicates the total amount of the check represented by this record.</w:t>
            </w:r>
          </w:p>
        </w:tc>
        <w:tc>
          <w:tcPr>
            <w:tcW w:w="893" w:type="dxa"/>
          </w:tcPr>
          <w:p w14:paraId="1E56E876" w14:textId="77777777" w:rsidR="009E6DCB" w:rsidRPr="00BD76E0" w:rsidRDefault="009E6DCB">
            <w:pPr>
              <w:jc w:val="center"/>
              <w:rPr>
                <w:sz w:val="18"/>
              </w:rPr>
            </w:pPr>
            <w:r w:rsidRPr="00BD76E0">
              <w:rPr>
                <w:sz w:val="18"/>
              </w:rPr>
              <w:t>N</w:t>
            </w:r>
          </w:p>
        </w:tc>
        <w:tc>
          <w:tcPr>
            <w:tcW w:w="884" w:type="dxa"/>
          </w:tcPr>
          <w:p w14:paraId="0720CC37" w14:textId="77777777" w:rsidR="009E6DCB" w:rsidRPr="00BD76E0" w:rsidRDefault="009E6DCB">
            <w:pPr>
              <w:jc w:val="center"/>
              <w:rPr>
                <w:sz w:val="18"/>
              </w:rPr>
            </w:pPr>
            <w:r w:rsidRPr="00BD76E0">
              <w:rPr>
                <w:sz w:val="18"/>
              </w:rPr>
              <w:t>A</w:t>
            </w:r>
          </w:p>
        </w:tc>
        <w:tc>
          <w:tcPr>
            <w:tcW w:w="884" w:type="dxa"/>
          </w:tcPr>
          <w:p w14:paraId="10470930" w14:textId="77777777" w:rsidR="009E6DCB" w:rsidRPr="00BD76E0" w:rsidRDefault="009E6DCB">
            <w:pPr>
              <w:jc w:val="center"/>
              <w:rPr>
                <w:sz w:val="18"/>
              </w:rPr>
            </w:pPr>
            <w:r w:rsidRPr="00BD76E0">
              <w:rPr>
                <w:sz w:val="18"/>
              </w:rPr>
              <w:t>Y</w:t>
            </w:r>
          </w:p>
        </w:tc>
      </w:tr>
      <w:tr w:rsidR="009E6DCB" w:rsidRPr="00BD76E0" w14:paraId="063FC6BC" w14:textId="77777777">
        <w:tc>
          <w:tcPr>
            <w:tcW w:w="864" w:type="dxa"/>
          </w:tcPr>
          <w:p w14:paraId="582AEAF8" w14:textId="77777777" w:rsidR="009E6DCB" w:rsidRPr="00BD76E0" w:rsidRDefault="009E6DCB">
            <w:pPr>
              <w:jc w:val="both"/>
              <w:rPr>
                <w:sz w:val="18"/>
              </w:rPr>
            </w:pPr>
            <w:r w:rsidRPr="00BD76E0">
              <w:rPr>
                <w:sz w:val="18"/>
              </w:rPr>
              <w:t>14 – 29</w:t>
            </w:r>
          </w:p>
        </w:tc>
        <w:tc>
          <w:tcPr>
            <w:tcW w:w="1044" w:type="dxa"/>
          </w:tcPr>
          <w:p w14:paraId="01850B55" w14:textId="77777777" w:rsidR="009E6DCB" w:rsidRPr="00BD76E0" w:rsidRDefault="009E6DCB">
            <w:pPr>
              <w:jc w:val="both"/>
              <w:rPr>
                <w:sz w:val="18"/>
              </w:rPr>
            </w:pPr>
            <w:r w:rsidRPr="00BD76E0">
              <w:rPr>
                <w:sz w:val="18"/>
              </w:rPr>
              <w:t>Char(16)</w:t>
            </w:r>
          </w:p>
        </w:tc>
        <w:tc>
          <w:tcPr>
            <w:tcW w:w="1440" w:type="dxa"/>
          </w:tcPr>
          <w:p w14:paraId="68106A2F" w14:textId="77777777" w:rsidR="009E6DCB" w:rsidRPr="00BD76E0" w:rsidRDefault="009E6DCB">
            <w:pPr>
              <w:jc w:val="both"/>
              <w:rPr>
                <w:sz w:val="18"/>
              </w:rPr>
            </w:pPr>
            <w:r w:rsidRPr="00BD76E0">
              <w:rPr>
                <w:sz w:val="18"/>
              </w:rPr>
              <w:t>Bank ID</w:t>
            </w:r>
          </w:p>
        </w:tc>
        <w:tc>
          <w:tcPr>
            <w:tcW w:w="2880" w:type="dxa"/>
          </w:tcPr>
          <w:p w14:paraId="58C670A7" w14:textId="77777777" w:rsidR="009E6DCB" w:rsidRPr="00BD76E0" w:rsidRDefault="009E6DCB">
            <w:pPr>
              <w:jc w:val="both"/>
              <w:rPr>
                <w:sz w:val="18"/>
              </w:rPr>
            </w:pPr>
            <w:r w:rsidRPr="00BD76E0">
              <w:rPr>
                <w:sz w:val="18"/>
              </w:rPr>
              <w:t>This is the bank ID of the check as captured at the selling device from the check.</w:t>
            </w:r>
          </w:p>
        </w:tc>
        <w:tc>
          <w:tcPr>
            <w:tcW w:w="893" w:type="dxa"/>
          </w:tcPr>
          <w:p w14:paraId="4FDCAB55" w14:textId="77777777" w:rsidR="009E6DCB" w:rsidRPr="00BD76E0" w:rsidRDefault="009E6DCB">
            <w:pPr>
              <w:jc w:val="center"/>
              <w:rPr>
                <w:sz w:val="18"/>
              </w:rPr>
            </w:pPr>
            <w:r w:rsidRPr="00BD76E0">
              <w:rPr>
                <w:sz w:val="18"/>
              </w:rPr>
              <w:t>Y</w:t>
            </w:r>
          </w:p>
        </w:tc>
        <w:tc>
          <w:tcPr>
            <w:tcW w:w="884" w:type="dxa"/>
          </w:tcPr>
          <w:p w14:paraId="5FA5AE99" w14:textId="77777777" w:rsidR="009E6DCB" w:rsidRPr="00BD76E0" w:rsidRDefault="009E6DCB">
            <w:pPr>
              <w:jc w:val="center"/>
              <w:rPr>
                <w:sz w:val="18"/>
              </w:rPr>
            </w:pPr>
            <w:r w:rsidRPr="00BD76E0">
              <w:rPr>
                <w:sz w:val="18"/>
              </w:rPr>
              <w:t>N</w:t>
            </w:r>
          </w:p>
        </w:tc>
        <w:tc>
          <w:tcPr>
            <w:tcW w:w="884" w:type="dxa"/>
          </w:tcPr>
          <w:p w14:paraId="722811CC" w14:textId="77777777" w:rsidR="009E6DCB" w:rsidRPr="00BD76E0" w:rsidRDefault="009E6DCB">
            <w:pPr>
              <w:jc w:val="center"/>
              <w:rPr>
                <w:sz w:val="18"/>
              </w:rPr>
            </w:pPr>
            <w:r w:rsidRPr="00BD76E0">
              <w:rPr>
                <w:sz w:val="18"/>
              </w:rPr>
              <w:t>Y</w:t>
            </w:r>
          </w:p>
        </w:tc>
      </w:tr>
      <w:tr w:rsidR="009E6DCB" w:rsidRPr="00BD76E0" w14:paraId="5A69CD91" w14:textId="77777777">
        <w:tc>
          <w:tcPr>
            <w:tcW w:w="864" w:type="dxa"/>
          </w:tcPr>
          <w:p w14:paraId="57B7C514" w14:textId="77777777" w:rsidR="009E6DCB" w:rsidRPr="00BD76E0" w:rsidRDefault="009E6DCB">
            <w:pPr>
              <w:keepNext/>
              <w:keepLines/>
              <w:jc w:val="both"/>
              <w:rPr>
                <w:sz w:val="18"/>
              </w:rPr>
            </w:pPr>
            <w:r w:rsidRPr="00BD76E0">
              <w:rPr>
                <w:sz w:val="18"/>
              </w:rPr>
              <w:t>30 – 45</w:t>
            </w:r>
          </w:p>
        </w:tc>
        <w:tc>
          <w:tcPr>
            <w:tcW w:w="1044" w:type="dxa"/>
          </w:tcPr>
          <w:p w14:paraId="4010859B" w14:textId="77777777" w:rsidR="009E6DCB" w:rsidRPr="00BD76E0" w:rsidRDefault="009E6DCB">
            <w:pPr>
              <w:keepNext/>
              <w:keepLines/>
              <w:jc w:val="both"/>
              <w:rPr>
                <w:sz w:val="18"/>
              </w:rPr>
            </w:pPr>
            <w:r w:rsidRPr="00BD76E0">
              <w:rPr>
                <w:sz w:val="18"/>
              </w:rPr>
              <w:t>Char(16)</w:t>
            </w:r>
          </w:p>
        </w:tc>
        <w:tc>
          <w:tcPr>
            <w:tcW w:w="1440" w:type="dxa"/>
          </w:tcPr>
          <w:p w14:paraId="54E25004" w14:textId="77777777" w:rsidR="009E6DCB" w:rsidRPr="00BD76E0" w:rsidRDefault="009E6DCB">
            <w:pPr>
              <w:keepNext/>
              <w:keepLines/>
              <w:jc w:val="both"/>
              <w:rPr>
                <w:sz w:val="18"/>
              </w:rPr>
            </w:pPr>
            <w:r w:rsidRPr="00BD76E0">
              <w:rPr>
                <w:sz w:val="18"/>
              </w:rPr>
              <w:t>Account Number</w:t>
            </w:r>
          </w:p>
        </w:tc>
        <w:tc>
          <w:tcPr>
            <w:tcW w:w="2880" w:type="dxa"/>
          </w:tcPr>
          <w:p w14:paraId="092498F3" w14:textId="77777777" w:rsidR="009E6DCB" w:rsidRPr="00BD76E0" w:rsidRDefault="009E6DCB">
            <w:pPr>
              <w:keepNext/>
              <w:keepLines/>
              <w:jc w:val="both"/>
              <w:rPr>
                <w:sz w:val="18"/>
              </w:rPr>
            </w:pPr>
            <w:r w:rsidRPr="00BD76E0">
              <w:rPr>
                <w:sz w:val="18"/>
              </w:rPr>
              <w:t>This is the checking account number as captured from the check at the selling device.</w:t>
            </w:r>
          </w:p>
        </w:tc>
        <w:tc>
          <w:tcPr>
            <w:tcW w:w="893" w:type="dxa"/>
          </w:tcPr>
          <w:p w14:paraId="5C0C608B" w14:textId="77777777" w:rsidR="009E6DCB" w:rsidRPr="00BD76E0" w:rsidRDefault="009E6DCB">
            <w:pPr>
              <w:keepNext/>
              <w:keepLines/>
              <w:jc w:val="center"/>
              <w:rPr>
                <w:sz w:val="18"/>
              </w:rPr>
            </w:pPr>
            <w:r w:rsidRPr="00BD76E0">
              <w:rPr>
                <w:sz w:val="18"/>
              </w:rPr>
              <w:t>Y</w:t>
            </w:r>
          </w:p>
        </w:tc>
        <w:tc>
          <w:tcPr>
            <w:tcW w:w="884" w:type="dxa"/>
          </w:tcPr>
          <w:p w14:paraId="61E08C29" w14:textId="77777777" w:rsidR="009E6DCB" w:rsidRPr="00BD76E0" w:rsidRDefault="009E6DCB">
            <w:pPr>
              <w:keepNext/>
              <w:keepLines/>
              <w:jc w:val="center"/>
              <w:rPr>
                <w:sz w:val="18"/>
              </w:rPr>
            </w:pPr>
            <w:r w:rsidRPr="00BD76E0">
              <w:rPr>
                <w:sz w:val="18"/>
              </w:rPr>
              <w:t>N</w:t>
            </w:r>
          </w:p>
        </w:tc>
        <w:tc>
          <w:tcPr>
            <w:tcW w:w="884" w:type="dxa"/>
          </w:tcPr>
          <w:p w14:paraId="7E6DEEA9" w14:textId="77777777" w:rsidR="009E6DCB" w:rsidRPr="00BD76E0" w:rsidRDefault="009E6DCB">
            <w:pPr>
              <w:keepNext/>
              <w:keepLines/>
              <w:jc w:val="center"/>
              <w:rPr>
                <w:sz w:val="18"/>
              </w:rPr>
            </w:pPr>
            <w:r w:rsidRPr="00BD76E0">
              <w:rPr>
                <w:sz w:val="18"/>
              </w:rPr>
              <w:t>Y</w:t>
            </w:r>
          </w:p>
        </w:tc>
      </w:tr>
      <w:tr w:rsidR="009E6DCB" w:rsidRPr="00BD76E0" w14:paraId="351838EF" w14:textId="77777777">
        <w:tc>
          <w:tcPr>
            <w:tcW w:w="864" w:type="dxa"/>
          </w:tcPr>
          <w:p w14:paraId="28001D67" w14:textId="77777777" w:rsidR="009E6DCB" w:rsidRPr="00BD76E0" w:rsidRDefault="009E6DCB">
            <w:pPr>
              <w:jc w:val="both"/>
              <w:rPr>
                <w:sz w:val="18"/>
              </w:rPr>
            </w:pPr>
            <w:r w:rsidRPr="00BD76E0">
              <w:rPr>
                <w:sz w:val="18"/>
              </w:rPr>
              <w:t>46 – 53</w:t>
            </w:r>
          </w:p>
        </w:tc>
        <w:tc>
          <w:tcPr>
            <w:tcW w:w="1044" w:type="dxa"/>
          </w:tcPr>
          <w:p w14:paraId="2774B736" w14:textId="77777777" w:rsidR="009E6DCB" w:rsidRPr="00BD76E0" w:rsidRDefault="009E6DCB">
            <w:pPr>
              <w:jc w:val="both"/>
              <w:rPr>
                <w:sz w:val="18"/>
              </w:rPr>
            </w:pPr>
            <w:r w:rsidRPr="00BD76E0">
              <w:rPr>
                <w:sz w:val="18"/>
              </w:rPr>
              <w:t>Char(8)</w:t>
            </w:r>
          </w:p>
        </w:tc>
        <w:tc>
          <w:tcPr>
            <w:tcW w:w="1440" w:type="dxa"/>
          </w:tcPr>
          <w:p w14:paraId="43A54E56" w14:textId="77777777" w:rsidR="009E6DCB" w:rsidRPr="00BD76E0" w:rsidRDefault="009E6DCB">
            <w:pPr>
              <w:pStyle w:val="FootnoteText"/>
              <w:rPr>
                <w:sz w:val="18"/>
              </w:rPr>
            </w:pPr>
            <w:r w:rsidRPr="00BD76E0">
              <w:rPr>
                <w:sz w:val="18"/>
              </w:rPr>
              <w:t>Check Sequence Number</w:t>
            </w:r>
          </w:p>
        </w:tc>
        <w:tc>
          <w:tcPr>
            <w:tcW w:w="2880" w:type="dxa"/>
          </w:tcPr>
          <w:p w14:paraId="37BB0A2A" w14:textId="77777777" w:rsidR="009E6DCB" w:rsidRPr="00BD76E0" w:rsidRDefault="009E6DCB">
            <w:pPr>
              <w:jc w:val="both"/>
              <w:rPr>
                <w:sz w:val="18"/>
              </w:rPr>
            </w:pPr>
            <w:r w:rsidRPr="00BD76E0">
              <w:rPr>
                <w:sz w:val="18"/>
              </w:rPr>
              <w:t>This is the check sequence number as captured from the check at the selling device.</w:t>
            </w:r>
          </w:p>
        </w:tc>
        <w:tc>
          <w:tcPr>
            <w:tcW w:w="893" w:type="dxa"/>
          </w:tcPr>
          <w:p w14:paraId="1D81CDB1" w14:textId="77777777" w:rsidR="009E6DCB" w:rsidRPr="00BD76E0" w:rsidRDefault="009E6DCB">
            <w:pPr>
              <w:jc w:val="center"/>
              <w:rPr>
                <w:sz w:val="18"/>
              </w:rPr>
            </w:pPr>
            <w:r w:rsidRPr="00BD76E0">
              <w:rPr>
                <w:sz w:val="18"/>
              </w:rPr>
              <w:t>Y</w:t>
            </w:r>
          </w:p>
        </w:tc>
        <w:tc>
          <w:tcPr>
            <w:tcW w:w="884" w:type="dxa"/>
          </w:tcPr>
          <w:p w14:paraId="17BCD060" w14:textId="77777777" w:rsidR="009E6DCB" w:rsidRPr="00BD76E0" w:rsidRDefault="009E6DCB">
            <w:pPr>
              <w:jc w:val="center"/>
              <w:rPr>
                <w:sz w:val="18"/>
              </w:rPr>
            </w:pPr>
            <w:r w:rsidRPr="00BD76E0">
              <w:rPr>
                <w:sz w:val="18"/>
              </w:rPr>
              <w:t>N</w:t>
            </w:r>
          </w:p>
        </w:tc>
        <w:tc>
          <w:tcPr>
            <w:tcW w:w="884" w:type="dxa"/>
          </w:tcPr>
          <w:p w14:paraId="4192BAE2" w14:textId="77777777" w:rsidR="009E6DCB" w:rsidRPr="00BD76E0" w:rsidRDefault="009E6DCB">
            <w:pPr>
              <w:jc w:val="center"/>
              <w:rPr>
                <w:sz w:val="18"/>
              </w:rPr>
            </w:pPr>
            <w:r w:rsidRPr="00BD76E0">
              <w:rPr>
                <w:sz w:val="18"/>
              </w:rPr>
              <w:t>Y</w:t>
            </w:r>
          </w:p>
        </w:tc>
      </w:tr>
      <w:tr w:rsidR="009E6DCB" w:rsidRPr="00BD76E0" w14:paraId="2AEA5EC6" w14:textId="77777777">
        <w:tc>
          <w:tcPr>
            <w:tcW w:w="864" w:type="dxa"/>
          </w:tcPr>
          <w:p w14:paraId="7D4CF194" w14:textId="77777777" w:rsidR="009E6DCB" w:rsidRPr="00BD76E0" w:rsidRDefault="009E6DCB">
            <w:pPr>
              <w:jc w:val="both"/>
              <w:rPr>
                <w:sz w:val="18"/>
              </w:rPr>
            </w:pPr>
            <w:r w:rsidRPr="00BD76E0">
              <w:rPr>
                <w:sz w:val="18"/>
              </w:rPr>
              <w:t>54 - 57</w:t>
            </w:r>
          </w:p>
        </w:tc>
        <w:tc>
          <w:tcPr>
            <w:tcW w:w="1044" w:type="dxa"/>
          </w:tcPr>
          <w:p w14:paraId="0BDCA2EB" w14:textId="77777777" w:rsidR="009E6DCB" w:rsidRPr="00BD76E0" w:rsidRDefault="009E6DCB">
            <w:pPr>
              <w:jc w:val="both"/>
              <w:rPr>
                <w:sz w:val="18"/>
              </w:rPr>
            </w:pPr>
            <w:r w:rsidRPr="00BD76E0">
              <w:rPr>
                <w:sz w:val="18"/>
              </w:rPr>
              <w:t>Char(4)</w:t>
            </w:r>
          </w:p>
        </w:tc>
        <w:tc>
          <w:tcPr>
            <w:tcW w:w="1440" w:type="dxa"/>
          </w:tcPr>
          <w:p w14:paraId="2A62D76E" w14:textId="77777777" w:rsidR="009E6DCB" w:rsidRPr="00BD76E0" w:rsidRDefault="009E6DCB">
            <w:pPr>
              <w:pStyle w:val="FootnoteText"/>
              <w:rPr>
                <w:sz w:val="18"/>
              </w:rPr>
            </w:pPr>
            <w:r w:rsidRPr="00BD76E0">
              <w:rPr>
                <w:sz w:val="18"/>
              </w:rPr>
              <w:t>Personal ID Type</w:t>
            </w:r>
          </w:p>
        </w:tc>
        <w:tc>
          <w:tcPr>
            <w:tcW w:w="2880" w:type="dxa"/>
          </w:tcPr>
          <w:p w14:paraId="2CEF6A6F" w14:textId="77777777" w:rsidR="009E6DCB" w:rsidRPr="00BD76E0" w:rsidRDefault="009E6DCB">
            <w:pPr>
              <w:jc w:val="both"/>
              <w:rPr>
                <w:color w:val="FF0000"/>
                <w:sz w:val="18"/>
              </w:rPr>
            </w:pPr>
            <w:r w:rsidRPr="00BD76E0">
              <w:rPr>
                <w:sz w:val="18"/>
              </w:rPr>
              <w:t>This four-character code identifies the type of personal identification provided by the customer.  Valid values are listed in a table following this definition.</w:t>
            </w:r>
          </w:p>
        </w:tc>
        <w:tc>
          <w:tcPr>
            <w:tcW w:w="893" w:type="dxa"/>
          </w:tcPr>
          <w:p w14:paraId="77D2E522" w14:textId="77777777" w:rsidR="009E6DCB" w:rsidRPr="00BD76E0" w:rsidRDefault="009E6DCB">
            <w:pPr>
              <w:jc w:val="center"/>
              <w:rPr>
                <w:sz w:val="18"/>
              </w:rPr>
            </w:pPr>
            <w:r w:rsidRPr="00BD76E0">
              <w:rPr>
                <w:sz w:val="18"/>
              </w:rPr>
              <w:t>Y</w:t>
            </w:r>
          </w:p>
        </w:tc>
        <w:tc>
          <w:tcPr>
            <w:tcW w:w="884" w:type="dxa"/>
          </w:tcPr>
          <w:p w14:paraId="70AD4E1F" w14:textId="77777777" w:rsidR="009E6DCB" w:rsidRPr="00BD76E0" w:rsidRDefault="009E6DCB">
            <w:pPr>
              <w:jc w:val="center"/>
              <w:rPr>
                <w:sz w:val="18"/>
              </w:rPr>
            </w:pPr>
            <w:r w:rsidRPr="00BD76E0">
              <w:rPr>
                <w:sz w:val="18"/>
              </w:rPr>
              <w:t>N</w:t>
            </w:r>
          </w:p>
        </w:tc>
        <w:tc>
          <w:tcPr>
            <w:tcW w:w="884" w:type="dxa"/>
          </w:tcPr>
          <w:p w14:paraId="439AF65E" w14:textId="77777777" w:rsidR="009E6DCB" w:rsidRPr="00BD76E0" w:rsidRDefault="009E6DCB">
            <w:pPr>
              <w:jc w:val="center"/>
              <w:rPr>
                <w:sz w:val="18"/>
              </w:rPr>
            </w:pPr>
            <w:r w:rsidRPr="00BD76E0">
              <w:rPr>
                <w:sz w:val="18"/>
              </w:rPr>
              <w:t>Y</w:t>
            </w:r>
          </w:p>
        </w:tc>
      </w:tr>
      <w:tr w:rsidR="009E6DCB" w:rsidRPr="00BD76E0" w14:paraId="76D79E28" w14:textId="77777777">
        <w:tc>
          <w:tcPr>
            <w:tcW w:w="864" w:type="dxa"/>
          </w:tcPr>
          <w:p w14:paraId="7C42979C" w14:textId="77777777" w:rsidR="009E6DCB" w:rsidRPr="00BD76E0" w:rsidRDefault="009E6DCB">
            <w:pPr>
              <w:jc w:val="both"/>
              <w:rPr>
                <w:sz w:val="18"/>
              </w:rPr>
            </w:pPr>
            <w:r w:rsidRPr="00BD76E0">
              <w:rPr>
                <w:sz w:val="18"/>
              </w:rPr>
              <w:t>58 – 81</w:t>
            </w:r>
          </w:p>
        </w:tc>
        <w:tc>
          <w:tcPr>
            <w:tcW w:w="1044" w:type="dxa"/>
          </w:tcPr>
          <w:p w14:paraId="21BF3907" w14:textId="77777777" w:rsidR="009E6DCB" w:rsidRPr="00BD76E0" w:rsidRDefault="009E6DCB">
            <w:pPr>
              <w:jc w:val="both"/>
              <w:rPr>
                <w:sz w:val="18"/>
              </w:rPr>
            </w:pPr>
            <w:r w:rsidRPr="00BD76E0">
              <w:rPr>
                <w:sz w:val="18"/>
              </w:rPr>
              <w:t>Char(24)</w:t>
            </w:r>
          </w:p>
        </w:tc>
        <w:tc>
          <w:tcPr>
            <w:tcW w:w="1440" w:type="dxa"/>
          </w:tcPr>
          <w:p w14:paraId="3FFB9709" w14:textId="77777777" w:rsidR="009E6DCB" w:rsidRPr="00BD76E0" w:rsidRDefault="009E6DCB">
            <w:pPr>
              <w:pStyle w:val="FootnoteText"/>
              <w:rPr>
                <w:sz w:val="18"/>
              </w:rPr>
            </w:pPr>
            <w:r w:rsidRPr="00BD76E0">
              <w:rPr>
                <w:sz w:val="18"/>
              </w:rPr>
              <w:t>Personal ID Number</w:t>
            </w:r>
          </w:p>
        </w:tc>
        <w:tc>
          <w:tcPr>
            <w:tcW w:w="2880" w:type="dxa"/>
          </w:tcPr>
          <w:p w14:paraId="31DE17C7" w14:textId="77777777" w:rsidR="009E6DCB" w:rsidRPr="00BD76E0" w:rsidRDefault="009E6DCB">
            <w:pPr>
              <w:jc w:val="both"/>
              <w:rPr>
                <w:sz w:val="18"/>
              </w:rPr>
            </w:pPr>
            <w:r w:rsidRPr="00BD76E0">
              <w:rPr>
                <w:sz w:val="18"/>
              </w:rPr>
              <w:t>This field contains the ID information captured by the cast member at the selling device.</w:t>
            </w:r>
          </w:p>
        </w:tc>
        <w:tc>
          <w:tcPr>
            <w:tcW w:w="893" w:type="dxa"/>
          </w:tcPr>
          <w:p w14:paraId="3042E929" w14:textId="77777777" w:rsidR="009E6DCB" w:rsidRPr="00BD76E0" w:rsidRDefault="009E6DCB">
            <w:pPr>
              <w:jc w:val="center"/>
              <w:rPr>
                <w:sz w:val="18"/>
              </w:rPr>
            </w:pPr>
            <w:r w:rsidRPr="00BD76E0">
              <w:rPr>
                <w:sz w:val="18"/>
              </w:rPr>
              <w:t>Y</w:t>
            </w:r>
          </w:p>
        </w:tc>
        <w:tc>
          <w:tcPr>
            <w:tcW w:w="884" w:type="dxa"/>
          </w:tcPr>
          <w:p w14:paraId="11F7A8C2" w14:textId="77777777" w:rsidR="009E6DCB" w:rsidRPr="00BD76E0" w:rsidRDefault="009E6DCB">
            <w:pPr>
              <w:jc w:val="center"/>
              <w:rPr>
                <w:sz w:val="18"/>
              </w:rPr>
            </w:pPr>
            <w:r w:rsidRPr="00BD76E0">
              <w:rPr>
                <w:sz w:val="18"/>
              </w:rPr>
              <w:t>N</w:t>
            </w:r>
          </w:p>
        </w:tc>
        <w:tc>
          <w:tcPr>
            <w:tcW w:w="884" w:type="dxa"/>
          </w:tcPr>
          <w:p w14:paraId="6511CC4D" w14:textId="77777777" w:rsidR="009E6DCB" w:rsidRPr="00BD76E0" w:rsidRDefault="009E6DCB">
            <w:pPr>
              <w:jc w:val="center"/>
              <w:rPr>
                <w:sz w:val="18"/>
              </w:rPr>
            </w:pPr>
            <w:r w:rsidRPr="00BD76E0">
              <w:rPr>
                <w:sz w:val="18"/>
              </w:rPr>
              <w:t>Y</w:t>
            </w:r>
          </w:p>
        </w:tc>
      </w:tr>
      <w:tr w:rsidR="009E6DCB" w:rsidRPr="00BD76E0" w14:paraId="24C5F284" w14:textId="77777777">
        <w:tc>
          <w:tcPr>
            <w:tcW w:w="864" w:type="dxa"/>
          </w:tcPr>
          <w:p w14:paraId="48DB4BDB" w14:textId="77777777" w:rsidR="009E6DCB" w:rsidRPr="00BD76E0" w:rsidRDefault="009E6DCB">
            <w:pPr>
              <w:jc w:val="both"/>
              <w:rPr>
                <w:sz w:val="18"/>
              </w:rPr>
            </w:pPr>
            <w:r w:rsidRPr="00BD76E0">
              <w:rPr>
                <w:sz w:val="18"/>
              </w:rPr>
              <w:t>82 –  82</w:t>
            </w:r>
          </w:p>
        </w:tc>
        <w:tc>
          <w:tcPr>
            <w:tcW w:w="1044" w:type="dxa"/>
          </w:tcPr>
          <w:p w14:paraId="1FF9FCFB" w14:textId="77777777" w:rsidR="009E6DCB" w:rsidRPr="00BD76E0" w:rsidRDefault="009E6DCB">
            <w:pPr>
              <w:jc w:val="both"/>
              <w:rPr>
                <w:sz w:val="18"/>
              </w:rPr>
            </w:pPr>
            <w:r w:rsidRPr="00BD76E0">
              <w:rPr>
                <w:sz w:val="18"/>
              </w:rPr>
              <w:t>Char(1)</w:t>
            </w:r>
          </w:p>
        </w:tc>
        <w:tc>
          <w:tcPr>
            <w:tcW w:w="1440" w:type="dxa"/>
          </w:tcPr>
          <w:p w14:paraId="546AFCA7" w14:textId="77777777" w:rsidR="009E6DCB" w:rsidRPr="00BD76E0" w:rsidRDefault="009E6DCB">
            <w:pPr>
              <w:pStyle w:val="FootnoteText"/>
              <w:rPr>
                <w:sz w:val="18"/>
              </w:rPr>
            </w:pPr>
            <w:r w:rsidRPr="00BD76E0">
              <w:rPr>
                <w:sz w:val="18"/>
              </w:rPr>
              <w:t>Check Type Flag</w:t>
            </w:r>
          </w:p>
        </w:tc>
        <w:tc>
          <w:tcPr>
            <w:tcW w:w="2880" w:type="dxa"/>
          </w:tcPr>
          <w:p w14:paraId="276B79D9" w14:textId="77777777" w:rsidR="009E6DCB" w:rsidRPr="00BD76E0" w:rsidRDefault="009E6DCB">
            <w:pPr>
              <w:jc w:val="both"/>
              <w:rPr>
                <w:sz w:val="18"/>
              </w:rPr>
            </w:pPr>
            <w:r w:rsidRPr="00BD76E0">
              <w:rPr>
                <w:sz w:val="18"/>
              </w:rPr>
              <w:t>A flag that indicates if this was a personal check or traveler’s check.  A ‘P’ indicates personal check, ‘T’ indicates traveler’s check</w:t>
            </w:r>
          </w:p>
        </w:tc>
        <w:tc>
          <w:tcPr>
            <w:tcW w:w="893" w:type="dxa"/>
          </w:tcPr>
          <w:p w14:paraId="612E31E0" w14:textId="77777777" w:rsidR="009E6DCB" w:rsidRPr="00BD76E0" w:rsidRDefault="009E6DCB">
            <w:pPr>
              <w:jc w:val="center"/>
              <w:rPr>
                <w:sz w:val="18"/>
              </w:rPr>
            </w:pPr>
            <w:r w:rsidRPr="00BD76E0">
              <w:rPr>
                <w:sz w:val="18"/>
              </w:rPr>
              <w:t>N</w:t>
            </w:r>
          </w:p>
        </w:tc>
        <w:tc>
          <w:tcPr>
            <w:tcW w:w="884" w:type="dxa"/>
          </w:tcPr>
          <w:p w14:paraId="443C597B" w14:textId="77777777" w:rsidR="009E6DCB" w:rsidRPr="00BD76E0" w:rsidRDefault="009E6DCB">
            <w:pPr>
              <w:jc w:val="center"/>
              <w:rPr>
                <w:sz w:val="18"/>
              </w:rPr>
            </w:pPr>
            <w:r w:rsidRPr="00BD76E0">
              <w:rPr>
                <w:sz w:val="18"/>
              </w:rPr>
              <w:t>Y</w:t>
            </w:r>
          </w:p>
        </w:tc>
        <w:tc>
          <w:tcPr>
            <w:tcW w:w="884" w:type="dxa"/>
          </w:tcPr>
          <w:p w14:paraId="5A41AE3B" w14:textId="77777777" w:rsidR="009E6DCB" w:rsidRPr="00BD76E0" w:rsidRDefault="009E6DCB">
            <w:pPr>
              <w:jc w:val="center"/>
              <w:rPr>
                <w:sz w:val="18"/>
              </w:rPr>
            </w:pPr>
            <w:r w:rsidRPr="00BD76E0">
              <w:rPr>
                <w:sz w:val="18"/>
              </w:rPr>
              <w:t>Y</w:t>
            </w:r>
          </w:p>
        </w:tc>
      </w:tr>
    </w:tbl>
    <w:p w14:paraId="58F566B4" w14:textId="77777777" w:rsidR="009E6DCB" w:rsidRPr="00BD76E0" w:rsidRDefault="009E6DCB">
      <w:pPr>
        <w:keepNext/>
        <w:keepLines/>
        <w:ind w:left="720"/>
        <w:jc w:val="both"/>
        <w:rPr>
          <w:b/>
          <w:u w:val="single"/>
        </w:rPr>
      </w:pPr>
    </w:p>
    <w:p w14:paraId="5971DC6F" w14:textId="77777777" w:rsidR="009E6DCB" w:rsidRPr="00BD76E0" w:rsidRDefault="009E6DCB">
      <w:pPr>
        <w:keepNext/>
        <w:keepLines/>
        <w:ind w:left="720"/>
        <w:jc w:val="both"/>
        <w:rPr>
          <w:b/>
          <w:u w:val="single"/>
        </w:rPr>
      </w:pPr>
      <w:r w:rsidRPr="00BD76E0">
        <w:rPr>
          <w:b/>
          <w:u w:val="single"/>
        </w:rPr>
        <w:t>Valid Personal ID Type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6210"/>
      </w:tblGrid>
      <w:tr w:rsidR="009E6DCB" w:rsidRPr="00BD76E0" w14:paraId="21E9ACC7" w14:textId="77777777">
        <w:tc>
          <w:tcPr>
            <w:tcW w:w="918" w:type="dxa"/>
            <w:shd w:val="clear" w:color="auto" w:fill="FF0000"/>
          </w:tcPr>
          <w:p w14:paraId="00226E63" w14:textId="77777777" w:rsidR="009E6DCB" w:rsidRPr="00BD76E0" w:rsidRDefault="009E6DCB">
            <w:pPr>
              <w:keepNext/>
              <w:keepLines/>
              <w:jc w:val="center"/>
              <w:rPr>
                <w:b/>
                <w:color w:val="FFFFFF"/>
              </w:rPr>
            </w:pPr>
            <w:r w:rsidRPr="00BD76E0">
              <w:rPr>
                <w:b/>
                <w:color w:val="FFFFFF"/>
              </w:rPr>
              <w:t>Code</w:t>
            </w:r>
          </w:p>
        </w:tc>
        <w:tc>
          <w:tcPr>
            <w:tcW w:w="6210" w:type="dxa"/>
            <w:shd w:val="clear" w:color="auto" w:fill="FF0000"/>
          </w:tcPr>
          <w:p w14:paraId="43F17A32" w14:textId="77777777" w:rsidR="009E6DCB" w:rsidRPr="00BD76E0" w:rsidRDefault="009E6DCB">
            <w:pPr>
              <w:keepNext/>
              <w:keepLines/>
              <w:rPr>
                <w:b/>
                <w:color w:val="FFFFFF"/>
              </w:rPr>
            </w:pPr>
            <w:r w:rsidRPr="00BD76E0">
              <w:rPr>
                <w:b/>
                <w:color w:val="FFFFFF"/>
              </w:rPr>
              <w:t>Description</w:t>
            </w:r>
          </w:p>
        </w:tc>
      </w:tr>
      <w:tr w:rsidR="009E6DCB" w:rsidRPr="00BD76E0" w14:paraId="66385821" w14:textId="77777777">
        <w:tc>
          <w:tcPr>
            <w:tcW w:w="918" w:type="dxa"/>
          </w:tcPr>
          <w:p w14:paraId="1C9623A4" w14:textId="77777777" w:rsidR="009E6DCB" w:rsidRPr="00BD76E0" w:rsidRDefault="009E6DCB">
            <w:pPr>
              <w:keepNext/>
              <w:keepLines/>
              <w:jc w:val="center"/>
            </w:pPr>
            <w:r w:rsidRPr="00BD76E0">
              <w:t>DL??</w:t>
            </w:r>
          </w:p>
        </w:tc>
        <w:tc>
          <w:tcPr>
            <w:tcW w:w="6210" w:type="dxa"/>
          </w:tcPr>
          <w:p w14:paraId="46E1F9C8" w14:textId="77777777" w:rsidR="009E6DCB" w:rsidRPr="00BD76E0" w:rsidRDefault="009E6DCB">
            <w:pPr>
              <w:keepNext/>
              <w:keepLines/>
            </w:pPr>
            <w:r w:rsidRPr="00BD76E0">
              <w:t>Drivers or State Issued License – the “??” contains the two character state code based on the postal standards.</w:t>
            </w:r>
          </w:p>
        </w:tc>
      </w:tr>
      <w:tr w:rsidR="009E6DCB" w:rsidRPr="00BD76E0" w14:paraId="0AFC6619" w14:textId="77777777">
        <w:tc>
          <w:tcPr>
            <w:tcW w:w="918" w:type="dxa"/>
          </w:tcPr>
          <w:p w14:paraId="1A99C81A" w14:textId="77777777" w:rsidR="009E6DCB" w:rsidRPr="00BD76E0" w:rsidRDefault="009E6DCB">
            <w:pPr>
              <w:keepNext/>
              <w:keepLines/>
              <w:jc w:val="center"/>
            </w:pPr>
            <w:r w:rsidRPr="00BD76E0">
              <w:t>PSPT</w:t>
            </w:r>
          </w:p>
        </w:tc>
        <w:tc>
          <w:tcPr>
            <w:tcW w:w="6210" w:type="dxa"/>
          </w:tcPr>
          <w:p w14:paraId="189E4652" w14:textId="77777777" w:rsidR="009E6DCB" w:rsidRPr="00BD76E0" w:rsidRDefault="009E6DCB">
            <w:pPr>
              <w:keepNext/>
              <w:keepLines/>
            </w:pPr>
            <w:r w:rsidRPr="00BD76E0">
              <w:t>Passport</w:t>
            </w:r>
          </w:p>
        </w:tc>
      </w:tr>
      <w:tr w:rsidR="009E6DCB" w:rsidRPr="00BD76E0" w14:paraId="7662D5EF" w14:textId="77777777">
        <w:tc>
          <w:tcPr>
            <w:tcW w:w="918" w:type="dxa"/>
          </w:tcPr>
          <w:p w14:paraId="0FE58A4D" w14:textId="77777777" w:rsidR="009E6DCB" w:rsidRPr="00BD76E0" w:rsidRDefault="009E6DCB">
            <w:pPr>
              <w:keepNext/>
              <w:keepLines/>
              <w:jc w:val="center"/>
            </w:pPr>
            <w:r w:rsidRPr="00BD76E0">
              <w:t>MLID</w:t>
            </w:r>
          </w:p>
        </w:tc>
        <w:tc>
          <w:tcPr>
            <w:tcW w:w="6210" w:type="dxa"/>
          </w:tcPr>
          <w:p w14:paraId="73F76ECE" w14:textId="77777777" w:rsidR="009E6DCB" w:rsidRPr="00BD76E0" w:rsidRDefault="009E6DCB">
            <w:pPr>
              <w:keepNext/>
              <w:keepLines/>
            </w:pPr>
            <w:r w:rsidRPr="00BD76E0">
              <w:t>Military Identification</w:t>
            </w:r>
          </w:p>
        </w:tc>
      </w:tr>
      <w:tr w:rsidR="009E6DCB" w:rsidRPr="00BD76E0" w14:paraId="01A640FE" w14:textId="77777777">
        <w:tc>
          <w:tcPr>
            <w:tcW w:w="918" w:type="dxa"/>
          </w:tcPr>
          <w:p w14:paraId="48B630D4" w14:textId="77777777" w:rsidR="009E6DCB" w:rsidRPr="00BD76E0" w:rsidRDefault="009E6DCB">
            <w:pPr>
              <w:keepNext/>
              <w:keepLines/>
              <w:jc w:val="center"/>
            </w:pPr>
            <w:r w:rsidRPr="00BD76E0">
              <w:t>EMID</w:t>
            </w:r>
          </w:p>
        </w:tc>
        <w:tc>
          <w:tcPr>
            <w:tcW w:w="6210" w:type="dxa"/>
          </w:tcPr>
          <w:p w14:paraId="107C0A5D" w14:textId="77777777" w:rsidR="009E6DCB" w:rsidRPr="00BD76E0" w:rsidRDefault="009E6DCB">
            <w:pPr>
              <w:keepNext/>
              <w:keepLines/>
            </w:pPr>
            <w:r w:rsidRPr="00BD76E0">
              <w:t>Employee Identification</w:t>
            </w:r>
          </w:p>
        </w:tc>
      </w:tr>
      <w:tr w:rsidR="009E6DCB" w:rsidRPr="00BD76E0" w14:paraId="42C41DD1" w14:textId="77777777">
        <w:tc>
          <w:tcPr>
            <w:tcW w:w="918" w:type="dxa"/>
          </w:tcPr>
          <w:p w14:paraId="62181462" w14:textId="77777777" w:rsidR="009E6DCB" w:rsidRPr="00BD76E0" w:rsidRDefault="009E6DCB">
            <w:pPr>
              <w:keepNext/>
              <w:keepLines/>
              <w:jc w:val="center"/>
            </w:pPr>
            <w:r w:rsidRPr="00BD76E0">
              <w:t>CRCD</w:t>
            </w:r>
          </w:p>
        </w:tc>
        <w:tc>
          <w:tcPr>
            <w:tcW w:w="6210" w:type="dxa"/>
          </w:tcPr>
          <w:p w14:paraId="50D2D1B6" w14:textId="77777777" w:rsidR="009E6DCB" w:rsidRPr="00BD76E0" w:rsidRDefault="009E6DCB">
            <w:pPr>
              <w:keepNext/>
              <w:keepLines/>
            </w:pPr>
            <w:r w:rsidRPr="00BD76E0">
              <w:t>Credit Card</w:t>
            </w:r>
          </w:p>
        </w:tc>
      </w:tr>
      <w:tr w:rsidR="009E6DCB" w:rsidRPr="00BD76E0" w14:paraId="5E226228" w14:textId="77777777">
        <w:tc>
          <w:tcPr>
            <w:tcW w:w="918" w:type="dxa"/>
          </w:tcPr>
          <w:p w14:paraId="78B8A793" w14:textId="77777777" w:rsidR="009E6DCB" w:rsidRPr="00BD76E0" w:rsidRDefault="009E6DCB">
            <w:pPr>
              <w:keepNext/>
              <w:keepLines/>
              <w:jc w:val="center"/>
            </w:pPr>
            <w:r w:rsidRPr="00BD76E0">
              <w:t>NOID</w:t>
            </w:r>
          </w:p>
        </w:tc>
        <w:tc>
          <w:tcPr>
            <w:tcW w:w="6210" w:type="dxa"/>
          </w:tcPr>
          <w:p w14:paraId="5F01ABA2" w14:textId="77777777" w:rsidR="009E6DCB" w:rsidRPr="00BD76E0" w:rsidRDefault="009E6DCB">
            <w:pPr>
              <w:keepNext/>
              <w:keepLines/>
            </w:pPr>
            <w:r w:rsidRPr="00BD76E0">
              <w:t>No Identification Captured</w:t>
            </w:r>
          </w:p>
        </w:tc>
      </w:tr>
    </w:tbl>
    <w:p w14:paraId="681C7F7B" w14:textId="77777777" w:rsidR="009E6DCB" w:rsidRPr="00BD76E0" w:rsidRDefault="009E6DCB">
      <w:pPr>
        <w:keepNext/>
        <w:keepLines/>
        <w:ind w:left="720"/>
        <w:jc w:val="both"/>
        <w:rPr>
          <w:b/>
          <w:u w:val="single"/>
        </w:rPr>
      </w:pPr>
    </w:p>
    <w:p w14:paraId="2853818E" w14:textId="77777777" w:rsidR="009E6DCB" w:rsidRPr="00BD76E0" w:rsidRDefault="009E6DCB">
      <w:pPr>
        <w:keepNext/>
        <w:keepLines/>
        <w:jc w:val="both"/>
        <w:rPr>
          <w:b/>
          <w:sz w:val="22"/>
          <w:u w:val="single"/>
        </w:rPr>
      </w:pPr>
      <w:r w:rsidRPr="00BD76E0">
        <w:rPr>
          <w:b/>
          <w:sz w:val="22"/>
          <w:u w:val="single"/>
        </w:rPr>
        <w:br/>
        <w:t>Tender Refund Check (TF)</w:t>
      </w:r>
    </w:p>
    <w:p w14:paraId="269DDF55" w14:textId="77777777" w:rsidR="009E6DCB" w:rsidRPr="00BD76E0" w:rsidRDefault="009E6DCB">
      <w:pPr>
        <w:keepNext/>
        <w:keepLines/>
        <w:jc w:val="both"/>
      </w:pPr>
      <w:r w:rsidRPr="00BD76E0">
        <w:t xml:space="preserve">The </w:t>
      </w:r>
      <w:r w:rsidRPr="00BD76E0">
        <w:rPr>
          <w:i/>
        </w:rPr>
        <w:t xml:space="preserve">Tender Refund Check </w:t>
      </w:r>
      <w:r w:rsidRPr="00BD76E0">
        <w:t>record collects information about a refund check that is either being sent to a customer or needs to be sent to a customer.  The amount presented in this record is always negative representing a refund going to the customer.  One record is written for each refund check that needs to be sent to the customer.</w:t>
      </w:r>
    </w:p>
    <w:p w14:paraId="118D82F1"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0B79E8E2" w14:textId="77777777">
        <w:tc>
          <w:tcPr>
            <w:tcW w:w="864" w:type="dxa"/>
            <w:shd w:val="clear" w:color="auto" w:fill="0000FF"/>
          </w:tcPr>
          <w:p w14:paraId="7CE520D4"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7D295794"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3611BEA1"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61CAF5B0"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42403A8D"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3513165B"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384D6073" w14:textId="77777777" w:rsidR="009E6DCB" w:rsidRPr="00BD76E0" w:rsidRDefault="009E6DCB">
            <w:pPr>
              <w:rPr>
                <w:color w:val="FFFFFF"/>
                <w:sz w:val="18"/>
              </w:rPr>
            </w:pPr>
            <w:r w:rsidRPr="00BD76E0">
              <w:rPr>
                <w:color w:val="FFFFFF"/>
                <w:sz w:val="18"/>
              </w:rPr>
              <w:t>Field Required</w:t>
            </w:r>
          </w:p>
        </w:tc>
      </w:tr>
      <w:tr w:rsidR="009E6DCB" w:rsidRPr="00BD76E0" w14:paraId="640D5BFD" w14:textId="77777777">
        <w:tc>
          <w:tcPr>
            <w:tcW w:w="864" w:type="dxa"/>
          </w:tcPr>
          <w:p w14:paraId="5EE7D60E" w14:textId="77777777" w:rsidR="009E6DCB" w:rsidRPr="00BD76E0" w:rsidRDefault="009E6DCB">
            <w:pPr>
              <w:jc w:val="both"/>
              <w:rPr>
                <w:sz w:val="18"/>
              </w:rPr>
            </w:pPr>
            <w:r w:rsidRPr="00BD76E0">
              <w:rPr>
                <w:sz w:val="18"/>
              </w:rPr>
              <w:t>0 – 3</w:t>
            </w:r>
          </w:p>
        </w:tc>
        <w:tc>
          <w:tcPr>
            <w:tcW w:w="1044" w:type="dxa"/>
          </w:tcPr>
          <w:p w14:paraId="7F0BBA83" w14:textId="77777777" w:rsidR="009E6DCB" w:rsidRPr="00BD76E0" w:rsidRDefault="009E6DCB">
            <w:pPr>
              <w:jc w:val="both"/>
              <w:rPr>
                <w:sz w:val="18"/>
              </w:rPr>
            </w:pPr>
            <w:r w:rsidRPr="00BD76E0">
              <w:rPr>
                <w:sz w:val="18"/>
              </w:rPr>
              <w:t>Byte(4)</w:t>
            </w:r>
          </w:p>
        </w:tc>
        <w:tc>
          <w:tcPr>
            <w:tcW w:w="1440" w:type="dxa"/>
          </w:tcPr>
          <w:p w14:paraId="7FFF3536" w14:textId="77777777" w:rsidR="009E6DCB" w:rsidRPr="00BD76E0" w:rsidRDefault="009E6DCB">
            <w:pPr>
              <w:jc w:val="both"/>
              <w:rPr>
                <w:sz w:val="18"/>
              </w:rPr>
            </w:pPr>
            <w:r w:rsidRPr="00BD76E0">
              <w:rPr>
                <w:sz w:val="18"/>
              </w:rPr>
              <w:t>Alternate Sequence</w:t>
            </w:r>
          </w:p>
        </w:tc>
        <w:tc>
          <w:tcPr>
            <w:tcW w:w="2880" w:type="dxa"/>
          </w:tcPr>
          <w:p w14:paraId="7CA9621B" w14:textId="77777777" w:rsidR="009E6DCB" w:rsidRPr="00BD76E0" w:rsidRDefault="009E6DCB">
            <w:pPr>
              <w:jc w:val="both"/>
              <w:rPr>
                <w:sz w:val="18"/>
              </w:rPr>
            </w:pPr>
            <w:r w:rsidRPr="00BD76E0">
              <w:rPr>
                <w:sz w:val="18"/>
              </w:rPr>
              <w:t xml:space="preserve">Fixed Value “??TG”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925B201" w14:textId="77777777" w:rsidR="009E6DCB" w:rsidRPr="00BD76E0" w:rsidRDefault="009E6DCB">
            <w:pPr>
              <w:jc w:val="center"/>
              <w:rPr>
                <w:sz w:val="18"/>
              </w:rPr>
            </w:pPr>
            <w:r w:rsidRPr="00BD76E0">
              <w:rPr>
                <w:sz w:val="18"/>
              </w:rPr>
              <w:t>N</w:t>
            </w:r>
          </w:p>
        </w:tc>
        <w:tc>
          <w:tcPr>
            <w:tcW w:w="884" w:type="dxa"/>
          </w:tcPr>
          <w:p w14:paraId="062A7E26" w14:textId="77777777" w:rsidR="009E6DCB" w:rsidRPr="00BD76E0" w:rsidRDefault="009E6DCB">
            <w:pPr>
              <w:jc w:val="center"/>
              <w:rPr>
                <w:sz w:val="18"/>
              </w:rPr>
            </w:pPr>
            <w:r w:rsidRPr="00BD76E0">
              <w:rPr>
                <w:sz w:val="18"/>
              </w:rPr>
              <w:t>A</w:t>
            </w:r>
          </w:p>
        </w:tc>
        <w:tc>
          <w:tcPr>
            <w:tcW w:w="884" w:type="dxa"/>
          </w:tcPr>
          <w:p w14:paraId="27362A9C" w14:textId="77777777" w:rsidR="009E6DCB" w:rsidRPr="00BD76E0" w:rsidRDefault="009E6DCB">
            <w:pPr>
              <w:jc w:val="center"/>
              <w:rPr>
                <w:sz w:val="18"/>
              </w:rPr>
            </w:pPr>
            <w:r w:rsidRPr="00BD76E0">
              <w:rPr>
                <w:sz w:val="18"/>
              </w:rPr>
              <w:t>Y</w:t>
            </w:r>
          </w:p>
        </w:tc>
      </w:tr>
      <w:tr w:rsidR="009E6DCB" w:rsidRPr="00BD76E0" w14:paraId="7649B1D4" w14:textId="77777777">
        <w:tc>
          <w:tcPr>
            <w:tcW w:w="864" w:type="dxa"/>
          </w:tcPr>
          <w:p w14:paraId="6F8EF763" w14:textId="77777777" w:rsidR="009E6DCB" w:rsidRPr="00BD76E0" w:rsidRDefault="009E6DCB">
            <w:pPr>
              <w:pStyle w:val="FootnoteText"/>
              <w:keepNext/>
              <w:keepLines/>
              <w:rPr>
                <w:sz w:val="18"/>
              </w:rPr>
            </w:pPr>
            <w:r w:rsidRPr="00BD76E0">
              <w:rPr>
                <w:sz w:val="18"/>
              </w:rPr>
              <w:t>4 – 4</w:t>
            </w:r>
          </w:p>
        </w:tc>
        <w:tc>
          <w:tcPr>
            <w:tcW w:w="1044" w:type="dxa"/>
          </w:tcPr>
          <w:p w14:paraId="5AB5822E" w14:textId="77777777" w:rsidR="009E6DCB" w:rsidRPr="00BD76E0" w:rsidRDefault="009E6DCB">
            <w:pPr>
              <w:keepNext/>
              <w:keepLines/>
              <w:jc w:val="both"/>
              <w:rPr>
                <w:sz w:val="18"/>
              </w:rPr>
            </w:pPr>
            <w:r w:rsidRPr="00BD76E0">
              <w:rPr>
                <w:sz w:val="18"/>
              </w:rPr>
              <w:t>Char(1)</w:t>
            </w:r>
          </w:p>
        </w:tc>
        <w:tc>
          <w:tcPr>
            <w:tcW w:w="1440" w:type="dxa"/>
          </w:tcPr>
          <w:p w14:paraId="00500A3D" w14:textId="77777777" w:rsidR="009E6DCB" w:rsidRPr="00BD76E0" w:rsidRDefault="009E6DCB">
            <w:pPr>
              <w:keepNext/>
              <w:keepLines/>
              <w:jc w:val="both"/>
              <w:rPr>
                <w:sz w:val="18"/>
              </w:rPr>
            </w:pPr>
            <w:r w:rsidRPr="00BD76E0">
              <w:rPr>
                <w:sz w:val="18"/>
              </w:rPr>
              <w:t>Void Flag</w:t>
            </w:r>
          </w:p>
        </w:tc>
        <w:tc>
          <w:tcPr>
            <w:tcW w:w="2880" w:type="dxa"/>
          </w:tcPr>
          <w:p w14:paraId="19A56C60"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7A3B6AC7" w14:textId="77777777" w:rsidR="009E6DCB" w:rsidRPr="00BD76E0" w:rsidRDefault="009E6DCB">
            <w:pPr>
              <w:keepNext/>
              <w:keepLines/>
              <w:jc w:val="center"/>
              <w:rPr>
                <w:sz w:val="18"/>
              </w:rPr>
            </w:pPr>
            <w:r w:rsidRPr="00BD76E0">
              <w:rPr>
                <w:sz w:val="18"/>
              </w:rPr>
              <w:t>N</w:t>
            </w:r>
          </w:p>
        </w:tc>
        <w:tc>
          <w:tcPr>
            <w:tcW w:w="884" w:type="dxa"/>
          </w:tcPr>
          <w:p w14:paraId="547C3C93" w14:textId="77777777" w:rsidR="009E6DCB" w:rsidRPr="00BD76E0" w:rsidRDefault="009E6DCB">
            <w:pPr>
              <w:keepNext/>
              <w:keepLines/>
              <w:jc w:val="center"/>
              <w:rPr>
                <w:sz w:val="18"/>
              </w:rPr>
            </w:pPr>
            <w:r w:rsidRPr="00BD76E0">
              <w:rPr>
                <w:sz w:val="18"/>
              </w:rPr>
              <w:t>A</w:t>
            </w:r>
          </w:p>
        </w:tc>
        <w:tc>
          <w:tcPr>
            <w:tcW w:w="884" w:type="dxa"/>
          </w:tcPr>
          <w:p w14:paraId="3D2CAF31" w14:textId="77777777" w:rsidR="009E6DCB" w:rsidRPr="00BD76E0" w:rsidRDefault="009E6DCB">
            <w:pPr>
              <w:keepNext/>
              <w:keepLines/>
              <w:jc w:val="center"/>
              <w:rPr>
                <w:sz w:val="18"/>
              </w:rPr>
            </w:pPr>
            <w:r w:rsidRPr="00BD76E0">
              <w:rPr>
                <w:sz w:val="18"/>
              </w:rPr>
              <w:t>Y</w:t>
            </w:r>
          </w:p>
        </w:tc>
      </w:tr>
      <w:tr w:rsidR="009E6DCB" w:rsidRPr="00BD76E0" w14:paraId="6E9EEF33" w14:textId="77777777">
        <w:tc>
          <w:tcPr>
            <w:tcW w:w="864" w:type="dxa"/>
          </w:tcPr>
          <w:p w14:paraId="043819B7" w14:textId="77777777" w:rsidR="009E6DCB" w:rsidRPr="00BD76E0" w:rsidRDefault="009E6DCB">
            <w:pPr>
              <w:jc w:val="both"/>
              <w:rPr>
                <w:sz w:val="18"/>
              </w:rPr>
            </w:pPr>
            <w:r w:rsidRPr="00BD76E0">
              <w:rPr>
                <w:sz w:val="18"/>
              </w:rPr>
              <w:t xml:space="preserve">5 – 14 </w:t>
            </w:r>
          </w:p>
        </w:tc>
        <w:tc>
          <w:tcPr>
            <w:tcW w:w="1044" w:type="dxa"/>
          </w:tcPr>
          <w:p w14:paraId="773F3328" w14:textId="77777777" w:rsidR="009E6DCB" w:rsidRPr="00BD76E0" w:rsidRDefault="009E6DCB">
            <w:pPr>
              <w:jc w:val="both"/>
              <w:rPr>
                <w:sz w:val="18"/>
              </w:rPr>
            </w:pPr>
            <w:r w:rsidRPr="00BD76E0">
              <w:rPr>
                <w:sz w:val="18"/>
              </w:rPr>
              <w:t>+$$$$$$$99</w:t>
            </w:r>
          </w:p>
        </w:tc>
        <w:tc>
          <w:tcPr>
            <w:tcW w:w="1440" w:type="dxa"/>
          </w:tcPr>
          <w:p w14:paraId="4E9A6FC7" w14:textId="77777777" w:rsidR="009E6DCB" w:rsidRPr="00BD76E0" w:rsidRDefault="009E6DCB">
            <w:pPr>
              <w:pStyle w:val="FootnoteText"/>
              <w:rPr>
                <w:sz w:val="18"/>
              </w:rPr>
            </w:pPr>
            <w:r w:rsidRPr="00BD76E0">
              <w:rPr>
                <w:sz w:val="18"/>
              </w:rPr>
              <w:t>Amount</w:t>
            </w:r>
          </w:p>
        </w:tc>
        <w:tc>
          <w:tcPr>
            <w:tcW w:w="2880" w:type="dxa"/>
          </w:tcPr>
          <w:p w14:paraId="15BF1504" w14:textId="77777777" w:rsidR="009E6DCB" w:rsidRPr="00BD76E0" w:rsidRDefault="009E6DCB">
            <w:pPr>
              <w:jc w:val="both"/>
              <w:rPr>
                <w:sz w:val="18"/>
              </w:rPr>
            </w:pPr>
            <w:r w:rsidRPr="00BD76E0">
              <w:rPr>
                <w:sz w:val="18"/>
              </w:rPr>
              <w:t>This field indicates the amount of the refund check that is or should be issued to the customer.  This field is always negative indicating a refund.</w:t>
            </w:r>
          </w:p>
        </w:tc>
        <w:tc>
          <w:tcPr>
            <w:tcW w:w="893" w:type="dxa"/>
          </w:tcPr>
          <w:p w14:paraId="5E95E742" w14:textId="77777777" w:rsidR="009E6DCB" w:rsidRPr="00BD76E0" w:rsidRDefault="009E6DCB">
            <w:pPr>
              <w:jc w:val="center"/>
              <w:rPr>
                <w:sz w:val="18"/>
              </w:rPr>
            </w:pPr>
            <w:r w:rsidRPr="00BD76E0">
              <w:rPr>
                <w:sz w:val="18"/>
              </w:rPr>
              <w:t>N</w:t>
            </w:r>
          </w:p>
        </w:tc>
        <w:tc>
          <w:tcPr>
            <w:tcW w:w="884" w:type="dxa"/>
          </w:tcPr>
          <w:p w14:paraId="37D5C0A5" w14:textId="77777777" w:rsidR="009E6DCB" w:rsidRPr="00BD76E0" w:rsidRDefault="009E6DCB">
            <w:pPr>
              <w:jc w:val="center"/>
              <w:rPr>
                <w:sz w:val="18"/>
              </w:rPr>
            </w:pPr>
            <w:r w:rsidRPr="00BD76E0">
              <w:rPr>
                <w:sz w:val="18"/>
              </w:rPr>
              <w:t>A</w:t>
            </w:r>
          </w:p>
        </w:tc>
        <w:tc>
          <w:tcPr>
            <w:tcW w:w="884" w:type="dxa"/>
          </w:tcPr>
          <w:p w14:paraId="1E4C4279" w14:textId="77777777" w:rsidR="009E6DCB" w:rsidRPr="00BD76E0" w:rsidRDefault="009E6DCB">
            <w:pPr>
              <w:jc w:val="center"/>
              <w:rPr>
                <w:sz w:val="18"/>
              </w:rPr>
            </w:pPr>
            <w:r w:rsidRPr="00BD76E0">
              <w:rPr>
                <w:sz w:val="18"/>
              </w:rPr>
              <w:t>Y</w:t>
            </w:r>
          </w:p>
        </w:tc>
      </w:tr>
      <w:tr w:rsidR="009E6DCB" w:rsidRPr="00BD76E0" w14:paraId="52124113" w14:textId="77777777">
        <w:tc>
          <w:tcPr>
            <w:tcW w:w="864" w:type="dxa"/>
          </w:tcPr>
          <w:p w14:paraId="624B7029" w14:textId="77777777" w:rsidR="009E6DCB" w:rsidRPr="00BD76E0" w:rsidRDefault="009E6DCB">
            <w:pPr>
              <w:pStyle w:val="FootnoteText"/>
              <w:rPr>
                <w:sz w:val="18"/>
              </w:rPr>
            </w:pPr>
            <w:r w:rsidRPr="00BD76E0">
              <w:rPr>
                <w:sz w:val="18"/>
              </w:rPr>
              <w:t>15 – 16</w:t>
            </w:r>
          </w:p>
        </w:tc>
        <w:tc>
          <w:tcPr>
            <w:tcW w:w="1044" w:type="dxa"/>
          </w:tcPr>
          <w:p w14:paraId="031ABFD2" w14:textId="77777777" w:rsidR="009E6DCB" w:rsidRPr="00BD76E0" w:rsidRDefault="009E6DCB">
            <w:pPr>
              <w:jc w:val="both"/>
              <w:rPr>
                <w:sz w:val="18"/>
              </w:rPr>
            </w:pPr>
            <w:r w:rsidRPr="00BD76E0">
              <w:rPr>
                <w:sz w:val="18"/>
              </w:rPr>
              <w:t>Char(2)</w:t>
            </w:r>
          </w:p>
        </w:tc>
        <w:tc>
          <w:tcPr>
            <w:tcW w:w="1440" w:type="dxa"/>
          </w:tcPr>
          <w:p w14:paraId="343D967C" w14:textId="77777777" w:rsidR="009E6DCB" w:rsidRPr="00BD76E0" w:rsidRDefault="009E6DCB">
            <w:pPr>
              <w:jc w:val="both"/>
              <w:rPr>
                <w:sz w:val="18"/>
              </w:rPr>
            </w:pPr>
            <w:r w:rsidRPr="00BD76E0">
              <w:rPr>
                <w:sz w:val="18"/>
              </w:rPr>
              <w:t>Destination Address</w:t>
            </w:r>
          </w:p>
        </w:tc>
        <w:tc>
          <w:tcPr>
            <w:tcW w:w="2880" w:type="dxa"/>
          </w:tcPr>
          <w:p w14:paraId="39C2D98F"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Address Record </w:t>
            </w:r>
            <w:r w:rsidRPr="00BD76E0">
              <w:rPr>
                <w:sz w:val="18"/>
              </w:rPr>
              <w:t xml:space="preserve">that uniquely identifies where the refund check should be sent.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should never be left blank.   </w:t>
            </w:r>
          </w:p>
        </w:tc>
        <w:tc>
          <w:tcPr>
            <w:tcW w:w="893" w:type="dxa"/>
          </w:tcPr>
          <w:p w14:paraId="03210A83" w14:textId="77777777" w:rsidR="009E6DCB" w:rsidRPr="00BD76E0" w:rsidRDefault="009E6DCB">
            <w:pPr>
              <w:jc w:val="center"/>
              <w:rPr>
                <w:sz w:val="18"/>
              </w:rPr>
            </w:pPr>
            <w:r w:rsidRPr="00BD76E0">
              <w:rPr>
                <w:sz w:val="18"/>
              </w:rPr>
              <w:t>Y</w:t>
            </w:r>
          </w:p>
        </w:tc>
        <w:tc>
          <w:tcPr>
            <w:tcW w:w="884" w:type="dxa"/>
          </w:tcPr>
          <w:p w14:paraId="259CE29D" w14:textId="77777777" w:rsidR="009E6DCB" w:rsidRPr="00BD76E0" w:rsidRDefault="009E6DCB">
            <w:pPr>
              <w:jc w:val="center"/>
              <w:rPr>
                <w:sz w:val="18"/>
              </w:rPr>
            </w:pPr>
            <w:r w:rsidRPr="00BD76E0">
              <w:rPr>
                <w:sz w:val="18"/>
              </w:rPr>
              <w:t>A</w:t>
            </w:r>
          </w:p>
        </w:tc>
        <w:tc>
          <w:tcPr>
            <w:tcW w:w="884" w:type="dxa"/>
          </w:tcPr>
          <w:p w14:paraId="0EAE5C29" w14:textId="77777777" w:rsidR="009E6DCB" w:rsidRPr="00BD76E0" w:rsidRDefault="009E6DCB">
            <w:pPr>
              <w:jc w:val="center"/>
              <w:rPr>
                <w:sz w:val="18"/>
              </w:rPr>
            </w:pPr>
            <w:r w:rsidRPr="00BD76E0">
              <w:rPr>
                <w:sz w:val="18"/>
              </w:rPr>
              <w:t>Y</w:t>
            </w:r>
          </w:p>
        </w:tc>
      </w:tr>
      <w:tr w:rsidR="009E6DCB" w:rsidRPr="00BD76E0" w14:paraId="7CDA2728" w14:textId="77777777">
        <w:tc>
          <w:tcPr>
            <w:tcW w:w="864" w:type="dxa"/>
          </w:tcPr>
          <w:p w14:paraId="215747E0" w14:textId="77777777" w:rsidR="009E6DCB" w:rsidRPr="00BD76E0" w:rsidRDefault="009E6DCB">
            <w:pPr>
              <w:pStyle w:val="FootnoteText"/>
              <w:rPr>
                <w:sz w:val="18"/>
              </w:rPr>
            </w:pPr>
            <w:r w:rsidRPr="00BD76E0">
              <w:rPr>
                <w:sz w:val="18"/>
              </w:rPr>
              <w:t>17 – 17</w:t>
            </w:r>
          </w:p>
        </w:tc>
        <w:tc>
          <w:tcPr>
            <w:tcW w:w="1044" w:type="dxa"/>
          </w:tcPr>
          <w:p w14:paraId="2C6D2B47" w14:textId="77777777" w:rsidR="009E6DCB" w:rsidRPr="00BD76E0" w:rsidRDefault="009E6DCB">
            <w:pPr>
              <w:jc w:val="both"/>
              <w:rPr>
                <w:sz w:val="18"/>
              </w:rPr>
            </w:pPr>
            <w:r w:rsidRPr="00BD76E0">
              <w:rPr>
                <w:sz w:val="18"/>
              </w:rPr>
              <w:t>Char(1)</w:t>
            </w:r>
          </w:p>
        </w:tc>
        <w:tc>
          <w:tcPr>
            <w:tcW w:w="1440" w:type="dxa"/>
          </w:tcPr>
          <w:p w14:paraId="73220088" w14:textId="77777777" w:rsidR="009E6DCB" w:rsidRPr="00BD76E0" w:rsidRDefault="009E6DCB">
            <w:pPr>
              <w:jc w:val="both"/>
              <w:rPr>
                <w:sz w:val="18"/>
              </w:rPr>
            </w:pPr>
            <w:r w:rsidRPr="00BD76E0">
              <w:rPr>
                <w:sz w:val="18"/>
              </w:rPr>
              <w:t>Sent Flag</w:t>
            </w:r>
          </w:p>
        </w:tc>
        <w:tc>
          <w:tcPr>
            <w:tcW w:w="2880" w:type="dxa"/>
          </w:tcPr>
          <w:p w14:paraId="7A7B5504" w14:textId="77777777" w:rsidR="009E6DCB" w:rsidRPr="00BD76E0" w:rsidRDefault="009E6DCB">
            <w:pPr>
              <w:jc w:val="both"/>
              <w:rPr>
                <w:sz w:val="18"/>
              </w:rPr>
            </w:pPr>
            <w:r w:rsidRPr="00BD76E0">
              <w:rPr>
                <w:sz w:val="18"/>
              </w:rPr>
              <w:t>Y/N flag that indicates if the check has been sent.  A ‘Y’ in this field indicates that the check has been turned over to an appropriate delivery service.  A ‘N’ indicates a check needs to be sent.</w:t>
            </w:r>
          </w:p>
        </w:tc>
        <w:tc>
          <w:tcPr>
            <w:tcW w:w="893" w:type="dxa"/>
          </w:tcPr>
          <w:p w14:paraId="68798525" w14:textId="77777777" w:rsidR="009E6DCB" w:rsidRPr="00BD76E0" w:rsidRDefault="009E6DCB">
            <w:pPr>
              <w:jc w:val="center"/>
              <w:rPr>
                <w:sz w:val="18"/>
              </w:rPr>
            </w:pPr>
            <w:r w:rsidRPr="00BD76E0">
              <w:rPr>
                <w:sz w:val="18"/>
              </w:rPr>
              <w:t>N</w:t>
            </w:r>
          </w:p>
        </w:tc>
        <w:tc>
          <w:tcPr>
            <w:tcW w:w="884" w:type="dxa"/>
          </w:tcPr>
          <w:p w14:paraId="18F5BEAD" w14:textId="77777777" w:rsidR="009E6DCB" w:rsidRPr="00BD76E0" w:rsidRDefault="009E6DCB">
            <w:pPr>
              <w:jc w:val="center"/>
              <w:rPr>
                <w:sz w:val="18"/>
              </w:rPr>
            </w:pPr>
            <w:r w:rsidRPr="00BD76E0">
              <w:rPr>
                <w:sz w:val="18"/>
              </w:rPr>
              <w:t>A</w:t>
            </w:r>
          </w:p>
        </w:tc>
        <w:tc>
          <w:tcPr>
            <w:tcW w:w="884" w:type="dxa"/>
          </w:tcPr>
          <w:p w14:paraId="26A0AB58" w14:textId="77777777" w:rsidR="009E6DCB" w:rsidRPr="00BD76E0" w:rsidRDefault="009E6DCB">
            <w:pPr>
              <w:jc w:val="center"/>
              <w:rPr>
                <w:sz w:val="18"/>
              </w:rPr>
            </w:pPr>
            <w:r w:rsidRPr="00BD76E0">
              <w:rPr>
                <w:sz w:val="18"/>
              </w:rPr>
              <w:t>Y</w:t>
            </w:r>
          </w:p>
        </w:tc>
      </w:tr>
      <w:tr w:rsidR="009E6DCB" w:rsidRPr="00BD76E0" w14:paraId="3BEA05CB" w14:textId="77777777">
        <w:tc>
          <w:tcPr>
            <w:tcW w:w="864" w:type="dxa"/>
          </w:tcPr>
          <w:p w14:paraId="581D21B7" w14:textId="77777777" w:rsidR="009E6DCB" w:rsidRPr="00BD76E0" w:rsidRDefault="009E6DCB">
            <w:pPr>
              <w:jc w:val="both"/>
              <w:rPr>
                <w:sz w:val="18"/>
              </w:rPr>
            </w:pPr>
            <w:r w:rsidRPr="00BD76E0">
              <w:rPr>
                <w:sz w:val="18"/>
              </w:rPr>
              <w:t>18 - 21</w:t>
            </w:r>
          </w:p>
        </w:tc>
        <w:tc>
          <w:tcPr>
            <w:tcW w:w="1044" w:type="dxa"/>
          </w:tcPr>
          <w:p w14:paraId="70A350CE" w14:textId="77777777" w:rsidR="009E6DCB" w:rsidRPr="00BD76E0" w:rsidRDefault="009E6DCB">
            <w:pPr>
              <w:jc w:val="both"/>
              <w:rPr>
                <w:sz w:val="18"/>
              </w:rPr>
            </w:pPr>
            <w:r w:rsidRPr="00BD76E0">
              <w:rPr>
                <w:sz w:val="18"/>
              </w:rPr>
              <w:t>Char(4)</w:t>
            </w:r>
          </w:p>
        </w:tc>
        <w:tc>
          <w:tcPr>
            <w:tcW w:w="1440" w:type="dxa"/>
          </w:tcPr>
          <w:p w14:paraId="445FDB2F" w14:textId="77777777" w:rsidR="009E6DCB" w:rsidRPr="00BD76E0" w:rsidRDefault="009E6DCB">
            <w:pPr>
              <w:pStyle w:val="FootnoteText"/>
              <w:rPr>
                <w:sz w:val="18"/>
              </w:rPr>
            </w:pPr>
            <w:r w:rsidRPr="00BD76E0">
              <w:rPr>
                <w:sz w:val="18"/>
              </w:rPr>
              <w:t>Reason Code</w:t>
            </w:r>
          </w:p>
        </w:tc>
        <w:tc>
          <w:tcPr>
            <w:tcW w:w="2880" w:type="dxa"/>
          </w:tcPr>
          <w:p w14:paraId="2C6866BA" w14:textId="77777777" w:rsidR="009E6DCB" w:rsidRPr="00BD76E0" w:rsidRDefault="009E6DCB">
            <w:pPr>
              <w:jc w:val="both"/>
              <w:rPr>
                <w:color w:val="FF0000"/>
                <w:sz w:val="18"/>
              </w:rPr>
            </w:pPr>
            <w:r w:rsidRPr="00BD76E0">
              <w:rPr>
                <w:sz w:val="18"/>
              </w:rPr>
              <w:t>This four-character code indicates the reason this check is being issued.  Valid codes are listed in the table following this definition.</w:t>
            </w:r>
          </w:p>
        </w:tc>
        <w:tc>
          <w:tcPr>
            <w:tcW w:w="893" w:type="dxa"/>
          </w:tcPr>
          <w:p w14:paraId="3C39C071" w14:textId="77777777" w:rsidR="009E6DCB" w:rsidRPr="00BD76E0" w:rsidRDefault="009E6DCB">
            <w:pPr>
              <w:jc w:val="center"/>
              <w:rPr>
                <w:sz w:val="18"/>
              </w:rPr>
            </w:pPr>
            <w:r w:rsidRPr="00BD76E0">
              <w:rPr>
                <w:sz w:val="18"/>
              </w:rPr>
              <w:t>N</w:t>
            </w:r>
          </w:p>
        </w:tc>
        <w:tc>
          <w:tcPr>
            <w:tcW w:w="884" w:type="dxa"/>
          </w:tcPr>
          <w:p w14:paraId="0E9884D9" w14:textId="77777777" w:rsidR="009E6DCB" w:rsidRPr="00BD76E0" w:rsidRDefault="009E6DCB">
            <w:pPr>
              <w:jc w:val="center"/>
              <w:rPr>
                <w:sz w:val="18"/>
              </w:rPr>
            </w:pPr>
            <w:r w:rsidRPr="00BD76E0">
              <w:rPr>
                <w:sz w:val="18"/>
              </w:rPr>
              <w:t>N</w:t>
            </w:r>
          </w:p>
        </w:tc>
        <w:tc>
          <w:tcPr>
            <w:tcW w:w="884" w:type="dxa"/>
          </w:tcPr>
          <w:p w14:paraId="0C2D2B7D" w14:textId="77777777" w:rsidR="009E6DCB" w:rsidRPr="00BD76E0" w:rsidRDefault="009E6DCB">
            <w:pPr>
              <w:jc w:val="center"/>
              <w:rPr>
                <w:sz w:val="18"/>
              </w:rPr>
            </w:pPr>
            <w:r w:rsidRPr="00BD76E0">
              <w:rPr>
                <w:sz w:val="18"/>
              </w:rPr>
              <w:t>Y</w:t>
            </w:r>
          </w:p>
        </w:tc>
      </w:tr>
    </w:tbl>
    <w:p w14:paraId="1BED1D1B" w14:textId="77777777" w:rsidR="009E6DCB" w:rsidRPr="00BD76E0" w:rsidRDefault="009E6DCB">
      <w:pPr>
        <w:keepNext/>
        <w:keepLines/>
        <w:ind w:left="720"/>
        <w:jc w:val="both"/>
        <w:rPr>
          <w:b/>
          <w:u w:val="single"/>
        </w:rPr>
      </w:pPr>
    </w:p>
    <w:p w14:paraId="72825EE9" w14:textId="77777777" w:rsidR="009E6DCB" w:rsidRPr="00BD76E0" w:rsidRDefault="009E6DCB">
      <w:pPr>
        <w:keepNext/>
        <w:keepLines/>
        <w:ind w:left="720"/>
        <w:jc w:val="both"/>
        <w:rPr>
          <w:b/>
          <w:u w:val="single"/>
        </w:rPr>
      </w:pPr>
      <w:r w:rsidRPr="00BD76E0">
        <w:rPr>
          <w:b/>
          <w:u w:val="single"/>
        </w:rPr>
        <w:t>Valid Reason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6210"/>
      </w:tblGrid>
      <w:tr w:rsidR="009E6DCB" w:rsidRPr="00BD76E0" w14:paraId="3F634A43" w14:textId="77777777">
        <w:tc>
          <w:tcPr>
            <w:tcW w:w="918" w:type="dxa"/>
            <w:shd w:val="clear" w:color="auto" w:fill="FF0000"/>
          </w:tcPr>
          <w:p w14:paraId="0E800323" w14:textId="77777777" w:rsidR="009E6DCB" w:rsidRPr="00BD76E0" w:rsidRDefault="009E6DCB">
            <w:pPr>
              <w:keepNext/>
              <w:keepLines/>
              <w:jc w:val="center"/>
              <w:rPr>
                <w:b/>
                <w:color w:val="FFFFFF"/>
              </w:rPr>
            </w:pPr>
            <w:r w:rsidRPr="00BD76E0">
              <w:rPr>
                <w:b/>
                <w:color w:val="FFFFFF"/>
              </w:rPr>
              <w:t>Code</w:t>
            </w:r>
          </w:p>
        </w:tc>
        <w:tc>
          <w:tcPr>
            <w:tcW w:w="6210" w:type="dxa"/>
            <w:shd w:val="clear" w:color="auto" w:fill="FF0000"/>
          </w:tcPr>
          <w:p w14:paraId="60051E2B" w14:textId="77777777" w:rsidR="009E6DCB" w:rsidRPr="00BD76E0" w:rsidRDefault="009E6DCB">
            <w:pPr>
              <w:keepNext/>
              <w:keepLines/>
              <w:rPr>
                <w:b/>
                <w:color w:val="FFFFFF"/>
              </w:rPr>
            </w:pPr>
            <w:r w:rsidRPr="00BD76E0">
              <w:rPr>
                <w:b/>
                <w:color w:val="FFFFFF"/>
              </w:rPr>
              <w:t>Description</w:t>
            </w:r>
          </w:p>
        </w:tc>
      </w:tr>
      <w:tr w:rsidR="009E6DCB" w:rsidRPr="00BD76E0" w14:paraId="21AF1606" w14:textId="77777777">
        <w:tc>
          <w:tcPr>
            <w:tcW w:w="918" w:type="dxa"/>
          </w:tcPr>
          <w:p w14:paraId="5F24C2BB" w14:textId="77777777" w:rsidR="009E6DCB" w:rsidRPr="00BD76E0" w:rsidRDefault="009E6DCB">
            <w:pPr>
              <w:keepNext/>
              <w:keepLines/>
              <w:jc w:val="center"/>
            </w:pPr>
            <w:r w:rsidRPr="00BD76E0">
              <w:t>OVLM</w:t>
            </w:r>
          </w:p>
        </w:tc>
        <w:tc>
          <w:tcPr>
            <w:tcW w:w="6210" w:type="dxa"/>
          </w:tcPr>
          <w:p w14:paraId="204F6A56" w14:textId="77777777" w:rsidR="009E6DCB" w:rsidRPr="00BD76E0" w:rsidRDefault="009E6DCB">
            <w:pPr>
              <w:keepNext/>
              <w:keepLines/>
            </w:pPr>
            <w:r w:rsidRPr="00BD76E0">
              <w:t xml:space="preserve">Refund exceeded cash refund limit </w:t>
            </w:r>
          </w:p>
        </w:tc>
      </w:tr>
      <w:tr w:rsidR="009E6DCB" w:rsidRPr="00BD76E0" w14:paraId="52D52FE5" w14:textId="77777777">
        <w:tc>
          <w:tcPr>
            <w:tcW w:w="918" w:type="dxa"/>
          </w:tcPr>
          <w:p w14:paraId="54ECA12C" w14:textId="77777777" w:rsidR="009E6DCB" w:rsidRPr="00BD76E0" w:rsidRDefault="009E6DCB">
            <w:pPr>
              <w:keepNext/>
              <w:keepLines/>
              <w:jc w:val="center"/>
            </w:pPr>
            <w:r w:rsidRPr="00BD76E0">
              <w:t>CMNP</w:t>
            </w:r>
          </w:p>
        </w:tc>
        <w:tc>
          <w:tcPr>
            <w:tcW w:w="6210" w:type="dxa"/>
          </w:tcPr>
          <w:p w14:paraId="14EFE948" w14:textId="77777777" w:rsidR="009E6DCB" w:rsidRPr="00BD76E0" w:rsidRDefault="009E6DCB">
            <w:pPr>
              <w:keepNext/>
              <w:keepLines/>
            </w:pPr>
            <w:r w:rsidRPr="00BD76E0">
              <w:t>Customer not present to receive refund</w:t>
            </w:r>
          </w:p>
        </w:tc>
      </w:tr>
      <w:tr w:rsidR="009E6DCB" w:rsidRPr="00BD76E0" w14:paraId="62AEECA7" w14:textId="77777777">
        <w:tc>
          <w:tcPr>
            <w:tcW w:w="918" w:type="dxa"/>
          </w:tcPr>
          <w:p w14:paraId="579B3BA2" w14:textId="77777777" w:rsidR="009E6DCB" w:rsidRPr="00BD76E0" w:rsidRDefault="009E6DCB">
            <w:pPr>
              <w:keepNext/>
              <w:keepLines/>
              <w:jc w:val="center"/>
            </w:pPr>
            <w:r w:rsidRPr="00BD76E0">
              <w:t>NCOH</w:t>
            </w:r>
          </w:p>
        </w:tc>
        <w:tc>
          <w:tcPr>
            <w:tcW w:w="6210" w:type="dxa"/>
          </w:tcPr>
          <w:p w14:paraId="794B8EB7" w14:textId="77777777" w:rsidR="009E6DCB" w:rsidRPr="00BD76E0" w:rsidRDefault="009E6DCB">
            <w:pPr>
              <w:keepNext/>
              <w:keepLines/>
            </w:pPr>
            <w:r w:rsidRPr="00BD76E0">
              <w:t>Not enough cash on hand to make refund</w:t>
            </w:r>
          </w:p>
        </w:tc>
      </w:tr>
      <w:tr w:rsidR="009E6DCB" w:rsidRPr="00BD76E0" w14:paraId="0C904F4D" w14:textId="77777777">
        <w:tc>
          <w:tcPr>
            <w:tcW w:w="918" w:type="dxa"/>
          </w:tcPr>
          <w:p w14:paraId="6BB9AB57" w14:textId="77777777" w:rsidR="009E6DCB" w:rsidRPr="00BD76E0" w:rsidRDefault="009E6DCB">
            <w:pPr>
              <w:keepNext/>
              <w:keepLines/>
              <w:jc w:val="center"/>
            </w:pPr>
            <w:r w:rsidRPr="00BD76E0">
              <w:t>UNKN</w:t>
            </w:r>
          </w:p>
        </w:tc>
        <w:tc>
          <w:tcPr>
            <w:tcW w:w="6210" w:type="dxa"/>
          </w:tcPr>
          <w:p w14:paraId="4CEF1F4B" w14:textId="77777777" w:rsidR="009E6DCB" w:rsidRPr="00BD76E0" w:rsidRDefault="009E6DCB">
            <w:pPr>
              <w:keepNext/>
              <w:keepLines/>
            </w:pPr>
            <w:r w:rsidRPr="00BD76E0">
              <w:t>Unknown reason refund must be by check</w:t>
            </w:r>
          </w:p>
        </w:tc>
      </w:tr>
    </w:tbl>
    <w:p w14:paraId="173EE24A" w14:textId="77777777" w:rsidR="009E6DCB" w:rsidRPr="00BD76E0" w:rsidRDefault="009E6DCB">
      <w:pPr>
        <w:keepNext/>
        <w:keepLines/>
        <w:ind w:left="720"/>
        <w:jc w:val="both"/>
        <w:rPr>
          <w:b/>
          <w:u w:val="single"/>
        </w:rPr>
      </w:pPr>
    </w:p>
    <w:p w14:paraId="627BF5E4" w14:textId="77777777" w:rsidR="009E6DCB" w:rsidRPr="00BD76E0" w:rsidRDefault="009E6DCB">
      <w:pPr>
        <w:keepNext/>
        <w:keepLines/>
        <w:jc w:val="both"/>
        <w:rPr>
          <w:b/>
          <w:sz w:val="22"/>
          <w:u w:val="single"/>
        </w:rPr>
      </w:pPr>
    </w:p>
    <w:p w14:paraId="489510D5" w14:textId="77777777" w:rsidR="009E6DCB" w:rsidRPr="00BD76E0" w:rsidRDefault="009E6DCB">
      <w:pPr>
        <w:jc w:val="both"/>
        <w:rPr>
          <w:b/>
          <w:sz w:val="22"/>
          <w:u w:val="single"/>
        </w:rPr>
      </w:pPr>
      <w:r w:rsidRPr="00BD76E0">
        <w:rPr>
          <w:b/>
          <w:sz w:val="22"/>
          <w:u w:val="single"/>
        </w:rPr>
        <w:t>Tender Gift Certificate (TG)</w:t>
      </w:r>
    </w:p>
    <w:p w14:paraId="19B38F87" w14:textId="77777777" w:rsidR="009E6DCB" w:rsidRPr="00BD76E0" w:rsidRDefault="009E6DCB">
      <w:pPr>
        <w:jc w:val="both"/>
      </w:pPr>
      <w:r w:rsidRPr="00BD76E0">
        <w:t xml:space="preserve">The </w:t>
      </w:r>
      <w:r w:rsidRPr="00BD76E0">
        <w:rPr>
          <w:i/>
        </w:rPr>
        <w:t xml:space="preserve">Tender Gift Certificate </w:t>
      </w:r>
      <w:r w:rsidRPr="00BD76E0">
        <w:t>record collects information about redemption of gift certificates in support of this transaction.  The amount presented in this record is always positive which represents the redemption of a gift certificate.  One record is written per gift certificate redeemed during this transaction.</w:t>
      </w:r>
    </w:p>
    <w:p w14:paraId="1895E0D9"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018EBCE4" w14:textId="77777777">
        <w:tc>
          <w:tcPr>
            <w:tcW w:w="864" w:type="dxa"/>
            <w:shd w:val="clear" w:color="auto" w:fill="0000FF"/>
          </w:tcPr>
          <w:p w14:paraId="48DF9E27"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45C31649"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683AB95F"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2FE65CF6"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33890EFA"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2C105CD8"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0AC6A403" w14:textId="77777777" w:rsidR="009E6DCB" w:rsidRPr="00BD76E0" w:rsidRDefault="009E6DCB">
            <w:pPr>
              <w:rPr>
                <w:color w:val="FFFFFF"/>
                <w:sz w:val="18"/>
              </w:rPr>
            </w:pPr>
            <w:r w:rsidRPr="00BD76E0">
              <w:rPr>
                <w:color w:val="FFFFFF"/>
                <w:sz w:val="18"/>
              </w:rPr>
              <w:t>Field Required</w:t>
            </w:r>
          </w:p>
        </w:tc>
      </w:tr>
      <w:tr w:rsidR="009E6DCB" w:rsidRPr="00BD76E0" w14:paraId="7A0221E7" w14:textId="77777777">
        <w:tc>
          <w:tcPr>
            <w:tcW w:w="864" w:type="dxa"/>
          </w:tcPr>
          <w:p w14:paraId="5BF13A56" w14:textId="77777777" w:rsidR="009E6DCB" w:rsidRPr="00BD76E0" w:rsidRDefault="009E6DCB">
            <w:pPr>
              <w:jc w:val="both"/>
              <w:rPr>
                <w:sz w:val="18"/>
              </w:rPr>
            </w:pPr>
            <w:r w:rsidRPr="00BD76E0">
              <w:rPr>
                <w:sz w:val="18"/>
              </w:rPr>
              <w:t>0 – 3</w:t>
            </w:r>
          </w:p>
        </w:tc>
        <w:tc>
          <w:tcPr>
            <w:tcW w:w="1044" w:type="dxa"/>
          </w:tcPr>
          <w:p w14:paraId="5057E855" w14:textId="77777777" w:rsidR="009E6DCB" w:rsidRPr="00BD76E0" w:rsidRDefault="009E6DCB">
            <w:pPr>
              <w:jc w:val="both"/>
              <w:rPr>
                <w:sz w:val="18"/>
              </w:rPr>
            </w:pPr>
            <w:r w:rsidRPr="00BD76E0">
              <w:rPr>
                <w:sz w:val="18"/>
              </w:rPr>
              <w:t>Byte(4)</w:t>
            </w:r>
          </w:p>
        </w:tc>
        <w:tc>
          <w:tcPr>
            <w:tcW w:w="1440" w:type="dxa"/>
          </w:tcPr>
          <w:p w14:paraId="5778EA2E" w14:textId="77777777" w:rsidR="009E6DCB" w:rsidRPr="00BD76E0" w:rsidRDefault="009E6DCB">
            <w:pPr>
              <w:jc w:val="both"/>
              <w:rPr>
                <w:sz w:val="18"/>
              </w:rPr>
            </w:pPr>
            <w:r w:rsidRPr="00BD76E0">
              <w:rPr>
                <w:sz w:val="18"/>
              </w:rPr>
              <w:t>Alternate Sequence</w:t>
            </w:r>
          </w:p>
        </w:tc>
        <w:tc>
          <w:tcPr>
            <w:tcW w:w="2880" w:type="dxa"/>
          </w:tcPr>
          <w:p w14:paraId="54BCD6BA" w14:textId="77777777" w:rsidR="009E6DCB" w:rsidRPr="00BD76E0" w:rsidRDefault="009E6DCB">
            <w:pPr>
              <w:jc w:val="both"/>
              <w:rPr>
                <w:sz w:val="18"/>
              </w:rPr>
            </w:pPr>
            <w:r w:rsidRPr="00BD76E0">
              <w:rPr>
                <w:sz w:val="18"/>
              </w:rPr>
              <w:t xml:space="preserve">Fixed Value “??TG”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6B868C9D" w14:textId="77777777" w:rsidR="009E6DCB" w:rsidRPr="00BD76E0" w:rsidRDefault="009E6DCB">
            <w:pPr>
              <w:jc w:val="center"/>
              <w:rPr>
                <w:sz w:val="18"/>
              </w:rPr>
            </w:pPr>
            <w:r w:rsidRPr="00BD76E0">
              <w:rPr>
                <w:sz w:val="18"/>
              </w:rPr>
              <w:t>N</w:t>
            </w:r>
          </w:p>
        </w:tc>
        <w:tc>
          <w:tcPr>
            <w:tcW w:w="884" w:type="dxa"/>
          </w:tcPr>
          <w:p w14:paraId="23CD4438" w14:textId="77777777" w:rsidR="009E6DCB" w:rsidRPr="00BD76E0" w:rsidRDefault="009E6DCB">
            <w:pPr>
              <w:jc w:val="center"/>
              <w:rPr>
                <w:sz w:val="18"/>
              </w:rPr>
            </w:pPr>
            <w:r w:rsidRPr="00BD76E0">
              <w:rPr>
                <w:sz w:val="18"/>
              </w:rPr>
              <w:t>A</w:t>
            </w:r>
          </w:p>
        </w:tc>
        <w:tc>
          <w:tcPr>
            <w:tcW w:w="884" w:type="dxa"/>
          </w:tcPr>
          <w:p w14:paraId="14BEE273" w14:textId="77777777" w:rsidR="009E6DCB" w:rsidRPr="00BD76E0" w:rsidRDefault="009E6DCB">
            <w:pPr>
              <w:jc w:val="center"/>
              <w:rPr>
                <w:sz w:val="18"/>
              </w:rPr>
            </w:pPr>
            <w:r w:rsidRPr="00BD76E0">
              <w:rPr>
                <w:sz w:val="18"/>
              </w:rPr>
              <w:t>Y</w:t>
            </w:r>
          </w:p>
        </w:tc>
      </w:tr>
      <w:tr w:rsidR="009E6DCB" w:rsidRPr="00BD76E0" w14:paraId="423281F2" w14:textId="77777777">
        <w:tc>
          <w:tcPr>
            <w:tcW w:w="864" w:type="dxa"/>
          </w:tcPr>
          <w:p w14:paraId="3EDB89BD" w14:textId="77777777" w:rsidR="009E6DCB" w:rsidRPr="00BD76E0" w:rsidRDefault="009E6DCB">
            <w:pPr>
              <w:pStyle w:val="FootnoteText"/>
              <w:keepNext/>
              <w:keepLines/>
              <w:rPr>
                <w:sz w:val="18"/>
              </w:rPr>
            </w:pPr>
            <w:r w:rsidRPr="00BD76E0">
              <w:rPr>
                <w:sz w:val="18"/>
              </w:rPr>
              <w:t>4 – 4</w:t>
            </w:r>
          </w:p>
        </w:tc>
        <w:tc>
          <w:tcPr>
            <w:tcW w:w="1044" w:type="dxa"/>
          </w:tcPr>
          <w:p w14:paraId="073FE404" w14:textId="77777777" w:rsidR="009E6DCB" w:rsidRPr="00BD76E0" w:rsidRDefault="009E6DCB">
            <w:pPr>
              <w:keepNext/>
              <w:keepLines/>
              <w:jc w:val="both"/>
              <w:rPr>
                <w:sz w:val="18"/>
              </w:rPr>
            </w:pPr>
            <w:r w:rsidRPr="00BD76E0">
              <w:rPr>
                <w:sz w:val="18"/>
              </w:rPr>
              <w:t>Char(1)</w:t>
            </w:r>
          </w:p>
        </w:tc>
        <w:tc>
          <w:tcPr>
            <w:tcW w:w="1440" w:type="dxa"/>
          </w:tcPr>
          <w:p w14:paraId="391B2474" w14:textId="77777777" w:rsidR="009E6DCB" w:rsidRPr="00BD76E0" w:rsidRDefault="009E6DCB">
            <w:pPr>
              <w:keepNext/>
              <w:keepLines/>
              <w:jc w:val="both"/>
              <w:rPr>
                <w:sz w:val="18"/>
              </w:rPr>
            </w:pPr>
            <w:r w:rsidRPr="00BD76E0">
              <w:rPr>
                <w:sz w:val="18"/>
              </w:rPr>
              <w:t>Void Flag</w:t>
            </w:r>
          </w:p>
        </w:tc>
        <w:tc>
          <w:tcPr>
            <w:tcW w:w="2880" w:type="dxa"/>
          </w:tcPr>
          <w:p w14:paraId="6152360E"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29F08E9B" w14:textId="77777777" w:rsidR="009E6DCB" w:rsidRPr="00BD76E0" w:rsidRDefault="009E6DCB">
            <w:pPr>
              <w:keepNext/>
              <w:keepLines/>
              <w:jc w:val="center"/>
              <w:rPr>
                <w:sz w:val="18"/>
              </w:rPr>
            </w:pPr>
            <w:r w:rsidRPr="00BD76E0">
              <w:rPr>
                <w:sz w:val="18"/>
              </w:rPr>
              <w:t>N</w:t>
            </w:r>
          </w:p>
        </w:tc>
        <w:tc>
          <w:tcPr>
            <w:tcW w:w="884" w:type="dxa"/>
          </w:tcPr>
          <w:p w14:paraId="0C9B89C8" w14:textId="77777777" w:rsidR="009E6DCB" w:rsidRPr="00BD76E0" w:rsidRDefault="009E6DCB">
            <w:pPr>
              <w:keepNext/>
              <w:keepLines/>
              <w:jc w:val="center"/>
              <w:rPr>
                <w:sz w:val="18"/>
              </w:rPr>
            </w:pPr>
            <w:r w:rsidRPr="00BD76E0">
              <w:rPr>
                <w:sz w:val="18"/>
              </w:rPr>
              <w:t>A</w:t>
            </w:r>
          </w:p>
        </w:tc>
        <w:tc>
          <w:tcPr>
            <w:tcW w:w="884" w:type="dxa"/>
          </w:tcPr>
          <w:p w14:paraId="46017D58" w14:textId="77777777" w:rsidR="009E6DCB" w:rsidRPr="00BD76E0" w:rsidRDefault="009E6DCB">
            <w:pPr>
              <w:keepNext/>
              <w:keepLines/>
              <w:jc w:val="center"/>
              <w:rPr>
                <w:sz w:val="18"/>
              </w:rPr>
            </w:pPr>
            <w:r w:rsidRPr="00BD76E0">
              <w:rPr>
                <w:sz w:val="18"/>
              </w:rPr>
              <w:t>Y</w:t>
            </w:r>
          </w:p>
        </w:tc>
      </w:tr>
      <w:tr w:rsidR="009E6DCB" w:rsidRPr="00BD76E0" w14:paraId="583443F9" w14:textId="77777777">
        <w:tc>
          <w:tcPr>
            <w:tcW w:w="864" w:type="dxa"/>
          </w:tcPr>
          <w:p w14:paraId="26AFE6C0" w14:textId="77777777" w:rsidR="009E6DCB" w:rsidRPr="00BD76E0" w:rsidRDefault="009E6DCB">
            <w:pPr>
              <w:jc w:val="both"/>
              <w:rPr>
                <w:sz w:val="18"/>
              </w:rPr>
            </w:pPr>
            <w:r w:rsidRPr="00BD76E0">
              <w:rPr>
                <w:sz w:val="18"/>
              </w:rPr>
              <w:t>5 – 15</w:t>
            </w:r>
          </w:p>
        </w:tc>
        <w:tc>
          <w:tcPr>
            <w:tcW w:w="1044" w:type="dxa"/>
          </w:tcPr>
          <w:p w14:paraId="45341251" w14:textId="77777777" w:rsidR="009E6DCB" w:rsidRPr="00BD76E0" w:rsidRDefault="009E6DCB">
            <w:pPr>
              <w:jc w:val="both"/>
              <w:rPr>
                <w:sz w:val="18"/>
              </w:rPr>
            </w:pPr>
            <w:r w:rsidRPr="00BD76E0">
              <w:rPr>
                <w:sz w:val="18"/>
              </w:rPr>
              <w:t>$$$$$$$$$99</w:t>
            </w:r>
          </w:p>
        </w:tc>
        <w:tc>
          <w:tcPr>
            <w:tcW w:w="1440" w:type="dxa"/>
          </w:tcPr>
          <w:p w14:paraId="79AF7A99" w14:textId="77777777" w:rsidR="009E6DCB" w:rsidRPr="00BD76E0" w:rsidRDefault="009E6DCB">
            <w:pPr>
              <w:pStyle w:val="FootnoteText"/>
              <w:rPr>
                <w:sz w:val="18"/>
              </w:rPr>
            </w:pPr>
            <w:r w:rsidRPr="00BD76E0">
              <w:rPr>
                <w:sz w:val="18"/>
              </w:rPr>
              <w:t>Amount</w:t>
            </w:r>
          </w:p>
        </w:tc>
        <w:tc>
          <w:tcPr>
            <w:tcW w:w="2880" w:type="dxa"/>
          </w:tcPr>
          <w:p w14:paraId="5BFF433B" w14:textId="77777777" w:rsidR="009E6DCB" w:rsidRPr="00BD76E0" w:rsidRDefault="009E6DCB">
            <w:pPr>
              <w:jc w:val="both"/>
              <w:rPr>
                <w:sz w:val="18"/>
              </w:rPr>
            </w:pPr>
            <w:r w:rsidRPr="00BD76E0">
              <w:rPr>
                <w:sz w:val="18"/>
              </w:rPr>
              <w:t>This amount indicates the total value of the gift certificate represented by this record.</w:t>
            </w:r>
          </w:p>
        </w:tc>
        <w:tc>
          <w:tcPr>
            <w:tcW w:w="893" w:type="dxa"/>
          </w:tcPr>
          <w:p w14:paraId="6AC30DD1" w14:textId="77777777" w:rsidR="009E6DCB" w:rsidRPr="00BD76E0" w:rsidRDefault="009E6DCB">
            <w:pPr>
              <w:jc w:val="center"/>
              <w:rPr>
                <w:sz w:val="18"/>
              </w:rPr>
            </w:pPr>
            <w:r w:rsidRPr="00BD76E0">
              <w:rPr>
                <w:sz w:val="18"/>
              </w:rPr>
              <w:t>N</w:t>
            </w:r>
          </w:p>
        </w:tc>
        <w:tc>
          <w:tcPr>
            <w:tcW w:w="884" w:type="dxa"/>
          </w:tcPr>
          <w:p w14:paraId="57F5ED88" w14:textId="77777777" w:rsidR="009E6DCB" w:rsidRPr="00BD76E0" w:rsidRDefault="009E6DCB">
            <w:pPr>
              <w:jc w:val="center"/>
              <w:rPr>
                <w:sz w:val="18"/>
              </w:rPr>
            </w:pPr>
            <w:r w:rsidRPr="00BD76E0">
              <w:rPr>
                <w:sz w:val="18"/>
              </w:rPr>
              <w:t>A</w:t>
            </w:r>
          </w:p>
        </w:tc>
        <w:tc>
          <w:tcPr>
            <w:tcW w:w="884" w:type="dxa"/>
          </w:tcPr>
          <w:p w14:paraId="10A655BF" w14:textId="77777777" w:rsidR="009E6DCB" w:rsidRPr="00BD76E0" w:rsidRDefault="009E6DCB">
            <w:pPr>
              <w:jc w:val="center"/>
              <w:rPr>
                <w:sz w:val="18"/>
              </w:rPr>
            </w:pPr>
            <w:r w:rsidRPr="00BD76E0">
              <w:rPr>
                <w:sz w:val="18"/>
              </w:rPr>
              <w:t>Y</w:t>
            </w:r>
          </w:p>
        </w:tc>
      </w:tr>
      <w:tr w:rsidR="009E6DCB" w:rsidRPr="00BD76E0" w14:paraId="337BD8F2" w14:textId="77777777">
        <w:tc>
          <w:tcPr>
            <w:tcW w:w="864" w:type="dxa"/>
          </w:tcPr>
          <w:p w14:paraId="68207B26" w14:textId="77777777" w:rsidR="009E6DCB" w:rsidRPr="00BD76E0" w:rsidRDefault="009E6DCB">
            <w:pPr>
              <w:keepNext/>
              <w:keepLines/>
              <w:jc w:val="both"/>
              <w:rPr>
                <w:sz w:val="18"/>
              </w:rPr>
            </w:pPr>
            <w:r w:rsidRPr="00BD76E0">
              <w:rPr>
                <w:sz w:val="18"/>
              </w:rPr>
              <w:t>16 – 35</w:t>
            </w:r>
          </w:p>
        </w:tc>
        <w:tc>
          <w:tcPr>
            <w:tcW w:w="1044" w:type="dxa"/>
          </w:tcPr>
          <w:p w14:paraId="41215CE3" w14:textId="77777777" w:rsidR="009E6DCB" w:rsidRPr="00BD76E0" w:rsidRDefault="009E6DCB">
            <w:pPr>
              <w:keepNext/>
              <w:keepLines/>
              <w:jc w:val="both"/>
              <w:rPr>
                <w:sz w:val="18"/>
              </w:rPr>
            </w:pPr>
            <w:r w:rsidRPr="00BD76E0">
              <w:rPr>
                <w:sz w:val="18"/>
              </w:rPr>
              <w:t>Char(20)</w:t>
            </w:r>
          </w:p>
        </w:tc>
        <w:tc>
          <w:tcPr>
            <w:tcW w:w="1440" w:type="dxa"/>
          </w:tcPr>
          <w:p w14:paraId="37F54283" w14:textId="77777777" w:rsidR="009E6DCB" w:rsidRPr="00BD76E0" w:rsidRDefault="009E6DCB">
            <w:pPr>
              <w:pStyle w:val="FootnoteText"/>
              <w:keepNext/>
              <w:keepLines/>
              <w:rPr>
                <w:sz w:val="18"/>
              </w:rPr>
            </w:pPr>
            <w:r w:rsidRPr="00BD76E0">
              <w:rPr>
                <w:sz w:val="18"/>
              </w:rPr>
              <w:t>Certificate Number</w:t>
            </w:r>
          </w:p>
        </w:tc>
        <w:tc>
          <w:tcPr>
            <w:tcW w:w="2880" w:type="dxa"/>
          </w:tcPr>
          <w:p w14:paraId="57057175" w14:textId="77777777" w:rsidR="009E6DCB" w:rsidRPr="00BD76E0" w:rsidRDefault="009E6DCB">
            <w:pPr>
              <w:keepNext/>
              <w:keepLines/>
              <w:jc w:val="both"/>
              <w:rPr>
                <w:sz w:val="18"/>
              </w:rPr>
            </w:pPr>
            <w:r w:rsidRPr="00BD76E0">
              <w:rPr>
                <w:sz w:val="18"/>
              </w:rPr>
              <w:t>This twenty-character field is used to record the certificate number assigned to the certificate being redeemed by the customer.</w:t>
            </w:r>
          </w:p>
        </w:tc>
        <w:tc>
          <w:tcPr>
            <w:tcW w:w="893" w:type="dxa"/>
          </w:tcPr>
          <w:p w14:paraId="06DE757E" w14:textId="77777777" w:rsidR="009E6DCB" w:rsidRPr="00BD76E0" w:rsidRDefault="009E6DCB">
            <w:pPr>
              <w:keepNext/>
              <w:keepLines/>
              <w:jc w:val="center"/>
              <w:rPr>
                <w:sz w:val="18"/>
              </w:rPr>
            </w:pPr>
            <w:r w:rsidRPr="00BD76E0">
              <w:rPr>
                <w:sz w:val="18"/>
              </w:rPr>
              <w:t>Y</w:t>
            </w:r>
          </w:p>
        </w:tc>
        <w:tc>
          <w:tcPr>
            <w:tcW w:w="884" w:type="dxa"/>
          </w:tcPr>
          <w:p w14:paraId="1F4E0A0A" w14:textId="77777777" w:rsidR="009E6DCB" w:rsidRPr="00BD76E0" w:rsidRDefault="009E6DCB">
            <w:pPr>
              <w:keepNext/>
              <w:keepLines/>
              <w:jc w:val="center"/>
              <w:rPr>
                <w:sz w:val="18"/>
              </w:rPr>
            </w:pPr>
            <w:r w:rsidRPr="00BD76E0">
              <w:rPr>
                <w:sz w:val="18"/>
              </w:rPr>
              <w:t>A</w:t>
            </w:r>
          </w:p>
        </w:tc>
        <w:tc>
          <w:tcPr>
            <w:tcW w:w="884" w:type="dxa"/>
          </w:tcPr>
          <w:p w14:paraId="0FE3DC01" w14:textId="77777777" w:rsidR="009E6DCB" w:rsidRPr="00BD76E0" w:rsidRDefault="009E6DCB">
            <w:pPr>
              <w:keepNext/>
              <w:keepLines/>
              <w:jc w:val="center"/>
              <w:rPr>
                <w:sz w:val="18"/>
              </w:rPr>
            </w:pPr>
            <w:r w:rsidRPr="00BD76E0">
              <w:rPr>
                <w:sz w:val="18"/>
              </w:rPr>
              <w:t>Y</w:t>
            </w:r>
          </w:p>
        </w:tc>
      </w:tr>
    </w:tbl>
    <w:p w14:paraId="313E99CD" w14:textId="77777777" w:rsidR="009E6DCB" w:rsidRPr="00BD76E0" w:rsidRDefault="009E6DCB">
      <w:pPr>
        <w:keepNext/>
        <w:keepLines/>
        <w:jc w:val="both"/>
        <w:rPr>
          <w:b/>
          <w:sz w:val="22"/>
          <w:u w:val="single"/>
        </w:rPr>
      </w:pPr>
    </w:p>
    <w:p w14:paraId="499F17CD" w14:textId="77777777" w:rsidR="009E6DCB" w:rsidRPr="00BD76E0" w:rsidRDefault="009E6DCB">
      <w:pPr>
        <w:keepNext/>
        <w:keepLines/>
        <w:jc w:val="both"/>
        <w:rPr>
          <w:b/>
          <w:sz w:val="22"/>
          <w:u w:val="single"/>
        </w:rPr>
      </w:pPr>
    </w:p>
    <w:p w14:paraId="7760F480" w14:textId="77777777" w:rsidR="009E6DCB" w:rsidRPr="00BD76E0" w:rsidRDefault="009E6DCB">
      <w:pPr>
        <w:keepNext/>
        <w:keepLines/>
        <w:jc w:val="both"/>
        <w:rPr>
          <w:b/>
          <w:sz w:val="22"/>
          <w:u w:val="single"/>
        </w:rPr>
      </w:pPr>
      <w:r w:rsidRPr="00BD76E0">
        <w:rPr>
          <w:b/>
          <w:sz w:val="22"/>
          <w:u w:val="single"/>
        </w:rPr>
        <w:t>Tender Coupon (TU)</w:t>
      </w:r>
    </w:p>
    <w:p w14:paraId="5D90DB51" w14:textId="77777777" w:rsidR="009E6DCB" w:rsidRPr="00BD76E0" w:rsidRDefault="009E6DCB">
      <w:pPr>
        <w:keepNext/>
        <w:keepLines/>
        <w:jc w:val="both"/>
      </w:pPr>
      <w:r w:rsidRPr="00BD76E0">
        <w:t xml:space="preserve">The </w:t>
      </w:r>
      <w:r w:rsidRPr="00BD76E0">
        <w:rPr>
          <w:i/>
        </w:rPr>
        <w:t xml:space="preserve">Tender Coupon </w:t>
      </w:r>
      <w:r w:rsidRPr="00BD76E0">
        <w:t>record collects information about redemption or reversal of coupons used during a transaction.  A positive amount represents redemption of a coupon while a negative value indicates a reversal after redemption.  One record is written for each non-electronic coupon involved in this transaction.</w:t>
      </w:r>
    </w:p>
    <w:p w14:paraId="193AA658"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1888FFBE" w14:textId="77777777">
        <w:tc>
          <w:tcPr>
            <w:tcW w:w="864" w:type="dxa"/>
            <w:shd w:val="clear" w:color="auto" w:fill="0000FF"/>
          </w:tcPr>
          <w:p w14:paraId="7A0C315E"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40CED437"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9B01F91"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54B7D27E"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B131D4B"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175780D8"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12F69399"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8F4DA4D" w14:textId="77777777">
        <w:tc>
          <w:tcPr>
            <w:tcW w:w="864" w:type="dxa"/>
          </w:tcPr>
          <w:p w14:paraId="5AC7E77A" w14:textId="77777777" w:rsidR="009E6DCB" w:rsidRPr="00BD76E0" w:rsidRDefault="009E6DCB">
            <w:pPr>
              <w:keepNext/>
              <w:keepLines/>
              <w:jc w:val="both"/>
              <w:rPr>
                <w:sz w:val="18"/>
              </w:rPr>
            </w:pPr>
            <w:r w:rsidRPr="00BD76E0">
              <w:rPr>
                <w:sz w:val="18"/>
              </w:rPr>
              <w:t>0 – 3</w:t>
            </w:r>
          </w:p>
        </w:tc>
        <w:tc>
          <w:tcPr>
            <w:tcW w:w="1044" w:type="dxa"/>
          </w:tcPr>
          <w:p w14:paraId="420809CA" w14:textId="77777777" w:rsidR="009E6DCB" w:rsidRPr="00BD76E0" w:rsidRDefault="009E6DCB">
            <w:pPr>
              <w:keepNext/>
              <w:keepLines/>
              <w:jc w:val="both"/>
              <w:rPr>
                <w:sz w:val="18"/>
              </w:rPr>
            </w:pPr>
            <w:r w:rsidRPr="00BD76E0">
              <w:rPr>
                <w:sz w:val="18"/>
              </w:rPr>
              <w:t>Byte(4)</w:t>
            </w:r>
          </w:p>
        </w:tc>
        <w:tc>
          <w:tcPr>
            <w:tcW w:w="1440" w:type="dxa"/>
          </w:tcPr>
          <w:p w14:paraId="496C5563" w14:textId="77777777" w:rsidR="009E6DCB" w:rsidRPr="00BD76E0" w:rsidRDefault="009E6DCB">
            <w:pPr>
              <w:keepNext/>
              <w:keepLines/>
              <w:jc w:val="both"/>
              <w:rPr>
                <w:sz w:val="18"/>
              </w:rPr>
            </w:pPr>
            <w:r w:rsidRPr="00BD76E0">
              <w:rPr>
                <w:sz w:val="18"/>
              </w:rPr>
              <w:t>Alternate Sequence</w:t>
            </w:r>
          </w:p>
        </w:tc>
        <w:tc>
          <w:tcPr>
            <w:tcW w:w="2880" w:type="dxa"/>
          </w:tcPr>
          <w:p w14:paraId="5C1489FC" w14:textId="77777777" w:rsidR="009E6DCB" w:rsidRPr="00BD76E0" w:rsidRDefault="009E6DCB">
            <w:pPr>
              <w:keepNext/>
              <w:keepLines/>
              <w:jc w:val="both"/>
              <w:rPr>
                <w:sz w:val="18"/>
              </w:rPr>
            </w:pPr>
            <w:r w:rsidRPr="00BD76E0">
              <w:rPr>
                <w:sz w:val="18"/>
              </w:rPr>
              <w:t xml:space="preserve">Fixed Value “??TU”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AFE6C47" w14:textId="77777777" w:rsidR="009E6DCB" w:rsidRPr="00BD76E0" w:rsidRDefault="009E6DCB">
            <w:pPr>
              <w:keepNext/>
              <w:keepLines/>
              <w:jc w:val="center"/>
              <w:rPr>
                <w:sz w:val="18"/>
              </w:rPr>
            </w:pPr>
            <w:r w:rsidRPr="00BD76E0">
              <w:rPr>
                <w:sz w:val="18"/>
              </w:rPr>
              <w:t>N</w:t>
            </w:r>
          </w:p>
        </w:tc>
        <w:tc>
          <w:tcPr>
            <w:tcW w:w="884" w:type="dxa"/>
          </w:tcPr>
          <w:p w14:paraId="2D8CB091" w14:textId="77777777" w:rsidR="009E6DCB" w:rsidRPr="00BD76E0" w:rsidRDefault="009E6DCB">
            <w:pPr>
              <w:keepNext/>
              <w:keepLines/>
              <w:jc w:val="center"/>
              <w:rPr>
                <w:sz w:val="18"/>
              </w:rPr>
            </w:pPr>
            <w:r w:rsidRPr="00BD76E0">
              <w:rPr>
                <w:sz w:val="18"/>
              </w:rPr>
              <w:t>A</w:t>
            </w:r>
          </w:p>
        </w:tc>
        <w:tc>
          <w:tcPr>
            <w:tcW w:w="884" w:type="dxa"/>
          </w:tcPr>
          <w:p w14:paraId="095E7D2D" w14:textId="77777777" w:rsidR="009E6DCB" w:rsidRPr="00BD76E0" w:rsidRDefault="009E6DCB">
            <w:pPr>
              <w:keepNext/>
              <w:keepLines/>
              <w:jc w:val="center"/>
              <w:rPr>
                <w:sz w:val="18"/>
              </w:rPr>
            </w:pPr>
            <w:r w:rsidRPr="00BD76E0">
              <w:rPr>
                <w:sz w:val="18"/>
              </w:rPr>
              <w:t>Y</w:t>
            </w:r>
          </w:p>
        </w:tc>
      </w:tr>
      <w:tr w:rsidR="009E6DCB" w:rsidRPr="00BD76E0" w14:paraId="164BA112" w14:textId="77777777">
        <w:tc>
          <w:tcPr>
            <w:tcW w:w="864" w:type="dxa"/>
          </w:tcPr>
          <w:p w14:paraId="3467833B" w14:textId="77777777" w:rsidR="009E6DCB" w:rsidRPr="00BD76E0" w:rsidRDefault="009E6DCB">
            <w:pPr>
              <w:pStyle w:val="FootnoteText"/>
              <w:keepNext/>
              <w:keepLines/>
              <w:rPr>
                <w:sz w:val="18"/>
              </w:rPr>
            </w:pPr>
            <w:r w:rsidRPr="00BD76E0">
              <w:rPr>
                <w:sz w:val="18"/>
              </w:rPr>
              <w:t>4 – 4</w:t>
            </w:r>
          </w:p>
        </w:tc>
        <w:tc>
          <w:tcPr>
            <w:tcW w:w="1044" w:type="dxa"/>
          </w:tcPr>
          <w:p w14:paraId="02223E50" w14:textId="77777777" w:rsidR="009E6DCB" w:rsidRPr="00BD76E0" w:rsidRDefault="009E6DCB">
            <w:pPr>
              <w:keepNext/>
              <w:keepLines/>
              <w:jc w:val="both"/>
              <w:rPr>
                <w:sz w:val="18"/>
              </w:rPr>
            </w:pPr>
            <w:r w:rsidRPr="00BD76E0">
              <w:rPr>
                <w:sz w:val="18"/>
              </w:rPr>
              <w:t>Char(1)</w:t>
            </w:r>
          </w:p>
        </w:tc>
        <w:tc>
          <w:tcPr>
            <w:tcW w:w="1440" w:type="dxa"/>
          </w:tcPr>
          <w:p w14:paraId="76BD284D" w14:textId="77777777" w:rsidR="009E6DCB" w:rsidRPr="00BD76E0" w:rsidRDefault="009E6DCB">
            <w:pPr>
              <w:keepNext/>
              <w:keepLines/>
              <w:jc w:val="both"/>
              <w:rPr>
                <w:sz w:val="18"/>
              </w:rPr>
            </w:pPr>
            <w:r w:rsidRPr="00BD76E0">
              <w:rPr>
                <w:sz w:val="18"/>
              </w:rPr>
              <w:t>Void Flag</w:t>
            </w:r>
          </w:p>
        </w:tc>
        <w:tc>
          <w:tcPr>
            <w:tcW w:w="2880" w:type="dxa"/>
          </w:tcPr>
          <w:p w14:paraId="51BFF661"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4C5BC114" w14:textId="77777777" w:rsidR="009E6DCB" w:rsidRPr="00BD76E0" w:rsidRDefault="009E6DCB">
            <w:pPr>
              <w:keepNext/>
              <w:keepLines/>
              <w:jc w:val="center"/>
              <w:rPr>
                <w:sz w:val="18"/>
              </w:rPr>
            </w:pPr>
            <w:r w:rsidRPr="00BD76E0">
              <w:rPr>
                <w:sz w:val="18"/>
              </w:rPr>
              <w:t>N</w:t>
            </w:r>
          </w:p>
        </w:tc>
        <w:tc>
          <w:tcPr>
            <w:tcW w:w="884" w:type="dxa"/>
          </w:tcPr>
          <w:p w14:paraId="770AEDEF" w14:textId="77777777" w:rsidR="009E6DCB" w:rsidRPr="00BD76E0" w:rsidRDefault="009E6DCB">
            <w:pPr>
              <w:keepNext/>
              <w:keepLines/>
              <w:jc w:val="center"/>
              <w:rPr>
                <w:sz w:val="18"/>
              </w:rPr>
            </w:pPr>
            <w:r w:rsidRPr="00BD76E0">
              <w:rPr>
                <w:sz w:val="18"/>
              </w:rPr>
              <w:t>A</w:t>
            </w:r>
          </w:p>
        </w:tc>
        <w:tc>
          <w:tcPr>
            <w:tcW w:w="884" w:type="dxa"/>
          </w:tcPr>
          <w:p w14:paraId="7956E993" w14:textId="77777777" w:rsidR="009E6DCB" w:rsidRPr="00BD76E0" w:rsidRDefault="009E6DCB">
            <w:pPr>
              <w:keepNext/>
              <w:keepLines/>
              <w:jc w:val="center"/>
              <w:rPr>
                <w:sz w:val="18"/>
              </w:rPr>
            </w:pPr>
            <w:r w:rsidRPr="00BD76E0">
              <w:rPr>
                <w:sz w:val="18"/>
              </w:rPr>
              <w:t>Y</w:t>
            </w:r>
          </w:p>
        </w:tc>
      </w:tr>
      <w:tr w:rsidR="009E6DCB" w:rsidRPr="00BD76E0" w14:paraId="375589F7" w14:textId="77777777">
        <w:tc>
          <w:tcPr>
            <w:tcW w:w="864" w:type="dxa"/>
          </w:tcPr>
          <w:p w14:paraId="6E6EDBF8" w14:textId="77777777" w:rsidR="009E6DCB" w:rsidRPr="00BD76E0" w:rsidRDefault="009E6DCB">
            <w:pPr>
              <w:jc w:val="both"/>
              <w:rPr>
                <w:sz w:val="18"/>
              </w:rPr>
            </w:pPr>
            <w:r w:rsidRPr="00BD76E0">
              <w:rPr>
                <w:sz w:val="18"/>
              </w:rPr>
              <w:t>5 – 14</w:t>
            </w:r>
          </w:p>
        </w:tc>
        <w:tc>
          <w:tcPr>
            <w:tcW w:w="1044" w:type="dxa"/>
          </w:tcPr>
          <w:p w14:paraId="2DF9AE48" w14:textId="77777777" w:rsidR="009E6DCB" w:rsidRPr="00BD76E0" w:rsidRDefault="009E6DCB">
            <w:pPr>
              <w:jc w:val="both"/>
              <w:rPr>
                <w:sz w:val="18"/>
              </w:rPr>
            </w:pPr>
            <w:r w:rsidRPr="00BD76E0">
              <w:rPr>
                <w:sz w:val="18"/>
              </w:rPr>
              <w:t>+$$$$$$$99</w:t>
            </w:r>
          </w:p>
        </w:tc>
        <w:tc>
          <w:tcPr>
            <w:tcW w:w="1440" w:type="dxa"/>
          </w:tcPr>
          <w:p w14:paraId="5E9FDD4A" w14:textId="77777777" w:rsidR="009E6DCB" w:rsidRPr="00BD76E0" w:rsidRDefault="009E6DCB">
            <w:pPr>
              <w:pStyle w:val="FootnoteText"/>
              <w:rPr>
                <w:sz w:val="18"/>
              </w:rPr>
            </w:pPr>
            <w:r w:rsidRPr="00BD76E0">
              <w:rPr>
                <w:sz w:val="18"/>
              </w:rPr>
              <w:t>Amount</w:t>
            </w:r>
          </w:p>
        </w:tc>
        <w:tc>
          <w:tcPr>
            <w:tcW w:w="2880" w:type="dxa"/>
          </w:tcPr>
          <w:p w14:paraId="35F9579F" w14:textId="77777777" w:rsidR="009E6DCB" w:rsidRPr="00BD76E0" w:rsidRDefault="009E6DCB">
            <w:pPr>
              <w:jc w:val="both"/>
              <w:rPr>
                <w:sz w:val="18"/>
              </w:rPr>
            </w:pPr>
            <w:r w:rsidRPr="00BD76E0">
              <w:rPr>
                <w:sz w:val="18"/>
              </w:rPr>
              <w:t>This amount indicates the value of this coupon.  A positive value indicates the coupon is being used; a negative value indicates the reversal of a previous coupon’s use.</w:t>
            </w:r>
          </w:p>
        </w:tc>
        <w:tc>
          <w:tcPr>
            <w:tcW w:w="893" w:type="dxa"/>
          </w:tcPr>
          <w:p w14:paraId="39A32C47" w14:textId="77777777" w:rsidR="009E6DCB" w:rsidRPr="00BD76E0" w:rsidRDefault="009E6DCB">
            <w:pPr>
              <w:jc w:val="center"/>
              <w:rPr>
                <w:sz w:val="18"/>
              </w:rPr>
            </w:pPr>
            <w:r w:rsidRPr="00BD76E0">
              <w:rPr>
                <w:sz w:val="18"/>
              </w:rPr>
              <w:t>N</w:t>
            </w:r>
          </w:p>
        </w:tc>
        <w:tc>
          <w:tcPr>
            <w:tcW w:w="884" w:type="dxa"/>
          </w:tcPr>
          <w:p w14:paraId="43E67E81" w14:textId="77777777" w:rsidR="009E6DCB" w:rsidRPr="00BD76E0" w:rsidRDefault="009E6DCB">
            <w:pPr>
              <w:jc w:val="center"/>
              <w:rPr>
                <w:sz w:val="18"/>
              </w:rPr>
            </w:pPr>
            <w:r w:rsidRPr="00BD76E0">
              <w:rPr>
                <w:sz w:val="18"/>
              </w:rPr>
              <w:t>A</w:t>
            </w:r>
          </w:p>
        </w:tc>
        <w:tc>
          <w:tcPr>
            <w:tcW w:w="884" w:type="dxa"/>
          </w:tcPr>
          <w:p w14:paraId="7C8FE51D" w14:textId="77777777" w:rsidR="009E6DCB" w:rsidRPr="00BD76E0" w:rsidRDefault="009E6DCB">
            <w:pPr>
              <w:jc w:val="center"/>
              <w:rPr>
                <w:sz w:val="18"/>
              </w:rPr>
            </w:pPr>
            <w:r w:rsidRPr="00BD76E0">
              <w:rPr>
                <w:sz w:val="18"/>
              </w:rPr>
              <w:t>Y</w:t>
            </w:r>
          </w:p>
        </w:tc>
      </w:tr>
      <w:tr w:rsidR="009E6DCB" w:rsidRPr="00BD76E0" w14:paraId="0BF8E788" w14:textId="77777777">
        <w:tc>
          <w:tcPr>
            <w:tcW w:w="864" w:type="dxa"/>
          </w:tcPr>
          <w:p w14:paraId="679A8917" w14:textId="77777777" w:rsidR="009E6DCB" w:rsidRPr="00BD76E0" w:rsidRDefault="009E6DCB">
            <w:pPr>
              <w:jc w:val="both"/>
              <w:rPr>
                <w:sz w:val="18"/>
              </w:rPr>
            </w:pPr>
            <w:r w:rsidRPr="00BD76E0">
              <w:rPr>
                <w:sz w:val="18"/>
              </w:rPr>
              <w:t>15 – 34</w:t>
            </w:r>
          </w:p>
        </w:tc>
        <w:tc>
          <w:tcPr>
            <w:tcW w:w="1044" w:type="dxa"/>
          </w:tcPr>
          <w:p w14:paraId="2E8A38AF" w14:textId="77777777" w:rsidR="009E6DCB" w:rsidRPr="00BD76E0" w:rsidRDefault="009E6DCB">
            <w:pPr>
              <w:jc w:val="both"/>
              <w:rPr>
                <w:sz w:val="18"/>
              </w:rPr>
            </w:pPr>
            <w:r w:rsidRPr="00BD76E0">
              <w:rPr>
                <w:sz w:val="18"/>
              </w:rPr>
              <w:t>Char(20)</w:t>
            </w:r>
          </w:p>
        </w:tc>
        <w:tc>
          <w:tcPr>
            <w:tcW w:w="1440" w:type="dxa"/>
          </w:tcPr>
          <w:p w14:paraId="07AD58AF" w14:textId="77777777" w:rsidR="009E6DCB" w:rsidRPr="00BD76E0" w:rsidRDefault="009E6DCB">
            <w:pPr>
              <w:pStyle w:val="FootnoteText"/>
              <w:rPr>
                <w:sz w:val="18"/>
              </w:rPr>
            </w:pPr>
            <w:r w:rsidRPr="00BD76E0">
              <w:rPr>
                <w:sz w:val="18"/>
              </w:rPr>
              <w:t>Manufacturer ID</w:t>
            </w:r>
          </w:p>
        </w:tc>
        <w:tc>
          <w:tcPr>
            <w:tcW w:w="2880" w:type="dxa"/>
          </w:tcPr>
          <w:p w14:paraId="202FF383" w14:textId="77777777" w:rsidR="009E6DCB" w:rsidRPr="00BD76E0" w:rsidRDefault="009E6DCB">
            <w:pPr>
              <w:jc w:val="both"/>
              <w:rPr>
                <w:sz w:val="18"/>
              </w:rPr>
            </w:pPr>
            <w:r w:rsidRPr="00BD76E0">
              <w:rPr>
                <w:sz w:val="18"/>
              </w:rPr>
              <w:t>This twenty-character uniquely identifies the manufacturer supporting this coupon.  Valid code provided by the manufacturer.</w:t>
            </w:r>
          </w:p>
        </w:tc>
        <w:tc>
          <w:tcPr>
            <w:tcW w:w="893" w:type="dxa"/>
          </w:tcPr>
          <w:p w14:paraId="6A9DBC6F" w14:textId="77777777" w:rsidR="009E6DCB" w:rsidRPr="00BD76E0" w:rsidRDefault="009E6DCB">
            <w:pPr>
              <w:jc w:val="center"/>
              <w:rPr>
                <w:sz w:val="18"/>
              </w:rPr>
            </w:pPr>
            <w:r w:rsidRPr="00BD76E0">
              <w:rPr>
                <w:sz w:val="18"/>
              </w:rPr>
              <w:t>Y</w:t>
            </w:r>
          </w:p>
        </w:tc>
        <w:tc>
          <w:tcPr>
            <w:tcW w:w="884" w:type="dxa"/>
          </w:tcPr>
          <w:p w14:paraId="4052D1FB" w14:textId="77777777" w:rsidR="009E6DCB" w:rsidRPr="00BD76E0" w:rsidRDefault="009E6DCB">
            <w:pPr>
              <w:jc w:val="center"/>
              <w:rPr>
                <w:sz w:val="18"/>
              </w:rPr>
            </w:pPr>
            <w:r w:rsidRPr="00BD76E0">
              <w:rPr>
                <w:sz w:val="18"/>
              </w:rPr>
              <w:t>N</w:t>
            </w:r>
          </w:p>
        </w:tc>
        <w:tc>
          <w:tcPr>
            <w:tcW w:w="884" w:type="dxa"/>
          </w:tcPr>
          <w:p w14:paraId="444E53FD" w14:textId="77777777" w:rsidR="009E6DCB" w:rsidRPr="00BD76E0" w:rsidRDefault="009E6DCB">
            <w:pPr>
              <w:jc w:val="center"/>
              <w:rPr>
                <w:sz w:val="18"/>
              </w:rPr>
            </w:pPr>
            <w:r w:rsidRPr="00BD76E0">
              <w:rPr>
                <w:sz w:val="18"/>
              </w:rPr>
              <w:t>Y</w:t>
            </w:r>
          </w:p>
        </w:tc>
      </w:tr>
      <w:tr w:rsidR="009E6DCB" w:rsidRPr="00BD76E0" w14:paraId="40CDCDDE" w14:textId="77777777">
        <w:tc>
          <w:tcPr>
            <w:tcW w:w="864" w:type="dxa"/>
          </w:tcPr>
          <w:p w14:paraId="66D6FEFB" w14:textId="77777777" w:rsidR="009E6DCB" w:rsidRPr="00BD76E0" w:rsidRDefault="009E6DCB">
            <w:pPr>
              <w:jc w:val="both"/>
              <w:rPr>
                <w:sz w:val="18"/>
              </w:rPr>
            </w:pPr>
            <w:r w:rsidRPr="00BD76E0">
              <w:rPr>
                <w:sz w:val="18"/>
              </w:rPr>
              <w:t>35 – 44</w:t>
            </w:r>
          </w:p>
        </w:tc>
        <w:tc>
          <w:tcPr>
            <w:tcW w:w="1044" w:type="dxa"/>
          </w:tcPr>
          <w:p w14:paraId="6100D453" w14:textId="77777777" w:rsidR="009E6DCB" w:rsidRPr="00BD76E0" w:rsidRDefault="009E6DCB">
            <w:pPr>
              <w:jc w:val="both"/>
              <w:rPr>
                <w:sz w:val="18"/>
              </w:rPr>
            </w:pPr>
            <w:r w:rsidRPr="00BD76E0">
              <w:rPr>
                <w:sz w:val="18"/>
              </w:rPr>
              <w:t>Char(10)</w:t>
            </w:r>
          </w:p>
        </w:tc>
        <w:tc>
          <w:tcPr>
            <w:tcW w:w="1440" w:type="dxa"/>
          </w:tcPr>
          <w:p w14:paraId="77DE58A1" w14:textId="77777777" w:rsidR="009E6DCB" w:rsidRPr="00BD76E0" w:rsidRDefault="009E6DCB">
            <w:pPr>
              <w:pStyle w:val="FootnoteText"/>
              <w:rPr>
                <w:sz w:val="18"/>
              </w:rPr>
            </w:pPr>
            <w:r w:rsidRPr="00BD76E0">
              <w:rPr>
                <w:sz w:val="18"/>
              </w:rPr>
              <w:t>Manufacturer Family Code</w:t>
            </w:r>
          </w:p>
        </w:tc>
        <w:tc>
          <w:tcPr>
            <w:tcW w:w="2880" w:type="dxa"/>
          </w:tcPr>
          <w:p w14:paraId="27FB0895" w14:textId="77777777" w:rsidR="009E6DCB" w:rsidRPr="00BD76E0" w:rsidRDefault="009E6DCB">
            <w:pPr>
              <w:jc w:val="both"/>
              <w:rPr>
                <w:color w:val="000000"/>
                <w:sz w:val="18"/>
              </w:rPr>
            </w:pPr>
            <w:r w:rsidRPr="00BD76E0">
              <w:rPr>
                <w:color w:val="000000"/>
                <w:sz w:val="18"/>
              </w:rPr>
              <w:t>Code provided by the manufacturer to identify types of coupons.</w:t>
            </w:r>
          </w:p>
        </w:tc>
        <w:tc>
          <w:tcPr>
            <w:tcW w:w="893" w:type="dxa"/>
          </w:tcPr>
          <w:p w14:paraId="64850BC7" w14:textId="77777777" w:rsidR="009E6DCB" w:rsidRPr="00BD76E0" w:rsidRDefault="009E6DCB">
            <w:pPr>
              <w:jc w:val="center"/>
              <w:rPr>
                <w:sz w:val="18"/>
              </w:rPr>
            </w:pPr>
            <w:r w:rsidRPr="00BD76E0">
              <w:rPr>
                <w:sz w:val="18"/>
              </w:rPr>
              <w:t>Y</w:t>
            </w:r>
          </w:p>
        </w:tc>
        <w:tc>
          <w:tcPr>
            <w:tcW w:w="884" w:type="dxa"/>
          </w:tcPr>
          <w:p w14:paraId="5F21AE5A" w14:textId="77777777" w:rsidR="009E6DCB" w:rsidRPr="00BD76E0" w:rsidRDefault="009E6DCB">
            <w:pPr>
              <w:jc w:val="center"/>
              <w:rPr>
                <w:sz w:val="18"/>
              </w:rPr>
            </w:pPr>
            <w:r w:rsidRPr="00BD76E0">
              <w:rPr>
                <w:sz w:val="18"/>
              </w:rPr>
              <w:t>N</w:t>
            </w:r>
          </w:p>
        </w:tc>
        <w:tc>
          <w:tcPr>
            <w:tcW w:w="884" w:type="dxa"/>
          </w:tcPr>
          <w:p w14:paraId="2A2AA377" w14:textId="77777777" w:rsidR="009E6DCB" w:rsidRPr="00BD76E0" w:rsidRDefault="009E6DCB">
            <w:pPr>
              <w:jc w:val="center"/>
              <w:rPr>
                <w:sz w:val="18"/>
              </w:rPr>
            </w:pPr>
            <w:r w:rsidRPr="00BD76E0">
              <w:rPr>
                <w:sz w:val="18"/>
              </w:rPr>
              <w:t>Y</w:t>
            </w:r>
          </w:p>
        </w:tc>
      </w:tr>
      <w:tr w:rsidR="009E6DCB" w:rsidRPr="00BD76E0" w14:paraId="44FA1EF0" w14:textId="77777777">
        <w:tc>
          <w:tcPr>
            <w:tcW w:w="864" w:type="dxa"/>
          </w:tcPr>
          <w:p w14:paraId="325F9BFC" w14:textId="77777777" w:rsidR="009E6DCB" w:rsidRPr="00BD76E0" w:rsidRDefault="009E6DCB">
            <w:pPr>
              <w:jc w:val="both"/>
              <w:rPr>
                <w:sz w:val="18"/>
              </w:rPr>
            </w:pPr>
            <w:r w:rsidRPr="00BD76E0">
              <w:rPr>
                <w:sz w:val="18"/>
              </w:rPr>
              <w:t>45 – 54</w:t>
            </w:r>
          </w:p>
        </w:tc>
        <w:tc>
          <w:tcPr>
            <w:tcW w:w="1044" w:type="dxa"/>
          </w:tcPr>
          <w:p w14:paraId="18EFE053" w14:textId="77777777" w:rsidR="009E6DCB" w:rsidRPr="00BD76E0" w:rsidRDefault="009E6DCB">
            <w:pPr>
              <w:jc w:val="both"/>
              <w:rPr>
                <w:sz w:val="18"/>
              </w:rPr>
            </w:pPr>
            <w:r w:rsidRPr="00BD76E0">
              <w:rPr>
                <w:sz w:val="18"/>
              </w:rPr>
              <w:t>Char(10)</w:t>
            </w:r>
          </w:p>
        </w:tc>
        <w:tc>
          <w:tcPr>
            <w:tcW w:w="1440" w:type="dxa"/>
          </w:tcPr>
          <w:p w14:paraId="457D9875" w14:textId="77777777" w:rsidR="009E6DCB" w:rsidRPr="00BD76E0" w:rsidRDefault="009E6DCB">
            <w:pPr>
              <w:pStyle w:val="FootnoteText"/>
              <w:rPr>
                <w:sz w:val="18"/>
              </w:rPr>
            </w:pPr>
            <w:r w:rsidRPr="00BD76E0">
              <w:rPr>
                <w:sz w:val="18"/>
              </w:rPr>
              <w:t>Coupon Type Code</w:t>
            </w:r>
          </w:p>
        </w:tc>
        <w:tc>
          <w:tcPr>
            <w:tcW w:w="2880" w:type="dxa"/>
          </w:tcPr>
          <w:p w14:paraId="7E4EA534" w14:textId="77777777" w:rsidR="009E6DCB" w:rsidRPr="00BD76E0" w:rsidRDefault="009E6DCB">
            <w:pPr>
              <w:jc w:val="both"/>
              <w:rPr>
                <w:color w:val="000000"/>
                <w:sz w:val="18"/>
              </w:rPr>
            </w:pPr>
            <w:r w:rsidRPr="00BD76E0">
              <w:rPr>
                <w:color w:val="000000"/>
                <w:sz w:val="18"/>
              </w:rPr>
              <w:t>This code identifies the type of coupon.  The manufacturer provides valid codes.</w:t>
            </w:r>
          </w:p>
        </w:tc>
        <w:tc>
          <w:tcPr>
            <w:tcW w:w="893" w:type="dxa"/>
          </w:tcPr>
          <w:p w14:paraId="2A24C0E4" w14:textId="77777777" w:rsidR="009E6DCB" w:rsidRPr="00BD76E0" w:rsidRDefault="009E6DCB">
            <w:pPr>
              <w:jc w:val="center"/>
              <w:rPr>
                <w:sz w:val="18"/>
              </w:rPr>
            </w:pPr>
            <w:r w:rsidRPr="00BD76E0">
              <w:rPr>
                <w:sz w:val="18"/>
              </w:rPr>
              <w:t>Y</w:t>
            </w:r>
          </w:p>
        </w:tc>
        <w:tc>
          <w:tcPr>
            <w:tcW w:w="884" w:type="dxa"/>
          </w:tcPr>
          <w:p w14:paraId="5F08AE30" w14:textId="77777777" w:rsidR="009E6DCB" w:rsidRPr="00BD76E0" w:rsidRDefault="009E6DCB">
            <w:pPr>
              <w:jc w:val="center"/>
              <w:rPr>
                <w:sz w:val="18"/>
              </w:rPr>
            </w:pPr>
            <w:r w:rsidRPr="00BD76E0">
              <w:rPr>
                <w:sz w:val="18"/>
              </w:rPr>
              <w:t>N</w:t>
            </w:r>
          </w:p>
        </w:tc>
        <w:tc>
          <w:tcPr>
            <w:tcW w:w="884" w:type="dxa"/>
          </w:tcPr>
          <w:p w14:paraId="6B0F4C97" w14:textId="77777777" w:rsidR="009E6DCB" w:rsidRPr="00BD76E0" w:rsidRDefault="009E6DCB">
            <w:pPr>
              <w:jc w:val="center"/>
              <w:rPr>
                <w:sz w:val="18"/>
              </w:rPr>
            </w:pPr>
            <w:r w:rsidRPr="00BD76E0">
              <w:rPr>
                <w:sz w:val="18"/>
              </w:rPr>
              <w:t>Y</w:t>
            </w:r>
          </w:p>
        </w:tc>
      </w:tr>
      <w:tr w:rsidR="009E6DCB" w:rsidRPr="00BD76E0" w14:paraId="1142CCA1" w14:textId="77777777">
        <w:tc>
          <w:tcPr>
            <w:tcW w:w="864" w:type="dxa"/>
          </w:tcPr>
          <w:p w14:paraId="4A81AE2F" w14:textId="77777777" w:rsidR="009E6DCB" w:rsidRPr="00BD76E0" w:rsidRDefault="009E6DCB">
            <w:pPr>
              <w:jc w:val="both"/>
              <w:rPr>
                <w:sz w:val="18"/>
              </w:rPr>
            </w:pPr>
            <w:r w:rsidRPr="00BD76E0">
              <w:rPr>
                <w:sz w:val="18"/>
              </w:rPr>
              <w:t>55 – 70</w:t>
            </w:r>
          </w:p>
        </w:tc>
        <w:tc>
          <w:tcPr>
            <w:tcW w:w="1044" w:type="dxa"/>
          </w:tcPr>
          <w:p w14:paraId="6C042879" w14:textId="77777777" w:rsidR="009E6DCB" w:rsidRPr="00BD76E0" w:rsidRDefault="009E6DCB">
            <w:pPr>
              <w:jc w:val="both"/>
              <w:rPr>
                <w:sz w:val="18"/>
              </w:rPr>
            </w:pPr>
            <w:r w:rsidRPr="00BD76E0">
              <w:rPr>
                <w:sz w:val="18"/>
              </w:rPr>
              <w:t>Char(16)</w:t>
            </w:r>
          </w:p>
        </w:tc>
        <w:tc>
          <w:tcPr>
            <w:tcW w:w="1440" w:type="dxa"/>
          </w:tcPr>
          <w:p w14:paraId="76919D45" w14:textId="77777777" w:rsidR="009E6DCB" w:rsidRPr="00BD76E0" w:rsidRDefault="009E6DCB">
            <w:pPr>
              <w:pStyle w:val="FootnoteText"/>
              <w:rPr>
                <w:sz w:val="18"/>
              </w:rPr>
            </w:pPr>
            <w:r w:rsidRPr="00BD76E0">
              <w:rPr>
                <w:sz w:val="18"/>
              </w:rPr>
              <w:t>Coupon Scan Code</w:t>
            </w:r>
          </w:p>
        </w:tc>
        <w:tc>
          <w:tcPr>
            <w:tcW w:w="2880" w:type="dxa"/>
          </w:tcPr>
          <w:p w14:paraId="4B4B4EE3" w14:textId="77777777" w:rsidR="009E6DCB" w:rsidRPr="00BD76E0" w:rsidRDefault="009E6DCB">
            <w:pPr>
              <w:jc w:val="both"/>
              <w:rPr>
                <w:color w:val="000000"/>
                <w:sz w:val="18"/>
              </w:rPr>
            </w:pPr>
            <w:r w:rsidRPr="00BD76E0">
              <w:rPr>
                <w:color w:val="000000"/>
                <w:sz w:val="18"/>
              </w:rPr>
              <w:t>This code further identifies the coupon.  The manufacturers provide valid codes.</w:t>
            </w:r>
          </w:p>
        </w:tc>
        <w:tc>
          <w:tcPr>
            <w:tcW w:w="893" w:type="dxa"/>
          </w:tcPr>
          <w:p w14:paraId="231E26D2" w14:textId="77777777" w:rsidR="009E6DCB" w:rsidRPr="00BD76E0" w:rsidRDefault="009E6DCB">
            <w:pPr>
              <w:jc w:val="center"/>
              <w:rPr>
                <w:sz w:val="18"/>
              </w:rPr>
            </w:pPr>
            <w:r w:rsidRPr="00BD76E0">
              <w:rPr>
                <w:sz w:val="18"/>
              </w:rPr>
              <w:t>Y</w:t>
            </w:r>
          </w:p>
        </w:tc>
        <w:tc>
          <w:tcPr>
            <w:tcW w:w="884" w:type="dxa"/>
          </w:tcPr>
          <w:p w14:paraId="56C3FD49" w14:textId="77777777" w:rsidR="009E6DCB" w:rsidRPr="00BD76E0" w:rsidRDefault="009E6DCB">
            <w:pPr>
              <w:jc w:val="center"/>
              <w:rPr>
                <w:sz w:val="18"/>
              </w:rPr>
            </w:pPr>
            <w:r w:rsidRPr="00BD76E0">
              <w:rPr>
                <w:sz w:val="18"/>
              </w:rPr>
              <w:t>N</w:t>
            </w:r>
          </w:p>
        </w:tc>
        <w:tc>
          <w:tcPr>
            <w:tcW w:w="884" w:type="dxa"/>
          </w:tcPr>
          <w:p w14:paraId="37D8BFCC" w14:textId="77777777" w:rsidR="009E6DCB" w:rsidRPr="00BD76E0" w:rsidRDefault="009E6DCB">
            <w:pPr>
              <w:jc w:val="center"/>
              <w:rPr>
                <w:sz w:val="18"/>
              </w:rPr>
            </w:pPr>
            <w:r w:rsidRPr="00BD76E0">
              <w:rPr>
                <w:sz w:val="18"/>
              </w:rPr>
              <w:t>Y</w:t>
            </w:r>
          </w:p>
        </w:tc>
      </w:tr>
      <w:tr w:rsidR="009E6DCB" w:rsidRPr="00BD76E0" w14:paraId="7A00E7BA" w14:textId="77777777">
        <w:tc>
          <w:tcPr>
            <w:tcW w:w="864" w:type="dxa"/>
          </w:tcPr>
          <w:p w14:paraId="4AB0F5F5" w14:textId="77777777" w:rsidR="009E6DCB" w:rsidRPr="00BD76E0" w:rsidRDefault="009E6DCB">
            <w:pPr>
              <w:pStyle w:val="FootnoteText"/>
              <w:rPr>
                <w:sz w:val="18"/>
              </w:rPr>
            </w:pPr>
            <w:r w:rsidRPr="00BD76E0">
              <w:rPr>
                <w:sz w:val="18"/>
              </w:rPr>
              <w:t>71 - 80</w:t>
            </w:r>
          </w:p>
        </w:tc>
        <w:tc>
          <w:tcPr>
            <w:tcW w:w="1044" w:type="dxa"/>
          </w:tcPr>
          <w:p w14:paraId="01D89E0F" w14:textId="77777777" w:rsidR="009E6DCB" w:rsidRPr="00BD76E0" w:rsidRDefault="009E6DCB">
            <w:pPr>
              <w:jc w:val="both"/>
              <w:rPr>
                <w:sz w:val="18"/>
              </w:rPr>
            </w:pPr>
            <w:r w:rsidRPr="00BD76E0">
              <w:rPr>
                <w:sz w:val="18"/>
              </w:rPr>
              <w:t>Char(10)</w:t>
            </w:r>
          </w:p>
        </w:tc>
        <w:tc>
          <w:tcPr>
            <w:tcW w:w="1440" w:type="dxa"/>
          </w:tcPr>
          <w:p w14:paraId="6E34680F" w14:textId="77777777" w:rsidR="009E6DCB" w:rsidRPr="00BD76E0" w:rsidRDefault="009E6DCB">
            <w:pPr>
              <w:jc w:val="both"/>
              <w:rPr>
                <w:sz w:val="18"/>
              </w:rPr>
            </w:pPr>
            <w:r w:rsidRPr="00BD76E0">
              <w:rPr>
                <w:sz w:val="18"/>
              </w:rPr>
              <w:t>Category</w:t>
            </w:r>
          </w:p>
        </w:tc>
        <w:tc>
          <w:tcPr>
            <w:tcW w:w="2880" w:type="dxa"/>
          </w:tcPr>
          <w:p w14:paraId="6B88F3A5" w14:textId="77777777" w:rsidR="009E6DCB" w:rsidRPr="00BD76E0" w:rsidRDefault="009E6DCB" w:rsidP="00953C4E">
            <w:pPr>
              <w:jc w:val="both"/>
              <w:rPr>
                <w:sz w:val="18"/>
              </w:rPr>
            </w:pPr>
            <w:r w:rsidRPr="00BD76E0">
              <w:rPr>
                <w:sz w:val="18"/>
              </w:rPr>
              <w:t xml:space="preserve">This ten-digit number identifies the category that corresponds to the G/L account code to which this revenue is to be booked.  Valid values are defined by the RCC with the business unit and maintained at the selling device.  This field should always be left justified and filled to the end with spaces (0x20) as required.  </w:t>
            </w:r>
            <w:r w:rsidR="009842D9" w:rsidRPr="00BD76E0">
              <w:rPr>
                <w:sz w:val="18"/>
              </w:rPr>
              <w:t>Examples of v</w:t>
            </w:r>
            <w:r w:rsidRPr="00BD76E0">
              <w:rPr>
                <w:sz w:val="18"/>
              </w:rPr>
              <w:t>alid codes  are listed in the table following this definition.</w:t>
            </w:r>
            <w:r w:rsidR="009842D9" w:rsidRPr="00BD76E0">
              <w:rPr>
                <w:sz w:val="18"/>
              </w:rPr>
              <w:t xml:space="preserve">  To obtain up to date codes please contact the RCC team. </w:t>
            </w:r>
          </w:p>
        </w:tc>
        <w:tc>
          <w:tcPr>
            <w:tcW w:w="893" w:type="dxa"/>
          </w:tcPr>
          <w:p w14:paraId="7FF7FCF2" w14:textId="77777777" w:rsidR="009E6DCB" w:rsidRPr="00BD76E0" w:rsidRDefault="009E6DCB">
            <w:pPr>
              <w:jc w:val="center"/>
              <w:rPr>
                <w:sz w:val="18"/>
              </w:rPr>
            </w:pPr>
            <w:r w:rsidRPr="00BD76E0">
              <w:rPr>
                <w:sz w:val="18"/>
              </w:rPr>
              <w:t>N</w:t>
            </w:r>
          </w:p>
        </w:tc>
        <w:tc>
          <w:tcPr>
            <w:tcW w:w="884" w:type="dxa"/>
          </w:tcPr>
          <w:p w14:paraId="67AFC16E" w14:textId="77777777" w:rsidR="009E6DCB" w:rsidRPr="00BD76E0" w:rsidRDefault="009E6DCB">
            <w:pPr>
              <w:jc w:val="center"/>
              <w:rPr>
                <w:sz w:val="18"/>
              </w:rPr>
            </w:pPr>
            <w:r w:rsidRPr="00BD76E0">
              <w:rPr>
                <w:sz w:val="18"/>
              </w:rPr>
              <w:t>A</w:t>
            </w:r>
          </w:p>
        </w:tc>
        <w:tc>
          <w:tcPr>
            <w:tcW w:w="884" w:type="dxa"/>
          </w:tcPr>
          <w:p w14:paraId="5C9C79FE" w14:textId="77777777" w:rsidR="009E6DCB" w:rsidRPr="00BD76E0" w:rsidRDefault="009E6DCB">
            <w:pPr>
              <w:jc w:val="center"/>
              <w:rPr>
                <w:sz w:val="18"/>
              </w:rPr>
            </w:pPr>
            <w:r w:rsidRPr="00BD76E0">
              <w:rPr>
                <w:sz w:val="18"/>
              </w:rPr>
              <w:t>Y</w:t>
            </w:r>
          </w:p>
        </w:tc>
      </w:tr>
      <w:tr w:rsidR="009E6DCB" w:rsidRPr="00BD76E0" w14:paraId="65BF6870" w14:textId="77777777">
        <w:tc>
          <w:tcPr>
            <w:tcW w:w="864" w:type="dxa"/>
          </w:tcPr>
          <w:p w14:paraId="0FC6BE56" w14:textId="77777777" w:rsidR="009E6DCB" w:rsidRPr="00BD76E0" w:rsidRDefault="009E6DCB">
            <w:pPr>
              <w:jc w:val="both"/>
              <w:rPr>
                <w:sz w:val="18"/>
              </w:rPr>
            </w:pPr>
            <w:r w:rsidRPr="00BD76E0">
              <w:rPr>
                <w:sz w:val="18"/>
              </w:rPr>
              <w:t>81 – 88</w:t>
            </w:r>
          </w:p>
        </w:tc>
        <w:tc>
          <w:tcPr>
            <w:tcW w:w="1044" w:type="dxa"/>
          </w:tcPr>
          <w:p w14:paraId="5680B525" w14:textId="77777777" w:rsidR="009E6DCB" w:rsidRPr="00BD76E0" w:rsidRDefault="009E6DCB">
            <w:pPr>
              <w:jc w:val="both"/>
              <w:rPr>
                <w:sz w:val="18"/>
              </w:rPr>
            </w:pPr>
            <w:r w:rsidRPr="00BD76E0">
              <w:rPr>
                <w:sz w:val="18"/>
              </w:rPr>
              <w:t>Date</w:t>
            </w:r>
          </w:p>
        </w:tc>
        <w:tc>
          <w:tcPr>
            <w:tcW w:w="1440" w:type="dxa"/>
          </w:tcPr>
          <w:p w14:paraId="22B2265C" w14:textId="77777777" w:rsidR="009E6DCB" w:rsidRPr="00BD76E0" w:rsidRDefault="009E6DCB">
            <w:pPr>
              <w:pStyle w:val="FootnoteText"/>
              <w:rPr>
                <w:sz w:val="18"/>
              </w:rPr>
            </w:pPr>
            <w:r w:rsidRPr="00BD76E0">
              <w:rPr>
                <w:sz w:val="18"/>
              </w:rPr>
              <w:t>Expiration Date</w:t>
            </w:r>
          </w:p>
        </w:tc>
        <w:tc>
          <w:tcPr>
            <w:tcW w:w="2880" w:type="dxa"/>
          </w:tcPr>
          <w:p w14:paraId="277649B3" w14:textId="77777777" w:rsidR="009E6DCB" w:rsidRPr="00BD76E0" w:rsidRDefault="009E6DCB">
            <w:pPr>
              <w:jc w:val="both"/>
              <w:rPr>
                <w:sz w:val="18"/>
              </w:rPr>
            </w:pPr>
            <w:r w:rsidRPr="00BD76E0">
              <w:rPr>
                <w:sz w:val="18"/>
              </w:rPr>
              <w:t>This date indicates when this coupon expires.  The format for this entry is MMDDYYYY.</w:t>
            </w:r>
          </w:p>
        </w:tc>
        <w:tc>
          <w:tcPr>
            <w:tcW w:w="893" w:type="dxa"/>
          </w:tcPr>
          <w:p w14:paraId="7FF62D4B" w14:textId="77777777" w:rsidR="009E6DCB" w:rsidRPr="00BD76E0" w:rsidRDefault="009E6DCB">
            <w:pPr>
              <w:jc w:val="center"/>
              <w:rPr>
                <w:sz w:val="18"/>
              </w:rPr>
            </w:pPr>
            <w:r w:rsidRPr="00BD76E0">
              <w:rPr>
                <w:sz w:val="18"/>
              </w:rPr>
              <w:t>N</w:t>
            </w:r>
          </w:p>
        </w:tc>
        <w:tc>
          <w:tcPr>
            <w:tcW w:w="884" w:type="dxa"/>
          </w:tcPr>
          <w:p w14:paraId="22348B36" w14:textId="77777777" w:rsidR="009E6DCB" w:rsidRPr="00BD76E0" w:rsidRDefault="009E6DCB">
            <w:pPr>
              <w:jc w:val="center"/>
              <w:rPr>
                <w:sz w:val="18"/>
              </w:rPr>
            </w:pPr>
            <w:r w:rsidRPr="00BD76E0">
              <w:rPr>
                <w:sz w:val="18"/>
              </w:rPr>
              <w:t>N</w:t>
            </w:r>
          </w:p>
        </w:tc>
        <w:tc>
          <w:tcPr>
            <w:tcW w:w="884" w:type="dxa"/>
          </w:tcPr>
          <w:p w14:paraId="54CD5EEC" w14:textId="77777777" w:rsidR="009E6DCB" w:rsidRPr="00BD76E0" w:rsidRDefault="009E6DCB">
            <w:pPr>
              <w:jc w:val="center"/>
              <w:rPr>
                <w:sz w:val="18"/>
              </w:rPr>
            </w:pPr>
            <w:r w:rsidRPr="00BD76E0">
              <w:rPr>
                <w:sz w:val="18"/>
              </w:rPr>
              <w:t>Y</w:t>
            </w:r>
          </w:p>
        </w:tc>
      </w:tr>
      <w:tr w:rsidR="009E6DCB" w:rsidRPr="00BD76E0" w14:paraId="14DE5460" w14:textId="77777777">
        <w:tc>
          <w:tcPr>
            <w:tcW w:w="864" w:type="dxa"/>
          </w:tcPr>
          <w:p w14:paraId="7B166F52" w14:textId="77777777" w:rsidR="009E6DCB" w:rsidRPr="00BD76E0" w:rsidRDefault="009E6DCB">
            <w:pPr>
              <w:jc w:val="both"/>
              <w:rPr>
                <w:sz w:val="18"/>
              </w:rPr>
            </w:pPr>
            <w:r w:rsidRPr="00BD76E0">
              <w:rPr>
                <w:sz w:val="18"/>
              </w:rPr>
              <w:t>89 – 104</w:t>
            </w:r>
          </w:p>
        </w:tc>
        <w:tc>
          <w:tcPr>
            <w:tcW w:w="1044" w:type="dxa"/>
          </w:tcPr>
          <w:p w14:paraId="26B98671" w14:textId="77777777" w:rsidR="009E6DCB" w:rsidRPr="00BD76E0" w:rsidRDefault="009E6DCB">
            <w:pPr>
              <w:jc w:val="both"/>
              <w:rPr>
                <w:sz w:val="18"/>
              </w:rPr>
            </w:pPr>
            <w:r w:rsidRPr="00BD76E0">
              <w:rPr>
                <w:sz w:val="18"/>
              </w:rPr>
              <w:t>Char(16)</w:t>
            </w:r>
          </w:p>
        </w:tc>
        <w:tc>
          <w:tcPr>
            <w:tcW w:w="1440" w:type="dxa"/>
          </w:tcPr>
          <w:p w14:paraId="36675506" w14:textId="77777777" w:rsidR="009E6DCB" w:rsidRPr="00BD76E0" w:rsidRDefault="009E6DCB">
            <w:pPr>
              <w:pStyle w:val="FootnoteText"/>
              <w:rPr>
                <w:sz w:val="18"/>
              </w:rPr>
            </w:pPr>
            <w:r w:rsidRPr="00BD76E0">
              <w:rPr>
                <w:sz w:val="18"/>
              </w:rPr>
              <w:t>Promotion Code</w:t>
            </w:r>
          </w:p>
        </w:tc>
        <w:tc>
          <w:tcPr>
            <w:tcW w:w="2880" w:type="dxa"/>
          </w:tcPr>
          <w:p w14:paraId="353594F5" w14:textId="77777777" w:rsidR="009E6DCB" w:rsidRPr="00BD76E0" w:rsidRDefault="009E6DCB">
            <w:pPr>
              <w:jc w:val="both"/>
              <w:rPr>
                <w:sz w:val="18"/>
              </w:rPr>
            </w:pPr>
            <w:r w:rsidRPr="00BD76E0">
              <w:rPr>
                <w:sz w:val="18"/>
              </w:rPr>
              <w:t>This sixteen-character code indicates the promotion represented by this coupon.  The manufacturers and/or the appropriate business unit provide valid codes.</w:t>
            </w:r>
          </w:p>
        </w:tc>
        <w:tc>
          <w:tcPr>
            <w:tcW w:w="893" w:type="dxa"/>
          </w:tcPr>
          <w:p w14:paraId="63A0434F" w14:textId="77777777" w:rsidR="009E6DCB" w:rsidRPr="00BD76E0" w:rsidRDefault="009E6DCB">
            <w:pPr>
              <w:jc w:val="center"/>
              <w:rPr>
                <w:sz w:val="18"/>
              </w:rPr>
            </w:pPr>
            <w:r w:rsidRPr="00BD76E0">
              <w:rPr>
                <w:sz w:val="18"/>
              </w:rPr>
              <w:t>Y</w:t>
            </w:r>
          </w:p>
        </w:tc>
        <w:tc>
          <w:tcPr>
            <w:tcW w:w="884" w:type="dxa"/>
          </w:tcPr>
          <w:p w14:paraId="16431268" w14:textId="77777777" w:rsidR="009E6DCB" w:rsidRPr="00BD76E0" w:rsidRDefault="009E6DCB">
            <w:pPr>
              <w:jc w:val="center"/>
              <w:rPr>
                <w:sz w:val="18"/>
              </w:rPr>
            </w:pPr>
            <w:r w:rsidRPr="00BD76E0">
              <w:rPr>
                <w:sz w:val="18"/>
              </w:rPr>
              <w:t>N</w:t>
            </w:r>
          </w:p>
        </w:tc>
        <w:tc>
          <w:tcPr>
            <w:tcW w:w="884" w:type="dxa"/>
          </w:tcPr>
          <w:p w14:paraId="2625D80E" w14:textId="77777777" w:rsidR="009E6DCB" w:rsidRPr="00BD76E0" w:rsidRDefault="009E6DCB">
            <w:pPr>
              <w:jc w:val="center"/>
              <w:rPr>
                <w:sz w:val="18"/>
              </w:rPr>
            </w:pPr>
            <w:r w:rsidRPr="00BD76E0">
              <w:rPr>
                <w:sz w:val="18"/>
              </w:rPr>
              <w:t>Y</w:t>
            </w:r>
          </w:p>
        </w:tc>
      </w:tr>
      <w:tr w:rsidR="009E6DCB" w:rsidRPr="00BD76E0" w14:paraId="724ECA53" w14:textId="77777777">
        <w:tc>
          <w:tcPr>
            <w:tcW w:w="864" w:type="dxa"/>
          </w:tcPr>
          <w:p w14:paraId="30579EB3" w14:textId="77777777" w:rsidR="009E6DCB" w:rsidRPr="00BD76E0" w:rsidRDefault="009E6DCB">
            <w:pPr>
              <w:rPr>
                <w:sz w:val="18"/>
              </w:rPr>
            </w:pPr>
            <w:r w:rsidRPr="00BD76E0">
              <w:rPr>
                <w:sz w:val="18"/>
              </w:rPr>
              <w:t>105 – 105</w:t>
            </w:r>
          </w:p>
        </w:tc>
        <w:tc>
          <w:tcPr>
            <w:tcW w:w="1044" w:type="dxa"/>
          </w:tcPr>
          <w:p w14:paraId="2C6FF8DE" w14:textId="77777777" w:rsidR="009E6DCB" w:rsidRPr="00BD76E0" w:rsidRDefault="009E6DCB">
            <w:pPr>
              <w:jc w:val="both"/>
              <w:rPr>
                <w:sz w:val="18"/>
              </w:rPr>
            </w:pPr>
            <w:r w:rsidRPr="00BD76E0">
              <w:rPr>
                <w:sz w:val="18"/>
              </w:rPr>
              <w:t>Char(1)</w:t>
            </w:r>
          </w:p>
        </w:tc>
        <w:tc>
          <w:tcPr>
            <w:tcW w:w="1440" w:type="dxa"/>
          </w:tcPr>
          <w:p w14:paraId="5EAB2D32" w14:textId="77777777" w:rsidR="009E6DCB" w:rsidRPr="00BD76E0" w:rsidRDefault="009E6DCB">
            <w:pPr>
              <w:pStyle w:val="FootnoteText"/>
              <w:rPr>
                <w:sz w:val="18"/>
              </w:rPr>
            </w:pPr>
            <w:r w:rsidRPr="00BD76E0">
              <w:rPr>
                <w:sz w:val="18"/>
              </w:rPr>
              <w:t>Key Entered</w:t>
            </w:r>
          </w:p>
        </w:tc>
        <w:tc>
          <w:tcPr>
            <w:tcW w:w="2880" w:type="dxa"/>
          </w:tcPr>
          <w:p w14:paraId="67F1BB1E" w14:textId="77777777" w:rsidR="009E6DCB" w:rsidRPr="00BD76E0" w:rsidRDefault="009E6DCB">
            <w:pPr>
              <w:jc w:val="both"/>
              <w:rPr>
                <w:sz w:val="18"/>
              </w:rPr>
            </w:pPr>
            <w:r w:rsidRPr="00BD76E0">
              <w:rPr>
                <w:sz w:val="18"/>
              </w:rPr>
              <w:t>Y/N flag indicating if the coupon information was manually entered.  A ‘Y’ indicates that the operator keyed coupon information.  If this field is omitted it should be assumed that the operator did not enter the coupon information.</w:t>
            </w:r>
          </w:p>
        </w:tc>
        <w:tc>
          <w:tcPr>
            <w:tcW w:w="893" w:type="dxa"/>
          </w:tcPr>
          <w:p w14:paraId="3FA45394" w14:textId="77777777" w:rsidR="009E6DCB" w:rsidRPr="00BD76E0" w:rsidRDefault="009E6DCB">
            <w:pPr>
              <w:jc w:val="center"/>
              <w:rPr>
                <w:sz w:val="18"/>
              </w:rPr>
            </w:pPr>
            <w:r w:rsidRPr="00BD76E0">
              <w:rPr>
                <w:sz w:val="18"/>
              </w:rPr>
              <w:t>N</w:t>
            </w:r>
          </w:p>
        </w:tc>
        <w:tc>
          <w:tcPr>
            <w:tcW w:w="884" w:type="dxa"/>
          </w:tcPr>
          <w:p w14:paraId="1E271AE7" w14:textId="77777777" w:rsidR="009E6DCB" w:rsidRPr="00BD76E0" w:rsidRDefault="009E6DCB">
            <w:pPr>
              <w:jc w:val="center"/>
              <w:rPr>
                <w:sz w:val="18"/>
              </w:rPr>
            </w:pPr>
            <w:r w:rsidRPr="00BD76E0">
              <w:rPr>
                <w:sz w:val="18"/>
              </w:rPr>
              <w:t>N</w:t>
            </w:r>
          </w:p>
        </w:tc>
        <w:tc>
          <w:tcPr>
            <w:tcW w:w="884" w:type="dxa"/>
          </w:tcPr>
          <w:p w14:paraId="5D3FC3FE" w14:textId="77777777" w:rsidR="009E6DCB" w:rsidRPr="00BD76E0" w:rsidRDefault="009E6DCB">
            <w:pPr>
              <w:jc w:val="center"/>
              <w:rPr>
                <w:sz w:val="18"/>
              </w:rPr>
            </w:pPr>
            <w:r w:rsidRPr="00BD76E0">
              <w:rPr>
                <w:sz w:val="18"/>
              </w:rPr>
              <w:t>N</w:t>
            </w:r>
          </w:p>
        </w:tc>
      </w:tr>
      <w:tr w:rsidR="009E6DCB" w:rsidRPr="00BD76E0" w14:paraId="1A51B8E6" w14:textId="77777777">
        <w:tc>
          <w:tcPr>
            <w:tcW w:w="864" w:type="dxa"/>
          </w:tcPr>
          <w:p w14:paraId="53B4D74D" w14:textId="77777777" w:rsidR="009E6DCB" w:rsidRPr="00BD76E0" w:rsidRDefault="009E6DCB">
            <w:pPr>
              <w:rPr>
                <w:sz w:val="18"/>
              </w:rPr>
            </w:pPr>
            <w:r w:rsidRPr="00BD76E0">
              <w:rPr>
                <w:sz w:val="18"/>
              </w:rPr>
              <w:t>106 – 106</w:t>
            </w:r>
          </w:p>
        </w:tc>
        <w:tc>
          <w:tcPr>
            <w:tcW w:w="1044" w:type="dxa"/>
          </w:tcPr>
          <w:p w14:paraId="5BB47645" w14:textId="77777777" w:rsidR="009E6DCB" w:rsidRPr="00BD76E0" w:rsidRDefault="009E6DCB">
            <w:pPr>
              <w:jc w:val="both"/>
              <w:rPr>
                <w:sz w:val="18"/>
              </w:rPr>
            </w:pPr>
            <w:r w:rsidRPr="00BD76E0">
              <w:rPr>
                <w:sz w:val="18"/>
              </w:rPr>
              <w:t>Char(1)</w:t>
            </w:r>
          </w:p>
        </w:tc>
        <w:tc>
          <w:tcPr>
            <w:tcW w:w="1440" w:type="dxa"/>
          </w:tcPr>
          <w:p w14:paraId="352A11FA" w14:textId="77777777" w:rsidR="009E6DCB" w:rsidRPr="00BD76E0" w:rsidRDefault="009E6DCB">
            <w:pPr>
              <w:pStyle w:val="FootnoteText"/>
              <w:rPr>
                <w:sz w:val="18"/>
              </w:rPr>
            </w:pPr>
            <w:r w:rsidRPr="00BD76E0">
              <w:rPr>
                <w:sz w:val="18"/>
              </w:rPr>
              <w:t>Entered Amount Used</w:t>
            </w:r>
          </w:p>
        </w:tc>
        <w:tc>
          <w:tcPr>
            <w:tcW w:w="2880" w:type="dxa"/>
          </w:tcPr>
          <w:p w14:paraId="2A0086A7" w14:textId="77777777" w:rsidR="009E6DCB" w:rsidRPr="00BD76E0" w:rsidRDefault="009E6DCB">
            <w:pPr>
              <w:jc w:val="both"/>
              <w:rPr>
                <w:sz w:val="18"/>
              </w:rPr>
            </w:pPr>
            <w:r w:rsidRPr="00BD76E0">
              <w:rPr>
                <w:sz w:val="18"/>
              </w:rPr>
              <w:t>Y/N flag that indicates if the amount of the ticket was altered by the operator.  A ‘Y’ indicates that a user-entered value was used.  If missing, it assumed that the original value was used for the coupon.</w:t>
            </w:r>
          </w:p>
        </w:tc>
        <w:tc>
          <w:tcPr>
            <w:tcW w:w="893" w:type="dxa"/>
          </w:tcPr>
          <w:p w14:paraId="713A7E8B" w14:textId="77777777" w:rsidR="009E6DCB" w:rsidRPr="00BD76E0" w:rsidRDefault="009E6DCB">
            <w:pPr>
              <w:jc w:val="center"/>
              <w:rPr>
                <w:sz w:val="18"/>
              </w:rPr>
            </w:pPr>
            <w:r w:rsidRPr="00BD76E0">
              <w:rPr>
                <w:sz w:val="18"/>
              </w:rPr>
              <w:t>N</w:t>
            </w:r>
          </w:p>
        </w:tc>
        <w:tc>
          <w:tcPr>
            <w:tcW w:w="884" w:type="dxa"/>
          </w:tcPr>
          <w:p w14:paraId="6C159E71" w14:textId="77777777" w:rsidR="009E6DCB" w:rsidRPr="00BD76E0" w:rsidRDefault="009E6DCB">
            <w:pPr>
              <w:jc w:val="center"/>
              <w:rPr>
                <w:sz w:val="18"/>
              </w:rPr>
            </w:pPr>
            <w:r w:rsidRPr="00BD76E0">
              <w:rPr>
                <w:sz w:val="18"/>
              </w:rPr>
              <w:t>A</w:t>
            </w:r>
          </w:p>
        </w:tc>
        <w:tc>
          <w:tcPr>
            <w:tcW w:w="884" w:type="dxa"/>
          </w:tcPr>
          <w:p w14:paraId="146C5050" w14:textId="77777777" w:rsidR="009E6DCB" w:rsidRPr="00BD76E0" w:rsidRDefault="009E6DCB">
            <w:pPr>
              <w:jc w:val="center"/>
              <w:rPr>
                <w:sz w:val="18"/>
              </w:rPr>
            </w:pPr>
            <w:r w:rsidRPr="00BD76E0">
              <w:rPr>
                <w:sz w:val="18"/>
              </w:rPr>
              <w:t>N</w:t>
            </w:r>
          </w:p>
        </w:tc>
      </w:tr>
      <w:tr w:rsidR="009E6DCB" w:rsidRPr="00BD76E0" w14:paraId="66DFBBD5" w14:textId="77777777">
        <w:tc>
          <w:tcPr>
            <w:tcW w:w="864" w:type="dxa"/>
          </w:tcPr>
          <w:p w14:paraId="4C2F0CFF" w14:textId="77777777" w:rsidR="009E6DCB" w:rsidRPr="00BD76E0" w:rsidRDefault="009E6DCB">
            <w:pPr>
              <w:rPr>
                <w:sz w:val="18"/>
              </w:rPr>
            </w:pPr>
            <w:r w:rsidRPr="00BD76E0">
              <w:rPr>
                <w:sz w:val="18"/>
              </w:rPr>
              <w:t>107 – 116</w:t>
            </w:r>
          </w:p>
        </w:tc>
        <w:tc>
          <w:tcPr>
            <w:tcW w:w="1044" w:type="dxa"/>
          </w:tcPr>
          <w:p w14:paraId="44126A61" w14:textId="77777777" w:rsidR="009E6DCB" w:rsidRPr="00BD76E0" w:rsidRDefault="009E6DCB">
            <w:pPr>
              <w:jc w:val="both"/>
              <w:rPr>
                <w:sz w:val="18"/>
              </w:rPr>
            </w:pPr>
            <w:r w:rsidRPr="00BD76E0">
              <w:rPr>
                <w:sz w:val="18"/>
              </w:rPr>
              <w:t>+$$$$$$$99</w:t>
            </w:r>
          </w:p>
        </w:tc>
        <w:tc>
          <w:tcPr>
            <w:tcW w:w="1440" w:type="dxa"/>
          </w:tcPr>
          <w:p w14:paraId="1187D99E" w14:textId="77777777" w:rsidR="009E6DCB" w:rsidRPr="00BD76E0" w:rsidRDefault="009E6DCB">
            <w:pPr>
              <w:pStyle w:val="FootnoteText"/>
              <w:rPr>
                <w:sz w:val="18"/>
              </w:rPr>
            </w:pPr>
            <w:r w:rsidRPr="00BD76E0">
              <w:rPr>
                <w:sz w:val="18"/>
              </w:rPr>
              <w:t>Original Amount</w:t>
            </w:r>
          </w:p>
        </w:tc>
        <w:tc>
          <w:tcPr>
            <w:tcW w:w="2880" w:type="dxa"/>
          </w:tcPr>
          <w:p w14:paraId="23B435BA" w14:textId="77777777" w:rsidR="009E6DCB" w:rsidRPr="00BD76E0" w:rsidRDefault="009E6DCB">
            <w:pPr>
              <w:jc w:val="both"/>
              <w:rPr>
                <w:sz w:val="18"/>
              </w:rPr>
            </w:pPr>
            <w:r w:rsidRPr="00BD76E0">
              <w:rPr>
                <w:sz w:val="18"/>
              </w:rPr>
              <w:t>This field contains the original amount of the coupon if it was altered by the operator.</w:t>
            </w:r>
          </w:p>
        </w:tc>
        <w:tc>
          <w:tcPr>
            <w:tcW w:w="893" w:type="dxa"/>
          </w:tcPr>
          <w:p w14:paraId="537DE44E" w14:textId="77777777" w:rsidR="009E6DCB" w:rsidRPr="00BD76E0" w:rsidRDefault="009E6DCB">
            <w:pPr>
              <w:jc w:val="center"/>
              <w:rPr>
                <w:sz w:val="18"/>
              </w:rPr>
            </w:pPr>
            <w:r w:rsidRPr="00BD76E0">
              <w:rPr>
                <w:sz w:val="18"/>
              </w:rPr>
              <w:t>N</w:t>
            </w:r>
          </w:p>
        </w:tc>
        <w:tc>
          <w:tcPr>
            <w:tcW w:w="884" w:type="dxa"/>
          </w:tcPr>
          <w:p w14:paraId="1FAC65F8" w14:textId="77777777" w:rsidR="009E6DCB" w:rsidRPr="00BD76E0" w:rsidRDefault="009E6DCB">
            <w:pPr>
              <w:jc w:val="center"/>
              <w:rPr>
                <w:sz w:val="18"/>
              </w:rPr>
            </w:pPr>
            <w:r w:rsidRPr="00BD76E0">
              <w:rPr>
                <w:sz w:val="18"/>
              </w:rPr>
              <w:t>A</w:t>
            </w:r>
          </w:p>
        </w:tc>
        <w:tc>
          <w:tcPr>
            <w:tcW w:w="884" w:type="dxa"/>
          </w:tcPr>
          <w:p w14:paraId="33D0A892" w14:textId="77777777" w:rsidR="009E6DCB" w:rsidRPr="00BD76E0" w:rsidRDefault="009E6DCB">
            <w:pPr>
              <w:jc w:val="center"/>
              <w:rPr>
                <w:sz w:val="18"/>
              </w:rPr>
            </w:pPr>
            <w:r w:rsidRPr="00BD76E0">
              <w:rPr>
                <w:sz w:val="18"/>
              </w:rPr>
              <w:t>N</w:t>
            </w:r>
          </w:p>
        </w:tc>
      </w:tr>
      <w:tr w:rsidR="009E6DCB" w:rsidRPr="00BD76E0" w14:paraId="7A51AACD" w14:textId="77777777">
        <w:tc>
          <w:tcPr>
            <w:tcW w:w="864" w:type="dxa"/>
          </w:tcPr>
          <w:p w14:paraId="3035CF91" w14:textId="77777777" w:rsidR="009E6DCB" w:rsidRPr="00BD76E0" w:rsidRDefault="009E6DCB">
            <w:pPr>
              <w:pStyle w:val="FootnoteText"/>
              <w:rPr>
                <w:sz w:val="18"/>
              </w:rPr>
            </w:pPr>
            <w:r w:rsidRPr="00BD76E0">
              <w:rPr>
                <w:sz w:val="18"/>
              </w:rPr>
              <w:t>117 - 117</w:t>
            </w:r>
          </w:p>
        </w:tc>
        <w:tc>
          <w:tcPr>
            <w:tcW w:w="1044" w:type="dxa"/>
          </w:tcPr>
          <w:p w14:paraId="1B68CAD0" w14:textId="77777777" w:rsidR="009E6DCB" w:rsidRPr="00BD76E0" w:rsidRDefault="009E6DCB">
            <w:pPr>
              <w:jc w:val="both"/>
              <w:rPr>
                <w:sz w:val="18"/>
              </w:rPr>
            </w:pPr>
            <w:r w:rsidRPr="00BD76E0">
              <w:rPr>
                <w:sz w:val="18"/>
              </w:rPr>
              <w:t>Char(1)</w:t>
            </w:r>
          </w:p>
        </w:tc>
        <w:tc>
          <w:tcPr>
            <w:tcW w:w="1440" w:type="dxa"/>
          </w:tcPr>
          <w:p w14:paraId="1E395EF0" w14:textId="77777777" w:rsidR="009E6DCB" w:rsidRPr="00BD76E0" w:rsidRDefault="009E6DCB">
            <w:pPr>
              <w:jc w:val="both"/>
              <w:rPr>
                <w:sz w:val="18"/>
              </w:rPr>
            </w:pPr>
            <w:r w:rsidRPr="00BD76E0">
              <w:rPr>
                <w:sz w:val="18"/>
              </w:rPr>
              <w:t>Filler</w:t>
            </w:r>
          </w:p>
        </w:tc>
        <w:tc>
          <w:tcPr>
            <w:tcW w:w="2880" w:type="dxa"/>
          </w:tcPr>
          <w:p w14:paraId="19FBDAB5"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6E020A19" w14:textId="77777777" w:rsidR="009E6DCB" w:rsidRPr="00BD76E0" w:rsidRDefault="009E6DCB">
            <w:pPr>
              <w:jc w:val="center"/>
              <w:rPr>
                <w:sz w:val="18"/>
              </w:rPr>
            </w:pPr>
            <w:r w:rsidRPr="00BD76E0">
              <w:rPr>
                <w:sz w:val="18"/>
              </w:rPr>
              <w:t>N</w:t>
            </w:r>
          </w:p>
        </w:tc>
        <w:tc>
          <w:tcPr>
            <w:tcW w:w="884" w:type="dxa"/>
          </w:tcPr>
          <w:p w14:paraId="5F4A51B3" w14:textId="77777777" w:rsidR="009E6DCB" w:rsidRPr="00BD76E0" w:rsidRDefault="009E6DCB">
            <w:pPr>
              <w:jc w:val="center"/>
              <w:rPr>
                <w:sz w:val="18"/>
              </w:rPr>
            </w:pPr>
            <w:r w:rsidRPr="00BD76E0">
              <w:rPr>
                <w:sz w:val="18"/>
              </w:rPr>
              <w:t>N</w:t>
            </w:r>
          </w:p>
        </w:tc>
        <w:tc>
          <w:tcPr>
            <w:tcW w:w="884" w:type="dxa"/>
          </w:tcPr>
          <w:p w14:paraId="412D1A2B" w14:textId="77777777" w:rsidR="009E6DCB" w:rsidRPr="00BD76E0" w:rsidRDefault="009E6DCB">
            <w:pPr>
              <w:jc w:val="center"/>
              <w:rPr>
                <w:sz w:val="18"/>
              </w:rPr>
            </w:pPr>
            <w:r w:rsidRPr="00BD76E0">
              <w:rPr>
                <w:sz w:val="18"/>
              </w:rPr>
              <w:t>N</w:t>
            </w:r>
          </w:p>
        </w:tc>
      </w:tr>
    </w:tbl>
    <w:p w14:paraId="2A1269BE" w14:textId="77777777" w:rsidR="009E6DCB" w:rsidRPr="00BD76E0" w:rsidRDefault="009E6DCB">
      <w:pPr>
        <w:keepNext/>
        <w:keepLines/>
        <w:jc w:val="both"/>
        <w:rPr>
          <w:b/>
          <w:sz w:val="22"/>
          <w:u w:val="single"/>
        </w:rPr>
      </w:pPr>
    </w:p>
    <w:p w14:paraId="1F6F6DD3" w14:textId="77777777" w:rsidR="009E6DCB" w:rsidRPr="00BD76E0" w:rsidRDefault="009E6DCB">
      <w:pPr>
        <w:keepNext/>
        <w:keepLines/>
        <w:ind w:left="720"/>
        <w:jc w:val="both"/>
        <w:rPr>
          <w:b/>
          <w:u w:val="single"/>
        </w:rPr>
      </w:pPr>
      <w:r w:rsidRPr="00BD76E0">
        <w:rPr>
          <w:b/>
          <w:u w:val="single"/>
        </w:rPr>
        <w:t>Valid Category Codes</w:t>
      </w:r>
      <w:r w:rsidR="001A7448" w:rsidRPr="00BD76E0">
        <w:t xml:space="preserve"> </w:t>
      </w:r>
      <w:r w:rsidR="006B0E87" w:rsidRPr="00BD76E0">
        <w:t>(Below are listed examples of valid codes.  To obtain up to date codes please contact the RCC team.)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76343FBE" w14:textId="77777777">
        <w:tc>
          <w:tcPr>
            <w:tcW w:w="740" w:type="dxa"/>
            <w:shd w:val="clear" w:color="auto" w:fill="FF0000"/>
          </w:tcPr>
          <w:p w14:paraId="10D4FC4A"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55DF650B" w14:textId="77777777" w:rsidR="009E6DCB" w:rsidRPr="00BD76E0" w:rsidRDefault="009E6DCB">
            <w:pPr>
              <w:keepNext/>
              <w:keepLines/>
              <w:rPr>
                <w:b/>
                <w:color w:val="FFFFFF"/>
              </w:rPr>
            </w:pPr>
            <w:r w:rsidRPr="00BD76E0">
              <w:rPr>
                <w:b/>
                <w:color w:val="FFFFFF"/>
              </w:rPr>
              <w:t>Description</w:t>
            </w:r>
          </w:p>
        </w:tc>
      </w:tr>
      <w:tr w:rsidR="009E6DCB" w:rsidRPr="00BD76E0" w14:paraId="44109800" w14:textId="77777777">
        <w:tc>
          <w:tcPr>
            <w:tcW w:w="740" w:type="dxa"/>
          </w:tcPr>
          <w:p w14:paraId="4D7E59AD" w14:textId="77777777" w:rsidR="009E6DCB" w:rsidRPr="00BD76E0" w:rsidRDefault="009E6DCB">
            <w:pPr>
              <w:keepNext/>
              <w:keepLines/>
              <w:jc w:val="center"/>
            </w:pPr>
            <w:r w:rsidRPr="00BD76E0">
              <w:t>7230</w:t>
            </w:r>
          </w:p>
        </w:tc>
        <w:tc>
          <w:tcPr>
            <w:tcW w:w="6388" w:type="dxa"/>
          </w:tcPr>
          <w:p w14:paraId="03433338" w14:textId="77777777" w:rsidR="009E6DCB" w:rsidRPr="00BD76E0" w:rsidRDefault="009E6DCB">
            <w:pPr>
              <w:keepNext/>
              <w:keepLines/>
            </w:pPr>
            <w:r w:rsidRPr="00BD76E0">
              <w:t>Dining Disney Style</w:t>
            </w:r>
          </w:p>
        </w:tc>
      </w:tr>
      <w:tr w:rsidR="009E6DCB" w:rsidRPr="00BD76E0" w14:paraId="3CFC5B8C" w14:textId="77777777">
        <w:tc>
          <w:tcPr>
            <w:tcW w:w="740" w:type="dxa"/>
          </w:tcPr>
          <w:p w14:paraId="4BA41BBB" w14:textId="77777777" w:rsidR="009E6DCB" w:rsidRPr="00BD76E0" w:rsidRDefault="009E6DCB">
            <w:pPr>
              <w:keepNext/>
              <w:keepLines/>
              <w:jc w:val="center"/>
            </w:pPr>
            <w:r w:rsidRPr="00BD76E0">
              <w:t>7453</w:t>
            </w:r>
          </w:p>
        </w:tc>
        <w:tc>
          <w:tcPr>
            <w:tcW w:w="6388" w:type="dxa"/>
          </w:tcPr>
          <w:p w14:paraId="71C8BCB5" w14:textId="77777777" w:rsidR="009E6DCB" w:rsidRPr="00BD76E0" w:rsidRDefault="009E6DCB">
            <w:pPr>
              <w:keepNext/>
              <w:keepLines/>
            </w:pPr>
            <w:r w:rsidRPr="00BD76E0">
              <w:t>Disney Package</w:t>
            </w:r>
          </w:p>
        </w:tc>
      </w:tr>
      <w:tr w:rsidR="009E6DCB" w:rsidRPr="00BD76E0" w14:paraId="601922FA" w14:textId="77777777">
        <w:tc>
          <w:tcPr>
            <w:tcW w:w="740" w:type="dxa"/>
          </w:tcPr>
          <w:p w14:paraId="3850E400" w14:textId="77777777" w:rsidR="009E6DCB" w:rsidRPr="00BD76E0" w:rsidRDefault="009E6DCB">
            <w:pPr>
              <w:keepNext/>
              <w:keepLines/>
              <w:jc w:val="center"/>
            </w:pPr>
            <w:r w:rsidRPr="00BD76E0">
              <w:t>7453</w:t>
            </w:r>
          </w:p>
        </w:tc>
        <w:tc>
          <w:tcPr>
            <w:tcW w:w="6388" w:type="dxa"/>
          </w:tcPr>
          <w:p w14:paraId="12479B2F" w14:textId="77777777" w:rsidR="009E6DCB" w:rsidRPr="00BD76E0" w:rsidRDefault="009E6DCB">
            <w:pPr>
              <w:keepNext/>
              <w:keepLines/>
            </w:pPr>
            <w:r w:rsidRPr="00BD76E0">
              <w:t>Guest ID Package</w:t>
            </w:r>
          </w:p>
        </w:tc>
      </w:tr>
      <w:tr w:rsidR="009E6DCB" w:rsidRPr="00BD76E0" w14:paraId="3FB94158" w14:textId="77777777">
        <w:tc>
          <w:tcPr>
            <w:tcW w:w="740" w:type="dxa"/>
          </w:tcPr>
          <w:p w14:paraId="3F5FC6E8" w14:textId="77777777" w:rsidR="009E6DCB" w:rsidRPr="00BD76E0" w:rsidRDefault="009E6DCB">
            <w:pPr>
              <w:keepNext/>
              <w:keepLines/>
              <w:jc w:val="center"/>
            </w:pPr>
            <w:r w:rsidRPr="00BD76E0">
              <w:t>8002</w:t>
            </w:r>
          </w:p>
        </w:tc>
        <w:tc>
          <w:tcPr>
            <w:tcW w:w="6388" w:type="dxa"/>
          </w:tcPr>
          <w:p w14:paraId="585E964F" w14:textId="77777777" w:rsidR="009E6DCB" w:rsidRPr="00BD76E0" w:rsidRDefault="009E6DCB">
            <w:pPr>
              <w:keepNext/>
              <w:keepLines/>
            </w:pPr>
            <w:r w:rsidRPr="00BD76E0">
              <w:t>Master Account</w:t>
            </w:r>
          </w:p>
        </w:tc>
      </w:tr>
      <w:tr w:rsidR="009E6DCB" w:rsidRPr="00BD76E0" w14:paraId="50B79730" w14:textId="77777777">
        <w:tc>
          <w:tcPr>
            <w:tcW w:w="740" w:type="dxa"/>
          </w:tcPr>
          <w:p w14:paraId="410CB558" w14:textId="77777777" w:rsidR="009E6DCB" w:rsidRPr="00BD76E0" w:rsidRDefault="009E6DCB">
            <w:pPr>
              <w:keepNext/>
              <w:keepLines/>
              <w:jc w:val="center"/>
            </w:pPr>
            <w:r w:rsidRPr="00BD76E0">
              <w:t>8023</w:t>
            </w:r>
          </w:p>
        </w:tc>
        <w:tc>
          <w:tcPr>
            <w:tcW w:w="6388" w:type="dxa"/>
          </w:tcPr>
          <w:p w14:paraId="1F95CBC9" w14:textId="77777777" w:rsidR="009E6DCB" w:rsidRPr="00BD76E0" w:rsidRDefault="009E6DCB">
            <w:pPr>
              <w:keepNext/>
              <w:keepLines/>
            </w:pPr>
            <w:r w:rsidRPr="00BD76E0">
              <w:t>Job Number</w:t>
            </w:r>
          </w:p>
        </w:tc>
      </w:tr>
      <w:tr w:rsidR="009E6DCB" w:rsidRPr="00BD76E0" w14:paraId="2DC31A7E" w14:textId="77777777">
        <w:tc>
          <w:tcPr>
            <w:tcW w:w="740" w:type="dxa"/>
          </w:tcPr>
          <w:p w14:paraId="2E2FFCFB" w14:textId="77777777" w:rsidR="009E6DCB" w:rsidRPr="00BD76E0" w:rsidRDefault="009E6DCB">
            <w:pPr>
              <w:keepNext/>
              <w:keepLines/>
              <w:jc w:val="center"/>
            </w:pPr>
            <w:r w:rsidRPr="00BD76E0">
              <w:t>8023</w:t>
            </w:r>
          </w:p>
        </w:tc>
        <w:tc>
          <w:tcPr>
            <w:tcW w:w="6388" w:type="dxa"/>
          </w:tcPr>
          <w:p w14:paraId="0208FC48" w14:textId="77777777" w:rsidR="009E6DCB" w:rsidRPr="00BD76E0" w:rsidRDefault="009E6DCB">
            <w:pPr>
              <w:keepNext/>
              <w:keepLines/>
            </w:pPr>
            <w:r w:rsidRPr="00BD76E0">
              <w:t>Inconvenience</w:t>
            </w:r>
          </w:p>
        </w:tc>
      </w:tr>
      <w:tr w:rsidR="009E6DCB" w:rsidRPr="00BD76E0" w14:paraId="0C8DF1B0" w14:textId="77777777">
        <w:tc>
          <w:tcPr>
            <w:tcW w:w="740" w:type="dxa"/>
          </w:tcPr>
          <w:p w14:paraId="30DC206E" w14:textId="77777777" w:rsidR="009E6DCB" w:rsidRPr="00BD76E0" w:rsidRDefault="009E6DCB">
            <w:pPr>
              <w:pStyle w:val="Graphic"/>
              <w:keepLines/>
              <w:spacing w:before="0" w:after="0"/>
              <w:rPr>
                <w:sz w:val="20"/>
              </w:rPr>
            </w:pPr>
            <w:r w:rsidRPr="00BD76E0">
              <w:rPr>
                <w:sz w:val="20"/>
              </w:rPr>
              <w:t>8033</w:t>
            </w:r>
          </w:p>
        </w:tc>
        <w:tc>
          <w:tcPr>
            <w:tcW w:w="6388" w:type="dxa"/>
          </w:tcPr>
          <w:p w14:paraId="07D4DF7A" w14:textId="77777777" w:rsidR="009E6DCB" w:rsidRPr="00BD76E0" w:rsidRDefault="009E6DCB">
            <w:pPr>
              <w:keepNext/>
              <w:keepLines/>
            </w:pPr>
            <w:r w:rsidRPr="00BD76E0">
              <w:t>Deluxe Plan</w:t>
            </w:r>
          </w:p>
        </w:tc>
      </w:tr>
      <w:tr w:rsidR="009E6DCB" w:rsidRPr="00BD76E0" w14:paraId="54FBC219" w14:textId="77777777">
        <w:tc>
          <w:tcPr>
            <w:tcW w:w="740" w:type="dxa"/>
          </w:tcPr>
          <w:p w14:paraId="3C7DA06A" w14:textId="77777777" w:rsidR="009E6DCB" w:rsidRPr="00BD76E0" w:rsidRDefault="009E6DCB">
            <w:pPr>
              <w:keepNext/>
              <w:keepLines/>
              <w:jc w:val="center"/>
            </w:pPr>
            <w:r w:rsidRPr="00BD76E0">
              <w:t>8033</w:t>
            </w:r>
          </w:p>
        </w:tc>
        <w:tc>
          <w:tcPr>
            <w:tcW w:w="6388" w:type="dxa"/>
          </w:tcPr>
          <w:p w14:paraId="3A7FD42E" w14:textId="77777777" w:rsidR="009E6DCB" w:rsidRPr="00BD76E0" w:rsidRDefault="009E6DCB">
            <w:pPr>
              <w:keepNext/>
              <w:keepLines/>
            </w:pPr>
            <w:r w:rsidRPr="00BD76E0">
              <w:t>Magic Plan</w:t>
            </w:r>
          </w:p>
        </w:tc>
      </w:tr>
      <w:tr w:rsidR="009E6DCB" w:rsidRPr="00BD76E0" w14:paraId="11834F24" w14:textId="77777777">
        <w:tc>
          <w:tcPr>
            <w:tcW w:w="740" w:type="dxa"/>
          </w:tcPr>
          <w:p w14:paraId="59522DAB" w14:textId="77777777" w:rsidR="009E6DCB" w:rsidRPr="00BD76E0" w:rsidRDefault="009E6DCB">
            <w:pPr>
              <w:keepNext/>
              <w:keepLines/>
              <w:jc w:val="center"/>
            </w:pPr>
            <w:r w:rsidRPr="00BD76E0">
              <w:t>8097</w:t>
            </w:r>
          </w:p>
        </w:tc>
        <w:tc>
          <w:tcPr>
            <w:tcW w:w="6388" w:type="dxa"/>
          </w:tcPr>
          <w:p w14:paraId="40AEEB3D" w14:textId="77777777" w:rsidR="009E6DCB" w:rsidRPr="00BD76E0" w:rsidRDefault="009E6DCB">
            <w:pPr>
              <w:keepNext/>
              <w:keepLines/>
            </w:pPr>
            <w:r w:rsidRPr="00BD76E0">
              <w:t>Grand Plan</w:t>
            </w:r>
          </w:p>
        </w:tc>
      </w:tr>
      <w:tr w:rsidR="009E6DCB" w:rsidRPr="00BD76E0" w14:paraId="13401717" w14:textId="77777777">
        <w:tc>
          <w:tcPr>
            <w:tcW w:w="740" w:type="dxa"/>
          </w:tcPr>
          <w:p w14:paraId="757FD298" w14:textId="77777777" w:rsidR="009E6DCB" w:rsidRPr="00BD76E0" w:rsidRDefault="009E6DCB">
            <w:pPr>
              <w:keepNext/>
              <w:keepLines/>
              <w:jc w:val="center"/>
            </w:pPr>
            <w:r w:rsidRPr="00BD76E0">
              <w:t>8231</w:t>
            </w:r>
          </w:p>
        </w:tc>
        <w:tc>
          <w:tcPr>
            <w:tcW w:w="6388" w:type="dxa"/>
          </w:tcPr>
          <w:p w14:paraId="43BF0C1A" w14:textId="77777777" w:rsidR="009E6DCB" w:rsidRPr="00BD76E0" w:rsidRDefault="009E6DCB">
            <w:pPr>
              <w:keepNext/>
              <w:keepLines/>
            </w:pPr>
            <w:r w:rsidRPr="00BD76E0">
              <w:t>Gift Certificate</w:t>
            </w:r>
          </w:p>
        </w:tc>
      </w:tr>
      <w:tr w:rsidR="009E6DCB" w:rsidRPr="00BD76E0" w14:paraId="7C3840AB" w14:textId="77777777">
        <w:tc>
          <w:tcPr>
            <w:tcW w:w="740" w:type="dxa"/>
          </w:tcPr>
          <w:p w14:paraId="1CC29870" w14:textId="77777777" w:rsidR="009E6DCB" w:rsidRPr="00BD76E0" w:rsidRDefault="009E6DCB">
            <w:pPr>
              <w:keepNext/>
              <w:keepLines/>
              <w:jc w:val="center"/>
            </w:pPr>
            <w:r w:rsidRPr="00BD76E0">
              <w:t>8986</w:t>
            </w:r>
          </w:p>
        </w:tc>
        <w:tc>
          <w:tcPr>
            <w:tcW w:w="6388" w:type="dxa"/>
          </w:tcPr>
          <w:p w14:paraId="705EB44F" w14:textId="77777777" w:rsidR="009E6DCB" w:rsidRPr="00BD76E0" w:rsidRDefault="009E6DCB">
            <w:pPr>
              <w:keepNext/>
              <w:keepLines/>
            </w:pPr>
            <w:r w:rsidRPr="00BD76E0">
              <w:t>Flex Plan</w:t>
            </w:r>
          </w:p>
        </w:tc>
      </w:tr>
      <w:tr w:rsidR="009E6DCB" w:rsidRPr="00BD76E0" w14:paraId="0FA6D999" w14:textId="77777777">
        <w:tc>
          <w:tcPr>
            <w:tcW w:w="740" w:type="dxa"/>
          </w:tcPr>
          <w:p w14:paraId="1515D7A2" w14:textId="77777777" w:rsidR="009E6DCB" w:rsidRPr="00BD76E0" w:rsidRDefault="009E6DCB">
            <w:pPr>
              <w:keepNext/>
              <w:keepLines/>
              <w:jc w:val="center"/>
            </w:pPr>
            <w:r w:rsidRPr="00BD76E0">
              <w:t>8986</w:t>
            </w:r>
          </w:p>
        </w:tc>
        <w:tc>
          <w:tcPr>
            <w:tcW w:w="6388" w:type="dxa"/>
          </w:tcPr>
          <w:p w14:paraId="01FE30E8" w14:textId="77777777" w:rsidR="009E6DCB" w:rsidRPr="00BD76E0" w:rsidRDefault="009E6DCB">
            <w:pPr>
              <w:keepNext/>
              <w:keepLines/>
            </w:pPr>
            <w:r w:rsidRPr="00BD76E0">
              <w:t>Discovery Magic</w:t>
            </w:r>
          </w:p>
        </w:tc>
      </w:tr>
      <w:tr w:rsidR="009E6DCB" w:rsidRPr="00BD76E0" w14:paraId="3A80945D" w14:textId="77777777">
        <w:tc>
          <w:tcPr>
            <w:tcW w:w="740" w:type="dxa"/>
          </w:tcPr>
          <w:p w14:paraId="0EF68799" w14:textId="77777777" w:rsidR="009E6DCB" w:rsidRPr="00BD76E0" w:rsidRDefault="009E6DCB">
            <w:pPr>
              <w:keepNext/>
              <w:keepLines/>
              <w:jc w:val="center"/>
            </w:pPr>
            <w:r w:rsidRPr="00BD76E0">
              <w:t>8986</w:t>
            </w:r>
          </w:p>
        </w:tc>
        <w:tc>
          <w:tcPr>
            <w:tcW w:w="6388" w:type="dxa"/>
          </w:tcPr>
          <w:p w14:paraId="22BCA7DD" w14:textId="77777777" w:rsidR="009E6DCB" w:rsidRPr="00BD76E0" w:rsidRDefault="009E6DCB">
            <w:pPr>
              <w:keepNext/>
              <w:keepLines/>
            </w:pPr>
            <w:r w:rsidRPr="00BD76E0">
              <w:t>Flex Plan ID</w:t>
            </w:r>
          </w:p>
        </w:tc>
      </w:tr>
      <w:tr w:rsidR="009E6DCB" w:rsidRPr="00BD76E0" w14:paraId="63C7B347" w14:textId="77777777">
        <w:tc>
          <w:tcPr>
            <w:tcW w:w="740" w:type="dxa"/>
          </w:tcPr>
          <w:p w14:paraId="71C88DC5" w14:textId="77777777" w:rsidR="009E6DCB" w:rsidRPr="00BD76E0" w:rsidRDefault="009E6DCB">
            <w:pPr>
              <w:keepNext/>
              <w:keepLines/>
              <w:jc w:val="center"/>
            </w:pPr>
            <w:r w:rsidRPr="00BD76E0">
              <w:t>9999</w:t>
            </w:r>
          </w:p>
        </w:tc>
        <w:tc>
          <w:tcPr>
            <w:tcW w:w="6388" w:type="dxa"/>
          </w:tcPr>
          <w:p w14:paraId="35F3C48A" w14:textId="77777777" w:rsidR="009E6DCB" w:rsidRPr="00BD76E0" w:rsidRDefault="009E6DCB">
            <w:pPr>
              <w:pStyle w:val="FootnoteText"/>
            </w:pPr>
            <w:r w:rsidRPr="00BD76E0">
              <w:t>World Key</w:t>
            </w:r>
          </w:p>
        </w:tc>
      </w:tr>
      <w:tr w:rsidR="009E6DCB" w:rsidRPr="00BD76E0" w14:paraId="6F951804" w14:textId="77777777">
        <w:tc>
          <w:tcPr>
            <w:tcW w:w="740" w:type="dxa"/>
          </w:tcPr>
          <w:p w14:paraId="7F35A021" w14:textId="77777777" w:rsidR="009E6DCB" w:rsidRPr="00BD76E0" w:rsidRDefault="009E6DCB">
            <w:pPr>
              <w:keepNext/>
              <w:keepLines/>
              <w:jc w:val="center"/>
            </w:pPr>
            <w:r w:rsidRPr="00BD76E0">
              <w:t>WIRE</w:t>
            </w:r>
          </w:p>
        </w:tc>
        <w:tc>
          <w:tcPr>
            <w:tcW w:w="6388" w:type="dxa"/>
          </w:tcPr>
          <w:p w14:paraId="474CFD10" w14:textId="77777777" w:rsidR="009E6DCB" w:rsidRPr="00BD76E0" w:rsidRDefault="009E6DCB">
            <w:pPr>
              <w:pStyle w:val="FootnoteText"/>
            </w:pPr>
            <w:r w:rsidRPr="00BD76E0">
              <w:t>80% Received for FTP wire transfer</w:t>
            </w:r>
          </w:p>
        </w:tc>
      </w:tr>
    </w:tbl>
    <w:p w14:paraId="45C73D0D" w14:textId="77777777" w:rsidR="009E6DCB" w:rsidRPr="00BD76E0" w:rsidRDefault="009E6DCB">
      <w:pPr>
        <w:keepNext/>
        <w:keepLines/>
        <w:jc w:val="both"/>
        <w:rPr>
          <w:b/>
          <w:sz w:val="22"/>
          <w:u w:val="single"/>
        </w:rPr>
      </w:pPr>
    </w:p>
    <w:p w14:paraId="077DEF45" w14:textId="77777777" w:rsidR="009E6DCB" w:rsidRPr="00BD76E0" w:rsidRDefault="009E6DCB">
      <w:pPr>
        <w:keepNext/>
        <w:keepLines/>
        <w:jc w:val="both"/>
        <w:rPr>
          <w:b/>
          <w:sz w:val="22"/>
          <w:u w:val="single"/>
        </w:rPr>
      </w:pPr>
    </w:p>
    <w:p w14:paraId="0550F1DA" w14:textId="77777777" w:rsidR="009E6DCB" w:rsidRPr="00BD76E0" w:rsidRDefault="009E6DCB">
      <w:pPr>
        <w:keepNext/>
        <w:keepLines/>
        <w:jc w:val="both"/>
        <w:rPr>
          <w:b/>
          <w:sz w:val="22"/>
          <w:u w:val="single"/>
        </w:rPr>
      </w:pPr>
      <w:r w:rsidRPr="00BD76E0">
        <w:rPr>
          <w:b/>
          <w:sz w:val="22"/>
          <w:u w:val="single"/>
        </w:rPr>
        <w:t>Tender Ecoupon (TE)</w:t>
      </w:r>
    </w:p>
    <w:p w14:paraId="0D5AEC20" w14:textId="77777777" w:rsidR="009E6DCB" w:rsidRPr="00BD76E0" w:rsidRDefault="009E6DCB">
      <w:pPr>
        <w:keepNext/>
        <w:keepLines/>
        <w:jc w:val="both"/>
      </w:pPr>
      <w:r w:rsidRPr="00BD76E0">
        <w:t xml:space="preserve">The </w:t>
      </w:r>
      <w:r w:rsidRPr="00BD76E0">
        <w:rPr>
          <w:i/>
        </w:rPr>
        <w:t xml:space="preserve">Tender Ecoupon </w:t>
      </w:r>
      <w:r w:rsidRPr="00BD76E0">
        <w:t>record collects information about redemption or reversal of electronic coupons used during a transaction.  A positive amount represents redemption of a coupon while a negative value indicates a reversal after redemption.  One record is written for each electronic coupon involved in this transaction.</w:t>
      </w:r>
    </w:p>
    <w:p w14:paraId="74213661"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2F1112AB" w14:textId="77777777">
        <w:tc>
          <w:tcPr>
            <w:tcW w:w="864" w:type="dxa"/>
            <w:shd w:val="clear" w:color="auto" w:fill="0000FF"/>
          </w:tcPr>
          <w:p w14:paraId="39300E44"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03A01741"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2FA8D635"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7B2E6E91"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3F549D2C"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2C1E7B6D"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871C14B" w14:textId="77777777" w:rsidR="009E6DCB" w:rsidRPr="00BD76E0" w:rsidRDefault="009E6DCB">
            <w:pPr>
              <w:rPr>
                <w:color w:val="FFFFFF"/>
                <w:sz w:val="18"/>
              </w:rPr>
            </w:pPr>
            <w:r w:rsidRPr="00BD76E0">
              <w:rPr>
                <w:color w:val="FFFFFF"/>
                <w:sz w:val="18"/>
              </w:rPr>
              <w:t>Field Required</w:t>
            </w:r>
          </w:p>
        </w:tc>
      </w:tr>
      <w:tr w:rsidR="009E6DCB" w:rsidRPr="00BD76E0" w14:paraId="5F9F9C4C" w14:textId="77777777">
        <w:tc>
          <w:tcPr>
            <w:tcW w:w="864" w:type="dxa"/>
          </w:tcPr>
          <w:p w14:paraId="3D05FB58" w14:textId="77777777" w:rsidR="009E6DCB" w:rsidRPr="00BD76E0" w:rsidRDefault="009E6DCB">
            <w:pPr>
              <w:jc w:val="both"/>
              <w:rPr>
                <w:sz w:val="18"/>
              </w:rPr>
            </w:pPr>
            <w:r w:rsidRPr="00BD76E0">
              <w:rPr>
                <w:sz w:val="18"/>
              </w:rPr>
              <w:t>0 – 3</w:t>
            </w:r>
          </w:p>
        </w:tc>
        <w:tc>
          <w:tcPr>
            <w:tcW w:w="1044" w:type="dxa"/>
          </w:tcPr>
          <w:p w14:paraId="298834EA" w14:textId="77777777" w:rsidR="009E6DCB" w:rsidRPr="00BD76E0" w:rsidRDefault="009E6DCB">
            <w:pPr>
              <w:jc w:val="both"/>
              <w:rPr>
                <w:sz w:val="18"/>
              </w:rPr>
            </w:pPr>
            <w:r w:rsidRPr="00BD76E0">
              <w:rPr>
                <w:sz w:val="18"/>
              </w:rPr>
              <w:t>Byte(4)</w:t>
            </w:r>
          </w:p>
        </w:tc>
        <w:tc>
          <w:tcPr>
            <w:tcW w:w="1440" w:type="dxa"/>
          </w:tcPr>
          <w:p w14:paraId="6962B598" w14:textId="77777777" w:rsidR="009E6DCB" w:rsidRPr="00BD76E0" w:rsidRDefault="009E6DCB">
            <w:pPr>
              <w:jc w:val="both"/>
              <w:rPr>
                <w:sz w:val="18"/>
              </w:rPr>
            </w:pPr>
            <w:r w:rsidRPr="00BD76E0">
              <w:rPr>
                <w:sz w:val="18"/>
              </w:rPr>
              <w:t>Alternate Sequence</w:t>
            </w:r>
          </w:p>
        </w:tc>
        <w:tc>
          <w:tcPr>
            <w:tcW w:w="2880" w:type="dxa"/>
          </w:tcPr>
          <w:p w14:paraId="0ADD7817" w14:textId="77777777" w:rsidR="009E6DCB" w:rsidRPr="00BD76E0" w:rsidRDefault="009E6DCB">
            <w:pPr>
              <w:jc w:val="both"/>
              <w:rPr>
                <w:sz w:val="18"/>
              </w:rPr>
            </w:pPr>
            <w:r w:rsidRPr="00BD76E0">
              <w:rPr>
                <w:sz w:val="18"/>
              </w:rPr>
              <w:t xml:space="preserve">Fixed Value “??TE”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6D54C519" w14:textId="77777777" w:rsidR="009E6DCB" w:rsidRPr="00BD76E0" w:rsidRDefault="009E6DCB">
            <w:pPr>
              <w:jc w:val="center"/>
              <w:rPr>
                <w:sz w:val="18"/>
              </w:rPr>
            </w:pPr>
            <w:r w:rsidRPr="00BD76E0">
              <w:rPr>
                <w:sz w:val="18"/>
              </w:rPr>
              <w:t>N</w:t>
            </w:r>
          </w:p>
        </w:tc>
        <w:tc>
          <w:tcPr>
            <w:tcW w:w="884" w:type="dxa"/>
          </w:tcPr>
          <w:p w14:paraId="681A3981" w14:textId="77777777" w:rsidR="009E6DCB" w:rsidRPr="00BD76E0" w:rsidRDefault="009E6DCB">
            <w:pPr>
              <w:jc w:val="center"/>
              <w:rPr>
                <w:sz w:val="18"/>
              </w:rPr>
            </w:pPr>
            <w:r w:rsidRPr="00BD76E0">
              <w:rPr>
                <w:sz w:val="18"/>
              </w:rPr>
              <w:t>A</w:t>
            </w:r>
          </w:p>
        </w:tc>
        <w:tc>
          <w:tcPr>
            <w:tcW w:w="884" w:type="dxa"/>
          </w:tcPr>
          <w:p w14:paraId="511CF995" w14:textId="77777777" w:rsidR="009E6DCB" w:rsidRPr="00BD76E0" w:rsidRDefault="009E6DCB">
            <w:pPr>
              <w:jc w:val="center"/>
              <w:rPr>
                <w:sz w:val="18"/>
              </w:rPr>
            </w:pPr>
            <w:r w:rsidRPr="00BD76E0">
              <w:rPr>
                <w:sz w:val="18"/>
              </w:rPr>
              <w:t>Y</w:t>
            </w:r>
          </w:p>
        </w:tc>
      </w:tr>
      <w:tr w:rsidR="009E6DCB" w:rsidRPr="00BD76E0" w14:paraId="7ADD9E62" w14:textId="77777777">
        <w:tc>
          <w:tcPr>
            <w:tcW w:w="864" w:type="dxa"/>
          </w:tcPr>
          <w:p w14:paraId="093C0147" w14:textId="77777777" w:rsidR="009E6DCB" w:rsidRPr="00BD76E0" w:rsidRDefault="009E6DCB">
            <w:pPr>
              <w:pStyle w:val="FootnoteText"/>
              <w:keepNext/>
              <w:keepLines/>
              <w:rPr>
                <w:sz w:val="18"/>
              </w:rPr>
            </w:pPr>
            <w:r w:rsidRPr="00BD76E0">
              <w:rPr>
                <w:sz w:val="18"/>
              </w:rPr>
              <w:t>4 – 4</w:t>
            </w:r>
          </w:p>
        </w:tc>
        <w:tc>
          <w:tcPr>
            <w:tcW w:w="1044" w:type="dxa"/>
          </w:tcPr>
          <w:p w14:paraId="5E09C952" w14:textId="77777777" w:rsidR="009E6DCB" w:rsidRPr="00BD76E0" w:rsidRDefault="009E6DCB">
            <w:pPr>
              <w:keepNext/>
              <w:keepLines/>
              <w:jc w:val="both"/>
              <w:rPr>
                <w:sz w:val="18"/>
              </w:rPr>
            </w:pPr>
            <w:r w:rsidRPr="00BD76E0">
              <w:rPr>
                <w:sz w:val="18"/>
              </w:rPr>
              <w:t>Char(1)</w:t>
            </w:r>
          </w:p>
        </w:tc>
        <w:tc>
          <w:tcPr>
            <w:tcW w:w="1440" w:type="dxa"/>
          </w:tcPr>
          <w:p w14:paraId="387D4866" w14:textId="77777777" w:rsidR="009E6DCB" w:rsidRPr="00BD76E0" w:rsidRDefault="009E6DCB">
            <w:pPr>
              <w:keepNext/>
              <w:keepLines/>
              <w:jc w:val="both"/>
              <w:rPr>
                <w:sz w:val="18"/>
              </w:rPr>
            </w:pPr>
            <w:r w:rsidRPr="00BD76E0">
              <w:rPr>
                <w:sz w:val="18"/>
              </w:rPr>
              <w:t>Void Flag</w:t>
            </w:r>
          </w:p>
        </w:tc>
        <w:tc>
          <w:tcPr>
            <w:tcW w:w="2880" w:type="dxa"/>
          </w:tcPr>
          <w:p w14:paraId="394F4354"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30D6B1ED" w14:textId="77777777" w:rsidR="009E6DCB" w:rsidRPr="00BD76E0" w:rsidRDefault="009E6DCB">
            <w:pPr>
              <w:keepNext/>
              <w:keepLines/>
              <w:jc w:val="center"/>
              <w:rPr>
                <w:sz w:val="18"/>
              </w:rPr>
            </w:pPr>
            <w:r w:rsidRPr="00BD76E0">
              <w:rPr>
                <w:sz w:val="18"/>
              </w:rPr>
              <w:t>N</w:t>
            </w:r>
          </w:p>
        </w:tc>
        <w:tc>
          <w:tcPr>
            <w:tcW w:w="884" w:type="dxa"/>
          </w:tcPr>
          <w:p w14:paraId="3774A4B8" w14:textId="77777777" w:rsidR="009E6DCB" w:rsidRPr="00BD76E0" w:rsidRDefault="009E6DCB">
            <w:pPr>
              <w:keepNext/>
              <w:keepLines/>
              <w:jc w:val="center"/>
              <w:rPr>
                <w:sz w:val="18"/>
              </w:rPr>
            </w:pPr>
            <w:r w:rsidRPr="00BD76E0">
              <w:rPr>
                <w:sz w:val="18"/>
              </w:rPr>
              <w:t>A</w:t>
            </w:r>
          </w:p>
        </w:tc>
        <w:tc>
          <w:tcPr>
            <w:tcW w:w="884" w:type="dxa"/>
          </w:tcPr>
          <w:p w14:paraId="10DFF599" w14:textId="77777777" w:rsidR="009E6DCB" w:rsidRPr="00BD76E0" w:rsidRDefault="009E6DCB">
            <w:pPr>
              <w:keepNext/>
              <w:keepLines/>
              <w:jc w:val="center"/>
              <w:rPr>
                <w:sz w:val="18"/>
              </w:rPr>
            </w:pPr>
            <w:r w:rsidRPr="00BD76E0">
              <w:rPr>
                <w:sz w:val="18"/>
              </w:rPr>
              <w:t>Y</w:t>
            </w:r>
          </w:p>
        </w:tc>
      </w:tr>
      <w:tr w:rsidR="00AB751A" w:rsidRPr="00BD76E0" w14:paraId="0A3DCF93" w14:textId="77777777" w:rsidTr="00AB751A">
        <w:tc>
          <w:tcPr>
            <w:tcW w:w="864" w:type="dxa"/>
          </w:tcPr>
          <w:p w14:paraId="23121176" w14:textId="77777777" w:rsidR="00AB751A" w:rsidRPr="00BD76E0" w:rsidRDefault="00E31E8D" w:rsidP="00E31E8D">
            <w:pPr>
              <w:pStyle w:val="FootnoteText"/>
              <w:keepNext/>
              <w:keepLines/>
              <w:rPr>
                <w:sz w:val="18"/>
              </w:rPr>
            </w:pPr>
            <w:r w:rsidRPr="00BD76E0">
              <w:rPr>
                <w:sz w:val="18"/>
              </w:rPr>
              <w:t>5– 6</w:t>
            </w:r>
          </w:p>
        </w:tc>
        <w:tc>
          <w:tcPr>
            <w:tcW w:w="1044" w:type="dxa"/>
          </w:tcPr>
          <w:p w14:paraId="07349916" w14:textId="77777777" w:rsidR="00AB751A" w:rsidRPr="00BD76E0" w:rsidRDefault="00AB751A" w:rsidP="00AB751A">
            <w:pPr>
              <w:jc w:val="both"/>
              <w:rPr>
                <w:sz w:val="18"/>
              </w:rPr>
            </w:pPr>
            <w:r w:rsidRPr="00BD76E0">
              <w:rPr>
                <w:sz w:val="18"/>
              </w:rPr>
              <w:t>Char(2)</w:t>
            </w:r>
          </w:p>
        </w:tc>
        <w:tc>
          <w:tcPr>
            <w:tcW w:w="1440" w:type="dxa"/>
          </w:tcPr>
          <w:p w14:paraId="07E1A3D5" w14:textId="77777777" w:rsidR="00AB751A" w:rsidRPr="00BD76E0" w:rsidRDefault="00AB751A" w:rsidP="00AB751A">
            <w:pPr>
              <w:jc w:val="both"/>
              <w:rPr>
                <w:sz w:val="18"/>
              </w:rPr>
            </w:pPr>
            <w:r w:rsidRPr="00BD76E0">
              <w:rPr>
                <w:sz w:val="18"/>
              </w:rPr>
              <w:t>XBand</w:t>
            </w:r>
          </w:p>
        </w:tc>
        <w:tc>
          <w:tcPr>
            <w:tcW w:w="2880" w:type="dxa"/>
          </w:tcPr>
          <w:p w14:paraId="7656D6C0" w14:textId="77777777" w:rsidR="00AB751A" w:rsidRPr="00BD76E0" w:rsidRDefault="00013DEC" w:rsidP="00AB751A">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XBand Tender Record </w:t>
            </w:r>
            <w:r w:rsidRPr="00BD76E0">
              <w:rPr>
                <w:sz w:val="18"/>
              </w:rPr>
              <w:t xml:space="preserve">that contains a summary of any XBands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Products that don’t have a XBand Data record will have two spaces (0x20) in this field.</w:t>
            </w:r>
          </w:p>
        </w:tc>
        <w:tc>
          <w:tcPr>
            <w:tcW w:w="893" w:type="dxa"/>
          </w:tcPr>
          <w:p w14:paraId="7C7982AD" w14:textId="77777777" w:rsidR="00AB751A" w:rsidRPr="00BD76E0" w:rsidRDefault="00AB751A" w:rsidP="00AB751A">
            <w:pPr>
              <w:keepNext/>
              <w:keepLines/>
              <w:jc w:val="center"/>
              <w:rPr>
                <w:sz w:val="18"/>
              </w:rPr>
            </w:pPr>
          </w:p>
        </w:tc>
        <w:tc>
          <w:tcPr>
            <w:tcW w:w="884" w:type="dxa"/>
          </w:tcPr>
          <w:p w14:paraId="5C971BA9" w14:textId="77777777" w:rsidR="00AB751A" w:rsidRPr="00BD76E0" w:rsidRDefault="00AB751A" w:rsidP="00AB751A">
            <w:pPr>
              <w:keepNext/>
              <w:keepLines/>
              <w:jc w:val="center"/>
              <w:rPr>
                <w:sz w:val="18"/>
              </w:rPr>
            </w:pPr>
          </w:p>
        </w:tc>
        <w:tc>
          <w:tcPr>
            <w:tcW w:w="884" w:type="dxa"/>
          </w:tcPr>
          <w:p w14:paraId="2C0D0321" w14:textId="77777777" w:rsidR="00AB751A" w:rsidRPr="00BD76E0" w:rsidRDefault="00AB751A" w:rsidP="00AB751A">
            <w:pPr>
              <w:keepNext/>
              <w:keepLines/>
              <w:jc w:val="center"/>
              <w:rPr>
                <w:sz w:val="18"/>
              </w:rPr>
            </w:pPr>
          </w:p>
        </w:tc>
      </w:tr>
      <w:tr w:rsidR="009E6DCB" w:rsidRPr="00BD76E0" w14:paraId="2804C0F7" w14:textId="77777777">
        <w:tc>
          <w:tcPr>
            <w:tcW w:w="864" w:type="dxa"/>
          </w:tcPr>
          <w:p w14:paraId="0050F1EE" w14:textId="77777777" w:rsidR="009E6DCB" w:rsidRPr="00BD76E0" w:rsidRDefault="00E31E8D" w:rsidP="00E31E8D">
            <w:pPr>
              <w:jc w:val="both"/>
              <w:rPr>
                <w:sz w:val="18"/>
              </w:rPr>
            </w:pPr>
            <w:r w:rsidRPr="00BD76E0">
              <w:rPr>
                <w:sz w:val="18"/>
              </w:rPr>
              <w:t>7</w:t>
            </w:r>
            <w:r w:rsidR="009E6DCB" w:rsidRPr="00BD76E0">
              <w:rPr>
                <w:sz w:val="18"/>
              </w:rPr>
              <w:t xml:space="preserve"> – </w:t>
            </w:r>
            <w:r w:rsidRPr="00BD76E0">
              <w:rPr>
                <w:sz w:val="18"/>
              </w:rPr>
              <w:t>2</w:t>
            </w:r>
            <w:r w:rsidR="009E6DCB" w:rsidRPr="00BD76E0">
              <w:rPr>
                <w:sz w:val="18"/>
              </w:rPr>
              <w:t>1</w:t>
            </w:r>
          </w:p>
        </w:tc>
        <w:tc>
          <w:tcPr>
            <w:tcW w:w="1044" w:type="dxa"/>
          </w:tcPr>
          <w:p w14:paraId="3C5DDB6D" w14:textId="77777777" w:rsidR="009E6DCB" w:rsidRPr="00BD76E0" w:rsidRDefault="009E6DCB">
            <w:pPr>
              <w:jc w:val="both"/>
              <w:rPr>
                <w:sz w:val="18"/>
              </w:rPr>
            </w:pPr>
            <w:r w:rsidRPr="00BD76E0">
              <w:rPr>
                <w:sz w:val="18"/>
              </w:rPr>
              <w:t>Char(15)</w:t>
            </w:r>
          </w:p>
        </w:tc>
        <w:tc>
          <w:tcPr>
            <w:tcW w:w="1440" w:type="dxa"/>
          </w:tcPr>
          <w:p w14:paraId="77B7C5A1" w14:textId="77777777" w:rsidR="009E6DCB" w:rsidRPr="00BD76E0" w:rsidRDefault="009E6DCB">
            <w:pPr>
              <w:pStyle w:val="FootnoteText"/>
              <w:rPr>
                <w:sz w:val="18"/>
              </w:rPr>
            </w:pPr>
            <w:r w:rsidRPr="00BD76E0">
              <w:rPr>
                <w:sz w:val="18"/>
              </w:rPr>
              <w:t>Ecoupon ID</w:t>
            </w:r>
          </w:p>
        </w:tc>
        <w:tc>
          <w:tcPr>
            <w:tcW w:w="2880" w:type="dxa"/>
          </w:tcPr>
          <w:p w14:paraId="6025A254" w14:textId="77777777" w:rsidR="009E6DCB" w:rsidRPr="00BD76E0" w:rsidRDefault="009E6DCB">
            <w:pPr>
              <w:jc w:val="both"/>
              <w:rPr>
                <w:color w:val="FF0000"/>
                <w:sz w:val="18"/>
              </w:rPr>
            </w:pPr>
            <w:r w:rsidRPr="00BD76E0">
              <w:rPr>
                <w:sz w:val="18"/>
              </w:rPr>
              <w:t>Unique ID that identifies the electronic coupon.  Valid values must be stored within the selling device.</w:t>
            </w:r>
          </w:p>
        </w:tc>
        <w:tc>
          <w:tcPr>
            <w:tcW w:w="893" w:type="dxa"/>
          </w:tcPr>
          <w:p w14:paraId="1ED15FA3" w14:textId="77777777" w:rsidR="009E6DCB" w:rsidRPr="00BD76E0" w:rsidRDefault="009E6DCB">
            <w:pPr>
              <w:jc w:val="center"/>
              <w:rPr>
                <w:sz w:val="18"/>
              </w:rPr>
            </w:pPr>
            <w:r w:rsidRPr="00BD76E0">
              <w:rPr>
                <w:sz w:val="18"/>
              </w:rPr>
              <w:t>Y</w:t>
            </w:r>
          </w:p>
        </w:tc>
        <w:tc>
          <w:tcPr>
            <w:tcW w:w="884" w:type="dxa"/>
          </w:tcPr>
          <w:p w14:paraId="614EB200" w14:textId="77777777" w:rsidR="009E6DCB" w:rsidRPr="00BD76E0" w:rsidRDefault="009E6DCB">
            <w:pPr>
              <w:jc w:val="center"/>
              <w:rPr>
                <w:sz w:val="18"/>
              </w:rPr>
            </w:pPr>
            <w:r w:rsidRPr="00BD76E0">
              <w:rPr>
                <w:sz w:val="18"/>
              </w:rPr>
              <w:t>A</w:t>
            </w:r>
          </w:p>
        </w:tc>
        <w:tc>
          <w:tcPr>
            <w:tcW w:w="884" w:type="dxa"/>
          </w:tcPr>
          <w:p w14:paraId="230F9646" w14:textId="77777777" w:rsidR="009E6DCB" w:rsidRPr="00BD76E0" w:rsidRDefault="009E6DCB">
            <w:pPr>
              <w:jc w:val="center"/>
              <w:rPr>
                <w:sz w:val="18"/>
              </w:rPr>
            </w:pPr>
            <w:r w:rsidRPr="00BD76E0">
              <w:rPr>
                <w:sz w:val="18"/>
              </w:rPr>
              <w:t>Y</w:t>
            </w:r>
          </w:p>
        </w:tc>
      </w:tr>
      <w:tr w:rsidR="0093500B" w:rsidRPr="00BD76E0" w14:paraId="50F343A6" w14:textId="77777777">
        <w:tc>
          <w:tcPr>
            <w:tcW w:w="864" w:type="dxa"/>
          </w:tcPr>
          <w:p w14:paraId="596B8CC9" w14:textId="77777777" w:rsidR="0093500B" w:rsidRPr="0093500B" w:rsidRDefault="0093500B" w:rsidP="0093500B">
            <w:pPr>
              <w:rPr>
                <w:sz w:val="18"/>
              </w:rPr>
            </w:pPr>
            <w:r>
              <w:rPr>
                <w:sz w:val="18"/>
              </w:rPr>
              <w:t>22 – 25</w:t>
            </w:r>
          </w:p>
        </w:tc>
        <w:tc>
          <w:tcPr>
            <w:tcW w:w="1044" w:type="dxa"/>
          </w:tcPr>
          <w:p w14:paraId="0E04D8AF" w14:textId="77777777" w:rsidR="0093500B" w:rsidRPr="0093500B" w:rsidRDefault="0093500B" w:rsidP="0093500B">
            <w:pPr>
              <w:jc w:val="both"/>
              <w:rPr>
                <w:sz w:val="18"/>
              </w:rPr>
            </w:pPr>
            <w:r w:rsidRPr="0093500B">
              <w:rPr>
                <w:sz w:val="18"/>
              </w:rPr>
              <w:t>Char(4)</w:t>
            </w:r>
          </w:p>
        </w:tc>
        <w:tc>
          <w:tcPr>
            <w:tcW w:w="1440" w:type="dxa"/>
          </w:tcPr>
          <w:p w14:paraId="6AF966FF" w14:textId="77777777" w:rsidR="0093500B" w:rsidRPr="0093500B" w:rsidRDefault="0093500B" w:rsidP="0093500B">
            <w:pPr>
              <w:jc w:val="both"/>
              <w:rPr>
                <w:sz w:val="18"/>
              </w:rPr>
            </w:pPr>
            <w:r w:rsidRPr="0093500B">
              <w:rPr>
                <w:sz w:val="18"/>
              </w:rPr>
              <w:t>Plan Type</w:t>
            </w:r>
          </w:p>
        </w:tc>
        <w:tc>
          <w:tcPr>
            <w:tcW w:w="2880" w:type="dxa"/>
          </w:tcPr>
          <w:p w14:paraId="7CF13207" w14:textId="77777777" w:rsidR="0093500B" w:rsidRPr="0093500B" w:rsidRDefault="0093500B" w:rsidP="0093500B">
            <w:pPr>
              <w:jc w:val="both"/>
              <w:rPr>
                <w:sz w:val="18"/>
              </w:rPr>
            </w:pPr>
            <w:r w:rsidRPr="0093500B">
              <w:rPr>
                <w:sz w:val="18"/>
              </w:rPr>
              <w:t xml:space="preserve">This field is only populated for a Guest Intent of “P” – in all other cases it should be set to four spaces.  This value will be the type of package plan the guest indicates to the POS system operator during checkout during an offline transaction.  This value MUST match the value used for the deposit (DEP Transaction) associated with this payment.  </w:t>
            </w:r>
            <w:r w:rsidRPr="00B8046A">
              <w:rPr>
                <w:sz w:val="18"/>
              </w:rPr>
              <w:t xml:space="preserve">See </w:t>
            </w:r>
            <w:r w:rsidR="00C81071">
              <w:rPr>
                <w:sz w:val="18"/>
              </w:rPr>
              <w:fldChar w:fldCharType="begin"/>
            </w:r>
            <w:r>
              <w:rPr>
                <w:sz w:val="18"/>
              </w:rPr>
              <w:instrText xml:space="preserve"> REF RTT_TX_VALID_PLAN_TYPES \h </w:instrText>
            </w:r>
            <w:r w:rsidR="00C81071">
              <w:rPr>
                <w:sz w:val="18"/>
              </w:rPr>
            </w:r>
            <w:r w:rsidR="00C81071">
              <w:rPr>
                <w:sz w:val="18"/>
              </w:rPr>
              <w:fldChar w:fldCharType="separate"/>
            </w:r>
            <w:r w:rsidRPr="00FE5B18">
              <w:rPr>
                <w:b/>
                <w:u w:val="single"/>
              </w:rPr>
              <w:t>Valid Plan Types</w:t>
            </w:r>
            <w:r w:rsidR="00C81071">
              <w:rPr>
                <w:sz w:val="18"/>
              </w:rPr>
              <w:fldChar w:fldCharType="end"/>
            </w:r>
            <w:r>
              <w:rPr>
                <w:sz w:val="18"/>
              </w:rPr>
              <w:t xml:space="preserve"> section of RTT/TX record for more information.</w:t>
            </w:r>
          </w:p>
        </w:tc>
        <w:tc>
          <w:tcPr>
            <w:tcW w:w="893" w:type="dxa"/>
          </w:tcPr>
          <w:p w14:paraId="4C193E3D" w14:textId="77777777" w:rsidR="0093500B" w:rsidRPr="0093500B" w:rsidRDefault="0093500B" w:rsidP="0093500B">
            <w:pPr>
              <w:jc w:val="center"/>
              <w:rPr>
                <w:sz w:val="18"/>
              </w:rPr>
            </w:pPr>
            <w:r w:rsidRPr="0093500B">
              <w:rPr>
                <w:sz w:val="18"/>
              </w:rPr>
              <w:t>N</w:t>
            </w:r>
          </w:p>
        </w:tc>
        <w:tc>
          <w:tcPr>
            <w:tcW w:w="884" w:type="dxa"/>
          </w:tcPr>
          <w:p w14:paraId="7F758233" w14:textId="77777777" w:rsidR="0093500B" w:rsidRPr="0093500B" w:rsidRDefault="00296F54" w:rsidP="0093500B">
            <w:pPr>
              <w:jc w:val="center"/>
              <w:rPr>
                <w:sz w:val="18"/>
              </w:rPr>
            </w:pPr>
            <w:r>
              <w:rPr>
                <w:sz w:val="18"/>
              </w:rPr>
              <w:t>A</w:t>
            </w:r>
          </w:p>
        </w:tc>
        <w:tc>
          <w:tcPr>
            <w:tcW w:w="884" w:type="dxa"/>
          </w:tcPr>
          <w:p w14:paraId="5A10C8C6" w14:textId="77777777" w:rsidR="0093500B" w:rsidRPr="0093500B" w:rsidRDefault="0093500B" w:rsidP="0093500B">
            <w:pPr>
              <w:jc w:val="center"/>
              <w:rPr>
                <w:sz w:val="18"/>
              </w:rPr>
            </w:pPr>
            <w:r w:rsidRPr="0093500B">
              <w:rPr>
                <w:sz w:val="18"/>
              </w:rPr>
              <w:t>Y</w:t>
            </w:r>
          </w:p>
        </w:tc>
      </w:tr>
      <w:tr w:rsidR="0093500B" w:rsidRPr="00BD76E0" w14:paraId="140BE24A" w14:textId="77777777">
        <w:tc>
          <w:tcPr>
            <w:tcW w:w="864" w:type="dxa"/>
          </w:tcPr>
          <w:p w14:paraId="1F770A7A" w14:textId="77777777" w:rsidR="0093500B" w:rsidRPr="00BD76E0" w:rsidRDefault="0093500B" w:rsidP="00E31E8D">
            <w:pPr>
              <w:pStyle w:val="FootnoteText"/>
              <w:rPr>
                <w:sz w:val="18"/>
              </w:rPr>
            </w:pPr>
            <w:r w:rsidRPr="00BD76E0">
              <w:rPr>
                <w:sz w:val="18"/>
              </w:rPr>
              <w:t>2</w:t>
            </w:r>
            <w:r>
              <w:rPr>
                <w:sz w:val="18"/>
              </w:rPr>
              <w:t>6</w:t>
            </w:r>
            <w:r w:rsidRPr="00BD76E0">
              <w:rPr>
                <w:sz w:val="18"/>
              </w:rPr>
              <w:t xml:space="preserve"> – </w:t>
            </w:r>
            <w:r>
              <w:rPr>
                <w:sz w:val="18"/>
              </w:rPr>
              <w:t>35</w:t>
            </w:r>
          </w:p>
        </w:tc>
        <w:tc>
          <w:tcPr>
            <w:tcW w:w="1044" w:type="dxa"/>
          </w:tcPr>
          <w:p w14:paraId="34D9B5A0" w14:textId="77777777" w:rsidR="0093500B" w:rsidRPr="00BD76E0" w:rsidRDefault="0093500B">
            <w:pPr>
              <w:jc w:val="both"/>
              <w:rPr>
                <w:sz w:val="18"/>
              </w:rPr>
            </w:pPr>
            <w:r w:rsidRPr="00BD76E0">
              <w:rPr>
                <w:sz w:val="18"/>
              </w:rPr>
              <w:t>Char(10)</w:t>
            </w:r>
          </w:p>
        </w:tc>
        <w:tc>
          <w:tcPr>
            <w:tcW w:w="1440" w:type="dxa"/>
          </w:tcPr>
          <w:p w14:paraId="1F1983A8" w14:textId="77777777" w:rsidR="0093500B" w:rsidRPr="00BD76E0" w:rsidRDefault="0093500B">
            <w:pPr>
              <w:jc w:val="both"/>
              <w:rPr>
                <w:sz w:val="18"/>
              </w:rPr>
            </w:pPr>
            <w:r w:rsidRPr="00BD76E0">
              <w:rPr>
                <w:sz w:val="18"/>
              </w:rPr>
              <w:t>Category Code</w:t>
            </w:r>
          </w:p>
        </w:tc>
        <w:tc>
          <w:tcPr>
            <w:tcW w:w="2880" w:type="dxa"/>
          </w:tcPr>
          <w:p w14:paraId="30DC9747" w14:textId="77777777" w:rsidR="0093500B" w:rsidRPr="00BD76E0" w:rsidRDefault="0093500B">
            <w:pPr>
              <w:jc w:val="both"/>
              <w:rPr>
                <w:sz w:val="18"/>
              </w:rPr>
            </w:pPr>
            <w:r w:rsidRPr="00BD76E0">
              <w:rPr>
                <w:sz w:val="18"/>
              </w:rPr>
              <w:t xml:space="preserve">This ten-digit number identifies the category that corresponds to the G/L account code to which revenue is to be booked (for Food this is the Department Number).  Valid values are defined by the RCC with the business unit and maintained at the selling device.  This field should always be left justified and filled to the end with spaces (0x20) as required. </w:t>
            </w:r>
          </w:p>
        </w:tc>
        <w:tc>
          <w:tcPr>
            <w:tcW w:w="893" w:type="dxa"/>
          </w:tcPr>
          <w:p w14:paraId="19A45111" w14:textId="77777777" w:rsidR="0093500B" w:rsidRPr="00BD76E0" w:rsidRDefault="0093500B">
            <w:pPr>
              <w:jc w:val="center"/>
              <w:rPr>
                <w:sz w:val="18"/>
              </w:rPr>
            </w:pPr>
            <w:r w:rsidRPr="00BD76E0">
              <w:rPr>
                <w:sz w:val="18"/>
              </w:rPr>
              <w:t>N</w:t>
            </w:r>
          </w:p>
        </w:tc>
        <w:tc>
          <w:tcPr>
            <w:tcW w:w="884" w:type="dxa"/>
          </w:tcPr>
          <w:p w14:paraId="4FC6BD96" w14:textId="77777777" w:rsidR="0093500B" w:rsidRPr="00BD76E0" w:rsidRDefault="0093500B">
            <w:pPr>
              <w:jc w:val="center"/>
              <w:rPr>
                <w:sz w:val="18"/>
              </w:rPr>
            </w:pPr>
            <w:r w:rsidRPr="00BD76E0">
              <w:rPr>
                <w:sz w:val="18"/>
              </w:rPr>
              <w:t>A</w:t>
            </w:r>
          </w:p>
        </w:tc>
        <w:tc>
          <w:tcPr>
            <w:tcW w:w="884" w:type="dxa"/>
          </w:tcPr>
          <w:p w14:paraId="1663F71D" w14:textId="77777777" w:rsidR="0093500B" w:rsidRPr="00BD76E0" w:rsidRDefault="0093500B">
            <w:pPr>
              <w:jc w:val="center"/>
              <w:rPr>
                <w:sz w:val="18"/>
              </w:rPr>
            </w:pPr>
            <w:r w:rsidRPr="00BD76E0">
              <w:rPr>
                <w:sz w:val="18"/>
              </w:rPr>
              <w:t>Y</w:t>
            </w:r>
          </w:p>
        </w:tc>
      </w:tr>
      <w:tr w:rsidR="0093500B" w:rsidRPr="00BD76E0" w14:paraId="2A7F33B9" w14:textId="77777777">
        <w:tc>
          <w:tcPr>
            <w:tcW w:w="864" w:type="dxa"/>
          </w:tcPr>
          <w:p w14:paraId="26F4E0B0" w14:textId="77777777" w:rsidR="0093500B" w:rsidRPr="00BD76E0" w:rsidRDefault="0093500B" w:rsidP="00E31E8D">
            <w:pPr>
              <w:jc w:val="both"/>
              <w:rPr>
                <w:sz w:val="18"/>
              </w:rPr>
            </w:pPr>
            <w:r w:rsidRPr="00BD76E0">
              <w:rPr>
                <w:sz w:val="18"/>
              </w:rPr>
              <w:t>3</w:t>
            </w:r>
            <w:r>
              <w:rPr>
                <w:sz w:val="18"/>
              </w:rPr>
              <w:t>6</w:t>
            </w:r>
            <w:r w:rsidRPr="00BD76E0">
              <w:rPr>
                <w:sz w:val="18"/>
              </w:rPr>
              <w:t xml:space="preserve"> – 4</w:t>
            </w:r>
            <w:r>
              <w:rPr>
                <w:sz w:val="18"/>
              </w:rPr>
              <w:t>5</w:t>
            </w:r>
          </w:p>
        </w:tc>
        <w:tc>
          <w:tcPr>
            <w:tcW w:w="1044" w:type="dxa"/>
          </w:tcPr>
          <w:p w14:paraId="1B5C956F" w14:textId="77777777" w:rsidR="0093500B" w:rsidRPr="00BD76E0" w:rsidRDefault="0093500B">
            <w:pPr>
              <w:jc w:val="both"/>
              <w:rPr>
                <w:sz w:val="18"/>
              </w:rPr>
            </w:pPr>
            <w:r w:rsidRPr="00BD76E0">
              <w:rPr>
                <w:sz w:val="18"/>
              </w:rPr>
              <w:t>+$$$$$$$99</w:t>
            </w:r>
          </w:p>
        </w:tc>
        <w:tc>
          <w:tcPr>
            <w:tcW w:w="1440" w:type="dxa"/>
          </w:tcPr>
          <w:p w14:paraId="49DD8077" w14:textId="77777777" w:rsidR="0093500B" w:rsidRPr="00BD76E0" w:rsidRDefault="0093500B">
            <w:pPr>
              <w:pStyle w:val="FootnoteText"/>
              <w:rPr>
                <w:sz w:val="18"/>
              </w:rPr>
            </w:pPr>
            <w:r w:rsidRPr="00BD76E0">
              <w:rPr>
                <w:sz w:val="18"/>
              </w:rPr>
              <w:t>Amount</w:t>
            </w:r>
          </w:p>
        </w:tc>
        <w:tc>
          <w:tcPr>
            <w:tcW w:w="2880" w:type="dxa"/>
          </w:tcPr>
          <w:p w14:paraId="51963776" w14:textId="77777777" w:rsidR="0093500B" w:rsidRPr="00BD76E0" w:rsidRDefault="0093500B">
            <w:pPr>
              <w:jc w:val="both"/>
              <w:rPr>
                <w:sz w:val="18"/>
              </w:rPr>
            </w:pPr>
            <w:r w:rsidRPr="00BD76E0">
              <w:rPr>
                <w:sz w:val="18"/>
              </w:rPr>
              <w:t>This amount indicates the value of this coupon.  A positive value indicates the coupon is being used; a negative value indicates the reversal of a previous coupon’s use.</w:t>
            </w:r>
          </w:p>
        </w:tc>
        <w:tc>
          <w:tcPr>
            <w:tcW w:w="893" w:type="dxa"/>
          </w:tcPr>
          <w:p w14:paraId="0ADA88BB" w14:textId="77777777" w:rsidR="0093500B" w:rsidRPr="00BD76E0" w:rsidRDefault="0093500B">
            <w:pPr>
              <w:jc w:val="center"/>
              <w:rPr>
                <w:sz w:val="18"/>
              </w:rPr>
            </w:pPr>
            <w:r w:rsidRPr="00BD76E0">
              <w:rPr>
                <w:sz w:val="18"/>
              </w:rPr>
              <w:t>N</w:t>
            </w:r>
          </w:p>
        </w:tc>
        <w:tc>
          <w:tcPr>
            <w:tcW w:w="884" w:type="dxa"/>
          </w:tcPr>
          <w:p w14:paraId="7CBC1FC2" w14:textId="77777777" w:rsidR="0093500B" w:rsidRPr="00BD76E0" w:rsidRDefault="0093500B">
            <w:pPr>
              <w:jc w:val="center"/>
              <w:rPr>
                <w:sz w:val="18"/>
              </w:rPr>
            </w:pPr>
            <w:r w:rsidRPr="00BD76E0">
              <w:rPr>
                <w:sz w:val="18"/>
              </w:rPr>
              <w:t>A</w:t>
            </w:r>
          </w:p>
        </w:tc>
        <w:tc>
          <w:tcPr>
            <w:tcW w:w="884" w:type="dxa"/>
          </w:tcPr>
          <w:p w14:paraId="581B4DA9" w14:textId="77777777" w:rsidR="0093500B" w:rsidRPr="00BD76E0" w:rsidRDefault="0093500B">
            <w:pPr>
              <w:jc w:val="center"/>
              <w:rPr>
                <w:sz w:val="18"/>
              </w:rPr>
            </w:pPr>
            <w:r w:rsidRPr="00BD76E0">
              <w:rPr>
                <w:sz w:val="18"/>
              </w:rPr>
              <w:t>Y</w:t>
            </w:r>
          </w:p>
        </w:tc>
      </w:tr>
      <w:tr w:rsidR="0093500B" w:rsidRPr="00BD76E0" w14:paraId="5CE8C075" w14:textId="77777777">
        <w:tc>
          <w:tcPr>
            <w:tcW w:w="864" w:type="dxa"/>
          </w:tcPr>
          <w:p w14:paraId="6CF00630" w14:textId="77777777" w:rsidR="0093500B" w:rsidRPr="00BD76E0" w:rsidRDefault="0093500B" w:rsidP="00E31E8D">
            <w:pPr>
              <w:jc w:val="both"/>
              <w:rPr>
                <w:sz w:val="18"/>
              </w:rPr>
            </w:pPr>
            <w:r w:rsidRPr="00BD76E0">
              <w:rPr>
                <w:sz w:val="18"/>
              </w:rPr>
              <w:t>4</w:t>
            </w:r>
            <w:r>
              <w:rPr>
                <w:sz w:val="18"/>
              </w:rPr>
              <w:t>6</w:t>
            </w:r>
            <w:r w:rsidRPr="00BD76E0">
              <w:rPr>
                <w:sz w:val="18"/>
              </w:rPr>
              <w:t>-5</w:t>
            </w:r>
            <w:r>
              <w:rPr>
                <w:sz w:val="18"/>
              </w:rPr>
              <w:t>5</w:t>
            </w:r>
          </w:p>
        </w:tc>
        <w:tc>
          <w:tcPr>
            <w:tcW w:w="1044" w:type="dxa"/>
          </w:tcPr>
          <w:p w14:paraId="4F2A524D" w14:textId="77777777" w:rsidR="0093500B" w:rsidRPr="00BD76E0" w:rsidRDefault="0093500B" w:rsidP="0043502F">
            <w:pPr>
              <w:jc w:val="both"/>
              <w:rPr>
                <w:sz w:val="18"/>
              </w:rPr>
            </w:pPr>
            <w:r w:rsidRPr="00BD76E0">
              <w:rPr>
                <w:sz w:val="18"/>
              </w:rPr>
              <w:t>Char(10)</w:t>
            </w:r>
          </w:p>
        </w:tc>
        <w:tc>
          <w:tcPr>
            <w:tcW w:w="1440" w:type="dxa"/>
          </w:tcPr>
          <w:p w14:paraId="25A43F59" w14:textId="77777777" w:rsidR="0093500B" w:rsidRPr="00BD76E0" w:rsidRDefault="0093500B" w:rsidP="0043502F">
            <w:pPr>
              <w:pStyle w:val="FootnoteText"/>
              <w:rPr>
                <w:sz w:val="18"/>
              </w:rPr>
            </w:pPr>
            <w:r w:rsidRPr="00BD76E0">
              <w:rPr>
                <w:sz w:val="18"/>
              </w:rPr>
              <w:t>Document Number</w:t>
            </w:r>
          </w:p>
        </w:tc>
        <w:tc>
          <w:tcPr>
            <w:tcW w:w="2880" w:type="dxa"/>
          </w:tcPr>
          <w:p w14:paraId="291EF7F9" w14:textId="77777777" w:rsidR="0093500B" w:rsidRPr="00BD76E0" w:rsidRDefault="0093500B" w:rsidP="00813AB9">
            <w:pPr>
              <w:jc w:val="both"/>
              <w:rPr>
                <w:sz w:val="18"/>
              </w:rPr>
            </w:pPr>
            <w:r w:rsidRPr="00BD76E0">
              <w:rPr>
                <w:sz w:val="18"/>
              </w:rPr>
              <w:t xml:space="preserve">This is a field defined as follows: </w:t>
            </w:r>
          </w:p>
          <w:p w14:paraId="241BDF9B" w14:textId="77777777" w:rsidR="0093500B" w:rsidRPr="00BD76E0" w:rsidRDefault="0093500B" w:rsidP="00813AB9">
            <w:pPr>
              <w:numPr>
                <w:ilvl w:val="0"/>
                <w:numId w:val="29"/>
              </w:numPr>
              <w:ind w:left="144" w:hanging="144"/>
              <w:jc w:val="both"/>
              <w:rPr>
                <w:sz w:val="18"/>
              </w:rPr>
            </w:pPr>
            <w:r w:rsidRPr="00BD76E0">
              <w:rPr>
                <w:sz w:val="18"/>
              </w:rPr>
              <w:t>One zero</w:t>
            </w:r>
          </w:p>
          <w:p w14:paraId="5C5DF01C" w14:textId="77777777" w:rsidR="0093500B" w:rsidRPr="00BD76E0" w:rsidRDefault="0093500B" w:rsidP="00813AB9">
            <w:pPr>
              <w:numPr>
                <w:ilvl w:val="0"/>
                <w:numId w:val="29"/>
              </w:numPr>
              <w:ind w:left="144" w:hanging="144"/>
              <w:jc w:val="both"/>
              <w:rPr>
                <w:sz w:val="18"/>
              </w:rPr>
            </w:pPr>
            <w:r w:rsidRPr="00BD76E0">
              <w:rPr>
                <w:sz w:val="18"/>
              </w:rPr>
              <w:t>One digit course code</w:t>
            </w:r>
          </w:p>
          <w:p w14:paraId="1AD141DC" w14:textId="77777777" w:rsidR="0093500B" w:rsidRPr="00BD76E0" w:rsidRDefault="0093500B" w:rsidP="00813AB9">
            <w:pPr>
              <w:numPr>
                <w:ilvl w:val="0"/>
                <w:numId w:val="29"/>
              </w:numPr>
              <w:ind w:left="144" w:hanging="144"/>
              <w:jc w:val="both"/>
              <w:rPr>
                <w:sz w:val="18"/>
              </w:rPr>
            </w:pPr>
            <w:r w:rsidRPr="00BD76E0">
              <w:rPr>
                <w:sz w:val="18"/>
              </w:rPr>
              <w:t>two digit terminal number (from check ID field)</w:t>
            </w:r>
          </w:p>
          <w:p w14:paraId="68D846AC" w14:textId="77777777" w:rsidR="0093500B" w:rsidRPr="00BD76E0" w:rsidRDefault="0093500B" w:rsidP="00813AB9">
            <w:pPr>
              <w:numPr>
                <w:ilvl w:val="0"/>
                <w:numId w:val="29"/>
              </w:numPr>
              <w:ind w:left="144" w:hanging="144"/>
              <w:jc w:val="both"/>
              <w:rPr>
                <w:sz w:val="18"/>
              </w:rPr>
            </w:pPr>
            <w:r w:rsidRPr="00BD76E0">
              <w:rPr>
                <w:sz w:val="18"/>
              </w:rPr>
              <w:t>4 digit check id (from check ID field)</w:t>
            </w:r>
          </w:p>
          <w:p w14:paraId="4C1C25B3" w14:textId="77777777" w:rsidR="0093500B" w:rsidRPr="00BD76E0" w:rsidRDefault="0093500B" w:rsidP="00813AB9">
            <w:pPr>
              <w:jc w:val="both"/>
              <w:rPr>
                <w:sz w:val="18"/>
              </w:rPr>
            </w:pPr>
            <w:r w:rsidRPr="00BD76E0">
              <w:rPr>
                <w:sz w:val="18"/>
              </w:rPr>
              <w:t>This field should match exactly what was sent in the online authorization.</w:t>
            </w:r>
          </w:p>
        </w:tc>
        <w:tc>
          <w:tcPr>
            <w:tcW w:w="893" w:type="dxa"/>
          </w:tcPr>
          <w:p w14:paraId="6EDF2F79" w14:textId="77777777" w:rsidR="0093500B" w:rsidRPr="00BD76E0" w:rsidRDefault="0093500B" w:rsidP="0043502F">
            <w:pPr>
              <w:jc w:val="center"/>
              <w:rPr>
                <w:sz w:val="18"/>
              </w:rPr>
            </w:pPr>
            <w:r w:rsidRPr="00BD76E0">
              <w:rPr>
                <w:sz w:val="18"/>
              </w:rPr>
              <w:t>N</w:t>
            </w:r>
          </w:p>
        </w:tc>
        <w:tc>
          <w:tcPr>
            <w:tcW w:w="884" w:type="dxa"/>
          </w:tcPr>
          <w:p w14:paraId="032D20EF" w14:textId="77777777" w:rsidR="0093500B" w:rsidRPr="00BD76E0" w:rsidRDefault="0093500B" w:rsidP="0043502F">
            <w:pPr>
              <w:jc w:val="center"/>
              <w:rPr>
                <w:sz w:val="18"/>
              </w:rPr>
            </w:pPr>
            <w:r w:rsidRPr="00BD76E0">
              <w:rPr>
                <w:sz w:val="18"/>
              </w:rPr>
              <w:t>N</w:t>
            </w:r>
          </w:p>
        </w:tc>
        <w:tc>
          <w:tcPr>
            <w:tcW w:w="884" w:type="dxa"/>
          </w:tcPr>
          <w:p w14:paraId="75551A8E" w14:textId="77777777" w:rsidR="0093500B" w:rsidRPr="00BD76E0" w:rsidRDefault="0093500B" w:rsidP="0043502F">
            <w:pPr>
              <w:jc w:val="center"/>
              <w:rPr>
                <w:sz w:val="18"/>
              </w:rPr>
            </w:pPr>
            <w:r w:rsidRPr="00BD76E0">
              <w:rPr>
                <w:sz w:val="18"/>
              </w:rPr>
              <w:t>Y</w:t>
            </w:r>
          </w:p>
        </w:tc>
      </w:tr>
      <w:tr w:rsidR="0093500B" w:rsidRPr="00BD76E0" w14:paraId="7BD5468B" w14:textId="77777777">
        <w:tc>
          <w:tcPr>
            <w:tcW w:w="864" w:type="dxa"/>
          </w:tcPr>
          <w:p w14:paraId="682C379F" w14:textId="77777777" w:rsidR="0093500B" w:rsidRPr="00BD76E0" w:rsidRDefault="0093500B" w:rsidP="009B3224">
            <w:pPr>
              <w:jc w:val="both"/>
              <w:rPr>
                <w:sz w:val="18"/>
              </w:rPr>
            </w:pPr>
            <w:r>
              <w:rPr>
                <w:sz w:val="18"/>
              </w:rPr>
              <w:t>56</w:t>
            </w:r>
            <w:r w:rsidRPr="00BD76E0">
              <w:rPr>
                <w:sz w:val="18"/>
              </w:rPr>
              <w:t xml:space="preserve"> – 10</w:t>
            </w:r>
            <w:r>
              <w:rPr>
                <w:sz w:val="18"/>
              </w:rPr>
              <w:t>5</w:t>
            </w:r>
          </w:p>
        </w:tc>
        <w:tc>
          <w:tcPr>
            <w:tcW w:w="1044" w:type="dxa"/>
          </w:tcPr>
          <w:p w14:paraId="035EB6EB" w14:textId="77777777" w:rsidR="0093500B" w:rsidRPr="00BD76E0" w:rsidRDefault="0093500B">
            <w:pPr>
              <w:jc w:val="both"/>
              <w:rPr>
                <w:sz w:val="18"/>
              </w:rPr>
            </w:pPr>
            <w:r w:rsidRPr="00BD76E0">
              <w:rPr>
                <w:sz w:val="18"/>
              </w:rPr>
              <w:t>Char(50)</w:t>
            </w:r>
          </w:p>
        </w:tc>
        <w:tc>
          <w:tcPr>
            <w:tcW w:w="1440" w:type="dxa"/>
          </w:tcPr>
          <w:p w14:paraId="639BF4EA" w14:textId="77777777" w:rsidR="0093500B" w:rsidRPr="00BD76E0" w:rsidRDefault="0093500B">
            <w:pPr>
              <w:pStyle w:val="FootnoteText"/>
              <w:rPr>
                <w:sz w:val="18"/>
              </w:rPr>
            </w:pPr>
            <w:r w:rsidRPr="00BD76E0">
              <w:rPr>
                <w:sz w:val="18"/>
              </w:rPr>
              <w:t>Response</w:t>
            </w:r>
          </w:p>
        </w:tc>
        <w:tc>
          <w:tcPr>
            <w:tcW w:w="2880" w:type="dxa"/>
          </w:tcPr>
          <w:p w14:paraId="710FA0E7" w14:textId="77777777" w:rsidR="0093500B" w:rsidRPr="00BD76E0" w:rsidRDefault="0093500B">
            <w:pPr>
              <w:jc w:val="both"/>
              <w:rPr>
                <w:sz w:val="18"/>
              </w:rPr>
            </w:pPr>
            <w:r w:rsidRPr="00BD76E0">
              <w:rPr>
                <w:sz w:val="18"/>
              </w:rPr>
              <w:t>Character string returned by the Disney system approving this transaction (e.g., “4 Cpns Remaining”).</w:t>
            </w:r>
          </w:p>
        </w:tc>
        <w:tc>
          <w:tcPr>
            <w:tcW w:w="893" w:type="dxa"/>
          </w:tcPr>
          <w:p w14:paraId="7F9CAD55" w14:textId="77777777" w:rsidR="0093500B" w:rsidRPr="00BD76E0" w:rsidRDefault="0093500B">
            <w:pPr>
              <w:jc w:val="center"/>
              <w:rPr>
                <w:sz w:val="18"/>
              </w:rPr>
            </w:pPr>
            <w:r w:rsidRPr="00BD76E0">
              <w:rPr>
                <w:sz w:val="18"/>
              </w:rPr>
              <w:t>N</w:t>
            </w:r>
          </w:p>
        </w:tc>
        <w:tc>
          <w:tcPr>
            <w:tcW w:w="884" w:type="dxa"/>
          </w:tcPr>
          <w:p w14:paraId="38B299FA" w14:textId="77777777" w:rsidR="0093500B" w:rsidRPr="00BD76E0" w:rsidRDefault="0093500B">
            <w:pPr>
              <w:jc w:val="center"/>
              <w:rPr>
                <w:sz w:val="18"/>
              </w:rPr>
            </w:pPr>
            <w:r w:rsidRPr="00BD76E0">
              <w:rPr>
                <w:sz w:val="18"/>
              </w:rPr>
              <w:t>N</w:t>
            </w:r>
          </w:p>
        </w:tc>
        <w:tc>
          <w:tcPr>
            <w:tcW w:w="884" w:type="dxa"/>
          </w:tcPr>
          <w:p w14:paraId="36C9EEA7" w14:textId="77777777" w:rsidR="0093500B" w:rsidRPr="00BD76E0" w:rsidRDefault="0093500B">
            <w:pPr>
              <w:jc w:val="center"/>
              <w:rPr>
                <w:sz w:val="18"/>
              </w:rPr>
            </w:pPr>
            <w:r w:rsidRPr="00BD76E0">
              <w:rPr>
                <w:sz w:val="18"/>
              </w:rPr>
              <w:t>Y</w:t>
            </w:r>
          </w:p>
        </w:tc>
      </w:tr>
      <w:tr w:rsidR="0093500B" w:rsidRPr="00BD76E0" w14:paraId="572F6966" w14:textId="77777777">
        <w:tc>
          <w:tcPr>
            <w:tcW w:w="864" w:type="dxa"/>
          </w:tcPr>
          <w:p w14:paraId="40004672" w14:textId="77777777" w:rsidR="0093500B" w:rsidRPr="00BD76E0" w:rsidRDefault="0093500B" w:rsidP="009B3224">
            <w:pPr>
              <w:jc w:val="both"/>
              <w:rPr>
                <w:sz w:val="18"/>
              </w:rPr>
            </w:pPr>
            <w:r w:rsidRPr="00BD76E0">
              <w:rPr>
                <w:sz w:val="18"/>
              </w:rPr>
              <w:t>10</w:t>
            </w:r>
            <w:r>
              <w:rPr>
                <w:sz w:val="18"/>
              </w:rPr>
              <w:t>6</w:t>
            </w:r>
            <w:r w:rsidRPr="00BD76E0">
              <w:rPr>
                <w:sz w:val="18"/>
              </w:rPr>
              <w:t xml:space="preserve"> – 10</w:t>
            </w:r>
            <w:r>
              <w:rPr>
                <w:sz w:val="18"/>
              </w:rPr>
              <w:t>9</w:t>
            </w:r>
          </w:p>
        </w:tc>
        <w:tc>
          <w:tcPr>
            <w:tcW w:w="1044" w:type="dxa"/>
          </w:tcPr>
          <w:p w14:paraId="659B584E" w14:textId="77777777" w:rsidR="0093500B" w:rsidRPr="00BD76E0" w:rsidRDefault="0093500B">
            <w:pPr>
              <w:jc w:val="both"/>
              <w:rPr>
                <w:sz w:val="18"/>
              </w:rPr>
            </w:pPr>
            <w:r w:rsidRPr="00BD76E0">
              <w:rPr>
                <w:sz w:val="18"/>
              </w:rPr>
              <w:t>Numeric 9999</w:t>
            </w:r>
          </w:p>
        </w:tc>
        <w:tc>
          <w:tcPr>
            <w:tcW w:w="1440" w:type="dxa"/>
          </w:tcPr>
          <w:p w14:paraId="1397A0D3" w14:textId="77777777" w:rsidR="0093500B" w:rsidRPr="00BD76E0" w:rsidRDefault="0093500B">
            <w:pPr>
              <w:pStyle w:val="FootnoteText"/>
              <w:rPr>
                <w:sz w:val="18"/>
              </w:rPr>
            </w:pPr>
            <w:r w:rsidRPr="00BD76E0">
              <w:rPr>
                <w:sz w:val="18"/>
              </w:rPr>
              <w:t>Guest Count</w:t>
            </w:r>
          </w:p>
        </w:tc>
        <w:tc>
          <w:tcPr>
            <w:tcW w:w="2880" w:type="dxa"/>
          </w:tcPr>
          <w:p w14:paraId="3B017520" w14:textId="77777777" w:rsidR="0093500B" w:rsidRPr="00BD76E0" w:rsidRDefault="0093500B">
            <w:pPr>
              <w:jc w:val="both"/>
              <w:rPr>
                <w:sz w:val="18"/>
              </w:rPr>
            </w:pPr>
            <w:r w:rsidRPr="00BD76E0">
              <w:rPr>
                <w:sz w:val="18"/>
              </w:rPr>
              <w:t>This is a count of the number of guests involved in this transaction.</w:t>
            </w:r>
          </w:p>
        </w:tc>
        <w:tc>
          <w:tcPr>
            <w:tcW w:w="893" w:type="dxa"/>
          </w:tcPr>
          <w:p w14:paraId="41F7287D" w14:textId="77777777" w:rsidR="0093500B" w:rsidRPr="00BD76E0" w:rsidRDefault="0093500B">
            <w:pPr>
              <w:jc w:val="center"/>
              <w:rPr>
                <w:sz w:val="18"/>
              </w:rPr>
            </w:pPr>
            <w:r w:rsidRPr="00BD76E0">
              <w:rPr>
                <w:sz w:val="18"/>
              </w:rPr>
              <w:t>N</w:t>
            </w:r>
          </w:p>
        </w:tc>
        <w:tc>
          <w:tcPr>
            <w:tcW w:w="884" w:type="dxa"/>
          </w:tcPr>
          <w:p w14:paraId="41D91169" w14:textId="77777777" w:rsidR="0093500B" w:rsidRPr="00BD76E0" w:rsidRDefault="0093500B">
            <w:pPr>
              <w:jc w:val="center"/>
              <w:rPr>
                <w:sz w:val="18"/>
              </w:rPr>
            </w:pPr>
            <w:r w:rsidRPr="00BD76E0">
              <w:rPr>
                <w:sz w:val="18"/>
              </w:rPr>
              <w:t>A</w:t>
            </w:r>
          </w:p>
        </w:tc>
        <w:tc>
          <w:tcPr>
            <w:tcW w:w="884" w:type="dxa"/>
          </w:tcPr>
          <w:p w14:paraId="3F7DC65B" w14:textId="77777777" w:rsidR="0093500B" w:rsidRPr="00BD76E0" w:rsidRDefault="0093500B">
            <w:pPr>
              <w:jc w:val="center"/>
              <w:rPr>
                <w:sz w:val="18"/>
              </w:rPr>
            </w:pPr>
            <w:r w:rsidRPr="00BD76E0">
              <w:rPr>
                <w:sz w:val="18"/>
              </w:rPr>
              <w:t>N</w:t>
            </w:r>
          </w:p>
        </w:tc>
      </w:tr>
      <w:tr w:rsidR="0093500B" w:rsidRPr="00BD76E0" w14:paraId="61C31B1D" w14:textId="77777777">
        <w:tc>
          <w:tcPr>
            <w:tcW w:w="864" w:type="dxa"/>
          </w:tcPr>
          <w:p w14:paraId="50EB4DD0" w14:textId="77777777" w:rsidR="0093500B" w:rsidRPr="00BD76E0" w:rsidRDefault="0093500B" w:rsidP="009B3224">
            <w:pPr>
              <w:jc w:val="both"/>
              <w:rPr>
                <w:sz w:val="18"/>
              </w:rPr>
            </w:pPr>
            <w:r>
              <w:rPr>
                <w:sz w:val="18"/>
              </w:rPr>
              <w:t>110</w:t>
            </w:r>
            <w:r w:rsidRPr="00BD76E0">
              <w:rPr>
                <w:sz w:val="18"/>
              </w:rPr>
              <w:t xml:space="preserve"> – 1</w:t>
            </w:r>
            <w:r>
              <w:rPr>
                <w:sz w:val="18"/>
              </w:rPr>
              <w:t>13</w:t>
            </w:r>
          </w:p>
        </w:tc>
        <w:tc>
          <w:tcPr>
            <w:tcW w:w="1044" w:type="dxa"/>
          </w:tcPr>
          <w:p w14:paraId="6E1503A5" w14:textId="77777777" w:rsidR="0093500B" w:rsidRPr="00BD76E0" w:rsidRDefault="0093500B">
            <w:pPr>
              <w:jc w:val="both"/>
              <w:rPr>
                <w:sz w:val="18"/>
              </w:rPr>
            </w:pPr>
            <w:r w:rsidRPr="00BD76E0">
              <w:rPr>
                <w:sz w:val="18"/>
              </w:rPr>
              <w:t>Numeric 9999</w:t>
            </w:r>
          </w:p>
        </w:tc>
        <w:tc>
          <w:tcPr>
            <w:tcW w:w="1440" w:type="dxa"/>
          </w:tcPr>
          <w:p w14:paraId="3739BE0A" w14:textId="77777777" w:rsidR="0093500B" w:rsidRPr="00BD76E0" w:rsidRDefault="0093500B">
            <w:pPr>
              <w:pStyle w:val="FootnoteText"/>
              <w:rPr>
                <w:sz w:val="18"/>
              </w:rPr>
            </w:pPr>
            <w:r w:rsidRPr="00BD76E0">
              <w:rPr>
                <w:sz w:val="18"/>
              </w:rPr>
              <w:t>Entrée Count</w:t>
            </w:r>
          </w:p>
        </w:tc>
        <w:tc>
          <w:tcPr>
            <w:tcW w:w="2880" w:type="dxa"/>
          </w:tcPr>
          <w:p w14:paraId="3D3C4B18" w14:textId="77777777" w:rsidR="0093500B" w:rsidRPr="00BD76E0" w:rsidRDefault="0093500B">
            <w:pPr>
              <w:jc w:val="both"/>
              <w:rPr>
                <w:sz w:val="18"/>
              </w:rPr>
            </w:pPr>
            <w:r w:rsidRPr="00BD76E0">
              <w:rPr>
                <w:sz w:val="18"/>
              </w:rPr>
              <w:t>This is a count of the number of entrées served on this transaction.</w:t>
            </w:r>
          </w:p>
        </w:tc>
        <w:tc>
          <w:tcPr>
            <w:tcW w:w="893" w:type="dxa"/>
          </w:tcPr>
          <w:p w14:paraId="4D1999CE" w14:textId="77777777" w:rsidR="0093500B" w:rsidRPr="00BD76E0" w:rsidRDefault="0093500B">
            <w:pPr>
              <w:jc w:val="center"/>
              <w:rPr>
                <w:sz w:val="18"/>
              </w:rPr>
            </w:pPr>
            <w:r w:rsidRPr="00BD76E0">
              <w:rPr>
                <w:sz w:val="18"/>
              </w:rPr>
              <w:t>N</w:t>
            </w:r>
          </w:p>
        </w:tc>
        <w:tc>
          <w:tcPr>
            <w:tcW w:w="884" w:type="dxa"/>
          </w:tcPr>
          <w:p w14:paraId="6A2E559D" w14:textId="77777777" w:rsidR="0093500B" w:rsidRPr="00BD76E0" w:rsidRDefault="0093500B">
            <w:pPr>
              <w:jc w:val="center"/>
              <w:rPr>
                <w:sz w:val="18"/>
              </w:rPr>
            </w:pPr>
            <w:r w:rsidRPr="00BD76E0">
              <w:rPr>
                <w:sz w:val="18"/>
              </w:rPr>
              <w:t>F</w:t>
            </w:r>
          </w:p>
        </w:tc>
        <w:tc>
          <w:tcPr>
            <w:tcW w:w="884" w:type="dxa"/>
          </w:tcPr>
          <w:p w14:paraId="0E9769D0" w14:textId="77777777" w:rsidR="0093500B" w:rsidRPr="00BD76E0" w:rsidRDefault="0093500B">
            <w:pPr>
              <w:jc w:val="center"/>
              <w:rPr>
                <w:sz w:val="18"/>
              </w:rPr>
            </w:pPr>
            <w:r w:rsidRPr="00BD76E0">
              <w:rPr>
                <w:sz w:val="18"/>
              </w:rPr>
              <w:t>N</w:t>
            </w:r>
          </w:p>
        </w:tc>
      </w:tr>
      <w:tr w:rsidR="0093500B" w:rsidRPr="00BD76E0" w14:paraId="625A1850" w14:textId="77777777">
        <w:tc>
          <w:tcPr>
            <w:tcW w:w="864" w:type="dxa"/>
          </w:tcPr>
          <w:p w14:paraId="14F41D7A" w14:textId="77777777" w:rsidR="0093500B" w:rsidRPr="00BD76E0" w:rsidRDefault="0093500B" w:rsidP="009B3224">
            <w:pPr>
              <w:jc w:val="both"/>
              <w:rPr>
                <w:sz w:val="18"/>
              </w:rPr>
            </w:pPr>
            <w:r w:rsidRPr="00BD76E0">
              <w:rPr>
                <w:sz w:val="18"/>
              </w:rPr>
              <w:t>11</w:t>
            </w:r>
            <w:r>
              <w:rPr>
                <w:sz w:val="18"/>
              </w:rPr>
              <w:t>4</w:t>
            </w:r>
            <w:r w:rsidRPr="00BD76E0">
              <w:rPr>
                <w:sz w:val="18"/>
              </w:rPr>
              <w:t xml:space="preserve"> – 11</w:t>
            </w:r>
            <w:r>
              <w:rPr>
                <w:sz w:val="18"/>
              </w:rPr>
              <w:t>4</w:t>
            </w:r>
          </w:p>
        </w:tc>
        <w:tc>
          <w:tcPr>
            <w:tcW w:w="1044" w:type="dxa"/>
          </w:tcPr>
          <w:p w14:paraId="741B810C" w14:textId="77777777" w:rsidR="0093500B" w:rsidRPr="00BD76E0" w:rsidRDefault="0093500B">
            <w:pPr>
              <w:jc w:val="both"/>
              <w:rPr>
                <w:sz w:val="18"/>
              </w:rPr>
            </w:pPr>
            <w:r w:rsidRPr="00BD76E0">
              <w:rPr>
                <w:sz w:val="18"/>
              </w:rPr>
              <w:t>Char(1)</w:t>
            </w:r>
          </w:p>
        </w:tc>
        <w:tc>
          <w:tcPr>
            <w:tcW w:w="1440" w:type="dxa"/>
          </w:tcPr>
          <w:p w14:paraId="5E329E3F" w14:textId="77777777" w:rsidR="0093500B" w:rsidRPr="00BD76E0" w:rsidRDefault="0093500B">
            <w:pPr>
              <w:pStyle w:val="FootnoteText"/>
              <w:rPr>
                <w:sz w:val="18"/>
              </w:rPr>
            </w:pPr>
            <w:r w:rsidRPr="00BD76E0">
              <w:rPr>
                <w:sz w:val="18"/>
              </w:rPr>
              <w:t>Entrée Override</w:t>
            </w:r>
          </w:p>
        </w:tc>
        <w:tc>
          <w:tcPr>
            <w:tcW w:w="2880" w:type="dxa"/>
          </w:tcPr>
          <w:p w14:paraId="56EDBE83" w14:textId="77777777" w:rsidR="0093500B" w:rsidRPr="00BD76E0" w:rsidRDefault="0093500B">
            <w:pPr>
              <w:jc w:val="both"/>
              <w:rPr>
                <w:color w:val="000000"/>
                <w:sz w:val="18"/>
              </w:rPr>
            </w:pPr>
            <w:r w:rsidRPr="00BD76E0">
              <w:rPr>
                <w:color w:val="000000"/>
                <w:sz w:val="18"/>
              </w:rPr>
              <w:t>A Y/N flag indicating the server override the number of entrees on the order that was previously identified by number of items sold or guest count entered.  A “Y” in this field indicates that the number was override by the server.</w:t>
            </w:r>
          </w:p>
        </w:tc>
        <w:tc>
          <w:tcPr>
            <w:tcW w:w="893" w:type="dxa"/>
          </w:tcPr>
          <w:p w14:paraId="79B28971" w14:textId="77777777" w:rsidR="0093500B" w:rsidRPr="00BD76E0" w:rsidRDefault="0093500B">
            <w:pPr>
              <w:jc w:val="center"/>
              <w:rPr>
                <w:sz w:val="18"/>
              </w:rPr>
            </w:pPr>
            <w:r w:rsidRPr="00BD76E0">
              <w:rPr>
                <w:sz w:val="18"/>
              </w:rPr>
              <w:t>N</w:t>
            </w:r>
          </w:p>
        </w:tc>
        <w:tc>
          <w:tcPr>
            <w:tcW w:w="884" w:type="dxa"/>
          </w:tcPr>
          <w:p w14:paraId="514FBCCB" w14:textId="77777777" w:rsidR="0093500B" w:rsidRPr="00BD76E0" w:rsidRDefault="0093500B">
            <w:pPr>
              <w:jc w:val="center"/>
              <w:rPr>
                <w:sz w:val="18"/>
              </w:rPr>
            </w:pPr>
            <w:r w:rsidRPr="00BD76E0">
              <w:rPr>
                <w:sz w:val="18"/>
              </w:rPr>
              <w:t>N</w:t>
            </w:r>
          </w:p>
        </w:tc>
        <w:tc>
          <w:tcPr>
            <w:tcW w:w="884" w:type="dxa"/>
          </w:tcPr>
          <w:p w14:paraId="7B0AA49D" w14:textId="77777777" w:rsidR="0093500B" w:rsidRPr="00BD76E0" w:rsidRDefault="0093500B">
            <w:pPr>
              <w:jc w:val="center"/>
              <w:rPr>
                <w:sz w:val="18"/>
              </w:rPr>
            </w:pPr>
            <w:r w:rsidRPr="00BD76E0">
              <w:rPr>
                <w:sz w:val="18"/>
              </w:rPr>
              <w:t>N</w:t>
            </w:r>
          </w:p>
        </w:tc>
      </w:tr>
      <w:tr w:rsidR="0093500B" w:rsidRPr="00BD76E0" w14:paraId="74BF5BBF" w14:textId="77777777">
        <w:tc>
          <w:tcPr>
            <w:tcW w:w="864" w:type="dxa"/>
          </w:tcPr>
          <w:p w14:paraId="3563A9E0" w14:textId="77777777" w:rsidR="0093500B" w:rsidRPr="00BD76E0" w:rsidRDefault="0093500B" w:rsidP="009B3224">
            <w:pPr>
              <w:jc w:val="both"/>
              <w:rPr>
                <w:sz w:val="18"/>
              </w:rPr>
            </w:pPr>
            <w:r w:rsidRPr="00BD76E0">
              <w:rPr>
                <w:sz w:val="18"/>
              </w:rPr>
              <w:t>11</w:t>
            </w:r>
            <w:r>
              <w:rPr>
                <w:sz w:val="18"/>
              </w:rPr>
              <w:t>5</w:t>
            </w:r>
            <w:r w:rsidRPr="00BD76E0">
              <w:rPr>
                <w:sz w:val="18"/>
              </w:rPr>
              <w:t xml:space="preserve"> – 11</w:t>
            </w:r>
            <w:r>
              <w:rPr>
                <w:sz w:val="18"/>
              </w:rPr>
              <w:t>8</w:t>
            </w:r>
          </w:p>
        </w:tc>
        <w:tc>
          <w:tcPr>
            <w:tcW w:w="1044" w:type="dxa"/>
          </w:tcPr>
          <w:p w14:paraId="4B78D708" w14:textId="77777777" w:rsidR="0093500B" w:rsidRPr="00BD76E0" w:rsidRDefault="0093500B">
            <w:pPr>
              <w:jc w:val="both"/>
              <w:rPr>
                <w:sz w:val="18"/>
              </w:rPr>
            </w:pPr>
            <w:r w:rsidRPr="00BD76E0">
              <w:rPr>
                <w:sz w:val="18"/>
              </w:rPr>
              <w:t>Numeric 9999</w:t>
            </w:r>
          </w:p>
        </w:tc>
        <w:tc>
          <w:tcPr>
            <w:tcW w:w="1440" w:type="dxa"/>
          </w:tcPr>
          <w:p w14:paraId="75DE33E1" w14:textId="77777777" w:rsidR="0093500B" w:rsidRPr="00BD76E0" w:rsidRDefault="0093500B">
            <w:pPr>
              <w:pStyle w:val="FootnoteText"/>
              <w:rPr>
                <w:sz w:val="18"/>
              </w:rPr>
            </w:pPr>
            <w:r w:rsidRPr="00BD76E0">
              <w:rPr>
                <w:sz w:val="18"/>
              </w:rPr>
              <w:t>Operational Security ID</w:t>
            </w:r>
          </w:p>
        </w:tc>
        <w:tc>
          <w:tcPr>
            <w:tcW w:w="2880" w:type="dxa"/>
          </w:tcPr>
          <w:p w14:paraId="6879471B" w14:textId="77777777" w:rsidR="0093500B" w:rsidRPr="00BD76E0" w:rsidRDefault="0093500B">
            <w:pPr>
              <w:jc w:val="both"/>
              <w:rPr>
                <w:sz w:val="18"/>
              </w:rPr>
            </w:pPr>
            <w:r w:rsidRPr="00BD76E0">
              <w:rPr>
                <w:sz w:val="18"/>
              </w:rPr>
              <w:t>This is the operator code of the user who authorized use of this coupon.</w:t>
            </w:r>
          </w:p>
        </w:tc>
        <w:tc>
          <w:tcPr>
            <w:tcW w:w="893" w:type="dxa"/>
          </w:tcPr>
          <w:p w14:paraId="0FA9C721" w14:textId="77777777" w:rsidR="0093500B" w:rsidRPr="00BD76E0" w:rsidRDefault="0093500B">
            <w:pPr>
              <w:jc w:val="center"/>
              <w:rPr>
                <w:sz w:val="18"/>
              </w:rPr>
            </w:pPr>
            <w:r w:rsidRPr="00BD76E0">
              <w:rPr>
                <w:sz w:val="18"/>
              </w:rPr>
              <w:t>N</w:t>
            </w:r>
          </w:p>
        </w:tc>
        <w:tc>
          <w:tcPr>
            <w:tcW w:w="884" w:type="dxa"/>
          </w:tcPr>
          <w:p w14:paraId="7F48FB2D" w14:textId="77777777" w:rsidR="0093500B" w:rsidRPr="00BD76E0" w:rsidRDefault="0093500B">
            <w:pPr>
              <w:jc w:val="center"/>
              <w:rPr>
                <w:sz w:val="18"/>
              </w:rPr>
            </w:pPr>
            <w:r w:rsidRPr="00BD76E0">
              <w:rPr>
                <w:sz w:val="18"/>
              </w:rPr>
              <w:t>N</w:t>
            </w:r>
          </w:p>
        </w:tc>
        <w:tc>
          <w:tcPr>
            <w:tcW w:w="884" w:type="dxa"/>
          </w:tcPr>
          <w:p w14:paraId="2DD8E469" w14:textId="77777777" w:rsidR="0093500B" w:rsidRPr="00BD76E0" w:rsidRDefault="0093500B">
            <w:pPr>
              <w:jc w:val="center"/>
              <w:rPr>
                <w:sz w:val="18"/>
              </w:rPr>
            </w:pPr>
            <w:r w:rsidRPr="00BD76E0">
              <w:rPr>
                <w:sz w:val="18"/>
              </w:rPr>
              <w:t>N</w:t>
            </w:r>
          </w:p>
        </w:tc>
      </w:tr>
      <w:tr w:rsidR="0093500B" w:rsidRPr="00BD76E0" w14:paraId="72899898" w14:textId="77777777">
        <w:tc>
          <w:tcPr>
            <w:tcW w:w="864" w:type="dxa"/>
          </w:tcPr>
          <w:p w14:paraId="6C2F92CA" w14:textId="77777777" w:rsidR="0093500B" w:rsidRPr="00BD76E0" w:rsidRDefault="0093500B" w:rsidP="009B3224">
            <w:pPr>
              <w:jc w:val="both"/>
              <w:rPr>
                <w:sz w:val="18"/>
              </w:rPr>
            </w:pPr>
            <w:r w:rsidRPr="00BD76E0">
              <w:rPr>
                <w:sz w:val="18"/>
              </w:rPr>
              <w:t>11</w:t>
            </w:r>
            <w:r>
              <w:rPr>
                <w:sz w:val="18"/>
              </w:rPr>
              <w:t>9</w:t>
            </w:r>
            <w:r w:rsidRPr="00BD76E0">
              <w:rPr>
                <w:sz w:val="18"/>
              </w:rPr>
              <w:t xml:space="preserve"> – 1</w:t>
            </w:r>
            <w:r>
              <w:rPr>
                <w:sz w:val="18"/>
              </w:rPr>
              <w:t>20</w:t>
            </w:r>
          </w:p>
        </w:tc>
        <w:tc>
          <w:tcPr>
            <w:tcW w:w="1044" w:type="dxa"/>
          </w:tcPr>
          <w:p w14:paraId="781F3881" w14:textId="77777777" w:rsidR="0093500B" w:rsidRPr="00BD76E0" w:rsidRDefault="0093500B">
            <w:pPr>
              <w:jc w:val="both"/>
              <w:rPr>
                <w:sz w:val="18"/>
              </w:rPr>
            </w:pPr>
            <w:r w:rsidRPr="00BD76E0">
              <w:rPr>
                <w:sz w:val="18"/>
              </w:rPr>
              <w:t>Numeric 99</w:t>
            </w:r>
          </w:p>
        </w:tc>
        <w:tc>
          <w:tcPr>
            <w:tcW w:w="1440" w:type="dxa"/>
          </w:tcPr>
          <w:p w14:paraId="60C7A712" w14:textId="77777777" w:rsidR="0093500B" w:rsidRPr="00BD76E0" w:rsidRDefault="0093500B">
            <w:pPr>
              <w:pStyle w:val="FootnoteText"/>
              <w:rPr>
                <w:sz w:val="18"/>
              </w:rPr>
            </w:pPr>
            <w:r w:rsidRPr="00BD76E0">
              <w:rPr>
                <w:sz w:val="18"/>
              </w:rPr>
              <w:t>Meal Period</w:t>
            </w:r>
          </w:p>
        </w:tc>
        <w:tc>
          <w:tcPr>
            <w:tcW w:w="2880" w:type="dxa"/>
          </w:tcPr>
          <w:p w14:paraId="66614144" w14:textId="77777777" w:rsidR="0093500B" w:rsidRPr="00BD76E0" w:rsidRDefault="0093500B">
            <w:pPr>
              <w:jc w:val="both"/>
              <w:rPr>
                <w:color w:val="FF0000"/>
                <w:sz w:val="18"/>
              </w:rPr>
            </w:pPr>
            <w:r w:rsidRPr="00BD76E0">
              <w:rPr>
                <w:sz w:val="18"/>
              </w:rPr>
              <w:t>This code indicates the meal period in which this coupon was used.  Valid codes are assigned by F&amp;B finance and stored within the selling device.</w:t>
            </w:r>
          </w:p>
        </w:tc>
        <w:tc>
          <w:tcPr>
            <w:tcW w:w="893" w:type="dxa"/>
          </w:tcPr>
          <w:p w14:paraId="3C11C4D7" w14:textId="77777777" w:rsidR="0093500B" w:rsidRPr="00BD76E0" w:rsidRDefault="0093500B">
            <w:pPr>
              <w:jc w:val="center"/>
              <w:rPr>
                <w:sz w:val="18"/>
              </w:rPr>
            </w:pPr>
            <w:r w:rsidRPr="00BD76E0">
              <w:rPr>
                <w:sz w:val="18"/>
              </w:rPr>
              <w:t>N</w:t>
            </w:r>
          </w:p>
        </w:tc>
        <w:tc>
          <w:tcPr>
            <w:tcW w:w="884" w:type="dxa"/>
          </w:tcPr>
          <w:p w14:paraId="10B93E9B" w14:textId="77777777" w:rsidR="0093500B" w:rsidRPr="00BD76E0" w:rsidRDefault="0093500B">
            <w:pPr>
              <w:jc w:val="center"/>
              <w:rPr>
                <w:sz w:val="18"/>
              </w:rPr>
            </w:pPr>
            <w:r w:rsidRPr="00BD76E0">
              <w:rPr>
                <w:sz w:val="18"/>
              </w:rPr>
              <w:t>N</w:t>
            </w:r>
          </w:p>
        </w:tc>
        <w:tc>
          <w:tcPr>
            <w:tcW w:w="884" w:type="dxa"/>
          </w:tcPr>
          <w:p w14:paraId="2DA37343" w14:textId="77777777" w:rsidR="0093500B" w:rsidRPr="00BD76E0" w:rsidRDefault="0093500B">
            <w:pPr>
              <w:jc w:val="center"/>
              <w:rPr>
                <w:sz w:val="18"/>
              </w:rPr>
            </w:pPr>
            <w:r w:rsidRPr="00BD76E0">
              <w:rPr>
                <w:sz w:val="18"/>
              </w:rPr>
              <w:t>N</w:t>
            </w:r>
          </w:p>
        </w:tc>
      </w:tr>
      <w:tr w:rsidR="0093500B" w:rsidRPr="00BD76E0" w14:paraId="1039FEAD" w14:textId="77777777">
        <w:tc>
          <w:tcPr>
            <w:tcW w:w="864" w:type="dxa"/>
          </w:tcPr>
          <w:p w14:paraId="23AFF575" w14:textId="77777777" w:rsidR="0093500B" w:rsidRPr="00BD76E0" w:rsidRDefault="0093500B" w:rsidP="009B3224">
            <w:pPr>
              <w:rPr>
                <w:sz w:val="18"/>
              </w:rPr>
            </w:pPr>
            <w:r w:rsidRPr="00BD76E0">
              <w:rPr>
                <w:sz w:val="18"/>
              </w:rPr>
              <w:t>1</w:t>
            </w:r>
            <w:r>
              <w:rPr>
                <w:sz w:val="18"/>
              </w:rPr>
              <w:t>21</w:t>
            </w:r>
            <w:r w:rsidRPr="00BD76E0">
              <w:rPr>
                <w:sz w:val="18"/>
              </w:rPr>
              <w:t xml:space="preserve"> – 1</w:t>
            </w:r>
            <w:r>
              <w:rPr>
                <w:sz w:val="18"/>
              </w:rPr>
              <w:t>22</w:t>
            </w:r>
          </w:p>
        </w:tc>
        <w:tc>
          <w:tcPr>
            <w:tcW w:w="1044" w:type="dxa"/>
          </w:tcPr>
          <w:p w14:paraId="30685542" w14:textId="77777777" w:rsidR="0093500B" w:rsidRPr="00BD76E0" w:rsidRDefault="0093500B">
            <w:pPr>
              <w:jc w:val="both"/>
              <w:rPr>
                <w:sz w:val="18"/>
              </w:rPr>
            </w:pPr>
            <w:r w:rsidRPr="00BD76E0">
              <w:rPr>
                <w:sz w:val="18"/>
              </w:rPr>
              <w:t>Numeric 99</w:t>
            </w:r>
          </w:p>
        </w:tc>
        <w:tc>
          <w:tcPr>
            <w:tcW w:w="1440" w:type="dxa"/>
          </w:tcPr>
          <w:p w14:paraId="2D9B90F5" w14:textId="77777777" w:rsidR="0093500B" w:rsidRPr="00BD76E0" w:rsidRDefault="0093500B">
            <w:pPr>
              <w:pStyle w:val="FootnoteText"/>
              <w:rPr>
                <w:sz w:val="18"/>
              </w:rPr>
            </w:pPr>
            <w:r w:rsidRPr="00BD76E0">
              <w:rPr>
                <w:sz w:val="18"/>
              </w:rPr>
              <w:t>Plan Code</w:t>
            </w:r>
          </w:p>
        </w:tc>
        <w:tc>
          <w:tcPr>
            <w:tcW w:w="2880" w:type="dxa"/>
          </w:tcPr>
          <w:p w14:paraId="4414C186" w14:textId="77777777" w:rsidR="0093500B" w:rsidRPr="00BD76E0" w:rsidRDefault="0093500B">
            <w:pPr>
              <w:jc w:val="both"/>
              <w:rPr>
                <w:sz w:val="18"/>
              </w:rPr>
            </w:pPr>
            <w:r w:rsidRPr="00BD76E0">
              <w:rPr>
                <w:sz w:val="18"/>
              </w:rPr>
              <w:t>This two-digit number identifies the Discount Package that the guest has purchased.  The codes are defined in DPMS, and are not validated in RTP at this time.</w:t>
            </w:r>
          </w:p>
        </w:tc>
        <w:tc>
          <w:tcPr>
            <w:tcW w:w="893" w:type="dxa"/>
          </w:tcPr>
          <w:p w14:paraId="6B510632" w14:textId="77777777" w:rsidR="0093500B" w:rsidRPr="00BD76E0" w:rsidRDefault="0093500B">
            <w:pPr>
              <w:jc w:val="center"/>
              <w:rPr>
                <w:sz w:val="18"/>
              </w:rPr>
            </w:pPr>
          </w:p>
        </w:tc>
        <w:tc>
          <w:tcPr>
            <w:tcW w:w="884" w:type="dxa"/>
          </w:tcPr>
          <w:p w14:paraId="1E67A82C" w14:textId="77777777" w:rsidR="0093500B" w:rsidRPr="00BD76E0" w:rsidRDefault="0093500B">
            <w:pPr>
              <w:jc w:val="center"/>
              <w:rPr>
                <w:sz w:val="18"/>
              </w:rPr>
            </w:pPr>
          </w:p>
        </w:tc>
        <w:tc>
          <w:tcPr>
            <w:tcW w:w="884" w:type="dxa"/>
          </w:tcPr>
          <w:p w14:paraId="09AB6B24" w14:textId="77777777" w:rsidR="0093500B" w:rsidRPr="00BD76E0" w:rsidRDefault="0093500B">
            <w:pPr>
              <w:jc w:val="center"/>
              <w:rPr>
                <w:sz w:val="18"/>
              </w:rPr>
            </w:pPr>
          </w:p>
        </w:tc>
      </w:tr>
      <w:tr w:rsidR="0093500B" w:rsidRPr="00BD76E0" w14:paraId="58368B86" w14:textId="77777777">
        <w:tc>
          <w:tcPr>
            <w:tcW w:w="864" w:type="dxa"/>
          </w:tcPr>
          <w:p w14:paraId="1BEBE7F9" w14:textId="77777777" w:rsidR="0093500B" w:rsidRPr="00BD76E0" w:rsidRDefault="0093500B" w:rsidP="009B3224">
            <w:pPr>
              <w:rPr>
                <w:sz w:val="18"/>
              </w:rPr>
            </w:pPr>
            <w:r w:rsidRPr="00BD76E0">
              <w:rPr>
                <w:sz w:val="18"/>
              </w:rPr>
              <w:t>1</w:t>
            </w:r>
            <w:r>
              <w:rPr>
                <w:sz w:val="18"/>
              </w:rPr>
              <w:t>23</w:t>
            </w:r>
            <w:r w:rsidRPr="00BD76E0">
              <w:rPr>
                <w:sz w:val="18"/>
              </w:rPr>
              <w:t xml:space="preserve"> – 14</w:t>
            </w:r>
            <w:r>
              <w:rPr>
                <w:sz w:val="18"/>
              </w:rPr>
              <w:t>6</w:t>
            </w:r>
          </w:p>
        </w:tc>
        <w:tc>
          <w:tcPr>
            <w:tcW w:w="1044" w:type="dxa"/>
          </w:tcPr>
          <w:p w14:paraId="442F0CFB" w14:textId="77777777" w:rsidR="0093500B" w:rsidRPr="00BD76E0" w:rsidRDefault="0093500B">
            <w:pPr>
              <w:jc w:val="both"/>
              <w:rPr>
                <w:sz w:val="18"/>
              </w:rPr>
            </w:pPr>
            <w:r w:rsidRPr="00BD76E0">
              <w:rPr>
                <w:sz w:val="18"/>
              </w:rPr>
              <w:t>Char(24)</w:t>
            </w:r>
          </w:p>
        </w:tc>
        <w:tc>
          <w:tcPr>
            <w:tcW w:w="1440" w:type="dxa"/>
          </w:tcPr>
          <w:p w14:paraId="5C11C4A3" w14:textId="77777777" w:rsidR="0093500B" w:rsidRPr="00BD76E0" w:rsidRDefault="0093500B">
            <w:pPr>
              <w:pStyle w:val="FootnoteText"/>
              <w:rPr>
                <w:sz w:val="18"/>
              </w:rPr>
            </w:pPr>
            <w:r w:rsidRPr="00BD76E0">
              <w:rPr>
                <w:sz w:val="18"/>
              </w:rPr>
              <w:t>Account Number</w:t>
            </w:r>
          </w:p>
        </w:tc>
        <w:tc>
          <w:tcPr>
            <w:tcW w:w="2880" w:type="dxa"/>
          </w:tcPr>
          <w:p w14:paraId="30B177AF" w14:textId="77777777" w:rsidR="0093500B" w:rsidRPr="00BD76E0" w:rsidRDefault="0093500B">
            <w:pPr>
              <w:jc w:val="both"/>
              <w:rPr>
                <w:sz w:val="18"/>
              </w:rPr>
            </w:pPr>
            <w:r w:rsidRPr="00BD76E0">
              <w:rPr>
                <w:sz w:val="18"/>
              </w:rPr>
              <w:t>This is the account number for the customer’s room charge account.</w:t>
            </w:r>
          </w:p>
        </w:tc>
        <w:tc>
          <w:tcPr>
            <w:tcW w:w="893" w:type="dxa"/>
          </w:tcPr>
          <w:p w14:paraId="23493F94" w14:textId="77777777" w:rsidR="0093500B" w:rsidRPr="00BD76E0" w:rsidRDefault="0093500B">
            <w:pPr>
              <w:jc w:val="center"/>
              <w:rPr>
                <w:sz w:val="18"/>
              </w:rPr>
            </w:pPr>
            <w:r w:rsidRPr="00BD76E0">
              <w:rPr>
                <w:sz w:val="18"/>
              </w:rPr>
              <w:t>N</w:t>
            </w:r>
          </w:p>
        </w:tc>
        <w:tc>
          <w:tcPr>
            <w:tcW w:w="884" w:type="dxa"/>
          </w:tcPr>
          <w:p w14:paraId="4C18E3C9" w14:textId="77777777" w:rsidR="0093500B" w:rsidRPr="00BD76E0" w:rsidRDefault="0093500B">
            <w:pPr>
              <w:jc w:val="center"/>
              <w:rPr>
                <w:sz w:val="18"/>
              </w:rPr>
            </w:pPr>
            <w:r w:rsidRPr="00BD76E0">
              <w:rPr>
                <w:sz w:val="18"/>
              </w:rPr>
              <w:t>A</w:t>
            </w:r>
          </w:p>
        </w:tc>
        <w:tc>
          <w:tcPr>
            <w:tcW w:w="884" w:type="dxa"/>
          </w:tcPr>
          <w:p w14:paraId="71E779BF" w14:textId="77777777" w:rsidR="0093500B" w:rsidRPr="00BD76E0" w:rsidRDefault="0093500B">
            <w:pPr>
              <w:jc w:val="center"/>
              <w:rPr>
                <w:sz w:val="18"/>
              </w:rPr>
            </w:pPr>
            <w:r w:rsidRPr="00BD76E0">
              <w:rPr>
                <w:sz w:val="18"/>
              </w:rPr>
              <w:t>Y</w:t>
            </w:r>
          </w:p>
        </w:tc>
      </w:tr>
      <w:tr w:rsidR="0093500B" w:rsidRPr="00BD76E0" w14:paraId="79735BB2" w14:textId="77777777">
        <w:tc>
          <w:tcPr>
            <w:tcW w:w="864" w:type="dxa"/>
          </w:tcPr>
          <w:p w14:paraId="3F936653" w14:textId="77777777" w:rsidR="0093500B" w:rsidRPr="00BD76E0" w:rsidRDefault="0093500B" w:rsidP="009B3224">
            <w:pPr>
              <w:rPr>
                <w:sz w:val="18"/>
              </w:rPr>
            </w:pPr>
            <w:r w:rsidRPr="00BD76E0">
              <w:rPr>
                <w:sz w:val="18"/>
              </w:rPr>
              <w:t>14</w:t>
            </w:r>
            <w:r>
              <w:rPr>
                <w:sz w:val="18"/>
              </w:rPr>
              <w:t>7</w:t>
            </w:r>
            <w:r w:rsidRPr="00BD76E0">
              <w:rPr>
                <w:sz w:val="18"/>
              </w:rPr>
              <w:t xml:space="preserve"> – 15</w:t>
            </w:r>
            <w:r>
              <w:rPr>
                <w:sz w:val="18"/>
              </w:rPr>
              <w:t>8</w:t>
            </w:r>
          </w:p>
        </w:tc>
        <w:tc>
          <w:tcPr>
            <w:tcW w:w="1044" w:type="dxa"/>
          </w:tcPr>
          <w:p w14:paraId="14C96568" w14:textId="77777777" w:rsidR="0093500B" w:rsidRPr="00BD76E0" w:rsidRDefault="0093500B">
            <w:pPr>
              <w:jc w:val="both"/>
              <w:rPr>
                <w:sz w:val="18"/>
              </w:rPr>
            </w:pPr>
            <w:r w:rsidRPr="00BD76E0">
              <w:rPr>
                <w:sz w:val="18"/>
              </w:rPr>
              <w:t>Char(12)</w:t>
            </w:r>
          </w:p>
        </w:tc>
        <w:tc>
          <w:tcPr>
            <w:tcW w:w="1440" w:type="dxa"/>
          </w:tcPr>
          <w:p w14:paraId="0D4405CD" w14:textId="77777777" w:rsidR="0093500B" w:rsidRPr="00BD76E0" w:rsidRDefault="0093500B">
            <w:pPr>
              <w:pStyle w:val="FootnoteText"/>
              <w:rPr>
                <w:sz w:val="18"/>
              </w:rPr>
            </w:pPr>
            <w:r w:rsidRPr="00BD76E0">
              <w:rPr>
                <w:sz w:val="18"/>
              </w:rPr>
              <w:t>Transaction Reference Number</w:t>
            </w:r>
          </w:p>
        </w:tc>
        <w:tc>
          <w:tcPr>
            <w:tcW w:w="2880" w:type="dxa"/>
          </w:tcPr>
          <w:p w14:paraId="059F33BC" w14:textId="77777777" w:rsidR="0093500B" w:rsidRPr="00BD76E0" w:rsidRDefault="0093500B">
            <w:pPr>
              <w:jc w:val="both"/>
              <w:rPr>
                <w:sz w:val="18"/>
              </w:rPr>
            </w:pPr>
            <w:r w:rsidRPr="00BD76E0">
              <w:rPr>
                <w:sz w:val="18"/>
              </w:rPr>
              <w:t>Contains the Transaction Level reference number assigned to this record by Stratus during authorization or RTP as a catch up batch.</w:t>
            </w:r>
          </w:p>
        </w:tc>
        <w:tc>
          <w:tcPr>
            <w:tcW w:w="893" w:type="dxa"/>
          </w:tcPr>
          <w:p w14:paraId="479077DB" w14:textId="77777777" w:rsidR="0093500B" w:rsidRPr="00BD76E0" w:rsidRDefault="0093500B">
            <w:pPr>
              <w:jc w:val="center"/>
              <w:rPr>
                <w:sz w:val="18"/>
              </w:rPr>
            </w:pPr>
            <w:r w:rsidRPr="00BD76E0">
              <w:rPr>
                <w:sz w:val="18"/>
              </w:rPr>
              <w:t>N</w:t>
            </w:r>
          </w:p>
        </w:tc>
        <w:tc>
          <w:tcPr>
            <w:tcW w:w="884" w:type="dxa"/>
          </w:tcPr>
          <w:p w14:paraId="0C52EE1E" w14:textId="77777777" w:rsidR="0093500B" w:rsidRPr="00BD76E0" w:rsidRDefault="0093500B">
            <w:pPr>
              <w:jc w:val="center"/>
              <w:rPr>
                <w:sz w:val="18"/>
              </w:rPr>
            </w:pPr>
            <w:r w:rsidRPr="00BD76E0">
              <w:rPr>
                <w:sz w:val="18"/>
              </w:rPr>
              <w:t>A</w:t>
            </w:r>
          </w:p>
        </w:tc>
        <w:tc>
          <w:tcPr>
            <w:tcW w:w="884" w:type="dxa"/>
          </w:tcPr>
          <w:p w14:paraId="6485BB67" w14:textId="77777777" w:rsidR="0093500B" w:rsidRPr="00BD76E0" w:rsidRDefault="0093500B">
            <w:pPr>
              <w:jc w:val="center"/>
              <w:rPr>
                <w:sz w:val="18"/>
              </w:rPr>
            </w:pPr>
            <w:r w:rsidRPr="00BD76E0">
              <w:rPr>
                <w:sz w:val="18"/>
              </w:rPr>
              <w:t>Y</w:t>
            </w:r>
          </w:p>
        </w:tc>
      </w:tr>
      <w:tr w:rsidR="0093500B" w:rsidRPr="00BD76E0" w14:paraId="12A42C76" w14:textId="77777777">
        <w:tc>
          <w:tcPr>
            <w:tcW w:w="864" w:type="dxa"/>
          </w:tcPr>
          <w:p w14:paraId="5991B07A" w14:textId="77777777" w:rsidR="0093500B" w:rsidRPr="00BD76E0" w:rsidRDefault="0093500B" w:rsidP="009B3224">
            <w:pPr>
              <w:rPr>
                <w:sz w:val="18"/>
              </w:rPr>
            </w:pPr>
            <w:r w:rsidRPr="00BD76E0">
              <w:rPr>
                <w:sz w:val="18"/>
              </w:rPr>
              <w:t>15</w:t>
            </w:r>
            <w:r>
              <w:rPr>
                <w:sz w:val="18"/>
              </w:rPr>
              <w:t>9</w:t>
            </w:r>
            <w:r w:rsidRPr="00BD76E0">
              <w:rPr>
                <w:sz w:val="18"/>
              </w:rPr>
              <w:t xml:space="preserve"> – 16</w:t>
            </w:r>
            <w:r>
              <w:rPr>
                <w:sz w:val="18"/>
              </w:rPr>
              <w:t>6</w:t>
            </w:r>
          </w:p>
        </w:tc>
        <w:tc>
          <w:tcPr>
            <w:tcW w:w="1044" w:type="dxa"/>
          </w:tcPr>
          <w:p w14:paraId="452C190E" w14:textId="77777777" w:rsidR="0093500B" w:rsidRPr="00BD76E0" w:rsidRDefault="0093500B">
            <w:pPr>
              <w:jc w:val="both"/>
              <w:rPr>
                <w:sz w:val="18"/>
              </w:rPr>
            </w:pPr>
            <w:r w:rsidRPr="00BD76E0">
              <w:rPr>
                <w:sz w:val="18"/>
              </w:rPr>
              <w:t>Date</w:t>
            </w:r>
          </w:p>
        </w:tc>
        <w:tc>
          <w:tcPr>
            <w:tcW w:w="1440" w:type="dxa"/>
          </w:tcPr>
          <w:p w14:paraId="47C9F4AB" w14:textId="77777777" w:rsidR="0093500B" w:rsidRPr="00BD76E0" w:rsidRDefault="0093500B">
            <w:pPr>
              <w:pStyle w:val="FootnoteText"/>
              <w:rPr>
                <w:sz w:val="18"/>
              </w:rPr>
            </w:pPr>
            <w:r w:rsidRPr="00BD76E0">
              <w:rPr>
                <w:sz w:val="18"/>
              </w:rPr>
              <w:t>Expiration Date</w:t>
            </w:r>
          </w:p>
        </w:tc>
        <w:tc>
          <w:tcPr>
            <w:tcW w:w="2880" w:type="dxa"/>
          </w:tcPr>
          <w:p w14:paraId="29BC2202" w14:textId="77777777" w:rsidR="0093500B" w:rsidRPr="00BD76E0" w:rsidRDefault="0093500B">
            <w:pPr>
              <w:jc w:val="both"/>
              <w:rPr>
                <w:sz w:val="18"/>
              </w:rPr>
            </w:pPr>
            <w:r w:rsidRPr="00BD76E0">
              <w:rPr>
                <w:sz w:val="18"/>
              </w:rPr>
              <w:t>This is the electronic expiration date capture if the card is read automatically.  The format for this date is MMDDYYYY.</w:t>
            </w:r>
          </w:p>
        </w:tc>
        <w:tc>
          <w:tcPr>
            <w:tcW w:w="893" w:type="dxa"/>
          </w:tcPr>
          <w:p w14:paraId="3171710F" w14:textId="77777777" w:rsidR="0093500B" w:rsidRPr="00BD76E0" w:rsidRDefault="0093500B">
            <w:pPr>
              <w:jc w:val="center"/>
              <w:rPr>
                <w:sz w:val="18"/>
              </w:rPr>
            </w:pPr>
            <w:r w:rsidRPr="00BD76E0">
              <w:rPr>
                <w:sz w:val="18"/>
              </w:rPr>
              <w:t>N</w:t>
            </w:r>
          </w:p>
        </w:tc>
        <w:tc>
          <w:tcPr>
            <w:tcW w:w="884" w:type="dxa"/>
          </w:tcPr>
          <w:p w14:paraId="680B071E" w14:textId="77777777" w:rsidR="0093500B" w:rsidRPr="00BD76E0" w:rsidRDefault="0093500B">
            <w:pPr>
              <w:jc w:val="center"/>
              <w:rPr>
                <w:sz w:val="18"/>
              </w:rPr>
            </w:pPr>
            <w:r w:rsidRPr="00BD76E0">
              <w:rPr>
                <w:sz w:val="18"/>
              </w:rPr>
              <w:t>A</w:t>
            </w:r>
          </w:p>
        </w:tc>
        <w:tc>
          <w:tcPr>
            <w:tcW w:w="884" w:type="dxa"/>
          </w:tcPr>
          <w:p w14:paraId="0A1CEC5C" w14:textId="77777777" w:rsidR="0093500B" w:rsidRPr="00BD76E0" w:rsidRDefault="0093500B">
            <w:pPr>
              <w:jc w:val="center"/>
              <w:rPr>
                <w:sz w:val="18"/>
              </w:rPr>
            </w:pPr>
            <w:r w:rsidRPr="00BD76E0">
              <w:rPr>
                <w:sz w:val="18"/>
              </w:rPr>
              <w:t>Y</w:t>
            </w:r>
          </w:p>
        </w:tc>
      </w:tr>
      <w:tr w:rsidR="0093500B" w:rsidRPr="00BD76E0" w14:paraId="0D0D9AC9" w14:textId="77777777">
        <w:tc>
          <w:tcPr>
            <w:tcW w:w="864" w:type="dxa"/>
          </w:tcPr>
          <w:p w14:paraId="3F4A76B2" w14:textId="77777777" w:rsidR="0093500B" w:rsidRPr="00BD76E0" w:rsidRDefault="0093500B" w:rsidP="009B3224">
            <w:pPr>
              <w:keepNext/>
              <w:keepLines/>
              <w:rPr>
                <w:sz w:val="18"/>
              </w:rPr>
            </w:pPr>
            <w:r w:rsidRPr="00BD76E0">
              <w:rPr>
                <w:sz w:val="18"/>
              </w:rPr>
              <w:t>16</w:t>
            </w:r>
            <w:r>
              <w:rPr>
                <w:sz w:val="18"/>
              </w:rPr>
              <w:t>7</w:t>
            </w:r>
            <w:r w:rsidRPr="00BD76E0">
              <w:rPr>
                <w:sz w:val="18"/>
              </w:rPr>
              <w:t xml:space="preserve"> –16</w:t>
            </w:r>
            <w:r>
              <w:rPr>
                <w:sz w:val="18"/>
              </w:rPr>
              <w:t>7</w:t>
            </w:r>
          </w:p>
        </w:tc>
        <w:tc>
          <w:tcPr>
            <w:tcW w:w="1044" w:type="dxa"/>
          </w:tcPr>
          <w:p w14:paraId="26B85D9D" w14:textId="77777777" w:rsidR="0093500B" w:rsidRPr="00BD76E0" w:rsidRDefault="0093500B">
            <w:pPr>
              <w:jc w:val="both"/>
              <w:rPr>
                <w:sz w:val="18"/>
              </w:rPr>
            </w:pPr>
            <w:r w:rsidRPr="00BD76E0">
              <w:rPr>
                <w:sz w:val="18"/>
              </w:rPr>
              <w:t>Char(1)</w:t>
            </w:r>
          </w:p>
        </w:tc>
        <w:tc>
          <w:tcPr>
            <w:tcW w:w="1440" w:type="dxa"/>
          </w:tcPr>
          <w:p w14:paraId="09EC0670" w14:textId="77777777" w:rsidR="0093500B" w:rsidRPr="00BD76E0" w:rsidRDefault="0093500B">
            <w:pPr>
              <w:pStyle w:val="FootnoteText"/>
              <w:rPr>
                <w:sz w:val="18"/>
              </w:rPr>
            </w:pPr>
            <w:r w:rsidRPr="00BD76E0">
              <w:rPr>
                <w:sz w:val="18"/>
              </w:rPr>
              <w:t>Swiped or Manually Keyed</w:t>
            </w:r>
          </w:p>
        </w:tc>
        <w:tc>
          <w:tcPr>
            <w:tcW w:w="2880" w:type="dxa"/>
          </w:tcPr>
          <w:p w14:paraId="3EBFA538" w14:textId="77777777" w:rsidR="0093500B" w:rsidRPr="00BD76E0" w:rsidRDefault="0093500B">
            <w:pPr>
              <w:jc w:val="both"/>
              <w:rPr>
                <w:sz w:val="18"/>
              </w:rPr>
            </w:pPr>
            <w:r w:rsidRPr="00BD76E0">
              <w:rPr>
                <w:sz w:val="18"/>
              </w:rPr>
              <w:t>S/M flag indicating if the room card information was captured through the MSR or manually entered.  A ‘S’ indicates that it was scanned through the MSR.  If not captured this field should contain an “M”.</w:t>
            </w:r>
          </w:p>
        </w:tc>
        <w:tc>
          <w:tcPr>
            <w:tcW w:w="893" w:type="dxa"/>
          </w:tcPr>
          <w:p w14:paraId="59322777" w14:textId="77777777" w:rsidR="0093500B" w:rsidRPr="00BD76E0" w:rsidRDefault="0093500B">
            <w:pPr>
              <w:jc w:val="center"/>
              <w:rPr>
                <w:sz w:val="18"/>
              </w:rPr>
            </w:pPr>
            <w:r w:rsidRPr="00BD76E0">
              <w:rPr>
                <w:sz w:val="18"/>
              </w:rPr>
              <w:t>N</w:t>
            </w:r>
          </w:p>
        </w:tc>
        <w:tc>
          <w:tcPr>
            <w:tcW w:w="884" w:type="dxa"/>
          </w:tcPr>
          <w:p w14:paraId="7420DD10" w14:textId="77777777" w:rsidR="0093500B" w:rsidRPr="00BD76E0" w:rsidRDefault="0093500B">
            <w:pPr>
              <w:jc w:val="center"/>
              <w:rPr>
                <w:sz w:val="18"/>
              </w:rPr>
            </w:pPr>
            <w:r w:rsidRPr="00BD76E0">
              <w:rPr>
                <w:sz w:val="18"/>
              </w:rPr>
              <w:t>A</w:t>
            </w:r>
          </w:p>
        </w:tc>
        <w:tc>
          <w:tcPr>
            <w:tcW w:w="884" w:type="dxa"/>
          </w:tcPr>
          <w:p w14:paraId="2BCDB10A" w14:textId="77777777" w:rsidR="0093500B" w:rsidRPr="00BD76E0" w:rsidRDefault="0093500B">
            <w:pPr>
              <w:jc w:val="center"/>
              <w:rPr>
                <w:sz w:val="18"/>
              </w:rPr>
            </w:pPr>
            <w:r w:rsidRPr="00BD76E0">
              <w:rPr>
                <w:sz w:val="18"/>
              </w:rPr>
              <w:t>Y</w:t>
            </w:r>
          </w:p>
        </w:tc>
      </w:tr>
      <w:tr w:rsidR="0093500B" w:rsidRPr="00BD76E0" w14:paraId="568B860F" w14:textId="77777777">
        <w:tc>
          <w:tcPr>
            <w:tcW w:w="864" w:type="dxa"/>
          </w:tcPr>
          <w:p w14:paraId="5DF7D5CD" w14:textId="77777777" w:rsidR="0093500B" w:rsidRPr="00BD76E0" w:rsidRDefault="0093500B" w:rsidP="009B3224">
            <w:pPr>
              <w:rPr>
                <w:sz w:val="18"/>
              </w:rPr>
            </w:pPr>
            <w:r w:rsidRPr="00BD76E0">
              <w:rPr>
                <w:sz w:val="18"/>
              </w:rPr>
              <w:t>16</w:t>
            </w:r>
            <w:r>
              <w:rPr>
                <w:sz w:val="18"/>
              </w:rPr>
              <w:t>8</w:t>
            </w:r>
            <w:r w:rsidRPr="00BD76E0">
              <w:rPr>
                <w:sz w:val="18"/>
              </w:rPr>
              <w:t xml:space="preserve"> – 1</w:t>
            </w:r>
            <w:r>
              <w:rPr>
                <w:sz w:val="18"/>
              </w:rPr>
              <w:t>75</w:t>
            </w:r>
          </w:p>
        </w:tc>
        <w:tc>
          <w:tcPr>
            <w:tcW w:w="1044" w:type="dxa"/>
          </w:tcPr>
          <w:p w14:paraId="07D20FF0" w14:textId="77777777" w:rsidR="0093500B" w:rsidRPr="00BD76E0" w:rsidRDefault="0093500B">
            <w:pPr>
              <w:jc w:val="both"/>
              <w:rPr>
                <w:sz w:val="18"/>
              </w:rPr>
            </w:pPr>
            <w:r w:rsidRPr="00BD76E0">
              <w:rPr>
                <w:sz w:val="18"/>
              </w:rPr>
              <w:t>Char(8)</w:t>
            </w:r>
          </w:p>
        </w:tc>
        <w:tc>
          <w:tcPr>
            <w:tcW w:w="1440" w:type="dxa"/>
          </w:tcPr>
          <w:p w14:paraId="20BA2456" w14:textId="77777777" w:rsidR="0093500B" w:rsidRPr="00BD76E0" w:rsidRDefault="0093500B">
            <w:pPr>
              <w:pStyle w:val="FootnoteText"/>
              <w:rPr>
                <w:sz w:val="18"/>
              </w:rPr>
            </w:pPr>
            <w:r w:rsidRPr="00BD76E0">
              <w:rPr>
                <w:sz w:val="18"/>
              </w:rPr>
              <w:t>Authorization Code</w:t>
            </w:r>
          </w:p>
        </w:tc>
        <w:tc>
          <w:tcPr>
            <w:tcW w:w="2880" w:type="dxa"/>
          </w:tcPr>
          <w:p w14:paraId="2010A8EC" w14:textId="77777777" w:rsidR="0093500B" w:rsidRPr="00BD76E0" w:rsidRDefault="0093500B">
            <w:pPr>
              <w:jc w:val="both"/>
              <w:rPr>
                <w:sz w:val="18"/>
              </w:rPr>
            </w:pPr>
            <w:r w:rsidRPr="00BD76E0">
              <w:rPr>
                <w:sz w:val="18"/>
              </w:rPr>
              <w:t>This is the electronic authorization code received from the credit provider.</w:t>
            </w:r>
          </w:p>
        </w:tc>
        <w:tc>
          <w:tcPr>
            <w:tcW w:w="893" w:type="dxa"/>
          </w:tcPr>
          <w:p w14:paraId="3A2D299F" w14:textId="77777777" w:rsidR="0093500B" w:rsidRPr="00BD76E0" w:rsidRDefault="0093500B">
            <w:pPr>
              <w:jc w:val="center"/>
              <w:rPr>
                <w:sz w:val="18"/>
              </w:rPr>
            </w:pPr>
            <w:r w:rsidRPr="00BD76E0">
              <w:rPr>
                <w:sz w:val="18"/>
              </w:rPr>
              <w:t>N</w:t>
            </w:r>
          </w:p>
        </w:tc>
        <w:tc>
          <w:tcPr>
            <w:tcW w:w="884" w:type="dxa"/>
          </w:tcPr>
          <w:p w14:paraId="71A281F7" w14:textId="77777777" w:rsidR="0093500B" w:rsidRPr="00BD76E0" w:rsidRDefault="0093500B">
            <w:pPr>
              <w:jc w:val="center"/>
              <w:rPr>
                <w:sz w:val="18"/>
              </w:rPr>
            </w:pPr>
            <w:r w:rsidRPr="00BD76E0">
              <w:rPr>
                <w:sz w:val="18"/>
              </w:rPr>
              <w:t>A</w:t>
            </w:r>
          </w:p>
        </w:tc>
        <w:tc>
          <w:tcPr>
            <w:tcW w:w="884" w:type="dxa"/>
          </w:tcPr>
          <w:p w14:paraId="0260CC55" w14:textId="77777777" w:rsidR="0093500B" w:rsidRPr="00BD76E0" w:rsidRDefault="0093500B">
            <w:pPr>
              <w:jc w:val="center"/>
              <w:rPr>
                <w:sz w:val="18"/>
              </w:rPr>
            </w:pPr>
            <w:r w:rsidRPr="00BD76E0">
              <w:rPr>
                <w:sz w:val="18"/>
              </w:rPr>
              <w:t>Y</w:t>
            </w:r>
          </w:p>
        </w:tc>
      </w:tr>
      <w:tr w:rsidR="0093500B" w:rsidRPr="00BD76E0" w14:paraId="27AFE6C5" w14:textId="77777777">
        <w:tc>
          <w:tcPr>
            <w:tcW w:w="864" w:type="dxa"/>
          </w:tcPr>
          <w:p w14:paraId="41A2DB99" w14:textId="77777777" w:rsidR="0093500B" w:rsidRPr="00BD76E0" w:rsidRDefault="0093500B" w:rsidP="009B3224">
            <w:pPr>
              <w:pStyle w:val="FootnoteText"/>
              <w:keepNext/>
              <w:keepLines/>
              <w:rPr>
                <w:sz w:val="18"/>
              </w:rPr>
            </w:pPr>
            <w:r w:rsidRPr="00BD76E0">
              <w:rPr>
                <w:sz w:val="18"/>
              </w:rPr>
              <w:t>17</w:t>
            </w:r>
            <w:r>
              <w:rPr>
                <w:sz w:val="18"/>
              </w:rPr>
              <w:t>6</w:t>
            </w:r>
            <w:r w:rsidRPr="00BD76E0">
              <w:rPr>
                <w:sz w:val="18"/>
              </w:rPr>
              <w:t xml:space="preserve"> – 18</w:t>
            </w:r>
            <w:r>
              <w:rPr>
                <w:sz w:val="18"/>
              </w:rPr>
              <w:t>7</w:t>
            </w:r>
          </w:p>
        </w:tc>
        <w:tc>
          <w:tcPr>
            <w:tcW w:w="1044" w:type="dxa"/>
          </w:tcPr>
          <w:p w14:paraId="1FCF4783" w14:textId="77777777" w:rsidR="0093500B" w:rsidRPr="00BD76E0" w:rsidRDefault="0093500B">
            <w:pPr>
              <w:keepNext/>
              <w:keepLines/>
              <w:jc w:val="both"/>
              <w:rPr>
                <w:sz w:val="18"/>
              </w:rPr>
            </w:pPr>
            <w:r w:rsidRPr="00BD76E0">
              <w:rPr>
                <w:sz w:val="18"/>
              </w:rPr>
              <w:t>Timestamp</w:t>
            </w:r>
          </w:p>
        </w:tc>
        <w:tc>
          <w:tcPr>
            <w:tcW w:w="1440" w:type="dxa"/>
          </w:tcPr>
          <w:p w14:paraId="6DF738A4" w14:textId="77777777" w:rsidR="0093500B" w:rsidRPr="00BD76E0" w:rsidRDefault="0093500B">
            <w:pPr>
              <w:pStyle w:val="FootnoteText"/>
              <w:keepNext/>
              <w:keepLines/>
              <w:rPr>
                <w:sz w:val="18"/>
              </w:rPr>
            </w:pPr>
            <w:r w:rsidRPr="00BD76E0">
              <w:rPr>
                <w:sz w:val="18"/>
              </w:rPr>
              <w:t>Detail Taken</w:t>
            </w:r>
          </w:p>
        </w:tc>
        <w:tc>
          <w:tcPr>
            <w:tcW w:w="2880" w:type="dxa"/>
          </w:tcPr>
          <w:p w14:paraId="4044D36E" w14:textId="77777777" w:rsidR="0093500B" w:rsidRPr="00BD76E0" w:rsidRDefault="0093500B">
            <w:pPr>
              <w:keepNext/>
              <w:keepLines/>
              <w:jc w:val="both"/>
              <w:rPr>
                <w:sz w:val="18"/>
              </w:rPr>
            </w:pPr>
            <w:r w:rsidRPr="00BD76E0">
              <w:rPr>
                <w:sz w:val="18"/>
              </w:rPr>
              <w:t>This is a timestamp indicating when the information within this record was captured or when it was actually authorized.  In military time, the field format was as follows:</w:t>
            </w:r>
          </w:p>
          <w:p w14:paraId="2B6FF383" w14:textId="77777777" w:rsidR="0093500B" w:rsidRPr="00BD76E0" w:rsidRDefault="0093500B">
            <w:pPr>
              <w:keepNext/>
              <w:keepLines/>
              <w:jc w:val="both"/>
              <w:rPr>
                <w:sz w:val="18"/>
              </w:rPr>
            </w:pPr>
            <w:r w:rsidRPr="00BD76E0">
              <w:rPr>
                <w:sz w:val="18"/>
              </w:rPr>
              <w:t>MMDDYYYYHHMM.</w:t>
            </w:r>
          </w:p>
        </w:tc>
        <w:tc>
          <w:tcPr>
            <w:tcW w:w="893" w:type="dxa"/>
          </w:tcPr>
          <w:p w14:paraId="00DDA62F" w14:textId="77777777" w:rsidR="0093500B" w:rsidRPr="00BD76E0" w:rsidRDefault="0093500B">
            <w:pPr>
              <w:keepNext/>
              <w:keepLines/>
              <w:jc w:val="center"/>
              <w:rPr>
                <w:sz w:val="18"/>
              </w:rPr>
            </w:pPr>
            <w:r w:rsidRPr="00BD76E0">
              <w:rPr>
                <w:sz w:val="18"/>
              </w:rPr>
              <w:t>N</w:t>
            </w:r>
          </w:p>
        </w:tc>
        <w:tc>
          <w:tcPr>
            <w:tcW w:w="884" w:type="dxa"/>
          </w:tcPr>
          <w:p w14:paraId="523D1863" w14:textId="77777777" w:rsidR="0093500B" w:rsidRPr="00BD76E0" w:rsidRDefault="0093500B">
            <w:pPr>
              <w:keepNext/>
              <w:keepLines/>
              <w:jc w:val="center"/>
              <w:rPr>
                <w:sz w:val="18"/>
              </w:rPr>
            </w:pPr>
            <w:r w:rsidRPr="00BD76E0">
              <w:rPr>
                <w:sz w:val="18"/>
              </w:rPr>
              <w:t>A</w:t>
            </w:r>
          </w:p>
        </w:tc>
        <w:tc>
          <w:tcPr>
            <w:tcW w:w="884" w:type="dxa"/>
          </w:tcPr>
          <w:p w14:paraId="0CDD7A77" w14:textId="77777777" w:rsidR="0093500B" w:rsidRPr="00BD76E0" w:rsidRDefault="0093500B">
            <w:pPr>
              <w:keepNext/>
              <w:keepLines/>
              <w:jc w:val="center"/>
              <w:rPr>
                <w:sz w:val="18"/>
              </w:rPr>
            </w:pPr>
            <w:r w:rsidRPr="00BD76E0">
              <w:rPr>
                <w:sz w:val="18"/>
              </w:rPr>
              <w:t>Y</w:t>
            </w:r>
          </w:p>
        </w:tc>
      </w:tr>
      <w:tr w:rsidR="0093500B" w:rsidRPr="00BD76E0" w14:paraId="60127088" w14:textId="77777777">
        <w:tc>
          <w:tcPr>
            <w:tcW w:w="864" w:type="dxa"/>
          </w:tcPr>
          <w:p w14:paraId="2234EE9B" w14:textId="77777777" w:rsidR="0093500B" w:rsidRPr="0093500B" w:rsidRDefault="0093500B" w:rsidP="0093500B">
            <w:pPr>
              <w:keepNext/>
              <w:keepLines/>
              <w:jc w:val="both"/>
              <w:rPr>
                <w:sz w:val="18"/>
              </w:rPr>
            </w:pPr>
            <w:r w:rsidRPr="0093500B">
              <w:rPr>
                <w:sz w:val="18"/>
              </w:rPr>
              <w:t>188 – 188</w:t>
            </w:r>
          </w:p>
        </w:tc>
        <w:tc>
          <w:tcPr>
            <w:tcW w:w="1044" w:type="dxa"/>
          </w:tcPr>
          <w:p w14:paraId="63B27E62" w14:textId="77777777" w:rsidR="0093500B" w:rsidRPr="0093500B" w:rsidRDefault="0093500B" w:rsidP="0093500B">
            <w:pPr>
              <w:keepNext/>
              <w:keepLines/>
              <w:jc w:val="both"/>
              <w:rPr>
                <w:sz w:val="18"/>
              </w:rPr>
            </w:pPr>
            <w:r w:rsidRPr="0093500B">
              <w:rPr>
                <w:sz w:val="18"/>
              </w:rPr>
              <w:t>Char(1)</w:t>
            </w:r>
          </w:p>
        </w:tc>
        <w:tc>
          <w:tcPr>
            <w:tcW w:w="1440" w:type="dxa"/>
          </w:tcPr>
          <w:p w14:paraId="51A759C8" w14:textId="77777777" w:rsidR="0093500B" w:rsidRPr="0093500B" w:rsidRDefault="0093500B" w:rsidP="0093500B">
            <w:pPr>
              <w:keepNext/>
              <w:keepLines/>
              <w:jc w:val="both"/>
              <w:rPr>
                <w:sz w:val="18"/>
              </w:rPr>
            </w:pPr>
            <w:r w:rsidRPr="0093500B">
              <w:rPr>
                <w:sz w:val="18"/>
              </w:rPr>
              <w:t>Guest Intent</w:t>
            </w:r>
          </w:p>
        </w:tc>
        <w:tc>
          <w:tcPr>
            <w:tcW w:w="2880" w:type="dxa"/>
          </w:tcPr>
          <w:p w14:paraId="1C2C21E1" w14:textId="77777777" w:rsidR="0093500B" w:rsidRDefault="0093500B" w:rsidP="0093500B">
            <w:pPr>
              <w:jc w:val="both"/>
              <w:rPr>
                <w:sz w:val="18"/>
              </w:rPr>
            </w:pPr>
            <w:r w:rsidRPr="0093500B">
              <w:rPr>
                <w:sz w:val="18"/>
              </w:rPr>
              <w:t xml:space="preserve">This single character field is designed to allow the POS system the ability to capture and identify the way the guest expected this X-Band payment to be utilized during a transaction processed in offline mode. </w:t>
            </w:r>
            <w:r>
              <w:rPr>
                <w:sz w:val="18"/>
              </w:rPr>
              <w:t>Possible values for this field are:</w:t>
            </w:r>
          </w:p>
          <w:p w14:paraId="641C6E82" w14:textId="77777777" w:rsidR="0093500B" w:rsidRPr="00FC771F" w:rsidRDefault="0093500B" w:rsidP="0093500B">
            <w:pPr>
              <w:pStyle w:val="ListParagraph"/>
              <w:numPr>
                <w:ilvl w:val="0"/>
                <w:numId w:val="34"/>
              </w:numPr>
              <w:jc w:val="both"/>
              <w:rPr>
                <w:sz w:val="18"/>
              </w:rPr>
            </w:pPr>
            <w:r w:rsidRPr="00FC771F">
              <w:rPr>
                <w:sz w:val="18"/>
              </w:rPr>
              <w:t>U – Unknown/Unspecified</w:t>
            </w:r>
          </w:p>
          <w:p w14:paraId="31C84CCA" w14:textId="77777777" w:rsidR="0093500B" w:rsidRPr="00FC771F" w:rsidRDefault="0093500B" w:rsidP="0093500B">
            <w:pPr>
              <w:pStyle w:val="ListParagraph"/>
              <w:numPr>
                <w:ilvl w:val="0"/>
                <w:numId w:val="34"/>
              </w:numPr>
              <w:jc w:val="both"/>
              <w:rPr>
                <w:sz w:val="18"/>
              </w:rPr>
            </w:pPr>
            <w:r w:rsidRPr="00FC771F">
              <w:rPr>
                <w:sz w:val="18"/>
              </w:rPr>
              <w:t>K – KTTW Room Charge</w:t>
            </w:r>
          </w:p>
          <w:p w14:paraId="6C36B9DF" w14:textId="77777777" w:rsidR="0093500B" w:rsidRPr="00FC771F" w:rsidRDefault="0093500B" w:rsidP="0093500B">
            <w:pPr>
              <w:pStyle w:val="ListParagraph"/>
              <w:numPr>
                <w:ilvl w:val="0"/>
                <w:numId w:val="34"/>
              </w:numPr>
              <w:jc w:val="both"/>
              <w:rPr>
                <w:sz w:val="18"/>
              </w:rPr>
            </w:pPr>
            <w:r w:rsidRPr="00FC771F">
              <w:rPr>
                <w:sz w:val="18"/>
              </w:rPr>
              <w:t>P – Package Plan</w:t>
            </w:r>
          </w:p>
          <w:p w14:paraId="0A858DB6" w14:textId="77777777" w:rsidR="0093500B" w:rsidRPr="0093500B" w:rsidRDefault="0093500B" w:rsidP="0093500B">
            <w:pPr>
              <w:pStyle w:val="ListParagraph"/>
              <w:keepNext/>
              <w:keepLines/>
              <w:numPr>
                <w:ilvl w:val="0"/>
                <w:numId w:val="34"/>
              </w:numPr>
              <w:jc w:val="both"/>
              <w:rPr>
                <w:sz w:val="18"/>
              </w:rPr>
            </w:pPr>
            <w:r w:rsidRPr="0093500B">
              <w:rPr>
                <w:sz w:val="18"/>
              </w:rPr>
              <w:t>D – Day Guest</w:t>
            </w:r>
          </w:p>
        </w:tc>
        <w:tc>
          <w:tcPr>
            <w:tcW w:w="893" w:type="dxa"/>
          </w:tcPr>
          <w:p w14:paraId="409A2F99" w14:textId="77777777" w:rsidR="0093500B" w:rsidRPr="0093500B" w:rsidRDefault="0093500B" w:rsidP="0093500B">
            <w:pPr>
              <w:keepNext/>
              <w:keepLines/>
              <w:jc w:val="center"/>
              <w:rPr>
                <w:sz w:val="18"/>
              </w:rPr>
            </w:pPr>
            <w:r w:rsidRPr="0093500B">
              <w:rPr>
                <w:sz w:val="18"/>
              </w:rPr>
              <w:t>N</w:t>
            </w:r>
          </w:p>
        </w:tc>
        <w:tc>
          <w:tcPr>
            <w:tcW w:w="884" w:type="dxa"/>
          </w:tcPr>
          <w:p w14:paraId="7620C810" w14:textId="77777777" w:rsidR="0093500B" w:rsidRPr="0093500B" w:rsidRDefault="0093500B" w:rsidP="0093500B">
            <w:pPr>
              <w:keepNext/>
              <w:keepLines/>
              <w:jc w:val="center"/>
              <w:rPr>
                <w:sz w:val="18"/>
              </w:rPr>
            </w:pPr>
            <w:r w:rsidRPr="0093500B">
              <w:rPr>
                <w:sz w:val="18"/>
              </w:rPr>
              <w:t>N</w:t>
            </w:r>
          </w:p>
        </w:tc>
        <w:tc>
          <w:tcPr>
            <w:tcW w:w="884" w:type="dxa"/>
          </w:tcPr>
          <w:p w14:paraId="62A7F297" w14:textId="77777777" w:rsidR="0093500B" w:rsidRPr="0093500B" w:rsidRDefault="0093500B" w:rsidP="0093500B">
            <w:pPr>
              <w:keepNext/>
              <w:keepLines/>
              <w:jc w:val="center"/>
              <w:rPr>
                <w:sz w:val="18"/>
              </w:rPr>
            </w:pPr>
            <w:r w:rsidRPr="0093500B">
              <w:rPr>
                <w:sz w:val="18"/>
              </w:rPr>
              <w:t>Y</w:t>
            </w:r>
          </w:p>
        </w:tc>
      </w:tr>
    </w:tbl>
    <w:p w14:paraId="3E73FDE7" w14:textId="77777777" w:rsidR="009E6DCB" w:rsidRPr="00BD76E0" w:rsidRDefault="009E6DCB">
      <w:pPr>
        <w:keepNext/>
        <w:keepLines/>
        <w:jc w:val="both"/>
        <w:rPr>
          <w:b/>
          <w:sz w:val="22"/>
          <w:u w:val="single"/>
        </w:rPr>
      </w:pPr>
    </w:p>
    <w:p w14:paraId="02E0615C" w14:textId="77777777" w:rsidR="009E6DCB" w:rsidRPr="00BD76E0" w:rsidRDefault="009E6DCB">
      <w:pPr>
        <w:keepNext/>
        <w:keepLines/>
        <w:jc w:val="both"/>
        <w:rPr>
          <w:b/>
          <w:sz w:val="22"/>
          <w:u w:val="single"/>
        </w:rPr>
      </w:pPr>
    </w:p>
    <w:p w14:paraId="7503C31C" w14:textId="77777777" w:rsidR="009E6DCB" w:rsidRPr="00BD76E0" w:rsidRDefault="009E6DCB">
      <w:pPr>
        <w:jc w:val="both"/>
        <w:rPr>
          <w:b/>
          <w:sz w:val="22"/>
          <w:u w:val="single"/>
        </w:rPr>
      </w:pPr>
      <w:r w:rsidRPr="00BD76E0">
        <w:rPr>
          <w:b/>
          <w:sz w:val="22"/>
          <w:u w:val="single"/>
        </w:rPr>
        <w:t>Tender Hotel Charge (TH)</w:t>
      </w:r>
    </w:p>
    <w:p w14:paraId="2C610E53" w14:textId="77777777" w:rsidR="009E6DCB" w:rsidRPr="00BD76E0" w:rsidRDefault="009E6DCB">
      <w:pPr>
        <w:jc w:val="both"/>
      </w:pPr>
      <w:r w:rsidRPr="00BD76E0">
        <w:t xml:space="preserve">The </w:t>
      </w:r>
      <w:r w:rsidRPr="00BD76E0">
        <w:rPr>
          <w:i/>
        </w:rPr>
        <w:t xml:space="preserve">Tender Hotel Charge </w:t>
      </w:r>
      <w:r w:rsidRPr="00BD76E0">
        <w:t>record collects information about payments made during this transaction by way of a hotel room key.  The amount presented in this record is always positive for a payment or negative for a refund.  One record is written for each unique charge account number.</w:t>
      </w:r>
    </w:p>
    <w:p w14:paraId="226F4804"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3F8F8424" w14:textId="77777777">
        <w:tc>
          <w:tcPr>
            <w:tcW w:w="864" w:type="dxa"/>
            <w:shd w:val="clear" w:color="auto" w:fill="0000FF"/>
          </w:tcPr>
          <w:p w14:paraId="222A8E55"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55A3144A"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6C4E4AAC"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1293A8FD"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45C6B92B"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73BA767E"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5360B1BD" w14:textId="77777777" w:rsidR="009E6DCB" w:rsidRPr="00BD76E0" w:rsidRDefault="009E6DCB">
            <w:pPr>
              <w:rPr>
                <w:color w:val="FFFFFF"/>
                <w:sz w:val="18"/>
              </w:rPr>
            </w:pPr>
            <w:r w:rsidRPr="00BD76E0">
              <w:rPr>
                <w:color w:val="FFFFFF"/>
                <w:sz w:val="18"/>
              </w:rPr>
              <w:t>Field Required</w:t>
            </w:r>
          </w:p>
        </w:tc>
      </w:tr>
      <w:tr w:rsidR="009E6DCB" w:rsidRPr="00BD76E0" w14:paraId="05D8BF7F" w14:textId="77777777">
        <w:tc>
          <w:tcPr>
            <w:tcW w:w="864" w:type="dxa"/>
          </w:tcPr>
          <w:p w14:paraId="7FCD22CE" w14:textId="77777777" w:rsidR="009E6DCB" w:rsidRPr="00BD76E0" w:rsidRDefault="009E6DCB">
            <w:pPr>
              <w:jc w:val="both"/>
              <w:rPr>
                <w:sz w:val="18"/>
              </w:rPr>
            </w:pPr>
            <w:r w:rsidRPr="00BD76E0">
              <w:rPr>
                <w:sz w:val="18"/>
              </w:rPr>
              <w:t>0 – 3</w:t>
            </w:r>
          </w:p>
        </w:tc>
        <w:tc>
          <w:tcPr>
            <w:tcW w:w="1044" w:type="dxa"/>
          </w:tcPr>
          <w:p w14:paraId="7BBD2ED8" w14:textId="77777777" w:rsidR="009E6DCB" w:rsidRPr="00BD76E0" w:rsidRDefault="009E6DCB">
            <w:pPr>
              <w:jc w:val="both"/>
              <w:rPr>
                <w:sz w:val="18"/>
              </w:rPr>
            </w:pPr>
            <w:r w:rsidRPr="00BD76E0">
              <w:rPr>
                <w:sz w:val="18"/>
              </w:rPr>
              <w:t>Byte(4)</w:t>
            </w:r>
          </w:p>
        </w:tc>
        <w:tc>
          <w:tcPr>
            <w:tcW w:w="1440" w:type="dxa"/>
          </w:tcPr>
          <w:p w14:paraId="23BB17F8" w14:textId="77777777" w:rsidR="009E6DCB" w:rsidRPr="00BD76E0" w:rsidRDefault="009E6DCB">
            <w:pPr>
              <w:jc w:val="both"/>
              <w:rPr>
                <w:sz w:val="18"/>
              </w:rPr>
            </w:pPr>
            <w:r w:rsidRPr="00BD76E0">
              <w:rPr>
                <w:sz w:val="18"/>
              </w:rPr>
              <w:t>Alternate Sequence</w:t>
            </w:r>
          </w:p>
        </w:tc>
        <w:tc>
          <w:tcPr>
            <w:tcW w:w="2880" w:type="dxa"/>
          </w:tcPr>
          <w:p w14:paraId="5B93568A" w14:textId="77777777" w:rsidR="009E6DCB" w:rsidRPr="00BD76E0" w:rsidRDefault="009E6DCB">
            <w:pPr>
              <w:jc w:val="both"/>
              <w:rPr>
                <w:sz w:val="18"/>
              </w:rPr>
            </w:pPr>
            <w:r w:rsidRPr="00BD76E0">
              <w:rPr>
                <w:sz w:val="18"/>
              </w:rPr>
              <w:t xml:space="preserve">Fixed Value “??TH”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3E6BD6FB" w14:textId="77777777" w:rsidR="009E6DCB" w:rsidRPr="00BD76E0" w:rsidRDefault="009E6DCB">
            <w:pPr>
              <w:jc w:val="center"/>
              <w:rPr>
                <w:sz w:val="18"/>
              </w:rPr>
            </w:pPr>
            <w:r w:rsidRPr="00BD76E0">
              <w:rPr>
                <w:sz w:val="18"/>
              </w:rPr>
              <w:t>N</w:t>
            </w:r>
          </w:p>
        </w:tc>
        <w:tc>
          <w:tcPr>
            <w:tcW w:w="884" w:type="dxa"/>
          </w:tcPr>
          <w:p w14:paraId="4A2335C6" w14:textId="77777777" w:rsidR="009E6DCB" w:rsidRPr="00BD76E0" w:rsidRDefault="009E6DCB">
            <w:pPr>
              <w:jc w:val="center"/>
              <w:rPr>
                <w:sz w:val="18"/>
              </w:rPr>
            </w:pPr>
            <w:r w:rsidRPr="00BD76E0">
              <w:rPr>
                <w:sz w:val="18"/>
              </w:rPr>
              <w:t>A</w:t>
            </w:r>
          </w:p>
        </w:tc>
        <w:tc>
          <w:tcPr>
            <w:tcW w:w="884" w:type="dxa"/>
          </w:tcPr>
          <w:p w14:paraId="43D2B78F" w14:textId="77777777" w:rsidR="009E6DCB" w:rsidRPr="00BD76E0" w:rsidRDefault="009E6DCB">
            <w:pPr>
              <w:jc w:val="center"/>
              <w:rPr>
                <w:sz w:val="18"/>
              </w:rPr>
            </w:pPr>
            <w:r w:rsidRPr="00BD76E0">
              <w:rPr>
                <w:sz w:val="18"/>
              </w:rPr>
              <w:t>Y</w:t>
            </w:r>
          </w:p>
        </w:tc>
      </w:tr>
      <w:tr w:rsidR="009E6DCB" w:rsidRPr="00BD76E0" w14:paraId="7DFA365B" w14:textId="77777777">
        <w:tc>
          <w:tcPr>
            <w:tcW w:w="864" w:type="dxa"/>
          </w:tcPr>
          <w:p w14:paraId="673716BE" w14:textId="77777777" w:rsidR="009E6DCB" w:rsidRPr="00BD76E0" w:rsidRDefault="009E6DCB">
            <w:pPr>
              <w:pStyle w:val="FootnoteText"/>
              <w:keepNext/>
              <w:keepLines/>
              <w:rPr>
                <w:sz w:val="18"/>
              </w:rPr>
            </w:pPr>
            <w:r w:rsidRPr="00BD76E0">
              <w:rPr>
                <w:sz w:val="18"/>
              </w:rPr>
              <w:t>4 – 4</w:t>
            </w:r>
          </w:p>
        </w:tc>
        <w:tc>
          <w:tcPr>
            <w:tcW w:w="1044" w:type="dxa"/>
          </w:tcPr>
          <w:p w14:paraId="47706C49" w14:textId="77777777" w:rsidR="009E6DCB" w:rsidRPr="00BD76E0" w:rsidRDefault="009E6DCB">
            <w:pPr>
              <w:keepNext/>
              <w:keepLines/>
              <w:jc w:val="both"/>
              <w:rPr>
                <w:sz w:val="18"/>
              </w:rPr>
            </w:pPr>
            <w:r w:rsidRPr="00BD76E0">
              <w:rPr>
                <w:sz w:val="18"/>
              </w:rPr>
              <w:t>Char(1)</w:t>
            </w:r>
          </w:p>
        </w:tc>
        <w:tc>
          <w:tcPr>
            <w:tcW w:w="1440" w:type="dxa"/>
          </w:tcPr>
          <w:p w14:paraId="3EF710A0" w14:textId="77777777" w:rsidR="009E6DCB" w:rsidRPr="00BD76E0" w:rsidRDefault="009E6DCB">
            <w:pPr>
              <w:keepNext/>
              <w:keepLines/>
              <w:jc w:val="both"/>
              <w:rPr>
                <w:sz w:val="18"/>
              </w:rPr>
            </w:pPr>
            <w:r w:rsidRPr="00BD76E0">
              <w:rPr>
                <w:sz w:val="18"/>
              </w:rPr>
              <w:t>Void Flag</w:t>
            </w:r>
          </w:p>
        </w:tc>
        <w:tc>
          <w:tcPr>
            <w:tcW w:w="2880" w:type="dxa"/>
          </w:tcPr>
          <w:p w14:paraId="27459761"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33CD2221" w14:textId="77777777" w:rsidR="009E6DCB" w:rsidRPr="00BD76E0" w:rsidRDefault="009E6DCB">
            <w:pPr>
              <w:keepNext/>
              <w:keepLines/>
              <w:jc w:val="center"/>
              <w:rPr>
                <w:sz w:val="18"/>
              </w:rPr>
            </w:pPr>
            <w:r w:rsidRPr="00BD76E0">
              <w:rPr>
                <w:sz w:val="18"/>
              </w:rPr>
              <w:t>N</w:t>
            </w:r>
          </w:p>
        </w:tc>
        <w:tc>
          <w:tcPr>
            <w:tcW w:w="884" w:type="dxa"/>
          </w:tcPr>
          <w:p w14:paraId="5FA3272D" w14:textId="77777777" w:rsidR="009E6DCB" w:rsidRPr="00BD76E0" w:rsidRDefault="009E6DCB">
            <w:pPr>
              <w:keepNext/>
              <w:keepLines/>
              <w:jc w:val="center"/>
              <w:rPr>
                <w:sz w:val="18"/>
              </w:rPr>
            </w:pPr>
            <w:r w:rsidRPr="00BD76E0">
              <w:rPr>
                <w:sz w:val="18"/>
              </w:rPr>
              <w:t>A</w:t>
            </w:r>
          </w:p>
        </w:tc>
        <w:tc>
          <w:tcPr>
            <w:tcW w:w="884" w:type="dxa"/>
          </w:tcPr>
          <w:p w14:paraId="1122C55D" w14:textId="77777777" w:rsidR="009E6DCB" w:rsidRPr="00BD76E0" w:rsidRDefault="009E6DCB">
            <w:pPr>
              <w:keepNext/>
              <w:keepLines/>
              <w:jc w:val="center"/>
              <w:rPr>
                <w:sz w:val="18"/>
              </w:rPr>
            </w:pPr>
            <w:r w:rsidRPr="00BD76E0">
              <w:rPr>
                <w:sz w:val="18"/>
              </w:rPr>
              <w:t>Y</w:t>
            </w:r>
          </w:p>
        </w:tc>
      </w:tr>
      <w:tr w:rsidR="00AB751A" w:rsidRPr="00BD76E0" w14:paraId="1FFE137E" w14:textId="77777777" w:rsidTr="00AB751A">
        <w:tc>
          <w:tcPr>
            <w:tcW w:w="864" w:type="dxa"/>
          </w:tcPr>
          <w:p w14:paraId="03043C65" w14:textId="77777777" w:rsidR="00AB751A" w:rsidRPr="00BD76E0" w:rsidRDefault="00E31E8D" w:rsidP="00AB751A">
            <w:pPr>
              <w:pStyle w:val="FootnoteText"/>
              <w:keepNext/>
              <w:keepLines/>
              <w:rPr>
                <w:sz w:val="18"/>
              </w:rPr>
            </w:pPr>
            <w:r w:rsidRPr="00BD76E0">
              <w:rPr>
                <w:sz w:val="18"/>
              </w:rPr>
              <w:t>5– 6</w:t>
            </w:r>
          </w:p>
        </w:tc>
        <w:tc>
          <w:tcPr>
            <w:tcW w:w="1044" w:type="dxa"/>
          </w:tcPr>
          <w:p w14:paraId="548DA191" w14:textId="77777777" w:rsidR="00AB751A" w:rsidRPr="00BD76E0" w:rsidRDefault="00AB751A" w:rsidP="00AB751A">
            <w:pPr>
              <w:jc w:val="both"/>
              <w:rPr>
                <w:sz w:val="18"/>
              </w:rPr>
            </w:pPr>
            <w:r w:rsidRPr="00BD76E0">
              <w:rPr>
                <w:sz w:val="18"/>
              </w:rPr>
              <w:t>Char(2)</w:t>
            </w:r>
          </w:p>
        </w:tc>
        <w:tc>
          <w:tcPr>
            <w:tcW w:w="1440" w:type="dxa"/>
          </w:tcPr>
          <w:p w14:paraId="587C1E54" w14:textId="77777777" w:rsidR="00AB751A" w:rsidRPr="00BD76E0" w:rsidRDefault="00AB751A" w:rsidP="00AB751A">
            <w:pPr>
              <w:jc w:val="both"/>
              <w:rPr>
                <w:sz w:val="18"/>
              </w:rPr>
            </w:pPr>
            <w:r w:rsidRPr="00BD76E0">
              <w:rPr>
                <w:sz w:val="18"/>
              </w:rPr>
              <w:t>XBand</w:t>
            </w:r>
          </w:p>
        </w:tc>
        <w:tc>
          <w:tcPr>
            <w:tcW w:w="2880" w:type="dxa"/>
          </w:tcPr>
          <w:p w14:paraId="2CA46784" w14:textId="77777777" w:rsidR="00AB751A" w:rsidRPr="00BD76E0" w:rsidRDefault="00013DEC" w:rsidP="00AB751A">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XBand Tender Record </w:t>
            </w:r>
            <w:r w:rsidRPr="00BD76E0">
              <w:rPr>
                <w:sz w:val="18"/>
              </w:rPr>
              <w:t xml:space="preserve">that contains a summary of any XBands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Products that don’t have a XBand Data record will have two spaces (0x20) in this field.</w:t>
            </w:r>
          </w:p>
        </w:tc>
        <w:tc>
          <w:tcPr>
            <w:tcW w:w="893" w:type="dxa"/>
          </w:tcPr>
          <w:p w14:paraId="3A23F51E" w14:textId="77777777" w:rsidR="00AB751A" w:rsidRPr="00BD76E0" w:rsidRDefault="00AB751A" w:rsidP="00AB751A">
            <w:pPr>
              <w:keepNext/>
              <w:keepLines/>
              <w:jc w:val="center"/>
              <w:rPr>
                <w:sz w:val="18"/>
              </w:rPr>
            </w:pPr>
          </w:p>
        </w:tc>
        <w:tc>
          <w:tcPr>
            <w:tcW w:w="884" w:type="dxa"/>
          </w:tcPr>
          <w:p w14:paraId="107F424A" w14:textId="77777777" w:rsidR="00AB751A" w:rsidRPr="00BD76E0" w:rsidRDefault="00AB751A" w:rsidP="00AB751A">
            <w:pPr>
              <w:keepNext/>
              <w:keepLines/>
              <w:jc w:val="center"/>
              <w:rPr>
                <w:sz w:val="18"/>
              </w:rPr>
            </w:pPr>
          </w:p>
        </w:tc>
        <w:tc>
          <w:tcPr>
            <w:tcW w:w="884" w:type="dxa"/>
          </w:tcPr>
          <w:p w14:paraId="7D1EC1CF" w14:textId="77777777" w:rsidR="00AB751A" w:rsidRPr="00BD76E0" w:rsidRDefault="00AB751A" w:rsidP="00AB751A">
            <w:pPr>
              <w:keepNext/>
              <w:keepLines/>
              <w:jc w:val="center"/>
              <w:rPr>
                <w:sz w:val="18"/>
              </w:rPr>
            </w:pPr>
          </w:p>
        </w:tc>
      </w:tr>
      <w:tr w:rsidR="009E6DCB" w:rsidRPr="00BD76E0" w14:paraId="0B5DFB53" w14:textId="77777777">
        <w:tc>
          <w:tcPr>
            <w:tcW w:w="864" w:type="dxa"/>
          </w:tcPr>
          <w:p w14:paraId="713E94D3" w14:textId="77777777" w:rsidR="009E6DCB" w:rsidRPr="00BD76E0" w:rsidRDefault="000667C3" w:rsidP="000667C3">
            <w:pPr>
              <w:jc w:val="both"/>
              <w:rPr>
                <w:sz w:val="18"/>
              </w:rPr>
            </w:pPr>
            <w:r w:rsidRPr="00BD76E0">
              <w:rPr>
                <w:sz w:val="18"/>
              </w:rPr>
              <w:t>7</w:t>
            </w:r>
            <w:r w:rsidR="009E6DCB" w:rsidRPr="00BD76E0">
              <w:rPr>
                <w:sz w:val="18"/>
              </w:rPr>
              <w:t xml:space="preserve"> – 1</w:t>
            </w:r>
            <w:r w:rsidRPr="00BD76E0">
              <w:rPr>
                <w:sz w:val="18"/>
              </w:rPr>
              <w:t>6</w:t>
            </w:r>
          </w:p>
        </w:tc>
        <w:tc>
          <w:tcPr>
            <w:tcW w:w="1044" w:type="dxa"/>
          </w:tcPr>
          <w:p w14:paraId="08E04A82" w14:textId="77777777" w:rsidR="009E6DCB" w:rsidRPr="00BD76E0" w:rsidRDefault="009E6DCB">
            <w:pPr>
              <w:jc w:val="both"/>
              <w:rPr>
                <w:sz w:val="18"/>
              </w:rPr>
            </w:pPr>
            <w:r w:rsidRPr="00BD76E0">
              <w:rPr>
                <w:sz w:val="18"/>
              </w:rPr>
              <w:t>+$$$$$$$99</w:t>
            </w:r>
          </w:p>
        </w:tc>
        <w:tc>
          <w:tcPr>
            <w:tcW w:w="1440" w:type="dxa"/>
          </w:tcPr>
          <w:p w14:paraId="1F97076A" w14:textId="77777777" w:rsidR="009E6DCB" w:rsidRPr="00BD76E0" w:rsidRDefault="009E6DCB">
            <w:pPr>
              <w:jc w:val="both"/>
              <w:rPr>
                <w:sz w:val="18"/>
              </w:rPr>
            </w:pPr>
            <w:r w:rsidRPr="00BD76E0">
              <w:rPr>
                <w:sz w:val="18"/>
              </w:rPr>
              <w:t>Amount</w:t>
            </w:r>
          </w:p>
        </w:tc>
        <w:tc>
          <w:tcPr>
            <w:tcW w:w="2880" w:type="dxa"/>
          </w:tcPr>
          <w:p w14:paraId="00042B1A" w14:textId="77777777" w:rsidR="009E6DCB" w:rsidRPr="00BD76E0" w:rsidRDefault="009E6DCB">
            <w:pPr>
              <w:jc w:val="both"/>
              <w:rPr>
                <w:sz w:val="18"/>
              </w:rPr>
            </w:pPr>
            <w:r w:rsidRPr="00BD76E0">
              <w:rPr>
                <w:sz w:val="18"/>
              </w:rPr>
              <w:t>This amount indicates the amount of the credit or debit that should be adjusted on the guest’s account.  A positive value is a debit (or purchase) and a negative value represents a credit (or refund).  This amount should include the tip if appropriate.</w:t>
            </w:r>
          </w:p>
        </w:tc>
        <w:tc>
          <w:tcPr>
            <w:tcW w:w="893" w:type="dxa"/>
          </w:tcPr>
          <w:p w14:paraId="3AF643C3" w14:textId="77777777" w:rsidR="009E6DCB" w:rsidRPr="00BD76E0" w:rsidRDefault="009E6DCB">
            <w:pPr>
              <w:jc w:val="center"/>
              <w:rPr>
                <w:sz w:val="18"/>
              </w:rPr>
            </w:pPr>
            <w:r w:rsidRPr="00BD76E0">
              <w:rPr>
                <w:sz w:val="18"/>
              </w:rPr>
              <w:t>N</w:t>
            </w:r>
          </w:p>
        </w:tc>
        <w:tc>
          <w:tcPr>
            <w:tcW w:w="884" w:type="dxa"/>
          </w:tcPr>
          <w:p w14:paraId="149255FA" w14:textId="77777777" w:rsidR="009E6DCB" w:rsidRPr="00BD76E0" w:rsidRDefault="009E6DCB">
            <w:pPr>
              <w:jc w:val="center"/>
              <w:rPr>
                <w:sz w:val="18"/>
              </w:rPr>
            </w:pPr>
            <w:r w:rsidRPr="00BD76E0">
              <w:rPr>
                <w:sz w:val="18"/>
              </w:rPr>
              <w:t>A</w:t>
            </w:r>
          </w:p>
        </w:tc>
        <w:tc>
          <w:tcPr>
            <w:tcW w:w="884" w:type="dxa"/>
          </w:tcPr>
          <w:p w14:paraId="4CF919C2" w14:textId="77777777" w:rsidR="009E6DCB" w:rsidRPr="00BD76E0" w:rsidRDefault="009E6DCB">
            <w:pPr>
              <w:jc w:val="center"/>
              <w:rPr>
                <w:sz w:val="18"/>
              </w:rPr>
            </w:pPr>
            <w:r w:rsidRPr="00BD76E0">
              <w:rPr>
                <w:sz w:val="18"/>
              </w:rPr>
              <w:t>Y</w:t>
            </w:r>
          </w:p>
        </w:tc>
      </w:tr>
      <w:tr w:rsidR="009E6DCB" w:rsidRPr="00BD76E0" w14:paraId="0C67208B" w14:textId="77777777">
        <w:tc>
          <w:tcPr>
            <w:tcW w:w="864" w:type="dxa"/>
          </w:tcPr>
          <w:p w14:paraId="2F7F5C72" w14:textId="77777777" w:rsidR="009E6DCB" w:rsidRPr="00BD76E0" w:rsidRDefault="009E6DCB" w:rsidP="000667C3">
            <w:pPr>
              <w:jc w:val="both"/>
              <w:rPr>
                <w:sz w:val="18"/>
              </w:rPr>
            </w:pPr>
            <w:r w:rsidRPr="00BD76E0">
              <w:rPr>
                <w:sz w:val="18"/>
              </w:rPr>
              <w:t>1</w:t>
            </w:r>
            <w:r w:rsidR="000667C3" w:rsidRPr="00BD76E0">
              <w:rPr>
                <w:sz w:val="18"/>
              </w:rPr>
              <w:t>7</w:t>
            </w:r>
            <w:r w:rsidRPr="00BD76E0">
              <w:rPr>
                <w:sz w:val="18"/>
              </w:rPr>
              <w:t xml:space="preserve"> – 1</w:t>
            </w:r>
            <w:r w:rsidR="000667C3" w:rsidRPr="00BD76E0">
              <w:rPr>
                <w:sz w:val="18"/>
              </w:rPr>
              <w:t>8</w:t>
            </w:r>
          </w:p>
        </w:tc>
        <w:tc>
          <w:tcPr>
            <w:tcW w:w="1044" w:type="dxa"/>
          </w:tcPr>
          <w:p w14:paraId="440A4B38" w14:textId="77777777" w:rsidR="009E6DCB" w:rsidRPr="00BD76E0" w:rsidRDefault="009E6DCB">
            <w:pPr>
              <w:jc w:val="both"/>
              <w:rPr>
                <w:sz w:val="18"/>
              </w:rPr>
            </w:pPr>
            <w:r w:rsidRPr="00BD76E0">
              <w:rPr>
                <w:sz w:val="18"/>
              </w:rPr>
              <w:t>Char(2)</w:t>
            </w:r>
          </w:p>
        </w:tc>
        <w:tc>
          <w:tcPr>
            <w:tcW w:w="1440" w:type="dxa"/>
          </w:tcPr>
          <w:p w14:paraId="59F479F6" w14:textId="77777777" w:rsidR="009E6DCB" w:rsidRPr="00BD76E0" w:rsidRDefault="009E6DCB">
            <w:pPr>
              <w:pStyle w:val="FootnoteText"/>
              <w:rPr>
                <w:sz w:val="18"/>
              </w:rPr>
            </w:pPr>
            <w:r w:rsidRPr="00BD76E0">
              <w:rPr>
                <w:sz w:val="18"/>
              </w:rPr>
              <w:t>Type of Card</w:t>
            </w:r>
          </w:p>
        </w:tc>
        <w:tc>
          <w:tcPr>
            <w:tcW w:w="2880" w:type="dxa"/>
          </w:tcPr>
          <w:p w14:paraId="12F7AB4F" w14:textId="77777777" w:rsidR="009E6DCB" w:rsidRPr="00BD76E0" w:rsidRDefault="009E6DCB">
            <w:pPr>
              <w:jc w:val="both"/>
              <w:rPr>
                <w:color w:val="FF0000"/>
                <w:sz w:val="18"/>
              </w:rPr>
            </w:pPr>
            <w:r w:rsidRPr="00BD76E0">
              <w:rPr>
                <w:sz w:val="18"/>
              </w:rPr>
              <w:t>This two-character field identifies the type of credit or debit card.  Valid values are defined in the TR record</w:t>
            </w:r>
          </w:p>
        </w:tc>
        <w:tc>
          <w:tcPr>
            <w:tcW w:w="893" w:type="dxa"/>
          </w:tcPr>
          <w:p w14:paraId="4273C07A" w14:textId="77777777" w:rsidR="009E6DCB" w:rsidRPr="00BD76E0" w:rsidRDefault="009E6DCB">
            <w:pPr>
              <w:jc w:val="center"/>
              <w:rPr>
                <w:sz w:val="18"/>
              </w:rPr>
            </w:pPr>
            <w:r w:rsidRPr="00BD76E0">
              <w:rPr>
                <w:sz w:val="18"/>
              </w:rPr>
              <w:t>Y</w:t>
            </w:r>
          </w:p>
        </w:tc>
        <w:tc>
          <w:tcPr>
            <w:tcW w:w="884" w:type="dxa"/>
          </w:tcPr>
          <w:p w14:paraId="6DABECCC" w14:textId="77777777" w:rsidR="009E6DCB" w:rsidRPr="00BD76E0" w:rsidRDefault="009E6DCB">
            <w:pPr>
              <w:jc w:val="center"/>
              <w:rPr>
                <w:sz w:val="18"/>
              </w:rPr>
            </w:pPr>
            <w:r w:rsidRPr="00BD76E0">
              <w:rPr>
                <w:sz w:val="18"/>
              </w:rPr>
              <w:t>A</w:t>
            </w:r>
          </w:p>
        </w:tc>
        <w:tc>
          <w:tcPr>
            <w:tcW w:w="884" w:type="dxa"/>
          </w:tcPr>
          <w:p w14:paraId="77A83E33" w14:textId="77777777" w:rsidR="009E6DCB" w:rsidRPr="00BD76E0" w:rsidRDefault="009E6DCB">
            <w:pPr>
              <w:jc w:val="center"/>
              <w:rPr>
                <w:sz w:val="18"/>
              </w:rPr>
            </w:pPr>
            <w:r w:rsidRPr="00BD76E0">
              <w:rPr>
                <w:sz w:val="18"/>
              </w:rPr>
              <w:t>Y</w:t>
            </w:r>
          </w:p>
        </w:tc>
      </w:tr>
      <w:tr w:rsidR="009E6DCB" w:rsidRPr="00BD76E0" w14:paraId="1FC5F427" w14:textId="77777777">
        <w:tc>
          <w:tcPr>
            <w:tcW w:w="864" w:type="dxa"/>
          </w:tcPr>
          <w:p w14:paraId="6B582B44" w14:textId="77777777" w:rsidR="009E6DCB" w:rsidRPr="00BD76E0" w:rsidRDefault="009E6DCB" w:rsidP="000667C3">
            <w:pPr>
              <w:jc w:val="both"/>
              <w:rPr>
                <w:sz w:val="18"/>
              </w:rPr>
            </w:pPr>
            <w:r w:rsidRPr="00BD76E0">
              <w:rPr>
                <w:sz w:val="18"/>
              </w:rPr>
              <w:t>1</w:t>
            </w:r>
            <w:r w:rsidR="000667C3" w:rsidRPr="00BD76E0">
              <w:rPr>
                <w:sz w:val="18"/>
              </w:rPr>
              <w:t>9</w:t>
            </w:r>
            <w:r w:rsidRPr="00BD76E0">
              <w:rPr>
                <w:sz w:val="18"/>
              </w:rPr>
              <w:t xml:space="preserve"> – 4</w:t>
            </w:r>
            <w:r w:rsidR="000667C3" w:rsidRPr="00BD76E0">
              <w:rPr>
                <w:sz w:val="18"/>
              </w:rPr>
              <w:t>2</w:t>
            </w:r>
          </w:p>
        </w:tc>
        <w:tc>
          <w:tcPr>
            <w:tcW w:w="1044" w:type="dxa"/>
          </w:tcPr>
          <w:p w14:paraId="3080C771" w14:textId="77777777" w:rsidR="009E6DCB" w:rsidRPr="00BD76E0" w:rsidRDefault="009E6DCB">
            <w:pPr>
              <w:jc w:val="both"/>
              <w:rPr>
                <w:sz w:val="18"/>
              </w:rPr>
            </w:pPr>
            <w:r w:rsidRPr="00BD76E0">
              <w:rPr>
                <w:sz w:val="18"/>
              </w:rPr>
              <w:t>Char(24)</w:t>
            </w:r>
          </w:p>
        </w:tc>
        <w:tc>
          <w:tcPr>
            <w:tcW w:w="1440" w:type="dxa"/>
          </w:tcPr>
          <w:p w14:paraId="576FF7B7" w14:textId="77777777" w:rsidR="009E6DCB" w:rsidRPr="00BD76E0" w:rsidRDefault="009E6DCB">
            <w:pPr>
              <w:pStyle w:val="FootnoteText"/>
              <w:rPr>
                <w:sz w:val="18"/>
              </w:rPr>
            </w:pPr>
            <w:r w:rsidRPr="00BD76E0">
              <w:rPr>
                <w:sz w:val="18"/>
              </w:rPr>
              <w:t>Account Number</w:t>
            </w:r>
          </w:p>
        </w:tc>
        <w:tc>
          <w:tcPr>
            <w:tcW w:w="2880" w:type="dxa"/>
          </w:tcPr>
          <w:p w14:paraId="7D7F1420" w14:textId="77777777" w:rsidR="009E6DCB" w:rsidRPr="00BD76E0" w:rsidRDefault="009E6DCB">
            <w:pPr>
              <w:jc w:val="both"/>
              <w:rPr>
                <w:sz w:val="18"/>
              </w:rPr>
            </w:pPr>
            <w:r w:rsidRPr="00BD76E0">
              <w:rPr>
                <w:sz w:val="18"/>
              </w:rPr>
              <w:t>This is the account number for the customer’s account.</w:t>
            </w:r>
          </w:p>
        </w:tc>
        <w:tc>
          <w:tcPr>
            <w:tcW w:w="893" w:type="dxa"/>
          </w:tcPr>
          <w:p w14:paraId="0F33F801" w14:textId="77777777" w:rsidR="009E6DCB" w:rsidRPr="00BD76E0" w:rsidRDefault="009E6DCB">
            <w:pPr>
              <w:jc w:val="center"/>
              <w:rPr>
                <w:sz w:val="18"/>
              </w:rPr>
            </w:pPr>
            <w:r w:rsidRPr="00BD76E0">
              <w:rPr>
                <w:sz w:val="18"/>
              </w:rPr>
              <w:t>N</w:t>
            </w:r>
          </w:p>
        </w:tc>
        <w:tc>
          <w:tcPr>
            <w:tcW w:w="884" w:type="dxa"/>
          </w:tcPr>
          <w:p w14:paraId="57BDF2E3" w14:textId="77777777" w:rsidR="009E6DCB" w:rsidRPr="00BD76E0" w:rsidRDefault="009E6DCB">
            <w:pPr>
              <w:jc w:val="center"/>
              <w:rPr>
                <w:sz w:val="18"/>
              </w:rPr>
            </w:pPr>
            <w:r w:rsidRPr="00BD76E0">
              <w:rPr>
                <w:sz w:val="18"/>
              </w:rPr>
              <w:t>A</w:t>
            </w:r>
          </w:p>
        </w:tc>
        <w:tc>
          <w:tcPr>
            <w:tcW w:w="884" w:type="dxa"/>
          </w:tcPr>
          <w:p w14:paraId="2D1BD4F8" w14:textId="77777777" w:rsidR="009E6DCB" w:rsidRPr="00BD76E0" w:rsidRDefault="009E6DCB">
            <w:pPr>
              <w:jc w:val="center"/>
              <w:rPr>
                <w:sz w:val="18"/>
              </w:rPr>
            </w:pPr>
            <w:r w:rsidRPr="00BD76E0">
              <w:rPr>
                <w:sz w:val="18"/>
              </w:rPr>
              <w:t>Y</w:t>
            </w:r>
          </w:p>
        </w:tc>
      </w:tr>
      <w:tr w:rsidR="009E6DCB" w:rsidRPr="00BD76E0" w14:paraId="52026B8A" w14:textId="77777777">
        <w:tc>
          <w:tcPr>
            <w:tcW w:w="864" w:type="dxa"/>
          </w:tcPr>
          <w:p w14:paraId="08344FA4" w14:textId="77777777" w:rsidR="009E6DCB" w:rsidRPr="00BD76E0" w:rsidRDefault="009E6DCB" w:rsidP="000667C3">
            <w:pPr>
              <w:jc w:val="both"/>
              <w:rPr>
                <w:sz w:val="18"/>
              </w:rPr>
            </w:pPr>
            <w:r w:rsidRPr="00BD76E0">
              <w:rPr>
                <w:sz w:val="18"/>
              </w:rPr>
              <w:t>4</w:t>
            </w:r>
            <w:r w:rsidR="000667C3" w:rsidRPr="00BD76E0">
              <w:rPr>
                <w:sz w:val="18"/>
              </w:rPr>
              <w:t>3</w:t>
            </w:r>
            <w:r w:rsidRPr="00BD76E0">
              <w:rPr>
                <w:sz w:val="18"/>
              </w:rPr>
              <w:t xml:space="preserve"> – 5</w:t>
            </w:r>
            <w:r w:rsidR="000667C3" w:rsidRPr="00BD76E0">
              <w:rPr>
                <w:sz w:val="18"/>
              </w:rPr>
              <w:t>4</w:t>
            </w:r>
          </w:p>
        </w:tc>
        <w:tc>
          <w:tcPr>
            <w:tcW w:w="1044" w:type="dxa"/>
          </w:tcPr>
          <w:p w14:paraId="59E00764" w14:textId="77777777" w:rsidR="009E6DCB" w:rsidRPr="00BD76E0" w:rsidRDefault="009E6DCB">
            <w:pPr>
              <w:jc w:val="both"/>
              <w:rPr>
                <w:sz w:val="18"/>
              </w:rPr>
            </w:pPr>
            <w:r w:rsidRPr="00BD76E0">
              <w:rPr>
                <w:sz w:val="18"/>
              </w:rPr>
              <w:t>Char(12)</w:t>
            </w:r>
          </w:p>
        </w:tc>
        <w:tc>
          <w:tcPr>
            <w:tcW w:w="1440" w:type="dxa"/>
          </w:tcPr>
          <w:p w14:paraId="028865BE" w14:textId="77777777" w:rsidR="009E6DCB" w:rsidRPr="00BD76E0" w:rsidRDefault="009E6DCB">
            <w:pPr>
              <w:pStyle w:val="FootnoteText"/>
              <w:rPr>
                <w:sz w:val="18"/>
              </w:rPr>
            </w:pPr>
            <w:r w:rsidRPr="00BD76E0">
              <w:rPr>
                <w:sz w:val="18"/>
              </w:rPr>
              <w:t>Transaction Reference Number</w:t>
            </w:r>
          </w:p>
        </w:tc>
        <w:tc>
          <w:tcPr>
            <w:tcW w:w="2880" w:type="dxa"/>
          </w:tcPr>
          <w:p w14:paraId="45B3D867" w14:textId="77777777" w:rsidR="009E6DCB" w:rsidRPr="00BD76E0" w:rsidRDefault="009E6DCB">
            <w:pPr>
              <w:jc w:val="both"/>
              <w:rPr>
                <w:sz w:val="18"/>
              </w:rPr>
            </w:pPr>
            <w:r w:rsidRPr="00BD76E0">
              <w:rPr>
                <w:sz w:val="18"/>
              </w:rPr>
              <w:t>Contains the Transaction Level reference number assigned to this record by Stratus during authorization or RTP as a catch up batch.</w:t>
            </w:r>
          </w:p>
        </w:tc>
        <w:tc>
          <w:tcPr>
            <w:tcW w:w="893" w:type="dxa"/>
          </w:tcPr>
          <w:p w14:paraId="1F81D1F8" w14:textId="77777777" w:rsidR="009E6DCB" w:rsidRPr="00BD76E0" w:rsidRDefault="009E6DCB">
            <w:pPr>
              <w:jc w:val="center"/>
              <w:rPr>
                <w:sz w:val="18"/>
              </w:rPr>
            </w:pPr>
            <w:r w:rsidRPr="00BD76E0">
              <w:rPr>
                <w:sz w:val="18"/>
              </w:rPr>
              <w:t>N</w:t>
            </w:r>
          </w:p>
        </w:tc>
        <w:tc>
          <w:tcPr>
            <w:tcW w:w="884" w:type="dxa"/>
          </w:tcPr>
          <w:p w14:paraId="5260ECD0" w14:textId="77777777" w:rsidR="009E6DCB" w:rsidRPr="00BD76E0" w:rsidRDefault="009E6DCB">
            <w:pPr>
              <w:jc w:val="center"/>
              <w:rPr>
                <w:sz w:val="18"/>
              </w:rPr>
            </w:pPr>
            <w:r w:rsidRPr="00BD76E0">
              <w:rPr>
                <w:sz w:val="18"/>
              </w:rPr>
              <w:t>A</w:t>
            </w:r>
          </w:p>
        </w:tc>
        <w:tc>
          <w:tcPr>
            <w:tcW w:w="884" w:type="dxa"/>
          </w:tcPr>
          <w:p w14:paraId="6B69B99B" w14:textId="77777777" w:rsidR="009E6DCB" w:rsidRPr="00BD76E0" w:rsidRDefault="009E6DCB">
            <w:pPr>
              <w:jc w:val="center"/>
              <w:rPr>
                <w:sz w:val="18"/>
              </w:rPr>
            </w:pPr>
            <w:r w:rsidRPr="00BD76E0">
              <w:rPr>
                <w:sz w:val="18"/>
              </w:rPr>
              <w:t>Y</w:t>
            </w:r>
          </w:p>
        </w:tc>
      </w:tr>
      <w:tr w:rsidR="009E6DCB" w:rsidRPr="00BD76E0" w14:paraId="42B90BE4" w14:textId="77777777">
        <w:tc>
          <w:tcPr>
            <w:tcW w:w="864" w:type="dxa"/>
          </w:tcPr>
          <w:p w14:paraId="41E46D44" w14:textId="77777777" w:rsidR="009E6DCB" w:rsidRPr="00BD76E0" w:rsidRDefault="009E6DCB" w:rsidP="000667C3">
            <w:pPr>
              <w:jc w:val="both"/>
              <w:rPr>
                <w:sz w:val="18"/>
              </w:rPr>
            </w:pPr>
            <w:r w:rsidRPr="00BD76E0">
              <w:rPr>
                <w:sz w:val="18"/>
              </w:rPr>
              <w:t>5</w:t>
            </w:r>
            <w:r w:rsidR="000667C3" w:rsidRPr="00BD76E0">
              <w:rPr>
                <w:sz w:val="18"/>
              </w:rPr>
              <w:t>5</w:t>
            </w:r>
            <w:r w:rsidRPr="00BD76E0">
              <w:rPr>
                <w:sz w:val="18"/>
              </w:rPr>
              <w:t xml:space="preserve"> – 6</w:t>
            </w:r>
            <w:r w:rsidR="000667C3" w:rsidRPr="00BD76E0">
              <w:rPr>
                <w:sz w:val="18"/>
              </w:rPr>
              <w:t>2</w:t>
            </w:r>
          </w:p>
        </w:tc>
        <w:tc>
          <w:tcPr>
            <w:tcW w:w="1044" w:type="dxa"/>
          </w:tcPr>
          <w:p w14:paraId="7340A543" w14:textId="77777777" w:rsidR="009E6DCB" w:rsidRPr="00BD76E0" w:rsidRDefault="009E6DCB">
            <w:pPr>
              <w:jc w:val="both"/>
              <w:rPr>
                <w:sz w:val="18"/>
              </w:rPr>
            </w:pPr>
            <w:r w:rsidRPr="00BD76E0">
              <w:rPr>
                <w:sz w:val="18"/>
              </w:rPr>
              <w:t>Date</w:t>
            </w:r>
          </w:p>
        </w:tc>
        <w:tc>
          <w:tcPr>
            <w:tcW w:w="1440" w:type="dxa"/>
          </w:tcPr>
          <w:p w14:paraId="1210FA32" w14:textId="77777777" w:rsidR="009E6DCB" w:rsidRPr="00BD76E0" w:rsidRDefault="009E6DCB">
            <w:pPr>
              <w:pStyle w:val="FootnoteText"/>
              <w:rPr>
                <w:sz w:val="18"/>
              </w:rPr>
            </w:pPr>
            <w:r w:rsidRPr="00BD76E0">
              <w:rPr>
                <w:sz w:val="18"/>
              </w:rPr>
              <w:t>Expiration Date</w:t>
            </w:r>
          </w:p>
        </w:tc>
        <w:tc>
          <w:tcPr>
            <w:tcW w:w="2880" w:type="dxa"/>
          </w:tcPr>
          <w:p w14:paraId="305B1792" w14:textId="77777777" w:rsidR="009E6DCB" w:rsidRPr="00BD76E0" w:rsidRDefault="009E6DCB">
            <w:pPr>
              <w:jc w:val="both"/>
              <w:rPr>
                <w:sz w:val="18"/>
              </w:rPr>
            </w:pPr>
            <w:r w:rsidRPr="00BD76E0">
              <w:rPr>
                <w:sz w:val="18"/>
              </w:rPr>
              <w:t>This is the electronic expiration date capture if the card is read automatically.  The format for this date is MMDDYYYY.</w:t>
            </w:r>
          </w:p>
        </w:tc>
        <w:tc>
          <w:tcPr>
            <w:tcW w:w="893" w:type="dxa"/>
          </w:tcPr>
          <w:p w14:paraId="31A419DA" w14:textId="77777777" w:rsidR="009E6DCB" w:rsidRPr="00BD76E0" w:rsidRDefault="009E6DCB">
            <w:pPr>
              <w:jc w:val="center"/>
              <w:rPr>
                <w:sz w:val="18"/>
              </w:rPr>
            </w:pPr>
            <w:r w:rsidRPr="00BD76E0">
              <w:rPr>
                <w:sz w:val="18"/>
              </w:rPr>
              <w:t>N</w:t>
            </w:r>
          </w:p>
        </w:tc>
        <w:tc>
          <w:tcPr>
            <w:tcW w:w="884" w:type="dxa"/>
          </w:tcPr>
          <w:p w14:paraId="7F80838D" w14:textId="77777777" w:rsidR="009E6DCB" w:rsidRPr="00BD76E0" w:rsidRDefault="009E6DCB">
            <w:pPr>
              <w:jc w:val="center"/>
              <w:rPr>
                <w:sz w:val="18"/>
              </w:rPr>
            </w:pPr>
            <w:r w:rsidRPr="00BD76E0">
              <w:rPr>
                <w:sz w:val="18"/>
              </w:rPr>
              <w:t>A</w:t>
            </w:r>
          </w:p>
        </w:tc>
        <w:tc>
          <w:tcPr>
            <w:tcW w:w="884" w:type="dxa"/>
          </w:tcPr>
          <w:p w14:paraId="0043C3BE" w14:textId="77777777" w:rsidR="009E6DCB" w:rsidRPr="00BD76E0" w:rsidRDefault="009E6DCB">
            <w:pPr>
              <w:jc w:val="center"/>
              <w:rPr>
                <w:sz w:val="18"/>
              </w:rPr>
            </w:pPr>
            <w:r w:rsidRPr="00BD76E0">
              <w:rPr>
                <w:sz w:val="18"/>
              </w:rPr>
              <w:t>Y</w:t>
            </w:r>
          </w:p>
        </w:tc>
      </w:tr>
      <w:tr w:rsidR="009E6DCB" w:rsidRPr="00BD76E0" w14:paraId="2F0E9EF0" w14:textId="77777777">
        <w:tc>
          <w:tcPr>
            <w:tcW w:w="864" w:type="dxa"/>
          </w:tcPr>
          <w:p w14:paraId="500A08B0" w14:textId="77777777" w:rsidR="009E6DCB" w:rsidRPr="00BD76E0" w:rsidRDefault="009E6DCB" w:rsidP="000667C3">
            <w:pPr>
              <w:keepNext/>
              <w:keepLines/>
              <w:jc w:val="both"/>
              <w:rPr>
                <w:sz w:val="18"/>
              </w:rPr>
            </w:pPr>
            <w:r w:rsidRPr="00BD76E0">
              <w:rPr>
                <w:sz w:val="18"/>
              </w:rPr>
              <w:t>6</w:t>
            </w:r>
            <w:r w:rsidR="000667C3" w:rsidRPr="00BD76E0">
              <w:rPr>
                <w:sz w:val="18"/>
              </w:rPr>
              <w:t>3</w:t>
            </w:r>
            <w:r w:rsidRPr="00BD76E0">
              <w:rPr>
                <w:sz w:val="18"/>
              </w:rPr>
              <w:t xml:space="preserve"> – 6</w:t>
            </w:r>
            <w:r w:rsidR="000667C3" w:rsidRPr="00BD76E0">
              <w:rPr>
                <w:sz w:val="18"/>
              </w:rPr>
              <w:t>3</w:t>
            </w:r>
          </w:p>
        </w:tc>
        <w:tc>
          <w:tcPr>
            <w:tcW w:w="1044" w:type="dxa"/>
          </w:tcPr>
          <w:p w14:paraId="2BFC2E84" w14:textId="77777777" w:rsidR="009E6DCB" w:rsidRPr="00BD76E0" w:rsidRDefault="009E6DCB">
            <w:pPr>
              <w:jc w:val="both"/>
              <w:rPr>
                <w:sz w:val="18"/>
              </w:rPr>
            </w:pPr>
            <w:r w:rsidRPr="00BD76E0">
              <w:rPr>
                <w:sz w:val="18"/>
              </w:rPr>
              <w:t>Char(1)</w:t>
            </w:r>
          </w:p>
        </w:tc>
        <w:tc>
          <w:tcPr>
            <w:tcW w:w="1440" w:type="dxa"/>
          </w:tcPr>
          <w:p w14:paraId="04914AFC" w14:textId="77777777" w:rsidR="009E6DCB" w:rsidRPr="00BD76E0" w:rsidRDefault="009E6DCB">
            <w:pPr>
              <w:pStyle w:val="FootnoteText"/>
              <w:rPr>
                <w:sz w:val="18"/>
              </w:rPr>
            </w:pPr>
            <w:r w:rsidRPr="00BD76E0">
              <w:rPr>
                <w:sz w:val="18"/>
              </w:rPr>
              <w:t>Swiped or Manually Keyed</w:t>
            </w:r>
          </w:p>
        </w:tc>
        <w:tc>
          <w:tcPr>
            <w:tcW w:w="2880" w:type="dxa"/>
          </w:tcPr>
          <w:p w14:paraId="54F64E88" w14:textId="77777777" w:rsidR="009E6DCB" w:rsidRPr="00BD76E0" w:rsidRDefault="009E6DCB">
            <w:pPr>
              <w:jc w:val="both"/>
              <w:rPr>
                <w:sz w:val="18"/>
              </w:rPr>
            </w:pPr>
            <w:r w:rsidRPr="00BD76E0">
              <w:rPr>
                <w:sz w:val="18"/>
              </w:rPr>
              <w:t>S/M flag indicating if the card information was captured through the MSR or manually entered.  A ‘S’ indicates that it was scanned through the MSR.</w:t>
            </w:r>
          </w:p>
        </w:tc>
        <w:tc>
          <w:tcPr>
            <w:tcW w:w="893" w:type="dxa"/>
          </w:tcPr>
          <w:p w14:paraId="082F9EF6" w14:textId="77777777" w:rsidR="009E6DCB" w:rsidRPr="00BD76E0" w:rsidRDefault="009E6DCB">
            <w:pPr>
              <w:jc w:val="center"/>
              <w:rPr>
                <w:sz w:val="18"/>
              </w:rPr>
            </w:pPr>
            <w:r w:rsidRPr="00BD76E0">
              <w:rPr>
                <w:sz w:val="18"/>
              </w:rPr>
              <w:t>N</w:t>
            </w:r>
          </w:p>
        </w:tc>
        <w:tc>
          <w:tcPr>
            <w:tcW w:w="884" w:type="dxa"/>
          </w:tcPr>
          <w:p w14:paraId="25F1F7E5" w14:textId="77777777" w:rsidR="009E6DCB" w:rsidRPr="00BD76E0" w:rsidRDefault="009E6DCB">
            <w:pPr>
              <w:jc w:val="center"/>
              <w:rPr>
                <w:sz w:val="18"/>
              </w:rPr>
            </w:pPr>
            <w:r w:rsidRPr="00BD76E0">
              <w:rPr>
                <w:sz w:val="18"/>
              </w:rPr>
              <w:t>A</w:t>
            </w:r>
          </w:p>
        </w:tc>
        <w:tc>
          <w:tcPr>
            <w:tcW w:w="884" w:type="dxa"/>
          </w:tcPr>
          <w:p w14:paraId="4EBFCC54" w14:textId="77777777" w:rsidR="009E6DCB" w:rsidRPr="00BD76E0" w:rsidRDefault="009E6DCB">
            <w:pPr>
              <w:jc w:val="center"/>
              <w:rPr>
                <w:sz w:val="18"/>
              </w:rPr>
            </w:pPr>
            <w:r w:rsidRPr="00BD76E0">
              <w:rPr>
                <w:sz w:val="18"/>
              </w:rPr>
              <w:t>Y</w:t>
            </w:r>
          </w:p>
        </w:tc>
      </w:tr>
      <w:tr w:rsidR="009E6DCB" w:rsidRPr="00BD76E0" w14:paraId="373F6F84" w14:textId="77777777">
        <w:tc>
          <w:tcPr>
            <w:tcW w:w="864" w:type="dxa"/>
          </w:tcPr>
          <w:p w14:paraId="5EF430A8" w14:textId="77777777" w:rsidR="009E6DCB" w:rsidRPr="00BD76E0" w:rsidRDefault="009E6DCB" w:rsidP="00340CD9">
            <w:pPr>
              <w:jc w:val="both"/>
              <w:rPr>
                <w:sz w:val="18"/>
              </w:rPr>
            </w:pPr>
            <w:r w:rsidRPr="00BD76E0">
              <w:rPr>
                <w:sz w:val="18"/>
              </w:rPr>
              <w:t>6</w:t>
            </w:r>
            <w:r w:rsidR="00340CD9" w:rsidRPr="00BD76E0">
              <w:rPr>
                <w:sz w:val="18"/>
              </w:rPr>
              <w:t>4</w:t>
            </w:r>
            <w:r w:rsidRPr="00BD76E0">
              <w:rPr>
                <w:sz w:val="18"/>
              </w:rPr>
              <w:t xml:space="preserve"> – </w:t>
            </w:r>
            <w:r w:rsidR="000667C3" w:rsidRPr="00BD76E0">
              <w:rPr>
                <w:sz w:val="18"/>
              </w:rPr>
              <w:t>71</w:t>
            </w:r>
          </w:p>
        </w:tc>
        <w:tc>
          <w:tcPr>
            <w:tcW w:w="1044" w:type="dxa"/>
          </w:tcPr>
          <w:p w14:paraId="58FB8435" w14:textId="77777777" w:rsidR="009E6DCB" w:rsidRPr="00BD76E0" w:rsidRDefault="009E6DCB">
            <w:pPr>
              <w:jc w:val="both"/>
              <w:rPr>
                <w:sz w:val="18"/>
              </w:rPr>
            </w:pPr>
            <w:r w:rsidRPr="00BD76E0">
              <w:rPr>
                <w:sz w:val="18"/>
              </w:rPr>
              <w:t>Numeric 99999999</w:t>
            </w:r>
          </w:p>
        </w:tc>
        <w:tc>
          <w:tcPr>
            <w:tcW w:w="1440" w:type="dxa"/>
          </w:tcPr>
          <w:p w14:paraId="440BC3AA" w14:textId="77777777" w:rsidR="009E6DCB" w:rsidRPr="00BD76E0" w:rsidRDefault="009E6DCB">
            <w:pPr>
              <w:pStyle w:val="FootnoteText"/>
              <w:rPr>
                <w:sz w:val="18"/>
              </w:rPr>
            </w:pPr>
            <w:r w:rsidRPr="00BD76E0">
              <w:rPr>
                <w:sz w:val="18"/>
              </w:rPr>
              <w:t>Card Issuer ID</w:t>
            </w:r>
          </w:p>
        </w:tc>
        <w:tc>
          <w:tcPr>
            <w:tcW w:w="2880" w:type="dxa"/>
          </w:tcPr>
          <w:p w14:paraId="125E2581" w14:textId="77777777" w:rsidR="009E6DCB" w:rsidRPr="00BD76E0" w:rsidRDefault="009E6DCB">
            <w:pPr>
              <w:jc w:val="both"/>
              <w:rPr>
                <w:sz w:val="18"/>
              </w:rPr>
            </w:pPr>
            <w:r w:rsidRPr="00BD76E0">
              <w:rPr>
                <w:sz w:val="18"/>
              </w:rPr>
              <w:t>This is the identifying number that uniquely identifies the bank, credit union, financial services firm, or other third party that issued the credit/debit card using in this transaction.</w:t>
            </w:r>
          </w:p>
        </w:tc>
        <w:tc>
          <w:tcPr>
            <w:tcW w:w="893" w:type="dxa"/>
          </w:tcPr>
          <w:p w14:paraId="40D18A0C" w14:textId="77777777" w:rsidR="009E6DCB" w:rsidRPr="00BD76E0" w:rsidRDefault="009E6DCB">
            <w:pPr>
              <w:jc w:val="center"/>
              <w:rPr>
                <w:sz w:val="18"/>
              </w:rPr>
            </w:pPr>
            <w:r w:rsidRPr="00BD76E0">
              <w:rPr>
                <w:sz w:val="18"/>
              </w:rPr>
              <w:t>N</w:t>
            </w:r>
          </w:p>
        </w:tc>
        <w:tc>
          <w:tcPr>
            <w:tcW w:w="884" w:type="dxa"/>
          </w:tcPr>
          <w:p w14:paraId="41A9D370" w14:textId="77777777" w:rsidR="009E6DCB" w:rsidRPr="00BD76E0" w:rsidRDefault="009E6DCB">
            <w:pPr>
              <w:jc w:val="center"/>
              <w:rPr>
                <w:sz w:val="18"/>
              </w:rPr>
            </w:pPr>
            <w:r w:rsidRPr="00BD76E0">
              <w:rPr>
                <w:sz w:val="18"/>
              </w:rPr>
              <w:t>N</w:t>
            </w:r>
          </w:p>
        </w:tc>
        <w:tc>
          <w:tcPr>
            <w:tcW w:w="884" w:type="dxa"/>
          </w:tcPr>
          <w:p w14:paraId="2B214ACD" w14:textId="77777777" w:rsidR="009E6DCB" w:rsidRPr="00BD76E0" w:rsidRDefault="009E6DCB">
            <w:pPr>
              <w:jc w:val="center"/>
              <w:rPr>
                <w:sz w:val="18"/>
              </w:rPr>
            </w:pPr>
            <w:r w:rsidRPr="00BD76E0">
              <w:rPr>
                <w:sz w:val="18"/>
              </w:rPr>
              <w:t>Y</w:t>
            </w:r>
          </w:p>
        </w:tc>
      </w:tr>
      <w:tr w:rsidR="009E6DCB" w:rsidRPr="00BD76E0" w14:paraId="3FACF7AD" w14:textId="77777777">
        <w:tc>
          <w:tcPr>
            <w:tcW w:w="864" w:type="dxa"/>
          </w:tcPr>
          <w:p w14:paraId="17A5FB04" w14:textId="77777777" w:rsidR="009E6DCB" w:rsidRPr="00BD76E0" w:rsidRDefault="009E6DCB" w:rsidP="000667C3">
            <w:pPr>
              <w:jc w:val="both"/>
              <w:rPr>
                <w:sz w:val="18"/>
              </w:rPr>
            </w:pPr>
            <w:r w:rsidRPr="00BD76E0">
              <w:rPr>
                <w:sz w:val="18"/>
              </w:rPr>
              <w:t>7</w:t>
            </w:r>
            <w:r w:rsidR="000667C3" w:rsidRPr="00BD76E0">
              <w:rPr>
                <w:sz w:val="18"/>
              </w:rPr>
              <w:t>2</w:t>
            </w:r>
            <w:r w:rsidRPr="00BD76E0">
              <w:rPr>
                <w:sz w:val="18"/>
              </w:rPr>
              <w:t xml:space="preserve"> – 7</w:t>
            </w:r>
            <w:r w:rsidR="000667C3" w:rsidRPr="00BD76E0">
              <w:rPr>
                <w:sz w:val="18"/>
              </w:rPr>
              <w:t>2</w:t>
            </w:r>
          </w:p>
        </w:tc>
        <w:tc>
          <w:tcPr>
            <w:tcW w:w="1044" w:type="dxa"/>
          </w:tcPr>
          <w:p w14:paraId="559B76AF" w14:textId="77777777" w:rsidR="009E6DCB" w:rsidRPr="00BD76E0" w:rsidRDefault="009E6DCB">
            <w:pPr>
              <w:jc w:val="both"/>
              <w:rPr>
                <w:sz w:val="18"/>
              </w:rPr>
            </w:pPr>
            <w:r w:rsidRPr="00BD76E0">
              <w:rPr>
                <w:sz w:val="18"/>
              </w:rPr>
              <w:t>Char(1)</w:t>
            </w:r>
          </w:p>
        </w:tc>
        <w:tc>
          <w:tcPr>
            <w:tcW w:w="1440" w:type="dxa"/>
          </w:tcPr>
          <w:p w14:paraId="4824F42F" w14:textId="77777777" w:rsidR="009E6DCB" w:rsidRPr="00BD76E0" w:rsidRDefault="009E6DCB">
            <w:pPr>
              <w:pStyle w:val="FootnoteText"/>
              <w:rPr>
                <w:sz w:val="18"/>
              </w:rPr>
            </w:pPr>
            <w:r w:rsidRPr="00BD76E0">
              <w:rPr>
                <w:sz w:val="18"/>
              </w:rPr>
              <w:t>Approved Flag</w:t>
            </w:r>
          </w:p>
        </w:tc>
        <w:tc>
          <w:tcPr>
            <w:tcW w:w="2880" w:type="dxa"/>
          </w:tcPr>
          <w:p w14:paraId="4CB89C65" w14:textId="77777777" w:rsidR="009E6DCB" w:rsidRPr="00BD76E0" w:rsidRDefault="009E6DCB">
            <w:pPr>
              <w:jc w:val="both"/>
              <w:rPr>
                <w:sz w:val="18"/>
              </w:rPr>
            </w:pPr>
            <w:r w:rsidRPr="00BD76E0">
              <w:rPr>
                <w:sz w:val="18"/>
              </w:rPr>
              <w:t>Y/N flag indicating if the transaction was approved.  A ‘Y’ in this field indicates that the authorization was approved.</w:t>
            </w:r>
          </w:p>
        </w:tc>
        <w:tc>
          <w:tcPr>
            <w:tcW w:w="893" w:type="dxa"/>
          </w:tcPr>
          <w:p w14:paraId="6154A90E" w14:textId="77777777" w:rsidR="009E6DCB" w:rsidRPr="00BD76E0" w:rsidRDefault="009E6DCB">
            <w:pPr>
              <w:jc w:val="center"/>
              <w:rPr>
                <w:sz w:val="18"/>
              </w:rPr>
            </w:pPr>
            <w:r w:rsidRPr="00BD76E0">
              <w:rPr>
                <w:sz w:val="18"/>
              </w:rPr>
              <w:t>N</w:t>
            </w:r>
          </w:p>
        </w:tc>
        <w:tc>
          <w:tcPr>
            <w:tcW w:w="884" w:type="dxa"/>
          </w:tcPr>
          <w:p w14:paraId="07E65A2D" w14:textId="77777777" w:rsidR="009E6DCB" w:rsidRPr="00BD76E0" w:rsidRDefault="009E6DCB">
            <w:pPr>
              <w:jc w:val="center"/>
              <w:rPr>
                <w:sz w:val="18"/>
              </w:rPr>
            </w:pPr>
            <w:r w:rsidRPr="00BD76E0">
              <w:rPr>
                <w:sz w:val="18"/>
              </w:rPr>
              <w:t>A</w:t>
            </w:r>
          </w:p>
        </w:tc>
        <w:tc>
          <w:tcPr>
            <w:tcW w:w="884" w:type="dxa"/>
          </w:tcPr>
          <w:p w14:paraId="2B1E2CE4" w14:textId="77777777" w:rsidR="009E6DCB" w:rsidRPr="00BD76E0" w:rsidRDefault="009E6DCB">
            <w:pPr>
              <w:jc w:val="center"/>
              <w:rPr>
                <w:sz w:val="18"/>
              </w:rPr>
            </w:pPr>
            <w:r w:rsidRPr="00BD76E0">
              <w:rPr>
                <w:sz w:val="18"/>
              </w:rPr>
              <w:t>Y</w:t>
            </w:r>
          </w:p>
        </w:tc>
      </w:tr>
      <w:tr w:rsidR="009E6DCB" w:rsidRPr="00BD76E0" w14:paraId="774FC03A" w14:textId="77777777">
        <w:tc>
          <w:tcPr>
            <w:tcW w:w="864" w:type="dxa"/>
          </w:tcPr>
          <w:p w14:paraId="69A6814F" w14:textId="77777777" w:rsidR="009E6DCB" w:rsidRPr="00BD76E0" w:rsidRDefault="009E6DCB" w:rsidP="000667C3">
            <w:pPr>
              <w:jc w:val="both"/>
              <w:rPr>
                <w:sz w:val="18"/>
              </w:rPr>
            </w:pPr>
            <w:r w:rsidRPr="00BD76E0">
              <w:rPr>
                <w:sz w:val="18"/>
              </w:rPr>
              <w:t>7</w:t>
            </w:r>
            <w:r w:rsidR="000667C3" w:rsidRPr="00BD76E0">
              <w:rPr>
                <w:sz w:val="18"/>
              </w:rPr>
              <w:t>3</w:t>
            </w:r>
            <w:r w:rsidRPr="00BD76E0">
              <w:rPr>
                <w:sz w:val="18"/>
              </w:rPr>
              <w:t xml:space="preserve"> – </w:t>
            </w:r>
            <w:r w:rsidR="000667C3" w:rsidRPr="00BD76E0">
              <w:rPr>
                <w:sz w:val="18"/>
              </w:rPr>
              <w:t>81</w:t>
            </w:r>
          </w:p>
        </w:tc>
        <w:tc>
          <w:tcPr>
            <w:tcW w:w="1044" w:type="dxa"/>
          </w:tcPr>
          <w:p w14:paraId="33BBAF42" w14:textId="77777777" w:rsidR="009E6DCB" w:rsidRPr="00BD76E0" w:rsidRDefault="009E6DCB">
            <w:pPr>
              <w:jc w:val="both"/>
              <w:rPr>
                <w:sz w:val="18"/>
              </w:rPr>
            </w:pPr>
            <w:r w:rsidRPr="00BD76E0">
              <w:rPr>
                <w:sz w:val="18"/>
              </w:rPr>
              <w:t>$$$$$$$99</w:t>
            </w:r>
          </w:p>
        </w:tc>
        <w:tc>
          <w:tcPr>
            <w:tcW w:w="1440" w:type="dxa"/>
          </w:tcPr>
          <w:p w14:paraId="423F3E9C" w14:textId="77777777" w:rsidR="009E6DCB" w:rsidRPr="00BD76E0" w:rsidRDefault="009E6DCB">
            <w:pPr>
              <w:pStyle w:val="FootnoteText"/>
              <w:rPr>
                <w:sz w:val="18"/>
              </w:rPr>
            </w:pPr>
            <w:r w:rsidRPr="00BD76E0">
              <w:rPr>
                <w:sz w:val="18"/>
              </w:rPr>
              <w:t>Authorized Amount</w:t>
            </w:r>
          </w:p>
        </w:tc>
        <w:tc>
          <w:tcPr>
            <w:tcW w:w="2880" w:type="dxa"/>
          </w:tcPr>
          <w:p w14:paraId="0F51B307" w14:textId="77777777" w:rsidR="009E6DCB" w:rsidRPr="00BD76E0" w:rsidRDefault="009E6DCB">
            <w:pPr>
              <w:jc w:val="both"/>
              <w:rPr>
                <w:sz w:val="18"/>
              </w:rPr>
            </w:pPr>
            <w:r w:rsidRPr="00BD76E0">
              <w:rPr>
                <w:sz w:val="18"/>
              </w:rPr>
              <w:t>This is the amount authorized for this sale.  This value is ZERO for refunds.</w:t>
            </w:r>
          </w:p>
        </w:tc>
        <w:tc>
          <w:tcPr>
            <w:tcW w:w="893" w:type="dxa"/>
          </w:tcPr>
          <w:p w14:paraId="4C4DCA8A" w14:textId="77777777" w:rsidR="009E6DCB" w:rsidRPr="00BD76E0" w:rsidRDefault="009E6DCB">
            <w:pPr>
              <w:jc w:val="center"/>
              <w:rPr>
                <w:sz w:val="18"/>
              </w:rPr>
            </w:pPr>
            <w:r w:rsidRPr="00BD76E0">
              <w:rPr>
                <w:sz w:val="18"/>
              </w:rPr>
              <w:t>N</w:t>
            </w:r>
          </w:p>
        </w:tc>
        <w:tc>
          <w:tcPr>
            <w:tcW w:w="884" w:type="dxa"/>
          </w:tcPr>
          <w:p w14:paraId="5F5FF669" w14:textId="77777777" w:rsidR="009E6DCB" w:rsidRPr="00BD76E0" w:rsidRDefault="009E6DCB">
            <w:pPr>
              <w:jc w:val="center"/>
              <w:rPr>
                <w:sz w:val="18"/>
              </w:rPr>
            </w:pPr>
            <w:r w:rsidRPr="00BD76E0">
              <w:rPr>
                <w:sz w:val="18"/>
              </w:rPr>
              <w:t>A</w:t>
            </w:r>
          </w:p>
        </w:tc>
        <w:tc>
          <w:tcPr>
            <w:tcW w:w="884" w:type="dxa"/>
          </w:tcPr>
          <w:p w14:paraId="7F7CF1A8" w14:textId="77777777" w:rsidR="009E6DCB" w:rsidRPr="00BD76E0" w:rsidRDefault="009E6DCB">
            <w:pPr>
              <w:jc w:val="center"/>
              <w:rPr>
                <w:sz w:val="18"/>
              </w:rPr>
            </w:pPr>
            <w:r w:rsidRPr="00BD76E0">
              <w:rPr>
                <w:sz w:val="18"/>
              </w:rPr>
              <w:t>Y</w:t>
            </w:r>
          </w:p>
        </w:tc>
      </w:tr>
      <w:tr w:rsidR="009E6DCB" w:rsidRPr="00BD76E0" w14:paraId="2F9B6FCD" w14:textId="77777777">
        <w:tc>
          <w:tcPr>
            <w:tcW w:w="864" w:type="dxa"/>
          </w:tcPr>
          <w:p w14:paraId="498E5733" w14:textId="77777777" w:rsidR="009E6DCB" w:rsidRPr="00BD76E0" w:rsidRDefault="009E6DCB" w:rsidP="000667C3">
            <w:pPr>
              <w:jc w:val="both"/>
              <w:rPr>
                <w:sz w:val="18"/>
              </w:rPr>
            </w:pPr>
            <w:r w:rsidRPr="00BD76E0">
              <w:rPr>
                <w:sz w:val="18"/>
              </w:rPr>
              <w:t>8</w:t>
            </w:r>
            <w:r w:rsidR="000667C3" w:rsidRPr="00BD76E0">
              <w:rPr>
                <w:sz w:val="18"/>
              </w:rPr>
              <w:t>2</w:t>
            </w:r>
            <w:r w:rsidRPr="00BD76E0">
              <w:rPr>
                <w:sz w:val="18"/>
              </w:rPr>
              <w:t xml:space="preserve"> – 8</w:t>
            </w:r>
            <w:r w:rsidR="000667C3" w:rsidRPr="00BD76E0">
              <w:rPr>
                <w:sz w:val="18"/>
              </w:rPr>
              <w:t>9</w:t>
            </w:r>
          </w:p>
        </w:tc>
        <w:tc>
          <w:tcPr>
            <w:tcW w:w="1044" w:type="dxa"/>
          </w:tcPr>
          <w:p w14:paraId="74B4092E" w14:textId="77777777" w:rsidR="009E6DCB" w:rsidRPr="00BD76E0" w:rsidRDefault="009E6DCB">
            <w:pPr>
              <w:jc w:val="both"/>
              <w:rPr>
                <w:sz w:val="18"/>
              </w:rPr>
            </w:pPr>
            <w:r w:rsidRPr="00BD76E0">
              <w:rPr>
                <w:sz w:val="18"/>
              </w:rPr>
              <w:t>Char(8)</w:t>
            </w:r>
          </w:p>
        </w:tc>
        <w:tc>
          <w:tcPr>
            <w:tcW w:w="1440" w:type="dxa"/>
          </w:tcPr>
          <w:p w14:paraId="39D118C1" w14:textId="77777777" w:rsidR="009E6DCB" w:rsidRPr="00BD76E0" w:rsidRDefault="009E6DCB">
            <w:pPr>
              <w:pStyle w:val="FootnoteText"/>
              <w:rPr>
                <w:sz w:val="18"/>
              </w:rPr>
            </w:pPr>
            <w:r w:rsidRPr="00BD76E0">
              <w:rPr>
                <w:sz w:val="18"/>
              </w:rPr>
              <w:t>Authorization Code</w:t>
            </w:r>
          </w:p>
        </w:tc>
        <w:tc>
          <w:tcPr>
            <w:tcW w:w="2880" w:type="dxa"/>
          </w:tcPr>
          <w:p w14:paraId="25AF8572" w14:textId="77777777" w:rsidR="009E6DCB" w:rsidRPr="00BD76E0" w:rsidRDefault="009E6DCB">
            <w:pPr>
              <w:jc w:val="both"/>
              <w:rPr>
                <w:sz w:val="18"/>
              </w:rPr>
            </w:pPr>
            <w:r w:rsidRPr="00BD76E0">
              <w:rPr>
                <w:sz w:val="18"/>
              </w:rPr>
              <w:t>This is the electronic authorization code received from the credit provider.</w:t>
            </w:r>
          </w:p>
        </w:tc>
        <w:tc>
          <w:tcPr>
            <w:tcW w:w="893" w:type="dxa"/>
          </w:tcPr>
          <w:p w14:paraId="599F3E61" w14:textId="77777777" w:rsidR="009E6DCB" w:rsidRPr="00BD76E0" w:rsidRDefault="009E6DCB">
            <w:pPr>
              <w:jc w:val="center"/>
              <w:rPr>
                <w:sz w:val="18"/>
              </w:rPr>
            </w:pPr>
            <w:r w:rsidRPr="00BD76E0">
              <w:rPr>
                <w:sz w:val="18"/>
              </w:rPr>
              <w:t>N</w:t>
            </w:r>
          </w:p>
        </w:tc>
        <w:tc>
          <w:tcPr>
            <w:tcW w:w="884" w:type="dxa"/>
          </w:tcPr>
          <w:p w14:paraId="4D28F285" w14:textId="77777777" w:rsidR="009E6DCB" w:rsidRPr="00BD76E0" w:rsidRDefault="009E6DCB">
            <w:pPr>
              <w:jc w:val="center"/>
              <w:rPr>
                <w:sz w:val="18"/>
              </w:rPr>
            </w:pPr>
            <w:r w:rsidRPr="00BD76E0">
              <w:rPr>
                <w:sz w:val="18"/>
              </w:rPr>
              <w:t>A</w:t>
            </w:r>
          </w:p>
        </w:tc>
        <w:tc>
          <w:tcPr>
            <w:tcW w:w="884" w:type="dxa"/>
          </w:tcPr>
          <w:p w14:paraId="36ECA5A5" w14:textId="77777777" w:rsidR="009E6DCB" w:rsidRPr="00BD76E0" w:rsidRDefault="009E6DCB">
            <w:pPr>
              <w:jc w:val="center"/>
              <w:rPr>
                <w:sz w:val="18"/>
              </w:rPr>
            </w:pPr>
            <w:r w:rsidRPr="00BD76E0">
              <w:rPr>
                <w:sz w:val="18"/>
              </w:rPr>
              <w:t>Y</w:t>
            </w:r>
          </w:p>
        </w:tc>
      </w:tr>
      <w:tr w:rsidR="009E6DCB" w:rsidRPr="00BD76E0" w14:paraId="0D01905A" w14:textId="77777777">
        <w:tc>
          <w:tcPr>
            <w:tcW w:w="864" w:type="dxa"/>
          </w:tcPr>
          <w:p w14:paraId="791CE289" w14:textId="77777777" w:rsidR="009E6DCB" w:rsidRPr="00BD76E0" w:rsidRDefault="000667C3" w:rsidP="000667C3">
            <w:pPr>
              <w:pStyle w:val="FootnoteText"/>
              <w:rPr>
                <w:sz w:val="18"/>
              </w:rPr>
            </w:pPr>
            <w:r w:rsidRPr="00BD76E0">
              <w:rPr>
                <w:sz w:val="18"/>
              </w:rPr>
              <w:t>90</w:t>
            </w:r>
            <w:r w:rsidR="009E6DCB" w:rsidRPr="00BD76E0">
              <w:rPr>
                <w:sz w:val="18"/>
              </w:rPr>
              <w:t xml:space="preserve"> – 9</w:t>
            </w:r>
            <w:r w:rsidRPr="00BD76E0">
              <w:rPr>
                <w:sz w:val="18"/>
              </w:rPr>
              <w:t>9</w:t>
            </w:r>
          </w:p>
        </w:tc>
        <w:tc>
          <w:tcPr>
            <w:tcW w:w="1044" w:type="dxa"/>
          </w:tcPr>
          <w:p w14:paraId="642BA484" w14:textId="77777777" w:rsidR="009E6DCB" w:rsidRPr="00BD76E0" w:rsidRDefault="009E6DCB">
            <w:pPr>
              <w:jc w:val="both"/>
              <w:rPr>
                <w:sz w:val="18"/>
              </w:rPr>
            </w:pPr>
            <w:r w:rsidRPr="00BD76E0">
              <w:rPr>
                <w:sz w:val="18"/>
              </w:rPr>
              <w:t>Char(10)</w:t>
            </w:r>
          </w:p>
        </w:tc>
        <w:tc>
          <w:tcPr>
            <w:tcW w:w="1440" w:type="dxa"/>
          </w:tcPr>
          <w:p w14:paraId="79535ACE" w14:textId="77777777" w:rsidR="009E6DCB" w:rsidRPr="00BD76E0" w:rsidRDefault="009E6DCB">
            <w:pPr>
              <w:pStyle w:val="FootnoteText"/>
              <w:rPr>
                <w:sz w:val="18"/>
              </w:rPr>
            </w:pPr>
            <w:r w:rsidRPr="00BD76E0">
              <w:rPr>
                <w:sz w:val="18"/>
              </w:rPr>
              <w:t>Document Number</w:t>
            </w:r>
          </w:p>
        </w:tc>
        <w:tc>
          <w:tcPr>
            <w:tcW w:w="2880" w:type="dxa"/>
          </w:tcPr>
          <w:p w14:paraId="0DCF7E89" w14:textId="77777777" w:rsidR="00B11204" w:rsidRPr="00BD76E0" w:rsidRDefault="00B11204" w:rsidP="00B11204">
            <w:pPr>
              <w:jc w:val="both"/>
              <w:rPr>
                <w:sz w:val="18"/>
              </w:rPr>
            </w:pPr>
            <w:r w:rsidRPr="00BD76E0">
              <w:rPr>
                <w:sz w:val="18"/>
              </w:rPr>
              <w:t xml:space="preserve">This is a field defined as follows: </w:t>
            </w:r>
          </w:p>
          <w:p w14:paraId="6C35FE3F" w14:textId="77777777" w:rsidR="00B11204" w:rsidRPr="00BD76E0" w:rsidRDefault="00B11204" w:rsidP="00B11204">
            <w:pPr>
              <w:numPr>
                <w:ilvl w:val="0"/>
                <w:numId w:val="29"/>
              </w:numPr>
              <w:ind w:left="144" w:hanging="144"/>
              <w:jc w:val="both"/>
              <w:rPr>
                <w:sz w:val="18"/>
              </w:rPr>
            </w:pPr>
            <w:r w:rsidRPr="00BD76E0">
              <w:rPr>
                <w:sz w:val="18"/>
              </w:rPr>
              <w:t>One zero</w:t>
            </w:r>
          </w:p>
          <w:p w14:paraId="6E67A4BB" w14:textId="77777777" w:rsidR="00B11204" w:rsidRPr="00BD76E0" w:rsidRDefault="00B11204" w:rsidP="00B11204">
            <w:pPr>
              <w:numPr>
                <w:ilvl w:val="0"/>
                <w:numId w:val="29"/>
              </w:numPr>
              <w:ind w:left="144" w:hanging="144"/>
              <w:jc w:val="both"/>
              <w:rPr>
                <w:sz w:val="18"/>
              </w:rPr>
            </w:pPr>
            <w:r w:rsidRPr="00BD76E0">
              <w:rPr>
                <w:sz w:val="18"/>
              </w:rPr>
              <w:t>One digit course code</w:t>
            </w:r>
          </w:p>
          <w:p w14:paraId="19277EDD" w14:textId="77777777" w:rsidR="00B11204" w:rsidRPr="00BD76E0" w:rsidRDefault="00B11204" w:rsidP="00B11204">
            <w:pPr>
              <w:numPr>
                <w:ilvl w:val="0"/>
                <w:numId w:val="29"/>
              </w:numPr>
              <w:ind w:left="144" w:hanging="144"/>
              <w:jc w:val="both"/>
              <w:rPr>
                <w:sz w:val="18"/>
              </w:rPr>
            </w:pPr>
            <w:r w:rsidRPr="00BD76E0">
              <w:rPr>
                <w:sz w:val="18"/>
              </w:rPr>
              <w:t>two digit terminal number (from check ID field)</w:t>
            </w:r>
          </w:p>
          <w:p w14:paraId="1B3AB18A" w14:textId="77777777" w:rsidR="00B11204" w:rsidRPr="00BD76E0" w:rsidRDefault="00B11204" w:rsidP="00B11204">
            <w:pPr>
              <w:numPr>
                <w:ilvl w:val="0"/>
                <w:numId w:val="29"/>
              </w:numPr>
              <w:ind w:left="144" w:hanging="144"/>
              <w:jc w:val="both"/>
              <w:rPr>
                <w:sz w:val="18"/>
              </w:rPr>
            </w:pPr>
            <w:r w:rsidRPr="00BD76E0">
              <w:rPr>
                <w:sz w:val="18"/>
              </w:rPr>
              <w:t>4 digit check id (from check ID field)</w:t>
            </w:r>
          </w:p>
          <w:p w14:paraId="35B9B906" w14:textId="77777777" w:rsidR="009E6DCB" w:rsidRPr="00BD76E0" w:rsidRDefault="00B11204">
            <w:pPr>
              <w:jc w:val="both"/>
              <w:rPr>
                <w:sz w:val="18"/>
              </w:rPr>
            </w:pPr>
            <w:r w:rsidRPr="00BD76E0">
              <w:rPr>
                <w:sz w:val="18"/>
              </w:rPr>
              <w:t>This field should match exactly what was sent in the online authorization.</w:t>
            </w:r>
          </w:p>
        </w:tc>
        <w:tc>
          <w:tcPr>
            <w:tcW w:w="893" w:type="dxa"/>
          </w:tcPr>
          <w:p w14:paraId="30FBF65E" w14:textId="77777777" w:rsidR="009E6DCB" w:rsidRPr="00BD76E0" w:rsidRDefault="009E6DCB">
            <w:pPr>
              <w:jc w:val="center"/>
              <w:rPr>
                <w:sz w:val="18"/>
              </w:rPr>
            </w:pPr>
            <w:r w:rsidRPr="00BD76E0">
              <w:rPr>
                <w:sz w:val="18"/>
              </w:rPr>
              <w:t>N</w:t>
            </w:r>
          </w:p>
        </w:tc>
        <w:tc>
          <w:tcPr>
            <w:tcW w:w="884" w:type="dxa"/>
          </w:tcPr>
          <w:p w14:paraId="4D275029" w14:textId="77777777" w:rsidR="009E6DCB" w:rsidRPr="00BD76E0" w:rsidRDefault="009E6DCB">
            <w:pPr>
              <w:jc w:val="center"/>
              <w:rPr>
                <w:sz w:val="18"/>
              </w:rPr>
            </w:pPr>
            <w:r w:rsidRPr="00BD76E0">
              <w:rPr>
                <w:sz w:val="18"/>
              </w:rPr>
              <w:t>N</w:t>
            </w:r>
          </w:p>
        </w:tc>
        <w:tc>
          <w:tcPr>
            <w:tcW w:w="884" w:type="dxa"/>
          </w:tcPr>
          <w:p w14:paraId="783B10D4" w14:textId="77777777" w:rsidR="009E6DCB" w:rsidRPr="00BD76E0" w:rsidRDefault="009E6DCB">
            <w:pPr>
              <w:jc w:val="center"/>
              <w:rPr>
                <w:sz w:val="18"/>
              </w:rPr>
            </w:pPr>
            <w:r w:rsidRPr="00BD76E0">
              <w:rPr>
                <w:sz w:val="18"/>
              </w:rPr>
              <w:t>Y</w:t>
            </w:r>
          </w:p>
        </w:tc>
      </w:tr>
      <w:tr w:rsidR="009E6DCB" w:rsidRPr="00BD76E0" w14:paraId="59D051B6" w14:textId="77777777">
        <w:tc>
          <w:tcPr>
            <w:tcW w:w="864" w:type="dxa"/>
          </w:tcPr>
          <w:p w14:paraId="100B7F93" w14:textId="77777777" w:rsidR="009E6DCB" w:rsidRPr="00BD76E0" w:rsidRDefault="000667C3" w:rsidP="000667C3">
            <w:pPr>
              <w:pStyle w:val="FootnoteText"/>
              <w:keepNext/>
              <w:keepLines/>
              <w:rPr>
                <w:sz w:val="18"/>
              </w:rPr>
            </w:pPr>
            <w:r w:rsidRPr="00BD76E0">
              <w:rPr>
                <w:sz w:val="18"/>
              </w:rPr>
              <w:t>100</w:t>
            </w:r>
            <w:r w:rsidR="009E6DCB" w:rsidRPr="00BD76E0">
              <w:rPr>
                <w:sz w:val="18"/>
              </w:rPr>
              <w:t xml:space="preserve"> – 1</w:t>
            </w:r>
            <w:r w:rsidRPr="00BD76E0">
              <w:rPr>
                <w:sz w:val="18"/>
              </w:rPr>
              <w:t>11</w:t>
            </w:r>
          </w:p>
        </w:tc>
        <w:tc>
          <w:tcPr>
            <w:tcW w:w="1044" w:type="dxa"/>
          </w:tcPr>
          <w:p w14:paraId="2429EAB1" w14:textId="77777777" w:rsidR="009E6DCB" w:rsidRPr="00BD76E0" w:rsidRDefault="009E6DCB">
            <w:pPr>
              <w:keepNext/>
              <w:keepLines/>
              <w:jc w:val="both"/>
              <w:rPr>
                <w:sz w:val="18"/>
              </w:rPr>
            </w:pPr>
            <w:r w:rsidRPr="00BD76E0">
              <w:rPr>
                <w:sz w:val="18"/>
              </w:rPr>
              <w:t>Timestamp</w:t>
            </w:r>
          </w:p>
        </w:tc>
        <w:tc>
          <w:tcPr>
            <w:tcW w:w="1440" w:type="dxa"/>
          </w:tcPr>
          <w:p w14:paraId="771D5C4B" w14:textId="77777777" w:rsidR="009E6DCB" w:rsidRPr="00BD76E0" w:rsidRDefault="009E6DCB">
            <w:pPr>
              <w:pStyle w:val="FootnoteText"/>
              <w:keepNext/>
              <w:keepLines/>
              <w:rPr>
                <w:sz w:val="18"/>
              </w:rPr>
            </w:pPr>
            <w:r w:rsidRPr="00BD76E0">
              <w:rPr>
                <w:sz w:val="18"/>
              </w:rPr>
              <w:t>Detail Taken</w:t>
            </w:r>
          </w:p>
        </w:tc>
        <w:tc>
          <w:tcPr>
            <w:tcW w:w="2880" w:type="dxa"/>
          </w:tcPr>
          <w:p w14:paraId="3C6A9AD7" w14:textId="77777777" w:rsidR="009E6DCB" w:rsidRPr="00BD76E0" w:rsidRDefault="009E6DCB">
            <w:pPr>
              <w:keepNext/>
              <w:keepLines/>
              <w:jc w:val="both"/>
              <w:rPr>
                <w:sz w:val="18"/>
              </w:rPr>
            </w:pPr>
            <w:r w:rsidRPr="00BD76E0">
              <w:rPr>
                <w:sz w:val="18"/>
              </w:rPr>
              <w:t>This is a timestamp indicating when the information within this record was captured.  In military time, the field format was as follows:</w:t>
            </w:r>
          </w:p>
          <w:p w14:paraId="60C2EBAB" w14:textId="77777777" w:rsidR="009E6DCB" w:rsidRPr="00BD76E0" w:rsidRDefault="009E6DCB">
            <w:pPr>
              <w:keepNext/>
              <w:keepLines/>
              <w:jc w:val="both"/>
              <w:rPr>
                <w:sz w:val="18"/>
              </w:rPr>
            </w:pPr>
            <w:r w:rsidRPr="00BD76E0">
              <w:rPr>
                <w:sz w:val="18"/>
              </w:rPr>
              <w:t>MMDDYYYYHHMM.</w:t>
            </w:r>
          </w:p>
        </w:tc>
        <w:tc>
          <w:tcPr>
            <w:tcW w:w="893" w:type="dxa"/>
          </w:tcPr>
          <w:p w14:paraId="30D7D67D" w14:textId="77777777" w:rsidR="009E6DCB" w:rsidRPr="00BD76E0" w:rsidRDefault="009E6DCB">
            <w:pPr>
              <w:keepNext/>
              <w:keepLines/>
              <w:jc w:val="center"/>
              <w:rPr>
                <w:sz w:val="18"/>
              </w:rPr>
            </w:pPr>
            <w:r w:rsidRPr="00BD76E0">
              <w:rPr>
                <w:sz w:val="18"/>
              </w:rPr>
              <w:t>N</w:t>
            </w:r>
          </w:p>
        </w:tc>
        <w:tc>
          <w:tcPr>
            <w:tcW w:w="884" w:type="dxa"/>
          </w:tcPr>
          <w:p w14:paraId="634C4B4E" w14:textId="77777777" w:rsidR="009E6DCB" w:rsidRPr="00BD76E0" w:rsidRDefault="009E6DCB">
            <w:pPr>
              <w:keepNext/>
              <w:keepLines/>
              <w:jc w:val="center"/>
              <w:rPr>
                <w:sz w:val="18"/>
              </w:rPr>
            </w:pPr>
            <w:r w:rsidRPr="00BD76E0">
              <w:rPr>
                <w:sz w:val="18"/>
              </w:rPr>
              <w:t>A</w:t>
            </w:r>
          </w:p>
        </w:tc>
        <w:tc>
          <w:tcPr>
            <w:tcW w:w="884" w:type="dxa"/>
          </w:tcPr>
          <w:p w14:paraId="00F1DDA2" w14:textId="77777777" w:rsidR="009E6DCB" w:rsidRPr="00BD76E0" w:rsidRDefault="009E6DCB">
            <w:pPr>
              <w:keepNext/>
              <w:keepLines/>
              <w:jc w:val="center"/>
              <w:rPr>
                <w:sz w:val="18"/>
              </w:rPr>
            </w:pPr>
            <w:r w:rsidRPr="00BD76E0">
              <w:rPr>
                <w:sz w:val="18"/>
              </w:rPr>
              <w:t>Y</w:t>
            </w:r>
          </w:p>
        </w:tc>
      </w:tr>
      <w:tr w:rsidR="009E6DCB" w:rsidRPr="00BD76E0" w14:paraId="0C1B2D12" w14:textId="77777777">
        <w:tc>
          <w:tcPr>
            <w:tcW w:w="864" w:type="dxa"/>
          </w:tcPr>
          <w:p w14:paraId="27DBA65C" w14:textId="77777777" w:rsidR="009E6DCB" w:rsidRPr="00BD76E0" w:rsidRDefault="009E6DCB" w:rsidP="000667C3">
            <w:pPr>
              <w:pStyle w:val="Footer"/>
              <w:keepNext/>
              <w:keepLines/>
              <w:tabs>
                <w:tab w:val="clear" w:pos="4320"/>
                <w:tab w:val="clear" w:pos="8640"/>
              </w:tabs>
              <w:rPr>
                <w:sz w:val="18"/>
              </w:rPr>
            </w:pPr>
            <w:r w:rsidRPr="00BD76E0">
              <w:rPr>
                <w:sz w:val="18"/>
              </w:rPr>
              <w:t>11</w:t>
            </w:r>
            <w:r w:rsidR="000667C3" w:rsidRPr="00BD76E0">
              <w:rPr>
                <w:sz w:val="18"/>
              </w:rPr>
              <w:t>2</w:t>
            </w:r>
            <w:r w:rsidRPr="00BD76E0">
              <w:rPr>
                <w:sz w:val="18"/>
              </w:rPr>
              <w:t xml:space="preserve"> – 1</w:t>
            </w:r>
            <w:r w:rsidR="000667C3" w:rsidRPr="00BD76E0">
              <w:rPr>
                <w:sz w:val="18"/>
              </w:rPr>
              <w:t>20</w:t>
            </w:r>
          </w:p>
        </w:tc>
        <w:tc>
          <w:tcPr>
            <w:tcW w:w="1044" w:type="dxa"/>
          </w:tcPr>
          <w:p w14:paraId="3089E44D" w14:textId="77777777" w:rsidR="009E6DCB" w:rsidRPr="00BD76E0" w:rsidRDefault="009E6DCB">
            <w:pPr>
              <w:keepNext/>
              <w:keepLines/>
              <w:jc w:val="both"/>
              <w:rPr>
                <w:sz w:val="18"/>
              </w:rPr>
            </w:pPr>
            <w:r w:rsidRPr="00BD76E0">
              <w:rPr>
                <w:sz w:val="18"/>
              </w:rPr>
              <w:t>Numeric 999999999</w:t>
            </w:r>
          </w:p>
        </w:tc>
        <w:tc>
          <w:tcPr>
            <w:tcW w:w="1440" w:type="dxa"/>
          </w:tcPr>
          <w:p w14:paraId="35081F63" w14:textId="77777777" w:rsidR="009E6DCB" w:rsidRPr="00BD76E0" w:rsidRDefault="009E6DCB">
            <w:pPr>
              <w:pStyle w:val="FootnoteText"/>
              <w:keepNext/>
              <w:keepLines/>
              <w:rPr>
                <w:sz w:val="18"/>
              </w:rPr>
            </w:pPr>
            <w:r w:rsidRPr="00BD76E0">
              <w:rPr>
                <w:sz w:val="18"/>
              </w:rPr>
              <w:t>Check Owner</w:t>
            </w:r>
          </w:p>
        </w:tc>
        <w:tc>
          <w:tcPr>
            <w:tcW w:w="2880" w:type="dxa"/>
          </w:tcPr>
          <w:p w14:paraId="13A8E266" w14:textId="77777777" w:rsidR="009E6DCB" w:rsidRPr="00BD76E0" w:rsidRDefault="009E6DCB">
            <w:pPr>
              <w:keepNext/>
              <w:keepLines/>
              <w:jc w:val="both"/>
              <w:rPr>
                <w:sz w:val="18"/>
              </w:rPr>
            </w:pPr>
            <w:r w:rsidRPr="00BD76E0">
              <w:rPr>
                <w:sz w:val="18"/>
              </w:rPr>
              <w:t>This is the operator ID for the user that owns this ticket.  This allows one user (e.g., a server) the ability to create a ticket with a cashier tendering the ticket out.</w:t>
            </w:r>
          </w:p>
        </w:tc>
        <w:tc>
          <w:tcPr>
            <w:tcW w:w="893" w:type="dxa"/>
          </w:tcPr>
          <w:p w14:paraId="510216D4" w14:textId="77777777" w:rsidR="009E6DCB" w:rsidRPr="00BD76E0" w:rsidRDefault="009E6DCB">
            <w:pPr>
              <w:keepNext/>
              <w:keepLines/>
              <w:jc w:val="center"/>
              <w:rPr>
                <w:sz w:val="18"/>
              </w:rPr>
            </w:pPr>
            <w:r w:rsidRPr="00BD76E0">
              <w:rPr>
                <w:sz w:val="18"/>
              </w:rPr>
              <w:t>N</w:t>
            </w:r>
          </w:p>
        </w:tc>
        <w:tc>
          <w:tcPr>
            <w:tcW w:w="884" w:type="dxa"/>
          </w:tcPr>
          <w:p w14:paraId="5832B08F" w14:textId="77777777" w:rsidR="009E6DCB" w:rsidRPr="00BD76E0" w:rsidRDefault="009E6DCB">
            <w:pPr>
              <w:keepNext/>
              <w:keepLines/>
              <w:jc w:val="center"/>
              <w:rPr>
                <w:sz w:val="18"/>
              </w:rPr>
            </w:pPr>
            <w:r w:rsidRPr="00BD76E0">
              <w:rPr>
                <w:sz w:val="18"/>
              </w:rPr>
              <w:t>N</w:t>
            </w:r>
          </w:p>
        </w:tc>
        <w:tc>
          <w:tcPr>
            <w:tcW w:w="884" w:type="dxa"/>
          </w:tcPr>
          <w:p w14:paraId="2BAC4D38" w14:textId="77777777" w:rsidR="009E6DCB" w:rsidRPr="00BD76E0" w:rsidRDefault="009E6DCB">
            <w:pPr>
              <w:keepNext/>
              <w:keepLines/>
              <w:jc w:val="center"/>
              <w:rPr>
                <w:sz w:val="18"/>
              </w:rPr>
            </w:pPr>
            <w:r w:rsidRPr="00BD76E0">
              <w:rPr>
                <w:sz w:val="18"/>
              </w:rPr>
              <w:t>Y</w:t>
            </w:r>
          </w:p>
        </w:tc>
      </w:tr>
      <w:tr w:rsidR="009E6DCB" w:rsidRPr="00BD76E0" w14:paraId="0911F248" w14:textId="77777777">
        <w:tc>
          <w:tcPr>
            <w:tcW w:w="864" w:type="dxa"/>
          </w:tcPr>
          <w:p w14:paraId="099CC935" w14:textId="77777777" w:rsidR="009E6DCB" w:rsidRPr="00BD76E0" w:rsidRDefault="009E6DCB" w:rsidP="000667C3">
            <w:pPr>
              <w:pStyle w:val="FootnoteText"/>
              <w:rPr>
                <w:sz w:val="18"/>
              </w:rPr>
            </w:pPr>
            <w:r w:rsidRPr="00BD76E0">
              <w:rPr>
                <w:sz w:val="18"/>
              </w:rPr>
              <w:t>1</w:t>
            </w:r>
            <w:r w:rsidR="000667C3" w:rsidRPr="00BD76E0">
              <w:rPr>
                <w:sz w:val="18"/>
              </w:rPr>
              <w:t>21</w:t>
            </w:r>
            <w:r w:rsidRPr="00BD76E0">
              <w:rPr>
                <w:sz w:val="18"/>
              </w:rPr>
              <w:t xml:space="preserve"> – 12</w:t>
            </w:r>
            <w:r w:rsidR="000667C3" w:rsidRPr="00BD76E0">
              <w:rPr>
                <w:sz w:val="18"/>
              </w:rPr>
              <w:t>9</w:t>
            </w:r>
          </w:p>
        </w:tc>
        <w:tc>
          <w:tcPr>
            <w:tcW w:w="1044" w:type="dxa"/>
          </w:tcPr>
          <w:p w14:paraId="5EDFBC89" w14:textId="77777777" w:rsidR="009E6DCB" w:rsidRPr="00BD76E0" w:rsidRDefault="009E6DCB">
            <w:pPr>
              <w:jc w:val="both"/>
              <w:rPr>
                <w:sz w:val="18"/>
              </w:rPr>
            </w:pPr>
            <w:r w:rsidRPr="00BD76E0">
              <w:rPr>
                <w:sz w:val="18"/>
              </w:rPr>
              <w:t>Numeric 999999999</w:t>
            </w:r>
          </w:p>
        </w:tc>
        <w:tc>
          <w:tcPr>
            <w:tcW w:w="1440" w:type="dxa"/>
          </w:tcPr>
          <w:p w14:paraId="4850BC25" w14:textId="77777777" w:rsidR="009E6DCB" w:rsidRPr="00BD76E0" w:rsidRDefault="009E6DCB">
            <w:pPr>
              <w:pStyle w:val="FootnoteText"/>
              <w:rPr>
                <w:sz w:val="18"/>
              </w:rPr>
            </w:pPr>
            <w:r w:rsidRPr="00BD76E0">
              <w:rPr>
                <w:sz w:val="18"/>
              </w:rPr>
              <w:t>Security Operator</w:t>
            </w:r>
          </w:p>
        </w:tc>
        <w:tc>
          <w:tcPr>
            <w:tcW w:w="2880" w:type="dxa"/>
          </w:tcPr>
          <w:p w14:paraId="5C4EB241" w14:textId="77777777" w:rsidR="009E6DCB" w:rsidRPr="00BD76E0" w:rsidRDefault="009E6DCB">
            <w:pPr>
              <w:jc w:val="both"/>
              <w:rPr>
                <w:sz w:val="18"/>
              </w:rPr>
            </w:pPr>
            <w:r w:rsidRPr="00BD76E0">
              <w:rPr>
                <w:sz w:val="18"/>
              </w:rPr>
              <w:t>This is the operator ID of the user providing appropriate security for this transaction.</w:t>
            </w:r>
          </w:p>
        </w:tc>
        <w:tc>
          <w:tcPr>
            <w:tcW w:w="893" w:type="dxa"/>
          </w:tcPr>
          <w:p w14:paraId="52194725" w14:textId="77777777" w:rsidR="009E6DCB" w:rsidRPr="00BD76E0" w:rsidRDefault="009E6DCB">
            <w:pPr>
              <w:jc w:val="center"/>
              <w:rPr>
                <w:sz w:val="18"/>
              </w:rPr>
            </w:pPr>
            <w:r w:rsidRPr="00BD76E0">
              <w:rPr>
                <w:sz w:val="18"/>
              </w:rPr>
              <w:t>N</w:t>
            </w:r>
          </w:p>
        </w:tc>
        <w:tc>
          <w:tcPr>
            <w:tcW w:w="884" w:type="dxa"/>
          </w:tcPr>
          <w:p w14:paraId="2ECB46FC" w14:textId="77777777" w:rsidR="009E6DCB" w:rsidRPr="00BD76E0" w:rsidRDefault="009E6DCB">
            <w:pPr>
              <w:jc w:val="center"/>
              <w:rPr>
                <w:sz w:val="18"/>
              </w:rPr>
            </w:pPr>
            <w:r w:rsidRPr="00BD76E0">
              <w:rPr>
                <w:sz w:val="18"/>
              </w:rPr>
              <w:t>N</w:t>
            </w:r>
          </w:p>
        </w:tc>
        <w:tc>
          <w:tcPr>
            <w:tcW w:w="884" w:type="dxa"/>
          </w:tcPr>
          <w:p w14:paraId="476F04A4" w14:textId="77777777" w:rsidR="009E6DCB" w:rsidRPr="00BD76E0" w:rsidRDefault="009E6DCB">
            <w:pPr>
              <w:jc w:val="center"/>
              <w:rPr>
                <w:sz w:val="18"/>
              </w:rPr>
            </w:pPr>
            <w:r w:rsidRPr="00BD76E0">
              <w:rPr>
                <w:sz w:val="18"/>
              </w:rPr>
              <w:t>Y</w:t>
            </w:r>
          </w:p>
        </w:tc>
      </w:tr>
      <w:tr w:rsidR="009E6DCB" w:rsidRPr="00BD76E0" w14:paraId="639B331E" w14:textId="77777777">
        <w:tc>
          <w:tcPr>
            <w:tcW w:w="864" w:type="dxa"/>
          </w:tcPr>
          <w:p w14:paraId="10885A73" w14:textId="77777777" w:rsidR="009E6DCB" w:rsidRPr="00BD76E0" w:rsidRDefault="009E6DCB" w:rsidP="000667C3">
            <w:pPr>
              <w:pStyle w:val="FootnoteText"/>
              <w:rPr>
                <w:sz w:val="18"/>
              </w:rPr>
            </w:pPr>
            <w:r w:rsidRPr="00BD76E0">
              <w:rPr>
                <w:sz w:val="18"/>
              </w:rPr>
              <w:t>1</w:t>
            </w:r>
            <w:r w:rsidR="000667C3" w:rsidRPr="00BD76E0">
              <w:rPr>
                <w:sz w:val="18"/>
              </w:rPr>
              <w:t>30</w:t>
            </w:r>
            <w:r w:rsidRPr="00BD76E0">
              <w:rPr>
                <w:sz w:val="18"/>
              </w:rPr>
              <w:t xml:space="preserve"> – 1</w:t>
            </w:r>
            <w:r w:rsidR="000667C3" w:rsidRPr="00BD76E0">
              <w:rPr>
                <w:sz w:val="18"/>
              </w:rPr>
              <w:t>30</w:t>
            </w:r>
          </w:p>
        </w:tc>
        <w:tc>
          <w:tcPr>
            <w:tcW w:w="1044" w:type="dxa"/>
          </w:tcPr>
          <w:p w14:paraId="5A029A49" w14:textId="77777777" w:rsidR="009E6DCB" w:rsidRPr="00BD76E0" w:rsidRDefault="009E6DCB">
            <w:pPr>
              <w:jc w:val="both"/>
              <w:rPr>
                <w:sz w:val="18"/>
              </w:rPr>
            </w:pPr>
            <w:r w:rsidRPr="00BD76E0">
              <w:rPr>
                <w:sz w:val="18"/>
              </w:rPr>
              <w:t>Char(1)</w:t>
            </w:r>
          </w:p>
        </w:tc>
        <w:tc>
          <w:tcPr>
            <w:tcW w:w="1440" w:type="dxa"/>
          </w:tcPr>
          <w:p w14:paraId="30E5B850" w14:textId="77777777" w:rsidR="009E6DCB" w:rsidRPr="00BD76E0" w:rsidRDefault="009E6DCB">
            <w:pPr>
              <w:pStyle w:val="FootnoteText"/>
              <w:rPr>
                <w:sz w:val="18"/>
              </w:rPr>
            </w:pPr>
            <w:r w:rsidRPr="00BD76E0">
              <w:rPr>
                <w:sz w:val="18"/>
              </w:rPr>
              <w:t>Audit Only</w:t>
            </w:r>
          </w:p>
        </w:tc>
        <w:tc>
          <w:tcPr>
            <w:tcW w:w="2880" w:type="dxa"/>
          </w:tcPr>
          <w:p w14:paraId="77DCAE13" w14:textId="77777777" w:rsidR="009E6DCB" w:rsidRPr="00BD76E0" w:rsidRDefault="009E6DCB">
            <w:pPr>
              <w:jc w:val="both"/>
              <w:rPr>
                <w:sz w:val="18"/>
              </w:rPr>
            </w:pPr>
            <w:r w:rsidRPr="00BD76E0">
              <w:rPr>
                <w:sz w:val="18"/>
              </w:rPr>
              <w:t>Y/N flag indicating if this record is for audit purposes only rather than being part of a finalized transaction.  A ‘Y’ indicates that it is audit only.</w:t>
            </w:r>
          </w:p>
        </w:tc>
        <w:tc>
          <w:tcPr>
            <w:tcW w:w="893" w:type="dxa"/>
          </w:tcPr>
          <w:p w14:paraId="680F0703" w14:textId="77777777" w:rsidR="009E6DCB" w:rsidRPr="00BD76E0" w:rsidRDefault="009E6DCB">
            <w:pPr>
              <w:jc w:val="center"/>
              <w:rPr>
                <w:sz w:val="18"/>
              </w:rPr>
            </w:pPr>
            <w:r w:rsidRPr="00BD76E0">
              <w:rPr>
                <w:sz w:val="18"/>
              </w:rPr>
              <w:t>N</w:t>
            </w:r>
          </w:p>
        </w:tc>
        <w:tc>
          <w:tcPr>
            <w:tcW w:w="884" w:type="dxa"/>
          </w:tcPr>
          <w:p w14:paraId="238CDE86" w14:textId="77777777" w:rsidR="009E6DCB" w:rsidRPr="00BD76E0" w:rsidRDefault="009E6DCB">
            <w:pPr>
              <w:jc w:val="center"/>
              <w:rPr>
                <w:sz w:val="18"/>
              </w:rPr>
            </w:pPr>
            <w:r w:rsidRPr="00BD76E0">
              <w:rPr>
                <w:sz w:val="18"/>
              </w:rPr>
              <w:t>A</w:t>
            </w:r>
          </w:p>
        </w:tc>
        <w:tc>
          <w:tcPr>
            <w:tcW w:w="884" w:type="dxa"/>
          </w:tcPr>
          <w:p w14:paraId="6E418BC0" w14:textId="77777777" w:rsidR="009E6DCB" w:rsidRPr="00BD76E0" w:rsidRDefault="009E6DCB">
            <w:pPr>
              <w:jc w:val="center"/>
              <w:rPr>
                <w:sz w:val="18"/>
              </w:rPr>
            </w:pPr>
            <w:r w:rsidRPr="00BD76E0">
              <w:rPr>
                <w:sz w:val="18"/>
              </w:rPr>
              <w:t>Y</w:t>
            </w:r>
          </w:p>
        </w:tc>
      </w:tr>
      <w:tr w:rsidR="009E6DCB" w:rsidRPr="00BD76E0" w14:paraId="3E650AEB" w14:textId="77777777">
        <w:tc>
          <w:tcPr>
            <w:tcW w:w="864" w:type="dxa"/>
          </w:tcPr>
          <w:p w14:paraId="5404F52B" w14:textId="77777777" w:rsidR="009E6DCB" w:rsidRPr="00BD76E0" w:rsidRDefault="009E6DCB" w:rsidP="000667C3">
            <w:pPr>
              <w:rPr>
                <w:sz w:val="18"/>
              </w:rPr>
            </w:pPr>
            <w:r w:rsidRPr="00BD76E0">
              <w:rPr>
                <w:sz w:val="18"/>
              </w:rPr>
              <w:t>1</w:t>
            </w:r>
            <w:r w:rsidR="000667C3" w:rsidRPr="00BD76E0">
              <w:rPr>
                <w:sz w:val="18"/>
              </w:rPr>
              <w:t>31</w:t>
            </w:r>
            <w:r w:rsidRPr="00BD76E0">
              <w:rPr>
                <w:sz w:val="18"/>
              </w:rPr>
              <w:t xml:space="preserve"> - 1</w:t>
            </w:r>
            <w:r w:rsidR="000667C3" w:rsidRPr="00BD76E0">
              <w:rPr>
                <w:sz w:val="18"/>
              </w:rPr>
              <w:t>31</w:t>
            </w:r>
          </w:p>
        </w:tc>
        <w:tc>
          <w:tcPr>
            <w:tcW w:w="1044" w:type="dxa"/>
          </w:tcPr>
          <w:p w14:paraId="5D3E4258" w14:textId="77777777" w:rsidR="009E6DCB" w:rsidRPr="00BD76E0" w:rsidRDefault="009E6DCB">
            <w:pPr>
              <w:jc w:val="both"/>
              <w:rPr>
                <w:sz w:val="18"/>
              </w:rPr>
            </w:pPr>
            <w:r w:rsidRPr="00BD76E0">
              <w:rPr>
                <w:sz w:val="18"/>
              </w:rPr>
              <w:t>Char(1)</w:t>
            </w:r>
          </w:p>
        </w:tc>
        <w:tc>
          <w:tcPr>
            <w:tcW w:w="1440" w:type="dxa"/>
          </w:tcPr>
          <w:p w14:paraId="38840E00" w14:textId="77777777" w:rsidR="009E6DCB" w:rsidRPr="00BD76E0" w:rsidRDefault="009E6DCB">
            <w:pPr>
              <w:pStyle w:val="FootnoteText"/>
              <w:rPr>
                <w:sz w:val="18"/>
              </w:rPr>
            </w:pPr>
            <w:r w:rsidRPr="00BD76E0">
              <w:rPr>
                <w:sz w:val="18"/>
              </w:rPr>
              <w:t>Preauthorization</w:t>
            </w:r>
          </w:p>
        </w:tc>
        <w:tc>
          <w:tcPr>
            <w:tcW w:w="2880" w:type="dxa"/>
          </w:tcPr>
          <w:p w14:paraId="3D19DC49" w14:textId="77777777" w:rsidR="009E6DCB" w:rsidRPr="00BD76E0" w:rsidRDefault="009E6DCB">
            <w:pPr>
              <w:jc w:val="both"/>
              <w:rPr>
                <w:sz w:val="18"/>
              </w:rPr>
            </w:pPr>
            <w:r w:rsidRPr="00BD76E0">
              <w:rPr>
                <w:sz w:val="18"/>
              </w:rPr>
              <w:t>Y/N flag indicating if this represents a pre-authorization as opposed to an authorization at tender.  A ‘Y’ indicates that this is a pre-authorization as required by food service.  A ‘N’ indicates that this is part of a final tender.  Blank (0x20) indicates that the ticket was saved without being preauthorized or tendered.</w:t>
            </w:r>
          </w:p>
        </w:tc>
        <w:tc>
          <w:tcPr>
            <w:tcW w:w="893" w:type="dxa"/>
          </w:tcPr>
          <w:p w14:paraId="24249E89" w14:textId="77777777" w:rsidR="009E6DCB" w:rsidRPr="00BD76E0" w:rsidRDefault="009E6DCB">
            <w:pPr>
              <w:jc w:val="center"/>
              <w:rPr>
                <w:sz w:val="18"/>
              </w:rPr>
            </w:pPr>
            <w:r w:rsidRPr="00BD76E0">
              <w:rPr>
                <w:sz w:val="18"/>
              </w:rPr>
              <w:t>N</w:t>
            </w:r>
          </w:p>
        </w:tc>
        <w:tc>
          <w:tcPr>
            <w:tcW w:w="884" w:type="dxa"/>
          </w:tcPr>
          <w:p w14:paraId="2BE2A239" w14:textId="77777777" w:rsidR="009E6DCB" w:rsidRPr="00BD76E0" w:rsidRDefault="009E6DCB">
            <w:pPr>
              <w:jc w:val="center"/>
              <w:rPr>
                <w:sz w:val="18"/>
              </w:rPr>
            </w:pPr>
            <w:r w:rsidRPr="00BD76E0">
              <w:rPr>
                <w:sz w:val="18"/>
              </w:rPr>
              <w:t>A</w:t>
            </w:r>
          </w:p>
        </w:tc>
        <w:tc>
          <w:tcPr>
            <w:tcW w:w="884" w:type="dxa"/>
          </w:tcPr>
          <w:p w14:paraId="30761DE1" w14:textId="77777777" w:rsidR="009E6DCB" w:rsidRPr="00BD76E0" w:rsidRDefault="009E6DCB">
            <w:pPr>
              <w:jc w:val="center"/>
              <w:rPr>
                <w:sz w:val="18"/>
              </w:rPr>
            </w:pPr>
            <w:r w:rsidRPr="00BD76E0">
              <w:rPr>
                <w:sz w:val="18"/>
              </w:rPr>
              <w:t>Y</w:t>
            </w:r>
          </w:p>
        </w:tc>
      </w:tr>
      <w:tr w:rsidR="009E6DCB" w:rsidRPr="00BD76E0" w14:paraId="3FA9BFC2" w14:textId="77777777">
        <w:tc>
          <w:tcPr>
            <w:tcW w:w="864" w:type="dxa"/>
          </w:tcPr>
          <w:p w14:paraId="4560AC77" w14:textId="77777777" w:rsidR="009E6DCB" w:rsidRPr="00BD76E0" w:rsidRDefault="009E6DCB" w:rsidP="000667C3">
            <w:pPr>
              <w:rPr>
                <w:sz w:val="18"/>
              </w:rPr>
            </w:pPr>
            <w:r w:rsidRPr="00BD76E0">
              <w:rPr>
                <w:sz w:val="18"/>
              </w:rPr>
              <w:t>13</w:t>
            </w:r>
            <w:r w:rsidR="000667C3" w:rsidRPr="00BD76E0">
              <w:rPr>
                <w:sz w:val="18"/>
              </w:rPr>
              <w:t>2</w:t>
            </w:r>
            <w:r w:rsidRPr="00BD76E0">
              <w:rPr>
                <w:sz w:val="18"/>
              </w:rPr>
              <w:t xml:space="preserve"> – 13</w:t>
            </w:r>
            <w:r w:rsidR="000667C3" w:rsidRPr="00BD76E0">
              <w:rPr>
                <w:sz w:val="18"/>
              </w:rPr>
              <w:t>2</w:t>
            </w:r>
          </w:p>
        </w:tc>
        <w:tc>
          <w:tcPr>
            <w:tcW w:w="1044" w:type="dxa"/>
          </w:tcPr>
          <w:p w14:paraId="28C53BEE" w14:textId="77777777" w:rsidR="009E6DCB" w:rsidRPr="00BD76E0" w:rsidRDefault="009E6DCB">
            <w:pPr>
              <w:jc w:val="both"/>
              <w:rPr>
                <w:sz w:val="18"/>
              </w:rPr>
            </w:pPr>
            <w:r w:rsidRPr="00BD76E0">
              <w:rPr>
                <w:sz w:val="18"/>
              </w:rPr>
              <w:t>Char(1)</w:t>
            </w:r>
          </w:p>
        </w:tc>
        <w:tc>
          <w:tcPr>
            <w:tcW w:w="1440" w:type="dxa"/>
          </w:tcPr>
          <w:p w14:paraId="3198E61D" w14:textId="77777777" w:rsidR="009E6DCB" w:rsidRPr="00BD76E0" w:rsidRDefault="009E6DCB">
            <w:pPr>
              <w:pStyle w:val="FootnoteText"/>
              <w:rPr>
                <w:sz w:val="18"/>
              </w:rPr>
            </w:pPr>
            <w:r w:rsidRPr="00BD76E0">
              <w:rPr>
                <w:sz w:val="18"/>
              </w:rPr>
              <w:t>Reauthorization Attempted</w:t>
            </w:r>
          </w:p>
        </w:tc>
        <w:tc>
          <w:tcPr>
            <w:tcW w:w="2880" w:type="dxa"/>
          </w:tcPr>
          <w:p w14:paraId="51C0B968" w14:textId="77777777" w:rsidR="009E6DCB" w:rsidRPr="00BD76E0" w:rsidRDefault="009E6DCB">
            <w:pPr>
              <w:jc w:val="both"/>
              <w:rPr>
                <w:sz w:val="18"/>
              </w:rPr>
            </w:pPr>
            <w:r w:rsidRPr="00BD76E0">
              <w:rPr>
                <w:sz w:val="18"/>
              </w:rPr>
              <w:t>Y/N flag indicating if a reauthorization attempt was required.  A ‘Y’ in this field indicates that a reauthorization attempt was required.</w:t>
            </w:r>
          </w:p>
        </w:tc>
        <w:tc>
          <w:tcPr>
            <w:tcW w:w="893" w:type="dxa"/>
          </w:tcPr>
          <w:p w14:paraId="6995A092" w14:textId="77777777" w:rsidR="009E6DCB" w:rsidRPr="00BD76E0" w:rsidRDefault="009E6DCB">
            <w:pPr>
              <w:jc w:val="center"/>
              <w:rPr>
                <w:sz w:val="18"/>
              </w:rPr>
            </w:pPr>
            <w:r w:rsidRPr="00BD76E0">
              <w:rPr>
                <w:sz w:val="18"/>
              </w:rPr>
              <w:t>N</w:t>
            </w:r>
          </w:p>
        </w:tc>
        <w:tc>
          <w:tcPr>
            <w:tcW w:w="884" w:type="dxa"/>
          </w:tcPr>
          <w:p w14:paraId="2C3E006B" w14:textId="77777777" w:rsidR="009E6DCB" w:rsidRPr="00BD76E0" w:rsidRDefault="009E6DCB">
            <w:pPr>
              <w:jc w:val="center"/>
              <w:rPr>
                <w:sz w:val="18"/>
              </w:rPr>
            </w:pPr>
            <w:r w:rsidRPr="00BD76E0">
              <w:rPr>
                <w:sz w:val="18"/>
              </w:rPr>
              <w:t>A</w:t>
            </w:r>
          </w:p>
        </w:tc>
        <w:tc>
          <w:tcPr>
            <w:tcW w:w="884" w:type="dxa"/>
          </w:tcPr>
          <w:p w14:paraId="61A2DA9E" w14:textId="77777777" w:rsidR="009E6DCB" w:rsidRPr="00BD76E0" w:rsidRDefault="009E6DCB">
            <w:pPr>
              <w:jc w:val="center"/>
              <w:rPr>
                <w:sz w:val="18"/>
              </w:rPr>
            </w:pPr>
            <w:r w:rsidRPr="00BD76E0">
              <w:rPr>
                <w:sz w:val="18"/>
              </w:rPr>
              <w:t>Y</w:t>
            </w:r>
          </w:p>
        </w:tc>
      </w:tr>
      <w:tr w:rsidR="009E6DCB" w:rsidRPr="00BD76E0" w14:paraId="437E8B70" w14:textId="77777777">
        <w:tc>
          <w:tcPr>
            <w:tcW w:w="864" w:type="dxa"/>
          </w:tcPr>
          <w:p w14:paraId="6E2E3F94" w14:textId="77777777" w:rsidR="009E6DCB" w:rsidRPr="00BD76E0" w:rsidRDefault="009E6DCB" w:rsidP="000667C3">
            <w:pPr>
              <w:rPr>
                <w:sz w:val="18"/>
              </w:rPr>
            </w:pPr>
            <w:r w:rsidRPr="00BD76E0">
              <w:rPr>
                <w:sz w:val="18"/>
              </w:rPr>
              <w:t>13</w:t>
            </w:r>
            <w:r w:rsidR="000667C3" w:rsidRPr="00BD76E0">
              <w:rPr>
                <w:sz w:val="18"/>
              </w:rPr>
              <w:t>3</w:t>
            </w:r>
            <w:r w:rsidRPr="00BD76E0">
              <w:rPr>
                <w:sz w:val="18"/>
              </w:rPr>
              <w:t xml:space="preserve"> – 13</w:t>
            </w:r>
            <w:r w:rsidR="000667C3" w:rsidRPr="00BD76E0">
              <w:rPr>
                <w:sz w:val="18"/>
              </w:rPr>
              <w:t>6</w:t>
            </w:r>
          </w:p>
        </w:tc>
        <w:tc>
          <w:tcPr>
            <w:tcW w:w="1044" w:type="dxa"/>
          </w:tcPr>
          <w:p w14:paraId="7F4A0341" w14:textId="77777777" w:rsidR="009E6DCB" w:rsidRPr="00BD76E0" w:rsidRDefault="009E6DCB">
            <w:pPr>
              <w:jc w:val="both"/>
              <w:rPr>
                <w:sz w:val="18"/>
              </w:rPr>
            </w:pPr>
            <w:r w:rsidRPr="00BD76E0">
              <w:rPr>
                <w:sz w:val="18"/>
              </w:rPr>
              <w:t>Char(4)</w:t>
            </w:r>
          </w:p>
        </w:tc>
        <w:tc>
          <w:tcPr>
            <w:tcW w:w="1440" w:type="dxa"/>
          </w:tcPr>
          <w:p w14:paraId="556BC36E" w14:textId="77777777" w:rsidR="009E6DCB" w:rsidRPr="00BD76E0" w:rsidRDefault="009E6DCB">
            <w:pPr>
              <w:pStyle w:val="FootnoteText"/>
              <w:rPr>
                <w:sz w:val="18"/>
              </w:rPr>
            </w:pPr>
            <w:r w:rsidRPr="00BD76E0">
              <w:rPr>
                <w:sz w:val="18"/>
              </w:rPr>
              <w:t xml:space="preserve">Manual Expiration </w:t>
            </w:r>
          </w:p>
        </w:tc>
        <w:tc>
          <w:tcPr>
            <w:tcW w:w="2880" w:type="dxa"/>
          </w:tcPr>
          <w:p w14:paraId="223545AE" w14:textId="77777777" w:rsidR="009E6DCB" w:rsidRPr="00BD76E0" w:rsidRDefault="009E6DCB">
            <w:pPr>
              <w:jc w:val="both"/>
              <w:rPr>
                <w:sz w:val="18"/>
              </w:rPr>
            </w:pPr>
            <w:r w:rsidRPr="00BD76E0">
              <w:rPr>
                <w:sz w:val="18"/>
              </w:rPr>
              <w:t>Expiration date if the cast member manually keys the card information.  The format for this field is MMYY.</w:t>
            </w:r>
          </w:p>
        </w:tc>
        <w:tc>
          <w:tcPr>
            <w:tcW w:w="893" w:type="dxa"/>
          </w:tcPr>
          <w:p w14:paraId="70BEDB35" w14:textId="77777777" w:rsidR="009E6DCB" w:rsidRPr="00BD76E0" w:rsidRDefault="009E6DCB">
            <w:pPr>
              <w:jc w:val="center"/>
              <w:rPr>
                <w:sz w:val="18"/>
              </w:rPr>
            </w:pPr>
            <w:r w:rsidRPr="00BD76E0">
              <w:rPr>
                <w:sz w:val="18"/>
              </w:rPr>
              <w:t>N</w:t>
            </w:r>
          </w:p>
        </w:tc>
        <w:tc>
          <w:tcPr>
            <w:tcW w:w="884" w:type="dxa"/>
          </w:tcPr>
          <w:p w14:paraId="64EC6687" w14:textId="77777777" w:rsidR="009E6DCB" w:rsidRPr="00BD76E0" w:rsidRDefault="009E6DCB">
            <w:pPr>
              <w:jc w:val="center"/>
              <w:rPr>
                <w:sz w:val="18"/>
              </w:rPr>
            </w:pPr>
            <w:r w:rsidRPr="00BD76E0">
              <w:rPr>
                <w:sz w:val="18"/>
              </w:rPr>
              <w:t>A</w:t>
            </w:r>
          </w:p>
        </w:tc>
        <w:tc>
          <w:tcPr>
            <w:tcW w:w="884" w:type="dxa"/>
          </w:tcPr>
          <w:p w14:paraId="5C2646FF" w14:textId="77777777" w:rsidR="009E6DCB" w:rsidRPr="00BD76E0" w:rsidRDefault="009E6DCB">
            <w:pPr>
              <w:jc w:val="center"/>
              <w:rPr>
                <w:sz w:val="18"/>
              </w:rPr>
            </w:pPr>
            <w:r w:rsidRPr="00BD76E0">
              <w:rPr>
                <w:sz w:val="18"/>
              </w:rPr>
              <w:t>Y</w:t>
            </w:r>
          </w:p>
        </w:tc>
      </w:tr>
      <w:tr w:rsidR="009E6DCB" w:rsidRPr="00BD76E0" w14:paraId="5721618B" w14:textId="77777777">
        <w:tc>
          <w:tcPr>
            <w:tcW w:w="864" w:type="dxa"/>
          </w:tcPr>
          <w:p w14:paraId="68B8299E" w14:textId="77777777" w:rsidR="009E6DCB" w:rsidRPr="00BD76E0" w:rsidRDefault="009E6DCB" w:rsidP="000667C3">
            <w:pPr>
              <w:rPr>
                <w:sz w:val="18"/>
              </w:rPr>
            </w:pPr>
            <w:r w:rsidRPr="00BD76E0">
              <w:rPr>
                <w:sz w:val="18"/>
              </w:rPr>
              <w:t>13</w:t>
            </w:r>
            <w:r w:rsidR="000667C3" w:rsidRPr="00BD76E0">
              <w:rPr>
                <w:sz w:val="18"/>
              </w:rPr>
              <w:t>7</w:t>
            </w:r>
            <w:r w:rsidRPr="00BD76E0">
              <w:rPr>
                <w:sz w:val="18"/>
              </w:rPr>
              <w:t xml:space="preserve"> - 1</w:t>
            </w:r>
            <w:r w:rsidR="000667C3" w:rsidRPr="00BD76E0">
              <w:rPr>
                <w:sz w:val="18"/>
              </w:rPr>
              <w:t>40</w:t>
            </w:r>
          </w:p>
        </w:tc>
        <w:tc>
          <w:tcPr>
            <w:tcW w:w="1044" w:type="dxa"/>
          </w:tcPr>
          <w:p w14:paraId="7C217BBF" w14:textId="77777777" w:rsidR="009E6DCB" w:rsidRPr="00BD76E0" w:rsidRDefault="009E6DCB">
            <w:pPr>
              <w:jc w:val="both"/>
              <w:rPr>
                <w:sz w:val="18"/>
              </w:rPr>
            </w:pPr>
            <w:r w:rsidRPr="00BD76E0">
              <w:rPr>
                <w:sz w:val="18"/>
              </w:rPr>
              <w:t>Char(4)</w:t>
            </w:r>
          </w:p>
        </w:tc>
        <w:tc>
          <w:tcPr>
            <w:tcW w:w="1440" w:type="dxa"/>
          </w:tcPr>
          <w:p w14:paraId="2B953710" w14:textId="77777777" w:rsidR="009E6DCB" w:rsidRPr="00BD76E0" w:rsidRDefault="009E6DCB">
            <w:pPr>
              <w:pStyle w:val="FootnoteText"/>
              <w:rPr>
                <w:sz w:val="18"/>
              </w:rPr>
            </w:pPr>
            <w:r w:rsidRPr="00BD76E0">
              <w:rPr>
                <w:sz w:val="18"/>
              </w:rPr>
              <w:t>Manual Authorization</w:t>
            </w:r>
          </w:p>
        </w:tc>
        <w:tc>
          <w:tcPr>
            <w:tcW w:w="2880" w:type="dxa"/>
          </w:tcPr>
          <w:p w14:paraId="166E3137" w14:textId="77777777" w:rsidR="009E6DCB" w:rsidRPr="00BD76E0" w:rsidRDefault="009E6DCB">
            <w:pPr>
              <w:jc w:val="both"/>
              <w:rPr>
                <w:sz w:val="18"/>
              </w:rPr>
            </w:pPr>
            <w:r w:rsidRPr="00BD76E0">
              <w:rPr>
                <w:sz w:val="18"/>
              </w:rPr>
              <w:t>Four-character authorization code entered whenever a manual authorization is required.</w:t>
            </w:r>
          </w:p>
        </w:tc>
        <w:tc>
          <w:tcPr>
            <w:tcW w:w="893" w:type="dxa"/>
          </w:tcPr>
          <w:p w14:paraId="1C62BAA3" w14:textId="77777777" w:rsidR="009E6DCB" w:rsidRPr="00BD76E0" w:rsidRDefault="009E6DCB">
            <w:pPr>
              <w:jc w:val="center"/>
              <w:rPr>
                <w:sz w:val="18"/>
              </w:rPr>
            </w:pPr>
            <w:r w:rsidRPr="00BD76E0">
              <w:rPr>
                <w:sz w:val="18"/>
              </w:rPr>
              <w:t>N</w:t>
            </w:r>
          </w:p>
        </w:tc>
        <w:tc>
          <w:tcPr>
            <w:tcW w:w="884" w:type="dxa"/>
          </w:tcPr>
          <w:p w14:paraId="129EC6C6" w14:textId="77777777" w:rsidR="009E6DCB" w:rsidRPr="00BD76E0" w:rsidRDefault="009E6DCB">
            <w:pPr>
              <w:jc w:val="center"/>
              <w:rPr>
                <w:sz w:val="18"/>
              </w:rPr>
            </w:pPr>
            <w:r w:rsidRPr="00BD76E0">
              <w:rPr>
                <w:sz w:val="18"/>
              </w:rPr>
              <w:t>A</w:t>
            </w:r>
          </w:p>
        </w:tc>
        <w:tc>
          <w:tcPr>
            <w:tcW w:w="884" w:type="dxa"/>
          </w:tcPr>
          <w:p w14:paraId="703C5F50" w14:textId="77777777" w:rsidR="009E6DCB" w:rsidRPr="00BD76E0" w:rsidRDefault="009E6DCB">
            <w:pPr>
              <w:jc w:val="center"/>
              <w:rPr>
                <w:sz w:val="18"/>
              </w:rPr>
            </w:pPr>
            <w:r w:rsidRPr="00BD76E0">
              <w:rPr>
                <w:sz w:val="18"/>
              </w:rPr>
              <w:t>Y</w:t>
            </w:r>
          </w:p>
        </w:tc>
      </w:tr>
      <w:tr w:rsidR="009E6DCB" w:rsidRPr="00BD76E0" w14:paraId="18417302" w14:textId="77777777">
        <w:tc>
          <w:tcPr>
            <w:tcW w:w="864" w:type="dxa"/>
          </w:tcPr>
          <w:p w14:paraId="36A7F779" w14:textId="77777777" w:rsidR="009E6DCB" w:rsidRPr="00BD76E0" w:rsidRDefault="009E6DCB" w:rsidP="000667C3">
            <w:pPr>
              <w:rPr>
                <w:sz w:val="18"/>
              </w:rPr>
            </w:pPr>
            <w:r w:rsidRPr="00BD76E0">
              <w:rPr>
                <w:sz w:val="18"/>
              </w:rPr>
              <w:t>1</w:t>
            </w:r>
            <w:r w:rsidR="000667C3" w:rsidRPr="00BD76E0">
              <w:rPr>
                <w:sz w:val="18"/>
              </w:rPr>
              <w:t>41</w:t>
            </w:r>
            <w:r w:rsidRPr="00BD76E0">
              <w:rPr>
                <w:sz w:val="18"/>
              </w:rPr>
              <w:t xml:space="preserve"> – 1</w:t>
            </w:r>
            <w:r w:rsidR="000667C3" w:rsidRPr="00BD76E0">
              <w:rPr>
                <w:sz w:val="18"/>
              </w:rPr>
              <w:t>41</w:t>
            </w:r>
          </w:p>
        </w:tc>
        <w:tc>
          <w:tcPr>
            <w:tcW w:w="1044" w:type="dxa"/>
          </w:tcPr>
          <w:p w14:paraId="64CDBEF6" w14:textId="77777777" w:rsidR="009E6DCB" w:rsidRPr="00BD76E0" w:rsidRDefault="009E6DCB">
            <w:pPr>
              <w:jc w:val="both"/>
              <w:rPr>
                <w:sz w:val="18"/>
              </w:rPr>
            </w:pPr>
            <w:r w:rsidRPr="00BD76E0">
              <w:rPr>
                <w:sz w:val="18"/>
              </w:rPr>
              <w:t>Char(1)</w:t>
            </w:r>
          </w:p>
        </w:tc>
        <w:tc>
          <w:tcPr>
            <w:tcW w:w="1440" w:type="dxa"/>
          </w:tcPr>
          <w:p w14:paraId="4423D3AF" w14:textId="77777777" w:rsidR="009E6DCB" w:rsidRPr="00BD76E0" w:rsidRDefault="009E6DCB">
            <w:pPr>
              <w:pStyle w:val="FootnoteText"/>
              <w:rPr>
                <w:sz w:val="18"/>
              </w:rPr>
            </w:pPr>
            <w:r w:rsidRPr="00BD76E0">
              <w:rPr>
                <w:sz w:val="18"/>
              </w:rPr>
              <w:t>Below Floor Limit</w:t>
            </w:r>
          </w:p>
        </w:tc>
        <w:tc>
          <w:tcPr>
            <w:tcW w:w="2880" w:type="dxa"/>
          </w:tcPr>
          <w:p w14:paraId="2D7CC521" w14:textId="77777777" w:rsidR="009E6DCB" w:rsidRPr="00BD76E0" w:rsidRDefault="009E6DCB">
            <w:pPr>
              <w:jc w:val="both"/>
              <w:rPr>
                <w:sz w:val="18"/>
              </w:rPr>
            </w:pPr>
            <w:r w:rsidRPr="00BD76E0">
              <w:rPr>
                <w:sz w:val="18"/>
              </w:rPr>
              <w:t>A Y/N flag that indicates if an off-line transaction was approved based on a system defined floor limit.  A ‘Y’ means the approval was generated by the system since the request was below the floor limit.</w:t>
            </w:r>
          </w:p>
        </w:tc>
        <w:tc>
          <w:tcPr>
            <w:tcW w:w="893" w:type="dxa"/>
          </w:tcPr>
          <w:p w14:paraId="26A353B0" w14:textId="77777777" w:rsidR="009E6DCB" w:rsidRPr="00BD76E0" w:rsidRDefault="009E6DCB">
            <w:pPr>
              <w:jc w:val="center"/>
              <w:rPr>
                <w:sz w:val="18"/>
              </w:rPr>
            </w:pPr>
            <w:r w:rsidRPr="00BD76E0">
              <w:rPr>
                <w:sz w:val="18"/>
              </w:rPr>
              <w:t>N</w:t>
            </w:r>
          </w:p>
        </w:tc>
        <w:tc>
          <w:tcPr>
            <w:tcW w:w="884" w:type="dxa"/>
          </w:tcPr>
          <w:p w14:paraId="62CE5277" w14:textId="77777777" w:rsidR="009E6DCB" w:rsidRPr="00BD76E0" w:rsidRDefault="009E6DCB">
            <w:pPr>
              <w:jc w:val="center"/>
              <w:rPr>
                <w:sz w:val="18"/>
              </w:rPr>
            </w:pPr>
            <w:r w:rsidRPr="00BD76E0">
              <w:rPr>
                <w:sz w:val="18"/>
              </w:rPr>
              <w:t>A</w:t>
            </w:r>
          </w:p>
        </w:tc>
        <w:tc>
          <w:tcPr>
            <w:tcW w:w="884" w:type="dxa"/>
          </w:tcPr>
          <w:p w14:paraId="203E7CAB" w14:textId="77777777" w:rsidR="009E6DCB" w:rsidRPr="00BD76E0" w:rsidRDefault="009E6DCB">
            <w:pPr>
              <w:jc w:val="center"/>
              <w:rPr>
                <w:sz w:val="18"/>
              </w:rPr>
            </w:pPr>
            <w:r w:rsidRPr="00BD76E0">
              <w:rPr>
                <w:sz w:val="18"/>
              </w:rPr>
              <w:t>Y</w:t>
            </w:r>
          </w:p>
        </w:tc>
      </w:tr>
      <w:tr w:rsidR="009E6DCB" w:rsidRPr="00BD76E0" w14:paraId="40FE7949" w14:textId="77777777">
        <w:tc>
          <w:tcPr>
            <w:tcW w:w="864" w:type="dxa"/>
          </w:tcPr>
          <w:p w14:paraId="21E5C0C3" w14:textId="77777777" w:rsidR="009E6DCB" w:rsidRPr="00BD76E0" w:rsidRDefault="009E6DCB" w:rsidP="000667C3">
            <w:pPr>
              <w:rPr>
                <w:sz w:val="18"/>
              </w:rPr>
            </w:pPr>
            <w:r w:rsidRPr="00BD76E0">
              <w:rPr>
                <w:sz w:val="18"/>
              </w:rPr>
              <w:t>14</w:t>
            </w:r>
            <w:r w:rsidR="000667C3" w:rsidRPr="00BD76E0">
              <w:rPr>
                <w:sz w:val="18"/>
              </w:rPr>
              <w:t>2</w:t>
            </w:r>
            <w:r w:rsidRPr="00BD76E0">
              <w:rPr>
                <w:sz w:val="18"/>
              </w:rPr>
              <w:t xml:space="preserve"> – 14</w:t>
            </w:r>
            <w:r w:rsidR="000667C3" w:rsidRPr="00BD76E0">
              <w:rPr>
                <w:sz w:val="18"/>
              </w:rPr>
              <w:t>2</w:t>
            </w:r>
          </w:p>
        </w:tc>
        <w:tc>
          <w:tcPr>
            <w:tcW w:w="1044" w:type="dxa"/>
          </w:tcPr>
          <w:p w14:paraId="0620B2B0" w14:textId="77777777" w:rsidR="009E6DCB" w:rsidRPr="00BD76E0" w:rsidRDefault="009E6DCB">
            <w:pPr>
              <w:jc w:val="both"/>
              <w:rPr>
                <w:sz w:val="18"/>
              </w:rPr>
            </w:pPr>
            <w:r w:rsidRPr="00BD76E0">
              <w:rPr>
                <w:sz w:val="18"/>
              </w:rPr>
              <w:t>Char(1)</w:t>
            </w:r>
          </w:p>
        </w:tc>
        <w:tc>
          <w:tcPr>
            <w:tcW w:w="1440" w:type="dxa"/>
          </w:tcPr>
          <w:p w14:paraId="2F73C61B" w14:textId="77777777" w:rsidR="009E6DCB" w:rsidRPr="00BD76E0" w:rsidRDefault="009E6DCB">
            <w:pPr>
              <w:pStyle w:val="FootnoteText"/>
              <w:rPr>
                <w:sz w:val="18"/>
              </w:rPr>
            </w:pPr>
            <w:r w:rsidRPr="00BD76E0">
              <w:rPr>
                <w:sz w:val="18"/>
              </w:rPr>
              <w:t>Approval Status</w:t>
            </w:r>
          </w:p>
        </w:tc>
        <w:tc>
          <w:tcPr>
            <w:tcW w:w="2880" w:type="dxa"/>
          </w:tcPr>
          <w:p w14:paraId="0783CE2E" w14:textId="77777777" w:rsidR="009E6DCB" w:rsidRPr="00BD76E0" w:rsidRDefault="009E6DCB">
            <w:pPr>
              <w:jc w:val="both"/>
              <w:rPr>
                <w:sz w:val="18"/>
              </w:rPr>
            </w:pPr>
            <w:r w:rsidRPr="00BD76E0">
              <w:rPr>
                <w:sz w:val="18"/>
              </w:rPr>
              <w:t>This single character field contains the status code returned by the authorization engine.  Valid values at the time of publication are defined in a table following this definition.</w:t>
            </w:r>
          </w:p>
        </w:tc>
        <w:tc>
          <w:tcPr>
            <w:tcW w:w="893" w:type="dxa"/>
          </w:tcPr>
          <w:p w14:paraId="6689826A" w14:textId="77777777" w:rsidR="009E6DCB" w:rsidRPr="00BD76E0" w:rsidRDefault="009E6DCB">
            <w:pPr>
              <w:jc w:val="center"/>
              <w:rPr>
                <w:sz w:val="18"/>
              </w:rPr>
            </w:pPr>
            <w:r w:rsidRPr="00BD76E0">
              <w:rPr>
                <w:sz w:val="18"/>
              </w:rPr>
              <w:t>N</w:t>
            </w:r>
          </w:p>
        </w:tc>
        <w:tc>
          <w:tcPr>
            <w:tcW w:w="884" w:type="dxa"/>
          </w:tcPr>
          <w:p w14:paraId="445D1631" w14:textId="77777777" w:rsidR="009E6DCB" w:rsidRPr="00BD76E0" w:rsidRDefault="009E6DCB">
            <w:pPr>
              <w:jc w:val="center"/>
              <w:rPr>
                <w:sz w:val="18"/>
              </w:rPr>
            </w:pPr>
            <w:r w:rsidRPr="00BD76E0">
              <w:rPr>
                <w:sz w:val="18"/>
              </w:rPr>
              <w:t>A</w:t>
            </w:r>
          </w:p>
        </w:tc>
        <w:tc>
          <w:tcPr>
            <w:tcW w:w="884" w:type="dxa"/>
          </w:tcPr>
          <w:p w14:paraId="42292F0A" w14:textId="77777777" w:rsidR="009E6DCB" w:rsidRPr="00BD76E0" w:rsidRDefault="009E6DCB">
            <w:pPr>
              <w:jc w:val="center"/>
              <w:rPr>
                <w:sz w:val="18"/>
              </w:rPr>
            </w:pPr>
            <w:r w:rsidRPr="00BD76E0">
              <w:rPr>
                <w:sz w:val="18"/>
              </w:rPr>
              <w:t>Y</w:t>
            </w:r>
          </w:p>
        </w:tc>
      </w:tr>
      <w:tr w:rsidR="009E6DCB" w:rsidRPr="00BD76E0" w14:paraId="1CB193F4" w14:textId="77777777">
        <w:tc>
          <w:tcPr>
            <w:tcW w:w="864" w:type="dxa"/>
          </w:tcPr>
          <w:p w14:paraId="7D7FB983" w14:textId="77777777" w:rsidR="009E6DCB" w:rsidRPr="00BD76E0" w:rsidRDefault="009E6DCB" w:rsidP="000667C3">
            <w:pPr>
              <w:rPr>
                <w:sz w:val="18"/>
              </w:rPr>
            </w:pPr>
            <w:r w:rsidRPr="00BD76E0">
              <w:rPr>
                <w:sz w:val="18"/>
              </w:rPr>
              <w:t>14</w:t>
            </w:r>
            <w:r w:rsidR="000667C3" w:rsidRPr="00BD76E0">
              <w:rPr>
                <w:sz w:val="18"/>
              </w:rPr>
              <w:t>3</w:t>
            </w:r>
            <w:r w:rsidRPr="00BD76E0">
              <w:rPr>
                <w:sz w:val="18"/>
              </w:rPr>
              <w:t xml:space="preserve"> – 14</w:t>
            </w:r>
            <w:r w:rsidR="000667C3" w:rsidRPr="00BD76E0">
              <w:rPr>
                <w:sz w:val="18"/>
              </w:rPr>
              <w:t>3</w:t>
            </w:r>
          </w:p>
        </w:tc>
        <w:tc>
          <w:tcPr>
            <w:tcW w:w="1044" w:type="dxa"/>
          </w:tcPr>
          <w:p w14:paraId="27FCC82F" w14:textId="77777777" w:rsidR="009E6DCB" w:rsidRPr="00BD76E0" w:rsidRDefault="009E6DCB">
            <w:pPr>
              <w:jc w:val="both"/>
              <w:rPr>
                <w:sz w:val="18"/>
              </w:rPr>
            </w:pPr>
            <w:r w:rsidRPr="00BD76E0">
              <w:rPr>
                <w:sz w:val="18"/>
              </w:rPr>
              <w:t>Char(1)</w:t>
            </w:r>
          </w:p>
        </w:tc>
        <w:tc>
          <w:tcPr>
            <w:tcW w:w="1440" w:type="dxa"/>
          </w:tcPr>
          <w:p w14:paraId="279874A3" w14:textId="77777777" w:rsidR="009E6DCB" w:rsidRPr="00BD76E0" w:rsidRDefault="009E6DCB">
            <w:pPr>
              <w:pStyle w:val="FootnoteText"/>
              <w:rPr>
                <w:sz w:val="18"/>
              </w:rPr>
            </w:pPr>
            <w:r w:rsidRPr="00BD76E0">
              <w:rPr>
                <w:sz w:val="18"/>
              </w:rPr>
              <w:t>Reauthorization</w:t>
            </w:r>
          </w:p>
        </w:tc>
        <w:tc>
          <w:tcPr>
            <w:tcW w:w="2880" w:type="dxa"/>
          </w:tcPr>
          <w:p w14:paraId="1EBF6895" w14:textId="77777777" w:rsidR="009E6DCB" w:rsidRPr="00BD76E0" w:rsidRDefault="009E6DCB">
            <w:pPr>
              <w:jc w:val="both"/>
              <w:rPr>
                <w:color w:val="000000"/>
                <w:sz w:val="18"/>
              </w:rPr>
            </w:pPr>
            <w:r w:rsidRPr="00BD76E0">
              <w:rPr>
                <w:color w:val="000000"/>
                <w:sz w:val="18"/>
              </w:rPr>
              <w:t>A Y/N flag that indicates if the transaction had to be reauthorized before the completion of the sale.  A “Y” indicates that the transaction was reauthorized.</w:t>
            </w:r>
          </w:p>
        </w:tc>
        <w:tc>
          <w:tcPr>
            <w:tcW w:w="893" w:type="dxa"/>
          </w:tcPr>
          <w:p w14:paraId="301BEE07" w14:textId="77777777" w:rsidR="009E6DCB" w:rsidRPr="00BD76E0" w:rsidRDefault="009E6DCB">
            <w:pPr>
              <w:jc w:val="center"/>
              <w:rPr>
                <w:sz w:val="18"/>
              </w:rPr>
            </w:pPr>
            <w:r w:rsidRPr="00BD76E0">
              <w:rPr>
                <w:sz w:val="18"/>
              </w:rPr>
              <w:t>N</w:t>
            </w:r>
          </w:p>
        </w:tc>
        <w:tc>
          <w:tcPr>
            <w:tcW w:w="884" w:type="dxa"/>
          </w:tcPr>
          <w:p w14:paraId="3A874A7A" w14:textId="77777777" w:rsidR="009E6DCB" w:rsidRPr="00BD76E0" w:rsidRDefault="009E6DCB">
            <w:pPr>
              <w:jc w:val="center"/>
              <w:rPr>
                <w:sz w:val="18"/>
              </w:rPr>
            </w:pPr>
            <w:r w:rsidRPr="00BD76E0">
              <w:rPr>
                <w:sz w:val="18"/>
              </w:rPr>
              <w:t>A</w:t>
            </w:r>
          </w:p>
        </w:tc>
        <w:tc>
          <w:tcPr>
            <w:tcW w:w="884" w:type="dxa"/>
          </w:tcPr>
          <w:p w14:paraId="7340EC2E" w14:textId="77777777" w:rsidR="009E6DCB" w:rsidRPr="00BD76E0" w:rsidRDefault="009E6DCB">
            <w:pPr>
              <w:jc w:val="center"/>
              <w:rPr>
                <w:sz w:val="18"/>
              </w:rPr>
            </w:pPr>
            <w:r w:rsidRPr="00BD76E0">
              <w:rPr>
                <w:sz w:val="18"/>
              </w:rPr>
              <w:t>Y</w:t>
            </w:r>
          </w:p>
        </w:tc>
      </w:tr>
      <w:tr w:rsidR="009E6DCB" w:rsidRPr="00BD76E0" w14:paraId="40387669" w14:textId="77777777">
        <w:tc>
          <w:tcPr>
            <w:tcW w:w="864" w:type="dxa"/>
          </w:tcPr>
          <w:p w14:paraId="6385B933" w14:textId="77777777" w:rsidR="009E6DCB" w:rsidRPr="00BD76E0" w:rsidRDefault="009E6DCB" w:rsidP="000667C3">
            <w:pPr>
              <w:keepNext/>
              <w:keepLines/>
              <w:rPr>
                <w:sz w:val="18"/>
              </w:rPr>
            </w:pPr>
            <w:r w:rsidRPr="00BD76E0">
              <w:rPr>
                <w:sz w:val="18"/>
              </w:rPr>
              <w:t>14</w:t>
            </w:r>
            <w:r w:rsidR="000667C3" w:rsidRPr="00BD76E0">
              <w:rPr>
                <w:sz w:val="18"/>
              </w:rPr>
              <w:t>4</w:t>
            </w:r>
            <w:r w:rsidRPr="00BD76E0">
              <w:rPr>
                <w:sz w:val="18"/>
              </w:rPr>
              <w:t xml:space="preserve"> – 14</w:t>
            </w:r>
            <w:r w:rsidR="000667C3" w:rsidRPr="00BD76E0">
              <w:rPr>
                <w:sz w:val="18"/>
              </w:rPr>
              <w:t>4</w:t>
            </w:r>
          </w:p>
        </w:tc>
        <w:tc>
          <w:tcPr>
            <w:tcW w:w="1044" w:type="dxa"/>
          </w:tcPr>
          <w:p w14:paraId="1C1ED742" w14:textId="77777777" w:rsidR="009E6DCB" w:rsidRPr="00BD76E0" w:rsidRDefault="009E6DCB">
            <w:pPr>
              <w:keepNext/>
              <w:keepLines/>
              <w:jc w:val="both"/>
              <w:rPr>
                <w:sz w:val="18"/>
              </w:rPr>
            </w:pPr>
            <w:r w:rsidRPr="00BD76E0">
              <w:rPr>
                <w:sz w:val="18"/>
              </w:rPr>
              <w:t>Char(1)</w:t>
            </w:r>
          </w:p>
        </w:tc>
        <w:tc>
          <w:tcPr>
            <w:tcW w:w="1440" w:type="dxa"/>
          </w:tcPr>
          <w:p w14:paraId="6634D0DF" w14:textId="77777777" w:rsidR="009E6DCB" w:rsidRPr="00BD76E0" w:rsidRDefault="009E6DCB">
            <w:pPr>
              <w:pStyle w:val="FootnoteText"/>
              <w:keepNext/>
              <w:keepLines/>
              <w:rPr>
                <w:sz w:val="18"/>
              </w:rPr>
            </w:pPr>
            <w:r w:rsidRPr="00BD76E0">
              <w:rPr>
                <w:sz w:val="18"/>
              </w:rPr>
              <w:t>Tip Line</w:t>
            </w:r>
          </w:p>
        </w:tc>
        <w:tc>
          <w:tcPr>
            <w:tcW w:w="2880" w:type="dxa"/>
          </w:tcPr>
          <w:p w14:paraId="133DE94F" w14:textId="77777777" w:rsidR="009E6DCB" w:rsidRPr="00BD76E0" w:rsidRDefault="009E6DCB">
            <w:pPr>
              <w:keepNext/>
              <w:keepLines/>
              <w:jc w:val="both"/>
              <w:rPr>
                <w:sz w:val="18"/>
              </w:rPr>
            </w:pPr>
            <w:r w:rsidRPr="00BD76E0">
              <w:rPr>
                <w:sz w:val="18"/>
              </w:rPr>
              <w:t>Y/N flag indicating if a tip line was printed on the ticket.  A ‘Y’ indicates that it was printed on the ticket.</w:t>
            </w:r>
          </w:p>
        </w:tc>
        <w:tc>
          <w:tcPr>
            <w:tcW w:w="893" w:type="dxa"/>
          </w:tcPr>
          <w:p w14:paraId="492C3D90" w14:textId="77777777" w:rsidR="009E6DCB" w:rsidRPr="00BD76E0" w:rsidRDefault="009E6DCB">
            <w:pPr>
              <w:keepNext/>
              <w:keepLines/>
              <w:jc w:val="center"/>
              <w:rPr>
                <w:sz w:val="18"/>
              </w:rPr>
            </w:pPr>
            <w:r w:rsidRPr="00BD76E0">
              <w:rPr>
                <w:sz w:val="18"/>
              </w:rPr>
              <w:t>N</w:t>
            </w:r>
          </w:p>
        </w:tc>
        <w:tc>
          <w:tcPr>
            <w:tcW w:w="884" w:type="dxa"/>
          </w:tcPr>
          <w:p w14:paraId="41428A30" w14:textId="77777777" w:rsidR="009E6DCB" w:rsidRPr="00BD76E0" w:rsidRDefault="009E6DCB">
            <w:pPr>
              <w:keepNext/>
              <w:keepLines/>
              <w:jc w:val="center"/>
              <w:rPr>
                <w:sz w:val="18"/>
              </w:rPr>
            </w:pPr>
            <w:r w:rsidRPr="00BD76E0">
              <w:rPr>
                <w:sz w:val="18"/>
              </w:rPr>
              <w:t>N</w:t>
            </w:r>
          </w:p>
        </w:tc>
        <w:tc>
          <w:tcPr>
            <w:tcW w:w="884" w:type="dxa"/>
          </w:tcPr>
          <w:p w14:paraId="30BC3B37" w14:textId="77777777" w:rsidR="009E6DCB" w:rsidRPr="00BD76E0" w:rsidRDefault="009E6DCB">
            <w:pPr>
              <w:keepNext/>
              <w:keepLines/>
              <w:jc w:val="center"/>
              <w:rPr>
                <w:sz w:val="18"/>
              </w:rPr>
            </w:pPr>
            <w:r w:rsidRPr="00BD76E0">
              <w:rPr>
                <w:sz w:val="18"/>
              </w:rPr>
              <w:t>Y</w:t>
            </w:r>
          </w:p>
        </w:tc>
      </w:tr>
      <w:tr w:rsidR="009E6DCB" w:rsidRPr="00BD76E0" w14:paraId="78E228D8" w14:textId="77777777">
        <w:tc>
          <w:tcPr>
            <w:tcW w:w="864" w:type="dxa"/>
          </w:tcPr>
          <w:p w14:paraId="51237448" w14:textId="77777777" w:rsidR="009E6DCB" w:rsidRPr="00BD76E0" w:rsidRDefault="009E6DCB" w:rsidP="000667C3">
            <w:pPr>
              <w:pStyle w:val="FootnoteText"/>
              <w:rPr>
                <w:sz w:val="18"/>
              </w:rPr>
            </w:pPr>
            <w:r w:rsidRPr="00BD76E0">
              <w:rPr>
                <w:sz w:val="18"/>
              </w:rPr>
              <w:t>14</w:t>
            </w:r>
            <w:r w:rsidR="000667C3" w:rsidRPr="00BD76E0">
              <w:rPr>
                <w:sz w:val="18"/>
              </w:rPr>
              <w:t>5</w:t>
            </w:r>
            <w:r w:rsidRPr="00BD76E0">
              <w:rPr>
                <w:sz w:val="18"/>
              </w:rPr>
              <w:t xml:space="preserve"> – 14</w:t>
            </w:r>
            <w:r w:rsidR="000667C3" w:rsidRPr="00BD76E0">
              <w:rPr>
                <w:sz w:val="18"/>
              </w:rPr>
              <w:t>5</w:t>
            </w:r>
          </w:p>
        </w:tc>
        <w:tc>
          <w:tcPr>
            <w:tcW w:w="1044" w:type="dxa"/>
          </w:tcPr>
          <w:p w14:paraId="5830DBB3" w14:textId="77777777" w:rsidR="009E6DCB" w:rsidRPr="00BD76E0" w:rsidRDefault="009E6DCB">
            <w:pPr>
              <w:jc w:val="both"/>
              <w:rPr>
                <w:sz w:val="18"/>
              </w:rPr>
            </w:pPr>
            <w:r w:rsidRPr="00BD76E0">
              <w:rPr>
                <w:sz w:val="18"/>
              </w:rPr>
              <w:t>Char(1)</w:t>
            </w:r>
          </w:p>
        </w:tc>
        <w:tc>
          <w:tcPr>
            <w:tcW w:w="1440" w:type="dxa"/>
          </w:tcPr>
          <w:p w14:paraId="6569514B" w14:textId="77777777" w:rsidR="009E6DCB" w:rsidRPr="00BD76E0" w:rsidRDefault="009E6DCB">
            <w:pPr>
              <w:pStyle w:val="FootnoteText"/>
              <w:rPr>
                <w:sz w:val="18"/>
              </w:rPr>
            </w:pPr>
            <w:r w:rsidRPr="00BD76E0">
              <w:rPr>
                <w:sz w:val="18"/>
              </w:rPr>
              <w:t>Get Card Version</w:t>
            </w:r>
          </w:p>
        </w:tc>
        <w:tc>
          <w:tcPr>
            <w:tcW w:w="2880" w:type="dxa"/>
          </w:tcPr>
          <w:p w14:paraId="1460A056" w14:textId="77777777" w:rsidR="009E6DCB" w:rsidRPr="00BD76E0" w:rsidRDefault="009E6DCB">
            <w:pPr>
              <w:jc w:val="both"/>
              <w:rPr>
                <w:sz w:val="18"/>
              </w:rPr>
            </w:pPr>
            <w:r w:rsidRPr="00BD76E0">
              <w:rPr>
                <w:sz w:val="18"/>
              </w:rPr>
              <w:t>Y/N flag indicating if this transaction needed to get the card version number.  A ‘Y’ indicates that the version number was retrieved.</w:t>
            </w:r>
          </w:p>
        </w:tc>
        <w:tc>
          <w:tcPr>
            <w:tcW w:w="893" w:type="dxa"/>
          </w:tcPr>
          <w:p w14:paraId="59F3C0E8" w14:textId="77777777" w:rsidR="009E6DCB" w:rsidRPr="00BD76E0" w:rsidRDefault="009E6DCB">
            <w:pPr>
              <w:jc w:val="center"/>
              <w:rPr>
                <w:sz w:val="18"/>
              </w:rPr>
            </w:pPr>
            <w:r w:rsidRPr="00BD76E0">
              <w:rPr>
                <w:sz w:val="18"/>
              </w:rPr>
              <w:t>N</w:t>
            </w:r>
          </w:p>
        </w:tc>
        <w:tc>
          <w:tcPr>
            <w:tcW w:w="884" w:type="dxa"/>
          </w:tcPr>
          <w:p w14:paraId="773C70ED" w14:textId="77777777" w:rsidR="009E6DCB" w:rsidRPr="00BD76E0" w:rsidRDefault="009E6DCB">
            <w:pPr>
              <w:jc w:val="center"/>
              <w:rPr>
                <w:sz w:val="18"/>
              </w:rPr>
            </w:pPr>
            <w:r w:rsidRPr="00BD76E0">
              <w:rPr>
                <w:sz w:val="18"/>
              </w:rPr>
              <w:t>N</w:t>
            </w:r>
          </w:p>
        </w:tc>
        <w:tc>
          <w:tcPr>
            <w:tcW w:w="884" w:type="dxa"/>
          </w:tcPr>
          <w:p w14:paraId="64C51C79" w14:textId="77777777" w:rsidR="009E6DCB" w:rsidRPr="00BD76E0" w:rsidRDefault="009E6DCB">
            <w:pPr>
              <w:jc w:val="center"/>
              <w:rPr>
                <w:sz w:val="18"/>
              </w:rPr>
            </w:pPr>
            <w:r w:rsidRPr="00BD76E0">
              <w:rPr>
                <w:sz w:val="18"/>
              </w:rPr>
              <w:t>Y</w:t>
            </w:r>
          </w:p>
        </w:tc>
      </w:tr>
      <w:tr w:rsidR="009E6DCB" w:rsidRPr="00BD76E0" w14:paraId="35687BD5" w14:textId="77777777">
        <w:tc>
          <w:tcPr>
            <w:tcW w:w="864" w:type="dxa"/>
          </w:tcPr>
          <w:p w14:paraId="1745CCF9" w14:textId="77777777" w:rsidR="009E6DCB" w:rsidRPr="00BD76E0" w:rsidRDefault="009E6DCB" w:rsidP="000667C3">
            <w:pPr>
              <w:rPr>
                <w:sz w:val="18"/>
              </w:rPr>
            </w:pPr>
            <w:r w:rsidRPr="00BD76E0">
              <w:rPr>
                <w:sz w:val="18"/>
              </w:rPr>
              <w:t>14</w:t>
            </w:r>
            <w:r w:rsidR="000667C3" w:rsidRPr="00BD76E0">
              <w:rPr>
                <w:sz w:val="18"/>
              </w:rPr>
              <w:t>6</w:t>
            </w:r>
            <w:r w:rsidRPr="00BD76E0">
              <w:rPr>
                <w:sz w:val="18"/>
              </w:rPr>
              <w:t xml:space="preserve"> – 14</w:t>
            </w:r>
            <w:r w:rsidR="000667C3" w:rsidRPr="00BD76E0">
              <w:rPr>
                <w:sz w:val="18"/>
              </w:rPr>
              <w:t>6</w:t>
            </w:r>
          </w:p>
        </w:tc>
        <w:tc>
          <w:tcPr>
            <w:tcW w:w="1044" w:type="dxa"/>
          </w:tcPr>
          <w:p w14:paraId="6BD53283" w14:textId="77777777" w:rsidR="009E6DCB" w:rsidRPr="00BD76E0" w:rsidRDefault="009E6DCB">
            <w:pPr>
              <w:jc w:val="both"/>
              <w:rPr>
                <w:sz w:val="18"/>
              </w:rPr>
            </w:pPr>
            <w:r w:rsidRPr="00BD76E0">
              <w:rPr>
                <w:sz w:val="18"/>
              </w:rPr>
              <w:t>Char(1)</w:t>
            </w:r>
          </w:p>
        </w:tc>
        <w:tc>
          <w:tcPr>
            <w:tcW w:w="1440" w:type="dxa"/>
          </w:tcPr>
          <w:p w14:paraId="6CFFC56C" w14:textId="77777777" w:rsidR="009E6DCB" w:rsidRPr="00BD76E0" w:rsidRDefault="009E6DCB">
            <w:pPr>
              <w:pStyle w:val="FootnoteText"/>
              <w:rPr>
                <w:sz w:val="18"/>
              </w:rPr>
            </w:pPr>
            <w:r w:rsidRPr="00BD76E0">
              <w:rPr>
                <w:sz w:val="18"/>
              </w:rPr>
              <w:t>Cardholder ID</w:t>
            </w:r>
          </w:p>
        </w:tc>
        <w:tc>
          <w:tcPr>
            <w:tcW w:w="2880" w:type="dxa"/>
          </w:tcPr>
          <w:p w14:paraId="2B45A790" w14:textId="77777777" w:rsidR="009E6DCB" w:rsidRPr="00BD76E0" w:rsidRDefault="009E6DCB">
            <w:pPr>
              <w:jc w:val="both"/>
              <w:rPr>
                <w:sz w:val="18"/>
              </w:rPr>
            </w:pPr>
            <w:r w:rsidRPr="00BD76E0">
              <w:rPr>
                <w:sz w:val="18"/>
              </w:rPr>
              <w:t>A Y/N flag that indicates if the transaction was completed with the cardholder being identified.  A ‘Y’ indicates that a signature was captured.  A ‘N’ indicates a mail or phone order with verification.</w:t>
            </w:r>
          </w:p>
        </w:tc>
        <w:tc>
          <w:tcPr>
            <w:tcW w:w="893" w:type="dxa"/>
          </w:tcPr>
          <w:p w14:paraId="2A3A055F" w14:textId="77777777" w:rsidR="009E6DCB" w:rsidRPr="00BD76E0" w:rsidRDefault="009E6DCB">
            <w:pPr>
              <w:jc w:val="center"/>
              <w:rPr>
                <w:sz w:val="18"/>
              </w:rPr>
            </w:pPr>
            <w:r w:rsidRPr="00BD76E0">
              <w:rPr>
                <w:sz w:val="18"/>
              </w:rPr>
              <w:t>N</w:t>
            </w:r>
          </w:p>
        </w:tc>
        <w:tc>
          <w:tcPr>
            <w:tcW w:w="884" w:type="dxa"/>
          </w:tcPr>
          <w:p w14:paraId="0EECE0FC" w14:textId="77777777" w:rsidR="009E6DCB" w:rsidRPr="00BD76E0" w:rsidRDefault="009E6DCB">
            <w:pPr>
              <w:jc w:val="center"/>
              <w:rPr>
                <w:sz w:val="18"/>
              </w:rPr>
            </w:pPr>
            <w:r w:rsidRPr="00BD76E0">
              <w:rPr>
                <w:sz w:val="18"/>
              </w:rPr>
              <w:t>N</w:t>
            </w:r>
          </w:p>
        </w:tc>
        <w:tc>
          <w:tcPr>
            <w:tcW w:w="884" w:type="dxa"/>
          </w:tcPr>
          <w:p w14:paraId="307FE45C" w14:textId="77777777" w:rsidR="009E6DCB" w:rsidRPr="00BD76E0" w:rsidRDefault="009E6DCB">
            <w:pPr>
              <w:jc w:val="center"/>
              <w:rPr>
                <w:sz w:val="18"/>
              </w:rPr>
            </w:pPr>
            <w:r w:rsidRPr="00BD76E0">
              <w:rPr>
                <w:sz w:val="18"/>
              </w:rPr>
              <w:t>Y</w:t>
            </w:r>
          </w:p>
        </w:tc>
      </w:tr>
      <w:tr w:rsidR="009E6DCB" w:rsidRPr="00BD76E0" w14:paraId="116CE69A" w14:textId="77777777">
        <w:tc>
          <w:tcPr>
            <w:tcW w:w="864" w:type="dxa"/>
          </w:tcPr>
          <w:p w14:paraId="04636F20" w14:textId="77777777" w:rsidR="009E6DCB" w:rsidRPr="00BD76E0" w:rsidRDefault="009E6DCB" w:rsidP="000667C3">
            <w:pPr>
              <w:rPr>
                <w:sz w:val="18"/>
              </w:rPr>
            </w:pPr>
            <w:r w:rsidRPr="00BD76E0">
              <w:rPr>
                <w:sz w:val="18"/>
              </w:rPr>
              <w:t>14</w:t>
            </w:r>
            <w:r w:rsidR="000667C3" w:rsidRPr="00BD76E0">
              <w:rPr>
                <w:sz w:val="18"/>
              </w:rPr>
              <w:t>7</w:t>
            </w:r>
            <w:r w:rsidRPr="00BD76E0">
              <w:rPr>
                <w:sz w:val="18"/>
              </w:rPr>
              <w:t xml:space="preserve"> – 14</w:t>
            </w:r>
            <w:r w:rsidR="000667C3" w:rsidRPr="00BD76E0">
              <w:rPr>
                <w:sz w:val="18"/>
              </w:rPr>
              <w:t>7</w:t>
            </w:r>
          </w:p>
        </w:tc>
        <w:tc>
          <w:tcPr>
            <w:tcW w:w="1044" w:type="dxa"/>
          </w:tcPr>
          <w:p w14:paraId="75AAE2CF" w14:textId="77777777" w:rsidR="009E6DCB" w:rsidRPr="00BD76E0" w:rsidRDefault="009E6DCB">
            <w:pPr>
              <w:jc w:val="both"/>
              <w:rPr>
                <w:sz w:val="18"/>
              </w:rPr>
            </w:pPr>
            <w:r w:rsidRPr="00BD76E0">
              <w:rPr>
                <w:sz w:val="18"/>
              </w:rPr>
              <w:t>Char(1)</w:t>
            </w:r>
          </w:p>
        </w:tc>
        <w:tc>
          <w:tcPr>
            <w:tcW w:w="1440" w:type="dxa"/>
          </w:tcPr>
          <w:p w14:paraId="37CC0447" w14:textId="77777777" w:rsidR="009E6DCB" w:rsidRPr="00BD76E0" w:rsidRDefault="009E6DCB">
            <w:pPr>
              <w:pStyle w:val="FootnoteText"/>
              <w:rPr>
                <w:sz w:val="18"/>
              </w:rPr>
            </w:pPr>
            <w:r w:rsidRPr="00BD76E0">
              <w:rPr>
                <w:sz w:val="18"/>
              </w:rPr>
              <w:t>Signature Line</w:t>
            </w:r>
          </w:p>
        </w:tc>
        <w:tc>
          <w:tcPr>
            <w:tcW w:w="2880" w:type="dxa"/>
          </w:tcPr>
          <w:p w14:paraId="28CCF2FC" w14:textId="77777777" w:rsidR="009E6DCB" w:rsidRPr="00BD76E0" w:rsidRDefault="009E6DCB">
            <w:pPr>
              <w:jc w:val="both"/>
              <w:rPr>
                <w:sz w:val="18"/>
              </w:rPr>
            </w:pPr>
            <w:r w:rsidRPr="00BD76E0">
              <w:rPr>
                <w:sz w:val="18"/>
              </w:rPr>
              <w:t>Y/N flag indicating if a signature line was printed on the ticket.  A ‘Y’ indicates that the signature line was printed.</w:t>
            </w:r>
          </w:p>
        </w:tc>
        <w:tc>
          <w:tcPr>
            <w:tcW w:w="893" w:type="dxa"/>
          </w:tcPr>
          <w:p w14:paraId="59926332" w14:textId="77777777" w:rsidR="009E6DCB" w:rsidRPr="00BD76E0" w:rsidRDefault="009E6DCB">
            <w:pPr>
              <w:jc w:val="center"/>
              <w:rPr>
                <w:sz w:val="18"/>
              </w:rPr>
            </w:pPr>
            <w:r w:rsidRPr="00BD76E0">
              <w:rPr>
                <w:sz w:val="18"/>
              </w:rPr>
              <w:t>N</w:t>
            </w:r>
          </w:p>
        </w:tc>
        <w:tc>
          <w:tcPr>
            <w:tcW w:w="884" w:type="dxa"/>
          </w:tcPr>
          <w:p w14:paraId="5FF45119" w14:textId="77777777" w:rsidR="009E6DCB" w:rsidRPr="00BD76E0" w:rsidRDefault="009E6DCB">
            <w:pPr>
              <w:jc w:val="center"/>
              <w:rPr>
                <w:sz w:val="18"/>
              </w:rPr>
            </w:pPr>
            <w:r w:rsidRPr="00BD76E0">
              <w:rPr>
                <w:sz w:val="18"/>
              </w:rPr>
              <w:t>N</w:t>
            </w:r>
          </w:p>
        </w:tc>
        <w:tc>
          <w:tcPr>
            <w:tcW w:w="884" w:type="dxa"/>
          </w:tcPr>
          <w:p w14:paraId="3AD8276A" w14:textId="77777777" w:rsidR="009E6DCB" w:rsidRPr="00BD76E0" w:rsidRDefault="009E6DCB">
            <w:pPr>
              <w:jc w:val="center"/>
              <w:rPr>
                <w:sz w:val="18"/>
              </w:rPr>
            </w:pPr>
            <w:r w:rsidRPr="00BD76E0">
              <w:rPr>
                <w:sz w:val="18"/>
              </w:rPr>
              <w:t>Y</w:t>
            </w:r>
          </w:p>
        </w:tc>
      </w:tr>
      <w:tr w:rsidR="009E6DCB" w:rsidRPr="00BD76E0" w14:paraId="189F201A" w14:textId="77777777">
        <w:tc>
          <w:tcPr>
            <w:tcW w:w="864" w:type="dxa"/>
          </w:tcPr>
          <w:p w14:paraId="19D7544D" w14:textId="77777777" w:rsidR="009E6DCB" w:rsidRPr="00BD76E0" w:rsidRDefault="009E6DCB" w:rsidP="000667C3">
            <w:pPr>
              <w:rPr>
                <w:sz w:val="18"/>
              </w:rPr>
            </w:pPr>
            <w:r w:rsidRPr="00BD76E0">
              <w:rPr>
                <w:sz w:val="18"/>
              </w:rPr>
              <w:t>14</w:t>
            </w:r>
            <w:r w:rsidR="000667C3" w:rsidRPr="00BD76E0">
              <w:rPr>
                <w:sz w:val="18"/>
              </w:rPr>
              <w:t>8</w:t>
            </w:r>
            <w:r w:rsidRPr="00BD76E0">
              <w:rPr>
                <w:sz w:val="18"/>
              </w:rPr>
              <w:t xml:space="preserve"> – 14</w:t>
            </w:r>
            <w:r w:rsidR="000667C3" w:rsidRPr="00BD76E0">
              <w:rPr>
                <w:sz w:val="18"/>
              </w:rPr>
              <w:t>8</w:t>
            </w:r>
          </w:p>
        </w:tc>
        <w:tc>
          <w:tcPr>
            <w:tcW w:w="1044" w:type="dxa"/>
          </w:tcPr>
          <w:p w14:paraId="74C9C3D8" w14:textId="77777777" w:rsidR="009E6DCB" w:rsidRPr="00BD76E0" w:rsidRDefault="009E6DCB">
            <w:pPr>
              <w:jc w:val="both"/>
              <w:rPr>
                <w:sz w:val="18"/>
              </w:rPr>
            </w:pPr>
            <w:r w:rsidRPr="00BD76E0">
              <w:rPr>
                <w:sz w:val="18"/>
              </w:rPr>
              <w:t>Char(1)</w:t>
            </w:r>
          </w:p>
        </w:tc>
        <w:tc>
          <w:tcPr>
            <w:tcW w:w="1440" w:type="dxa"/>
          </w:tcPr>
          <w:p w14:paraId="7B6B264F" w14:textId="77777777" w:rsidR="009E6DCB" w:rsidRPr="00BD76E0" w:rsidRDefault="009E6DCB">
            <w:pPr>
              <w:pStyle w:val="FootnoteText"/>
              <w:rPr>
                <w:sz w:val="18"/>
              </w:rPr>
            </w:pPr>
            <w:r w:rsidRPr="00BD76E0">
              <w:rPr>
                <w:sz w:val="18"/>
              </w:rPr>
              <w:t>Print Check Detail</w:t>
            </w:r>
          </w:p>
        </w:tc>
        <w:tc>
          <w:tcPr>
            <w:tcW w:w="2880" w:type="dxa"/>
          </w:tcPr>
          <w:p w14:paraId="58A993D1" w14:textId="77777777" w:rsidR="009E6DCB" w:rsidRPr="00BD76E0" w:rsidRDefault="009E6DCB">
            <w:pPr>
              <w:jc w:val="both"/>
              <w:rPr>
                <w:sz w:val="18"/>
              </w:rPr>
            </w:pPr>
            <w:r w:rsidRPr="00BD76E0">
              <w:rPr>
                <w:sz w:val="18"/>
              </w:rPr>
              <w:t>Y/N flag indicating if the check detail was printed.  A ‘Y’ indicates that the detail is printed.</w:t>
            </w:r>
          </w:p>
        </w:tc>
        <w:tc>
          <w:tcPr>
            <w:tcW w:w="893" w:type="dxa"/>
          </w:tcPr>
          <w:p w14:paraId="7C98A126" w14:textId="77777777" w:rsidR="009E6DCB" w:rsidRPr="00BD76E0" w:rsidRDefault="009E6DCB">
            <w:pPr>
              <w:jc w:val="center"/>
              <w:rPr>
                <w:sz w:val="18"/>
              </w:rPr>
            </w:pPr>
            <w:r w:rsidRPr="00BD76E0">
              <w:rPr>
                <w:sz w:val="18"/>
              </w:rPr>
              <w:t>N</w:t>
            </w:r>
          </w:p>
        </w:tc>
        <w:tc>
          <w:tcPr>
            <w:tcW w:w="884" w:type="dxa"/>
          </w:tcPr>
          <w:p w14:paraId="066B220C" w14:textId="77777777" w:rsidR="009E6DCB" w:rsidRPr="00BD76E0" w:rsidRDefault="009E6DCB">
            <w:pPr>
              <w:jc w:val="center"/>
              <w:rPr>
                <w:sz w:val="18"/>
              </w:rPr>
            </w:pPr>
            <w:r w:rsidRPr="00BD76E0">
              <w:rPr>
                <w:sz w:val="18"/>
              </w:rPr>
              <w:t>N</w:t>
            </w:r>
          </w:p>
        </w:tc>
        <w:tc>
          <w:tcPr>
            <w:tcW w:w="884" w:type="dxa"/>
          </w:tcPr>
          <w:p w14:paraId="5705E7EC" w14:textId="77777777" w:rsidR="009E6DCB" w:rsidRPr="00BD76E0" w:rsidRDefault="009E6DCB">
            <w:pPr>
              <w:jc w:val="center"/>
              <w:rPr>
                <w:sz w:val="18"/>
              </w:rPr>
            </w:pPr>
            <w:r w:rsidRPr="00BD76E0">
              <w:rPr>
                <w:sz w:val="18"/>
              </w:rPr>
              <w:t>Y</w:t>
            </w:r>
          </w:p>
        </w:tc>
      </w:tr>
      <w:tr w:rsidR="009E6DCB" w:rsidRPr="00BD76E0" w14:paraId="5D6CEB8B" w14:textId="77777777">
        <w:tc>
          <w:tcPr>
            <w:tcW w:w="864" w:type="dxa"/>
          </w:tcPr>
          <w:p w14:paraId="2B9F5758" w14:textId="77777777" w:rsidR="009E6DCB" w:rsidRPr="00BD76E0" w:rsidRDefault="009E6DCB" w:rsidP="000667C3">
            <w:pPr>
              <w:rPr>
                <w:sz w:val="18"/>
              </w:rPr>
            </w:pPr>
            <w:r w:rsidRPr="00BD76E0">
              <w:rPr>
                <w:sz w:val="18"/>
              </w:rPr>
              <w:t>14</w:t>
            </w:r>
            <w:r w:rsidR="000667C3" w:rsidRPr="00BD76E0">
              <w:rPr>
                <w:sz w:val="18"/>
              </w:rPr>
              <w:t>9</w:t>
            </w:r>
            <w:r w:rsidRPr="00BD76E0">
              <w:rPr>
                <w:sz w:val="18"/>
              </w:rPr>
              <w:t xml:space="preserve"> – 1</w:t>
            </w:r>
            <w:r w:rsidR="000667C3" w:rsidRPr="00BD76E0">
              <w:rPr>
                <w:sz w:val="18"/>
              </w:rPr>
              <w:t>80</w:t>
            </w:r>
            <w:r w:rsidRPr="00BD76E0">
              <w:rPr>
                <w:sz w:val="18"/>
              </w:rPr>
              <w:t xml:space="preserve"> </w:t>
            </w:r>
          </w:p>
        </w:tc>
        <w:tc>
          <w:tcPr>
            <w:tcW w:w="1044" w:type="dxa"/>
          </w:tcPr>
          <w:p w14:paraId="1AE692E7" w14:textId="77777777" w:rsidR="009E6DCB" w:rsidRPr="00BD76E0" w:rsidRDefault="009E6DCB">
            <w:pPr>
              <w:jc w:val="both"/>
              <w:rPr>
                <w:sz w:val="18"/>
              </w:rPr>
            </w:pPr>
            <w:r w:rsidRPr="00BD76E0">
              <w:rPr>
                <w:sz w:val="18"/>
              </w:rPr>
              <w:t>Char(32)</w:t>
            </w:r>
          </w:p>
        </w:tc>
        <w:tc>
          <w:tcPr>
            <w:tcW w:w="1440" w:type="dxa"/>
          </w:tcPr>
          <w:p w14:paraId="1A9E69C8" w14:textId="77777777" w:rsidR="009E6DCB" w:rsidRPr="00BD76E0" w:rsidRDefault="009E6DCB">
            <w:pPr>
              <w:pStyle w:val="FootnoteText"/>
              <w:rPr>
                <w:sz w:val="18"/>
              </w:rPr>
            </w:pPr>
            <w:r w:rsidRPr="00BD76E0">
              <w:rPr>
                <w:sz w:val="18"/>
              </w:rPr>
              <w:t>Charge Description</w:t>
            </w:r>
          </w:p>
        </w:tc>
        <w:tc>
          <w:tcPr>
            <w:tcW w:w="2880" w:type="dxa"/>
          </w:tcPr>
          <w:p w14:paraId="4A4CEA88" w14:textId="77777777" w:rsidR="009E6DCB" w:rsidRPr="00BD76E0" w:rsidRDefault="009E6DCB">
            <w:pPr>
              <w:jc w:val="both"/>
              <w:rPr>
                <w:sz w:val="18"/>
              </w:rPr>
            </w:pPr>
            <w:r w:rsidRPr="00BD76E0">
              <w:rPr>
                <w:sz w:val="18"/>
              </w:rPr>
              <w:t>This field contains a character description of this charge.  This description is in addition to the location name previously defined.</w:t>
            </w:r>
          </w:p>
        </w:tc>
        <w:tc>
          <w:tcPr>
            <w:tcW w:w="893" w:type="dxa"/>
          </w:tcPr>
          <w:p w14:paraId="03CE4B30" w14:textId="77777777" w:rsidR="009E6DCB" w:rsidRPr="00BD76E0" w:rsidRDefault="009E6DCB">
            <w:pPr>
              <w:jc w:val="center"/>
              <w:rPr>
                <w:sz w:val="18"/>
              </w:rPr>
            </w:pPr>
            <w:r w:rsidRPr="00BD76E0">
              <w:rPr>
                <w:sz w:val="18"/>
              </w:rPr>
              <w:t>Y</w:t>
            </w:r>
          </w:p>
        </w:tc>
        <w:tc>
          <w:tcPr>
            <w:tcW w:w="884" w:type="dxa"/>
          </w:tcPr>
          <w:p w14:paraId="1C271382" w14:textId="77777777" w:rsidR="009E6DCB" w:rsidRPr="00BD76E0" w:rsidRDefault="009E6DCB">
            <w:pPr>
              <w:jc w:val="center"/>
              <w:rPr>
                <w:sz w:val="18"/>
              </w:rPr>
            </w:pPr>
            <w:r w:rsidRPr="00BD76E0">
              <w:rPr>
                <w:sz w:val="18"/>
              </w:rPr>
              <w:t>A</w:t>
            </w:r>
          </w:p>
        </w:tc>
        <w:tc>
          <w:tcPr>
            <w:tcW w:w="884" w:type="dxa"/>
          </w:tcPr>
          <w:p w14:paraId="22241601" w14:textId="77777777" w:rsidR="009E6DCB" w:rsidRPr="00BD76E0" w:rsidRDefault="009E6DCB">
            <w:pPr>
              <w:jc w:val="center"/>
              <w:rPr>
                <w:sz w:val="18"/>
              </w:rPr>
            </w:pPr>
            <w:r w:rsidRPr="00BD76E0">
              <w:rPr>
                <w:sz w:val="18"/>
              </w:rPr>
              <w:t>Y</w:t>
            </w:r>
          </w:p>
        </w:tc>
      </w:tr>
      <w:tr w:rsidR="009E6DCB" w:rsidRPr="00BD76E0" w14:paraId="1FCAFF78" w14:textId="77777777">
        <w:tc>
          <w:tcPr>
            <w:tcW w:w="864" w:type="dxa"/>
          </w:tcPr>
          <w:p w14:paraId="369522C4" w14:textId="77777777" w:rsidR="009E6DCB" w:rsidRPr="00BD76E0" w:rsidRDefault="009E6DCB" w:rsidP="000667C3">
            <w:pPr>
              <w:rPr>
                <w:sz w:val="18"/>
              </w:rPr>
            </w:pPr>
            <w:r w:rsidRPr="00BD76E0">
              <w:rPr>
                <w:sz w:val="18"/>
              </w:rPr>
              <w:t>1</w:t>
            </w:r>
            <w:r w:rsidR="000667C3" w:rsidRPr="00BD76E0">
              <w:rPr>
                <w:sz w:val="18"/>
              </w:rPr>
              <w:t>81</w:t>
            </w:r>
            <w:r w:rsidRPr="00BD76E0">
              <w:rPr>
                <w:sz w:val="18"/>
              </w:rPr>
              <w:t xml:space="preserve"> – 1</w:t>
            </w:r>
            <w:r w:rsidR="000667C3" w:rsidRPr="00BD76E0">
              <w:rPr>
                <w:sz w:val="18"/>
              </w:rPr>
              <w:t>81</w:t>
            </w:r>
          </w:p>
        </w:tc>
        <w:tc>
          <w:tcPr>
            <w:tcW w:w="1044" w:type="dxa"/>
          </w:tcPr>
          <w:p w14:paraId="126388EE" w14:textId="77777777" w:rsidR="009E6DCB" w:rsidRPr="00BD76E0" w:rsidRDefault="009E6DCB">
            <w:pPr>
              <w:jc w:val="both"/>
              <w:rPr>
                <w:sz w:val="18"/>
              </w:rPr>
            </w:pPr>
            <w:r w:rsidRPr="00BD76E0">
              <w:rPr>
                <w:sz w:val="18"/>
              </w:rPr>
              <w:t>Char(1)</w:t>
            </w:r>
          </w:p>
        </w:tc>
        <w:tc>
          <w:tcPr>
            <w:tcW w:w="1440" w:type="dxa"/>
          </w:tcPr>
          <w:p w14:paraId="0F88D021" w14:textId="77777777" w:rsidR="009E6DCB" w:rsidRPr="00BD76E0" w:rsidRDefault="009E6DCB">
            <w:pPr>
              <w:pStyle w:val="FootnoteText"/>
              <w:rPr>
                <w:sz w:val="18"/>
              </w:rPr>
            </w:pPr>
            <w:r w:rsidRPr="00BD76E0">
              <w:rPr>
                <w:sz w:val="18"/>
              </w:rPr>
              <w:t>Transaction Type</w:t>
            </w:r>
          </w:p>
        </w:tc>
        <w:tc>
          <w:tcPr>
            <w:tcW w:w="2880" w:type="dxa"/>
          </w:tcPr>
          <w:p w14:paraId="0EA54846" w14:textId="77777777" w:rsidR="009E6DCB" w:rsidRPr="00BD76E0" w:rsidRDefault="009E6DCB">
            <w:pPr>
              <w:jc w:val="both"/>
              <w:rPr>
                <w:sz w:val="18"/>
              </w:rPr>
            </w:pPr>
            <w:r w:rsidRPr="00BD76E0">
              <w:rPr>
                <w:sz w:val="18"/>
              </w:rPr>
              <w:t>A single character field that defines the type of sales transaction.  Valid values are defined in a table following this definition.</w:t>
            </w:r>
          </w:p>
        </w:tc>
        <w:tc>
          <w:tcPr>
            <w:tcW w:w="893" w:type="dxa"/>
          </w:tcPr>
          <w:p w14:paraId="75D26770" w14:textId="77777777" w:rsidR="009E6DCB" w:rsidRPr="00BD76E0" w:rsidRDefault="009E6DCB">
            <w:pPr>
              <w:jc w:val="center"/>
              <w:rPr>
                <w:sz w:val="18"/>
              </w:rPr>
            </w:pPr>
            <w:r w:rsidRPr="00BD76E0">
              <w:rPr>
                <w:sz w:val="18"/>
              </w:rPr>
              <w:t>N</w:t>
            </w:r>
          </w:p>
        </w:tc>
        <w:tc>
          <w:tcPr>
            <w:tcW w:w="884" w:type="dxa"/>
          </w:tcPr>
          <w:p w14:paraId="23D734DE" w14:textId="77777777" w:rsidR="009E6DCB" w:rsidRPr="00BD76E0" w:rsidRDefault="009E6DCB">
            <w:pPr>
              <w:jc w:val="center"/>
              <w:rPr>
                <w:sz w:val="18"/>
              </w:rPr>
            </w:pPr>
            <w:r w:rsidRPr="00BD76E0">
              <w:rPr>
                <w:sz w:val="18"/>
              </w:rPr>
              <w:t>A</w:t>
            </w:r>
          </w:p>
        </w:tc>
        <w:tc>
          <w:tcPr>
            <w:tcW w:w="884" w:type="dxa"/>
          </w:tcPr>
          <w:p w14:paraId="1213E1D2" w14:textId="77777777" w:rsidR="009E6DCB" w:rsidRPr="00BD76E0" w:rsidRDefault="009E6DCB">
            <w:pPr>
              <w:jc w:val="center"/>
              <w:rPr>
                <w:sz w:val="18"/>
              </w:rPr>
            </w:pPr>
            <w:r w:rsidRPr="00BD76E0">
              <w:rPr>
                <w:sz w:val="18"/>
              </w:rPr>
              <w:t>Y</w:t>
            </w:r>
          </w:p>
        </w:tc>
      </w:tr>
      <w:tr w:rsidR="009E6DCB" w:rsidRPr="00BD76E0" w14:paraId="14066EAD" w14:textId="77777777">
        <w:tc>
          <w:tcPr>
            <w:tcW w:w="864" w:type="dxa"/>
          </w:tcPr>
          <w:p w14:paraId="49B771B0" w14:textId="77777777" w:rsidR="009E6DCB" w:rsidRPr="00BD76E0" w:rsidRDefault="009E6DCB" w:rsidP="000667C3">
            <w:pPr>
              <w:rPr>
                <w:sz w:val="18"/>
              </w:rPr>
            </w:pPr>
            <w:r w:rsidRPr="00BD76E0">
              <w:rPr>
                <w:sz w:val="18"/>
              </w:rPr>
              <w:t>18</w:t>
            </w:r>
            <w:r w:rsidR="000667C3" w:rsidRPr="00BD76E0">
              <w:rPr>
                <w:sz w:val="18"/>
              </w:rPr>
              <w:t>2</w:t>
            </w:r>
            <w:r w:rsidRPr="00BD76E0">
              <w:rPr>
                <w:sz w:val="18"/>
              </w:rPr>
              <w:t xml:space="preserve"> - 18</w:t>
            </w:r>
            <w:r w:rsidR="000667C3" w:rsidRPr="00BD76E0">
              <w:rPr>
                <w:sz w:val="18"/>
              </w:rPr>
              <w:t>2</w:t>
            </w:r>
          </w:p>
        </w:tc>
        <w:tc>
          <w:tcPr>
            <w:tcW w:w="1044" w:type="dxa"/>
          </w:tcPr>
          <w:p w14:paraId="1D9157A3" w14:textId="77777777" w:rsidR="009E6DCB" w:rsidRPr="00BD76E0" w:rsidRDefault="009E6DCB">
            <w:pPr>
              <w:jc w:val="both"/>
              <w:rPr>
                <w:sz w:val="18"/>
              </w:rPr>
            </w:pPr>
            <w:r w:rsidRPr="00BD76E0">
              <w:rPr>
                <w:sz w:val="18"/>
              </w:rPr>
              <w:t>Char(1)</w:t>
            </w:r>
          </w:p>
        </w:tc>
        <w:tc>
          <w:tcPr>
            <w:tcW w:w="1440" w:type="dxa"/>
          </w:tcPr>
          <w:p w14:paraId="6BDBD4DD" w14:textId="77777777" w:rsidR="009E6DCB" w:rsidRPr="00BD76E0" w:rsidRDefault="009E6DCB">
            <w:pPr>
              <w:pStyle w:val="FootnoteText"/>
              <w:rPr>
                <w:sz w:val="18"/>
              </w:rPr>
            </w:pPr>
            <w:r w:rsidRPr="00BD76E0">
              <w:rPr>
                <w:sz w:val="18"/>
              </w:rPr>
              <w:t>Tip Included</w:t>
            </w:r>
          </w:p>
        </w:tc>
        <w:tc>
          <w:tcPr>
            <w:tcW w:w="2880" w:type="dxa"/>
          </w:tcPr>
          <w:p w14:paraId="6B821B84" w14:textId="77777777" w:rsidR="009E6DCB" w:rsidRPr="00BD76E0" w:rsidRDefault="009E6DCB">
            <w:pPr>
              <w:jc w:val="both"/>
              <w:rPr>
                <w:sz w:val="18"/>
              </w:rPr>
            </w:pPr>
            <w:r w:rsidRPr="00BD76E0">
              <w:rPr>
                <w:sz w:val="18"/>
              </w:rPr>
              <w:t>Y/N flag indicating if the tip is included in the transaction amount.  A ‘Y’ indicates the tip is included.</w:t>
            </w:r>
          </w:p>
        </w:tc>
        <w:tc>
          <w:tcPr>
            <w:tcW w:w="893" w:type="dxa"/>
          </w:tcPr>
          <w:p w14:paraId="79669342" w14:textId="77777777" w:rsidR="009E6DCB" w:rsidRPr="00BD76E0" w:rsidRDefault="009E6DCB">
            <w:pPr>
              <w:jc w:val="center"/>
              <w:rPr>
                <w:sz w:val="18"/>
              </w:rPr>
            </w:pPr>
            <w:r w:rsidRPr="00BD76E0">
              <w:rPr>
                <w:sz w:val="18"/>
              </w:rPr>
              <w:t>N</w:t>
            </w:r>
          </w:p>
        </w:tc>
        <w:tc>
          <w:tcPr>
            <w:tcW w:w="884" w:type="dxa"/>
          </w:tcPr>
          <w:p w14:paraId="6F2C3200" w14:textId="77777777" w:rsidR="009E6DCB" w:rsidRPr="00BD76E0" w:rsidRDefault="009E6DCB">
            <w:pPr>
              <w:jc w:val="center"/>
              <w:rPr>
                <w:sz w:val="18"/>
              </w:rPr>
            </w:pPr>
            <w:r w:rsidRPr="00BD76E0">
              <w:rPr>
                <w:sz w:val="18"/>
              </w:rPr>
              <w:t>A</w:t>
            </w:r>
          </w:p>
        </w:tc>
        <w:tc>
          <w:tcPr>
            <w:tcW w:w="884" w:type="dxa"/>
          </w:tcPr>
          <w:p w14:paraId="0D8720EA" w14:textId="77777777" w:rsidR="009E6DCB" w:rsidRPr="00BD76E0" w:rsidRDefault="009E6DCB">
            <w:pPr>
              <w:jc w:val="center"/>
              <w:rPr>
                <w:sz w:val="18"/>
              </w:rPr>
            </w:pPr>
            <w:r w:rsidRPr="00BD76E0">
              <w:rPr>
                <w:sz w:val="18"/>
              </w:rPr>
              <w:t>Y</w:t>
            </w:r>
          </w:p>
        </w:tc>
      </w:tr>
      <w:tr w:rsidR="009E6DCB" w:rsidRPr="00BD76E0" w14:paraId="2BDB7EB2" w14:textId="77777777">
        <w:tc>
          <w:tcPr>
            <w:tcW w:w="864" w:type="dxa"/>
          </w:tcPr>
          <w:p w14:paraId="55D0A921" w14:textId="77777777" w:rsidR="009E6DCB" w:rsidRPr="00BD76E0" w:rsidRDefault="009E6DCB" w:rsidP="000667C3">
            <w:pPr>
              <w:keepNext/>
              <w:keepLines/>
              <w:rPr>
                <w:sz w:val="18"/>
              </w:rPr>
            </w:pPr>
            <w:r w:rsidRPr="00BD76E0">
              <w:rPr>
                <w:sz w:val="18"/>
              </w:rPr>
              <w:t>18</w:t>
            </w:r>
            <w:r w:rsidR="000667C3" w:rsidRPr="00BD76E0">
              <w:rPr>
                <w:sz w:val="18"/>
              </w:rPr>
              <w:t>3</w:t>
            </w:r>
            <w:r w:rsidRPr="00BD76E0">
              <w:rPr>
                <w:sz w:val="18"/>
              </w:rPr>
              <w:t xml:space="preserve"> – 18</w:t>
            </w:r>
            <w:r w:rsidR="000667C3" w:rsidRPr="00BD76E0">
              <w:rPr>
                <w:sz w:val="18"/>
              </w:rPr>
              <w:t>3</w:t>
            </w:r>
          </w:p>
        </w:tc>
        <w:tc>
          <w:tcPr>
            <w:tcW w:w="1044" w:type="dxa"/>
          </w:tcPr>
          <w:p w14:paraId="40F53F5D" w14:textId="77777777" w:rsidR="009E6DCB" w:rsidRPr="00BD76E0" w:rsidRDefault="009E6DCB">
            <w:pPr>
              <w:keepNext/>
              <w:keepLines/>
              <w:jc w:val="both"/>
              <w:rPr>
                <w:sz w:val="18"/>
              </w:rPr>
            </w:pPr>
            <w:r w:rsidRPr="00BD76E0">
              <w:rPr>
                <w:sz w:val="18"/>
              </w:rPr>
              <w:t>Char(1)</w:t>
            </w:r>
          </w:p>
        </w:tc>
        <w:tc>
          <w:tcPr>
            <w:tcW w:w="1440" w:type="dxa"/>
          </w:tcPr>
          <w:p w14:paraId="1B8CAD9A" w14:textId="77777777" w:rsidR="009E6DCB" w:rsidRPr="00BD76E0" w:rsidRDefault="009E6DCB">
            <w:pPr>
              <w:pStyle w:val="FootnoteText"/>
              <w:keepNext/>
              <w:keepLines/>
              <w:rPr>
                <w:sz w:val="18"/>
              </w:rPr>
            </w:pPr>
            <w:r w:rsidRPr="00BD76E0">
              <w:rPr>
                <w:sz w:val="18"/>
              </w:rPr>
              <w:t>Debit Card</w:t>
            </w:r>
          </w:p>
        </w:tc>
        <w:tc>
          <w:tcPr>
            <w:tcW w:w="2880" w:type="dxa"/>
          </w:tcPr>
          <w:p w14:paraId="7EECA61D" w14:textId="77777777" w:rsidR="009E6DCB" w:rsidRPr="00BD76E0" w:rsidRDefault="009E6DCB">
            <w:pPr>
              <w:keepNext/>
              <w:keepLines/>
              <w:jc w:val="both"/>
              <w:rPr>
                <w:sz w:val="18"/>
              </w:rPr>
            </w:pPr>
            <w:r w:rsidRPr="00BD76E0">
              <w:rPr>
                <w:sz w:val="18"/>
              </w:rPr>
              <w:t>Y/N flag indicating if this was a debit card purchase.  A ‘Y’ in this field indicates the card is a debit card and should be processed accordingly.</w:t>
            </w:r>
          </w:p>
        </w:tc>
        <w:tc>
          <w:tcPr>
            <w:tcW w:w="893" w:type="dxa"/>
          </w:tcPr>
          <w:p w14:paraId="57AD9714" w14:textId="77777777" w:rsidR="009E6DCB" w:rsidRPr="00BD76E0" w:rsidRDefault="009E6DCB">
            <w:pPr>
              <w:keepNext/>
              <w:keepLines/>
              <w:jc w:val="center"/>
              <w:rPr>
                <w:sz w:val="18"/>
              </w:rPr>
            </w:pPr>
            <w:r w:rsidRPr="00BD76E0">
              <w:rPr>
                <w:sz w:val="18"/>
              </w:rPr>
              <w:t>N</w:t>
            </w:r>
          </w:p>
        </w:tc>
        <w:tc>
          <w:tcPr>
            <w:tcW w:w="884" w:type="dxa"/>
          </w:tcPr>
          <w:p w14:paraId="3989AD83" w14:textId="77777777" w:rsidR="009E6DCB" w:rsidRPr="00BD76E0" w:rsidRDefault="009E6DCB">
            <w:pPr>
              <w:keepNext/>
              <w:keepLines/>
              <w:jc w:val="center"/>
              <w:rPr>
                <w:sz w:val="18"/>
              </w:rPr>
            </w:pPr>
            <w:r w:rsidRPr="00BD76E0">
              <w:rPr>
                <w:sz w:val="18"/>
              </w:rPr>
              <w:t>A</w:t>
            </w:r>
          </w:p>
        </w:tc>
        <w:tc>
          <w:tcPr>
            <w:tcW w:w="884" w:type="dxa"/>
          </w:tcPr>
          <w:p w14:paraId="71D24CDC" w14:textId="77777777" w:rsidR="009E6DCB" w:rsidRPr="00BD76E0" w:rsidRDefault="009E6DCB">
            <w:pPr>
              <w:keepNext/>
              <w:keepLines/>
              <w:jc w:val="center"/>
              <w:rPr>
                <w:sz w:val="18"/>
              </w:rPr>
            </w:pPr>
            <w:r w:rsidRPr="00BD76E0">
              <w:rPr>
                <w:sz w:val="18"/>
              </w:rPr>
              <w:t>Y</w:t>
            </w:r>
          </w:p>
        </w:tc>
      </w:tr>
      <w:tr w:rsidR="009E6DCB" w:rsidRPr="00BD76E0" w14:paraId="28CB4930" w14:textId="77777777">
        <w:tc>
          <w:tcPr>
            <w:tcW w:w="864" w:type="dxa"/>
          </w:tcPr>
          <w:p w14:paraId="1E98465D" w14:textId="77777777" w:rsidR="009E6DCB" w:rsidRPr="00BD76E0" w:rsidRDefault="009E6DCB" w:rsidP="000667C3">
            <w:pPr>
              <w:rPr>
                <w:sz w:val="18"/>
              </w:rPr>
            </w:pPr>
            <w:r w:rsidRPr="00BD76E0">
              <w:rPr>
                <w:sz w:val="18"/>
              </w:rPr>
              <w:t>18</w:t>
            </w:r>
            <w:r w:rsidR="000667C3" w:rsidRPr="00BD76E0">
              <w:rPr>
                <w:sz w:val="18"/>
              </w:rPr>
              <w:t>4</w:t>
            </w:r>
            <w:r w:rsidRPr="00BD76E0">
              <w:rPr>
                <w:sz w:val="18"/>
              </w:rPr>
              <w:t xml:space="preserve"> – 21</w:t>
            </w:r>
            <w:r w:rsidR="000667C3" w:rsidRPr="00BD76E0">
              <w:rPr>
                <w:sz w:val="18"/>
              </w:rPr>
              <w:t>3</w:t>
            </w:r>
          </w:p>
        </w:tc>
        <w:tc>
          <w:tcPr>
            <w:tcW w:w="1044" w:type="dxa"/>
          </w:tcPr>
          <w:p w14:paraId="52D00D24" w14:textId="77777777" w:rsidR="009E6DCB" w:rsidRPr="00BD76E0" w:rsidRDefault="009E6DCB">
            <w:pPr>
              <w:jc w:val="both"/>
              <w:rPr>
                <w:sz w:val="18"/>
              </w:rPr>
            </w:pPr>
            <w:r w:rsidRPr="00BD76E0">
              <w:rPr>
                <w:sz w:val="18"/>
              </w:rPr>
              <w:t>Char(30)</w:t>
            </w:r>
          </w:p>
        </w:tc>
        <w:tc>
          <w:tcPr>
            <w:tcW w:w="1440" w:type="dxa"/>
          </w:tcPr>
          <w:p w14:paraId="1294F021" w14:textId="77777777" w:rsidR="009E6DCB" w:rsidRPr="00BD76E0" w:rsidRDefault="009E6DCB">
            <w:pPr>
              <w:pStyle w:val="FootnoteText"/>
              <w:rPr>
                <w:sz w:val="18"/>
              </w:rPr>
            </w:pPr>
            <w:r w:rsidRPr="00BD76E0">
              <w:rPr>
                <w:sz w:val="18"/>
              </w:rPr>
              <w:t>Name</w:t>
            </w:r>
          </w:p>
        </w:tc>
        <w:tc>
          <w:tcPr>
            <w:tcW w:w="2880" w:type="dxa"/>
          </w:tcPr>
          <w:p w14:paraId="76CCD17D" w14:textId="77777777" w:rsidR="009E6DCB" w:rsidRPr="00BD76E0" w:rsidRDefault="009E6DCB">
            <w:pPr>
              <w:jc w:val="both"/>
              <w:rPr>
                <w:sz w:val="18"/>
              </w:rPr>
            </w:pPr>
            <w:r w:rsidRPr="00BD76E0">
              <w:rPr>
                <w:sz w:val="18"/>
              </w:rPr>
              <w:t>MSR Customer Name</w:t>
            </w:r>
          </w:p>
        </w:tc>
        <w:tc>
          <w:tcPr>
            <w:tcW w:w="893" w:type="dxa"/>
          </w:tcPr>
          <w:p w14:paraId="2A8DAEC2" w14:textId="77777777" w:rsidR="009E6DCB" w:rsidRPr="00BD76E0" w:rsidRDefault="009E6DCB">
            <w:pPr>
              <w:jc w:val="center"/>
              <w:rPr>
                <w:sz w:val="18"/>
              </w:rPr>
            </w:pPr>
            <w:r w:rsidRPr="00BD76E0">
              <w:rPr>
                <w:sz w:val="18"/>
              </w:rPr>
              <w:t>N</w:t>
            </w:r>
          </w:p>
        </w:tc>
        <w:tc>
          <w:tcPr>
            <w:tcW w:w="884" w:type="dxa"/>
          </w:tcPr>
          <w:p w14:paraId="1876162E" w14:textId="77777777" w:rsidR="009E6DCB" w:rsidRPr="00BD76E0" w:rsidRDefault="009E6DCB">
            <w:pPr>
              <w:jc w:val="center"/>
              <w:rPr>
                <w:sz w:val="18"/>
              </w:rPr>
            </w:pPr>
            <w:r w:rsidRPr="00BD76E0">
              <w:rPr>
                <w:sz w:val="18"/>
              </w:rPr>
              <w:t>A</w:t>
            </w:r>
          </w:p>
        </w:tc>
        <w:tc>
          <w:tcPr>
            <w:tcW w:w="884" w:type="dxa"/>
          </w:tcPr>
          <w:p w14:paraId="053DA40D" w14:textId="77777777" w:rsidR="009E6DCB" w:rsidRPr="00BD76E0" w:rsidRDefault="009E6DCB">
            <w:pPr>
              <w:jc w:val="center"/>
              <w:rPr>
                <w:sz w:val="18"/>
              </w:rPr>
            </w:pPr>
            <w:r w:rsidRPr="00BD76E0">
              <w:rPr>
                <w:sz w:val="18"/>
              </w:rPr>
              <w:t>Y</w:t>
            </w:r>
          </w:p>
        </w:tc>
      </w:tr>
      <w:tr w:rsidR="009E6DCB" w:rsidRPr="00BD76E0" w14:paraId="0046CDF0" w14:textId="77777777">
        <w:tc>
          <w:tcPr>
            <w:tcW w:w="864" w:type="dxa"/>
          </w:tcPr>
          <w:p w14:paraId="19C36E56" w14:textId="77777777" w:rsidR="009E6DCB" w:rsidRPr="00BD76E0" w:rsidRDefault="009E6DCB" w:rsidP="000667C3">
            <w:pPr>
              <w:rPr>
                <w:sz w:val="18"/>
              </w:rPr>
            </w:pPr>
            <w:r w:rsidRPr="00BD76E0">
              <w:rPr>
                <w:sz w:val="18"/>
              </w:rPr>
              <w:t>21</w:t>
            </w:r>
            <w:r w:rsidR="000667C3" w:rsidRPr="00BD76E0">
              <w:rPr>
                <w:sz w:val="18"/>
              </w:rPr>
              <w:t>4</w:t>
            </w:r>
            <w:r w:rsidRPr="00BD76E0">
              <w:rPr>
                <w:sz w:val="18"/>
              </w:rPr>
              <w:t xml:space="preserve"> – 21</w:t>
            </w:r>
            <w:r w:rsidR="000667C3" w:rsidRPr="00BD76E0">
              <w:rPr>
                <w:sz w:val="18"/>
              </w:rPr>
              <w:t>5</w:t>
            </w:r>
          </w:p>
        </w:tc>
        <w:tc>
          <w:tcPr>
            <w:tcW w:w="1044" w:type="dxa"/>
          </w:tcPr>
          <w:p w14:paraId="796CA00C" w14:textId="77777777" w:rsidR="009E6DCB" w:rsidRPr="00BD76E0" w:rsidRDefault="009E6DCB">
            <w:pPr>
              <w:jc w:val="both"/>
              <w:rPr>
                <w:sz w:val="18"/>
              </w:rPr>
            </w:pPr>
            <w:r w:rsidRPr="00BD76E0">
              <w:rPr>
                <w:sz w:val="18"/>
              </w:rPr>
              <w:t>Char(2)</w:t>
            </w:r>
          </w:p>
        </w:tc>
        <w:tc>
          <w:tcPr>
            <w:tcW w:w="1440" w:type="dxa"/>
          </w:tcPr>
          <w:p w14:paraId="5744DF26" w14:textId="77777777" w:rsidR="009E6DCB" w:rsidRPr="00BD76E0" w:rsidRDefault="009E6DCB">
            <w:pPr>
              <w:pStyle w:val="FootnoteText"/>
              <w:rPr>
                <w:sz w:val="18"/>
              </w:rPr>
            </w:pPr>
            <w:r w:rsidRPr="00BD76E0">
              <w:rPr>
                <w:sz w:val="18"/>
              </w:rPr>
              <w:t>CS Response Code or Reason Code</w:t>
            </w:r>
          </w:p>
        </w:tc>
        <w:tc>
          <w:tcPr>
            <w:tcW w:w="2880" w:type="dxa"/>
          </w:tcPr>
          <w:p w14:paraId="08319923" w14:textId="77777777" w:rsidR="009E6DCB" w:rsidRPr="00BD76E0" w:rsidRDefault="009E6DCB">
            <w:pPr>
              <w:jc w:val="both"/>
              <w:rPr>
                <w:sz w:val="18"/>
              </w:rPr>
            </w:pPr>
            <w:r w:rsidRPr="00BD76E0">
              <w:rPr>
                <w:sz w:val="18"/>
              </w:rPr>
              <w:t>Credit Card Response code as returned by the authorization engine.  This code indicates the reason that a credit card transaction was not approved.</w:t>
            </w:r>
          </w:p>
        </w:tc>
        <w:tc>
          <w:tcPr>
            <w:tcW w:w="893" w:type="dxa"/>
          </w:tcPr>
          <w:p w14:paraId="71CC8F81" w14:textId="77777777" w:rsidR="009E6DCB" w:rsidRPr="00BD76E0" w:rsidRDefault="009E6DCB">
            <w:pPr>
              <w:jc w:val="center"/>
              <w:rPr>
                <w:sz w:val="18"/>
              </w:rPr>
            </w:pPr>
            <w:r w:rsidRPr="00BD76E0">
              <w:rPr>
                <w:sz w:val="18"/>
              </w:rPr>
              <w:t>N</w:t>
            </w:r>
          </w:p>
        </w:tc>
        <w:tc>
          <w:tcPr>
            <w:tcW w:w="884" w:type="dxa"/>
          </w:tcPr>
          <w:p w14:paraId="4FAA461E" w14:textId="77777777" w:rsidR="009E6DCB" w:rsidRPr="00BD76E0" w:rsidRDefault="009E6DCB">
            <w:pPr>
              <w:jc w:val="center"/>
              <w:rPr>
                <w:sz w:val="18"/>
              </w:rPr>
            </w:pPr>
            <w:r w:rsidRPr="00BD76E0">
              <w:rPr>
                <w:sz w:val="18"/>
              </w:rPr>
              <w:t>N</w:t>
            </w:r>
          </w:p>
        </w:tc>
        <w:tc>
          <w:tcPr>
            <w:tcW w:w="884" w:type="dxa"/>
          </w:tcPr>
          <w:p w14:paraId="5250C949" w14:textId="77777777" w:rsidR="009E6DCB" w:rsidRPr="00BD76E0" w:rsidRDefault="009E6DCB">
            <w:pPr>
              <w:jc w:val="center"/>
              <w:rPr>
                <w:sz w:val="18"/>
              </w:rPr>
            </w:pPr>
            <w:r w:rsidRPr="00BD76E0">
              <w:rPr>
                <w:sz w:val="18"/>
              </w:rPr>
              <w:t>Y</w:t>
            </w:r>
          </w:p>
        </w:tc>
      </w:tr>
      <w:tr w:rsidR="009E6DCB" w:rsidRPr="00BD76E0" w14:paraId="1251ED2A" w14:textId="77777777">
        <w:tc>
          <w:tcPr>
            <w:tcW w:w="864" w:type="dxa"/>
          </w:tcPr>
          <w:p w14:paraId="3757308D" w14:textId="77777777" w:rsidR="009E6DCB" w:rsidRPr="00BD76E0" w:rsidRDefault="009E6DCB" w:rsidP="000667C3">
            <w:pPr>
              <w:keepNext/>
              <w:keepLines/>
              <w:rPr>
                <w:sz w:val="18"/>
              </w:rPr>
            </w:pPr>
            <w:r w:rsidRPr="00BD76E0">
              <w:rPr>
                <w:sz w:val="18"/>
              </w:rPr>
              <w:t>21</w:t>
            </w:r>
            <w:r w:rsidR="000667C3" w:rsidRPr="00BD76E0">
              <w:rPr>
                <w:sz w:val="18"/>
              </w:rPr>
              <w:t>6</w:t>
            </w:r>
            <w:r w:rsidRPr="00BD76E0">
              <w:rPr>
                <w:sz w:val="18"/>
              </w:rPr>
              <w:t xml:space="preserve"> – 21</w:t>
            </w:r>
            <w:r w:rsidR="000667C3" w:rsidRPr="00BD76E0">
              <w:rPr>
                <w:sz w:val="18"/>
              </w:rPr>
              <w:t>6</w:t>
            </w:r>
            <w:r w:rsidRPr="00BD76E0">
              <w:rPr>
                <w:sz w:val="18"/>
              </w:rPr>
              <w:t xml:space="preserve"> </w:t>
            </w:r>
          </w:p>
        </w:tc>
        <w:tc>
          <w:tcPr>
            <w:tcW w:w="1044" w:type="dxa"/>
          </w:tcPr>
          <w:p w14:paraId="26EE6C30" w14:textId="77777777" w:rsidR="009E6DCB" w:rsidRPr="00BD76E0" w:rsidRDefault="009E6DCB">
            <w:pPr>
              <w:keepNext/>
              <w:keepLines/>
              <w:jc w:val="both"/>
              <w:rPr>
                <w:sz w:val="18"/>
              </w:rPr>
            </w:pPr>
            <w:r w:rsidRPr="00BD76E0">
              <w:rPr>
                <w:sz w:val="18"/>
              </w:rPr>
              <w:t>Char(1)</w:t>
            </w:r>
          </w:p>
        </w:tc>
        <w:tc>
          <w:tcPr>
            <w:tcW w:w="1440" w:type="dxa"/>
          </w:tcPr>
          <w:p w14:paraId="23B942EF" w14:textId="77777777" w:rsidR="009E6DCB" w:rsidRPr="00BD76E0" w:rsidRDefault="009E6DCB">
            <w:pPr>
              <w:pStyle w:val="FootnoteText"/>
              <w:keepNext/>
              <w:keepLines/>
              <w:rPr>
                <w:sz w:val="18"/>
              </w:rPr>
            </w:pPr>
            <w:r w:rsidRPr="00BD76E0">
              <w:rPr>
                <w:sz w:val="18"/>
              </w:rPr>
              <w:t>CS Authorization Characteristics Indicator</w:t>
            </w:r>
          </w:p>
        </w:tc>
        <w:tc>
          <w:tcPr>
            <w:tcW w:w="2880" w:type="dxa"/>
          </w:tcPr>
          <w:p w14:paraId="154987F8" w14:textId="77777777" w:rsidR="009E6DCB" w:rsidRPr="00BD76E0" w:rsidRDefault="009E6DCB">
            <w:pPr>
              <w:keepNext/>
              <w:keepLines/>
              <w:jc w:val="both"/>
              <w:rPr>
                <w:sz w:val="18"/>
              </w:rPr>
            </w:pPr>
            <w:r w:rsidRPr="00BD76E0">
              <w:rPr>
                <w:sz w:val="18"/>
              </w:rPr>
              <w:t>This is a field that is returned by the authorization engine.  Valid values include A, C, E, I, M, P, V-Complied, N-Did Not Comply.</w:t>
            </w:r>
          </w:p>
        </w:tc>
        <w:tc>
          <w:tcPr>
            <w:tcW w:w="893" w:type="dxa"/>
          </w:tcPr>
          <w:p w14:paraId="40F1F0F6" w14:textId="77777777" w:rsidR="009E6DCB" w:rsidRPr="00BD76E0" w:rsidRDefault="009E6DCB">
            <w:pPr>
              <w:keepNext/>
              <w:keepLines/>
              <w:jc w:val="center"/>
              <w:rPr>
                <w:sz w:val="18"/>
              </w:rPr>
            </w:pPr>
            <w:r w:rsidRPr="00BD76E0">
              <w:rPr>
                <w:sz w:val="18"/>
              </w:rPr>
              <w:t>Y</w:t>
            </w:r>
          </w:p>
        </w:tc>
        <w:tc>
          <w:tcPr>
            <w:tcW w:w="884" w:type="dxa"/>
          </w:tcPr>
          <w:p w14:paraId="1CB5EC3B" w14:textId="77777777" w:rsidR="009E6DCB" w:rsidRPr="00BD76E0" w:rsidRDefault="009E6DCB">
            <w:pPr>
              <w:keepNext/>
              <w:keepLines/>
              <w:jc w:val="center"/>
              <w:rPr>
                <w:sz w:val="18"/>
              </w:rPr>
            </w:pPr>
            <w:r w:rsidRPr="00BD76E0">
              <w:rPr>
                <w:sz w:val="18"/>
              </w:rPr>
              <w:t>A</w:t>
            </w:r>
          </w:p>
        </w:tc>
        <w:tc>
          <w:tcPr>
            <w:tcW w:w="884" w:type="dxa"/>
          </w:tcPr>
          <w:p w14:paraId="0A344544" w14:textId="77777777" w:rsidR="009E6DCB" w:rsidRPr="00BD76E0" w:rsidRDefault="009E6DCB">
            <w:pPr>
              <w:keepNext/>
              <w:keepLines/>
              <w:jc w:val="center"/>
              <w:rPr>
                <w:sz w:val="18"/>
              </w:rPr>
            </w:pPr>
            <w:r w:rsidRPr="00BD76E0">
              <w:rPr>
                <w:sz w:val="18"/>
              </w:rPr>
              <w:t>Y</w:t>
            </w:r>
          </w:p>
        </w:tc>
      </w:tr>
      <w:tr w:rsidR="009E6DCB" w:rsidRPr="00BD76E0" w14:paraId="520EF70A" w14:textId="77777777">
        <w:tc>
          <w:tcPr>
            <w:tcW w:w="864" w:type="dxa"/>
          </w:tcPr>
          <w:p w14:paraId="6C042538" w14:textId="77777777" w:rsidR="009E6DCB" w:rsidRPr="00BD76E0" w:rsidRDefault="009E6DCB" w:rsidP="000667C3">
            <w:pPr>
              <w:pStyle w:val="FootnoteText"/>
              <w:rPr>
                <w:sz w:val="18"/>
              </w:rPr>
            </w:pPr>
            <w:r w:rsidRPr="00BD76E0">
              <w:rPr>
                <w:sz w:val="18"/>
              </w:rPr>
              <w:t>21</w:t>
            </w:r>
            <w:r w:rsidR="000667C3" w:rsidRPr="00BD76E0">
              <w:rPr>
                <w:sz w:val="18"/>
              </w:rPr>
              <w:t>7</w:t>
            </w:r>
            <w:r w:rsidRPr="00BD76E0">
              <w:rPr>
                <w:sz w:val="18"/>
              </w:rPr>
              <w:t xml:space="preserve"> – 21</w:t>
            </w:r>
            <w:r w:rsidR="000667C3" w:rsidRPr="00BD76E0">
              <w:rPr>
                <w:sz w:val="18"/>
              </w:rPr>
              <w:t>7</w:t>
            </w:r>
          </w:p>
        </w:tc>
        <w:tc>
          <w:tcPr>
            <w:tcW w:w="1044" w:type="dxa"/>
          </w:tcPr>
          <w:p w14:paraId="7614C1B0" w14:textId="77777777" w:rsidR="009E6DCB" w:rsidRPr="00BD76E0" w:rsidRDefault="009E6DCB">
            <w:pPr>
              <w:jc w:val="both"/>
              <w:rPr>
                <w:sz w:val="18"/>
              </w:rPr>
            </w:pPr>
            <w:r w:rsidRPr="00BD76E0">
              <w:rPr>
                <w:sz w:val="18"/>
              </w:rPr>
              <w:t>Char(1)</w:t>
            </w:r>
          </w:p>
        </w:tc>
        <w:tc>
          <w:tcPr>
            <w:tcW w:w="1440" w:type="dxa"/>
          </w:tcPr>
          <w:p w14:paraId="15576FF5" w14:textId="77777777" w:rsidR="009E6DCB" w:rsidRPr="00BD76E0" w:rsidRDefault="009E6DCB">
            <w:pPr>
              <w:pStyle w:val="FootnoteText"/>
              <w:rPr>
                <w:sz w:val="18"/>
              </w:rPr>
            </w:pPr>
            <w:r w:rsidRPr="00BD76E0">
              <w:rPr>
                <w:sz w:val="18"/>
              </w:rPr>
              <w:t>CS Source Code or Service Code</w:t>
            </w:r>
          </w:p>
        </w:tc>
        <w:tc>
          <w:tcPr>
            <w:tcW w:w="2880" w:type="dxa"/>
          </w:tcPr>
          <w:p w14:paraId="566EB696" w14:textId="77777777" w:rsidR="009E6DCB" w:rsidRPr="00BD76E0" w:rsidRDefault="009E6DCB">
            <w:pPr>
              <w:jc w:val="both"/>
              <w:rPr>
                <w:color w:val="FF0000"/>
                <w:sz w:val="18"/>
              </w:rPr>
            </w:pPr>
            <w:r w:rsidRPr="00BD76E0">
              <w:rPr>
                <w:sz w:val="18"/>
              </w:rPr>
              <w:t>Credit Server Authorizer ID or the Credit Card Source Code returned by the authorization engine.  This code indicates the source of the credit card authorization as defined by the authorization vendor.</w:t>
            </w:r>
          </w:p>
        </w:tc>
        <w:tc>
          <w:tcPr>
            <w:tcW w:w="893" w:type="dxa"/>
          </w:tcPr>
          <w:p w14:paraId="705F7540" w14:textId="77777777" w:rsidR="009E6DCB" w:rsidRPr="00BD76E0" w:rsidRDefault="009E6DCB">
            <w:pPr>
              <w:jc w:val="center"/>
              <w:rPr>
                <w:sz w:val="18"/>
              </w:rPr>
            </w:pPr>
            <w:r w:rsidRPr="00BD76E0">
              <w:rPr>
                <w:sz w:val="18"/>
              </w:rPr>
              <w:t>N</w:t>
            </w:r>
          </w:p>
        </w:tc>
        <w:tc>
          <w:tcPr>
            <w:tcW w:w="884" w:type="dxa"/>
          </w:tcPr>
          <w:p w14:paraId="19221382" w14:textId="77777777" w:rsidR="009E6DCB" w:rsidRPr="00BD76E0" w:rsidRDefault="009E6DCB">
            <w:pPr>
              <w:jc w:val="center"/>
              <w:rPr>
                <w:sz w:val="18"/>
              </w:rPr>
            </w:pPr>
            <w:r w:rsidRPr="00BD76E0">
              <w:rPr>
                <w:sz w:val="18"/>
              </w:rPr>
              <w:t>N</w:t>
            </w:r>
          </w:p>
        </w:tc>
        <w:tc>
          <w:tcPr>
            <w:tcW w:w="884" w:type="dxa"/>
          </w:tcPr>
          <w:p w14:paraId="4B53346C" w14:textId="77777777" w:rsidR="009E6DCB" w:rsidRPr="00BD76E0" w:rsidRDefault="009E6DCB">
            <w:pPr>
              <w:jc w:val="center"/>
              <w:rPr>
                <w:sz w:val="18"/>
              </w:rPr>
            </w:pPr>
            <w:r w:rsidRPr="00BD76E0">
              <w:rPr>
                <w:sz w:val="18"/>
              </w:rPr>
              <w:t>Y</w:t>
            </w:r>
          </w:p>
        </w:tc>
      </w:tr>
      <w:tr w:rsidR="009E6DCB" w:rsidRPr="00BD76E0" w14:paraId="0254487D" w14:textId="77777777">
        <w:tc>
          <w:tcPr>
            <w:tcW w:w="864" w:type="dxa"/>
          </w:tcPr>
          <w:p w14:paraId="23281260" w14:textId="77777777" w:rsidR="009E6DCB" w:rsidRPr="00BD76E0" w:rsidRDefault="009E6DCB" w:rsidP="000667C3">
            <w:pPr>
              <w:rPr>
                <w:sz w:val="18"/>
              </w:rPr>
            </w:pPr>
            <w:r w:rsidRPr="00BD76E0">
              <w:rPr>
                <w:sz w:val="18"/>
              </w:rPr>
              <w:t>21</w:t>
            </w:r>
            <w:r w:rsidR="000667C3" w:rsidRPr="00BD76E0">
              <w:rPr>
                <w:sz w:val="18"/>
              </w:rPr>
              <w:t>8</w:t>
            </w:r>
            <w:r w:rsidRPr="00BD76E0">
              <w:rPr>
                <w:sz w:val="18"/>
              </w:rPr>
              <w:t xml:space="preserve"> – 2</w:t>
            </w:r>
            <w:r w:rsidR="000667C3" w:rsidRPr="00BD76E0">
              <w:rPr>
                <w:sz w:val="18"/>
              </w:rPr>
              <w:t>21</w:t>
            </w:r>
          </w:p>
        </w:tc>
        <w:tc>
          <w:tcPr>
            <w:tcW w:w="1044" w:type="dxa"/>
          </w:tcPr>
          <w:p w14:paraId="5355BB40" w14:textId="77777777" w:rsidR="009E6DCB" w:rsidRPr="00BD76E0" w:rsidRDefault="009E6DCB">
            <w:pPr>
              <w:jc w:val="both"/>
              <w:rPr>
                <w:sz w:val="18"/>
              </w:rPr>
            </w:pPr>
            <w:r w:rsidRPr="00BD76E0">
              <w:rPr>
                <w:sz w:val="18"/>
              </w:rPr>
              <w:t>Numeric 9999</w:t>
            </w:r>
          </w:p>
        </w:tc>
        <w:tc>
          <w:tcPr>
            <w:tcW w:w="1440" w:type="dxa"/>
          </w:tcPr>
          <w:p w14:paraId="1AFD5FF1" w14:textId="77777777" w:rsidR="009E6DCB" w:rsidRPr="00BD76E0" w:rsidRDefault="009E6DCB">
            <w:pPr>
              <w:pStyle w:val="FootnoteText"/>
              <w:rPr>
                <w:sz w:val="18"/>
              </w:rPr>
            </w:pPr>
            <w:r w:rsidRPr="00BD76E0">
              <w:rPr>
                <w:sz w:val="18"/>
              </w:rPr>
              <w:t>Card Version Number</w:t>
            </w:r>
          </w:p>
        </w:tc>
        <w:tc>
          <w:tcPr>
            <w:tcW w:w="2880" w:type="dxa"/>
          </w:tcPr>
          <w:p w14:paraId="0556644A" w14:textId="77777777" w:rsidR="009E6DCB" w:rsidRPr="00BD76E0" w:rsidRDefault="009E6DCB">
            <w:pPr>
              <w:jc w:val="both"/>
              <w:rPr>
                <w:sz w:val="18"/>
              </w:rPr>
            </w:pPr>
            <w:r w:rsidRPr="00BD76E0">
              <w:rPr>
                <w:sz w:val="18"/>
              </w:rPr>
              <w:t>Card version filled for SWITCH debit cards only.</w:t>
            </w:r>
          </w:p>
        </w:tc>
        <w:tc>
          <w:tcPr>
            <w:tcW w:w="893" w:type="dxa"/>
          </w:tcPr>
          <w:p w14:paraId="5E522626" w14:textId="77777777" w:rsidR="009E6DCB" w:rsidRPr="00BD76E0" w:rsidRDefault="009E6DCB">
            <w:pPr>
              <w:jc w:val="center"/>
              <w:rPr>
                <w:sz w:val="18"/>
              </w:rPr>
            </w:pPr>
            <w:r w:rsidRPr="00BD76E0">
              <w:rPr>
                <w:sz w:val="18"/>
              </w:rPr>
              <w:t>N</w:t>
            </w:r>
          </w:p>
        </w:tc>
        <w:tc>
          <w:tcPr>
            <w:tcW w:w="884" w:type="dxa"/>
          </w:tcPr>
          <w:p w14:paraId="108E73A6" w14:textId="77777777" w:rsidR="009E6DCB" w:rsidRPr="00BD76E0" w:rsidRDefault="009E6DCB">
            <w:pPr>
              <w:jc w:val="center"/>
              <w:rPr>
                <w:sz w:val="18"/>
              </w:rPr>
            </w:pPr>
            <w:r w:rsidRPr="00BD76E0">
              <w:rPr>
                <w:sz w:val="18"/>
              </w:rPr>
              <w:t>N</w:t>
            </w:r>
          </w:p>
        </w:tc>
        <w:tc>
          <w:tcPr>
            <w:tcW w:w="884" w:type="dxa"/>
          </w:tcPr>
          <w:p w14:paraId="43F753BD" w14:textId="77777777" w:rsidR="009E6DCB" w:rsidRPr="00BD76E0" w:rsidRDefault="009E6DCB">
            <w:pPr>
              <w:jc w:val="center"/>
              <w:rPr>
                <w:sz w:val="18"/>
              </w:rPr>
            </w:pPr>
            <w:r w:rsidRPr="00BD76E0">
              <w:rPr>
                <w:sz w:val="18"/>
              </w:rPr>
              <w:t>Y</w:t>
            </w:r>
          </w:p>
        </w:tc>
      </w:tr>
      <w:tr w:rsidR="009E6DCB" w:rsidRPr="00BD76E0" w14:paraId="30B7D2D4" w14:textId="77777777">
        <w:tc>
          <w:tcPr>
            <w:tcW w:w="864" w:type="dxa"/>
          </w:tcPr>
          <w:p w14:paraId="766D9A2E" w14:textId="77777777" w:rsidR="009E6DCB" w:rsidRPr="00BD76E0" w:rsidRDefault="009E6DCB" w:rsidP="000667C3">
            <w:pPr>
              <w:rPr>
                <w:sz w:val="18"/>
              </w:rPr>
            </w:pPr>
            <w:r w:rsidRPr="00BD76E0">
              <w:rPr>
                <w:sz w:val="18"/>
              </w:rPr>
              <w:t>22</w:t>
            </w:r>
            <w:r w:rsidR="000667C3" w:rsidRPr="00BD76E0">
              <w:rPr>
                <w:sz w:val="18"/>
              </w:rPr>
              <w:t>2</w:t>
            </w:r>
            <w:r w:rsidRPr="00BD76E0">
              <w:rPr>
                <w:sz w:val="18"/>
              </w:rPr>
              <w:t xml:space="preserve"> – 22</w:t>
            </w:r>
            <w:r w:rsidR="000667C3" w:rsidRPr="00BD76E0">
              <w:rPr>
                <w:sz w:val="18"/>
              </w:rPr>
              <w:t>2</w:t>
            </w:r>
          </w:p>
        </w:tc>
        <w:tc>
          <w:tcPr>
            <w:tcW w:w="1044" w:type="dxa"/>
          </w:tcPr>
          <w:p w14:paraId="65C0CE72" w14:textId="77777777" w:rsidR="009E6DCB" w:rsidRPr="00BD76E0" w:rsidRDefault="009E6DCB">
            <w:pPr>
              <w:jc w:val="both"/>
              <w:rPr>
                <w:sz w:val="18"/>
              </w:rPr>
            </w:pPr>
            <w:r w:rsidRPr="00BD76E0">
              <w:rPr>
                <w:sz w:val="18"/>
              </w:rPr>
              <w:t>Char(1)</w:t>
            </w:r>
          </w:p>
        </w:tc>
        <w:tc>
          <w:tcPr>
            <w:tcW w:w="1440" w:type="dxa"/>
          </w:tcPr>
          <w:p w14:paraId="30BCE65F" w14:textId="77777777" w:rsidR="009E6DCB" w:rsidRPr="00BD76E0" w:rsidRDefault="009E6DCB">
            <w:pPr>
              <w:pStyle w:val="FootnoteText"/>
              <w:rPr>
                <w:sz w:val="18"/>
              </w:rPr>
            </w:pPr>
            <w:r w:rsidRPr="00BD76E0">
              <w:rPr>
                <w:sz w:val="18"/>
              </w:rPr>
              <w:t>Visa Payment Code</w:t>
            </w:r>
          </w:p>
        </w:tc>
        <w:tc>
          <w:tcPr>
            <w:tcW w:w="2880" w:type="dxa"/>
          </w:tcPr>
          <w:p w14:paraId="59DEA71F" w14:textId="77777777" w:rsidR="009E6DCB" w:rsidRPr="00BD76E0" w:rsidRDefault="009E6DCB">
            <w:pPr>
              <w:jc w:val="both"/>
              <w:rPr>
                <w:color w:val="FF0000"/>
                <w:sz w:val="18"/>
              </w:rPr>
            </w:pPr>
            <w:r w:rsidRPr="00BD76E0">
              <w:rPr>
                <w:sz w:val="18"/>
              </w:rPr>
              <w:t>Visa Only payment indicator returned by Visa’s credit server.  This code should be captured during authorization and passed as part of the transaction.</w:t>
            </w:r>
          </w:p>
        </w:tc>
        <w:tc>
          <w:tcPr>
            <w:tcW w:w="893" w:type="dxa"/>
          </w:tcPr>
          <w:p w14:paraId="4DBE3D95" w14:textId="77777777" w:rsidR="009E6DCB" w:rsidRPr="00BD76E0" w:rsidRDefault="009E6DCB">
            <w:pPr>
              <w:jc w:val="center"/>
              <w:rPr>
                <w:sz w:val="18"/>
              </w:rPr>
            </w:pPr>
            <w:r w:rsidRPr="00BD76E0">
              <w:rPr>
                <w:sz w:val="18"/>
              </w:rPr>
              <w:t>N</w:t>
            </w:r>
          </w:p>
        </w:tc>
        <w:tc>
          <w:tcPr>
            <w:tcW w:w="884" w:type="dxa"/>
          </w:tcPr>
          <w:p w14:paraId="164D577F" w14:textId="77777777" w:rsidR="009E6DCB" w:rsidRPr="00BD76E0" w:rsidRDefault="009E6DCB">
            <w:pPr>
              <w:jc w:val="center"/>
              <w:rPr>
                <w:sz w:val="18"/>
              </w:rPr>
            </w:pPr>
            <w:r w:rsidRPr="00BD76E0">
              <w:rPr>
                <w:sz w:val="18"/>
              </w:rPr>
              <w:t>A</w:t>
            </w:r>
          </w:p>
        </w:tc>
        <w:tc>
          <w:tcPr>
            <w:tcW w:w="884" w:type="dxa"/>
          </w:tcPr>
          <w:p w14:paraId="302258DD" w14:textId="77777777" w:rsidR="009E6DCB" w:rsidRPr="00BD76E0" w:rsidRDefault="009E6DCB">
            <w:pPr>
              <w:jc w:val="center"/>
              <w:rPr>
                <w:sz w:val="18"/>
              </w:rPr>
            </w:pPr>
            <w:r w:rsidRPr="00BD76E0">
              <w:rPr>
                <w:sz w:val="18"/>
              </w:rPr>
              <w:t>Y</w:t>
            </w:r>
          </w:p>
        </w:tc>
      </w:tr>
      <w:tr w:rsidR="009E6DCB" w:rsidRPr="00BD76E0" w14:paraId="6990CD99" w14:textId="77777777">
        <w:tc>
          <w:tcPr>
            <w:tcW w:w="864" w:type="dxa"/>
          </w:tcPr>
          <w:p w14:paraId="171FDFDE" w14:textId="77777777" w:rsidR="009E6DCB" w:rsidRPr="00BD76E0" w:rsidRDefault="009E6DCB" w:rsidP="000667C3">
            <w:pPr>
              <w:keepNext/>
              <w:keepLines/>
              <w:rPr>
                <w:sz w:val="18"/>
              </w:rPr>
            </w:pPr>
            <w:r w:rsidRPr="00BD76E0">
              <w:rPr>
                <w:sz w:val="18"/>
              </w:rPr>
              <w:t>22</w:t>
            </w:r>
            <w:r w:rsidR="000667C3" w:rsidRPr="00BD76E0">
              <w:rPr>
                <w:sz w:val="18"/>
              </w:rPr>
              <w:t>3</w:t>
            </w:r>
            <w:r w:rsidRPr="00BD76E0">
              <w:rPr>
                <w:sz w:val="18"/>
              </w:rPr>
              <w:t xml:space="preserve"> – 23</w:t>
            </w:r>
            <w:r w:rsidR="000667C3" w:rsidRPr="00BD76E0">
              <w:rPr>
                <w:sz w:val="18"/>
              </w:rPr>
              <w:t>7</w:t>
            </w:r>
            <w:r w:rsidRPr="00BD76E0">
              <w:rPr>
                <w:sz w:val="18"/>
              </w:rPr>
              <w:t xml:space="preserve"> </w:t>
            </w:r>
          </w:p>
        </w:tc>
        <w:tc>
          <w:tcPr>
            <w:tcW w:w="1044" w:type="dxa"/>
          </w:tcPr>
          <w:p w14:paraId="3CDBFAC0" w14:textId="77777777" w:rsidR="009E6DCB" w:rsidRPr="00BD76E0" w:rsidRDefault="009E6DCB">
            <w:pPr>
              <w:keepNext/>
              <w:keepLines/>
              <w:jc w:val="both"/>
              <w:rPr>
                <w:sz w:val="18"/>
              </w:rPr>
            </w:pPr>
            <w:r w:rsidRPr="00BD76E0">
              <w:rPr>
                <w:sz w:val="18"/>
              </w:rPr>
              <w:t>Char(15)</w:t>
            </w:r>
          </w:p>
        </w:tc>
        <w:tc>
          <w:tcPr>
            <w:tcW w:w="1440" w:type="dxa"/>
          </w:tcPr>
          <w:p w14:paraId="5E2F6CF1" w14:textId="77777777" w:rsidR="009E6DCB" w:rsidRPr="00BD76E0" w:rsidRDefault="009E6DCB">
            <w:pPr>
              <w:pStyle w:val="FootnoteText"/>
              <w:keepNext/>
              <w:keepLines/>
              <w:rPr>
                <w:sz w:val="18"/>
              </w:rPr>
            </w:pPr>
            <w:r w:rsidRPr="00BD76E0">
              <w:rPr>
                <w:sz w:val="18"/>
              </w:rPr>
              <w:t>Transaction ID</w:t>
            </w:r>
          </w:p>
        </w:tc>
        <w:tc>
          <w:tcPr>
            <w:tcW w:w="2880" w:type="dxa"/>
          </w:tcPr>
          <w:p w14:paraId="5C73478B" w14:textId="77777777" w:rsidR="009E6DCB" w:rsidRPr="00BD76E0" w:rsidRDefault="009E6DCB">
            <w:pPr>
              <w:keepNext/>
              <w:keepLines/>
              <w:jc w:val="both"/>
              <w:rPr>
                <w:sz w:val="18"/>
              </w:rPr>
            </w:pPr>
            <w:r w:rsidRPr="00BD76E0">
              <w:rPr>
                <w:sz w:val="18"/>
              </w:rPr>
              <w:t>Visanet transaction ID or MasterCard banknet reference number.</w:t>
            </w:r>
          </w:p>
        </w:tc>
        <w:tc>
          <w:tcPr>
            <w:tcW w:w="893" w:type="dxa"/>
          </w:tcPr>
          <w:p w14:paraId="4D8C9236" w14:textId="77777777" w:rsidR="009E6DCB" w:rsidRPr="00BD76E0" w:rsidRDefault="009E6DCB">
            <w:pPr>
              <w:keepNext/>
              <w:keepLines/>
              <w:jc w:val="center"/>
              <w:rPr>
                <w:sz w:val="18"/>
              </w:rPr>
            </w:pPr>
            <w:r w:rsidRPr="00BD76E0">
              <w:rPr>
                <w:sz w:val="18"/>
              </w:rPr>
              <w:t>N</w:t>
            </w:r>
          </w:p>
        </w:tc>
        <w:tc>
          <w:tcPr>
            <w:tcW w:w="884" w:type="dxa"/>
          </w:tcPr>
          <w:p w14:paraId="24D1FEFB" w14:textId="77777777" w:rsidR="009E6DCB" w:rsidRPr="00BD76E0" w:rsidRDefault="009E6DCB">
            <w:pPr>
              <w:keepNext/>
              <w:keepLines/>
              <w:jc w:val="center"/>
              <w:rPr>
                <w:sz w:val="18"/>
              </w:rPr>
            </w:pPr>
            <w:r w:rsidRPr="00BD76E0">
              <w:rPr>
                <w:sz w:val="18"/>
              </w:rPr>
              <w:t>A</w:t>
            </w:r>
          </w:p>
        </w:tc>
        <w:tc>
          <w:tcPr>
            <w:tcW w:w="884" w:type="dxa"/>
          </w:tcPr>
          <w:p w14:paraId="272FA319" w14:textId="77777777" w:rsidR="009E6DCB" w:rsidRPr="00BD76E0" w:rsidRDefault="009E6DCB">
            <w:pPr>
              <w:keepNext/>
              <w:keepLines/>
              <w:jc w:val="center"/>
              <w:rPr>
                <w:sz w:val="18"/>
              </w:rPr>
            </w:pPr>
            <w:r w:rsidRPr="00BD76E0">
              <w:rPr>
                <w:sz w:val="18"/>
              </w:rPr>
              <w:t>Y</w:t>
            </w:r>
          </w:p>
        </w:tc>
      </w:tr>
      <w:tr w:rsidR="009E6DCB" w:rsidRPr="00BD76E0" w14:paraId="7C2559EC" w14:textId="77777777">
        <w:tc>
          <w:tcPr>
            <w:tcW w:w="864" w:type="dxa"/>
          </w:tcPr>
          <w:p w14:paraId="732C466A" w14:textId="77777777" w:rsidR="009E6DCB" w:rsidRPr="00BD76E0" w:rsidRDefault="009E6DCB" w:rsidP="000667C3">
            <w:pPr>
              <w:rPr>
                <w:sz w:val="18"/>
              </w:rPr>
            </w:pPr>
            <w:r w:rsidRPr="00BD76E0">
              <w:rPr>
                <w:sz w:val="18"/>
              </w:rPr>
              <w:t>23</w:t>
            </w:r>
            <w:r w:rsidR="000667C3" w:rsidRPr="00BD76E0">
              <w:rPr>
                <w:sz w:val="18"/>
              </w:rPr>
              <w:t>8</w:t>
            </w:r>
            <w:r w:rsidRPr="00BD76E0">
              <w:rPr>
                <w:sz w:val="18"/>
              </w:rPr>
              <w:t xml:space="preserve"> – 2</w:t>
            </w:r>
            <w:r w:rsidR="000667C3" w:rsidRPr="00BD76E0">
              <w:rPr>
                <w:sz w:val="18"/>
              </w:rPr>
              <w:t>41</w:t>
            </w:r>
          </w:p>
        </w:tc>
        <w:tc>
          <w:tcPr>
            <w:tcW w:w="1044" w:type="dxa"/>
          </w:tcPr>
          <w:p w14:paraId="04963690" w14:textId="77777777" w:rsidR="009E6DCB" w:rsidRPr="00BD76E0" w:rsidRDefault="009E6DCB">
            <w:pPr>
              <w:jc w:val="both"/>
              <w:rPr>
                <w:sz w:val="18"/>
              </w:rPr>
            </w:pPr>
            <w:r w:rsidRPr="00BD76E0">
              <w:rPr>
                <w:sz w:val="18"/>
              </w:rPr>
              <w:t>Char(4)</w:t>
            </w:r>
          </w:p>
        </w:tc>
        <w:tc>
          <w:tcPr>
            <w:tcW w:w="1440" w:type="dxa"/>
          </w:tcPr>
          <w:p w14:paraId="11B7F514" w14:textId="77777777" w:rsidR="009E6DCB" w:rsidRPr="00BD76E0" w:rsidRDefault="009E6DCB">
            <w:pPr>
              <w:pStyle w:val="FootnoteText"/>
              <w:rPr>
                <w:sz w:val="18"/>
              </w:rPr>
            </w:pPr>
            <w:r w:rsidRPr="00BD76E0">
              <w:rPr>
                <w:sz w:val="18"/>
              </w:rPr>
              <w:t>Validation Code</w:t>
            </w:r>
          </w:p>
        </w:tc>
        <w:tc>
          <w:tcPr>
            <w:tcW w:w="2880" w:type="dxa"/>
          </w:tcPr>
          <w:p w14:paraId="5941ADAC" w14:textId="77777777" w:rsidR="009E6DCB" w:rsidRPr="00BD76E0" w:rsidRDefault="009E6DCB">
            <w:pPr>
              <w:jc w:val="both"/>
              <w:rPr>
                <w:color w:val="FF0000"/>
                <w:sz w:val="18"/>
              </w:rPr>
            </w:pPr>
            <w:r w:rsidRPr="00BD76E0">
              <w:rPr>
                <w:sz w:val="18"/>
              </w:rPr>
              <w:t>Visa Validation Code is a value returned during the authorization process and stored here within the logged transaction.</w:t>
            </w:r>
          </w:p>
        </w:tc>
        <w:tc>
          <w:tcPr>
            <w:tcW w:w="893" w:type="dxa"/>
          </w:tcPr>
          <w:p w14:paraId="47B07C2C" w14:textId="77777777" w:rsidR="009E6DCB" w:rsidRPr="00BD76E0" w:rsidRDefault="009E6DCB">
            <w:pPr>
              <w:jc w:val="center"/>
              <w:rPr>
                <w:sz w:val="18"/>
              </w:rPr>
            </w:pPr>
            <w:r w:rsidRPr="00BD76E0">
              <w:rPr>
                <w:sz w:val="18"/>
              </w:rPr>
              <w:t>N</w:t>
            </w:r>
          </w:p>
        </w:tc>
        <w:tc>
          <w:tcPr>
            <w:tcW w:w="884" w:type="dxa"/>
          </w:tcPr>
          <w:p w14:paraId="589871E9" w14:textId="77777777" w:rsidR="009E6DCB" w:rsidRPr="00BD76E0" w:rsidRDefault="009E6DCB">
            <w:pPr>
              <w:jc w:val="center"/>
              <w:rPr>
                <w:sz w:val="18"/>
              </w:rPr>
            </w:pPr>
            <w:r w:rsidRPr="00BD76E0">
              <w:rPr>
                <w:sz w:val="18"/>
              </w:rPr>
              <w:t>A</w:t>
            </w:r>
          </w:p>
        </w:tc>
        <w:tc>
          <w:tcPr>
            <w:tcW w:w="884" w:type="dxa"/>
          </w:tcPr>
          <w:p w14:paraId="6B56CDE2" w14:textId="77777777" w:rsidR="009E6DCB" w:rsidRPr="00BD76E0" w:rsidRDefault="009E6DCB">
            <w:pPr>
              <w:jc w:val="center"/>
              <w:rPr>
                <w:sz w:val="18"/>
              </w:rPr>
            </w:pPr>
            <w:r w:rsidRPr="00BD76E0">
              <w:rPr>
                <w:sz w:val="18"/>
              </w:rPr>
              <w:t>Y</w:t>
            </w:r>
          </w:p>
        </w:tc>
      </w:tr>
      <w:tr w:rsidR="009E6DCB" w:rsidRPr="00BD76E0" w14:paraId="35360168" w14:textId="77777777">
        <w:tc>
          <w:tcPr>
            <w:tcW w:w="864" w:type="dxa"/>
          </w:tcPr>
          <w:p w14:paraId="3FF7B8A2" w14:textId="77777777" w:rsidR="009E6DCB" w:rsidRPr="00BD76E0" w:rsidRDefault="009E6DCB" w:rsidP="000667C3">
            <w:pPr>
              <w:rPr>
                <w:sz w:val="18"/>
              </w:rPr>
            </w:pPr>
            <w:r w:rsidRPr="00BD76E0">
              <w:rPr>
                <w:sz w:val="18"/>
              </w:rPr>
              <w:t>24</w:t>
            </w:r>
            <w:r w:rsidR="000667C3" w:rsidRPr="00BD76E0">
              <w:rPr>
                <w:sz w:val="18"/>
              </w:rPr>
              <w:t>2</w:t>
            </w:r>
            <w:r w:rsidRPr="00BD76E0">
              <w:rPr>
                <w:sz w:val="18"/>
              </w:rPr>
              <w:t xml:space="preserve"> – 24</w:t>
            </w:r>
            <w:r w:rsidR="000667C3" w:rsidRPr="00BD76E0">
              <w:rPr>
                <w:sz w:val="18"/>
              </w:rPr>
              <w:t>5</w:t>
            </w:r>
          </w:p>
        </w:tc>
        <w:tc>
          <w:tcPr>
            <w:tcW w:w="1044" w:type="dxa"/>
          </w:tcPr>
          <w:p w14:paraId="1D72E91C" w14:textId="77777777" w:rsidR="009E6DCB" w:rsidRPr="00BD76E0" w:rsidRDefault="009E6DCB">
            <w:pPr>
              <w:jc w:val="both"/>
              <w:rPr>
                <w:sz w:val="18"/>
              </w:rPr>
            </w:pPr>
            <w:r w:rsidRPr="00BD76E0">
              <w:rPr>
                <w:sz w:val="18"/>
              </w:rPr>
              <w:t>Char(4)</w:t>
            </w:r>
          </w:p>
        </w:tc>
        <w:tc>
          <w:tcPr>
            <w:tcW w:w="1440" w:type="dxa"/>
          </w:tcPr>
          <w:p w14:paraId="5C658ADF" w14:textId="77777777" w:rsidR="009E6DCB" w:rsidRPr="00BD76E0" w:rsidRDefault="009E6DCB">
            <w:pPr>
              <w:pStyle w:val="FootnoteText"/>
              <w:rPr>
                <w:sz w:val="18"/>
              </w:rPr>
            </w:pPr>
            <w:r w:rsidRPr="00BD76E0">
              <w:rPr>
                <w:sz w:val="18"/>
              </w:rPr>
              <w:t>Banknet Date</w:t>
            </w:r>
          </w:p>
        </w:tc>
        <w:tc>
          <w:tcPr>
            <w:tcW w:w="2880" w:type="dxa"/>
          </w:tcPr>
          <w:p w14:paraId="3E8D7397" w14:textId="77777777" w:rsidR="009E6DCB" w:rsidRPr="00BD76E0" w:rsidRDefault="009E6DCB">
            <w:pPr>
              <w:jc w:val="both"/>
              <w:rPr>
                <w:sz w:val="18"/>
              </w:rPr>
            </w:pPr>
            <w:r w:rsidRPr="00BD76E0">
              <w:rPr>
                <w:sz w:val="18"/>
              </w:rPr>
              <w:t>This MasterCard only date is returned from MasterCard via the authorization engine and represents the transaction date.  This value must be stored at authorization for settlement for MasterCard only.</w:t>
            </w:r>
          </w:p>
        </w:tc>
        <w:tc>
          <w:tcPr>
            <w:tcW w:w="893" w:type="dxa"/>
          </w:tcPr>
          <w:p w14:paraId="539834E2" w14:textId="77777777" w:rsidR="009E6DCB" w:rsidRPr="00BD76E0" w:rsidRDefault="009E6DCB">
            <w:pPr>
              <w:jc w:val="center"/>
              <w:rPr>
                <w:sz w:val="18"/>
              </w:rPr>
            </w:pPr>
            <w:r w:rsidRPr="00BD76E0">
              <w:rPr>
                <w:sz w:val="18"/>
              </w:rPr>
              <w:t>Y</w:t>
            </w:r>
          </w:p>
        </w:tc>
        <w:tc>
          <w:tcPr>
            <w:tcW w:w="884" w:type="dxa"/>
          </w:tcPr>
          <w:p w14:paraId="11319174" w14:textId="77777777" w:rsidR="009E6DCB" w:rsidRPr="00BD76E0" w:rsidRDefault="009E6DCB">
            <w:pPr>
              <w:jc w:val="center"/>
              <w:rPr>
                <w:sz w:val="18"/>
              </w:rPr>
            </w:pPr>
            <w:r w:rsidRPr="00BD76E0">
              <w:rPr>
                <w:sz w:val="18"/>
              </w:rPr>
              <w:t>A</w:t>
            </w:r>
          </w:p>
        </w:tc>
        <w:tc>
          <w:tcPr>
            <w:tcW w:w="884" w:type="dxa"/>
          </w:tcPr>
          <w:p w14:paraId="35A5D054" w14:textId="77777777" w:rsidR="009E6DCB" w:rsidRPr="00BD76E0" w:rsidRDefault="009E6DCB">
            <w:pPr>
              <w:jc w:val="center"/>
              <w:rPr>
                <w:sz w:val="18"/>
              </w:rPr>
            </w:pPr>
            <w:r w:rsidRPr="00BD76E0">
              <w:rPr>
                <w:sz w:val="18"/>
              </w:rPr>
              <w:t>Y</w:t>
            </w:r>
          </w:p>
        </w:tc>
      </w:tr>
      <w:tr w:rsidR="009E6DCB" w:rsidRPr="00BD76E0" w14:paraId="376B99BB" w14:textId="77777777">
        <w:tc>
          <w:tcPr>
            <w:tcW w:w="864" w:type="dxa"/>
          </w:tcPr>
          <w:p w14:paraId="73E0B2EB" w14:textId="77777777" w:rsidR="009E6DCB" w:rsidRPr="00BD76E0" w:rsidRDefault="009E6DCB" w:rsidP="000667C3">
            <w:pPr>
              <w:rPr>
                <w:sz w:val="18"/>
              </w:rPr>
            </w:pPr>
            <w:r w:rsidRPr="00BD76E0">
              <w:rPr>
                <w:sz w:val="18"/>
              </w:rPr>
              <w:t>24</w:t>
            </w:r>
            <w:r w:rsidR="000667C3" w:rsidRPr="00BD76E0">
              <w:rPr>
                <w:sz w:val="18"/>
              </w:rPr>
              <w:t>6</w:t>
            </w:r>
            <w:r w:rsidRPr="00BD76E0">
              <w:rPr>
                <w:sz w:val="18"/>
              </w:rPr>
              <w:t xml:space="preserve"> – 24</w:t>
            </w:r>
            <w:r w:rsidR="000667C3" w:rsidRPr="00BD76E0">
              <w:rPr>
                <w:sz w:val="18"/>
              </w:rPr>
              <w:t>6</w:t>
            </w:r>
          </w:p>
        </w:tc>
        <w:tc>
          <w:tcPr>
            <w:tcW w:w="1044" w:type="dxa"/>
          </w:tcPr>
          <w:p w14:paraId="0E3CCDCC" w14:textId="77777777" w:rsidR="009E6DCB" w:rsidRPr="00BD76E0" w:rsidRDefault="009E6DCB">
            <w:pPr>
              <w:jc w:val="both"/>
              <w:rPr>
                <w:sz w:val="18"/>
              </w:rPr>
            </w:pPr>
            <w:r w:rsidRPr="00BD76E0">
              <w:rPr>
                <w:sz w:val="18"/>
              </w:rPr>
              <w:t>Char(1)</w:t>
            </w:r>
          </w:p>
        </w:tc>
        <w:tc>
          <w:tcPr>
            <w:tcW w:w="1440" w:type="dxa"/>
          </w:tcPr>
          <w:p w14:paraId="4DAFB84A" w14:textId="77777777" w:rsidR="009E6DCB" w:rsidRPr="00BD76E0" w:rsidRDefault="009E6DCB">
            <w:pPr>
              <w:pStyle w:val="FootnoteText"/>
              <w:rPr>
                <w:sz w:val="18"/>
              </w:rPr>
            </w:pPr>
            <w:r w:rsidRPr="00BD76E0">
              <w:rPr>
                <w:sz w:val="18"/>
              </w:rPr>
              <w:t>Address Verification Response Code</w:t>
            </w:r>
          </w:p>
        </w:tc>
        <w:tc>
          <w:tcPr>
            <w:tcW w:w="2880" w:type="dxa"/>
          </w:tcPr>
          <w:p w14:paraId="693DDD06" w14:textId="77777777" w:rsidR="009E6DCB" w:rsidRPr="00BD76E0" w:rsidRDefault="009E6DCB">
            <w:pPr>
              <w:jc w:val="both"/>
              <w:rPr>
                <w:sz w:val="18"/>
              </w:rPr>
            </w:pPr>
            <w:r w:rsidRPr="00BD76E0">
              <w:rPr>
                <w:sz w:val="18"/>
              </w:rPr>
              <w:t>This is a single character code returned from Visa for address verification.  This is only used with Visa transactions.  Valid codes at the time of publication are listed after the TR record.</w:t>
            </w:r>
          </w:p>
        </w:tc>
        <w:tc>
          <w:tcPr>
            <w:tcW w:w="893" w:type="dxa"/>
          </w:tcPr>
          <w:p w14:paraId="05552FD6" w14:textId="77777777" w:rsidR="009E6DCB" w:rsidRPr="00BD76E0" w:rsidRDefault="009E6DCB">
            <w:pPr>
              <w:jc w:val="center"/>
              <w:rPr>
                <w:sz w:val="18"/>
              </w:rPr>
            </w:pPr>
            <w:r w:rsidRPr="00BD76E0">
              <w:rPr>
                <w:sz w:val="18"/>
              </w:rPr>
              <w:t>Y</w:t>
            </w:r>
          </w:p>
        </w:tc>
        <w:tc>
          <w:tcPr>
            <w:tcW w:w="884" w:type="dxa"/>
          </w:tcPr>
          <w:p w14:paraId="3018D380" w14:textId="77777777" w:rsidR="009E6DCB" w:rsidRPr="00BD76E0" w:rsidRDefault="009E6DCB">
            <w:pPr>
              <w:jc w:val="center"/>
              <w:rPr>
                <w:sz w:val="18"/>
              </w:rPr>
            </w:pPr>
            <w:r w:rsidRPr="00BD76E0">
              <w:rPr>
                <w:sz w:val="18"/>
              </w:rPr>
              <w:t>A</w:t>
            </w:r>
          </w:p>
        </w:tc>
        <w:tc>
          <w:tcPr>
            <w:tcW w:w="884" w:type="dxa"/>
          </w:tcPr>
          <w:p w14:paraId="4376962A" w14:textId="77777777" w:rsidR="009E6DCB" w:rsidRPr="00BD76E0" w:rsidRDefault="009E6DCB">
            <w:pPr>
              <w:jc w:val="center"/>
              <w:rPr>
                <w:sz w:val="18"/>
              </w:rPr>
            </w:pPr>
            <w:r w:rsidRPr="00BD76E0">
              <w:rPr>
                <w:sz w:val="18"/>
              </w:rPr>
              <w:t>Y</w:t>
            </w:r>
          </w:p>
        </w:tc>
      </w:tr>
      <w:tr w:rsidR="009E6DCB" w:rsidRPr="00BD76E0" w14:paraId="55BD8285" w14:textId="77777777">
        <w:tc>
          <w:tcPr>
            <w:tcW w:w="864" w:type="dxa"/>
          </w:tcPr>
          <w:p w14:paraId="35F577EC" w14:textId="77777777" w:rsidR="009E6DCB" w:rsidRPr="00BD76E0" w:rsidRDefault="009E6DCB" w:rsidP="000667C3">
            <w:pPr>
              <w:pStyle w:val="FootnoteText"/>
              <w:rPr>
                <w:sz w:val="18"/>
              </w:rPr>
            </w:pPr>
            <w:r w:rsidRPr="00BD76E0">
              <w:rPr>
                <w:sz w:val="18"/>
              </w:rPr>
              <w:t>24</w:t>
            </w:r>
            <w:r w:rsidR="000667C3" w:rsidRPr="00BD76E0">
              <w:rPr>
                <w:sz w:val="18"/>
              </w:rPr>
              <w:t>7</w:t>
            </w:r>
            <w:r w:rsidRPr="00BD76E0">
              <w:rPr>
                <w:sz w:val="18"/>
              </w:rPr>
              <w:t xml:space="preserve"> – 24</w:t>
            </w:r>
            <w:r w:rsidR="000667C3" w:rsidRPr="00BD76E0">
              <w:rPr>
                <w:sz w:val="18"/>
              </w:rPr>
              <w:t>7</w:t>
            </w:r>
          </w:p>
        </w:tc>
        <w:tc>
          <w:tcPr>
            <w:tcW w:w="1044" w:type="dxa"/>
          </w:tcPr>
          <w:p w14:paraId="25065C2C" w14:textId="77777777" w:rsidR="009E6DCB" w:rsidRPr="00BD76E0" w:rsidRDefault="009E6DCB">
            <w:pPr>
              <w:jc w:val="both"/>
              <w:rPr>
                <w:sz w:val="18"/>
              </w:rPr>
            </w:pPr>
            <w:r w:rsidRPr="00BD76E0">
              <w:rPr>
                <w:sz w:val="18"/>
              </w:rPr>
              <w:t>Char(1)</w:t>
            </w:r>
          </w:p>
        </w:tc>
        <w:tc>
          <w:tcPr>
            <w:tcW w:w="1440" w:type="dxa"/>
          </w:tcPr>
          <w:p w14:paraId="000AC9BF" w14:textId="77777777" w:rsidR="009E6DCB" w:rsidRPr="00BD76E0" w:rsidRDefault="009E6DCB">
            <w:pPr>
              <w:jc w:val="both"/>
              <w:rPr>
                <w:sz w:val="18"/>
              </w:rPr>
            </w:pPr>
            <w:r w:rsidRPr="00BD76E0">
              <w:rPr>
                <w:sz w:val="18"/>
              </w:rPr>
              <w:t>Terminal Capability</w:t>
            </w:r>
          </w:p>
        </w:tc>
        <w:tc>
          <w:tcPr>
            <w:tcW w:w="2880" w:type="dxa"/>
          </w:tcPr>
          <w:p w14:paraId="38EA5BFC" w14:textId="77777777" w:rsidR="009E6DCB" w:rsidRPr="00BD76E0" w:rsidRDefault="009E6DCB">
            <w:pPr>
              <w:jc w:val="both"/>
              <w:rPr>
                <w:sz w:val="18"/>
              </w:rPr>
            </w:pPr>
            <w:r w:rsidRPr="00BD76E0">
              <w:rPr>
                <w:sz w:val="18"/>
              </w:rPr>
              <w:t>Y/N flag set to “Y” if the system is capable of capturing magnetic strip information.</w:t>
            </w:r>
          </w:p>
        </w:tc>
        <w:tc>
          <w:tcPr>
            <w:tcW w:w="893" w:type="dxa"/>
          </w:tcPr>
          <w:p w14:paraId="11D7A3D9" w14:textId="77777777" w:rsidR="009E6DCB" w:rsidRPr="00BD76E0" w:rsidRDefault="009E6DCB">
            <w:pPr>
              <w:jc w:val="center"/>
              <w:rPr>
                <w:sz w:val="18"/>
              </w:rPr>
            </w:pPr>
            <w:r w:rsidRPr="00BD76E0">
              <w:rPr>
                <w:sz w:val="18"/>
              </w:rPr>
              <w:t>N</w:t>
            </w:r>
          </w:p>
        </w:tc>
        <w:tc>
          <w:tcPr>
            <w:tcW w:w="884" w:type="dxa"/>
          </w:tcPr>
          <w:p w14:paraId="18B58005" w14:textId="77777777" w:rsidR="009E6DCB" w:rsidRPr="00BD76E0" w:rsidRDefault="009E6DCB">
            <w:pPr>
              <w:jc w:val="center"/>
              <w:rPr>
                <w:sz w:val="18"/>
              </w:rPr>
            </w:pPr>
            <w:r w:rsidRPr="00BD76E0">
              <w:rPr>
                <w:sz w:val="18"/>
              </w:rPr>
              <w:t>A</w:t>
            </w:r>
          </w:p>
        </w:tc>
        <w:tc>
          <w:tcPr>
            <w:tcW w:w="884" w:type="dxa"/>
          </w:tcPr>
          <w:p w14:paraId="05FCFE89" w14:textId="77777777" w:rsidR="009E6DCB" w:rsidRPr="00BD76E0" w:rsidRDefault="009E6DCB">
            <w:pPr>
              <w:jc w:val="center"/>
              <w:rPr>
                <w:sz w:val="18"/>
              </w:rPr>
            </w:pPr>
            <w:r w:rsidRPr="00BD76E0">
              <w:rPr>
                <w:sz w:val="18"/>
              </w:rPr>
              <w:t>Y</w:t>
            </w:r>
          </w:p>
        </w:tc>
      </w:tr>
      <w:tr w:rsidR="009D6595" w:rsidRPr="00BD76E0" w14:paraId="35FDE6DA" w14:textId="77777777">
        <w:tc>
          <w:tcPr>
            <w:tcW w:w="864" w:type="dxa"/>
          </w:tcPr>
          <w:p w14:paraId="6244FD5C" w14:textId="77777777" w:rsidR="009D6595" w:rsidRPr="009D6595" w:rsidRDefault="0099390A" w:rsidP="009D6595">
            <w:pPr>
              <w:jc w:val="both"/>
              <w:rPr>
                <w:sz w:val="18"/>
              </w:rPr>
            </w:pPr>
            <w:r>
              <w:rPr>
                <w:sz w:val="18"/>
              </w:rPr>
              <w:t>248</w:t>
            </w:r>
            <w:r w:rsidR="009D6595" w:rsidRPr="009D6595">
              <w:rPr>
                <w:sz w:val="18"/>
              </w:rPr>
              <w:t>– 248</w:t>
            </w:r>
          </w:p>
        </w:tc>
        <w:tc>
          <w:tcPr>
            <w:tcW w:w="1044" w:type="dxa"/>
          </w:tcPr>
          <w:p w14:paraId="0BB8927C" w14:textId="77777777" w:rsidR="009D6595" w:rsidRPr="009D6595" w:rsidRDefault="009D6595" w:rsidP="009D6595">
            <w:pPr>
              <w:jc w:val="both"/>
              <w:rPr>
                <w:sz w:val="18"/>
              </w:rPr>
            </w:pPr>
            <w:r w:rsidRPr="009D6595">
              <w:rPr>
                <w:sz w:val="18"/>
              </w:rPr>
              <w:t>Char(1)</w:t>
            </w:r>
          </w:p>
        </w:tc>
        <w:tc>
          <w:tcPr>
            <w:tcW w:w="1440" w:type="dxa"/>
          </w:tcPr>
          <w:p w14:paraId="42D84D47" w14:textId="77777777" w:rsidR="009D6595" w:rsidRPr="009D6595" w:rsidRDefault="009D6595" w:rsidP="009D6595">
            <w:pPr>
              <w:jc w:val="both"/>
              <w:rPr>
                <w:sz w:val="18"/>
              </w:rPr>
            </w:pPr>
            <w:r w:rsidRPr="009D6595">
              <w:rPr>
                <w:sz w:val="18"/>
              </w:rPr>
              <w:t>Guest Intent</w:t>
            </w:r>
          </w:p>
        </w:tc>
        <w:tc>
          <w:tcPr>
            <w:tcW w:w="2880" w:type="dxa"/>
          </w:tcPr>
          <w:p w14:paraId="7F197967" w14:textId="77777777" w:rsidR="009D6595" w:rsidRDefault="009D6595" w:rsidP="009D6595">
            <w:pPr>
              <w:jc w:val="both"/>
              <w:rPr>
                <w:sz w:val="18"/>
              </w:rPr>
            </w:pPr>
            <w:r w:rsidRPr="009D6595">
              <w:rPr>
                <w:sz w:val="18"/>
              </w:rPr>
              <w:t xml:space="preserve">This single character field is designed to allow the POS system the ability to capture and identify the way the guest expected this X-Band payment to be utilized during a transaction processed in offline mode. </w:t>
            </w:r>
            <w:r>
              <w:rPr>
                <w:sz w:val="18"/>
              </w:rPr>
              <w:t>Possible values for this field are:</w:t>
            </w:r>
          </w:p>
          <w:p w14:paraId="0F5351BE" w14:textId="77777777" w:rsidR="009D6595" w:rsidRPr="00FC771F" w:rsidRDefault="009D6595" w:rsidP="009D6595">
            <w:pPr>
              <w:pStyle w:val="ListParagraph"/>
              <w:numPr>
                <w:ilvl w:val="0"/>
                <w:numId w:val="34"/>
              </w:numPr>
              <w:jc w:val="both"/>
              <w:rPr>
                <w:sz w:val="18"/>
              </w:rPr>
            </w:pPr>
            <w:r w:rsidRPr="00FC771F">
              <w:rPr>
                <w:sz w:val="18"/>
              </w:rPr>
              <w:t>U – Unknown/Unspecified</w:t>
            </w:r>
          </w:p>
          <w:p w14:paraId="0A739A1A" w14:textId="77777777" w:rsidR="009D6595" w:rsidRPr="00FC771F" w:rsidRDefault="009D6595" w:rsidP="009D6595">
            <w:pPr>
              <w:pStyle w:val="ListParagraph"/>
              <w:numPr>
                <w:ilvl w:val="0"/>
                <w:numId w:val="34"/>
              </w:numPr>
              <w:jc w:val="both"/>
              <w:rPr>
                <w:sz w:val="18"/>
              </w:rPr>
            </w:pPr>
            <w:r w:rsidRPr="00FC771F">
              <w:rPr>
                <w:sz w:val="18"/>
              </w:rPr>
              <w:t>K – KTTW Room Charge</w:t>
            </w:r>
          </w:p>
          <w:p w14:paraId="0FEB9424" w14:textId="77777777" w:rsidR="009D6595" w:rsidRPr="00FC771F" w:rsidRDefault="009D6595" w:rsidP="009D6595">
            <w:pPr>
              <w:pStyle w:val="ListParagraph"/>
              <w:numPr>
                <w:ilvl w:val="0"/>
                <w:numId w:val="34"/>
              </w:numPr>
              <w:jc w:val="both"/>
              <w:rPr>
                <w:sz w:val="18"/>
              </w:rPr>
            </w:pPr>
            <w:r w:rsidRPr="00FC771F">
              <w:rPr>
                <w:sz w:val="18"/>
              </w:rPr>
              <w:t>P – Package Plan</w:t>
            </w:r>
          </w:p>
          <w:p w14:paraId="5B9EE17F" w14:textId="77777777" w:rsidR="009D6595" w:rsidRPr="009D6595" w:rsidRDefault="009D6595" w:rsidP="009D6595">
            <w:pPr>
              <w:pStyle w:val="ListParagraph"/>
              <w:numPr>
                <w:ilvl w:val="0"/>
                <w:numId w:val="34"/>
              </w:numPr>
              <w:jc w:val="both"/>
              <w:rPr>
                <w:sz w:val="18"/>
              </w:rPr>
            </w:pPr>
            <w:r w:rsidRPr="009D6595">
              <w:rPr>
                <w:sz w:val="18"/>
              </w:rPr>
              <w:t>D – Day Guest</w:t>
            </w:r>
          </w:p>
        </w:tc>
        <w:tc>
          <w:tcPr>
            <w:tcW w:w="893" w:type="dxa"/>
          </w:tcPr>
          <w:p w14:paraId="793DBCB8" w14:textId="77777777" w:rsidR="009D6595" w:rsidRPr="009D6595" w:rsidRDefault="009D6595" w:rsidP="00296F54">
            <w:pPr>
              <w:jc w:val="center"/>
              <w:rPr>
                <w:sz w:val="18"/>
              </w:rPr>
            </w:pPr>
            <w:r w:rsidRPr="009D6595">
              <w:rPr>
                <w:sz w:val="18"/>
              </w:rPr>
              <w:t>N</w:t>
            </w:r>
          </w:p>
        </w:tc>
        <w:tc>
          <w:tcPr>
            <w:tcW w:w="884" w:type="dxa"/>
          </w:tcPr>
          <w:p w14:paraId="507DDB26" w14:textId="77777777" w:rsidR="009D6595" w:rsidRPr="009D6595" w:rsidRDefault="009D6595" w:rsidP="00296F54">
            <w:pPr>
              <w:jc w:val="center"/>
              <w:rPr>
                <w:sz w:val="18"/>
              </w:rPr>
            </w:pPr>
            <w:r w:rsidRPr="009D6595">
              <w:rPr>
                <w:sz w:val="18"/>
              </w:rPr>
              <w:t>N</w:t>
            </w:r>
          </w:p>
        </w:tc>
        <w:tc>
          <w:tcPr>
            <w:tcW w:w="884" w:type="dxa"/>
          </w:tcPr>
          <w:p w14:paraId="074D27D6" w14:textId="77777777" w:rsidR="009D6595" w:rsidRPr="009D6595" w:rsidRDefault="009D6595" w:rsidP="00296F54">
            <w:pPr>
              <w:jc w:val="center"/>
              <w:rPr>
                <w:sz w:val="18"/>
              </w:rPr>
            </w:pPr>
            <w:r w:rsidRPr="009D6595">
              <w:rPr>
                <w:sz w:val="18"/>
              </w:rPr>
              <w:t>Y</w:t>
            </w:r>
          </w:p>
        </w:tc>
      </w:tr>
      <w:tr w:rsidR="009D6595" w:rsidRPr="00BD76E0" w14:paraId="0B89E2EB" w14:textId="77777777">
        <w:tc>
          <w:tcPr>
            <w:tcW w:w="864" w:type="dxa"/>
          </w:tcPr>
          <w:p w14:paraId="688E162E" w14:textId="77777777" w:rsidR="009D6595" w:rsidRPr="009D6595" w:rsidRDefault="0099390A" w:rsidP="009D6595">
            <w:pPr>
              <w:jc w:val="both"/>
              <w:rPr>
                <w:sz w:val="18"/>
              </w:rPr>
            </w:pPr>
            <w:r>
              <w:rPr>
                <w:sz w:val="18"/>
              </w:rPr>
              <w:t>249</w:t>
            </w:r>
            <w:r w:rsidR="009D6595" w:rsidRPr="009D6595">
              <w:rPr>
                <w:sz w:val="18"/>
              </w:rPr>
              <w:t>– 252</w:t>
            </w:r>
          </w:p>
        </w:tc>
        <w:tc>
          <w:tcPr>
            <w:tcW w:w="1044" w:type="dxa"/>
          </w:tcPr>
          <w:p w14:paraId="2DF5CC83" w14:textId="77777777" w:rsidR="009D6595" w:rsidRPr="009D6595" w:rsidRDefault="009D6595" w:rsidP="009D6595">
            <w:pPr>
              <w:jc w:val="both"/>
              <w:rPr>
                <w:sz w:val="18"/>
              </w:rPr>
            </w:pPr>
            <w:r w:rsidRPr="009D6595">
              <w:rPr>
                <w:sz w:val="18"/>
              </w:rPr>
              <w:t>Char(4)</w:t>
            </w:r>
          </w:p>
        </w:tc>
        <w:tc>
          <w:tcPr>
            <w:tcW w:w="1440" w:type="dxa"/>
          </w:tcPr>
          <w:p w14:paraId="49B38359" w14:textId="77777777" w:rsidR="009D6595" w:rsidRPr="009D6595" w:rsidRDefault="009D6595" w:rsidP="009D6595">
            <w:pPr>
              <w:jc w:val="both"/>
              <w:rPr>
                <w:sz w:val="18"/>
              </w:rPr>
            </w:pPr>
            <w:r w:rsidRPr="009D6595">
              <w:rPr>
                <w:sz w:val="18"/>
              </w:rPr>
              <w:t>Plan Type</w:t>
            </w:r>
          </w:p>
        </w:tc>
        <w:tc>
          <w:tcPr>
            <w:tcW w:w="2880" w:type="dxa"/>
          </w:tcPr>
          <w:p w14:paraId="06C2CB4C" w14:textId="77777777" w:rsidR="009D6595" w:rsidRPr="009D6595" w:rsidRDefault="009D6595" w:rsidP="009D6595">
            <w:pPr>
              <w:jc w:val="both"/>
              <w:rPr>
                <w:sz w:val="18"/>
              </w:rPr>
            </w:pPr>
            <w:r w:rsidRPr="009D6595">
              <w:rPr>
                <w:sz w:val="18"/>
              </w:rPr>
              <w:t>This field is only populated for a Guest Intent of “P” – in all other cases it should be set to four spaces.  This value will be the type of package plan the guest indicates to the POS system operator during checkout during an offline transaction.  This value MUST match the value used for the deposit (DEP Transaction) associated with this payment.</w:t>
            </w:r>
            <w:r>
              <w:rPr>
                <w:sz w:val="18"/>
              </w:rPr>
              <w:t xml:space="preserve"> </w:t>
            </w:r>
            <w:r w:rsidRPr="00B8046A">
              <w:rPr>
                <w:sz w:val="18"/>
              </w:rPr>
              <w:t xml:space="preserve">See </w:t>
            </w:r>
            <w:r w:rsidR="00192CE5">
              <w:fldChar w:fldCharType="begin"/>
            </w:r>
            <w:r w:rsidR="00192CE5">
              <w:instrText xml:space="preserve"> REF RTT_TX_VALID_PLAN_TYPES \h  \* MERGEFORMAT </w:instrText>
            </w:r>
            <w:r w:rsidR="00192CE5">
              <w:fldChar w:fldCharType="separate"/>
            </w:r>
            <w:r w:rsidRPr="00FE5B18">
              <w:rPr>
                <w:b/>
                <w:u w:val="single"/>
              </w:rPr>
              <w:t>Valid Plan Types</w:t>
            </w:r>
            <w:r w:rsidR="00192CE5">
              <w:fldChar w:fldCharType="end"/>
            </w:r>
            <w:r>
              <w:rPr>
                <w:sz w:val="18"/>
              </w:rPr>
              <w:t xml:space="preserve"> section of RTT/TX record for more information.</w:t>
            </w:r>
          </w:p>
        </w:tc>
        <w:tc>
          <w:tcPr>
            <w:tcW w:w="893" w:type="dxa"/>
          </w:tcPr>
          <w:p w14:paraId="79FDCD8A" w14:textId="77777777" w:rsidR="009D6595" w:rsidRPr="009D6595" w:rsidRDefault="009D6595" w:rsidP="00296F54">
            <w:pPr>
              <w:jc w:val="center"/>
              <w:rPr>
                <w:sz w:val="18"/>
              </w:rPr>
            </w:pPr>
            <w:r w:rsidRPr="009D6595">
              <w:rPr>
                <w:sz w:val="18"/>
              </w:rPr>
              <w:t>N</w:t>
            </w:r>
          </w:p>
        </w:tc>
        <w:tc>
          <w:tcPr>
            <w:tcW w:w="884" w:type="dxa"/>
          </w:tcPr>
          <w:p w14:paraId="18C32A69" w14:textId="77777777" w:rsidR="009D6595" w:rsidRPr="009D6595" w:rsidRDefault="00296F54" w:rsidP="00296F54">
            <w:pPr>
              <w:jc w:val="center"/>
              <w:rPr>
                <w:sz w:val="18"/>
              </w:rPr>
            </w:pPr>
            <w:r>
              <w:rPr>
                <w:sz w:val="18"/>
              </w:rPr>
              <w:t>N</w:t>
            </w:r>
          </w:p>
        </w:tc>
        <w:tc>
          <w:tcPr>
            <w:tcW w:w="884" w:type="dxa"/>
          </w:tcPr>
          <w:p w14:paraId="123EBA9D" w14:textId="77777777" w:rsidR="009D6595" w:rsidRPr="009D6595" w:rsidRDefault="009D6595" w:rsidP="00296F54">
            <w:pPr>
              <w:jc w:val="center"/>
              <w:rPr>
                <w:sz w:val="18"/>
              </w:rPr>
            </w:pPr>
            <w:r w:rsidRPr="009D6595">
              <w:rPr>
                <w:sz w:val="18"/>
              </w:rPr>
              <w:t>Y</w:t>
            </w:r>
          </w:p>
        </w:tc>
      </w:tr>
    </w:tbl>
    <w:p w14:paraId="43D30898" w14:textId="77777777" w:rsidR="009E6DCB" w:rsidRPr="00BD76E0" w:rsidRDefault="009E6DCB">
      <w:pPr>
        <w:keepNext/>
        <w:keepLines/>
        <w:jc w:val="both"/>
        <w:rPr>
          <w:b/>
          <w:sz w:val="22"/>
          <w:u w:val="single"/>
        </w:rPr>
      </w:pPr>
    </w:p>
    <w:p w14:paraId="11FD840A" w14:textId="77777777" w:rsidR="009E6DCB" w:rsidRPr="00BD76E0" w:rsidRDefault="009E6DCB">
      <w:pPr>
        <w:keepNext/>
        <w:keepLines/>
        <w:jc w:val="both"/>
        <w:rPr>
          <w:b/>
          <w:sz w:val="22"/>
          <w:u w:val="single"/>
        </w:rPr>
      </w:pPr>
    </w:p>
    <w:p w14:paraId="45BF3EC9" w14:textId="77777777" w:rsidR="009E6DCB" w:rsidRPr="00BD76E0" w:rsidRDefault="009E6DCB">
      <w:pPr>
        <w:jc w:val="both"/>
        <w:rPr>
          <w:b/>
          <w:sz w:val="22"/>
          <w:u w:val="single"/>
        </w:rPr>
      </w:pPr>
      <w:r w:rsidRPr="00BD76E0">
        <w:rPr>
          <w:b/>
          <w:sz w:val="22"/>
          <w:u w:val="single"/>
        </w:rPr>
        <w:t>Tender Stored Value Card (TS)</w:t>
      </w:r>
    </w:p>
    <w:p w14:paraId="54D885FA" w14:textId="77777777" w:rsidR="009E6DCB" w:rsidRPr="00BD76E0" w:rsidRDefault="009E6DCB">
      <w:pPr>
        <w:jc w:val="both"/>
      </w:pPr>
      <w:r w:rsidRPr="00BD76E0">
        <w:t xml:space="preserve">The </w:t>
      </w:r>
      <w:r w:rsidRPr="00BD76E0">
        <w:rPr>
          <w:i/>
        </w:rPr>
        <w:t xml:space="preserve">Tender Stored Value Card </w:t>
      </w:r>
      <w:r w:rsidRPr="00BD76E0">
        <w:t>record collects information about payments made during this transaction by way of redeeming value from a store value instrument.  At publication, this would be either points from the Disney Redemption program or value from the enterprise gift card program.  The amount presented in this record is always positive for a payment or negative for a refund.  One record is written for each unique point account number and value combination.</w:t>
      </w:r>
    </w:p>
    <w:p w14:paraId="1198A350"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0A2BC744" w14:textId="77777777">
        <w:tc>
          <w:tcPr>
            <w:tcW w:w="864" w:type="dxa"/>
            <w:shd w:val="clear" w:color="auto" w:fill="0000FF"/>
          </w:tcPr>
          <w:p w14:paraId="27BDDF39"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3A295929"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5F4E505C"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5A6DCAC9"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41097A67"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23A9A526"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3E317394" w14:textId="77777777" w:rsidR="009E6DCB" w:rsidRPr="00BD76E0" w:rsidRDefault="009E6DCB">
            <w:pPr>
              <w:rPr>
                <w:color w:val="FFFFFF"/>
                <w:sz w:val="18"/>
              </w:rPr>
            </w:pPr>
            <w:r w:rsidRPr="00BD76E0">
              <w:rPr>
                <w:color w:val="FFFFFF"/>
                <w:sz w:val="18"/>
              </w:rPr>
              <w:t>Field Required</w:t>
            </w:r>
          </w:p>
        </w:tc>
      </w:tr>
      <w:tr w:rsidR="009E6DCB" w:rsidRPr="00BD76E0" w14:paraId="0F3D83DF" w14:textId="77777777">
        <w:tc>
          <w:tcPr>
            <w:tcW w:w="864" w:type="dxa"/>
          </w:tcPr>
          <w:p w14:paraId="4C882EA7" w14:textId="77777777" w:rsidR="009E6DCB" w:rsidRPr="00BD76E0" w:rsidRDefault="009E6DCB">
            <w:pPr>
              <w:jc w:val="both"/>
              <w:rPr>
                <w:sz w:val="18"/>
              </w:rPr>
            </w:pPr>
            <w:r w:rsidRPr="00BD76E0">
              <w:rPr>
                <w:sz w:val="18"/>
              </w:rPr>
              <w:t>0 – 3</w:t>
            </w:r>
          </w:p>
        </w:tc>
        <w:tc>
          <w:tcPr>
            <w:tcW w:w="1044" w:type="dxa"/>
          </w:tcPr>
          <w:p w14:paraId="1F72AA4A" w14:textId="77777777" w:rsidR="009E6DCB" w:rsidRPr="00BD76E0" w:rsidRDefault="009E6DCB">
            <w:pPr>
              <w:jc w:val="both"/>
              <w:rPr>
                <w:sz w:val="18"/>
              </w:rPr>
            </w:pPr>
            <w:r w:rsidRPr="00BD76E0">
              <w:rPr>
                <w:sz w:val="18"/>
              </w:rPr>
              <w:t>Byte(4)</w:t>
            </w:r>
          </w:p>
        </w:tc>
        <w:tc>
          <w:tcPr>
            <w:tcW w:w="1440" w:type="dxa"/>
          </w:tcPr>
          <w:p w14:paraId="0CFBA8C3" w14:textId="77777777" w:rsidR="009E6DCB" w:rsidRPr="00BD76E0" w:rsidRDefault="009E6DCB">
            <w:pPr>
              <w:jc w:val="both"/>
              <w:rPr>
                <w:sz w:val="18"/>
              </w:rPr>
            </w:pPr>
            <w:r w:rsidRPr="00BD76E0">
              <w:rPr>
                <w:sz w:val="18"/>
              </w:rPr>
              <w:t>Alternate Sequence</w:t>
            </w:r>
          </w:p>
        </w:tc>
        <w:tc>
          <w:tcPr>
            <w:tcW w:w="2880" w:type="dxa"/>
          </w:tcPr>
          <w:p w14:paraId="2D85E615" w14:textId="77777777" w:rsidR="009E6DCB" w:rsidRPr="00BD76E0" w:rsidRDefault="009E6DCB">
            <w:pPr>
              <w:jc w:val="both"/>
              <w:rPr>
                <w:sz w:val="18"/>
              </w:rPr>
            </w:pPr>
            <w:r w:rsidRPr="00BD76E0">
              <w:rPr>
                <w:sz w:val="18"/>
              </w:rPr>
              <w:t xml:space="preserve">Fixed Value “??TS”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4D871AC" w14:textId="77777777" w:rsidR="009E6DCB" w:rsidRPr="00BD76E0" w:rsidRDefault="009E6DCB">
            <w:pPr>
              <w:jc w:val="center"/>
              <w:rPr>
                <w:sz w:val="18"/>
              </w:rPr>
            </w:pPr>
            <w:r w:rsidRPr="00BD76E0">
              <w:rPr>
                <w:sz w:val="18"/>
              </w:rPr>
              <w:t>N</w:t>
            </w:r>
          </w:p>
        </w:tc>
        <w:tc>
          <w:tcPr>
            <w:tcW w:w="884" w:type="dxa"/>
          </w:tcPr>
          <w:p w14:paraId="7E8D963E" w14:textId="77777777" w:rsidR="009E6DCB" w:rsidRPr="00BD76E0" w:rsidRDefault="009E6DCB">
            <w:pPr>
              <w:jc w:val="center"/>
              <w:rPr>
                <w:sz w:val="18"/>
              </w:rPr>
            </w:pPr>
            <w:r w:rsidRPr="00BD76E0">
              <w:rPr>
                <w:sz w:val="18"/>
              </w:rPr>
              <w:t>A</w:t>
            </w:r>
          </w:p>
        </w:tc>
        <w:tc>
          <w:tcPr>
            <w:tcW w:w="884" w:type="dxa"/>
          </w:tcPr>
          <w:p w14:paraId="18C9C2A9" w14:textId="77777777" w:rsidR="009E6DCB" w:rsidRPr="00BD76E0" w:rsidRDefault="009E6DCB">
            <w:pPr>
              <w:jc w:val="center"/>
              <w:rPr>
                <w:sz w:val="18"/>
              </w:rPr>
            </w:pPr>
            <w:r w:rsidRPr="00BD76E0">
              <w:rPr>
                <w:sz w:val="18"/>
              </w:rPr>
              <w:t>Y</w:t>
            </w:r>
          </w:p>
        </w:tc>
      </w:tr>
      <w:tr w:rsidR="009E6DCB" w:rsidRPr="00BD76E0" w14:paraId="057FE096" w14:textId="77777777">
        <w:tc>
          <w:tcPr>
            <w:tcW w:w="864" w:type="dxa"/>
          </w:tcPr>
          <w:p w14:paraId="45F8B783" w14:textId="77777777" w:rsidR="009E6DCB" w:rsidRPr="00BD76E0" w:rsidRDefault="009E6DCB">
            <w:pPr>
              <w:pStyle w:val="FootnoteText"/>
              <w:keepNext/>
              <w:keepLines/>
              <w:rPr>
                <w:sz w:val="18"/>
              </w:rPr>
            </w:pPr>
            <w:r w:rsidRPr="00BD76E0">
              <w:rPr>
                <w:sz w:val="18"/>
              </w:rPr>
              <w:t>4 – 4</w:t>
            </w:r>
          </w:p>
        </w:tc>
        <w:tc>
          <w:tcPr>
            <w:tcW w:w="1044" w:type="dxa"/>
          </w:tcPr>
          <w:p w14:paraId="71A4EA96" w14:textId="77777777" w:rsidR="009E6DCB" w:rsidRPr="00BD76E0" w:rsidRDefault="009E6DCB">
            <w:pPr>
              <w:keepNext/>
              <w:keepLines/>
              <w:jc w:val="both"/>
              <w:rPr>
                <w:sz w:val="18"/>
              </w:rPr>
            </w:pPr>
            <w:r w:rsidRPr="00BD76E0">
              <w:rPr>
                <w:sz w:val="18"/>
              </w:rPr>
              <w:t>Char(1)</w:t>
            </w:r>
          </w:p>
        </w:tc>
        <w:tc>
          <w:tcPr>
            <w:tcW w:w="1440" w:type="dxa"/>
          </w:tcPr>
          <w:p w14:paraId="5EC88011" w14:textId="77777777" w:rsidR="009E6DCB" w:rsidRPr="00BD76E0" w:rsidRDefault="009E6DCB">
            <w:pPr>
              <w:keepNext/>
              <w:keepLines/>
              <w:jc w:val="both"/>
              <w:rPr>
                <w:sz w:val="18"/>
              </w:rPr>
            </w:pPr>
            <w:r w:rsidRPr="00BD76E0">
              <w:rPr>
                <w:sz w:val="18"/>
              </w:rPr>
              <w:t>Void Flag</w:t>
            </w:r>
          </w:p>
        </w:tc>
        <w:tc>
          <w:tcPr>
            <w:tcW w:w="2880" w:type="dxa"/>
          </w:tcPr>
          <w:p w14:paraId="4CE5E484"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2A7C7BB7" w14:textId="77777777" w:rsidR="009E6DCB" w:rsidRPr="00BD76E0" w:rsidRDefault="009E6DCB">
            <w:pPr>
              <w:keepNext/>
              <w:keepLines/>
              <w:jc w:val="center"/>
              <w:rPr>
                <w:sz w:val="18"/>
              </w:rPr>
            </w:pPr>
            <w:r w:rsidRPr="00BD76E0">
              <w:rPr>
                <w:sz w:val="18"/>
              </w:rPr>
              <w:t>N</w:t>
            </w:r>
          </w:p>
        </w:tc>
        <w:tc>
          <w:tcPr>
            <w:tcW w:w="884" w:type="dxa"/>
          </w:tcPr>
          <w:p w14:paraId="04A2D435" w14:textId="77777777" w:rsidR="009E6DCB" w:rsidRPr="00BD76E0" w:rsidRDefault="009E6DCB">
            <w:pPr>
              <w:keepNext/>
              <w:keepLines/>
              <w:jc w:val="center"/>
              <w:rPr>
                <w:sz w:val="18"/>
              </w:rPr>
            </w:pPr>
            <w:r w:rsidRPr="00BD76E0">
              <w:rPr>
                <w:sz w:val="18"/>
              </w:rPr>
              <w:t>A</w:t>
            </w:r>
          </w:p>
        </w:tc>
        <w:tc>
          <w:tcPr>
            <w:tcW w:w="884" w:type="dxa"/>
          </w:tcPr>
          <w:p w14:paraId="75B3959F" w14:textId="77777777" w:rsidR="009E6DCB" w:rsidRPr="00BD76E0" w:rsidRDefault="009E6DCB">
            <w:pPr>
              <w:keepNext/>
              <w:keepLines/>
              <w:jc w:val="center"/>
              <w:rPr>
                <w:sz w:val="18"/>
              </w:rPr>
            </w:pPr>
            <w:r w:rsidRPr="00BD76E0">
              <w:rPr>
                <w:sz w:val="18"/>
              </w:rPr>
              <w:t>Y</w:t>
            </w:r>
          </w:p>
        </w:tc>
      </w:tr>
      <w:tr w:rsidR="00AB751A" w:rsidRPr="00BD76E0" w14:paraId="556EBFAD" w14:textId="77777777" w:rsidTr="00AB751A">
        <w:tc>
          <w:tcPr>
            <w:tcW w:w="864" w:type="dxa"/>
          </w:tcPr>
          <w:p w14:paraId="15D79CA8" w14:textId="77777777" w:rsidR="00AB751A" w:rsidRPr="00BD76E0" w:rsidRDefault="000667C3" w:rsidP="00AB751A">
            <w:pPr>
              <w:pStyle w:val="FootnoteText"/>
              <w:keepNext/>
              <w:keepLines/>
              <w:rPr>
                <w:sz w:val="18"/>
              </w:rPr>
            </w:pPr>
            <w:r w:rsidRPr="00BD76E0">
              <w:rPr>
                <w:sz w:val="18"/>
              </w:rPr>
              <w:t>5– 6</w:t>
            </w:r>
          </w:p>
        </w:tc>
        <w:tc>
          <w:tcPr>
            <w:tcW w:w="1044" w:type="dxa"/>
          </w:tcPr>
          <w:p w14:paraId="0BA19B6C" w14:textId="77777777" w:rsidR="00AB751A" w:rsidRPr="00BD76E0" w:rsidRDefault="00AB751A" w:rsidP="00AB751A">
            <w:pPr>
              <w:jc w:val="both"/>
              <w:rPr>
                <w:sz w:val="18"/>
              </w:rPr>
            </w:pPr>
            <w:r w:rsidRPr="00BD76E0">
              <w:rPr>
                <w:sz w:val="18"/>
              </w:rPr>
              <w:t>Char(2)</w:t>
            </w:r>
          </w:p>
        </w:tc>
        <w:tc>
          <w:tcPr>
            <w:tcW w:w="1440" w:type="dxa"/>
          </w:tcPr>
          <w:p w14:paraId="51D42F29" w14:textId="77777777" w:rsidR="00AB751A" w:rsidRPr="00BD76E0" w:rsidRDefault="00AB751A" w:rsidP="00AB751A">
            <w:pPr>
              <w:jc w:val="both"/>
              <w:rPr>
                <w:sz w:val="18"/>
              </w:rPr>
            </w:pPr>
            <w:r w:rsidRPr="00BD76E0">
              <w:rPr>
                <w:sz w:val="18"/>
              </w:rPr>
              <w:t>XBand</w:t>
            </w:r>
          </w:p>
        </w:tc>
        <w:tc>
          <w:tcPr>
            <w:tcW w:w="2880" w:type="dxa"/>
          </w:tcPr>
          <w:p w14:paraId="5422292F" w14:textId="77777777" w:rsidR="00AB751A" w:rsidRPr="00BD76E0" w:rsidRDefault="00013DEC" w:rsidP="00AB751A">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XBand Tender Record </w:t>
            </w:r>
            <w:r w:rsidRPr="00BD76E0">
              <w:rPr>
                <w:sz w:val="18"/>
              </w:rPr>
              <w:t xml:space="preserve">that contains a summary of any XBands applied to this product.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Products that don’t have a XBand Data record will have two spaces (0x20) in this field.</w:t>
            </w:r>
          </w:p>
        </w:tc>
        <w:tc>
          <w:tcPr>
            <w:tcW w:w="893" w:type="dxa"/>
          </w:tcPr>
          <w:p w14:paraId="3D92E27D" w14:textId="77777777" w:rsidR="00AB751A" w:rsidRPr="00BD76E0" w:rsidRDefault="00AB751A" w:rsidP="00AB751A">
            <w:pPr>
              <w:keepNext/>
              <w:keepLines/>
              <w:jc w:val="center"/>
              <w:rPr>
                <w:sz w:val="18"/>
              </w:rPr>
            </w:pPr>
          </w:p>
        </w:tc>
        <w:tc>
          <w:tcPr>
            <w:tcW w:w="884" w:type="dxa"/>
          </w:tcPr>
          <w:p w14:paraId="4707BD43" w14:textId="77777777" w:rsidR="00AB751A" w:rsidRPr="00BD76E0" w:rsidRDefault="00AB751A" w:rsidP="00AB751A">
            <w:pPr>
              <w:keepNext/>
              <w:keepLines/>
              <w:jc w:val="center"/>
              <w:rPr>
                <w:sz w:val="18"/>
              </w:rPr>
            </w:pPr>
          </w:p>
        </w:tc>
        <w:tc>
          <w:tcPr>
            <w:tcW w:w="884" w:type="dxa"/>
          </w:tcPr>
          <w:p w14:paraId="0EF483BE" w14:textId="77777777" w:rsidR="00AB751A" w:rsidRPr="00BD76E0" w:rsidRDefault="00AB751A" w:rsidP="00AB751A">
            <w:pPr>
              <w:keepNext/>
              <w:keepLines/>
              <w:jc w:val="center"/>
              <w:rPr>
                <w:sz w:val="18"/>
              </w:rPr>
            </w:pPr>
          </w:p>
        </w:tc>
      </w:tr>
      <w:tr w:rsidR="009E6DCB" w:rsidRPr="00BD76E0" w14:paraId="3AA5F03C" w14:textId="77777777">
        <w:tc>
          <w:tcPr>
            <w:tcW w:w="864" w:type="dxa"/>
          </w:tcPr>
          <w:p w14:paraId="14BC3DC5" w14:textId="77777777" w:rsidR="009E6DCB" w:rsidRPr="00BD76E0" w:rsidRDefault="000667C3" w:rsidP="000667C3">
            <w:pPr>
              <w:jc w:val="both"/>
              <w:rPr>
                <w:sz w:val="18"/>
              </w:rPr>
            </w:pPr>
            <w:r w:rsidRPr="00BD76E0">
              <w:rPr>
                <w:sz w:val="18"/>
              </w:rPr>
              <w:t>7</w:t>
            </w:r>
            <w:r w:rsidR="009E6DCB" w:rsidRPr="00BD76E0">
              <w:rPr>
                <w:sz w:val="18"/>
              </w:rPr>
              <w:t xml:space="preserve"> – 1</w:t>
            </w:r>
            <w:r w:rsidRPr="00BD76E0">
              <w:rPr>
                <w:sz w:val="18"/>
              </w:rPr>
              <w:t>6</w:t>
            </w:r>
          </w:p>
        </w:tc>
        <w:tc>
          <w:tcPr>
            <w:tcW w:w="1044" w:type="dxa"/>
          </w:tcPr>
          <w:p w14:paraId="149A73F4" w14:textId="77777777" w:rsidR="009E6DCB" w:rsidRPr="00BD76E0" w:rsidRDefault="009E6DCB">
            <w:pPr>
              <w:jc w:val="both"/>
              <w:rPr>
                <w:sz w:val="18"/>
              </w:rPr>
            </w:pPr>
            <w:r w:rsidRPr="00BD76E0">
              <w:rPr>
                <w:sz w:val="18"/>
              </w:rPr>
              <w:t>+$$$$$$$99</w:t>
            </w:r>
          </w:p>
        </w:tc>
        <w:tc>
          <w:tcPr>
            <w:tcW w:w="1440" w:type="dxa"/>
          </w:tcPr>
          <w:p w14:paraId="045F12C3" w14:textId="77777777" w:rsidR="009E6DCB" w:rsidRPr="00BD76E0" w:rsidRDefault="009E6DCB">
            <w:pPr>
              <w:jc w:val="both"/>
              <w:rPr>
                <w:sz w:val="18"/>
              </w:rPr>
            </w:pPr>
            <w:r w:rsidRPr="00BD76E0">
              <w:rPr>
                <w:sz w:val="18"/>
              </w:rPr>
              <w:t>Amount</w:t>
            </w:r>
          </w:p>
        </w:tc>
        <w:tc>
          <w:tcPr>
            <w:tcW w:w="2880" w:type="dxa"/>
          </w:tcPr>
          <w:p w14:paraId="4E5F8261" w14:textId="77777777" w:rsidR="009E6DCB" w:rsidRPr="00BD76E0" w:rsidRDefault="009E6DCB">
            <w:pPr>
              <w:jc w:val="both"/>
              <w:rPr>
                <w:sz w:val="18"/>
              </w:rPr>
            </w:pPr>
            <w:r w:rsidRPr="00BD76E0">
              <w:rPr>
                <w:sz w:val="18"/>
              </w:rPr>
              <w:t>This amount indicates the amount of the credit or debit that should be adjusted on the guest’s account.  A positive value is a debit (or purchase) and a negative value represents a credit (or refund).  This amount should include the tip if appropriate.</w:t>
            </w:r>
          </w:p>
        </w:tc>
        <w:tc>
          <w:tcPr>
            <w:tcW w:w="893" w:type="dxa"/>
          </w:tcPr>
          <w:p w14:paraId="41199E47" w14:textId="77777777" w:rsidR="009E6DCB" w:rsidRPr="00BD76E0" w:rsidRDefault="009E6DCB">
            <w:pPr>
              <w:jc w:val="center"/>
              <w:rPr>
                <w:sz w:val="18"/>
              </w:rPr>
            </w:pPr>
            <w:r w:rsidRPr="00BD76E0">
              <w:rPr>
                <w:sz w:val="18"/>
              </w:rPr>
              <w:t>N</w:t>
            </w:r>
          </w:p>
        </w:tc>
        <w:tc>
          <w:tcPr>
            <w:tcW w:w="884" w:type="dxa"/>
          </w:tcPr>
          <w:p w14:paraId="0ED9D7DF" w14:textId="77777777" w:rsidR="009E6DCB" w:rsidRPr="00BD76E0" w:rsidRDefault="009E6DCB">
            <w:pPr>
              <w:jc w:val="center"/>
              <w:rPr>
                <w:sz w:val="18"/>
              </w:rPr>
            </w:pPr>
            <w:r w:rsidRPr="00BD76E0">
              <w:rPr>
                <w:sz w:val="18"/>
              </w:rPr>
              <w:t>A</w:t>
            </w:r>
          </w:p>
        </w:tc>
        <w:tc>
          <w:tcPr>
            <w:tcW w:w="884" w:type="dxa"/>
          </w:tcPr>
          <w:p w14:paraId="563B43D4" w14:textId="77777777" w:rsidR="009E6DCB" w:rsidRPr="00BD76E0" w:rsidRDefault="009E6DCB">
            <w:pPr>
              <w:jc w:val="center"/>
              <w:rPr>
                <w:sz w:val="18"/>
              </w:rPr>
            </w:pPr>
            <w:r w:rsidRPr="00BD76E0">
              <w:rPr>
                <w:sz w:val="18"/>
              </w:rPr>
              <w:t>Y</w:t>
            </w:r>
          </w:p>
        </w:tc>
      </w:tr>
      <w:tr w:rsidR="009E6DCB" w:rsidRPr="00BD76E0" w14:paraId="6C575917" w14:textId="77777777">
        <w:tc>
          <w:tcPr>
            <w:tcW w:w="864" w:type="dxa"/>
          </w:tcPr>
          <w:p w14:paraId="0AFE0DEF" w14:textId="77777777" w:rsidR="009E6DCB" w:rsidRPr="00BD76E0" w:rsidRDefault="009E6DCB" w:rsidP="009A7E28">
            <w:pPr>
              <w:jc w:val="both"/>
              <w:rPr>
                <w:sz w:val="18"/>
              </w:rPr>
            </w:pPr>
            <w:r w:rsidRPr="00BD76E0">
              <w:rPr>
                <w:sz w:val="18"/>
              </w:rPr>
              <w:t>1</w:t>
            </w:r>
            <w:r w:rsidR="009A7E28" w:rsidRPr="00BD76E0">
              <w:rPr>
                <w:sz w:val="18"/>
              </w:rPr>
              <w:t>7</w:t>
            </w:r>
            <w:r w:rsidRPr="00BD76E0">
              <w:rPr>
                <w:sz w:val="18"/>
              </w:rPr>
              <w:t xml:space="preserve"> – 1</w:t>
            </w:r>
            <w:r w:rsidR="009A7E28" w:rsidRPr="00BD76E0">
              <w:rPr>
                <w:sz w:val="18"/>
              </w:rPr>
              <w:t>7</w:t>
            </w:r>
          </w:p>
        </w:tc>
        <w:tc>
          <w:tcPr>
            <w:tcW w:w="1044" w:type="dxa"/>
          </w:tcPr>
          <w:p w14:paraId="4F693F06" w14:textId="77777777" w:rsidR="009E6DCB" w:rsidRPr="00BD76E0" w:rsidRDefault="009E6DCB">
            <w:pPr>
              <w:jc w:val="both"/>
              <w:rPr>
                <w:sz w:val="18"/>
              </w:rPr>
            </w:pPr>
            <w:r w:rsidRPr="00BD76E0">
              <w:rPr>
                <w:sz w:val="18"/>
              </w:rPr>
              <w:t>Char(1)</w:t>
            </w:r>
          </w:p>
        </w:tc>
        <w:tc>
          <w:tcPr>
            <w:tcW w:w="1440" w:type="dxa"/>
          </w:tcPr>
          <w:p w14:paraId="13A3A1AC" w14:textId="77777777" w:rsidR="009E6DCB" w:rsidRPr="00BD76E0" w:rsidRDefault="009E6DCB">
            <w:pPr>
              <w:jc w:val="both"/>
              <w:rPr>
                <w:sz w:val="18"/>
              </w:rPr>
            </w:pPr>
            <w:r w:rsidRPr="00BD76E0">
              <w:rPr>
                <w:sz w:val="18"/>
              </w:rPr>
              <w:t>Card Type</w:t>
            </w:r>
          </w:p>
        </w:tc>
        <w:tc>
          <w:tcPr>
            <w:tcW w:w="2880" w:type="dxa"/>
          </w:tcPr>
          <w:p w14:paraId="077E0AD2" w14:textId="77777777" w:rsidR="009E6DCB" w:rsidRPr="00BD76E0" w:rsidRDefault="009E6DCB">
            <w:pPr>
              <w:jc w:val="both"/>
              <w:rPr>
                <w:sz w:val="18"/>
              </w:rPr>
            </w:pPr>
            <w:r w:rsidRPr="00BD76E0">
              <w:rPr>
                <w:sz w:val="18"/>
              </w:rPr>
              <w:t>A single character field indicating the type of card involved in the inquiry.  Valid values are as follows:</w:t>
            </w:r>
          </w:p>
          <w:p w14:paraId="0971CAC5" w14:textId="77777777" w:rsidR="009E6DCB" w:rsidRPr="00BD76E0" w:rsidRDefault="009E6DCB">
            <w:pPr>
              <w:numPr>
                <w:ilvl w:val="0"/>
                <w:numId w:val="7"/>
              </w:numPr>
              <w:jc w:val="both"/>
              <w:rPr>
                <w:sz w:val="18"/>
              </w:rPr>
            </w:pPr>
            <w:r w:rsidRPr="00BD76E0">
              <w:rPr>
                <w:sz w:val="18"/>
              </w:rPr>
              <w:t>R – Rewards Card</w:t>
            </w:r>
          </w:p>
          <w:p w14:paraId="6D7CAF0C" w14:textId="77777777" w:rsidR="009E6DCB" w:rsidRPr="00BD76E0" w:rsidRDefault="009E6DCB">
            <w:pPr>
              <w:numPr>
                <w:ilvl w:val="0"/>
                <w:numId w:val="7"/>
              </w:numPr>
              <w:jc w:val="both"/>
              <w:rPr>
                <w:sz w:val="18"/>
              </w:rPr>
            </w:pPr>
            <w:r w:rsidRPr="00BD76E0">
              <w:rPr>
                <w:sz w:val="18"/>
              </w:rPr>
              <w:t>G – Gift Card</w:t>
            </w:r>
          </w:p>
        </w:tc>
        <w:tc>
          <w:tcPr>
            <w:tcW w:w="893" w:type="dxa"/>
          </w:tcPr>
          <w:p w14:paraId="63544423" w14:textId="77777777" w:rsidR="009E6DCB" w:rsidRPr="00BD76E0" w:rsidRDefault="009E6DCB">
            <w:pPr>
              <w:jc w:val="center"/>
              <w:rPr>
                <w:sz w:val="18"/>
              </w:rPr>
            </w:pPr>
            <w:r w:rsidRPr="00BD76E0">
              <w:rPr>
                <w:sz w:val="18"/>
              </w:rPr>
              <w:t>N</w:t>
            </w:r>
          </w:p>
        </w:tc>
        <w:tc>
          <w:tcPr>
            <w:tcW w:w="884" w:type="dxa"/>
          </w:tcPr>
          <w:p w14:paraId="32C6D865" w14:textId="77777777" w:rsidR="009E6DCB" w:rsidRPr="00BD76E0" w:rsidRDefault="009E6DCB">
            <w:pPr>
              <w:jc w:val="center"/>
              <w:rPr>
                <w:sz w:val="18"/>
              </w:rPr>
            </w:pPr>
            <w:r w:rsidRPr="00BD76E0">
              <w:rPr>
                <w:sz w:val="18"/>
              </w:rPr>
              <w:t>A</w:t>
            </w:r>
          </w:p>
        </w:tc>
        <w:tc>
          <w:tcPr>
            <w:tcW w:w="884" w:type="dxa"/>
          </w:tcPr>
          <w:p w14:paraId="116860D4" w14:textId="77777777" w:rsidR="009E6DCB" w:rsidRPr="00BD76E0" w:rsidRDefault="009E6DCB">
            <w:pPr>
              <w:jc w:val="center"/>
              <w:rPr>
                <w:sz w:val="18"/>
              </w:rPr>
            </w:pPr>
            <w:r w:rsidRPr="00BD76E0">
              <w:rPr>
                <w:sz w:val="18"/>
              </w:rPr>
              <w:t>Y</w:t>
            </w:r>
          </w:p>
        </w:tc>
      </w:tr>
      <w:tr w:rsidR="009E6DCB" w:rsidRPr="00BD76E0" w14:paraId="5B4BEF01" w14:textId="77777777">
        <w:tc>
          <w:tcPr>
            <w:tcW w:w="864" w:type="dxa"/>
          </w:tcPr>
          <w:p w14:paraId="6E01AA68" w14:textId="77777777" w:rsidR="009E6DCB" w:rsidRPr="00BD76E0" w:rsidRDefault="009E6DCB" w:rsidP="009A7E28">
            <w:pPr>
              <w:jc w:val="both"/>
              <w:rPr>
                <w:sz w:val="18"/>
              </w:rPr>
            </w:pPr>
            <w:r w:rsidRPr="00BD76E0">
              <w:rPr>
                <w:sz w:val="18"/>
              </w:rPr>
              <w:t>1</w:t>
            </w:r>
            <w:r w:rsidR="009A7E28" w:rsidRPr="00BD76E0">
              <w:rPr>
                <w:sz w:val="18"/>
              </w:rPr>
              <w:t>8</w:t>
            </w:r>
            <w:r w:rsidRPr="00BD76E0">
              <w:rPr>
                <w:sz w:val="18"/>
              </w:rPr>
              <w:t xml:space="preserve"> – </w:t>
            </w:r>
            <w:r w:rsidR="009A7E28" w:rsidRPr="00BD76E0">
              <w:rPr>
                <w:sz w:val="18"/>
              </w:rPr>
              <w:t>21</w:t>
            </w:r>
          </w:p>
        </w:tc>
        <w:tc>
          <w:tcPr>
            <w:tcW w:w="1044" w:type="dxa"/>
          </w:tcPr>
          <w:p w14:paraId="50F35D14" w14:textId="77777777" w:rsidR="009E6DCB" w:rsidRPr="00BD76E0" w:rsidRDefault="009E6DCB">
            <w:pPr>
              <w:jc w:val="both"/>
              <w:rPr>
                <w:sz w:val="18"/>
              </w:rPr>
            </w:pPr>
            <w:r w:rsidRPr="00BD76E0">
              <w:rPr>
                <w:sz w:val="18"/>
              </w:rPr>
              <w:t>Numeric</w:t>
            </w:r>
          </w:p>
          <w:p w14:paraId="2346A780" w14:textId="77777777" w:rsidR="009E6DCB" w:rsidRPr="00BD76E0" w:rsidRDefault="009E6DCB">
            <w:pPr>
              <w:jc w:val="both"/>
              <w:rPr>
                <w:sz w:val="18"/>
              </w:rPr>
            </w:pPr>
            <w:r w:rsidRPr="00BD76E0">
              <w:rPr>
                <w:sz w:val="18"/>
              </w:rPr>
              <w:t>9999</w:t>
            </w:r>
          </w:p>
        </w:tc>
        <w:tc>
          <w:tcPr>
            <w:tcW w:w="1440" w:type="dxa"/>
          </w:tcPr>
          <w:p w14:paraId="6894AE2B" w14:textId="77777777" w:rsidR="009E6DCB" w:rsidRPr="00BD76E0" w:rsidRDefault="009E6DCB">
            <w:pPr>
              <w:jc w:val="both"/>
              <w:rPr>
                <w:sz w:val="18"/>
              </w:rPr>
            </w:pPr>
            <w:r w:rsidRPr="00BD76E0">
              <w:rPr>
                <w:sz w:val="18"/>
              </w:rPr>
              <w:t>Card Class</w:t>
            </w:r>
          </w:p>
        </w:tc>
        <w:tc>
          <w:tcPr>
            <w:tcW w:w="2880" w:type="dxa"/>
          </w:tcPr>
          <w:p w14:paraId="2AEA8B34" w14:textId="77777777" w:rsidR="009E6DCB" w:rsidRPr="00BD76E0" w:rsidRDefault="009E6DCB">
            <w:pPr>
              <w:jc w:val="both"/>
              <w:rPr>
                <w:sz w:val="18"/>
              </w:rPr>
            </w:pPr>
            <w:r w:rsidRPr="00BD76E0">
              <w:rPr>
                <w:sz w:val="18"/>
              </w:rPr>
              <w:t>Contains the stored value card class required only for gift cards.  Valid values will be provided by the corporate gift card program as appropriate.  The field should be left blank for Reward Card transactions.</w:t>
            </w:r>
          </w:p>
        </w:tc>
        <w:tc>
          <w:tcPr>
            <w:tcW w:w="893" w:type="dxa"/>
          </w:tcPr>
          <w:p w14:paraId="02EB0CBB" w14:textId="77777777" w:rsidR="009E6DCB" w:rsidRPr="00BD76E0" w:rsidRDefault="009E6DCB">
            <w:pPr>
              <w:jc w:val="center"/>
              <w:rPr>
                <w:sz w:val="18"/>
              </w:rPr>
            </w:pPr>
            <w:r w:rsidRPr="00BD76E0">
              <w:rPr>
                <w:sz w:val="18"/>
              </w:rPr>
              <w:t>N</w:t>
            </w:r>
          </w:p>
        </w:tc>
        <w:tc>
          <w:tcPr>
            <w:tcW w:w="884" w:type="dxa"/>
          </w:tcPr>
          <w:p w14:paraId="0E541650" w14:textId="77777777" w:rsidR="009E6DCB" w:rsidRPr="00BD76E0" w:rsidRDefault="009E6DCB">
            <w:pPr>
              <w:jc w:val="center"/>
              <w:rPr>
                <w:sz w:val="18"/>
              </w:rPr>
            </w:pPr>
            <w:r w:rsidRPr="00BD76E0">
              <w:rPr>
                <w:sz w:val="18"/>
              </w:rPr>
              <w:t>A</w:t>
            </w:r>
          </w:p>
        </w:tc>
        <w:tc>
          <w:tcPr>
            <w:tcW w:w="884" w:type="dxa"/>
          </w:tcPr>
          <w:p w14:paraId="4AE8AD44" w14:textId="77777777" w:rsidR="009E6DCB" w:rsidRPr="00BD76E0" w:rsidRDefault="009E6DCB">
            <w:pPr>
              <w:jc w:val="center"/>
              <w:rPr>
                <w:sz w:val="18"/>
              </w:rPr>
            </w:pPr>
            <w:r w:rsidRPr="00BD76E0">
              <w:rPr>
                <w:sz w:val="18"/>
              </w:rPr>
              <w:t>Y</w:t>
            </w:r>
          </w:p>
        </w:tc>
      </w:tr>
      <w:tr w:rsidR="009E6DCB" w:rsidRPr="00BD76E0" w14:paraId="6A87A57B" w14:textId="77777777">
        <w:tc>
          <w:tcPr>
            <w:tcW w:w="864" w:type="dxa"/>
          </w:tcPr>
          <w:p w14:paraId="0B1CE962" w14:textId="77777777" w:rsidR="009E6DCB" w:rsidRPr="00BD76E0" w:rsidRDefault="009E6DCB" w:rsidP="009A7E28">
            <w:pPr>
              <w:jc w:val="both"/>
              <w:rPr>
                <w:sz w:val="18"/>
              </w:rPr>
            </w:pPr>
            <w:r w:rsidRPr="00BD76E0">
              <w:rPr>
                <w:sz w:val="18"/>
              </w:rPr>
              <w:t>2</w:t>
            </w:r>
            <w:r w:rsidR="009A7E28" w:rsidRPr="00BD76E0">
              <w:rPr>
                <w:sz w:val="18"/>
              </w:rPr>
              <w:t>2</w:t>
            </w:r>
            <w:r w:rsidRPr="00BD76E0">
              <w:rPr>
                <w:sz w:val="18"/>
              </w:rPr>
              <w:t xml:space="preserve"> – 4</w:t>
            </w:r>
            <w:r w:rsidR="009A7E28" w:rsidRPr="00BD76E0">
              <w:rPr>
                <w:sz w:val="18"/>
              </w:rPr>
              <w:t>5</w:t>
            </w:r>
          </w:p>
        </w:tc>
        <w:tc>
          <w:tcPr>
            <w:tcW w:w="1044" w:type="dxa"/>
          </w:tcPr>
          <w:p w14:paraId="6F321D48" w14:textId="77777777" w:rsidR="009E6DCB" w:rsidRPr="00BD76E0" w:rsidRDefault="009E6DCB">
            <w:pPr>
              <w:jc w:val="both"/>
              <w:rPr>
                <w:sz w:val="18"/>
              </w:rPr>
            </w:pPr>
            <w:r w:rsidRPr="00BD76E0">
              <w:rPr>
                <w:sz w:val="18"/>
              </w:rPr>
              <w:t>Char(24)</w:t>
            </w:r>
          </w:p>
        </w:tc>
        <w:tc>
          <w:tcPr>
            <w:tcW w:w="1440" w:type="dxa"/>
          </w:tcPr>
          <w:p w14:paraId="709A3456" w14:textId="77777777" w:rsidR="009E6DCB" w:rsidRPr="00BD76E0" w:rsidRDefault="009E6DCB">
            <w:pPr>
              <w:pStyle w:val="FootnoteText"/>
              <w:rPr>
                <w:sz w:val="18"/>
              </w:rPr>
            </w:pPr>
            <w:r w:rsidRPr="00BD76E0">
              <w:rPr>
                <w:sz w:val="18"/>
              </w:rPr>
              <w:t>Account Number</w:t>
            </w:r>
          </w:p>
        </w:tc>
        <w:tc>
          <w:tcPr>
            <w:tcW w:w="2880" w:type="dxa"/>
          </w:tcPr>
          <w:p w14:paraId="66D6B7B5" w14:textId="77777777" w:rsidR="009E6DCB" w:rsidRPr="00BD76E0" w:rsidRDefault="009E6DCB">
            <w:pPr>
              <w:jc w:val="both"/>
              <w:rPr>
                <w:sz w:val="18"/>
              </w:rPr>
            </w:pPr>
            <w:r w:rsidRPr="00BD76E0">
              <w:rPr>
                <w:sz w:val="18"/>
              </w:rPr>
              <w:t>This is the account number for the customer’s account.</w:t>
            </w:r>
          </w:p>
        </w:tc>
        <w:tc>
          <w:tcPr>
            <w:tcW w:w="893" w:type="dxa"/>
          </w:tcPr>
          <w:p w14:paraId="56528D51" w14:textId="77777777" w:rsidR="009E6DCB" w:rsidRPr="00BD76E0" w:rsidRDefault="009E6DCB">
            <w:pPr>
              <w:jc w:val="center"/>
              <w:rPr>
                <w:sz w:val="18"/>
              </w:rPr>
            </w:pPr>
            <w:r w:rsidRPr="00BD76E0">
              <w:rPr>
                <w:sz w:val="18"/>
              </w:rPr>
              <w:t>N</w:t>
            </w:r>
          </w:p>
        </w:tc>
        <w:tc>
          <w:tcPr>
            <w:tcW w:w="884" w:type="dxa"/>
          </w:tcPr>
          <w:p w14:paraId="38045237" w14:textId="77777777" w:rsidR="009E6DCB" w:rsidRPr="00BD76E0" w:rsidRDefault="009E6DCB">
            <w:pPr>
              <w:jc w:val="center"/>
              <w:rPr>
                <w:sz w:val="18"/>
              </w:rPr>
            </w:pPr>
            <w:r w:rsidRPr="00BD76E0">
              <w:rPr>
                <w:sz w:val="18"/>
              </w:rPr>
              <w:t>A</w:t>
            </w:r>
          </w:p>
        </w:tc>
        <w:tc>
          <w:tcPr>
            <w:tcW w:w="884" w:type="dxa"/>
          </w:tcPr>
          <w:p w14:paraId="18D2D024" w14:textId="77777777" w:rsidR="009E6DCB" w:rsidRPr="00BD76E0" w:rsidRDefault="009E6DCB">
            <w:pPr>
              <w:jc w:val="center"/>
              <w:rPr>
                <w:sz w:val="18"/>
              </w:rPr>
            </w:pPr>
            <w:r w:rsidRPr="00BD76E0">
              <w:rPr>
                <w:sz w:val="18"/>
              </w:rPr>
              <w:t>Y</w:t>
            </w:r>
          </w:p>
        </w:tc>
      </w:tr>
      <w:tr w:rsidR="009E6DCB" w:rsidRPr="00BD76E0" w14:paraId="43F9073E" w14:textId="77777777">
        <w:tc>
          <w:tcPr>
            <w:tcW w:w="864" w:type="dxa"/>
          </w:tcPr>
          <w:p w14:paraId="70E4468F" w14:textId="77777777" w:rsidR="009E6DCB" w:rsidRPr="00BD76E0" w:rsidRDefault="009E6DCB" w:rsidP="009A7E28">
            <w:pPr>
              <w:jc w:val="both"/>
              <w:rPr>
                <w:sz w:val="18"/>
              </w:rPr>
            </w:pPr>
            <w:r w:rsidRPr="00BD76E0">
              <w:rPr>
                <w:sz w:val="18"/>
              </w:rPr>
              <w:t>4</w:t>
            </w:r>
            <w:r w:rsidR="009A7E28" w:rsidRPr="00BD76E0">
              <w:rPr>
                <w:sz w:val="18"/>
              </w:rPr>
              <w:t>6</w:t>
            </w:r>
            <w:r w:rsidRPr="00BD76E0">
              <w:rPr>
                <w:sz w:val="18"/>
              </w:rPr>
              <w:t xml:space="preserve"> – 5</w:t>
            </w:r>
            <w:r w:rsidR="009A7E28" w:rsidRPr="00BD76E0">
              <w:rPr>
                <w:sz w:val="18"/>
              </w:rPr>
              <w:t>7</w:t>
            </w:r>
          </w:p>
        </w:tc>
        <w:tc>
          <w:tcPr>
            <w:tcW w:w="1044" w:type="dxa"/>
          </w:tcPr>
          <w:p w14:paraId="0073C4DA" w14:textId="77777777" w:rsidR="009E6DCB" w:rsidRPr="00BD76E0" w:rsidRDefault="009E6DCB">
            <w:pPr>
              <w:jc w:val="both"/>
              <w:rPr>
                <w:sz w:val="18"/>
              </w:rPr>
            </w:pPr>
            <w:r w:rsidRPr="00BD76E0">
              <w:rPr>
                <w:sz w:val="18"/>
              </w:rPr>
              <w:t>Char(12)</w:t>
            </w:r>
          </w:p>
        </w:tc>
        <w:tc>
          <w:tcPr>
            <w:tcW w:w="1440" w:type="dxa"/>
          </w:tcPr>
          <w:p w14:paraId="74539E0F" w14:textId="77777777" w:rsidR="009E6DCB" w:rsidRPr="00BD76E0" w:rsidRDefault="009E6DCB">
            <w:pPr>
              <w:pStyle w:val="FootnoteText"/>
              <w:rPr>
                <w:sz w:val="18"/>
              </w:rPr>
            </w:pPr>
            <w:r w:rsidRPr="00BD76E0">
              <w:rPr>
                <w:sz w:val="18"/>
              </w:rPr>
              <w:t>Transaction Reference Number</w:t>
            </w:r>
          </w:p>
        </w:tc>
        <w:tc>
          <w:tcPr>
            <w:tcW w:w="2880" w:type="dxa"/>
          </w:tcPr>
          <w:p w14:paraId="46E38E80" w14:textId="77777777" w:rsidR="009E6DCB" w:rsidRPr="00BD76E0" w:rsidRDefault="009E6DCB">
            <w:pPr>
              <w:jc w:val="both"/>
              <w:rPr>
                <w:sz w:val="18"/>
              </w:rPr>
            </w:pPr>
            <w:r w:rsidRPr="00BD76E0">
              <w:rPr>
                <w:sz w:val="18"/>
              </w:rPr>
              <w:t>Contains the Transaction Level reference number assigned to this record by Stratus during authorization or RTP as a catch up batch.</w:t>
            </w:r>
          </w:p>
        </w:tc>
        <w:tc>
          <w:tcPr>
            <w:tcW w:w="893" w:type="dxa"/>
          </w:tcPr>
          <w:p w14:paraId="22DE9CD8" w14:textId="77777777" w:rsidR="009E6DCB" w:rsidRPr="00BD76E0" w:rsidRDefault="009E6DCB">
            <w:pPr>
              <w:jc w:val="center"/>
              <w:rPr>
                <w:sz w:val="18"/>
              </w:rPr>
            </w:pPr>
            <w:r w:rsidRPr="00BD76E0">
              <w:rPr>
                <w:sz w:val="18"/>
              </w:rPr>
              <w:t>N</w:t>
            </w:r>
          </w:p>
        </w:tc>
        <w:tc>
          <w:tcPr>
            <w:tcW w:w="884" w:type="dxa"/>
          </w:tcPr>
          <w:p w14:paraId="5133C3DD" w14:textId="77777777" w:rsidR="009E6DCB" w:rsidRPr="00BD76E0" w:rsidRDefault="009E6DCB">
            <w:pPr>
              <w:jc w:val="center"/>
              <w:rPr>
                <w:sz w:val="18"/>
              </w:rPr>
            </w:pPr>
            <w:r w:rsidRPr="00BD76E0">
              <w:rPr>
                <w:sz w:val="18"/>
              </w:rPr>
              <w:t>A</w:t>
            </w:r>
          </w:p>
        </w:tc>
        <w:tc>
          <w:tcPr>
            <w:tcW w:w="884" w:type="dxa"/>
          </w:tcPr>
          <w:p w14:paraId="49EDD45E" w14:textId="77777777" w:rsidR="009E6DCB" w:rsidRPr="00BD76E0" w:rsidRDefault="009E6DCB">
            <w:pPr>
              <w:jc w:val="center"/>
              <w:rPr>
                <w:sz w:val="18"/>
              </w:rPr>
            </w:pPr>
            <w:r w:rsidRPr="00BD76E0">
              <w:rPr>
                <w:sz w:val="18"/>
              </w:rPr>
              <w:t>Y</w:t>
            </w:r>
          </w:p>
        </w:tc>
      </w:tr>
      <w:tr w:rsidR="009E6DCB" w:rsidRPr="00BD76E0" w14:paraId="26B16095" w14:textId="77777777">
        <w:tc>
          <w:tcPr>
            <w:tcW w:w="864" w:type="dxa"/>
          </w:tcPr>
          <w:p w14:paraId="4397C158" w14:textId="77777777" w:rsidR="009E6DCB" w:rsidRPr="00BD76E0" w:rsidRDefault="009E6DCB" w:rsidP="009A7E28">
            <w:pPr>
              <w:jc w:val="both"/>
              <w:rPr>
                <w:sz w:val="18"/>
              </w:rPr>
            </w:pPr>
            <w:r w:rsidRPr="00BD76E0">
              <w:rPr>
                <w:sz w:val="18"/>
              </w:rPr>
              <w:t>5</w:t>
            </w:r>
            <w:r w:rsidR="009A7E28" w:rsidRPr="00BD76E0">
              <w:rPr>
                <w:sz w:val="18"/>
              </w:rPr>
              <w:t>8</w:t>
            </w:r>
            <w:r w:rsidRPr="00BD76E0">
              <w:rPr>
                <w:sz w:val="18"/>
              </w:rPr>
              <w:t xml:space="preserve"> – 6</w:t>
            </w:r>
            <w:r w:rsidR="009A7E28" w:rsidRPr="00BD76E0">
              <w:rPr>
                <w:sz w:val="18"/>
              </w:rPr>
              <w:t>5</w:t>
            </w:r>
          </w:p>
        </w:tc>
        <w:tc>
          <w:tcPr>
            <w:tcW w:w="1044" w:type="dxa"/>
          </w:tcPr>
          <w:p w14:paraId="2FE1356C" w14:textId="77777777" w:rsidR="009E6DCB" w:rsidRPr="00BD76E0" w:rsidRDefault="009E6DCB">
            <w:pPr>
              <w:jc w:val="both"/>
              <w:rPr>
                <w:sz w:val="18"/>
              </w:rPr>
            </w:pPr>
            <w:r w:rsidRPr="00BD76E0">
              <w:rPr>
                <w:sz w:val="18"/>
              </w:rPr>
              <w:t>Date</w:t>
            </w:r>
          </w:p>
        </w:tc>
        <w:tc>
          <w:tcPr>
            <w:tcW w:w="1440" w:type="dxa"/>
          </w:tcPr>
          <w:p w14:paraId="6DCB2BA6" w14:textId="77777777" w:rsidR="009E6DCB" w:rsidRPr="00BD76E0" w:rsidRDefault="009E6DCB">
            <w:pPr>
              <w:pStyle w:val="FootnoteText"/>
              <w:rPr>
                <w:sz w:val="18"/>
              </w:rPr>
            </w:pPr>
            <w:r w:rsidRPr="00BD76E0">
              <w:rPr>
                <w:sz w:val="18"/>
              </w:rPr>
              <w:t>Expiration Date</w:t>
            </w:r>
          </w:p>
        </w:tc>
        <w:tc>
          <w:tcPr>
            <w:tcW w:w="2880" w:type="dxa"/>
          </w:tcPr>
          <w:p w14:paraId="26568115" w14:textId="77777777" w:rsidR="009E6DCB" w:rsidRPr="00BD76E0" w:rsidRDefault="009E6DCB">
            <w:pPr>
              <w:jc w:val="both"/>
              <w:rPr>
                <w:sz w:val="18"/>
              </w:rPr>
            </w:pPr>
            <w:r w:rsidRPr="00BD76E0">
              <w:rPr>
                <w:sz w:val="18"/>
              </w:rPr>
              <w:t>This is the electronic expiration date capture if the card is read automatically.  The format for this date is MMDDYYYY.</w:t>
            </w:r>
          </w:p>
        </w:tc>
        <w:tc>
          <w:tcPr>
            <w:tcW w:w="893" w:type="dxa"/>
          </w:tcPr>
          <w:p w14:paraId="5FA2CD2E" w14:textId="77777777" w:rsidR="009E6DCB" w:rsidRPr="00BD76E0" w:rsidRDefault="009E6DCB">
            <w:pPr>
              <w:jc w:val="center"/>
              <w:rPr>
                <w:sz w:val="18"/>
              </w:rPr>
            </w:pPr>
            <w:r w:rsidRPr="00BD76E0">
              <w:rPr>
                <w:sz w:val="18"/>
              </w:rPr>
              <w:t>N</w:t>
            </w:r>
          </w:p>
        </w:tc>
        <w:tc>
          <w:tcPr>
            <w:tcW w:w="884" w:type="dxa"/>
          </w:tcPr>
          <w:p w14:paraId="03A653A7" w14:textId="77777777" w:rsidR="009E6DCB" w:rsidRPr="00BD76E0" w:rsidRDefault="009E6DCB">
            <w:pPr>
              <w:jc w:val="center"/>
              <w:rPr>
                <w:sz w:val="18"/>
              </w:rPr>
            </w:pPr>
            <w:r w:rsidRPr="00BD76E0">
              <w:rPr>
                <w:sz w:val="18"/>
              </w:rPr>
              <w:t>A</w:t>
            </w:r>
          </w:p>
        </w:tc>
        <w:tc>
          <w:tcPr>
            <w:tcW w:w="884" w:type="dxa"/>
          </w:tcPr>
          <w:p w14:paraId="1EE3DD66" w14:textId="77777777" w:rsidR="009E6DCB" w:rsidRPr="00BD76E0" w:rsidRDefault="009E6DCB">
            <w:pPr>
              <w:jc w:val="center"/>
              <w:rPr>
                <w:sz w:val="18"/>
              </w:rPr>
            </w:pPr>
            <w:r w:rsidRPr="00BD76E0">
              <w:rPr>
                <w:sz w:val="18"/>
              </w:rPr>
              <w:t>Y</w:t>
            </w:r>
          </w:p>
        </w:tc>
      </w:tr>
      <w:tr w:rsidR="009E6DCB" w:rsidRPr="00BD76E0" w14:paraId="6CDF7230" w14:textId="77777777">
        <w:tc>
          <w:tcPr>
            <w:tcW w:w="864" w:type="dxa"/>
          </w:tcPr>
          <w:p w14:paraId="7DD2F563" w14:textId="77777777" w:rsidR="009E6DCB" w:rsidRPr="00BD76E0" w:rsidRDefault="009E6DCB" w:rsidP="009A7E28">
            <w:pPr>
              <w:keepNext/>
              <w:keepLines/>
              <w:jc w:val="both"/>
              <w:rPr>
                <w:sz w:val="18"/>
              </w:rPr>
            </w:pPr>
            <w:r w:rsidRPr="00BD76E0">
              <w:rPr>
                <w:sz w:val="18"/>
              </w:rPr>
              <w:t>6</w:t>
            </w:r>
            <w:r w:rsidR="009A7E28" w:rsidRPr="00BD76E0">
              <w:rPr>
                <w:sz w:val="18"/>
              </w:rPr>
              <w:t>6</w:t>
            </w:r>
            <w:r w:rsidRPr="00BD76E0">
              <w:rPr>
                <w:sz w:val="18"/>
              </w:rPr>
              <w:t xml:space="preserve"> – 6</w:t>
            </w:r>
            <w:r w:rsidR="009A7E28" w:rsidRPr="00BD76E0">
              <w:rPr>
                <w:sz w:val="18"/>
              </w:rPr>
              <w:t>6</w:t>
            </w:r>
          </w:p>
        </w:tc>
        <w:tc>
          <w:tcPr>
            <w:tcW w:w="1044" w:type="dxa"/>
          </w:tcPr>
          <w:p w14:paraId="211CDF30" w14:textId="77777777" w:rsidR="009E6DCB" w:rsidRPr="00BD76E0" w:rsidRDefault="009E6DCB">
            <w:pPr>
              <w:jc w:val="both"/>
              <w:rPr>
                <w:sz w:val="18"/>
              </w:rPr>
            </w:pPr>
            <w:r w:rsidRPr="00BD76E0">
              <w:rPr>
                <w:sz w:val="18"/>
              </w:rPr>
              <w:t>Char(1)</w:t>
            </w:r>
          </w:p>
        </w:tc>
        <w:tc>
          <w:tcPr>
            <w:tcW w:w="1440" w:type="dxa"/>
          </w:tcPr>
          <w:p w14:paraId="6BAAF09A" w14:textId="77777777" w:rsidR="009E6DCB" w:rsidRPr="00BD76E0" w:rsidRDefault="009E6DCB">
            <w:pPr>
              <w:pStyle w:val="FootnoteText"/>
              <w:rPr>
                <w:sz w:val="18"/>
              </w:rPr>
            </w:pPr>
            <w:r w:rsidRPr="00BD76E0">
              <w:rPr>
                <w:sz w:val="18"/>
              </w:rPr>
              <w:t>Swiped or Manually Keyed</w:t>
            </w:r>
          </w:p>
        </w:tc>
        <w:tc>
          <w:tcPr>
            <w:tcW w:w="2880" w:type="dxa"/>
          </w:tcPr>
          <w:p w14:paraId="17DD3EAE" w14:textId="77777777" w:rsidR="009E6DCB" w:rsidRPr="00BD76E0" w:rsidRDefault="009E6DCB">
            <w:pPr>
              <w:jc w:val="both"/>
              <w:rPr>
                <w:sz w:val="18"/>
              </w:rPr>
            </w:pPr>
            <w:r w:rsidRPr="00BD76E0">
              <w:rPr>
                <w:sz w:val="18"/>
              </w:rPr>
              <w:t>S/M flag indicating if the card information was captured through the MSR or manually entered.  A ‘S’ indicates that it was scanned through the MSR.</w:t>
            </w:r>
          </w:p>
        </w:tc>
        <w:tc>
          <w:tcPr>
            <w:tcW w:w="893" w:type="dxa"/>
          </w:tcPr>
          <w:p w14:paraId="1DBA6112" w14:textId="77777777" w:rsidR="009E6DCB" w:rsidRPr="00BD76E0" w:rsidRDefault="009E6DCB">
            <w:pPr>
              <w:jc w:val="center"/>
              <w:rPr>
                <w:sz w:val="18"/>
              </w:rPr>
            </w:pPr>
            <w:r w:rsidRPr="00BD76E0">
              <w:rPr>
                <w:sz w:val="18"/>
              </w:rPr>
              <w:t>N</w:t>
            </w:r>
          </w:p>
        </w:tc>
        <w:tc>
          <w:tcPr>
            <w:tcW w:w="884" w:type="dxa"/>
          </w:tcPr>
          <w:p w14:paraId="122AAA70" w14:textId="77777777" w:rsidR="009E6DCB" w:rsidRPr="00BD76E0" w:rsidRDefault="009E6DCB">
            <w:pPr>
              <w:jc w:val="center"/>
              <w:rPr>
                <w:sz w:val="18"/>
              </w:rPr>
            </w:pPr>
            <w:r w:rsidRPr="00BD76E0">
              <w:rPr>
                <w:sz w:val="18"/>
              </w:rPr>
              <w:t>A</w:t>
            </w:r>
          </w:p>
        </w:tc>
        <w:tc>
          <w:tcPr>
            <w:tcW w:w="884" w:type="dxa"/>
          </w:tcPr>
          <w:p w14:paraId="09D93553" w14:textId="77777777" w:rsidR="009E6DCB" w:rsidRPr="00BD76E0" w:rsidRDefault="009E6DCB">
            <w:pPr>
              <w:jc w:val="center"/>
              <w:rPr>
                <w:sz w:val="18"/>
              </w:rPr>
            </w:pPr>
            <w:r w:rsidRPr="00BD76E0">
              <w:rPr>
                <w:sz w:val="18"/>
              </w:rPr>
              <w:t>Y</w:t>
            </w:r>
          </w:p>
        </w:tc>
      </w:tr>
      <w:tr w:rsidR="009E6DCB" w:rsidRPr="00BD76E0" w14:paraId="7CFBA1C1" w14:textId="77777777">
        <w:tc>
          <w:tcPr>
            <w:tcW w:w="864" w:type="dxa"/>
          </w:tcPr>
          <w:p w14:paraId="532C8EC0" w14:textId="77777777" w:rsidR="009E6DCB" w:rsidRPr="00BD76E0" w:rsidRDefault="009E6DCB" w:rsidP="009A7E28">
            <w:pPr>
              <w:jc w:val="both"/>
              <w:rPr>
                <w:sz w:val="18"/>
              </w:rPr>
            </w:pPr>
            <w:r w:rsidRPr="00BD76E0">
              <w:rPr>
                <w:sz w:val="18"/>
              </w:rPr>
              <w:t>6</w:t>
            </w:r>
            <w:r w:rsidR="009A7E28" w:rsidRPr="00BD76E0">
              <w:rPr>
                <w:sz w:val="18"/>
              </w:rPr>
              <w:t>7</w:t>
            </w:r>
            <w:r w:rsidRPr="00BD76E0">
              <w:rPr>
                <w:sz w:val="18"/>
              </w:rPr>
              <w:t xml:space="preserve"> – 6</w:t>
            </w:r>
            <w:r w:rsidR="009A7E28" w:rsidRPr="00BD76E0">
              <w:rPr>
                <w:sz w:val="18"/>
              </w:rPr>
              <w:t>7</w:t>
            </w:r>
          </w:p>
        </w:tc>
        <w:tc>
          <w:tcPr>
            <w:tcW w:w="1044" w:type="dxa"/>
          </w:tcPr>
          <w:p w14:paraId="6F6D4A91" w14:textId="77777777" w:rsidR="009E6DCB" w:rsidRPr="00BD76E0" w:rsidRDefault="009E6DCB">
            <w:pPr>
              <w:jc w:val="both"/>
              <w:rPr>
                <w:sz w:val="18"/>
              </w:rPr>
            </w:pPr>
            <w:r w:rsidRPr="00BD76E0">
              <w:rPr>
                <w:sz w:val="18"/>
              </w:rPr>
              <w:t>Char(1)</w:t>
            </w:r>
          </w:p>
        </w:tc>
        <w:tc>
          <w:tcPr>
            <w:tcW w:w="1440" w:type="dxa"/>
          </w:tcPr>
          <w:p w14:paraId="4ED28F51" w14:textId="77777777" w:rsidR="009E6DCB" w:rsidRPr="00BD76E0" w:rsidRDefault="009E6DCB">
            <w:pPr>
              <w:pStyle w:val="FootnoteText"/>
              <w:rPr>
                <w:sz w:val="18"/>
              </w:rPr>
            </w:pPr>
            <w:r w:rsidRPr="00BD76E0">
              <w:rPr>
                <w:sz w:val="18"/>
              </w:rPr>
              <w:t>Approved Flag</w:t>
            </w:r>
          </w:p>
        </w:tc>
        <w:tc>
          <w:tcPr>
            <w:tcW w:w="2880" w:type="dxa"/>
          </w:tcPr>
          <w:p w14:paraId="7ED0ECF7" w14:textId="77777777" w:rsidR="009E6DCB" w:rsidRPr="00BD76E0" w:rsidRDefault="009E6DCB">
            <w:pPr>
              <w:jc w:val="both"/>
              <w:rPr>
                <w:sz w:val="18"/>
              </w:rPr>
            </w:pPr>
            <w:r w:rsidRPr="00BD76E0">
              <w:rPr>
                <w:sz w:val="18"/>
              </w:rPr>
              <w:t>Y/N flag indicating if the transaction was approved.  A ‘Y’ in this field indicates that the authorization was approved.</w:t>
            </w:r>
          </w:p>
        </w:tc>
        <w:tc>
          <w:tcPr>
            <w:tcW w:w="893" w:type="dxa"/>
          </w:tcPr>
          <w:p w14:paraId="301FB811" w14:textId="77777777" w:rsidR="009E6DCB" w:rsidRPr="00BD76E0" w:rsidRDefault="009E6DCB">
            <w:pPr>
              <w:jc w:val="center"/>
              <w:rPr>
                <w:sz w:val="18"/>
              </w:rPr>
            </w:pPr>
            <w:r w:rsidRPr="00BD76E0">
              <w:rPr>
                <w:sz w:val="18"/>
              </w:rPr>
              <w:t>N</w:t>
            </w:r>
          </w:p>
        </w:tc>
        <w:tc>
          <w:tcPr>
            <w:tcW w:w="884" w:type="dxa"/>
          </w:tcPr>
          <w:p w14:paraId="4BE5333A" w14:textId="77777777" w:rsidR="009E6DCB" w:rsidRPr="00BD76E0" w:rsidRDefault="009E6DCB">
            <w:pPr>
              <w:jc w:val="center"/>
              <w:rPr>
                <w:sz w:val="18"/>
              </w:rPr>
            </w:pPr>
            <w:r w:rsidRPr="00BD76E0">
              <w:rPr>
                <w:sz w:val="18"/>
              </w:rPr>
              <w:t>A</w:t>
            </w:r>
          </w:p>
        </w:tc>
        <w:tc>
          <w:tcPr>
            <w:tcW w:w="884" w:type="dxa"/>
          </w:tcPr>
          <w:p w14:paraId="32EB03C0" w14:textId="77777777" w:rsidR="009E6DCB" w:rsidRPr="00BD76E0" w:rsidRDefault="009E6DCB">
            <w:pPr>
              <w:jc w:val="center"/>
              <w:rPr>
                <w:sz w:val="18"/>
              </w:rPr>
            </w:pPr>
            <w:r w:rsidRPr="00BD76E0">
              <w:rPr>
                <w:sz w:val="18"/>
              </w:rPr>
              <w:t>Y</w:t>
            </w:r>
          </w:p>
        </w:tc>
      </w:tr>
      <w:tr w:rsidR="00E279A8" w:rsidRPr="00BD76E0" w14:paraId="3C51C5DF" w14:textId="77777777">
        <w:tc>
          <w:tcPr>
            <w:tcW w:w="864" w:type="dxa"/>
          </w:tcPr>
          <w:p w14:paraId="5C79747A" w14:textId="77777777" w:rsidR="00E279A8" w:rsidRPr="00BD76E0" w:rsidRDefault="00E279A8" w:rsidP="009A7E28">
            <w:pPr>
              <w:jc w:val="both"/>
              <w:rPr>
                <w:sz w:val="18"/>
              </w:rPr>
            </w:pPr>
            <w:r>
              <w:rPr>
                <w:sz w:val="18"/>
              </w:rPr>
              <w:t>68 – 77</w:t>
            </w:r>
          </w:p>
        </w:tc>
        <w:tc>
          <w:tcPr>
            <w:tcW w:w="1044" w:type="dxa"/>
          </w:tcPr>
          <w:p w14:paraId="3A7666D4" w14:textId="77777777" w:rsidR="00E279A8" w:rsidRPr="00BD76E0" w:rsidRDefault="00E279A8">
            <w:pPr>
              <w:jc w:val="both"/>
              <w:rPr>
                <w:sz w:val="18"/>
              </w:rPr>
            </w:pPr>
            <w:r w:rsidRPr="00533D75">
              <w:rPr>
                <w:sz w:val="18"/>
                <w:highlight w:val="yellow"/>
              </w:rPr>
              <w:t>+$$$$$$$99</w:t>
            </w:r>
          </w:p>
        </w:tc>
        <w:tc>
          <w:tcPr>
            <w:tcW w:w="1440" w:type="dxa"/>
          </w:tcPr>
          <w:p w14:paraId="6B53AC2E" w14:textId="77777777" w:rsidR="00E279A8" w:rsidRPr="00BD76E0" w:rsidRDefault="00E279A8">
            <w:pPr>
              <w:pStyle w:val="FootnoteText"/>
              <w:rPr>
                <w:sz w:val="18"/>
              </w:rPr>
            </w:pPr>
            <w:r>
              <w:rPr>
                <w:sz w:val="18"/>
              </w:rPr>
              <w:t>Amount Requested</w:t>
            </w:r>
          </w:p>
        </w:tc>
        <w:tc>
          <w:tcPr>
            <w:tcW w:w="2880" w:type="dxa"/>
          </w:tcPr>
          <w:p w14:paraId="04014066" w14:textId="77777777" w:rsidR="00E279A8" w:rsidRPr="00BD76E0" w:rsidRDefault="00E279A8">
            <w:pPr>
              <w:jc w:val="both"/>
              <w:rPr>
                <w:sz w:val="18"/>
              </w:rPr>
            </w:pPr>
            <w:r>
              <w:rPr>
                <w:sz w:val="18"/>
              </w:rPr>
              <w:t>This is the amount requested for this Authorization.</w:t>
            </w:r>
          </w:p>
        </w:tc>
        <w:tc>
          <w:tcPr>
            <w:tcW w:w="893" w:type="dxa"/>
          </w:tcPr>
          <w:p w14:paraId="3F103AE2" w14:textId="77777777" w:rsidR="00E279A8" w:rsidRPr="00BD76E0" w:rsidRDefault="00E279A8">
            <w:pPr>
              <w:jc w:val="center"/>
              <w:rPr>
                <w:sz w:val="18"/>
              </w:rPr>
            </w:pPr>
            <w:r>
              <w:rPr>
                <w:sz w:val="18"/>
              </w:rPr>
              <w:t>N</w:t>
            </w:r>
          </w:p>
        </w:tc>
        <w:tc>
          <w:tcPr>
            <w:tcW w:w="884" w:type="dxa"/>
          </w:tcPr>
          <w:p w14:paraId="6CAFC1EC" w14:textId="77777777" w:rsidR="00E279A8" w:rsidRPr="00BD76E0" w:rsidRDefault="00E279A8">
            <w:pPr>
              <w:jc w:val="center"/>
              <w:rPr>
                <w:sz w:val="18"/>
              </w:rPr>
            </w:pPr>
            <w:r>
              <w:rPr>
                <w:sz w:val="18"/>
              </w:rPr>
              <w:t>A</w:t>
            </w:r>
          </w:p>
        </w:tc>
        <w:tc>
          <w:tcPr>
            <w:tcW w:w="884" w:type="dxa"/>
          </w:tcPr>
          <w:p w14:paraId="2DAF6210" w14:textId="77777777" w:rsidR="00E279A8" w:rsidRPr="00BD76E0" w:rsidRDefault="00E279A8">
            <w:pPr>
              <w:jc w:val="center"/>
              <w:rPr>
                <w:sz w:val="18"/>
              </w:rPr>
            </w:pPr>
            <w:r>
              <w:rPr>
                <w:sz w:val="18"/>
              </w:rPr>
              <w:t>Y</w:t>
            </w:r>
          </w:p>
        </w:tc>
      </w:tr>
      <w:tr w:rsidR="00E279A8" w:rsidRPr="00BD76E0" w14:paraId="316E73B2" w14:textId="77777777">
        <w:tc>
          <w:tcPr>
            <w:tcW w:w="864" w:type="dxa"/>
          </w:tcPr>
          <w:p w14:paraId="2820CF7C" w14:textId="77777777" w:rsidR="00E279A8" w:rsidRPr="00BD76E0" w:rsidRDefault="00E279A8" w:rsidP="009A7E28">
            <w:pPr>
              <w:jc w:val="both"/>
              <w:rPr>
                <w:sz w:val="18"/>
              </w:rPr>
            </w:pPr>
            <w:r>
              <w:rPr>
                <w:sz w:val="18"/>
              </w:rPr>
              <w:t>78 - 86</w:t>
            </w:r>
          </w:p>
        </w:tc>
        <w:tc>
          <w:tcPr>
            <w:tcW w:w="1044" w:type="dxa"/>
          </w:tcPr>
          <w:p w14:paraId="0DC488DD" w14:textId="77777777" w:rsidR="00E279A8" w:rsidRPr="00BD76E0" w:rsidRDefault="00E279A8">
            <w:pPr>
              <w:jc w:val="both"/>
              <w:rPr>
                <w:sz w:val="18"/>
              </w:rPr>
            </w:pPr>
            <w:r w:rsidRPr="00BD76E0">
              <w:rPr>
                <w:sz w:val="18"/>
              </w:rPr>
              <w:t>$$$$$$$99</w:t>
            </w:r>
          </w:p>
        </w:tc>
        <w:tc>
          <w:tcPr>
            <w:tcW w:w="1440" w:type="dxa"/>
          </w:tcPr>
          <w:p w14:paraId="47C33E55" w14:textId="77777777" w:rsidR="00E279A8" w:rsidRPr="00BD76E0" w:rsidRDefault="00E279A8">
            <w:pPr>
              <w:pStyle w:val="FootnoteText"/>
              <w:rPr>
                <w:sz w:val="18"/>
              </w:rPr>
            </w:pPr>
            <w:r w:rsidRPr="00BD76E0">
              <w:rPr>
                <w:sz w:val="18"/>
              </w:rPr>
              <w:t>Authorized Amount</w:t>
            </w:r>
          </w:p>
        </w:tc>
        <w:tc>
          <w:tcPr>
            <w:tcW w:w="2880" w:type="dxa"/>
          </w:tcPr>
          <w:p w14:paraId="283B17A0" w14:textId="77777777" w:rsidR="00E279A8" w:rsidRPr="00BD76E0" w:rsidRDefault="00E279A8">
            <w:pPr>
              <w:jc w:val="both"/>
              <w:rPr>
                <w:sz w:val="18"/>
              </w:rPr>
            </w:pPr>
            <w:r w:rsidRPr="00BD76E0">
              <w:rPr>
                <w:sz w:val="18"/>
              </w:rPr>
              <w:t>This is the amount authorized for this sale.  This value is ZERO for refunds.</w:t>
            </w:r>
          </w:p>
        </w:tc>
        <w:tc>
          <w:tcPr>
            <w:tcW w:w="893" w:type="dxa"/>
          </w:tcPr>
          <w:p w14:paraId="7E06194E" w14:textId="77777777" w:rsidR="00E279A8" w:rsidRPr="00BD76E0" w:rsidRDefault="00E279A8">
            <w:pPr>
              <w:jc w:val="center"/>
              <w:rPr>
                <w:sz w:val="18"/>
              </w:rPr>
            </w:pPr>
            <w:r w:rsidRPr="00BD76E0">
              <w:rPr>
                <w:sz w:val="18"/>
              </w:rPr>
              <w:t>N</w:t>
            </w:r>
          </w:p>
        </w:tc>
        <w:tc>
          <w:tcPr>
            <w:tcW w:w="884" w:type="dxa"/>
          </w:tcPr>
          <w:p w14:paraId="4B05D0C7" w14:textId="77777777" w:rsidR="00E279A8" w:rsidRPr="00BD76E0" w:rsidRDefault="00E279A8">
            <w:pPr>
              <w:jc w:val="center"/>
              <w:rPr>
                <w:sz w:val="18"/>
              </w:rPr>
            </w:pPr>
            <w:r w:rsidRPr="00BD76E0">
              <w:rPr>
                <w:sz w:val="18"/>
              </w:rPr>
              <w:t>A</w:t>
            </w:r>
          </w:p>
        </w:tc>
        <w:tc>
          <w:tcPr>
            <w:tcW w:w="884" w:type="dxa"/>
          </w:tcPr>
          <w:p w14:paraId="39273D7B" w14:textId="77777777" w:rsidR="00E279A8" w:rsidRPr="00BD76E0" w:rsidRDefault="00E279A8">
            <w:pPr>
              <w:jc w:val="center"/>
              <w:rPr>
                <w:sz w:val="18"/>
              </w:rPr>
            </w:pPr>
            <w:r w:rsidRPr="00BD76E0">
              <w:rPr>
                <w:sz w:val="18"/>
              </w:rPr>
              <w:t>Y</w:t>
            </w:r>
          </w:p>
        </w:tc>
      </w:tr>
      <w:tr w:rsidR="00E279A8" w:rsidRPr="00BD76E0" w14:paraId="3FD57EE3" w14:textId="77777777">
        <w:tc>
          <w:tcPr>
            <w:tcW w:w="864" w:type="dxa"/>
          </w:tcPr>
          <w:p w14:paraId="75594F99" w14:textId="77777777" w:rsidR="00E279A8" w:rsidRPr="00BD76E0" w:rsidRDefault="00E279A8" w:rsidP="009A7E28">
            <w:pPr>
              <w:jc w:val="both"/>
              <w:rPr>
                <w:sz w:val="18"/>
              </w:rPr>
            </w:pPr>
            <w:r>
              <w:rPr>
                <w:sz w:val="18"/>
              </w:rPr>
              <w:t>87 - 94</w:t>
            </w:r>
          </w:p>
        </w:tc>
        <w:tc>
          <w:tcPr>
            <w:tcW w:w="1044" w:type="dxa"/>
          </w:tcPr>
          <w:p w14:paraId="7E4F9BE9" w14:textId="77777777" w:rsidR="00E279A8" w:rsidRPr="00BD76E0" w:rsidRDefault="00E279A8">
            <w:pPr>
              <w:jc w:val="both"/>
              <w:rPr>
                <w:sz w:val="18"/>
              </w:rPr>
            </w:pPr>
            <w:r w:rsidRPr="00BD76E0">
              <w:rPr>
                <w:sz w:val="18"/>
              </w:rPr>
              <w:t>Char(8)</w:t>
            </w:r>
          </w:p>
        </w:tc>
        <w:tc>
          <w:tcPr>
            <w:tcW w:w="1440" w:type="dxa"/>
          </w:tcPr>
          <w:p w14:paraId="4F1D393F" w14:textId="77777777" w:rsidR="00E279A8" w:rsidRPr="00BD76E0" w:rsidRDefault="00E279A8">
            <w:pPr>
              <w:pStyle w:val="FootnoteText"/>
              <w:rPr>
                <w:sz w:val="18"/>
              </w:rPr>
            </w:pPr>
            <w:r w:rsidRPr="00BD76E0">
              <w:rPr>
                <w:sz w:val="18"/>
              </w:rPr>
              <w:t>Authorization Code</w:t>
            </w:r>
          </w:p>
        </w:tc>
        <w:tc>
          <w:tcPr>
            <w:tcW w:w="2880" w:type="dxa"/>
          </w:tcPr>
          <w:p w14:paraId="2F2A0C9D" w14:textId="77777777" w:rsidR="00E279A8" w:rsidRPr="00BD76E0" w:rsidRDefault="00E279A8">
            <w:pPr>
              <w:jc w:val="both"/>
              <w:rPr>
                <w:sz w:val="18"/>
              </w:rPr>
            </w:pPr>
            <w:r w:rsidRPr="00BD76E0">
              <w:rPr>
                <w:sz w:val="18"/>
              </w:rPr>
              <w:t>This is the electronic authorization code received from the credit provider.</w:t>
            </w:r>
          </w:p>
        </w:tc>
        <w:tc>
          <w:tcPr>
            <w:tcW w:w="893" w:type="dxa"/>
          </w:tcPr>
          <w:p w14:paraId="7B32BDFF" w14:textId="77777777" w:rsidR="00E279A8" w:rsidRPr="00BD76E0" w:rsidRDefault="00E279A8">
            <w:pPr>
              <w:jc w:val="center"/>
              <w:rPr>
                <w:sz w:val="18"/>
              </w:rPr>
            </w:pPr>
            <w:r w:rsidRPr="00BD76E0">
              <w:rPr>
                <w:sz w:val="18"/>
              </w:rPr>
              <w:t>N</w:t>
            </w:r>
          </w:p>
        </w:tc>
        <w:tc>
          <w:tcPr>
            <w:tcW w:w="884" w:type="dxa"/>
          </w:tcPr>
          <w:p w14:paraId="64AFCD1B" w14:textId="77777777" w:rsidR="00E279A8" w:rsidRPr="00BD76E0" w:rsidRDefault="00E279A8">
            <w:pPr>
              <w:jc w:val="center"/>
              <w:rPr>
                <w:sz w:val="18"/>
              </w:rPr>
            </w:pPr>
            <w:r w:rsidRPr="00BD76E0">
              <w:rPr>
                <w:sz w:val="18"/>
              </w:rPr>
              <w:t>A</w:t>
            </w:r>
          </w:p>
        </w:tc>
        <w:tc>
          <w:tcPr>
            <w:tcW w:w="884" w:type="dxa"/>
          </w:tcPr>
          <w:p w14:paraId="475C6D2F" w14:textId="77777777" w:rsidR="00E279A8" w:rsidRPr="00BD76E0" w:rsidRDefault="00E279A8">
            <w:pPr>
              <w:jc w:val="center"/>
              <w:rPr>
                <w:sz w:val="18"/>
              </w:rPr>
            </w:pPr>
            <w:r w:rsidRPr="00BD76E0">
              <w:rPr>
                <w:sz w:val="18"/>
              </w:rPr>
              <w:t>Y</w:t>
            </w:r>
          </w:p>
        </w:tc>
      </w:tr>
      <w:tr w:rsidR="00E279A8" w:rsidRPr="00BD76E0" w14:paraId="1F6A95C6" w14:textId="77777777">
        <w:tc>
          <w:tcPr>
            <w:tcW w:w="864" w:type="dxa"/>
          </w:tcPr>
          <w:p w14:paraId="7C71A9FF" w14:textId="77777777" w:rsidR="00E279A8" w:rsidRPr="00BD76E0" w:rsidRDefault="00E279A8" w:rsidP="009A7E28">
            <w:pPr>
              <w:pStyle w:val="FootnoteText"/>
              <w:rPr>
                <w:sz w:val="18"/>
              </w:rPr>
            </w:pPr>
            <w:r>
              <w:rPr>
                <w:sz w:val="18"/>
              </w:rPr>
              <w:t>95 - 104</w:t>
            </w:r>
          </w:p>
        </w:tc>
        <w:tc>
          <w:tcPr>
            <w:tcW w:w="1044" w:type="dxa"/>
          </w:tcPr>
          <w:p w14:paraId="2F938C2E" w14:textId="77777777" w:rsidR="00E279A8" w:rsidRPr="00BD76E0" w:rsidRDefault="00E279A8">
            <w:pPr>
              <w:jc w:val="both"/>
              <w:rPr>
                <w:sz w:val="18"/>
              </w:rPr>
            </w:pPr>
            <w:r w:rsidRPr="00BD76E0">
              <w:rPr>
                <w:sz w:val="18"/>
              </w:rPr>
              <w:t>Char(10)</w:t>
            </w:r>
          </w:p>
        </w:tc>
        <w:tc>
          <w:tcPr>
            <w:tcW w:w="1440" w:type="dxa"/>
          </w:tcPr>
          <w:p w14:paraId="4A7593F5" w14:textId="77777777" w:rsidR="00E279A8" w:rsidRPr="00BD76E0" w:rsidRDefault="00E279A8">
            <w:pPr>
              <w:pStyle w:val="FootnoteText"/>
              <w:rPr>
                <w:sz w:val="18"/>
              </w:rPr>
            </w:pPr>
            <w:r w:rsidRPr="00BD76E0">
              <w:rPr>
                <w:sz w:val="18"/>
              </w:rPr>
              <w:t>Document Number</w:t>
            </w:r>
          </w:p>
        </w:tc>
        <w:tc>
          <w:tcPr>
            <w:tcW w:w="2880" w:type="dxa"/>
          </w:tcPr>
          <w:p w14:paraId="1BB9F047" w14:textId="77777777" w:rsidR="00E279A8" w:rsidRPr="00BD76E0" w:rsidRDefault="00E279A8">
            <w:pPr>
              <w:jc w:val="both"/>
              <w:rPr>
                <w:sz w:val="18"/>
              </w:rPr>
            </w:pPr>
            <w:r w:rsidRPr="00BD76E0">
              <w:rPr>
                <w:sz w:val="18"/>
              </w:rPr>
              <w:t>This is a field defined as follows: two digit terminal number, 4 digit check id, two digit sequence number of cards (00=first card, 01=second card, etc…), and the last 2 digits are always zero..</w:t>
            </w:r>
          </w:p>
        </w:tc>
        <w:tc>
          <w:tcPr>
            <w:tcW w:w="893" w:type="dxa"/>
          </w:tcPr>
          <w:p w14:paraId="47439834" w14:textId="77777777" w:rsidR="00E279A8" w:rsidRPr="00BD76E0" w:rsidRDefault="00E279A8">
            <w:pPr>
              <w:jc w:val="center"/>
              <w:rPr>
                <w:sz w:val="18"/>
              </w:rPr>
            </w:pPr>
            <w:r w:rsidRPr="00BD76E0">
              <w:rPr>
                <w:sz w:val="18"/>
              </w:rPr>
              <w:t>N</w:t>
            </w:r>
          </w:p>
        </w:tc>
        <w:tc>
          <w:tcPr>
            <w:tcW w:w="884" w:type="dxa"/>
          </w:tcPr>
          <w:p w14:paraId="0732D684" w14:textId="77777777" w:rsidR="00E279A8" w:rsidRPr="00BD76E0" w:rsidRDefault="00E279A8">
            <w:pPr>
              <w:jc w:val="center"/>
              <w:rPr>
                <w:sz w:val="18"/>
              </w:rPr>
            </w:pPr>
            <w:r w:rsidRPr="00BD76E0">
              <w:rPr>
                <w:sz w:val="18"/>
              </w:rPr>
              <w:t>N</w:t>
            </w:r>
          </w:p>
        </w:tc>
        <w:tc>
          <w:tcPr>
            <w:tcW w:w="884" w:type="dxa"/>
          </w:tcPr>
          <w:p w14:paraId="445C2E57" w14:textId="77777777" w:rsidR="00E279A8" w:rsidRPr="00BD76E0" w:rsidRDefault="00E279A8">
            <w:pPr>
              <w:jc w:val="center"/>
              <w:rPr>
                <w:sz w:val="18"/>
              </w:rPr>
            </w:pPr>
            <w:r w:rsidRPr="00BD76E0">
              <w:rPr>
                <w:sz w:val="18"/>
              </w:rPr>
              <w:t>Y</w:t>
            </w:r>
          </w:p>
        </w:tc>
      </w:tr>
      <w:tr w:rsidR="00E279A8" w:rsidRPr="00BD76E0" w14:paraId="05E71E54" w14:textId="77777777">
        <w:tc>
          <w:tcPr>
            <w:tcW w:w="864" w:type="dxa"/>
          </w:tcPr>
          <w:p w14:paraId="5700A26C" w14:textId="77777777" w:rsidR="00E279A8" w:rsidRPr="00BD76E0" w:rsidRDefault="00E279A8" w:rsidP="009A7E28">
            <w:pPr>
              <w:pStyle w:val="FootnoteText"/>
              <w:keepNext/>
              <w:keepLines/>
              <w:rPr>
                <w:sz w:val="18"/>
              </w:rPr>
            </w:pPr>
            <w:r>
              <w:rPr>
                <w:sz w:val="18"/>
              </w:rPr>
              <w:t>105 - 115</w:t>
            </w:r>
          </w:p>
        </w:tc>
        <w:tc>
          <w:tcPr>
            <w:tcW w:w="1044" w:type="dxa"/>
          </w:tcPr>
          <w:p w14:paraId="4E63ECBD" w14:textId="77777777" w:rsidR="00E279A8" w:rsidRPr="00BD76E0" w:rsidRDefault="00E279A8">
            <w:pPr>
              <w:keepNext/>
              <w:keepLines/>
              <w:jc w:val="both"/>
              <w:rPr>
                <w:sz w:val="18"/>
              </w:rPr>
            </w:pPr>
            <w:r w:rsidRPr="00BD76E0">
              <w:rPr>
                <w:sz w:val="18"/>
              </w:rPr>
              <w:t>Timestamp</w:t>
            </w:r>
          </w:p>
        </w:tc>
        <w:tc>
          <w:tcPr>
            <w:tcW w:w="1440" w:type="dxa"/>
          </w:tcPr>
          <w:p w14:paraId="6A7DF0E4" w14:textId="77777777" w:rsidR="00E279A8" w:rsidRPr="00BD76E0" w:rsidRDefault="00E279A8">
            <w:pPr>
              <w:pStyle w:val="FootnoteText"/>
              <w:keepNext/>
              <w:keepLines/>
              <w:rPr>
                <w:sz w:val="18"/>
              </w:rPr>
            </w:pPr>
            <w:r w:rsidRPr="00BD76E0">
              <w:rPr>
                <w:sz w:val="18"/>
              </w:rPr>
              <w:t>Detail Taken</w:t>
            </w:r>
          </w:p>
        </w:tc>
        <w:tc>
          <w:tcPr>
            <w:tcW w:w="2880" w:type="dxa"/>
          </w:tcPr>
          <w:p w14:paraId="7C8F39AF" w14:textId="77777777" w:rsidR="00E279A8" w:rsidRPr="00BD76E0" w:rsidRDefault="00E279A8">
            <w:pPr>
              <w:keepNext/>
              <w:keepLines/>
              <w:jc w:val="both"/>
              <w:rPr>
                <w:sz w:val="18"/>
              </w:rPr>
            </w:pPr>
            <w:r w:rsidRPr="00BD76E0">
              <w:rPr>
                <w:sz w:val="18"/>
              </w:rPr>
              <w:t>This is a timestamp indicating when the information within this record was captured.  In military time, the field format was as follows:</w:t>
            </w:r>
          </w:p>
          <w:p w14:paraId="1DA4ED21" w14:textId="77777777" w:rsidR="00E279A8" w:rsidRPr="00BD76E0" w:rsidRDefault="00E279A8">
            <w:pPr>
              <w:keepNext/>
              <w:keepLines/>
              <w:jc w:val="both"/>
              <w:rPr>
                <w:sz w:val="18"/>
              </w:rPr>
            </w:pPr>
            <w:r w:rsidRPr="00BD76E0">
              <w:rPr>
                <w:sz w:val="18"/>
              </w:rPr>
              <w:t>MMDDYYYYHHMM.</w:t>
            </w:r>
          </w:p>
        </w:tc>
        <w:tc>
          <w:tcPr>
            <w:tcW w:w="893" w:type="dxa"/>
          </w:tcPr>
          <w:p w14:paraId="5B29DCE2" w14:textId="77777777" w:rsidR="00E279A8" w:rsidRPr="00BD76E0" w:rsidRDefault="00E279A8">
            <w:pPr>
              <w:keepNext/>
              <w:keepLines/>
              <w:jc w:val="center"/>
              <w:rPr>
                <w:sz w:val="18"/>
              </w:rPr>
            </w:pPr>
            <w:r w:rsidRPr="00BD76E0">
              <w:rPr>
                <w:sz w:val="18"/>
              </w:rPr>
              <w:t>N</w:t>
            </w:r>
          </w:p>
        </w:tc>
        <w:tc>
          <w:tcPr>
            <w:tcW w:w="884" w:type="dxa"/>
          </w:tcPr>
          <w:p w14:paraId="700BB865" w14:textId="77777777" w:rsidR="00E279A8" w:rsidRPr="00BD76E0" w:rsidRDefault="00E279A8">
            <w:pPr>
              <w:keepNext/>
              <w:keepLines/>
              <w:jc w:val="center"/>
              <w:rPr>
                <w:sz w:val="18"/>
              </w:rPr>
            </w:pPr>
            <w:r w:rsidRPr="00BD76E0">
              <w:rPr>
                <w:sz w:val="18"/>
              </w:rPr>
              <w:t>A</w:t>
            </w:r>
          </w:p>
        </w:tc>
        <w:tc>
          <w:tcPr>
            <w:tcW w:w="884" w:type="dxa"/>
          </w:tcPr>
          <w:p w14:paraId="0CADE2EC" w14:textId="77777777" w:rsidR="00E279A8" w:rsidRPr="00BD76E0" w:rsidRDefault="00E279A8">
            <w:pPr>
              <w:keepNext/>
              <w:keepLines/>
              <w:jc w:val="center"/>
              <w:rPr>
                <w:sz w:val="18"/>
              </w:rPr>
            </w:pPr>
            <w:r w:rsidRPr="00BD76E0">
              <w:rPr>
                <w:sz w:val="18"/>
              </w:rPr>
              <w:t>Y</w:t>
            </w:r>
          </w:p>
        </w:tc>
      </w:tr>
      <w:tr w:rsidR="00E279A8" w:rsidRPr="00BD76E0" w14:paraId="658A6C5C" w14:textId="77777777">
        <w:tc>
          <w:tcPr>
            <w:tcW w:w="864" w:type="dxa"/>
          </w:tcPr>
          <w:p w14:paraId="0E831E89" w14:textId="77777777" w:rsidR="00E279A8" w:rsidRPr="00BD76E0" w:rsidRDefault="00E279A8" w:rsidP="009A7E28">
            <w:pPr>
              <w:pStyle w:val="Footer"/>
              <w:keepNext/>
              <w:keepLines/>
              <w:tabs>
                <w:tab w:val="clear" w:pos="4320"/>
                <w:tab w:val="clear" w:pos="8640"/>
              </w:tabs>
              <w:rPr>
                <w:sz w:val="18"/>
              </w:rPr>
            </w:pPr>
            <w:r>
              <w:rPr>
                <w:sz w:val="18"/>
              </w:rPr>
              <w:t>117 - 125</w:t>
            </w:r>
          </w:p>
        </w:tc>
        <w:tc>
          <w:tcPr>
            <w:tcW w:w="1044" w:type="dxa"/>
          </w:tcPr>
          <w:p w14:paraId="57373314" w14:textId="77777777" w:rsidR="00E279A8" w:rsidRPr="00BD76E0" w:rsidRDefault="00E279A8">
            <w:pPr>
              <w:keepNext/>
              <w:keepLines/>
              <w:jc w:val="both"/>
              <w:rPr>
                <w:sz w:val="18"/>
              </w:rPr>
            </w:pPr>
            <w:r w:rsidRPr="00BD76E0">
              <w:rPr>
                <w:sz w:val="18"/>
              </w:rPr>
              <w:t>Numeric 999999999</w:t>
            </w:r>
          </w:p>
        </w:tc>
        <w:tc>
          <w:tcPr>
            <w:tcW w:w="1440" w:type="dxa"/>
          </w:tcPr>
          <w:p w14:paraId="7BAF60C7" w14:textId="77777777" w:rsidR="00E279A8" w:rsidRPr="00BD76E0" w:rsidRDefault="00E279A8">
            <w:pPr>
              <w:pStyle w:val="FootnoteText"/>
              <w:keepNext/>
              <w:keepLines/>
              <w:rPr>
                <w:sz w:val="18"/>
              </w:rPr>
            </w:pPr>
            <w:r w:rsidRPr="00BD76E0">
              <w:rPr>
                <w:sz w:val="18"/>
              </w:rPr>
              <w:t>Check Owner</w:t>
            </w:r>
          </w:p>
        </w:tc>
        <w:tc>
          <w:tcPr>
            <w:tcW w:w="2880" w:type="dxa"/>
          </w:tcPr>
          <w:p w14:paraId="12209C52" w14:textId="77777777" w:rsidR="00E279A8" w:rsidRPr="00BD76E0" w:rsidRDefault="00E279A8">
            <w:pPr>
              <w:keepNext/>
              <w:keepLines/>
              <w:jc w:val="both"/>
              <w:rPr>
                <w:sz w:val="18"/>
              </w:rPr>
            </w:pPr>
            <w:r w:rsidRPr="00BD76E0">
              <w:rPr>
                <w:sz w:val="18"/>
              </w:rPr>
              <w:t>This is the operator ID for the user that owns this ticket.  This allows one user (e.g., a server) the ability to create a ticket with a cashier tendering the ticket out.</w:t>
            </w:r>
          </w:p>
        </w:tc>
        <w:tc>
          <w:tcPr>
            <w:tcW w:w="893" w:type="dxa"/>
          </w:tcPr>
          <w:p w14:paraId="0819AA2B" w14:textId="77777777" w:rsidR="00E279A8" w:rsidRPr="00BD76E0" w:rsidRDefault="00E279A8">
            <w:pPr>
              <w:keepNext/>
              <w:keepLines/>
              <w:jc w:val="center"/>
              <w:rPr>
                <w:sz w:val="18"/>
              </w:rPr>
            </w:pPr>
            <w:r w:rsidRPr="00BD76E0">
              <w:rPr>
                <w:sz w:val="18"/>
              </w:rPr>
              <w:t>N</w:t>
            </w:r>
          </w:p>
        </w:tc>
        <w:tc>
          <w:tcPr>
            <w:tcW w:w="884" w:type="dxa"/>
          </w:tcPr>
          <w:p w14:paraId="5BA1E5D2" w14:textId="77777777" w:rsidR="00E279A8" w:rsidRPr="00BD76E0" w:rsidRDefault="00E279A8">
            <w:pPr>
              <w:keepNext/>
              <w:keepLines/>
              <w:jc w:val="center"/>
              <w:rPr>
                <w:sz w:val="18"/>
              </w:rPr>
            </w:pPr>
            <w:r w:rsidRPr="00BD76E0">
              <w:rPr>
                <w:sz w:val="18"/>
              </w:rPr>
              <w:t>N</w:t>
            </w:r>
          </w:p>
        </w:tc>
        <w:tc>
          <w:tcPr>
            <w:tcW w:w="884" w:type="dxa"/>
          </w:tcPr>
          <w:p w14:paraId="6CFA9DF3" w14:textId="77777777" w:rsidR="00E279A8" w:rsidRPr="00BD76E0" w:rsidRDefault="00E279A8">
            <w:pPr>
              <w:keepNext/>
              <w:keepLines/>
              <w:jc w:val="center"/>
              <w:rPr>
                <w:sz w:val="18"/>
              </w:rPr>
            </w:pPr>
            <w:r w:rsidRPr="00BD76E0">
              <w:rPr>
                <w:sz w:val="18"/>
              </w:rPr>
              <w:t>Y</w:t>
            </w:r>
          </w:p>
        </w:tc>
      </w:tr>
      <w:tr w:rsidR="00E279A8" w:rsidRPr="00BD76E0" w14:paraId="0A1D4FE1" w14:textId="77777777">
        <w:tc>
          <w:tcPr>
            <w:tcW w:w="864" w:type="dxa"/>
          </w:tcPr>
          <w:p w14:paraId="0A6BF3A5" w14:textId="77777777" w:rsidR="00E279A8" w:rsidRPr="00BD76E0" w:rsidRDefault="00E279A8" w:rsidP="00A73CD6">
            <w:pPr>
              <w:pStyle w:val="FootnoteText"/>
              <w:rPr>
                <w:sz w:val="18"/>
              </w:rPr>
            </w:pPr>
            <w:r>
              <w:rPr>
                <w:sz w:val="18"/>
              </w:rPr>
              <w:t>1</w:t>
            </w:r>
            <w:r w:rsidR="00A73CD6">
              <w:rPr>
                <w:sz w:val="18"/>
              </w:rPr>
              <w:t>2</w:t>
            </w:r>
            <w:r>
              <w:rPr>
                <w:sz w:val="18"/>
              </w:rPr>
              <w:t>6 - 134</w:t>
            </w:r>
            <w:r w:rsidRPr="00BD76E0">
              <w:rPr>
                <w:sz w:val="18"/>
              </w:rPr>
              <w:t xml:space="preserve"> </w:t>
            </w:r>
          </w:p>
        </w:tc>
        <w:tc>
          <w:tcPr>
            <w:tcW w:w="1044" w:type="dxa"/>
          </w:tcPr>
          <w:p w14:paraId="6A6EBBD5" w14:textId="77777777" w:rsidR="00E279A8" w:rsidRPr="00BD76E0" w:rsidRDefault="00E279A8">
            <w:pPr>
              <w:jc w:val="both"/>
              <w:rPr>
                <w:sz w:val="18"/>
              </w:rPr>
            </w:pPr>
            <w:r w:rsidRPr="00BD76E0">
              <w:rPr>
                <w:sz w:val="18"/>
              </w:rPr>
              <w:t>Numeric 999999999</w:t>
            </w:r>
          </w:p>
        </w:tc>
        <w:tc>
          <w:tcPr>
            <w:tcW w:w="1440" w:type="dxa"/>
          </w:tcPr>
          <w:p w14:paraId="3528D1BE" w14:textId="77777777" w:rsidR="00E279A8" w:rsidRPr="00BD76E0" w:rsidRDefault="00E279A8">
            <w:pPr>
              <w:pStyle w:val="FootnoteText"/>
              <w:rPr>
                <w:sz w:val="18"/>
              </w:rPr>
            </w:pPr>
            <w:r w:rsidRPr="00BD76E0">
              <w:rPr>
                <w:sz w:val="18"/>
              </w:rPr>
              <w:t>Security Operator</w:t>
            </w:r>
          </w:p>
        </w:tc>
        <w:tc>
          <w:tcPr>
            <w:tcW w:w="2880" w:type="dxa"/>
          </w:tcPr>
          <w:p w14:paraId="7A03270F" w14:textId="77777777" w:rsidR="00E279A8" w:rsidRPr="00BD76E0" w:rsidRDefault="00E279A8">
            <w:pPr>
              <w:jc w:val="both"/>
              <w:rPr>
                <w:sz w:val="18"/>
              </w:rPr>
            </w:pPr>
            <w:r w:rsidRPr="00BD76E0">
              <w:rPr>
                <w:sz w:val="18"/>
              </w:rPr>
              <w:t>This is the operator ID of the user providing appropriate security for this transaction.</w:t>
            </w:r>
          </w:p>
        </w:tc>
        <w:tc>
          <w:tcPr>
            <w:tcW w:w="893" w:type="dxa"/>
          </w:tcPr>
          <w:p w14:paraId="65FE5DC3" w14:textId="77777777" w:rsidR="00E279A8" w:rsidRPr="00BD76E0" w:rsidRDefault="00E279A8">
            <w:pPr>
              <w:jc w:val="center"/>
              <w:rPr>
                <w:sz w:val="18"/>
              </w:rPr>
            </w:pPr>
            <w:r w:rsidRPr="00BD76E0">
              <w:rPr>
                <w:sz w:val="18"/>
              </w:rPr>
              <w:t>N</w:t>
            </w:r>
          </w:p>
        </w:tc>
        <w:tc>
          <w:tcPr>
            <w:tcW w:w="884" w:type="dxa"/>
          </w:tcPr>
          <w:p w14:paraId="6A5FF0A8" w14:textId="77777777" w:rsidR="00E279A8" w:rsidRPr="00BD76E0" w:rsidRDefault="00E279A8">
            <w:pPr>
              <w:jc w:val="center"/>
              <w:rPr>
                <w:sz w:val="18"/>
              </w:rPr>
            </w:pPr>
            <w:r w:rsidRPr="00BD76E0">
              <w:rPr>
                <w:sz w:val="18"/>
              </w:rPr>
              <w:t>N</w:t>
            </w:r>
          </w:p>
        </w:tc>
        <w:tc>
          <w:tcPr>
            <w:tcW w:w="884" w:type="dxa"/>
          </w:tcPr>
          <w:p w14:paraId="7DA04FAB" w14:textId="77777777" w:rsidR="00E279A8" w:rsidRPr="00BD76E0" w:rsidRDefault="00E279A8">
            <w:pPr>
              <w:jc w:val="center"/>
              <w:rPr>
                <w:sz w:val="18"/>
              </w:rPr>
            </w:pPr>
            <w:r w:rsidRPr="00BD76E0">
              <w:rPr>
                <w:sz w:val="18"/>
              </w:rPr>
              <w:t>Y</w:t>
            </w:r>
          </w:p>
        </w:tc>
      </w:tr>
      <w:tr w:rsidR="00E279A8" w:rsidRPr="00BD76E0" w14:paraId="780395D8" w14:textId="77777777">
        <w:tc>
          <w:tcPr>
            <w:tcW w:w="864" w:type="dxa"/>
          </w:tcPr>
          <w:p w14:paraId="218E2EDA" w14:textId="77777777" w:rsidR="00E279A8" w:rsidRPr="00BD76E0" w:rsidRDefault="00E279A8" w:rsidP="009A7E28">
            <w:pPr>
              <w:pStyle w:val="FootnoteText"/>
              <w:rPr>
                <w:sz w:val="18"/>
              </w:rPr>
            </w:pPr>
            <w:r>
              <w:rPr>
                <w:sz w:val="18"/>
              </w:rPr>
              <w:t>135 - 135</w:t>
            </w:r>
          </w:p>
        </w:tc>
        <w:tc>
          <w:tcPr>
            <w:tcW w:w="1044" w:type="dxa"/>
          </w:tcPr>
          <w:p w14:paraId="66A818F1" w14:textId="77777777" w:rsidR="00E279A8" w:rsidRPr="00BD76E0" w:rsidRDefault="00E279A8">
            <w:pPr>
              <w:jc w:val="both"/>
              <w:rPr>
                <w:sz w:val="18"/>
              </w:rPr>
            </w:pPr>
            <w:r w:rsidRPr="00BD76E0">
              <w:rPr>
                <w:sz w:val="18"/>
              </w:rPr>
              <w:t>Char(1)</w:t>
            </w:r>
          </w:p>
        </w:tc>
        <w:tc>
          <w:tcPr>
            <w:tcW w:w="1440" w:type="dxa"/>
          </w:tcPr>
          <w:p w14:paraId="59D1B4C9" w14:textId="77777777" w:rsidR="00E279A8" w:rsidRPr="00BD76E0" w:rsidRDefault="00E279A8">
            <w:pPr>
              <w:pStyle w:val="FootnoteText"/>
              <w:rPr>
                <w:sz w:val="18"/>
              </w:rPr>
            </w:pPr>
            <w:r w:rsidRPr="00BD76E0">
              <w:rPr>
                <w:sz w:val="18"/>
              </w:rPr>
              <w:t>Audit Only</w:t>
            </w:r>
          </w:p>
        </w:tc>
        <w:tc>
          <w:tcPr>
            <w:tcW w:w="2880" w:type="dxa"/>
          </w:tcPr>
          <w:p w14:paraId="5D1157B0" w14:textId="77777777" w:rsidR="00E279A8" w:rsidRPr="00BD76E0" w:rsidRDefault="00E279A8">
            <w:pPr>
              <w:jc w:val="both"/>
              <w:rPr>
                <w:sz w:val="18"/>
              </w:rPr>
            </w:pPr>
            <w:r w:rsidRPr="00BD76E0">
              <w:rPr>
                <w:sz w:val="18"/>
              </w:rPr>
              <w:t>Y/N flag indicating if this record is for audit purposes only rather than being part of a finalized transaction.  A ‘Y’ indicates that it is audit only.</w:t>
            </w:r>
          </w:p>
        </w:tc>
        <w:tc>
          <w:tcPr>
            <w:tcW w:w="893" w:type="dxa"/>
          </w:tcPr>
          <w:p w14:paraId="7D5DDE84" w14:textId="77777777" w:rsidR="00E279A8" w:rsidRPr="00BD76E0" w:rsidRDefault="00E279A8">
            <w:pPr>
              <w:jc w:val="center"/>
              <w:rPr>
                <w:sz w:val="18"/>
              </w:rPr>
            </w:pPr>
            <w:r w:rsidRPr="00BD76E0">
              <w:rPr>
                <w:sz w:val="18"/>
              </w:rPr>
              <w:t>N</w:t>
            </w:r>
          </w:p>
        </w:tc>
        <w:tc>
          <w:tcPr>
            <w:tcW w:w="884" w:type="dxa"/>
          </w:tcPr>
          <w:p w14:paraId="152E5728" w14:textId="77777777" w:rsidR="00E279A8" w:rsidRPr="00BD76E0" w:rsidRDefault="00E279A8">
            <w:pPr>
              <w:jc w:val="center"/>
              <w:rPr>
                <w:sz w:val="18"/>
              </w:rPr>
            </w:pPr>
            <w:r w:rsidRPr="00BD76E0">
              <w:rPr>
                <w:sz w:val="18"/>
              </w:rPr>
              <w:t>A</w:t>
            </w:r>
          </w:p>
        </w:tc>
        <w:tc>
          <w:tcPr>
            <w:tcW w:w="884" w:type="dxa"/>
          </w:tcPr>
          <w:p w14:paraId="2DD24DE8" w14:textId="77777777" w:rsidR="00E279A8" w:rsidRPr="00BD76E0" w:rsidRDefault="00E279A8">
            <w:pPr>
              <w:jc w:val="center"/>
              <w:rPr>
                <w:sz w:val="18"/>
              </w:rPr>
            </w:pPr>
            <w:r w:rsidRPr="00BD76E0">
              <w:rPr>
                <w:sz w:val="18"/>
              </w:rPr>
              <w:t>Y</w:t>
            </w:r>
          </w:p>
        </w:tc>
      </w:tr>
      <w:tr w:rsidR="00E279A8" w:rsidRPr="00BD76E0" w14:paraId="177F7484" w14:textId="77777777">
        <w:tc>
          <w:tcPr>
            <w:tcW w:w="864" w:type="dxa"/>
          </w:tcPr>
          <w:p w14:paraId="3C987422" w14:textId="77777777" w:rsidR="00E279A8" w:rsidRPr="00BD76E0" w:rsidRDefault="00E279A8" w:rsidP="009A7E28">
            <w:pPr>
              <w:rPr>
                <w:sz w:val="18"/>
              </w:rPr>
            </w:pPr>
            <w:r>
              <w:rPr>
                <w:sz w:val="18"/>
              </w:rPr>
              <w:t>136 - 136</w:t>
            </w:r>
          </w:p>
        </w:tc>
        <w:tc>
          <w:tcPr>
            <w:tcW w:w="1044" w:type="dxa"/>
          </w:tcPr>
          <w:p w14:paraId="3FAC0F26" w14:textId="77777777" w:rsidR="00E279A8" w:rsidRPr="00BD76E0" w:rsidRDefault="00E279A8">
            <w:pPr>
              <w:jc w:val="both"/>
              <w:rPr>
                <w:sz w:val="18"/>
              </w:rPr>
            </w:pPr>
            <w:r w:rsidRPr="00BD76E0">
              <w:rPr>
                <w:sz w:val="18"/>
              </w:rPr>
              <w:t>Char(1)</w:t>
            </w:r>
          </w:p>
        </w:tc>
        <w:tc>
          <w:tcPr>
            <w:tcW w:w="1440" w:type="dxa"/>
          </w:tcPr>
          <w:p w14:paraId="46CDF3A1" w14:textId="77777777" w:rsidR="00E279A8" w:rsidRPr="00BD76E0" w:rsidRDefault="00E279A8">
            <w:pPr>
              <w:pStyle w:val="FootnoteText"/>
              <w:rPr>
                <w:sz w:val="18"/>
              </w:rPr>
            </w:pPr>
            <w:r w:rsidRPr="00BD76E0">
              <w:rPr>
                <w:sz w:val="18"/>
              </w:rPr>
              <w:t>Preauthorization</w:t>
            </w:r>
          </w:p>
        </w:tc>
        <w:tc>
          <w:tcPr>
            <w:tcW w:w="2880" w:type="dxa"/>
          </w:tcPr>
          <w:p w14:paraId="6608449F" w14:textId="77777777" w:rsidR="00E279A8" w:rsidRPr="00BD76E0" w:rsidRDefault="00E279A8">
            <w:pPr>
              <w:jc w:val="both"/>
              <w:rPr>
                <w:sz w:val="18"/>
              </w:rPr>
            </w:pPr>
            <w:r w:rsidRPr="00BD76E0">
              <w:rPr>
                <w:sz w:val="18"/>
              </w:rPr>
              <w:t>Y/N flag indicating if this represents a pre-authorization as opposed to an authorization at tender.  A ‘Y’ indicates that this is a pre-authorization as required by food service.  A ‘N’ indicates that this is part of a final tender.  Blank (0x20) indicates that the ticket was saved without being preauthorized or tendered.</w:t>
            </w:r>
          </w:p>
        </w:tc>
        <w:tc>
          <w:tcPr>
            <w:tcW w:w="893" w:type="dxa"/>
          </w:tcPr>
          <w:p w14:paraId="663D7F7F" w14:textId="77777777" w:rsidR="00E279A8" w:rsidRPr="00BD76E0" w:rsidRDefault="00E279A8">
            <w:pPr>
              <w:jc w:val="center"/>
              <w:rPr>
                <w:sz w:val="18"/>
              </w:rPr>
            </w:pPr>
            <w:r w:rsidRPr="00BD76E0">
              <w:rPr>
                <w:sz w:val="18"/>
              </w:rPr>
              <w:t>N</w:t>
            </w:r>
          </w:p>
        </w:tc>
        <w:tc>
          <w:tcPr>
            <w:tcW w:w="884" w:type="dxa"/>
          </w:tcPr>
          <w:p w14:paraId="60510F04" w14:textId="77777777" w:rsidR="00E279A8" w:rsidRPr="00BD76E0" w:rsidRDefault="00E279A8">
            <w:pPr>
              <w:jc w:val="center"/>
              <w:rPr>
                <w:sz w:val="18"/>
              </w:rPr>
            </w:pPr>
            <w:r w:rsidRPr="00BD76E0">
              <w:rPr>
                <w:sz w:val="18"/>
              </w:rPr>
              <w:t>A</w:t>
            </w:r>
          </w:p>
        </w:tc>
        <w:tc>
          <w:tcPr>
            <w:tcW w:w="884" w:type="dxa"/>
          </w:tcPr>
          <w:p w14:paraId="20B9EB2A" w14:textId="77777777" w:rsidR="00E279A8" w:rsidRPr="00BD76E0" w:rsidRDefault="00E279A8">
            <w:pPr>
              <w:jc w:val="center"/>
              <w:rPr>
                <w:sz w:val="18"/>
              </w:rPr>
            </w:pPr>
            <w:r w:rsidRPr="00BD76E0">
              <w:rPr>
                <w:sz w:val="18"/>
              </w:rPr>
              <w:t>Y</w:t>
            </w:r>
          </w:p>
        </w:tc>
      </w:tr>
      <w:tr w:rsidR="00E279A8" w:rsidRPr="00BD76E0" w14:paraId="74E83A32" w14:textId="77777777">
        <w:tc>
          <w:tcPr>
            <w:tcW w:w="864" w:type="dxa"/>
          </w:tcPr>
          <w:p w14:paraId="0FA59FA8" w14:textId="77777777" w:rsidR="00E279A8" w:rsidRPr="00BD76E0" w:rsidRDefault="00E279A8" w:rsidP="009A7E28">
            <w:pPr>
              <w:rPr>
                <w:sz w:val="18"/>
              </w:rPr>
            </w:pPr>
            <w:r>
              <w:rPr>
                <w:sz w:val="18"/>
              </w:rPr>
              <w:t>137 - 137</w:t>
            </w:r>
          </w:p>
        </w:tc>
        <w:tc>
          <w:tcPr>
            <w:tcW w:w="1044" w:type="dxa"/>
          </w:tcPr>
          <w:p w14:paraId="5FEAB03E" w14:textId="77777777" w:rsidR="00E279A8" w:rsidRPr="00BD76E0" w:rsidRDefault="00E279A8">
            <w:pPr>
              <w:jc w:val="both"/>
              <w:rPr>
                <w:sz w:val="18"/>
              </w:rPr>
            </w:pPr>
            <w:r w:rsidRPr="00BD76E0">
              <w:rPr>
                <w:sz w:val="18"/>
              </w:rPr>
              <w:t>Char(1)</w:t>
            </w:r>
          </w:p>
        </w:tc>
        <w:tc>
          <w:tcPr>
            <w:tcW w:w="1440" w:type="dxa"/>
          </w:tcPr>
          <w:p w14:paraId="49782DEA" w14:textId="77777777" w:rsidR="00E279A8" w:rsidRPr="00BD76E0" w:rsidRDefault="00E279A8">
            <w:pPr>
              <w:pStyle w:val="FootnoteText"/>
              <w:rPr>
                <w:sz w:val="18"/>
              </w:rPr>
            </w:pPr>
            <w:r w:rsidRPr="00BD76E0">
              <w:rPr>
                <w:sz w:val="18"/>
              </w:rPr>
              <w:t>Reauthorization Attempted</w:t>
            </w:r>
          </w:p>
        </w:tc>
        <w:tc>
          <w:tcPr>
            <w:tcW w:w="2880" w:type="dxa"/>
          </w:tcPr>
          <w:p w14:paraId="2286395C" w14:textId="77777777" w:rsidR="00E279A8" w:rsidRPr="00BD76E0" w:rsidRDefault="00E279A8">
            <w:pPr>
              <w:jc w:val="both"/>
              <w:rPr>
                <w:sz w:val="18"/>
              </w:rPr>
            </w:pPr>
            <w:r w:rsidRPr="00BD76E0">
              <w:rPr>
                <w:sz w:val="18"/>
              </w:rPr>
              <w:t>Y/N flag indicating if a reauthorization attempt was required.  A ‘Y’ in this field indicates that a reauthorization attempt was required.</w:t>
            </w:r>
          </w:p>
        </w:tc>
        <w:tc>
          <w:tcPr>
            <w:tcW w:w="893" w:type="dxa"/>
          </w:tcPr>
          <w:p w14:paraId="12533F9D" w14:textId="77777777" w:rsidR="00E279A8" w:rsidRPr="00BD76E0" w:rsidRDefault="00E279A8">
            <w:pPr>
              <w:jc w:val="center"/>
              <w:rPr>
                <w:sz w:val="18"/>
              </w:rPr>
            </w:pPr>
            <w:r w:rsidRPr="00BD76E0">
              <w:rPr>
                <w:sz w:val="18"/>
              </w:rPr>
              <w:t>N</w:t>
            </w:r>
          </w:p>
        </w:tc>
        <w:tc>
          <w:tcPr>
            <w:tcW w:w="884" w:type="dxa"/>
          </w:tcPr>
          <w:p w14:paraId="1EBC1E90" w14:textId="77777777" w:rsidR="00E279A8" w:rsidRPr="00BD76E0" w:rsidRDefault="00E279A8">
            <w:pPr>
              <w:jc w:val="center"/>
              <w:rPr>
                <w:sz w:val="18"/>
              </w:rPr>
            </w:pPr>
            <w:r w:rsidRPr="00BD76E0">
              <w:rPr>
                <w:sz w:val="18"/>
              </w:rPr>
              <w:t>A</w:t>
            </w:r>
          </w:p>
        </w:tc>
        <w:tc>
          <w:tcPr>
            <w:tcW w:w="884" w:type="dxa"/>
          </w:tcPr>
          <w:p w14:paraId="31ED3A74" w14:textId="77777777" w:rsidR="00E279A8" w:rsidRPr="00BD76E0" w:rsidRDefault="00E279A8">
            <w:pPr>
              <w:jc w:val="center"/>
              <w:rPr>
                <w:sz w:val="18"/>
              </w:rPr>
            </w:pPr>
            <w:r w:rsidRPr="00BD76E0">
              <w:rPr>
                <w:sz w:val="18"/>
              </w:rPr>
              <w:t>Y</w:t>
            </w:r>
          </w:p>
        </w:tc>
      </w:tr>
      <w:tr w:rsidR="00E279A8" w:rsidRPr="00BD76E0" w14:paraId="5AD0CBB3" w14:textId="77777777">
        <w:tc>
          <w:tcPr>
            <w:tcW w:w="864" w:type="dxa"/>
          </w:tcPr>
          <w:p w14:paraId="0C0D8A00" w14:textId="77777777" w:rsidR="00E279A8" w:rsidRPr="00BD76E0" w:rsidRDefault="00E279A8" w:rsidP="009A7E28">
            <w:pPr>
              <w:rPr>
                <w:sz w:val="18"/>
              </w:rPr>
            </w:pPr>
            <w:r>
              <w:rPr>
                <w:sz w:val="18"/>
              </w:rPr>
              <w:t>138 - 141</w:t>
            </w:r>
          </w:p>
        </w:tc>
        <w:tc>
          <w:tcPr>
            <w:tcW w:w="1044" w:type="dxa"/>
          </w:tcPr>
          <w:p w14:paraId="7E73E2F6" w14:textId="77777777" w:rsidR="00E279A8" w:rsidRPr="00BD76E0" w:rsidRDefault="00E279A8">
            <w:pPr>
              <w:jc w:val="both"/>
              <w:rPr>
                <w:sz w:val="18"/>
              </w:rPr>
            </w:pPr>
            <w:r w:rsidRPr="00BD76E0">
              <w:rPr>
                <w:sz w:val="18"/>
              </w:rPr>
              <w:t>Char(4)</w:t>
            </w:r>
          </w:p>
        </w:tc>
        <w:tc>
          <w:tcPr>
            <w:tcW w:w="1440" w:type="dxa"/>
          </w:tcPr>
          <w:p w14:paraId="3ED6E3B7" w14:textId="77777777" w:rsidR="00E279A8" w:rsidRPr="00BD76E0" w:rsidRDefault="00E279A8">
            <w:pPr>
              <w:pStyle w:val="FootnoteText"/>
              <w:rPr>
                <w:sz w:val="18"/>
              </w:rPr>
            </w:pPr>
            <w:r w:rsidRPr="00BD76E0">
              <w:rPr>
                <w:sz w:val="18"/>
              </w:rPr>
              <w:t xml:space="preserve">Manual Expiration </w:t>
            </w:r>
          </w:p>
        </w:tc>
        <w:tc>
          <w:tcPr>
            <w:tcW w:w="2880" w:type="dxa"/>
          </w:tcPr>
          <w:p w14:paraId="54EAB022" w14:textId="77777777" w:rsidR="00E279A8" w:rsidRPr="00BD76E0" w:rsidRDefault="00E279A8">
            <w:pPr>
              <w:jc w:val="both"/>
              <w:rPr>
                <w:sz w:val="18"/>
              </w:rPr>
            </w:pPr>
            <w:r w:rsidRPr="00BD76E0">
              <w:rPr>
                <w:sz w:val="18"/>
              </w:rPr>
              <w:t>Expiration date if the cast member manually keys the card information.  The format for this field is MMYY.</w:t>
            </w:r>
          </w:p>
        </w:tc>
        <w:tc>
          <w:tcPr>
            <w:tcW w:w="893" w:type="dxa"/>
          </w:tcPr>
          <w:p w14:paraId="4A73DB39" w14:textId="77777777" w:rsidR="00E279A8" w:rsidRPr="00BD76E0" w:rsidRDefault="00E279A8">
            <w:pPr>
              <w:jc w:val="center"/>
              <w:rPr>
                <w:sz w:val="18"/>
              </w:rPr>
            </w:pPr>
            <w:r w:rsidRPr="00BD76E0">
              <w:rPr>
                <w:sz w:val="18"/>
              </w:rPr>
              <w:t>N</w:t>
            </w:r>
          </w:p>
        </w:tc>
        <w:tc>
          <w:tcPr>
            <w:tcW w:w="884" w:type="dxa"/>
          </w:tcPr>
          <w:p w14:paraId="59ADEF80" w14:textId="77777777" w:rsidR="00E279A8" w:rsidRPr="00BD76E0" w:rsidRDefault="00E279A8">
            <w:pPr>
              <w:jc w:val="center"/>
              <w:rPr>
                <w:sz w:val="18"/>
              </w:rPr>
            </w:pPr>
            <w:r w:rsidRPr="00BD76E0">
              <w:rPr>
                <w:sz w:val="18"/>
              </w:rPr>
              <w:t>A</w:t>
            </w:r>
          </w:p>
        </w:tc>
        <w:tc>
          <w:tcPr>
            <w:tcW w:w="884" w:type="dxa"/>
          </w:tcPr>
          <w:p w14:paraId="00C9DA85" w14:textId="77777777" w:rsidR="00E279A8" w:rsidRPr="00BD76E0" w:rsidRDefault="00E279A8">
            <w:pPr>
              <w:jc w:val="center"/>
              <w:rPr>
                <w:sz w:val="18"/>
              </w:rPr>
            </w:pPr>
            <w:r w:rsidRPr="00BD76E0">
              <w:rPr>
                <w:sz w:val="18"/>
              </w:rPr>
              <w:t>Y</w:t>
            </w:r>
          </w:p>
        </w:tc>
      </w:tr>
      <w:tr w:rsidR="00E279A8" w:rsidRPr="00BD76E0" w14:paraId="3CDC248F" w14:textId="77777777">
        <w:tc>
          <w:tcPr>
            <w:tcW w:w="864" w:type="dxa"/>
          </w:tcPr>
          <w:p w14:paraId="17237264" w14:textId="77777777" w:rsidR="00E279A8" w:rsidRPr="00BD76E0" w:rsidRDefault="00E279A8" w:rsidP="009A7E28">
            <w:pPr>
              <w:rPr>
                <w:sz w:val="18"/>
              </w:rPr>
            </w:pPr>
            <w:r>
              <w:rPr>
                <w:sz w:val="18"/>
              </w:rPr>
              <w:t>142 - 145</w:t>
            </w:r>
          </w:p>
        </w:tc>
        <w:tc>
          <w:tcPr>
            <w:tcW w:w="1044" w:type="dxa"/>
          </w:tcPr>
          <w:p w14:paraId="45E81588" w14:textId="77777777" w:rsidR="00E279A8" w:rsidRPr="00BD76E0" w:rsidRDefault="00E279A8">
            <w:pPr>
              <w:jc w:val="both"/>
              <w:rPr>
                <w:sz w:val="18"/>
              </w:rPr>
            </w:pPr>
            <w:r w:rsidRPr="00BD76E0">
              <w:rPr>
                <w:sz w:val="18"/>
              </w:rPr>
              <w:t>Char(4)</w:t>
            </w:r>
          </w:p>
        </w:tc>
        <w:tc>
          <w:tcPr>
            <w:tcW w:w="1440" w:type="dxa"/>
          </w:tcPr>
          <w:p w14:paraId="738EECE0" w14:textId="77777777" w:rsidR="00E279A8" w:rsidRPr="00BD76E0" w:rsidRDefault="00E279A8">
            <w:pPr>
              <w:pStyle w:val="FootnoteText"/>
              <w:rPr>
                <w:sz w:val="18"/>
              </w:rPr>
            </w:pPr>
            <w:r w:rsidRPr="00BD76E0">
              <w:rPr>
                <w:sz w:val="18"/>
              </w:rPr>
              <w:t>Manual Authorization</w:t>
            </w:r>
          </w:p>
        </w:tc>
        <w:tc>
          <w:tcPr>
            <w:tcW w:w="2880" w:type="dxa"/>
          </w:tcPr>
          <w:p w14:paraId="4D2251D9" w14:textId="77777777" w:rsidR="00E279A8" w:rsidRPr="00BD76E0" w:rsidRDefault="00E279A8">
            <w:pPr>
              <w:jc w:val="both"/>
              <w:rPr>
                <w:sz w:val="18"/>
              </w:rPr>
            </w:pPr>
            <w:r w:rsidRPr="00BD76E0">
              <w:rPr>
                <w:sz w:val="18"/>
              </w:rPr>
              <w:t>Four-character authorization code entered whenever a manual authorization is required.</w:t>
            </w:r>
          </w:p>
        </w:tc>
        <w:tc>
          <w:tcPr>
            <w:tcW w:w="893" w:type="dxa"/>
          </w:tcPr>
          <w:p w14:paraId="38AAD111" w14:textId="77777777" w:rsidR="00E279A8" w:rsidRPr="00BD76E0" w:rsidRDefault="00E279A8">
            <w:pPr>
              <w:jc w:val="center"/>
              <w:rPr>
                <w:sz w:val="18"/>
              </w:rPr>
            </w:pPr>
            <w:r w:rsidRPr="00BD76E0">
              <w:rPr>
                <w:sz w:val="18"/>
              </w:rPr>
              <w:t>N</w:t>
            </w:r>
          </w:p>
        </w:tc>
        <w:tc>
          <w:tcPr>
            <w:tcW w:w="884" w:type="dxa"/>
          </w:tcPr>
          <w:p w14:paraId="0C234DD9" w14:textId="77777777" w:rsidR="00E279A8" w:rsidRPr="00BD76E0" w:rsidRDefault="00E279A8">
            <w:pPr>
              <w:jc w:val="center"/>
              <w:rPr>
                <w:sz w:val="18"/>
              </w:rPr>
            </w:pPr>
            <w:r w:rsidRPr="00BD76E0">
              <w:rPr>
                <w:sz w:val="18"/>
              </w:rPr>
              <w:t>A</w:t>
            </w:r>
          </w:p>
        </w:tc>
        <w:tc>
          <w:tcPr>
            <w:tcW w:w="884" w:type="dxa"/>
          </w:tcPr>
          <w:p w14:paraId="416E3B0C" w14:textId="77777777" w:rsidR="00E279A8" w:rsidRPr="00BD76E0" w:rsidRDefault="00E279A8">
            <w:pPr>
              <w:jc w:val="center"/>
              <w:rPr>
                <w:sz w:val="18"/>
              </w:rPr>
            </w:pPr>
            <w:r w:rsidRPr="00BD76E0">
              <w:rPr>
                <w:sz w:val="18"/>
              </w:rPr>
              <w:t>Y</w:t>
            </w:r>
          </w:p>
        </w:tc>
      </w:tr>
      <w:tr w:rsidR="00E279A8" w:rsidRPr="00BD76E0" w14:paraId="7476260D" w14:textId="77777777">
        <w:tc>
          <w:tcPr>
            <w:tcW w:w="864" w:type="dxa"/>
          </w:tcPr>
          <w:p w14:paraId="64735CAF" w14:textId="77777777" w:rsidR="00E279A8" w:rsidRPr="00BD76E0" w:rsidRDefault="00E279A8" w:rsidP="009A7E28">
            <w:pPr>
              <w:rPr>
                <w:sz w:val="18"/>
              </w:rPr>
            </w:pPr>
            <w:r>
              <w:rPr>
                <w:sz w:val="18"/>
              </w:rPr>
              <w:t>146 -146</w:t>
            </w:r>
          </w:p>
        </w:tc>
        <w:tc>
          <w:tcPr>
            <w:tcW w:w="1044" w:type="dxa"/>
          </w:tcPr>
          <w:p w14:paraId="38B7A481" w14:textId="77777777" w:rsidR="00E279A8" w:rsidRPr="00BD76E0" w:rsidRDefault="00E279A8">
            <w:pPr>
              <w:jc w:val="both"/>
              <w:rPr>
                <w:sz w:val="18"/>
              </w:rPr>
            </w:pPr>
            <w:r w:rsidRPr="00BD76E0">
              <w:rPr>
                <w:sz w:val="18"/>
              </w:rPr>
              <w:t>Char(1)</w:t>
            </w:r>
          </w:p>
        </w:tc>
        <w:tc>
          <w:tcPr>
            <w:tcW w:w="1440" w:type="dxa"/>
          </w:tcPr>
          <w:p w14:paraId="782EB729" w14:textId="77777777" w:rsidR="00E279A8" w:rsidRPr="00BD76E0" w:rsidRDefault="00E279A8">
            <w:pPr>
              <w:pStyle w:val="FootnoteText"/>
              <w:rPr>
                <w:sz w:val="18"/>
              </w:rPr>
            </w:pPr>
            <w:r w:rsidRPr="00BD76E0">
              <w:rPr>
                <w:sz w:val="18"/>
              </w:rPr>
              <w:t>Below Floor Limit</w:t>
            </w:r>
          </w:p>
        </w:tc>
        <w:tc>
          <w:tcPr>
            <w:tcW w:w="2880" w:type="dxa"/>
          </w:tcPr>
          <w:p w14:paraId="333598FB" w14:textId="77777777" w:rsidR="00E279A8" w:rsidRPr="00BD76E0" w:rsidRDefault="00E279A8">
            <w:pPr>
              <w:jc w:val="both"/>
              <w:rPr>
                <w:sz w:val="18"/>
              </w:rPr>
            </w:pPr>
            <w:r w:rsidRPr="00BD76E0">
              <w:rPr>
                <w:sz w:val="18"/>
              </w:rPr>
              <w:t>A Y/N flag that indicates if an off-line transaction was approved based on a system defined floor limit.  A ‘Y’ means the approval was generated by the system since the request was below the floor limit.</w:t>
            </w:r>
          </w:p>
        </w:tc>
        <w:tc>
          <w:tcPr>
            <w:tcW w:w="893" w:type="dxa"/>
          </w:tcPr>
          <w:p w14:paraId="2A3A9D0B" w14:textId="77777777" w:rsidR="00E279A8" w:rsidRPr="00BD76E0" w:rsidRDefault="00E279A8">
            <w:pPr>
              <w:jc w:val="center"/>
              <w:rPr>
                <w:sz w:val="18"/>
              </w:rPr>
            </w:pPr>
            <w:r w:rsidRPr="00BD76E0">
              <w:rPr>
                <w:sz w:val="18"/>
              </w:rPr>
              <w:t>N</w:t>
            </w:r>
          </w:p>
        </w:tc>
        <w:tc>
          <w:tcPr>
            <w:tcW w:w="884" w:type="dxa"/>
          </w:tcPr>
          <w:p w14:paraId="25A769E4" w14:textId="77777777" w:rsidR="00E279A8" w:rsidRPr="00BD76E0" w:rsidRDefault="00E279A8">
            <w:pPr>
              <w:jc w:val="center"/>
              <w:rPr>
                <w:sz w:val="18"/>
              </w:rPr>
            </w:pPr>
            <w:r w:rsidRPr="00BD76E0">
              <w:rPr>
                <w:sz w:val="18"/>
              </w:rPr>
              <w:t>A</w:t>
            </w:r>
          </w:p>
        </w:tc>
        <w:tc>
          <w:tcPr>
            <w:tcW w:w="884" w:type="dxa"/>
          </w:tcPr>
          <w:p w14:paraId="229620D4" w14:textId="77777777" w:rsidR="00E279A8" w:rsidRPr="00BD76E0" w:rsidRDefault="00E279A8">
            <w:pPr>
              <w:jc w:val="center"/>
              <w:rPr>
                <w:sz w:val="18"/>
              </w:rPr>
            </w:pPr>
            <w:r w:rsidRPr="00BD76E0">
              <w:rPr>
                <w:sz w:val="18"/>
              </w:rPr>
              <w:t>Y</w:t>
            </w:r>
          </w:p>
        </w:tc>
      </w:tr>
      <w:tr w:rsidR="00E279A8" w:rsidRPr="00BD76E0" w14:paraId="02386207" w14:textId="77777777">
        <w:tc>
          <w:tcPr>
            <w:tcW w:w="864" w:type="dxa"/>
          </w:tcPr>
          <w:p w14:paraId="739EB409" w14:textId="77777777" w:rsidR="00E279A8" w:rsidRPr="00BD76E0" w:rsidRDefault="00E279A8" w:rsidP="009A7E28">
            <w:pPr>
              <w:rPr>
                <w:sz w:val="18"/>
              </w:rPr>
            </w:pPr>
            <w:r>
              <w:rPr>
                <w:sz w:val="18"/>
              </w:rPr>
              <w:t>147 - 147</w:t>
            </w:r>
          </w:p>
        </w:tc>
        <w:tc>
          <w:tcPr>
            <w:tcW w:w="1044" w:type="dxa"/>
          </w:tcPr>
          <w:p w14:paraId="2A6DAC17" w14:textId="77777777" w:rsidR="00E279A8" w:rsidRPr="00BD76E0" w:rsidRDefault="00E279A8">
            <w:pPr>
              <w:jc w:val="both"/>
              <w:rPr>
                <w:sz w:val="18"/>
              </w:rPr>
            </w:pPr>
            <w:r w:rsidRPr="00BD76E0">
              <w:rPr>
                <w:sz w:val="18"/>
              </w:rPr>
              <w:t>Char(1)</w:t>
            </w:r>
          </w:p>
        </w:tc>
        <w:tc>
          <w:tcPr>
            <w:tcW w:w="1440" w:type="dxa"/>
          </w:tcPr>
          <w:p w14:paraId="4C6FBAB5" w14:textId="77777777" w:rsidR="00E279A8" w:rsidRPr="00BD76E0" w:rsidRDefault="00E279A8">
            <w:pPr>
              <w:pStyle w:val="FootnoteText"/>
              <w:rPr>
                <w:sz w:val="18"/>
              </w:rPr>
            </w:pPr>
            <w:r w:rsidRPr="00BD76E0">
              <w:rPr>
                <w:sz w:val="18"/>
              </w:rPr>
              <w:t>Approval Status</w:t>
            </w:r>
          </w:p>
        </w:tc>
        <w:tc>
          <w:tcPr>
            <w:tcW w:w="2880" w:type="dxa"/>
          </w:tcPr>
          <w:p w14:paraId="755A8F1D" w14:textId="77777777" w:rsidR="00E279A8" w:rsidRPr="00BD76E0" w:rsidRDefault="00E279A8">
            <w:pPr>
              <w:jc w:val="both"/>
              <w:rPr>
                <w:sz w:val="18"/>
              </w:rPr>
            </w:pPr>
            <w:r w:rsidRPr="00BD76E0">
              <w:rPr>
                <w:sz w:val="18"/>
              </w:rPr>
              <w:t>This single character field contains the status code returned by the authorization engine.  Valid values at the time of publication are defined in a table following this definition.</w:t>
            </w:r>
          </w:p>
        </w:tc>
        <w:tc>
          <w:tcPr>
            <w:tcW w:w="893" w:type="dxa"/>
          </w:tcPr>
          <w:p w14:paraId="2E3131D0" w14:textId="77777777" w:rsidR="00E279A8" w:rsidRPr="00BD76E0" w:rsidRDefault="00E279A8">
            <w:pPr>
              <w:jc w:val="center"/>
              <w:rPr>
                <w:sz w:val="18"/>
              </w:rPr>
            </w:pPr>
            <w:r w:rsidRPr="00BD76E0">
              <w:rPr>
                <w:sz w:val="18"/>
              </w:rPr>
              <w:t>N</w:t>
            </w:r>
          </w:p>
        </w:tc>
        <w:tc>
          <w:tcPr>
            <w:tcW w:w="884" w:type="dxa"/>
          </w:tcPr>
          <w:p w14:paraId="3050D028" w14:textId="77777777" w:rsidR="00E279A8" w:rsidRPr="00BD76E0" w:rsidRDefault="00E279A8">
            <w:pPr>
              <w:jc w:val="center"/>
              <w:rPr>
                <w:sz w:val="18"/>
              </w:rPr>
            </w:pPr>
            <w:r w:rsidRPr="00BD76E0">
              <w:rPr>
                <w:sz w:val="18"/>
              </w:rPr>
              <w:t>A</w:t>
            </w:r>
          </w:p>
        </w:tc>
        <w:tc>
          <w:tcPr>
            <w:tcW w:w="884" w:type="dxa"/>
          </w:tcPr>
          <w:p w14:paraId="274E4EF9" w14:textId="77777777" w:rsidR="00E279A8" w:rsidRPr="00BD76E0" w:rsidRDefault="00E279A8">
            <w:pPr>
              <w:jc w:val="center"/>
              <w:rPr>
                <w:sz w:val="18"/>
              </w:rPr>
            </w:pPr>
            <w:r w:rsidRPr="00BD76E0">
              <w:rPr>
                <w:sz w:val="18"/>
              </w:rPr>
              <w:t>Y</w:t>
            </w:r>
          </w:p>
        </w:tc>
      </w:tr>
      <w:tr w:rsidR="00E279A8" w:rsidRPr="00BD76E0" w14:paraId="34E8018C" w14:textId="77777777">
        <w:tc>
          <w:tcPr>
            <w:tcW w:w="864" w:type="dxa"/>
          </w:tcPr>
          <w:p w14:paraId="48156987" w14:textId="77777777" w:rsidR="00E279A8" w:rsidRPr="00BD76E0" w:rsidRDefault="00E279A8" w:rsidP="009A7E28">
            <w:pPr>
              <w:rPr>
                <w:sz w:val="18"/>
              </w:rPr>
            </w:pPr>
            <w:r>
              <w:rPr>
                <w:sz w:val="18"/>
              </w:rPr>
              <w:t>148 - 148</w:t>
            </w:r>
          </w:p>
        </w:tc>
        <w:tc>
          <w:tcPr>
            <w:tcW w:w="1044" w:type="dxa"/>
          </w:tcPr>
          <w:p w14:paraId="787E48B8" w14:textId="77777777" w:rsidR="00E279A8" w:rsidRPr="00BD76E0" w:rsidRDefault="00E279A8">
            <w:pPr>
              <w:jc w:val="both"/>
              <w:rPr>
                <w:sz w:val="18"/>
              </w:rPr>
            </w:pPr>
            <w:r w:rsidRPr="00BD76E0">
              <w:rPr>
                <w:sz w:val="18"/>
              </w:rPr>
              <w:t>Char(1)</w:t>
            </w:r>
          </w:p>
        </w:tc>
        <w:tc>
          <w:tcPr>
            <w:tcW w:w="1440" w:type="dxa"/>
          </w:tcPr>
          <w:p w14:paraId="1FB8A22C" w14:textId="77777777" w:rsidR="00E279A8" w:rsidRPr="00BD76E0" w:rsidRDefault="00E279A8">
            <w:pPr>
              <w:pStyle w:val="FootnoteText"/>
              <w:rPr>
                <w:sz w:val="18"/>
              </w:rPr>
            </w:pPr>
            <w:r w:rsidRPr="00BD76E0">
              <w:rPr>
                <w:sz w:val="18"/>
              </w:rPr>
              <w:t>Reauthorization</w:t>
            </w:r>
          </w:p>
        </w:tc>
        <w:tc>
          <w:tcPr>
            <w:tcW w:w="2880" w:type="dxa"/>
          </w:tcPr>
          <w:p w14:paraId="0932380C" w14:textId="77777777" w:rsidR="00E279A8" w:rsidRPr="00BD76E0" w:rsidRDefault="00E279A8">
            <w:pPr>
              <w:jc w:val="both"/>
              <w:rPr>
                <w:color w:val="000000"/>
                <w:sz w:val="18"/>
              </w:rPr>
            </w:pPr>
            <w:r w:rsidRPr="00BD76E0">
              <w:rPr>
                <w:color w:val="000000"/>
                <w:sz w:val="18"/>
              </w:rPr>
              <w:t>A Y/N flag that indicates if the transaction had to be reauthorized before the completion of the sale.  A “Y” indicates that the transaction was reauthorized.</w:t>
            </w:r>
          </w:p>
        </w:tc>
        <w:tc>
          <w:tcPr>
            <w:tcW w:w="893" w:type="dxa"/>
          </w:tcPr>
          <w:p w14:paraId="669CD177" w14:textId="77777777" w:rsidR="00E279A8" w:rsidRPr="00BD76E0" w:rsidRDefault="00E279A8">
            <w:pPr>
              <w:jc w:val="center"/>
              <w:rPr>
                <w:sz w:val="18"/>
              </w:rPr>
            </w:pPr>
            <w:r w:rsidRPr="00BD76E0">
              <w:rPr>
                <w:sz w:val="18"/>
              </w:rPr>
              <w:t>N</w:t>
            </w:r>
          </w:p>
        </w:tc>
        <w:tc>
          <w:tcPr>
            <w:tcW w:w="884" w:type="dxa"/>
          </w:tcPr>
          <w:p w14:paraId="291CA969" w14:textId="77777777" w:rsidR="00E279A8" w:rsidRPr="00BD76E0" w:rsidRDefault="00E279A8">
            <w:pPr>
              <w:jc w:val="center"/>
              <w:rPr>
                <w:sz w:val="18"/>
              </w:rPr>
            </w:pPr>
            <w:r w:rsidRPr="00BD76E0">
              <w:rPr>
                <w:sz w:val="18"/>
              </w:rPr>
              <w:t>A</w:t>
            </w:r>
          </w:p>
        </w:tc>
        <w:tc>
          <w:tcPr>
            <w:tcW w:w="884" w:type="dxa"/>
          </w:tcPr>
          <w:p w14:paraId="4B9BD931" w14:textId="77777777" w:rsidR="00E279A8" w:rsidRPr="00BD76E0" w:rsidRDefault="00E279A8">
            <w:pPr>
              <w:jc w:val="center"/>
              <w:rPr>
                <w:sz w:val="18"/>
              </w:rPr>
            </w:pPr>
            <w:r w:rsidRPr="00BD76E0">
              <w:rPr>
                <w:sz w:val="18"/>
              </w:rPr>
              <w:t>Y</w:t>
            </w:r>
          </w:p>
        </w:tc>
      </w:tr>
      <w:tr w:rsidR="00E279A8" w:rsidRPr="00BD76E0" w14:paraId="1D7B0169" w14:textId="77777777">
        <w:tc>
          <w:tcPr>
            <w:tcW w:w="864" w:type="dxa"/>
          </w:tcPr>
          <w:p w14:paraId="43901C0B" w14:textId="77777777" w:rsidR="00E279A8" w:rsidRPr="00BD76E0" w:rsidRDefault="00E279A8" w:rsidP="009A7E28">
            <w:pPr>
              <w:keepNext/>
              <w:keepLines/>
              <w:rPr>
                <w:sz w:val="18"/>
              </w:rPr>
            </w:pPr>
            <w:r>
              <w:rPr>
                <w:sz w:val="18"/>
              </w:rPr>
              <w:t>149 - 149</w:t>
            </w:r>
          </w:p>
        </w:tc>
        <w:tc>
          <w:tcPr>
            <w:tcW w:w="1044" w:type="dxa"/>
          </w:tcPr>
          <w:p w14:paraId="0A90B714" w14:textId="77777777" w:rsidR="00E279A8" w:rsidRPr="00BD76E0" w:rsidRDefault="00E279A8">
            <w:pPr>
              <w:keepNext/>
              <w:keepLines/>
              <w:jc w:val="both"/>
              <w:rPr>
                <w:sz w:val="18"/>
              </w:rPr>
            </w:pPr>
            <w:r w:rsidRPr="00BD76E0">
              <w:rPr>
                <w:sz w:val="18"/>
              </w:rPr>
              <w:t>Char(1)</w:t>
            </w:r>
          </w:p>
        </w:tc>
        <w:tc>
          <w:tcPr>
            <w:tcW w:w="1440" w:type="dxa"/>
          </w:tcPr>
          <w:p w14:paraId="6CCC2F03" w14:textId="77777777" w:rsidR="00E279A8" w:rsidRPr="00BD76E0" w:rsidRDefault="00E279A8">
            <w:pPr>
              <w:pStyle w:val="FootnoteText"/>
              <w:keepNext/>
              <w:keepLines/>
              <w:rPr>
                <w:sz w:val="18"/>
              </w:rPr>
            </w:pPr>
            <w:r w:rsidRPr="00BD76E0">
              <w:rPr>
                <w:sz w:val="18"/>
              </w:rPr>
              <w:t>Tip Line</w:t>
            </w:r>
          </w:p>
        </w:tc>
        <w:tc>
          <w:tcPr>
            <w:tcW w:w="2880" w:type="dxa"/>
          </w:tcPr>
          <w:p w14:paraId="7034817E" w14:textId="77777777" w:rsidR="00E279A8" w:rsidRPr="00BD76E0" w:rsidRDefault="00E279A8">
            <w:pPr>
              <w:keepNext/>
              <w:keepLines/>
              <w:jc w:val="both"/>
              <w:rPr>
                <w:sz w:val="18"/>
              </w:rPr>
            </w:pPr>
            <w:r w:rsidRPr="00BD76E0">
              <w:rPr>
                <w:sz w:val="18"/>
              </w:rPr>
              <w:t>Y/N flag indicating if a tip line was printed on the ticket.  A ‘Y’ indicates that it was printed on the ticket.</w:t>
            </w:r>
          </w:p>
        </w:tc>
        <w:tc>
          <w:tcPr>
            <w:tcW w:w="893" w:type="dxa"/>
          </w:tcPr>
          <w:p w14:paraId="2958C545" w14:textId="77777777" w:rsidR="00E279A8" w:rsidRPr="00BD76E0" w:rsidRDefault="00E279A8">
            <w:pPr>
              <w:keepNext/>
              <w:keepLines/>
              <w:jc w:val="center"/>
              <w:rPr>
                <w:sz w:val="18"/>
              </w:rPr>
            </w:pPr>
            <w:r w:rsidRPr="00BD76E0">
              <w:rPr>
                <w:sz w:val="18"/>
              </w:rPr>
              <w:t>N</w:t>
            </w:r>
          </w:p>
        </w:tc>
        <w:tc>
          <w:tcPr>
            <w:tcW w:w="884" w:type="dxa"/>
          </w:tcPr>
          <w:p w14:paraId="4D94C3B4" w14:textId="77777777" w:rsidR="00E279A8" w:rsidRPr="00BD76E0" w:rsidRDefault="00E279A8">
            <w:pPr>
              <w:keepNext/>
              <w:keepLines/>
              <w:jc w:val="center"/>
              <w:rPr>
                <w:sz w:val="18"/>
              </w:rPr>
            </w:pPr>
            <w:r w:rsidRPr="00BD76E0">
              <w:rPr>
                <w:sz w:val="18"/>
              </w:rPr>
              <w:t>N</w:t>
            </w:r>
          </w:p>
        </w:tc>
        <w:tc>
          <w:tcPr>
            <w:tcW w:w="884" w:type="dxa"/>
          </w:tcPr>
          <w:p w14:paraId="5F24AFD9" w14:textId="77777777" w:rsidR="00E279A8" w:rsidRPr="00BD76E0" w:rsidRDefault="00E279A8">
            <w:pPr>
              <w:keepNext/>
              <w:keepLines/>
              <w:jc w:val="center"/>
              <w:rPr>
                <w:sz w:val="18"/>
              </w:rPr>
            </w:pPr>
            <w:r w:rsidRPr="00BD76E0">
              <w:rPr>
                <w:sz w:val="18"/>
              </w:rPr>
              <w:t>Y</w:t>
            </w:r>
          </w:p>
        </w:tc>
      </w:tr>
      <w:tr w:rsidR="00E279A8" w:rsidRPr="00BD76E0" w14:paraId="0C92B359" w14:textId="77777777">
        <w:tc>
          <w:tcPr>
            <w:tcW w:w="864" w:type="dxa"/>
          </w:tcPr>
          <w:p w14:paraId="12F1CA00" w14:textId="77777777" w:rsidR="00E279A8" w:rsidRPr="00BD76E0" w:rsidRDefault="00E279A8" w:rsidP="009A7E28">
            <w:pPr>
              <w:pStyle w:val="FootnoteText"/>
              <w:rPr>
                <w:sz w:val="18"/>
              </w:rPr>
            </w:pPr>
            <w:r>
              <w:rPr>
                <w:sz w:val="18"/>
              </w:rPr>
              <w:t>150 - 150</w:t>
            </w:r>
          </w:p>
        </w:tc>
        <w:tc>
          <w:tcPr>
            <w:tcW w:w="1044" w:type="dxa"/>
          </w:tcPr>
          <w:p w14:paraId="60DF25F5" w14:textId="77777777" w:rsidR="00E279A8" w:rsidRPr="00BD76E0" w:rsidRDefault="00E279A8">
            <w:pPr>
              <w:jc w:val="both"/>
              <w:rPr>
                <w:sz w:val="18"/>
              </w:rPr>
            </w:pPr>
            <w:r w:rsidRPr="00BD76E0">
              <w:rPr>
                <w:sz w:val="18"/>
              </w:rPr>
              <w:t>Char(1)</w:t>
            </w:r>
          </w:p>
        </w:tc>
        <w:tc>
          <w:tcPr>
            <w:tcW w:w="1440" w:type="dxa"/>
          </w:tcPr>
          <w:p w14:paraId="6BC01E8A" w14:textId="77777777" w:rsidR="00E279A8" w:rsidRPr="00BD76E0" w:rsidRDefault="00E279A8">
            <w:pPr>
              <w:pStyle w:val="FootnoteText"/>
              <w:rPr>
                <w:sz w:val="18"/>
              </w:rPr>
            </w:pPr>
            <w:r w:rsidRPr="00BD76E0">
              <w:rPr>
                <w:sz w:val="18"/>
              </w:rPr>
              <w:t>Get Card Version</w:t>
            </w:r>
          </w:p>
        </w:tc>
        <w:tc>
          <w:tcPr>
            <w:tcW w:w="2880" w:type="dxa"/>
          </w:tcPr>
          <w:p w14:paraId="44607B9C" w14:textId="77777777" w:rsidR="00E279A8" w:rsidRPr="00BD76E0" w:rsidRDefault="00E279A8">
            <w:pPr>
              <w:jc w:val="both"/>
              <w:rPr>
                <w:sz w:val="18"/>
              </w:rPr>
            </w:pPr>
            <w:r w:rsidRPr="00BD76E0">
              <w:rPr>
                <w:sz w:val="18"/>
              </w:rPr>
              <w:t>Y/N flag indicating if this transaction needed to get the card version number.  A ‘Y’ indicates that the version number was retrieved.</w:t>
            </w:r>
          </w:p>
        </w:tc>
        <w:tc>
          <w:tcPr>
            <w:tcW w:w="893" w:type="dxa"/>
          </w:tcPr>
          <w:p w14:paraId="4472E3AB" w14:textId="77777777" w:rsidR="00E279A8" w:rsidRPr="00BD76E0" w:rsidRDefault="00E279A8">
            <w:pPr>
              <w:jc w:val="center"/>
              <w:rPr>
                <w:sz w:val="18"/>
              </w:rPr>
            </w:pPr>
            <w:r w:rsidRPr="00BD76E0">
              <w:rPr>
                <w:sz w:val="18"/>
              </w:rPr>
              <w:t>N</w:t>
            </w:r>
          </w:p>
        </w:tc>
        <w:tc>
          <w:tcPr>
            <w:tcW w:w="884" w:type="dxa"/>
          </w:tcPr>
          <w:p w14:paraId="0694E25A" w14:textId="77777777" w:rsidR="00E279A8" w:rsidRPr="00BD76E0" w:rsidRDefault="00E279A8">
            <w:pPr>
              <w:jc w:val="center"/>
              <w:rPr>
                <w:sz w:val="18"/>
              </w:rPr>
            </w:pPr>
            <w:r w:rsidRPr="00BD76E0">
              <w:rPr>
                <w:sz w:val="18"/>
              </w:rPr>
              <w:t>N</w:t>
            </w:r>
          </w:p>
        </w:tc>
        <w:tc>
          <w:tcPr>
            <w:tcW w:w="884" w:type="dxa"/>
          </w:tcPr>
          <w:p w14:paraId="18BC5843" w14:textId="77777777" w:rsidR="00E279A8" w:rsidRPr="00BD76E0" w:rsidRDefault="00E279A8">
            <w:pPr>
              <w:jc w:val="center"/>
              <w:rPr>
                <w:sz w:val="18"/>
              </w:rPr>
            </w:pPr>
            <w:r w:rsidRPr="00BD76E0">
              <w:rPr>
                <w:sz w:val="18"/>
              </w:rPr>
              <w:t>Y</w:t>
            </w:r>
          </w:p>
        </w:tc>
      </w:tr>
      <w:tr w:rsidR="00E279A8" w:rsidRPr="00BD76E0" w14:paraId="06FF75F2" w14:textId="77777777">
        <w:tc>
          <w:tcPr>
            <w:tcW w:w="864" w:type="dxa"/>
          </w:tcPr>
          <w:p w14:paraId="72F708DD" w14:textId="77777777" w:rsidR="00E279A8" w:rsidRPr="00BD76E0" w:rsidRDefault="00E279A8" w:rsidP="009A7E28">
            <w:pPr>
              <w:rPr>
                <w:sz w:val="18"/>
              </w:rPr>
            </w:pPr>
            <w:r>
              <w:rPr>
                <w:sz w:val="18"/>
              </w:rPr>
              <w:t>151 -151</w:t>
            </w:r>
          </w:p>
        </w:tc>
        <w:tc>
          <w:tcPr>
            <w:tcW w:w="1044" w:type="dxa"/>
          </w:tcPr>
          <w:p w14:paraId="0A1BF495" w14:textId="77777777" w:rsidR="00E279A8" w:rsidRPr="00BD76E0" w:rsidRDefault="00E279A8">
            <w:pPr>
              <w:jc w:val="both"/>
              <w:rPr>
                <w:sz w:val="18"/>
              </w:rPr>
            </w:pPr>
            <w:r w:rsidRPr="00BD76E0">
              <w:rPr>
                <w:sz w:val="18"/>
              </w:rPr>
              <w:t>Char(1)</w:t>
            </w:r>
          </w:p>
        </w:tc>
        <w:tc>
          <w:tcPr>
            <w:tcW w:w="1440" w:type="dxa"/>
          </w:tcPr>
          <w:p w14:paraId="6D82B9FD" w14:textId="77777777" w:rsidR="00E279A8" w:rsidRPr="00BD76E0" w:rsidRDefault="00E279A8">
            <w:pPr>
              <w:pStyle w:val="FootnoteText"/>
              <w:rPr>
                <w:sz w:val="18"/>
              </w:rPr>
            </w:pPr>
            <w:r w:rsidRPr="00BD76E0">
              <w:rPr>
                <w:sz w:val="18"/>
              </w:rPr>
              <w:t>Cardholder ID</w:t>
            </w:r>
          </w:p>
        </w:tc>
        <w:tc>
          <w:tcPr>
            <w:tcW w:w="2880" w:type="dxa"/>
          </w:tcPr>
          <w:p w14:paraId="4B261226" w14:textId="77777777" w:rsidR="00E279A8" w:rsidRPr="00BD76E0" w:rsidRDefault="00E279A8">
            <w:pPr>
              <w:jc w:val="both"/>
              <w:rPr>
                <w:sz w:val="18"/>
              </w:rPr>
            </w:pPr>
            <w:r w:rsidRPr="00BD76E0">
              <w:rPr>
                <w:sz w:val="18"/>
              </w:rPr>
              <w:t>A Y/N flag that indicates if the transaction was completed with the cardholder being identified.  A ‘Y’ indicates that a signature was captured.  A ‘N’ indicates a mail or phone order with verification.</w:t>
            </w:r>
          </w:p>
        </w:tc>
        <w:tc>
          <w:tcPr>
            <w:tcW w:w="893" w:type="dxa"/>
          </w:tcPr>
          <w:p w14:paraId="0E9323BC" w14:textId="77777777" w:rsidR="00E279A8" w:rsidRPr="00BD76E0" w:rsidRDefault="00E279A8">
            <w:pPr>
              <w:jc w:val="center"/>
              <w:rPr>
                <w:sz w:val="18"/>
              </w:rPr>
            </w:pPr>
            <w:r w:rsidRPr="00BD76E0">
              <w:rPr>
                <w:sz w:val="18"/>
              </w:rPr>
              <w:t>N</w:t>
            </w:r>
          </w:p>
        </w:tc>
        <w:tc>
          <w:tcPr>
            <w:tcW w:w="884" w:type="dxa"/>
          </w:tcPr>
          <w:p w14:paraId="3DCE944D" w14:textId="77777777" w:rsidR="00E279A8" w:rsidRPr="00BD76E0" w:rsidRDefault="00E279A8">
            <w:pPr>
              <w:jc w:val="center"/>
              <w:rPr>
                <w:sz w:val="18"/>
              </w:rPr>
            </w:pPr>
            <w:r w:rsidRPr="00BD76E0">
              <w:rPr>
                <w:sz w:val="18"/>
              </w:rPr>
              <w:t>N</w:t>
            </w:r>
          </w:p>
        </w:tc>
        <w:tc>
          <w:tcPr>
            <w:tcW w:w="884" w:type="dxa"/>
          </w:tcPr>
          <w:p w14:paraId="391C1FDF" w14:textId="77777777" w:rsidR="00E279A8" w:rsidRPr="00BD76E0" w:rsidRDefault="00E279A8">
            <w:pPr>
              <w:jc w:val="center"/>
              <w:rPr>
                <w:sz w:val="18"/>
              </w:rPr>
            </w:pPr>
            <w:r w:rsidRPr="00BD76E0">
              <w:rPr>
                <w:sz w:val="18"/>
              </w:rPr>
              <w:t>Y</w:t>
            </w:r>
          </w:p>
        </w:tc>
      </w:tr>
      <w:tr w:rsidR="00E279A8" w:rsidRPr="00BD76E0" w14:paraId="516E9AD8" w14:textId="77777777">
        <w:tc>
          <w:tcPr>
            <w:tcW w:w="864" w:type="dxa"/>
          </w:tcPr>
          <w:p w14:paraId="115C86C7" w14:textId="77777777" w:rsidR="00E279A8" w:rsidRPr="00BD76E0" w:rsidRDefault="00E279A8" w:rsidP="009A7E28">
            <w:pPr>
              <w:rPr>
                <w:sz w:val="18"/>
              </w:rPr>
            </w:pPr>
            <w:r>
              <w:rPr>
                <w:sz w:val="18"/>
              </w:rPr>
              <w:t>152 - 152</w:t>
            </w:r>
          </w:p>
        </w:tc>
        <w:tc>
          <w:tcPr>
            <w:tcW w:w="1044" w:type="dxa"/>
          </w:tcPr>
          <w:p w14:paraId="25AB4D2C" w14:textId="77777777" w:rsidR="00E279A8" w:rsidRPr="00BD76E0" w:rsidRDefault="00E279A8">
            <w:pPr>
              <w:jc w:val="both"/>
              <w:rPr>
                <w:sz w:val="18"/>
              </w:rPr>
            </w:pPr>
            <w:r w:rsidRPr="00BD76E0">
              <w:rPr>
                <w:sz w:val="18"/>
              </w:rPr>
              <w:t>Char(1)</w:t>
            </w:r>
          </w:p>
        </w:tc>
        <w:tc>
          <w:tcPr>
            <w:tcW w:w="1440" w:type="dxa"/>
          </w:tcPr>
          <w:p w14:paraId="37BC5266" w14:textId="77777777" w:rsidR="00E279A8" w:rsidRPr="00BD76E0" w:rsidRDefault="00E279A8">
            <w:pPr>
              <w:pStyle w:val="FootnoteText"/>
              <w:rPr>
                <w:sz w:val="18"/>
              </w:rPr>
            </w:pPr>
            <w:r w:rsidRPr="00BD76E0">
              <w:rPr>
                <w:sz w:val="18"/>
              </w:rPr>
              <w:t>Signature Line</w:t>
            </w:r>
          </w:p>
        </w:tc>
        <w:tc>
          <w:tcPr>
            <w:tcW w:w="2880" w:type="dxa"/>
          </w:tcPr>
          <w:p w14:paraId="4EB1DC7C" w14:textId="77777777" w:rsidR="00E279A8" w:rsidRPr="00BD76E0" w:rsidRDefault="00E279A8">
            <w:pPr>
              <w:jc w:val="both"/>
              <w:rPr>
                <w:sz w:val="18"/>
              </w:rPr>
            </w:pPr>
            <w:r w:rsidRPr="00BD76E0">
              <w:rPr>
                <w:sz w:val="18"/>
              </w:rPr>
              <w:t>Y/N flag indicating if a signature line was printed on the ticket.  A ‘Y’ indicates that the signature line was printed.</w:t>
            </w:r>
          </w:p>
        </w:tc>
        <w:tc>
          <w:tcPr>
            <w:tcW w:w="893" w:type="dxa"/>
          </w:tcPr>
          <w:p w14:paraId="18645B30" w14:textId="77777777" w:rsidR="00E279A8" w:rsidRPr="00BD76E0" w:rsidRDefault="00E279A8">
            <w:pPr>
              <w:jc w:val="center"/>
              <w:rPr>
                <w:sz w:val="18"/>
              </w:rPr>
            </w:pPr>
            <w:r w:rsidRPr="00BD76E0">
              <w:rPr>
                <w:sz w:val="18"/>
              </w:rPr>
              <w:t>N</w:t>
            </w:r>
          </w:p>
        </w:tc>
        <w:tc>
          <w:tcPr>
            <w:tcW w:w="884" w:type="dxa"/>
          </w:tcPr>
          <w:p w14:paraId="5D0B079E" w14:textId="77777777" w:rsidR="00E279A8" w:rsidRPr="00BD76E0" w:rsidRDefault="00E279A8">
            <w:pPr>
              <w:jc w:val="center"/>
              <w:rPr>
                <w:sz w:val="18"/>
              </w:rPr>
            </w:pPr>
            <w:r w:rsidRPr="00BD76E0">
              <w:rPr>
                <w:sz w:val="18"/>
              </w:rPr>
              <w:t>N</w:t>
            </w:r>
          </w:p>
        </w:tc>
        <w:tc>
          <w:tcPr>
            <w:tcW w:w="884" w:type="dxa"/>
          </w:tcPr>
          <w:p w14:paraId="0B3027AC" w14:textId="77777777" w:rsidR="00E279A8" w:rsidRPr="00BD76E0" w:rsidRDefault="00E279A8">
            <w:pPr>
              <w:jc w:val="center"/>
              <w:rPr>
                <w:sz w:val="18"/>
              </w:rPr>
            </w:pPr>
            <w:r w:rsidRPr="00BD76E0">
              <w:rPr>
                <w:sz w:val="18"/>
              </w:rPr>
              <w:t>Y</w:t>
            </w:r>
          </w:p>
        </w:tc>
      </w:tr>
      <w:tr w:rsidR="00E279A8" w:rsidRPr="00BD76E0" w14:paraId="4A58E46E" w14:textId="77777777">
        <w:tc>
          <w:tcPr>
            <w:tcW w:w="864" w:type="dxa"/>
          </w:tcPr>
          <w:p w14:paraId="1B373480" w14:textId="77777777" w:rsidR="00E279A8" w:rsidRPr="00BD76E0" w:rsidRDefault="00E279A8" w:rsidP="009A7E28">
            <w:pPr>
              <w:rPr>
                <w:sz w:val="18"/>
              </w:rPr>
            </w:pPr>
            <w:r>
              <w:rPr>
                <w:sz w:val="18"/>
              </w:rPr>
              <w:t>153 - 153</w:t>
            </w:r>
          </w:p>
        </w:tc>
        <w:tc>
          <w:tcPr>
            <w:tcW w:w="1044" w:type="dxa"/>
          </w:tcPr>
          <w:p w14:paraId="2FE5D8C9" w14:textId="77777777" w:rsidR="00E279A8" w:rsidRPr="00BD76E0" w:rsidRDefault="00E279A8">
            <w:pPr>
              <w:jc w:val="both"/>
              <w:rPr>
                <w:sz w:val="18"/>
              </w:rPr>
            </w:pPr>
            <w:r w:rsidRPr="00BD76E0">
              <w:rPr>
                <w:sz w:val="18"/>
              </w:rPr>
              <w:t>Char(1)</w:t>
            </w:r>
          </w:p>
        </w:tc>
        <w:tc>
          <w:tcPr>
            <w:tcW w:w="1440" w:type="dxa"/>
          </w:tcPr>
          <w:p w14:paraId="1FBA5909" w14:textId="77777777" w:rsidR="00E279A8" w:rsidRPr="00BD76E0" w:rsidRDefault="00E279A8">
            <w:pPr>
              <w:pStyle w:val="FootnoteText"/>
              <w:rPr>
                <w:sz w:val="18"/>
              </w:rPr>
            </w:pPr>
            <w:r w:rsidRPr="00BD76E0">
              <w:rPr>
                <w:sz w:val="18"/>
              </w:rPr>
              <w:t>Print Check Detail</w:t>
            </w:r>
          </w:p>
        </w:tc>
        <w:tc>
          <w:tcPr>
            <w:tcW w:w="2880" w:type="dxa"/>
          </w:tcPr>
          <w:p w14:paraId="4AF662B8" w14:textId="77777777" w:rsidR="00E279A8" w:rsidRPr="00BD76E0" w:rsidRDefault="00E279A8">
            <w:pPr>
              <w:jc w:val="both"/>
              <w:rPr>
                <w:sz w:val="18"/>
              </w:rPr>
            </w:pPr>
            <w:r w:rsidRPr="00BD76E0">
              <w:rPr>
                <w:sz w:val="18"/>
              </w:rPr>
              <w:t>Y/N flag indicating if the check detail was printed.  A ‘Y’ indicates that the detail is printed.</w:t>
            </w:r>
          </w:p>
        </w:tc>
        <w:tc>
          <w:tcPr>
            <w:tcW w:w="893" w:type="dxa"/>
          </w:tcPr>
          <w:p w14:paraId="69360C60" w14:textId="77777777" w:rsidR="00E279A8" w:rsidRPr="00BD76E0" w:rsidRDefault="00E279A8">
            <w:pPr>
              <w:jc w:val="center"/>
              <w:rPr>
                <w:sz w:val="18"/>
              </w:rPr>
            </w:pPr>
            <w:r w:rsidRPr="00BD76E0">
              <w:rPr>
                <w:sz w:val="18"/>
              </w:rPr>
              <w:t>N</w:t>
            </w:r>
          </w:p>
        </w:tc>
        <w:tc>
          <w:tcPr>
            <w:tcW w:w="884" w:type="dxa"/>
          </w:tcPr>
          <w:p w14:paraId="5985AF6B" w14:textId="77777777" w:rsidR="00E279A8" w:rsidRPr="00BD76E0" w:rsidRDefault="00E279A8">
            <w:pPr>
              <w:jc w:val="center"/>
              <w:rPr>
                <w:sz w:val="18"/>
              </w:rPr>
            </w:pPr>
            <w:r w:rsidRPr="00BD76E0">
              <w:rPr>
                <w:sz w:val="18"/>
              </w:rPr>
              <w:t>N</w:t>
            </w:r>
          </w:p>
        </w:tc>
        <w:tc>
          <w:tcPr>
            <w:tcW w:w="884" w:type="dxa"/>
          </w:tcPr>
          <w:p w14:paraId="78A76EF7" w14:textId="77777777" w:rsidR="00E279A8" w:rsidRPr="00BD76E0" w:rsidRDefault="00E279A8">
            <w:pPr>
              <w:jc w:val="center"/>
              <w:rPr>
                <w:sz w:val="18"/>
              </w:rPr>
            </w:pPr>
            <w:r w:rsidRPr="00BD76E0">
              <w:rPr>
                <w:sz w:val="18"/>
              </w:rPr>
              <w:t>Y</w:t>
            </w:r>
          </w:p>
        </w:tc>
      </w:tr>
      <w:tr w:rsidR="00E279A8" w:rsidRPr="00BD76E0" w14:paraId="47D8BB7F" w14:textId="77777777">
        <w:tc>
          <w:tcPr>
            <w:tcW w:w="864" w:type="dxa"/>
          </w:tcPr>
          <w:p w14:paraId="4F401C9D" w14:textId="77777777" w:rsidR="00E279A8" w:rsidRPr="00BD76E0" w:rsidRDefault="00E279A8" w:rsidP="009A7E28">
            <w:pPr>
              <w:rPr>
                <w:sz w:val="18"/>
              </w:rPr>
            </w:pPr>
            <w:r>
              <w:rPr>
                <w:sz w:val="18"/>
              </w:rPr>
              <w:t>154 - 185</w:t>
            </w:r>
            <w:r w:rsidRPr="00BD76E0">
              <w:rPr>
                <w:sz w:val="18"/>
              </w:rPr>
              <w:t xml:space="preserve"> </w:t>
            </w:r>
          </w:p>
        </w:tc>
        <w:tc>
          <w:tcPr>
            <w:tcW w:w="1044" w:type="dxa"/>
          </w:tcPr>
          <w:p w14:paraId="699685E7" w14:textId="77777777" w:rsidR="00E279A8" w:rsidRPr="00BD76E0" w:rsidRDefault="00E279A8">
            <w:pPr>
              <w:jc w:val="both"/>
              <w:rPr>
                <w:sz w:val="18"/>
              </w:rPr>
            </w:pPr>
            <w:r w:rsidRPr="00BD76E0">
              <w:rPr>
                <w:sz w:val="18"/>
              </w:rPr>
              <w:t>Char(32)</w:t>
            </w:r>
          </w:p>
        </w:tc>
        <w:tc>
          <w:tcPr>
            <w:tcW w:w="1440" w:type="dxa"/>
          </w:tcPr>
          <w:p w14:paraId="4E9BEB13" w14:textId="77777777" w:rsidR="00E279A8" w:rsidRPr="00BD76E0" w:rsidRDefault="00E279A8">
            <w:pPr>
              <w:pStyle w:val="FootnoteText"/>
              <w:rPr>
                <w:sz w:val="18"/>
              </w:rPr>
            </w:pPr>
            <w:r w:rsidRPr="00BD76E0">
              <w:rPr>
                <w:sz w:val="18"/>
              </w:rPr>
              <w:t>Charge Description</w:t>
            </w:r>
          </w:p>
        </w:tc>
        <w:tc>
          <w:tcPr>
            <w:tcW w:w="2880" w:type="dxa"/>
          </w:tcPr>
          <w:p w14:paraId="4E9610EB" w14:textId="77777777" w:rsidR="00E279A8" w:rsidRPr="00BD76E0" w:rsidRDefault="00E279A8">
            <w:pPr>
              <w:jc w:val="both"/>
              <w:rPr>
                <w:sz w:val="18"/>
              </w:rPr>
            </w:pPr>
            <w:r w:rsidRPr="00BD76E0">
              <w:rPr>
                <w:sz w:val="18"/>
              </w:rPr>
              <w:t>This field contains a character description of this charge.  This description is in addition to the location name previously defined.</w:t>
            </w:r>
          </w:p>
        </w:tc>
        <w:tc>
          <w:tcPr>
            <w:tcW w:w="893" w:type="dxa"/>
          </w:tcPr>
          <w:p w14:paraId="6E13D91E" w14:textId="77777777" w:rsidR="00E279A8" w:rsidRPr="00BD76E0" w:rsidRDefault="00E279A8">
            <w:pPr>
              <w:jc w:val="center"/>
              <w:rPr>
                <w:sz w:val="18"/>
              </w:rPr>
            </w:pPr>
            <w:r w:rsidRPr="00BD76E0">
              <w:rPr>
                <w:sz w:val="18"/>
              </w:rPr>
              <w:t>Y</w:t>
            </w:r>
          </w:p>
        </w:tc>
        <w:tc>
          <w:tcPr>
            <w:tcW w:w="884" w:type="dxa"/>
          </w:tcPr>
          <w:p w14:paraId="0A7D3443" w14:textId="77777777" w:rsidR="00E279A8" w:rsidRPr="00BD76E0" w:rsidRDefault="00E279A8">
            <w:pPr>
              <w:jc w:val="center"/>
              <w:rPr>
                <w:sz w:val="18"/>
              </w:rPr>
            </w:pPr>
            <w:r w:rsidRPr="00BD76E0">
              <w:rPr>
                <w:sz w:val="18"/>
              </w:rPr>
              <w:t>A</w:t>
            </w:r>
          </w:p>
        </w:tc>
        <w:tc>
          <w:tcPr>
            <w:tcW w:w="884" w:type="dxa"/>
          </w:tcPr>
          <w:p w14:paraId="004A923C" w14:textId="77777777" w:rsidR="00E279A8" w:rsidRPr="00BD76E0" w:rsidRDefault="00E279A8">
            <w:pPr>
              <w:jc w:val="center"/>
              <w:rPr>
                <w:sz w:val="18"/>
              </w:rPr>
            </w:pPr>
            <w:r w:rsidRPr="00BD76E0">
              <w:rPr>
                <w:sz w:val="18"/>
              </w:rPr>
              <w:t>Y</w:t>
            </w:r>
          </w:p>
        </w:tc>
      </w:tr>
      <w:tr w:rsidR="00E279A8" w:rsidRPr="00BD76E0" w14:paraId="29586A80" w14:textId="77777777">
        <w:tc>
          <w:tcPr>
            <w:tcW w:w="864" w:type="dxa"/>
          </w:tcPr>
          <w:p w14:paraId="609DDDB7" w14:textId="77777777" w:rsidR="00E279A8" w:rsidRPr="00BD76E0" w:rsidRDefault="00E279A8" w:rsidP="009A7E28">
            <w:pPr>
              <w:rPr>
                <w:sz w:val="18"/>
              </w:rPr>
            </w:pPr>
            <w:r>
              <w:rPr>
                <w:sz w:val="18"/>
              </w:rPr>
              <w:t>186 - 186</w:t>
            </w:r>
          </w:p>
        </w:tc>
        <w:tc>
          <w:tcPr>
            <w:tcW w:w="1044" w:type="dxa"/>
          </w:tcPr>
          <w:p w14:paraId="234F90E5" w14:textId="77777777" w:rsidR="00E279A8" w:rsidRPr="00BD76E0" w:rsidRDefault="00E279A8">
            <w:pPr>
              <w:jc w:val="both"/>
              <w:rPr>
                <w:sz w:val="18"/>
              </w:rPr>
            </w:pPr>
            <w:r w:rsidRPr="00BD76E0">
              <w:rPr>
                <w:sz w:val="18"/>
              </w:rPr>
              <w:t>Char(1)</w:t>
            </w:r>
          </w:p>
        </w:tc>
        <w:tc>
          <w:tcPr>
            <w:tcW w:w="1440" w:type="dxa"/>
          </w:tcPr>
          <w:p w14:paraId="3E766BBF" w14:textId="77777777" w:rsidR="00E279A8" w:rsidRPr="00BD76E0" w:rsidRDefault="00E279A8">
            <w:pPr>
              <w:pStyle w:val="FootnoteText"/>
              <w:rPr>
                <w:sz w:val="18"/>
              </w:rPr>
            </w:pPr>
            <w:r w:rsidRPr="00BD76E0">
              <w:rPr>
                <w:sz w:val="18"/>
              </w:rPr>
              <w:t>Transaction Type</w:t>
            </w:r>
          </w:p>
        </w:tc>
        <w:tc>
          <w:tcPr>
            <w:tcW w:w="2880" w:type="dxa"/>
          </w:tcPr>
          <w:p w14:paraId="60104DF5" w14:textId="77777777" w:rsidR="00E279A8" w:rsidRPr="00BD76E0" w:rsidRDefault="00E279A8">
            <w:pPr>
              <w:jc w:val="both"/>
              <w:rPr>
                <w:sz w:val="18"/>
              </w:rPr>
            </w:pPr>
            <w:r w:rsidRPr="00BD76E0">
              <w:rPr>
                <w:sz w:val="18"/>
              </w:rPr>
              <w:t>A single character field that defines the type of sales transaction.  Valid values are defined in a table following this definition.</w:t>
            </w:r>
          </w:p>
        </w:tc>
        <w:tc>
          <w:tcPr>
            <w:tcW w:w="893" w:type="dxa"/>
          </w:tcPr>
          <w:p w14:paraId="6C8BAC75" w14:textId="77777777" w:rsidR="00E279A8" w:rsidRPr="00BD76E0" w:rsidRDefault="00E279A8">
            <w:pPr>
              <w:jc w:val="center"/>
              <w:rPr>
                <w:sz w:val="18"/>
              </w:rPr>
            </w:pPr>
            <w:r w:rsidRPr="00BD76E0">
              <w:rPr>
                <w:sz w:val="18"/>
              </w:rPr>
              <w:t>N</w:t>
            </w:r>
          </w:p>
        </w:tc>
        <w:tc>
          <w:tcPr>
            <w:tcW w:w="884" w:type="dxa"/>
          </w:tcPr>
          <w:p w14:paraId="4563F964" w14:textId="77777777" w:rsidR="00E279A8" w:rsidRPr="00BD76E0" w:rsidRDefault="00E279A8">
            <w:pPr>
              <w:jc w:val="center"/>
              <w:rPr>
                <w:sz w:val="18"/>
              </w:rPr>
            </w:pPr>
            <w:r w:rsidRPr="00BD76E0">
              <w:rPr>
                <w:sz w:val="18"/>
              </w:rPr>
              <w:t>A</w:t>
            </w:r>
          </w:p>
        </w:tc>
        <w:tc>
          <w:tcPr>
            <w:tcW w:w="884" w:type="dxa"/>
          </w:tcPr>
          <w:p w14:paraId="276358F5" w14:textId="77777777" w:rsidR="00E279A8" w:rsidRPr="00BD76E0" w:rsidRDefault="00E279A8">
            <w:pPr>
              <w:jc w:val="center"/>
              <w:rPr>
                <w:sz w:val="18"/>
              </w:rPr>
            </w:pPr>
            <w:r w:rsidRPr="00BD76E0">
              <w:rPr>
                <w:sz w:val="18"/>
              </w:rPr>
              <w:t>Y</w:t>
            </w:r>
          </w:p>
        </w:tc>
      </w:tr>
      <w:tr w:rsidR="00E279A8" w:rsidRPr="00BD76E0" w14:paraId="10C36474" w14:textId="77777777">
        <w:tc>
          <w:tcPr>
            <w:tcW w:w="864" w:type="dxa"/>
          </w:tcPr>
          <w:p w14:paraId="3FFA6C85" w14:textId="77777777" w:rsidR="00E279A8" w:rsidRPr="00BD76E0" w:rsidRDefault="00E279A8" w:rsidP="009A7E28">
            <w:pPr>
              <w:rPr>
                <w:sz w:val="18"/>
              </w:rPr>
            </w:pPr>
            <w:r>
              <w:rPr>
                <w:sz w:val="18"/>
              </w:rPr>
              <w:t>187 - 187</w:t>
            </w:r>
          </w:p>
        </w:tc>
        <w:tc>
          <w:tcPr>
            <w:tcW w:w="1044" w:type="dxa"/>
          </w:tcPr>
          <w:p w14:paraId="0521F0C1" w14:textId="77777777" w:rsidR="00E279A8" w:rsidRPr="00BD76E0" w:rsidRDefault="00E279A8">
            <w:pPr>
              <w:jc w:val="both"/>
              <w:rPr>
                <w:sz w:val="18"/>
              </w:rPr>
            </w:pPr>
            <w:r w:rsidRPr="00BD76E0">
              <w:rPr>
                <w:sz w:val="18"/>
              </w:rPr>
              <w:t>Char(1)</w:t>
            </w:r>
          </w:p>
        </w:tc>
        <w:tc>
          <w:tcPr>
            <w:tcW w:w="1440" w:type="dxa"/>
          </w:tcPr>
          <w:p w14:paraId="021DC5B4" w14:textId="77777777" w:rsidR="00E279A8" w:rsidRPr="00BD76E0" w:rsidRDefault="00E279A8">
            <w:pPr>
              <w:pStyle w:val="FootnoteText"/>
              <w:rPr>
                <w:sz w:val="18"/>
              </w:rPr>
            </w:pPr>
            <w:r w:rsidRPr="00BD76E0">
              <w:rPr>
                <w:sz w:val="18"/>
              </w:rPr>
              <w:t>Tip Included</w:t>
            </w:r>
          </w:p>
        </w:tc>
        <w:tc>
          <w:tcPr>
            <w:tcW w:w="2880" w:type="dxa"/>
          </w:tcPr>
          <w:p w14:paraId="4B363699" w14:textId="77777777" w:rsidR="00E279A8" w:rsidRPr="00BD76E0" w:rsidRDefault="00E279A8">
            <w:pPr>
              <w:jc w:val="both"/>
              <w:rPr>
                <w:sz w:val="18"/>
              </w:rPr>
            </w:pPr>
            <w:r w:rsidRPr="00BD76E0">
              <w:rPr>
                <w:sz w:val="18"/>
              </w:rPr>
              <w:t>Y/N flag indicating if the tip is included in the transaction amount.  A ‘Y’ indicates the tip is included.</w:t>
            </w:r>
          </w:p>
        </w:tc>
        <w:tc>
          <w:tcPr>
            <w:tcW w:w="893" w:type="dxa"/>
          </w:tcPr>
          <w:p w14:paraId="79D96BDD" w14:textId="77777777" w:rsidR="00E279A8" w:rsidRPr="00BD76E0" w:rsidRDefault="00E279A8">
            <w:pPr>
              <w:jc w:val="center"/>
              <w:rPr>
                <w:sz w:val="18"/>
              </w:rPr>
            </w:pPr>
            <w:r w:rsidRPr="00BD76E0">
              <w:rPr>
                <w:sz w:val="18"/>
              </w:rPr>
              <w:t>N</w:t>
            </w:r>
          </w:p>
        </w:tc>
        <w:tc>
          <w:tcPr>
            <w:tcW w:w="884" w:type="dxa"/>
          </w:tcPr>
          <w:p w14:paraId="250BFDCA" w14:textId="77777777" w:rsidR="00E279A8" w:rsidRPr="00BD76E0" w:rsidRDefault="00E279A8">
            <w:pPr>
              <w:jc w:val="center"/>
              <w:rPr>
                <w:sz w:val="18"/>
              </w:rPr>
            </w:pPr>
            <w:r w:rsidRPr="00BD76E0">
              <w:rPr>
                <w:sz w:val="18"/>
              </w:rPr>
              <w:t>A</w:t>
            </w:r>
          </w:p>
        </w:tc>
        <w:tc>
          <w:tcPr>
            <w:tcW w:w="884" w:type="dxa"/>
          </w:tcPr>
          <w:p w14:paraId="5813F5A3" w14:textId="77777777" w:rsidR="00E279A8" w:rsidRPr="00BD76E0" w:rsidRDefault="00E279A8">
            <w:pPr>
              <w:jc w:val="center"/>
              <w:rPr>
                <w:sz w:val="18"/>
              </w:rPr>
            </w:pPr>
            <w:r w:rsidRPr="00BD76E0">
              <w:rPr>
                <w:sz w:val="18"/>
              </w:rPr>
              <w:t>Y</w:t>
            </w:r>
          </w:p>
        </w:tc>
      </w:tr>
      <w:tr w:rsidR="00E279A8" w:rsidRPr="00BD76E0" w14:paraId="14AE08FB" w14:textId="77777777">
        <w:tc>
          <w:tcPr>
            <w:tcW w:w="864" w:type="dxa"/>
          </w:tcPr>
          <w:p w14:paraId="32F181BF" w14:textId="77777777" w:rsidR="00E279A8" w:rsidRPr="00BD76E0" w:rsidRDefault="00E279A8" w:rsidP="009A7E28">
            <w:pPr>
              <w:rPr>
                <w:sz w:val="18"/>
              </w:rPr>
            </w:pPr>
            <w:r>
              <w:rPr>
                <w:sz w:val="18"/>
              </w:rPr>
              <w:t>188 - 189</w:t>
            </w:r>
          </w:p>
        </w:tc>
        <w:tc>
          <w:tcPr>
            <w:tcW w:w="1044" w:type="dxa"/>
          </w:tcPr>
          <w:p w14:paraId="760B3A6D" w14:textId="77777777" w:rsidR="00E279A8" w:rsidRPr="00BD76E0" w:rsidRDefault="00E279A8">
            <w:pPr>
              <w:jc w:val="both"/>
              <w:rPr>
                <w:sz w:val="18"/>
              </w:rPr>
            </w:pPr>
            <w:r w:rsidRPr="00BD76E0">
              <w:rPr>
                <w:sz w:val="18"/>
              </w:rPr>
              <w:t>Char(2)</w:t>
            </w:r>
          </w:p>
        </w:tc>
        <w:tc>
          <w:tcPr>
            <w:tcW w:w="1440" w:type="dxa"/>
          </w:tcPr>
          <w:p w14:paraId="27CD50B9" w14:textId="77777777" w:rsidR="00E279A8" w:rsidRPr="00BD76E0" w:rsidRDefault="00E279A8">
            <w:pPr>
              <w:pStyle w:val="FootnoteText"/>
              <w:rPr>
                <w:sz w:val="18"/>
              </w:rPr>
            </w:pPr>
            <w:r w:rsidRPr="00BD76E0">
              <w:rPr>
                <w:sz w:val="18"/>
              </w:rPr>
              <w:t>CS Response Code or Reason Code</w:t>
            </w:r>
          </w:p>
        </w:tc>
        <w:tc>
          <w:tcPr>
            <w:tcW w:w="2880" w:type="dxa"/>
          </w:tcPr>
          <w:p w14:paraId="0A9E9D0E" w14:textId="77777777" w:rsidR="00E279A8" w:rsidRPr="00BD76E0" w:rsidRDefault="00E279A8">
            <w:pPr>
              <w:jc w:val="both"/>
              <w:rPr>
                <w:sz w:val="18"/>
              </w:rPr>
            </w:pPr>
            <w:r w:rsidRPr="00BD76E0">
              <w:rPr>
                <w:sz w:val="18"/>
              </w:rPr>
              <w:t>Credit Card Response code as returned by the authorization engine.  This code indicates the reason that a credit card transaction was not approved.</w:t>
            </w:r>
          </w:p>
        </w:tc>
        <w:tc>
          <w:tcPr>
            <w:tcW w:w="893" w:type="dxa"/>
          </w:tcPr>
          <w:p w14:paraId="01FBDF62" w14:textId="77777777" w:rsidR="00E279A8" w:rsidRPr="00BD76E0" w:rsidRDefault="00E279A8">
            <w:pPr>
              <w:jc w:val="center"/>
              <w:rPr>
                <w:sz w:val="18"/>
              </w:rPr>
            </w:pPr>
            <w:r w:rsidRPr="00BD76E0">
              <w:rPr>
                <w:sz w:val="18"/>
              </w:rPr>
              <w:t>N</w:t>
            </w:r>
          </w:p>
        </w:tc>
        <w:tc>
          <w:tcPr>
            <w:tcW w:w="884" w:type="dxa"/>
          </w:tcPr>
          <w:p w14:paraId="36B5560B" w14:textId="77777777" w:rsidR="00E279A8" w:rsidRPr="00BD76E0" w:rsidRDefault="00E279A8">
            <w:pPr>
              <w:jc w:val="center"/>
              <w:rPr>
                <w:sz w:val="18"/>
              </w:rPr>
            </w:pPr>
            <w:r w:rsidRPr="00BD76E0">
              <w:rPr>
                <w:sz w:val="18"/>
              </w:rPr>
              <w:t>N</w:t>
            </w:r>
          </w:p>
        </w:tc>
        <w:tc>
          <w:tcPr>
            <w:tcW w:w="884" w:type="dxa"/>
          </w:tcPr>
          <w:p w14:paraId="65B2BA9D" w14:textId="77777777" w:rsidR="00E279A8" w:rsidRPr="00BD76E0" w:rsidRDefault="00E279A8">
            <w:pPr>
              <w:jc w:val="center"/>
              <w:rPr>
                <w:sz w:val="18"/>
              </w:rPr>
            </w:pPr>
            <w:r w:rsidRPr="00BD76E0">
              <w:rPr>
                <w:sz w:val="18"/>
              </w:rPr>
              <w:t>Y</w:t>
            </w:r>
          </w:p>
        </w:tc>
      </w:tr>
      <w:tr w:rsidR="00E279A8" w:rsidRPr="00BD76E0" w14:paraId="4590BB8D" w14:textId="77777777">
        <w:tc>
          <w:tcPr>
            <w:tcW w:w="864" w:type="dxa"/>
          </w:tcPr>
          <w:p w14:paraId="739B46E5" w14:textId="77777777" w:rsidR="00E279A8" w:rsidRPr="00BD76E0" w:rsidRDefault="00E279A8">
            <w:pPr>
              <w:keepNext/>
              <w:keepLines/>
              <w:rPr>
                <w:sz w:val="18"/>
              </w:rPr>
            </w:pPr>
            <w:r>
              <w:rPr>
                <w:sz w:val="18"/>
              </w:rPr>
              <w:t>190 - 190</w:t>
            </w:r>
          </w:p>
        </w:tc>
        <w:tc>
          <w:tcPr>
            <w:tcW w:w="1044" w:type="dxa"/>
          </w:tcPr>
          <w:p w14:paraId="26FBA47F" w14:textId="77777777" w:rsidR="00E279A8" w:rsidRPr="00BD76E0" w:rsidRDefault="00E279A8">
            <w:pPr>
              <w:keepNext/>
              <w:keepLines/>
              <w:jc w:val="both"/>
              <w:rPr>
                <w:sz w:val="18"/>
              </w:rPr>
            </w:pPr>
            <w:r w:rsidRPr="00BD76E0">
              <w:rPr>
                <w:sz w:val="18"/>
              </w:rPr>
              <w:t>Char(1)</w:t>
            </w:r>
          </w:p>
        </w:tc>
        <w:tc>
          <w:tcPr>
            <w:tcW w:w="1440" w:type="dxa"/>
          </w:tcPr>
          <w:p w14:paraId="1EE265CB" w14:textId="77777777" w:rsidR="00E279A8" w:rsidRPr="00BD76E0" w:rsidRDefault="00E279A8">
            <w:pPr>
              <w:pStyle w:val="FootnoteText"/>
              <w:keepNext/>
              <w:keepLines/>
              <w:rPr>
                <w:sz w:val="18"/>
              </w:rPr>
            </w:pPr>
            <w:r w:rsidRPr="00BD76E0">
              <w:rPr>
                <w:sz w:val="18"/>
              </w:rPr>
              <w:t>CS Authorization Characteristics Indicator</w:t>
            </w:r>
          </w:p>
        </w:tc>
        <w:tc>
          <w:tcPr>
            <w:tcW w:w="2880" w:type="dxa"/>
          </w:tcPr>
          <w:p w14:paraId="6E67E56D" w14:textId="77777777" w:rsidR="00E279A8" w:rsidRPr="00BD76E0" w:rsidRDefault="00E279A8">
            <w:pPr>
              <w:keepNext/>
              <w:keepLines/>
              <w:jc w:val="both"/>
              <w:rPr>
                <w:sz w:val="18"/>
              </w:rPr>
            </w:pPr>
            <w:r w:rsidRPr="00BD76E0">
              <w:rPr>
                <w:sz w:val="18"/>
              </w:rPr>
              <w:t>This is a field that is returned by the authorization engine.  Valid values include A, C, E, I, M, P, V-Complied, N-Did Not Comply.</w:t>
            </w:r>
          </w:p>
        </w:tc>
        <w:tc>
          <w:tcPr>
            <w:tcW w:w="893" w:type="dxa"/>
          </w:tcPr>
          <w:p w14:paraId="22D967C8" w14:textId="77777777" w:rsidR="00E279A8" w:rsidRPr="00BD76E0" w:rsidRDefault="00E279A8">
            <w:pPr>
              <w:keepNext/>
              <w:keepLines/>
              <w:jc w:val="center"/>
              <w:rPr>
                <w:sz w:val="18"/>
              </w:rPr>
            </w:pPr>
            <w:r w:rsidRPr="00BD76E0">
              <w:rPr>
                <w:sz w:val="18"/>
              </w:rPr>
              <w:t>Y</w:t>
            </w:r>
          </w:p>
        </w:tc>
        <w:tc>
          <w:tcPr>
            <w:tcW w:w="884" w:type="dxa"/>
          </w:tcPr>
          <w:p w14:paraId="096F2DC4" w14:textId="77777777" w:rsidR="00E279A8" w:rsidRPr="00BD76E0" w:rsidRDefault="00E279A8">
            <w:pPr>
              <w:keepNext/>
              <w:keepLines/>
              <w:jc w:val="center"/>
              <w:rPr>
                <w:sz w:val="18"/>
              </w:rPr>
            </w:pPr>
            <w:r w:rsidRPr="00BD76E0">
              <w:rPr>
                <w:sz w:val="18"/>
              </w:rPr>
              <w:t>A</w:t>
            </w:r>
          </w:p>
        </w:tc>
        <w:tc>
          <w:tcPr>
            <w:tcW w:w="884" w:type="dxa"/>
          </w:tcPr>
          <w:p w14:paraId="093B5DF8" w14:textId="77777777" w:rsidR="00E279A8" w:rsidRPr="00BD76E0" w:rsidRDefault="00E279A8">
            <w:pPr>
              <w:keepNext/>
              <w:keepLines/>
              <w:jc w:val="center"/>
              <w:rPr>
                <w:sz w:val="18"/>
              </w:rPr>
            </w:pPr>
            <w:r w:rsidRPr="00BD76E0">
              <w:rPr>
                <w:sz w:val="18"/>
              </w:rPr>
              <w:t>Y</w:t>
            </w:r>
          </w:p>
        </w:tc>
      </w:tr>
      <w:tr w:rsidR="00E279A8" w:rsidRPr="00BD76E0" w14:paraId="7A3E1DA7" w14:textId="77777777">
        <w:tc>
          <w:tcPr>
            <w:tcW w:w="864" w:type="dxa"/>
          </w:tcPr>
          <w:p w14:paraId="5C77DC80" w14:textId="77777777" w:rsidR="00E279A8" w:rsidRPr="00BD76E0" w:rsidRDefault="00E279A8" w:rsidP="009A7E28">
            <w:pPr>
              <w:pStyle w:val="FootnoteText"/>
              <w:rPr>
                <w:sz w:val="18"/>
              </w:rPr>
            </w:pPr>
            <w:r>
              <w:rPr>
                <w:sz w:val="18"/>
              </w:rPr>
              <w:t>191 - 191</w:t>
            </w:r>
          </w:p>
        </w:tc>
        <w:tc>
          <w:tcPr>
            <w:tcW w:w="1044" w:type="dxa"/>
          </w:tcPr>
          <w:p w14:paraId="7D52F0E4" w14:textId="77777777" w:rsidR="00E279A8" w:rsidRPr="00BD76E0" w:rsidRDefault="00E279A8">
            <w:pPr>
              <w:jc w:val="both"/>
              <w:rPr>
                <w:sz w:val="18"/>
              </w:rPr>
            </w:pPr>
            <w:r w:rsidRPr="00BD76E0">
              <w:rPr>
                <w:sz w:val="18"/>
              </w:rPr>
              <w:t>Char(1)</w:t>
            </w:r>
          </w:p>
        </w:tc>
        <w:tc>
          <w:tcPr>
            <w:tcW w:w="1440" w:type="dxa"/>
          </w:tcPr>
          <w:p w14:paraId="71F04539" w14:textId="77777777" w:rsidR="00E279A8" w:rsidRPr="00BD76E0" w:rsidRDefault="00E279A8">
            <w:pPr>
              <w:pStyle w:val="FootnoteText"/>
              <w:rPr>
                <w:sz w:val="18"/>
              </w:rPr>
            </w:pPr>
            <w:r w:rsidRPr="00BD76E0">
              <w:rPr>
                <w:sz w:val="18"/>
              </w:rPr>
              <w:t>CS Source Code or Service Code</w:t>
            </w:r>
          </w:p>
        </w:tc>
        <w:tc>
          <w:tcPr>
            <w:tcW w:w="2880" w:type="dxa"/>
          </w:tcPr>
          <w:p w14:paraId="299C9937" w14:textId="77777777" w:rsidR="00E279A8" w:rsidRPr="00BD76E0" w:rsidRDefault="00E279A8">
            <w:pPr>
              <w:jc w:val="both"/>
              <w:rPr>
                <w:color w:val="FF0000"/>
                <w:sz w:val="18"/>
              </w:rPr>
            </w:pPr>
            <w:r w:rsidRPr="00BD76E0">
              <w:rPr>
                <w:sz w:val="18"/>
              </w:rPr>
              <w:t>Credit Server Authorizer ID or the Credit Card Source Code returned by the authorization engine.  This code indicates the source of the credit card authorization as defined by the authorization vendor.</w:t>
            </w:r>
          </w:p>
        </w:tc>
        <w:tc>
          <w:tcPr>
            <w:tcW w:w="893" w:type="dxa"/>
          </w:tcPr>
          <w:p w14:paraId="77AE900B" w14:textId="77777777" w:rsidR="00E279A8" w:rsidRPr="00BD76E0" w:rsidRDefault="00E279A8">
            <w:pPr>
              <w:jc w:val="center"/>
              <w:rPr>
                <w:sz w:val="18"/>
              </w:rPr>
            </w:pPr>
            <w:r w:rsidRPr="00BD76E0">
              <w:rPr>
                <w:sz w:val="18"/>
              </w:rPr>
              <w:t>N</w:t>
            </w:r>
          </w:p>
        </w:tc>
        <w:tc>
          <w:tcPr>
            <w:tcW w:w="884" w:type="dxa"/>
          </w:tcPr>
          <w:p w14:paraId="7ED8F79E" w14:textId="77777777" w:rsidR="00E279A8" w:rsidRPr="00BD76E0" w:rsidRDefault="00E279A8">
            <w:pPr>
              <w:jc w:val="center"/>
              <w:rPr>
                <w:sz w:val="18"/>
              </w:rPr>
            </w:pPr>
            <w:r w:rsidRPr="00BD76E0">
              <w:rPr>
                <w:sz w:val="18"/>
              </w:rPr>
              <w:t>N</w:t>
            </w:r>
          </w:p>
        </w:tc>
        <w:tc>
          <w:tcPr>
            <w:tcW w:w="884" w:type="dxa"/>
          </w:tcPr>
          <w:p w14:paraId="64A071E4" w14:textId="77777777" w:rsidR="00E279A8" w:rsidRPr="00BD76E0" w:rsidRDefault="00E279A8">
            <w:pPr>
              <w:jc w:val="center"/>
              <w:rPr>
                <w:sz w:val="18"/>
              </w:rPr>
            </w:pPr>
            <w:r w:rsidRPr="00BD76E0">
              <w:rPr>
                <w:sz w:val="18"/>
              </w:rPr>
              <w:t>Y</w:t>
            </w:r>
          </w:p>
        </w:tc>
      </w:tr>
      <w:tr w:rsidR="00E279A8" w:rsidRPr="00BD76E0" w14:paraId="37A84914" w14:textId="77777777">
        <w:tc>
          <w:tcPr>
            <w:tcW w:w="864" w:type="dxa"/>
          </w:tcPr>
          <w:p w14:paraId="3C048A1A" w14:textId="77777777" w:rsidR="00E279A8" w:rsidRPr="00BD76E0" w:rsidRDefault="00E279A8" w:rsidP="009A7E28">
            <w:pPr>
              <w:rPr>
                <w:sz w:val="18"/>
              </w:rPr>
            </w:pPr>
            <w:r>
              <w:rPr>
                <w:sz w:val="18"/>
              </w:rPr>
              <w:t>192 - 192</w:t>
            </w:r>
          </w:p>
        </w:tc>
        <w:tc>
          <w:tcPr>
            <w:tcW w:w="1044" w:type="dxa"/>
          </w:tcPr>
          <w:p w14:paraId="1532D9CB" w14:textId="77777777" w:rsidR="00E279A8" w:rsidRPr="00BD76E0" w:rsidRDefault="00E279A8">
            <w:pPr>
              <w:jc w:val="both"/>
              <w:rPr>
                <w:sz w:val="18"/>
              </w:rPr>
            </w:pPr>
            <w:r w:rsidRPr="00BD76E0">
              <w:rPr>
                <w:sz w:val="18"/>
              </w:rPr>
              <w:t>Char(1)</w:t>
            </w:r>
          </w:p>
        </w:tc>
        <w:tc>
          <w:tcPr>
            <w:tcW w:w="1440" w:type="dxa"/>
          </w:tcPr>
          <w:p w14:paraId="5ADA0C1F" w14:textId="77777777" w:rsidR="00E279A8" w:rsidRPr="00BD76E0" w:rsidRDefault="00E279A8">
            <w:pPr>
              <w:pStyle w:val="FootnoteText"/>
              <w:rPr>
                <w:sz w:val="18"/>
              </w:rPr>
            </w:pPr>
            <w:r w:rsidRPr="00BD76E0">
              <w:rPr>
                <w:sz w:val="18"/>
              </w:rPr>
              <w:t>Address Verification Response Code</w:t>
            </w:r>
          </w:p>
        </w:tc>
        <w:tc>
          <w:tcPr>
            <w:tcW w:w="2880" w:type="dxa"/>
          </w:tcPr>
          <w:p w14:paraId="7A0FF71F" w14:textId="77777777" w:rsidR="00E279A8" w:rsidRPr="00BD76E0" w:rsidRDefault="00E279A8">
            <w:pPr>
              <w:jc w:val="both"/>
              <w:rPr>
                <w:sz w:val="18"/>
              </w:rPr>
            </w:pPr>
            <w:r w:rsidRPr="00BD76E0">
              <w:rPr>
                <w:sz w:val="18"/>
              </w:rPr>
              <w:t>This is a single character code returned from Visa for address verification.  This is only used with Visa transactions.  Valid codes at the time of publication are listed after the TR record.</w:t>
            </w:r>
          </w:p>
        </w:tc>
        <w:tc>
          <w:tcPr>
            <w:tcW w:w="893" w:type="dxa"/>
          </w:tcPr>
          <w:p w14:paraId="518855C0" w14:textId="77777777" w:rsidR="00E279A8" w:rsidRPr="00BD76E0" w:rsidRDefault="00E279A8">
            <w:pPr>
              <w:jc w:val="center"/>
              <w:rPr>
                <w:sz w:val="18"/>
              </w:rPr>
            </w:pPr>
            <w:r w:rsidRPr="00BD76E0">
              <w:rPr>
                <w:sz w:val="18"/>
              </w:rPr>
              <w:t>Y</w:t>
            </w:r>
          </w:p>
        </w:tc>
        <w:tc>
          <w:tcPr>
            <w:tcW w:w="884" w:type="dxa"/>
          </w:tcPr>
          <w:p w14:paraId="764E7965" w14:textId="77777777" w:rsidR="00E279A8" w:rsidRPr="00BD76E0" w:rsidRDefault="00E279A8">
            <w:pPr>
              <w:jc w:val="center"/>
              <w:rPr>
                <w:sz w:val="18"/>
              </w:rPr>
            </w:pPr>
            <w:r w:rsidRPr="00BD76E0">
              <w:rPr>
                <w:sz w:val="18"/>
              </w:rPr>
              <w:t>A</w:t>
            </w:r>
          </w:p>
        </w:tc>
        <w:tc>
          <w:tcPr>
            <w:tcW w:w="884" w:type="dxa"/>
          </w:tcPr>
          <w:p w14:paraId="3B93FEF1" w14:textId="77777777" w:rsidR="00E279A8" w:rsidRPr="00BD76E0" w:rsidRDefault="00E279A8">
            <w:pPr>
              <w:jc w:val="center"/>
              <w:rPr>
                <w:sz w:val="18"/>
              </w:rPr>
            </w:pPr>
            <w:r w:rsidRPr="00BD76E0">
              <w:rPr>
                <w:sz w:val="18"/>
              </w:rPr>
              <w:t>Y</w:t>
            </w:r>
          </w:p>
        </w:tc>
      </w:tr>
      <w:tr w:rsidR="00E279A8" w:rsidRPr="00BD76E0" w14:paraId="2F05C8C7" w14:textId="77777777">
        <w:tc>
          <w:tcPr>
            <w:tcW w:w="864" w:type="dxa"/>
          </w:tcPr>
          <w:p w14:paraId="4E0862D3" w14:textId="77777777" w:rsidR="00E279A8" w:rsidRPr="00BD76E0" w:rsidRDefault="00E279A8" w:rsidP="009A7E28">
            <w:pPr>
              <w:pStyle w:val="FootnoteText"/>
              <w:rPr>
                <w:sz w:val="18"/>
              </w:rPr>
            </w:pPr>
            <w:r>
              <w:rPr>
                <w:sz w:val="18"/>
              </w:rPr>
              <w:t>193 - 193</w:t>
            </w:r>
          </w:p>
        </w:tc>
        <w:tc>
          <w:tcPr>
            <w:tcW w:w="1044" w:type="dxa"/>
          </w:tcPr>
          <w:p w14:paraId="32C41B56" w14:textId="77777777" w:rsidR="00E279A8" w:rsidRPr="00BD76E0" w:rsidRDefault="00E279A8">
            <w:pPr>
              <w:jc w:val="both"/>
              <w:rPr>
                <w:sz w:val="18"/>
              </w:rPr>
            </w:pPr>
            <w:r w:rsidRPr="00BD76E0">
              <w:rPr>
                <w:sz w:val="18"/>
              </w:rPr>
              <w:t>Char(1)</w:t>
            </w:r>
          </w:p>
        </w:tc>
        <w:tc>
          <w:tcPr>
            <w:tcW w:w="1440" w:type="dxa"/>
          </w:tcPr>
          <w:p w14:paraId="28596E30" w14:textId="77777777" w:rsidR="00E279A8" w:rsidRPr="00BD76E0" w:rsidRDefault="00E279A8">
            <w:pPr>
              <w:jc w:val="both"/>
              <w:rPr>
                <w:sz w:val="18"/>
              </w:rPr>
            </w:pPr>
            <w:r w:rsidRPr="00BD76E0">
              <w:rPr>
                <w:sz w:val="18"/>
              </w:rPr>
              <w:t>Terminal Capability</w:t>
            </w:r>
          </w:p>
        </w:tc>
        <w:tc>
          <w:tcPr>
            <w:tcW w:w="2880" w:type="dxa"/>
          </w:tcPr>
          <w:p w14:paraId="09E4E6E8" w14:textId="77777777" w:rsidR="00E279A8" w:rsidRPr="00BD76E0" w:rsidRDefault="00E279A8">
            <w:pPr>
              <w:jc w:val="both"/>
              <w:rPr>
                <w:sz w:val="18"/>
              </w:rPr>
            </w:pPr>
            <w:r w:rsidRPr="00BD76E0">
              <w:rPr>
                <w:sz w:val="18"/>
              </w:rPr>
              <w:t>Y/N flag set to “Y” if the system is capable of capturing magnetic strip information.</w:t>
            </w:r>
          </w:p>
        </w:tc>
        <w:tc>
          <w:tcPr>
            <w:tcW w:w="893" w:type="dxa"/>
          </w:tcPr>
          <w:p w14:paraId="2D7AFFFD" w14:textId="77777777" w:rsidR="00E279A8" w:rsidRPr="00BD76E0" w:rsidRDefault="00E279A8">
            <w:pPr>
              <w:jc w:val="center"/>
              <w:rPr>
                <w:sz w:val="18"/>
              </w:rPr>
            </w:pPr>
            <w:r w:rsidRPr="00BD76E0">
              <w:rPr>
                <w:sz w:val="18"/>
              </w:rPr>
              <w:t>N</w:t>
            </w:r>
          </w:p>
        </w:tc>
        <w:tc>
          <w:tcPr>
            <w:tcW w:w="884" w:type="dxa"/>
          </w:tcPr>
          <w:p w14:paraId="62BB5F1B" w14:textId="77777777" w:rsidR="00E279A8" w:rsidRPr="00BD76E0" w:rsidRDefault="00E279A8">
            <w:pPr>
              <w:jc w:val="center"/>
              <w:rPr>
                <w:sz w:val="18"/>
              </w:rPr>
            </w:pPr>
            <w:r w:rsidRPr="00BD76E0">
              <w:rPr>
                <w:sz w:val="18"/>
              </w:rPr>
              <w:t>A</w:t>
            </w:r>
          </w:p>
        </w:tc>
        <w:tc>
          <w:tcPr>
            <w:tcW w:w="884" w:type="dxa"/>
          </w:tcPr>
          <w:p w14:paraId="493C729D" w14:textId="77777777" w:rsidR="00E279A8" w:rsidRPr="00BD76E0" w:rsidRDefault="00E279A8">
            <w:pPr>
              <w:jc w:val="center"/>
              <w:rPr>
                <w:sz w:val="18"/>
              </w:rPr>
            </w:pPr>
            <w:r w:rsidRPr="00BD76E0">
              <w:rPr>
                <w:sz w:val="18"/>
              </w:rPr>
              <w:t>Y</w:t>
            </w:r>
          </w:p>
        </w:tc>
      </w:tr>
      <w:tr w:rsidR="00E279A8" w:rsidRPr="00BD76E0" w14:paraId="3E22EC9D" w14:textId="77777777">
        <w:tc>
          <w:tcPr>
            <w:tcW w:w="864" w:type="dxa"/>
          </w:tcPr>
          <w:p w14:paraId="0BF448AC" w14:textId="77777777" w:rsidR="00E279A8" w:rsidRPr="00BD76E0" w:rsidRDefault="00E279A8" w:rsidP="009A7E28">
            <w:pPr>
              <w:rPr>
                <w:sz w:val="18"/>
              </w:rPr>
            </w:pPr>
            <w:r>
              <w:rPr>
                <w:sz w:val="18"/>
              </w:rPr>
              <w:t>194 - 243</w:t>
            </w:r>
            <w:r w:rsidRPr="00BD76E0">
              <w:rPr>
                <w:sz w:val="18"/>
              </w:rPr>
              <w:t xml:space="preserve"> </w:t>
            </w:r>
          </w:p>
        </w:tc>
        <w:tc>
          <w:tcPr>
            <w:tcW w:w="1044" w:type="dxa"/>
          </w:tcPr>
          <w:p w14:paraId="3594A1D0" w14:textId="77777777" w:rsidR="00E279A8" w:rsidRPr="00BD76E0" w:rsidRDefault="00E279A8">
            <w:pPr>
              <w:jc w:val="both"/>
              <w:rPr>
                <w:sz w:val="18"/>
              </w:rPr>
            </w:pPr>
            <w:r w:rsidRPr="00BD76E0">
              <w:rPr>
                <w:sz w:val="18"/>
              </w:rPr>
              <w:t>Char(50)</w:t>
            </w:r>
          </w:p>
        </w:tc>
        <w:tc>
          <w:tcPr>
            <w:tcW w:w="1440" w:type="dxa"/>
          </w:tcPr>
          <w:p w14:paraId="22106C4D" w14:textId="77777777" w:rsidR="00E279A8" w:rsidRPr="00BD76E0" w:rsidRDefault="00E279A8">
            <w:pPr>
              <w:pStyle w:val="FootnoteText"/>
              <w:rPr>
                <w:sz w:val="18"/>
              </w:rPr>
            </w:pPr>
            <w:r w:rsidRPr="00BD76E0">
              <w:rPr>
                <w:sz w:val="18"/>
              </w:rPr>
              <w:t>Response</w:t>
            </w:r>
          </w:p>
        </w:tc>
        <w:tc>
          <w:tcPr>
            <w:tcW w:w="2880" w:type="dxa"/>
          </w:tcPr>
          <w:p w14:paraId="6B17813D" w14:textId="77777777" w:rsidR="00E279A8" w:rsidRPr="00BD76E0" w:rsidRDefault="00E279A8">
            <w:pPr>
              <w:jc w:val="both"/>
              <w:rPr>
                <w:sz w:val="18"/>
              </w:rPr>
            </w:pPr>
            <w:r w:rsidRPr="00BD76E0">
              <w:rPr>
                <w:sz w:val="18"/>
              </w:rPr>
              <w:t>Character string returned by the Disney system approving this transaction (e.g., “4 Cpns Remaining”).</w:t>
            </w:r>
          </w:p>
        </w:tc>
        <w:tc>
          <w:tcPr>
            <w:tcW w:w="893" w:type="dxa"/>
          </w:tcPr>
          <w:p w14:paraId="7FC5F4FF" w14:textId="77777777" w:rsidR="00E279A8" w:rsidRPr="00BD76E0" w:rsidRDefault="00E279A8">
            <w:pPr>
              <w:jc w:val="center"/>
              <w:rPr>
                <w:sz w:val="18"/>
              </w:rPr>
            </w:pPr>
            <w:r w:rsidRPr="00BD76E0">
              <w:rPr>
                <w:sz w:val="18"/>
              </w:rPr>
              <w:t>N</w:t>
            </w:r>
          </w:p>
        </w:tc>
        <w:tc>
          <w:tcPr>
            <w:tcW w:w="884" w:type="dxa"/>
          </w:tcPr>
          <w:p w14:paraId="6854D3F2" w14:textId="77777777" w:rsidR="00E279A8" w:rsidRPr="00BD76E0" w:rsidRDefault="00E279A8">
            <w:pPr>
              <w:jc w:val="center"/>
              <w:rPr>
                <w:sz w:val="18"/>
              </w:rPr>
            </w:pPr>
            <w:r w:rsidRPr="00BD76E0">
              <w:rPr>
                <w:sz w:val="18"/>
              </w:rPr>
              <w:t>N</w:t>
            </w:r>
          </w:p>
        </w:tc>
        <w:tc>
          <w:tcPr>
            <w:tcW w:w="884" w:type="dxa"/>
          </w:tcPr>
          <w:p w14:paraId="1953C7C1" w14:textId="77777777" w:rsidR="00E279A8" w:rsidRPr="00BD76E0" w:rsidRDefault="00E279A8">
            <w:pPr>
              <w:jc w:val="center"/>
              <w:rPr>
                <w:sz w:val="18"/>
              </w:rPr>
            </w:pPr>
            <w:r w:rsidRPr="00BD76E0">
              <w:rPr>
                <w:sz w:val="18"/>
              </w:rPr>
              <w:t>Y</w:t>
            </w:r>
          </w:p>
        </w:tc>
      </w:tr>
      <w:tr w:rsidR="00E279A8" w:rsidRPr="00BD76E0" w14:paraId="52A03E00" w14:textId="77777777">
        <w:tc>
          <w:tcPr>
            <w:tcW w:w="864" w:type="dxa"/>
          </w:tcPr>
          <w:p w14:paraId="5CDC1109" w14:textId="77777777" w:rsidR="00E279A8" w:rsidRPr="00BD76E0" w:rsidRDefault="00E279A8" w:rsidP="009A7E28">
            <w:pPr>
              <w:rPr>
                <w:sz w:val="18"/>
              </w:rPr>
            </w:pPr>
            <w:r>
              <w:rPr>
                <w:sz w:val="18"/>
              </w:rPr>
              <w:t>244 - 247</w:t>
            </w:r>
          </w:p>
        </w:tc>
        <w:tc>
          <w:tcPr>
            <w:tcW w:w="1044" w:type="dxa"/>
          </w:tcPr>
          <w:p w14:paraId="0186637C" w14:textId="77777777" w:rsidR="00E279A8" w:rsidRPr="00BD76E0" w:rsidRDefault="00E279A8">
            <w:pPr>
              <w:jc w:val="both"/>
              <w:rPr>
                <w:sz w:val="18"/>
              </w:rPr>
            </w:pPr>
            <w:r w:rsidRPr="00BD76E0">
              <w:rPr>
                <w:sz w:val="18"/>
              </w:rPr>
              <w:t>Numeric 9999</w:t>
            </w:r>
          </w:p>
        </w:tc>
        <w:tc>
          <w:tcPr>
            <w:tcW w:w="1440" w:type="dxa"/>
          </w:tcPr>
          <w:p w14:paraId="1BA33E07" w14:textId="77777777" w:rsidR="00E279A8" w:rsidRPr="00BD76E0" w:rsidRDefault="00E279A8">
            <w:pPr>
              <w:pStyle w:val="FootnoteText"/>
              <w:rPr>
                <w:sz w:val="18"/>
              </w:rPr>
            </w:pPr>
            <w:r w:rsidRPr="00BD76E0">
              <w:rPr>
                <w:sz w:val="18"/>
              </w:rPr>
              <w:t>Guest Count</w:t>
            </w:r>
          </w:p>
        </w:tc>
        <w:tc>
          <w:tcPr>
            <w:tcW w:w="2880" w:type="dxa"/>
          </w:tcPr>
          <w:p w14:paraId="608F4BF0" w14:textId="77777777" w:rsidR="00E279A8" w:rsidRPr="00BD76E0" w:rsidRDefault="00E279A8">
            <w:pPr>
              <w:jc w:val="both"/>
              <w:rPr>
                <w:sz w:val="18"/>
              </w:rPr>
            </w:pPr>
            <w:r w:rsidRPr="00BD76E0">
              <w:rPr>
                <w:sz w:val="18"/>
              </w:rPr>
              <w:t>This is a count of the number of guests involved in this transaction.</w:t>
            </w:r>
          </w:p>
        </w:tc>
        <w:tc>
          <w:tcPr>
            <w:tcW w:w="893" w:type="dxa"/>
          </w:tcPr>
          <w:p w14:paraId="746120C5" w14:textId="77777777" w:rsidR="00E279A8" w:rsidRPr="00BD76E0" w:rsidRDefault="00E279A8">
            <w:pPr>
              <w:jc w:val="center"/>
              <w:rPr>
                <w:sz w:val="18"/>
              </w:rPr>
            </w:pPr>
            <w:r w:rsidRPr="00BD76E0">
              <w:rPr>
                <w:sz w:val="18"/>
              </w:rPr>
              <w:t>N</w:t>
            </w:r>
          </w:p>
        </w:tc>
        <w:tc>
          <w:tcPr>
            <w:tcW w:w="884" w:type="dxa"/>
          </w:tcPr>
          <w:p w14:paraId="4D332159" w14:textId="77777777" w:rsidR="00E279A8" w:rsidRPr="00BD76E0" w:rsidRDefault="00E279A8">
            <w:pPr>
              <w:jc w:val="center"/>
              <w:rPr>
                <w:sz w:val="18"/>
              </w:rPr>
            </w:pPr>
            <w:r w:rsidRPr="00BD76E0">
              <w:rPr>
                <w:sz w:val="18"/>
              </w:rPr>
              <w:t>A</w:t>
            </w:r>
          </w:p>
        </w:tc>
        <w:tc>
          <w:tcPr>
            <w:tcW w:w="884" w:type="dxa"/>
          </w:tcPr>
          <w:p w14:paraId="3D932FDE" w14:textId="77777777" w:rsidR="00E279A8" w:rsidRPr="00BD76E0" w:rsidRDefault="00E279A8">
            <w:pPr>
              <w:jc w:val="center"/>
              <w:rPr>
                <w:sz w:val="18"/>
              </w:rPr>
            </w:pPr>
            <w:r w:rsidRPr="00BD76E0">
              <w:rPr>
                <w:sz w:val="18"/>
              </w:rPr>
              <w:t>N</w:t>
            </w:r>
          </w:p>
        </w:tc>
      </w:tr>
      <w:tr w:rsidR="00E279A8" w:rsidRPr="00BD76E0" w14:paraId="4E0CBC93" w14:textId="77777777">
        <w:tc>
          <w:tcPr>
            <w:tcW w:w="864" w:type="dxa"/>
          </w:tcPr>
          <w:p w14:paraId="6877647C" w14:textId="77777777" w:rsidR="00E279A8" w:rsidRPr="00BD76E0" w:rsidRDefault="00E279A8" w:rsidP="009A7E28">
            <w:pPr>
              <w:rPr>
                <w:sz w:val="18"/>
              </w:rPr>
            </w:pPr>
            <w:r>
              <w:rPr>
                <w:sz w:val="18"/>
              </w:rPr>
              <w:t>248 - 251</w:t>
            </w:r>
          </w:p>
        </w:tc>
        <w:tc>
          <w:tcPr>
            <w:tcW w:w="1044" w:type="dxa"/>
          </w:tcPr>
          <w:p w14:paraId="4756C4C2" w14:textId="77777777" w:rsidR="00E279A8" w:rsidRPr="00BD76E0" w:rsidRDefault="00E279A8">
            <w:pPr>
              <w:jc w:val="both"/>
              <w:rPr>
                <w:sz w:val="18"/>
              </w:rPr>
            </w:pPr>
            <w:r w:rsidRPr="00BD76E0">
              <w:rPr>
                <w:sz w:val="18"/>
              </w:rPr>
              <w:t>Numeric 9999</w:t>
            </w:r>
          </w:p>
        </w:tc>
        <w:tc>
          <w:tcPr>
            <w:tcW w:w="1440" w:type="dxa"/>
          </w:tcPr>
          <w:p w14:paraId="66C72CE7" w14:textId="77777777" w:rsidR="00E279A8" w:rsidRPr="00BD76E0" w:rsidRDefault="00E279A8">
            <w:pPr>
              <w:pStyle w:val="FootnoteText"/>
              <w:rPr>
                <w:sz w:val="18"/>
              </w:rPr>
            </w:pPr>
            <w:r w:rsidRPr="00BD76E0">
              <w:rPr>
                <w:sz w:val="18"/>
              </w:rPr>
              <w:t>Entrée Count</w:t>
            </w:r>
          </w:p>
        </w:tc>
        <w:tc>
          <w:tcPr>
            <w:tcW w:w="2880" w:type="dxa"/>
          </w:tcPr>
          <w:p w14:paraId="02127F60" w14:textId="77777777" w:rsidR="00E279A8" w:rsidRPr="00BD76E0" w:rsidRDefault="00E279A8">
            <w:pPr>
              <w:jc w:val="both"/>
              <w:rPr>
                <w:sz w:val="18"/>
              </w:rPr>
            </w:pPr>
            <w:r w:rsidRPr="00BD76E0">
              <w:rPr>
                <w:sz w:val="18"/>
              </w:rPr>
              <w:t>This is a count of the number of entrées served on this transaction.</w:t>
            </w:r>
          </w:p>
        </w:tc>
        <w:tc>
          <w:tcPr>
            <w:tcW w:w="893" w:type="dxa"/>
          </w:tcPr>
          <w:p w14:paraId="1AAD371B" w14:textId="77777777" w:rsidR="00E279A8" w:rsidRPr="00BD76E0" w:rsidRDefault="00E279A8">
            <w:pPr>
              <w:jc w:val="center"/>
              <w:rPr>
                <w:sz w:val="18"/>
              </w:rPr>
            </w:pPr>
            <w:r w:rsidRPr="00BD76E0">
              <w:rPr>
                <w:sz w:val="18"/>
              </w:rPr>
              <w:t>N</w:t>
            </w:r>
          </w:p>
        </w:tc>
        <w:tc>
          <w:tcPr>
            <w:tcW w:w="884" w:type="dxa"/>
          </w:tcPr>
          <w:p w14:paraId="0227C741" w14:textId="77777777" w:rsidR="00E279A8" w:rsidRPr="00BD76E0" w:rsidRDefault="00E279A8">
            <w:pPr>
              <w:jc w:val="center"/>
              <w:rPr>
                <w:sz w:val="18"/>
              </w:rPr>
            </w:pPr>
            <w:r w:rsidRPr="00BD76E0">
              <w:rPr>
                <w:sz w:val="18"/>
              </w:rPr>
              <w:t>F</w:t>
            </w:r>
          </w:p>
        </w:tc>
        <w:tc>
          <w:tcPr>
            <w:tcW w:w="884" w:type="dxa"/>
          </w:tcPr>
          <w:p w14:paraId="4B13B4D2" w14:textId="77777777" w:rsidR="00E279A8" w:rsidRPr="00BD76E0" w:rsidRDefault="00E279A8">
            <w:pPr>
              <w:jc w:val="center"/>
              <w:rPr>
                <w:sz w:val="18"/>
              </w:rPr>
            </w:pPr>
            <w:r w:rsidRPr="00BD76E0">
              <w:rPr>
                <w:sz w:val="18"/>
              </w:rPr>
              <w:t>N</w:t>
            </w:r>
          </w:p>
        </w:tc>
      </w:tr>
      <w:tr w:rsidR="00E279A8" w:rsidRPr="00BD76E0" w14:paraId="412FB92F" w14:textId="77777777">
        <w:tc>
          <w:tcPr>
            <w:tcW w:w="864" w:type="dxa"/>
          </w:tcPr>
          <w:p w14:paraId="59AB2D8A" w14:textId="77777777" w:rsidR="00E279A8" w:rsidRPr="00BD76E0" w:rsidRDefault="00E279A8" w:rsidP="009A7E28">
            <w:pPr>
              <w:rPr>
                <w:sz w:val="18"/>
              </w:rPr>
            </w:pPr>
            <w:r>
              <w:rPr>
                <w:sz w:val="18"/>
              </w:rPr>
              <w:t>252 - 252</w:t>
            </w:r>
          </w:p>
        </w:tc>
        <w:tc>
          <w:tcPr>
            <w:tcW w:w="1044" w:type="dxa"/>
          </w:tcPr>
          <w:p w14:paraId="16FEF4AE" w14:textId="77777777" w:rsidR="00E279A8" w:rsidRPr="00BD76E0" w:rsidRDefault="00E279A8">
            <w:pPr>
              <w:jc w:val="both"/>
              <w:rPr>
                <w:sz w:val="18"/>
              </w:rPr>
            </w:pPr>
            <w:r w:rsidRPr="00BD76E0">
              <w:rPr>
                <w:sz w:val="18"/>
              </w:rPr>
              <w:t>Char(1)</w:t>
            </w:r>
          </w:p>
        </w:tc>
        <w:tc>
          <w:tcPr>
            <w:tcW w:w="1440" w:type="dxa"/>
          </w:tcPr>
          <w:p w14:paraId="4DFD801E" w14:textId="77777777" w:rsidR="00E279A8" w:rsidRPr="00BD76E0" w:rsidRDefault="00E279A8">
            <w:pPr>
              <w:pStyle w:val="FootnoteText"/>
              <w:rPr>
                <w:sz w:val="18"/>
              </w:rPr>
            </w:pPr>
            <w:r w:rsidRPr="00BD76E0">
              <w:rPr>
                <w:sz w:val="18"/>
              </w:rPr>
              <w:t>Entrée Override</w:t>
            </w:r>
          </w:p>
        </w:tc>
        <w:tc>
          <w:tcPr>
            <w:tcW w:w="2880" w:type="dxa"/>
          </w:tcPr>
          <w:p w14:paraId="1128CEA0" w14:textId="77777777" w:rsidR="00E279A8" w:rsidRPr="00BD76E0" w:rsidRDefault="00E279A8">
            <w:pPr>
              <w:jc w:val="both"/>
              <w:rPr>
                <w:color w:val="000000"/>
                <w:sz w:val="18"/>
              </w:rPr>
            </w:pPr>
            <w:r w:rsidRPr="00BD76E0">
              <w:rPr>
                <w:color w:val="000000"/>
                <w:sz w:val="18"/>
              </w:rPr>
              <w:t>A Y/N flag indicating the server override the number of entrees on the order that was previously identified by number of items sold or guest count entered.  A “Y” in this field indicates that the number was override by the server.</w:t>
            </w:r>
          </w:p>
        </w:tc>
        <w:tc>
          <w:tcPr>
            <w:tcW w:w="893" w:type="dxa"/>
          </w:tcPr>
          <w:p w14:paraId="658B8DCA" w14:textId="77777777" w:rsidR="00E279A8" w:rsidRPr="00BD76E0" w:rsidRDefault="00E279A8">
            <w:pPr>
              <w:jc w:val="center"/>
              <w:rPr>
                <w:sz w:val="18"/>
              </w:rPr>
            </w:pPr>
            <w:r w:rsidRPr="00BD76E0">
              <w:rPr>
                <w:sz w:val="18"/>
              </w:rPr>
              <w:t>N</w:t>
            </w:r>
          </w:p>
        </w:tc>
        <w:tc>
          <w:tcPr>
            <w:tcW w:w="884" w:type="dxa"/>
          </w:tcPr>
          <w:p w14:paraId="35CB6B08" w14:textId="77777777" w:rsidR="00E279A8" w:rsidRPr="00BD76E0" w:rsidRDefault="00E279A8">
            <w:pPr>
              <w:jc w:val="center"/>
              <w:rPr>
                <w:sz w:val="18"/>
              </w:rPr>
            </w:pPr>
            <w:r w:rsidRPr="00BD76E0">
              <w:rPr>
                <w:sz w:val="18"/>
              </w:rPr>
              <w:t>N</w:t>
            </w:r>
          </w:p>
        </w:tc>
        <w:tc>
          <w:tcPr>
            <w:tcW w:w="884" w:type="dxa"/>
          </w:tcPr>
          <w:p w14:paraId="57D5D3EB" w14:textId="77777777" w:rsidR="00E279A8" w:rsidRPr="00BD76E0" w:rsidRDefault="00E279A8">
            <w:pPr>
              <w:jc w:val="center"/>
              <w:rPr>
                <w:sz w:val="18"/>
              </w:rPr>
            </w:pPr>
            <w:r w:rsidRPr="00BD76E0">
              <w:rPr>
                <w:sz w:val="18"/>
              </w:rPr>
              <w:t>N</w:t>
            </w:r>
          </w:p>
        </w:tc>
      </w:tr>
    </w:tbl>
    <w:p w14:paraId="5EE01F9B" w14:textId="77777777" w:rsidR="009E6DCB" w:rsidRPr="00BD76E0" w:rsidRDefault="009E6DCB">
      <w:pPr>
        <w:jc w:val="both"/>
      </w:pPr>
    </w:p>
    <w:p w14:paraId="57296DDA" w14:textId="77777777" w:rsidR="009E6DCB" w:rsidRPr="00BD76E0" w:rsidRDefault="009E6DCB">
      <w:pPr>
        <w:keepNext/>
        <w:keepLines/>
        <w:jc w:val="both"/>
        <w:rPr>
          <w:b/>
          <w:sz w:val="22"/>
          <w:u w:val="single"/>
        </w:rPr>
      </w:pPr>
    </w:p>
    <w:p w14:paraId="6B68174A" w14:textId="77777777" w:rsidR="009E6DCB" w:rsidRPr="00BD76E0" w:rsidRDefault="009E6DCB">
      <w:pPr>
        <w:keepNext/>
        <w:keepLines/>
        <w:jc w:val="both"/>
        <w:rPr>
          <w:b/>
          <w:sz w:val="22"/>
          <w:u w:val="single"/>
        </w:rPr>
      </w:pPr>
      <w:r w:rsidRPr="00BD76E0">
        <w:rPr>
          <w:b/>
          <w:sz w:val="22"/>
          <w:u w:val="single"/>
        </w:rPr>
        <w:t>Tender Change (TN)</w:t>
      </w:r>
    </w:p>
    <w:p w14:paraId="13525C95" w14:textId="77777777" w:rsidR="009E6DCB" w:rsidRPr="00BD76E0" w:rsidRDefault="009E6DCB">
      <w:pPr>
        <w:keepNext/>
        <w:keepLines/>
        <w:jc w:val="both"/>
      </w:pPr>
      <w:r w:rsidRPr="00BD76E0">
        <w:t xml:space="preserve">The </w:t>
      </w:r>
      <w:r w:rsidRPr="00BD76E0">
        <w:rPr>
          <w:i/>
        </w:rPr>
        <w:t xml:space="preserve">Tender Change </w:t>
      </w:r>
      <w:r w:rsidRPr="00BD76E0">
        <w:t>record collects information about money returned as either change or a refund.  The amount presented in this record is always positive although it represents a negative value in the transaction total.  One record is written that summarizes all cash disbursed during a single update transaction.</w:t>
      </w:r>
    </w:p>
    <w:p w14:paraId="59B68CC8" w14:textId="77777777" w:rsidR="009E6DCB" w:rsidRPr="00BD76E0" w:rsidRDefault="009E6DCB">
      <w:pPr>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7995D968" w14:textId="77777777">
        <w:tc>
          <w:tcPr>
            <w:tcW w:w="864" w:type="dxa"/>
            <w:shd w:val="clear" w:color="auto" w:fill="0000FF"/>
          </w:tcPr>
          <w:p w14:paraId="4B43A787"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7D7EBBD5"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01F8D9C3"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2C6B939"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5CBCA011"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4B558D48"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2C19EC95" w14:textId="77777777" w:rsidR="009E6DCB" w:rsidRPr="00BD76E0" w:rsidRDefault="009E6DCB">
            <w:pPr>
              <w:rPr>
                <w:color w:val="FFFFFF"/>
                <w:sz w:val="18"/>
              </w:rPr>
            </w:pPr>
            <w:r w:rsidRPr="00BD76E0">
              <w:rPr>
                <w:color w:val="FFFFFF"/>
                <w:sz w:val="18"/>
              </w:rPr>
              <w:t>Field Required</w:t>
            </w:r>
          </w:p>
        </w:tc>
      </w:tr>
      <w:tr w:rsidR="009E6DCB" w:rsidRPr="00BD76E0" w14:paraId="3822D86E" w14:textId="77777777">
        <w:tc>
          <w:tcPr>
            <w:tcW w:w="864" w:type="dxa"/>
          </w:tcPr>
          <w:p w14:paraId="04C25D5A" w14:textId="77777777" w:rsidR="009E6DCB" w:rsidRPr="00BD76E0" w:rsidRDefault="009E6DCB">
            <w:pPr>
              <w:jc w:val="both"/>
              <w:rPr>
                <w:sz w:val="18"/>
              </w:rPr>
            </w:pPr>
            <w:r w:rsidRPr="00BD76E0">
              <w:rPr>
                <w:sz w:val="18"/>
              </w:rPr>
              <w:t>0 – 3</w:t>
            </w:r>
          </w:p>
        </w:tc>
        <w:tc>
          <w:tcPr>
            <w:tcW w:w="1044" w:type="dxa"/>
          </w:tcPr>
          <w:p w14:paraId="2F83EED5" w14:textId="77777777" w:rsidR="009E6DCB" w:rsidRPr="00BD76E0" w:rsidRDefault="009E6DCB">
            <w:pPr>
              <w:jc w:val="both"/>
              <w:rPr>
                <w:sz w:val="18"/>
              </w:rPr>
            </w:pPr>
            <w:r w:rsidRPr="00BD76E0">
              <w:rPr>
                <w:sz w:val="18"/>
              </w:rPr>
              <w:t>Byte(4)</w:t>
            </w:r>
          </w:p>
        </w:tc>
        <w:tc>
          <w:tcPr>
            <w:tcW w:w="1440" w:type="dxa"/>
          </w:tcPr>
          <w:p w14:paraId="736E3080" w14:textId="77777777" w:rsidR="009E6DCB" w:rsidRPr="00BD76E0" w:rsidRDefault="009E6DCB">
            <w:pPr>
              <w:jc w:val="both"/>
              <w:rPr>
                <w:sz w:val="18"/>
              </w:rPr>
            </w:pPr>
            <w:r w:rsidRPr="00BD76E0">
              <w:rPr>
                <w:sz w:val="18"/>
              </w:rPr>
              <w:t>Alternate Sequence</w:t>
            </w:r>
          </w:p>
        </w:tc>
        <w:tc>
          <w:tcPr>
            <w:tcW w:w="2880" w:type="dxa"/>
          </w:tcPr>
          <w:p w14:paraId="65479782" w14:textId="77777777" w:rsidR="009E6DCB" w:rsidRPr="00BD76E0" w:rsidRDefault="009E6DCB">
            <w:pPr>
              <w:jc w:val="both"/>
              <w:rPr>
                <w:sz w:val="18"/>
              </w:rPr>
            </w:pPr>
            <w:r w:rsidRPr="00BD76E0">
              <w:rPr>
                <w:sz w:val="18"/>
              </w:rPr>
              <w:t xml:space="preserve">Fixed Value “??TN”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068C3D8E" w14:textId="77777777" w:rsidR="009E6DCB" w:rsidRPr="00BD76E0" w:rsidRDefault="009E6DCB">
            <w:pPr>
              <w:jc w:val="center"/>
              <w:rPr>
                <w:sz w:val="18"/>
              </w:rPr>
            </w:pPr>
            <w:r w:rsidRPr="00BD76E0">
              <w:rPr>
                <w:sz w:val="18"/>
              </w:rPr>
              <w:t>N</w:t>
            </w:r>
          </w:p>
        </w:tc>
        <w:tc>
          <w:tcPr>
            <w:tcW w:w="884" w:type="dxa"/>
          </w:tcPr>
          <w:p w14:paraId="4D223692" w14:textId="77777777" w:rsidR="009E6DCB" w:rsidRPr="00BD76E0" w:rsidRDefault="009E6DCB">
            <w:pPr>
              <w:jc w:val="center"/>
              <w:rPr>
                <w:sz w:val="18"/>
              </w:rPr>
            </w:pPr>
            <w:r w:rsidRPr="00BD76E0">
              <w:rPr>
                <w:sz w:val="18"/>
              </w:rPr>
              <w:t>A</w:t>
            </w:r>
          </w:p>
        </w:tc>
        <w:tc>
          <w:tcPr>
            <w:tcW w:w="884" w:type="dxa"/>
          </w:tcPr>
          <w:p w14:paraId="34944B8B" w14:textId="77777777" w:rsidR="009E6DCB" w:rsidRPr="00BD76E0" w:rsidRDefault="009E6DCB">
            <w:pPr>
              <w:jc w:val="center"/>
              <w:rPr>
                <w:sz w:val="18"/>
              </w:rPr>
            </w:pPr>
            <w:r w:rsidRPr="00BD76E0">
              <w:rPr>
                <w:sz w:val="18"/>
              </w:rPr>
              <w:t>Y</w:t>
            </w:r>
          </w:p>
        </w:tc>
      </w:tr>
      <w:tr w:rsidR="009E6DCB" w:rsidRPr="00BD76E0" w14:paraId="13EA25EB" w14:textId="77777777">
        <w:tc>
          <w:tcPr>
            <w:tcW w:w="864" w:type="dxa"/>
          </w:tcPr>
          <w:p w14:paraId="2BD5D1FF" w14:textId="77777777" w:rsidR="009E6DCB" w:rsidRPr="00BD76E0" w:rsidRDefault="009E6DCB">
            <w:pPr>
              <w:jc w:val="both"/>
              <w:rPr>
                <w:sz w:val="18"/>
              </w:rPr>
            </w:pPr>
            <w:r w:rsidRPr="00BD76E0">
              <w:rPr>
                <w:sz w:val="18"/>
              </w:rPr>
              <w:t>4 – 14</w:t>
            </w:r>
          </w:p>
        </w:tc>
        <w:tc>
          <w:tcPr>
            <w:tcW w:w="1044" w:type="dxa"/>
          </w:tcPr>
          <w:p w14:paraId="44E5FBE7" w14:textId="77777777" w:rsidR="009E6DCB" w:rsidRPr="00BD76E0" w:rsidRDefault="009E6DCB">
            <w:pPr>
              <w:jc w:val="both"/>
              <w:rPr>
                <w:sz w:val="18"/>
              </w:rPr>
            </w:pPr>
            <w:r w:rsidRPr="00BD76E0">
              <w:rPr>
                <w:sz w:val="18"/>
              </w:rPr>
              <w:t>$$$$$$$$$99</w:t>
            </w:r>
          </w:p>
        </w:tc>
        <w:tc>
          <w:tcPr>
            <w:tcW w:w="1440" w:type="dxa"/>
          </w:tcPr>
          <w:p w14:paraId="45FDA5B5" w14:textId="77777777" w:rsidR="009E6DCB" w:rsidRPr="00BD76E0" w:rsidRDefault="009E6DCB">
            <w:pPr>
              <w:pStyle w:val="FootnoteText"/>
              <w:rPr>
                <w:sz w:val="18"/>
              </w:rPr>
            </w:pPr>
            <w:r w:rsidRPr="00BD76E0">
              <w:rPr>
                <w:sz w:val="18"/>
              </w:rPr>
              <w:t>Cash Amount</w:t>
            </w:r>
          </w:p>
        </w:tc>
        <w:tc>
          <w:tcPr>
            <w:tcW w:w="2880" w:type="dxa"/>
          </w:tcPr>
          <w:p w14:paraId="2ECAF3F6" w14:textId="77777777" w:rsidR="009E6DCB" w:rsidRPr="00BD76E0" w:rsidRDefault="009E6DCB">
            <w:pPr>
              <w:jc w:val="both"/>
              <w:rPr>
                <w:sz w:val="18"/>
              </w:rPr>
            </w:pPr>
            <w:r w:rsidRPr="00BD76E0">
              <w:rPr>
                <w:sz w:val="18"/>
              </w:rPr>
              <w:t>This amount indicates the total currency disbursed to the customer during this update.</w:t>
            </w:r>
          </w:p>
        </w:tc>
        <w:tc>
          <w:tcPr>
            <w:tcW w:w="893" w:type="dxa"/>
          </w:tcPr>
          <w:p w14:paraId="3AFDEABA" w14:textId="77777777" w:rsidR="009E6DCB" w:rsidRPr="00BD76E0" w:rsidRDefault="009E6DCB">
            <w:pPr>
              <w:jc w:val="center"/>
              <w:rPr>
                <w:sz w:val="18"/>
              </w:rPr>
            </w:pPr>
            <w:r w:rsidRPr="00BD76E0">
              <w:rPr>
                <w:sz w:val="18"/>
              </w:rPr>
              <w:t>N</w:t>
            </w:r>
          </w:p>
        </w:tc>
        <w:tc>
          <w:tcPr>
            <w:tcW w:w="884" w:type="dxa"/>
          </w:tcPr>
          <w:p w14:paraId="3A22AA8D" w14:textId="77777777" w:rsidR="009E6DCB" w:rsidRPr="00BD76E0" w:rsidRDefault="009E6DCB">
            <w:pPr>
              <w:jc w:val="center"/>
              <w:rPr>
                <w:sz w:val="18"/>
              </w:rPr>
            </w:pPr>
            <w:r w:rsidRPr="00BD76E0">
              <w:rPr>
                <w:sz w:val="18"/>
              </w:rPr>
              <w:t>A</w:t>
            </w:r>
          </w:p>
        </w:tc>
        <w:tc>
          <w:tcPr>
            <w:tcW w:w="884" w:type="dxa"/>
          </w:tcPr>
          <w:p w14:paraId="5EF5B9EA" w14:textId="77777777" w:rsidR="009E6DCB" w:rsidRPr="00BD76E0" w:rsidRDefault="009E6DCB">
            <w:pPr>
              <w:jc w:val="center"/>
              <w:rPr>
                <w:sz w:val="18"/>
              </w:rPr>
            </w:pPr>
            <w:r w:rsidRPr="00BD76E0">
              <w:rPr>
                <w:sz w:val="18"/>
              </w:rPr>
              <w:t>Y</w:t>
            </w:r>
          </w:p>
        </w:tc>
      </w:tr>
      <w:tr w:rsidR="009E6DCB" w:rsidRPr="00BD76E0" w14:paraId="7C440369" w14:textId="77777777">
        <w:tc>
          <w:tcPr>
            <w:tcW w:w="864" w:type="dxa"/>
          </w:tcPr>
          <w:p w14:paraId="18BD6F08" w14:textId="77777777" w:rsidR="009E6DCB" w:rsidRPr="00BD76E0" w:rsidRDefault="009E6DCB">
            <w:pPr>
              <w:pStyle w:val="FootnoteText"/>
              <w:rPr>
                <w:sz w:val="18"/>
              </w:rPr>
            </w:pPr>
            <w:r w:rsidRPr="00BD76E0">
              <w:rPr>
                <w:sz w:val="18"/>
              </w:rPr>
              <w:t>15 - 15</w:t>
            </w:r>
          </w:p>
        </w:tc>
        <w:tc>
          <w:tcPr>
            <w:tcW w:w="1044" w:type="dxa"/>
          </w:tcPr>
          <w:p w14:paraId="36594466" w14:textId="77777777" w:rsidR="009E6DCB" w:rsidRPr="00BD76E0" w:rsidRDefault="009E6DCB">
            <w:pPr>
              <w:jc w:val="both"/>
              <w:rPr>
                <w:sz w:val="18"/>
              </w:rPr>
            </w:pPr>
            <w:r w:rsidRPr="00BD76E0">
              <w:rPr>
                <w:sz w:val="18"/>
              </w:rPr>
              <w:t>Char(1)</w:t>
            </w:r>
          </w:p>
        </w:tc>
        <w:tc>
          <w:tcPr>
            <w:tcW w:w="1440" w:type="dxa"/>
          </w:tcPr>
          <w:p w14:paraId="19A1C344" w14:textId="77777777" w:rsidR="009E6DCB" w:rsidRPr="00BD76E0" w:rsidRDefault="009E6DCB">
            <w:pPr>
              <w:jc w:val="both"/>
              <w:rPr>
                <w:sz w:val="18"/>
              </w:rPr>
            </w:pPr>
            <w:r w:rsidRPr="00BD76E0">
              <w:rPr>
                <w:sz w:val="18"/>
              </w:rPr>
              <w:t>Filler</w:t>
            </w:r>
          </w:p>
        </w:tc>
        <w:tc>
          <w:tcPr>
            <w:tcW w:w="2880" w:type="dxa"/>
          </w:tcPr>
          <w:p w14:paraId="6DCCC2BF" w14:textId="77777777" w:rsidR="009E6DCB" w:rsidRPr="00BD76E0" w:rsidRDefault="009E6DCB">
            <w:pPr>
              <w:jc w:val="both"/>
              <w:rPr>
                <w:sz w:val="18"/>
              </w:rPr>
            </w:pPr>
            <w:r w:rsidRPr="00BD76E0">
              <w:rPr>
                <w:sz w:val="18"/>
              </w:rPr>
              <w:t>Filler used to extend length to byte boundary – this field should contain a space (0x20).</w:t>
            </w:r>
          </w:p>
        </w:tc>
        <w:tc>
          <w:tcPr>
            <w:tcW w:w="893" w:type="dxa"/>
          </w:tcPr>
          <w:p w14:paraId="6357F852" w14:textId="77777777" w:rsidR="009E6DCB" w:rsidRPr="00BD76E0" w:rsidRDefault="009E6DCB">
            <w:pPr>
              <w:jc w:val="center"/>
              <w:rPr>
                <w:sz w:val="18"/>
              </w:rPr>
            </w:pPr>
            <w:r w:rsidRPr="00BD76E0">
              <w:rPr>
                <w:sz w:val="18"/>
              </w:rPr>
              <w:t>N</w:t>
            </w:r>
          </w:p>
        </w:tc>
        <w:tc>
          <w:tcPr>
            <w:tcW w:w="884" w:type="dxa"/>
          </w:tcPr>
          <w:p w14:paraId="40DE4106" w14:textId="77777777" w:rsidR="009E6DCB" w:rsidRPr="00BD76E0" w:rsidRDefault="009E6DCB">
            <w:pPr>
              <w:jc w:val="center"/>
              <w:rPr>
                <w:sz w:val="18"/>
              </w:rPr>
            </w:pPr>
            <w:r w:rsidRPr="00BD76E0">
              <w:rPr>
                <w:sz w:val="18"/>
              </w:rPr>
              <w:t>N</w:t>
            </w:r>
          </w:p>
        </w:tc>
        <w:tc>
          <w:tcPr>
            <w:tcW w:w="884" w:type="dxa"/>
          </w:tcPr>
          <w:p w14:paraId="297157DA" w14:textId="77777777" w:rsidR="009E6DCB" w:rsidRPr="00BD76E0" w:rsidRDefault="009E6DCB">
            <w:pPr>
              <w:jc w:val="center"/>
              <w:rPr>
                <w:sz w:val="18"/>
              </w:rPr>
            </w:pPr>
            <w:r w:rsidRPr="00BD76E0">
              <w:rPr>
                <w:sz w:val="18"/>
              </w:rPr>
              <w:t>N</w:t>
            </w:r>
          </w:p>
        </w:tc>
      </w:tr>
    </w:tbl>
    <w:p w14:paraId="5843BC58" w14:textId="77777777" w:rsidR="009E6DCB" w:rsidRPr="00BD76E0" w:rsidRDefault="009E6DCB">
      <w:pPr>
        <w:keepNext/>
        <w:keepLines/>
        <w:jc w:val="both"/>
        <w:rPr>
          <w:b/>
          <w:sz w:val="22"/>
          <w:u w:val="single"/>
        </w:rPr>
      </w:pPr>
    </w:p>
    <w:p w14:paraId="399D56B5" w14:textId="77777777" w:rsidR="009E6DCB" w:rsidRPr="00BD76E0" w:rsidRDefault="009E6DCB">
      <w:pPr>
        <w:keepNext/>
        <w:keepLines/>
        <w:jc w:val="both"/>
        <w:rPr>
          <w:b/>
          <w:sz w:val="22"/>
          <w:u w:val="single"/>
        </w:rPr>
      </w:pPr>
      <w:r w:rsidRPr="00BD76E0">
        <w:rPr>
          <w:b/>
          <w:sz w:val="22"/>
          <w:u w:val="single"/>
        </w:rPr>
        <w:t>Tender On Account (TO)</w:t>
      </w:r>
    </w:p>
    <w:p w14:paraId="64143651" w14:textId="77777777" w:rsidR="009E6DCB" w:rsidRPr="00BD76E0" w:rsidRDefault="009E6DCB">
      <w:pPr>
        <w:keepNext/>
        <w:keepLines/>
        <w:jc w:val="both"/>
      </w:pPr>
      <w:r w:rsidRPr="00BD76E0">
        <w:t xml:space="preserve">The </w:t>
      </w:r>
      <w:r w:rsidRPr="00BD76E0">
        <w:rPr>
          <w:i/>
        </w:rPr>
        <w:t xml:space="preserve">Tender On Account </w:t>
      </w:r>
      <w:r w:rsidRPr="00BD76E0">
        <w:t>record collects information about payments made during this transaction by way of a Tanami WBS Element or property management system master account.  The amount presented in this record is always positive for a payment or negative for a refund.  One record is written for each unique account number.</w:t>
      </w:r>
    </w:p>
    <w:p w14:paraId="7674B616" w14:textId="77777777" w:rsidR="009E6DCB" w:rsidRPr="00BD76E0" w:rsidRDefault="009E6DCB">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F9BD29C" w14:textId="77777777">
        <w:tc>
          <w:tcPr>
            <w:tcW w:w="864" w:type="dxa"/>
            <w:shd w:val="clear" w:color="auto" w:fill="0000FF"/>
          </w:tcPr>
          <w:p w14:paraId="767A6313"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5037BE1F"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05858C99"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6F6F7B2F"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22D59D5B"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78027975"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11FA6FB3" w14:textId="77777777" w:rsidR="009E6DCB" w:rsidRPr="00BD76E0" w:rsidRDefault="009E6DCB">
            <w:pPr>
              <w:rPr>
                <w:color w:val="FFFFFF"/>
                <w:sz w:val="18"/>
              </w:rPr>
            </w:pPr>
            <w:r w:rsidRPr="00BD76E0">
              <w:rPr>
                <w:color w:val="FFFFFF"/>
                <w:sz w:val="18"/>
              </w:rPr>
              <w:t>Field Required</w:t>
            </w:r>
          </w:p>
        </w:tc>
      </w:tr>
      <w:tr w:rsidR="009E6DCB" w:rsidRPr="00BD76E0" w14:paraId="5696A4EF" w14:textId="77777777">
        <w:tc>
          <w:tcPr>
            <w:tcW w:w="864" w:type="dxa"/>
          </w:tcPr>
          <w:p w14:paraId="27EB876F" w14:textId="77777777" w:rsidR="009E6DCB" w:rsidRPr="00BD76E0" w:rsidRDefault="009E6DCB">
            <w:pPr>
              <w:jc w:val="both"/>
              <w:rPr>
                <w:sz w:val="18"/>
              </w:rPr>
            </w:pPr>
            <w:r w:rsidRPr="00BD76E0">
              <w:rPr>
                <w:sz w:val="18"/>
              </w:rPr>
              <w:t>0 – 3</w:t>
            </w:r>
          </w:p>
        </w:tc>
        <w:tc>
          <w:tcPr>
            <w:tcW w:w="1044" w:type="dxa"/>
          </w:tcPr>
          <w:p w14:paraId="11B78239" w14:textId="77777777" w:rsidR="009E6DCB" w:rsidRPr="00BD76E0" w:rsidRDefault="009E6DCB">
            <w:pPr>
              <w:jc w:val="both"/>
              <w:rPr>
                <w:sz w:val="18"/>
              </w:rPr>
            </w:pPr>
            <w:r w:rsidRPr="00BD76E0">
              <w:rPr>
                <w:sz w:val="18"/>
              </w:rPr>
              <w:t>Byte(4)</w:t>
            </w:r>
          </w:p>
        </w:tc>
        <w:tc>
          <w:tcPr>
            <w:tcW w:w="1440" w:type="dxa"/>
          </w:tcPr>
          <w:p w14:paraId="480B7077" w14:textId="77777777" w:rsidR="009E6DCB" w:rsidRPr="00BD76E0" w:rsidRDefault="009E6DCB">
            <w:pPr>
              <w:jc w:val="both"/>
              <w:rPr>
                <w:sz w:val="18"/>
              </w:rPr>
            </w:pPr>
            <w:r w:rsidRPr="00BD76E0">
              <w:rPr>
                <w:sz w:val="18"/>
              </w:rPr>
              <w:t>Alternate Sequence</w:t>
            </w:r>
          </w:p>
        </w:tc>
        <w:tc>
          <w:tcPr>
            <w:tcW w:w="2880" w:type="dxa"/>
          </w:tcPr>
          <w:p w14:paraId="79E66210" w14:textId="77777777" w:rsidR="009E6DCB" w:rsidRPr="00BD76E0" w:rsidRDefault="009E6DCB">
            <w:pPr>
              <w:jc w:val="both"/>
              <w:rPr>
                <w:sz w:val="18"/>
              </w:rPr>
            </w:pPr>
            <w:r w:rsidRPr="00BD76E0">
              <w:rPr>
                <w:sz w:val="18"/>
              </w:rPr>
              <w:t xml:space="preserve">Fixed Value “??TO”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64D020A" w14:textId="77777777" w:rsidR="009E6DCB" w:rsidRPr="00BD76E0" w:rsidRDefault="009E6DCB">
            <w:pPr>
              <w:jc w:val="center"/>
              <w:rPr>
                <w:sz w:val="18"/>
              </w:rPr>
            </w:pPr>
            <w:r w:rsidRPr="00BD76E0">
              <w:rPr>
                <w:sz w:val="18"/>
              </w:rPr>
              <w:t>N</w:t>
            </w:r>
          </w:p>
        </w:tc>
        <w:tc>
          <w:tcPr>
            <w:tcW w:w="884" w:type="dxa"/>
          </w:tcPr>
          <w:p w14:paraId="235407C9" w14:textId="77777777" w:rsidR="009E6DCB" w:rsidRPr="00BD76E0" w:rsidRDefault="009E6DCB">
            <w:pPr>
              <w:jc w:val="center"/>
              <w:rPr>
                <w:sz w:val="18"/>
              </w:rPr>
            </w:pPr>
            <w:r w:rsidRPr="00BD76E0">
              <w:rPr>
                <w:sz w:val="18"/>
              </w:rPr>
              <w:t>A</w:t>
            </w:r>
          </w:p>
        </w:tc>
        <w:tc>
          <w:tcPr>
            <w:tcW w:w="884" w:type="dxa"/>
          </w:tcPr>
          <w:p w14:paraId="69BB6ECD" w14:textId="77777777" w:rsidR="009E6DCB" w:rsidRPr="00BD76E0" w:rsidRDefault="009E6DCB">
            <w:pPr>
              <w:jc w:val="center"/>
              <w:rPr>
                <w:sz w:val="18"/>
              </w:rPr>
            </w:pPr>
            <w:r w:rsidRPr="00BD76E0">
              <w:rPr>
                <w:sz w:val="18"/>
              </w:rPr>
              <w:t>Y</w:t>
            </w:r>
          </w:p>
        </w:tc>
      </w:tr>
      <w:tr w:rsidR="009E6DCB" w:rsidRPr="00BD76E0" w14:paraId="0AD59FF2" w14:textId="77777777">
        <w:tc>
          <w:tcPr>
            <w:tcW w:w="864" w:type="dxa"/>
          </w:tcPr>
          <w:p w14:paraId="6C424554" w14:textId="77777777" w:rsidR="009E6DCB" w:rsidRPr="00BD76E0" w:rsidRDefault="009E6DCB">
            <w:pPr>
              <w:pStyle w:val="FootnoteText"/>
              <w:keepNext/>
              <w:keepLines/>
              <w:rPr>
                <w:sz w:val="18"/>
              </w:rPr>
            </w:pPr>
            <w:r w:rsidRPr="00BD76E0">
              <w:rPr>
                <w:sz w:val="18"/>
              </w:rPr>
              <w:t>4 – 4</w:t>
            </w:r>
          </w:p>
        </w:tc>
        <w:tc>
          <w:tcPr>
            <w:tcW w:w="1044" w:type="dxa"/>
          </w:tcPr>
          <w:p w14:paraId="456AA5EB" w14:textId="77777777" w:rsidR="009E6DCB" w:rsidRPr="00BD76E0" w:rsidRDefault="009E6DCB">
            <w:pPr>
              <w:keepNext/>
              <w:keepLines/>
              <w:jc w:val="both"/>
              <w:rPr>
                <w:sz w:val="18"/>
              </w:rPr>
            </w:pPr>
            <w:r w:rsidRPr="00BD76E0">
              <w:rPr>
                <w:sz w:val="18"/>
              </w:rPr>
              <w:t>Char(1)</w:t>
            </w:r>
          </w:p>
        </w:tc>
        <w:tc>
          <w:tcPr>
            <w:tcW w:w="1440" w:type="dxa"/>
          </w:tcPr>
          <w:p w14:paraId="276C12B2" w14:textId="77777777" w:rsidR="009E6DCB" w:rsidRPr="00BD76E0" w:rsidRDefault="009E6DCB">
            <w:pPr>
              <w:keepNext/>
              <w:keepLines/>
              <w:jc w:val="both"/>
              <w:rPr>
                <w:sz w:val="18"/>
              </w:rPr>
            </w:pPr>
            <w:r w:rsidRPr="00BD76E0">
              <w:rPr>
                <w:sz w:val="18"/>
              </w:rPr>
              <w:t>Void Flag</w:t>
            </w:r>
          </w:p>
        </w:tc>
        <w:tc>
          <w:tcPr>
            <w:tcW w:w="2880" w:type="dxa"/>
          </w:tcPr>
          <w:p w14:paraId="781606D6" w14:textId="77777777" w:rsidR="009E6DCB" w:rsidRPr="00BD76E0" w:rsidRDefault="009E6DCB">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00112739" w14:textId="77777777" w:rsidR="009E6DCB" w:rsidRPr="00BD76E0" w:rsidRDefault="009E6DCB">
            <w:pPr>
              <w:keepNext/>
              <w:keepLines/>
              <w:jc w:val="center"/>
              <w:rPr>
                <w:sz w:val="18"/>
              </w:rPr>
            </w:pPr>
            <w:r w:rsidRPr="00BD76E0">
              <w:rPr>
                <w:sz w:val="18"/>
              </w:rPr>
              <w:t>N</w:t>
            </w:r>
          </w:p>
        </w:tc>
        <w:tc>
          <w:tcPr>
            <w:tcW w:w="884" w:type="dxa"/>
          </w:tcPr>
          <w:p w14:paraId="2D1A6357" w14:textId="77777777" w:rsidR="009E6DCB" w:rsidRPr="00BD76E0" w:rsidRDefault="009E6DCB">
            <w:pPr>
              <w:keepNext/>
              <w:keepLines/>
              <w:jc w:val="center"/>
              <w:rPr>
                <w:sz w:val="18"/>
              </w:rPr>
            </w:pPr>
            <w:r w:rsidRPr="00BD76E0">
              <w:rPr>
                <w:sz w:val="18"/>
              </w:rPr>
              <w:t>A</w:t>
            </w:r>
          </w:p>
        </w:tc>
        <w:tc>
          <w:tcPr>
            <w:tcW w:w="884" w:type="dxa"/>
          </w:tcPr>
          <w:p w14:paraId="6861CBD5" w14:textId="77777777" w:rsidR="009E6DCB" w:rsidRPr="00BD76E0" w:rsidRDefault="009E6DCB">
            <w:pPr>
              <w:keepNext/>
              <w:keepLines/>
              <w:jc w:val="center"/>
              <w:rPr>
                <w:sz w:val="18"/>
              </w:rPr>
            </w:pPr>
            <w:r w:rsidRPr="00BD76E0">
              <w:rPr>
                <w:sz w:val="18"/>
              </w:rPr>
              <w:t>Y</w:t>
            </w:r>
          </w:p>
        </w:tc>
      </w:tr>
      <w:tr w:rsidR="009E6DCB" w:rsidRPr="00BD76E0" w14:paraId="5BA12CC9" w14:textId="77777777">
        <w:tc>
          <w:tcPr>
            <w:tcW w:w="864" w:type="dxa"/>
          </w:tcPr>
          <w:p w14:paraId="4065BA2A" w14:textId="77777777" w:rsidR="009E6DCB" w:rsidRPr="00BD76E0" w:rsidRDefault="009E6DCB">
            <w:pPr>
              <w:jc w:val="both"/>
              <w:rPr>
                <w:sz w:val="18"/>
              </w:rPr>
            </w:pPr>
            <w:r w:rsidRPr="00BD76E0">
              <w:rPr>
                <w:sz w:val="18"/>
              </w:rPr>
              <w:t>5 – 5</w:t>
            </w:r>
          </w:p>
        </w:tc>
        <w:tc>
          <w:tcPr>
            <w:tcW w:w="1044" w:type="dxa"/>
          </w:tcPr>
          <w:p w14:paraId="19A3C064" w14:textId="77777777" w:rsidR="009E6DCB" w:rsidRPr="00BD76E0" w:rsidRDefault="009E6DCB">
            <w:pPr>
              <w:jc w:val="both"/>
              <w:rPr>
                <w:sz w:val="18"/>
              </w:rPr>
            </w:pPr>
            <w:r w:rsidRPr="00BD76E0">
              <w:rPr>
                <w:sz w:val="18"/>
              </w:rPr>
              <w:t>Char(1)</w:t>
            </w:r>
          </w:p>
        </w:tc>
        <w:tc>
          <w:tcPr>
            <w:tcW w:w="1440" w:type="dxa"/>
          </w:tcPr>
          <w:p w14:paraId="3A187BB8" w14:textId="77777777" w:rsidR="009E6DCB" w:rsidRPr="00BD76E0" w:rsidRDefault="009E6DCB">
            <w:pPr>
              <w:pStyle w:val="FootnoteText"/>
              <w:rPr>
                <w:sz w:val="18"/>
              </w:rPr>
            </w:pPr>
            <w:r w:rsidRPr="00BD76E0">
              <w:rPr>
                <w:sz w:val="18"/>
              </w:rPr>
              <w:t>Account Type</w:t>
            </w:r>
          </w:p>
        </w:tc>
        <w:tc>
          <w:tcPr>
            <w:tcW w:w="2880" w:type="dxa"/>
          </w:tcPr>
          <w:p w14:paraId="584F0EF2" w14:textId="77777777" w:rsidR="009E6DCB" w:rsidRPr="00BD76E0" w:rsidRDefault="009E6DCB">
            <w:pPr>
              <w:jc w:val="both"/>
              <w:rPr>
                <w:sz w:val="18"/>
              </w:rPr>
            </w:pPr>
            <w:r w:rsidRPr="00BD76E0">
              <w:rPr>
                <w:sz w:val="18"/>
              </w:rPr>
              <w:t>This character value indicates the type of account that is being tendered by this transaction.  Valid codes for this field are defined below.</w:t>
            </w:r>
          </w:p>
        </w:tc>
        <w:tc>
          <w:tcPr>
            <w:tcW w:w="893" w:type="dxa"/>
          </w:tcPr>
          <w:p w14:paraId="6BFD303B" w14:textId="77777777" w:rsidR="009E6DCB" w:rsidRPr="00BD76E0" w:rsidRDefault="009E6DCB">
            <w:pPr>
              <w:jc w:val="center"/>
              <w:rPr>
                <w:sz w:val="18"/>
              </w:rPr>
            </w:pPr>
            <w:r w:rsidRPr="00BD76E0">
              <w:rPr>
                <w:sz w:val="18"/>
              </w:rPr>
              <w:t>Y</w:t>
            </w:r>
          </w:p>
        </w:tc>
        <w:tc>
          <w:tcPr>
            <w:tcW w:w="884" w:type="dxa"/>
          </w:tcPr>
          <w:p w14:paraId="6B302ADC" w14:textId="77777777" w:rsidR="009E6DCB" w:rsidRPr="00BD76E0" w:rsidRDefault="009E6DCB">
            <w:pPr>
              <w:jc w:val="center"/>
              <w:rPr>
                <w:sz w:val="18"/>
              </w:rPr>
            </w:pPr>
            <w:r w:rsidRPr="00BD76E0">
              <w:rPr>
                <w:sz w:val="18"/>
              </w:rPr>
              <w:t>A</w:t>
            </w:r>
          </w:p>
        </w:tc>
        <w:tc>
          <w:tcPr>
            <w:tcW w:w="884" w:type="dxa"/>
          </w:tcPr>
          <w:p w14:paraId="31E93BA0" w14:textId="77777777" w:rsidR="009E6DCB" w:rsidRPr="00BD76E0" w:rsidRDefault="009E6DCB">
            <w:pPr>
              <w:jc w:val="center"/>
              <w:rPr>
                <w:sz w:val="18"/>
              </w:rPr>
            </w:pPr>
            <w:r w:rsidRPr="00BD76E0">
              <w:rPr>
                <w:sz w:val="18"/>
              </w:rPr>
              <w:t>Y</w:t>
            </w:r>
          </w:p>
        </w:tc>
      </w:tr>
      <w:tr w:rsidR="009E6DCB" w:rsidRPr="00BD76E0" w14:paraId="246B959C" w14:textId="77777777">
        <w:tc>
          <w:tcPr>
            <w:tcW w:w="864" w:type="dxa"/>
          </w:tcPr>
          <w:p w14:paraId="513FF5AF" w14:textId="77777777" w:rsidR="009E6DCB" w:rsidRPr="00BD76E0" w:rsidRDefault="009E6DCB">
            <w:pPr>
              <w:jc w:val="both"/>
              <w:rPr>
                <w:sz w:val="18"/>
              </w:rPr>
            </w:pPr>
            <w:r w:rsidRPr="00BD76E0">
              <w:rPr>
                <w:sz w:val="18"/>
              </w:rPr>
              <w:t>6 – 29</w:t>
            </w:r>
          </w:p>
        </w:tc>
        <w:tc>
          <w:tcPr>
            <w:tcW w:w="1044" w:type="dxa"/>
          </w:tcPr>
          <w:p w14:paraId="1DC10C2C" w14:textId="77777777" w:rsidR="009E6DCB" w:rsidRPr="00BD76E0" w:rsidRDefault="009E6DCB">
            <w:pPr>
              <w:jc w:val="both"/>
              <w:rPr>
                <w:sz w:val="18"/>
              </w:rPr>
            </w:pPr>
            <w:r w:rsidRPr="00BD76E0">
              <w:rPr>
                <w:sz w:val="18"/>
              </w:rPr>
              <w:t>Char(24)</w:t>
            </w:r>
          </w:p>
        </w:tc>
        <w:tc>
          <w:tcPr>
            <w:tcW w:w="1440" w:type="dxa"/>
          </w:tcPr>
          <w:p w14:paraId="11FCC669" w14:textId="77777777" w:rsidR="009E6DCB" w:rsidRPr="00BD76E0" w:rsidRDefault="009E6DCB">
            <w:pPr>
              <w:pStyle w:val="FootnoteText"/>
              <w:rPr>
                <w:sz w:val="18"/>
              </w:rPr>
            </w:pPr>
            <w:r w:rsidRPr="00BD76E0">
              <w:rPr>
                <w:sz w:val="18"/>
              </w:rPr>
              <w:t>Account ID</w:t>
            </w:r>
          </w:p>
        </w:tc>
        <w:tc>
          <w:tcPr>
            <w:tcW w:w="2880" w:type="dxa"/>
          </w:tcPr>
          <w:p w14:paraId="29545621" w14:textId="77777777" w:rsidR="009E6DCB" w:rsidRPr="00BD76E0" w:rsidRDefault="009E6DCB">
            <w:pPr>
              <w:jc w:val="both"/>
              <w:rPr>
                <w:color w:val="FF0000"/>
                <w:sz w:val="18"/>
              </w:rPr>
            </w:pPr>
            <w:r w:rsidRPr="00BD76E0">
              <w:rPr>
                <w:sz w:val="18"/>
              </w:rPr>
              <w:t>Unique ID that identifies the  account.  Valid values must be stored within the selling device.</w:t>
            </w:r>
          </w:p>
        </w:tc>
        <w:tc>
          <w:tcPr>
            <w:tcW w:w="893" w:type="dxa"/>
          </w:tcPr>
          <w:p w14:paraId="2378FB5E" w14:textId="77777777" w:rsidR="009E6DCB" w:rsidRPr="00BD76E0" w:rsidRDefault="009E6DCB">
            <w:pPr>
              <w:jc w:val="center"/>
              <w:rPr>
                <w:sz w:val="18"/>
              </w:rPr>
            </w:pPr>
            <w:r w:rsidRPr="00BD76E0">
              <w:rPr>
                <w:sz w:val="18"/>
              </w:rPr>
              <w:t>Y</w:t>
            </w:r>
          </w:p>
        </w:tc>
        <w:tc>
          <w:tcPr>
            <w:tcW w:w="884" w:type="dxa"/>
          </w:tcPr>
          <w:p w14:paraId="735014A5" w14:textId="77777777" w:rsidR="009E6DCB" w:rsidRPr="00BD76E0" w:rsidRDefault="009E6DCB">
            <w:pPr>
              <w:jc w:val="center"/>
              <w:rPr>
                <w:sz w:val="18"/>
              </w:rPr>
            </w:pPr>
            <w:r w:rsidRPr="00BD76E0">
              <w:rPr>
                <w:sz w:val="18"/>
              </w:rPr>
              <w:t>A</w:t>
            </w:r>
          </w:p>
        </w:tc>
        <w:tc>
          <w:tcPr>
            <w:tcW w:w="884" w:type="dxa"/>
          </w:tcPr>
          <w:p w14:paraId="6234F36D" w14:textId="77777777" w:rsidR="009E6DCB" w:rsidRPr="00BD76E0" w:rsidRDefault="009E6DCB">
            <w:pPr>
              <w:jc w:val="center"/>
              <w:rPr>
                <w:sz w:val="18"/>
              </w:rPr>
            </w:pPr>
            <w:r w:rsidRPr="00BD76E0">
              <w:rPr>
                <w:sz w:val="18"/>
              </w:rPr>
              <w:t>Y</w:t>
            </w:r>
          </w:p>
        </w:tc>
      </w:tr>
      <w:tr w:rsidR="009E6DCB" w:rsidRPr="00BD76E0" w14:paraId="55742CC2" w14:textId="77777777">
        <w:tc>
          <w:tcPr>
            <w:tcW w:w="864" w:type="dxa"/>
          </w:tcPr>
          <w:p w14:paraId="4E57428F" w14:textId="77777777" w:rsidR="009E6DCB" w:rsidRPr="00BD76E0" w:rsidRDefault="009E6DCB">
            <w:pPr>
              <w:jc w:val="both"/>
              <w:rPr>
                <w:sz w:val="18"/>
              </w:rPr>
            </w:pPr>
            <w:r w:rsidRPr="00BD76E0">
              <w:rPr>
                <w:sz w:val="18"/>
              </w:rPr>
              <w:t>30 – 39</w:t>
            </w:r>
          </w:p>
        </w:tc>
        <w:tc>
          <w:tcPr>
            <w:tcW w:w="1044" w:type="dxa"/>
          </w:tcPr>
          <w:p w14:paraId="04A14D55" w14:textId="77777777" w:rsidR="009E6DCB" w:rsidRPr="00BD76E0" w:rsidRDefault="009E6DCB">
            <w:pPr>
              <w:jc w:val="both"/>
              <w:rPr>
                <w:sz w:val="18"/>
              </w:rPr>
            </w:pPr>
            <w:r w:rsidRPr="00BD76E0">
              <w:rPr>
                <w:sz w:val="18"/>
              </w:rPr>
              <w:t>+$$$$$$$99</w:t>
            </w:r>
          </w:p>
        </w:tc>
        <w:tc>
          <w:tcPr>
            <w:tcW w:w="1440" w:type="dxa"/>
          </w:tcPr>
          <w:p w14:paraId="3B206024" w14:textId="77777777" w:rsidR="009E6DCB" w:rsidRPr="00BD76E0" w:rsidRDefault="009E6DCB">
            <w:pPr>
              <w:pStyle w:val="FootnoteText"/>
              <w:rPr>
                <w:sz w:val="18"/>
              </w:rPr>
            </w:pPr>
            <w:r w:rsidRPr="00BD76E0">
              <w:rPr>
                <w:sz w:val="18"/>
              </w:rPr>
              <w:t>Amount</w:t>
            </w:r>
          </w:p>
        </w:tc>
        <w:tc>
          <w:tcPr>
            <w:tcW w:w="2880" w:type="dxa"/>
          </w:tcPr>
          <w:p w14:paraId="641509A3" w14:textId="77777777" w:rsidR="009E6DCB" w:rsidRPr="00BD76E0" w:rsidRDefault="009E6DCB">
            <w:pPr>
              <w:jc w:val="both"/>
              <w:rPr>
                <w:sz w:val="18"/>
              </w:rPr>
            </w:pPr>
            <w:r w:rsidRPr="00BD76E0">
              <w:rPr>
                <w:sz w:val="18"/>
              </w:rPr>
              <w:t>This amount indicates the value of this account.  A positive value indicates the account is being charged; a negative value indicates the reversal of a previous account charge.</w:t>
            </w:r>
          </w:p>
        </w:tc>
        <w:tc>
          <w:tcPr>
            <w:tcW w:w="893" w:type="dxa"/>
          </w:tcPr>
          <w:p w14:paraId="161F93C6" w14:textId="77777777" w:rsidR="009E6DCB" w:rsidRPr="00BD76E0" w:rsidRDefault="009E6DCB">
            <w:pPr>
              <w:jc w:val="center"/>
              <w:rPr>
                <w:sz w:val="18"/>
              </w:rPr>
            </w:pPr>
            <w:r w:rsidRPr="00BD76E0">
              <w:rPr>
                <w:sz w:val="18"/>
              </w:rPr>
              <w:t>N</w:t>
            </w:r>
          </w:p>
        </w:tc>
        <w:tc>
          <w:tcPr>
            <w:tcW w:w="884" w:type="dxa"/>
          </w:tcPr>
          <w:p w14:paraId="5474D970" w14:textId="77777777" w:rsidR="009E6DCB" w:rsidRPr="00BD76E0" w:rsidRDefault="009E6DCB">
            <w:pPr>
              <w:jc w:val="center"/>
              <w:rPr>
                <w:sz w:val="18"/>
              </w:rPr>
            </w:pPr>
            <w:r w:rsidRPr="00BD76E0">
              <w:rPr>
                <w:sz w:val="18"/>
              </w:rPr>
              <w:t>A</w:t>
            </w:r>
          </w:p>
        </w:tc>
        <w:tc>
          <w:tcPr>
            <w:tcW w:w="884" w:type="dxa"/>
          </w:tcPr>
          <w:p w14:paraId="21C6749B" w14:textId="77777777" w:rsidR="009E6DCB" w:rsidRPr="00BD76E0" w:rsidRDefault="009E6DCB">
            <w:pPr>
              <w:jc w:val="center"/>
              <w:rPr>
                <w:sz w:val="18"/>
              </w:rPr>
            </w:pPr>
            <w:r w:rsidRPr="00BD76E0">
              <w:rPr>
                <w:sz w:val="18"/>
              </w:rPr>
              <w:t>Y</w:t>
            </w:r>
          </w:p>
        </w:tc>
      </w:tr>
      <w:tr w:rsidR="009E6DCB" w:rsidRPr="00BD76E0" w14:paraId="638FB30D" w14:textId="77777777">
        <w:tc>
          <w:tcPr>
            <w:tcW w:w="864" w:type="dxa"/>
          </w:tcPr>
          <w:p w14:paraId="64E5EF22" w14:textId="77777777" w:rsidR="009E6DCB" w:rsidRPr="00BD76E0" w:rsidRDefault="009E6DCB">
            <w:pPr>
              <w:jc w:val="both"/>
              <w:rPr>
                <w:sz w:val="18"/>
              </w:rPr>
            </w:pPr>
            <w:r w:rsidRPr="00BD76E0">
              <w:rPr>
                <w:sz w:val="18"/>
              </w:rPr>
              <w:t>40 – 43</w:t>
            </w:r>
          </w:p>
        </w:tc>
        <w:tc>
          <w:tcPr>
            <w:tcW w:w="1044" w:type="dxa"/>
          </w:tcPr>
          <w:p w14:paraId="6413D154" w14:textId="77777777" w:rsidR="009E6DCB" w:rsidRPr="00BD76E0" w:rsidRDefault="009E6DCB">
            <w:pPr>
              <w:jc w:val="both"/>
              <w:rPr>
                <w:sz w:val="18"/>
              </w:rPr>
            </w:pPr>
            <w:r w:rsidRPr="00BD76E0">
              <w:rPr>
                <w:sz w:val="18"/>
              </w:rPr>
              <w:t>Numeric 9999</w:t>
            </w:r>
          </w:p>
        </w:tc>
        <w:tc>
          <w:tcPr>
            <w:tcW w:w="1440" w:type="dxa"/>
          </w:tcPr>
          <w:p w14:paraId="67526585" w14:textId="77777777" w:rsidR="009E6DCB" w:rsidRPr="00BD76E0" w:rsidRDefault="009E6DCB">
            <w:pPr>
              <w:pStyle w:val="FootnoteText"/>
              <w:rPr>
                <w:sz w:val="18"/>
              </w:rPr>
            </w:pPr>
            <w:r w:rsidRPr="00BD76E0">
              <w:rPr>
                <w:sz w:val="18"/>
              </w:rPr>
              <w:t>Guest Count</w:t>
            </w:r>
          </w:p>
        </w:tc>
        <w:tc>
          <w:tcPr>
            <w:tcW w:w="2880" w:type="dxa"/>
          </w:tcPr>
          <w:p w14:paraId="5F0D8FA2" w14:textId="77777777" w:rsidR="009E6DCB" w:rsidRPr="00BD76E0" w:rsidRDefault="009E6DCB">
            <w:pPr>
              <w:jc w:val="both"/>
              <w:rPr>
                <w:sz w:val="18"/>
              </w:rPr>
            </w:pPr>
            <w:r w:rsidRPr="00BD76E0">
              <w:rPr>
                <w:sz w:val="18"/>
              </w:rPr>
              <w:t>This is a count of the number of guests involved in this transaction.</w:t>
            </w:r>
          </w:p>
        </w:tc>
        <w:tc>
          <w:tcPr>
            <w:tcW w:w="893" w:type="dxa"/>
          </w:tcPr>
          <w:p w14:paraId="264C1E68" w14:textId="77777777" w:rsidR="009E6DCB" w:rsidRPr="00BD76E0" w:rsidRDefault="009E6DCB">
            <w:pPr>
              <w:jc w:val="center"/>
              <w:rPr>
                <w:sz w:val="18"/>
              </w:rPr>
            </w:pPr>
            <w:r w:rsidRPr="00BD76E0">
              <w:rPr>
                <w:sz w:val="18"/>
              </w:rPr>
              <w:t>N</w:t>
            </w:r>
          </w:p>
        </w:tc>
        <w:tc>
          <w:tcPr>
            <w:tcW w:w="884" w:type="dxa"/>
          </w:tcPr>
          <w:p w14:paraId="51374C7A" w14:textId="77777777" w:rsidR="009E6DCB" w:rsidRPr="00BD76E0" w:rsidRDefault="009E6DCB">
            <w:pPr>
              <w:jc w:val="center"/>
              <w:rPr>
                <w:sz w:val="18"/>
              </w:rPr>
            </w:pPr>
            <w:r w:rsidRPr="00BD76E0">
              <w:rPr>
                <w:sz w:val="18"/>
              </w:rPr>
              <w:t>A</w:t>
            </w:r>
          </w:p>
        </w:tc>
        <w:tc>
          <w:tcPr>
            <w:tcW w:w="884" w:type="dxa"/>
          </w:tcPr>
          <w:p w14:paraId="517DD636" w14:textId="77777777" w:rsidR="009E6DCB" w:rsidRPr="00BD76E0" w:rsidRDefault="009E6DCB">
            <w:pPr>
              <w:jc w:val="center"/>
              <w:rPr>
                <w:sz w:val="18"/>
              </w:rPr>
            </w:pPr>
            <w:r w:rsidRPr="00BD76E0">
              <w:rPr>
                <w:sz w:val="18"/>
              </w:rPr>
              <w:t>N</w:t>
            </w:r>
          </w:p>
        </w:tc>
      </w:tr>
      <w:tr w:rsidR="009E6DCB" w:rsidRPr="00BD76E0" w14:paraId="038AEB4E" w14:textId="77777777">
        <w:tc>
          <w:tcPr>
            <w:tcW w:w="864" w:type="dxa"/>
          </w:tcPr>
          <w:p w14:paraId="1AD4E6F8" w14:textId="77777777" w:rsidR="009E6DCB" w:rsidRPr="00BD76E0" w:rsidRDefault="009E6DCB">
            <w:pPr>
              <w:jc w:val="both"/>
              <w:rPr>
                <w:sz w:val="18"/>
              </w:rPr>
            </w:pPr>
            <w:r w:rsidRPr="00BD76E0">
              <w:rPr>
                <w:sz w:val="18"/>
              </w:rPr>
              <w:t>44 – 47</w:t>
            </w:r>
          </w:p>
        </w:tc>
        <w:tc>
          <w:tcPr>
            <w:tcW w:w="1044" w:type="dxa"/>
          </w:tcPr>
          <w:p w14:paraId="74AD8B7C" w14:textId="77777777" w:rsidR="009E6DCB" w:rsidRPr="00BD76E0" w:rsidRDefault="009E6DCB">
            <w:pPr>
              <w:jc w:val="both"/>
              <w:rPr>
                <w:sz w:val="18"/>
              </w:rPr>
            </w:pPr>
            <w:r w:rsidRPr="00BD76E0">
              <w:rPr>
                <w:sz w:val="18"/>
              </w:rPr>
              <w:t>Numeric 9999</w:t>
            </w:r>
          </w:p>
        </w:tc>
        <w:tc>
          <w:tcPr>
            <w:tcW w:w="1440" w:type="dxa"/>
          </w:tcPr>
          <w:p w14:paraId="40CD1A9E" w14:textId="77777777" w:rsidR="009E6DCB" w:rsidRPr="00BD76E0" w:rsidRDefault="009E6DCB">
            <w:pPr>
              <w:pStyle w:val="FootnoteText"/>
              <w:rPr>
                <w:sz w:val="18"/>
              </w:rPr>
            </w:pPr>
            <w:r w:rsidRPr="00BD76E0">
              <w:rPr>
                <w:sz w:val="18"/>
              </w:rPr>
              <w:t>Entrée Count</w:t>
            </w:r>
          </w:p>
        </w:tc>
        <w:tc>
          <w:tcPr>
            <w:tcW w:w="2880" w:type="dxa"/>
          </w:tcPr>
          <w:p w14:paraId="178301EF" w14:textId="77777777" w:rsidR="009E6DCB" w:rsidRPr="00BD76E0" w:rsidRDefault="009E6DCB">
            <w:pPr>
              <w:jc w:val="both"/>
              <w:rPr>
                <w:sz w:val="18"/>
              </w:rPr>
            </w:pPr>
            <w:r w:rsidRPr="00BD76E0">
              <w:rPr>
                <w:sz w:val="18"/>
              </w:rPr>
              <w:t>This is a count of the number of entrées served on this transaction.</w:t>
            </w:r>
          </w:p>
        </w:tc>
        <w:tc>
          <w:tcPr>
            <w:tcW w:w="893" w:type="dxa"/>
          </w:tcPr>
          <w:p w14:paraId="17EDDBD5" w14:textId="77777777" w:rsidR="009E6DCB" w:rsidRPr="00BD76E0" w:rsidRDefault="009E6DCB">
            <w:pPr>
              <w:jc w:val="center"/>
              <w:rPr>
                <w:sz w:val="18"/>
              </w:rPr>
            </w:pPr>
            <w:r w:rsidRPr="00BD76E0">
              <w:rPr>
                <w:sz w:val="18"/>
              </w:rPr>
              <w:t>N</w:t>
            </w:r>
          </w:p>
        </w:tc>
        <w:tc>
          <w:tcPr>
            <w:tcW w:w="884" w:type="dxa"/>
          </w:tcPr>
          <w:p w14:paraId="1B174216" w14:textId="77777777" w:rsidR="009E6DCB" w:rsidRPr="00BD76E0" w:rsidRDefault="009E6DCB">
            <w:pPr>
              <w:jc w:val="center"/>
              <w:rPr>
                <w:sz w:val="18"/>
              </w:rPr>
            </w:pPr>
            <w:r w:rsidRPr="00BD76E0">
              <w:rPr>
                <w:sz w:val="18"/>
              </w:rPr>
              <w:t>F</w:t>
            </w:r>
          </w:p>
        </w:tc>
        <w:tc>
          <w:tcPr>
            <w:tcW w:w="884" w:type="dxa"/>
          </w:tcPr>
          <w:p w14:paraId="664F194F" w14:textId="77777777" w:rsidR="009E6DCB" w:rsidRPr="00BD76E0" w:rsidRDefault="009E6DCB">
            <w:pPr>
              <w:jc w:val="center"/>
              <w:rPr>
                <w:sz w:val="18"/>
              </w:rPr>
            </w:pPr>
            <w:r w:rsidRPr="00BD76E0">
              <w:rPr>
                <w:sz w:val="18"/>
              </w:rPr>
              <w:t>N</w:t>
            </w:r>
          </w:p>
        </w:tc>
      </w:tr>
      <w:tr w:rsidR="009E6DCB" w:rsidRPr="00BD76E0" w14:paraId="18DBDA52" w14:textId="77777777">
        <w:tc>
          <w:tcPr>
            <w:tcW w:w="864" w:type="dxa"/>
          </w:tcPr>
          <w:p w14:paraId="0371CFA1" w14:textId="77777777" w:rsidR="009E6DCB" w:rsidRPr="00BD76E0" w:rsidRDefault="009E6DCB">
            <w:pPr>
              <w:jc w:val="both"/>
              <w:rPr>
                <w:sz w:val="18"/>
              </w:rPr>
            </w:pPr>
            <w:r w:rsidRPr="00BD76E0">
              <w:rPr>
                <w:sz w:val="18"/>
              </w:rPr>
              <w:t>48 – 48</w:t>
            </w:r>
          </w:p>
        </w:tc>
        <w:tc>
          <w:tcPr>
            <w:tcW w:w="1044" w:type="dxa"/>
          </w:tcPr>
          <w:p w14:paraId="4037011F" w14:textId="77777777" w:rsidR="009E6DCB" w:rsidRPr="00BD76E0" w:rsidRDefault="009E6DCB">
            <w:pPr>
              <w:jc w:val="both"/>
              <w:rPr>
                <w:sz w:val="18"/>
              </w:rPr>
            </w:pPr>
            <w:r w:rsidRPr="00BD76E0">
              <w:rPr>
                <w:sz w:val="18"/>
              </w:rPr>
              <w:t>Char(1)</w:t>
            </w:r>
          </w:p>
        </w:tc>
        <w:tc>
          <w:tcPr>
            <w:tcW w:w="1440" w:type="dxa"/>
          </w:tcPr>
          <w:p w14:paraId="1932CD7E" w14:textId="77777777" w:rsidR="009E6DCB" w:rsidRPr="00BD76E0" w:rsidRDefault="009E6DCB">
            <w:pPr>
              <w:pStyle w:val="FootnoteText"/>
              <w:rPr>
                <w:sz w:val="18"/>
              </w:rPr>
            </w:pPr>
            <w:r w:rsidRPr="00BD76E0">
              <w:rPr>
                <w:sz w:val="18"/>
              </w:rPr>
              <w:t>Entrée Override</w:t>
            </w:r>
          </w:p>
        </w:tc>
        <w:tc>
          <w:tcPr>
            <w:tcW w:w="2880" w:type="dxa"/>
          </w:tcPr>
          <w:p w14:paraId="4D021C56" w14:textId="77777777" w:rsidR="009E6DCB" w:rsidRPr="00BD76E0" w:rsidRDefault="009E6DCB">
            <w:pPr>
              <w:jc w:val="both"/>
              <w:rPr>
                <w:color w:val="000000"/>
                <w:sz w:val="18"/>
              </w:rPr>
            </w:pPr>
            <w:r w:rsidRPr="00BD76E0">
              <w:rPr>
                <w:color w:val="000000"/>
                <w:sz w:val="18"/>
              </w:rPr>
              <w:t>A Y/N flag indicating the server override the number of entrees on the order that was previously identified by number of items sold or guest count entered.  A “Y” in this field indicates that the number was override by the server.</w:t>
            </w:r>
          </w:p>
        </w:tc>
        <w:tc>
          <w:tcPr>
            <w:tcW w:w="893" w:type="dxa"/>
          </w:tcPr>
          <w:p w14:paraId="6505E69B" w14:textId="77777777" w:rsidR="009E6DCB" w:rsidRPr="00BD76E0" w:rsidRDefault="009E6DCB">
            <w:pPr>
              <w:jc w:val="center"/>
              <w:rPr>
                <w:sz w:val="18"/>
              </w:rPr>
            </w:pPr>
            <w:r w:rsidRPr="00BD76E0">
              <w:rPr>
                <w:sz w:val="18"/>
              </w:rPr>
              <w:t>N</w:t>
            </w:r>
          </w:p>
        </w:tc>
        <w:tc>
          <w:tcPr>
            <w:tcW w:w="884" w:type="dxa"/>
          </w:tcPr>
          <w:p w14:paraId="2E6CC092" w14:textId="77777777" w:rsidR="009E6DCB" w:rsidRPr="00BD76E0" w:rsidRDefault="009E6DCB">
            <w:pPr>
              <w:jc w:val="center"/>
              <w:rPr>
                <w:sz w:val="18"/>
              </w:rPr>
            </w:pPr>
            <w:r w:rsidRPr="00BD76E0">
              <w:rPr>
                <w:sz w:val="18"/>
              </w:rPr>
              <w:t>N</w:t>
            </w:r>
          </w:p>
        </w:tc>
        <w:tc>
          <w:tcPr>
            <w:tcW w:w="884" w:type="dxa"/>
          </w:tcPr>
          <w:p w14:paraId="1D2468F9" w14:textId="77777777" w:rsidR="009E6DCB" w:rsidRPr="00BD76E0" w:rsidRDefault="009E6DCB">
            <w:pPr>
              <w:jc w:val="center"/>
              <w:rPr>
                <w:sz w:val="18"/>
              </w:rPr>
            </w:pPr>
            <w:r w:rsidRPr="00BD76E0">
              <w:rPr>
                <w:sz w:val="18"/>
              </w:rPr>
              <w:t>N</w:t>
            </w:r>
          </w:p>
        </w:tc>
      </w:tr>
      <w:tr w:rsidR="009E6DCB" w:rsidRPr="00BD76E0" w14:paraId="211B06EB" w14:textId="77777777">
        <w:tc>
          <w:tcPr>
            <w:tcW w:w="864" w:type="dxa"/>
          </w:tcPr>
          <w:p w14:paraId="455348AA" w14:textId="77777777" w:rsidR="009E6DCB" w:rsidRPr="00BD76E0" w:rsidRDefault="009E6DCB">
            <w:pPr>
              <w:jc w:val="both"/>
              <w:rPr>
                <w:sz w:val="18"/>
              </w:rPr>
            </w:pPr>
            <w:r w:rsidRPr="00BD76E0">
              <w:rPr>
                <w:sz w:val="18"/>
              </w:rPr>
              <w:t>49 – 52</w:t>
            </w:r>
          </w:p>
        </w:tc>
        <w:tc>
          <w:tcPr>
            <w:tcW w:w="1044" w:type="dxa"/>
          </w:tcPr>
          <w:p w14:paraId="27178989" w14:textId="77777777" w:rsidR="009E6DCB" w:rsidRPr="00BD76E0" w:rsidRDefault="009E6DCB">
            <w:pPr>
              <w:jc w:val="both"/>
              <w:rPr>
                <w:sz w:val="18"/>
              </w:rPr>
            </w:pPr>
            <w:r w:rsidRPr="00BD76E0">
              <w:rPr>
                <w:sz w:val="18"/>
              </w:rPr>
              <w:t>Numeric 9999</w:t>
            </w:r>
          </w:p>
        </w:tc>
        <w:tc>
          <w:tcPr>
            <w:tcW w:w="1440" w:type="dxa"/>
          </w:tcPr>
          <w:p w14:paraId="4D041633" w14:textId="77777777" w:rsidR="009E6DCB" w:rsidRPr="00BD76E0" w:rsidRDefault="009E6DCB">
            <w:pPr>
              <w:pStyle w:val="FootnoteText"/>
              <w:rPr>
                <w:sz w:val="18"/>
              </w:rPr>
            </w:pPr>
            <w:r w:rsidRPr="00BD76E0">
              <w:rPr>
                <w:sz w:val="18"/>
              </w:rPr>
              <w:t>Operational Security ID</w:t>
            </w:r>
          </w:p>
        </w:tc>
        <w:tc>
          <w:tcPr>
            <w:tcW w:w="2880" w:type="dxa"/>
          </w:tcPr>
          <w:p w14:paraId="30D47CAB" w14:textId="77777777" w:rsidR="009E6DCB" w:rsidRPr="00BD76E0" w:rsidRDefault="009E6DCB">
            <w:pPr>
              <w:jc w:val="both"/>
              <w:rPr>
                <w:sz w:val="18"/>
              </w:rPr>
            </w:pPr>
            <w:r w:rsidRPr="00BD76E0">
              <w:rPr>
                <w:sz w:val="18"/>
              </w:rPr>
              <w:t>This is the operator code of the user who authorized use of this coupon.</w:t>
            </w:r>
          </w:p>
        </w:tc>
        <w:tc>
          <w:tcPr>
            <w:tcW w:w="893" w:type="dxa"/>
          </w:tcPr>
          <w:p w14:paraId="62BF734D" w14:textId="77777777" w:rsidR="009E6DCB" w:rsidRPr="00BD76E0" w:rsidRDefault="009E6DCB">
            <w:pPr>
              <w:jc w:val="center"/>
              <w:rPr>
                <w:sz w:val="18"/>
              </w:rPr>
            </w:pPr>
            <w:r w:rsidRPr="00BD76E0">
              <w:rPr>
                <w:sz w:val="18"/>
              </w:rPr>
              <w:t>N</w:t>
            </w:r>
          </w:p>
        </w:tc>
        <w:tc>
          <w:tcPr>
            <w:tcW w:w="884" w:type="dxa"/>
          </w:tcPr>
          <w:p w14:paraId="65B7403D" w14:textId="77777777" w:rsidR="009E6DCB" w:rsidRPr="00BD76E0" w:rsidRDefault="009E6DCB">
            <w:pPr>
              <w:jc w:val="center"/>
              <w:rPr>
                <w:sz w:val="18"/>
              </w:rPr>
            </w:pPr>
            <w:r w:rsidRPr="00BD76E0">
              <w:rPr>
                <w:sz w:val="18"/>
              </w:rPr>
              <w:t>N</w:t>
            </w:r>
          </w:p>
        </w:tc>
        <w:tc>
          <w:tcPr>
            <w:tcW w:w="884" w:type="dxa"/>
          </w:tcPr>
          <w:p w14:paraId="42285A3F" w14:textId="77777777" w:rsidR="009E6DCB" w:rsidRPr="00BD76E0" w:rsidRDefault="009E6DCB">
            <w:pPr>
              <w:jc w:val="center"/>
              <w:rPr>
                <w:sz w:val="18"/>
              </w:rPr>
            </w:pPr>
            <w:r w:rsidRPr="00BD76E0">
              <w:rPr>
                <w:sz w:val="18"/>
              </w:rPr>
              <w:t>N</w:t>
            </w:r>
          </w:p>
        </w:tc>
      </w:tr>
      <w:tr w:rsidR="009E6DCB" w:rsidRPr="00BD76E0" w14:paraId="35D18DB0" w14:textId="77777777">
        <w:tc>
          <w:tcPr>
            <w:tcW w:w="864" w:type="dxa"/>
          </w:tcPr>
          <w:p w14:paraId="24E52BA8" w14:textId="77777777" w:rsidR="009E6DCB" w:rsidRPr="00BD76E0" w:rsidRDefault="009E6DCB">
            <w:pPr>
              <w:jc w:val="both"/>
              <w:rPr>
                <w:sz w:val="18"/>
              </w:rPr>
            </w:pPr>
            <w:r w:rsidRPr="00BD76E0">
              <w:rPr>
                <w:sz w:val="18"/>
              </w:rPr>
              <w:t>53 – 54</w:t>
            </w:r>
          </w:p>
        </w:tc>
        <w:tc>
          <w:tcPr>
            <w:tcW w:w="1044" w:type="dxa"/>
          </w:tcPr>
          <w:p w14:paraId="06C88E0C" w14:textId="77777777" w:rsidR="009E6DCB" w:rsidRPr="00BD76E0" w:rsidRDefault="009E6DCB">
            <w:pPr>
              <w:jc w:val="both"/>
              <w:rPr>
                <w:sz w:val="18"/>
              </w:rPr>
            </w:pPr>
            <w:r w:rsidRPr="00BD76E0">
              <w:rPr>
                <w:sz w:val="18"/>
              </w:rPr>
              <w:t>Numeric 99</w:t>
            </w:r>
          </w:p>
        </w:tc>
        <w:tc>
          <w:tcPr>
            <w:tcW w:w="1440" w:type="dxa"/>
          </w:tcPr>
          <w:p w14:paraId="56FE16CF" w14:textId="77777777" w:rsidR="009E6DCB" w:rsidRPr="00BD76E0" w:rsidRDefault="009E6DCB">
            <w:pPr>
              <w:pStyle w:val="FootnoteText"/>
              <w:rPr>
                <w:sz w:val="18"/>
              </w:rPr>
            </w:pPr>
            <w:r w:rsidRPr="00BD76E0">
              <w:rPr>
                <w:sz w:val="18"/>
              </w:rPr>
              <w:t>Meal Period</w:t>
            </w:r>
          </w:p>
        </w:tc>
        <w:tc>
          <w:tcPr>
            <w:tcW w:w="2880" w:type="dxa"/>
          </w:tcPr>
          <w:p w14:paraId="6CBDE2BB" w14:textId="77777777" w:rsidR="009E6DCB" w:rsidRPr="00BD76E0" w:rsidRDefault="009E6DCB">
            <w:pPr>
              <w:jc w:val="both"/>
              <w:rPr>
                <w:color w:val="FF0000"/>
                <w:sz w:val="18"/>
              </w:rPr>
            </w:pPr>
            <w:r w:rsidRPr="00BD76E0">
              <w:rPr>
                <w:sz w:val="18"/>
              </w:rPr>
              <w:t>This code indicates the meal period in which this coupon was used.  Valid codes are assigned by F&amp;B finance and stored within the selling device.</w:t>
            </w:r>
          </w:p>
        </w:tc>
        <w:tc>
          <w:tcPr>
            <w:tcW w:w="893" w:type="dxa"/>
          </w:tcPr>
          <w:p w14:paraId="4BB0107A" w14:textId="77777777" w:rsidR="009E6DCB" w:rsidRPr="00BD76E0" w:rsidRDefault="009E6DCB">
            <w:pPr>
              <w:jc w:val="center"/>
              <w:rPr>
                <w:sz w:val="18"/>
              </w:rPr>
            </w:pPr>
            <w:r w:rsidRPr="00BD76E0">
              <w:rPr>
                <w:sz w:val="18"/>
              </w:rPr>
              <w:t>N</w:t>
            </w:r>
          </w:p>
        </w:tc>
        <w:tc>
          <w:tcPr>
            <w:tcW w:w="884" w:type="dxa"/>
          </w:tcPr>
          <w:p w14:paraId="3C74EB91" w14:textId="77777777" w:rsidR="009E6DCB" w:rsidRPr="00BD76E0" w:rsidRDefault="009E6DCB">
            <w:pPr>
              <w:jc w:val="center"/>
              <w:rPr>
                <w:sz w:val="18"/>
              </w:rPr>
            </w:pPr>
            <w:r w:rsidRPr="00BD76E0">
              <w:rPr>
                <w:sz w:val="18"/>
              </w:rPr>
              <w:t>N</w:t>
            </w:r>
          </w:p>
        </w:tc>
        <w:tc>
          <w:tcPr>
            <w:tcW w:w="884" w:type="dxa"/>
          </w:tcPr>
          <w:p w14:paraId="6C7DEBF2" w14:textId="77777777" w:rsidR="009E6DCB" w:rsidRPr="00BD76E0" w:rsidRDefault="009E6DCB">
            <w:pPr>
              <w:jc w:val="center"/>
              <w:rPr>
                <w:sz w:val="18"/>
              </w:rPr>
            </w:pPr>
            <w:r w:rsidRPr="00BD76E0">
              <w:rPr>
                <w:sz w:val="18"/>
              </w:rPr>
              <w:t>N</w:t>
            </w:r>
          </w:p>
        </w:tc>
      </w:tr>
      <w:tr w:rsidR="009E6DCB" w:rsidRPr="00BD76E0" w14:paraId="19D97468" w14:textId="77777777">
        <w:tc>
          <w:tcPr>
            <w:tcW w:w="864" w:type="dxa"/>
          </w:tcPr>
          <w:p w14:paraId="43356CA2" w14:textId="77777777" w:rsidR="009E6DCB" w:rsidRPr="00BD76E0" w:rsidRDefault="009E6DCB">
            <w:pPr>
              <w:rPr>
                <w:sz w:val="18"/>
              </w:rPr>
            </w:pPr>
            <w:r w:rsidRPr="00BD76E0">
              <w:rPr>
                <w:sz w:val="18"/>
              </w:rPr>
              <w:t>55 – 56</w:t>
            </w:r>
          </w:p>
        </w:tc>
        <w:tc>
          <w:tcPr>
            <w:tcW w:w="1044" w:type="dxa"/>
          </w:tcPr>
          <w:p w14:paraId="73955891" w14:textId="77777777" w:rsidR="009E6DCB" w:rsidRPr="00BD76E0" w:rsidRDefault="009E6DCB">
            <w:pPr>
              <w:jc w:val="both"/>
              <w:rPr>
                <w:sz w:val="18"/>
              </w:rPr>
            </w:pPr>
            <w:r w:rsidRPr="00BD76E0">
              <w:rPr>
                <w:sz w:val="18"/>
              </w:rPr>
              <w:t>Numeric 99</w:t>
            </w:r>
          </w:p>
        </w:tc>
        <w:tc>
          <w:tcPr>
            <w:tcW w:w="1440" w:type="dxa"/>
          </w:tcPr>
          <w:p w14:paraId="4373AB16" w14:textId="77777777" w:rsidR="009E6DCB" w:rsidRPr="00BD76E0" w:rsidRDefault="009E6DCB">
            <w:pPr>
              <w:pStyle w:val="FootnoteText"/>
              <w:rPr>
                <w:sz w:val="18"/>
              </w:rPr>
            </w:pPr>
            <w:r w:rsidRPr="00BD76E0">
              <w:rPr>
                <w:sz w:val="18"/>
              </w:rPr>
              <w:t>Plan Code</w:t>
            </w:r>
          </w:p>
        </w:tc>
        <w:tc>
          <w:tcPr>
            <w:tcW w:w="2880" w:type="dxa"/>
          </w:tcPr>
          <w:p w14:paraId="477740EF" w14:textId="77777777" w:rsidR="009E6DCB" w:rsidRPr="00BD76E0" w:rsidRDefault="009E6DCB">
            <w:pPr>
              <w:jc w:val="both"/>
              <w:rPr>
                <w:sz w:val="18"/>
              </w:rPr>
            </w:pPr>
            <w:r w:rsidRPr="00BD76E0">
              <w:rPr>
                <w:sz w:val="18"/>
              </w:rPr>
              <w:t>This two-digit number identifies the Discount Package that the guest has purchased.  The codes are defined in DPMS, and are not validated in RTP at this time.</w:t>
            </w:r>
          </w:p>
        </w:tc>
        <w:tc>
          <w:tcPr>
            <w:tcW w:w="893" w:type="dxa"/>
          </w:tcPr>
          <w:p w14:paraId="4502F7C7" w14:textId="77777777" w:rsidR="009E6DCB" w:rsidRPr="00BD76E0" w:rsidRDefault="009E6DCB">
            <w:pPr>
              <w:jc w:val="center"/>
              <w:rPr>
                <w:sz w:val="18"/>
              </w:rPr>
            </w:pPr>
          </w:p>
        </w:tc>
        <w:tc>
          <w:tcPr>
            <w:tcW w:w="884" w:type="dxa"/>
          </w:tcPr>
          <w:p w14:paraId="1DE856CD" w14:textId="77777777" w:rsidR="009E6DCB" w:rsidRPr="00BD76E0" w:rsidRDefault="009E6DCB">
            <w:pPr>
              <w:jc w:val="center"/>
              <w:rPr>
                <w:sz w:val="18"/>
              </w:rPr>
            </w:pPr>
          </w:p>
        </w:tc>
        <w:tc>
          <w:tcPr>
            <w:tcW w:w="884" w:type="dxa"/>
          </w:tcPr>
          <w:p w14:paraId="7556B137" w14:textId="77777777" w:rsidR="009E6DCB" w:rsidRPr="00BD76E0" w:rsidRDefault="009E6DCB">
            <w:pPr>
              <w:jc w:val="center"/>
              <w:rPr>
                <w:sz w:val="18"/>
              </w:rPr>
            </w:pPr>
          </w:p>
        </w:tc>
      </w:tr>
      <w:tr w:rsidR="00EE6C20" w:rsidRPr="00BD76E0" w14:paraId="509A47E6" w14:textId="77777777" w:rsidTr="008D7886">
        <w:tc>
          <w:tcPr>
            <w:tcW w:w="864" w:type="dxa"/>
          </w:tcPr>
          <w:p w14:paraId="46538323" w14:textId="77777777" w:rsidR="00EE6C20" w:rsidRPr="00BD76E0" w:rsidRDefault="00EE6C20" w:rsidP="008D7886">
            <w:pPr>
              <w:pStyle w:val="FootnoteText"/>
              <w:keepNext/>
              <w:keepLines/>
              <w:rPr>
                <w:sz w:val="18"/>
              </w:rPr>
            </w:pPr>
            <w:r w:rsidRPr="00BD76E0">
              <w:rPr>
                <w:sz w:val="18"/>
              </w:rPr>
              <w:t>57 – 68</w:t>
            </w:r>
          </w:p>
        </w:tc>
        <w:tc>
          <w:tcPr>
            <w:tcW w:w="1044" w:type="dxa"/>
          </w:tcPr>
          <w:p w14:paraId="0CDAA8E4" w14:textId="77777777" w:rsidR="00EE6C20" w:rsidRPr="00BD76E0" w:rsidRDefault="00EE6C20" w:rsidP="008D7886">
            <w:pPr>
              <w:keepNext/>
              <w:keepLines/>
              <w:jc w:val="both"/>
              <w:rPr>
                <w:sz w:val="18"/>
              </w:rPr>
            </w:pPr>
            <w:r w:rsidRPr="00BD76E0">
              <w:rPr>
                <w:sz w:val="18"/>
              </w:rPr>
              <w:t>Timestamp</w:t>
            </w:r>
          </w:p>
        </w:tc>
        <w:tc>
          <w:tcPr>
            <w:tcW w:w="1440" w:type="dxa"/>
          </w:tcPr>
          <w:p w14:paraId="3B8DD7C5" w14:textId="77777777" w:rsidR="00EE6C20" w:rsidRPr="00BD76E0" w:rsidRDefault="00EE6C20" w:rsidP="008D7886">
            <w:pPr>
              <w:pStyle w:val="FootnoteText"/>
              <w:keepNext/>
              <w:keepLines/>
              <w:rPr>
                <w:sz w:val="18"/>
              </w:rPr>
            </w:pPr>
            <w:r w:rsidRPr="00BD76E0">
              <w:rPr>
                <w:sz w:val="18"/>
              </w:rPr>
              <w:t>Detail Taken</w:t>
            </w:r>
          </w:p>
        </w:tc>
        <w:tc>
          <w:tcPr>
            <w:tcW w:w="2880" w:type="dxa"/>
          </w:tcPr>
          <w:p w14:paraId="4B9B6919" w14:textId="77777777" w:rsidR="00EE6C20" w:rsidRPr="00BD76E0" w:rsidRDefault="00EE6C20" w:rsidP="008D7886">
            <w:pPr>
              <w:keepNext/>
              <w:keepLines/>
              <w:jc w:val="both"/>
              <w:rPr>
                <w:sz w:val="18"/>
              </w:rPr>
            </w:pPr>
            <w:r w:rsidRPr="00BD76E0">
              <w:rPr>
                <w:sz w:val="18"/>
              </w:rPr>
              <w:t>This is a timestamp indicating when the information within this record was captured or when it was actually authorized.  In military time, the field format was as follows:</w:t>
            </w:r>
          </w:p>
          <w:p w14:paraId="241BB754" w14:textId="77777777" w:rsidR="00EE6C20" w:rsidRPr="00BD76E0" w:rsidRDefault="00EE6C20" w:rsidP="008D7886">
            <w:pPr>
              <w:keepNext/>
              <w:keepLines/>
              <w:jc w:val="both"/>
              <w:rPr>
                <w:sz w:val="18"/>
              </w:rPr>
            </w:pPr>
            <w:r w:rsidRPr="00BD76E0">
              <w:rPr>
                <w:sz w:val="18"/>
              </w:rPr>
              <w:t>MMDDYYYYHHMM.</w:t>
            </w:r>
          </w:p>
        </w:tc>
        <w:tc>
          <w:tcPr>
            <w:tcW w:w="893" w:type="dxa"/>
          </w:tcPr>
          <w:p w14:paraId="5654E3C9" w14:textId="77777777" w:rsidR="00EE6C20" w:rsidRPr="00BD76E0" w:rsidRDefault="00EE6C20" w:rsidP="008D7886">
            <w:pPr>
              <w:keepNext/>
              <w:keepLines/>
              <w:jc w:val="center"/>
              <w:rPr>
                <w:sz w:val="18"/>
              </w:rPr>
            </w:pPr>
            <w:r w:rsidRPr="00BD76E0">
              <w:rPr>
                <w:sz w:val="18"/>
              </w:rPr>
              <w:t>N</w:t>
            </w:r>
          </w:p>
        </w:tc>
        <w:tc>
          <w:tcPr>
            <w:tcW w:w="884" w:type="dxa"/>
          </w:tcPr>
          <w:p w14:paraId="11B380CC" w14:textId="77777777" w:rsidR="00EE6C20" w:rsidRPr="00BD76E0" w:rsidRDefault="00EE6C20" w:rsidP="008D7886">
            <w:pPr>
              <w:keepNext/>
              <w:keepLines/>
              <w:jc w:val="center"/>
              <w:rPr>
                <w:sz w:val="18"/>
              </w:rPr>
            </w:pPr>
            <w:r w:rsidRPr="00BD76E0">
              <w:rPr>
                <w:sz w:val="18"/>
              </w:rPr>
              <w:t>A</w:t>
            </w:r>
          </w:p>
        </w:tc>
        <w:tc>
          <w:tcPr>
            <w:tcW w:w="884" w:type="dxa"/>
          </w:tcPr>
          <w:p w14:paraId="2E60BF5E" w14:textId="77777777" w:rsidR="00EE6C20" w:rsidRPr="00BD76E0" w:rsidRDefault="00EE6C20" w:rsidP="008D7886">
            <w:pPr>
              <w:keepNext/>
              <w:keepLines/>
              <w:jc w:val="center"/>
              <w:rPr>
                <w:sz w:val="18"/>
              </w:rPr>
            </w:pPr>
            <w:r w:rsidRPr="00BD76E0">
              <w:rPr>
                <w:sz w:val="18"/>
              </w:rPr>
              <w:t>Y</w:t>
            </w:r>
          </w:p>
        </w:tc>
      </w:tr>
      <w:tr w:rsidR="00EE6C20" w:rsidRPr="00BD76E0" w14:paraId="3C5E9376" w14:textId="77777777">
        <w:tc>
          <w:tcPr>
            <w:tcW w:w="864" w:type="dxa"/>
          </w:tcPr>
          <w:p w14:paraId="49C518B9" w14:textId="77777777" w:rsidR="00EE6C20" w:rsidRPr="00BD76E0" w:rsidRDefault="00EE6C20">
            <w:pPr>
              <w:pStyle w:val="FootnoteText"/>
              <w:keepNext/>
              <w:keepLines/>
              <w:rPr>
                <w:sz w:val="18"/>
              </w:rPr>
            </w:pPr>
            <w:r w:rsidRPr="00BD76E0">
              <w:rPr>
                <w:sz w:val="18"/>
              </w:rPr>
              <w:t>69 – 71</w:t>
            </w:r>
          </w:p>
        </w:tc>
        <w:tc>
          <w:tcPr>
            <w:tcW w:w="1044" w:type="dxa"/>
          </w:tcPr>
          <w:p w14:paraId="295246B4" w14:textId="77777777" w:rsidR="00EE6C20" w:rsidRPr="00BD76E0" w:rsidRDefault="00EE6C20">
            <w:pPr>
              <w:keepNext/>
              <w:keepLines/>
              <w:jc w:val="both"/>
              <w:rPr>
                <w:sz w:val="18"/>
              </w:rPr>
            </w:pPr>
            <w:r w:rsidRPr="00BD76E0">
              <w:rPr>
                <w:sz w:val="18"/>
              </w:rPr>
              <w:t>Numeric 999</w:t>
            </w:r>
          </w:p>
        </w:tc>
        <w:tc>
          <w:tcPr>
            <w:tcW w:w="1440" w:type="dxa"/>
          </w:tcPr>
          <w:p w14:paraId="546F2488" w14:textId="77777777" w:rsidR="00EE6C20" w:rsidRPr="00BD76E0" w:rsidRDefault="00EE6C20">
            <w:pPr>
              <w:pStyle w:val="FootnoteText"/>
              <w:keepNext/>
              <w:keepLines/>
              <w:rPr>
                <w:sz w:val="18"/>
              </w:rPr>
            </w:pPr>
            <w:r w:rsidRPr="00BD76E0">
              <w:rPr>
                <w:sz w:val="18"/>
              </w:rPr>
              <w:t>Business Area</w:t>
            </w:r>
          </w:p>
        </w:tc>
        <w:tc>
          <w:tcPr>
            <w:tcW w:w="2880" w:type="dxa"/>
          </w:tcPr>
          <w:p w14:paraId="46D957A3" w14:textId="77777777" w:rsidR="00EE6C20" w:rsidRPr="00BD76E0" w:rsidRDefault="00EE6C20">
            <w:pPr>
              <w:keepNext/>
              <w:keepLines/>
              <w:jc w:val="both"/>
              <w:rPr>
                <w:sz w:val="18"/>
              </w:rPr>
            </w:pPr>
            <w:r w:rsidRPr="00BD76E0">
              <w:rPr>
                <w:sz w:val="18"/>
              </w:rPr>
              <w:t>For Tanami Accounts, this contains the business area that should be charged for this purchase.</w:t>
            </w:r>
          </w:p>
        </w:tc>
        <w:tc>
          <w:tcPr>
            <w:tcW w:w="893" w:type="dxa"/>
          </w:tcPr>
          <w:p w14:paraId="1B03E714" w14:textId="77777777" w:rsidR="00EE6C20" w:rsidRPr="00BD76E0" w:rsidRDefault="00EE6C20">
            <w:pPr>
              <w:keepNext/>
              <w:keepLines/>
              <w:jc w:val="center"/>
              <w:rPr>
                <w:sz w:val="18"/>
              </w:rPr>
            </w:pPr>
            <w:r w:rsidRPr="00BD76E0">
              <w:rPr>
                <w:sz w:val="18"/>
              </w:rPr>
              <w:t>N</w:t>
            </w:r>
          </w:p>
        </w:tc>
        <w:tc>
          <w:tcPr>
            <w:tcW w:w="884" w:type="dxa"/>
          </w:tcPr>
          <w:p w14:paraId="7FC49C17" w14:textId="77777777" w:rsidR="00EE6C20" w:rsidRPr="00BD76E0" w:rsidRDefault="00EE6C20">
            <w:pPr>
              <w:keepNext/>
              <w:keepLines/>
              <w:jc w:val="center"/>
              <w:rPr>
                <w:sz w:val="18"/>
              </w:rPr>
            </w:pPr>
            <w:r w:rsidRPr="00BD76E0">
              <w:rPr>
                <w:sz w:val="18"/>
              </w:rPr>
              <w:t>A</w:t>
            </w:r>
          </w:p>
        </w:tc>
        <w:tc>
          <w:tcPr>
            <w:tcW w:w="884" w:type="dxa"/>
          </w:tcPr>
          <w:p w14:paraId="34A5168B" w14:textId="77777777" w:rsidR="00EE6C20" w:rsidRPr="00BD76E0" w:rsidRDefault="00EE6C20">
            <w:pPr>
              <w:keepNext/>
              <w:keepLines/>
              <w:jc w:val="center"/>
              <w:rPr>
                <w:sz w:val="18"/>
              </w:rPr>
            </w:pPr>
            <w:r w:rsidRPr="00BD76E0">
              <w:rPr>
                <w:sz w:val="18"/>
              </w:rPr>
              <w:t>N</w:t>
            </w:r>
          </w:p>
        </w:tc>
      </w:tr>
      <w:tr w:rsidR="00EE6C20" w:rsidRPr="00BD76E0" w14:paraId="0269B1A3" w14:textId="77777777">
        <w:tc>
          <w:tcPr>
            <w:tcW w:w="864" w:type="dxa"/>
          </w:tcPr>
          <w:p w14:paraId="134BDBDA" w14:textId="77777777" w:rsidR="00EE6C20" w:rsidRPr="00BD76E0" w:rsidRDefault="00EE6C20">
            <w:pPr>
              <w:pStyle w:val="FootnoteText"/>
              <w:keepNext/>
              <w:keepLines/>
              <w:rPr>
                <w:sz w:val="18"/>
              </w:rPr>
            </w:pPr>
            <w:r w:rsidRPr="00BD76E0">
              <w:rPr>
                <w:sz w:val="18"/>
              </w:rPr>
              <w:t>72 – 75</w:t>
            </w:r>
          </w:p>
        </w:tc>
        <w:tc>
          <w:tcPr>
            <w:tcW w:w="1044" w:type="dxa"/>
          </w:tcPr>
          <w:p w14:paraId="603E06B2" w14:textId="77777777" w:rsidR="00EE6C20" w:rsidRPr="00BD76E0" w:rsidRDefault="00EE6C20">
            <w:pPr>
              <w:keepNext/>
              <w:keepLines/>
              <w:jc w:val="both"/>
              <w:rPr>
                <w:sz w:val="18"/>
              </w:rPr>
            </w:pPr>
            <w:r w:rsidRPr="00BD76E0">
              <w:rPr>
                <w:sz w:val="18"/>
              </w:rPr>
              <w:t>Numeric 9999</w:t>
            </w:r>
          </w:p>
        </w:tc>
        <w:tc>
          <w:tcPr>
            <w:tcW w:w="1440" w:type="dxa"/>
          </w:tcPr>
          <w:p w14:paraId="4693C5F6" w14:textId="77777777" w:rsidR="00EE6C20" w:rsidRPr="00BD76E0" w:rsidRDefault="00EE6C20">
            <w:pPr>
              <w:pStyle w:val="FootnoteText"/>
              <w:keepNext/>
              <w:keepLines/>
              <w:rPr>
                <w:sz w:val="18"/>
              </w:rPr>
            </w:pPr>
            <w:r w:rsidRPr="00BD76E0">
              <w:rPr>
                <w:sz w:val="18"/>
              </w:rPr>
              <w:t>Charge Company</w:t>
            </w:r>
          </w:p>
        </w:tc>
        <w:tc>
          <w:tcPr>
            <w:tcW w:w="2880" w:type="dxa"/>
          </w:tcPr>
          <w:p w14:paraId="2E1E4C67" w14:textId="77777777" w:rsidR="00EE6C20" w:rsidRPr="00BD76E0" w:rsidRDefault="00EE6C20">
            <w:pPr>
              <w:keepNext/>
              <w:keepLines/>
              <w:jc w:val="both"/>
              <w:rPr>
                <w:sz w:val="18"/>
              </w:rPr>
            </w:pPr>
            <w:r w:rsidRPr="00BD76E0">
              <w:rPr>
                <w:sz w:val="18"/>
              </w:rPr>
              <w:t>For Tanami Accounts, this contains the charge code that should be charged for this purchase.</w:t>
            </w:r>
          </w:p>
        </w:tc>
        <w:tc>
          <w:tcPr>
            <w:tcW w:w="893" w:type="dxa"/>
          </w:tcPr>
          <w:p w14:paraId="5B65E3AF" w14:textId="77777777" w:rsidR="00EE6C20" w:rsidRPr="00BD76E0" w:rsidRDefault="00EE6C20">
            <w:pPr>
              <w:keepNext/>
              <w:keepLines/>
              <w:jc w:val="center"/>
              <w:rPr>
                <w:sz w:val="18"/>
              </w:rPr>
            </w:pPr>
            <w:r w:rsidRPr="00BD76E0">
              <w:rPr>
                <w:sz w:val="18"/>
              </w:rPr>
              <w:t>N</w:t>
            </w:r>
          </w:p>
        </w:tc>
        <w:tc>
          <w:tcPr>
            <w:tcW w:w="884" w:type="dxa"/>
          </w:tcPr>
          <w:p w14:paraId="6EDC895D" w14:textId="77777777" w:rsidR="00EE6C20" w:rsidRPr="00BD76E0" w:rsidRDefault="00EE6C20">
            <w:pPr>
              <w:keepNext/>
              <w:keepLines/>
              <w:jc w:val="center"/>
              <w:rPr>
                <w:sz w:val="18"/>
              </w:rPr>
            </w:pPr>
            <w:r w:rsidRPr="00BD76E0">
              <w:rPr>
                <w:sz w:val="18"/>
              </w:rPr>
              <w:t>A</w:t>
            </w:r>
          </w:p>
        </w:tc>
        <w:tc>
          <w:tcPr>
            <w:tcW w:w="884" w:type="dxa"/>
          </w:tcPr>
          <w:p w14:paraId="1D8E97FE" w14:textId="77777777" w:rsidR="00EE6C20" w:rsidRPr="00BD76E0" w:rsidRDefault="00EE6C20">
            <w:pPr>
              <w:keepNext/>
              <w:keepLines/>
              <w:jc w:val="center"/>
              <w:rPr>
                <w:sz w:val="18"/>
              </w:rPr>
            </w:pPr>
            <w:r w:rsidRPr="00BD76E0">
              <w:rPr>
                <w:sz w:val="18"/>
              </w:rPr>
              <w:t>N</w:t>
            </w:r>
          </w:p>
        </w:tc>
      </w:tr>
      <w:tr w:rsidR="00D66EF9" w:rsidRPr="00BD76E0" w14:paraId="592B3413" w14:textId="77777777" w:rsidTr="008D7886">
        <w:tc>
          <w:tcPr>
            <w:tcW w:w="864" w:type="dxa"/>
          </w:tcPr>
          <w:p w14:paraId="2BD05CD5" w14:textId="77777777" w:rsidR="00D66EF9" w:rsidRPr="00BD76E0" w:rsidRDefault="00D66EF9" w:rsidP="008D7886">
            <w:pPr>
              <w:pStyle w:val="FootnoteText"/>
              <w:keepNext/>
              <w:keepLines/>
              <w:rPr>
                <w:sz w:val="18"/>
              </w:rPr>
            </w:pPr>
            <w:r w:rsidRPr="00BD76E0">
              <w:rPr>
                <w:sz w:val="18"/>
              </w:rPr>
              <w:t>76 – 85</w:t>
            </w:r>
          </w:p>
        </w:tc>
        <w:tc>
          <w:tcPr>
            <w:tcW w:w="1044" w:type="dxa"/>
          </w:tcPr>
          <w:p w14:paraId="73862E12" w14:textId="77777777" w:rsidR="00D66EF9" w:rsidRPr="00BD76E0" w:rsidRDefault="00D66EF9" w:rsidP="008D7886">
            <w:pPr>
              <w:keepNext/>
              <w:keepLines/>
              <w:jc w:val="both"/>
              <w:rPr>
                <w:sz w:val="18"/>
              </w:rPr>
            </w:pPr>
            <w:r w:rsidRPr="00BD76E0">
              <w:rPr>
                <w:sz w:val="18"/>
              </w:rPr>
              <w:t>Numeric 9999999999</w:t>
            </w:r>
          </w:p>
        </w:tc>
        <w:tc>
          <w:tcPr>
            <w:tcW w:w="1440" w:type="dxa"/>
          </w:tcPr>
          <w:p w14:paraId="7DA25F72" w14:textId="77777777" w:rsidR="00D66EF9" w:rsidRPr="00BD76E0" w:rsidRDefault="00D66EF9" w:rsidP="008D7886">
            <w:pPr>
              <w:pStyle w:val="FootnoteText"/>
              <w:keepNext/>
              <w:keepLines/>
              <w:rPr>
                <w:sz w:val="18"/>
              </w:rPr>
            </w:pPr>
            <w:r w:rsidRPr="00BD76E0">
              <w:rPr>
                <w:sz w:val="18"/>
              </w:rPr>
              <w:t>Cost Center</w:t>
            </w:r>
          </w:p>
        </w:tc>
        <w:tc>
          <w:tcPr>
            <w:tcW w:w="2880" w:type="dxa"/>
          </w:tcPr>
          <w:p w14:paraId="5934A2CE" w14:textId="77777777" w:rsidR="00D66EF9" w:rsidRPr="00BD76E0" w:rsidRDefault="00D66EF9" w:rsidP="008D7886">
            <w:pPr>
              <w:keepNext/>
              <w:keepLines/>
              <w:jc w:val="both"/>
              <w:rPr>
                <w:sz w:val="18"/>
              </w:rPr>
            </w:pPr>
            <w:r w:rsidRPr="00BD76E0">
              <w:rPr>
                <w:sz w:val="18"/>
              </w:rPr>
              <w:t>For Tanami Accounts, this contains the cost center that should be charged for this purchase.</w:t>
            </w:r>
          </w:p>
        </w:tc>
        <w:tc>
          <w:tcPr>
            <w:tcW w:w="893" w:type="dxa"/>
          </w:tcPr>
          <w:p w14:paraId="5356A58E" w14:textId="77777777" w:rsidR="00D66EF9" w:rsidRPr="00BD76E0" w:rsidRDefault="00D66EF9" w:rsidP="008D7886">
            <w:pPr>
              <w:keepNext/>
              <w:keepLines/>
              <w:jc w:val="center"/>
              <w:rPr>
                <w:sz w:val="18"/>
              </w:rPr>
            </w:pPr>
            <w:r w:rsidRPr="00BD76E0">
              <w:rPr>
                <w:sz w:val="18"/>
              </w:rPr>
              <w:t>N</w:t>
            </w:r>
          </w:p>
        </w:tc>
        <w:tc>
          <w:tcPr>
            <w:tcW w:w="884" w:type="dxa"/>
          </w:tcPr>
          <w:p w14:paraId="3E1A27EE" w14:textId="77777777" w:rsidR="00D66EF9" w:rsidRPr="00BD76E0" w:rsidRDefault="00D66EF9" w:rsidP="008D7886">
            <w:pPr>
              <w:keepNext/>
              <w:keepLines/>
              <w:jc w:val="center"/>
              <w:rPr>
                <w:sz w:val="18"/>
              </w:rPr>
            </w:pPr>
            <w:r w:rsidRPr="00BD76E0">
              <w:rPr>
                <w:sz w:val="18"/>
              </w:rPr>
              <w:t>A</w:t>
            </w:r>
          </w:p>
        </w:tc>
        <w:tc>
          <w:tcPr>
            <w:tcW w:w="884" w:type="dxa"/>
          </w:tcPr>
          <w:p w14:paraId="0C7AAC28" w14:textId="77777777" w:rsidR="00D66EF9" w:rsidRPr="00BD76E0" w:rsidRDefault="00D66EF9" w:rsidP="008D7886">
            <w:pPr>
              <w:keepNext/>
              <w:keepLines/>
              <w:jc w:val="center"/>
              <w:rPr>
                <w:sz w:val="18"/>
              </w:rPr>
            </w:pPr>
            <w:r w:rsidRPr="00BD76E0">
              <w:rPr>
                <w:sz w:val="18"/>
              </w:rPr>
              <w:t>N</w:t>
            </w:r>
          </w:p>
        </w:tc>
      </w:tr>
      <w:tr w:rsidR="00D66EF9" w:rsidRPr="00BD76E0" w14:paraId="69BBF0AC" w14:textId="77777777">
        <w:tc>
          <w:tcPr>
            <w:tcW w:w="864" w:type="dxa"/>
          </w:tcPr>
          <w:p w14:paraId="6979A9EC" w14:textId="77777777" w:rsidR="00D66EF9" w:rsidRPr="00BD76E0" w:rsidRDefault="00D66EF9">
            <w:pPr>
              <w:pStyle w:val="FootnoteText"/>
              <w:keepNext/>
              <w:keepLines/>
              <w:rPr>
                <w:sz w:val="18"/>
              </w:rPr>
            </w:pPr>
            <w:r w:rsidRPr="00BD76E0">
              <w:rPr>
                <w:sz w:val="18"/>
              </w:rPr>
              <w:t>86 – 109</w:t>
            </w:r>
          </w:p>
        </w:tc>
        <w:tc>
          <w:tcPr>
            <w:tcW w:w="1044" w:type="dxa"/>
          </w:tcPr>
          <w:p w14:paraId="7B78A796" w14:textId="77777777" w:rsidR="00D66EF9" w:rsidRPr="00BD76E0" w:rsidRDefault="00D66EF9">
            <w:pPr>
              <w:keepNext/>
              <w:keepLines/>
              <w:jc w:val="both"/>
              <w:rPr>
                <w:sz w:val="18"/>
              </w:rPr>
            </w:pPr>
            <w:r w:rsidRPr="00BD76E0">
              <w:rPr>
                <w:sz w:val="18"/>
              </w:rPr>
              <w:t>Char(24)</w:t>
            </w:r>
          </w:p>
        </w:tc>
        <w:tc>
          <w:tcPr>
            <w:tcW w:w="1440" w:type="dxa"/>
          </w:tcPr>
          <w:p w14:paraId="5EC21210" w14:textId="77777777" w:rsidR="00D66EF9" w:rsidRPr="00BD76E0" w:rsidRDefault="00D66EF9">
            <w:pPr>
              <w:pStyle w:val="FootnoteText"/>
              <w:keepNext/>
              <w:keepLines/>
              <w:rPr>
                <w:sz w:val="18"/>
              </w:rPr>
            </w:pPr>
            <w:r w:rsidRPr="00BD76E0">
              <w:rPr>
                <w:sz w:val="18"/>
              </w:rPr>
              <w:t>WBS Element</w:t>
            </w:r>
          </w:p>
        </w:tc>
        <w:tc>
          <w:tcPr>
            <w:tcW w:w="2880" w:type="dxa"/>
          </w:tcPr>
          <w:p w14:paraId="563BD14B" w14:textId="77777777" w:rsidR="00D66EF9" w:rsidRPr="00BD76E0" w:rsidRDefault="00D66EF9">
            <w:pPr>
              <w:keepNext/>
              <w:keepLines/>
              <w:jc w:val="both"/>
              <w:rPr>
                <w:sz w:val="18"/>
              </w:rPr>
            </w:pPr>
            <w:r w:rsidRPr="00BD76E0">
              <w:rPr>
                <w:sz w:val="18"/>
              </w:rPr>
              <w:t>For Tanami Accounts, this contains the WBS Element if appropriate that should be charged for this purchase.</w:t>
            </w:r>
          </w:p>
        </w:tc>
        <w:tc>
          <w:tcPr>
            <w:tcW w:w="893" w:type="dxa"/>
          </w:tcPr>
          <w:p w14:paraId="4FD91026" w14:textId="77777777" w:rsidR="00D66EF9" w:rsidRPr="00BD76E0" w:rsidRDefault="00D66EF9">
            <w:pPr>
              <w:keepNext/>
              <w:keepLines/>
              <w:jc w:val="center"/>
              <w:rPr>
                <w:sz w:val="18"/>
              </w:rPr>
            </w:pPr>
            <w:r w:rsidRPr="00BD76E0">
              <w:rPr>
                <w:sz w:val="18"/>
              </w:rPr>
              <w:t>N</w:t>
            </w:r>
          </w:p>
        </w:tc>
        <w:tc>
          <w:tcPr>
            <w:tcW w:w="884" w:type="dxa"/>
          </w:tcPr>
          <w:p w14:paraId="554D5CD7" w14:textId="77777777" w:rsidR="00D66EF9" w:rsidRPr="00BD76E0" w:rsidRDefault="00D66EF9">
            <w:pPr>
              <w:keepNext/>
              <w:keepLines/>
              <w:jc w:val="center"/>
              <w:rPr>
                <w:sz w:val="18"/>
              </w:rPr>
            </w:pPr>
            <w:r w:rsidRPr="00BD76E0">
              <w:rPr>
                <w:sz w:val="18"/>
              </w:rPr>
              <w:t>A</w:t>
            </w:r>
          </w:p>
        </w:tc>
        <w:tc>
          <w:tcPr>
            <w:tcW w:w="884" w:type="dxa"/>
          </w:tcPr>
          <w:p w14:paraId="13EF988C" w14:textId="77777777" w:rsidR="00D66EF9" w:rsidRPr="00BD76E0" w:rsidRDefault="00D66EF9">
            <w:pPr>
              <w:keepNext/>
              <w:keepLines/>
              <w:jc w:val="center"/>
              <w:rPr>
                <w:sz w:val="18"/>
              </w:rPr>
            </w:pPr>
            <w:r w:rsidRPr="00BD76E0">
              <w:rPr>
                <w:sz w:val="18"/>
              </w:rPr>
              <w:t>N</w:t>
            </w:r>
          </w:p>
        </w:tc>
      </w:tr>
    </w:tbl>
    <w:p w14:paraId="6A0CF111" w14:textId="77777777" w:rsidR="009E6DCB" w:rsidRPr="00BD76E0" w:rsidRDefault="009E6DCB">
      <w:pPr>
        <w:ind w:left="720"/>
        <w:jc w:val="both"/>
        <w:rPr>
          <w:b/>
          <w:sz w:val="18"/>
          <w:u w:val="single"/>
        </w:rPr>
      </w:pPr>
    </w:p>
    <w:p w14:paraId="0D88F950" w14:textId="77777777" w:rsidR="009E6DCB" w:rsidRPr="00BD76E0" w:rsidRDefault="009E6DCB">
      <w:pPr>
        <w:ind w:left="720"/>
        <w:jc w:val="both"/>
        <w:rPr>
          <w:b/>
          <w:sz w:val="18"/>
          <w:u w:val="single"/>
        </w:rPr>
      </w:pPr>
      <w:r w:rsidRPr="00BD76E0">
        <w:rPr>
          <w:b/>
          <w:sz w:val="18"/>
          <w:u w:val="single"/>
        </w:rPr>
        <w:t>Valid Account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290B6BB6" w14:textId="77777777">
        <w:tc>
          <w:tcPr>
            <w:tcW w:w="740" w:type="dxa"/>
            <w:shd w:val="clear" w:color="auto" w:fill="FF0000"/>
          </w:tcPr>
          <w:p w14:paraId="5AD12743" w14:textId="77777777" w:rsidR="009E6DCB" w:rsidRPr="00BD76E0" w:rsidRDefault="009E6DCB">
            <w:pPr>
              <w:jc w:val="both"/>
              <w:rPr>
                <w:b/>
                <w:color w:val="FFFFFF"/>
                <w:sz w:val="18"/>
              </w:rPr>
            </w:pPr>
            <w:r w:rsidRPr="00BD76E0">
              <w:rPr>
                <w:b/>
                <w:color w:val="FFFFFF"/>
                <w:sz w:val="18"/>
              </w:rPr>
              <w:t>Code</w:t>
            </w:r>
          </w:p>
        </w:tc>
        <w:tc>
          <w:tcPr>
            <w:tcW w:w="6388" w:type="dxa"/>
            <w:shd w:val="clear" w:color="auto" w:fill="FF0000"/>
          </w:tcPr>
          <w:p w14:paraId="24DC0DD5" w14:textId="77777777" w:rsidR="009E6DCB" w:rsidRPr="00BD76E0" w:rsidRDefault="009E6DCB">
            <w:pPr>
              <w:rPr>
                <w:b/>
                <w:color w:val="FFFFFF"/>
                <w:sz w:val="18"/>
              </w:rPr>
            </w:pPr>
            <w:r w:rsidRPr="00BD76E0">
              <w:rPr>
                <w:b/>
                <w:color w:val="FFFFFF"/>
                <w:sz w:val="18"/>
              </w:rPr>
              <w:t>Type</w:t>
            </w:r>
          </w:p>
        </w:tc>
      </w:tr>
      <w:tr w:rsidR="009E6DCB" w:rsidRPr="00BD76E0" w14:paraId="1789109D" w14:textId="77777777">
        <w:tc>
          <w:tcPr>
            <w:tcW w:w="740" w:type="dxa"/>
          </w:tcPr>
          <w:p w14:paraId="362FFBF6" w14:textId="77777777" w:rsidR="009E6DCB" w:rsidRPr="00BD76E0" w:rsidRDefault="009E6DCB">
            <w:pPr>
              <w:jc w:val="both"/>
              <w:rPr>
                <w:sz w:val="18"/>
              </w:rPr>
            </w:pPr>
            <w:r w:rsidRPr="00BD76E0">
              <w:rPr>
                <w:sz w:val="18"/>
              </w:rPr>
              <w:t>T</w:t>
            </w:r>
          </w:p>
        </w:tc>
        <w:tc>
          <w:tcPr>
            <w:tcW w:w="6388" w:type="dxa"/>
          </w:tcPr>
          <w:p w14:paraId="69E1D3D9" w14:textId="77777777" w:rsidR="009E6DCB" w:rsidRPr="00BD76E0" w:rsidRDefault="009E6DCB">
            <w:pPr>
              <w:rPr>
                <w:sz w:val="18"/>
              </w:rPr>
            </w:pPr>
            <w:r w:rsidRPr="00BD76E0">
              <w:rPr>
                <w:b/>
                <w:sz w:val="18"/>
              </w:rPr>
              <w:t>Tanami Account</w:t>
            </w:r>
            <w:r w:rsidRPr="00BD76E0">
              <w:rPr>
                <w:sz w:val="18"/>
              </w:rPr>
              <w:t xml:space="preserve"> – used to tender a transaction to a Tanami WBS element.  This would be the equivalent of a job number</w:t>
            </w:r>
          </w:p>
        </w:tc>
      </w:tr>
      <w:tr w:rsidR="00EE6C20" w:rsidRPr="00BD76E0" w14:paraId="76927590" w14:textId="77777777">
        <w:tc>
          <w:tcPr>
            <w:tcW w:w="740" w:type="dxa"/>
          </w:tcPr>
          <w:p w14:paraId="004F1647" w14:textId="77777777" w:rsidR="00EE6C20" w:rsidRPr="00BD76E0" w:rsidRDefault="00EE6C20">
            <w:pPr>
              <w:jc w:val="both"/>
              <w:rPr>
                <w:sz w:val="18"/>
              </w:rPr>
            </w:pPr>
            <w:r w:rsidRPr="00BD76E0">
              <w:rPr>
                <w:sz w:val="18"/>
              </w:rPr>
              <w:t>S</w:t>
            </w:r>
          </w:p>
        </w:tc>
        <w:tc>
          <w:tcPr>
            <w:tcW w:w="6388" w:type="dxa"/>
          </w:tcPr>
          <w:p w14:paraId="751660F4" w14:textId="77777777" w:rsidR="00EE6C20" w:rsidRPr="00BD76E0" w:rsidRDefault="00EE6C20">
            <w:pPr>
              <w:rPr>
                <w:sz w:val="18"/>
              </w:rPr>
            </w:pPr>
            <w:r w:rsidRPr="00BD76E0">
              <w:rPr>
                <w:b/>
                <w:sz w:val="18"/>
              </w:rPr>
              <w:t xml:space="preserve">Basic Tanami Account </w:t>
            </w:r>
            <w:r w:rsidRPr="00BD76E0">
              <w:rPr>
                <w:sz w:val="18"/>
              </w:rPr>
              <w:t>– used to tender a transaction to a Tanami account without a WBS element.</w:t>
            </w:r>
          </w:p>
        </w:tc>
      </w:tr>
      <w:tr w:rsidR="003A69A1" w:rsidRPr="00BD76E0" w14:paraId="35D4378C" w14:textId="77777777">
        <w:tc>
          <w:tcPr>
            <w:tcW w:w="740" w:type="dxa"/>
          </w:tcPr>
          <w:p w14:paraId="6BB50661" w14:textId="77777777" w:rsidR="003A69A1" w:rsidRPr="00BD76E0" w:rsidRDefault="003A69A1">
            <w:pPr>
              <w:jc w:val="both"/>
              <w:rPr>
                <w:sz w:val="18"/>
              </w:rPr>
            </w:pPr>
            <w:r w:rsidRPr="00BD76E0">
              <w:rPr>
                <w:sz w:val="18"/>
              </w:rPr>
              <w:t>A</w:t>
            </w:r>
          </w:p>
        </w:tc>
        <w:tc>
          <w:tcPr>
            <w:tcW w:w="6388" w:type="dxa"/>
          </w:tcPr>
          <w:p w14:paraId="1AC294D4" w14:textId="77777777" w:rsidR="003A69A1" w:rsidRPr="00BD76E0" w:rsidRDefault="003A69A1">
            <w:pPr>
              <w:rPr>
                <w:sz w:val="18"/>
              </w:rPr>
            </w:pPr>
            <w:r w:rsidRPr="00BD76E0">
              <w:rPr>
                <w:b/>
                <w:sz w:val="18"/>
              </w:rPr>
              <w:t>Accounts Receivable</w:t>
            </w:r>
            <w:r w:rsidRPr="00BD76E0">
              <w:rPr>
                <w:sz w:val="18"/>
              </w:rPr>
              <w:t xml:space="preserve"> – used to indicate that this payment should be treated as an accounts receivable from another Disney entity such as Disney On-line.</w:t>
            </w:r>
          </w:p>
        </w:tc>
      </w:tr>
      <w:tr w:rsidR="009E6DCB" w:rsidRPr="00BD76E0" w14:paraId="1CC22CAE" w14:textId="77777777">
        <w:tc>
          <w:tcPr>
            <w:tcW w:w="740" w:type="dxa"/>
          </w:tcPr>
          <w:p w14:paraId="2963C7FC" w14:textId="77777777" w:rsidR="009E6DCB" w:rsidRPr="00BD76E0" w:rsidRDefault="009E6DCB">
            <w:pPr>
              <w:jc w:val="both"/>
              <w:rPr>
                <w:sz w:val="18"/>
              </w:rPr>
            </w:pPr>
            <w:r w:rsidRPr="00BD76E0">
              <w:rPr>
                <w:sz w:val="18"/>
              </w:rPr>
              <w:t>M</w:t>
            </w:r>
          </w:p>
        </w:tc>
        <w:tc>
          <w:tcPr>
            <w:tcW w:w="6388" w:type="dxa"/>
          </w:tcPr>
          <w:p w14:paraId="73FBC504" w14:textId="77777777" w:rsidR="009E6DCB" w:rsidRPr="00BD76E0" w:rsidRDefault="009E6DCB">
            <w:pPr>
              <w:rPr>
                <w:sz w:val="18"/>
              </w:rPr>
            </w:pPr>
            <w:r w:rsidRPr="00BD76E0">
              <w:rPr>
                <w:b/>
                <w:sz w:val="18"/>
              </w:rPr>
              <w:t>Property Management System Master Account</w:t>
            </w:r>
            <w:r w:rsidRPr="00BD76E0">
              <w:rPr>
                <w:sz w:val="18"/>
              </w:rPr>
              <w:t xml:space="preserve"> – used to tender a transaction to a property management system master account.  An example is a account set up in DPMS at WDW for a convention.</w:t>
            </w:r>
          </w:p>
        </w:tc>
      </w:tr>
    </w:tbl>
    <w:p w14:paraId="6038DD5C" w14:textId="77777777" w:rsidR="009E6DCB" w:rsidRPr="00BD76E0" w:rsidRDefault="009E6DCB">
      <w:pPr>
        <w:jc w:val="both"/>
        <w:rPr>
          <w:b/>
          <w:sz w:val="22"/>
          <w:u w:val="single"/>
        </w:rPr>
      </w:pPr>
    </w:p>
    <w:p w14:paraId="0090FD93" w14:textId="77777777" w:rsidR="002C637D" w:rsidRPr="00BD76E0" w:rsidRDefault="002C637D">
      <w:pPr>
        <w:jc w:val="both"/>
        <w:rPr>
          <w:b/>
          <w:sz w:val="22"/>
          <w:u w:val="single"/>
        </w:rPr>
      </w:pPr>
    </w:p>
    <w:p w14:paraId="555C9A23" w14:textId="77777777" w:rsidR="002C637D" w:rsidRPr="00BD76E0" w:rsidRDefault="002C637D">
      <w:pPr>
        <w:jc w:val="both"/>
        <w:rPr>
          <w:b/>
          <w:sz w:val="22"/>
          <w:u w:val="single"/>
        </w:rPr>
      </w:pPr>
    </w:p>
    <w:p w14:paraId="5C921139" w14:textId="77777777" w:rsidR="009E6DCB" w:rsidRPr="00BD76E0" w:rsidRDefault="009E6DCB">
      <w:pPr>
        <w:jc w:val="both"/>
        <w:rPr>
          <w:b/>
          <w:sz w:val="22"/>
          <w:u w:val="single"/>
        </w:rPr>
      </w:pPr>
    </w:p>
    <w:p w14:paraId="6AAB9B36" w14:textId="77777777" w:rsidR="002C637D" w:rsidRPr="00BD76E0" w:rsidRDefault="002C637D" w:rsidP="002C637D">
      <w:pPr>
        <w:jc w:val="both"/>
        <w:rPr>
          <w:b/>
          <w:sz w:val="22"/>
          <w:u w:val="single"/>
        </w:rPr>
      </w:pPr>
      <w:r w:rsidRPr="00BD76E0">
        <w:rPr>
          <w:b/>
          <w:sz w:val="22"/>
          <w:u w:val="single"/>
        </w:rPr>
        <w:t>Tender Unresolved XBand (TX)</w:t>
      </w:r>
    </w:p>
    <w:p w14:paraId="546E48D9" w14:textId="77777777" w:rsidR="002C637D" w:rsidRDefault="002C637D" w:rsidP="002C637D">
      <w:pPr>
        <w:jc w:val="both"/>
      </w:pPr>
      <w:r w:rsidRPr="00BD76E0">
        <w:t xml:space="preserve">The </w:t>
      </w:r>
      <w:r w:rsidRPr="00BD76E0">
        <w:rPr>
          <w:i/>
        </w:rPr>
        <w:t xml:space="preserve">Tender Unresolved XBand </w:t>
      </w:r>
      <w:r w:rsidRPr="00BD76E0">
        <w:t xml:space="preserve">record collects information about payments made during this transaction by way of attempting to use an XBand that was not able to be resolved to an actual </w:t>
      </w:r>
      <w:r w:rsidR="00F64BF8" w:rsidRPr="00BD76E0">
        <w:t>form of payment</w:t>
      </w:r>
      <w:r w:rsidRPr="00BD76E0">
        <w:t>.   At publication, this amount would have to be written off as an unpaid transaction.   The amount presented in this record is always positive for a payment or negative for a refund.  One record is written for each unique point account number and value combination.</w:t>
      </w:r>
    </w:p>
    <w:p w14:paraId="25ED8BB1" w14:textId="77777777" w:rsidR="009C780F" w:rsidRDefault="009C780F" w:rsidP="002C637D">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C780F" w:rsidRPr="00BD76E0" w14:paraId="3829BB0D" w14:textId="77777777" w:rsidTr="009C780F">
        <w:tc>
          <w:tcPr>
            <w:tcW w:w="864" w:type="dxa"/>
            <w:shd w:val="clear" w:color="auto" w:fill="0000FF"/>
          </w:tcPr>
          <w:p w14:paraId="2514DD7E" w14:textId="77777777" w:rsidR="009C780F" w:rsidRPr="00BD76E0" w:rsidRDefault="009C780F" w:rsidP="00D934BA">
            <w:pPr>
              <w:jc w:val="both"/>
              <w:rPr>
                <w:color w:val="FFFFFF"/>
                <w:sz w:val="18"/>
              </w:rPr>
            </w:pPr>
            <w:r w:rsidRPr="00BD76E0">
              <w:rPr>
                <w:color w:val="FFFFFF"/>
                <w:sz w:val="18"/>
              </w:rPr>
              <w:t>Byte Position</w:t>
            </w:r>
          </w:p>
        </w:tc>
        <w:tc>
          <w:tcPr>
            <w:tcW w:w="1044" w:type="dxa"/>
            <w:shd w:val="clear" w:color="auto" w:fill="0000FF"/>
          </w:tcPr>
          <w:p w14:paraId="2C81FC99" w14:textId="77777777" w:rsidR="009C780F" w:rsidRPr="00BD76E0" w:rsidRDefault="009C780F" w:rsidP="00D934BA">
            <w:pPr>
              <w:jc w:val="both"/>
              <w:rPr>
                <w:color w:val="FFFFFF"/>
                <w:sz w:val="18"/>
              </w:rPr>
            </w:pPr>
            <w:r w:rsidRPr="00BD76E0">
              <w:rPr>
                <w:color w:val="FFFFFF"/>
                <w:sz w:val="18"/>
              </w:rPr>
              <w:t>Data Type</w:t>
            </w:r>
          </w:p>
        </w:tc>
        <w:tc>
          <w:tcPr>
            <w:tcW w:w="1440" w:type="dxa"/>
            <w:shd w:val="clear" w:color="auto" w:fill="0000FF"/>
          </w:tcPr>
          <w:p w14:paraId="11C43A8C" w14:textId="77777777" w:rsidR="009C780F" w:rsidRPr="00BD76E0" w:rsidRDefault="009C780F" w:rsidP="00D934BA">
            <w:pPr>
              <w:jc w:val="both"/>
              <w:rPr>
                <w:color w:val="FFFFFF"/>
                <w:sz w:val="18"/>
              </w:rPr>
            </w:pPr>
            <w:r w:rsidRPr="00BD76E0">
              <w:rPr>
                <w:color w:val="FFFFFF"/>
                <w:sz w:val="18"/>
              </w:rPr>
              <w:t>Name</w:t>
            </w:r>
          </w:p>
        </w:tc>
        <w:tc>
          <w:tcPr>
            <w:tcW w:w="2880" w:type="dxa"/>
            <w:shd w:val="clear" w:color="auto" w:fill="0000FF"/>
          </w:tcPr>
          <w:p w14:paraId="3006D2D8" w14:textId="77777777" w:rsidR="009C780F" w:rsidRPr="00BD76E0" w:rsidRDefault="009C780F" w:rsidP="00D934BA">
            <w:pPr>
              <w:jc w:val="both"/>
              <w:rPr>
                <w:color w:val="FFFFFF"/>
                <w:sz w:val="18"/>
              </w:rPr>
            </w:pPr>
            <w:r w:rsidRPr="00BD76E0">
              <w:rPr>
                <w:color w:val="FFFFFF"/>
                <w:sz w:val="18"/>
              </w:rPr>
              <w:t>Description</w:t>
            </w:r>
          </w:p>
        </w:tc>
        <w:tc>
          <w:tcPr>
            <w:tcW w:w="893" w:type="dxa"/>
            <w:shd w:val="clear" w:color="auto" w:fill="0000FF"/>
          </w:tcPr>
          <w:p w14:paraId="10D374F9" w14:textId="77777777" w:rsidR="009C780F" w:rsidRPr="00BD76E0" w:rsidRDefault="009C780F" w:rsidP="00D934BA">
            <w:pPr>
              <w:rPr>
                <w:color w:val="FFFFFF"/>
                <w:sz w:val="18"/>
              </w:rPr>
            </w:pPr>
            <w:r w:rsidRPr="00BD76E0">
              <w:rPr>
                <w:color w:val="FFFFFF"/>
                <w:sz w:val="18"/>
              </w:rPr>
              <w:t>Case Sensitive</w:t>
            </w:r>
          </w:p>
        </w:tc>
        <w:tc>
          <w:tcPr>
            <w:tcW w:w="884" w:type="dxa"/>
            <w:shd w:val="clear" w:color="auto" w:fill="0000FF"/>
          </w:tcPr>
          <w:p w14:paraId="1B3B3965" w14:textId="77777777" w:rsidR="009C780F" w:rsidRPr="00BD76E0" w:rsidRDefault="009C780F" w:rsidP="00D934BA">
            <w:pPr>
              <w:rPr>
                <w:color w:val="FFFFFF"/>
                <w:sz w:val="18"/>
              </w:rPr>
            </w:pPr>
            <w:r w:rsidRPr="00BD76E0">
              <w:rPr>
                <w:color w:val="FFFFFF"/>
                <w:sz w:val="18"/>
              </w:rPr>
              <w:t>Data Required</w:t>
            </w:r>
          </w:p>
        </w:tc>
        <w:tc>
          <w:tcPr>
            <w:tcW w:w="884" w:type="dxa"/>
            <w:shd w:val="clear" w:color="auto" w:fill="0000FF"/>
          </w:tcPr>
          <w:p w14:paraId="4A158F5D" w14:textId="77777777" w:rsidR="009C780F" w:rsidRPr="00BD76E0" w:rsidRDefault="009C780F" w:rsidP="00D934BA">
            <w:pPr>
              <w:rPr>
                <w:color w:val="FFFFFF"/>
                <w:sz w:val="18"/>
              </w:rPr>
            </w:pPr>
            <w:r w:rsidRPr="00BD76E0">
              <w:rPr>
                <w:color w:val="FFFFFF"/>
                <w:sz w:val="18"/>
              </w:rPr>
              <w:t>Field Required</w:t>
            </w:r>
          </w:p>
        </w:tc>
      </w:tr>
      <w:tr w:rsidR="009C780F" w:rsidRPr="00BD76E0" w14:paraId="6B728B5E" w14:textId="77777777" w:rsidTr="009C780F">
        <w:tc>
          <w:tcPr>
            <w:tcW w:w="864" w:type="dxa"/>
          </w:tcPr>
          <w:p w14:paraId="33F9BA84" w14:textId="77777777" w:rsidR="009C780F" w:rsidRPr="00BD76E0" w:rsidRDefault="009C780F" w:rsidP="00D934BA">
            <w:pPr>
              <w:jc w:val="both"/>
              <w:rPr>
                <w:sz w:val="18"/>
              </w:rPr>
            </w:pPr>
            <w:r w:rsidRPr="00BD76E0">
              <w:rPr>
                <w:sz w:val="18"/>
              </w:rPr>
              <w:t>0 – 3</w:t>
            </w:r>
          </w:p>
        </w:tc>
        <w:tc>
          <w:tcPr>
            <w:tcW w:w="1044" w:type="dxa"/>
          </w:tcPr>
          <w:p w14:paraId="0E7516CC" w14:textId="77777777" w:rsidR="009C780F" w:rsidRPr="00BD76E0" w:rsidRDefault="009C780F" w:rsidP="00D934BA">
            <w:pPr>
              <w:jc w:val="both"/>
              <w:rPr>
                <w:sz w:val="18"/>
              </w:rPr>
            </w:pPr>
            <w:r w:rsidRPr="00BD76E0">
              <w:rPr>
                <w:sz w:val="18"/>
              </w:rPr>
              <w:t>Byte(4)</w:t>
            </w:r>
          </w:p>
        </w:tc>
        <w:tc>
          <w:tcPr>
            <w:tcW w:w="1440" w:type="dxa"/>
          </w:tcPr>
          <w:p w14:paraId="3CF85678" w14:textId="77777777" w:rsidR="009C780F" w:rsidRPr="00BD76E0" w:rsidRDefault="009C780F" w:rsidP="00D934BA">
            <w:pPr>
              <w:jc w:val="both"/>
              <w:rPr>
                <w:sz w:val="18"/>
              </w:rPr>
            </w:pPr>
            <w:r w:rsidRPr="00BD76E0">
              <w:rPr>
                <w:sz w:val="18"/>
              </w:rPr>
              <w:t>Alternate Sequence</w:t>
            </w:r>
          </w:p>
        </w:tc>
        <w:tc>
          <w:tcPr>
            <w:tcW w:w="2880" w:type="dxa"/>
          </w:tcPr>
          <w:p w14:paraId="1E1A0294" w14:textId="77777777" w:rsidR="009C780F" w:rsidRPr="00BD76E0" w:rsidRDefault="009C780F" w:rsidP="00D934BA">
            <w:pPr>
              <w:jc w:val="both"/>
              <w:rPr>
                <w:sz w:val="18"/>
              </w:rPr>
            </w:pPr>
            <w:r w:rsidRPr="00BD76E0">
              <w:rPr>
                <w:sz w:val="18"/>
              </w:rPr>
              <w:t>Fixed Value “??TX” where the two ‘?’s are incremented sequentially starting with “00”</w:t>
            </w:r>
            <w:r>
              <w:rPr>
                <w:sz w:val="18"/>
              </w:rPr>
              <w:t>.</w:t>
            </w:r>
          </w:p>
        </w:tc>
        <w:tc>
          <w:tcPr>
            <w:tcW w:w="893" w:type="dxa"/>
          </w:tcPr>
          <w:p w14:paraId="66E19818" w14:textId="77777777" w:rsidR="009C780F" w:rsidRPr="00BD76E0" w:rsidRDefault="009C780F" w:rsidP="00D934BA">
            <w:pPr>
              <w:jc w:val="center"/>
              <w:rPr>
                <w:sz w:val="18"/>
              </w:rPr>
            </w:pPr>
            <w:r w:rsidRPr="00BD76E0">
              <w:rPr>
                <w:sz w:val="18"/>
              </w:rPr>
              <w:t>N</w:t>
            </w:r>
          </w:p>
        </w:tc>
        <w:tc>
          <w:tcPr>
            <w:tcW w:w="884" w:type="dxa"/>
          </w:tcPr>
          <w:p w14:paraId="7794B0A0" w14:textId="77777777" w:rsidR="009C780F" w:rsidRPr="00BD76E0" w:rsidRDefault="009C780F" w:rsidP="00D934BA">
            <w:pPr>
              <w:jc w:val="center"/>
              <w:rPr>
                <w:sz w:val="18"/>
              </w:rPr>
            </w:pPr>
            <w:r w:rsidRPr="00BD76E0">
              <w:rPr>
                <w:sz w:val="18"/>
              </w:rPr>
              <w:t>A</w:t>
            </w:r>
          </w:p>
        </w:tc>
        <w:tc>
          <w:tcPr>
            <w:tcW w:w="884" w:type="dxa"/>
          </w:tcPr>
          <w:p w14:paraId="1E48D726" w14:textId="77777777" w:rsidR="009C780F" w:rsidRPr="00BD76E0" w:rsidRDefault="009C780F" w:rsidP="00D934BA">
            <w:pPr>
              <w:jc w:val="center"/>
              <w:rPr>
                <w:sz w:val="18"/>
              </w:rPr>
            </w:pPr>
            <w:r w:rsidRPr="00BD76E0">
              <w:rPr>
                <w:sz w:val="18"/>
              </w:rPr>
              <w:t>Y</w:t>
            </w:r>
          </w:p>
        </w:tc>
      </w:tr>
      <w:tr w:rsidR="009C780F" w:rsidRPr="00BD76E0" w14:paraId="7A308C3D" w14:textId="77777777" w:rsidTr="009C780F">
        <w:tc>
          <w:tcPr>
            <w:tcW w:w="864" w:type="dxa"/>
          </w:tcPr>
          <w:p w14:paraId="245988B1" w14:textId="77777777" w:rsidR="009C780F" w:rsidRPr="00BD76E0" w:rsidRDefault="009C780F" w:rsidP="00D934BA">
            <w:pPr>
              <w:pStyle w:val="FootnoteText"/>
              <w:keepNext/>
              <w:keepLines/>
              <w:rPr>
                <w:sz w:val="18"/>
              </w:rPr>
            </w:pPr>
            <w:r w:rsidRPr="00BD76E0">
              <w:rPr>
                <w:sz w:val="18"/>
              </w:rPr>
              <w:t>4 – 4</w:t>
            </w:r>
          </w:p>
        </w:tc>
        <w:tc>
          <w:tcPr>
            <w:tcW w:w="1044" w:type="dxa"/>
          </w:tcPr>
          <w:p w14:paraId="19DDA560" w14:textId="77777777" w:rsidR="009C780F" w:rsidRPr="00BD76E0" w:rsidRDefault="009C780F" w:rsidP="00D934BA">
            <w:pPr>
              <w:keepNext/>
              <w:keepLines/>
              <w:jc w:val="both"/>
              <w:rPr>
                <w:sz w:val="18"/>
              </w:rPr>
            </w:pPr>
            <w:r w:rsidRPr="00BD76E0">
              <w:rPr>
                <w:sz w:val="18"/>
              </w:rPr>
              <w:t>Char(1)</w:t>
            </w:r>
          </w:p>
        </w:tc>
        <w:tc>
          <w:tcPr>
            <w:tcW w:w="1440" w:type="dxa"/>
          </w:tcPr>
          <w:p w14:paraId="671E1AC1" w14:textId="77777777" w:rsidR="009C780F" w:rsidRPr="00BD76E0" w:rsidRDefault="009C780F" w:rsidP="00D934BA">
            <w:pPr>
              <w:keepNext/>
              <w:keepLines/>
              <w:jc w:val="both"/>
              <w:rPr>
                <w:sz w:val="18"/>
              </w:rPr>
            </w:pPr>
            <w:r w:rsidRPr="00BD76E0">
              <w:rPr>
                <w:sz w:val="18"/>
              </w:rPr>
              <w:t>Void Flag</w:t>
            </w:r>
          </w:p>
        </w:tc>
        <w:tc>
          <w:tcPr>
            <w:tcW w:w="2880" w:type="dxa"/>
          </w:tcPr>
          <w:p w14:paraId="08F557E0" w14:textId="77777777" w:rsidR="009C780F" w:rsidRPr="00BD76E0" w:rsidRDefault="009C780F" w:rsidP="00D934BA">
            <w:pPr>
              <w:keepNext/>
              <w:keepLines/>
              <w:jc w:val="both"/>
              <w:rPr>
                <w:sz w:val="18"/>
              </w:rPr>
            </w:pPr>
            <w:r w:rsidRPr="00BD76E0">
              <w:rPr>
                <w:sz w:val="18"/>
              </w:rPr>
              <w:t>Y/N flag that indicates if the item was voided before the ticket was tendered.  A ‘Y’ indicates that the item was voided.</w:t>
            </w:r>
          </w:p>
        </w:tc>
        <w:tc>
          <w:tcPr>
            <w:tcW w:w="893" w:type="dxa"/>
          </w:tcPr>
          <w:p w14:paraId="4738E638" w14:textId="77777777" w:rsidR="009C780F" w:rsidRPr="00BD76E0" w:rsidRDefault="009C780F" w:rsidP="00D934BA">
            <w:pPr>
              <w:keepNext/>
              <w:keepLines/>
              <w:jc w:val="center"/>
              <w:rPr>
                <w:sz w:val="18"/>
              </w:rPr>
            </w:pPr>
            <w:r w:rsidRPr="00BD76E0">
              <w:rPr>
                <w:sz w:val="18"/>
              </w:rPr>
              <w:t>N</w:t>
            </w:r>
          </w:p>
        </w:tc>
        <w:tc>
          <w:tcPr>
            <w:tcW w:w="884" w:type="dxa"/>
          </w:tcPr>
          <w:p w14:paraId="6CE4D4DF" w14:textId="77777777" w:rsidR="009C780F" w:rsidRPr="00BD76E0" w:rsidRDefault="009C780F" w:rsidP="00D934BA">
            <w:pPr>
              <w:keepNext/>
              <w:keepLines/>
              <w:jc w:val="center"/>
              <w:rPr>
                <w:sz w:val="18"/>
              </w:rPr>
            </w:pPr>
            <w:r w:rsidRPr="00BD76E0">
              <w:rPr>
                <w:sz w:val="18"/>
              </w:rPr>
              <w:t>A</w:t>
            </w:r>
          </w:p>
        </w:tc>
        <w:tc>
          <w:tcPr>
            <w:tcW w:w="884" w:type="dxa"/>
          </w:tcPr>
          <w:p w14:paraId="21C769BF" w14:textId="77777777" w:rsidR="009C780F" w:rsidRPr="00BD76E0" w:rsidRDefault="009C780F" w:rsidP="00D934BA">
            <w:pPr>
              <w:keepNext/>
              <w:keepLines/>
              <w:jc w:val="center"/>
              <w:rPr>
                <w:sz w:val="18"/>
              </w:rPr>
            </w:pPr>
            <w:r w:rsidRPr="00BD76E0">
              <w:rPr>
                <w:sz w:val="18"/>
              </w:rPr>
              <w:t>Y</w:t>
            </w:r>
          </w:p>
        </w:tc>
      </w:tr>
      <w:tr w:rsidR="009C780F" w:rsidRPr="00BD76E0" w14:paraId="5D29CA40" w14:textId="77777777" w:rsidTr="009C780F">
        <w:tc>
          <w:tcPr>
            <w:tcW w:w="864" w:type="dxa"/>
          </w:tcPr>
          <w:p w14:paraId="338107C8" w14:textId="77777777" w:rsidR="009C780F" w:rsidRPr="00BD76E0" w:rsidRDefault="009C780F" w:rsidP="00D934BA">
            <w:pPr>
              <w:pStyle w:val="FootnoteText"/>
              <w:keepNext/>
              <w:keepLines/>
              <w:rPr>
                <w:sz w:val="18"/>
              </w:rPr>
            </w:pPr>
            <w:r w:rsidRPr="00BD76E0">
              <w:rPr>
                <w:sz w:val="18"/>
              </w:rPr>
              <w:t>5– 6</w:t>
            </w:r>
          </w:p>
        </w:tc>
        <w:tc>
          <w:tcPr>
            <w:tcW w:w="1044" w:type="dxa"/>
          </w:tcPr>
          <w:p w14:paraId="781454CD" w14:textId="77777777" w:rsidR="009C780F" w:rsidRPr="00BD76E0" w:rsidRDefault="009C780F" w:rsidP="00D934BA">
            <w:pPr>
              <w:jc w:val="both"/>
              <w:rPr>
                <w:sz w:val="18"/>
              </w:rPr>
            </w:pPr>
            <w:r w:rsidRPr="00BD76E0">
              <w:rPr>
                <w:sz w:val="18"/>
              </w:rPr>
              <w:t>Char(2)</w:t>
            </w:r>
          </w:p>
        </w:tc>
        <w:tc>
          <w:tcPr>
            <w:tcW w:w="1440" w:type="dxa"/>
          </w:tcPr>
          <w:p w14:paraId="3F0631D0" w14:textId="77777777" w:rsidR="009C780F" w:rsidRPr="00BD76E0" w:rsidRDefault="009C780F" w:rsidP="00D934BA">
            <w:pPr>
              <w:jc w:val="both"/>
              <w:rPr>
                <w:sz w:val="18"/>
              </w:rPr>
            </w:pPr>
            <w:r w:rsidRPr="00BD76E0">
              <w:rPr>
                <w:sz w:val="18"/>
              </w:rPr>
              <w:t>XBand</w:t>
            </w:r>
          </w:p>
        </w:tc>
        <w:tc>
          <w:tcPr>
            <w:tcW w:w="2880" w:type="dxa"/>
          </w:tcPr>
          <w:p w14:paraId="6BB1BD6B" w14:textId="77777777" w:rsidR="009C780F" w:rsidRPr="00BD76E0" w:rsidRDefault="009C780F" w:rsidP="00D934BA">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related </w:t>
            </w:r>
            <w:r w:rsidRPr="00BD76E0">
              <w:rPr>
                <w:b/>
                <w:sz w:val="18"/>
              </w:rPr>
              <w:t xml:space="preserve">XBand Tender Record </w:t>
            </w:r>
            <w:r w:rsidRPr="00BD76E0">
              <w:rPr>
                <w:sz w:val="18"/>
              </w:rPr>
              <w:t xml:space="preserve">that contains a summary of any XBands applied to this product.  </w:t>
            </w:r>
            <w:r>
              <w:rPr>
                <w:sz w:val="18"/>
              </w:rPr>
              <w:t>This field is required for a TX write off record.</w:t>
            </w:r>
          </w:p>
        </w:tc>
        <w:tc>
          <w:tcPr>
            <w:tcW w:w="893" w:type="dxa"/>
          </w:tcPr>
          <w:p w14:paraId="1CBCAF4E" w14:textId="77777777" w:rsidR="009C780F" w:rsidRPr="00BD76E0" w:rsidRDefault="009C780F" w:rsidP="00D934BA">
            <w:pPr>
              <w:keepNext/>
              <w:keepLines/>
              <w:jc w:val="center"/>
              <w:rPr>
                <w:sz w:val="18"/>
              </w:rPr>
            </w:pPr>
          </w:p>
        </w:tc>
        <w:tc>
          <w:tcPr>
            <w:tcW w:w="884" w:type="dxa"/>
          </w:tcPr>
          <w:p w14:paraId="0D9DF983" w14:textId="77777777" w:rsidR="009C780F" w:rsidRPr="00BD76E0" w:rsidRDefault="009C780F" w:rsidP="00D934BA">
            <w:pPr>
              <w:keepNext/>
              <w:keepLines/>
              <w:jc w:val="center"/>
              <w:rPr>
                <w:sz w:val="18"/>
              </w:rPr>
            </w:pPr>
          </w:p>
        </w:tc>
        <w:tc>
          <w:tcPr>
            <w:tcW w:w="884" w:type="dxa"/>
          </w:tcPr>
          <w:p w14:paraId="0079D695" w14:textId="77777777" w:rsidR="009C780F" w:rsidRPr="00BD76E0" w:rsidRDefault="009C780F" w:rsidP="00D934BA">
            <w:pPr>
              <w:keepNext/>
              <w:keepLines/>
              <w:jc w:val="center"/>
              <w:rPr>
                <w:sz w:val="18"/>
              </w:rPr>
            </w:pPr>
          </w:p>
        </w:tc>
      </w:tr>
      <w:tr w:rsidR="009C780F" w:rsidRPr="00BD76E0" w14:paraId="3878093E" w14:textId="77777777" w:rsidTr="009C780F">
        <w:tc>
          <w:tcPr>
            <w:tcW w:w="864" w:type="dxa"/>
          </w:tcPr>
          <w:p w14:paraId="2740D4F7" w14:textId="77777777" w:rsidR="009C780F" w:rsidRPr="00BD76E0" w:rsidRDefault="009C780F" w:rsidP="00D934BA">
            <w:pPr>
              <w:jc w:val="both"/>
              <w:rPr>
                <w:sz w:val="18"/>
              </w:rPr>
            </w:pPr>
            <w:r w:rsidRPr="00BD76E0">
              <w:rPr>
                <w:sz w:val="18"/>
              </w:rPr>
              <w:t>7 – 16</w:t>
            </w:r>
          </w:p>
        </w:tc>
        <w:tc>
          <w:tcPr>
            <w:tcW w:w="1044" w:type="dxa"/>
          </w:tcPr>
          <w:p w14:paraId="7D36D341" w14:textId="77777777" w:rsidR="009C780F" w:rsidRPr="00BD76E0" w:rsidRDefault="009C780F" w:rsidP="00D934BA">
            <w:pPr>
              <w:jc w:val="both"/>
              <w:rPr>
                <w:sz w:val="18"/>
              </w:rPr>
            </w:pPr>
            <w:r w:rsidRPr="00BD76E0">
              <w:rPr>
                <w:sz w:val="18"/>
              </w:rPr>
              <w:t>+$$$$$$$$99</w:t>
            </w:r>
          </w:p>
        </w:tc>
        <w:tc>
          <w:tcPr>
            <w:tcW w:w="1440" w:type="dxa"/>
          </w:tcPr>
          <w:p w14:paraId="3B53686A" w14:textId="77777777" w:rsidR="009C780F" w:rsidRPr="00BD76E0" w:rsidRDefault="009C780F" w:rsidP="00D934BA">
            <w:pPr>
              <w:jc w:val="both"/>
              <w:rPr>
                <w:sz w:val="18"/>
              </w:rPr>
            </w:pPr>
            <w:r w:rsidRPr="00BD76E0">
              <w:rPr>
                <w:sz w:val="18"/>
              </w:rPr>
              <w:t>Amount</w:t>
            </w:r>
          </w:p>
        </w:tc>
        <w:tc>
          <w:tcPr>
            <w:tcW w:w="2880" w:type="dxa"/>
          </w:tcPr>
          <w:p w14:paraId="09D97178" w14:textId="77777777" w:rsidR="009C780F" w:rsidRPr="00BD76E0" w:rsidRDefault="009C780F" w:rsidP="00D934BA">
            <w:pPr>
              <w:jc w:val="both"/>
              <w:rPr>
                <w:sz w:val="18"/>
              </w:rPr>
            </w:pPr>
            <w:r w:rsidRPr="00BD76E0">
              <w:rPr>
                <w:sz w:val="18"/>
              </w:rPr>
              <w:t>This amount indicates the amount of the credit or debit that should be adjusted on the guest’s account.  A positive value is a debit (or purchase) and a negative value represents a credit (or refund).  This amount should include the tip if appropriate.</w:t>
            </w:r>
          </w:p>
        </w:tc>
        <w:tc>
          <w:tcPr>
            <w:tcW w:w="893" w:type="dxa"/>
          </w:tcPr>
          <w:p w14:paraId="75E2BC97" w14:textId="77777777" w:rsidR="009C780F" w:rsidRPr="00BD76E0" w:rsidRDefault="009C780F" w:rsidP="00D934BA">
            <w:pPr>
              <w:jc w:val="center"/>
              <w:rPr>
                <w:sz w:val="18"/>
              </w:rPr>
            </w:pPr>
            <w:r w:rsidRPr="00BD76E0">
              <w:rPr>
                <w:sz w:val="18"/>
              </w:rPr>
              <w:t>N</w:t>
            </w:r>
          </w:p>
        </w:tc>
        <w:tc>
          <w:tcPr>
            <w:tcW w:w="884" w:type="dxa"/>
          </w:tcPr>
          <w:p w14:paraId="1669EF4F" w14:textId="77777777" w:rsidR="009C780F" w:rsidRPr="00BD76E0" w:rsidRDefault="009C780F" w:rsidP="00D934BA">
            <w:pPr>
              <w:jc w:val="center"/>
              <w:rPr>
                <w:sz w:val="18"/>
              </w:rPr>
            </w:pPr>
            <w:r w:rsidRPr="00BD76E0">
              <w:rPr>
                <w:sz w:val="18"/>
              </w:rPr>
              <w:t>A</w:t>
            </w:r>
          </w:p>
        </w:tc>
        <w:tc>
          <w:tcPr>
            <w:tcW w:w="884" w:type="dxa"/>
          </w:tcPr>
          <w:p w14:paraId="790E6650" w14:textId="77777777" w:rsidR="009C780F" w:rsidRPr="00BD76E0" w:rsidRDefault="009C780F" w:rsidP="00D934BA">
            <w:pPr>
              <w:jc w:val="center"/>
              <w:rPr>
                <w:sz w:val="18"/>
              </w:rPr>
            </w:pPr>
            <w:r w:rsidRPr="00BD76E0">
              <w:rPr>
                <w:sz w:val="18"/>
              </w:rPr>
              <w:t>Y</w:t>
            </w:r>
          </w:p>
        </w:tc>
      </w:tr>
      <w:tr w:rsidR="009C780F" w:rsidRPr="00BD76E0" w14:paraId="60AF8376" w14:textId="77777777" w:rsidTr="009C780F">
        <w:tc>
          <w:tcPr>
            <w:tcW w:w="864" w:type="dxa"/>
          </w:tcPr>
          <w:p w14:paraId="700764DD" w14:textId="77777777" w:rsidR="009C780F" w:rsidRPr="00BD76E0" w:rsidRDefault="009C780F" w:rsidP="00D934BA">
            <w:pPr>
              <w:jc w:val="both"/>
              <w:rPr>
                <w:sz w:val="18"/>
              </w:rPr>
            </w:pPr>
            <w:r w:rsidRPr="00BD76E0">
              <w:rPr>
                <w:sz w:val="18"/>
              </w:rPr>
              <w:t>17 – 22</w:t>
            </w:r>
          </w:p>
        </w:tc>
        <w:tc>
          <w:tcPr>
            <w:tcW w:w="1044" w:type="dxa"/>
          </w:tcPr>
          <w:p w14:paraId="66B56E37" w14:textId="77777777" w:rsidR="009C780F" w:rsidRPr="00BD76E0" w:rsidRDefault="009C780F" w:rsidP="00D934BA">
            <w:pPr>
              <w:jc w:val="both"/>
              <w:rPr>
                <w:sz w:val="18"/>
              </w:rPr>
            </w:pPr>
            <w:r w:rsidRPr="00BD76E0">
              <w:rPr>
                <w:sz w:val="18"/>
              </w:rPr>
              <w:t>Char(6)</w:t>
            </w:r>
          </w:p>
        </w:tc>
        <w:tc>
          <w:tcPr>
            <w:tcW w:w="1440" w:type="dxa"/>
          </w:tcPr>
          <w:p w14:paraId="59521E9A" w14:textId="77777777" w:rsidR="009C780F" w:rsidRPr="00BD76E0" w:rsidRDefault="009C780F" w:rsidP="00D934BA">
            <w:pPr>
              <w:jc w:val="both"/>
              <w:rPr>
                <w:sz w:val="18"/>
              </w:rPr>
            </w:pPr>
            <w:r w:rsidRPr="00BD76E0">
              <w:rPr>
                <w:sz w:val="18"/>
              </w:rPr>
              <w:t>Currency ID</w:t>
            </w:r>
          </w:p>
        </w:tc>
        <w:tc>
          <w:tcPr>
            <w:tcW w:w="2880" w:type="dxa"/>
          </w:tcPr>
          <w:p w14:paraId="3E6CE5FE" w14:textId="77777777" w:rsidR="009C780F" w:rsidRPr="00BD76E0" w:rsidRDefault="009C780F" w:rsidP="00D934BA">
            <w:pPr>
              <w:jc w:val="both"/>
              <w:rPr>
                <w:sz w:val="18"/>
              </w:rPr>
            </w:pPr>
            <w:r w:rsidRPr="00BD76E0">
              <w:rPr>
                <w:sz w:val="18"/>
              </w:rPr>
              <w:t>This code uniquely identifies the type of currency collected and identified in this record.  If this field is omitted or filled with one blank then United States dollars are assumed.</w:t>
            </w:r>
          </w:p>
        </w:tc>
        <w:tc>
          <w:tcPr>
            <w:tcW w:w="893" w:type="dxa"/>
          </w:tcPr>
          <w:p w14:paraId="72C01843" w14:textId="77777777" w:rsidR="009C780F" w:rsidRPr="00BD76E0" w:rsidRDefault="009C780F" w:rsidP="00D934BA">
            <w:pPr>
              <w:jc w:val="center"/>
              <w:rPr>
                <w:sz w:val="18"/>
              </w:rPr>
            </w:pPr>
            <w:r w:rsidRPr="00BD76E0">
              <w:rPr>
                <w:sz w:val="18"/>
              </w:rPr>
              <w:t>N</w:t>
            </w:r>
          </w:p>
        </w:tc>
        <w:tc>
          <w:tcPr>
            <w:tcW w:w="884" w:type="dxa"/>
          </w:tcPr>
          <w:p w14:paraId="4E6FBE1F" w14:textId="77777777" w:rsidR="009C780F" w:rsidRPr="00BD76E0" w:rsidRDefault="009C780F" w:rsidP="00D934BA">
            <w:pPr>
              <w:jc w:val="center"/>
              <w:rPr>
                <w:sz w:val="18"/>
              </w:rPr>
            </w:pPr>
            <w:r w:rsidRPr="00BD76E0">
              <w:rPr>
                <w:sz w:val="18"/>
              </w:rPr>
              <w:t>A</w:t>
            </w:r>
          </w:p>
        </w:tc>
        <w:tc>
          <w:tcPr>
            <w:tcW w:w="884" w:type="dxa"/>
          </w:tcPr>
          <w:p w14:paraId="2FDD87CD" w14:textId="77777777" w:rsidR="009C780F" w:rsidRPr="00BD76E0" w:rsidRDefault="009C780F" w:rsidP="00D934BA">
            <w:pPr>
              <w:jc w:val="center"/>
              <w:rPr>
                <w:sz w:val="18"/>
              </w:rPr>
            </w:pPr>
            <w:r w:rsidRPr="00BD76E0">
              <w:rPr>
                <w:sz w:val="18"/>
              </w:rPr>
              <w:t>Y</w:t>
            </w:r>
          </w:p>
        </w:tc>
      </w:tr>
      <w:tr w:rsidR="009C780F" w:rsidRPr="009C780F" w14:paraId="0742FF78" w14:textId="77777777" w:rsidTr="009C780F">
        <w:tc>
          <w:tcPr>
            <w:tcW w:w="864" w:type="dxa"/>
            <w:tcBorders>
              <w:top w:val="single" w:sz="6" w:space="0" w:color="auto"/>
              <w:left w:val="single" w:sz="6" w:space="0" w:color="auto"/>
              <w:bottom w:val="single" w:sz="6" w:space="0" w:color="auto"/>
              <w:right w:val="single" w:sz="6" w:space="0" w:color="auto"/>
            </w:tcBorders>
          </w:tcPr>
          <w:p w14:paraId="4853245A" w14:textId="77777777" w:rsidR="009C780F" w:rsidRPr="009C780F" w:rsidRDefault="009C780F" w:rsidP="00D934BA">
            <w:pPr>
              <w:jc w:val="both"/>
              <w:rPr>
                <w:sz w:val="18"/>
              </w:rPr>
            </w:pPr>
            <w:r w:rsidRPr="009C780F">
              <w:rPr>
                <w:sz w:val="18"/>
              </w:rPr>
              <w:t>23 – 23</w:t>
            </w:r>
          </w:p>
        </w:tc>
        <w:tc>
          <w:tcPr>
            <w:tcW w:w="1044" w:type="dxa"/>
            <w:tcBorders>
              <w:top w:val="single" w:sz="6" w:space="0" w:color="auto"/>
              <w:left w:val="single" w:sz="6" w:space="0" w:color="auto"/>
              <w:bottom w:val="single" w:sz="6" w:space="0" w:color="auto"/>
              <w:right w:val="single" w:sz="6" w:space="0" w:color="auto"/>
            </w:tcBorders>
          </w:tcPr>
          <w:p w14:paraId="38A66C69" w14:textId="77777777" w:rsidR="009C780F" w:rsidRPr="009C780F" w:rsidRDefault="009C780F" w:rsidP="00D934BA">
            <w:pPr>
              <w:jc w:val="both"/>
              <w:rPr>
                <w:sz w:val="18"/>
              </w:rPr>
            </w:pPr>
            <w:r w:rsidRPr="009C780F">
              <w:rPr>
                <w:sz w:val="18"/>
              </w:rPr>
              <w:t>Char(1)</w:t>
            </w:r>
          </w:p>
        </w:tc>
        <w:tc>
          <w:tcPr>
            <w:tcW w:w="1440" w:type="dxa"/>
            <w:tcBorders>
              <w:top w:val="single" w:sz="6" w:space="0" w:color="auto"/>
              <w:left w:val="single" w:sz="6" w:space="0" w:color="auto"/>
              <w:bottom w:val="single" w:sz="6" w:space="0" w:color="auto"/>
              <w:right w:val="single" w:sz="6" w:space="0" w:color="auto"/>
            </w:tcBorders>
          </w:tcPr>
          <w:p w14:paraId="6399B835" w14:textId="77777777" w:rsidR="009C780F" w:rsidRPr="009C780F" w:rsidRDefault="009C780F" w:rsidP="00D934BA">
            <w:pPr>
              <w:jc w:val="both"/>
              <w:rPr>
                <w:sz w:val="18"/>
              </w:rPr>
            </w:pPr>
            <w:r w:rsidRPr="009C780F">
              <w:rPr>
                <w:sz w:val="18"/>
              </w:rPr>
              <w:t>Guest Intent</w:t>
            </w:r>
          </w:p>
        </w:tc>
        <w:tc>
          <w:tcPr>
            <w:tcW w:w="2880" w:type="dxa"/>
            <w:tcBorders>
              <w:top w:val="single" w:sz="6" w:space="0" w:color="auto"/>
              <w:left w:val="single" w:sz="6" w:space="0" w:color="auto"/>
              <w:bottom w:val="single" w:sz="6" w:space="0" w:color="auto"/>
              <w:right w:val="single" w:sz="6" w:space="0" w:color="auto"/>
            </w:tcBorders>
          </w:tcPr>
          <w:p w14:paraId="1B3CAEB6" w14:textId="77777777" w:rsidR="009C780F" w:rsidRPr="009C780F" w:rsidRDefault="009C780F" w:rsidP="00D934BA">
            <w:pPr>
              <w:jc w:val="both"/>
              <w:rPr>
                <w:sz w:val="18"/>
              </w:rPr>
            </w:pPr>
            <w:r w:rsidRPr="009C780F">
              <w:rPr>
                <w:sz w:val="18"/>
              </w:rPr>
              <w:t>This single character field is designed to allow the POS system the ability to capture and identify the way the guest expected this X-Band payment to be utilized.  At publication, valid values included:</w:t>
            </w:r>
          </w:p>
          <w:p w14:paraId="02072D59" w14:textId="77777777" w:rsidR="009C780F" w:rsidRPr="009C780F" w:rsidRDefault="009C780F" w:rsidP="009C780F">
            <w:pPr>
              <w:pStyle w:val="ListParagraph"/>
              <w:numPr>
                <w:ilvl w:val="0"/>
                <w:numId w:val="33"/>
              </w:numPr>
              <w:overflowPunct/>
              <w:autoSpaceDE/>
              <w:autoSpaceDN/>
              <w:adjustRightInd/>
              <w:spacing w:after="200" w:line="276" w:lineRule="auto"/>
              <w:jc w:val="both"/>
              <w:textAlignment w:val="auto"/>
              <w:rPr>
                <w:sz w:val="18"/>
              </w:rPr>
            </w:pPr>
            <w:r w:rsidRPr="009C780F">
              <w:rPr>
                <w:sz w:val="18"/>
              </w:rPr>
              <w:t>U – Unknown/Unspecified</w:t>
            </w:r>
          </w:p>
          <w:p w14:paraId="68636FC5" w14:textId="77777777" w:rsidR="009C780F" w:rsidRPr="009C780F" w:rsidRDefault="009C780F" w:rsidP="009C780F">
            <w:pPr>
              <w:pStyle w:val="ListParagraph"/>
              <w:numPr>
                <w:ilvl w:val="0"/>
                <w:numId w:val="33"/>
              </w:numPr>
              <w:overflowPunct/>
              <w:autoSpaceDE/>
              <w:autoSpaceDN/>
              <w:adjustRightInd/>
              <w:spacing w:after="200" w:line="276" w:lineRule="auto"/>
              <w:jc w:val="both"/>
              <w:textAlignment w:val="auto"/>
              <w:rPr>
                <w:sz w:val="18"/>
              </w:rPr>
            </w:pPr>
            <w:r w:rsidRPr="009C780F">
              <w:rPr>
                <w:sz w:val="18"/>
              </w:rPr>
              <w:t>K – KTTW Room Charge</w:t>
            </w:r>
          </w:p>
          <w:p w14:paraId="49C3BA80" w14:textId="77777777" w:rsidR="009C780F" w:rsidRPr="009C780F" w:rsidRDefault="009C780F" w:rsidP="009C780F">
            <w:pPr>
              <w:pStyle w:val="ListParagraph"/>
              <w:numPr>
                <w:ilvl w:val="0"/>
                <w:numId w:val="33"/>
              </w:numPr>
              <w:overflowPunct/>
              <w:autoSpaceDE/>
              <w:autoSpaceDN/>
              <w:adjustRightInd/>
              <w:spacing w:after="200" w:line="276" w:lineRule="auto"/>
              <w:jc w:val="both"/>
              <w:textAlignment w:val="auto"/>
              <w:rPr>
                <w:sz w:val="18"/>
              </w:rPr>
            </w:pPr>
            <w:r w:rsidRPr="009C780F">
              <w:rPr>
                <w:sz w:val="18"/>
              </w:rPr>
              <w:t>P – Package Plan</w:t>
            </w:r>
          </w:p>
          <w:p w14:paraId="74D69A7C" w14:textId="77777777" w:rsidR="009C780F" w:rsidRPr="009C780F" w:rsidRDefault="009C780F" w:rsidP="009C780F">
            <w:pPr>
              <w:pStyle w:val="ListParagraph"/>
              <w:numPr>
                <w:ilvl w:val="0"/>
                <w:numId w:val="33"/>
              </w:numPr>
              <w:overflowPunct/>
              <w:autoSpaceDE/>
              <w:autoSpaceDN/>
              <w:adjustRightInd/>
              <w:spacing w:after="200" w:line="276" w:lineRule="auto"/>
              <w:jc w:val="both"/>
              <w:textAlignment w:val="auto"/>
              <w:rPr>
                <w:sz w:val="18"/>
              </w:rPr>
            </w:pPr>
            <w:r w:rsidRPr="009C780F">
              <w:rPr>
                <w:sz w:val="18"/>
              </w:rPr>
              <w:t>D – Day Guest</w:t>
            </w:r>
          </w:p>
        </w:tc>
        <w:tc>
          <w:tcPr>
            <w:tcW w:w="893" w:type="dxa"/>
            <w:tcBorders>
              <w:top w:val="single" w:sz="6" w:space="0" w:color="auto"/>
              <w:left w:val="single" w:sz="6" w:space="0" w:color="auto"/>
              <w:bottom w:val="single" w:sz="6" w:space="0" w:color="auto"/>
              <w:right w:val="single" w:sz="6" w:space="0" w:color="auto"/>
            </w:tcBorders>
          </w:tcPr>
          <w:p w14:paraId="67F18D04" w14:textId="77777777" w:rsidR="009C780F" w:rsidRPr="009C780F" w:rsidRDefault="009C780F" w:rsidP="00D934BA">
            <w:pPr>
              <w:jc w:val="center"/>
              <w:rPr>
                <w:sz w:val="18"/>
              </w:rPr>
            </w:pPr>
            <w:r w:rsidRPr="009C780F">
              <w:rPr>
                <w:sz w:val="18"/>
              </w:rPr>
              <w:t>N</w:t>
            </w:r>
          </w:p>
        </w:tc>
        <w:tc>
          <w:tcPr>
            <w:tcW w:w="884" w:type="dxa"/>
            <w:tcBorders>
              <w:top w:val="single" w:sz="6" w:space="0" w:color="auto"/>
              <w:left w:val="single" w:sz="6" w:space="0" w:color="auto"/>
              <w:bottom w:val="single" w:sz="6" w:space="0" w:color="auto"/>
              <w:right w:val="single" w:sz="6" w:space="0" w:color="auto"/>
            </w:tcBorders>
          </w:tcPr>
          <w:p w14:paraId="38BBC9F7" w14:textId="77777777" w:rsidR="009C780F" w:rsidRPr="009C780F" w:rsidRDefault="00296F54" w:rsidP="00D934BA">
            <w:pPr>
              <w:jc w:val="center"/>
              <w:rPr>
                <w:sz w:val="18"/>
              </w:rPr>
            </w:pPr>
            <w:r>
              <w:rPr>
                <w:sz w:val="18"/>
              </w:rPr>
              <w:t>A</w:t>
            </w:r>
          </w:p>
        </w:tc>
        <w:tc>
          <w:tcPr>
            <w:tcW w:w="884" w:type="dxa"/>
            <w:tcBorders>
              <w:top w:val="single" w:sz="6" w:space="0" w:color="auto"/>
              <w:left w:val="single" w:sz="6" w:space="0" w:color="auto"/>
              <w:bottom w:val="single" w:sz="6" w:space="0" w:color="auto"/>
              <w:right w:val="single" w:sz="6" w:space="0" w:color="auto"/>
            </w:tcBorders>
          </w:tcPr>
          <w:p w14:paraId="173FD7B5" w14:textId="77777777" w:rsidR="009C780F" w:rsidRPr="009C780F" w:rsidRDefault="009C780F" w:rsidP="00D934BA">
            <w:pPr>
              <w:jc w:val="center"/>
              <w:rPr>
                <w:sz w:val="18"/>
              </w:rPr>
            </w:pPr>
            <w:r w:rsidRPr="009C780F">
              <w:rPr>
                <w:sz w:val="18"/>
              </w:rPr>
              <w:t>Y</w:t>
            </w:r>
          </w:p>
        </w:tc>
      </w:tr>
      <w:tr w:rsidR="009C780F" w:rsidRPr="00BD76E0" w14:paraId="605F83C4" w14:textId="77777777" w:rsidTr="009C780F">
        <w:tc>
          <w:tcPr>
            <w:tcW w:w="864" w:type="dxa"/>
            <w:tcBorders>
              <w:top w:val="single" w:sz="6" w:space="0" w:color="auto"/>
              <w:left w:val="single" w:sz="6" w:space="0" w:color="auto"/>
              <w:bottom w:val="single" w:sz="6" w:space="0" w:color="auto"/>
              <w:right w:val="single" w:sz="6" w:space="0" w:color="auto"/>
            </w:tcBorders>
          </w:tcPr>
          <w:p w14:paraId="304F415D" w14:textId="77777777" w:rsidR="009C780F" w:rsidRPr="009C780F" w:rsidRDefault="009C780F" w:rsidP="00D934BA">
            <w:pPr>
              <w:jc w:val="both"/>
              <w:rPr>
                <w:sz w:val="18"/>
              </w:rPr>
            </w:pPr>
            <w:r w:rsidRPr="009C780F">
              <w:rPr>
                <w:sz w:val="18"/>
              </w:rPr>
              <w:t>24 – 27</w:t>
            </w:r>
          </w:p>
        </w:tc>
        <w:tc>
          <w:tcPr>
            <w:tcW w:w="1044" w:type="dxa"/>
            <w:tcBorders>
              <w:top w:val="single" w:sz="6" w:space="0" w:color="auto"/>
              <w:left w:val="single" w:sz="6" w:space="0" w:color="auto"/>
              <w:bottom w:val="single" w:sz="6" w:space="0" w:color="auto"/>
              <w:right w:val="single" w:sz="6" w:space="0" w:color="auto"/>
            </w:tcBorders>
          </w:tcPr>
          <w:p w14:paraId="6B8B4B0C" w14:textId="77777777" w:rsidR="009C780F" w:rsidRPr="009C780F" w:rsidRDefault="009C780F" w:rsidP="00D934BA">
            <w:pPr>
              <w:jc w:val="both"/>
              <w:rPr>
                <w:sz w:val="18"/>
              </w:rPr>
            </w:pPr>
            <w:r w:rsidRPr="009C780F">
              <w:rPr>
                <w:sz w:val="18"/>
              </w:rPr>
              <w:t>Char(4)</w:t>
            </w:r>
          </w:p>
        </w:tc>
        <w:tc>
          <w:tcPr>
            <w:tcW w:w="1440" w:type="dxa"/>
            <w:tcBorders>
              <w:top w:val="single" w:sz="6" w:space="0" w:color="auto"/>
              <w:left w:val="single" w:sz="6" w:space="0" w:color="auto"/>
              <w:bottom w:val="single" w:sz="6" w:space="0" w:color="auto"/>
              <w:right w:val="single" w:sz="6" w:space="0" w:color="auto"/>
            </w:tcBorders>
          </w:tcPr>
          <w:p w14:paraId="59CB0963" w14:textId="77777777" w:rsidR="009C780F" w:rsidRPr="009C780F" w:rsidRDefault="009C780F" w:rsidP="00D934BA">
            <w:pPr>
              <w:jc w:val="both"/>
              <w:rPr>
                <w:sz w:val="18"/>
              </w:rPr>
            </w:pPr>
            <w:r w:rsidRPr="009C780F">
              <w:rPr>
                <w:sz w:val="18"/>
              </w:rPr>
              <w:t>Plan Type</w:t>
            </w:r>
          </w:p>
        </w:tc>
        <w:tc>
          <w:tcPr>
            <w:tcW w:w="2880" w:type="dxa"/>
            <w:tcBorders>
              <w:top w:val="single" w:sz="6" w:space="0" w:color="auto"/>
              <w:left w:val="single" w:sz="6" w:space="0" w:color="auto"/>
              <w:bottom w:val="single" w:sz="6" w:space="0" w:color="auto"/>
              <w:right w:val="single" w:sz="6" w:space="0" w:color="auto"/>
            </w:tcBorders>
          </w:tcPr>
          <w:p w14:paraId="5D3408E2" w14:textId="77777777" w:rsidR="009C780F" w:rsidRPr="009C780F" w:rsidRDefault="009C780F" w:rsidP="00D934BA">
            <w:pPr>
              <w:jc w:val="both"/>
              <w:rPr>
                <w:sz w:val="18"/>
              </w:rPr>
            </w:pPr>
            <w:r w:rsidRPr="009C780F">
              <w:rPr>
                <w:sz w:val="18"/>
              </w:rPr>
              <w:t>This field is only populated for a Guest Intent of “P” – in all other cases it should be set to four spaces.  Valid values at time of publication are listed below.  This value MUST match the value used for the deposit (DEP Transaction) associated with this payment.</w:t>
            </w:r>
          </w:p>
        </w:tc>
        <w:tc>
          <w:tcPr>
            <w:tcW w:w="893" w:type="dxa"/>
            <w:tcBorders>
              <w:top w:val="single" w:sz="6" w:space="0" w:color="auto"/>
              <w:left w:val="single" w:sz="6" w:space="0" w:color="auto"/>
              <w:bottom w:val="single" w:sz="6" w:space="0" w:color="auto"/>
              <w:right w:val="single" w:sz="6" w:space="0" w:color="auto"/>
            </w:tcBorders>
          </w:tcPr>
          <w:p w14:paraId="3045B1DA" w14:textId="77777777" w:rsidR="009C780F" w:rsidRPr="009C780F" w:rsidRDefault="009C780F" w:rsidP="00D934BA">
            <w:pPr>
              <w:jc w:val="center"/>
              <w:rPr>
                <w:sz w:val="18"/>
              </w:rPr>
            </w:pPr>
            <w:r w:rsidRPr="009C780F">
              <w:rPr>
                <w:sz w:val="18"/>
              </w:rPr>
              <w:t>N</w:t>
            </w:r>
          </w:p>
        </w:tc>
        <w:tc>
          <w:tcPr>
            <w:tcW w:w="884" w:type="dxa"/>
            <w:tcBorders>
              <w:top w:val="single" w:sz="6" w:space="0" w:color="auto"/>
              <w:left w:val="single" w:sz="6" w:space="0" w:color="auto"/>
              <w:bottom w:val="single" w:sz="6" w:space="0" w:color="auto"/>
              <w:right w:val="single" w:sz="6" w:space="0" w:color="auto"/>
            </w:tcBorders>
          </w:tcPr>
          <w:p w14:paraId="7CC4B34F" w14:textId="77777777" w:rsidR="009C780F" w:rsidRPr="009C780F" w:rsidRDefault="00296F54" w:rsidP="00D934BA">
            <w:pPr>
              <w:jc w:val="center"/>
              <w:rPr>
                <w:sz w:val="18"/>
              </w:rPr>
            </w:pPr>
            <w:r>
              <w:rPr>
                <w:sz w:val="18"/>
              </w:rPr>
              <w:t>N</w:t>
            </w:r>
          </w:p>
        </w:tc>
        <w:tc>
          <w:tcPr>
            <w:tcW w:w="884" w:type="dxa"/>
            <w:tcBorders>
              <w:top w:val="single" w:sz="6" w:space="0" w:color="auto"/>
              <w:left w:val="single" w:sz="6" w:space="0" w:color="auto"/>
              <w:bottom w:val="single" w:sz="6" w:space="0" w:color="auto"/>
              <w:right w:val="single" w:sz="6" w:space="0" w:color="auto"/>
            </w:tcBorders>
          </w:tcPr>
          <w:p w14:paraId="211FE9F8" w14:textId="77777777" w:rsidR="009C780F" w:rsidRPr="009C780F" w:rsidRDefault="009C780F" w:rsidP="00D934BA">
            <w:pPr>
              <w:jc w:val="center"/>
              <w:rPr>
                <w:sz w:val="18"/>
              </w:rPr>
            </w:pPr>
            <w:r w:rsidRPr="009C780F">
              <w:rPr>
                <w:sz w:val="18"/>
              </w:rPr>
              <w:t>Y</w:t>
            </w:r>
          </w:p>
        </w:tc>
      </w:tr>
      <w:tr w:rsidR="009C780F" w:rsidRPr="00BD76E0" w14:paraId="0F33222D" w14:textId="77777777" w:rsidTr="009C780F">
        <w:tc>
          <w:tcPr>
            <w:tcW w:w="864" w:type="dxa"/>
            <w:tcBorders>
              <w:top w:val="single" w:sz="6" w:space="0" w:color="auto"/>
              <w:left w:val="single" w:sz="6" w:space="0" w:color="auto"/>
              <w:bottom w:val="single" w:sz="6" w:space="0" w:color="auto"/>
              <w:right w:val="single" w:sz="6" w:space="0" w:color="auto"/>
            </w:tcBorders>
          </w:tcPr>
          <w:p w14:paraId="4B4EEAA4" w14:textId="77777777" w:rsidR="009C780F" w:rsidRPr="00BD76E0" w:rsidRDefault="009C780F" w:rsidP="00D934BA">
            <w:pPr>
              <w:jc w:val="both"/>
              <w:rPr>
                <w:sz w:val="18"/>
              </w:rPr>
            </w:pPr>
            <w:r w:rsidRPr="00BD76E0">
              <w:rPr>
                <w:sz w:val="18"/>
              </w:rPr>
              <w:t>2</w:t>
            </w:r>
            <w:r>
              <w:rPr>
                <w:sz w:val="18"/>
              </w:rPr>
              <w:t>8</w:t>
            </w:r>
            <w:r w:rsidRPr="00BD76E0">
              <w:rPr>
                <w:sz w:val="18"/>
              </w:rPr>
              <w:t xml:space="preserve"> – </w:t>
            </w:r>
            <w:r>
              <w:rPr>
                <w:sz w:val="18"/>
              </w:rPr>
              <w:t>31</w:t>
            </w:r>
          </w:p>
        </w:tc>
        <w:tc>
          <w:tcPr>
            <w:tcW w:w="1044" w:type="dxa"/>
            <w:tcBorders>
              <w:top w:val="single" w:sz="6" w:space="0" w:color="auto"/>
              <w:left w:val="single" w:sz="6" w:space="0" w:color="auto"/>
              <w:bottom w:val="single" w:sz="6" w:space="0" w:color="auto"/>
              <w:right w:val="single" w:sz="6" w:space="0" w:color="auto"/>
            </w:tcBorders>
          </w:tcPr>
          <w:p w14:paraId="2D8C79C2" w14:textId="77777777" w:rsidR="009C780F" w:rsidRPr="00BD76E0" w:rsidRDefault="009C780F" w:rsidP="00D934BA">
            <w:pPr>
              <w:jc w:val="both"/>
              <w:rPr>
                <w:sz w:val="18"/>
              </w:rPr>
            </w:pPr>
            <w:r w:rsidRPr="00BD76E0">
              <w:rPr>
                <w:sz w:val="18"/>
              </w:rPr>
              <w:t>Char(4)</w:t>
            </w:r>
          </w:p>
        </w:tc>
        <w:tc>
          <w:tcPr>
            <w:tcW w:w="1440" w:type="dxa"/>
            <w:tcBorders>
              <w:top w:val="single" w:sz="6" w:space="0" w:color="auto"/>
              <w:left w:val="single" w:sz="6" w:space="0" w:color="auto"/>
              <w:bottom w:val="single" w:sz="6" w:space="0" w:color="auto"/>
              <w:right w:val="single" w:sz="6" w:space="0" w:color="auto"/>
            </w:tcBorders>
          </w:tcPr>
          <w:p w14:paraId="0127DBB3" w14:textId="77777777" w:rsidR="009C780F" w:rsidRPr="00BD76E0" w:rsidRDefault="009C780F" w:rsidP="00D934BA">
            <w:pPr>
              <w:jc w:val="both"/>
              <w:rPr>
                <w:sz w:val="18"/>
              </w:rPr>
            </w:pPr>
            <w:r w:rsidRPr="00BD76E0">
              <w:rPr>
                <w:sz w:val="18"/>
              </w:rPr>
              <w:t>Manual Authorization</w:t>
            </w:r>
          </w:p>
        </w:tc>
        <w:tc>
          <w:tcPr>
            <w:tcW w:w="2880" w:type="dxa"/>
            <w:tcBorders>
              <w:top w:val="single" w:sz="6" w:space="0" w:color="auto"/>
              <w:left w:val="single" w:sz="6" w:space="0" w:color="auto"/>
              <w:bottom w:val="single" w:sz="6" w:space="0" w:color="auto"/>
              <w:right w:val="single" w:sz="6" w:space="0" w:color="auto"/>
            </w:tcBorders>
          </w:tcPr>
          <w:p w14:paraId="71241BCB" w14:textId="77777777" w:rsidR="009C780F" w:rsidRPr="00BD76E0" w:rsidRDefault="009C780F" w:rsidP="00D934BA">
            <w:pPr>
              <w:jc w:val="both"/>
              <w:rPr>
                <w:sz w:val="18"/>
              </w:rPr>
            </w:pPr>
            <w:r w:rsidRPr="00BD76E0">
              <w:rPr>
                <w:sz w:val="18"/>
              </w:rPr>
              <w:t>Four-character authorization code entered whenever a manual authorization is required.</w:t>
            </w:r>
          </w:p>
        </w:tc>
        <w:tc>
          <w:tcPr>
            <w:tcW w:w="893" w:type="dxa"/>
            <w:tcBorders>
              <w:top w:val="single" w:sz="6" w:space="0" w:color="auto"/>
              <w:left w:val="single" w:sz="6" w:space="0" w:color="auto"/>
              <w:bottom w:val="single" w:sz="6" w:space="0" w:color="auto"/>
              <w:right w:val="single" w:sz="6" w:space="0" w:color="auto"/>
            </w:tcBorders>
          </w:tcPr>
          <w:p w14:paraId="114B3CAD" w14:textId="77777777" w:rsidR="009C780F" w:rsidRPr="00BD76E0" w:rsidRDefault="009C780F" w:rsidP="00D934BA">
            <w:pPr>
              <w:jc w:val="center"/>
              <w:rPr>
                <w:sz w:val="18"/>
              </w:rPr>
            </w:pPr>
            <w:r w:rsidRPr="00BD76E0">
              <w:rPr>
                <w:sz w:val="18"/>
              </w:rPr>
              <w:t>N</w:t>
            </w:r>
          </w:p>
        </w:tc>
        <w:tc>
          <w:tcPr>
            <w:tcW w:w="884" w:type="dxa"/>
            <w:tcBorders>
              <w:top w:val="single" w:sz="6" w:space="0" w:color="auto"/>
              <w:left w:val="single" w:sz="6" w:space="0" w:color="auto"/>
              <w:bottom w:val="single" w:sz="6" w:space="0" w:color="auto"/>
              <w:right w:val="single" w:sz="6" w:space="0" w:color="auto"/>
            </w:tcBorders>
          </w:tcPr>
          <w:p w14:paraId="0E637684" w14:textId="77777777" w:rsidR="009C780F" w:rsidRPr="00BD76E0" w:rsidRDefault="009C780F" w:rsidP="00D934BA">
            <w:pPr>
              <w:jc w:val="center"/>
              <w:rPr>
                <w:sz w:val="18"/>
              </w:rPr>
            </w:pPr>
            <w:r w:rsidRPr="00BD76E0">
              <w:rPr>
                <w:sz w:val="18"/>
              </w:rPr>
              <w:t>A</w:t>
            </w:r>
          </w:p>
        </w:tc>
        <w:tc>
          <w:tcPr>
            <w:tcW w:w="884" w:type="dxa"/>
            <w:tcBorders>
              <w:top w:val="single" w:sz="6" w:space="0" w:color="auto"/>
              <w:left w:val="single" w:sz="6" w:space="0" w:color="auto"/>
              <w:bottom w:val="single" w:sz="6" w:space="0" w:color="auto"/>
              <w:right w:val="single" w:sz="6" w:space="0" w:color="auto"/>
            </w:tcBorders>
          </w:tcPr>
          <w:p w14:paraId="18C66C3D" w14:textId="77777777" w:rsidR="009C780F" w:rsidRPr="00BD76E0" w:rsidRDefault="009C780F" w:rsidP="00D934BA">
            <w:pPr>
              <w:jc w:val="center"/>
              <w:rPr>
                <w:sz w:val="18"/>
              </w:rPr>
            </w:pPr>
            <w:r w:rsidRPr="00BD76E0">
              <w:rPr>
                <w:sz w:val="18"/>
              </w:rPr>
              <w:t>Y</w:t>
            </w:r>
          </w:p>
        </w:tc>
      </w:tr>
      <w:tr w:rsidR="009C780F" w:rsidRPr="00BD76E0" w14:paraId="1CCCCAB8" w14:textId="77777777" w:rsidTr="009C780F">
        <w:tc>
          <w:tcPr>
            <w:tcW w:w="864" w:type="dxa"/>
            <w:tcBorders>
              <w:top w:val="single" w:sz="6" w:space="0" w:color="auto"/>
              <w:left w:val="single" w:sz="6" w:space="0" w:color="auto"/>
              <w:bottom w:val="single" w:sz="6" w:space="0" w:color="auto"/>
              <w:right w:val="single" w:sz="6" w:space="0" w:color="auto"/>
            </w:tcBorders>
          </w:tcPr>
          <w:p w14:paraId="37B2CCCC" w14:textId="77777777" w:rsidR="009C780F" w:rsidRPr="00BD76E0" w:rsidRDefault="009C780F" w:rsidP="00D934BA">
            <w:pPr>
              <w:jc w:val="both"/>
              <w:rPr>
                <w:sz w:val="18"/>
              </w:rPr>
            </w:pPr>
            <w:r>
              <w:rPr>
                <w:sz w:val="18"/>
              </w:rPr>
              <w:t>32 - 32</w:t>
            </w:r>
          </w:p>
        </w:tc>
        <w:tc>
          <w:tcPr>
            <w:tcW w:w="1044" w:type="dxa"/>
            <w:tcBorders>
              <w:top w:val="single" w:sz="6" w:space="0" w:color="auto"/>
              <w:left w:val="single" w:sz="6" w:space="0" w:color="auto"/>
              <w:bottom w:val="single" w:sz="6" w:space="0" w:color="auto"/>
              <w:right w:val="single" w:sz="6" w:space="0" w:color="auto"/>
            </w:tcBorders>
          </w:tcPr>
          <w:p w14:paraId="61678DA4" w14:textId="77777777" w:rsidR="009C780F" w:rsidRPr="00BD76E0" w:rsidRDefault="009C780F" w:rsidP="00D934BA">
            <w:pPr>
              <w:jc w:val="both"/>
              <w:rPr>
                <w:sz w:val="18"/>
              </w:rPr>
            </w:pPr>
            <w:r w:rsidRPr="00BD76E0">
              <w:rPr>
                <w:sz w:val="18"/>
              </w:rPr>
              <w:t>Char(1)</w:t>
            </w:r>
          </w:p>
        </w:tc>
        <w:tc>
          <w:tcPr>
            <w:tcW w:w="1440" w:type="dxa"/>
            <w:tcBorders>
              <w:top w:val="single" w:sz="6" w:space="0" w:color="auto"/>
              <w:left w:val="single" w:sz="6" w:space="0" w:color="auto"/>
              <w:bottom w:val="single" w:sz="6" w:space="0" w:color="auto"/>
              <w:right w:val="single" w:sz="6" w:space="0" w:color="auto"/>
            </w:tcBorders>
          </w:tcPr>
          <w:p w14:paraId="5CB1BD1E" w14:textId="77777777" w:rsidR="009C780F" w:rsidRPr="00BD76E0" w:rsidRDefault="009C780F" w:rsidP="00D934BA">
            <w:pPr>
              <w:rPr>
                <w:sz w:val="18"/>
              </w:rPr>
            </w:pPr>
            <w:r w:rsidRPr="00BD76E0">
              <w:rPr>
                <w:sz w:val="18"/>
              </w:rPr>
              <w:t>Below Floor Limit</w:t>
            </w:r>
          </w:p>
        </w:tc>
        <w:tc>
          <w:tcPr>
            <w:tcW w:w="2880" w:type="dxa"/>
            <w:tcBorders>
              <w:top w:val="single" w:sz="6" w:space="0" w:color="auto"/>
              <w:left w:val="single" w:sz="6" w:space="0" w:color="auto"/>
              <w:bottom w:val="single" w:sz="6" w:space="0" w:color="auto"/>
              <w:right w:val="single" w:sz="6" w:space="0" w:color="auto"/>
            </w:tcBorders>
          </w:tcPr>
          <w:p w14:paraId="29B1215C" w14:textId="77777777" w:rsidR="009C780F" w:rsidRPr="00BD76E0" w:rsidRDefault="009C780F" w:rsidP="00D934BA">
            <w:pPr>
              <w:jc w:val="both"/>
              <w:rPr>
                <w:sz w:val="18"/>
              </w:rPr>
            </w:pPr>
            <w:r w:rsidRPr="00BD76E0">
              <w:rPr>
                <w:sz w:val="18"/>
              </w:rPr>
              <w:t>A Y/N flag that indicates if an off-line transaction was approved based on a system defined floor limit.  A ‘Y’ means the approval was generated by the system since the request was below the floor limit.</w:t>
            </w:r>
          </w:p>
        </w:tc>
        <w:tc>
          <w:tcPr>
            <w:tcW w:w="893" w:type="dxa"/>
            <w:tcBorders>
              <w:top w:val="single" w:sz="6" w:space="0" w:color="auto"/>
              <w:left w:val="single" w:sz="6" w:space="0" w:color="auto"/>
              <w:bottom w:val="single" w:sz="6" w:space="0" w:color="auto"/>
              <w:right w:val="single" w:sz="6" w:space="0" w:color="auto"/>
            </w:tcBorders>
          </w:tcPr>
          <w:p w14:paraId="0B598AC3" w14:textId="77777777" w:rsidR="009C780F" w:rsidRPr="00BD76E0" w:rsidRDefault="009C780F" w:rsidP="00D934BA">
            <w:pPr>
              <w:jc w:val="center"/>
              <w:rPr>
                <w:sz w:val="18"/>
              </w:rPr>
            </w:pPr>
            <w:r w:rsidRPr="00BD76E0">
              <w:rPr>
                <w:sz w:val="18"/>
              </w:rPr>
              <w:t>N</w:t>
            </w:r>
          </w:p>
        </w:tc>
        <w:tc>
          <w:tcPr>
            <w:tcW w:w="884" w:type="dxa"/>
            <w:tcBorders>
              <w:top w:val="single" w:sz="6" w:space="0" w:color="auto"/>
              <w:left w:val="single" w:sz="6" w:space="0" w:color="auto"/>
              <w:bottom w:val="single" w:sz="6" w:space="0" w:color="auto"/>
              <w:right w:val="single" w:sz="6" w:space="0" w:color="auto"/>
            </w:tcBorders>
          </w:tcPr>
          <w:p w14:paraId="052D0122" w14:textId="77777777" w:rsidR="009C780F" w:rsidRPr="00BD76E0" w:rsidRDefault="009C780F" w:rsidP="00D934BA">
            <w:pPr>
              <w:jc w:val="center"/>
              <w:rPr>
                <w:sz w:val="18"/>
              </w:rPr>
            </w:pPr>
            <w:r w:rsidRPr="00BD76E0">
              <w:rPr>
                <w:sz w:val="18"/>
              </w:rPr>
              <w:t>A</w:t>
            </w:r>
          </w:p>
        </w:tc>
        <w:tc>
          <w:tcPr>
            <w:tcW w:w="884" w:type="dxa"/>
            <w:tcBorders>
              <w:top w:val="single" w:sz="6" w:space="0" w:color="auto"/>
              <w:left w:val="single" w:sz="6" w:space="0" w:color="auto"/>
              <w:bottom w:val="single" w:sz="6" w:space="0" w:color="auto"/>
              <w:right w:val="single" w:sz="6" w:space="0" w:color="auto"/>
            </w:tcBorders>
          </w:tcPr>
          <w:p w14:paraId="2A9121DC" w14:textId="77777777" w:rsidR="009C780F" w:rsidRPr="00BD76E0" w:rsidRDefault="009C780F" w:rsidP="00D934BA">
            <w:pPr>
              <w:jc w:val="center"/>
              <w:rPr>
                <w:sz w:val="18"/>
              </w:rPr>
            </w:pPr>
            <w:r w:rsidRPr="00BD76E0">
              <w:rPr>
                <w:sz w:val="18"/>
              </w:rPr>
              <w:t>Y</w:t>
            </w:r>
          </w:p>
        </w:tc>
      </w:tr>
    </w:tbl>
    <w:p w14:paraId="7789A77E" w14:textId="77777777" w:rsidR="00AD6A55" w:rsidRDefault="00AD6A55" w:rsidP="002C637D">
      <w:pPr>
        <w:jc w:val="both"/>
      </w:pPr>
    </w:p>
    <w:p w14:paraId="76EB84E1" w14:textId="77777777" w:rsidR="00AD6A55" w:rsidRPr="00FE5B18" w:rsidRDefault="00AD6A55" w:rsidP="00AD6A55">
      <w:pPr>
        <w:jc w:val="both"/>
        <w:rPr>
          <w:b/>
          <w:u w:val="single"/>
        </w:rPr>
      </w:pPr>
      <w:r w:rsidRPr="00AD6A55">
        <w:rPr>
          <w:b/>
        </w:rPr>
        <w:t xml:space="preserve">              </w:t>
      </w:r>
      <w:bookmarkStart w:id="133" w:name="RTT_TX_VALID_PLAN_TYPES"/>
      <w:r w:rsidRPr="00FE5B18">
        <w:rPr>
          <w:b/>
          <w:u w:val="single"/>
        </w:rPr>
        <w:t>Valid Plan Types</w:t>
      </w:r>
      <w:bookmarkEnd w:id="133"/>
    </w:p>
    <w:tbl>
      <w:tblPr>
        <w:tblStyle w:val="TableGrid"/>
        <w:tblW w:w="0" w:type="auto"/>
        <w:tblInd w:w="810" w:type="dxa"/>
        <w:tblLook w:val="04A0" w:firstRow="1" w:lastRow="0" w:firstColumn="1" w:lastColumn="0" w:noHBand="0" w:noVBand="1"/>
      </w:tblPr>
      <w:tblGrid>
        <w:gridCol w:w="1365"/>
        <w:gridCol w:w="5943"/>
      </w:tblGrid>
      <w:tr w:rsidR="00AD6A55" w:rsidRPr="00FE5B18" w14:paraId="230FC059" w14:textId="77777777" w:rsidTr="00AD6A55">
        <w:tc>
          <w:tcPr>
            <w:tcW w:w="1365" w:type="dxa"/>
            <w:shd w:val="clear" w:color="auto" w:fill="FF0000"/>
          </w:tcPr>
          <w:p w14:paraId="4455B289" w14:textId="77777777" w:rsidR="00AD6A55" w:rsidRPr="00FE5B18" w:rsidRDefault="00AD6A55" w:rsidP="00D934BA">
            <w:pPr>
              <w:jc w:val="both"/>
              <w:rPr>
                <w:color w:val="FFFFFF" w:themeColor="background1"/>
              </w:rPr>
            </w:pPr>
            <w:r>
              <w:rPr>
                <w:color w:val="FFFFFF" w:themeColor="background1"/>
              </w:rPr>
              <w:t>Code</w:t>
            </w:r>
          </w:p>
        </w:tc>
        <w:tc>
          <w:tcPr>
            <w:tcW w:w="5943" w:type="dxa"/>
            <w:shd w:val="clear" w:color="auto" w:fill="FF0000"/>
          </w:tcPr>
          <w:p w14:paraId="26AF02EB" w14:textId="77777777" w:rsidR="00AD6A55" w:rsidRPr="00FE5B18" w:rsidRDefault="00AD6A55" w:rsidP="00D934BA">
            <w:pPr>
              <w:jc w:val="both"/>
              <w:rPr>
                <w:color w:val="FFFFFF" w:themeColor="background1"/>
              </w:rPr>
            </w:pPr>
            <w:r>
              <w:rPr>
                <w:color w:val="FFFFFF" w:themeColor="background1"/>
              </w:rPr>
              <w:t>Definition</w:t>
            </w:r>
          </w:p>
        </w:tc>
      </w:tr>
      <w:tr w:rsidR="00AD6A55" w14:paraId="0386F642" w14:textId="77777777" w:rsidTr="00AD6A55">
        <w:tc>
          <w:tcPr>
            <w:tcW w:w="1365" w:type="dxa"/>
          </w:tcPr>
          <w:p w14:paraId="2E52DB0B" w14:textId="77777777" w:rsidR="00AD6A55" w:rsidRDefault="00AD6A55" w:rsidP="00D934BA">
            <w:pPr>
              <w:jc w:val="both"/>
            </w:pPr>
            <w:r>
              <w:t>UNK0</w:t>
            </w:r>
          </w:p>
        </w:tc>
        <w:tc>
          <w:tcPr>
            <w:tcW w:w="5943" w:type="dxa"/>
          </w:tcPr>
          <w:p w14:paraId="3BA9FE20" w14:textId="77777777" w:rsidR="00AD6A55" w:rsidRDefault="00AD6A55" w:rsidP="00D934BA">
            <w:pPr>
              <w:jc w:val="both"/>
            </w:pPr>
            <w:r>
              <w:t>Bottle Wine</w:t>
            </w:r>
          </w:p>
        </w:tc>
      </w:tr>
      <w:tr w:rsidR="00AD6A55" w14:paraId="51C6EA32" w14:textId="77777777" w:rsidTr="00AD6A55">
        <w:tc>
          <w:tcPr>
            <w:tcW w:w="1365" w:type="dxa"/>
          </w:tcPr>
          <w:p w14:paraId="6BA1F347" w14:textId="77777777" w:rsidR="00AD6A55" w:rsidRDefault="00AD6A55" w:rsidP="00D934BA">
            <w:pPr>
              <w:jc w:val="both"/>
            </w:pPr>
            <w:r>
              <w:t>UNK1</w:t>
            </w:r>
          </w:p>
        </w:tc>
        <w:tc>
          <w:tcPr>
            <w:tcW w:w="5943" w:type="dxa"/>
          </w:tcPr>
          <w:p w14:paraId="3EFED890" w14:textId="77777777" w:rsidR="00AD6A55" w:rsidRDefault="00AD6A55" w:rsidP="00D934BA">
            <w:pPr>
              <w:jc w:val="both"/>
            </w:pPr>
            <w:r>
              <w:t>Deluxe Meal GG</w:t>
            </w:r>
          </w:p>
        </w:tc>
      </w:tr>
      <w:tr w:rsidR="00AD6A55" w14:paraId="0B1C1D51" w14:textId="77777777" w:rsidTr="00AD6A55">
        <w:tc>
          <w:tcPr>
            <w:tcW w:w="1365" w:type="dxa"/>
          </w:tcPr>
          <w:p w14:paraId="571370DB" w14:textId="77777777" w:rsidR="00AD6A55" w:rsidRDefault="00AD6A55" w:rsidP="00D934BA">
            <w:pPr>
              <w:jc w:val="both"/>
            </w:pPr>
            <w:r>
              <w:t>UNK2</w:t>
            </w:r>
          </w:p>
        </w:tc>
        <w:tc>
          <w:tcPr>
            <w:tcW w:w="5943" w:type="dxa"/>
          </w:tcPr>
          <w:p w14:paraId="1FDD6298" w14:textId="77777777" w:rsidR="00AD6A55" w:rsidRDefault="00AD6A55" w:rsidP="00D934BA">
            <w:pPr>
              <w:jc w:val="both"/>
            </w:pPr>
            <w:r>
              <w:t>Deluxe Meal</w:t>
            </w:r>
          </w:p>
        </w:tc>
      </w:tr>
      <w:tr w:rsidR="00AD6A55" w14:paraId="5FE2BA65" w14:textId="77777777" w:rsidTr="00AD6A55">
        <w:tc>
          <w:tcPr>
            <w:tcW w:w="1365" w:type="dxa"/>
          </w:tcPr>
          <w:p w14:paraId="509D5376" w14:textId="77777777" w:rsidR="00AD6A55" w:rsidRDefault="00AD6A55" w:rsidP="00D934BA">
            <w:pPr>
              <w:jc w:val="both"/>
            </w:pPr>
            <w:r>
              <w:t>UNK3</w:t>
            </w:r>
          </w:p>
        </w:tc>
        <w:tc>
          <w:tcPr>
            <w:tcW w:w="5943" w:type="dxa"/>
          </w:tcPr>
          <w:p w14:paraId="3E97C80F" w14:textId="77777777" w:rsidR="00AD6A55" w:rsidRDefault="00AD6A55" w:rsidP="00D934BA">
            <w:pPr>
              <w:jc w:val="both"/>
            </w:pPr>
            <w:r>
              <w:t>Platinum Rec</w:t>
            </w:r>
          </w:p>
        </w:tc>
      </w:tr>
      <w:tr w:rsidR="00AD6A55" w14:paraId="752DFF63" w14:textId="77777777" w:rsidTr="00AD6A55">
        <w:tc>
          <w:tcPr>
            <w:tcW w:w="1365" w:type="dxa"/>
          </w:tcPr>
          <w:p w14:paraId="18159175" w14:textId="77777777" w:rsidR="00AD6A55" w:rsidRDefault="00AD6A55" w:rsidP="00D934BA">
            <w:pPr>
              <w:jc w:val="both"/>
            </w:pPr>
            <w:r>
              <w:t>UNK4</w:t>
            </w:r>
          </w:p>
        </w:tc>
        <w:tc>
          <w:tcPr>
            <w:tcW w:w="5943" w:type="dxa"/>
          </w:tcPr>
          <w:p w14:paraId="0E79E40A" w14:textId="77777777" w:rsidR="00AD6A55" w:rsidRDefault="00AD6A55" w:rsidP="00D934BA">
            <w:pPr>
              <w:jc w:val="both"/>
            </w:pPr>
            <w:r>
              <w:t>Potrait Session</w:t>
            </w:r>
          </w:p>
        </w:tc>
      </w:tr>
      <w:tr w:rsidR="00AD6A55" w14:paraId="6E03DA22" w14:textId="77777777" w:rsidTr="00AD6A55">
        <w:tc>
          <w:tcPr>
            <w:tcW w:w="1365" w:type="dxa"/>
          </w:tcPr>
          <w:p w14:paraId="00AB7C2B" w14:textId="77777777" w:rsidR="00AD6A55" w:rsidRDefault="00AD6A55" w:rsidP="00D934BA">
            <w:pPr>
              <w:jc w:val="both"/>
            </w:pPr>
            <w:r>
              <w:t>UNK5</w:t>
            </w:r>
          </w:p>
        </w:tc>
        <w:tc>
          <w:tcPr>
            <w:tcW w:w="5943" w:type="dxa"/>
          </w:tcPr>
          <w:p w14:paraId="4DC73332" w14:textId="77777777" w:rsidR="00AD6A55" w:rsidRDefault="00AD6A55" w:rsidP="00D934BA">
            <w:pPr>
              <w:jc w:val="both"/>
            </w:pPr>
            <w:r>
              <w:t>Mug Plan</w:t>
            </w:r>
          </w:p>
        </w:tc>
      </w:tr>
      <w:tr w:rsidR="00AD6A55" w14:paraId="6E070A73" w14:textId="77777777" w:rsidTr="00AD6A55">
        <w:tc>
          <w:tcPr>
            <w:tcW w:w="1365" w:type="dxa"/>
          </w:tcPr>
          <w:p w14:paraId="24D42EE8" w14:textId="77777777" w:rsidR="00AD6A55" w:rsidRDefault="00AD6A55" w:rsidP="00D934BA">
            <w:pPr>
              <w:jc w:val="both"/>
            </w:pPr>
            <w:r>
              <w:t>UNK6</w:t>
            </w:r>
          </w:p>
        </w:tc>
        <w:tc>
          <w:tcPr>
            <w:tcW w:w="5943" w:type="dxa"/>
          </w:tcPr>
          <w:p w14:paraId="7B184B20" w14:textId="77777777" w:rsidR="00AD6A55" w:rsidRDefault="00AD6A55" w:rsidP="00D934BA">
            <w:pPr>
              <w:jc w:val="both"/>
            </w:pPr>
            <w:r>
              <w:t>Spa Treatment</w:t>
            </w:r>
          </w:p>
        </w:tc>
      </w:tr>
      <w:tr w:rsidR="00AD6A55" w14:paraId="25943462" w14:textId="77777777" w:rsidTr="00AD6A55">
        <w:tc>
          <w:tcPr>
            <w:tcW w:w="1365" w:type="dxa"/>
          </w:tcPr>
          <w:p w14:paraId="1F28D97C" w14:textId="77777777" w:rsidR="00AD6A55" w:rsidRDefault="00AD6A55" w:rsidP="00D934BA">
            <w:pPr>
              <w:jc w:val="both"/>
            </w:pPr>
            <w:r>
              <w:t>UNK7</w:t>
            </w:r>
          </w:p>
        </w:tc>
        <w:tc>
          <w:tcPr>
            <w:tcW w:w="5943" w:type="dxa"/>
          </w:tcPr>
          <w:p w14:paraId="7D2C3FB0" w14:textId="77777777" w:rsidR="00AD6A55" w:rsidRDefault="00AD6A55" w:rsidP="00D934BA">
            <w:pPr>
              <w:jc w:val="both"/>
            </w:pPr>
            <w:r>
              <w:t>2007 TS Meal Child</w:t>
            </w:r>
          </w:p>
        </w:tc>
      </w:tr>
      <w:tr w:rsidR="00AD6A55" w14:paraId="4005C724" w14:textId="77777777" w:rsidTr="00AD6A55">
        <w:tc>
          <w:tcPr>
            <w:tcW w:w="1365" w:type="dxa"/>
          </w:tcPr>
          <w:p w14:paraId="41AA4761" w14:textId="77777777" w:rsidR="00AD6A55" w:rsidRDefault="00AD6A55" w:rsidP="00D934BA">
            <w:pPr>
              <w:jc w:val="both"/>
            </w:pPr>
            <w:r>
              <w:t>UNK8</w:t>
            </w:r>
          </w:p>
        </w:tc>
        <w:tc>
          <w:tcPr>
            <w:tcW w:w="5943" w:type="dxa"/>
          </w:tcPr>
          <w:p w14:paraId="3C811B6C" w14:textId="77777777" w:rsidR="00AD6A55" w:rsidRDefault="00AD6A55" w:rsidP="00D934BA">
            <w:pPr>
              <w:jc w:val="both"/>
            </w:pPr>
            <w:r>
              <w:t>TS Meal Adult GG</w:t>
            </w:r>
          </w:p>
        </w:tc>
      </w:tr>
      <w:tr w:rsidR="00AD6A55" w14:paraId="39637E26" w14:textId="77777777" w:rsidTr="00AD6A55">
        <w:tc>
          <w:tcPr>
            <w:tcW w:w="1365" w:type="dxa"/>
          </w:tcPr>
          <w:p w14:paraId="38B57FCD" w14:textId="77777777" w:rsidR="00AD6A55" w:rsidRDefault="00AD6A55" w:rsidP="00D934BA">
            <w:pPr>
              <w:jc w:val="both"/>
            </w:pPr>
            <w:r>
              <w:t>UNK9</w:t>
            </w:r>
          </w:p>
        </w:tc>
        <w:tc>
          <w:tcPr>
            <w:tcW w:w="5943" w:type="dxa"/>
          </w:tcPr>
          <w:p w14:paraId="25F4BF81" w14:textId="77777777" w:rsidR="00AD6A55" w:rsidRDefault="00AD6A55" w:rsidP="00D934BA">
            <w:pPr>
              <w:jc w:val="both"/>
            </w:pPr>
            <w:r>
              <w:t>TS Meal Child GG</w:t>
            </w:r>
          </w:p>
        </w:tc>
      </w:tr>
      <w:tr w:rsidR="00AD6A55" w14:paraId="6981EF31" w14:textId="77777777" w:rsidTr="00AD6A55">
        <w:tc>
          <w:tcPr>
            <w:tcW w:w="1365" w:type="dxa"/>
          </w:tcPr>
          <w:p w14:paraId="38EB39D1" w14:textId="77777777" w:rsidR="00AD6A55" w:rsidRDefault="00AD6A55" w:rsidP="00D934BA">
            <w:pPr>
              <w:jc w:val="both"/>
            </w:pPr>
            <w:r>
              <w:t>UNKA</w:t>
            </w:r>
          </w:p>
        </w:tc>
        <w:tc>
          <w:tcPr>
            <w:tcW w:w="5943" w:type="dxa"/>
          </w:tcPr>
          <w:p w14:paraId="3315E1BD" w14:textId="77777777" w:rsidR="00AD6A55" w:rsidRDefault="00AD6A55" w:rsidP="00D934BA">
            <w:pPr>
              <w:jc w:val="both"/>
            </w:pPr>
            <w:r>
              <w:t>Premium Meal GG</w:t>
            </w:r>
          </w:p>
        </w:tc>
      </w:tr>
      <w:tr w:rsidR="00AD6A55" w14:paraId="534A9A82" w14:textId="77777777" w:rsidTr="00AD6A55">
        <w:tc>
          <w:tcPr>
            <w:tcW w:w="1365" w:type="dxa"/>
          </w:tcPr>
          <w:p w14:paraId="38C21B58" w14:textId="77777777" w:rsidR="00AD6A55" w:rsidRDefault="00AD6A55" w:rsidP="00D934BA">
            <w:pPr>
              <w:jc w:val="both"/>
            </w:pPr>
            <w:r>
              <w:t>UNKB</w:t>
            </w:r>
          </w:p>
        </w:tc>
        <w:tc>
          <w:tcPr>
            <w:tcW w:w="5943" w:type="dxa"/>
          </w:tcPr>
          <w:p w14:paraId="099FD211" w14:textId="77777777" w:rsidR="00AD6A55" w:rsidRDefault="00AD6A55" w:rsidP="00D934BA">
            <w:pPr>
              <w:jc w:val="both"/>
            </w:pPr>
            <w:r>
              <w:t>QSR Plan</w:t>
            </w:r>
          </w:p>
        </w:tc>
      </w:tr>
      <w:tr w:rsidR="00AD6A55" w14:paraId="60E3E1A2" w14:textId="77777777" w:rsidTr="00AD6A55">
        <w:tc>
          <w:tcPr>
            <w:tcW w:w="1365" w:type="dxa"/>
          </w:tcPr>
          <w:p w14:paraId="7016603D" w14:textId="77777777" w:rsidR="00AD6A55" w:rsidRDefault="00AD6A55" w:rsidP="00D934BA">
            <w:pPr>
              <w:jc w:val="both"/>
            </w:pPr>
            <w:r>
              <w:t>UNKC</w:t>
            </w:r>
          </w:p>
        </w:tc>
        <w:tc>
          <w:tcPr>
            <w:tcW w:w="5943" w:type="dxa"/>
          </w:tcPr>
          <w:p w14:paraId="2576FD65" w14:textId="77777777" w:rsidR="00AD6A55" w:rsidRDefault="00AD6A55" w:rsidP="00D934BA">
            <w:pPr>
              <w:jc w:val="both"/>
            </w:pPr>
            <w:r>
              <w:t>Snack Plan</w:t>
            </w:r>
          </w:p>
        </w:tc>
      </w:tr>
      <w:tr w:rsidR="00AD6A55" w14:paraId="298AACB7" w14:textId="77777777" w:rsidTr="00AD6A55">
        <w:tc>
          <w:tcPr>
            <w:tcW w:w="1365" w:type="dxa"/>
          </w:tcPr>
          <w:p w14:paraId="2153EACE" w14:textId="77777777" w:rsidR="00AD6A55" w:rsidRDefault="00AD6A55" w:rsidP="00D934BA">
            <w:pPr>
              <w:jc w:val="both"/>
            </w:pPr>
            <w:r>
              <w:t>UNKD</w:t>
            </w:r>
          </w:p>
        </w:tc>
        <w:tc>
          <w:tcPr>
            <w:tcW w:w="5943" w:type="dxa"/>
          </w:tcPr>
          <w:p w14:paraId="2B63AA58" w14:textId="77777777" w:rsidR="00AD6A55" w:rsidRDefault="00AD6A55" w:rsidP="00D934BA">
            <w:pPr>
              <w:jc w:val="both"/>
            </w:pPr>
            <w:r>
              <w:t>Breakfast Only</w:t>
            </w:r>
          </w:p>
        </w:tc>
      </w:tr>
      <w:tr w:rsidR="00AD6A55" w14:paraId="6C03EA7E" w14:textId="77777777" w:rsidTr="00AD6A55">
        <w:tc>
          <w:tcPr>
            <w:tcW w:w="1365" w:type="dxa"/>
          </w:tcPr>
          <w:p w14:paraId="4810AB8B" w14:textId="77777777" w:rsidR="00AD6A55" w:rsidRDefault="00AD6A55" w:rsidP="00D934BA">
            <w:pPr>
              <w:jc w:val="both"/>
            </w:pPr>
            <w:r>
              <w:t>UNKE</w:t>
            </w:r>
          </w:p>
        </w:tc>
        <w:tc>
          <w:tcPr>
            <w:tcW w:w="5943" w:type="dxa"/>
          </w:tcPr>
          <w:p w14:paraId="4291BCC7" w14:textId="77777777" w:rsidR="00AD6A55" w:rsidRDefault="00AD6A55" w:rsidP="00D934BA">
            <w:pPr>
              <w:jc w:val="both"/>
            </w:pPr>
            <w:r>
              <w:t>Platinum Meal GG</w:t>
            </w:r>
          </w:p>
        </w:tc>
      </w:tr>
      <w:tr w:rsidR="00AD6A55" w14:paraId="4FE09F6F" w14:textId="77777777" w:rsidTr="00AD6A55">
        <w:tc>
          <w:tcPr>
            <w:tcW w:w="1365" w:type="dxa"/>
          </w:tcPr>
          <w:p w14:paraId="6D47D98F" w14:textId="77777777" w:rsidR="00AD6A55" w:rsidRDefault="00AD6A55" w:rsidP="00D934BA">
            <w:pPr>
              <w:jc w:val="both"/>
            </w:pPr>
            <w:r>
              <w:t>UNKF</w:t>
            </w:r>
          </w:p>
        </w:tc>
        <w:tc>
          <w:tcPr>
            <w:tcW w:w="5943" w:type="dxa"/>
          </w:tcPr>
          <w:p w14:paraId="78723177" w14:textId="77777777" w:rsidR="00AD6A55" w:rsidRDefault="00AD6A55" w:rsidP="00D934BA">
            <w:pPr>
              <w:jc w:val="both"/>
            </w:pPr>
            <w:r>
              <w:t>TS Meal Adult</w:t>
            </w:r>
          </w:p>
        </w:tc>
      </w:tr>
      <w:tr w:rsidR="00AD6A55" w14:paraId="644E01B2" w14:textId="77777777" w:rsidTr="00AD6A55">
        <w:tc>
          <w:tcPr>
            <w:tcW w:w="1365" w:type="dxa"/>
          </w:tcPr>
          <w:p w14:paraId="7751533E" w14:textId="77777777" w:rsidR="00AD6A55" w:rsidRDefault="00AD6A55" w:rsidP="00D934BA">
            <w:pPr>
              <w:jc w:val="both"/>
            </w:pPr>
            <w:r>
              <w:t>UNKG</w:t>
            </w:r>
          </w:p>
        </w:tc>
        <w:tc>
          <w:tcPr>
            <w:tcW w:w="5943" w:type="dxa"/>
          </w:tcPr>
          <w:p w14:paraId="05F35D46" w14:textId="77777777" w:rsidR="00AD6A55" w:rsidRDefault="00AD6A55" w:rsidP="00D934BA">
            <w:pPr>
              <w:jc w:val="both"/>
            </w:pPr>
            <w:r>
              <w:t>TS Meal Child</w:t>
            </w:r>
          </w:p>
        </w:tc>
      </w:tr>
      <w:tr w:rsidR="00AD6A55" w14:paraId="6828F238" w14:textId="77777777" w:rsidTr="00AD6A55">
        <w:tc>
          <w:tcPr>
            <w:tcW w:w="1365" w:type="dxa"/>
          </w:tcPr>
          <w:p w14:paraId="1FA3FD81" w14:textId="77777777" w:rsidR="00AD6A55" w:rsidRDefault="00AD6A55" w:rsidP="00D934BA">
            <w:pPr>
              <w:jc w:val="both"/>
            </w:pPr>
            <w:r>
              <w:t>UNKH</w:t>
            </w:r>
          </w:p>
        </w:tc>
        <w:tc>
          <w:tcPr>
            <w:tcW w:w="5943" w:type="dxa"/>
          </w:tcPr>
          <w:p w14:paraId="714110A8" w14:textId="77777777" w:rsidR="00AD6A55" w:rsidRDefault="00AD6A55" w:rsidP="00D934BA">
            <w:pPr>
              <w:jc w:val="both"/>
            </w:pPr>
            <w:r>
              <w:t>Premium Meal</w:t>
            </w:r>
          </w:p>
        </w:tc>
      </w:tr>
      <w:tr w:rsidR="00AD6A55" w14:paraId="0872FFF8" w14:textId="77777777" w:rsidTr="00AD6A55">
        <w:tc>
          <w:tcPr>
            <w:tcW w:w="1365" w:type="dxa"/>
          </w:tcPr>
          <w:p w14:paraId="05E12B7C" w14:textId="77777777" w:rsidR="00AD6A55" w:rsidRDefault="00AD6A55" w:rsidP="00D934BA">
            <w:pPr>
              <w:jc w:val="both"/>
            </w:pPr>
            <w:r>
              <w:t>UNKI</w:t>
            </w:r>
          </w:p>
        </w:tc>
        <w:tc>
          <w:tcPr>
            <w:tcW w:w="5943" w:type="dxa"/>
          </w:tcPr>
          <w:p w14:paraId="2A4DDF0F" w14:textId="77777777" w:rsidR="00AD6A55" w:rsidRDefault="00AD6A55" w:rsidP="00D934BA">
            <w:pPr>
              <w:jc w:val="both"/>
            </w:pPr>
            <w:r>
              <w:t>Premium Rec</w:t>
            </w:r>
          </w:p>
        </w:tc>
      </w:tr>
      <w:tr w:rsidR="00AD6A55" w14:paraId="58D62C66" w14:textId="77777777" w:rsidTr="00AD6A55">
        <w:tc>
          <w:tcPr>
            <w:tcW w:w="1365" w:type="dxa"/>
          </w:tcPr>
          <w:p w14:paraId="3ED28571" w14:textId="77777777" w:rsidR="00AD6A55" w:rsidRDefault="00AD6A55" w:rsidP="00D934BA">
            <w:pPr>
              <w:jc w:val="both"/>
            </w:pPr>
            <w:r>
              <w:t>UNKJ</w:t>
            </w:r>
          </w:p>
        </w:tc>
        <w:tc>
          <w:tcPr>
            <w:tcW w:w="5943" w:type="dxa"/>
          </w:tcPr>
          <w:p w14:paraId="2D560A4E" w14:textId="77777777" w:rsidR="00AD6A55" w:rsidRDefault="00AD6A55" w:rsidP="00D934BA">
            <w:pPr>
              <w:jc w:val="both"/>
            </w:pPr>
            <w:r>
              <w:t>Platinum Meal</w:t>
            </w:r>
          </w:p>
        </w:tc>
      </w:tr>
    </w:tbl>
    <w:p w14:paraId="2B722BA2" w14:textId="77777777" w:rsidR="00AD6A55" w:rsidRDefault="00AD6A55" w:rsidP="00AD6A55">
      <w:pPr>
        <w:jc w:val="both"/>
      </w:pPr>
    </w:p>
    <w:p w14:paraId="5600B2E0" w14:textId="77777777" w:rsidR="00AD6A55" w:rsidRPr="00BD76E0" w:rsidRDefault="00AD6A55" w:rsidP="002C637D">
      <w:pPr>
        <w:jc w:val="both"/>
      </w:pPr>
    </w:p>
    <w:p w14:paraId="73DB3116" w14:textId="77777777" w:rsidR="002C637D" w:rsidRPr="00BD76E0" w:rsidRDefault="002C637D">
      <w:pPr>
        <w:jc w:val="both"/>
        <w:rPr>
          <w:b/>
          <w:sz w:val="22"/>
          <w:u w:val="single"/>
        </w:rPr>
      </w:pPr>
    </w:p>
    <w:p w14:paraId="3AF7008B" w14:textId="77777777" w:rsidR="00983D02" w:rsidRPr="00BD76E0" w:rsidRDefault="004B72BF" w:rsidP="00983D02">
      <w:pPr>
        <w:keepNext/>
        <w:keepLines/>
        <w:jc w:val="both"/>
        <w:rPr>
          <w:b/>
          <w:sz w:val="22"/>
          <w:u w:val="single"/>
        </w:rPr>
      </w:pPr>
      <w:r w:rsidRPr="00BD76E0">
        <w:rPr>
          <w:b/>
          <w:sz w:val="22"/>
          <w:u w:val="single"/>
        </w:rPr>
        <w:t>XBand Data</w:t>
      </w:r>
      <w:r w:rsidR="00983D02" w:rsidRPr="00BD76E0">
        <w:rPr>
          <w:b/>
          <w:sz w:val="22"/>
          <w:u w:val="single"/>
        </w:rPr>
        <w:t xml:space="preserve"> (X</w:t>
      </w:r>
      <w:r w:rsidRPr="00BD76E0">
        <w:rPr>
          <w:b/>
          <w:sz w:val="22"/>
          <w:u w:val="single"/>
        </w:rPr>
        <w:t>B</w:t>
      </w:r>
      <w:r w:rsidR="00983D02" w:rsidRPr="00BD76E0">
        <w:rPr>
          <w:b/>
          <w:sz w:val="22"/>
          <w:u w:val="single"/>
        </w:rPr>
        <w:t>)</w:t>
      </w:r>
    </w:p>
    <w:p w14:paraId="30DCAF89" w14:textId="77777777" w:rsidR="00983D02" w:rsidRDefault="00983D02" w:rsidP="00983D02">
      <w:pPr>
        <w:jc w:val="both"/>
      </w:pPr>
      <w:r w:rsidRPr="00BD76E0">
        <w:t xml:space="preserve">The </w:t>
      </w:r>
      <w:r w:rsidR="004B72BF" w:rsidRPr="00BD76E0">
        <w:rPr>
          <w:i/>
        </w:rPr>
        <w:t>XBand Data</w:t>
      </w:r>
      <w:r w:rsidRPr="00BD76E0">
        <w:rPr>
          <w:i/>
        </w:rPr>
        <w:t xml:space="preserve"> </w:t>
      </w:r>
      <w:r w:rsidRPr="00BD76E0">
        <w:t xml:space="preserve">record contains information </w:t>
      </w:r>
      <w:r w:rsidR="004B72BF" w:rsidRPr="00BD76E0">
        <w:t>about</w:t>
      </w:r>
      <w:r w:rsidRPr="00BD76E0">
        <w:t xml:space="preserve"> </w:t>
      </w:r>
      <w:r w:rsidR="004B72BF" w:rsidRPr="00BD76E0">
        <w:t>the</w:t>
      </w:r>
      <w:r w:rsidRPr="00BD76E0">
        <w:t xml:space="preserve"> </w:t>
      </w:r>
      <w:r w:rsidR="004B72BF" w:rsidRPr="00BD76E0">
        <w:t xml:space="preserve">XBand that was used to tender this transaction.  </w:t>
      </w:r>
      <w:r w:rsidRPr="00BD76E0">
        <w:t xml:space="preserve"> One record exists for each </w:t>
      </w:r>
      <w:r w:rsidR="004B72BF" w:rsidRPr="00BD76E0">
        <w:t>XBand used</w:t>
      </w:r>
      <w:r w:rsidR="007C453F" w:rsidRPr="00BD76E0">
        <w:t>.  I</w:t>
      </w:r>
      <w:r w:rsidR="00D43E8C" w:rsidRPr="00BD76E0">
        <w:t>n a final tender</w:t>
      </w:r>
      <w:r w:rsidR="007C453F" w:rsidRPr="00BD76E0">
        <w:t xml:space="preserve"> transaction each XB </w:t>
      </w:r>
      <w:r w:rsidR="00E370D3" w:rsidRPr="00BD76E0">
        <w:t xml:space="preserve">that is not just an inquiry </w:t>
      </w:r>
      <w:r w:rsidR="007C453F" w:rsidRPr="00BD76E0">
        <w:t>should point to one el</w:t>
      </w:r>
      <w:r w:rsidR="00503ED8" w:rsidRPr="00BD76E0">
        <w:t>ectronic tender (TX,, TE, TH, e</w:t>
      </w:r>
      <w:r w:rsidR="007C453F" w:rsidRPr="00BD76E0">
        <w:t>t</w:t>
      </w:r>
      <w:r w:rsidR="00503ED8" w:rsidRPr="00BD76E0">
        <w:t>c</w:t>
      </w:r>
      <w:r w:rsidR="007C453F" w:rsidRPr="00BD76E0">
        <w:t>.)</w:t>
      </w:r>
      <w:r w:rsidR="00E370D3" w:rsidRPr="00BD76E0">
        <w:t xml:space="preserve"> </w:t>
      </w:r>
      <w:r w:rsidR="007C453F" w:rsidRPr="00BD76E0">
        <w:t>.</w:t>
      </w:r>
    </w:p>
    <w:p w14:paraId="1D46E8D9" w14:textId="77777777" w:rsidR="00F56E86" w:rsidRPr="00BD76E0" w:rsidRDefault="00F56E86" w:rsidP="00983D02">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83D02" w:rsidRPr="00BD76E0" w14:paraId="33514C47" w14:textId="77777777" w:rsidTr="00983D02">
        <w:tc>
          <w:tcPr>
            <w:tcW w:w="864" w:type="dxa"/>
            <w:shd w:val="clear" w:color="auto" w:fill="0000FF"/>
          </w:tcPr>
          <w:p w14:paraId="445F8AA6" w14:textId="77777777" w:rsidR="00983D02" w:rsidRPr="00BD76E0" w:rsidRDefault="00983D02" w:rsidP="00983D02">
            <w:pPr>
              <w:jc w:val="both"/>
              <w:rPr>
                <w:color w:val="FFFFFF"/>
                <w:sz w:val="18"/>
              </w:rPr>
            </w:pPr>
            <w:r w:rsidRPr="00BD76E0">
              <w:rPr>
                <w:color w:val="FFFFFF"/>
                <w:sz w:val="18"/>
              </w:rPr>
              <w:t>Byte Position</w:t>
            </w:r>
          </w:p>
        </w:tc>
        <w:tc>
          <w:tcPr>
            <w:tcW w:w="1044" w:type="dxa"/>
            <w:shd w:val="clear" w:color="auto" w:fill="0000FF"/>
          </w:tcPr>
          <w:p w14:paraId="2056D687" w14:textId="77777777" w:rsidR="00983D02" w:rsidRPr="00BD76E0" w:rsidRDefault="00983D02" w:rsidP="00983D02">
            <w:pPr>
              <w:jc w:val="both"/>
              <w:rPr>
                <w:color w:val="FFFFFF"/>
                <w:sz w:val="18"/>
              </w:rPr>
            </w:pPr>
            <w:r w:rsidRPr="00BD76E0">
              <w:rPr>
                <w:color w:val="FFFFFF"/>
                <w:sz w:val="18"/>
              </w:rPr>
              <w:t>Data Type</w:t>
            </w:r>
          </w:p>
        </w:tc>
        <w:tc>
          <w:tcPr>
            <w:tcW w:w="1440" w:type="dxa"/>
            <w:shd w:val="clear" w:color="auto" w:fill="0000FF"/>
          </w:tcPr>
          <w:p w14:paraId="3E70B2D0" w14:textId="77777777" w:rsidR="00983D02" w:rsidRPr="00BD76E0" w:rsidRDefault="00983D02" w:rsidP="00983D02">
            <w:pPr>
              <w:jc w:val="both"/>
              <w:rPr>
                <w:color w:val="FFFFFF"/>
                <w:sz w:val="18"/>
              </w:rPr>
            </w:pPr>
            <w:r w:rsidRPr="00BD76E0">
              <w:rPr>
                <w:color w:val="FFFFFF"/>
                <w:sz w:val="18"/>
              </w:rPr>
              <w:t>Name</w:t>
            </w:r>
          </w:p>
        </w:tc>
        <w:tc>
          <w:tcPr>
            <w:tcW w:w="2880" w:type="dxa"/>
            <w:shd w:val="clear" w:color="auto" w:fill="0000FF"/>
          </w:tcPr>
          <w:p w14:paraId="0488B121" w14:textId="77777777" w:rsidR="00983D02" w:rsidRPr="00BD76E0" w:rsidRDefault="00983D02" w:rsidP="00983D02">
            <w:pPr>
              <w:jc w:val="both"/>
              <w:rPr>
                <w:color w:val="FFFFFF"/>
                <w:sz w:val="18"/>
              </w:rPr>
            </w:pPr>
            <w:r w:rsidRPr="00BD76E0">
              <w:rPr>
                <w:color w:val="FFFFFF"/>
                <w:sz w:val="18"/>
              </w:rPr>
              <w:t>Description</w:t>
            </w:r>
          </w:p>
        </w:tc>
        <w:tc>
          <w:tcPr>
            <w:tcW w:w="893" w:type="dxa"/>
            <w:shd w:val="clear" w:color="auto" w:fill="0000FF"/>
          </w:tcPr>
          <w:p w14:paraId="0AFFF11E" w14:textId="77777777" w:rsidR="00983D02" w:rsidRPr="00BD76E0" w:rsidRDefault="00983D02" w:rsidP="00983D02">
            <w:pPr>
              <w:rPr>
                <w:color w:val="FFFFFF"/>
                <w:sz w:val="18"/>
              </w:rPr>
            </w:pPr>
            <w:r w:rsidRPr="00BD76E0">
              <w:rPr>
                <w:color w:val="FFFFFF"/>
                <w:sz w:val="18"/>
              </w:rPr>
              <w:t>Case Sensitive</w:t>
            </w:r>
          </w:p>
        </w:tc>
        <w:tc>
          <w:tcPr>
            <w:tcW w:w="884" w:type="dxa"/>
            <w:shd w:val="clear" w:color="auto" w:fill="0000FF"/>
          </w:tcPr>
          <w:p w14:paraId="17D1D33C" w14:textId="77777777" w:rsidR="00983D02" w:rsidRPr="00BD76E0" w:rsidRDefault="00983D02" w:rsidP="00983D02">
            <w:pPr>
              <w:rPr>
                <w:color w:val="FFFFFF"/>
                <w:sz w:val="18"/>
              </w:rPr>
            </w:pPr>
            <w:r w:rsidRPr="00BD76E0">
              <w:rPr>
                <w:color w:val="FFFFFF"/>
                <w:sz w:val="18"/>
              </w:rPr>
              <w:t>Data Required</w:t>
            </w:r>
          </w:p>
        </w:tc>
        <w:tc>
          <w:tcPr>
            <w:tcW w:w="884" w:type="dxa"/>
            <w:shd w:val="clear" w:color="auto" w:fill="0000FF"/>
          </w:tcPr>
          <w:p w14:paraId="67A15546" w14:textId="77777777" w:rsidR="00983D02" w:rsidRPr="00BD76E0" w:rsidRDefault="00983D02" w:rsidP="00983D02">
            <w:pPr>
              <w:rPr>
                <w:color w:val="FFFFFF"/>
                <w:sz w:val="18"/>
              </w:rPr>
            </w:pPr>
            <w:r w:rsidRPr="00BD76E0">
              <w:rPr>
                <w:color w:val="FFFFFF"/>
                <w:sz w:val="18"/>
              </w:rPr>
              <w:t>Field Required</w:t>
            </w:r>
          </w:p>
        </w:tc>
      </w:tr>
      <w:tr w:rsidR="00A77E36" w:rsidRPr="00BD76E0" w14:paraId="161AE336" w14:textId="77777777" w:rsidTr="00983D02">
        <w:tc>
          <w:tcPr>
            <w:tcW w:w="864" w:type="dxa"/>
          </w:tcPr>
          <w:p w14:paraId="50E7FE35" w14:textId="77777777" w:rsidR="00A77E36" w:rsidRPr="00BD76E0" w:rsidRDefault="00A77E36" w:rsidP="00E20E35">
            <w:pPr>
              <w:jc w:val="both"/>
              <w:rPr>
                <w:sz w:val="18"/>
              </w:rPr>
            </w:pPr>
            <w:r w:rsidRPr="00BD76E0">
              <w:rPr>
                <w:sz w:val="18"/>
              </w:rPr>
              <w:t>0 – 3</w:t>
            </w:r>
          </w:p>
        </w:tc>
        <w:tc>
          <w:tcPr>
            <w:tcW w:w="1044" w:type="dxa"/>
          </w:tcPr>
          <w:p w14:paraId="6F101CDB" w14:textId="77777777" w:rsidR="00A77E36" w:rsidRPr="00BD76E0" w:rsidRDefault="00A77E36" w:rsidP="00983D02">
            <w:pPr>
              <w:jc w:val="both"/>
              <w:rPr>
                <w:sz w:val="18"/>
              </w:rPr>
            </w:pPr>
            <w:r w:rsidRPr="00BD76E0">
              <w:rPr>
                <w:sz w:val="18"/>
              </w:rPr>
              <w:t>Byte(4)</w:t>
            </w:r>
          </w:p>
        </w:tc>
        <w:tc>
          <w:tcPr>
            <w:tcW w:w="1440" w:type="dxa"/>
          </w:tcPr>
          <w:p w14:paraId="582FE316" w14:textId="77777777" w:rsidR="00A77E36" w:rsidRPr="00BD76E0" w:rsidRDefault="00A77E36" w:rsidP="00983D02">
            <w:pPr>
              <w:jc w:val="both"/>
              <w:rPr>
                <w:sz w:val="18"/>
              </w:rPr>
            </w:pPr>
            <w:r w:rsidRPr="00BD76E0">
              <w:rPr>
                <w:sz w:val="18"/>
              </w:rPr>
              <w:t>Alternate Sequence</w:t>
            </w:r>
          </w:p>
        </w:tc>
        <w:tc>
          <w:tcPr>
            <w:tcW w:w="2880" w:type="dxa"/>
          </w:tcPr>
          <w:p w14:paraId="4027A1A0" w14:textId="77777777" w:rsidR="00A77E36" w:rsidRPr="00BD76E0" w:rsidRDefault="00A77E36" w:rsidP="00987FB8">
            <w:pPr>
              <w:jc w:val="both"/>
              <w:rPr>
                <w:sz w:val="18"/>
              </w:rPr>
            </w:pPr>
            <w:r w:rsidRPr="00BD76E0">
              <w:rPr>
                <w:sz w:val="18"/>
              </w:rPr>
              <w:t xml:space="preserve">Fixed Value “??XB”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4B7060C6" w14:textId="77777777" w:rsidR="00A77E36" w:rsidRPr="00BD76E0" w:rsidRDefault="00A77E36" w:rsidP="00983D02">
            <w:pPr>
              <w:jc w:val="center"/>
              <w:rPr>
                <w:sz w:val="18"/>
              </w:rPr>
            </w:pPr>
            <w:r w:rsidRPr="00BD76E0">
              <w:rPr>
                <w:sz w:val="18"/>
              </w:rPr>
              <w:t>N</w:t>
            </w:r>
          </w:p>
        </w:tc>
        <w:tc>
          <w:tcPr>
            <w:tcW w:w="884" w:type="dxa"/>
          </w:tcPr>
          <w:p w14:paraId="313D6A1E" w14:textId="77777777" w:rsidR="00A77E36" w:rsidRPr="00BD76E0" w:rsidRDefault="00A77E36" w:rsidP="00983D02">
            <w:pPr>
              <w:jc w:val="center"/>
              <w:rPr>
                <w:sz w:val="18"/>
              </w:rPr>
            </w:pPr>
            <w:r w:rsidRPr="00BD76E0">
              <w:rPr>
                <w:sz w:val="18"/>
              </w:rPr>
              <w:t>A</w:t>
            </w:r>
          </w:p>
        </w:tc>
        <w:tc>
          <w:tcPr>
            <w:tcW w:w="884" w:type="dxa"/>
          </w:tcPr>
          <w:p w14:paraId="1C1CC0BD" w14:textId="77777777" w:rsidR="00A77E36" w:rsidRPr="00BD76E0" w:rsidRDefault="00A77E36" w:rsidP="00983D02">
            <w:pPr>
              <w:jc w:val="center"/>
              <w:rPr>
                <w:sz w:val="18"/>
              </w:rPr>
            </w:pPr>
            <w:r w:rsidRPr="00BD76E0">
              <w:rPr>
                <w:sz w:val="18"/>
              </w:rPr>
              <w:t>Y</w:t>
            </w:r>
          </w:p>
        </w:tc>
      </w:tr>
      <w:tr w:rsidR="00A77E36" w:rsidRPr="00BD76E0" w14:paraId="780631FE" w14:textId="77777777" w:rsidTr="00983D02">
        <w:tc>
          <w:tcPr>
            <w:tcW w:w="864" w:type="dxa"/>
          </w:tcPr>
          <w:p w14:paraId="208B4C36" w14:textId="77777777" w:rsidR="00A77E36" w:rsidRPr="00BD76E0" w:rsidRDefault="00A77E36" w:rsidP="00E20E35">
            <w:pPr>
              <w:jc w:val="both"/>
              <w:rPr>
                <w:sz w:val="18"/>
              </w:rPr>
            </w:pPr>
            <w:r w:rsidRPr="00BD76E0">
              <w:rPr>
                <w:sz w:val="18"/>
              </w:rPr>
              <w:t>4 – 4</w:t>
            </w:r>
          </w:p>
        </w:tc>
        <w:tc>
          <w:tcPr>
            <w:tcW w:w="1044" w:type="dxa"/>
          </w:tcPr>
          <w:p w14:paraId="1AF772EF" w14:textId="77777777" w:rsidR="00A77E36" w:rsidRPr="00BD76E0" w:rsidRDefault="00A77E36" w:rsidP="00983D02">
            <w:pPr>
              <w:jc w:val="both"/>
              <w:rPr>
                <w:sz w:val="18"/>
              </w:rPr>
            </w:pPr>
            <w:r w:rsidRPr="00BD76E0">
              <w:rPr>
                <w:sz w:val="18"/>
              </w:rPr>
              <w:t>Char(1)</w:t>
            </w:r>
          </w:p>
        </w:tc>
        <w:tc>
          <w:tcPr>
            <w:tcW w:w="1440" w:type="dxa"/>
          </w:tcPr>
          <w:p w14:paraId="220100F6" w14:textId="77777777" w:rsidR="00A77E36" w:rsidRPr="00BD76E0" w:rsidRDefault="00A77E36" w:rsidP="004B72BF">
            <w:pPr>
              <w:pStyle w:val="FootnoteText"/>
              <w:rPr>
                <w:sz w:val="18"/>
              </w:rPr>
            </w:pPr>
            <w:r w:rsidRPr="00BD76E0">
              <w:rPr>
                <w:sz w:val="18"/>
              </w:rPr>
              <w:t>XBand  Identifier</w:t>
            </w:r>
          </w:p>
        </w:tc>
        <w:tc>
          <w:tcPr>
            <w:tcW w:w="2880" w:type="dxa"/>
          </w:tcPr>
          <w:p w14:paraId="1B8E9172" w14:textId="77777777" w:rsidR="00A77E36" w:rsidRPr="00BD76E0" w:rsidRDefault="00A77E36" w:rsidP="00450914">
            <w:pPr>
              <w:jc w:val="both"/>
              <w:rPr>
                <w:i/>
                <w:sz w:val="18"/>
              </w:rPr>
            </w:pPr>
            <w:r w:rsidRPr="00BD76E0">
              <w:rPr>
                <w:sz w:val="18"/>
              </w:rPr>
              <w:t xml:space="preserve">This code indicates the type of XBand used on this line.  Valid values are listed in section </w:t>
            </w:r>
            <w:hyperlink w:anchor="_Redemption_Card_Inquiry" w:history="1">
              <w:r w:rsidRPr="00BD76E0">
                <w:rPr>
                  <w:rStyle w:val="Hyperlink"/>
                  <w:sz w:val="18"/>
                </w:rPr>
                <w:t>4.4.3.1</w:t>
              </w:r>
            </w:hyperlink>
          </w:p>
        </w:tc>
        <w:tc>
          <w:tcPr>
            <w:tcW w:w="893" w:type="dxa"/>
          </w:tcPr>
          <w:p w14:paraId="476E7F1B" w14:textId="77777777" w:rsidR="00A77E36" w:rsidRPr="00BD76E0" w:rsidRDefault="00A77E36" w:rsidP="00983D02">
            <w:pPr>
              <w:jc w:val="center"/>
              <w:rPr>
                <w:sz w:val="18"/>
              </w:rPr>
            </w:pPr>
            <w:r w:rsidRPr="00BD76E0">
              <w:rPr>
                <w:sz w:val="18"/>
              </w:rPr>
              <w:t>Y</w:t>
            </w:r>
          </w:p>
        </w:tc>
        <w:tc>
          <w:tcPr>
            <w:tcW w:w="884" w:type="dxa"/>
          </w:tcPr>
          <w:p w14:paraId="750F0D97" w14:textId="77777777" w:rsidR="00A77E36" w:rsidRPr="00BD76E0" w:rsidRDefault="00A77E36" w:rsidP="00983D02">
            <w:pPr>
              <w:jc w:val="center"/>
              <w:rPr>
                <w:sz w:val="18"/>
              </w:rPr>
            </w:pPr>
            <w:r w:rsidRPr="00BD76E0">
              <w:rPr>
                <w:sz w:val="18"/>
              </w:rPr>
              <w:t>A</w:t>
            </w:r>
          </w:p>
        </w:tc>
        <w:tc>
          <w:tcPr>
            <w:tcW w:w="884" w:type="dxa"/>
          </w:tcPr>
          <w:p w14:paraId="5D895171" w14:textId="77777777" w:rsidR="00A77E36" w:rsidRPr="00BD76E0" w:rsidRDefault="00A77E36" w:rsidP="00983D02">
            <w:pPr>
              <w:jc w:val="center"/>
              <w:rPr>
                <w:sz w:val="18"/>
              </w:rPr>
            </w:pPr>
            <w:r w:rsidRPr="00BD76E0">
              <w:rPr>
                <w:sz w:val="18"/>
              </w:rPr>
              <w:t>Y</w:t>
            </w:r>
          </w:p>
        </w:tc>
      </w:tr>
      <w:tr w:rsidR="00A77E36" w:rsidRPr="00BD76E0" w14:paraId="1387DA95" w14:textId="77777777" w:rsidTr="00983D02">
        <w:tc>
          <w:tcPr>
            <w:tcW w:w="864" w:type="dxa"/>
          </w:tcPr>
          <w:p w14:paraId="20B8C43A" w14:textId="77777777" w:rsidR="00A77E36" w:rsidRPr="00BD76E0" w:rsidRDefault="00A77E36" w:rsidP="00E20E35">
            <w:pPr>
              <w:pStyle w:val="FootnoteText"/>
              <w:rPr>
                <w:sz w:val="18"/>
              </w:rPr>
            </w:pPr>
            <w:r w:rsidRPr="00BD76E0">
              <w:rPr>
                <w:sz w:val="18"/>
              </w:rPr>
              <w:t>5 – 23</w:t>
            </w:r>
          </w:p>
        </w:tc>
        <w:tc>
          <w:tcPr>
            <w:tcW w:w="1044" w:type="dxa"/>
          </w:tcPr>
          <w:p w14:paraId="6B4CAEB9" w14:textId="77777777" w:rsidR="00A77E36" w:rsidRPr="00BD76E0" w:rsidRDefault="00A77E36" w:rsidP="004B72BF">
            <w:pPr>
              <w:jc w:val="both"/>
              <w:rPr>
                <w:sz w:val="18"/>
              </w:rPr>
            </w:pPr>
            <w:r w:rsidRPr="00BD76E0">
              <w:rPr>
                <w:sz w:val="18"/>
              </w:rPr>
              <w:t>Char(19)</w:t>
            </w:r>
          </w:p>
        </w:tc>
        <w:tc>
          <w:tcPr>
            <w:tcW w:w="1440" w:type="dxa"/>
          </w:tcPr>
          <w:p w14:paraId="77D7DE3F" w14:textId="77777777" w:rsidR="00A77E36" w:rsidRPr="00BD76E0" w:rsidRDefault="00A77E36" w:rsidP="00983D02">
            <w:pPr>
              <w:jc w:val="both"/>
              <w:rPr>
                <w:sz w:val="18"/>
              </w:rPr>
            </w:pPr>
            <w:r w:rsidRPr="00BD76E0">
              <w:rPr>
                <w:sz w:val="18"/>
              </w:rPr>
              <w:t>XBand Number</w:t>
            </w:r>
          </w:p>
        </w:tc>
        <w:tc>
          <w:tcPr>
            <w:tcW w:w="2880" w:type="dxa"/>
          </w:tcPr>
          <w:p w14:paraId="2F761E95" w14:textId="77777777" w:rsidR="00A77E36" w:rsidRPr="00BD76E0" w:rsidRDefault="00521D36" w:rsidP="00450914">
            <w:pPr>
              <w:jc w:val="both"/>
              <w:rPr>
                <w:sz w:val="18"/>
              </w:rPr>
            </w:pPr>
            <w:r w:rsidRPr="00BD76E0">
              <w:rPr>
                <w:sz w:val="18"/>
              </w:rPr>
              <w:t>I</w:t>
            </w:r>
            <w:r w:rsidR="00A77E36" w:rsidRPr="00BD76E0">
              <w:rPr>
                <w:sz w:val="18"/>
              </w:rPr>
              <w:t xml:space="preserve">dentifies the XBand used on this line.  </w:t>
            </w:r>
          </w:p>
        </w:tc>
        <w:tc>
          <w:tcPr>
            <w:tcW w:w="893" w:type="dxa"/>
          </w:tcPr>
          <w:p w14:paraId="6180122B" w14:textId="77777777" w:rsidR="00A77E36" w:rsidRPr="00BD76E0" w:rsidRDefault="00A77E36" w:rsidP="00983D02">
            <w:pPr>
              <w:jc w:val="center"/>
              <w:rPr>
                <w:sz w:val="18"/>
              </w:rPr>
            </w:pPr>
            <w:r w:rsidRPr="00BD76E0">
              <w:rPr>
                <w:sz w:val="18"/>
              </w:rPr>
              <w:t>N</w:t>
            </w:r>
          </w:p>
        </w:tc>
        <w:tc>
          <w:tcPr>
            <w:tcW w:w="884" w:type="dxa"/>
          </w:tcPr>
          <w:p w14:paraId="0945E5E0" w14:textId="77777777" w:rsidR="00A77E36" w:rsidRPr="00BD76E0" w:rsidRDefault="00A77E36" w:rsidP="00983D02">
            <w:pPr>
              <w:jc w:val="center"/>
              <w:rPr>
                <w:sz w:val="18"/>
              </w:rPr>
            </w:pPr>
            <w:r w:rsidRPr="00BD76E0">
              <w:rPr>
                <w:sz w:val="18"/>
              </w:rPr>
              <w:t>A</w:t>
            </w:r>
          </w:p>
        </w:tc>
        <w:tc>
          <w:tcPr>
            <w:tcW w:w="884" w:type="dxa"/>
          </w:tcPr>
          <w:p w14:paraId="59906537" w14:textId="77777777" w:rsidR="00A77E36" w:rsidRPr="00BD76E0" w:rsidRDefault="00A77E36" w:rsidP="00983D02">
            <w:pPr>
              <w:jc w:val="center"/>
              <w:rPr>
                <w:sz w:val="18"/>
              </w:rPr>
            </w:pPr>
            <w:r w:rsidRPr="00BD76E0">
              <w:rPr>
                <w:sz w:val="18"/>
              </w:rPr>
              <w:t>Y</w:t>
            </w:r>
          </w:p>
        </w:tc>
      </w:tr>
      <w:tr w:rsidR="00A77E36" w:rsidRPr="00BD76E0" w14:paraId="1B84E17E" w14:textId="77777777" w:rsidTr="00983D02">
        <w:tc>
          <w:tcPr>
            <w:tcW w:w="864" w:type="dxa"/>
          </w:tcPr>
          <w:p w14:paraId="5DD9334F" w14:textId="77777777" w:rsidR="00A77E36" w:rsidRPr="00BD76E0" w:rsidRDefault="00A77E36" w:rsidP="00E20E35">
            <w:pPr>
              <w:jc w:val="both"/>
              <w:rPr>
                <w:sz w:val="18"/>
              </w:rPr>
            </w:pPr>
            <w:r w:rsidRPr="00BD76E0">
              <w:rPr>
                <w:sz w:val="18"/>
              </w:rPr>
              <w:t>24 – 24</w:t>
            </w:r>
          </w:p>
        </w:tc>
        <w:tc>
          <w:tcPr>
            <w:tcW w:w="1044" w:type="dxa"/>
          </w:tcPr>
          <w:p w14:paraId="70924BD7" w14:textId="77777777" w:rsidR="00A77E36" w:rsidRPr="00BD76E0" w:rsidRDefault="00A77E36" w:rsidP="004B72BF">
            <w:pPr>
              <w:jc w:val="both"/>
              <w:rPr>
                <w:sz w:val="18"/>
              </w:rPr>
            </w:pPr>
            <w:r w:rsidRPr="00BD76E0">
              <w:rPr>
                <w:sz w:val="18"/>
              </w:rPr>
              <w:t>Char(1)</w:t>
            </w:r>
          </w:p>
        </w:tc>
        <w:tc>
          <w:tcPr>
            <w:tcW w:w="1440" w:type="dxa"/>
          </w:tcPr>
          <w:p w14:paraId="377477C2" w14:textId="77777777" w:rsidR="00A77E36" w:rsidRPr="00BD76E0" w:rsidRDefault="00C72072" w:rsidP="00983D02">
            <w:pPr>
              <w:jc w:val="both"/>
              <w:rPr>
                <w:sz w:val="18"/>
              </w:rPr>
            </w:pPr>
            <w:r w:rsidRPr="00BD76E0">
              <w:rPr>
                <w:sz w:val="18"/>
              </w:rPr>
              <w:t>XBand</w:t>
            </w:r>
            <w:r w:rsidR="00A77E36" w:rsidRPr="00BD76E0">
              <w:rPr>
                <w:sz w:val="18"/>
              </w:rPr>
              <w:t xml:space="preserve"> Source</w:t>
            </w:r>
          </w:p>
        </w:tc>
        <w:tc>
          <w:tcPr>
            <w:tcW w:w="2880" w:type="dxa"/>
          </w:tcPr>
          <w:p w14:paraId="0A2322AC" w14:textId="77777777" w:rsidR="00A77E36" w:rsidRPr="00BD76E0" w:rsidRDefault="00A77E36" w:rsidP="00C72072">
            <w:pPr>
              <w:jc w:val="both"/>
              <w:rPr>
                <w:sz w:val="18"/>
              </w:rPr>
            </w:pPr>
            <w:r w:rsidRPr="00BD76E0">
              <w:rPr>
                <w:sz w:val="18"/>
              </w:rPr>
              <w:t xml:space="preserve">Did the POS talk directly to Account Services or Stratus </w:t>
            </w:r>
            <w:r w:rsidR="00C72072" w:rsidRPr="00BD76E0">
              <w:rPr>
                <w:sz w:val="18"/>
              </w:rPr>
              <w:t>for XBand validation</w:t>
            </w:r>
            <w:r w:rsidRPr="00BD76E0">
              <w:rPr>
                <w:sz w:val="18"/>
              </w:rPr>
              <w:t xml:space="preserve">? Valid values are listed in section </w:t>
            </w:r>
            <w:hyperlink w:anchor="_Redemption_Card_Inquiry" w:history="1">
              <w:r w:rsidRPr="00BD76E0">
                <w:rPr>
                  <w:rStyle w:val="Hyperlink"/>
                  <w:sz w:val="18"/>
                </w:rPr>
                <w:t>4.4.3.1</w:t>
              </w:r>
            </w:hyperlink>
          </w:p>
        </w:tc>
        <w:tc>
          <w:tcPr>
            <w:tcW w:w="893" w:type="dxa"/>
          </w:tcPr>
          <w:p w14:paraId="00F5E81F" w14:textId="77777777" w:rsidR="00A77E36" w:rsidRPr="00BD76E0" w:rsidRDefault="00A77E36" w:rsidP="00983D02">
            <w:pPr>
              <w:jc w:val="center"/>
              <w:rPr>
                <w:sz w:val="18"/>
              </w:rPr>
            </w:pPr>
            <w:r w:rsidRPr="00BD76E0">
              <w:rPr>
                <w:sz w:val="18"/>
              </w:rPr>
              <w:t>N</w:t>
            </w:r>
          </w:p>
        </w:tc>
        <w:tc>
          <w:tcPr>
            <w:tcW w:w="884" w:type="dxa"/>
          </w:tcPr>
          <w:p w14:paraId="74D6933F" w14:textId="77777777" w:rsidR="00A77E36" w:rsidRPr="00BD76E0" w:rsidRDefault="00A77E36" w:rsidP="00983D02">
            <w:pPr>
              <w:jc w:val="center"/>
              <w:rPr>
                <w:sz w:val="18"/>
              </w:rPr>
            </w:pPr>
            <w:r w:rsidRPr="00BD76E0">
              <w:rPr>
                <w:sz w:val="18"/>
              </w:rPr>
              <w:t>A</w:t>
            </w:r>
          </w:p>
        </w:tc>
        <w:tc>
          <w:tcPr>
            <w:tcW w:w="884" w:type="dxa"/>
          </w:tcPr>
          <w:p w14:paraId="66DBDB9C" w14:textId="77777777" w:rsidR="00A77E36" w:rsidRPr="00BD76E0" w:rsidRDefault="00A77E36" w:rsidP="00983D02">
            <w:pPr>
              <w:jc w:val="center"/>
              <w:rPr>
                <w:sz w:val="18"/>
              </w:rPr>
            </w:pPr>
            <w:r w:rsidRPr="00BD76E0">
              <w:rPr>
                <w:sz w:val="18"/>
              </w:rPr>
              <w:t>Y</w:t>
            </w:r>
          </w:p>
        </w:tc>
      </w:tr>
      <w:tr w:rsidR="00A77E36" w:rsidRPr="00BD76E0" w14:paraId="298A9752" w14:textId="77777777" w:rsidTr="00983D02">
        <w:tc>
          <w:tcPr>
            <w:tcW w:w="864" w:type="dxa"/>
          </w:tcPr>
          <w:p w14:paraId="53CB4EE0" w14:textId="77777777" w:rsidR="00A77E36" w:rsidRPr="00BD76E0" w:rsidRDefault="00A77E36" w:rsidP="00E20E35">
            <w:pPr>
              <w:jc w:val="both"/>
              <w:rPr>
                <w:sz w:val="18"/>
              </w:rPr>
            </w:pPr>
            <w:r w:rsidRPr="00BD76E0">
              <w:rPr>
                <w:sz w:val="18"/>
              </w:rPr>
              <w:t>25 – 36</w:t>
            </w:r>
          </w:p>
        </w:tc>
        <w:tc>
          <w:tcPr>
            <w:tcW w:w="1044" w:type="dxa"/>
          </w:tcPr>
          <w:p w14:paraId="399DD8BE" w14:textId="77777777" w:rsidR="00A77E36" w:rsidRPr="00BD76E0" w:rsidRDefault="00A77E36" w:rsidP="00983D02">
            <w:pPr>
              <w:jc w:val="both"/>
              <w:rPr>
                <w:sz w:val="18"/>
              </w:rPr>
            </w:pPr>
            <w:r w:rsidRPr="00BD76E0">
              <w:rPr>
                <w:sz w:val="18"/>
              </w:rPr>
              <w:t>Char(12)</w:t>
            </w:r>
          </w:p>
        </w:tc>
        <w:tc>
          <w:tcPr>
            <w:tcW w:w="1440" w:type="dxa"/>
          </w:tcPr>
          <w:p w14:paraId="7790C40A" w14:textId="77777777" w:rsidR="00A77E36" w:rsidRPr="00BD76E0" w:rsidRDefault="00A77E36" w:rsidP="009957CA">
            <w:pPr>
              <w:pStyle w:val="FootnoteText"/>
              <w:rPr>
                <w:sz w:val="18"/>
              </w:rPr>
            </w:pPr>
            <w:r w:rsidRPr="00BD76E0">
              <w:rPr>
                <w:sz w:val="18"/>
              </w:rPr>
              <w:t>Transaction Reference Number</w:t>
            </w:r>
          </w:p>
        </w:tc>
        <w:tc>
          <w:tcPr>
            <w:tcW w:w="2880" w:type="dxa"/>
          </w:tcPr>
          <w:p w14:paraId="07BDBDBB" w14:textId="77777777" w:rsidR="00A77E36" w:rsidRPr="00BD76E0" w:rsidRDefault="00A77E36" w:rsidP="00C72072">
            <w:pPr>
              <w:jc w:val="both"/>
              <w:rPr>
                <w:sz w:val="18"/>
              </w:rPr>
            </w:pPr>
            <w:r w:rsidRPr="00BD76E0">
              <w:rPr>
                <w:sz w:val="18"/>
              </w:rPr>
              <w:t>Contains the Transaction Level reference number assigned to this record</w:t>
            </w:r>
          </w:p>
        </w:tc>
        <w:tc>
          <w:tcPr>
            <w:tcW w:w="893" w:type="dxa"/>
          </w:tcPr>
          <w:p w14:paraId="1524596C" w14:textId="77777777" w:rsidR="00A77E36" w:rsidRPr="00BD76E0" w:rsidRDefault="00A77E36" w:rsidP="00983D02">
            <w:pPr>
              <w:jc w:val="center"/>
              <w:rPr>
                <w:sz w:val="18"/>
              </w:rPr>
            </w:pPr>
            <w:r w:rsidRPr="00BD76E0">
              <w:rPr>
                <w:sz w:val="18"/>
              </w:rPr>
              <w:t>N</w:t>
            </w:r>
          </w:p>
        </w:tc>
        <w:tc>
          <w:tcPr>
            <w:tcW w:w="884" w:type="dxa"/>
          </w:tcPr>
          <w:p w14:paraId="2E873756" w14:textId="77777777" w:rsidR="00A77E36" w:rsidRPr="00BD76E0" w:rsidRDefault="00A77E36" w:rsidP="00983D02">
            <w:pPr>
              <w:jc w:val="center"/>
              <w:rPr>
                <w:sz w:val="18"/>
              </w:rPr>
            </w:pPr>
            <w:r w:rsidRPr="00BD76E0">
              <w:rPr>
                <w:sz w:val="18"/>
              </w:rPr>
              <w:t>N</w:t>
            </w:r>
          </w:p>
        </w:tc>
        <w:tc>
          <w:tcPr>
            <w:tcW w:w="884" w:type="dxa"/>
          </w:tcPr>
          <w:p w14:paraId="1462B370" w14:textId="77777777" w:rsidR="00A77E36" w:rsidRPr="00BD76E0" w:rsidRDefault="00A77E36" w:rsidP="00983D02">
            <w:pPr>
              <w:jc w:val="center"/>
              <w:rPr>
                <w:sz w:val="18"/>
              </w:rPr>
            </w:pPr>
            <w:r w:rsidRPr="00BD76E0">
              <w:rPr>
                <w:sz w:val="18"/>
              </w:rPr>
              <w:t>Y</w:t>
            </w:r>
          </w:p>
        </w:tc>
      </w:tr>
      <w:tr w:rsidR="00A77E36" w:rsidRPr="00BD76E0" w14:paraId="360FE932" w14:textId="77777777" w:rsidTr="00983D02">
        <w:tc>
          <w:tcPr>
            <w:tcW w:w="864" w:type="dxa"/>
          </w:tcPr>
          <w:p w14:paraId="44DBF124" w14:textId="77777777" w:rsidR="00A77E36" w:rsidRPr="00BD76E0" w:rsidRDefault="00A77E36" w:rsidP="00E20E35">
            <w:pPr>
              <w:pStyle w:val="FootnoteText"/>
              <w:rPr>
                <w:sz w:val="18"/>
              </w:rPr>
            </w:pPr>
            <w:r w:rsidRPr="00BD76E0">
              <w:rPr>
                <w:sz w:val="18"/>
              </w:rPr>
              <w:t>37 – 37</w:t>
            </w:r>
          </w:p>
        </w:tc>
        <w:tc>
          <w:tcPr>
            <w:tcW w:w="1044" w:type="dxa"/>
          </w:tcPr>
          <w:p w14:paraId="44BECF70" w14:textId="77777777" w:rsidR="00A77E36" w:rsidRPr="00BD76E0" w:rsidRDefault="00A77E36" w:rsidP="00983D02">
            <w:pPr>
              <w:jc w:val="both"/>
              <w:rPr>
                <w:sz w:val="18"/>
              </w:rPr>
            </w:pPr>
            <w:r w:rsidRPr="00BD76E0">
              <w:rPr>
                <w:sz w:val="18"/>
              </w:rPr>
              <w:t>Char(1)</w:t>
            </w:r>
          </w:p>
        </w:tc>
        <w:tc>
          <w:tcPr>
            <w:tcW w:w="1440" w:type="dxa"/>
          </w:tcPr>
          <w:p w14:paraId="6728E1F6" w14:textId="77777777" w:rsidR="00A77E36" w:rsidRPr="00BD76E0" w:rsidRDefault="00A77E36" w:rsidP="00983D02">
            <w:pPr>
              <w:jc w:val="both"/>
              <w:rPr>
                <w:sz w:val="18"/>
              </w:rPr>
            </w:pPr>
            <w:r w:rsidRPr="00BD76E0">
              <w:rPr>
                <w:sz w:val="18"/>
              </w:rPr>
              <w:t>Reader State</w:t>
            </w:r>
          </w:p>
        </w:tc>
        <w:tc>
          <w:tcPr>
            <w:tcW w:w="2880" w:type="dxa"/>
          </w:tcPr>
          <w:p w14:paraId="26719840" w14:textId="77777777" w:rsidR="00A77E36" w:rsidRPr="00BD76E0" w:rsidRDefault="00A77E36" w:rsidP="00450914">
            <w:pPr>
              <w:jc w:val="both"/>
              <w:rPr>
                <w:sz w:val="18"/>
              </w:rPr>
            </w:pPr>
            <w:r w:rsidRPr="00BD76E0">
              <w:rPr>
                <w:sz w:val="18"/>
              </w:rPr>
              <w:t xml:space="preserve">State of the XBand Tap Reader.  Valid values are listed in section </w:t>
            </w:r>
            <w:hyperlink w:anchor="_Redemption_Card_Inquiry" w:history="1">
              <w:r w:rsidRPr="00BD76E0">
                <w:rPr>
                  <w:rStyle w:val="Hyperlink"/>
                  <w:sz w:val="18"/>
                </w:rPr>
                <w:t>4.4.3.1</w:t>
              </w:r>
            </w:hyperlink>
          </w:p>
        </w:tc>
        <w:tc>
          <w:tcPr>
            <w:tcW w:w="893" w:type="dxa"/>
          </w:tcPr>
          <w:p w14:paraId="6EEA88B8" w14:textId="77777777" w:rsidR="00A77E36" w:rsidRPr="00BD76E0" w:rsidRDefault="00A77E36" w:rsidP="00983D02">
            <w:pPr>
              <w:jc w:val="center"/>
              <w:rPr>
                <w:sz w:val="18"/>
              </w:rPr>
            </w:pPr>
            <w:r w:rsidRPr="00BD76E0">
              <w:rPr>
                <w:sz w:val="18"/>
              </w:rPr>
              <w:t>N</w:t>
            </w:r>
          </w:p>
        </w:tc>
        <w:tc>
          <w:tcPr>
            <w:tcW w:w="884" w:type="dxa"/>
          </w:tcPr>
          <w:p w14:paraId="368BE0E6" w14:textId="77777777" w:rsidR="00A77E36" w:rsidRPr="00BD76E0" w:rsidRDefault="00A77E36" w:rsidP="00983D02">
            <w:pPr>
              <w:jc w:val="center"/>
              <w:rPr>
                <w:sz w:val="18"/>
              </w:rPr>
            </w:pPr>
            <w:r w:rsidRPr="00BD76E0">
              <w:rPr>
                <w:sz w:val="18"/>
              </w:rPr>
              <w:t>A</w:t>
            </w:r>
          </w:p>
        </w:tc>
        <w:tc>
          <w:tcPr>
            <w:tcW w:w="884" w:type="dxa"/>
          </w:tcPr>
          <w:p w14:paraId="2F3F9A51" w14:textId="77777777" w:rsidR="00A77E36" w:rsidRPr="00BD76E0" w:rsidRDefault="00A77E36" w:rsidP="00983D02">
            <w:pPr>
              <w:jc w:val="center"/>
              <w:rPr>
                <w:sz w:val="18"/>
              </w:rPr>
            </w:pPr>
            <w:r w:rsidRPr="00BD76E0">
              <w:rPr>
                <w:sz w:val="18"/>
              </w:rPr>
              <w:t>Y</w:t>
            </w:r>
          </w:p>
        </w:tc>
      </w:tr>
      <w:tr w:rsidR="00A77E36" w:rsidRPr="00BD76E0" w14:paraId="785E93B7" w14:textId="77777777" w:rsidTr="00983D02">
        <w:tc>
          <w:tcPr>
            <w:tcW w:w="864" w:type="dxa"/>
          </w:tcPr>
          <w:p w14:paraId="1B71FFDA" w14:textId="77777777" w:rsidR="00A77E36" w:rsidRPr="00BD76E0" w:rsidRDefault="00A77E36" w:rsidP="00E20E35">
            <w:pPr>
              <w:pStyle w:val="FootnoteText"/>
              <w:keepNext/>
              <w:keepLines/>
              <w:rPr>
                <w:sz w:val="18"/>
              </w:rPr>
            </w:pPr>
            <w:r w:rsidRPr="00BD76E0">
              <w:rPr>
                <w:sz w:val="18"/>
              </w:rPr>
              <w:t xml:space="preserve">38– 38 </w:t>
            </w:r>
          </w:p>
        </w:tc>
        <w:tc>
          <w:tcPr>
            <w:tcW w:w="1044" w:type="dxa"/>
          </w:tcPr>
          <w:p w14:paraId="7F711C1E" w14:textId="77777777" w:rsidR="00A77E36" w:rsidRPr="00BD76E0" w:rsidRDefault="00A77E36" w:rsidP="00983D02">
            <w:pPr>
              <w:keepNext/>
              <w:keepLines/>
              <w:jc w:val="both"/>
              <w:rPr>
                <w:sz w:val="18"/>
              </w:rPr>
            </w:pPr>
            <w:r w:rsidRPr="00BD76E0">
              <w:rPr>
                <w:sz w:val="18"/>
              </w:rPr>
              <w:t>Char(1)</w:t>
            </w:r>
          </w:p>
        </w:tc>
        <w:tc>
          <w:tcPr>
            <w:tcW w:w="1440" w:type="dxa"/>
          </w:tcPr>
          <w:p w14:paraId="3150A781" w14:textId="77777777" w:rsidR="00A77E36" w:rsidRPr="00BD76E0" w:rsidRDefault="00A77E36" w:rsidP="00983D02">
            <w:pPr>
              <w:keepNext/>
              <w:keepLines/>
              <w:jc w:val="both"/>
              <w:rPr>
                <w:sz w:val="18"/>
              </w:rPr>
            </w:pPr>
            <w:r w:rsidRPr="00BD76E0">
              <w:rPr>
                <w:sz w:val="18"/>
              </w:rPr>
              <w:t>Lookup Status</w:t>
            </w:r>
          </w:p>
        </w:tc>
        <w:tc>
          <w:tcPr>
            <w:tcW w:w="2880" w:type="dxa"/>
          </w:tcPr>
          <w:p w14:paraId="7E36DC65" w14:textId="77777777" w:rsidR="00A77E36" w:rsidRPr="00BD76E0" w:rsidRDefault="00A77E36" w:rsidP="00450914">
            <w:pPr>
              <w:keepNext/>
              <w:keepLines/>
              <w:jc w:val="both"/>
              <w:rPr>
                <w:sz w:val="18"/>
              </w:rPr>
            </w:pPr>
            <w:r w:rsidRPr="00BD76E0">
              <w:rPr>
                <w:sz w:val="18"/>
              </w:rPr>
              <w:t xml:space="preserve">This field contains status of the XBand lookup.  Valid values are listed in section </w:t>
            </w:r>
            <w:hyperlink w:anchor="_Redemption_Card_Inquiry" w:history="1">
              <w:r w:rsidRPr="00BD76E0">
                <w:rPr>
                  <w:rStyle w:val="Hyperlink"/>
                  <w:sz w:val="18"/>
                </w:rPr>
                <w:t>4.4.3.1</w:t>
              </w:r>
            </w:hyperlink>
          </w:p>
        </w:tc>
        <w:tc>
          <w:tcPr>
            <w:tcW w:w="893" w:type="dxa"/>
          </w:tcPr>
          <w:p w14:paraId="19B21B69" w14:textId="77777777" w:rsidR="00A77E36" w:rsidRPr="00BD76E0" w:rsidRDefault="00A77E36" w:rsidP="00983D02">
            <w:pPr>
              <w:keepNext/>
              <w:keepLines/>
              <w:jc w:val="center"/>
              <w:rPr>
                <w:sz w:val="18"/>
              </w:rPr>
            </w:pPr>
            <w:r w:rsidRPr="00BD76E0">
              <w:rPr>
                <w:sz w:val="18"/>
              </w:rPr>
              <w:t>N</w:t>
            </w:r>
          </w:p>
        </w:tc>
        <w:tc>
          <w:tcPr>
            <w:tcW w:w="884" w:type="dxa"/>
          </w:tcPr>
          <w:p w14:paraId="60D2436A" w14:textId="77777777" w:rsidR="00A77E36" w:rsidRPr="00BD76E0" w:rsidRDefault="00A77E36" w:rsidP="00983D02">
            <w:pPr>
              <w:keepNext/>
              <w:keepLines/>
              <w:jc w:val="center"/>
              <w:rPr>
                <w:sz w:val="18"/>
              </w:rPr>
            </w:pPr>
            <w:r w:rsidRPr="00BD76E0">
              <w:rPr>
                <w:sz w:val="18"/>
              </w:rPr>
              <w:t>A</w:t>
            </w:r>
          </w:p>
        </w:tc>
        <w:tc>
          <w:tcPr>
            <w:tcW w:w="884" w:type="dxa"/>
          </w:tcPr>
          <w:p w14:paraId="7D712327" w14:textId="77777777" w:rsidR="00A77E36" w:rsidRPr="00BD76E0" w:rsidRDefault="00A77E36" w:rsidP="00983D02">
            <w:pPr>
              <w:keepNext/>
              <w:keepLines/>
              <w:jc w:val="center"/>
              <w:rPr>
                <w:sz w:val="18"/>
              </w:rPr>
            </w:pPr>
            <w:r w:rsidRPr="00BD76E0">
              <w:rPr>
                <w:sz w:val="18"/>
              </w:rPr>
              <w:t>Y</w:t>
            </w:r>
          </w:p>
        </w:tc>
      </w:tr>
      <w:tr w:rsidR="00A77E36" w:rsidRPr="00BD76E0" w14:paraId="0EB29486" w14:textId="77777777" w:rsidTr="00983D02">
        <w:tc>
          <w:tcPr>
            <w:tcW w:w="864" w:type="dxa"/>
          </w:tcPr>
          <w:p w14:paraId="5F55B9C2" w14:textId="77777777" w:rsidR="00A77E36" w:rsidRPr="00BD76E0" w:rsidRDefault="00A77E36" w:rsidP="00E20E35">
            <w:pPr>
              <w:pStyle w:val="FootnoteText"/>
              <w:rPr>
                <w:sz w:val="18"/>
              </w:rPr>
            </w:pPr>
            <w:r w:rsidRPr="00BD76E0">
              <w:rPr>
                <w:sz w:val="18"/>
              </w:rPr>
              <w:t>39 – 58</w:t>
            </w:r>
          </w:p>
        </w:tc>
        <w:tc>
          <w:tcPr>
            <w:tcW w:w="1044" w:type="dxa"/>
          </w:tcPr>
          <w:p w14:paraId="76C41F11" w14:textId="77777777" w:rsidR="00A77E36" w:rsidRPr="00BD76E0" w:rsidRDefault="00A77E36" w:rsidP="00983D02">
            <w:pPr>
              <w:jc w:val="both"/>
              <w:rPr>
                <w:sz w:val="18"/>
              </w:rPr>
            </w:pPr>
            <w:r w:rsidRPr="00BD76E0">
              <w:rPr>
                <w:sz w:val="18"/>
              </w:rPr>
              <w:t>Char(20)</w:t>
            </w:r>
          </w:p>
        </w:tc>
        <w:tc>
          <w:tcPr>
            <w:tcW w:w="1440" w:type="dxa"/>
          </w:tcPr>
          <w:p w14:paraId="5CE8B5FA" w14:textId="77777777" w:rsidR="00A77E36" w:rsidRPr="00BD76E0" w:rsidRDefault="00A77E36" w:rsidP="00983D02">
            <w:pPr>
              <w:jc w:val="both"/>
              <w:rPr>
                <w:sz w:val="18"/>
              </w:rPr>
            </w:pPr>
            <w:r w:rsidRPr="00BD76E0">
              <w:rPr>
                <w:sz w:val="18"/>
              </w:rPr>
              <w:t>Lookup Message</w:t>
            </w:r>
          </w:p>
        </w:tc>
        <w:tc>
          <w:tcPr>
            <w:tcW w:w="2880" w:type="dxa"/>
          </w:tcPr>
          <w:p w14:paraId="669A19C0" w14:textId="77777777" w:rsidR="00A77E36" w:rsidRPr="00BD76E0" w:rsidRDefault="00A77E36" w:rsidP="00450914">
            <w:pPr>
              <w:jc w:val="both"/>
              <w:rPr>
                <w:sz w:val="18"/>
              </w:rPr>
            </w:pPr>
            <w:r w:rsidRPr="00BD76E0">
              <w:rPr>
                <w:sz w:val="18"/>
              </w:rPr>
              <w:t>This field contains the message returned by the XBand validator</w:t>
            </w:r>
          </w:p>
        </w:tc>
        <w:tc>
          <w:tcPr>
            <w:tcW w:w="893" w:type="dxa"/>
          </w:tcPr>
          <w:p w14:paraId="40DAC419" w14:textId="77777777" w:rsidR="00A77E36" w:rsidRPr="00BD76E0" w:rsidRDefault="0011019F" w:rsidP="00983D02">
            <w:pPr>
              <w:jc w:val="center"/>
              <w:rPr>
                <w:sz w:val="18"/>
              </w:rPr>
            </w:pPr>
            <w:r w:rsidRPr="00BD76E0">
              <w:rPr>
                <w:sz w:val="18"/>
              </w:rPr>
              <w:t>N</w:t>
            </w:r>
          </w:p>
        </w:tc>
        <w:tc>
          <w:tcPr>
            <w:tcW w:w="884" w:type="dxa"/>
          </w:tcPr>
          <w:p w14:paraId="23A1DBC2" w14:textId="77777777" w:rsidR="00A77E36" w:rsidRPr="00BD76E0" w:rsidRDefault="00A77E36" w:rsidP="00983D02">
            <w:pPr>
              <w:jc w:val="center"/>
              <w:rPr>
                <w:sz w:val="18"/>
              </w:rPr>
            </w:pPr>
            <w:r w:rsidRPr="00BD76E0">
              <w:rPr>
                <w:sz w:val="18"/>
              </w:rPr>
              <w:t>A</w:t>
            </w:r>
          </w:p>
        </w:tc>
        <w:tc>
          <w:tcPr>
            <w:tcW w:w="884" w:type="dxa"/>
          </w:tcPr>
          <w:p w14:paraId="137871CE" w14:textId="77777777" w:rsidR="00A77E36" w:rsidRPr="00BD76E0" w:rsidRDefault="00A77E36" w:rsidP="00983D02">
            <w:pPr>
              <w:jc w:val="center"/>
              <w:rPr>
                <w:sz w:val="18"/>
              </w:rPr>
            </w:pPr>
            <w:r w:rsidRPr="00BD76E0">
              <w:rPr>
                <w:sz w:val="18"/>
              </w:rPr>
              <w:t>Y</w:t>
            </w:r>
          </w:p>
        </w:tc>
      </w:tr>
      <w:tr w:rsidR="00A77E36" w:rsidRPr="00BD76E0" w14:paraId="09C73580" w14:textId="77777777" w:rsidTr="00E20E35">
        <w:tc>
          <w:tcPr>
            <w:tcW w:w="864" w:type="dxa"/>
          </w:tcPr>
          <w:p w14:paraId="73F8A45B" w14:textId="77777777" w:rsidR="00A77E36" w:rsidRPr="00BD76E0" w:rsidRDefault="00A77E36" w:rsidP="00E20E35">
            <w:pPr>
              <w:pStyle w:val="FootnoteText"/>
              <w:rPr>
                <w:sz w:val="18"/>
              </w:rPr>
            </w:pPr>
            <w:r w:rsidRPr="00BD76E0">
              <w:rPr>
                <w:sz w:val="18"/>
              </w:rPr>
              <w:t>59 – 59</w:t>
            </w:r>
          </w:p>
        </w:tc>
        <w:tc>
          <w:tcPr>
            <w:tcW w:w="1044" w:type="dxa"/>
          </w:tcPr>
          <w:p w14:paraId="24C6226F" w14:textId="77777777" w:rsidR="00A77E36" w:rsidRPr="00BD76E0" w:rsidRDefault="00A77E36" w:rsidP="00E20E35">
            <w:pPr>
              <w:jc w:val="both"/>
              <w:rPr>
                <w:sz w:val="18"/>
              </w:rPr>
            </w:pPr>
            <w:r w:rsidRPr="00BD76E0">
              <w:rPr>
                <w:sz w:val="18"/>
              </w:rPr>
              <w:t>Char(1)</w:t>
            </w:r>
          </w:p>
        </w:tc>
        <w:tc>
          <w:tcPr>
            <w:tcW w:w="1440" w:type="dxa"/>
          </w:tcPr>
          <w:p w14:paraId="6023BB0A" w14:textId="77777777" w:rsidR="00A77E36" w:rsidRPr="00BD76E0" w:rsidRDefault="00A77E36" w:rsidP="00E20E35">
            <w:pPr>
              <w:jc w:val="both"/>
              <w:rPr>
                <w:sz w:val="18"/>
              </w:rPr>
            </w:pPr>
            <w:r w:rsidRPr="00BD76E0">
              <w:rPr>
                <w:sz w:val="18"/>
              </w:rPr>
              <w:t>PIN</w:t>
            </w:r>
          </w:p>
        </w:tc>
        <w:tc>
          <w:tcPr>
            <w:tcW w:w="2880" w:type="dxa"/>
          </w:tcPr>
          <w:p w14:paraId="55CB49BF" w14:textId="77777777" w:rsidR="00A77E36" w:rsidRPr="00BD76E0" w:rsidRDefault="00A77E36" w:rsidP="00E20E35">
            <w:pPr>
              <w:jc w:val="both"/>
              <w:rPr>
                <w:sz w:val="18"/>
              </w:rPr>
            </w:pPr>
            <w:r w:rsidRPr="00BD76E0">
              <w:rPr>
                <w:sz w:val="18"/>
              </w:rPr>
              <w:t xml:space="preserve">This code indicates if the PIN was entered.  Valid values are listed in section </w:t>
            </w:r>
            <w:hyperlink w:anchor="_Redemption_Card_Inquiry" w:history="1">
              <w:r w:rsidRPr="00BD76E0">
                <w:rPr>
                  <w:rStyle w:val="Hyperlink"/>
                  <w:sz w:val="18"/>
                </w:rPr>
                <w:t>4.4.3.1</w:t>
              </w:r>
            </w:hyperlink>
          </w:p>
        </w:tc>
        <w:tc>
          <w:tcPr>
            <w:tcW w:w="893" w:type="dxa"/>
          </w:tcPr>
          <w:p w14:paraId="72D8F96D" w14:textId="77777777" w:rsidR="00A77E36" w:rsidRPr="00BD76E0" w:rsidRDefault="0011019F" w:rsidP="00E20E35">
            <w:pPr>
              <w:jc w:val="center"/>
              <w:rPr>
                <w:sz w:val="18"/>
              </w:rPr>
            </w:pPr>
            <w:r w:rsidRPr="00BD76E0">
              <w:rPr>
                <w:sz w:val="18"/>
              </w:rPr>
              <w:t>N</w:t>
            </w:r>
          </w:p>
        </w:tc>
        <w:tc>
          <w:tcPr>
            <w:tcW w:w="884" w:type="dxa"/>
          </w:tcPr>
          <w:p w14:paraId="08E5D106" w14:textId="77777777" w:rsidR="00A77E36" w:rsidRPr="00BD76E0" w:rsidRDefault="0011019F" w:rsidP="00E20E35">
            <w:pPr>
              <w:jc w:val="center"/>
              <w:rPr>
                <w:sz w:val="18"/>
              </w:rPr>
            </w:pPr>
            <w:r w:rsidRPr="00BD76E0">
              <w:rPr>
                <w:sz w:val="18"/>
              </w:rPr>
              <w:t>A</w:t>
            </w:r>
          </w:p>
        </w:tc>
        <w:tc>
          <w:tcPr>
            <w:tcW w:w="884" w:type="dxa"/>
          </w:tcPr>
          <w:p w14:paraId="7390818F" w14:textId="77777777" w:rsidR="00A77E36" w:rsidRPr="00BD76E0" w:rsidRDefault="0011019F" w:rsidP="00E20E35">
            <w:pPr>
              <w:jc w:val="center"/>
              <w:rPr>
                <w:sz w:val="18"/>
              </w:rPr>
            </w:pPr>
            <w:r w:rsidRPr="00BD76E0">
              <w:rPr>
                <w:sz w:val="18"/>
              </w:rPr>
              <w:t>Y</w:t>
            </w:r>
          </w:p>
        </w:tc>
      </w:tr>
      <w:tr w:rsidR="00122E40" w:rsidRPr="00BD76E0" w14:paraId="3139B598" w14:textId="77777777" w:rsidTr="00D934BA">
        <w:tc>
          <w:tcPr>
            <w:tcW w:w="864" w:type="dxa"/>
            <w:tcBorders>
              <w:top w:val="single" w:sz="6" w:space="0" w:color="auto"/>
              <w:left w:val="single" w:sz="6" w:space="0" w:color="auto"/>
              <w:bottom w:val="single" w:sz="6" w:space="0" w:color="auto"/>
              <w:right w:val="single" w:sz="6" w:space="0" w:color="auto"/>
            </w:tcBorders>
          </w:tcPr>
          <w:p w14:paraId="3A5C2E5E" w14:textId="77777777" w:rsidR="00122E40" w:rsidRPr="00BD76E0" w:rsidRDefault="00122E40" w:rsidP="00D934BA">
            <w:pPr>
              <w:pStyle w:val="FootnoteText"/>
              <w:rPr>
                <w:sz w:val="18"/>
              </w:rPr>
            </w:pPr>
            <w:r w:rsidRPr="00BD76E0">
              <w:rPr>
                <w:sz w:val="18"/>
              </w:rPr>
              <w:t>60</w:t>
            </w:r>
            <w:r>
              <w:rPr>
                <w:sz w:val="18"/>
              </w:rPr>
              <w:t xml:space="preserve"> </w:t>
            </w:r>
            <w:r w:rsidRPr="00BD76E0">
              <w:rPr>
                <w:sz w:val="18"/>
              </w:rPr>
              <w:t>-</w:t>
            </w:r>
            <w:r>
              <w:rPr>
                <w:sz w:val="18"/>
              </w:rPr>
              <w:t xml:space="preserve"> </w:t>
            </w:r>
            <w:r w:rsidRPr="00BD76E0">
              <w:rPr>
                <w:sz w:val="18"/>
              </w:rPr>
              <w:t>60</w:t>
            </w:r>
          </w:p>
        </w:tc>
        <w:tc>
          <w:tcPr>
            <w:tcW w:w="1044" w:type="dxa"/>
            <w:tcBorders>
              <w:top w:val="single" w:sz="6" w:space="0" w:color="auto"/>
              <w:left w:val="single" w:sz="6" w:space="0" w:color="auto"/>
              <w:bottom w:val="single" w:sz="6" w:space="0" w:color="auto"/>
              <w:right w:val="single" w:sz="6" w:space="0" w:color="auto"/>
            </w:tcBorders>
          </w:tcPr>
          <w:p w14:paraId="7D6B8ED5" w14:textId="77777777" w:rsidR="00122E40" w:rsidRPr="00BD76E0" w:rsidRDefault="00122E40" w:rsidP="00D934BA">
            <w:pPr>
              <w:jc w:val="both"/>
              <w:rPr>
                <w:sz w:val="18"/>
              </w:rPr>
            </w:pPr>
            <w:r w:rsidRPr="00BD76E0">
              <w:rPr>
                <w:sz w:val="18"/>
              </w:rPr>
              <w:t>Char(1)</w:t>
            </w:r>
          </w:p>
        </w:tc>
        <w:tc>
          <w:tcPr>
            <w:tcW w:w="1440" w:type="dxa"/>
            <w:tcBorders>
              <w:top w:val="single" w:sz="6" w:space="0" w:color="auto"/>
              <w:left w:val="single" w:sz="6" w:space="0" w:color="auto"/>
              <w:bottom w:val="single" w:sz="6" w:space="0" w:color="auto"/>
              <w:right w:val="single" w:sz="6" w:space="0" w:color="auto"/>
            </w:tcBorders>
          </w:tcPr>
          <w:p w14:paraId="2253748C" w14:textId="77777777" w:rsidR="00122E40" w:rsidRPr="00BD76E0" w:rsidRDefault="00122E40" w:rsidP="00D934BA">
            <w:pPr>
              <w:jc w:val="both"/>
              <w:rPr>
                <w:sz w:val="18"/>
              </w:rPr>
            </w:pPr>
            <w:r w:rsidRPr="00BD76E0">
              <w:rPr>
                <w:sz w:val="18"/>
              </w:rPr>
              <w:t>Tender Status</w:t>
            </w:r>
          </w:p>
        </w:tc>
        <w:tc>
          <w:tcPr>
            <w:tcW w:w="2880" w:type="dxa"/>
            <w:tcBorders>
              <w:top w:val="single" w:sz="6" w:space="0" w:color="auto"/>
              <w:left w:val="single" w:sz="6" w:space="0" w:color="auto"/>
              <w:bottom w:val="single" w:sz="6" w:space="0" w:color="auto"/>
              <w:right w:val="single" w:sz="6" w:space="0" w:color="auto"/>
            </w:tcBorders>
          </w:tcPr>
          <w:p w14:paraId="76AAD960" w14:textId="77777777" w:rsidR="00122E40" w:rsidRPr="00BD76E0" w:rsidRDefault="00122E40" w:rsidP="00D934BA">
            <w:pPr>
              <w:jc w:val="both"/>
              <w:rPr>
                <w:sz w:val="18"/>
              </w:rPr>
            </w:pPr>
            <w:r w:rsidRPr="00BD76E0">
              <w:rPr>
                <w:sz w:val="18"/>
              </w:rPr>
              <w:t>This code indicates if the XBand presented was used as the tender due to some offline scenario.  Valid values are listed below.</w:t>
            </w:r>
          </w:p>
        </w:tc>
        <w:tc>
          <w:tcPr>
            <w:tcW w:w="893" w:type="dxa"/>
            <w:tcBorders>
              <w:top w:val="single" w:sz="6" w:space="0" w:color="auto"/>
              <w:left w:val="single" w:sz="6" w:space="0" w:color="auto"/>
              <w:bottom w:val="single" w:sz="6" w:space="0" w:color="auto"/>
              <w:right w:val="single" w:sz="6" w:space="0" w:color="auto"/>
            </w:tcBorders>
          </w:tcPr>
          <w:p w14:paraId="136232C3" w14:textId="77777777" w:rsidR="00122E40" w:rsidRPr="00BD76E0" w:rsidRDefault="00122E40" w:rsidP="00D934BA">
            <w:pPr>
              <w:jc w:val="center"/>
              <w:rPr>
                <w:sz w:val="18"/>
              </w:rPr>
            </w:pPr>
            <w:r w:rsidRPr="00BD76E0">
              <w:rPr>
                <w:sz w:val="18"/>
              </w:rPr>
              <w:t>N</w:t>
            </w:r>
          </w:p>
        </w:tc>
        <w:tc>
          <w:tcPr>
            <w:tcW w:w="884" w:type="dxa"/>
            <w:tcBorders>
              <w:top w:val="single" w:sz="6" w:space="0" w:color="auto"/>
              <w:left w:val="single" w:sz="6" w:space="0" w:color="auto"/>
              <w:bottom w:val="single" w:sz="6" w:space="0" w:color="auto"/>
              <w:right w:val="single" w:sz="6" w:space="0" w:color="auto"/>
            </w:tcBorders>
          </w:tcPr>
          <w:p w14:paraId="3942121F" w14:textId="77777777" w:rsidR="00122E40" w:rsidRPr="00BD76E0" w:rsidRDefault="00122E40" w:rsidP="00D934BA">
            <w:pPr>
              <w:jc w:val="center"/>
              <w:rPr>
                <w:sz w:val="18"/>
              </w:rPr>
            </w:pPr>
            <w:r w:rsidRPr="00BD76E0">
              <w:rPr>
                <w:sz w:val="18"/>
              </w:rPr>
              <w:t>A</w:t>
            </w:r>
          </w:p>
        </w:tc>
        <w:tc>
          <w:tcPr>
            <w:tcW w:w="884" w:type="dxa"/>
            <w:tcBorders>
              <w:top w:val="single" w:sz="6" w:space="0" w:color="auto"/>
              <w:left w:val="single" w:sz="6" w:space="0" w:color="auto"/>
              <w:bottom w:val="single" w:sz="6" w:space="0" w:color="auto"/>
              <w:right w:val="single" w:sz="6" w:space="0" w:color="auto"/>
            </w:tcBorders>
          </w:tcPr>
          <w:p w14:paraId="36BDFA57" w14:textId="77777777" w:rsidR="00122E40" w:rsidRPr="00BD76E0" w:rsidRDefault="00122E40" w:rsidP="00D934BA">
            <w:pPr>
              <w:jc w:val="center"/>
              <w:rPr>
                <w:sz w:val="18"/>
              </w:rPr>
            </w:pPr>
            <w:r w:rsidRPr="00BD76E0">
              <w:rPr>
                <w:sz w:val="18"/>
              </w:rPr>
              <w:t>Y</w:t>
            </w:r>
          </w:p>
        </w:tc>
      </w:tr>
    </w:tbl>
    <w:p w14:paraId="0DF867D5" w14:textId="77777777" w:rsidR="00D336AA" w:rsidRPr="00BD76E0" w:rsidRDefault="00D336AA">
      <w:pPr>
        <w:jc w:val="both"/>
        <w:rPr>
          <w:b/>
          <w:sz w:val="22"/>
          <w:u w:val="single"/>
        </w:rPr>
      </w:pPr>
    </w:p>
    <w:p w14:paraId="0DB4012B" w14:textId="77777777" w:rsidR="00FC3BA7" w:rsidRPr="00BD76E0" w:rsidRDefault="00C4442D" w:rsidP="00FC3BA7">
      <w:pPr>
        <w:keepNext/>
        <w:keepLines/>
        <w:ind w:left="720"/>
        <w:jc w:val="both"/>
        <w:rPr>
          <w:b/>
          <w:u w:val="single"/>
        </w:rPr>
      </w:pPr>
      <w:r w:rsidRPr="00BD76E0">
        <w:rPr>
          <w:b/>
          <w:u w:val="single"/>
        </w:rPr>
        <w:t>Valid Tender</w:t>
      </w:r>
      <w:r w:rsidR="00503ED8" w:rsidRPr="00BD76E0">
        <w:rPr>
          <w:b/>
          <w:u w:val="single"/>
        </w:rPr>
        <w:t xml:space="preserve"> Status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FC3BA7" w:rsidRPr="00BD76E0" w14:paraId="27512D5C" w14:textId="77777777" w:rsidTr="00FC3BA7">
        <w:tc>
          <w:tcPr>
            <w:tcW w:w="740" w:type="dxa"/>
            <w:shd w:val="clear" w:color="auto" w:fill="FF0000"/>
          </w:tcPr>
          <w:p w14:paraId="4D9D773B" w14:textId="77777777" w:rsidR="00FC3BA7" w:rsidRPr="00BD76E0" w:rsidRDefault="00FC3BA7" w:rsidP="00FC3BA7">
            <w:pPr>
              <w:keepNext/>
              <w:keepLines/>
              <w:jc w:val="both"/>
              <w:rPr>
                <w:b/>
                <w:color w:val="FFFFFF"/>
              </w:rPr>
            </w:pPr>
            <w:r w:rsidRPr="00BD76E0">
              <w:rPr>
                <w:b/>
                <w:color w:val="FFFFFF"/>
              </w:rPr>
              <w:t>Code</w:t>
            </w:r>
          </w:p>
        </w:tc>
        <w:tc>
          <w:tcPr>
            <w:tcW w:w="6388" w:type="dxa"/>
            <w:shd w:val="clear" w:color="auto" w:fill="FF0000"/>
          </w:tcPr>
          <w:p w14:paraId="2CF3FD82" w14:textId="77777777" w:rsidR="00FC3BA7" w:rsidRPr="00BD76E0" w:rsidRDefault="00FC3BA7" w:rsidP="00FC3BA7">
            <w:pPr>
              <w:keepNext/>
              <w:keepLines/>
              <w:rPr>
                <w:b/>
                <w:color w:val="FFFFFF"/>
              </w:rPr>
            </w:pPr>
            <w:r w:rsidRPr="00BD76E0">
              <w:rPr>
                <w:b/>
                <w:color w:val="FFFFFF"/>
              </w:rPr>
              <w:t>Tax Indicators</w:t>
            </w:r>
          </w:p>
        </w:tc>
      </w:tr>
      <w:tr w:rsidR="00FC3BA7" w:rsidRPr="00BD76E0" w14:paraId="27C9DCDE" w14:textId="77777777" w:rsidTr="00FC3BA7">
        <w:tc>
          <w:tcPr>
            <w:tcW w:w="740" w:type="dxa"/>
          </w:tcPr>
          <w:p w14:paraId="7045E0AF" w14:textId="77777777" w:rsidR="00FC3BA7" w:rsidRPr="00BD76E0" w:rsidRDefault="00FC3BA7" w:rsidP="00FC3BA7">
            <w:pPr>
              <w:keepNext/>
              <w:keepLines/>
              <w:jc w:val="center"/>
            </w:pPr>
            <w:r w:rsidRPr="00BD76E0">
              <w:t>O</w:t>
            </w:r>
          </w:p>
        </w:tc>
        <w:tc>
          <w:tcPr>
            <w:tcW w:w="6388" w:type="dxa"/>
          </w:tcPr>
          <w:p w14:paraId="43C9979B" w14:textId="77777777" w:rsidR="00FC3BA7" w:rsidRPr="00BD76E0" w:rsidRDefault="008428BB" w:rsidP="00FC3BA7">
            <w:pPr>
              <w:keepNext/>
              <w:keepLines/>
            </w:pPr>
            <w:r w:rsidRPr="00BD76E0">
              <w:t xml:space="preserve">Online - </w:t>
            </w:r>
            <w:r w:rsidR="00FC3BA7" w:rsidRPr="00BD76E0">
              <w:t xml:space="preserve">XBand taken online and had form of payment </w:t>
            </w:r>
            <w:r w:rsidRPr="00BD76E0">
              <w:t>in Account Services</w:t>
            </w:r>
          </w:p>
        </w:tc>
      </w:tr>
      <w:tr w:rsidR="00FC3BA7" w:rsidRPr="00BD76E0" w14:paraId="1F8A25DF" w14:textId="77777777" w:rsidTr="00FC3BA7">
        <w:tc>
          <w:tcPr>
            <w:tcW w:w="740" w:type="dxa"/>
          </w:tcPr>
          <w:p w14:paraId="062AF609" w14:textId="77777777" w:rsidR="00FC3BA7" w:rsidRPr="00BD76E0" w:rsidRDefault="008428BB" w:rsidP="00FC3BA7">
            <w:pPr>
              <w:jc w:val="center"/>
            </w:pPr>
            <w:r w:rsidRPr="00BD76E0">
              <w:t>W</w:t>
            </w:r>
          </w:p>
        </w:tc>
        <w:tc>
          <w:tcPr>
            <w:tcW w:w="6388" w:type="dxa"/>
          </w:tcPr>
          <w:p w14:paraId="392D7264" w14:textId="77777777" w:rsidR="00FC3BA7" w:rsidRPr="00BD76E0" w:rsidRDefault="008428BB" w:rsidP="00FC3BA7">
            <w:r w:rsidRPr="00BD76E0">
              <w:t>Write off - XBand</w:t>
            </w:r>
            <w:r w:rsidR="00E370D3" w:rsidRPr="00BD76E0">
              <w:t xml:space="preserve"> taken off</w:t>
            </w:r>
            <w:r w:rsidRPr="00BD76E0">
              <w:t>line and form of payment never found in Account Services, will have accompanying TX record</w:t>
            </w:r>
          </w:p>
        </w:tc>
      </w:tr>
      <w:tr w:rsidR="00FC3BA7" w:rsidRPr="00BD76E0" w14:paraId="57D11D45" w14:textId="77777777" w:rsidTr="00FC3BA7">
        <w:trPr>
          <w:trHeight w:val="107"/>
        </w:trPr>
        <w:tc>
          <w:tcPr>
            <w:tcW w:w="740" w:type="dxa"/>
          </w:tcPr>
          <w:p w14:paraId="11DB90B1" w14:textId="77777777" w:rsidR="00FC3BA7" w:rsidRPr="00BD76E0" w:rsidRDefault="008428BB" w:rsidP="00FC3BA7">
            <w:pPr>
              <w:jc w:val="center"/>
            </w:pPr>
            <w:r w:rsidRPr="00BD76E0">
              <w:t>A</w:t>
            </w:r>
          </w:p>
        </w:tc>
        <w:tc>
          <w:tcPr>
            <w:tcW w:w="6388" w:type="dxa"/>
          </w:tcPr>
          <w:p w14:paraId="2F4A7E04" w14:textId="77777777" w:rsidR="00FC3BA7" w:rsidRPr="00BD76E0" w:rsidRDefault="008428BB" w:rsidP="00FC3BA7">
            <w:r w:rsidRPr="00BD76E0">
              <w:t>Adjustment – XBand taken offline and form of payment found in Account Services when back on line so adjustment must be made downstream</w:t>
            </w:r>
          </w:p>
        </w:tc>
      </w:tr>
      <w:tr w:rsidR="00E370D3" w:rsidRPr="00BD76E0" w14:paraId="6D59C63A" w14:textId="77777777" w:rsidTr="00E370D3">
        <w:trPr>
          <w:trHeight w:val="107"/>
        </w:trPr>
        <w:tc>
          <w:tcPr>
            <w:tcW w:w="740" w:type="dxa"/>
            <w:tcBorders>
              <w:top w:val="single" w:sz="4" w:space="0" w:color="auto"/>
              <w:left w:val="single" w:sz="4" w:space="0" w:color="auto"/>
              <w:bottom w:val="single" w:sz="4" w:space="0" w:color="auto"/>
              <w:right w:val="single" w:sz="4" w:space="0" w:color="auto"/>
            </w:tcBorders>
          </w:tcPr>
          <w:p w14:paraId="0C5CB44A" w14:textId="77777777" w:rsidR="00E370D3" w:rsidRPr="00BD76E0" w:rsidRDefault="00E370D3" w:rsidP="00BD76E0">
            <w:pPr>
              <w:jc w:val="center"/>
            </w:pPr>
            <w:r w:rsidRPr="00BD76E0">
              <w:t>I</w:t>
            </w:r>
          </w:p>
        </w:tc>
        <w:tc>
          <w:tcPr>
            <w:tcW w:w="6388" w:type="dxa"/>
            <w:tcBorders>
              <w:top w:val="single" w:sz="4" w:space="0" w:color="auto"/>
              <w:left w:val="single" w:sz="4" w:space="0" w:color="auto"/>
              <w:bottom w:val="single" w:sz="4" w:space="0" w:color="auto"/>
              <w:right w:val="single" w:sz="4" w:space="0" w:color="auto"/>
            </w:tcBorders>
          </w:tcPr>
          <w:p w14:paraId="5B7D34A7" w14:textId="77777777" w:rsidR="00E370D3" w:rsidRPr="00BD76E0" w:rsidRDefault="00E370D3" w:rsidP="00E370D3">
            <w:r w:rsidRPr="00BD76E0">
              <w:t>Inquiry– XBand used for balance inquiry only, not associated with the tender</w:t>
            </w:r>
          </w:p>
        </w:tc>
      </w:tr>
    </w:tbl>
    <w:p w14:paraId="28169DED" w14:textId="77777777" w:rsidR="00FC3BA7" w:rsidRPr="00BD76E0" w:rsidRDefault="00FC3BA7">
      <w:pPr>
        <w:jc w:val="both"/>
        <w:rPr>
          <w:b/>
          <w:sz w:val="22"/>
          <w:u w:val="single"/>
        </w:rPr>
      </w:pPr>
    </w:p>
    <w:p w14:paraId="06B55482" w14:textId="77777777" w:rsidR="004B72BF" w:rsidRPr="00BD76E0" w:rsidRDefault="004B72BF">
      <w:pPr>
        <w:jc w:val="both"/>
        <w:rPr>
          <w:b/>
          <w:sz w:val="22"/>
          <w:u w:val="single"/>
        </w:rPr>
      </w:pPr>
    </w:p>
    <w:p w14:paraId="7577B6AC" w14:textId="77777777" w:rsidR="009E6DCB" w:rsidRPr="00BD76E0" w:rsidRDefault="009E6DCB">
      <w:pPr>
        <w:keepNext/>
        <w:keepLines/>
        <w:jc w:val="both"/>
        <w:rPr>
          <w:b/>
          <w:sz w:val="22"/>
          <w:u w:val="single"/>
        </w:rPr>
      </w:pPr>
      <w:r w:rsidRPr="00BD76E0">
        <w:rPr>
          <w:b/>
          <w:sz w:val="22"/>
          <w:u w:val="single"/>
        </w:rPr>
        <w:t>Tax Structure (XX)</w:t>
      </w:r>
    </w:p>
    <w:p w14:paraId="0CA7CE36" w14:textId="77777777" w:rsidR="009E6DCB" w:rsidRPr="00BD76E0" w:rsidRDefault="009E6DCB">
      <w:pPr>
        <w:keepNext/>
        <w:keepLines/>
        <w:jc w:val="both"/>
      </w:pPr>
      <w:r w:rsidRPr="00BD76E0">
        <w:t xml:space="preserve">The </w:t>
      </w:r>
      <w:r w:rsidRPr="00BD76E0">
        <w:rPr>
          <w:i/>
        </w:rPr>
        <w:t xml:space="preserve">Tax </w:t>
      </w:r>
      <w:r w:rsidRPr="00BD76E0">
        <w:t xml:space="preserve">record contains information on a single taxing authority’s taxes collected during this transaction.  One record exists for each authority and rate combination.  Multiple </w:t>
      </w:r>
      <w:r w:rsidRPr="00BD76E0">
        <w:rPr>
          <w:i/>
        </w:rPr>
        <w:t xml:space="preserve">line items </w:t>
      </w:r>
      <w:r w:rsidRPr="00BD76E0">
        <w:t xml:space="preserve">may, however, be tied to a single tax record.   </w:t>
      </w:r>
    </w:p>
    <w:p w14:paraId="1C9EAC7C"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263DA5A9" w14:textId="77777777">
        <w:tc>
          <w:tcPr>
            <w:tcW w:w="864" w:type="dxa"/>
            <w:shd w:val="clear" w:color="auto" w:fill="0000FF"/>
          </w:tcPr>
          <w:p w14:paraId="0E4BD3BD"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0E06A01A"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2F38BFE4"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2F265B61"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6D8C7200"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3FFE5B11"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1BF878C4" w14:textId="77777777" w:rsidR="009E6DCB" w:rsidRPr="00BD76E0" w:rsidRDefault="009E6DCB">
            <w:pPr>
              <w:rPr>
                <w:color w:val="FFFFFF"/>
                <w:sz w:val="18"/>
              </w:rPr>
            </w:pPr>
            <w:r w:rsidRPr="00BD76E0">
              <w:rPr>
                <w:color w:val="FFFFFF"/>
                <w:sz w:val="18"/>
              </w:rPr>
              <w:t>Field Required</w:t>
            </w:r>
          </w:p>
        </w:tc>
      </w:tr>
      <w:tr w:rsidR="009E6DCB" w:rsidRPr="00BD76E0" w14:paraId="0B03C767" w14:textId="77777777">
        <w:tc>
          <w:tcPr>
            <w:tcW w:w="864" w:type="dxa"/>
          </w:tcPr>
          <w:p w14:paraId="26090F8D" w14:textId="77777777" w:rsidR="009E6DCB" w:rsidRPr="00BD76E0" w:rsidRDefault="009E6DCB">
            <w:pPr>
              <w:jc w:val="both"/>
              <w:rPr>
                <w:sz w:val="18"/>
              </w:rPr>
            </w:pPr>
            <w:r w:rsidRPr="00BD76E0">
              <w:rPr>
                <w:sz w:val="18"/>
              </w:rPr>
              <w:t>0 – 3</w:t>
            </w:r>
          </w:p>
        </w:tc>
        <w:tc>
          <w:tcPr>
            <w:tcW w:w="1044" w:type="dxa"/>
          </w:tcPr>
          <w:p w14:paraId="44A64ED1" w14:textId="77777777" w:rsidR="009E6DCB" w:rsidRPr="00BD76E0" w:rsidRDefault="009E6DCB">
            <w:pPr>
              <w:jc w:val="both"/>
              <w:rPr>
                <w:sz w:val="18"/>
              </w:rPr>
            </w:pPr>
            <w:r w:rsidRPr="00BD76E0">
              <w:rPr>
                <w:sz w:val="18"/>
              </w:rPr>
              <w:t>Byte(4)</w:t>
            </w:r>
          </w:p>
        </w:tc>
        <w:tc>
          <w:tcPr>
            <w:tcW w:w="1440" w:type="dxa"/>
          </w:tcPr>
          <w:p w14:paraId="3B2A836A" w14:textId="77777777" w:rsidR="009E6DCB" w:rsidRPr="00BD76E0" w:rsidRDefault="009E6DCB">
            <w:pPr>
              <w:jc w:val="both"/>
              <w:rPr>
                <w:sz w:val="18"/>
              </w:rPr>
            </w:pPr>
            <w:r w:rsidRPr="00BD76E0">
              <w:rPr>
                <w:sz w:val="18"/>
              </w:rPr>
              <w:t>Alternate Sequence</w:t>
            </w:r>
          </w:p>
        </w:tc>
        <w:tc>
          <w:tcPr>
            <w:tcW w:w="2880" w:type="dxa"/>
          </w:tcPr>
          <w:p w14:paraId="69004B07" w14:textId="77777777" w:rsidR="009E6DCB" w:rsidRPr="00BD76E0" w:rsidRDefault="009E6DCB">
            <w:pPr>
              <w:jc w:val="both"/>
              <w:rPr>
                <w:sz w:val="18"/>
              </w:rPr>
            </w:pPr>
            <w:r w:rsidRPr="00BD76E0">
              <w:rPr>
                <w:sz w:val="18"/>
              </w:rPr>
              <w:t xml:space="preserve">Fixed Value “??XX”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4B4B3D5C" w14:textId="77777777" w:rsidR="009E6DCB" w:rsidRPr="00BD76E0" w:rsidRDefault="009E6DCB">
            <w:pPr>
              <w:jc w:val="center"/>
              <w:rPr>
                <w:sz w:val="18"/>
              </w:rPr>
            </w:pPr>
            <w:r w:rsidRPr="00BD76E0">
              <w:rPr>
                <w:sz w:val="18"/>
              </w:rPr>
              <w:t>N</w:t>
            </w:r>
          </w:p>
        </w:tc>
        <w:tc>
          <w:tcPr>
            <w:tcW w:w="884" w:type="dxa"/>
          </w:tcPr>
          <w:p w14:paraId="207DC8E4" w14:textId="77777777" w:rsidR="009E6DCB" w:rsidRPr="00BD76E0" w:rsidRDefault="009E6DCB">
            <w:pPr>
              <w:jc w:val="center"/>
              <w:rPr>
                <w:sz w:val="18"/>
              </w:rPr>
            </w:pPr>
            <w:r w:rsidRPr="00BD76E0">
              <w:rPr>
                <w:sz w:val="18"/>
              </w:rPr>
              <w:t>A</w:t>
            </w:r>
          </w:p>
        </w:tc>
        <w:tc>
          <w:tcPr>
            <w:tcW w:w="884" w:type="dxa"/>
          </w:tcPr>
          <w:p w14:paraId="14909DD6" w14:textId="77777777" w:rsidR="009E6DCB" w:rsidRPr="00BD76E0" w:rsidRDefault="009E6DCB">
            <w:pPr>
              <w:jc w:val="center"/>
              <w:rPr>
                <w:sz w:val="18"/>
              </w:rPr>
            </w:pPr>
            <w:r w:rsidRPr="00BD76E0">
              <w:rPr>
                <w:sz w:val="18"/>
              </w:rPr>
              <w:t>Y</w:t>
            </w:r>
          </w:p>
        </w:tc>
      </w:tr>
      <w:tr w:rsidR="009E6DCB" w:rsidRPr="00BD76E0" w14:paraId="50277B65" w14:textId="77777777">
        <w:tc>
          <w:tcPr>
            <w:tcW w:w="864" w:type="dxa"/>
          </w:tcPr>
          <w:p w14:paraId="2B0577C9" w14:textId="77777777" w:rsidR="009E6DCB" w:rsidRPr="00BD76E0" w:rsidRDefault="009E6DCB">
            <w:pPr>
              <w:jc w:val="both"/>
              <w:rPr>
                <w:sz w:val="18"/>
              </w:rPr>
            </w:pPr>
            <w:r w:rsidRPr="00BD76E0">
              <w:rPr>
                <w:sz w:val="18"/>
              </w:rPr>
              <w:t>4 – 4</w:t>
            </w:r>
          </w:p>
        </w:tc>
        <w:tc>
          <w:tcPr>
            <w:tcW w:w="1044" w:type="dxa"/>
          </w:tcPr>
          <w:p w14:paraId="0BD12ACC" w14:textId="77777777" w:rsidR="009E6DCB" w:rsidRPr="00BD76E0" w:rsidRDefault="009E6DCB">
            <w:pPr>
              <w:jc w:val="both"/>
              <w:rPr>
                <w:sz w:val="18"/>
              </w:rPr>
            </w:pPr>
            <w:r w:rsidRPr="00BD76E0">
              <w:rPr>
                <w:sz w:val="18"/>
              </w:rPr>
              <w:t>Char(1)</w:t>
            </w:r>
          </w:p>
        </w:tc>
        <w:tc>
          <w:tcPr>
            <w:tcW w:w="1440" w:type="dxa"/>
          </w:tcPr>
          <w:p w14:paraId="7263803D" w14:textId="77777777" w:rsidR="009E6DCB" w:rsidRPr="00BD76E0" w:rsidRDefault="009E6DCB">
            <w:pPr>
              <w:pStyle w:val="FootnoteText"/>
              <w:rPr>
                <w:sz w:val="18"/>
              </w:rPr>
            </w:pPr>
            <w:r w:rsidRPr="00BD76E0">
              <w:rPr>
                <w:sz w:val="18"/>
              </w:rPr>
              <w:t>Tax Indicator</w:t>
            </w:r>
          </w:p>
        </w:tc>
        <w:tc>
          <w:tcPr>
            <w:tcW w:w="2880" w:type="dxa"/>
          </w:tcPr>
          <w:p w14:paraId="6E3BA3D6" w14:textId="77777777" w:rsidR="009E6DCB" w:rsidRPr="00BD76E0" w:rsidRDefault="009E6DCB">
            <w:pPr>
              <w:jc w:val="both"/>
              <w:rPr>
                <w:i/>
                <w:sz w:val="18"/>
              </w:rPr>
            </w:pPr>
            <w:r w:rsidRPr="00BD76E0">
              <w:rPr>
                <w:sz w:val="18"/>
              </w:rPr>
              <w:t xml:space="preserve">This code indicates the type of tax applied to line items attached to this </w:t>
            </w:r>
            <w:r w:rsidRPr="00BD76E0">
              <w:rPr>
                <w:b/>
                <w:sz w:val="18"/>
              </w:rPr>
              <w:t>Tax Record</w:t>
            </w:r>
            <w:r w:rsidRPr="00BD76E0">
              <w:rPr>
                <w:sz w:val="18"/>
              </w:rPr>
              <w:t>.  Valid values are listed below.</w:t>
            </w:r>
          </w:p>
        </w:tc>
        <w:tc>
          <w:tcPr>
            <w:tcW w:w="893" w:type="dxa"/>
          </w:tcPr>
          <w:p w14:paraId="0109365E" w14:textId="77777777" w:rsidR="009E6DCB" w:rsidRPr="00BD76E0" w:rsidRDefault="009E6DCB">
            <w:pPr>
              <w:jc w:val="center"/>
              <w:rPr>
                <w:sz w:val="18"/>
              </w:rPr>
            </w:pPr>
            <w:r w:rsidRPr="00BD76E0">
              <w:rPr>
                <w:sz w:val="18"/>
              </w:rPr>
              <w:t>Y</w:t>
            </w:r>
          </w:p>
        </w:tc>
        <w:tc>
          <w:tcPr>
            <w:tcW w:w="884" w:type="dxa"/>
          </w:tcPr>
          <w:p w14:paraId="59775DBB" w14:textId="77777777" w:rsidR="009E6DCB" w:rsidRPr="00BD76E0" w:rsidRDefault="009E6DCB">
            <w:pPr>
              <w:jc w:val="center"/>
              <w:rPr>
                <w:sz w:val="18"/>
              </w:rPr>
            </w:pPr>
            <w:r w:rsidRPr="00BD76E0">
              <w:rPr>
                <w:sz w:val="18"/>
              </w:rPr>
              <w:t>A</w:t>
            </w:r>
          </w:p>
        </w:tc>
        <w:tc>
          <w:tcPr>
            <w:tcW w:w="884" w:type="dxa"/>
          </w:tcPr>
          <w:p w14:paraId="5353C7DE" w14:textId="77777777" w:rsidR="009E6DCB" w:rsidRPr="00BD76E0" w:rsidRDefault="009E6DCB">
            <w:pPr>
              <w:jc w:val="center"/>
              <w:rPr>
                <w:sz w:val="18"/>
              </w:rPr>
            </w:pPr>
            <w:r w:rsidRPr="00BD76E0">
              <w:rPr>
                <w:sz w:val="18"/>
              </w:rPr>
              <w:t>Y</w:t>
            </w:r>
          </w:p>
        </w:tc>
      </w:tr>
      <w:tr w:rsidR="009E6DCB" w:rsidRPr="00BD76E0" w14:paraId="2CA5F517" w14:textId="77777777">
        <w:tc>
          <w:tcPr>
            <w:tcW w:w="864" w:type="dxa"/>
          </w:tcPr>
          <w:p w14:paraId="15B5B32D" w14:textId="77777777" w:rsidR="009E6DCB" w:rsidRPr="00BD76E0" w:rsidRDefault="009E6DCB">
            <w:pPr>
              <w:pStyle w:val="FootnoteText"/>
              <w:rPr>
                <w:sz w:val="18"/>
              </w:rPr>
            </w:pPr>
            <w:r w:rsidRPr="00BD76E0">
              <w:rPr>
                <w:sz w:val="18"/>
              </w:rPr>
              <w:t>5 – 14</w:t>
            </w:r>
          </w:p>
        </w:tc>
        <w:tc>
          <w:tcPr>
            <w:tcW w:w="1044" w:type="dxa"/>
          </w:tcPr>
          <w:p w14:paraId="76A784E2" w14:textId="77777777" w:rsidR="009E6DCB" w:rsidRPr="00BD76E0" w:rsidRDefault="009E6DCB">
            <w:pPr>
              <w:jc w:val="both"/>
              <w:rPr>
                <w:sz w:val="18"/>
              </w:rPr>
            </w:pPr>
            <w:r w:rsidRPr="00BD76E0">
              <w:rPr>
                <w:sz w:val="18"/>
              </w:rPr>
              <w:t>Char(10)</w:t>
            </w:r>
          </w:p>
        </w:tc>
        <w:tc>
          <w:tcPr>
            <w:tcW w:w="1440" w:type="dxa"/>
          </w:tcPr>
          <w:p w14:paraId="13A1D381" w14:textId="77777777" w:rsidR="009E6DCB" w:rsidRPr="00BD76E0" w:rsidRDefault="009E6DCB">
            <w:pPr>
              <w:jc w:val="both"/>
              <w:rPr>
                <w:sz w:val="18"/>
              </w:rPr>
            </w:pPr>
            <w:r w:rsidRPr="00BD76E0">
              <w:rPr>
                <w:sz w:val="18"/>
              </w:rPr>
              <w:t>Tax Category</w:t>
            </w:r>
          </w:p>
        </w:tc>
        <w:tc>
          <w:tcPr>
            <w:tcW w:w="2880" w:type="dxa"/>
          </w:tcPr>
          <w:p w14:paraId="423BCA04" w14:textId="77777777" w:rsidR="009E6DCB" w:rsidRPr="00BD76E0" w:rsidRDefault="009E6DCB">
            <w:pPr>
              <w:jc w:val="both"/>
              <w:rPr>
                <w:sz w:val="18"/>
              </w:rPr>
            </w:pPr>
            <w:r w:rsidRPr="00BD76E0">
              <w:rPr>
                <w:sz w:val="18"/>
              </w:rPr>
              <w:t>This ten-character identifies the category that corresponds to the G/L account code to which tax should be posted.  Valid values are defined by the RCC with the business unit and maintained at the selling device.  This field should always be left justified and filled to the end with spaces (0x20) as required.  A list of codes at time of publication are listed in a table immediately following this table.</w:t>
            </w:r>
          </w:p>
        </w:tc>
        <w:tc>
          <w:tcPr>
            <w:tcW w:w="893" w:type="dxa"/>
          </w:tcPr>
          <w:p w14:paraId="0AC1C03E" w14:textId="77777777" w:rsidR="009E6DCB" w:rsidRPr="00BD76E0" w:rsidRDefault="009E6DCB">
            <w:pPr>
              <w:jc w:val="center"/>
              <w:rPr>
                <w:sz w:val="18"/>
              </w:rPr>
            </w:pPr>
            <w:r w:rsidRPr="00BD76E0">
              <w:rPr>
                <w:sz w:val="18"/>
              </w:rPr>
              <w:t>N</w:t>
            </w:r>
          </w:p>
        </w:tc>
        <w:tc>
          <w:tcPr>
            <w:tcW w:w="884" w:type="dxa"/>
          </w:tcPr>
          <w:p w14:paraId="45F8B442" w14:textId="77777777" w:rsidR="009E6DCB" w:rsidRPr="00BD76E0" w:rsidRDefault="009E6DCB">
            <w:pPr>
              <w:jc w:val="center"/>
              <w:rPr>
                <w:sz w:val="18"/>
              </w:rPr>
            </w:pPr>
            <w:r w:rsidRPr="00BD76E0">
              <w:rPr>
                <w:sz w:val="18"/>
              </w:rPr>
              <w:t>A</w:t>
            </w:r>
          </w:p>
        </w:tc>
        <w:tc>
          <w:tcPr>
            <w:tcW w:w="884" w:type="dxa"/>
          </w:tcPr>
          <w:p w14:paraId="7128287B" w14:textId="77777777" w:rsidR="009E6DCB" w:rsidRPr="00BD76E0" w:rsidRDefault="009E6DCB">
            <w:pPr>
              <w:jc w:val="center"/>
              <w:rPr>
                <w:sz w:val="18"/>
              </w:rPr>
            </w:pPr>
            <w:r w:rsidRPr="00BD76E0">
              <w:rPr>
                <w:sz w:val="18"/>
              </w:rPr>
              <w:t>Y</w:t>
            </w:r>
          </w:p>
        </w:tc>
      </w:tr>
      <w:tr w:rsidR="009E6DCB" w:rsidRPr="00BD76E0" w14:paraId="6FCC38C6" w14:textId="77777777">
        <w:tc>
          <w:tcPr>
            <w:tcW w:w="864" w:type="dxa"/>
          </w:tcPr>
          <w:p w14:paraId="75B83750" w14:textId="77777777" w:rsidR="009E6DCB" w:rsidRPr="00BD76E0" w:rsidRDefault="009E6DCB">
            <w:pPr>
              <w:jc w:val="both"/>
              <w:rPr>
                <w:sz w:val="18"/>
              </w:rPr>
            </w:pPr>
            <w:r w:rsidRPr="00BD76E0">
              <w:rPr>
                <w:sz w:val="18"/>
              </w:rPr>
              <w:t>15 – 23</w:t>
            </w:r>
          </w:p>
        </w:tc>
        <w:tc>
          <w:tcPr>
            <w:tcW w:w="1044" w:type="dxa"/>
          </w:tcPr>
          <w:p w14:paraId="372EEE9A" w14:textId="77777777" w:rsidR="009E6DCB" w:rsidRPr="00BD76E0" w:rsidRDefault="009E6DCB">
            <w:pPr>
              <w:jc w:val="both"/>
              <w:rPr>
                <w:sz w:val="18"/>
              </w:rPr>
            </w:pPr>
            <w:r w:rsidRPr="00BD76E0">
              <w:rPr>
                <w:sz w:val="18"/>
              </w:rPr>
              <w:t>+$$$$$$99</w:t>
            </w:r>
          </w:p>
        </w:tc>
        <w:tc>
          <w:tcPr>
            <w:tcW w:w="1440" w:type="dxa"/>
          </w:tcPr>
          <w:p w14:paraId="1E844B36" w14:textId="77777777" w:rsidR="009E6DCB" w:rsidRPr="00BD76E0" w:rsidRDefault="009E6DCB">
            <w:pPr>
              <w:jc w:val="both"/>
              <w:rPr>
                <w:sz w:val="18"/>
              </w:rPr>
            </w:pPr>
            <w:r w:rsidRPr="00BD76E0">
              <w:rPr>
                <w:sz w:val="18"/>
              </w:rPr>
              <w:t>Sale/Return Total</w:t>
            </w:r>
          </w:p>
        </w:tc>
        <w:tc>
          <w:tcPr>
            <w:tcW w:w="2880" w:type="dxa"/>
          </w:tcPr>
          <w:p w14:paraId="5446121C" w14:textId="77777777" w:rsidR="009E6DCB" w:rsidRPr="00BD76E0" w:rsidRDefault="009E6DCB">
            <w:pPr>
              <w:jc w:val="both"/>
              <w:rPr>
                <w:sz w:val="18"/>
              </w:rPr>
            </w:pPr>
            <w:r w:rsidRPr="00BD76E0">
              <w:rPr>
                <w:sz w:val="18"/>
              </w:rPr>
              <w:t>This field contains the total dollar amount of all the line items associated with this record.  This field should even contain the total for exempt line items.</w:t>
            </w:r>
          </w:p>
        </w:tc>
        <w:tc>
          <w:tcPr>
            <w:tcW w:w="893" w:type="dxa"/>
          </w:tcPr>
          <w:p w14:paraId="1F319E8E" w14:textId="77777777" w:rsidR="009E6DCB" w:rsidRPr="00BD76E0" w:rsidRDefault="009E6DCB">
            <w:pPr>
              <w:jc w:val="center"/>
              <w:rPr>
                <w:sz w:val="18"/>
              </w:rPr>
            </w:pPr>
            <w:r w:rsidRPr="00BD76E0">
              <w:rPr>
                <w:sz w:val="18"/>
              </w:rPr>
              <w:t>N</w:t>
            </w:r>
          </w:p>
        </w:tc>
        <w:tc>
          <w:tcPr>
            <w:tcW w:w="884" w:type="dxa"/>
          </w:tcPr>
          <w:p w14:paraId="4D9C7405" w14:textId="77777777" w:rsidR="009E6DCB" w:rsidRPr="00BD76E0" w:rsidRDefault="009E6DCB">
            <w:pPr>
              <w:jc w:val="center"/>
              <w:rPr>
                <w:sz w:val="18"/>
              </w:rPr>
            </w:pPr>
            <w:r w:rsidRPr="00BD76E0">
              <w:rPr>
                <w:sz w:val="18"/>
              </w:rPr>
              <w:t>A</w:t>
            </w:r>
          </w:p>
        </w:tc>
        <w:tc>
          <w:tcPr>
            <w:tcW w:w="884" w:type="dxa"/>
          </w:tcPr>
          <w:p w14:paraId="061BB3C5" w14:textId="77777777" w:rsidR="009E6DCB" w:rsidRPr="00BD76E0" w:rsidRDefault="009E6DCB">
            <w:pPr>
              <w:jc w:val="center"/>
              <w:rPr>
                <w:sz w:val="18"/>
              </w:rPr>
            </w:pPr>
            <w:r w:rsidRPr="00BD76E0">
              <w:rPr>
                <w:sz w:val="18"/>
              </w:rPr>
              <w:t>Y</w:t>
            </w:r>
          </w:p>
        </w:tc>
      </w:tr>
      <w:tr w:rsidR="009E6DCB" w:rsidRPr="00BD76E0" w14:paraId="7B6054DA" w14:textId="77777777">
        <w:tc>
          <w:tcPr>
            <w:tcW w:w="864" w:type="dxa"/>
          </w:tcPr>
          <w:p w14:paraId="08AAE437" w14:textId="77777777" w:rsidR="009E6DCB" w:rsidRPr="00BD76E0" w:rsidRDefault="009E6DCB">
            <w:pPr>
              <w:jc w:val="both"/>
              <w:rPr>
                <w:sz w:val="18"/>
              </w:rPr>
            </w:pPr>
            <w:r w:rsidRPr="00BD76E0">
              <w:rPr>
                <w:sz w:val="18"/>
              </w:rPr>
              <w:t>24 – 31</w:t>
            </w:r>
          </w:p>
        </w:tc>
        <w:tc>
          <w:tcPr>
            <w:tcW w:w="1044" w:type="dxa"/>
          </w:tcPr>
          <w:p w14:paraId="1F01D532" w14:textId="77777777" w:rsidR="009E6DCB" w:rsidRPr="00BD76E0" w:rsidRDefault="009E6DCB">
            <w:pPr>
              <w:jc w:val="both"/>
              <w:rPr>
                <w:sz w:val="18"/>
              </w:rPr>
            </w:pPr>
            <w:r w:rsidRPr="00BD76E0">
              <w:rPr>
                <w:sz w:val="18"/>
              </w:rPr>
              <w:t>Numeric</w:t>
            </w:r>
          </w:p>
          <w:p w14:paraId="245C9005" w14:textId="77777777" w:rsidR="009E6DCB" w:rsidRPr="00BD76E0" w:rsidRDefault="009E6DCB">
            <w:pPr>
              <w:jc w:val="both"/>
              <w:rPr>
                <w:sz w:val="18"/>
              </w:rPr>
            </w:pPr>
            <w:r w:rsidRPr="00BD76E0">
              <w:rPr>
                <w:sz w:val="18"/>
              </w:rPr>
              <w:t>99999999</w:t>
            </w:r>
          </w:p>
        </w:tc>
        <w:tc>
          <w:tcPr>
            <w:tcW w:w="1440" w:type="dxa"/>
          </w:tcPr>
          <w:p w14:paraId="0E0DD3C8" w14:textId="77777777" w:rsidR="009E6DCB" w:rsidRPr="00BD76E0" w:rsidRDefault="009E6DCB">
            <w:pPr>
              <w:jc w:val="both"/>
              <w:rPr>
                <w:sz w:val="18"/>
              </w:rPr>
            </w:pPr>
            <w:r w:rsidRPr="00BD76E0">
              <w:rPr>
                <w:sz w:val="18"/>
              </w:rPr>
              <w:t>Tax Plan ID</w:t>
            </w:r>
          </w:p>
        </w:tc>
        <w:tc>
          <w:tcPr>
            <w:tcW w:w="2880" w:type="dxa"/>
          </w:tcPr>
          <w:p w14:paraId="43824977" w14:textId="77777777" w:rsidR="009E6DCB" w:rsidRPr="00BD76E0" w:rsidRDefault="009E6DCB">
            <w:pPr>
              <w:jc w:val="both"/>
              <w:rPr>
                <w:sz w:val="18"/>
              </w:rPr>
            </w:pPr>
            <w:r w:rsidRPr="00BD76E0">
              <w:rPr>
                <w:sz w:val="18"/>
              </w:rPr>
              <w:t>This is the ID for the tax plan used in calculating the tax rate.  This field is set to ZERO if this value is not applicable.</w:t>
            </w:r>
          </w:p>
        </w:tc>
        <w:tc>
          <w:tcPr>
            <w:tcW w:w="893" w:type="dxa"/>
          </w:tcPr>
          <w:p w14:paraId="784941B4" w14:textId="77777777" w:rsidR="009E6DCB" w:rsidRPr="00BD76E0" w:rsidRDefault="009E6DCB">
            <w:pPr>
              <w:jc w:val="center"/>
              <w:rPr>
                <w:sz w:val="18"/>
              </w:rPr>
            </w:pPr>
            <w:r w:rsidRPr="00BD76E0">
              <w:rPr>
                <w:sz w:val="18"/>
              </w:rPr>
              <w:t>N</w:t>
            </w:r>
          </w:p>
        </w:tc>
        <w:tc>
          <w:tcPr>
            <w:tcW w:w="884" w:type="dxa"/>
          </w:tcPr>
          <w:p w14:paraId="2D6A90AD" w14:textId="77777777" w:rsidR="009E6DCB" w:rsidRPr="00BD76E0" w:rsidRDefault="009E6DCB">
            <w:pPr>
              <w:jc w:val="center"/>
              <w:rPr>
                <w:sz w:val="18"/>
              </w:rPr>
            </w:pPr>
            <w:r w:rsidRPr="00BD76E0">
              <w:rPr>
                <w:sz w:val="18"/>
              </w:rPr>
              <w:t>N</w:t>
            </w:r>
          </w:p>
        </w:tc>
        <w:tc>
          <w:tcPr>
            <w:tcW w:w="884" w:type="dxa"/>
          </w:tcPr>
          <w:p w14:paraId="6C3D011B" w14:textId="77777777" w:rsidR="009E6DCB" w:rsidRPr="00BD76E0" w:rsidRDefault="009E6DCB">
            <w:pPr>
              <w:jc w:val="center"/>
              <w:rPr>
                <w:sz w:val="18"/>
              </w:rPr>
            </w:pPr>
            <w:r w:rsidRPr="00BD76E0">
              <w:rPr>
                <w:sz w:val="18"/>
              </w:rPr>
              <w:t>Y</w:t>
            </w:r>
          </w:p>
        </w:tc>
      </w:tr>
      <w:tr w:rsidR="009E6DCB" w:rsidRPr="00BD76E0" w14:paraId="34E910B3" w14:textId="77777777">
        <w:tc>
          <w:tcPr>
            <w:tcW w:w="864" w:type="dxa"/>
          </w:tcPr>
          <w:p w14:paraId="39A42CB3" w14:textId="77777777" w:rsidR="009E6DCB" w:rsidRPr="00BD76E0" w:rsidRDefault="009E6DCB">
            <w:pPr>
              <w:pStyle w:val="FootnoteText"/>
              <w:rPr>
                <w:sz w:val="18"/>
              </w:rPr>
            </w:pPr>
            <w:r w:rsidRPr="00BD76E0">
              <w:rPr>
                <w:sz w:val="18"/>
              </w:rPr>
              <w:t>32 – 44</w:t>
            </w:r>
          </w:p>
        </w:tc>
        <w:tc>
          <w:tcPr>
            <w:tcW w:w="1044" w:type="dxa"/>
          </w:tcPr>
          <w:p w14:paraId="6A53B274" w14:textId="77777777" w:rsidR="009E6DCB" w:rsidRPr="00BD76E0" w:rsidRDefault="009E6DCB">
            <w:pPr>
              <w:jc w:val="both"/>
              <w:rPr>
                <w:sz w:val="18"/>
              </w:rPr>
            </w:pPr>
            <w:r w:rsidRPr="00BD76E0">
              <w:rPr>
                <w:sz w:val="18"/>
              </w:rPr>
              <w:t>$$$$$$9999999</w:t>
            </w:r>
          </w:p>
        </w:tc>
        <w:tc>
          <w:tcPr>
            <w:tcW w:w="1440" w:type="dxa"/>
          </w:tcPr>
          <w:p w14:paraId="27F20DC5" w14:textId="77777777" w:rsidR="009E6DCB" w:rsidRPr="00BD76E0" w:rsidRDefault="009E6DCB">
            <w:pPr>
              <w:jc w:val="both"/>
              <w:rPr>
                <w:sz w:val="18"/>
              </w:rPr>
            </w:pPr>
            <w:r w:rsidRPr="00BD76E0">
              <w:rPr>
                <w:sz w:val="18"/>
              </w:rPr>
              <w:t>Tax Rate</w:t>
            </w:r>
          </w:p>
        </w:tc>
        <w:tc>
          <w:tcPr>
            <w:tcW w:w="2880" w:type="dxa"/>
          </w:tcPr>
          <w:p w14:paraId="0C06FB30" w14:textId="77777777" w:rsidR="009E6DCB" w:rsidRPr="00BD76E0" w:rsidRDefault="009E6DCB">
            <w:pPr>
              <w:jc w:val="both"/>
              <w:rPr>
                <w:sz w:val="18"/>
              </w:rPr>
            </w:pPr>
            <w:r w:rsidRPr="00BD76E0">
              <w:rPr>
                <w:sz w:val="18"/>
              </w:rPr>
              <w:t>This field contains the tax rate in 1/10000 %.  This value contains ZERO if the transaction is tax exempt.</w:t>
            </w:r>
          </w:p>
        </w:tc>
        <w:tc>
          <w:tcPr>
            <w:tcW w:w="893" w:type="dxa"/>
          </w:tcPr>
          <w:p w14:paraId="02DF11E5" w14:textId="77777777" w:rsidR="009E6DCB" w:rsidRPr="00BD76E0" w:rsidRDefault="009E6DCB">
            <w:pPr>
              <w:jc w:val="center"/>
              <w:rPr>
                <w:sz w:val="18"/>
              </w:rPr>
            </w:pPr>
            <w:r w:rsidRPr="00BD76E0">
              <w:rPr>
                <w:sz w:val="18"/>
              </w:rPr>
              <w:t>N</w:t>
            </w:r>
          </w:p>
        </w:tc>
        <w:tc>
          <w:tcPr>
            <w:tcW w:w="884" w:type="dxa"/>
          </w:tcPr>
          <w:p w14:paraId="42BE2D2C" w14:textId="77777777" w:rsidR="009E6DCB" w:rsidRPr="00BD76E0" w:rsidRDefault="009E6DCB">
            <w:pPr>
              <w:jc w:val="center"/>
              <w:rPr>
                <w:sz w:val="18"/>
              </w:rPr>
            </w:pPr>
            <w:r w:rsidRPr="00BD76E0">
              <w:rPr>
                <w:sz w:val="18"/>
              </w:rPr>
              <w:t>A</w:t>
            </w:r>
          </w:p>
        </w:tc>
        <w:tc>
          <w:tcPr>
            <w:tcW w:w="884" w:type="dxa"/>
          </w:tcPr>
          <w:p w14:paraId="14D7C68F" w14:textId="77777777" w:rsidR="009E6DCB" w:rsidRPr="00BD76E0" w:rsidRDefault="009E6DCB">
            <w:pPr>
              <w:jc w:val="center"/>
              <w:rPr>
                <w:sz w:val="18"/>
              </w:rPr>
            </w:pPr>
            <w:r w:rsidRPr="00BD76E0">
              <w:rPr>
                <w:sz w:val="18"/>
              </w:rPr>
              <w:t>Y</w:t>
            </w:r>
          </w:p>
        </w:tc>
      </w:tr>
      <w:tr w:rsidR="009E6DCB" w:rsidRPr="00BD76E0" w14:paraId="1F16D8C2" w14:textId="77777777">
        <w:tc>
          <w:tcPr>
            <w:tcW w:w="864" w:type="dxa"/>
          </w:tcPr>
          <w:p w14:paraId="6C327812" w14:textId="77777777" w:rsidR="009E6DCB" w:rsidRPr="00BD76E0" w:rsidRDefault="009E6DCB">
            <w:pPr>
              <w:pStyle w:val="FootnoteText"/>
              <w:keepNext/>
              <w:keepLines/>
              <w:rPr>
                <w:sz w:val="18"/>
              </w:rPr>
            </w:pPr>
            <w:r w:rsidRPr="00BD76E0">
              <w:rPr>
                <w:sz w:val="18"/>
              </w:rPr>
              <w:t xml:space="preserve">45 – 53 </w:t>
            </w:r>
          </w:p>
        </w:tc>
        <w:tc>
          <w:tcPr>
            <w:tcW w:w="1044" w:type="dxa"/>
          </w:tcPr>
          <w:p w14:paraId="67352A98" w14:textId="77777777" w:rsidR="009E6DCB" w:rsidRPr="00BD76E0" w:rsidRDefault="009E6DCB">
            <w:pPr>
              <w:keepNext/>
              <w:keepLines/>
              <w:jc w:val="both"/>
              <w:rPr>
                <w:sz w:val="18"/>
              </w:rPr>
            </w:pPr>
            <w:r w:rsidRPr="00BD76E0">
              <w:rPr>
                <w:sz w:val="18"/>
              </w:rPr>
              <w:t>+$$$$$$99</w:t>
            </w:r>
          </w:p>
        </w:tc>
        <w:tc>
          <w:tcPr>
            <w:tcW w:w="1440" w:type="dxa"/>
          </w:tcPr>
          <w:p w14:paraId="7DB00453" w14:textId="77777777" w:rsidR="009E6DCB" w:rsidRPr="00BD76E0" w:rsidRDefault="009E6DCB">
            <w:pPr>
              <w:keepNext/>
              <w:keepLines/>
              <w:jc w:val="both"/>
              <w:rPr>
                <w:sz w:val="18"/>
              </w:rPr>
            </w:pPr>
            <w:r w:rsidRPr="00BD76E0">
              <w:rPr>
                <w:sz w:val="18"/>
              </w:rPr>
              <w:t>Tax Amount</w:t>
            </w:r>
          </w:p>
        </w:tc>
        <w:tc>
          <w:tcPr>
            <w:tcW w:w="2880" w:type="dxa"/>
          </w:tcPr>
          <w:p w14:paraId="64A2CEB3" w14:textId="77777777" w:rsidR="009E6DCB" w:rsidRPr="00BD76E0" w:rsidRDefault="009E6DCB">
            <w:pPr>
              <w:keepNext/>
              <w:keepLines/>
              <w:jc w:val="both"/>
              <w:rPr>
                <w:sz w:val="18"/>
              </w:rPr>
            </w:pPr>
            <w:r w:rsidRPr="00BD76E0">
              <w:rPr>
                <w:sz w:val="18"/>
              </w:rPr>
              <w:t>This field contains the amount of tax collected from the customer.</w:t>
            </w:r>
          </w:p>
        </w:tc>
        <w:tc>
          <w:tcPr>
            <w:tcW w:w="893" w:type="dxa"/>
          </w:tcPr>
          <w:p w14:paraId="54E08E41" w14:textId="77777777" w:rsidR="009E6DCB" w:rsidRPr="00BD76E0" w:rsidRDefault="009E6DCB">
            <w:pPr>
              <w:keepNext/>
              <w:keepLines/>
              <w:jc w:val="center"/>
              <w:rPr>
                <w:sz w:val="18"/>
              </w:rPr>
            </w:pPr>
            <w:r w:rsidRPr="00BD76E0">
              <w:rPr>
                <w:sz w:val="18"/>
              </w:rPr>
              <w:t>N</w:t>
            </w:r>
          </w:p>
        </w:tc>
        <w:tc>
          <w:tcPr>
            <w:tcW w:w="884" w:type="dxa"/>
          </w:tcPr>
          <w:p w14:paraId="45BE3CAA" w14:textId="77777777" w:rsidR="009E6DCB" w:rsidRPr="00BD76E0" w:rsidRDefault="009E6DCB">
            <w:pPr>
              <w:keepNext/>
              <w:keepLines/>
              <w:jc w:val="center"/>
              <w:rPr>
                <w:sz w:val="18"/>
              </w:rPr>
            </w:pPr>
            <w:r w:rsidRPr="00BD76E0">
              <w:rPr>
                <w:sz w:val="18"/>
              </w:rPr>
              <w:t>A</w:t>
            </w:r>
          </w:p>
        </w:tc>
        <w:tc>
          <w:tcPr>
            <w:tcW w:w="884" w:type="dxa"/>
          </w:tcPr>
          <w:p w14:paraId="2E2A1290" w14:textId="77777777" w:rsidR="009E6DCB" w:rsidRPr="00BD76E0" w:rsidRDefault="009E6DCB">
            <w:pPr>
              <w:keepNext/>
              <w:keepLines/>
              <w:jc w:val="center"/>
              <w:rPr>
                <w:sz w:val="18"/>
              </w:rPr>
            </w:pPr>
            <w:r w:rsidRPr="00BD76E0">
              <w:rPr>
                <w:sz w:val="18"/>
              </w:rPr>
              <w:t>Y</w:t>
            </w:r>
          </w:p>
        </w:tc>
      </w:tr>
      <w:tr w:rsidR="009E6DCB" w:rsidRPr="00BD76E0" w14:paraId="7B609FBC" w14:textId="77777777">
        <w:tc>
          <w:tcPr>
            <w:tcW w:w="864" w:type="dxa"/>
          </w:tcPr>
          <w:p w14:paraId="4A865807" w14:textId="77777777" w:rsidR="009E6DCB" w:rsidRPr="00BD76E0" w:rsidRDefault="009E6DCB">
            <w:pPr>
              <w:pStyle w:val="FootnoteText"/>
              <w:rPr>
                <w:sz w:val="18"/>
              </w:rPr>
            </w:pPr>
            <w:r w:rsidRPr="00BD76E0">
              <w:rPr>
                <w:sz w:val="18"/>
              </w:rPr>
              <w:t>54 – 73</w:t>
            </w:r>
          </w:p>
        </w:tc>
        <w:tc>
          <w:tcPr>
            <w:tcW w:w="1044" w:type="dxa"/>
          </w:tcPr>
          <w:p w14:paraId="1EEBDE4F" w14:textId="77777777" w:rsidR="009E6DCB" w:rsidRPr="00BD76E0" w:rsidRDefault="009E6DCB">
            <w:pPr>
              <w:jc w:val="both"/>
              <w:rPr>
                <w:sz w:val="18"/>
              </w:rPr>
            </w:pPr>
            <w:r w:rsidRPr="00BD76E0">
              <w:rPr>
                <w:sz w:val="18"/>
              </w:rPr>
              <w:t>Char(20)</w:t>
            </w:r>
          </w:p>
        </w:tc>
        <w:tc>
          <w:tcPr>
            <w:tcW w:w="1440" w:type="dxa"/>
          </w:tcPr>
          <w:p w14:paraId="59BC4767" w14:textId="77777777" w:rsidR="009E6DCB" w:rsidRPr="00BD76E0" w:rsidRDefault="009E6DCB">
            <w:pPr>
              <w:jc w:val="both"/>
              <w:rPr>
                <w:sz w:val="18"/>
              </w:rPr>
            </w:pPr>
            <w:r w:rsidRPr="00BD76E0">
              <w:rPr>
                <w:sz w:val="18"/>
              </w:rPr>
              <w:t>Taxing Authority</w:t>
            </w:r>
          </w:p>
        </w:tc>
        <w:tc>
          <w:tcPr>
            <w:tcW w:w="2880" w:type="dxa"/>
          </w:tcPr>
          <w:p w14:paraId="270C17EE" w14:textId="77777777" w:rsidR="009E6DCB" w:rsidRPr="00BD76E0" w:rsidRDefault="009E6DCB">
            <w:pPr>
              <w:jc w:val="both"/>
              <w:rPr>
                <w:sz w:val="18"/>
              </w:rPr>
            </w:pPr>
            <w:r w:rsidRPr="00BD76E0">
              <w:rPr>
                <w:sz w:val="18"/>
              </w:rPr>
              <w:t>This field contains the taxing authority for which the tax amount was collected.  In the case of state tax, this field contains a valid two-character state code.  For county, it contains the name of the county or locality.</w:t>
            </w:r>
          </w:p>
        </w:tc>
        <w:tc>
          <w:tcPr>
            <w:tcW w:w="893" w:type="dxa"/>
          </w:tcPr>
          <w:p w14:paraId="15FED350" w14:textId="77777777" w:rsidR="009E6DCB" w:rsidRPr="00BD76E0" w:rsidRDefault="009E6DCB">
            <w:pPr>
              <w:jc w:val="center"/>
              <w:rPr>
                <w:sz w:val="18"/>
              </w:rPr>
            </w:pPr>
            <w:r w:rsidRPr="00BD76E0">
              <w:rPr>
                <w:sz w:val="18"/>
              </w:rPr>
              <w:t>Y</w:t>
            </w:r>
          </w:p>
        </w:tc>
        <w:tc>
          <w:tcPr>
            <w:tcW w:w="884" w:type="dxa"/>
          </w:tcPr>
          <w:p w14:paraId="6BFD7356" w14:textId="77777777" w:rsidR="009E6DCB" w:rsidRPr="00BD76E0" w:rsidRDefault="009E6DCB">
            <w:pPr>
              <w:jc w:val="center"/>
              <w:rPr>
                <w:sz w:val="18"/>
              </w:rPr>
            </w:pPr>
            <w:r w:rsidRPr="00BD76E0">
              <w:rPr>
                <w:sz w:val="18"/>
              </w:rPr>
              <w:t>A</w:t>
            </w:r>
          </w:p>
        </w:tc>
        <w:tc>
          <w:tcPr>
            <w:tcW w:w="884" w:type="dxa"/>
          </w:tcPr>
          <w:p w14:paraId="753E8AD2" w14:textId="77777777" w:rsidR="009E6DCB" w:rsidRPr="00BD76E0" w:rsidRDefault="009E6DCB">
            <w:pPr>
              <w:jc w:val="center"/>
              <w:rPr>
                <w:sz w:val="18"/>
              </w:rPr>
            </w:pPr>
            <w:r w:rsidRPr="00BD76E0">
              <w:rPr>
                <w:sz w:val="18"/>
              </w:rPr>
              <w:t>Y</w:t>
            </w:r>
          </w:p>
        </w:tc>
      </w:tr>
      <w:tr w:rsidR="00642710" w:rsidRPr="00BD76E0" w14:paraId="6F7F8097" w14:textId="77777777">
        <w:tc>
          <w:tcPr>
            <w:tcW w:w="864" w:type="dxa"/>
          </w:tcPr>
          <w:p w14:paraId="44DCDC78" w14:textId="77777777" w:rsidR="00642710" w:rsidRPr="00BD76E0" w:rsidRDefault="00642710" w:rsidP="00642710">
            <w:pPr>
              <w:pStyle w:val="FootnoteText"/>
              <w:keepNext/>
              <w:keepLines/>
              <w:rPr>
                <w:sz w:val="18"/>
              </w:rPr>
            </w:pPr>
            <w:r w:rsidRPr="00BD76E0">
              <w:rPr>
                <w:sz w:val="18"/>
              </w:rPr>
              <w:t>74 – 77</w:t>
            </w:r>
          </w:p>
        </w:tc>
        <w:tc>
          <w:tcPr>
            <w:tcW w:w="1044" w:type="dxa"/>
          </w:tcPr>
          <w:p w14:paraId="6802B418" w14:textId="77777777" w:rsidR="00642710" w:rsidRPr="00BD76E0" w:rsidRDefault="00642710" w:rsidP="00642710">
            <w:pPr>
              <w:keepNext/>
              <w:keepLines/>
              <w:jc w:val="both"/>
              <w:rPr>
                <w:sz w:val="18"/>
              </w:rPr>
            </w:pPr>
            <w:r w:rsidRPr="00BD76E0">
              <w:rPr>
                <w:sz w:val="18"/>
              </w:rPr>
              <w:t>Char(4)</w:t>
            </w:r>
          </w:p>
        </w:tc>
        <w:tc>
          <w:tcPr>
            <w:tcW w:w="1440" w:type="dxa"/>
          </w:tcPr>
          <w:p w14:paraId="4AC3E804" w14:textId="77777777" w:rsidR="00642710" w:rsidRPr="00BD76E0" w:rsidRDefault="00642710" w:rsidP="00642710">
            <w:pPr>
              <w:pStyle w:val="Footer"/>
              <w:keepNext/>
              <w:keepLines/>
              <w:tabs>
                <w:tab w:val="clear" w:pos="4320"/>
                <w:tab w:val="clear" w:pos="8640"/>
              </w:tabs>
              <w:rPr>
                <w:sz w:val="18"/>
              </w:rPr>
            </w:pPr>
            <w:r w:rsidRPr="00BD76E0">
              <w:rPr>
                <w:sz w:val="18"/>
              </w:rPr>
              <w:t>Exempt Reason Code</w:t>
            </w:r>
          </w:p>
        </w:tc>
        <w:tc>
          <w:tcPr>
            <w:tcW w:w="2880" w:type="dxa"/>
          </w:tcPr>
          <w:p w14:paraId="58A8BF7D" w14:textId="77777777" w:rsidR="00642710" w:rsidRPr="00BD76E0" w:rsidRDefault="00642710" w:rsidP="00642710">
            <w:pPr>
              <w:keepNext/>
              <w:keepLines/>
              <w:jc w:val="both"/>
              <w:rPr>
                <w:sz w:val="18"/>
              </w:rPr>
            </w:pPr>
            <w:r w:rsidRPr="00BD76E0">
              <w:rPr>
                <w:sz w:val="18"/>
              </w:rPr>
              <w:t>This field contains a four-character tax-exempt reason code.  Valid codes are defined in a table following this definition.</w:t>
            </w:r>
          </w:p>
        </w:tc>
        <w:tc>
          <w:tcPr>
            <w:tcW w:w="893" w:type="dxa"/>
          </w:tcPr>
          <w:p w14:paraId="5CC6F6AD" w14:textId="77777777" w:rsidR="00642710" w:rsidRPr="00BD76E0" w:rsidRDefault="00642710" w:rsidP="00642710">
            <w:pPr>
              <w:keepNext/>
              <w:keepLines/>
              <w:jc w:val="center"/>
              <w:rPr>
                <w:sz w:val="18"/>
              </w:rPr>
            </w:pPr>
            <w:r w:rsidRPr="00BD76E0">
              <w:rPr>
                <w:sz w:val="18"/>
              </w:rPr>
              <w:t>N</w:t>
            </w:r>
          </w:p>
        </w:tc>
        <w:tc>
          <w:tcPr>
            <w:tcW w:w="884" w:type="dxa"/>
          </w:tcPr>
          <w:p w14:paraId="57F223A3" w14:textId="77777777" w:rsidR="00642710" w:rsidRPr="00BD76E0" w:rsidRDefault="00642710" w:rsidP="00642710">
            <w:pPr>
              <w:keepNext/>
              <w:keepLines/>
              <w:jc w:val="center"/>
              <w:rPr>
                <w:sz w:val="18"/>
              </w:rPr>
            </w:pPr>
            <w:r w:rsidRPr="00BD76E0">
              <w:rPr>
                <w:sz w:val="18"/>
              </w:rPr>
              <w:t>N</w:t>
            </w:r>
          </w:p>
        </w:tc>
        <w:tc>
          <w:tcPr>
            <w:tcW w:w="884" w:type="dxa"/>
          </w:tcPr>
          <w:p w14:paraId="7F4E076B" w14:textId="77777777" w:rsidR="00642710" w:rsidRPr="00BD76E0" w:rsidRDefault="00642710" w:rsidP="00642710">
            <w:pPr>
              <w:keepNext/>
              <w:keepLines/>
              <w:jc w:val="center"/>
              <w:rPr>
                <w:sz w:val="18"/>
              </w:rPr>
            </w:pPr>
            <w:r w:rsidRPr="00BD76E0">
              <w:rPr>
                <w:sz w:val="18"/>
              </w:rPr>
              <w:t>N</w:t>
            </w:r>
          </w:p>
        </w:tc>
      </w:tr>
      <w:tr w:rsidR="00642710" w:rsidRPr="00BD76E0" w14:paraId="0EDEA4C2" w14:textId="77777777">
        <w:tc>
          <w:tcPr>
            <w:tcW w:w="864" w:type="dxa"/>
          </w:tcPr>
          <w:p w14:paraId="09751047" w14:textId="77777777" w:rsidR="00642710" w:rsidRPr="00BD76E0" w:rsidRDefault="00642710">
            <w:pPr>
              <w:pStyle w:val="FootnoteText"/>
              <w:keepNext/>
              <w:keepLines/>
              <w:rPr>
                <w:sz w:val="18"/>
              </w:rPr>
            </w:pPr>
            <w:r w:rsidRPr="00BD76E0">
              <w:rPr>
                <w:sz w:val="18"/>
              </w:rPr>
              <w:t xml:space="preserve">78 – 117 </w:t>
            </w:r>
          </w:p>
        </w:tc>
        <w:tc>
          <w:tcPr>
            <w:tcW w:w="1044" w:type="dxa"/>
          </w:tcPr>
          <w:p w14:paraId="6AFE2B2A" w14:textId="77777777" w:rsidR="00642710" w:rsidRPr="00BD76E0" w:rsidRDefault="00642710">
            <w:pPr>
              <w:keepNext/>
              <w:keepLines/>
              <w:jc w:val="both"/>
              <w:rPr>
                <w:sz w:val="18"/>
              </w:rPr>
            </w:pPr>
            <w:r w:rsidRPr="00BD76E0">
              <w:rPr>
                <w:sz w:val="18"/>
              </w:rPr>
              <w:t>Char(40)</w:t>
            </w:r>
          </w:p>
        </w:tc>
        <w:tc>
          <w:tcPr>
            <w:tcW w:w="1440" w:type="dxa"/>
          </w:tcPr>
          <w:p w14:paraId="33CACD04" w14:textId="77777777" w:rsidR="00642710" w:rsidRPr="00BD76E0" w:rsidRDefault="00642710">
            <w:pPr>
              <w:pStyle w:val="Footer"/>
              <w:keepNext/>
              <w:keepLines/>
              <w:tabs>
                <w:tab w:val="clear" w:pos="4320"/>
                <w:tab w:val="clear" w:pos="8640"/>
              </w:tabs>
              <w:rPr>
                <w:sz w:val="18"/>
              </w:rPr>
            </w:pPr>
            <w:r w:rsidRPr="00BD76E0">
              <w:rPr>
                <w:sz w:val="18"/>
              </w:rPr>
              <w:t>Certificate</w:t>
            </w:r>
          </w:p>
        </w:tc>
        <w:tc>
          <w:tcPr>
            <w:tcW w:w="2880" w:type="dxa"/>
          </w:tcPr>
          <w:p w14:paraId="0627D585" w14:textId="77777777" w:rsidR="00642710" w:rsidRPr="00BD76E0" w:rsidRDefault="00642710">
            <w:pPr>
              <w:keepNext/>
              <w:keepLines/>
              <w:jc w:val="both"/>
              <w:rPr>
                <w:sz w:val="18"/>
              </w:rPr>
            </w:pPr>
            <w:r w:rsidRPr="00BD76E0">
              <w:rPr>
                <w:sz w:val="18"/>
              </w:rPr>
              <w:t>This field contains a forty character tax certificate number – this field ONLY applies if the Tax Type indicator is set to “Tax Exempt”.</w:t>
            </w:r>
          </w:p>
        </w:tc>
        <w:tc>
          <w:tcPr>
            <w:tcW w:w="893" w:type="dxa"/>
          </w:tcPr>
          <w:p w14:paraId="4136F23C" w14:textId="77777777" w:rsidR="00642710" w:rsidRPr="00BD76E0" w:rsidRDefault="00642710">
            <w:pPr>
              <w:keepNext/>
              <w:keepLines/>
              <w:jc w:val="center"/>
              <w:rPr>
                <w:sz w:val="18"/>
              </w:rPr>
            </w:pPr>
            <w:r w:rsidRPr="00BD76E0">
              <w:rPr>
                <w:sz w:val="18"/>
              </w:rPr>
              <w:t>N</w:t>
            </w:r>
          </w:p>
        </w:tc>
        <w:tc>
          <w:tcPr>
            <w:tcW w:w="884" w:type="dxa"/>
          </w:tcPr>
          <w:p w14:paraId="73F7B3FF" w14:textId="77777777" w:rsidR="00642710" w:rsidRPr="00BD76E0" w:rsidRDefault="00642710">
            <w:pPr>
              <w:keepNext/>
              <w:keepLines/>
              <w:jc w:val="center"/>
              <w:rPr>
                <w:sz w:val="18"/>
              </w:rPr>
            </w:pPr>
            <w:r w:rsidRPr="00BD76E0">
              <w:rPr>
                <w:sz w:val="18"/>
              </w:rPr>
              <w:t>N</w:t>
            </w:r>
          </w:p>
        </w:tc>
        <w:tc>
          <w:tcPr>
            <w:tcW w:w="884" w:type="dxa"/>
          </w:tcPr>
          <w:p w14:paraId="00C1336E" w14:textId="77777777" w:rsidR="00642710" w:rsidRPr="00BD76E0" w:rsidRDefault="00642710">
            <w:pPr>
              <w:keepNext/>
              <w:keepLines/>
              <w:jc w:val="center"/>
              <w:rPr>
                <w:sz w:val="18"/>
              </w:rPr>
            </w:pPr>
            <w:r w:rsidRPr="00BD76E0">
              <w:rPr>
                <w:sz w:val="18"/>
              </w:rPr>
              <w:t>N</w:t>
            </w:r>
          </w:p>
        </w:tc>
      </w:tr>
      <w:tr w:rsidR="00642710" w:rsidRPr="00BD76E0" w14:paraId="4F242B56" w14:textId="77777777">
        <w:tc>
          <w:tcPr>
            <w:tcW w:w="864" w:type="dxa"/>
          </w:tcPr>
          <w:p w14:paraId="0E6356E3" w14:textId="77777777" w:rsidR="00642710" w:rsidRPr="00BD76E0" w:rsidRDefault="00642710">
            <w:pPr>
              <w:pStyle w:val="FootnoteText"/>
              <w:keepNext/>
              <w:keepLines/>
              <w:rPr>
                <w:sz w:val="18"/>
              </w:rPr>
            </w:pPr>
            <w:r w:rsidRPr="00BD76E0">
              <w:rPr>
                <w:sz w:val="18"/>
              </w:rPr>
              <w:t>118 – 125</w:t>
            </w:r>
          </w:p>
        </w:tc>
        <w:tc>
          <w:tcPr>
            <w:tcW w:w="1044" w:type="dxa"/>
          </w:tcPr>
          <w:p w14:paraId="1408E81F" w14:textId="77777777" w:rsidR="00642710" w:rsidRPr="00BD76E0" w:rsidRDefault="00642710">
            <w:pPr>
              <w:keepNext/>
              <w:keepLines/>
              <w:jc w:val="both"/>
              <w:rPr>
                <w:sz w:val="18"/>
              </w:rPr>
            </w:pPr>
            <w:r w:rsidRPr="00BD76E0">
              <w:rPr>
                <w:sz w:val="18"/>
              </w:rPr>
              <w:t>Char(8)</w:t>
            </w:r>
          </w:p>
        </w:tc>
        <w:tc>
          <w:tcPr>
            <w:tcW w:w="1440" w:type="dxa"/>
          </w:tcPr>
          <w:p w14:paraId="34BD9816" w14:textId="77777777" w:rsidR="00642710" w:rsidRPr="00BD76E0" w:rsidRDefault="00642710">
            <w:pPr>
              <w:pStyle w:val="Footer"/>
              <w:keepNext/>
              <w:keepLines/>
              <w:tabs>
                <w:tab w:val="clear" w:pos="4320"/>
                <w:tab w:val="clear" w:pos="8640"/>
              </w:tabs>
              <w:rPr>
                <w:sz w:val="18"/>
              </w:rPr>
            </w:pPr>
            <w:r w:rsidRPr="00BD76E0">
              <w:rPr>
                <w:sz w:val="18"/>
              </w:rPr>
              <w:t>Expiration</w:t>
            </w:r>
          </w:p>
        </w:tc>
        <w:tc>
          <w:tcPr>
            <w:tcW w:w="2880" w:type="dxa"/>
          </w:tcPr>
          <w:p w14:paraId="68804344" w14:textId="77777777" w:rsidR="00642710" w:rsidRPr="00BD76E0" w:rsidRDefault="00642710">
            <w:pPr>
              <w:keepNext/>
              <w:keepLines/>
              <w:jc w:val="both"/>
              <w:rPr>
                <w:sz w:val="18"/>
              </w:rPr>
            </w:pPr>
            <w:r w:rsidRPr="00BD76E0">
              <w:rPr>
                <w:sz w:val="18"/>
              </w:rPr>
              <w:t>This field contains the date on which this certificate expires in the form of YYYYMMDD – this field ONLY applies if the Tax Type indicator is set to “Tax Exempt”.</w:t>
            </w:r>
          </w:p>
        </w:tc>
        <w:tc>
          <w:tcPr>
            <w:tcW w:w="893" w:type="dxa"/>
          </w:tcPr>
          <w:p w14:paraId="1BA183E6" w14:textId="77777777" w:rsidR="00642710" w:rsidRPr="00BD76E0" w:rsidRDefault="00642710">
            <w:pPr>
              <w:keepNext/>
              <w:keepLines/>
              <w:jc w:val="center"/>
              <w:rPr>
                <w:sz w:val="18"/>
              </w:rPr>
            </w:pPr>
            <w:r w:rsidRPr="00BD76E0">
              <w:rPr>
                <w:sz w:val="18"/>
              </w:rPr>
              <w:t>N</w:t>
            </w:r>
          </w:p>
        </w:tc>
        <w:tc>
          <w:tcPr>
            <w:tcW w:w="884" w:type="dxa"/>
          </w:tcPr>
          <w:p w14:paraId="1E4DD7D6" w14:textId="77777777" w:rsidR="00642710" w:rsidRPr="00BD76E0" w:rsidRDefault="00642710">
            <w:pPr>
              <w:keepNext/>
              <w:keepLines/>
              <w:jc w:val="center"/>
              <w:rPr>
                <w:sz w:val="18"/>
              </w:rPr>
            </w:pPr>
            <w:r w:rsidRPr="00BD76E0">
              <w:rPr>
                <w:sz w:val="18"/>
              </w:rPr>
              <w:t>N</w:t>
            </w:r>
          </w:p>
        </w:tc>
        <w:tc>
          <w:tcPr>
            <w:tcW w:w="884" w:type="dxa"/>
          </w:tcPr>
          <w:p w14:paraId="2B5DF8F2" w14:textId="77777777" w:rsidR="00642710" w:rsidRPr="00BD76E0" w:rsidRDefault="00642710">
            <w:pPr>
              <w:keepNext/>
              <w:keepLines/>
              <w:jc w:val="center"/>
              <w:rPr>
                <w:sz w:val="18"/>
              </w:rPr>
            </w:pPr>
            <w:r w:rsidRPr="00BD76E0">
              <w:rPr>
                <w:sz w:val="18"/>
              </w:rPr>
              <w:t>N</w:t>
            </w:r>
          </w:p>
        </w:tc>
      </w:tr>
      <w:tr w:rsidR="006076AA" w:rsidRPr="00BD76E0" w14:paraId="15D964A6" w14:textId="77777777" w:rsidTr="00050E80">
        <w:tc>
          <w:tcPr>
            <w:tcW w:w="864" w:type="dxa"/>
          </w:tcPr>
          <w:p w14:paraId="399F70C3" w14:textId="77777777" w:rsidR="006076AA" w:rsidRPr="00BD76E0" w:rsidRDefault="006076AA" w:rsidP="00050E80">
            <w:pPr>
              <w:pStyle w:val="FootnoteText"/>
              <w:keepNext/>
              <w:keepLines/>
              <w:rPr>
                <w:sz w:val="18"/>
              </w:rPr>
            </w:pPr>
            <w:r w:rsidRPr="00BD76E0">
              <w:rPr>
                <w:sz w:val="18"/>
              </w:rPr>
              <w:t>126 – 145</w:t>
            </w:r>
          </w:p>
        </w:tc>
        <w:tc>
          <w:tcPr>
            <w:tcW w:w="1044" w:type="dxa"/>
          </w:tcPr>
          <w:p w14:paraId="34B5BF9C" w14:textId="77777777" w:rsidR="006076AA" w:rsidRPr="00BD76E0" w:rsidRDefault="006076AA" w:rsidP="00050E80">
            <w:pPr>
              <w:keepNext/>
              <w:keepLines/>
              <w:jc w:val="both"/>
              <w:rPr>
                <w:sz w:val="18"/>
              </w:rPr>
            </w:pPr>
            <w:r w:rsidRPr="00BD76E0">
              <w:rPr>
                <w:sz w:val="18"/>
              </w:rPr>
              <w:t>Char(20)</w:t>
            </w:r>
          </w:p>
        </w:tc>
        <w:tc>
          <w:tcPr>
            <w:tcW w:w="1440" w:type="dxa"/>
          </w:tcPr>
          <w:p w14:paraId="3B848430" w14:textId="77777777" w:rsidR="006076AA" w:rsidRPr="00BD76E0" w:rsidRDefault="006076AA" w:rsidP="00050E80">
            <w:pPr>
              <w:pStyle w:val="Footer"/>
              <w:keepNext/>
              <w:keepLines/>
              <w:tabs>
                <w:tab w:val="clear" w:pos="4320"/>
                <w:tab w:val="clear" w:pos="8640"/>
              </w:tabs>
              <w:rPr>
                <w:sz w:val="18"/>
              </w:rPr>
            </w:pPr>
            <w:r w:rsidRPr="00BD76E0">
              <w:rPr>
                <w:sz w:val="18"/>
              </w:rPr>
              <w:t>Reason</w:t>
            </w:r>
          </w:p>
        </w:tc>
        <w:tc>
          <w:tcPr>
            <w:tcW w:w="2880" w:type="dxa"/>
          </w:tcPr>
          <w:p w14:paraId="65CFE7F9" w14:textId="77777777" w:rsidR="006076AA" w:rsidRPr="00BD76E0" w:rsidRDefault="006076AA" w:rsidP="00050E80">
            <w:pPr>
              <w:keepNext/>
              <w:keepLines/>
              <w:jc w:val="both"/>
              <w:rPr>
                <w:sz w:val="18"/>
              </w:rPr>
            </w:pPr>
            <w:r w:rsidRPr="00BD76E0">
              <w:rPr>
                <w:sz w:val="18"/>
              </w:rPr>
              <w:t>This field contains free form text indicating why the purchase is exempt – this field ONLY applies if the Tax Type indicator is set to “Tax Exempt”.</w:t>
            </w:r>
          </w:p>
        </w:tc>
        <w:tc>
          <w:tcPr>
            <w:tcW w:w="893" w:type="dxa"/>
          </w:tcPr>
          <w:p w14:paraId="740320AF" w14:textId="77777777" w:rsidR="006076AA" w:rsidRPr="00BD76E0" w:rsidRDefault="006076AA" w:rsidP="00050E80">
            <w:pPr>
              <w:keepNext/>
              <w:keepLines/>
              <w:jc w:val="center"/>
              <w:rPr>
                <w:sz w:val="18"/>
              </w:rPr>
            </w:pPr>
            <w:r w:rsidRPr="00BD76E0">
              <w:rPr>
                <w:sz w:val="18"/>
              </w:rPr>
              <w:t>N</w:t>
            </w:r>
          </w:p>
        </w:tc>
        <w:tc>
          <w:tcPr>
            <w:tcW w:w="884" w:type="dxa"/>
          </w:tcPr>
          <w:p w14:paraId="3709C2A0" w14:textId="77777777" w:rsidR="006076AA" w:rsidRPr="00BD76E0" w:rsidRDefault="006076AA" w:rsidP="00050E80">
            <w:pPr>
              <w:keepNext/>
              <w:keepLines/>
              <w:jc w:val="center"/>
              <w:rPr>
                <w:sz w:val="18"/>
              </w:rPr>
            </w:pPr>
            <w:r w:rsidRPr="00BD76E0">
              <w:rPr>
                <w:sz w:val="18"/>
              </w:rPr>
              <w:t>N</w:t>
            </w:r>
          </w:p>
        </w:tc>
        <w:tc>
          <w:tcPr>
            <w:tcW w:w="884" w:type="dxa"/>
          </w:tcPr>
          <w:p w14:paraId="0C7C4114" w14:textId="77777777" w:rsidR="006076AA" w:rsidRPr="00BD76E0" w:rsidRDefault="006076AA" w:rsidP="00050E80">
            <w:pPr>
              <w:keepNext/>
              <w:keepLines/>
              <w:jc w:val="center"/>
              <w:rPr>
                <w:sz w:val="18"/>
              </w:rPr>
            </w:pPr>
            <w:r w:rsidRPr="00BD76E0">
              <w:rPr>
                <w:sz w:val="18"/>
              </w:rPr>
              <w:t>N</w:t>
            </w:r>
          </w:p>
        </w:tc>
      </w:tr>
      <w:tr w:rsidR="006076AA" w:rsidRPr="00BD76E0" w14:paraId="4F4AAC83" w14:textId="77777777">
        <w:tc>
          <w:tcPr>
            <w:tcW w:w="864" w:type="dxa"/>
          </w:tcPr>
          <w:p w14:paraId="4FF6F99D" w14:textId="77777777" w:rsidR="006076AA" w:rsidRPr="00BD76E0" w:rsidRDefault="006076AA">
            <w:pPr>
              <w:pStyle w:val="FootnoteText"/>
              <w:keepNext/>
              <w:keepLines/>
              <w:rPr>
                <w:sz w:val="18"/>
              </w:rPr>
            </w:pPr>
            <w:r w:rsidRPr="00BD76E0">
              <w:rPr>
                <w:sz w:val="18"/>
              </w:rPr>
              <w:t>146 – 185</w:t>
            </w:r>
          </w:p>
        </w:tc>
        <w:tc>
          <w:tcPr>
            <w:tcW w:w="1044" w:type="dxa"/>
          </w:tcPr>
          <w:p w14:paraId="50D2D68C" w14:textId="77777777" w:rsidR="006076AA" w:rsidRPr="00BD76E0" w:rsidRDefault="006076AA">
            <w:pPr>
              <w:keepNext/>
              <w:keepLines/>
              <w:jc w:val="both"/>
              <w:rPr>
                <w:sz w:val="18"/>
              </w:rPr>
            </w:pPr>
            <w:r w:rsidRPr="00BD76E0">
              <w:rPr>
                <w:sz w:val="18"/>
              </w:rPr>
              <w:t>Char(40)</w:t>
            </w:r>
          </w:p>
        </w:tc>
        <w:tc>
          <w:tcPr>
            <w:tcW w:w="1440" w:type="dxa"/>
          </w:tcPr>
          <w:p w14:paraId="437DA2E2" w14:textId="77777777" w:rsidR="006076AA" w:rsidRPr="00BD76E0" w:rsidRDefault="006076AA">
            <w:pPr>
              <w:pStyle w:val="Footer"/>
              <w:keepNext/>
              <w:keepLines/>
              <w:tabs>
                <w:tab w:val="clear" w:pos="4320"/>
                <w:tab w:val="clear" w:pos="8640"/>
              </w:tabs>
              <w:rPr>
                <w:sz w:val="18"/>
              </w:rPr>
            </w:pPr>
            <w:r w:rsidRPr="00BD76E0">
              <w:rPr>
                <w:sz w:val="18"/>
              </w:rPr>
              <w:t>Authorization Number</w:t>
            </w:r>
          </w:p>
        </w:tc>
        <w:tc>
          <w:tcPr>
            <w:tcW w:w="2880" w:type="dxa"/>
          </w:tcPr>
          <w:p w14:paraId="45DE92C4" w14:textId="77777777" w:rsidR="006076AA" w:rsidRPr="00BD76E0" w:rsidRDefault="006076AA">
            <w:pPr>
              <w:keepNext/>
              <w:keepLines/>
              <w:jc w:val="both"/>
              <w:rPr>
                <w:sz w:val="18"/>
              </w:rPr>
            </w:pPr>
            <w:r w:rsidRPr="00BD76E0">
              <w:rPr>
                <w:sz w:val="18"/>
              </w:rPr>
              <w:t>This field contains a state provided authorization number if the tax certificate was verified on-line.</w:t>
            </w:r>
          </w:p>
        </w:tc>
        <w:tc>
          <w:tcPr>
            <w:tcW w:w="893" w:type="dxa"/>
          </w:tcPr>
          <w:p w14:paraId="06B13ACE" w14:textId="77777777" w:rsidR="006076AA" w:rsidRPr="00BD76E0" w:rsidRDefault="006076AA">
            <w:pPr>
              <w:keepNext/>
              <w:keepLines/>
              <w:jc w:val="center"/>
              <w:rPr>
                <w:sz w:val="18"/>
              </w:rPr>
            </w:pPr>
            <w:r w:rsidRPr="00BD76E0">
              <w:rPr>
                <w:sz w:val="18"/>
              </w:rPr>
              <w:t>N</w:t>
            </w:r>
          </w:p>
        </w:tc>
        <w:tc>
          <w:tcPr>
            <w:tcW w:w="884" w:type="dxa"/>
          </w:tcPr>
          <w:p w14:paraId="58299CE5" w14:textId="77777777" w:rsidR="006076AA" w:rsidRPr="00BD76E0" w:rsidRDefault="006076AA">
            <w:pPr>
              <w:keepNext/>
              <w:keepLines/>
              <w:jc w:val="center"/>
              <w:rPr>
                <w:sz w:val="18"/>
              </w:rPr>
            </w:pPr>
            <w:r w:rsidRPr="00BD76E0">
              <w:rPr>
                <w:sz w:val="18"/>
              </w:rPr>
              <w:t>N</w:t>
            </w:r>
          </w:p>
        </w:tc>
        <w:tc>
          <w:tcPr>
            <w:tcW w:w="884" w:type="dxa"/>
          </w:tcPr>
          <w:p w14:paraId="4F74CF89" w14:textId="77777777" w:rsidR="006076AA" w:rsidRPr="00BD76E0" w:rsidRDefault="006076AA">
            <w:pPr>
              <w:keepNext/>
              <w:keepLines/>
              <w:jc w:val="center"/>
              <w:rPr>
                <w:sz w:val="18"/>
              </w:rPr>
            </w:pPr>
            <w:r w:rsidRPr="00BD76E0">
              <w:rPr>
                <w:sz w:val="18"/>
              </w:rPr>
              <w:t>N</w:t>
            </w:r>
          </w:p>
        </w:tc>
      </w:tr>
    </w:tbl>
    <w:p w14:paraId="7EC8ED16" w14:textId="77777777" w:rsidR="009E6DCB" w:rsidRPr="00BD76E0" w:rsidRDefault="009E6DCB">
      <w:pPr>
        <w:jc w:val="both"/>
      </w:pPr>
    </w:p>
    <w:p w14:paraId="7D3C5A7A" w14:textId="77777777" w:rsidR="009E6DCB" w:rsidRPr="00BD76E0" w:rsidRDefault="009E6DCB">
      <w:pPr>
        <w:keepNext/>
        <w:keepLines/>
        <w:ind w:left="720"/>
        <w:jc w:val="both"/>
        <w:rPr>
          <w:b/>
          <w:u w:val="single"/>
        </w:rPr>
      </w:pPr>
    </w:p>
    <w:p w14:paraId="0F67F355" w14:textId="77777777" w:rsidR="009E6DCB" w:rsidRPr="00BD76E0" w:rsidRDefault="009E6DCB">
      <w:pPr>
        <w:keepNext/>
        <w:keepLines/>
        <w:ind w:left="720"/>
        <w:jc w:val="both"/>
        <w:rPr>
          <w:b/>
          <w:u w:val="single"/>
        </w:rPr>
      </w:pPr>
    </w:p>
    <w:p w14:paraId="21EEC4D8" w14:textId="77777777" w:rsidR="009E6DCB" w:rsidRPr="00BD76E0" w:rsidRDefault="009E6DCB">
      <w:pPr>
        <w:keepNext/>
        <w:keepLines/>
        <w:ind w:left="720"/>
        <w:jc w:val="both"/>
        <w:rPr>
          <w:b/>
          <w:u w:val="single"/>
        </w:rPr>
      </w:pPr>
      <w:r w:rsidRPr="00BD76E0">
        <w:rPr>
          <w:b/>
          <w:u w:val="single"/>
        </w:rPr>
        <w:t>Valid Tax Indicators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34BF4CE0" w14:textId="77777777">
        <w:tc>
          <w:tcPr>
            <w:tcW w:w="740" w:type="dxa"/>
            <w:shd w:val="clear" w:color="auto" w:fill="FF0000"/>
          </w:tcPr>
          <w:p w14:paraId="60025873"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550826A4" w14:textId="77777777" w:rsidR="009E6DCB" w:rsidRPr="00BD76E0" w:rsidRDefault="009E6DCB">
            <w:pPr>
              <w:keepNext/>
              <w:keepLines/>
              <w:rPr>
                <w:b/>
                <w:color w:val="FFFFFF"/>
              </w:rPr>
            </w:pPr>
            <w:r w:rsidRPr="00BD76E0">
              <w:rPr>
                <w:b/>
                <w:color w:val="FFFFFF"/>
              </w:rPr>
              <w:t>Tax Indicators</w:t>
            </w:r>
          </w:p>
        </w:tc>
      </w:tr>
      <w:tr w:rsidR="009E6DCB" w:rsidRPr="00BD76E0" w14:paraId="41FAFBEF" w14:textId="77777777">
        <w:tc>
          <w:tcPr>
            <w:tcW w:w="740" w:type="dxa"/>
          </w:tcPr>
          <w:p w14:paraId="29F50B69" w14:textId="77777777" w:rsidR="009E6DCB" w:rsidRPr="00BD76E0" w:rsidRDefault="009E6DCB">
            <w:pPr>
              <w:keepNext/>
              <w:keepLines/>
              <w:jc w:val="center"/>
            </w:pPr>
            <w:r w:rsidRPr="00BD76E0">
              <w:t>0</w:t>
            </w:r>
          </w:p>
        </w:tc>
        <w:tc>
          <w:tcPr>
            <w:tcW w:w="6388" w:type="dxa"/>
          </w:tcPr>
          <w:p w14:paraId="38C39369" w14:textId="77777777" w:rsidR="009E6DCB" w:rsidRPr="00BD76E0" w:rsidRDefault="009E6DCB">
            <w:pPr>
              <w:keepNext/>
              <w:keepLines/>
            </w:pPr>
            <w:r w:rsidRPr="00BD76E0">
              <w:t>Tax Exempt</w:t>
            </w:r>
          </w:p>
        </w:tc>
      </w:tr>
      <w:tr w:rsidR="009E6DCB" w:rsidRPr="00BD76E0" w14:paraId="5B40A9AF" w14:textId="77777777">
        <w:tc>
          <w:tcPr>
            <w:tcW w:w="740" w:type="dxa"/>
          </w:tcPr>
          <w:p w14:paraId="549FE307" w14:textId="77777777" w:rsidR="009E6DCB" w:rsidRPr="00BD76E0" w:rsidRDefault="009E6DCB">
            <w:pPr>
              <w:jc w:val="center"/>
            </w:pPr>
            <w:r w:rsidRPr="00BD76E0">
              <w:t>1</w:t>
            </w:r>
          </w:p>
        </w:tc>
        <w:tc>
          <w:tcPr>
            <w:tcW w:w="6388" w:type="dxa"/>
          </w:tcPr>
          <w:p w14:paraId="14D57044" w14:textId="77777777" w:rsidR="009E6DCB" w:rsidRPr="00BD76E0" w:rsidRDefault="009E6DCB">
            <w:r w:rsidRPr="00BD76E0">
              <w:t>Taxable</w:t>
            </w:r>
          </w:p>
        </w:tc>
      </w:tr>
      <w:tr w:rsidR="009E6DCB" w:rsidRPr="00BD76E0" w14:paraId="0EABFAB2" w14:textId="77777777">
        <w:trPr>
          <w:trHeight w:val="107"/>
        </w:trPr>
        <w:tc>
          <w:tcPr>
            <w:tcW w:w="740" w:type="dxa"/>
          </w:tcPr>
          <w:p w14:paraId="5ABA7544" w14:textId="77777777" w:rsidR="009E6DCB" w:rsidRPr="00BD76E0" w:rsidRDefault="009E6DCB">
            <w:pPr>
              <w:jc w:val="center"/>
            </w:pPr>
            <w:r w:rsidRPr="00BD76E0">
              <w:t>2</w:t>
            </w:r>
          </w:p>
        </w:tc>
        <w:tc>
          <w:tcPr>
            <w:tcW w:w="6388" w:type="dxa"/>
          </w:tcPr>
          <w:p w14:paraId="3E31919D" w14:textId="77777777" w:rsidR="009E6DCB" w:rsidRPr="00BD76E0" w:rsidRDefault="009E6DCB">
            <w:r w:rsidRPr="00BD76E0">
              <w:t>Non-taxable</w:t>
            </w:r>
          </w:p>
        </w:tc>
      </w:tr>
      <w:tr w:rsidR="009E6DCB" w:rsidRPr="00BD76E0" w14:paraId="2DB04D25" w14:textId="77777777">
        <w:tc>
          <w:tcPr>
            <w:tcW w:w="740" w:type="dxa"/>
          </w:tcPr>
          <w:p w14:paraId="76BD3D27" w14:textId="77777777" w:rsidR="009E6DCB" w:rsidRPr="00BD76E0" w:rsidRDefault="009E6DCB">
            <w:pPr>
              <w:jc w:val="center"/>
            </w:pPr>
            <w:r w:rsidRPr="00BD76E0">
              <w:t>3</w:t>
            </w:r>
          </w:p>
        </w:tc>
        <w:tc>
          <w:tcPr>
            <w:tcW w:w="6388" w:type="dxa"/>
          </w:tcPr>
          <w:p w14:paraId="54DFEDBD" w14:textId="77777777" w:rsidR="009E6DCB" w:rsidRPr="00BD76E0" w:rsidRDefault="009E6DCB">
            <w:r w:rsidRPr="00BD76E0">
              <w:t>Tax Inclusive</w:t>
            </w:r>
          </w:p>
        </w:tc>
      </w:tr>
      <w:tr w:rsidR="000E7643" w:rsidRPr="00BD76E0" w14:paraId="09D28BC9" w14:textId="77777777" w:rsidTr="0083382D">
        <w:tc>
          <w:tcPr>
            <w:tcW w:w="740" w:type="dxa"/>
          </w:tcPr>
          <w:p w14:paraId="5F8C43FB" w14:textId="77777777" w:rsidR="000E7643" w:rsidRPr="00BD76E0" w:rsidRDefault="000E7643" w:rsidP="0083382D">
            <w:pPr>
              <w:jc w:val="center"/>
            </w:pPr>
            <w:r w:rsidRPr="00BD76E0">
              <w:t>4</w:t>
            </w:r>
          </w:p>
        </w:tc>
        <w:tc>
          <w:tcPr>
            <w:tcW w:w="6388" w:type="dxa"/>
          </w:tcPr>
          <w:p w14:paraId="2318CF39" w14:textId="77777777" w:rsidR="000E7643" w:rsidRPr="00BD76E0" w:rsidRDefault="000E7643" w:rsidP="0083382D">
            <w:r w:rsidRPr="00BD76E0">
              <w:t>Deposit Only – No Tax/Revenue</w:t>
            </w:r>
          </w:p>
        </w:tc>
      </w:tr>
      <w:tr w:rsidR="000E7643" w:rsidRPr="00BD76E0" w14:paraId="00466181" w14:textId="77777777" w:rsidTr="0083382D">
        <w:tc>
          <w:tcPr>
            <w:tcW w:w="740" w:type="dxa"/>
          </w:tcPr>
          <w:p w14:paraId="6D495BD5" w14:textId="77777777" w:rsidR="000E7643" w:rsidRPr="00BD76E0" w:rsidRDefault="000E7643" w:rsidP="0083382D">
            <w:pPr>
              <w:jc w:val="center"/>
            </w:pPr>
            <w:r w:rsidRPr="00BD76E0">
              <w:t>5</w:t>
            </w:r>
          </w:p>
        </w:tc>
        <w:tc>
          <w:tcPr>
            <w:tcW w:w="6388" w:type="dxa"/>
          </w:tcPr>
          <w:p w14:paraId="3254F4F6" w14:textId="77777777" w:rsidR="000E7643" w:rsidRPr="00BD76E0" w:rsidRDefault="000E7643" w:rsidP="0083382D">
            <w:r w:rsidRPr="00BD76E0">
              <w:t>Duty Free – No Tax Applies</w:t>
            </w:r>
          </w:p>
        </w:tc>
      </w:tr>
      <w:tr w:rsidR="00131774" w:rsidRPr="00BD76E0" w14:paraId="0C87CB0F" w14:textId="77777777">
        <w:tc>
          <w:tcPr>
            <w:tcW w:w="740" w:type="dxa"/>
          </w:tcPr>
          <w:p w14:paraId="27174710" w14:textId="77777777" w:rsidR="00131774" w:rsidRPr="00BD76E0" w:rsidRDefault="00131774">
            <w:pPr>
              <w:jc w:val="center"/>
            </w:pPr>
            <w:r w:rsidRPr="00BD76E0">
              <w:t>6</w:t>
            </w:r>
          </w:p>
        </w:tc>
        <w:tc>
          <w:tcPr>
            <w:tcW w:w="6388" w:type="dxa"/>
          </w:tcPr>
          <w:p w14:paraId="430E094E" w14:textId="77777777" w:rsidR="00131774" w:rsidRPr="00BD76E0" w:rsidRDefault="00131774">
            <w:r w:rsidRPr="00BD76E0">
              <w:t>Tax Inclusive DTI</w:t>
            </w:r>
          </w:p>
        </w:tc>
      </w:tr>
      <w:tr w:rsidR="000E7643" w:rsidRPr="00BD76E0" w14:paraId="57613453" w14:textId="77777777">
        <w:tc>
          <w:tcPr>
            <w:tcW w:w="740" w:type="dxa"/>
          </w:tcPr>
          <w:p w14:paraId="5085AA22" w14:textId="77777777" w:rsidR="000E7643" w:rsidRPr="00BD76E0" w:rsidRDefault="00131774">
            <w:pPr>
              <w:jc w:val="center"/>
            </w:pPr>
            <w:r w:rsidRPr="00BD76E0">
              <w:t>8</w:t>
            </w:r>
          </w:p>
        </w:tc>
        <w:tc>
          <w:tcPr>
            <w:tcW w:w="6388" w:type="dxa"/>
          </w:tcPr>
          <w:p w14:paraId="32DCB038" w14:textId="77777777" w:rsidR="000E7643" w:rsidRPr="00BD76E0" w:rsidRDefault="00A44F18">
            <w:r w:rsidRPr="00BD76E0">
              <w:t>SC Prepared Food or Groceries</w:t>
            </w:r>
          </w:p>
        </w:tc>
      </w:tr>
      <w:tr w:rsidR="000E7643" w:rsidRPr="00BD76E0" w14:paraId="4A568B25" w14:textId="77777777">
        <w:tc>
          <w:tcPr>
            <w:tcW w:w="740" w:type="dxa"/>
          </w:tcPr>
          <w:p w14:paraId="47214824" w14:textId="77777777" w:rsidR="000E7643" w:rsidRPr="00BD76E0" w:rsidRDefault="00131774">
            <w:pPr>
              <w:jc w:val="center"/>
            </w:pPr>
            <w:r w:rsidRPr="00BD76E0">
              <w:t>9</w:t>
            </w:r>
          </w:p>
        </w:tc>
        <w:tc>
          <w:tcPr>
            <w:tcW w:w="6388" w:type="dxa"/>
          </w:tcPr>
          <w:p w14:paraId="62D96DCF" w14:textId="77777777" w:rsidR="000E7643" w:rsidRPr="00BD76E0" w:rsidRDefault="00A44F18">
            <w:r w:rsidRPr="00BD76E0">
              <w:t>NY Special Clothing Reduced Tax Rate</w:t>
            </w:r>
          </w:p>
        </w:tc>
      </w:tr>
    </w:tbl>
    <w:p w14:paraId="7524E853" w14:textId="77777777" w:rsidR="009E6DCB" w:rsidRPr="00BD76E0" w:rsidRDefault="009E6DCB">
      <w:pPr>
        <w:keepNext/>
        <w:keepLines/>
        <w:ind w:left="720"/>
        <w:jc w:val="both"/>
        <w:rPr>
          <w:b/>
          <w:u w:val="single"/>
        </w:rPr>
      </w:pPr>
    </w:p>
    <w:p w14:paraId="23F1A8D9" w14:textId="77777777" w:rsidR="009E6DCB" w:rsidRPr="00BD76E0" w:rsidRDefault="009E6DCB">
      <w:pPr>
        <w:keepNext/>
        <w:keepLines/>
        <w:ind w:left="720"/>
        <w:jc w:val="both"/>
        <w:rPr>
          <w:b/>
          <w:u w:val="single"/>
        </w:rPr>
      </w:pPr>
      <w:r w:rsidRPr="00BD76E0">
        <w:rPr>
          <w:b/>
          <w:u w:val="single"/>
        </w:rPr>
        <w:t>At Publication Valid Tax Categories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6030"/>
      </w:tblGrid>
      <w:tr w:rsidR="009E6DCB" w:rsidRPr="00BD76E0" w14:paraId="6E391367" w14:textId="77777777">
        <w:tc>
          <w:tcPr>
            <w:tcW w:w="1098" w:type="dxa"/>
            <w:shd w:val="clear" w:color="auto" w:fill="FF0000"/>
          </w:tcPr>
          <w:p w14:paraId="08E74781" w14:textId="77777777" w:rsidR="009E6DCB" w:rsidRPr="00BD76E0" w:rsidRDefault="009E6DCB">
            <w:pPr>
              <w:keepNext/>
              <w:keepLines/>
              <w:jc w:val="center"/>
              <w:rPr>
                <w:b/>
                <w:color w:val="FFFFFF"/>
              </w:rPr>
            </w:pPr>
            <w:r w:rsidRPr="00BD76E0">
              <w:rPr>
                <w:b/>
                <w:color w:val="FFFFFF"/>
              </w:rPr>
              <w:t>Category</w:t>
            </w:r>
          </w:p>
        </w:tc>
        <w:tc>
          <w:tcPr>
            <w:tcW w:w="6030" w:type="dxa"/>
            <w:shd w:val="clear" w:color="auto" w:fill="FF0000"/>
          </w:tcPr>
          <w:p w14:paraId="2BAEDBF5" w14:textId="77777777" w:rsidR="009E6DCB" w:rsidRPr="00BD76E0" w:rsidRDefault="009E6DCB">
            <w:pPr>
              <w:keepNext/>
              <w:keepLines/>
              <w:rPr>
                <w:b/>
                <w:color w:val="FFFFFF"/>
              </w:rPr>
            </w:pPr>
            <w:r w:rsidRPr="00BD76E0">
              <w:rPr>
                <w:b/>
                <w:color w:val="FFFFFF"/>
              </w:rPr>
              <w:t>Tax Description</w:t>
            </w:r>
          </w:p>
        </w:tc>
      </w:tr>
      <w:tr w:rsidR="009E6DCB" w:rsidRPr="00BD76E0" w14:paraId="59B79929" w14:textId="77777777">
        <w:tc>
          <w:tcPr>
            <w:tcW w:w="1098" w:type="dxa"/>
          </w:tcPr>
          <w:p w14:paraId="1EAA489C" w14:textId="77777777" w:rsidR="009E6DCB" w:rsidRPr="00BD76E0" w:rsidRDefault="009E6DCB">
            <w:pPr>
              <w:keepNext/>
              <w:keepLines/>
              <w:jc w:val="center"/>
            </w:pPr>
            <w:r w:rsidRPr="00BD76E0">
              <w:t>MX</w:t>
            </w:r>
          </w:p>
        </w:tc>
        <w:tc>
          <w:tcPr>
            <w:tcW w:w="6030" w:type="dxa"/>
          </w:tcPr>
          <w:p w14:paraId="05B05B9F" w14:textId="77777777" w:rsidR="009E6DCB" w:rsidRPr="00BD76E0" w:rsidRDefault="009E6DCB">
            <w:pPr>
              <w:keepNext/>
              <w:keepLines/>
            </w:pPr>
            <w:r w:rsidRPr="00BD76E0">
              <w:t>Merchandise</w:t>
            </w:r>
          </w:p>
        </w:tc>
      </w:tr>
      <w:tr w:rsidR="009E6DCB" w:rsidRPr="00BD76E0" w14:paraId="350A0AB3" w14:textId="77777777">
        <w:tc>
          <w:tcPr>
            <w:tcW w:w="1098" w:type="dxa"/>
          </w:tcPr>
          <w:p w14:paraId="737B8EC9" w14:textId="77777777" w:rsidR="009E6DCB" w:rsidRPr="00BD76E0" w:rsidRDefault="009E6DCB">
            <w:pPr>
              <w:jc w:val="center"/>
            </w:pPr>
            <w:r w:rsidRPr="00BD76E0">
              <w:t>FX</w:t>
            </w:r>
          </w:p>
        </w:tc>
        <w:tc>
          <w:tcPr>
            <w:tcW w:w="6030" w:type="dxa"/>
          </w:tcPr>
          <w:p w14:paraId="6621AD81" w14:textId="77777777" w:rsidR="009E6DCB" w:rsidRPr="00BD76E0" w:rsidRDefault="009E6DCB">
            <w:r w:rsidRPr="00BD76E0">
              <w:t>Food and Beverage</w:t>
            </w:r>
          </w:p>
        </w:tc>
      </w:tr>
      <w:tr w:rsidR="009E6DCB" w:rsidRPr="00BD76E0" w14:paraId="02AC8A3B" w14:textId="77777777">
        <w:trPr>
          <w:trHeight w:val="107"/>
        </w:trPr>
        <w:tc>
          <w:tcPr>
            <w:tcW w:w="1098" w:type="dxa"/>
          </w:tcPr>
          <w:p w14:paraId="5D4950E3" w14:textId="77777777" w:rsidR="009E6DCB" w:rsidRPr="00BD76E0" w:rsidRDefault="009E6DCB">
            <w:pPr>
              <w:jc w:val="center"/>
            </w:pPr>
            <w:r w:rsidRPr="00BD76E0">
              <w:t>AX</w:t>
            </w:r>
          </w:p>
        </w:tc>
        <w:tc>
          <w:tcPr>
            <w:tcW w:w="6030" w:type="dxa"/>
          </w:tcPr>
          <w:p w14:paraId="60B108D4" w14:textId="77777777" w:rsidR="009E6DCB" w:rsidRPr="00BD76E0" w:rsidRDefault="009E6DCB">
            <w:r w:rsidRPr="00BD76E0">
              <w:t>Recreation</w:t>
            </w:r>
          </w:p>
        </w:tc>
      </w:tr>
    </w:tbl>
    <w:p w14:paraId="303FAB69" w14:textId="77777777" w:rsidR="009E6DCB" w:rsidRPr="00BD76E0" w:rsidRDefault="009E6DCB">
      <w:pPr>
        <w:jc w:val="both"/>
      </w:pPr>
    </w:p>
    <w:p w14:paraId="159FBAE8" w14:textId="77777777" w:rsidR="009E6DCB" w:rsidRPr="00BD76E0" w:rsidRDefault="009E6DCB">
      <w:pPr>
        <w:jc w:val="both"/>
      </w:pPr>
    </w:p>
    <w:p w14:paraId="2BD22602" w14:textId="77777777" w:rsidR="009E6DCB" w:rsidRPr="00BD76E0" w:rsidRDefault="009E6DCB">
      <w:pPr>
        <w:keepNext/>
        <w:keepLines/>
        <w:ind w:left="720"/>
        <w:jc w:val="both"/>
        <w:rPr>
          <w:b/>
          <w:u w:val="single"/>
        </w:rPr>
      </w:pPr>
      <w:r w:rsidRPr="00BD76E0">
        <w:rPr>
          <w:b/>
          <w:u w:val="single"/>
        </w:rPr>
        <w:t>Valid Exempt Reason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6210"/>
      </w:tblGrid>
      <w:tr w:rsidR="009E6DCB" w:rsidRPr="00BD76E0" w14:paraId="472F18D5" w14:textId="77777777">
        <w:tc>
          <w:tcPr>
            <w:tcW w:w="918" w:type="dxa"/>
            <w:shd w:val="clear" w:color="auto" w:fill="FF0000"/>
          </w:tcPr>
          <w:p w14:paraId="3808D865" w14:textId="77777777" w:rsidR="009E6DCB" w:rsidRPr="00BD76E0" w:rsidRDefault="009E6DCB">
            <w:pPr>
              <w:keepNext/>
              <w:keepLines/>
              <w:jc w:val="both"/>
              <w:rPr>
                <w:b/>
                <w:color w:val="FFFFFF"/>
              </w:rPr>
            </w:pPr>
            <w:r w:rsidRPr="00BD76E0">
              <w:rPr>
                <w:b/>
                <w:color w:val="FFFFFF"/>
              </w:rPr>
              <w:t>Code</w:t>
            </w:r>
          </w:p>
        </w:tc>
        <w:tc>
          <w:tcPr>
            <w:tcW w:w="6210" w:type="dxa"/>
            <w:shd w:val="clear" w:color="auto" w:fill="FF0000"/>
          </w:tcPr>
          <w:p w14:paraId="466260F9" w14:textId="77777777" w:rsidR="009E6DCB" w:rsidRPr="00BD76E0" w:rsidRDefault="009E6DCB">
            <w:pPr>
              <w:keepNext/>
              <w:keepLines/>
              <w:rPr>
                <w:b/>
                <w:color w:val="FFFFFF"/>
              </w:rPr>
            </w:pPr>
            <w:r w:rsidRPr="00BD76E0">
              <w:rPr>
                <w:b/>
                <w:color w:val="FFFFFF"/>
              </w:rPr>
              <w:t>Descriptions</w:t>
            </w:r>
          </w:p>
        </w:tc>
      </w:tr>
      <w:tr w:rsidR="009E6DCB" w:rsidRPr="00BD76E0" w14:paraId="069C9680" w14:textId="77777777">
        <w:tc>
          <w:tcPr>
            <w:tcW w:w="918" w:type="dxa"/>
          </w:tcPr>
          <w:p w14:paraId="74D87E30" w14:textId="77777777" w:rsidR="009E6DCB" w:rsidRPr="00BD76E0" w:rsidRDefault="009E6DCB">
            <w:pPr>
              <w:keepNext/>
              <w:keepLines/>
              <w:jc w:val="center"/>
            </w:pPr>
            <w:r w:rsidRPr="00BD76E0">
              <w:t>OSSH</w:t>
            </w:r>
          </w:p>
        </w:tc>
        <w:tc>
          <w:tcPr>
            <w:tcW w:w="6210" w:type="dxa"/>
          </w:tcPr>
          <w:p w14:paraId="306DFD56" w14:textId="77777777" w:rsidR="009E6DCB" w:rsidRPr="00BD76E0" w:rsidRDefault="009E6DCB">
            <w:pPr>
              <w:keepNext/>
              <w:keepLines/>
            </w:pPr>
            <w:r w:rsidRPr="00BD76E0">
              <w:t>Out of State Shipping</w:t>
            </w:r>
          </w:p>
        </w:tc>
      </w:tr>
      <w:tr w:rsidR="009E6DCB" w:rsidRPr="00BD76E0" w14:paraId="0A4AB7D7" w14:textId="77777777">
        <w:tc>
          <w:tcPr>
            <w:tcW w:w="918" w:type="dxa"/>
          </w:tcPr>
          <w:p w14:paraId="40466033" w14:textId="77777777" w:rsidR="009E6DCB" w:rsidRPr="00BD76E0" w:rsidRDefault="009E6DCB">
            <w:pPr>
              <w:jc w:val="center"/>
            </w:pPr>
            <w:r w:rsidRPr="00BD76E0">
              <w:t>TFRC</w:t>
            </w:r>
          </w:p>
        </w:tc>
        <w:tc>
          <w:tcPr>
            <w:tcW w:w="6210" w:type="dxa"/>
          </w:tcPr>
          <w:p w14:paraId="66E56B1A" w14:textId="77777777" w:rsidR="009E6DCB" w:rsidRPr="00BD76E0" w:rsidRDefault="009E6DCB">
            <w:r w:rsidRPr="00BD76E0">
              <w:t>Tax Free Reseller Certificate</w:t>
            </w:r>
          </w:p>
        </w:tc>
      </w:tr>
      <w:tr w:rsidR="009E6DCB" w:rsidRPr="00BD76E0" w14:paraId="1C1D3052" w14:textId="77777777">
        <w:trPr>
          <w:trHeight w:val="107"/>
        </w:trPr>
        <w:tc>
          <w:tcPr>
            <w:tcW w:w="918" w:type="dxa"/>
          </w:tcPr>
          <w:p w14:paraId="6F7B5C17" w14:textId="77777777" w:rsidR="009E6DCB" w:rsidRPr="00BD76E0" w:rsidRDefault="009E6DCB">
            <w:pPr>
              <w:jc w:val="center"/>
            </w:pPr>
            <w:r w:rsidRPr="00BD76E0">
              <w:t>NOPF</w:t>
            </w:r>
          </w:p>
        </w:tc>
        <w:tc>
          <w:tcPr>
            <w:tcW w:w="6210" w:type="dxa"/>
          </w:tcPr>
          <w:p w14:paraId="6A88C5E7" w14:textId="77777777" w:rsidR="009E6DCB" w:rsidRPr="00BD76E0" w:rsidRDefault="009E6DCB">
            <w:r w:rsidRPr="00BD76E0">
              <w:t>Non-profit Organization</w:t>
            </w:r>
          </w:p>
        </w:tc>
      </w:tr>
      <w:tr w:rsidR="009E6DCB" w:rsidRPr="00BD76E0" w14:paraId="2EE16274" w14:textId="77777777">
        <w:trPr>
          <w:trHeight w:val="107"/>
        </w:trPr>
        <w:tc>
          <w:tcPr>
            <w:tcW w:w="918" w:type="dxa"/>
          </w:tcPr>
          <w:p w14:paraId="26D387DE" w14:textId="77777777" w:rsidR="009E6DCB" w:rsidRPr="00BD76E0" w:rsidRDefault="009E6DCB">
            <w:pPr>
              <w:jc w:val="center"/>
            </w:pPr>
            <w:r w:rsidRPr="00BD76E0">
              <w:t>UNKN</w:t>
            </w:r>
          </w:p>
        </w:tc>
        <w:tc>
          <w:tcPr>
            <w:tcW w:w="6210" w:type="dxa"/>
          </w:tcPr>
          <w:p w14:paraId="1C100D78" w14:textId="77777777" w:rsidR="009E6DCB" w:rsidRPr="00BD76E0" w:rsidRDefault="009E6DCB">
            <w:r w:rsidRPr="00BD76E0">
              <w:t>Unknown Reason</w:t>
            </w:r>
          </w:p>
        </w:tc>
      </w:tr>
    </w:tbl>
    <w:p w14:paraId="178AB5EA" w14:textId="77777777" w:rsidR="009E6DCB" w:rsidRPr="00BD76E0" w:rsidRDefault="009E6DCB">
      <w:pPr>
        <w:keepNext/>
        <w:keepLines/>
        <w:jc w:val="both"/>
        <w:rPr>
          <w:b/>
          <w:sz w:val="22"/>
          <w:u w:val="single"/>
        </w:rPr>
      </w:pPr>
    </w:p>
    <w:p w14:paraId="3F718735" w14:textId="77777777" w:rsidR="009E6DCB" w:rsidRPr="00BD76E0" w:rsidRDefault="009E6DCB">
      <w:pPr>
        <w:keepNext/>
        <w:keepLines/>
        <w:jc w:val="both"/>
        <w:rPr>
          <w:b/>
          <w:sz w:val="22"/>
          <w:u w:val="single"/>
        </w:rPr>
      </w:pPr>
    </w:p>
    <w:p w14:paraId="015CD4C0" w14:textId="77777777" w:rsidR="009E6DCB" w:rsidRPr="00BD76E0" w:rsidRDefault="009E6DCB">
      <w:pPr>
        <w:jc w:val="both"/>
        <w:rPr>
          <w:b/>
          <w:sz w:val="22"/>
          <w:u w:val="single"/>
        </w:rPr>
      </w:pPr>
      <w:r w:rsidRPr="00BD76E0">
        <w:rPr>
          <w:b/>
          <w:sz w:val="22"/>
          <w:u w:val="single"/>
        </w:rPr>
        <w:t>Discount Item (DI)</w:t>
      </w:r>
    </w:p>
    <w:p w14:paraId="615A6AB7" w14:textId="77777777" w:rsidR="009E6DCB" w:rsidRPr="00BD76E0" w:rsidRDefault="009E6DCB">
      <w:pPr>
        <w:jc w:val="both"/>
      </w:pPr>
      <w:r w:rsidRPr="00BD76E0">
        <w:t xml:space="preserve">The </w:t>
      </w:r>
      <w:r w:rsidRPr="00BD76E0">
        <w:rPr>
          <w:i/>
        </w:rPr>
        <w:t xml:space="preserve">Discount Item </w:t>
      </w:r>
      <w:r w:rsidRPr="00BD76E0">
        <w:t xml:space="preserve">record collects information about an item level discount that occurred during a transaction.  Sales transactions are represented by positive dollar amounts while returns/refunds are represented by negative values.  One record is written for each unique item and item discount combination.  Multiple item discounts, however, may be applied to a single item by chaining discount records through the </w:t>
      </w:r>
      <w:r w:rsidRPr="00BD76E0">
        <w:rPr>
          <w:i/>
        </w:rPr>
        <w:t xml:space="preserve">Next Discount </w:t>
      </w:r>
      <w:r w:rsidRPr="00BD76E0">
        <w:t>field at the end of the record.</w:t>
      </w:r>
    </w:p>
    <w:p w14:paraId="64BCEBAF"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6BF1F9CE" w14:textId="77777777" w:rsidTr="007526C7">
        <w:tc>
          <w:tcPr>
            <w:tcW w:w="864" w:type="dxa"/>
            <w:shd w:val="clear" w:color="auto" w:fill="0000FF"/>
          </w:tcPr>
          <w:p w14:paraId="3EAA91E2"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30AB67DD"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3ABC5E2E"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6775DCD5"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2FA5B437"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2FF7DD9"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1E8B9579"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905ACD6" w14:textId="77777777" w:rsidTr="007526C7">
        <w:tc>
          <w:tcPr>
            <w:tcW w:w="864" w:type="dxa"/>
          </w:tcPr>
          <w:p w14:paraId="3D09432E" w14:textId="77777777" w:rsidR="009E6DCB" w:rsidRPr="00BD76E0" w:rsidRDefault="009E6DCB">
            <w:pPr>
              <w:keepNext/>
              <w:keepLines/>
              <w:jc w:val="both"/>
              <w:rPr>
                <w:sz w:val="18"/>
              </w:rPr>
            </w:pPr>
            <w:r w:rsidRPr="00BD76E0">
              <w:rPr>
                <w:sz w:val="18"/>
              </w:rPr>
              <w:t>0 – 3</w:t>
            </w:r>
          </w:p>
        </w:tc>
        <w:tc>
          <w:tcPr>
            <w:tcW w:w="1044" w:type="dxa"/>
          </w:tcPr>
          <w:p w14:paraId="2763128E" w14:textId="77777777" w:rsidR="009E6DCB" w:rsidRPr="00BD76E0" w:rsidRDefault="009E6DCB">
            <w:pPr>
              <w:keepNext/>
              <w:keepLines/>
              <w:jc w:val="both"/>
              <w:rPr>
                <w:sz w:val="18"/>
              </w:rPr>
            </w:pPr>
            <w:r w:rsidRPr="00BD76E0">
              <w:rPr>
                <w:sz w:val="18"/>
              </w:rPr>
              <w:t>Byte(4)</w:t>
            </w:r>
          </w:p>
        </w:tc>
        <w:tc>
          <w:tcPr>
            <w:tcW w:w="1440" w:type="dxa"/>
          </w:tcPr>
          <w:p w14:paraId="1ECB9912" w14:textId="77777777" w:rsidR="009E6DCB" w:rsidRPr="00BD76E0" w:rsidRDefault="009E6DCB">
            <w:pPr>
              <w:keepNext/>
              <w:keepLines/>
              <w:jc w:val="both"/>
              <w:rPr>
                <w:sz w:val="18"/>
              </w:rPr>
            </w:pPr>
            <w:r w:rsidRPr="00BD76E0">
              <w:rPr>
                <w:sz w:val="18"/>
              </w:rPr>
              <w:t>Alternate Sequence</w:t>
            </w:r>
          </w:p>
        </w:tc>
        <w:tc>
          <w:tcPr>
            <w:tcW w:w="2880" w:type="dxa"/>
          </w:tcPr>
          <w:p w14:paraId="03BC05F5" w14:textId="77777777" w:rsidR="009E6DCB" w:rsidRPr="00BD76E0" w:rsidRDefault="009E6DCB">
            <w:pPr>
              <w:keepNext/>
              <w:keepLines/>
              <w:jc w:val="both"/>
              <w:rPr>
                <w:sz w:val="18"/>
              </w:rPr>
            </w:pPr>
            <w:r w:rsidRPr="00BD76E0">
              <w:rPr>
                <w:sz w:val="18"/>
              </w:rPr>
              <w:t xml:space="preserve">Fixed Value “??DI”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5F3D473E" w14:textId="77777777" w:rsidR="009E6DCB" w:rsidRPr="00BD76E0" w:rsidRDefault="009E6DCB">
            <w:pPr>
              <w:keepNext/>
              <w:keepLines/>
              <w:jc w:val="center"/>
              <w:rPr>
                <w:sz w:val="18"/>
              </w:rPr>
            </w:pPr>
            <w:r w:rsidRPr="00BD76E0">
              <w:rPr>
                <w:sz w:val="18"/>
              </w:rPr>
              <w:t>N</w:t>
            </w:r>
          </w:p>
        </w:tc>
        <w:tc>
          <w:tcPr>
            <w:tcW w:w="884" w:type="dxa"/>
          </w:tcPr>
          <w:p w14:paraId="4CE2FB0D" w14:textId="77777777" w:rsidR="009E6DCB" w:rsidRPr="00BD76E0" w:rsidRDefault="009E6DCB">
            <w:pPr>
              <w:keepNext/>
              <w:keepLines/>
              <w:jc w:val="center"/>
              <w:rPr>
                <w:sz w:val="18"/>
              </w:rPr>
            </w:pPr>
            <w:r w:rsidRPr="00BD76E0">
              <w:rPr>
                <w:sz w:val="18"/>
              </w:rPr>
              <w:t>A</w:t>
            </w:r>
          </w:p>
        </w:tc>
        <w:tc>
          <w:tcPr>
            <w:tcW w:w="884" w:type="dxa"/>
          </w:tcPr>
          <w:p w14:paraId="3AC60048" w14:textId="77777777" w:rsidR="009E6DCB" w:rsidRPr="00BD76E0" w:rsidRDefault="009E6DCB">
            <w:pPr>
              <w:keepNext/>
              <w:keepLines/>
              <w:jc w:val="center"/>
              <w:rPr>
                <w:sz w:val="18"/>
              </w:rPr>
            </w:pPr>
            <w:r w:rsidRPr="00BD76E0">
              <w:rPr>
                <w:sz w:val="18"/>
              </w:rPr>
              <w:t>Y</w:t>
            </w:r>
          </w:p>
        </w:tc>
      </w:tr>
      <w:tr w:rsidR="009E6DCB" w:rsidRPr="00BD76E0" w14:paraId="4C6F0771" w14:textId="77777777" w:rsidTr="007526C7">
        <w:tc>
          <w:tcPr>
            <w:tcW w:w="864" w:type="dxa"/>
          </w:tcPr>
          <w:p w14:paraId="49C4700C" w14:textId="77777777" w:rsidR="009E6DCB" w:rsidRPr="00BD76E0" w:rsidRDefault="009E6DCB">
            <w:pPr>
              <w:pStyle w:val="FootnoteText"/>
              <w:rPr>
                <w:sz w:val="18"/>
              </w:rPr>
            </w:pPr>
            <w:r w:rsidRPr="00BD76E0">
              <w:rPr>
                <w:sz w:val="18"/>
              </w:rPr>
              <w:t xml:space="preserve">4 – 5 </w:t>
            </w:r>
          </w:p>
        </w:tc>
        <w:tc>
          <w:tcPr>
            <w:tcW w:w="1044" w:type="dxa"/>
          </w:tcPr>
          <w:p w14:paraId="100B6231" w14:textId="77777777" w:rsidR="009E6DCB" w:rsidRPr="00BD76E0" w:rsidRDefault="009E6DCB">
            <w:pPr>
              <w:jc w:val="both"/>
              <w:rPr>
                <w:sz w:val="18"/>
              </w:rPr>
            </w:pPr>
            <w:r w:rsidRPr="00BD76E0">
              <w:rPr>
                <w:sz w:val="18"/>
              </w:rPr>
              <w:t>Char(2)</w:t>
            </w:r>
          </w:p>
        </w:tc>
        <w:tc>
          <w:tcPr>
            <w:tcW w:w="1440" w:type="dxa"/>
          </w:tcPr>
          <w:p w14:paraId="1FC29F82" w14:textId="77777777" w:rsidR="009E6DCB" w:rsidRPr="00BD76E0" w:rsidRDefault="009E6DCB">
            <w:pPr>
              <w:pStyle w:val="FootnoteText"/>
              <w:rPr>
                <w:sz w:val="18"/>
              </w:rPr>
            </w:pPr>
            <w:r w:rsidRPr="00BD76E0">
              <w:rPr>
                <w:sz w:val="18"/>
              </w:rPr>
              <w:t>Related Item Record</w:t>
            </w:r>
          </w:p>
        </w:tc>
        <w:tc>
          <w:tcPr>
            <w:tcW w:w="2880" w:type="dxa"/>
          </w:tcPr>
          <w:p w14:paraId="086E106D"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used in the </w:t>
            </w:r>
            <w:r w:rsidRPr="00BD76E0">
              <w:rPr>
                <w:b/>
                <w:sz w:val="18"/>
              </w:rPr>
              <w:t xml:space="preserve">Item Record </w:t>
            </w:r>
            <w:r w:rsidRPr="00BD76E0">
              <w:rPr>
                <w:sz w:val="18"/>
              </w:rPr>
              <w:t xml:space="preserve">in which the override was used.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must always contain a sequence number that exists within this transaction.    </w:t>
            </w:r>
          </w:p>
        </w:tc>
        <w:tc>
          <w:tcPr>
            <w:tcW w:w="893" w:type="dxa"/>
          </w:tcPr>
          <w:p w14:paraId="0178E30B" w14:textId="77777777" w:rsidR="009E6DCB" w:rsidRPr="00BD76E0" w:rsidRDefault="009E6DCB">
            <w:pPr>
              <w:jc w:val="center"/>
              <w:rPr>
                <w:sz w:val="18"/>
              </w:rPr>
            </w:pPr>
            <w:r w:rsidRPr="00BD76E0">
              <w:rPr>
                <w:sz w:val="18"/>
              </w:rPr>
              <w:t>Y</w:t>
            </w:r>
          </w:p>
        </w:tc>
        <w:tc>
          <w:tcPr>
            <w:tcW w:w="884" w:type="dxa"/>
          </w:tcPr>
          <w:p w14:paraId="15AACE60" w14:textId="77777777" w:rsidR="009E6DCB" w:rsidRPr="00BD76E0" w:rsidRDefault="009E6DCB">
            <w:pPr>
              <w:jc w:val="center"/>
              <w:rPr>
                <w:sz w:val="18"/>
              </w:rPr>
            </w:pPr>
            <w:r w:rsidRPr="00BD76E0">
              <w:rPr>
                <w:sz w:val="18"/>
              </w:rPr>
              <w:t>A</w:t>
            </w:r>
          </w:p>
        </w:tc>
        <w:tc>
          <w:tcPr>
            <w:tcW w:w="884" w:type="dxa"/>
          </w:tcPr>
          <w:p w14:paraId="54BC0740" w14:textId="77777777" w:rsidR="009E6DCB" w:rsidRPr="00BD76E0" w:rsidRDefault="009E6DCB">
            <w:pPr>
              <w:jc w:val="center"/>
              <w:rPr>
                <w:sz w:val="18"/>
              </w:rPr>
            </w:pPr>
            <w:r w:rsidRPr="00BD76E0">
              <w:rPr>
                <w:sz w:val="18"/>
              </w:rPr>
              <w:t>Y</w:t>
            </w:r>
          </w:p>
        </w:tc>
      </w:tr>
      <w:tr w:rsidR="009E6DCB" w:rsidRPr="00BD76E0" w14:paraId="620B8BB8" w14:textId="77777777" w:rsidTr="007526C7">
        <w:tc>
          <w:tcPr>
            <w:tcW w:w="864" w:type="dxa"/>
          </w:tcPr>
          <w:p w14:paraId="5A7D4C78" w14:textId="77777777" w:rsidR="009E6DCB" w:rsidRPr="00BD76E0" w:rsidRDefault="009E6DCB">
            <w:pPr>
              <w:pStyle w:val="FootnoteText"/>
              <w:rPr>
                <w:sz w:val="18"/>
              </w:rPr>
            </w:pPr>
            <w:r w:rsidRPr="00BD76E0">
              <w:rPr>
                <w:sz w:val="18"/>
              </w:rPr>
              <w:t>6 – 9</w:t>
            </w:r>
          </w:p>
        </w:tc>
        <w:tc>
          <w:tcPr>
            <w:tcW w:w="1044" w:type="dxa"/>
          </w:tcPr>
          <w:p w14:paraId="13EB904E" w14:textId="77777777" w:rsidR="009E6DCB" w:rsidRPr="00BD76E0" w:rsidRDefault="009E6DCB">
            <w:pPr>
              <w:jc w:val="both"/>
              <w:rPr>
                <w:sz w:val="18"/>
              </w:rPr>
            </w:pPr>
            <w:r w:rsidRPr="00BD76E0">
              <w:rPr>
                <w:sz w:val="18"/>
              </w:rPr>
              <w:t>Char(4)</w:t>
            </w:r>
          </w:p>
        </w:tc>
        <w:tc>
          <w:tcPr>
            <w:tcW w:w="1440" w:type="dxa"/>
          </w:tcPr>
          <w:p w14:paraId="4F0BCBB7" w14:textId="77777777" w:rsidR="009E6DCB" w:rsidRPr="00BD76E0" w:rsidRDefault="009E6DCB">
            <w:pPr>
              <w:jc w:val="both"/>
              <w:rPr>
                <w:sz w:val="18"/>
              </w:rPr>
            </w:pPr>
            <w:r w:rsidRPr="00BD76E0">
              <w:rPr>
                <w:sz w:val="18"/>
              </w:rPr>
              <w:t>Type Code</w:t>
            </w:r>
          </w:p>
        </w:tc>
        <w:tc>
          <w:tcPr>
            <w:tcW w:w="2880" w:type="dxa"/>
          </w:tcPr>
          <w:p w14:paraId="1292FAFC" w14:textId="77777777" w:rsidR="009E6DCB" w:rsidRPr="00BD76E0" w:rsidRDefault="009E6DCB">
            <w:pPr>
              <w:jc w:val="both"/>
              <w:rPr>
                <w:sz w:val="18"/>
              </w:rPr>
            </w:pPr>
            <w:r w:rsidRPr="00BD76E0">
              <w:rPr>
                <w:sz w:val="18"/>
              </w:rPr>
              <w:t>Discount Type Code indicates the type of discount.  Valid values are within a table following this definition.</w:t>
            </w:r>
          </w:p>
        </w:tc>
        <w:tc>
          <w:tcPr>
            <w:tcW w:w="893" w:type="dxa"/>
          </w:tcPr>
          <w:p w14:paraId="2BB33E4F" w14:textId="77777777" w:rsidR="009E6DCB" w:rsidRPr="00BD76E0" w:rsidRDefault="009E6DCB">
            <w:pPr>
              <w:jc w:val="center"/>
              <w:rPr>
                <w:sz w:val="18"/>
              </w:rPr>
            </w:pPr>
            <w:r w:rsidRPr="00BD76E0">
              <w:rPr>
                <w:sz w:val="18"/>
              </w:rPr>
              <w:t>N</w:t>
            </w:r>
          </w:p>
        </w:tc>
        <w:tc>
          <w:tcPr>
            <w:tcW w:w="884" w:type="dxa"/>
          </w:tcPr>
          <w:p w14:paraId="166A2F59" w14:textId="77777777" w:rsidR="009E6DCB" w:rsidRPr="00BD76E0" w:rsidRDefault="009E6DCB">
            <w:pPr>
              <w:jc w:val="center"/>
              <w:rPr>
                <w:sz w:val="18"/>
              </w:rPr>
            </w:pPr>
            <w:r w:rsidRPr="00BD76E0">
              <w:rPr>
                <w:sz w:val="18"/>
              </w:rPr>
              <w:t>A</w:t>
            </w:r>
          </w:p>
        </w:tc>
        <w:tc>
          <w:tcPr>
            <w:tcW w:w="884" w:type="dxa"/>
          </w:tcPr>
          <w:p w14:paraId="02A72A39" w14:textId="77777777" w:rsidR="009E6DCB" w:rsidRPr="00BD76E0" w:rsidRDefault="009E6DCB">
            <w:pPr>
              <w:jc w:val="center"/>
              <w:rPr>
                <w:sz w:val="18"/>
              </w:rPr>
            </w:pPr>
            <w:r w:rsidRPr="00BD76E0">
              <w:rPr>
                <w:sz w:val="18"/>
              </w:rPr>
              <w:t>Y</w:t>
            </w:r>
          </w:p>
        </w:tc>
      </w:tr>
      <w:tr w:rsidR="009E6DCB" w:rsidRPr="00BD76E0" w14:paraId="5F565315" w14:textId="77777777" w:rsidTr="007526C7">
        <w:tc>
          <w:tcPr>
            <w:tcW w:w="864" w:type="dxa"/>
          </w:tcPr>
          <w:p w14:paraId="6FFC08D4" w14:textId="77777777" w:rsidR="009E6DCB" w:rsidRPr="00BD76E0" w:rsidRDefault="009E6DCB">
            <w:pPr>
              <w:pStyle w:val="FootnoteText"/>
              <w:keepNext/>
              <w:keepLines/>
              <w:rPr>
                <w:sz w:val="18"/>
              </w:rPr>
            </w:pPr>
            <w:r w:rsidRPr="00BD76E0">
              <w:rPr>
                <w:sz w:val="18"/>
              </w:rPr>
              <w:t>10 – 19</w:t>
            </w:r>
          </w:p>
        </w:tc>
        <w:tc>
          <w:tcPr>
            <w:tcW w:w="1044" w:type="dxa"/>
          </w:tcPr>
          <w:p w14:paraId="32EBAEF1" w14:textId="77777777" w:rsidR="009E6DCB" w:rsidRPr="00BD76E0" w:rsidRDefault="009E6DCB">
            <w:pPr>
              <w:keepNext/>
              <w:keepLines/>
              <w:jc w:val="both"/>
              <w:rPr>
                <w:sz w:val="18"/>
              </w:rPr>
            </w:pPr>
            <w:r w:rsidRPr="00BD76E0">
              <w:rPr>
                <w:sz w:val="18"/>
              </w:rPr>
              <w:t>+$$$$$$$99</w:t>
            </w:r>
          </w:p>
        </w:tc>
        <w:tc>
          <w:tcPr>
            <w:tcW w:w="1440" w:type="dxa"/>
          </w:tcPr>
          <w:p w14:paraId="16A32C32" w14:textId="77777777" w:rsidR="009E6DCB" w:rsidRPr="00BD76E0" w:rsidRDefault="009E6DCB">
            <w:pPr>
              <w:keepNext/>
              <w:keepLines/>
              <w:jc w:val="both"/>
              <w:rPr>
                <w:sz w:val="18"/>
              </w:rPr>
            </w:pPr>
            <w:r w:rsidRPr="00BD76E0">
              <w:rPr>
                <w:sz w:val="18"/>
              </w:rPr>
              <w:t>Discount Amount</w:t>
            </w:r>
          </w:p>
        </w:tc>
        <w:tc>
          <w:tcPr>
            <w:tcW w:w="2880" w:type="dxa"/>
          </w:tcPr>
          <w:p w14:paraId="0CE32913" w14:textId="77777777" w:rsidR="009E6DCB" w:rsidRPr="00BD76E0" w:rsidRDefault="009E6DCB">
            <w:pPr>
              <w:keepNext/>
              <w:keepLines/>
              <w:jc w:val="both"/>
              <w:rPr>
                <w:sz w:val="18"/>
              </w:rPr>
            </w:pPr>
            <w:r w:rsidRPr="00BD76E0">
              <w:rPr>
                <w:sz w:val="18"/>
              </w:rPr>
              <w:t>This is the amount of discount reduced from this line item for this discount only.  Subsequent discounts should not include this amount.</w:t>
            </w:r>
          </w:p>
        </w:tc>
        <w:tc>
          <w:tcPr>
            <w:tcW w:w="893" w:type="dxa"/>
          </w:tcPr>
          <w:p w14:paraId="01AB6625" w14:textId="77777777" w:rsidR="009E6DCB" w:rsidRPr="00BD76E0" w:rsidRDefault="009E6DCB">
            <w:pPr>
              <w:keepNext/>
              <w:keepLines/>
              <w:jc w:val="center"/>
              <w:rPr>
                <w:sz w:val="18"/>
              </w:rPr>
            </w:pPr>
            <w:r w:rsidRPr="00BD76E0">
              <w:rPr>
                <w:sz w:val="18"/>
              </w:rPr>
              <w:t>N</w:t>
            </w:r>
          </w:p>
        </w:tc>
        <w:tc>
          <w:tcPr>
            <w:tcW w:w="884" w:type="dxa"/>
          </w:tcPr>
          <w:p w14:paraId="277A3B50" w14:textId="77777777" w:rsidR="009E6DCB" w:rsidRPr="00BD76E0" w:rsidRDefault="009E6DCB">
            <w:pPr>
              <w:keepNext/>
              <w:keepLines/>
              <w:jc w:val="center"/>
              <w:rPr>
                <w:sz w:val="18"/>
              </w:rPr>
            </w:pPr>
            <w:r w:rsidRPr="00BD76E0">
              <w:rPr>
                <w:sz w:val="18"/>
              </w:rPr>
              <w:t>A</w:t>
            </w:r>
          </w:p>
        </w:tc>
        <w:tc>
          <w:tcPr>
            <w:tcW w:w="884" w:type="dxa"/>
          </w:tcPr>
          <w:p w14:paraId="17422371" w14:textId="77777777" w:rsidR="009E6DCB" w:rsidRPr="00BD76E0" w:rsidRDefault="009E6DCB">
            <w:pPr>
              <w:keepNext/>
              <w:keepLines/>
              <w:jc w:val="center"/>
              <w:rPr>
                <w:sz w:val="18"/>
              </w:rPr>
            </w:pPr>
            <w:r w:rsidRPr="00BD76E0">
              <w:rPr>
                <w:sz w:val="18"/>
              </w:rPr>
              <w:t>Y</w:t>
            </w:r>
          </w:p>
        </w:tc>
      </w:tr>
      <w:tr w:rsidR="009E6DCB" w:rsidRPr="00BD76E0" w14:paraId="089CC7B8" w14:textId="77777777" w:rsidTr="007526C7">
        <w:tc>
          <w:tcPr>
            <w:tcW w:w="864" w:type="dxa"/>
          </w:tcPr>
          <w:p w14:paraId="0DBE2CD7" w14:textId="77777777" w:rsidR="009E6DCB" w:rsidRPr="00BD76E0" w:rsidRDefault="009E6DCB">
            <w:pPr>
              <w:pStyle w:val="FootnoteText"/>
              <w:keepNext/>
              <w:keepLines/>
              <w:rPr>
                <w:sz w:val="18"/>
              </w:rPr>
            </w:pPr>
            <w:r w:rsidRPr="00BD76E0">
              <w:rPr>
                <w:sz w:val="18"/>
              </w:rPr>
              <w:t>20 – 26</w:t>
            </w:r>
          </w:p>
        </w:tc>
        <w:tc>
          <w:tcPr>
            <w:tcW w:w="1044" w:type="dxa"/>
          </w:tcPr>
          <w:p w14:paraId="53CAF046" w14:textId="77777777" w:rsidR="009E6DCB" w:rsidRPr="00BD76E0" w:rsidRDefault="009E6DCB">
            <w:pPr>
              <w:keepNext/>
              <w:keepLines/>
              <w:jc w:val="both"/>
              <w:rPr>
                <w:sz w:val="18"/>
              </w:rPr>
            </w:pPr>
            <w:r w:rsidRPr="00BD76E0">
              <w:rPr>
                <w:sz w:val="18"/>
              </w:rPr>
              <w:t>$$$9999</w:t>
            </w:r>
          </w:p>
        </w:tc>
        <w:tc>
          <w:tcPr>
            <w:tcW w:w="1440" w:type="dxa"/>
          </w:tcPr>
          <w:p w14:paraId="2B7081CD" w14:textId="77777777" w:rsidR="009E6DCB" w:rsidRPr="00BD76E0" w:rsidRDefault="009E6DCB">
            <w:pPr>
              <w:keepNext/>
              <w:keepLines/>
              <w:jc w:val="both"/>
              <w:rPr>
                <w:sz w:val="18"/>
              </w:rPr>
            </w:pPr>
            <w:r w:rsidRPr="00BD76E0">
              <w:rPr>
                <w:sz w:val="18"/>
              </w:rPr>
              <w:t>Percentage</w:t>
            </w:r>
          </w:p>
        </w:tc>
        <w:tc>
          <w:tcPr>
            <w:tcW w:w="2880" w:type="dxa"/>
          </w:tcPr>
          <w:p w14:paraId="16305D2F" w14:textId="77777777" w:rsidR="009E6DCB" w:rsidRPr="00BD76E0" w:rsidRDefault="009E6DCB">
            <w:pPr>
              <w:keepNext/>
              <w:keepLines/>
              <w:jc w:val="both"/>
              <w:rPr>
                <w:sz w:val="18"/>
              </w:rPr>
            </w:pPr>
            <w:r w:rsidRPr="00BD76E0">
              <w:rPr>
                <w:sz w:val="18"/>
              </w:rPr>
              <w:t>This field contains the percent of discount being applied.  This value should be 0.0 if the discount was a fixed dollar off.</w:t>
            </w:r>
          </w:p>
        </w:tc>
        <w:tc>
          <w:tcPr>
            <w:tcW w:w="893" w:type="dxa"/>
          </w:tcPr>
          <w:p w14:paraId="58738108" w14:textId="77777777" w:rsidR="009E6DCB" w:rsidRPr="00BD76E0" w:rsidRDefault="009E6DCB">
            <w:pPr>
              <w:keepNext/>
              <w:keepLines/>
              <w:jc w:val="center"/>
              <w:rPr>
                <w:sz w:val="18"/>
              </w:rPr>
            </w:pPr>
            <w:r w:rsidRPr="00BD76E0">
              <w:rPr>
                <w:sz w:val="18"/>
              </w:rPr>
              <w:t>N</w:t>
            </w:r>
          </w:p>
        </w:tc>
        <w:tc>
          <w:tcPr>
            <w:tcW w:w="884" w:type="dxa"/>
          </w:tcPr>
          <w:p w14:paraId="6229E925" w14:textId="77777777" w:rsidR="009E6DCB" w:rsidRPr="00BD76E0" w:rsidRDefault="009E6DCB">
            <w:pPr>
              <w:keepNext/>
              <w:keepLines/>
              <w:jc w:val="center"/>
              <w:rPr>
                <w:sz w:val="18"/>
              </w:rPr>
            </w:pPr>
            <w:r w:rsidRPr="00BD76E0">
              <w:rPr>
                <w:sz w:val="18"/>
              </w:rPr>
              <w:t>N</w:t>
            </w:r>
          </w:p>
        </w:tc>
        <w:tc>
          <w:tcPr>
            <w:tcW w:w="884" w:type="dxa"/>
          </w:tcPr>
          <w:p w14:paraId="7CE21717" w14:textId="77777777" w:rsidR="009E6DCB" w:rsidRPr="00BD76E0" w:rsidRDefault="009E6DCB">
            <w:pPr>
              <w:keepNext/>
              <w:keepLines/>
              <w:jc w:val="center"/>
              <w:rPr>
                <w:sz w:val="18"/>
              </w:rPr>
            </w:pPr>
            <w:r w:rsidRPr="00BD76E0">
              <w:rPr>
                <w:sz w:val="18"/>
              </w:rPr>
              <w:t>Y</w:t>
            </w:r>
          </w:p>
        </w:tc>
      </w:tr>
      <w:tr w:rsidR="009E6DCB" w:rsidRPr="00BD76E0" w14:paraId="4FF6A21D" w14:textId="77777777" w:rsidTr="007526C7">
        <w:tc>
          <w:tcPr>
            <w:tcW w:w="864" w:type="dxa"/>
          </w:tcPr>
          <w:p w14:paraId="01A682CA" w14:textId="77777777" w:rsidR="009E6DCB" w:rsidRPr="00BD76E0" w:rsidRDefault="009E6DCB">
            <w:pPr>
              <w:pStyle w:val="FootnoteText"/>
              <w:keepNext/>
              <w:keepLines/>
              <w:rPr>
                <w:sz w:val="18"/>
              </w:rPr>
            </w:pPr>
            <w:r w:rsidRPr="00BD76E0">
              <w:rPr>
                <w:sz w:val="18"/>
              </w:rPr>
              <w:t>27 – 36</w:t>
            </w:r>
          </w:p>
        </w:tc>
        <w:tc>
          <w:tcPr>
            <w:tcW w:w="1044" w:type="dxa"/>
          </w:tcPr>
          <w:p w14:paraId="6BF4218C" w14:textId="77777777" w:rsidR="009E6DCB" w:rsidRPr="00BD76E0" w:rsidRDefault="009E6DCB">
            <w:pPr>
              <w:keepNext/>
              <w:keepLines/>
              <w:jc w:val="both"/>
              <w:rPr>
                <w:sz w:val="18"/>
              </w:rPr>
            </w:pPr>
            <w:r w:rsidRPr="00BD76E0">
              <w:rPr>
                <w:sz w:val="18"/>
              </w:rPr>
              <w:t>+$$$$$$$99</w:t>
            </w:r>
          </w:p>
        </w:tc>
        <w:tc>
          <w:tcPr>
            <w:tcW w:w="1440" w:type="dxa"/>
          </w:tcPr>
          <w:p w14:paraId="0FB7F179" w14:textId="77777777" w:rsidR="009E6DCB" w:rsidRPr="00BD76E0" w:rsidRDefault="009E6DCB">
            <w:pPr>
              <w:pStyle w:val="Footer"/>
              <w:keepNext/>
              <w:keepLines/>
              <w:tabs>
                <w:tab w:val="clear" w:pos="4320"/>
                <w:tab w:val="clear" w:pos="8640"/>
              </w:tabs>
              <w:rPr>
                <w:sz w:val="18"/>
              </w:rPr>
            </w:pPr>
            <w:r w:rsidRPr="00BD76E0">
              <w:rPr>
                <w:sz w:val="18"/>
              </w:rPr>
              <w:t>Base Extended Retail</w:t>
            </w:r>
          </w:p>
        </w:tc>
        <w:tc>
          <w:tcPr>
            <w:tcW w:w="2880" w:type="dxa"/>
          </w:tcPr>
          <w:p w14:paraId="1EB7667B" w14:textId="77777777" w:rsidR="009E6DCB" w:rsidRPr="00BD76E0" w:rsidRDefault="009E6DCB">
            <w:pPr>
              <w:keepNext/>
              <w:keepLines/>
              <w:jc w:val="both"/>
              <w:rPr>
                <w:sz w:val="18"/>
              </w:rPr>
            </w:pPr>
            <w:r w:rsidRPr="00BD76E0">
              <w:rPr>
                <w:sz w:val="18"/>
              </w:rPr>
              <w:t>This field contains the original dollar amount on which the discount was calculated without consideration for any transaction level discounts.  If multiple item discounts are applied then this shows the extended retail with any discounts applied earlier in this discount chain.  The first discount always contains the original price.</w:t>
            </w:r>
          </w:p>
        </w:tc>
        <w:tc>
          <w:tcPr>
            <w:tcW w:w="893" w:type="dxa"/>
          </w:tcPr>
          <w:p w14:paraId="7CE34702" w14:textId="77777777" w:rsidR="009E6DCB" w:rsidRPr="00BD76E0" w:rsidRDefault="009E6DCB">
            <w:pPr>
              <w:keepNext/>
              <w:keepLines/>
              <w:jc w:val="center"/>
              <w:rPr>
                <w:sz w:val="18"/>
              </w:rPr>
            </w:pPr>
            <w:r w:rsidRPr="00BD76E0">
              <w:rPr>
                <w:sz w:val="18"/>
              </w:rPr>
              <w:t>N</w:t>
            </w:r>
          </w:p>
        </w:tc>
        <w:tc>
          <w:tcPr>
            <w:tcW w:w="884" w:type="dxa"/>
          </w:tcPr>
          <w:p w14:paraId="36281F1F" w14:textId="77777777" w:rsidR="009E6DCB" w:rsidRPr="00BD76E0" w:rsidRDefault="009E6DCB">
            <w:pPr>
              <w:keepNext/>
              <w:keepLines/>
              <w:jc w:val="center"/>
              <w:rPr>
                <w:sz w:val="18"/>
              </w:rPr>
            </w:pPr>
            <w:r w:rsidRPr="00BD76E0">
              <w:rPr>
                <w:sz w:val="18"/>
              </w:rPr>
              <w:t>N</w:t>
            </w:r>
          </w:p>
        </w:tc>
        <w:tc>
          <w:tcPr>
            <w:tcW w:w="884" w:type="dxa"/>
          </w:tcPr>
          <w:p w14:paraId="3C3ECACB" w14:textId="77777777" w:rsidR="009E6DCB" w:rsidRPr="00BD76E0" w:rsidRDefault="009E6DCB">
            <w:pPr>
              <w:keepNext/>
              <w:keepLines/>
              <w:jc w:val="center"/>
              <w:rPr>
                <w:sz w:val="18"/>
              </w:rPr>
            </w:pPr>
            <w:r w:rsidRPr="00BD76E0">
              <w:rPr>
                <w:sz w:val="18"/>
              </w:rPr>
              <w:t>Y</w:t>
            </w:r>
          </w:p>
        </w:tc>
      </w:tr>
      <w:tr w:rsidR="009E6DCB" w:rsidRPr="00BD76E0" w14:paraId="50393285" w14:textId="77777777" w:rsidTr="007526C7">
        <w:tc>
          <w:tcPr>
            <w:tcW w:w="864" w:type="dxa"/>
          </w:tcPr>
          <w:p w14:paraId="43B6209B" w14:textId="77777777" w:rsidR="009E6DCB" w:rsidRPr="00BD76E0" w:rsidRDefault="007526C7">
            <w:pPr>
              <w:pStyle w:val="FootnoteText"/>
              <w:keepNext/>
              <w:keepLines/>
              <w:rPr>
                <w:sz w:val="18"/>
              </w:rPr>
            </w:pPr>
            <w:r w:rsidRPr="00BD76E0">
              <w:rPr>
                <w:sz w:val="18"/>
              </w:rPr>
              <w:t>37 – 56</w:t>
            </w:r>
          </w:p>
        </w:tc>
        <w:tc>
          <w:tcPr>
            <w:tcW w:w="1044" w:type="dxa"/>
          </w:tcPr>
          <w:p w14:paraId="3D0DADA1" w14:textId="77777777" w:rsidR="009E6DCB" w:rsidRPr="00BD76E0" w:rsidRDefault="009E6DCB">
            <w:pPr>
              <w:keepNext/>
              <w:keepLines/>
              <w:jc w:val="both"/>
              <w:rPr>
                <w:sz w:val="18"/>
              </w:rPr>
            </w:pPr>
            <w:r w:rsidRPr="00BD76E0">
              <w:rPr>
                <w:sz w:val="18"/>
              </w:rPr>
              <w:t>Char(</w:t>
            </w:r>
            <w:r w:rsidR="007526C7" w:rsidRPr="00BD76E0">
              <w:rPr>
                <w:sz w:val="18"/>
              </w:rPr>
              <w:t>20</w:t>
            </w:r>
            <w:r w:rsidRPr="00BD76E0">
              <w:rPr>
                <w:sz w:val="18"/>
              </w:rPr>
              <w:t>)</w:t>
            </w:r>
          </w:p>
        </w:tc>
        <w:tc>
          <w:tcPr>
            <w:tcW w:w="1440" w:type="dxa"/>
          </w:tcPr>
          <w:p w14:paraId="50CAD2BA" w14:textId="77777777" w:rsidR="009E6DCB" w:rsidRPr="00BD76E0" w:rsidRDefault="009E6DCB">
            <w:pPr>
              <w:keepNext/>
              <w:keepLines/>
              <w:jc w:val="both"/>
              <w:rPr>
                <w:sz w:val="18"/>
              </w:rPr>
            </w:pPr>
            <w:r w:rsidRPr="00BD76E0">
              <w:rPr>
                <w:sz w:val="18"/>
              </w:rPr>
              <w:t>Discount ID</w:t>
            </w:r>
          </w:p>
        </w:tc>
        <w:tc>
          <w:tcPr>
            <w:tcW w:w="2880" w:type="dxa"/>
          </w:tcPr>
          <w:p w14:paraId="1003103A" w14:textId="77777777" w:rsidR="009E6DCB" w:rsidRPr="00BD76E0" w:rsidRDefault="007526C7">
            <w:pPr>
              <w:keepNext/>
              <w:keepLines/>
              <w:jc w:val="both"/>
              <w:rPr>
                <w:sz w:val="18"/>
              </w:rPr>
            </w:pPr>
            <w:r w:rsidRPr="00BD76E0">
              <w:rPr>
                <w:sz w:val="18"/>
              </w:rPr>
              <w:t>Identification associated with the type of individual discount this represents – e.g., employee ID.</w:t>
            </w:r>
          </w:p>
        </w:tc>
        <w:tc>
          <w:tcPr>
            <w:tcW w:w="893" w:type="dxa"/>
          </w:tcPr>
          <w:p w14:paraId="60922EB3" w14:textId="77777777" w:rsidR="009E6DCB" w:rsidRPr="00BD76E0" w:rsidRDefault="009E6DCB">
            <w:pPr>
              <w:keepNext/>
              <w:keepLines/>
              <w:jc w:val="center"/>
              <w:rPr>
                <w:sz w:val="18"/>
              </w:rPr>
            </w:pPr>
            <w:r w:rsidRPr="00BD76E0">
              <w:rPr>
                <w:sz w:val="18"/>
              </w:rPr>
              <w:t>Y</w:t>
            </w:r>
          </w:p>
        </w:tc>
        <w:tc>
          <w:tcPr>
            <w:tcW w:w="884" w:type="dxa"/>
          </w:tcPr>
          <w:p w14:paraId="63167A9E" w14:textId="77777777" w:rsidR="009E6DCB" w:rsidRPr="00BD76E0" w:rsidRDefault="009E6DCB">
            <w:pPr>
              <w:keepNext/>
              <w:keepLines/>
              <w:jc w:val="center"/>
              <w:rPr>
                <w:sz w:val="18"/>
              </w:rPr>
            </w:pPr>
            <w:r w:rsidRPr="00BD76E0">
              <w:rPr>
                <w:sz w:val="18"/>
              </w:rPr>
              <w:t>A</w:t>
            </w:r>
          </w:p>
        </w:tc>
        <w:tc>
          <w:tcPr>
            <w:tcW w:w="884" w:type="dxa"/>
          </w:tcPr>
          <w:p w14:paraId="706AE752" w14:textId="77777777" w:rsidR="009E6DCB" w:rsidRPr="00BD76E0" w:rsidRDefault="009E6DCB">
            <w:pPr>
              <w:keepNext/>
              <w:keepLines/>
              <w:jc w:val="center"/>
              <w:rPr>
                <w:sz w:val="18"/>
              </w:rPr>
            </w:pPr>
            <w:r w:rsidRPr="00BD76E0">
              <w:rPr>
                <w:sz w:val="18"/>
              </w:rPr>
              <w:t>Y</w:t>
            </w:r>
          </w:p>
        </w:tc>
      </w:tr>
      <w:tr w:rsidR="007526C7" w:rsidRPr="00BD76E0" w14:paraId="472F22AF" w14:textId="77777777" w:rsidTr="007526C7">
        <w:tc>
          <w:tcPr>
            <w:tcW w:w="864" w:type="dxa"/>
          </w:tcPr>
          <w:p w14:paraId="3D53EA5D" w14:textId="77777777" w:rsidR="007526C7" w:rsidRPr="00BD76E0" w:rsidRDefault="007526C7">
            <w:pPr>
              <w:pStyle w:val="FootnoteText"/>
              <w:keepNext/>
              <w:keepLines/>
              <w:rPr>
                <w:sz w:val="18"/>
              </w:rPr>
            </w:pPr>
            <w:r w:rsidRPr="00BD76E0">
              <w:rPr>
                <w:sz w:val="18"/>
              </w:rPr>
              <w:t>57 – 76</w:t>
            </w:r>
          </w:p>
        </w:tc>
        <w:tc>
          <w:tcPr>
            <w:tcW w:w="1044" w:type="dxa"/>
          </w:tcPr>
          <w:p w14:paraId="5752C7A7" w14:textId="77777777" w:rsidR="007526C7" w:rsidRPr="00BD76E0" w:rsidRDefault="007526C7">
            <w:pPr>
              <w:keepNext/>
              <w:keepLines/>
              <w:jc w:val="both"/>
              <w:rPr>
                <w:sz w:val="18"/>
              </w:rPr>
            </w:pPr>
            <w:r w:rsidRPr="00BD76E0">
              <w:rPr>
                <w:sz w:val="18"/>
              </w:rPr>
              <w:t>Char(20)</w:t>
            </w:r>
          </w:p>
        </w:tc>
        <w:tc>
          <w:tcPr>
            <w:tcW w:w="1440" w:type="dxa"/>
          </w:tcPr>
          <w:p w14:paraId="1DC231A7" w14:textId="77777777" w:rsidR="007526C7" w:rsidRPr="00BD76E0" w:rsidRDefault="007526C7">
            <w:pPr>
              <w:keepNext/>
              <w:keepLines/>
              <w:jc w:val="both"/>
              <w:rPr>
                <w:sz w:val="18"/>
              </w:rPr>
            </w:pPr>
            <w:r w:rsidRPr="00BD76E0">
              <w:rPr>
                <w:sz w:val="18"/>
              </w:rPr>
              <w:t>Discount Authorization</w:t>
            </w:r>
          </w:p>
        </w:tc>
        <w:tc>
          <w:tcPr>
            <w:tcW w:w="2880" w:type="dxa"/>
          </w:tcPr>
          <w:p w14:paraId="3DF7A14B" w14:textId="77777777" w:rsidR="007526C7" w:rsidRPr="00BD76E0" w:rsidRDefault="007526C7">
            <w:pPr>
              <w:keepNext/>
              <w:keepLines/>
              <w:jc w:val="both"/>
              <w:rPr>
                <w:sz w:val="18"/>
              </w:rPr>
            </w:pPr>
            <w:r w:rsidRPr="00BD76E0">
              <w:rPr>
                <w:sz w:val="18"/>
              </w:rPr>
              <w:t>Value uniquely identifying the authorization for this discount if appropriate – e.g., Authorization code from vericast.</w:t>
            </w:r>
          </w:p>
        </w:tc>
        <w:tc>
          <w:tcPr>
            <w:tcW w:w="893" w:type="dxa"/>
          </w:tcPr>
          <w:p w14:paraId="5FF39AFA" w14:textId="77777777" w:rsidR="007526C7" w:rsidRPr="00BD76E0" w:rsidRDefault="007526C7">
            <w:pPr>
              <w:keepNext/>
              <w:keepLines/>
              <w:jc w:val="center"/>
              <w:rPr>
                <w:sz w:val="18"/>
              </w:rPr>
            </w:pPr>
          </w:p>
        </w:tc>
        <w:tc>
          <w:tcPr>
            <w:tcW w:w="884" w:type="dxa"/>
          </w:tcPr>
          <w:p w14:paraId="1F8D55C5" w14:textId="77777777" w:rsidR="007526C7" w:rsidRPr="00BD76E0" w:rsidRDefault="007526C7">
            <w:pPr>
              <w:keepNext/>
              <w:keepLines/>
              <w:jc w:val="center"/>
              <w:rPr>
                <w:sz w:val="18"/>
              </w:rPr>
            </w:pPr>
          </w:p>
        </w:tc>
        <w:tc>
          <w:tcPr>
            <w:tcW w:w="884" w:type="dxa"/>
          </w:tcPr>
          <w:p w14:paraId="0C201E17" w14:textId="77777777" w:rsidR="007526C7" w:rsidRPr="00BD76E0" w:rsidRDefault="007526C7">
            <w:pPr>
              <w:keepNext/>
              <w:keepLines/>
              <w:jc w:val="center"/>
              <w:rPr>
                <w:sz w:val="18"/>
              </w:rPr>
            </w:pPr>
          </w:p>
        </w:tc>
      </w:tr>
      <w:tr w:rsidR="009E6DCB" w:rsidRPr="00BD76E0" w14:paraId="526AA56C" w14:textId="77777777" w:rsidTr="007526C7">
        <w:tc>
          <w:tcPr>
            <w:tcW w:w="864" w:type="dxa"/>
          </w:tcPr>
          <w:p w14:paraId="7652749A" w14:textId="77777777" w:rsidR="009E6DCB" w:rsidRPr="00BD76E0" w:rsidRDefault="007526C7">
            <w:pPr>
              <w:pStyle w:val="FootnoteText"/>
              <w:keepNext/>
              <w:keepLines/>
              <w:rPr>
                <w:sz w:val="18"/>
              </w:rPr>
            </w:pPr>
            <w:r w:rsidRPr="00BD76E0">
              <w:rPr>
                <w:sz w:val="18"/>
              </w:rPr>
              <w:t>77 – 78</w:t>
            </w:r>
          </w:p>
        </w:tc>
        <w:tc>
          <w:tcPr>
            <w:tcW w:w="1044" w:type="dxa"/>
          </w:tcPr>
          <w:p w14:paraId="545040C3" w14:textId="77777777" w:rsidR="009E6DCB" w:rsidRPr="00BD76E0" w:rsidRDefault="009E6DCB">
            <w:pPr>
              <w:keepNext/>
              <w:keepLines/>
              <w:jc w:val="both"/>
              <w:rPr>
                <w:sz w:val="18"/>
              </w:rPr>
            </w:pPr>
            <w:r w:rsidRPr="00BD76E0">
              <w:rPr>
                <w:sz w:val="18"/>
              </w:rPr>
              <w:t>Char(2)</w:t>
            </w:r>
          </w:p>
        </w:tc>
        <w:tc>
          <w:tcPr>
            <w:tcW w:w="1440" w:type="dxa"/>
          </w:tcPr>
          <w:p w14:paraId="25D16CC1" w14:textId="77777777" w:rsidR="009E6DCB" w:rsidRPr="00BD76E0" w:rsidRDefault="009E6DCB">
            <w:pPr>
              <w:keepNext/>
              <w:keepLines/>
              <w:jc w:val="both"/>
              <w:rPr>
                <w:sz w:val="18"/>
              </w:rPr>
            </w:pPr>
            <w:r w:rsidRPr="00BD76E0">
              <w:rPr>
                <w:sz w:val="18"/>
              </w:rPr>
              <w:t>Revenue Code</w:t>
            </w:r>
          </w:p>
        </w:tc>
        <w:tc>
          <w:tcPr>
            <w:tcW w:w="2880" w:type="dxa"/>
          </w:tcPr>
          <w:p w14:paraId="6E4601E0" w14:textId="77777777" w:rsidR="009E6DCB" w:rsidRPr="00BD76E0" w:rsidRDefault="009E6DCB">
            <w:pPr>
              <w:keepNext/>
              <w:keepLines/>
              <w:jc w:val="both"/>
              <w:rPr>
                <w:sz w:val="18"/>
              </w:rPr>
            </w:pPr>
            <w:r w:rsidRPr="00BD76E0">
              <w:rPr>
                <w:sz w:val="18"/>
              </w:rPr>
              <w:t>Discount Revenue Code indicates who is receiving the discount.  A ‘01’ indicates a cast discount.  A ‘02’ indicates a guest discount.</w:t>
            </w:r>
          </w:p>
        </w:tc>
        <w:tc>
          <w:tcPr>
            <w:tcW w:w="893" w:type="dxa"/>
          </w:tcPr>
          <w:p w14:paraId="0EC2DF72" w14:textId="77777777" w:rsidR="009E6DCB" w:rsidRPr="00BD76E0" w:rsidRDefault="009E6DCB">
            <w:pPr>
              <w:keepNext/>
              <w:keepLines/>
              <w:jc w:val="center"/>
              <w:rPr>
                <w:sz w:val="18"/>
              </w:rPr>
            </w:pPr>
            <w:r w:rsidRPr="00BD76E0">
              <w:rPr>
                <w:sz w:val="18"/>
              </w:rPr>
              <w:t>Y</w:t>
            </w:r>
          </w:p>
        </w:tc>
        <w:tc>
          <w:tcPr>
            <w:tcW w:w="884" w:type="dxa"/>
          </w:tcPr>
          <w:p w14:paraId="6502CFA2" w14:textId="77777777" w:rsidR="009E6DCB" w:rsidRPr="00BD76E0" w:rsidRDefault="009E6DCB">
            <w:pPr>
              <w:keepNext/>
              <w:keepLines/>
              <w:jc w:val="center"/>
              <w:rPr>
                <w:sz w:val="18"/>
              </w:rPr>
            </w:pPr>
            <w:r w:rsidRPr="00BD76E0">
              <w:rPr>
                <w:sz w:val="18"/>
              </w:rPr>
              <w:t>A</w:t>
            </w:r>
          </w:p>
        </w:tc>
        <w:tc>
          <w:tcPr>
            <w:tcW w:w="884" w:type="dxa"/>
          </w:tcPr>
          <w:p w14:paraId="37E47509" w14:textId="77777777" w:rsidR="009E6DCB" w:rsidRPr="00BD76E0" w:rsidRDefault="009E6DCB">
            <w:pPr>
              <w:keepNext/>
              <w:keepLines/>
              <w:jc w:val="center"/>
              <w:rPr>
                <w:sz w:val="18"/>
              </w:rPr>
            </w:pPr>
            <w:r w:rsidRPr="00BD76E0">
              <w:rPr>
                <w:sz w:val="18"/>
              </w:rPr>
              <w:t>Y</w:t>
            </w:r>
          </w:p>
        </w:tc>
      </w:tr>
      <w:tr w:rsidR="009E6DCB" w:rsidRPr="00BD76E0" w14:paraId="02468D72" w14:textId="77777777" w:rsidTr="007526C7">
        <w:tc>
          <w:tcPr>
            <w:tcW w:w="864" w:type="dxa"/>
          </w:tcPr>
          <w:p w14:paraId="60590131" w14:textId="77777777" w:rsidR="009E6DCB" w:rsidRPr="00BD76E0" w:rsidRDefault="007526C7">
            <w:pPr>
              <w:pStyle w:val="FootnoteText"/>
              <w:keepNext/>
              <w:keepLines/>
              <w:rPr>
                <w:sz w:val="18"/>
              </w:rPr>
            </w:pPr>
            <w:r w:rsidRPr="00BD76E0">
              <w:rPr>
                <w:sz w:val="18"/>
              </w:rPr>
              <w:t>79 – 79</w:t>
            </w:r>
          </w:p>
        </w:tc>
        <w:tc>
          <w:tcPr>
            <w:tcW w:w="1044" w:type="dxa"/>
          </w:tcPr>
          <w:p w14:paraId="518F904A" w14:textId="77777777" w:rsidR="009E6DCB" w:rsidRPr="00BD76E0" w:rsidRDefault="009E6DCB">
            <w:pPr>
              <w:keepNext/>
              <w:keepLines/>
              <w:jc w:val="both"/>
              <w:rPr>
                <w:sz w:val="18"/>
              </w:rPr>
            </w:pPr>
            <w:r w:rsidRPr="00BD76E0">
              <w:rPr>
                <w:sz w:val="18"/>
              </w:rPr>
              <w:t>Char(1)</w:t>
            </w:r>
          </w:p>
        </w:tc>
        <w:tc>
          <w:tcPr>
            <w:tcW w:w="1440" w:type="dxa"/>
          </w:tcPr>
          <w:p w14:paraId="0B9F3869" w14:textId="77777777" w:rsidR="009E6DCB" w:rsidRPr="00BD76E0" w:rsidRDefault="009E6DCB">
            <w:pPr>
              <w:keepNext/>
              <w:keepLines/>
              <w:jc w:val="both"/>
              <w:rPr>
                <w:sz w:val="18"/>
              </w:rPr>
            </w:pPr>
            <w:r w:rsidRPr="00BD76E0">
              <w:rPr>
                <w:sz w:val="18"/>
              </w:rPr>
              <w:t>Entry Code</w:t>
            </w:r>
          </w:p>
        </w:tc>
        <w:tc>
          <w:tcPr>
            <w:tcW w:w="2880" w:type="dxa"/>
          </w:tcPr>
          <w:p w14:paraId="7643B93B" w14:textId="77777777" w:rsidR="009E6DCB" w:rsidRPr="00BD76E0" w:rsidRDefault="009E6DCB">
            <w:pPr>
              <w:keepNext/>
              <w:keepLines/>
              <w:jc w:val="both"/>
              <w:rPr>
                <w:sz w:val="18"/>
              </w:rPr>
            </w:pPr>
            <w:r w:rsidRPr="00BD76E0">
              <w:rPr>
                <w:sz w:val="18"/>
              </w:rPr>
              <w:t>Discount Entry Code indicates the method used to enter the discount.  Valid values are defined following this definition.</w:t>
            </w:r>
          </w:p>
        </w:tc>
        <w:tc>
          <w:tcPr>
            <w:tcW w:w="893" w:type="dxa"/>
          </w:tcPr>
          <w:p w14:paraId="1F260944" w14:textId="77777777" w:rsidR="009E6DCB" w:rsidRPr="00BD76E0" w:rsidRDefault="009E6DCB">
            <w:pPr>
              <w:keepNext/>
              <w:keepLines/>
              <w:jc w:val="center"/>
              <w:rPr>
                <w:sz w:val="18"/>
              </w:rPr>
            </w:pPr>
            <w:r w:rsidRPr="00BD76E0">
              <w:rPr>
                <w:sz w:val="18"/>
              </w:rPr>
              <w:t>Y</w:t>
            </w:r>
          </w:p>
        </w:tc>
        <w:tc>
          <w:tcPr>
            <w:tcW w:w="884" w:type="dxa"/>
          </w:tcPr>
          <w:p w14:paraId="113E40DC" w14:textId="77777777" w:rsidR="009E6DCB" w:rsidRPr="00BD76E0" w:rsidRDefault="009E6DCB">
            <w:pPr>
              <w:keepNext/>
              <w:keepLines/>
              <w:jc w:val="center"/>
              <w:rPr>
                <w:sz w:val="18"/>
              </w:rPr>
            </w:pPr>
            <w:r w:rsidRPr="00BD76E0">
              <w:rPr>
                <w:sz w:val="18"/>
              </w:rPr>
              <w:t>N</w:t>
            </w:r>
          </w:p>
        </w:tc>
        <w:tc>
          <w:tcPr>
            <w:tcW w:w="884" w:type="dxa"/>
          </w:tcPr>
          <w:p w14:paraId="1C4AF285" w14:textId="77777777" w:rsidR="009E6DCB" w:rsidRPr="00BD76E0" w:rsidRDefault="009E6DCB">
            <w:pPr>
              <w:keepNext/>
              <w:keepLines/>
              <w:jc w:val="center"/>
              <w:rPr>
                <w:sz w:val="18"/>
              </w:rPr>
            </w:pPr>
            <w:r w:rsidRPr="00BD76E0">
              <w:rPr>
                <w:sz w:val="18"/>
              </w:rPr>
              <w:t>Y</w:t>
            </w:r>
          </w:p>
        </w:tc>
      </w:tr>
      <w:tr w:rsidR="009E6DCB" w:rsidRPr="00BD76E0" w14:paraId="31B66395" w14:textId="77777777" w:rsidTr="007526C7">
        <w:tc>
          <w:tcPr>
            <w:tcW w:w="864" w:type="dxa"/>
          </w:tcPr>
          <w:p w14:paraId="67ACF992" w14:textId="77777777" w:rsidR="009E6DCB" w:rsidRPr="00BD76E0" w:rsidRDefault="007526C7">
            <w:pPr>
              <w:pStyle w:val="FootnoteText"/>
              <w:rPr>
                <w:sz w:val="18"/>
              </w:rPr>
            </w:pPr>
            <w:r w:rsidRPr="00BD76E0">
              <w:rPr>
                <w:sz w:val="18"/>
              </w:rPr>
              <w:t>80 – 83</w:t>
            </w:r>
          </w:p>
        </w:tc>
        <w:tc>
          <w:tcPr>
            <w:tcW w:w="1044" w:type="dxa"/>
          </w:tcPr>
          <w:p w14:paraId="71EF47DB" w14:textId="77777777" w:rsidR="009E6DCB" w:rsidRPr="00BD76E0" w:rsidRDefault="009E6DCB">
            <w:pPr>
              <w:jc w:val="both"/>
              <w:rPr>
                <w:sz w:val="18"/>
              </w:rPr>
            </w:pPr>
            <w:r w:rsidRPr="00BD76E0">
              <w:rPr>
                <w:sz w:val="18"/>
              </w:rPr>
              <w:t>Numeric</w:t>
            </w:r>
          </w:p>
          <w:p w14:paraId="03A48A08" w14:textId="77777777" w:rsidR="009E6DCB" w:rsidRPr="00BD76E0" w:rsidRDefault="009E6DCB">
            <w:pPr>
              <w:jc w:val="both"/>
              <w:rPr>
                <w:sz w:val="18"/>
              </w:rPr>
            </w:pPr>
            <w:r w:rsidRPr="00BD76E0">
              <w:rPr>
                <w:sz w:val="18"/>
              </w:rPr>
              <w:t>9999</w:t>
            </w:r>
          </w:p>
        </w:tc>
        <w:tc>
          <w:tcPr>
            <w:tcW w:w="1440" w:type="dxa"/>
          </w:tcPr>
          <w:p w14:paraId="5A5016EB" w14:textId="77777777" w:rsidR="009E6DCB" w:rsidRPr="00BD76E0" w:rsidRDefault="009E6DCB">
            <w:pPr>
              <w:jc w:val="both"/>
              <w:rPr>
                <w:sz w:val="18"/>
              </w:rPr>
            </w:pPr>
            <w:r w:rsidRPr="00BD76E0">
              <w:rPr>
                <w:sz w:val="18"/>
              </w:rPr>
              <w:t>Item Department</w:t>
            </w:r>
          </w:p>
        </w:tc>
        <w:tc>
          <w:tcPr>
            <w:tcW w:w="2880" w:type="dxa"/>
          </w:tcPr>
          <w:p w14:paraId="4D8C102F" w14:textId="77777777" w:rsidR="009E6DCB" w:rsidRPr="00BD76E0" w:rsidRDefault="009E6DCB">
            <w:pPr>
              <w:jc w:val="both"/>
              <w:rPr>
                <w:sz w:val="18"/>
              </w:rPr>
            </w:pPr>
            <w:r w:rsidRPr="00BD76E0">
              <w:rPr>
                <w:sz w:val="18"/>
              </w:rPr>
              <w:t>This four-digit field defines the meal course such as lunch or dinner.  This information is stored within the selling device</w:t>
            </w:r>
          </w:p>
        </w:tc>
        <w:tc>
          <w:tcPr>
            <w:tcW w:w="893" w:type="dxa"/>
          </w:tcPr>
          <w:p w14:paraId="1155BA9C" w14:textId="77777777" w:rsidR="009E6DCB" w:rsidRPr="00BD76E0" w:rsidRDefault="009E6DCB">
            <w:pPr>
              <w:jc w:val="center"/>
              <w:rPr>
                <w:sz w:val="18"/>
              </w:rPr>
            </w:pPr>
            <w:r w:rsidRPr="00BD76E0">
              <w:rPr>
                <w:sz w:val="18"/>
              </w:rPr>
              <w:t>N</w:t>
            </w:r>
          </w:p>
        </w:tc>
        <w:tc>
          <w:tcPr>
            <w:tcW w:w="884" w:type="dxa"/>
          </w:tcPr>
          <w:p w14:paraId="20E4BCDA" w14:textId="77777777" w:rsidR="009E6DCB" w:rsidRPr="00BD76E0" w:rsidRDefault="009E6DCB">
            <w:pPr>
              <w:jc w:val="center"/>
              <w:rPr>
                <w:sz w:val="18"/>
              </w:rPr>
            </w:pPr>
            <w:r w:rsidRPr="00BD76E0">
              <w:rPr>
                <w:sz w:val="18"/>
              </w:rPr>
              <w:t>N</w:t>
            </w:r>
          </w:p>
        </w:tc>
        <w:tc>
          <w:tcPr>
            <w:tcW w:w="884" w:type="dxa"/>
          </w:tcPr>
          <w:p w14:paraId="022DCA4B" w14:textId="77777777" w:rsidR="009E6DCB" w:rsidRPr="00BD76E0" w:rsidRDefault="009E6DCB">
            <w:pPr>
              <w:jc w:val="center"/>
              <w:rPr>
                <w:sz w:val="18"/>
              </w:rPr>
            </w:pPr>
            <w:r w:rsidRPr="00BD76E0">
              <w:rPr>
                <w:sz w:val="18"/>
              </w:rPr>
              <w:t>Y</w:t>
            </w:r>
          </w:p>
        </w:tc>
      </w:tr>
      <w:tr w:rsidR="009E6DCB" w:rsidRPr="00BD76E0" w14:paraId="345A4AB4" w14:textId="77777777" w:rsidTr="007526C7">
        <w:tc>
          <w:tcPr>
            <w:tcW w:w="864" w:type="dxa"/>
          </w:tcPr>
          <w:p w14:paraId="3D1717C9" w14:textId="77777777" w:rsidR="009E6DCB" w:rsidRPr="00BD76E0" w:rsidRDefault="007526C7">
            <w:pPr>
              <w:pStyle w:val="FootnoteText"/>
              <w:rPr>
                <w:sz w:val="18"/>
              </w:rPr>
            </w:pPr>
            <w:r w:rsidRPr="00BD76E0">
              <w:rPr>
                <w:sz w:val="18"/>
              </w:rPr>
              <w:t>84 – 133</w:t>
            </w:r>
          </w:p>
        </w:tc>
        <w:tc>
          <w:tcPr>
            <w:tcW w:w="1044" w:type="dxa"/>
          </w:tcPr>
          <w:p w14:paraId="39F83D88" w14:textId="77777777" w:rsidR="009E6DCB" w:rsidRPr="00BD76E0" w:rsidRDefault="009E6DCB">
            <w:pPr>
              <w:jc w:val="both"/>
              <w:rPr>
                <w:sz w:val="18"/>
              </w:rPr>
            </w:pPr>
            <w:r w:rsidRPr="00BD76E0">
              <w:rPr>
                <w:sz w:val="18"/>
              </w:rPr>
              <w:t>Char(50)</w:t>
            </w:r>
          </w:p>
        </w:tc>
        <w:tc>
          <w:tcPr>
            <w:tcW w:w="1440" w:type="dxa"/>
          </w:tcPr>
          <w:p w14:paraId="035D5723" w14:textId="77777777" w:rsidR="009E6DCB" w:rsidRPr="00BD76E0" w:rsidRDefault="009E6DCB">
            <w:pPr>
              <w:pStyle w:val="FootnoteText"/>
              <w:rPr>
                <w:sz w:val="18"/>
              </w:rPr>
            </w:pPr>
            <w:r w:rsidRPr="00BD76E0">
              <w:rPr>
                <w:sz w:val="18"/>
              </w:rPr>
              <w:t>Item Department Name</w:t>
            </w:r>
          </w:p>
        </w:tc>
        <w:tc>
          <w:tcPr>
            <w:tcW w:w="2880" w:type="dxa"/>
          </w:tcPr>
          <w:p w14:paraId="2EE48D31" w14:textId="77777777" w:rsidR="009E6DCB" w:rsidRPr="00BD76E0" w:rsidRDefault="009E6DCB">
            <w:pPr>
              <w:jc w:val="both"/>
              <w:rPr>
                <w:color w:val="FF0000"/>
                <w:sz w:val="18"/>
              </w:rPr>
            </w:pPr>
            <w:r w:rsidRPr="00BD76E0">
              <w:rPr>
                <w:sz w:val="18"/>
              </w:rPr>
              <w:t>Human readable description for this department.</w:t>
            </w:r>
          </w:p>
        </w:tc>
        <w:tc>
          <w:tcPr>
            <w:tcW w:w="893" w:type="dxa"/>
          </w:tcPr>
          <w:p w14:paraId="1109627A" w14:textId="77777777" w:rsidR="009E6DCB" w:rsidRPr="00BD76E0" w:rsidRDefault="009E6DCB">
            <w:pPr>
              <w:jc w:val="center"/>
              <w:rPr>
                <w:sz w:val="18"/>
              </w:rPr>
            </w:pPr>
            <w:r w:rsidRPr="00BD76E0">
              <w:rPr>
                <w:sz w:val="18"/>
              </w:rPr>
              <w:t>Y</w:t>
            </w:r>
          </w:p>
        </w:tc>
        <w:tc>
          <w:tcPr>
            <w:tcW w:w="884" w:type="dxa"/>
          </w:tcPr>
          <w:p w14:paraId="30139559" w14:textId="77777777" w:rsidR="009E6DCB" w:rsidRPr="00BD76E0" w:rsidRDefault="009E6DCB">
            <w:pPr>
              <w:jc w:val="center"/>
              <w:rPr>
                <w:sz w:val="18"/>
              </w:rPr>
            </w:pPr>
            <w:r w:rsidRPr="00BD76E0">
              <w:rPr>
                <w:sz w:val="18"/>
              </w:rPr>
              <w:t>N</w:t>
            </w:r>
          </w:p>
        </w:tc>
        <w:tc>
          <w:tcPr>
            <w:tcW w:w="884" w:type="dxa"/>
          </w:tcPr>
          <w:p w14:paraId="7A55458E" w14:textId="77777777" w:rsidR="009E6DCB" w:rsidRPr="00BD76E0" w:rsidRDefault="009E6DCB">
            <w:pPr>
              <w:jc w:val="center"/>
              <w:rPr>
                <w:sz w:val="18"/>
              </w:rPr>
            </w:pPr>
            <w:r w:rsidRPr="00BD76E0">
              <w:rPr>
                <w:sz w:val="18"/>
              </w:rPr>
              <w:t>Y</w:t>
            </w:r>
          </w:p>
        </w:tc>
      </w:tr>
      <w:tr w:rsidR="009E6DCB" w:rsidRPr="00BD76E0" w14:paraId="50D7F665" w14:textId="77777777" w:rsidTr="007526C7">
        <w:tc>
          <w:tcPr>
            <w:tcW w:w="864" w:type="dxa"/>
          </w:tcPr>
          <w:p w14:paraId="06F0A772" w14:textId="77777777" w:rsidR="009E6DCB" w:rsidRPr="00BD76E0" w:rsidRDefault="007526C7">
            <w:pPr>
              <w:pStyle w:val="FootnoteText"/>
              <w:keepNext/>
              <w:keepLines/>
              <w:rPr>
                <w:sz w:val="18"/>
              </w:rPr>
            </w:pPr>
            <w:r w:rsidRPr="00BD76E0">
              <w:rPr>
                <w:sz w:val="18"/>
              </w:rPr>
              <w:t>134 – 183</w:t>
            </w:r>
          </w:p>
        </w:tc>
        <w:tc>
          <w:tcPr>
            <w:tcW w:w="1044" w:type="dxa"/>
          </w:tcPr>
          <w:p w14:paraId="595481E6" w14:textId="77777777" w:rsidR="009E6DCB" w:rsidRPr="00BD76E0" w:rsidRDefault="009E6DCB">
            <w:pPr>
              <w:keepNext/>
              <w:keepLines/>
              <w:jc w:val="both"/>
              <w:rPr>
                <w:sz w:val="18"/>
              </w:rPr>
            </w:pPr>
            <w:r w:rsidRPr="00BD76E0">
              <w:rPr>
                <w:sz w:val="18"/>
              </w:rPr>
              <w:t>Char(50)</w:t>
            </w:r>
          </w:p>
        </w:tc>
        <w:tc>
          <w:tcPr>
            <w:tcW w:w="1440" w:type="dxa"/>
          </w:tcPr>
          <w:p w14:paraId="1A084B52" w14:textId="77777777" w:rsidR="009E6DCB" w:rsidRPr="00BD76E0" w:rsidRDefault="009E6DCB">
            <w:pPr>
              <w:keepNext/>
              <w:keepLines/>
              <w:jc w:val="both"/>
              <w:rPr>
                <w:sz w:val="18"/>
              </w:rPr>
            </w:pPr>
            <w:r w:rsidRPr="00BD76E0">
              <w:rPr>
                <w:sz w:val="18"/>
              </w:rPr>
              <w:t>Description</w:t>
            </w:r>
          </w:p>
        </w:tc>
        <w:tc>
          <w:tcPr>
            <w:tcW w:w="2880" w:type="dxa"/>
          </w:tcPr>
          <w:p w14:paraId="4B3E3871" w14:textId="77777777" w:rsidR="009E6DCB" w:rsidRPr="00BD76E0" w:rsidRDefault="009E6DCB">
            <w:pPr>
              <w:keepNext/>
              <w:keepLines/>
              <w:jc w:val="both"/>
              <w:rPr>
                <w:sz w:val="18"/>
              </w:rPr>
            </w:pPr>
            <w:r w:rsidRPr="00BD76E0">
              <w:rPr>
                <w:sz w:val="18"/>
              </w:rPr>
              <w:t>This is the description on the discount key that defines the type of discount in a human readable form.</w:t>
            </w:r>
          </w:p>
        </w:tc>
        <w:tc>
          <w:tcPr>
            <w:tcW w:w="893" w:type="dxa"/>
          </w:tcPr>
          <w:p w14:paraId="2D0834F9" w14:textId="77777777" w:rsidR="009E6DCB" w:rsidRPr="00BD76E0" w:rsidRDefault="009E6DCB">
            <w:pPr>
              <w:keepNext/>
              <w:keepLines/>
              <w:jc w:val="center"/>
              <w:rPr>
                <w:sz w:val="18"/>
              </w:rPr>
            </w:pPr>
            <w:r w:rsidRPr="00BD76E0">
              <w:rPr>
                <w:sz w:val="18"/>
              </w:rPr>
              <w:t>N</w:t>
            </w:r>
          </w:p>
        </w:tc>
        <w:tc>
          <w:tcPr>
            <w:tcW w:w="884" w:type="dxa"/>
          </w:tcPr>
          <w:p w14:paraId="2EE4F9D8" w14:textId="77777777" w:rsidR="009E6DCB" w:rsidRPr="00BD76E0" w:rsidRDefault="009E6DCB">
            <w:pPr>
              <w:keepNext/>
              <w:keepLines/>
              <w:jc w:val="center"/>
              <w:rPr>
                <w:sz w:val="18"/>
              </w:rPr>
            </w:pPr>
            <w:r w:rsidRPr="00BD76E0">
              <w:rPr>
                <w:sz w:val="18"/>
              </w:rPr>
              <w:t>N</w:t>
            </w:r>
          </w:p>
        </w:tc>
        <w:tc>
          <w:tcPr>
            <w:tcW w:w="884" w:type="dxa"/>
          </w:tcPr>
          <w:p w14:paraId="21518E97" w14:textId="77777777" w:rsidR="009E6DCB" w:rsidRPr="00BD76E0" w:rsidRDefault="009E6DCB">
            <w:pPr>
              <w:keepNext/>
              <w:keepLines/>
              <w:jc w:val="center"/>
              <w:rPr>
                <w:sz w:val="18"/>
              </w:rPr>
            </w:pPr>
            <w:r w:rsidRPr="00BD76E0">
              <w:rPr>
                <w:sz w:val="18"/>
              </w:rPr>
              <w:t>Y</w:t>
            </w:r>
          </w:p>
        </w:tc>
      </w:tr>
      <w:tr w:rsidR="009E6DCB" w:rsidRPr="00BD76E0" w14:paraId="08866156" w14:textId="77777777" w:rsidTr="007526C7">
        <w:tc>
          <w:tcPr>
            <w:tcW w:w="864" w:type="dxa"/>
          </w:tcPr>
          <w:p w14:paraId="08145BBC" w14:textId="77777777" w:rsidR="009E6DCB" w:rsidRPr="00BD76E0" w:rsidRDefault="007526C7">
            <w:pPr>
              <w:pStyle w:val="FootnoteText"/>
              <w:rPr>
                <w:sz w:val="18"/>
              </w:rPr>
            </w:pPr>
            <w:r w:rsidRPr="00BD76E0">
              <w:rPr>
                <w:sz w:val="18"/>
              </w:rPr>
              <w:t>184 – 185</w:t>
            </w:r>
          </w:p>
        </w:tc>
        <w:tc>
          <w:tcPr>
            <w:tcW w:w="1044" w:type="dxa"/>
          </w:tcPr>
          <w:p w14:paraId="100FE303" w14:textId="77777777" w:rsidR="009E6DCB" w:rsidRPr="00BD76E0" w:rsidRDefault="009E6DCB">
            <w:pPr>
              <w:jc w:val="both"/>
              <w:rPr>
                <w:sz w:val="18"/>
              </w:rPr>
            </w:pPr>
            <w:r w:rsidRPr="00BD76E0">
              <w:rPr>
                <w:sz w:val="18"/>
              </w:rPr>
              <w:t>Char(2)</w:t>
            </w:r>
          </w:p>
        </w:tc>
        <w:tc>
          <w:tcPr>
            <w:tcW w:w="1440" w:type="dxa"/>
          </w:tcPr>
          <w:p w14:paraId="4C84A7E8" w14:textId="77777777" w:rsidR="009E6DCB" w:rsidRPr="00BD76E0" w:rsidRDefault="009E6DCB">
            <w:pPr>
              <w:pStyle w:val="FootnoteText"/>
              <w:rPr>
                <w:sz w:val="18"/>
              </w:rPr>
            </w:pPr>
            <w:r w:rsidRPr="00BD76E0">
              <w:rPr>
                <w:sz w:val="18"/>
              </w:rPr>
              <w:t>Next Discount</w:t>
            </w:r>
          </w:p>
        </w:tc>
        <w:tc>
          <w:tcPr>
            <w:tcW w:w="2880" w:type="dxa"/>
          </w:tcPr>
          <w:p w14:paraId="182A4381"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that identifies the next </w:t>
            </w:r>
            <w:r w:rsidRPr="00BD76E0">
              <w:rPr>
                <w:b/>
                <w:sz w:val="18"/>
              </w:rPr>
              <w:t>Item Discount</w:t>
            </w:r>
            <w:r w:rsidRPr="00BD76E0">
              <w:rPr>
                <w:sz w:val="18"/>
              </w:rPr>
              <w:t xml:space="preserve"> record that applies to this line if applicable.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contains blanks (0x20) if this is the last discount applied.    </w:t>
            </w:r>
          </w:p>
        </w:tc>
        <w:tc>
          <w:tcPr>
            <w:tcW w:w="893" w:type="dxa"/>
          </w:tcPr>
          <w:p w14:paraId="286C65A2" w14:textId="77777777" w:rsidR="009E6DCB" w:rsidRPr="00BD76E0" w:rsidRDefault="009E6DCB">
            <w:pPr>
              <w:jc w:val="center"/>
              <w:rPr>
                <w:sz w:val="18"/>
              </w:rPr>
            </w:pPr>
            <w:r w:rsidRPr="00BD76E0">
              <w:rPr>
                <w:sz w:val="18"/>
              </w:rPr>
              <w:t>Y</w:t>
            </w:r>
          </w:p>
        </w:tc>
        <w:tc>
          <w:tcPr>
            <w:tcW w:w="884" w:type="dxa"/>
          </w:tcPr>
          <w:p w14:paraId="6183D36A" w14:textId="77777777" w:rsidR="009E6DCB" w:rsidRPr="00BD76E0" w:rsidRDefault="009E6DCB">
            <w:pPr>
              <w:jc w:val="center"/>
              <w:rPr>
                <w:sz w:val="18"/>
              </w:rPr>
            </w:pPr>
            <w:r w:rsidRPr="00BD76E0">
              <w:rPr>
                <w:sz w:val="18"/>
              </w:rPr>
              <w:t>A</w:t>
            </w:r>
          </w:p>
        </w:tc>
        <w:tc>
          <w:tcPr>
            <w:tcW w:w="884" w:type="dxa"/>
          </w:tcPr>
          <w:p w14:paraId="19526200" w14:textId="77777777" w:rsidR="009E6DCB" w:rsidRPr="00BD76E0" w:rsidRDefault="009E6DCB">
            <w:pPr>
              <w:jc w:val="center"/>
              <w:rPr>
                <w:sz w:val="18"/>
              </w:rPr>
            </w:pPr>
            <w:r w:rsidRPr="00BD76E0">
              <w:rPr>
                <w:sz w:val="18"/>
              </w:rPr>
              <w:t>Y</w:t>
            </w:r>
          </w:p>
        </w:tc>
      </w:tr>
      <w:tr w:rsidR="009E6DCB" w:rsidRPr="00BD76E0" w14:paraId="097A0E52" w14:textId="77777777" w:rsidTr="007526C7">
        <w:tc>
          <w:tcPr>
            <w:tcW w:w="864" w:type="dxa"/>
          </w:tcPr>
          <w:p w14:paraId="2650D0B9" w14:textId="77777777" w:rsidR="009E6DCB" w:rsidRPr="00BD76E0" w:rsidRDefault="007526C7">
            <w:pPr>
              <w:pStyle w:val="FootnoteText"/>
              <w:rPr>
                <w:sz w:val="18"/>
              </w:rPr>
            </w:pPr>
            <w:r w:rsidRPr="00BD76E0">
              <w:rPr>
                <w:sz w:val="18"/>
              </w:rPr>
              <w:t>186 – 189</w:t>
            </w:r>
          </w:p>
        </w:tc>
        <w:tc>
          <w:tcPr>
            <w:tcW w:w="1044" w:type="dxa"/>
          </w:tcPr>
          <w:p w14:paraId="056410B1" w14:textId="77777777" w:rsidR="009E6DCB" w:rsidRPr="00BD76E0" w:rsidRDefault="009E6DCB">
            <w:pPr>
              <w:jc w:val="both"/>
              <w:rPr>
                <w:sz w:val="18"/>
              </w:rPr>
            </w:pPr>
            <w:r w:rsidRPr="00BD76E0">
              <w:rPr>
                <w:sz w:val="18"/>
              </w:rPr>
              <w:t>Char(4)</w:t>
            </w:r>
          </w:p>
        </w:tc>
        <w:tc>
          <w:tcPr>
            <w:tcW w:w="1440" w:type="dxa"/>
          </w:tcPr>
          <w:p w14:paraId="6AE114B7" w14:textId="77777777" w:rsidR="009E6DCB" w:rsidRPr="00BD76E0" w:rsidRDefault="009E6DCB">
            <w:pPr>
              <w:jc w:val="both"/>
              <w:rPr>
                <w:sz w:val="18"/>
              </w:rPr>
            </w:pPr>
            <w:r w:rsidRPr="00BD76E0">
              <w:rPr>
                <w:sz w:val="18"/>
              </w:rPr>
              <w:t>Discount Category Code</w:t>
            </w:r>
          </w:p>
        </w:tc>
        <w:tc>
          <w:tcPr>
            <w:tcW w:w="2880" w:type="dxa"/>
          </w:tcPr>
          <w:p w14:paraId="57E49615" w14:textId="77777777" w:rsidR="009E6DCB" w:rsidRPr="00BD76E0" w:rsidRDefault="009E6DCB">
            <w:pPr>
              <w:jc w:val="both"/>
              <w:rPr>
                <w:sz w:val="18"/>
              </w:rPr>
            </w:pPr>
            <w:r w:rsidRPr="00BD76E0">
              <w:rPr>
                <w:sz w:val="18"/>
              </w:rPr>
              <w:t>This is the Discount Category Code that will be passed through to the Food and Beverage Data Warehouse..</w:t>
            </w:r>
          </w:p>
        </w:tc>
        <w:tc>
          <w:tcPr>
            <w:tcW w:w="893" w:type="dxa"/>
          </w:tcPr>
          <w:p w14:paraId="775E8927" w14:textId="77777777" w:rsidR="009E6DCB" w:rsidRPr="00BD76E0" w:rsidRDefault="009E6DCB">
            <w:pPr>
              <w:jc w:val="center"/>
              <w:rPr>
                <w:sz w:val="18"/>
              </w:rPr>
            </w:pPr>
            <w:r w:rsidRPr="00BD76E0">
              <w:rPr>
                <w:sz w:val="18"/>
              </w:rPr>
              <w:t>Y</w:t>
            </w:r>
          </w:p>
        </w:tc>
        <w:tc>
          <w:tcPr>
            <w:tcW w:w="884" w:type="dxa"/>
          </w:tcPr>
          <w:p w14:paraId="00C0A218" w14:textId="77777777" w:rsidR="009E6DCB" w:rsidRPr="00BD76E0" w:rsidRDefault="009E6DCB">
            <w:pPr>
              <w:jc w:val="center"/>
              <w:rPr>
                <w:sz w:val="18"/>
              </w:rPr>
            </w:pPr>
            <w:r w:rsidRPr="00BD76E0">
              <w:rPr>
                <w:sz w:val="18"/>
              </w:rPr>
              <w:t>F</w:t>
            </w:r>
          </w:p>
        </w:tc>
        <w:tc>
          <w:tcPr>
            <w:tcW w:w="884" w:type="dxa"/>
          </w:tcPr>
          <w:p w14:paraId="79172F2F" w14:textId="77777777" w:rsidR="009E6DCB" w:rsidRPr="00BD76E0" w:rsidRDefault="009E6DCB">
            <w:pPr>
              <w:jc w:val="center"/>
              <w:rPr>
                <w:sz w:val="18"/>
              </w:rPr>
            </w:pPr>
            <w:r w:rsidRPr="00BD76E0">
              <w:rPr>
                <w:sz w:val="18"/>
              </w:rPr>
              <w:t>Y</w:t>
            </w:r>
          </w:p>
        </w:tc>
      </w:tr>
      <w:tr w:rsidR="009E6DCB" w:rsidRPr="00BD76E0" w14:paraId="6F358A4B" w14:textId="77777777" w:rsidTr="007526C7">
        <w:tc>
          <w:tcPr>
            <w:tcW w:w="864" w:type="dxa"/>
          </w:tcPr>
          <w:p w14:paraId="2A84228D" w14:textId="77777777" w:rsidR="009E6DCB" w:rsidRPr="00BD76E0" w:rsidRDefault="007526C7">
            <w:pPr>
              <w:pStyle w:val="FootnoteText"/>
              <w:rPr>
                <w:sz w:val="18"/>
              </w:rPr>
            </w:pPr>
            <w:r w:rsidRPr="00BD76E0">
              <w:rPr>
                <w:sz w:val="18"/>
              </w:rPr>
              <w:t>190 – 219</w:t>
            </w:r>
          </w:p>
        </w:tc>
        <w:tc>
          <w:tcPr>
            <w:tcW w:w="1044" w:type="dxa"/>
          </w:tcPr>
          <w:p w14:paraId="2A2E4EFF" w14:textId="77777777" w:rsidR="009E6DCB" w:rsidRPr="00BD76E0" w:rsidRDefault="009E6DCB">
            <w:pPr>
              <w:jc w:val="both"/>
              <w:rPr>
                <w:sz w:val="18"/>
              </w:rPr>
            </w:pPr>
            <w:r w:rsidRPr="00BD76E0">
              <w:rPr>
                <w:sz w:val="18"/>
              </w:rPr>
              <w:t>Char(30)</w:t>
            </w:r>
          </w:p>
        </w:tc>
        <w:tc>
          <w:tcPr>
            <w:tcW w:w="1440" w:type="dxa"/>
          </w:tcPr>
          <w:p w14:paraId="4D9942F6" w14:textId="77777777" w:rsidR="009E6DCB" w:rsidRPr="00BD76E0" w:rsidRDefault="009E6DCB">
            <w:pPr>
              <w:jc w:val="both"/>
              <w:rPr>
                <w:sz w:val="18"/>
              </w:rPr>
            </w:pPr>
            <w:r w:rsidRPr="00BD76E0">
              <w:rPr>
                <w:sz w:val="18"/>
              </w:rPr>
              <w:t>Discount Category Description</w:t>
            </w:r>
          </w:p>
        </w:tc>
        <w:tc>
          <w:tcPr>
            <w:tcW w:w="2880" w:type="dxa"/>
          </w:tcPr>
          <w:p w14:paraId="0BAAA54C" w14:textId="77777777" w:rsidR="009E6DCB" w:rsidRPr="00BD76E0" w:rsidRDefault="009E6DCB">
            <w:pPr>
              <w:jc w:val="both"/>
              <w:rPr>
                <w:sz w:val="18"/>
              </w:rPr>
            </w:pPr>
            <w:r w:rsidRPr="00BD76E0">
              <w:rPr>
                <w:sz w:val="18"/>
              </w:rPr>
              <w:t>This is the description for the Discount Category Code that will be passed through to the Food and Beverage Data Warehouse.</w:t>
            </w:r>
          </w:p>
        </w:tc>
        <w:tc>
          <w:tcPr>
            <w:tcW w:w="893" w:type="dxa"/>
          </w:tcPr>
          <w:p w14:paraId="2C94047D" w14:textId="77777777" w:rsidR="009E6DCB" w:rsidRPr="00BD76E0" w:rsidRDefault="007526C7">
            <w:pPr>
              <w:jc w:val="center"/>
              <w:rPr>
                <w:sz w:val="18"/>
              </w:rPr>
            </w:pPr>
            <w:r w:rsidRPr="00BD76E0">
              <w:rPr>
                <w:sz w:val="18"/>
              </w:rPr>
              <w:t>Y</w:t>
            </w:r>
          </w:p>
        </w:tc>
        <w:tc>
          <w:tcPr>
            <w:tcW w:w="884" w:type="dxa"/>
          </w:tcPr>
          <w:p w14:paraId="457D0BDF" w14:textId="77777777" w:rsidR="009E6DCB" w:rsidRPr="00BD76E0" w:rsidRDefault="007526C7">
            <w:pPr>
              <w:jc w:val="center"/>
              <w:rPr>
                <w:sz w:val="18"/>
              </w:rPr>
            </w:pPr>
            <w:r w:rsidRPr="00BD76E0">
              <w:rPr>
                <w:sz w:val="18"/>
              </w:rPr>
              <w:t>F</w:t>
            </w:r>
          </w:p>
        </w:tc>
        <w:tc>
          <w:tcPr>
            <w:tcW w:w="884" w:type="dxa"/>
          </w:tcPr>
          <w:p w14:paraId="693D4965" w14:textId="77777777" w:rsidR="009E6DCB" w:rsidRPr="00BD76E0" w:rsidRDefault="007526C7">
            <w:pPr>
              <w:jc w:val="center"/>
              <w:rPr>
                <w:sz w:val="18"/>
              </w:rPr>
            </w:pPr>
            <w:r w:rsidRPr="00BD76E0">
              <w:rPr>
                <w:sz w:val="18"/>
              </w:rPr>
              <w:t>Y</w:t>
            </w:r>
          </w:p>
        </w:tc>
      </w:tr>
      <w:tr w:rsidR="003D2B4B" w:rsidRPr="00BD76E0" w14:paraId="75DCC364" w14:textId="77777777" w:rsidTr="007526C7">
        <w:tc>
          <w:tcPr>
            <w:tcW w:w="864" w:type="dxa"/>
          </w:tcPr>
          <w:p w14:paraId="740760F2" w14:textId="77777777" w:rsidR="003D2B4B" w:rsidRPr="00BD76E0" w:rsidRDefault="003D2B4B">
            <w:pPr>
              <w:pStyle w:val="FootnoteText"/>
              <w:rPr>
                <w:sz w:val="18"/>
              </w:rPr>
            </w:pPr>
            <w:r w:rsidRPr="00BD76E0">
              <w:rPr>
                <w:sz w:val="18"/>
              </w:rPr>
              <w:t>220 – 229</w:t>
            </w:r>
          </w:p>
        </w:tc>
        <w:tc>
          <w:tcPr>
            <w:tcW w:w="1044" w:type="dxa"/>
          </w:tcPr>
          <w:p w14:paraId="5A1F0DF0" w14:textId="77777777" w:rsidR="003D2B4B" w:rsidRPr="00BD76E0" w:rsidRDefault="003D2B4B">
            <w:pPr>
              <w:jc w:val="both"/>
              <w:rPr>
                <w:sz w:val="18"/>
              </w:rPr>
            </w:pPr>
            <w:r w:rsidRPr="00BD76E0">
              <w:rPr>
                <w:sz w:val="18"/>
              </w:rPr>
              <w:t>Numeric</w:t>
            </w:r>
          </w:p>
          <w:p w14:paraId="74668AEC" w14:textId="77777777" w:rsidR="003D2B4B" w:rsidRPr="00BD76E0" w:rsidRDefault="003D2B4B">
            <w:pPr>
              <w:jc w:val="both"/>
              <w:rPr>
                <w:sz w:val="18"/>
              </w:rPr>
            </w:pPr>
            <w:r w:rsidRPr="00BD76E0">
              <w:rPr>
                <w:sz w:val="18"/>
              </w:rPr>
              <w:t>9999999999</w:t>
            </w:r>
          </w:p>
        </w:tc>
        <w:tc>
          <w:tcPr>
            <w:tcW w:w="1440" w:type="dxa"/>
          </w:tcPr>
          <w:p w14:paraId="1CEC7EAA" w14:textId="77777777" w:rsidR="003D2B4B" w:rsidRPr="00BD76E0" w:rsidRDefault="003D2B4B">
            <w:pPr>
              <w:jc w:val="both"/>
              <w:rPr>
                <w:sz w:val="18"/>
              </w:rPr>
            </w:pPr>
            <w:r w:rsidRPr="00BD76E0">
              <w:rPr>
                <w:sz w:val="18"/>
              </w:rPr>
              <w:t>Promotion Code</w:t>
            </w:r>
          </w:p>
        </w:tc>
        <w:tc>
          <w:tcPr>
            <w:tcW w:w="2880" w:type="dxa"/>
          </w:tcPr>
          <w:p w14:paraId="37C40E35" w14:textId="77777777" w:rsidR="003D2B4B" w:rsidRPr="00BD76E0" w:rsidRDefault="003D2B4B">
            <w:pPr>
              <w:jc w:val="both"/>
              <w:rPr>
                <w:sz w:val="18"/>
              </w:rPr>
            </w:pPr>
            <w:r w:rsidRPr="00BD76E0">
              <w:rPr>
                <w:sz w:val="18"/>
              </w:rPr>
              <w:t xml:space="preserve">Promotion Type Code indicates the type of Promotion.  </w:t>
            </w:r>
          </w:p>
        </w:tc>
        <w:tc>
          <w:tcPr>
            <w:tcW w:w="893" w:type="dxa"/>
          </w:tcPr>
          <w:p w14:paraId="7761E7E9" w14:textId="77777777" w:rsidR="003D2B4B" w:rsidRPr="00BD76E0" w:rsidRDefault="003D2B4B">
            <w:pPr>
              <w:jc w:val="center"/>
              <w:rPr>
                <w:sz w:val="18"/>
              </w:rPr>
            </w:pPr>
            <w:r w:rsidRPr="00BD76E0">
              <w:rPr>
                <w:sz w:val="18"/>
              </w:rPr>
              <w:t>N</w:t>
            </w:r>
          </w:p>
        </w:tc>
        <w:tc>
          <w:tcPr>
            <w:tcW w:w="884" w:type="dxa"/>
          </w:tcPr>
          <w:p w14:paraId="020ABBA0" w14:textId="77777777" w:rsidR="003D2B4B" w:rsidRPr="00BD76E0" w:rsidRDefault="003D2B4B">
            <w:pPr>
              <w:jc w:val="center"/>
              <w:rPr>
                <w:sz w:val="18"/>
              </w:rPr>
            </w:pPr>
            <w:r w:rsidRPr="00BD76E0">
              <w:rPr>
                <w:sz w:val="18"/>
              </w:rPr>
              <w:t>N</w:t>
            </w:r>
          </w:p>
        </w:tc>
        <w:tc>
          <w:tcPr>
            <w:tcW w:w="884" w:type="dxa"/>
          </w:tcPr>
          <w:p w14:paraId="70CCA4D7" w14:textId="77777777" w:rsidR="003D2B4B" w:rsidRPr="00BD76E0" w:rsidRDefault="003D2B4B">
            <w:pPr>
              <w:jc w:val="center"/>
              <w:rPr>
                <w:sz w:val="18"/>
              </w:rPr>
            </w:pPr>
            <w:r w:rsidRPr="00BD76E0">
              <w:rPr>
                <w:sz w:val="18"/>
              </w:rPr>
              <w:t>Y</w:t>
            </w:r>
          </w:p>
        </w:tc>
      </w:tr>
    </w:tbl>
    <w:p w14:paraId="3140CAD7" w14:textId="77777777" w:rsidR="009E6DCB" w:rsidRPr="00BD76E0" w:rsidRDefault="009E6DCB">
      <w:pPr>
        <w:keepNext/>
        <w:keepLines/>
        <w:jc w:val="both"/>
        <w:rPr>
          <w:b/>
          <w:sz w:val="22"/>
          <w:u w:val="single"/>
        </w:rPr>
      </w:pPr>
    </w:p>
    <w:p w14:paraId="1DB26928" w14:textId="77777777" w:rsidR="009E6DCB" w:rsidRPr="00BD76E0" w:rsidRDefault="009E6DCB">
      <w:pPr>
        <w:keepNext/>
        <w:keepLines/>
        <w:ind w:left="720"/>
        <w:jc w:val="both"/>
        <w:rPr>
          <w:b/>
          <w:u w:val="single"/>
        </w:rPr>
      </w:pPr>
      <w:r w:rsidRPr="00BD76E0">
        <w:rPr>
          <w:b/>
          <w:u w:val="single"/>
        </w:rPr>
        <w:t>Valid Type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62C77220" w14:textId="77777777">
        <w:tc>
          <w:tcPr>
            <w:tcW w:w="740" w:type="dxa"/>
            <w:shd w:val="clear" w:color="auto" w:fill="FF0000"/>
          </w:tcPr>
          <w:p w14:paraId="6078EF35"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1A7DAFA1" w14:textId="77777777" w:rsidR="009E6DCB" w:rsidRPr="00BD76E0" w:rsidRDefault="009E6DCB">
            <w:pPr>
              <w:keepNext/>
              <w:keepLines/>
              <w:rPr>
                <w:b/>
                <w:color w:val="FFFFFF"/>
              </w:rPr>
            </w:pPr>
            <w:r w:rsidRPr="00BD76E0">
              <w:rPr>
                <w:b/>
                <w:color w:val="FFFFFF"/>
              </w:rPr>
              <w:t>Description</w:t>
            </w:r>
          </w:p>
        </w:tc>
      </w:tr>
      <w:tr w:rsidR="009E6DCB" w:rsidRPr="00BD76E0" w14:paraId="6982E4A2" w14:textId="77777777">
        <w:tc>
          <w:tcPr>
            <w:tcW w:w="740" w:type="dxa"/>
          </w:tcPr>
          <w:p w14:paraId="18723023" w14:textId="77777777" w:rsidR="009E6DCB" w:rsidRPr="00BD76E0" w:rsidRDefault="009E6DCB">
            <w:r w:rsidRPr="00BD76E0">
              <w:t>0001</w:t>
            </w:r>
          </w:p>
        </w:tc>
        <w:tc>
          <w:tcPr>
            <w:tcW w:w="6388" w:type="dxa"/>
          </w:tcPr>
          <w:p w14:paraId="6FAD6183" w14:textId="77777777" w:rsidR="009E6DCB" w:rsidRPr="00BD76E0" w:rsidRDefault="009E6DCB">
            <w:r w:rsidRPr="00BD76E0">
              <w:t>Customer Discount</w:t>
            </w:r>
          </w:p>
        </w:tc>
      </w:tr>
      <w:tr w:rsidR="009E6DCB" w:rsidRPr="00BD76E0" w14:paraId="38A20746" w14:textId="77777777">
        <w:tc>
          <w:tcPr>
            <w:tcW w:w="740" w:type="dxa"/>
          </w:tcPr>
          <w:p w14:paraId="5D8A1967" w14:textId="77777777" w:rsidR="009E6DCB" w:rsidRPr="00BD76E0" w:rsidRDefault="009E6DCB">
            <w:r w:rsidRPr="00BD76E0">
              <w:t>0002</w:t>
            </w:r>
          </w:p>
        </w:tc>
        <w:tc>
          <w:tcPr>
            <w:tcW w:w="6388" w:type="dxa"/>
          </w:tcPr>
          <w:p w14:paraId="15FD7C9B" w14:textId="77777777" w:rsidR="009E6DCB" w:rsidRPr="00BD76E0" w:rsidRDefault="009E6DCB">
            <w:r w:rsidRPr="00BD76E0">
              <w:t>California Subsidiary A</w:t>
            </w:r>
          </w:p>
        </w:tc>
      </w:tr>
      <w:tr w:rsidR="009E6DCB" w:rsidRPr="00BD76E0" w14:paraId="1ACF8907" w14:textId="77777777">
        <w:tc>
          <w:tcPr>
            <w:tcW w:w="740" w:type="dxa"/>
          </w:tcPr>
          <w:p w14:paraId="3AFDCE6A" w14:textId="77777777" w:rsidR="009E6DCB" w:rsidRPr="00BD76E0" w:rsidRDefault="009E6DCB">
            <w:r w:rsidRPr="00BD76E0">
              <w:t>0003</w:t>
            </w:r>
          </w:p>
        </w:tc>
        <w:tc>
          <w:tcPr>
            <w:tcW w:w="6388" w:type="dxa"/>
          </w:tcPr>
          <w:p w14:paraId="35E48503" w14:textId="77777777" w:rsidR="009E6DCB" w:rsidRPr="00BD76E0" w:rsidRDefault="009E6DCB">
            <w:r w:rsidRPr="00BD76E0">
              <w:t>California Subsidiary B</w:t>
            </w:r>
          </w:p>
        </w:tc>
      </w:tr>
      <w:tr w:rsidR="009E6DCB" w:rsidRPr="00BD76E0" w14:paraId="4A9BD8AD" w14:textId="77777777">
        <w:tc>
          <w:tcPr>
            <w:tcW w:w="740" w:type="dxa"/>
          </w:tcPr>
          <w:p w14:paraId="26C88937" w14:textId="77777777" w:rsidR="009E6DCB" w:rsidRPr="00BD76E0" w:rsidRDefault="009E6DCB">
            <w:r w:rsidRPr="00BD76E0">
              <w:t>0004</w:t>
            </w:r>
          </w:p>
        </w:tc>
        <w:tc>
          <w:tcPr>
            <w:tcW w:w="6388" w:type="dxa"/>
          </w:tcPr>
          <w:p w14:paraId="7644DB3E" w14:textId="77777777" w:rsidR="009E6DCB" w:rsidRPr="00BD76E0" w:rsidRDefault="009E6DCB">
            <w:r w:rsidRPr="00BD76E0">
              <w:t>White Walt Disney World ID</w:t>
            </w:r>
          </w:p>
        </w:tc>
      </w:tr>
      <w:tr w:rsidR="009E6DCB" w:rsidRPr="00BD76E0" w14:paraId="79B9D348" w14:textId="77777777">
        <w:tc>
          <w:tcPr>
            <w:tcW w:w="740" w:type="dxa"/>
          </w:tcPr>
          <w:p w14:paraId="57D44820" w14:textId="77777777" w:rsidR="009E6DCB" w:rsidRPr="00BD76E0" w:rsidRDefault="009E6DCB">
            <w:r w:rsidRPr="00BD76E0">
              <w:t>0005</w:t>
            </w:r>
          </w:p>
        </w:tc>
        <w:tc>
          <w:tcPr>
            <w:tcW w:w="6388" w:type="dxa"/>
          </w:tcPr>
          <w:p w14:paraId="05DFE751" w14:textId="77777777" w:rsidR="009E6DCB" w:rsidRPr="00BD76E0" w:rsidRDefault="009E6DCB">
            <w:r w:rsidRPr="00BD76E0">
              <w:t>Orange Walt Disney World ID</w:t>
            </w:r>
          </w:p>
        </w:tc>
      </w:tr>
      <w:tr w:rsidR="009E6DCB" w:rsidRPr="00BD76E0" w14:paraId="78DDEBE4" w14:textId="77777777">
        <w:tc>
          <w:tcPr>
            <w:tcW w:w="740" w:type="dxa"/>
          </w:tcPr>
          <w:p w14:paraId="68EB6E96" w14:textId="77777777" w:rsidR="009E6DCB" w:rsidRPr="00BD76E0" w:rsidRDefault="009E6DCB">
            <w:r w:rsidRPr="00BD76E0">
              <w:t>0006</w:t>
            </w:r>
          </w:p>
        </w:tc>
        <w:tc>
          <w:tcPr>
            <w:tcW w:w="6388" w:type="dxa"/>
          </w:tcPr>
          <w:p w14:paraId="2AFE4D08" w14:textId="77777777" w:rsidR="009E6DCB" w:rsidRPr="00BD76E0" w:rsidRDefault="009E6DCB">
            <w:r w:rsidRPr="00BD76E0">
              <w:t>Yellow/Green Walt Disney World ID (Hourly Cast Member)</w:t>
            </w:r>
          </w:p>
        </w:tc>
      </w:tr>
      <w:tr w:rsidR="009E6DCB" w:rsidRPr="00BD76E0" w14:paraId="65985A52" w14:textId="77777777">
        <w:tc>
          <w:tcPr>
            <w:tcW w:w="740" w:type="dxa"/>
          </w:tcPr>
          <w:p w14:paraId="74AF8EAC" w14:textId="77777777" w:rsidR="009E6DCB" w:rsidRPr="00BD76E0" w:rsidRDefault="009E6DCB">
            <w:r w:rsidRPr="00BD76E0">
              <w:t>0007</w:t>
            </w:r>
          </w:p>
        </w:tc>
        <w:tc>
          <w:tcPr>
            <w:tcW w:w="6388" w:type="dxa"/>
          </w:tcPr>
          <w:p w14:paraId="0E015EA3" w14:textId="77777777" w:rsidR="009E6DCB" w:rsidRPr="00BD76E0" w:rsidRDefault="009E6DCB">
            <w:r w:rsidRPr="00BD76E0">
              <w:t>Blue/Green (at 3 years) Walt Disney World ID (Salaried or 3 Year Hourly Cast Member)</w:t>
            </w:r>
          </w:p>
        </w:tc>
      </w:tr>
      <w:tr w:rsidR="009E6DCB" w:rsidRPr="00BD76E0" w14:paraId="395DFA2F" w14:textId="77777777">
        <w:tc>
          <w:tcPr>
            <w:tcW w:w="740" w:type="dxa"/>
          </w:tcPr>
          <w:p w14:paraId="20CDE417" w14:textId="77777777" w:rsidR="009E6DCB" w:rsidRPr="00BD76E0" w:rsidRDefault="009E6DCB">
            <w:r w:rsidRPr="00BD76E0">
              <w:t>0008</w:t>
            </w:r>
          </w:p>
        </w:tc>
        <w:tc>
          <w:tcPr>
            <w:tcW w:w="6388" w:type="dxa"/>
          </w:tcPr>
          <w:p w14:paraId="15B41A34" w14:textId="77777777" w:rsidR="009E6DCB" w:rsidRPr="00BD76E0" w:rsidRDefault="009E6DCB">
            <w:r w:rsidRPr="00BD76E0">
              <w:t>Maingate Guest Pass</w:t>
            </w:r>
          </w:p>
        </w:tc>
      </w:tr>
      <w:tr w:rsidR="009E6DCB" w:rsidRPr="00BD76E0" w14:paraId="0E536800" w14:textId="77777777">
        <w:tc>
          <w:tcPr>
            <w:tcW w:w="740" w:type="dxa"/>
          </w:tcPr>
          <w:p w14:paraId="6553A6E0" w14:textId="77777777" w:rsidR="009E6DCB" w:rsidRPr="00BD76E0" w:rsidRDefault="009E6DCB">
            <w:r w:rsidRPr="00BD76E0">
              <w:t>0009</w:t>
            </w:r>
          </w:p>
        </w:tc>
        <w:tc>
          <w:tcPr>
            <w:tcW w:w="6388" w:type="dxa"/>
          </w:tcPr>
          <w:p w14:paraId="5535DC5B" w14:textId="77777777" w:rsidR="009E6DCB" w:rsidRPr="00BD76E0" w:rsidRDefault="009E6DCB">
            <w:r w:rsidRPr="00BD76E0">
              <w:t>Guest Pass Silver/Gold</w:t>
            </w:r>
          </w:p>
        </w:tc>
      </w:tr>
      <w:tr w:rsidR="009E6DCB" w:rsidRPr="00BD76E0" w14:paraId="5DC035A8" w14:textId="77777777">
        <w:tc>
          <w:tcPr>
            <w:tcW w:w="740" w:type="dxa"/>
          </w:tcPr>
          <w:p w14:paraId="30C992C8" w14:textId="77777777" w:rsidR="009E6DCB" w:rsidRPr="00BD76E0" w:rsidRDefault="009E6DCB">
            <w:r w:rsidRPr="00BD76E0">
              <w:t>0010</w:t>
            </w:r>
          </w:p>
        </w:tc>
        <w:tc>
          <w:tcPr>
            <w:tcW w:w="6388" w:type="dxa"/>
          </w:tcPr>
          <w:p w14:paraId="4010C0C6" w14:textId="77777777" w:rsidR="009E6DCB" w:rsidRPr="00BD76E0" w:rsidRDefault="009E6DCB">
            <w:r w:rsidRPr="00BD76E0">
              <w:t>Tokyo Disneyland Cast Member</w:t>
            </w:r>
          </w:p>
        </w:tc>
      </w:tr>
      <w:tr w:rsidR="009E6DCB" w:rsidRPr="00BD76E0" w14:paraId="59B824DA" w14:textId="77777777">
        <w:tc>
          <w:tcPr>
            <w:tcW w:w="740" w:type="dxa"/>
          </w:tcPr>
          <w:p w14:paraId="31D7640B" w14:textId="77777777" w:rsidR="009E6DCB" w:rsidRPr="00BD76E0" w:rsidRDefault="009E6DCB">
            <w:r w:rsidRPr="00BD76E0">
              <w:t>0011</w:t>
            </w:r>
          </w:p>
        </w:tc>
        <w:tc>
          <w:tcPr>
            <w:tcW w:w="6388" w:type="dxa"/>
          </w:tcPr>
          <w:p w14:paraId="2F25D70F" w14:textId="77777777" w:rsidR="009E6DCB" w:rsidRPr="00BD76E0" w:rsidRDefault="009E6DCB">
            <w:r w:rsidRPr="00BD76E0">
              <w:t>Disney Europe Green Cast Member ID</w:t>
            </w:r>
          </w:p>
        </w:tc>
      </w:tr>
      <w:tr w:rsidR="009E6DCB" w:rsidRPr="00BD76E0" w14:paraId="69358746" w14:textId="77777777">
        <w:tc>
          <w:tcPr>
            <w:tcW w:w="740" w:type="dxa"/>
          </w:tcPr>
          <w:p w14:paraId="086AA733" w14:textId="77777777" w:rsidR="009E6DCB" w:rsidRPr="00BD76E0" w:rsidRDefault="009E6DCB">
            <w:r w:rsidRPr="00BD76E0">
              <w:t>0012</w:t>
            </w:r>
          </w:p>
        </w:tc>
        <w:tc>
          <w:tcPr>
            <w:tcW w:w="6388" w:type="dxa"/>
          </w:tcPr>
          <w:p w14:paraId="7E9D077F" w14:textId="77777777" w:rsidR="009E6DCB" w:rsidRPr="00BD76E0" w:rsidRDefault="009E6DCB">
            <w:r w:rsidRPr="00BD76E0">
              <w:t>Disney Europe Blue Cast Member ID</w:t>
            </w:r>
          </w:p>
        </w:tc>
      </w:tr>
      <w:tr w:rsidR="009E6DCB" w:rsidRPr="00BD76E0" w14:paraId="0D987770" w14:textId="77777777">
        <w:tc>
          <w:tcPr>
            <w:tcW w:w="740" w:type="dxa"/>
          </w:tcPr>
          <w:p w14:paraId="45937740" w14:textId="77777777" w:rsidR="009E6DCB" w:rsidRPr="00BD76E0" w:rsidRDefault="009E6DCB">
            <w:r w:rsidRPr="00BD76E0">
              <w:t>0013</w:t>
            </w:r>
          </w:p>
        </w:tc>
        <w:tc>
          <w:tcPr>
            <w:tcW w:w="6388" w:type="dxa"/>
          </w:tcPr>
          <w:p w14:paraId="45529E87" w14:textId="77777777" w:rsidR="009E6DCB" w:rsidRPr="00BD76E0" w:rsidRDefault="009E6DCB">
            <w:r w:rsidRPr="00BD76E0">
              <w:t>Disney Store Hourly Cast Member</w:t>
            </w:r>
          </w:p>
        </w:tc>
      </w:tr>
      <w:tr w:rsidR="009E6DCB" w:rsidRPr="00BD76E0" w14:paraId="02B7C8B1" w14:textId="77777777">
        <w:tc>
          <w:tcPr>
            <w:tcW w:w="740" w:type="dxa"/>
          </w:tcPr>
          <w:p w14:paraId="2D2AC7B9" w14:textId="77777777" w:rsidR="009E6DCB" w:rsidRPr="00BD76E0" w:rsidRDefault="009E6DCB">
            <w:r w:rsidRPr="00BD76E0">
              <w:t>0014</w:t>
            </w:r>
          </w:p>
        </w:tc>
        <w:tc>
          <w:tcPr>
            <w:tcW w:w="6388" w:type="dxa"/>
          </w:tcPr>
          <w:p w14:paraId="5D3CDB59" w14:textId="77777777" w:rsidR="009E6DCB" w:rsidRPr="00BD76E0" w:rsidRDefault="009E6DCB">
            <w:r w:rsidRPr="00BD76E0">
              <w:t>Disney Store Salaried Cast Member</w:t>
            </w:r>
          </w:p>
        </w:tc>
      </w:tr>
      <w:tr w:rsidR="009E6DCB" w:rsidRPr="00BD76E0" w14:paraId="353E3837" w14:textId="77777777">
        <w:tc>
          <w:tcPr>
            <w:tcW w:w="740" w:type="dxa"/>
          </w:tcPr>
          <w:p w14:paraId="5F9ADC3B" w14:textId="77777777" w:rsidR="009E6DCB" w:rsidRPr="00BD76E0" w:rsidRDefault="009E6DCB">
            <w:r w:rsidRPr="00BD76E0">
              <w:t>0015</w:t>
            </w:r>
          </w:p>
        </w:tc>
        <w:tc>
          <w:tcPr>
            <w:tcW w:w="6388" w:type="dxa"/>
          </w:tcPr>
          <w:p w14:paraId="52FFAA89" w14:textId="77777777" w:rsidR="009E6DCB" w:rsidRPr="00BD76E0" w:rsidRDefault="009E6DCB">
            <w:r w:rsidRPr="00BD76E0">
              <w:t>Disney Cruise Line Cast Member Discount A</w:t>
            </w:r>
          </w:p>
        </w:tc>
      </w:tr>
      <w:tr w:rsidR="009E6DCB" w:rsidRPr="00BD76E0" w14:paraId="20C3F569" w14:textId="77777777">
        <w:tc>
          <w:tcPr>
            <w:tcW w:w="740" w:type="dxa"/>
          </w:tcPr>
          <w:p w14:paraId="2EFF65C8" w14:textId="77777777" w:rsidR="009E6DCB" w:rsidRPr="00BD76E0" w:rsidRDefault="009E6DCB">
            <w:r w:rsidRPr="00BD76E0">
              <w:t>0016</w:t>
            </w:r>
          </w:p>
        </w:tc>
        <w:tc>
          <w:tcPr>
            <w:tcW w:w="6388" w:type="dxa"/>
          </w:tcPr>
          <w:p w14:paraId="16F06E4B" w14:textId="77777777" w:rsidR="009E6DCB" w:rsidRPr="00BD76E0" w:rsidRDefault="009E6DCB">
            <w:r w:rsidRPr="00BD76E0">
              <w:t>Disney Cruise Line Cast Member Discount B</w:t>
            </w:r>
          </w:p>
        </w:tc>
      </w:tr>
      <w:tr w:rsidR="009E6DCB" w:rsidRPr="00BD76E0" w14:paraId="6329ACF4" w14:textId="77777777">
        <w:tc>
          <w:tcPr>
            <w:tcW w:w="740" w:type="dxa"/>
          </w:tcPr>
          <w:p w14:paraId="18AA7F89" w14:textId="77777777" w:rsidR="009E6DCB" w:rsidRPr="00BD76E0" w:rsidRDefault="009E6DCB">
            <w:r w:rsidRPr="00BD76E0">
              <w:t>0017</w:t>
            </w:r>
          </w:p>
        </w:tc>
        <w:tc>
          <w:tcPr>
            <w:tcW w:w="6388" w:type="dxa"/>
          </w:tcPr>
          <w:p w14:paraId="5FEB5BB2" w14:textId="77777777" w:rsidR="009E6DCB" w:rsidRPr="00BD76E0" w:rsidRDefault="009E6DCB">
            <w:r w:rsidRPr="00BD76E0">
              <w:t>Grocery Cast Member</w:t>
            </w:r>
          </w:p>
        </w:tc>
      </w:tr>
      <w:tr w:rsidR="009E6DCB" w:rsidRPr="00BD76E0" w14:paraId="106AFE97" w14:textId="77777777">
        <w:tc>
          <w:tcPr>
            <w:tcW w:w="740" w:type="dxa"/>
          </w:tcPr>
          <w:p w14:paraId="50DCFF0E" w14:textId="77777777" w:rsidR="009E6DCB" w:rsidRPr="00BD76E0" w:rsidRDefault="009E6DCB">
            <w:r w:rsidRPr="00BD76E0">
              <w:t>0018</w:t>
            </w:r>
          </w:p>
        </w:tc>
        <w:tc>
          <w:tcPr>
            <w:tcW w:w="6388" w:type="dxa"/>
          </w:tcPr>
          <w:p w14:paraId="4931A3F0" w14:textId="77777777" w:rsidR="009E6DCB" w:rsidRPr="00BD76E0" w:rsidRDefault="009E6DCB">
            <w:r w:rsidRPr="00BD76E0">
              <w:t>Video Cast Member</w:t>
            </w:r>
          </w:p>
        </w:tc>
      </w:tr>
      <w:tr w:rsidR="009E6DCB" w:rsidRPr="00BD76E0" w14:paraId="18BF6244" w14:textId="77777777">
        <w:tc>
          <w:tcPr>
            <w:tcW w:w="740" w:type="dxa"/>
          </w:tcPr>
          <w:p w14:paraId="73B59682" w14:textId="77777777" w:rsidR="009E6DCB" w:rsidRPr="00BD76E0" w:rsidRDefault="009E6DCB">
            <w:r w:rsidRPr="00BD76E0">
              <w:t>0019</w:t>
            </w:r>
          </w:p>
        </w:tc>
        <w:tc>
          <w:tcPr>
            <w:tcW w:w="6388" w:type="dxa"/>
          </w:tcPr>
          <w:p w14:paraId="185BE726" w14:textId="77777777" w:rsidR="009E6DCB" w:rsidRPr="00BD76E0" w:rsidRDefault="009E6DCB">
            <w:r w:rsidRPr="00BD76E0">
              <w:t>Magic Kingdom Club</w:t>
            </w:r>
          </w:p>
        </w:tc>
      </w:tr>
      <w:tr w:rsidR="009E6DCB" w:rsidRPr="00BD76E0" w14:paraId="6B853DAB" w14:textId="77777777">
        <w:tc>
          <w:tcPr>
            <w:tcW w:w="740" w:type="dxa"/>
          </w:tcPr>
          <w:p w14:paraId="01298CCB" w14:textId="77777777" w:rsidR="009E6DCB" w:rsidRPr="00BD76E0" w:rsidRDefault="009E6DCB">
            <w:r w:rsidRPr="00BD76E0">
              <w:t>0028</w:t>
            </w:r>
          </w:p>
        </w:tc>
        <w:tc>
          <w:tcPr>
            <w:tcW w:w="6388" w:type="dxa"/>
          </w:tcPr>
          <w:p w14:paraId="320B032A" w14:textId="77777777" w:rsidR="009E6DCB" w:rsidRPr="00BD76E0" w:rsidRDefault="009E6DCB">
            <w:r w:rsidRPr="00BD76E0">
              <w:t>40% Holiday Cast Member Discount</w:t>
            </w:r>
          </w:p>
        </w:tc>
      </w:tr>
      <w:tr w:rsidR="009E6DCB" w:rsidRPr="00BD76E0" w14:paraId="1FD55272" w14:textId="77777777">
        <w:tc>
          <w:tcPr>
            <w:tcW w:w="740" w:type="dxa"/>
          </w:tcPr>
          <w:p w14:paraId="719BC589" w14:textId="77777777" w:rsidR="009E6DCB" w:rsidRPr="00BD76E0" w:rsidRDefault="009E6DCB">
            <w:r w:rsidRPr="00BD76E0">
              <w:t>0029</w:t>
            </w:r>
          </w:p>
        </w:tc>
        <w:tc>
          <w:tcPr>
            <w:tcW w:w="6388" w:type="dxa"/>
          </w:tcPr>
          <w:p w14:paraId="7FF61D77" w14:textId="77777777" w:rsidR="009E6DCB" w:rsidRPr="00BD76E0" w:rsidRDefault="009E6DCB">
            <w:r w:rsidRPr="00BD76E0">
              <w:t>40% Holiday Cast Member Discount</w:t>
            </w:r>
          </w:p>
        </w:tc>
      </w:tr>
      <w:tr w:rsidR="009E6DCB" w:rsidRPr="00BD76E0" w14:paraId="0F301538" w14:textId="77777777">
        <w:tc>
          <w:tcPr>
            <w:tcW w:w="740" w:type="dxa"/>
          </w:tcPr>
          <w:p w14:paraId="55C8AEC3" w14:textId="77777777" w:rsidR="009E6DCB" w:rsidRPr="00BD76E0" w:rsidRDefault="009E6DCB">
            <w:r w:rsidRPr="00BD76E0">
              <w:t>0030</w:t>
            </w:r>
          </w:p>
        </w:tc>
        <w:tc>
          <w:tcPr>
            <w:tcW w:w="6388" w:type="dxa"/>
          </w:tcPr>
          <w:p w14:paraId="0EE55665" w14:textId="77777777" w:rsidR="009E6DCB" w:rsidRPr="00BD76E0" w:rsidRDefault="009E6DCB">
            <w:r w:rsidRPr="00BD76E0">
              <w:t>10% Promotion</w:t>
            </w:r>
          </w:p>
        </w:tc>
      </w:tr>
      <w:tr w:rsidR="009E6DCB" w:rsidRPr="00BD76E0" w14:paraId="037C9B48" w14:textId="77777777">
        <w:tc>
          <w:tcPr>
            <w:tcW w:w="740" w:type="dxa"/>
          </w:tcPr>
          <w:p w14:paraId="42AAC57C" w14:textId="77777777" w:rsidR="009E6DCB" w:rsidRPr="00BD76E0" w:rsidRDefault="009E6DCB">
            <w:r w:rsidRPr="00BD76E0">
              <w:t>0031</w:t>
            </w:r>
          </w:p>
        </w:tc>
        <w:tc>
          <w:tcPr>
            <w:tcW w:w="6388" w:type="dxa"/>
          </w:tcPr>
          <w:p w14:paraId="2C66EC1B" w14:textId="77777777" w:rsidR="009E6DCB" w:rsidRPr="00BD76E0" w:rsidRDefault="009E6DCB">
            <w:r w:rsidRPr="00BD76E0">
              <w:t>10% Promotion</w:t>
            </w:r>
          </w:p>
        </w:tc>
      </w:tr>
      <w:tr w:rsidR="009E6DCB" w:rsidRPr="00BD76E0" w14:paraId="3161729C" w14:textId="77777777">
        <w:tc>
          <w:tcPr>
            <w:tcW w:w="740" w:type="dxa"/>
          </w:tcPr>
          <w:p w14:paraId="5E5DD9F8" w14:textId="77777777" w:rsidR="009E6DCB" w:rsidRPr="00BD76E0" w:rsidRDefault="009E6DCB">
            <w:r w:rsidRPr="00BD76E0">
              <w:t>0032</w:t>
            </w:r>
          </w:p>
        </w:tc>
        <w:tc>
          <w:tcPr>
            <w:tcW w:w="6388" w:type="dxa"/>
          </w:tcPr>
          <w:p w14:paraId="517FDD81" w14:textId="77777777" w:rsidR="009E6DCB" w:rsidRPr="00BD76E0" w:rsidRDefault="009E6DCB">
            <w:r w:rsidRPr="00BD76E0">
              <w:t>15% Promotion</w:t>
            </w:r>
          </w:p>
        </w:tc>
      </w:tr>
      <w:tr w:rsidR="009E6DCB" w:rsidRPr="00BD76E0" w14:paraId="2BAFE455" w14:textId="77777777">
        <w:tc>
          <w:tcPr>
            <w:tcW w:w="740" w:type="dxa"/>
          </w:tcPr>
          <w:p w14:paraId="02768EDC" w14:textId="77777777" w:rsidR="009E6DCB" w:rsidRPr="00BD76E0" w:rsidRDefault="009E6DCB">
            <w:r w:rsidRPr="00BD76E0">
              <w:t>0033</w:t>
            </w:r>
          </w:p>
        </w:tc>
        <w:tc>
          <w:tcPr>
            <w:tcW w:w="6388" w:type="dxa"/>
          </w:tcPr>
          <w:p w14:paraId="19534CA4" w14:textId="77777777" w:rsidR="009E6DCB" w:rsidRPr="00BD76E0" w:rsidRDefault="009E6DCB">
            <w:r w:rsidRPr="00BD76E0">
              <w:t>15% Promotion</w:t>
            </w:r>
          </w:p>
        </w:tc>
      </w:tr>
      <w:tr w:rsidR="009E6DCB" w:rsidRPr="00BD76E0" w14:paraId="5D0BEAC1" w14:textId="77777777">
        <w:tc>
          <w:tcPr>
            <w:tcW w:w="740" w:type="dxa"/>
          </w:tcPr>
          <w:p w14:paraId="15D75691" w14:textId="77777777" w:rsidR="009E6DCB" w:rsidRPr="00BD76E0" w:rsidRDefault="009E6DCB">
            <w:r w:rsidRPr="00BD76E0">
              <w:t>0034</w:t>
            </w:r>
          </w:p>
        </w:tc>
        <w:tc>
          <w:tcPr>
            <w:tcW w:w="6388" w:type="dxa"/>
          </w:tcPr>
          <w:p w14:paraId="0120A94F" w14:textId="77777777" w:rsidR="009E6DCB" w:rsidRPr="00BD76E0" w:rsidRDefault="009E6DCB">
            <w:r w:rsidRPr="00BD76E0">
              <w:t>20% Promotion</w:t>
            </w:r>
          </w:p>
        </w:tc>
      </w:tr>
      <w:tr w:rsidR="009E6DCB" w:rsidRPr="00BD76E0" w14:paraId="777C5FBA" w14:textId="77777777">
        <w:tc>
          <w:tcPr>
            <w:tcW w:w="740" w:type="dxa"/>
          </w:tcPr>
          <w:p w14:paraId="2D39CAA7" w14:textId="77777777" w:rsidR="009E6DCB" w:rsidRPr="00BD76E0" w:rsidRDefault="009E6DCB">
            <w:r w:rsidRPr="00BD76E0">
              <w:t>0035</w:t>
            </w:r>
          </w:p>
        </w:tc>
        <w:tc>
          <w:tcPr>
            <w:tcW w:w="6388" w:type="dxa"/>
          </w:tcPr>
          <w:p w14:paraId="1D203420" w14:textId="77777777" w:rsidR="009E6DCB" w:rsidRPr="00BD76E0" w:rsidRDefault="009E6DCB">
            <w:r w:rsidRPr="00BD76E0">
              <w:t>20% Promotion</w:t>
            </w:r>
          </w:p>
        </w:tc>
      </w:tr>
      <w:tr w:rsidR="009E6DCB" w:rsidRPr="00BD76E0" w14:paraId="2B0E41EE" w14:textId="77777777">
        <w:tc>
          <w:tcPr>
            <w:tcW w:w="740" w:type="dxa"/>
          </w:tcPr>
          <w:p w14:paraId="797153EF" w14:textId="77777777" w:rsidR="009E6DCB" w:rsidRPr="00BD76E0" w:rsidRDefault="009E6DCB">
            <w:r w:rsidRPr="00BD76E0">
              <w:t>0036</w:t>
            </w:r>
          </w:p>
        </w:tc>
        <w:tc>
          <w:tcPr>
            <w:tcW w:w="6388" w:type="dxa"/>
          </w:tcPr>
          <w:p w14:paraId="0BADF149" w14:textId="77777777" w:rsidR="009E6DCB" w:rsidRPr="00BD76E0" w:rsidRDefault="009E6DCB">
            <w:r w:rsidRPr="00BD76E0">
              <w:t>25% Promotion</w:t>
            </w:r>
          </w:p>
        </w:tc>
      </w:tr>
      <w:tr w:rsidR="009E6DCB" w:rsidRPr="00BD76E0" w14:paraId="03473669" w14:textId="77777777">
        <w:tc>
          <w:tcPr>
            <w:tcW w:w="740" w:type="dxa"/>
          </w:tcPr>
          <w:p w14:paraId="5D041B14" w14:textId="77777777" w:rsidR="009E6DCB" w:rsidRPr="00BD76E0" w:rsidRDefault="009E6DCB">
            <w:r w:rsidRPr="00BD76E0">
              <w:t>0037</w:t>
            </w:r>
          </w:p>
        </w:tc>
        <w:tc>
          <w:tcPr>
            <w:tcW w:w="6388" w:type="dxa"/>
          </w:tcPr>
          <w:p w14:paraId="018FC362" w14:textId="77777777" w:rsidR="009E6DCB" w:rsidRPr="00BD76E0" w:rsidRDefault="009E6DCB">
            <w:r w:rsidRPr="00BD76E0">
              <w:t>25% Promotion</w:t>
            </w:r>
          </w:p>
        </w:tc>
      </w:tr>
      <w:tr w:rsidR="009E6DCB" w:rsidRPr="00BD76E0" w14:paraId="3A8AC93D" w14:textId="77777777">
        <w:tc>
          <w:tcPr>
            <w:tcW w:w="740" w:type="dxa"/>
          </w:tcPr>
          <w:p w14:paraId="5DFF0946" w14:textId="77777777" w:rsidR="009E6DCB" w:rsidRPr="00BD76E0" w:rsidRDefault="009E6DCB">
            <w:r w:rsidRPr="00BD76E0">
              <w:t>0038</w:t>
            </w:r>
          </w:p>
        </w:tc>
        <w:tc>
          <w:tcPr>
            <w:tcW w:w="6388" w:type="dxa"/>
          </w:tcPr>
          <w:p w14:paraId="1C13B170" w14:textId="77777777" w:rsidR="009E6DCB" w:rsidRPr="00BD76E0" w:rsidRDefault="009E6DCB">
            <w:r w:rsidRPr="00BD76E0">
              <w:t>30% Promotion</w:t>
            </w:r>
          </w:p>
        </w:tc>
      </w:tr>
      <w:tr w:rsidR="009E6DCB" w:rsidRPr="00BD76E0" w14:paraId="30F649C6" w14:textId="77777777">
        <w:tc>
          <w:tcPr>
            <w:tcW w:w="740" w:type="dxa"/>
          </w:tcPr>
          <w:p w14:paraId="795701CC" w14:textId="77777777" w:rsidR="009E6DCB" w:rsidRPr="00BD76E0" w:rsidRDefault="009E6DCB">
            <w:r w:rsidRPr="00BD76E0">
              <w:t>0039</w:t>
            </w:r>
          </w:p>
        </w:tc>
        <w:tc>
          <w:tcPr>
            <w:tcW w:w="6388" w:type="dxa"/>
          </w:tcPr>
          <w:p w14:paraId="19ECEABE" w14:textId="77777777" w:rsidR="009E6DCB" w:rsidRPr="00BD76E0" w:rsidRDefault="009E6DCB">
            <w:r w:rsidRPr="00BD76E0">
              <w:t>40% Promotion</w:t>
            </w:r>
          </w:p>
        </w:tc>
      </w:tr>
      <w:tr w:rsidR="009E6DCB" w:rsidRPr="00BD76E0" w14:paraId="23522DFC" w14:textId="77777777">
        <w:tc>
          <w:tcPr>
            <w:tcW w:w="740" w:type="dxa"/>
          </w:tcPr>
          <w:p w14:paraId="73790718" w14:textId="77777777" w:rsidR="009E6DCB" w:rsidRPr="00BD76E0" w:rsidRDefault="009E6DCB">
            <w:r w:rsidRPr="00BD76E0">
              <w:t>0040</w:t>
            </w:r>
          </w:p>
        </w:tc>
        <w:tc>
          <w:tcPr>
            <w:tcW w:w="6388" w:type="dxa"/>
          </w:tcPr>
          <w:p w14:paraId="05121F94" w14:textId="77777777" w:rsidR="009E6DCB" w:rsidRPr="00BD76E0" w:rsidRDefault="009E6DCB">
            <w:r w:rsidRPr="00BD76E0">
              <w:t>45% Promotion</w:t>
            </w:r>
          </w:p>
        </w:tc>
      </w:tr>
      <w:tr w:rsidR="009E6DCB" w:rsidRPr="00BD76E0" w14:paraId="26F31B2C" w14:textId="77777777">
        <w:tc>
          <w:tcPr>
            <w:tcW w:w="740" w:type="dxa"/>
          </w:tcPr>
          <w:p w14:paraId="22BADF63" w14:textId="77777777" w:rsidR="009E6DCB" w:rsidRPr="00BD76E0" w:rsidRDefault="009E6DCB">
            <w:r w:rsidRPr="00BD76E0">
              <w:t>0041</w:t>
            </w:r>
          </w:p>
        </w:tc>
        <w:tc>
          <w:tcPr>
            <w:tcW w:w="6388" w:type="dxa"/>
          </w:tcPr>
          <w:p w14:paraId="76188D56" w14:textId="77777777" w:rsidR="009E6DCB" w:rsidRPr="00BD76E0" w:rsidRDefault="009E6DCB">
            <w:r w:rsidRPr="00BD76E0">
              <w:t>50% Promotion</w:t>
            </w:r>
          </w:p>
        </w:tc>
      </w:tr>
      <w:tr w:rsidR="009E6DCB" w:rsidRPr="00BD76E0" w14:paraId="75975A28" w14:textId="77777777">
        <w:tc>
          <w:tcPr>
            <w:tcW w:w="740" w:type="dxa"/>
          </w:tcPr>
          <w:p w14:paraId="5766356F" w14:textId="77777777" w:rsidR="009E6DCB" w:rsidRPr="00BD76E0" w:rsidRDefault="009E6DCB">
            <w:r w:rsidRPr="00BD76E0">
              <w:t>0042</w:t>
            </w:r>
          </w:p>
        </w:tc>
        <w:tc>
          <w:tcPr>
            <w:tcW w:w="6388" w:type="dxa"/>
          </w:tcPr>
          <w:p w14:paraId="071CC3FC" w14:textId="77777777" w:rsidR="009E6DCB" w:rsidRPr="00BD76E0" w:rsidRDefault="009E6DCB">
            <w:r w:rsidRPr="00BD76E0">
              <w:t>55% Promotion</w:t>
            </w:r>
          </w:p>
        </w:tc>
      </w:tr>
      <w:tr w:rsidR="009E6DCB" w:rsidRPr="00BD76E0" w14:paraId="04533292" w14:textId="77777777">
        <w:tc>
          <w:tcPr>
            <w:tcW w:w="740" w:type="dxa"/>
          </w:tcPr>
          <w:p w14:paraId="4A6AB8E7" w14:textId="77777777" w:rsidR="009E6DCB" w:rsidRPr="00BD76E0" w:rsidRDefault="009E6DCB">
            <w:r w:rsidRPr="00BD76E0">
              <w:t>0043</w:t>
            </w:r>
          </w:p>
        </w:tc>
        <w:tc>
          <w:tcPr>
            <w:tcW w:w="6388" w:type="dxa"/>
          </w:tcPr>
          <w:p w14:paraId="7B443FDE" w14:textId="77777777" w:rsidR="009E6DCB" w:rsidRPr="00BD76E0" w:rsidRDefault="009E6DCB">
            <w:r w:rsidRPr="00BD76E0">
              <w:t>60% Promotion</w:t>
            </w:r>
          </w:p>
        </w:tc>
      </w:tr>
      <w:tr w:rsidR="009E6DCB" w:rsidRPr="00BD76E0" w14:paraId="27CAF3A3" w14:textId="77777777">
        <w:tc>
          <w:tcPr>
            <w:tcW w:w="740" w:type="dxa"/>
          </w:tcPr>
          <w:p w14:paraId="06C7B587" w14:textId="77777777" w:rsidR="009E6DCB" w:rsidRPr="00BD76E0" w:rsidRDefault="009E6DCB">
            <w:r w:rsidRPr="00BD76E0">
              <w:t>0044</w:t>
            </w:r>
          </w:p>
        </w:tc>
        <w:tc>
          <w:tcPr>
            <w:tcW w:w="6388" w:type="dxa"/>
          </w:tcPr>
          <w:p w14:paraId="368BAF25" w14:textId="77777777" w:rsidR="009E6DCB" w:rsidRPr="00BD76E0" w:rsidRDefault="009E6DCB">
            <w:r w:rsidRPr="00BD76E0">
              <w:t>65% Promotion</w:t>
            </w:r>
          </w:p>
        </w:tc>
      </w:tr>
      <w:tr w:rsidR="009E6DCB" w:rsidRPr="00BD76E0" w14:paraId="65F8E86F" w14:textId="77777777">
        <w:tc>
          <w:tcPr>
            <w:tcW w:w="740" w:type="dxa"/>
          </w:tcPr>
          <w:p w14:paraId="2FF17BD9" w14:textId="77777777" w:rsidR="009E6DCB" w:rsidRPr="00BD76E0" w:rsidRDefault="009E6DCB">
            <w:r w:rsidRPr="00BD76E0">
              <w:t>0045</w:t>
            </w:r>
          </w:p>
        </w:tc>
        <w:tc>
          <w:tcPr>
            <w:tcW w:w="6388" w:type="dxa"/>
          </w:tcPr>
          <w:p w14:paraId="5E29002F" w14:textId="77777777" w:rsidR="009E6DCB" w:rsidRPr="00BD76E0" w:rsidRDefault="009E6DCB">
            <w:r w:rsidRPr="00BD76E0">
              <w:t>70% Promotion</w:t>
            </w:r>
          </w:p>
        </w:tc>
      </w:tr>
      <w:tr w:rsidR="009E6DCB" w:rsidRPr="00BD76E0" w14:paraId="06C13DB4" w14:textId="77777777">
        <w:tc>
          <w:tcPr>
            <w:tcW w:w="740" w:type="dxa"/>
          </w:tcPr>
          <w:p w14:paraId="18F9D09B" w14:textId="77777777" w:rsidR="009E6DCB" w:rsidRPr="00BD76E0" w:rsidRDefault="009E6DCB">
            <w:r w:rsidRPr="00BD76E0">
              <w:t>0046</w:t>
            </w:r>
          </w:p>
        </w:tc>
        <w:tc>
          <w:tcPr>
            <w:tcW w:w="6388" w:type="dxa"/>
          </w:tcPr>
          <w:p w14:paraId="42C47B76" w14:textId="77777777" w:rsidR="009E6DCB" w:rsidRPr="00BD76E0" w:rsidRDefault="009E6DCB">
            <w:r w:rsidRPr="00BD76E0">
              <w:t>75% Promotion</w:t>
            </w:r>
          </w:p>
        </w:tc>
      </w:tr>
      <w:tr w:rsidR="009E6DCB" w:rsidRPr="00BD76E0" w14:paraId="5980CA5B" w14:textId="77777777">
        <w:tc>
          <w:tcPr>
            <w:tcW w:w="740" w:type="dxa"/>
          </w:tcPr>
          <w:p w14:paraId="3E68E215" w14:textId="77777777" w:rsidR="009E6DCB" w:rsidRPr="00BD76E0" w:rsidRDefault="009E6DCB">
            <w:r w:rsidRPr="00BD76E0">
              <w:t>0047</w:t>
            </w:r>
          </w:p>
        </w:tc>
        <w:tc>
          <w:tcPr>
            <w:tcW w:w="6388" w:type="dxa"/>
          </w:tcPr>
          <w:p w14:paraId="58B6023D" w14:textId="77777777" w:rsidR="009E6DCB" w:rsidRPr="00BD76E0" w:rsidRDefault="009E6DCB">
            <w:r w:rsidRPr="00BD76E0">
              <w:t>80% Promotion</w:t>
            </w:r>
          </w:p>
        </w:tc>
      </w:tr>
      <w:tr w:rsidR="009E6DCB" w:rsidRPr="00BD76E0" w14:paraId="75799546" w14:textId="77777777">
        <w:tc>
          <w:tcPr>
            <w:tcW w:w="740" w:type="dxa"/>
          </w:tcPr>
          <w:p w14:paraId="3CDFE9FD" w14:textId="77777777" w:rsidR="009E6DCB" w:rsidRPr="00BD76E0" w:rsidRDefault="009E6DCB">
            <w:r w:rsidRPr="00BD76E0">
              <w:t>0048</w:t>
            </w:r>
          </w:p>
        </w:tc>
        <w:tc>
          <w:tcPr>
            <w:tcW w:w="6388" w:type="dxa"/>
          </w:tcPr>
          <w:p w14:paraId="75205C15" w14:textId="77777777" w:rsidR="009E6DCB" w:rsidRPr="00BD76E0" w:rsidRDefault="009E6DCB">
            <w:r w:rsidRPr="00BD76E0">
              <w:t>85% Promotion</w:t>
            </w:r>
          </w:p>
        </w:tc>
      </w:tr>
      <w:tr w:rsidR="009E6DCB" w:rsidRPr="00BD76E0" w14:paraId="500A2FD9" w14:textId="77777777">
        <w:tc>
          <w:tcPr>
            <w:tcW w:w="740" w:type="dxa"/>
          </w:tcPr>
          <w:p w14:paraId="5460A42D" w14:textId="77777777" w:rsidR="009E6DCB" w:rsidRPr="00BD76E0" w:rsidRDefault="009E6DCB">
            <w:r w:rsidRPr="00BD76E0">
              <w:t>0049</w:t>
            </w:r>
          </w:p>
        </w:tc>
        <w:tc>
          <w:tcPr>
            <w:tcW w:w="6388" w:type="dxa"/>
          </w:tcPr>
          <w:p w14:paraId="1A873508" w14:textId="77777777" w:rsidR="009E6DCB" w:rsidRPr="00BD76E0" w:rsidRDefault="009E6DCB">
            <w:r w:rsidRPr="00BD76E0">
              <w:t>90% Promotion</w:t>
            </w:r>
          </w:p>
        </w:tc>
      </w:tr>
      <w:tr w:rsidR="009E6DCB" w:rsidRPr="00BD76E0" w14:paraId="5799F76D" w14:textId="77777777">
        <w:tc>
          <w:tcPr>
            <w:tcW w:w="740" w:type="dxa"/>
          </w:tcPr>
          <w:p w14:paraId="31DA7DA9" w14:textId="77777777" w:rsidR="009E6DCB" w:rsidRPr="00BD76E0" w:rsidRDefault="009E6DCB">
            <w:r w:rsidRPr="00BD76E0">
              <w:t>0050</w:t>
            </w:r>
          </w:p>
        </w:tc>
        <w:tc>
          <w:tcPr>
            <w:tcW w:w="6388" w:type="dxa"/>
          </w:tcPr>
          <w:p w14:paraId="26139077" w14:textId="77777777" w:rsidR="009E6DCB" w:rsidRPr="00BD76E0" w:rsidRDefault="009E6DCB">
            <w:r w:rsidRPr="00BD76E0">
              <w:t>10% Markdown</w:t>
            </w:r>
          </w:p>
        </w:tc>
      </w:tr>
      <w:tr w:rsidR="009E6DCB" w:rsidRPr="00BD76E0" w14:paraId="1EE35246" w14:textId="77777777">
        <w:tc>
          <w:tcPr>
            <w:tcW w:w="740" w:type="dxa"/>
          </w:tcPr>
          <w:p w14:paraId="48B5F467" w14:textId="77777777" w:rsidR="009E6DCB" w:rsidRPr="00BD76E0" w:rsidRDefault="009E6DCB">
            <w:r w:rsidRPr="00BD76E0">
              <w:t>0051</w:t>
            </w:r>
          </w:p>
        </w:tc>
        <w:tc>
          <w:tcPr>
            <w:tcW w:w="6388" w:type="dxa"/>
          </w:tcPr>
          <w:p w14:paraId="076DEB2A" w14:textId="77777777" w:rsidR="009E6DCB" w:rsidRPr="00BD76E0" w:rsidRDefault="009E6DCB">
            <w:r w:rsidRPr="00BD76E0">
              <w:t>15% Markdown</w:t>
            </w:r>
          </w:p>
        </w:tc>
      </w:tr>
      <w:tr w:rsidR="009E6DCB" w:rsidRPr="00BD76E0" w14:paraId="2B310140" w14:textId="77777777">
        <w:tc>
          <w:tcPr>
            <w:tcW w:w="740" w:type="dxa"/>
          </w:tcPr>
          <w:p w14:paraId="11D7FAC2" w14:textId="77777777" w:rsidR="009E6DCB" w:rsidRPr="00BD76E0" w:rsidRDefault="009E6DCB">
            <w:r w:rsidRPr="00BD76E0">
              <w:t>0052</w:t>
            </w:r>
          </w:p>
        </w:tc>
        <w:tc>
          <w:tcPr>
            <w:tcW w:w="6388" w:type="dxa"/>
          </w:tcPr>
          <w:p w14:paraId="25BBA837" w14:textId="77777777" w:rsidR="009E6DCB" w:rsidRPr="00BD76E0" w:rsidRDefault="009E6DCB">
            <w:r w:rsidRPr="00BD76E0">
              <w:t>20% Markdown</w:t>
            </w:r>
          </w:p>
        </w:tc>
      </w:tr>
      <w:tr w:rsidR="009E6DCB" w:rsidRPr="00BD76E0" w14:paraId="5F7517F9" w14:textId="77777777">
        <w:tc>
          <w:tcPr>
            <w:tcW w:w="740" w:type="dxa"/>
          </w:tcPr>
          <w:p w14:paraId="1209C1BB" w14:textId="77777777" w:rsidR="009E6DCB" w:rsidRPr="00BD76E0" w:rsidRDefault="009E6DCB">
            <w:r w:rsidRPr="00BD76E0">
              <w:t>0053</w:t>
            </w:r>
          </w:p>
        </w:tc>
        <w:tc>
          <w:tcPr>
            <w:tcW w:w="6388" w:type="dxa"/>
          </w:tcPr>
          <w:p w14:paraId="1B59CF5E" w14:textId="77777777" w:rsidR="009E6DCB" w:rsidRPr="00BD76E0" w:rsidRDefault="009E6DCB">
            <w:r w:rsidRPr="00BD76E0">
              <w:t>25% Markdown</w:t>
            </w:r>
          </w:p>
        </w:tc>
      </w:tr>
      <w:tr w:rsidR="009E6DCB" w:rsidRPr="00BD76E0" w14:paraId="048184BD" w14:textId="77777777">
        <w:tc>
          <w:tcPr>
            <w:tcW w:w="740" w:type="dxa"/>
          </w:tcPr>
          <w:p w14:paraId="2A258898" w14:textId="77777777" w:rsidR="009E6DCB" w:rsidRPr="00BD76E0" w:rsidRDefault="009E6DCB">
            <w:r w:rsidRPr="00BD76E0">
              <w:t>0054</w:t>
            </w:r>
          </w:p>
        </w:tc>
        <w:tc>
          <w:tcPr>
            <w:tcW w:w="6388" w:type="dxa"/>
          </w:tcPr>
          <w:p w14:paraId="7CF60096" w14:textId="77777777" w:rsidR="009E6DCB" w:rsidRPr="00BD76E0" w:rsidRDefault="009E6DCB">
            <w:r w:rsidRPr="00BD76E0">
              <w:t>30% Markdown</w:t>
            </w:r>
          </w:p>
        </w:tc>
      </w:tr>
      <w:tr w:rsidR="009E6DCB" w:rsidRPr="00BD76E0" w14:paraId="357E1624" w14:textId="77777777">
        <w:tc>
          <w:tcPr>
            <w:tcW w:w="740" w:type="dxa"/>
          </w:tcPr>
          <w:p w14:paraId="77CDFF14" w14:textId="77777777" w:rsidR="009E6DCB" w:rsidRPr="00BD76E0" w:rsidRDefault="009E6DCB">
            <w:r w:rsidRPr="00BD76E0">
              <w:t>0055</w:t>
            </w:r>
          </w:p>
        </w:tc>
        <w:tc>
          <w:tcPr>
            <w:tcW w:w="6388" w:type="dxa"/>
          </w:tcPr>
          <w:p w14:paraId="34BF99DA" w14:textId="77777777" w:rsidR="009E6DCB" w:rsidRPr="00BD76E0" w:rsidRDefault="009E6DCB">
            <w:r w:rsidRPr="00BD76E0">
              <w:t>33% Markdown</w:t>
            </w:r>
          </w:p>
        </w:tc>
      </w:tr>
      <w:tr w:rsidR="009E6DCB" w:rsidRPr="00BD76E0" w14:paraId="1BE57B3C" w14:textId="77777777">
        <w:tc>
          <w:tcPr>
            <w:tcW w:w="740" w:type="dxa"/>
          </w:tcPr>
          <w:p w14:paraId="412423AB" w14:textId="77777777" w:rsidR="009E6DCB" w:rsidRPr="00BD76E0" w:rsidRDefault="009E6DCB">
            <w:r w:rsidRPr="00BD76E0">
              <w:t>0056</w:t>
            </w:r>
          </w:p>
        </w:tc>
        <w:tc>
          <w:tcPr>
            <w:tcW w:w="6388" w:type="dxa"/>
          </w:tcPr>
          <w:p w14:paraId="227920A1" w14:textId="77777777" w:rsidR="009E6DCB" w:rsidRPr="00BD76E0" w:rsidRDefault="009E6DCB">
            <w:r w:rsidRPr="00BD76E0">
              <w:t>35% Markdown</w:t>
            </w:r>
          </w:p>
        </w:tc>
      </w:tr>
      <w:tr w:rsidR="009E6DCB" w:rsidRPr="00BD76E0" w14:paraId="0CC0DB19" w14:textId="77777777">
        <w:tc>
          <w:tcPr>
            <w:tcW w:w="740" w:type="dxa"/>
          </w:tcPr>
          <w:p w14:paraId="4DB56FDB" w14:textId="77777777" w:rsidR="009E6DCB" w:rsidRPr="00BD76E0" w:rsidRDefault="009E6DCB">
            <w:r w:rsidRPr="00BD76E0">
              <w:t>0057</w:t>
            </w:r>
          </w:p>
        </w:tc>
        <w:tc>
          <w:tcPr>
            <w:tcW w:w="6388" w:type="dxa"/>
          </w:tcPr>
          <w:p w14:paraId="44911434" w14:textId="77777777" w:rsidR="009E6DCB" w:rsidRPr="00BD76E0" w:rsidRDefault="009E6DCB">
            <w:r w:rsidRPr="00BD76E0">
              <w:t>40% Markdown</w:t>
            </w:r>
          </w:p>
        </w:tc>
      </w:tr>
      <w:tr w:rsidR="009E6DCB" w:rsidRPr="00BD76E0" w14:paraId="09A3DA5A" w14:textId="77777777">
        <w:tc>
          <w:tcPr>
            <w:tcW w:w="740" w:type="dxa"/>
          </w:tcPr>
          <w:p w14:paraId="5DA1F724" w14:textId="77777777" w:rsidR="009E6DCB" w:rsidRPr="00BD76E0" w:rsidRDefault="009E6DCB">
            <w:r w:rsidRPr="00BD76E0">
              <w:t>0058</w:t>
            </w:r>
          </w:p>
        </w:tc>
        <w:tc>
          <w:tcPr>
            <w:tcW w:w="6388" w:type="dxa"/>
          </w:tcPr>
          <w:p w14:paraId="29930E99" w14:textId="77777777" w:rsidR="009E6DCB" w:rsidRPr="00BD76E0" w:rsidRDefault="009E6DCB">
            <w:r w:rsidRPr="00BD76E0">
              <w:t>45% Markdown</w:t>
            </w:r>
          </w:p>
        </w:tc>
      </w:tr>
      <w:tr w:rsidR="009E6DCB" w:rsidRPr="00BD76E0" w14:paraId="14281666" w14:textId="77777777">
        <w:tc>
          <w:tcPr>
            <w:tcW w:w="740" w:type="dxa"/>
          </w:tcPr>
          <w:p w14:paraId="6DFC6F35" w14:textId="77777777" w:rsidR="009E6DCB" w:rsidRPr="00BD76E0" w:rsidRDefault="009E6DCB">
            <w:r w:rsidRPr="00BD76E0">
              <w:t>0059</w:t>
            </w:r>
          </w:p>
        </w:tc>
        <w:tc>
          <w:tcPr>
            <w:tcW w:w="6388" w:type="dxa"/>
          </w:tcPr>
          <w:p w14:paraId="08432D28" w14:textId="77777777" w:rsidR="009E6DCB" w:rsidRPr="00BD76E0" w:rsidRDefault="009E6DCB">
            <w:r w:rsidRPr="00BD76E0">
              <w:t>50% Markdown</w:t>
            </w:r>
          </w:p>
        </w:tc>
      </w:tr>
      <w:tr w:rsidR="009E6DCB" w:rsidRPr="00BD76E0" w14:paraId="2384A176" w14:textId="77777777">
        <w:tc>
          <w:tcPr>
            <w:tcW w:w="740" w:type="dxa"/>
          </w:tcPr>
          <w:p w14:paraId="60F009BD" w14:textId="77777777" w:rsidR="009E6DCB" w:rsidRPr="00BD76E0" w:rsidRDefault="009E6DCB">
            <w:r w:rsidRPr="00BD76E0">
              <w:t>0060</w:t>
            </w:r>
          </w:p>
        </w:tc>
        <w:tc>
          <w:tcPr>
            <w:tcW w:w="6388" w:type="dxa"/>
          </w:tcPr>
          <w:p w14:paraId="73B28AD2" w14:textId="77777777" w:rsidR="009E6DCB" w:rsidRPr="00BD76E0" w:rsidRDefault="009E6DCB">
            <w:r w:rsidRPr="00BD76E0">
              <w:t>60% Markdown</w:t>
            </w:r>
          </w:p>
        </w:tc>
      </w:tr>
      <w:tr w:rsidR="009E6DCB" w:rsidRPr="00BD76E0" w14:paraId="1109D2EC" w14:textId="77777777">
        <w:tc>
          <w:tcPr>
            <w:tcW w:w="740" w:type="dxa"/>
          </w:tcPr>
          <w:p w14:paraId="3232F96B" w14:textId="77777777" w:rsidR="009E6DCB" w:rsidRPr="00BD76E0" w:rsidRDefault="009E6DCB">
            <w:r w:rsidRPr="00BD76E0">
              <w:t>0061</w:t>
            </w:r>
          </w:p>
        </w:tc>
        <w:tc>
          <w:tcPr>
            <w:tcW w:w="6388" w:type="dxa"/>
          </w:tcPr>
          <w:p w14:paraId="689757A2" w14:textId="77777777" w:rsidR="009E6DCB" w:rsidRPr="00BD76E0" w:rsidRDefault="009E6DCB">
            <w:r w:rsidRPr="00BD76E0">
              <w:t>75% Markdown</w:t>
            </w:r>
          </w:p>
        </w:tc>
      </w:tr>
      <w:tr w:rsidR="009E6DCB" w:rsidRPr="00BD76E0" w14:paraId="434C4CEA" w14:textId="77777777">
        <w:tc>
          <w:tcPr>
            <w:tcW w:w="740" w:type="dxa"/>
          </w:tcPr>
          <w:p w14:paraId="40ED5EE2" w14:textId="77777777" w:rsidR="009E6DCB" w:rsidRPr="00BD76E0" w:rsidRDefault="009E6DCB">
            <w:r w:rsidRPr="00BD76E0">
              <w:t>0062</w:t>
            </w:r>
          </w:p>
        </w:tc>
        <w:tc>
          <w:tcPr>
            <w:tcW w:w="6388" w:type="dxa"/>
          </w:tcPr>
          <w:p w14:paraId="6D5DD1F3" w14:textId="77777777" w:rsidR="009E6DCB" w:rsidRPr="00BD76E0" w:rsidRDefault="009E6DCB">
            <w:r w:rsidRPr="00BD76E0">
              <w:t>Case Wine</w:t>
            </w:r>
          </w:p>
        </w:tc>
      </w:tr>
      <w:tr w:rsidR="009E6DCB" w:rsidRPr="00BD76E0" w14:paraId="34E8B032" w14:textId="77777777">
        <w:tc>
          <w:tcPr>
            <w:tcW w:w="740" w:type="dxa"/>
          </w:tcPr>
          <w:p w14:paraId="612F8DBD" w14:textId="77777777" w:rsidR="009E6DCB" w:rsidRPr="00BD76E0" w:rsidRDefault="009E6DCB">
            <w:r w:rsidRPr="00BD76E0">
              <w:t>0063</w:t>
            </w:r>
          </w:p>
        </w:tc>
        <w:tc>
          <w:tcPr>
            <w:tcW w:w="6388" w:type="dxa"/>
          </w:tcPr>
          <w:p w14:paraId="785D789A" w14:textId="77777777" w:rsidR="009E6DCB" w:rsidRPr="00BD76E0" w:rsidRDefault="009E6DCB">
            <w:r w:rsidRPr="00BD76E0">
              <w:t>Lancome</w:t>
            </w:r>
          </w:p>
        </w:tc>
      </w:tr>
      <w:tr w:rsidR="009E6DCB" w:rsidRPr="00BD76E0" w14:paraId="70E79D2E" w14:textId="77777777">
        <w:tc>
          <w:tcPr>
            <w:tcW w:w="740" w:type="dxa"/>
          </w:tcPr>
          <w:p w14:paraId="5DBC3891" w14:textId="77777777" w:rsidR="009E6DCB" w:rsidRPr="00BD76E0" w:rsidRDefault="009E6DCB">
            <w:r w:rsidRPr="00BD76E0">
              <w:t>0064</w:t>
            </w:r>
          </w:p>
        </w:tc>
        <w:tc>
          <w:tcPr>
            <w:tcW w:w="6388" w:type="dxa"/>
          </w:tcPr>
          <w:p w14:paraId="18D2FAAE" w14:textId="77777777" w:rsidR="009E6DCB" w:rsidRPr="00BD76E0" w:rsidRDefault="009E6DCB">
            <w:r w:rsidRPr="00BD76E0">
              <w:t>Beer 6 PK</w:t>
            </w:r>
          </w:p>
        </w:tc>
      </w:tr>
      <w:tr w:rsidR="009E6DCB" w:rsidRPr="00BD76E0" w14:paraId="58F542F2" w14:textId="77777777">
        <w:tc>
          <w:tcPr>
            <w:tcW w:w="740" w:type="dxa"/>
          </w:tcPr>
          <w:p w14:paraId="0085E1DB" w14:textId="77777777" w:rsidR="009E6DCB" w:rsidRPr="00BD76E0" w:rsidRDefault="009E6DCB">
            <w:r w:rsidRPr="00BD76E0">
              <w:t>0066</w:t>
            </w:r>
          </w:p>
        </w:tc>
        <w:tc>
          <w:tcPr>
            <w:tcW w:w="6388" w:type="dxa"/>
          </w:tcPr>
          <w:p w14:paraId="2B3630A7" w14:textId="77777777" w:rsidR="009E6DCB" w:rsidRPr="00BD76E0" w:rsidRDefault="009E6DCB">
            <w:r w:rsidRPr="00BD76E0">
              <w:t>Soda 6 OK</w:t>
            </w:r>
          </w:p>
        </w:tc>
      </w:tr>
      <w:tr w:rsidR="009E6DCB" w:rsidRPr="00BD76E0" w14:paraId="77489796" w14:textId="77777777">
        <w:tc>
          <w:tcPr>
            <w:tcW w:w="740" w:type="dxa"/>
          </w:tcPr>
          <w:p w14:paraId="54161FCF" w14:textId="77777777" w:rsidR="009E6DCB" w:rsidRPr="00BD76E0" w:rsidRDefault="009E6DCB">
            <w:r w:rsidRPr="00BD76E0">
              <w:t>0068</w:t>
            </w:r>
          </w:p>
        </w:tc>
        <w:tc>
          <w:tcPr>
            <w:tcW w:w="6388" w:type="dxa"/>
          </w:tcPr>
          <w:p w14:paraId="6FCF1AEB" w14:textId="77777777" w:rsidR="009E6DCB" w:rsidRPr="00BD76E0" w:rsidRDefault="009E6DCB">
            <w:r w:rsidRPr="00BD76E0">
              <w:t>Cast Floral</w:t>
            </w:r>
          </w:p>
        </w:tc>
      </w:tr>
      <w:tr w:rsidR="009E6DCB" w:rsidRPr="00BD76E0" w14:paraId="6DFA7C91" w14:textId="77777777">
        <w:tc>
          <w:tcPr>
            <w:tcW w:w="740" w:type="dxa"/>
          </w:tcPr>
          <w:p w14:paraId="36EC5D30" w14:textId="77777777" w:rsidR="009E6DCB" w:rsidRPr="00BD76E0" w:rsidRDefault="009E6DCB">
            <w:r w:rsidRPr="00BD76E0">
              <w:t>0069</w:t>
            </w:r>
          </w:p>
        </w:tc>
        <w:tc>
          <w:tcPr>
            <w:tcW w:w="6388" w:type="dxa"/>
          </w:tcPr>
          <w:p w14:paraId="24BFD27B" w14:textId="77777777" w:rsidR="009E6DCB" w:rsidRPr="00BD76E0" w:rsidRDefault="009E6DCB">
            <w:r w:rsidRPr="00BD76E0">
              <w:t>Hotel Plaza Cast Discount</w:t>
            </w:r>
          </w:p>
        </w:tc>
      </w:tr>
      <w:tr w:rsidR="009E6DCB" w:rsidRPr="00BD76E0" w14:paraId="04A7DCAE" w14:textId="77777777">
        <w:tc>
          <w:tcPr>
            <w:tcW w:w="740" w:type="dxa"/>
          </w:tcPr>
          <w:p w14:paraId="3D89B63F" w14:textId="77777777" w:rsidR="009E6DCB" w:rsidRPr="00BD76E0" w:rsidRDefault="009E6DCB">
            <w:r w:rsidRPr="00BD76E0">
              <w:t>0070</w:t>
            </w:r>
          </w:p>
        </w:tc>
        <w:tc>
          <w:tcPr>
            <w:tcW w:w="6388" w:type="dxa"/>
          </w:tcPr>
          <w:p w14:paraId="67215431" w14:textId="77777777" w:rsidR="009E6DCB" w:rsidRPr="00BD76E0" w:rsidRDefault="009E6DCB">
            <w:r w:rsidRPr="00BD76E0">
              <w:t>Fall Fantasy</w:t>
            </w:r>
          </w:p>
        </w:tc>
      </w:tr>
      <w:tr w:rsidR="009E6DCB" w:rsidRPr="00BD76E0" w14:paraId="0FD72173" w14:textId="77777777">
        <w:tc>
          <w:tcPr>
            <w:tcW w:w="740" w:type="dxa"/>
          </w:tcPr>
          <w:p w14:paraId="36C9C2DF" w14:textId="77777777" w:rsidR="009E6DCB" w:rsidRPr="00BD76E0" w:rsidRDefault="009E6DCB">
            <w:r w:rsidRPr="00BD76E0">
              <w:t>0071</w:t>
            </w:r>
          </w:p>
        </w:tc>
        <w:tc>
          <w:tcPr>
            <w:tcW w:w="6388" w:type="dxa"/>
          </w:tcPr>
          <w:p w14:paraId="7545BFAC" w14:textId="77777777" w:rsidR="009E6DCB" w:rsidRPr="00BD76E0" w:rsidRDefault="009E6DCB">
            <w:r w:rsidRPr="00BD76E0">
              <w:t>American Express White Glove Discount</w:t>
            </w:r>
          </w:p>
        </w:tc>
      </w:tr>
      <w:tr w:rsidR="009E6DCB" w:rsidRPr="00BD76E0" w14:paraId="5D7E7F9F" w14:textId="77777777">
        <w:tc>
          <w:tcPr>
            <w:tcW w:w="740" w:type="dxa"/>
          </w:tcPr>
          <w:p w14:paraId="4B2AE4E9" w14:textId="77777777" w:rsidR="009E6DCB" w:rsidRPr="00BD76E0" w:rsidRDefault="009E6DCB">
            <w:r w:rsidRPr="00BD76E0">
              <w:t>0072</w:t>
            </w:r>
          </w:p>
        </w:tc>
        <w:tc>
          <w:tcPr>
            <w:tcW w:w="6388" w:type="dxa"/>
          </w:tcPr>
          <w:p w14:paraId="479C97F5" w14:textId="77777777" w:rsidR="009E6DCB" w:rsidRPr="00BD76E0" w:rsidRDefault="009E6DCB">
            <w:r w:rsidRPr="00BD76E0">
              <w:t>Downtown Disney Promotion</w:t>
            </w:r>
          </w:p>
        </w:tc>
      </w:tr>
      <w:tr w:rsidR="009E6DCB" w:rsidRPr="00BD76E0" w14:paraId="57A0CC59" w14:textId="77777777">
        <w:tc>
          <w:tcPr>
            <w:tcW w:w="740" w:type="dxa"/>
          </w:tcPr>
          <w:p w14:paraId="58F2ECFF" w14:textId="77777777" w:rsidR="009E6DCB" w:rsidRPr="00BD76E0" w:rsidRDefault="009E6DCB">
            <w:r w:rsidRPr="00BD76E0">
              <w:t>0073</w:t>
            </w:r>
          </w:p>
        </w:tc>
        <w:tc>
          <w:tcPr>
            <w:tcW w:w="6388" w:type="dxa"/>
          </w:tcPr>
          <w:p w14:paraId="7A7AE499" w14:textId="77777777" w:rsidR="009E6DCB" w:rsidRPr="00BD76E0" w:rsidRDefault="009E6DCB">
            <w:r w:rsidRPr="00BD76E0">
              <w:t>Sunshine Discount</w:t>
            </w:r>
          </w:p>
        </w:tc>
      </w:tr>
      <w:tr w:rsidR="009E6DCB" w:rsidRPr="00BD76E0" w14:paraId="1969391E" w14:textId="77777777">
        <w:tc>
          <w:tcPr>
            <w:tcW w:w="740" w:type="dxa"/>
          </w:tcPr>
          <w:p w14:paraId="4ECC5B75" w14:textId="77777777" w:rsidR="009E6DCB" w:rsidRPr="00BD76E0" w:rsidRDefault="009E6DCB">
            <w:r w:rsidRPr="00BD76E0">
              <w:t>0074</w:t>
            </w:r>
          </w:p>
        </w:tc>
        <w:tc>
          <w:tcPr>
            <w:tcW w:w="6388" w:type="dxa"/>
          </w:tcPr>
          <w:p w14:paraId="10DD6B47" w14:textId="77777777" w:rsidR="009E6DCB" w:rsidRPr="00BD76E0" w:rsidRDefault="009E6DCB">
            <w:r w:rsidRPr="00BD76E0">
              <w:t>AAA Promotion</w:t>
            </w:r>
          </w:p>
        </w:tc>
      </w:tr>
      <w:tr w:rsidR="009E6DCB" w:rsidRPr="00BD76E0" w14:paraId="7BD41AB9" w14:textId="77777777">
        <w:tc>
          <w:tcPr>
            <w:tcW w:w="740" w:type="dxa"/>
          </w:tcPr>
          <w:p w14:paraId="74C101D2" w14:textId="77777777" w:rsidR="009E6DCB" w:rsidRPr="00BD76E0" w:rsidRDefault="009E6DCB">
            <w:r w:rsidRPr="00BD76E0">
              <w:t>0080</w:t>
            </w:r>
          </w:p>
        </w:tc>
        <w:tc>
          <w:tcPr>
            <w:tcW w:w="6388" w:type="dxa"/>
          </w:tcPr>
          <w:p w14:paraId="2B6FD1E5" w14:textId="77777777" w:rsidR="009E6DCB" w:rsidRPr="00BD76E0" w:rsidRDefault="009E6DCB">
            <w:r w:rsidRPr="00BD76E0">
              <w:t>Shipping</w:t>
            </w:r>
          </w:p>
        </w:tc>
      </w:tr>
      <w:tr w:rsidR="009E6DCB" w:rsidRPr="00BD76E0" w14:paraId="1970FACD" w14:textId="77777777">
        <w:tc>
          <w:tcPr>
            <w:tcW w:w="740" w:type="dxa"/>
          </w:tcPr>
          <w:p w14:paraId="131237ED" w14:textId="77777777" w:rsidR="009E6DCB" w:rsidRPr="00BD76E0" w:rsidRDefault="009E6DCB">
            <w:r w:rsidRPr="00BD76E0">
              <w:t>0100</w:t>
            </w:r>
          </w:p>
        </w:tc>
        <w:tc>
          <w:tcPr>
            <w:tcW w:w="6388" w:type="dxa"/>
          </w:tcPr>
          <w:p w14:paraId="3CF8375F" w14:textId="77777777" w:rsidR="009E6DCB" w:rsidRPr="00BD76E0" w:rsidRDefault="009E6DCB">
            <w:r w:rsidRPr="00BD76E0">
              <w:t>10% Surcharge</w:t>
            </w:r>
          </w:p>
        </w:tc>
      </w:tr>
      <w:tr w:rsidR="009E6DCB" w:rsidRPr="00BD76E0" w14:paraId="4F649553" w14:textId="77777777">
        <w:tc>
          <w:tcPr>
            <w:tcW w:w="740" w:type="dxa"/>
          </w:tcPr>
          <w:p w14:paraId="1E52424C" w14:textId="77777777" w:rsidR="009E6DCB" w:rsidRPr="00BD76E0" w:rsidRDefault="009E6DCB">
            <w:r w:rsidRPr="00BD76E0">
              <w:t>0101</w:t>
            </w:r>
          </w:p>
        </w:tc>
        <w:tc>
          <w:tcPr>
            <w:tcW w:w="6388" w:type="dxa"/>
          </w:tcPr>
          <w:p w14:paraId="54C61D73" w14:textId="77777777" w:rsidR="009E6DCB" w:rsidRPr="00BD76E0" w:rsidRDefault="009E6DCB">
            <w:r w:rsidRPr="00BD76E0">
              <w:t>$10 Surcharge</w:t>
            </w:r>
          </w:p>
        </w:tc>
      </w:tr>
      <w:tr w:rsidR="009E6DCB" w:rsidRPr="00BD76E0" w14:paraId="0A52EB8C" w14:textId="77777777">
        <w:tc>
          <w:tcPr>
            <w:tcW w:w="740" w:type="dxa"/>
          </w:tcPr>
          <w:p w14:paraId="60C1751B" w14:textId="77777777" w:rsidR="009E6DCB" w:rsidRPr="00BD76E0" w:rsidRDefault="009E6DCB">
            <w:r w:rsidRPr="00BD76E0">
              <w:t>0102</w:t>
            </w:r>
          </w:p>
        </w:tc>
        <w:tc>
          <w:tcPr>
            <w:tcW w:w="6388" w:type="dxa"/>
          </w:tcPr>
          <w:p w14:paraId="78B6727C" w14:textId="77777777" w:rsidR="009E6DCB" w:rsidRPr="00BD76E0" w:rsidRDefault="009E6DCB">
            <w:r w:rsidRPr="00BD76E0">
              <w:t>5% Surcharge</w:t>
            </w:r>
          </w:p>
        </w:tc>
      </w:tr>
      <w:tr w:rsidR="009E6DCB" w:rsidRPr="00BD76E0" w14:paraId="5F8FD285" w14:textId="77777777">
        <w:tc>
          <w:tcPr>
            <w:tcW w:w="740" w:type="dxa"/>
          </w:tcPr>
          <w:p w14:paraId="2A230DF0" w14:textId="77777777" w:rsidR="009E6DCB" w:rsidRPr="00BD76E0" w:rsidRDefault="009E6DCB">
            <w:r w:rsidRPr="00BD76E0">
              <w:t>0103</w:t>
            </w:r>
          </w:p>
        </w:tc>
        <w:tc>
          <w:tcPr>
            <w:tcW w:w="6388" w:type="dxa"/>
          </w:tcPr>
          <w:p w14:paraId="1DDA6CE2" w14:textId="77777777" w:rsidR="009E6DCB" w:rsidRPr="00BD76E0" w:rsidRDefault="009E6DCB">
            <w:r w:rsidRPr="00BD76E0">
              <w:t>$5 Surcharge</w:t>
            </w:r>
          </w:p>
        </w:tc>
      </w:tr>
      <w:tr w:rsidR="009E6DCB" w:rsidRPr="00BD76E0" w14:paraId="47408CE0" w14:textId="77777777">
        <w:tc>
          <w:tcPr>
            <w:tcW w:w="740" w:type="dxa"/>
          </w:tcPr>
          <w:p w14:paraId="2B8C2FE7" w14:textId="77777777" w:rsidR="009E6DCB" w:rsidRPr="00BD76E0" w:rsidRDefault="009E6DCB">
            <w:r w:rsidRPr="00BD76E0">
              <w:t>0104</w:t>
            </w:r>
          </w:p>
        </w:tc>
        <w:tc>
          <w:tcPr>
            <w:tcW w:w="6388" w:type="dxa"/>
          </w:tcPr>
          <w:p w14:paraId="3C1686DC" w14:textId="77777777" w:rsidR="009E6DCB" w:rsidRPr="00BD76E0" w:rsidRDefault="009E6DCB">
            <w:r w:rsidRPr="00BD76E0">
              <w:t>25% Surcharge</w:t>
            </w:r>
          </w:p>
        </w:tc>
      </w:tr>
      <w:tr w:rsidR="009E6DCB" w:rsidRPr="00BD76E0" w14:paraId="5123E5E4" w14:textId="77777777">
        <w:tc>
          <w:tcPr>
            <w:tcW w:w="740" w:type="dxa"/>
          </w:tcPr>
          <w:p w14:paraId="126936E2" w14:textId="77777777" w:rsidR="009E6DCB" w:rsidRPr="00BD76E0" w:rsidRDefault="009E6DCB">
            <w:r w:rsidRPr="00BD76E0">
              <w:t>0200</w:t>
            </w:r>
          </w:p>
        </w:tc>
        <w:tc>
          <w:tcPr>
            <w:tcW w:w="6388" w:type="dxa"/>
          </w:tcPr>
          <w:p w14:paraId="696B36D8" w14:textId="77777777" w:rsidR="009E6DCB" w:rsidRPr="00BD76E0" w:rsidRDefault="009E6DCB">
            <w:r w:rsidRPr="00BD76E0">
              <w:t>Test</w:t>
            </w:r>
          </w:p>
        </w:tc>
      </w:tr>
      <w:tr w:rsidR="009E6DCB" w:rsidRPr="00BD76E0" w14:paraId="706C4D51" w14:textId="77777777">
        <w:tc>
          <w:tcPr>
            <w:tcW w:w="740" w:type="dxa"/>
          </w:tcPr>
          <w:p w14:paraId="69374B78" w14:textId="77777777" w:rsidR="009E6DCB" w:rsidRPr="00BD76E0" w:rsidRDefault="009E6DCB">
            <w:r w:rsidRPr="00BD76E0">
              <w:t>0201</w:t>
            </w:r>
          </w:p>
        </w:tc>
        <w:tc>
          <w:tcPr>
            <w:tcW w:w="6388" w:type="dxa"/>
          </w:tcPr>
          <w:p w14:paraId="09572D2A" w14:textId="77777777" w:rsidR="009E6DCB" w:rsidRPr="00BD76E0" w:rsidRDefault="009E6DCB">
            <w:r w:rsidRPr="00BD76E0">
              <w:t>Test</w:t>
            </w:r>
          </w:p>
        </w:tc>
      </w:tr>
      <w:tr w:rsidR="009E6DCB" w:rsidRPr="00BD76E0" w14:paraId="025D25F6" w14:textId="77777777">
        <w:tc>
          <w:tcPr>
            <w:tcW w:w="740" w:type="dxa"/>
          </w:tcPr>
          <w:p w14:paraId="05DF0AF3" w14:textId="77777777" w:rsidR="009E6DCB" w:rsidRPr="00BD76E0" w:rsidRDefault="009E6DCB">
            <w:r w:rsidRPr="00BD76E0">
              <w:t>0202</w:t>
            </w:r>
          </w:p>
        </w:tc>
        <w:tc>
          <w:tcPr>
            <w:tcW w:w="6388" w:type="dxa"/>
          </w:tcPr>
          <w:p w14:paraId="58B3BCC1" w14:textId="77777777" w:rsidR="009E6DCB" w:rsidRPr="00BD76E0" w:rsidRDefault="009E6DCB">
            <w:r w:rsidRPr="00BD76E0">
              <w:t>Test</w:t>
            </w:r>
          </w:p>
        </w:tc>
      </w:tr>
      <w:tr w:rsidR="009E6DCB" w:rsidRPr="00BD76E0" w14:paraId="44B8F282" w14:textId="77777777">
        <w:tc>
          <w:tcPr>
            <w:tcW w:w="740" w:type="dxa"/>
          </w:tcPr>
          <w:p w14:paraId="4A860CC8" w14:textId="77777777" w:rsidR="009E6DCB" w:rsidRPr="00BD76E0" w:rsidRDefault="009E6DCB">
            <w:r w:rsidRPr="00BD76E0">
              <w:t>0300</w:t>
            </w:r>
          </w:p>
        </w:tc>
        <w:tc>
          <w:tcPr>
            <w:tcW w:w="6388" w:type="dxa"/>
          </w:tcPr>
          <w:p w14:paraId="13A53A44" w14:textId="77777777" w:rsidR="009E6DCB" w:rsidRPr="00BD76E0" w:rsidRDefault="009E6DCB">
            <w:r w:rsidRPr="00BD76E0">
              <w:t>test300</w:t>
            </w:r>
          </w:p>
        </w:tc>
      </w:tr>
      <w:tr w:rsidR="009E6DCB" w:rsidRPr="00BD76E0" w14:paraId="1C6CA091" w14:textId="77777777">
        <w:tc>
          <w:tcPr>
            <w:tcW w:w="740" w:type="dxa"/>
          </w:tcPr>
          <w:p w14:paraId="063C3AB9" w14:textId="77777777" w:rsidR="009E6DCB" w:rsidRPr="00BD76E0" w:rsidRDefault="009E6DCB">
            <w:r w:rsidRPr="00BD76E0">
              <w:t>0301</w:t>
            </w:r>
          </w:p>
        </w:tc>
        <w:tc>
          <w:tcPr>
            <w:tcW w:w="6388" w:type="dxa"/>
          </w:tcPr>
          <w:p w14:paraId="4FA58859" w14:textId="77777777" w:rsidR="009E6DCB" w:rsidRPr="00BD76E0" w:rsidRDefault="009E6DCB">
            <w:r w:rsidRPr="00BD76E0">
              <w:t>secmod301</w:t>
            </w:r>
          </w:p>
        </w:tc>
      </w:tr>
      <w:tr w:rsidR="009E6DCB" w:rsidRPr="00BD76E0" w14:paraId="28D5AB2C" w14:textId="77777777">
        <w:tc>
          <w:tcPr>
            <w:tcW w:w="740" w:type="dxa"/>
          </w:tcPr>
          <w:p w14:paraId="0E58932D" w14:textId="77777777" w:rsidR="009E6DCB" w:rsidRPr="00BD76E0" w:rsidRDefault="009E6DCB">
            <w:r w:rsidRPr="00BD76E0">
              <w:t>0302</w:t>
            </w:r>
          </w:p>
        </w:tc>
        <w:tc>
          <w:tcPr>
            <w:tcW w:w="6388" w:type="dxa"/>
          </w:tcPr>
          <w:p w14:paraId="7712D72C" w14:textId="77777777" w:rsidR="009E6DCB" w:rsidRPr="00BD76E0" w:rsidRDefault="009E6DCB">
            <w:r w:rsidRPr="00BD76E0">
              <w:t>test302</w:t>
            </w:r>
          </w:p>
        </w:tc>
      </w:tr>
      <w:tr w:rsidR="009E6DCB" w:rsidRPr="00BD76E0" w14:paraId="2601B5D8" w14:textId="77777777">
        <w:tc>
          <w:tcPr>
            <w:tcW w:w="740" w:type="dxa"/>
          </w:tcPr>
          <w:p w14:paraId="281477F3" w14:textId="77777777" w:rsidR="009E6DCB" w:rsidRPr="00BD76E0" w:rsidRDefault="009E6DCB">
            <w:r w:rsidRPr="00BD76E0">
              <w:t>0303</w:t>
            </w:r>
          </w:p>
        </w:tc>
        <w:tc>
          <w:tcPr>
            <w:tcW w:w="6388" w:type="dxa"/>
          </w:tcPr>
          <w:p w14:paraId="344A6B43" w14:textId="77777777" w:rsidR="009E6DCB" w:rsidRPr="00BD76E0" w:rsidRDefault="009E6DCB">
            <w:r w:rsidRPr="00BD76E0">
              <w:t>test303</w:t>
            </w:r>
          </w:p>
        </w:tc>
      </w:tr>
      <w:tr w:rsidR="009E6DCB" w:rsidRPr="00BD76E0" w14:paraId="308C3768" w14:textId="77777777">
        <w:tc>
          <w:tcPr>
            <w:tcW w:w="740" w:type="dxa"/>
          </w:tcPr>
          <w:p w14:paraId="2AA9E468" w14:textId="77777777" w:rsidR="009E6DCB" w:rsidRPr="00BD76E0" w:rsidRDefault="009E6DCB">
            <w:r w:rsidRPr="00BD76E0">
              <w:t>0304</w:t>
            </w:r>
          </w:p>
        </w:tc>
        <w:tc>
          <w:tcPr>
            <w:tcW w:w="6388" w:type="dxa"/>
          </w:tcPr>
          <w:p w14:paraId="52AC2174" w14:textId="77777777" w:rsidR="009E6DCB" w:rsidRPr="00BD76E0" w:rsidRDefault="009E6DCB">
            <w:r w:rsidRPr="00BD76E0">
              <w:t>test304</w:t>
            </w:r>
          </w:p>
        </w:tc>
      </w:tr>
      <w:tr w:rsidR="009E6DCB" w:rsidRPr="00BD76E0" w14:paraId="4B0CDC3E" w14:textId="77777777">
        <w:tc>
          <w:tcPr>
            <w:tcW w:w="740" w:type="dxa"/>
          </w:tcPr>
          <w:p w14:paraId="0E366993" w14:textId="77777777" w:rsidR="009E6DCB" w:rsidRPr="00BD76E0" w:rsidRDefault="009E6DCB">
            <w:r w:rsidRPr="00BD76E0">
              <w:t>0990</w:t>
            </w:r>
          </w:p>
        </w:tc>
        <w:tc>
          <w:tcPr>
            <w:tcW w:w="6388" w:type="dxa"/>
          </w:tcPr>
          <w:p w14:paraId="587CE93E" w14:textId="77777777" w:rsidR="009E6DCB" w:rsidRPr="00BD76E0" w:rsidRDefault="009E6DCB">
            <w:r w:rsidRPr="00BD76E0">
              <w:t>Test</w:t>
            </w:r>
          </w:p>
        </w:tc>
      </w:tr>
      <w:tr w:rsidR="009E6DCB" w:rsidRPr="00BD76E0" w14:paraId="5D83C583" w14:textId="77777777">
        <w:tc>
          <w:tcPr>
            <w:tcW w:w="740" w:type="dxa"/>
          </w:tcPr>
          <w:p w14:paraId="476A25DE" w14:textId="77777777" w:rsidR="009E6DCB" w:rsidRPr="00BD76E0" w:rsidRDefault="009E6DCB">
            <w:r w:rsidRPr="00BD76E0">
              <w:t>0991</w:t>
            </w:r>
          </w:p>
        </w:tc>
        <w:tc>
          <w:tcPr>
            <w:tcW w:w="6388" w:type="dxa"/>
          </w:tcPr>
          <w:p w14:paraId="4E3B8C57" w14:textId="77777777" w:rsidR="009E6DCB" w:rsidRPr="00BD76E0" w:rsidRDefault="009E6DCB">
            <w:r w:rsidRPr="00BD76E0">
              <w:t>Test</w:t>
            </w:r>
          </w:p>
        </w:tc>
      </w:tr>
      <w:tr w:rsidR="009E6DCB" w:rsidRPr="00BD76E0" w14:paraId="456C6940" w14:textId="77777777">
        <w:tc>
          <w:tcPr>
            <w:tcW w:w="740" w:type="dxa"/>
          </w:tcPr>
          <w:p w14:paraId="233D1F9D" w14:textId="77777777" w:rsidR="009E6DCB" w:rsidRPr="00BD76E0" w:rsidRDefault="009E6DCB">
            <w:r w:rsidRPr="00BD76E0">
              <w:t>0995</w:t>
            </w:r>
          </w:p>
        </w:tc>
        <w:tc>
          <w:tcPr>
            <w:tcW w:w="6388" w:type="dxa"/>
          </w:tcPr>
          <w:p w14:paraId="7AF28886" w14:textId="77777777" w:rsidR="009E6DCB" w:rsidRPr="00BD76E0" w:rsidRDefault="009E6DCB">
            <w:r w:rsidRPr="00BD76E0">
              <w:t>Ship Charge</w:t>
            </w:r>
          </w:p>
        </w:tc>
      </w:tr>
      <w:tr w:rsidR="009E6DCB" w:rsidRPr="00BD76E0" w14:paraId="074E90C9" w14:textId="77777777">
        <w:tc>
          <w:tcPr>
            <w:tcW w:w="740" w:type="dxa"/>
          </w:tcPr>
          <w:p w14:paraId="6B0E9DBB" w14:textId="77777777" w:rsidR="009E6DCB" w:rsidRPr="00BD76E0" w:rsidRDefault="009E6DCB">
            <w:r w:rsidRPr="00BD76E0">
              <w:t>0996</w:t>
            </w:r>
          </w:p>
        </w:tc>
        <w:tc>
          <w:tcPr>
            <w:tcW w:w="6388" w:type="dxa"/>
          </w:tcPr>
          <w:p w14:paraId="2AC5F4D6" w14:textId="77777777" w:rsidR="009E6DCB" w:rsidRPr="00BD76E0" w:rsidRDefault="009E6DCB">
            <w:r w:rsidRPr="00BD76E0">
              <w:t>3% House Charge</w:t>
            </w:r>
          </w:p>
        </w:tc>
      </w:tr>
      <w:tr w:rsidR="009E6DCB" w:rsidRPr="00BD76E0" w14:paraId="637674D4" w14:textId="77777777">
        <w:tc>
          <w:tcPr>
            <w:tcW w:w="740" w:type="dxa"/>
          </w:tcPr>
          <w:p w14:paraId="6C1516BB" w14:textId="77777777" w:rsidR="009E6DCB" w:rsidRPr="00BD76E0" w:rsidRDefault="009E6DCB">
            <w:r w:rsidRPr="00BD76E0">
              <w:t>0997</w:t>
            </w:r>
          </w:p>
        </w:tc>
        <w:tc>
          <w:tcPr>
            <w:tcW w:w="6388" w:type="dxa"/>
          </w:tcPr>
          <w:p w14:paraId="0015E81E" w14:textId="77777777" w:rsidR="009E6DCB" w:rsidRPr="00BD76E0" w:rsidRDefault="009E6DCB">
            <w:r w:rsidRPr="00BD76E0">
              <w:t>Service Charge</w:t>
            </w:r>
          </w:p>
        </w:tc>
      </w:tr>
      <w:tr w:rsidR="009E6DCB" w:rsidRPr="00BD76E0" w14:paraId="423498EF" w14:textId="77777777">
        <w:tc>
          <w:tcPr>
            <w:tcW w:w="740" w:type="dxa"/>
          </w:tcPr>
          <w:p w14:paraId="526CD01E" w14:textId="77777777" w:rsidR="009E6DCB" w:rsidRPr="00BD76E0" w:rsidRDefault="009E6DCB">
            <w:r w:rsidRPr="00BD76E0">
              <w:t>0998</w:t>
            </w:r>
          </w:p>
        </w:tc>
        <w:tc>
          <w:tcPr>
            <w:tcW w:w="6388" w:type="dxa"/>
          </w:tcPr>
          <w:p w14:paraId="3378F3FA" w14:textId="77777777" w:rsidR="009E6DCB" w:rsidRPr="00BD76E0" w:rsidRDefault="009E6DCB">
            <w:r w:rsidRPr="00BD76E0">
              <w:t>15% Gratuity</w:t>
            </w:r>
          </w:p>
        </w:tc>
      </w:tr>
      <w:tr w:rsidR="009E6DCB" w:rsidRPr="00BD76E0" w14:paraId="5C0C8D7F" w14:textId="77777777">
        <w:tc>
          <w:tcPr>
            <w:tcW w:w="740" w:type="dxa"/>
          </w:tcPr>
          <w:p w14:paraId="76DBDDDD" w14:textId="77777777" w:rsidR="009E6DCB" w:rsidRPr="00BD76E0" w:rsidRDefault="009E6DCB">
            <w:r w:rsidRPr="00BD76E0">
              <w:t>0999</w:t>
            </w:r>
          </w:p>
        </w:tc>
        <w:tc>
          <w:tcPr>
            <w:tcW w:w="6388" w:type="dxa"/>
          </w:tcPr>
          <w:p w14:paraId="6BDB6DB4" w14:textId="77777777" w:rsidR="009E6DCB" w:rsidRPr="00BD76E0" w:rsidRDefault="009E6DCB">
            <w:r w:rsidRPr="00BD76E0">
              <w:t>Tip</w:t>
            </w:r>
          </w:p>
        </w:tc>
      </w:tr>
      <w:tr w:rsidR="009E6DCB" w:rsidRPr="00BD76E0" w14:paraId="763BF4AB" w14:textId="77777777">
        <w:tc>
          <w:tcPr>
            <w:tcW w:w="740" w:type="dxa"/>
          </w:tcPr>
          <w:p w14:paraId="689D2BC2" w14:textId="77777777" w:rsidR="009E6DCB" w:rsidRPr="00BD76E0" w:rsidRDefault="009E6DCB">
            <w:r w:rsidRPr="00BD76E0">
              <w:t>1000</w:t>
            </w:r>
          </w:p>
        </w:tc>
        <w:tc>
          <w:tcPr>
            <w:tcW w:w="6388" w:type="dxa"/>
          </w:tcPr>
          <w:p w14:paraId="70A49D85" w14:textId="77777777" w:rsidR="009E6DCB" w:rsidRPr="00BD76E0" w:rsidRDefault="009E6DCB">
            <w:r w:rsidRPr="00BD76E0">
              <w:t>Tax Exempt</w:t>
            </w:r>
          </w:p>
        </w:tc>
      </w:tr>
      <w:tr w:rsidR="009E6DCB" w:rsidRPr="00BD76E0" w14:paraId="2E4D5B55" w14:textId="77777777">
        <w:tc>
          <w:tcPr>
            <w:tcW w:w="740" w:type="dxa"/>
          </w:tcPr>
          <w:p w14:paraId="75263FFA" w14:textId="77777777" w:rsidR="009E6DCB" w:rsidRPr="00BD76E0" w:rsidRDefault="009E6DCB">
            <w:r w:rsidRPr="00BD76E0">
              <w:t>1001</w:t>
            </w:r>
          </w:p>
        </w:tc>
        <w:tc>
          <w:tcPr>
            <w:tcW w:w="6388" w:type="dxa"/>
          </w:tcPr>
          <w:p w14:paraId="57713D66" w14:textId="77777777" w:rsidR="009E6DCB" w:rsidRPr="00BD76E0" w:rsidRDefault="009E6DCB">
            <w:r w:rsidRPr="00BD76E0">
              <w:t>20% Cast Food</w:t>
            </w:r>
          </w:p>
        </w:tc>
      </w:tr>
      <w:tr w:rsidR="009E6DCB" w:rsidRPr="00BD76E0" w14:paraId="122228D9" w14:textId="77777777">
        <w:tc>
          <w:tcPr>
            <w:tcW w:w="740" w:type="dxa"/>
          </w:tcPr>
          <w:p w14:paraId="68B58738" w14:textId="77777777" w:rsidR="009E6DCB" w:rsidRPr="00BD76E0" w:rsidRDefault="009E6DCB">
            <w:r w:rsidRPr="00BD76E0">
              <w:t>1002</w:t>
            </w:r>
          </w:p>
        </w:tc>
        <w:tc>
          <w:tcPr>
            <w:tcW w:w="6388" w:type="dxa"/>
          </w:tcPr>
          <w:p w14:paraId="17116A27" w14:textId="77777777" w:rsidR="009E6DCB" w:rsidRPr="00BD76E0" w:rsidRDefault="009E6DCB">
            <w:r w:rsidRPr="00BD76E0">
              <w:t>50% Holiday Food</w:t>
            </w:r>
          </w:p>
        </w:tc>
      </w:tr>
      <w:tr w:rsidR="009E6DCB" w:rsidRPr="00BD76E0" w14:paraId="73B5216D" w14:textId="77777777">
        <w:tc>
          <w:tcPr>
            <w:tcW w:w="740" w:type="dxa"/>
          </w:tcPr>
          <w:p w14:paraId="4385B5AB" w14:textId="77777777" w:rsidR="009E6DCB" w:rsidRPr="00BD76E0" w:rsidRDefault="009E6DCB">
            <w:r w:rsidRPr="00BD76E0">
              <w:t>1003</w:t>
            </w:r>
          </w:p>
        </w:tc>
        <w:tc>
          <w:tcPr>
            <w:tcW w:w="6388" w:type="dxa"/>
          </w:tcPr>
          <w:p w14:paraId="7B973ABB" w14:textId="77777777" w:rsidR="009E6DCB" w:rsidRPr="00BD76E0" w:rsidRDefault="009E6DCB">
            <w:r w:rsidRPr="00BD76E0">
              <w:t>50% Cast</w:t>
            </w:r>
          </w:p>
        </w:tc>
      </w:tr>
      <w:tr w:rsidR="009E6DCB" w:rsidRPr="00BD76E0" w14:paraId="23AB2F31" w14:textId="77777777">
        <w:tc>
          <w:tcPr>
            <w:tcW w:w="740" w:type="dxa"/>
          </w:tcPr>
          <w:p w14:paraId="06D0386E" w14:textId="77777777" w:rsidR="009E6DCB" w:rsidRPr="00BD76E0" w:rsidRDefault="009E6DCB">
            <w:r w:rsidRPr="00BD76E0">
              <w:t>1004</w:t>
            </w:r>
          </w:p>
        </w:tc>
        <w:tc>
          <w:tcPr>
            <w:tcW w:w="6388" w:type="dxa"/>
          </w:tcPr>
          <w:p w14:paraId="7D1181BD" w14:textId="77777777" w:rsidR="009E6DCB" w:rsidRPr="00BD76E0" w:rsidRDefault="009E6DCB">
            <w:r w:rsidRPr="00BD76E0">
              <w:t>60% Business Food</w:t>
            </w:r>
          </w:p>
        </w:tc>
      </w:tr>
      <w:tr w:rsidR="009E6DCB" w:rsidRPr="00BD76E0" w14:paraId="53EED506" w14:textId="77777777">
        <w:tc>
          <w:tcPr>
            <w:tcW w:w="740" w:type="dxa"/>
          </w:tcPr>
          <w:p w14:paraId="793E2445" w14:textId="77777777" w:rsidR="009E6DCB" w:rsidRPr="00BD76E0" w:rsidRDefault="009E6DCB">
            <w:r w:rsidRPr="00BD76E0">
              <w:t>1005</w:t>
            </w:r>
          </w:p>
        </w:tc>
        <w:tc>
          <w:tcPr>
            <w:tcW w:w="6388" w:type="dxa"/>
          </w:tcPr>
          <w:p w14:paraId="6002511E" w14:textId="77777777" w:rsidR="009E6DCB" w:rsidRPr="00BD76E0" w:rsidRDefault="009E6DCB">
            <w:r w:rsidRPr="00BD76E0">
              <w:t>60% Business Beverage</w:t>
            </w:r>
          </w:p>
        </w:tc>
      </w:tr>
      <w:tr w:rsidR="009E6DCB" w:rsidRPr="00BD76E0" w14:paraId="7BE9A9A7" w14:textId="77777777">
        <w:tc>
          <w:tcPr>
            <w:tcW w:w="740" w:type="dxa"/>
          </w:tcPr>
          <w:p w14:paraId="0C6F1AF4" w14:textId="77777777" w:rsidR="009E6DCB" w:rsidRPr="00BD76E0" w:rsidRDefault="009E6DCB">
            <w:r w:rsidRPr="00BD76E0">
              <w:t>1006</w:t>
            </w:r>
          </w:p>
        </w:tc>
        <w:tc>
          <w:tcPr>
            <w:tcW w:w="6388" w:type="dxa"/>
          </w:tcPr>
          <w:p w14:paraId="1D69B8F7" w14:textId="77777777" w:rsidR="009E6DCB" w:rsidRPr="00BD76E0" w:rsidRDefault="009E6DCB">
            <w:r w:rsidRPr="00BD76E0">
              <w:t>100% Food</w:t>
            </w:r>
          </w:p>
        </w:tc>
      </w:tr>
      <w:tr w:rsidR="009E6DCB" w:rsidRPr="00BD76E0" w14:paraId="4A8AE715" w14:textId="77777777">
        <w:tc>
          <w:tcPr>
            <w:tcW w:w="740" w:type="dxa"/>
          </w:tcPr>
          <w:p w14:paraId="4E1E6846" w14:textId="77777777" w:rsidR="009E6DCB" w:rsidRPr="00BD76E0" w:rsidRDefault="009E6DCB">
            <w:r w:rsidRPr="00BD76E0">
              <w:t>1007</w:t>
            </w:r>
          </w:p>
        </w:tc>
        <w:tc>
          <w:tcPr>
            <w:tcW w:w="6388" w:type="dxa"/>
          </w:tcPr>
          <w:p w14:paraId="7F9321F6" w14:textId="77777777" w:rsidR="009E6DCB" w:rsidRPr="00BD76E0" w:rsidRDefault="009E6DCB">
            <w:r w:rsidRPr="00BD76E0">
              <w:t>100% Beverage</w:t>
            </w:r>
          </w:p>
        </w:tc>
      </w:tr>
      <w:tr w:rsidR="009E6DCB" w:rsidRPr="00BD76E0" w14:paraId="4750B618" w14:textId="77777777">
        <w:tc>
          <w:tcPr>
            <w:tcW w:w="740" w:type="dxa"/>
          </w:tcPr>
          <w:p w14:paraId="4DCFEF43" w14:textId="77777777" w:rsidR="009E6DCB" w:rsidRPr="00BD76E0" w:rsidRDefault="009E6DCB">
            <w:r w:rsidRPr="00BD76E0">
              <w:t>1008</w:t>
            </w:r>
          </w:p>
        </w:tc>
        <w:tc>
          <w:tcPr>
            <w:tcW w:w="6388" w:type="dxa"/>
          </w:tcPr>
          <w:p w14:paraId="3D1AC6FD" w14:textId="77777777" w:rsidR="009E6DCB" w:rsidRPr="00BD76E0" w:rsidRDefault="009E6DCB">
            <w:r w:rsidRPr="00BD76E0">
              <w:t>20% Disney Dining Food</w:t>
            </w:r>
          </w:p>
        </w:tc>
      </w:tr>
      <w:tr w:rsidR="009E6DCB" w:rsidRPr="00BD76E0" w14:paraId="0628E030" w14:textId="77777777">
        <w:tc>
          <w:tcPr>
            <w:tcW w:w="740" w:type="dxa"/>
          </w:tcPr>
          <w:p w14:paraId="7E669CEB" w14:textId="77777777" w:rsidR="009E6DCB" w:rsidRPr="00BD76E0" w:rsidRDefault="009E6DCB">
            <w:r w:rsidRPr="00BD76E0">
              <w:t>1009</w:t>
            </w:r>
          </w:p>
        </w:tc>
        <w:tc>
          <w:tcPr>
            <w:tcW w:w="6388" w:type="dxa"/>
          </w:tcPr>
          <w:p w14:paraId="419EDA48" w14:textId="77777777" w:rsidR="009E6DCB" w:rsidRPr="00BD76E0" w:rsidRDefault="009E6DCB">
            <w:r w:rsidRPr="00BD76E0">
              <w:t>20% Disney Dining Beverage</w:t>
            </w:r>
          </w:p>
        </w:tc>
      </w:tr>
      <w:tr w:rsidR="009E6DCB" w:rsidRPr="00BD76E0" w14:paraId="71E03D27" w14:textId="77777777">
        <w:tc>
          <w:tcPr>
            <w:tcW w:w="740" w:type="dxa"/>
          </w:tcPr>
          <w:p w14:paraId="692D57B8" w14:textId="77777777" w:rsidR="009E6DCB" w:rsidRPr="00BD76E0" w:rsidRDefault="009E6DCB">
            <w:r w:rsidRPr="00BD76E0">
              <w:t>1010</w:t>
            </w:r>
          </w:p>
        </w:tc>
        <w:tc>
          <w:tcPr>
            <w:tcW w:w="6388" w:type="dxa"/>
          </w:tcPr>
          <w:p w14:paraId="0B8B1639" w14:textId="77777777" w:rsidR="009E6DCB" w:rsidRPr="00BD76E0" w:rsidRDefault="009E6DCB">
            <w:r w:rsidRPr="00BD76E0">
              <w:t>10% Passholder Food/Beverage</w:t>
            </w:r>
          </w:p>
        </w:tc>
      </w:tr>
      <w:tr w:rsidR="009E6DCB" w:rsidRPr="00BD76E0" w14:paraId="38331307" w14:textId="77777777">
        <w:tc>
          <w:tcPr>
            <w:tcW w:w="740" w:type="dxa"/>
          </w:tcPr>
          <w:p w14:paraId="42970711" w14:textId="77777777" w:rsidR="009E6DCB" w:rsidRPr="00BD76E0" w:rsidRDefault="009E6DCB">
            <w:r w:rsidRPr="00BD76E0">
              <w:t>1011</w:t>
            </w:r>
          </w:p>
        </w:tc>
        <w:tc>
          <w:tcPr>
            <w:tcW w:w="6388" w:type="dxa"/>
          </w:tcPr>
          <w:p w14:paraId="36F6E16E" w14:textId="77777777" w:rsidR="009E6DCB" w:rsidRPr="00BD76E0" w:rsidRDefault="009E6DCB">
            <w:r w:rsidRPr="00BD76E0">
              <w:t>15% Passholder REC</w:t>
            </w:r>
          </w:p>
        </w:tc>
      </w:tr>
      <w:tr w:rsidR="009E6DCB" w:rsidRPr="00BD76E0" w14:paraId="7AB8B236" w14:textId="77777777">
        <w:tc>
          <w:tcPr>
            <w:tcW w:w="740" w:type="dxa"/>
          </w:tcPr>
          <w:p w14:paraId="1A6DB3C2" w14:textId="77777777" w:rsidR="009E6DCB" w:rsidRPr="00BD76E0" w:rsidRDefault="009E6DCB">
            <w:r w:rsidRPr="00BD76E0">
              <w:t>1012</w:t>
            </w:r>
          </w:p>
        </w:tc>
        <w:tc>
          <w:tcPr>
            <w:tcW w:w="6388" w:type="dxa"/>
          </w:tcPr>
          <w:p w14:paraId="7D95E680" w14:textId="77777777" w:rsidR="009E6DCB" w:rsidRPr="00BD76E0" w:rsidRDefault="009E6DCB">
            <w:r w:rsidRPr="00BD76E0">
              <w:t>10% Disney Club Food</w:t>
            </w:r>
          </w:p>
        </w:tc>
      </w:tr>
      <w:tr w:rsidR="009E6DCB" w:rsidRPr="00BD76E0" w14:paraId="281EF87E" w14:textId="77777777">
        <w:tc>
          <w:tcPr>
            <w:tcW w:w="740" w:type="dxa"/>
          </w:tcPr>
          <w:p w14:paraId="1A99A93F" w14:textId="77777777" w:rsidR="009E6DCB" w:rsidRPr="00BD76E0" w:rsidRDefault="009E6DCB">
            <w:r w:rsidRPr="00BD76E0">
              <w:t>1013</w:t>
            </w:r>
          </w:p>
        </w:tc>
        <w:tc>
          <w:tcPr>
            <w:tcW w:w="6388" w:type="dxa"/>
          </w:tcPr>
          <w:p w14:paraId="13FE9175" w14:textId="77777777" w:rsidR="009E6DCB" w:rsidRPr="00BD76E0" w:rsidRDefault="009E6DCB">
            <w:r w:rsidRPr="00BD76E0">
              <w:t>10% AAA Food</w:t>
            </w:r>
          </w:p>
        </w:tc>
      </w:tr>
      <w:tr w:rsidR="009E6DCB" w:rsidRPr="00BD76E0" w14:paraId="3A61BA7A" w14:textId="77777777">
        <w:tc>
          <w:tcPr>
            <w:tcW w:w="740" w:type="dxa"/>
          </w:tcPr>
          <w:p w14:paraId="472FBC16" w14:textId="77777777" w:rsidR="009E6DCB" w:rsidRPr="00BD76E0" w:rsidRDefault="009E6DCB">
            <w:r w:rsidRPr="00BD76E0">
              <w:t>1014</w:t>
            </w:r>
          </w:p>
        </w:tc>
        <w:tc>
          <w:tcPr>
            <w:tcW w:w="6388" w:type="dxa"/>
          </w:tcPr>
          <w:p w14:paraId="0D4F6852" w14:textId="77777777" w:rsidR="009E6DCB" w:rsidRPr="00BD76E0" w:rsidRDefault="009E6DCB">
            <w:r w:rsidRPr="00BD76E0">
              <w:t>10% AAA Beverage</w:t>
            </w:r>
          </w:p>
        </w:tc>
      </w:tr>
      <w:tr w:rsidR="009E6DCB" w:rsidRPr="00BD76E0" w14:paraId="485218BB" w14:textId="77777777">
        <w:tc>
          <w:tcPr>
            <w:tcW w:w="740" w:type="dxa"/>
          </w:tcPr>
          <w:p w14:paraId="523BA5FF" w14:textId="77777777" w:rsidR="009E6DCB" w:rsidRPr="00BD76E0" w:rsidRDefault="009E6DCB">
            <w:r w:rsidRPr="00BD76E0">
              <w:t>1015</w:t>
            </w:r>
          </w:p>
        </w:tc>
        <w:tc>
          <w:tcPr>
            <w:tcW w:w="6388" w:type="dxa"/>
          </w:tcPr>
          <w:p w14:paraId="555C1302" w14:textId="77777777" w:rsidR="009E6DCB" w:rsidRPr="00BD76E0" w:rsidRDefault="009E6DCB">
            <w:r w:rsidRPr="00BD76E0">
              <w:t>10% AMEX Food</w:t>
            </w:r>
          </w:p>
        </w:tc>
      </w:tr>
      <w:tr w:rsidR="009E6DCB" w:rsidRPr="00BD76E0" w14:paraId="404E75A5" w14:textId="77777777">
        <w:tc>
          <w:tcPr>
            <w:tcW w:w="740" w:type="dxa"/>
          </w:tcPr>
          <w:p w14:paraId="108B9215" w14:textId="77777777" w:rsidR="009E6DCB" w:rsidRPr="00BD76E0" w:rsidRDefault="009E6DCB">
            <w:r w:rsidRPr="00BD76E0">
              <w:t>1016</w:t>
            </w:r>
          </w:p>
        </w:tc>
        <w:tc>
          <w:tcPr>
            <w:tcW w:w="6388" w:type="dxa"/>
          </w:tcPr>
          <w:p w14:paraId="556FE26E" w14:textId="77777777" w:rsidR="009E6DCB" w:rsidRPr="00BD76E0" w:rsidRDefault="009E6DCB">
            <w:r w:rsidRPr="00BD76E0">
              <w:t>20% AMEX Food</w:t>
            </w:r>
          </w:p>
        </w:tc>
      </w:tr>
      <w:tr w:rsidR="009E6DCB" w:rsidRPr="00BD76E0" w14:paraId="2245026C" w14:textId="77777777">
        <w:tc>
          <w:tcPr>
            <w:tcW w:w="740" w:type="dxa"/>
          </w:tcPr>
          <w:p w14:paraId="1D04130F" w14:textId="77777777" w:rsidR="009E6DCB" w:rsidRPr="00BD76E0" w:rsidRDefault="009E6DCB">
            <w:r w:rsidRPr="00BD76E0">
              <w:t>1017</w:t>
            </w:r>
          </w:p>
        </w:tc>
        <w:tc>
          <w:tcPr>
            <w:tcW w:w="6388" w:type="dxa"/>
          </w:tcPr>
          <w:p w14:paraId="405BF14E" w14:textId="77777777" w:rsidR="009E6DCB" w:rsidRPr="00BD76E0" w:rsidRDefault="009E6DCB">
            <w:r w:rsidRPr="00BD76E0">
              <w:t>20% AMEX Beverage</w:t>
            </w:r>
          </w:p>
        </w:tc>
      </w:tr>
      <w:tr w:rsidR="009E6DCB" w:rsidRPr="00BD76E0" w14:paraId="20260F51" w14:textId="77777777">
        <w:tc>
          <w:tcPr>
            <w:tcW w:w="740" w:type="dxa"/>
          </w:tcPr>
          <w:p w14:paraId="4C7AAED8" w14:textId="77777777" w:rsidR="009E6DCB" w:rsidRPr="00BD76E0" w:rsidRDefault="009E6DCB">
            <w:r w:rsidRPr="00BD76E0">
              <w:t>1019</w:t>
            </w:r>
          </w:p>
        </w:tc>
        <w:tc>
          <w:tcPr>
            <w:tcW w:w="6388" w:type="dxa"/>
          </w:tcPr>
          <w:p w14:paraId="1992647F" w14:textId="77777777" w:rsidR="009E6DCB" w:rsidRPr="00BD76E0" w:rsidRDefault="009E6DCB">
            <w:r w:rsidRPr="00BD76E0">
              <w:t>10% AMEX</w:t>
            </w:r>
          </w:p>
        </w:tc>
      </w:tr>
      <w:tr w:rsidR="009E6DCB" w:rsidRPr="00BD76E0" w14:paraId="6053F0EE" w14:textId="77777777">
        <w:tc>
          <w:tcPr>
            <w:tcW w:w="740" w:type="dxa"/>
          </w:tcPr>
          <w:p w14:paraId="6F264C39" w14:textId="77777777" w:rsidR="009E6DCB" w:rsidRPr="00BD76E0" w:rsidRDefault="009E6DCB">
            <w:r w:rsidRPr="00BD76E0">
              <w:t>1020</w:t>
            </w:r>
          </w:p>
        </w:tc>
        <w:tc>
          <w:tcPr>
            <w:tcW w:w="6388" w:type="dxa"/>
          </w:tcPr>
          <w:p w14:paraId="2B471095" w14:textId="77777777" w:rsidR="009E6DCB" w:rsidRPr="00BD76E0" w:rsidRDefault="009E6DCB">
            <w:r w:rsidRPr="00BD76E0">
              <w:t>10% Disney Vacation Club</w:t>
            </w:r>
          </w:p>
        </w:tc>
      </w:tr>
      <w:tr w:rsidR="009E6DCB" w:rsidRPr="00BD76E0" w14:paraId="0BC46E2B" w14:textId="77777777">
        <w:tc>
          <w:tcPr>
            <w:tcW w:w="740" w:type="dxa"/>
          </w:tcPr>
          <w:p w14:paraId="0F4EBB46" w14:textId="77777777" w:rsidR="009E6DCB" w:rsidRPr="00BD76E0" w:rsidRDefault="009E6DCB">
            <w:r w:rsidRPr="00BD76E0">
              <w:t>1021</w:t>
            </w:r>
          </w:p>
        </w:tc>
        <w:tc>
          <w:tcPr>
            <w:tcW w:w="6388" w:type="dxa"/>
          </w:tcPr>
          <w:p w14:paraId="5A73139E" w14:textId="77777777" w:rsidR="009E6DCB" w:rsidRPr="00BD76E0" w:rsidRDefault="009E6DCB">
            <w:r w:rsidRPr="00BD76E0">
              <w:t>10% Surrey  Polynesian</w:t>
            </w:r>
          </w:p>
        </w:tc>
      </w:tr>
      <w:tr w:rsidR="009E6DCB" w:rsidRPr="00BD76E0" w14:paraId="3C1DBA97" w14:textId="77777777">
        <w:tc>
          <w:tcPr>
            <w:tcW w:w="740" w:type="dxa"/>
          </w:tcPr>
          <w:p w14:paraId="09C30BF7" w14:textId="77777777" w:rsidR="009E6DCB" w:rsidRPr="00BD76E0" w:rsidRDefault="009E6DCB">
            <w:r w:rsidRPr="00BD76E0">
              <w:t>1022</w:t>
            </w:r>
          </w:p>
        </w:tc>
        <w:tc>
          <w:tcPr>
            <w:tcW w:w="6388" w:type="dxa"/>
          </w:tcPr>
          <w:p w14:paraId="1AAEB9E1" w14:textId="77777777" w:rsidR="009E6DCB" w:rsidRPr="00BD76E0" w:rsidRDefault="009E6DCB">
            <w:r w:rsidRPr="00BD76E0">
              <w:t>10% Surrey Caribbean</w:t>
            </w:r>
          </w:p>
        </w:tc>
      </w:tr>
      <w:tr w:rsidR="009E6DCB" w:rsidRPr="00BD76E0" w14:paraId="522F9C0C" w14:textId="77777777">
        <w:tc>
          <w:tcPr>
            <w:tcW w:w="740" w:type="dxa"/>
          </w:tcPr>
          <w:p w14:paraId="5B8C0221" w14:textId="77777777" w:rsidR="009E6DCB" w:rsidRPr="00BD76E0" w:rsidRDefault="009E6DCB">
            <w:r w:rsidRPr="00BD76E0">
              <w:t>1023</w:t>
            </w:r>
          </w:p>
        </w:tc>
        <w:tc>
          <w:tcPr>
            <w:tcW w:w="6388" w:type="dxa"/>
          </w:tcPr>
          <w:p w14:paraId="253A8C93" w14:textId="77777777" w:rsidR="009E6DCB" w:rsidRPr="00BD76E0" w:rsidRDefault="009E6DCB">
            <w:r w:rsidRPr="00BD76E0">
              <w:t>10% Surrey Riverside</w:t>
            </w:r>
          </w:p>
        </w:tc>
      </w:tr>
      <w:tr w:rsidR="009E6DCB" w:rsidRPr="00BD76E0" w14:paraId="69FF93FC" w14:textId="77777777">
        <w:tc>
          <w:tcPr>
            <w:tcW w:w="740" w:type="dxa"/>
          </w:tcPr>
          <w:p w14:paraId="07825E7E" w14:textId="77777777" w:rsidR="009E6DCB" w:rsidRPr="00BD76E0" w:rsidRDefault="009E6DCB">
            <w:r w:rsidRPr="00BD76E0">
              <w:t>1024</w:t>
            </w:r>
          </w:p>
        </w:tc>
        <w:tc>
          <w:tcPr>
            <w:tcW w:w="6388" w:type="dxa"/>
          </w:tcPr>
          <w:p w14:paraId="2F6FAAFE" w14:textId="77777777" w:rsidR="009E6DCB" w:rsidRPr="00BD76E0" w:rsidRDefault="009E6DCB">
            <w:r w:rsidRPr="00BD76E0">
              <w:t>10% Surrey Lodge</w:t>
            </w:r>
          </w:p>
        </w:tc>
      </w:tr>
      <w:tr w:rsidR="009E6DCB" w:rsidRPr="00BD76E0" w14:paraId="388C5EE0" w14:textId="77777777">
        <w:tc>
          <w:tcPr>
            <w:tcW w:w="740" w:type="dxa"/>
          </w:tcPr>
          <w:p w14:paraId="0CDD0FDA" w14:textId="77777777" w:rsidR="009E6DCB" w:rsidRPr="00BD76E0" w:rsidRDefault="009E6DCB">
            <w:r w:rsidRPr="00BD76E0">
              <w:t>1025</w:t>
            </w:r>
          </w:p>
        </w:tc>
        <w:tc>
          <w:tcPr>
            <w:tcW w:w="6388" w:type="dxa"/>
          </w:tcPr>
          <w:p w14:paraId="17B5E7DA" w14:textId="77777777" w:rsidR="009E6DCB" w:rsidRPr="00BD76E0" w:rsidRDefault="009E6DCB">
            <w:r w:rsidRPr="00BD76E0">
              <w:t>10% Surrey Coronado</w:t>
            </w:r>
          </w:p>
        </w:tc>
      </w:tr>
      <w:tr w:rsidR="009E6DCB" w:rsidRPr="00BD76E0" w14:paraId="7899B557" w14:textId="77777777">
        <w:tc>
          <w:tcPr>
            <w:tcW w:w="740" w:type="dxa"/>
          </w:tcPr>
          <w:p w14:paraId="7C20988E" w14:textId="77777777" w:rsidR="009E6DCB" w:rsidRPr="00BD76E0" w:rsidRDefault="009E6DCB">
            <w:r w:rsidRPr="00BD76E0">
              <w:t>1026</w:t>
            </w:r>
          </w:p>
        </w:tc>
        <w:tc>
          <w:tcPr>
            <w:tcW w:w="6388" w:type="dxa"/>
          </w:tcPr>
          <w:p w14:paraId="09896FFB" w14:textId="77777777" w:rsidR="009E6DCB" w:rsidRPr="00BD76E0" w:rsidRDefault="009E6DCB">
            <w:r w:rsidRPr="00BD76E0">
              <w:t>10% Surrey Fort Wilderness Marina</w:t>
            </w:r>
          </w:p>
        </w:tc>
      </w:tr>
      <w:tr w:rsidR="009E6DCB" w:rsidRPr="00BD76E0" w14:paraId="13B42580" w14:textId="77777777">
        <w:tc>
          <w:tcPr>
            <w:tcW w:w="740" w:type="dxa"/>
          </w:tcPr>
          <w:p w14:paraId="3BCEBD8C" w14:textId="77777777" w:rsidR="009E6DCB" w:rsidRPr="00BD76E0" w:rsidRDefault="009E6DCB">
            <w:r w:rsidRPr="00BD76E0">
              <w:t>1027</w:t>
            </w:r>
          </w:p>
        </w:tc>
        <w:tc>
          <w:tcPr>
            <w:tcW w:w="6388" w:type="dxa"/>
          </w:tcPr>
          <w:p w14:paraId="054A6FEA" w14:textId="77777777" w:rsidR="009E6DCB" w:rsidRPr="00BD76E0" w:rsidRDefault="009E6DCB">
            <w:r w:rsidRPr="00BD76E0">
              <w:t>50% Surrey Polynesian</w:t>
            </w:r>
          </w:p>
        </w:tc>
      </w:tr>
      <w:tr w:rsidR="009E6DCB" w:rsidRPr="00BD76E0" w14:paraId="7EFD26F0" w14:textId="77777777">
        <w:tc>
          <w:tcPr>
            <w:tcW w:w="740" w:type="dxa"/>
          </w:tcPr>
          <w:p w14:paraId="010F498A" w14:textId="77777777" w:rsidR="009E6DCB" w:rsidRPr="00BD76E0" w:rsidRDefault="009E6DCB">
            <w:r w:rsidRPr="00BD76E0">
              <w:t>1028</w:t>
            </w:r>
          </w:p>
        </w:tc>
        <w:tc>
          <w:tcPr>
            <w:tcW w:w="6388" w:type="dxa"/>
          </w:tcPr>
          <w:p w14:paraId="4284E2CA" w14:textId="77777777" w:rsidR="009E6DCB" w:rsidRPr="00BD76E0" w:rsidRDefault="009E6DCB">
            <w:r w:rsidRPr="00BD76E0">
              <w:t>50% Surrey Caribbean</w:t>
            </w:r>
          </w:p>
        </w:tc>
      </w:tr>
      <w:tr w:rsidR="009E6DCB" w:rsidRPr="00BD76E0" w14:paraId="3F2A9962" w14:textId="77777777">
        <w:tc>
          <w:tcPr>
            <w:tcW w:w="740" w:type="dxa"/>
          </w:tcPr>
          <w:p w14:paraId="50CBBC66" w14:textId="77777777" w:rsidR="009E6DCB" w:rsidRPr="00BD76E0" w:rsidRDefault="009E6DCB">
            <w:r w:rsidRPr="00BD76E0">
              <w:t>1029</w:t>
            </w:r>
          </w:p>
        </w:tc>
        <w:tc>
          <w:tcPr>
            <w:tcW w:w="6388" w:type="dxa"/>
          </w:tcPr>
          <w:p w14:paraId="33076E98" w14:textId="77777777" w:rsidR="009E6DCB" w:rsidRPr="00BD76E0" w:rsidRDefault="009E6DCB">
            <w:r w:rsidRPr="00BD76E0">
              <w:t>50% Surrey Riverside</w:t>
            </w:r>
          </w:p>
        </w:tc>
      </w:tr>
      <w:tr w:rsidR="009E6DCB" w:rsidRPr="00BD76E0" w14:paraId="73A09D2D" w14:textId="77777777">
        <w:tc>
          <w:tcPr>
            <w:tcW w:w="740" w:type="dxa"/>
          </w:tcPr>
          <w:p w14:paraId="604B081C" w14:textId="77777777" w:rsidR="009E6DCB" w:rsidRPr="00BD76E0" w:rsidRDefault="009E6DCB">
            <w:r w:rsidRPr="00BD76E0">
              <w:t>1030</w:t>
            </w:r>
          </w:p>
        </w:tc>
        <w:tc>
          <w:tcPr>
            <w:tcW w:w="6388" w:type="dxa"/>
          </w:tcPr>
          <w:p w14:paraId="39830D43" w14:textId="77777777" w:rsidR="009E6DCB" w:rsidRPr="00BD76E0" w:rsidRDefault="009E6DCB">
            <w:r w:rsidRPr="00BD76E0">
              <w:t>50% Surrey Lodge</w:t>
            </w:r>
          </w:p>
        </w:tc>
      </w:tr>
      <w:tr w:rsidR="009E6DCB" w:rsidRPr="00BD76E0" w14:paraId="480BFD51" w14:textId="77777777">
        <w:tc>
          <w:tcPr>
            <w:tcW w:w="740" w:type="dxa"/>
          </w:tcPr>
          <w:p w14:paraId="73BABF61" w14:textId="77777777" w:rsidR="009E6DCB" w:rsidRPr="00BD76E0" w:rsidRDefault="009E6DCB">
            <w:r w:rsidRPr="00BD76E0">
              <w:t>1031</w:t>
            </w:r>
          </w:p>
        </w:tc>
        <w:tc>
          <w:tcPr>
            <w:tcW w:w="6388" w:type="dxa"/>
          </w:tcPr>
          <w:p w14:paraId="5E4CEC24" w14:textId="77777777" w:rsidR="009E6DCB" w:rsidRPr="00BD76E0" w:rsidRDefault="009E6DCB">
            <w:r w:rsidRPr="00BD76E0">
              <w:t>50% Surrey Coronado</w:t>
            </w:r>
          </w:p>
        </w:tc>
      </w:tr>
      <w:tr w:rsidR="009E6DCB" w:rsidRPr="00BD76E0" w14:paraId="57ABC0AD" w14:textId="77777777">
        <w:tc>
          <w:tcPr>
            <w:tcW w:w="740" w:type="dxa"/>
          </w:tcPr>
          <w:p w14:paraId="0F01D6E8" w14:textId="77777777" w:rsidR="009E6DCB" w:rsidRPr="00BD76E0" w:rsidRDefault="009E6DCB">
            <w:r w:rsidRPr="00BD76E0">
              <w:t>1032</w:t>
            </w:r>
          </w:p>
        </w:tc>
        <w:tc>
          <w:tcPr>
            <w:tcW w:w="6388" w:type="dxa"/>
          </w:tcPr>
          <w:p w14:paraId="549E4AE3" w14:textId="77777777" w:rsidR="009E6DCB" w:rsidRPr="00BD76E0" w:rsidRDefault="009E6DCB">
            <w:r w:rsidRPr="00BD76E0">
              <w:t>50% Surrey Fort Wilderness Marina</w:t>
            </w:r>
          </w:p>
        </w:tc>
      </w:tr>
      <w:tr w:rsidR="009E6DCB" w:rsidRPr="00BD76E0" w14:paraId="738C7E49" w14:textId="77777777">
        <w:tc>
          <w:tcPr>
            <w:tcW w:w="740" w:type="dxa"/>
          </w:tcPr>
          <w:p w14:paraId="730BA15C" w14:textId="77777777" w:rsidR="009E6DCB" w:rsidRPr="00BD76E0" w:rsidRDefault="009E6DCB">
            <w:r w:rsidRPr="00BD76E0">
              <w:t>1033</w:t>
            </w:r>
          </w:p>
        </w:tc>
        <w:tc>
          <w:tcPr>
            <w:tcW w:w="6388" w:type="dxa"/>
          </w:tcPr>
          <w:p w14:paraId="203A3192" w14:textId="77777777" w:rsidR="009E6DCB" w:rsidRPr="00BD76E0" w:rsidRDefault="009E6DCB">
            <w:r w:rsidRPr="00BD76E0">
              <w:t>10% Promotion</w:t>
            </w:r>
          </w:p>
        </w:tc>
      </w:tr>
      <w:tr w:rsidR="009E6DCB" w:rsidRPr="00BD76E0" w14:paraId="466450DB" w14:textId="77777777">
        <w:tc>
          <w:tcPr>
            <w:tcW w:w="740" w:type="dxa"/>
          </w:tcPr>
          <w:p w14:paraId="6FD5A4F6" w14:textId="77777777" w:rsidR="009E6DCB" w:rsidRPr="00BD76E0" w:rsidRDefault="009E6DCB">
            <w:r w:rsidRPr="00BD76E0">
              <w:t>1034</w:t>
            </w:r>
          </w:p>
        </w:tc>
        <w:tc>
          <w:tcPr>
            <w:tcW w:w="6388" w:type="dxa"/>
          </w:tcPr>
          <w:p w14:paraId="722667AD" w14:textId="77777777" w:rsidR="009E6DCB" w:rsidRPr="00BD76E0" w:rsidRDefault="009E6DCB">
            <w:r w:rsidRPr="00BD76E0">
              <w:t>20% Promotion</w:t>
            </w:r>
          </w:p>
        </w:tc>
      </w:tr>
      <w:tr w:rsidR="009E6DCB" w:rsidRPr="00BD76E0" w14:paraId="7B4C7247" w14:textId="77777777">
        <w:tc>
          <w:tcPr>
            <w:tcW w:w="740" w:type="dxa"/>
          </w:tcPr>
          <w:p w14:paraId="117EC8E3" w14:textId="77777777" w:rsidR="009E6DCB" w:rsidRPr="00BD76E0" w:rsidRDefault="009E6DCB" w:rsidP="008F31CA">
            <w:r w:rsidRPr="00BD76E0">
              <w:t>1035</w:t>
            </w:r>
          </w:p>
        </w:tc>
        <w:tc>
          <w:tcPr>
            <w:tcW w:w="6388" w:type="dxa"/>
          </w:tcPr>
          <w:p w14:paraId="47ED7273" w14:textId="77777777" w:rsidR="009E6DCB" w:rsidRPr="00BD76E0" w:rsidRDefault="009E6DCB" w:rsidP="008F31CA">
            <w:r w:rsidRPr="00BD76E0">
              <w:t>30% Promotion</w:t>
            </w:r>
          </w:p>
        </w:tc>
      </w:tr>
      <w:tr w:rsidR="00D80AC1" w:rsidRPr="00BD76E0" w14:paraId="4E896598" w14:textId="77777777">
        <w:tc>
          <w:tcPr>
            <w:tcW w:w="740" w:type="dxa"/>
          </w:tcPr>
          <w:p w14:paraId="3EC8F917" w14:textId="77777777" w:rsidR="00D80AC1" w:rsidRPr="00BD76E0" w:rsidRDefault="00D80AC1" w:rsidP="008F31CA">
            <w:r w:rsidRPr="00BD76E0">
              <w:t>8001</w:t>
            </w:r>
          </w:p>
        </w:tc>
        <w:tc>
          <w:tcPr>
            <w:tcW w:w="6388" w:type="dxa"/>
          </w:tcPr>
          <w:p w14:paraId="3F08C564" w14:textId="77777777" w:rsidR="00D80AC1" w:rsidRPr="00BD76E0" w:rsidRDefault="00D80AC1" w:rsidP="008F31CA">
            <w:r w:rsidRPr="00BD76E0">
              <w:rPr>
                <w:rFonts w:cs="Arial"/>
              </w:rPr>
              <w:t>NCR - SHORT SHIP</w:t>
            </w:r>
          </w:p>
        </w:tc>
      </w:tr>
      <w:tr w:rsidR="00D80AC1" w:rsidRPr="00BD76E0" w14:paraId="7EA4432E" w14:textId="77777777">
        <w:tc>
          <w:tcPr>
            <w:tcW w:w="740" w:type="dxa"/>
          </w:tcPr>
          <w:p w14:paraId="080B5103" w14:textId="77777777" w:rsidR="00D80AC1" w:rsidRPr="00BD76E0" w:rsidRDefault="00D80AC1" w:rsidP="008F31CA">
            <w:r w:rsidRPr="00BD76E0">
              <w:t>8002</w:t>
            </w:r>
          </w:p>
        </w:tc>
        <w:tc>
          <w:tcPr>
            <w:tcW w:w="6388" w:type="dxa"/>
          </w:tcPr>
          <w:p w14:paraId="352F9CEF" w14:textId="77777777" w:rsidR="00D80AC1" w:rsidRPr="00BD76E0" w:rsidRDefault="00D80AC1" w:rsidP="008F31CA">
            <w:r w:rsidRPr="00BD76E0">
              <w:rPr>
                <w:rFonts w:cs="Arial"/>
              </w:rPr>
              <w:t xml:space="preserve">NCR - DAMAGED IN SHIPMENT            </w:t>
            </w:r>
          </w:p>
        </w:tc>
      </w:tr>
      <w:tr w:rsidR="00D80AC1" w:rsidRPr="00BD76E0" w14:paraId="3FBA0805" w14:textId="77777777">
        <w:tc>
          <w:tcPr>
            <w:tcW w:w="740" w:type="dxa"/>
          </w:tcPr>
          <w:p w14:paraId="7EB22B0D" w14:textId="77777777" w:rsidR="00D80AC1" w:rsidRPr="00BD76E0" w:rsidRDefault="00D80AC1" w:rsidP="008F31CA">
            <w:r w:rsidRPr="00BD76E0">
              <w:t>8003</w:t>
            </w:r>
          </w:p>
        </w:tc>
        <w:tc>
          <w:tcPr>
            <w:tcW w:w="6388" w:type="dxa"/>
          </w:tcPr>
          <w:p w14:paraId="142A8EEE" w14:textId="77777777" w:rsidR="00D80AC1" w:rsidRPr="00BD76E0" w:rsidRDefault="00D80AC1" w:rsidP="008F31CA">
            <w:pPr>
              <w:rPr>
                <w:rFonts w:cs="Arial"/>
              </w:rPr>
            </w:pPr>
            <w:r w:rsidRPr="00BD76E0">
              <w:rPr>
                <w:rFonts w:cs="Arial"/>
              </w:rPr>
              <w:t xml:space="preserve">NCR - LOST                           </w:t>
            </w:r>
          </w:p>
        </w:tc>
      </w:tr>
      <w:tr w:rsidR="00D80AC1" w:rsidRPr="00BD76E0" w14:paraId="1E1675A2" w14:textId="77777777">
        <w:tc>
          <w:tcPr>
            <w:tcW w:w="740" w:type="dxa"/>
          </w:tcPr>
          <w:p w14:paraId="5ED26D33" w14:textId="77777777" w:rsidR="00D80AC1" w:rsidRPr="00BD76E0" w:rsidRDefault="00D80AC1" w:rsidP="008F31CA">
            <w:r w:rsidRPr="00BD76E0">
              <w:t>8004</w:t>
            </w:r>
          </w:p>
        </w:tc>
        <w:tc>
          <w:tcPr>
            <w:tcW w:w="6388" w:type="dxa"/>
          </w:tcPr>
          <w:p w14:paraId="49B41F02" w14:textId="77777777" w:rsidR="00D80AC1" w:rsidRPr="00BD76E0" w:rsidRDefault="00D80AC1" w:rsidP="008F31CA">
            <w:pPr>
              <w:rPr>
                <w:rFonts w:cs="Arial"/>
              </w:rPr>
            </w:pPr>
            <w:r w:rsidRPr="00BD76E0">
              <w:rPr>
                <w:rFonts w:cs="Arial"/>
              </w:rPr>
              <w:t xml:space="preserve">NCR - SHIPPED IN ERROR               </w:t>
            </w:r>
          </w:p>
        </w:tc>
      </w:tr>
      <w:tr w:rsidR="00D80AC1" w:rsidRPr="00BD76E0" w14:paraId="50980414" w14:textId="77777777">
        <w:tc>
          <w:tcPr>
            <w:tcW w:w="740" w:type="dxa"/>
          </w:tcPr>
          <w:p w14:paraId="5EAB7C86" w14:textId="77777777" w:rsidR="00D80AC1" w:rsidRPr="00BD76E0" w:rsidRDefault="00D80AC1" w:rsidP="008F31CA">
            <w:r w:rsidRPr="00BD76E0">
              <w:t>8005</w:t>
            </w:r>
          </w:p>
        </w:tc>
        <w:tc>
          <w:tcPr>
            <w:tcW w:w="6388" w:type="dxa"/>
          </w:tcPr>
          <w:p w14:paraId="73D5151E" w14:textId="77777777" w:rsidR="00D80AC1" w:rsidRPr="00BD76E0" w:rsidRDefault="00D80AC1" w:rsidP="008F31CA">
            <w:pPr>
              <w:rPr>
                <w:rFonts w:cs="Arial"/>
              </w:rPr>
            </w:pPr>
            <w:r w:rsidRPr="00BD76E0">
              <w:rPr>
                <w:rFonts w:cs="Arial"/>
              </w:rPr>
              <w:t xml:space="preserve">NCR - DEFECTIVE </w:t>
            </w:r>
          </w:p>
        </w:tc>
      </w:tr>
      <w:tr w:rsidR="00D80AC1" w:rsidRPr="00BD76E0" w14:paraId="0C716A2B" w14:textId="77777777">
        <w:tc>
          <w:tcPr>
            <w:tcW w:w="740" w:type="dxa"/>
          </w:tcPr>
          <w:p w14:paraId="72E1478F" w14:textId="77777777" w:rsidR="00D80AC1" w:rsidRPr="00BD76E0" w:rsidRDefault="00D80AC1" w:rsidP="008F31CA">
            <w:r w:rsidRPr="00BD76E0">
              <w:t>8006</w:t>
            </w:r>
          </w:p>
        </w:tc>
        <w:tc>
          <w:tcPr>
            <w:tcW w:w="6388" w:type="dxa"/>
          </w:tcPr>
          <w:p w14:paraId="4783200D" w14:textId="77777777" w:rsidR="00D80AC1" w:rsidRPr="00BD76E0" w:rsidRDefault="00D80AC1" w:rsidP="008F31CA">
            <w:pPr>
              <w:rPr>
                <w:rFonts w:cs="Arial"/>
              </w:rPr>
            </w:pPr>
            <w:r w:rsidRPr="00BD76E0">
              <w:rPr>
                <w:rFonts w:cs="Arial"/>
              </w:rPr>
              <w:t xml:space="preserve">NCR - MANAGEMENT ONLY            </w:t>
            </w:r>
          </w:p>
        </w:tc>
      </w:tr>
      <w:tr w:rsidR="00D80AC1" w:rsidRPr="00BD76E0" w14:paraId="025AD401" w14:textId="77777777">
        <w:tc>
          <w:tcPr>
            <w:tcW w:w="740" w:type="dxa"/>
          </w:tcPr>
          <w:p w14:paraId="7602A61F" w14:textId="77777777" w:rsidR="00D80AC1" w:rsidRPr="00BD76E0" w:rsidRDefault="00D80AC1" w:rsidP="008F31CA">
            <w:r w:rsidRPr="00BD76E0">
              <w:t>8007</w:t>
            </w:r>
          </w:p>
        </w:tc>
        <w:tc>
          <w:tcPr>
            <w:tcW w:w="6388" w:type="dxa"/>
          </w:tcPr>
          <w:p w14:paraId="5EABDD6F" w14:textId="77777777" w:rsidR="00D80AC1" w:rsidRPr="00BD76E0" w:rsidRDefault="00D80AC1" w:rsidP="008F31CA">
            <w:pPr>
              <w:rPr>
                <w:rFonts w:cs="Arial"/>
              </w:rPr>
            </w:pPr>
            <w:r w:rsidRPr="00BD76E0">
              <w:rPr>
                <w:rFonts w:cs="Arial"/>
              </w:rPr>
              <w:t xml:space="preserve">NCR - WRONG ITEM/SKU KEYED-OS        </w:t>
            </w:r>
          </w:p>
        </w:tc>
      </w:tr>
      <w:tr w:rsidR="00D80AC1" w:rsidRPr="00BD76E0" w14:paraId="52A00492" w14:textId="77777777">
        <w:tc>
          <w:tcPr>
            <w:tcW w:w="740" w:type="dxa"/>
          </w:tcPr>
          <w:p w14:paraId="7183D452" w14:textId="77777777" w:rsidR="00D80AC1" w:rsidRPr="00BD76E0" w:rsidRDefault="00D80AC1" w:rsidP="008F31CA">
            <w:r w:rsidRPr="00BD76E0">
              <w:t>8008</w:t>
            </w:r>
          </w:p>
        </w:tc>
        <w:tc>
          <w:tcPr>
            <w:tcW w:w="6388" w:type="dxa"/>
          </w:tcPr>
          <w:p w14:paraId="69754334" w14:textId="77777777" w:rsidR="00D80AC1" w:rsidRPr="00BD76E0" w:rsidRDefault="00D80AC1" w:rsidP="008F31CA">
            <w:pPr>
              <w:rPr>
                <w:rFonts w:cs="Arial"/>
              </w:rPr>
            </w:pPr>
            <w:r w:rsidRPr="00BD76E0">
              <w:rPr>
                <w:rFonts w:cs="Arial"/>
              </w:rPr>
              <w:t xml:space="preserve">NCR - WRONG ITEM/SKU KEYED-DC        </w:t>
            </w:r>
          </w:p>
        </w:tc>
      </w:tr>
      <w:tr w:rsidR="00D80AC1" w:rsidRPr="00BD76E0" w14:paraId="3445362E" w14:textId="77777777">
        <w:tc>
          <w:tcPr>
            <w:tcW w:w="740" w:type="dxa"/>
          </w:tcPr>
          <w:p w14:paraId="5FDC3758" w14:textId="77777777" w:rsidR="00D80AC1" w:rsidRPr="00BD76E0" w:rsidRDefault="00D80AC1" w:rsidP="008F31CA">
            <w:r w:rsidRPr="00BD76E0">
              <w:t>8009</w:t>
            </w:r>
          </w:p>
        </w:tc>
        <w:tc>
          <w:tcPr>
            <w:tcW w:w="6388" w:type="dxa"/>
          </w:tcPr>
          <w:p w14:paraId="1E4410CC" w14:textId="77777777" w:rsidR="00D80AC1" w:rsidRPr="00BD76E0" w:rsidRDefault="00D80AC1" w:rsidP="008F31CA">
            <w:pPr>
              <w:rPr>
                <w:rFonts w:cs="Arial"/>
              </w:rPr>
            </w:pPr>
            <w:r w:rsidRPr="00BD76E0">
              <w:rPr>
                <w:rFonts w:cs="Arial"/>
              </w:rPr>
              <w:t xml:space="preserve">NCR - WRONG ITEM/SKY KEYED-DOL  </w:t>
            </w:r>
          </w:p>
        </w:tc>
      </w:tr>
      <w:tr w:rsidR="00D80AC1" w:rsidRPr="00BD76E0" w14:paraId="41B21FBC" w14:textId="77777777">
        <w:tc>
          <w:tcPr>
            <w:tcW w:w="740" w:type="dxa"/>
          </w:tcPr>
          <w:p w14:paraId="5E3C54E8" w14:textId="77777777" w:rsidR="00D80AC1" w:rsidRPr="00BD76E0" w:rsidRDefault="00D80AC1" w:rsidP="008F31CA">
            <w:r w:rsidRPr="00BD76E0">
              <w:t>8010</w:t>
            </w:r>
          </w:p>
        </w:tc>
        <w:tc>
          <w:tcPr>
            <w:tcW w:w="6388" w:type="dxa"/>
          </w:tcPr>
          <w:p w14:paraId="4B922C16" w14:textId="77777777" w:rsidR="00D80AC1" w:rsidRPr="00BD76E0" w:rsidRDefault="00D80AC1" w:rsidP="008F31CA">
            <w:pPr>
              <w:rPr>
                <w:rFonts w:cs="Arial"/>
              </w:rPr>
            </w:pPr>
            <w:r w:rsidRPr="00BD76E0">
              <w:rPr>
                <w:rFonts w:cs="Arial"/>
              </w:rPr>
              <w:t xml:space="preserve">NCR - RETURN LOST                    </w:t>
            </w:r>
          </w:p>
        </w:tc>
      </w:tr>
      <w:tr w:rsidR="00D80AC1" w:rsidRPr="00BD76E0" w14:paraId="4B4C8715" w14:textId="77777777">
        <w:tc>
          <w:tcPr>
            <w:tcW w:w="740" w:type="dxa"/>
          </w:tcPr>
          <w:p w14:paraId="69783DAB" w14:textId="77777777" w:rsidR="00D80AC1" w:rsidRPr="00BD76E0" w:rsidRDefault="00D80AC1" w:rsidP="008F31CA">
            <w:r w:rsidRPr="00BD76E0">
              <w:t>8011</w:t>
            </w:r>
          </w:p>
        </w:tc>
        <w:tc>
          <w:tcPr>
            <w:tcW w:w="6388" w:type="dxa"/>
          </w:tcPr>
          <w:p w14:paraId="44E2C92C" w14:textId="77777777" w:rsidR="00D80AC1" w:rsidRPr="00BD76E0" w:rsidRDefault="00D80AC1" w:rsidP="008F31CA">
            <w:pPr>
              <w:rPr>
                <w:rFonts w:cs="Arial"/>
              </w:rPr>
            </w:pPr>
            <w:r w:rsidRPr="00BD76E0">
              <w:rPr>
                <w:rFonts w:cs="Arial"/>
              </w:rPr>
              <w:t xml:space="preserve">NCR - WAREHOUSE ERROR COLLATE        </w:t>
            </w:r>
          </w:p>
        </w:tc>
      </w:tr>
      <w:tr w:rsidR="00D80AC1" w:rsidRPr="00BD76E0" w14:paraId="2B1961B9" w14:textId="77777777">
        <w:tc>
          <w:tcPr>
            <w:tcW w:w="740" w:type="dxa"/>
          </w:tcPr>
          <w:p w14:paraId="51E71242" w14:textId="77777777" w:rsidR="00D80AC1" w:rsidRPr="00BD76E0" w:rsidRDefault="00D80AC1" w:rsidP="008F31CA">
            <w:r w:rsidRPr="00BD76E0">
              <w:t>8012</w:t>
            </w:r>
          </w:p>
        </w:tc>
        <w:tc>
          <w:tcPr>
            <w:tcW w:w="6388" w:type="dxa"/>
          </w:tcPr>
          <w:p w14:paraId="28B461D1" w14:textId="77777777" w:rsidR="00D80AC1" w:rsidRPr="00BD76E0" w:rsidRDefault="00D80AC1" w:rsidP="008F31CA">
            <w:pPr>
              <w:rPr>
                <w:rFonts w:cs="Arial"/>
              </w:rPr>
            </w:pPr>
            <w:r w:rsidRPr="00BD76E0">
              <w:rPr>
                <w:rFonts w:cs="Arial"/>
              </w:rPr>
              <w:t xml:space="preserve">NCR - DROP SHIP VENDOR ERROR  </w:t>
            </w:r>
          </w:p>
        </w:tc>
      </w:tr>
      <w:tr w:rsidR="00D80AC1" w:rsidRPr="00BD76E0" w14:paraId="5B0BF45E" w14:textId="77777777">
        <w:tc>
          <w:tcPr>
            <w:tcW w:w="740" w:type="dxa"/>
          </w:tcPr>
          <w:p w14:paraId="07C6C509" w14:textId="77777777" w:rsidR="00D80AC1" w:rsidRPr="00BD76E0" w:rsidRDefault="00D80AC1" w:rsidP="008F31CA">
            <w:r w:rsidRPr="00BD76E0">
              <w:t>8013</w:t>
            </w:r>
          </w:p>
        </w:tc>
        <w:tc>
          <w:tcPr>
            <w:tcW w:w="6388" w:type="dxa"/>
          </w:tcPr>
          <w:p w14:paraId="6F81A10A" w14:textId="77777777" w:rsidR="00D80AC1" w:rsidRPr="00BD76E0" w:rsidRDefault="00D80AC1" w:rsidP="008F31CA">
            <w:pPr>
              <w:rPr>
                <w:rFonts w:cs="Arial"/>
              </w:rPr>
            </w:pPr>
            <w:r w:rsidRPr="00BD76E0">
              <w:rPr>
                <w:rFonts w:cs="Arial"/>
              </w:rPr>
              <w:t xml:space="preserve">NCR - PZ ERROR (ORDER ENTRY)  </w:t>
            </w:r>
          </w:p>
        </w:tc>
      </w:tr>
      <w:tr w:rsidR="00D80AC1" w:rsidRPr="00BD76E0" w14:paraId="4F2FC8CC" w14:textId="77777777">
        <w:tc>
          <w:tcPr>
            <w:tcW w:w="740" w:type="dxa"/>
          </w:tcPr>
          <w:p w14:paraId="74AA9E2D" w14:textId="77777777" w:rsidR="00D80AC1" w:rsidRPr="00BD76E0" w:rsidRDefault="00D80AC1" w:rsidP="008F31CA">
            <w:r w:rsidRPr="00BD76E0">
              <w:t>8014</w:t>
            </w:r>
          </w:p>
        </w:tc>
        <w:tc>
          <w:tcPr>
            <w:tcW w:w="6388" w:type="dxa"/>
          </w:tcPr>
          <w:p w14:paraId="508310FE" w14:textId="77777777" w:rsidR="00D80AC1" w:rsidRPr="00BD76E0" w:rsidRDefault="00D80AC1" w:rsidP="008F31CA">
            <w:pPr>
              <w:rPr>
                <w:rFonts w:cs="Arial"/>
              </w:rPr>
            </w:pPr>
            <w:r w:rsidRPr="00BD76E0">
              <w:rPr>
                <w:rFonts w:cs="Arial"/>
              </w:rPr>
              <w:t xml:space="preserve">NCR - PZ ERROR (DIST CENTER)  </w:t>
            </w:r>
          </w:p>
        </w:tc>
      </w:tr>
      <w:tr w:rsidR="00D80AC1" w:rsidRPr="00BD76E0" w14:paraId="73D6EDFB" w14:textId="77777777">
        <w:tc>
          <w:tcPr>
            <w:tcW w:w="740" w:type="dxa"/>
          </w:tcPr>
          <w:p w14:paraId="773722DB" w14:textId="77777777" w:rsidR="00D80AC1" w:rsidRPr="00BD76E0" w:rsidRDefault="00D80AC1" w:rsidP="008F31CA">
            <w:r w:rsidRPr="00BD76E0">
              <w:t>8015</w:t>
            </w:r>
          </w:p>
        </w:tc>
        <w:tc>
          <w:tcPr>
            <w:tcW w:w="6388" w:type="dxa"/>
          </w:tcPr>
          <w:p w14:paraId="19412937" w14:textId="77777777" w:rsidR="00D80AC1" w:rsidRPr="00BD76E0" w:rsidRDefault="00D80AC1" w:rsidP="008F31CA">
            <w:pPr>
              <w:rPr>
                <w:rFonts w:cs="Arial"/>
              </w:rPr>
            </w:pPr>
            <w:r w:rsidRPr="00BD76E0">
              <w:rPr>
                <w:rFonts w:cs="Arial"/>
              </w:rPr>
              <w:t xml:space="preserve">EXCHANGE - SAME ITEM          </w:t>
            </w:r>
          </w:p>
        </w:tc>
      </w:tr>
      <w:tr w:rsidR="00D80AC1" w:rsidRPr="00BD76E0" w14:paraId="3AF4338E" w14:textId="77777777">
        <w:tc>
          <w:tcPr>
            <w:tcW w:w="740" w:type="dxa"/>
          </w:tcPr>
          <w:p w14:paraId="1774AF92" w14:textId="77777777" w:rsidR="00D80AC1" w:rsidRPr="00BD76E0" w:rsidRDefault="00D80AC1" w:rsidP="008F31CA">
            <w:r w:rsidRPr="00BD76E0">
              <w:t>8016</w:t>
            </w:r>
          </w:p>
        </w:tc>
        <w:tc>
          <w:tcPr>
            <w:tcW w:w="6388" w:type="dxa"/>
          </w:tcPr>
          <w:p w14:paraId="72803167" w14:textId="77777777" w:rsidR="00D80AC1" w:rsidRPr="00BD76E0" w:rsidRDefault="00D80AC1" w:rsidP="008F31CA">
            <w:pPr>
              <w:rPr>
                <w:rFonts w:cs="Arial"/>
              </w:rPr>
            </w:pPr>
            <w:r w:rsidRPr="00BD76E0">
              <w:rPr>
                <w:rFonts w:cs="Arial"/>
              </w:rPr>
              <w:t xml:space="preserve">EXCHANGE - DIFF ITEM/SAME $   </w:t>
            </w:r>
          </w:p>
        </w:tc>
      </w:tr>
      <w:tr w:rsidR="00D80AC1" w:rsidRPr="00BD76E0" w14:paraId="04D68DF5" w14:textId="77777777">
        <w:tc>
          <w:tcPr>
            <w:tcW w:w="740" w:type="dxa"/>
          </w:tcPr>
          <w:p w14:paraId="456AA13B" w14:textId="77777777" w:rsidR="00D80AC1" w:rsidRPr="00BD76E0" w:rsidRDefault="00D80AC1" w:rsidP="008F31CA">
            <w:r w:rsidRPr="00BD76E0">
              <w:t>8017</w:t>
            </w:r>
          </w:p>
        </w:tc>
        <w:tc>
          <w:tcPr>
            <w:tcW w:w="6388" w:type="dxa"/>
          </w:tcPr>
          <w:p w14:paraId="26B83BB0" w14:textId="77777777" w:rsidR="00D80AC1" w:rsidRPr="00BD76E0" w:rsidRDefault="00D80AC1" w:rsidP="008F31CA">
            <w:pPr>
              <w:rPr>
                <w:rFonts w:cs="Arial"/>
              </w:rPr>
            </w:pPr>
            <w:r w:rsidRPr="00BD76E0">
              <w:rPr>
                <w:rFonts w:cs="Arial"/>
              </w:rPr>
              <w:t xml:space="preserve">EXCHANGE - DIFFERENT $        </w:t>
            </w:r>
          </w:p>
        </w:tc>
      </w:tr>
      <w:tr w:rsidR="00D80AC1" w:rsidRPr="00BD76E0" w14:paraId="7586D6E5" w14:textId="77777777">
        <w:tc>
          <w:tcPr>
            <w:tcW w:w="740" w:type="dxa"/>
          </w:tcPr>
          <w:p w14:paraId="36109A44" w14:textId="77777777" w:rsidR="00D80AC1" w:rsidRPr="00BD76E0" w:rsidRDefault="00D80AC1" w:rsidP="008F31CA">
            <w:r w:rsidRPr="00BD76E0">
              <w:t>8018</w:t>
            </w:r>
          </w:p>
        </w:tc>
        <w:tc>
          <w:tcPr>
            <w:tcW w:w="6388" w:type="dxa"/>
          </w:tcPr>
          <w:p w14:paraId="35FAE743" w14:textId="77777777" w:rsidR="00D80AC1" w:rsidRPr="00BD76E0" w:rsidRDefault="00D80AC1" w:rsidP="008F31CA">
            <w:pPr>
              <w:rPr>
                <w:rFonts w:cs="Arial"/>
              </w:rPr>
            </w:pPr>
            <w:r w:rsidRPr="00BD76E0">
              <w:rPr>
                <w:rFonts w:cs="Arial"/>
              </w:rPr>
              <w:t xml:space="preserve">PARTS REPLACEMENT             </w:t>
            </w:r>
          </w:p>
        </w:tc>
      </w:tr>
      <w:tr w:rsidR="00D80AC1" w:rsidRPr="00BD76E0" w14:paraId="324C5C41" w14:textId="77777777">
        <w:tc>
          <w:tcPr>
            <w:tcW w:w="740" w:type="dxa"/>
          </w:tcPr>
          <w:p w14:paraId="50EEFC10" w14:textId="77777777" w:rsidR="00D80AC1" w:rsidRPr="00BD76E0" w:rsidRDefault="00D80AC1" w:rsidP="008F31CA">
            <w:r w:rsidRPr="00BD76E0">
              <w:t>8019</w:t>
            </w:r>
          </w:p>
        </w:tc>
        <w:tc>
          <w:tcPr>
            <w:tcW w:w="6388" w:type="dxa"/>
          </w:tcPr>
          <w:p w14:paraId="7B48C8CD" w14:textId="77777777" w:rsidR="00D80AC1" w:rsidRPr="00BD76E0" w:rsidRDefault="00D80AC1" w:rsidP="008F31CA">
            <w:pPr>
              <w:rPr>
                <w:rFonts w:cs="Arial"/>
              </w:rPr>
            </w:pPr>
            <w:r w:rsidRPr="00BD76E0">
              <w:rPr>
                <w:rFonts w:cs="Arial"/>
              </w:rPr>
              <w:t xml:space="preserve">DO NOT USE!                   </w:t>
            </w:r>
          </w:p>
        </w:tc>
      </w:tr>
      <w:tr w:rsidR="00D80AC1" w:rsidRPr="00BD76E0" w14:paraId="0532CB05" w14:textId="77777777">
        <w:tc>
          <w:tcPr>
            <w:tcW w:w="740" w:type="dxa"/>
          </w:tcPr>
          <w:p w14:paraId="367C0627" w14:textId="77777777" w:rsidR="00D80AC1" w:rsidRPr="00BD76E0" w:rsidRDefault="00D80AC1" w:rsidP="008F31CA">
            <w:r w:rsidRPr="00BD76E0">
              <w:t>8020</w:t>
            </w:r>
          </w:p>
        </w:tc>
        <w:tc>
          <w:tcPr>
            <w:tcW w:w="6388" w:type="dxa"/>
          </w:tcPr>
          <w:p w14:paraId="4F04C628" w14:textId="77777777" w:rsidR="00D80AC1" w:rsidRPr="00BD76E0" w:rsidRDefault="00D80AC1" w:rsidP="008F31CA">
            <w:pPr>
              <w:rPr>
                <w:rFonts w:cs="Arial"/>
              </w:rPr>
            </w:pPr>
            <w:r w:rsidRPr="00BD76E0">
              <w:rPr>
                <w:rFonts w:cs="Arial"/>
              </w:rPr>
              <w:t xml:space="preserve">GR ADD ITEM BEFORE PICK GEN   </w:t>
            </w:r>
          </w:p>
        </w:tc>
      </w:tr>
      <w:tr w:rsidR="00D80AC1" w:rsidRPr="00BD76E0" w14:paraId="5BEDC007" w14:textId="77777777">
        <w:tc>
          <w:tcPr>
            <w:tcW w:w="740" w:type="dxa"/>
          </w:tcPr>
          <w:p w14:paraId="08A3342B" w14:textId="77777777" w:rsidR="00D80AC1" w:rsidRPr="00BD76E0" w:rsidRDefault="00D80AC1" w:rsidP="008F31CA">
            <w:r w:rsidRPr="00BD76E0">
              <w:t>8021</w:t>
            </w:r>
          </w:p>
        </w:tc>
        <w:tc>
          <w:tcPr>
            <w:tcW w:w="6388" w:type="dxa"/>
          </w:tcPr>
          <w:p w14:paraId="781515AF" w14:textId="77777777" w:rsidR="00D80AC1" w:rsidRPr="00BD76E0" w:rsidRDefault="00D80AC1" w:rsidP="008F31CA">
            <w:pPr>
              <w:rPr>
                <w:rFonts w:cs="Arial"/>
              </w:rPr>
            </w:pPr>
            <w:r w:rsidRPr="00BD76E0">
              <w:rPr>
                <w:rFonts w:cs="Arial"/>
              </w:rPr>
              <w:t xml:space="preserve">DO NOT USE!                   </w:t>
            </w:r>
          </w:p>
        </w:tc>
      </w:tr>
      <w:tr w:rsidR="00D80AC1" w:rsidRPr="00BD76E0" w14:paraId="5DE3F4E1" w14:textId="77777777">
        <w:tc>
          <w:tcPr>
            <w:tcW w:w="740" w:type="dxa"/>
          </w:tcPr>
          <w:p w14:paraId="4AECA449" w14:textId="77777777" w:rsidR="00D80AC1" w:rsidRPr="00BD76E0" w:rsidRDefault="00D80AC1" w:rsidP="008F31CA">
            <w:r w:rsidRPr="00BD76E0">
              <w:t>8022</w:t>
            </w:r>
          </w:p>
        </w:tc>
        <w:tc>
          <w:tcPr>
            <w:tcW w:w="6388" w:type="dxa"/>
          </w:tcPr>
          <w:p w14:paraId="736752E4" w14:textId="77777777" w:rsidR="00D80AC1" w:rsidRPr="00BD76E0" w:rsidRDefault="00D80AC1" w:rsidP="008F31CA">
            <w:pPr>
              <w:rPr>
                <w:rFonts w:cs="Arial"/>
              </w:rPr>
            </w:pPr>
            <w:r w:rsidRPr="00BD76E0">
              <w:rPr>
                <w:rFonts w:cs="Arial"/>
              </w:rPr>
              <w:t xml:space="preserve">DO NOT USE!                   </w:t>
            </w:r>
          </w:p>
        </w:tc>
      </w:tr>
      <w:tr w:rsidR="00D80AC1" w:rsidRPr="00BD76E0" w14:paraId="00550E3F" w14:textId="77777777">
        <w:tc>
          <w:tcPr>
            <w:tcW w:w="740" w:type="dxa"/>
          </w:tcPr>
          <w:p w14:paraId="0D3645EA" w14:textId="77777777" w:rsidR="00D80AC1" w:rsidRPr="00BD76E0" w:rsidRDefault="00D80AC1" w:rsidP="008F31CA">
            <w:r w:rsidRPr="00BD76E0">
              <w:t>8023</w:t>
            </w:r>
          </w:p>
        </w:tc>
        <w:tc>
          <w:tcPr>
            <w:tcW w:w="6388" w:type="dxa"/>
          </w:tcPr>
          <w:p w14:paraId="7624E43E" w14:textId="77777777" w:rsidR="00D80AC1" w:rsidRPr="00BD76E0" w:rsidRDefault="00D80AC1" w:rsidP="008F31CA">
            <w:pPr>
              <w:rPr>
                <w:rFonts w:cs="Arial"/>
              </w:rPr>
            </w:pPr>
            <w:r w:rsidRPr="00BD76E0">
              <w:rPr>
                <w:rFonts w:cs="Arial"/>
              </w:rPr>
              <w:t xml:space="preserve">NCR - ORDER ENTRY ERROR          </w:t>
            </w:r>
          </w:p>
        </w:tc>
      </w:tr>
      <w:tr w:rsidR="00D80AC1" w:rsidRPr="00BD76E0" w14:paraId="7BD7B0E6" w14:textId="77777777">
        <w:tc>
          <w:tcPr>
            <w:tcW w:w="740" w:type="dxa"/>
          </w:tcPr>
          <w:p w14:paraId="5A1033C4" w14:textId="77777777" w:rsidR="00D80AC1" w:rsidRPr="00BD76E0" w:rsidRDefault="00D80AC1" w:rsidP="008F31CA">
            <w:r w:rsidRPr="00BD76E0">
              <w:t>8024</w:t>
            </w:r>
          </w:p>
        </w:tc>
        <w:tc>
          <w:tcPr>
            <w:tcW w:w="6388" w:type="dxa"/>
          </w:tcPr>
          <w:p w14:paraId="3A9EDED7" w14:textId="77777777" w:rsidR="00D80AC1" w:rsidRPr="00BD76E0" w:rsidRDefault="00D80AC1" w:rsidP="008F31CA">
            <w:pPr>
              <w:rPr>
                <w:rFonts w:cs="Arial"/>
              </w:rPr>
            </w:pPr>
            <w:r w:rsidRPr="00BD76E0">
              <w:rPr>
                <w:rFonts w:cs="Arial"/>
              </w:rPr>
              <w:t xml:space="preserve">DROP SHIP ISSUES                 </w:t>
            </w:r>
          </w:p>
        </w:tc>
      </w:tr>
      <w:tr w:rsidR="00D80AC1" w:rsidRPr="00BD76E0" w14:paraId="07897045" w14:textId="77777777">
        <w:tc>
          <w:tcPr>
            <w:tcW w:w="740" w:type="dxa"/>
          </w:tcPr>
          <w:p w14:paraId="1CAA5CBF" w14:textId="77777777" w:rsidR="00D80AC1" w:rsidRPr="00BD76E0" w:rsidRDefault="00D80AC1" w:rsidP="008F31CA">
            <w:r w:rsidRPr="00BD76E0">
              <w:t>8025</w:t>
            </w:r>
          </w:p>
        </w:tc>
        <w:tc>
          <w:tcPr>
            <w:tcW w:w="6388" w:type="dxa"/>
          </w:tcPr>
          <w:p w14:paraId="4EB4C229" w14:textId="77777777" w:rsidR="00D80AC1" w:rsidRPr="00BD76E0" w:rsidRDefault="00D80AC1" w:rsidP="008F31CA">
            <w:pPr>
              <w:rPr>
                <w:rFonts w:cs="Arial"/>
              </w:rPr>
            </w:pPr>
            <w:r w:rsidRPr="00BD76E0">
              <w:rPr>
                <w:rFonts w:cs="Arial"/>
              </w:rPr>
              <w:t xml:space="preserve">VOUCHER ITEM REPLACEMENT         </w:t>
            </w:r>
          </w:p>
        </w:tc>
      </w:tr>
      <w:tr w:rsidR="00D80AC1" w:rsidRPr="00BD76E0" w14:paraId="4074105C" w14:textId="77777777">
        <w:tc>
          <w:tcPr>
            <w:tcW w:w="740" w:type="dxa"/>
          </w:tcPr>
          <w:p w14:paraId="3EA4C495" w14:textId="77777777" w:rsidR="00D80AC1" w:rsidRPr="00BD76E0" w:rsidRDefault="00D80AC1" w:rsidP="008F31CA">
            <w:r w:rsidRPr="00BD76E0">
              <w:t>8026</w:t>
            </w:r>
          </w:p>
        </w:tc>
        <w:tc>
          <w:tcPr>
            <w:tcW w:w="6388" w:type="dxa"/>
          </w:tcPr>
          <w:p w14:paraId="521666D6" w14:textId="77777777" w:rsidR="00D80AC1" w:rsidRPr="00BD76E0" w:rsidRDefault="00D80AC1" w:rsidP="008F31CA">
            <w:pPr>
              <w:rPr>
                <w:rFonts w:cs="Arial"/>
              </w:rPr>
            </w:pPr>
            <w:r w:rsidRPr="00BD76E0">
              <w:rPr>
                <w:rFonts w:cs="Arial"/>
              </w:rPr>
              <w:t xml:space="preserve">DO NOT USE!                      </w:t>
            </w:r>
          </w:p>
        </w:tc>
      </w:tr>
      <w:tr w:rsidR="00D80AC1" w:rsidRPr="00BD76E0" w14:paraId="4FDBC127" w14:textId="77777777">
        <w:tc>
          <w:tcPr>
            <w:tcW w:w="740" w:type="dxa"/>
          </w:tcPr>
          <w:p w14:paraId="3FA4737C" w14:textId="77777777" w:rsidR="00D80AC1" w:rsidRPr="00BD76E0" w:rsidRDefault="00D80AC1" w:rsidP="008F31CA">
            <w:r w:rsidRPr="00BD76E0">
              <w:t>8027</w:t>
            </w:r>
          </w:p>
        </w:tc>
        <w:tc>
          <w:tcPr>
            <w:tcW w:w="6388" w:type="dxa"/>
          </w:tcPr>
          <w:p w14:paraId="22EF42A0" w14:textId="77777777" w:rsidR="00D80AC1" w:rsidRPr="00BD76E0" w:rsidRDefault="00D80AC1" w:rsidP="008F31CA">
            <w:pPr>
              <w:rPr>
                <w:rFonts w:cs="Arial"/>
              </w:rPr>
            </w:pPr>
            <w:r w:rsidRPr="00BD76E0">
              <w:rPr>
                <w:rFonts w:cs="Arial"/>
              </w:rPr>
              <w:t xml:space="preserve">PICK VOID REORDER                </w:t>
            </w:r>
          </w:p>
        </w:tc>
      </w:tr>
      <w:tr w:rsidR="00D80AC1" w:rsidRPr="00BD76E0" w14:paraId="40FCA6C0" w14:textId="77777777">
        <w:tc>
          <w:tcPr>
            <w:tcW w:w="740" w:type="dxa"/>
          </w:tcPr>
          <w:p w14:paraId="3C8DC484" w14:textId="77777777" w:rsidR="00D80AC1" w:rsidRPr="00BD76E0" w:rsidRDefault="00D80AC1" w:rsidP="008F31CA">
            <w:r w:rsidRPr="00BD76E0">
              <w:t>8028</w:t>
            </w:r>
          </w:p>
        </w:tc>
        <w:tc>
          <w:tcPr>
            <w:tcW w:w="6388" w:type="dxa"/>
          </w:tcPr>
          <w:p w14:paraId="25B8E382" w14:textId="77777777" w:rsidR="00D80AC1" w:rsidRPr="00BD76E0" w:rsidRDefault="00D80AC1" w:rsidP="008F31CA">
            <w:pPr>
              <w:rPr>
                <w:rFonts w:cs="Arial"/>
              </w:rPr>
            </w:pPr>
            <w:r w:rsidRPr="00BD76E0">
              <w:rPr>
                <w:rFonts w:cs="Arial"/>
              </w:rPr>
              <w:t xml:space="preserve">MOZART ERROR COLLATE (SUPER)     </w:t>
            </w:r>
          </w:p>
        </w:tc>
      </w:tr>
      <w:tr w:rsidR="00D80AC1" w:rsidRPr="00BD76E0" w14:paraId="2E197AF5" w14:textId="77777777">
        <w:tc>
          <w:tcPr>
            <w:tcW w:w="740" w:type="dxa"/>
          </w:tcPr>
          <w:p w14:paraId="3795FA41" w14:textId="77777777" w:rsidR="00D80AC1" w:rsidRPr="00BD76E0" w:rsidRDefault="00D80AC1" w:rsidP="008F31CA">
            <w:r w:rsidRPr="00BD76E0">
              <w:t>8029</w:t>
            </w:r>
          </w:p>
        </w:tc>
        <w:tc>
          <w:tcPr>
            <w:tcW w:w="6388" w:type="dxa"/>
          </w:tcPr>
          <w:p w14:paraId="0FAE55AD" w14:textId="77777777" w:rsidR="00D80AC1" w:rsidRPr="00BD76E0" w:rsidRDefault="00D80AC1" w:rsidP="008F31CA">
            <w:pPr>
              <w:rPr>
                <w:rFonts w:cs="Arial"/>
              </w:rPr>
            </w:pPr>
            <w:r w:rsidRPr="00BD76E0">
              <w:rPr>
                <w:rFonts w:cs="Arial"/>
              </w:rPr>
              <w:t xml:space="preserve">NCR - GTD DELIVERY NOT MET       </w:t>
            </w:r>
          </w:p>
        </w:tc>
      </w:tr>
      <w:tr w:rsidR="00D80AC1" w:rsidRPr="00BD76E0" w14:paraId="0CC7F8FD" w14:textId="77777777">
        <w:tc>
          <w:tcPr>
            <w:tcW w:w="740" w:type="dxa"/>
          </w:tcPr>
          <w:p w14:paraId="228EC9D2" w14:textId="77777777" w:rsidR="00D80AC1" w:rsidRPr="00BD76E0" w:rsidRDefault="00D80AC1" w:rsidP="008F31CA">
            <w:r w:rsidRPr="00BD76E0">
              <w:t>8030</w:t>
            </w:r>
          </w:p>
        </w:tc>
        <w:tc>
          <w:tcPr>
            <w:tcW w:w="6388" w:type="dxa"/>
          </w:tcPr>
          <w:p w14:paraId="5AE13556" w14:textId="77777777" w:rsidR="00D80AC1" w:rsidRPr="00BD76E0" w:rsidRDefault="00D80AC1" w:rsidP="008F31CA">
            <w:pPr>
              <w:rPr>
                <w:rFonts w:cs="Arial"/>
              </w:rPr>
            </w:pPr>
            <w:r w:rsidRPr="00BD76E0">
              <w:rPr>
                <w:rFonts w:cs="Arial"/>
              </w:rPr>
              <w:t xml:space="preserve">NCR - MICKEY GRAM [LOST]         </w:t>
            </w:r>
          </w:p>
        </w:tc>
      </w:tr>
      <w:tr w:rsidR="00D80AC1" w:rsidRPr="00BD76E0" w14:paraId="5B9F4C4C" w14:textId="77777777">
        <w:tc>
          <w:tcPr>
            <w:tcW w:w="740" w:type="dxa"/>
          </w:tcPr>
          <w:p w14:paraId="6EA7C618" w14:textId="77777777" w:rsidR="00D80AC1" w:rsidRPr="00BD76E0" w:rsidRDefault="00D80AC1" w:rsidP="008F31CA">
            <w:r w:rsidRPr="00BD76E0">
              <w:t>8031</w:t>
            </w:r>
          </w:p>
        </w:tc>
        <w:tc>
          <w:tcPr>
            <w:tcW w:w="6388" w:type="dxa"/>
          </w:tcPr>
          <w:p w14:paraId="35676BCC" w14:textId="77777777" w:rsidR="00D80AC1" w:rsidRPr="00BD76E0" w:rsidRDefault="00D80AC1" w:rsidP="008F31CA">
            <w:pPr>
              <w:rPr>
                <w:rFonts w:cs="Arial"/>
              </w:rPr>
            </w:pPr>
            <w:r w:rsidRPr="00BD76E0">
              <w:rPr>
                <w:rFonts w:cs="Arial"/>
              </w:rPr>
              <w:t xml:space="preserve">TEST                             </w:t>
            </w:r>
          </w:p>
        </w:tc>
      </w:tr>
      <w:tr w:rsidR="00D80AC1" w:rsidRPr="00BD76E0" w14:paraId="787E2DFE" w14:textId="77777777">
        <w:tc>
          <w:tcPr>
            <w:tcW w:w="740" w:type="dxa"/>
          </w:tcPr>
          <w:p w14:paraId="093EDBA0" w14:textId="77777777" w:rsidR="00D80AC1" w:rsidRPr="00BD76E0" w:rsidRDefault="00D80AC1" w:rsidP="008F31CA">
            <w:r w:rsidRPr="00BD76E0">
              <w:t>8032</w:t>
            </w:r>
          </w:p>
        </w:tc>
        <w:tc>
          <w:tcPr>
            <w:tcW w:w="6388" w:type="dxa"/>
          </w:tcPr>
          <w:p w14:paraId="4B7C3EB3" w14:textId="77777777" w:rsidR="00D80AC1" w:rsidRPr="00BD76E0" w:rsidRDefault="00D80AC1" w:rsidP="008F31CA">
            <w:pPr>
              <w:rPr>
                <w:rFonts w:cs="Arial"/>
              </w:rPr>
            </w:pPr>
            <w:r w:rsidRPr="00BD76E0">
              <w:rPr>
                <w:rFonts w:cs="Arial"/>
              </w:rPr>
              <w:t xml:space="preserve">NCR - SYSTEM PROBLEM/PROMO       </w:t>
            </w:r>
          </w:p>
        </w:tc>
      </w:tr>
      <w:tr w:rsidR="00D80AC1" w:rsidRPr="00BD76E0" w14:paraId="46FE2CA0" w14:textId="77777777">
        <w:tc>
          <w:tcPr>
            <w:tcW w:w="740" w:type="dxa"/>
          </w:tcPr>
          <w:p w14:paraId="1BB768BB" w14:textId="77777777" w:rsidR="00D80AC1" w:rsidRPr="00BD76E0" w:rsidRDefault="00D80AC1" w:rsidP="008F31CA">
            <w:r w:rsidRPr="00BD76E0">
              <w:t>8099</w:t>
            </w:r>
          </w:p>
        </w:tc>
        <w:tc>
          <w:tcPr>
            <w:tcW w:w="6388" w:type="dxa"/>
          </w:tcPr>
          <w:p w14:paraId="6639805C" w14:textId="77777777" w:rsidR="00D80AC1" w:rsidRPr="00BD76E0" w:rsidRDefault="00D80AC1" w:rsidP="008F31CA">
            <w:pPr>
              <w:rPr>
                <w:rFonts w:cs="Arial"/>
              </w:rPr>
            </w:pPr>
            <w:r w:rsidRPr="00BD76E0">
              <w:rPr>
                <w:rFonts w:cs="Arial"/>
              </w:rPr>
              <w:t xml:space="preserve">OUTLET                           </w:t>
            </w:r>
          </w:p>
        </w:tc>
      </w:tr>
    </w:tbl>
    <w:p w14:paraId="2002E2D9" w14:textId="77777777" w:rsidR="009E6DCB" w:rsidRPr="00BD76E0" w:rsidRDefault="009E6DCB">
      <w:pPr>
        <w:jc w:val="both"/>
      </w:pPr>
      <w:r w:rsidRPr="00BD76E0">
        <w:tab/>
      </w:r>
      <w:r w:rsidRPr="00BD76E0">
        <w:tab/>
      </w:r>
    </w:p>
    <w:p w14:paraId="29C567D0" w14:textId="77777777" w:rsidR="009E6DCB" w:rsidRPr="00BD76E0" w:rsidRDefault="009E6DCB">
      <w:pPr>
        <w:keepNext/>
        <w:keepLines/>
        <w:jc w:val="both"/>
        <w:rPr>
          <w:b/>
          <w:sz w:val="22"/>
          <w:u w:val="single"/>
        </w:rPr>
      </w:pPr>
    </w:p>
    <w:p w14:paraId="152C6D42" w14:textId="77777777" w:rsidR="009E6DCB" w:rsidRPr="00BD76E0" w:rsidRDefault="009E6DCB">
      <w:pPr>
        <w:keepNext/>
        <w:keepLines/>
        <w:ind w:left="720"/>
        <w:jc w:val="both"/>
        <w:rPr>
          <w:b/>
          <w:u w:val="single"/>
        </w:rPr>
      </w:pPr>
      <w:r w:rsidRPr="00BD76E0">
        <w:rPr>
          <w:b/>
          <w:u w:val="single"/>
        </w:rPr>
        <w:t>Valid Entry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663BBD18" w14:textId="77777777">
        <w:tc>
          <w:tcPr>
            <w:tcW w:w="740" w:type="dxa"/>
            <w:shd w:val="clear" w:color="auto" w:fill="FF0000"/>
          </w:tcPr>
          <w:p w14:paraId="64683685"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0D007957" w14:textId="77777777" w:rsidR="009E6DCB" w:rsidRPr="00BD76E0" w:rsidRDefault="009E6DCB">
            <w:pPr>
              <w:keepNext/>
              <w:keepLines/>
              <w:rPr>
                <w:b/>
                <w:color w:val="FFFFFF"/>
              </w:rPr>
            </w:pPr>
            <w:r w:rsidRPr="00BD76E0">
              <w:rPr>
                <w:b/>
                <w:color w:val="FFFFFF"/>
              </w:rPr>
              <w:t>Description</w:t>
            </w:r>
          </w:p>
        </w:tc>
      </w:tr>
      <w:tr w:rsidR="009E6DCB" w:rsidRPr="00BD76E0" w14:paraId="20992BD2" w14:textId="77777777">
        <w:tc>
          <w:tcPr>
            <w:tcW w:w="740" w:type="dxa"/>
          </w:tcPr>
          <w:p w14:paraId="1CD22E4B" w14:textId="77777777" w:rsidR="009E6DCB" w:rsidRPr="00BD76E0" w:rsidRDefault="009E6DCB">
            <w:r w:rsidRPr="00BD76E0">
              <w:t>S</w:t>
            </w:r>
          </w:p>
        </w:tc>
        <w:tc>
          <w:tcPr>
            <w:tcW w:w="6388" w:type="dxa"/>
          </w:tcPr>
          <w:p w14:paraId="4646AE4A" w14:textId="77777777" w:rsidR="009E6DCB" w:rsidRPr="00BD76E0" w:rsidRDefault="009E6DCB">
            <w:r w:rsidRPr="00BD76E0">
              <w:t>Scanned via barcode scanner</w:t>
            </w:r>
          </w:p>
        </w:tc>
      </w:tr>
      <w:tr w:rsidR="009E6DCB" w:rsidRPr="00BD76E0" w14:paraId="162BD301" w14:textId="77777777">
        <w:tc>
          <w:tcPr>
            <w:tcW w:w="740" w:type="dxa"/>
          </w:tcPr>
          <w:p w14:paraId="2F32D016" w14:textId="77777777" w:rsidR="009E6DCB" w:rsidRPr="00BD76E0" w:rsidRDefault="009E6DCB">
            <w:r w:rsidRPr="00BD76E0">
              <w:t>R</w:t>
            </w:r>
          </w:p>
        </w:tc>
        <w:tc>
          <w:tcPr>
            <w:tcW w:w="6388" w:type="dxa"/>
          </w:tcPr>
          <w:p w14:paraId="4B65A9B1" w14:textId="77777777" w:rsidR="009E6DCB" w:rsidRPr="00BD76E0" w:rsidRDefault="009E6DCB">
            <w:r w:rsidRPr="00BD76E0">
              <w:t>Read through magnetic stripe</w:t>
            </w:r>
          </w:p>
        </w:tc>
      </w:tr>
      <w:tr w:rsidR="009E6DCB" w:rsidRPr="00BD76E0" w14:paraId="05DE2AD2" w14:textId="77777777">
        <w:tc>
          <w:tcPr>
            <w:tcW w:w="740" w:type="dxa"/>
          </w:tcPr>
          <w:p w14:paraId="2A4A8FD4" w14:textId="77777777" w:rsidR="009E6DCB" w:rsidRPr="00BD76E0" w:rsidRDefault="009E6DCB">
            <w:r w:rsidRPr="00BD76E0">
              <w:t>M</w:t>
            </w:r>
          </w:p>
        </w:tc>
        <w:tc>
          <w:tcPr>
            <w:tcW w:w="6388" w:type="dxa"/>
          </w:tcPr>
          <w:p w14:paraId="097C6FEA" w14:textId="77777777" w:rsidR="009E6DCB" w:rsidRPr="00BD76E0" w:rsidRDefault="009E6DCB">
            <w:r w:rsidRPr="00BD76E0">
              <w:t>Manually Keyed</w:t>
            </w:r>
          </w:p>
        </w:tc>
      </w:tr>
    </w:tbl>
    <w:p w14:paraId="371D605A" w14:textId="77777777" w:rsidR="009E6DCB" w:rsidRPr="00BD76E0" w:rsidRDefault="009E6DCB">
      <w:pPr>
        <w:keepNext/>
        <w:keepLines/>
        <w:jc w:val="both"/>
        <w:rPr>
          <w:b/>
          <w:sz w:val="22"/>
          <w:u w:val="single"/>
        </w:rPr>
      </w:pPr>
    </w:p>
    <w:p w14:paraId="7D064105" w14:textId="77777777" w:rsidR="009E6DCB" w:rsidRPr="00BD76E0" w:rsidRDefault="009E6DCB">
      <w:pPr>
        <w:keepNext/>
        <w:keepLines/>
        <w:jc w:val="both"/>
        <w:rPr>
          <w:b/>
          <w:sz w:val="22"/>
          <w:u w:val="single"/>
        </w:rPr>
      </w:pPr>
    </w:p>
    <w:p w14:paraId="73F96555" w14:textId="77777777" w:rsidR="009E6DCB" w:rsidRPr="00BD76E0" w:rsidRDefault="009E6DCB">
      <w:pPr>
        <w:keepNext/>
        <w:keepLines/>
        <w:jc w:val="both"/>
        <w:rPr>
          <w:b/>
          <w:sz w:val="22"/>
          <w:u w:val="single"/>
        </w:rPr>
      </w:pPr>
      <w:r w:rsidRPr="00BD76E0">
        <w:rPr>
          <w:b/>
          <w:sz w:val="22"/>
          <w:u w:val="single"/>
        </w:rPr>
        <w:t>Discount Referential (DR)</w:t>
      </w:r>
    </w:p>
    <w:p w14:paraId="41B16C48" w14:textId="77777777" w:rsidR="009E6DCB" w:rsidRPr="00BD76E0" w:rsidRDefault="009E6DCB">
      <w:pPr>
        <w:keepNext/>
        <w:keepLines/>
        <w:jc w:val="both"/>
      </w:pPr>
      <w:r w:rsidRPr="00BD76E0">
        <w:t xml:space="preserve">The </w:t>
      </w:r>
      <w:r w:rsidRPr="00BD76E0">
        <w:rPr>
          <w:i/>
        </w:rPr>
        <w:t xml:space="preserve">Discount Referential </w:t>
      </w:r>
      <w:r w:rsidRPr="00BD76E0">
        <w:t xml:space="preserve">record collects information about a discount that is applied to a select group of items on a single transaction.  Sales transactions are represented by positive dollar amounts while returns/refunds are represented by negative values.  One record is written for each unique group and discount combination.  Multiple referential discounts, however, may be applied to a set of items by chaining discount records through the </w:t>
      </w:r>
      <w:r w:rsidRPr="00BD76E0">
        <w:rPr>
          <w:i/>
        </w:rPr>
        <w:t xml:space="preserve">Next Discount </w:t>
      </w:r>
      <w:r w:rsidRPr="00BD76E0">
        <w:t>field at the end of the record.</w:t>
      </w:r>
    </w:p>
    <w:p w14:paraId="4E93F07B"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E892730" w14:textId="77777777" w:rsidTr="009D000E">
        <w:tc>
          <w:tcPr>
            <w:tcW w:w="864" w:type="dxa"/>
            <w:shd w:val="clear" w:color="auto" w:fill="0000FF"/>
          </w:tcPr>
          <w:p w14:paraId="1C7D6EDC"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1312AF0A"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4ED1C030"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5FC6DC0F"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6AF5177E"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57933A21"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629D97B"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5F028ECC" w14:textId="77777777" w:rsidTr="009D000E">
        <w:tc>
          <w:tcPr>
            <w:tcW w:w="864" w:type="dxa"/>
          </w:tcPr>
          <w:p w14:paraId="7EB13EAA" w14:textId="77777777" w:rsidR="009E6DCB" w:rsidRPr="00BD76E0" w:rsidRDefault="009E6DCB">
            <w:pPr>
              <w:jc w:val="both"/>
              <w:rPr>
                <w:sz w:val="18"/>
              </w:rPr>
            </w:pPr>
            <w:r w:rsidRPr="00BD76E0">
              <w:rPr>
                <w:sz w:val="18"/>
              </w:rPr>
              <w:t>0 – 3</w:t>
            </w:r>
          </w:p>
        </w:tc>
        <w:tc>
          <w:tcPr>
            <w:tcW w:w="1044" w:type="dxa"/>
          </w:tcPr>
          <w:p w14:paraId="70BE04FA" w14:textId="77777777" w:rsidR="009E6DCB" w:rsidRPr="00BD76E0" w:rsidRDefault="009E6DCB">
            <w:pPr>
              <w:jc w:val="both"/>
              <w:rPr>
                <w:sz w:val="18"/>
              </w:rPr>
            </w:pPr>
            <w:r w:rsidRPr="00BD76E0">
              <w:rPr>
                <w:sz w:val="18"/>
              </w:rPr>
              <w:t>Byte(4)</w:t>
            </w:r>
          </w:p>
        </w:tc>
        <w:tc>
          <w:tcPr>
            <w:tcW w:w="1440" w:type="dxa"/>
          </w:tcPr>
          <w:p w14:paraId="44D1E986" w14:textId="77777777" w:rsidR="009E6DCB" w:rsidRPr="00BD76E0" w:rsidRDefault="009E6DCB">
            <w:pPr>
              <w:jc w:val="both"/>
              <w:rPr>
                <w:sz w:val="18"/>
              </w:rPr>
            </w:pPr>
            <w:r w:rsidRPr="00BD76E0">
              <w:rPr>
                <w:sz w:val="18"/>
              </w:rPr>
              <w:t>Alternate Sequence</w:t>
            </w:r>
          </w:p>
        </w:tc>
        <w:tc>
          <w:tcPr>
            <w:tcW w:w="2880" w:type="dxa"/>
          </w:tcPr>
          <w:p w14:paraId="43F89983" w14:textId="77777777" w:rsidR="009E6DCB" w:rsidRPr="00BD76E0" w:rsidRDefault="009E6DCB">
            <w:pPr>
              <w:jc w:val="both"/>
              <w:rPr>
                <w:sz w:val="18"/>
              </w:rPr>
            </w:pPr>
            <w:r w:rsidRPr="00BD76E0">
              <w:rPr>
                <w:sz w:val="18"/>
              </w:rPr>
              <w:t xml:space="preserve">Fixed Value “??DR”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33261CA5" w14:textId="77777777" w:rsidR="009E6DCB" w:rsidRPr="00BD76E0" w:rsidRDefault="009E6DCB">
            <w:pPr>
              <w:jc w:val="center"/>
              <w:rPr>
                <w:sz w:val="18"/>
              </w:rPr>
            </w:pPr>
            <w:r w:rsidRPr="00BD76E0">
              <w:rPr>
                <w:sz w:val="18"/>
              </w:rPr>
              <w:t>N</w:t>
            </w:r>
          </w:p>
        </w:tc>
        <w:tc>
          <w:tcPr>
            <w:tcW w:w="884" w:type="dxa"/>
          </w:tcPr>
          <w:p w14:paraId="5825A88D" w14:textId="77777777" w:rsidR="009E6DCB" w:rsidRPr="00BD76E0" w:rsidRDefault="009E6DCB">
            <w:pPr>
              <w:jc w:val="center"/>
              <w:rPr>
                <w:sz w:val="18"/>
              </w:rPr>
            </w:pPr>
            <w:r w:rsidRPr="00BD76E0">
              <w:rPr>
                <w:sz w:val="18"/>
              </w:rPr>
              <w:t>A</w:t>
            </w:r>
          </w:p>
        </w:tc>
        <w:tc>
          <w:tcPr>
            <w:tcW w:w="884" w:type="dxa"/>
          </w:tcPr>
          <w:p w14:paraId="37C0156C" w14:textId="77777777" w:rsidR="009E6DCB" w:rsidRPr="00BD76E0" w:rsidRDefault="009E6DCB">
            <w:pPr>
              <w:jc w:val="center"/>
              <w:rPr>
                <w:sz w:val="18"/>
              </w:rPr>
            </w:pPr>
            <w:r w:rsidRPr="00BD76E0">
              <w:rPr>
                <w:sz w:val="18"/>
              </w:rPr>
              <w:t>Y</w:t>
            </w:r>
          </w:p>
        </w:tc>
      </w:tr>
      <w:tr w:rsidR="009E6DCB" w:rsidRPr="00BD76E0" w14:paraId="0CEA5E99" w14:textId="77777777" w:rsidTr="009D000E">
        <w:tc>
          <w:tcPr>
            <w:tcW w:w="864" w:type="dxa"/>
          </w:tcPr>
          <w:p w14:paraId="002D1BA7" w14:textId="77777777" w:rsidR="009E6DCB" w:rsidRPr="00BD76E0" w:rsidRDefault="009E6DCB">
            <w:pPr>
              <w:pStyle w:val="FootnoteText"/>
              <w:keepNext/>
              <w:keepLines/>
              <w:rPr>
                <w:sz w:val="18"/>
              </w:rPr>
            </w:pPr>
            <w:r w:rsidRPr="00BD76E0">
              <w:rPr>
                <w:sz w:val="18"/>
              </w:rPr>
              <w:t>4 - 7</w:t>
            </w:r>
          </w:p>
        </w:tc>
        <w:tc>
          <w:tcPr>
            <w:tcW w:w="1044" w:type="dxa"/>
          </w:tcPr>
          <w:p w14:paraId="5D8A8C97" w14:textId="77777777" w:rsidR="009E6DCB" w:rsidRPr="00BD76E0" w:rsidRDefault="009E6DCB">
            <w:pPr>
              <w:keepNext/>
              <w:keepLines/>
              <w:jc w:val="both"/>
              <w:rPr>
                <w:sz w:val="18"/>
              </w:rPr>
            </w:pPr>
            <w:r w:rsidRPr="00BD76E0">
              <w:rPr>
                <w:sz w:val="18"/>
              </w:rPr>
              <w:t>Char(4)</w:t>
            </w:r>
          </w:p>
        </w:tc>
        <w:tc>
          <w:tcPr>
            <w:tcW w:w="1440" w:type="dxa"/>
          </w:tcPr>
          <w:p w14:paraId="27405C2B" w14:textId="77777777" w:rsidR="009E6DCB" w:rsidRPr="00BD76E0" w:rsidRDefault="009E6DCB">
            <w:pPr>
              <w:keepNext/>
              <w:keepLines/>
              <w:jc w:val="both"/>
              <w:rPr>
                <w:sz w:val="18"/>
              </w:rPr>
            </w:pPr>
            <w:r w:rsidRPr="00BD76E0">
              <w:rPr>
                <w:sz w:val="18"/>
              </w:rPr>
              <w:t>Type Code</w:t>
            </w:r>
          </w:p>
        </w:tc>
        <w:tc>
          <w:tcPr>
            <w:tcW w:w="2880" w:type="dxa"/>
          </w:tcPr>
          <w:p w14:paraId="6B1CA147" w14:textId="77777777" w:rsidR="009E6DCB" w:rsidRPr="00BD76E0" w:rsidRDefault="009E6DCB">
            <w:pPr>
              <w:keepNext/>
              <w:keepLines/>
              <w:jc w:val="both"/>
              <w:rPr>
                <w:sz w:val="18"/>
              </w:rPr>
            </w:pPr>
            <w:r w:rsidRPr="00BD76E0">
              <w:rPr>
                <w:sz w:val="18"/>
              </w:rPr>
              <w:t xml:space="preserve">Discount Type Code indicates the type of discount.  Valid values are defined in </w:t>
            </w:r>
            <w:r w:rsidRPr="00BD76E0">
              <w:rPr>
                <w:i/>
                <w:sz w:val="18"/>
              </w:rPr>
              <w:t>Discount Item (DI)</w:t>
            </w:r>
            <w:r w:rsidRPr="00BD76E0">
              <w:rPr>
                <w:sz w:val="18"/>
              </w:rPr>
              <w:t xml:space="preserve"> record definition.</w:t>
            </w:r>
          </w:p>
        </w:tc>
        <w:tc>
          <w:tcPr>
            <w:tcW w:w="893" w:type="dxa"/>
          </w:tcPr>
          <w:p w14:paraId="446421D2" w14:textId="77777777" w:rsidR="009E6DCB" w:rsidRPr="00BD76E0" w:rsidRDefault="009E6DCB">
            <w:pPr>
              <w:keepNext/>
              <w:keepLines/>
              <w:jc w:val="center"/>
              <w:rPr>
                <w:sz w:val="18"/>
              </w:rPr>
            </w:pPr>
            <w:r w:rsidRPr="00BD76E0">
              <w:rPr>
                <w:sz w:val="18"/>
              </w:rPr>
              <w:t>N</w:t>
            </w:r>
          </w:p>
        </w:tc>
        <w:tc>
          <w:tcPr>
            <w:tcW w:w="884" w:type="dxa"/>
          </w:tcPr>
          <w:p w14:paraId="50724709" w14:textId="77777777" w:rsidR="009E6DCB" w:rsidRPr="00BD76E0" w:rsidRDefault="009E6DCB">
            <w:pPr>
              <w:keepNext/>
              <w:keepLines/>
              <w:jc w:val="center"/>
              <w:rPr>
                <w:sz w:val="18"/>
              </w:rPr>
            </w:pPr>
            <w:r w:rsidRPr="00BD76E0">
              <w:rPr>
                <w:sz w:val="18"/>
              </w:rPr>
              <w:t>A</w:t>
            </w:r>
          </w:p>
        </w:tc>
        <w:tc>
          <w:tcPr>
            <w:tcW w:w="884" w:type="dxa"/>
          </w:tcPr>
          <w:p w14:paraId="4B1C04A1" w14:textId="77777777" w:rsidR="009E6DCB" w:rsidRPr="00BD76E0" w:rsidRDefault="009E6DCB">
            <w:pPr>
              <w:keepNext/>
              <w:keepLines/>
              <w:jc w:val="center"/>
              <w:rPr>
                <w:sz w:val="18"/>
              </w:rPr>
            </w:pPr>
            <w:r w:rsidRPr="00BD76E0">
              <w:rPr>
                <w:sz w:val="18"/>
              </w:rPr>
              <w:t>Y</w:t>
            </w:r>
          </w:p>
        </w:tc>
      </w:tr>
      <w:tr w:rsidR="009E6DCB" w:rsidRPr="00BD76E0" w14:paraId="659085B5" w14:textId="77777777" w:rsidTr="009D000E">
        <w:tc>
          <w:tcPr>
            <w:tcW w:w="864" w:type="dxa"/>
          </w:tcPr>
          <w:p w14:paraId="163BB959" w14:textId="77777777" w:rsidR="009E6DCB" w:rsidRPr="00BD76E0" w:rsidRDefault="009E6DCB">
            <w:pPr>
              <w:pStyle w:val="FootnoteText"/>
              <w:rPr>
                <w:sz w:val="18"/>
              </w:rPr>
            </w:pPr>
            <w:r w:rsidRPr="00BD76E0">
              <w:rPr>
                <w:sz w:val="18"/>
              </w:rPr>
              <w:t>8 – 17</w:t>
            </w:r>
          </w:p>
        </w:tc>
        <w:tc>
          <w:tcPr>
            <w:tcW w:w="1044" w:type="dxa"/>
          </w:tcPr>
          <w:p w14:paraId="0C4253CB" w14:textId="77777777" w:rsidR="009E6DCB" w:rsidRPr="00BD76E0" w:rsidRDefault="009E6DCB">
            <w:pPr>
              <w:jc w:val="both"/>
              <w:rPr>
                <w:sz w:val="18"/>
              </w:rPr>
            </w:pPr>
            <w:r w:rsidRPr="00BD76E0">
              <w:rPr>
                <w:sz w:val="18"/>
              </w:rPr>
              <w:t>+$$$$$$$99</w:t>
            </w:r>
          </w:p>
        </w:tc>
        <w:tc>
          <w:tcPr>
            <w:tcW w:w="1440" w:type="dxa"/>
          </w:tcPr>
          <w:p w14:paraId="679538A8" w14:textId="77777777" w:rsidR="009E6DCB" w:rsidRPr="00BD76E0" w:rsidRDefault="009E6DCB">
            <w:pPr>
              <w:jc w:val="both"/>
              <w:rPr>
                <w:sz w:val="18"/>
              </w:rPr>
            </w:pPr>
            <w:r w:rsidRPr="00BD76E0">
              <w:rPr>
                <w:sz w:val="18"/>
              </w:rPr>
              <w:t>Discount Amount</w:t>
            </w:r>
          </w:p>
        </w:tc>
        <w:tc>
          <w:tcPr>
            <w:tcW w:w="2880" w:type="dxa"/>
          </w:tcPr>
          <w:p w14:paraId="62AB81C9" w14:textId="77777777" w:rsidR="009E6DCB" w:rsidRPr="00BD76E0" w:rsidRDefault="009E6DCB">
            <w:pPr>
              <w:jc w:val="both"/>
              <w:rPr>
                <w:sz w:val="18"/>
              </w:rPr>
            </w:pPr>
            <w:r w:rsidRPr="00BD76E0">
              <w:rPr>
                <w:sz w:val="18"/>
              </w:rPr>
              <w:t>This is the amount of discount reduced from this line item for this discount only.  Subsequent discounts should not include this amount.</w:t>
            </w:r>
          </w:p>
        </w:tc>
        <w:tc>
          <w:tcPr>
            <w:tcW w:w="893" w:type="dxa"/>
          </w:tcPr>
          <w:p w14:paraId="689EE66A" w14:textId="77777777" w:rsidR="009E6DCB" w:rsidRPr="00BD76E0" w:rsidRDefault="009E6DCB">
            <w:pPr>
              <w:jc w:val="center"/>
              <w:rPr>
                <w:sz w:val="18"/>
              </w:rPr>
            </w:pPr>
            <w:r w:rsidRPr="00BD76E0">
              <w:rPr>
                <w:sz w:val="18"/>
              </w:rPr>
              <w:t>N</w:t>
            </w:r>
          </w:p>
        </w:tc>
        <w:tc>
          <w:tcPr>
            <w:tcW w:w="884" w:type="dxa"/>
          </w:tcPr>
          <w:p w14:paraId="32FA6E04" w14:textId="77777777" w:rsidR="009E6DCB" w:rsidRPr="00BD76E0" w:rsidRDefault="009E6DCB">
            <w:pPr>
              <w:jc w:val="center"/>
              <w:rPr>
                <w:sz w:val="18"/>
              </w:rPr>
            </w:pPr>
            <w:r w:rsidRPr="00BD76E0">
              <w:rPr>
                <w:sz w:val="18"/>
              </w:rPr>
              <w:t>A</w:t>
            </w:r>
          </w:p>
        </w:tc>
        <w:tc>
          <w:tcPr>
            <w:tcW w:w="884" w:type="dxa"/>
          </w:tcPr>
          <w:p w14:paraId="4C5B4C72" w14:textId="77777777" w:rsidR="009E6DCB" w:rsidRPr="00BD76E0" w:rsidRDefault="009E6DCB">
            <w:pPr>
              <w:jc w:val="center"/>
              <w:rPr>
                <w:sz w:val="18"/>
              </w:rPr>
            </w:pPr>
            <w:r w:rsidRPr="00BD76E0">
              <w:rPr>
                <w:sz w:val="18"/>
              </w:rPr>
              <w:t>Y</w:t>
            </w:r>
          </w:p>
        </w:tc>
      </w:tr>
      <w:tr w:rsidR="009E6DCB" w:rsidRPr="00BD76E0" w14:paraId="4996062C" w14:textId="77777777" w:rsidTr="009D000E">
        <w:tc>
          <w:tcPr>
            <w:tcW w:w="864" w:type="dxa"/>
          </w:tcPr>
          <w:p w14:paraId="746657DA" w14:textId="77777777" w:rsidR="009E6DCB" w:rsidRPr="00BD76E0" w:rsidRDefault="009E6DCB">
            <w:pPr>
              <w:pStyle w:val="FootnoteText"/>
              <w:rPr>
                <w:sz w:val="18"/>
              </w:rPr>
            </w:pPr>
            <w:r w:rsidRPr="00BD76E0">
              <w:rPr>
                <w:sz w:val="18"/>
              </w:rPr>
              <w:t>18 – 24</w:t>
            </w:r>
          </w:p>
        </w:tc>
        <w:tc>
          <w:tcPr>
            <w:tcW w:w="1044" w:type="dxa"/>
          </w:tcPr>
          <w:p w14:paraId="15454401" w14:textId="77777777" w:rsidR="009E6DCB" w:rsidRPr="00BD76E0" w:rsidRDefault="009E6DCB">
            <w:pPr>
              <w:jc w:val="both"/>
              <w:rPr>
                <w:sz w:val="18"/>
              </w:rPr>
            </w:pPr>
            <w:r w:rsidRPr="00BD76E0">
              <w:rPr>
                <w:sz w:val="18"/>
              </w:rPr>
              <w:t>$$$9999</w:t>
            </w:r>
          </w:p>
        </w:tc>
        <w:tc>
          <w:tcPr>
            <w:tcW w:w="1440" w:type="dxa"/>
          </w:tcPr>
          <w:p w14:paraId="1D4E8CF1" w14:textId="77777777" w:rsidR="009E6DCB" w:rsidRPr="00BD76E0" w:rsidRDefault="009E6DCB">
            <w:pPr>
              <w:jc w:val="both"/>
              <w:rPr>
                <w:sz w:val="18"/>
              </w:rPr>
            </w:pPr>
            <w:r w:rsidRPr="00BD76E0">
              <w:rPr>
                <w:sz w:val="18"/>
              </w:rPr>
              <w:t>Percentage</w:t>
            </w:r>
          </w:p>
        </w:tc>
        <w:tc>
          <w:tcPr>
            <w:tcW w:w="2880" w:type="dxa"/>
          </w:tcPr>
          <w:p w14:paraId="6981C454" w14:textId="77777777" w:rsidR="009E6DCB" w:rsidRPr="00BD76E0" w:rsidRDefault="009E6DCB">
            <w:pPr>
              <w:jc w:val="both"/>
              <w:rPr>
                <w:sz w:val="18"/>
              </w:rPr>
            </w:pPr>
            <w:r w:rsidRPr="00BD76E0">
              <w:rPr>
                <w:sz w:val="18"/>
              </w:rPr>
              <w:t>This field contains the percent of discount being applied.  This value should be 0.0 if the discount was a fixed dollar off.</w:t>
            </w:r>
          </w:p>
        </w:tc>
        <w:tc>
          <w:tcPr>
            <w:tcW w:w="893" w:type="dxa"/>
          </w:tcPr>
          <w:p w14:paraId="3255AEFF" w14:textId="77777777" w:rsidR="009E6DCB" w:rsidRPr="00BD76E0" w:rsidRDefault="009E6DCB">
            <w:pPr>
              <w:jc w:val="center"/>
              <w:rPr>
                <w:sz w:val="18"/>
              </w:rPr>
            </w:pPr>
            <w:r w:rsidRPr="00BD76E0">
              <w:rPr>
                <w:sz w:val="18"/>
              </w:rPr>
              <w:t>N</w:t>
            </w:r>
          </w:p>
        </w:tc>
        <w:tc>
          <w:tcPr>
            <w:tcW w:w="884" w:type="dxa"/>
          </w:tcPr>
          <w:p w14:paraId="1C27365E" w14:textId="77777777" w:rsidR="009E6DCB" w:rsidRPr="00BD76E0" w:rsidRDefault="009E6DCB">
            <w:pPr>
              <w:jc w:val="center"/>
              <w:rPr>
                <w:sz w:val="18"/>
              </w:rPr>
            </w:pPr>
            <w:r w:rsidRPr="00BD76E0">
              <w:rPr>
                <w:sz w:val="18"/>
              </w:rPr>
              <w:t>A</w:t>
            </w:r>
          </w:p>
        </w:tc>
        <w:tc>
          <w:tcPr>
            <w:tcW w:w="884" w:type="dxa"/>
          </w:tcPr>
          <w:p w14:paraId="275D83CD" w14:textId="77777777" w:rsidR="009E6DCB" w:rsidRPr="00BD76E0" w:rsidRDefault="009E6DCB">
            <w:pPr>
              <w:jc w:val="center"/>
              <w:rPr>
                <w:sz w:val="18"/>
              </w:rPr>
            </w:pPr>
            <w:r w:rsidRPr="00BD76E0">
              <w:rPr>
                <w:sz w:val="18"/>
              </w:rPr>
              <w:t>Y</w:t>
            </w:r>
          </w:p>
        </w:tc>
      </w:tr>
      <w:tr w:rsidR="009E6DCB" w:rsidRPr="00BD76E0" w14:paraId="52F5408E" w14:textId="77777777" w:rsidTr="009D000E">
        <w:tc>
          <w:tcPr>
            <w:tcW w:w="864" w:type="dxa"/>
          </w:tcPr>
          <w:p w14:paraId="1B779064" w14:textId="77777777" w:rsidR="009E6DCB" w:rsidRPr="00BD76E0" w:rsidRDefault="009E6DCB">
            <w:pPr>
              <w:pStyle w:val="FootnoteText"/>
              <w:rPr>
                <w:sz w:val="18"/>
              </w:rPr>
            </w:pPr>
            <w:r w:rsidRPr="00BD76E0">
              <w:rPr>
                <w:sz w:val="18"/>
              </w:rPr>
              <w:t>25 - 34</w:t>
            </w:r>
          </w:p>
        </w:tc>
        <w:tc>
          <w:tcPr>
            <w:tcW w:w="1044" w:type="dxa"/>
          </w:tcPr>
          <w:p w14:paraId="54EB0DF7" w14:textId="77777777" w:rsidR="009E6DCB" w:rsidRPr="00BD76E0" w:rsidRDefault="009E6DCB">
            <w:pPr>
              <w:jc w:val="both"/>
              <w:rPr>
                <w:sz w:val="18"/>
              </w:rPr>
            </w:pPr>
            <w:r w:rsidRPr="00BD76E0">
              <w:rPr>
                <w:sz w:val="18"/>
              </w:rPr>
              <w:t>+$$$$$$$99</w:t>
            </w:r>
          </w:p>
        </w:tc>
        <w:tc>
          <w:tcPr>
            <w:tcW w:w="1440" w:type="dxa"/>
          </w:tcPr>
          <w:p w14:paraId="58839B10" w14:textId="77777777" w:rsidR="009E6DCB" w:rsidRPr="00BD76E0" w:rsidRDefault="009E6DCB">
            <w:pPr>
              <w:pStyle w:val="Footer"/>
              <w:tabs>
                <w:tab w:val="clear" w:pos="4320"/>
                <w:tab w:val="clear" w:pos="8640"/>
              </w:tabs>
              <w:rPr>
                <w:sz w:val="18"/>
              </w:rPr>
            </w:pPr>
            <w:r w:rsidRPr="00BD76E0">
              <w:rPr>
                <w:sz w:val="18"/>
              </w:rPr>
              <w:t>Base Extended Retail</w:t>
            </w:r>
          </w:p>
        </w:tc>
        <w:tc>
          <w:tcPr>
            <w:tcW w:w="2880" w:type="dxa"/>
          </w:tcPr>
          <w:p w14:paraId="4BE0A8F3" w14:textId="77777777" w:rsidR="009E6DCB" w:rsidRPr="00BD76E0" w:rsidRDefault="009E6DCB">
            <w:pPr>
              <w:jc w:val="both"/>
              <w:rPr>
                <w:sz w:val="18"/>
              </w:rPr>
            </w:pPr>
            <w:r w:rsidRPr="00BD76E0">
              <w:rPr>
                <w:sz w:val="18"/>
              </w:rPr>
              <w:t>This field contains the original dollar amount on which the discount was calculated without consideration for any transaction level discounts.  If multiple item discounts are applied then this shows the extended retail with any discounts applied earlier in this discount chain.  The first discount always contains the original price.</w:t>
            </w:r>
          </w:p>
        </w:tc>
        <w:tc>
          <w:tcPr>
            <w:tcW w:w="893" w:type="dxa"/>
          </w:tcPr>
          <w:p w14:paraId="04BE60F3" w14:textId="77777777" w:rsidR="009E6DCB" w:rsidRPr="00BD76E0" w:rsidRDefault="009E6DCB">
            <w:pPr>
              <w:jc w:val="center"/>
              <w:rPr>
                <w:sz w:val="18"/>
              </w:rPr>
            </w:pPr>
            <w:r w:rsidRPr="00BD76E0">
              <w:rPr>
                <w:sz w:val="18"/>
              </w:rPr>
              <w:t>N</w:t>
            </w:r>
          </w:p>
        </w:tc>
        <w:tc>
          <w:tcPr>
            <w:tcW w:w="884" w:type="dxa"/>
          </w:tcPr>
          <w:p w14:paraId="169A089F" w14:textId="77777777" w:rsidR="009E6DCB" w:rsidRPr="00BD76E0" w:rsidRDefault="009E6DCB">
            <w:pPr>
              <w:jc w:val="center"/>
              <w:rPr>
                <w:sz w:val="18"/>
              </w:rPr>
            </w:pPr>
            <w:r w:rsidRPr="00BD76E0">
              <w:rPr>
                <w:sz w:val="18"/>
              </w:rPr>
              <w:t>A</w:t>
            </w:r>
          </w:p>
        </w:tc>
        <w:tc>
          <w:tcPr>
            <w:tcW w:w="884" w:type="dxa"/>
          </w:tcPr>
          <w:p w14:paraId="2E497409" w14:textId="77777777" w:rsidR="009E6DCB" w:rsidRPr="00BD76E0" w:rsidRDefault="009E6DCB">
            <w:pPr>
              <w:jc w:val="center"/>
              <w:rPr>
                <w:sz w:val="18"/>
              </w:rPr>
            </w:pPr>
            <w:r w:rsidRPr="00BD76E0">
              <w:rPr>
                <w:sz w:val="18"/>
              </w:rPr>
              <w:t>Y</w:t>
            </w:r>
          </w:p>
        </w:tc>
      </w:tr>
      <w:tr w:rsidR="009D000E" w:rsidRPr="00BD76E0" w14:paraId="29F8D342" w14:textId="77777777" w:rsidTr="009D000E">
        <w:tc>
          <w:tcPr>
            <w:tcW w:w="864" w:type="dxa"/>
          </w:tcPr>
          <w:p w14:paraId="25BA65C6" w14:textId="77777777" w:rsidR="009D000E" w:rsidRPr="00BD76E0" w:rsidRDefault="009D000E" w:rsidP="009D000E">
            <w:pPr>
              <w:pStyle w:val="FootnoteText"/>
              <w:keepNext/>
              <w:keepLines/>
              <w:rPr>
                <w:sz w:val="18"/>
              </w:rPr>
            </w:pPr>
            <w:r w:rsidRPr="00BD76E0">
              <w:rPr>
                <w:sz w:val="18"/>
              </w:rPr>
              <w:t>35 – 54</w:t>
            </w:r>
          </w:p>
        </w:tc>
        <w:tc>
          <w:tcPr>
            <w:tcW w:w="1044" w:type="dxa"/>
          </w:tcPr>
          <w:p w14:paraId="7ADF1CC4" w14:textId="77777777" w:rsidR="009D000E" w:rsidRPr="00BD76E0" w:rsidRDefault="009D000E" w:rsidP="009D000E">
            <w:pPr>
              <w:keepNext/>
              <w:keepLines/>
              <w:jc w:val="both"/>
              <w:rPr>
                <w:sz w:val="18"/>
              </w:rPr>
            </w:pPr>
            <w:r w:rsidRPr="00BD76E0">
              <w:rPr>
                <w:sz w:val="18"/>
              </w:rPr>
              <w:t>Char(20)</w:t>
            </w:r>
          </w:p>
        </w:tc>
        <w:tc>
          <w:tcPr>
            <w:tcW w:w="1440" w:type="dxa"/>
          </w:tcPr>
          <w:p w14:paraId="5C5F821D" w14:textId="77777777" w:rsidR="009D000E" w:rsidRPr="00BD76E0" w:rsidRDefault="009D000E" w:rsidP="009D000E">
            <w:pPr>
              <w:keepNext/>
              <w:keepLines/>
              <w:jc w:val="both"/>
              <w:rPr>
                <w:sz w:val="18"/>
              </w:rPr>
            </w:pPr>
            <w:r w:rsidRPr="00BD76E0">
              <w:rPr>
                <w:sz w:val="18"/>
              </w:rPr>
              <w:t>Discount ID</w:t>
            </w:r>
          </w:p>
        </w:tc>
        <w:tc>
          <w:tcPr>
            <w:tcW w:w="2880" w:type="dxa"/>
          </w:tcPr>
          <w:p w14:paraId="570F7690" w14:textId="77777777" w:rsidR="009D000E" w:rsidRPr="00BD76E0" w:rsidRDefault="009D000E" w:rsidP="009D000E">
            <w:pPr>
              <w:keepNext/>
              <w:keepLines/>
              <w:jc w:val="both"/>
              <w:rPr>
                <w:sz w:val="18"/>
              </w:rPr>
            </w:pPr>
            <w:r w:rsidRPr="00BD76E0">
              <w:rPr>
                <w:sz w:val="18"/>
              </w:rPr>
              <w:t>Identification associated with the type of individual discount this represents – e.g., employee ID.</w:t>
            </w:r>
          </w:p>
        </w:tc>
        <w:tc>
          <w:tcPr>
            <w:tcW w:w="893" w:type="dxa"/>
          </w:tcPr>
          <w:p w14:paraId="07445EF6" w14:textId="77777777" w:rsidR="009D000E" w:rsidRPr="00BD76E0" w:rsidRDefault="009D000E" w:rsidP="009D000E">
            <w:pPr>
              <w:keepNext/>
              <w:keepLines/>
              <w:jc w:val="center"/>
              <w:rPr>
                <w:sz w:val="18"/>
              </w:rPr>
            </w:pPr>
            <w:r w:rsidRPr="00BD76E0">
              <w:rPr>
                <w:sz w:val="18"/>
              </w:rPr>
              <w:t>Y</w:t>
            </w:r>
          </w:p>
        </w:tc>
        <w:tc>
          <w:tcPr>
            <w:tcW w:w="884" w:type="dxa"/>
          </w:tcPr>
          <w:p w14:paraId="64FBC561" w14:textId="77777777" w:rsidR="009D000E" w:rsidRPr="00BD76E0" w:rsidRDefault="009D000E" w:rsidP="009D000E">
            <w:pPr>
              <w:keepNext/>
              <w:keepLines/>
              <w:jc w:val="center"/>
              <w:rPr>
                <w:sz w:val="18"/>
              </w:rPr>
            </w:pPr>
            <w:r w:rsidRPr="00BD76E0">
              <w:rPr>
                <w:sz w:val="18"/>
              </w:rPr>
              <w:t>A</w:t>
            </w:r>
          </w:p>
        </w:tc>
        <w:tc>
          <w:tcPr>
            <w:tcW w:w="884" w:type="dxa"/>
          </w:tcPr>
          <w:p w14:paraId="29CFF50E" w14:textId="77777777" w:rsidR="009D000E" w:rsidRPr="00BD76E0" w:rsidRDefault="009D000E" w:rsidP="009D000E">
            <w:pPr>
              <w:keepNext/>
              <w:keepLines/>
              <w:jc w:val="center"/>
              <w:rPr>
                <w:sz w:val="18"/>
              </w:rPr>
            </w:pPr>
            <w:r w:rsidRPr="00BD76E0">
              <w:rPr>
                <w:sz w:val="18"/>
              </w:rPr>
              <w:t>Y</w:t>
            </w:r>
          </w:p>
        </w:tc>
      </w:tr>
      <w:tr w:rsidR="009D000E" w:rsidRPr="00BD76E0" w14:paraId="40269868" w14:textId="77777777" w:rsidTr="009D000E">
        <w:tc>
          <w:tcPr>
            <w:tcW w:w="864" w:type="dxa"/>
          </w:tcPr>
          <w:p w14:paraId="49CD5528" w14:textId="77777777" w:rsidR="009D000E" w:rsidRPr="00BD76E0" w:rsidRDefault="009D000E" w:rsidP="009D000E">
            <w:pPr>
              <w:pStyle w:val="FootnoteText"/>
              <w:keepNext/>
              <w:keepLines/>
              <w:rPr>
                <w:sz w:val="18"/>
              </w:rPr>
            </w:pPr>
            <w:r w:rsidRPr="00BD76E0">
              <w:rPr>
                <w:sz w:val="18"/>
              </w:rPr>
              <w:t>55 – 74</w:t>
            </w:r>
          </w:p>
        </w:tc>
        <w:tc>
          <w:tcPr>
            <w:tcW w:w="1044" w:type="dxa"/>
          </w:tcPr>
          <w:p w14:paraId="6548B2A0" w14:textId="77777777" w:rsidR="009D000E" w:rsidRPr="00BD76E0" w:rsidRDefault="009D000E" w:rsidP="009D000E">
            <w:pPr>
              <w:keepNext/>
              <w:keepLines/>
              <w:jc w:val="both"/>
              <w:rPr>
                <w:sz w:val="18"/>
              </w:rPr>
            </w:pPr>
            <w:r w:rsidRPr="00BD76E0">
              <w:rPr>
                <w:sz w:val="18"/>
              </w:rPr>
              <w:t>Char(20)</w:t>
            </w:r>
          </w:p>
        </w:tc>
        <w:tc>
          <w:tcPr>
            <w:tcW w:w="1440" w:type="dxa"/>
          </w:tcPr>
          <w:p w14:paraId="30F98ED3" w14:textId="77777777" w:rsidR="009D000E" w:rsidRPr="00BD76E0" w:rsidRDefault="009D000E" w:rsidP="009D000E">
            <w:pPr>
              <w:keepNext/>
              <w:keepLines/>
              <w:jc w:val="both"/>
              <w:rPr>
                <w:sz w:val="18"/>
              </w:rPr>
            </w:pPr>
            <w:r w:rsidRPr="00BD76E0">
              <w:rPr>
                <w:sz w:val="18"/>
              </w:rPr>
              <w:t>Discount Authorization</w:t>
            </w:r>
          </w:p>
        </w:tc>
        <w:tc>
          <w:tcPr>
            <w:tcW w:w="2880" w:type="dxa"/>
          </w:tcPr>
          <w:p w14:paraId="70E9014D" w14:textId="77777777" w:rsidR="009D000E" w:rsidRPr="00BD76E0" w:rsidRDefault="009D000E" w:rsidP="009D000E">
            <w:pPr>
              <w:keepNext/>
              <w:keepLines/>
              <w:jc w:val="both"/>
              <w:rPr>
                <w:sz w:val="18"/>
              </w:rPr>
            </w:pPr>
            <w:r w:rsidRPr="00BD76E0">
              <w:rPr>
                <w:sz w:val="18"/>
              </w:rPr>
              <w:t>Value uniquely identifying the authorization for this discount if appropriate – e.g., Authorization code from vericast.</w:t>
            </w:r>
          </w:p>
        </w:tc>
        <w:tc>
          <w:tcPr>
            <w:tcW w:w="893" w:type="dxa"/>
          </w:tcPr>
          <w:p w14:paraId="35E3E035" w14:textId="77777777" w:rsidR="009D000E" w:rsidRPr="00BD76E0" w:rsidRDefault="009D000E" w:rsidP="009D000E">
            <w:pPr>
              <w:keepNext/>
              <w:keepLines/>
              <w:jc w:val="center"/>
              <w:rPr>
                <w:sz w:val="18"/>
              </w:rPr>
            </w:pPr>
          </w:p>
        </w:tc>
        <w:tc>
          <w:tcPr>
            <w:tcW w:w="884" w:type="dxa"/>
          </w:tcPr>
          <w:p w14:paraId="021D2733" w14:textId="77777777" w:rsidR="009D000E" w:rsidRPr="00BD76E0" w:rsidRDefault="009D000E" w:rsidP="009D000E">
            <w:pPr>
              <w:keepNext/>
              <w:keepLines/>
              <w:jc w:val="center"/>
              <w:rPr>
                <w:sz w:val="18"/>
              </w:rPr>
            </w:pPr>
          </w:p>
        </w:tc>
        <w:tc>
          <w:tcPr>
            <w:tcW w:w="884" w:type="dxa"/>
          </w:tcPr>
          <w:p w14:paraId="3375901E" w14:textId="77777777" w:rsidR="009D000E" w:rsidRPr="00BD76E0" w:rsidRDefault="009D000E" w:rsidP="009D000E">
            <w:pPr>
              <w:keepNext/>
              <w:keepLines/>
              <w:jc w:val="center"/>
              <w:rPr>
                <w:sz w:val="18"/>
              </w:rPr>
            </w:pPr>
          </w:p>
        </w:tc>
      </w:tr>
      <w:tr w:rsidR="009E6DCB" w:rsidRPr="00BD76E0" w14:paraId="3CC0E220" w14:textId="77777777" w:rsidTr="009D000E">
        <w:tc>
          <w:tcPr>
            <w:tcW w:w="864" w:type="dxa"/>
          </w:tcPr>
          <w:p w14:paraId="23B19F88" w14:textId="77777777" w:rsidR="009E6DCB" w:rsidRPr="00BD76E0" w:rsidRDefault="009D000E">
            <w:pPr>
              <w:pStyle w:val="FootnoteText"/>
              <w:rPr>
                <w:sz w:val="18"/>
              </w:rPr>
            </w:pPr>
            <w:r w:rsidRPr="00BD76E0">
              <w:rPr>
                <w:sz w:val="18"/>
              </w:rPr>
              <w:t>75 – 76</w:t>
            </w:r>
          </w:p>
        </w:tc>
        <w:tc>
          <w:tcPr>
            <w:tcW w:w="1044" w:type="dxa"/>
          </w:tcPr>
          <w:p w14:paraId="7041DE66" w14:textId="77777777" w:rsidR="009E6DCB" w:rsidRPr="00BD76E0" w:rsidRDefault="009E6DCB">
            <w:pPr>
              <w:jc w:val="both"/>
              <w:rPr>
                <w:sz w:val="18"/>
              </w:rPr>
            </w:pPr>
            <w:r w:rsidRPr="00BD76E0">
              <w:rPr>
                <w:sz w:val="18"/>
              </w:rPr>
              <w:t>Char(2)</w:t>
            </w:r>
          </w:p>
        </w:tc>
        <w:tc>
          <w:tcPr>
            <w:tcW w:w="1440" w:type="dxa"/>
          </w:tcPr>
          <w:p w14:paraId="29FDDF86" w14:textId="77777777" w:rsidR="009E6DCB" w:rsidRPr="00BD76E0" w:rsidRDefault="009E6DCB">
            <w:pPr>
              <w:jc w:val="both"/>
              <w:rPr>
                <w:sz w:val="18"/>
              </w:rPr>
            </w:pPr>
            <w:r w:rsidRPr="00BD76E0">
              <w:rPr>
                <w:sz w:val="18"/>
              </w:rPr>
              <w:t>Revenue Code</w:t>
            </w:r>
          </w:p>
        </w:tc>
        <w:tc>
          <w:tcPr>
            <w:tcW w:w="2880" w:type="dxa"/>
          </w:tcPr>
          <w:p w14:paraId="0B74E3E3" w14:textId="77777777" w:rsidR="009E6DCB" w:rsidRPr="00BD76E0" w:rsidRDefault="009E6DCB">
            <w:pPr>
              <w:keepNext/>
              <w:keepLines/>
              <w:jc w:val="both"/>
              <w:rPr>
                <w:sz w:val="18"/>
              </w:rPr>
            </w:pPr>
            <w:r w:rsidRPr="00BD76E0">
              <w:rPr>
                <w:sz w:val="18"/>
              </w:rPr>
              <w:t>Discount Revenue Code indicates who is receiving the discount.  A ‘01’ indicates a cast discount.  A ‘02’ indicates a guest discount.</w:t>
            </w:r>
          </w:p>
        </w:tc>
        <w:tc>
          <w:tcPr>
            <w:tcW w:w="893" w:type="dxa"/>
          </w:tcPr>
          <w:p w14:paraId="1E572487" w14:textId="77777777" w:rsidR="009E6DCB" w:rsidRPr="00BD76E0" w:rsidRDefault="009E6DCB">
            <w:pPr>
              <w:jc w:val="center"/>
              <w:rPr>
                <w:sz w:val="18"/>
              </w:rPr>
            </w:pPr>
            <w:r w:rsidRPr="00BD76E0">
              <w:rPr>
                <w:sz w:val="18"/>
              </w:rPr>
              <w:t>Y</w:t>
            </w:r>
          </w:p>
        </w:tc>
        <w:tc>
          <w:tcPr>
            <w:tcW w:w="884" w:type="dxa"/>
          </w:tcPr>
          <w:p w14:paraId="10211734" w14:textId="77777777" w:rsidR="009E6DCB" w:rsidRPr="00BD76E0" w:rsidRDefault="009E6DCB">
            <w:pPr>
              <w:jc w:val="center"/>
              <w:rPr>
                <w:sz w:val="18"/>
              </w:rPr>
            </w:pPr>
            <w:r w:rsidRPr="00BD76E0">
              <w:rPr>
                <w:sz w:val="18"/>
              </w:rPr>
              <w:t>A</w:t>
            </w:r>
          </w:p>
        </w:tc>
        <w:tc>
          <w:tcPr>
            <w:tcW w:w="884" w:type="dxa"/>
          </w:tcPr>
          <w:p w14:paraId="6083D64B" w14:textId="77777777" w:rsidR="009E6DCB" w:rsidRPr="00BD76E0" w:rsidRDefault="009E6DCB">
            <w:pPr>
              <w:jc w:val="center"/>
              <w:rPr>
                <w:sz w:val="18"/>
              </w:rPr>
            </w:pPr>
            <w:r w:rsidRPr="00BD76E0">
              <w:rPr>
                <w:sz w:val="18"/>
              </w:rPr>
              <w:t>Y</w:t>
            </w:r>
          </w:p>
        </w:tc>
      </w:tr>
      <w:tr w:rsidR="009E6DCB" w:rsidRPr="00BD76E0" w14:paraId="24E58816" w14:textId="77777777" w:rsidTr="009D000E">
        <w:tc>
          <w:tcPr>
            <w:tcW w:w="864" w:type="dxa"/>
          </w:tcPr>
          <w:p w14:paraId="4EAFA829" w14:textId="77777777" w:rsidR="009E6DCB" w:rsidRPr="00BD76E0" w:rsidRDefault="009D000E">
            <w:pPr>
              <w:pStyle w:val="FootnoteText"/>
              <w:rPr>
                <w:sz w:val="18"/>
              </w:rPr>
            </w:pPr>
            <w:r w:rsidRPr="00BD76E0">
              <w:rPr>
                <w:sz w:val="18"/>
              </w:rPr>
              <w:t>77 – 77</w:t>
            </w:r>
          </w:p>
        </w:tc>
        <w:tc>
          <w:tcPr>
            <w:tcW w:w="1044" w:type="dxa"/>
          </w:tcPr>
          <w:p w14:paraId="43D3121F" w14:textId="77777777" w:rsidR="009E6DCB" w:rsidRPr="00BD76E0" w:rsidRDefault="009E6DCB">
            <w:pPr>
              <w:jc w:val="both"/>
              <w:rPr>
                <w:sz w:val="18"/>
              </w:rPr>
            </w:pPr>
            <w:r w:rsidRPr="00BD76E0">
              <w:rPr>
                <w:sz w:val="18"/>
              </w:rPr>
              <w:t>Char(1)</w:t>
            </w:r>
          </w:p>
        </w:tc>
        <w:tc>
          <w:tcPr>
            <w:tcW w:w="1440" w:type="dxa"/>
          </w:tcPr>
          <w:p w14:paraId="136B1850" w14:textId="77777777" w:rsidR="009E6DCB" w:rsidRPr="00BD76E0" w:rsidRDefault="009E6DCB">
            <w:pPr>
              <w:jc w:val="both"/>
              <w:rPr>
                <w:sz w:val="18"/>
              </w:rPr>
            </w:pPr>
            <w:r w:rsidRPr="00BD76E0">
              <w:rPr>
                <w:sz w:val="18"/>
              </w:rPr>
              <w:t>Entry Code</w:t>
            </w:r>
          </w:p>
        </w:tc>
        <w:tc>
          <w:tcPr>
            <w:tcW w:w="2880" w:type="dxa"/>
          </w:tcPr>
          <w:p w14:paraId="0E9081DE" w14:textId="77777777" w:rsidR="009E6DCB" w:rsidRPr="00BD76E0" w:rsidRDefault="009E6DCB">
            <w:pPr>
              <w:keepNext/>
              <w:keepLines/>
              <w:jc w:val="both"/>
              <w:rPr>
                <w:sz w:val="18"/>
              </w:rPr>
            </w:pPr>
            <w:r w:rsidRPr="00BD76E0">
              <w:rPr>
                <w:sz w:val="18"/>
              </w:rPr>
              <w:t>Discount Entry Code indicates the method used to enter the discount.  Valid values are defined following the Discount Item (DI) definition.</w:t>
            </w:r>
          </w:p>
        </w:tc>
        <w:tc>
          <w:tcPr>
            <w:tcW w:w="893" w:type="dxa"/>
          </w:tcPr>
          <w:p w14:paraId="58D2DC17" w14:textId="77777777" w:rsidR="009E6DCB" w:rsidRPr="00BD76E0" w:rsidRDefault="009E6DCB">
            <w:pPr>
              <w:jc w:val="center"/>
              <w:rPr>
                <w:sz w:val="18"/>
              </w:rPr>
            </w:pPr>
            <w:r w:rsidRPr="00BD76E0">
              <w:rPr>
                <w:sz w:val="18"/>
              </w:rPr>
              <w:t>Y</w:t>
            </w:r>
          </w:p>
        </w:tc>
        <w:tc>
          <w:tcPr>
            <w:tcW w:w="884" w:type="dxa"/>
          </w:tcPr>
          <w:p w14:paraId="2C525245" w14:textId="77777777" w:rsidR="009E6DCB" w:rsidRPr="00BD76E0" w:rsidRDefault="009E6DCB">
            <w:pPr>
              <w:jc w:val="center"/>
              <w:rPr>
                <w:sz w:val="18"/>
              </w:rPr>
            </w:pPr>
            <w:r w:rsidRPr="00BD76E0">
              <w:rPr>
                <w:sz w:val="18"/>
              </w:rPr>
              <w:t>N</w:t>
            </w:r>
          </w:p>
        </w:tc>
        <w:tc>
          <w:tcPr>
            <w:tcW w:w="884" w:type="dxa"/>
          </w:tcPr>
          <w:p w14:paraId="6D2AFAD4" w14:textId="77777777" w:rsidR="009E6DCB" w:rsidRPr="00BD76E0" w:rsidRDefault="009E6DCB">
            <w:pPr>
              <w:jc w:val="center"/>
              <w:rPr>
                <w:sz w:val="18"/>
              </w:rPr>
            </w:pPr>
            <w:r w:rsidRPr="00BD76E0">
              <w:rPr>
                <w:sz w:val="18"/>
              </w:rPr>
              <w:t>Y</w:t>
            </w:r>
          </w:p>
        </w:tc>
      </w:tr>
      <w:tr w:rsidR="009E6DCB" w:rsidRPr="00BD76E0" w14:paraId="3257F8C9" w14:textId="77777777" w:rsidTr="009D000E">
        <w:tc>
          <w:tcPr>
            <w:tcW w:w="864" w:type="dxa"/>
          </w:tcPr>
          <w:p w14:paraId="14A26B38" w14:textId="77777777" w:rsidR="009E6DCB" w:rsidRPr="00BD76E0" w:rsidRDefault="009D000E">
            <w:pPr>
              <w:pStyle w:val="FootnoteText"/>
              <w:rPr>
                <w:sz w:val="18"/>
              </w:rPr>
            </w:pPr>
            <w:r w:rsidRPr="00BD76E0">
              <w:rPr>
                <w:sz w:val="18"/>
              </w:rPr>
              <w:t>78 – 81</w:t>
            </w:r>
          </w:p>
        </w:tc>
        <w:tc>
          <w:tcPr>
            <w:tcW w:w="1044" w:type="dxa"/>
          </w:tcPr>
          <w:p w14:paraId="35F7F1CD" w14:textId="77777777" w:rsidR="009E6DCB" w:rsidRPr="00BD76E0" w:rsidRDefault="009E6DCB">
            <w:pPr>
              <w:jc w:val="both"/>
              <w:rPr>
                <w:sz w:val="18"/>
              </w:rPr>
            </w:pPr>
            <w:r w:rsidRPr="00BD76E0">
              <w:rPr>
                <w:sz w:val="18"/>
              </w:rPr>
              <w:t>Numeric</w:t>
            </w:r>
          </w:p>
          <w:p w14:paraId="040410A1" w14:textId="77777777" w:rsidR="009E6DCB" w:rsidRPr="00BD76E0" w:rsidRDefault="009E6DCB">
            <w:pPr>
              <w:jc w:val="both"/>
              <w:rPr>
                <w:sz w:val="18"/>
              </w:rPr>
            </w:pPr>
            <w:r w:rsidRPr="00BD76E0">
              <w:rPr>
                <w:sz w:val="18"/>
              </w:rPr>
              <w:t>9999</w:t>
            </w:r>
          </w:p>
        </w:tc>
        <w:tc>
          <w:tcPr>
            <w:tcW w:w="1440" w:type="dxa"/>
          </w:tcPr>
          <w:p w14:paraId="2AFEAB15" w14:textId="77777777" w:rsidR="009E6DCB" w:rsidRPr="00BD76E0" w:rsidRDefault="009E6DCB">
            <w:pPr>
              <w:jc w:val="both"/>
              <w:rPr>
                <w:sz w:val="18"/>
              </w:rPr>
            </w:pPr>
            <w:r w:rsidRPr="00BD76E0">
              <w:rPr>
                <w:sz w:val="18"/>
              </w:rPr>
              <w:t>Item Department</w:t>
            </w:r>
          </w:p>
        </w:tc>
        <w:tc>
          <w:tcPr>
            <w:tcW w:w="2880" w:type="dxa"/>
          </w:tcPr>
          <w:p w14:paraId="06F6201F" w14:textId="77777777" w:rsidR="009E6DCB" w:rsidRPr="00BD76E0" w:rsidRDefault="009E6DCB">
            <w:pPr>
              <w:jc w:val="both"/>
              <w:rPr>
                <w:sz w:val="18"/>
              </w:rPr>
            </w:pPr>
            <w:r w:rsidRPr="00BD76E0">
              <w:rPr>
                <w:sz w:val="18"/>
              </w:rPr>
              <w:t>This four-digit field defines the meal course such as lunch or dinner.  This information is stored within the selling device</w:t>
            </w:r>
          </w:p>
        </w:tc>
        <w:tc>
          <w:tcPr>
            <w:tcW w:w="893" w:type="dxa"/>
          </w:tcPr>
          <w:p w14:paraId="2B3AF06C" w14:textId="77777777" w:rsidR="009E6DCB" w:rsidRPr="00BD76E0" w:rsidRDefault="009E6DCB">
            <w:pPr>
              <w:jc w:val="center"/>
              <w:rPr>
                <w:sz w:val="18"/>
              </w:rPr>
            </w:pPr>
            <w:r w:rsidRPr="00BD76E0">
              <w:rPr>
                <w:sz w:val="18"/>
              </w:rPr>
              <w:t>N</w:t>
            </w:r>
          </w:p>
        </w:tc>
        <w:tc>
          <w:tcPr>
            <w:tcW w:w="884" w:type="dxa"/>
          </w:tcPr>
          <w:p w14:paraId="0F262AB1" w14:textId="77777777" w:rsidR="009E6DCB" w:rsidRPr="00BD76E0" w:rsidRDefault="009E6DCB">
            <w:pPr>
              <w:jc w:val="center"/>
              <w:rPr>
                <w:sz w:val="18"/>
              </w:rPr>
            </w:pPr>
            <w:r w:rsidRPr="00BD76E0">
              <w:rPr>
                <w:sz w:val="18"/>
              </w:rPr>
              <w:t>N</w:t>
            </w:r>
          </w:p>
        </w:tc>
        <w:tc>
          <w:tcPr>
            <w:tcW w:w="884" w:type="dxa"/>
          </w:tcPr>
          <w:p w14:paraId="46407868" w14:textId="77777777" w:rsidR="009E6DCB" w:rsidRPr="00BD76E0" w:rsidRDefault="009E6DCB">
            <w:pPr>
              <w:jc w:val="center"/>
              <w:rPr>
                <w:sz w:val="18"/>
              </w:rPr>
            </w:pPr>
            <w:r w:rsidRPr="00BD76E0">
              <w:rPr>
                <w:sz w:val="18"/>
              </w:rPr>
              <w:t>Y</w:t>
            </w:r>
          </w:p>
        </w:tc>
      </w:tr>
      <w:tr w:rsidR="009E6DCB" w:rsidRPr="00BD76E0" w14:paraId="35A93E5C" w14:textId="77777777" w:rsidTr="009D000E">
        <w:tc>
          <w:tcPr>
            <w:tcW w:w="864" w:type="dxa"/>
          </w:tcPr>
          <w:p w14:paraId="73F00A0A" w14:textId="77777777" w:rsidR="009E6DCB" w:rsidRPr="00BD76E0" w:rsidRDefault="009D000E">
            <w:pPr>
              <w:pStyle w:val="FootnoteText"/>
              <w:keepNext/>
              <w:keepLines/>
              <w:rPr>
                <w:sz w:val="18"/>
              </w:rPr>
            </w:pPr>
            <w:r w:rsidRPr="00BD76E0">
              <w:rPr>
                <w:sz w:val="18"/>
              </w:rPr>
              <w:t>82 – 131</w:t>
            </w:r>
          </w:p>
        </w:tc>
        <w:tc>
          <w:tcPr>
            <w:tcW w:w="1044" w:type="dxa"/>
          </w:tcPr>
          <w:p w14:paraId="5ABE055C" w14:textId="77777777" w:rsidR="009E6DCB" w:rsidRPr="00BD76E0" w:rsidRDefault="009E6DCB">
            <w:pPr>
              <w:keepNext/>
              <w:keepLines/>
              <w:jc w:val="both"/>
              <w:rPr>
                <w:sz w:val="18"/>
              </w:rPr>
            </w:pPr>
            <w:r w:rsidRPr="00BD76E0">
              <w:rPr>
                <w:sz w:val="18"/>
              </w:rPr>
              <w:t>Char(50)</w:t>
            </w:r>
          </w:p>
        </w:tc>
        <w:tc>
          <w:tcPr>
            <w:tcW w:w="1440" w:type="dxa"/>
          </w:tcPr>
          <w:p w14:paraId="46E091A2" w14:textId="77777777" w:rsidR="009E6DCB" w:rsidRPr="00BD76E0" w:rsidRDefault="009E6DCB">
            <w:pPr>
              <w:pStyle w:val="FootnoteText"/>
              <w:keepNext/>
              <w:keepLines/>
              <w:rPr>
                <w:sz w:val="18"/>
              </w:rPr>
            </w:pPr>
            <w:r w:rsidRPr="00BD76E0">
              <w:rPr>
                <w:sz w:val="18"/>
              </w:rPr>
              <w:t>Item Department Name</w:t>
            </w:r>
          </w:p>
        </w:tc>
        <w:tc>
          <w:tcPr>
            <w:tcW w:w="2880" w:type="dxa"/>
          </w:tcPr>
          <w:p w14:paraId="303FCD51" w14:textId="77777777" w:rsidR="009E6DCB" w:rsidRPr="00BD76E0" w:rsidRDefault="009E6DCB">
            <w:pPr>
              <w:keepNext/>
              <w:keepLines/>
              <w:jc w:val="both"/>
              <w:rPr>
                <w:color w:val="FF0000"/>
                <w:sz w:val="18"/>
              </w:rPr>
            </w:pPr>
            <w:r w:rsidRPr="00BD76E0">
              <w:rPr>
                <w:sz w:val="18"/>
              </w:rPr>
              <w:t>Human readable description for this department.</w:t>
            </w:r>
          </w:p>
        </w:tc>
        <w:tc>
          <w:tcPr>
            <w:tcW w:w="893" w:type="dxa"/>
          </w:tcPr>
          <w:p w14:paraId="1AB4719F" w14:textId="77777777" w:rsidR="009E6DCB" w:rsidRPr="00BD76E0" w:rsidRDefault="009E6DCB">
            <w:pPr>
              <w:keepNext/>
              <w:keepLines/>
              <w:jc w:val="center"/>
              <w:rPr>
                <w:sz w:val="18"/>
              </w:rPr>
            </w:pPr>
            <w:r w:rsidRPr="00BD76E0">
              <w:rPr>
                <w:sz w:val="18"/>
              </w:rPr>
              <w:t>Y</w:t>
            </w:r>
          </w:p>
        </w:tc>
        <w:tc>
          <w:tcPr>
            <w:tcW w:w="884" w:type="dxa"/>
          </w:tcPr>
          <w:p w14:paraId="1777A865" w14:textId="77777777" w:rsidR="009E6DCB" w:rsidRPr="00BD76E0" w:rsidRDefault="009E6DCB">
            <w:pPr>
              <w:keepNext/>
              <w:keepLines/>
              <w:jc w:val="center"/>
              <w:rPr>
                <w:sz w:val="18"/>
              </w:rPr>
            </w:pPr>
            <w:r w:rsidRPr="00BD76E0">
              <w:rPr>
                <w:sz w:val="18"/>
              </w:rPr>
              <w:t>N</w:t>
            </w:r>
          </w:p>
        </w:tc>
        <w:tc>
          <w:tcPr>
            <w:tcW w:w="884" w:type="dxa"/>
          </w:tcPr>
          <w:p w14:paraId="6483F70B" w14:textId="77777777" w:rsidR="009E6DCB" w:rsidRPr="00BD76E0" w:rsidRDefault="009E6DCB">
            <w:pPr>
              <w:keepNext/>
              <w:keepLines/>
              <w:jc w:val="center"/>
              <w:rPr>
                <w:sz w:val="18"/>
              </w:rPr>
            </w:pPr>
            <w:r w:rsidRPr="00BD76E0">
              <w:rPr>
                <w:sz w:val="18"/>
              </w:rPr>
              <w:t>Y</w:t>
            </w:r>
          </w:p>
        </w:tc>
      </w:tr>
      <w:tr w:rsidR="009E6DCB" w:rsidRPr="00BD76E0" w14:paraId="4E918582" w14:textId="77777777" w:rsidTr="009D000E">
        <w:tc>
          <w:tcPr>
            <w:tcW w:w="864" w:type="dxa"/>
          </w:tcPr>
          <w:p w14:paraId="38CA0F56" w14:textId="77777777" w:rsidR="009E6DCB" w:rsidRPr="00BD76E0" w:rsidRDefault="009D000E">
            <w:pPr>
              <w:pStyle w:val="FootnoteText"/>
              <w:keepNext/>
              <w:keepLines/>
              <w:rPr>
                <w:sz w:val="18"/>
              </w:rPr>
            </w:pPr>
            <w:r w:rsidRPr="00BD76E0">
              <w:rPr>
                <w:sz w:val="18"/>
              </w:rPr>
              <w:t>132 – 181</w:t>
            </w:r>
          </w:p>
        </w:tc>
        <w:tc>
          <w:tcPr>
            <w:tcW w:w="1044" w:type="dxa"/>
          </w:tcPr>
          <w:p w14:paraId="3ABB2DC2" w14:textId="77777777" w:rsidR="009E6DCB" w:rsidRPr="00BD76E0" w:rsidRDefault="009E6DCB">
            <w:pPr>
              <w:keepNext/>
              <w:keepLines/>
              <w:jc w:val="both"/>
              <w:rPr>
                <w:sz w:val="18"/>
              </w:rPr>
            </w:pPr>
            <w:r w:rsidRPr="00BD76E0">
              <w:rPr>
                <w:sz w:val="18"/>
              </w:rPr>
              <w:t>Char(50)</w:t>
            </w:r>
          </w:p>
        </w:tc>
        <w:tc>
          <w:tcPr>
            <w:tcW w:w="1440" w:type="dxa"/>
          </w:tcPr>
          <w:p w14:paraId="39D74B50" w14:textId="77777777" w:rsidR="009E6DCB" w:rsidRPr="00BD76E0" w:rsidRDefault="009E6DCB">
            <w:pPr>
              <w:keepNext/>
              <w:keepLines/>
              <w:jc w:val="both"/>
              <w:rPr>
                <w:sz w:val="18"/>
              </w:rPr>
            </w:pPr>
            <w:r w:rsidRPr="00BD76E0">
              <w:rPr>
                <w:sz w:val="18"/>
              </w:rPr>
              <w:t>Description</w:t>
            </w:r>
          </w:p>
        </w:tc>
        <w:tc>
          <w:tcPr>
            <w:tcW w:w="2880" w:type="dxa"/>
          </w:tcPr>
          <w:p w14:paraId="1370FBC1" w14:textId="77777777" w:rsidR="009E6DCB" w:rsidRPr="00BD76E0" w:rsidRDefault="009E6DCB">
            <w:pPr>
              <w:keepNext/>
              <w:keepLines/>
              <w:jc w:val="both"/>
              <w:rPr>
                <w:sz w:val="18"/>
              </w:rPr>
            </w:pPr>
            <w:r w:rsidRPr="00BD76E0">
              <w:rPr>
                <w:sz w:val="18"/>
              </w:rPr>
              <w:t>This is the description on the discount key that defines the type of discount in a human readable form.</w:t>
            </w:r>
          </w:p>
        </w:tc>
        <w:tc>
          <w:tcPr>
            <w:tcW w:w="893" w:type="dxa"/>
          </w:tcPr>
          <w:p w14:paraId="7076DDB9" w14:textId="77777777" w:rsidR="009E6DCB" w:rsidRPr="00BD76E0" w:rsidRDefault="009E6DCB">
            <w:pPr>
              <w:keepNext/>
              <w:keepLines/>
              <w:jc w:val="center"/>
              <w:rPr>
                <w:sz w:val="18"/>
              </w:rPr>
            </w:pPr>
            <w:r w:rsidRPr="00BD76E0">
              <w:rPr>
                <w:sz w:val="18"/>
              </w:rPr>
              <w:t>N</w:t>
            </w:r>
          </w:p>
        </w:tc>
        <w:tc>
          <w:tcPr>
            <w:tcW w:w="884" w:type="dxa"/>
          </w:tcPr>
          <w:p w14:paraId="1B24EE68" w14:textId="77777777" w:rsidR="009E6DCB" w:rsidRPr="00BD76E0" w:rsidRDefault="009E6DCB">
            <w:pPr>
              <w:keepNext/>
              <w:keepLines/>
              <w:jc w:val="center"/>
              <w:rPr>
                <w:sz w:val="18"/>
              </w:rPr>
            </w:pPr>
            <w:r w:rsidRPr="00BD76E0">
              <w:rPr>
                <w:sz w:val="18"/>
              </w:rPr>
              <w:t>N</w:t>
            </w:r>
          </w:p>
        </w:tc>
        <w:tc>
          <w:tcPr>
            <w:tcW w:w="884" w:type="dxa"/>
          </w:tcPr>
          <w:p w14:paraId="72DACA58" w14:textId="77777777" w:rsidR="009E6DCB" w:rsidRPr="00BD76E0" w:rsidRDefault="009E6DCB">
            <w:pPr>
              <w:keepNext/>
              <w:keepLines/>
              <w:jc w:val="center"/>
              <w:rPr>
                <w:sz w:val="18"/>
              </w:rPr>
            </w:pPr>
            <w:r w:rsidRPr="00BD76E0">
              <w:rPr>
                <w:sz w:val="18"/>
              </w:rPr>
              <w:t>Y</w:t>
            </w:r>
          </w:p>
        </w:tc>
      </w:tr>
      <w:tr w:rsidR="009E6DCB" w:rsidRPr="00BD76E0" w14:paraId="3F4AE226" w14:textId="77777777" w:rsidTr="009D000E">
        <w:tc>
          <w:tcPr>
            <w:tcW w:w="864" w:type="dxa"/>
          </w:tcPr>
          <w:p w14:paraId="3FBBA9AA" w14:textId="77777777" w:rsidR="009E6DCB" w:rsidRPr="00BD76E0" w:rsidRDefault="009D000E">
            <w:pPr>
              <w:pStyle w:val="FootnoteText"/>
              <w:rPr>
                <w:sz w:val="18"/>
              </w:rPr>
            </w:pPr>
            <w:r w:rsidRPr="00BD76E0">
              <w:rPr>
                <w:sz w:val="18"/>
              </w:rPr>
              <w:t>182 – 183</w:t>
            </w:r>
          </w:p>
        </w:tc>
        <w:tc>
          <w:tcPr>
            <w:tcW w:w="1044" w:type="dxa"/>
          </w:tcPr>
          <w:p w14:paraId="1D68A5A4" w14:textId="77777777" w:rsidR="009E6DCB" w:rsidRPr="00BD76E0" w:rsidRDefault="009E6DCB">
            <w:pPr>
              <w:jc w:val="both"/>
              <w:rPr>
                <w:sz w:val="18"/>
              </w:rPr>
            </w:pPr>
            <w:r w:rsidRPr="00BD76E0">
              <w:rPr>
                <w:sz w:val="18"/>
              </w:rPr>
              <w:t>Char(2)</w:t>
            </w:r>
          </w:p>
        </w:tc>
        <w:tc>
          <w:tcPr>
            <w:tcW w:w="1440" w:type="dxa"/>
          </w:tcPr>
          <w:p w14:paraId="52A757F9" w14:textId="77777777" w:rsidR="009E6DCB" w:rsidRPr="00BD76E0" w:rsidRDefault="009E6DCB">
            <w:pPr>
              <w:pStyle w:val="FootnoteText"/>
              <w:rPr>
                <w:sz w:val="18"/>
              </w:rPr>
            </w:pPr>
            <w:r w:rsidRPr="00BD76E0">
              <w:rPr>
                <w:sz w:val="18"/>
              </w:rPr>
              <w:t>Next Discount</w:t>
            </w:r>
          </w:p>
        </w:tc>
        <w:tc>
          <w:tcPr>
            <w:tcW w:w="2880" w:type="dxa"/>
          </w:tcPr>
          <w:p w14:paraId="78E6CBA9"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that identifies the next </w:t>
            </w:r>
            <w:r w:rsidRPr="00BD76E0">
              <w:rPr>
                <w:b/>
                <w:sz w:val="18"/>
              </w:rPr>
              <w:t>Transaction Discount</w:t>
            </w:r>
            <w:r w:rsidRPr="00BD76E0">
              <w:rPr>
                <w:sz w:val="18"/>
              </w:rPr>
              <w:t xml:space="preserve"> record that applies to this line if applicable.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contains blanks (0x20) if this is the last discount applied.    </w:t>
            </w:r>
          </w:p>
        </w:tc>
        <w:tc>
          <w:tcPr>
            <w:tcW w:w="893" w:type="dxa"/>
          </w:tcPr>
          <w:p w14:paraId="49201B4A" w14:textId="77777777" w:rsidR="009E6DCB" w:rsidRPr="00BD76E0" w:rsidRDefault="009E6DCB">
            <w:pPr>
              <w:jc w:val="center"/>
              <w:rPr>
                <w:sz w:val="18"/>
              </w:rPr>
            </w:pPr>
            <w:r w:rsidRPr="00BD76E0">
              <w:rPr>
                <w:sz w:val="18"/>
              </w:rPr>
              <w:t>Y</w:t>
            </w:r>
          </w:p>
        </w:tc>
        <w:tc>
          <w:tcPr>
            <w:tcW w:w="884" w:type="dxa"/>
          </w:tcPr>
          <w:p w14:paraId="6FC3BA53" w14:textId="77777777" w:rsidR="009E6DCB" w:rsidRPr="00BD76E0" w:rsidRDefault="009E6DCB">
            <w:pPr>
              <w:jc w:val="center"/>
              <w:rPr>
                <w:sz w:val="18"/>
              </w:rPr>
            </w:pPr>
            <w:r w:rsidRPr="00BD76E0">
              <w:rPr>
                <w:sz w:val="18"/>
              </w:rPr>
              <w:t>A</w:t>
            </w:r>
          </w:p>
        </w:tc>
        <w:tc>
          <w:tcPr>
            <w:tcW w:w="884" w:type="dxa"/>
          </w:tcPr>
          <w:p w14:paraId="42CFF731" w14:textId="77777777" w:rsidR="009E6DCB" w:rsidRPr="00BD76E0" w:rsidRDefault="009E6DCB">
            <w:pPr>
              <w:jc w:val="center"/>
              <w:rPr>
                <w:sz w:val="18"/>
              </w:rPr>
            </w:pPr>
            <w:r w:rsidRPr="00BD76E0">
              <w:rPr>
                <w:sz w:val="18"/>
              </w:rPr>
              <w:t>Y</w:t>
            </w:r>
          </w:p>
        </w:tc>
      </w:tr>
      <w:tr w:rsidR="009E6DCB" w:rsidRPr="00BD76E0" w14:paraId="420A4BDE" w14:textId="77777777" w:rsidTr="009D000E">
        <w:tc>
          <w:tcPr>
            <w:tcW w:w="864" w:type="dxa"/>
          </w:tcPr>
          <w:p w14:paraId="36D2B35B" w14:textId="77777777" w:rsidR="009E6DCB" w:rsidRPr="00BD76E0" w:rsidRDefault="009D000E">
            <w:pPr>
              <w:pStyle w:val="FootnoteText"/>
              <w:rPr>
                <w:sz w:val="18"/>
              </w:rPr>
            </w:pPr>
            <w:r w:rsidRPr="00BD76E0">
              <w:rPr>
                <w:sz w:val="18"/>
              </w:rPr>
              <w:t>184 – 184</w:t>
            </w:r>
          </w:p>
        </w:tc>
        <w:tc>
          <w:tcPr>
            <w:tcW w:w="1044" w:type="dxa"/>
          </w:tcPr>
          <w:p w14:paraId="4C3784F2" w14:textId="77777777" w:rsidR="009E6DCB" w:rsidRPr="00BD76E0" w:rsidRDefault="009E6DCB">
            <w:pPr>
              <w:jc w:val="both"/>
              <w:rPr>
                <w:sz w:val="18"/>
              </w:rPr>
            </w:pPr>
            <w:r w:rsidRPr="00BD76E0">
              <w:rPr>
                <w:sz w:val="18"/>
              </w:rPr>
              <w:t>Char(1)</w:t>
            </w:r>
          </w:p>
        </w:tc>
        <w:tc>
          <w:tcPr>
            <w:tcW w:w="1440" w:type="dxa"/>
          </w:tcPr>
          <w:p w14:paraId="08F41E6B" w14:textId="77777777" w:rsidR="009E6DCB" w:rsidRPr="00BD76E0" w:rsidRDefault="009E6DCB">
            <w:pPr>
              <w:jc w:val="both"/>
              <w:rPr>
                <w:sz w:val="18"/>
              </w:rPr>
            </w:pPr>
            <w:r w:rsidRPr="00BD76E0">
              <w:rPr>
                <w:sz w:val="18"/>
              </w:rPr>
              <w:t>Vericast Offline Code</w:t>
            </w:r>
          </w:p>
        </w:tc>
        <w:tc>
          <w:tcPr>
            <w:tcW w:w="2880" w:type="dxa"/>
          </w:tcPr>
          <w:p w14:paraId="183FB4EF" w14:textId="77777777" w:rsidR="009E6DCB" w:rsidRPr="00BD76E0" w:rsidRDefault="009E6DCB">
            <w:pPr>
              <w:jc w:val="both"/>
              <w:rPr>
                <w:color w:val="000000"/>
                <w:sz w:val="18"/>
              </w:rPr>
            </w:pPr>
            <w:r w:rsidRPr="00BD76E0">
              <w:rPr>
                <w:color w:val="000000"/>
                <w:sz w:val="18"/>
              </w:rPr>
              <w:t>This field indicates that component of the Vericast system was offline during the processing of this transaction.  “T” for terminal offline and “H” for host offline.</w:t>
            </w:r>
          </w:p>
        </w:tc>
        <w:tc>
          <w:tcPr>
            <w:tcW w:w="893" w:type="dxa"/>
          </w:tcPr>
          <w:p w14:paraId="5F0CE1EE" w14:textId="77777777" w:rsidR="009E6DCB" w:rsidRPr="00BD76E0" w:rsidRDefault="009E6DCB">
            <w:pPr>
              <w:jc w:val="center"/>
              <w:rPr>
                <w:sz w:val="18"/>
              </w:rPr>
            </w:pPr>
            <w:r w:rsidRPr="00BD76E0">
              <w:rPr>
                <w:sz w:val="18"/>
              </w:rPr>
              <w:t>Y</w:t>
            </w:r>
          </w:p>
        </w:tc>
        <w:tc>
          <w:tcPr>
            <w:tcW w:w="884" w:type="dxa"/>
          </w:tcPr>
          <w:p w14:paraId="0C444EA4" w14:textId="77777777" w:rsidR="009E6DCB" w:rsidRPr="00BD76E0" w:rsidRDefault="009E6DCB">
            <w:pPr>
              <w:jc w:val="center"/>
              <w:rPr>
                <w:sz w:val="18"/>
              </w:rPr>
            </w:pPr>
            <w:r w:rsidRPr="00BD76E0">
              <w:rPr>
                <w:sz w:val="18"/>
              </w:rPr>
              <w:t>N</w:t>
            </w:r>
          </w:p>
        </w:tc>
        <w:tc>
          <w:tcPr>
            <w:tcW w:w="884" w:type="dxa"/>
          </w:tcPr>
          <w:p w14:paraId="3389A1A0" w14:textId="77777777" w:rsidR="009E6DCB" w:rsidRPr="00BD76E0" w:rsidRDefault="009E6DCB">
            <w:pPr>
              <w:jc w:val="center"/>
              <w:rPr>
                <w:sz w:val="18"/>
              </w:rPr>
            </w:pPr>
            <w:r w:rsidRPr="00BD76E0">
              <w:rPr>
                <w:sz w:val="18"/>
              </w:rPr>
              <w:t>Y</w:t>
            </w:r>
          </w:p>
        </w:tc>
      </w:tr>
      <w:tr w:rsidR="009E6DCB" w:rsidRPr="00BD76E0" w14:paraId="410A0D83" w14:textId="77777777" w:rsidTr="009D000E">
        <w:tc>
          <w:tcPr>
            <w:tcW w:w="864" w:type="dxa"/>
          </w:tcPr>
          <w:p w14:paraId="200D6E33" w14:textId="77777777" w:rsidR="009E6DCB" w:rsidRPr="00BD76E0" w:rsidRDefault="009D000E">
            <w:pPr>
              <w:pStyle w:val="FootnoteText"/>
              <w:rPr>
                <w:sz w:val="18"/>
              </w:rPr>
            </w:pPr>
            <w:r w:rsidRPr="00BD76E0">
              <w:rPr>
                <w:sz w:val="18"/>
              </w:rPr>
              <w:t>185 – 188</w:t>
            </w:r>
          </w:p>
        </w:tc>
        <w:tc>
          <w:tcPr>
            <w:tcW w:w="1044" w:type="dxa"/>
          </w:tcPr>
          <w:p w14:paraId="3E49593E" w14:textId="77777777" w:rsidR="009E6DCB" w:rsidRPr="00BD76E0" w:rsidRDefault="009E6DCB">
            <w:pPr>
              <w:jc w:val="both"/>
              <w:rPr>
                <w:sz w:val="18"/>
              </w:rPr>
            </w:pPr>
            <w:r w:rsidRPr="00BD76E0">
              <w:rPr>
                <w:sz w:val="18"/>
              </w:rPr>
              <w:t>Char(4)</w:t>
            </w:r>
          </w:p>
        </w:tc>
        <w:tc>
          <w:tcPr>
            <w:tcW w:w="1440" w:type="dxa"/>
          </w:tcPr>
          <w:p w14:paraId="1EF17AA3" w14:textId="77777777" w:rsidR="009E6DCB" w:rsidRPr="00BD76E0" w:rsidRDefault="009E6DCB">
            <w:pPr>
              <w:jc w:val="both"/>
              <w:rPr>
                <w:sz w:val="18"/>
              </w:rPr>
            </w:pPr>
            <w:r w:rsidRPr="00BD76E0">
              <w:rPr>
                <w:sz w:val="18"/>
              </w:rPr>
              <w:t>Discount Category Code</w:t>
            </w:r>
          </w:p>
        </w:tc>
        <w:tc>
          <w:tcPr>
            <w:tcW w:w="2880" w:type="dxa"/>
          </w:tcPr>
          <w:p w14:paraId="30FA9442" w14:textId="77777777" w:rsidR="009E6DCB" w:rsidRPr="00BD76E0" w:rsidRDefault="009E6DCB">
            <w:pPr>
              <w:jc w:val="both"/>
              <w:rPr>
                <w:sz w:val="18"/>
              </w:rPr>
            </w:pPr>
            <w:r w:rsidRPr="00BD76E0">
              <w:rPr>
                <w:sz w:val="18"/>
              </w:rPr>
              <w:t>This is the Discount Category Code that will be passed through to the Food and Beverage Data Warehouse.</w:t>
            </w:r>
          </w:p>
        </w:tc>
        <w:tc>
          <w:tcPr>
            <w:tcW w:w="893" w:type="dxa"/>
          </w:tcPr>
          <w:p w14:paraId="1816880A" w14:textId="77777777" w:rsidR="009E6DCB" w:rsidRPr="00BD76E0" w:rsidRDefault="009E6DCB">
            <w:pPr>
              <w:jc w:val="center"/>
              <w:rPr>
                <w:sz w:val="18"/>
              </w:rPr>
            </w:pPr>
            <w:r w:rsidRPr="00BD76E0">
              <w:rPr>
                <w:sz w:val="18"/>
              </w:rPr>
              <w:t>Y</w:t>
            </w:r>
          </w:p>
        </w:tc>
        <w:tc>
          <w:tcPr>
            <w:tcW w:w="884" w:type="dxa"/>
          </w:tcPr>
          <w:p w14:paraId="336D95DD" w14:textId="77777777" w:rsidR="009E6DCB" w:rsidRPr="00BD76E0" w:rsidRDefault="009E6DCB">
            <w:pPr>
              <w:jc w:val="center"/>
              <w:rPr>
                <w:sz w:val="18"/>
              </w:rPr>
            </w:pPr>
            <w:r w:rsidRPr="00BD76E0">
              <w:rPr>
                <w:sz w:val="18"/>
              </w:rPr>
              <w:t>F</w:t>
            </w:r>
          </w:p>
        </w:tc>
        <w:tc>
          <w:tcPr>
            <w:tcW w:w="884" w:type="dxa"/>
          </w:tcPr>
          <w:p w14:paraId="0E1B1BE6" w14:textId="77777777" w:rsidR="009E6DCB" w:rsidRPr="00BD76E0" w:rsidRDefault="009E6DCB">
            <w:pPr>
              <w:jc w:val="center"/>
              <w:rPr>
                <w:sz w:val="18"/>
              </w:rPr>
            </w:pPr>
            <w:r w:rsidRPr="00BD76E0">
              <w:rPr>
                <w:sz w:val="18"/>
              </w:rPr>
              <w:t>Y</w:t>
            </w:r>
          </w:p>
        </w:tc>
      </w:tr>
      <w:tr w:rsidR="009E6DCB" w:rsidRPr="00BD76E0" w14:paraId="3FF5FAAC" w14:textId="77777777" w:rsidTr="009D000E">
        <w:tc>
          <w:tcPr>
            <w:tcW w:w="864" w:type="dxa"/>
          </w:tcPr>
          <w:p w14:paraId="39B534F4" w14:textId="77777777" w:rsidR="009E6DCB" w:rsidRPr="00BD76E0" w:rsidRDefault="009D000E">
            <w:pPr>
              <w:pStyle w:val="FootnoteText"/>
              <w:rPr>
                <w:sz w:val="18"/>
              </w:rPr>
            </w:pPr>
            <w:r w:rsidRPr="00BD76E0">
              <w:rPr>
                <w:sz w:val="18"/>
              </w:rPr>
              <w:t xml:space="preserve">189 </w:t>
            </w:r>
            <w:r w:rsidR="005E6EC8" w:rsidRPr="00BD76E0">
              <w:rPr>
                <w:sz w:val="18"/>
              </w:rPr>
              <w:t>–</w:t>
            </w:r>
            <w:r w:rsidRPr="00BD76E0">
              <w:rPr>
                <w:sz w:val="18"/>
              </w:rPr>
              <w:t xml:space="preserve"> 218</w:t>
            </w:r>
          </w:p>
        </w:tc>
        <w:tc>
          <w:tcPr>
            <w:tcW w:w="1044" w:type="dxa"/>
          </w:tcPr>
          <w:p w14:paraId="77BD50B9" w14:textId="77777777" w:rsidR="009E6DCB" w:rsidRPr="00BD76E0" w:rsidRDefault="009E6DCB">
            <w:pPr>
              <w:jc w:val="both"/>
              <w:rPr>
                <w:sz w:val="18"/>
              </w:rPr>
            </w:pPr>
            <w:r w:rsidRPr="00BD76E0">
              <w:rPr>
                <w:sz w:val="18"/>
              </w:rPr>
              <w:t>Char(30)</w:t>
            </w:r>
          </w:p>
        </w:tc>
        <w:tc>
          <w:tcPr>
            <w:tcW w:w="1440" w:type="dxa"/>
          </w:tcPr>
          <w:p w14:paraId="34CED27A" w14:textId="77777777" w:rsidR="009E6DCB" w:rsidRPr="00BD76E0" w:rsidRDefault="009E6DCB">
            <w:pPr>
              <w:jc w:val="both"/>
              <w:rPr>
                <w:sz w:val="18"/>
              </w:rPr>
            </w:pPr>
            <w:r w:rsidRPr="00BD76E0">
              <w:rPr>
                <w:sz w:val="18"/>
              </w:rPr>
              <w:t>Discount Category Description</w:t>
            </w:r>
          </w:p>
        </w:tc>
        <w:tc>
          <w:tcPr>
            <w:tcW w:w="2880" w:type="dxa"/>
          </w:tcPr>
          <w:p w14:paraId="7D6D632A" w14:textId="77777777" w:rsidR="009E6DCB" w:rsidRPr="00BD76E0" w:rsidRDefault="009E6DCB">
            <w:pPr>
              <w:jc w:val="both"/>
              <w:rPr>
                <w:sz w:val="18"/>
              </w:rPr>
            </w:pPr>
            <w:r w:rsidRPr="00BD76E0">
              <w:rPr>
                <w:sz w:val="18"/>
              </w:rPr>
              <w:t>This is the description for the Discount Category Code that will be passed through to the Food and Beverage Data Warehouse.</w:t>
            </w:r>
          </w:p>
        </w:tc>
        <w:tc>
          <w:tcPr>
            <w:tcW w:w="893" w:type="dxa"/>
          </w:tcPr>
          <w:p w14:paraId="68824215" w14:textId="77777777" w:rsidR="009E6DCB" w:rsidRPr="00BD76E0" w:rsidRDefault="009E6DCB">
            <w:pPr>
              <w:jc w:val="center"/>
              <w:rPr>
                <w:sz w:val="18"/>
              </w:rPr>
            </w:pPr>
            <w:r w:rsidRPr="00BD76E0">
              <w:rPr>
                <w:sz w:val="18"/>
              </w:rPr>
              <w:t>N</w:t>
            </w:r>
          </w:p>
        </w:tc>
        <w:tc>
          <w:tcPr>
            <w:tcW w:w="884" w:type="dxa"/>
          </w:tcPr>
          <w:p w14:paraId="682E1B55" w14:textId="77777777" w:rsidR="009E6DCB" w:rsidRPr="00BD76E0" w:rsidRDefault="009E6DCB">
            <w:pPr>
              <w:jc w:val="center"/>
              <w:rPr>
                <w:sz w:val="18"/>
              </w:rPr>
            </w:pPr>
            <w:r w:rsidRPr="00BD76E0">
              <w:rPr>
                <w:sz w:val="18"/>
              </w:rPr>
              <w:t>N</w:t>
            </w:r>
          </w:p>
        </w:tc>
        <w:tc>
          <w:tcPr>
            <w:tcW w:w="884" w:type="dxa"/>
          </w:tcPr>
          <w:p w14:paraId="4BDB87CF" w14:textId="77777777" w:rsidR="009E6DCB" w:rsidRPr="00BD76E0" w:rsidRDefault="009E6DCB">
            <w:pPr>
              <w:jc w:val="center"/>
              <w:rPr>
                <w:sz w:val="18"/>
              </w:rPr>
            </w:pPr>
            <w:r w:rsidRPr="00BD76E0">
              <w:rPr>
                <w:sz w:val="18"/>
              </w:rPr>
              <w:t>Y</w:t>
            </w:r>
          </w:p>
        </w:tc>
      </w:tr>
      <w:tr w:rsidR="003D2B4B" w:rsidRPr="00BD76E0" w14:paraId="5B51B478" w14:textId="77777777" w:rsidTr="003D2B4B">
        <w:tc>
          <w:tcPr>
            <w:tcW w:w="864" w:type="dxa"/>
          </w:tcPr>
          <w:p w14:paraId="5A9E7698" w14:textId="77777777" w:rsidR="003D2B4B" w:rsidRPr="00BD76E0" w:rsidRDefault="003D2B4B" w:rsidP="003D2B4B">
            <w:pPr>
              <w:pStyle w:val="FootnoteText"/>
              <w:rPr>
                <w:sz w:val="18"/>
              </w:rPr>
            </w:pPr>
            <w:r w:rsidRPr="00BD76E0">
              <w:rPr>
                <w:sz w:val="18"/>
              </w:rPr>
              <w:t>219 – 228</w:t>
            </w:r>
          </w:p>
        </w:tc>
        <w:tc>
          <w:tcPr>
            <w:tcW w:w="1044" w:type="dxa"/>
          </w:tcPr>
          <w:p w14:paraId="0C388475" w14:textId="77777777" w:rsidR="003D2B4B" w:rsidRPr="00BD76E0" w:rsidRDefault="003D2B4B" w:rsidP="003D2B4B">
            <w:pPr>
              <w:jc w:val="both"/>
              <w:rPr>
                <w:sz w:val="18"/>
              </w:rPr>
            </w:pPr>
            <w:r w:rsidRPr="00BD76E0">
              <w:rPr>
                <w:sz w:val="18"/>
              </w:rPr>
              <w:t>Numeric</w:t>
            </w:r>
          </w:p>
          <w:p w14:paraId="6F3E2ACF" w14:textId="77777777" w:rsidR="003D2B4B" w:rsidRPr="00BD76E0" w:rsidRDefault="003D2B4B" w:rsidP="003D2B4B">
            <w:pPr>
              <w:jc w:val="both"/>
              <w:rPr>
                <w:sz w:val="18"/>
              </w:rPr>
            </w:pPr>
            <w:r w:rsidRPr="00BD76E0">
              <w:rPr>
                <w:sz w:val="18"/>
              </w:rPr>
              <w:t>9999999999</w:t>
            </w:r>
          </w:p>
        </w:tc>
        <w:tc>
          <w:tcPr>
            <w:tcW w:w="1440" w:type="dxa"/>
          </w:tcPr>
          <w:p w14:paraId="3EFD2AC8" w14:textId="77777777" w:rsidR="003D2B4B" w:rsidRPr="00BD76E0" w:rsidRDefault="003D2B4B" w:rsidP="003D2B4B">
            <w:pPr>
              <w:jc w:val="both"/>
              <w:rPr>
                <w:sz w:val="18"/>
              </w:rPr>
            </w:pPr>
            <w:r w:rsidRPr="00BD76E0">
              <w:rPr>
                <w:sz w:val="18"/>
              </w:rPr>
              <w:t>Promotion Code</w:t>
            </w:r>
          </w:p>
        </w:tc>
        <w:tc>
          <w:tcPr>
            <w:tcW w:w="2880" w:type="dxa"/>
          </w:tcPr>
          <w:p w14:paraId="115EFD92" w14:textId="77777777" w:rsidR="003D2B4B" w:rsidRPr="00BD76E0" w:rsidRDefault="003D2B4B" w:rsidP="003D2B4B">
            <w:pPr>
              <w:jc w:val="both"/>
              <w:rPr>
                <w:sz w:val="18"/>
              </w:rPr>
            </w:pPr>
            <w:r w:rsidRPr="00BD76E0">
              <w:rPr>
                <w:sz w:val="18"/>
              </w:rPr>
              <w:t xml:space="preserve">Promotion Type Code indicates the type of Promotion.  </w:t>
            </w:r>
          </w:p>
        </w:tc>
        <w:tc>
          <w:tcPr>
            <w:tcW w:w="893" w:type="dxa"/>
          </w:tcPr>
          <w:p w14:paraId="04328563" w14:textId="77777777" w:rsidR="003D2B4B" w:rsidRPr="00BD76E0" w:rsidRDefault="003D2B4B" w:rsidP="003D2B4B">
            <w:pPr>
              <w:jc w:val="center"/>
              <w:rPr>
                <w:sz w:val="18"/>
              </w:rPr>
            </w:pPr>
            <w:r w:rsidRPr="00BD76E0">
              <w:rPr>
                <w:sz w:val="18"/>
              </w:rPr>
              <w:t>N</w:t>
            </w:r>
          </w:p>
        </w:tc>
        <w:tc>
          <w:tcPr>
            <w:tcW w:w="884" w:type="dxa"/>
          </w:tcPr>
          <w:p w14:paraId="2133D50C" w14:textId="77777777" w:rsidR="003D2B4B" w:rsidRPr="00BD76E0" w:rsidRDefault="003D2B4B" w:rsidP="003D2B4B">
            <w:pPr>
              <w:jc w:val="center"/>
              <w:rPr>
                <w:sz w:val="18"/>
              </w:rPr>
            </w:pPr>
            <w:r w:rsidRPr="00BD76E0">
              <w:rPr>
                <w:sz w:val="18"/>
              </w:rPr>
              <w:t>N</w:t>
            </w:r>
          </w:p>
        </w:tc>
        <w:tc>
          <w:tcPr>
            <w:tcW w:w="884" w:type="dxa"/>
          </w:tcPr>
          <w:p w14:paraId="5C80FC08" w14:textId="77777777" w:rsidR="003D2B4B" w:rsidRPr="00BD76E0" w:rsidRDefault="003D2B4B" w:rsidP="003D2B4B">
            <w:pPr>
              <w:jc w:val="center"/>
              <w:rPr>
                <w:sz w:val="18"/>
              </w:rPr>
            </w:pPr>
            <w:r w:rsidRPr="00BD76E0">
              <w:rPr>
                <w:sz w:val="18"/>
              </w:rPr>
              <w:t>Y</w:t>
            </w:r>
          </w:p>
        </w:tc>
      </w:tr>
    </w:tbl>
    <w:p w14:paraId="68853935" w14:textId="77777777" w:rsidR="009E6DCB" w:rsidRPr="00BD76E0" w:rsidRDefault="009E6DCB">
      <w:pPr>
        <w:jc w:val="both"/>
      </w:pPr>
    </w:p>
    <w:p w14:paraId="59F08962" w14:textId="77777777" w:rsidR="009E6DCB" w:rsidRPr="00BD76E0" w:rsidRDefault="009E6DCB">
      <w:pPr>
        <w:keepNext/>
        <w:keepLines/>
        <w:jc w:val="both"/>
        <w:rPr>
          <w:b/>
          <w:sz w:val="22"/>
          <w:u w:val="single"/>
        </w:rPr>
      </w:pPr>
    </w:p>
    <w:p w14:paraId="7BD35A5A" w14:textId="77777777" w:rsidR="009E6DCB" w:rsidRPr="00BD76E0" w:rsidRDefault="009E6DCB">
      <w:pPr>
        <w:keepNext/>
        <w:keepLines/>
        <w:jc w:val="both"/>
        <w:rPr>
          <w:b/>
          <w:sz w:val="22"/>
          <w:u w:val="single"/>
        </w:rPr>
      </w:pPr>
      <w:r w:rsidRPr="00BD76E0">
        <w:rPr>
          <w:b/>
          <w:sz w:val="22"/>
          <w:u w:val="single"/>
        </w:rPr>
        <w:t>Discount Transaction (DT)</w:t>
      </w:r>
    </w:p>
    <w:p w14:paraId="763E2228" w14:textId="77777777" w:rsidR="009E6DCB" w:rsidRPr="00BD76E0" w:rsidRDefault="009E6DCB">
      <w:pPr>
        <w:keepNext/>
        <w:keepLines/>
        <w:jc w:val="both"/>
      </w:pPr>
      <w:r w:rsidRPr="00BD76E0">
        <w:t xml:space="preserve">The </w:t>
      </w:r>
      <w:r w:rsidRPr="00BD76E0">
        <w:rPr>
          <w:i/>
        </w:rPr>
        <w:t xml:space="preserve">Discount Transaction </w:t>
      </w:r>
      <w:r w:rsidRPr="00BD76E0">
        <w:t xml:space="preserve">record collects information about a transaction level discount that occurred during a transaction.  Sales transactions are represented by positive dollar amounts while returns/refunds are represented by negative values.  One record is written for each unique transaction level discount.  Multiple transaction discounts, however, may be applied to a transaction by chaining discount records through the </w:t>
      </w:r>
      <w:r w:rsidRPr="00BD76E0">
        <w:rPr>
          <w:i/>
        </w:rPr>
        <w:t xml:space="preserve">Next Discount </w:t>
      </w:r>
      <w:r w:rsidRPr="00BD76E0">
        <w:t>field at the end of the record.</w:t>
      </w:r>
    </w:p>
    <w:p w14:paraId="48B15549" w14:textId="77777777" w:rsidR="009E6DCB" w:rsidRPr="00BD76E0" w:rsidRDefault="009E6DCB">
      <w:pPr>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02C94F5" w14:textId="77777777" w:rsidTr="005E6EC8">
        <w:tc>
          <w:tcPr>
            <w:tcW w:w="864" w:type="dxa"/>
            <w:shd w:val="clear" w:color="auto" w:fill="0000FF"/>
          </w:tcPr>
          <w:p w14:paraId="5621BBFE"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6735DD62"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187AD7D7"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3BB70169"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76BDFCB9"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71952E67"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3222686"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70C5000" w14:textId="77777777" w:rsidTr="005E6EC8">
        <w:tc>
          <w:tcPr>
            <w:tcW w:w="864" w:type="dxa"/>
          </w:tcPr>
          <w:p w14:paraId="595B5046" w14:textId="77777777" w:rsidR="009E6DCB" w:rsidRPr="00BD76E0" w:rsidRDefault="009E6DCB">
            <w:pPr>
              <w:jc w:val="both"/>
              <w:rPr>
                <w:sz w:val="18"/>
              </w:rPr>
            </w:pPr>
            <w:r w:rsidRPr="00BD76E0">
              <w:rPr>
                <w:sz w:val="18"/>
              </w:rPr>
              <w:t>0 – 3</w:t>
            </w:r>
          </w:p>
        </w:tc>
        <w:tc>
          <w:tcPr>
            <w:tcW w:w="1044" w:type="dxa"/>
          </w:tcPr>
          <w:p w14:paraId="1F237309" w14:textId="77777777" w:rsidR="009E6DCB" w:rsidRPr="00BD76E0" w:rsidRDefault="009E6DCB">
            <w:pPr>
              <w:jc w:val="both"/>
              <w:rPr>
                <w:sz w:val="18"/>
              </w:rPr>
            </w:pPr>
            <w:r w:rsidRPr="00BD76E0">
              <w:rPr>
                <w:sz w:val="18"/>
              </w:rPr>
              <w:t>Byte(4)</w:t>
            </w:r>
          </w:p>
        </w:tc>
        <w:tc>
          <w:tcPr>
            <w:tcW w:w="1440" w:type="dxa"/>
          </w:tcPr>
          <w:p w14:paraId="2E00DF6F" w14:textId="77777777" w:rsidR="009E6DCB" w:rsidRPr="00BD76E0" w:rsidRDefault="009E6DCB">
            <w:pPr>
              <w:jc w:val="both"/>
              <w:rPr>
                <w:sz w:val="18"/>
              </w:rPr>
            </w:pPr>
            <w:r w:rsidRPr="00BD76E0">
              <w:rPr>
                <w:sz w:val="18"/>
              </w:rPr>
              <w:t>Alternate Sequence</w:t>
            </w:r>
          </w:p>
        </w:tc>
        <w:tc>
          <w:tcPr>
            <w:tcW w:w="2880" w:type="dxa"/>
          </w:tcPr>
          <w:p w14:paraId="728883E2" w14:textId="77777777" w:rsidR="009E6DCB" w:rsidRPr="00BD76E0" w:rsidRDefault="009E6DCB">
            <w:pPr>
              <w:jc w:val="both"/>
              <w:rPr>
                <w:sz w:val="18"/>
              </w:rPr>
            </w:pPr>
            <w:r w:rsidRPr="00BD76E0">
              <w:rPr>
                <w:sz w:val="18"/>
              </w:rPr>
              <w:t xml:space="preserve">Fixed Value “??DT”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7A3857C7" w14:textId="77777777" w:rsidR="009E6DCB" w:rsidRPr="00BD76E0" w:rsidRDefault="009E6DCB">
            <w:pPr>
              <w:jc w:val="center"/>
              <w:rPr>
                <w:sz w:val="18"/>
              </w:rPr>
            </w:pPr>
            <w:r w:rsidRPr="00BD76E0">
              <w:rPr>
                <w:sz w:val="18"/>
              </w:rPr>
              <w:t>N</w:t>
            </w:r>
          </w:p>
        </w:tc>
        <w:tc>
          <w:tcPr>
            <w:tcW w:w="884" w:type="dxa"/>
          </w:tcPr>
          <w:p w14:paraId="5E8C7609" w14:textId="77777777" w:rsidR="009E6DCB" w:rsidRPr="00BD76E0" w:rsidRDefault="009E6DCB">
            <w:pPr>
              <w:jc w:val="center"/>
              <w:rPr>
                <w:sz w:val="18"/>
              </w:rPr>
            </w:pPr>
            <w:r w:rsidRPr="00BD76E0">
              <w:rPr>
                <w:sz w:val="18"/>
              </w:rPr>
              <w:t>A</w:t>
            </w:r>
          </w:p>
        </w:tc>
        <w:tc>
          <w:tcPr>
            <w:tcW w:w="884" w:type="dxa"/>
          </w:tcPr>
          <w:p w14:paraId="4D992424" w14:textId="77777777" w:rsidR="009E6DCB" w:rsidRPr="00BD76E0" w:rsidRDefault="009E6DCB">
            <w:pPr>
              <w:jc w:val="center"/>
              <w:rPr>
                <w:sz w:val="18"/>
              </w:rPr>
            </w:pPr>
            <w:r w:rsidRPr="00BD76E0">
              <w:rPr>
                <w:sz w:val="18"/>
              </w:rPr>
              <w:t>Y</w:t>
            </w:r>
          </w:p>
        </w:tc>
      </w:tr>
      <w:tr w:rsidR="009E6DCB" w:rsidRPr="00BD76E0" w14:paraId="6CB25665" w14:textId="77777777" w:rsidTr="005E6EC8">
        <w:tc>
          <w:tcPr>
            <w:tcW w:w="864" w:type="dxa"/>
          </w:tcPr>
          <w:p w14:paraId="7E65B815" w14:textId="77777777" w:rsidR="009E6DCB" w:rsidRPr="00BD76E0" w:rsidRDefault="009E6DCB">
            <w:pPr>
              <w:pStyle w:val="FootnoteText"/>
              <w:keepNext/>
              <w:keepLines/>
              <w:rPr>
                <w:sz w:val="18"/>
              </w:rPr>
            </w:pPr>
            <w:r w:rsidRPr="00BD76E0">
              <w:rPr>
                <w:sz w:val="18"/>
              </w:rPr>
              <w:t>4 - 7</w:t>
            </w:r>
          </w:p>
        </w:tc>
        <w:tc>
          <w:tcPr>
            <w:tcW w:w="1044" w:type="dxa"/>
          </w:tcPr>
          <w:p w14:paraId="1F5404A7" w14:textId="77777777" w:rsidR="009E6DCB" w:rsidRPr="00BD76E0" w:rsidRDefault="009E6DCB">
            <w:pPr>
              <w:keepNext/>
              <w:keepLines/>
              <w:jc w:val="both"/>
              <w:rPr>
                <w:sz w:val="18"/>
              </w:rPr>
            </w:pPr>
            <w:r w:rsidRPr="00BD76E0">
              <w:rPr>
                <w:sz w:val="18"/>
              </w:rPr>
              <w:t>Char(4)</w:t>
            </w:r>
          </w:p>
        </w:tc>
        <w:tc>
          <w:tcPr>
            <w:tcW w:w="1440" w:type="dxa"/>
          </w:tcPr>
          <w:p w14:paraId="75433A6E" w14:textId="77777777" w:rsidR="009E6DCB" w:rsidRPr="00BD76E0" w:rsidRDefault="009E6DCB">
            <w:pPr>
              <w:keepNext/>
              <w:keepLines/>
              <w:jc w:val="both"/>
              <w:rPr>
                <w:sz w:val="18"/>
              </w:rPr>
            </w:pPr>
            <w:r w:rsidRPr="00BD76E0">
              <w:rPr>
                <w:sz w:val="18"/>
              </w:rPr>
              <w:t>Type Code</w:t>
            </w:r>
          </w:p>
        </w:tc>
        <w:tc>
          <w:tcPr>
            <w:tcW w:w="2880" w:type="dxa"/>
          </w:tcPr>
          <w:p w14:paraId="2F257DE8" w14:textId="77777777" w:rsidR="009E6DCB" w:rsidRPr="00BD76E0" w:rsidRDefault="009E6DCB">
            <w:pPr>
              <w:keepNext/>
              <w:keepLines/>
              <w:jc w:val="both"/>
              <w:rPr>
                <w:sz w:val="18"/>
              </w:rPr>
            </w:pPr>
            <w:r w:rsidRPr="00BD76E0">
              <w:rPr>
                <w:sz w:val="18"/>
              </w:rPr>
              <w:t xml:space="preserve">Discount Type Code indicates the type of discount.  Valid values are defined in </w:t>
            </w:r>
            <w:r w:rsidRPr="00BD76E0">
              <w:rPr>
                <w:i/>
                <w:sz w:val="18"/>
              </w:rPr>
              <w:t>Discount Item (DI)</w:t>
            </w:r>
            <w:r w:rsidRPr="00BD76E0">
              <w:rPr>
                <w:sz w:val="18"/>
              </w:rPr>
              <w:t xml:space="preserve"> record definition.</w:t>
            </w:r>
          </w:p>
        </w:tc>
        <w:tc>
          <w:tcPr>
            <w:tcW w:w="893" w:type="dxa"/>
          </w:tcPr>
          <w:p w14:paraId="4C5BEF25" w14:textId="77777777" w:rsidR="009E6DCB" w:rsidRPr="00BD76E0" w:rsidRDefault="009E6DCB">
            <w:pPr>
              <w:keepNext/>
              <w:keepLines/>
              <w:jc w:val="center"/>
              <w:rPr>
                <w:sz w:val="18"/>
              </w:rPr>
            </w:pPr>
            <w:r w:rsidRPr="00BD76E0">
              <w:rPr>
                <w:sz w:val="18"/>
              </w:rPr>
              <w:t>N</w:t>
            </w:r>
          </w:p>
        </w:tc>
        <w:tc>
          <w:tcPr>
            <w:tcW w:w="884" w:type="dxa"/>
          </w:tcPr>
          <w:p w14:paraId="7DF22B50" w14:textId="77777777" w:rsidR="009E6DCB" w:rsidRPr="00BD76E0" w:rsidRDefault="009E6DCB">
            <w:pPr>
              <w:keepNext/>
              <w:keepLines/>
              <w:jc w:val="center"/>
              <w:rPr>
                <w:sz w:val="18"/>
              </w:rPr>
            </w:pPr>
            <w:r w:rsidRPr="00BD76E0">
              <w:rPr>
                <w:sz w:val="18"/>
              </w:rPr>
              <w:t>A</w:t>
            </w:r>
          </w:p>
        </w:tc>
        <w:tc>
          <w:tcPr>
            <w:tcW w:w="884" w:type="dxa"/>
          </w:tcPr>
          <w:p w14:paraId="4E74AA33" w14:textId="77777777" w:rsidR="009E6DCB" w:rsidRPr="00BD76E0" w:rsidRDefault="009E6DCB">
            <w:pPr>
              <w:keepNext/>
              <w:keepLines/>
              <w:jc w:val="center"/>
              <w:rPr>
                <w:sz w:val="18"/>
              </w:rPr>
            </w:pPr>
            <w:r w:rsidRPr="00BD76E0">
              <w:rPr>
                <w:sz w:val="18"/>
              </w:rPr>
              <w:t>Y</w:t>
            </w:r>
          </w:p>
        </w:tc>
      </w:tr>
      <w:tr w:rsidR="009E6DCB" w:rsidRPr="00BD76E0" w14:paraId="711EC84E" w14:textId="77777777" w:rsidTr="005E6EC8">
        <w:tc>
          <w:tcPr>
            <w:tcW w:w="864" w:type="dxa"/>
          </w:tcPr>
          <w:p w14:paraId="10A941CD" w14:textId="77777777" w:rsidR="009E6DCB" w:rsidRPr="00BD76E0" w:rsidRDefault="009E6DCB">
            <w:pPr>
              <w:pStyle w:val="FootnoteText"/>
              <w:rPr>
                <w:sz w:val="18"/>
              </w:rPr>
            </w:pPr>
            <w:r w:rsidRPr="00BD76E0">
              <w:rPr>
                <w:sz w:val="18"/>
              </w:rPr>
              <w:t>8 – 17</w:t>
            </w:r>
          </w:p>
        </w:tc>
        <w:tc>
          <w:tcPr>
            <w:tcW w:w="1044" w:type="dxa"/>
          </w:tcPr>
          <w:p w14:paraId="484E1889" w14:textId="77777777" w:rsidR="009E6DCB" w:rsidRPr="00BD76E0" w:rsidRDefault="009E6DCB">
            <w:pPr>
              <w:jc w:val="both"/>
              <w:rPr>
                <w:sz w:val="18"/>
              </w:rPr>
            </w:pPr>
            <w:r w:rsidRPr="00BD76E0">
              <w:rPr>
                <w:sz w:val="18"/>
              </w:rPr>
              <w:t>+$$$$$$$99</w:t>
            </w:r>
          </w:p>
        </w:tc>
        <w:tc>
          <w:tcPr>
            <w:tcW w:w="1440" w:type="dxa"/>
          </w:tcPr>
          <w:p w14:paraId="7710090C" w14:textId="77777777" w:rsidR="009E6DCB" w:rsidRPr="00BD76E0" w:rsidRDefault="009E6DCB">
            <w:pPr>
              <w:jc w:val="both"/>
              <w:rPr>
                <w:sz w:val="18"/>
              </w:rPr>
            </w:pPr>
            <w:r w:rsidRPr="00BD76E0">
              <w:rPr>
                <w:sz w:val="18"/>
              </w:rPr>
              <w:t>Discount Amount</w:t>
            </w:r>
          </w:p>
        </w:tc>
        <w:tc>
          <w:tcPr>
            <w:tcW w:w="2880" w:type="dxa"/>
          </w:tcPr>
          <w:p w14:paraId="3D3803ED" w14:textId="77777777" w:rsidR="009E6DCB" w:rsidRPr="00BD76E0" w:rsidRDefault="009E6DCB">
            <w:pPr>
              <w:jc w:val="both"/>
              <w:rPr>
                <w:sz w:val="18"/>
              </w:rPr>
            </w:pPr>
            <w:r w:rsidRPr="00BD76E0">
              <w:rPr>
                <w:sz w:val="18"/>
              </w:rPr>
              <w:t>This is the amount of discount reduced from this line item for this discount only.  Subsequent discounts should not include this amount.</w:t>
            </w:r>
          </w:p>
        </w:tc>
        <w:tc>
          <w:tcPr>
            <w:tcW w:w="893" w:type="dxa"/>
          </w:tcPr>
          <w:p w14:paraId="28FB6A99" w14:textId="77777777" w:rsidR="009E6DCB" w:rsidRPr="00BD76E0" w:rsidRDefault="009E6DCB">
            <w:pPr>
              <w:jc w:val="center"/>
              <w:rPr>
                <w:sz w:val="18"/>
              </w:rPr>
            </w:pPr>
            <w:r w:rsidRPr="00BD76E0">
              <w:rPr>
                <w:sz w:val="18"/>
              </w:rPr>
              <w:t>N</w:t>
            </w:r>
          </w:p>
        </w:tc>
        <w:tc>
          <w:tcPr>
            <w:tcW w:w="884" w:type="dxa"/>
          </w:tcPr>
          <w:p w14:paraId="50353EB5" w14:textId="77777777" w:rsidR="009E6DCB" w:rsidRPr="00BD76E0" w:rsidRDefault="009E6DCB">
            <w:pPr>
              <w:jc w:val="center"/>
              <w:rPr>
                <w:sz w:val="18"/>
              </w:rPr>
            </w:pPr>
            <w:r w:rsidRPr="00BD76E0">
              <w:rPr>
                <w:sz w:val="18"/>
              </w:rPr>
              <w:t>A</w:t>
            </w:r>
          </w:p>
        </w:tc>
        <w:tc>
          <w:tcPr>
            <w:tcW w:w="884" w:type="dxa"/>
          </w:tcPr>
          <w:p w14:paraId="25B37867" w14:textId="77777777" w:rsidR="009E6DCB" w:rsidRPr="00BD76E0" w:rsidRDefault="009E6DCB">
            <w:pPr>
              <w:jc w:val="center"/>
              <w:rPr>
                <w:sz w:val="18"/>
              </w:rPr>
            </w:pPr>
            <w:r w:rsidRPr="00BD76E0">
              <w:rPr>
                <w:sz w:val="18"/>
              </w:rPr>
              <w:t>Y</w:t>
            </w:r>
          </w:p>
        </w:tc>
      </w:tr>
      <w:tr w:rsidR="009E6DCB" w:rsidRPr="00BD76E0" w14:paraId="38B8D448" w14:textId="77777777" w:rsidTr="005E6EC8">
        <w:tc>
          <w:tcPr>
            <w:tcW w:w="864" w:type="dxa"/>
          </w:tcPr>
          <w:p w14:paraId="44F73DB7" w14:textId="77777777" w:rsidR="009E6DCB" w:rsidRPr="00BD76E0" w:rsidRDefault="009E6DCB">
            <w:pPr>
              <w:pStyle w:val="FootnoteText"/>
              <w:rPr>
                <w:sz w:val="18"/>
              </w:rPr>
            </w:pPr>
            <w:r w:rsidRPr="00BD76E0">
              <w:rPr>
                <w:sz w:val="18"/>
              </w:rPr>
              <w:t>18 – 24</w:t>
            </w:r>
          </w:p>
        </w:tc>
        <w:tc>
          <w:tcPr>
            <w:tcW w:w="1044" w:type="dxa"/>
          </w:tcPr>
          <w:p w14:paraId="5C07662D" w14:textId="77777777" w:rsidR="009E6DCB" w:rsidRPr="00BD76E0" w:rsidRDefault="009E6DCB">
            <w:pPr>
              <w:jc w:val="both"/>
              <w:rPr>
                <w:sz w:val="18"/>
              </w:rPr>
            </w:pPr>
            <w:r w:rsidRPr="00BD76E0">
              <w:rPr>
                <w:sz w:val="18"/>
              </w:rPr>
              <w:t>$$$9999</w:t>
            </w:r>
          </w:p>
        </w:tc>
        <w:tc>
          <w:tcPr>
            <w:tcW w:w="1440" w:type="dxa"/>
          </w:tcPr>
          <w:p w14:paraId="22E7BE3E" w14:textId="77777777" w:rsidR="009E6DCB" w:rsidRPr="00BD76E0" w:rsidRDefault="009E6DCB">
            <w:pPr>
              <w:jc w:val="both"/>
              <w:rPr>
                <w:sz w:val="18"/>
              </w:rPr>
            </w:pPr>
            <w:r w:rsidRPr="00BD76E0">
              <w:rPr>
                <w:sz w:val="18"/>
              </w:rPr>
              <w:t>Percentage</w:t>
            </w:r>
          </w:p>
        </w:tc>
        <w:tc>
          <w:tcPr>
            <w:tcW w:w="2880" w:type="dxa"/>
          </w:tcPr>
          <w:p w14:paraId="2F7A0799" w14:textId="77777777" w:rsidR="009E6DCB" w:rsidRPr="00BD76E0" w:rsidRDefault="009E6DCB">
            <w:pPr>
              <w:jc w:val="both"/>
              <w:rPr>
                <w:sz w:val="18"/>
              </w:rPr>
            </w:pPr>
            <w:r w:rsidRPr="00BD76E0">
              <w:rPr>
                <w:sz w:val="18"/>
              </w:rPr>
              <w:t>This field contains the percent of discount being applied.  This value should be 0.0 if the discount was a fixed dollar off.</w:t>
            </w:r>
          </w:p>
        </w:tc>
        <w:tc>
          <w:tcPr>
            <w:tcW w:w="893" w:type="dxa"/>
          </w:tcPr>
          <w:p w14:paraId="77823F76" w14:textId="77777777" w:rsidR="009E6DCB" w:rsidRPr="00BD76E0" w:rsidRDefault="009E6DCB">
            <w:pPr>
              <w:jc w:val="center"/>
              <w:rPr>
                <w:sz w:val="18"/>
              </w:rPr>
            </w:pPr>
            <w:r w:rsidRPr="00BD76E0">
              <w:rPr>
                <w:sz w:val="18"/>
              </w:rPr>
              <w:t>N</w:t>
            </w:r>
          </w:p>
        </w:tc>
        <w:tc>
          <w:tcPr>
            <w:tcW w:w="884" w:type="dxa"/>
          </w:tcPr>
          <w:p w14:paraId="5AC98BA0" w14:textId="77777777" w:rsidR="009E6DCB" w:rsidRPr="00BD76E0" w:rsidRDefault="009E6DCB">
            <w:pPr>
              <w:jc w:val="center"/>
              <w:rPr>
                <w:sz w:val="18"/>
              </w:rPr>
            </w:pPr>
            <w:r w:rsidRPr="00BD76E0">
              <w:rPr>
                <w:sz w:val="18"/>
              </w:rPr>
              <w:t>A</w:t>
            </w:r>
          </w:p>
        </w:tc>
        <w:tc>
          <w:tcPr>
            <w:tcW w:w="884" w:type="dxa"/>
          </w:tcPr>
          <w:p w14:paraId="00FE5969" w14:textId="77777777" w:rsidR="009E6DCB" w:rsidRPr="00BD76E0" w:rsidRDefault="009E6DCB">
            <w:pPr>
              <w:jc w:val="center"/>
              <w:rPr>
                <w:sz w:val="18"/>
              </w:rPr>
            </w:pPr>
            <w:r w:rsidRPr="00BD76E0">
              <w:rPr>
                <w:sz w:val="18"/>
              </w:rPr>
              <w:t>Y</w:t>
            </w:r>
          </w:p>
        </w:tc>
      </w:tr>
      <w:tr w:rsidR="009E6DCB" w:rsidRPr="00BD76E0" w14:paraId="77BF5111" w14:textId="77777777" w:rsidTr="005E6EC8">
        <w:tc>
          <w:tcPr>
            <w:tcW w:w="864" w:type="dxa"/>
          </w:tcPr>
          <w:p w14:paraId="25B49E68" w14:textId="77777777" w:rsidR="009E6DCB" w:rsidRPr="00BD76E0" w:rsidRDefault="009E6DCB">
            <w:pPr>
              <w:pStyle w:val="FootnoteText"/>
              <w:rPr>
                <w:sz w:val="18"/>
              </w:rPr>
            </w:pPr>
            <w:r w:rsidRPr="00BD76E0">
              <w:rPr>
                <w:sz w:val="18"/>
              </w:rPr>
              <w:t>25 - 34</w:t>
            </w:r>
          </w:p>
        </w:tc>
        <w:tc>
          <w:tcPr>
            <w:tcW w:w="1044" w:type="dxa"/>
          </w:tcPr>
          <w:p w14:paraId="1D2DCF54" w14:textId="77777777" w:rsidR="009E6DCB" w:rsidRPr="00BD76E0" w:rsidRDefault="009E6DCB">
            <w:pPr>
              <w:jc w:val="both"/>
              <w:rPr>
                <w:sz w:val="18"/>
              </w:rPr>
            </w:pPr>
            <w:r w:rsidRPr="00BD76E0">
              <w:rPr>
                <w:sz w:val="18"/>
              </w:rPr>
              <w:t>+$$$$$$$99</w:t>
            </w:r>
          </w:p>
        </w:tc>
        <w:tc>
          <w:tcPr>
            <w:tcW w:w="1440" w:type="dxa"/>
          </w:tcPr>
          <w:p w14:paraId="0177914D" w14:textId="77777777" w:rsidR="009E6DCB" w:rsidRPr="00BD76E0" w:rsidRDefault="009E6DCB">
            <w:pPr>
              <w:pStyle w:val="Footer"/>
              <w:tabs>
                <w:tab w:val="clear" w:pos="4320"/>
                <w:tab w:val="clear" w:pos="8640"/>
              </w:tabs>
              <w:rPr>
                <w:sz w:val="18"/>
              </w:rPr>
            </w:pPr>
            <w:r w:rsidRPr="00BD76E0">
              <w:rPr>
                <w:sz w:val="18"/>
              </w:rPr>
              <w:t>Base Extended Retail</w:t>
            </w:r>
          </w:p>
        </w:tc>
        <w:tc>
          <w:tcPr>
            <w:tcW w:w="2880" w:type="dxa"/>
          </w:tcPr>
          <w:p w14:paraId="630DEAE5" w14:textId="77777777" w:rsidR="009E6DCB" w:rsidRPr="00BD76E0" w:rsidRDefault="009E6DCB">
            <w:pPr>
              <w:jc w:val="both"/>
              <w:rPr>
                <w:sz w:val="18"/>
              </w:rPr>
            </w:pPr>
            <w:r w:rsidRPr="00BD76E0">
              <w:rPr>
                <w:sz w:val="18"/>
              </w:rPr>
              <w:t>This field contains the original dollar amount on which the discount was calculated without consideration for any transaction level discounts.  If multiple item discounts are applied then this shows the extended retail with any discounts applied earlier in this discount chain.  The first discount always contains the original price.</w:t>
            </w:r>
          </w:p>
        </w:tc>
        <w:tc>
          <w:tcPr>
            <w:tcW w:w="893" w:type="dxa"/>
          </w:tcPr>
          <w:p w14:paraId="27F94EAD" w14:textId="77777777" w:rsidR="009E6DCB" w:rsidRPr="00BD76E0" w:rsidRDefault="009E6DCB">
            <w:pPr>
              <w:jc w:val="center"/>
              <w:rPr>
                <w:sz w:val="18"/>
              </w:rPr>
            </w:pPr>
            <w:r w:rsidRPr="00BD76E0">
              <w:rPr>
                <w:sz w:val="18"/>
              </w:rPr>
              <w:t>N</w:t>
            </w:r>
          </w:p>
        </w:tc>
        <w:tc>
          <w:tcPr>
            <w:tcW w:w="884" w:type="dxa"/>
          </w:tcPr>
          <w:p w14:paraId="224C0EFA" w14:textId="77777777" w:rsidR="009E6DCB" w:rsidRPr="00BD76E0" w:rsidRDefault="009E6DCB">
            <w:pPr>
              <w:jc w:val="center"/>
              <w:rPr>
                <w:sz w:val="18"/>
              </w:rPr>
            </w:pPr>
            <w:r w:rsidRPr="00BD76E0">
              <w:rPr>
                <w:sz w:val="18"/>
              </w:rPr>
              <w:t>A</w:t>
            </w:r>
          </w:p>
        </w:tc>
        <w:tc>
          <w:tcPr>
            <w:tcW w:w="884" w:type="dxa"/>
          </w:tcPr>
          <w:p w14:paraId="5AE75546" w14:textId="77777777" w:rsidR="009E6DCB" w:rsidRPr="00BD76E0" w:rsidRDefault="009E6DCB">
            <w:pPr>
              <w:jc w:val="center"/>
              <w:rPr>
                <w:sz w:val="18"/>
              </w:rPr>
            </w:pPr>
            <w:r w:rsidRPr="00BD76E0">
              <w:rPr>
                <w:sz w:val="18"/>
              </w:rPr>
              <w:t>Y</w:t>
            </w:r>
          </w:p>
        </w:tc>
      </w:tr>
      <w:tr w:rsidR="005E6EC8" w:rsidRPr="00BD76E0" w14:paraId="694A87F9" w14:textId="77777777" w:rsidTr="005E6EC8">
        <w:tc>
          <w:tcPr>
            <w:tcW w:w="864" w:type="dxa"/>
          </w:tcPr>
          <w:p w14:paraId="0195F5EF" w14:textId="77777777" w:rsidR="005E6EC8" w:rsidRPr="00BD76E0" w:rsidRDefault="005E6EC8" w:rsidP="005E6EC8">
            <w:pPr>
              <w:pStyle w:val="FootnoteText"/>
              <w:keepNext/>
              <w:keepLines/>
              <w:rPr>
                <w:sz w:val="18"/>
              </w:rPr>
            </w:pPr>
            <w:r w:rsidRPr="00BD76E0">
              <w:rPr>
                <w:sz w:val="18"/>
              </w:rPr>
              <w:t>35 – 54</w:t>
            </w:r>
          </w:p>
        </w:tc>
        <w:tc>
          <w:tcPr>
            <w:tcW w:w="1044" w:type="dxa"/>
          </w:tcPr>
          <w:p w14:paraId="710895EE" w14:textId="77777777" w:rsidR="005E6EC8" w:rsidRPr="00BD76E0" w:rsidRDefault="005E6EC8" w:rsidP="005E6EC8">
            <w:pPr>
              <w:keepNext/>
              <w:keepLines/>
              <w:jc w:val="both"/>
              <w:rPr>
                <w:sz w:val="18"/>
              </w:rPr>
            </w:pPr>
            <w:r w:rsidRPr="00BD76E0">
              <w:rPr>
                <w:sz w:val="18"/>
              </w:rPr>
              <w:t>Char(20)</w:t>
            </w:r>
          </w:p>
        </w:tc>
        <w:tc>
          <w:tcPr>
            <w:tcW w:w="1440" w:type="dxa"/>
          </w:tcPr>
          <w:p w14:paraId="716CCFEF" w14:textId="77777777" w:rsidR="005E6EC8" w:rsidRPr="00BD76E0" w:rsidRDefault="005E6EC8" w:rsidP="005E6EC8">
            <w:pPr>
              <w:keepNext/>
              <w:keepLines/>
              <w:jc w:val="both"/>
              <w:rPr>
                <w:sz w:val="18"/>
              </w:rPr>
            </w:pPr>
            <w:r w:rsidRPr="00BD76E0">
              <w:rPr>
                <w:sz w:val="18"/>
              </w:rPr>
              <w:t>Discount ID</w:t>
            </w:r>
          </w:p>
        </w:tc>
        <w:tc>
          <w:tcPr>
            <w:tcW w:w="2880" w:type="dxa"/>
          </w:tcPr>
          <w:p w14:paraId="7671EE98" w14:textId="77777777" w:rsidR="005E6EC8" w:rsidRPr="00BD76E0" w:rsidRDefault="005E6EC8" w:rsidP="005E6EC8">
            <w:pPr>
              <w:keepNext/>
              <w:keepLines/>
              <w:jc w:val="both"/>
              <w:rPr>
                <w:sz w:val="18"/>
              </w:rPr>
            </w:pPr>
            <w:r w:rsidRPr="00BD76E0">
              <w:rPr>
                <w:sz w:val="18"/>
              </w:rPr>
              <w:t>Identification associated with the type of individual discount this represents – e.g., employee ID.</w:t>
            </w:r>
          </w:p>
        </w:tc>
        <w:tc>
          <w:tcPr>
            <w:tcW w:w="893" w:type="dxa"/>
          </w:tcPr>
          <w:p w14:paraId="0BDB3748" w14:textId="77777777" w:rsidR="005E6EC8" w:rsidRPr="00BD76E0" w:rsidRDefault="005E6EC8" w:rsidP="005E6EC8">
            <w:pPr>
              <w:keepNext/>
              <w:keepLines/>
              <w:jc w:val="center"/>
              <w:rPr>
                <w:sz w:val="18"/>
              </w:rPr>
            </w:pPr>
            <w:r w:rsidRPr="00BD76E0">
              <w:rPr>
                <w:sz w:val="18"/>
              </w:rPr>
              <w:t>Y</w:t>
            </w:r>
          </w:p>
        </w:tc>
        <w:tc>
          <w:tcPr>
            <w:tcW w:w="884" w:type="dxa"/>
          </w:tcPr>
          <w:p w14:paraId="73E47495" w14:textId="77777777" w:rsidR="005E6EC8" w:rsidRPr="00BD76E0" w:rsidRDefault="005E6EC8" w:rsidP="005E6EC8">
            <w:pPr>
              <w:keepNext/>
              <w:keepLines/>
              <w:jc w:val="center"/>
              <w:rPr>
                <w:sz w:val="18"/>
              </w:rPr>
            </w:pPr>
            <w:r w:rsidRPr="00BD76E0">
              <w:rPr>
                <w:sz w:val="18"/>
              </w:rPr>
              <w:t>A</w:t>
            </w:r>
          </w:p>
        </w:tc>
        <w:tc>
          <w:tcPr>
            <w:tcW w:w="884" w:type="dxa"/>
          </w:tcPr>
          <w:p w14:paraId="1E597782" w14:textId="77777777" w:rsidR="005E6EC8" w:rsidRPr="00BD76E0" w:rsidRDefault="005E6EC8" w:rsidP="005E6EC8">
            <w:pPr>
              <w:keepNext/>
              <w:keepLines/>
              <w:jc w:val="center"/>
              <w:rPr>
                <w:sz w:val="18"/>
              </w:rPr>
            </w:pPr>
            <w:r w:rsidRPr="00BD76E0">
              <w:rPr>
                <w:sz w:val="18"/>
              </w:rPr>
              <w:t>Y</w:t>
            </w:r>
          </w:p>
        </w:tc>
      </w:tr>
      <w:tr w:rsidR="005E6EC8" w:rsidRPr="00BD76E0" w14:paraId="23E271C0" w14:textId="77777777" w:rsidTr="005E6EC8">
        <w:tc>
          <w:tcPr>
            <w:tcW w:w="864" w:type="dxa"/>
          </w:tcPr>
          <w:p w14:paraId="6B4F3BD0" w14:textId="77777777" w:rsidR="005E6EC8" w:rsidRPr="00BD76E0" w:rsidRDefault="005E6EC8" w:rsidP="005E6EC8">
            <w:pPr>
              <w:pStyle w:val="FootnoteText"/>
              <w:keepNext/>
              <w:keepLines/>
              <w:rPr>
                <w:sz w:val="18"/>
              </w:rPr>
            </w:pPr>
            <w:r w:rsidRPr="00BD76E0">
              <w:rPr>
                <w:sz w:val="18"/>
              </w:rPr>
              <w:t>55 – 74</w:t>
            </w:r>
          </w:p>
        </w:tc>
        <w:tc>
          <w:tcPr>
            <w:tcW w:w="1044" w:type="dxa"/>
          </w:tcPr>
          <w:p w14:paraId="59B68B07" w14:textId="77777777" w:rsidR="005E6EC8" w:rsidRPr="00BD76E0" w:rsidRDefault="005E6EC8" w:rsidP="005E6EC8">
            <w:pPr>
              <w:keepNext/>
              <w:keepLines/>
              <w:jc w:val="both"/>
              <w:rPr>
                <w:sz w:val="18"/>
              </w:rPr>
            </w:pPr>
            <w:r w:rsidRPr="00BD76E0">
              <w:rPr>
                <w:sz w:val="18"/>
              </w:rPr>
              <w:t>Char(20)</w:t>
            </w:r>
          </w:p>
        </w:tc>
        <w:tc>
          <w:tcPr>
            <w:tcW w:w="1440" w:type="dxa"/>
          </w:tcPr>
          <w:p w14:paraId="4B007E1C" w14:textId="77777777" w:rsidR="005E6EC8" w:rsidRPr="00BD76E0" w:rsidRDefault="005E6EC8" w:rsidP="005E6EC8">
            <w:pPr>
              <w:keepNext/>
              <w:keepLines/>
              <w:jc w:val="both"/>
              <w:rPr>
                <w:sz w:val="18"/>
              </w:rPr>
            </w:pPr>
            <w:r w:rsidRPr="00BD76E0">
              <w:rPr>
                <w:sz w:val="18"/>
              </w:rPr>
              <w:t>Discount Authorization</w:t>
            </w:r>
          </w:p>
        </w:tc>
        <w:tc>
          <w:tcPr>
            <w:tcW w:w="2880" w:type="dxa"/>
          </w:tcPr>
          <w:p w14:paraId="6CF2C798" w14:textId="77777777" w:rsidR="005E6EC8" w:rsidRPr="00BD76E0" w:rsidRDefault="005E6EC8" w:rsidP="005E6EC8">
            <w:pPr>
              <w:keepNext/>
              <w:keepLines/>
              <w:jc w:val="both"/>
              <w:rPr>
                <w:sz w:val="18"/>
              </w:rPr>
            </w:pPr>
            <w:r w:rsidRPr="00BD76E0">
              <w:rPr>
                <w:sz w:val="18"/>
              </w:rPr>
              <w:t>Value uniquely identifying the authorization for this discount if appropriate – e.g., Authorization code from vericast.</w:t>
            </w:r>
          </w:p>
        </w:tc>
        <w:tc>
          <w:tcPr>
            <w:tcW w:w="893" w:type="dxa"/>
          </w:tcPr>
          <w:p w14:paraId="38E000BD" w14:textId="77777777" w:rsidR="005E6EC8" w:rsidRPr="00BD76E0" w:rsidRDefault="005E6EC8" w:rsidP="005E6EC8">
            <w:pPr>
              <w:keepNext/>
              <w:keepLines/>
              <w:jc w:val="center"/>
              <w:rPr>
                <w:sz w:val="18"/>
              </w:rPr>
            </w:pPr>
          </w:p>
        </w:tc>
        <w:tc>
          <w:tcPr>
            <w:tcW w:w="884" w:type="dxa"/>
          </w:tcPr>
          <w:p w14:paraId="04892982" w14:textId="77777777" w:rsidR="005E6EC8" w:rsidRPr="00BD76E0" w:rsidRDefault="005E6EC8" w:rsidP="005E6EC8">
            <w:pPr>
              <w:keepNext/>
              <w:keepLines/>
              <w:jc w:val="center"/>
              <w:rPr>
                <w:sz w:val="18"/>
              </w:rPr>
            </w:pPr>
          </w:p>
        </w:tc>
        <w:tc>
          <w:tcPr>
            <w:tcW w:w="884" w:type="dxa"/>
          </w:tcPr>
          <w:p w14:paraId="1D0A0159" w14:textId="77777777" w:rsidR="005E6EC8" w:rsidRPr="00BD76E0" w:rsidRDefault="005E6EC8" w:rsidP="005E6EC8">
            <w:pPr>
              <w:keepNext/>
              <w:keepLines/>
              <w:jc w:val="center"/>
              <w:rPr>
                <w:sz w:val="18"/>
              </w:rPr>
            </w:pPr>
          </w:p>
        </w:tc>
      </w:tr>
      <w:tr w:rsidR="009E6DCB" w:rsidRPr="00BD76E0" w14:paraId="3A1E2317" w14:textId="77777777" w:rsidTr="005E6EC8">
        <w:tc>
          <w:tcPr>
            <w:tcW w:w="864" w:type="dxa"/>
          </w:tcPr>
          <w:p w14:paraId="413291FD" w14:textId="77777777" w:rsidR="009E6DCB" w:rsidRPr="00BD76E0" w:rsidRDefault="005E6EC8">
            <w:pPr>
              <w:pStyle w:val="FootnoteText"/>
              <w:rPr>
                <w:sz w:val="18"/>
              </w:rPr>
            </w:pPr>
            <w:r w:rsidRPr="00BD76E0">
              <w:rPr>
                <w:sz w:val="18"/>
              </w:rPr>
              <w:t>75 – 76</w:t>
            </w:r>
          </w:p>
        </w:tc>
        <w:tc>
          <w:tcPr>
            <w:tcW w:w="1044" w:type="dxa"/>
          </w:tcPr>
          <w:p w14:paraId="4C177C70" w14:textId="77777777" w:rsidR="009E6DCB" w:rsidRPr="00BD76E0" w:rsidRDefault="009E6DCB">
            <w:pPr>
              <w:jc w:val="both"/>
              <w:rPr>
                <w:sz w:val="18"/>
              </w:rPr>
            </w:pPr>
            <w:r w:rsidRPr="00BD76E0">
              <w:rPr>
                <w:sz w:val="18"/>
              </w:rPr>
              <w:t>Char(2)</w:t>
            </w:r>
          </w:p>
        </w:tc>
        <w:tc>
          <w:tcPr>
            <w:tcW w:w="1440" w:type="dxa"/>
          </w:tcPr>
          <w:p w14:paraId="3C0DB33F" w14:textId="77777777" w:rsidR="009E6DCB" w:rsidRPr="00BD76E0" w:rsidRDefault="009E6DCB">
            <w:pPr>
              <w:jc w:val="both"/>
              <w:rPr>
                <w:sz w:val="18"/>
              </w:rPr>
            </w:pPr>
            <w:r w:rsidRPr="00BD76E0">
              <w:rPr>
                <w:sz w:val="18"/>
              </w:rPr>
              <w:t>Revenue Code</w:t>
            </w:r>
          </w:p>
        </w:tc>
        <w:tc>
          <w:tcPr>
            <w:tcW w:w="2880" w:type="dxa"/>
          </w:tcPr>
          <w:p w14:paraId="74A25A90" w14:textId="77777777" w:rsidR="009E6DCB" w:rsidRPr="00BD76E0" w:rsidRDefault="009E6DCB">
            <w:pPr>
              <w:keepNext/>
              <w:keepLines/>
              <w:jc w:val="both"/>
              <w:rPr>
                <w:sz w:val="18"/>
              </w:rPr>
            </w:pPr>
            <w:r w:rsidRPr="00BD76E0">
              <w:rPr>
                <w:sz w:val="18"/>
              </w:rPr>
              <w:t>Discount Revenue Code indicates who is receiving the discount.  A ‘01’ indicates a cast discount.  A ‘02’ indicates a guest discount.</w:t>
            </w:r>
          </w:p>
        </w:tc>
        <w:tc>
          <w:tcPr>
            <w:tcW w:w="893" w:type="dxa"/>
          </w:tcPr>
          <w:p w14:paraId="13794EFC" w14:textId="77777777" w:rsidR="009E6DCB" w:rsidRPr="00BD76E0" w:rsidRDefault="009E6DCB">
            <w:pPr>
              <w:jc w:val="center"/>
              <w:rPr>
                <w:sz w:val="18"/>
              </w:rPr>
            </w:pPr>
            <w:r w:rsidRPr="00BD76E0">
              <w:rPr>
                <w:sz w:val="18"/>
              </w:rPr>
              <w:t>Y</w:t>
            </w:r>
          </w:p>
        </w:tc>
        <w:tc>
          <w:tcPr>
            <w:tcW w:w="884" w:type="dxa"/>
          </w:tcPr>
          <w:p w14:paraId="2FD7D903" w14:textId="77777777" w:rsidR="009E6DCB" w:rsidRPr="00BD76E0" w:rsidRDefault="009E6DCB">
            <w:pPr>
              <w:jc w:val="center"/>
              <w:rPr>
                <w:sz w:val="18"/>
              </w:rPr>
            </w:pPr>
            <w:r w:rsidRPr="00BD76E0">
              <w:rPr>
                <w:sz w:val="18"/>
              </w:rPr>
              <w:t>A</w:t>
            </w:r>
          </w:p>
        </w:tc>
        <w:tc>
          <w:tcPr>
            <w:tcW w:w="884" w:type="dxa"/>
          </w:tcPr>
          <w:p w14:paraId="06AD1C2A" w14:textId="77777777" w:rsidR="009E6DCB" w:rsidRPr="00BD76E0" w:rsidRDefault="009E6DCB">
            <w:pPr>
              <w:jc w:val="center"/>
              <w:rPr>
                <w:sz w:val="18"/>
              </w:rPr>
            </w:pPr>
            <w:r w:rsidRPr="00BD76E0">
              <w:rPr>
                <w:sz w:val="18"/>
              </w:rPr>
              <w:t>Y</w:t>
            </w:r>
          </w:p>
        </w:tc>
      </w:tr>
      <w:tr w:rsidR="009E6DCB" w:rsidRPr="00BD76E0" w14:paraId="596AB547" w14:textId="77777777" w:rsidTr="005E6EC8">
        <w:tc>
          <w:tcPr>
            <w:tcW w:w="864" w:type="dxa"/>
          </w:tcPr>
          <w:p w14:paraId="31350D29" w14:textId="77777777" w:rsidR="009E6DCB" w:rsidRPr="00BD76E0" w:rsidRDefault="005E6EC8">
            <w:pPr>
              <w:pStyle w:val="FootnoteText"/>
              <w:rPr>
                <w:sz w:val="18"/>
              </w:rPr>
            </w:pPr>
            <w:r w:rsidRPr="00BD76E0">
              <w:rPr>
                <w:sz w:val="18"/>
              </w:rPr>
              <w:t>77 – 77</w:t>
            </w:r>
          </w:p>
        </w:tc>
        <w:tc>
          <w:tcPr>
            <w:tcW w:w="1044" w:type="dxa"/>
          </w:tcPr>
          <w:p w14:paraId="5B46B5A2" w14:textId="77777777" w:rsidR="009E6DCB" w:rsidRPr="00BD76E0" w:rsidRDefault="009E6DCB">
            <w:pPr>
              <w:jc w:val="both"/>
              <w:rPr>
                <w:sz w:val="18"/>
              </w:rPr>
            </w:pPr>
            <w:r w:rsidRPr="00BD76E0">
              <w:rPr>
                <w:sz w:val="18"/>
              </w:rPr>
              <w:t>Char(1)</w:t>
            </w:r>
          </w:p>
        </w:tc>
        <w:tc>
          <w:tcPr>
            <w:tcW w:w="1440" w:type="dxa"/>
          </w:tcPr>
          <w:p w14:paraId="42B2FC97" w14:textId="77777777" w:rsidR="009E6DCB" w:rsidRPr="00BD76E0" w:rsidRDefault="009E6DCB">
            <w:pPr>
              <w:jc w:val="both"/>
              <w:rPr>
                <w:sz w:val="18"/>
              </w:rPr>
            </w:pPr>
            <w:r w:rsidRPr="00BD76E0">
              <w:rPr>
                <w:sz w:val="18"/>
              </w:rPr>
              <w:t>Entry Code</w:t>
            </w:r>
          </w:p>
        </w:tc>
        <w:tc>
          <w:tcPr>
            <w:tcW w:w="2880" w:type="dxa"/>
          </w:tcPr>
          <w:p w14:paraId="6791068B" w14:textId="77777777" w:rsidR="009E6DCB" w:rsidRPr="00BD76E0" w:rsidRDefault="009E6DCB">
            <w:pPr>
              <w:keepNext/>
              <w:keepLines/>
              <w:jc w:val="both"/>
              <w:rPr>
                <w:sz w:val="18"/>
              </w:rPr>
            </w:pPr>
            <w:r w:rsidRPr="00BD76E0">
              <w:rPr>
                <w:sz w:val="18"/>
              </w:rPr>
              <w:t>Discount Entry Code indicates the method used to enter the discount.  Valid values are defined following the Discount Item (DI) definition.</w:t>
            </w:r>
          </w:p>
        </w:tc>
        <w:tc>
          <w:tcPr>
            <w:tcW w:w="893" w:type="dxa"/>
          </w:tcPr>
          <w:p w14:paraId="41B4EC98" w14:textId="77777777" w:rsidR="009E6DCB" w:rsidRPr="00BD76E0" w:rsidRDefault="009E6DCB">
            <w:pPr>
              <w:jc w:val="center"/>
              <w:rPr>
                <w:sz w:val="18"/>
              </w:rPr>
            </w:pPr>
            <w:r w:rsidRPr="00BD76E0">
              <w:rPr>
                <w:sz w:val="18"/>
              </w:rPr>
              <w:t>Y</w:t>
            </w:r>
          </w:p>
        </w:tc>
        <w:tc>
          <w:tcPr>
            <w:tcW w:w="884" w:type="dxa"/>
          </w:tcPr>
          <w:p w14:paraId="54E564D9" w14:textId="77777777" w:rsidR="009E6DCB" w:rsidRPr="00BD76E0" w:rsidRDefault="009E6DCB">
            <w:pPr>
              <w:jc w:val="center"/>
              <w:rPr>
                <w:sz w:val="18"/>
              </w:rPr>
            </w:pPr>
            <w:r w:rsidRPr="00BD76E0">
              <w:rPr>
                <w:sz w:val="18"/>
              </w:rPr>
              <w:t>N</w:t>
            </w:r>
          </w:p>
        </w:tc>
        <w:tc>
          <w:tcPr>
            <w:tcW w:w="884" w:type="dxa"/>
          </w:tcPr>
          <w:p w14:paraId="7F5ACCAB" w14:textId="77777777" w:rsidR="009E6DCB" w:rsidRPr="00BD76E0" w:rsidRDefault="009E6DCB">
            <w:pPr>
              <w:jc w:val="center"/>
              <w:rPr>
                <w:sz w:val="18"/>
              </w:rPr>
            </w:pPr>
            <w:r w:rsidRPr="00BD76E0">
              <w:rPr>
                <w:sz w:val="18"/>
              </w:rPr>
              <w:t>Y</w:t>
            </w:r>
          </w:p>
        </w:tc>
      </w:tr>
      <w:tr w:rsidR="009E6DCB" w:rsidRPr="00BD76E0" w14:paraId="3DECA539" w14:textId="77777777" w:rsidTr="005E6EC8">
        <w:tc>
          <w:tcPr>
            <w:tcW w:w="864" w:type="dxa"/>
          </w:tcPr>
          <w:p w14:paraId="6DB95A0E" w14:textId="77777777" w:rsidR="009E6DCB" w:rsidRPr="00BD76E0" w:rsidRDefault="005E6EC8">
            <w:pPr>
              <w:pStyle w:val="FootnoteText"/>
              <w:rPr>
                <w:sz w:val="18"/>
              </w:rPr>
            </w:pPr>
            <w:r w:rsidRPr="00BD76E0">
              <w:rPr>
                <w:sz w:val="18"/>
              </w:rPr>
              <w:t>78 -81</w:t>
            </w:r>
          </w:p>
        </w:tc>
        <w:tc>
          <w:tcPr>
            <w:tcW w:w="1044" w:type="dxa"/>
          </w:tcPr>
          <w:p w14:paraId="7AC0AF30" w14:textId="77777777" w:rsidR="009E6DCB" w:rsidRPr="00BD76E0" w:rsidRDefault="009E6DCB">
            <w:pPr>
              <w:jc w:val="both"/>
              <w:rPr>
                <w:sz w:val="18"/>
              </w:rPr>
            </w:pPr>
            <w:r w:rsidRPr="00BD76E0">
              <w:rPr>
                <w:sz w:val="18"/>
              </w:rPr>
              <w:t>Numeric</w:t>
            </w:r>
          </w:p>
          <w:p w14:paraId="4D0DB80D" w14:textId="77777777" w:rsidR="009E6DCB" w:rsidRPr="00BD76E0" w:rsidRDefault="009E6DCB">
            <w:pPr>
              <w:jc w:val="both"/>
              <w:rPr>
                <w:sz w:val="18"/>
              </w:rPr>
            </w:pPr>
            <w:r w:rsidRPr="00BD76E0">
              <w:rPr>
                <w:sz w:val="18"/>
              </w:rPr>
              <w:t>9999</w:t>
            </w:r>
          </w:p>
        </w:tc>
        <w:tc>
          <w:tcPr>
            <w:tcW w:w="1440" w:type="dxa"/>
          </w:tcPr>
          <w:p w14:paraId="225AAF0E" w14:textId="77777777" w:rsidR="009E6DCB" w:rsidRPr="00BD76E0" w:rsidRDefault="009E6DCB">
            <w:pPr>
              <w:jc w:val="both"/>
              <w:rPr>
                <w:sz w:val="18"/>
              </w:rPr>
            </w:pPr>
            <w:r w:rsidRPr="00BD76E0">
              <w:rPr>
                <w:sz w:val="18"/>
              </w:rPr>
              <w:t>Item Department</w:t>
            </w:r>
          </w:p>
        </w:tc>
        <w:tc>
          <w:tcPr>
            <w:tcW w:w="2880" w:type="dxa"/>
          </w:tcPr>
          <w:p w14:paraId="0BFA67E2" w14:textId="77777777" w:rsidR="009E6DCB" w:rsidRPr="00BD76E0" w:rsidRDefault="009E6DCB">
            <w:pPr>
              <w:jc w:val="both"/>
              <w:rPr>
                <w:sz w:val="18"/>
              </w:rPr>
            </w:pPr>
            <w:r w:rsidRPr="00BD76E0">
              <w:rPr>
                <w:sz w:val="18"/>
              </w:rPr>
              <w:t>This four-digit field defines the meal course such as lunch or dinner.  This information is stored within the selling device</w:t>
            </w:r>
          </w:p>
        </w:tc>
        <w:tc>
          <w:tcPr>
            <w:tcW w:w="893" w:type="dxa"/>
          </w:tcPr>
          <w:p w14:paraId="206FFAA2" w14:textId="77777777" w:rsidR="009E6DCB" w:rsidRPr="00BD76E0" w:rsidRDefault="009E6DCB">
            <w:pPr>
              <w:jc w:val="center"/>
              <w:rPr>
                <w:sz w:val="18"/>
              </w:rPr>
            </w:pPr>
            <w:r w:rsidRPr="00BD76E0">
              <w:rPr>
                <w:sz w:val="18"/>
              </w:rPr>
              <w:t>N</w:t>
            </w:r>
          </w:p>
        </w:tc>
        <w:tc>
          <w:tcPr>
            <w:tcW w:w="884" w:type="dxa"/>
          </w:tcPr>
          <w:p w14:paraId="02EECECE" w14:textId="77777777" w:rsidR="009E6DCB" w:rsidRPr="00BD76E0" w:rsidRDefault="009E6DCB">
            <w:pPr>
              <w:jc w:val="center"/>
              <w:rPr>
                <w:sz w:val="18"/>
              </w:rPr>
            </w:pPr>
            <w:r w:rsidRPr="00BD76E0">
              <w:rPr>
                <w:sz w:val="18"/>
              </w:rPr>
              <w:t>N</w:t>
            </w:r>
          </w:p>
        </w:tc>
        <w:tc>
          <w:tcPr>
            <w:tcW w:w="884" w:type="dxa"/>
          </w:tcPr>
          <w:p w14:paraId="1E805FEC" w14:textId="77777777" w:rsidR="009E6DCB" w:rsidRPr="00BD76E0" w:rsidRDefault="009E6DCB">
            <w:pPr>
              <w:jc w:val="center"/>
              <w:rPr>
                <w:sz w:val="18"/>
              </w:rPr>
            </w:pPr>
            <w:r w:rsidRPr="00BD76E0">
              <w:rPr>
                <w:sz w:val="18"/>
              </w:rPr>
              <w:t>Y</w:t>
            </w:r>
          </w:p>
        </w:tc>
      </w:tr>
      <w:tr w:rsidR="009E6DCB" w:rsidRPr="00BD76E0" w14:paraId="2BD3AE09" w14:textId="77777777" w:rsidTr="005E6EC8">
        <w:tc>
          <w:tcPr>
            <w:tcW w:w="864" w:type="dxa"/>
          </w:tcPr>
          <w:p w14:paraId="3A8B46F0" w14:textId="77777777" w:rsidR="009E6DCB" w:rsidRPr="00BD76E0" w:rsidRDefault="005E6EC8">
            <w:pPr>
              <w:pStyle w:val="FootnoteText"/>
              <w:keepNext/>
              <w:keepLines/>
              <w:rPr>
                <w:sz w:val="18"/>
              </w:rPr>
            </w:pPr>
            <w:r w:rsidRPr="00BD76E0">
              <w:rPr>
                <w:sz w:val="18"/>
              </w:rPr>
              <w:t>82 – 131</w:t>
            </w:r>
          </w:p>
        </w:tc>
        <w:tc>
          <w:tcPr>
            <w:tcW w:w="1044" w:type="dxa"/>
          </w:tcPr>
          <w:p w14:paraId="0C2D26C1" w14:textId="77777777" w:rsidR="009E6DCB" w:rsidRPr="00BD76E0" w:rsidRDefault="009E6DCB">
            <w:pPr>
              <w:keepNext/>
              <w:keepLines/>
              <w:jc w:val="both"/>
              <w:rPr>
                <w:sz w:val="18"/>
              </w:rPr>
            </w:pPr>
            <w:r w:rsidRPr="00BD76E0">
              <w:rPr>
                <w:sz w:val="18"/>
              </w:rPr>
              <w:t>Char(50)</w:t>
            </w:r>
          </w:p>
        </w:tc>
        <w:tc>
          <w:tcPr>
            <w:tcW w:w="1440" w:type="dxa"/>
          </w:tcPr>
          <w:p w14:paraId="3B346B1E" w14:textId="77777777" w:rsidR="009E6DCB" w:rsidRPr="00BD76E0" w:rsidRDefault="009E6DCB">
            <w:pPr>
              <w:pStyle w:val="FootnoteText"/>
              <w:keepNext/>
              <w:keepLines/>
              <w:rPr>
                <w:sz w:val="18"/>
              </w:rPr>
            </w:pPr>
            <w:r w:rsidRPr="00BD76E0">
              <w:rPr>
                <w:sz w:val="18"/>
              </w:rPr>
              <w:t>Item Department Name</w:t>
            </w:r>
          </w:p>
        </w:tc>
        <w:tc>
          <w:tcPr>
            <w:tcW w:w="2880" w:type="dxa"/>
          </w:tcPr>
          <w:p w14:paraId="64FE2FCB" w14:textId="77777777" w:rsidR="009E6DCB" w:rsidRPr="00BD76E0" w:rsidRDefault="009E6DCB">
            <w:pPr>
              <w:keepNext/>
              <w:keepLines/>
              <w:jc w:val="both"/>
              <w:rPr>
                <w:color w:val="FF0000"/>
                <w:sz w:val="18"/>
              </w:rPr>
            </w:pPr>
            <w:r w:rsidRPr="00BD76E0">
              <w:rPr>
                <w:sz w:val="18"/>
              </w:rPr>
              <w:t>Human readable description for this department.</w:t>
            </w:r>
          </w:p>
        </w:tc>
        <w:tc>
          <w:tcPr>
            <w:tcW w:w="893" w:type="dxa"/>
          </w:tcPr>
          <w:p w14:paraId="067C6D0B" w14:textId="77777777" w:rsidR="009E6DCB" w:rsidRPr="00BD76E0" w:rsidRDefault="009E6DCB">
            <w:pPr>
              <w:keepNext/>
              <w:keepLines/>
              <w:jc w:val="center"/>
              <w:rPr>
                <w:sz w:val="18"/>
              </w:rPr>
            </w:pPr>
            <w:r w:rsidRPr="00BD76E0">
              <w:rPr>
                <w:sz w:val="18"/>
              </w:rPr>
              <w:t>Y</w:t>
            </w:r>
          </w:p>
        </w:tc>
        <w:tc>
          <w:tcPr>
            <w:tcW w:w="884" w:type="dxa"/>
          </w:tcPr>
          <w:p w14:paraId="6E7000DB" w14:textId="77777777" w:rsidR="009E6DCB" w:rsidRPr="00BD76E0" w:rsidRDefault="009E6DCB">
            <w:pPr>
              <w:keepNext/>
              <w:keepLines/>
              <w:jc w:val="center"/>
              <w:rPr>
                <w:sz w:val="18"/>
              </w:rPr>
            </w:pPr>
            <w:r w:rsidRPr="00BD76E0">
              <w:rPr>
                <w:sz w:val="18"/>
              </w:rPr>
              <w:t>N</w:t>
            </w:r>
          </w:p>
        </w:tc>
        <w:tc>
          <w:tcPr>
            <w:tcW w:w="884" w:type="dxa"/>
          </w:tcPr>
          <w:p w14:paraId="59DDC4CC" w14:textId="77777777" w:rsidR="009E6DCB" w:rsidRPr="00BD76E0" w:rsidRDefault="009E6DCB">
            <w:pPr>
              <w:keepNext/>
              <w:keepLines/>
              <w:jc w:val="center"/>
              <w:rPr>
                <w:sz w:val="18"/>
              </w:rPr>
            </w:pPr>
            <w:r w:rsidRPr="00BD76E0">
              <w:rPr>
                <w:sz w:val="18"/>
              </w:rPr>
              <w:t>Y</w:t>
            </w:r>
          </w:p>
        </w:tc>
      </w:tr>
      <w:tr w:rsidR="009E6DCB" w:rsidRPr="00BD76E0" w14:paraId="42316926" w14:textId="77777777" w:rsidTr="005E6EC8">
        <w:tc>
          <w:tcPr>
            <w:tcW w:w="864" w:type="dxa"/>
          </w:tcPr>
          <w:p w14:paraId="72C866A2" w14:textId="77777777" w:rsidR="009E6DCB" w:rsidRPr="00BD76E0" w:rsidRDefault="005E6EC8">
            <w:pPr>
              <w:pStyle w:val="FootnoteText"/>
              <w:keepNext/>
              <w:keepLines/>
              <w:rPr>
                <w:sz w:val="18"/>
              </w:rPr>
            </w:pPr>
            <w:r w:rsidRPr="00BD76E0">
              <w:rPr>
                <w:sz w:val="18"/>
              </w:rPr>
              <w:t>132 – 181</w:t>
            </w:r>
          </w:p>
        </w:tc>
        <w:tc>
          <w:tcPr>
            <w:tcW w:w="1044" w:type="dxa"/>
          </w:tcPr>
          <w:p w14:paraId="0D164D1D" w14:textId="77777777" w:rsidR="009E6DCB" w:rsidRPr="00BD76E0" w:rsidRDefault="009E6DCB">
            <w:pPr>
              <w:keepNext/>
              <w:keepLines/>
              <w:jc w:val="both"/>
              <w:rPr>
                <w:sz w:val="18"/>
              </w:rPr>
            </w:pPr>
            <w:r w:rsidRPr="00BD76E0">
              <w:rPr>
                <w:sz w:val="18"/>
              </w:rPr>
              <w:t>Char(50)</w:t>
            </w:r>
          </w:p>
        </w:tc>
        <w:tc>
          <w:tcPr>
            <w:tcW w:w="1440" w:type="dxa"/>
          </w:tcPr>
          <w:p w14:paraId="2B99198B" w14:textId="77777777" w:rsidR="009E6DCB" w:rsidRPr="00BD76E0" w:rsidRDefault="009E6DCB">
            <w:pPr>
              <w:keepNext/>
              <w:keepLines/>
              <w:jc w:val="both"/>
              <w:rPr>
                <w:sz w:val="18"/>
              </w:rPr>
            </w:pPr>
            <w:r w:rsidRPr="00BD76E0">
              <w:rPr>
                <w:sz w:val="18"/>
              </w:rPr>
              <w:t>Description</w:t>
            </w:r>
          </w:p>
        </w:tc>
        <w:tc>
          <w:tcPr>
            <w:tcW w:w="2880" w:type="dxa"/>
          </w:tcPr>
          <w:p w14:paraId="2B75B254" w14:textId="77777777" w:rsidR="009E6DCB" w:rsidRPr="00BD76E0" w:rsidRDefault="009E6DCB">
            <w:pPr>
              <w:keepNext/>
              <w:keepLines/>
              <w:jc w:val="both"/>
              <w:rPr>
                <w:sz w:val="18"/>
              </w:rPr>
            </w:pPr>
            <w:r w:rsidRPr="00BD76E0">
              <w:rPr>
                <w:sz w:val="18"/>
              </w:rPr>
              <w:t>This is the description on the discount key that defines the type of discount in a human readable form.</w:t>
            </w:r>
          </w:p>
        </w:tc>
        <w:tc>
          <w:tcPr>
            <w:tcW w:w="893" w:type="dxa"/>
          </w:tcPr>
          <w:p w14:paraId="5D470945" w14:textId="77777777" w:rsidR="009E6DCB" w:rsidRPr="00BD76E0" w:rsidRDefault="009E6DCB">
            <w:pPr>
              <w:keepNext/>
              <w:keepLines/>
              <w:jc w:val="center"/>
              <w:rPr>
                <w:sz w:val="18"/>
              </w:rPr>
            </w:pPr>
            <w:r w:rsidRPr="00BD76E0">
              <w:rPr>
                <w:sz w:val="18"/>
              </w:rPr>
              <w:t>N</w:t>
            </w:r>
          </w:p>
        </w:tc>
        <w:tc>
          <w:tcPr>
            <w:tcW w:w="884" w:type="dxa"/>
          </w:tcPr>
          <w:p w14:paraId="093B8438" w14:textId="77777777" w:rsidR="009E6DCB" w:rsidRPr="00BD76E0" w:rsidRDefault="009E6DCB">
            <w:pPr>
              <w:keepNext/>
              <w:keepLines/>
              <w:jc w:val="center"/>
              <w:rPr>
                <w:sz w:val="18"/>
              </w:rPr>
            </w:pPr>
            <w:r w:rsidRPr="00BD76E0">
              <w:rPr>
                <w:sz w:val="18"/>
              </w:rPr>
              <w:t>N</w:t>
            </w:r>
          </w:p>
        </w:tc>
        <w:tc>
          <w:tcPr>
            <w:tcW w:w="884" w:type="dxa"/>
          </w:tcPr>
          <w:p w14:paraId="4B4C1E40" w14:textId="77777777" w:rsidR="009E6DCB" w:rsidRPr="00BD76E0" w:rsidRDefault="009E6DCB">
            <w:pPr>
              <w:keepNext/>
              <w:keepLines/>
              <w:jc w:val="center"/>
              <w:rPr>
                <w:sz w:val="18"/>
              </w:rPr>
            </w:pPr>
            <w:r w:rsidRPr="00BD76E0">
              <w:rPr>
                <w:sz w:val="18"/>
              </w:rPr>
              <w:t>Y</w:t>
            </w:r>
          </w:p>
        </w:tc>
      </w:tr>
      <w:tr w:rsidR="009E6DCB" w:rsidRPr="00BD76E0" w14:paraId="47718438" w14:textId="77777777" w:rsidTr="005E6EC8">
        <w:tc>
          <w:tcPr>
            <w:tcW w:w="864" w:type="dxa"/>
          </w:tcPr>
          <w:p w14:paraId="7C9B9FDB" w14:textId="77777777" w:rsidR="009E6DCB" w:rsidRPr="00BD76E0" w:rsidRDefault="005E6EC8">
            <w:pPr>
              <w:pStyle w:val="FootnoteText"/>
              <w:rPr>
                <w:sz w:val="18"/>
              </w:rPr>
            </w:pPr>
            <w:r w:rsidRPr="00BD76E0">
              <w:rPr>
                <w:sz w:val="18"/>
              </w:rPr>
              <w:t>182 – 183</w:t>
            </w:r>
          </w:p>
        </w:tc>
        <w:tc>
          <w:tcPr>
            <w:tcW w:w="1044" w:type="dxa"/>
          </w:tcPr>
          <w:p w14:paraId="79509894" w14:textId="77777777" w:rsidR="009E6DCB" w:rsidRPr="00BD76E0" w:rsidRDefault="009E6DCB">
            <w:pPr>
              <w:jc w:val="both"/>
              <w:rPr>
                <w:sz w:val="18"/>
              </w:rPr>
            </w:pPr>
            <w:r w:rsidRPr="00BD76E0">
              <w:rPr>
                <w:sz w:val="18"/>
              </w:rPr>
              <w:t>Char(2)</w:t>
            </w:r>
          </w:p>
        </w:tc>
        <w:tc>
          <w:tcPr>
            <w:tcW w:w="1440" w:type="dxa"/>
          </w:tcPr>
          <w:p w14:paraId="23FA6811" w14:textId="77777777" w:rsidR="009E6DCB" w:rsidRPr="00BD76E0" w:rsidRDefault="009E6DCB">
            <w:pPr>
              <w:pStyle w:val="FootnoteText"/>
              <w:rPr>
                <w:sz w:val="18"/>
              </w:rPr>
            </w:pPr>
            <w:r w:rsidRPr="00BD76E0">
              <w:rPr>
                <w:sz w:val="18"/>
              </w:rPr>
              <w:t>Next Discount</w:t>
            </w:r>
          </w:p>
        </w:tc>
        <w:tc>
          <w:tcPr>
            <w:tcW w:w="2880" w:type="dxa"/>
          </w:tcPr>
          <w:p w14:paraId="58772938"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that identifies the next </w:t>
            </w:r>
            <w:r w:rsidRPr="00BD76E0">
              <w:rPr>
                <w:b/>
                <w:sz w:val="18"/>
              </w:rPr>
              <w:t>Transaction Discount</w:t>
            </w:r>
            <w:r w:rsidRPr="00BD76E0">
              <w:rPr>
                <w:sz w:val="18"/>
              </w:rPr>
              <w:t xml:space="preserve"> record that applies to this line if applicable.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contains blanks (0x20) if this is the last discount applied.    </w:t>
            </w:r>
          </w:p>
        </w:tc>
        <w:tc>
          <w:tcPr>
            <w:tcW w:w="893" w:type="dxa"/>
          </w:tcPr>
          <w:p w14:paraId="6E752966" w14:textId="77777777" w:rsidR="009E6DCB" w:rsidRPr="00BD76E0" w:rsidRDefault="009E6DCB">
            <w:pPr>
              <w:jc w:val="center"/>
              <w:rPr>
                <w:sz w:val="18"/>
              </w:rPr>
            </w:pPr>
            <w:r w:rsidRPr="00BD76E0">
              <w:rPr>
                <w:sz w:val="18"/>
              </w:rPr>
              <w:t>Y</w:t>
            </w:r>
          </w:p>
        </w:tc>
        <w:tc>
          <w:tcPr>
            <w:tcW w:w="884" w:type="dxa"/>
          </w:tcPr>
          <w:p w14:paraId="1FC22904" w14:textId="77777777" w:rsidR="009E6DCB" w:rsidRPr="00BD76E0" w:rsidRDefault="009E6DCB">
            <w:pPr>
              <w:jc w:val="center"/>
              <w:rPr>
                <w:sz w:val="18"/>
              </w:rPr>
            </w:pPr>
            <w:r w:rsidRPr="00BD76E0">
              <w:rPr>
                <w:sz w:val="18"/>
              </w:rPr>
              <w:t>A</w:t>
            </w:r>
          </w:p>
        </w:tc>
        <w:tc>
          <w:tcPr>
            <w:tcW w:w="884" w:type="dxa"/>
          </w:tcPr>
          <w:p w14:paraId="76AC34C6" w14:textId="77777777" w:rsidR="009E6DCB" w:rsidRPr="00BD76E0" w:rsidRDefault="009E6DCB">
            <w:pPr>
              <w:jc w:val="center"/>
              <w:rPr>
                <w:sz w:val="18"/>
              </w:rPr>
            </w:pPr>
            <w:r w:rsidRPr="00BD76E0">
              <w:rPr>
                <w:sz w:val="18"/>
              </w:rPr>
              <w:t>Y</w:t>
            </w:r>
          </w:p>
        </w:tc>
      </w:tr>
      <w:tr w:rsidR="009E6DCB" w:rsidRPr="00BD76E0" w14:paraId="4CD33752" w14:textId="77777777" w:rsidTr="005E6EC8">
        <w:tc>
          <w:tcPr>
            <w:tcW w:w="864" w:type="dxa"/>
          </w:tcPr>
          <w:p w14:paraId="68EA2E96" w14:textId="77777777" w:rsidR="009E6DCB" w:rsidRPr="00BD76E0" w:rsidRDefault="005E6EC8">
            <w:pPr>
              <w:pStyle w:val="FootnoteText"/>
              <w:rPr>
                <w:sz w:val="18"/>
              </w:rPr>
            </w:pPr>
            <w:r w:rsidRPr="00BD76E0">
              <w:rPr>
                <w:sz w:val="18"/>
              </w:rPr>
              <w:t>184 – 184</w:t>
            </w:r>
          </w:p>
        </w:tc>
        <w:tc>
          <w:tcPr>
            <w:tcW w:w="1044" w:type="dxa"/>
          </w:tcPr>
          <w:p w14:paraId="7B0A0CF3" w14:textId="77777777" w:rsidR="009E6DCB" w:rsidRPr="00BD76E0" w:rsidRDefault="009E6DCB">
            <w:pPr>
              <w:jc w:val="both"/>
              <w:rPr>
                <w:sz w:val="18"/>
              </w:rPr>
            </w:pPr>
            <w:r w:rsidRPr="00BD76E0">
              <w:rPr>
                <w:sz w:val="18"/>
              </w:rPr>
              <w:t>Char(1)</w:t>
            </w:r>
          </w:p>
        </w:tc>
        <w:tc>
          <w:tcPr>
            <w:tcW w:w="1440" w:type="dxa"/>
          </w:tcPr>
          <w:p w14:paraId="4B9FCC06" w14:textId="77777777" w:rsidR="009E6DCB" w:rsidRPr="00BD76E0" w:rsidRDefault="009E6DCB">
            <w:pPr>
              <w:jc w:val="both"/>
              <w:rPr>
                <w:sz w:val="18"/>
              </w:rPr>
            </w:pPr>
            <w:r w:rsidRPr="00BD76E0">
              <w:rPr>
                <w:sz w:val="18"/>
              </w:rPr>
              <w:t>Vericast Offline Code</w:t>
            </w:r>
          </w:p>
        </w:tc>
        <w:tc>
          <w:tcPr>
            <w:tcW w:w="2880" w:type="dxa"/>
          </w:tcPr>
          <w:p w14:paraId="4C62E4DC" w14:textId="77777777" w:rsidR="009E6DCB" w:rsidRPr="00BD76E0" w:rsidRDefault="009E6DCB">
            <w:pPr>
              <w:jc w:val="both"/>
              <w:rPr>
                <w:color w:val="000000"/>
                <w:sz w:val="18"/>
              </w:rPr>
            </w:pPr>
            <w:r w:rsidRPr="00BD76E0">
              <w:rPr>
                <w:color w:val="000000"/>
                <w:sz w:val="18"/>
              </w:rPr>
              <w:t>This field indicates that component of the Vericast system was offline during the processing of this transaction.  “T” for terminal offline and “H” for host offline.</w:t>
            </w:r>
          </w:p>
        </w:tc>
        <w:tc>
          <w:tcPr>
            <w:tcW w:w="893" w:type="dxa"/>
          </w:tcPr>
          <w:p w14:paraId="08F2AE3B" w14:textId="77777777" w:rsidR="009E6DCB" w:rsidRPr="00BD76E0" w:rsidRDefault="009E6DCB">
            <w:pPr>
              <w:jc w:val="center"/>
              <w:rPr>
                <w:sz w:val="18"/>
              </w:rPr>
            </w:pPr>
            <w:r w:rsidRPr="00BD76E0">
              <w:rPr>
                <w:sz w:val="18"/>
              </w:rPr>
              <w:t>Y</w:t>
            </w:r>
          </w:p>
        </w:tc>
        <w:tc>
          <w:tcPr>
            <w:tcW w:w="884" w:type="dxa"/>
          </w:tcPr>
          <w:p w14:paraId="6112CCE5" w14:textId="77777777" w:rsidR="009E6DCB" w:rsidRPr="00BD76E0" w:rsidRDefault="009E6DCB">
            <w:pPr>
              <w:jc w:val="center"/>
              <w:rPr>
                <w:sz w:val="18"/>
              </w:rPr>
            </w:pPr>
            <w:r w:rsidRPr="00BD76E0">
              <w:rPr>
                <w:sz w:val="18"/>
              </w:rPr>
              <w:t>N</w:t>
            </w:r>
          </w:p>
        </w:tc>
        <w:tc>
          <w:tcPr>
            <w:tcW w:w="884" w:type="dxa"/>
          </w:tcPr>
          <w:p w14:paraId="294B67A0" w14:textId="77777777" w:rsidR="009E6DCB" w:rsidRPr="00BD76E0" w:rsidRDefault="009E6DCB">
            <w:pPr>
              <w:jc w:val="center"/>
              <w:rPr>
                <w:sz w:val="18"/>
              </w:rPr>
            </w:pPr>
            <w:r w:rsidRPr="00BD76E0">
              <w:rPr>
                <w:sz w:val="18"/>
              </w:rPr>
              <w:t>Y</w:t>
            </w:r>
          </w:p>
        </w:tc>
      </w:tr>
      <w:tr w:rsidR="009E6DCB" w:rsidRPr="00BD76E0" w14:paraId="2122E520" w14:textId="77777777" w:rsidTr="005E6EC8">
        <w:tc>
          <w:tcPr>
            <w:tcW w:w="864" w:type="dxa"/>
          </w:tcPr>
          <w:p w14:paraId="5DFE2898" w14:textId="77777777" w:rsidR="009E6DCB" w:rsidRPr="00BD76E0" w:rsidRDefault="005E6EC8">
            <w:pPr>
              <w:pStyle w:val="FootnoteText"/>
              <w:rPr>
                <w:sz w:val="18"/>
              </w:rPr>
            </w:pPr>
            <w:r w:rsidRPr="00BD76E0">
              <w:rPr>
                <w:sz w:val="18"/>
              </w:rPr>
              <w:t>185 – 188</w:t>
            </w:r>
          </w:p>
        </w:tc>
        <w:tc>
          <w:tcPr>
            <w:tcW w:w="1044" w:type="dxa"/>
          </w:tcPr>
          <w:p w14:paraId="7A6826F5" w14:textId="77777777" w:rsidR="009E6DCB" w:rsidRPr="00BD76E0" w:rsidRDefault="009E6DCB">
            <w:pPr>
              <w:jc w:val="both"/>
              <w:rPr>
                <w:sz w:val="18"/>
              </w:rPr>
            </w:pPr>
            <w:r w:rsidRPr="00BD76E0">
              <w:rPr>
                <w:sz w:val="18"/>
              </w:rPr>
              <w:t>Char(4)</w:t>
            </w:r>
          </w:p>
        </w:tc>
        <w:tc>
          <w:tcPr>
            <w:tcW w:w="1440" w:type="dxa"/>
          </w:tcPr>
          <w:p w14:paraId="08AB79BF" w14:textId="77777777" w:rsidR="009E6DCB" w:rsidRPr="00BD76E0" w:rsidRDefault="009E6DCB">
            <w:pPr>
              <w:jc w:val="both"/>
              <w:rPr>
                <w:sz w:val="18"/>
              </w:rPr>
            </w:pPr>
            <w:r w:rsidRPr="00BD76E0">
              <w:rPr>
                <w:sz w:val="18"/>
              </w:rPr>
              <w:t>Discount Category Code</w:t>
            </w:r>
          </w:p>
        </w:tc>
        <w:tc>
          <w:tcPr>
            <w:tcW w:w="2880" w:type="dxa"/>
          </w:tcPr>
          <w:p w14:paraId="356A47DD" w14:textId="77777777" w:rsidR="009E6DCB" w:rsidRPr="00BD76E0" w:rsidRDefault="009E6DCB">
            <w:pPr>
              <w:jc w:val="both"/>
              <w:rPr>
                <w:sz w:val="18"/>
              </w:rPr>
            </w:pPr>
            <w:r w:rsidRPr="00BD76E0">
              <w:rPr>
                <w:sz w:val="18"/>
              </w:rPr>
              <w:t>This is the Discount Category Code that will be passed through to the Food and Beverage Data Warehouse.</w:t>
            </w:r>
          </w:p>
        </w:tc>
        <w:tc>
          <w:tcPr>
            <w:tcW w:w="893" w:type="dxa"/>
          </w:tcPr>
          <w:p w14:paraId="4953BAF5" w14:textId="77777777" w:rsidR="009E6DCB" w:rsidRPr="00BD76E0" w:rsidRDefault="009E6DCB">
            <w:pPr>
              <w:jc w:val="center"/>
              <w:rPr>
                <w:sz w:val="18"/>
              </w:rPr>
            </w:pPr>
            <w:r w:rsidRPr="00BD76E0">
              <w:rPr>
                <w:sz w:val="18"/>
              </w:rPr>
              <w:t>Y</w:t>
            </w:r>
          </w:p>
        </w:tc>
        <w:tc>
          <w:tcPr>
            <w:tcW w:w="884" w:type="dxa"/>
          </w:tcPr>
          <w:p w14:paraId="2C382265" w14:textId="77777777" w:rsidR="009E6DCB" w:rsidRPr="00BD76E0" w:rsidRDefault="009E6DCB">
            <w:pPr>
              <w:jc w:val="center"/>
              <w:rPr>
                <w:sz w:val="18"/>
              </w:rPr>
            </w:pPr>
            <w:r w:rsidRPr="00BD76E0">
              <w:rPr>
                <w:sz w:val="18"/>
              </w:rPr>
              <w:t>F</w:t>
            </w:r>
          </w:p>
        </w:tc>
        <w:tc>
          <w:tcPr>
            <w:tcW w:w="884" w:type="dxa"/>
          </w:tcPr>
          <w:p w14:paraId="008C4AEC" w14:textId="77777777" w:rsidR="009E6DCB" w:rsidRPr="00BD76E0" w:rsidRDefault="009E6DCB">
            <w:pPr>
              <w:jc w:val="center"/>
              <w:rPr>
                <w:sz w:val="18"/>
              </w:rPr>
            </w:pPr>
            <w:r w:rsidRPr="00BD76E0">
              <w:rPr>
                <w:sz w:val="18"/>
              </w:rPr>
              <w:t>Y</w:t>
            </w:r>
          </w:p>
        </w:tc>
      </w:tr>
      <w:tr w:rsidR="009E6DCB" w:rsidRPr="00BD76E0" w14:paraId="66ECEEEE" w14:textId="77777777" w:rsidTr="005E6EC8">
        <w:tc>
          <w:tcPr>
            <w:tcW w:w="864" w:type="dxa"/>
          </w:tcPr>
          <w:p w14:paraId="52BCC89A" w14:textId="77777777" w:rsidR="009E6DCB" w:rsidRPr="00BD76E0" w:rsidRDefault="005E6EC8">
            <w:pPr>
              <w:pStyle w:val="FootnoteText"/>
              <w:rPr>
                <w:sz w:val="18"/>
              </w:rPr>
            </w:pPr>
            <w:r w:rsidRPr="00BD76E0">
              <w:rPr>
                <w:sz w:val="18"/>
              </w:rPr>
              <w:t>189 – 218</w:t>
            </w:r>
          </w:p>
        </w:tc>
        <w:tc>
          <w:tcPr>
            <w:tcW w:w="1044" w:type="dxa"/>
          </w:tcPr>
          <w:p w14:paraId="2F68A855" w14:textId="77777777" w:rsidR="009E6DCB" w:rsidRPr="00BD76E0" w:rsidRDefault="009E6DCB">
            <w:pPr>
              <w:jc w:val="both"/>
              <w:rPr>
                <w:sz w:val="18"/>
              </w:rPr>
            </w:pPr>
            <w:r w:rsidRPr="00BD76E0">
              <w:rPr>
                <w:sz w:val="18"/>
              </w:rPr>
              <w:t>Char(30)</w:t>
            </w:r>
          </w:p>
        </w:tc>
        <w:tc>
          <w:tcPr>
            <w:tcW w:w="1440" w:type="dxa"/>
          </w:tcPr>
          <w:p w14:paraId="5D0E81B8" w14:textId="77777777" w:rsidR="009E6DCB" w:rsidRPr="00BD76E0" w:rsidRDefault="009E6DCB">
            <w:pPr>
              <w:jc w:val="both"/>
              <w:rPr>
                <w:sz w:val="18"/>
              </w:rPr>
            </w:pPr>
            <w:r w:rsidRPr="00BD76E0">
              <w:rPr>
                <w:sz w:val="18"/>
              </w:rPr>
              <w:t>Discount Category Description</w:t>
            </w:r>
          </w:p>
        </w:tc>
        <w:tc>
          <w:tcPr>
            <w:tcW w:w="2880" w:type="dxa"/>
          </w:tcPr>
          <w:p w14:paraId="10935C91" w14:textId="77777777" w:rsidR="009E6DCB" w:rsidRPr="00BD76E0" w:rsidRDefault="009E6DCB">
            <w:pPr>
              <w:jc w:val="both"/>
              <w:rPr>
                <w:sz w:val="18"/>
              </w:rPr>
            </w:pPr>
            <w:r w:rsidRPr="00BD76E0">
              <w:rPr>
                <w:sz w:val="18"/>
              </w:rPr>
              <w:t>This is the description for the Discount Category Code that will be passed through to the Food and Beverage Data Warehouse.</w:t>
            </w:r>
          </w:p>
        </w:tc>
        <w:tc>
          <w:tcPr>
            <w:tcW w:w="893" w:type="dxa"/>
          </w:tcPr>
          <w:p w14:paraId="0052EFA9" w14:textId="77777777" w:rsidR="009E6DCB" w:rsidRPr="00BD76E0" w:rsidRDefault="009E6DCB">
            <w:pPr>
              <w:jc w:val="center"/>
              <w:rPr>
                <w:sz w:val="18"/>
              </w:rPr>
            </w:pPr>
            <w:r w:rsidRPr="00BD76E0">
              <w:rPr>
                <w:sz w:val="18"/>
              </w:rPr>
              <w:t>N</w:t>
            </w:r>
          </w:p>
        </w:tc>
        <w:tc>
          <w:tcPr>
            <w:tcW w:w="884" w:type="dxa"/>
          </w:tcPr>
          <w:p w14:paraId="08C0D6BA" w14:textId="77777777" w:rsidR="009E6DCB" w:rsidRPr="00BD76E0" w:rsidRDefault="009E6DCB">
            <w:pPr>
              <w:jc w:val="center"/>
              <w:rPr>
                <w:sz w:val="18"/>
              </w:rPr>
            </w:pPr>
            <w:r w:rsidRPr="00BD76E0">
              <w:rPr>
                <w:sz w:val="18"/>
              </w:rPr>
              <w:t>N</w:t>
            </w:r>
          </w:p>
        </w:tc>
        <w:tc>
          <w:tcPr>
            <w:tcW w:w="884" w:type="dxa"/>
          </w:tcPr>
          <w:p w14:paraId="68FA571D" w14:textId="77777777" w:rsidR="009E6DCB" w:rsidRPr="00BD76E0" w:rsidRDefault="009E6DCB">
            <w:pPr>
              <w:jc w:val="center"/>
              <w:rPr>
                <w:sz w:val="18"/>
              </w:rPr>
            </w:pPr>
            <w:r w:rsidRPr="00BD76E0">
              <w:rPr>
                <w:sz w:val="18"/>
              </w:rPr>
              <w:t>Y</w:t>
            </w:r>
          </w:p>
        </w:tc>
      </w:tr>
      <w:tr w:rsidR="009E6DCB" w:rsidRPr="00BD76E0" w14:paraId="0F36252A" w14:textId="77777777" w:rsidTr="005E6EC8">
        <w:tc>
          <w:tcPr>
            <w:tcW w:w="864" w:type="dxa"/>
          </w:tcPr>
          <w:p w14:paraId="2A971799" w14:textId="77777777" w:rsidR="009E6DCB" w:rsidRPr="00BD76E0" w:rsidRDefault="005E6EC8">
            <w:pPr>
              <w:pStyle w:val="FootnoteText"/>
              <w:rPr>
                <w:sz w:val="18"/>
              </w:rPr>
            </w:pPr>
            <w:r w:rsidRPr="00BD76E0">
              <w:rPr>
                <w:sz w:val="18"/>
              </w:rPr>
              <w:t>219 – 220</w:t>
            </w:r>
          </w:p>
        </w:tc>
        <w:tc>
          <w:tcPr>
            <w:tcW w:w="1044" w:type="dxa"/>
          </w:tcPr>
          <w:p w14:paraId="01711B15" w14:textId="77777777" w:rsidR="009E6DCB" w:rsidRPr="00BD76E0" w:rsidRDefault="009E6DCB">
            <w:pPr>
              <w:jc w:val="both"/>
              <w:rPr>
                <w:sz w:val="18"/>
              </w:rPr>
            </w:pPr>
            <w:r w:rsidRPr="00BD76E0">
              <w:rPr>
                <w:sz w:val="18"/>
              </w:rPr>
              <w:t>Char(2)</w:t>
            </w:r>
          </w:p>
        </w:tc>
        <w:tc>
          <w:tcPr>
            <w:tcW w:w="1440" w:type="dxa"/>
          </w:tcPr>
          <w:p w14:paraId="6B28A794" w14:textId="77777777" w:rsidR="009E6DCB" w:rsidRPr="00BD76E0" w:rsidRDefault="009E6DCB">
            <w:pPr>
              <w:jc w:val="both"/>
              <w:rPr>
                <w:sz w:val="18"/>
              </w:rPr>
            </w:pPr>
            <w:r w:rsidRPr="00BD76E0">
              <w:rPr>
                <w:sz w:val="18"/>
              </w:rPr>
              <w:t>First Sequence</w:t>
            </w:r>
          </w:p>
        </w:tc>
        <w:tc>
          <w:tcPr>
            <w:tcW w:w="2880" w:type="dxa"/>
          </w:tcPr>
          <w:p w14:paraId="11B1C664"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that identifies the first record that this discount applies to if applicable.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contains blanks (0x20) if discount applies to all items on the ticket.    </w:t>
            </w:r>
          </w:p>
        </w:tc>
        <w:tc>
          <w:tcPr>
            <w:tcW w:w="893" w:type="dxa"/>
          </w:tcPr>
          <w:p w14:paraId="6C149F73" w14:textId="77777777" w:rsidR="009E6DCB" w:rsidRPr="00BD76E0" w:rsidRDefault="009E6DCB">
            <w:pPr>
              <w:jc w:val="center"/>
              <w:rPr>
                <w:sz w:val="18"/>
              </w:rPr>
            </w:pPr>
            <w:r w:rsidRPr="00BD76E0">
              <w:rPr>
                <w:sz w:val="18"/>
              </w:rPr>
              <w:t>Y</w:t>
            </w:r>
          </w:p>
        </w:tc>
        <w:tc>
          <w:tcPr>
            <w:tcW w:w="884" w:type="dxa"/>
          </w:tcPr>
          <w:p w14:paraId="6E35F6A9" w14:textId="77777777" w:rsidR="009E6DCB" w:rsidRPr="00BD76E0" w:rsidRDefault="009E6DCB">
            <w:pPr>
              <w:jc w:val="center"/>
              <w:rPr>
                <w:sz w:val="18"/>
              </w:rPr>
            </w:pPr>
            <w:r w:rsidRPr="00BD76E0">
              <w:rPr>
                <w:sz w:val="18"/>
              </w:rPr>
              <w:t>A</w:t>
            </w:r>
          </w:p>
        </w:tc>
        <w:tc>
          <w:tcPr>
            <w:tcW w:w="884" w:type="dxa"/>
          </w:tcPr>
          <w:p w14:paraId="2744A336" w14:textId="77777777" w:rsidR="009E6DCB" w:rsidRPr="00BD76E0" w:rsidRDefault="009E6DCB">
            <w:pPr>
              <w:jc w:val="center"/>
              <w:rPr>
                <w:sz w:val="18"/>
              </w:rPr>
            </w:pPr>
            <w:r w:rsidRPr="00BD76E0">
              <w:rPr>
                <w:sz w:val="18"/>
              </w:rPr>
              <w:t>Y</w:t>
            </w:r>
          </w:p>
        </w:tc>
      </w:tr>
      <w:tr w:rsidR="009E6DCB" w:rsidRPr="00BD76E0" w14:paraId="1982228E" w14:textId="77777777" w:rsidTr="005E6EC8">
        <w:tc>
          <w:tcPr>
            <w:tcW w:w="864" w:type="dxa"/>
          </w:tcPr>
          <w:p w14:paraId="2B3C67DE" w14:textId="77777777" w:rsidR="009E6DCB" w:rsidRPr="00BD76E0" w:rsidRDefault="005E6EC8">
            <w:pPr>
              <w:pStyle w:val="FootnoteText"/>
              <w:rPr>
                <w:sz w:val="18"/>
              </w:rPr>
            </w:pPr>
            <w:r w:rsidRPr="00BD76E0">
              <w:rPr>
                <w:sz w:val="18"/>
              </w:rPr>
              <w:t>221 – 222</w:t>
            </w:r>
          </w:p>
        </w:tc>
        <w:tc>
          <w:tcPr>
            <w:tcW w:w="1044" w:type="dxa"/>
          </w:tcPr>
          <w:p w14:paraId="47697E8C" w14:textId="77777777" w:rsidR="009E6DCB" w:rsidRPr="00BD76E0" w:rsidRDefault="009E6DCB">
            <w:pPr>
              <w:jc w:val="both"/>
              <w:rPr>
                <w:sz w:val="18"/>
              </w:rPr>
            </w:pPr>
            <w:r w:rsidRPr="00BD76E0">
              <w:rPr>
                <w:sz w:val="18"/>
              </w:rPr>
              <w:t>Char(2)</w:t>
            </w:r>
          </w:p>
        </w:tc>
        <w:tc>
          <w:tcPr>
            <w:tcW w:w="1440" w:type="dxa"/>
          </w:tcPr>
          <w:p w14:paraId="3528A4F7" w14:textId="77777777" w:rsidR="009E6DCB" w:rsidRPr="00BD76E0" w:rsidRDefault="009E6DCB">
            <w:pPr>
              <w:jc w:val="both"/>
              <w:rPr>
                <w:sz w:val="18"/>
              </w:rPr>
            </w:pPr>
            <w:r w:rsidRPr="00BD76E0">
              <w:rPr>
                <w:sz w:val="18"/>
              </w:rPr>
              <w:t>Last Sequence</w:t>
            </w:r>
          </w:p>
        </w:tc>
        <w:tc>
          <w:tcPr>
            <w:tcW w:w="2880" w:type="dxa"/>
          </w:tcPr>
          <w:p w14:paraId="734D64FB" w14:textId="77777777" w:rsidR="009E6DCB" w:rsidRPr="00BD76E0" w:rsidRDefault="009E6DCB">
            <w:pPr>
              <w:jc w:val="both"/>
              <w:rPr>
                <w:sz w:val="18"/>
              </w:rPr>
            </w:pPr>
            <w:r w:rsidRPr="00BD76E0">
              <w:rPr>
                <w:sz w:val="18"/>
              </w:rPr>
              <w:t xml:space="preserve">This field contains the two-character </w:t>
            </w:r>
            <w:r w:rsidRPr="00BD76E0">
              <w:rPr>
                <w:i/>
                <w:sz w:val="18"/>
              </w:rPr>
              <w:t>Record Sequence</w:t>
            </w:r>
            <w:r w:rsidRPr="00BD76E0">
              <w:rPr>
                <w:sz w:val="18"/>
              </w:rPr>
              <w:t xml:space="preserve"> number that identifies the last record that this discount applies to if applicable.  </w:t>
            </w:r>
            <w:r w:rsidRPr="00BD76E0">
              <w:rPr>
                <w:i/>
                <w:sz w:val="18"/>
              </w:rPr>
              <w:t>Record Sequence</w:t>
            </w:r>
            <w:r w:rsidRPr="00BD76E0">
              <w:rPr>
                <w:sz w:val="18"/>
              </w:rPr>
              <w:t xml:space="preserve"> is defined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 xml:space="preserve">.  This field contains blanks (0x20) if discount applies to all items on the ticket.    </w:t>
            </w:r>
          </w:p>
        </w:tc>
        <w:tc>
          <w:tcPr>
            <w:tcW w:w="893" w:type="dxa"/>
          </w:tcPr>
          <w:p w14:paraId="7B27D56F" w14:textId="77777777" w:rsidR="009E6DCB" w:rsidRPr="00BD76E0" w:rsidRDefault="009E6DCB">
            <w:pPr>
              <w:jc w:val="center"/>
              <w:rPr>
                <w:sz w:val="18"/>
              </w:rPr>
            </w:pPr>
            <w:r w:rsidRPr="00BD76E0">
              <w:rPr>
                <w:sz w:val="18"/>
              </w:rPr>
              <w:t>Y</w:t>
            </w:r>
          </w:p>
        </w:tc>
        <w:tc>
          <w:tcPr>
            <w:tcW w:w="884" w:type="dxa"/>
          </w:tcPr>
          <w:p w14:paraId="42340506" w14:textId="77777777" w:rsidR="009E6DCB" w:rsidRPr="00BD76E0" w:rsidRDefault="009E6DCB">
            <w:pPr>
              <w:jc w:val="center"/>
              <w:rPr>
                <w:sz w:val="18"/>
              </w:rPr>
            </w:pPr>
            <w:r w:rsidRPr="00BD76E0">
              <w:rPr>
                <w:sz w:val="18"/>
              </w:rPr>
              <w:t>A</w:t>
            </w:r>
          </w:p>
        </w:tc>
        <w:tc>
          <w:tcPr>
            <w:tcW w:w="884" w:type="dxa"/>
          </w:tcPr>
          <w:p w14:paraId="60B1A134" w14:textId="77777777" w:rsidR="009E6DCB" w:rsidRPr="00BD76E0" w:rsidRDefault="009E6DCB">
            <w:pPr>
              <w:jc w:val="center"/>
              <w:rPr>
                <w:sz w:val="18"/>
              </w:rPr>
            </w:pPr>
            <w:r w:rsidRPr="00BD76E0">
              <w:rPr>
                <w:sz w:val="18"/>
              </w:rPr>
              <w:t>Y</w:t>
            </w:r>
          </w:p>
        </w:tc>
      </w:tr>
      <w:tr w:rsidR="003D2B4B" w:rsidRPr="00BD76E0" w14:paraId="1BD0E11F" w14:textId="77777777" w:rsidTr="003D2B4B">
        <w:tc>
          <w:tcPr>
            <w:tcW w:w="864" w:type="dxa"/>
          </w:tcPr>
          <w:p w14:paraId="3074732F" w14:textId="77777777" w:rsidR="003D2B4B" w:rsidRPr="00BD76E0" w:rsidRDefault="003D2B4B" w:rsidP="003D2B4B">
            <w:pPr>
              <w:pStyle w:val="FootnoteText"/>
              <w:rPr>
                <w:sz w:val="18"/>
              </w:rPr>
            </w:pPr>
            <w:r w:rsidRPr="00BD76E0">
              <w:rPr>
                <w:sz w:val="18"/>
              </w:rPr>
              <w:t>222 – 231</w:t>
            </w:r>
          </w:p>
        </w:tc>
        <w:tc>
          <w:tcPr>
            <w:tcW w:w="1044" w:type="dxa"/>
          </w:tcPr>
          <w:p w14:paraId="7E73A47E" w14:textId="77777777" w:rsidR="003D2B4B" w:rsidRPr="00BD76E0" w:rsidRDefault="003D2B4B" w:rsidP="003D2B4B">
            <w:pPr>
              <w:jc w:val="both"/>
              <w:rPr>
                <w:sz w:val="18"/>
              </w:rPr>
            </w:pPr>
            <w:r w:rsidRPr="00BD76E0">
              <w:rPr>
                <w:sz w:val="18"/>
              </w:rPr>
              <w:t>Numeric</w:t>
            </w:r>
          </w:p>
          <w:p w14:paraId="357A6E7C" w14:textId="77777777" w:rsidR="003D2B4B" w:rsidRPr="00BD76E0" w:rsidRDefault="003D2B4B" w:rsidP="003D2B4B">
            <w:pPr>
              <w:jc w:val="both"/>
              <w:rPr>
                <w:sz w:val="18"/>
              </w:rPr>
            </w:pPr>
            <w:r w:rsidRPr="00BD76E0">
              <w:rPr>
                <w:sz w:val="18"/>
              </w:rPr>
              <w:t>9999999999</w:t>
            </w:r>
          </w:p>
        </w:tc>
        <w:tc>
          <w:tcPr>
            <w:tcW w:w="1440" w:type="dxa"/>
          </w:tcPr>
          <w:p w14:paraId="34ED5680" w14:textId="77777777" w:rsidR="003D2B4B" w:rsidRPr="00BD76E0" w:rsidRDefault="003D2B4B" w:rsidP="003D2B4B">
            <w:pPr>
              <w:jc w:val="both"/>
              <w:rPr>
                <w:sz w:val="18"/>
              </w:rPr>
            </w:pPr>
            <w:r w:rsidRPr="00BD76E0">
              <w:rPr>
                <w:sz w:val="18"/>
              </w:rPr>
              <w:t>Promotion Code</w:t>
            </w:r>
          </w:p>
        </w:tc>
        <w:tc>
          <w:tcPr>
            <w:tcW w:w="2880" w:type="dxa"/>
          </w:tcPr>
          <w:p w14:paraId="101C42F8" w14:textId="77777777" w:rsidR="003D2B4B" w:rsidRPr="00BD76E0" w:rsidRDefault="003D2B4B" w:rsidP="003D2B4B">
            <w:pPr>
              <w:jc w:val="both"/>
              <w:rPr>
                <w:sz w:val="18"/>
              </w:rPr>
            </w:pPr>
            <w:r w:rsidRPr="00BD76E0">
              <w:rPr>
                <w:sz w:val="18"/>
              </w:rPr>
              <w:t xml:space="preserve">Promotion Type Code indicates the type of Promotion.  </w:t>
            </w:r>
          </w:p>
        </w:tc>
        <w:tc>
          <w:tcPr>
            <w:tcW w:w="893" w:type="dxa"/>
          </w:tcPr>
          <w:p w14:paraId="2741EF19" w14:textId="77777777" w:rsidR="003D2B4B" w:rsidRPr="00BD76E0" w:rsidRDefault="003D2B4B" w:rsidP="003D2B4B">
            <w:pPr>
              <w:jc w:val="center"/>
              <w:rPr>
                <w:sz w:val="18"/>
              </w:rPr>
            </w:pPr>
            <w:r w:rsidRPr="00BD76E0">
              <w:rPr>
                <w:sz w:val="18"/>
              </w:rPr>
              <w:t>N</w:t>
            </w:r>
          </w:p>
        </w:tc>
        <w:tc>
          <w:tcPr>
            <w:tcW w:w="884" w:type="dxa"/>
          </w:tcPr>
          <w:p w14:paraId="277E651B" w14:textId="77777777" w:rsidR="003D2B4B" w:rsidRPr="00BD76E0" w:rsidRDefault="003D2B4B" w:rsidP="003D2B4B">
            <w:pPr>
              <w:jc w:val="center"/>
              <w:rPr>
                <w:sz w:val="18"/>
              </w:rPr>
            </w:pPr>
            <w:r w:rsidRPr="00BD76E0">
              <w:rPr>
                <w:sz w:val="18"/>
              </w:rPr>
              <w:t>N</w:t>
            </w:r>
          </w:p>
        </w:tc>
        <w:tc>
          <w:tcPr>
            <w:tcW w:w="884" w:type="dxa"/>
          </w:tcPr>
          <w:p w14:paraId="36F97A2D" w14:textId="77777777" w:rsidR="003D2B4B" w:rsidRPr="00BD76E0" w:rsidRDefault="003D2B4B" w:rsidP="003D2B4B">
            <w:pPr>
              <w:jc w:val="center"/>
              <w:rPr>
                <w:sz w:val="18"/>
              </w:rPr>
            </w:pPr>
            <w:r w:rsidRPr="00BD76E0">
              <w:rPr>
                <w:sz w:val="18"/>
              </w:rPr>
              <w:t>Y</w:t>
            </w:r>
          </w:p>
        </w:tc>
      </w:tr>
    </w:tbl>
    <w:p w14:paraId="375934C2" w14:textId="77777777" w:rsidR="009E6DCB" w:rsidRPr="00BD76E0" w:rsidRDefault="009E6DCB">
      <w:pPr>
        <w:jc w:val="both"/>
      </w:pPr>
    </w:p>
    <w:p w14:paraId="7449CFCA" w14:textId="77777777" w:rsidR="009E6DCB" w:rsidRPr="00BD76E0" w:rsidRDefault="009E6DCB">
      <w:pPr>
        <w:pStyle w:val="Heading5"/>
        <w:keepNext/>
        <w:keepLines/>
      </w:pPr>
      <w:bookmarkStart w:id="134" w:name="_Ref528891557"/>
      <w:bookmarkStart w:id="135" w:name="_Toc319666172"/>
      <w:r w:rsidRPr="00BD76E0">
        <w:t>Saving Incomplete Transactions (Order Type 3, 4, 5)</w:t>
      </w:r>
      <w:bookmarkEnd w:id="134"/>
      <w:bookmarkEnd w:id="135"/>
    </w:p>
    <w:p w14:paraId="4EB56601" w14:textId="77777777" w:rsidR="009E6DCB" w:rsidRPr="00BD76E0" w:rsidRDefault="009E6DCB">
      <w:pPr>
        <w:keepNext/>
        <w:keepLines/>
        <w:jc w:val="both"/>
      </w:pPr>
      <w:r w:rsidRPr="00BD76E0">
        <w:t xml:space="preserve">For audit purposes only, RTP accepts transactions that are being stored, canceled (after being stored but before tender), or voided before being saved or tendered.  Transactions of this type may contain any combination of records and are not expected to be complete.  Transactions of this type may be stored within the data warehouse for loss prevention but never update any of the other backend systems. </w:t>
      </w:r>
    </w:p>
    <w:p w14:paraId="20170450" w14:textId="77777777" w:rsidR="009E6DCB" w:rsidRPr="00BD76E0" w:rsidRDefault="009E6DCB">
      <w:pPr>
        <w:pStyle w:val="Heading5"/>
      </w:pPr>
      <w:bookmarkStart w:id="136" w:name="_Toc319666173"/>
      <w:r w:rsidRPr="00BD76E0">
        <w:t>Preauthorization without Final Tender (Order Type 1)</w:t>
      </w:r>
      <w:bookmarkEnd w:id="136"/>
    </w:p>
    <w:p w14:paraId="2E0D43A3" w14:textId="77777777" w:rsidR="009E6DCB" w:rsidRPr="00BD76E0" w:rsidRDefault="009E6DCB">
      <w:pPr>
        <w:pStyle w:val="BodyText2"/>
      </w:pPr>
      <w:r w:rsidRPr="00BD76E0">
        <w:t xml:space="preserve">This transaction reports the completion of a retail transaction that may have a tip record and settlement amount update.  This order type should have a complete record of the transaction with the exception of tip information and a final credit charge amount.  A type 1 transaction must always be followed with a type 2 or 6 transaction in order to have the sale written to the backend systems.  Consequently, orders of this type are only delivered to the data warehouse and inventory systems, if appropriate.  Revenue is held for the </w:t>
      </w:r>
      <w:r w:rsidRPr="00BD76E0">
        <w:rPr>
          <w:i/>
        </w:rPr>
        <w:t>Final Tender</w:t>
      </w:r>
      <w:r w:rsidRPr="00BD76E0">
        <w:t>.</w:t>
      </w:r>
    </w:p>
    <w:p w14:paraId="4DE87E22" w14:textId="77777777" w:rsidR="009E6DCB" w:rsidRPr="00BD76E0" w:rsidRDefault="009E6DCB">
      <w:pPr>
        <w:pStyle w:val="Heading5"/>
      </w:pPr>
      <w:bookmarkStart w:id="137" w:name="_Toc319666174"/>
      <w:r w:rsidRPr="00BD76E0">
        <w:t>Final Tender (Order Type 2, 6)</w:t>
      </w:r>
      <w:bookmarkEnd w:id="137"/>
    </w:p>
    <w:p w14:paraId="6B3BC7D9" w14:textId="77777777" w:rsidR="009E6DCB" w:rsidRPr="00BD76E0" w:rsidRDefault="009E6DCB">
      <w:pPr>
        <w:jc w:val="both"/>
      </w:pPr>
      <w:r w:rsidRPr="00BD76E0">
        <w:t>Final tender represents a completed retail transaction.  All backend systems are typically updated by transactions of this type.  Transactions, however, having merchandise that is not marked “released” will not update the appropriate inventory values until the merchandise is logged released.  All type 2 and 6 transactions must contain a complete set of records representing the entire transaction.</w:t>
      </w:r>
    </w:p>
    <w:p w14:paraId="6F6EC671" w14:textId="77777777" w:rsidR="009E6DCB" w:rsidRPr="00BD76E0" w:rsidRDefault="009E6DCB">
      <w:pPr>
        <w:pStyle w:val="Heading5"/>
      </w:pPr>
      <w:bookmarkStart w:id="138" w:name="_Toc319666175"/>
      <w:r w:rsidRPr="00BD76E0">
        <w:t>Post Sale Release of Product (Order Type 7)</w:t>
      </w:r>
      <w:bookmarkEnd w:id="138"/>
    </w:p>
    <w:p w14:paraId="07BFCB93" w14:textId="77777777" w:rsidR="009E6DCB" w:rsidRPr="00BD76E0" w:rsidRDefault="009E6DCB">
      <w:pPr>
        <w:jc w:val="both"/>
      </w:pPr>
      <w:r w:rsidRPr="00BD76E0">
        <w:t>Type 7 transactions are specifically designed to report the deliver of product to a customer after a prior reporting of the initial sale and corresponding revenue collection.  In general, this transaction moves revenue from an unearned to earned G/L bucket and makes the necessary updates to the inventory systems.  Transactions of this type only need to contain a header, Original Order (OO) Record, and one or more item records to be considered complete.  Transactions of this type ONLY include the item records being updated and never include tender information.</w:t>
      </w:r>
    </w:p>
    <w:p w14:paraId="63F176E1" w14:textId="77777777" w:rsidR="009E6DCB" w:rsidRPr="00BD76E0" w:rsidRDefault="009E6DCB" w:rsidP="00CF49F6">
      <w:pPr>
        <w:pStyle w:val="Heading5"/>
        <w:keepNext/>
        <w:keepLines/>
      </w:pPr>
      <w:bookmarkStart w:id="139" w:name="_Toc319666176"/>
      <w:r w:rsidRPr="00BD76E0">
        <w:t>Void Transaction Tenders (Order Type 8, 9)</w:t>
      </w:r>
      <w:bookmarkEnd w:id="139"/>
    </w:p>
    <w:p w14:paraId="416A8395" w14:textId="77777777" w:rsidR="009E6DCB" w:rsidRPr="00BD76E0" w:rsidRDefault="009E6DCB" w:rsidP="00CF49F6">
      <w:pPr>
        <w:keepNext/>
        <w:keepLines/>
        <w:jc w:val="both"/>
      </w:pPr>
      <w:r w:rsidRPr="00BD76E0">
        <w:t>Void tender transactions are actual financial transactions that represent the reversal of a previous transaction effectively voiding the original purchase.  All backend systems are typically updated by transactions of this type.  Transactions, however, having merchandise that is not marked “released” will not update the inventory values since they are assumed not updated prior to the creation of this void.  All type 8 and 9 transactions must contain a complete set of records representing the entire transaction.</w:t>
      </w:r>
    </w:p>
    <w:p w14:paraId="2E46CFE9" w14:textId="77777777" w:rsidR="00CF49F6" w:rsidRPr="00BD76E0" w:rsidRDefault="00CF49F6" w:rsidP="00CF49F6">
      <w:pPr>
        <w:pStyle w:val="Heading5"/>
      </w:pPr>
      <w:bookmarkStart w:id="140" w:name="_Toc319666177"/>
      <w:r w:rsidRPr="00BD76E0">
        <w:t>Orders Placed Not Shipped (Order Type 10)</w:t>
      </w:r>
      <w:bookmarkEnd w:id="140"/>
    </w:p>
    <w:p w14:paraId="6DA2DCE2" w14:textId="77777777" w:rsidR="00CF49F6" w:rsidRPr="00BD76E0" w:rsidRDefault="00CF49F6" w:rsidP="00CF49F6">
      <w:pPr>
        <w:jc w:val="both"/>
      </w:pPr>
      <w:r w:rsidRPr="00BD76E0">
        <w:t xml:space="preserve">Type 10 transactions are used to report orders that have been placed with an on-line merchant but have yet to be shipped and therefore are not settled or considered financial in nature.  These transactions should be submitted just before/after month close dated on the last day of the month in order to generate appropriate “Just In Time” inventory adjustments at month close.  Financial reversals of these transactions will occur automatically at a time following the close process as determined by finance.  </w:t>
      </w:r>
    </w:p>
    <w:p w14:paraId="1C00AFA2" w14:textId="77777777" w:rsidR="00E1645B" w:rsidRPr="00BD76E0" w:rsidRDefault="00E1645B" w:rsidP="00E1645B">
      <w:pPr>
        <w:pStyle w:val="Heading5"/>
      </w:pPr>
      <w:bookmarkStart w:id="141" w:name="_Toc319666178"/>
      <w:r w:rsidRPr="00BD76E0">
        <w:t>Marked Out of Stock (Order Type 11)</w:t>
      </w:r>
      <w:bookmarkEnd w:id="141"/>
    </w:p>
    <w:p w14:paraId="615E921F" w14:textId="77777777" w:rsidR="00E1645B" w:rsidRPr="00BD76E0" w:rsidRDefault="00E1645B" w:rsidP="00E1645B">
      <w:pPr>
        <w:jc w:val="both"/>
      </w:pPr>
      <w:r w:rsidRPr="00BD76E0">
        <w:t>Type 11 transactions are used to report orders that are for “marked out of stock” – This function is used to account for items that are damaged taking the items out of stock without the introduction.  These transactions have no sales impact and are used only to identify the inventory impact.</w:t>
      </w:r>
    </w:p>
    <w:p w14:paraId="041898EA" w14:textId="77777777" w:rsidR="00E1645B" w:rsidRPr="00BD76E0" w:rsidRDefault="00E1645B" w:rsidP="00E1645B">
      <w:pPr>
        <w:pStyle w:val="Heading5"/>
        <w:textAlignment w:val="auto"/>
      </w:pPr>
      <w:bookmarkStart w:id="142" w:name="_Toc319666179"/>
      <w:r w:rsidRPr="00BD76E0">
        <w:t>No Strings Attached (Order Type 12)</w:t>
      </w:r>
      <w:bookmarkEnd w:id="142"/>
    </w:p>
    <w:p w14:paraId="3EAF00D4" w14:textId="77777777" w:rsidR="00E1645B" w:rsidRPr="00BD76E0" w:rsidRDefault="00E1645B" w:rsidP="00E1645B">
      <w:pPr>
        <w:jc w:val="both"/>
      </w:pPr>
      <w:r w:rsidRPr="00BD76E0">
        <w:t>Type 12 transactions are used to report orders that are for “no strings attached” – This function is used to account for items that are given out for either guest satisfactions and/or inconvenience.  These transactions have no sales impact and are used only to identify the inventory impact.</w:t>
      </w:r>
    </w:p>
    <w:p w14:paraId="5ABFAB37" w14:textId="77777777" w:rsidR="00D31D04" w:rsidRPr="00BD76E0" w:rsidRDefault="00D31D04" w:rsidP="00E1645B">
      <w:pPr>
        <w:jc w:val="both"/>
      </w:pPr>
    </w:p>
    <w:p w14:paraId="061853E5" w14:textId="77777777" w:rsidR="00D31D04" w:rsidRPr="00BD76E0" w:rsidRDefault="00D31D04" w:rsidP="00D31D04">
      <w:pPr>
        <w:pStyle w:val="Heading5"/>
        <w:textAlignment w:val="auto"/>
      </w:pPr>
      <w:bookmarkStart w:id="143" w:name="_Toc319666180"/>
      <w:r w:rsidRPr="00BD76E0">
        <w:t>Sale Without Finalized Tender Attached (Order Type 13)</w:t>
      </w:r>
      <w:bookmarkEnd w:id="143"/>
    </w:p>
    <w:p w14:paraId="6E5735C8" w14:textId="77777777" w:rsidR="00D31D04" w:rsidRPr="00BD76E0" w:rsidRDefault="00D31D04" w:rsidP="00D31D04">
      <w:pPr>
        <w:jc w:val="both"/>
        <w:rPr>
          <w:sz w:val="22"/>
          <w:szCs w:val="22"/>
        </w:rPr>
      </w:pPr>
      <w:r w:rsidRPr="00BD76E0">
        <w:rPr>
          <w:sz w:val="22"/>
          <w:szCs w:val="22"/>
        </w:rPr>
        <w:t>Type 13 transactions are represents a completed retail transaction where the tender has not been finalized.  Once the tender has been finalized, an amending order type 02 transaction will be sent.  These transactions have no sales impact.</w:t>
      </w:r>
    </w:p>
    <w:p w14:paraId="22B71F56" w14:textId="77777777" w:rsidR="00D31D04" w:rsidRPr="00BD76E0" w:rsidRDefault="00D31D04" w:rsidP="00E1645B">
      <w:pPr>
        <w:jc w:val="both"/>
      </w:pPr>
    </w:p>
    <w:p w14:paraId="6639EC73" w14:textId="77777777" w:rsidR="009E6DCB" w:rsidRPr="00BD76E0" w:rsidRDefault="009E6DCB">
      <w:pPr>
        <w:pStyle w:val="Heading5"/>
      </w:pPr>
      <w:bookmarkStart w:id="144" w:name="_Ref528891562"/>
      <w:bookmarkStart w:id="145" w:name="_Toc319666181"/>
      <w:r w:rsidRPr="00BD76E0">
        <w:t>Amending Transactions</w:t>
      </w:r>
      <w:bookmarkEnd w:id="144"/>
      <w:bookmarkEnd w:id="145"/>
    </w:p>
    <w:p w14:paraId="5730D92F" w14:textId="77777777" w:rsidR="009E6DCB" w:rsidRPr="00BD76E0" w:rsidRDefault="009E6DCB">
      <w:pPr>
        <w:jc w:val="both"/>
      </w:pPr>
      <w:r w:rsidRPr="00BD76E0">
        <w:t>Amending transactions are updates to orders of type 2 and 6 (except for type 7 updates to type 6 orders) that change and/or extend a ticket based on an original sales transaction.  One example of this type would be reporting the exchange or return of damaged merchandise.  It could also include the refund of a tender sale that was never delivered.  Amending transactions may include updates/additions to item, shipping, tax, and/or tender records.  In each of these cases, the new records must be complete including all current and past data necessary to clearly identify the operation (e.g., if an item record’s price is updated it must include the revised tax record)</w:t>
      </w:r>
      <w:r w:rsidRPr="00BD76E0">
        <w:rPr>
          <w:rStyle w:val="FootnoteReference"/>
        </w:rPr>
        <w:footnoteReference w:id="11"/>
      </w:r>
      <w:r w:rsidRPr="00BD76E0">
        <w:t xml:space="preserve">.  In addition, amending transactions can </w:t>
      </w:r>
      <w:r w:rsidRPr="00BD76E0">
        <w:rPr>
          <w:b/>
        </w:rPr>
        <w:t xml:space="preserve">never </w:t>
      </w:r>
      <w:r w:rsidRPr="00BD76E0">
        <w:t>reuse record sequence numbers.  Sequence numbers are permanent once assigned in the original transaction or any subsequent tender related updates.</w:t>
      </w:r>
    </w:p>
    <w:p w14:paraId="0808BF03" w14:textId="77777777" w:rsidR="009E6DCB" w:rsidRPr="00BD76E0" w:rsidRDefault="009E6DCB">
      <w:pPr>
        <w:jc w:val="both"/>
      </w:pPr>
    </w:p>
    <w:p w14:paraId="52948EE2" w14:textId="77777777" w:rsidR="009E6DCB" w:rsidRPr="00BD76E0" w:rsidRDefault="009E6DCB">
      <w:pPr>
        <w:pStyle w:val="Heading4"/>
      </w:pPr>
      <w:bookmarkStart w:id="146" w:name="_Toc319666182"/>
      <w:r w:rsidRPr="00BD76E0">
        <w:t>Photo Processing Report (PPR)</w:t>
      </w:r>
      <w:bookmarkEnd w:id="146"/>
    </w:p>
    <w:p w14:paraId="283A682B" w14:textId="77777777" w:rsidR="009E6DCB" w:rsidRPr="00BD76E0" w:rsidRDefault="009E6DCB">
      <w:pPr>
        <w:jc w:val="both"/>
      </w:pPr>
      <w:r w:rsidRPr="00BD76E0">
        <w:t xml:space="preserve">The </w:t>
      </w:r>
      <w:r w:rsidRPr="00BD76E0">
        <w:rPr>
          <w:i/>
        </w:rPr>
        <w:t>Photo Processing Report (PPR)</w:t>
      </w:r>
      <w:r w:rsidRPr="00BD76E0">
        <w:t xml:space="preserve"> is designed to report character content for photos processed.  This information is attached to the related sales for the purpose of reporting royalty information.  Failure to submit a photo processing report for all images sold will prevent proper royalty reporting.  In addition, this information is provided to several data warehousing systems for on-going business analysis and trending.  This transaction is suspended if any of the information contained within the record is invalid including but not limited to an invalid business date, an invalid location, or a field not matching the appropriate data types (e.g., characters in a numeric field).  Failed transactions are sent to exception management for review and resubmission. </w:t>
      </w:r>
    </w:p>
    <w:p w14:paraId="63BAFAF5" w14:textId="77777777" w:rsidR="009E6DCB" w:rsidRPr="00BD76E0" w:rsidRDefault="009E6DCB">
      <w:pPr>
        <w:jc w:val="both"/>
      </w:pPr>
    </w:p>
    <w:p w14:paraId="173A71D5" w14:textId="77777777" w:rsidR="009E6DCB" w:rsidRPr="00BD76E0" w:rsidRDefault="009E6DCB">
      <w:pPr>
        <w:keepNext/>
        <w:keepLines/>
        <w:jc w:val="both"/>
        <w:rPr>
          <w:b/>
          <w:sz w:val="12"/>
          <w:u w:val="single"/>
        </w:rPr>
      </w:pP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907"/>
        <w:gridCol w:w="905"/>
      </w:tblGrid>
      <w:tr w:rsidR="009E6DCB" w:rsidRPr="00BD76E0" w14:paraId="5AD4B5D6" w14:textId="77777777">
        <w:tc>
          <w:tcPr>
            <w:tcW w:w="828" w:type="dxa"/>
            <w:shd w:val="clear" w:color="auto" w:fill="0000FF"/>
          </w:tcPr>
          <w:p w14:paraId="382DB047"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4BD05A9A"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13309260"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96C2AD7"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55B45C43" w14:textId="77777777" w:rsidR="009E6DCB" w:rsidRPr="00BD76E0" w:rsidRDefault="009E6DCB">
            <w:pPr>
              <w:keepNext/>
              <w:keepLines/>
              <w:rPr>
                <w:color w:val="FFFFFF"/>
                <w:sz w:val="18"/>
              </w:rPr>
            </w:pPr>
            <w:r w:rsidRPr="00BD76E0">
              <w:rPr>
                <w:color w:val="FFFFFF"/>
                <w:sz w:val="18"/>
              </w:rPr>
              <w:t>Case Sensitive</w:t>
            </w:r>
          </w:p>
        </w:tc>
        <w:tc>
          <w:tcPr>
            <w:tcW w:w="907" w:type="dxa"/>
            <w:shd w:val="clear" w:color="auto" w:fill="0000FF"/>
          </w:tcPr>
          <w:p w14:paraId="03444E3C" w14:textId="77777777" w:rsidR="009E6DCB" w:rsidRPr="00BD76E0" w:rsidRDefault="009E6DCB">
            <w:pPr>
              <w:keepNext/>
              <w:keepLines/>
              <w:rPr>
                <w:color w:val="FFFFFF"/>
                <w:sz w:val="18"/>
              </w:rPr>
            </w:pPr>
            <w:r w:rsidRPr="00BD76E0">
              <w:rPr>
                <w:color w:val="FFFFFF"/>
                <w:sz w:val="18"/>
              </w:rPr>
              <w:t>Data Required</w:t>
            </w:r>
          </w:p>
        </w:tc>
        <w:tc>
          <w:tcPr>
            <w:tcW w:w="905" w:type="dxa"/>
            <w:shd w:val="clear" w:color="auto" w:fill="0000FF"/>
          </w:tcPr>
          <w:p w14:paraId="6E7A09BE"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11A92D04" w14:textId="77777777">
        <w:tc>
          <w:tcPr>
            <w:tcW w:w="828" w:type="dxa"/>
          </w:tcPr>
          <w:p w14:paraId="2D50AE3B" w14:textId="77777777" w:rsidR="009E6DCB" w:rsidRPr="00BD76E0" w:rsidRDefault="009E6DCB">
            <w:pPr>
              <w:keepNext/>
              <w:keepLines/>
              <w:jc w:val="both"/>
              <w:rPr>
                <w:sz w:val="18"/>
              </w:rPr>
            </w:pPr>
            <w:r w:rsidRPr="00BD76E0">
              <w:rPr>
                <w:sz w:val="18"/>
              </w:rPr>
              <w:t>0 – 9</w:t>
            </w:r>
          </w:p>
        </w:tc>
        <w:tc>
          <w:tcPr>
            <w:tcW w:w="1080" w:type="dxa"/>
          </w:tcPr>
          <w:p w14:paraId="0B38DEF6" w14:textId="77777777" w:rsidR="009E6DCB" w:rsidRPr="00BD76E0" w:rsidRDefault="009E6DCB">
            <w:pPr>
              <w:keepNext/>
              <w:keepLines/>
              <w:jc w:val="both"/>
              <w:rPr>
                <w:sz w:val="18"/>
              </w:rPr>
            </w:pPr>
            <w:r w:rsidRPr="00BD76E0">
              <w:rPr>
                <w:sz w:val="18"/>
              </w:rPr>
              <w:t>Char(10)</w:t>
            </w:r>
          </w:p>
        </w:tc>
        <w:tc>
          <w:tcPr>
            <w:tcW w:w="1440" w:type="dxa"/>
          </w:tcPr>
          <w:p w14:paraId="1FCE2876" w14:textId="77777777" w:rsidR="009E6DCB" w:rsidRPr="00BD76E0" w:rsidRDefault="009E6DCB">
            <w:pPr>
              <w:keepNext/>
              <w:keepLines/>
              <w:jc w:val="both"/>
              <w:rPr>
                <w:sz w:val="18"/>
              </w:rPr>
            </w:pPr>
            <w:r w:rsidRPr="00BD76E0">
              <w:rPr>
                <w:sz w:val="18"/>
              </w:rPr>
              <w:t>Base Sequence</w:t>
            </w:r>
          </w:p>
        </w:tc>
        <w:tc>
          <w:tcPr>
            <w:tcW w:w="2880" w:type="dxa"/>
          </w:tcPr>
          <w:p w14:paraId="42F2E6F9" w14:textId="77777777" w:rsidR="009E6DCB" w:rsidRPr="00BD76E0" w:rsidRDefault="009E6DCB" w:rsidP="00E61B20">
            <w:pPr>
              <w:keepNext/>
              <w:keepLines/>
              <w:jc w:val="both"/>
              <w:rPr>
                <w:sz w:val="18"/>
              </w:rPr>
            </w:pPr>
            <w:r w:rsidRPr="00BD76E0">
              <w:rPr>
                <w:sz w:val="18"/>
              </w:rPr>
              <w:t>Fixed Value “@PPR003I</w:t>
            </w:r>
            <w:r w:rsidR="005A4C6B">
              <w:rPr>
                <w:sz w:val="18"/>
              </w:rPr>
              <w:t>11”</w:t>
            </w:r>
            <w:r w:rsidRPr="00BD76E0">
              <w:rPr>
                <w:sz w:val="18"/>
              </w:rPr>
              <w:t>.</w:t>
            </w:r>
          </w:p>
        </w:tc>
        <w:tc>
          <w:tcPr>
            <w:tcW w:w="893" w:type="dxa"/>
          </w:tcPr>
          <w:p w14:paraId="7B93A975" w14:textId="77777777" w:rsidR="009E6DCB" w:rsidRPr="00BD76E0" w:rsidRDefault="009E6DCB">
            <w:pPr>
              <w:keepNext/>
              <w:keepLines/>
              <w:jc w:val="center"/>
              <w:rPr>
                <w:sz w:val="18"/>
              </w:rPr>
            </w:pPr>
            <w:r w:rsidRPr="00BD76E0">
              <w:rPr>
                <w:sz w:val="18"/>
              </w:rPr>
              <w:t>Y</w:t>
            </w:r>
          </w:p>
        </w:tc>
        <w:tc>
          <w:tcPr>
            <w:tcW w:w="907" w:type="dxa"/>
          </w:tcPr>
          <w:p w14:paraId="6AD8E6E3" w14:textId="77777777" w:rsidR="009E6DCB" w:rsidRPr="00BD76E0" w:rsidRDefault="009E6DCB">
            <w:pPr>
              <w:keepNext/>
              <w:keepLines/>
              <w:jc w:val="center"/>
              <w:rPr>
                <w:sz w:val="18"/>
              </w:rPr>
            </w:pPr>
            <w:r w:rsidRPr="00BD76E0">
              <w:rPr>
                <w:sz w:val="18"/>
              </w:rPr>
              <w:t>A</w:t>
            </w:r>
          </w:p>
        </w:tc>
        <w:tc>
          <w:tcPr>
            <w:tcW w:w="905" w:type="dxa"/>
          </w:tcPr>
          <w:p w14:paraId="1E1E7632" w14:textId="77777777" w:rsidR="009E6DCB" w:rsidRPr="00BD76E0" w:rsidRDefault="009E6DCB">
            <w:pPr>
              <w:keepNext/>
              <w:keepLines/>
              <w:jc w:val="center"/>
              <w:rPr>
                <w:sz w:val="18"/>
              </w:rPr>
            </w:pPr>
            <w:r w:rsidRPr="00BD76E0">
              <w:rPr>
                <w:sz w:val="18"/>
              </w:rPr>
              <w:t>Y</w:t>
            </w:r>
          </w:p>
        </w:tc>
      </w:tr>
      <w:tr w:rsidR="009E6DCB" w:rsidRPr="00BD76E0" w14:paraId="48D3E6D1" w14:textId="77777777">
        <w:tc>
          <w:tcPr>
            <w:tcW w:w="828" w:type="dxa"/>
          </w:tcPr>
          <w:p w14:paraId="2230A58E" w14:textId="77777777" w:rsidR="009E6DCB" w:rsidRPr="00BD76E0" w:rsidRDefault="009E6DCB">
            <w:pPr>
              <w:keepNext/>
              <w:keepLines/>
              <w:jc w:val="both"/>
              <w:rPr>
                <w:sz w:val="18"/>
              </w:rPr>
            </w:pPr>
            <w:r w:rsidRPr="00BD76E0">
              <w:rPr>
                <w:sz w:val="18"/>
              </w:rPr>
              <w:t>10 – 17</w:t>
            </w:r>
          </w:p>
        </w:tc>
        <w:tc>
          <w:tcPr>
            <w:tcW w:w="1080" w:type="dxa"/>
          </w:tcPr>
          <w:p w14:paraId="3F4C0DC8" w14:textId="77777777" w:rsidR="009E6DCB" w:rsidRPr="00BD76E0" w:rsidRDefault="009E6DCB">
            <w:pPr>
              <w:keepNext/>
              <w:keepLines/>
              <w:jc w:val="both"/>
              <w:rPr>
                <w:sz w:val="18"/>
              </w:rPr>
            </w:pPr>
            <w:r w:rsidRPr="00BD76E0">
              <w:rPr>
                <w:sz w:val="18"/>
              </w:rPr>
              <w:t>Date</w:t>
            </w:r>
          </w:p>
        </w:tc>
        <w:tc>
          <w:tcPr>
            <w:tcW w:w="1440" w:type="dxa"/>
          </w:tcPr>
          <w:p w14:paraId="63B97949" w14:textId="77777777" w:rsidR="009E6DCB" w:rsidRPr="00BD76E0" w:rsidRDefault="009E6DCB">
            <w:pPr>
              <w:keepNext/>
              <w:keepLines/>
              <w:jc w:val="both"/>
              <w:rPr>
                <w:sz w:val="18"/>
              </w:rPr>
            </w:pPr>
            <w:r w:rsidRPr="00BD76E0">
              <w:rPr>
                <w:sz w:val="18"/>
              </w:rPr>
              <w:t>Business Date</w:t>
            </w:r>
          </w:p>
        </w:tc>
        <w:tc>
          <w:tcPr>
            <w:tcW w:w="2880" w:type="dxa"/>
          </w:tcPr>
          <w:p w14:paraId="5D6ED83C"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06A5329" w14:textId="77777777" w:rsidR="009E6DCB" w:rsidRPr="00BD76E0" w:rsidRDefault="009E6DCB">
            <w:pPr>
              <w:keepNext/>
              <w:keepLines/>
              <w:jc w:val="center"/>
              <w:rPr>
                <w:sz w:val="18"/>
              </w:rPr>
            </w:pPr>
            <w:r w:rsidRPr="00BD76E0">
              <w:rPr>
                <w:sz w:val="18"/>
              </w:rPr>
              <w:t>N</w:t>
            </w:r>
          </w:p>
        </w:tc>
        <w:tc>
          <w:tcPr>
            <w:tcW w:w="907" w:type="dxa"/>
          </w:tcPr>
          <w:p w14:paraId="0A050BD0" w14:textId="77777777" w:rsidR="009E6DCB" w:rsidRPr="00BD76E0" w:rsidRDefault="009E6DCB">
            <w:pPr>
              <w:keepNext/>
              <w:keepLines/>
              <w:jc w:val="center"/>
              <w:rPr>
                <w:sz w:val="18"/>
              </w:rPr>
            </w:pPr>
            <w:r w:rsidRPr="00BD76E0">
              <w:rPr>
                <w:sz w:val="18"/>
              </w:rPr>
              <w:t>A</w:t>
            </w:r>
          </w:p>
        </w:tc>
        <w:tc>
          <w:tcPr>
            <w:tcW w:w="905" w:type="dxa"/>
          </w:tcPr>
          <w:p w14:paraId="7EA2DBB7" w14:textId="77777777" w:rsidR="009E6DCB" w:rsidRPr="00BD76E0" w:rsidRDefault="009E6DCB">
            <w:pPr>
              <w:keepNext/>
              <w:keepLines/>
              <w:jc w:val="center"/>
              <w:rPr>
                <w:sz w:val="18"/>
              </w:rPr>
            </w:pPr>
            <w:r w:rsidRPr="00BD76E0">
              <w:rPr>
                <w:sz w:val="18"/>
              </w:rPr>
              <w:t>Y</w:t>
            </w:r>
          </w:p>
        </w:tc>
      </w:tr>
      <w:tr w:rsidR="009E6DCB" w:rsidRPr="00BD76E0" w14:paraId="78163A2B" w14:textId="77777777">
        <w:tc>
          <w:tcPr>
            <w:tcW w:w="828" w:type="dxa"/>
          </w:tcPr>
          <w:p w14:paraId="044AAE61" w14:textId="77777777" w:rsidR="009E6DCB" w:rsidRPr="00BD76E0" w:rsidRDefault="009E6DCB">
            <w:pPr>
              <w:jc w:val="both"/>
              <w:rPr>
                <w:sz w:val="18"/>
              </w:rPr>
            </w:pPr>
            <w:r w:rsidRPr="00BD76E0">
              <w:rPr>
                <w:sz w:val="18"/>
              </w:rPr>
              <w:t>18 – 22</w:t>
            </w:r>
          </w:p>
        </w:tc>
        <w:tc>
          <w:tcPr>
            <w:tcW w:w="1080" w:type="dxa"/>
          </w:tcPr>
          <w:p w14:paraId="40107988" w14:textId="77777777" w:rsidR="009E6DCB" w:rsidRPr="00BD76E0" w:rsidRDefault="009E6DCB">
            <w:pPr>
              <w:jc w:val="both"/>
              <w:rPr>
                <w:sz w:val="18"/>
              </w:rPr>
            </w:pPr>
            <w:r w:rsidRPr="00BD76E0">
              <w:rPr>
                <w:sz w:val="18"/>
              </w:rPr>
              <w:t>Char(5)</w:t>
            </w:r>
          </w:p>
        </w:tc>
        <w:tc>
          <w:tcPr>
            <w:tcW w:w="1440" w:type="dxa"/>
          </w:tcPr>
          <w:p w14:paraId="53133C62" w14:textId="77777777" w:rsidR="009E6DCB" w:rsidRPr="00BD76E0" w:rsidRDefault="009E6DCB">
            <w:pPr>
              <w:jc w:val="both"/>
              <w:rPr>
                <w:sz w:val="18"/>
              </w:rPr>
            </w:pPr>
            <w:r w:rsidRPr="00BD76E0">
              <w:rPr>
                <w:sz w:val="18"/>
              </w:rPr>
              <w:t>Store Number</w:t>
            </w:r>
          </w:p>
        </w:tc>
        <w:tc>
          <w:tcPr>
            <w:tcW w:w="2880" w:type="dxa"/>
          </w:tcPr>
          <w:p w14:paraId="24005D9C" w14:textId="77777777" w:rsidR="009E6DCB" w:rsidRPr="00BD76E0" w:rsidRDefault="009E6DCB">
            <w:pPr>
              <w:jc w:val="both"/>
              <w:rPr>
                <w:sz w:val="18"/>
              </w:rPr>
            </w:pPr>
            <w:r w:rsidRPr="00BD76E0">
              <w:rPr>
                <w:sz w:val="18"/>
              </w:rPr>
              <w:t>A five character alphanumeric identifier that uniquely identifies the selling location. A general location number will be assigned for any centralized processing.</w:t>
            </w:r>
          </w:p>
        </w:tc>
        <w:tc>
          <w:tcPr>
            <w:tcW w:w="893" w:type="dxa"/>
          </w:tcPr>
          <w:p w14:paraId="3D13F3A0" w14:textId="77777777" w:rsidR="009E6DCB" w:rsidRPr="00BD76E0" w:rsidRDefault="009E6DCB">
            <w:pPr>
              <w:jc w:val="center"/>
              <w:rPr>
                <w:sz w:val="18"/>
              </w:rPr>
            </w:pPr>
            <w:r w:rsidRPr="00BD76E0">
              <w:rPr>
                <w:sz w:val="18"/>
              </w:rPr>
              <w:t>N</w:t>
            </w:r>
          </w:p>
        </w:tc>
        <w:tc>
          <w:tcPr>
            <w:tcW w:w="907" w:type="dxa"/>
          </w:tcPr>
          <w:p w14:paraId="417625AE" w14:textId="77777777" w:rsidR="009E6DCB" w:rsidRPr="00BD76E0" w:rsidRDefault="009E6DCB">
            <w:pPr>
              <w:jc w:val="center"/>
              <w:rPr>
                <w:sz w:val="18"/>
              </w:rPr>
            </w:pPr>
            <w:r w:rsidRPr="00BD76E0">
              <w:rPr>
                <w:sz w:val="18"/>
              </w:rPr>
              <w:t>A</w:t>
            </w:r>
          </w:p>
        </w:tc>
        <w:tc>
          <w:tcPr>
            <w:tcW w:w="905" w:type="dxa"/>
          </w:tcPr>
          <w:p w14:paraId="6C9054E8" w14:textId="77777777" w:rsidR="009E6DCB" w:rsidRPr="00BD76E0" w:rsidRDefault="009E6DCB">
            <w:pPr>
              <w:jc w:val="center"/>
              <w:rPr>
                <w:sz w:val="18"/>
              </w:rPr>
            </w:pPr>
            <w:r w:rsidRPr="00BD76E0">
              <w:rPr>
                <w:sz w:val="18"/>
              </w:rPr>
              <w:t>Y</w:t>
            </w:r>
          </w:p>
        </w:tc>
      </w:tr>
      <w:tr w:rsidR="009E6DCB" w:rsidRPr="00BD76E0" w14:paraId="2C6F776B" w14:textId="77777777">
        <w:tc>
          <w:tcPr>
            <w:tcW w:w="828" w:type="dxa"/>
          </w:tcPr>
          <w:p w14:paraId="07C2876C" w14:textId="77777777" w:rsidR="009E6DCB" w:rsidRPr="00BD76E0" w:rsidRDefault="009E6DCB">
            <w:pPr>
              <w:jc w:val="both"/>
              <w:rPr>
                <w:sz w:val="18"/>
              </w:rPr>
            </w:pPr>
            <w:r w:rsidRPr="00BD76E0">
              <w:rPr>
                <w:sz w:val="18"/>
              </w:rPr>
              <w:t>23 – 26</w:t>
            </w:r>
          </w:p>
        </w:tc>
        <w:tc>
          <w:tcPr>
            <w:tcW w:w="1080" w:type="dxa"/>
          </w:tcPr>
          <w:p w14:paraId="4CD20131" w14:textId="77777777" w:rsidR="009E6DCB" w:rsidRPr="00BD76E0" w:rsidRDefault="009E6DCB">
            <w:pPr>
              <w:jc w:val="both"/>
              <w:rPr>
                <w:sz w:val="18"/>
              </w:rPr>
            </w:pPr>
            <w:r w:rsidRPr="00BD76E0">
              <w:rPr>
                <w:sz w:val="18"/>
              </w:rPr>
              <w:t>Numeric</w:t>
            </w:r>
          </w:p>
          <w:p w14:paraId="2F848F2A" w14:textId="77777777" w:rsidR="009E6DCB" w:rsidRPr="00BD76E0" w:rsidRDefault="009E6DCB">
            <w:pPr>
              <w:jc w:val="both"/>
              <w:rPr>
                <w:sz w:val="18"/>
              </w:rPr>
            </w:pPr>
            <w:r w:rsidRPr="00BD76E0">
              <w:rPr>
                <w:sz w:val="18"/>
              </w:rPr>
              <w:t>9999</w:t>
            </w:r>
          </w:p>
        </w:tc>
        <w:tc>
          <w:tcPr>
            <w:tcW w:w="1440" w:type="dxa"/>
          </w:tcPr>
          <w:p w14:paraId="0B751A59" w14:textId="77777777" w:rsidR="009E6DCB" w:rsidRPr="00BD76E0" w:rsidRDefault="009E6DCB">
            <w:pPr>
              <w:jc w:val="both"/>
              <w:rPr>
                <w:sz w:val="18"/>
              </w:rPr>
            </w:pPr>
            <w:r w:rsidRPr="00BD76E0">
              <w:rPr>
                <w:sz w:val="18"/>
              </w:rPr>
              <w:t>Terminal ID</w:t>
            </w:r>
          </w:p>
        </w:tc>
        <w:tc>
          <w:tcPr>
            <w:tcW w:w="2880" w:type="dxa"/>
          </w:tcPr>
          <w:p w14:paraId="268084E0"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2B765639" w14:textId="77777777" w:rsidR="009E6DCB" w:rsidRPr="00BD76E0" w:rsidRDefault="009E6DCB">
            <w:pPr>
              <w:jc w:val="center"/>
              <w:rPr>
                <w:sz w:val="18"/>
              </w:rPr>
            </w:pPr>
            <w:r w:rsidRPr="00BD76E0">
              <w:rPr>
                <w:sz w:val="18"/>
              </w:rPr>
              <w:t>N</w:t>
            </w:r>
          </w:p>
        </w:tc>
        <w:tc>
          <w:tcPr>
            <w:tcW w:w="907" w:type="dxa"/>
          </w:tcPr>
          <w:p w14:paraId="75D6A22B" w14:textId="77777777" w:rsidR="009E6DCB" w:rsidRPr="00BD76E0" w:rsidRDefault="009E6DCB">
            <w:pPr>
              <w:jc w:val="center"/>
              <w:rPr>
                <w:sz w:val="18"/>
              </w:rPr>
            </w:pPr>
            <w:r w:rsidRPr="00BD76E0">
              <w:rPr>
                <w:sz w:val="18"/>
              </w:rPr>
              <w:t>A</w:t>
            </w:r>
          </w:p>
        </w:tc>
        <w:tc>
          <w:tcPr>
            <w:tcW w:w="905" w:type="dxa"/>
          </w:tcPr>
          <w:p w14:paraId="4618472E" w14:textId="77777777" w:rsidR="009E6DCB" w:rsidRPr="00BD76E0" w:rsidRDefault="009E6DCB">
            <w:pPr>
              <w:jc w:val="center"/>
              <w:rPr>
                <w:sz w:val="18"/>
              </w:rPr>
            </w:pPr>
            <w:r w:rsidRPr="00BD76E0">
              <w:rPr>
                <w:sz w:val="18"/>
              </w:rPr>
              <w:t>Y</w:t>
            </w:r>
          </w:p>
        </w:tc>
      </w:tr>
      <w:tr w:rsidR="009E6DCB" w:rsidRPr="00BD76E0" w14:paraId="2C47EB7A" w14:textId="77777777">
        <w:tc>
          <w:tcPr>
            <w:tcW w:w="828" w:type="dxa"/>
          </w:tcPr>
          <w:p w14:paraId="4B451731" w14:textId="77777777" w:rsidR="009E6DCB" w:rsidRPr="00BD76E0" w:rsidRDefault="009E6DCB">
            <w:pPr>
              <w:jc w:val="both"/>
              <w:rPr>
                <w:sz w:val="18"/>
              </w:rPr>
            </w:pPr>
            <w:r w:rsidRPr="00BD76E0">
              <w:rPr>
                <w:sz w:val="18"/>
              </w:rPr>
              <w:t>27 – 32</w:t>
            </w:r>
          </w:p>
        </w:tc>
        <w:tc>
          <w:tcPr>
            <w:tcW w:w="1080" w:type="dxa"/>
          </w:tcPr>
          <w:p w14:paraId="34978C0B" w14:textId="77777777" w:rsidR="009E6DCB" w:rsidRPr="00BD76E0" w:rsidRDefault="009E6DCB">
            <w:pPr>
              <w:jc w:val="both"/>
              <w:rPr>
                <w:sz w:val="18"/>
              </w:rPr>
            </w:pPr>
            <w:r w:rsidRPr="00BD76E0">
              <w:rPr>
                <w:sz w:val="18"/>
              </w:rPr>
              <w:t>Numeric</w:t>
            </w:r>
          </w:p>
          <w:p w14:paraId="34E44249" w14:textId="77777777" w:rsidR="009E6DCB" w:rsidRPr="00BD76E0" w:rsidRDefault="009E6DCB">
            <w:pPr>
              <w:jc w:val="both"/>
              <w:rPr>
                <w:sz w:val="18"/>
              </w:rPr>
            </w:pPr>
            <w:r w:rsidRPr="00BD76E0">
              <w:rPr>
                <w:sz w:val="18"/>
              </w:rPr>
              <w:t>999999</w:t>
            </w:r>
          </w:p>
        </w:tc>
        <w:tc>
          <w:tcPr>
            <w:tcW w:w="1440" w:type="dxa"/>
          </w:tcPr>
          <w:p w14:paraId="33CFBE84" w14:textId="77777777" w:rsidR="009E6DCB" w:rsidRPr="00BD76E0" w:rsidRDefault="009E6DCB">
            <w:pPr>
              <w:jc w:val="both"/>
              <w:rPr>
                <w:sz w:val="18"/>
              </w:rPr>
            </w:pPr>
            <w:r w:rsidRPr="00BD76E0">
              <w:rPr>
                <w:sz w:val="18"/>
              </w:rPr>
              <w:t>Sequence Number</w:t>
            </w:r>
          </w:p>
        </w:tc>
        <w:tc>
          <w:tcPr>
            <w:tcW w:w="2880" w:type="dxa"/>
          </w:tcPr>
          <w:p w14:paraId="43CC992E"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1B1D61A4" w14:textId="77777777" w:rsidR="009E6DCB" w:rsidRPr="00BD76E0" w:rsidRDefault="009E6DCB">
            <w:pPr>
              <w:jc w:val="center"/>
              <w:rPr>
                <w:sz w:val="18"/>
              </w:rPr>
            </w:pPr>
            <w:r w:rsidRPr="00BD76E0">
              <w:rPr>
                <w:sz w:val="18"/>
              </w:rPr>
              <w:t>N</w:t>
            </w:r>
          </w:p>
        </w:tc>
        <w:tc>
          <w:tcPr>
            <w:tcW w:w="907" w:type="dxa"/>
          </w:tcPr>
          <w:p w14:paraId="51378195" w14:textId="77777777" w:rsidR="009E6DCB" w:rsidRPr="00BD76E0" w:rsidRDefault="009E6DCB">
            <w:pPr>
              <w:jc w:val="center"/>
              <w:rPr>
                <w:sz w:val="18"/>
              </w:rPr>
            </w:pPr>
            <w:r w:rsidRPr="00BD76E0">
              <w:rPr>
                <w:sz w:val="18"/>
              </w:rPr>
              <w:t>A</w:t>
            </w:r>
          </w:p>
        </w:tc>
        <w:tc>
          <w:tcPr>
            <w:tcW w:w="905" w:type="dxa"/>
          </w:tcPr>
          <w:p w14:paraId="59730306" w14:textId="77777777" w:rsidR="009E6DCB" w:rsidRPr="00BD76E0" w:rsidRDefault="009E6DCB">
            <w:pPr>
              <w:jc w:val="center"/>
              <w:rPr>
                <w:sz w:val="18"/>
              </w:rPr>
            </w:pPr>
            <w:r w:rsidRPr="00BD76E0">
              <w:rPr>
                <w:sz w:val="18"/>
              </w:rPr>
              <w:t>Y</w:t>
            </w:r>
          </w:p>
        </w:tc>
      </w:tr>
      <w:tr w:rsidR="009E6DCB" w:rsidRPr="00BD76E0" w14:paraId="503957E8" w14:textId="77777777">
        <w:tc>
          <w:tcPr>
            <w:tcW w:w="828" w:type="dxa"/>
          </w:tcPr>
          <w:p w14:paraId="5E21692E" w14:textId="77777777" w:rsidR="009E6DCB" w:rsidRPr="00BD76E0" w:rsidRDefault="009E6DCB">
            <w:pPr>
              <w:jc w:val="both"/>
              <w:rPr>
                <w:sz w:val="18"/>
              </w:rPr>
            </w:pPr>
            <w:r w:rsidRPr="00BD76E0">
              <w:rPr>
                <w:sz w:val="18"/>
              </w:rPr>
              <w:t>33 – 44</w:t>
            </w:r>
          </w:p>
        </w:tc>
        <w:tc>
          <w:tcPr>
            <w:tcW w:w="1080" w:type="dxa"/>
          </w:tcPr>
          <w:p w14:paraId="42CCFCF3" w14:textId="77777777" w:rsidR="009E6DCB" w:rsidRPr="00BD76E0" w:rsidRDefault="009E6DCB">
            <w:pPr>
              <w:jc w:val="both"/>
              <w:rPr>
                <w:sz w:val="18"/>
              </w:rPr>
            </w:pPr>
            <w:r w:rsidRPr="00BD76E0">
              <w:rPr>
                <w:sz w:val="18"/>
              </w:rPr>
              <w:t>Date/Time Stamp</w:t>
            </w:r>
          </w:p>
        </w:tc>
        <w:tc>
          <w:tcPr>
            <w:tcW w:w="1440" w:type="dxa"/>
          </w:tcPr>
          <w:p w14:paraId="4D10DE0D" w14:textId="77777777" w:rsidR="009E6DCB" w:rsidRPr="00BD76E0" w:rsidRDefault="009E6DCB">
            <w:pPr>
              <w:jc w:val="both"/>
              <w:rPr>
                <w:sz w:val="18"/>
              </w:rPr>
            </w:pPr>
            <w:r w:rsidRPr="00BD76E0">
              <w:rPr>
                <w:sz w:val="18"/>
              </w:rPr>
              <w:t>Transaction Stamp</w:t>
            </w:r>
          </w:p>
        </w:tc>
        <w:tc>
          <w:tcPr>
            <w:tcW w:w="2880" w:type="dxa"/>
          </w:tcPr>
          <w:p w14:paraId="1B238885" w14:textId="77777777" w:rsidR="009E6DCB" w:rsidRPr="00BD76E0" w:rsidRDefault="009E6DCB">
            <w:pPr>
              <w:pStyle w:val="BodyText2"/>
              <w:rPr>
                <w:sz w:val="18"/>
              </w:rPr>
            </w:pPr>
            <w:r w:rsidRPr="00BD76E0">
              <w:rPr>
                <w:sz w:val="18"/>
              </w:rPr>
              <w:t>Contains the date and time the transaction (or photo processing) occurred.  Using military time, the format is</w:t>
            </w:r>
          </w:p>
          <w:p w14:paraId="3D390A18" w14:textId="77777777" w:rsidR="009E6DCB" w:rsidRPr="00BD76E0" w:rsidRDefault="009E6DCB">
            <w:pPr>
              <w:jc w:val="both"/>
              <w:rPr>
                <w:sz w:val="18"/>
              </w:rPr>
            </w:pPr>
            <w:r w:rsidRPr="00BD76E0">
              <w:rPr>
                <w:sz w:val="18"/>
              </w:rPr>
              <w:t>MMDDYYYYHHMM.</w:t>
            </w:r>
          </w:p>
        </w:tc>
        <w:tc>
          <w:tcPr>
            <w:tcW w:w="893" w:type="dxa"/>
          </w:tcPr>
          <w:p w14:paraId="504501E6" w14:textId="77777777" w:rsidR="009E6DCB" w:rsidRPr="00BD76E0" w:rsidRDefault="009E6DCB">
            <w:pPr>
              <w:jc w:val="center"/>
              <w:rPr>
                <w:sz w:val="18"/>
              </w:rPr>
            </w:pPr>
            <w:r w:rsidRPr="00BD76E0">
              <w:rPr>
                <w:sz w:val="18"/>
              </w:rPr>
              <w:t>N</w:t>
            </w:r>
          </w:p>
        </w:tc>
        <w:tc>
          <w:tcPr>
            <w:tcW w:w="907" w:type="dxa"/>
          </w:tcPr>
          <w:p w14:paraId="0266C3D4" w14:textId="77777777" w:rsidR="009E6DCB" w:rsidRPr="00BD76E0" w:rsidRDefault="009E6DCB">
            <w:pPr>
              <w:jc w:val="center"/>
              <w:rPr>
                <w:sz w:val="18"/>
              </w:rPr>
            </w:pPr>
            <w:r w:rsidRPr="00BD76E0">
              <w:rPr>
                <w:sz w:val="18"/>
              </w:rPr>
              <w:t>A</w:t>
            </w:r>
          </w:p>
        </w:tc>
        <w:tc>
          <w:tcPr>
            <w:tcW w:w="905" w:type="dxa"/>
          </w:tcPr>
          <w:p w14:paraId="3B734560" w14:textId="77777777" w:rsidR="009E6DCB" w:rsidRPr="00BD76E0" w:rsidRDefault="009E6DCB">
            <w:pPr>
              <w:jc w:val="center"/>
              <w:rPr>
                <w:sz w:val="18"/>
              </w:rPr>
            </w:pPr>
            <w:r w:rsidRPr="00BD76E0">
              <w:rPr>
                <w:sz w:val="18"/>
              </w:rPr>
              <w:t>Y</w:t>
            </w:r>
          </w:p>
        </w:tc>
      </w:tr>
      <w:tr w:rsidR="009E6DCB" w:rsidRPr="00BD76E0" w14:paraId="5E6C807C" w14:textId="77777777">
        <w:tc>
          <w:tcPr>
            <w:tcW w:w="828" w:type="dxa"/>
          </w:tcPr>
          <w:p w14:paraId="42EE3C91" w14:textId="77777777" w:rsidR="009E6DCB" w:rsidRPr="00BD76E0" w:rsidRDefault="009E6DCB">
            <w:pPr>
              <w:jc w:val="both"/>
              <w:rPr>
                <w:sz w:val="18"/>
              </w:rPr>
            </w:pPr>
            <w:r w:rsidRPr="00BD76E0">
              <w:rPr>
                <w:sz w:val="18"/>
              </w:rPr>
              <w:t>45 – 45</w:t>
            </w:r>
          </w:p>
        </w:tc>
        <w:tc>
          <w:tcPr>
            <w:tcW w:w="1080" w:type="dxa"/>
          </w:tcPr>
          <w:p w14:paraId="489665FC" w14:textId="77777777" w:rsidR="009E6DCB" w:rsidRPr="00BD76E0" w:rsidRDefault="009E6DCB">
            <w:pPr>
              <w:jc w:val="both"/>
              <w:rPr>
                <w:sz w:val="18"/>
              </w:rPr>
            </w:pPr>
            <w:r w:rsidRPr="00BD76E0">
              <w:rPr>
                <w:sz w:val="18"/>
              </w:rPr>
              <w:t>Char(1)</w:t>
            </w:r>
          </w:p>
        </w:tc>
        <w:tc>
          <w:tcPr>
            <w:tcW w:w="1440" w:type="dxa"/>
          </w:tcPr>
          <w:p w14:paraId="4CD3502F" w14:textId="77777777" w:rsidR="009E6DCB" w:rsidRPr="00BD76E0" w:rsidRDefault="009E6DCB">
            <w:pPr>
              <w:jc w:val="both"/>
              <w:rPr>
                <w:sz w:val="18"/>
              </w:rPr>
            </w:pPr>
            <w:r w:rsidRPr="00BD76E0">
              <w:rPr>
                <w:sz w:val="18"/>
              </w:rPr>
              <w:t>Training Flag</w:t>
            </w:r>
          </w:p>
        </w:tc>
        <w:tc>
          <w:tcPr>
            <w:tcW w:w="2880" w:type="dxa"/>
          </w:tcPr>
          <w:p w14:paraId="61B7FA88"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6A131CFA" w14:textId="77777777" w:rsidR="009E6DCB" w:rsidRPr="00BD76E0" w:rsidRDefault="009E6DCB">
            <w:pPr>
              <w:jc w:val="center"/>
              <w:rPr>
                <w:sz w:val="18"/>
              </w:rPr>
            </w:pPr>
            <w:r w:rsidRPr="00BD76E0">
              <w:rPr>
                <w:sz w:val="18"/>
              </w:rPr>
              <w:t>N</w:t>
            </w:r>
          </w:p>
        </w:tc>
        <w:tc>
          <w:tcPr>
            <w:tcW w:w="907" w:type="dxa"/>
          </w:tcPr>
          <w:p w14:paraId="7A4BA066" w14:textId="77777777" w:rsidR="009E6DCB" w:rsidRPr="00BD76E0" w:rsidRDefault="009E6DCB">
            <w:pPr>
              <w:jc w:val="center"/>
              <w:rPr>
                <w:sz w:val="18"/>
              </w:rPr>
            </w:pPr>
            <w:r w:rsidRPr="00BD76E0">
              <w:rPr>
                <w:sz w:val="18"/>
              </w:rPr>
              <w:t>A</w:t>
            </w:r>
          </w:p>
        </w:tc>
        <w:tc>
          <w:tcPr>
            <w:tcW w:w="905" w:type="dxa"/>
          </w:tcPr>
          <w:p w14:paraId="42555361" w14:textId="77777777" w:rsidR="009E6DCB" w:rsidRPr="00BD76E0" w:rsidRDefault="009E6DCB">
            <w:pPr>
              <w:jc w:val="center"/>
              <w:rPr>
                <w:sz w:val="18"/>
              </w:rPr>
            </w:pPr>
            <w:r w:rsidRPr="00BD76E0">
              <w:rPr>
                <w:sz w:val="18"/>
              </w:rPr>
              <w:t>Y</w:t>
            </w:r>
          </w:p>
        </w:tc>
      </w:tr>
      <w:tr w:rsidR="009E6DCB" w:rsidRPr="00BD76E0" w14:paraId="234F94E2" w14:textId="77777777">
        <w:tc>
          <w:tcPr>
            <w:tcW w:w="828" w:type="dxa"/>
          </w:tcPr>
          <w:p w14:paraId="038A037F" w14:textId="77777777" w:rsidR="009E6DCB" w:rsidRPr="00BD76E0" w:rsidRDefault="009E6DCB">
            <w:pPr>
              <w:jc w:val="both"/>
              <w:rPr>
                <w:sz w:val="18"/>
              </w:rPr>
            </w:pPr>
            <w:r w:rsidRPr="00BD76E0">
              <w:rPr>
                <w:sz w:val="18"/>
              </w:rPr>
              <w:t>46 – 46</w:t>
            </w:r>
          </w:p>
        </w:tc>
        <w:tc>
          <w:tcPr>
            <w:tcW w:w="1080" w:type="dxa"/>
          </w:tcPr>
          <w:p w14:paraId="60B4C892" w14:textId="77777777" w:rsidR="009E6DCB" w:rsidRPr="00BD76E0" w:rsidRDefault="009E6DCB">
            <w:pPr>
              <w:jc w:val="both"/>
              <w:rPr>
                <w:sz w:val="18"/>
              </w:rPr>
            </w:pPr>
            <w:r w:rsidRPr="00BD76E0">
              <w:rPr>
                <w:sz w:val="18"/>
              </w:rPr>
              <w:t>Char(1)</w:t>
            </w:r>
          </w:p>
        </w:tc>
        <w:tc>
          <w:tcPr>
            <w:tcW w:w="1440" w:type="dxa"/>
          </w:tcPr>
          <w:p w14:paraId="127F740A" w14:textId="77777777" w:rsidR="009E6DCB" w:rsidRPr="00BD76E0" w:rsidRDefault="009E6DCB">
            <w:pPr>
              <w:jc w:val="both"/>
              <w:rPr>
                <w:sz w:val="18"/>
              </w:rPr>
            </w:pPr>
            <w:r w:rsidRPr="00BD76E0">
              <w:rPr>
                <w:sz w:val="18"/>
              </w:rPr>
              <w:t>Void Flag</w:t>
            </w:r>
          </w:p>
        </w:tc>
        <w:tc>
          <w:tcPr>
            <w:tcW w:w="2880" w:type="dxa"/>
          </w:tcPr>
          <w:p w14:paraId="3E9365CB"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37B5057F" w14:textId="77777777" w:rsidR="009E6DCB" w:rsidRPr="00BD76E0" w:rsidRDefault="009E6DCB">
            <w:pPr>
              <w:jc w:val="center"/>
              <w:rPr>
                <w:sz w:val="18"/>
              </w:rPr>
            </w:pPr>
            <w:r w:rsidRPr="00BD76E0">
              <w:rPr>
                <w:sz w:val="18"/>
              </w:rPr>
              <w:t>N</w:t>
            </w:r>
          </w:p>
        </w:tc>
        <w:tc>
          <w:tcPr>
            <w:tcW w:w="907" w:type="dxa"/>
          </w:tcPr>
          <w:p w14:paraId="36A0B06E" w14:textId="77777777" w:rsidR="009E6DCB" w:rsidRPr="00BD76E0" w:rsidRDefault="009E6DCB">
            <w:pPr>
              <w:jc w:val="center"/>
              <w:rPr>
                <w:sz w:val="18"/>
              </w:rPr>
            </w:pPr>
            <w:r w:rsidRPr="00BD76E0">
              <w:rPr>
                <w:sz w:val="18"/>
              </w:rPr>
              <w:t>A</w:t>
            </w:r>
          </w:p>
        </w:tc>
        <w:tc>
          <w:tcPr>
            <w:tcW w:w="905" w:type="dxa"/>
          </w:tcPr>
          <w:p w14:paraId="4D9D36E4" w14:textId="77777777" w:rsidR="009E6DCB" w:rsidRPr="00BD76E0" w:rsidRDefault="009E6DCB">
            <w:pPr>
              <w:jc w:val="center"/>
              <w:rPr>
                <w:sz w:val="18"/>
              </w:rPr>
            </w:pPr>
            <w:r w:rsidRPr="00BD76E0">
              <w:rPr>
                <w:sz w:val="18"/>
              </w:rPr>
              <w:t>Y</w:t>
            </w:r>
          </w:p>
        </w:tc>
      </w:tr>
      <w:tr w:rsidR="009E6DCB" w:rsidRPr="00BD76E0" w14:paraId="7767E428" w14:textId="77777777">
        <w:tc>
          <w:tcPr>
            <w:tcW w:w="828" w:type="dxa"/>
          </w:tcPr>
          <w:p w14:paraId="3F0F6397" w14:textId="77777777" w:rsidR="009E6DCB" w:rsidRPr="00BD76E0" w:rsidRDefault="009E6DCB">
            <w:pPr>
              <w:jc w:val="both"/>
              <w:rPr>
                <w:sz w:val="18"/>
              </w:rPr>
            </w:pPr>
            <w:r w:rsidRPr="00BD76E0">
              <w:rPr>
                <w:sz w:val="18"/>
              </w:rPr>
              <w:t>47 – 55</w:t>
            </w:r>
          </w:p>
        </w:tc>
        <w:tc>
          <w:tcPr>
            <w:tcW w:w="1080" w:type="dxa"/>
          </w:tcPr>
          <w:p w14:paraId="4C6C6841" w14:textId="77777777" w:rsidR="009E6DCB" w:rsidRPr="00BD76E0" w:rsidRDefault="009E6DCB">
            <w:pPr>
              <w:jc w:val="both"/>
              <w:rPr>
                <w:sz w:val="18"/>
              </w:rPr>
            </w:pPr>
            <w:r w:rsidRPr="00BD76E0">
              <w:rPr>
                <w:sz w:val="18"/>
              </w:rPr>
              <w:t>Numeric</w:t>
            </w:r>
          </w:p>
          <w:p w14:paraId="75E85BA1" w14:textId="77777777" w:rsidR="009E6DCB" w:rsidRPr="00BD76E0" w:rsidRDefault="009E6DCB">
            <w:pPr>
              <w:jc w:val="both"/>
              <w:rPr>
                <w:sz w:val="18"/>
              </w:rPr>
            </w:pPr>
            <w:r w:rsidRPr="00BD76E0">
              <w:rPr>
                <w:sz w:val="18"/>
              </w:rPr>
              <w:t>999999999</w:t>
            </w:r>
          </w:p>
        </w:tc>
        <w:tc>
          <w:tcPr>
            <w:tcW w:w="1440" w:type="dxa"/>
          </w:tcPr>
          <w:p w14:paraId="6E101D68" w14:textId="77777777" w:rsidR="009E6DCB" w:rsidRPr="00BD76E0" w:rsidRDefault="009E6DCB">
            <w:pPr>
              <w:jc w:val="both"/>
              <w:rPr>
                <w:sz w:val="18"/>
              </w:rPr>
            </w:pPr>
            <w:r w:rsidRPr="00BD76E0">
              <w:rPr>
                <w:sz w:val="18"/>
              </w:rPr>
              <w:t>Operator ID</w:t>
            </w:r>
          </w:p>
        </w:tc>
        <w:tc>
          <w:tcPr>
            <w:tcW w:w="2880" w:type="dxa"/>
          </w:tcPr>
          <w:p w14:paraId="7B450A9A"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 (a value of ZERO indicates no specific user identified).</w:t>
            </w:r>
          </w:p>
        </w:tc>
        <w:tc>
          <w:tcPr>
            <w:tcW w:w="893" w:type="dxa"/>
          </w:tcPr>
          <w:p w14:paraId="22B49E79" w14:textId="77777777" w:rsidR="009E6DCB" w:rsidRPr="00BD76E0" w:rsidRDefault="009E6DCB">
            <w:pPr>
              <w:jc w:val="center"/>
              <w:rPr>
                <w:sz w:val="18"/>
              </w:rPr>
            </w:pPr>
            <w:r w:rsidRPr="00BD76E0">
              <w:rPr>
                <w:sz w:val="18"/>
              </w:rPr>
              <w:t>N</w:t>
            </w:r>
          </w:p>
        </w:tc>
        <w:tc>
          <w:tcPr>
            <w:tcW w:w="907" w:type="dxa"/>
          </w:tcPr>
          <w:p w14:paraId="06304A6C" w14:textId="77777777" w:rsidR="009E6DCB" w:rsidRPr="00BD76E0" w:rsidRDefault="009E6DCB">
            <w:pPr>
              <w:jc w:val="center"/>
              <w:rPr>
                <w:sz w:val="18"/>
              </w:rPr>
            </w:pPr>
            <w:r w:rsidRPr="00BD76E0">
              <w:rPr>
                <w:sz w:val="18"/>
              </w:rPr>
              <w:t>A</w:t>
            </w:r>
          </w:p>
        </w:tc>
        <w:tc>
          <w:tcPr>
            <w:tcW w:w="905" w:type="dxa"/>
          </w:tcPr>
          <w:p w14:paraId="05A3C923" w14:textId="77777777" w:rsidR="009E6DCB" w:rsidRPr="00BD76E0" w:rsidRDefault="009E6DCB">
            <w:pPr>
              <w:jc w:val="center"/>
              <w:rPr>
                <w:sz w:val="18"/>
              </w:rPr>
            </w:pPr>
            <w:r w:rsidRPr="00BD76E0">
              <w:rPr>
                <w:sz w:val="18"/>
              </w:rPr>
              <w:t>Y</w:t>
            </w:r>
          </w:p>
        </w:tc>
      </w:tr>
      <w:tr w:rsidR="009E6DCB" w:rsidRPr="00BD76E0" w14:paraId="71DB9197" w14:textId="77777777">
        <w:tc>
          <w:tcPr>
            <w:tcW w:w="828" w:type="dxa"/>
          </w:tcPr>
          <w:p w14:paraId="67A8C552" w14:textId="77777777" w:rsidR="009E6DCB" w:rsidRPr="00BD76E0" w:rsidRDefault="009E6DCB">
            <w:pPr>
              <w:jc w:val="both"/>
              <w:rPr>
                <w:sz w:val="18"/>
              </w:rPr>
            </w:pPr>
            <w:r w:rsidRPr="00BD76E0">
              <w:rPr>
                <w:sz w:val="18"/>
              </w:rPr>
              <w:t>56 – 56</w:t>
            </w:r>
          </w:p>
        </w:tc>
        <w:tc>
          <w:tcPr>
            <w:tcW w:w="1080" w:type="dxa"/>
          </w:tcPr>
          <w:p w14:paraId="50A6BF1E" w14:textId="77777777" w:rsidR="009E6DCB" w:rsidRPr="00BD76E0" w:rsidRDefault="009E6DCB">
            <w:pPr>
              <w:jc w:val="both"/>
              <w:rPr>
                <w:sz w:val="18"/>
              </w:rPr>
            </w:pPr>
            <w:r w:rsidRPr="00BD76E0">
              <w:rPr>
                <w:sz w:val="18"/>
              </w:rPr>
              <w:t>Char(1)</w:t>
            </w:r>
          </w:p>
        </w:tc>
        <w:tc>
          <w:tcPr>
            <w:tcW w:w="1440" w:type="dxa"/>
          </w:tcPr>
          <w:p w14:paraId="27FEC40E" w14:textId="77777777" w:rsidR="009E6DCB" w:rsidRPr="00BD76E0" w:rsidRDefault="009E6DCB">
            <w:pPr>
              <w:pStyle w:val="FootnoteText"/>
              <w:rPr>
                <w:sz w:val="18"/>
              </w:rPr>
            </w:pPr>
            <w:r w:rsidRPr="00BD76E0">
              <w:rPr>
                <w:sz w:val="18"/>
              </w:rPr>
              <w:t>Source Code</w:t>
            </w:r>
          </w:p>
        </w:tc>
        <w:tc>
          <w:tcPr>
            <w:tcW w:w="2880" w:type="dxa"/>
          </w:tcPr>
          <w:p w14:paraId="73B424F9" w14:textId="77777777" w:rsidR="009E6DCB" w:rsidRPr="00BD76E0" w:rsidRDefault="009E6DCB">
            <w:pPr>
              <w:jc w:val="both"/>
              <w:rPr>
                <w:sz w:val="18"/>
              </w:rPr>
            </w:pPr>
            <w:r w:rsidRPr="00BD76E0">
              <w:rPr>
                <w:sz w:val="18"/>
              </w:rPr>
              <w:t>Contains a single character value indicating who processed this sale.  At publication valid values include K – Kodak; W – Disney World.</w:t>
            </w:r>
          </w:p>
        </w:tc>
        <w:tc>
          <w:tcPr>
            <w:tcW w:w="893" w:type="dxa"/>
          </w:tcPr>
          <w:p w14:paraId="60FB6721" w14:textId="77777777" w:rsidR="009E6DCB" w:rsidRPr="00BD76E0" w:rsidRDefault="009E6DCB">
            <w:pPr>
              <w:jc w:val="center"/>
              <w:rPr>
                <w:sz w:val="18"/>
              </w:rPr>
            </w:pPr>
            <w:r w:rsidRPr="00BD76E0">
              <w:rPr>
                <w:sz w:val="18"/>
              </w:rPr>
              <w:t>N</w:t>
            </w:r>
          </w:p>
        </w:tc>
        <w:tc>
          <w:tcPr>
            <w:tcW w:w="907" w:type="dxa"/>
          </w:tcPr>
          <w:p w14:paraId="27B054CD" w14:textId="77777777" w:rsidR="009E6DCB" w:rsidRPr="00BD76E0" w:rsidRDefault="009E6DCB">
            <w:pPr>
              <w:jc w:val="center"/>
              <w:rPr>
                <w:sz w:val="18"/>
              </w:rPr>
            </w:pPr>
            <w:r w:rsidRPr="00BD76E0">
              <w:rPr>
                <w:sz w:val="18"/>
              </w:rPr>
              <w:t>A</w:t>
            </w:r>
          </w:p>
        </w:tc>
        <w:tc>
          <w:tcPr>
            <w:tcW w:w="905" w:type="dxa"/>
          </w:tcPr>
          <w:p w14:paraId="32B200F5" w14:textId="77777777" w:rsidR="009E6DCB" w:rsidRPr="00BD76E0" w:rsidRDefault="009E6DCB">
            <w:pPr>
              <w:jc w:val="center"/>
              <w:rPr>
                <w:sz w:val="18"/>
              </w:rPr>
            </w:pPr>
            <w:r w:rsidRPr="00BD76E0">
              <w:rPr>
                <w:sz w:val="18"/>
              </w:rPr>
              <w:t>Y</w:t>
            </w:r>
          </w:p>
        </w:tc>
      </w:tr>
      <w:tr w:rsidR="009E6DCB" w:rsidRPr="00BD76E0" w14:paraId="15977132" w14:textId="77777777">
        <w:tc>
          <w:tcPr>
            <w:tcW w:w="828" w:type="dxa"/>
            <w:tcBorders>
              <w:bottom w:val="nil"/>
            </w:tcBorders>
          </w:tcPr>
          <w:p w14:paraId="0F6D3EDA" w14:textId="77777777" w:rsidR="009E6DCB" w:rsidRPr="00BD76E0" w:rsidRDefault="009E6DCB">
            <w:pPr>
              <w:jc w:val="both"/>
              <w:rPr>
                <w:sz w:val="18"/>
              </w:rPr>
            </w:pPr>
            <w:r w:rsidRPr="00BD76E0">
              <w:rPr>
                <w:sz w:val="18"/>
              </w:rPr>
              <w:t>57 – 62</w:t>
            </w:r>
          </w:p>
        </w:tc>
        <w:tc>
          <w:tcPr>
            <w:tcW w:w="1080" w:type="dxa"/>
            <w:tcBorders>
              <w:bottom w:val="nil"/>
            </w:tcBorders>
          </w:tcPr>
          <w:p w14:paraId="6D10E15F" w14:textId="77777777" w:rsidR="009E6DCB" w:rsidRPr="00BD76E0" w:rsidRDefault="009E6DCB">
            <w:pPr>
              <w:jc w:val="both"/>
              <w:rPr>
                <w:sz w:val="18"/>
              </w:rPr>
            </w:pPr>
            <w:r w:rsidRPr="00BD76E0">
              <w:rPr>
                <w:sz w:val="18"/>
              </w:rPr>
              <w:t>Numeric</w:t>
            </w:r>
          </w:p>
          <w:p w14:paraId="3BA2F1D9" w14:textId="77777777" w:rsidR="009E6DCB" w:rsidRPr="00BD76E0" w:rsidRDefault="009E6DCB">
            <w:pPr>
              <w:jc w:val="both"/>
              <w:rPr>
                <w:sz w:val="18"/>
              </w:rPr>
            </w:pPr>
            <w:r w:rsidRPr="00BD76E0">
              <w:rPr>
                <w:sz w:val="18"/>
              </w:rPr>
              <w:t>+$$$$$</w:t>
            </w:r>
          </w:p>
        </w:tc>
        <w:tc>
          <w:tcPr>
            <w:tcW w:w="1440" w:type="dxa"/>
            <w:tcBorders>
              <w:bottom w:val="nil"/>
            </w:tcBorders>
          </w:tcPr>
          <w:p w14:paraId="7524E0E1" w14:textId="77777777" w:rsidR="009E6DCB" w:rsidRPr="00BD76E0" w:rsidRDefault="009E6DCB">
            <w:pPr>
              <w:pStyle w:val="FootnoteText"/>
              <w:rPr>
                <w:sz w:val="18"/>
              </w:rPr>
            </w:pPr>
            <w:r w:rsidRPr="00BD76E0">
              <w:rPr>
                <w:sz w:val="18"/>
              </w:rPr>
              <w:t>Quantity</w:t>
            </w:r>
          </w:p>
        </w:tc>
        <w:tc>
          <w:tcPr>
            <w:tcW w:w="2880" w:type="dxa"/>
            <w:tcBorders>
              <w:bottom w:val="nil"/>
            </w:tcBorders>
          </w:tcPr>
          <w:p w14:paraId="22D409C8" w14:textId="77777777" w:rsidR="009E6DCB" w:rsidRPr="00BD76E0" w:rsidRDefault="009E6DCB">
            <w:pPr>
              <w:jc w:val="both"/>
              <w:rPr>
                <w:sz w:val="18"/>
              </w:rPr>
            </w:pPr>
            <w:r w:rsidRPr="00BD76E0">
              <w:rPr>
                <w:sz w:val="18"/>
              </w:rPr>
              <w:t>Contains the number of images of this type generated</w:t>
            </w:r>
          </w:p>
        </w:tc>
        <w:tc>
          <w:tcPr>
            <w:tcW w:w="893" w:type="dxa"/>
            <w:tcBorders>
              <w:bottom w:val="nil"/>
            </w:tcBorders>
          </w:tcPr>
          <w:p w14:paraId="3B8802D1" w14:textId="77777777" w:rsidR="009E6DCB" w:rsidRPr="00BD76E0" w:rsidRDefault="009E6DCB">
            <w:pPr>
              <w:jc w:val="center"/>
              <w:rPr>
                <w:sz w:val="18"/>
              </w:rPr>
            </w:pPr>
            <w:r w:rsidRPr="00BD76E0">
              <w:rPr>
                <w:sz w:val="18"/>
              </w:rPr>
              <w:t>N</w:t>
            </w:r>
          </w:p>
        </w:tc>
        <w:tc>
          <w:tcPr>
            <w:tcW w:w="907" w:type="dxa"/>
            <w:tcBorders>
              <w:bottom w:val="nil"/>
            </w:tcBorders>
          </w:tcPr>
          <w:p w14:paraId="6BE0D880" w14:textId="77777777" w:rsidR="009E6DCB" w:rsidRPr="00BD76E0" w:rsidRDefault="009E6DCB">
            <w:pPr>
              <w:jc w:val="center"/>
              <w:rPr>
                <w:sz w:val="18"/>
              </w:rPr>
            </w:pPr>
            <w:r w:rsidRPr="00BD76E0">
              <w:rPr>
                <w:sz w:val="18"/>
              </w:rPr>
              <w:t>A</w:t>
            </w:r>
          </w:p>
        </w:tc>
        <w:tc>
          <w:tcPr>
            <w:tcW w:w="905" w:type="dxa"/>
            <w:tcBorders>
              <w:bottom w:val="nil"/>
            </w:tcBorders>
          </w:tcPr>
          <w:p w14:paraId="2BDE98C4" w14:textId="77777777" w:rsidR="009E6DCB" w:rsidRPr="00BD76E0" w:rsidRDefault="009E6DCB">
            <w:pPr>
              <w:jc w:val="center"/>
              <w:rPr>
                <w:sz w:val="18"/>
              </w:rPr>
            </w:pPr>
            <w:r w:rsidRPr="00BD76E0">
              <w:rPr>
                <w:sz w:val="18"/>
              </w:rPr>
              <w:t>Y</w:t>
            </w:r>
          </w:p>
        </w:tc>
      </w:tr>
      <w:tr w:rsidR="009E6DCB" w:rsidRPr="00BD76E0" w14:paraId="59216118" w14:textId="77777777">
        <w:tc>
          <w:tcPr>
            <w:tcW w:w="828" w:type="dxa"/>
          </w:tcPr>
          <w:p w14:paraId="6DDE4468" w14:textId="77777777" w:rsidR="009E6DCB" w:rsidRPr="00BD76E0" w:rsidRDefault="009E6DCB">
            <w:pPr>
              <w:rPr>
                <w:sz w:val="18"/>
              </w:rPr>
            </w:pPr>
            <w:r w:rsidRPr="00BD76E0">
              <w:rPr>
                <w:sz w:val="18"/>
              </w:rPr>
              <w:t xml:space="preserve">63 – 137 </w:t>
            </w:r>
          </w:p>
        </w:tc>
        <w:tc>
          <w:tcPr>
            <w:tcW w:w="1080" w:type="dxa"/>
          </w:tcPr>
          <w:p w14:paraId="02F3414C" w14:textId="77777777" w:rsidR="009E6DCB" w:rsidRPr="00BD76E0" w:rsidRDefault="009E6DCB">
            <w:pPr>
              <w:jc w:val="both"/>
              <w:rPr>
                <w:sz w:val="18"/>
              </w:rPr>
            </w:pPr>
            <w:r w:rsidRPr="00BD76E0">
              <w:rPr>
                <w:sz w:val="18"/>
              </w:rPr>
              <w:t>Char(75)</w:t>
            </w:r>
          </w:p>
        </w:tc>
        <w:tc>
          <w:tcPr>
            <w:tcW w:w="1440" w:type="dxa"/>
          </w:tcPr>
          <w:p w14:paraId="491CA94C" w14:textId="77777777" w:rsidR="009E6DCB" w:rsidRPr="00BD76E0" w:rsidRDefault="009E6DCB">
            <w:pPr>
              <w:pStyle w:val="FootnoteText"/>
              <w:rPr>
                <w:sz w:val="18"/>
              </w:rPr>
            </w:pPr>
            <w:r w:rsidRPr="00BD76E0">
              <w:rPr>
                <w:sz w:val="18"/>
              </w:rPr>
              <w:t>Character List</w:t>
            </w:r>
          </w:p>
        </w:tc>
        <w:tc>
          <w:tcPr>
            <w:tcW w:w="2880" w:type="dxa"/>
          </w:tcPr>
          <w:p w14:paraId="6B979449" w14:textId="77777777" w:rsidR="009E6DCB" w:rsidRPr="00BD76E0" w:rsidRDefault="009E6DCB">
            <w:pPr>
              <w:jc w:val="both"/>
              <w:rPr>
                <w:sz w:val="18"/>
              </w:rPr>
            </w:pPr>
            <w:r w:rsidRPr="00BD76E0">
              <w:rPr>
                <w:sz w:val="18"/>
              </w:rPr>
              <w:t>Contains a list of characters contained within the image based on the current character list.  Multiple values should be comma separated.</w:t>
            </w:r>
          </w:p>
        </w:tc>
        <w:tc>
          <w:tcPr>
            <w:tcW w:w="893" w:type="dxa"/>
          </w:tcPr>
          <w:p w14:paraId="3120B6E5" w14:textId="77777777" w:rsidR="009E6DCB" w:rsidRPr="00BD76E0" w:rsidRDefault="009E6DCB">
            <w:pPr>
              <w:jc w:val="center"/>
              <w:rPr>
                <w:sz w:val="18"/>
              </w:rPr>
            </w:pPr>
            <w:r w:rsidRPr="00BD76E0">
              <w:rPr>
                <w:sz w:val="18"/>
              </w:rPr>
              <w:t>N</w:t>
            </w:r>
          </w:p>
        </w:tc>
        <w:tc>
          <w:tcPr>
            <w:tcW w:w="907" w:type="dxa"/>
          </w:tcPr>
          <w:p w14:paraId="4F154B21" w14:textId="77777777" w:rsidR="009E6DCB" w:rsidRPr="00BD76E0" w:rsidRDefault="009E6DCB">
            <w:pPr>
              <w:jc w:val="center"/>
              <w:rPr>
                <w:sz w:val="18"/>
              </w:rPr>
            </w:pPr>
            <w:r w:rsidRPr="00BD76E0">
              <w:rPr>
                <w:sz w:val="18"/>
              </w:rPr>
              <w:t>A</w:t>
            </w:r>
          </w:p>
        </w:tc>
        <w:tc>
          <w:tcPr>
            <w:tcW w:w="905" w:type="dxa"/>
          </w:tcPr>
          <w:p w14:paraId="7EF005F4" w14:textId="77777777" w:rsidR="009E6DCB" w:rsidRPr="00BD76E0" w:rsidRDefault="009E6DCB">
            <w:pPr>
              <w:jc w:val="center"/>
              <w:rPr>
                <w:sz w:val="18"/>
              </w:rPr>
            </w:pPr>
            <w:r w:rsidRPr="00BD76E0">
              <w:rPr>
                <w:sz w:val="18"/>
              </w:rPr>
              <w:t>Y</w:t>
            </w:r>
          </w:p>
        </w:tc>
      </w:tr>
      <w:tr w:rsidR="009E6DCB" w:rsidRPr="00BD76E0" w14:paraId="18678A0D" w14:textId="77777777">
        <w:tc>
          <w:tcPr>
            <w:tcW w:w="828" w:type="dxa"/>
          </w:tcPr>
          <w:p w14:paraId="7096AE82" w14:textId="77777777" w:rsidR="009E6DCB" w:rsidRPr="00BD76E0" w:rsidRDefault="009E6DCB">
            <w:pPr>
              <w:rPr>
                <w:sz w:val="18"/>
              </w:rPr>
            </w:pPr>
            <w:r w:rsidRPr="00BD76E0">
              <w:rPr>
                <w:sz w:val="18"/>
              </w:rPr>
              <w:t>138 – 172</w:t>
            </w:r>
          </w:p>
        </w:tc>
        <w:tc>
          <w:tcPr>
            <w:tcW w:w="1080" w:type="dxa"/>
          </w:tcPr>
          <w:p w14:paraId="5FB1946E" w14:textId="77777777" w:rsidR="009E6DCB" w:rsidRPr="00BD76E0" w:rsidRDefault="009E6DCB">
            <w:pPr>
              <w:jc w:val="both"/>
              <w:rPr>
                <w:sz w:val="18"/>
              </w:rPr>
            </w:pPr>
            <w:r w:rsidRPr="00BD76E0">
              <w:rPr>
                <w:sz w:val="18"/>
              </w:rPr>
              <w:t>Char(35)</w:t>
            </w:r>
          </w:p>
        </w:tc>
        <w:tc>
          <w:tcPr>
            <w:tcW w:w="1440" w:type="dxa"/>
          </w:tcPr>
          <w:p w14:paraId="3A982CAF" w14:textId="77777777" w:rsidR="009E6DCB" w:rsidRPr="00BD76E0" w:rsidRDefault="009E6DCB">
            <w:pPr>
              <w:pStyle w:val="FootnoteText"/>
              <w:rPr>
                <w:sz w:val="18"/>
              </w:rPr>
            </w:pPr>
            <w:r w:rsidRPr="00BD76E0">
              <w:rPr>
                <w:sz w:val="18"/>
              </w:rPr>
              <w:t>Package Description</w:t>
            </w:r>
          </w:p>
        </w:tc>
        <w:tc>
          <w:tcPr>
            <w:tcW w:w="2880" w:type="dxa"/>
          </w:tcPr>
          <w:p w14:paraId="7AF6FE8D" w14:textId="77777777" w:rsidR="009E6DCB" w:rsidRPr="00BD76E0" w:rsidRDefault="009E6DCB">
            <w:pPr>
              <w:jc w:val="both"/>
              <w:rPr>
                <w:sz w:val="18"/>
              </w:rPr>
            </w:pPr>
            <w:r w:rsidRPr="00BD76E0">
              <w:rPr>
                <w:sz w:val="18"/>
              </w:rPr>
              <w:t>Description of package that this entry represents.</w:t>
            </w:r>
          </w:p>
        </w:tc>
        <w:tc>
          <w:tcPr>
            <w:tcW w:w="893" w:type="dxa"/>
          </w:tcPr>
          <w:p w14:paraId="70906446" w14:textId="77777777" w:rsidR="009E6DCB" w:rsidRPr="00BD76E0" w:rsidRDefault="009E6DCB">
            <w:pPr>
              <w:jc w:val="center"/>
              <w:rPr>
                <w:sz w:val="18"/>
              </w:rPr>
            </w:pPr>
            <w:r w:rsidRPr="00BD76E0">
              <w:rPr>
                <w:sz w:val="18"/>
              </w:rPr>
              <w:t>N</w:t>
            </w:r>
          </w:p>
        </w:tc>
        <w:tc>
          <w:tcPr>
            <w:tcW w:w="907" w:type="dxa"/>
          </w:tcPr>
          <w:p w14:paraId="6E63D7C6" w14:textId="77777777" w:rsidR="009E6DCB" w:rsidRPr="00BD76E0" w:rsidRDefault="009E6DCB">
            <w:pPr>
              <w:jc w:val="center"/>
              <w:rPr>
                <w:sz w:val="18"/>
              </w:rPr>
            </w:pPr>
            <w:r w:rsidRPr="00BD76E0">
              <w:rPr>
                <w:sz w:val="18"/>
              </w:rPr>
              <w:t>A</w:t>
            </w:r>
          </w:p>
        </w:tc>
        <w:tc>
          <w:tcPr>
            <w:tcW w:w="905" w:type="dxa"/>
          </w:tcPr>
          <w:p w14:paraId="0759BAFF" w14:textId="77777777" w:rsidR="009E6DCB" w:rsidRPr="00BD76E0" w:rsidRDefault="009E6DCB">
            <w:pPr>
              <w:jc w:val="center"/>
              <w:rPr>
                <w:sz w:val="18"/>
              </w:rPr>
            </w:pPr>
            <w:r w:rsidRPr="00BD76E0">
              <w:rPr>
                <w:sz w:val="18"/>
              </w:rPr>
              <w:t>Y</w:t>
            </w:r>
          </w:p>
        </w:tc>
      </w:tr>
      <w:tr w:rsidR="009E6DCB" w:rsidRPr="00BD76E0" w14:paraId="746C410E" w14:textId="77777777">
        <w:tc>
          <w:tcPr>
            <w:tcW w:w="828" w:type="dxa"/>
          </w:tcPr>
          <w:p w14:paraId="5727DE27" w14:textId="77777777" w:rsidR="009E6DCB" w:rsidRPr="00BD76E0" w:rsidRDefault="009E6DCB">
            <w:pPr>
              <w:jc w:val="both"/>
              <w:rPr>
                <w:sz w:val="18"/>
              </w:rPr>
            </w:pPr>
            <w:r w:rsidRPr="00BD76E0">
              <w:rPr>
                <w:sz w:val="18"/>
              </w:rPr>
              <w:t>173 – 186</w:t>
            </w:r>
          </w:p>
        </w:tc>
        <w:tc>
          <w:tcPr>
            <w:tcW w:w="1080" w:type="dxa"/>
          </w:tcPr>
          <w:p w14:paraId="2F82584F" w14:textId="77777777" w:rsidR="009E6DCB" w:rsidRPr="00BD76E0" w:rsidRDefault="009E6DCB">
            <w:pPr>
              <w:jc w:val="both"/>
              <w:rPr>
                <w:sz w:val="18"/>
              </w:rPr>
            </w:pPr>
            <w:r w:rsidRPr="00BD76E0">
              <w:rPr>
                <w:sz w:val="18"/>
              </w:rPr>
              <w:t>Char(14 )</w:t>
            </w:r>
          </w:p>
        </w:tc>
        <w:tc>
          <w:tcPr>
            <w:tcW w:w="1440" w:type="dxa"/>
          </w:tcPr>
          <w:p w14:paraId="368295E2" w14:textId="77777777" w:rsidR="009E6DCB" w:rsidRPr="00BD76E0" w:rsidRDefault="009E6DCB">
            <w:pPr>
              <w:pStyle w:val="FootnoteText"/>
              <w:rPr>
                <w:sz w:val="18"/>
              </w:rPr>
            </w:pPr>
            <w:r w:rsidRPr="00BD76E0">
              <w:rPr>
                <w:sz w:val="18"/>
              </w:rPr>
              <w:t>Item Number</w:t>
            </w:r>
          </w:p>
        </w:tc>
        <w:tc>
          <w:tcPr>
            <w:tcW w:w="2880" w:type="dxa"/>
          </w:tcPr>
          <w:p w14:paraId="4ABCC802" w14:textId="77777777" w:rsidR="009E6DCB" w:rsidRPr="00BD76E0" w:rsidRDefault="009E6DCB">
            <w:pPr>
              <w:jc w:val="both"/>
              <w:rPr>
                <w:sz w:val="18"/>
              </w:rPr>
            </w:pPr>
            <w:r w:rsidRPr="00BD76E0">
              <w:rPr>
                <w:sz w:val="18"/>
              </w:rPr>
              <w:t>Contains either an item or SKU number that uniquely identifies the product created (5x7, package A, etc…).  This value must match the SKU value scanned at the point of sales system when the item is sold.</w:t>
            </w:r>
          </w:p>
        </w:tc>
        <w:tc>
          <w:tcPr>
            <w:tcW w:w="893" w:type="dxa"/>
          </w:tcPr>
          <w:p w14:paraId="4751C473" w14:textId="77777777" w:rsidR="009E6DCB" w:rsidRPr="00BD76E0" w:rsidRDefault="009E6DCB">
            <w:pPr>
              <w:jc w:val="center"/>
              <w:rPr>
                <w:sz w:val="18"/>
              </w:rPr>
            </w:pPr>
            <w:r w:rsidRPr="00BD76E0">
              <w:rPr>
                <w:sz w:val="18"/>
              </w:rPr>
              <w:t>N</w:t>
            </w:r>
          </w:p>
        </w:tc>
        <w:tc>
          <w:tcPr>
            <w:tcW w:w="907" w:type="dxa"/>
          </w:tcPr>
          <w:p w14:paraId="26EA53CF" w14:textId="77777777" w:rsidR="009E6DCB" w:rsidRPr="00BD76E0" w:rsidRDefault="009E6DCB">
            <w:pPr>
              <w:jc w:val="center"/>
              <w:rPr>
                <w:sz w:val="18"/>
              </w:rPr>
            </w:pPr>
            <w:r w:rsidRPr="00BD76E0">
              <w:rPr>
                <w:sz w:val="18"/>
              </w:rPr>
              <w:t>A</w:t>
            </w:r>
          </w:p>
        </w:tc>
        <w:tc>
          <w:tcPr>
            <w:tcW w:w="905" w:type="dxa"/>
          </w:tcPr>
          <w:p w14:paraId="069DF27C" w14:textId="77777777" w:rsidR="009E6DCB" w:rsidRPr="00BD76E0" w:rsidRDefault="009E6DCB">
            <w:pPr>
              <w:jc w:val="center"/>
              <w:rPr>
                <w:sz w:val="18"/>
              </w:rPr>
            </w:pPr>
            <w:r w:rsidRPr="00BD76E0">
              <w:rPr>
                <w:sz w:val="18"/>
              </w:rPr>
              <w:t>Y</w:t>
            </w:r>
          </w:p>
        </w:tc>
      </w:tr>
      <w:tr w:rsidR="009E6DCB" w:rsidRPr="00BD76E0" w14:paraId="6B7F4E73" w14:textId="77777777">
        <w:tc>
          <w:tcPr>
            <w:tcW w:w="828" w:type="dxa"/>
          </w:tcPr>
          <w:p w14:paraId="7808B742" w14:textId="77777777" w:rsidR="009E6DCB" w:rsidRPr="00BD76E0" w:rsidRDefault="009E6DCB">
            <w:pPr>
              <w:pStyle w:val="FootnoteText"/>
              <w:rPr>
                <w:sz w:val="18"/>
              </w:rPr>
            </w:pPr>
            <w:r w:rsidRPr="00BD76E0">
              <w:rPr>
                <w:sz w:val="18"/>
              </w:rPr>
              <w:t xml:space="preserve">187  – 203 </w:t>
            </w:r>
          </w:p>
        </w:tc>
        <w:tc>
          <w:tcPr>
            <w:tcW w:w="1080" w:type="dxa"/>
          </w:tcPr>
          <w:p w14:paraId="016B64E1" w14:textId="77777777" w:rsidR="009E6DCB" w:rsidRPr="00BD76E0" w:rsidRDefault="009E6DCB">
            <w:pPr>
              <w:jc w:val="both"/>
              <w:rPr>
                <w:sz w:val="18"/>
              </w:rPr>
            </w:pPr>
            <w:r w:rsidRPr="00BD76E0">
              <w:rPr>
                <w:sz w:val="18"/>
              </w:rPr>
              <w:t>Numeric 99999999999999999</w:t>
            </w:r>
          </w:p>
        </w:tc>
        <w:tc>
          <w:tcPr>
            <w:tcW w:w="1440" w:type="dxa"/>
          </w:tcPr>
          <w:p w14:paraId="1009AFA2" w14:textId="77777777" w:rsidR="009E6DCB" w:rsidRPr="00BD76E0" w:rsidRDefault="009E6DCB">
            <w:pPr>
              <w:jc w:val="both"/>
              <w:rPr>
                <w:sz w:val="18"/>
              </w:rPr>
            </w:pPr>
            <w:r w:rsidRPr="00BD76E0">
              <w:rPr>
                <w:sz w:val="18"/>
              </w:rPr>
              <w:t>Serial Number</w:t>
            </w:r>
          </w:p>
        </w:tc>
        <w:tc>
          <w:tcPr>
            <w:tcW w:w="2880" w:type="dxa"/>
          </w:tcPr>
          <w:p w14:paraId="5EA38D8D" w14:textId="77777777" w:rsidR="009E6DCB" w:rsidRPr="00BD76E0" w:rsidRDefault="009E6DCB">
            <w:pPr>
              <w:jc w:val="both"/>
              <w:rPr>
                <w:sz w:val="18"/>
              </w:rPr>
            </w:pPr>
            <w:r w:rsidRPr="00BD76E0">
              <w:rPr>
                <w:sz w:val="18"/>
              </w:rPr>
              <w:t>Contains an identifier that is designed to identify the physical product involved in the transaction.  There should be a single serial number assigned for each image produced.  This value along with the item number is used to match this entry with the appropriate point of sales transaction.</w:t>
            </w:r>
          </w:p>
        </w:tc>
        <w:tc>
          <w:tcPr>
            <w:tcW w:w="893" w:type="dxa"/>
          </w:tcPr>
          <w:p w14:paraId="437A4C4D" w14:textId="77777777" w:rsidR="009E6DCB" w:rsidRPr="00BD76E0" w:rsidRDefault="009E6DCB">
            <w:pPr>
              <w:jc w:val="center"/>
              <w:rPr>
                <w:sz w:val="18"/>
              </w:rPr>
            </w:pPr>
            <w:r w:rsidRPr="00BD76E0">
              <w:rPr>
                <w:sz w:val="18"/>
              </w:rPr>
              <w:t>N</w:t>
            </w:r>
          </w:p>
        </w:tc>
        <w:tc>
          <w:tcPr>
            <w:tcW w:w="907" w:type="dxa"/>
          </w:tcPr>
          <w:p w14:paraId="45CE01AF" w14:textId="77777777" w:rsidR="009E6DCB" w:rsidRPr="00BD76E0" w:rsidRDefault="009E6DCB">
            <w:pPr>
              <w:jc w:val="center"/>
              <w:rPr>
                <w:sz w:val="18"/>
              </w:rPr>
            </w:pPr>
            <w:r w:rsidRPr="00BD76E0">
              <w:rPr>
                <w:sz w:val="18"/>
              </w:rPr>
              <w:t>A</w:t>
            </w:r>
          </w:p>
        </w:tc>
        <w:tc>
          <w:tcPr>
            <w:tcW w:w="905" w:type="dxa"/>
          </w:tcPr>
          <w:p w14:paraId="0B237D01" w14:textId="77777777" w:rsidR="009E6DCB" w:rsidRPr="00BD76E0" w:rsidRDefault="009E6DCB">
            <w:pPr>
              <w:jc w:val="center"/>
              <w:rPr>
                <w:sz w:val="18"/>
              </w:rPr>
            </w:pPr>
            <w:r w:rsidRPr="00BD76E0">
              <w:rPr>
                <w:sz w:val="18"/>
              </w:rPr>
              <w:t>Y</w:t>
            </w:r>
          </w:p>
        </w:tc>
      </w:tr>
    </w:tbl>
    <w:p w14:paraId="0DF18FBC" w14:textId="77777777" w:rsidR="009E6DCB" w:rsidRPr="00BD76E0" w:rsidRDefault="009E6DCB">
      <w:pPr>
        <w:keepNext/>
        <w:keepLines/>
        <w:jc w:val="both"/>
        <w:rPr>
          <w:b/>
          <w:sz w:val="22"/>
          <w:u w:val="single"/>
        </w:rPr>
      </w:pPr>
    </w:p>
    <w:p w14:paraId="0723DFD0" w14:textId="77777777" w:rsidR="009E6DCB" w:rsidRPr="00BD76E0" w:rsidRDefault="009E6DCB">
      <w:pPr>
        <w:pStyle w:val="Heading4"/>
      </w:pPr>
      <w:bookmarkStart w:id="147" w:name="_Toc319666183"/>
      <w:r w:rsidRPr="00BD76E0">
        <w:t>Void Previous (VPV)</w:t>
      </w:r>
      <w:bookmarkEnd w:id="147"/>
    </w:p>
    <w:p w14:paraId="064DF11A" w14:textId="77777777" w:rsidR="009E6DCB" w:rsidRPr="00BD76E0" w:rsidRDefault="009E6DCB">
      <w:pPr>
        <w:jc w:val="both"/>
      </w:pPr>
      <w:r w:rsidRPr="00BD76E0">
        <w:t xml:space="preserve">The </w:t>
      </w:r>
      <w:r w:rsidRPr="00BD76E0">
        <w:rPr>
          <w:i/>
        </w:rPr>
        <w:t>Void Previous (VPV)</w:t>
      </w:r>
      <w:r w:rsidRPr="00BD76E0">
        <w:t xml:space="preserve"> transaction is designed primarily to void a transaction that occurred earlier in the same day</w:t>
      </w:r>
      <w:r w:rsidRPr="00BD76E0">
        <w:rPr>
          <w:rStyle w:val="FootnoteReference"/>
        </w:rPr>
        <w:footnoteReference w:id="12"/>
      </w:r>
      <w:r w:rsidRPr="00BD76E0">
        <w:t>.  This transaction should only be used if the selling system cannot post Order Type 08 or 09 to reverse a transaction.  The purpose of this transaction is to update the appropriate backend system information for the original transaction as well as being stored for audit purposes.  Void transactions will be suspended individually if the information contained in the record has an invalid business date, an invalid location, or does not match appropriate types (e.g., characters in a numeric field).  Future date resubmission of rejected voids will be handled through exception management and result in the appropriate reversing transactions being submitted to the backend systems.</w:t>
      </w:r>
    </w:p>
    <w:p w14:paraId="7727314F" w14:textId="77777777" w:rsidR="009E6DCB" w:rsidRPr="00BD76E0" w:rsidRDefault="009E6DCB">
      <w:pPr>
        <w:jc w:val="both"/>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1606AF6E" w14:textId="77777777">
        <w:tc>
          <w:tcPr>
            <w:tcW w:w="864" w:type="dxa"/>
            <w:shd w:val="clear" w:color="auto" w:fill="0000FF"/>
          </w:tcPr>
          <w:p w14:paraId="359B8CC0"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2B736EB4"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066AB7C6"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4718EC3D"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222BBAAD"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02A54283"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18F54FE4" w14:textId="77777777" w:rsidR="009E6DCB" w:rsidRPr="00BD76E0" w:rsidRDefault="009E6DCB">
            <w:pPr>
              <w:rPr>
                <w:color w:val="FFFFFF"/>
                <w:sz w:val="18"/>
              </w:rPr>
            </w:pPr>
            <w:r w:rsidRPr="00BD76E0">
              <w:rPr>
                <w:color w:val="FFFFFF"/>
                <w:sz w:val="18"/>
              </w:rPr>
              <w:t>Field Required</w:t>
            </w:r>
          </w:p>
        </w:tc>
      </w:tr>
      <w:tr w:rsidR="009E6DCB" w:rsidRPr="00BD76E0" w14:paraId="0E91309A" w14:textId="77777777">
        <w:tc>
          <w:tcPr>
            <w:tcW w:w="864" w:type="dxa"/>
          </w:tcPr>
          <w:p w14:paraId="1984D206" w14:textId="77777777" w:rsidR="009E6DCB" w:rsidRPr="00BD76E0" w:rsidRDefault="009E6DCB">
            <w:pPr>
              <w:jc w:val="both"/>
              <w:rPr>
                <w:sz w:val="18"/>
              </w:rPr>
            </w:pPr>
            <w:r w:rsidRPr="00BD76E0">
              <w:rPr>
                <w:sz w:val="18"/>
              </w:rPr>
              <w:t>0 – 9</w:t>
            </w:r>
          </w:p>
        </w:tc>
        <w:tc>
          <w:tcPr>
            <w:tcW w:w="1044" w:type="dxa"/>
          </w:tcPr>
          <w:p w14:paraId="1779F976" w14:textId="77777777" w:rsidR="009E6DCB" w:rsidRPr="00BD76E0" w:rsidRDefault="009E6DCB">
            <w:pPr>
              <w:jc w:val="both"/>
              <w:rPr>
                <w:sz w:val="18"/>
              </w:rPr>
            </w:pPr>
            <w:r w:rsidRPr="00BD76E0">
              <w:rPr>
                <w:sz w:val="18"/>
              </w:rPr>
              <w:t>Char(10)</w:t>
            </w:r>
          </w:p>
        </w:tc>
        <w:tc>
          <w:tcPr>
            <w:tcW w:w="1440" w:type="dxa"/>
          </w:tcPr>
          <w:p w14:paraId="3D63F012" w14:textId="77777777" w:rsidR="009E6DCB" w:rsidRPr="00BD76E0" w:rsidRDefault="009E6DCB">
            <w:pPr>
              <w:jc w:val="both"/>
              <w:rPr>
                <w:sz w:val="18"/>
              </w:rPr>
            </w:pPr>
            <w:r w:rsidRPr="00BD76E0">
              <w:rPr>
                <w:sz w:val="18"/>
              </w:rPr>
              <w:t>Base Sequence</w:t>
            </w:r>
          </w:p>
        </w:tc>
        <w:tc>
          <w:tcPr>
            <w:tcW w:w="2880" w:type="dxa"/>
          </w:tcPr>
          <w:p w14:paraId="3DFDB1F7" w14:textId="77777777" w:rsidR="009E6DCB" w:rsidRPr="00BD76E0" w:rsidRDefault="009E6DCB" w:rsidP="00E61B20">
            <w:pPr>
              <w:jc w:val="both"/>
              <w:rPr>
                <w:sz w:val="18"/>
              </w:rPr>
            </w:pPr>
            <w:r w:rsidRPr="00BD76E0">
              <w:rPr>
                <w:sz w:val="18"/>
              </w:rPr>
              <w:t>Fixed Value “@VPV001P</w:t>
            </w:r>
            <w:r w:rsidR="005A4C6B">
              <w:rPr>
                <w:sz w:val="18"/>
              </w:rPr>
              <w:t>11”</w:t>
            </w:r>
            <w:r w:rsidRPr="00BD76E0">
              <w:rPr>
                <w:sz w:val="18"/>
              </w:rPr>
              <w:t>.</w:t>
            </w:r>
          </w:p>
        </w:tc>
        <w:tc>
          <w:tcPr>
            <w:tcW w:w="893" w:type="dxa"/>
          </w:tcPr>
          <w:p w14:paraId="48A118E3" w14:textId="77777777" w:rsidR="009E6DCB" w:rsidRPr="00BD76E0" w:rsidRDefault="009E6DCB">
            <w:pPr>
              <w:jc w:val="center"/>
              <w:rPr>
                <w:sz w:val="18"/>
              </w:rPr>
            </w:pPr>
            <w:r w:rsidRPr="00BD76E0">
              <w:rPr>
                <w:sz w:val="18"/>
              </w:rPr>
              <w:t>Y</w:t>
            </w:r>
          </w:p>
        </w:tc>
        <w:tc>
          <w:tcPr>
            <w:tcW w:w="884" w:type="dxa"/>
          </w:tcPr>
          <w:p w14:paraId="6744933B" w14:textId="77777777" w:rsidR="009E6DCB" w:rsidRPr="00BD76E0" w:rsidRDefault="009E6DCB">
            <w:pPr>
              <w:jc w:val="center"/>
              <w:rPr>
                <w:sz w:val="18"/>
              </w:rPr>
            </w:pPr>
            <w:r w:rsidRPr="00BD76E0">
              <w:rPr>
                <w:sz w:val="18"/>
              </w:rPr>
              <w:t>A</w:t>
            </w:r>
          </w:p>
        </w:tc>
        <w:tc>
          <w:tcPr>
            <w:tcW w:w="884" w:type="dxa"/>
          </w:tcPr>
          <w:p w14:paraId="4CD1254F" w14:textId="77777777" w:rsidR="009E6DCB" w:rsidRPr="00BD76E0" w:rsidRDefault="009E6DCB">
            <w:pPr>
              <w:jc w:val="center"/>
              <w:rPr>
                <w:sz w:val="18"/>
              </w:rPr>
            </w:pPr>
            <w:r w:rsidRPr="00BD76E0">
              <w:rPr>
                <w:sz w:val="18"/>
              </w:rPr>
              <w:t>Y</w:t>
            </w:r>
          </w:p>
        </w:tc>
      </w:tr>
      <w:tr w:rsidR="009E6DCB" w:rsidRPr="00BD76E0" w14:paraId="1C543F64" w14:textId="77777777">
        <w:tc>
          <w:tcPr>
            <w:tcW w:w="864" w:type="dxa"/>
          </w:tcPr>
          <w:p w14:paraId="730242CF" w14:textId="77777777" w:rsidR="009E6DCB" w:rsidRPr="00BD76E0" w:rsidRDefault="009E6DCB">
            <w:pPr>
              <w:keepNext/>
              <w:keepLines/>
              <w:jc w:val="both"/>
              <w:rPr>
                <w:sz w:val="18"/>
              </w:rPr>
            </w:pPr>
            <w:r w:rsidRPr="00BD76E0">
              <w:rPr>
                <w:sz w:val="18"/>
              </w:rPr>
              <w:t>10 – 17</w:t>
            </w:r>
          </w:p>
        </w:tc>
        <w:tc>
          <w:tcPr>
            <w:tcW w:w="1044" w:type="dxa"/>
          </w:tcPr>
          <w:p w14:paraId="38C9E840" w14:textId="77777777" w:rsidR="009E6DCB" w:rsidRPr="00BD76E0" w:rsidRDefault="009E6DCB">
            <w:pPr>
              <w:keepNext/>
              <w:keepLines/>
              <w:jc w:val="both"/>
              <w:rPr>
                <w:sz w:val="18"/>
              </w:rPr>
            </w:pPr>
            <w:r w:rsidRPr="00BD76E0">
              <w:rPr>
                <w:sz w:val="18"/>
              </w:rPr>
              <w:t>Date</w:t>
            </w:r>
          </w:p>
        </w:tc>
        <w:tc>
          <w:tcPr>
            <w:tcW w:w="1440" w:type="dxa"/>
          </w:tcPr>
          <w:p w14:paraId="34DFAC34" w14:textId="77777777" w:rsidR="009E6DCB" w:rsidRPr="00BD76E0" w:rsidRDefault="009E6DCB">
            <w:pPr>
              <w:keepNext/>
              <w:keepLines/>
              <w:jc w:val="both"/>
              <w:rPr>
                <w:sz w:val="18"/>
              </w:rPr>
            </w:pPr>
            <w:r w:rsidRPr="00BD76E0">
              <w:rPr>
                <w:sz w:val="18"/>
              </w:rPr>
              <w:t>Business Date</w:t>
            </w:r>
          </w:p>
        </w:tc>
        <w:tc>
          <w:tcPr>
            <w:tcW w:w="2880" w:type="dxa"/>
          </w:tcPr>
          <w:p w14:paraId="03DE0F46"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8FCB5BC" w14:textId="77777777" w:rsidR="009E6DCB" w:rsidRPr="00BD76E0" w:rsidRDefault="009E6DCB">
            <w:pPr>
              <w:keepNext/>
              <w:keepLines/>
              <w:jc w:val="center"/>
              <w:rPr>
                <w:sz w:val="18"/>
              </w:rPr>
            </w:pPr>
            <w:r w:rsidRPr="00BD76E0">
              <w:rPr>
                <w:sz w:val="18"/>
              </w:rPr>
              <w:t>N</w:t>
            </w:r>
          </w:p>
        </w:tc>
        <w:tc>
          <w:tcPr>
            <w:tcW w:w="884" w:type="dxa"/>
          </w:tcPr>
          <w:p w14:paraId="11D4EE2D" w14:textId="77777777" w:rsidR="009E6DCB" w:rsidRPr="00BD76E0" w:rsidRDefault="009E6DCB">
            <w:pPr>
              <w:keepNext/>
              <w:keepLines/>
              <w:jc w:val="center"/>
              <w:rPr>
                <w:sz w:val="18"/>
              </w:rPr>
            </w:pPr>
            <w:r w:rsidRPr="00BD76E0">
              <w:rPr>
                <w:sz w:val="18"/>
              </w:rPr>
              <w:t>A</w:t>
            </w:r>
          </w:p>
        </w:tc>
        <w:tc>
          <w:tcPr>
            <w:tcW w:w="884" w:type="dxa"/>
          </w:tcPr>
          <w:p w14:paraId="30C1F802" w14:textId="77777777" w:rsidR="009E6DCB" w:rsidRPr="00BD76E0" w:rsidRDefault="009E6DCB">
            <w:pPr>
              <w:keepNext/>
              <w:keepLines/>
              <w:jc w:val="center"/>
              <w:rPr>
                <w:sz w:val="18"/>
              </w:rPr>
            </w:pPr>
            <w:r w:rsidRPr="00BD76E0">
              <w:rPr>
                <w:sz w:val="18"/>
              </w:rPr>
              <w:t>Y</w:t>
            </w:r>
          </w:p>
        </w:tc>
      </w:tr>
      <w:tr w:rsidR="009E6DCB" w:rsidRPr="00BD76E0" w14:paraId="2F375565" w14:textId="77777777">
        <w:tc>
          <w:tcPr>
            <w:tcW w:w="864" w:type="dxa"/>
          </w:tcPr>
          <w:p w14:paraId="6710B0EC" w14:textId="77777777" w:rsidR="009E6DCB" w:rsidRPr="00BD76E0" w:rsidRDefault="009E6DCB">
            <w:pPr>
              <w:keepNext/>
              <w:keepLines/>
              <w:jc w:val="both"/>
              <w:rPr>
                <w:sz w:val="18"/>
              </w:rPr>
            </w:pPr>
            <w:r w:rsidRPr="00BD76E0">
              <w:rPr>
                <w:sz w:val="18"/>
              </w:rPr>
              <w:t>18 – 22</w:t>
            </w:r>
          </w:p>
        </w:tc>
        <w:tc>
          <w:tcPr>
            <w:tcW w:w="1044" w:type="dxa"/>
          </w:tcPr>
          <w:p w14:paraId="06604686" w14:textId="77777777" w:rsidR="009E6DCB" w:rsidRPr="00BD76E0" w:rsidRDefault="009E6DCB">
            <w:pPr>
              <w:keepNext/>
              <w:keepLines/>
              <w:jc w:val="both"/>
              <w:rPr>
                <w:sz w:val="18"/>
              </w:rPr>
            </w:pPr>
            <w:r w:rsidRPr="00BD76E0">
              <w:rPr>
                <w:sz w:val="18"/>
              </w:rPr>
              <w:t>Char(5)</w:t>
            </w:r>
          </w:p>
        </w:tc>
        <w:tc>
          <w:tcPr>
            <w:tcW w:w="1440" w:type="dxa"/>
          </w:tcPr>
          <w:p w14:paraId="367E2EAA" w14:textId="77777777" w:rsidR="009E6DCB" w:rsidRPr="00BD76E0" w:rsidRDefault="009E6DCB">
            <w:pPr>
              <w:keepNext/>
              <w:keepLines/>
              <w:jc w:val="both"/>
              <w:rPr>
                <w:sz w:val="18"/>
              </w:rPr>
            </w:pPr>
            <w:r w:rsidRPr="00BD76E0">
              <w:rPr>
                <w:sz w:val="18"/>
              </w:rPr>
              <w:t>Store Number</w:t>
            </w:r>
          </w:p>
        </w:tc>
        <w:tc>
          <w:tcPr>
            <w:tcW w:w="2880" w:type="dxa"/>
          </w:tcPr>
          <w:p w14:paraId="21D0FB23" w14:textId="77777777" w:rsidR="009E6DCB" w:rsidRPr="00BD76E0" w:rsidRDefault="009E6DCB">
            <w:pPr>
              <w:keepNext/>
              <w:keepLines/>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693F3D36" w14:textId="77777777" w:rsidR="009E6DCB" w:rsidRPr="00BD76E0" w:rsidRDefault="009E6DCB">
            <w:pPr>
              <w:keepNext/>
              <w:keepLines/>
              <w:jc w:val="center"/>
              <w:rPr>
                <w:sz w:val="18"/>
              </w:rPr>
            </w:pPr>
            <w:r w:rsidRPr="00BD76E0">
              <w:rPr>
                <w:sz w:val="18"/>
              </w:rPr>
              <w:t>N</w:t>
            </w:r>
          </w:p>
        </w:tc>
        <w:tc>
          <w:tcPr>
            <w:tcW w:w="884" w:type="dxa"/>
          </w:tcPr>
          <w:p w14:paraId="3A1C361B" w14:textId="77777777" w:rsidR="009E6DCB" w:rsidRPr="00BD76E0" w:rsidRDefault="009E6DCB">
            <w:pPr>
              <w:keepNext/>
              <w:keepLines/>
              <w:jc w:val="center"/>
              <w:rPr>
                <w:sz w:val="18"/>
              </w:rPr>
            </w:pPr>
            <w:r w:rsidRPr="00BD76E0">
              <w:rPr>
                <w:sz w:val="18"/>
              </w:rPr>
              <w:t>A</w:t>
            </w:r>
          </w:p>
        </w:tc>
        <w:tc>
          <w:tcPr>
            <w:tcW w:w="884" w:type="dxa"/>
          </w:tcPr>
          <w:p w14:paraId="67547C74" w14:textId="77777777" w:rsidR="009E6DCB" w:rsidRPr="00BD76E0" w:rsidRDefault="009E6DCB">
            <w:pPr>
              <w:keepNext/>
              <w:keepLines/>
              <w:jc w:val="center"/>
              <w:rPr>
                <w:sz w:val="18"/>
              </w:rPr>
            </w:pPr>
            <w:r w:rsidRPr="00BD76E0">
              <w:rPr>
                <w:sz w:val="18"/>
              </w:rPr>
              <w:t>Y</w:t>
            </w:r>
          </w:p>
        </w:tc>
      </w:tr>
      <w:tr w:rsidR="009E6DCB" w:rsidRPr="00BD76E0" w14:paraId="4F3F2821" w14:textId="77777777">
        <w:tc>
          <w:tcPr>
            <w:tcW w:w="864" w:type="dxa"/>
          </w:tcPr>
          <w:p w14:paraId="78D3C2B4" w14:textId="77777777" w:rsidR="009E6DCB" w:rsidRPr="00BD76E0" w:rsidRDefault="009E6DCB">
            <w:pPr>
              <w:jc w:val="both"/>
              <w:rPr>
                <w:sz w:val="18"/>
              </w:rPr>
            </w:pPr>
            <w:r w:rsidRPr="00BD76E0">
              <w:rPr>
                <w:sz w:val="18"/>
              </w:rPr>
              <w:t>23 – 26</w:t>
            </w:r>
          </w:p>
        </w:tc>
        <w:tc>
          <w:tcPr>
            <w:tcW w:w="1044" w:type="dxa"/>
          </w:tcPr>
          <w:p w14:paraId="6EE16A60" w14:textId="77777777" w:rsidR="009E6DCB" w:rsidRPr="00BD76E0" w:rsidRDefault="009E6DCB">
            <w:pPr>
              <w:jc w:val="both"/>
              <w:rPr>
                <w:sz w:val="18"/>
              </w:rPr>
            </w:pPr>
            <w:r w:rsidRPr="00BD76E0">
              <w:rPr>
                <w:sz w:val="18"/>
              </w:rPr>
              <w:t>Numeric</w:t>
            </w:r>
          </w:p>
          <w:p w14:paraId="58BACFCC" w14:textId="77777777" w:rsidR="009E6DCB" w:rsidRPr="00BD76E0" w:rsidRDefault="009E6DCB">
            <w:pPr>
              <w:jc w:val="both"/>
              <w:rPr>
                <w:sz w:val="18"/>
              </w:rPr>
            </w:pPr>
            <w:r w:rsidRPr="00BD76E0">
              <w:rPr>
                <w:sz w:val="18"/>
              </w:rPr>
              <w:t>9999</w:t>
            </w:r>
          </w:p>
        </w:tc>
        <w:tc>
          <w:tcPr>
            <w:tcW w:w="1440" w:type="dxa"/>
          </w:tcPr>
          <w:p w14:paraId="11C2A6BE" w14:textId="77777777" w:rsidR="009E6DCB" w:rsidRPr="00BD76E0" w:rsidRDefault="009E6DCB">
            <w:pPr>
              <w:jc w:val="both"/>
              <w:rPr>
                <w:sz w:val="18"/>
              </w:rPr>
            </w:pPr>
            <w:r w:rsidRPr="00BD76E0">
              <w:rPr>
                <w:sz w:val="18"/>
              </w:rPr>
              <w:t>Terminal ID</w:t>
            </w:r>
          </w:p>
        </w:tc>
        <w:tc>
          <w:tcPr>
            <w:tcW w:w="2880" w:type="dxa"/>
          </w:tcPr>
          <w:p w14:paraId="7383947F"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19E4C54C" w14:textId="77777777" w:rsidR="009E6DCB" w:rsidRPr="00BD76E0" w:rsidRDefault="009E6DCB">
            <w:pPr>
              <w:jc w:val="center"/>
              <w:rPr>
                <w:sz w:val="18"/>
              </w:rPr>
            </w:pPr>
            <w:r w:rsidRPr="00BD76E0">
              <w:rPr>
                <w:sz w:val="18"/>
              </w:rPr>
              <w:t>N</w:t>
            </w:r>
          </w:p>
        </w:tc>
        <w:tc>
          <w:tcPr>
            <w:tcW w:w="884" w:type="dxa"/>
          </w:tcPr>
          <w:p w14:paraId="7871C381" w14:textId="77777777" w:rsidR="009E6DCB" w:rsidRPr="00BD76E0" w:rsidRDefault="009E6DCB">
            <w:pPr>
              <w:jc w:val="center"/>
              <w:rPr>
                <w:sz w:val="18"/>
              </w:rPr>
            </w:pPr>
            <w:r w:rsidRPr="00BD76E0">
              <w:rPr>
                <w:sz w:val="18"/>
              </w:rPr>
              <w:t>A</w:t>
            </w:r>
          </w:p>
        </w:tc>
        <w:tc>
          <w:tcPr>
            <w:tcW w:w="884" w:type="dxa"/>
          </w:tcPr>
          <w:p w14:paraId="3F663655" w14:textId="77777777" w:rsidR="009E6DCB" w:rsidRPr="00BD76E0" w:rsidRDefault="009E6DCB">
            <w:pPr>
              <w:jc w:val="center"/>
              <w:rPr>
                <w:sz w:val="18"/>
              </w:rPr>
            </w:pPr>
            <w:r w:rsidRPr="00BD76E0">
              <w:rPr>
                <w:sz w:val="18"/>
              </w:rPr>
              <w:t>Y</w:t>
            </w:r>
          </w:p>
        </w:tc>
      </w:tr>
      <w:tr w:rsidR="009E6DCB" w:rsidRPr="00BD76E0" w14:paraId="24F239A8" w14:textId="77777777">
        <w:tc>
          <w:tcPr>
            <w:tcW w:w="864" w:type="dxa"/>
          </w:tcPr>
          <w:p w14:paraId="44F35E3E" w14:textId="77777777" w:rsidR="009E6DCB" w:rsidRPr="00BD76E0" w:rsidRDefault="009E6DCB">
            <w:pPr>
              <w:jc w:val="both"/>
              <w:rPr>
                <w:sz w:val="18"/>
              </w:rPr>
            </w:pPr>
            <w:r w:rsidRPr="00BD76E0">
              <w:rPr>
                <w:sz w:val="18"/>
              </w:rPr>
              <w:t>27 – 32</w:t>
            </w:r>
          </w:p>
        </w:tc>
        <w:tc>
          <w:tcPr>
            <w:tcW w:w="1044" w:type="dxa"/>
          </w:tcPr>
          <w:p w14:paraId="47734BB6" w14:textId="77777777" w:rsidR="009E6DCB" w:rsidRPr="00BD76E0" w:rsidRDefault="009E6DCB">
            <w:pPr>
              <w:jc w:val="both"/>
              <w:rPr>
                <w:sz w:val="18"/>
              </w:rPr>
            </w:pPr>
            <w:r w:rsidRPr="00BD76E0">
              <w:rPr>
                <w:sz w:val="18"/>
              </w:rPr>
              <w:t>Numeric</w:t>
            </w:r>
          </w:p>
          <w:p w14:paraId="2D2C6121" w14:textId="77777777" w:rsidR="009E6DCB" w:rsidRPr="00BD76E0" w:rsidRDefault="009E6DCB">
            <w:pPr>
              <w:jc w:val="both"/>
              <w:rPr>
                <w:sz w:val="18"/>
              </w:rPr>
            </w:pPr>
            <w:r w:rsidRPr="00BD76E0">
              <w:rPr>
                <w:sz w:val="18"/>
              </w:rPr>
              <w:t>999999</w:t>
            </w:r>
          </w:p>
        </w:tc>
        <w:tc>
          <w:tcPr>
            <w:tcW w:w="1440" w:type="dxa"/>
          </w:tcPr>
          <w:p w14:paraId="1A970AEE" w14:textId="77777777" w:rsidR="009E6DCB" w:rsidRPr="00BD76E0" w:rsidRDefault="009E6DCB">
            <w:pPr>
              <w:jc w:val="both"/>
              <w:rPr>
                <w:sz w:val="18"/>
              </w:rPr>
            </w:pPr>
            <w:r w:rsidRPr="00BD76E0">
              <w:rPr>
                <w:sz w:val="18"/>
              </w:rPr>
              <w:t>Sequence Number</w:t>
            </w:r>
          </w:p>
        </w:tc>
        <w:tc>
          <w:tcPr>
            <w:tcW w:w="2880" w:type="dxa"/>
          </w:tcPr>
          <w:p w14:paraId="2F8AFB11"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01CE9445" w14:textId="77777777" w:rsidR="009E6DCB" w:rsidRPr="00BD76E0" w:rsidRDefault="009E6DCB">
            <w:pPr>
              <w:jc w:val="center"/>
              <w:rPr>
                <w:sz w:val="18"/>
              </w:rPr>
            </w:pPr>
            <w:r w:rsidRPr="00BD76E0">
              <w:rPr>
                <w:sz w:val="18"/>
              </w:rPr>
              <w:t>N</w:t>
            </w:r>
          </w:p>
        </w:tc>
        <w:tc>
          <w:tcPr>
            <w:tcW w:w="884" w:type="dxa"/>
          </w:tcPr>
          <w:p w14:paraId="6D1ACD6A" w14:textId="77777777" w:rsidR="009E6DCB" w:rsidRPr="00BD76E0" w:rsidRDefault="009E6DCB">
            <w:pPr>
              <w:jc w:val="center"/>
              <w:rPr>
                <w:sz w:val="18"/>
              </w:rPr>
            </w:pPr>
            <w:r w:rsidRPr="00BD76E0">
              <w:rPr>
                <w:sz w:val="18"/>
              </w:rPr>
              <w:t>A</w:t>
            </w:r>
          </w:p>
        </w:tc>
        <w:tc>
          <w:tcPr>
            <w:tcW w:w="884" w:type="dxa"/>
          </w:tcPr>
          <w:p w14:paraId="38475E1C" w14:textId="77777777" w:rsidR="009E6DCB" w:rsidRPr="00BD76E0" w:rsidRDefault="009E6DCB">
            <w:pPr>
              <w:jc w:val="center"/>
              <w:rPr>
                <w:sz w:val="18"/>
              </w:rPr>
            </w:pPr>
            <w:r w:rsidRPr="00BD76E0">
              <w:rPr>
                <w:sz w:val="18"/>
              </w:rPr>
              <w:t>Y</w:t>
            </w:r>
          </w:p>
        </w:tc>
      </w:tr>
      <w:tr w:rsidR="009E6DCB" w:rsidRPr="00BD76E0" w14:paraId="4BF679FC" w14:textId="77777777">
        <w:tc>
          <w:tcPr>
            <w:tcW w:w="864" w:type="dxa"/>
          </w:tcPr>
          <w:p w14:paraId="7B9AA191" w14:textId="77777777" w:rsidR="009E6DCB" w:rsidRPr="00BD76E0" w:rsidRDefault="009E6DCB">
            <w:pPr>
              <w:jc w:val="both"/>
              <w:rPr>
                <w:sz w:val="18"/>
              </w:rPr>
            </w:pPr>
            <w:r w:rsidRPr="00BD76E0">
              <w:rPr>
                <w:sz w:val="18"/>
              </w:rPr>
              <w:t>33 – 44</w:t>
            </w:r>
          </w:p>
        </w:tc>
        <w:tc>
          <w:tcPr>
            <w:tcW w:w="1044" w:type="dxa"/>
          </w:tcPr>
          <w:p w14:paraId="76353913" w14:textId="77777777" w:rsidR="009E6DCB" w:rsidRPr="00BD76E0" w:rsidRDefault="009E6DCB">
            <w:pPr>
              <w:jc w:val="both"/>
              <w:rPr>
                <w:sz w:val="18"/>
              </w:rPr>
            </w:pPr>
            <w:r w:rsidRPr="00BD76E0">
              <w:rPr>
                <w:sz w:val="18"/>
              </w:rPr>
              <w:t>Date/Time Stamp</w:t>
            </w:r>
          </w:p>
        </w:tc>
        <w:tc>
          <w:tcPr>
            <w:tcW w:w="1440" w:type="dxa"/>
          </w:tcPr>
          <w:p w14:paraId="72DB826A" w14:textId="77777777" w:rsidR="009E6DCB" w:rsidRPr="00BD76E0" w:rsidRDefault="009E6DCB">
            <w:pPr>
              <w:jc w:val="both"/>
              <w:rPr>
                <w:sz w:val="18"/>
              </w:rPr>
            </w:pPr>
            <w:r w:rsidRPr="00BD76E0">
              <w:rPr>
                <w:sz w:val="18"/>
              </w:rPr>
              <w:t>Transaction Stamp</w:t>
            </w:r>
          </w:p>
        </w:tc>
        <w:tc>
          <w:tcPr>
            <w:tcW w:w="2880" w:type="dxa"/>
          </w:tcPr>
          <w:p w14:paraId="6A2707BA"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76606812" w14:textId="77777777" w:rsidR="009E6DCB" w:rsidRPr="00BD76E0" w:rsidRDefault="009E6DCB">
            <w:pPr>
              <w:jc w:val="center"/>
              <w:rPr>
                <w:sz w:val="18"/>
              </w:rPr>
            </w:pPr>
            <w:r w:rsidRPr="00BD76E0">
              <w:rPr>
                <w:sz w:val="18"/>
              </w:rPr>
              <w:t>N</w:t>
            </w:r>
          </w:p>
        </w:tc>
        <w:tc>
          <w:tcPr>
            <w:tcW w:w="884" w:type="dxa"/>
          </w:tcPr>
          <w:p w14:paraId="6B858441" w14:textId="77777777" w:rsidR="009E6DCB" w:rsidRPr="00BD76E0" w:rsidRDefault="009E6DCB">
            <w:pPr>
              <w:jc w:val="center"/>
              <w:rPr>
                <w:sz w:val="18"/>
              </w:rPr>
            </w:pPr>
            <w:r w:rsidRPr="00BD76E0">
              <w:rPr>
                <w:sz w:val="18"/>
              </w:rPr>
              <w:t>A</w:t>
            </w:r>
          </w:p>
        </w:tc>
        <w:tc>
          <w:tcPr>
            <w:tcW w:w="884" w:type="dxa"/>
          </w:tcPr>
          <w:p w14:paraId="7C2FAC6B" w14:textId="77777777" w:rsidR="009E6DCB" w:rsidRPr="00BD76E0" w:rsidRDefault="009E6DCB">
            <w:pPr>
              <w:jc w:val="center"/>
              <w:rPr>
                <w:sz w:val="18"/>
              </w:rPr>
            </w:pPr>
            <w:r w:rsidRPr="00BD76E0">
              <w:rPr>
                <w:sz w:val="18"/>
              </w:rPr>
              <w:t>Y</w:t>
            </w:r>
          </w:p>
        </w:tc>
      </w:tr>
      <w:tr w:rsidR="009E6DCB" w:rsidRPr="00BD76E0" w14:paraId="38C34CA7" w14:textId="77777777">
        <w:tc>
          <w:tcPr>
            <w:tcW w:w="864" w:type="dxa"/>
          </w:tcPr>
          <w:p w14:paraId="49B28ECA" w14:textId="77777777" w:rsidR="009E6DCB" w:rsidRPr="00BD76E0" w:rsidRDefault="009E6DCB">
            <w:pPr>
              <w:jc w:val="both"/>
              <w:rPr>
                <w:sz w:val="18"/>
              </w:rPr>
            </w:pPr>
            <w:r w:rsidRPr="00BD76E0">
              <w:rPr>
                <w:sz w:val="18"/>
              </w:rPr>
              <w:t>45 – 45</w:t>
            </w:r>
          </w:p>
        </w:tc>
        <w:tc>
          <w:tcPr>
            <w:tcW w:w="1044" w:type="dxa"/>
          </w:tcPr>
          <w:p w14:paraId="621CB7D8" w14:textId="77777777" w:rsidR="009E6DCB" w:rsidRPr="00BD76E0" w:rsidRDefault="009E6DCB">
            <w:pPr>
              <w:jc w:val="both"/>
              <w:rPr>
                <w:sz w:val="18"/>
              </w:rPr>
            </w:pPr>
            <w:r w:rsidRPr="00BD76E0">
              <w:rPr>
                <w:sz w:val="18"/>
              </w:rPr>
              <w:t>Char(1)</w:t>
            </w:r>
          </w:p>
        </w:tc>
        <w:tc>
          <w:tcPr>
            <w:tcW w:w="1440" w:type="dxa"/>
          </w:tcPr>
          <w:p w14:paraId="02C5B8DB" w14:textId="77777777" w:rsidR="009E6DCB" w:rsidRPr="00BD76E0" w:rsidRDefault="009E6DCB">
            <w:pPr>
              <w:jc w:val="both"/>
              <w:rPr>
                <w:sz w:val="18"/>
              </w:rPr>
            </w:pPr>
            <w:r w:rsidRPr="00BD76E0">
              <w:rPr>
                <w:sz w:val="18"/>
              </w:rPr>
              <w:t>Training Flag</w:t>
            </w:r>
          </w:p>
        </w:tc>
        <w:tc>
          <w:tcPr>
            <w:tcW w:w="2880" w:type="dxa"/>
          </w:tcPr>
          <w:p w14:paraId="765165CC"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2BBB44D0" w14:textId="77777777" w:rsidR="009E6DCB" w:rsidRPr="00BD76E0" w:rsidRDefault="009E6DCB">
            <w:pPr>
              <w:jc w:val="center"/>
              <w:rPr>
                <w:sz w:val="18"/>
              </w:rPr>
            </w:pPr>
            <w:r w:rsidRPr="00BD76E0">
              <w:rPr>
                <w:sz w:val="18"/>
              </w:rPr>
              <w:t>N</w:t>
            </w:r>
          </w:p>
        </w:tc>
        <w:tc>
          <w:tcPr>
            <w:tcW w:w="884" w:type="dxa"/>
          </w:tcPr>
          <w:p w14:paraId="4A4BBA27" w14:textId="77777777" w:rsidR="009E6DCB" w:rsidRPr="00BD76E0" w:rsidRDefault="009E6DCB">
            <w:pPr>
              <w:jc w:val="center"/>
              <w:rPr>
                <w:sz w:val="18"/>
              </w:rPr>
            </w:pPr>
            <w:r w:rsidRPr="00BD76E0">
              <w:rPr>
                <w:sz w:val="18"/>
              </w:rPr>
              <w:t>A</w:t>
            </w:r>
          </w:p>
        </w:tc>
        <w:tc>
          <w:tcPr>
            <w:tcW w:w="884" w:type="dxa"/>
          </w:tcPr>
          <w:p w14:paraId="563134CC" w14:textId="77777777" w:rsidR="009E6DCB" w:rsidRPr="00BD76E0" w:rsidRDefault="009E6DCB">
            <w:pPr>
              <w:jc w:val="center"/>
              <w:rPr>
                <w:sz w:val="18"/>
              </w:rPr>
            </w:pPr>
            <w:r w:rsidRPr="00BD76E0">
              <w:rPr>
                <w:sz w:val="18"/>
              </w:rPr>
              <w:t>Y</w:t>
            </w:r>
          </w:p>
        </w:tc>
      </w:tr>
      <w:tr w:rsidR="009E6DCB" w:rsidRPr="00BD76E0" w14:paraId="74DB7516" w14:textId="77777777">
        <w:tc>
          <w:tcPr>
            <w:tcW w:w="864" w:type="dxa"/>
          </w:tcPr>
          <w:p w14:paraId="376074A4" w14:textId="77777777" w:rsidR="009E6DCB" w:rsidRPr="00BD76E0" w:rsidRDefault="009E6DCB">
            <w:pPr>
              <w:jc w:val="both"/>
              <w:rPr>
                <w:sz w:val="18"/>
              </w:rPr>
            </w:pPr>
            <w:r w:rsidRPr="00BD76E0">
              <w:rPr>
                <w:sz w:val="18"/>
              </w:rPr>
              <w:t>46 – 46</w:t>
            </w:r>
          </w:p>
        </w:tc>
        <w:tc>
          <w:tcPr>
            <w:tcW w:w="1044" w:type="dxa"/>
          </w:tcPr>
          <w:p w14:paraId="0A67867B" w14:textId="77777777" w:rsidR="009E6DCB" w:rsidRPr="00BD76E0" w:rsidRDefault="009E6DCB">
            <w:pPr>
              <w:jc w:val="both"/>
              <w:rPr>
                <w:sz w:val="18"/>
              </w:rPr>
            </w:pPr>
            <w:r w:rsidRPr="00BD76E0">
              <w:rPr>
                <w:sz w:val="18"/>
              </w:rPr>
              <w:t>Char(1)</w:t>
            </w:r>
          </w:p>
        </w:tc>
        <w:tc>
          <w:tcPr>
            <w:tcW w:w="1440" w:type="dxa"/>
          </w:tcPr>
          <w:p w14:paraId="409EDA6D" w14:textId="77777777" w:rsidR="009E6DCB" w:rsidRPr="00BD76E0" w:rsidRDefault="009E6DCB">
            <w:pPr>
              <w:jc w:val="both"/>
              <w:rPr>
                <w:sz w:val="18"/>
              </w:rPr>
            </w:pPr>
            <w:r w:rsidRPr="00BD76E0">
              <w:rPr>
                <w:sz w:val="18"/>
              </w:rPr>
              <w:t>Void Flag</w:t>
            </w:r>
          </w:p>
        </w:tc>
        <w:tc>
          <w:tcPr>
            <w:tcW w:w="2880" w:type="dxa"/>
          </w:tcPr>
          <w:p w14:paraId="292E54DA"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7179ED15" w14:textId="77777777" w:rsidR="009E6DCB" w:rsidRPr="00BD76E0" w:rsidRDefault="009E6DCB">
            <w:pPr>
              <w:jc w:val="center"/>
              <w:rPr>
                <w:sz w:val="18"/>
              </w:rPr>
            </w:pPr>
            <w:r w:rsidRPr="00BD76E0">
              <w:rPr>
                <w:sz w:val="18"/>
              </w:rPr>
              <w:t>N</w:t>
            </w:r>
          </w:p>
        </w:tc>
        <w:tc>
          <w:tcPr>
            <w:tcW w:w="884" w:type="dxa"/>
          </w:tcPr>
          <w:p w14:paraId="6D89402D" w14:textId="77777777" w:rsidR="009E6DCB" w:rsidRPr="00BD76E0" w:rsidRDefault="009E6DCB">
            <w:pPr>
              <w:jc w:val="center"/>
              <w:rPr>
                <w:sz w:val="18"/>
              </w:rPr>
            </w:pPr>
            <w:r w:rsidRPr="00BD76E0">
              <w:rPr>
                <w:sz w:val="18"/>
              </w:rPr>
              <w:t>A</w:t>
            </w:r>
          </w:p>
        </w:tc>
        <w:tc>
          <w:tcPr>
            <w:tcW w:w="884" w:type="dxa"/>
          </w:tcPr>
          <w:p w14:paraId="457000CC" w14:textId="77777777" w:rsidR="009E6DCB" w:rsidRPr="00BD76E0" w:rsidRDefault="009E6DCB">
            <w:pPr>
              <w:jc w:val="center"/>
              <w:rPr>
                <w:sz w:val="18"/>
              </w:rPr>
            </w:pPr>
            <w:r w:rsidRPr="00BD76E0">
              <w:rPr>
                <w:sz w:val="18"/>
              </w:rPr>
              <w:t>Y</w:t>
            </w:r>
          </w:p>
        </w:tc>
      </w:tr>
      <w:tr w:rsidR="009E6DCB" w:rsidRPr="00BD76E0" w14:paraId="68382182" w14:textId="77777777">
        <w:tc>
          <w:tcPr>
            <w:tcW w:w="864" w:type="dxa"/>
          </w:tcPr>
          <w:p w14:paraId="2227CB2C" w14:textId="77777777" w:rsidR="009E6DCB" w:rsidRPr="00BD76E0" w:rsidRDefault="009E6DCB">
            <w:pPr>
              <w:jc w:val="both"/>
              <w:rPr>
                <w:sz w:val="18"/>
              </w:rPr>
            </w:pPr>
            <w:r w:rsidRPr="00BD76E0">
              <w:rPr>
                <w:sz w:val="18"/>
              </w:rPr>
              <w:t>47 – 55</w:t>
            </w:r>
          </w:p>
        </w:tc>
        <w:tc>
          <w:tcPr>
            <w:tcW w:w="1044" w:type="dxa"/>
          </w:tcPr>
          <w:p w14:paraId="6BAA2C53" w14:textId="77777777" w:rsidR="009E6DCB" w:rsidRPr="00BD76E0" w:rsidRDefault="009E6DCB">
            <w:pPr>
              <w:jc w:val="both"/>
              <w:rPr>
                <w:sz w:val="18"/>
              </w:rPr>
            </w:pPr>
            <w:r w:rsidRPr="00BD76E0">
              <w:rPr>
                <w:sz w:val="18"/>
              </w:rPr>
              <w:t>Numeric</w:t>
            </w:r>
          </w:p>
          <w:p w14:paraId="7A736815" w14:textId="77777777" w:rsidR="009E6DCB" w:rsidRPr="00BD76E0" w:rsidRDefault="009E6DCB">
            <w:pPr>
              <w:jc w:val="both"/>
              <w:rPr>
                <w:sz w:val="18"/>
              </w:rPr>
            </w:pPr>
            <w:r w:rsidRPr="00BD76E0">
              <w:rPr>
                <w:sz w:val="18"/>
              </w:rPr>
              <w:t>999999999</w:t>
            </w:r>
          </w:p>
        </w:tc>
        <w:tc>
          <w:tcPr>
            <w:tcW w:w="1440" w:type="dxa"/>
          </w:tcPr>
          <w:p w14:paraId="386CD841" w14:textId="77777777" w:rsidR="009E6DCB" w:rsidRPr="00BD76E0" w:rsidRDefault="009E6DCB">
            <w:pPr>
              <w:jc w:val="both"/>
              <w:rPr>
                <w:sz w:val="18"/>
              </w:rPr>
            </w:pPr>
            <w:r w:rsidRPr="00BD76E0">
              <w:rPr>
                <w:sz w:val="18"/>
              </w:rPr>
              <w:t>Operator ID</w:t>
            </w:r>
          </w:p>
        </w:tc>
        <w:tc>
          <w:tcPr>
            <w:tcW w:w="2880" w:type="dxa"/>
          </w:tcPr>
          <w:p w14:paraId="42B0FB5F"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1AA84979" w14:textId="77777777" w:rsidR="009E6DCB" w:rsidRPr="00BD76E0" w:rsidRDefault="009E6DCB">
            <w:pPr>
              <w:jc w:val="center"/>
              <w:rPr>
                <w:sz w:val="18"/>
              </w:rPr>
            </w:pPr>
            <w:r w:rsidRPr="00BD76E0">
              <w:rPr>
                <w:sz w:val="18"/>
              </w:rPr>
              <w:t>N</w:t>
            </w:r>
          </w:p>
        </w:tc>
        <w:tc>
          <w:tcPr>
            <w:tcW w:w="884" w:type="dxa"/>
          </w:tcPr>
          <w:p w14:paraId="45177841" w14:textId="77777777" w:rsidR="009E6DCB" w:rsidRPr="00BD76E0" w:rsidRDefault="009E6DCB">
            <w:pPr>
              <w:jc w:val="center"/>
              <w:rPr>
                <w:sz w:val="18"/>
              </w:rPr>
            </w:pPr>
            <w:r w:rsidRPr="00BD76E0">
              <w:rPr>
                <w:sz w:val="18"/>
              </w:rPr>
              <w:t>A</w:t>
            </w:r>
          </w:p>
        </w:tc>
        <w:tc>
          <w:tcPr>
            <w:tcW w:w="884" w:type="dxa"/>
          </w:tcPr>
          <w:p w14:paraId="306D3287" w14:textId="77777777" w:rsidR="009E6DCB" w:rsidRPr="00BD76E0" w:rsidRDefault="009E6DCB">
            <w:pPr>
              <w:jc w:val="center"/>
              <w:rPr>
                <w:sz w:val="18"/>
              </w:rPr>
            </w:pPr>
            <w:r w:rsidRPr="00BD76E0">
              <w:rPr>
                <w:sz w:val="18"/>
              </w:rPr>
              <w:t>Y</w:t>
            </w:r>
          </w:p>
        </w:tc>
      </w:tr>
      <w:tr w:rsidR="009E6DCB" w:rsidRPr="00BD76E0" w14:paraId="5ACB1FCF" w14:textId="77777777">
        <w:tc>
          <w:tcPr>
            <w:tcW w:w="864" w:type="dxa"/>
          </w:tcPr>
          <w:p w14:paraId="4C6A6878" w14:textId="77777777" w:rsidR="009E6DCB" w:rsidRPr="00BD76E0" w:rsidRDefault="009E6DCB">
            <w:pPr>
              <w:keepNext/>
              <w:keepLines/>
              <w:jc w:val="both"/>
              <w:rPr>
                <w:sz w:val="18"/>
              </w:rPr>
            </w:pPr>
            <w:r w:rsidRPr="00BD76E0">
              <w:rPr>
                <w:sz w:val="18"/>
              </w:rPr>
              <w:t>56 – 63</w:t>
            </w:r>
          </w:p>
        </w:tc>
        <w:tc>
          <w:tcPr>
            <w:tcW w:w="1044" w:type="dxa"/>
          </w:tcPr>
          <w:p w14:paraId="2936A12E" w14:textId="77777777" w:rsidR="009E6DCB" w:rsidRPr="00BD76E0" w:rsidRDefault="009E6DCB">
            <w:pPr>
              <w:keepNext/>
              <w:keepLines/>
              <w:jc w:val="both"/>
              <w:rPr>
                <w:sz w:val="18"/>
              </w:rPr>
            </w:pPr>
            <w:r w:rsidRPr="00BD76E0">
              <w:rPr>
                <w:sz w:val="18"/>
              </w:rPr>
              <w:t>Date</w:t>
            </w:r>
          </w:p>
        </w:tc>
        <w:tc>
          <w:tcPr>
            <w:tcW w:w="1440" w:type="dxa"/>
          </w:tcPr>
          <w:p w14:paraId="2FD23688" w14:textId="77777777" w:rsidR="009E6DCB" w:rsidRPr="00BD76E0" w:rsidRDefault="009E6DCB">
            <w:pPr>
              <w:keepNext/>
              <w:keepLines/>
              <w:jc w:val="both"/>
              <w:rPr>
                <w:sz w:val="18"/>
              </w:rPr>
            </w:pPr>
            <w:r w:rsidRPr="00BD76E0">
              <w:rPr>
                <w:sz w:val="18"/>
              </w:rPr>
              <w:t>Original Business Date</w:t>
            </w:r>
          </w:p>
        </w:tc>
        <w:tc>
          <w:tcPr>
            <w:tcW w:w="2880" w:type="dxa"/>
          </w:tcPr>
          <w:p w14:paraId="2E82CA90" w14:textId="77777777" w:rsidR="009E6DCB" w:rsidRPr="00BD76E0" w:rsidRDefault="009E6DCB">
            <w:pPr>
              <w:keepNext/>
              <w:keepLines/>
              <w:jc w:val="both"/>
              <w:rPr>
                <w:sz w:val="18"/>
              </w:rPr>
            </w:pPr>
            <w:r w:rsidRPr="00BD76E0">
              <w:rPr>
                <w:sz w:val="18"/>
              </w:rPr>
              <w:t>Business date associated with the original transaction being voided.  The format is MMDDYYYY.</w:t>
            </w:r>
          </w:p>
        </w:tc>
        <w:tc>
          <w:tcPr>
            <w:tcW w:w="893" w:type="dxa"/>
          </w:tcPr>
          <w:p w14:paraId="6AA1B0E7" w14:textId="77777777" w:rsidR="009E6DCB" w:rsidRPr="00BD76E0" w:rsidRDefault="009E6DCB">
            <w:pPr>
              <w:keepNext/>
              <w:keepLines/>
              <w:jc w:val="center"/>
              <w:rPr>
                <w:sz w:val="18"/>
              </w:rPr>
            </w:pPr>
            <w:r w:rsidRPr="00BD76E0">
              <w:rPr>
                <w:sz w:val="18"/>
              </w:rPr>
              <w:t>N</w:t>
            </w:r>
          </w:p>
        </w:tc>
        <w:tc>
          <w:tcPr>
            <w:tcW w:w="884" w:type="dxa"/>
          </w:tcPr>
          <w:p w14:paraId="580C8FC4" w14:textId="77777777" w:rsidR="009E6DCB" w:rsidRPr="00BD76E0" w:rsidRDefault="009E6DCB">
            <w:pPr>
              <w:keepNext/>
              <w:keepLines/>
              <w:jc w:val="center"/>
              <w:rPr>
                <w:sz w:val="18"/>
              </w:rPr>
            </w:pPr>
            <w:r w:rsidRPr="00BD76E0">
              <w:rPr>
                <w:sz w:val="18"/>
              </w:rPr>
              <w:t>A</w:t>
            </w:r>
          </w:p>
        </w:tc>
        <w:tc>
          <w:tcPr>
            <w:tcW w:w="884" w:type="dxa"/>
          </w:tcPr>
          <w:p w14:paraId="74F44A16" w14:textId="77777777" w:rsidR="009E6DCB" w:rsidRPr="00BD76E0" w:rsidRDefault="009E6DCB">
            <w:pPr>
              <w:keepNext/>
              <w:keepLines/>
              <w:jc w:val="center"/>
              <w:rPr>
                <w:sz w:val="18"/>
              </w:rPr>
            </w:pPr>
            <w:r w:rsidRPr="00BD76E0">
              <w:rPr>
                <w:sz w:val="18"/>
              </w:rPr>
              <w:t>Y</w:t>
            </w:r>
          </w:p>
        </w:tc>
      </w:tr>
      <w:tr w:rsidR="009E6DCB" w:rsidRPr="00BD76E0" w14:paraId="1998156E" w14:textId="77777777">
        <w:tc>
          <w:tcPr>
            <w:tcW w:w="864" w:type="dxa"/>
          </w:tcPr>
          <w:p w14:paraId="3D901EBE" w14:textId="77777777" w:rsidR="009E6DCB" w:rsidRPr="00BD76E0" w:rsidRDefault="009E6DCB">
            <w:pPr>
              <w:jc w:val="both"/>
              <w:rPr>
                <w:sz w:val="18"/>
              </w:rPr>
            </w:pPr>
            <w:r w:rsidRPr="00BD76E0">
              <w:rPr>
                <w:sz w:val="18"/>
              </w:rPr>
              <w:t>64 – 68</w:t>
            </w:r>
          </w:p>
        </w:tc>
        <w:tc>
          <w:tcPr>
            <w:tcW w:w="1044" w:type="dxa"/>
          </w:tcPr>
          <w:p w14:paraId="5CF830FE" w14:textId="77777777" w:rsidR="009E6DCB" w:rsidRPr="00BD76E0" w:rsidRDefault="009E6DCB">
            <w:pPr>
              <w:jc w:val="both"/>
              <w:rPr>
                <w:sz w:val="18"/>
              </w:rPr>
            </w:pPr>
            <w:r w:rsidRPr="00BD76E0">
              <w:rPr>
                <w:sz w:val="18"/>
              </w:rPr>
              <w:t>Char(5)</w:t>
            </w:r>
          </w:p>
        </w:tc>
        <w:tc>
          <w:tcPr>
            <w:tcW w:w="1440" w:type="dxa"/>
          </w:tcPr>
          <w:p w14:paraId="387C7589" w14:textId="77777777" w:rsidR="009E6DCB" w:rsidRPr="00BD76E0" w:rsidRDefault="009E6DCB">
            <w:pPr>
              <w:jc w:val="both"/>
              <w:rPr>
                <w:sz w:val="18"/>
              </w:rPr>
            </w:pPr>
            <w:r w:rsidRPr="00BD76E0">
              <w:rPr>
                <w:sz w:val="18"/>
              </w:rPr>
              <w:t>Original Store Number</w:t>
            </w:r>
          </w:p>
        </w:tc>
        <w:tc>
          <w:tcPr>
            <w:tcW w:w="2880" w:type="dxa"/>
          </w:tcPr>
          <w:p w14:paraId="19B5ECE0" w14:textId="77777777" w:rsidR="009E6DCB" w:rsidRPr="00BD76E0" w:rsidRDefault="009E6DCB">
            <w:pPr>
              <w:jc w:val="both"/>
              <w:rPr>
                <w:sz w:val="18"/>
              </w:rPr>
            </w:pPr>
            <w:r w:rsidRPr="00BD76E0">
              <w:rPr>
                <w:sz w:val="18"/>
              </w:rPr>
              <w:t>A five character alphanumeric identifier that uniquely identifies the original location where the transaction to be voided was recorded.</w:t>
            </w:r>
          </w:p>
        </w:tc>
        <w:tc>
          <w:tcPr>
            <w:tcW w:w="893" w:type="dxa"/>
          </w:tcPr>
          <w:p w14:paraId="734D1AA0" w14:textId="77777777" w:rsidR="009E6DCB" w:rsidRPr="00BD76E0" w:rsidRDefault="009E6DCB">
            <w:pPr>
              <w:jc w:val="center"/>
              <w:rPr>
                <w:sz w:val="18"/>
              </w:rPr>
            </w:pPr>
            <w:r w:rsidRPr="00BD76E0">
              <w:rPr>
                <w:sz w:val="18"/>
              </w:rPr>
              <w:t>N</w:t>
            </w:r>
          </w:p>
        </w:tc>
        <w:tc>
          <w:tcPr>
            <w:tcW w:w="884" w:type="dxa"/>
          </w:tcPr>
          <w:p w14:paraId="70035060" w14:textId="77777777" w:rsidR="009E6DCB" w:rsidRPr="00BD76E0" w:rsidRDefault="009E6DCB">
            <w:pPr>
              <w:jc w:val="center"/>
              <w:rPr>
                <w:sz w:val="18"/>
              </w:rPr>
            </w:pPr>
            <w:r w:rsidRPr="00BD76E0">
              <w:rPr>
                <w:sz w:val="18"/>
              </w:rPr>
              <w:t>A</w:t>
            </w:r>
          </w:p>
        </w:tc>
        <w:tc>
          <w:tcPr>
            <w:tcW w:w="884" w:type="dxa"/>
          </w:tcPr>
          <w:p w14:paraId="4A2F7493" w14:textId="77777777" w:rsidR="009E6DCB" w:rsidRPr="00BD76E0" w:rsidRDefault="009E6DCB">
            <w:pPr>
              <w:jc w:val="center"/>
              <w:rPr>
                <w:sz w:val="18"/>
              </w:rPr>
            </w:pPr>
            <w:r w:rsidRPr="00BD76E0">
              <w:rPr>
                <w:sz w:val="18"/>
              </w:rPr>
              <w:t>Y</w:t>
            </w:r>
          </w:p>
        </w:tc>
      </w:tr>
      <w:tr w:rsidR="009E6DCB" w:rsidRPr="00BD76E0" w14:paraId="2328FACB" w14:textId="77777777">
        <w:tc>
          <w:tcPr>
            <w:tcW w:w="864" w:type="dxa"/>
          </w:tcPr>
          <w:p w14:paraId="7A7AD142" w14:textId="77777777" w:rsidR="009E6DCB" w:rsidRPr="00BD76E0" w:rsidRDefault="009E6DCB">
            <w:pPr>
              <w:jc w:val="both"/>
              <w:rPr>
                <w:sz w:val="18"/>
              </w:rPr>
            </w:pPr>
            <w:r w:rsidRPr="00BD76E0">
              <w:rPr>
                <w:sz w:val="18"/>
              </w:rPr>
              <w:t>69 – 72</w:t>
            </w:r>
          </w:p>
        </w:tc>
        <w:tc>
          <w:tcPr>
            <w:tcW w:w="1044" w:type="dxa"/>
          </w:tcPr>
          <w:p w14:paraId="54BAC8F0" w14:textId="77777777" w:rsidR="009E6DCB" w:rsidRPr="00BD76E0" w:rsidRDefault="009E6DCB">
            <w:pPr>
              <w:jc w:val="both"/>
              <w:rPr>
                <w:sz w:val="18"/>
              </w:rPr>
            </w:pPr>
            <w:r w:rsidRPr="00BD76E0">
              <w:rPr>
                <w:sz w:val="18"/>
              </w:rPr>
              <w:t>Numeric</w:t>
            </w:r>
          </w:p>
          <w:p w14:paraId="1CBB71B0" w14:textId="77777777" w:rsidR="009E6DCB" w:rsidRPr="00BD76E0" w:rsidRDefault="009E6DCB">
            <w:pPr>
              <w:jc w:val="both"/>
              <w:rPr>
                <w:sz w:val="18"/>
              </w:rPr>
            </w:pPr>
            <w:r w:rsidRPr="00BD76E0">
              <w:rPr>
                <w:sz w:val="18"/>
              </w:rPr>
              <w:t>9999</w:t>
            </w:r>
          </w:p>
        </w:tc>
        <w:tc>
          <w:tcPr>
            <w:tcW w:w="1440" w:type="dxa"/>
          </w:tcPr>
          <w:p w14:paraId="5E051FE3" w14:textId="77777777" w:rsidR="009E6DCB" w:rsidRPr="00BD76E0" w:rsidRDefault="009E6DCB">
            <w:pPr>
              <w:jc w:val="both"/>
              <w:rPr>
                <w:sz w:val="18"/>
              </w:rPr>
            </w:pPr>
            <w:r w:rsidRPr="00BD76E0">
              <w:rPr>
                <w:sz w:val="18"/>
              </w:rPr>
              <w:t>Original Terminal ID</w:t>
            </w:r>
          </w:p>
        </w:tc>
        <w:tc>
          <w:tcPr>
            <w:tcW w:w="2880" w:type="dxa"/>
          </w:tcPr>
          <w:p w14:paraId="05A53517" w14:textId="77777777" w:rsidR="009E6DCB" w:rsidRPr="00BD76E0" w:rsidRDefault="009E6DCB">
            <w:pPr>
              <w:jc w:val="both"/>
              <w:rPr>
                <w:sz w:val="18"/>
              </w:rPr>
            </w:pPr>
            <w:r w:rsidRPr="00BD76E0">
              <w:rPr>
                <w:sz w:val="18"/>
              </w:rPr>
              <w:t>A numeric value that uniquely identifies the physical terminal at a location where the original transaction was captured.</w:t>
            </w:r>
          </w:p>
        </w:tc>
        <w:tc>
          <w:tcPr>
            <w:tcW w:w="893" w:type="dxa"/>
          </w:tcPr>
          <w:p w14:paraId="2DF25CDE" w14:textId="77777777" w:rsidR="009E6DCB" w:rsidRPr="00BD76E0" w:rsidRDefault="009E6DCB">
            <w:pPr>
              <w:jc w:val="center"/>
              <w:rPr>
                <w:sz w:val="18"/>
              </w:rPr>
            </w:pPr>
            <w:r w:rsidRPr="00BD76E0">
              <w:rPr>
                <w:sz w:val="18"/>
              </w:rPr>
              <w:t>N</w:t>
            </w:r>
          </w:p>
        </w:tc>
        <w:tc>
          <w:tcPr>
            <w:tcW w:w="884" w:type="dxa"/>
          </w:tcPr>
          <w:p w14:paraId="45E17C40" w14:textId="77777777" w:rsidR="009E6DCB" w:rsidRPr="00BD76E0" w:rsidRDefault="009E6DCB">
            <w:pPr>
              <w:jc w:val="center"/>
              <w:rPr>
                <w:sz w:val="18"/>
              </w:rPr>
            </w:pPr>
            <w:r w:rsidRPr="00BD76E0">
              <w:rPr>
                <w:sz w:val="18"/>
              </w:rPr>
              <w:t>A</w:t>
            </w:r>
          </w:p>
        </w:tc>
        <w:tc>
          <w:tcPr>
            <w:tcW w:w="884" w:type="dxa"/>
          </w:tcPr>
          <w:p w14:paraId="766887A7" w14:textId="77777777" w:rsidR="009E6DCB" w:rsidRPr="00BD76E0" w:rsidRDefault="009E6DCB">
            <w:pPr>
              <w:jc w:val="center"/>
              <w:rPr>
                <w:sz w:val="18"/>
              </w:rPr>
            </w:pPr>
            <w:r w:rsidRPr="00BD76E0">
              <w:rPr>
                <w:sz w:val="18"/>
              </w:rPr>
              <w:t>Y</w:t>
            </w:r>
          </w:p>
        </w:tc>
      </w:tr>
      <w:tr w:rsidR="009E6DCB" w:rsidRPr="00BD76E0" w14:paraId="7BFE2A71" w14:textId="77777777">
        <w:tc>
          <w:tcPr>
            <w:tcW w:w="864" w:type="dxa"/>
          </w:tcPr>
          <w:p w14:paraId="762A1196" w14:textId="77777777" w:rsidR="009E6DCB" w:rsidRPr="00BD76E0" w:rsidRDefault="009E6DCB">
            <w:pPr>
              <w:jc w:val="both"/>
              <w:rPr>
                <w:sz w:val="18"/>
              </w:rPr>
            </w:pPr>
            <w:r w:rsidRPr="00BD76E0">
              <w:rPr>
                <w:sz w:val="18"/>
              </w:rPr>
              <w:t>73 – 78</w:t>
            </w:r>
          </w:p>
        </w:tc>
        <w:tc>
          <w:tcPr>
            <w:tcW w:w="1044" w:type="dxa"/>
          </w:tcPr>
          <w:p w14:paraId="46F1B183" w14:textId="77777777" w:rsidR="009E6DCB" w:rsidRPr="00BD76E0" w:rsidRDefault="009E6DCB">
            <w:pPr>
              <w:jc w:val="both"/>
              <w:rPr>
                <w:sz w:val="18"/>
              </w:rPr>
            </w:pPr>
            <w:r w:rsidRPr="00BD76E0">
              <w:rPr>
                <w:sz w:val="18"/>
              </w:rPr>
              <w:t>Numeric</w:t>
            </w:r>
          </w:p>
          <w:p w14:paraId="4133B88B" w14:textId="77777777" w:rsidR="009E6DCB" w:rsidRPr="00BD76E0" w:rsidRDefault="009E6DCB">
            <w:pPr>
              <w:jc w:val="both"/>
              <w:rPr>
                <w:sz w:val="18"/>
              </w:rPr>
            </w:pPr>
            <w:r w:rsidRPr="00BD76E0">
              <w:rPr>
                <w:sz w:val="18"/>
              </w:rPr>
              <w:t>999999</w:t>
            </w:r>
          </w:p>
        </w:tc>
        <w:tc>
          <w:tcPr>
            <w:tcW w:w="1440" w:type="dxa"/>
          </w:tcPr>
          <w:p w14:paraId="783B910C" w14:textId="77777777" w:rsidR="009E6DCB" w:rsidRPr="00BD76E0" w:rsidRDefault="009E6DCB">
            <w:pPr>
              <w:jc w:val="both"/>
              <w:rPr>
                <w:sz w:val="18"/>
              </w:rPr>
            </w:pPr>
            <w:r w:rsidRPr="00BD76E0">
              <w:rPr>
                <w:sz w:val="18"/>
              </w:rPr>
              <w:t>Original Sequence Number</w:t>
            </w:r>
          </w:p>
        </w:tc>
        <w:tc>
          <w:tcPr>
            <w:tcW w:w="2880" w:type="dxa"/>
          </w:tcPr>
          <w:p w14:paraId="2038706C" w14:textId="77777777" w:rsidR="009E6DCB" w:rsidRPr="00BD76E0" w:rsidRDefault="009E6DCB">
            <w:pPr>
              <w:jc w:val="both"/>
              <w:rPr>
                <w:sz w:val="18"/>
              </w:rPr>
            </w:pPr>
            <w:r w:rsidRPr="00BD76E0">
              <w:rPr>
                <w:sz w:val="18"/>
              </w:rPr>
              <w:t xml:space="preserve">A number that uniquely identifies the transaction for a given location and register combination that is to be voided. </w:t>
            </w:r>
          </w:p>
        </w:tc>
        <w:tc>
          <w:tcPr>
            <w:tcW w:w="893" w:type="dxa"/>
          </w:tcPr>
          <w:p w14:paraId="303DAAD7" w14:textId="77777777" w:rsidR="009E6DCB" w:rsidRPr="00BD76E0" w:rsidRDefault="009E6DCB">
            <w:pPr>
              <w:jc w:val="center"/>
              <w:rPr>
                <w:sz w:val="18"/>
              </w:rPr>
            </w:pPr>
            <w:r w:rsidRPr="00BD76E0">
              <w:rPr>
                <w:sz w:val="18"/>
              </w:rPr>
              <w:t>N</w:t>
            </w:r>
          </w:p>
        </w:tc>
        <w:tc>
          <w:tcPr>
            <w:tcW w:w="884" w:type="dxa"/>
          </w:tcPr>
          <w:p w14:paraId="48CFB825" w14:textId="77777777" w:rsidR="009E6DCB" w:rsidRPr="00BD76E0" w:rsidRDefault="009E6DCB">
            <w:pPr>
              <w:jc w:val="center"/>
              <w:rPr>
                <w:sz w:val="18"/>
              </w:rPr>
            </w:pPr>
            <w:r w:rsidRPr="00BD76E0">
              <w:rPr>
                <w:sz w:val="18"/>
              </w:rPr>
              <w:t>A</w:t>
            </w:r>
          </w:p>
        </w:tc>
        <w:tc>
          <w:tcPr>
            <w:tcW w:w="884" w:type="dxa"/>
          </w:tcPr>
          <w:p w14:paraId="63D84C90" w14:textId="77777777" w:rsidR="009E6DCB" w:rsidRPr="00BD76E0" w:rsidRDefault="009E6DCB">
            <w:pPr>
              <w:jc w:val="center"/>
              <w:rPr>
                <w:sz w:val="18"/>
              </w:rPr>
            </w:pPr>
            <w:r w:rsidRPr="00BD76E0">
              <w:rPr>
                <w:sz w:val="18"/>
              </w:rPr>
              <w:t>Y</w:t>
            </w:r>
          </w:p>
        </w:tc>
      </w:tr>
      <w:tr w:rsidR="009E6DCB" w:rsidRPr="00BD76E0" w14:paraId="58680AB1" w14:textId="77777777">
        <w:tc>
          <w:tcPr>
            <w:tcW w:w="864" w:type="dxa"/>
          </w:tcPr>
          <w:p w14:paraId="60AF3419" w14:textId="77777777" w:rsidR="009E6DCB" w:rsidRPr="00BD76E0" w:rsidRDefault="009E6DCB">
            <w:pPr>
              <w:jc w:val="both"/>
              <w:rPr>
                <w:sz w:val="18"/>
              </w:rPr>
            </w:pPr>
            <w:r w:rsidRPr="00BD76E0">
              <w:rPr>
                <w:sz w:val="18"/>
              </w:rPr>
              <w:t>79 – 86</w:t>
            </w:r>
          </w:p>
        </w:tc>
        <w:tc>
          <w:tcPr>
            <w:tcW w:w="1044" w:type="dxa"/>
          </w:tcPr>
          <w:p w14:paraId="3C6E9772" w14:textId="77777777" w:rsidR="009E6DCB" w:rsidRPr="00BD76E0" w:rsidRDefault="009E6DCB">
            <w:pPr>
              <w:jc w:val="both"/>
              <w:rPr>
                <w:sz w:val="18"/>
              </w:rPr>
            </w:pPr>
            <w:r w:rsidRPr="00BD76E0">
              <w:rPr>
                <w:sz w:val="18"/>
              </w:rPr>
              <w:t>Numeric</w:t>
            </w:r>
          </w:p>
          <w:p w14:paraId="79B4CD9F" w14:textId="77777777" w:rsidR="009E6DCB" w:rsidRPr="00BD76E0" w:rsidRDefault="009E6DCB">
            <w:pPr>
              <w:jc w:val="both"/>
              <w:rPr>
                <w:sz w:val="18"/>
              </w:rPr>
            </w:pPr>
            <w:r w:rsidRPr="00BD76E0">
              <w:rPr>
                <w:sz w:val="18"/>
              </w:rPr>
              <w:t>99999999</w:t>
            </w:r>
          </w:p>
        </w:tc>
        <w:tc>
          <w:tcPr>
            <w:tcW w:w="1440" w:type="dxa"/>
          </w:tcPr>
          <w:p w14:paraId="28414B78" w14:textId="77777777" w:rsidR="009E6DCB" w:rsidRPr="00BD76E0" w:rsidRDefault="009E6DCB">
            <w:pPr>
              <w:rPr>
                <w:sz w:val="18"/>
              </w:rPr>
            </w:pPr>
            <w:r w:rsidRPr="00BD76E0">
              <w:rPr>
                <w:sz w:val="18"/>
              </w:rPr>
              <w:t>Original Check ID</w:t>
            </w:r>
          </w:p>
        </w:tc>
        <w:tc>
          <w:tcPr>
            <w:tcW w:w="2880" w:type="dxa"/>
          </w:tcPr>
          <w:p w14:paraId="6BF8F410" w14:textId="77777777" w:rsidR="009E6DCB" w:rsidRPr="00BD76E0" w:rsidRDefault="009E6DCB">
            <w:pPr>
              <w:jc w:val="both"/>
              <w:rPr>
                <w:sz w:val="18"/>
              </w:rPr>
            </w:pPr>
            <w:r w:rsidRPr="00BD76E0">
              <w:rPr>
                <w:sz w:val="18"/>
              </w:rPr>
              <w:t>Contains the original check ID contained on the transaction being voided.</w:t>
            </w:r>
          </w:p>
        </w:tc>
        <w:tc>
          <w:tcPr>
            <w:tcW w:w="893" w:type="dxa"/>
          </w:tcPr>
          <w:p w14:paraId="48B7EFDD" w14:textId="77777777" w:rsidR="009E6DCB" w:rsidRPr="00BD76E0" w:rsidRDefault="009E6DCB">
            <w:pPr>
              <w:jc w:val="center"/>
              <w:rPr>
                <w:sz w:val="18"/>
              </w:rPr>
            </w:pPr>
            <w:r w:rsidRPr="00BD76E0">
              <w:rPr>
                <w:sz w:val="18"/>
              </w:rPr>
              <w:t>N</w:t>
            </w:r>
          </w:p>
        </w:tc>
        <w:tc>
          <w:tcPr>
            <w:tcW w:w="884" w:type="dxa"/>
          </w:tcPr>
          <w:p w14:paraId="5379DA69" w14:textId="77777777" w:rsidR="009E6DCB" w:rsidRPr="00BD76E0" w:rsidRDefault="009E6DCB">
            <w:pPr>
              <w:jc w:val="center"/>
              <w:rPr>
                <w:sz w:val="18"/>
              </w:rPr>
            </w:pPr>
            <w:r w:rsidRPr="00BD76E0">
              <w:rPr>
                <w:sz w:val="18"/>
              </w:rPr>
              <w:t>A</w:t>
            </w:r>
          </w:p>
        </w:tc>
        <w:tc>
          <w:tcPr>
            <w:tcW w:w="884" w:type="dxa"/>
          </w:tcPr>
          <w:p w14:paraId="04BCC1EB" w14:textId="77777777" w:rsidR="009E6DCB" w:rsidRPr="00BD76E0" w:rsidRDefault="009E6DCB">
            <w:pPr>
              <w:jc w:val="center"/>
              <w:rPr>
                <w:sz w:val="18"/>
              </w:rPr>
            </w:pPr>
            <w:r w:rsidRPr="00BD76E0">
              <w:rPr>
                <w:sz w:val="18"/>
              </w:rPr>
              <w:t>Y</w:t>
            </w:r>
          </w:p>
        </w:tc>
      </w:tr>
    </w:tbl>
    <w:p w14:paraId="2A6F1C97" w14:textId="77777777" w:rsidR="009E6DCB" w:rsidRPr="00BD76E0" w:rsidRDefault="009E6DCB"/>
    <w:p w14:paraId="03A8A31A" w14:textId="77777777" w:rsidR="009E6DCB" w:rsidRPr="00BD76E0" w:rsidRDefault="009E6DCB">
      <w:pPr>
        <w:pStyle w:val="Heading4"/>
      </w:pPr>
      <w:bookmarkStart w:id="148" w:name="_Toc319666184"/>
      <w:r w:rsidRPr="00BD76E0">
        <w:t>Check Transfer Detail (CTD)</w:t>
      </w:r>
      <w:bookmarkEnd w:id="148"/>
    </w:p>
    <w:p w14:paraId="7785D28A" w14:textId="77777777" w:rsidR="009E6DCB" w:rsidRPr="00BD76E0" w:rsidRDefault="009E6DCB">
      <w:pPr>
        <w:jc w:val="both"/>
      </w:pPr>
      <w:r w:rsidRPr="00BD76E0">
        <w:t xml:space="preserve">The </w:t>
      </w:r>
      <w:r w:rsidRPr="00BD76E0">
        <w:rPr>
          <w:i/>
        </w:rPr>
        <w:t xml:space="preserve">Check Transfer Detail (CTD) </w:t>
      </w:r>
      <w:r w:rsidRPr="00BD76E0">
        <w:t>is used to record information about a transfer of a ticket between operators.   Ticket ownership may change between servers, between a server and cashier, or possibly between cashiers.  This transaction is used for audit purposes only and has no immediate financial impact on the backend systems.  As an audit transaction, it will only be individually suspended if the information contained in the record has an invalid business date, an invalid location, or does not match appropriate types (e.g., characters in a numeric field).</w:t>
      </w:r>
    </w:p>
    <w:p w14:paraId="63EAFDE1"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1108B23C" w14:textId="77777777">
        <w:tc>
          <w:tcPr>
            <w:tcW w:w="864" w:type="dxa"/>
            <w:shd w:val="clear" w:color="auto" w:fill="0000FF"/>
          </w:tcPr>
          <w:p w14:paraId="491A836B"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1930822E"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74FEDE2C"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709E386A"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00E73339"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40A4B6CC"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0A058695"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1D4E5E01" w14:textId="77777777">
        <w:tc>
          <w:tcPr>
            <w:tcW w:w="864" w:type="dxa"/>
          </w:tcPr>
          <w:p w14:paraId="15AA72CE" w14:textId="77777777" w:rsidR="009E6DCB" w:rsidRPr="00BD76E0" w:rsidRDefault="009E6DCB">
            <w:pPr>
              <w:keepNext/>
              <w:keepLines/>
              <w:jc w:val="both"/>
              <w:rPr>
                <w:sz w:val="18"/>
              </w:rPr>
            </w:pPr>
            <w:r w:rsidRPr="00BD76E0">
              <w:rPr>
                <w:sz w:val="18"/>
              </w:rPr>
              <w:t>0 – 9</w:t>
            </w:r>
          </w:p>
        </w:tc>
        <w:tc>
          <w:tcPr>
            <w:tcW w:w="1044" w:type="dxa"/>
          </w:tcPr>
          <w:p w14:paraId="4702F57E" w14:textId="77777777" w:rsidR="009E6DCB" w:rsidRPr="00BD76E0" w:rsidRDefault="009E6DCB">
            <w:pPr>
              <w:keepNext/>
              <w:keepLines/>
              <w:jc w:val="both"/>
              <w:rPr>
                <w:sz w:val="18"/>
              </w:rPr>
            </w:pPr>
            <w:r w:rsidRPr="00BD76E0">
              <w:rPr>
                <w:sz w:val="18"/>
              </w:rPr>
              <w:t>Char(10)</w:t>
            </w:r>
          </w:p>
        </w:tc>
        <w:tc>
          <w:tcPr>
            <w:tcW w:w="1440" w:type="dxa"/>
          </w:tcPr>
          <w:p w14:paraId="5790C680" w14:textId="77777777" w:rsidR="009E6DCB" w:rsidRPr="00BD76E0" w:rsidRDefault="009E6DCB">
            <w:pPr>
              <w:keepNext/>
              <w:keepLines/>
              <w:jc w:val="both"/>
              <w:rPr>
                <w:sz w:val="18"/>
              </w:rPr>
            </w:pPr>
            <w:r w:rsidRPr="00BD76E0">
              <w:rPr>
                <w:sz w:val="18"/>
              </w:rPr>
              <w:t>Base Sequence</w:t>
            </w:r>
          </w:p>
        </w:tc>
        <w:tc>
          <w:tcPr>
            <w:tcW w:w="2880" w:type="dxa"/>
          </w:tcPr>
          <w:p w14:paraId="681C13A2" w14:textId="77777777" w:rsidR="009E6DCB" w:rsidRPr="00BD76E0" w:rsidRDefault="009E6DCB" w:rsidP="00E61B20">
            <w:pPr>
              <w:keepNext/>
              <w:keepLines/>
              <w:jc w:val="both"/>
              <w:rPr>
                <w:sz w:val="18"/>
              </w:rPr>
            </w:pPr>
            <w:r w:rsidRPr="00BD76E0">
              <w:rPr>
                <w:sz w:val="18"/>
              </w:rPr>
              <w:t>Fixed Value “@CTD001T</w:t>
            </w:r>
            <w:r w:rsidR="005A4C6B">
              <w:rPr>
                <w:sz w:val="18"/>
              </w:rPr>
              <w:t>11”</w:t>
            </w:r>
            <w:r w:rsidRPr="00BD76E0">
              <w:rPr>
                <w:sz w:val="18"/>
              </w:rPr>
              <w:t>.</w:t>
            </w:r>
          </w:p>
        </w:tc>
        <w:tc>
          <w:tcPr>
            <w:tcW w:w="893" w:type="dxa"/>
          </w:tcPr>
          <w:p w14:paraId="182A26B7" w14:textId="77777777" w:rsidR="009E6DCB" w:rsidRPr="00BD76E0" w:rsidRDefault="009E6DCB">
            <w:pPr>
              <w:keepNext/>
              <w:keepLines/>
              <w:jc w:val="center"/>
              <w:rPr>
                <w:sz w:val="18"/>
              </w:rPr>
            </w:pPr>
            <w:r w:rsidRPr="00BD76E0">
              <w:rPr>
                <w:sz w:val="18"/>
              </w:rPr>
              <w:t>Y</w:t>
            </w:r>
          </w:p>
        </w:tc>
        <w:tc>
          <w:tcPr>
            <w:tcW w:w="884" w:type="dxa"/>
          </w:tcPr>
          <w:p w14:paraId="241BED6F" w14:textId="77777777" w:rsidR="009E6DCB" w:rsidRPr="00BD76E0" w:rsidRDefault="009E6DCB">
            <w:pPr>
              <w:keepNext/>
              <w:keepLines/>
              <w:jc w:val="center"/>
              <w:rPr>
                <w:sz w:val="18"/>
              </w:rPr>
            </w:pPr>
            <w:r w:rsidRPr="00BD76E0">
              <w:rPr>
                <w:sz w:val="18"/>
              </w:rPr>
              <w:t>A</w:t>
            </w:r>
          </w:p>
        </w:tc>
        <w:tc>
          <w:tcPr>
            <w:tcW w:w="884" w:type="dxa"/>
          </w:tcPr>
          <w:p w14:paraId="5E708294" w14:textId="77777777" w:rsidR="009E6DCB" w:rsidRPr="00BD76E0" w:rsidRDefault="009E6DCB">
            <w:pPr>
              <w:keepNext/>
              <w:keepLines/>
              <w:jc w:val="center"/>
              <w:rPr>
                <w:sz w:val="18"/>
              </w:rPr>
            </w:pPr>
            <w:r w:rsidRPr="00BD76E0">
              <w:rPr>
                <w:sz w:val="18"/>
              </w:rPr>
              <w:t>Y</w:t>
            </w:r>
          </w:p>
        </w:tc>
      </w:tr>
      <w:tr w:rsidR="009E6DCB" w:rsidRPr="00BD76E0" w14:paraId="0908045C" w14:textId="77777777">
        <w:tc>
          <w:tcPr>
            <w:tcW w:w="864" w:type="dxa"/>
          </w:tcPr>
          <w:p w14:paraId="627917F7" w14:textId="77777777" w:rsidR="009E6DCB" w:rsidRPr="00BD76E0" w:rsidRDefault="009E6DCB">
            <w:pPr>
              <w:keepNext/>
              <w:keepLines/>
              <w:jc w:val="both"/>
              <w:rPr>
                <w:sz w:val="18"/>
              </w:rPr>
            </w:pPr>
            <w:r w:rsidRPr="00BD76E0">
              <w:rPr>
                <w:sz w:val="18"/>
              </w:rPr>
              <w:t>10 – 17</w:t>
            </w:r>
          </w:p>
        </w:tc>
        <w:tc>
          <w:tcPr>
            <w:tcW w:w="1044" w:type="dxa"/>
          </w:tcPr>
          <w:p w14:paraId="5A994322" w14:textId="77777777" w:rsidR="009E6DCB" w:rsidRPr="00BD76E0" w:rsidRDefault="009E6DCB">
            <w:pPr>
              <w:keepNext/>
              <w:keepLines/>
              <w:jc w:val="both"/>
              <w:rPr>
                <w:sz w:val="18"/>
              </w:rPr>
            </w:pPr>
            <w:r w:rsidRPr="00BD76E0">
              <w:rPr>
                <w:sz w:val="18"/>
              </w:rPr>
              <w:t>Date</w:t>
            </w:r>
          </w:p>
        </w:tc>
        <w:tc>
          <w:tcPr>
            <w:tcW w:w="1440" w:type="dxa"/>
          </w:tcPr>
          <w:p w14:paraId="44B1587A" w14:textId="77777777" w:rsidR="009E6DCB" w:rsidRPr="00BD76E0" w:rsidRDefault="009E6DCB">
            <w:pPr>
              <w:keepNext/>
              <w:keepLines/>
              <w:jc w:val="both"/>
              <w:rPr>
                <w:sz w:val="18"/>
              </w:rPr>
            </w:pPr>
            <w:r w:rsidRPr="00BD76E0">
              <w:rPr>
                <w:sz w:val="18"/>
              </w:rPr>
              <w:t>Business Date</w:t>
            </w:r>
          </w:p>
        </w:tc>
        <w:tc>
          <w:tcPr>
            <w:tcW w:w="2880" w:type="dxa"/>
          </w:tcPr>
          <w:p w14:paraId="629C1417"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18BB930B" w14:textId="77777777" w:rsidR="009E6DCB" w:rsidRPr="00BD76E0" w:rsidRDefault="009E6DCB">
            <w:pPr>
              <w:keepNext/>
              <w:keepLines/>
              <w:jc w:val="center"/>
              <w:rPr>
                <w:sz w:val="18"/>
              </w:rPr>
            </w:pPr>
            <w:r w:rsidRPr="00BD76E0">
              <w:rPr>
                <w:sz w:val="18"/>
              </w:rPr>
              <w:t>N</w:t>
            </w:r>
          </w:p>
        </w:tc>
        <w:tc>
          <w:tcPr>
            <w:tcW w:w="884" w:type="dxa"/>
          </w:tcPr>
          <w:p w14:paraId="6F04DAEB" w14:textId="77777777" w:rsidR="009E6DCB" w:rsidRPr="00BD76E0" w:rsidRDefault="009E6DCB">
            <w:pPr>
              <w:keepNext/>
              <w:keepLines/>
              <w:jc w:val="center"/>
              <w:rPr>
                <w:sz w:val="18"/>
              </w:rPr>
            </w:pPr>
            <w:r w:rsidRPr="00BD76E0">
              <w:rPr>
                <w:sz w:val="18"/>
              </w:rPr>
              <w:t>A</w:t>
            </w:r>
          </w:p>
        </w:tc>
        <w:tc>
          <w:tcPr>
            <w:tcW w:w="884" w:type="dxa"/>
          </w:tcPr>
          <w:p w14:paraId="284F65FB" w14:textId="77777777" w:rsidR="009E6DCB" w:rsidRPr="00BD76E0" w:rsidRDefault="009E6DCB">
            <w:pPr>
              <w:keepNext/>
              <w:keepLines/>
              <w:jc w:val="center"/>
              <w:rPr>
                <w:sz w:val="18"/>
              </w:rPr>
            </w:pPr>
            <w:r w:rsidRPr="00BD76E0">
              <w:rPr>
                <w:sz w:val="18"/>
              </w:rPr>
              <w:t>Y</w:t>
            </w:r>
          </w:p>
        </w:tc>
      </w:tr>
      <w:tr w:rsidR="009E6DCB" w:rsidRPr="00BD76E0" w14:paraId="554BB86E" w14:textId="77777777">
        <w:tc>
          <w:tcPr>
            <w:tcW w:w="864" w:type="dxa"/>
          </w:tcPr>
          <w:p w14:paraId="139BFD6A" w14:textId="77777777" w:rsidR="009E6DCB" w:rsidRPr="00BD76E0" w:rsidRDefault="009E6DCB">
            <w:pPr>
              <w:jc w:val="both"/>
              <w:rPr>
                <w:sz w:val="18"/>
              </w:rPr>
            </w:pPr>
            <w:r w:rsidRPr="00BD76E0">
              <w:rPr>
                <w:sz w:val="18"/>
              </w:rPr>
              <w:t>18 – 22</w:t>
            </w:r>
          </w:p>
        </w:tc>
        <w:tc>
          <w:tcPr>
            <w:tcW w:w="1044" w:type="dxa"/>
          </w:tcPr>
          <w:p w14:paraId="625583A1" w14:textId="77777777" w:rsidR="009E6DCB" w:rsidRPr="00BD76E0" w:rsidRDefault="009E6DCB">
            <w:pPr>
              <w:jc w:val="both"/>
              <w:rPr>
                <w:sz w:val="18"/>
              </w:rPr>
            </w:pPr>
            <w:r w:rsidRPr="00BD76E0">
              <w:rPr>
                <w:sz w:val="18"/>
              </w:rPr>
              <w:t>Char(5)</w:t>
            </w:r>
          </w:p>
        </w:tc>
        <w:tc>
          <w:tcPr>
            <w:tcW w:w="1440" w:type="dxa"/>
          </w:tcPr>
          <w:p w14:paraId="05A79334" w14:textId="77777777" w:rsidR="009E6DCB" w:rsidRPr="00BD76E0" w:rsidRDefault="009E6DCB">
            <w:pPr>
              <w:jc w:val="both"/>
              <w:rPr>
                <w:sz w:val="18"/>
              </w:rPr>
            </w:pPr>
            <w:r w:rsidRPr="00BD76E0">
              <w:rPr>
                <w:sz w:val="18"/>
              </w:rPr>
              <w:t>Store Number</w:t>
            </w:r>
          </w:p>
        </w:tc>
        <w:tc>
          <w:tcPr>
            <w:tcW w:w="2880" w:type="dxa"/>
          </w:tcPr>
          <w:p w14:paraId="08C6F1F5"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33D0318" w14:textId="77777777" w:rsidR="009E6DCB" w:rsidRPr="00BD76E0" w:rsidRDefault="009E6DCB">
            <w:pPr>
              <w:jc w:val="center"/>
              <w:rPr>
                <w:sz w:val="18"/>
              </w:rPr>
            </w:pPr>
            <w:r w:rsidRPr="00BD76E0">
              <w:rPr>
                <w:sz w:val="18"/>
              </w:rPr>
              <w:t>N</w:t>
            </w:r>
          </w:p>
        </w:tc>
        <w:tc>
          <w:tcPr>
            <w:tcW w:w="884" w:type="dxa"/>
          </w:tcPr>
          <w:p w14:paraId="66AC874F" w14:textId="77777777" w:rsidR="009E6DCB" w:rsidRPr="00BD76E0" w:rsidRDefault="009E6DCB">
            <w:pPr>
              <w:jc w:val="center"/>
              <w:rPr>
                <w:sz w:val="18"/>
              </w:rPr>
            </w:pPr>
            <w:r w:rsidRPr="00BD76E0">
              <w:rPr>
                <w:sz w:val="18"/>
              </w:rPr>
              <w:t>A</w:t>
            </w:r>
          </w:p>
        </w:tc>
        <w:tc>
          <w:tcPr>
            <w:tcW w:w="884" w:type="dxa"/>
          </w:tcPr>
          <w:p w14:paraId="03CFC881" w14:textId="77777777" w:rsidR="009E6DCB" w:rsidRPr="00BD76E0" w:rsidRDefault="009E6DCB">
            <w:pPr>
              <w:jc w:val="center"/>
              <w:rPr>
                <w:sz w:val="18"/>
              </w:rPr>
            </w:pPr>
            <w:r w:rsidRPr="00BD76E0">
              <w:rPr>
                <w:sz w:val="18"/>
              </w:rPr>
              <w:t>Y</w:t>
            </w:r>
          </w:p>
        </w:tc>
      </w:tr>
      <w:tr w:rsidR="009E6DCB" w:rsidRPr="00BD76E0" w14:paraId="201F31DF" w14:textId="77777777">
        <w:tc>
          <w:tcPr>
            <w:tcW w:w="864" w:type="dxa"/>
          </w:tcPr>
          <w:p w14:paraId="54EF3D4F" w14:textId="77777777" w:rsidR="009E6DCB" w:rsidRPr="00BD76E0" w:rsidRDefault="009E6DCB">
            <w:pPr>
              <w:jc w:val="both"/>
              <w:rPr>
                <w:sz w:val="18"/>
              </w:rPr>
            </w:pPr>
            <w:r w:rsidRPr="00BD76E0">
              <w:rPr>
                <w:sz w:val="18"/>
              </w:rPr>
              <w:t>23 – 26</w:t>
            </w:r>
          </w:p>
        </w:tc>
        <w:tc>
          <w:tcPr>
            <w:tcW w:w="1044" w:type="dxa"/>
          </w:tcPr>
          <w:p w14:paraId="790FE85F" w14:textId="77777777" w:rsidR="009E6DCB" w:rsidRPr="00BD76E0" w:rsidRDefault="009E6DCB">
            <w:pPr>
              <w:jc w:val="both"/>
              <w:rPr>
                <w:sz w:val="18"/>
              </w:rPr>
            </w:pPr>
            <w:r w:rsidRPr="00BD76E0">
              <w:rPr>
                <w:sz w:val="18"/>
              </w:rPr>
              <w:t>Numeric</w:t>
            </w:r>
          </w:p>
          <w:p w14:paraId="72527B32" w14:textId="77777777" w:rsidR="009E6DCB" w:rsidRPr="00BD76E0" w:rsidRDefault="009E6DCB">
            <w:pPr>
              <w:jc w:val="both"/>
              <w:rPr>
                <w:sz w:val="18"/>
              </w:rPr>
            </w:pPr>
            <w:r w:rsidRPr="00BD76E0">
              <w:rPr>
                <w:sz w:val="18"/>
              </w:rPr>
              <w:t>9999</w:t>
            </w:r>
          </w:p>
        </w:tc>
        <w:tc>
          <w:tcPr>
            <w:tcW w:w="1440" w:type="dxa"/>
          </w:tcPr>
          <w:p w14:paraId="614D2293" w14:textId="77777777" w:rsidR="009E6DCB" w:rsidRPr="00BD76E0" w:rsidRDefault="009E6DCB">
            <w:pPr>
              <w:jc w:val="both"/>
              <w:rPr>
                <w:sz w:val="18"/>
              </w:rPr>
            </w:pPr>
            <w:r w:rsidRPr="00BD76E0">
              <w:rPr>
                <w:sz w:val="18"/>
              </w:rPr>
              <w:t>Terminal ID</w:t>
            </w:r>
          </w:p>
        </w:tc>
        <w:tc>
          <w:tcPr>
            <w:tcW w:w="2880" w:type="dxa"/>
          </w:tcPr>
          <w:p w14:paraId="67345384"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5D74E14B" w14:textId="77777777" w:rsidR="009E6DCB" w:rsidRPr="00BD76E0" w:rsidRDefault="009E6DCB">
            <w:pPr>
              <w:jc w:val="center"/>
              <w:rPr>
                <w:sz w:val="18"/>
              </w:rPr>
            </w:pPr>
            <w:r w:rsidRPr="00BD76E0">
              <w:rPr>
                <w:sz w:val="18"/>
              </w:rPr>
              <w:t>N</w:t>
            </w:r>
          </w:p>
        </w:tc>
        <w:tc>
          <w:tcPr>
            <w:tcW w:w="884" w:type="dxa"/>
          </w:tcPr>
          <w:p w14:paraId="67F3DB20" w14:textId="77777777" w:rsidR="009E6DCB" w:rsidRPr="00BD76E0" w:rsidRDefault="009E6DCB">
            <w:pPr>
              <w:jc w:val="center"/>
              <w:rPr>
                <w:sz w:val="18"/>
              </w:rPr>
            </w:pPr>
            <w:r w:rsidRPr="00BD76E0">
              <w:rPr>
                <w:sz w:val="18"/>
              </w:rPr>
              <w:t>A</w:t>
            </w:r>
          </w:p>
        </w:tc>
        <w:tc>
          <w:tcPr>
            <w:tcW w:w="884" w:type="dxa"/>
          </w:tcPr>
          <w:p w14:paraId="112A5583" w14:textId="77777777" w:rsidR="009E6DCB" w:rsidRPr="00BD76E0" w:rsidRDefault="009E6DCB">
            <w:pPr>
              <w:jc w:val="center"/>
              <w:rPr>
                <w:sz w:val="18"/>
              </w:rPr>
            </w:pPr>
            <w:r w:rsidRPr="00BD76E0">
              <w:rPr>
                <w:sz w:val="18"/>
              </w:rPr>
              <w:t>Y</w:t>
            </w:r>
          </w:p>
        </w:tc>
      </w:tr>
      <w:tr w:rsidR="009E6DCB" w:rsidRPr="00BD76E0" w14:paraId="3C7CEFB9" w14:textId="77777777">
        <w:tc>
          <w:tcPr>
            <w:tcW w:w="864" w:type="dxa"/>
          </w:tcPr>
          <w:p w14:paraId="67C90316" w14:textId="77777777" w:rsidR="009E6DCB" w:rsidRPr="00BD76E0" w:rsidRDefault="009E6DCB">
            <w:pPr>
              <w:keepNext/>
              <w:keepLines/>
              <w:jc w:val="both"/>
              <w:rPr>
                <w:sz w:val="18"/>
              </w:rPr>
            </w:pPr>
            <w:r w:rsidRPr="00BD76E0">
              <w:rPr>
                <w:sz w:val="18"/>
              </w:rPr>
              <w:t>27 – 32</w:t>
            </w:r>
          </w:p>
        </w:tc>
        <w:tc>
          <w:tcPr>
            <w:tcW w:w="1044" w:type="dxa"/>
          </w:tcPr>
          <w:p w14:paraId="25886359" w14:textId="77777777" w:rsidR="009E6DCB" w:rsidRPr="00BD76E0" w:rsidRDefault="009E6DCB">
            <w:pPr>
              <w:keepNext/>
              <w:keepLines/>
              <w:jc w:val="both"/>
              <w:rPr>
                <w:sz w:val="18"/>
              </w:rPr>
            </w:pPr>
            <w:r w:rsidRPr="00BD76E0">
              <w:rPr>
                <w:sz w:val="18"/>
              </w:rPr>
              <w:t>Numeric</w:t>
            </w:r>
          </w:p>
          <w:p w14:paraId="7C580693" w14:textId="77777777" w:rsidR="009E6DCB" w:rsidRPr="00BD76E0" w:rsidRDefault="009E6DCB">
            <w:pPr>
              <w:keepNext/>
              <w:keepLines/>
              <w:jc w:val="both"/>
              <w:rPr>
                <w:sz w:val="18"/>
              </w:rPr>
            </w:pPr>
            <w:r w:rsidRPr="00BD76E0">
              <w:rPr>
                <w:sz w:val="18"/>
              </w:rPr>
              <w:t>999999</w:t>
            </w:r>
          </w:p>
        </w:tc>
        <w:tc>
          <w:tcPr>
            <w:tcW w:w="1440" w:type="dxa"/>
          </w:tcPr>
          <w:p w14:paraId="58012CE9" w14:textId="77777777" w:rsidR="009E6DCB" w:rsidRPr="00BD76E0" w:rsidRDefault="009E6DCB">
            <w:pPr>
              <w:keepNext/>
              <w:keepLines/>
              <w:jc w:val="both"/>
              <w:rPr>
                <w:sz w:val="18"/>
              </w:rPr>
            </w:pPr>
            <w:r w:rsidRPr="00BD76E0">
              <w:rPr>
                <w:sz w:val="18"/>
              </w:rPr>
              <w:t>Sequence Number</w:t>
            </w:r>
          </w:p>
        </w:tc>
        <w:tc>
          <w:tcPr>
            <w:tcW w:w="2880" w:type="dxa"/>
          </w:tcPr>
          <w:p w14:paraId="4024DC0F" w14:textId="77777777" w:rsidR="009E6DCB" w:rsidRPr="00BD76E0" w:rsidRDefault="009E6DCB">
            <w:pPr>
              <w:keepNext/>
              <w:keepLines/>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11AF720" w14:textId="77777777" w:rsidR="009E6DCB" w:rsidRPr="00BD76E0" w:rsidRDefault="009E6DCB">
            <w:pPr>
              <w:keepNext/>
              <w:keepLines/>
              <w:jc w:val="center"/>
              <w:rPr>
                <w:sz w:val="18"/>
              </w:rPr>
            </w:pPr>
            <w:r w:rsidRPr="00BD76E0">
              <w:rPr>
                <w:sz w:val="18"/>
              </w:rPr>
              <w:t>N</w:t>
            </w:r>
          </w:p>
        </w:tc>
        <w:tc>
          <w:tcPr>
            <w:tcW w:w="884" w:type="dxa"/>
          </w:tcPr>
          <w:p w14:paraId="628771FF" w14:textId="77777777" w:rsidR="009E6DCB" w:rsidRPr="00BD76E0" w:rsidRDefault="009E6DCB">
            <w:pPr>
              <w:keepNext/>
              <w:keepLines/>
              <w:jc w:val="center"/>
              <w:rPr>
                <w:sz w:val="18"/>
              </w:rPr>
            </w:pPr>
            <w:r w:rsidRPr="00BD76E0">
              <w:rPr>
                <w:sz w:val="18"/>
              </w:rPr>
              <w:t>A</w:t>
            </w:r>
          </w:p>
        </w:tc>
        <w:tc>
          <w:tcPr>
            <w:tcW w:w="884" w:type="dxa"/>
          </w:tcPr>
          <w:p w14:paraId="012D28A5" w14:textId="77777777" w:rsidR="009E6DCB" w:rsidRPr="00BD76E0" w:rsidRDefault="009E6DCB">
            <w:pPr>
              <w:keepNext/>
              <w:keepLines/>
              <w:jc w:val="center"/>
              <w:rPr>
                <w:sz w:val="18"/>
              </w:rPr>
            </w:pPr>
            <w:r w:rsidRPr="00BD76E0">
              <w:rPr>
                <w:sz w:val="18"/>
              </w:rPr>
              <w:t>Y</w:t>
            </w:r>
          </w:p>
        </w:tc>
      </w:tr>
      <w:tr w:rsidR="009E6DCB" w:rsidRPr="00BD76E0" w14:paraId="02B903B8" w14:textId="77777777">
        <w:tc>
          <w:tcPr>
            <w:tcW w:w="864" w:type="dxa"/>
          </w:tcPr>
          <w:p w14:paraId="20056560" w14:textId="77777777" w:rsidR="009E6DCB" w:rsidRPr="00BD76E0" w:rsidRDefault="009E6DCB">
            <w:pPr>
              <w:jc w:val="both"/>
              <w:rPr>
                <w:sz w:val="18"/>
              </w:rPr>
            </w:pPr>
            <w:r w:rsidRPr="00BD76E0">
              <w:rPr>
                <w:sz w:val="18"/>
              </w:rPr>
              <w:t>33 – 44</w:t>
            </w:r>
          </w:p>
        </w:tc>
        <w:tc>
          <w:tcPr>
            <w:tcW w:w="1044" w:type="dxa"/>
          </w:tcPr>
          <w:p w14:paraId="0A0ED8AA" w14:textId="77777777" w:rsidR="009E6DCB" w:rsidRPr="00BD76E0" w:rsidRDefault="009E6DCB">
            <w:pPr>
              <w:jc w:val="both"/>
              <w:rPr>
                <w:sz w:val="18"/>
              </w:rPr>
            </w:pPr>
            <w:r w:rsidRPr="00BD76E0">
              <w:rPr>
                <w:sz w:val="18"/>
              </w:rPr>
              <w:t>Date/Time Stamp</w:t>
            </w:r>
          </w:p>
        </w:tc>
        <w:tc>
          <w:tcPr>
            <w:tcW w:w="1440" w:type="dxa"/>
          </w:tcPr>
          <w:p w14:paraId="769A9B7D" w14:textId="77777777" w:rsidR="009E6DCB" w:rsidRPr="00BD76E0" w:rsidRDefault="009E6DCB">
            <w:pPr>
              <w:jc w:val="both"/>
              <w:rPr>
                <w:sz w:val="18"/>
              </w:rPr>
            </w:pPr>
            <w:r w:rsidRPr="00BD76E0">
              <w:rPr>
                <w:sz w:val="18"/>
              </w:rPr>
              <w:t>Transaction Stamp</w:t>
            </w:r>
          </w:p>
        </w:tc>
        <w:tc>
          <w:tcPr>
            <w:tcW w:w="2880" w:type="dxa"/>
          </w:tcPr>
          <w:p w14:paraId="244C1148"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153FCF33" w14:textId="77777777" w:rsidR="009E6DCB" w:rsidRPr="00BD76E0" w:rsidRDefault="009E6DCB">
            <w:pPr>
              <w:jc w:val="center"/>
              <w:rPr>
                <w:sz w:val="18"/>
              </w:rPr>
            </w:pPr>
            <w:r w:rsidRPr="00BD76E0">
              <w:rPr>
                <w:sz w:val="18"/>
              </w:rPr>
              <w:t>N</w:t>
            </w:r>
          </w:p>
        </w:tc>
        <w:tc>
          <w:tcPr>
            <w:tcW w:w="884" w:type="dxa"/>
          </w:tcPr>
          <w:p w14:paraId="4BFC9B69" w14:textId="77777777" w:rsidR="009E6DCB" w:rsidRPr="00BD76E0" w:rsidRDefault="009E6DCB">
            <w:pPr>
              <w:jc w:val="center"/>
              <w:rPr>
                <w:sz w:val="18"/>
              </w:rPr>
            </w:pPr>
            <w:r w:rsidRPr="00BD76E0">
              <w:rPr>
                <w:sz w:val="18"/>
              </w:rPr>
              <w:t>A</w:t>
            </w:r>
          </w:p>
        </w:tc>
        <w:tc>
          <w:tcPr>
            <w:tcW w:w="884" w:type="dxa"/>
          </w:tcPr>
          <w:p w14:paraId="34E2FAB7" w14:textId="77777777" w:rsidR="009E6DCB" w:rsidRPr="00BD76E0" w:rsidRDefault="009E6DCB">
            <w:pPr>
              <w:jc w:val="center"/>
              <w:rPr>
                <w:sz w:val="18"/>
              </w:rPr>
            </w:pPr>
            <w:r w:rsidRPr="00BD76E0">
              <w:rPr>
                <w:sz w:val="18"/>
              </w:rPr>
              <w:t>Y</w:t>
            </w:r>
          </w:p>
        </w:tc>
      </w:tr>
      <w:tr w:rsidR="009E6DCB" w:rsidRPr="00BD76E0" w14:paraId="5A51A1DE" w14:textId="77777777">
        <w:tc>
          <w:tcPr>
            <w:tcW w:w="864" w:type="dxa"/>
          </w:tcPr>
          <w:p w14:paraId="0ED05707" w14:textId="77777777" w:rsidR="009E6DCB" w:rsidRPr="00BD76E0" w:rsidRDefault="009E6DCB">
            <w:pPr>
              <w:jc w:val="both"/>
              <w:rPr>
                <w:sz w:val="18"/>
              </w:rPr>
            </w:pPr>
            <w:r w:rsidRPr="00BD76E0">
              <w:rPr>
                <w:sz w:val="18"/>
              </w:rPr>
              <w:t>45– 45</w:t>
            </w:r>
          </w:p>
        </w:tc>
        <w:tc>
          <w:tcPr>
            <w:tcW w:w="1044" w:type="dxa"/>
          </w:tcPr>
          <w:p w14:paraId="69A76F53" w14:textId="77777777" w:rsidR="009E6DCB" w:rsidRPr="00BD76E0" w:rsidRDefault="009E6DCB">
            <w:pPr>
              <w:jc w:val="both"/>
              <w:rPr>
                <w:sz w:val="18"/>
              </w:rPr>
            </w:pPr>
            <w:r w:rsidRPr="00BD76E0">
              <w:rPr>
                <w:sz w:val="18"/>
              </w:rPr>
              <w:t>Char(1)</w:t>
            </w:r>
          </w:p>
        </w:tc>
        <w:tc>
          <w:tcPr>
            <w:tcW w:w="1440" w:type="dxa"/>
          </w:tcPr>
          <w:p w14:paraId="5766B471" w14:textId="77777777" w:rsidR="009E6DCB" w:rsidRPr="00BD76E0" w:rsidRDefault="009E6DCB">
            <w:pPr>
              <w:jc w:val="both"/>
              <w:rPr>
                <w:sz w:val="18"/>
              </w:rPr>
            </w:pPr>
            <w:r w:rsidRPr="00BD76E0">
              <w:rPr>
                <w:sz w:val="18"/>
              </w:rPr>
              <w:t>Training Flag</w:t>
            </w:r>
          </w:p>
        </w:tc>
        <w:tc>
          <w:tcPr>
            <w:tcW w:w="2880" w:type="dxa"/>
          </w:tcPr>
          <w:p w14:paraId="1A254578"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22E6CE15" w14:textId="77777777" w:rsidR="009E6DCB" w:rsidRPr="00BD76E0" w:rsidRDefault="009E6DCB">
            <w:pPr>
              <w:jc w:val="center"/>
              <w:rPr>
                <w:sz w:val="18"/>
              </w:rPr>
            </w:pPr>
            <w:r w:rsidRPr="00BD76E0">
              <w:rPr>
                <w:sz w:val="18"/>
              </w:rPr>
              <w:t>N</w:t>
            </w:r>
          </w:p>
        </w:tc>
        <w:tc>
          <w:tcPr>
            <w:tcW w:w="884" w:type="dxa"/>
          </w:tcPr>
          <w:p w14:paraId="0B7CCC08" w14:textId="77777777" w:rsidR="009E6DCB" w:rsidRPr="00BD76E0" w:rsidRDefault="009E6DCB">
            <w:pPr>
              <w:jc w:val="center"/>
              <w:rPr>
                <w:sz w:val="18"/>
              </w:rPr>
            </w:pPr>
            <w:r w:rsidRPr="00BD76E0">
              <w:rPr>
                <w:sz w:val="18"/>
              </w:rPr>
              <w:t>A</w:t>
            </w:r>
          </w:p>
        </w:tc>
        <w:tc>
          <w:tcPr>
            <w:tcW w:w="884" w:type="dxa"/>
          </w:tcPr>
          <w:p w14:paraId="4DABFE8F" w14:textId="77777777" w:rsidR="009E6DCB" w:rsidRPr="00BD76E0" w:rsidRDefault="009E6DCB">
            <w:pPr>
              <w:jc w:val="center"/>
              <w:rPr>
                <w:sz w:val="18"/>
              </w:rPr>
            </w:pPr>
            <w:r w:rsidRPr="00BD76E0">
              <w:rPr>
                <w:sz w:val="18"/>
              </w:rPr>
              <w:t>Y</w:t>
            </w:r>
          </w:p>
        </w:tc>
      </w:tr>
      <w:tr w:rsidR="009E6DCB" w:rsidRPr="00BD76E0" w14:paraId="4D71F248" w14:textId="77777777">
        <w:tc>
          <w:tcPr>
            <w:tcW w:w="864" w:type="dxa"/>
          </w:tcPr>
          <w:p w14:paraId="08BBAD66" w14:textId="77777777" w:rsidR="009E6DCB" w:rsidRPr="00BD76E0" w:rsidRDefault="009E6DCB">
            <w:pPr>
              <w:jc w:val="both"/>
              <w:rPr>
                <w:sz w:val="18"/>
              </w:rPr>
            </w:pPr>
            <w:r w:rsidRPr="00BD76E0">
              <w:rPr>
                <w:sz w:val="18"/>
              </w:rPr>
              <w:t>46 – 46</w:t>
            </w:r>
          </w:p>
        </w:tc>
        <w:tc>
          <w:tcPr>
            <w:tcW w:w="1044" w:type="dxa"/>
          </w:tcPr>
          <w:p w14:paraId="22F7DD2D" w14:textId="77777777" w:rsidR="009E6DCB" w:rsidRPr="00BD76E0" w:rsidRDefault="009E6DCB">
            <w:pPr>
              <w:jc w:val="both"/>
              <w:rPr>
                <w:sz w:val="18"/>
              </w:rPr>
            </w:pPr>
            <w:r w:rsidRPr="00BD76E0">
              <w:rPr>
                <w:sz w:val="18"/>
              </w:rPr>
              <w:t>Char(1)</w:t>
            </w:r>
          </w:p>
        </w:tc>
        <w:tc>
          <w:tcPr>
            <w:tcW w:w="1440" w:type="dxa"/>
          </w:tcPr>
          <w:p w14:paraId="19ECC6E4" w14:textId="77777777" w:rsidR="009E6DCB" w:rsidRPr="00BD76E0" w:rsidRDefault="009E6DCB">
            <w:pPr>
              <w:jc w:val="both"/>
              <w:rPr>
                <w:sz w:val="18"/>
              </w:rPr>
            </w:pPr>
            <w:r w:rsidRPr="00BD76E0">
              <w:rPr>
                <w:sz w:val="18"/>
              </w:rPr>
              <w:t>Void Flag</w:t>
            </w:r>
          </w:p>
        </w:tc>
        <w:tc>
          <w:tcPr>
            <w:tcW w:w="2880" w:type="dxa"/>
          </w:tcPr>
          <w:p w14:paraId="2B96CD81"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53569BF0" w14:textId="77777777" w:rsidR="009E6DCB" w:rsidRPr="00BD76E0" w:rsidRDefault="009E6DCB">
            <w:pPr>
              <w:jc w:val="center"/>
              <w:rPr>
                <w:sz w:val="18"/>
              </w:rPr>
            </w:pPr>
            <w:r w:rsidRPr="00BD76E0">
              <w:rPr>
                <w:sz w:val="18"/>
              </w:rPr>
              <w:t>N</w:t>
            </w:r>
          </w:p>
        </w:tc>
        <w:tc>
          <w:tcPr>
            <w:tcW w:w="884" w:type="dxa"/>
          </w:tcPr>
          <w:p w14:paraId="3CA92A5E" w14:textId="77777777" w:rsidR="009E6DCB" w:rsidRPr="00BD76E0" w:rsidRDefault="009E6DCB">
            <w:pPr>
              <w:jc w:val="center"/>
              <w:rPr>
                <w:sz w:val="18"/>
              </w:rPr>
            </w:pPr>
            <w:r w:rsidRPr="00BD76E0">
              <w:rPr>
                <w:sz w:val="18"/>
              </w:rPr>
              <w:t>A</w:t>
            </w:r>
          </w:p>
        </w:tc>
        <w:tc>
          <w:tcPr>
            <w:tcW w:w="884" w:type="dxa"/>
          </w:tcPr>
          <w:p w14:paraId="40CB2C5E" w14:textId="77777777" w:rsidR="009E6DCB" w:rsidRPr="00BD76E0" w:rsidRDefault="009E6DCB">
            <w:pPr>
              <w:jc w:val="center"/>
              <w:rPr>
                <w:sz w:val="18"/>
              </w:rPr>
            </w:pPr>
            <w:r w:rsidRPr="00BD76E0">
              <w:rPr>
                <w:sz w:val="18"/>
              </w:rPr>
              <w:t>Y</w:t>
            </w:r>
          </w:p>
        </w:tc>
      </w:tr>
      <w:tr w:rsidR="009E6DCB" w:rsidRPr="00BD76E0" w14:paraId="5D9ADF25" w14:textId="77777777">
        <w:tc>
          <w:tcPr>
            <w:tcW w:w="864" w:type="dxa"/>
          </w:tcPr>
          <w:p w14:paraId="27688FB8" w14:textId="77777777" w:rsidR="009E6DCB" w:rsidRPr="00BD76E0" w:rsidRDefault="009E6DCB">
            <w:pPr>
              <w:jc w:val="both"/>
              <w:rPr>
                <w:sz w:val="18"/>
              </w:rPr>
            </w:pPr>
            <w:r w:rsidRPr="00BD76E0">
              <w:rPr>
                <w:sz w:val="18"/>
              </w:rPr>
              <w:t>47 – 55</w:t>
            </w:r>
          </w:p>
        </w:tc>
        <w:tc>
          <w:tcPr>
            <w:tcW w:w="1044" w:type="dxa"/>
          </w:tcPr>
          <w:p w14:paraId="715E5E55" w14:textId="77777777" w:rsidR="009E6DCB" w:rsidRPr="00BD76E0" w:rsidRDefault="009E6DCB">
            <w:pPr>
              <w:jc w:val="both"/>
              <w:rPr>
                <w:sz w:val="18"/>
              </w:rPr>
            </w:pPr>
            <w:r w:rsidRPr="00BD76E0">
              <w:rPr>
                <w:sz w:val="18"/>
              </w:rPr>
              <w:t>Numeric</w:t>
            </w:r>
          </w:p>
          <w:p w14:paraId="4C55D093" w14:textId="77777777" w:rsidR="009E6DCB" w:rsidRPr="00BD76E0" w:rsidRDefault="009E6DCB">
            <w:pPr>
              <w:jc w:val="both"/>
              <w:rPr>
                <w:sz w:val="18"/>
              </w:rPr>
            </w:pPr>
            <w:r w:rsidRPr="00BD76E0">
              <w:rPr>
                <w:sz w:val="18"/>
              </w:rPr>
              <w:t>999999999</w:t>
            </w:r>
          </w:p>
        </w:tc>
        <w:tc>
          <w:tcPr>
            <w:tcW w:w="1440" w:type="dxa"/>
          </w:tcPr>
          <w:p w14:paraId="132F6E3F" w14:textId="77777777" w:rsidR="009E6DCB" w:rsidRPr="00BD76E0" w:rsidRDefault="009E6DCB">
            <w:pPr>
              <w:jc w:val="both"/>
              <w:rPr>
                <w:sz w:val="18"/>
              </w:rPr>
            </w:pPr>
            <w:r w:rsidRPr="00BD76E0">
              <w:rPr>
                <w:sz w:val="18"/>
              </w:rPr>
              <w:t>Operator ID</w:t>
            </w:r>
          </w:p>
        </w:tc>
        <w:tc>
          <w:tcPr>
            <w:tcW w:w="2880" w:type="dxa"/>
          </w:tcPr>
          <w:p w14:paraId="1DA52E5F"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4F0B0ED" w14:textId="77777777" w:rsidR="009E6DCB" w:rsidRPr="00BD76E0" w:rsidRDefault="009E6DCB">
            <w:pPr>
              <w:jc w:val="center"/>
              <w:rPr>
                <w:sz w:val="18"/>
              </w:rPr>
            </w:pPr>
            <w:r w:rsidRPr="00BD76E0">
              <w:rPr>
                <w:sz w:val="18"/>
              </w:rPr>
              <w:t>N</w:t>
            </w:r>
          </w:p>
        </w:tc>
        <w:tc>
          <w:tcPr>
            <w:tcW w:w="884" w:type="dxa"/>
          </w:tcPr>
          <w:p w14:paraId="00C059B4" w14:textId="77777777" w:rsidR="009E6DCB" w:rsidRPr="00BD76E0" w:rsidRDefault="009E6DCB">
            <w:pPr>
              <w:jc w:val="center"/>
              <w:rPr>
                <w:sz w:val="18"/>
              </w:rPr>
            </w:pPr>
            <w:r w:rsidRPr="00BD76E0">
              <w:rPr>
                <w:sz w:val="18"/>
              </w:rPr>
              <w:t>A</w:t>
            </w:r>
          </w:p>
        </w:tc>
        <w:tc>
          <w:tcPr>
            <w:tcW w:w="884" w:type="dxa"/>
          </w:tcPr>
          <w:p w14:paraId="6E3E0D8D" w14:textId="77777777" w:rsidR="009E6DCB" w:rsidRPr="00BD76E0" w:rsidRDefault="009E6DCB">
            <w:pPr>
              <w:jc w:val="center"/>
              <w:rPr>
                <w:sz w:val="18"/>
              </w:rPr>
            </w:pPr>
            <w:r w:rsidRPr="00BD76E0">
              <w:rPr>
                <w:sz w:val="18"/>
              </w:rPr>
              <w:t>Y</w:t>
            </w:r>
          </w:p>
        </w:tc>
      </w:tr>
      <w:tr w:rsidR="009E6DCB" w:rsidRPr="00BD76E0" w14:paraId="3DE9AE66" w14:textId="77777777">
        <w:tc>
          <w:tcPr>
            <w:tcW w:w="864" w:type="dxa"/>
          </w:tcPr>
          <w:p w14:paraId="196F7CAA" w14:textId="77777777" w:rsidR="009E6DCB" w:rsidRPr="00BD76E0" w:rsidRDefault="009E6DCB">
            <w:pPr>
              <w:jc w:val="both"/>
              <w:rPr>
                <w:sz w:val="18"/>
              </w:rPr>
            </w:pPr>
            <w:r w:rsidRPr="00BD76E0">
              <w:rPr>
                <w:sz w:val="18"/>
              </w:rPr>
              <w:t>56 – 63</w:t>
            </w:r>
          </w:p>
        </w:tc>
        <w:tc>
          <w:tcPr>
            <w:tcW w:w="1044" w:type="dxa"/>
          </w:tcPr>
          <w:p w14:paraId="650E40A6" w14:textId="77777777" w:rsidR="009E6DCB" w:rsidRPr="00BD76E0" w:rsidRDefault="009E6DCB">
            <w:pPr>
              <w:jc w:val="both"/>
              <w:rPr>
                <w:sz w:val="18"/>
              </w:rPr>
            </w:pPr>
            <w:r w:rsidRPr="00BD76E0">
              <w:rPr>
                <w:sz w:val="18"/>
              </w:rPr>
              <w:t>Char(8)</w:t>
            </w:r>
          </w:p>
        </w:tc>
        <w:tc>
          <w:tcPr>
            <w:tcW w:w="1440" w:type="dxa"/>
          </w:tcPr>
          <w:p w14:paraId="6ED317AA" w14:textId="77777777" w:rsidR="009E6DCB" w:rsidRPr="00BD76E0" w:rsidRDefault="009E6DCB">
            <w:pPr>
              <w:jc w:val="both"/>
              <w:rPr>
                <w:sz w:val="18"/>
              </w:rPr>
            </w:pPr>
            <w:r w:rsidRPr="00BD76E0">
              <w:rPr>
                <w:sz w:val="18"/>
              </w:rPr>
              <w:t>Check Number</w:t>
            </w:r>
          </w:p>
        </w:tc>
        <w:tc>
          <w:tcPr>
            <w:tcW w:w="2880" w:type="dxa"/>
          </w:tcPr>
          <w:p w14:paraId="333FBC29" w14:textId="77777777" w:rsidR="009E6DCB" w:rsidRPr="00BD76E0" w:rsidRDefault="009E6DCB">
            <w:pPr>
              <w:jc w:val="both"/>
              <w:rPr>
                <w:sz w:val="18"/>
              </w:rPr>
            </w:pPr>
            <w:r w:rsidRPr="00BD76E0">
              <w:rPr>
                <w:sz w:val="18"/>
              </w:rPr>
              <w:t>This eight character alphanumeric field uniquely identifies a check within a food service location.</w:t>
            </w:r>
          </w:p>
        </w:tc>
        <w:tc>
          <w:tcPr>
            <w:tcW w:w="893" w:type="dxa"/>
          </w:tcPr>
          <w:p w14:paraId="2F223DD9" w14:textId="77777777" w:rsidR="009E6DCB" w:rsidRPr="00BD76E0" w:rsidRDefault="009E6DCB">
            <w:pPr>
              <w:jc w:val="center"/>
              <w:rPr>
                <w:sz w:val="18"/>
              </w:rPr>
            </w:pPr>
            <w:r w:rsidRPr="00BD76E0">
              <w:rPr>
                <w:sz w:val="18"/>
              </w:rPr>
              <w:t>Y</w:t>
            </w:r>
          </w:p>
        </w:tc>
        <w:tc>
          <w:tcPr>
            <w:tcW w:w="884" w:type="dxa"/>
          </w:tcPr>
          <w:p w14:paraId="4FAB7636" w14:textId="77777777" w:rsidR="009E6DCB" w:rsidRPr="00BD76E0" w:rsidRDefault="009E6DCB">
            <w:pPr>
              <w:jc w:val="center"/>
              <w:rPr>
                <w:sz w:val="18"/>
              </w:rPr>
            </w:pPr>
            <w:r w:rsidRPr="00BD76E0">
              <w:rPr>
                <w:sz w:val="18"/>
              </w:rPr>
              <w:t>F</w:t>
            </w:r>
          </w:p>
        </w:tc>
        <w:tc>
          <w:tcPr>
            <w:tcW w:w="884" w:type="dxa"/>
          </w:tcPr>
          <w:p w14:paraId="7FE2E149" w14:textId="77777777" w:rsidR="009E6DCB" w:rsidRPr="00BD76E0" w:rsidRDefault="009E6DCB">
            <w:pPr>
              <w:jc w:val="center"/>
              <w:rPr>
                <w:sz w:val="18"/>
              </w:rPr>
            </w:pPr>
            <w:r w:rsidRPr="00BD76E0">
              <w:rPr>
                <w:sz w:val="18"/>
              </w:rPr>
              <w:t>Y</w:t>
            </w:r>
          </w:p>
        </w:tc>
      </w:tr>
      <w:tr w:rsidR="009E6DCB" w:rsidRPr="00BD76E0" w14:paraId="5DCB3049" w14:textId="77777777">
        <w:tc>
          <w:tcPr>
            <w:tcW w:w="864" w:type="dxa"/>
          </w:tcPr>
          <w:p w14:paraId="48D442B7" w14:textId="77777777" w:rsidR="009E6DCB" w:rsidRPr="00BD76E0" w:rsidRDefault="009E6DCB">
            <w:pPr>
              <w:jc w:val="both"/>
              <w:rPr>
                <w:sz w:val="18"/>
              </w:rPr>
            </w:pPr>
            <w:r w:rsidRPr="00BD76E0">
              <w:rPr>
                <w:sz w:val="18"/>
              </w:rPr>
              <w:t>64 – 72</w:t>
            </w:r>
          </w:p>
        </w:tc>
        <w:tc>
          <w:tcPr>
            <w:tcW w:w="1044" w:type="dxa"/>
          </w:tcPr>
          <w:p w14:paraId="12104126" w14:textId="77777777" w:rsidR="009E6DCB" w:rsidRPr="00BD76E0" w:rsidRDefault="009E6DCB">
            <w:pPr>
              <w:jc w:val="both"/>
              <w:rPr>
                <w:sz w:val="18"/>
              </w:rPr>
            </w:pPr>
            <w:r w:rsidRPr="00BD76E0">
              <w:rPr>
                <w:sz w:val="18"/>
              </w:rPr>
              <w:t>Numeric</w:t>
            </w:r>
          </w:p>
          <w:p w14:paraId="149FFA0B" w14:textId="77777777" w:rsidR="009E6DCB" w:rsidRPr="00BD76E0" w:rsidRDefault="009E6DCB">
            <w:pPr>
              <w:jc w:val="both"/>
              <w:rPr>
                <w:sz w:val="18"/>
              </w:rPr>
            </w:pPr>
            <w:r w:rsidRPr="00BD76E0">
              <w:rPr>
                <w:sz w:val="18"/>
              </w:rPr>
              <w:t>999999999</w:t>
            </w:r>
          </w:p>
        </w:tc>
        <w:tc>
          <w:tcPr>
            <w:tcW w:w="1440" w:type="dxa"/>
          </w:tcPr>
          <w:p w14:paraId="5848240E" w14:textId="77777777" w:rsidR="009E6DCB" w:rsidRPr="00BD76E0" w:rsidRDefault="009E6DCB">
            <w:pPr>
              <w:jc w:val="both"/>
              <w:rPr>
                <w:sz w:val="18"/>
              </w:rPr>
            </w:pPr>
            <w:r w:rsidRPr="00BD76E0">
              <w:rPr>
                <w:sz w:val="18"/>
              </w:rPr>
              <w:t>Source Operator</w:t>
            </w:r>
          </w:p>
        </w:tc>
        <w:tc>
          <w:tcPr>
            <w:tcW w:w="2880" w:type="dxa"/>
          </w:tcPr>
          <w:p w14:paraId="629BFF6E" w14:textId="77777777" w:rsidR="009E6DCB" w:rsidRPr="00BD76E0" w:rsidRDefault="009E6DCB">
            <w:pPr>
              <w:jc w:val="both"/>
              <w:rPr>
                <w:color w:val="000000"/>
                <w:sz w:val="18"/>
              </w:rPr>
            </w:pPr>
            <w:r w:rsidRPr="00BD76E0">
              <w:rPr>
                <w:color w:val="000000"/>
                <w:sz w:val="18"/>
              </w:rPr>
              <w:t>A numeric field that uniquely identifies the user that originally owned the ticket.</w:t>
            </w:r>
          </w:p>
        </w:tc>
        <w:tc>
          <w:tcPr>
            <w:tcW w:w="893" w:type="dxa"/>
          </w:tcPr>
          <w:p w14:paraId="15A310B4" w14:textId="77777777" w:rsidR="009E6DCB" w:rsidRPr="00BD76E0" w:rsidRDefault="009E6DCB">
            <w:pPr>
              <w:jc w:val="center"/>
              <w:rPr>
                <w:sz w:val="18"/>
              </w:rPr>
            </w:pPr>
            <w:r w:rsidRPr="00BD76E0">
              <w:rPr>
                <w:sz w:val="18"/>
              </w:rPr>
              <w:t>N</w:t>
            </w:r>
          </w:p>
        </w:tc>
        <w:tc>
          <w:tcPr>
            <w:tcW w:w="884" w:type="dxa"/>
          </w:tcPr>
          <w:p w14:paraId="2BC498E4" w14:textId="77777777" w:rsidR="009E6DCB" w:rsidRPr="00BD76E0" w:rsidRDefault="009E6DCB">
            <w:pPr>
              <w:jc w:val="center"/>
              <w:rPr>
                <w:sz w:val="18"/>
              </w:rPr>
            </w:pPr>
            <w:r w:rsidRPr="00BD76E0">
              <w:rPr>
                <w:sz w:val="18"/>
              </w:rPr>
              <w:t>F</w:t>
            </w:r>
          </w:p>
        </w:tc>
        <w:tc>
          <w:tcPr>
            <w:tcW w:w="884" w:type="dxa"/>
          </w:tcPr>
          <w:p w14:paraId="302A31F4" w14:textId="77777777" w:rsidR="009E6DCB" w:rsidRPr="00BD76E0" w:rsidRDefault="009E6DCB">
            <w:pPr>
              <w:jc w:val="center"/>
              <w:rPr>
                <w:sz w:val="18"/>
              </w:rPr>
            </w:pPr>
            <w:r w:rsidRPr="00BD76E0">
              <w:rPr>
                <w:sz w:val="18"/>
              </w:rPr>
              <w:t>Y</w:t>
            </w:r>
          </w:p>
        </w:tc>
      </w:tr>
      <w:tr w:rsidR="009E6DCB" w:rsidRPr="00BD76E0" w14:paraId="1265C619" w14:textId="77777777">
        <w:tc>
          <w:tcPr>
            <w:tcW w:w="864" w:type="dxa"/>
          </w:tcPr>
          <w:p w14:paraId="570847C5" w14:textId="77777777" w:rsidR="009E6DCB" w:rsidRPr="00BD76E0" w:rsidRDefault="009E6DCB">
            <w:pPr>
              <w:jc w:val="both"/>
              <w:rPr>
                <w:sz w:val="18"/>
              </w:rPr>
            </w:pPr>
            <w:r w:rsidRPr="00BD76E0">
              <w:rPr>
                <w:sz w:val="18"/>
              </w:rPr>
              <w:t>73 – 81</w:t>
            </w:r>
          </w:p>
        </w:tc>
        <w:tc>
          <w:tcPr>
            <w:tcW w:w="1044" w:type="dxa"/>
          </w:tcPr>
          <w:p w14:paraId="73B635F1" w14:textId="77777777" w:rsidR="009E6DCB" w:rsidRPr="00BD76E0" w:rsidRDefault="009E6DCB">
            <w:pPr>
              <w:jc w:val="both"/>
              <w:rPr>
                <w:sz w:val="18"/>
              </w:rPr>
            </w:pPr>
            <w:r w:rsidRPr="00BD76E0">
              <w:rPr>
                <w:sz w:val="18"/>
              </w:rPr>
              <w:t>Numeric</w:t>
            </w:r>
          </w:p>
          <w:p w14:paraId="3040558A" w14:textId="77777777" w:rsidR="009E6DCB" w:rsidRPr="00BD76E0" w:rsidRDefault="009E6DCB">
            <w:pPr>
              <w:jc w:val="both"/>
              <w:rPr>
                <w:sz w:val="18"/>
              </w:rPr>
            </w:pPr>
            <w:r w:rsidRPr="00BD76E0">
              <w:rPr>
                <w:sz w:val="18"/>
              </w:rPr>
              <w:t>999999999</w:t>
            </w:r>
          </w:p>
        </w:tc>
        <w:tc>
          <w:tcPr>
            <w:tcW w:w="1440" w:type="dxa"/>
          </w:tcPr>
          <w:p w14:paraId="2F1E53B2" w14:textId="77777777" w:rsidR="009E6DCB" w:rsidRPr="00BD76E0" w:rsidRDefault="009E6DCB">
            <w:pPr>
              <w:jc w:val="both"/>
              <w:rPr>
                <w:sz w:val="18"/>
              </w:rPr>
            </w:pPr>
            <w:r w:rsidRPr="00BD76E0">
              <w:rPr>
                <w:sz w:val="18"/>
              </w:rPr>
              <w:t>Destination Operator</w:t>
            </w:r>
          </w:p>
        </w:tc>
        <w:tc>
          <w:tcPr>
            <w:tcW w:w="2880" w:type="dxa"/>
          </w:tcPr>
          <w:p w14:paraId="397D8EDC" w14:textId="77777777" w:rsidR="009E6DCB" w:rsidRPr="00BD76E0" w:rsidRDefault="009E6DCB">
            <w:pPr>
              <w:jc w:val="both"/>
              <w:rPr>
                <w:color w:val="000000"/>
                <w:sz w:val="18"/>
              </w:rPr>
            </w:pPr>
            <w:r w:rsidRPr="00BD76E0">
              <w:rPr>
                <w:color w:val="000000"/>
                <w:sz w:val="18"/>
              </w:rPr>
              <w:t>A numeric field that uniquely identifies the user that owns the ticket after this transaction is written.</w:t>
            </w:r>
          </w:p>
        </w:tc>
        <w:tc>
          <w:tcPr>
            <w:tcW w:w="893" w:type="dxa"/>
          </w:tcPr>
          <w:p w14:paraId="20DE546E" w14:textId="77777777" w:rsidR="009E6DCB" w:rsidRPr="00BD76E0" w:rsidRDefault="009E6DCB">
            <w:pPr>
              <w:jc w:val="center"/>
              <w:rPr>
                <w:sz w:val="18"/>
              </w:rPr>
            </w:pPr>
            <w:r w:rsidRPr="00BD76E0">
              <w:rPr>
                <w:sz w:val="18"/>
              </w:rPr>
              <w:t>N</w:t>
            </w:r>
          </w:p>
        </w:tc>
        <w:tc>
          <w:tcPr>
            <w:tcW w:w="884" w:type="dxa"/>
          </w:tcPr>
          <w:p w14:paraId="0C59D6E2" w14:textId="77777777" w:rsidR="009E6DCB" w:rsidRPr="00BD76E0" w:rsidRDefault="009E6DCB">
            <w:pPr>
              <w:jc w:val="center"/>
              <w:rPr>
                <w:sz w:val="18"/>
              </w:rPr>
            </w:pPr>
            <w:r w:rsidRPr="00BD76E0">
              <w:rPr>
                <w:sz w:val="18"/>
              </w:rPr>
              <w:t>F</w:t>
            </w:r>
          </w:p>
        </w:tc>
        <w:tc>
          <w:tcPr>
            <w:tcW w:w="884" w:type="dxa"/>
          </w:tcPr>
          <w:p w14:paraId="6D954430" w14:textId="77777777" w:rsidR="009E6DCB" w:rsidRPr="00BD76E0" w:rsidRDefault="009E6DCB">
            <w:pPr>
              <w:jc w:val="center"/>
              <w:rPr>
                <w:sz w:val="18"/>
              </w:rPr>
            </w:pPr>
            <w:r w:rsidRPr="00BD76E0">
              <w:rPr>
                <w:sz w:val="18"/>
              </w:rPr>
              <w:t>Y</w:t>
            </w:r>
          </w:p>
        </w:tc>
      </w:tr>
      <w:tr w:rsidR="009E6DCB" w:rsidRPr="00BD76E0" w14:paraId="5C1430FB" w14:textId="77777777">
        <w:tc>
          <w:tcPr>
            <w:tcW w:w="864" w:type="dxa"/>
          </w:tcPr>
          <w:p w14:paraId="656D6CD8" w14:textId="77777777" w:rsidR="009E6DCB" w:rsidRPr="00BD76E0" w:rsidRDefault="009E6DCB">
            <w:pPr>
              <w:jc w:val="both"/>
              <w:rPr>
                <w:sz w:val="18"/>
              </w:rPr>
            </w:pPr>
            <w:r w:rsidRPr="00BD76E0">
              <w:rPr>
                <w:sz w:val="18"/>
              </w:rPr>
              <w:t>82 – 90</w:t>
            </w:r>
          </w:p>
        </w:tc>
        <w:tc>
          <w:tcPr>
            <w:tcW w:w="1044" w:type="dxa"/>
          </w:tcPr>
          <w:p w14:paraId="31F58A6A" w14:textId="77777777" w:rsidR="009E6DCB" w:rsidRPr="00BD76E0" w:rsidRDefault="009E6DCB">
            <w:pPr>
              <w:jc w:val="both"/>
              <w:rPr>
                <w:sz w:val="18"/>
              </w:rPr>
            </w:pPr>
            <w:r w:rsidRPr="00BD76E0">
              <w:rPr>
                <w:sz w:val="18"/>
              </w:rPr>
              <w:t>Numeric</w:t>
            </w:r>
          </w:p>
          <w:p w14:paraId="33CBC639" w14:textId="77777777" w:rsidR="009E6DCB" w:rsidRPr="00BD76E0" w:rsidRDefault="009E6DCB">
            <w:pPr>
              <w:jc w:val="both"/>
              <w:rPr>
                <w:sz w:val="18"/>
              </w:rPr>
            </w:pPr>
            <w:r w:rsidRPr="00BD76E0">
              <w:rPr>
                <w:sz w:val="18"/>
              </w:rPr>
              <w:t>999999999</w:t>
            </w:r>
          </w:p>
        </w:tc>
        <w:tc>
          <w:tcPr>
            <w:tcW w:w="1440" w:type="dxa"/>
          </w:tcPr>
          <w:p w14:paraId="2B8037A6" w14:textId="77777777" w:rsidR="009E6DCB" w:rsidRPr="00BD76E0" w:rsidRDefault="009E6DCB">
            <w:pPr>
              <w:jc w:val="both"/>
              <w:rPr>
                <w:sz w:val="18"/>
              </w:rPr>
            </w:pPr>
            <w:r w:rsidRPr="00BD76E0">
              <w:rPr>
                <w:sz w:val="18"/>
              </w:rPr>
              <w:t>Operator Security</w:t>
            </w:r>
          </w:p>
        </w:tc>
        <w:tc>
          <w:tcPr>
            <w:tcW w:w="2880" w:type="dxa"/>
          </w:tcPr>
          <w:p w14:paraId="70E3A4F5" w14:textId="77777777" w:rsidR="009E6DCB" w:rsidRPr="00BD76E0" w:rsidRDefault="009E6DCB">
            <w:pPr>
              <w:jc w:val="both"/>
              <w:rPr>
                <w:color w:val="FF0000"/>
                <w:sz w:val="18"/>
              </w:rPr>
            </w:pPr>
            <w:r w:rsidRPr="00BD76E0">
              <w:rPr>
                <w:color w:val="000000"/>
                <w:sz w:val="18"/>
              </w:rPr>
              <w:t xml:space="preserve">A numeric field that uniquely identifies the user that authorized this change of ownership if it is different than the value contained within the </w:t>
            </w:r>
            <w:r w:rsidRPr="00BD76E0">
              <w:rPr>
                <w:i/>
                <w:color w:val="000000"/>
                <w:sz w:val="18"/>
              </w:rPr>
              <w:t xml:space="preserve">Operator ID </w:t>
            </w:r>
            <w:r w:rsidRPr="00BD76E0">
              <w:rPr>
                <w:color w:val="000000"/>
                <w:sz w:val="18"/>
              </w:rPr>
              <w:t>field previously defined in this record</w:t>
            </w:r>
            <w:r w:rsidRPr="00BD76E0">
              <w:rPr>
                <w:color w:val="FF0000"/>
                <w:sz w:val="18"/>
              </w:rPr>
              <w:t>.</w:t>
            </w:r>
          </w:p>
        </w:tc>
        <w:tc>
          <w:tcPr>
            <w:tcW w:w="893" w:type="dxa"/>
          </w:tcPr>
          <w:p w14:paraId="683C3A0C" w14:textId="77777777" w:rsidR="009E6DCB" w:rsidRPr="00BD76E0" w:rsidRDefault="009E6DCB">
            <w:pPr>
              <w:jc w:val="center"/>
              <w:rPr>
                <w:sz w:val="18"/>
              </w:rPr>
            </w:pPr>
            <w:r w:rsidRPr="00BD76E0">
              <w:rPr>
                <w:sz w:val="18"/>
              </w:rPr>
              <w:t>N</w:t>
            </w:r>
          </w:p>
        </w:tc>
        <w:tc>
          <w:tcPr>
            <w:tcW w:w="884" w:type="dxa"/>
          </w:tcPr>
          <w:p w14:paraId="698BBFB0" w14:textId="77777777" w:rsidR="009E6DCB" w:rsidRPr="00BD76E0" w:rsidRDefault="009E6DCB">
            <w:pPr>
              <w:jc w:val="center"/>
              <w:rPr>
                <w:sz w:val="18"/>
              </w:rPr>
            </w:pPr>
            <w:r w:rsidRPr="00BD76E0">
              <w:rPr>
                <w:sz w:val="18"/>
              </w:rPr>
              <w:t>N</w:t>
            </w:r>
          </w:p>
        </w:tc>
        <w:tc>
          <w:tcPr>
            <w:tcW w:w="884" w:type="dxa"/>
          </w:tcPr>
          <w:p w14:paraId="3145C145" w14:textId="77777777" w:rsidR="009E6DCB" w:rsidRPr="00BD76E0" w:rsidRDefault="009E6DCB">
            <w:pPr>
              <w:jc w:val="center"/>
              <w:rPr>
                <w:sz w:val="18"/>
              </w:rPr>
            </w:pPr>
            <w:r w:rsidRPr="00BD76E0">
              <w:rPr>
                <w:sz w:val="18"/>
              </w:rPr>
              <w:t>Y</w:t>
            </w:r>
          </w:p>
        </w:tc>
      </w:tr>
    </w:tbl>
    <w:p w14:paraId="0DA800E0" w14:textId="77777777" w:rsidR="009E6DCB" w:rsidRPr="00BD76E0" w:rsidRDefault="009E6DCB"/>
    <w:p w14:paraId="0136563D" w14:textId="77777777" w:rsidR="009E6DCB" w:rsidRPr="00BD76E0" w:rsidRDefault="009E6DCB">
      <w:pPr>
        <w:pStyle w:val="Heading4"/>
      </w:pPr>
      <w:bookmarkStart w:id="149" w:name="_Toc319666185"/>
      <w:r w:rsidRPr="00BD76E0">
        <w:t>Duplicate Transaction/Receipt (DTR)</w:t>
      </w:r>
      <w:bookmarkEnd w:id="149"/>
    </w:p>
    <w:p w14:paraId="1C9712DE" w14:textId="77777777" w:rsidR="009E6DCB" w:rsidRPr="00BD76E0" w:rsidRDefault="009E6DCB">
      <w:pPr>
        <w:jc w:val="both"/>
      </w:pPr>
      <w:r w:rsidRPr="00BD76E0">
        <w:t xml:space="preserve">The </w:t>
      </w:r>
      <w:r w:rsidRPr="00BD76E0">
        <w:rPr>
          <w:i/>
        </w:rPr>
        <w:t xml:space="preserve">Duplicate Transaction/Receipt (DTR) </w:t>
      </w:r>
      <w:r w:rsidRPr="00BD76E0">
        <w:t>transaction is an audit transaction that records any time a duplicate receipt is created for a retail transaction.  This audit point is used by loss prevention to monitor potential employee fraud at a selling location.  Being this is an audit transaction, it will only be individually suspended if the information contained in the record has an invalid business date, an invalid location, or does not match appropriate types (e.g., characters in a numeric field).</w:t>
      </w:r>
    </w:p>
    <w:p w14:paraId="6ABB84AC"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2835C6AA" w14:textId="77777777">
        <w:tc>
          <w:tcPr>
            <w:tcW w:w="864" w:type="dxa"/>
            <w:shd w:val="clear" w:color="auto" w:fill="0000FF"/>
          </w:tcPr>
          <w:p w14:paraId="36DD9E67" w14:textId="77777777" w:rsidR="009E6DCB" w:rsidRPr="00BD76E0" w:rsidRDefault="009E6DCB">
            <w:pPr>
              <w:jc w:val="both"/>
              <w:rPr>
                <w:color w:val="FFFFFF"/>
                <w:sz w:val="18"/>
              </w:rPr>
            </w:pPr>
            <w:r w:rsidRPr="00BD76E0">
              <w:rPr>
                <w:color w:val="FFFFFF"/>
                <w:sz w:val="18"/>
              </w:rPr>
              <w:t>Byte Position</w:t>
            </w:r>
          </w:p>
        </w:tc>
        <w:tc>
          <w:tcPr>
            <w:tcW w:w="1044" w:type="dxa"/>
            <w:shd w:val="clear" w:color="auto" w:fill="0000FF"/>
          </w:tcPr>
          <w:p w14:paraId="6F12A464" w14:textId="77777777" w:rsidR="009E6DCB" w:rsidRPr="00BD76E0" w:rsidRDefault="009E6DCB">
            <w:pPr>
              <w:jc w:val="both"/>
              <w:rPr>
                <w:color w:val="FFFFFF"/>
                <w:sz w:val="18"/>
              </w:rPr>
            </w:pPr>
            <w:r w:rsidRPr="00BD76E0">
              <w:rPr>
                <w:color w:val="FFFFFF"/>
                <w:sz w:val="18"/>
              </w:rPr>
              <w:t>Data Type</w:t>
            </w:r>
          </w:p>
        </w:tc>
        <w:tc>
          <w:tcPr>
            <w:tcW w:w="1440" w:type="dxa"/>
            <w:shd w:val="clear" w:color="auto" w:fill="0000FF"/>
          </w:tcPr>
          <w:p w14:paraId="39397B67" w14:textId="77777777" w:rsidR="009E6DCB" w:rsidRPr="00BD76E0" w:rsidRDefault="009E6DCB">
            <w:pPr>
              <w:jc w:val="both"/>
              <w:rPr>
                <w:color w:val="FFFFFF"/>
                <w:sz w:val="18"/>
              </w:rPr>
            </w:pPr>
            <w:r w:rsidRPr="00BD76E0">
              <w:rPr>
                <w:color w:val="FFFFFF"/>
                <w:sz w:val="18"/>
              </w:rPr>
              <w:t>Name</w:t>
            </w:r>
          </w:p>
        </w:tc>
        <w:tc>
          <w:tcPr>
            <w:tcW w:w="2880" w:type="dxa"/>
            <w:shd w:val="clear" w:color="auto" w:fill="0000FF"/>
          </w:tcPr>
          <w:p w14:paraId="6D3FE79F" w14:textId="77777777" w:rsidR="009E6DCB" w:rsidRPr="00BD76E0" w:rsidRDefault="009E6DCB">
            <w:pPr>
              <w:jc w:val="both"/>
              <w:rPr>
                <w:color w:val="FFFFFF"/>
                <w:sz w:val="18"/>
              </w:rPr>
            </w:pPr>
            <w:r w:rsidRPr="00BD76E0">
              <w:rPr>
                <w:color w:val="FFFFFF"/>
                <w:sz w:val="18"/>
              </w:rPr>
              <w:t>Description</w:t>
            </w:r>
          </w:p>
        </w:tc>
        <w:tc>
          <w:tcPr>
            <w:tcW w:w="893" w:type="dxa"/>
            <w:shd w:val="clear" w:color="auto" w:fill="0000FF"/>
          </w:tcPr>
          <w:p w14:paraId="47A5AA5C" w14:textId="77777777" w:rsidR="009E6DCB" w:rsidRPr="00BD76E0" w:rsidRDefault="009E6DCB">
            <w:pPr>
              <w:rPr>
                <w:color w:val="FFFFFF"/>
                <w:sz w:val="18"/>
              </w:rPr>
            </w:pPr>
            <w:r w:rsidRPr="00BD76E0">
              <w:rPr>
                <w:color w:val="FFFFFF"/>
                <w:sz w:val="18"/>
              </w:rPr>
              <w:t>Case Sensitive</w:t>
            </w:r>
          </w:p>
        </w:tc>
        <w:tc>
          <w:tcPr>
            <w:tcW w:w="884" w:type="dxa"/>
            <w:shd w:val="clear" w:color="auto" w:fill="0000FF"/>
          </w:tcPr>
          <w:p w14:paraId="39855EF8" w14:textId="77777777" w:rsidR="009E6DCB" w:rsidRPr="00BD76E0" w:rsidRDefault="009E6DCB">
            <w:pPr>
              <w:rPr>
                <w:color w:val="FFFFFF"/>
                <w:sz w:val="18"/>
              </w:rPr>
            </w:pPr>
            <w:r w:rsidRPr="00BD76E0">
              <w:rPr>
                <w:color w:val="FFFFFF"/>
                <w:sz w:val="18"/>
              </w:rPr>
              <w:t>Data Required</w:t>
            </w:r>
          </w:p>
        </w:tc>
        <w:tc>
          <w:tcPr>
            <w:tcW w:w="884" w:type="dxa"/>
            <w:shd w:val="clear" w:color="auto" w:fill="0000FF"/>
          </w:tcPr>
          <w:p w14:paraId="4C9917E0" w14:textId="77777777" w:rsidR="009E6DCB" w:rsidRPr="00BD76E0" w:rsidRDefault="009E6DCB">
            <w:pPr>
              <w:rPr>
                <w:color w:val="FFFFFF"/>
                <w:sz w:val="18"/>
              </w:rPr>
            </w:pPr>
            <w:r w:rsidRPr="00BD76E0">
              <w:rPr>
                <w:color w:val="FFFFFF"/>
                <w:sz w:val="18"/>
              </w:rPr>
              <w:t>Field Required</w:t>
            </w:r>
          </w:p>
        </w:tc>
      </w:tr>
      <w:tr w:rsidR="009E6DCB" w:rsidRPr="00BD76E0" w14:paraId="3B6A17BF" w14:textId="77777777">
        <w:tc>
          <w:tcPr>
            <w:tcW w:w="864" w:type="dxa"/>
          </w:tcPr>
          <w:p w14:paraId="32133CE1" w14:textId="77777777" w:rsidR="009E6DCB" w:rsidRPr="00BD76E0" w:rsidRDefault="009E6DCB">
            <w:pPr>
              <w:jc w:val="both"/>
              <w:rPr>
                <w:sz w:val="18"/>
              </w:rPr>
            </w:pPr>
            <w:r w:rsidRPr="00BD76E0">
              <w:rPr>
                <w:sz w:val="18"/>
              </w:rPr>
              <w:t>0 – 9</w:t>
            </w:r>
          </w:p>
        </w:tc>
        <w:tc>
          <w:tcPr>
            <w:tcW w:w="1044" w:type="dxa"/>
          </w:tcPr>
          <w:p w14:paraId="27134467" w14:textId="77777777" w:rsidR="009E6DCB" w:rsidRPr="00BD76E0" w:rsidRDefault="009E6DCB">
            <w:pPr>
              <w:jc w:val="both"/>
              <w:rPr>
                <w:sz w:val="18"/>
              </w:rPr>
            </w:pPr>
            <w:r w:rsidRPr="00BD76E0">
              <w:rPr>
                <w:sz w:val="18"/>
              </w:rPr>
              <w:t>Char(10)</w:t>
            </w:r>
          </w:p>
        </w:tc>
        <w:tc>
          <w:tcPr>
            <w:tcW w:w="1440" w:type="dxa"/>
          </w:tcPr>
          <w:p w14:paraId="2933F3E5" w14:textId="77777777" w:rsidR="009E6DCB" w:rsidRPr="00BD76E0" w:rsidRDefault="009E6DCB">
            <w:pPr>
              <w:jc w:val="both"/>
              <w:rPr>
                <w:sz w:val="18"/>
              </w:rPr>
            </w:pPr>
            <w:r w:rsidRPr="00BD76E0">
              <w:rPr>
                <w:sz w:val="18"/>
              </w:rPr>
              <w:t>Base Sequence</w:t>
            </w:r>
          </w:p>
        </w:tc>
        <w:tc>
          <w:tcPr>
            <w:tcW w:w="2880" w:type="dxa"/>
          </w:tcPr>
          <w:p w14:paraId="49204ED0" w14:textId="77777777" w:rsidR="009E6DCB" w:rsidRPr="00BD76E0" w:rsidRDefault="009E6DCB" w:rsidP="00E61B20">
            <w:pPr>
              <w:jc w:val="both"/>
              <w:rPr>
                <w:sz w:val="18"/>
              </w:rPr>
            </w:pPr>
            <w:r w:rsidRPr="00BD76E0">
              <w:rPr>
                <w:sz w:val="18"/>
              </w:rPr>
              <w:t>Fixed Value “@DTR001D</w:t>
            </w:r>
            <w:r w:rsidR="005A4C6B">
              <w:rPr>
                <w:sz w:val="18"/>
              </w:rPr>
              <w:t>11”</w:t>
            </w:r>
            <w:r w:rsidRPr="00BD76E0">
              <w:rPr>
                <w:sz w:val="18"/>
              </w:rPr>
              <w:t>.  The 0017 must be adjusted if optional fields are not included.</w:t>
            </w:r>
          </w:p>
        </w:tc>
        <w:tc>
          <w:tcPr>
            <w:tcW w:w="893" w:type="dxa"/>
          </w:tcPr>
          <w:p w14:paraId="777C6B5C" w14:textId="77777777" w:rsidR="009E6DCB" w:rsidRPr="00BD76E0" w:rsidRDefault="009E6DCB">
            <w:pPr>
              <w:jc w:val="center"/>
              <w:rPr>
                <w:sz w:val="18"/>
              </w:rPr>
            </w:pPr>
            <w:r w:rsidRPr="00BD76E0">
              <w:rPr>
                <w:sz w:val="18"/>
              </w:rPr>
              <w:t>Y</w:t>
            </w:r>
          </w:p>
        </w:tc>
        <w:tc>
          <w:tcPr>
            <w:tcW w:w="884" w:type="dxa"/>
          </w:tcPr>
          <w:p w14:paraId="7B2F948A" w14:textId="77777777" w:rsidR="009E6DCB" w:rsidRPr="00BD76E0" w:rsidRDefault="009E6DCB">
            <w:pPr>
              <w:jc w:val="center"/>
              <w:rPr>
                <w:sz w:val="18"/>
              </w:rPr>
            </w:pPr>
            <w:r w:rsidRPr="00BD76E0">
              <w:rPr>
                <w:sz w:val="18"/>
              </w:rPr>
              <w:t>A</w:t>
            </w:r>
          </w:p>
        </w:tc>
        <w:tc>
          <w:tcPr>
            <w:tcW w:w="884" w:type="dxa"/>
          </w:tcPr>
          <w:p w14:paraId="6B627687" w14:textId="77777777" w:rsidR="009E6DCB" w:rsidRPr="00BD76E0" w:rsidRDefault="009E6DCB">
            <w:pPr>
              <w:jc w:val="center"/>
              <w:rPr>
                <w:sz w:val="18"/>
              </w:rPr>
            </w:pPr>
            <w:r w:rsidRPr="00BD76E0">
              <w:rPr>
                <w:sz w:val="18"/>
              </w:rPr>
              <w:t>Y</w:t>
            </w:r>
          </w:p>
        </w:tc>
      </w:tr>
      <w:tr w:rsidR="009E6DCB" w:rsidRPr="00BD76E0" w14:paraId="2FBAF2FF" w14:textId="77777777">
        <w:tc>
          <w:tcPr>
            <w:tcW w:w="864" w:type="dxa"/>
          </w:tcPr>
          <w:p w14:paraId="701DDA38" w14:textId="77777777" w:rsidR="009E6DCB" w:rsidRPr="00BD76E0" w:rsidRDefault="009E6DCB">
            <w:pPr>
              <w:jc w:val="both"/>
              <w:rPr>
                <w:sz w:val="18"/>
              </w:rPr>
            </w:pPr>
            <w:r w:rsidRPr="00BD76E0">
              <w:rPr>
                <w:sz w:val="18"/>
              </w:rPr>
              <w:t>10 – 17</w:t>
            </w:r>
          </w:p>
        </w:tc>
        <w:tc>
          <w:tcPr>
            <w:tcW w:w="1044" w:type="dxa"/>
          </w:tcPr>
          <w:p w14:paraId="44497C65" w14:textId="77777777" w:rsidR="009E6DCB" w:rsidRPr="00BD76E0" w:rsidRDefault="009E6DCB">
            <w:pPr>
              <w:jc w:val="both"/>
              <w:rPr>
                <w:sz w:val="18"/>
              </w:rPr>
            </w:pPr>
            <w:r w:rsidRPr="00BD76E0">
              <w:rPr>
                <w:sz w:val="18"/>
              </w:rPr>
              <w:t>Date</w:t>
            </w:r>
          </w:p>
        </w:tc>
        <w:tc>
          <w:tcPr>
            <w:tcW w:w="1440" w:type="dxa"/>
          </w:tcPr>
          <w:p w14:paraId="523617D1" w14:textId="77777777" w:rsidR="009E6DCB" w:rsidRPr="00BD76E0" w:rsidRDefault="009E6DCB">
            <w:pPr>
              <w:jc w:val="both"/>
              <w:rPr>
                <w:sz w:val="18"/>
              </w:rPr>
            </w:pPr>
            <w:r w:rsidRPr="00BD76E0">
              <w:rPr>
                <w:sz w:val="18"/>
              </w:rPr>
              <w:t>Business Date</w:t>
            </w:r>
          </w:p>
        </w:tc>
        <w:tc>
          <w:tcPr>
            <w:tcW w:w="2880" w:type="dxa"/>
          </w:tcPr>
          <w:p w14:paraId="003C80B3" w14:textId="77777777" w:rsidR="009E6DCB" w:rsidRPr="00BD76E0" w:rsidRDefault="009E6DCB">
            <w:pPr>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C22095A" w14:textId="77777777" w:rsidR="009E6DCB" w:rsidRPr="00BD76E0" w:rsidRDefault="009E6DCB">
            <w:pPr>
              <w:jc w:val="center"/>
              <w:rPr>
                <w:sz w:val="18"/>
              </w:rPr>
            </w:pPr>
            <w:r w:rsidRPr="00BD76E0">
              <w:rPr>
                <w:sz w:val="18"/>
              </w:rPr>
              <w:t>N</w:t>
            </w:r>
          </w:p>
        </w:tc>
        <w:tc>
          <w:tcPr>
            <w:tcW w:w="884" w:type="dxa"/>
          </w:tcPr>
          <w:p w14:paraId="30CD8FA0" w14:textId="77777777" w:rsidR="009E6DCB" w:rsidRPr="00BD76E0" w:rsidRDefault="009E6DCB">
            <w:pPr>
              <w:jc w:val="center"/>
              <w:rPr>
                <w:sz w:val="18"/>
              </w:rPr>
            </w:pPr>
            <w:r w:rsidRPr="00BD76E0">
              <w:rPr>
                <w:sz w:val="18"/>
              </w:rPr>
              <w:t>A</w:t>
            </w:r>
          </w:p>
        </w:tc>
        <w:tc>
          <w:tcPr>
            <w:tcW w:w="884" w:type="dxa"/>
          </w:tcPr>
          <w:p w14:paraId="590BAB64" w14:textId="77777777" w:rsidR="009E6DCB" w:rsidRPr="00BD76E0" w:rsidRDefault="009E6DCB">
            <w:pPr>
              <w:jc w:val="center"/>
              <w:rPr>
                <w:sz w:val="18"/>
              </w:rPr>
            </w:pPr>
            <w:r w:rsidRPr="00BD76E0">
              <w:rPr>
                <w:sz w:val="18"/>
              </w:rPr>
              <w:t>Y</w:t>
            </w:r>
          </w:p>
        </w:tc>
      </w:tr>
      <w:tr w:rsidR="009E6DCB" w:rsidRPr="00BD76E0" w14:paraId="5FE83467" w14:textId="77777777">
        <w:tc>
          <w:tcPr>
            <w:tcW w:w="864" w:type="dxa"/>
          </w:tcPr>
          <w:p w14:paraId="3208E80B" w14:textId="77777777" w:rsidR="009E6DCB" w:rsidRPr="00BD76E0" w:rsidRDefault="009E6DCB">
            <w:pPr>
              <w:jc w:val="both"/>
              <w:rPr>
                <w:sz w:val="18"/>
              </w:rPr>
            </w:pPr>
            <w:r w:rsidRPr="00BD76E0">
              <w:rPr>
                <w:sz w:val="18"/>
              </w:rPr>
              <w:t>18 – 22</w:t>
            </w:r>
          </w:p>
        </w:tc>
        <w:tc>
          <w:tcPr>
            <w:tcW w:w="1044" w:type="dxa"/>
          </w:tcPr>
          <w:p w14:paraId="1ABACBCF" w14:textId="77777777" w:rsidR="009E6DCB" w:rsidRPr="00BD76E0" w:rsidRDefault="009E6DCB">
            <w:pPr>
              <w:jc w:val="both"/>
              <w:rPr>
                <w:sz w:val="18"/>
              </w:rPr>
            </w:pPr>
            <w:r w:rsidRPr="00BD76E0">
              <w:rPr>
                <w:sz w:val="18"/>
              </w:rPr>
              <w:t>Char(5)</w:t>
            </w:r>
          </w:p>
        </w:tc>
        <w:tc>
          <w:tcPr>
            <w:tcW w:w="1440" w:type="dxa"/>
          </w:tcPr>
          <w:p w14:paraId="0B298790" w14:textId="77777777" w:rsidR="009E6DCB" w:rsidRPr="00BD76E0" w:rsidRDefault="009E6DCB">
            <w:pPr>
              <w:jc w:val="both"/>
              <w:rPr>
                <w:sz w:val="18"/>
              </w:rPr>
            </w:pPr>
            <w:r w:rsidRPr="00BD76E0">
              <w:rPr>
                <w:sz w:val="18"/>
              </w:rPr>
              <w:t>Store Number</w:t>
            </w:r>
          </w:p>
        </w:tc>
        <w:tc>
          <w:tcPr>
            <w:tcW w:w="2880" w:type="dxa"/>
          </w:tcPr>
          <w:p w14:paraId="53425E1A"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3420ED87" w14:textId="77777777" w:rsidR="009E6DCB" w:rsidRPr="00BD76E0" w:rsidRDefault="009E6DCB">
            <w:pPr>
              <w:jc w:val="center"/>
              <w:rPr>
                <w:sz w:val="18"/>
              </w:rPr>
            </w:pPr>
            <w:r w:rsidRPr="00BD76E0">
              <w:rPr>
                <w:sz w:val="18"/>
              </w:rPr>
              <w:t>N</w:t>
            </w:r>
          </w:p>
        </w:tc>
        <w:tc>
          <w:tcPr>
            <w:tcW w:w="884" w:type="dxa"/>
          </w:tcPr>
          <w:p w14:paraId="6E4524F7" w14:textId="77777777" w:rsidR="009E6DCB" w:rsidRPr="00BD76E0" w:rsidRDefault="009E6DCB">
            <w:pPr>
              <w:jc w:val="center"/>
              <w:rPr>
                <w:sz w:val="18"/>
              </w:rPr>
            </w:pPr>
            <w:r w:rsidRPr="00BD76E0">
              <w:rPr>
                <w:sz w:val="18"/>
              </w:rPr>
              <w:t>A</w:t>
            </w:r>
          </w:p>
        </w:tc>
        <w:tc>
          <w:tcPr>
            <w:tcW w:w="884" w:type="dxa"/>
          </w:tcPr>
          <w:p w14:paraId="6DA7F829" w14:textId="77777777" w:rsidR="009E6DCB" w:rsidRPr="00BD76E0" w:rsidRDefault="009E6DCB">
            <w:pPr>
              <w:jc w:val="center"/>
              <w:rPr>
                <w:sz w:val="18"/>
              </w:rPr>
            </w:pPr>
            <w:r w:rsidRPr="00BD76E0">
              <w:rPr>
                <w:sz w:val="18"/>
              </w:rPr>
              <w:t>Y</w:t>
            </w:r>
          </w:p>
        </w:tc>
      </w:tr>
      <w:tr w:rsidR="009E6DCB" w:rsidRPr="00BD76E0" w14:paraId="43624088" w14:textId="77777777">
        <w:tc>
          <w:tcPr>
            <w:tcW w:w="864" w:type="dxa"/>
          </w:tcPr>
          <w:p w14:paraId="6A2F48D4" w14:textId="77777777" w:rsidR="009E6DCB" w:rsidRPr="00BD76E0" w:rsidRDefault="009E6DCB">
            <w:pPr>
              <w:jc w:val="both"/>
              <w:rPr>
                <w:sz w:val="18"/>
              </w:rPr>
            </w:pPr>
            <w:r w:rsidRPr="00BD76E0">
              <w:rPr>
                <w:sz w:val="18"/>
              </w:rPr>
              <w:t>23 – 26</w:t>
            </w:r>
          </w:p>
        </w:tc>
        <w:tc>
          <w:tcPr>
            <w:tcW w:w="1044" w:type="dxa"/>
          </w:tcPr>
          <w:p w14:paraId="3309DF0F" w14:textId="77777777" w:rsidR="009E6DCB" w:rsidRPr="00BD76E0" w:rsidRDefault="009E6DCB">
            <w:pPr>
              <w:jc w:val="both"/>
              <w:rPr>
                <w:sz w:val="18"/>
              </w:rPr>
            </w:pPr>
            <w:r w:rsidRPr="00BD76E0">
              <w:rPr>
                <w:sz w:val="18"/>
              </w:rPr>
              <w:t>Numeric</w:t>
            </w:r>
          </w:p>
          <w:p w14:paraId="1CBF0776" w14:textId="77777777" w:rsidR="009E6DCB" w:rsidRPr="00BD76E0" w:rsidRDefault="009E6DCB">
            <w:pPr>
              <w:jc w:val="both"/>
              <w:rPr>
                <w:sz w:val="18"/>
              </w:rPr>
            </w:pPr>
            <w:r w:rsidRPr="00BD76E0">
              <w:rPr>
                <w:sz w:val="18"/>
              </w:rPr>
              <w:t>9999</w:t>
            </w:r>
          </w:p>
        </w:tc>
        <w:tc>
          <w:tcPr>
            <w:tcW w:w="1440" w:type="dxa"/>
          </w:tcPr>
          <w:p w14:paraId="678DF881" w14:textId="77777777" w:rsidR="009E6DCB" w:rsidRPr="00BD76E0" w:rsidRDefault="009E6DCB">
            <w:pPr>
              <w:jc w:val="both"/>
              <w:rPr>
                <w:sz w:val="18"/>
              </w:rPr>
            </w:pPr>
            <w:r w:rsidRPr="00BD76E0">
              <w:rPr>
                <w:sz w:val="18"/>
              </w:rPr>
              <w:t>Terminal ID</w:t>
            </w:r>
          </w:p>
        </w:tc>
        <w:tc>
          <w:tcPr>
            <w:tcW w:w="2880" w:type="dxa"/>
          </w:tcPr>
          <w:p w14:paraId="4C83675F"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682180AD" w14:textId="77777777" w:rsidR="009E6DCB" w:rsidRPr="00BD76E0" w:rsidRDefault="009E6DCB">
            <w:pPr>
              <w:jc w:val="center"/>
              <w:rPr>
                <w:sz w:val="18"/>
              </w:rPr>
            </w:pPr>
            <w:r w:rsidRPr="00BD76E0">
              <w:rPr>
                <w:sz w:val="18"/>
              </w:rPr>
              <w:t>N</w:t>
            </w:r>
          </w:p>
        </w:tc>
        <w:tc>
          <w:tcPr>
            <w:tcW w:w="884" w:type="dxa"/>
          </w:tcPr>
          <w:p w14:paraId="68524C87" w14:textId="77777777" w:rsidR="009E6DCB" w:rsidRPr="00BD76E0" w:rsidRDefault="009E6DCB">
            <w:pPr>
              <w:jc w:val="center"/>
              <w:rPr>
                <w:sz w:val="18"/>
              </w:rPr>
            </w:pPr>
            <w:r w:rsidRPr="00BD76E0">
              <w:rPr>
                <w:sz w:val="18"/>
              </w:rPr>
              <w:t>A</w:t>
            </w:r>
          </w:p>
        </w:tc>
        <w:tc>
          <w:tcPr>
            <w:tcW w:w="884" w:type="dxa"/>
          </w:tcPr>
          <w:p w14:paraId="384ED586" w14:textId="77777777" w:rsidR="009E6DCB" w:rsidRPr="00BD76E0" w:rsidRDefault="009E6DCB">
            <w:pPr>
              <w:jc w:val="center"/>
              <w:rPr>
                <w:sz w:val="18"/>
              </w:rPr>
            </w:pPr>
            <w:r w:rsidRPr="00BD76E0">
              <w:rPr>
                <w:sz w:val="18"/>
              </w:rPr>
              <w:t>Y</w:t>
            </w:r>
          </w:p>
        </w:tc>
      </w:tr>
      <w:tr w:rsidR="009E6DCB" w:rsidRPr="00BD76E0" w14:paraId="1C15618A" w14:textId="77777777">
        <w:tc>
          <w:tcPr>
            <w:tcW w:w="864" w:type="dxa"/>
          </w:tcPr>
          <w:p w14:paraId="2B528CDB" w14:textId="77777777" w:rsidR="009E6DCB" w:rsidRPr="00BD76E0" w:rsidRDefault="009E6DCB">
            <w:pPr>
              <w:jc w:val="both"/>
              <w:rPr>
                <w:sz w:val="18"/>
              </w:rPr>
            </w:pPr>
            <w:r w:rsidRPr="00BD76E0">
              <w:rPr>
                <w:sz w:val="18"/>
              </w:rPr>
              <w:t>27 – 32</w:t>
            </w:r>
          </w:p>
        </w:tc>
        <w:tc>
          <w:tcPr>
            <w:tcW w:w="1044" w:type="dxa"/>
          </w:tcPr>
          <w:p w14:paraId="18F2732B" w14:textId="77777777" w:rsidR="009E6DCB" w:rsidRPr="00BD76E0" w:rsidRDefault="009E6DCB">
            <w:pPr>
              <w:jc w:val="both"/>
              <w:rPr>
                <w:sz w:val="18"/>
              </w:rPr>
            </w:pPr>
            <w:r w:rsidRPr="00BD76E0">
              <w:rPr>
                <w:sz w:val="18"/>
              </w:rPr>
              <w:t>Numeric</w:t>
            </w:r>
          </w:p>
          <w:p w14:paraId="283908A5" w14:textId="77777777" w:rsidR="009E6DCB" w:rsidRPr="00BD76E0" w:rsidRDefault="009E6DCB">
            <w:pPr>
              <w:jc w:val="both"/>
              <w:rPr>
                <w:sz w:val="18"/>
              </w:rPr>
            </w:pPr>
            <w:r w:rsidRPr="00BD76E0">
              <w:rPr>
                <w:sz w:val="18"/>
              </w:rPr>
              <w:t>999999</w:t>
            </w:r>
          </w:p>
        </w:tc>
        <w:tc>
          <w:tcPr>
            <w:tcW w:w="1440" w:type="dxa"/>
          </w:tcPr>
          <w:p w14:paraId="2F0D7B7B" w14:textId="77777777" w:rsidR="009E6DCB" w:rsidRPr="00BD76E0" w:rsidRDefault="009E6DCB">
            <w:pPr>
              <w:jc w:val="both"/>
              <w:rPr>
                <w:sz w:val="18"/>
              </w:rPr>
            </w:pPr>
            <w:r w:rsidRPr="00BD76E0">
              <w:rPr>
                <w:sz w:val="18"/>
              </w:rPr>
              <w:t>Sequence Number</w:t>
            </w:r>
          </w:p>
        </w:tc>
        <w:tc>
          <w:tcPr>
            <w:tcW w:w="2880" w:type="dxa"/>
          </w:tcPr>
          <w:p w14:paraId="3346F9D9"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4EBBD58" w14:textId="77777777" w:rsidR="009E6DCB" w:rsidRPr="00BD76E0" w:rsidRDefault="009E6DCB">
            <w:pPr>
              <w:jc w:val="center"/>
              <w:rPr>
                <w:sz w:val="18"/>
              </w:rPr>
            </w:pPr>
            <w:r w:rsidRPr="00BD76E0">
              <w:rPr>
                <w:sz w:val="18"/>
              </w:rPr>
              <w:t>N</w:t>
            </w:r>
          </w:p>
        </w:tc>
        <w:tc>
          <w:tcPr>
            <w:tcW w:w="884" w:type="dxa"/>
          </w:tcPr>
          <w:p w14:paraId="22CBA5B3" w14:textId="77777777" w:rsidR="009E6DCB" w:rsidRPr="00BD76E0" w:rsidRDefault="009E6DCB">
            <w:pPr>
              <w:jc w:val="center"/>
              <w:rPr>
                <w:sz w:val="18"/>
              </w:rPr>
            </w:pPr>
            <w:r w:rsidRPr="00BD76E0">
              <w:rPr>
                <w:sz w:val="18"/>
              </w:rPr>
              <w:t>A</w:t>
            </w:r>
          </w:p>
        </w:tc>
        <w:tc>
          <w:tcPr>
            <w:tcW w:w="884" w:type="dxa"/>
          </w:tcPr>
          <w:p w14:paraId="79A07780" w14:textId="77777777" w:rsidR="009E6DCB" w:rsidRPr="00BD76E0" w:rsidRDefault="009E6DCB">
            <w:pPr>
              <w:jc w:val="center"/>
              <w:rPr>
                <w:sz w:val="18"/>
              </w:rPr>
            </w:pPr>
            <w:r w:rsidRPr="00BD76E0">
              <w:rPr>
                <w:sz w:val="18"/>
              </w:rPr>
              <w:t>Y</w:t>
            </w:r>
          </w:p>
        </w:tc>
      </w:tr>
      <w:tr w:rsidR="009E6DCB" w:rsidRPr="00BD76E0" w14:paraId="7BA42652" w14:textId="77777777">
        <w:tc>
          <w:tcPr>
            <w:tcW w:w="864" w:type="dxa"/>
          </w:tcPr>
          <w:p w14:paraId="7B4B9E4E" w14:textId="77777777" w:rsidR="009E6DCB" w:rsidRPr="00BD76E0" w:rsidRDefault="009E6DCB">
            <w:pPr>
              <w:jc w:val="both"/>
              <w:rPr>
                <w:sz w:val="18"/>
              </w:rPr>
            </w:pPr>
            <w:r w:rsidRPr="00BD76E0">
              <w:rPr>
                <w:sz w:val="18"/>
              </w:rPr>
              <w:t>33 – 44</w:t>
            </w:r>
          </w:p>
        </w:tc>
        <w:tc>
          <w:tcPr>
            <w:tcW w:w="1044" w:type="dxa"/>
          </w:tcPr>
          <w:p w14:paraId="1F0518DD" w14:textId="77777777" w:rsidR="009E6DCB" w:rsidRPr="00BD76E0" w:rsidRDefault="009E6DCB">
            <w:pPr>
              <w:jc w:val="both"/>
              <w:rPr>
                <w:sz w:val="18"/>
              </w:rPr>
            </w:pPr>
            <w:r w:rsidRPr="00BD76E0">
              <w:rPr>
                <w:sz w:val="18"/>
              </w:rPr>
              <w:t>Date/Time Stamp</w:t>
            </w:r>
          </w:p>
        </w:tc>
        <w:tc>
          <w:tcPr>
            <w:tcW w:w="1440" w:type="dxa"/>
          </w:tcPr>
          <w:p w14:paraId="219799F3" w14:textId="77777777" w:rsidR="009E6DCB" w:rsidRPr="00BD76E0" w:rsidRDefault="009E6DCB">
            <w:pPr>
              <w:jc w:val="both"/>
              <w:rPr>
                <w:sz w:val="18"/>
              </w:rPr>
            </w:pPr>
            <w:r w:rsidRPr="00BD76E0">
              <w:rPr>
                <w:sz w:val="18"/>
              </w:rPr>
              <w:t>Transaction Stamp</w:t>
            </w:r>
          </w:p>
        </w:tc>
        <w:tc>
          <w:tcPr>
            <w:tcW w:w="2880" w:type="dxa"/>
          </w:tcPr>
          <w:p w14:paraId="4FF9B394"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396B065D" w14:textId="77777777" w:rsidR="009E6DCB" w:rsidRPr="00BD76E0" w:rsidRDefault="009E6DCB">
            <w:pPr>
              <w:jc w:val="center"/>
              <w:rPr>
                <w:sz w:val="18"/>
              </w:rPr>
            </w:pPr>
            <w:r w:rsidRPr="00BD76E0">
              <w:rPr>
                <w:sz w:val="18"/>
              </w:rPr>
              <w:t>N</w:t>
            </w:r>
          </w:p>
        </w:tc>
        <w:tc>
          <w:tcPr>
            <w:tcW w:w="884" w:type="dxa"/>
          </w:tcPr>
          <w:p w14:paraId="59DFF034" w14:textId="77777777" w:rsidR="009E6DCB" w:rsidRPr="00BD76E0" w:rsidRDefault="009E6DCB">
            <w:pPr>
              <w:jc w:val="center"/>
              <w:rPr>
                <w:sz w:val="18"/>
              </w:rPr>
            </w:pPr>
            <w:r w:rsidRPr="00BD76E0">
              <w:rPr>
                <w:sz w:val="18"/>
              </w:rPr>
              <w:t>A</w:t>
            </w:r>
          </w:p>
        </w:tc>
        <w:tc>
          <w:tcPr>
            <w:tcW w:w="884" w:type="dxa"/>
          </w:tcPr>
          <w:p w14:paraId="7F0EF399" w14:textId="77777777" w:rsidR="009E6DCB" w:rsidRPr="00BD76E0" w:rsidRDefault="009E6DCB">
            <w:pPr>
              <w:jc w:val="center"/>
              <w:rPr>
                <w:sz w:val="18"/>
              </w:rPr>
            </w:pPr>
            <w:r w:rsidRPr="00BD76E0">
              <w:rPr>
                <w:sz w:val="18"/>
              </w:rPr>
              <w:t>Y</w:t>
            </w:r>
          </w:p>
        </w:tc>
      </w:tr>
      <w:tr w:rsidR="009E6DCB" w:rsidRPr="00BD76E0" w14:paraId="20E569DB" w14:textId="77777777">
        <w:tc>
          <w:tcPr>
            <w:tcW w:w="864" w:type="dxa"/>
          </w:tcPr>
          <w:p w14:paraId="635F0DCD" w14:textId="77777777" w:rsidR="009E6DCB" w:rsidRPr="00BD76E0" w:rsidRDefault="009E6DCB">
            <w:pPr>
              <w:jc w:val="both"/>
              <w:rPr>
                <w:sz w:val="18"/>
              </w:rPr>
            </w:pPr>
            <w:r w:rsidRPr="00BD76E0">
              <w:rPr>
                <w:sz w:val="18"/>
              </w:rPr>
              <w:t>45 – 45</w:t>
            </w:r>
          </w:p>
        </w:tc>
        <w:tc>
          <w:tcPr>
            <w:tcW w:w="1044" w:type="dxa"/>
          </w:tcPr>
          <w:p w14:paraId="50A14E9C" w14:textId="77777777" w:rsidR="009E6DCB" w:rsidRPr="00BD76E0" w:rsidRDefault="009E6DCB">
            <w:pPr>
              <w:jc w:val="both"/>
              <w:rPr>
                <w:sz w:val="18"/>
              </w:rPr>
            </w:pPr>
            <w:r w:rsidRPr="00BD76E0">
              <w:rPr>
                <w:sz w:val="18"/>
              </w:rPr>
              <w:t>Char(1)</w:t>
            </w:r>
          </w:p>
        </w:tc>
        <w:tc>
          <w:tcPr>
            <w:tcW w:w="1440" w:type="dxa"/>
          </w:tcPr>
          <w:p w14:paraId="5751880B" w14:textId="77777777" w:rsidR="009E6DCB" w:rsidRPr="00BD76E0" w:rsidRDefault="009E6DCB">
            <w:pPr>
              <w:jc w:val="both"/>
              <w:rPr>
                <w:sz w:val="18"/>
              </w:rPr>
            </w:pPr>
            <w:r w:rsidRPr="00BD76E0">
              <w:rPr>
                <w:sz w:val="18"/>
              </w:rPr>
              <w:t>Training Flag</w:t>
            </w:r>
          </w:p>
        </w:tc>
        <w:tc>
          <w:tcPr>
            <w:tcW w:w="2880" w:type="dxa"/>
          </w:tcPr>
          <w:p w14:paraId="6DDCF1DF"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5037FD15" w14:textId="77777777" w:rsidR="009E6DCB" w:rsidRPr="00BD76E0" w:rsidRDefault="009E6DCB">
            <w:pPr>
              <w:jc w:val="center"/>
              <w:rPr>
                <w:sz w:val="18"/>
              </w:rPr>
            </w:pPr>
            <w:r w:rsidRPr="00BD76E0">
              <w:rPr>
                <w:sz w:val="18"/>
              </w:rPr>
              <w:t>N</w:t>
            </w:r>
          </w:p>
        </w:tc>
        <w:tc>
          <w:tcPr>
            <w:tcW w:w="884" w:type="dxa"/>
          </w:tcPr>
          <w:p w14:paraId="0EF4FF40" w14:textId="77777777" w:rsidR="009E6DCB" w:rsidRPr="00BD76E0" w:rsidRDefault="009E6DCB">
            <w:pPr>
              <w:jc w:val="center"/>
              <w:rPr>
                <w:sz w:val="18"/>
              </w:rPr>
            </w:pPr>
            <w:r w:rsidRPr="00BD76E0">
              <w:rPr>
                <w:sz w:val="18"/>
              </w:rPr>
              <w:t>A</w:t>
            </w:r>
          </w:p>
        </w:tc>
        <w:tc>
          <w:tcPr>
            <w:tcW w:w="884" w:type="dxa"/>
          </w:tcPr>
          <w:p w14:paraId="67F0EDF3" w14:textId="77777777" w:rsidR="009E6DCB" w:rsidRPr="00BD76E0" w:rsidRDefault="009E6DCB">
            <w:pPr>
              <w:jc w:val="center"/>
              <w:rPr>
                <w:sz w:val="18"/>
              </w:rPr>
            </w:pPr>
            <w:r w:rsidRPr="00BD76E0">
              <w:rPr>
                <w:sz w:val="18"/>
              </w:rPr>
              <w:t>Y</w:t>
            </w:r>
          </w:p>
        </w:tc>
      </w:tr>
      <w:tr w:rsidR="009E6DCB" w:rsidRPr="00BD76E0" w14:paraId="53FA3DEC" w14:textId="77777777">
        <w:tc>
          <w:tcPr>
            <w:tcW w:w="864" w:type="dxa"/>
          </w:tcPr>
          <w:p w14:paraId="1C1AC396" w14:textId="77777777" w:rsidR="009E6DCB" w:rsidRPr="00BD76E0" w:rsidRDefault="009E6DCB">
            <w:pPr>
              <w:jc w:val="both"/>
              <w:rPr>
                <w:sz w:val="18"/>
              </w:rPr>
            </w:pPr>
            <w:r w:rsidRPr="00BD76E0">
              <w:rPr>
                <w:sz w:val="18"/>
              </w:rPr>
              <w:t>46 – 46</w:t>
            </w:r>
          </w:p>
        </w:tc>
        <w:tc>
          <w:tcPr>
            <w:tcW w:w="1044" w:type="dxa"/>
          </w:tcPr>
          <w:p w14:paraId="49CE20D7" w14:textId="77777777" w:rsidR="009E6DCB" w:rsidRPr="00BD76E0" w:rsidRDefault="009E6DCB">
            <w:pPr>
              <w:jc w:val="both"/>
              <w:rPr>
                <w:sz w:val="18"/>
              </w:rPr>
            </w:pPr>
            <w:r w:rsidRPr="00BD76E0">
              <w:rPr>
                <w:sz w:val="18"/>
              </w:rPr>
              <w:t>Char(1)</w:t>
            </w:r>
          </w:p>
        </w:tc>
        <w:tc>
          <w:tcPr>
            <w:tcW w:w="1440" w:type="dxa"/>
          </w:tcPr>
          <w:p w14:paraId="03CEBFA9" w14:textId="77777777" w:rsidR="009E6DCB" w:rsidRPr="00BD76E0" w:rsidRDefault="009E6DCB">
            <w:pPr>
              <w:jc w:val="both"/>
              <w:rPr>
                <w:sz w:val="18"/>
              </w:rPr>
            </w:pPr>
            <w:r w:rsidRPr="00BD76E0">
              <w:rPr>
                <w:sz w:val="18"/>
              </w:rPr>
              <w:t>Void Flag</w:t>
            </w:r>
          </w:p>
        </w:tc>
        <w:tc>
          <w:tcPr>
            <w:tcW w:w="2880" w:type="dxa"/>
          </w:tcPr>
          <w:p w14:paraId="2D9B6AEC"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3E619FE0" w14:textId="77777777" w:rsidR="009E6DCB" w:rsidRPr="00BD76E0" w:rsidRDefault="009E6DCB">
            <w:pPr>
              <w:jc w:val="center"/>
              <w:rPr>
                <w:sz w:val="18"/>
              </w:rPr>
            </w:pPr>
            <w:r w:rsidRPr="00BD76E0">
              <w:rPr>
                <w:sz w:val="18"/>
              </w:rPr>
              <w:t>N</w:t>
            </w:r>
          </w:p>
        </w:tc>
        <w:tc>
          <w:tcPr>
            <w:tcW w:w="884" w:type="dxa"/>
          </w:tcPr>
          <w:p w14:paraId="423F1A6F" w14:textId="77777777" w:rsidR="009E6DCB" w:rsidRPr="00BD76E0" w:rsidRDefault="009E6DCB">
            <w:pPr>
              <w:jc w:val="center"/>
              <w:rPr>
                <w:sz w:val="18"/>
              </w:rPr>
            </w:pPr>
            <w:r w:rsidRPr="00BD76E0">
              <w:rPr>
                <w:sz w:val="18"/>
              </w:rPr>
              <w:t>A</w:t>
            </w:r>
          </w:p>
        </w:tc>
        <w:tc>
          <w:tcPr>
            <w:tcW w:w="884" w:type="dxa"/>
          </w:tcPr>
          <w:p w14:paraId="09E5E7CC" w14:textId="77777777" w:rsidR="009E6DCB" w:rsidRPr="00BD76E0" w:rsidRDefault="009E6DCB">
            <w:pPr>
              <w:jc w:val="center"/>
              <w:rPr>
                <w:sz w:val="18"/>
              </w:rPr>
            </w:pPr>
            <w:r w:rsidRPr="00BD76E0">
              <w:rPr>
                <w:sz w:val="18"/>
              </w:rPr>
              <w:t>Y</w:t>
            </w:r>
          </w:p>
        </w:tc>
      </w:tr>
      <w:tr w:rsidR="009E6DCB" w:rsidRPr="00BD76E0" w14:paraId="17E75628" w14:textId="77777777">
        <w:tc>
          <w:tcPr>
            <w:tcW w:w="864" w:type="dxa"/>
          </w:tcPr>
          <w:p w14:paraId="42266525" w14:textId="77777777" w:rsidR="009E6DCB" w:rsidRPr="00BD76E0" w:rsidRDefault="009E6DCB">
            <w:pPr>
              <w:jc w:val="both"/>
              <w:rPr>
                <w:sz w:val="18"/>
              </w:rPr>
            </w:pPr>
            <w:r w:rsidRPr="00BD76E0">
              <w:rPr>
                <w:sz w:val="18"/>
              </w:rPr>
              <w:t>47 – 55</w:t>
            </w:r>
          </w:p>
        </w:tc>
        <w:tc>
          <w:tcPr>
            <w:tcW w:w="1044" w:type="dxa"/>
          </w:tcPr>
          <w:p w14:paraId="5603112F" w14:textId="77777777" w:rsidR="009E6DCB" w:rsidRPr="00BD76E0" w:rsidRDefault="009E6DCB">
            <w:pPr>
              <w:jc w:val="both"/>
              <w:rPr>
                <w:sz w:val="18"/>
              </w:rPr>
            </w:pPr>
            <w:r w:rsidRPr="00BD76E0">
              <w:rPr>
                <w:sz w:val="18"/>
              </w:rPr>
              <w:t>Numeric</w:t>
            </w:r>
          </w:p>
          <w:p w14:paraId="4EB7229F" w14:textId="77777777" w:rsidR="009E6DCB" w:rsidRPr="00BD76E0" w:rsidRDefault="009E6DCB">
            <w:pPr>
              <w:jc w:val="both"/>
              <w:rPr>
                <w:sz w:val="18"/>
              </w:rPr>
            </w:pPr>
            <w:r w:rsidRPr="00BD76E0">
              <w:rPr>
                <w:sz w:val="18"/>
              </w:rPr>
              <w:t>999999999</w:t>
            </w:r>
          </w:p>
        </w:tc>
        <w:tc>
          <w:tcPr>
            <w:tcW w:w="1440" w:type="dxa"/>
          </w:tcPr>
          <w:p w14:paraId="62B812D7" w14:textId="77777777" w:rsidR="009E6DCB" w:rsidRPr="00BD76E0" w:rsidRDefault="009E6DCB">
            <w:pPr>
              <w:jc w:val="both"/>
              <w:rPr>
                <w:sz w:val="18"/>
              </w:rPr>
            </w:pPr>
            <w:r w:rsidRPr="00BD76E0">
              <w:rPr>
                <w:sz w:val="18"/>
              </w:rPr>
              <w:t>Operator ID</w:t>
            </w:r>
          </w:p>
        </w:tc>
        <w:tc>
          <w:tcPr>
            <w:tcW w:w="2880" w:type="dxa"/>
          </w:tcPr>
          <w:p w14:paraId="4AB79D38"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01174264" w14:textId="77777777" w:rsidR="009E6DCB" w:rsidRPr="00BD76E0" w:rsidRDefault="009E6DCB">
            <w:pPr>
              <w:jc w:val="center"/>
              <w:rPr>
                <w:sz w:val="18"/>
              </w:rPr>
            </w:pPr>
            <w:r w:rsidRPr="00BD76E0">
              <w:rPr>
                <w:sz w:val="18"/>
              </w:rPr>
              <w:t>N</w:t>
            </w:r>
          </w:p>
        </w:tc>
        <w:tc>
          <w:tcPr>
            <w:tcW w:w="884" w:type="dxa"/>
          </w:tcPr>
          <w:p w14:paraId="745AB005" w14:textId="77777777" w:rsidR="009E6DCB" w:rsidRPr="00BD76E0" w:rsidRDefault="009E6DCB">
            <w:pPr>
              <w:jc w:val="center"/>
              <w:rPr>
                <w:sz w:val="18"/>
              </w:rPr>
            </w:pPr>
            <w:r w:rsidRPr="00BD76E0">
              <w:rPr>
                <w:sz w:val="18"/>
              </w:rPr>
              <w:t>A</w:t>
            </w:r>
          </w:p>
        </w:tc>
        <w:tc>
          <w:tcPr>
            <w:tcW w:w="884" w:type="dxa"/>
          </w:tcPr>
          <w:p w14:paraId="561FAAC6" w14:textId="77777777" w:rsidR="009E6DCB" w:rsidRPr="00BD76E0" w:rsidRDefault="009E6DCB">
            <w:pPr>
              <w:jc w:val="center"/>
              <w:rPr>
                <w:sz w:val="18"/>
              </w:rPr>
            </w:pPr>
            <w:r w:rsidRPr="00BD76E0">
              <w:rPr>
                <w:sz w:val="18"/>
              </w:rPr>
              <w:t>Y</w:t>
            </w:r>
          </w:p>
        </w:tc>
      </w:tr>
      <w:tr w:rsidR="009E6DCB" w:rsidRPr="00BD76E0" w14:paraId="4C98C8E8" w14:textId="77777777">
        <w:tc>
          <w:tcPr>
            <w:tcW w:w="864" w:type="dxa"/>
          </w:tcPr>
          <w:p w14:paraId="20E10969" w14:textId="77777777" w:rsidR="009E6DCB" w:rsidRPr="00BD76E0" w:rsidRDefault="009E6DCB">
            <w:pPr>
              <w:jc w:val="both"/>
              <w:rPr>
                <w:sz w:val="18"/>
              </w:rPr>
            </w:pPr>
            <w:r w:rsidRPr="00BD76E0">
              <w:rPr>
                <w:sz w:val="18"/>
              </w:rPr>
              <w:t>56 – 61</w:t>
            </w:r>
          </w:p>
        </w:tc>
        <w:tc>
          <w:tcPr>
            <w:tcW w:w="1044" w:type="dxa"/>
          </w:tcPr>
          <w:p w14:paraId="7432C28E" w14:textId="77777777" w:rsidR="009E6DCB" w:rsidRPr="00BD76E0" w:rsidRDefault="009E6DCB">
            <w:pPr>
              <w:jc w:val="both"/>
              <w:rPr>
                <w:sz w:val="18"/>
              </w:rPr>
            </w:pPr>
            <w:r w:rsidRPr="00BD76E0">
              <w:rPr>
                <w:sz w:val="18"/>
              </w:rPr>
              <w:t>Numeric</w:t>
            </w:r>
          </w:p>
          <w:p w14:paraId="5A5EB161" w14:textId="77777777" w:rsidR="009E6DCB" w:rsidRPr="00BD76E0" w:rsidRDefault="009E6DCB">
            <w:pPr>
              <w:jc w:val="both"/>
              <w:rPr>
                <w:sz w:val="18"/>
              </w:rPr>
            </w:pPr>
            <w:r w:rsidRPr="00BD76E0">
              <w:rPr>
                <w:sz w:val="18"/>
              </w:rPr>
              <w:t>999999</w:t>
            </w:r>
          </w:p>
        </w:tc>
        <w:tc>
          <w:tcPr>
            <w:tcW w:w="1440" w:type="dxa"/>
          </w:tcPr>
          <w:p w14:paraId="7DC7B060" w14:textId="77777777" w:rsidR="009E6DCB" w:rsidRPr="00BD76E0" w:rsidRDefault="009E6DCB">
            <w:pPr>
              <w:jc w:val="both"/>
              <w:rPr>
                <w:sz w:val="18"/>
              </w:rPr>
            </w:pPr>
            <w:r w:rsidRPr="00BD76E0">
              <w:rPr>
                <w:sz w:val="18"/>
              </w:rPr>
              <w:t>Original Sequence Number</w:t>
            </w:r>
          </w:p>
        </w:tc>
        <w:tc>
          <w:tcPr>
            <w:tcW w:w="2880" w:type="dxa"/>
          </w:tcPr>
          <w:p w14:paraId="70C6406B" w14:textId="77777777" w:rsidR="009E6DCB" w:rsidRPr="00BD76E0" w:rsidRDefault="009E6DCB">
            <w:pPr>
              <w:jc w:val="both"/>
              <w:rPr>
                <w:sz w:val="18"/>
              </w:rPr>
            </w:pPr>
            <w:r w:rsidRPr="00BD76E0">
              <w:rPr>
                <w:sz w:val="18"/>
              </w:rPr>
              <w:t xml:space="preserve">A number that uniquely identifies the transaction for a given location and register combination that is the basis for the duplicate receipt created.  This sequence number must be on the original register, at the original location, on the original business day. </w:t>
            </w:r>
          </w:p>
        </w:tc>
        <w:tc>
          <w:tcPr>
            <w:tcW w:w="893" w:type="dxa"/>
          </w:tcPr>
          <w:p w14:paraId="00A2384B" w14:textId="77777777" w:rsidR="009E6DCB" w:rsidRPr="00BD76E0" w:rsidRDefault="009E6DCB">
            <w:pPr>
              <w:jc w:val="center"/>
              <w:rPr>
                <w:sz w:val="18"/>
              </w:rPr>
            </w:pPr>
            <w:r w:rsidRPr="00BD76E0">
              <w:rPr>
                <w:sz w:val="18"/>
              </w:rPr>
              <w:t>N</w:t>
            </w:r>
          </w:p>
        </w:tc>
        <w:tc>
          <w:tcPr>
            <w:tcW w:w="884" w:type="dxa"/>
          </w:tcPr>
          <w:p w14:paraId="6A564C9E" w14:textId="77777777" w:rsidR="009E6DCB" w:rsidRPr="00BD76E0" w:rsidRDefault="009E6DCB">
            <w:pPr>
              <w:jc w:val="center"/>
              <w:rPr>
                <w:sz w:val="18"/>
              </w:rPr>
            </w:pPr>
            <w:r w:rsidRPr="00BD76E0">
              <w:rPr>
                <w:sz w:val="18"/>
              </w:rPr>
              <w:t>A</w:t>
            </w:r>
          </w:p>
        </w:tc>
        <w:tc>
          <w:tcPr>
            <w:tcW w:w="884" w:type="dxa"/>
          </w:tcPr>
          <w:p w14:paraId="0BC62C29" w14:textId="77777777" w:rsidR="009E6DCB" w:rsidRPr="00BD76E0" w:rsidRDefault="009E6DCB">
            <w:pPr>
              <w:jc w:val="center"/>
              <w:rPr>
                <w:sz w:val="18"/>
              </w:rPr>
            </w:pPr>
            <w:r w:rsidRPr="00BD76E0">
              <w:rPr>
                <w:sz w:val="18"/>
              </w:rPr>
              <w:t>Y</w:t>
            </w:r>
          </w:p>
        </w:tc>
      </w:tr>
      <w:tr w:rsidR="009E6DCB" w:rsidRPr="00BD76E0" w14:paraId="72CE3A52" w14:textId="77777777">
        <w:tc>
          <w:tcPr>
            <w:tcW w:w="864" w:type="dxa"/>
          </w:tcPr>
          <w:p w14:paraId="1C6045F9" w14:textId="77777777" w:rsidR="009E6DCB" w:rsidRPr="00BD76E0" w:rsidRDefault="009E6DCB">
            <w:pPr>
              <w:keepNext/>
              <w:keepLines/>
              <w:jc w:val="both"/>
              <w:rPr>
                <w:sz w:val="18"/>
              </w:rPr>
            </w:pPr>
            <w:r w:rsidRPr="00BD76E0">
              <w:rPr>
                <w:sz w:val="18"/>
              </w:rPr>
              <w:t>62 – 65</w:t>
            </w:r>
          </w:p>
        </w:tc>
        <w:tc>
          <w:tcPr>
            <w:tcW w:w="1044" w:type="dxa"/>
          </w:tcPr>
          <w:p w14:paraId="34692531" w14:textId="77777777" w:rsidR="009E6DCB" w:rsidRPr="00BD76E0" w:rsidRDefault="009E6DCB">
            <w:pPr>
              <w:keepNext/>
              <w:keepLines/>
              <w:jc w:val="both"/>
              <w:rPr>
                <w:sz w:val="18"/>
              </w:rPr>
            </w:pPr>
            <w:r w:rsidRPr="00BD76E0">
              <w:rPr>
                <w:sz w:val="18"/>
              </w:rPr>
              <w:t>Numeric</w:t>
            </w:r>
          </w:p>
          <w:p w14:paraId="40C4AA6F" w14:textId="77777777" w:rsidR="009E6DCB" w:rsidRPr="00BD76E0" w:rsidRDefault="009E6DCB">
            <w:pPr>
              <w:keepNext/>
              <w:keepLines/>
              <w:jc w:val="both"/>
              <w:rPr>
                <w:sz w:val="18"/>
              </w:rPr>
            </w:pPr>
            <w:r w:rsidRPr="00BD76E0">
              <w:rPr>
                <w:sz w:val="18"/>
              </w:rPr>
              <w:t>9999</w:t>
            </w:r>
          </w:p>
        </w:tc>
        <w:tc>
          <w:tcPr>
            <w:tcW w:w="1440" w:type="dxa"/>
          </w:tcPr>
          <w:p w14:paraId="53CB31CD" w14:textId="77777777" w:rsidR="009E6DCB" w:rsidRPr="00BD76E0" w:rsidRDefault="009E6DCB">
            <w:pPr>
              <w:keepNext/>
              <w:keepLines/>
              <w:jc w:val="both"/>
              <w:rPr>
                <w:sz w:val="18"/>
              </w:rPr>
            </w:pPr>
            <w:r w:rsidRPr="00BD76E0">
              <w:rPr>
                <w:sz w:val="18"/>
              </w:rPr>
              <w:t>Receipt ID</w:t>
            </w:r>
          </w:p>
        </w:tc>
        <w:tc>
          <w:tcPr>
            <w:tcW w:w="2880" w:type="dxa"/>
          </w:tcPr>
          <w:p w14:paraId="35425845" w14:textId="77777777" w:rsidR="009E6DCB" w:rsidRPr="00BD76E0" w:rsidRDefault="009E6DCB">
            <w:pPr>
              <w:keepNext/>
              <w:keepLines/>
              <w:jc w:val="both"/>
              <w:rPr>
                <w:sz w:val="18"/>
              </w:rPr>
            </w:pPr>
            <w:r w:rsidRPr="00BD76E0">
              <w:rPr>
                <w:sz w:val="18"/>
              </w:rPr>
              <w:t>A numeric value that identifies this specific receipt if issued by the selling device.</w:t>
            </w:r>
          </w:p>
        </w:tc>
        <w:tc>
          <w:tcPr>
            <w:tcW w:w="893" w:type="dxa"/>
          </w:tcPr>
          <w:p w14:paraId="4D411DE4" w14:textId="77777777" w:rsidR="009E6DCB" w:rsidRPr="00BD76E0" w:rsidRDefault="009E6DCB">
            <w:pPr>
              <w:keepNext/>
              <w:keepLines/>
              <w:jc w:val="center"/>
              <w:rPr>
                <w:sz w:val="18"/>
              </w:rPr>
            </w:pPr>
            <w:r w:rsidRPr="00BD76E0">
              <w:rPr>
                <w:sz w:val="18"/>
              </w:rPr>
              <w:t>N</w:t>
            </w:r>
          </w:p>
        </w:tc>
        <w:tc>
          <w:tcPr>
            <w:tcW w:w="884" w:type="dxa"/>
          </w:tcPr>
          <w:p w14:paraId="562490F7" w14:textId="77777777" w:rsidR="009E6DCB" w:rsidRPr="00BD76E0" w:rsidRDefault="009E6DCB">
            <w:pPr>
              <w:keepNext/>
              <w:keepLines/>
              <w:jc w:val="center"/>
              <w:rPr>
                <w:sz w:val="18"/>
              </w:rPr>
            </w:pPr>
            <w:r w:rsidRPr="00BD76E0">
              <w:rPr>
                <w:sz w:val="18"/>
              </w:rPr>
              <w:t>A</w:t>
            </w:r>
          </w:p>
        </w:tc>
        <w:tc>
          <w:tcPr>
            <w:tcW w:w="884" w:type="dxa"/>
          </w:tcPr>
          <w:p w14:paraId="53DA251A" w14:textId="77777777" w:rsidR="009E6DCB" w:rsidRPr="00BD76E0" w:rsidRDefault="009E6DCB">
            <w:pPr>
              <w:keepNext/>
              <w:keepLines/>
              <w:jc w:val="center"/>
              <w:rPr>
                <w:sz w:val="18"/>
              </w:rPr>
            </w:pPr>
            <w:r w:rsidRPr="00BD76E0">
              <w:rPr>
                <w:sz w:val="18"/>
              </w:rPr>
              <w:t>N</w:t>
            </w:r>
          </w:p>
        </w:tc>
      </w:tr>
      <w:tr w:rsidR="009E6DCB" w:rsidRPr="00BD76E0" w14:paraId="747C082D" w14:textId="77777777">
        <w:tc>
          <w:tcPr>
            <w:tcW w:w="864" w:type="dxa"/>
          </w:tcPr>
          <w:p w14:paraId="6CA060DC" w14:textId="77777777" w:rsidR="009E6DCB" w:rsidRPr="00BD76E0" w:rsidRDefault="009E6DCB">
            <w:pPr>
              <w:keepNext/>
              <w:keepLines/>
              <w:jc w:val="both"/>
              <w:rPr>
                <w:sz w:val="18"/>
              </w:rPr>
            </w:pPr>
            <w:r w:rsidRPr="00BD76E0">
              <w:rPr>
                <w:sz w:val="18"/>
              </w:rPr>
              <w:t>66 – 74</w:t>
            </w:r>
          </w:p>
        </w:tc>
        <w:tc>
          <w:tcPr>
            <w:tcW w:w="1044" w:type="dxa"/>
          </w:tcPr>
          <w:p w14:paraId="5FB0C88A" w14:textId="77777777" w:rsidR="009E6DCB" w:rsidRPr="00BD76E0" w:rsidRDefault="009E6DCB">
            <w:pPr>
              <w:keepNext/>
              <w:keepLines/>
              <w:jc w:val="both"/>
              <w:rPr>
                <w:sz w:val="18"/>
              </w:rPr>
            </w:pPr>
            <w:r w:rsidRPr="00BD76E0">
              <w:rPr>
                <w:sz w:val="18"/>
              </w:rPr>
              <w:t>Numeric</w:t>
            </w:r>
          </w:p>
          <w:p w14:paraId="1C0A3046" w14:textId="77777777" w:rsidR="009E6DCB" w:rsidRPr="00BD76E0" w:rsidRDefault="009E6DCB">
            <w:pPr>
              <w:keepNext/>
              <w:keepLines/>
              <w:jc w:val="both"/>
              <w:rPr>
                <w:sz w:val="18"/>
              </w:rPr>
            </w:pPr>
            <w:r w:rsidRPr="00BD76E0">
              <w:rPr>
                <w:sz w:val="18"/>
              </w:rPr>
              <w:t>999999999</w:t>
            </w:r>
          </w:p>
        </w:tc>
        <w:tc>
          <w:tcPr>
            <w:tcW w:w="1440" w:type="dxa"/>
          </w:tcPr>
          <w:p w14:paraId="4DEAB49C" w14:textId="77777777" w:rsidR="009E6DCB" w:rsidRPr="00BD76E0" w:rsidRDefault="009E6DCB">
            <w:pPr>
              <w:keepNext/>
              <w:keepLines/>
              <w:jc w:val="both"/>
              <w:rPr>
                <w:sz w:val="18"/>
              </w:rPr>
            </w:pPr>
            <w:r w:rsidRPr="00BD76E0">
              <w:rPr>
                <w:sz w:val="18"/>
              </w:rPr>
              <w:t>Second Operator ID</w:t>
            </w:r>
          </w:p>
        </w:tc>
        <w:tc>
          <w:tcPr>
            <w:tcW w:w="2880" w:type="dxa"/>
          </w:tcPr>
          <w:p w14:paraId="401FB3F1" w14:textId="77777777" w:rsidR="009E6DCB" w:rsidRPr="00BD76E0" w:rsidRDefault="009E6DCB">
            <w:pPr>
              <w:keepNext/>
              <w:keepLines/>
              <w:jc w:val="both"/>
              <w:rPr>
                <w:color w:val="000000"/>
                <w:sz w:val="18"/>
              </w:rPr>
            </w:pPr>
            <w:r w:rsidRPr="00BD76E0">
              <w:rPr>
                <w:sz w:val="18"/>
              </w:rPr>
              <w:t>A numeric field that uniquely identifies a user within a location, if appropriate.  Long-term goal is to use PERNER in this field.  Do NOT use SSN.</w:t>
            </w:r>
          </w:p>
        </w:tc>
        <w:tc>
          <w:tcPr>
            <w:tcW w:w="893" w:type="dxa"/>
          </w:tcPr>
          <w:p w14:paraId="1B46F447" w14:textId="77777777" w:rsidR="009E6DCB" w:rsidRPr="00BD76E0" w:rsidRDefault="009E6DCB">
            <w:pPr>
              <w:keepNext/>
              <w:keepLines/>
              <w:jc w:val="center"/>
              <w:rPr>
                <w:sz w:val="18"/>
              </w:rPr>
            </w:pPr>
            <w:r w:rsidRPr="00BD76E0">
              <w:rPr>
                <w:sz w:val="18"/>
              </w:rPr>
              <w:t>N</w:t>
            </w:r>
          </w:p>
        </w:tc>
        <w:tc>
          <w:tcPr>
            <w:tcW w:w="884" w:type="dxa"/>
          </w:tcPr>
          <w:p w14:paraId="0C160576" w14:textId="77777777" w:rsidR="009E6DCB" w:rsidRPr="00BD76E0" w:rsidRDefault="009E6DCB">
            <w:pPr>
              <w:keepNext/>
              <w:keepLines/>
              <w:jc w:val="center"/>
              <w:rPr>
                <w:sz w:val="18"/>
              </w:rPr>
            </w:pPr>
            <w:r w:rsidRPr="00BD76E0">
              <w:rPr>
                <w:sz w:val="18"/>
              </w:rPr>
              <w:t>N</w:t>
            </w:r>
          </w:p>
        </w:tc>
        <w:tc>
          <w:tcPr>
            <w:tcW w:w="884" w:type="dxa"/>
          </w:tcPr>
          <w:p w14:paraId="43DC4626" w14:textId="77777777" w:rsidR="009E6DCB" w:rsidRPr="00BD76E0" w:rsidRDefault="009E6DCB">
            <w:pPr>
              <w:keepNext/>
              <w:keepLines/>
              <w:jc w:val="center"/>
              <w:rPr>
                <w:sz w:val="18"/>
              </w:rPr>
            </w:pPr>
            <w:r w:rsidRPr="00BD76E0">
              <w:rPr>
                <w:sz w:val="18"/>
              </w:rPr>
              <w:t>N</w:t>
            </w:r>
          </w:p>
        </w:tc>
      </w:tr>
    </w:tbl>
    <w:p w14:paraId="5552A786" w14:textId="77777777" w:rsidR="009E6DCB" w:rsidRPr="00BD76E0" w:rsidRDefault="009E6DCB"/>
    <w:p w14:paraId="5EF19F36" w14:textId="77777777" w:rsidR="009E6DCB" w:rsidRPr="00BD76E0" w:rsidRDefault="009E6DCB">
      <w:pPr>
        <w:pStyle w:val="Heading4"/>
      </w:pPr>
      <w:bookmarkStart w:id="150" w:name="_Toc319666186"/>
      <w:r w:rsidRPr="00BD76E0">
        <w:t>Split/Combine Transaction (SCT)</w:t>
      </w:r>
      <w:bookmarkEnd w:id="150"/>
    </w:p>
    <w:p w14:paraId="7675CB28" w14:textId="77777777" w:rsidR="009E6DCB" w:rsidRPr="00BD76E0" w:rsidRDefault="009E6DCB">
      <w:pPr>
        <w:jc w:val="both"/>
      </w:pPr>
      <w:r w:rsidRPr="00BD76E0">
        <w:t xml:space="preserve">The </w:t>
      </w:r>
      <w:r w:rsidRPr="00BD76E0">
        <w:rPr>
          <w:i/>
        </w:rPr>
        <w:t xml:space="preserve">Split/Combine Transaction (SCT) </w:t>
      </w:r>
      <w:r w:rsidRPr="00BD76E0">
        <w:t>transaction records information about whenever a single check is split into multiple or multiple checks are combined into a single.  This transaction is used primarily at table service restaurants where the customer either requests that a ticket be split or conversely combined after creation.   This transaction is used for audit purposes only and has no financial impact on the backend systems.  As an audit transaction, it will only be individually suspended if the information contained in the record has an invalid business date, an invalid location, or does not match appropriate types (e.g., characters in a numeric field).</w:t>
      </w:r>
    </w:p>
    <w:p w14:paraId="1FFFB6FE"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4ABA9ADA" w14:textId="77777777">
        <w:tc>
          <w:tcPr>
            <w:tcW w:w="864" w:type="dxa"/>
            <w:shd w:val="clear" w:color="auto" w:fill="0000FF"/>
          </w:tcPr>
          <w:p w14:paraId="301BF2AF"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3B39F732"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39CD07EA"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9B5722E"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0E9FDD8"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7BBC049B"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7709B6E6"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3EB9E07F" w14:textId="77777777">
        <w:tc>
          <w:tcPr>
            <w:tcW w:w="864" w:type="dxa"/>
          </w:tcPr>
          <w:p w14:paraId="73D37C6D" w14:textId="77777777" w:rsidR="009E6DCB" w:rsidRPr="00BD76E0" w:rsidRDefault="009E6DCB">
            <w:pPr>
              <w:keepNext/>
              <w:keepLines/>
              <w:jc w:val="both"/>
              <w:rPr>
                <w:sz w:val="18"/>
              </w:rPr>
            </w:pPr>
            <w:r w:rsidRPr="00BD76E0">
              <w:rPr>
                <w:sz w:val="18"/>
              </w:rPr>
              <w:t>0 – 9</w:t>
            </w:r>
          </w:p>
        </w:tc>
        <w:tc>
          <w:tcPr>
            <w:tcW w:w="1044" w:type="dxa"/>
          </w:tcPr>
          <w:p w14:paraId="13595CA2" w14:textId="77777777" w:rsidR="009E6DCB" w:rsidRPr="00BD76E0" w:rsidRDefault="009E6DCB">
            <w:pPr>
              <w:keepNext/>
              <w:keepLines/>
              <w:jc w:val="both"/>
              <w:rPr>
                <w:sz w:val="18"/>
              </w:rPr>
            </w:pPr>
            <w:r w:rsidRPr="00BD76E0">
              <w:rPr>
                <w:sz w:val="18"/>
              </w:rPr>
              <w:t>Char(10)</w:t>
            </w:r>
          </w:p>
        </w:tc>
        <w:tc>
          <w:tcPr>
            <w:tcW w:w="1440" w:type="dxa"/>
          </w:tcPr>
          <w:p w14:paraId="66437037" w14:textId="77777777" w:rsidR="009E6DCB" w:rsidRPr="00BD76E0" w:rsidRDefault="009E6DCB">
            <w:pPr>
              <w:keepNext/>
              <w:keepLines/>
              <w:jc w:val="both"/>
              <w:rPr>
                <w:sz w:val="18"/>
              </w:rPr>
            </w:pPr>
            <w:r w:rsidRPr="00BD76E0">
              <w:rPr>
                <w:sz w:val="18"/>
              </w:rPr>
              <w:t>Base Sequence</w:t>
            </w:r>
          </w:p>
        </w:tc>
        <w:tc>
          <w:tcPr>
            <w:tcW w:w="2880" w:type="dxa"/>
          </w:tcPr>
          <w:p w14:paraId="4434E51E" w14:textId="77777777" w:rsidR="009E6DCB" w:rsidRPr="00BD76E0" w:rsidRDefault="009E6DCB" w:rsidP="00E61B20">
            <w:pPr>
              <w:keepNext/>
              <w:keepLines/>
              <w:jc w:val="both"/>
              <w:rPr>
                <w:sz w:val="18"/>
              </w:rPr>
            </w:pPr>
            <w:r w:rsidRPr="00BD76E0">
              <w:rPr>
                <w:sz w:val="18"/>
              </w:rPr>
              <w:t>Fixed Value “@SCT001U</w:t>
            </w:r>
            <w:r w:rsidR="005A4C6B">
              <w:rPr>
                <w:sz w:val="18"/>
              </w:rPr>
              <w:t>11”</w:t>
            </w:r>
            <w:r w:rsidRPr="00BD76E0">
              <w:rPr>
                <w:sz w:val="18"/>
              </w:rPr>
              <w:t>.  The 001U must be adjusted if optional fields are not included.</w:t>
            </w:r>
          </w:p>
        </w:tc>
        <w:tc>
          <w:tcPr>
            <w:tcW w:w="893" w:type="dxa"/>
          </w:tcPr>
          <w:p w14:paraId="3C468265" w14:textId="77777777" w:rsidR="009E6DCB" w:rsidRPr="00BD76E0" w:rsidRDefault="009E6DCB">
            <w:pPr>
              <w:keepNext/>
              <w:keepLines/>
              <w:jc w:val="center"/>
              <w:rPr>
                <w:sz w:val="18"/>
              </w:rPr>
            </w:pPr>
            <w:r w:rsidRPr="00BD76E0">
              <w:rPr>
                <w:sz w:val="18"/>
              </w:rPr>
              <w:t>Y</w:t>
            </w:r>
          </w:p>
        </w:tc>
        <w:tc>
          <w:tcPr>
            <w:tcW w:w="884" w:type="dxa"/>
          </w:tcPr>
          <w:p w14:paraId="78053601" w14:textId="77777777" w:rsidR="009E6DCB" w:rsidRPr="00BD76E0" w:rsidRDefault="009E6DCB">
            <w:pPr>
              <w:keepNext/>
              <w:keepLines/>
              <w:jc w:val="center"/>
              <w:rPr>
                <w:sz w:val="18"/>
              </w:rPr>
            </w:pPr>
            <w:r w:rsidRPr="00BD76E0">
              <w:rPr>
                <w:sz w:val="18"/>
              </w:rPr>
              <w:t>A</w:t>
            </w:r>
          </w:p>
        </w:tc>
        <w:tc>
          <w:tcPr>
            <w:tcW w:w="884" w:type="dxa"/>
          </w:tcPr>
          <w:p w14:paraId="7AF5B1FB" w14:textId="77777777" w:rsidR="009E6DCB" w:rsidRPr="00BD76E0" w:rsidRDefault="009E6DCB">
            <w:pPr>
              <w:keepNext/>
              <w:keepLines/>
              <w:jc w:val="center"/>
              <w:rPr>
                <w:sz w:val="18"/>
              </w:rPr>
            </w:pPr>
            <w:r w:rsidRPr="00BD76E0">
              <w:rPr>
                <w:sz w:val="18"/>
              </w:rPr>
              <w:t>Y</w:t>
            </w:r>
          </w:p>
        </w:tc>
      </w:tr>
      <w:tr w:rsidR="009E6DCB" w:rsidRPr="00BD76E0" w14:paraId="0790C248" w14:textId="77777777">
        <w:tc>
          <w:tcPr>
            <w:tcW w:w="864" w:type="dxa"/>
          </w:tcPr>
          <w:p w14:paraId="7BE63AC7" w14:textId="77777777" w:rsidR="009E6DCB" w:rsidRPr="00BD76E0" w:rsidRDefault="009E6DCB">
            <w:pPr>
              <w:keepNext/>
              <w:keepLines/>
              <w:jc w:val="both"/>
              <w:rPr>
                <w:sz w:val="18"/>
              </w:rPr>
            </w:pPr>
            <w:r w:rsidRPr="00BD76E0">
              <w:rPr>
                <w:sz w:val="18"/>
              </w:rPr>
              <w:t>10 – 17</w:t>
            </w:r>
          </w:p>
        </w:tc>
        <w:tc>
          <w:tcPr>
            <w:tcW w:w="1044" w:type="dxa"/>
          </w:tcPr>
          <w:p w14:paraId="4A69F1E8" w14:textId="77777777" w:rsidR="009E6DCB" w:rsidRPr="00BD76E0" w:rsidRDefault="009E6DCB">
            <w:pPr>
              <w:keepNext/>
              <w:keepLines/>
              <w:jc w:val="both"/>
              <w:rPr>
                <w:sz w:val="18"/>
              </w:rPr>
            </w:pPr>
            <w:r w:rsidRPr="00BD76E0">
              <w:rPr>
                <w:sz w:val="18"/>
              </w:rPr>
              <w:t>Date</w:t>
            </w:r>
          </w:p>
        </w:tc>
        <w:tc>
          <w:tcPr>
            <w:tcW w:w="1440" w:type="dxa"/>
          </w:tcPr>
          <w:p w14:paraId="5D7236CF" w14:textId="77777777" w:rsidR="009E6DCB" w:rsidRPr="00BD76E0" w:rsidRDefault="009E6DCB">
            <w:pPr>
              <w:keepNext/>
              <w:keepLines/>
              <w:jc w:val="both"/>
              <w:rPr>
                <w:sz w:val="18"/>
              </w:rPr>
            </w:pPr>
            <w:r w:rsidRPr="00BD76E0">
              <w:rPr>
                <w:sz w:val="18"/>
              </w:rPr>
              <w:t>Business Date</w:t>
            </w:r>
          </w:p>
        </w:tc>
        <w:tc>
          <w:tcPr>
            <w:tcW w:w="2880" w:type="dxa"/>
          </w:tcPr>
          <w:p w14:paraId="01AD81C3"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857D227" w14:textId="77777777" w:rsidR="009E6DCB" w:rsidRPr="00BD76E0" w:rsidRDefault="009E6DCB">
            <w:pPr>
              <w:keepNext/>
              <w:keepLines/>
              <w:jc w:val="center"/>
              <w:rPr>
                <w:sz w:val="18"/>
              </w:rPr>
            </w:pPr>
            <w:r w:rsidRPr="00BD76E0">
              <w:rPr>
                <w:sz w:val="18"/>
              </w:rPr>
              <w:t>N</w:t>
            </w:r>
          </w:p>
        </w:tc>
        <w:tc>
          <w:tcPr>
            <w:tcW w:w="884" w:type="dxa"/>
          </w:tcPr>
          <w:p w14:paraId="5C262AD7" w14:textId="77777777" w:rsidR="009E6DCB" w:rsidRPr="00BD76E0" w:rsidRDefault="009E6DCB">
            <w:pPr>
              <w:keepNext/>
              <w:keepLines/>
              <w:jc w:val="center"/>
              <w:rPr>
                <w:sz w:val="18"/>
              </w:rPr>
            </w:pPr>
            <w:r w:rsidRPr="00BD76E0">
              <w:rPr>
                <w:sz w:val="18"/>
              </w:rPr>
              <w:t>A</w:t>
            </w:r>
          </w:p>
        </w:tc>
        <w:tc>
          <w:tcPr>
            <w:tcW w:w="884" w:type="dxa"/>
          </w:tcPr>
          <w:p w14:paraId="3F4650A6" w14:textId="77777777" w:rsidR="009E6DCB" w:rsidRPr="00BD76E0" w:rsidRDefault="009E6DCB">
            <w:pPr>
              <w:keepNext/>
              <w:keepLines/>
              <w:jc w:val="center"/>
              <w:rPr>
                <w:sz w:val="18"/>
              </w:rPr>
            </w:pPr>
            <w:r w:rsidRPr="00BD76E0">
              <w:rPr>
                <w:sz w:val="18"/>
              </w:rPr>
              <w:t>Y</w:t>
            </w:r>
          </w:p>
        </w:tc>
      </w:tr>
      <w:tr w:rsidR="009E6DCB" w:rsidRPr="00BD76E0" w14:paraId="250CB44B" w14:textId="77777777">
        <w:tc>
          <w:tcPr>
            <w:tcW w:w="864" w:type="dxa"/>
          </w:tcPr>
          <w:p w14:paraId="5779ECB1" w14:textId="77777777" w:rsidR="009E6DCB" w:rsidRPr="00BD76E0" w:rsidRDefault="009E6DCB">
            <w:pPr>
              <w:jc w:val="both"/>
              <w:rPr>
                <w:sz w:val="18"/>
              </w:rPr>
            </w:pPr>
            <w:r w:rsidRPr="00BD76E0">
              <w:rPr>
                <w:sz w:val="18"/>
              </w:rPr>
              <w:t>18 – 22</w:t>
            </w:r>
          </w:p>
        </w:tc>
        <w:tc>
          <w:tcPr>
            <w:tcW w:w="1044" w:type="dxa"/>
          </w:tcPr>
          <w:p w14:paraId="7B7A2667" w14:textId="77777777" w:rsidR="009E6DCB" w:rsidRPr="00BD76E0" w:rsidRDefault="009E6DCB">
            <w:pPr>
              <w:jc w:val="both"/>
              <w:rPr>
                <w:sz w:val="18"/>
              </w:rPr>
            </w:pPr>
            <w:r w:rsidRPr="00BD76E0">
              <w:rPr>
                <w:sz w:val="18"/>
              </w:rPr>
              <w:t>Char(5)</w:t>
            </w:r>
          </w:p>
        </w:tc>
        <w:tc>
          <w:tcPr>
            <w:tcW w:w="1440" w:type="dxa"/>
          </w:tcPr>
          <w:p w14:paraId="18203109" w14:textId="77777777" w:rsidR="009E6DCB" w:rsidRPr="00BD76E0" w:rsidRDefault="009E6DCB">
            <w:pPr>
              <w:jc w:val="both"/>
              <w:rPr>
                <w:sz w:val="18"/>
              </w:rPr>
            </w:pPr>
            <w:r w:rsidRPr="00BD76E0">
              <w:rPr>
                <w:sz w:val="18"/>
              </w:rPr>
              <w:t>Store Number</w:t>
            </w:r>
          </w:p>
        </w:tc>
        <w:tc>
          <w:tcPr>
            <w:tcW w:w="2880" w:type="dxa"/>
          </w:tcPr>
          <w:p w14:paraId="2605E43D" w14:textId="77777777" w:rsidR="009E6DCB" w:rsidRPr="00BD76E0" w:rsidRDefault="009E6DCB">
            <w:pPr>
              <w:jc w:val="both"/>
              <w:rPr>
                <w:sz w:val="18"/>
              </w:rPr>
            </w:pPr>
            <w:r w:rsidRPr="00BD76E0">
              <w:rPr>
                <w:sz w:val="18"/>
              </w:rPr>
              <w:t>A five character alphanumeric identifier that uniquely identifies the selling location.  Valid values are defined as locations open.</w:t>
            </w:r>
          </w:p>
        </w:tc>
        <w:tc>
          <w:tcPr>
            <w:tcW w:w="893" w:type="dxa"/>
          </w:tcPr>
          <w:p w14:paraId="4B11B3F4" w14:textId="77777777" w:rsidR="009E6DCB" w:rsidRPr="00BD76E0" w:rsidRDefault="009E6DCB">
            <w:pPr>
              <w:jc w:val="center"/>
              <w:rPr>
                <w:sz w:val="18"/>
              </w:rPr>
            </w:pPr>
            <w:r w:rsidRPr="00BD76E0">
              <w:rPr>
                <w:sz w:val="18"/>
              </w:rPr>
              <w:t>N</w:t>
            </w:r>
          </w:p>
        </w:tc>
        <w:tc>
          <w:tcPr>
            <w:tcW w:w="884" w:type="dxa"/>
          </w:tcPr>
          <w:p w14:paraId="01316F89" w14:textId="77777777" w:rsidR="009E6DCB" w:rsidRPr="00BD76E0" w:rsidRDefault="009E6DCB">
            <w:pPr>
              <w:jc w:val="center"/>
              <w:rPr>
                <w:sz w:val="18"/>
              </w:rPr>
            </w:pPr>
            <w:r w:rsidRPr="00BD76E0">
              <w:rPr>
                <w:sz w:val="18"/>
              </w:rPr>
              <w:t>A</w:t>
            </w:r>
          </w:p>
        </w:tc>
        <w:tc>
          <w:tcPr>
            <w:tcW w:w="884" w:type="dxa"/>
          </w:tcPr>
          <w:p w14:paraId="609090B7" w14:textId="77777777" w:rsidR="009E6DCB" w:rsidRPr="00BD76E0" w:rsidRDefault="009E6DCB">
            <w:pPr>
              <w:jc w:val="center"/>
              <w:rPr>
                <w:sz w:val="18"/>
              </w:rPr>
            </w:pPr>
            <w:r w:rsidRPr="00BD76E0">
              <w:rPr>
                <w:sz w:val="18"/>
              </w:rPr>
              <w:t>Y</w:t>
            </w:r>
          </w:p>
        </w:tc>
      </w:tr>
      <w:tr w:rsidR="009E6DCB" w:rsidRPr="00BD76E0" w14:paraId="40A8C068" w14:textId="77777777">
        <w:tc>
          <w:tcPr>
            <w:tcW w:w="864" w:type="dxa"/>
          </w:tcPr>
          <w:p w14:paraId="736D7131" w14:textId="77777777" w:rsidR="009E6DCB" w:rsidRPr="00BD76E0" w:rsidRDefault="009E6DCB">
            <w:pPr>
              <w:jc w:val="both"/>
              <w:rPr>
                <w:sz w:val="18"/>
              </w:rPr>
            </w:pPr>
            <w:r w:rsidRPr="00BD76E0">
              <w:rPr>
                <w:sz w:val="18"/>
              </w:rPr>
              <w:t>23 – 26</w:t>
            </w:r>
          </w:p>
        </w:tc>
        <w:tc>
          <w:tcPr>
            <w:tcW w:w="1044" w:type="dxa"/>
          </w:tcPr>
          <w:p w14:paraId="489C5DBC" w14:textId="77777777" w:rsidR="009E6DCB" w:rsidRPr="00BD76E0" w:rsidRDefault="009E6DCB">
            <w:pPr>
              <w:jc w:val="both"/>
              <w:rPr>
                <w:sz w:val="18"/>
              </w:rPr>
            </w:pPr>
            <w:r w:rsidRPr="00BD76E0">
              <w:rPr>
                <w:sz w:val="18"/>
              </w:rPr>
              <w:t>Numeric</w:t>
            </w:r>
          </w:p>
          <w:p w14:paraId="31C4D5BB" w14:textId="77777777" w:rsidR="009E6DCB" w:rsidRPr="00BD76E0" w:rsidRDefault="009E6DCB">
            <w:pPr>
              <w:jc w:val="both"/>
              <w:rPr>
                <w:sz w:val="18"/>
              </w:rPr>
            </w:pPr>
            <w:r w:rsidRPr="00BD76E0">
              <w:rPr>
                <w:sz w:val="18"/>
              </w:rPr>
              <w:t>9999</w:t>
            </w:r>
          </w:p>
        </w:tc>
        <w:tc>
          <w:tcPr>
            <w:tcW w:w="1440" w:type="dxa"/>
          </w:tcPr>
          <w:p w14:paraId="67483801" w14:textId="77777777" w:rsidR="009E6DCB" w:rsidRPr="00BD76E0" w:rsidRDefault="009E6DCB">
            <w:pPr>
              <w:jc w:val="both"/>
              <w:rPr>
                <w:sz w:val="18"/>
              </w:rPr>
            </w:pPr>
            <w:r w:rsidRPr="00BD76E0">
              <w:rPr>
                <w:sz w:val="18"/>
              </w:rPr>
              <w:t>Terminal ID</w:t>
            </w:r>
          </w:p>
        </w:tc>
        <w:tc>
          <w:tcPr>
            <w:tcW w:w="2880" w:type="dxa"/>
          </w:tcPr>
          <w:p w14:paraId="58996CBB"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10ED3121" w14:textId="77777777" w:rsidR="009E6DCB" w:rsidRPr="00BD76E0" w:rsidRDefault="009E6DCB">
            <w:pPr>
              <w:jc w:val="center"/>
              <w:rPr>
                <w:sz w:val="18"/>
              </w:rPr>
            </w:pPr>
            <w:r w:rsidRPr="00BD76E0">
              <w:rPr>
                <w:sz w:val="18"/>
              </w:rPr>
              <w:t>N</w:t>
            </w:r>
          </w:p>
        </w:tc>
        <w:tc>
          <w:tcPr>
            <w:tcW w:w="884" w:type="dxa"/>
          </w:tcPr>
          <w:p w14:paraId="768287BE" w14:textId="77777777" w:rsidR="009E6DCB" w:rsidRPr="00BD76E0" w:rsidRDefault="009E6DCB">
            <w:pPr>
              <w:jc w:val="center"/>
              <w:rPr>
                <w:sz w:val="18"/>
              </w:rPr>
            </w:pPr>
            <w:r w:rsidRPr="00BD76E0">
              <w:rPr>
                <w:sz w:val="18"/>
              </w:rPr>
              <w:t>A</w:t>
            </w:r>
          </w:p>
        </w:tc>
        <w:tc>
          <w:tcPr>
            <w:tcW w:w="884" w:type="dxa"/>
          </w:tcPr>
          <w:p w14:paraId="089E6C2D" w14:textId="77777777" w:rsidR="009E6DCB" w:rsidRPr="00BD76E0" w:rsidRDefault="009E6DCB">
            <w:pPr>
              <w:jc w:val="center"/>
              <w:rPr>
                <w:sz w:val="18"/>
              </w:rPr>
            </w:pPr>
            <w:r w:rsidRPr="00BD76E0">
              <w:rPr>
                <w:sz w:val="18"/>
              </w:rPr>
              <w:t>Y</w:t>
            </w:r>
          </w:p>
        </w:tc>
      </w:tr>
      <w:tr w:rsidR="009E6DCB" w:rsidRPr="00BD76E0" w14:paraId="6435FC7E" w14:textId="77777777">
        <w:tc>
          <w:tcPr>
            <w:tcW w:w="864" w:type="dxa"/>
          </w:tcPr>
          <w:p w14:paraId="24EA2941" w14:textId="77777777" w:rsidR="009E6DCB" w:rsidRPr="00BD76E0" w:rsidRDefault="009E6DCB">
            <w:pPr>
              <w:jc w:val="both"/>
              <w:rPr>
                <w:sz w:val="18"/>
              </w:rPr>
            </w:pPr>
            <w:r w:rsidRPr="00BD76E0">
              <w:rPr>
                <w:sz w:val="18"/>
              </w:rPr>
              <w:t>27 – 32</w:t>
            </w:r>
          </w:p>
        </w:tc>
        <w:tc>
          <w:tcPr>
            <w:tcW w:w="1044" w:type="dxa"/>
          </w:tcPr>
          <w:p w14:paraId="463D636D" w14:textId="77777777" w:rsidR="009E6DCB" w:rsidRPr="00BD76E0" w:rsidRDefault="009E6DCB">
            <w:pPr>
              <w:jc w:val="both"/>
              <w:rPr>
                <w:sz w:val="18"/>
              </w:rPr>
            </w:pPr>
            <w:r w:rsidRPr="00BD76E0">
              <w:rPr>
                <w:sz w:val="18"/>
              </w:rPr>
              <w:t>Numeric</w:t>
            </w:r>
          </w:p>
          <w:p w14:paraId="3C1C2B02" w14:textId="77777777" w:rsidR="009E6DCB" w:rsidRPr="00BD76E0" w:rsidRDefault="009E6DCB">
            <w:pPr>
              <w:jc w:val="both"/>
              <w:rPr>
                <w:sz w:val="18"/>
              </w:rPr>
            </w:pPr>
            <w:r w:rsidRPr="00BD76E0">
              <w:rPr>
                <w:sz w:val="18"/>
              </w:rPr>
              <w:t>999999</w:t>
            </w:r>
          </w:p>
        </w:tc>
        <w:tc>
          <w:tcPr>
            <w:tcW w:w="1440" w:type="dxa"/>
          </w:tcPr>
          <w:p w14:paraId="1FAAC079" w14:textId="77777777" w:rsidR="009E6DCB" w:rsidRPr="00BD76E0" w:rsidRDefault="009E6DCB">
            <w:pPr>
              <w:jc w:val="both"/>
              <w:rPr>
                <w:sz w:val="18"/>
              </w:rPr>
            </w:pPr>
            <w:r w:rsidRPr="00BD76E0">
              <w:rPr>
                <w:sz w:val="18"/>
              </w:rPr>
              <w:t>Sequence Number</w:t>
            </w:r>
          </w:p>
        </w:tc>
        <w:tc>
          <w:tcPr>
            <w:tcW w:w="2880" w:type="dxa"/>
          </w:tcPr>
          <w:p w14:paraId="74A6A624"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8409828" w14:textId="77777777" w:rsidR="009E6DCB" w:rsidRPr="00BD76E0" w:rsidRDefault="009E6DCB">
            <w:pPr>
              <w:jc w:val="center"/>
              <w:rPr>
                <w:sz w:val="18"/>
              </w:rPr>
            </w:pPr>
            <w:r w:rsidRPr="00BD76E0">
              <w:rPr>
                <w:sz w:val="18"/>
              </w:rPr>
              <w:t>N</w:t>
            </w:r>
          </w:p>
        </w:tc>
        <w:tc>
          <w:tcPr>
            <w:tcW w:w="884" w:type="dxa"/>
          </w:tcPr>
          <w:p w14:paraId="211A11B9" w14:textId="77777777" w:rsidR="009E6DCB" w:rsidRPr="00BD76E0" w:rsidRDefault="009E6DCB">
            <w:pPr>
              <w:jc w:val="center"/>
              <w:rPr>
                <w:sz w:val="18"/>
              </w:rPr>
            </w:pPr>
            <w:r w:rsidRPr="00BD76E0">
              <w:rPr>
                <w:sz w:val="18"/>
              </w:rPr>
              <w:t>A</w:t>
            </w:r>
          </w:p>
        </w:tc>
        <w:tc>
          <w:tcPr>
            <w:tcW w:w="884" w:type="dxa"/>
          </w:tcPr>
          <w:p w14:paraId="00269BDC" w14:textId="77777777" w:rsidR="009E6DCB" w:rsidRPr="00BD76E0" w:rsidRDefault="009E6DCB">
            <w:pPr>
              <w:jc w:val="center"/>
              <w:rPr>
                <w:sz w:val="18"/>
              </w:rPr>
            </w:pPr>
            <w:r w:rsidRPr="00BD76E0">
              <w:rPr>
                <w:sz w:val="18"/>
              </w:rPr>
              <w:t>Y</w:t>
            </w:r>
          </w:p>
        </w:tc>
      </w:tr>
      <w:tr w:rsidR="009E6DCB" w:rsidRPr="00BD76E0" w14:paraId="63BEDEC5" w14:textId="77777777">
        <w:tc>
          <w:tcPr>
            <w:tcW w:w="864" w:type="dxa"/>
          </w:tcPr>
          <w:p w14:paraId="0624691C" w14:textId="77777777" w:rsidR="009E6DCB" w:rsidRPr="00BD76E0" w:rsidRDefault="009E6DCB">
            <w:pPr>
              <w:jc w:val="both"/>
              <w:rPr>
                <w:sz w:val="18"/>
              </w:rPr>
            </w:pPr>
            <w:r w:rsidRPr="00BD76E0">
              <w:rPr>
                <w:sz w:val="18"/>
              </w:rPr>
              <w:t>33 – 44</w:t>
            </w:r>
          </w:p>
        </w:tc>
        <w:tc>
          <w:tcPr>
            <w:tcW w:w="1044" w:type="dxa"/>
          </w:tcPr>
          <w:p w14:paraId="3DE11849" w14:textId="77777777" w:rsidR="009E6DCB" w:rsidRPr="00BD76E0" w:rsidRDefault="009E6DCB">
            <w:pPr>
              <w:jc w:val="both"/>
              <w:rPr>
                <w:sz w:val="18"/>
              </w:rPr>
            </w:pPr>
            <w:r w:rsidRPr="00BD76E0">
              <w:rPr>
                <w:sz w:val="18"/>
              </w:rPr>
              <w:t>Date/Time Stamp</w:t>
            </w:r>
          </w:p>
        </w:tc>
        <w:tc>
          <w:tcPr>
            <w:tcW w:w="1440" w:type="dxa"/>
          </w:tcPr>
          <w:p w14:paraId="7F6D7C70" w14:textId="77777777" w:rsidR="009E6DCB" w:rsidRPr="00BD76E0" w:rsidRDefault="009E6DCB">
            <w:pPr>
              <w:jc w:val="both"/>
              <w:rPr>
                <w:sz w:val="18"/>
              </w:rPr>
            </w:pPr>
            <w:r w:rsidRPr="00BD76E0">
              <w:rPr>
                <w:sz w:val="18"/>
              </w:rPr>
              <w:t>Transaction Stamp</w:t>
            </w:r>
          </w:p>
        </w:tc>
        <w:tc>
          <w:tcPr>
            <w:tcW w:w="2880" w:type="dxa"/>
          </w:tcPr>
          <w:p w14:paraId="264BBF50"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42F725D2" w14:textId="77777777" w:rsidR="009E6DCB" w:rsidRPr="00BD76E0" w:rsidRDefault="009E6DCB">
            <w:pPr>
              <w:jc w:val="center"/>
              <w:rPr>
                <w:sz w:val="18"/>
              </w:rPr>
            </w:pPr>
            <w:r w:rsidRPr="00BD76E0">
              <w:rPr>
                <w:sz w:val="18"/>
              </w:rPr>
              <w:t>N</w:t>
            </w:r>
          </w:p>
        </w:tc>
        <w:tc>
          <w:tcPr>
            <w:tcW w:w="884" w:type="dxa"/>
          </w:tcPr>
          <w:p w14:paraId="1E72C740" w14:textId="77777777" w:rsidR="009E6DCB" w:rsidRPr="00BD76E0" w:rsidRDefault="009E6DCB">
            <w:pPr>
              <w:jc w:val="center"/>
              <w:rPr>
                <w:sz w:val="18"/>
              </w:rPr>
            </w:pPr>
            <w:r w:rsidRPr="00BD76E0">
              <w:rPr>
                <w:sz w:val="18"/>
              </w:rPr>
              <w:t>A</w:t>
            </w:r>
          </w:p>
        </w:tc>
        <w:tc>
          <w:tcPr>
            <w:tcW w:w="884" w:type="dxa"/>
          </w:tcPr>
          <w:p w14:paraId="3452B38C" w14:textId="77777777" w:rsidR="009E6DCB" w:rsidRPr="00BD76E0" w:rsidRDefault="009E6DCB">
            <w:pPr>
              <w:jc w:val="center"/>
              <w:rPr>
                <w:sz w:val="18"/>
              </w:rPr>
            </w:pPr>
            <w:r w:rsidRPr="00BD76E0">
              <w:rPr>
                <w:sz w:val="18"/>
              </w:rPr>
              <w:t>Y</w:t>
            </w:r>
          </w:p>
        </w:tc>
      </w:tr>
      <w:tr w:rsidR="009E6DCB" w:rsidRPr="00BD76E0" w14:paraId="29459213" w14:textId="77777777">
        <w:tc>
          <w:tcPr>
            <w:tcW w:w="864" w:type="dxa"/>
          </w:tcPr>
          <w:p w14:paraId="2C750E66" w14:textId="77777777" w:rsidR="009E6DCB" w:rsidRPr="00BD76E0" w:rsidRDefault="009E6DCB">
            <w:pPr>
              <w:jc w:val="both"/>
              <w:rPr>
                <w:sz w:val="18"/>
              </w:rPr>
            </w:pPr>
            <w:r w:rsidRPr="00BD76E0">
              <w:rPr>
                <w:sz w:val="18"/>
              </w:rPr>
              <w:t>45 – 45</w:t>
            </w:r>
          </w:p>
        </w:tc>
        <w:tc>
          <w:tcPr>
            <w:tcW w:w="1044" w:type="dxa"/>
          </w:tcPr>
          <w:p w14:paraId="21B628F0" w14:textId="77777777" w:rsidR="009E6DCB" w:rsidRPr="00BD76E0" w:rsidRDefault="009E6DCB">
            <w:pPr>
              <w:jc w:val="both"/>
              <w:rPr>
                <w:sz w:val="18"/>
              </w:rPr>
            </w:pPr>
            <w:r w:rsidRPr="00BD76E0">
              <w:rPr>
                <w:sz w:val="18"/>
              </w:rPr>
              <w:t>Char(1)</w:t>
            </w:r>
          </w:p>
        </w:tc>
        <w:tc>
          <w:tcPr>
            <w:tcW w:w="1440" w:type="dxa"/>
          </w:tcPr>
          <w:p w14:paraId="644D3668" w14:textId="77777777" w:rsidR="009E6DCB" w:rsidRPr="00BD76E0" w:rsidRDefault="009E6DCB">
            <w:pPr>
              <w:jc w:val="both"/>
              <w:rPr>
                <w:sz w:val="18"/>
              </w:rPr>
            </w:pPr>
            <w:r w:rsidRPr="00BD76E0">
              <w:rPr>
                <w:sz w:val="18"/>
              </w:rPr>
              <w:t>Training Flag</w:t>
            </w:r>
          </w:p>
        </w:tc>
        <w:tc>
          <w:tcPr>
            <w:tcW w:w="2880" w:type="dxa"/>
          </w:tcPr>
          <w:p w14:paraId="012D2EF8"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3D6F84E2" w14:textId="77777777" w:rsidR="009E6DCB" w:rsidRPr="00BD76E0" w:rsidRDefault="009E6DCB">
            <w:pPr>
              <w:jc w:val="center"/>
              <w:rPr>
                <w:sz w:val="18"/>
              </w:rPr>
            </w:pPr>
            <w:r w:rsidRPr="00BD76E0">
              <w:rPr>
                <w:sz w:val="18"/>
              </w:rPr>
              <w:t>N</w:t>
            </w:r>
          </w:p>
        </w:tc>
        <w:tc>
          <w:tcPr>
            <w:tcW w:w="884" w:type="dxa"/>
          </w:tcPr>
          <w:p w14:paraId="7A49B30F" w14:textId="77777777" w:rsidR="009E6DCB" w:rsidRPr="00BD76E0" w:rsidRDefault="009E6DCB">
            <w:pPr>
              <w:jc w:val="center"/>
              <w:rPr>
                <w:sz w:val="18"/>
              </w:rPr>
            </w:pPr>
            <w:r w:rsidRPr="00BD76E0">
              <w:rPr>
                <w:sz w:val="18"/>
              </w:rPr>
              <w:t>A</w:t>
            </w:r>
          </w:p>
        </w:tc>
        <w:tc>
          <w:tcPr>
            <w:tcW w:w="884" w:type="dxa"/>
          </w:tcPr>
          <w:p w14:paraId="78672D66" w14:textId="77777777" w:rsidR="009E6DCB" w:rsidRPr="00BD76E0" w:rsidRDefault="009E6DCB">
            <w:pPr>
              <w:jc w:val="center"/>
              <w:rPr>
                <w:sz w:val="18"/>
              </w:rPr>
            </w:pPr>
            <w:r w:rsidRPr="00BD76E0">
              <w:rPr>
                <w:sz w:val="18"/>
              </w:rPr>
              <w:t>Y</w:t>
            </w:r>
          </w:p>
        </w:tc>
      </w:tr>
      <w:tr w:rsidR="009E6DCB" w:rsidRPr="00BD76E0" w14:paraId="5ECAA5B4" w14:textId="77777777">
        <w:tc>
          <w:tcPr>
            <w:tcW w:w="864" w:type="dxa"/>
          </w:tcPr>
          <w:p w14:paraId="6D01ABA8" w14:textId="77777777" w:rsidR="009E6DCB" w:rsidRPr="00BD76E0" w:rsidRDefault="009E6DCB">
            <w:pPr>
              <w:jc w:val="both"/>
              <w:rPr>
                <w:sz w:val="18"/>
              </w:rPr>
            </w:pPr>
            <w:r w:rsidRPr="00BD76E0">
              <w:rPr>
                <w:sz w:val="18"/>
              </w:rPr>
              <w:t>46 – 46</w:t>
            </w:r>
          </w:p>
        </w:tc>
        <w:tc>
          <w:tcPr>
            <w:tcW w:w="1044" w:type="dxa"/>
          </w:tcPr>
          <w:p w14:paraId="7423342E" w14:textId="77777777" w:rsidR="009E6DCB" w:rsidRPr="00BD76E0" w:rsidRDefault="009E6DCB">
            <w:pPr>
              <w:jc w:val="both"/>
              <w:rPr>
                <w:sz w:val="18"/>
              </w:rPr>
            </w:pPr>
            <w:r w:rsidRPr="00BD76E0">
              <w:rPr>
                <w:sz w:val="18"/>
              </w:rPr>
              <w:t>Char(1)</w:t>
            </w:r>
          </w:p>
        </w:tc>
        <w:tc>
          <w:tcPr>
            <w:tcW w:w="1440" w:type="dxa"/>
          </w:tcPr>
          <w:p w14:paraId="0595B523" w14:textId="77777777" w:rsidR="009E6DCB" w:rsidRPr="00BD76E0" w:rsidRDefault="009E6DCB">
            <w:pPr>
              <w:jc w:val="both"/>
              <w:rPr>
                <w:sz w:val="18"/>
              </w:rPr>
            </w:pPr>
            <w:r w:rsidRPr="00BD76E0">
              <w:rPr>
                <w:sz w:val="18"/>
              </w:rPr>
              <w:t>Void Flag</w:t>
            </w:r>
          </w:p>
        </w:tc>
        <w:tc>
          <w:tcPr>
            <w:tcW w:w="2880" w:type="dxa"/>
          </w:tcPr>
          <w:p w14:paraId="5B52ACE5"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0DBFBB57" w14:textId="77777777" w:rsidR="009E6DCB" w:rsidRPr="00BD76E0" w:rsidRDefault="009E6DCB">
            <w:pPr>
              <w:jc w:val="center"/>
              <w:rPr>
                <w:sz w:val="18"/>
              </w:rPr>
            </w:pPr>
            <w:r w:rsidRPr="00BD76E0">
              <w:rPr>
                <w:sz w:val="18"/>
              </w:rPr>
              <w:t>N</w:t>
            </w:r>
          </w:p>
        </w:tc>
        <w:tc>
          <w:tcPr>
            <w:tcW w:w="884" w:type="dxa"/>
          </w:tcPr>
          <w:p w14:paraId="0F82AC89" w14:textId="77777777" w:rsidR="009E6DCB" w:rsidRPr="00BD76E0" w:rsidRDefault="009E6DCB">
            <w:pPr>
              <w:jc w:val="center"/>
              <w:rPr>
                <w:sz w:val="18"/>
              </w:rPr>
            </w:pPr>
            <w:r w:rsidRPr="00BD76E0">
              <w:rPr>
                <w:sz w:val="18"/>
              </w:rPr>
              <w:t>A</w:t>
            </w:r>
          </w:p>
        </w:tc>
        <w:tc>
          <w:tcPr>
            <w:tcW w:w="884" w:type="dxa"/>
          </w:tcPr>
          <w:p w14:paraId="2321B287" w14:textId="77777777" w:rsidR="009E6DCB" w:rsidRPr="00BD76E0" w:rsidRDefault="009E6DCB">
            <w:pPr>
              <w:jc w:val="center"/>
              <w:rPr>
                <w:sz w:val="18"/>
              </w:rPr>
            </w:pPr>
            <w:r w:rsidRPr="00BD76E0">
              <w:rPr>
                <w:sz w:val="18"/>
              </w:rPr>
              <w:t>Y</w:t>
            </w:r>
          </w:p>
        </w:tc>
      </w:tr>
      <w:tr w:rsidR="009E6DCB" w:rsidRPr="00BD76E0" w14:paraId="772D5949" w14:textId="77777777">
        <w:tc>
          <w:tcPr>
            <w:tcW w:w="864" w:type="dxa"/>
          </w:tcPr>
          <w:p w14:paraId="1F43E13B" w14:textId="77777777" w:rsidR="009E6DCB" w:rsidRPr="00BD76E0" w:rsidRDefault="009E6DCB">
            <w:pPr>
              <w:jc w:val="both"/>
              <w:rPr>
                <w:sz w:val="18"/>
              </w:rPr>
            </w:pPr>
            <w:r w:rsidRPr="00BD76E0">
              <w:rPr>
                <w:sz w:val="18"/>
              </w:rPr>
              <w:t>47 – 55</w:t>
            </w:r>
          </w:p>
        </w:tc>
        <w:tc>
          <w:tcPr>
            <w:tcW w:w="1044" w:type="dxa"/>
          </w:tcPr>
          <w:p w14:paraId="0A244B0F" w14:textId="77777777" w:rsidR="009E6DCB" w:rsidRPr="00BD76E0" w:rsidRDefault="009E6DCB">
            <w:pPr>
              <w:jc w:val="both"/>
              <w:rPr>
                <w:sz w:val="18"/>
              </w:rPr>
            </w:pPr>
            <w:r w:rsidRPr="00BD76E0">
              <w:rPr>
                <w:sz w:val="18"/>
              </w:rPr>
              <w:t>Numeric</w:t>
            </w:r>
          </w:p>
          <w:p w14:paraId="2D6041E3" w14:textId="77777777" w:rsidR="009E6DCB" w:rsidRPr="00BD76E0" w:rsidRDefault="009E6DCB">
            <w:pPr>
              <w:jc w:val="both"/>
              <w:rPr>
                <w:sz w:val="18"/>
              </w:rPr>
            </w:pPr>
            <w:r w:rsidRPr="00BD76E0">
              <w:rPr>
                <w:sz w:val="18"/>
              </w:rPr>
              <w:t>999999999</w:t>
            </w:r>
          </w:p>
        </w:tc>
        <w:tc>
          <w:tcPr>
            <w:tcW w:w="1440" w:type="dxa"/>
          </w:tcPr>
          <w:p w14:paraId="60CC6739" w14:textId="77777777" w:rsidR="009E6DCB" w:rsidRPr="00BD76E0" w:rsidRDefault="009E6DCB">
            <w:pPr>
              <w:jc w:val="both"/>
              <w:rPr>
                <w:sz w:val="18"/>
              </w:rPr>
            </w:pPr>
            <w:r w:rsidRPr="00BD76E0">
              <w:rPr>
                <w:sz w:val="18"/>
              </w:rPr>
              <w:t>Operator ID</w:t>
            </w:r>
          </w:p>
        </w:tc>
        <w:tc>
          <w:tcPr>
            <w:tcW w:w="2880" w:type="dxa"/>
          </w:tcPr>
          <w:p w14:paraId="1CA0D3AB"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60E5186B" w14:textId="77777777" w:rsidR="009E6DCB" w:rsidRPr="00BD76E0" w:rsidRDefault="009E6DCB">
            <w:pPr>
              <w:jc w:val="center"/>
              <w:rPr>
                <w:sz w:val="18"/>
              </w:rPr>
            </w:pPr>
            <w:r w:rsidRPr="00BD76E0">
              <w:rPr>
                <w:sz w:val="18"/>
              </w:rPr>
              <w:t>N</w:t>
            </w:r>
          </w:p>
        </w:tc>
        <w:tc>
          <w:tcPr>
            <w:tcW w:w="884" w:type="dxa"/>
          </w:tcPr>
          <w:p w14:paraId="4FE69DC8" w14:textId="77777777" w:rsidR="009E6DCB" w:rsidRPr="00BD76E0" w:rsidRDefault="009E6DCB">
            <w:pPr>
              <w:jc w:val="center"/>
              <w:rPr>
                <w:sz w:val="18"/>
              </w:rPr>
            </w:pPr>
            <w:r w:rsidRPr="00BD76E0">
              <w:rPr>
                <w:sz w:val="18"/>
              </w:rPr>
              <w:t>A</w:t>
            </w:r>
          </w:p>
        </w:tc>
        <w:tc>
          <w:tcPr>
            <w:tcW w:w="884" w:type="dxa"/>
          </w:tcPr>
          <w:p w14:paraId="5D3FE47C" w14:textId="77777777" w:rsidR="009E6DCB" w:rsidRPr="00BD76E0" w:rsidRDefault="009E6DCB">
            <w:pPr>
              <w:jc w:val="center"/>
              <w:rPr>
                <w:sz w:val="18"/>
              </w:rPr>
            </w:pPr>
            <w:r w:rsidRPr="00BD76E0">
              <w:rPr>
                <w:sz w:val="18"/>
              </w:rPr>
              <w:t>Y</w:t>
            </w:r>
          </w:p>
        </w:tc>
      </w:tr>
      <w:tr w:rsidR="009E6DCB" w:rsidRPr="00BD76E0" w14:paraId="3F7182E5" w14:textId="77777777">
        <w:tc>
          <w:tcPr>
            <w:tcW w:w="864" w:type="dxa"/>
          </w:tcPr>
          <w:p w14:paraId="21C74978" w14:textId="77777777" w:rsidR="009E6DCB" w:rsidRPr="00BD76E0" w:rsidRDefault="009E6DCB">
            <w:pPr>
              <w:jc w:val="both"/>
              <w:rPr>
                <w:sz w:val="18"/>
              </w:rPr>
            </w:pPr>
            <w:r w:rsidRPr="00BD76E0">
              <w:rPr>
                <w:sz w:val="18"/>
              </w:rPr>
              <w:t>56 – 56</w:t>
            </w:r>
          </w:p>
        </w:tc>
        <w:tc>
          <w:tcPr>
            <w:tcW w:w="1044" w:type="dxa"/>
          </w:tcPr>
          <w:p w14:paraId="755A557C" w14:textId="77777777" w:rsidR="009E6DCB" w:rsidRPr="00BD76E0" w:rsidRDefault="009E6DCB">
            <w:pPr>
              <w:jc w:val="both"/>
              <w:rPr>
                <w:sz w:val="18"/>
              </w:rPr>
            </w:pPr>
            <w:r w:rsidRPr="00BD76E0">
              <w:rPr>
                <w:sz w:val="18"/>
              </w:rPr>
              <w:t>Char(1)</w:t>
            </w:r>
          </w:p>
        </w:tc>
        <w:tc>
          <w:tcPr>
            <w:tcW w:w="1440" w:type="dxa"/>
          </w:tcPr>
          <w:p w14:paraId="258E6E89" w14:textId="77777777" w:rsidR="009E6DCB" w:rsidRPr="00BD76E0" w:rsidRDefault="009E6DCB">
            <w:pPr>
              <w:jc w:val="both"/>
              <w:rPr>
                <w:sz w:val="18"/>
              </w:rPr>
            </w:pPr>
            <w:r w:rsidRPr="00BD76E0">
              <w:rPr>
                <w:sz w:val="18"/>
              </w:rPr>
              <w:t>Split/Combine Flag</w:t>
            </w:r>
          </w:p>
        </w:tc>
        <w:tc>
          <w:tcPr>
            <w:tcW w:w="2880" w:type="dxa"/>
          </w:tcPr>
          <w:p w14:paraId="6433343E" w14:textId="77777777" w:rsidR="009E6DCB" w:rsidRPr="00BD76E0" w:rsidRDefault="009E6DCB">
            <w:pPr>
              <w:jc w:val="both"/>
              <w:rPr>
                <w:sz w:val="18"/>
              </w:rPr>
            </w:pPr>
            <w:r w:rsidRPr="00BD76E0">
              <w:rPr>
                <w:sz w:val="18"/>
              </w:rPr>
              <w:t xml:space="preserve">A single character flag that indicates if this transaction represents either a check being split or a set of tickets being combined.  ‘S’ indicates a split while ‘C’ indicates a combine.  </w:t>
            </w:r>
          </w:p>
        </w:tc>
        <w:tc>
          <w:tcPr>
            <w:tcW w:w="893" w:type="dxa"/>
          </w:tcPr>
          <w:p w14:paraId="1B680A63" w14:textId="77777777" w:rsidR="009E6DCB" w:rsidRPr="00BD76E0" w:rsidRDefault="009E6DCB">
            <w:pPr>
              <w:jc w:val="center"/>
              <w:rPr>
                <w:sz w:val="18"/>
              </w:rPr>
            </w:pPr>
            <w:r w:rsidRPr="00BD76E0">
              <w:rPr>
                <w:sz w:val="18"/>
              </w:rPr>
              <w:t>N</w:t>
            </w:r>
          </w:p>
        </w:tc>
        <w:tc>
          <w:tcPr>
            <w:tcW w:w="884" w:type="dxa"/>
          </w:tcPr>
          <w:p w14:paraId="016345F8" w14:textId="77777777" w:rsidR="009E6DCB" w:rsidRPr="00BD76E0" w:rsidRDefault="009E6DCB">
            <w:pPr>
              <w:jc w:val="center"/>
              <w:rPr>
                <w:sz w:val="18"/>
              </w:rPr>
            </w:pPr>
            <w:r w:rsidRPr="00BD76E0">
              <w:rPr>
                <w:sz w:val="18"/>
              </w:rPr>
              <w:t>F</w:t>
            </w:r>
          </w:p>
        </w:tc>
        <w:tc>
          <w:tcPr>
            <w:tcW w:w="884" w:type="dxa"/>
          </w:tcPr>
          <w:p w14:paraId="587FF1F1" w14:textId="77777777" w:rsidR="009E6DCB" w:rsidRPr="00BD76E0" w:rsidRDefault="009E6DCB">
            <w:pPr>
              <w:jc w:val="center"/>
              <w:rPr>
                <w:sz w:val="18"/>
              </w:rPr>
            </w:pPr>
            <w:r w:rsidRPr="00BD76E0">
              <w:rPr>
                <w:sz w:val="18"/>
              </w:rPr>
              <w:t>Y</w:t>
            </w:r>
          </w:p>
        </w:tc>
      </w:tr>
      <w:tr w:rsidR="009E6DCB" w:rsidRPr="00BD76E0" w14:paraId="76CD6984" w14:textId="77777777">
        <w:tc>
          <w:tcPr>
            <w:tcW w:w="864" w:type="dxa"/>
          </w:tcPr>
          <w:p w14:paraId="00B7500E" w14:textId="77777777" w:rsidR="009E6DCB" w:rsidRPr="00BD76E0" w:rsidRDefault="009E6DCB">
            <w:pPr>
              <w:keepNext/>
              <w:keepLines/>
              <w:jc w:val="both"/>
              <w:rPr>
                <w:sz w:val="18"/>
              </w:rPr>
            </w:pPr>
            <w:r w:rsidRPr="00BD76E0">
              <w:rPr>
                <w:sz w:val="18"/>
              </w:rPr>
              <w:t>57 – 62</w:t>
            </w:r>
          </w:p>
        </w:tc>
        <w:tc>
          <w:tcPr>
            <w:tcW w:w="1044" w:type="dxa"/>
          </w:tcPr>
          <w:p w14:paraId="1386D9CB" w14:textId="77777777" w:rsidR="009E6DCB" w:rsidRPr="00BD76E0" w:rsidRDefault="009E6DCB">
            <w:pPr>
              <w:keepNext/>
              <w:keepLines/>
              <w:jc w:val="both"/>
              <w:rPr>
                <w:sz w:val="18"/>
              </w:rPr>
            </w:pPr>
            <w:r w:rsidRPr="00BD76E0">
              <w:rPr>
                <w:sz w:val="18"/>
              </w:rPr>
              <w:t>Numeric</w:t>
            </w:r>
          </w:p>
          <w:p w14:paraId="375DF6C5" w14:textId="77777777" w:rsidR="009E6DCB" w:rsidRPr="00BD76E0" w:rsidRDefault="009E6DCB">
            <w:pPr>
              <w:keepNext/>
              <w:keepLines/>
              <w:jc w:val="both"/>
              <w:rPr>
                <w:sz w:val="18"/>
              </w:rPr>
            </w:pPr>
            <w:r w:rsidRPr="00BD76E0">
              <w:rPr>
                <w:sz w:val="18"/>
              </w:rPr>
              <w:t>999999</w:t>
            </w:r>
          </w:p>
        </w:tc>
        <w:tc>
          <w:tcPr>
            <w:tcW w:w="1440" w:type="dxa"/>
          </w:tcPr>
          <w:p w14:paraId="2AD0C77C" w14:textId="77777777" w:rsidR="009E6DCB" w:rsidRPr="00BD76E0" w:rsidRDefault="009E6DCB">
            <w:pPr>
              <w:keepNext/>
              <w:keepLines/>
              <w:jc w:val="both"/>
              <w:rPr>
                <w:sz w:val="18"/>
              </w:rPr>
            </w:pPr>
            <w:r w:rsidRPr="00BD76E0">
              <w:rPr>
                <w:sz w:val="18"/>
              </w:rPr>
              <w:t>Primary Sequence Number</w:t>
            </w:r>
          </w:p>
        </w:tc>
        <w:tc>
          <w:tcPr>
            <w:tcW w:w="2880" w:type="dxa"/>
          </w:tcPr>
          <w:p w14:paraId="2681AF06" w14:textId="77777777" w:rsidR="009E6DCB" w:rsidRPr="00BD76E0" w:rsidRDefault="009E6DCB">
            <w:pPr>
              <w:keepNext/>
              <w:keepLines/>
              <w:jc w:val="both"/>
              <w:rPr>
                <w:sz w:val="18"/>
              </w:rPr>
            </w:pPr>
            <w:r w:rsidRPr="00BD76E0">
              <w:rPr>
                <w:sz w:val="18"/>
              </w:rPr>
              <w:t>A number that uniquely identifies the primary or first transaction for a given location and register combination that is being combined or split.  In a combination this represents the resulting transaction; in a split this represents the original transaction.   At time of publication, this field is not populated.</w:t>
            </w:r>
          </w:p>
        </w:tc>
        <w:tc>
          <w:tcPr>
            <w:tcW w:w="893" w:type="dxa"/>
          </w:tcPr>
          <w:p w14:paraId="58243DE3" w14:textId="77777777" w:rsidR="009E6DCB" w:rsidRPr="00BD76E0" w:rsidRDefault="009E6DCB">
            <w:pPr>
              <w:keepNext/>
              <w:keepLines/>
              <w:jc w:val="center"/>
              <w:rPr>
                <w:sz w:val="18"/>
              </w:rPr>
            </w:pPr>
            <w:r w:rsidRPr="00BD76E0">
              <w:rPr>
                <w:sz w:val="18"/>
              </w:rPr>
              <w:t>N</w:t>
            </w:r>
          </w:p>
        </w:tc>
        <w:tc>
          <w:tcPr>
            <w:tcW w:w="884" w:type="dxa"/>
          </w:tcPr>
          <w:p w14:paraId="01671CF6" w14:textId="77777777" w:rsidR="009E6DCB" w:rsidRPr="00BD76E0" w:rsidRDefault="009E6DCB">
            <w:pPr>
              <w:keepNext/>
              <w:keepLines/>
              <w:jc w:val="center"/>
              <w:rPr>
                <w:sz w:val="18"/>
              </w:rPr>
            </w:pPr>
            <w:r w:rsidRPr="00BD76E0">
              <w:rPr>
                <w:sz w:val="18"/>
              </w:rPr>
              <w:t>F</w:t>
            </w:r>
          </w:p>
        </w:tc>
        <w:tc>
          <w:tcPr>
            <w:tcW w:w="884" w:type="dxa"/>
          </w:tcPr>
          <w:p w14:paraId="6BCEC7A1" w14:textId="77777777" w:rsidR="009E6DCB" w:rsidRPr="00BD76E0" w:rsidRDefault="009E6DCB">
            <w:pPr>
              <w:keepNext/>
              <w:keepLines/>
              <w:jc w:val="center"/>
              <w:rPr>
                <w:sz w:val="18"/>
              </w:rPr>
            </w:pPr>
            <w:r w:rsidRPr="00BD76E0">
              <w:rPr>
                <w:sz w:val="18"/>
              </w:rPr>
              <w:t>Y</w:t>
            </w:r>
          </w:p>
        </w:tc>
      </w:tr>
      <w:tr w:rsidR="009E6DCB" w:rsidRPr="00BD76E0" w14:paraId="59C3C21A" w14:textId="77777777">
        <w:tc>
          <w:tcPr>
            <w:tcW w:w="864" w:type="dxa"/>
          </w:tcPr>
          <w:p w14:paraId="4155E643" w14:textId="77777777" w:rsidR="009E6DCB" w:rsidRPr="00BD76E0" w:rsidRDefault="009E6DCB">
            <w:pPr>
              <w:jc w:val="both"/>
              <w:rPr>
                <w:sz w:val="18"/>
              </w:rPr>
            </w:pPr>
            <w:r w:rsidRPr="00BD76E0">
              <w:rPr>
                <w:sz w:val="18"/>
              </w:rPr>
              <w:t>63 – 68</w:t>
            </w:r>
          </w:p>
        </w:tc>
        <w:tc>
          <w:tcPr>
            <w:tcW w:w="1044" w:type="dxa"/>
          </w:tcPr>
          <w:p w14:paraId="176F752E" w14:textId="77777777" w:rsidR="009E6DCB" w:rsidRPr="00BD76E0" w:rsidRDefault="009E6DCB">
            <w:pPr>
              <w:jc w:val="both"/>
              <w:rPr>
                <w:sz w:val="18"/>
              </w:rPr>
            </w:pPr>
            <w:r w:rsidRPr="00BD76E0">
              <w:rPr>
                <w:sz w:val="18"/>
              </w:rPr>
              <w:t>Numeric</w:t>
            </w:r>
          </w:p>
          <w:p w14:paraId="29EF1B36" w14:textId="77777777" w:rsidR="009E6DCB" w:rsidRPr="00BD76E0" w:rsidRDefault="009E6DCB">
            <w:pPr>
              <w:jc w:val="both"/>
              <w:rPr>
                <w:sz w:val="18"/>
              </w:rPr>
            </w:pPr>
            <w:r w:rsidRPr="00BD76E0">
              <w:rPr>
                <w:sz w:val="18"/>
              </w:rPr>
              <w:t>999999</w:t>
            </w:r>
          </w:p>
        </w:tc>
        <w:tc>
          <w:tcPr>
            <w:tcW w:w="1440" w:type="dxa"/>
          </w:tcPr>
          <w:p w14:paraId="54F3B49E" w14:textId="77777777" w:rsidR="009E6DCB" w:rsidRPr="00BD76E0" w:rsidRDefault="009E6DCB">
            <w:pPr>
              <w:jc w:val="both"/>
              <w:rPr>
                <w:sz w:val="18"/>
              </w:rPr>
            </w:pPr>
            <w:r w:rsidRPr="00BD76E0">
              <w:rPr>
                <w:sz w:val="18"/>
              </w:rPr>
              <w:t>Secondary Sequence Number</w:t>
            </w:r>
          </w:p>
        </w:tc>
        <w:tc>
          <w:tcPr>
            <w:tcW w:w="2880" w:type="dxa"/>
          </w:tcPr>
          <w:p w14:paraId="2464EE9C" w14:textId="77777777" w:rsidR="009E6DCB" w:rsidRPr="00BD76E0" w:rsidRDefault="009E6DCB">
            <w:pPr>
              <w:jc w:val="both"/>
              <w:rPr>
                <w:sz w:val="18"/>
              </w:rPr>
            </w:pPr>
            <w:r w:rsidRPr="00BD76E0">
              <w:rPr>
                <w:sz w:val="18"/>
              </w:rPr>
              <w:t>A number that uniquely identifies the second transaction for a given location and register combination that is being combined or split.  In a combination this represents the transaction being combined with the primary; in a split this represents the transaction receiving pieces of the primary transaction.  At time of publication, this field is not populated.</w:t>
            </w:r>
          </w:p>
        </w:tc>
        <w:tc>
          <w:tcPr>
            <w:tcW w:w="893" w:type="dxa"/>
          </w:tcPr>
          <w:p w14:paraId="4F22AF03" w14:textId="77777777" w:rsidR="009E6DCB" w:rsidRPr="00BD76E0" w:rsidRDefault="009E6DCB">
            <w:pPr>
              <w:jc w:val="center"/>
              <w:rPr>
                <w:sz w:val="18"/>
              </w:rPr>
            </w:pPr>
            <w:r w:rsidRPr="00BD76E0">
              <w:rPr>
                <w:sz w:val="18"/>
              </w:rPr>
              <w:t>N</w:t>
            </w:r>
          </w:p>
        </w:tc>
        <w:tc>
          <w:tcPr>
            <w:tcW w:w="884" w:type="dxa"/>
          </w:tcPr>
          <w:p w14:paraId="00A0E5DA" w14:textId="77777777" w:rsidR="009E6DCB" w:rsidRPr="00BD76E0" w:rsidRDefault="009E6DCB">
            <w:pPr>
              <w:jc w:val="center"/>
              <w:rPr>
                <w:sz w:val="18"/>
              </w:rPr>
            </w:pPr>
            <w:r w:rsidRPr="00BD76E0">
              <w:rPr>
                <w:sz w:val="18"/>
              </w:rPr>
              <w:t>F</w:t>
            </w:r>
          </w:p>
        </w:tc>
        <w:tc>
          <w:tcPr>
            <w:tcW w:w="884" w:type="dxa"/>
          </w:tcPr>
          <w:p w14:paraId="379E94EB" w14:textId="77777777" w:rsidR="009E6DCB" w:rsidRPr="00BD76E0" w:rsidRDefault="009E6DCB">
            <w:pPr>
              <w:jc w:val="center"/>
              <w:rPr>
                <w:sz w:val="18"/>
              </w:rPr>
            </w:pPr>
            <w:r w:rsidRPr="00BD76E0">
              <w:rPr>
                <w:sz w:val="18"/>
              </w:rPr>
              <w:t>Y</w:t>
            </w:r>
          </w:p>
        </w:tc>
      </w:tr>
      <w:tr w:rsidR="009E6DCB" w:rsidRPr="00BD76E0" w14:paraId="63012E60" w14:textId="77777777">
        <w:tc>
          <w:tcPr>
            <w:tcW w:w="864" w:type="dxa"/>
          </w:tcPr>
          <w:p w14:paraId="45FA56BB" w14:textId="77777777" w:rsidR="009E6DCB" w:rsidRPr="00BD76E0" w:rsidRDefault="009E6DCB">
            <w:pPr>
              <w:jc w:val="both"/>
              <w:rPr>
                <w:sz w:val="18"/>
              </w:rPr>
            </w:pPr>
            <w:r w:rsidRPr="00BD76E0">
              <w:rPr>
                <w:sz w:val="18"/>
              </w:rPr>
              <w:t>69 – 76</w:t>
            </w:r>
          </w:p>
        </w:tc>
        <w:tc>
          <w:tcPr>
            <w:tcW w:w="1044" w:type="dxa"/>
          </w:tcPr>
          <w:p w14:paraId="2FDE245E" w14:textId="77777777" w:rsidR="009E6DCB" w:rsidRPr="00BD76E0" w:rsidRDefault="009E6DCB">
            <w:pPr>
              <w:jc w:val="both"/>
              <w:rPr>
                <w:sz w:val="18"/>
              </w:rPr>
            </w:pPr>
            <w:r w:rsidRPr="00BD76E0">
              <w:rPr>
                <w:sz w:val="18"/>
              </w:rPr>
              <w:t>Char(8)</w:t>
            </w:r>
          </w:p>
        </w:tc>
        <w:tc>
          <w:tcPr>
            <w:tcW w:w="1440" w:type="dxa"/>
          </w:tcPr>
          <w:p w14:paraId="7825FB38" w14:textId="77777777" w:rsidR="009E6DCB" w:rsidRPr="00BD76E0" w:rsidRDefault="009E6DCB">
            <w:pPr>
              <w:pStyle w:val="FootnoteText"/>
              <w:rPr>
                <w:sz w:val="18"/>
              </w:rPr>
            </w:pPr>
            <w:r w:rsidRPr="00BD76E0">
              <w:rPr>
                <w:sz w:val="18"/>
              </w:rPr>
              <w:t>Primary Check Number</w:t>
            </w:r>
          </w:p>
        </w:tc>
        <w:tc>
          <w:tcPr>
            <w:tcW w:w="2880" w:type="dxa"/>
          </w:tcPr>
          <w:p w14:paraId="642381B6" w14:textId="77777777" w:rsidR="009E6DCB" w:rsidRPr="00BD76E0" w:rsidRDefault="009E6DCB">
            <w:pPr>
              <w:jc w:val="both"/>
              <w:rPr>
                <w:sz w:val="18"/>
              </w:rPr>
            </w:pPr>
            <w:r w:rsidRPr="00BD76E0">
              <w:rPr>
                <w:sz w:val="18"/>
              </w:rPr>
              <w:t xml:space="preserve">This eight character alphanumeric field uniquely identifies the primary check within a food service location.  This value is directly tied to the </w:t>
            </w:r>
            <w:r w:rsidRPr="00BD76E0">
              <w:rPr>
                <w:i/>
                <w:sz w:val="18"/>
              </w:rPr>
              <w:t>Primary Sequence Number</w:t>
            </w:r>
            <w:r w:rsidRPr="00BD76E0">
              <w:rPr>
                <w:sz w:val="18"/>
              </w:rPr>
              <w:t>.</w:t>
            </w:r>
          </w:p>
        </w:tc>
        <w:tc>
          <w:tcPr>
            <w:tcW w:w="893" w:type="dxa"/>
          </w:tcPr>
          <w:p w14:paraId="41341263" w14:textId="77777777" w:rsidR="009E6DCB" w:rsidRPr="00BD76E0" w:rsidRDefault="009E6DCB">
            <w:pPr>
              <w:jc w:val="center"/>
              <w:rPr>
                <w:sz w:val="18"/>
              </w:rPr>
            </w:pPr>
            <w:r w:rsidRPr="00BD76E0">
              <w:rPr>
                <w:sz w:val="18"/>
              </w:rPr>
              <w:t>N</w:t>
            </w:r>
          </w:p>
        </w:tc>
        <w:tc>
          <w:tcPr>
            <w:tcW w:w="884" w:type="dxa"/>
          </w:tcPr>
          <w:p w14:paraId="05B22FB1" w14:textId="77777777" w:rsidR="009E6DCB" w:rsidRPr="00BD76E0" w:rsidRDefault="009E6DCB">
            <w:pPr>
              <w:jc w:val="center"/>
              <w:rPr>
                <w:sz w:val="18"/>
              </w:rPr>
            </w:pPr>
            <w:r w:rsidRPr="00BD76E0">
              <w:rPr>
                <w:sz w:val="18"/>
              </w:rPr>
              <w:t>N</w:t>
            </w:r>
          </w:p>
        </w:tc>
        <w:tc>
          <w:tcPr>
            <w:tcW w:w="884" w:type="dxa"/>
          </w:tcPr>
          <w:p w14:paraId="1FDC56F8" w14:textId="77777777" w:rsidR="009E6DCB" w:rsidRPr="00BD76E0" w:rsidRDefault="009E6DCB">
            <w:pPr>
              <w:jc w:val="center"/>
              <w:rPr>
                <w:sz w:val="18"/>
              </w:rPr>
            </w:pPr>
            <w:r w:rsidRPr="00BD76E0">
              <w:rPr>
                <w:sz w:val="18"/>
              </w:rPr>
              <w:t>N</w:t>
            </w:r>
          </w:p>
        </w:tc>
      </w:tr>
      <w:tr w:rsidR="009E6DCB" w:rsidRPr="00BD76E0" w14:paraId="51C4C212" w14:textId="77777777">
        <w:tc>
          <w:tcPr>
            <w:tcW w:w="864" w:type="dxa"/>
          </w:tcPr>
          <w:p w14:paraId="3F5D0140" w14:textId="77777777" w:rsidR="009E6DCB" w:rsidRPr="00BD76E0" w:rsidRDefault="009E6DCB">
            <w:pPr>
              <w:jc w:val="both"/>
              <w:rPr>
                <w:sz w:val="18"/>
              </w:rPr>
            </w:pPr>
            <w:r w:rsidRPr="00BD76E0">
              <w:rPr>
                <w:sz w:val="18"/>
              </w:rPr>
              <w:t>77 – 84</w:t>
            </w:r>
          </w:p>
        </w:tc>
        <w:tc>
          <w:tcPr>
            <w:tcW w:w="1044" w:type="dxa"/>
          </w:tcPr>
          <w:p w14:paraId="6E05CF10" w14:textId="77777777" w:rsidR="009E6DCB" w:rsidRPr="00BD76E0" w:rsidRDefault="009E6DCB">
            <w:pPr>
              <w:jc w:val="both"/>
              <w:rPr>
                <w:sz w:val="18"/>
              </w:rPr>
            </w:pPr>
            <w:r w:rsidRPr="00BD76E0">
              <w:rPr>
                <w:sz w:val="18"/>
              </w:rPr>
              <w:t>Char(8)</w:t>
            </w:r>
          </w:p>
        </w:tc>
        <w:tc>
          <w:tcPr>
            <w:tcW w:w="1440" w:type="dxa"/>
          </w:tcPr>
          <w:p w14:paraId="6FE57858" w14:textId="77777777" w:rsidR="009E6DCB" w:rsidRPr="00BD76E0" w:rsidRDefault="009E6DCB">
            <w:pPr>
              <w:jc w:val="both"/>
              <w:rPr>
                <w:sz w:val="18"/>
              </w:rPr>
            </w:pPr>
            <w:r w:rsidRPr="00BD76E0">
              <w:rPr>
                <w:sz w:val="18"/>
              </w:rPr>
              <w:t>Secondary Check Number</w:t>
            </w:r>
          </w:p>
        </w:tc>
        <w:tc>
          <w:tcPr>
            <w:tcW w:w="2880" w:type="dxa"/>
          </w:tcPr>
          <w:p w14:paraId="5146B896" w14:textId="77777777" w:rsidR="009E6DCB" w:rsidRPr="00BD76E0" w:rsidRDefault="009E6DCB">
            <w:pPr>
              <w:jc w:val="both"/>
              <w:rPr>
                <w:sz w:val="18"/>
              </w:rPr>
            </w:pPr>
            <w:r w:rsidRPr="00BD76E0">
              <w:rPr>
                <w:sz w:val="18"/>
              </w:rPr>
              <w:t xml:space="preserve">This eight character alphanumeric field uniquely identifies the primary check within a food service location.  This value is directly tied to the </w:t>
            </w:r>
            <w:r w:rsidRPr="00BD76E0">
              <w:rPr>
                <w:i/>
                <w:sz w:val="18"/>
              </w:rPr>
              <w:t>Secondary Sequence Number</w:t>
            </w:r>
            <w:r w:rsidRPr="00BD76E0">
              <w:rPr>
                <w:sz w:val="18"/>
              </w:rPr>
              <w:t>.</w:t>
            </w:r>
          </w:p>
        </w:tc>
        <w:tc>
          <w:tcPr>
            <w:tcW w:w="893" w:type="dxa"/>
          </w:tcPr>
          <w:p w14:paraId="21242CA2" w14:textId="77777777" w:rsidR="009E6DCB" w:rsidRPr="00BD76E0" w:rsidRDefault="009E6DCB">
            <w:pPr>
              <w:jc w:val="center"/>
              <w:rPr>
                <w:sz w:val="18"/>
              </w:rPr>
            </w:pPr>
            <w:r w:rsidRPr="00BD76E0">
              <w:rPr>
                <w:sz w:val="18"/>
              </w:rPr>
              <w:t>N</w:t>
            </w:r>
          </w:p>
        </w:tc>
        <w:tc>
          <w:tcPr>
            <w:tcW w:w="884" w:type="dxa"/>
          </w:tcPr>
          <w:p w14:paraId="03D10A0A" w14:textId="77777777" w:rsidR="009E6DCB" w:rsidRPr="00BD76E0" w:rsidRDefault="009E6DCB">
            <w:pPr>
              <w:jc w:val="center"/>
              <w:rPr>
                <w:sz w:val="18"/>
              </w:rPr>
            </w:pPr>
            <w:r w:rsidRPr="00BD76E0">
              <w:rPr>
                <w:sz w:val="18"/>
              </w:rPr>
              <w:t>N</w:t>
            </w:r>
          </w:p>
        </w:tc>
        <w:tc>
          <w:tcPr>
            <w:tcW w:w="884" w:type="dxa"/>
          </w:tcPr>
          <w:p w14:paraId="057AC42E" w14:textId="77777777" w:rsidR="009E6DCB" w:rsidRPr="00BD76E0" w:rsidRDefault="009E6DCB">
            <w:pPr>
              <w:jc w:val="center"/>
              <w:rPr>
                <w:sz w:val="18"/>
              </w:rPr>
            </w:pPr>
            <w:r w:rsidRPr="00BD76E0">
              <w:rPr>
                <w:sz w:val="18"/>
              </w:rPr>
              <w:t>N</w:t>
            </w:r>
          </w:p>
        </w:tc>
      </w:tr>
      <w:tr w:rsidR="009E6DCB" w:rsidRPr="00BD76E0" w14:paraId="74A0CE5B" w14:textId="77777777">
        <w:tc>
          <w:tcPr>
            <w:tcW w:w="864" w:type="dxa"/>
          </w:tcPr>
          <w:p w14:paraId="04561093" w14:textId="77777777" w:rsidR="009E6DCB" w:rsidRPr="00BD76E0" w:rsidRDefault="009E6DCB">
            <w:pPr>
              <w:jc w:val="both"/>
              <w:rPr>
                <w:sz w:val="18"/>
              </w:rPr>
            </w:pPr>
            <w:r w:rsidRPr="00BD76E0">
              <w:rPr>
                <w:sz w:val="18"/>
              </w:rPr>
              <w:t>85 – 91</w:t>
            </w:r>
          </w:p>
        </w:tc>
        <w:tc>
          <w:tcPr>
            <w:tcW w:w="1044" w:type="dxa"/>
          </w:tcPr>
          <w:p w14:paraId="74C67752" w14:textId="77777777" w:rsidR="009E6DCB" w:rsidRPr="00BD76E0" w:rsidRDefault="009E6DCB">
            <w:pPr>
              <w:jc w:val="both"/>
              <w:rPr>
                <w:sz w:val="18"/>
              </w:rPr>
            </w:pPr>
            <w:r w:rsidRPr="00BD76E0">
              <w:rPr>
                <w:sz w:val="18"/>
              </w:rPr>
              <w:t>Numeric</w:t>
            </w:r>
          </w:p>
          <w:p w14:paraId="7CDC6D29" w14:textId="77777777" w:rsidR="009E6DCB" w:rsidRPr="00BD76E0" w:rsidRDefault="009E6DCB">
            <w:pPr>
              <w:jc w:val="both"/>
              <w:rPr>
                <w:sz w:val="18"/>
              </w:rPr>
            </w:pPr>
            <w:r w:rsidRPr="00BD76E0">
              <w:rPr>
                <w:sz w:val="18"/>
              </w:rPr>
              <w:t>999999999</w:t>
            </w:r>
          </w:p>
        </w:tc>
        <w:tc>
          <w:tcPr>
            <w:tcW w:w="1440" w:type="dxa"/>
          </w:tcPr>
          <w:p w14:paraId="2F54BF26" w14:textId="77777777" w:rsidR="009E6DCB" w:rsidRPr="00BD76E0" w:rsidRDefault="009E6DCB">
            <w:pPr>
              <w:jc w:val="both"/>
              <w:rPr>
                <w:sz w:val="18"/>
              </w:rPr>
            </w:pPr>
            <w:r w:rsidRPr="00BD76E0">
              <w:rPr>
                <w:sz w:val="18"/>
              </w:rPr>
              <w:t>Second Operator ID</w:t>
            </w:r>
          </w:p>
        </w:tc>
        <w:tc>
          <w:tcPr>
            <w:tcW w:w="2880" w:type="dxa"/>
          </w:tcPr>
          <w:p w14:paraId="6135D504" w14:textId="77777777" w:rsidR="009E6DCB" w:rsidRPr="00BD76E0" w:rsidRDefault="009E6DCB">
            <w:pPr>
              <w:jc w:val="both"/>
              <w:rPr>
                <w:color w:val="000000"/>
                <w:sz w:val="18"/>
              </w:rPr>
            </w:pPr>
            <w:r w:rsidRPr="00BD76E0">
              <w:rPr>
                <w:sz w:val="18"/>
              </w:rPr>
              <w:t xml:space="preserve">A numeric field that uniquely identifies a user within a location, if appropriate.  Long-term goal is to use PERNER in this field.  Do NOT use SSN.  </w:t>
            </w:r>
            <w:r w:rsidRPr="00BD76E0">
              <w:rPr>
                <w:color w:val="000000"/>
                <w:sz w:val="18"/>
              </w:rPr>
              <w:t>This field can be used to record an authorizing user.</w:t>
            </w:r>
          </w:p>
        </w:tc>
        <w:tc>
          <w:tcPr>
            <w:tcW w:w="893" w:type="dxa"/>
          </w:tcPr>
          <w:p w14:paraId="6939EDD7" w14:textId="77777777" w:rsidR="009E6DCB" w:rsidRPr="00BD76E0" w:rsidRDefault="009E6DCB">
            <w:pPr>
              <w:jc w:val="center"/>
              <w:rPr>
                <w:sz w:val="18"/>
              </w:rPr>
            </w:pPr>
            <w:r w:rsidRPr="00BD76E0">
              <w:rPr>
                <w:sz w:val="18"/>
              </w:rPr>
              <w:t>N</w:t>
            </w:r>
          </w:p>
        </w:tc>
        <w:tc>
          <w:tcPr>
            <w:tcW w:w="884" w:type="dxa"/>
          </w:tcPr>
          <w:p w14:paraId="6E6646D1" w14:textId="77777777" w:rsidR="009E6DCB" w:rsidRPr="00BD76E0" w:rsidRDefault="009E6DCB">
            <w:pPr>
              <w:jc w:val="center"/>
              <w:rPr>
                <w:sz w:val="18"/>
              </w:rPr>
            </w:pPr>
            <w:r w:rsidRPr="00BD76E0">
              <w:rPr>
                <w:sz w:val="18"/>
              </w:rPr>
              <w:t>F</w:t>
            </w:r>
          </w:p>
        </w:tc>
        <w:tc>
          <w:tcPr>
            <w:tcW w:w="884" w:type="dxa"/>
          </w:tcPr>
          <w:p w14:paraId="64B7A77A" w14:textId="77777777" w:rsidR="009E6DCB" w:rsidRPr="00BD76E0" w:rsidRDefault="009E6DCB">
            <w:pPr>
              <w:jc w:val="center"/>
              <w:rPr>
                <w:sz w:val="18"/>
              </w:rPr>
            </w:pPr>
            <w:r w:rsidRPr="00BD76E0">
              <w:rPr>
                <w:sz w:val="18"/>
              </w:rPr>
              <w:t>N</w:t>
            </w:r>
          </w:p>
        </w:tc>
      </w:tr>
    </w:tbl>
    <w:p w14:paraId="58196D7F" w14:textId="77777777" w:rsidR="009E6DCB" w:rsidRPr="00BD76E0" w:rsidRDefault="009E6DCB"/>
    <w:p w14:paraId="628A8577" w14:textId="77777777" w:rsidR="0055624C" w:rsidRPr="00BD76E0" w:rsidRDefault="0055624C" w:rsidP="0055624C">
      <w:pPr>
        <w:pStyle w:val="Heading4"/>
      </w:pPr>
      <w:bookmarkStart w:id="151" w:name="_Toc319666187"/>
      <w:r w:rsidRPr="00BD76E0">
        <w:t>Gold Master Resubmit (GMR)</w:t>
      </w:r>
      <w:bookmarkEnd w:id="151"/>
    </w:p>
    <w:p w14:paraId="772F0862" w14:textId="77777777" w:rsidR="0055624C" w:rsidRPr="00BD76E0" w:rsidRDefault="0055624C" w:rsidP="0055624C">
      <w:pPr>
        <w:jc w:val="both"/>
      </w:pPr>
      <w:r w:rsidRPr="00BD76E0">
        <w:t xml:space="preserve">The </w:t>
      </w:r>
      <w:r w:rsidRPr="00BD76E0">
        <w:rPr>
          <w:i/>
        </w:rPr>
        <w:t>Gold Master Resubmit (GMR)</w:t>
      </w:r>
      <w:r w:rsidRPr="00BD76E0">
        <w:t xml:space="preserve"> transaction was originally designed to allow for settlement of transactions lost after approval but prior to settlement.  This transaction should not generally be used except in a recover mode and with strict supervision.  </w:t>
      </w:r>
    </w:p>
    <w:p w14:paraId="626195DB" w14:textId="77777777" w:rsidR="0055624C" w:rsidRPr="00BD76E0" w:rsidRDefault="0055624C" w:rsidP="0055624C">
      <w:pPr>
        <w:jc w:val="both"/>
      </w:pPr>
    </w:p>
    <w:p w14:paraId="54BECEF2" w14:textId="77777777" w:rsidR="0055624C" w:rsidRPr="00BD76E0" w:rsidRDefault="0055624C" w:rsidP="0055624C">
      <w:pPr>
        <w:keepNext/>
        <w:keepLines/>
        <w:jc w:val="both"/>
        <w:rPr>
          <w:b/>
          <w:sz w:val="12"/>
          <w:u w:val="single"/>
        </w:rPr>
      </w:pPr>
    </w:p>
    <w:tbl>
      <w:tblPr>
        <w:tblW w:w="8915"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1080"/>
        <w:gridCol w:w="1440"/>
        <w:gridCol w:w="2880"/>
        <w:gridCol w:w="893"/>
        <w:gridCol w:w="907"/>
        <w:gridCol w:w="905"/>
      </w:tblGrid>
      <w:tr w:rsidR="0055624C" w:rsidRPr="00BD76E0" w14:paraId="5C4BE5B3" w14:textId="77777777" w:rsidTr="005716DB">
        <w:tc>
          <w:tcPr>
            <w:tcW w:w="810" w:type="dxa"/>
            <w:shd w:val="clear" w:color="auto" w:fill="0000FF"/>
          </w:tcPr>
          <w:p w14:paraId="3715F255" w14:textId="77777777" w:rsidR="0055624C" w:rsidRPr="00BD76E0" w:rsidRDefault="0055624C" w:rsidP="0055624C">
            <w:pPr>
              <w:keepNext/>
              <w:keepLines/>
              <w:jc w:val="both"/>
              <w:rPr>
                <w:color w:val="FFFFFF"/>
                <w:sz w:val="18"/>
              </w:rPr>
            </w:pPr>
            <w:r w:rsidRPr="00BD76E0">
              <w:rPr>
                <w:color w:val="FFFFFF"/>
                <w:sz w:val="18"/>
              </w:rPr>
              <w:t>Byte Position</w:t>
            </w:r>
          </w:p>
        </w:tc>
        <w:tc>
          <w:tcPr>
            <w:tcW w:w="1080" w:type="dxa"/>
            <w:shd w:val="clear" w:color="auto" w:fill="0000FF"/>
          </w:tcPr>
          <w:p w14:paraId="5FFE673E" w14:textId="77777777" w:rsidR="0055624C" w:rsidRPr="00BD76E0" w:rsidRDefault="0055624C" w:rsidP="0055624C">
            <w:pPr>
              <w:keepNext/>
              <w:keepLines/>
              <w:jc w:val="both"/>
              <w:rPr>
                <w:color w:val="FFFFFF"/>
                <w:sz w:val="18"/>
              </w:rPr>
            </w:pPr>
            <w:r w:rsidRPr="00BD76E0">
              <w:rPr>
                <w:color w:val="FFFFFF"/>
                <w:sz w:val="18"/>
              </w:rPr>
              <w:t>Data Type</w:t>
            </w:r>
          </w:p>
        </w:tc>
        <w:tc>
          <w:tcPr>
            <w:tcW w:w="1440" w:type="dxa"/>
            <w:shd w:val="clear" w:color="auto" w:fill="0000FF"/>
          </w:tcPr>
          <w:p w14:paraId="3DCB907D" w14:textId="77777777" w:rsidR="0055624C" w:rsidRPr="00BD76E0" w:rsidRDefault="0055624C" w:rsidP="0055624C">
            <w:pPr>
              <w:keepNext/>
              <w:keepLines/>
              <w:jc w:val="both"/>
              <w:rPr>
                <w:color w:val="FFFFFF"/>
                <w:sz w:val="18"/>
              </w:rPr>
            </w:pPr>
            <w:r w:rsidRPr="00BD76E0">
              <w:rPr>
                <w:color w:val="FFFFFF"/>
                <w:sz w:val="18"/>
              </w:rPr>
              <w:t>Name</w:t>
            </w:r>
          </w:p>
        </w:tc>
        <w:tc>
          <w:tcPr>
            <w:tcW w:w="2880" w:type="dxa"/>
            <w:shd w:val="clear" w:color="auto" w:fill="0000FF"/>
          </w:tcPr>
          <w:p w14:paraId="4572D284" w14:textId="77777777" w:rsidR="0055624C" w:rsidRPr="00BD76E0" w:rsidRDefault="0055624C" w:rsidP="0055624C">
            <w:pPr>
              <w:keepNext/>
              <w:keepLines/>
              <w:jc w:val="both"/>
              <w:rPr>
                <w:color w:val="FFFFFF"/>
                <w:sz w:val="18"/>
              </w:rPr>
            </w:pPr>
            <w:r w:rsidRPr="00BD76E0">
              <w:rPr>
                <w:color w:val="FFFFFF"/>
                <w:sz w:val="18"/>
              </w:rPr>
              <w:t>Description</w:t>
            </w:r>
          </w:p>
        </w:tc>
        <w:tc>
          <w:tcPr>
            <w:tcW w:w="893" w:type="dxa"/>
            <w:shd w:val="clear" w:color="auto" w:fill="0000FF"/>
          </w:tcPr>
          <w:p w14:paraId="6102FA40" w14:textId="77777777" w:rsidR="0055624C" w:rsidRPr="00BD76E0" w:rsidRDefault="0055624C" w:rsidP="0055624C">
            <w:pPr>
              <w:keepNext/>
              <w:keepLines/>
              <w:rPr>
                <w:color w:val="FFFFFF"/>
                <w:sz w:val="18"/>
              </w:rPr>
            </w:pPr>
            <w:r w:rsidRPr="00BD76E0">
              <w:rPr>
                <w:color w:val="FFFFFF"/>
                <w:sz w:val="18"/>
              </w:rPr>
              <w:t>Case Sensitive</w:t>
            </w:r>
          </w:p>
        </w:tc>
        <w:tc>
          <w:tcPr>
            <w:tcW w:w="907" w:type="dxa"/>
            <w:shd w:val="clear" w:color="auto" w:fill="0000FF"/>
          </w:tcPr>
          <w:p w14:paraId="4A476375" w14:textId="77777777" w:rsidR="0055624C" w:rsidRPr="00BD76E0" w:rsidRDefault="0055624C" w:rsidP="0055624C">
            <w:pPr>
              <w:keepNext/>
              <w:keepLines/>
              <w:rPr>
                <w:color w:val="FFFFFF"/>
                <w:sz w:val="18"/>
              </w:rPr>
            </w:pPr>
            <w:r w:rsidRPr="00BD76E0">
              <w:rPr>
                <w:color w:val="FFFFFF"/>
                <w:sz w:val="18"/>
              </w:rPr>
              <w:t>Data Required</w:t>
            </w:r>
          </w:p>
        </w:tc>
        <w:tc>
          <w:tcPr>
            <w:tcW w:w="905" w:type="dxa"/>
            <w:shd w:val="clear" w:color="auto" w:fill="0000FF"/>
          </w:tcPr>
          <w:p w14:paraId="2FBF6329" w14:textId="77777777" w:rsidR="0055624C" w:rsidRPr="00BD76E0" w:rsidRDefault="0055624C" w:rsidP="0055624C">
            <w:pPr>
              <w:keepNext/>
              <w:keepLines/>
              <w:rPr>
                <w:color w:val="FFFFFF"/>
                <w:sz w:val="18"/>
              </w:rPr>
            </w:pPr>
            <w:r w:rsidRPr="00BD76E0">
              <w:rPr>
                <w:color w:val="FFFFFF"/>
                <w:sz w:val="18"/>
              </w:rPr>
              <w:t>Field Required</w:t>
            </w:r>
          </w:p>
        </w:tc>
      </w:tr>
      <w:tr w:rsidR="0055624C" w:rsidRPr="00BD76E0" w14:paraId="65DAD712" w14:textId="77777777" w:rsidTr="005716DB">
        <w:tc>
          <w:tcPr>
            <w:tcW w:w="810" w:type="dxa"/>
          </w:tcPr>
          <w:p w14:paraId="66B7DAA4" w14:textId="77777777" w:rsidR="0055624C" w:rsidRPr="00BD76E0" w:rsidRDefault="0055624C" w:rsidP="0055624C">
            <w:pPr>
              <w:keepNext/>
              <w:keepLines/>
              <w:jc w:val="both"/>
              <w:rPr>
                <w:sz w:val="18"/>
              </w:rPr>
            </w:pPr>
            <w:r w:rsidRPr="00BD76E0">
              <w:rPr>
                <w:sz w:val="18"/>
              </w:rPr>
              <w:t>0 – 9</w:t>
            </w:r>
          </w:p>
        </w:tc>
        <w:tc>
          <w:tcPr>
            <w:tcW w:w="1080" w:type="dxa"/>
          </w:tcPr>
          <w:p w14:paraId="364BC4E2" w14:textId="77777777" w:rsidR="0055624C" w:rsidRPr="00BD76E0" w:rsidRDefault="0055624C" w:rsidP="0055624C">
            <w:pPr>
              <w:keepNext/>
              <w:keepLines/>
              <w:jc w:val="both"/>
              <w:rPr>
                <w:sz w:val="18"/>
              </w:rPr>
            </w:pPr>
            <w:r w:rsidRPr="00BD76E0">
              <w:rPr>
                <w:sz w:val="18"/>
              </w:rPr>
              <w:t>Char(10)</w:t>
            </w:r>
          </w:p>
        </w:tc>
        <w:tc>
          <w:tcPr>
            <w:tcW w:w="1440" w:type="dxa"/>
          </w:tcPr>
          <w:p w14:paraId="13CCDCE2" w14:textId="77777777" w:rsidR="0055624C" w:rsidRPr="00BD76E0" w:rsidRDefault="0055624C" w:rsidP="0055624C">
            <w:pPr>
              <w:keepNext/>
              <w:keepLines/>
              <w:jc w:val="both"/>
              <w:rPr>
                <w:sz w:val="18"/>
              </w:rPr>
            </w:pPr>
            <w:r w:rsidRPr="00BD76E0">
              <w:rPr>
                <w:sz w:val="18"/>
              </w:rPr>
              <w:t>Base Sequence</w:t>
            </w:r>
          </w:p>
        </w:tc>
        <w:tc>
          <w:tcPr>
            <w:tcW w:w="2880" w:type="dxa"/>
          </w:tcPr>
          <w:p w14:paraId="35428838" w14:textId="77777777" w:rsidR="0055624C" w:rsidRPr="00BD76E0" w:rsidRDefault="007067AA" w:rsidP="005F57D6">
            <w:pPr>
              <w:keepNext/>
              <w:keepLines/>
              <w:jc w:val="both"/>
              <w:rPr>
                <w:sz w:val="18"/>
              </w:rPr>
            </w:pPr>
            <w:r w:rsidRPr="00BD76E0">
              <w:rPr>
                <w:sz w:val="18"/>
              </w:rPr>
              <w:t>Fixed Value “@GMR00</w:t>
            </w:r>
            <w:r w:rsidR="009A673F" w:rsidRPr="00BD76E0">
              <w:rPr>
                <w:sz w:val="18"/>
              </w:rPr>
              <w:t>2</w:t>
            </w:r>
            <w:r w:rsidR="005F57D6">
              <w:rPr>
                <w:sz w:val="18"/>
              </w:rPr>
              <w:t>i</w:t>
            </w:r>
            <w:r w:rsidR="005A4C6B">
              <w:rPr>
                <w:sz w:val="18"/>
              </w:rPr>
              <w:t>11”</w:t>
            </w:r>
            <w:r w:rsidR="0055624C" w:rsidRPr="00BD76E0">
              <w:rPr>
                <w:sz w:val="18"/>
              </w:rPr>
              <w:t>.</w:t>
            </w:r>
          </w:p>
        </w:tc>
        <w:tc>
          <w:tcPr>
            <w:tcW w:w="893" w:type="dxa"/>
          </w:tcPr>
          <w:p w14:paraId="54709613" w14:textId="77777777" w:rsidR="0055624C" w:rsidRPr="00BD76E0" w:rsidRDefault="0055624C" w:rsidP="0055624C">
            <w:pPr>
              <w:keepNext/>
              <w:keepLines/>
              <w:jc w:val="center"/>
              <w:rPr>
                <w:sz w:val="18"/>
              </w:rPr>
            </w:pPr>
            <w:r w:rsidRPr="00BD76E0">
              <w:rPr>
                <w:sz w:val="18"/>
              </w:rPr>
              <w:t>Y</w:t>
            </w:r>
          </w:p>
        </w:tc>
        <w:tc>
          <w:tcPr>
            <w:tcW w:w="907" w:type="dxa"/>
          </w:tcPr>
          <w:p w14:paraId="7E3A268C" w14:textId="77777777" w:rsidR="0055624C" w:rsidRPr="00BD76E0" w:rsidRDefault="0055624C" w:rsidP="0055624C">
            <w:pPr>
              <w:keepNext/>
              <w:keepLines/>
              <w:jc w:val="center"/>
              <w:rPr>
                <w:sz w:val="18"/>
              </w:rPr>
            </w:pPr>
            <w:r w:rsidRPr="00BD76E0">
              <w:rPr>
                <w:sz w:val="18"/>
              </w:rPr>
              <w:t>A</w:t>
            </w:r>
          </w:p>
        </w:tc>
        <w:tc>
          <w:tcPr>
            <w:tcW w:w="905" w:type="dxa"/>
          </w:tcPr>
          <w:p w14:paraId="17E5CC49" w14:textId="77777777" w:rsidR="0055624C" w:rsidRPr="00BD76E0" w:rsidRDefault="0055624C" w:rsidP="0055624C">
            <w:pPr>
              <w:keepNext/>
              <w:keepLines/>
              <w:jc w:val="center"/>
              <w:rPr>
                <w:sz w:val="18"/>
              </w:rPr>
            </w:pPr>
            <w:r w:rsidRPr="00BD76E0">
              <w:rPr>
                <w:sz w:val="18"/>
              </w:rPr>
              <w:t>Y</w:t>
            </w:r>
          </w:p>
        </w:tc>
      </w:tr>
      <w:tr w:rsidR="0055624C" w:rsidRPr="00BD76E0" w14:paraId="7F082586" w14:textId="77777777" w:rsidTr="005716DB">
        <w:tc>
          <w:tcPr>
            <w:tcW w:w="810" w:type="dxa"/>
          </w:tcPr>
          <w:p w14:paraId="1779C37B" w14:textId="77777777" w:rsidR="0055624C" w:rsidRPr="00BD76E0" w:rsidRDefault="0055624C" w:rsidP="0055624C">
            <w:pPr>
              <w:keepNext/>
              <w:keepLines/>
              <w:jc w:val="both"/>
              <w:rPr>
                <w:sz w:val="18"/>
              </w:rPr>
            </w:pPr>
            <w:r w:rsidRPr="00BD76E0">
              <w:rPr>
                <w:sz w:val="18"/>
              </w:rPr>
              <w:t>10 – 17</w:t>
            </w:r>
          </w:p>
        </w:tc>
        <w:tc>
          <w:tcPr>
            <w:tcW w:w="1080" w:type="dxa"/>
          </w:tcPr>
          <w:p w14:paraId="354CF56A" w14:textId="77777777" w:rsidR="0055624C" w:rsidRPr="00BD76E0" w:rsidRDefault="0055624C" w:rsidP="0055624C">
            <w:pPr>
              <w:keepNext/>
              <w:keepLines/>
              <w:jc w:val="both"/>
              <w:rPr>
                <w:sz w:val="18"/>
              </w:rPr>
            </w:pPr>
            <w:r w:rsidRPr="00BD76E0">
              <w:rPr>
                <w:sz w:val="18"/>
              </w:rPr>
              <w:t>Date</w:t>
            </w:r>
          </w:p>
        </w:tc>
        <w:tc>
          <w:tcPr>
            <w:tcW w:w="1440" w:type="dxa"/>
          </w:tcPr>
          <w:p w14:paraId="646FB208" w14:textId="77777777" w:rsidR="0055624C" w:rsidRPr="00BD76E0" w:rsidRDefault="0055624C" w:rsidP="0055624C">
            <w:pPr>
              <w:keepNext/>
              <w:keepLines/>
              <w:jc w:val="both"/>
              <w:rPr>
                <w:sz w:val="18"/>
              </w:rPr>
            </w:pPr>
            <w:r w:rsidRPr="00BD76E0">
              <w:rPr>
                <w:sz w:val="18"/>
              </w:rPr>
              <w:t>Business Date</w:t>
            </w:r>
          </w:p>
        </w:tc>
        <w:tc>
          <w:tcPr>
            <w:tcW w:w="2880" w:type="dxa"/>
          </w:tcPr>
          <w:p w14:paraId="2C0DC489" w14:textId="77777777" w:rsidR="0055624C" w:rsidRPr="00BD76E0" w:rsidRDefault="0055624C" w:rsidP="0055624C">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7397744" w14:textId="77777777" w:rsidR="0055624C" w:rsidRPr="00BD76E0" w:rsidRDefault="0055624C" w:rsidP="0055624C">
            <w:pPr>
              <w:keepNext/>
              <w:keepLines/>
              <w:jc w:val="center"/>
              <w:rPr>
                <w:sz w:val="18"/>
              </w:rPr>
            </w:pPr>
            <w:r w:rsidRPr="00BD76E0">
              <w:rPr>
                <w:sz w:val="18"/>
              </w:rPr>
              <w:t>N</w:t>
            </w:r>
          </w:p>
        </w:tc>
        <w:tc>
          <w:tcPr>
            <w:tcW w:w="907" w:type="dxa"/>
          </w:tcPr>
          <w:p w14:paraId="62A127B8" w14:textId="77777777" w:rsidR="0055624C" w:rsidRPr="00BD76E0" w:rsidRDefault="0055624C" w:rsidP="0055624C">
            <w:pPr>
              <w:keepNext/>
              <w:keepLines/>
              <w:jc w:val="center"/>
              <w:rPr>
                <w:sz w:val="18"/>
              </w:rPr>
            </w:pPr>
            <w:r w:rsidRPr="00BD76E0">
              <w:rPr>
                <w:sz w:val="18"/>
              </w:rPr>
              <w:t>A</w:t>
            </w:r>
          </w:p>
        </w:tc>
        <w:tc>
          <w:tcPr>
            <w:tcW w:w="905" w:type="dxa"/>
          </w:tcPr>
          <w:p w14:paraId="5B7DAAA3" w14:textId="77777777" w:rsidR="0055624C" w:rsidRPr="00BD76E0" w:rsidRDefault="0055624C" w:rsidP="0055624C">
            <w:pPr>
              <w:keepNext/>
              <w:keepLines/>
              <w:jc w:val="center"/>
              <w:rPr>
                <w:sz w:val="18"/>
              </w:rPr>
            </w:pPr>
            <w:r w:rsidRPr="00BD76E0">
              <w:rPr>
                <w:sz w:val="18"/>
              </w:rPr>
              <w:t>Y</w:t>
            </w:r>
          </w:p>
        </w:tc>
      </w:tr>
      <w:tr w:rsidR="0055624C" w:rsidRPr="00BD76E0" w14:paraId="5A0F3015" w14:textId="77777777" w:rsidTr="005716DB">
        <w:tc>
          <w:tcPr>
            <w:tcW w:w="810" w:type="dxa"/>
          </w:tcPr>
          <w:p w14:paraId="76947E9C" w14:textId="77777777" w:rsidR="0055624C" w:rsidRPr="00BD76E0" w:rsidRDefault="0055624C" w:rsidP="0055624C">
            <w:pPr>
              <w:jc w:val="both"/>
              <w:rPr>
                <w:sz w:val="18"/>
              </w:rPr>
            </w:pPr>
            <w:r w:rsidRPr="00BD76E0">
              <w:rPr>
                <w:sz w:val="18"/>
              </w:rPr>
              <w:t>18 – 22</w:t>
            </w:r>
          </w:p>
        </w:tc>
        <w:tc>
          <w:tcPr>
            <w:tcW w:w="1080" w:type="dxa"/>
          </w:tcPr>
          <w:p w14:paraId="39CA2D78" w14:textId="77777777" w:rsidR="0055624C" w:rsidRPr="00BD76E0" w:rsidRDefault="0055624C" w:rsidP="0055624C">
            <w:pPr>
              <w:jc w:val="both"/>
              <w:rPr>
                <w:sz w:val="18"/>
              </w:rPr>
            </w:pPr>
            <w:r w:rsidRPr="00BD76E0">
              <w:rPr>
                <w:sz w:val="18"/>
              </w:rPr>
              <w:t>Char(5)</w:t>
            </w:r>
          </w:p>
        </w:tc>
        <w:tc>
          <w:tcPr>
            <w:tcW w:w="1440" w:type="dxa"/>
          </w:tcPr>
          <w:p w14:paraId="1C3F25BE" w14:textId="77777777" w:rsidR="0055624C" w:rsidRPr="00BD76E0" w:rsidRDefault="0055624C" w:rsidP="0055624C">
            <w:pPr>
              <w:jc w:val="both"/>
              <w:rPr>
                <w:sz w:val="18"/>
              </w:rPr>
            </w:pPr>
            <w:r w:rsidRPr="00BD76E0">
              <w:rPr>
                <w:sz w:val="18"/>
              </w:rPr>
              <w:t>Store Number</w:t>
            </w:r>
          </w:p>
        </w:tc>
        <w:tc>
          <w:tcPr>
            <w:tcW w:w="2880" w:type="dxa"/>
          </w:tcPr>
          <w:p w14:paraId="3D97B900" w14:textId="77777777" w:rsidR="0055624C" w:rsidRPr="00BD76E0" w:rsidRDefault="0055624C" w:rsidP="0055624C">
            <w:pPr>
              <w:jc w:val="both"/>
              <w:rPr>
                <w:sz w:val="18"/>
              </w:rPr>
            </w:pPr>
            <w:r w:rsidRPr="00BD76E0">
              <w:rPr>
                <w:sz w:val="18"/>
              </w:rPr>
              <w:t>A five character alphanumeric identifier that uniquely identifies the selling location. A general location number will be assigned for any centralized processing.</w:t>
            </w:r>
          </w:p>
        </w:tc>
        <w:tc>
          <w:tcPr>
            <w:tcW w:w="893" w:type="dxa"/>
          </w:tcPr>
          <w:p w14:paraId="00A0F9B7" w14:textId="77777777" w:rsidR="0055624C" w:rsidRPr="00BD76E0" w:rsidRDefault="0055624C" w:rsidP="0055624C">
            <w:pPr>
              <w:jc w:val="center"/>
              <w:rPr>
                <w:sz w:val="18"/>
              </w:rPr>
            </w:pPr>
            <w:r w:rsidRPr="00BD76E0">
              <w:rPr>
                <w:sz w:val="18"/>
              </w:rPr>
              <w:t>N</w:t>
            </w:r>
          </w:p>
        </w:tc>
        <w:tc>
          <w:tcPr>
            <w:tcW w:w="907" w:type="dxa"/>
          </w:tcPr>
          <w:p w14:paraId="3A98843F" w14:textId="77777777" w:rsidR="0055624C" w:rsidRPr="00BD76E0" w:rsidRDefault="0055624C" w:rsidP="0055624C">
            <w:pPr>
              <w:jc w:val="center"/>
              <w:rPr>
                <w:sz w:val="18"/>
              </w:rPr>
            </w:pPr>
            <w:r w:rsidRPr="00BD76E0">
              <w:rPr>
                <w:sz w:val="18"/>
              </w:rPr>
              <w:t>A</w:t>
            </w:r>
          </w:p>
        </w:tc>
        <w:tc>
          <w:tcPr>
            <w:tcW w:w="905" w:type="dxa"/>
          </w:tcPr>
          <w:p w14:paraId="08164985" w14:textId="77777777" w:rsidR="0055624C" w:rsidRPr="00BD76E0" w:rsidRDefault="0055624C" w:rsidP="0055624C">
            <w:pPr>
              <w:jc w:val="center"/>
              <w:rPr>
                <w:sz w:val="18"/>
              </w:rPr>
            </w:pPr>
            <w:r w:rsidRPr="00BD76E0">
              <w:rPr>
                <w:sz w:val="18"/>
              </w:rPr>
              <w:t>Y</w:t>
            </w:r>
          </w:p>
        </w:tc>
      </w:tr>
      <w:tr w:rsidR="0055624C" w:rsidRPr="00BD76E0" w14:paraId="7AFCD8BF" w14:textId="77777777" w:rsidTr="005716DB">
        <w:tc>
          <w:tcPr>
            <w:tcW w:w="810" w:type="dxa"/>
          </w:tcPr>
          <w:p w14:paraId="13B47B62" w14:textId="77777777" w:rsidR="0055624C" w:rsidRPr="00BD76E0" w:rsidRDefault="0055624C" w:rsidP="0055624C">
            <w:pPr>
              <w:jc w:val="both"/>
              <w:rPr>
                <w:sz w:val="18"/>
              </w:rPr>
            </w:pPr>
            <w:r w:rsidRPr="00BD76E0">
              <w:rPr>
                <w:sz w:val="18"/>
              </w:rPr>
              <w:t>23 – 26</w:t>
            </w:r>
          </w:p>
        </w:tc>
        <w:tc>
          <w:tcPr>
            <w:tcW w:w="1080" w:type="dxa"/>
          </w:tcPr>
          <w:p w14:paraId="0DEE2BB5" w14:textId="77777777" w:rsidR="0055624C" w:rsidRPr="00BD76E0" w:rsidRDefault="0055624C" w:rsidP="0055624C">
            <w:pPr>
              <w:jc w:val="both"/>
              <w:rPr>
                <w:sz w:val="18"/>
              </w:rPr>
            </w:pPr>
            <w:r w:rsidRPr="00BD76E0">
              <w:rPr>
                <w:sz w:val="18"/>
              </w:rPr>
              <w:t>Numeric</w:t>
            </w:r>
          </w:p>
          <w:p w14:paraId="050F6EB6" w14:textId="77777777" w:rsidR="0055624C" w:rsidRPr="00BD76E0" w:rsidRDefault="0055624C" w:rsidP="0055624C">
            <w:pPr>
              <w:jc w:val="both"/>
              <w:rPr>
                <w:sz w:val="18"/>
              </w:rPr>
            </w:pPr>
            <w:r w:rsidRPr="00BD76E0">
              <w:rPr>
                <w:sz w:val="18"/>
              </w:rPr>
              <w:t>9999</w:t>
            </w:r>
          </w:p>
        </w:tc>
        <w:tc>
          <w:tcPr>
            <w:tcW w:w="1440" w:type="dxa"/>
          </w:tcPr>
          <w:p w14:paraId="3C16F92F" w14:textId="77777777" w:rsidR="0055624C" w:rsidRPr="00BD76E0" w:rsidRDefault="0055624C" w:rsidP="0055624C">
            <w:pPr>
              <w:jc w:val="both"/>
              <w:rPr>
                <w:sz w:val="18"/>
              </w:rPr>
            </w:pPr>
            <w:r w:rsidRPr="00BD76E0">
              <w:rPr>
                <w:sz w:val="18"/>
              </w:rPr>
              <w:t>Terminal ID</w:t>
            </w:r>
          </w:p>
        </w:tc>
        <w:tc>
          <w:tcPr>
            <w:tcW w:w="2880" w:type="dxa"/>
          </w:tcPr>
          <w:p w14:paraId="58625B56" w14:textId="77777777" w:rsidR="0055624C" w:rsidRPr="00BD76E0" w:rsidRDefault="0055624C" w:rsidP="0055624C">
            <w:pPr>
              <w:jc w:val="both"/>
              <w:rPr>
                <w:sz w:val="18"/>
              </w:rPr>
            </w:pPr>
            <w:r w:rsidRPr="00BD76E0">
              <w:rPr>
                <w:sz w:val="18"/>
              </w:rPr>
              <w:t>A numeric value that uniquely identifies the physical terminal at a location used to capture this data.</w:t>
            </w:r>
          </w:p>
        </w:tc>
        <w:tc>
          <w:tcPr>
            <w:tcW w:w="893" w:type="dxa"/>
          </w:tcPr>
          <w:p w14:paraId="5056D539" w14:textId="77777777" w:rsidR="0055624C" w:rsidRPr="00BD76E0" w:rsidRDefault="0055624C" w:rsidP="0055624C">
            <w:pPr>
              <w:jc w:val="center"/>
              <w:rPr>
                <w:sz w:val="18"/>
              </w:rPr>
            </w:pPr>
            <w:r w:rsidRPr="00BD76E0">
              <w:rPr>
                <w:sz w:val="18"/>
              </w:rPr>
              <w:t>N</w:t>
            </w:r>
          </w:p>
        </w:tc>
        <w:tc>
          <w:tcPr>
            <w:tcW w:w="907" w:type="dxa"/>
          </w:tcPr>
          <w:p w14:paraId="2E3EC386" w14:textId="77777777" w:rsidR="0055624C" w:rsidRPr="00BD76E0" w:rsidRDefault="0055624C" w:rsidP="0055624C">
            <w:pPr>
              <w:jc w:val="center"/>
              <w:rPr>
                <w:sz w:val="18"/>
              </w:rPr>
            </w:pPr>
            <w:r w:rsidRPr="00BD76E0">
              <w:rPr>
                <w:sz w:val="18"/>
              </w:rPr>
              <w:t>A</w:t>
            </w:r>
          </w:p>
        </w:tc>
        <w:tc>
          <w:tcPr>
            <w:tcW w:w="905" w:type="dxa"/>
          </w:tcPr>
          <w:p w14:paraId="38DFC106" w14:textId="77777777" w:rsidR="0055624C" w:rsidRPr="00BD76E0" w:rsidRDefault="0055624C" w:rsidP="0055624C">
            <w:pPr>
              <w:jc w:val="center"/>
              <w:rPr>
                <w:sz w:val="18"/>
              </w:rPr>
            </w:pPr>
            <w:r w:rsidRPr="00BD76E0">
              <w:rPr>
                <w:sz w:val="18"/>
              </w:rPr>
              <w:t>Y</w:t>
            </w:r>
          </w:p>
        </w:tc>
      </w:tr>
      <w:tr w:rsidR="0055624C" w:rsidRPr="00BD76E0" w14:paraId="14883550" w14:textId="77777777" w:rsidTr="005716DB">
        <w:tc>
          <w:tcPr>
            <w:tcW w:w="810" w:type="dxa"/>
          </w:tcPr>
          <w:p w14:paraId="511401DC" w14:textId="77777777" w:rsidR="0055624C" w:rsidRPr="00BD76E0" w:rsidRDefault="0055624C" w:rsidP="0055624C">
            <w:pPr>
              <w:jc w:val="both"/>
              <w:rPr>
                <w:sz w:val="18"/>
              </w:rPr>
            </w:pPr>
            <w:r w:rsidRPr="00BD76E0">
              <w:rPr>
                <w:sz w:val="18"/>
              </w:rPr>
              <w:t>27 – 32</w:t>
            </w:r>
          </w:p>
        </w:tc>
        <w:tc>
          <w:tcPr>
            <w:tcW w:w="1080" w:type="dxa"/>
          </w:tcPr>
          <w:p w14:paraId="0798331C" w14:textId="77777777" w:rsidR="0055624C" w:rsidRPr="00BD76E0" w:rsidRDefault="0055624C" w:rsidP="0055624C">
            <w:pPr>
              <w:jc w:val="both"/>
              <w:rPr>
                <w:sz w:val="18"/>
              </w:rPr>
            </w:pPr>
            <w:r w:rsidRPr="00BD76E0">
              <w:rPr>
                <w:sz w:val="18"/>
              </w:rPr>
              <w:t>Numeric</w:t>
            </w:r>
          </w:p>
          <w:p w14:paraId="74ED7902" w14:textId="77777777" w:rsidR="0055624C" w:rsidRPr="00BD76E0" w:rsidRDefault="0055624C" w:rsidP="0055624C">
            <w:pPr>
              <w:jc w:val="both"/>
              <w:rPr>
                <w:sz w:val="18"/>
              </w:rPr>
            </w:pPr>
            <w:r w:rsidRPr="00BD76E0">
              <w:rPr>
                <w:sz w:val="18"/>
              </w:rPr>
              <w:t>999999</w:t>
            </w:r>
          </w:p>
        </w:tc>
        <w:tc>
          <w:tcPr>
            <w:tcW w:w="1440" w:type="dxa"/>
          </w:tcPr>
          <w:p w14:paraId="554838A3" w14:textId="77777777" w:rsidR="0055624C" w:rsidRPr="00BD76E0" w:rsidRDefault="0055624C" w:rsidP="0055624C">
            <w:pPr>
              <w:jc w:val="both"/>
              <w:rPr>
                <w:sz w:val="18"/>
              </w:rPr>
            </w:pPr>
            <w:r w:rsidRPr="00BD76E0">
              <w:rPr>
                <w:sz w:val="18"/>
              </w:rPr>
              <w:t>Sequence Number</w:t>
            </w:r>
          </w:p>
        </w:tc>
        <w:tc>
          <w:tcPr>
            <w:tcW w:w="2880" w:type="dxa"/>
          </w:tcPr>
          <w:p w14:paraId="4EB1A93E" w14:textId="77777777" w:rsidR="0055624C" w:rsidRPr="00BD76E0" w:rsidRDefault="0055624C" w:rsidP="0055624C">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10B69C2C" w14:textId="77777777" w:rsidR="0055624C" w:rsidRPr="00BD76E0" w:rsidRDefault="0055624C" w:rsidP="0055624C">
            <w:pPr>
              <w:jc w:val="center"/>
              <w:rPr>
                <w:sz w:val="18"/>
              </w:rPr>
            </w:pPr>
            <w:r w:rsidRPr="00BD76E0">
              <w:rPr>
                <w:sz w:val="18"/>
              </w:rPr>
              <w:t>N</w:t>
            </w:r>
          </w:p>
        </w:tc>
        <w:tc>
          <w:tcPr>
            <w:tcW w:w="907" w:type="dxa"/>
          </w:tcPr>
          <w:p w14:paraId="489205FF" w14:textId="77777777" w:rsidR="0055624C" w:rsidRPr="00BD76E0" w:rsidRDefault="0055624C" w:rsidP="0055624C">
            <w:pPr>
              <w:jc w:val="center"/>
              <w:rPr>
                <w:sz w:val="18"/>
              </w:rPr>
            </w:pPr>
            <w:r w:rsidRPr="00BD76E0">
              <w:rPr>
                <w:sz w:val="18"/>
              </w:rPr>
              <w:t>A</w:t>
            </w:r>
          </w:p>
        </w:tc>
        <w:tc>
          <w:tcPr>
            <w:tcW w:w="905" w:type="dxa"/>
          </w:tcPr>
          <w:p w14:paraId="24FCE274" w14:textId="77777777" w:rsidR="0055624C" w:rsidRPr="00BD76E0" w:rsidRDefault="0055624C" w:rsidP="0055624C">
            <w:pPr>
              <w:jc w:val="center"/>
              <w:rPr>
                <w:sz w:val="18"/>
              </w:rPr>
            </w:pPr>
            <w:r w:rsidRPr="00BD76E0">
              <w:rPr>
                <w:sz w:val="18"/>
              </w:rPr>
              <w:t>Y</w:t>
            </w:r>
          </w:p>
        </w:tc>
      </w:tr>
      <w:tr w:rsidR="0055624C" w:rsidRPr="00BD76E0" w14:paraId="2B603F6E" w14:textId="77777777" w:rsidTr="005716DB">
        <w:tc>
          <w:tcPr>
            <w:tcW w:w="810" w:type="dxa"/>
          </w:tcPr>
          <w:p w14:paraId="4872083E" w14:textId="77777777" w:rsidR="0055624C" w:rsidRPr="00BD76E0" w:rsidRDefault="0055624C" w:rsidP="0055624C">
            <w:pPr>
              <w:jc w:val="both"/>
              <w:rPr>
                <w:sz w:val="18"/>
              </w:rPr>
            </w:pPr>
            <w:r w:rsidRPr="00BD76E0">
              <w:rPr>
                <w:sz w:val="18"/>
              </w:rPr>
              <w:t>33 – 34</w:t>
            </w:r>
          </w:p>
        </w:tc>
        <w:tc>
          <w:tcPr>
            <w:tcW w:w="1080" w:type="dxa"/>
          </w:tcPr>
          <w:p w14:paraId="59B3059E" w14:textId="77777777" w:rsidR="0055624C" w:rsidRPr="00BD76E0" w:rsidRDefault="0055624C" w:rsidP="0055624C">
            <w:pPr>
              <w:jc w:val="both"/>
              <w:rPr>
                <w:sz w:val="18"/>
              </w:rPr>
            </w:pPr>
            <w:r w:rsidRPr="00BD76E0">
              <w:rPr>
                <w:sz w:val="18"/>
              </w:rPr>
              <w:t>Char(2)</w:t>
            </w:r>
          </w:p>
        </w:tc>
        <w:tc>
          <w:tcPr>
            <w:tcW w:w="1440" w:type="dxa"/>
          </w:tcPr>
          <w:p w14:paraId="43EB6919" w14:textId="77777777" w:rsidR="0055624C" w:rsidRPr="00BD76E0" w:rsidRDefault="0055624C" w:rsidP="0055624C">
            <w:pPr>
              <w:jc w:val="both"/>
              <w:rPr>
                <w:sz w:val="18"/>
              </w:rPr>
            </w:pPr>
            <w:r w:rsidRPr="00BD76E0">
              <w:rPr>
                <w:sz w:val="18"/>
              </w:rPr>
              <w:t>Marker</w:t>
            </w:r>
          </w:p>
        </w:tc>
        <w:tc>
          <w:tcPr>
            <w:tcW w:w="2880" w:type="dxa"/>
          </w:tcPr>
          <w:p w14:paraId="392BB0BC" w14:textId="77777777" w:rsidR="0055624C" w:rsidRPr="00BD76E0" w:rsidRDefault="0055624C" w:rsidP="0055624C">
            <w:pPr>
              <w:jc w:val="both"/>
              <w:rPr>
                <w:sz w:val="18"/>
              </w:rPr>
            </w:pPr>
            <w:r w:rsidRPr="00BD76E0">
              <w:rPr>
                <w:sz w:val="18"/>
              </w:rPr>
              <w:t>Should contain a series of space – this field was designed for compatibility and is not used.</w:t>
            </w:r>
          </w:p>
        </w:tc>
        <w:tc>
          <w:tcPr>
            <w:tcW w:w="893" w:type="dxa"/>
          </w:tcPr>
          <w:p w14:paraId="5C27EF2B" w14:textId="77777777" w:rsidR="0055624C" w:rsidRPr="00BD76E0" w:rsidRDefault="0055624C" w:rsidP="0055624C">
            <w:pPr>
              <w:jc w:val="center"/>
              <w:rPr>
                <w:sz w:val="18"/>
              </w:rPr>
            </w:pPr>
            <w:r w:rsidRPr="00BD76E0">
              <w:rPr>
                <w:sz w:val="18"/>
              </w:rPr>
              <w:t>N</w:t>
            </w:r>
          </w:p>
        </w:tc>
        <w:tc>
          <w:tcPr>
            <w:tcW w:w="907" w:type="dxa"/>
          </w:tcPr>
          <w:p w14:paraId="030F1A6B" w14:textId="77777777" w:rsidR="0055624C" w:rsidRPr="00BD76E0" w:rsidRDefault="0055624C" w:rsidP="0055624C">
            <w:pPr>
              <w:jc w:val="center"/>
              <w:rPr>
                <w:sz w:val="18"/>
              </w:rPr>
            </w:pPr>
            <w:r w:rsidRPr="00BD76E0">
              <w:rPr>
                <w:sz w:val="18"/>
              </w:rPr>
              <w:t>A</w:t>
            </w:r>
          </w:p>
        </w:tc>
        <w:tc>
          <w:tcPr>
            <w:tcW w:w="905" w:type="dxa"/>
          </w:tcPr>
          <w:p w14:paraId="75752D85" w14:textId="77777777" w:rsidR="0055624C" w:rsidRPr="00BD76E0" w:rsidRDefault="0055624C" w:rsidP="0055624C">
            <w:pPr>
              <w:jc w:val="center"/>
              <w:rPr>
                <w:sz w:val="18"/>
              </w:rPr>
            </w:pPr>
            <w:r w:rsidRPr="00BD76E0">
              <w:rPr>
                <w:sz w:val="18"/>
              </w:rPr>
              <w:t>Y</w:t>
            </w:r>
          </w:p>
        </w:tc>
      </w:tr>
      <w:tr w:rsidR="0055624C" w:rsidRPr="00BD76E0" w14:paraId="30B5A2DF" w14:textId="77777777" w:rsidTr="005716DB">
        <w:tc>
          <w:tcPr>
            <w:tcW w:w="810" w:type="dxa"/>
          </w:tcPr>
          <w:p w14:paraId="266E2FF6" w14:textId="77777777" w:rsidR="0055624C" w:rsidRPr="00BD76E0" w:rsidRDefault="0055624C" w:rsidP="0055624C">
            <w:pPr>
              <w:jc w:val="both"/>
              <w:rPr>
                <w:sz w:val="18"/>
              </w:rPr>
            </w:pPr>
            <w:r w:rsidRPr="00BD76E0">
              <w:rPr>
                <w:sz w:val="18"/>
              </w:rPr>
              <w:t>35 – 38</w:t>
            </w:r>
          </w:p>
        </w:tc>
        <w:tc>
          <w:tcPr>
            <w:tcW w:w="1080" w:type="dxa"/>
          </w:tcPr>
          <w:p w14:paraId="6C32B167" w14:textId="77777777" w:rsidR="0055624C" w:rsidRPr="00BD76E0" w:rsidRDefault="0055624C" w:rsidP="0055624C">
            <w:pPr>
              <w:jc w:val="both"/>
              <w:rPr>
                <w:sz w:val="18"/>
              </w:rPr>
            </w:pPr>
            <w:r w:rsidRPr="00BD76E0">
              <w:rPr>
                <w:sz w:val="18"/>
              </w:rPr>
              <w:t>Char(4)</w:t>
            </w:r>
          </w:p>
        </w:tc>
        <w:tc>
          <w:tcPr>
            <w:tcW w:w="1440" w:type="dxa"/>
          </w:tcPr>
          <w:p w14:paraId="6FCCAFBB" w14:textId="77777777" w:rsidR="0055624C" w:rsidRPr="00BD76E0" w:rsidRDefault="0055624C" w:rsidP="0055624C">
            <w:pPr>
              <w:jc w:val="both"/>
              <w:rPr>
                <w:sz w:val="18"/>
              </w:rPr>
            </w:pPr>
            <w:r w:rsidRPr="00BD76E0">
              <w:rPr>
                <w:sz w:val="18"/>
              </w:rPr>
              <w:t>SLD</w:t>
            </w:r>
          </w:p>
        </w:tc>
        <w:tc>
          <w:tcPr>
            <w:tcW w:w="2880" w:type="dxa"/>
          </w:tcPr>
          <w:p w14:paraId="1A7E87C1" w14:textId="77777777" w:rsidR="0055624C" w:rsidRPr="00BD76E0" w:rsidRDefault="0055624C" w:rsidP="0055624C">
            <w:pPr>
              <w:jc w:val="both"/>
              <w:rPr>
                <w:sz w:val="18"/>
              </w:rPr>
            </w:pPr>
            <w:r w:rsidRPr="00BD76E0">
              <w:rPr>
                <w:sz w:val="18"/>
              </w:rPr>
              <w:t>Contains the terminals SLD number as used in the transaction with stratus.</w:t>
            </w:r>
          </w:p>
        </w:tc>
        <w:tc>
          <w:tcPr>
            <w:tcW w:w="893" w:type="dxa"/>
          </w:tcPr>
          <w:p w14:paraId="032AC378" w14:textId="77777777" w:rsidR="0055624C" w:rsidRPr="00BD76E0" w:rsidRDefault="0055624C" w:rsidP="0055624C">
            <w:pPr>
              <w:jc w:val="center"/>
              <w:rPr>
                <w:sz w:val="18"/>
              </w:rPr>
            </w:pPr>
            <w:r w:rsidRPr="00BD76E0">
              <w:rPr>
                <w:sz w:val="18"/>
              </w:rPr>
              <w:t>N</w:t>
            </w:r>
          </w:p>
        </w:tc>
        <w:tc>
          <w:tcPr>
            <w:tcW w:w="907" w:type="dxa"/>
          </w:tcPr>
          <w:p w14:paraId="1A998998" w14:textId="77777777" w:rsidR="0055624C" w:rsidRPr="00BD76E0" w:rsidRDefault="0055624C" w:rsidP="0055624C">
            <w:pPr>
              <w:jc w:val="center"/>
              <w:rPr>
                <w:sz w:val="18"/>
              </w:rPr>
            </w:pPr>
            <w:r w:rsidRPr="00BD76E0">
              <w:rPr>
                <w:sz w:val="18"/>
              </w:rPr>
              <w:t>A</w:t>
            </w:r>
          </w:p>
        </w:tc>
        <w:tc>
          <w:tcPr>
            <w:tcW w:w="905" w:type="dxa"/>
          </w:tcPr>
          <w:p w14:paraId="0F404C23" w14:textId="77777777" w:rsidR="0055624C" w:rsidRPr="00BD76E0" w:rsidRDefault="0055624C" w:rsidP="0055624C">
            <w:pPr>
              <w:jc w:val="center"/>
              <w:rPr>
                <w:sz w:val="18"/>
              </w:rPr>
            </w:pPr>
            <w:r w:rsidRPr="00BD76E0">
              <w:rPr>
                <w:sz w:val="18"/>
              </w:rPr>
              <w:t>Y</w:t>
            </w:r>
          </w:p>
        </w:tc>
      </w:tr>
      <w:tr w:rsidR="0055624C" w:rsidRPr="00BD76E0" w14:paraId="6266294F" w14:textId="77777777" w:rsidTr="005716DB">
        <w:tc>
          <w:tcPr>
            <w:tcW w:w="810" w:type="dxa"/>
          </w:tcPr>
          <w:p w14:paraId="43361BC7" w14:textId="77777777" w:rsidR="0055624C" w:rsidRPr="00BD76E0" w:rsidRDefault="0055624C" w:rsidP="0055624C">
            <w:pPr>
              <w:jc w:val="both"/>
              <w:rPr>
                <w:sz w:val="18"/>
              </w:rPr>
            </w:pPr>
            <w:r w:rsidRPr="00BD76E0">
              <w:rPr>
                <w:sz w:val="18"/>
              </w:rPr>
              <w:t>39 – 46</w:t>
            </w:r>
          </w:p>
        </w:tc>
        <w:tc>
          <w:tcPr>
            <w:tcW w:w="1080" w:type="dxa"/>
          </w:tcPr>
          <w:p w14:paraId="0DD4882C" w14:textId="77777777" w:rsidR="0055624C" w:rsidRPr="00BD76E0" w:rsidRDefault="0055624C" w:rsidP="0055624C">
            <w:pPr>
              <w:jc w:val="both"/>
              <w:rPr>
                <w:sz w:val="18"/>
              </w:rPr>
            </w:pPr>
            <w:r w:rsidRPr="00BD76E0">
              <w:rPr>
                <w:sz w:val="18"/>
              </w:rPr>
              <w:t>Char(8)</w:t>
            </w:r>
          </w:p>
        </w:tc>
        <w:tc>
          <w:tcPr>
            <w:tcW w:w="1440" w:type="dxa"/>
          </w:tcPr>
          <w:p w14:paraId="2D78C286" w14:textId="77777777" w:rsidR="0055624C" w:rsidRPr="00BD76E0" w:rsidRDefault="0055624C" w:rsidP="0055624C">
            <w:pPr>
              <w:jc w:val="both"/>
              <w:rPr>
                <w:sz w:val="18"/>
              </w:rPr>
            </w:pPr>
            <w:r w:rsidRPr="00BD76E0">
              <w:rPr>
                <w:sz w:val="18"/>
              </w:rPr>
              <w:t>Transaction Date</w:t>
            </w:r>
          </w:p>
        </w:tc>
        <w:tc>
          <w:tcPr>
            <w:tcW w:w="2880" w:type="dxa"/>
          </w:tcPr>
          <w:p w14:paraId="0CCB4D8C" w14:textId="77777777" w:rsidR="0055624C" w:rsidRPr="00BD76E0" w:rsidRDefault="0055624C" w:rsidP="0055624C">
            <w:pPr>
              <w:jc w:val="both"/>
              <w:rPr>
                <w:sz w:val="18"/>
              </w:rPr>
            </w:pPr>
            <w:r w:rsidRPr="00BD76E0">
              <w:rPr>
                <w:sz w:val="18"/>
              </w:rPr>
              <w:t>Contains the transaction date in the format YYYYMMDD.</w:t>
            </w:r>
          </w:p>
        </w:tc>
        <w:tc>
          <w:tcPr>
            <w:tcW w:w="893" w:type="dxa"/>
          </w:tcPr>
          <w:p w14:paraId="6E6AB68B" w14:textId="77777777" w:rsidR="0055624C" w:rsidRPr="00BD76E0" w:rsidRDefault="0055624C" w:rsidP="0055624C">
            <w:pPr>
              <w:jc w:val="center"/>
              <w:rPr>
                <w:sz w:val="18"/>
              </w:rPr>
            </w:pPr>
            <w:r w:rsidRPr="00BD76E0">
              <w:rPr>
                <w:sz w:val="18"/>
              </w:rPr>
              <w:t>N</w:t>
            </w:r>
          </w:p>
        </w:tc>
        <w:tc>
          <w:tcPr>
            <w:tcW w:w="907" w:type="dxa"/>
          </w:tcPr>
          <w:p w14:paraId="0EE9E5AA" w14:textId="77777777" w:rsidR="0055624C" w:rsidRPr="00BD76E0" w:rsidRDefault="0055624C" w:rsidP="0055624C">
            <w:pPr>
              <w:jc w:val="center"/>
              <w:rPr>
                <w:sz w:val="18"/>
              </w:rPr>
            </w:pPr>
            <w:r w:rsidRPr="00BD76E0">
              <w:rPr>
                <w:sz w:val="18"/>
              </w:rPr>
              <w:t>A</w:t>
            </w:r>
          </w:p>
        </w:tc>
        <w:tc>
          <w:tcPr>
            <w:tcW w:w="905" w:type="dxa"/>
          </w:tcPr>
          <w:p w14:paraId="3E1C6547" w14:textId="77777777" w:rsidR="0055624C" w:rsidRPr="00BD76E0" w:rsidRDefault="0055624C" w:rsidP="0055624C">
            <w:pPr>
              <w:jc w:val="center"/>
              <w:rPr>
                <w:sz w:val="18"/>
              </w:rPr>
            </w:pPr>
            <w:r w:rsidRPr="00BD76E0">
              <w:rPr>
                <w:sz w:val="18"/>
              </w:rPr>
              <w:t>Y</w:t>
            </w:r>
          </w:p>
        </w:tc>
      </w:tr>
      <w:tr w:rsidR="0055624C" w:rsidRPr="00BD76E0" w14:paraId="1A350CBD" w14:textId="77777777" w:rsidTr="005716DB">
        <w:tc>
          <w:tcPr>
            <w:tcW w:w="810" w:type="dxa"/>
          </w:tcPr>
          <w:p w14:paraId="044BB7B6" w14:textId="77777777" w:rsidR="0055624C" w:rsidRPr="00BD76E0" w:rsidRDefault="0055624C" w:rsidP="0055624C">
            <w:pPr>
              <w:jc w:val="both"/>
              <w:rPr>
                <w:sz w:val="18"/>
              </w:rPr>
            </w:pPr>
            <w:r w:rsidRPr="00BD76E0">
              <w:rPr>
                <w:sz w:val="18"/>
              </w:rPr>
              <w:t>47 – 62</w:t>
            </w:r>
          </w:p>
        </w:tc>
        <w:tc>
          <w:tcPr>
            <w:tcW w:w="1080" w:type="dxa"/>
          </w:tcPr>
          <w:p w14:paraId="67D365D4" w14:textId="77777777" w:rsidR="0055624C" w:rsidRPr="00BD76E0" w:rsidRDefault="0055624C" w:rsidP="0055624C">
            <w:pPr>
              <w:jc w:val="both"/>
              <w:rPr>
                <w:sz w:val="18"/>
              </w:rPr>
            </w:pPr>
            <w:r w:rsidRPr="00BD76E0">
              <w:rPr>
                <w:sz w:val="18"/>
              </w:rPr>
              <w:t>Char(16)</w:t>
            </w:r>
          </w:p>
        </w:tc>
        <w:tc>
          <w:tcPr>
            <w:tcW w:w="1440" w:type="dxa"/>
          </w:tcPr>
          <w:p w14:paraId="33F6765E" w14:textId="77777777" w:rsidR="0055624C" w:rsidRPr="00BD76E0" w:rsidRDefault="0055624C" w:rsidP="0055624C">
            <w:pPr>
              <w:jc w:val="both"/>
              <w:rPr>
                <w:sz w:val="18"/>
              </w:rPr>
            </w:pPr>
            <w:r w:rsidRPr="00BD76E0">
              <w:rPr>
                <w:sz w:val="18"/>
              </w:rPr>
              <w:t>Transaction Stamp</w:t>
            </w:r>
          </w:p>
        </w:tc>
        <w:tc>
          <w:tcPr>
            <w:tcW w:w="2880" w:type="dxa"/>
          </w:tcPr>
          <w:p w14:paraId="1127D3C3" w14:textId="77777777" w:rsidR="0055624C" w:rsidRPr="00BD76E0" w:rsidRDefault="0055624C" w:rsidP="0055624C">
            <w:pPr>
              <w:jc w:val="both"/>
              <w:rPr>
                <w:sz w:val="18"/>
              </w:rPr>
            </w:pPr>
            <w:r w:rsidRPr="00BD76E0">
              <w:rPr>
                <w:sz w:val="18"/>
              </w:rPr>
              <w:t>Contains a transaction date/time stamp in the format YYYYMMDDHHMMSS</w:t>
            </w:r>
          </w:p>
        </w:tc>
        <w:tc>
          <w:tcPr>
            <w:tcW w:w="893" w:type="dxa"/>
          </w:tcPr>
          <w:p w14:paraId="3FF38AA0" w14:textId="77777777" w:rsidR="0055624C" w:rsidRPr="00BD76E0" w:rsidRDefault="0055624C" w:rsidP="0055624C">
            <w:pPr>
              <w:jc w:val="center"/>
              <w:rPr>
                <w:sz w:val="18"/>
              </w:rPr>
            </w:pPr>
            <w:r w:rsidRPr="00BD76E0">
              <w:rPr>
                <w:sz w:val="18"/>
              </w:rPr>
              <w:t>N</w:t>
            </w:r>
          </w:p>
        </w:tc>
        <w:tc>
          <w:tcPr>
            <w:tcW w:w="907" w:type="dxa"/>
          </w:tcPr>
          <w:p w14:paraId="7D19EB19" w14:textId="77777777" w:rsidR="0055624C" w:rsidRPr="00BD76E0" w:rsidRDefault="0055624C" w:rsidP="0055624C">
            <w:pPr>
              <w:jc w:val="center"/>
              <w:rPr>
                <w:sz w:val="18"/>
              </w:rPr>
            </w:pPr>
            <w:r w:rsidRPr="00BD76E0">
              <w:rPr>
                <w:sz w:val="18"/>
              </w:rPr>
              <w:t>A</w:t>
            </w:r>
          </w:p>
        </w:tc>
        <w:tc>
          <w:tcPr>
            <w:tcW w:w="905" w:type="dxa"/>
          </w:tcPr>
          <w:p w14:paraId="665D0927" w14:textId="77777777" w:rsidR="0055624C" w:rsidRPr="00BD76E0" w:rsidRDefault="0055624C" w:rsidP="0055624C">
            <w:pPr>
              <w:jc w:val="center"/>
              <w:rPr>
                <w:sz w:val="18"/>
              </w:rPr>
            </w:pPr>
            <w:r w:rsidRPr="00BD76E0">
              <w:rPr>
                <w:sz w:val="18"/>
              </w:rPr>
              <w:t>Y</w:t>
            </w:r>
          </w:p>
        </w:tc>
      </w:tr>
      <w:tr w:rsidR="0055624C" w:rsidRPr="00BD76E0" w14:paraId="495684C5" w14:textId="77777777" w:rsidTr="005716DB">
        <w:tc>
          <w:tcPr>
            <w:tcW w:w="810" w:type="dxa"/>
          </w:tcPr>
          <w:p w14:paraId="003673E6" w14:textId="77777777" w:rsidR="0055624C" w:rsidRPr="00BD76E0" w:rsidRDefault="0055624C" w:rsidP="0055624C">
            <w:pPr>
              <w:jc w:val="both"/>
              <w:rPr>
                <w:sz w:val="18"/>
              </w:rPr>
            </w:pPr>
            <w:r w:rsidRPr="00BD76E0">
              <w:rPr>
                <w:sz w:val="18"/>
              </w:rPr>
              <w:t>63 – 86</w:t>
            </w:r>
          </w:p>
        </w:tc>
        <w:tc>
          <w:tcPr>
            <w:tcW w:w="1080" w:type="dxa"/>
          </w:tcPr>
          <w:p w14:paraId="4408EBBD" w14:textId="77777777" w:rsidR="0055624C" w:rsidRPr="00BD76E0" w:rsidRDefault="0055624C" w:rsidP="0055624C">
            <w:pPr>
              <w:jc w:val="both"/>
              <w:rPr>
                <w:sz w:val="18"/>
              </w:rPr>
            </w:pPr>
            <w:r w:rsidRPr="00BD76E0">
              <w:rPr>
                <w:sz w:val="18"/>
              </w:rPr>
              <w:t>Char(24)</w:t>
            </w:r>
          </w:p>
        </w:tc>
        <w:tc>
          <w:tcPr>
            <w:tcW w:w="1440" w:type="dxa"/>
          </w:tcPr>
          <w:p w14:paraId="25487972" w14:textId="77777777" w:rsidR="0055624C" w:rsidRPr="00BD76E0" w:rsidRDefault="0055624C" w:rsidP="0055624C">
            <w:pPr>
              <w:pStyle w:val="FootnoteText"/>
              <w:rPr>
                <w:sz w:val="18"/>
              </w:rPr>
            </w:pPr>
            <w:r w:rsidRPr="00BD76E0">
              <w:rPr>
                <w:sz w:val="18"/>
              </w:rPr>
              <w:t>Account Number</w:t>
            </w:r>
          </w:p>
        </w:tc>
        <w:tc>
          <w:tcPr>
            <w:tcW w:w="2880" w:type="dxa"/>
          </w:tcPr>
          <w:p w14:paraId="6867CCB9" w14:textId="77777777" w:rsidR="0055624C" w:rsidRPr="00BD76E0" w:rsidRDefault="0055624C" w:rsidP="0055624C">
            <w:pPr>
              <w:jc w:val="both"/>
              <w:rPr>
                <w:sz w:val="18"/>
              </w:rPr>
            </w:pPr>
            <w:r w:rsidRPr="00BD76E0">
              <w:rPr>
                <w:sz w:val="18"/>
              </w:rPr>
              <w:t>Contains the account number for this transaction – this value should be left blank if retrieval reference number is provided.</w:t>
            </w:r>
          </w:p>
        </w:tc>
        <w:tc>
          <w:tcPr>
            <w:tcW w:w="893" w:type="dxa"/>
          </w:tcPr>
          <w:p w14:paraId="7125CBE4" w14:textId="77777777" w:rsidR="0055624C" w:rsidRPr="00BD76E0" w:rsidRDefault="0055624C" w:rsidP="0055624C">
            <w:pPr>
              <w:jc w:val="center"/>
              <w:rPr>
                <w:sz w:val="18"/>
              </w:rPr>
            </w:pPr>
            <w:r w:rsidRPr="00BD76E0">
              <w:rPr>
                <w:sz w:val="18"/>
              </w:rPr>
              <w:t>N</w:t>
            </w:r>
          </w:p>
        </w:tc>
        <w:tc>
          <w:tcPr>
            <w:tcW w:w="907" w:type="dxa"/>
          </w:tcPr>
          <w:p w14:paraId="520BDF3D" w14:textId="77777777" w:rsidR="0055624C" w:rsidRPr="00BD76E0" w:rsidRDefault="0055624C" w:rsidP="0055624C">
            <w:pPr>
              <w:jc w:val="center"/>
              <w:rPr>
                <w:sz w:val="18"/>
              </w:rPr>
            </w:pPr>
            <w:r w:rsidRPr="00BD76E0">
              <w:rPr>
                <w:sz w:val="18"/>
              </w:rPr>
              <w:t>A</w:t>
            </w:r>
          </w:p>
        </w:tc>
        <w:tc>
          <w:tcPr>
            <w:tcW w:w="905" w:type="dxa"/>
          </w:tcPr>
          <w:p w14:paraId="2C801947" w14:textId="77777777" w:rsidR="0055624C" w:rsidRPr="00BD76E0" w:rsidRDefault="0055624C" w:rsidP="0055624C">
            <w:pPr>
              <w:jc w:val="center"/>
              <w:rPr>
                <w:sz w:val="18"/>
              </w:rPr>
            </w:pPr>
            <w:r w:rsidRPr="00BD76E0">
              <w:rPr>
                <w:sz w:val="18"/>
              </w:rPr>
              <w:t>Y</w:t>
            </w:r>
          </w:p>
        </w:tc>
      </w:tr>
      <w:tr w:rsidR="0055624C" w:rsidRPr="00BD76E0" w14:paraId="1CFE3C1E" w14:textId="77777777" w:rsidTr="005716DB">
        <w:tc>
          <w:tcPr>
            <w:tcW w:w="810" w:type="dxa"/>
            <w:tcBorders>
              <w:bottom w:val="nil"/>
            </w:tcBorders>
          </w:tcPr>
          <w:p w14:paraId="17305A74" w14:textId="77777777" w:rsidR="0055624C" w:rsidRPr="00BD76E0" w:rsidRDefault="0055624C" w:rsidP="0055624C">
            <w:pPr>
              <w:jc w:val="both"/>
              <w:rPr>
                <w:sz w:val="18"/>
              </w:rPr>
            </w:pPr>
            <w:r w:rsidRPr="00BD76E0">
              <w:rPr>
                <w:sz w:val="18"/>
              </w:rPr>
              <w:t>87 -90</w:t>
            </w:r>
          </w:p>
        </w:tc>
        <w:tc>
          <w:tcPr>
            <w:tcW w:w="1080" w:type="dxa"/>
            <w:tcBorders>
              <w:bottom w:val="nil"/>
            </w:tcBorders>
          </w:tcPr>
          <w:p w14:paraId="350AC24C" w14:textId="77777777" w:rsidR="0055624C" w:rsidRPr="00BD76E0" w:rsidRDefault="0055624C" w:rsidP="0055624C">
            <w:pPr>
              <w:jc w:val="both"/>
              <w:rPr>
                <w:sz w:val="18"/>
              </w:rPr>
            </w:pPr>
            <w:r w:rsidRPr="00BD76E0">
              <w:rPr>
                <w:sz w:val="18"/>
              </w:rPr>
              <w:t>Char(4)</w:t>
            </w:r>
          </w:p>
        </w:tc>
        <w:tc>
          <w:tcPr>
            <w:tcW w:w="1440" w:type="dxa"/>
            <w:tcBorders>
              <w:bottom w:val="nil"/>
            </w:tcBorders>
          </w:tcPr>
          <w:p w14:paraId="78CCB340" w14:textId="77777777" w:rsidR="0055624C" w:rsidRPr="00BD76E0" w:rsidRDefault="0055624C" w:rsidP="0055624C">
            <w:pPr>
              <w:pStyle w:val="FootnoteText"/>
              <w:rPr>
                <w:sz w:val="18"/>
              </w:rPr>
            </w:pPr>
            <w:r w:rsidRPr="00BD76E0">
              <w:rPr>
                <w:sz w:val="18"/>
              </w:rPr>
              <w:t>Expiration Date</w:t>
            </w:r>
          </w:p>
        </w:tc>
        <w:tc>
          <w:tcPr>
            <w:tcW w:w="2880" w:type="dxa"/>
            <w:tcBorders>
              <w:bottom w:val="nil"/>
            </w:tcBorders>
          </w:tcPr>
          <w:p w14:paraId="60058FB1" w14:textId="77777777" w:rsidR="0055624C" w:rsidRPr="00BD76E0" w:rsidRDefault="0055624C" w:rsidP="0055624C">
            <w:pPr>
              <w:jc w:val="both"/>
              <w:rPr>
                <w:sz w:val="18"/>
              </w:rPr>
            </w:pPr>
            <w:r w:rsidRPr="00BD76E0">
              <w:rPr>
                <w:sz w:val="18"/>
              </w:rPr>
              <w:t>Contains the card expiration date in the format MMYY.</w:t>
            </w:r>
          </w:p>
        </w:tc>
        <w:tc>
          <w:tcPr>
            <w:tcW w:w="893" w:type="dxa"/>
            <w:tcBorders>
              <w:bottom w:val="nil"/>
            </w:tcBorders>
          </w:tcPr>
          <w:p w14:paraId="50665370" w14:textId="77777777" w:rsidR="0055624C" w:rsidRPr="00BD76E0" w:rsidRDefault="0055624C" w:rsidP="0055624C">
            <w:pPr>
              <w:jc w:val="center"/>
              <w:rPr>
                <w:sz w:val="18"/>
              </w:rPr>
            </w:pPr>
            <w:r w:rsidRPr="00BD76E0">
              <w:rPr>
                <w:sz w:val="18"/>
              </w:rPr>
              <w:t>N</w:t>
            </w:r>
          </w:p>
        </w:tc>
        <w:tc>
          <w:tcPr>
            <w:tcW w:w="907" w:type="dxa"/>
            <w:tcBorders>
              <w:bottom w:val="nil"/>
            </w:tcBorders>
          </w:tcPr>
          <w:p w14:paraId="009BDD3D" w14:textId="77777777" w:rsidR="0055624C" w:rsidRPr="00BD76E0" w:rsidRDefault="0055624C" w:rsidP="0055624C">
            <w:pPr>
              <w:jc w:val="center"/>
              <w:rPr>
                <w:sz w:val="18"/>
              </w:rPr>
            </w:pPr>
            <w:r w:rsidRPr="00BD76E0">
              <w:rPr>
                <w:sz w:val="18"/>
              </w:rPr>
              <w:t>A</w:t>
            </w:r>
          </w:p>
        </w:tc>
        <w:tc>
          <w:tcPr>
            <w:tcW w:w="905" w:type="dxa"/>
            <w:tcBorders>
              <w:bottom w:val="nil"/>
            </w:tcBorders>
          </w:tcPr>
          <w:p w14:paraId="76830FB3" w14:textId="77777777" w:rsidR="0055624C" w:rsidRPr="00BD76E0" w:rsidRDefault="0055624C" w:rsidP="0055624C">
            <w:pPr>
              <w:jc w:val="center"/>
              <w:rPr>
                <w:sz w:val="18"/>
              </w:rPr>
            </w:pPr>
            <w:r w:rsidRPr="00BD76E0">
              <w:rPr>
                <w:sz w:val="18"/>
              </w:rPr>
              <w:t>Y</w:t>
            </w:r>
          </w:p>
        </w:tc>
      </w:tr>
      <w:tr w:rsidR="0055624C" w:rsidRPr="00BD76E0" w14:paraId="62BC102B" w14:textId="77777777" w:rsidTr="005716DB">
        <w:tc>
          <w:tcPr>
            <w:tcW w:w="810" w:type="dxa"/>
          </w:tcPr>
          <w:p w14:paraId="6055141A" w14:textId="77777777" w:rsidR="0055624C" w:rsidRPr="00BD76E0" w:rsidRDefault="0055624C" w:rsidP="0055624C">
            <w:pPr>
              <w:rPr>
                <w:sz w:val="18"/>
              </w:rPr>
            </w:pPr>
            <w:r w:rsidRPr="00BD76E0">
              <w:rPr>
                <w:sz w:val="18"/>
              </w:rPr>
              <w:t>91 – 100</w:t>
            </w:r>
          </w:p>
        </w:tc>
        <w:tc>
          <w:tcPr>
            <w:tcW w:w="1080" w:type="dxa"/>
          </w:tcPr>
          <w:p w14:paraId="3AF1150B" w14:textId="77777777" w:rsidR="0055624C" w:rsidRPr="00BD76E0" w:rsidRDefault="0055624C" w:rsidP="0055624C">
            <w:pPr>
              <w:jc w:val="both"/>
              <w:rPr>
                <w:sz w:val="18"/>
              </w:rPr>
            </w:pPr>
            <w:r w:rsidRPr="00BD76E0">
              <w:rPr>
                <w:sz w:val="18"/>
              </w:rPr>
              <w:t>Numeric</w:t>
            </w:r>
          </w:p>
          <w:p w14:paraId="4DC11A8A" w14:textId="77777777" w:rsidR="0055624C" w:rsidRPr="00BD76E0" w:rsidRDefault="0055624C" w:rsidP="0055624C">
            <w:pPr>
              <w:jc w:val="both"/>
              <w:rPr>
                <w:sz w:val="18"/>
              </w:rPr>
            </w:pPr>
            <w:r w:rsidRPr="00BD76E0">
              <w:rPr>
                <w:sz w:val="18"/>
              </w:rPr>
              <w:t>9999999.99</w:t>
            </w:r>
          </w:p>
        </w:tc>
        <w:tc>
          <w:tcPr>
            <w:tcW w:w="1440" w:type="dxa"/>
          </w:tcPr>
          <w:p w14:paraId="04240E48" w14:textId="77777777" w:rsidR="0055624C" w:rsidRPr="00BD76E0" w:rsidRDefault="0055624C" w:rsidP="0055624C">
            <w:pPr>
              <w:pStyle w:val="FootnoteText"/>
              <w:rPr>
                <w:sz w:val="18"/>
              </w:rPr>
            </w:pPr>
            <w:r w:rsidRPr="00BD76E0">
              <w:rPr>
                <w:sz w:val="18"/>
              </w:rPr>
              <w:t>Amount</w:t>
            </w:r>
          </w:p>
        </w:tc>
        <w:tc>
          <w:tcPr>
            <w:tcW w:w="2880" w:type="dxa"/>
          </w:tcPr>
          <w:p w14:paraId="76449414" w14:textId="77777777" w:rsidR="0055624C" w:rsidRPr="00BD76E0" w:rsidRDefault="0055624C" w:rsidP="0055624C">
            <w:pPr>
              <w:jc w:val="both"/>
              <w:rPr>
                <w:sz w:val="18"/>
              </w:rPr>
            </w:pPr>
            <w:r w:rsidRPr="00BD76E0">
              <w:rPr>
                <w:sz w:val="18"/>
              </w:rPr>
              <w:t>Contains the absolute value dollar amount of the transaction.</w:t>
            </w:r>
          </w:p>
        </w:tc>
        <w:tc>
          <w:tcPr>
            <w:tcW w:w="893" w:type="dxa"/>
          </w:tcPr>
          <w:p w14:paraId="3FF1BEBF" w14:textId="77777777" w:rsidR="0055624C" w:rsidRPr="00BD76E0" w:rsidRDefault="0055624C" w:rsidP="0055624C">
            <w:pPr>
              <w:jc w:val="center"/>
              <w:rPr>
                <w:sz w:val="18"/>
              </w:rPr>
            </w:pPr>
            <w:r w:rsidRPr="00BD76E0">
              <w:rPr>
                <w:sz w:val="18"/>
              </w:rPr>
              <w:t>N</w:t>
            </w:r>
          </w:p>
        </w:tc>
        <w:tc>
          <w:tcPr>
            <w:tcW w:w="907" w:type="dxa"/>
          </w:tcPr>
          <w:p w14:paraId="382F8C6A" w14:textId="77777777" w:rsidR="0055624C" w:rsidRPr="00BD76E0" w:rsidRDefault="0055624C" w:rsidP="0055624C">
            <w:pPr>
              <w:jc w:val="center"/>
              <w:rPr>
                <w:sz w:val="18"/>
              </w:rPr>
            </w:pPr>
            <w:r w:rsidRPr="00BD76E0">
              <w:rPr>
                <w:sz w:val="18"/>
              </w:rPr>
              <w:t>A</w:t>
            </w:r>
          </w:p>
        </w:tc>
        <w:tc>
          <w:tcPr>
            <w:tcW w:w="905" w:type="dxa"/>
          </w:tcPr>
          <w:p w14:paraId="132A8EFC" w14:textId="77777777" w:rsidR="0055624C" w:rsidRPr="00BD76E0" w:rsidRDefault="0055624C" w:rsidP="0055624C">
            <w:pPr>
              <w:jc w:val="center"/>
              <w:rPr>
                <w:sz w:val="18"/>
              </w:rPr>
            </w:pPr>
            <w:r w:rsidRPr="00BD76E0">
              <w:rPr>
                <w:sz w:val="18"/>
              </w:rPr>
              <w:t>Y</w:t>
            </w:r>
          </w:p>
        </w:tc>
      </w:tr>
      <w:tr w:rsidR="0055624C" w:rsidRPr="00BD76E0" w14:paraId="719FB8B4" w14:textId="77777777" w:rsidTr="005716DB">
        <w:tc>
          <w:tcPr>
            <w:tcW w:w="810" w:type="dxa"/>
          </w:tcPr>
          <w:p w14:paraId="63C52B6B" w14:textId="77777777" w:rsidR="0055624C" w:rsidRPr="00BD76E0" w:rsidRDefault="0055624C" w:rsidP="0055624C">
            <w:pPr>
              <w:rPr>
                <w:sz w:val="18"/>
              </w:rPr>
            </w:pPr>
            <w:r w:rsidRPr="00BD76E0">
              <w:rPr>
                <w:sz w:val="18"/>
              </w:rPr>
              <w:t>101 – 108</w:t>
            </w:r>
          </w:p>
        </w:tc>
        <w:tc>
          <w:tcPr>
            <w:tcW w:w="1080" w:type="dxa"/>
          </w:tcPr>
          <w:p w14:paraId="1E1F93FF" w14:textId="77777777" w:rsidR="0055624C" w:rsidRPr="00BD76E0" w:rsidRDefault="0055624C" w:rsidP="0055624C">
            <w:pPr>
              <w:jc w:val="both"/>
              <w:rPr>
                <w:sz w:val="18"/>
              </w:rPr>
            </w:pPr>
            <w:r w:rsidRPr="00BD76E0">
              <w:rPr>
                <w:sz w:val="18"/>
              </w:rPr>
              <w:t>Char(8)</w:t>
            </w:r>
          </w:p>
        </w:tc>
        <w:tc>
          <w:tcPr>
            <w:tcW w:w="1440" w:type="dxa"/>
          </w:tcPr>
          <w:p w14:paraId="3C7D553C" w14:textId="77777777" w:rsidR="0055624C" w:rsidRPr="00BD76E0" w:rsidRDefault="0055624C" w:rsidP="0055624C">
            <w:pPr>
              <w:pStyle w:val="FootnoteText"/>
              <w:rPr>
                <w:sz w:val="18"/>
              </w:rPr>
            </w:pPr>
            <w:r w:rsidRPr="00BD76E0">
              <w:rPr>
                <w:sz w:val="18"/>
              </w:rPr>
              <w:t>Approval Code</w:t>
            </w:r>
          </w:p>
        </w:tc>
        <w:tc>
          <w:tcPr>
            <w:tcW w:w="2880" w:type="dxa"/>
          </w:tcPr>
          <w:p w14:paraId="2F3BB018" w14:textId="77777777" w:rsidR="0055624C" w:rsidRPr="00BD76E0" w:rsidRDefault="0055624C" w:rsidP="0055624C">
            <w:pPr>
              <w:jc w:val="both"/>
              <w:rPr>
                <w:sz w:val="18"/>
              </w:rPr>
            </w:pPr>
            <w:r w:rsidRPr="00BD76E0">
              <w:rPr>
                <w:sz w:val="18"/>
              </w:rPr>
              <w:t>Contains the approval code from the transaction if available.</w:t>
            </w:r>
          </w:p>
        </w:tc>
        <w:tc>
          <w:tcPr>
            <w:tcW w:w="893" w:type="dxa"/>
          </w:tcPr>
          <w:p w14:paraId="1FDF65A2" w14:textId="77777777" w:rsidR="0055624C" w:rsidRPr="00BD76E0" w:rsidRDefault="0055624C" w:rsidP="0055624C">
            <w:pPr>
              <w:jc w:val="center"/>
              <w:rPr>
                <w:sz w:val="18"/>
              </w:rPr>
            </w:pPr>
            <w:r w:rsidRPr="00BD76E0">
              <w:rPr>
                <w:sz w:val="18"/>
              </w:rPr>
              <w:t>N</w:t>
            </w:r>
          </w:p>
        </w:tc>
        <w:tc>
          <w:tcPr>
            <w:tcW w:w="907" w:type="dxa"/>
          </w:tcPr>
          <w:p w14:paraId="584AB451" w14:textId="77777777" w:rsidR="0055624C" w:rsidRPr="00BD76E0" w:rsidRDefault="0055624C" w:rsidP="0055624C">
            <w:pPr>
              <w:jc w:val="center"/>
              <w:rPr>
                <w:sz w:val="18"/>
              </w:rPr>
            </w:pPr>
            <w:r w:rsidRPr="00BD76E0">
              <w:rPr>
                <w:sz w:val="18"/>
              </w:rPr>
              <w:t>A</w:t>
            </w:r>
          </w:p>
        </w:tc>
        <w:tc>
          <w:tcPr>
            <w:tcW w:w="905" w:type="dxa"/>
          </w:tcPr>
          <w:p w14:paraId="44F477AB" w14:textId="77777777" w:rsidR="0055624C" w:rsidRPr="00BD76E0" w:rsidRDefault="0055624C" w:rsidP="0055624C">
            <w:pPr>
              <w:jc w:val="center"/>
              <w:rPr>
                <w:sz w:val="18"/>
              </w:rPr>
            </w:pPr>
            <w:r w:rsidRPr="00BD76E0">
              <w:rPr>
                <w:sz w:val="18"/>
              </w:rPr>
              <w:t>Y</w:t>
            </w:r>
          </w:p>
        </w:tc>
      </w:tr>
      <w:tr w:rsidR="0055624C" w:rsidRPr="00BD76E0" w14:paraId="19D8E4E6" w14:textId="77777777" w:rsidTr="005716DB">
        <w:tc>
          <w:tcPr>
            <w:tcW w:w="810" w:type="dxa"/>
          </w:tcPr>
          <w:p w14:paraId="177DCC93" w14:textId="77777777" w:rsidR="0055624C" w:rsidRPr="00BD76E0" w:rsidRDefault="0055624C" w:rsidP="0055624C">
            <w:pPr>
              <w:jc w:val="both"/>
              <w:rPr>
                <w:sz w:val="18"/>
              </w:rPr>
            </w:pPr>
            <w:r w:rsidRPr="00BD76E0">
              <w:rPr>
                <w:sz w:val="18"/>
              </w:rPr>
              <w:t>109 – 109</w:t>
            </w:r>
          </w:p>
        </w:tc>
        <w:tc>
          <w:tcPr>
            <w:tcW w:w="1080" w:type="dxa"/>
          </w:tcPr>
          <w:p w14:paraId="501DEE8E" w14:textId="77777777" w:rsidR="0055624C" w:rsidRPr="00BD76E0" w:rsidRDefault="0055624C" w:rsidP="0055624C">
            <w:pPr>
              <w:jc w:val="both"/>
              <w:rPr>
                <w:sz w:val="18"/>
              </w:rPr>
            </w:pPr>
            <w:r w:rsidRPr="00BD76E0">
              <w:rPr>
                <w:sz w:val="18"/>
              </w:rPr>
              <w:t>Char(1)</w:t>
            </w:r>
          </w:p>
        </w:tc>
        <w:tc>
          <w:tcPr>
            <w:tcW w:w="1440" w:type="dxa"/>
          </w:tcPr>
          <w:p w14:paraId="27559E8C" w14:textId="77777777" w:rsidR="0055624C" w:rsidRPr="00BD76E0" w:rsidRDefault="0055624C" w:rsidP="0055624C">
            <w:pPr>
              <w:pStyle w:val="FootnoteText"/>
              <w:rPr>
                <w:sz w:val="18"/>
              </w:rPr>
            </w:pPr>
            <w:r w:rsidRPr="00BD76E0">
              <w:rPr>
                <w:sz w:val="18"/>
              </w:rPr>
              <w:t>Swipe Manual Flag</w:t>
            </w:r>
          </w:p>
        </w:tc>
        <w:tc>
          <w:tcPr>
            <w:tcW w:w="2880" w:type="dxa"/>
          </w:tcPr>
          <w:p w14:paraId="1AB015FC" w14:textId="77777777" w:rsidR="0055624C" w:rsidRPr="00BD76E0" w:rsidRDefault="0055624C" w:rsidP="0055624C">
            <w:pPr>
              <w:jc w:val="both"/>
              <w:rPr>
                <w:sz w:val="18"/>
              </w:rPr>
            </w:pPr>
            <w:r w:rsidRPr="00BD76E0">
              <w:rPr>
                <w:sz w:val="18"/>
              </w:rPr>
              <w:t>S/M flag indicating if the card information was captured through the MSR or manually entered.  A ‘S’ indicates that it was scanned through the MSR.</w:t>
            </w:r>
          </w:p>
        </w:tc>
        <w:tc>
          <w:tcPr>
            <w:tcW w:w="893" w:type="dxa"/>
          </w:tcPr>
          <w:p w14:paraId="70483611" w14:textId="77777777" w:rsidR="0055624C" w:rsidRPr="00BD76E0" w:rsidRDefault="0055624C" w:rsidP="0055624C">
            <w:pPr>
              <w:jc w:val="center"/>
              <w:rPr>
                <w:sz w:val="18"/>
              </w:rPr>
            </w:pPr>
            <w:r w:rsidRPr="00BD76E0">
              <w:rPr>
                <w:sz w:val="18"/>
              </w:rPr>
              <w:t>N</w:t>
            </w:r>
          </w:p>
        </w:tc>
        <w:tc>
          <w:tcPr>
            <w:tcW w:w="907" w:type="dxa"/>
          </w:tcPr>
          <w:p w14:paraId="1D4F1BFF" w14:textId="77777777" w:rsidR="0055624C" w:rsidRPr="00BD76E0" w:rsidRDefault="0055624C" w:rsidP="0055624C">
            <w:pPr>
              <w:jc w:val="center"/>
              <w:rPr>
                <w:sz w:val="18"/>
              </w:rPr>
            </w:pPr>
            <w:r w:rsidRPr="00BD76E0">
              <w:rPr>
                <w:sz w:val="18"/>
              </w:rPr>
              <w:t>A</w:t>
            </w:r>
          </w:p>
        </w:tc>
        <w:tc>
          <w:tcPr>
            <w:tcW w:w="905" w:type="dxa"/>
          </w:tcPr>
          <w:p w14:paraId="7EF1B5D0" w14:textId="77777777" w:rsidR="0055624C" w:rsidRPr="00BD76E0" w:rsidRDefault="0055624C" w:rsidP="0055624C">
            <w:pPr>
              <w:jc w:val="center"/>
              <w:rPr>
                <w:sz w:val="18"/>
              </w:rPr>
            </w:pPr>
            <w:r w:rsidRPr="00BD76E0">
              <w:rPr>
                <w:sz w:val="18"/>
              </w:rPr>
              <w:t>Y</w:t>
            </w:r>
          </w:p>
        </w:tc>
      </w:tr>
      <w:tr w:rsidR="0055624C" w:rsidRPr="00BD76E0" w14:paraId="5B6624C3" w14:textId="77777777" w:rsidTr="005716DB">
        <w:tc>
          <w:tcPr>
            <w:tcW w:w="810" w:type="dxa"/>
          </w:tcPr>
          <w:p w14:paraId="30D21A9B" w14:textId="77777777" w:rsidR="0055624C" w:rsidRPr="00BD76E0" w:rsidRDefault="0055624C" w:rsidP="0055624C">
            <w:pPr>
              <w:pStyle w:val="FootnoteText"/>
              <w:rPr>
                <w:sz w:val="18"/>
              </w:rPr>
            </w:pPr>
            <w:r w:rsidRPr="00BD76E0">
              <w:rPr>
                <w:sz w:val="18"/>
              </w:rPr>
              <w:t>110 – 110</w:t>
            </w:r>
          </w:p>
        </w:tc>
        <w:tc>
          <w:tcPr>
            <w:tcW w:w="1080" w:type="dxa"/>
          </w:tcPr>
          <w:p w14:paraId="075377FD" w14:textId="77777777" w:rsidR="0055624C" w:rsidRPr="00BD76E0" w:rsidRDefault="0055624C" w:rsidP="0055624C">
            <w:pPr>
              <w:jc w:val="both"/>
              <w:rPr>
                <w:sz w:val="18"/>
              </w:rPr>
            </w:pPr>
            <w:r w:rsidRPr="00BD76E0">
              <w:rPr>
                <w:sz w:val="18"/>
              </w:rPr>
              <w:t>Char(1)</w:t>
            </w:r>
          </w:p>
        </w:tc>
        <w:tc>
          <w:tcPr>
            <w:tcW w:w="1440" w:type="dxa"/>
          </w:tcPr>
          <w:p w14:paraId="282EE9EC" w14:textId="77777777" w:rsidR="0055624C" w:rsidRPr="00BD76E0" w:rsidRDefault="0055624C" w:rsidP="0055624C">
            <w:pPr>
              <w:jc w:val="both"/>
              <w:rPr>
                <w:sz w:val="18"/>
              </w:rPr>
            </w:pPr>
            <w:r w:rsidRPr="00BD76E0">
              <w:rPr>
                <w:sz w:val="18"/>
              </w:rPr>
              <w:t>Visa Payment Code</w:t>
            </w:r>
          </w:p>
        </w:tc>
        <w:tc>
          <w:tcPr>
            <w:tcW w:w="2880" w:type="dxa"/>
          </w:tcPr>
          <w:p w14:paraId="2AD0C160" w14:textId="77777777" w:rsidR="0055624C" w:rsidRPr="00BD76E0" w:rsidRDefault="0055624C" w:rsidP="0055624C">
            <w:pPr>
              <w:jc w:val="both"/>
              <w:rPr>
                <w:sz w:val="18"/>
              </w:rPr>
            </w:pPr>
            <w:r w:rsidRPr="00BD76E0">
              <w:rPr>
                <w:sz w:val="18"/>
              </w:rPr>
              <w:t>Visa Payment code from authorization if available.</w:t>
            </w:r>
          </w:p>
        </w:tc>
        <w:tc>
          <w:tcPr>
            <w:tcW w:w="893" w:type="dxa"/>
          </w:tcPr>
          <w:p w14:paraId="25975405" w14:textId="77777777" w:rsidR="0055624C" w:rsidRPr="00BD76E0" w:rsidRDefault="0055624C" w:rsidP="0055624C">
            <w:pPr>
              <w:jc w:val="center"/>
              <w:rPr>
                <w:sz w:val="18"/>
              </w:rPr>
            </w:pPr>
            <w:r w:rsidRPr="00BD76E0">
              <w:rPr>
                <w:sz w:val="18"/>
              </w:rPr>
              <w:t>N</w:t>
            </w:r>
          </w:p>
        </w:tc>
        <w:tc>
          <w:tcPr>
            <w:tcW w:w="907" w:type="dxa"/>
          </w:tcPr>
          <w:p w14:paraId="397F1CFB" w14:textId="77777777" w:rsidR="0055624C" w:rsidRPr="00BD76E0" w:rsidRDefault="0055624C" w:rsidP="0055624C">
            <w:pPr>
              <w:jc w:val="center"/>
              <w:rPr>
                <w:sz w:val="18"/>
              </w:rPr>
            </w:pPr>
            <w:r w:rsidRPr="00BD76E0">
              <w:rPr>
                <w:sz w:val="18"/>
              </w:rPr>
              <w:t>A</w:t>
            </w:r>
          </w:p>
        </w:tc>
        <w:tc>
          <w:tcPr>
            <w:tcW w:w="905" w:type="dxa"/>
          </w:tcPr>
          <w:p w14:paraId="5C87A8DE" w14:textId="77777777" w:rsidR="0055624C" w:rsidRPr="00BD76E0" w:rsidRDefault="0055624C" w:rsidP="0055624C">
            <w:pPr>
              <w:jc w:val="center"/>
              <w:rPr>
                <w:sz w:val="18"/>
              </w:rPr>
            </w:pPr>
            <w:r w:rsidRPr="00BD76E0">
              <w:rPr>
                <w:sz w:val="18"/>
              </w:rPr>
              <w:t>Y</w:t>
            </w:r>
          </w:p>
        </w:tc>
      </w:tr>
      <w:tr w:rsidR="0055624C" w:rsidRPr="00BD76E0" w14:paraId="7EAB517F" w14:textId="77777777" w:rsidTr="005716DB">
        <w:tc>
          <w:tcPr>
            <w:tcW w:w="810" w:type="dxa"/>
          </w:tcPr>
          <w:p w14:paraId="789D3E0E" w14:textId="77777777" w:rsidR="0055624C" w:rsidRPr="00BD76E0" w:rsidRDefault="0055624C" w:rsidP="0055624C">
            <w:pPr>
              <w:pStyle w:val="FootnoteText"/>
              <w:rPr>
                <w:sz w:val="18"/>
              </w:rPr>
            </w:pPr>
            <w:r w:rsidRPr="00BD76E0">
              <w:rPr>
                <w:sz w:val="18"/>
              </w:rPr>
              <w:t>111 – 125</w:t>
            </w:r>
          </w:p>
        </w:tc>
        <w:tc>
          <w:tcPr>
            <w:tcW w:w="1080" w:type="dxa"/>
          </w:tcPr>
          <w:p w14:paraId="43628A89" w14:textId="77777777" w:rsidR="0055624C" w:rsidRPr="00BD76E0" w:rsidRDefault="0055624C" w:rsidP="0055624C">
            <w:pPr>
              <w:jc w:val="both"/>
              <w:rPr>
                <w:sz w:val="18"/>
              </w:rPr>
            </w:pPr>
            <w:r w:rsidRPr="00BD76E0">
              <w:rPr>
                <w:sz w:val="18"/>
              </w:rPr>
              <w:t>Char(15)</w:t>
            </w:r>
          </w:p>
        </w:tc>
        <w:tc>
          <w:tcPr>
            <w:tcW w:w="1440" w:type="dxa"/>
          </w:tcPr>
          <w:p w14:paraId="36696F87" w14:textId="77777777" w:rsidR="0055624C" w:rsidRPr="00BD76E0" w:rsidRDefault="0055624C" w:rsidP="0055624C">
            <w:pPr>
              <w:jc w:val="both"/>
              <w:rPr>
                <w:sz w:val="18"/>
              </w:rPr>
            </w:pPr>
            <w:r w:rsidRPr="00BD76E0">
              <w:rPr>
                <w:sz w:val="18"/>
              </w:rPr>
              <w:t>Trans ID</w:t>
            </w:r>
          </w:p>
        </w:tc>
        <w:tc>
          <w:tcPr>
            <w:tcW w:w="2880" w:type="dxa"/>
          </w:tcPr>
          <w:p w14:paraId="05E86C02" w14:textId="77777777" w:rsidR="0055624C" w:rsidRPr="00BD76E0" w:rsidRDefault="0055624C" w:rsidP="0055624C">
            <w:pPr>
              <w:jc w:val="both"/>
              <w:rPr>
                <w:sz w:val="18"/>
              </w:rPr>
            </w:pPr>
            <w:r w:rsidRPr="00BD76E0">
              <w:rPr>
                <w:sz w:val="18"/>
              </w:rPr>
              <w:t>Visa Transaction ID from authorization if available.</w:t>
            </w:r>
          </w:p>
        </w:tc>
        <w:tc>
          <w:tcPr>
            <w:tcW w:w="893" w:type="dxa"/>
          </w:tcPr>
          <w:p w14:paraId="408433A9" w14:textId="77777777" w:rsidR="0055624C" w:rsidRPr="00BD76E0" w:rsidRDefault="0055624C" w:rsidP="0055624C">
            <w:pPr>
              <w:jc w:val="center"/>
              <w:rPr>
                <w:sz w:val="18"/>
              </w:rPr>
            </w:pPr>
            <w:r w:rsidRPr="00BD76E0">
              <w:rPr>
                <w:sz w:val="18"/>
              </w:rPr>
              <w:t>N</w:t>
            </w:r>
          </w:p>
        </w:tc>
        <w:tc>
          <w:tcPr>
            <w:tcW w:w="907" w:type="dxa"/>
          </w:tcPr>
          <w:p w14:paraId="2ABEB74F" w14:textId="77777777" w:rsidR="0055624C" w:rsidRPr="00BD76E0" w:rsidRDefault="0055624C" w:rsidP="0055624C">
            <w:pPr>
              <w:jc w:val="center"/>
              <w:rPr>
                <w:sz w:val="18"/>
              </w:rPr>
            </w:pPr>
            <w:r w:rsidRPr="00BD76E0">
              <w:rPr>
                <w:sz w:val="18"/>
              </w:rPr>
              <w:t>A</w:t>
            </w:r>
          </w:p>
        </w:tc>
        <w:tc>
          <w:tcPr>
            <w:tcW w:w="905" w:type="dxa"/>
          </w:tcPr>
          <w:p w14:paraId="718B0E2A" w14:textId="77777777" w:rsidR="0055624C" w:rsidRPr="00BD76E0" w:rsidRDefault="0055624C" w:rsidP="0055624C">
            <w:pPr>
              <w:jc w:val="center"/>
              <w:rPr>
                <w:sz w:val="18"/>
              </w:rPr>
            </w:pPr>
            <w:r w:rsidRPr="00BD76E0">
              <w:rPr>
                <w:sz w:val="18"/>
              </w:rPr>
              <w:t>Y</w:t>
            </w:r>
          </w:p>
        </w:tc>
      </w:tr>
      <w:tr w:rsidR="0055624C" w:rsidRPr="00BD76E0" w14:paraId="29FD86B3" w14:textId="77777777" w:rsidTr="005716DB">
        <w:tc>
          <w:tcPr>
            <w:tcW w:w="810" w:type="dxa"/>
          </w:tcPr>
          <w:p w14:paraId="0D62793D" w14:textId="77777777" w:rsidR="0055624C" w:rsidRPr="00BD76E0" w:rsidRDefault="0055624C" w:rsidP="0055624C">
            <w:pPr>
              <w:pStyle w:val="FootnoteText"/>
              <w:rPr>
                <w:sz w:val="18"/>
              </w:rPr>
            </w:pPr>
            <w:r w:rsidRPr="00BD76E0">
              <w:rPr>
                <w:sz w:val="18"/>
              </w:rPr>
              <w:t>126 – 129</w:t>
            </w:r>
          </w:p>
        </w:tc>
        <w:tc>
          <w:tcPr>
            <w:tcW w:w="1080" w:type="dxa"/>
          </w:tcPr>
          <w:p w14:paraId="15D1D5A1" w14:textId="77777777" w:rsidR="0055624C" w:rsidRPr="00BD76E0" w:rsidRDefault="0055624C" w:rsidP="0055624C">
            <w:pPr>
              <w:jc w:val="both"/>
              <w:rPr>
                <w:sz w:val="18"/>
              </w:rPr>
            </w:pPr>
            <w:r w:rsidRPr="00BD76E0">
              <w:rPr>
                <w:sz w:val="18"/>
              </w:rPr>
              <w:t>Char(4)</w:t>
            </w:r>
          </w:p>
        </w:tc>
        <w:tc>
          <w:tcPr>
            <w:tcW w:w="1440" w:type="dxa"/>
          </w:tcPr>
          <w:p w14:paraId="2DFD4B5E" w14:textId="77777777" w:rsidR="0055624C" w:rsidRPr="00BD76E0" w:rsidRDefault="0055624C" w:rsidP="0055624C">
            <w:pPr>
              <w:jc w:val="both"/>
              <w:rPr>
                <w:sz w:val="18"/>
              </w:rPr>
            </w:pPr>
            <w:r w:rsidRPr="00BD76E0">
              <w:rPr>
                <w:sz w:val="18"/>
              </w:rPr>
              <w:t>Visa Validation Code</w:t>
            </w:r>
          </w:p>
        </w:tc>
        <w:tc>
          <w:tcPr>
            <w:tcW w:w="2880" w:type="dxa"/>
          </w:tcPr>
          <w:p w14:paraId="694132BB" w14:textId="77777777" w:rsidR="0055624C" w:rsidRPr="00BD76E0" w:rsidRDefault="0055624C" w:rsidP="0055624C">
            <w:pPr>
              <w:jc w:val="both"/>
              <w:rPr>
                <w:sz w:val="18"/>
              </w:rPr>
            </w:pPr>
            <w:r w:rsidRPr="00BD76E0">
              <w:rPr>
                <w:sz w:val="18"/>
              </w:rPr>
              <w:t>Visa Validation Code from authorization if available.</w:t>
            </w:r>
          </w:p>
        </w:tc>
        <w:tc>
          <w:tcPr>
            <w:tcW w:w="893" w:type="dxa"/>
          </w:tcPr>
          <w:p w14:paraId="05442B1F" w14:textId="77777777" w:rsidR="0055624C" w:rsidRPr="00BD76E0" w:rsidRDefault="0055624C" w:rsidP="0055624C">
            <w:pPr>
              <w:jc w:val="center"/>
              <w:rPr>
                <w:sz w:val="18"/>
              </w:rPr>
            </w:pPr>
            <w:r w:rsidRPr="00BD76E0">
              <w:rPr>
                <w:sz w:val="18"/>
              </w:rPr>
              <w:t>N</w:t>
            </w:r>
          </w:p>
        </w:tc>
        <w:tc>
          <w:tcPr>
            <w:tcW w:w="907" w:type="dxa"/>
          </w:tcPr>
          <w:p w14:paraId="2336E90E" w14:textId="77777777" w:rsidR="0055624C" w:rsidRPr="00BD76E0" w:rsidRDefault="0055624C" w:rsidP="0055624C">
            <w:pPr>
              <w:jc w:val="center"/>
              <w:rPr>
                <w:sz w:val="18"/>
              </w:rPr>
            </w:pPr>
            <w:r w:rsidRPr="00BD76E0">
              <w:rPr>
                <w:sz w:val="18"/>
              </w:rPr>
              <w:t>A</w:t>
            </w:r>
          </w:p>
        </w:tc>
        <w:tc>
          <w:tcPr>
            <w:tcW w:w="905" w:type="dxa"/>
          </w:tcPr>
          <w:p w14:paraId="0C9778AF" w14:textId="77777777" w:rsidR="0055624C" w:rsidRPr="00BD76E0" w:rsidRDefault="0055624C" w:rsidP="0055624C">
            <w:pPr>
              <w:jc w:val="center"/>
              <w:rPr>
                <w:sz w:val="18"/>
              </w:rPr>
            </w:pPr>
            <w:r w:rsidRPr="00BD76E0">
              <w:rPr>
                <w:sz w:val="18"/>
              </w:rPr>
              <w:t>Y</w:t>
            </w:r>
          </w:p>
        </w:tc>
      </w:tr>
      <w:tr w:rsidR="0055624C" w:rsidRPr="00BD76E0" w14:paraId="7A46436D" w14:textId="77777777" w:rsidTr="005716DB">
        <w:tc>
          <w:tcPr>
            <w:tcW w:w="810" w:type="dxa"/>
          </w:tcPr>
          <w:p w14:paraId="7E25528C" w14:textId="77777777" w:rsidR="0055624C" w:rsidRPr="00BD76E0" w:rsidRDefault="0055624C" w:rsidP="0055624C">
            <w:pPr>
              <w:pStyle w:val="FootnoteText"/>
              <w:rPr>
                <w:sz w:val="18"/>
              </w:rPr>
            </w:pPr>
            <w:r w:rsidRPr="00BD76E0">
              <w:rPr>
                <w:sz w:val="18"/>
              </w:rPr>
              <w:t>130 – 144</w:t>
            </w:r>
          </w:p>
        </w:tc>
        <w:tc>
          <w:tcPr>
            <w:tcW w:w="1080" w:type="dxa"/>
          </w:tcPr>
          <w:p w14:paraId="78DCB6AC" w14:textId="77777777" w:rsidR="0055624C" w:rsidRPr="00BD76E0" w:rsidRDefault="0055624C" w:rsidP="0055624C">
            <w:pPr>
              <w:jc w:val="both"/>
              <w:rPr>
                <w:sz w:val="18"/>
              </w:rPr>
            </w:pPr>
            <w:r w:rsidRPr="00BD76E0">
              <w:rPr>
                <w:sz w:val="18"/>
              </w:rPr>
              <w:t>Char(15)</w:t>
            </w:r>
          </w:p>
        </w:tc>
        <w:tc>
          <w:tcPr>
            <w:tcW w:w="1440" w:type="dxa"/>
          </w:tcPr>
          <w:p w14:paraId="4658E164" w14:textId="77777777" w:rsidR="0055624C" w:rsidRPr="00BD76E0" w:rsidRDefault="0055624C" w:rsidP="0055624C">
            <w:pPr>
              <w:jc w:val="both"/>
              <w:rPr>
                <w:sz w:val="18"/>
              </w:rPr>
            </w:pPr>
            <w:r w:rsidRPr="00BD76E0">
              <w:rPr>
                <w:sz w:val="18"/>
              </w:rPr>
              <w:t>Mastercard Reference Number</w:t>
            </w:r>
          </w:p>
        </w:tc>
        <w:tc>
          <w:tcPr>
            <w:tcW w:w="2880" w:type="dxa"/>
          </w:tcPr>
          <w:p w14:paraId="5ACB8B60" w14:textId="77777777" w:rsidR="0055624C" w:rsidRPr="00BD76E0" w:rsidRDefault="0055624C" w:rsidP="0055624C">
            <w:pPr>
              <w:jc w:val="both"/>
              <w:rPr>
                <w:sz w:val="18"/>
              </w:rPr>
            </w:pPr>
            <w:r w:rsidRPr="00BD76E0">
              <w:rPr>
                <w:sz w:val="18"/>
              </w:rPr>
              <w:t>Mastercard Reference Number if available from authorization.</w:t>
            </w:r>
          </w:p>
        </w:tc>
        <w:tc>
          <w:tcPr>
            <w:tcW w:w="893" w:type="dxa"/>
          </w:tcPr>
          <w:p w14:paraId="4DAEB7BE" w14:textId="77777777" w:rsidR="0055624C" w:rsidRPr="00BD76E0" w:rsidRDefault="0055624C" w:rsidP="0055624C">
            <w:pPr>
              <w:jc w:val="center"/>
              <w:rPr>
                <w:sz w:val="18"/>
              </w:rPr>
            </w:pPr>
            <w:r w:rsidRPr="00BD76E0">
              <w:rPr>
                <w:sz w:val="18"/>
              </w:rPr>
              <w:t>N</w:t>
            </w:r>
          </w:p>
        </w:tc>
        <w:tc>
          <w:tcPr>
            <w:tcW w:w="907" w:type="dxa"/>
          </w:tcPr>
          <w:p w14:paraId="42CBD402" w14:textId="77777777" w:rsidR="0055624C" w:rsidRPr="00BD76E0" w:rsidRDefault="0055624C" w:rsidP="0055624C">
            <w:pPr>
              <w:jc w:val="center"/>
              <w:rPr>
                <w:sz w:val="18"/>
              </w:rPr>
            </w:pPr>
            <w:r w:rsidRPr="00BD76E0">
              <w:rPr>
                <w:sz w:val="18"/>
              </w:rPr>
              <w:t>A</w:t>
            </w:r>
          </w:p>
        </w:tc>
        <w:tc>
          <w:tcPr>
            <w:tcW w:w="905" w:type="dxa"/>
          </w:tcPr>
          <w:p w14:paraId="20911E5B" w14:textId="77777777" w:rsidR="0055624C" w:rsidRPr="00BD76E0" w:rsidRDefault="0055624C" w:rsidP="0055624C">
            <w:pPr>
              <w:jc w:val="center"/>
              <w:rPr>
                <w:sz w:val="18"/>
              </w:rPr>
            </w:pPr>
            <w:r w:rsidRPr="00BD76E0">
              <w:rPr>
                <w:sz w:val="18"/>
              </w:rPr>
              <w:t>Y</w:t>
            </w:r>
          </w:p>
        </w:tc>
      </w:tr>
      <w:tr w:rsidR="0055624C" w:rsidRPr="00BD76E0" w14:paraId="39DDC733" w14:textId="77777777" w:rsidTr="005716DB">
        <w:tc>
          <w:tcPr>
            <w:tcW w:w="810" w:type="dxa"/>
          </w:tcPr>
          <w:p w14:paraId="7495998A" w14:textId="77777777" w:rsidR="0055624C" w:rsidRPr="00BD76E0" w:rsidRDefault="0055624C" w:rsidP="0055624C">
            <w:pPr>
              <w:pStyle w:val="FootnoteText"/>
              <w:rPr>
                <w:sz w:val="18"/>
              </w:rPr>
            </w:pPr>
            <w:r w:rsidRPr="00BD76E0">
              <w:rPr>
                <w:sz w:val="18"/>
              </w:rPr>
              <w:t>145 - 149</w:t>
            </w:r>
          </w:p>
        </w:tc>
        <w:tc>
          <w:tcPr>
            <w:tcW w:w="1080" w:type="dxa"/>
          </w:tcPr>
          <w:p w14:paraId="2A304788" w14:textId="77777777" w:rsidR="0055624C" w:rsidRPr="00BD76E0" w:rsidRDefault="0055624C" w:rsidP="0055624C">
            <w:pPr>
              <w:jc w:val="both"/>
              <w:rPr>
                <w:sz w:val="18"/>
              </w:rPr>
            </w:pPr>
            <w:r w:rsidRPr="00BD76E0">
              <w:rPr>
                <w:sz w:val="18"/>
              </w:rPr>
              <w:t>Char(5)</w:t>
            </w:r>
          </w:p>
        </w:tc>
        <w:tc>
          <w:tcPr>
            <w:tcW w:w="1440" w:type="dxa"/>
          </w:tcPr>
          <w:p w14:paraId="193504C0" w14:textId="77777777" w:rsidR="0055624C" w:rsidRPr="00BD76E0" w:rsidRDefault="0055624C" w:rsidP="0055624C">
            <w:pPr>
              <w:jc w:val="both"/>
              <w:rPr>
                <w:sz w:val="18"/>
              </w:rPr>
            </w:pPr>
            <w:r w:rsidRPr="00BD76E0">
              <w:rPr>
                <w:sz w:val="18"/>
              </w:rPr>
              <w:t>BankNet Date</w:t>
            </w:r>
          </w:p>
        </w:tc>
        <w:tc>
          <w:tcPr>
            <w:tcW w:w="2880" w:type="dxa"/>
          </w:tcPr>
          <w:p w14:paraId="2203F326" w14:textId="77777777" w:rsidR="0055624C" w:rsidRPr="00BD76E0" w:rsidRDefault="0055624C" w:rsidP="0055624C">
            <w:pPr>
              <w:jc w:val="both"/>
              <w:rPr>
                <w:sz w:val="18"/>
              </w:rPr>
            </w:pPr>
            <w:r w:rsidRPr="00BD76E0">
              <w:rPr>
                <w:sz w:val="18"/>
              </w:rPr>
              <w:t>Bank Net Date Stamp if available from Authorization.</w:t>
            </w:r>
          </w:p>
        </w:tc>
        <w:tc>
          <w:tcPr>
            <w:tcW w:w="893" w:type="dxa"/>
          </w:tcPr>
          <w:p w14:paraId="0C93B187" w14:textId="77777777" w:rsidR="0055624C" w:rsidRPr="00BD76E0" w:rsidRDefault="0055624C" w:rsidP="0055624C">
            <w:pPr>
              <w:jc w:val="center"/>
              <w:rPr>
                <w:sz w:val="18"/>
              </w:rPr>
            </w:pPr>
            <w:r w:rsidRPr="00BD76E0">
              <w:rPr>
                <w:sz w:val="18"/>
              </w:rPr>
              <w:t>N</w:t>
            </w:r>
          </w:p>
        </w:tc>
        <w:tc>
          <w:tcPr>
            <w:tcW w:w="907" w:type="dxa"/>
          </w:tcPr>
          <w:p w14:paraId="190E4EC7" w14:textId="77777777" w:rsidR="0055624C" w:rsidRPr="00BD76E0" w:rsidRDefault="0055624C" w:rsidP="0055624C">
            <w:pPr>
              <w:jc w:val="center"/>
              <w:rPr>
                <w:sz w:val="18"/>
              </w:rPr>
            </w:pPr>
            <w:r w:rsidRPr="00BD76E0">
              <w:rPr>
                <w:sz w:val="18"/>
              </w:rPr>
              <w:t>A</w:t>
            </w:r>
          </w:p>
        </w:tc>
        <w:tc>
          <w:tcPr>
            <w:tcW w:w="905" w:type="dxa"/>
          </w:tcPr>
          <w:p w14:paraId="54F0EDC0" w14:textId="77777777" w:rsidR="0055624C" w:rsidRPr="00BD76E0" w:rsidRDefault="0055624C" w:rsidP="0055624C">
            <w:pPr>
              <w:jc w:val="center"/>
              <w:rPr>
                <w:sz w:val="18"/>
              </w:rPr>
            </w:pPr>
            <w:r w:rsidRPr="00BD76E0">
              <w:rPr>
                <w:sz w:val="18"/>
              </w:rPr>
              <w:t>Y</w:t>
            </w:r>
          </w:p>
        </w:tc>
      </w:tr>
      <w:tr w:rsidR="0055624C" w:rsidRPr="00BD76E0" w14:paraId="7115EE72" w14:textId="77777777" w:rsidTr="005716DB">
        <w:tc>
          <w:tcPr>
            <w:tcW w:w="810" w:type="dxa"/>
          </w:tcPr>
          <w:p w14:paraId="0C2FD150" w14:textId="77777777" w:rsidR="0055624C" w:rsidRPr="00BD76E0" w:rsidRDefault="0055624C" w:rsidP="0055624C">
            <w:pPr>
              <w:jc w:val="both"/>
              <w:rPr>
                <w:sz w:val="18"/>
              </w:rPr>
            </w:pPr>
            <w:r w:rsidRPr="00BD76E0">
              <w:rPr>
                <w:sz w:val="18"/>
              </w:rPr>
              <w:t>150 - 161</w:t>
            </w:r>
          </w:p>
        </w:tc>
        <w:tc>
          <w:tcPr>
            <w:tcW w:w="1080" w:type="dxa"/>
          </w:tcPr>
          <w:p w14:paraId="217D9F1D" w14:textId="77777777" w:rsidR="0055624C" w:rsidRPr="00BD76E0" w:rsidRDefault="0055624C" w:rsidP="0055624C">
            <w:pPr>
              <w:jc w:val="both"/>
              <w:rPr>
                <w:sz w:val="18"/>
              </w:rPr>
            </w:pPr>
            <w:r w:rsidRPr="00BD76E0">
              <w:rPr>
                <w:sz w:val="18"/>
              </w:rPr>
              <w:t>Char(12)</w:t>
            </w:r>
          </w:p>
        </w:tc>
        <w:tc>
          <w:tcPr>
            <w:tcW w:w="1440" w:type="dxa"/>
          </w:tcPr>
          <w:p w14:paraId="6B4DE616" w14:textId="77777777" w:rsidR="0055624C" w:rsidRPr="00BD76E0" w:rsidRDefault="0055624C" w:rsidP="0055624C">
            <w:pPr>
              <w:pStyle w:val="FootnoteText"/>
              <w:rPr>
                <w:sz w:val="18"/>
              </w:rPr>
            </w:pPr>
            <w:r w:rsidRPr="00BD76E0">
              <w:rPr>
                <w:sz w:val="18"/>
              </w:rPr>
              <w:t>Transaction Reference Number</w:t>
            </w:r>
          </w:p>
        </w:tc>
        <w:tc>
          <w:tcPr>
            <w:tcW w:w="2880" w:type="dxa"/>
          </w:tcPr>
          <w:p w14:paraId="2680CFEE" w14:textId="77777777" w:rsidR="0055624C" w:rsidRPr="00BD76E0" w:rsidRDefault="0055624C" w:rsidP="0055624C">
            <w:pPr>
              <w:jc w:val="both"/>
              <w:rPr>
                <w:sz w:val="18"/>
              </w:rPr>
            </w:pPr>
            <w:r w:rsidRPr="00BD76E0">
              <w:rPr>
                <w:sz w:val="18"/>
              </w:rPr>
              <w:t>Contains the Transaction Level reference number assigned to this record by Stratus during authorization or RTP as a catch up batch.</w:t>
            </w:r>
          </w:p>
        </w:tc>
        <w:tc>
          <w:tcPr>
            <w:tcW w:w="893" w:type="dxa"/>
          </w:tcPr>
          <w:p w14:paraId="36B5B3B4" w14:textId="77777777" w:rsidR="0055624C" w:rsidRPr="00BD76E0" w:rsidRDefault="0055624C" w:rsidP="0055624C">
            <w:pPr>
              <w:jc w:val="center"/>
              <w:rPr>
                <w:sz w:val="18"/>
              </w:rPr>
            </w:pPr>
            <w:r w:rsidRPr="00BD76E0">
              <w:rPr>
                <w:sz w:val="18"/>
              </w:rPr>
              <w:t>N</w:t>
            </w:r>
          </w:p>
        </w:tc>
        <w:tc>
          <w:tcPr>
            <w:tcW w:w="907" w:type="dxa"/>
          </w:tcPr>
          <w:p w14:paraId="73BBDCD9" w14:textId="77777777" w:rsidR="0055624C" w:rsidRPr="00BD76E0" w:rsidRDefault="0055624C" w:rsidP="0055624C">
            <w:pPr>
              <w:jc w:val="center"/>
              <w:rPr>
                <w:sz w:val="18"/>
              </w:rPr>
            </w:pPr>
            <w:r w:rsidRPr="00BD76E0">
              <w:rPr>
                <w:sz w:val="18"/>
              </w:rPr>
              <w:t>A</w:t>
            </w:r>
          </w:p>
        </w:tc>
        <w:tc>
          <w:tcPr>
            <w:tcW w:w="905" w:type="dxa"/>
          </w:tcPr>
          <w:p w14:paraId="09147695" w14:textId="77777777" w:rsidR="0055624C" w:rsidRPr="00BD76E0" w:rsidRDefault="0055624C" w:rsidP="0055624C">
            <w:pPr>
              <w:jc w:val="center"/>
              <w:rPr>
                <w:sz w:val="18"/>
              </w:rPr>
            </w:pPr>
            <w:r w:rsidRPr="00BD76E0">
              <w:rPr>
                <w:sz w:val="18"/>
              </w:rPr>
              <w:t>Y</w:t>
            </w:r>
          </w:p>
        </w:tc>
      </w:tr>
      <w:tr w:rsidR="009A673F" w:rsidRPr="00BD76E0" w14:paraId="2846F953" w14:textId="77777777" w:rsidTr="005716DB">
        <w:tc>
          <w:tcPr>
            <w:tcW w:w="810" w:type="dxa"/>
          </w:tcPr>
          <w:p w14:paraId="71696DB8" w14:textId="77777777" w:rsidR="009A673F" w:rsidRPr="00BD76E0" w:rsidRDefault="009A673F" w:rsidP="009A673F">
            <w:pPr>
              <w:jc w:val="both"/>
              <w:rPr>
                <w:sz w:val="18"/>
              </w:rPr>
            </w:pPr>
            <w:r w:rsidRPr="00BD76E0">
              <w:rPr>
                <w:sz w:val="18"/>
              </w:rPr>
              <w:t>162 -162</w:t>
            </w:r>
          </w:p>
        </w:tc>
        <w:tc>
          <w:tcPr>
            <w:tcW w:w="1080" w:type="dxa"/>
          </w:tcPr>
          <w:p w14:paraId="74A311AB" w14:textId="77777777" w:rsidR="009A673F" w:rsidRPr="00BD76E0" w:rsidRDefault="009A673F" w:rsidP="009A673F">
            <w:pPr>
              <w:jc w:val="both"/>
              <w:rPr>
                <w:sz w:val="18"/>
              </w:rPr>
            </w:pPr>
            <w:r w:rsidRPr="00BD76E0">
              <w:rPr>
                <w:sz w:val="18"/>
              </w:rPr>
              <w:t>Char(1)</w:t>
            </w:r>
          </w:p>
        </w:tc>
        <w:tc>
          <w:tcPr>
            <w:tcW w:w="1440" w:type="dxa"/>
          </w:tcPr>
          <w:p w14:paraId="2EE9C7A1" w14:textId="77777777" w:rsidR="009A673F" w:rsidRPr="00BD76E0" w:rsidRDefault="009A673F" w:rsidP="009A673F">
            <w:pPr>
              <w:pStyle w:val="FootnoteText"/>
              <w:rPr>
                <w:sz w:val="18"/>
              </w:rPr>
            </w:pPr>
            <w:r w:rsidRPr="00BD76E0">
              <w:rPr>
                <w:sz w:val="18"/>
              </w:rPr>
              <w:t>Credit Flag</w:t>
            </w:r>
          </w:p>
        </w:tc>
        <w:tc>
          <w:tcPr>
            <w:tcW w:w="2880" w:type="dxa"/>
          </w:tcPr>
          <w:p w14:paraId="599C44BA" w14:textId="77777777" w:rsidR="009A673F" w:rsidRPr="00BD76E0" w:rsidRDefault="009A673F" w:rsidP="009A673F">
            <w:pPr>
              <w:jc w:val="both"/>
              <w:rPr>
                <w:sz w:val="18"/>
              </w:rPr>
            </w:pPr>
            <w:r w:rsidRPr="00BD76E0">
              <w:rPr>
                <w:sz w:val="18"/>
              </w:rPr>
              <w:t>Flag set to ‘Y’ if this transaction represents a credit back to the customer.  A value of “N” indicates that this is a charge.</w:t>
            </w:r>
          </w:p>
        </w:tc>
        <w:tc>
          <w:tcPr>
            <w:tcW w:w="893" w:type="dxa"/>
          </w:tcPr>
          <w:p w14:paraId="5B057A39" w14:textId="77777777" w:rsidR="009A673F" w:rsidRPr="00BD76E0" w:rsidRDefault="009A673F" w:rsidP="009A673F">
            <w:pPr>
              <w:jc w:val="center"/>
              <w:rPr>
                <w:sz w:val="18"/>
              </w:rPr>
            </w:pPr>
            <w:r w:rsidRPr="00BD76E0">
              <w:rPr>
                <w:sz w:val="18"/>
              </w:rPr>
              <w:t>N</w:t>
            </w:r>
          </w:p>
        </w:tc>
        <w:tc>
          <w:tcPr>
            <w:tcW w:w="907" w:type="dxa"/>
          </w:tcPr>
          <w:p w14:paraId="7C2EB0B3" w14:textId="77777777" w:rsidR="009A673F" w:rsidRPr="00BD76E0" w:rsidRDefault="009A673F" w:rsidP="009A673F">
            <w:pPr>
              <w:jc w:val="center"/>
              <w:rPr>
                <w:sz w:val="18"/>
              </w:rPr>
            </w:pPr>
            <w:r w:rsidRPr="00BD76E0">
              <w:rPr>
                <w:sz w:val="18"/>
              </w:rPr>
              <w:t>A</w:t>
            </w:r>
          </w:p>
        </w:tc>
        <w:tc>
          <w:tcPr>
            <w:tcW w:w="905" w:type="dxa"/>
          </w:tcPr>
          <w:p w14:paraId="263DB49F" w14:textId="77777777" w:rsidR="009A673F" w:rsidRPr="00BD76E0" w:rsidRDefault="009A673F" w:rsidP="009A673F">
            <w:pPr>
              <w:jc w:val="center"/>
              <w:rPr>
                <w:sz w:val="18"/>
              </w:rPr>
            </w:pPr>
            <w:r w:rsidRPr="00BD76E0">
              <w:rPr>
                <w:sz w:val="18"/>
              </w:rPr>
              <w:t>Y</w:t>
            </w:r>
          </w:p>
        </w:tc>
      </w:tr>
      <w:tr w:rsidR="005716DB" w:rsidRPr="00BD76E0" w14:paraId="21CA16B6" w14:textId="77777777" w:rsidTr="005716DB">
        <w:tc>
          <w:tcPr>
            <w:tcW w:w="810" w:type="dxa"/>
          </w:tcPr>
          <w:p w14:paraId="45D7BC85" w14:textId="77777777" w:rsidR="005716DB" w:rsidRPr="00BD76E0" w:rsidRDefault="005716DB" w:rsidP="009A673F">
            <w:pPr>
              <w:jc w:val="both"/>
              <w:rPr>
                <w:sz w:val="18"/>
              </w:rPr>
            </w:pPr>
            <w:r w:rsidRPr="00BD76E0">
              <w:rPr>
                <w:sz w:val="18"/>
              </w:rPr>
              <w:t>163 - 164</w:t>
            </w:r>
          </w:p>
        </w:tc>
        <w:tc>
          <w:tcPr>
            <w:tcW w:w="1080" w:type="dxa"/>
          </w:tcPr>
          <w:p w14:paraId="00680C38" w14:textId="77777777" w:rsidR="005716DB" w:rsidRPr="00BD76E0" w:rsidRDefault="005716DB" w:rsidP="009A673F">
            <w:pPr>
              <w:jc w:val="both"/>
              <w:rPr>
                <w:sz w:val="18"/>
              </w:rPr>
            </w:pPr>
            <w:r w:rsidRPr="00BD76E0">
              <w:rPr>
                <w:sz w:val="18"/>
              </w:rPr>
              <w:t>Char(2)</w:t>
            </w:r>
          </w:p>
        </w:tc>
        <w:tc>
          <w:tcPr>
            <w:tcW w:w="1440" w:type="dxa"/>
          </w:tcPr>
          <w:p w14:paraId="32A961EA" w14:textId="77777777" w:rsidR="005716DB" w:rsidRPr="00BD76E0" w:rsidRDefault="005716DB" w:rsidP="009A673F">
            <w:pPr>
              <w:pStyle w:val="FootnoteText"/>
              <w:rPr>
                <w:sz w:val="18"/>
              </w:rPr>
            </w:pPr>
            <w:r w:rsidRPr="00BD76E0">
              <w:rPr>
                <w:sz w:val="18"/>
              </w:rPr>
              <w:t>Type of Card</w:t>
            </w:r>
          </w:p>
        </w:tc>
        <w:tc>
          <w:tcPr>
            <w:tcW w:w="2880" w:type="dxa"/>
          </w:tcPr>
          <w:p w14:paraId="271E0FE0" w14:textId="77777777" w:rsidR="005716DB" w:rsidRPr="00BD76E0" w:rsidRDefault="005716DB" w:rsidP="009A673F">
            <w:pPr>
              <w:jc w:val="both"/>
              <w:rPr>
                <w:sz w:val="18"/>
              </w:rPr>
            </w:pPr>
            <w:r w:rsidRPr="00BD76E0">
              <w:rPr>
                <w:sz w:val="18"/>
              </w:rPr>
              <w:t>This two-character field identifies the type of credit or debit card.  Valid values are defined under the TR record of the RTT.  This field is required unless Tender Type is properly assigned.</w:t>
            </w:r>
          </w:p>
        </w:tc>
        <w:tc>
          <w:tcPr>
            <w:tcW w:w="893" w:type="dxa"/>
          </w:tcPr>
          <w:p w14:paraId="4753B946" w14:textId="77777777" w:rsidR="005716DB" w:rsidRPr="00BD76E0" w:rsidRDefault="005716DB" w:rsidP="009A673F">
            <w:pPr>
              <w:jc w:val="center"/>
              <w:rPr>
                <w:sz w:val="18"/>
              </w:rPr>
            </w:pPr>
            <w:r w:rsidRPr="00BD76E0">
              <w:rPr>
                <w:sz w:val="18"/>
              </w:rPr>
              <w:t>Y</w:t>
            </w:r>
          </w:p>
        </w:tc>
        <w:tc>
          <w:tcPr>
            <w:tcW w:w="907" w:type="dxa"/>
          </w:tcPr>
          <w:p w14:paraId="71F79568" w14:textId="77777777" w:rsidR="005716DB" w:rsidRPr="00BD76E0" w:rsidRDefault="005716DB" w:rsidP="009A673F">
            <w:pPr>
              <w:jc w:val="center"/>
              <w:rPr>
                <w:sz w:val="18"/>
              </w:rPr>
            </w:pPr>
            <w:r w:rsidRPr="00BD76E0">
              <w:rPr>
                <w:sz w:val="18"/>
              </w:rPr>
              <w:t>A</w:t>
            </w:r>
          </w:p>
        </w:tc>
        <w:tc>
          <w:tcPr>
            <w:tcW w:w="905" w:type="dxa"/>
          </w:tcPr>
          <w:p w14:paraId="422BB4F6" w14:textId="77777777" w:rsidR="005716DB" w:rsidRPr="00BD76E0" w:rsidRDefault="005716DB" w:rsidP="009A673F">
            <w:pPr>
              <w:jc w:val="center"/>
              <w:rPr>
                <w:sz w:val="18"/>
              </w:rPr>
            </w:pPr>
            <w:r w:rsidRPr="00BD76E0">
              <w:rPr>
                <w:sz w:val="18"/>
              </w:rPr>
              <w:t>Y</w:t>
            </w:r>
          </w:p>
        </w:tc>
      </w:tr>
      <w:tr w:rsidR="005716DB" w:rsidRPr="00BD76E0" w14:paraId="3F417C43" w14:textId="77777777" w:rsidTr="005716DB">
        <w:tc>
          <w:tcPr>
            <w:tcW w:w="810" w:type="dxa"/>
          </w:tcPr>
          <w:p w14:paraId="60D619AF" w14:textId="77777777" w:rsidR="005716DB" w:rsidRPr="00BD76E0" w:rsidRDefault="005716DB" w:rsidP="005716DB">
            <w:pPr>
              <w:rPr>
                <w:sz w:val="18"/>
              </w:rPr>
            </w:pPr>
            <w:r w:rsidRPr="00BD76E0">
              <w:rPr>
                <w:sz w:val="18"/>
              </w:rPr>
              <w:t>165 – 167</w:t>
            </w:r>
          </w:p>
        </w:tc>
        <w:tc>
          <w:tcPr>
            <w:tcW w:w="1080" w:type="dxa"/>
          </w:tcPr>
          <w:p w14:paraId="10A4390D" w14:textId="77777777" w:rsidR="005716DB" w:rsidRPr="00BD76E0" w:rsidRDefault="005716DB" w:rsidP="009A673F">
            <w:pPr>
              <w:jc w:val="both"/>
              <w:rPr>
                <w:sz w:val="18"/>
              </w:rPr>
            </w:pPr>
            <w:r w:rsidRPr="00BD76E0">
              <w:rPr>
                <w:sz w:val="18"/>
              </w:rPr>
              <w:t>Char(3)</w:t>
            </w:r>
          </w:p>
        </w:tc>
        <w:tc>
          <w:tcPr>
            <w:tcW w:w="1440" w:type="dxa"/>
          </w:tcPr>
          <w:p w14:paraId="072D5F79" w14:textId="77777777" w:rsidR="005716DB" w:rsidRPr="00BD76E0" w:rsidRDefault="005716DB" w:rsidP="009A673F">
            <w:pPr>
              <w:pStyle w:val="FootnoteText"/>
              <w:rPr>
                <w:sz w:val="18"/>
              </w:rPr>
            </w:pPr>
            <w:r w:rsidRPr="00BD76E0">
              <w:rPr>
                <w:sz w:val="18"/>
              </w:rPr>
              <w:t>Tender Type</w:t>
            </w:r>
          </w:p>
        </w:tc>
        <w:tc>
          <w:tcPr>
            <w:tcW w:w="2880" w:type="dxa"/>
          </w:tcPr>
          <w:p w14:paraId="72B45DD3" w14:textId="77777777" w:rsidR="005716DB" w:rsidRPr="00BD76E0" w:rsidRDefault="005716DB" w:rsidP="009A673F">
            <w:pPr>
              <w:jc w:val="both"/>
              <w:rPr>
                <w:sz w:val="18"/>
              </w:rPr>
            </w:pPr>
            <w:r w:rsidRPr="00BD76E0">
              <w:rPr>
                <w:sz w:val="18"/>
              </w:rPr>
              <w:t>This three character field contains a two to three character card type as presented by Stratus.  This field is required of Type of Card is not provided.  The valid values at publication include:</w:t>
            </w:r>
          </w:p>
          <w:p w14:paraId="0C8062B0" w14:textId="77777777" w:rsidR="005716DB" w:rsidRPr="00BD76E0" w:rsidRDefault="005716DB" w:rsidP="005716DB">
            <w:pPr>
              <w:numPr>
                <w:ilvl w:val="0"/>
                <w:numId w:val="22"/>
              </w:numPr>
              <w:jc w:val="both"/>
              <w:rPr>
                <w:sz w:val="18"/>
              </w:rPr>
            </w:pPr>
            <w:r w:rsidRPr="00BD76E0">
              <w:rPr>
                <w:sz w:val="18"/>
              </w:rPr>
              <w:t>VI – Visa</w:t>
            </w:r>
          </w:p>
          <w:p w14:paraId="3456B74E" w14:textId="77777777" w:rsidR="005716DB" w:rsidRPr="00BD76E0" w:rsidRDefault="005716DB" w:rsidP="005716DB">
            <w:pPr>
              <w:numPr>
                <w:ilvl w:val="0"/>
                <w:numId w:val="22"/>
              </w:numPr>
              <w:jc w:val="both"/>
              <w:rPr>
                <w:sz w:val="18"/>
              </w:rPr>
            </w:pPr>
            <w:r w:rsidRPr="00BD76E0">
              <w:rPr>
                <w:sz w:val="18"/>
              </w:rPr>
              <w:t>MC – Mastercard</w:t>
            </w:r>
          </w:p>
          <w:p w14:paraId="7DC2FC1B" w14:textId="77777777" w:rsidR="005716DB" w:rsidRPr="00BD76E0" w:rsidRDefault="005716DB" w:rsidP="005716DB">
            <w:pPr>
              <w:numPr>
                <w:ilvl w:val="0"/>
                <w:numId w:val="22"/>
              </w:numPr>
              <w:jc w:val="both"/>
              <w:rPr>
                <w:sz w:val="18"/>
              </w:rPr>
            </w:pPr>
            <w:r w:rsidRPr="00BD76E0">
              <w:rPr>
                <w:sz w:val="18"/>
              </w:rPr>
              <w:t>AX – American Express</w:t>
            </w:r>
          </w:p>
          <w:p w14:paraId="3C4E90AB" w14:textId="77777777" w:rsidR="005716DB" w:rsidRPr="00BD76E0" w:rsidRDefault="005716DB" w:rsidP="005716DB">
            <w:pPr>
              <w:numPr>
                <w:ilvl w:val="0"/>
                <w:numId w:val="22"/>
              </w:numPr>
              <w:jc w:val="both"/>
              <w:rPr>
                <w:sz w:val="18"/>
              </w:rPr>
            </w:pPr>
            <w:r w:rsidRPr="00BD76E0">
              <w:rPr>
                <w:sz w:val="18"/>
              </w:rPr>
              <w:t>DS – Discover</w:t>
            </w:r>
          </w:p>
        </w:tc>
        <w:tc>
          <w:tcPr>
            <w:tcW w:w="893" w:type="dxa"/>
          </w:tcPr>
          <w:p w14:paraId="2D10C983" w14:textId="77777777" w:rsidR="005716DB" w:rsidRPr="00BD76E0" w:rsidRDefault="005716DB" w:rsidP="009A673F">
            <w:pPr>
              <w:jc w:val="center"/>
              <w:rPr>
                <w:sz w:val="18"/>
              </w:rPr>
            </w:pPr>
            <w:r w:rsidRPr="00BD76E0">
              <w:rPr>
                <w:sz w:val="18"/>
              </w:rPr>
              <w:t>Y</w:t>
            </w:r>
          </w:p>
        </w:tc>
        <w:tc>
          <w:tcPr>
            <w:tcW w:w="907" w:type="dxa"/>
          </w:tcPr>
          <w:p w14:paraId="780F74D0" w14:textId="77777777" w:rsidR="005716DB" w:rsidRPr="00BD76E0" w:rsidRDefault="005716DB" w:rsidP="009A673F">
            <w:pPr>
              <w:jc w:val="center"/>
              <w:rPr>
                <w:sz w:val="18"/>
              </w:rPr>
            </w:pPr>
            <w:r w:rsidRPr="00BD76E0">
              <w:rPr>
                <w:sz w:val="18"/>
              </w:rPr>
              <w:t>A</w:t>
            </w:r>
          </w:p>
        </w:tc>
        <w:tc>
          <w:tcPr>
            <w:tcW w:w="905" w:type="dxa"/>
          </w:tcPr>
          <w:p w14:paraId="040141AF" w14:textId="77777777" w:rsidR="005716DB" w:rsidRPr="00BD76E0" w:rsidRDefault="005716DB" w:rsidP="009A673F">
            <w:pPr>
              <w:jc w:val="center"/>
              <w:rPr>
                <w:sz w:val="18"/>
              </w:rPr>
            </w:pPr>
            <w:r w:rsidRPr="00BD76E0">
              <w:rPr>
                <w:sz w:val="18"/>
              </w:rPr>
              <w:t>Y</w:t>
            </w:r>
          </w:p>
        </w:tc>
      </w:tr>
    </w:tbl>
    <w:p w14:paraId="4E48FE31" w14:textId="77777777" w:rsidR="0055624C" w:rsidRPr="00BD76E0" w:rsidRDefault="0055624C" w:rsidP="0055624C"/>
    <w:p w14:paraId="614C6E32" w14:textId="77777777" w:rsidR="0055624C" w:rsidRPr="00BD76E0" w:rsidRDefault="0055624C"/>
    <w:p w14:paraId="4C2C708B" w14:textId="77777777" w:rsidR="009E6DCB" w:rsidRPr="00BD76E0" w:rsidRDefault="009E6DCB">
      <w:pPr>
        <w:pStyle w:val="Heading4"/>
      </w:pPr>
      <w:bookmarkStart w:id="152" w:name="_Toc319666188"/>
      <w:r w:rsidRPr="00BD76E0">
        <w:t>Close Store (CLS)</w:t>
      </w:r>
      <w:bookmarkEnd w:id="152"/>
    </w:p>
    <w:p w14:paraId="5FE6726A" w14:textId="77777777" w:rsidR="009E6DCB" w:rsidRPr="00BD76E0" w:rsidRDefault="009E6DCB">
      <w:pPr>
        <w:jc w:val="both"/>
      </w:pPr>
      <w:r w:rsidRPr="00BD76E0">
        <w:t xml:space="preserve">The </w:t>
      </w:r>
      <w:r w:rsidRPr="00BD76E0">
        <w:rPr>
          <w:i/>
        </w:rPr>
        <w:t xml:space="preserve">Close Store (CLS) </w:t>
      </w:r>
      <w:r w:rsidRPr="00BD76E0">
        <w:t xml:space="preserve">transaction is used to record the end of a business day at a selling location.  Upon successful completion, the location is disabled for submission of Mode B transactions that are defined in section </w:t>
      </w:r>
      <w:r w:rsidR="00192CE5">
        <w:fldChar w:fldCharType="begin"/>
      </w:r>
      <w:r w:rsidR="00192CE5">
        <w:instrText xml:space="preserve"> REF _Ref518750456 \r \h  \* MERGEFORMAT </w:instrText>
      </w:r>
      <w:r w:rsidR="00192CE5">
        <w:fldChar w:fldCharType="separate"/>
      </w:r>
      <w:r w:rsidR="00E20E35" w:rsidRPr="00BD76E0">
        <w:t>0</w:t>
      </w:r>
      <w:r w:rsidR="00192CE5">
        <w:fldChar w:fldCharType="end"/>
      </w:r>
      <w:r w:rsidRPr="00BD76E0">
        <w:t xml:space="preserve"> of this document.  Audit checks are run at this point identifying any balancing issues that may have occurred during the normal course of business and writing warning notices to the exception management system.  A single </w:t>
      </w:r>
      <w:r w:rsidRPr="00BD76E0">
        <w:rPr>
          <w:i/>
        </w:rPr>
        <w:t xml:space="preserve">CLS </w:t>
      </w:r>
      <w:r w:rsidRPr="00BD76E0">
        <w:t xml:space="preserve">transaction should be logged for each operational location that logged a corresponding </w:t>
      </w:r>
      <w:r w:rsidRPr="00BD76E0">
        <w:rPr>
          <w:i/>
        </w:rPr>
        <w:t>OPS</w:t>
      </w:r>
      <w:r w:rsidRPr="00BD76E0">
        <w:t xml:space="preserve"> transaction.  Failure of this transaction will result in the suspension of all remaining Mode B transactions for the corresponding location.  Individual suspension occurs if information within the transaction is invalid, an unapproved duplicate close is detected, a matching </w:t>
      </w:r>
      <w:r w:rsidRPr="00BD76E0">
        <w:rPr>
          <w:i/>
        </w:rPr>
        <w:t xml:space="preserve">Open Store </w:t>
      </w:r>
      <w:r w:rsidRPr="00BD76E0">
        <w:t>transaction is missing, or at least one field does not match the appropriate types (e.g., characters in a numeric field).</w:t>
      </w:r>
    </w:p>
    <w:p w14:paraId="26C03842" w14:textId="77777777" w:rsidR="009E6DCB" w:rsidRPr="00BD76E0" w:rsidRDefault="009E6DC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173"/>
        <w:gridCol w:w="3640"/>
        <w:gridCol w:w="1299"/>
        <w:gridCol w:w="1105"/>
        <w:gridCol w:w="994"/>
      </w:tblGrid>
      <w:tr w:rsidR="009E6DCB" w:rsidRPr="00BD76E0" w14:paraId="57F78A88" w14:textId="77777777">
        <w:tc>
          <w:tcPr>
            <w:tcW w:w="645" w:type="dxa"/>
            <w:shd w:val="clear" w:color="auto" w:fill="00FF00"/>
          </w:tcPr>
          <w:p w14:paraId="373AF719" w14:textId="77777777" w:rsidR="009E6DCB" w:rsidRPr="00BD76E0" w:rsidRDefault="009E6DCB">
            <w:pPr>
              <w:jc w:val="both"/>
              <w:rPr>
                <w:color w:val="FFFFFF"/>
              </w:rPr>
            </w:pPr>
            <w:r w:rsidRPr="00BD76E0">
              <w:rPr>
                <w:color w:val="FFFFFF"/>
              </w:rPr>
              <w:t>Code</w:t>
            </w:r>
          </w:p>
        </w:tc>
        <w:tc>
          <w:tcPr>
            <w:tcW w:w="1173" w:type="dxa"/>
            <w:shd w:val="clear" w:color="auto" w:fill="00FF00"/>
          </w:tcPr>
          <w:p w14:paraId="6C26399E" w14:textId="77777777" w:rsidR="009E6DCB" w:rsidRPr="00BD76E0" w:rsidRDefault="009E6DCB">
            <w:pPr>
              <w:jc w:val="both"/>
              <w:rPr>
                <w:color w:val="FFFFFF"/>
              </w:rPr>
            </w:pPr>
            <w:r w:rsidRPr="00BD76E0">
              <w:rPr>
                <w:color w:val="FFFFFF"/>
              </w:rPr>
              <w:t>Name</w:t>
            </w:r>
          </w:p>
        </w:tc>
        <w:tc>
          <w:tcPr>
            <w:tcW w:w="3640" w:type="dxa"/>
            <w:shd w:val="clear" w:color="auto" w:fill="00FF00"/>
          </w:tcPr>
          <w:p w14:paraId="117D63CE" w14:textId="77777777" w:rsidR="009E6DCB" w:rsidRPr="00BD76E0" w:rsidRDefault="009E6DCB">
            <w:pPr>
              <w:jc w:val="both"/>
              <w:rPr>
                <w:color w:val="FFFFFF"/>
              </w:rPr>
            </w:pPr>
            <w:r w:rsidRPr="00BD76E0">
              <w:rPr>
                <w:color w:val="FFFFFF"/>
              </w:rPr>
              <w:t>Description</w:t>
            </w:r>
          </w:p>
        </w:tc>
        <w:tc>
          <w:tcPr>
            <w:tcW w:w="1299" w:type="dxa"/>
            <w:shd w:val="clear" w:color="auto" w:fill="00FF00"/>
          </w:tcPr>
          <w:p w14:paraId="126A7DA0" w14:textId="77777777" w:rsidR="009E6DCB" w:rsidRPr="00BD76E0" w:rsidRDefault="009E6DCB">
            <w:pPr>
              <w:jc w:val="both"/>
              <w:rPr>
                <w:color w:val="FFFFFF"/>
              </w:rPr>
            </w:pPr>
            <w:r w:rsidRPr="00BD76E0">
              <w:rPr>
                <w:color w:val="FFFFFF"/>
              </w:rPr>
              <w:t>Instance Count</w:t>
            </w:r>
          </w:p>
        </w:tc>
        <w:tc>
          <w:tcPr>
            <w:tcW w:w="1105" w:type="dxa"/>
            <w:shd w:val="clear" w:color="auto" w:fill="00FF00"/>
          </w:tcPr>
          <w:p w14:paraId="1A6227E9" w14:textId="77777777" w:rsidR="009E6DCB" w:rsidRPr="00BD76E0" w:rsidRDefault="009E6DCB">
            <w:pPr>
              <w:jc w:val="both"/>
              <w:rPr>
                <w:color w:val="FFFFFF"/>
              </w:rPr>
            </w:pPr>
            <w:r w:rsidRPr="00BD76E0">
              <w:rPr>
                <w:color w:val="FFFFFF"/>
              </w:rPr>
              <w:t>References</w:t>
            </w:r>
          </w:p>
        </w:tc>
        <w:tc>
          <w:tcPr>
            <w:tcW w:w="994" w:type="dxa"/>
            <w:shd w:val="clear" w:color="auto" w:fill="00FF00"/>
          </w:tcPr>
          <w:p w14:paraId="42A1E5BE" w14:textId="77777777" w:rsidR="009E6DCB" w:rsidRPr="00BD76E0" w:rsidRDefault="009E6DCB">
            <w:pPr>
              <w:jc w:val="both"/>
              <w:rPr>
                <w:color w:val="FFFFFF"/>
              </w:rPr>
            </w:pPr>
            <w:r w:rsidRPr="00BD76E0">
              <w:rPr>
                <w:color w:val="FFFFFF"/>
              </w:rPr>
              <w:t>Required</w:t>
            </w:r>
          </w:p>
        </w:tc>
      </w:tr>
      <w:tr w:rsidR="009E6DCB" w:rsidRPr="00BD76E0" w14:paraId="5EE52FA3" w14:textId="77777777">
        <w:tc>
          <w:tcPr>
            <w:tcW w:w="645" w:type="dxa"/>
          </w:tcPr>
          <w:p w14:paraId="4E8A5B72" w14:textId="77777777" w:rsidR="009E6DCB" w:rsidRPr="00BD76E0" w:rsidRDefault="009E6DCB">
            <w:pPr>
              <w:jc w:val="both"/>
            </w:pPr>
            <w:r w:rsidRPr="00BD76E0">
              <w:t>N/A</w:t>
            </w:r>
          </w:p>
        </w:tc>
        <w:tc>
          <w:tcPr>
            <w:tcW w:w="1173" w:type="dxa"/>
          </w:tcPr>
          <w:p w14:paraId="2CE30EAA" w14:textId="77777777" w:rsidR="009E6DCB" w:rsidRPr="00BD76E0" w:rsidRDefault="009E6DCB">
            <w:pPr>
              <w:jc w:val="both"/>
            </w:pPr>
            <w:r w:rsidRPr="00BD76E0">
              <w:t>Header</w:t>
            </w:r>
          </w:p>
        </w:tc>
        <w:tc>
          <w:tcPr>
            <w:tcW w:w="3640" w:type="dxa"/>
          </w:tcPr>
          <w:p w14:paraId="1DB658F7" w14:textId="77777777" w:rsidR="009E6DCB" w:rsidRPr="00BD76E0" w:rsidRDefault="009E6DCB">
            <w:pPr>
              <w:jc w:val="both"/>
            </w:pPr>
            <w:r w:rsidRPr="00BD76E0">
              <w:t>Provides general information about the store closing process and its corresponding results.</w:t>
            </w:r>
          </w:p>
        </w:tc>
        <w:tc>
          <w:tcPr>
            <w:tcW w:w="1299" w:type="dxa"/>
          </w:tcPr>
          <w:p w14:paraId="777FC0F6" w14:textId="77777777" w:rsidR="009E6DCB" w:rsidRPr="00BD76E0" w:rsidRDefault="009E6DCB">
            <w:pPr>
              <w:jc w:val="center"/>
            </w:pPr>
            <w:r w:rsidRPr="00BD76E0">
              <w:t>1</w:t>
            </w:r>
          </w:p>
        </w:tc>
        <w:tc>
          <w:tcPr>
            <w:tcW w:w="1105" w:type="dxa"/>
          </w:tcPr>
          <w:p w14:paraId="7B1A9746" w14:textId="77777777" w:rsidR="009E6DCB" w:rsidRPr="00BD76E0" w:rsidRDefault="009E6DCB">
            <w:pPr>
              <w:jc w:val="center"/>
            </w:pPr>
            <w:r w:rsidRPr="00BD76E0">
              <w:t>None</w:t>
            </w:r>
          </w:p>
        </w:tc>
        <w:tc>
          <w:tcPr>
            <w:tcW w:w="994" w:type="dxa"/>
          </w:tcPr>
          <w:p w14:paraId="462A46A6" w14:textId="77777777" w:rsidR="009E6DCB" w:rsidRPr="00BD76E0" w:rsidRDefault="009E6DCB">
            <w:pPr>
              <w:jc w:val="center"/>
            </w:pPr>
            <w:r w:rsidRPr="00BD76E0">
              <w:t>Y</w:t>
            </w:r>
          </w:p>
        </w:tc>
      </w:tr>
      <w:tr w:rsidR="009E6DCB" w:rsidRPr="00BD76E0" w14:paraId="2BC52F92" w14:textId="77777777">
        <w:tc>
          <w:tcPr>
            <w:tcW w:w="645" w:type="dxa"/>
          </w:tcPr>
          <w:p w14:paraId="1961582F" w14:textId="77777777" w:rsidR="009E6DCB" w:rsidRPr="00BD76E0" w:rsidRDefault="009E6DCB">
            <w:pPr>
              <w:jc w:val="both"/>
            </w:pPr>
            <w:r w:rsidRPr="00BD76E0">
              <w:t>NT</w:t>
            </w:r>
          </w:p>
        </w:tc>
        <w:tc>
          <w:tcPr>
            <w:tcW w:w="1173" w:type="dxa"/>
          </w:tcPr>
          <w:p w14:paraId="4680BFFE" w14:textId="77777777" w:rsidR="009E6DCB" w:rsidRPr="00BD76E0" w:rsidRDefault="009E6DCB">
            <w:pPr>
              <w:jc w:val="both"/>
            </w:pPr>
            <w:r w:rsidRPr="00BD76E0">
              <w:t>Terminal Net Totals</w:t>
            </w:r>
          </w:p>
        </w:tc>
        <w:tc>
          <w:tcPr>
            <w:tcW w:w="3640" w:type="dxa"/>
          </w:tcPr>
          <w:p w14:paraId="54524099" w14:textId="77777777" w:rsidR="009E6DCB" w:rsidRPr="00BD76E0" w:rsidRDefault="009E6DCB">
            <w:pPr>
              <w:jc w:val="both"/>
            </w:pPr>
            <w:r w:rsidRPr="00BD76E0">
              <w:t>Provides a record for each terminal reporting general total information such as net sales, number of transactions, etc…  There should exist one record for every terminal in use at the location on a given business date.</w:t>
            </w:r>
          </w:p>
        </w:tc>
        <w:tc>
          <w:tcPr>
            <w:tcW w:w="1299" w:type="dxa"/>
          </w:tcPr>
          <w:p w14:paraId="728518CD" w14:textId="77777777" w:rsidR="009E6DCB" w:rsidRPr="00BD76E0" w:rsidRDefault="009E6DCB">
            <w:pPr>
              <w:jc w:val="center"/>
            </w:pPr>
            <w:r w:rsidRPr="00BD76E0">
              <w:t>0 or more</w:t>
            </w:r>
          </w:p>
        </w:tc>
        <w:tc>
          <w:tcPr>
            <w:tcW w:w="1105" w:type="dxa"/>
          </w:tcPr>
          <w:p w14:paraId="77156DE6" w14:textId="77777777" w:rsidR="009E6DCB" w:rsidRPr="00BD76E0" w:rsidRDefault="009E6DCB">
            <w:pPr>
              <w:jc w:val="center"/>
            </w:pPr>
            <w:r w:rsidRPr="00BD76E0">
              <w:t>None</w:t>
            </w:r>
          </w:p>
        </w:tc>
        <w:tc>
          <w:tcPr>
            <w:tcW w:w="994" w:type="dxa"/>
          </w:tcPr>
          <w:p w14:paraId="0C261375" w14:textId="77777777" w:rsidR="009E6DCB" w:rsidRPr="00BD76E0" w:rsidRDefault="009E6DCB">
            <w:pPr>
              <w:jc w:val="center"/>
            </w:pPr>
            <w:r w:rsidRPr="00BD76E0">
              <w:t>N</w:t>
            </w:r>
          </w:p>
        </w:tc>
      </w:tr>
      <w:tr w:rsidR="009E6DCB" w:rsidRPr="00BD76E0" w14:paraId="27FA45D7" w14:textId="77777777">
        <w:tc>
          <w:tcPr>
            <w:tcW w:w="645" w:type="dxa"/>
          </w:tcPr>
          <w:p w14:paraId="46BEB321" w14:textId="77777777" w:rsidR="009E6DCB" w:rsidRPr="00BD76E0" w:rsidRDefault="009E6DCB">
            <w:pPr>
              <w:jc w:val="both"/>
            </w:pPr>
            <w:r w:rsidRPr="00BD76E0">
              <w:t>PT</w:t>
            </w:r>
          </w:p>
        </w:tc>
        <w:tc>
          <w:tcPr>
            <w:tcW w:w="1173" w:type="dxa"/>
          </w:tcPr>
          <w:p w14:paraId="1CEAD095" w14:textId="77777777" w:rsidR="009E6DCB" w:rsidRPr="00BD76E0" w:rsidRDefault="009E6DCB">
            <w:pPr>
              <w:jc w:val="both"/>
            </w:pPr>
            <w:r w:rsidRPr="00BD76E0">
              <w:t>Terminal Tender Totals</w:t>
            </w:r>
          </w:p>
        </w:tc>
        <w:tc>
          <w:tcPr>
            <w:tcW w:w="3640" w:type="dxa"/>
          </w:tcPr>
          <w:p w14:paraId="7750A490" w14:textId="77777777" w:rsidR="009E6DCB" w:rsidRPr="00BD76E0" w:rsidRDefault="009E6DCB">
            <w:pPr>
              <w:jc w:val="both"/>
            </w:pPr>
            <w:r w:rsidRPr="00BD76E0">
              <w:t>Provides information about an individual tender type received as payment at a given location, on a specific terminal, for a specific business date.  One entry should exist for every tender type received at each unique terminal.</w:t>
            </w:r>
          </w:p>
        </w:tc>
        <w:tc>
          <w:tcPr>
            <w:tcW w:w="1299" w:type="dxa"/>
          </w:tcPr>
          <w:p w14:paraId="6BC6309B" w14:textId="77777777" w:rsidR="009E6DCB" w:rsidRPr="00BD76E0" w:rsidRDefault="009E6DCB">
            <w:pPr>
              <w:jc w:val="center"/>
            </w:pPr>
            <w:r w:rsidRPr="00BD76E0">
              <w:t>0 or more</w:t>
            </w:r>
          </w:p>
        </w:tc>
        <w:tc>
          <w:tcPr>
            <w:tcW w:w="1105" w:type="dxa"/>
          </w:tcPr>
          <w:p w14:paraId="2D4393BC" w14:textId="77777777" w:rsidR="009E6DCB" w:rsidRPr="00BD76E0" w:rsidRDefault="009E6DCB">
            <w:pPr>
              <w:jc w:val="center"/>
            </w:pPr>
            <w:r w:rsidRPr="00BD76E0">
              <w:t>None</w:t>
            </w:r>
          </w:p>
        </w:tc>
        <w:tc>
          <w:tcPr>
            <w:tcW w:w="994" w:type="dxa"/>
          </w:tcPr>
          <w:p w14:paraId="14875CA8" w14:textId="77777777" w:rsidR="009E6DCB" w:rsidRPr="00BD76E0" w:rsidRDefault="009E6DCB">
            <w:pPr>
              <w:jc w:val="center"/>
            </w:pPr>
            <w:r w:rsidRPr="00BD76E0">
              <w:t>N</w:t>
            </w:r>
          </w:p>
        </w:tc>
      </w:tr>
      <w:tr w:rsidR="009E6DCB" w:rsidRPr="00BD76E0" w14:paraId="7671A9B5" w14:textId="77777777">
        <w:tc>
          <w:tcPr>
            <w:tcW w:w="645" w:type="dxa"/>
          </w:tcPr>
          <w:p w14:paraId="47561469" w14:textId="77777777" w:rsidR="009E6DCB" w:rsidRPr="00BD76E0" w:rsidRDefault="009E6DCB">
            <w:pPr>
              <w:jc w:val="both"/>
            </w:pPr>
            <w:r w:rsidRPr="00BD76E0">
              <w:t>DT</w:t>
            </w:r>
          </w:p>
        </w:tc>
        <w:tc>
          <w:tcPr>
            <w:tcW w:w="1173" w:type="dxa"/>
          </w:tcPr>
          <w:p w14:paraId="4C59C8AD" w14:textId="77777777" w:rsidR="009E6DCB" w:rsidRPr="00BD76E0" w:rsidRDefault="009E6DCB">
            <w:pPr>
              <w:jc w:val="both"/>
            </w:pPr>
            <w:r w:rsidRPr="00BD76E0">
              <w:t>Store</w:t>
            </w:r>
          </w:p>
          <w:p w14:paraId="2B746818" w14:textId="77777777" w:rsidR="009E6DCB" w:rsidRPr="00BD76E0" w:rsidRDefault="009E6DCB">
            <w:pPr>
              <w:jc w:val="both"/>
            </w:pPr>
            <w:r w:rsidRPr="00BD76E0">
              <w:t>Deposit</w:t>
            </w:r>
          </w:p>
          <w:p w14:paraId="2BCA32FE" w14:textId="77777777" w:rsidR="009E6DCB" w:rsidRPr="00BD76E0" w:rsidRDefault="009E6DCB">
            <w:pPr>
              <w:jc w:val="both"/>
            </w:pPr>
            <w:r w:rsidRPr="00BD76E0">
              <w:t>Total</w:t>
            </w:r>
          </w:p>
        </w:tc>
        <w:tc>
          <w:tcPr>
            <w:tcW w:w="3640" w:type="dxa"/>
          </w:tcPr>
          <w:p w14:paraId="0712FEB0" w14:textId="77777777" w:rsidR="009E6DCB" w:rsidRPr="00BD76E0" w:rsidRDefault="009E6DCB">
            <w:pPr>
              <w:jc w:val="both"/>
            </w:pPr>
            <w:r w:rsidRPr="00BD76E0">
              <w:t>Provides control total information reported from the originating location.  There should be sufficient information reported in these records to determine a grand net total for all deposits received on this business date at a given location.</w:t>
            </w:r>
          </w:p>
        </w:tc>
        <w:tc>
          <w:tcPr>
            <w:tcW w:w="1299" w:type="dxa"/>
          </w:tcPr>
          <w:p w14:paraId="7EC15331" w14:textId="77777777" w:rsidR="009E6DCB" w:rsidRPr="00BD76E0" w:rsidRDefault="009E6DCB">
            <w:pPr>
              <w:jc w:val="center"/>
            </w:pPr>
            <w:r w:rsidRPr="00BD76E0">
              <w:t xml:space="preserve">0 or 1 </w:t>
            </w:r>
          </w:p>
        </w:tc>
        <w:tc>
          <w:tcPr>
            <w:tcW w:w="1105" w:type="dxa"/>
          </w:tcPr>
          <w:p w14:paraId="59A173EA" w14:textId="77777777" w:rsidR="009E6DCB" w:rsidRPr="00BD76E0" w:rsidRDefault="009E6DCB">
            <w:pPr>
              <w:jc w:val="center"/>
            </w:pPr>
            <w:r w:rsidRPr="00BD76E0">
              <w:t>None</w:t>
            </w:r>
          </w:p>
        </w:tc>
        <w:tc>
          <w:tcPr>
            <w:tcW w:w="994" w:type="dxa"/>
          </w:tcPr>
          <w:p w14:paraId="21E8AE41" w14:textId="77777777" w:rsidR="009E6DCB" w:rsidRPr="00BD76E0" w:rsidRDefault="009E6DCB">
            <w:pPr>
              <w:jc w:val="center"/>
            </w:pPr>
            <w:r w:rsidRPr="00BD76E0">
              <w:t>N</w:t>
            </w:r>
          </w:p>
        </w:tc>
      </w:tr>
    </w:tbl>
    <w:p w14:paraId="01888A81" w14:textId="77777777" w:rsidR="009E6DCB" w:rsidRPr="00BD76E0" w:rsidRDefault="009E6DCB">
      <w:pPr>
        <w:jc w:val="both"/>
      </w:pPr>
    </w:p>
    <w:p w14:paraId="6E36332E" w14:textId="77777777" w:rsidR="009E6DCB" w:rsidRPr="00BD76E0" w:rsidRDefault="009E6DCB">
      <w:pPr>
        <w:jc w:val="both"/>
      </w:pPr>
    </w:p>
    <w:p w14:paraId="30564E05" w14:textId="77777777" w:rsidR="009E6DCB" w:rsidRPr="00BD76E0" w:rsidRDefault="009E6DCB">
      <w:pPr>
        <w:keepNext/>
        <w:keepLines/>
        <w:jc w:val="both"/>
        <w:rPr>
          <w:b/>
          <w:sz w:val="22"/>
          <w:u w:val="single"/>
        </w:rPr>
      </w:pPr>
      <w:r w:rsidRPr="00BD76E0">
        <w:rPr>
          <w:b/>
          <w:sz w:val="22"/>
          <w:u w:val="single"/>
        </w:rPr>
        <w:t>Header Record Structure</w:t>
      </w:r>
    </w:p>
    <w:p w14:paraId="79FBE0D1" w14:textId="77777777" w:rsidR="009E6DCB" w:rsidRPr="00BD76E0" w:rsidRDefault="009E6DCB">
      <w:pPr>
        <w:keepNext/>
        <w:keepLines/>
        <w:jc w:val="both"/>
        <w:rPr>
          <w:b/>
          <w:sz w:val="12"/>
          <w:u w:val="single"/>
        </w:rPr>
      </w:pPr>
    </w:p>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09408144" w14:textId="77777777">
        <w:tc>
          <w:tcPr>
            <w:tcW w:w="864" w:type="dxa"/>
            <w:shd w:val="clear" w:color="auto" w:fill="0000FF"/>
          </w:tcPr>
          <w:p w14:paraId="4EECAB4F"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6874D96D"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65C621BB"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7D08FBCA"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5CB0740F"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78615111"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86FEF6A"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71504167" w14:textId="77777777">
        <w:tc>
          <w:tcPr>
            <w:tcW w:w="864" w:type="dxa"/>
          </w:tcPr>
          <w:p w14:paraId="0AABB352" w14:textId="77777777" w:rsidR="009E6DCB" w:rsidRPr="00BD76E0" w:rsidRDefault="009E6DCB">
            <w:pPr>
              <w:keepNext/>
              <w:keepLines/>
              <w:jc w:val="both"/>
              <w:rPr>
                <w:sz w:val="18"/>
              </w:rPr>
            </w:pPr>
            <w:r w:rsidRPr="00BD76E0">
              <w:rPr>
                <w:sz w:val="18"/>
              </w:rPr>
              <w:t>0 – 9</w:t>
            </w:r>
          </w:p>
        </w:tc>
        <w:tc>
          <w:tcPr>
            <w:tcW w:w="1044" w:type="dxa"/>
          </w:tcPr>
          <w:p w14:paraId="780B0B4E" w14:textId="77777777" w:rsidR="009E6DCB" w:rsidRPr="00BD76E0" w:rsidRDefault="009E6DCB">
            <w:pPr>
              <w:keepNext/>
              <w:keepLines/>
              <w:jc w:val="both"/>
              <w:rPr>
                <w:sz w:val="18"/>
              </w:rPr>
            </w:pPr>
            <w:r w:rsidRPr="00BD76E0">
              <w:rPr>
                <w:sz w:val="18"/>
              </w:rPr>
              <w:t>Char(10)</w:t>
            </w:r>
          </w:p>
        </w:tc>
        <w:tc>
          <w:tcPr>
            <w:tcW w:w="1440" w:type="dxa"/>
          </w:tcPr>
          <w:p w14:paraId="5ABDAA38" w14:textId="77777777" w:rsidR="009E6DCB" w:rsidRPr="00BD76E0" w:rsidRDefault="009E6DCB">
            <w:pPr>
              <w:keepNext/>
              <w:keepLines/>
              <w:jc w:val="both"/>
              <w:rPr>
                <w:sz w:val="18"/>
              </w:rPr>
            </w:pPr>
            <w:r w:rsidRPr="00BD76E0">
              <w:rPr>
                <w:sz w:val="18"/>
              </w:rPr>
              <w:t>Base Sequence</w:t>
            </w:r>
          </w:p>
        </w:tc>
        <w:tc>
          <w:tcPr>
            <w:tcW w:w="2880" w:type="dxa"/>
          </w:tcPr>
          <w:p w14:paraId="3937FBFD" w14:textId="77777777" w:rsidR="009E6DCB" w:rsidRPr="00BD76E0" w:rsidRDefault="009E6DCB" w:rsidP="00E61B20">
            <w:pPr>
              <w:keepNext/>
              <w:keepLines/>
              <w:jc w:val="both"/>
              <w:rPr>
                <w:sz w:val="18"/>
              </w:rPr>
            </w:pPr>
            <w:r w:rsidRPr="00BD76E0">
              <w:rPr>
                <w:sz w:val="18"/>
              </w:rPr>
              <w:t>Fixed Value “@CLS????</w:t>
            </w:r>
            <w:r w:rsidR="005A4C6B">
              <w:rPr>
                <w:sz w:val="18"/>
              </w:rPr>
              <w:t>11”</w:t>
            </w:r>
          </w:p>
        </w:tc>
        <w:tc>
          <w:tcPr>
            <w:tcW w:w="893" w:type="dxa"/>
          </w:tcPr>
          <w:p w14:paraId="33CAE3FD" w14:textId="77777777" w:rsidR="009E6DCB" w:rsidRPr="00BD76E0" w:rsidRDefault="009E6DCB">
            <w:pPr>
              <w:keepNext/>
              <w:keepLines/>
              <w:jc w:val="center"/>
              <w:rPr>
                <w:sz w:val="18"/>
              </w:rPr>
            </w:pPr>
            <w:r w:rsidRPr="00BD76E0">
              <w:rPr>
                <w:sz w:val="18"/>
              </w:rPr>
              <w:t>Y</w:t>
            </w:r>
          </w:p>
        </w:tc>
        <w:tc>
          <w:tcPr>
            <w:tcW w:w="884" w:type="dxa"/>
          </w:tcPr>
          <w:p w14:paraId="09993AE7" w14:textId="77777777" w:rsidR="009E6DCB" w:rsidRPr="00BD76E0" w:rsidRDefault="009E6DCB">
            <w:pPr>
              <w:keepNext/>
              <w:keepLines/>
              <w:jc w:val="center"/>
              <w:rPr>
                <w:sz w:val="18"/>
              </w:rPr>
            </w:pPr>
            <w:r w:rsidRPr="00BD76E0">
              <w:rPr>
                <w:sz w:val="18"/>
              </w:rPr>
              <w:t>A</w:t>
            </w:r>
          </w:p>
        </w:tc>
        <w:tc>
          <w:tcPr>
            <w:tcW w:w="884" w:type="dxa"/>
          </w:tcPr>
          <w:p w14:paraId="5675692A" w14:textId="77777777" w:rsidR="009E6DCB" w:rsidRPr="00BD76E0" w:rsidRDefault="009E6DCB">
            <w:pPr>
              <w:keepNext/>
              <w:keepLines/>
              <w:jc w:val="center"/>
              <w:rPr>
                <w:sz w:val="18"/>
              </w:rPr>
            </w:pPr>
            <w:r w:rsidRPr="00BD76E0">
              <w:rPr>
                <w:sz w:val="18"/>
              </w:rPr>
              <w:t>Y</w:t>
            </w:r>
          </w:p>
        </w:tc>
      </w:tr>
      <w:tr w:rsidR="009E6DCB" w:rsidRPr="00BD76E0" w14:paraId="25D0D5E9" w14:textId="77777777">
        <w:tc>
          <w:tcPr>
            <w:tcW w:w="864" w:type="dxa"/>
          </w:tcPr>
          <w:p w14:paraId="2EEA01C2" w14:textId="77777777" w:rsidR="009E6DCB" w:rsidRPr="00BD76E0" w:rsidRDefault="009E6DCB">
            <w:pPr>
              <w:keepLines/>
              <w:jc w:val="both"/>
              <w:rPr>
                <w:sz w:val="18"/>
              </w:rPr>
            </w:pPr>
            <w:r w:rsidRPr="00BD76E0">
              <w:rPr>
                <w:sz w:val="18"/>
              </w:rPr>
              <w:t>10 – 17</w:t>
            </w:r>
          </w:p>
        </w:tc>
        <w:tc>
          <w:tcPr>
            <w:tcW w:w="1044" w:type="dxa"/>
          </w:tcPr>
          <w:p w14:paraId="62523455" w14:textId="77777777" w:rsidR="009E6DCB" w:rsidRPr="00BD76E0" w:rsidRDefault="009E6DCB">
            <w:pPr>
              <w:keepLines/>
              <w:jc w:val="both"/>
              <w:rPr>
                <w:sz w:val="18"/>
              </w:rPr>
            </w:pPr>
            <w:r w:rsidRPr="00BD76E0">
              <w:rPr>
                <w:sz w:val="18"/>
              </w:rPr>
              <w:t>Date</w:t>
            </w:r>
          </w:p>
        </w:tc>
        <w:tc>
          <w:tcPr>
            <w:tcW w:w="1440" w:type="dxa"/>
          </w:tcPr>
          <w:p w14:paraId="06AE9E50" w14:textId="77777777" w:rsidR="009E6DCB" w:rsidRPr="00BD76E0" w:rsidRDefault="009E6DCB">
            <w:pPr>
              <w:keepLines/>
              <w:jc w:val="both"/>
              <w:rPr>
                <w:sz w:val="18"/>
              </w:rPr>
            </w:pPr>
            <w:r w:rsidRPr="00BD76E0">
              <w:rPr>
                <w:sz w:val="18"/>
              </w:rPr>
              <w:t>Business Date</w:t>
            </w:r>
          </w:p>
        </w:tc>
        <w:tc>
          <w:tcPr>
            <w:tcW w:w="2880" w:type="dxa"/>
          </w:tcPr>
          <w:p w14:paraId="73FC1915" w14:textId="77777777" w:rsidR="009E6DCB" w:rsidRPr="00BD76E0" w:rsidRDefault="009E6DCB">
            <w:pPr>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295B3969" w14:textId="77777777" w:rsidR="009E6DCB" w:rsidRPr="00BD76E0" w:rsidRDefault="009E6DCB">
            <w:pPr>
              <w:keepLines/>
              <w:jc w:val="center"/>
              <w:rPr>
                <w:sz w:val="18"/>
              </w:rPr>
            </w:pPr>
            <w:r w:rsidRPr="00BD76E0">
              <w:rPr>
                <w:sz w:val="18"/>
              </w:rPr>
              <w:t>N</w:t>
            </w:r>
          </w:p>
        </w:tc>
        <w:tc>
          <w:tcPr>
            <w:tcW w:w="884" w:type="dxa"/>
          </w:tcPr>
          <w:p w14:paraId="2BB63182" w14:textId="77777777" w:rsidR="009E6DCB" w:rsidRPr="00BD76E0" w:rsidRDefault="009E6DCB">
            <w:pPr>
              <w:keepLines/>
              <w:jc w:val="center"/>
              <w:rPr>
                <w:sz w:val="18"/>
              </w:rPr>
            </w:pPr>
            <w:r w:rsidRPr="00BD76E0">
              <w:rPr>
                <w:sz w:val="18"/>
              </w:rPr>
              <w:t>A</w:t>
            </w:r>
          </w:p>
        </w:tc>
        <w:tc>
          <w:tcPr>
            <w:tcW w:w="884" w:type="dxa"/>
          </w:tcPr>
          <w:p w14:paraId="07962331" w14:textId="77777777" w:rsidR="009E6DCB" w:rsidRPr="00BD76E0" w:rsidRDefault="009E6DCB">
            <w:pPr>
              <w:keepLines/>
              <w:jc w:val="center"/>
              <w:rPr>
                <w:sz w:val="18"/>
              </w:rPr>
            </w:pPr>
            <w:r w:rsidRPr="00BD76E0">
              <w:rPr>
                <w:sz w:val="18"/>
              </w:rPr>
              <w:t>Y</w:t>
            </w:r>
          </w:p>
        </w:tc>
      </w:tr>
      <w:tr w:rsidR="009E6DCB" w:rsidRPr="00BD76E0" w14:paraId="704F5A62" w14:textId="77777777">
        <w:tc>
          <w:tcPr>
            <w:tcW w:w="864" w:type="dxa"/>
          </w:tcPr>
          <w:p w14:paraId="57AB0D95" w14:textId="77777777" w:rsidR="009E6DCB" w:rsidRPr="00BD76E0" w:rsidRDefault="009E6DCB">
            <w:pPr>
              <w:jc w:val="both"/>
              <w:rPr>
                <w:sz w:val="18"/>
              </w:rPr>
            </w:pPr>
            <w:r w:rsidRPr="00BD76E0">
              <w:rPr>
                <w:sz w:val="18"/>
              </w:rPr>
              <w:t>18 – 22</w:t>
            </w:r>
          </w:p>
        </w:tc>
        <w:tc>
          <w:tcPr>
            <w:tcW w:w="1044" w:type="dxa"/>
          </w:tcPr>
          <w:p w14:paraId="5834E0F9" w14:textId="77777777" w:rsidR="009E6DCB" w:rsidRPr="00BD76E0" w:rsidRDefault="009E6DCB">
            <w:pPr>
              <w:jc w:val="both"/>
              <w:rPr>
                <w:sz w:val="18"/>
              </w:rPr>
            </w:pPr>
            <w:r w:rsidRPr="00BD76E0">
              <w:rPr>
                <w:sz w:val="18"/>
              </w:rPr>
              <w:t>Char(5)</w:t>
            </w:r>
          </w:p>
        </w:tc>
        <w:tc>
          <w:tcPr>
            <w:tcW w:w="1440" w:type="dxa"/>
          </w:tcPr>
          <w:p w14:paraId="7FA7941C" w14:textId="77777777" w:rsidR="009E6DCB" w:rsidRPr="00BD76E0" w:rsidRDefault="009E6DCB">
            <w:pPr>
              <w:jc w:val="both"/>
              <w:rPr>
                <w:sz w:val="18"/>
              </w:rPr>
            </w:pPr>
            <w:r w:rsidRPr="00BD76E0">
              <w:rPr>
                <w:sz w:val="18"/>
              </w:rPr>
              <w:t>Store Number</w:t>
            </w:r>
          </w:p>
        </w:tc>
        <w:tc>
          <w:tcPr>
            <w:tcW w:w="2880" w:type="dxa"/>
          </w:tcPr>
          <w:p w14:paraId="5AE9E657"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5A366E4C" w14:textId="77777777" w:rsidR="009E6DCB" w:rsidRPr="00BD76E0" w:rsidRDefault="009E6DCB">
            <w:pPr>
              <w:jc w:val="center"/>
              <w:rPr>
                <w:sz w:val="18"/>
              </w:rPr>
            </w:pPr>
            <w:r w:rsidRPr="00BD76E0">
              <w:rPr>
                <w:sz w:val="18"/>
              </w:rPr>
              <w:t>N</w:t>
            </w:r>
          </w:p>
        </w:tc>
        <w:tc>
          <w:tcPr>
            <w:tcW w:w="884" w:type="dxa"/>
          </w:tcPr>
          <w:p w14:paraId="75323984" w14:textId="77777777" w:rsidR="009E6DCB" w:rsidRPr="00BD76E0" w:rsidRDefault="009E6DCB">
            <w:pPr>
              <w:jc w:val="center"/>
              <w:rPr>
                <w:sz w:val="18"/>
              </w:rPr>
            </w:pPr>
            <w:r w:rsidRPr="00BD76E0">
              <w:rPr>
                <w:sz w:val="18"/>
              </w:rPr>
              <w:t>A</w:t>
            </w:r>
          </w:p>
        </w:tc>
        <w:tc>
          <w:tcPr>
            <w:tcW w:w="884" w:type="dxa"/>
          </w:tcPr>
          <w:p w14:paraId="22D569FA" w14:textId="77777777" w:rsidR="009E6DCB" w:rsidRPr="00BD76E0" w:rsidRDefault="009E6DCB">
            <w:pPr>
              <w:jc w:val="center"/>
              <w:rPr>
                <w:sz w:val="18"/>
              </w:rPr>
            </w:pPr>
            <w:r w:rsidRPr="00BD76E0">
              <w:rPr>
                <w:sz w:val="18"/>
              </w:rPr>
              <w:t>Y</w:t>
            </w:r>
          </w:p>
        </w:tc>
      </w:tr>
      <w:tr w:rsidR="009E6DCB" w:rsidRPr="00BD76E0" w14:paraId="4B2F42CE" w14:textId="77777777">
        <w:tc>
          <w:tcPr>
            <w:tcW w:w="864" w:type="dxa"/>
          </w:tcPr>
          <w:p w14:paraId="2F4B5524" w14:textId="77777777" w:rsidR="009E6DCB" w:rsidRPr="00BD76E0" w:rsidRDefault="009E6DCB">
            <w:pPr>
              <w:jc w:val="both"/>
              <w:rPr>
                <w:sz w:val="18"/>
              </w:rPr>
            </w:pPr>
            <w:r w:rsidRPr="00BD76E0">
              <w:rPr>
                <w:sz w:val="18"/>
              </w:rPr>
              <w:t>23 – 26</w:t>
            </w:r>
          </w:p>
        </w:tc>
        <w:tc>
          <w:tcPr>
            <w:tcW w:w="1044" w:type="dxa"/>
          </w:tcPr>
          <w:p w14:paraId="780E2383" w14:textId="77777777" w:rsidR="009E6DCB" w:rsidRPr="00BD76E0" w:rsidRDefault="009E6DCB">
            <w:pPr>
              <w:jc w:val="both"/>
              <w:rPr>
                <w:sz w:val="18"/>
              </w:rPr>
            </w:pPr>
            <w:r w:rsidRPr="00BD76E0">
              <w:rPr>
                <w:sz w:val="18"/>
              </w:rPr>
              <w:t>Numeric</w:t>
            </w:r>
          </w:p>
          <w:p w14:paraId="517545D6" w14:textId="77777777" w:rsidR="009E6DCB" w:rsidRPr="00BD76E0" w:rsidRDefault="009E6DCB">
            <w:pPr>
              <w:jc w:val="both"/>
              <w:rPr>
                <w:sz w:val="18"/>
              </w:rPr>
            </w:pPr>
            <w:r w:rsidRPr="00BD76E0">
              <w:rPr>
                <w:sz w:val="18"/>
              </w:rPr>
              <w:t>9999</w:t>
            </w:r>
          </w:p>
        </w:tc>
        <w:tc>
          <w:tcPr>
            <w:tcW w:w="1440" w:type="dxa"/>
          </w:tcPr>
          <w:p w14:paraId="1B04F64A" w14:textId="77777777" w:rsidR="009E6DCB" w:rsidRPr="00BD76E0" w:rsidRDefault="009E6DCB">
            <w:pPr>
              <w:jc w:val="both"/>
              <w:rPr>
                <w:sz w:val="18"/>
              </w:rPr>
            </w:pPr>
            <w:r w:rsidRPr="00BD76E0">
              <w:rPr>
                <w:sz w:val="18"/>
              </w:rPr>
              <w:t>Terminal ID</w:t>
            </w:r>
          </w:p>
        </w:tc>
        <w:tc>
          <w:tcPr>
            <w:tcW w:w="2880" w:type="dxa"/>
          </w:tcPr>
          <w:p w14:paraId="28693CAA"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6849200B" w14:textId="77777777" w:rsidR="009E6DCB" w:rsidRPr="00BD76E0" w:rsidRDefault="009E6DCB">
            <w:pPr>
              <w:jc w:val="center"/>
              <w:rPr>
                <w:sz w:val="18"/>
              </w:rPr>
            </w:pPr>
            <w:r w:rsidRPr="00BD76E0">
              <w:rPr>
                <w:sz w:val="18"/>
              </w:rPr>
              <w:t>N</w:t>
            </w:r>
          </w:p>
        </w:tc>
        <w:tc>
          <w:tcPr>
            <w:tcW w:w="884" w:type="dxa"/>
          </w:tcPr>
          <w:p w14:paraId="585F417A" w14:textId="77777777" w:rsidR="009E6DCB" w:rsidRPr="00BD76E0" w:rsidRDefault="009E6DCB">
            <w:pPr>
              <w:jc w:val="center"/>
              <w:rPr>
                <w:sz w:val="18"/>
              </w:rPr>
            </w:pPr>
            <w:r w:rsidRPr="00BD76E0">
              <w:rPr>
                <w:sz w:val="18"/>
              </w:rPr>
              <w:t>A</w:t>
            </w:r>
          </w:p>
        </w:tc>
        <w:tc>
          <w:tcPr>
            <w:tcW w:w="884" w:type="dxa"/>
          </w:tcPr>
          <w:p w14:paraId="595FCC58" w14:textId="77777777" w:rsidR="009E6DCB" w:rsidRPr="00BD76E0" w:rsidRDefault="009E6DCB">
            <w:pPr>
              <w:jc w:val="center"/>
              <w:rPr>
                <w:sz w:val="18"/>
              </w:rPr>
            </w:pPr>
            <w:r w:rsidRPr="00BD76E0">
              <w:rPr>
                <w:sz w:val="18"/>
              </w:rPr>
              <w:t>Y</w:t>
            </w:r>
          </w:p>
        </w:tc>
      </w:tr>
      <w:tr w:rsidR="009E6DCB" w:rsidRPr="00BD76E0" w14:paraId="37465D6B" w14:textId="77777777">
        <w:tc>
          <w:tcPr>
            <w:tcW w:w="864" w:type="dxa"/>
          </w:tcPr>
          <w:p w14:paraId="6F22B5D2" w14:textId="77777777" w:rsidR="009E6DCB" w:rsidRPr="00BD76E0" w:rsidRDefault="009E6DCB">
            <w:pPr>
              <w:jc w:val="both"/>
              <w:rPr>
                <w:sz w:val="18"/>
              </w:rPr>
            </w:pPr>
            <w:r w:rsidRPr="00BD76E0">
              <w:rPr>
                <w:sz w:val="18"/>
              </w:rPr>
              <w:t>27 – 32</w:t>
            </w:r>
          </w:p>
        </w:tc>
        <w:tc>
          <w:tcPr>
            <w:tcW w:w="1044" w:type="dxa"/>
          </w:tcPr>
          <w:p w14:paraId="21A62317" w14:textId="77777777" w:rsidR="009E6DCB" w:rsidRPr="00BD76E0" w:rsidRDefault="009E6DCB">
            <w:pPr>
              <w:jc w:val="both"/>
              <w:rPr>
                <w:sz w:val="18"/>
              </w:rPr>
            </w:pPr>
            <w:r w:rsidRPr="00BD76E0">
              <w:rPr>
                <w:sz w:val="18"/>
              </w:rPr>
              <w:t>Numeric</w:t>
            </w:r>
          </w:p>
          <w:p w14:paraId="7D9CEF1C" w14:textId="77777777" w:rsidR="009E6DCB" w:rsidRPr="00BD76E0" w:rsidRDefault="009E6DCB">
            <w:pPr>
              <w:jc w:val="both"/>
              <w:rPr>
                <w:sz w:val="18"/>
              </w:rPr>
            </w:pPr>
            <w:r w:rsidRPr="00BD76E0">
              <w:rPr>
                <w:sz w:val="18"/>
              </w:rPr>
              <w:t>999999</w:t>
            </w:r>
          </w:p>
        </w:tc>
        <w:tc>
          <w:tcPr>
            <w:tcW w:w="1440" w:type="dxa"/>
          </w:tcPr>
          <w:p w14:paraId="088E0980" w14:textId="77777777" w:rsidR="009E6DCB" w:rsidRPr="00BD76E0" w:rsidRDefault="009E6DCB">
            <w:pPr>
              <w:jc w:val="both"/>
              <w:rPr>
                <w:sz w:val="18"/>
              </w:rPr>
            </w:pPr>
            <w:r w:rsidRPr="00BD76E0">
              <w:rPr>
                <w:sz w:val="18"/>
              </w:rPr>
              <w:t>Sequence Number</w:t>
            </w:r>
          </w:p>
        </w:tc>
        <w:tc>
          <w:tcPr>
            <w:tcW w:w="2880" w:type="dxa"/>
          </w:tcPr>
          <w:p w14:paraId="4C0F1E95"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B1524F9" w14:textId="77777777" w:rsidR="009E6DCB" w:rsidRPr="00BD76E0" w:rsidRDefault="009E6DCB">
            <w:pPr>
              <w:jc w:val="center"/>
              <w:rPr>
                <w:sz w:val="18"/>
              </w:rPr>
            </w:pPr>
            <w:r w:rsidRPr="00BD76E0">
              <w:rPr>
                <w:sz w:val="18"/>
              </w:rPr>
              <w:t>N</w:t>
            </w:r>
          </w:p>
        </w:tc>
        <w:tc>
          <w:tcPr>
            <w:tcW w:w="884" w:type="dxa"/>
          </w:tcPr>
          <w:p w14:paraId="75386568" w14:textId="77777777" w:rsidR="009E6DCB" w:rsidRPr="00BD76E0" w:rsidRDefault="009E6DCB">
            <w:pPr>
              <w:jc w:val="center"/>
              <w:rPr>
                <w:sz w:val="18"/>
              </w:rPr>
            </w:pPr>
            <w:r w:rsidRPr="00BD76E0">
              <w:rPr>
                <w:sz w:val="18"/>
              </w:rPr>
              <w:t>A</w:t>
            </w:r>
          </w:p>
        </w:tc>
        <w:tc>
          <w:tcPr>
            <w:tcW w:w="884" w:type="dxa"/>
          </w:tcPr>
          <w:p w14:paraId="0F9737DA" w14:textId="77777777" w:rsidR="009E6DCB" w:rsidRPr="00BD76E0" w:rsidRDefault="009E6DCB">
            <w:pPr>
              <w:jc w:val="center"/>
              <w:rPr>
                <w:sz w:val="18"/>
              </w:rPr>
            </w:pPr>
            <w:r w:rsidRPr="00BD76E0">
              <w:rPr>
                <w:sz w:val="18"/>
              </w:rPr>
              <w:t>Y</w:t>
            </w:r>
          </w:p>
        </w:tc>
      </w:tr>
      <w:tr w:rsidR="009E6DCB" w:rsidRPr="00BD76E0" w14:paraId="6076EA2B" w14:textId="77777777">
        <w:tc>
          <w:tcPr>
            <w:tcW w:w="864" w:type="dxa"/>
          </w:tcPr>
          <w:p w14:paraId="217AA6B1" w14:textId="77777777" w:rsidR="009E6DCB" w:rsidRPr="00BD76E0" w:rsidRDefault="009E6DCB">
            <w:pPr>
              <w:jc w:val="both"/>
              <w:rPr>
                <w:sz w:val="18"/>
              </w:rPr>
            </w:pPr>
            <w:r w:rsidRPr="00BD76E0">
              <w:rPr>
                <w:sz w:val="18"/>
              </w:rPr>
              <w:t>33 – 44</w:t>
            </w:r>
          </w:p>
        </w:tc>
        <w:tc>
          <w:tcPr>
            <w:tcW w:w="1044" w:type="dxa"/>
          </w:tcPr>
          <w:p w14:paraId="79599F73" w14:textId="77777777" w:rsidR="009E6DCB" w:rsidRPr="00BD76E0" w:rsidRDefault="009E6DCB">
            <w:pPr>
              <w:jc w:val="both"/>
              <w:rPr>
                <w:sz w:val="18"/>
              </w:rPr>
            </w:pPr>
            <w:r w:rsidRPr="00BD76E0">
              <w:rPr>
                <w:sz w:val="18"/>
              </w:rPr>
              <w:t>Date/Time Stamp</w:t>
            </w:r>
          </w:p>
        </w:tc>
        <w:tc>
          <w:tcPr>
            <w:tcW w:w="1440" w:type="dxa"/>
          </w:tcPr>
          <w:p w14:paraId="7E470618" w14:textId="77777777" w:rsidR="009E6DCB" w:rsidRPr="00BD76E0" w:rsidRDefault="009E6DCB">
            <w:pPr>
              <w:jc w:val="both"/>
              <w:rPr>
                <w:sz w:val="18"/>
              </w:rPr>
            </w:pPr>
            <w:r w:rsidRPr="00BD76E0">
              <w:rPr>
                <w:sz w:val="18"/>
              </w:rPr>
              <w:t>Transaction Stamp</w:t>
            </w:r>
          </w:p>
        </w:tc>
        <w:tc>
          <w:tcPr>
            <w:tcW w:w="2880" w:type="dxa"/>
          </w:tcPr>
          <w:p w14:paraId="05C1C8B9"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763E1A60" w14:textId="77777777" w:rsidR="009E6DCB" w:rsidRPr="00BD76E0" w:rsidRDefault="009E6DCB">
            <w:pPr>
              <w:jc w:val="center"/>
              <w:rPr>
                <w:sz w:val="18"/>
              </w:rPr>
            </w:pPr>
            <w:r w:rsidRPr="00BD76E0">
              <w:rPr>
                <w:sz w:val="18"/>
              </w:rPr>
              <w:t>N</w:t>
            </w:r>
          </w:p>
        </w:tc>
        <w:tc>
          <w:tcPr>
            <w:tcW w:w="884" w:type="dxa"/>
          </w:tcPr>
          <w:p w14:paraId="4786C56B" w14:textId="77777777" w:rsidR="009E6DCB" w:rsidRPr="00BD76E0" w:rsidRDefault="009E6DCB">
            <w:pPr>
              <w:jc w:val="center"/>
              <w:rPr>
                <w:sz w:val="18"/>
              </w:rPr>
            </w:pPr>
            <w:r w:rsidRPr="00BD76E0">
              <w:rPr>
                <w:sz w:val="18"/>
              </w:rPr>
              <w:t>A</w:t>
            </w:r>
          </w:p>
        </w:tc>
        <w:tc>
          <w:tcPr>
            <w:tcW w:w="884" w:type="dxa"/>
          </w:tcPr>
          <w:p w14:paraId="18506D1F" w14:textId="77777777" w:rsidR="009E6DCB" w:rsidRPr="00BD76E0" w:rsidRDefault="009E6DCB">
            <w:pPr>
              <w:jc w:val="center"/>
              <w:rPr>
                <w:sz w:val="18"/>
              </w:rPr>
            </w:pPr>
            <w:r w:rsidRPr="00BD76E0">
              <w:rPr>
                <w:sz w:val="18"/>
              </w:rPr>
              <w:t>Y</w:t>
            </w:r>
          </w:p>
        </w:tc>
      </w:tr>
      <w:tr w:rsidR="009E6DCB" w:rsidRPr="00BD76E0" w14:paraId="3E122C2B" w14:textId="77777777">
        <w:tc>
          <w:tcPr>
            <w:tcW w:w="864" w:type="dxa"/>
          </w:tcPr>
          <w:p w14:paraId="4D025E65" w14:textId="77777777" w:rsidR="009E6DCB" w:rsidRPr="00BD76E0" w:rsidRDefault="009E6DCB">
            <w:pPr>
              <w:jc w:val="both"/>
              <w:rPr>
                <w:sz w:val="18"/>
              </w:rPr>
            </w:pPr>
            <w:r w:rsidRPr="00BD76E0">
              <w:rPr>
                <w:sz w:val="18"/>
              </w:rPr>
              <w:t>45 – 45</w:t>
            </w:r>
          </w:p>
        </w:tc>
        <w:tc>
          <w:tcPr>
            <w:tcW w:w="1044" w:type="dxa"/>
          </w:tcPr>
          <w:p w14:paraId="6EEC1C4F" w14:textId="77777777" w:rsidR="009E6DCB" w:rsidRPr="00BD76E0" w:rsidRDefault="009E6DCB">
            <w:pPr>
              <w:jc w:val="both"/>
              <w:rPr>
                <w:sz w:val="18"/>
              </w:rPr>
            </w:pPr>
            <w:r w:rsidRPr="00BD76E0">
              <w:rPr>
                <w:sz w:val="18"/>
              </w:rPr>
              <w:t>Char(1)</w:t>
            </w:r>
          </w:p>
        </w:tc>
        <w:tc>
          <w:tcPr>
            <w:tcW w:w="1440" w:type="dxa"/>
          </w:tcPr>
          <w:p w14:paraId="7306F7CF" w14:textId="77777777" w:rsidR="009E6DCB" w:rsidRPr="00BD76E0" w:rsidRDefault="009E6DCB">
            <w:pPr>
              <w:jc w:val="both"/>
              <w:rPr>
                <w:sz w:val="18"/>
              </w:rPr>
            </w:pPr>
            <w:r w:rsidRPr="00BD76E0">
              <w:rPr>
                <w:sz w:val="18"/>
              </w:rPr>
              <w:t>Training Flag</w:t>
            </w:r>
          </w:p>
        </w:tc>
        <w:tc>
          <w:tcPr>
            <w:tcW w:w="2880" w:type="dxa"/>
          </w:tcPr>
          <w:p w14:paraId="6D5DBCCD" w14:textId="77777777" w:rsidR="009E6DCB" w:rsidRPr="00BD76E0" w:rsidRDefault="009E6DCB">
            <w:pPr>
              <w:jc w:val="both"/>
              <w:rPr>
                <w:sz w:val="18"/>
              </w:rPr>
            </w:pPr>
            <w:r w:rsidRPr="00BD76E0">
              <w:rPr>
                <w:sz w:val="18"/>
              </w:rPr>
              <w:t>A Y/N flag that indicates if this transaction was created while the register was in training mode.  ‘Y’ indicates a training transaction.</w:t>
            </w:r>
          </w:p>
        </w:tc>
        <w:tc>
          <w:tcPr>
            <w:tcW w:w="893" w:type="dxa"/>
          </w:tcPr>
          <w:p w14:paraId="4021075F" w14:textId="77777777" w:rsidR="009E6DCB" w:rsidRPr="00BD76E0" w:rsidRDefault="009E6DCB">
            <w:pPr>
              <w:jc w:val="center"/>
              <w:rPr>
                <w:sz w:val="18"/>
              </w:rPr>
            </w:pPr>
            <w:r w:rsidRPr="00BD76E0">
              <w:rPr>
                <w:sz w:val="18"/>
              </w:rPr>
              <w:t>N</w:t>
            </w:r>
          </w:p>
        </w:tc>
        <w:tc>
          <w:tcPr>
            <w:tcW w:w="884" w:type="dxa"/>
          </w:tcPr>
          <w:p w14:paraId="4E24ADF0" w14:textId="77777777" w:rsidR="009E6DCB" w:rsidRPr="00BD76E0" w:rsidRDefault="009E6DCB">
            <w:pPr>
              <w:jc w:val="center"/>
              <w:rPr>
                <w:sz w:val="18"/>
              </w:rPr>
            </w:pPr>
            <w:r w:rsidRPr="00BD76E0">
              <w:rPr>
                <w:sz w:val="18"/>
              </w:rPr>
              <w:t>A</w:t>
            </w:r>
          </w:p>
        </w:tc>
        <w:tc>
          <w:tcPr>
            <w:tcW w:w="884" w:type="dxa"/>
          </w:tcPr>
          <w:p w14:paraId="7031B5A3" w14:textId="77777777" w:rsidR="009E6DCB" w:rsidRPr="00BD76E0" w:rsidRDefault="009E6DCB">
            <w:pPr>
              <w:jc w:val="center"/>
              <w:rPr>
                <w:sz w:val="18"/>
              </w:rPr>
            </w:pPr>
            <w:r w:rsidRPr="00BD76E0">
              <w:rPr>
                <w:sz w:val="18"/>
              </w:rPr>
              <w:t>Y</w:t>
            </w:r>
          </w:p>
        </w:tc>
      </w:tr>
      <w:tr w:rsidR="009E6DCB" w:rsidRPr="00BD76E0" w14:paraId="5703FCB4" w14:textId="77777777">
        <w:tc>
          <w:tcPr>
            <w:tcW w:w="864" w:type="dxa"/>
          </w:tcPr>
          <w:p w14:paraId="5A35547F" w14:textId="77777777" w:rsidR="009E6DCB" w:rsidRPr="00BD76E0" w:rsidRDefault="009E6DCB">
            <w:pPr>
              <w:jc w:val="both"/>
              <w:rPr>
                <w:sz w:val="18"/>
              </w:rPr>
            </w:pPr>
            <w:r w:rsidRPr="00BD76E0">
              <w:rPr>
                <w:sz w:val="18"/>
              </w:rPr>
              <w:t>46 – 46</w:t>
            </w:r>
          </w:p>
        </w:tc>
        <w:tc>
          <w:tcPr>
            <w:tcW w:w="1044" w:type="dxa"/>
          </w:tcPr>
          <w:p w14:paraId="4AF77509" w14:textId="77777777" w:rsidR="009E6DCB" w:rsidRPr="00BD76E0" w:rsidRDefault="009E6DCB">
            <w:pPr>
              <w:jc w:val="both"/>
              <w:rPr>
                <w:sz w:val="18"/>
              </w:rPr>
            </w:pPr>
            <w:r w:rsidRPr="00BD76E0">
              <w:rPr>
                <w:sz w:val="18"/>
              </w:rPr>
              <w:t>Char(1)</w:t>
            </w:r>
          </w:p>
        </w:tc>
        <w:tc>
          <w:tcPr>
            <w:tcW w:w="1440" w:type="dxa"/>
          </w:tcPr>
          <w:p w14:paraId="1251BF80" w14:textId="77777777" w:rsidR="009E6DCB" w:rsidRPr="00BD76E0" w:rsidRDefault="009E6DCB">
            <w:pPr>
              <w:jc w:val="both"/>
              <w:rPr>
                <w:sz w:val="18"/>
              </w:rPr>
            </w:pPr>
            <w:r w:rsidRPr="00BD76E0">
              <w:rPr>
                <w:sz w:val="18"/>
              </w:rPr>
              <w:t>Void Flag</w:t>
            </w:r>
          </w:p>
        </w:tc>
        <w:tc>
          <w:tcPr>
            <w:tcW w:w="2880" w:type="dxa"/>
          </w:tcPr>
          <w:p w14:paraId="652C542F" w14:textId="77777777" w:rsidR="009E6DCB" w:rsidRPr="00BD76E0" w:rsidRDefault="009E6DCB">
            <w:pPr>
              <w:jc w:val="both"/>
              <w:rPr>
                <w:sz w:val="18"/>
              </w:rPr>
            </w:pPr>
            <w:r w:rsidRPr="00BD76E0">
              <w:rPr>
                <w:sz w:val="18"/>
              </w:rPr>
              <w:t>A Y/N flag that indicates if the transaction was voided before completed.  ‘Y’ indicates a void.</w:t>
            </w:r>
          </w:p>
        </w:tc>
        <w:tc>
          <w:tcPr>
            <w:tcW w:w="893" w:type="dxa"/>
          </w:tcPr>
          <w:p w14:paraId="70A6823D" w14:textId="77777777" w:rsidR="009E6DCB" w:rsidRPr="00BD76E0" w:rsidRDefault="009E6DCB">
            <w:pPr>
              <w:jc w:val="center"/>
              <w:rPr>
                <w:sz w:val="18"/>
              </w:rPr>
            </w:pPr>
            <w:r w:rsidRPr="00BD76E0">
              <w:rPr>
                <w:sz w:val="18"/>
              </w:rPr>
              <w:t>N</w:t>
            </w:r>
          </w:p>
        </w:tc>
        <w:tc>
          <w:tcPr>
            <w:tcW w:w="884" w:type="dxa"/>
          </w:tcPr>
          <w:p w14:paraId="3EDF3EF8" w14:textId="77777777" w:rsidR="009E6DCB" w:rsidRPr="00BD76E0" w:rsidRDefault="009E6DCB">
            <w:pPr>
              <w:jc w:val="center"/>
              <w:rPr>
                <w:sz w:val="18"/>
              </w:rPr>
            </w:pPr>
            <w:r w:rsidRPr="00BD76E0">
              <w:rPr>
                <w:sz w:val="18"/>
              </w:rPr>
              <w:t>A</w:t>
            </w:r>
          </w:p>
        </w:tc>
        <w:tc>
          <w:tcPr>
            <w:tcW w:w="884" w:type="dxa"/>
          </w:tcPr>
          <w:p w14:paraId="157F7DA6" w14:textId="77777777" w:rsidR="009E6DCB" w:rsidRPr="00BD76E0" w:rsidRDefault="009E6DCB">
            <w:pPr>
              <w:jc w:val="center"/>
              <w:rPr>
                <w:sz w:val="18"/>
              </w:rPr>
            </w:pPr>
            <w:r w:rsidRPr="00BD76E0">
              <w:rPr>
                <w:sz w:val="18"/>
              </w:rPr>
              <w:t>Y</w:t>
            </w:r>
          </w:p>
        </w:tc>
      </w:tr>
      <w:tr w:rsidR="009E6DCB" w:rsidRPr="00BD76E0" w14:paraId="6330060F" w14:textId="77777777">
        <w:tc>
          <w:tcPr>
            <w:tcW w:w="864" w:type="dxa"/>
          </w:tcPr>
          <w:p w14:paraId="4F027675" w14:textId="77777777" w:rsidR="009E6DCB" w:rsidRPr="00BD76E0" w:rsidRDefault="009E6DCB">
            <w:pPr>
              <w:jc w:val="both"/>
              <w:rPr>
                <w:sz w:val="18"/>
              </w:rPr>
            </w:pPr>
            <w:r w:rsidRPr="00BD76E0">
              <w:rPr>
                <w:sz w:val="18"/>
              </w:rPr>
              <w:t>47 – 55</w:t>
            </w:r>
          </w:p>
        </w:tc>
        <w:tc>
          <w:tcPr>
            <w:tcW w:w="1044" w:type="dxa"/>
          </w:tcPr>
          <w:p w14:paraId="2C874404" w14:textId="77777777" w:rsidR="009E6DCB" w:rsidRPr="00BD76E0" w:rsidRDefault="009E6DCB">
            <w:pPr>
              <w:jc w:val="both"/>
              <w:rPr>
                <w:sz w:val="18"/>
              </w:rPr>
            </w:pPr>
            <w:r w:rsidRPr="00BD76E0">
              <w:rPr>
                <w:sz w:val="18"/>
              </w:rPr>
              <w:t>Numeric</w:t>
            </w:r>
          </w:p>
          <w:p w14:paraId="5C491B4D" w14:textId="77777777" w:rsidR="009E6DCB" w:rsidRPr="00BD76E0" w:rsidRDefault="009E6DCB">
            <w:pPr>
              <w:jc w:val="both"/>
              <w:rPr>
                <w:sz w:val="18"/>
              </w:rPr>
            </w:pPr>
            <w:r w:rsidRPr="00BD76E0">
              <w:rPr>
                <w:sz w:val="18"/>
              </w:rPr>
              <w:t>999999999</w:t>
            </w:r>
          </w:p>
        </w:tc>
        <w:tc>
          <w:tcPr>
            <w:tcW w:w="1440" w:type="dxa"/>
          </w:tcPr>
          <w:p w14:paraId="7BA94E9B" w14:textId="77777777" w:rsidR="009E6DCB" w:rsidRPr="00BD76E0" w:rsidRDefault="009E6DCB">
            <w:pPr>
              <w:jc w:val="both"/>
              <w:rPr>
                <w:sz w:val="18"/>
              </w:rPr>
            </w:pPr>
            <w:r w:rsidRPr="00BD76E0">
              <w:rPr>
                <w:sz w:val="18"/>
              </w:rPr>
              <w:t>Operator ID</w:t>
            </w:r>
          </w:p>
        </w:tc>
        <w:tc>
          <w:tcPr>
            <w:tcW w:w="2880" w:type="dxa"/>
          </w:tcPr>
          <w:p w14:paraId="29399742" w14:textId="77777777" w:rsidR="009E6DCB" w:rsidRPr="00BD76E0" w:rsidRDefault="009E6DCB">
            <w:pPr>
              <w:jc w:val="both"/>
              <w:rPr>
                <w:sz w:val="18"/>
              </w:rPr>
            </w:pPr>
            <w:r w:rsidRPr="00BD76E0">
              <w:rPr>
                <w:sz w:val="18"/>
              </w:rPr>
              <w:t>A numeric field that uniquely identifies a user within a location.  Long-term goal is to use PERNER in this field.  Do NOT use SSN.</w:t>
            </w:r>
          </w:p>
        </w:tc>
        <w:tc>
          <w:tcPr>
            <w:tcW w:w="893" w:type="dxa"/>
          </w:tcPr>
          <w:p w14:paraId="216C77B3" w14:textId="77777777" w:rsidR="009E6DCB" w:rsidRPr="00BD76E0" w:rsidRDefault="009E6DCB">
            <w:pPr>
              <w:jc w:val="center"/>
              <w:rPr>
                <w:sz w:val="18"/>
              </w:rPr>
            </w:pPr>
            <w:r w:rsidRPr="00BD76E0">
              <w:rPr>
                <w:sz w:val="18"/>
              </w:rPr>
              <w:t>N</w:t>
            </w:r>
          </w:p>
        </w:tc>
        <w:tc>
          <w:tcPr>
            <w:tcW w:w="884" w:type="dxa"/>
          </w:tcPr>
          <w:p w14:paraId="5938D4C2" w14:textId="77777777" w:rsidR="009E6DCB" w:rsidRPr="00BD76E0" w:rsidRDefault="009E6DCB">
            <w:pPr>
              <w:jc w:val="center"/>
              <w:rPr>
                <w:sz w:val="18"/>
              </w:rPr>
            </w:pPr>
            <w:r w:rsidRPr="00BD76E0">
              <w:rPr>
                <w:sz w:val="18"/>
              </w:rPr>
              <w:t>A</w:t>
            </w:r>
          </w:p>
        </w:tc>
        <w:tc>
          <w:tcPr>
            <w:tcW w:w="884" w:type="dxa"/>
          </w:tcPr>
          <w:p w14:paraId="7447024C" w14:textId="77777777" w:rsidR="009E6DCB" w:rsidRPr="00BD76E0" w:rsidRDefault="009E6DCB">
            <w:pPr>
              <w:jc w:val="center"/>
              <w:rPr>
                <w:sz w:val="18"/>
              </w:rPr>
            </w:pPr>
            <w:r w:rsidRPr="00BD76E0">
              <w:rPr>
                <w:sz w:val="18"/>
              </w:rPr>
              <w:t>Y</w:t>
            </w:r>
          </w:p>
        </w:tc>
      </w:tr>
      <w:tr w:rsidR="009E6DCB" w:rsidRPr="00BD76E0" w14:paraId="3C8CE29E" w14:textId="77777777">
        <w:tc>
          <w:tcPr>
            <w:tcW w:w="864" w:type="dxa"/>
          </w:tcPr>
          <w:p w14:paraId="44654F61" w14:textId="77777777" w:rsidR="009E6DCB" w:rsidRPr="00BD76E0" w:rsidRDefault="009E6DCB">
            <w:pPr>
              <w:jc w:val="both"/>
              <w:rPr>
                <w:sz w:val="18"/>
              </w:rPr>
            </w:pPr>
            <w:r w:rsidRPr="00BD76E0">
              <w:rPr>
                <w:sz w:val="18"/>
              </w:rPr>
              <w:t>56 – 59</w:t>
            </w:r>
          </w:p>
        </w:tc>
        <w:tc>
          <w:tcPr>
            <w:tcW w:w="1044" w:type="dxa"/>
          </w:tcPr>
          <w:p w14:paraId="7DA32596" w14:textId="77777777" w:rsidR="009E6DCB" w:rsidRPr="00BD76E0" w:rsidRDefault="009E6DCB">
            <w:pPr>
              <w:jc w:val="both"/>
              <w:rPr>
                <w:sz w:val="18"/>
              </w:rPr>
            </w:pPr>
            <w:r w:rsidRPr="00BD76E0">
              <w:rPr>
                <w:sz w:val="18"/>
              </w:rPr>
              <w:t>Numeric</w:t>
            </w:r>
          </w:p>
          <w:p w14:paraId="76E5D42A" w14:textId="77777777" w:rsidR="009E6DCB" w:rsidRPr="00BD76E0" w:rsidRDefault="009E6DCB">
            <w:pPr>
              <w:jc w:val="both"/>
              <w:rPr>
                <w:sz w:val="18"/>
              </w:rPr>
            </w:pPr>
            <w:r w:rsidRPr="00BD76E0">
              <w:rPr>
                <w:sz w:val="18"/>
              </w:rPr>
              <w:t>9999</w:t>
            </w:r>
          </w:p>
        </w:tc>
        <w:tc>
          <w:tcPr>
            <w:tcW w:w="1440" w:type="dxa"/>
          </w:tcPr>
          <w:p w14:paraId="6A094604" w14:textId="77777777" w:rsidR="009E6DCB" w:rsidRPr="00BD76E0" w:rsidRDefault="009E6DCB">
            <w:pPr>
              <w:jc w:val="both"/>
              <w:rPr>
                <w:sz w:val="18"/>
              </w:rPr>
            </w:pPr>
            <w:r w:rsidRPr="00BD76E0">
              <w:rPr>
                <w:sz w:val="18"/>
              </w:rPr>
              <w:t>Operator Type</w:t>
            </w:r>
          </w:p>
        </w:tc>
        <w:tc>
          <w:tcPr>
            <w:tcW w:w="2880" w:type="dxa"/>
          </w:tcPr>
          <w:p w14:paraId="00D003EA" w14:textId="77777777" w:rsidR="009E6DCB" w:rsidRPr="00BD76E0" w:rsidRDefault="009E6DCB">
            <w:pPr>
              <w:jc w:val="both"/>
              <w:rPr>
                <w:sz w:val="18"/>
              </w:rPr>
            </w:pPr>
            <w:r w:rsidRPr="00BD76E0">
              <w:rPr>
                <w:sz w:val="18"/>
              </w:rPr>
              <w:t xml:space="preserve">A numeric value that identifies the type of user accessing the system.  Valid values listed in section </w:t>
            </w:r>
            <w:r w:rsidR="00192CE5">
              <w:fldChar w:fldCharType="begin"/>
            </w:r>
            <w:r w:rsidR="00192CE5">
              <w:instrText xml:space="preserve"> REF _Ref519015622 \r \h  \* MERGEFORMAT </w:instrText>
            </w:r>
            <w:r w:rsidR="00192CE5">
              <w:fldChar w:fldCharType="separate"/>
            </w:r>
            <w:r w:rsidR="00E20E35" w:rsidRPr="00BD76E0">
              <w:rPr>
                <w:sz w:val="18"/>
              </w:rPr>
              <w:t>4.3.1.1</w:t>
            </w:r>
            <w:r w:rsidR="00192CE5">
              <w:fldChar w:fldCharType="end"/>
            </w:r>
            <w:r w:rsidRPr="00BD76E0">
              <w:rPr>
                <w:sz w:val="18"/>
              </w:rPr>
              <w:t>.</w:t>
            </w:r>
          </w:p>
        </w:tc>
        <w:tc>
          <w:tcPr>
            <w:tcW w:w="893" w:type="dxa"/>
          </w:tcPr>
          <w:p w14:paraId="4732D02B" w14:textId="77777777" w:rsidR="009E6DCB" w:rsidRPr="00BD76E0" w:rsidRDefault="009E6DCB">
            <w:pPr>
              <w:jc w:val="center"/>
              <w:rPr>
                <w:sz w:val="18"/>
              </w:rPr>
            </w:pPr>
            <w:r w:rsidRPr="00BD76E0">
              <w:rPr>
                <w:sz w:val="18"/>
              </w:rPr>
              <w:t>N</w:t>
            </w:r>
          </w:p>
        </w:tc>
        <w:tc>
          <w:tcPr>
            <w:tcW w:w="884" w:type="dxa"/>
          </w:tcPr>
          <w:p w14:paraId="0368E941" w14:textId="77777777" w:rsidR="009E6DCB" w:rsidRPr="00BD76E0" w:rsidRDefault="009E6DCB">
            <w:pPr>
              <w:jc w:val="center"/>
              <w:rPr>
                <w:sz w:val="18"/>
              </w:rPr>
            </w:pPr>
            <w:r w:rsidRPr="00BD76E0">
              <w:rPr>
                <w:sz w:val="18"/>
              </w:rPr>
              <w:t>N</w:t>
            </w:r>
          </w:p>
        </w:tc>
        <w:tc>
          <w:tcPr>
            <w:tcW w:w="884" w:type="dxa"/>
          </w:tcPr>
          <w:p w14:paraId="6AC90334" w14:textId="77777777" w:rsidR="009E6DCB" w:rsidRPr="00BD76E0" w:rsidRDefault="009E6DCB">
            <w:pPr>
              <w:jc w:val="center"/>
              <w:rPr>
                <w:sz w:val="18"/>
              </w:rPr>
            </w:pPr>
            <w:r w:rsidRPr="00BD76E0">
              <w:rPr>
                <w:sz w:val="18"/>
              </w:rPr>
              <w:t>Y</w:t>
            </w:r>
          </w:p>
        </w:tc>
      </w:tr>
      <w:tr w:rsidR="009E6DCB" w:rsidRPr="00BD76E0" w14:paraId="5BF6E3CA" w14:textId="77777777">
        <w:tc>
          <w:tcPr>
            <w:tcW w:w="864" w:type="dxa"/>
          </w:tcPr>
          <w:p w14:paraId="03DEA3A4" w14:textId="77777777" w:rsidR="009E6DCB" w:rsidRPr="00BD76E0" w:rsidRDefault="009E6DCB">
            <w:pPr>
              <w:pStyle w:val="FootnoteText"/>
              <w:rPr>
                <w:sz w:val="18"/>
              </w:rPr>
            </w:pPr>
            <w:r w:rsidRPr="00BD76E0">
              <w:rPr>
                <w:sz w:val="18"/>
              </w:rPr>
              <w:t>60 – 109</w:t>
            </w:r>
          </w:p>
        </w:tc>
        <w:tc>
          <w:tcPr>
            <w:tcW w:w="1044" w:type="dxa"/>
          </w:tcPr>
          <w:p w14:paraId="0F386EB2" w14:textId="77777777" w:rsidR="009E6DCB" w:rsidRPr="00BD76E0" w:rsidRDefault="009E6DCB">
            <w:pPr>
              <w:jc w:val="both"/>
              <w:rPr>
                <w:sz w:val="18"/>
              </w:rPr>
            </w:pPr>
            <w:r w:rsidRPr="00BD76E0">
              <w:rPr>
                <w:sz w:val="18"/>
              </w:rPr>
              <w:t>Char(50)</w:t>
            </w:r>
          </w:p>
        </w:tc>
        <w:tc>
          <w:tcPr>
            <w:tcW w:w="1440" w:type="dxa"/>
          </w:tcPr>
          <w:p w14:paraId="02FB6B46" w14:textId="77777777" w:rsidR="009E6DCB" w:rsidRPr="00BD76E0" w:rsidRDefault="009E6DCB">
            <w:pPr>
              <w:jc w:val="both"/>
              <w:rPr>
                <w:sz w:val="18"/>
              </w:rPr>
            </w:pPr>
            <w:r w:rsidRPr="00BD76E0">
              <w:rPr>
                <w:sz w:val="18"/>
              </w:rPr>
              <w:t>Operator Name</w:t>
            </w:r>
          </w:p>
        </w:tc>
        <w:tc>
          <w:tcPr>
            <w:tcW w:w="2880" w:type="dxa"/>
          </w:tcPr>
          <w:p w14:paraId="024F1049" w14:textId="77777777" w:rsidR="009E6DCB" w:rsidRPr="00BD76E0" w:rsidRDefault="009E6DCB">
            <w:pPr>
              <w:jc w:val="both"/>
              <w:rPr>
                <w:sz w:val="18"/>
              </w:rPr>
            </w:pPr>
            <w:r w:rsidRPr="00BD76E0">
              <w:rPr>
                <w:sz w:val="18"/>
              </w:rPr>
              <w:t>Alphanumeric names identifying the user executing the store close transaction.</w:t>
            </w:r>
          </w:p>
        </w:tc>
        <w:tc>
          <w:tcPr>
            <w:tcW w:w="893" w:type="dxa"/>
          </w:tcPr>
          <w:p w14:paraId="2E30684F" w14:textId="77777777" w:rsidR="009E6DCB" w:rsidRPr="00BD76E0" w:rsidRDefault="009E6DCB">
            <w:pPr>
              <w:jc w:val="center"/>
              <w:rPr>
                <w:sz w:val="18"/>
              </w:rPr>
            </w:pPr>
            <w:r w:rsidRPr="00BD76E0">
              <w:rPr>
                <w:sz w:val="18"/>
              </w:rPr>
              <w:t>Y</w:t>
            </w:r>
          </w:p>
        </w:tc>
        <w:tc>
          <w:tcPr>
            <w:tcW w:w="884" w:type="dxa"/>
          </w:tcPr>
          <w:p w14:paraId="121E7A7C" w14:textId="77777777" w:rsidR="009E6DCB" w:rsidRPr="00BD76E0" w:rsidRDefault="009E6DCB">
            <w:pPr>
              <w:jc w:val="center"/>
              <w:rPr>
                <w:sz w:val="18"/>
              </w:rPr>
            </w:pPr>
            <w:r w:rsidRPr="00BD76E0">
              <w:rPr>
                <w:sz w:val="18"/>
              </w:rPr>
              <w:t>N</w:t>
            </w:r>
          </w:p>
        </w:tc>
        <w:tc>
          <w:tcPr>
            <w:tcW w:w="884" w:type="dxa"/>
          </w:tcPr>
          <w:p w14:paraId="364DA670" w14:textId="77777777" w:rsidR="009E6DCB" w:rsidRPr="00BD76E0" w:rsidRDefault="009E6DCB">
            <w:pPr>
              <w:jc w:val="center"/>
              <w:rPr>
                <w:sz w:val="18"/>
              </w:rPr>
            </w:pPr>
            <w:r w:rsidRPr="00BD76E0">
              <w:rPr>
                <w:sz w:val="18"/>
              </w:rPr>
              <w:t>Y</w:t>
            </w:r>
          </w:p>
        </w:tc>
      </w:tr>
      <w:tr w:rsidR="009E6DCB" w:rsidRPr="00BD76E0" w14:paraId="6CD4A7E5" w14:textId="77777777">
        <w:tc>
          <w:tcPr>
            <w:tcW w:w="864" w:type="dxa"/>
          </w:tcPr>
          <w:p w14:paraId="298D92B4" w14:textId="77777777" w:rsidR="009E6DCB" w:rsidRPr="00BD76E0" w:rsidRDefault="009E6DCB">
            <w:pPr>
              <w:pStyle w:val="FootnoteText"/>
              <w:rPr>
                <w:sz w:val="18"/>
              </w:rPr>
            </w:pPr>
            <w:r w:rsidRPr="00BD76E0">
              <w:rPr>
                <w:sz w:val="18"/>
              </w:rPr>
              <w:t>110 – 111</w:t>
            </w:r>
          </w:p>
        </w:tc>
        <w:tc>
          <w:tcPr>
            <w:tcW w:w="1044" w:type="dxa"/>
          </w:tcPr>
          <w:p w14:paraId="3741C075" w14:textId="77777777" w:rsidR="009E6DCB" w:rsidRPr="00BD76E0" w:rsidRDefault="009E6DCB">
            <w:pPr>
              <w:jc w:val="both"/>
              <w:rPr>
                <w:sz w:val="18"/>
              </w:rPr>
            </w:pPr>
            <w:r w:rsidRPr="00BD76E0">
              <w:rPr>
                <w:sz w:val="18"/>
              </w:rPr>
              <w:t>Char(2)</w:t>
            </w:r>
          </w:p>
        </w:tc>
        <w:tc>
          <w:tcPr>
            <w:tcW w:w="1440" w:type="dxa"/>
          </w:tcPr>
          <w:p w14:paraId="708123C4" w14:textId="77777777" w:rsidR="009E6DCB" w:rsidRPr="00BD76E0" w:rsidRDefault="009E6DCB">
            <w:pPr>
              <w:jc w:val="both"/>
              <w:rPr>
                <w:sz w:val="18"/>
              </w:rPr>
            </w:pPr>
            <w:r w:rsidRPr="00BD76E0">
              <w:rPr>
                <w:sz w:val="18"/>
              </w:rPr>
              <w:t>Close Condition</w:t>
            </w:r>
          </w:p>
        </w:tc>
        <w:tc>
          <w:tcPr>
            <w:tcW w:w="2880" w:type="dxa"/>
          </w:tcPr>
          <w:p w14:paraId="2545F92F" w14:textId="77777777" w:rsidR="009E6DCB" w:rsidRPr="00BD76E0" w:rsidRDefault="009E6DCB">
            <w:pPr>
              <w:jc w:val="both"/>
              <w:rPr>
                <w:sz w:val="18"/>
              </w:rPr>
            </w:pPr>
            <w:r w:rsidRPr="00BD76E0">
              <w:rPr>
                <w:sz w:val="18"/>
              </w:rPr>
              <w:t>This two-character code indicates under what condition the store closed.  Valid values are listed immediately following this record definition.</w:t>
            </w:r>
          </w:p>
        </w:tc>
        <w:tc>
          <w:tcPr>
            <w:tcW w:w="893" w:type="dxa"/>
          </w:tcPr>
          <w:p w14:paraId="087557F8" w14:textId="77777777" w:rsidR="009E6DCB" w:rsidRPr="00BD76E0" w:rsidRDefault="009E6DCB">
            <w:pPr>
              <w:jc w:val="center"/>
              <w:rPr>
                <w:sz w:val="18"/>
              </w:rPr>
            </w:pPr>
            <w:r w:rsidRPr="00BD76E0">
              <w:rPr>
                <w:sz w:val="18"/>
              </w:rPr>
              <w:t>Y</w:t>
            </w:r>
          </w:p>
        </w:tc>
        <w:tc>
          <w:tcPr>
            <w:tcW w:w="884" w:type="dxa"/>
          </w:tcPr>
          <w:p w14:paraId="18BC7B0B" w14:textId="77777777" w:rsidR="009E6DCB" w:rsidRPr="00BD76E0" w:rsidRDefault="009E6DCB">
            <w:pPr>
              <w:jc w:val="center"/>
              <w:rPr>
                <w:sz w:val="18"/>
              </w:rPr>
            </w:pPr>
            <w:r w:rsidRPr="00BD76E0">
              <w:rPr>
                <w:sz w:val="18"/>
              </w:rPr>
              <w:t>A</w:t>
            </w:r>
          </w:p>
        </w:tc>
        <w:tc>
          <w:tcPr>
            <w:tcW w:w="884" w:type="dxa"/>
          </w:tcPr>
          <w:p w14:paraId="11C92672" w14:textId="77777777" w:rsidR="009E6DCB" w:rsidRPr="00BD76E0" w:rsidRDefault="009E6DCB">
            <w:pPr>
              <w:jc w:val="center"/>
              <w:rPr>
                <w:sz w:val="18"/>
              </w:rPr>
            </w:pPr>
            <w:r w:rsidRPr="00BD76E0">
              <w:rPr>
                <w:sz w:val="18"/>
              </w:rPr>
              <w:t>Y</w:t>
            </w:r>
          </w:p>
        </w:tc>
      </w:tr>
    </w:tbl>
    <w:p w14:paraId="3539FD25" w14:textId="77777777" w:rsidR="009E6DCB" w:rsidRPr="00BD76E0" w:rsidRDefault="009E6DCB"/>
    <w:p w14:paraId="0CB13F26" w14:textId="77777777" w:rsidR="009E6DCB" w:rsidRPr="00BD76E0" w:rsidRDefault="009E6DCB">
      <w:pPr>
        <w:keepNext/>
        <w:keepLines/>
        <w:ind w:left="720"/>
        <w:jc w:val="both"/>
        <w:rPr>
          <w:b/>
          <w:u w:val="single"/>
        </w:rPr>
      </w:pPr>
      <w:r w:rsidRPr="00BD76E0">
        <w:rPr>
          <w:b/>
          <w:u w:val="single"/>
        </w:rPr>
        <w:t>Valid Close Condition Codes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6388"/>
      </w:tblGrid>
      <w:tr w:rsidR="009E6DCB" w:rsidRPr="00BD76E0" w14:paraId="65ECBA0C" w14:textId="77777777">
        <w:tc>
          <w:tcPr>
            <w:tcW w:w="740" w:type="dxa"/>
            <w:shd w:val="clear" w:color="auto" w:fill="FF0000"/>
          </w:tcPr>
          <w:p w14:paraId="06D04BF5" w14:textId="77777777" w:rsidR="009E6DCB" w:rsidRPr="00BD76E0" w:rsidRDefault="009E6DCB">
            <w:pPr>
              <w:keepNext/>
              <w:keepLines/>
              <w:jc w:val="both"/>
              <w:rPr>
                <w:b/>
                <w:color w:val="FFFFFF"/>
              </w:rPr>
            </w:pPr>
            <w:r w:rsidRPr="00BD76E0">
              <w:rPr>
                <w:b/>
                <w:color w:val="FFFFFF"/>
              </w:rPr>
              <w:t>Code</w:t>
            </w:r>
          </w:p>
        </w:tc>
        <w:tc>
          <w:tcPr>
            <w:tcW w:w="6388" w:type="dxa"/>
            <w:shd w:val="clear" w:color="auto" w:fill="FF0000"/>
          </w:tcPr>
          <w:p w14:paraId="7FFE9D7D" w14:textId="77777777" w:rsidR="009E6DCB" w:rsidRPr="00BD76E0" w:rsidRDefault="009E6DCB">
            <w:pPr>
              <w:keepNext/>
              <w:keepLines/>
              <w:rPr>
                <w:b/>
                <w:color w:val="FFFFFF"/>
              </w:rPr>
            </w:pPr>
            <w:r w:rsidRPr="00BD76E0">
              <w:rPr>
                <w:b/>
                <w:color w:val="FFFFFF"/>
              </w:rPr>
              <w:t>Condition Under Which The Store Closed</w:t>
            </w:r>
          </w:p>
        </w:tc>
      </w:tr>
      <w:tr w:rsidR="009E6DCB" w:rsidRPr="00BD76E0" w14:paraId="425361DC" w14:textId="77777777">
        <w:tc>
          <w:tcPr>
            <w:tcW w:w="740" w:type="dxa"/>
          </w:tcPr>
          <w:p w14:paraId="45AA3F17" w14:textId="77777777" w:rsidR="009E6DCB" w:rsidRPr="00BD76E0" w:rsidRDefault="009E6DCB">
            <w:pPr>
              <w:keepNext/>
              <w:keepLines/>
              <w:jc w:val="center"/>
            </w:pPr>
            <w:r w:rsidRPr="00BD76E0">
              <w:t>FC</w:t>
            </w:r>
          </w:p>
        </w:tc>
        <w:tc>
          <w:tcPr>
            <w:tcW w:w="6388" w:type="dxa"/>
          </w:tcPr>
          <w:p w14:paraId="2F43424D" w14:textId="77777777" w:rsidR="009E6DCB" w:rsidRPr="00BD76E0" w:rsidRDefault="009E6DCB">
            <w:pPr>
              <w:keepNext/>
              <w:keepLines/>
            </w:pPr>
            <w:r w:rsidRPr="00BD76E0">
              <w:t>Forced Close of Business Day – Business Day Not Closed</w:t>
            </w:r>
          </w:p>
        </w:tc>
      </w:tr>
      <w:tr w:rsidR="009E6DCB" w:rsidRPr="00BD76E0" w14:paraId="07A17B9E" w14:textId="77777777">
        <w:tc>
          <w:tcPr>
            <w:tcW w:w="740" w:type="dxa"/>
          </w:tcPr>
          <w:p w14:paraId="13DDFF41" w14:textId="77777777" w:rsidR="009E6DCB" w:rsidRPr="00BD76E0" w:rsidRDefault="009E6DCB">
            <w:pPr>
              <w:jc w:val="center"/>
            </w:pPr>
            <w:r w:rsidRPr="00BD76E0">
              <w:t>ST</w:t>
            </w:r>
          </w:p>
        </w:tc>
        <w:tc>
          <w:tcPr>
            <w:tcW w:w="6388" w:type="dxa"/>
          </w:tcPr>
          <w:p w14:paraId="46961B48" w14:textId="77777777" w:rsidR="009E6DCB" w:rsidRPr="00BD76E0" w:rsidRDefault="009E6DCB">
            <w:r w:rsidRPr="00BD76E0">
              <w:t>Standard Close of Business Day</w:t>
            </w:r>
          </w:p>
        </w:tc>
      </w:tr>
      <w:tr w:rsidR="009E6DCB" w:rsidRPr="00BD76E0" w14:paraId="55A0B9E6" w14:textId="77777777">
        <w:trPr>
          <w:trHeight w:val="107"/>
        </w:trPr>
        <w:tc>
          <w:tcPr>
            <w:tcW w:w="740" w:type="dxa"/>
          </w:tcPr>
          <w:p w14:paraId="5910036F" w14:textId="77777777" w:rsidR="009E6DCB" w:rsidRPr="00BD76E0" w:rsidRDefault="009E6DCB">
            <w:pPr>
              <w:jc w:val="center"/>
            </w:pPr>
            <w:r w:rsidRPr="00BD76E0">
              <w:t>AU</w:t>
            </w:r>
          </w:p>
        </w:tc>
        <w:tc>
          <w:tcPr>
            <w:tcW w:w="6388" w:type="dxa"/>
          </w:tcPr>
          <w:p w14:paraId="5660AB84" w14:textId="77777777" w:rsidR="009E6DCB" w:rsidRPr="00BD76E0" w:rsidRDefault="009E6DCB">
            <w:r w:rsidRPr="00BD76E0">
              <w:t>Automatic Close of Business Day</w:t>
            </w:r>
          </w:p>
        </w:tc>
      </w:tr>
      <w:tr w:rsidR="009E6DCB" w:rsidRPr="00BD76E0" w14:paraId="54D3C4E9" w14:textId="77777777">
        <w:tc>
          <w:tcPr>
            <w:tcW w:w="740" w:type="dxa"/>
          </w:tcPr>
          <w:p w14:paraId="12088952" w14:textId="77777777" w:rsidR="009E6DCB" w:rsidRPr="00BD76E0" w:rsidRDefault="009E6DCB">
            <w:pPr>
              <w:jc w:val="center"/>
            </w:pPr>
            <w:r w:rsidRPr="00BD76E0">
              <w:t>CO</w:t>
            </w:r>
          </w:p>
        </w:tc>
        <w:tc>
          <w:tcPr>
            <w:tcW w:w="6388" w:type="dxa"/>
          </w:tcPr>
          <w:p w14:paraId="6C88BD51" w14:textId="77777777" w:rsidR="009E6DCB" w:rsidRPr="00BD76E0" w:rsidRDefault="009E6DCB">
            <w:r w:rsidRPr="00BD76E0">
              <w:t>Next Day Close out after a prior Automatic Close of Business Day</w:t>
            </w:r>
          </w:p>
        </w:tc>
      </w:tr>
    </w:tbl>
    <w:p w14:paraId="5B35FB7B" w14:textId="77777777" w:rsidR="009E6DCB" w:rsidRPr="00BD76E0" w:rsidRDefault="009E6DCB">
      <w:pPr>
        <w:pStyle w:val="FootnoteText"/>
      </w:pPr>
    </w:p>
    <w:p w14:paraId="40FD798C" w14:textId="77777777" w:rsidR="009E6DCB" w:rsidRPr="00BD76E0" w:rsidRDefault="009E6DCB">
      <w:pPr>
        <w:pStyle w:val="FootnoteText"/>
      </w:pPr>
    </w:p>
    <w:p w14:paraId="572CBDDC" w14:textId="77777777" w:rsidR="009E6DCB" w:rsidRPr="00BD76E0" w:rsidRDefault="009E6DCB">
      <w:pPr>
        <w:jc w:val="both"/>
        <w:rPr>
          <w:b/>
          <w:sz w:val="22"/>
          <w:u w:val="single"/>
        </w:rPr>
      </w:pPr>
      <w:r w:rsidRPr="00BD76E0">
        <w:rPr>
          <w:b/>
          <w:sz w:val="22"/>
          <w:u w:val="single"/>
        </w:rPr>
        <w:t>Terminal Net Totals Record Structure (NT)</w:t>
      </w:r>
    </w:p>
    <w:p w14:paraId="6A7C7E21" w14:textId="77777777" w:rsidR="009E6DCB" w:rsidRPr="00BD76E0" w:rsidRDefault="009E6DCB">
      <w:r w:rsidRPr="00BD76E0">
        <w:t>Terminal control totals will be captured by each terminal during the course of the business day based on the processing associated with each individual transaction.  These cumulative “net” totals will be reported to RTP on a daily basis as part of the Store Close transaction.  Each store close should include one and only one NT record for every terminal within the location.  Totals are reset to zero daily as part of the store close process.</w:t>
      </w:r>
    </w:p>
    <w:p w14:paraId="44FFB6B1" w14:textId="77777777" w:rsidR="009E6DCB" w:rsidRPr="00BD76E0" w:rsidRDefault="009E6DCB"/>
    <w:tbl>
      <w:tblPr>
        <w:tblW w:w="8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884"/>
        <w:gridCol w:w="884"/>
      </w:tblGrid>
      <w:tr w:rsidR="009E6DCB" w:rsidRPr="00BD76E0" w14:paraId="270DFF49" w14:textId="77777777">
        <w:tc>
          <w:tcPr>
            <w:tcW w:w="828" w:type="dxa"/>
            <w:shd w:val="clear" w:color="auto" w:fill="0000FF"/>
          </w:tcPr>
          <w:p w14:paraId="21108410" w14:textId="77777777" w:rsidR="009E6DCB" w:rsidRPr="00BD76E0" w:rsidRDefault="009E6DCB" w:rsidP="00625020">
            <w:pPr>
              <w:keepNext/>
              <w:keepLines/>
              <w:jc w:val="both"/>
              <w:rPr>
                <w:color w:val="FFFFFF"/>
                <w:sz w:val="18"/>
              </w:rPr>
            </w:pPr>
            <w:r w:rsidRPr="00BD76E0">
              <w:rPr>
                <w:color w:val="FFFFFF"/>
                <w:sz w:val="18"/>
              </w:rPr>
              <w:t>Byte Position</w:t>
            </w:r>
          </w:p>
        </w:tc>
        <w:tc>
          <w:tcPr>
            <w:tcW w:w="1080" w:type="dxa"/>
            <w:shd w:val="clear" w:color="auto" w:fill="0000FF"/>
          </w:tcPr>
          <w:p w14:paraId="11A71289" w14:textId="77777777" w:rsidR="009E6DCB" w:rsidRPr="00BD76E0" w:rsidRDefault="009E6DCB" w:rsidP="00625020">
            <w:pPr>
              <w:keepNext/>
              <w:keepLines/>
              <w:jc w:val="both"/>
              <w:rPr>
                <w:color w:val="FFFFFF"/>
                <w:sz w:val="18"/>
              </w:rPr>
            </w:pPr>
            <w:r w:rsidRPr="00BD76E0">
              <w:rPr>
                <w:color w:val="FFFFFF"/>
                <w:sz w:val="18"/>
              </w:rPr>
              <w:t>Data Type</w:t>
            </w:r>
          </w:p>
        </w:tc>
        <w:tc>
          <w:tcPr>
            <w:tcW w:w="1440" w:type="dxa"/>
            <w:shd w:val="clear" w:color="auto" w:fill="0000FF"/>
          </w:tcPr>
          <w:p w14:paraId="517ED880" w14:textId="77777777" w:rsidR="009E6DCB" w:rsidRPr="00BD76E0" w:rsidRDefault="009E6DCB" w:rsidP="00625020">
            <w:pPr>
              <w:keepNext/>
              <w:keepLines/>
              <w:jc w:val="both"/>
              <w:rPr>
                <w:color w:val="FFFFFF"/>
                <w:sz w:val="18"/>
              </w:rPr>
            </w:pPr>
            <w:r w:rsidRPr="00BD76E0">
              <w:rPr>
                <w:color w:val="FFFFFF"/>
                <w:sz w:val="18"/>
              </w:rPr>
              <w:t>Name</w:t>
            </w:r>
          </w:p>
        </w:tc>
        <w:tc>
          <w:tcPr>
            <w:tcW w:w="2880" w:type="dxa"/>
            <w:shd w:val="clear" w:color="auto" w:fill="0000FF"/>
          </w:tcPr>
          <w:p w14:paraId="0A449253" w14:textId="77777777" w:rsidR="009E6DCB" w:rsidRPr="00BD76E0" w:rsidRDefault="009E6DCB" w:rsidP="00625020">
            <w:pPr>
              <w:keepNext/>
              <w:keepLines/>
              <w:jc w:val="both"/>
              <w:rPr>
                <w:color w:val="FFFFFF"/>
                <w:sz w:val="18"/>
              </w:rPr>
            </w:pPr>
            <w:r w:rsidRPr="00BD76E0">
              <w:rPr>
                <w:color w:val="FFFFFF"/>
                <w:sz w:val="18"/>
              </w:rPr>
              <w:t>Description</w:t>
            </w:r>
          </w:p>
        </w:tc>
        <w:tc>
          <w:tcPr>
            <w:tcW w:w="893" w:type="dxa"/>
            <w:shd w:val="clear" w:color="auto" w:fill="0000FF"/>
          </w:tcPr>
          <w:p w14:paraId="03AE3C3E" w14:textId="77777777" w:rsidR="009E6DCB" w:rsidRPr="00BD76E0" w:rsidRDefault="009E6DCB" w:rsidP="00625020">
            <w:pPr>
              <w:keepNext/>
              <w:keepLines/>
              <w:rPr>
                <w:color w:val="FFFFFF"/>
                <w:sz w:val="18"/>
              </w:rPr>
            </w:pPr>
            <w:r w:rsidRPr="00BD76E0">
              <w:rPr>
                <w:color w:val="FFFFFF"/>
                <w:sz w:val="18"/>
              </w:rPr>
              <w:t>Case Sensitive</w:t>
            </w:r>
          </w:p>
        </w:tc>
        <w:tc>
          <w:tcPr>
            <w:tcW w:w="884" w:type="dxa"/>
            <w:shd w:val="clear" w:color="auto" w:fill="0000FF"/>
          </w:tcPr>
          <w:p w14:paraId="4E49D1F1" w14:textId="77777777" w:rsidR="009E6DCB" w:rsidRPr="00BD76E0" w:rsidRDefault="009E6DCB" w:rsidP="00625020">
            <w:pPr>
              <w:keepNext/>
              <w:keepLines/>
              <w:rPr>
                <w:color w:val="FFFFFF"/>
                <w:sz w:val="18"/>
              </w:rPr>
            </w:pPr>
            <w:r w:rsidRPr="00BD76E0">
              <w:rPr>
                <w:color w:val="FFFFFF"/>
                <w:sz w:val="18"/>
              </w:rPr>
              <w:t>Data Required</w:t>
            </w:r>
          </w:p>
        </w:tc>
        <w:tc>
          <w:tcPr>
            <w:tcW w:w="884" w:type="dxa"/>
            <w:shd w:val="clear" w:color="auto" w:fill="0000FF"/>
          </w:tcPr>
          <w:p w14:paraId="0107E5F8" w14:textId="77777777" w:rsidR="009E6DCB" w:rsidRPr="00BD76E0" w:rsidRDefault="009E6DCB" w:rsidP="00625020">
            <w:pPr>
              <w:keepNext/>
              <w:keepLines/>
              <w:rPr>
                <w:color w:val="FFFFFF"/>
                <w:sz w:val="18"/>
              </w:rPr>
            </w:pPr>
            <w:r w:rsidRPr="00BD76E0">
              <w:rPr>
                <w:color w:val="FFFFFF"/>
                <w:sz w:val="18"/>
              </w:rPr>
              <w:t>Field Required</w:t>
            </w:r>
          </w:p>
        </w:tc>
      </w:tr>
      <w:tr w:rsidR="009E6DCB" w:rsidRPr="00BD76E0" w14:paraId="200C58A7" w14:textId="77777777">
        <w:tc>
          <w:tcPr>
            <w:tcW w:w="828" w:type="dxa"/>
          </w:tcPr>
          <w:p w14:paraId="5F076318" w14:textId="77777777" w:rsidR="009E6DCB" w:rsidRPr="00BD76E0" w:rsidRDefault="009E6DCB" w:rsidP="00625020">
            <w:pPr>
              <w:keepNext/>
              <w:keepLines/>
              <w:jc w:val="both"/>
              <w:rPr>
                <w:sz w:val="18"/>
              </w:rPr>
            </w:pPr>
            <w:r w:rsidRPr="00BD76E0">
              <w:rPr>
                <w:sz w:val="18"/>
              </w:rPr>
              <w:t>0 – 3</w:t>
            </w:r>
          </w:p>
        </w:tc>
        <w:tc>
          <w:tcPr>
            <w:tcW w:w="1080" w:type="dxa"/>
          </w:tcPr>
          <w:p w14:paraId="39717150" w14:textId="77777777" w:rsidR="009E6DCB" w:rsidRPr="00BD76E0" w:rsidRDefault="009E6DCB" w:rsidP="00625020">
            <w:pPr>
              <w:keepNext/>
              <w:keepLines/>
              <w:jc w:val="both"/>
              <w:rPr>
                <w:sz w:val="18"/>
              </w:rPr>
            </w:pPr>
            <w:r w:rsidRPr="00BD76E0">
              <w:rPr>
                <w:sz w:val="18"/>
              </w:rPr>
              <w:t>Byte(4)</w:t>
            </w:r>
          </w:p>
        </w:tc>
        <w:tc>
          <w:tcPr>
            <w:tcW w:w="1440" w:type="dxa"/>
          </w:tcPr>
          <w:p w14:paraId="5014E746" w14:textId="77777777" w:rsidR="009E6DCB" w:rsidRPr="00BD76E0" w:rsidRDefault="009E6DCB" w:rsidP="00625020">
            <w:pPr>
              <w:keepNext/>
              <w:keepLines/>
              <w:jc w:val="both"/>
              <w:rPr>
                <w:sz w:val="18"/>
              </w:rPr>
            </w:pPr>
            <w:r w:rsidRPr="00BD76E0">
              <w:rPr>
                <w:sz w:val="18"/>
              </w:rPr>
              <w:t>Alternate Sequence</w:t>
            </w:r>
          </w:p>
        </w:tc>
        <w:tc>
          <w:tcPr>
            <w:tcW w:w="2880" w:type="dxa"/>
          </w:tcPr>
          <w:p w14:paraId="4CF940C5" w14:textId="77777777" w:rsidR="009E6DCB" w:rsidRPr="00BD76E0" w:rsidRDefault="009E6DCB" w:rsidP="00625020">
            <w:pPr>
              <w:keepNext/>
              <w:keepLines/>
              <w:jc w:val="both"/>
              <w:rPr>
                <w:sz w:val="18"/>
              </w:rPr>
            </w:pPr>
            <w:r w:rsidRPr="00BD76E0">
              <w:rPr>
                <w:sz w:val="18"/>
              </w:rPr>
              <w:t xml:space="preserve">Fixed Value “??NT”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893" w:type="dxa"/>
          </w:tcPr>
          <w:p w14:paraId="1136A554" w14:textId="77777777" w:rsidR="009E6DCB" w:rsidRPr="00BD76E0" w:rsidRDefault="009E6DCB" w:rsidP="00625020">
            <w:pPr>
              <w:keepNext/>
              <w:keepLines/>
              <w:jc w:val="center"/>
              <w:rPr>
                <w:sz w:val="18"/>
              </w:rPr>
            </w:pPr>
            <w:r w:rsidRPr="00BD76E0">
              <w:rPr>
                <w:sz w:val="18"/>
              </w:rPr>
              <w:t>N</w:t>
            </w:r>
          </w:p>
        </w:tc>
        <w:tc>
          <w:tcPr>
            <w:tcW w:w="884" w:type="dxa"/>
          </w:tcPr>
          <w:p w14:paraId="7871403C" w14:textId="77777777" w:rsidR="009E6DCB" w:rsidRPr="00BD76E0" w:rsidRDefault="009E6DCB" w:rsidP="00625020">
            <w:pPr>
              <w:keepNext/>
              <w:keepLines/>
              <w:jc w:val="center"/>
              <w:rPr>
                <w:sz w:val="18"/>
              </w:rPr>
            </w:pPr>
            <w:r w:rsidRPr="00BD76E0">
              <w:rPr>
                <w:sz w:val="18"/>
              </w:rPr>
              <w:t>A</w:t>
            </w:r>
          </w:p>
        </w:tc>
        <w:tc>
          <w:tcPr>
            <w:tcW w:w="884" w:type="dxa"/>
          </w:tcPr>
          <w:p w14:paraId="2BBA2AE5" w14:textId="77777777" w:rsidR="009E6DCB" w:rsidRPr="00BD76E0" w:rsidRDefault="009E6DCB" w:rsidP="00625020">
            <w:pPr>
              <w:keepNext/>
              <w:keepLines/>
              <w:jc w:val="center"/>
              <w:rPr>
                <w:sz w:val="18"/>
              </w:rPr>
            </w:pPr>
            <w:r w:rsidRPr="00BD76E0">
              <w:rPr>
                <w:sz w:val="18"/>
              </w:rPr>
              <w:t>Y</w:t>
            </w:r>
          </w:p>
        </w:tc>
      </w:tr>
      <w:tr w:rsidR="009E6DCB" w:rsidRPr="00BD76E0" w14:paraId="4B9D568D" w14:textId="77777777">
        <w:tc>
          <w:tcPr>
            <w:tcW w:w="828" w:type="dxa"/>
          </w:tcPr>
          <w:p w14:paraId="14B1C0C2" w14:textId="77777777" w:rsidR="009E6DCB" w:rsidRPr="00BD76E0" w:rsidRDefault="009E6DCB">
            <w:pPr>
              <w:jc w:val="both"/>
              <w:rPr>
                <w:sz w:val="18"/>
              </w:rPr>
            </w:pPr>
            <w:r w:rsidRPr="00BD76E0">
              <w:rPr>
                <w:sz w:val="18"/>
              </w:rPr>
              <w:t>4 – 7</w:t>
            </w:r>
          </w:p>
        </w:tc>
        <w:tc>
          <w:tcPr>
            <w:tcW w:w="1080" w:type="dxa"/>
          </w:tcPr>
          <w:p w14:paraId="023C8DE6" w14:textId="77777777" w:rsidR="009E6DCB" w:rsidRPr="00BD76E0" w:rsidRDefault="009E6DCB">
            <w:pPr>
              <w:jc w:val="both"/>
              <w:rPr>
                <w:sz w:val="18"/>
              </w:rPr>
            </w:pPr>
            <w:r w:rsidRPr="00BD76E0">
              <w:rPr>
                <w:sz w:val="18"/>
              </w:rPr>
              <w:t>Numeric</w:t>
            </w:r>
          </w:p>
          <w:p w14:paraId="681C659A" w14:textId="77777777" w:rsidR="009E6DCB" w:rsidRPr="00BD76E0" w:rsidRDefault="009E6DCB">
            <w:pPr>
              <w:jc w:val="both"/>
              <w:rPr>
                <w:sz w:val="18"/>
              </w:rPr>
            </w:pPr>
            <w:r w:rsidRPr="00BD76E0">
              <w:rPr>
                <w:sz w:val="18"/>
              </w:rPr>
              <w:t>9999</w:t>
            </w:r>
          </w:p>
        </w:tc>
        <w:tc>
          <w:tcPr>
            <w:tcW w:w="1440" w:type="dxa"/>
          </w:tcPr>
          <w:p w14:paraId="2472B5DE" w14:textId="77777777" w:rsidR="009E6DCB" w:rsidRPr="00BD76E0" w:rsidRDefault="009E6DCB">
            <w:pPr>
              <w:jc w:val="both"/>
              <w:rPr>
                <w:sz w:val="18"/>
              </w:rPr>
            </w:pPr>
            <w:r w:rsidRPr="00BD76E0">
              <w:rPr>
                <w:sz w:val="18"/>
              </w:rPr>
              <w:t>Terminal ID</w:t>
            </w:r>
          </w:p>
        </w:tc>
        <w:tc>
          <w:tcPr>
            <w:tcW w:w="2880" w:type="dxa"/>
          </w:tcPr>
          <w:p w14:paraId="5FB7C5DC" w14:textId="77777777" w:rsidR="009E6DCB" w:rsidRPr="00BD76E0" w:rsidRDefault="009E6DCB">
            <w:pPr>
              <w:jc w:val="both"/>
              <w:rPr>
                <w:sz w:val="18"/>
              </w:rPr>
            </w:pPr>
            <w:r w:rsidRPr="00BD76E0">
              <w:rPr>
                <w:sz w:val="18"/>
              </w:rPr>
              <w:t>A numeric value that uniquely identifies the physical terminal at a location used to capture this data.  This value should be zero filled and should match the value used by this terminal when reporting sales.</w:t>
            </w:r>
          </w:p>
        </w:tc>
        <w:tc>
          <w:tcPr>
            <w:tcW w:w="893" w:type="dxa"/>
          </w:tcPr>
          <w:p w14:paraId="282E7C50" w14:textId="77777777" w:rsidR="009E6DCB" w:rsidRPr="00BD76E0" w:rsidRDefault="009E6DCB">
            <w:pPr>
              <w:jc w:val="center"/>
              <w:rPr>
                <w:sz w:val="18"/>
              </w:rPr>
            </w:pPr>
            <w:r w:rsidRPr="00BD76E0">
              <w:rPr>
                <w:sz w:val="18"/>
              </w:rPr>
              <w:t>N</w:t>
            </w:r>
          </w:p>
        </w:tc>
        <w:tc>
          <w:tcPr>
            <w:tcW w:w="884" w:type="dxa"/>
          </w:tcPr>
          <w:p w14:paraId="1A63D86A" w14:textId="77777777" w:rsidR="009E6DCB" w:rsidRPr="00BD76E0" w:rsidRDefault="009E6DCB">
            <w:pPr>
              <w:jc w:val="center"/>
              <w:rPr>
                <w:sz w:val="18"/>
              </w:rPr>
            </w:pPr>
            <w:r w:rsidRPr="00BD76E0">
              <w:rPr>
                <w:sz w:val="18"/>
              </w:rPr>
              <w:t>A</w:t>
            </w:r>
          </w:p>
        </w:tc>
        <w:tc>
          <w:tcPr>
            <w:tcW w:w="884" w:type="dxa"/>
          </w:tcPr>
          <w:p w14:paraId="03721BB3" w14:textId="77777777" w:rsidR="009E6DCB" w:rsidRPr="00BD76E0" w:rsidRDefault="009E6DCB">
            <w:pPr>
              <w:jc w:val="center"/>
              <w:rPr>
                <w:sz w:val="18"/>
              </w:rPr>
            </w:pPr>
            <w:r w:rsidRPr="00BD76E0">
              <w:rPr>
                <w:sz w:val="18"/>
              </w:rPr>
              <w:t>Y</w:t>
            </w:r>
          </w:p>
        </w:tc>
      </w:tr>
      <w:tr w:rsidR="009E6DCB" w:rsidRPr="00BD76E0" w14:paraId="390ED709" w14:textId="77777777">
        <w:tc>
          <w:tcPr>
            <w:tcW w:w="828" w:type="dxa"/>
          </w:tcPr>
          <w:p w14:paraId="6E0E45B9" w14:textId="77777777" w:rsidR="009E6DCB" w:rsidRPr="00BD76E0" w:rsidRDefault="009E6DCB">
            <w:pPr>
              <w:jc w:val="both"/>
              <w:rPr>
                <w:sz w:val="18"/>
              </w:rPr>
            </w:pPr>
            <w:r w:rsidRPr="00BD76E0">
              <w:rPr>
                <w:sz w:val="18"/>
              </w:rPr>
              <w:t>8 – 19</w:t>
            </w:r>
          </w:p>
        </w:tc>
        <w:tc>
          <w:tcPr>
            <w:tcW w:w="1080" w:type="dxa"/>
          </w:tcPr>
          <w:p w14:paraId="3495B6A1" w14:textId="77777777" w:rsidR="009E6DCB" w:rsidRPr="00BD76E0" w:rsidRDefault="009E6DCB">
            <w:pPr>
              <w:jc w:val="both"/>
              <w:rPr>
                <w:sz w:val="18"/>
              </w:rPr>
            </w:pPr>
            <w:r w:rsidRPr="00BD76E0">
              <w:rPr>
                <w:sz w:val="18"/>
              </w:rPr>
              <w:t>Date/Time Stamp</w:t>
            </w:r>
          </w:p>
        </w:tc>
        <w:tc>
          <w:tcPr>
            <w:tcW w:w="1440" w:type="dxa"/>
          </w:tcPr>
          <w:p w14:paraId="6E8C1208" w14:textId="77777777" w:rsidR="009E6DCB" w:rsidRPr="00BD76E0" w:rsidRDefault="009E6DCB">
            <w:pPr>
              <w:jc w:val="both"/>
              <w:rPr>
                <w:sz w:val="18"/>
              </w:rPr>
            </w:pPr>
            <w:r w:rsidRPr="00BD76E0">
              <w:rPr>
                <w:sz w:val="18"/>
              </w:rPr>
              <w:t>Transaction Stamp</w:t>
            </w:r>
          </w:p>
        </w:tc>
        <w:tc>
          <w:tcPr>
            <w:tcW w:w="2880" w:type="dxa"/>
          </w:tcPr>
          <w:p w14:paraId="0E9CAB0E" w14:textId="77777777" w:rsidR="009E6DCB" w:rsidRPr="00BD76E0" w:rsidRDefault="009E6DCB">
            <w:pPr>
              <w:jc w:val="both"/>
              <w:rPr>
                <w:sz w:val="18"/>
              </w:rPr>
            </w:pPr>
            <w:r w:rsidRPr="00BD76E0">
              <w:rPr>
                <w:sz w:val="18"/>
              </w:rPr>
              <w:t>Contains the date and time the transaction occurred.  No end time is recorded since this is a short length transaction.  Using military time, the format is MMDDYYYYHHMM.</w:t>
            </w:r>
          </w:p>
        </w:tc>
        <w:tc>
          <w:tcPr>
            <w:tcW w:w="893" w:type="dxa"/>
          </w:tcPr>
          <w:p w14:paraId="2B5AEC2A" w14:textId="77777777" w:rsidR="009E6DCB" w:rsidRPr="00BD76E0" w:rsidRDefault="009E6DCB">
            <w:pPr>
              <w:jc w:val="center"/>
              <w:rPr>
                <w:sz w:val="18"/>
              </w:rPr>
            </w:pPr>
            <w:r w:rsidRPr="00BD76E0">
              <w:rPr>
                <w:sz w:val="18"/>
              </w:rPr>
              <w:t>N</w:t>
            </w:r>
          </w:p>
        </w:tc>
        <w:tc>
          <w:tcPr>
            <w:tcW w:w="884" w:type="dxa"/>
          </w:tcPr>
          <w:p w14:paraId="5A22C3F3" w14:textId="77777777" w:rsidR="009E6DCB" w:rsidRPr="00BD76E0" w:rsidRDefault="009E6DCB">
            <w:pPr>
              <w:jc w:val="center"/>
              <w:rPr>
                <w:sz w:val="18"/>
              </w:rPr>
            </w:pPr>
            <w:r w:rsidRPr="00BD76E0">
              <w:rPr>
                <w:sz w:val="18"/>
              </w:rPr>
              <w:t>A</w:t>
            </w:r>
          </w:p>
        </w:tc>
        <w:tc>
          <w:tcPr>
            <w:tcW w:w="884" w:type="dxa"/>
          </w:tcPr>
          <w:p w14:paraId="02C42011" w14:textId="77777777" w:rsidR="009E6DCB" w:rsidRPr="00BD76E0" w:rsidRDefault="009E6DCB">
            <w:pPr>
              <w:jc w:val="center"/>
              <w:rPr>
                <w:sz w:val="18"/>
              </w:rPr>
            </w:pPr>
            <w:r w:rsidRPr="00BD76E0">
              <w:rPr>
                <w:sz w:val="18"/>
              </w:rPr>
              <w:t>Y</w:t>
            </w:r>
          </w:p>
        </w:tc>
      </w:tr>
      <w:tr w:rsidR="009E6DCB" w:rsidRPr="00BD76E0" w14:paraId="7F5368FD" w14:textId="77777777">
        <w:tc>
          <w:tcPr>
            <w:tcW w:w="828" w:type="dxa"/>
          </w:tcPr>
          <w:p w14:paraId="095C4A38" w14:textId="77777777" w:rsidR="009E6DCB" w:rsidRPr="00BD76E0" w:rsidRDefault="009E6DCB">
            <w:pPr>
              <w:jc w:val="both"/>
              <w:rPr>
                <w:sz w:val="18"/>
              </w:rPr>
            </w:pPr>
            <w:r w:rsidRPr="00BD76E0">
              <w:rPr>
                <w:sz w:val="18"/>
              </w:rPr>
              <w:t>20 – 29</w:t>
            </w:r>
          </w:p>
        </w:tc>
        <w:tc>
          <w:tcPr>
            <w:tcW w:w="1080" w:type="dxa"/>
          </w:tcPr>
          <w:p w14:paraId="3497F793" w14:textId="77777777" w:rsidR="009E6DCB" w:rsidRPr="00BD76E0" w:rsidRDefault="009E6DCB">
            <w:pPr>
              <w:jc w:val="both"/>
              <w:rPr>
                <w:sz w:val="18"/>
              </w:rPr>
            </w:pPr>
            <w:r w:rsidRPr="00BD76E0">
              <w:rPr>
                <w:sz w:val="18"/>
              </w:rPr>
              <w:t>+$$$$$$$99</w:t>
            </w:r>
          </w:p>
        </w:tc>
        <w:tc>
          <w:tcPr>
            <w:tcW w:w="1440" w:type="dxa"/>
          </w:tcPr>
          <w:p w14:paraId="450182D7" w14:textId="77777777" w:rsidR="009E6DCB" w:rsidRPr="00BD76E0" w:rsidRDefault="009E6DCB">
            <w:pPr>
              <w:jc w:val="both"/>
              <w:rPr>
                <w:sz w:val="18"/>
              </w:rPr>
            </w:pPr>
            <w:r w:rsidRPr="00BD76E0">
              <w:rPr>
                <w:sz w:val="18"/>
              </w:rPr>
              <w:t>Amount</w:t>
            </w:r>
          </w:p>
        </w:tc>
        <w:tc>
          <w:tcPr>
            <w:tcW w:w="2880" w:type="dxa"/>
          </w:tcPr>
          <w:p w14:paraId="66055409" w14:textId="77777777" w:rsidR="009E6DCB" w:rsidRPr="00BD76E0" w:rsidRDefault="009E6DCB">
            <w:pPr>
              <w:jc w:val="both"/>
              <w:rPr>
                <w:sz w:val="18"/>
              </w:rPr>
            </w:pPr>
            <w:r w:rsidRPr="00BD76E0">
              <w:rPr>
                <w:sz w:val="18"/>
              </w:rPr>
              <w:t xml:space="preserve">This amount indicates the Retail Sales Transactions, Net Dollar Total.  A positive value represents receipts and a negative value represents credits (or refunds).  </w:t>
            </w:r>
          </w:p>
        </w:tc>
        <w:tc>
          <w:tcPr>
            <w:tcW w:w="893" w:type="dxa"/>
          </w:tcPr>
          <w:p w14:paraId="7575C69E" w14:textId="77777777" w:rsidR="009E6DCB" w:rsidRPr="00BD76E0" w:rsidRDefault="009E6DCB">
            <w:pPr>
              <w:jc w:val="center"/>
              <w:rPr>
                <w:sz w:val="18"/>
              </w:rPr>
            </w:pPr>
            <w:r w:rsidRPr="00BD76E0">
              <w:rPr>
                <w:sz w:val="18"/>
              </w:rPr>
              <w:t>N</w:t>
            </w:r>
          </w:p>
        </w:tc>
        <w:tc>
          <w:tcPr>
            <w:tcW w:w="884" w:type="dxa"/>
          </w:tcPr>
          <w:p w14:paraId="42518413" w14:textId="77777777" w:rsidR="009E6DCB" w:rsidRPr="00BD76E0" w:rsidRDefault="009E6DCB">
            <w:pPr>
              <w:jc w:val="center"/>
              <w:rPr>
                <w:sz w:val="18"/>
              </w:rPr>
            </w:pPr>
            <w:r w:rsidRPr="00BD76E0">
              <w:rPr>
                <w:sz w:val="18"/>
              </w:rPr>
              <w:t>A</w:t>
            </w:r>
          </w:p>
        </w:tc>
        <w:tc>
          <w:tcPr>
            <w:tcW w:w="884" w:type="dxa"/>
          </w:tcPr>
          <w:p w14:paraId="4C449D4D" w14:textId="77777777" w:rsidR="009E6DCB" w:rsidRPr="00BD76E0" w:rsidRDefault="009E6DCB">
            <w:pPr>
              <w:jc w:val="center"/>
              <w:rPr>
                <w:sz w:val="18"/>
              </w:rPr>
            </w:pPr>
            <w:r w:rsidRPr="00BD76E0">
              <w:rPr>
                <w:sz w:val="18"/>
              </w:rPr>
              <w:t>Y</w:t>
            </w:r>
          </w:p>
        </w:tc>
      </w:tr>
      <w:tr w:rsidR="009E6DCB" w:rsidRPr="00BD76E0" w14:paraId="21ABE6EB" w14:textId="77777777">
        <w:tc>
          <w:tcPr>
            <w:tcW w:w="828" w:type="dxa"/>
          </w:tcPr>
          <w:p w14:paraId="3DEF9FD5" w14:textId="77777777" w:rsidR="009E6DCB" w:rsidRPr="00BD76E0" w:rsidRDefault="009E6DCB">
            <w:pPr>
              <w:keepNext/>
              <w:keepLines/>
              <w:jc w:val="both"/>
              <w:rPr>
                <w:sz w:val="18"/>
              </w:rPr>
            </w:pPr>
            <w:r w:rsidRPr="00BD76E0">
              <w:rPr>
                <w:sz w:val="18"/>
              </w:rPr>
              <w:t>30 – 37</w:t>
            </w:r>
          </w:p>
        </w:tc>
        <w:tc>
          <w:tcPr>
            <w:tcW w:w="1080" w:type="dxa"/>
          </w:tcPr>
          <w:p w14:paraId="2CD373D7" w14:textId="77777777" w:rsidR="009E6DCB" w:rsidRPr="00BD76E0" w:rsidRDefault="009E6DCB">
            <w:pPr>
              <w:keepNext/>
              <w:keepLines/>
              <w:jc w:val="both"/>
              <w:rPr>
                <w:sz w:val="18"/>
              </w:rPr>
            </w:pPr>
            <w:r w:rsidRPr="00BD76E0">
              <w:rPr>
                <w:sz w:val="18"/>
              </w:rPr>
              <w:t>Numeric</w:t>
            </w:r>
          </w:p>
          <w:p w14:paraId="470FC131" w14:textId="77777777" w:rsidR="009E6DCB" w:rsidRPr="00BD76E0" w:rsidRDefault="009E6DCB">
            <w:pPr>
              <w:keepNext/>
              <w:keepLines/>
              <w:jc w:val="both"/>
              <w:rPr>
                <w:sz w:val="18"/>
              </w:rPr>
            </w:pPr>
            <w:r w:rsidRPr="00BD76E0">
              <w:rPr>
                <w:sz w:val="18"/>
              </w:rPr>
              <w:t>99999999</w:t>
            </w:r>
          </w:p>
        </w:tc>
        <w:tc>
          <w:tcPr>
            <w:tcW w:w="1440" w:type="dxa"/>
          </w:tcPr>
          <w:p w14:paraId="42735695" w14:textId="77777777" w:rsidR="009E6DCB" w:rsidRPr="00BD76E0" w:rsidRDefault="009E6DCB">
            <w:pPr>
              <w:keepNext/>
              <w:keepLines/>
              <w:jc w:val="both"/>
              <w:rPr>
                <w:sz w:val="18"/>
              </w:rPr>
            </w:pPr>
            <w:r w:rsidRPr="00BD76E0">
              <w:rPr>
                <w:sz w:val="18"/>
              </w:rPr>
              <w:t>Transaction Count</w:t>
            </w:r>
          </w:p>
        </w:tc>
        <w:tc>
          <w:tcPr>
            <w:tcW w:w="2880" w:type="dxa"/>
          </w:tcPr>
          <w:p w14:paraId="5DCD6D8A" w14:textId="77777777" w:rsidR="009E6DCB" w:rsidRPr="00BD76E0" w:rsidRDefault="009E6DCB">
            <w:pPr>
              <w:keepNext/>
              <w:keepLines/>
              <w:jc w:val="both"/>
              <w:rPr>
                <w:sz w:val="18"/>
              </w:rPr>
            </w:pPr>
            <w:r w:rsidRPr="00BD76E0">
              <w:rPr>
                <w:sz w:val="18"/>
              </w:rPr>
              <w:t>A number that represents the Retail Sales Gross Transaction Count (finalized only) (Voids are not subtracted from this count).</w:t>
            </w:r>
          </w:p>
        </w:tc>
        <w:tc>
          <w:tcPr>
            <w:tcW w:w="893" w:type="dxa"/>
          </w:tcPr>
          <w:p w14:paraId="2CF0380D" w14:textId="77777777" w:rsidR="009E6DCB" w:rsidRPr="00BD76E0" w:rsidRDefault="009E6DCB">
            <w:pPr>
              <w:keepNext/>
              <w:keepLines/>
              <w:jc w:val="center"/>
              <w:rPr>
                <w:sz w:val="18"/>
              </w:rPr>
            </w:pPr>
            <w:r w:rsidRPr="00BD76E0">
              <w:rPr>
                <w:sz w:val="18"/>
              </w:rPr>
              <w:t>N</w:t>
            </w:r>
          </w:p>
        </w:tc>
        <w:tc>
          <w:tcPr>
            <w:tcW w:w="884" w:type="dxa"/>
          </w:tcPr>
          <w:p w14:paraId="16A31A4D" w14:textId="77777777" w:rsidR="009E6DCB" w:rsidRPr="00BD76E0" w:rsidRDefault="009E6DCB">
            <w:pPr>
              <w:keepNext/>
              <w:keepLines/>
              <w:jc w:val="center"/>
              <w:rPr>
                <w:sz w:val="18"/>
              </w:rPr>
            </w:pPr>
            <w:r w:rsidRPr="00BD76E0">
              <w:rPr>
                <w:sz w:val="18"/>
              </w:rPr>
              <w:t>A</w:t>
            </w:r>
          </w:p>
        </w:tc>
        <w:tc>
          <w:tcPr>
            <w:tcW w:w="884" w:type="dxa"/>
          </w:tcPr>
          <w:p w14:paraId="0A34ABB5" w14:textId="77777777" w:rsidR="009E6DCB" w:rsidRPr="00BD76E0" w:rsidRDefault="009E6DCB">
            <w:pPr>
              <w:keepNext/>
              <w:keepLines/>
              <w:jc w:val="center"/>
              <w:rPr>
                <w:sz w:val="18"/>
              </w:rPr>
            </w:pPr>
            <w:r w:rsidRPr="00BD76E0">
              <w:rPr>
                <w:sz w:val="18"/>
              </w:rPr>
              <w:t>Y</w:t>
            </w:r>
          </w:p>
        </w:tc>
      </w:tr>
      <w:tr w:rsidR="009E6DCB" w:rsidRPr="00BD76E0" w14:paraId="480CE7A5" w14:textId="77777777">
        <w:tc>
          <w:tcPr>
            <w:tcW w:w="828" w:type="dxa"/>
          </w:tcPr>
          <w:p w14:paraId="5AC686A2" w14:textId="77777777" w:rsidR="009E6DCB" w:rsidRPr="00BD76E0" w:rsidRDefault="009E6DCB">
            <w:pPr>
              <w:keepNext/>
              <w:keepLines/>
              <w:jc w:val="both"/>
              <w:rPr>
                <w:sz w:val="18"/>
              </w:rPr>
            </w:pPr>
            <w:r w:rsidRPr="00BD76E0">
              <w:rPr>
                <w:sz w:val="18"/>
              </w:rPr>
              <w:t>38 – 45</w:t>
            </w:r>
          </w:p>
        </w:tc>
        <w:tc>
          <w:tcPr>
            <w:tcW w:w="1080" w:type="dxa"/>
          </w:tcPr>
          <w:p w14:paraId="0D27D6B6" w14:textId="77777777" w:rsidR="009E6DCB" w:rsidRPr="00BD76E0" w:rsidRDefault="009E6DCB">
            <w:pPr>
              <w:keepNext/>
              <w:keepLines/>
              <w:jc w:val="both"/>
              <w:rPr>
                <w:sz w:val="18"/>
              </w:rPr>
            </w:pPr>
            <w:r w:rsidRPr="00BD76E0">
              <w:rPr>
                <w:sz w:val="18"/>
              </w:rPr>
              <w:t>Numeric</w:t>
            </w:r>
          </w:p>
          <w:p w14:paraId="4C64C022" w14:textId="77777777" w:rsidR="009E6DCB" w:rsidRPr="00BD76E0" w:rsidRDefault="009E6DCB">
            <w:pPr>
              <w:keepNext/>
              <w:keepLines/>
              <w:jc w:val="both"/>
              <w:rPr>
                <w:sz w:val="18"/>
              </w:rPr>
            </w:pPr>
            <w:r w:rsidRPr="00BD76E0">
              <w:rPr>
                <w:sz w:val="18"/>
              </w:rPr>
              <w:t>99999999</w:t>
            </w:r>
          </w:p>
        </w:tc>
        <w:tc>
          <w:tcPr>
            <w:tcW w:w="1440" w:type="dxa"/>
          </w:tcPr>
          <w:p w14:paraId="502BC526" w14:textId="77777777" w:rsidR="009E6DCB" w:rsidRPr="00BD76E0" w:rsidRDefault="009E6DCB">
            <w:pPr>
              <w:keepNext/>
              <w:keepLines/>
              <w:jc w:val="both"/>
              <w:rPr>
                <w:sz w:val="18"/>
              </w:rPr>
            </w:pPr>
            <w:r w:rsidRPr="00BD76E0">
              <w:rPr>
                <w:sz w:val="18"/>
              </w:rPr>
              <w:t>Void Transaction Count</w:t>
            </w:r>
          </w:p>
        </w:tc>
        <w:tc>
          <w:tcPr>
            <w:tcW w:w="2880" w:type="dxa"/>
          </w:tcPr>
          <w:p w14:paraId="3A3712C1" w14:textId="77777777" w:rsidR="009E6DCB" w:rsidRPr="00BD76E0" w:rsidRDefault="009E6DCB">
            <w:pPr>
              <w:keepNext/>
              <w:keepLines/>
              <w:jc w:val="both"/>
              <w:rPr>
                <w:sz w:val="18"/>
              </w:rPr>
            </w:pPr>
            <w:r w:rsidRPr="00BD76E0">
              <w:rPr>
                <w:sz w:val="18"/>
              </w:rPr>
              <w:t>A number that represents the Retail Sales Void Transaction Count (complete transactions only – not counting line-item or partial voids)</w:t>
            </w:r>
          </w:p>
        </w:tc>
        <w:tc>
          <w:tcPr>
            <w:tcW w:w="893" w:type="dxa"/>
          </w:tcPr>
          <w:p w14:paraId="6DD748AF" w14:textId="77777777" w:rsidR="009E6DCB" w:rsidRPr="00BD76E0" w:rsidRDefault="009E6DCB">
            <w:pPr>
              <w:keepNext/>
              <w:keepLines/>
              <w:jc w:val="center"/>
              <w:rPr>
                <w:sz w:val="18"/>
              </w:rPr>
            </w:pPr>
            <w:r w:rsidRPr="00BD76E0">
              <w:rPr>
                <w:sz w:val="18"/>
              </w:rPr>
              <w:t>N</w:t>
            </w:r>
          </w:p>
        </w:tc>
        <w:tc>
          <w:tcPr>
            <w:tcW w:w="884" w:type="dxa"/>
          </w:tcPr>
          <w:p w14:paraId="770C41DB" w14:textId="77777777" w:rsidR="009E6DCB" w:rsidRPr="00BD76E0" w:rsidRDefault="009E6DCB">
            <w:pPr>
              <w:keepNext/>
              <w:keepLines/>
              <w:jc w:val="center"/>
              <w:rPr>
                <w:sz w:val="18"/>
              </w:rPr>
            </w:pPr>
            <w:r w:rsidRPr="00BD76E0">
              <w:rPr>
                <w:sz w:val="18"/>
              </w:rPr>
              <w:t>A</w:t>
            </w:r>
          </w:p>
        </w:tc>
        <w:tc>
          <w:tcPr>
            <w:tcW w:w="884" w:type="dxa"/>
          </w:tcPr>
          <w:p w14:paraId="2C475822" w14:textId="77777777" w:rsidR="009E6DCB" w:rsidRPr="00BD76E0" w:rsidRDefault="009E6DCB">
            <w:pPr>
              <w:keepNext/>
              <w:keepLines/>
              <w:jc w:val="center"/>
              <w:rPr>
                <w:sz w:val="18"/>
              </w:rPr>
            </w:pPr>
            <w:r w:rsidRPr="00BD76E0">
              <w:rPr>
                <w:sz w:val="18"/>
              </w:rPr>
              <w:t>Y</w:t>
            </w:r>
          </w:p>
        </w:tc>
      </w:tr>
      <w:tr w:rsidR="009E6DCB" w:rsidRPr="00BD76E0" w14:paraId="72F0243F" w14:textId="77777777">
        <w:tc>
          <w:tcPr>
            <w:tcW w:w="828" w:type="dxa"/>
          </w:tcPr>
          <w:p w14:paraId="321F6FDF" w14:textId="77777777" w:rsidR="009E6DCB" w:rsidRPr="00BD76E0" w:rsidRDefault="009E6DCB">
            <w:pPr>
              <w:keepNext/>
              <w:keepLines/>
              <w:jc w:val="both"/>
              <w:rPr>
                <w:sz w:val="18"/>
              </w:rPr>
            </w:pPr>
            <w:r w:rsidRPr="00BD76E0">
              <w:rPr>
                <w:sz w:val="18"/>
              </w:rPr>
              <w:t>46 – 53</w:t>
            </w:r>
          </w:p>
        </w:tc>
        <w:tc>
          <w:tcPr>
            <w:tcW w:w="1080" w:type="dxa"/>
          </w:tcPr>
          <w:p w14:paraId="7B138A10" w14:textId="77777777" w:rsidR="009E6DCB" w:rsidRPr="00BD76E0" w:rsidRDefault="009E6DCB">
            <w:pPr>
              <w:keepNext/>
              <w:keepLines/>
              <w:jc w:val="both"/>
              <w:rPr>
                <w:sz w:val="18"/>
              </w:rPr>
            </w:pPr>
            <w:r w:rsidRPr="00BD76E0">
              <w:rPr>
                <w:sz w:val="18"/>
              </w:rPr>
              <w:t>Numeric</w:t>
            </w:r>
          </w:p>
          <w:p w14:paraId="37A46FAA" w14:textId="77777777" w:rsidR="009E6DCB" w:rsidRPr="00BD76E0" w:rsidRDefault="009E6DCB">
            <w:pPr>
              <w:keepNext/>
              <w:keepLines/>
              <w:jc w:val="both"/>
              <w:rPr>
                <w:sz w:val="18"/>
              </w:rPr>
            </w:pPr>
            <w:r w:rsidRPr="00BD76E0">
              <w:rPr>
                <w:sz w:val="18"/>
              </w:rPr>
              <w:t>99999999</w:t>
            </w:r>
          </w:p>
        </w:tc>
        <w:tc>
          <w:tcPr>
            <w:tcW w:w="1440" w:type="dxa"/>
          </w:tcPr>
          <w:p w14:paraId="3A5C9D4E" w14:textId="77777777" w:rsidR="009E6DCB" w:rsidRPr="00BD76E0" w:rsidRDefault="009E6DCB">
            <w:pPr>
              <w:keepNext/>
              <w:keepLines/>
              <w:jc w:val="both"/>
              <w:rPr>
                <w:sz w:val="18"/>
              </w:rPr>
            </w:pPr>
            <w:r w:rsidRPr="00BD76E0">
              <w:rPr>
                <w:sz w:val="18"/>
              </w:rPr>
              <w:t>Refund/Return Transaction Count</w:t>
            </w:r>
          </w:p>
        </w:tc>
        <w:tc>
          <w:tcPr>
            <w:tcW w:w="2880" w:type="dxa"/>
          </w:tcPr>
          <w:p w14:paraId="0E0B9D4B" w14:textId="77777777" w:rsidR="009E6DCB" w:rsidRPr="00BD76E0" w:rsidRDefault="009E6DCB">
            <w:pPr>
              <w:keepNext/>
              <w:keepLines/>
              <w:jc w:val="both"/>
              <w:rPr>
                <w:sz w:val="18"/>
              </w:rPr>
            </w:pPr>
            <w:r w:rsidRPr="00BD76E0">
              <w:rPr>
                <w:sz w:val="18"/>
              </w:rPr>
              <w:t>A number that represents the Refund/Return Transaction Count.</w:t>
            </w:r>
          </w:p>
        </w:tc>
        <w:tc>
          <w:tcPr>
            <w:tcW w:w="893" w:type="dxa"/>
          </w:tcPr>
          <w:p w14:paraId="6E9E058F" w14:textId="77777777" w:rsidR="009E6DCB" w:rsidRPr="00BD76E0" w:rsidRDefault="009E6DCB">
            <w:pPr>
              <w:keepNext/>
              <w:keepLines/>
              <w:jc w:val="center"/>
              <w:rPr>
                <w:sz w:val="18"/>
              </w:rPr>
            </w:pPr>
            <w:r w:rsidRPr="00BD76E0">
              <w:rPr>
                <w:sz w:val="18"/>
              </w:rPr>
              <w:t>N</w:t>
            </w:r>
          </w:p>
        </w:tc>
        <w:tc>
          <w:tcPr>
            <w:tcW w:w="884" w:type="dxa"/>
          </w:tcPr>
          <w:p w14:paraId="3F482B72" w14:textId="77777777" w:rsidR="009E6DCB" w:rsidRPr="00BD76E0" w:rsidRDefault="009E6DCB">
            <w:pPr>
              <w:keepNext/>
              <w:keepLines/>
              <w:jc w:val="center"/>
              <w:rPr>
                <w:sz w:val="18"/>
              </w:rPr>
            </w:pPr>
            <w:r w:rsidRPr="00BD76E0">
              <w:rPr>
                <w:sz w:val="18"/>
              </w:rPr>
              <w:t>A</w:t>
            </w:r>
          </w:p>
        </w:tc>
        <w:tc>
          <w:tcPr>
            <w:tcW w:w="884" w:type="dxa"/>
          </w:tcPr>
          <w:p w14:paraId="4EB78EDA" w14:textId="77777777" w:rsidR="009E6DCB" w:rsidRPr="00BD76E0" w:rsidRDefault="009E6DCB">
            <w:pPr>
              <w:keepNext/>
              <w:keepLines/>
              <w:jc w:val="center"/>
              <w:rPr>
                <w:sz w:val="18"/>
              </w:rPr>
            </w:pPr>
            <w:r w:rsidRPr="00BD76E0">
              <w:rPr>
                <w:sz w:val="18"/>
              </w:rPr>
              <w:t>Y</w:t>
            </w:r>
          </w:p>
        </w:tc>
      </w:tr>
      <w:tr w:rsidR="009E6DCB" w:rsidRPr="00BD76E0" w14:paraId="6274D6F3" w14:textId="77777777">
        <w:tc>
          <w:tcPr>
            <w:tcW w:w="828" w:type="dxa"/>
          </w:tcPr>
          <w:p w14:paraId="01AB8A0A" w14:textId="77777777" w:rsidR="009E6DCB" w:rsidRPr="00BD76E0" w:rsidRDefault="009E6DCB">
            <w:pPr>
              <w:jc w:val="both"/>
              <w:rPr>
                <w:sz w:val="18"/>
              </w:rPr>
            </w:pPr>
            <w:r w:rsidRPr="00BD76E0">
              <w:rPr>
                <w:sz w:val="18"/>
              </w:rPr>
              <w:t>54 – 63</w:t>
            </w:r>
          </w:p>
        </w:tc>
        <w:tc>
          <w:tcPr>
            <w:tcW w:w="1080" w:type="dxa"/>
          </w:tcPr>
          <w:p w14:paraId="2CDB4C91" w14:textId="77777777" w:rsidR="009E6DCB" w:rsidRPr="00BD76E0" w:rsidRDefault="009E6DCB">
            <w:pPr>
              <w:jc w:val="both"/>
              <w:rPr>
                <w:sz w:val="18"/>
              </w:rPr>
            </w:pPr>
            <w:r w:rsidRPr="00BD76E0">
              <w:rPr>
                <w:sz w:val="18"/>
              </w:rPr>
              <w:t>+$$$$$$$99</w:t>
            </w:r>
          </w:p>
        </w:tc>
        <w:tc>
          <w:tcPr>
            <w:tcW w:w="1440" w:type="dxa"/>
          </w:tcPr>
          <w:p w14:paraId="74153396" w14:textId="77777777" w:rsidR="009E6DCB" w:rsidRPr="00BD76E0" w:rsidRDefault="009E6DCB">
            <w:pPr>
              <w:jc w:val="both"/>
              <w:rPr>
                <w:sz w:val="18"/>
              </w:rPr>
            </w:pPr>
            <w:r w:rsidRPr="00BD76E0">
              <w:rPr>
                <w:sz w:val="18"/>
              </w:rPr>
              <w:t xml:space="preserve">Retail Sales Discount Net </w:t>
            </w:r>
          </w:p>
        </w:tc>
        <w:tc>
          <w:tcPr>
            <w:tcW w:w="2880" w:type="dxa"/>
          </w:tcPr>
          <w:p w14:paraId="6C68FB53" w14:textId="77777777" w:rsidR="009E6DCB" w:rsidRPr="00BD76E0" w:rsidRDefault="009E6DCB">
            <w:pPr>
              <w:jc w:val="both"/>
              <w:rPr>
                <w:sz w:val="18"/>
              </w:rPr>
            </w:pPr>
            <w:r w:rsidRPr="00BD76E0">
              <w:rPr>
                <w:sz w:val="18"/>
              </w:rPr>
              <w:t>This amount indicates the Retail Sales Discount Net Dollars.   A positive value represents discounts on sales and a negative amount represents refunds/returns of discounted purchases.</w:t>
            </w:r>
          </w:p>
        </w:tc>
        <w:tc>
          <w:tcPr>
            <w:tcW w:w="893" w:type="dxa"/>
          </w:tcPr>
          <w:p w14:paraId="127E867B" w14:textId="77777777" w:rsidR="009E6DCB" w:rsidRPr="00BD76E0" w:rsidRDefault="009E6DCB">
            <w:pPr>
              <w:jc w:val="center"/>
              <w:rPr>
                <w:sz w:val="18"/>
              </w:rPr>
            </w:pPr>
            <w:r w:rsidRPr="00BD76E0">
              <w:rPr>
                <w:sz w:val="18"/>
              </w:rPr>
              <w:t>N</w:t>
            </w:r>
          </w:p>
        </w:tc>
        <w:tc>
          <w:tcPr>
            <w:tcW w:w="884" w:type="dxa"/>
          </w:tcPr>
          <w:p w14:paraId="1AF9E2BE" w14:textId="77777777" w:rsidR="009E6DCB" w:rsidRPr="00BD76E0" w:rsidRDefault="009E6DCB">
            <w:pPr>
              <w:jc w:val="center"/>
              <w:rPr>
                <w:sz w:val="18"/>
              </w:rPr>
            </w:pPr>
            <w:r w:rsidRPr="00BD76E0">
              <w:rPr>
                <w:sz w:val="18"/>
              </w:rPr>
              <w:t>A</w:t>
            </w:r>
          </w:p>
        </w:tc>
        <w:tc>
          <w:tcPr>
            <w:tcW w:w="884" w:type="dxa"/>
          </w:tcPr>
          <w:p w14:paraId="7F7C667D" w14:textId="77777777" w:rsidR="009E6DCB" w:rsidRPr="00BD76E0" w:rsidRDefault="009E6DCB">
            <w:pPr>
              <w:jc w:val="center"/>
              <w:rPr>
                <w:sz w:val="18"/>
              </w:rPr>
            </w:pPr>
            <w:r w:rsidRPr="00BD76E0">
              <w:rPr>
                <w:sz w:val="18"/>
              </w:rPr>
              <w:t>Y</w:t>
            </w:r>
          </w:p>
        </w:tc>
      </w:tr>
      <w:tr w:rsidR="009E6DCB" w:rsidRPr="00BD76E0" w14:paraId="39D67D1A" w14:textId="77777777">
        <w:tc>
          <w:tcPr>
            <w:tcW w:w="828" w:type="dxa"/>
          </w:tcPr>
          <w:p w14:paraId="376706C3" w14:textId="77777777" w:rsidR="009E6DCB" w:rsidRPr="00BD76E0" w:rsidRDefault="009E6DCB">
            <w:pPr>
              <w:jc w:val="both"/>
              <w:rPr>
                <w:sz w:val="18"/>
              </w:rPr>
            </w:pPr>
            <w:r w:rsidRPr="00BD76E0">
              <w:rPr>
                <w:sz w:val="18"/>
              </w:rPr>
              <w:t>64 – 73</w:t>
            </w:r>
          </w:p>
        </w:tc>
        <w:tc>
          <w:tcPr>
            <w:tcW w:w="1080" w:type="dxa"/>
          </w:tcPr>
          <w:p w14:paraId="067B428E" w14:textId="77777777" w:rsidR="009E6DCB" w:rsidRPr="00BD76E0" w:rsidRDefault="009E6DCB">
            <w:pPr>
              <w:jc w:val="both"/>
              <w:rPr>
                <w:sz w:val="18"/>
              </w:rPr>
            </w:pPr>
            <w:r w:rsidRPr="00BD76E0">
              <w:rPr>
                <w:sz w:val="18"/>
              </w:rPr>
              <w:t>+$$$$$$$99</w:t>
            </w:r>
          </w:p>
        </w:tc>
        <w:tc>
          <w:tcPr>
            <w:tcW w:w="1440" w:type="dxa"/>
          </w:tcPr>
          <w:p w14:paraId="41B501A6" w14:textId="77777777" w:rsidR="009E6DCB" w:rsidRPr="00BD76E0" w:rsidRDefault="009E6DCB">
            <w:pPr>
              <w:jc w:val="both"/>
              <w:rPr>
                <w:sz w:val="18"/>
              </w:rPr>
            </w:pPr>
            <w:r w:rsidRPr="00BD76E0">
              <w:rPr>
                <w:sz w:val="18"/>
              </w:rPr>
              <w:t xml:space="preserve">Retail Sales Tax Net </w:t>
            </w:r>
          </w:p>
        </w:tc>
        <w:tc>
          <w:tcPr>
            <w:tcW w:w="2880" w:type="dxa"/>
          </w:tcPr>
          <w:p w14:paraId="580D22C2" w14:textId="77777777" w:rsidR="009E6DCB" w:rsidRPr="00BD76E0" w:rsidRDefault="009E6DCB">
            <w:pPr>
              <w:jc w:val="both"/>
              <w:rPr>
                <w:sz w:val="18"/>
              </w:rPr>
            </w:pPr>
            <w:r w:rsidRPr="00BD76E0">
              <w:rPr>
                <w:sz w:val="18"/>
              </w:rPr>
              <w:t>This amount indicates the Retail Sales Tax  Net Dollars.   A positive value represents tax paid and a negative value represents tax refunded.</w:t>
            </w:r>
          </w:p>
        </w:tc>
        <w:tc>
          <w:tcPr>
            <w:tcW w:w="893" w:type="dxa"/>
          </w:tcPr>
          <w:p w14:paraId="0AFB4412" w14:textId="77777777" w:rsidR="009E6DCB" w:rsidRPr="00BD76E0" w:rsidRDefault="009E6DCB">
            <w:pPr>
              <w:jc w:val="center"/>
              <w:rPr>
                <w:sz w:val="18"/>
              </w:rPr>
            </w:pPr>
            <w:r w:rsidRPr="00BD76E0">
              <w:rPr>
                <w:sz w:val="18"/>
              </w:rPr>
              <w:t>N</w:t>
            </w:r>
          </w:p>
        </w:tc>
        <w:tc>
          <w:tcPr>
            <w:tcW w:w="884" w:type="dxa"/>
          </w:tcPr>
          <w:p w14:paraId="646F26FA" w14:textId="77777777" w:rsidR="009E6DCB" w:rsidRPr="00BD76E0" w:rsidRDefault="009E6DCB">
            <w:pPr>
              <w:jc w:val="center"/>
              <w:rPr>
                <w:sz w:val="18"/>
              </w:rPr>
            </w:pPr>
            <w:r w:rsidRPr="00BD76E0">
              <w:rPr>
                <w:sz w:val="18"/>
              </w:rPr>
              <w:t>A</w:t>
            </w:r>
          </w:p>
        </w:tc>
        <w:tc>
          <w:tcPr>
            <w:tcW w:w="884" w:type="dxa"/>
          </w:tcPr>
          <w:p w14:paraId="173726C1" w14:textId="77777777" w:rsidR="009E6DCB" w:rsidRPr="00BD76E0" w:rsidRDefault="009E6DCB">
            <w:pPr>
              <w:jc w:val="center"/>
              <w:rPr>
                <w:sz w:val="18"/>
              </w:rPr>
            </w:pPr>
            <w:r w:rsidRPr="00BD76E0">
              <w:rPr>
                <w:sz w:val="18"/>
              </w:rPr>
              <w:t>Y</w:t>
            </w:r>
          </w:p>
        </w:tc>
      </w:tr>
      <w:tr w:rsidR="009E6DCB" w:rsidRPr="00BD76E0" w14:paraId="569ABFE8" w14:textId="77777777">
        <w:tc>
          <w:tcPr>
            <w:tcW w:w="828" w:type="dxa"/>
          </w:tcPr>
          <w:p w14:paraId="748A10C1" w14:textId="77777777" w:rsidR="009E6DCB" w:rsidRPr="00BD76E0" w:rsidRDefault="009E6DCB">
            <w:pPr>
              <w:jc w:val="both"/>
              <w:rPr>
                <w:sz w:val="18"/>
              </w:rPr>
            </w:pPr>
            <w:r w:rsidRPr="00BD76E0">
              <w:rPr>
                <w:sz w:val="18"/>
              </w:rPr>
              <w:t>74 – 83</w:t>
            </w:r>
          </w:p>
        </w:tc>
        <w:tc>
          <w:tcPr>
            <w:tcW w:w="1080" w:type="dxa"/>
          </w:tcPr>
          <w:p w14:paraId="6FB1B2CC" w14:textId="77777777" w:rsidR="009E6DCB" w:rsidRPr="00BD76E0" w:rsidRDefault="009E6DCB">
            <w:pPr>
              <w:jc w:val="both"/>
              <w:rPr>
                <w:sz w:val="18"/>
              </w:rPr>
            </w:pPr>
            <w:r w:rsidRPr="00BD76E0">
              <w:rPr>
                <w:sz w:val="18"/>
              </w:rPr>
              <w:t>+$$$$$$$99</w:t>
            </w:r>
          </w:p>
        </w:tc>
        <w:tc>
          <w:tcPr>
            <w:tcW w:w="1440" w:type="dxa"/>
          </w:tcPr>
          <w:p w14:paraId="0F253186" w14:textId="77777777" w:rsidR="009E6DCB" w:rsidRPr="00BD76E0" w:rsidRDefault="009E6DCB">
            <w:pPr>
              <w:jc w:val="both"/>
              <w:rPr>
                <w:sz w:val="18"/>
              </w:rPr>
            </w:pPr>
            <w:r w:rsidRPr="00BD76E0">
              <w:rPr>
                <w:sz w:val="18"/>
              </w:rPr>
              <w:t>Retail Sales Item Records Net</w:t>
            </w:r>
          </w:p>
        </w:tc>
        <w:tc>
          <w:tcPr>
            <w:tcW w:w="2880" w:type="dxa"/>
          </w:tcPr>
          <w:p w14:paraId="20E9AD6F" w14:textId="77777777" w:rsidR="009E6DCB" w:rsidRPr="00BD76E0" w:rsidRDefault="009E6DCB">
            <w:pPr>
              <w:jc w:val="both"/>
              <w:rPr>
                <w:sz w:val="18"/>
              </w:rPr>
            </w:pPr>
            <w:r w:rsidRPr="00BD76E0">
              <w:rPr>
                <w:sz w:val="18"/>
              </w:rPr>
              <w:t>This amount indicates the Retail Sales Item Records  Dollar Total (gross value of all items sold, before taxes or discounts).   A positive value represents goods sold and a negative value represents returns.</w:t>
            </w:r>
          </w:p>
        </w:tc>
        <w:tc>
          <w:tcPr>
            <w:tcW w:w="893" w:type="dxa"/>
          </w:tcPr>
          <w:p w14:paraId="3FAF474D" w14:textId="77777777" w:rsidR="009E6DCB" w:rsidRPr="00BD76E0" w:rsidRDefault="009E6DCB">
            <w:pPr>
              <w:jc w:val="center"/>
              <w:rPr>
                <w:sz w:val="18"/>
              </w:rPr>
            </w:pPr>
            <w:r w:rsidRPr="00BD76E0">
              <w:rPr>
                <w:sz w:val="18"/>
              </w:rPr>
              <w:t>N</w:t>
            </w:r>
          </w:p>
        </w:tc>
        <w:tc>
          <w:tcPr>
            <w:tcW w:w="884" w:type="dxa"/>
          </w:tcPr>
          <w:p w14:paraId="424F35DB" w14:textId="77777777" w:rsidR="009E6DCB" w:rsidRPr="00BD76E0" w:rsidRDefault="009E6DCB">
            <w:pPr>
              <w:jc w:val="center"/>
              <w:rPr>
                <w:sz w:val="18"/>
              </w:rPr>
            </w:pPr>
            <w:r w:rsidRPr="00BD76E0">
              <w:rPr>
                <w:sz w:val="18"/>
              </w:rPr>
              <w:t>A</w:t>
            </w:r>
          </w:p>
        </w:tc>
        <w:tc>
          <w:tcPr>
            <w:tcW w:w="884" w:type="dxa"/>
          </w:tcPr>
          <w:p w14:paraId="73D1E713" w14:textId="77777777" w:rsidR="009E6DCB" w:rsidRPr="00BD76E0" w:rsidRDefault="009E6DCB">
            <w:pPr>
              <w:jc w:val="center"/>
              <w:rPr>
                <w:sz w:val="18"/>
              </w:rPr>
            </w:pPr>
            <w:r w:rsidRPr="00BD76E0">
              <w:rPr>
                <w:sz w:val="18"/>
              </w:rPr>
              <w:t>Y</w:t>
            </w:r>
          </w:p>
        </w:tc>
      </w:tr>
      <w:tr w:rsidR="009E6DCB" w:rsidRPr="00BD76E0" w14:paraId="63F749A6" w14:textId="77777777">
        <w:tc>
          <w:tcPr>
            <w:tcW w:w="828" w:type="dxa"/>
          </w:tcPr>
          <w:p w14:paraId="09C118CD" w14:textId="77777777" w:rsidR="009E6DCB" w:rsidRPr="00BD76E0" w:rsidRDefault="009E6DCB">
            <w:pPr>
              <w:jc w:val="both"/>
              <w:rPr>
                <w:sz w:val="18"/>
              </w:rPr>
            </w:pPr>
            <w:r w:rsidRPr="00BD76E0">
              <w:rPr>
                <w:sz w:val="18"/>
              </w:rPr>
              <w:t>84 –  93</w:t>
            </w:r>
          </w:p>
        </w:tc>
        <w:tc>
          <w:tcPr>
            <w:tcW w:w="1080" w:type="dxa"/>
          </w:tcPr>
          <w:p w14:paraId="4FE12B11" w14:textId="77777777" w:rsidR="009E6DCB" w:rsidRPr="00BD76E0" w:rsidRDefault="009E6DCB">
            <w:pPr>
              <w:jc w:val="both"/>
              <w:rPr>
                <w:sz w:val="18"/>
              </w:rPr>
            </w:pPr>
            <w:r w:rsidRPr="00BD76E0">
              <w:rPr>
                <w:sz w:val="18"/>
              </w:rPr>
              <w:t>+$$$$$$$99</w:t>
            </w:r>
          </w:p>
        </w:tc>
        <w:tc>
          <w:tcPr>
            <w:tcW w:w="1440" w:type="dxa"/>
          </w:tcPr>
          <w:p w14:paraId="0C3E06AB" w14:textId="77777777" w:rsidR="009E6DCB" w:rsidRPr="00BD76E0" w:rsidRDefault="009E6DCB">
            <w:pPr>
              <w:jc w:val="both"/>
              <w:rPr>
                <w:sz w:val="18"/>
              </w:rPr>
            </w:pPr>
            <w:r w:rsidRPr="00BD76E0">
              <w:rPr>
                <w:sz w:val="18"/>
              </w:rPr>
              <w:t>Retail Sales Net Tenders</w:t>
            </w:r>
          </w:p>
        </w:tc>
        <w:tc>
          <w:tcPr>
            <w:tcW w:w="2880" w:type="dxa"/>
          </w:tcPr>
          <w:p w14:paraId="42927948" w14:textId="77777777" w:rsidR="009E6DCB" w:rsidRPr="00BD76E0" w:rsidRDefault="009E6DCB">
            <w:pPr>
              <w:jc w:val="both"/>
              <w:rPr>
                <w:sz w:val="18"/>
              </w:rPr>
            </w:pPr>
            <w:r w:rsidRPr="00BD76E0">
              <w:rPr>
                <w:sz w:val="18"/>
              </w:rPr>
              <w:t>This amount indicates the Retail Sales Net Tender Records Dollars (value of receipts less change).  A positive value represents receipts and a negative value represents credits (or refunds).</w:t>
            </w:r>
          </w:p>
        </w:tc>
        <w:tc>
          <w:tcPr>
            <w:tcW w:w="893" w:type="dxa"/>
          </w:tcPr>
          <w:p w14:paraId="08438A9D" w14:textId="77777777" w:rsidR="009E6DCB" w:rsidRPr="00BD76E0" w:rsidRDefault="009E6DCB">
            <w:pPr>
              <w:jc w:val="center"/>
              <w:rPr>
                <w:sz w:val="18"/>
              </w:rPr>
            </w:pPr>
            <w:r w:rsidRPr="00BD76E0">
              <w:rPr>
                <w:sz w:val="18"/>
              </w:rPr>
              <w:t>N</w:t>
            </w:r>
          </w:p>
        </w:tc>
        <w:tc>
          <w:tcPr>
            <w:tcW w:w="884" w:type="dxa"/>
          </w:tcPr>
          <w:p w14:paraId="22295924" w14:textId="77777777" w:rsidR="009E6DCB" w:rsidRPr="00BD76E0" w:rsidRDefault="009E6DCB">
            <w:pPr>
              <w:jc w:val="center"/>
              <w:rPr>
                <w:sz w:val="18"/>
              </w:rPr>
            </w:pPr>
            <w:r w:rsidRPr="00BD76E0">
              <w:rPr>
                <w:sz w:val="18"/>
              </w:rPr>
              <w:t>A</w:t>
            </w:r>
          </w:p>
        </w:tc>
        <w:tc>
          <w:tcPr>
            <w:tcW w:w="884" w:type="dxa"/>
          </w:tcPr>
          <w:p w14:paraId="274D8515" w14:textId="77777777" w:rsidR="009E6DCB" w:rsidRPr="00BD76E0" w:rsidRDefault="009E6DCB">
            <w:pPr>
              <w:jc w:val="center"/>
              <w:rPr>
                <w:sz w:val="18"/>
              </w:rPr>
            </w:pPr>
            <w:r w:rsidRPr="00BD76E0">
              <w:rPr>
                <w:sz w:val="18"/>
              </w:rPr>
              <w:t>Y</w:t>
            </w:r>
          </w:p>
        </w:tc>
      </w:tr>
      <w:tr w:rsidR="009E6DCB" w:rsidRPr="00BD76E0" w14:paraId="3F753A0D" w14:textId="77777777">
        <w:tc>
          <w:tcPr>
            <w:tcW w:w="828" w:type="dxa"/>
          </w:tcPr>
          <w:p w14:paraId="20D14909" w14:textId="77777777" w:rsidR="009E6DCB" w:rsidRPr="00BD76E0" w:rsidRDefault="009E6DCB">
            <w:pPr>
              <w:jc w:val="both"/>
              <w:rPr>
                <w:sz w:val="18"/>
              </w:rPr>
            </w:pPr>
            <w:r w:rsidRPr="00BD76E0">
              <w:rPr>
                <w:sz w:val="18"/>
              </w:rPr>
              <w:t>94 - 94</w:t>
            </w:r>
          </w:p>
        </w:tc>
        <w:tc>
          <w:tcPr>
            <w:tcW w:w="1080" w:type="dxa"/>
          </w:tcPr>
          <w:p w14:paraId="17EBAF0C" w14:textId="77777777" w:rsidR="009E6DCB" w:rsidRPr="00BD76E0" w:rsidRDefault="009E6DCB">
            <w:pPr>
              <w:jc w:val="both"/>
              <w:rPr>
                <w:sz w:val="18"/>
              </w:rPr>
            </w:pPr>
            <w:r w:rsidRPr="00BD76E0">
              <w:rPr>
                <w:sz w:val="18"/>
              </w:rPr>
              <w:t>Char(1)</w:t>
            </w:r>
          </w:p>
        </w:tc>
        <w:tc>
          <w:tcPr>
            <w:tcW w:w="1440" w:type="dxa"/>
          </w:tcPr>
          <w:p w14:paraId="47A70B7E" w14:textId="77777777" w:rsidR="009E6DCB" w:rsidRPr="00BD76E0" w:rsidRDefault="009E6DCB">
            <w:pPr>
              <w:jc w:val="both"/>
              <w:rPr>
                <w:sz w:val="18"/>
              </w:rPr>
            </w:pPr>
            <w:r w:rsidRPr="00BD76E0">
              <w:rPr>
                <w:sz w:val="18"/>
              </w:rPr>
              <w:t>Terminal Offline Flag</w:t>
            </w:r>
          </w:p>
        </w:tc>
        <w:tc>
          <w:tcPr>
            <w:tcW w:w="2880" w:type="dxa"/>
          </w:tcPr>
          <w:p w14:paraId="6E70BA16" w14:textId="77777777" w:rsidR="009E6DCB" w:rsidRPr="00BD76E0" w:rsidRDefault="009E6DCB">
            <w:pPr>
              <w:jc w:val="both"/>
              <w:rPr>
                <w:sz w:val="18"/>
              </w:rPr>
            </w:pPr>
            <w:r w:rsidRPr="00BD76E0">
              <w:rPr>
                <w:sz w:val="18"/>
              </w:rPr>
              <w:t>A Y/N flag that indicates this terminal status at time of store close.  “Y” indicates terminal is offline at time of close.</w:t>
            </w:r>
          </w:p>
        </w:tc>
        <w:tc>
          <w:tcPr>
            <w:tcW w:w="893" w:type="dxa"/>
          </w:tcPr>
          <w:p w14:paraId="759FCB9C" w14:textId="77777777" w:rsidR="009E6DCB" w:rsidRPr="00BD76E0" w:rsidRDefault="009E6DCB">
            <w:pPr>
              <w:jc w:val="center"/>
              <w:rPr>
                <w:sz w:val="18"/>
              </w:rPr>
            </w:pPr>
            <w:r w:rsidRPr="00BD76E0">
              <w:rPr>
                <w:sz w:val="18"/>
              </w:rPr>
              <w:t>N</w:t>
            </w:r>
          </w:p>
        </w:tc>
        <w:tc>
          <w:tcPr>
            <w:tcW w:w="884" w:type="dxa"/>
          </w:tcPr>
          <w:p w14:paraId="0E5315FD" w14:textId="77777777" w:rsidR="009E6DCB" w:rsidRPr="00BD76E0" w:rsidRDefault="009E6DCB">
            <w:pPr>
              <w:jc w:val="center"/>
              <w:rPr>
                <w:sz w:val="18"/>
              </w:rPr>
            </w:pPr>
            <w:r w:rsidRPr="00BD76E0">
              <w:rPr>
                <w:sz w:val="18"/>
              </w:rPr>
              <w:t>A</w:t>
            </w:r>
          </w:p>
        </w:tc>
        <w:tc>
          <w:tcPr>
            <w:tcW w:w="884" w:type="dxa"/>
          </w:tcPr>
          <w:p w14:paraId="247F3732" w14:textId="77777777" w:rsidR="009E6DCB" w:rsidRPr="00BD76E0" w:rsidRDefault="009E6DCB">
            <w:pPr>
              <w:jc w:val="center"/>
              <w:rPr>
                <w:sz w:val="18"/>
              </w:rPr>
            </w:pPr>
            <w:r w:rsidRPr="00BD76E0">
              <w:rPr>
                <w:sz w:val="18"/>
              </w:rPr>
              <w:t>Y</w:t>
            </w:r>
          </w:p>
        </w:tc>
      </w:tr>
    </w:tbl>
    <w:p w14:paraId="0F40EA1B" w14:textId="77777777" w:rsidR="009E6DCB" w:rsidRPr="00BD76E0" w:rsidRDefault="009E6DCB"/>
    <w:p w14:paraId="4861B811" w14:textId="77777777" w:rsidR="009E6DCB" w:rsidRPr="00BD76E0" w:rsidRDefault="009E6DCB"/>
    <w:p w14:paraId="67DF4F19" w14:textId="77777777" w:rsidR="009E6DCB" w:rsidRPr="00BD76E0" w:rsidRDefault="009E6DCB">
      <w:pPr>
        <w:jc w:val="both"/>
        <w:rPr>
          <w:b/>
          <w:sz w:val="22"/>
          <w:u w:val="single"/>
        </w:rPr>
      </w:pPr>
      <w:r w:rsidRPr="00BD76E0">
        <w:rPr>
          <w:b/>
          <w:sz w:val="22"/>
          <w:u w:val="single"/>
        </w:rPr>
        <w:t>Terminal Tender Total Record Structure (PT)</w:t>
      </w:r>
    </w:p>
    <w:p w14:paraId="7CEA53A3" w14:textId="77777777" w:rsidR="009E6DCB" w:rsidRPr="00BD76E0" w:rsidRDefault="009E6DCB">
      <w:pPr>
        <w:pStyle w:val="BodyText2"/>
      </w:pPr>
      <w:r w:rsidRPr="00BD76E0">
        <w:t>Each terminal will also report one or more net tender total records associated with specific payments received.  These totals should also be accumulated independent of the standard transaction logging process and stored throughout the day for store close reporting.  Once reported, the values should be reset to zero for the next business days activities.  The following tables contains the content of these record types.</w:t>
      </w:r>
    </w:p>
    <w:p w14:paraId="44978116" w14:textId="77777777" w:rsidR="009E6DCB" w:rsidRPr="00BD76E0" w:rsidRDefault="009E6DCB">
      <w:pPr>
        <w:pStyle w:val="BodyText2"/>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260"/>
        <w:gridCol w:w="3060"/>
        <w:gridCol w:w="1080"/>
        <w:gridCol w:w="1080"/>
        <w:gridCol w:w="1080"/>
      </w:tblGrid>
      <w:tr w:rsidR="009E6DCB" w:rsidRPr="00BD76E0" w14:paraId="351EBF15" w14:textId="77777777">
        <w:tc>
          <w:tcPr>
            <w:tcW w:w="864" w:type="dxa"/>
            <w:shd w:val="clear" w:color="auto" w:fill="0000FF"/>
          </w:tcPr>
          <w:p w14:paraId="033FFFFD" w14:textId="77777777" w:rsidR="009E6DCB" w:rsidRPr="00BD76E0" w:rsidRDefault="009E6DCB">
            <w:pPr>
              <w:jc w:val="both"/>
              <w:rPr>
                <w:b/>
                <w:bCs/>
                <w:color w:val="FFFFFF"/>
                <w:sz w:val="18"/>
              </w:rPr>
            </w:pPr>
            <w:r w:rsidRPr="00BD76E0">
              <w:rPr>
                <w:b/>
                <w:bCs/>
                <w:color w:val="FFFFFF"/>
                <w:sz w:val="18"/>
              </w:rPr>
              <w:t>Byte Position</w:t>
            </w:r>
          </w:p>
        </w:tc>
        <w:tc>
          <w:tcPr>
            <w:tcW w:w="1044" w:type="dxa"/>
            <w:shd w:val="clear" w:color="auto" w:fill="0000FF"/>
          </w:tcPr>
          <w:p w14:paraId="494C3BF7" w14:textId="77777777" w:rsidR="009E6DCB" w:rsidRPr="00BD76E0" w:rsidRDefault="009E6DCB">
            <w:pPr>
              <w:jc w:val="both"/>
              <w:rPr>
                <w:b/>
                <w:bCs/>
                <w:color w:val="FFFFFF"/>
                <w:sz w:val="18"/>
              </w:rPr>
            </w:pPr>
            <w:r w:rsidRPr="00BD76E0">
              <w:rPr>
                <w:b/>
                <w:bCs/>
                <w:color w:val="FFFFFF"/>
                <w:sz w:val="18"/>
              </w:rPr>
              <w:t>Data Type</w:t>
            </w:r>
          </w:p>
        </w:tc>
        <w:tc>
          <w:tcPr>
            <w:tcW w:w="1260" w:type="dxa"/>
            <w:shd w:val="clear" w:color="auto" w:fill="0000FF"/>
          </w:tcPr>
          <w:p w14:paraId="0CA54F46" w14:textId="77777777" w:rsidR="009E6DCB" w:rsidRPr="00BD76E0" w:rsidRDefault="009E6DCB">
            <w:pPr>
              <w:jc w:val="both"/>
              <w:rPr>
                <w:b/>
                <w:bCs/>
                <w:color w:val="FFFFFF"/>
                <w:sz w:val="18"/>
              </w:rPr>
            </w:pPr>
            <w:r w:rsidRPr="00BD76E0">
              <w:rPr>
                <w:b/>
                <w:bCs/>
                <w:color w:val="FFFFFF"/>
                <w:sz w:val="18"/>
              </w:rPr>
              <w:t>Name</w:t>
            </w:r>
          </w:p>
        </w:tc>
        <w:tc>
          <w:tcPr>
            <w:tcW w:w="3060" w:type="dxa"/>
            <w:shd w:val="clear" w:color="auto" w:fill="0000FF"/>
          </w:tcPr>
          <w:p w14:paraId="3CDEE10F" w14:textId="77777777" w:rsidR="009E6DCB" w:rsidRPr="00BD76E0" w:rsidRDefault="009E6DCB">
            <w:pPr>
              <w:jc w:val="both"/>
              <w:rPr>
                <w:b/>
                <w:bCs/>
                <w:color w:val="FFFFFF"/>
                <w:sz w:val="18"/>
              </w:rPr>
            </w:pPr>
            <w:r w:rsidRPr="00BD76E0">
              <w:rPr>
                <w:b/>
                <w:bCs/>
                <w:color w:val="FFFFFF"/>
                <w:sz w:val="18"/>
              </w:rPr>
              <w:t>Description</w:t>
            </w:r>
          </w:p>
        </w:tc>
        <w:tc>
          <w:tcPr>
            <w:tcW w:w="1080" w:type="dxa"/>
            <w:shd w:val="clear" w:color="auto" w:fill="0000FF"/>
          </w:tcPr>
          <w:p w14:paraId="4D6CD1DE" w14:textId="77777777" w:rsidR="009E6DCB" w:rsidRPr="00BD76E0" w:rsidRDefault="009E6DCB">
            <w:pPr>
              <w:rPr>
                <w:b/>
                <w:bCs/>
                <w:color w:val="FFFFFF"/>
                <w:sz w:val="18"/>
              </w:rPr>
            </w:pPr>
            <w:r w:rsidRPr="00BD76E0">
              <w:rPr>
                <w:b/>
                <w:bCs/>
                <w:color w:val="FFFFFF"/>
                <w:sz w:val="18"/>
              </w:rPr>
              <w:t>Case Sensitive</w:t>
            </w:r>
          </w:p>
        </w:tc>
        <w:tc>
          <w:tcPr>
            <w:tcW w:w="1080" w:type="dxa"/>
            <w:shd w:val="clear" w:color="auto" w:fill="0000FF"/>
          </w:tcPr>
          <w:p w14:paraId="62BC0E2F" w14:textId="77777777" w:rsidR="009E6DCB" w:rsidRPr="00BD76E0" w:rsidRDefault="009E6DCB">
            <w:pPr>
              <w:rPr>
                <w:b/>
                <w:bCs/>
                <w:color w:val="FFFFFF"/>
                <w:sz w:val="18"/>
              </w:rPr>
            </w:pPr>
            <w:r w:rsidRPr="00BD76E0">
              <w:rPr>
                <w:b/>
                <w:bCs/>
                <w:color w:val="FFFFFF"/>
                <w:sz w:val="18"/>
              </w:rPr>
              <w:t>Data Required</w:t>
            </w:r>
          </w:p>
        </w:tc>
        <w:tc>
          <w:tcPr>
            <w:tcW w:w="1080" w:type="dxa"/>
            <w:shd w:val="clear" w:color="auto" w:fill="0000FF"/>
          </w:tcPr>
          <w:p w14:paraId="6379076D" w14:textId="77777777" w:rsidR="009E6DCB" w:rsidRPr="00BD76E0" w:rsidRDefault="009E6DCB">
            <w:pPr>
              <w:rPr>
                <w:b/>
                <w:bCs/>
                <w:color w:val="FFFFFF"/>
                <w:sz w:val="18"/>
              </w:rPr>
            </w:pPr>
            <w:r w:rsidRPr="00BD76E0">
              <w:rPr>
                <w:b/>
                <w:bCs/>
                <w:color w:val="FFFFFF"/>
                <w:sz w:val="18"/>
              </w:rPr>
              <w:t>Field Required</w:t>
            </w:r>
          </w:p>
        </w:tc>
      </w:tr>
      <w:tr w:rsidR="009E6DCB" w:rsidRPr="00BD76E0" w14:paraId="41C8D920" w14:textId="77777777">
        <w:tc>
          <w:tcPr>
            <w:tcW w:w="864" w:type="dxa"/>
          </w:tcPr>
          <w:p w14:paraId="77956457" w14:textId="77777777" w:rsidR="009E6DCB" w:rsidRPr="00BD76E0" w:rsidRDefault="009E6DCB">
            <w:pPr>
              <w:jc w:val="both"/>
              <w:rPr>
                <w:sz w:val="18"/>
              </w:rPr>
            </w:pPr>
            <w:r w:rsidRPr="00BD76E0">
              <w:rPr>
                <w:sz w:val="18"/>
              </w:rPr>
              <w:t>0 – 3</w:t>
            </w:r>
          </w:p>
        </w:tc>
        <w:tc>
          <w:tcPr>
            <w:tcW w:w="1044" w:type="dxa"/>
          </w:tcPr>
          <w:p w14:paraId="39374408" w14:textId="77777777" w:rsidR="009E6DCB" w:rsidRPr="00BD76E0" w:rsidRDefault="009E6DCB">
            <w:pPr>
              <w:jc w:val="both"/>
              <w:rPr>
                <w:sz w:val="18"/>
              </w:rPr>
            </w:pPr>
            <w:r w:rsidRPr="00BD76E0">
              <w:rPr>
                <w:sz w:val="18"/>
              </w:rPr>
              <w:t>Byte(4)</w:t>
            </w:r>
          </w:p>
        </w:tc>
        <w:tc>
          <w:tcPr>
            <w:tcW w:w="1260" w:type="dxa"/>
          </w:tcPr>
          <w:p w14:paraId="1839CC70" w14:textId="77777777" w:rsidR="009E6DCB" w:rsidRPr="00BD76E0" w:rsidRDefault="009E6DCB">
            <w:pPr>
              <w:jc w:val="both"/>
              <w:rPr>
                <w:sz w:val="18"/>
              </w:rPr>
            </w:pPr>
            <w:r w:rsidRPr="00BD76E0">
              <w:rPr>
                <w:sz w:val="18"/>
              </w:rPr>
              <w:t>Alternate Sequence</w:t>
            </w:r>
          </w:p>
        </w:tc>
        <w:tc>
          <w:tcPr>
            <w:tcW w:w="3060" w:type="dxa"/>
          </w:tcPr>
          <w:p w14:paraId="7C649CE1" w14:textId="77777777" w:rsidR="009E6DCB" w:rsidRPr="00BD76E0" w:rsidRDefault="009E6DCB">
            <w:pPr>
              <w:jc w:val="both"/>
              <w:rPr>
                <w:sz w:val="18"/>
              </w:rPr>
            </w:pPr>
            <w:r w:rsidRPr="00BD76E0">
              <w:rPr>
                <w:sz w:val="18"/>
              </w:rPr>
              <w:t xml:space="preserve">Fixed Value “??PT”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1080" w:type="dxa"/>
          </w:tcPr>
          <w:p w14:paraId="3AE36CC8" w14:textId="77777777" w:rsidR="009E6DCB" w:rsidRPr="00BD76E0" w:rsidRDefault="009E6DCB">
            <w:pPr>
              <w:jc w:val="center"/>
              <w:rPr>
                <w:sz w:val="18"/>
              </w:rPr>
            </w:pPr>
            <w:r w:rsidRPr="00BD76E0">
              <w:rPr>
                <w:sz w:val="18"/>
              </w:rPr>
              <w:t>N</w:t>
            </w:r>
          </w:p>
        </w:tc>
        <w:tc>
          <w:tcPr>
            <w:tcW w:w="1080" w:type="dxa"/>
          </w:tcPr>
          <w:p w14:paraId="41D1170A" w14:textId="77777777" w:rsidR="009E6DCB" w:rsidRPr="00BD76E0" w:rsidRDefault="009E6DCB">
            <w:pPr>
              <w:jc w:val="center"/>
              <w:rPr>
                <w:sz w:val="18"/>
              </w:rPr>
            </w:pPr>
            <w:r w:rsidRPr="00BD76E0">
              <w:rPr>
                <w:sz w:val="18"/>
              </w:rPr>
              <w:t>A</w:t>
            </w:r>
          </w:p>
        </w:tc>
        <w:tc>
          <w:tcPr>
            <w:tcW w:w="1080" w:type="dxa"/>
          </w:tcPr>
          <w:p w14:paraId="0D6DA112" w14:textId="77777777" w:rsidR="009E6DCB" w:rsidRPr="00BD76E0" w:rsidRDefault="009E6DCB">
            <w:pPr>
              <w:jc w:val="center"/>
              <w:rPr>
                <w:sz w:val="18"/>
              </w:rPr>
            </w:pPr>
            <w:r w:rsidRPr="00BD76E0">
              <w:rPr>
                <w:sz w:val="18"/>
              </w:rPr>
              <w:t>Y</w:t>
            </w:r>
          </w:p>
        </w:tc>
      </w:tr>
      <w:tr w:rsidR="009E6DCB" w:rsidRPr="00BD76E0" w14:paraId="33A589E2" w14:textId="77777777">
        <w:tc>
          <w:tcPr>
            <w:tcW w:w="864" w:type="dxa"/>
          </w:tcPr>
          <w:p w14:paraId="513E7332" w14:textId="77777777" w:rsidR="009E6DCB" w:rsidRPr="00BD76E0" w:rsidRDefault="009E6DCB">
            <w:pPr>
              <w:jc w:val="both"/>
              <w:rPr>
                <w:sz w:val="18"/>
              </w:rPr>
            </w:pPr>
            <w:r w:rsidRPr="00BD76E0">
              <w:rPr>
                <w:sz w:val="18"/>
              </w:rPr>
              <w:t>4 – 7</w:t>
            </w:r>
          </w:p>
        </w:tc>
        <w:tc>
          <w:tcPr>
            <w:tcW w:w="1044" w:type="dxa"/>
          </w:tcPr>
          <w:p w14:paraId="63D62572" w14:textId="77777777" w:rsidR="009E6DCB" w:rsidRPr="00BD76E0" w:rsidRDefault="009E6DCB">
            <w:pPr>
              <w:jc w:val="both"/>
              <w:rPr>
                <w:sz w:val="18"/>
              </w:rPr>
            </w:pPr>
            <w:r w:rsidRPr="00BD76E0">
              <w:rPr>
                <w:sz w:val="18"/>
              </w:rPr>
              <w:t>Numeric</w:t>
            </w:r>
          </w:p>
          <w:p w14:paraId="29676FEA" w14:textId="77777777" w:rsidR="009E6DCB" w:rsidRPr="00BD76E0" w:rsidRDefault="009E6DCB">
            <w:pPr>
              <w:jc w:val="both"/>
              <w:rPr>
                <w:sz w:val="18"/>
              </w:rPr>
            </w:pPr>
            <w:r w:rsidRPr="00BD76E0">
              <w:rPr>
                <w:sz w:val="18"/>
              </w:rPr>
              <w:t>9999</w:t>
            </w:r>
          </w:p>
        </w:tc>
        <w:tc>
          <w:tcPr>
            <w:tcW w:w="1260" w:type="dxa"/>
          </w:tcPr>
          <w:p w14:paraId="003D3443" w14:textId="77777777" w:rsidR="009E6DCB" w:rsidRPr="00BD76E0" w:rsidRDefault="009E6DCB">
            <w:pPr>
              <w:jc w:val="both"/>
              <w:rPr>
                <w:sz w:val="18"/>
              </w:rPr>
            </w:pPr>
            <w:r w:rsidRPr="00BD76E0">
              <w:rPr>
                <w:sz w:val="18"/>
              </w:rPr>
              <w:t>Terminal ID</w:t>
            </w:r>
          </w:p>
        </w:tc>
        <w:tc>
          <w:tcPr>
            <w:tcW w:w="3060" w:type="dxa"/>
          </w:tcPr>
          <w:p w14:paraId="470A900F" w14:textId="77777777" w:rsidR="009E6DCB" w:rsidRPr="00BD76E0" w:rsidRDefault="009E6DCB">
            <w:pPr>
              <w:jc w:val="both"/>
              <w:rPr>
                <w:sz w:val="18"/>
              </w:rPr>
            </w:pPr>
            <w:r w:rsidRPr="00BD76E0">
              <w:rPr>
                <w:sz w:val="18"/>
              </w:rPr>
              <w:t>A numeric value that uniquely identifies the physical terminal at a location used to capture this data.  This value should be zero filled and should match the value used by this terminal when reporting sales.</w:t>
            </w:r>
          </w:p>
        </w:tc>
        <w:tc>
          <w:tcPr>
            <w:tcW w:w="1080" w:type="dxa"/>
          </w:tcPr>
          <w:p w14:paraId="7B455F3F" w14:textId="77777777" w:rsidR="009E6DCB" w:rsidRPr="00BD76E0" w:rsidRDefault="009E6DCB">
            <w:pPr>
              <w:jc w:val="center"/>
              <w:rPr>
                <w:sz w:val="18"/>
              </w:rPr>
            </w:pPr>
            <w:r w:rsidRPr="00BD76E0">
              <w:rPr>
                <w:sz w:val="18"/>
              </w:rPr>
              <w:t>N</w:t>
            </w:r>
          </w:p>
        </w:tc>
        <w:tc>
          <w:tcPr>
            <w:tcW w:w="1080" w:type="dxa"/>
          </w:tcPr>
          <w:p w14:paraId="2F63ED46" w14:textId="77777777" w:rsidR="009E6DCB" w:rsidRPr="00BD76E0" w:rsidRDefault="009E6DCB">
            <w:pPr>
              <w:jc w:val="center"/>
              <w:rPr>
                <w:sz w:val="18"/>
              </w:rPr>
            </w:pPr>
            <w:r w:rsidRPr="00BD76E0">
              <w:rPr>
                <w:sz w:val="18"/>
              </w:rPr>
              <w:t>A</w:t>
            </w:r>
          </w:p>
        </w:tc>
        <w:tc>
          <w:tcPr>
            <w:tcW w:w="1080" w:type="dxa"/>
          </w:tcPr>
          <w:p w14:paraId="279253CC" w14:textId="77777777" w:rsidR="009E6DCB" w:rsidRPr="00BD76E0" w:rsidRDefault="009E6DCB">
            <w:pPr>
              <w:jc w:val="center"/>
              <w:rPr>
                <w:sz w:val="18"/>
              </w:rPr>
            </w:pPr>
            <w:r w:rsidRPr="00BD76E0">
              <w:rPr>
                <w:sz w:val="18"/>
              </w:rPr>
              <w:t>Y</w:t>
            </w:r>
          </w:p>
        </w:tc>
      </w:tr>
      <w:tr w:rsidR="009E6DCB" w:rsidRPr="00BD76E0" w14:paraId="6404B7CD" w14:textId="77777777">
        <w:tc>
          <w:tcPr>
            <w:tcW w:w="864" w:type="dxa"/>
          </w:tcPr>
          <w:p w14:paraId="70A77598" w14:textId="77777777" w:rsidR="009E6DCB" w:rsidRPr="00BD76E0" w:rsidRDefault="009E6DCB">
            <w:pPr>
              <w:jc w:val="both"/>
              <w:rPr>
                <w:sz w:val="18"/>
              </w:rPr>
            </w:pPr>
            <w:r w:rsidRPr="00BD76E0">
              <w:rPr>
                <w:sz w:val="18"/>
              </w:rPr>
              <w:t>8-11</w:t>
            </w:r>
          </w:p>
        </w:tc>
        <w:tc>
          <w:tcPr>
            <w:tcW w:w="1044" w:type="dxa"/>
          </w:tcPr>
          <w:p w14:paraId="635747E5" w14:textId="77777777" w:rsidR="009E6DCB" w:rsidRPr="00BD76E0" w:rsidRDefault="009E6DCB">
            <w:pPr>
              <w:jc w:val="both"/>
              <w:rPr>
                <w:sz w:val="18"/>
              </w:rPr>
            </w:pPr>
            <w:r w:rsidRPr="00BD76E0">
              <w:rPr>
                <w:sz w:val="18"/>
              </w:rPr>
              <w:t>Numeric</w:t>
            </w:r>
          </w:p>
          <w:p w14:paraId="266E09D0" w14:textId="77777777" w:rsidR="009E6DCB" w:rsidRPr="00BD76E0" w:rsidRDefault="009E6DCB">
            <w:pPr>
              <w:jc w:val="both"/>
              <w:rPr>
                <w:sz w:val="18"/>
              </w:rPr>
            </w:pPr>
            <w:r w:rsidRPr="00BD76E0">
              <w:rPr>
                <w:sz w:val="18"/>
              </w:rPr>
              <w:t>9999</w:t>
            </w:r>
          </w:p>
        </w:tc>
        <w:tc>
          <w:tcPr>
            <w:tcW w:w="1260" w:type="dxa"/>
          </w:tcPr>
          <w:p w14:paraId="667B406F" w14:textId="77777777" w:rsidR="009E6DCB" w:rsidRPr="00BD76E0" w:rsidRDefault="009E6DCB">
            <w:pPr>
              <w:jc w:val="both"/>
              <w:rPr>
                <w:sz w:val="18"/>
              </w:rPr>
            </w:pPr>
            <w:r w:rsidRPr="00BD76E0">
              <w:rPr>
                <w:sz w:val="18"/>
              </w:rPr>
              <w:t>Tender Code</w:t>
            </w:r>
          </w:p>
        </w:tc>
        <w:tc>
          <w:tcPr>
            <w:tcW w:w="3060" w:type="dxa"/>
          </w:tcPr>
          <w:p w14:paraId="2163D44B" w14:textId="77777777" w:rsidR="009E6DCB" w:rsidRPr="00BD76E0" w:rsidRDefault="009E6DCB">
            <w:pPr>
              <w:jc w:val="both"/>
              <w:rPr>
                <w:sz w:val="18"/>
              </w:rPr>
            </w:pPr>
            <w:r w:rsidRPr="00BD76E0">
              <w:rPr>
                <w:sz w:val="18"/>
              </w:rPr>
              <w:t>A numeric value that uniquely identifies the tender, from the Tender Code Table that follows.</w:t>
            </w:r>
          </w:p>
        </w:tc>
        <w:tc>
          <w:tcPr>
            <w:tcW w:w="1080" w:type="dxa"/>
          </w:tcPr>
          <w:p w14:paraId="0DD3FF4A" w14:textId="77777777" w:rsidR="009E6DCB" w:rsidRPr="00BD76E0" w:rsidRDefault="009E6DCB">
            <w:pPr>
              <w:jc w:val="center"/>
              <w:rPr>
                <w:sz w:val="18"/>
              </w:rPr>
            </w:pPr>
            <w:r w:rsidRPr="00BD76E0">
              <w:rPr>
                <w:sz w:val="18"/>
              </w:rPr>
              <w:t>N</w:t>
            </w:r>
          </w:p>
        </w:tc>
        <w:tc>
          <w:tcPr>
            <w:tcW w:w="1080" w:type="dxa"/>
          </w:tcPr>
          <w:p w14:paraId="18F57CA6" w14:textId="77777777" w:rsidR="009E6DCB" w:rsidRPr="00BD76E0" w:rsidRDefault="009E6DCB">
            <w:pPr>
              <w:jc w:val="center"/>
              <w:rPr>
                <w:sz w:val="18"/>
              </w:rPr>
            </w:pPr>
            <w:r w:rsidRPr="00BD76E0">
              <w:rPr>
                <w:sz w:val="18"/>
              </w:rPr>
              <w:t>A</w:t>
            </w:r>
          </w:p>
        </w:tc>
        <w:tc>
          <w:tcPr>
            <w:tcW w:w="1080" w:type="dxa"/>
          </w:tcPr>
          <w:p w14:paraId="1CBB99B7" w14:textId="77777777" w:rsidR="009E6DCB" w:rsidRPr="00BD76E0" w:rsidRDefault="009E6DCB">
            <w:pPr>
              <w:jc w:val="center"/>
              <w:rPr>
                <w:sz w:val="18"/>
              </w:rPr>
            </w:pPr>
            <w:r w:rsidRPr="00BD76E0">
              <w:rPr>
                <w:sz w:val="18"/>
              </w:rPr>
              <w:t>Y</w:t>
            </w:r>
          </w:p>
        </w:tc>
      </w:tr>
      <w:tr w:rsidR="009E6DCB" w:rsidRPr="00BD76E0" w14:paraId="658E7D68" w14:textId="77777777">
        <w:tc>
          <w:tcPr>
            <w:tcW w:w="864" w:type="dxa"/>
          </w:tcPr>
          <w:p w14:paraId="240C27C3" w14:textId="77777777" w:rsidR="009E6DCB" w:rsidRPr="00BD76E0" w:rsidRDefault="009E6DCB">
            <w:pPr>
              <w:keepNext/>
              <w:keepLines/>
              <w:jc w:val="both"/>
              <w:rPr>
                <w:sz w:val="18"/>
              </w:rPr>
            </w:pPr>
            <w:r w:rsidRPr="00BD76E0">
              <w:rPr>
                <w:sz w:val="18"/>
              </w:rPr>
              <w:t>12 – 19</w:t>
            </w:r>
          </w:p>
        </w:tc>
        <w:tc>
          <w:tcPr>
            <w:tcW w:w="1044" w:type="dxa"/>
          </w:tcPr>
          <w:p w14:paraId="015E3A16" w14:textId="77777777" w:rsidR="009E6DCB" w:rsidRPr="00BD76E0" w:rsidRDefault="009E6DCB">
            <w:pPr>
              <w:keepNext/>
              <w:keepLines/>
              <w:jc w:val="both"/>
              <w:rPr>
                <w:sz w:val="18"/>
              </w:rPr>
            </w:pPr>
            <w:r w:rsidRPr="00BD76E0">
              <w:rPr>
                <w:sz w:val="18"/>
              </w:rPr>
              <w:t>Numeric</w:t>
            </w:r>
          </w:p>
          <w:p w14:paraId="16E71418" w14:textId="77777777" w:rsidR="009E6DCB" w:rsidRPr="00BD76E0" w:rsidRDefault="009E6DCB">
            <w:pPr>
              <w:keepNext/>
              <w:keepLines/>
              <w:jc w:val="both"/>
              <w:rPr>
                <w:sz w:val="18"/>
              </w:rPr>
            </w:pPr>
            <w:r w:rsidRPr="00BD76E0">
              <w:rPr>
                <w:sz w:val="18"/>
              </w:rPr>
              <w:t>99999999</w:t>
            </w:r>
          </w:p>
        </w:tc>
        <w:tc>
          <w:tcPr>
            <w:tcW w:w="1260" w:type="dxa"/>
          </w:tcPr>
          <w:p w14:paraId="39FA95BE" w14:textId="77777777" w:rsidR="009E6DCB" w:rsidRPr="00BD76E0" w:rsidRDefault="009E6DCB">
            <w:pPr>
              <w:keepNext/>
              <w:keepLines/>
              <w:jc w:val="both"/>
              <w:rPr>
                <w:sz w:val="18"/>
              </w:rPr>
            </w:pPr>
            <w:r w:rsidRPr="00BD76E0">
              <w:rPr>
                <w:sz w:val="18"/>
              </w:rPr>
              <w:t>Transaction Count</w:t>
            </w:r>
          </w:p>
        </w:tc>
        <w:tc>
          <w:tcPr>
            <w:tcW w:w="3060" w:type="dxa"/>
          </w:tcPr>
          <w:p w14:paraId="5D4F61C4" w14:textId="77777777" w:rsidR="009E6DCB" w:rsidRPr="00BD76E0" w:rsidRDefault="009E6DCB">
            <w:pPr>
              <w:keepNext/>
              <w:keepLines/>
              <w:jc w:val="both"/>
              <w:rPr>
                <w:sz w:val="18"/>
              </w:rPr>
            </w:pPr>
            <w:r w:rsidRPr="00BD76E0">
              <w:rPr>
                <w:sz w:val="18"/>
              </w:rPr>
              <w:t>A number that represents the Tender Count for this Tender Code.</w:t>
            </w:r>
          </w:p>
        </w:tc>
        <w:tc>
          <w:tcPr>
            <w:tcW w:w="1080" w:type="dxa"/>
          </w:tcPr>
          <w:p w14:paraId="49668627" w14:textId="77777777" w:rsidR="009E6DCB" w:rsidRPr="00BD76E0" w:rsidRDefault="009E6DCB">
            <w:pPr>
              <w:keepNext/>
              <w:keepLines/>
              <w:jc w:val="center"/>
              <w:rPr>
                <w:sz w:val="18"/>
              </w:rPr>
            </w:pPr>
            <w:r w:rsidRPr="00BD76E0">
              <w:rPr>
                <w:sz w:val="18"/>
              </w:rPr>
              <w:t>N</w:t>
            </w:r>
          </w:p>
        </w:tc>
        <w:tc>
          <w:tcPr>
            <w:tcW w:w="1080" w:type="dxa"/>
          </w:tcPr>
          <w:p w14:paraId="7D3559DC" w14:textId="77777777" w:rsidR="009E6DCB" w:rsidRPr="00BD76E0" w:rsidRDefault="009E6DCB">
            <w:pPr>
              <w:keepNext/>
              <w:keepLines/>
              <w:jc w:val="center"/>
              <w:rPr>
                <w:sz w:val="18"/>
              </w:rPr>
            </w:pPr>
            <w:r w:rsidRPr="00BD76E0">
              <w:rPr>
                <w:sz w:val="18"/>
              </w:rPr>
              <w:t>A</w:t>
            </w:r>
          </w:p>
        </w:tc>
        <w:tc>
          <w:tcPr>
            <w:tcW w:w="1080" w:type="dxa"/>
          </w:tcPr>
          <w:p w14:paraId="02C54902" w14:textId="77777777" w:rsidR="009E6DCB" w:rsidRPr="00BD76E0" w:rsidRDefault="009E6DCB">
            <w:pPr>
              <w:keepNext/>
              <w:keepLines/>
              <w:jc w:val="center"/>
              <w:rPr>
                <w:sz w:val="18"/>
              </w:rPr>
            </w:pPr>
            <w:r w:rsidRPr="00BD76E0">
              <w:rPr>
                <w:sz w:val="18"/>
              </w:rPr>
              <w:t>Y</w:t>
            </w:r>
          </w:p>
        </w:tc>
      </w:tr>
      <w:tr w:rsidR="009E6DCB" w:rsidRPr="00BD76E0" w14:paraId="5C497EA5" w14:textId="77777777">
        <w:tc>
          <w:tcPr>
            <w:tcW w:w="864" w:type="dxa"/>
          </w:tcPr>
          <w:p w14:paraId="266DFB04" w14:textId="77777777" w:rsidR="009E6DCB" w:rsidRPr="00BD76E0" w:rsidRDefault="009E6DCB">
            <w:pPr>
              <w:jc w:val="both"/>
              <w:rPr>
                <w:sz w:val="18"/>
              </w:rPr>
            </w:pPr>
            <w:r w:rsidRPr="00BD76E0">
              <w:rPr>
                <w:sz w:val="18"/>
              </w:rPr>
              <w:t>20 – 29</w:t>
            </w:r>
          </w:p>
        </w:tc>
        <w:tc>
          <w:tcPr>
            <w:tcW w:w="1044" w:type="dxa"/>
          </w:tcPr>
          <w:p w14:paraId="64439913" w14:textId="77777777" w:rsidR="009E6DCB" w:rsidRPr="00BD76E0" w:rsidRDefault="009E6DCB">
            <w:pPr>
              <w:jc w:val="both"/>
              <w:rPr>
                <w:sz w:val="18"/>
              </w:rPr>
            </w:pPr>
            <w:r w:rsidRPr="00BD76E0">
              <w:rPr>
                <w:sz w:val="18"/>
              </w:rPr>
              <w:t>+$$$$$$$99</w:t>
            </w:r>
          </w:p>
        </w:tc>
        <w:tc>
          <w:tcPr>
            <w:tcW w:w="1260" w:type="dxa"/>
          </w:tcPr>
          <w:p w14:paraId="105458D4" w14:textId="77777777" w:rsidR="009E6DCB" w:rsidRPr="00BD76E0" w:rsidRDefault="009E6DCB">
            <w:pPr>
              <w:jc w:val="both"/>
              <w:rPr>
                <w:sz w:val="18"/>
              </w:rPr>
            </w:pPr>
            <w:r w:rsidRPr="00BD76E0">
              <w:rPr>
                <w:sz w:val="18"/>
              </w:rPr>
              <w:t>Tender Total</w:t>
            </w:r>
          </w:p>
        </w:tc>
        <w:tc>
          <w:tcPr>
            <w:tcW w:w="3060" w:type="dxa"/>
          </w:tcPr>
          <w:p w14:paraId="0EE07836" w14:textId="77777777" w:rsidR="009E6DCB" w:rsidRPr="00BD76E0" w:rsidRDefault="009E6DCB">
            <w:pPr>
              <w:jc w:val="both"/>
              <w:rPr>
                <w:sz w:val="18"/>
              </w:rPr>
            </w:pPr>
            <w:r w:rsidRPr="00BD76E0">
              <w:rPr>
                <w:sz w:val="18"/>
              </w:rPr>
              <w:t xml:space="preserve">This amount indicates the Tender Amount, Net Dollar Total for this tender code.  A positive value represents receipts and a negative value represents credits (or refunds).  </w:t>
            </w:r>
          </w:p>
        </w:tc>
        <w:tc>
          <w:tcPr>
            <w:tcW w:w="1080" w:type="dxa"/>
          </w:tcPr>
          <w:p w14:paraId="54707620" w14:textId="77777777" w:rsidR="009E6DCB" w:rsidRPr="00BD76E0" w:rsidRDefault="009E6DCB">
            <w:pPr>
              <w:jc w:val="center"/>
              <w:rPr>
                <w:sz w:val="18"/>
              </w:rPr>
            </w:pPr>
            <w:r w:rsidRPr="00BD76E0">
              <w:rPr>
                <w:sz w:val="18"/>
              </w:rPr>
              <w:t>N</w:t>
            </w:r>
          </w:p>
        </w:tc>
        <w:tc>
          <w:tcPr>
            <w:tcW w:w="1080" w:type="dxa"/>
          </w:tcPr>
          <w:p w14:paraId="7970808A" w14:textId="77777777" w:rsidR="009E6DCB" w:rsidRPr="00BD76E0" w:rsidRDefault="009E6DCB">
            <w:pPr>
              <w:jc w:val="center"/>
              <w:rPr>
                <w:sz w:val="18"/>
              </w:rPr>
            </w:pPr>
            <w:r w:rsidRPr="00BD76E0">
              <w:rPr>
                <w:sz w:val="18"/>
              </w:rPr>
              <w:t>A</w:t>
            </w:r>
          </w:p>
        </w:tc>
        <w:tc>
          <w:tcPr>
            <w:tcW w:w="1080" w:type="dxa"/>
          </w:tcPr>
          <w:p w14:paraId="6C0022F2" w14:textId="77777777" w:rsidR="009E6DCB" w:rsidRPr="00BD76E0" w:rsidRDefault="009E6DCB">
            <w:pPr>
              <w:jc w:val="center"/>
              <w:rPr>
                <w:sz w:val="18"/>
              </w:rPr>
            </w:pPr>
            <w:r w:rsidRPr="00BD76E0">
              <w:rPr>
                <w:sz w:val="18"/>
              </w:rPr>
              <w:t>Y</w:t>
            </w:r>
          </w:p>
        </w:tc>
      </w:tr>
    </w:tbl>
    <w:p w14:paraId="0A8C6CF7" w14:textId="77777777" w:rsidR="009E6DCB" w:rsidRPr="00BD76E0" w:rsidRDefault="009E6DCB">
      <w:pPr>
        <w:ind w:left="720"/>
      </w:pPr>
    </w:p>
    <w:p w14:paraId="483CFE38" w14:textId="77777777" w:rsidR="009E6DCB" w:rsidRPr="00BD76E0" w:rsidRDefault="009E6DCB">
      <w:pPr>
        <w:keepNext/>
        <w:keepLines/>
        <w:ind w:left="720"/>
        <w:jc w:val="both"/>
      </w:pPr>
    </w:p>
    <w:p w14:paraId="66F196EA" w14:textId="77777777" w:rsidR="009E6DCB" w:rsidRPr="00BD76E0" w:rsidRDefault="009E6DCB">
      <w:pPr>
        <w:keepNext/>
        <w:keepLines/>
        <w:ind w:left="720"/>
        <w:jc w:val="both"/>
        <w:rPr>
          <w:b/>
          <w:u w:val="single"/>
        </w:rPr>
      </w:pPr>
      <w:r w:rsidRPr="00BD76E0">
        <w:rPr>
          <w:b/>
          <w:u w:val="single"/>
        </w:rPr>
        <w:t>Valid Tender Codes Table</w:t>
      </w:r>
    </w:p>
    <w:tbl>
      <w:tblPr>
        <w:tblW w:w="7575" w:type="dxa"/>
        <w:tblInd w:w="71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0A0" w:firstRow="1" w:lastRow="0" w:firstColumn="1" w:lastColumn="0" w:noHBand="0" w:noVBand="0"/>
      </w:tblPr>
      <w:tblGrid>
        <w:gridCol w:w="1961"/>
        <w:gridCol w:w="5614"/>
      </w:tblGrid>
      <w:tr w:rsidR="009E6DCB" w:rsidRPr="00BD76E0" w14:paraId="676CDB35" w14:textId="77777777">
        <w:trPr>
          <w:trHeight w:val="765"/>
        </w:trPr>
        <w:tc>
          <w:tcPr>
            <w:tcW w:w="1961" w:type="dxa"/>
            <w:shd w:val="clear" w:color="auto" w:fill="FF0000"/>
            <w:vAlign w:val="bottom"/>
          </w:tcPr>
          <w:p w14:paraId="5D37706A" w14:textId="77777777" w:rsidR="009E6DCB" w:rsidRPr="00BD76E0" w:rsidRDefault="009E6DCB">
            <w:pPr>
              <w:keepNext/>
              <w:jc w:val="center"/>
              <w:rPr>
                <w:rFonts w:ascii="Arial" w:hAnsi="Arial" w:cs="Arial"/>
                <w:b/>
                <w:bCs/>
                <w:color w:val="FFFFFF"/>
              </w:rPr>
            </w:pPr>
            <w:r w:rsidRPr="00BD76E0">
              <w:rPr>
                <w:rFonts w:ascii="Arial" w:hAnsi="Arial" w:cs="Arial"/>
                <w:b/>
                <w:bCs/>
                <w:color w:val="FFFFFF"/>
              </w:rPr>
              <w:t>Tender Code</w:t>
            </w:r>
          </w:p>
        </w:tc>
        <w:tc>
          <w:tcPr>
            <w:tcW w:w="5614" w:type="dxa"/>
            <w:shd w:val="clear" w:color="auto" w:fill="FF0000"/>
            <w:tcMar>
              <w:top w:w="15" w:type="dxa"/>
              <w:left w:w="15" w:type="dxa"/>
              <w:bottom w:w="0" w:type="dxa"/>
              <w:right w:w="15" w:type="dxa"/>
            </w:tcMar>
            <w:vAlign w:val="bottom"/>
          </w:tcPr>
          <w:p w14:paraId="32E07171" w14:textId="77777777" w:rsidR="009E6DCB" w:rsidRPr="00BD76E0" w:rsidRDefault="009E6DCB">
            <w:pPr>
              <w:keepNext/>
              <w:jc w:val="center"/>
              <w:rPr>
                <w:rFonts w:ascii="Arial" w:hAnsi="Arial" w:cs="Arial"/>
                <w:b/>
                <w:bCs/>
                <w:color w:val="FFFFFF"/>
              </w:rPr>
            </w:pPr>
            <w:r w:rsidRPr="00BD76E0">
              <w:rPr>
                <w:rFonts w:ascii="Arial" w:hAnsi="Arial" w:cs="Arial"/>
                <w:b/>
                <w:bCs/>
                <w:color w:val="FFFFFF"/>
              </w:rPr>
              <w:t>Description</w:t>
            </w:r>
          </w:p>
        </w:tc>
      </w:tr>
      <w:tr w:rsidR="009E6DCB" w:rsidRPr="00BD76E0" w14:paraId="477DC773" w14:textId="77777777">
        <w:trPr>
          <w:trHeight w:val="255"/>
        </w:trPr>
        <w:tc>
          <w:tcPr>
            <w:tcW w:w="1961" w:type="dxa"/>
            <w:vAlign w:val="bottom"/>
          </w:tcPr>
          <w:p w14:paraId="56227451" w14:textId="77777777" w:rsidR="009E6DCB" w:rsidRPr="00BD76E0" w:rsidRDefault="009E6DCB">
            <w:pPr>
              <w:keepLines/>
              <w:jc w:val="center"/>
              <w:rPr>
                <w:rFonts w:ascii="Arial" w:hAnsi="Arial" w:cs="Arial"/>
              </w:rPr>
            </w:pPr>
            <w:r w:rsidRPr="00BD76E0">
              <w:rPr>
                <w:rFonts w:ascii="Arial" w:hAnsi="Arial" w:cs="Arial"/>
              </w:rPr>
              <w:t>0</w:t>
            </w:r>
          </w:p>
        </w:tc>
        <w:tc>
          <w:tcPr>
            <w:tcW w:w="5614" w:type="dxa"/>
            <w:noWrap/>
            <w:tcMar>
              <w:top w:w="15" w:type="dxa"/>
              <w:left w:w="15" w:type="dxa"/>
              <w:bottom w:w="0" w:type="dxa"/>
              <w:right w:w="15" w:type="dxa"/>
            </w:tcMar>
            <w:vAlign w:val="bottom"/>
          </w:tcPr>
          <w:p w14:paraId="02D52F21" w14:textId="77777777" w:rsidR="009E6DCB" w:rsidRPr="00BD76E0" w:rsidRDefault="009E6DCB">
            <w:pPr>
              <w:keepLines/>
              <w:rPr>
                <w:rFonts w:ascii="Arial" w:hAnsi="Arial" w:cs="Arial"/>
              </w:rPr>
            </w:pPr>
            <w:r w:rsidRPr="00BD76E0">
              <w:rPr>
                <w:rFonts w:ascii="Arial" w:hAnsi="Arial" w:cs="Arial"/>
              </w:rPr>
              <w:t>Personal Check</w:t>
            </w:r>
          </w:p>
        </w:tc>
      </w:tr>
      <w:tr w:rsidR="009E6DCB" w:rsidRPr="00BD76E0" w14:paraId="28E4EEC7" w14:textId="77777777">
        <w:trPr>
          <w:trHeight w:val="255"/>
        </w:trPr>
        <w:tc>
          <w:tcPr>
            <w:tcW w:w="1961" w:type="dxa"/>
            <w:vAlign w:val="bottom"/>
          </w:tcPr>
          <w:p w14:paraId="3F59650A" w14:textId="77777777" w:rsidR="009E6DCB" w:rsidRPr="00BD76E0" w:rsidRDefault="009E6DCB">
            <w:pPr>
              <w:jc w:val="center"/>
              <w:rPr>
                <w:rFonts w:ascii="Arial" w:hAnsi="Arial" w:cs="Arial"/>
              </w:rPr>
            </w:pPr>
            <w:r w:rsidRPr="00BD76E0">
              <w:rPr>
                <w:rFonts w:ascii="Arial" w:hAnsi="Arial" w:cs="Arial"/>
              </w:rPr>
              <w:t>3</w:t>
            </w:r>
          </w:p>
        </w:tc>
        <w:tc>
          <w:tcPr>
            <w:tcW w:w="5614" w:type="dxa"/>
            <w:noWrap/>
            <w:tcMar>
              <w:top w:w="15" w:type="dxa"/>
              <w:left w:w="15" w:type="dxa"/>
              <w:bottom w:w="0" w:type="dxa"/>
              <w:right w:w="15" w:type="dxa"/>
            </w:tcMar>
            <w:vAlign w:val="bottom"/>
          </w:tcPr>
          <w:p w14:paraId="63860E71" w14:textId="77777777" w:rsidR="009E6DCB" w:rsidRPr="00BD76E0" w:rsidRDefault="009E6DCB">
            <w:pPr>
              <w:rPr>
                <w:rFonts w:ascii="Arial" w:hAnsi="Arial" w:cs="Arial"/>
              </w:rPr>
            </w:pPr>
            <w:r w:rsidRPr="00BD76E0">
              <w:rPr>
                <w:rFonts w:ascii="Arial" w:hAnsi="Arial" w:cs="Arial"/>
              </w:rPr>
              <w:t>AMEX</w:t>
            </w:r>
          </w:p>
        </w:tc>
      </w:tr>
      <w:tr w:rsidR="009E6DCB" w:rsidRPr="00BD76E0" w14:paraId="11E6211E" w14:textId="77777777">
        <w:trPr>
          <w:trHeight w:val="255"/>
        </w:trPr>
        <w:tc>
          <w:tcPr>
            <w:tcW w:w="1961" w:type="dxa"/>
            <w:vAlign w:val="bottom"/>
          </w:tcPr>
          <w:p w14:paraId="71A90715" w14:textId="77777777" w:rsidR="009E6DCB" w:rsidRPr="00BD76E0" w:rsidRDefault="009E6DCB">
            <w:pPr>
              <w:jc w:val="center"/>
              <w:rPr>
                <w:rFonts w:ascii="Arial" w:hAnsi="Arial" w:cs="Arial"/>
              </w:rPr>
            </w:pPr>
            <w:r w:rsidRPr="00BD76E0">
              <w:rPr>
                <w:rFonts w:ascii="Arial" w:hAnsi="Arial" w:cs="Arial"/>
              </w:rPr>
              <w:t>4</w:t>
            </w:r>
          </w:p>
        </w:tc>
        <w:tc>
          <w:tcPr>
            <w:tcW w:w="5614" w:type="dxa"/>
            <w:noWrap/>
            <w:tcMar>
              <w:top w:w="15" w:type="dxa"/>
              <w:left w:w="15" w:type="dxa"/>
              <w:bottom w:w="0" w:type="dxa"/>
              <w:right w:w="15" w:type="dxa"/>
            </w:tcMar>
            <w:vAlign w:val="bottom"/>
          </w:tcPr>
          <w:p w14:paraId="7C8192B5" w14:textId="77777777" w:rsidR="009E6DCB" w:rsidRPr="00BD76E0" w:rsidRDefault="009E6DCB">
            <w:pPr>
              <w:rPr>
                <w:rFonts w:ascii="Arial" w:hAnsi="Arial" w:cs="Arial"/>
              </w:rPr>
            </w:pPr>
            <w:r w:rsidRPr="00BD76E0">
              <w:rPr>
                <w:rFonts w:ascii="Arial" w:hAnsi="Arial" w:cs="Arial"/>
              </w:rPr>
              <w:t>Visa</w:t>
            </w:r>
          </w:p>
        </w:tc>
      </w:tr>
      <w:tr w:rsidR="009E6DCB" w:rsidRPr="00BD76E0" w14:paraId="7A7BE759" w14:textId="77777777">
        <w:trPr>
          <w:trHeight w:val="255"/>
        </w:trPr>
        <w:tc>
          <w:tcPr>
            <w:tcW w:w="1961" w:type="dxa"/>
            <w:vAlign w:val="bottom"/>
          </w:tcPr>
          <w:p w14:paraId="44913D03" w14:textId="77777777" w:rsidR="009E6DCB" w:rsidRPr="00BD76E0" w:rsidRDefault="009E6DCB">
            <w:pPr>
              <w:jc w:val="center"/>
              <w:rPr>
                <w:rFonts w:ascii="Arial" w:hAnsi="Arial" w:cs="Arial"/>
              </w:rPr>
            </w:pPr>
            <w:r w:rsidRPr="00BD76E0">
              <w:rPr>
                <w:rFonts w:ascii="Arial" w:hAnsi="Arial" w:cs="Arial"/>
              </w:rPr>
              <w:t>5</w:t>
            </w:r>
          </w:p>
        </w:tc>
        <w:tc>
          <w:tcPr>
            <w:tcW w:w="5614" w:type="dxa"/>
            <w:noWrap/>
            <w:tcMar>
              <w:top w:w="15" w:type="dxa"/>
              <w:left w:w="15" w:type="dxa"/>
              <w:bottom w:w="0" w:type="dxa"/>
              <w:right w:w="15" w:type="dxa"/>
            </w:tcMar>
            <w:vAlign w:val="bottom"/>
          </w:tcPr>
          <w:p w14:paraId="12DE7003" w14:textId="77777777" w:rsidR="009E6DCB" w:rsidRPr="00BD76E0" w:rsidRDefault="009E6DCB">
            <w:pPr>
              <w:rPr>
                <w:rFonts w:ascii="Arial" w:hAnsi="Arial" w:cs="Arial"/>
              </w:rPr>
            </w:pPr>
            <w:r w:rsidRPr="00BD76E0">
              <w:rPr>
                <w:rFonts w:ascii="Arial" w:hAnsi="Arial" w:cs="Arial"/>
              </w:rPr>
              <w:t>Master Card</w:t>
            </w:r>
          </w:p>
        </w:tc>
      </w:tr>
      <w:tr w:rsidR="009E6DCB" w:rsidRPr="00BD76E0" w14:paraId="0288A1AC" w14:textId="77777777">
        <w:trPr>
          <w:trHeight w:val="255"/>
        </w:trPr>
        <w:tc>
          <w:tcPr>
            <w:tcW w:w="1961" w:type="dxa"/>
            <w:vAlign w:val="bottom"/>
          </w:tcPr>
          <w:p w14:paraId="7E672D60" w14:textId="77777777" w:rsidR="009E6DCB" w:rsidRPr="00BD76E0" w:rsidRDefault="009E6DCB">
            <w:pPr>
              <w:jc w:val="center"/>
              <w:rPr>
                <w:rFonts w:ascii="Arial" w:hAnsi="Arial" w:cs="Arial"/>
              </w:rPr>
            </w:pPr>
            <w:r w:rsidRPr="00BD76E0">
              <w:rPr>
                <w:rFonts w:ascii="Arial" w:hAnsi="Arial" w:cs="Arial"/>
              </w:rPr>
              <w:t>6</w:t>
            </w:r>
          </w:p>
        </w:tc>
        <w:tc>
          <w:tcPr>
            <w:tcW w:w="5614" w:type="dxa"/>
            <w:noWrap/>
            <w:tcMar>
              <w:top w:w="15" w:type="dxa"/>
              <w:left w:w="15" w:type="dxa"/>
              <w:bottom w:w="0" w:type="dxa"/>
              <w:right w:w="15" w:type="dxa"/>
            </w:tcMar>
            <w:vAlign w:val="bottom"/>
          </w:tcPr>
          <w:p w14:paraId="5744B961" w14:textId="77777777" w:rsidR="009E6DCB" w:rsidRPr="00BD76E0" w:rsidRDefault="009E6DCB">
            <w:pPr>
              <w:rPr>
                <w:rFonts w:ascii="Arial" w:hAnsi="Arial" w:cs="Arial"/>
              </w:rPr>
            </w:pPr>
            <w:r w:rsidRPr="00BD76E0">
              <w:rPr>
                <w:rFonts w:ascii="Arial" w:hAnsi="Arial" w:cs="Arial"/>
              </w:rPr>
              <w:t>DISNEY CARD</w:t>
            </w:r>
          </w:p>
        </w:tc>
      </w:tr>
      <w:tr w:rsidR="009E6DCB" w:rsidRPr="00BD76E0" w14:paraId="084C04F4" w14:textId="77777777">
        <w:trPr>
          <w:trHeight w:val="255"/>
        </w:trPr>
        <w:tc>
          <w:tcPr>
            <w:tcW w:w="1961" w:type="dxa"/>
            <w:vAlign w:val="bottom"/>
          </w:tcPr>
          <w:p w14:paraId="4EAEF862" w14:textId="77777777" w:rsidR="009E6DCB" w:rsidRPr="00BD76E0" w:rsidRDefault="009E6DCB">
            <w:pPr>
              <w:jc w:val="center"/>
              <w:rPr>
                <w:rFonts w:ascii="Arial" w:hAnsi="Arial" w:cs="Arial"/>
              </w:rPr>
            </w:pPr>
            <w:r w:rsidRPr="00BD76E0">
              <w:rPr>
                <w:rFonts w:ascii="Arial" w:hAnsi="Arial" w:cs="Arial"/>
              </w:rPr>
              <w:t>9</w:t>
            </w:r>
          </w:p>
        </w:tc>
        <w:tc>
          <w:tcPr>
            <w:tcW w:w="5614" w:type="dxa"/>
            <w:noWrap/>
            <w:tcMar>
              <w:top w:w="15" w:type="dxa"/>
              <w:left w:w="15" w:type="dxa"/>
              <w:bottom w:w="0" w:type="dxa"/>
              <w:right w:w="15" w:type="dxa"/>
            </w:tcMar>
            <w:vAlign w:val="bottom"/>
          </w:tcPr>
          <w:p w14:paraId="297BAA96" w14:textId="77777777" w:rsidR="009E6DCB" w:rsidRPr="00BD76E0" w:rsidRDefault="009E6DCB">
            <w:pPr>
              <w:rPr>
                <w:rFonts w:ascii="Arial" w:hAnsi="Arial" w:cs="Arial"/>
              </w:rPr>
            </w:pPr>
            <w:r w:rsidRPr="00BD76E0">
              <w:rPr>
                <w:rFonts w:ascii="Arial" w:hAnsi="Arial" w:cs="Arial"/>
              </w:rPr>
              <w:t>JCB Card</w:t>
            </w:r>
          </w:p>
        </w:tc>
      </w:tr>
      <w:tr w:rsidR="009E6DCB" w:rsidRPr="00BD76E0" w14:paraId="58026438" w14:textId="77777777">
        <w:trPr>
          <w:trHeight w:val="255"/>
        </w:trPr>
        <w:tc>
          <w:tcPr>
            <w:tcW w:w="1961" w:type="dxa"/>
            <w:vAlign w:val="bottom"/>
          </w:tcPr>
          <w:p w14:paraId="6766AA8D" w14:textId="77777777" w:rsidR="009E6DCB" w:rsidRPr="00BD76E0" w:rsidRDefault="009E6DCB">
            <w:pPr>
              <w:jc w:val="center"/>
              <w:rPr>
                <w:rFonts w:ascii="Arial" w:hAnsi="Arial" w:cs="Arial"/>
              </w:rPr>
            </w:pPr>
            <w:r w:rsidRPr="00BD76E0">
              <w:rPr>
                <w:rFonts w:ascii="Arial" w:hAnsi="Arial" w:cs="Arial"/>
              </w:rPr>
              <w:t>13</w:t>
            </w:r>
          </w:p>
        </w:tc>
        <w:tc>
          <w:tcPr>
            <w:tcW w:w="5614" w:type="dxa"/>
            <w:noWrap/>
            <w:tcMar>
              <w:top w:w="15" w:type="dxa"/>
              <w:left w:w="15" w:type="dxa"/>
              <w:bottom w:w="0" w:type="dxa"/>
              <w:right w:w="15" w:type="dxa"/>
            </w:tcMar>
            <w:vAlign w:val="bottom"/>
          </w:tcPr>
          <w:p w14:paraId="68A9DFFA" w14:textId="77777777" w:rsidR="009E6DCB" w:rsidRPr="00BD76E0" w:rsidRDefault="009E6DCB">
            <w:pPr>
              <w:rPr>
                <w:rFonts w:ascii="Arial" w:hAnsi="Arial" w:cs="Arial"/>
              </w:rPr>
            </w:pPr>
            <w:r w:rsidRPr="00BD76E0">
              <w:rPr>
                <w:rFonts w:ascii="Arial" w:hAnsi="Arial" w:cs="Arial"/>
              </w:rPr>
              <w:t>Room /Hotel Charge</w:t>
            </w:r>
          </w:p>
        </w:tc>
      </w:tr>
      <w:tr w:rsidR="009E6DCB" w:rsidRPr="00BD76E0" w14:paraId="18C122DD" w14:textId="77777777">
        <w:trPr>
          <w:trHeight w:val="255"/>
        </w:trPr>
        <w:tc>
          <w:tcPr>
            <w:tcW w:w="1961" w:type="dxa"/>
            <w:vAlign w:val="bottom"/>
          </w:tcPr>
          <w:p w14:paraId="6ECB8F7C" w14:textId="77777777" w:rsidR="009E6DCB" w:rsidRPr="00BD76E0" w:rsidRDefault="009E6DCB">
            <w:pPr>
              <w:jc w:val="center"/>
              <w:rPr>
                <w:rFonts w:ascii="Arial" w:hAnsi="Arial" w:cs="Arial"/>
              </w:rPr>
            </w:pPr>
            <w:r w:rsidRPr="00BD76E0">
              <w:rPr>
                <w:rFonts w:ascii="Arial" w:hAnsi="Arial" w:cs="Arial"/>
              </w:rPr>
              <w:t>14</w:t>
            </w:r>
          </w:p>
        </w:tc>
        <w:tc>
          <w:tcPr>
            <w:tcW w:w="5614" w:type="dxa"/>
            <w:noWrap/>
            <w:tcMar>
              <w:top w:w="15" w:type="dxa"/>
              <w:left w:w="15" w:type="dxa"/>
              <w:bottom w:w="0" w:type="dxa"/>
              <w:right w:w="15" w:type="dxa"/>
            </w:tcMar>
            <w:vAlign w:val="bottom"/>
          </w:tcPr>
          <w:p w14:paraId="124C6B68" w14:textId="77777777" w:rsidR="009E6DCB" w:rsidRPr="00BD76E0" w:rsidRDefault="009E6DCB">
            <w:pPr>
              <w:rPr>
                <w:rFonts w:ascii="Arial" w:hAnsi="Arial" w:cs="Arial"/>
              </w:rPr>
            </w:pPr>
            <w:r w:rsidRPr="00BD76E0">
              <w:rPr>
                <w:rFonts w:ascii="Arial" w:hAnsi="Arial" w:cs="Arial"/>
              </w:rPr>
              <w:t>Leased Hotel Charge</w:t>
            </w:r>
          </w:p>
        </w:tc>
      </w:tr>
      <w:tr w:rsidR="009E6DCB" w:rsidRPr="00BD76E0" w14:paraId="1256064B" w14:textId="77777777">
        <w:trPr>
          <w:trHeight w:val="255"/>
        </w:trPr>
        <w:tc>
          <w:tcPr>
            <w:tcW w:w="1961" w:type="dxa"/>
            <w:vAlign w:val="bottom"/>
          </w:tcPr>
          <w:p w14:paraId="446346F6" w14:textId="77777777" w:rsidR="009E6DCB" w:rsidRPr="00BD76E0" w:rsidRDefault="009E6DCB">
            <w:pPr>
              <w:jc w:val="center"/>
              <w:rPr>
                <w:rFonts w:ascii="Arial" w:hAnsi="Arial" w:cs="Arial"/>
              </w:rPr>
            </w:pPr>
            <w:r w:rsidRPr="00BD76E0">
              <w:rPr>
                <w:rFonts w:ascii="Arial" w:hAnsi="Arial" w:cs="Arial"/>
              </w:rPr>
              <w:t>15</w:t>
            </w:r>
          </w:p>
        </w:tc>
        <w:tc>
          <w:tcPr>
            <w:tcW w:w="5614" w:type="dxa"/>
            <w:noWrap/>
            <w:tcMar>
              <w:top w:w="15" w:type="dxa"/>
              <w:left w:w="15" w:type="dxa"/>
              <w:bottom w:w="0" w:type="dxa"/>
              <w:right w:w="15" w:type="dxa"/>
            </w:tcMar>
            <w:vAlign w:val="bottom"/>
          </w:tcPr>
          <w:p w14:paraId="2FA61A91" w14:textId="77777777" w:rsidR="009E6DCB" w:rsidRPr="00BD76E0" w:rsidRDefault="009E6DCB">
            <w:pPr>
              <w:rPr>
                <w:rFonts w:ascii="Arial" w:hAnsi="Arial" w:cs="Arial"/>
              </w:rPr>
            </w:pPr>
            <w:r w:rsidRPr="00BD76E0">
              <w:rPr>
                <w:rFonts w:ascii="Arial" w:hAnsi="Arial" w:cs="Arial"/>
              </w:rPr>
              <w:t>Cash</w:t>
            </w:r>
          </w:p>
        </w:tc>
      </w:tr>
      <w:tr w:rsidR="009E6DCB" w:rsidRPr="00BD76E0" w14:paraId="6BD98B91" w14:textId="77777777">
        <w:trPr>
          <w:trHeight w:val="255"/>
        </w:trPr>
        <w:tc>
          <w:tcPr>
            <w:tcW w:w="1961" w:type="dxa"/>
            <w:vAlign w:val="bottom"/>
          </w:tcPr>
          <w:p w14:paraId="093C2804" w14:textId="77777777" w:rsidR="009E6DCB" w:rsidRPr="00BD76E0" w:rsidRDefault="009E6DCB">
            <w:pPr>
              <w:jc w:val="center"/>
              <w:rPr>
                <w:rFonts w:ascii="Arial" w:hAnsi="Arial" w:cs="Arial"/>
              </w:rPr>
            </w:pPr>
            <w:r w:rsidRPr="00BD76E0">
              <w:rPr>
                <w:rFonts w:ascii="Arial" w:hAnsi="Arial" w:cs="Arial"/>
              </w:rPr>
              <w:t>25</w:t>
            </w:r>
          </w:p>
        </w:tc>
        <w:tc>
          <w:tcPr>
            <w:tcW w:w="5614" w:type="dxa"/>
            <w:noWrap/>
            <w:tcMar>
              <w:top w:w="15" w:type="dxa"/>
              <w:left w:w="15" w:type="dxa"/>
              <w:bottom w:w="0" w:type="dxa"/>
              <w:right w:w="15" w:type="dxa"/>
            </w:tcMar>
            <w:vAlign w:val="bottom"/>
          </w:tcPr>
          <w:p w14:paraId="63D7E0D7" w14:textId="77777777" w:rsidR="009E6DCB" w:rsidRPr="00BD76E0" w:rsidRDefault="009E6DCB">
            <w:pPr>
              <w:rPr>
                <w:rFonts w:ascii="Arial" w:hAnsi="Arial" w:cs="Arial"/>
              </w:rPr>
            </w:pPr>
            <w:r w:rsidRPr="00BD76E0">
              <w:rPr>
                <w:rFonts w:ascii="Arial" w:hAnsi="Arial" w:cs="Arial"/>
              </w:rPr>
              <w:t>Disney Rewards Card</w:t>
            </w:r>
          </w:p>
        </w:tc>
      </w:tr>
      <w:tr w:rsidR="009E6DCB" w:rsidRPr="00BD76E0" w14:paraId="7CDAAAAB" w14:textId="77777777">
        <w:trPr>
          <w:trHeight w:val="255"/>
        </w:trPr>
        <w:tc>
          <w:tcPr>
            <w:tcW w:w="1961" w:type="dxa"/>
            <w:vAlign w:val="bottom"/>
          </w:tcPr>
          <w:p w14:paraId="13CC365C" w14:textId="77777777" w:rsidR="009E6DCB" w:rsidRPr="00BD76E0" w:rsidRDefault="009E6DCB">
            <w:pPr>
              <w:jc w:val="center"/>
              <w:rPr>
                <w:rFonts w:ascii="Arial" w:hAnsi="Arial" w:cs="Arial"/>
              </w:rPr>
            </w:pPr>
            <w:r w:rsidRPr="00BD76E0">
              <w:rPr>
                <w:rFonts w:ascii="Arial" w:hAnsi="Arial" w:cs="Arial"/>
              </w:rPr>
              <w:t>26</w:t>
            </w:r>
          </w:p>
        </w:tc>
        <w:tc>
          <w:tcPr>
            <w:tcW w:w="5614" w:type="dxa"/>
            <w:noWrap/>
            <w:tcMar>
              <w:top w:w="15" w:type="dxa"/>
              <w:left w:w="15" w:type="dxa"/>
              <w:bottom w:w="0" w:type="dxa"/>
              <w:right w:w="15" w:type="dxa"/>
            </w:tcMar>
            <w:vAlign w:val="bottom"/>
          </w:tcPr>
          <w:p w14:paraId="1C4E247E" w14:textId="77777777" w:rsidR="009E6DCB" w:rsidRPr="00BD76E0" w:rsidRDefault="009E6DCB">
            <w:pPr>
              <w:rPr>
                <w:rFonts w:ascii="Arial" w:hAnsi="Arial" w:cs="Arial"/>
              </w:rPr>
            </w:pPr>
            <w:r w:rsidRPr="00BD76E0">
              <w:rPr>
                <w:rFonts w:ascii="Arial" w:hAnsi="Arial" w:cs="Arial"/>
              </w:rPr>
              <w:t>GUEST ID</w:t>
            </w:r>
          </w:p>
        </w:tc>
      </w:tr>
      <w:tr w:rsidR="009E6DCB" w:rsidRPr="00BD76E0" w14:paraId="59195DA6" w14:textId="77777777">
        <w:trPr>
          <w:trHeight w:val="255"/>
        </w:trPr>
        <w:tc>
          <w:tcPr>
            <w:tcW w:w="1961" w:type="dxa"/>
            <w:vAlign w:val="bottom"/>
          </w:tcPr>
          <w:p w14:paraId="6BD26B76" w14:textId="77777777" w:rsidR="009E6DCB" w:rsidRPr="00BD76E0" w:rsidRDefault="009E6DCB">
            <w:pPr>
              <w:jc w:val="center"/>
              <w:rPr>
                <w:rFonts w:ascii="Arial" w:hAnsi="Arial" w:cs="Arial"/>
              </w:rPr>
            </w:pPr>
            <w:r w:rsidRPr="00BD76E0">
              <w:rPr>
                <w:rFonts w:ascii="Arial" w:hAnsi="Arial" w:cs="Arial"/>
              </w:rPr>
              <w:t>30</w:t>
            </w:r>
          </w:p>
        </w:tc>
        <w:tc>
          <w:tcPr>
            <w:tcW w:w="5614" w:type="dxa"/>
            <w:noWrap/>
            <w:tcMar>
              <w:top w:w="15" w:type="dxa"/>
              <w:left w:w="15" w:type="dxa"/>
              <w:bottom w:w="0" w:type="dxa"/>
              <w:right w:w="15" w:type="dxa"/>
            </w:tcMar>
            <w:vAlign w:val="bottom"/>
          </w:tcPr>
          <w:p w14:paraId="02718C20" w14:textId="77777777" w:rsidR="009E6DCB" w:rsidRPr="00BD76E0" w:rsidRDefault="009E6DCB">
            <w:pPr>
              <w:rPr>
                <w:rFonts w:ascii="Arial" w:hAnsi="Arial" w:cs="Arial"/>
              </w:rPr>
            </w:pPr>
            <w:r w:rsidRPr="00BD76E0">
              <w:rPr>
                <w:rFonts w:ascii="Arial" w:hAnsi="Arial" w:cs="Arial"/>
              </w:rPr>
              <w:t>QSR Plan</w:t>
            </w:r>
          </w:p>
        </w:tc>
      </w:tr>
      <w:tr w:rsidR="009E6DCB" w:rsidRPr="00BD76E0" w14:paraId="24DB724D" w14:textId="77777777">
        <w:trPr>
          <w:trHeight w:val="255"/>
        </w:trPr>
        <w:tc>
          <w:tcPr>
            <w:tcW w:w="1961" w:type="dxa"/>
            <w:vAlign w:val="bottom"/>
          </w:tcPr>
          <w:p w14:paraId="3D2A81B9" w14:textId="77777777" w:rsidR="009E6DCB" w:rsidRPr="00BD76E0" w:rsidRDefault="009E6DCB">
            <w:pPr>
              <w:jc w:val="center"/>
              <w:rPr>
                <w:rFonts w:ascii="Arial" w:hAnsi="Arial" w:cs="Arial"/>
              </w:rPr>
            </w:pPr>
            <w:r w:rsidRPr="00BD76E0">
              <w:rPr>
                <w:rFonts w:ascii="Arial" w:hAnsi="Arial" w:cs="Arial"/>
              </w:rPr>
              <w:t>31</w:t>
            </w:r>
          </w:p>
        </w:tc>
        <w:tc>
          <w:tcPr>
            <w:tcW w:w="5614" w:type="dxa"/>
            <w:noWrap/>
            <w:tcMar>
              <w:top w:w="15" w:type="dxa"/>
              <w:left w:w="15" w:type="dxa"/>
              <w:bottom w:w="0" w:type="dxa"/>
              <w:right w:w="15" w:type="dxa"/>
            </w:tcMar>
            <w:vAlign w:val="bottom"/>
          </w:tcPr>
          <w:p w14:paraId="22BF6D93" w14:textId="77777777" w:rsidR="009E6DCB" w:rsidRPr="00BD76E0" w:rsidRDefault="009E6DCB">
            <w:pPr>
              <w:rPr>
                <w:rFonts w:ascii="Arial" w:hAnsi="Arial" w:cs="Arial"/>
              </w:rPr>
            </w:pPr>
            <w:r w:rsidRPr="00BD76E0">
              <w:rPr>
                <w:rFonts w:ascii="Arial" w:hAnsi="Arial" w:cs="Arial"/>
              </w:rPr>
              <w:t>TSR Plan</w:t>
            </w:r>
          </w:p>
        </w:tc>
      </w:tr>
      <w:tr w:rsidR="009E6DCB" w:rsidRPr="00BD76E0" w14:paraId="5177D951" w14:textId="77777777">
        <w:trPr>
          <w:trHeight w:val="255"/>
        </w:trPr>
        <w:tc>
          <w:tcPr>
            <w:tcW w:w="1961" w:type="dxa"/>
            <w:vAlign w:val="bottom"/>
          </w:tcPr>
          <w:p w14:paraId="11BCBBE8" w14:textId="77777777" w:rsidR="009E6DCB" w:rsidRPr="00BD76E0" w:rsidRDefault="009E6DCB">
            <w:pPr>
              <w:jc w:val="center"/>
              <w:rPr>
                <w:rFonts w:ascii="Arial" w:hAnsi="Arial" w:cs="Arial"/>
              </w:rPr>
            </w:pPr>
            <w:r w:rsidRPr="00BD76E0">
              <w:rPr>
                <w:rFonts w:ascii="Arial" w:hAnsi="Arial" w:cs="Arial"/>
              </w:rPr>
              <w:t>32</w:t>
            </w:r>
          </w:p>
        </w:tc>
        <w:tc>
          <w:tcPr>
            <w:tcW w:w="5614" w:type="dxa"/>
            <w:noWrap/>
            <w:tcMar>
              <w:top w:w="15" w:type="dxa"/>
              <w:left w:w="15" w:type="dxa"/>
              <w:bottom w:w="0" w:type="dxa"/>
              <w:right w:w="15" w:type="dxa"/>
            </w:tcMar>
            <w:vAlign w:val="bottom"/>
          </w:tcPr>
          <w:p w14:paraId="10817525" w14:textId="77777777" w:rsidR="009E6DCB" w:rsidRPr="00BD76E0" w:rsidRDefault="009E6DCB">
            <w:pPr>
              <w:rPr>
                <w:rFonts w:ascii="Arial" w:hAnsi="Arial" w:cs="Arial"/>
              </w:rPr>
            </w:pPr>
            <w:r w:rsidRPr="00BD76E0">
              <w:rPr>
                <w:rFonts w:ascii="Arial" w:hAnsi="Arial" w:cs="Arial"/>
              </w:rPr>
              <w:t>Snack Plan</w:t>
            </w:r>
          </w:p>
        </w:tc>
      </w:tr>
      <w:tr w:rsidR="009E6DCB" w:rsidRPr="00BD76E0" w14:paraId="0C32C7EE" w14:textId="77777777">
        <w:trPr>
          <w:trHeight w:val="255"/>
        </w:trPr>
        <w:tc>
          <w:tcPr>
            <w:tcW w:w="1961" w:type="dxa"/>
            <w:vAlign w:val="bottom"/>
          </w:tcPr>
          <w:p w14:paraId="7DD8E033" w14:textId="77777777" w:rsidR="009E6DCB" w:rsidRPr="00BD76E0" w:rsidRDefault="009E6DCB">
            <w:pPr>
              <w:jc w:val="center"/>
              <w:rPr>
                <w:rFonts w:ascii="Arial" w:hAnsi="Arial" w:cs="Arial"/>
              </w:rPr>
            </w:pPr>
            <w:r w:rsidRPr="00BD76E0">
              <w:rPr>
                <w:rFonts w:ascii="Arial" w:hAnsi="Arial" w:cs="Arial"/>
              </w:rPr>
              <w:t>33</w:t>
            </w:r>
          </w:p>
        </w:tc>
        <w:tc>
          <w:tcPr>
            <w:tcW w:w="5614" w:type="dxa"/>
            <w:noWrap/>
            <w:tcMar>
              <w:top w:w="15" w:type="dxa"/>
              <w:left w:w="15" w:type="dxa"/>
              <w:bottom w:w="0" w:type="dxa"/>
              <w:right w:w="15" w:type="dxa"/>
            </w:tcMar>
            <w:vAlign w:val="bottom"/>
          </w:tcPr>
          <w:p w14:paraId="041DF453" w14:textId="77777777" w:rsidR="009E6DCB" w:rsidRPr="00BD76E0" w:rsidRDefault="009E6DCB">
            <w:pPr>
              <w:rPr>
                <w:rFonts w:ascii="Arial" w:hAnsi="Arial" w:cs="Arial"/>
              </w:rPr>
            </w:pPr>
            <w:r w:rsidRPr="00BD76E0">
              <w:rPr>
                <w:rFonts w:ascii="Arial" w:hAnsi="Arial" w:cs="Arial"/>
              </w:rPr>
              <w:t>Premium FB</w:t>
            </w:r>
          </w:p>
        </w:tc>
      </w:tr>
      <w:tr w:rsidR="009E6DCB" w:rsidRPr="00BD76E0" w14:paraId="62052A8E" w14:textId="77777777">
        <w:trPr>
          <w:trHeight w:val="255"/>
        </w:trPr>
        <w:tc>
          <w:tcPr>
            <w:tcW w:w="1961" w:type="dxa"/>
            <w:vAlign w:val="bottom"/>
          </w:tcPr>
          <w:p w14:paraId="132CBCA5" w14:textId="77777777" w:rsidR="009E6DCB" w:rsidRPr="00BD76E0" w:rsidRDefault="009E6DCB">
            <w:pPr>
              <w:jc w:val="center"/>
              <w:rPr>
                <w:rFonts w:ascii="Arial" w:hAnsi="Arial" w:cs="Arial"/>
              </w:rPr>
            </w:pPr>
            <w:r w:rsidRPr="00BD76E0">
              <w:rPr>
                <w:rFonts w:ascii="Arial" w:hAnsi="Arial" w:cs="Arial"/>
              </w:rPr>
              <w:t>34</w:t>
            </w:r>
          </w:p>
        </w:tc>
        <w:tc>
          <w:tcPr>
            <w:tcW w:w="5614" w:type="dxa"/>
            <w:noWrap/>
            <w:tcMar>
              <w:top w:w="15" w:type="dxa"/>
              <w:left w:w="15" w:type="dxa"/>
              <w:bottom w:w="0" w:type="dxa"/>
              <w:right w:w="15" w:type="dxa"/>
            </w:tcMar>
            <w:vAlign w:val="bottom"/>
          </w:tcPr>
          <w:p w14:paraId="364DCED9" w14:textId="77777777" w:rsidR="009E6DCB" w:rsidRPr="00BD76E0" w:rsidRDefault="009E6DCB">
            <w:pPr>
              <w:rPr>
                <w:rFonts w:ascii="Arial" w:hAnsi="Arial" w:cs="Arial"/>
              </w:rPr>
            </w:pPr>
            <w:r w:rsidRPr="00BD76E0">
              <w:rPr>
                <w:rFonts w:ascii="Arial" w:hAnsi="Arial" w:cs="Arial"/>
              </w:rPr>
              <w:t>Discover</w:t>
            </w:r>
          </w:p>
        </w:tc>
      </w:tr>
      <w:tr w:rsidR="009E6DCB" w:rsidRPr="00BD76E0" w14:paraId="0DF357BD" w14:textId="77777777">
        <w:trPr>
          <w:trHeight w:val="255"/>
        </w:trPr>
        <w:tc>
          <w:tcPr>
            <w:tcW w:w="1961" w:type="dxa"/>
            <w:vAlign w:val="bottom"/>
          </w:tcPr>
          <w:p w14:paraId="7B3E6D9D" w14:textId="77777777" w:rsidR="009E6DCB" w:rsidRPr="00BD76E0" w:rsidRDefault="009E6DCB">
            <w:pPr>
              <w:jc w:val="center"/>
              <w:rPr>
                <w:rFonts w:ascii="Arial" w:hAnsi="Arial" w:cs="Arial"/>
              </w:rPr>
            </w:pPr>
            <w:r w:rsidRPr="00BD76E0">
              <w:rPr>
                <w:rFonts w:ascii="Arial" w:hAnsi="Arial" w:cs="Arial"/>
              </w:rPr>
              <w:t>35</w:t>
            </w:r>
          </w:p>
        </w:tc>
        <w:tc>
          <w:tcPr>
            <w:tcW w:w="5614" w:type="dxa"/>
            <w:noWrap/>
            <w:tcMar>
              <w:top w:w="15" w:type="dxa"/>
              <w:left w:w="15" w:type="dxa"/>
              <w:bottom w:w="0" w:type="dxa"/>
              <w:right w:w="15" w:type="dxa"/>
            </w:tcMar>
            <w:vAlign w:val="bottom"/>
          </w:tcPr>
          <w:p w14:paraId="25000CAF" w14:textId="77777777" w:rsidR="009E6DCB" w:rsidRPr="00BD76E0" w:rsidRDefault="009E6DCB">
            <w:pPr>
              <w:rPr>
                <w:rFonts w:ascii="Arial" w:hAnsi="Arial" w:cs="Arial"/>
              </w:rPr>
            </w:pPr>
            <w:r w:rsidRPr="00BD76E0">
              <w:rPr>
                <w:rFonts w:ascii="Arial" w:hAnsi="Arial" w:cs="Arial"/>
              </w:rPr>
              <w:t>Premium Rec</w:t>
            </w:r>
          </w:p>
        </w:tc>
      </w:tr>
      <w:tr w:rsidR="009E6DCB" w:rsidRPr="00BD76E0" w14:paraId="0524389A" w14:textId="77777777">
        <w:trPr>
          <w:trHeight w:val="255"/>
        </w:trPr>
        <w:tc>
          <w:tcPr>
            <w:tcW w:w="1961" w:type="dxa"/>
            <w:vAlign w:val="bottom"/>
          </w:tcPr>
          <w:p w14:paraId="4B79B00C" w14:textId="77777777" w:rsidR="009E6DCB" w:rsidRPr="00BD76E0" w:rsidRDefault="009E6DCB">
            <w:pPr>
              <w:jc w:val="center"/>
              <w:rPr>
                <w:rFonts w:ascii="Arial" w:hAnsi="Arial" w:cs="Arial"/>
              </w:rPr>
            </w:pPr>
            <w:r w:rsidRPr="00BD76E0">
              <w:rPr>
                <w:rFonts w:ascii="Arial" w:hAnsi="Arial" w:cs="Arial"/>
              </w:rPr>
              <w:t>36</w:t>
            </w:r>
          </w:p>
        </w:tc>
        <w:tc>
          <w:tcPr>
            <w:tcW w:w="5614" w:type="dxa"/>
            <w:noWrap/>
            <w:tcMar>
              <w:top w:w="15" w:type="dxa"/>
              <w:left w:w="15" w:type="dxa"/>
              <w:bottom w:w="0" w:type="dxa"/>
              <w:right w:w="15" w:type="dxa"/>
            </w:tcMar>
            <w:vAlign w:val="bottom"/>
          </w:tcPr>
          <w:p w14:paraId="166393A7" w14:textId="77777777" w:rsidR="009E6DCB" w:rsidRPr="00BD76E0" w:rsidRDefault="009E6DCB">
            <w:pPr>
              <w:rPr>
                <w:rFonts w:ascii="Arial" w:hAnsi="Arial" w:cs="Arial"/>
              </w:rPr>
            </w:pPr>
            <w:r w:rsidRPr="00BD76E0">
              <w:rPr>
                <w:rFonts w:ascii="Arial" w:hAnsi="Arial" w:cs="Arial"/>
              </w:rPr>
              <w:t>DINERS CLUB</w:t>
            </w:r>
          </w:p>
        </w:tc>
      </w:tr>
      <w:tr w:rsidR="009E6DCB" w:rsidRPr="00BD76E0" w14:paraId="3F93D8CA" w14:textId="77777777">
        <w:trPr>
          <w:trHeight w:val="255"/>
        </w:trPr>
        <w:tc>
          <w:tcPr>
            <w:tcW w:w="1961" w:type="dxa"/>
            <w:vAlign w:val="bottom"/>
          </w:tcPr>
          <w:p w14:paraId="599C11A2" w14:textId="77777777" w:rsidR="009E6DCB" w:rsidRPr="00BD76E0" w:rsidRDefault="009E6DCB">
            <w:pPr>
              <w:jc w:val="center"/>
              <w:rPr>
                <w:rFonts w:ascii="Arial" w:hAnsi="Arial" w:cs="Arial"/>
              </w:rPr>
            </w:pPr>
            <w:r w:rsidRPr="00BD76E0">
              <w:rPr>
                <w:rFonts w:ascii="Arial" w:hAnsi="Arial" w:cs="Arial"/>
              </w:rPr>
              <w:t>40</w:t>
            </w:r>
          </w:p>
        </w:tc>
        <w:tc>
          <w:tcPr>
            <w:tcW w:w="5614" w:type="dxa"/>
            <w:noWrap/>
            <w:tcMar>
              <w:top w:w="15" w:type="dxa"/>
              <w:left w:w="15" w:type="dxa"/>
              <w:bottom w:w="0" w:type="dxa"/>
              <w:right w:w="15" w:type="dxa"/>
            </w:tcMar>
            <w:vAlign w:val="bottom"/>
          </w:tcPr>
          <w:p w14:paraId="535D5BB4" w14:textId="77777777" w:rsidR="009E6DCB" w:rsidRPr="00BD76E0" w:rsidRDefault="009E6DCB">
            <w:pPr>
              <w:rPr>
                <w:rFonts w:ascii="Arial" w:hAnsi="Arial" w:cs="Arial"/>
              </w:rPr>
            </w:pPr>
            <w:r w:rsidRPr="00BD76E0">
              <w:rPr>
                <w:rFonts w:ascii="Arial" w:hAnsi="Arial" w:cs="Arial"/>
              </w:rPr>
              <w:t>Travelers Check</w:t>
            </w:r>
          </w:p>
        </w:tc>
      </w:tr>
      <w:tr w:rsidR="009E6DCB" w:rsidRPr="00BD76E0" w14:paraId="37E04534" w14:textId="77777777">
        <w:trPr>
          <w:trHeight w:val="255"/>
        </w:trPr>
        <w:tc>
          <w:tcPr>
            <w:tcW w:w="1961" w:type="dxa"/>
            <w:vAlign w:val="bottom"/>
          </w:tcPr>
          <w:p w14:paraId="25F09367" w14:textId="77777777" w:rsidR="009E6DCB" w:rsidRPr="00BD76E0" w:rsidRDefault="009E6DCB">
            <w:pPr>
              <w:jc w:val="center"/>
              <w:rPr>
                <w:rFonts w:ascii="Arial" w:hAnsi="Arial" w:cs="Arial"/>
              </w:rPr>
            </w:pPr>
            <w:r w:rsidRPr="00BD76E0">
              <w:rPr>
                <w:rFonts w:ascii="Arial" w:hAnsi="Arial" w:cs="Arial"/>
              </w:rPr>
              <w:t>41</w:t>
            </w:r>
          </w:p>
        </w:tc>
        <w:tc>
          <w:tcPr>
            <w:tcW w:w="5614" w:type="dxa"/>
            <w:noWrap/>
            <w:tcMar>
              <w:top w:w="15" w:type="dxa"/>
              <w:left w:w="15" w:type="dxa"/>
              <w:bottom w:w="0" w:type="dxa"/>
              <w:right w:w="15" w:type="dxa"/>
            </w:tcMar>
            <w:vAlign w:val="bottom"/>
          </w:tcPr>
          <w:p w14:paraId="19539DFA" w14:textId="77777777" w:rsidR="009E6DCB" w:rsidRPr="00BD76E0" w:rsidRDefault="009E6DCB">
            <w:pPr>
              <w:rPr>
                <w:rFonts w:ascii="Arial" w:hAnsi="Arial" w:cs="Arial"/>
              </w:rPr>
            </w:pPr>
            <w:r w:rsidRPr="00BD76E0">
              <w:rPr>
                <w:rFonts w:ascii="Arial" w:hAnsi="Arial" w:cs="Arial"/>
              </w:rPr>
              <w:t>Gift Certificate</w:t>
            </w:r>
          </w:p>
        </w:tc>
      </w:tr>
      <w:tr w:rsidR="009E6DCB" w:rsidRPr="00BD76E0" w14:paraId="01847C8D" w14:textId="77777777">
        <w:trPr>
          <w:trHeight w:val="255"/>
        </w:trPr>
        <w:tc>
          <w:tcPr>
            <w:tcW w:w="1961" w:type="dxa"/>
            <w:vAlign w:val="bottom"/>
          </w:tcPr>
          <w:p w14:paraId="31CBBD60" w14:textId="77777777" w:rsidR="009E6DCB" w:rsidRPr="00BD76E0" w:rsidRDefault="009E6DCB">
            <w:pPr>
              <w:jc w:val="center"/>
              <w:rPr>
                <w:rFonts w:ascii="Arial" w:hAnsi="Arial" w:cs="Arial"/>
              </w:rPr>
            </w:pPr>
            <w:r w:rsidRPr="00BD76E0">
              <w:rPr>
                <w:rFonts w:ascii="Arial" w:hAnsi="Arial" w:cs="Arial"/>
              </w:rPr>
              <w:t>42</w:t>
            </w:r>
          </w:p>
        </w:tc>
        <w:tc>
          <w:tcPr>
            <w:tcW w:w="5614" w:type="dxa"/>
            <w:noWrap/>
            <w:tcMar>
              <w:top w:w="15" w:type="dxa"/>
              <w:left w:w="15" w:type="dxa"/>
              <w:bottom w:w="0" w:type="dxa"/>
              <w:right w:w="15" w:type="dxa"/>
            </w:tcMar>
            <w:vAlign w:val="bottom"/>
          </w:tcPr>
          <w:p w14:paraId="702CCB69" w14:textId="77777777" w:rsidR="009E6DCB" w:rsidRPr="00BD76E0" w:rsidRDefault="009E6DCB">
            <w:pPr>
              <w:rPr>
                <w:rFonts w:ascii="Arial" w:hAnsi="Arial" w:cs="Arial"/>
              </w:rPr>
            </w:pPr>
            <w:r w:rsidRPr="00BD76E0">
              <w:rPr>
                <w:rFonts w:ascii="Arial" w:hAnsi="Arial" w:cs="Arial"/>
              </w:rPr>
              <w:t>Gift Card</w:t>
            </w:r>
          </w:p>
        </w:tc>
      </w:tr>
      <w:tr w:rsidR="009E6DCB" w:rsidRPr="00BD76E0" w14:paraId="5787A4F0" w14:textId="77777777">
        <w:trPr>
          <w:trHeight w:val="255"/>
        </w:trPr>
        <w:tc>
          <w:tcPr>
            <w:tcW w:w="1961" w:type="dxa"/>
            <w:vAlign w:val="bottom"/>
          </w:tcPr>
          <w:p w14:paraId="52AAD502" w14:textId="77777777" w:rsidR="009E6DCB" w:rsidRPr="00BD76E0" w:rsidRDefault="009E6DCB">
            <w:pPr>
              <w:jc w:val="center"/>
              <w:rPr>
                <w:rFonts w:ascii="Arial" w:hAnsi="Arial" w:cs="Arial"/>
              </w:rPr>
            </w:pPr>
            <w:r w:rsidRPr="00BD76E0">
              <w:rPr>
                <w:rFonts w:ascii="Arial" w:hAnsi="Arial" w:cs="Arial"/>
              </w:rPr>
              <w:t>43</w:t>
            </w:r>
          </w:p>
        </w:tc>
        <w:tc>
          <w:tcPr>
            <w:tcW w:w="5614" w:type="dxa"/>
            <w:noWrap/>
            <w:tcMar>
              <w:top w:w="15" w:type="dxa"/>
              <w:left w:w="15" w:type="dxa"/>
              <w:bottom w:w="0" w:type="dxa"/>
              <w:right w:w="15" w:type="dxa"/>
            </w:tcMar>
            <w:vAlign w:val="bottom"/>
          </w:tcPr>
          <w:p w14:paraId="7EBA98DF" w14:textId="77777777" w:rsidR="009E6DCB" w:rsidRPr="00BD76E0" w:rsidRDefault="009E6DCB">
            <w:pPr>
              <w:rPr>
                <w:rFonts w:ascii="Arial" w:hAnsi="Arial" w:cs="Arial"/>
              </w:rPr>
            </w:pPr>
            <w:r w:rsidRPr="00BD76E0">
              <w:rPr>
                <w:rFonts w:ascii="Arial" w:hAnsi="Arial" w:cs="Arial"/>
              </w:rPr>
              <w:t>Golf</w:t>
            </w:r>
          </w:p>
        </w:tc>
      </w:tr>
      <w:tr w:rsidR="009E6DCB" w:rsidRPr="00BD76E0" w14:paraId="46136C1F" w14:textId="77777777">
        <w:trPr>
          <w:trHeight w:val="255"/>
        </w:trPr>
        <w:tc>
          <w:tcPr>
            <w:tcW w:w="1961" w:type="dxa"/>
            <w:vAlign w:val="bottom"/>
          </w:tcPr>
          <w:p w14:paraId="09CF63D5" w14:textId="77777777" w:rsidR="009E6DCB" w:rsidRPr="00BD76E0" w:rsidRDefault="009E6DCB">
            <w:pPr>
              <w:jc w:val="center"/>
              <w:rPr>
                <w:rFonts w:ascii="Arial" w:hAnsi="Arial" w:cs="Arial"/>
              </w:rPr>
            </w:pPr>
            <w:r w:rsidRPr="00BD76E0">
              <w:rPr>
                <w:rFonts w:ascii="Arial" w:hAnsi="Arial" w:cs="Arial"/>
              </w:rPr>
              <w:t>50</w:t>
            </w:r>
          </w:p>
        </w:tc>
        <w:tc>
          <w:tcPr>
            <w:tcW w:w="5614" w:type="dxa"/>
            <w:noWrap/>
            <w:tcMar>
              <w:top w:w="15" w:type="dxa"/>
              <w:left w:w="15" w:type="dxa"/>
              <w:bottom w:w="0" w:type="dxa"/>
              <w:right w:w="15" w:type="dxa"/>
            </w:tcMar>
            <w:vAlign w:val="bottom"/>
          </w:tcPr>
          <w:p w14:paraId="74359148" w14:textId="77777777" w:rsidR="009E6DCB" w:rsidRPr="00BD76E0" w:rsidRDefault="009E6DCB">
            <w:pPr>
              <w:rPr>
                <w:rFonts w:ascii="Arial" w:hAnsi="Arial" w:cs="Arial"/>
              </w:rPr>
            </w:pPr>
            <w:r w:rsidRPr="00BD76E0">
              <w:rPr>
                <w:rFonts w:ascii="Arial" w:hAnsi="Arial" w:cs="Arial"/>
              </w:rPr>
              <w:t>Electronic Coupons: Disney Coupon, Flex Plan Coupon, Master Account, Job Number, Guest Inconvenience, Rewards Dollrs, Store Coupon 6</w:t>
            </w:r>
          </w:p>
        </w:tc>
      </w:tr>
      <w:tr w:rsidR="009E6DCB" w:rsidRPr="00BD76E0" w14:paraId="1A31DBE0" w14:textId="77777777">
        <w:trPr>
          <w:trHeight w:val="255"/>
        </w:trPr>
        <w:tc>
          <w:tcPr>
            <w:tcW w:w="1961" w:type="dxa"/>
            <w:vAlign w:val="bottom"/>
          </w:tcPr>
          <w:p w14:paraId="7227A991" w14:textId="77777777" w:rsidR="009E6DCB" w:rsidRPr="00BD76E0" w:rsidRDefault="009E6DCB">
            <w:pPr>
              <w:jc w:val="center"/>
              <w:rPr>
                <w:rFonts w:ascii="Arial" w:hAnsi="Arial" w:cs="Arial"/>
              </w:rPr>
            </w:pPr>
            <w:r w:rsidRPr="00BD76E0">
              <w:rPr>
                <w:rFonts w:ascii="Arial" w:hAnsi="Arial" w:cs="Arial"/>
              </w:rPr>
              <w:t>56</w:t>
            </w:r>
          </w:p>
        </w:tc>
        <w:tc>
          <w:tcPr>
            <w:tcW w:w="5614" w:type="dxa"/>
            <w:noWrap/>
            <w:tcMar>
              <w:top w:w="15" w:type="dxa"/>
              <w:left w:w="15" w:type="dxa"/>
              <w:bottom w:w="0" w:type="dxa"/>
              <w:right w:w="15" w:type="dxa"/>
            </w:tcMar>
            <w:vAlign w:val="bottom"/>
          </w:tcPr>
          <w:p w14:paraId="76A10460" w14:textId="77777777" w:rsidR="009E6DCB" w:rsidRPr="00BD76E0" w:rsidRDefault="009E6DCB">
            <w:pPr>
              <w:rPr>
                <w:rFonts w:ascii="Arial" w:hAnsi="Arial" w:cs="Arial"/>
              </w:rPr>
            </w:pPr>
            <w:r w:rsidRPr="00BD76E0">
              <w:rPr>
                <w:rFonts w:ascii="Arial" w:hAnsi="Arial" w:cs="Arial"/>
              </w:rPr>
              <w:t>Gold Food</w:t>
            </w:r>
          </w:p>
        </w:tc>
      </w:tr>
      <w:tr w:rsidR="009E6DCB" w:rsidRPr="00BD76E0" w14:paraId="400485DC" w14:textId="77777777">
        <w:trPr>
          <w:trHeight w:val="255"/>
        </w:trPr>
        <w:tc>
          <w:tcPr>
            <w:tcW w:w="1961" w:type="dxa"/>
            <w:vAlign w:val="bottom"/>
          </w:tcPr>
          <w:p w14:paraId="05CCE3BD" w14:textId="77777777" w:rsidR="009E6DCB" w:rsidRPr="00BD76E0" w:rsidRDefault="009E6DCB">
            <w:pPr>
              <w:jc w:val="center"/>
              <w:rPr>
                <w:rFonts w:ascii="Arial" w:hAnsi="Arial" w:cs="Arial"/>
              </w:rPr>
            </w:pPr>
            <w:r w:rsidRPr="00BD76E0">
              <w:rPr>
                <w:rFonts w:ascii="Arial" w:hAnsi="Arial" w:cs="Arial"/>
              </w:rPr>
              <w:t>57</w:t>
            </w:r>
          </w:p>
        </w:tc>
        <w:tc>
          <w:tcPr>
            <w:tcW w:w="5614" w:type="dxa"/>
            <w:noWrap/>
            <w:tcMar>
              <w:top w:w="15" w:type="dxa"/>
              <w:left w:w="15" w:type="dxa"/>
              <w:bottom w:w="0" w:type="dxa"/>
              <w:right w:w="15" w:type="dxa"/>
            </w:tcMar>
            <w:vAlign w:val="bottom"/>
          </w:tcPr>
          <w:p w14:paraId="20498874" w14:textId="77777777" w:rsidR="009E6DCB" w:rsidRPr="00BD76E0" w:rsidRDefault="009E6DCB">
            <w:pPr>
              <w:rPr>
                <w:rFonts w:ascii="Arial" w:hAnsi="Arial" w:cs="Arial"/>
              </w:rPr>
            </w:pPr>
            <w:r w:rsidRPr="00BD76E0">
              <w:rPr>
                <w:rFonts w:ascii="Arial" w:hAnsi="Arial" w:cs="Arial"/>
              </w:rPr>
              <w:t>Gold Merch</w:t>
            </w:r>
          </w:p>
        </w:tc>
      </w:tr>
      <w:tr w:rsidR="009E6DCB" w:rsidRPr="00BD76E0" w14:paraId="746B95FD" w14:textId="77777777">
        <w:trPr>
          <w:trHeight w:val="255"/>
        </w:trPr>
        <w:tc>
          <w:tcPr>
            <w:tcW w:w="1961" w:type="dxa"/>
            <w:vAlign w:val="bottom"/>
          </w:tcPr>
          <w:p w14:paraId="089019D9" w14:textId="77777777" w:rsidR="009E6DCB" w:rsidRPr="00BD76E0" w:rsidRDefault="009E6DCB">
            <w:pPr>
              <w:jc w:val="center"/>
              <w:rPr>
                <w:rFonts w:ascii="Arial" w:hAnsi="Arial" w:cs="Arial"/>
              </w:rPr>
            </w:pPr>
            <w:r w:rsidRPr="00BD76E0">
              <w:rPr>
                <w:rFonts w:ascii="Arial" w:hAnsi="Arial" w:cs="Arial"/>
              </w:rPr>
              <w:t>60</w:t>
            </w:r>
          </w:p>
        </w:tc>
        <w:tc>
          <w:tcPr>
            <w:tcW w:w="5614" w:type="dxa"/>
            <w:noWrap/>
            <w:tcMar>
              <w:top w:w="15" w:type="dxa"/>
              <w:left w:w="15" w:type="dxa"/>
              <w:bottom w:w="0" w:type="dxa"/>
              <w:right w:w="15" w:type="dxa"/>
            </w:tcMar>
            <w:vAlign w:val="bottom"/>
          </w:tcPr>
          <w:p w14:paraId="1B3C53E7" w14:textId="77777777" w:rsidR="009E6DCB" w:rsidRPr="00BD76E0" w:rsidRDefault="009E6DCB">
            <w:pPr>
              <w:rPr>
                <w:rFonts w:ascii="Arial" w:hAnsi="Arial" w:cs="Arial"/>
              </w:rPr>
            </w:pPr>
            <w:r w:rsidRPr="00BD76E0">
              <w:rPr>
                <w:rFonts w:ascii="Arial" w:hAnsi="Arial" w:cs="Arial"/>
              </w:rPr>
              <w:t>Gold Rec</w:t>
            </w:r>
          </w:p>
        </w:tc>
      </w:tr>
      <w:tr w:rsidR="009E6DCB" w:rsidRPr="00BD76E0" w14:paraId="20571D8A" w14:textId="77777777">
        <w:trPr>
          <w:trHeight w:val="255"/>
        </w:trPr>
        <w:tc>
          <w:tcPr>
            <w:tcW w:w="1961" w:type="dxa"/>
            <w:vAlign w:val="bottom"/>
          </w:tcPr>
          <w:p w14:paraId="5E65F947" w14:textId="77777777" w:rsidR="009E6DCB" w:rsidRPr="00BD76E0" w:rsidRDefault="009E6DCB">
            <w:pPr>
              <w:jc w:val="center"/>
              <w:rPr>
                <w:rFonts w:ascii="Arial" w:hAnsi="Arial" w:cs="Arial"/>
              </w:rPr>
            </w:pPr>
            <w:r w:rsidRPr="00BD76E0">
              <w:rPr>
                <w:rFonts w:ascii="Arial" w:hAnsi="Arial" w:cs="Arial"/>
              </w:rPr>
              <w:t>66</w:t>
            </w:r>
          </w:p>
        </w:tc>
        <w:tc>
          <w:tcPr>
            <w:tcW w:w="5614" w:type="dxa"/>
            <w:noWrap/>
            <w:tcMar>
              <w:top w:w="15" w:type="dxa"/>
              <w:left w:w="15" w:type="dxa"/>
              <w:bottom w:w="0" w:type="dxa"/>
              <w:right w:w="15" w:type="dxa"/>
            </w:tcMar>
            <w:vAlign w:val="bottom"/>
          </w:tcPr>
          <w:p w14:paraId="09190811" w14:textId="77777777" w:rsidR="009E6DCB" w:rsidRPr="00BD76E0" w:rsidRDefault="009E6DCB">
            <w:pPr>
              <w:rPr>
                <w:rFonts w:ascii="Arial" w:hAnsi="Arial" w:cs="Arial"/>
              </w:rPr>
            </w:pPr>
            <w:r w:rsidRPr="00BD76E0">
              <w:rPr>
                <w:rFonts w:ascii="Arial" w:hAnsi="Arial" w:cs="Arial"/>
              </w:rPr>
              <w:t>Platinum Food</w:t>
            </w:r>
          </w:p>
        </w:tc>
      </w:tr>
      <w:tr w:rsidR="009E6DCB" w:rsidRPr="00BD76E0" w14:paraId="54422E7D" w14:textId="77777777">
        <w:trPr>
          <w:trHeight w:val="255"/>
        </w:trPr>
        <w:tc>
          <w:tcPr>
            <w:tcW w:w="1961" w:type="dxa"/>
            <w:vAlign w:val="bottom"/>
          </w:tcPr>
          <w:p w14:paraId="4914F4CC" w14:textId="77777777" w:rsidR="009E6DCB" w:rsidRPr="00BD76E0" w:rsidRDefault="009E6DCB">
            <w:pPr>
              <w:jc w:val="center"/>
              <w:rPr>
                <w:rFonts w:ascii="Arial" w:hAnsi="Arial" w:cs="Arial"/>
              </w:rPr>
            </w:pPr>
            <w:r w:rsidRPr="00BD76E0">
              <w:rPr>
                <w:rFonts w:ascii="Arial" w:hAnsi="Arial" w:cs="Arial"/>
              </w:rPr>
              <w:t>70</w:t>
            </w:r>
          </w:p>
        </w:tc>
        <w:tc>
          <w:tcPr>
            <w:tcW w:w="5614" w:type="dxa"/>
            <w:noWrap/>
            <w:tcMar>
              <w:top w:w="15" w:type="dxa"/>
              <w:left w:w="15" w:type="dxa"/>
              <w:bottom w:w="0" w:type="dxa"/>
              <w:right w:w="15" w:type="dxa"/>
            </w:tcMar>
            <w:vAlign w:val="bottom"/>
          </w:tcPr>
          <w:p w14:paraId="440022C1" w14:textId="77777777" w:rsidR="009E6DCB" w:rsidRPr="00BD76E0" w:rsidRDefault="009E6DCB">
            <w:pPr>
              <w:rPr>
                <w:rFonts w:ascii="Arial" w:hAnsi="Arial" w:cs="Arial"/>
              </w:rPr>
            </w:pPr>
            <w:r w:rsidRPr="00BD76E0">
              <w:rPr>
                <w:rFonts w:ascii="Arial" w:hAnsi="Arial" w:cs="Arial"/>
              </w:rPr>
              <w:t>Platinum Merch</w:t>
            </w:r>
          </w:p>
        </w:tc>
      </w:tr>
      <w:tr w:rsidR="009E6DCB" w:rsidRPr="00BD76E0" w14:paraId="6A5F42B3" w14:textId="77777777">
        <w:trPr>
          <w:trHeight w:val="255"/>
        </w:trPr>
        <w:tc>
          <w:tcPr>
            <w:tcW w:w="1961" w:type="dxa"/>
            <w:vAlign w:val="bottom"/>
          </w:tcPr>
          <w:p w14:paraId="09FE4C3A" w14:textId="77777777" w:rsidR="009E6DCB" w:rsidRPr="00BD76E0" w:rsidRDefault="009E6DCB">
            <w:pPr>
              <w:jc w:val="center"/>
              <w:rPr>
                <w:rFonts w:ascii="Arial" w:hAnsi="Arial" w:cs="Arial"/>
              </w:rPr>
            </w:pPr>
            <w:r w:rsidRPr="00BD76E0">
              <w:rPr>
                <w:rFonts w:ascii="Arial" w:hAnsi="Arial" w:cs="Arial"/>
              </w:rPr>
              <w:t>71</w:t>
            </w:r>
          </w:p>
        </w:tc>
        <w:tc>
          <w:tcPr>
            <w:tcW w:w="5614" w:type="dxa"/>
            <w:noWrap/>
            <w:tcMar>
              <w:top w:w="15" w:type="dxa"/>
              <w:left w:w="15" w:type="dxa"/>
              <w:bottom w:w="0" w:type="dxa"/>
              <w:right w:w="15" w:type="dxa"/>
            </w:tcMar>
            <w:vAlign w:val="bottom"/>
          </w:tcPr>
          <w:p w14:paraId="7BBF063D" w14:textId="77777777" w:rsidR="009E6DCB" w:rsidRPr="00BD76E0" w:rsidRDefault="009E6DCB">
            <w:pPr>
              <w:rPr>
                <w:rFonts w:ascii="Arial" w:hAnsi="Arial" w:cs="Arial"/>
              </w:rPr>
            </w:pPr>
            <w:r w:rsidRPr="00BD76E0">
              <w:rPr>
                <w:rFonts w:ascii="Arial" w:hAnsi="Arial" w:cs="Arial"/>
              </w:rPr>
              <w:t>Platinum Rec</w:t>
            </w:r>
          </w:p>
        </w:tc>
      </w:tr>
      <w:tr w:rsidR="009E6DCB" w:rsidRPr="00BD76E0" w14:paraId="4C48D8D2" w14:textId="77777777">
        <w:trPr>
          <w:trHeight w:val="255"/>
        </w:trPr>
        <w:tc>
          <w:tcPr>
            <w:tcW w:w="1961" w:type="dxa"/>
            <w:vAlign w:val="bottom"/>
          </w:tcPr>
          <w:p w14:paraId="638EC6A2" w14:textId="77777777" w:rsidR="009E6DCB" w:rsidRPr="00BD76E0" w:rsidRDefault="009E6DCB">
            <w:pPr>
              <w:jc w:val="center"/>
              <w:rPr>
                <w:rFonts w:ascii="Arial" w:hAnsi="Arial" w:cs="Arial"/>
              </w:rPr>
            </w:pPr>
            <w:r w:rsidRPr="00BD76E0">
              <w:rPr>
                <w:rFonts w:ascii="Arial" w:hAnsi="Arial" w:cs="Arial"/>
              </w:rPr>
              <w:t>72</w:t>
            </w:r>
          </w:p>
        </w:tc>
        <w:tc>
          <w:tcPr>
            <w:tcW w:w="5614" w:type="dxa"/>
            <w:noWrap/>
            <w:tcMar>
              <w:top w:w="15" w:type="dxa"/>
              <w:left w:w="15" w:type="dxa"/>
              <w:bottom w:w="0" w:type="dxa"/>
              <w:right w:w="15" w:type="dxa"/>
            </w:tcMar>
            <w:vAlign w:val="bottom"/>
          </w:tcPr>
          <w:p w14:paraId="77672D7C" w14:textId="77777777" w:rsidR="009E6DCB" w:rsidRPr="00BD76E0" w:rsidRDefault="009E6DCB">
            <w:pPr>
              <w:rPr>
                <w:rFonts w:ascii="Arial" w:hAnsi="Arial" w:cs="Arial"/>
              </w:rPr>
            </w:pPr>
            <w:r w:rsidRPr="00BD76E0">
              <w:rPr>
                <w:rFonts w:ascii="Arial" w:hAnsi="Arial" w:cs="Arial"/>
              </w:rPr>
              <w:t>Magic Food</w:t>
            </w:r>
          </w:p>
        </w:tc>
      </w:tr>
      <w:tr w:rsidR="009E6DCB" w:rsidRPr="00BD76E0" w14:paraId="6B80B2BF" w14:textId="77777777">
        <w:trPr>
          <w:trHeight w:val="255"/>
        </w:trPr>
        <w:tc>
          <w:tcPr>
            <w:tcW w:w="1961" w:type="dxa"/>
            <w:vAlign w:val="bottom"/>
          </w:tcPr>
          <w:p w14:paraId="21B2C3FC" w14:textId="77777777" w:rsidR="009E6DCB" w:rsidRPr="00BD76E0" w:rsidRDefault="009E6DCB">
            <w:pPr>
              <w:jc w:val="center"/>
              <w:rPr>
                <w:rFonts w:ascii="Arial" w:hAnsi="Arial" w:cs="Arial"/>
              </w:rPr>
            </w:pPr>
            <w:r w:rsidRPr="00BD76E0">
              <w:rPr>
                <w:rFonts w:ascii="Arial" w:hAnsi="Arial" w:cs="Arial"/>
              </w:rPr>
              <w:t>73</w:t>
            </w:r>
          </w:p>
        </w:tc>
        <w:tc>
          <w:tcPr>
            <w:tcW w:w="5614" w:type="dxa"/>
            <w:noWrap/>
            <w:tcMar>
              <w:top w:w="15" w:type="dxa"/>
              <w:left w:w="15" w:type="dxa"/>
              <w:bottom w:w="0" w:type="dxa"/>
              <w:right w:w="15" w:type="dxa"/>
            </w:tcMar>
            <w:vAlign w:val="bottom"/>
          </w:tcPr>
          <w:p w14:paraId="62157043" w14:textId="77777777" w:rsidR="009E6DCB" w:rsidRPr="00BD76E0" w:rsidRDefault="009E6DCB">
            <w:pPr>
              <w:rPr>
                <w:rFonts w:ascii="Arial" w:hAnsi="Arial" w:cs="Arial"/>
              </w:rPr>
            </w:pPr>
            <w:r w:rsidRPr="00BD76E0">
              <w:rPr>
                <w:rFonts w:ascii="Arial" w:hAnsi="Arial" w:cs="Arial"/>
              </w:rPr>
              <w:t>Magic Merch</w:t>
            </w:r>
          </w:p>
        </w:tc>
      </w:tr>
      <w:tr w:rsidR="002D578F" w:rsidRPr="00BD76E0" w14:paraId="6F03A2F7" w14:textId="77777777" w:rsidTr="002D578F">
        <w:trPr>
          <w:trHeight w:val="255"/>
        </w:trPr>
        <w:tc>
          <w:tcPr>
            <w:tcW w:w="1961" w:type="dxa"/>
            <w:vAlign w:val="bottom"/>
          </w:tcPr>
          <w:p w14:paraId="4356459E" w14:textId="77777777" w:rsidR="002D578F" w:rsidRPr="00BD76E0" w:rsidRDefault="002D578F" w:rsidP="002D578F">
            <w:pPr>
              <w:jc w:val="center"/>
              <w:rPr>
                <w:rFonts w:ascii="Arial" w:hAnsi="Arial" w:cs="Arial"/>
              </w:rPr>
            </w:pPr>
            <w:r w:rsidRPr="00BD76E0">
              <w:rPr>
                <w:rFonts w:ascii="Arial" w:hAnsi="Arial" w:cs="Arial"/>
              </w:rPr>
              <w:t>82</w:t>
            </w:r>
          </w:p>
        </w:tc>
        <w:tc>
          <w:tcPr>
            <w:tcW w:w="5614" w:type="dxa"/>
            <w:noWrap/>
            <w:tcMar>
              <w:top w:w="15" w:type="dxa"/>
              <w:left w:w="15" w:type="dxa"/>
              <w:bottom w:w="0" w:type="dxa"/>
              <w:right w:w="15" w:type="dxa"/>
            </w:tcMar>
            <w:vAlign w:val="bottom"/>
          </w:tcPr>
          <w:p w14:paraId="5FB99E88" w14:textId="77777777" w:rsidR="002D578F" w:rsidRPr="00BD76E0" w:rsidRDefault="002D578F" w:rsidP="002D578F">
            <w:pPr>
              <w:rPr>
                <w:rFonts w:ascii="Arial" w:hAnsi="Arial" w:cs="Arial"/>
              </w:rPr>
            </w:pPr>
            <w:r w:rsidRPr="00BD76E0">
              <w:rPr>
                <w:rFonts w:ascii="Arial" w:hAnsi="Arial" w:cs="Arial"/>
              </w:rPr>
              <w:t>Magic Rec</w:t>
            </w:r>
          </w:p>
        </w:tc>
      </w:tr>
      <w:tr w:rsidR="002D578F" w:rsidRPr="00BD76E0" w14:paraId="7E03AE70" w14:textId="77777777">
        <w:trPr>
          <w:trHeight w:val="255"/>
        </w:trPr>
        <w:tc>
          <w:tcPr>
            <w:tcW w:w="1961" w:type="dxa"/>
            <w:vAlign w:val="bottom"/>
          </w:tcPr>
          <w:p w14:paraId="798FDC95" w14:textId="77777777" w:rsidR="002D578F" w:rsidRPr="00BD76E0" w:rsidRDefault="002D578F">
            <w:pPr>
              <w:jc w:val="center"/>
              <w:rPr>
                <w:rFonts w:ascii="Arial" w:hAnsi="Arial" w:cs="Arial"/>
              </w:rPr>
            </w:pPr>
            <w:r w:rsidRPr="00BD76E0">
              <w:rPr>
                <w:rFonts w:ascii="Arial" w:hAnsi="Arial" w:cs="Arial"/>
              </w:rPr>
              <w:t>90</w:t>
            </w:r>
          </w:p>
        </w:tc>
        <w:tc>
          <w:tcPr>
            <w:tcW w:w="5614" w:type="dxa"/>
            <w:noWrap/>
            <w:tcMar>
              <w:top w:w="15" w:type="dxa"/>
              <w:left w:w="15" w:type="dxa"/>
              <w:bottom w:w="0" w:type="dxa"/>
              <w:right w:w="15" w:type="dxa"/>
            </w:tcMar>
            <w:vAlign w:val="bottom"/>
          </w:tcPr>
          <w:p w14:paraId="1F0E2DE7" w14:textId="77777777" w:rsidR="002D578F" w:rsidRPr="00BD76E0" w:rsidRDefault="002D578F">
            <w:pPr>
              <w:rPr>
                <w:rFonts w:ascii="Arial" w:hAnsi="Arial" w:cs="Arial"/>
              </w:rPr>
            </w:pPr>
            <w:r w:rsidRPr="00BD76E0">
              <w:rPr>
                <w:rFonts w:ascii="Arial" w:hAnsi="Arial" w:cs="Arial"/>
              </w:rPr>
              <w:t>Paper Coupons</w:t>
            </w:r>
          </w:p>
        </w:tc>
      </w:tr>
      <w:tr w:rsidR="001A1346" w:rsidRPr="00BD76E0" w14:paraId="08B6629A" w14:textId="77777777">
        <w:trPr>
          <w:trHeight w:val="255"/>
        </w:trPr>
        <w:tc>
          <w:tcPr>
            <w:tcW w:w="1961" w:type="dxa"/>
            <w:vAlign w:val="bottom"/>
          </w:tcPr>
          <w:p w14:paraId="6E47EF61" w14:textId="77777777" w:rsidR="001A1346" w:rsidRPr="00BD76E0" w:rsidRDefault="001A1346">
            <w:pPr>
              <w:jc w:val="center"/>
              <w:rPr>
                <w:rFonts w:ascii="Arial" w:hAnsi="Arial" w:cs="Arial"/>
              </w:rPr>
            </w:pPr>
            <w:r w:rsidRPr="00BD76E0">
              <w:rPr>
                <w:rFonts w:ascii="Arial" w:hAnsi="Arial" w:cs="Arial"/>
              </w:rPr>
              <w:t>9000</w:t>
            </w:r>
          </w:p>
        </w:tc>
        <w:tc>
          <w:tcPr>
            <w:tcW w:w="5614" w:type="dxa"/>
            <w:noWrap/>
            <w:tcMar>
              <w:top w:w="15" w:type="dxa"/>
              <w:left w:w="15" w:type="dxa"/>
              <w:bottom w:w="0" w:type="dxa"/>
              <w:right w:w="15" w:type="dxa"/>
            </w:tcMar>
            <w:vAlign w:val="bottom"/>
          </w:tcPr>
          <w:p w14:paraId="58B73D45" w14:textId="77777777" w:rsidR="001A1346" w:rsidRPr="00BD76E0" w:rsidRDefault="001A1346">
            <w:pPr>
              <w:rPr>
                <w:rFonts w:ascii="Arial" w:hAnsi="Arial" w:cs="Arial"/>
              </w:rPr>
            </w:pPr>
            <w:r w:rsidRPr="00BD76E0">
              <w:rPr>
                <w:rFonts w:ascii="Arial" w:hAnsi="Arial" w:cs="Arial"/>
              </w:rPr>
              <w:t>Deposit Cash Total</w:t>
            </w:r>
          </w:p>
        </w:tc>
      </w:tr>
      <w:tr w:rsidR="001A1346" w:rsidRPr="00BD76E0" w14:paraId="70C694A6" w14:textId="77777777">
        <w:trPr>
          <w:trHeight w:val="255"/>
        </w:trPr>
        <w:tc>
          <w:tcPr>
            <w:tcW w:w="1961" w:type="dxa"/>
            <w:vAlign w:val="bottom"/>
          </w:tcPr>
          <w:p w14:paraId="57F15BF3" w14:textId="77777777" w:rsidR="001A1346" w:rsidRPr="00BD76E0" w:rsidRDefault="001A1346">
            <w:pPr>
              <w:jc w:val="center"/>
              <w:rPr>
                <w:rFonts w:ascii="Arial" w:hAnsi="Arial" w:cs="Arial"/>
              </w:rPr>
            </w:pPr>
            <w:r w:rsidRPr="00BD76E0">
              <w:rPr>
                <w:rFonts w:ascii="Arial" w:hAnsi="Arial" w:cs="Arial"/>
              </w:rPr>
              <w:t>9010</w:t>
            </w:r>
          </w:p>
        </w:tc>
        <w:tc>
          <w:tcPr>
            <w:tcW w:w="5614" w:type="dxa"/>
            <w:noWrap/>
            <w:tcMar>
              <w:top w:w="15" w:type="dxa"/>
              <w:left w:w="15" w:type="dxa"/>
              <w:bottom w:w="0" w:type="dxa"/>
              <w:right w:w="15" w:type="dxa"/>
            </w:tcMar>
            <w:vAlign w:val="bottom"/>
          </w:tcPr>
          <w:p w14:paraId="61616758" w14:textId="77777777" w:rsidR="001A1346" w:rsidRPr="00BD76E0" w:rsidRDefault="001A1346">
            <w:pPr>
              <w:rPr>
                <w:rFonts w:ascii="Arial" w:hAnsi="Arial" w:cs="Arial"/>
              </w:rPr>
            </w:pPr>
            <w:r w:rsidRPr="00BD76E0">
              <w:rPr>
                <w:rFonts w:ascii="Arial" w:hAnsi="Arial" w:cs="Arial"/>
              </w:rPr>
              <w:t>Deposit Non-Cash Total</w:t>
            </w:r>
          </w:p>
        </w:tc>
      </w:tr>
      <w:tr w:rsidR="001A1346" w:rsidRPr="00BD76E0" w14:paraId="09A041B1" w14:textId="77777777">
        <w:trPr>
          <w:trHeight w:val="255"/>
        </w:trPr>
        <w:tc>
          <w:tcPr>
            <w:tcW w:w="1961" w:type="dxa"/>
            <w:vAlign w:val="bottom"/>
          </w:tcPr>
          <w:p w14:paraId="0D41A3E9" w14:textId="77777777" w:rsidR="001A1346" w:rsidRPr="00BD76E0" w:rsidRDefault="001A1346">
            <w:pPr>
              <w:jc w:val="center"/>
              <w:rPr>
                <w:rFonts w:ascii="Arial" w:hAnsi="Arial" w:cs="Arial"/>
              </w:rPr>
            </w:pPr>
            <w:r w:rsidRPr="00BD76E0">
              <w:rPr>
                <w:rFonts w:ascii="Arial" w:hAnsi="Arial" w:cs="Arial"/>
              </w:rPr>
              <w:t>9020</w:t>
            </w:r>
          </w:p>
        </w:tc>
        <w:tc>
          <w:tcPr>
            <w:tcW w:w="5614" w:type="dxa"/>
            <w:noWrap/>
            <w:tcMar>
              <w:top w:w="15" w:type="dxa"/>
              <w:left w:w="15" w:type="dxa"/>
              <w:bottom w:w="0" w:type="dxa"/>
              <w:right w:w="15" w:type="dxa"/>
            </w:tcMar>
            <w:vAlign w:val="bottom"/>
          </w:tcPr>
          <w:p w14:paraId="2A39E202" w14:textId="77777777" w:rsidR="001A1346" w:rsidRPr="00BD76E0" w:rsidRDefault="001A1346">
            <w:pPr>
              <w:rPr>
                <w:rFonts w:ascii="Arial" w:hAnsi="Arial" w:cs="Arial"/>
              </w:rPr>
            </w:pPr>
            <w:r w:rsidRPr="00BD76E0">
              <w:rPr>
                <w:rFonts w:ascii="Arial" w:hAnsi="Arial" w:cs="Arial"/>
              </w:rPr>
              <w:t>Deposit EDC Total</w:t>
            </w:r>
          </w:p>
        </w:tc>
      </w:tr>
      <w:tr w:rsidR="002D578F" w:rsidRPr="00BD76E0" w14:paraId="6DBB7979" w14:textId="77777777">
        <w:trPr>
          <w:trHeight w:val="255"/>
        </w:trPr>
        <w:tc>
          <w:tcPr>
            <w:tcW w:w="1961" w:type="dxa"/>
            <w:vAlign w:val="bottom"/>
          </w:tcPr>
          <w:p w14:paraId="6404EA68" w14:textId="77777777" w:rsidR="002D578F" w:rsidRPr="00BD76E0" w:rsidRDefault="000829D6">
            <w:pPr>
              <w:jc w:val="center"/>
              <w:rPr>
                <w:rFonts w:ascii="Arial" w:hAnsi="Arial" w:cs="Arial"/>
              </w:rPr>
            </w:pPr>
            <w:r w:rsidRPr="00BD76E0">
              <w:rPr>
                <w:rFonts w:ascii="Arial" w:hAnsi="Arial" w:cs="Arial"/>
              </w:rPr>
              <w:t>9030</w:t>
            </w:r>
          </w:p>
        </w:tc>
        <w:tc>
          <w:tcPr>
            <w:tcW w:w="5614" w:type="dxa"/>
            <w:noWrap/>
            <w:tcMar>
              <w:top w:w="15" w:type="dxa"/>
              <w:left w:w="15" w:type="dxa"/>
              <w:bottom w:w="0" w:type="dxa"/>
              <w:right w:w="15" w:type="dxa"/>
            </w:tcMar>
            <w:vAlign w:val="bottom"/>
          </w:tcPr>
          <w:p w14:paraId="2BA18015" w14:textId="77777777" w:rsidR="002D578F" w:rsidRPr="00BD76E0" w:rsidRDefault="000829D6">
            <w:pPr>
              <w:rPr>
                <w:rFonts w:ascii="Arial" w:hAnsi="Arial" w:cs="Arial"/>
              </w:rPr>
            </w:pPr>
            <w:r w:rsidRPr="00BD76E0">
              <w:rPr>
                <w:rFonts w:ascii="Arial" w:hAnsi="Arial" w:cs="Arial"/>
              </w:rPr>
              <w:t>Deposit Loan Total</w:t>
            </w:r>
          </w:p>
        </w:tc>
      </w:tr>
      <w:tr w:rsidR="002D578F" w:rsidRPr="00BD76E0" w14:paraId="1E812877" w14:textId="77777777">
        <w:trPr>
          <w:trHeight w:val="255"/>
        </w:trPr>
        <w:tc>
          <w:tcPr>
            <w:tcW w:w="1961" w:type="dxa"/>
            <w:vAlign w:val="bottom"/>
          </w:tcPr>
          <w:p w14:paraId="4C2FFA9C" w14:textId="77777777" w:rsidR="002D578F" w:rsidRPr="00BD76E0" w:rsidRDefault="000829D6">
            <w:pPr>
              <w:jc w:val="center"/>
              <w:rPr>
                <w:rFonts w:ascii="Arial" w:hAnsi="Arial" w:cs="Arial"/>
              </w:rPr>
            </w:pPr>
            <w:r w:rsidRPr="00BD76E0">
              <w:rPr>
                <w:rFonts w:ascii="Arial" w:hAnsi="Arial" w:cs="Arial"/>
              </w:rPr>
              <w:t>9040</w:t>
            </w:r>
          </w:p>
        </w:tc>
        <w:tc>
          <w:tcPr>
            <w:tcW w:w="5614" w:type="dxa"/>
            <w:noWrap/>
            <w:tcMar>
              <w:top w:w="15" w:type="dxa"/>
              <w:left w:w="15" w:type="dxa"/>
              <w:bottom w:w="0" w:type="dxa"/>
              <w:right w:w="15" w:type="dxa"/>
            </w:tcMar>
            <w:vAlign w:val="bottom"/>
          </w:tcPr>
          <w:p w14:paraId="67AE22FD" w14:textId="77777777" w:rsidR="002D578F" w:rsidRPr="00BD76E0" w:rsidRDefault="000829D6">
            <w:pPr>
              <w:rPr>
                <w:rFonts w:ascii="Arial" w:hAnsi="Arial" w:cs="Arial"/>
              </w:rPr>
            </w:pPr>
            <w:r w:rsidRPr="00BD76E0">
              <w:rPr>
                <w:rFonts w:ascii="Arial" w:hAnsi="Arial" w:cs="Arial"/>
              </w:rPr>
              <w:t>Deposit Pickup Total</w:t>
            </w:r>
          </w:p>
        </w:tc>
      </w:tr>
      <w:tr w:rsidR="002D578F" w:rsidRPr="00BD76E0" w14:paraId="2AD19D59" w14:textId="77777777">
        <w:trPr>
          <w:trHeight w:val="255"/>
        </w:trPr>
        <w:tc>
          <w:tcPr>
            <w:tcW w:w="1961" w:type="dxa"/>
            <w:vAlign w:val="bottom"/>
          </w:tcPr>
          <w:p w14:paraId="5BFA2DED" w14:textId="77777777" w:rsidR="002D578F" w:rsidRPr="00BD76E0" w:rsidRDefault="002D578F">
            <w:pPr>
              <w:jc w:val="center"/>
              <w:rPr>
                <w:rFonts w:ascii="Arial" w:hAnsi="Arial" w:cs="Arial"/>
              </w:rPr>
            </w:pPr>
          </w:p>
        </w:tc>
        <w:tc>
          <w:tcPr>
            <w:tcW w:w="5614" w:type="dxa"/>
            <w:noWrap/>
            <w:tcMar>
              <w:top w:w="15" w:type="dxa"/>
              <w:left w:w="15" w:type="dxa"/>
              <w:bottom w:w="0" w:type="dxa"/>
              <w:right w:w="15" w:type="dxa"/>
            </w:tcMar>
            <w:vAlign w:val="bottom"/>
          </w:tcPr>
          <w:p w14:paraId="27C0CEFE" w14:textId="77777777" w:rsidR="002D578F" w:rsidRPr="00BD76E0" w:rsidRDefault="002D578F">
            <w:pPr>
              <w:rPr>
                <w:rFonts w:ascii="Arial" w:hAnsi="Arial" w:cs="Arial"/>
              </w:rPr>
            </w:pPr>
          </w:p>
        </w:tc>
      </w:tr>
    </w:tbl>
    <w:p w14:paraId="468E2637" w14:textId="77777777" w:rsidR="009E6DCB" w:rsidRPr="00BD76E0" w:rsidRDefault="009E6DCB">
      <w:pPr>
        <w:pStyle w:val="Footer"/>
        <w:tabs>
          <w:tab w:val="clear" w:pos="4320"/>
          <w:tab w:val="clear" w:pos="8640"/>
        </w:tabs>
        <w:ind w:left="697"/>
      </w:pPr>
    </w:p>
    <w:p w14:paraId="565CDF60" w14:textId="77777777" w:rsidR="009E6DCB" w:rsidRPr="00BD76E0" w:rsidRDefault="009E6DCB">
      <w:pPr>
        <w:jc w:val="both"/>
        <w:rPr>
          <w:b/>
          <w:sz w:val="22"/>
          <w:u w:val="single"/>
        </w:rPr>
      </w:pPr>
      <w:bookmarkStart w:id="153" w:name="_Ref96157919"/>
    </w:p>
    <w:p w14:paraId="43F24615" w14:textId="77777777" w:rsidR="009E6DCB" w:rsidRPr="00BD76E0" w:rsidRDefault="009E6DCB">
      <w:pPr>
        <w:jc w:val="both"/>
        <w:rPr>
          <w:b/>
          <w:sz w:val="22"/>
          <w:u w:val="single"/>
        </w:rPr>
      </w:pPr>
      <w:r w:rsidRPr="00BD76E0">
        <w:rPr>
          <w:b/>
          <w:sz w:val="22"/>
          <w:u w:val="single"/>
        </w:rPr>
        <w:t>Store Deposit Totals Record Structure (DT)</w:t>
      </w:r>
    </w:p>
    <w:p w14:paraId="40777629" w14:textId="77777777" w:rsidR="009E6DCB" w:rsidRPr="00BD76E0" w:rsidRDefault="009E6DCB">
      <w:pPr>
        <w:jc w:val="both"/>
      </w:pPr>
      <w:r w:rsidRPr="00BD76E0">
        <w:t>Store Deposit Totals will be accumulated throughout the business day across all deposits intended for that business day for a selling location (i.e., late deposits are not included).</w:t>
      </w:r>
      <w:r w:rsidRPr="00BD76E0">
        <w:rPr>
          <w:b/>
          <w:bCs/>
        </w:rPr>
        <w:t xml:space="preserve">  </w:t>
      </w:r>
      <w:r w:rsidRPr="00BD76E0">
        <w:t xml:space="preserve">A </w:t>
      </w:r>
      <w:r w:rsidRPr="00BD76E0">
        <w:rPr>
          <w:i/>
          <w:iCs/>
        </w:rPr>
        <w:t xml:space="preserve">Store Deposit Totals </w:t>
      </w:r>
      <w:r w:rsidRPr="00BD76E0">
        <w:t xml:space="preserve">sub-record can optionally be included with all Deposit (DEP) transactions.  Totals included with each individual deposit should </w:t>
      </w:r>
      <w:r w:rsidRPr="00BD76E0">
        <w:rPr>
          <w:b/>
          <w:bCs/>
        </w:rPr>
        <w:t xml:space="preserve">NOT </w:t>
      </w:r>
      <w:r w:rsidRPr="00BD76E0">
        <w:t>reset the current “running” totals.  These totals are only reset once the total has been sent with the appropriate Store Close transaction which corresponds to the appropriate date roll.   The format for this transaction is as follows:</w:t>
      </w:r>
    </w:p>
    <w:p w14:paraId="41FCD744" w14:textId="77777777" w:rsidR="009E6DCB" w:rsidRPr="00BD76E0" w:rsidRDefault="009E6DCB">
      <w:pPr>
        <w:jc w:val="both"/>
      </w:pPr>
      <w:r w:rsidRPr="00BD76E0">
        <w:t xml:space="preserve"> </w:t>
      </w:r>
      <w:bookmarkEnd w:id="153"/>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260"/>
        <w:gridCol w:w="3060"/>
        <w:gridCol w:w="1080"/>
        <w:gridCol w:w="1080"/>
        <w:gridCol w:w="1080"/>
      </w:tblGrid>
      <w:tr w:rsidR="009E6DCB" w:rsidRPr="00BD76E0" w14:paraId="4C0DB9DD" w14:textId="77777777">
        <w:tc>
          <w:tcPr>
            <w:tcW w:w="864" w:type="dxa"/>
            <w:shd w:val="clear" w:color="auto" w:fill="0000FF"/>
          </w:tcPr>
          <w:p w14:paraId="1BDB1369" w14:textId="77777777" w:rsidR="009E6DCB" w:rsidRPr="00BD76E0" w:rsidRDefault="009E6DCB">
            <w:pPr>
              <w:keepNext/>
              <w:jc w:val="both"/>
              <w:rPr>
                <w:b/>
                <w:bCs/>
                <w:color w:val="FFFFFF"/>
                <w:sz w:val="18"/>
              </w:rPr>
            </w:pPr>
            <w:r w:rsidRPr="00BD76E0">
              <w:rPr>
                <w:b/>
                <w:bCs/>
                <w:color w:val="FFFFFF"/>
                <w:sz w:val="18"/>
              </w:rPr>
              <w:t>Byte Position</w:t>
            </w:r>
          </w:p>
        </w:tc>
        <w:tc>
          <w:tcPr>
            <w:tcW w:w="1044" w:type="dxa"/>
            <w:shd w:val="clear" w:color="auto" w:fill="0000FF"/>
          </w:tcPr>
          <w:p w14:paraId="3E847677" w14:textId="77777777" w:rsidR="009E6DCB" w:rsidRPr="00BD76E0" w:rsidRDefault="009E6DCB">
            <w:pPr>
              <w:keepNext/>
              <w:jc w:val="both"/>
              <w:rPr>
                <w:b/>
                <w:bCs/>
                <w:color w:val="FFFFFF"/>
                <w:sz w:val="18"/>
              </w:rPr>
            </w:pPr>
            <w:r w:rsidRPr="00BD76E0">
              <w:rPr>
                <w:b/>
                <w:bCs/>
                <w:color w:val="FFFFFF"/>
                <w:sz w:val="18"/>
              </w:rPr>
              <w:t>Data Type</w:t>
            </w:r>
          </w:p>
        </w:tc>
        <w:tc>
          <w:tcPr>
            <w:tcW w:w="1260" w:type="dxa"/>
            <w:shd w:val="clear" w:color="auto" w:fill="0000FF"/>
          </w:tcPr>
          <w:p w14:paraId="7AC18C78" w14:textId="77777777" w:rsidR="009E6DCB" w:rsidRPr="00BD76E0" w:rsidRDefault="009E6DCB">
            <w:pPr>
              <w:keepNext/>
              <w:jc w:val="both"/>
              <w:rPr>
                <w:b/>
                <w:bCs/>
                <w:color w:val="FFFFFF"/>
                <w:sz w:val="18"/>
              </w:rPr>
            </w:pPr>
            <w:r w:rsidRPr="00BD76E0">
              <w:rPr>
                <w:b/>
                <w:bCs/>
                <w:color w:val="FFFFFF"/>
                <w:sz w:val="18"/>
              </w:rPr>
              <w:t>Name</w:t>
            </w:r>
          </w:p>
        </w:tc>
        <w:tc>
          <w:tcPr>
            <w:tcW w:w="3060" w:type="dxa"/>
            <w:shd w:val="clear" w:color="auto" w:fill="0000FF"/>
          </w:tcPr>
          <w:p w14:paraId="6E36BE3E" w14:textId="77777777" w:rsidR="009E6DCB" w:rsidRPr="00BD76E0" w:rsidRDefault="009E6DCB">
            <w:pPr>
              <w:keepNext/>
              <w:jc w:val="both"/>
              <w:rPr>
                <w:b/>
                <w:bCs/>
                <w:color w:val="FFFFFF"/>
                <w:sz w:val="18"/>
              </w:rPr>
            </w:pPr>
            <w:r w:rsidRPr="00BD76E0">
              <w:rPr>
                <w:b/>
                <w:bCs/>
                <w:color w:val="FFFFFF"/>
                <w:sz w:val="18"/>
              </w:rPr>
              <w:t>Description</w:t>
            </w:r>
          </w:p>
        </w:tc>
        <w:tc>
          <w:tcPr>
            <w:tcW w:w="1080" w:type="dxa"/>
            <w:shd w:val="clear" w:color="auto" w:fill="0000FF"/>
          </w:tcPr>
          <w:p w14:paraId="452D4B08" w14:textId="77777777" w:rsidR="009E6DCB" w:rsidRPr="00BD76E0" w:rsidRDefault="009E6DCB">
            <w:pPr>
              <w:keepNext/>
              <w:rPr>
                <w:b/>
                <w:bCs/>
                <w:color w:val="FFFFFF"/>
                <w:sz w:val="18"/>
              </w:rPr>
            </w:pPr>
            <w:r w:rsidRPr="00BD76E0">
              <w:rPr>
                <w:b/>
                <w:bCs/>
                <w:color w:val="FFFFFF"/>
                <w:sz w:val="18"/>
              </w:rPr>
              <w:t>Case Sensitive</w:t>
            </w:r>
          </w:p>
        </w:tc>
        <w:tc>
          <w:tcPr>
            <w:tcW w:w="1080" w:type="dxa"/>
            <w:shd w:val="clear" w:color="auto" w:fill="0000FF"/>
          </w:tcPr>
          <w:p w14:paraId="75A44B25" w14:textId="77777777" w:rsidR="009E6DCB" w:rsidRPr="00BD76E0" w:rsidRDefault="009E6DCB">
            <w:pPr>
              <w:keepNext/>
              <w:rPr>
                <w:b/>
                <w:bCs/>
                <w:color w:val="FFFFFF"/>
                <w:sz w:val="18"/>
              </w:rPr>
            </w:pPr>
            <w:r w:rsidRPr="00BD76E0">
              <w:rPr>
                <w:b/>
                <w:bCs/>
                <w:color w:val="FFFFFF"/>
                <w:sz w:val="18"/>
              </w:rPr>
              <w:t>Data Required</w:t>
            </w:r>
          </w:p>
        </w:tc>
        <w:tc>
          <w:tcPr>
            <w:tcW w:w="1080" w:type="dxa"/>
            <w:shd w:val="clear" w:color="auto" w:fill="0000FF"/>
          </w:tcPr>
          <w:p w14:paraId="3AE3B118" w14:textId="77777777" w:rsidR="009E6DCB" w:rsidRPr="00BD76E0" w:rsidRDefault="009E6DCB">
            <w:pPr>
              <w:keepNext/>
              <w:rPr>
                <w:b/>
                <w:bCs/>
                <w:color w:val="FFFFFF"/>
                <w:sz w:val="18"/>
              </w:rPr>
            </w:pPr>
            <w:r w:rsidRPr="00BD76E0">
              <w:rPr>
                <w:b/>
                <w:bCs/>
                <w:color w:val="FFFFFF"/>
                <w:sz w:val="18"/>
              </w:rPr>
              <w:t>Field Required</w:t>
            </w:r>
          </w:p>
        </w:tc>
      </w:tr>
      <w:tr w:rsidR="009E6DCB" w:rsidRPr="00BD76E0" w14:paraId="0A73ACBA" w14:textId="77777777">
        <w:tc>
          <w:tcPr>
            <w:tcW w:w="864" w:type="dxa"/>
          </w:tcPr>
          <w:p w14:paraId="45A02C73" w14:textId="77777777" w:rsidR="009E6DCB" w:rsidRPr="00BD76E0" w:rsidRDefault="009E6DCB">
            <w:pPr>
              <w:keepLines/>
              <w:jc w:val="both"/>
              <w:rPr>
                <w:sz w:val="18"/>
              </w:rPr>
            </w:pPr>
            <w:r w:rsidRPr="00BD76E0">
              <w:rPr>
                <w:sz w:val="18"/>
              </w:rPr>
              <w:t>0 – 3</w:t>
            </w:r>
          </w:p>
        </w:tc>
        <w:tc>
          <w:tcPr>
            <w:tcW w:w="1044" w:type="dxa"/>
          </w:tcPr>
          <w:p w14:paraId="2CD61776" w14:textId="77777777" w:rsidR="009E6DCB" w:rsidRPr="00BD76E0" w:rsidRDefault="009E6DCB">
            <w:pPr>
              <w:keepLines/>
              <w:jc w:val="both"/>
              <w:rPr>
                <w:sz w:val="18"/>
              </w:rPr>
            </w:pPr>
            <w:r w:rsidRPr="00BD76E0">
              <w:rPr>
                <w:sz w:val="18"/>
              </w:rPr>
              <w:t>Byte(4)</w:t>
            </w:r>
          </w:p>
        </w:tc>
        <w:tc>
          <w:tcPr>
            <w:tcW w:w="1260" w:type="dxa"/>
          </w:tcPr>
          <w:p w14:paraId="2C4EE1FC" w14:textId="77777777" w:rsidR="009E6DCB" w:rsidRPr="00BD76E0" w:rsidRDefault="009E6DCB">
            <w:pPr>
              <w:keepLines/>
              <w:jc w:val="both"/>
              <w:rPr>
                <w:sz w:val="18"/>
              </w:rPr>
            </w:pPr>
            <w:r w:rsidRPr="00BD76E0">
              <w:rPr>
                <w:sz w:val="18"/>
              </w:rPr>
              <w:t>Alternate Sequence</w:t>
            </w:r>
          </w:p>
        </w:tc>
        <w:tc>
          <w:tcPr>
            <w:tcW w:w="3060" w:type="dxa"/>
          </w:tcPr>
          <w:p w14:paraId="69404B66" w14:textId="77777777" w:rsidR="009E6DCB" w:rsidRPr="00BD76E0" w:rsidRDefault="009E6DCB">
            <w:pPr>
              <w:keepLines/>
              <w:jc w:val="both"/>
              <w:rPr>
                <w:sz w:val="18"/>
              </w:rPr>
            </w:pPr>
            <w:r w:rsidRPr="00BD76E0">
              <w:rPr>
                <w:sz w:val="18"/>
              </w:rPr>
              <w:t xml:space="preserve">Fixed Value “??DT” where the two ‘?’s are incremented sequentially starting with “00” as described in section </w:t>
            </w:r>
            <w:r w:rsidR="00192CE5">
              <w:fldChar w:fldCharType="begin"/>
            </w:r>
            <w:r w:rsidR="00192CE5">
              <w:instrText xml:space="preserve"> REF _Ref518750261 \r \h  \* MERGEFORMAT </w:instrText>
            </w:r>
            <w:r w:rsidR="00192CE5">
              <w:fldChar w:fldCharType="separate"/>
            </w:r>
            <w:r w:rsidR="00E20E35" w:rsidRPr="00BD76E0">
              <w:rPr>
                <w:sz w:val="18"/>
              </w:rPr>
              <w:t>3.2</w:t>
            </w:r>
            <w:r w:rsidR="00192CE5">
              <w:fldChar w:fldCharType="end"/>
            </w:r>
            <w:r w:rsidRPr="00BD76E0">
              <w:rPr>
                <w:sz w:val="18"/>
              </w:rPr>
              <w:t>.</w:t>
            </w:r>
          </w:p>
        </w:tc>
        <w:tc>
          <w:tcPr>
            <w:tcW w:w="1080" w:type="dxa"/>
          </w:tcPr>
          <w:p w14:paraId="62997380" w14:textId="77777777" w:rsidR="009E6DCB" w:rsidRPr="00BD76E0" w:rsidRDefault="009E6DCB">
            <w:pPr>
              <w:keepLines/>
              <w:jc w:val="center"/>
              <w:rPr>
                <w:sz w:val="18"/>
              </w:rPr>
            </w:pPr>
            <w:r w:rsidRPr="00BD76E0">
              <w:rPr>
                <w:sz w:val="18"/>
              </w:rPr>
              <w:t>N</w:t>
            </w:r>
          </w:p>
        </w:tc>
        <w:tc>
          <w:tcPr>
            <w:tcW w:w="1080" w:type="dxa"/>
          </w:tcPr>
          <w:p w14:paraId="33F0E179" w14:textId="77777777" w:rsidR="009E6DCB" w:rsidRPr="00BD76E0" w:rsidRDefault="009E6DCB">
            <w:pPr>
              <w:keepLines/>
              <w:jc w:val="center"/>
              <w:rPr>
                <w:sz w:val="18"/>
              </w:rPr>
            </w:pPr>
            <w:r w:rsidRPr="00BD76E0">
              <w:rPr>
                <w:sz w:val="18"/>
              </w:rPr>
              <w:t>A</w:t>
            </w:r>
          </w:p>
        </w:tc>
        <w:tc>
          <w:tcPr>
            <w:tcW w:w="1080" w:type="dxa"/>
          </w:tcPr>
          <w:p w14:paraId="3B06AEFB" w14:textId="77777777" w:rsidR="009E6DCB" w:rsidRPr="00BD76E0" w:rsidRDefault="009E6DCB">
            <w:pPr>
              <w:keepLines/>
              <w:jc w:val="center"/>
              <w:rPr>
                <w:sz w:val="18"/>
              </w:rPr>
            </w:pPr>
            <w:r w:rsidRPr="00BD76E0">
              <w:rPr>
                <w:sz w:val="18"/>
              </w:rPr>
              <w:t>Y</w:t>
            </w:r>
          </w:p>
        </w:tc>
      </w:tr>
      <w:tr w:rsidR="009E6DCB" w:rsidRPr="00BD76E0" w14:paraId="1A6CEDF4" w14:textId="77777777">
        <w:tc>
          <w:tcPr>
            <w:tcW w:w="864" w:type="dxa"/>
          </w:tcPr>
          <w:p w14:paraId="12B6115F" w14:textId="77777777" w:rsidR="009E6DCB" w:rsidRPr="00BD76E0" w:rsidRDefault="009E6DCB">
            <w:pPr>
              <w:keepLines/>
              <w:jc w:val="both"/>
              <w:rPr>
                <w:sz w:val="18"/>
              </w:rPr>
            </w:pPr>
            <w:r w:rsidRPr="00BD76E0">
              <w:rPr>
                <w:sz w:val="18"/>
              </w:rPr>
              <w:t>4 – 13</w:t>
            </w:r>
          </w:p>
        </w:tc>
        <w:tc>
          <w:tcPr>
            <w:tcW w:w="1044" w:type="dxa"/>
          </w:tcPr>
          <w:p w14:paraId="6DC52D05" w14:textId="77777777" w:rsidR="009E6DCB" w:rsidRPr="00BD76E0" w:rsidRDefault="009E6DCB">
            <w:pPr>
              <w:keepLines/>
              <w:jc w:val="both"/>
              <w:rPr>
                <w:sz w:val="18"/>
              </w:rPr>
            </w:pPr>
            <w:r w:rsidRPr="00BD76E0">
              <w:rPr>
                <w:sz w:val="18"/>
              </w:rPr>
              <w:t>+$$$$$$$99</w:t>
            </w:r>
          </w:p>
        </w:tc>
        <w:tc>
          <w:tcPr>
            <w:tcW w:w="1260" w:type="dxa"/>
          </w:tcPr>
          <w:p w14:paraId="405D0BE8" w14:textId="77777777" w:rsidR="009E6DCB" w:rsidRPr="00BD76E0" w:rsidRDefault="009E6DCB">
            <w:pPr>
              <w:keepLines/>
              <w:jc w:val="both"/>
              <w:rPr>
                <w:sz w:val="18"/>
              </w:rPr>
            </w:pPr>
            <w:r w:rsidRPr="00BD76E0">
              <w:rPr>
                <w:sz w:val="18"/>
              </w:rPr>
              <w:t>Cash Tender Total</w:t>
            </w:r>
          </w:p>
        </w:tc>
        <w:tc>
          <w:tcPr>
            <w:tcW w:w="3060" w:type="dxa"/>
          </w:tcPr>
          <w:p w14:paraId="4C9E9D1F" w14:textId="77777777" w:rsidR="009E6DCB" w:rsidRPr="00BD76E0" w:rsidRDefault="009E6DCB">
            <w:pPr>
              <w:keepLines/>
              <w:jc w:val="both"/>
              <w:rPr>
                <w:sz w:val="18"/>
              </w:rPr>
            </w:pPr>
            <w:r w:rsidRPr="00BD76E0">
              <w:rPr>
                <w:sz w:val="18"/>
              </w:rPr>
              <w:t xml:space="preserve">This amount indicates the Tender Amount, Net Dollar Total for cash tenders.  A positive value represents receipts and a negative value represents credits (or refunds).  </w:t>
            </w:r>
          </w:p>
        </w:tc>
        <w:tc>
          <w:tcPr>
            <w:tcW w:w="1080" w:type="dxa"/>
          </w:tcPr>
          <w:p w14:paraId="7BFE7FEE" w14:textId="77777777" w:rsidR="009E6DCB" w:rsidRPr="00BD76E0" w:rsidRDefault="009E6DCB">
            <w:pPr>
              <w:keepLines/>
              <w:jc w:val="center"/>
              <w:rPr>
                <w:sz w:val="18"/>
              </w:rPr>
            </w:pPr>
            <w:r w:rsidRPr="00BD76E0">
              <w:rPr>
                <w:sz w:val="18"/>
              </w:rPr>
              <w:t>N</w:t>
            </w:r>
          </w:p>
        </w:tc>
        <w:tc>
          <w:tcPr>
            <w:tcW w:w="1080" w:type="dxa"/>
          </w:tcPr>
          <w:p w14:paraId="6D7ECD36" w14:textId="77777777" w:rsidR="009E6DCB" w:rsidRPr="00BD76E0" w:rsidRDefault="009E6DCB">
            <w:pPr>
              <w:keepLines/>
              <w:jc w:val="center"/>
              <w:rPr>
                <w:sz w:val="18"/>
              </w:rPr>
            </w:pPr>
            <w:r w:rsidRPr="00BD76E0">
              <w:rPr>
                <w:sz w:val="18"/>
              </w:rPr>
              <w:t>A</w:t>
            </w:r>
          </w:p>
        </w:tc>
        <w:tc>
          <w:tcPr>
            <w:tcW w:w="1080" w:type="dxa"/>
          </w:tcPr>
          <w:p w14:paraId="34938548" w14:textId="77777777" w:rsidR="009E6DCB" w:rsidRPr="00BD76E0" w:rsidRDefault="009E6DCB">
            <w:pPr>
              <w:keepLines/>
              <w:jc w:val="center"/>
              <w:rPr>
                <w:sz w:val="18"/>
              </w:rPr>
            </w:pPr>
            <w:r w:rsidRPr="00BD76E0">
              <w:rPr>
                <w:sz w:val="18"/>
              </w:rPr>
              <w:t>Y</w:t>
            </w:r>
          </w:p>
        </w:tc>
      </w:tr>
      <w:tr w:rsidR="009E6DCB" w:rsidRPr="00BD76E0" w14:paraId="16D29FCD" w14:textId="77777777">
        <w:tc>
          <w:tcPr>
            <w:tcW w:w="864" w:type="dxa"/>
          </w:tcPr>
          <w:p w14:paraId="5FF17877" w14:textId="77777777" w:rsidR="009E6DCB" w:rsidRPr="00BD76E0" w:rsidRDefault="009E6DCB">
            <w:pPr>
              <w:keepLines/>
              <w:jc w:val="both"/>
              <w:rPr>
                <w:sz w:val="18"/>
              </w:rPr>
            </w:pPr>
            <w:r w:rsidRPr="00BD76E0">
              <w:rPr>
                <w:sz w:val="18"/>
              </w:rPr>
              <w:t>14 – 23</w:t>
            </w:r>
          </w:p>
        </w:tc>
        <w:tc>
          <w:tcPr>
            <w:tcW w:w="1044" w:type="dxa"/>
          </w:tcPr>
          <w:p w14:paraId="4DA74A5E" w14:textId="77777777" w:rsidR="009E6DCB" w:rsidRPr="00BD76E0" w:rsidRDefault="009E6DCB">
            <w:pPr>
              <w:keepLines/>
              <w:jc w:val="both"/>
              <w:rPr>
                <w:sz w:val="18"/>
              </w:rPr>
            </w:pPr>
            <w:r w:rsidRPr="00BD76E0">
              <w:rPr>
                <w:sz w:val="18"/>
              </w:rPr>
              <w:t>+$$$$$$$99</w:t>
            </w:r>
          </w:p>
        </w:tc>
        <w:tc>
          <w:tcPr>
            <w:tcW w:w="1260" w:type="dxa"/>
          </w:tcPr>
          <w:p w14:paraId="25DCC986" w14:textId="77777777" w:rsidR="009E6DCB" w:rsidRPr="00BD76E0" w:rsidRDefault="009E6DCB">
            <w:pPr>
              <w:keepLines/>
              <w:jc w:val="both"/>
              <w:rPr>
                <w:sz w:val="18"/>
              </w:rPr>
            </w:pPr>
            <w:r w:rsidRPr="00BD76E0">
              <w:rPr>
                <w:sz w:val="18"/>
              </w:rPr>
              <w:t>Non-Cash Tender Total</w:t>
            </w:r>
          </w:p>
        </w:tc>
        <w:tc>
          <w:tcPr>
            <w:tcW w:w="3060" w:type="dxa"/>
          </w:tcPr>
          <w:p w14:paraId="222BD733" w14:textId="77777777" w:rsidR="009E6DCB" w:rsidRPr="00BD76E0" w:rsidRDefault="009E6DCB">
            <w:pPr>
              <w:keepLines/>
              <w:jc w:val="both"/>
              <w:rPr>
                <w:sz w:val="18"/>
              </w:rPr>
            </w:pPr>
            <w:r w:rsidRPr="00BD76E0">
              <w:rPr>
                <w:sz w:val="18"/>
              </w:rPr>
              <w:t xml:space="preserve">This amount indicates the Tender Amount, Net Dollar Total for non-cash tenders.  A positive value represents receipts and a negative value represents credits (or refunds).  </w:t>
            </w:r>
          </w:p>
        </w:tc>
        <w:tc>
          <w:tcPr>
            <w:tcW w:w="1080" w:type="dxa"/>
          </w:tcPr>
          <w:p w14:paraId="06EB77E1" w14:textId="77777777" w:rsidR="009E6DCB" w:rsidRPr="00BD76E0" w:rsidRDefault="009E6DCB">
            <w:pPr>
              <w:keepLines/>
              <w:jc w:val="center"/>
              <w:rPr>
                <w:sz w:val="18"/>
              </w:rPr>
            </w:pPr>
            <w:r w:rsidRPr="00BD76E0">
              <w:rPr>
                <w:sz w:val="18"/>
              </w:rPr>
              <w:t>N</w:t>
            </w:r>
          </w:p>
        </w:tc>
        <w:tc>
          <w:tcPr>
            <w:tcW w:w="1080" w:type="dxa"/>
          </w:tcPr>
          <w:p w14:paraId="126296A2" w14:textId="77777777" w:rsidR="009E6DCB" w:rsidRPr="00BD76E0" w:rsidRDefault="009E6DCB">
            <w:pPr>
              <w:keepLines/>
              <w:jc w:val="center"/>
              <w:rPr>
                <w:sz w:val="18"/>
              </w:rPr>
            </w:pPr>
            <w:r w:rsidRPr="00BD76E0">
              <w:rPr>
                <w:sz w:val="18"/>
              </w:rPr>
              <w:t>A</w:t>
            </w:r>
          </w:p>
        </w:tc>
        <w:tc>
          <w:tcPr>
            <w:tcW w:w="1080" w:type="dxa"/>
          </w:tcPr>
          <w:p w14:paraId="6B39788D" w14:textId="77777777" w:rsidR="009E6DCB" w:rsidRPr="00BD76E0" w:rsidRDefault="009E6DCB">
            <w:pPr>
              <w:keepLines/>
              <w:jc w:val="center"/>
              <w:rPr>
                <w:sz w:val="18"/>
              </w:rPr>
            </w:pPr>
            <w:r w:rsidRPr="00BD76E0">
              <w:rPr>
                <w:sz w:val="18"/>
              </w:rPr>
              <w:t>Y</w:t>
            </w:r>
          </w:p>
        </w:tc>
      </w:tr>
      <w:tr w:rsidR="000D6950" w:rsidRPr="00BD76E0" w14:paraId="047FDF6A" w14:textId="77777777" w:rsidTr="000D6950">
        <w:tc>
          <w:tcPr>
            <w:tcW w:w="864" w:type="dxa"/>
          </w:tcPr>
          <w:p w14:paraId="29494893" w14:textId="77777777" w:rsidR="000D6950" w:rsidRPr="00BD76E0" w:rsidRDefault="000D6950" w:rsidP="000D6950">
            <w:pPr>
              <w:keepLines/>
              <w:jc w:val="both"/>
              <w:rPr>
                <w:sz w:val="18"/>
              </w:rPr>
            </w:pPr>
            <w:r w:rsidRPr="00BD76E0">
              <w:rPr>
                <w:sz w:val="18"/>
              </w:rPr>
              <w:t>24 – 33</w:t>
            </w:r>
          </w:p>
        </w:tc>
        <w:tc>
          <w:tcPr>
            <w:tcW w:w="1044" w:type="dxa"/>
          </w:tcPr>
          <w:p w14:paraId="7B7205B7" w14:textId="77777777" w:rsidR="000D6950" w:rsidRPr="00BD76E0" w:rsidRDefault="000D6950" w:rsidP="000D6950">
            <w:pPr>
              <w:keepLines/>
              <w:jc w:val="both"/>
              <w:rPr>
                <w:sz w:val="18"/>
              </w:rPr>
            </w:pPr>
            <w:r w:rsidRPr="00BD76E0">
              <w:rPr>
                <w:sz w:val="18"/>
              </w:rPr>
              <w:t>+$$$$$$$99</w:t>
            </w:r>
          </w:p>
        </w:tc>
        <w:tc>
          <w:tcPr>
            <w:tcW w:w="1260" w:type="dxa"/>
          </w:tcPr>
          <w:p w14:paraId="60524746" w14:textId="77777777" w:rsidR="000D6950" w:rsidRPr="00BD76E0" w:rsidRDefault="000D6950" w:rsidP="000D6950">
            <w:pPr>
              <w:keepLines/>
              <w:jc w:val="both"/>
              <w:rPr>
                <w:sz w:val="18"/>
              </w:rPr>
            </w:pPr>
            <w:r w:rsidRPr="00BD76E0">
              <w:rPr>
                <w:sz w:val="18"/>
              </w:rPr>
              <w:t>EDC Tender Total</w:t>
            </w:r>
          </w:p>
        </w:tc>
        <w:tc>
          <w:tcPr>
            <w:tcW w:w="3060" w:type="dxa"/>
          </w:tcPr>
          <w:p w14:paraId="4F8523C4" w14:textId="77777777" w:rsidR="000D6950" w:rsidRPr="00BD76E0" w:rsidRDefault="000D6950" w:rsidP="000D6950">
            <w:pPr>
              <w:keepLines/>
              <w:jc w:val="both"/>
              <w:rPr>
                <w:sz w:val="18"/>
              </w:rPr>
            </w:pPr>
            <w:r w:rsidRPr="00BD76E0">
              <w:rPr>
                <w:sz w:val="18"/>
              </w:rPr>
              <w:t xml:space="preserve">This amount indicates the Tender Amount, Net Dollar Total for this EDC.  A positive value represents receipts and a negative value represents credits (or refunds).  </w:t>
            </w:r>
          </w:p>
        </w:tc>
        <w:tc>
          <w:tcPr>
            <w:tcW w:w="1080" w:type="dxa"/>
          </w:tcPr>
          <w:p w14:paraId="41BA0027" w14:textId="77777777" w:rsidR="000D6950" w:rsidRPr="00BD76E0" w:rsidRDefault="000D6950" w:rsidP="000D6950">
            <w:pPr>
              <w:keepLines/>
              <w:jc w:val="center"/>
              <w:rPr>
                <w:sz w:val="18"/>
              </w:rPr>
            </w:pPr>
            <w:r w:rsidRPr="00BD76E0">
              <w:rPr>
                <w:sz w:val="18"/>
              </w:rPr>
              <w:t>N</w:t>
            </w:r>
          </w:p>
        </w:tc>
        <w:tc>
          <w:tcPr>
            <w:tcW w:w="1080" w:type="dxa"/>
          </w:tcPr>
          <w:p w14:paraId="17A4ABDE" w14:textId="77777777" w:rsidR="000D6950" w:rsidRPr="00BD76E0" w:rsidRDefault="000D6950" w:rsidP="000D6950">
            <w:pPr>
              <w:keepLines/>
              <w:jc w:val="center"/>
              <w:rPr>
                <w:sz w:val="18"/>
              </w:rPr>
            </w:pPr>
            <w:r w:rsidRPr="00BD76E0">
              <w:rPr>
                <w:sz w:val="18"/>
              </w:rPr>
              <w:t>A</w:t>
            </w:r>
          </w:p>
        </w:tc>
        <w:tc>
          <w:tcPr>
            <w:tcW w:w="1080" w:type="dxa"/>
          </w:tcPr>
          <w:p w14:paraId="23621301" w14:textId="77777777" w:rsidR="000D6950" w:rsidRPr="00BD76E0" w:rsidRDefault="000D6950" w:rsidP="000D6950">
            <w:pPr>
              <w:keepLines/>
              <w:jc w:val="center"/>
              <w:rPr>
                <w:sz w:val="18"/>
              </w:rPr>
            </w:pPr>
            <w:r w:rsidRPr="00BD76E0">
              <w:rPr>
                <w:sz w:val="18"/>
              </w:rPr>
              <w:t>Y</w:t>
            </w:r>
          </w:p>
        </w:tc>
      </w:tr>
      <w:tr w:rsidR="000D6950" w:rsidRPr="00BD76E0" w14:paraId="5ACE506D" w14:textId="77777777">
        <w:tc>
          <w:tcPr>
            <w:tcW w:w="864" w:type="dxa"/>
          </w:tcPr>
          <w:p w14:paraId="38AA9503" w14:textId="77777777" w:rsidR="000D6950" w:rsidRPr="00BD76E0" w:rsidRDefault="000D6950">
            <w:pPr>
              <w:keepLines/>
              <w:jc w:val="both"/>
              <w:rPr>
                <w:sz w:val="18"/>
              </w:rPr>
            </w:pPr>
            <w:r w:rsidRPr="00BD76E0">
              <w:rPr>
                <w:sz w:val="18"/>
              </w:rPr>
              <w:t>24 – 43</w:t>
            </w:r>
          </w:p>
        </w:tc>
        <w:tc>
          <w:tcPr>
            <w:tcW w:w="1044" w:type="dxa"/>
          </w:tcPr>
          <w:p w14:paraId="03237414" w14:textId="77777777" w:rsidR="000D6950" w:rsidRPr="00BD76E0" w:rsidRDefault="000D6950">
            <w:pPr>
              <w:keepLines/>
              <w:jc w:val="both"/>
              <w:rPr>
                <w:sz w:val="18"/>
              </w:rPr>
            </w:pPr>
            <w:r w:rsidRPr="00BD76E0">
              <w:rPr>
                <w:sz w:val="18"/>
              </w:rPr>
              <w:t>+$$$$$$$99</w:t>
            </w:r>
          </w:p>
        </w:tc>
        <w:tc>
          <w:tcPr>
            <w:tcW w:w="1260" w:type="dxa"/>
          </w:tcPr>
          <w:p w14:paraId="0228CA88" w14:textId="77777777" w:rsidR="000D6950" w:rsidRPr="00BD76E0" w:rsidRDefault="000D6950">
            <w:pPr>
              <w:keepLines/>
              <w:jc w:val="both"/>
              <w:rPr>
                <w:sz w:val="18"/>
              </w:rPr>
            </w:pPr>
            <w:r w:rsidRPr="00BD76E0">
              <w:rPr>
                <w:sz w:val="18"/>
              </w:rPr>
              <w:t>Loan Total</w:t>
            </w:r>
          </w:p>
        </w:tc>
        <w:tc>
          <w:tcPr>
            <w:tcW w:w="3060" w:type="dxa"/>
          </w:tcPr>
          <w:p w14:paraId="71EE7DC6" w14:textId="77777777" w:rsidR="000D6950" w:rsidRPr="00BD76E0" w:rsidRDefault="000D6950">
            <w:pPr>
              <w:keepLines/>
              <w:jc w:val="both"/>
              <w:rPr>
                <w:sz w:val="18"/>
              </w:rPr>
            </w:pPr>
            <w:r w:rsidRPr="00BD76E0">
              <w:rPr>
                <w:sz w:val="18"/>
              </w:rPr>
              <w:t>This amount indicates the loan amount reported in EDC.</w:t>
            </w:r>
          </w:p>
        </w:tc>
        <w:tc>
          <w:tcPr>
            <w:tcW w:w="1080" w:type="dxa"/>
          </w:tcPr>
          <w:p w14:paraId="655C18DF" w14:textId="77777777" w:rsidR="000D6950" w:rsidRPr="00BD76E0" w:rsidRDefault="000D6950">
            <w:pPr>
              <w:keepLines/>
              <w:jc w:val="center"/>
              <w:rPr>
                <w:sz w:val="18"/>
              </w:rPr>
            </w:pPr>
            <w:r w:rsidRPr="00BD76E0">
              <w:rPr>
                <w:sz w:val="18"/>
              </w:rPr>
              <w:t>N</w:t>
            </w:r>
          </w:p>
        </w:tc>
        <w:tc>
          <w:tcPr>
            <w:tcW w:w="1080" w:type="dxa"/>
          </w:tcPr>
          <w:p w14:paraId="193316A1" w14:textId="77777777" w:rsidR="000D6950" w:rsidRPr="00BD76E0" w:rsidRDefault="000D6950">
            <w:pPr>
              <w:keepLines/>
              <w:jc w:val="center"/>
              <w:rPr>
                <w:sz w:val="18"/>
              </w:rPr>
            </w:pPr>
            <w:r w:rsidRPr="00BD76E0">
              <w:rPr>
                <w:sz w:val="18"/>
              </w:rPr>
              <w:t>A</w:t>
            </w:r>
          </w:p>
        </w:tc>
        <w:tc>
          <w:tcPr>
            <w:tcW w:w="1080" w:type="dxa"/>
          </w:tcPr>
          <w:p w14:paraId="57F7DC61" w14:textId="77777777" w:rsidR="000D6950" w:rsidRPr="00BD76E0" w:rsidRDefault="000D6950">
            <w:pPr>
              <w:keepLines/>
              <w:jc w:val="center"/>
              <w:rPr>
                <w:sz w:val="18"/>
              </w:rPr>
            </w:pPr>
            <w:r w:rsidRPr="00BD76E0">
              <w:rPr>
                <w:sz w:val="18"/>
              </w:rPr>
              <w:t>Y</w:t>
            </w:r>
          </w:p>
        </w:tc>
      </w:tr>
      <w:tr w:rsidR="000D6950" w:rsidRPr="00BD76E0" w14:paraId="3CFF885D" w14:textId="77777777">
        <w:tc>
          <w:tcPr>
            <w:tcW w:w="864" w:type="dxa"/>
          </w:tcPr>
          <w:p w14:paraId="37F0419C" w14:textId="77777777" w:rsidR="000D6950" w:rsidRPr="00BD76E0" w:rsidRDefault="000D6950">
            <w:pPr>
              <w:keepLines/>
              <w:jc w:val="both"/>
              <w:rPr>
                <w:sz w:val="18"/>
              </w:rPr>
            </w:pPr>
            <w:r w:rsidRPr="00BD76E0">
              <w:rPr>
                <w:sz w:val="18"/>
              </w:rPr>
              <w:t>44 – 53</w:t>
            </w:r>
          </w:p>
        </w:tc>
        <w:tc>
          <w:tcPr>
            <w:tcW w:w="1044" w:type="dxa"/>
          </w:tcPr>
          <w:p w14:paraId="1711D99D" w14:textId="77777777" w:rsidR="000D6950" w:rsidRPr="00BD76E0" w:rsidRDefault="000D6950">
            <w:pPr>
              <w:keepLines/>
              <w:jc w:val="both"/>
              <w:rPr>
                <w:sz w:val="18"/>
              </w:rPr>
            </w:pPr>
            <w:r w:rsidRPr="00BD76E0">
              <w:rPr>
                <w:sz w:val="18"/>
              </w:rPr>
              <w:t>+$$$$$$$99</w:t>
            </w:r>
          </w:p>
        </w:tc>
        <w:tc>
          <w:tcPr>
            <w:tcW w:w="1260" w:type="dxa"/>
          </w:tcPr>
          <w:p w14:paraId="22D60AA5" w14:textId="77777777" w:rsidR="000D6950" w:rsidRPr="00BD76E0" w:rsidRDefault="000D6950">
            <w:pPr>
              <w:keepLines/>
              <w:jc w:val="both"/>
              <w:rPr>
                <w:sz w:val="18"/>
              </w:rPr>
            </w:pPr>
            <w:r w:rsidRPr="00BD76E0">
              <w:rPr>
                <w:sz w:val="18"/>
              </w:rPr>
              <w:t>Pickup Total</w:t>
            </w:r>
          </w:p>
        </w:tc>
        <w:tc>
          <w:tcPr>
            <w:tcW w:w="3060" w:type="dxa"/>
          </w:tcPr>
          <w:p w14:paraId="08630EAC" w14:textId="77777777" w:rsidR="000D6950" w:rsidRPr="00BD76E0" w:rsidRDefault="000D6950">
            <w:pPr>
              <w:keepLines/>
              <w:jc w:val="both"/>
              <w:rPr>
                <w:sz w:val="18"/>
              </w:rPr>
            </w:pPr>
            <w:r w:rsidRPr="00BD76E0">
              <w:rPr>
                <w:sz w:val="18"/>
              </w:rPr>
              <w:t>This amount indicates the pickup amount reported in EDC.</w:t>
            </w:r>
          </w:p>
        </w:tc>
        <w:tc>
          <w:tcPr>
            <w:tcW w:w="1080" w:type="dxa"/>
          </w:tcPr>
          <w:p w14:paraId="5B368ED6" w14:textId="77777777" w:rsidR="000D6950" w:rsidRPr="00BD76E0" w:rsidRDefault="000D6950">
            <w:pPr>
              <w:keepLines/>
              <w:jc w:val="center"/>
              <w:rPr>
                <w:sz w:val="18"/>
              </w:rPr>
            </w:pPr>
            <w:r w:rsidRPr="00BD76E0">
              <w:rPr>
                <w:sz w:val="18"/>
              </w:rPr>
              <w:t>N</w:t>
            </w:r>
          </w:p>
        </w:tc>
        <w:tc>
          <w:tcPr>
            <w:tcW w:w="1080" w:type="dxa"/>
          </w:tcPr>
          <w:p w14:paraId="571283FA" w14:textId="77777777" w:rsidR="000D6950" w:rsidRPr="00BD76E0" w:rsidRDefault="000D6950">
            <w:pPr>
              <w:keepLines/>
              <w:jc w:val="center"/>
              <w:rPr>
                <w:sz w:val="18"/>
              </w:rPr>
            </w:pPr>
            <w:r w:rsidRPr="00BD76E0">
              <w:rPr>
                <w:sz w:val="18"/>
              </w:rPr>
              <w:t>A</w:t>
            </w:r>
          </w:p>
        </w:tc>
        <w:tc>
          <w:tcPr>
            <w:tcW w:w="1080" w:type="dxa"/>
          </w:tcPr>
          <w:p w14:paraId="7C5DFEA9" w14:textId="77777777" w:rsidR="000D6950" w:rsidRPr="00BD76E0" w:rsidRDefault="000D6950">
            <w:pPr>
              <w:keepLines/>
              <w:jc w:val="center"/>
              <w:rPr>
                <w:sz w:val="18"/>
              </w:rPr>
            </w:pPr>
            <w:r w:rsidRPr="00BD76E0">
              <w:rPr>
                <w:sz w:val="18"/>
              </w:rPr>
              <w:t>Y</w:t>
            </w:r>
          </w:p>
        </w:tc>
      </w:tr>
      <w:tr w:rsidR="00495C64" w:rsidRPr="00BD76E0" w14:paraId="531AD4A4" w14:textId="77777777">
        <w:tc>
          <w:tcPr>
            <w:tcW w:w="864" w:type="dxa"/>
          </w:tcPr>
          <w:p w14:paraId="321F3213" w14:textId="77777777" w:rsidR="00495C64" w:rsidRPr="00BD76E0" w:rsidRDefault="00495C64">
            <w:pPr>
              <w:keepLines/>
              <w:jc w:val="both"/>
              <w:rPr>
                <w:sz w:val="18"/>
              </w:rPr>
            </w:pPr>
            <w:r w:rsidRPr="00BD76E0">
              <w:rPr>
                <w:sz w:val="18"/>
              </w:rPr>
              <w:t>54 – 63</w:t>
            </w:r>
          </w:p>
        </w:tc>
        <w:tc>
          <w:tcPr>
            <w:tcW w:w="1044" w:type="dxa"/>
          </w:tcPr>
          <w:p w14:paraId="71D0D805" w14:textId="77777777" w:rsidR="00495C64" w:rsidRPr="00BD76E0" w:rsidRDefault="00495C64">
            <w:pPr>
              <w:keepLines/>
              <w:jc w:val="both"/>
              <w:rPr>
                <w:sz w:val="18"/>
              </w:rPr>
            </w:pPr>
            <w:r w:rsidRPr="00BD76E0">
              <w:rPr>
                <w:sz w:val="18"/>
              </w:rPr>
              <w:t>+$$$$$$$ 99</w:t>
            </w:r>
          </w:p>
        </w:tc>
        <w:tc>
          <w:tcPr>
            <w:tcW w:w="1260" w:type="dxa"/>
          </w:tcPr>
          <w:p w14:paraId="73FC1ED7" w14:textId="77777777" w:rsidR="00495C64" w:rsidRPr="00BD76E0" w:rsidRDefault="00495C64">
            <w:pPr>
              <w:keepLines/>
              <w:jc w:val="both"/>
              <w:rPr>
                <w:sz w:val="18"/>
              </w:rPr>
            </w:pPr>
            <w:r w:rsidRPr="00BD76E0">
              <w:rPr>
                <w:sz w:val="18"/>
              </w:rPr>
              <w:t>Charge Tip Total</w:t>
            </w:r>
          </w:p>
        </w:tc>
        <w:tc>
          <w:tcPr>
            <w:tcW w:w="3060" w:type="dxa"/>
          </w:tcPr>
          <w:p w14:paraId="2A381505" w14:textId="77777777" w:rsidR="00495C64" w:rsidRPr="00BD76E0" w:rsidRDefault="00417AAB">
            <w:pPr>
              <w:keepLines/>
              <w:jc w:val="both"/>
              <w:rPr>
                <w:sz w:val="18"/>
              </w:rPr>
            </w:pPr>
            <w:r w:rsidRPr="00BD76E0">
              <w:rPr>
                <w:sz w:val="18"/>
              </w:rPr>
              <w:t>??</w:t>
            </w:r>
          </w:p>
        </w:tc>
        <w:tc>
          <w:tcPr>
            <w:tcW w:w="1080" w:type="dxa"/>
          </w:tcPr>
          <w:p w14:paraId="448B1E7C" w14:textId="77777777" w:rsidR="00495C64" w:rsidRPr="00BD76E0" w:rsidRDefault="00417AAB">
            <w:pPr>
              <w:keepLines/>
              <w:jc w:val="center"/>
              <w:rPr>
                <w:sz w:val="18"/>
              </w:rPr>
            </w:pPr>
            <w:r w:rsidRPr="00BD76E0">
              <w:rPr>
                <w:sz w:val="18"/>
              </w:rPr>
              <w:t>N</w:t>
            </w:r>
          </w:p>
        </w:tc>
        <w:tc>
          <w:tcPr>
            <w:tcW w:w="1080" w:type="dxa"/>
          </w:tcPr>
          <w:p w14:paraId="281D4155" w14:textId="77777777" w:rsidR="00495C64" w:rsidRPr="00BD76E0" w:rsidRDefault="00417AAB">
            <w:pPr>
              <w:keepLines/>
              <w:jc w:val="center"/>
              <w:rPr>
                <w:sz w:val="18"/>
              </w:rPr>
            </w:pPr>
            <w:r w:rsidRPr="00BD76E0">
              <w:rPr>
                <w:sz w:val="18"/>
              </w:rPr>
              <w:t>A</w:t>
            </w:r>
          </w:p>
        </w:tc>
        <w:tc>
          <w:tcPr>
            <w:tcW w:w="1080" w:type="dxa"/>
          </w:tcPr>
          <w:p w14:paraId="05601BE5" w14:textId="77777777" w:rsidR="00495C64" w:rsidRPr="00BD76E0" w:rsidRDefault="00417AAB">
            <w:pPr>
              <w:keepLines/>
              <w:jc w:val="center"/>
              <w:rPr>
                <w:sz w:val="18"/>
              </w:rPr>
            </w:pPr>
            <w:r w:rsidRPr="00BD76E0">
              <w:rPr>
                <w:sz w:val="18"/>
              </w:rPr>
              <w:t>Y</w:t>
            </w:r>
          </w:p>
        </w:tc>
      </w:tr>
    </w:tbl>
    <w:p w14:paraId="475C771D" w14:textId="77777777" w:rsidR="009E6DCB" w:rsidRPr="00BD76E0" w:rsidRDefault="009E6DCB"/>
    <w:p w14:paraId="41525DB7" w14:textId="77777777" w:rsidR="00317156" w:rsidRPr="00BD76E0" w:rsidRDefault="00317156" w:rsidP="00317156">
      <w:pPr>
        <w:pStyle w:val="Heading3"/>
      </w:pPr>
      <w:bookmarkStart w:id="154" w:name="_Toc223767330"/>
      <w:bookmarkStart w:id="155" w:name="_Toc319666189"/>
      <w:r w:rsidRPr="00BD76E0">
        <w:t>Legacy Transactions</w:t>
      </w:r>
      <w:bookmarkEnd w:id="154"/>
      <w:bookmarkEnd w:id="155"/>
    </w:p>
    <w:p w14:paraId="0FE20894" w14:textId="77777777" w:rsidR="00317156" w:rsidRPr="00BD76E0" w:rsidRDefault="00317156" w:rsidP="00317156">
      <w:pPr>
        <w:jc w:val="both"/>
      </w:pPr>
      <w:r w:rsidRPr="00BD76E0">
        <w:t>Legacy Transactions were originally introduced to support transitions from legacy systems that were supported based on the expectation that they had a short life cycle remaining.  Although we have maintained support for these inbound configurations any reuse of these interfaces will require a review of their rules to ensure that they continue to flow to the correct back of house systems.</w:t>
      </w:r>
    </w:p>
    <w:p w14:paraId="6D6FDA19" w14:textId="77777777" w:rsidR="009E6DCB" w:rsidRPr="00BD76E0" w:rsidRDefault="009E6DCB">
      <w:pPr>
        <w:pStyle w:val="Heading4"/>
      </w:pPr>
      <w:bookmarkStart w:id="156" w:name="_Toc319666190"/>
      <w:r w:rsidRPr="00BD76E0">
        <w:t>Compris Retail Sales (HID)</w:t>
      </w:r>
      <w:bookmarkEnd w:id="156"/>
    </w:p>
    <w:p w14:paraId="770EE418" w14:textId="77777777" w:rsidR="009E6DCB" w:rsidRPr="00BD76E0" w:rsidRDefault="009E6DCB">
      <w:pPr>
        <w:jc w:val="both"/>
      </w:pPr>
      <w:r w:rsidRPr="00BD76E0">
        <w:t xml:space="preserve">The </w:t>
      </w:r>
      <w:r w:rsidRPr="00BD76E0">
        <w:rPr>
          <w:i/>
        </w:rPr>
        <w:t xml:space="preserve">Compris Retail Sales </w:t>
      </w:r>
      <w:r w:rsidRPr="00BD76E0">
        <w:t>record collects information about total sales for a business day for a Compris Point of Sale device, organized by category.  The amount presented in this record is positive for purchases and negative for refunds</w:t>
      </w:r>
    </w:p>
    <w:p w14:paraId="11516608" w14:textId="77777777" w:rsidR="009E6DCB" w:rsidRPr="00BD76E0" w:rsidRDefault="009E6DCB">
      <w:pPr>
        <w:keepNext/>
        <w:keepLines/>
        <w:jc w:val="both"/>
        <w:rPr>
          <w:b/>
          <w:sz w:val="22"/>
          <w:u w:val="single"/>
        </w:rPr>
      </w:pPr>
      <w:r w:rsidRPr="00BD76E0">
        <w:rPr>
          <w:b/>
          <w:sz w:val="22"/>
          <w:u w:val="single"/>
        </w:rPr>
        <w:t>Department Sales Record Structure</w:t>
      </w:r>
    </w:p>
    <w:p w14:paraId="7AC3F760" w14:textId="77777777" w:rsidR="009E6DCB" w:rsidRPr="00BD76E0" w:rsidRDefault="009E6DCB">
      <w:pPr>
        <w:keepNext/>
        <w:keepLines/>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912"/>
        <w:gridCol w:w="900"/>
      </w:tblGrid>
      <w:tr w:rsidR="009E6DCB" w:rsidRPr="00BD76E0" w14:paraId="12398E48" w14:textId="77777777">
        <w:tc>
          <w:tcPr>
            <w:tcW w:w="828" w:type="dxa"/>
            <w:shd w:val="clear" w:color="auto" w:fill="0000FF"/>
          </w:tcPr>
          <w:p w14:paraId="4AF6201A"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5F3A5398"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5BA5D95D"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490BB40"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3F6C4065" w14:textId="77777777" w:rsidR="009E6DCB" w:rsidRPr="00BD76E0" w:rsidRDefault="009E6DCB">
            <w:pPr>
              <w:keepNext/>
              <w:keepLines/>
              <w:rPr>
                <w:color w:val="FFFFFF"/>
                <w:sz w:val="18"/>
              </w:rPr>
            </w:pPr>
            <w:r w:rsidRPr="00BD76E0">
              <w:rPr>
                <w:color w:val="FFFFFF"/>
                <w:sz w:val="18"/>
              </w:rPr>
              <w:t>Case Sensitive</w:t>
            </w:r>
          </w:p>
        </w:tc>
        <w:tc>
          <w:tcPr>
            <w:tcW w:w="912" w:type="dxa"/>
            <w:shd w:val="clear" w:color="auto" w:fill="0000FF"/>
          </w:tcPr>
          <w:p w14:paraId="36EF3ABC" w14:textId="77777777" w:rsidR="009E6DCB" w:rsidRPr="00BD76E0" w:rsidRDefault="009E6DCB">
            <w:pPr>
              <w:keepNext/>
              <w:keepLines/>
              <w:rPr>
                <w:color w:val="FFFFFF"/>
                <w:sz w:val="18"/>
              </w:rPr>
            </w:pPr>
            <w:r w:rsidRPr="00BD76E0">
              <w:rPr>
                <w:color w:val="FFFFFF"/>
                <w:sz w:val="18"/>
              </w:rPr>
              <w:t>Data Required</w:t>
            </w:r>
          </w:p>
        </w:tc>
        <w:tc>
          <w:tcPr>
            <w:tcW w:w="900" w:type="dxa"/>
            <w:shd w:val="clear" w:color="auto" w:fill="0000FF"/>
          </w:tcPr>
          <w:p w14:paraId="12AD022F"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7727DE78" w14:textId="77777777">
        <w:tc>
          <w:tcPr>
            <w:tcW w:w="828" w:type="dxa"/>
          </w:tcPr>
          <w:p w14:paraId="45142564" w14:textId="77777777" w:rsidR="009E6DCB" w:rsidRPr="00BD76E0" w:rsidRDefault="009E6DCB">
            <w:pPr>
              <w:keepNext/>
              <w:keepLines/>
              <w:jc w:val="both"/>
              <w:rPr>
                <w:sz w:val="18"/>
              </w:rPr>
            </w:pPr>
            <w:r w:rsidRPr="00BD76E0">
              <w:rPr>
                <w:sz w:val="18"/>
              </w:rPr>
              <w:t>0 – 9</w:t>
            </w:r>
          </w:p>
        </w:tc>
        <w:tc>
          <w:tcPr>
            <w:tcW w:w="1080" w:type="dxa"/>
          </w:tcPr>
          <w:p w14:paraId="30EB40E0" w14:textId="77777777" w:rsidR="009E6DCB" w:rsidRPr="00BD76E0" w:rsidRDefault="009E6DCB">
            <w:pPr>
              <w:keepNext/>
              <w:keepLines/>
              <w:jc w:val="both"/>
              <w:rPr>
                <w:sz w:val="18"/>
              </w:rPr>
            </w:pPr>
            <w:r w:rsidRPr="00BD76E0">
              <w:rPr>
                <w:sz w:val="18"/>
              </w:rPr>
              <w:t>Char(10)</w:t>
            </w:r>
          </w:p>
        </w:tc>
        <w:tc>
          <w:tcPr>
            <w:tcW w:w="1440" w:type="dxa"/>
          </w:tcPr>
          <w:p w14:paraId="4C249928" w14:textId="77777777" w:rsidR="009E6DCB" w:rsidRPr="00BD76E0" w:rsidRDefault="009E6DCB">
            <w:pPr>
              <w:keepNext/>
              <w:keepLines/>
              <w:jc w:val="both"/>
              <w:rPr>
                <w:sz w:val="18"/>
              </w:rPr>
            </w:pPr>
            <w:r w:rsidRPr="00BD76E0">
              <w:rPr>
                <w:sz w:val="18"/>
              </w:rPr>
              <w:t>Base Sequence</w:t>
            </w:r>
          </w:p>
        </w:tc>
        <w:tc>
          <w:tcPr>
            <w:tcW w:w="2880" w:type="dxa"/>
          </w:tcPr>
          <w:p w14:paraId="33146DD2" w14:textId="77777777" w:rsidR="009E6DCB" w:rsidRPr="00BD76E0" w:rsidRDefault="009E6DCB" w:rsidP="00E61B20">
            <w:pPr>
              <w:keepNext/>
              <w:keepLines/>
              <w:jc w:val="both"/>
              <w:rPr>
                <w:sz w:val="18"/>
              </w:rPr>
            </w:pPr>
            <w:r w:rsidRPr="00BD76E0">
              <w:rPr>
                <w:sz w:val="18"/>
              </w:rPr>
              <w:t>Fixed Value “@HID????</w:t>
            </w:r>
            <w:r w:rsidR="005A4C6B">
              <w:rPr>
                <w:sz w:val="18"/>
              </w:rPr>
              <w:t>11”</w:t>
            </w:r>
            <w:r w:rsidRPr="00BD76E0">
              <w:rPr>
                <w:sz w:val="18"/>
              </w:rPr>
              <w:t xml:space="preserve"> where “????” is a base 62 representation of the overall transaction size.</w:t>
            </w:r>
          </w:p>
        </w:tc>
        <w:tc>
          <w:tcPr>
            <w:tcW w:w="893" w:type="dxa"/>
          </w:tcPr>
          <w:p w14:paraId="31C5E669" w14:textId="77777777" w:rsidR="009E6DCB" w:rsidRPr="00BD76E0" w:rsidRDefault="009E6DCB">
            <w:pPr>
              <w:keepNext/>
              <w:keepLines/>
              <w:jc w:val="center"/>
              <w:rPr>
                <w:sz w:val="18"/>
              </w:rPr>
            </w:pPr>
            <w:r w:rsidRPr="00BD76E0">
              <w:rPr>
                <w:sz w:val="18"/>
              </w:rPr>
              <w:t>Y</w:t>
            </w:r>
          </w:p>
        </w:tc>
        <w:tc>
          <w:tcPr>
            <w:tcW w:w="912" w:type="dxa"/>
          </w:tcPr>
          <w:p w14:paraId="10250AD0" w14:textId="77777777" w:rsidR="009E6DCB" w:rsidRPr="00BD76E0" w:rsidRDefault="009E6DCB">
            <w:pPr>
              <w:keepNext/>
              <w:keepLines/>
              <w:jc w:val="center"/>
              <w:rPr>
                <w:sz w:val="18"/>
              </w:rPr>
            </w:pPr>
            <w:r w:rsidRPr="00BD76E0">
              <w:rPr>
                <w:sz w:val="18"/>
              </w:rPr>
              <w:t>A</w:t>
            </w:r>
          </w:p>
        </w:tc>
        <w:tc>
          <w:tcPr>
            <w:tcW w:w="900" w:type="dxa"/>
          </w:tcPr>
          <w:p w14:paraId="781C77AB" w14:textId="77777777" w:rsidR="009E6DCB" w:rsidRPr="00BD76E0" w:rsidRDefault="009E6DCB">
            <w:pPr>
              <w:keepNext/>
              <w:keepLines/>
              <w:jc w:val="center"/>
              <w:rPr>
                <w:sz w:val="18"/>
              </w:rPr>
            </w:pPr>
            <w:r w:rsidRPr="00BD76E0">
              <w:rPr>
                <w:sz w:val="18"/>
              </w:rPr>
              <w:t>Y</w:t>
            </w:r>
          </w:p>
        </w:tc>
      </w:tr>
      <w:tr w:rsidR="009E6DCB" w:rsidRPr="00BD76E0" w14:paraId="14B3436B" w14:textId="77777777">
        <w:trPr>
          <w:trHeight w:val="1695"/>
        </w:trPr>
        <w:tc>
          <w:tcPr>
            <w:tcW w:w="828" w:type="dxa"/>
          </w:tcPr>
          <w:p w14:paraId="4F8E8B78" w14:textId="77777777" w:rsidR="009E6DCB" w:rsidRPr="00BD76E0" w:rsidRDefault="009E6DCB">
            <w:pPr>
              <w:keepNext/>
              <w:keepLines/>
              <w:jc w:val="both"/>
              <w:rPr>
                <w:sz w:val="18"/>
              </w:rPr>
            </w:pPr>
            <w:r w:rsidRPr="00BD76E0">
              <w:rPr>
                <w:sz w:val="18"/>
              </w:rPr>
              <w:t>10 – 17</w:t>
            </w:r>
          </w:p>
        </w:tc>
        <w:tc>
          <w:tcPr>
            <w:tcW w:w="1080" w:type="dxa"/>
          </w:tcPr>
          <w:p w14:paraId="2A894766" w14:textId="77777777" w:rsidR="009E6DCB" w:rsidRPr="00BD76E0" w:rsidRDefault="009E6DCB">
            <w:pPr>
              <w:keepNext/>
              <w:keepLines/>
              <w:jc w:val="both"/>
              <w:rPr>
                <w:sz w:val="18"/>
              </w:rPr>
            </w:pPr>
            <w:r w:rsidRPr="00BD76E0">
              <w:rPr>
                <w:sz w:val="18"/>
              </w:rPr>
              <w:t>Date</w:t>
            </w:r>
          </w:p>
        </w:tc>
        <w:tc>
          <w:tcPr>
            <w:tcW w:w="1440" w:type="dxa"/>
          </w:tcPr>
          <w:p w14:paraId="6F84CE7F" w14:textId="77777777" w:rsidR="009E6DCB" w:rsidRPr="00BD76E0" w:rsidRDefault="009E6DCB">
            <w:pPr>
              <w:keepNext/>
              <w:keepLines/>
              <w:jc w:val="both"/>
              <w:rPr>
                <w:sz w:val="18"/>
              </w:rPr>
            </w:pPr>
            <w:r w:rsidRPr="00BD76E0">
              <w:rPr>
                <w:sz w:val="18"/>
              </w:rPr>
              <w:t>Business Date</w:t>
            </w:r>
          </w:p>
        </w:tc>
        <w:tc>
          <w:tcPr>
            <w:tcW w:w="2880" w:type="dxa"/>
          </w:tcPr>
          <w:p w14:paraId="54F2D20D" w14:textId="77777777" w:rsidR="009E6DCB" w:rsidRPr="00BD76E0" w:rsidRDefault="009E6DCB">
            <w:pPr>
              <w:keepNext/>
              <w:keepLines/>
              <w:jc w:val="both"/>
              <w:rPr>
                <w:sz w:val="18"/>
              </w:rPr>
            </w:pPr>
            <w:r w:rsidRPr="00BD76E0">
              <w:rPr>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2711691" w14:textId="77777777" w:rsidR="009E6DCB" w:rsidRPr="00BD76E0" w:rsidRDefault="009E6DCB">
            <w:pPr>
              <w:keepNext/>
              <w:keepLines/>
              <w:jc w:val="center"/>
              <w:rPr>
                <w:sz w:val="18"/>
              </w:rPr>
            </w:pPr>
            <w:r w:rsidRPr="00BD76E0">
              <w:rPr>
                <w:sz w:val="18"/>
              </w:rPr>
              <w:t>N</w:t>
            </w:r>
          </w:p>
        </w:tc>
        <w:tc>
          <w:tcPr>
            <w:tcW w:w="912" w:type="dxa"/>
          </w:tcPr>
          <w:p w14:paraId="477B63FC" w14:textId="77777777" w:rsidR="009E6DCB" w:rsidRPr="00BD76E0" w:rsidRDefault="009E6DCB">
            <w:pPr>
              <w:keepNext/>
              <w:keepLines/>
              <w:jc w:val="center"/>
              <w:rPr>
                <w:sz w:val="18"/>
              </w:rPr>
            </w:pPr>
            <w:r w:rsidRPr="00BD76E0">
              <w:rPr>
                <w:sz w:val="18"/>
              </w:rPr>
              <w:t>A</w:t>
            </w:r>
          </w:p>
        </w:tc>
        <w:tc>
          <w:tcPr>
            <w:tcW w:w="900" w:type="dxa"/>
          </w:tcPr>
          <w:p w14:paraId="63B793F0" w14:textId="77777777" w:rsidR="009E6DCB" w:rsidRPr="00BD76E0" w:rsidRDefault="009E6DCB">
            <w:pPr>
              <w:keepNext/>
              <w:keepLines/>
              <w:jc w:val="center"/>
              <w:rPr>
                <w:sz w:val="18"/>
              </w:rPr>
            </w:pPr>
            <w:r w:rsidRPr="00BD76E0">
              <w:rPr>
                <w:sz w:val="18"/>
              </w:rPr>
              <w:t>Y</w:t>
            </w:r>
          </w:p>
        </w:tc>
      </w:tr>
      <w:tr w:rsidR="009E6DCB" w:rsidRPr="00BD76E0" w14:paraId="74A139F7" w14:textId="77777777">
        <w:tc>
          <w:tcPr>
            <w:tcW w:w="828" w:type="dxa"/>
          </w:tcPr>
          <w:p w14:paraId="3C2E228F" w14:textId="77777777" w:rsidR="009E6DCB" w:rsidRPr="00BD76E0" w:rsidRDefault="009E6DCB">
            <w:pPr>
              <w:keepNext/>
              <w:keepLines/>
              <w:jc w:val="both"/>
              <w:rPr>
                <w:sz w:val="18"/>
              </w:rPr>
            </w:pPr>
            <w:r w:rsidRPr="00BD76E0">
              <w:rPr>
                <w:sz w:val="18"/>
              </w:rPr>
              <w:t>18 – 22</w:t>
            </w:r>
          </w:p>
        </w:tc>
        <w:tc>
          <w:tcPr>
            <w:tcW w:w="1080" w:type="dxa"/>
          </w:tcPr>
          <w:p w14:paraId="50F094C0" w14:textId="77777777" w:rsidR="009E6DCB" w:rsidRPr="00BD76E0" w:rsidRDefault="009E6DCB">
            <w:pPr>
              <w:keepNext/>
              <w:keepLines/>
              <w:jc w:val="both"/>
              <w:rPr>
                <w:sz w:val="18"/>
              </w:rPr>
            </w:pPr>
            <w:r w:rsidRPr="00BD76E0">
              <w:rPr>
                <w:sz w:val="18"/>
              </w:rPr>
              <w:t>Char(5)</w:t>
            </w:r>
          </w:p>
        </w:tc>
        <w:tc>
          <w:tcPr>
            <w:tcW w:w="1440" w:type="dxa"/>
          </w:tcPr>
          <w:p w14:paraId="38876A8F" w14:textId="77777777" w:rsidR="009E6DCB" w:rsidRPr="00BD76E0" w:rsidRDefault="009E6DCB">
            <w:pPr>
              <w:keepNext/>
              <w:keepLines/>
              <w:jc w:val="both"/>
              <w:rPr>
                <w:sz w:val="18"/>
              </w:rPr>
            </w:pPr>
            <w:r w:rsidRPr="00BD76E0">
              <w:rPr>
                <w:sz w:val="18"/>
              </w:rPr>
              <w:t>Store Number</w:t>
            </w:r>
          </w:p>
        </w:tc>
        <w:tc>
          <w:tcPr>
            <w:tcW w:w="2880" w:type="dxa"/>
          </w:tcPr>
          <w:p w14:paraId="3E0FBD80"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7CE5B143" w14:textId="77777777" w:rsidR="009E6DCB" w:rsidRPr="00BD76E0" w:rsidRDefault="009E6DCB">
            <w:pPr>
              <w:keepNext/>
              <w:keepLines/>
              <w:jc w:val="center"/>
              <w:rPr>
                <w:sz w:val="18"/>
              </w:rPr>
            </w:pPr>
            <w:r w:rsidRPr="00BD76E0">
              <w:rPr>
                <w:sz w:val="18"/>
              </w:rPr>
              <w:t>Y</w:t>
            </w:r>
          </w:p>
        </w:tc>
        <w:tc>
          <w:tcPr>
            <w:tcW w:w="912" w:type="dxa"/>
          </w:tcPr>
          <w:p w14:paraId="12CE4869" w14:textId="77777777" w:rsidR="009E6DCB" w:rsidRPr="00BD76E0" w:rsidRDefault="009E6DCB">
            <w:pPr>
              <w:keepNext/>
              <w:keepLines/>
              <w:jc w:val="center"/>
              <w:rPr>
                <w:sz w:val="18"/>
              </w:rPr>
            </w:pPr>
            <w:r w:rsidRPr="00BD76E0">
              <w:rPr>
                <w:sz w:val="18"/>
              </w:rPr>
              <w:t>A</w:t>
            </w:r>
          </w:p>
        </w:tc>
        <w:tc>
          <w:tcPr>
            <w:tcW w:w="900" w:type="dxa"/>
          </w:tcPr>
          <w:p w14:paraId="0EBC9B5F" w14:textId="77777777" w:rsidR="009E6DCB" w:rsidRPr="00BD76E0" w:rsidRDefault="009E6DCB">
            <w:pPr>
              <w:keepNext/>
              <w:keepLines/>
              <w:jc w:val="center"/>
              <w:rPr>
                <w:sz w:val="18"/>
              </w:rPr>
            </w:pPr>
            <w:r w:rsidRPr="00BD76E0">
              <w:rPr>
                <w:sz w:val="18"/>
              </w:rPr>
              <w:t>Y</w:t>
            </w:r>
          </w:p>
        </w:tc>
      </w:tr>
      <w:tr w:rsidR="009E6DCB" w:rsidRPr="00BD76E0" w14:paraId="675A66C5" w14:textId="77777777">
        <w:tc>
          <w:tcPr>
            <w:tcW w:w="828" w:type="dxa"/>
          </w:tcPr>
          <w:p w14:paraId="6839AA3F" w14:textId="77777777" w:rsidR="009E6DCB" w:rsidRPr="00BD76E0" w:rsidRDefault="009E6DCB">
            <w:pPr>
              <w:keepNext/>
              <w:keepLines/>
              <w:jc w:val="both"/>
              <w:rPr>
                <w:sz w:val="18"/>
              </w:rPr>
            </w:pPr>
            <w:r w:rsidRPr="00BD76E0">
              <w:rPr>
                <w:sz w:val="18"/>
              </w:rPr>
              <w:t>23 –  26</w:t>
            </w:r>
          </w:p>
        </w:tc>
        <w:tc>
          <w:tcPr>
            <w:tcW w:w="1080" w:type="dxa"/>
          </w:tcPr>
          <w:p w14:paraId="074513EC" w14:textId="77777777" w:rsidR="009E6DCB" w:rsidRPr="00BD76E0" w:rsidRDefault="009E6DCB">
            <w:pPr>
              <w:keepNext/>
              <w:keepLines/>
              <w:jc w:val="both"/>
              <w:rPr>
                <w:sz w:val="18"/>
              </w:rPr>
            </w:pPr>
            <w:r w:rsidRPr="00BD76E0">
              <w:rPr>
                <w:sz w:val="18"/>
              </w:rPr>
              <w:t>Numeric</w:t>
            </w:r>
          </w:p>
          <w:p w14:paraId="001A00D5" w14:textId="77777777" w:rsidR="009E6DCB" w:rsidRPr="00BD76E0" w:rsidRDefault="009E6DCB">
            <w:pPr>
              <w:keepNext/>
              <w:keepLines/>
              <w:jc w:val="both"/>
              <w:rPr>
                <w:sz w:val="18"/>
              </w:rPr>
            </w:pPr>
            <w:r w:rsidRPr="00BD76E0">
              <w:rPr>
                <w:sz w:val="18"/>
              </w:rPr>
              <w:t>9999</w:t>
            </w:r>
          </w:p>
        </w:tc>
        <w:tc>
          <w:tcPr>
            <w:tcW w:w="1440" w:type="dxa"/>
          </w:tcPr>
          <w:p w14:paraId="009E926C" w14:textId="77777777" w:rsidR="009E6DCB" w:rsidRPr="00BD76E0" w:rsidRDefault="009E6DCB">
            <w:pPr>
              <w:keepNext/>
              <w:keepLines/>
              <w:jc w:val="both"/>
              <w:rPr>
                <w:sz w:val="18"/>
              </w:rPr>
            </w:pPr>
            <w:r w:rsidRPr="00BD76E0">
              <w:rPr>
                <w:sz w:val="18"/>
              </w:rPr>
              <w:t>Terminal ID</w:t>
            </w:r>
          </w:p>
        </w:tc>
        <w:tc>
          <w:tcPr>
            <w:tcW w:w="2880" w:type="dxa"/>
          </w:tcPr>
          <w:p w14:paraId="5E63DEB3"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38635A59" w14:textId="77777777" w:rsidR="009E6DCB" w:rsidRPr="00BD76E0" w:rsidRDefault="009E6DCB">
            <w:pPr>
              <w:keepNext/>
              <w:keepLines/>
              <w:jc w:val="center"/>
              <w:rPr>
                <w:sz w:val="18"/>
              </w:rPr>
            </w:pPr>
            <w:r w:rsidRPr="00BD76E0">
              <w:rPr>
                <w:sz w:val="18"/>
              </w:rPr>
              <w:t>N</w:t>
            </w:r>
          </w:p>
        </w:tc>
        <w:tc>
          <w:tcPr>
            <w:tcW w:w="912" w:type="dxa"/>
          </w:tcPr>
          <w:p w14:paraId="568DD4E8" w14:textId="77777777" w:rsidR="009E6DCB" w:rsidRPr="00BD76E0" w:rsidRDefault="009E6DCB">
            <w:pPr>
              <w:keepNext/>
              <w:keepLines/>
              <w:jc w:val="center"/>
              <w:rPr>
                <w:sz w:val="18"/>
              </w:rPr>
            </w:pPr>
            <w:r w:rsidRPr="00BD76E0">
              <w:rPr>
                <w:sz w:val="18"/>
              </w:rPr>
              <w:t>A</w:t>
            </w:r>
          </w:p>
        </w:tc>
        <w:tc>
          <w:tcPr>
            <w:tcW w:w="900" w:type="dxa"/>
          </w:tcPr>
          <w:p w14:paraId="1A2DBA8D" w14:textId="77777777" w:rsidR="009E6DCB" w:rsidRPr="00BD76E0" w:rsidRDefault="009E6DCB">
            <w:pPr>
              <w:keepNext/>
              <w:keepLines/>
              <w:jc w:val="center"/>
              <w:rPr>
                <w:sz w:val="18"/>
              </w:rPr>
            </w:pPr>
            <w:r w:rsidRPr="00BD76E0">
              <w:rPr>
                <w:sz w:val="18"/>
              </w:rPr>
              <w:t>N</w:t>
            </w:r>
          </w:p>
        </w:tc>
      </w:tr>
      <w:tr w:rsidR="009E6DCB" w:rsidRPr="00BD76E0" w14:paraId="1D966256" w14:textId="77777777">
        <w:tc>
          <w:tcPr>
            <w:tcW w:w="828" w:type="dxa"/>
          </w:tcPr>
          <w:p w14:paraId="12259293" w14:textId="77777777" w:rsidR="009E6DCB" w:rsidRPr="00BD76E0" w:rsidRDefault="009E6DCB">
            <w:pPr>
              <w:keepNext/>
              <w:keepLines/>
              <w:jc w:val="both"/>
              <w:rPr>
                <w:sz w:val="18"/>
              </w:rPr>
            </w:pPr>
            <w:r w:rsidRPr="00BD76E0">
              <w:rPr>
                <w:sz w:val="18"/>
              </w:rPr>
              <w:t>27 – 32</w:t>
            </w:r>
          </w:p>
        </w:tc>
        <w:tc>
          <w:tcPr>
            <w:tcW w:w="1080" w:type="dxa"/>
          </w:tcPr>
          <w:p w14:paraId="4674C04F" w14:textId="77777777" w:rsidR="009E6DCB" w:rsidRPr="00BD76E0" w:rsidRDefault="009E6DCB">
            <w:pPr>
              <w:keepNext/>
              <w:keepLines/>
              <w:jc w:val="both"/>
              <w:rPr>
                <w:sz w:val="18"/>
              </w:rPr>
            </w:pPr>
            <w:r w:rsidRPr="00BD76E0">
              <w:rPr>
                <w:sz w:val="18"/>
              </w:rPr>
              <w:t>Numeric</w:t>
            </w:r>
          </w:p>
          <w:p w14:paraId="0802654E" w14:textId="77777777" w:rsidR="009E6DCB" w:rsidRPr="00BD76E0" w:rsidRDefault="009E6DCB">
            <w:pPr>
              <w:keepNext/>
              <w:keepLines/>
              <w:jc w:val="both"/>
              <w:rPr>
                <w:sz w:val="18"/>
              </w:rPr>
            </w:pPr>
            <w:r w:rsidRPr="00BD76E0">
              <w:rPr>
                <w:sz w:val="18"/>
              </w:rPr>
              <w:t>999999</w:t>
            </w:r>
          </w:p>
        </w:tc>
        <w:tc>
          <w:tcPr>
            <w:tcW w:w="1440" w:type="dxa"/>
          </w:tcPr>
          <w:p w14:paraId="5EF50334" w14:textId="77777777" w:rsidR="009E6DCB" w:rsidRPr="00BD76E0" w:rsidRDefault="009E6DCB">
            <w:pPr>
              <w:keepNext/>
              <w:keepLines/>
              <w:jc w:val="both"/>
              <w:rPr>
                <w:sz w:val="18"/>
              </w:rPr>
            </w:pPr>
            <w:r w:rsidRPr="00BD76E0">
              <w:rPr>
                <w:sz w:val="18"/>
              </w:rPr>
              <w:t>Sequence Number</w:t>
            </w:r>
          </w:p>
        </w:tc>
        <w:tc>
          <w:tcPr>
            <w:tcW w:w="2880" w:type="dxa"/>
          </w:tcPr>
          <w:p w14:paraId="7888BF9F"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312C3FE2" w14:textId="77777777" w:rsidR="009E6DCB" w:rsidRPr="00BD76E0" w:rsidRDefault="009E6DCB">
            <w:pPr>
              <w:keepNext/>
              <w:keepLines/>
              <w:jc w:val="center"/>
              <w:rPr>
                <w:sz w:val="18"/>
              </w:rPr>
            </w:pPr>
            <w:r w:rsidRPr="00BD76E0">
              <w:rPr>
                <w:sz w:val="18"/>
              </w:rPr>
              <w:t>N</w:t>
            </w:r>
          </w:p>
        </w:tc>
        <w:tc>
          <w:tcPr>
            <w:tcW w:w="912" w:type="dxa"/>
          </w:tcPr>
          <w:p w14:paraId="099B842B" w14:textId="77777777" w:rsidR="009E6DCB" w:rsidRPr="00BD76E0" w:rsidRDefault="009E6DCB">
            <w:pPr>
              <w:keepNext/>
              <w:keepLines/>
              <w:jc w:val="center"/>
              <w:rPr>
                <w:sz w:val="18"/>
              </w:rPr>
            </w:pPr>
            <w:r w:rsidRPr="00BD76E0">
              <w:rPr>
                <w:sz w:val="18"/>
              </w:rPr>
              <w:t>A</w:t>
            </w:r>
          </w:p>
        </w:tc>
        <w:tc>
          <w:tcPr>
            <w:tcW w:w="900" w:type="dxa"/>
          </w:tcPr>
          <w:p w14:paraId="2E2A088A" w14:textId="77777777" w:rsidR="009E6DCB" w:rsidRPr="00BD76E0" w:rsidRDefault="009E6DCB">
            <w:pPr>
              <w:keepNext/>
              <w:keepLines/>
              <w:jc w:val="center"/>
              <w:rPr>
                <w:sz w:val="18"/>
              </w:rPr>
            </w:pPr>
            <w:r w:rsidRPr="00BD76E0">
              <w:rPr>
                <w:sz w:val="18"/>
              </w:rPr>
              <w:t>Y</w:t>
            </w:r>
          </w:p>
        </w:tc>
      </w:tr>
      <w:tr w:rsidR="009E6DCB" w:rsidRPr="00BD76E0" w14:paraId="3AA6E8D1" w14:textId="77777777">
        <w:trPr>
          <w:trHeight w:val="300"/>
        </w:trPr>
        <w:tc>
          <w:tcPr>
            <w:tcW w:w="828" w:type="dxa"/>
          </w:tcPr>
          <w:p w14:paraId="2D474CAB" w14:textId="77777777" w:rsidR="009E6DCB" w:rsidRPr="00BD76E0" w:rsidRDefault="009E6DCB">
            <w:pPr>
              <w:jc w:val="both"/>
              <w:rPr>
                <w:sz w:val="18"/>
              </w:rPr>
            </w:pPr>
            <w:r w:rsidRPr="00BD76E0">
              <w:rPr>
                <w:sz w:val="18"/>
              </w:rPr>
              <w:t xml:space="preserve">37 -39 </w:t>
            </w:r>
          </w:p>
        </w:tc>
        <w:tc>
          <w:tcPr>
            <w:tcW w:w="1080" w:type="dxa"/>
          </w:tcPr>
          <w:p w14:paraId="23550447" w14:textId="77777777" w:rsidR="009E6DCB" w:rsidRPr="00BD76E0" w:rsidRDefault="009E6DCB">
            <w:pPr>
              <w:jc w:val="both"/>
              <w:rPr>
                <w:sz w:val="18"/>
              </w:rPr>
            </w:pPr>
            <w:r w:rsidRPr="00BD76E0">
              <w:rPr>
                <w:sz w:val="18"/>
              </w:rPr>
              <w:t>Char(3)</w:t>
            </w:r>
          </w:p>
        </w:tc>
        <w:tc>
          <w:tcPr>
            <w:tcW w:w="1440" w:type="dxa"/>
          </w:tcPr>
          <w:p w14:paraId="0F91EE90" w14:textId="77777777" w:rsidR="009E6DCB" w:rsidRPr="00BD76E0" w:rsidRDefault="009E6DCB">
            <w:pPr>
              <w:jc w:val="both"/>
              <w:rPr>
                <w:sz w:val="18"/>
              </w:rPr>
            </w:pPr>
            <w:r w:rsidRPr="00BD76E0">
              <w:rPr>
                <w:sz w:val="18"/>
              </w:rPr>
              <w:t>Location ID</w:t>
            </w:r>
          </w:p>
        </w:tc>
        <w:tc>
          <w:tcPr>
            <w:tcW w:w="2880" w:type="dxa"/>
          </w:tcPr>
          <w:p w14:paraId="6C79CAD3" w14:textId="77777777" w:rsidR="009E6DCB" w:rsidRPr="00BD76E0" w:rsidRDefault="009E6DCB">
            <w:pPr>
              <w:jc w:val="both"/>
              <w:rPr>
                <w:sz w:val="18"/>
              </w:rPr>
            </w:pPr>
            <w:r w:rsidRPr="00BD76E0">
              <w:rPr>
                <w:sz w:val="18"/>
              </w:rPr>
              <w:t>Three position location department</w:t>
            </w:r>
          </w:p>
        </w:tc>
        <w:tc>
          <w:tcPr>
            <w:tcW w:w="893" w:type="dxa"/>
          </w:tcPr>
          <w:p w14:paraId="1766E98E" w14:textId="77777777" w:rsidR="009E6DCB" w:rsidRPr="00BD76E0" w:rsidRDefault="009E6DCB">
            <w:pPr>
              <w:jc w:val="center"/>
              <w:rPr>
                <w:sz w:val="18"/>
              </w:rPr>
            </w:pPr>
            <w:r w:rsidRPr="00BD76E0">
              <w:rPr>
                <w:sz w:val="18"/>
              </w:rPr>
              <w:t>Y</w:t>
            </w:r>
          </w:p>
        </w:tc>
        <w:tc>
          <w:tcPr>
            <w:tcW w:w="912" w:type="dxa"/>
          </w:tcPr>
          <w:p w14:paraId="621AAB73" w14:textId="77777777" w:rsidR="009E6DCB" w:rsidRPr="00BD76E0" w:rsidRDefault="009E6DCB">
            <w:pPr>
              <w:jc w:val="center"/>
              <w:rPr>
                <w:sz w:val="18"/>
              </w:rPr>
            </w:pPr>
            <w:r w:rsidRPr="00BD76E0">
              <w:rPr>
                <w:sz w:val="18"/>
              </w:rPr>
              <w:t>A</w:t>
            </w:r>
          </w:p>
        </w:tc>
        <w:tc>
          <w:tcPr>
            <w:tcW w:w="900" w:type="dxa"/>
          </w:tcPr>
          <w:p w14:paraId="343043D4" w14:textId="77777777" w:rsidR="009E6DCB" w:rsidRPr="00BD76E0" w:rsidRDefault="009E6DCB">
            <w:pPr>
              <w:jc w:val="center"/>
              <w:rPr>
                <w:sz w:val="18"/>
              </w:rPr>
            </w:pPr>
            <w:r w:rsidRPr="00BD76E0">
              <w:rPr>
                <w:sz w:val="18"/>
              </w:rPr>
              <w:t>N</w:t>
            </w:r>
          </w:p>
        </w:tc>
      </w:tr>
      <w:tr w:rsidR="009E6DCB" w:rsidRPr="00BD76E0" w14:paraId="1F7AFA56" w14:textId="77777777">
        <w:tc>
          <w:tcPr>
            <w:tcW w:w="828" w:type="dxa"/>
          </w:tcPr>
          <w:p w14:paraId="303E7ABC" w14:textId="77777777" w:rsidR="009E6DCB" w:rsidRPr="00BD76E0" w:rsidRDefault="009E6DCB">
            <w:pPr>
              <w:keepNext/>
              <w:keepLines/>
              <w:jc w:val="both"/>
              <w:rPr>
                <w:sz w:val="18"/>
              </w:rPr>
            </w:pPr>
            <w:r w:rsidRPr="00BD76E0">
              <w:rPr>
                <w:sz w:val="18"/>
              </w:rPr>
              <w:t>40 - 44</w:t>
            </w:r>
          </w:p>
        </w:tc>
        <w:tc>
          <w:tcPr>
            <w:tcW w:w="1080" w:type="dxa"/>
          </w:tcPr>
          <w:p w14:paraId="67F74BD8" w14:textId="77777777" w:rsidR="009E6DCB" w:rsidRPr="00BD76E0" w:rsidRDefault="009E6DCB">
            <w:pPr>
              <w:keepNext/>
              <w:keepLines/>
              <w:jc w:val="both"/>
              <w:rPr>
                <w:sz w:val="18"/>
              </w:rPr>
            </w:pPr>
            <w:r w:rsidRPr="00BD76E0">
              <w:rPr>
                <w:sz w:val="18"/>
              </w:rPr>
              <w:t>Char(5)</w:t>
            </w:r>
          </w:p>
        </w:tc>
        <w:tc>
          <w:tcPr>
            <w:tcW w:w="1440" w:type="dxa"/>
          </w:tcPr>
          <w:p w14:paraId="15259D99" w14:textId="77777777" w:rsidR="009E6DCB" w:rsidRPr="00BD76E0" w:rsidRDefault="009E6DCB">
            <w:pPr>
              <w:keepNext/>
              <w:keepLines/>
              <w:jc w:val="both"/>
              <w:rPr>
                <w:sz w:val="18"/>
              </w:rPr>
            </w:pPr>
            <w:r w:rsidRPr="00BD76E0">
              <w:rPr>
                <w:sz w:val="18"/>
              </w:rPr>
              <w:t>Register ID</w:t>
            </w:r>
          </w:p>
        </w:tc>
        <w:tc>
          <w:tcPr>
            <w:tcW w:w="2880" w:type="dxa"/>
          </w:tcPr>
          <w:p w14:paraId="5F1BC149" w14:textId="77777777" w:rsidR="009E6DCB" w:rsidRPr="00BD76E0" w:rsidRDefault="009E6DCB">
            <w:pPr>
              <w:keepNext/>
              <w:keepLines/>
              <w:jc w:val="both"/>
              <w:rPr>
                <w:sz w:val="18"/>
              </w:rPr>
            </w:pPr>
            <w:r w:rsidRPr="00BD76E0">
              <w:rPr>
                <w:sz w:val="18"/>
              </w:rPr>
              <w:t>Legacy Retail Sales register number</w:t>
            </w:r>
          </w:p>
        </w:tc>
        <w:tc>
          <w:tcPr>
            <w:tcW w:w="893" w:type="dxa"/>
          </w:tcPr>
          <w:p w14:paraId="46D2EB08" w14:textId="77777777" w:rsidR="009E6DCB" w:rsidRPr="00BD76E0" w:rsidRDefault="009E6DCB">
            <w:pPr>
              <w:keepNext/>
              <w:keepLines/>
              <w:jc w:val="center"/>
              <w:rPr>
                <w:sz w:val="18"/>
              </w:rPr>
            </w:pPr>
            <w:r w:rsidRPr="00BD76E0">
              <w:rPr>
                <w:sz w:val="18"/>
              </w:rPr>
              <w:t>N</w:t>
            </w:r>
          </w:p>
        </w:tc>
        <w:tc>
          <w:tcPr>
            <w:tcW w:w="912" w:type="dxa"/>
          </w:tcPr>
          <w:p w14:paraId="248F5FC2" w14:textId="77777777" w:rsidR="009E6DCB" w:rsidRPr="00BD76E0" w:rsidRDefault="009E6DCB">
            <w:pPr>
              <w:keepNext/>
              <w:keepLines/>
              <w:jc w:val="center"/>
              <w:rPr>
                <w:sz w:val="18"/>
              </w:rPr>
            </w:pPr>
            <w:r w:rsidRPr="00BD76E0">
              <w:rPr>
                <w:sz w:val="18"/>
              </w:rPr>
              <w:t>A</w:t>
            </w:r>
          </w:p>
        </w:tc>
        <w:tc>
          <w:tcPr>
            <w:tcW w:w="900" w:type="dxa"/>
          </w:tcPr>
          <w:p w14:paraId="2B5964C1" w14:textId="77777777" w:rsidR="009E6DCB" w:rsidRPr="00BD76E0" w:rsidRDefault="009E6DCB">
            <w:pPr>
              <w:keepNext/>
              <w:keepLines/>
              <w:jc w:val="center"/>
              <w:rPr>
                <w:sz w:val="18"/>
              </w:rPr>
            </w:pPr>
            <w:r w:rsidRPr="00BD76E0">
              <w:rPr>
                <w:sz w:val="18"/>
              </w:rPr>
              <w:t>Y</w:t>
            </w:r>
          </w:p>
        </w:tc>
      </w:tr>
      <w:tr w:rsidR="009E6DCB" w:rsidRPr="00BD76E0" w14:paraId="70CBD031" w14:textId="77777777">
        <w:tc>
          <w:tcPr>
            <w:tcW w:w="828" w:type="dxa"/>
          </w:tcPr>
          <w:p w14:paraId="4BE26DE3" w14:textId="77777777" w:rsidR="009E6DCB" w:rsidRPr="00BD76E0" w:rsidRDefault="009E6DCB">
            <w:pPr>
              <w:keepNext/>
              <w:keepLines/>
              <w:jc w:val="both"/>
              <w:rPr>
                <w:sz w:val="18"/>
              </w:rPr>
            </w:pPr>
            <w:r w:rsidRPr="00BD76E0">
              <w:rPr>
                <w:sz w:val="18"/>
              </w:rPr>
              <w:t>45 - 52</w:t>
            </w:r>
          </w:p>
        </w:tc>
        <w:tc>
          <w:tcPr>
            <w:tcW w:w="1080" w:type="dxa"/>
          </w:tcPr>
          <w:p w14:paraId="489E8398" w14:textId="77777777" w:rsidR="009E6DCB" w:rsidRPr="00BD76E0" w:rsidRDefault="009E6DCB">
            <w:pPr>
              <w:keepNext/>
              <w:keepLines/>
              <w:jc w:val="both"/>
              <w:rPr>
                <w:sz w:val="18"/>
              </w:rPr>
            </w:pPr>
            <w:r w:rsidRPr="00BD76E0">
              <w:rPr>
                <w:sz w:val="18"/>
              </w:rPr>
              <w:t>Numeric</w:t>
            </w:r>
          </w:p>
          <w:p w14:paraId="042B27CD" w14:textId="77777777" w:rsidR="009E6DCB" w:rsidRPr="00BD76E0" w:rsidRDefault="009E6DCB">
            <w:pPr>
              <w:keepNext/>
              <w:keepLines/>
              <w:jc w:val="both"/>
              <w:rPr>
                <w:sz w:val="18"/>
              </w:rPr>
            </w:pPr>
            <w:r w:rsidRPr="00BD76E0">
              <w:rPr>
                <w:sz w:val="18"/>
              </w:rPr>
              <w:t>$$$$$$$$99</w:t>
            </w:r>
          </w:p>
        </w:tc>
        <w:tc>
          <w:tcPr>
            <w:tcW w:w="1440" w:type="dxa"/>
          </w:tcPr>
          <w:p w14:paraId="06A2A530" w14:textId="77777777" w:rsidR="009E6DCB" w:rsidRPr="00BD76E0" w:rsidRDefault="009E6DCB">
            <w:pPr>
              <w:keepNext/>
              <w:keepLines/>
              <w:jc w:val="both"/>
              <w:rPr>
                <w:sz w:val="18"/>
              </w:rPr>
            </w:pPr>
            <w:r w:rsidRPr="00BD76E0">
              <w:rPr>
                <w:sz w:val="18"/>
              </w:rPr>
              <w:t>Sale Amount</w:t>
            </w:r>
          </w:p>
        </w:tc>
        <w:tc>
          <w:tcPr>
            <w:tcW w:w="2880" w:type="dxa"/>
          </w:tcPr>
          <w:p w14:paraId="28A7E161" w14:textId="77777777" w:rsidR="009E6DCB" w:rsidRPr="00BD76E0" w:rsidRDefault="009E6DCB">
            <w:pPr>
              <w:keepNext/>
              <w:keepLines/>
              <w:jc w:val="both"/>
              <w:rPr>
                <w:sz w:val="18"/>
              </w:rPr>
            </w:pPr>
            <w:r w:rsidRPr="00BD76E0">
              <w:rPr>
                <w:sz w:val="18"/>
              </w:rPr>
              <w:t>Contains the total retail cost for all the sale by this record. Sale Amount price is negative if the record is for a return</w:t>
            </w:r>
          </w:p>
        </w:tc>
        <w:tc>
          <w:tcPr>
            <w:tcW w:w="893" w:type="dxa"/>
          </w:tcPr>
          <w:p w14:paraId="4B7E0FE4" w14:textId="77777777" w:rsidR="009E6DCB" w:rsidRPr="00BD76E0" w:rsidRDefault="009E6DCB">
            <w:pPr>
              <w:keepNext/>
              <w:keepLines/>
              <w:jc w:val="center"/>
              <w:rPr>
                <w:sz w:val="18"/>
              </w:rPr>
            </w:pPr>
            <w:r w:rsidRPr="00BD76E0">
              <w:rPr>
                <w:sz w:val="18"/>
              </w:rPr>
              <w:t>N</w:t>
            </w:r>
          </w:p>
        </w:tc>
        <w:tc>
          <w:tcPr>
            <w:tcW w:w="912" w:type="dxa"/>
          </w:tcPr>
          <w:p w14:paraId="3E348CDF" w14:textId="77777777" w:rsidR="009E6DCB" w:rsidRPr="00BD76E0" w:rsidRDefault="009E6DCB">
            <w:pPr>
              <w:keepNext/>
              <w:keepLines/>
              <w:jc w:val="center"/>
              <w:rPr>
                <w:sz w:val="18"/>
              </w:rPr>
            </w:pPr>
            <w:r w:rsidRPr="00BD76E0">
              <w:rPr>
                <w:sz w:val="18"/>
              </w:rPr>
              <w:t>A</w:t>
            </w:r>
          </w:p>
        </w:tc>
        <w:tc>
          <w:tcPr>
            <w:tcW w:w="900" w:type="dxa"/>
          </w:tcPr>
          <w:p w14:paraId="010D2833" w14:textId="77777777" w:rsidR="009E6DCB" w:rsidRPr="00BD76E0" w:rsidRDefault="009E6DCB">
            <w:pPr>
              <w:keepNext/>
              <w:keepLines/>
              <w:jc w:val="center"/>
              <w:rPr>
                <w:sz w:val="18"/>
              </w:rPr>
            </w:pPr>
            <w:r w:rsidRPr="00BD76E0">
              <w:rPr>
                <w:sz w:val="18"/>
              </w:rPr>
              <w:t>Y</w:t>
            </w:r>
          </w:p>
        </w:tc>
      </w:tr>
      <w:tr w:rsidR="009E6DCB" w:rsidRPr="00BD76E0" w14:paraId="539B6DA7" w14:textId="77777777">
        <w:tc>
          <w:tcPr>
            <w:tcW w:w="828" w:type="dxa"/>
          </w:tcPr>
          <w:p w14:paraId="55FED353" w14:textId="77777777" w:rsidR="009E6DCB" w:rsidRPr="00BD76E0" w:rsidRDefault="009E6DCB">
            <w:pPr>
              <w:jc w:val="both"/>
              <w:rPr>
                <w:sz w:val="18"/>
              </w:rPr>
            </w:pPr>
            <w:r w:rsidRPr="00BD76E0">
              <w:rPr>
                <w:sz w:val="18"/>
              </w:rPr>
              <w:t>54- 57</w:t>
            </w:r>
          </w:p>
        </w:tc>
        <w:tc>
          <w:tcPr>
            <w:tcW w:w="1080" w:type="dxa"/>
          </w:tcPr>
          <w:p w14:paraId="2BFDEF58" w14:textId="77777777" w:rsidR="009E6DCB" w:rsidRPr="00BD76E0" w:rsidRDefault="009E6DCB">
            <w:pPr>
              <w:jc w:val="both"/>
              <w:rPr>
                <w:sz w:val="18"/>
              </w:rPr>
            </w:pPr>
            <w:r w:rsidRPr="00BD76E0">
              <w:rPr>
                <w:sz w:val="18"/>
              </w:rPr>
              <w:t>Char(10)</w:t>
            </w:r>
          </w:p>
        </w:tc>
        <w:tc>
          <w:tcPr>
            <w:tcW w:w="1440" w:type="dxa"/>
          </w:tcPr>
          <w:p w14:paraId="47D3D4CA" w14:textId="77777777" w:rsidR="009E6DCB" w:rsidRPr="00BD76E0" w:rsidRDefault="009E6DCB">
            <w:pPr>
              <w:pStyle w:val="FootnoteText"/>
              <w:rPr>
                <w:sz w:val="18"/>
              </w:rPr>
            </w:pPr>
            <w:r w:rsidRPr="00BD76E0">
              <w:rPr>
                <w:sz w:val="18"/>
              </w:rPr>
              <w:t>Category</w:t>
            </w:r>
          </w:p>
        </w:tc>
        <w:tc>
          <w:tcPr>
            <w:tcW w:w="2880" w:type="dxa"/>
          </w:tcPr>
          <w:p w14:paraId="249730B6" w14:textId="77777777" w:rsidR="009E6DCB" w:rsidRPr="00BD76E0" w:rsidRDefault="009E6DCB">
            <w:pPr>
              <w:jc w:val="both"/>
              <w:rPr>
                <w:sz w:val="18"/>
              </w:rPr>
            </w:pPr>
            <w:r w:rsidRPr="00BD76E0">
              <w:rPr>
                <w:sz w:val="18"/>
              </w:rPr>
              <w:t>This ten-digit number identifies the category that corresponds to the G/L account code to which revenue is to be booked (for Food this is the Department Number).  Valid values are defined by the RCC with the business unit and maintained at the selling device.  This field should always be left justified and filled to the end with spaces (0x20) as required.</w:t>
            </w:r>
          </w:p>
        </w:tc>
        <w:tc>
          <w:tcPr>
            <w:tcW w:w="893" w:type="dxa"/>
          </w:tcPr>
          <w:p w14:paraId="57347C19" w14:textId="77777777" w:rsidR="009E6DCB" w:rsidRPr="00BD76E0" w:rsidRDefault="009E6DCB">
            <w:pPr>
              <w:jc w:val="center"/>
              <w:rPr>
                <w:sz w:val="18"/>
              </w:rPr>
            </w:pPr>
            <w:r w:rsidRPr="00BD76E0">
              <w:rPr>
                <w:sz w:val="18"/>
              </w:rPr>
              <w:t>N</w:t>
            </w:r>
          </w:p>
        </w:tc>
        <w:tc>
          <w:tcPr>
            <w:tcW w:w="912" w:type="dxa"/>
          </w:tcPr>
          <w:p w14:paraId="1389BDF3" w14:textId="77777777" w:rsidR="009E6DCB" w:rsidRPr="00BD76E0" w:rsidRDefault="009E6DCB">
            <w:pPr>
              <w:jc w:val="center"/>
              <w:rPr>
                <w:sz w:val="18"/>
              </w:rPr>
            </w:pPr>
            <w:r w:rsidRPr="00BD76E0">
              <w:rPr>
                <w:sz w:val="18"/>
              </w:rPr>
              <w:t>A</w:t>
            </w:r>
          </w:p>
        </w:tc>
        <w:tc>
          <w:tcPr>
            <w:tcW w:w="900" w:type="dxa"/>
          </w:tcPr>
          <w:p w14:paraId="2648D837" w14:textId="77777777" w:rsidR="009E6DCB" w:rsidRPr="00BD76E0" w:rsidRDefault="009E6DCB">
            <w:pPr>
              <w:jc w:val="center"/>
              <w:rPr>
                <w:sz w:val="18"/>
              </w:rPr>
            </w:pPr>
            <w:r w:rsidRPr="00BD76E0">
              <w:rPr>
                <w:sz w:val="18"/>
              </w:rPr>
              <w:t>Y</w:t>
            </w:r>
          </w:p>
        </w:tc>
      </w:tr>
      <w:tr w:rsidR="009E6DCB" w:rsidRPr="00BD76E0" w14:paraId="40FE33AD" w14:textId="77777777">
        <w:tc>
          <w:tcPr>
            <w:tcW w:w="828" w:type="dxa"/>
          </w:tcPr>
          <w:p w14:paraId="0CCA77F0" w14:textId="77777777" w:rsidR="009E6DCB" w:rsidRPr="00BD76E0" w:rsidRDefault="009E6DCB">
            <w:pPr>
              <w:jc w:val="both"/>
              <w:rPr>
                <w:sz w:val="18"/>
              </w:rPr>
            </w:pPr>
            <w:r w:rsidRPr="00BD76E0">
              <w:rPr>
                <w:sz w:val="18"/>
              </w:rPr>
              <w:t>64 - 69</w:t>
            </w:r>
          </w:p>
        </w:tc>
        <w:tc>
          <w:tcPr>
            <w:tcW w:w="1080" w:type="dxa"/>
          </w:tcPr>
          <w:p w14:paraId="4E67E49D" w14:textId="77777777" w:rsidR="009E6DCB" w:rsidRPr="00BD76E0" w:rsidRDefault="009E6DCB">
            <w:pPr>
              <w:jc w:val="both"/>
              <w:rPr>
                <w:sz w:val="18"/>
              </w:rPr>
            </w:pPr>
            <w:r w:rsidRPr="00BD76E0">
              <w:rPr>
                <w:sz w:val="18"/>
              </w:rPr>
              <w:t>Numeric</w:t>
            </w:r>
          </w:p>
          <w:p w14:paraId="02BA3E3F" w14:textId="77777777" w:rsidR="009E6DCB" w:rsidRPr="00BD76E0" w:rsidRDefault="009E6DCB">
            <w:pPr>
              <w:jc w:val="both"/>
              <w:rPr>
                <w:sz w:val="18"/>
              </w:rPr>
            </w:pPr>
            <w:r w:rsidRPr="00BD76E0">
              <w:rPr>
                <w:sz w:val="18"/>
              </w:rPr>
              <w:t>999999</w:t>
            </w:r>
          </w:p>
        </w:tc>
        <w:tc>
          <w:tcPr>
            <w:tcW w:w="1440" w:type="dxa"/>
          </w:tcPr>
          <w:p w14:paraId="3DF296E2" w14:textId="77777777" w:rsidR="009E6DCB" w:rsidRPr="00BD76E0" w:rsidRDefault="009E6DCB">
            <w:pPr>
              <w:pStyle w:val="FootnoteText"/>
              <w:rPr>
                <w:sz w:val="18"/>
              </w:rPr>
            </w:pPr>
            <w:r w:rsidRPr="00BD76E0">
              <w:rPr>
                <w:sz w:val="18"/>
              </w:rPr>
              <w:t>Sales Quantity</w:t>
            </w:r>
          </w:p>
        </w:tc>
        <w:tc>
          <w:tcPr>
            <w:tcW w:w="2880" w:type="dxa"/>
          </w:tcPr>
          <w:p w14:paraId="1E932516" w14:textId="77777777" w:rsidR="009E6DCB" w:rsidRPr="00BD76E0" w:rsidRDefault="009E6DCB">
            <w:pPr>
              <w:jc w:val="both"/>
              <w:rPr>
                <w:sz w:val="18"/>
              </w:rPr>
            </w:pPr>
            <w:r w:rsidRPr="00BD76E0">
              <w:rPr>
                <w:sz w:val="18"/>
              </w:rPr>
              <w:t>Contains the number of products/ services of this unique type that were sold.  A negative quantity indicates returned or refunded product.  ($=whole units; 999= fractional units)</w:t>
            </w:r>
          </w:p>
        </w:tc>
        <w:tc>
          <w:tcPr>
            <w:tcW w:w="893" w:type="dxa"/>
          </w:tcPr>
          <w:p w14:paraId="0E028454" w14:textId="77777777" w:rsidR="009E6DCB" w:rsidRPr="00BD76E0" w:rsidRDefault="009E6DCB">
            <w:pPr>
              <w:jc w:val="center"/>
              <w:rPr>
                <w:sz w:val="18"/>
              </w:rPr>
            </w:pPr>
            <w:r w:rsidRPr="00BD76E0">
              <w:rPr>
                <w:sz w:val="18"/>
              </w:rPr>
              <w:t>N</w:t>
            </w:r>
          </w:p>
        </w:tc>
        <w:tc>
          <w:tcPr>
            <w:tcW w:w="912" w:type="dxa"/>
          </w:tcPr>
          <w:p w14:paraId="119B3AFF" w14:textId="77777777" w:rsidR="009E6DCB" w:rsidRPr="00BD76E0" w:rsidRDefault="009E6DCB">
            <w:pPr>
              <w:jc w:val="center"/>
              <w:rPr>
                <w:sz w:val="18"/>
              </w:rPr>
            </w:pPr>
            <w:r w:rsidRPr="00BD76E0">
              <w:rPr>
                <w:sz w:val="18"/>
              </w:rPr>
              <w:t>A</w:t>
            </w:r>
          </w:p>
        </w:tc>
        <w:tc>
          <w:tcPr>
            <w:tcW w:w="900" w:type="dxa"/>
          </w:tcPr>
          <w:p w14:paraId="0B33101F" w14:textId="77777777" w:rsidR="009E6DCB" w:rsidRPr="00BD76E0" w:rsidRDefault="009E6DCB">
            <w:pPr>
              <w:jc w:val="center"/>
              <w:rPr>
                <w:sz w:val="18"/>
              </w:rPr>
            </w:pPr>
            <w:r w:rsidRPr="00BD76E0">
              <w:rPr>
                <w:sz w:val="18"/>
              </w:rPr>
              <w:t>Y</w:t>
            </w:r>
          </w:p>
        </w:tc>
      </w:tr>
      <w:tr w:rsidR="009E6DCB" w:rsidRPr="00BD76E0" w14:paraId="04455454" w14:textId="77777777">
        <w:tc>
          <w:tcPr>
            <w:tcW w:w="828" w:type="dxa"/>
          </w:tcPr>
          <w:p w14:paraId="73115973" w14:textId="77777777" w:rsidR="009E6DCB" w:rsidRPr="00BD76E0" w:rsidRDefault="009E6DCB">
            <w:pPr>
              <w:jc w:val="both"/>
              <w:rPr>
                <w:sz w:val="18"/>
              </w:rPr>
            </w:pPr>
            <w:r w:rsidRPr="00BD76E0">
              <w:rPr>
                <w:sz w:val="18"/>
              </w:rPr>
              <w:t>70 – 85</w:t>
            </w:r>
          </w:p>
        </w:tc>
        <w:tc>
          <w:tcPr>
            <w:tcW w:w="1080" w:type="dxa"/>
          </w:tcPr>
          <w:p w14:paraId="7BA1764D" w14:textId="77777777" w:rsidR="009E6DCB" w:rsidRPr="00BD76E0" w:rsidRDefault="009E6DCB">
            <w:pPr>
              <w:jc w:val="both"/>
              <w:rPr>
                <w:sz w:val="18"/>
              </w:rPr>
            </w:pPr>
            <w:r w:rsidRPr="00BD76E0">
              <w:rPr>
                <w:sz w:val="18"/>
              </w:rPr>
              <w:t>Char(16)</w:t>
            </w:r>
          </w:p>
        </w:tc>
        <w:tc>
          <w:tcPr>
            <w:tcW w:w="1440" w:type="dxa"/>
          </w:tcPr>
          <w:p w14:paraId="7C446CF8" w14:textId="77777777" w:rsidR="009E6DCB" w:rsidRPr="00BD76E0" w:rsidRDefault="009E6DCB">
            <w:pPr>
              <w:pStyle w:val="FootnoteText"/>
              <w:rPr>
                <w:sz w:val="18"/>
              </w:rPr>
            </w:pPr>
            <w:r w:rsidRPr="00BD76E0">
              <w:rPr>
                <w:sz w:val="18"/>
              </w:rPr>
              <w:t>Filler</w:t>
            </w:r>
          </w:p>
        </w:tc>
        <w:tc>
          <w:tcPr>
            <w:tcW w:w="2880" w:type="dxa"/>
          </w:tcPr>
          <w:p w14:paraId="68154FD1" w14:textId="77777777" w:rsidR="009E6DCB" w:rsidRPr="00BD76E0" w:rsidRDefault="009E6DCB">
            <w:pPr>
              <w:jc w:val="both"/>
              <w:rPr>
                <w:sz w:val="18"/>
              </w:rPr>
            </w:pPr>
            <w:r w:rsidRPr="00BD76E0">
              <w:rPr>
                <w:sz w:val="18"/>
              </w:rPr>
              <w:t>Filler</w:t>
            </w:r>
          </w:p>
        </w:tc>
        <w:tc>
          <w:tcPr>
            <w:tcW w:w="893" w:type="dxa"/>
          </w:tcPr>
          <w:p w14:paraId="14A3EA28" w14:textId="77777777" w:rsidR="009E6DCB" w:rsidRPr="00BD76E0" w:rsidRDefault="009E6DCB">
            <w:pPr>
              <w:jc w:val="center"/>
              <w:rPr>
                <w:sz w:val="18"/>
              </w:rPr>
            </w:pPr>
            <w:r w:rsidRPr="00BD76E0">
              <w:rPr>
                <w:sz w:val="18"/>
              </w:rPr>
              <w:t>N</w:t>
            </w:r>
          </w:p>
        </w:tc>
        <w:tc>
          <w:tcPr>
            <w:tcW w:w="912" w:type="dxa"/>
          </w:tcPr>
          <w:p w14:paraId="6F5AC337" w14:textId="77777777" w:rsidR="009E6DCB" w:rsidRPr="00BD76E0" w:rsidRDefault="009E6DCB">
            <w:pPr>
              <w:jc w:val="center"/>
              <w:rPr>
                <w:sz w:val="18"/>
              </w:rPr>
            </w:pPr>
            <w:r w:rsidRPr="00BD76E0">
              <w:rPr>
                <w:sz w:val="18"/>
              </w:rPr>
              <w:t>A</w:t>
            </w:r>
          </w:p>
        </w:tc>
        <w:tc>
          <w:tcPr>
            <w:tcW w:w="900" w:type="dxa"/>
          </w:tcPr>
          <w:p w14:paraId="08000826" w14:textId="77777777" w:rsidR="009E6DCB" w:rsidRPr="00BD76E0" w:rsidRDefault="009E6DCB">
            <w:pPr>
              <w:jc w:val="center"/>
              <w:rPr>
                <w:sz w:val="18"/>
              </w:rPr>
            </w:pPr>
            <w:r w:rsidRPr="00BD76E0">
              <w:rPr>
                <w:sz w:val="18"/>
              </w:rPr>
              <w:t>Y</w:t>
            </w:r>
          </w:p>
        </w:tc>
      </w:tr>
      <w:tr w:rsidR="009E6DCB" w:rsidRPr="00BD76E0" w14:paraId="55A62C7F" w14:textId="77777777">
        <w:tc>
          <w:tcPr>
            <w:tcW w:w="828" w:type="dxa"/>
          </w:tcPr>
          <w:p w14:paraId="72C0C8AB" w14:textId="77777777" w:rsidR="009E6DCB" w:rsidRPr="00BD76E0" w:rsidRDefault="009E6DCB">
            <w:pPr>
              <w:rPr>
                <w:sz w:val="18"/>
              </w:rPr>
            </w:pPr>
            <w:r w:rsidRPr="00BD76E0">
              <w:rPr>
                <w:sz w:val="18"/>
              </w:rPr>
              <w:t>86 –  89</w:t>
            </w:r>
          </w:p>
        </w:tc>
        <w:tc>
          <w:tcPr>
            <w:tcW w:w="1080" w:type="dxa"/>
          </w:tcPr>
          <w:p w14:paraId="68DF4420" w14:textId="77777777" w:rsidR="009E6DCB" w:rsidRPr="00BD76E0" w:rsidRDefault="009E6DCB">
            <w:pPr>
              <w:jc w:val="both"/>
              <w:rPr>
                <w:sz w:val="18"/>
              </w:rPr>
            </w:pPr>
            <w:r w:rsidRPr="00BD76E0">
              <w:rPr>
                <w:sz w:val="18"/>
              </w:rPr>
              <w:t>Char(4)</w:t>
            </w:r>
          </w:p>
        </w:tc>
        <w:tc>
          <w:tcPr>
            <w:tcW w:w="1440" w:type="dxa"/>
          </w:tcPr>
          <w:p w14:paraId="58457124" w14:textId="77777777" w:rsidR="009E6DCB" w:rsidRPr="00BD76E0" w:rsidRDefault="009E6DCB">
            <w:pPr>
              <w:pStyle w:val="FootnoteText"/>
              <w:rPr>
                <w:sz w:val="18"/>
              </w:rPr>
            </w:pPr>
            <w:r w:rsidRPr="00BD76E0">
              <w:rPr>
                <w:sz w:val="18"/>
              </w:rPr>
              <w:t>System ID</w:t>
            </w:r>
          </w:p>
        </w:tc>
        <w:tc>
          <w:tcPr>
            <w:tcW w:w="2880" w:type="dxa"/>
          </w:tcPr>
          <w:p w14:paraId="7B125308" w14:textId="77777777" w:rsidR="009E6DCB" w:rsidRPr="00BD76E0" w:rsidRDefault="009E6DCB">
            <w:pPr>
              <w:jc w:val="both"/>
              <w:rPr>
                <w:sz w:val="18"/>
              </w:rPr>
            </w:pPr>
            <w:r w:rsidRPr="00BD76E0">
              <w:rPr>
                <w:sz w:val="18"/>
              </w:rPr>
              <w:t>Operating origin of the location proceeded by ‘0’.</w:t>
            </w:r>
          </w:p>
        </w:tc>
        <w:tc>
          <w:tcPr>
            <w:tcW w:w="893" w:type="dxa"/>
          </w:tcPr>
          <w:p w14:paraId="09085BC3" w14:textId="77777777" w:rsidR="009E6DCB" w:rsidRPr="00BD76E0" w:rsidRDefault="009E6DCB">
            <w:pPr>
              <w:jc w:val="center"/>
              <w:rPr>
                <w:sz w:val="18"/>
              </w:rPr>
            </w:pPr>
            <w:r w:rsidRPr="00BD76E0">
              <w:rPr>
                <w:sz w:val="18"/>
              </w:rPr>
              <w:t>N</w:t>
            </w:r>
          </w:p>
        </w:tc>
        <w:tc>
          <w:tcPr>
            <w:tcW w:w="912" w:type="dxa"/>
          </w:tcPr>
          <w:p w14:paraId="20B4F313" w14:textId="77777777" w:rsidR="009E6DCB" w:rsidRPr="00BD76E0" w:rsidRDefault="009E6DCB">
            <w:pPr>
              <w:jc w:val="center"/>
              <w:rPr>
                <w:sz w:val="18"/>
              </w:rPr>
            </w:pPr>
            <w:r w:rsidRPr="00BD76E0">
              <w:rPr>
                <w:sz w:val="18"/>
              </w:rPr>
              <w:t>A</w:t>
            </w:r>
          </w:p>
        </w:tc>
        <w:tc>
          <w:tcPr>
            <w:tcW w:w="900" w:type="dxa"/>
          </w:tcPr>
          <w:p w14:paraId="58DDF253" w14:textId="77777777" w:rsidR="009E6DCB" w:rsidRPr="00BD76E0" w:rsidRDefault="009E6DCB">
            <w:pPr>
              <w:jc w:val="center"/>
              <w:rPr>
                <w:sz w:val="18"/>
              </w:rPr>
            </w:pPr>
            <w:r w:rsidRPr="00BD76E0">
              <w:rPr>
                <w:sz w:val="18"/>
              </w:rPr>
              <w:t>Y</w:t>
            </w:r>
          </w:p>
        </w:tc>
      </w:tr>
      <w:tr w:rsidR="009E6DCB" w:rsidRPr="00BD76E0" w14:paraId="75B2A828" w14:textId="77777777">
        <w:trPr>
          <w:trHeight w:val="1002"/>
        </w:trPr>
        <w:tc>
          <w:tcPr>
            <w:tcW w:w="828" w:type="dxa"/>
          </w:tcPr>
          <w:p w14:paraId="6305F5E0" w14:textId="77777777" w:rsidR="009E6DCB" w:rsidRPr="00BD76E0" w:rsidRDefault="009E6DCB">
            <w:pPr>
              <w:rPr>
                <w:sz w:val="18"/>
              </w:rPr>
            </w:pPr>
            <w:r w:rsidRPr="00BD76E0">
              <w:rPr>
                <w:sz w:val="18"/>
              </w:rPr>
              <w:t>90 - 95</w:t>
            </w:r>
          </w:p>
        </w:tc>
        <w:tc>
          <w:tcPr>
            <w:tcW w:w="1080" w:type="dxa"/>
          </w:tcPr>
          <w:p w14:paraId="76B6883C" w14:textId="77777777" w:rsidR="009E6DCB" w:rsidRPr="00BD76E0" w:rsidRDefault="009E6DCB">
            <w:pPr>
              <w:jc w:val="both"/>
              <w:rPr>
                <w:sz w:val="18"/>
              </w:rPr>
            </w:pPr>
            <w:r w:rsidRPr="00BD76E0">
              <w:rPr>
                <w:sz w:val="18"/>
              </w:rPr>
              <w:t>Chare(6)</w:t>
            </w:r>
          </w:p>
        </w:tc>
        <w:tc>
          <w:tcPr>
            <w:tcW w:w="1440" w:type="dxa"/>
          </w:tcPr>
          <w:p w14:paraId="53955B49" w14:textId="77777777" w:rsidR="009E6DCB" w:rsidRPr="00BD76E0" w:rsidRDefault="009E6DCB">
            <w:pPr>
              <w:pStyle w:val="FootnoteText"/>
              <w:rPr>
                <w:sz w:val="18"/>
              </w:rPr>
            </w:pPr>
            <w:r w:rsidRPr="00BD76E0">
              <w:rPr>
                <w:sz w:val="18"/>
              </w:rPr>
              <w:t>Business Date</w:t>
            </w:r>
          </w:p>
        </w:tc>
        <w:tc>
          <w:tcPr>
            <w:tcW w:w="2880" w:type="dxa"/>
          </w:tcPr>
          <w:p w14:paraId="23DBD22B" w14:textId="77777777" w:rsidR="009E6DCB" w:rsidRPr="00BD76E0" w:rsidRDefault="009E6DCB">
            <w:pPr>
              <w:jc w:val="both"/>
              <w:rPr>
                <w:sz w:val="18"/>
              </w:rPr>
            </w:pPr>
            <w:r w:rsidRPr="00BD76E0">
              <w:rPr>
                <w:sz w:val="18"/>
              </w:rPr>
              <w:t>Business date for this revenue.  Format is YYMMDD</w:t>
            </w:r>
          </w:p>
        </w:tc>
        <w:tc>
          <w:tcPr>
            <w:tcW w:w="893" w:type="dxa"/>
          </w:tcPr>
          <w:p w14:paraId="431A7C82" w14:textId="77777777" w:rsidR="009E6DCB" w:rsidRPr="00BD76E0" w:rsidRDefault="009E6DCB">
            <w:pPr>
              <w:jc w:val="center"/>
              <w:rPr>
                <w:sz w:val="18"/>
              </w:rPr>
            </w:pPr>
            <w:r w:rsidRPr="00BD76E0">
              <w:rPr>
                <w:sz w:val="18"/>
              </w:rPr>
              <w:t>N</w:t>
            </w:r>
          </w:p>
        </w:tc>
        <w:tc>
          <w:tcPr>
            <w:tcW w:w="912" w:type="dxa"/>
          </w:tcPr>
          <w:p w14:paraId="6A276C9A" w14:textId="77777777" w:rsidR="009E6DCB" w:rsidRPr="00BD76E0" w:rsidRDefault="009E6DCB">
            <w:pPr>
              <w:jc w:val="center"/>
              <w:rPr>
                <w:sz w:val="18"/>
              </w:rPr>
            </w:pPr>
            <w:r w:rsidRPr="00BD76E0">
              <w:rPr>
                <w:sz w:val="18"/>
              </w:rPr>
              <w:t>A</w:t>
            </w:r>
          </w:p>
        </w:tc>
        <w:tc>
          <w:tcPr>
            <w:tcW w:w="900" w:type="dxa"/>
          </w:tcPr>
          <w:p w14:paraId="057E46EF" w14:textId="77777777" w:rsidR="009E6DCB" w:rsidRPr="00BD76E0" w:rsidRDefault="009E6DCB">
            <w:pPr>
              <w:jc w:val="center"/>
              <w:rPr>
                <w:sz w:val="18"/>
              </w:rPr>
            </w:pPr>
            <w:r w:rsidRPr="00BD76E0">
              <w:rPr>
                <w:sz w:val="18"/>
              </w:rPr>
              <w:t>Y</w:t>
            </w:r>
          </w:p>
          <w:p w14:paraId="58740362" w14:textId="77777777" w:rsidR="009E6DCB" w:rsidRPr="00BD76E0" w:rsidRDefault="009E6DCB">
            <w:pPr>
              <w:jc w:val="center"/>
              <w:rPr>
                <w:sz w:val="18"/>
              </w:rPr>
            </w:pPr>
          </w:p>
        </w:tc>
      </w:tr>
      <w:tr w:rsidR="009E6DCB" w:rsidRPr="00BD76E0" w14:paraId="697F38D2" w14:textId="77777777">
        <w:tc>
          <w:tcPr>
            <w:tcW w:w="828" w:type="dxa"/>
          </w:tcPr>
          <w:p w14:paraId="61E9F366" w14:textId="77777777" w:rsidR="009E6DCB" w:rsidRPr="00BD76E0" w:rsidRDefault="009E6DCB">
            <w:pPr>
              <w:rPr>
                <w:sz w:val="18"/>
              </w:rPr>
            </w:pPr>
            <w:r w:rsidRPr="00BD76E0">
              <w:rPr>
                <w:sz w:val="18"/>
              </w:rPr>
              <w:t>96 - 101</w:t>
            </w:r>
          </w:p>
        </w:tc>
        <w:tc>
          <w:tcPr>
            <w:tcW w:w="1080" w:type="dxa"/>
          </w:tcPr>
          <w:p w14:paraId="672B8D68" w14:textId="77777777" w:rsidR="009E6DCB" w:rsidRPr="00BD76E0" w:rsidRDefault="009E6DCB">
            <w:pPr>
              <w:jc w:val="both"/>
              <w:rPr>
                <w:sz w:val="18"/>
              </w:rPr>
            </w:pPr>
            <w:r w:rsidRPr="00BD76E0">
              <w:rPr>
                <w:sz w:val="18"/>
              </w:rPr>
              <w:t>Char(6)</w:t>
            </w:r>
          </w:p>
        </w:tc>
        <w:tc>
          <w:tcPr>
            <w:tcW w:w="1440" w:type="dxa"/>
          </w:tcPr>
          <w:p w14:paraId="0CDCCA91" w14:textId="77777777" w:rsidR="009E6DCB" w:rsidRPr="00BD76E0" w:rsidRDefault="009E6DCB">
            <w:pPr>
              <w:pStyle w:val="FootnoteText"/>
              <w:rPr>
                <w:sz w:val="18"/>
              </w:rPr>
            </w:pPr>
            <w:r w:rsidRPr="00BD76E0">
              <w:rPr>
                <w:sz w:val="18"/>
              </w:rPr>
              <w:t>System Time</w:t>
            </w:r>
          </w:p>
        </w:tc>
        <w:tc>
          <w:tcPr>
            <w:tcW w:w="2880" w:type="dxa"/>
          </w:tcPr>
          <w:p w14:paraId="0D53D2DA" w14:textId="77777777" w:rsidR="009E6DCB" w:rsidRPr="00BD76E0" w:rsidRDefault="009E6DCB">
            <w:pPr>
              <w:jc w:val="both"/>
              <w:rPr>
                <w:sz w:val="18"/>
              </w:rPr>
            </w:pPr>
            <w:r w:rsidRPr="00BD76E0">
              <w:rPr>
                <w:sz w:val="18"/>
              </w:rPr>
              <w:t>Time that these revenue records were created.  Format is HHMMSS</w:t>
            </w:r>
          </w:p>
        </w:tc>
        <w:tc>
          <w:tcPr>
            <w:tcW w:w="893" w:type="dxa"/>
          </w:tcPr>
          <w:p w14:paraId="63CCB52F" w14:textId="77777777" w:rsidR="009E6DCB" w:rsidRPr="00BD76E0" w:rsidRDefault="009E6DCB">
            <w:pPr>
              <w:jc w:val="center"/>
              <w:rPr>
                <w:sz w:val="18"/>
              </w:rPr>
            </w:pPr>
            <w:r w:rsidRPr="00BD76E0">
              <w:rPr>
                <w:sz w:val="18"/>
              </w:rPr>
              <w:t>N</w:t>
            </w:r>
          </w:p>
        </w:tc>
        <w:tc>
          <w:tcPr>
            <w:tcW w:w="912" w:type="dxa"/>
          </w:tcPr>
          <w:p w14:paraId="3F4FAA8F" w14:textId="77777777" w:rsidR="009E6DCB" w:rsidRPr="00BD76E0" w:rsidRDefault="009E6DCB">
            <w:pPr>
              <w:jc w:val="center"/>
              <w:rPr>
                <w:sz w:val="18"/>
              </w:rPr>
            </w:pPr>
            <w:r w:rsidRPr="00BD76E0">
              <w:rPr>
                <w:sz w:val="18"/>
              </w:rPr>
              <w:t>A</w:t>
            </w:r>
          </w:p>
        </w:tc>
        <w:tc>
          <w:tcPr>
            <w:tcW w:w="900" w:type="dxa"/>
          </w:tcPr>
          <w:p w14:paraId="6E4F0BA9" w14:textId="77777777" w:rsidR="009E6DCB" w:rsidRPr="00BD76E0" w:rsidRDefault="009E6DCB">
            <w:pPr>
              <w:jc w:val="center"/>
              <w:rPr>
                <w:sz w:val="18"/>
              </w:rPr>
            </w:pPr>
            <w:r w:rsidRPr="00BD76E0">
              <w:rPr>
                <w:sz w:val="18"/>
              </w:rPr>
              <w:t>Y</w:t>
            </w:r>
          </w:p>
        </w:tc>
      </w:tr>
    </w:tbl>
    <w:p w14:paraId="50B3B5D1" w14:textId="77777777" w:rsidR="009E6DCB" w:rsidRPr="00BD76E0" w:rsidRDefault="009E6DCB">
      <w:pPr>
        <w:jc w:val="both"/>
      </w:pPr>
    </w:p>
    <w:p w14:paraId="1952F17D" w14:textId="77777777" w:rsidR="009E6DCB" w:rsidRPr="00BD76E0" w:rsidRDefault="009E6DCB">
      <w:pPr>
        <w:keepNext/>
        <w:keepLines/>
        <w:jc w:val="both"/>
        <w:rPr>
          <w:b/>
          <w:sz w:val="22"/>
          <w:u w:val="single"/>
        </w:rPr>
      </w:pPr>
    </w:p>
    <w:p w14:paraId="1E0704BB" w14:textId="77777777" w:rsidR="009E6DCB" w:rsidRPr="00BD76E0" w:rsidRDefault="009E6DCB">
      <w:pPr>
        <w:keepNext/>
        <w:keepLines/>
        <w:jc w:val="both"/>
        <w:rPr>
          <w:b/>
          <w:sz w:val="22"/>
          <w:u w:val="single"/>
        </w:rPr>
      </w:pPr>
    </w:p>
    <w:p w14:paraId="0E4D35E1" w14:textId="77777777" w:rsidR="009E6DCB" w:rsidRPr="00BD76E0" w:rsidRDefault="009E6DCB">
      <w:pPr>
        <w:pStyle w:val="Heading4"/>
      </w:pPr>
      <w:bookmarkStart w:id="157" w:name="_Toc319666191"/>
      <w:r w:rsidRPr="00BD76E0">
        <w:t>Compris Credit Cards (FFD)</w:t>
      </w:r>
      <w:bookmarkEnd w:id="157"/>
    </w:p>
    <w:p w14:paraId="4318B834" w14:textId="77777777" w:rsidR="009E6DCB" w:rsidRPr="00BD76E0" w:rsidRDefault="009E6DCB">
      <w:pPr>
        <w:keepNext/>
        <w:keepLines/>
        <w:jc w:val="both"/>
      </w:pPr>
      <w:r w:rsidRPr="00BD76E0">
        <w:t xml:space="preserve">The </w:t>
      </w:r>
      <w:r w:rsidRPr="00BD76E0">
        <w:rPr>
          <w:i/>
        </w:rPr>
        <w:t xml:space="preserve">Compris Credit Card </w:t>
      </w:r>
      <w:r w:rsidRPr="00BD76E0">
        <w:t>record collects information about credit and debit card payments made at a Compris Point of Sale device.  The amount presented in this record is positive for purchases and negative for refunds.</w:t>
      </w:r>
    </w:p>
    <w:p w14:paraId="265F76F6" w14:textId="77777777" w:rsidR="009E6DCB" w:rsidRPr="00BD76E0" w:rsidRDefault="009E6DCB">
      <w:pPr>
        <w:jc w:val="both"/>
      </w:pPr>
    </w:p>
    <w:p w14:paraId="37638D90" w14:textId="77777777" w:rsidR="009E6DCB" w:rsidRPr="00BD76E0" w:rsidRDefault="009E6DCB">
      <w:pPr>
        <w:keepNext/>
        <w:keepLines/>
        <w:jc w:val="both"/>
        <w:rPr>
          <w:b/>
          <w:sz w:val="22"/>
          <w:u w:val="single"/>
        </w:rPr>
      </w:pPr>
      <w:r w:rsidRPr="00BD76E0">
        <w:rPr>
          <w:b/>
          <w:sz w:val="22"/>
          <w:u w:val="single"/>
        </w:rPr>
        <w:t>Detail FF Record Structure</w:t>
      </w:r>
    </w:p>
    <w:p w14:paraId="013AB11F" w14:textId="77777777" w:rsidR="009E6DCB" w:rsidRPr="00BD76E0" w:rsidRDefault="009E6DCB">
      <w:pPr>
        <w:keepNext/>
        <w:keepLines/>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12"/>
        <w:gridCol w:w="900"/>
        <w:gridCol w:w="900"/>
      </w:tblGrid>
      <w:tr w:rsidR="009E6DCB" w:rsidRPr="00BD76E0" w14:paraId="77337BF3" w14:textId="77777777">
        <w:tc>
          <w:tcPr>
            <w:tcW w:w="828" w:type="dxa"/>
            <w:shd w:val="clear" w:color="auto" w:fill="0000FF"/>
          </w:tcPr>
          <w:p w14:paraId="43A9A3A4"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5DF798F4"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7EB3ADCA"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4E1F26D4"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1C216404" w14:textId="77777777" w:rsidR="009E6DCB" w:rsidRPr="00BD76E0" w:rsidRDefault="009E6DCB">
            <w:pPr>
              <w:keepNext/>
              <w:keepLines/>
              <w:rPr>
                <w:color w:val="FFFFFF"/>
                <w:sz w:val="18"/>
              </w:rPr>
            </w:pPr>
            <w:r w:rsidRPr="00BD76E0">
              <w:rPr>
                <w:color w:val="FFFFFF"/>
                <w:sz w:val="18"/>
              </w:rPr>
              <w:t>Case Sensitive</w:t>
            </w:r>
          </w:p>
        </w:tc>
        <w:tc>
          <w:tcPr>
            <w:tcW w:w="912" w:type="dxa"/>
            <w:gridSpan w:val="2"/>
            <w:shd w:val="clear" w:color="auto" w:fill="0000FF"/>
          </w:tcPr>
          <w:p w14:paraId="4806AE7E" w14:textId="77777777" w:rsidR="009E6DCB" w:rsidRPr="00BD76E0" w:rsidRDefault="009E6DCB">
            <w:pPr>
              <w:keepNext/>
              <w:keepLines/>
              <w:rPr>
                <w:color w:val="FFFFFF"/>
                <w:sz w:val="18"/>
              </w:rPr>
            </w:pPr>
            <w:r w:rsidRPr="00BD76E0">
              <w:rPr>
                <w:color w:val="FFFFFF"/>
                <w:sz w:val="18"/>
              </w:rPr>
              <w:t>Data Required</w:t>
            </w:r>
          </w:p>
        </w:tc>
        <w:tc>
          <w:tcPr>
            <w:tcW w:w="900" w:type="dxa"/>
            <w:shd w:val="clear" w:color="auto" w:fill="0000FF"/>
          </w:tcPr>
          <w:p w14:paraId="4360E4BA"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13D2C498" w14:textId="77777777">
        <w:tc>
          <w:tcPr>
            <w:tcW w:w="828" w:type="dxa"/>
          </w:tcPr>
          <w:p w14:paraId="0D2704F4" w14:textId="77777777" w:rsidR="009E6DCB" w:rsidRPr="00BD76E0" w:rsidRDefault="009E6DCB">
            <w:pPr>
              <w:keepNext/>
              <w:keepLines/>
              <w:jc w:val="both"/>
              <w:rPr>
                <w:color w:val="000000"/>
                <w:sz w:val="18"/>
              </w:rPr>
            </w:pPr>
            <w:r w:rsidRPr="00BD76E0">
              <w:rPr>
                <w:color w:val="000000"/>
                <w:sz w:val="18"/>
              </w:rPr>
              <w:t>0 – 9</w:t>
            </w:r>
          </w:p>
        </w:tc>
        <w:tc>
          <w:tcPr>
            <w:tcW w:w="1080" w:type="dxa"/>
          </w:tcPr>
          <w:p w14:paraId="2CF5B8DE" w14:textId="77777777" w:rsidR="009E6DCB" w:rsidRPr="00BD76E0" w:rsidRDefault="009E6DCB">
            <w:pPr>
              <w:keepNext/>
              <w:keepLines/>
              <w:jc w:val="both"/>
              <w:rPr>
                <w:color w:val="000000"/>
                <w:sz w:val="18"/>
              </w:rPr>
            </w:pPr>
            <w:r w:rsidRPr="00BD76E0">
              <w:rPr>
                <w:color w:val="000000"/>
                <w:sz w:val="18"/>
              </w:rPr>
              <w:t>Char(10)</w:t>
            </w:r>
          </w:p>
        </w:tc>
        <w:tc>
          <w:tcPr>
            <w:tcW w:w="1440" w:type="dxa"/>
          </w:tcPr>
          <w:p w14:paraId="69C1E746" w14:textId="77777777" w:rsidR="009E6DCB" w:rsidRPr="00BD76E0" w:rsidRDefault="009E6DCB">
            <w:pPr>
              <w:keepNext/>
              <w:keepLines/>
              <w:jc w:val="both"/>
              <w:rPr>
                <w:color w:val="000000"/>
                <w:sz w:val="18"/>
              </w:rPr>
            </w:pPr>
            <w:r w:rsidRPr="00BD76E0">
              <w:rPr>
                <w:color w:val="000000"/>
                <w:sz w:val="18"/>
              </w:rPr>
              <w:t>Base Sequence</w:t>
            </w:r>
          </w:p>
        </w:tc>
        <w:tc>
          <w:tcPr>
            <w:tcW w:w="2880" w:type="dxa"/>
          </w:tcPr>
          <w:p w14:paraId="4ED26556" w14:textId="77777777" w:rsidR="009E6DCB" w:rsidRPr="00BD76E0" w:rsidRDefault="009E6DCB" w:rsidP="00E61B20">
            <w:pPr>
              <w:keepNext/>
              <w:keepLines/>
              <w:jc w:val="both"/>
              <w:rPr>
                <w:color w:val="000000"/>
                <w:sz w:val="18"/>
              </w:rPr>
            </w:pPr>
            <w:r w:rsidRPr="00BD76E0">
              <w:rPr>
                <w:color w:val="000000"/>
                <w:sz w:val="18"/>
              </w:rPr>
              <w:t>Fixed Value “@FFD????</w:t>
            </w:r>
            <w:r w:rsidR="005A4C6B">
              <w:rPr>
                <w:color w:val="000000"/>
                <w:sz w:val="18"/>
              </w:rPr>
              <w:t>11”</w:t>
            </w:r>
            <w:r w:rsidRPr="00BD76E0">
              <w:rPr>
                <w:color w:val="000000"/>
                <w:sz w:val="18"/>
              </w:rPr>
              <w:t xml:space="preserve"> where “????” is a base 62 representation of the overall transaction size.</w:t>
            </w:r>
          </w:p>
        </w:tc>
        <w:tc>
          <w:tcPr>
            <w:tcW w:w="893" w:type="dxa"/>
          </w:tcPr>
          <w:p w14:paraId="78866636" w14:textId="77777777" w:rsidR="009E6DCB" w:rsidRPr="00BD76E0" w:rsidRDefault="009E6DCB">
            <w:pPr>
              <w:keepNext/>
              <w:keepLines/>
              <w:jc w:val="center"/>
              <w:rPr>
                <w:color w:val="000000"/>
                <w:sz w:val="18"/>
              </w:rPr>
            </w:pPr>
            <w:r w:rsidRPr="00BD76E0">
              <w:rPr>
                <w:color w:val="000000"/>
                <w:sz w:val="18"/>
              </w:rPr>
              <w:t>Y</w:t>
            </w:r>
          </w:p>
        </w:tc>
        <w:tc>
          <w:tcPr>
            <w:tcW w:w="912" w:type="dxa"/>
            <w:gridSpan w:val="2"/>
          </w:tcPr>
          <w:p w14:paraId="570C1AE1"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06700DEC"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73CDED49" w14:textId="77777777">
        <w:tc>
          <w:tcPr>
            <w:tcW w:w="828" w:type="dxa"/>
          </w:tcPr>
          <w:p w14:paraId="17CCB4FE" w14:textId="77777777" w:rsidR="009E6DCB" w:rsidRPr="00BD76E0" w:rsidRDefault="009E6DCB">
            <w:pPr>
              <w:keepNext/>
              <w:keepLines/>
              <w:jc w:val="both"/>
              <w:rPr>
                <w:color w:val="000000"/>
                <w:sz w:val="18"/>
              </w:rPr>
            </w:pPr>
            <w:r w:rsidRPr="00BD76E0">
              <w:rPr>
                <w:color w:val="000000"/>
                <w:sz w:val="18"/>
              </w:rPr>
              <w:t>10 – 17</w:t>
            </w:r>
          </w:p>
        </w:tc>
        <w:tc>
          <w:tcPr>
            <w:tcW w:w="1080" w:type="dxa"/>
          </w:tcPr>
          <w:p w14:paraId="23482979" w14:textId="77777777" w:rsidR="009E6DCB" w:rsidRPr="00BD76E0" w:rsidRDefault="009E6DCB">
            <w:pPr>
              <w:keepNext/>
              <w:keepLines/>
              <w:jc w:val="both"/>
              <w:rPr>
                <w:color w:val="000000"/>
                <w:sz w:val="18"/>
              </w:rPr>
            </w:pPr>
            <w:r w:rsidRPr="00BD76E0">
              <w:rPr>
                <w:color w:val="000000"/>
                <w:sz w:val="18"/>
              </w:rPr>
              <w:t>Date</w:t>
            </w:r>
          </w:p>
        </w:tc>
        <w:tc>
          <w:tcPr>
            <w:tcW w:w="1440" w:type="dxa"/>
          </w:tcPr>
          <w:p w14:paraId="226BDF73" w14:textId="77777777" w:rsidR="009E6DCB" w:rsidRPr="00BD76E0" w:rsidRDefault="009E6DCB">
            <w:pPr>
              <w:keepNext/>
              <w:keepLines/>
              <w:jc w:val="both"/>
              <w:rPr>
                <w:color w:val="000000"/>
                <w:sz w:val="18"/>
              </w:rPr>
            </w:pPr>
            <w:r w:rsidRPr="00BD76E0">
              <w:rPr>
                <w:color w:val="000000"/>
                <w:sz w:val="18"/>
              </w:rPr>
              <w:t>Business Date</w:t>
            </w:r>
          </w:p>
        </w:tc>
        <w:tc>
          <w:tcPr>
            <w:tcW w:w="2880" w:type="dxa"/>
          </w:tcPr>
          <w:p w14:paraId="1F68061D" w14:textId="77777777" w:rsidR="009E6DCB" w:rsidRPr="00BD76E0" w:rsidRDefault="009E6DCB">
            <w:pPr>
              <w:keepNext/>
              <w:keepLines/>
              <w:jc w:val="both"/>
              <w:rPr>
                <w:color w:val="000000"/>
                <w:sz w:val="18"/>
              </w:rPr>
            </w:pPr>
            <w:r w:rsidRPr="00BD76E0">
              <w:rPr>
                <w:color w:val="000000"/>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74BF3703" w14:textId="77777777" w:rsidR="009E6DCB" w:rsidRPr="00BD76E0" w:rsidRDefault="009E6DCB">
            <w:pPr>
              <w:keepNext/>
              <w:keepLines/>
              <w:jc w:val="center"/>
              <w:rPr>
                <w:color w:val="000000"/>
                <w:sz w:val="18"/>
              </w:rPr>
            </w:pPr>
            <w:r w:rsidRPr="00BD76E0">
              <w:rPr>
                <w:color w:val="000000"/>
                <w:sz w:val="18"/>
              </w:rPr>
              <w:t>N</w:t>
            </w:r>
          </w:p>
        </w:tc>
        <w:tc>
          <w:tcPr>
            <w:tcW w:w="912" w:type="dxa"/>
            <w:gridSpan w:val="2"/>
          </w:tcPr>
          <w:p w14:paraId="66AE5BEF"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4A09C4C1"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650FE332" w14:textId="77777777">
        <w:tc>
          <w:tcPr>
            <w:tcW w:w="828" w:type="dxa"/>
          </w:tcPr>
          <w:p w14:paraId="3E150D2B" w14:textId="77777777" w:rsidR="009E6DCB" w:rsidRPr="00BD76E0" w:rsidRDefault="009E6DCB">
            <w:pPr>
              <w:keepNext/>
              <w:keepLines/>
              <w:jc w:val="both"/>
              <w:rPr>
                <w:color w:val="000000"/>
                <w:sz w:val="18"/>
              </w:rPr>
            </w:pPr>
            <w:r w:rsidRPr="00BD76E0">
              <w:rPr>
                <w:color w:val="000000"/>
                <w:sz w:val="18"/>
              </w:rPr>
              <w:t>18 – 22</w:t>
            </w:r>
          </w:p>
        </w:tc>
        <w:tc>
          <w:tcPr>
            <w:tcW w:w="1080" w:type="dxa"/>
          </w:tcPr>
          <w:p w14:paraId="48A70A01" w14:textId="77777777" w:rsidR="009E6DCB" w:rsidRPr="00BD76E0" w:rsidRDefault="009E6DCB">
            <w:pPr>
              <w:keepNext/>
              <w:keepLines/>
              <w:jc w:val="both"/>
              <w:rPr>
                <w:color w:val="000000"/>
                <w:sz w:val="18"/>
              </w:rPr>
            </w:pPr>
            <w:r w:rsidRPr="00BD76E0">
              <w:rPr>
                <w:color w:val="000000"/>
                <w:sz w:val="18"/>
              </w:rPr>
              <w:t>Char(5)</w:t>
            </w:r>
          </w:p>
        </w:tc>
        <w:tc>
          <w:tcPr>
            <w:tcW w:w="1440" w:type="dxa"/>
          </w:tcPr>
          <w:p w14:paraId="4B37AAF8" w14:textId="77777777" w:rsidR="009E6DCB" w:rsidRPr="00BD76E0" w:rsidRDefault="009E6DCB">
            <w:pPr>
              <w:keepNext/>
              <w:keepLines/>
              <w:jc w:val="both"/>
              <w:rPr>
                <w:color w:val="000000"/>
                <w:sz w:val="18"/>
              </w:rPr>
            </w:pPr>
            <w:r w:rsidRPr="00BD76E0">
              <w:rPr>
                <w:color w:val="000000"/>
                <w:sz w:val="18"/>
              </w:rPr>
              <w:t>Store Number</w:t>
            </w:r>
          </w:p>
        </w:tc>
        <w:tc>
          <w:tcPr>
            <w:tcW w:w="2880" w:type="dxa"/>
          </w:tcPr>
          <w:p w14:paraId="31A6C76F" w14:textId="77777777" w:rsidR="009E6DCB" w:rsidRPr="00BD76E0" w:rsidRDefault="009E6DCB">
            <w:pPr>
              <w:jc w:val="both"/>
              <w:rPr>
                <w:color w:val="000000"/>
                <w:sz w:val="18"/>
              </w:rPr>
            </w:pPr>
            <w:r w:rsidRPr="00BD76E0">
              <w:rPr>
                <w:color w:val="000000"/>
                <w:sz w:val="18"/>
              </w:rPr>
              <w:t>A five character alphanumeric identifier that uniquely identifies the selling location.  Valid values are defined as selling locations open.</w:t>
            </w:r>
          </w:p>
        </w:tc>
        <w:tc>
          <w:tcPr>
            <w:tcW w:w="893" w:type="dxa"/>
          </w:tcPr>
          <w:p w14:paraId="663DB0E8" w14:textId="77777777" w:rsidR="009E6DCB" w:rsidRPr="00BD76E0" w:rsidRDefault="009E6DCB">
            <w:pPr>
              <w:keepNext/>
              <w:keepLines/>
              <w:jc w:val="center"/>
              <w:rPr>
                <w:color w:val="000000"/>
                <w:sz w:val="18"/>
              </w:rPr>
            </w:pPr>
            <w:r w:rsidRPr="00BD76E0">
              <w:rPr>
                <w:color w:val="000000"/>
                <w:sz w:val="18"/>
              </w:rPr>
              <w:t>Y</w:t>
            </w:r>
          </w:p>
        </w:tc>
        <w:tc>
          <w:tcPr>
            <w:tcW w:w="912" w:type="dxa"/>
            <w:gridSpan w:val="2"/>
          </w:tcPr>
          <w:p w14:paraId="67B8AE56"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33051553"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552D887F" w14:textId="77777777">
        <w:tc>
          <w:tcPr>
            <w:tcW w:w="828" w:type="dxa"/>
          </w:tcPr>
          <w:p w14:paraId="2D8BF166" w14:textId="77777777" w:rsidR="009E6DCB" w:rsidRPr="00BD76E0" w:rsidRDefault="009E6DCB">
            <w:pPr>
              <w:keepNext/>
              <w:keepLines/>
              <w:jc w:val="both"/>
              <w:rPr>
                <w:color w:val="000000"/>
                <w:sz w:val="18"/>
              </w:rPr>
            </w:pPr>
            <w:r w:rsidRPr="00BD76E0">
              <w:rPr>
                <w:color w:val="000000"/>
                <w:sz w:val="18"/>
              </w:rPr>
              <w:t>23 –  26</w:t>
            </w:r>
          </w:p>
        </w:tc>
        <w:tc>
          <w:tcPr>
            <w:tcW w:w="1080" w:type="dxa"/>
          </w:tcPr>
          <w:p w14:paraId="6CB88FAC" w14:textId="77777777" w:rsidR="009E6DCB" w:rsidRPr="00BD76E0" w:rsidRDefault="009E6DCB">
            <w:pPr>
              <w:keepNext/>
              <w:keepLines/>
              <w:jc w:val="both"/>
              <w:rPr>
                <w:color w:val="000000"/>
                <w:sz w:val="18"/>
              </w:rPr>
            </w:pPr>
            <w:r w:rsidRPr="00BD76E0">
              <w:rPr>
                <w:color w:val="000000"/>
                <w:sz w:val="18"/>
              </w:rPr>
              <w:t>Numeric</w:t>
            </w:r>
          </w:p>
          <w:p w14:paraId="7F6CAD78" w14:textId="77777777" w:rsidR="009E6DCB" w:rsidRPr="00BD76E0" w:rsidRDefault="009E6DCB">
            <w:pPr>
              <w:keepNext/>
              <w:keepLines/>
              <w:jc w:val="both"/>
              <w:rPr>
                <w:color w:val="000000"/>
                <w:sz w:val="18"/>
              </w:rPr>
            </w:pPr>
            <w:r w:rsidRPr="00BD76E0">
              <w:rPr>
                <w:color w:val="000000"/>
                <w:sz w:val="18"/>
              </w:rPr>
              <w:t>9999</w:t>
            </w:r>
          </w:p>
        </w:tc>
        <w:tc>
          <w:tcPr>
            <w:tcW w:w="1440" w:type="dxa"/>
          </w:tcPr>
          <w:p w14:paraId="0747DBB1" w14:textId="77777777" w:rsidR="009E6DCB" w:rsidRPr="00BD76E0" w:rsidRDefault="009E6DCB">
            <w:pPr>
              <w:keepNext/>
              <w:keepLines/>
              <w:jc w:val="both"/>
              <w:rPr>
                <w:color w:val="000000"/>
                <w:sz w:val="18"/>
              </w:rPr>
            </w:pPr>
            <w:r w:rsidRPr="00BD76E0">
              <w:rPr>
                <w:color w:val="000000"/>
                <w:sz w:val="18"/>
              </w:rPr>
              <w:t>Terminal ID</w:t>
            </w:r>
          </w:p>
        </w:tc>
        <w:tc>
          <w:tcPr>
            <w:tcW w:w="2880" w:type="dxa"/>
          </w:tcPr>
          <w:p w14:paraId="6AC3DBF5" w14:textId="77777777" w:rsidR="009E6DCB" w:rsidRPr="00BD76E0" w:rsidRDefault="009E6DCB">
            <w:pPr>
              <w:jc w:val="both"/>
              <w:rPr>
                <w:color w:val="000000"/>
                <w:sz w:val="18"/>
              </w:rPr>
            </w:pPr>
            <w:r w:rsidRPr="00BD76E0">
              <w:rPr>
                <w:color w:val="000000"/>
                <w:sz w:val="18"/>
              </w:rPr>
              <w:t>A numeric value that uniquely identifies the physical terminal at a location used to capture this data.</w:t>
            </w:r>
          </w:p>
        </w:tc>
        <w:tc>
          <w:tcPr>
            <w:tcW w:w="893" w:type="dxa"/>
          </w:tcPr>
          <w:p w14:paraId="76DA2ADB" w14:textId="77777777" w:rsidR="009E6DCB" w:rsidRPr="00BD76E0" w:rsidRDefault="009E6DCB">
            <w:pPr>
              <w:keepNext/>
              <w:keepLines/>
              <w:jc w:val="center"/>
              <w:rPr>
                <w:color w:val="000000"/>
                <w:sz w:val="18"/>
              </w:rPr>
            </w:pPr>
            <w:r w:rsidRPr="00BD76E0">
              <w:rPr>
                <w:color w:val="000000"/>
                <w:sz w:val="18"/>
              </w:rPr>
              <w:t>N</w:t>
            </w:r>
          </w:p>
        </w:tc>
        <w:tc>
          <w:tcPr>
            <w:tcW w:w="912" w:type="dxa"/>
            <w:gridSpan w:val="2"/>
          </w:tcPr>
          <w:p w14:paraId="2AAB0022" w14:textId="77777777" w:rsidR="009E6DCB" w:rsidRPr="00BD76E0" w:rsidRDefault="009E6DCB">
            <w:pPr>
              <w:keepNext/>
              <w:keepLines/>
              <w:jc w:val="center"/>
              <w:rPr>
                <w:color w:val="000000"/>
                <w:sz w:val="18"/>
              </w:rPr>
            </w:pPr>
            <w:r w:rsidRPr="00BD76E0">
              <w:rPr>
                <w:color w:val="000000"/>
                <w:sz w:val="18"/>
              </w:rPr>
              <w:t>N</w:t>
            </w:r>
          </w:p>
        </w:tc>
        <w:tc>
          <w:tcPr>
            <w:tcW w:w="900" w:type="dxa"/>
          </w:tcPr>
          <w:p w14:paraId="7D30D377"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3779774A" w14:textId="77777777">
        <w:tc>
          <w:tcPr>
            <w:tcW w:w="828" w:type="dxa"/>
          </w:tcPr>
          <w:p w14:paraId="4EDA4B2D" w14:textId="77777777" w:rsidR="009E6DCB" w:rsidRPr="00BD76E0" w:rsidRDefault="009E6DCB">
            <w:pPr>
              <w:keepNext/>
              <w:keepLines/>
              <w:jc w:val="both"/>
              <w:rPr>
                <w:color w:val="000000"/>
                <w:sz w:val="18"/>
              </w:rPr>
            </w:pPr>
            <w:r w:rsidRPr="00BD76E0">
              <w:rPr>
                <w:color w:val="000000"/>
                <w:sz w:val="18"/>
              </w:rPr>
              <w:t>27 – 32</w:t>
            </w:r>
          </w:p>
        </w:tc>
        <w:tc>
          <w:tcPr>
            <w:tcW w:w="1080" w:type="dxa"/>
          </w:tcPr>
          <w:p w14:paraId="2782CB6D" w14:textId="77777777" w:rsidR="009E6DCB" w:rsidRPr="00BD76E0" w:rsidRDefault="009E6DCB">
            <w:pPr>
              <w:keepNext/>
              <w:keepLines/>
              <w:jc w:val="both"/>
              <w:rPr>
                <w:color w:val="000000"/>
                <w:sz w:val="18"/>
              </w:rPr>
            </w:pPr>
            <w:r w:rsidRPr="00BD76E0">
              <w:rPr>
                <w:color w:val="000000"/>
                <w:sz w:val="18"/>
              </w:rPr>
              <w:t>Numeric</w:t>
            </w:r>
          </w:p>
          <w:p w14:paraId="5FC2D269" w14:textId="77777777" w:rsidR="009E6DCB" w:rsidRPr="00BD76E0" w:rsidRDefault="009E6DCB">
            <w:pPr>
              <w:keepNext/>
              <w:keepLines/>
              <w:jc w:val="both"/>
              <w:rPr>
                <w:color w:val="000000"/>
                <w:sz w:val="18"/>
              </w:rPr>
            </w:pPr>
            <w:r w:rsidRPr="00BD76E0">
              <w:rPr>
                <w:color w:val="000000"/>
                <w:sz w:val="18"/>
              </w:rPr>
              <w:t>999999</w:t>
            </w:r>
          </w:p>
        </w:tc>
        <w:tc>
          <w:tcPr>
            <w:tcW w:w="1440" w:type="dxa"/>
          </w:tcPr>
          <w:p w14:paraId="500F00BA" w14:textId="77777777" w:rsidR="009E6DCB" w:rsidRPr="00BD76E0" w:rsidRDefault="009E6DCB">
            <w:pPr>
              <w:keepNext/>
              <w:keepLines/>
              <w:jc w:val="both"/>
              <w:rPr>
                <w:color w:val="000000"/>
                <w:sz w:val="18"/>
              </w:rPr>
            </w:pPr>
            <w:r w:rsidRPr="00BD76E0">
              <w:rPr>
                <w:color w:val="000000"/>
                <w:sz w:val="18"/>
              </w:rPr>
              <w:t>Sequence Number</w:t>
            </w:r>
          </w:p>
        </w:tc>
        <w:tc>
          <w:tcPr>
            <w:tcW w:w="2880" w:type="dxa"/>
          </w:tcPr>
          <w:p w14:paraId="6A9BBFB3" w14:textId="77777777" w:rsidR="009E6DCB" w:rsidRPr="00BD76E0" w:rsidRDefault="009E6DCB">
            <w:pPr>
              <w:jc w:val="both"/>
              <w:rPr>
                <w:color w:val="000000"/>
                <w:sz w:val="18"/>
              </w:rPr>
            </w:pPr>
            <w:r w:rsidRPr="00BD76E0">
              <w:rPr>
                <w:color w:val="000000"/>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741637F3" w14:textId="77777777" w:rsidR="009E6DCB" w:rsidRPr="00BD76E0" w:rsidRDefault="009E6DCB">
            <w:pPr>
              <w:keepNext/>
              <w:keepLines/>
              <w:jc w:val="center"/>
              <w:rPr>
                <w:color w:val="000000"/>
                <w:sz w:val="18"/>
              </w:rPr>
            </w:pPr>
            <w:r w:rsidRPr="00BD76E0">
              <w:rPr>
                <w:color w:val="000000"/>
                <w:sz w:val="18"/>
              </w:rPr>
              <w:t>N</w:t>
            </w:r>
          </w:p>
        </w:tc>
        <w:tc>
          <w:tcPr>
            <w:tcW w:w="912" w:type="dxa"/>
            <w:gridSpan w:val="2"/>
          </w:tcPr>
          <w:p w14:paraId="136D6422"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66A733C2"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3DC0C7F4" w14:textId="77777777">
        <w:tc>
          <w:tcPr>
            <w:tcW w:w="828" w:type="dxa"/>
          </w:tcPr>
          <w:p w14:paraId="49E2153E" w14:textId="77777777" w:rsidR="009E6DCB" w:rsidRPr="00BD76E0" w:rsidRDefault="009E6DCB">
            <w:pPr>
              <w:jc w:val="both"/>
              <w:rPr>
                <w:color w:val="000000"/>
                <w:sz w:val="18"/>
              </w:rPr>
            </w:pPr>
            <w:r w:rsidRPr="00BD76E0">
              <w:rPr>
                <w:color w:val="000000"/>
                <w:sz w:val="18"/>
              </w:rPr>
              <w:t>37  - 40</w:t>
            </w:r>
          </w:p>
        </w:tc>
        <w:tc>
          <w:tcPr>
            <w:tcW w:w="1080" w:type="dxa"/>
          </w:tcPr>
          <w:p w14:paraId="0155D0AE" w14:textId="77777777" w:rsidR="009E6DCB" w:rsidRPr="00BD76E0" w:rsidRDefault="009E6DCB">
            <w:pPr>
              <w:jc w:val="both"/>
              <w:rPr>
                <w:color w:val="000000"/>
                <w:sz w:val="18"/>
              </w:rPr>
            </w:pPr>
            <w:r w:rsidRPr="00BD76E0">
              <w:rPr>
                <w:color w:val="000000"/>
                <w:sz w:val="18"/>
              </w:rPr>
              <w:t>Numeric</w:t>
            </w:r>
          </w:p>
          <w:p w14:paraId="54335EEE" w14:textId="77777777" w:rsidR="009E6DCB" w:rsidRPr="00BD76E0" w:rsidRDefault="009E6DCB">
            <w:pPr>
              <w:jc w:val="both"/>
              <w:rPr>
                <w:color w:val="000000"/>
                <w:sz w:val="18"/>
              </w:rPr>
            </w:pPr>
            <w:r w:rsidRPr="00BD76E0">
              <w:rPr>
                <w:color w:val="000000"/>
                <w:sz w:val="18"/>
              </w:rPr>
              <w:t>9999</w:t>
            </w:r>
          </w:p>
        </w:tc>
        <w:tc>
          <w:tcPr>
            <w:tcW w:w="1440" w:type="dxa"/>
          </w:tcPr>
          <w:p w14:paraId="51CDA162" w14:textId="77777777" w:rsidR="009E6DCB" w:rsidRPr="00BD76E0" w:rsidRDefault="009E6DCB">
            <w:pPr>
              <w:jc w:val="both"/>
              <w:rPr>
                <w:color w:val="000000"/>
                <w:sz w:val="18"/>
              </w:rPr>
            </w:pPr>
            <w:r w:rsidRPr="00BD76E0">
              <w:rPr>
                <w:color w:val="000000"/>
                <w:sz w:val="18"/>
              </w:rPr>
              <w:t>Terminal Number</w:t>
            </w:r>
          </w:p>
        </w:tc>
        <w:tc>
          <w:tcPr>
            <w:tcW w:w="2880" w:type="dxa"/>
          </w:tcPr>
          <w:p w14:paraId="58B5187F" w14:textId="77777777" w:rsidR="009E6DCB" w:rsidRPr="00BD76E0" w:rsidRDefault="009E6DCB">
            <w:pPr>
              <w:jc w:val="both"/>
              <w:rPr>
                <w:color w:val="000000"/>
                <w:sz w:val="18"/>
              </w:rPr>
            </w:pPr>
            <w:r w:rsidRPr="00BD76E0">
              <w:rPr>
                <w:color w:val="000000"/>
                <w:sz w:val="18"/>
              </w:rPr>
              <w:t>A numeric value that uniquely identifies this register on the terminal.</w:t>
            </w:r>
          </w:p>
        </w:tc>
        <w:tc>
          <w:tcPr>
            <w:tcW w:w="893" w:type="dxa"/>
          </w:tcPr>
          <w:p w14:paraId="3679AF8E" w14:textId="77777777" w:rsidR="009E6DCB" w:rsidRPr="00BD76E0" w:rsidRDefault="009E6DCB">
            <w:pPr>
              <w:jc w:val="center"/>
              <w:rPr>
                <w:color w:val="000000"/>
                <w:sz w:val="18"/>
              </w:rPr>
            </w:pPr>
            <w:r w:rsidRPr="00BD76E0">
              <w:rPr>
                <w:color w:val="000000"/>
                <w:sz w:val="18"/>
              </w:rPr>
              <w:t>Y</w:t>
            </w:r>
          </w:p>
        </w:tc>
        <w:tc>
          <w:tcPr>
            <w:tcW w:w="912" w:type="dxa"/>
            <w:gridSpan w:val="2"/>
          </w:tcPr>
          <w:p w14:paraId="7550B83E" w14:textId="77777777" w:rsidR="009E6DCB" w:rsidRPr="00BD76E0" w:rsidRDefault="009E6DCB">
            <w:pPr>
              <w:jc w:val="center"/>
              <w:rPr>
                <w:color w:val="000000"/>
                <w:sz w:val="18"/>
              </w:rPr>
            </w:pPr>
            <w:r w:rsidRPr="00BD76E0">
              <w:rPr>
                <w:color w:val="000000"/>
                <w:sz w:val="18"/>
              </w:rPr>
              <w:t>N</w:t>
            </w:r>
          </w:p>
        </w:tc>
        <w:tc>
          <w:tcPr>
            <w:tcW w:w="900" w:type="dxa"/>
          </w:tcPr>
          <w:p w14:paraId="34B924AD" w14:textId="77777777" w:rsidR="009E6DCB" w:rsidRPr="00BD76E0" w:rsidRDefault="009E6DCB">
            <w:pPr>
              <w:jc w:val="center"/>
              <w:rPr>
                <w:color w:val="000000"/>
                <w:sz w:val="18"/>
              </w:rPr>
            </w:pPr>
            <w:r w:rsidRPr="00BD76E0">
              <w:rPr>
                <w:color w:val="000000"/>
                <w:sz w:val="18"/>
              </w:rPr>
              <w:t>Y</w:t>
            </w:r>
          </w:p>
        </w:tc>
      </w:tr>
      <w:tr w:rsidR="009E6DCB" w:rsidRPr="00BD76E0" w14:paraId="72ACC520" w14:textId="77777777">
        <w:tc>
          <w:tcPr>
            <w:tcW w:w="828" w:type="dxa"/>
          </w:tcPr>
          <w:p w14:paraId="27C3C3F1" w14:textId="77777777" w:rsidR="009E6DCB" w:rsidRPr="00BD76E0" w:rsidRDefault="009E6DCB">
            <w:pPr>
              <w:keepNext/>
              <w:keepLines/>
              <w:jc w:val="both"/>
              <w:rPr>
                <w:color w:val="000000"/>
                <w:sz w:val="18"/>
              </w:rPr>
            </w:pPr>
            <w:r w:rsidRPr="00BD76E0">
              <w:rPr>
                <w:color w:val="000000"/>
                <w:sz w:val="18"/>
              </w:rPr>
              <w:t>41 - 50</w:t>
            </w:r>
          </w:p>
        </w:tc>
        <w:tc>
          <w:tcPr>
            <w:tcW w:w="1080" w:type="dxa"/>
          </w:tcPr>
          <w:p w14:paraId="1C40C866" w14:textId="77777777" w:rsidR="009E6DCB" w:rsidRPr="00BD76E0" w:rsidRDefault="009E6DCB">
            <w:pPr>
              <w:keepNext/>
              <w:keepLines/>
              <w:jc w:val="both"/>
              <w:rPr>
                <w:color w:val="000000"/>
                <w:sz w:val="18"/>
              </w:rPr>
            </w:pPr>
            <w:r w:rsidRPr="00BD76E0">
              <w:rPr>
                <w:color w:val="000000"/>
                <w:sz w:val="18"/>
              </w:rPr>
              <w:t>Numeric</w:t>
            </w:r>
          </w:p>
          <w:p w14:paraId="7C54AE58" w14:textId="77777777" w:rsidR="009E6DCB" w:rsidRPr="00BD76E0" w:rsidRDefault="009E6DCB">
            <w:pPr>
              <w:keepNext/>
              <w:keepLines/>
              <w:jc w:val="both"/>
              <w:rPr>
                <w:color w:val="000000"/>
                <w:sz w:val="18"/>
              </w:rPr>
            </w:pPr>
            <w:r w:rsidRPr="00BD76E0">
              <w:rPr>
                <w:color w:val="000000"/>
                <w:sz w:val="18"/>
              </w:rPr>
              <w:t>9999999999</w:t>
            </w:r>
          </w:p>
        </w:tc>
        <w:tc>
          <w:tcPr>
            <w:tcW w:w="1440" w:type="dxa"/>
          </w:tcPr>
          <w:p w14:paraId="57B15623" w14:textId="77777777" w:rsidR="009E6DCB" w:rsidRPr="00BD76E0" w:rsidRDefault="009E6DCB">
            <w:pPr>
              <w:pStyle w:val="FootnoteText"/>
              <w:rPr>
                <w:color w:val="000000"/>
                <w:sz w:val="18"/>
              </w:rPr>
            </w:pPr>
            <w:r w:rsidRPr="00BD76E0">
              <w:rPr>
                <w:color w:val="000000"/>
                <w:sz w:val="18"/>
              </w:rPr>
              <w:t>Document Number</w:t>
            </w:r>
          </w:p>
        </w:tc>
        <w:tc>
          <w:tcPr>
            <w:tcW w:w="2880" w:type="dxa"/>
          </w:tcPr>
          <w:p w14:paraId="49425368" w14:textId="77777777" w:rsidR="009E6DCB" w:rsidRPr="00BD76E0" w:rsidRDefault="009E6DCB">
            <w:pPr>
              <w:jc w:val="both"/>
              <w:rPr>
                <w:color w:val="000000"/>
                <w:sz w:val="18"/>
              </w:rPr>
            </w:pPr>
            <w:r w:rsidRPr="00BD76E0">
              <w:rPr>
                <w:color w:val="000000"/>
                <w:sz w:val="18"/>
              </w:rPr>
              <w:t>This is a field defined as follows: two digit terminal number, 4 digit check id, two digit sequence number of cards (00=first card, 01=second card, etc…), and the last 2 digits are always zero..</w:t>
            </w:r>
          </w:p>
        </w:tc>
        <w:tc>
          <w:tcPr>
            <w:tcW w:w="893" w:type="dxa"/>
          </w:tcPr>
          <w:p w14:paraId="10869CB1" w14:textId="77777777" w:rsidR="009E6DCB" w:rsidRPr="00BD76E0" w:rsidRDefault="009E6DCB">
            <w:pPr>
              <w:keepNext/>
              <w:keepLines/>
              <w:jc w:val="center"/>
              <w:rPr>
                <w:color w:val="000000"/>
                <w:sz w:val="18"/>
              </w:rPr>
            </w:pPr>
            <w:r w:rsidRPr="00BD76E0">
              <w:rPr>
                <w:color w:val="000000"/>
                <w:sz w:val="18"/>
              </w:rPr>
              <w:t>N</w:t>
            </w:r>
          </w:p>
        </w:tc>
        <w:tc>
          <w:tcPr>
            <w:tcW w:w="912" w:type="dxa"/>
            <w:gridSpan w:val="2"/>
          </w:tcPr>
          <w:p w14:paraId="1735F8F6"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0C9CB3DC"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71843435" w14:textId="77777777">
        <w:tc>
          <w:tcPr>
            <w:tcW w:w="828" w:type="dxa"/>
          </w:tcPr>
          <w:p w14:paraId="69136465" w14:textId="77777777" w:rsidR="009E6DCB" w:rsidRPr="00BD76E0" w:rsidRDefault="009E6DCB">
            <w:pPr>
              <w:keepNext/>
              <w:keepLines/>
              <w:jc w:val="both"/>
              <w:rPr>
                <w:color w:val="000000"/>
                <w:sz w:val="18"/>
              </w:rPr>
            </w:pPr>
            <w:r w:rsidRPr="00BD76E0">
              <w:rPr>
                <w:color w:val="000000"/>
                <w:sz w:val="18"/>
              </w:rPr>
              <w:t xml:space="preserve">51 </w:t>
            </w:r>
          </w:p>
        </w:tc>
        <w:tc>
          <w:tcPr>
            <w:tcW w:w="1080" w:type="dxa"/>
          </w:tcPr>
          <w:p w14:paraId="27FF55A1" w14:textId="77777777" w:rsidR="009E6DCB" w:rsidRPr="00BD76E0" w:rsidRDefault="009E6DCB">
            <w:pPr>
              <w:keepNext/>
              <w:keepLines/>
              <w:jc w:val="both"/>
              <w:rPr>
                <w:color w:val="000000"/>
                <w:sz w:val="18"/>
              </w:rPr>
            </w:pPr>
            <w:r w:rsidRPr="00BD76E0">
              <w:rPr>
                <w:color w:val="000000"/>
                <w:sz w:val="18"/>
              </w:rPr>
              <w:t>Char(1)</w:t>
            </w:r>
          </w:p>
        </w:tc>
        <w:tc>
          <w:tcPr>
            <w:tcW w:w="1440" w:type="dxa"/>
          </w:tcPr>
          <w:p w14:paraId="0984BA4A" w14:textId="77777777" w:rsidR="009E6DCB" w:rsidRPr="00BD76E0" w:rsidRDefault="009E6DCB">
            <w:pPr>
              <w:keepNext/>
              <w:keepLines/>
              <w:jc w:val="both"/>
              <w:rPr>
                <w:color w:val="000000"/>
                <w:sz w:val="18"/>
              </w:rPr>
            </w:pPr>
            <w:r w:rsidRPr="00BD76E0">
              <w:rPr>
                <w:color w:val="000000"/>
                <w:sz w:val="18"/>
              </w:rPr>
              <w:t>Draft Device</w:t>
            </w:r>
          </w:p>
        </w:tc>
        <w:tc>
          <w:tcPr>
            <w:tcW w:w="2880" w:type="dxa"/>
          </w:tcPr>
          <w:p w14:paraId="43EB5038" w14:textId="77777777" w:rsidR="009E6DCB" w:rsidRPr="00BD76E0" w:rsidRDefault="009E6DCB">
            <w:pPr>
              <w:keepNext/>
              <w:keepLines/>
              <w:jc w:val="both"/>
              <w:rPr>
                <w:color w:val="000000"/>
                <w:sz w:val="18"/>
              </w:rPr>
            </w:pPr>
            <w:r w:rsidRPr="00BD76E0">
              <w:rPr>
                <w:color w:val="000000"/>
                <w:sz w:val="18"/>
              </w:rPr>
              <w:t>Draft Device Capability.  The values are as follows:</w:t>
            </w:r>
          </w:p>
          <w:p w14:paraId="35715C0C" w14:textId="77777777" w:rsidR="009E6DCB" w:rsidRPr="00BD76E0" w:rsidRDefault="009E6DCB">
            <w:pPr>
              <w:keepNext/>
              <w:keepLines/>
              <w:jc w:val="both"/>
              <w:rPr>
                <w:color w:val="000000"/>
                <w:sz w:val="18"/>
              </w:rPr>
            </w:pPr>
            <w:r w:rsidRPr="00BD76E0">
              <w:rPr>
                <w:color w:val="000000"/>
                <w:sz w:val="18"/>
              </w:rPr>
              <w:t>“M” Manual Entry</w:t>
            </w:r>
          </w:p>
          <w:p w14:paraId="58E4FAD2" w14:textId="77777777" w:rsidR="009E6DCB" w:rsidRPr="00BD76E0" w:rsidRDefault="009E6DCB">
            <w:pPr>
              <w:keepNext/>
              <w:keepLines/>
              <w:jc w:val="both"/>
              <w:rPr>
                <w:color w:val="000000"/>
                <w:sz w:val="18"/>
              </w:rPr>
            </w:pPr>
            <w:r w:rsidRPr="00BD76E0">
              <w:rPr>
                <w:color w:val="000000"/>
                <w:sz w:val="18"/>
              </w:rPr>
              <w:t>“S” Swiped Entry</w:t>
            </w:r>
          </w:p>
        </w:tc>
        <w:tc>
          <w:tcPr>
            <w:tcW w:w="893" w:type="dxa"/>
          </w:tcPr>
          <w:p w14:paraId="6377288C" w14:textId="77777777" w:rsidR="009E6DCB" w:rsidRPr="00BD76E0" w:rsidRDefault="009E6DCB">
            <w:pPr>
              <w:keepNext/>
              <w:keepLines/>
              <w:jc w:val="center"/>
              <w:rPr>
                <w:color w:val="000000"/>
                <w:sz w:val="18"/>
              </w:rPr>
            </w:pPr>
            <w:r w:rsidRPr="00BD76E0">
              <w:rPr>
                <w:color w:val="000000"/>
                <w:sz w:val="18"/>
              </w:rPr>
              <w:t>N</w:t>
            </w:r>
          </w:p>
        </w:tc>
        <w:tc>
          <w:tcPr>
            <w:tcW w:w="912" w:type="dxa"/>
            <w:gridSpan w:val="2"/>
          </w:tcPr>
          <w:p w14:paraId="6D5B7007"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67E5AF55"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189034B0" w14:textId="77777777">
        <w:tc>
          <w:tcPr>
            <w:tcW w:w="828" w:type="dxa"/>
          </w:tcPr>
          <w:p w14:paraId="77D3B768" w14:textId="77777777" w:rsidR="009E6DCB" w:rsidRPr="00BD76E0" w:rsidRDefault="009E6DCB">
            <w:pPr>
              <w:jc w:val="both"/>
              <w:rPr>
                <w:color w:val="000000"/>
                <w:sz w:val="18"/>
              </w:rPr>
            </w:pPr>
            <w:r w:rsidRPr="00BD76E0">
              <w:rPr>
                <w:color w:val="000000"/>
                <w:sz w:val="18"/>
              </w:rPr>
              <w:t xml:space="preserve">52 </w:t>
            </w:r>
          </w:p>
        </w:tc>
        <w:tc>
          <w:tcPr>
            <w:tcW w:w="1080" w:type="dxa"/>
          </w:tcPr>
          <w:p w14:paraId="10300F30" w14:textId="77777777" w:rsidR="009E6DCB" w:rsidRPr="00BD76E0" w:rsidRDefault="009E6DCB">
            <w:pPr>
              <w:jc w:val="both"/>
              <w:rPr>
                <w:color w:val="000000"/>
                <w:sz w:val="18"/>
              </w:rPr>
            </w:pPr>
            <w:r w:rsidRPr="00BD76E0">
              <w:rPr>
                <w:color w:val="000000"/>
                <w:sz w:val="18"/>
              </w:rPr>
              <w:t>Char(1)</w:t>
            </w:r>
          </w:p>
        </w:tc>
        <w:tc>
          <w:tcPr>
            <w:tcW w:w="1440" w:type="dxa"/>
          </w:tcPr>
          <w:p w14:paraId="1EC36866" w14:textId="77777777" w:rsidR="009E6DCB" w:rsidRPr="00BD76E0" w:rsidRDefault="009E6DCB">
            <w:pPr>
              <w:jc w:val="both"/>
              <w:rPr>
                <w:color w:val="000000"/>
                <w:sz w:val="18"/>
              </w:rPr>
            </w:pPr>
            <w:r w:rsidRPr="00BD76E0">
              <w:rPr>
                <w:color w:val="000000"/>
                <w:sz w:val="18"/>
              </w:rPr>
              <w:t>Audit Device</w:t>
            </w:r>
          </w:p>
        </w:tc>
        <w:tc>
          <w:tcPr>
            <w:tcW w:w="2880" w:type="dxa"/>
          </w:tcPr>
          <w:p w14:paraId="4988E13A" w14:textId="77777777" w:rsidR="009E6DCB" w:rsidRPr="00BD76E0" w:rsidRDefault="009E6DCB">
            <w:pPr>
              <w:keepNext/>
              <w:keepLines/>
              <w:jc w:val="both"/>
              <w:rPr>
                <w:color w:val="000000"/>
                <w:sz w:val="18"/>
              </w:rPr>
            </w:pPr>
            <w:r w:rsidRPr="00BD76E0">
              <w:rPr>
                <w:color w:val="000000"/>
                <w:sz w:val="18"/>
              </w:rPr>
              <w:t>Audit Device Capability.  The values are as follows:</w:t>
            </w:r>
          </w:p>
          <w:p w14:paraId="2335558C" w14:textId="77777777" w:rsidR="009E6DCB" w:rsidRPr="00BD76E0" w:rsidRDefault="009E6DCB">
            <w:pPr>
              <w:jc w:val="both"/>
              <w:rPr>
                <w:color w:val="000000"/>
                <w:sz w:val="18"/>
              </w:rPr>
            </w:pPr>
            <w:r w:rsidRPr="00BD76E0">
              <w:rPr>
                <w:color w:val="000000"/>
                <w:sz w:val="18"/>
              </w:rPr>
              <w:t>“M” Manual Entry</w:t>
            </w:r>
          </w:p>
          <w:p w14:paraId="501FAFC7" w14:textId="77777777" w:rsidR="009E6DCB" w:rsidRPr="00BD76E0" w:rsidRDefault="009E6DCB">
            <w:pPr>
              <w:jc w:val="both"/>
              <w:rPr>
                <w:color w:val="000000"/>
                <w:sz w:val="18"/>
              </w:rPr>
            </w:pPr>
            <w:r w:rsidRPr="00BD76E0">
              <w:rPr>
                <w:color w:val="000000"/>
                <w:sz w:val="18"/>
              </w:rPr>
              <w:t>“S” Swiped Entry</w:t>
            </w:r>
          </w:p>
        </w:tc>
        <w:tc>
          <w:tcPr>
            <w:tcW w:w="893" w:type="dxa"/>
          </w:tcPr>
          <w:p w14:paraId="6AA74FEA" w14:textId="77777777" w:rsidR="009E6DCB" w:rsidRPr="00BD76E0" w:rsidRDefault="009E6DCB">
            <w:pPr>
              <w:jc w:val="center"/>
              <w:rPr>
                <w:color w:val="000000"/>
                <w:sz w:val="18"/>
              </w:rPr>
            </w:pPr>
            <w:r w:rsidRPr="00BD76E0">
              <w:rPr>
                <w:color w:val="000000"/>
                <w:sz w:val="18"/>
              </w:rPr>
              <w:t>N</w:t>
            </w:r>
          </w:p>
        </w:tc>
        <w:tc>
          <w:tcPr>
            <w:tcW w:w="912" w:type="dxa"/>
            <w:gridSpan w:val="2"/>
          </w:tcPr>
          <w:p w14:paraId="2FB1B00E" w14:textId="77777777" w:rsidR="009E6DCB" w:rsidRPr="00BD76E0" w:rsidRDefault="009E6DCB">
            <w:pPr>
              <w:jc w:val="center"/>
              <w:rPr>
                <w:color w:val="000000"/>
                <w:sz w:val="18"/>
              </w:rPr>
            </w:pPr>
            <w:r w:rsidRPr="00BD76E0">
              <w:rPr>
                <w:color w:val="000000"/>
                <w:sz w:val="18"/>
              </w:rPr>
              <w:t>A</w:t>
            </w:r>
          </w:p>
        </w:tc>
        <w:tc>
          <w:tcPr>
            <w:tcW w:w="900" w:type="dxa"/>
          </w:tcPr>
          <w:p w14:paraId="4EBBE014" w14:textId="77777777" w:rsidR="009E6DCB" w:rsidRPr="00BD76E0" w:rsidRDefault="009E6DCB">
            <w:pPr>
              <w:jc w:val="center"/>
              <w:rPr>
                <w:color w:val="000000"/>
                <w:sz w:val="18"/>
              </w:rPr>
            </w:pPr>
            <w:r w:rsidRPr="00BD76E0">
              <w:rPr>
                <w:color w:val="000000"/>
                <w:sz w:val="18"/>
              </w:rPr>
              <w:t>Y</w:t>
            </w:r>
          </w:p>
        </w:tc>
      </w:tr>
      <w:tr w:rsidR="009E6DCB" w:rsidRPr="00BD76E0" w14:paraId="23B40626" w14:textId="77777777">
        <w:tc>
          <w:tcPr>
            <w:tcW w:w="828" w:type="dxa"/>
          </w:tcPr>
          <w:p w14:paraId="6F41FA1C" w14:textId="77777777" w:rsidR="009E6DCB" w:rsidRPr="00BD76E0" w:rsidRDefault="009E6DCB">
            <w:pPr>
              <w:jc w:val="both"/>
              <w:rPr>
                <w:color w:val="000000"/>
                <w:sz w:val="18"/>
              </w:rPr>
            </w:pPr>
            <w:r w:rsidRPr="00BD76E0">
              <w:rPr>
                <w:color w:val="000000"/>
                <w:sz w:val="18"/>
              </w:rPr>
              <w:t>53 - 58</w:t>
            </w:r>
          </w:p>
        </w:tc>
        <w:tc>
          <w:tcPr>
            <w:tcW w:w="1080" w:type="dxa"/>
          </w:tcPr>
          <w:p w14:paraId="5124EA86" w14:textId="77777777" w:rsidR="009E6DCB" w:rsidRPr="00BD76E0" w:rsidRDefault="009E6DCB">
            <w:pPr>
              <w:jc w:val="both"/>
              <w:rPr>
                <w:color w:val="000000"/>
                <w:sz w:val="18"/>
              </w:rPr>
            </w:pPr>
            <w:r w:rsidRPr="00BD76E0">
              <w:rPr>
                <w:color w:val="000000"/>
                <w:sz w:val="18"/>
              </w:rPr>
              <w:t>Char(6)</w:t>
            </w:r>
          </w:p>
        </w:tc>
        <w:tc>
          <w:tcPr>
            <w:tcW w:w="1440" w:type="dxa"/>
          </w:tcPr>
          <w:p w14:paraId="1045F551" w14:textId="77777777" w:rsidR="009E6DCB" w:rsidRPr="00BD76E0" w:rsidRDefault="009E6DCB">
            <w:pPr>
              <w:pStyle w:val="FootnoteText"/>
              <w:rPr>
                <w:color w:val="000000"/>
                <w:sz w:val="18"/>
              </w:rPr>
            </w:pPr>
            <w:r w:rsidRPr="00BD76E0">
              <w:rPr>
                <w:color w:val="000000"/>
                <w:sz w:val="18"/>
              </w:rPr>
              <w:t>Draft Date</w:t>
            </w:r>
          </w:p>
        </w:tc>
        <w:tc>
          <w:tcPr>
            <w:tcW w:w="2880" w:type="dxa"/>
          </w:tcPr>
          <w:p w14:paraId="66E0E7B6" w14:textId="77777777" w:rsidR="009E6DCB" w:rsidRPr="00BD76E0" w:rsidRDefault="009E6DCB">
            <w:pPr>
              <w:jc w:val="both"/>
              <w:rPr>
                <w:color w:val="000000"/>
                <w:sz w:val="18"/>
              </w:rPr>
            </w:pPr>
            <w:r w:rsidRPr="00BD76E0">
              <w:rPr>
                <w:color w:val="000000"/>
                <w:sz w:val="18"/>
              </w:rPr>
              <w:t>Date that this credit card was processed.  Format is YYMMDD</w:t>
            </w:r>
          </w:p>
        </w:tc>
        <w:tc>
          <w:tcPr>
            <w:tcW w:w="893" w:type="dxa"/>
          </w:tcPr>
          <w:p w14:paraId="5D260F4D" w14:textId="77777777" w:rsidR="009E6DCB" w:rsidRPr="00BD76E0" w:rsidRDefault="009E6DCB">
            <w:pPr>
              <w:jc w:val="center"/>
              <w:rPr>
                <w:color w:val="000000"/>
                <w:sz w:val="18"/>
              </w:rPr>
            </w:pPr>
            <w:r w:rsidRPr="00BD76E0">
              <w:rPr>
                <w:color w:val="000000"/>
                <w:sz w:val="18"/>
              </w:rPr>
              <w:t>N</w:t>
            </w:r>
          </w:p>
        </w:tc>
        <w:tc>
          <w:tcPr>
            <w:tcW w:w="912" w:type="dxa"/>
            <w:gridSpan w:val="2"/>
          </w:tcPr>
          <w:p w14:paraId="1825E32D" w14:textId="77777777" w:rsidR="009E6DCB" w:rsidRPr="00BD76E0" w:rsidRDefault="009E6DCB">
            <w:pPr>
              <w:jc w:val="center"/>
              <w:rPr>
                <w:color w:val="000000"/>
                <w:sz w:val="18"/>
              </w:rPr>
            </w:pPr>
            <w:r w:rsidRPr="00BD76E0">
              <w:rPr>
                <w:color w:val="000000"/>
                <w:sz w:val="18"/>
              </w:rPr>
              <w:t>N</w:t>
            </w:r>
          </w:p>
        </w:tc>
        <w:tc>
          <w:tcPr>
            <w:tcW w:w="900" w:type="dxa"/>
          </w:tcPr>
          <w:p w14:paraId="008905E6" w14:textId="77777777" w:rsidR="009E6DCB" w:rsidRPr="00BD76E0" w:rsidRDefault="009E6DCB">
            <w:pPr>
              <w:jc w:val="center"/>
              <w:rPr>
                <w:color w:val="000000"/>
                <w:sz w:val="18"/>
              </w:rPr>
            </w:pPr>
            <w:r w:rsidRPr="00BD76E0">
              <w:rPr>
                <w:color w:val="000000"/>
                <w:sz w:val="18"/>
              </w:rPr>
              <w:t>Y</w:t>
            </w:r>
          </w:p>
        </w:tc>
      </w:tr>
      <w:tr w:rsidR="009E6DCB" w:rsidRPr="00BD76E0" w14:paraId="10E29FC1" w14:textId="77777777">
        <w:trPr>
          <w:trHeight w:val="633"/>
        </w:trPr>
        <w:tc>
          <w:tcPr>
            <w:tcW w:w="828" w:type="dxa"/>
            <w:tcBorders>
              <w:bottom w:val="nil"/>
            </w:tcBorders>
          </w:tcPr>
          <w:p w14:paraId="4C5C9F1F" w14:textId="77777777" w:rsidR="009E6DCB" w:rsidRPr="00BD76E0" w:rsidRDefault="009E6DCB">
            <w:pPr>
              <w:jc w:val="both"/>
              <w:rPr>
                <w:color w:val="000000"/>
                <w:sz w:val="18"/>
              </w:rPr>
            </w:pPr>
            <w:r w:rsidRPr="00BD76E0">
              <w:rPr>
                <w:color w:val="000000"/>
                <w:sz w:val="18"/>
              </w:rPr>
              <w:t>59 - 62</w:t>
            </w:r>
          </w:p>
        </w:tc>
        <w:tc>
          <w:tcPr>
            <w:tcW w:w="1080" w:type="dxa"/>
            <w:tcBorders>
              <w:bottom w:val="nil"/>
            </w:tcBorders>
          </w:tcPr>
          <w:p w14:paraId="185139E6" w14:textId="77777777" w:rsidR="009E6DCB" w:rsidRPr="00BD76E0" w:rsidRDefault="009E6DCB">
            <w:pPr>
              <w:jc w:val="both"/>
              <w:rPr>
                <w:color w:val="000000"/>
                <w:sz w:val="18"/>
              </w:rPr>
            </w:pPr>
            <w:r w:rsidRPr="00BD76E0">
              <w:rPr>
                <w:color w:val="000000"/>
                <w:sz w:val="18"/>
              </w:rPr>
              <w:t>Numeric</w:t>
            </w:r>
          </w:p>
          <w:p w14:paraId="7F26EF3D" w14:textId="77777777" w:rsidR="009E6DCB" w:rsidRPr="00BD76E0" w:rsidRDefault="009E6DCB">
            <w:pPr>
              <w:jc w:val="both"/>
              <w:rPr>
                <w:color w:val="000000"/>
                <w:sz w:val="18"/>
              </w:rPr>
            </w:pPr>
            <w:r w:rsidRPr="00BD76E0">
              <w:rPr>
                <w:color w:val="000000"/>
                <w:sz w:val="18"/>
              </w:rPr>
              <w:t>9999</w:t>
            </w:r>
          </w:p>
        </w:tc>
        <w:tc>
          <w:tcPr>
            <w:tcW w:w="1440" w:type="dxa"/>
            <w:tcBorders>
              <w:bottom w:val="nil"/>
            </w:tcBorders>
          </w:tcPr>
          <w:p w14:paraId="13B4EA54" w14:textId="77777777" w:rsidR="009E6DCB" w:rsidRPr="00BD76E0" w:rsidRDefault="009E6DCB">
            <w:pPr>
              <w:pStyle w:val="FootnoteText"/>
              <w:rPr>
                <w:color w:val="000000"/>
                <w:sz w:val="18"/>
              </w:rPr>
            </w:pPr>
            <w:r w:rsidRPr="00BD76E0">
              <w:rPr>
                <w:color w:val="000000"/>
                <w:sz w:val="18"/>
              </w:rPr>
              <w:t>Draft Time</w:t>
            </w:r>
          </w:p>
        </w:tc>
        <w:tc>
          <w:tcPr>
            <w:tcW w:w="2880" w:type="dxa"/>
            <w:tcBorders>
              <w:bottom w:val="nil"/>
            </w:tcBorders>
          </w:tcPr>
          <w:p w14:paraId="1E8E5309" w14:textId="77777777" w:rsidR="009E6DCB" w:rsidRPr="00BD76E0" w:rsidRDefault="009E6DCB">
            <w:pPr>
              <w:jc w:val="both"/>
              <w:rPr>
                <w:color w:val="000000"/>
                <w:sz w:val="18"/>
              </w:rPr>
            </w:pPr>
            <w:r w:rsidRPr="00BD76E0">
              <w:rPr>
                <w:color w:val="000000"/>
                <w:sz w:val="18"/>
              </w:rPr>
              <w:t>Date that this credit card was processed.  Format is HHMM</w:t>
            </w:r>
          </w:p>
        </w:tc>
        <w:tc>
          <w:tcPr>
            <w:tcW w:w="893" w:type="dxa"/>
            <w:tcBorders>
              <w:bottom w:val="nil"/>
            </w:tcBorders>
          </w:tcPr>
          <w:p w14:paraId="551454CA" w14:textId="77777777" w:rsidR="009E6DCB" w:rsidRPr="00BD76E0" w:rsidRDefault="009E6DCB">
            <w:pPr>
              <w:jc w:val="center"/>
              <w:rPr>
                <w:color w:val="000000"/>
                <w:sz w:val="18"/>
              </w:rPr>
            </w:pPr>
            <w:r w:rsidRPr="00BD76E0">
              <w:rPr>
                <w:color w:val="000000"/>
                <w:sz w:val="18"/>
              </w:rPr>
              <w:t>N</w:t>
            </w:r>
          </w:p>
        </w:tc>
        <w:tc>
          <w:tcPr>
            <w:tcW w:w="912" w:type="dxa"/>
            <w:gridSpan w:val="2"/>
            <w:tcBorders>
              <w:bottom w:val="nil"/>
            </w:tcBorders>
          </w:tcPr>
          <w:p w14:paraId="08059F08" w14:textId="77777777" w:rsidR="009E6DCB" w:rsidRPr="00BD76E0" w:rsidRDefault="009E6DCB">
            <w:pPr>
              <w:jc w:val="center"/>
              <w:rPr>
                <w:color w:val="000000"/>
                <w:sz w:val="18"/>
              </w:rPr>
            </w:pPr>
            <w:r w:rsidRPr="00BD76E0">
              <w:rPr>
                <w:color w:val="000000"/>
                <w:sz w:val="18"/>
              </w:rPr>
              <w:t>A</w:t>
            </w:r>
          </w:p>
        </w:tc>
        <w:tc>
          <w:tcPr>
            <w:tcW w:w="900" w:type="dxa"/>
            <w:tcBorders>
              <w:bottom w:val="nil"/>
            </w:tcBorders>
          </w:tcPr>
          <w:p w14:paraId="5AB29A9F" w14:textId="77777777" w:rsidR="009E6DCB" w:rsidRPr="00BD76E0" w:rsidRDefault="009E6DCB">
            <w:pPr>
              <w:jc w:val="center"/>
              <w:rPr>
                <w:color w:val="000000"/>
                <w:sz w:val="18"/>
              </w:rPr>
            </w:pPr>
            <w:r w:rsidRPr="00BD76E0">
              <w:rPr>
                <w:color w:val="000000"/>
                <w:sz w:val="18"/>
              </w:rPr>
              <w:t>Y</w:t>
            </w:r>
          </w:p>
        </w:tc>
      </w:tr>
      <w:tr w:rsidR="009E6DCB" w:rsidRPr="00BD76E0" w14:paraId="54EFDC4E" w14:textId="77777777">
        <w:tc>
          <w:tcPr>
            <w:tcW w:w="828" w:type="dxa"/>
          </w:tcPr>
          <w:p w14:paraId="6117685B" w14:textId="77777777" w:rsidR="009E6DCB" w:rsidRPr="00BD76E0" w:rsidRDefault="009E6DCB">
            <w:pPr>
              <w:jc w:val="both"/>
              <w:rPr>
                <w:color w:val="000000"/>
                <w:sz w:val="18"/>
              </w:rPr>
            </w:pPr>
            <w:r w:rsidRPr="00BD76E0">
              <w:rPr>
                <w:color w:val="000000"/>
                <w:sz w:val="18"/>
              </w:rPr>
              <w:t>63 - 65</w:t>
            </w:r>
          </w:p>
        </w:tc>
        <w:tc>
          <w:tcPr>
            <w:tcW w:w="1080" w:type="dxa"/>
          </w:tcPr>
          <w:p w14:paraId="5A0B6291" w14:textId="77777777" w:rsidR="009E6DCB" w:rsidRPr="00BD76E0" w:rsidRDefault="009E6DCB">
            <w:pPr>
              <w:jc w:val="both"/>
              <w:rPr>
                <w:color w:val="000000"/>
                <w:sz w:val="18"/>
              </w:rPr>
            </w:pPr>
            <w:r w:rsidRPr="00BD76E0">
              <w:rPr>
                <w:color w:val="000000"/>
                <w:sz w:val="18"/>
              </w:rPr>
              <w:t>Char(3)</w:t>
            </w:r>
          </w:p>
        </w:tc>
        <w:tc>
          <w:tcPr>
            <w:tcW w:w="1440" w:type="dxa"/>
          </w:tcPr>
          <w:p w14:paraId="01D14A05" w14:textId="77777777" w:rsidR="009E6DCB" w:rsidRPr="00BD76E0" w:rsidRDefault="009E6DCB">
            <w:pPr>
              <w:pStyle w:val="FootnoteText"/>
              <w:rPr>
                <w:color w:val="000000"/>
                <w:sz w:val="18"/>
              </w:rPr>
            </w:pPr>
            <w:r w:rsidRPr="00BD76E0">
              <w:rPr>
                <w:color w:val="000000"/>
                <w:sz w:val="18"/>
              </w:rPr>
              <w:t>Department</w:t>
            </w:r>
          </w:p>
        </w:tc>
        <w:tc>
          <w:tcPr>
            <w:tcW w:w="2880" w:type="dxa"/>
          </w:tcPr>
          <w:p w14:paraId="55114029" w14:textId="77777777" w:rsidR="009E6DCB" w:rsidRPr="00BD76E0" w:rsidRDefault="009E6DCB">
            <w:pPr>
              <w:jc w:val="both"/>
              <w:rPr>
                <w:color w:val="000000"/>
                <w:sz w:val="18"/>
              </w:rPr>
            </w:pPr>
            <w:r w:rsidRPr="00BD76E0">
              <w:rPr>
                <w:color w:val="000000"/>
                <w:sz w:val="18"/>
              </w:rPr>
              <w:t>Location department</w:t>
            </w:r>
          </w:p>
        </w:tc>
        <w:tc>
          <w:tcPr>
            <w:tcW w:w="893" w:type="dxa"/>
          </w:tcPr>
          <w:p w14:paraId="11D75465" w14:textId="77777777" w:rsidR="009E6DCB" w:rsidRPr="00BD76E0" w:rsidRDefault="009E6DCB">
            <w:pPr>
              <w:jc w:val="center"/>
              <w:rPr>
                <w:color w:val="000000"/>
                <w:sz w:val="18"/>
              </w:rPr>
            </w:pPr>
            <w:r w:rsidRPr="00BD76E0">
              <w:rPr>
                <w:color w:val="000000"/>
                <w:sz w:val="18"/>
              </w:rPr>
              <w:t>N</w:t>
            </w:r>
          </w:p>
        </w:tc>
        <w:tc>
          <w:tcPr>
            <w:tcW w:w="912" w:type="dxa"/>
            <w:gridSpan w:val="2"/>
          </w:tcPr>
          <w:p w14:paraId="0CCD559A" w14:textId="77777777" w:rsidR="009E6DCB" w:rsidRPr="00BD76E0" w:rsidRDefault="009E6DCB">
            <w:pPr>
              <w:jc w:val="center"/>
              <w:rPr>
                <w:color w:val="000000"/>
                <w:sz w:val="18"/>
              </w:rPr>
            </w:pPr>
            <w:r w:rsidRPr="00BD76E0">
              <w:rPr>
                <w:color w:val="000000"/>
                <w:sz w:val="18"/>
              </w:rPr>
              <w:t>N</w:t>
            </w:r>
          </w:p>
        </w:tc>
        <w:tc>
          <w:tcPr>
            <w:tcW w:w="900" w:type="dxa"/>
          </w:tcPr>
          <w:p w14:paraId="3C599D2F" w14:textId="77777777" w:rsidR="009E6DCB" w:rsidRPr="00BD76E0" w:rsidRDefault="009E6DCB">
            <w:pPr>
              <w:jc w:val="center"/>
              <w:rPr>
                <w:color w:val="000000"/>
                <w:sz w:val="18"/>
              </w:rPr>
            </w:pPr>
            <w:r w:rsidRPr="00BD76E0">
              <w:rPr>
                <w:color w:val="000000"/>
                <w:sz w:val="18"/>
              </w:rPr>
              <w:t>Y</w:t>
            </w:r>
          </w:p>
        </w:tc>
      </w:tr>
      <w:tr w:rsidR="009E6DCB" w:rsidRPr="00BD76E0" w14:paraId="7090608D" w14:textId="77777777">
        <w:tc>
          <w:tcPr>
            <w:tcW w:w="828" w:type="dxa"/>
          </w:tcPr>
          <w:p w14:paraId="10E37A13" w14:textId="77777777" w:rsidR="009E6DCB" w:rsidRPr="00BD76E0" w:rsidRDefault="009E6DCB">
            <w:pPr>
              <w:jc w:val="both"/>
              <w:rPr>
                <w:color w:val="000000"/>
                <w:sz w:val="18"/>
              </w:rPr>
            </w:pPr>
            <w:r w:rsidRPr="00BD76E0">
              <w:rPr>
                <w:color w:val="000000"/>
                <w:sz w:val="18"/>
              </w:rPr>
              <w:t>66 - 67</w:t>
            </w:r>
          </w:p>
        </w:tc>
        <w:tc>
          <w:tcPr>
            <w:tcW w:w="1080" w:type="dxa"/>
          </w:tcPr>
          <w:p w14:paraId="01CEE74C" w14:textId="77777777" w:rsidR="009E6DCB" w:rsidRPr="00BD76E0" w:rsidRDefault="009E6DCB">
            <w:pPr>
              <w:jc w:val="both"/>
              <w:rPr>
                <w:color w:val="000000"/>
                <w:sz w:val="18"/>
              </w:rPr>
            </w:pPr>
            <w:r w:rsidRPr="00BD76E0">
              <w:rPr>
                <w:color w:val="000000"/>
                <w:sz w:val="18"/>
              </w:rPr>
              <w:t>Char(2)</w:t>
            </w:r>
          </w:p>
        </w:tc>
        <w:tc>
          <w:tcPr>
            <w:tcW w:w="1440" w:type="dxa"/>
          </w:tcPr>
          <w:p w14:paraId="798C1184" w14:textId="77777777" w:rsidR="009E6DCB" w:rsidRPr="00BD76E0" w:rsidRDefault="009E6DCB">
            <w:pPr>
              <w:pStyle w:val="FootnoteText"/>
              <w:rPr>
                <w:color w:val="000000"/>
                <w:sz w:val="18"/>
              </w:rPr>
            </w:pPr>
            <w:r w:rsidRPr="00BD76E0">
              <w:rPr>
                <w:color w:val="000000"/>
                <w:sz w:val="18"/>
              </w:rPr>
              <w:t>Origin</w:t>
            </w:r>
          </w:p>
        </w:tc>
        <w:tc>
          <w:tcPr>
            <w:tcW w:w="2880" w:type="dxa"/>
          </w:tcPr>
          <w:p w14:paraId="0D88FD07" w14:textId="77777777" w:rsidR="009E6DCB" w:rsidRPr="00BD76E0" w:rsidRDefault="009E6DCB">
            <w:pPr>
              <w:jc w:val="both"/>
              <w:rPr>
                <w:color w:val="000000"/>
                <w:sz w:val="18"/>
              </w:rPr>
            </w:pPr>
            <w:r w:rsidRPr="00BD76E0">
              <w:rPr>
                <w:color w:val="000000"/>
                <w:sz w:val="18"/>
              </w:rPr>
              <w:t>Location Origin</w:t>
            </w:r>
          </w:p>
        </w:tc>
        <w:tc>
          <w:tcPr>
            <w:tcW w:w="893" w:type="dxa"/>
          </w:tcPr>
          <w:p w14:paraId="5B5FBAB3" w14:textId="77777777" w:rsidR="009E6DCB" w:rsidRPr="00BD76E0" w:rsidRDefault="009E6DCB">
            <w:pPr>
              <w:jc w:val="center"/>
              <w:rPr>
                <w:color w:val="000000"/>
                <w:sz w:val="18"/>
              </w:rPr>
            </w:pPr>
            <w:r w:rsidRPr="00BD76E0">
              <w:rPr>
                <w:color w:val="000000"/>
                <w:sz w:val="18"/>
              </w:rPr>
              <w:t>N</w:t>
            </w:r>
          </w:p>
        </w:tc>
        <w:tc>
          <w:tcPr>
            <w:tcW w:w="912" w:type="dxa"/>
            <w:gridSpan w:val="2"/>
          </w:tcPr>
          <w:p w14:paraId="028A57F9" w14:textId="77777777" w:rsidR="009E6DCB" w:rsidRPr="00BD76E0" w:rsidRDefault="009E6DCB">
            <w:pPr>
              <w:jc w:val="center"/>
              <w:rPr>
                <w:color w:val="000000"/>
                <w:sz w:val="18"/>
              </w:rPr>
            </w:pPr>
            <w:r w:rsidRPr="00BD76E0">
              <w:rPr>
                <w:color w:val="000000"/>
                <w:sz w:val="18"/>
              </w:rPr>
              <w:t>N</w:t>
            </w:r>
          </w:p>
        </w:tc>
        <w:tc>
          <w:tcPr>
            <w:tcW w:w="900" w:type="dxa"/>
          </w:tcPr>
          <w:p w14:paraId="105D9100" w14:textId="77777777" w:rsidR="009E6DCB" w:rsidRPr="00BD76E0" w:rsidRDefault="009E6DCB">
            <w:pPr>
              <w:jc w:val="center"/>
              <w:rPr>
                <w:color w:val="000000"/>
                <w:sz w:val="18"/>
              </w:rPr>
            </w:pPr>
            <w:r w:rsidRPr="00BD76E0">
              <w:rPr>
                <w:color w:val="000000"/>
                <w:sz w:val="18"/>
              </w:rPr>
              <w:t>Y</w:t>
            </w:r>
          </w:p>
        </w:tc>
      </w:tr>
      <w:tr w:rsidR="009E6DCB" w:rsidRPr="00BD76E0" w14:paraId="3561698F" w14:textId="77777777">
        <w:tc>
          <w:tcPr>
            <w:tcW w:w="828" w:type="dxa"/>
          </w:tcPr>
          <w:p w14:paraId="6DD4F0DD" w14:textId="77777777" w:rsidR="009E6DCB" w:rsidRPr="00BD76E0" w:rsidRDefault="009E6DCB">
            <w:pPr>
              <w:jc w:val="both"/>
              <w:rPr>
                <w:color w:val="000000"/>
                <w:sz w:val="18"/>
              </w:rPr>
            </w:pPr>
            <w:r w:rsidRPr="00BD76E0">
              <w:rPr>
                <w:color w:val="000000"/>
                <w:sz w:val="18"/>
              </w:rPr>
              <w:t>68 - 75</w:t>
            </w:r>
          </w:p>
        </w:tc>
        <w:tc>
          <w:tcPr>
            <w:tcW w:w="1080" w:type="dxa"/>
          </w:tcPr>
          <w:p w14:paraId="1D294101" w14:textId="77777777" w:rsidR="009E6DCB" w:rsidRPr="00BD76E0" w:rsidRDefault="009E6DCB">
            <w:pPr>
              <w:jc w:val="both"/>
              <w:rPr>
                <w:color w:val="000000"/>
                <w:sz w:val="18"/>
              </w:rPr>
            </w:pPr>
            <w:r w:rsidRPr="00BD76E0">
              <w:rPr>
                <w:color w:val="000000"/>
                <w:sz w:val="18"/>
              </w:rPr>
              <w:t>Char(8)</w:t>
            </w:r>
          </w:p>
        </w:tc>
        <w:tc>
          <w:tcPr>
            <w:tcW w:w="1440" w:type="dxa"/>
          </w:tcPr>
          <w:p w14:paraId="52AF7A6F" w14:textId="77777777" w:rsidR="009E6DCB" w:rsidRPr="00BD76E0" w:rsidRDefault="009E6DCB">
            <w:pPr>
              <w:pStyle w:val="FootnoteText"/>
              <w:rPr>
                <w:color w:val="000000"/>
                <w:sz w:val="18"/>
              </w:rPr>
            </w:pPr>
            <w:r w:rsidRPr="00BD76E0">
              <w:rPr>
                <w:color w:val="000000"/>
                <w:sz w:val="18"/>
              </w:rPr>
              <w:t>Operator ID</w:t>
            </w:r>
          </w:p>
        </w:tc>
        <w:tc>
          <w:tcPr>
            <w:tcW w:w="2880" w:type="dxa"/>
          </w:tcPr>
          <w:p w14:paraId="30F8E192" w14:textId="77777777" w:rsidR="009E6DCB" w:rsidRPr="00BD76E0" w:rsidRDefault="009E6DCB">
            <w:pPr>
              <w:jc w:val="both"/>
              <w:rPr>
                <w:color w:val="000000"/>
                <w:sz w:val="18"/>
              </w:rPr>
            </w:pPr>
            <w:r w:rsidRPr="00BD76E0">
              <w:rPr>
                <w:color w:val="000000"/>
                <w:sz w:val="18"/>
              </w:rPr>
              <w:t>A numeric field that uniquely identifies a user within a location.</w:t>
            </w:r>
          </w:p>
        </w:tc>
        <w:tc>
          <w:tcPr>
            <w:tcW w:w="893" w:type="dxa"/>
          </w:tcPr>
          <w:p w14:paraId="56F2716F" w14:textId="77777777" w:rsidR="009E6DCB" w:rsidRPr="00BD76E0" w:rsidRDefault="009E6DCB">
            <w:pPr>
              <w:jc w:val="center"/>
              <w:rPr>
                <w:color w:val="000000"/>
                <w:sz w:val="18"/>
              </w:rPr>
            </w:pPr>
            <w:r w:rsidRPr="00BD76E0">
              <w:rPr>
                <w:color w:val="000000"/>
                <w:sz w:val="18"/>
              </w:rPr>
              <w:t>N</w:t>
            </w:r>
          </w:p>
        </w:tc>
        <w:tc>
          <w:tcPr>
            <w:tcW w:w="912" w:type="dxa"/>
            <w:gridSpan w:val="2"/>
          </w:tcPr>
          <w:p w14:paraId="2DF68F89" w14:textId="77777777" w:rsidR="009E6DCB" w:rsidRPr="00BD76E0" w:rsidRDefault="009E6DCB">
            <w:pPr>
              <w:jc w:val="center"/>
              <w:rPr>
                <w:color w:val="000000"/>
                <w:sz w:val="18"/>
              </w:rPr>
            </w:pPr>
            <w:r w:rsidRPr="00BD76E0">
              <w:rPr>
                <w:color w:val="000000"/>
                <w:sz w:val="18"/>
              </w:rPr>
              <w:t>A</w:t>
            </w:r>
          </w:p>
        </w:tc>
        <w:tc>
          <w:tcPr>
            <w:tcW w:w="900" w:type="dxa"/>
          </w:tcPr>
          <w:p w14:paraId="66ED36EF" w14:textId="77777777" w:rsidR="009E6DCB" w:rsidRPr="00BD76E0" w:rsidRDefault="009E6DCB">
            <w:pPr>
              <w:jc w:val="center"/>
              <w:rPr>
                <w:color w:val="000000"/>
                <w:sz w:val="18"/>
              </w:rPr>
            </w:pPr>
            <w:r w:rsidRPr="00BD76E0">
              <w:rPr>
                <w:color w:val="000000"/>
                <w:sz w:val="18"/>
              </w:rPr>
              <w:t>Y</w:t>
            </w:r>
          </w:p>
        </w:tc>
      </w:tr>
      <w:tr w:rsidR="009E6DCB" w:rsidRPr="00BD76E0" w14:paraId="7D811841" w14:textId="77777777">
        <w:tc>
          <w:tcPr>
            <w:tcW w:w="828" w:type="dxa"/>
          </w:tcPr>
          <w:p w14:paraId="751B5AA7" w14:textId="77777777" w:rsidR="009E6DCB" w:rsidRPr="00BD76E0" w:rsidRDefault="009E6DCB">
            <w:pPr>
              <w:rPr>
                <w:color w:val="000000"/>
                <w:sz w:val="18"/>
              </w:rPr>
            </w:pPr>
            <w:r w:rsidRPr="00BD76E0">
              <w:rPr>
                <w:color w:val="000000"/>
                <w:sz w:val="18"/>
              </w:rPr>
              <w:t>76 - 76</w:t>
            </w:r>
          </w:p>
        </w:tc>
        <w:tc>
          <w:tcPr>
            <w:tcW w:w="1080" w:type="dxa"/>
          </w:tcPr>
          <w:p w14:paraId="3571B25A" w14:textId="77777777" w:rsidR="009E6DCB" w:rsidRPr="00BD76E0" w:rsidRDefault="009E6DCB">
            <w:pPr>
              <w:jc w:val="both"/>
              <w:rPr>
                <w:color w:val="000000"/>
                <w:sz w:val="18"/>
              </w:rPr>
            </w:pPr>
            <w:r w:rsidRPr="00BD76E0">
              <w:rPr>
                <w:color w:val="000000"/>
                <w:sz w:val="18"/>
              </w:rPr>
              <w:t>Char(1)</w:t>
            </w:r>
          </w:p>
        </w:tc>
        <w:tc>
          <w:tcPr>
            <w:tcW w:w="1440" w:type="dxa"/>
          </w:tcPr>
          <w:p w14:paraId="65D3FFEF" w14:textId="77777777" w:rsidR="009E6DCB" w:rsidRPr="00BD76E0" w:rsidRDefault="009E6DCB">
            <w:pPr>
              <w:pStyle w:val="FootnoteText"/>
              <w:rPr>
                <w:color w:val="000000"/>
                <w:sz w:val="18"/>
              </w:rPr>
            </w:pPr>
            <w:r w:rsidRPr="00BD76E0">
              <w:rPr>
                <w:color w:val="000000"/>
                <w:sz w:val="18"/>
              </w:rPr>
              <w:t>Operator Entry</w:t>
            </w:r>
          </w:p>
        </w:tc>
        <w:tc>
          <w:tcPr>
            <w:tcW w:w="2880" w:type="dxa"/>
          </w:tcPr>
          <w:p w14:paraId="110E5A7B" w14:textId="77777777" w:rsidR="009E6DCB" w:rsidRPr="00BD76E0" w:rsidRDefault="009E6DCB">
            <w:pPr>
              <w:jc w:val="both"/>
              <w:rPr>
                <w:color w:val="000000"/>
                <w:sz w:val="18"/>
              </w:rPr>
            </w:pPr>
            <w:r w:rsidRPr="00BD76E0">
              <w:rPr>
                <w:color w:val="000000"/>
                <w:sz w:val="18"/>
              </w:rPr>
              <w:t xml:space="preserve">A 1-position flag that details how the operator entered the credit card information.  The values are as follows:  </w:t>
            </w:r>
          </w:p>
          <w:p w14:paraId="6EB1CE50" w14:textId="77777777" w:rsidR="009E6DCB" w:rsidRPr="00BD76E0" w:rsidRDefault="009E6DCB">
            <w:pPr>
              <w:keepNext/>
              <w:keepLines/>
              <w:jc w:val="both"/>
              <w:rPr>
                <w:color w:val="000000"/>
                <w:sz w:val="18"/>
              </w:rPr>
            </w:pPr>
            <w:r w:rsidRPr="00BD76E0">
              <w:rPr>
                <w:color w:val="000000"/>
                <w:sz w:val="18"/>
              </w:rPr>
              <w:t>“M” Manual Entry</w:t>
            </w:r>
          </w:p>
          <w:p w14:paraId="3644C4A8" w14:textId="77777777" w:rsidR="009E6DCB" w:rsidRPr="00BD76E0" w:rsidRDefault="009E6DCB">
            <w:pPr>
              <w:jc w:val="both"/>
              <w:rPr>
                <w:color w:val="000000"/>
                <w:sz w:val="18"/>
              </w:rPr>
            </w:pPr>
            <w:r w:rsidRPr="00BD76E0">
              <w:rPr>
                <w:color w:val="000000"/>
                <w:sz w:val="18"/>
              </w:rPr>
              <w:t>“S” Swiped Entry</w:t>
            </w:r>
          </w:p>
        </w:tc>
        <w:tc>
          <w:tcPr>
            <w:tcW w:w="893" w:type="dxa"/>
          </w:tcPr>
          <w:p w14:paraId="07392299" w14:textId="77777777" w:rsidR="009E6DCB" w:rsidRPr="00BD76E0" w:rsidRDefault="009E6DCB">
            <w:pPr>
              <w:jc w:val="center"/>
              <w:rPr>
                <w:color w:val="000000"/>
                <w:sz w:val="18"/>
              </w:rPr>
            </w:pPr>
            <w:r w:rsidRPr="00BD76E0">
              <w:rPr>
                <w:color w:val="000000"/>
                <w:sz w:val="18"/>
              </w:rPr>
              <w:t>N</w:t>
            </w:r>
          </w:p>
        </w:tc>
        <w:tc>
          <w:tcPr>
            <w:tcW w:w="912" w:type="dxa"/>
            <w:gridSpan w:val="2"/>
          </w:tcPr>
          <w:p w14:paraId="35F0F896" w14:textId="77777777" w:rsidR="009E6DCB" w:rsidRPr="00BD76E0" w:rsidRDefault="009E6DCB">
            <w:pPr>
              <w:jc w:val="center"/>
              <w:rPr>
                <w:color w:val="000000"/>
                <w:sz w:val="18"/>
              </w:rPr>
            </w:pPr>
            <w:r w:rsidRPr="00BD76E0">
              <w:rPr>
                <w:color w:val="000000"/>
                <w:sz w:val="18"/>
              </w:rPr>
              <w:t>A</w:t>
            </w:r>
          </w:p>
        </w:tc>
        <w:tc>
          <w:tcPr>
            <w:tcW w:w="900" w:type="dxa"/>
          </w:tcPr>
          <w:p w14:paraId="787D6463" w14:textId="77777777" w:rsidR="009E6DCB" w:rsidRPr="00BD76E0" w:rsidRDefault="009E6DCB">
            <w:pPr>
              <w:jc w:val="center"/>
              <w:rPr>
                <w:color w:val="000000"/>
                <w:sz w:val="18"/>
              </w:rPr>
            </w:pPr>
            <w:r w:rsidRPr="00BD76E0">
              <w:rPr>
                <w:color w:val="000000"/>
                <w:sz w:val="18"/>
              </w:rPr>
              <w:t>Y</w:t>
            </w:r>
          </w:p>
        </w:tc>
      </w:tr>
      <w:tr w:rsidR="009E6DCB" w:rsidRPr="00BD76E0" w14:paraId="7B2E3AF8" w14:textId="77777777">
        <w:trPr>
          <w:trHeight w:val="1002"/>
        </w:trPr>
        <w:tc>
          <w:tcPr>
            <w:tcW w:w="828" w:type="dxa"/>
          </w:tcPr>
          <w:p w14:paraId="5C8C8433" w14:textId="77777777" w:rsidR="009E6DCB" w:rsidRPr="00BD76E0" w:rsidRDefault="009E6DCB">
            <w:pPr>
              <w:rPr>
                <w:color w:val="000000"/>
                <w:sz w:val="18"/>
              </w:rPr>
            </w:pPr>
            <w:r w:rsidRPr="00BD76E0">
              <w:rPr>
                <w:color w:val="000000"/>
                <w:sz w:val="18"/>
              </w:rPr>
              <w:t>77 – 80</w:t>
            </w:r>
          </w:p>
        </w:tc>
        <w:tc>
          <w:tcPr>
            <w:tcW w:w="1080" w:type="dxa"/>
          </w:tcPr>
          <w:p w14:paraId="15B88BD8" w14:textId="77777777" w:rsidR="009E6DCB" w:rsidRPr="00BD76E0" w:rsidRDefault="009E6DCB">
            <w:pPr>
              <w:jc w:val="both"/>
              <w:rPr>
                <w:color w:val="000000"/>
                <w:sz w:val="18"/>
              </w:rPr>
            </w:pPr>
            <w:r w:rsidRPr="00BD76E0">
              <w:rPr>
                <w:color w:val="000000"/>
                <w:sz w:val="18"/>
              </w:rPr>
              <w:t>Char(4)</w:t>
            </w:r>
          </w:p>
        </w:tc>
        <w:tc>
          <w:tcPr>
            <w:tcW w:w="1440" w:type="dxa"/>
          </w:tcPr>
          <w:p w14:paraId="63D9A5D9" w14:textId="77777777" w:rsidR="009E6DCB" w:rsidRPr="00BD76E0" w:rsidRDefault="009E6DCB">
            <w:pPr>
              <w:pStyle w:val="FootnoteText"/>
              <w:rPr>
                <w:color w:val="000000"/>
                <w:sz w:val="18"/>
              </w:rPr>
            </w:pPr>
            <w:r w:rsidRPr="00BD76E0">
              <w:rPr>
                <w:color w:val="000000"/>
                <w:sz w:val="18"/>
              </w:rPr>
              <w:t>Transaction Number</w:t>
            </w:r>
          </w:p>
        </w:tc>
        <w:tc>
          <w:tcPr>
            <w:tcW w:w="2880" w:type="dxa"/>
          </w:tcPr>
          <w:p w14:paraId="2FBC6181" w14:textId="77777777" w:rsidR="009E6DCB" w:rsidRPr="00BD76E0" w:rsidRDefault="009E6DCB">
            <w:pPr>
              <w:jc w:val="both"/>
              <w:rPr>
                <w:color w:val="000000"/>
                <w:sz w:val="18"/>
              </w:rPr>
            </w:pPr>
            <w:r w:rsidRPr="00BD76E0">
              <w:rPr>
                <w:color w:val="000000"/>
                <w:sz w:val="18"/>
              </w:rPr>
              <w:t>Credit card transaction number</w:t>
            </w:r>
          </w:p>
        </w:tc>
        <w:tc>
          <w:tcPr>
            <w:tcW w:w="893" w:type="dxa"/>
          </w:tcPr>
          <w:p w14:paraId="68F56C60" w14:textId="77777777" w:rsidR="009E6DCB" w:rsidRPr="00BD76E0" w:rsidRDefault="009E6DCB">
            <w:pPr>
              <w:jc w:val="center"/>
              <w:rPr>
                <w:color w:val="000000"/>
                <w:sz w:val="18"/>
              </w:rPr>
            </w:pPr>
            <w:r w:rsidRPr="00BD76E0">
              <w:rPr>
                <w:color w:val="000000"/>
                <w:sz w:val="18"/>
              </w:rPr>
              <w:t>N</w:t>
            </w:r>
          </w:p>
        </w:tc>
        <w:tc>
          <w:tcPr>
            <w:tcW w:w="912" w:type="dxa"/>
            <w:gridSpan w:val="2"/>
          </w:tcPr>
          <w:p w14:paraId="2A4B88E6" w14:textId="77777777" w:rsidR="009E6DCB" w:rsidRPr="00BD76E0" w:rsidRDefault="009E6DCB">
            <w:pPr>
              <w:jc w:val="center"/>
              <w:rPr>
                <w:color w:val="000000"/>
                <w:sz w:val="18"/>
              </w:rPr>
            </w:pPr>
            <w:r w:rsidRPr="00BD76E0">
              <w:rPr>
                <w:color w:val="000000"/>
                <w:sz w:val="18"/>
              </w:rPr>
              <w:t>N</w:t>
            </w:r>
          </w:p>
        </w:tc>
        <w:tc>
          <w:tcPr>
            <w:tcW w:w="900" w:type="dxa"/>
          </w:tcPr>
          <w:p w14:paraId="2ECFBA38" w14:textId="77777777" w:rsidR="009E6DCB" w:rsidRPr="00BD76E0" w:rsidRDefault="009E6DCB">
            <w:pPr>
              <w:jc w:val="center"/>
              <w:rPr>
                <w:color w:val="000000"/>
                <w:sz w:val="18"/>
              </w:rPr>
            </w:pPr>
            <w:r w:rsidRPr="00BD76E0">
              <w:rPr>
                <w:color w:val="000000"/>
                <w:sz w:val="18"/>
              </w:rPr>
              <w:t>Y</w:t>
            </w:r>
          </w:p>
          <w:p w14:paraId="7227C7F0" w14:textId="77777777" w:rsidR="009E6DCB" w:rsidRPr="00BD76E0" w:rsidRDefault="009E6DCB">
            <w:pPr>
              <w:jc w:val="center"/>
              <w:rPr>
                <w:color w:val="000000"/>
                <w:sz w:val="18"/>
              </w:rPr>
            </w:pPr>
          </w:p>
        </w:tc>
      </w:tr>
      <w:tr w:rsidR="009E6DCB" w:rsidRPr="00BD76E0" w14:paraId="2E12C77C" w14:textId="77777777">
        <w:tc>
          <w:tcPr>
            <w:tcW w:w="828" w:type="dxa"/>
          </w:tcPr>
          <w:p w14:paraId="379934CE" w14:textId="77777777" w:rsidR="009E6DCB" w:rsidRPr="00BD76E0" w:rsidRDefault="009E6DCB">
            <w:pPr>
              <w:rPr>
                <w:color w:val="000000"/>
                <w:sz w:val="18"/>
              </w:rPr>
            </w:pPr>
            <w:r w:rsidRPr="00BD76E0">
              <w:rPr>
                <w:color w:val="000000"/>
                <w:sz w:val="18"/>
              </w:rPr>
              <w:t>81 – 85</w:t>
            </w:r>
          </w:p>
        </w:tc>
        <w:tc>
          <w:tcPr>
            <w:tcW w:w="1080" w:type="dxa"/>
          </w:tcPr>
          <w:p w14:paraId="0B8B8E4B" w14:textId="77777777" w:rsidR="009E6DCB" w:rsidRPr="00BD76E0" w:rsidRDefault="009E6DCB">
            <w:pPr>
              <w:jc w:val="both"/>
              <w:rPr>
                <w:color w:val="000000"/>
                <w:sz w:val="18"/>
              </w:rPr>
            </w:pPr>
            <w:r w:rsidRPr="00BD76E0">
              <w:rPr>
                <w:color w:val="000000"/>
                <w:sz w:val="18"/>
              </w:rPr>
              <w:t>Char(5)</w:t>
            </w:r>
          </w:p>
        </w:tc>
        <w:tc>
          <w:tcPr>
            <w:tcW w:w="1440" w:type="dxa"/>
          </w:tcPr>
          <w:p w14:paraId="03DE835B" w14:textId="77777777" w:rsidR="009E6DCB" w:rsidRPr="00BD76E0" w:rsidRDefault="009E6DCB">
            <w:pPr>
              <w:pStyle w:val="FootnoteText"/>
              <w:rPr>
                <w:color w:val="000000"/>
                <w:sz w:val="18"/>
              </w:rPr>
            </w:pPr>
            <w:r w:rsidRPr="00BD76E0">
              <w:rPr>
                <w:color w:val="000000"/>
                <w:sz w:val="18"/>
              </w:rPr>
              <w:t>Register Number</w:t>
            </w:r>
          </w:p>
        </w:tc>
        <w:tc>
          <w:tcPr>
            <w:tcW w:w="2880" w:type="dxa"/>
          </w:tcPr>
          <w:p w14:paraId="0A61DEB4" w14:textId="77777777" w:rsidR="009E6DCB" w:rsidRPr="00BD76E0" w:rsidRDefault="009E6DCB">
            <w:pPr>
              <w:jc w:val="both"/>
              <w:rPr>
                <w:color w:val="000000"/>
                <w:sz w:val="18"/>
              </w:rPr>
            </w:pPr>
            <w:r w:rsidRPr="00BD76E0">
              <w:rPr>
                <w:color w:val="000000"/>
                <w:sz w:val="18"/>
              </w:rPr>
              <w:t>Retail Sales Register Number</w:t>
            </w:r>
          </w:p>
        </w:tc>
        <w:tc>
          <w:tcPr>
            <w:tcW w:w="893" w:type="dxa"/>
          </w:tcPr>
          <w:p w14:paraId="67A94C0C" w14:textId="77777777" w:rsidR="009E6DCB" w:rsidRPr="00BD76E0" w:rsidRDefault="009E6DCB">
            <w:pPr>
              <w:jc w:val="center"/>
              <w:rPr>
                <w:color w:val="000000"/>
                <w:sz w:val="18"/>
              </w:rPr>
            </w:pPr>
            <w:r w:rsidRPr="00BD76E0">
              <w:rPr>
                <w:color w:val="000000"/>
                <w:sz w:val="18"/>
              </w:rPr>
              <w:t>N</w:t>
            </w:r>
          </w:p>
        </w:tc>
        <w:tc>
          <w:tcPr>
            <w:tcW w:w="912" w:type="dxa"/>
            <w:gridSpan w:val="2"/>
          </w:tcPr>
          <w:p w14:paraId="64D74C16" w14:textId="77777777" w:rsidR="009E6DCB" w:rsidRPr="00BD76E0" w:rsidRDefault="009E6DCB">
            <w:pPr>
              <w:jc w:val="center"/>
              <w:rPr>
                <w:color w:val="000000"/>
                <w:sz w:val="18"/>
              </w:rPr>
            </w:pPr>
            <w:r w:rsidRPr="00BD76E0">
              <w:rPr>
                <w:color w:val="000000"/>
                <w:sz w:val="18"/>
              </w:rPr>
              <w:t>A</w:t>
            </w:r>
          </w:p>
        </w:tc>
        <w:tc>
          <w:tcPr>
            <w:tcW w:w="900" w:type="dxa"/>
          </w:tcPr>
          <w:p w14:paraId="328EDF21" w14:textId="77777777" w:rsidR="009E6DCB" w:rsidRPr="00BD76E0" w:rsidRDefault="009E6DCB">
            <w:pPr>
              <w:jc w:val="center"/>
              <w:rPr>
                <w:color w:val="000000"/>
                <w:sz w:val="18"/>
              </w:rPr>
            </w:pPr>
            <w:r w:rsidRPr="00BD76E0">
              <w:rPr>
                <w:color w:val="000000"/>
                <w:sz w:val="18"/>
              </w:rPr>
              <w:t>Y</w:t>
            </w:r>
          </w:p>
        </w:tc>
      </w:tr>
      <w:tr w:rsidR="009E6DCB" w:rsidRPr="00BD76E0" w14:paraId="5412EB9A" w14:textId="77777777">
        <w:tc>
          <w:tcPr>
            <w:tcW w:w="828" w:type="dxa"/>
          </w:tcPr>
          <w:p w14:paraId="217BB95D" w14:textId="77777777" w:rsidR="009E6DCB" w:rsidRPr="00BD76E0" w:rsidRDefault="009E6DCB">
            <w:pPr>
              <w:rPr>
                <w:color w:val="000000"/>
                <w:sz w:val="18"/>
              </w:rPr>
            </w:pPr>
            <w:r w:rsidRPr="00BD76E0">
              <w:rPr>
                <w:color w:val="000000"/>
                <w:sz w:val="18"/>
              </w:rPr>
              <w:t>86 – 87</w:t>
            </w:r>
          </w:p>
        </w:tc>
        <w:tc>
          <w:tcPr>
            <w:tcW w:w="1080" w:type="dxa"/>
          </w:tcPr>
          <w:p w14:paraId="2282EC0B" w14:textId="77777777" w:rsidR="009E6DCB" w:rsidRPr="00BD76E0" w:rsidRDefault="009E6DCB">
            <w:pPr>
              <w:jc w:val="both"/>
              <w:rPr>
                <w:color w:val="000000"/>
                <w:sz w:val="18"/>
              </w:rPr>
            </w:pPr>
            <w:r w:rsidRPr="00BD76E0">
              <w:rPr>
                <w:color w:val="000000"/>
                <w:sz w:val="18"/>
              </w:rPr>
              <w:t>Numeric</w:t>
            </w:r>
          </w:p>
          <w:p w14:paraId="13A631DF" w14:textId="77777777" w:rsidR="009E6DCB" w:rsidRPr="00BD76E0" w:rsidRDefault="009E6DCB">
            <w:pPr>
              <w:jc w:val="both"/>
              <w:rPr>
                <w:color w:val="000000"/>
                <w:sz w:val="18"/>
              </w:rPr>
            </w:pPr>
            <w:r w:rsidRPr="00BD76E0">
              <w:rPr>
                <w:color w:val="000000"/>
                <w:sz w:val="18"/>
              </w:rPr>
              <w:t>99</w:t>
            </w:r>
          </w:p>
        </w:tc>
        <w:tc>
          <w:tcPr>
            <w:tcW w:w="1440" w:type="dxa"/>
          </w:tcPr>
          <w:p w14:paraId="69D4039D" w14:textId="77777777" w:rsidR="009E6DCB" w:rsidRPr="00BD76E0" w:rsidRDefault="009E6DCB">
            <w:pPr>
              <w:pStyle w:val="FootnoteText"/>
              <w:rPr>
                <w:color w:val="000000"/>
                <w:sz w:val="18"/>
              </w:rPr>
            </w:pPr>
            <w:r w:rsidRPr="00BD76E0">
              <w:rPr>
                <w:color w:val="000000"/>
                <w:sz w:val="18"/>
              </w:rPr>
              <w:t>Type of Card</w:t>
            </w:r>
          </w:p>
        </w:tc>
        <w:tc>
          <w:tcPr>
            <w:tcW w:w="2880" w:type="dxa"/>
          </w:tcPr>
          <w:p w14:paraId="059B8271" w14:textId="77777777" w:rsidR="009E6DCB" w:rsidRPr="00BD76E0" w:rsidRDefault="009E6DCB">
            <w:pPr>
              <w:jc w:val="both"/>
              <w:rPr>
                <w:color w:val="000000"/>
                <w:sz w:val="18"/>
              </w:rPr>
            </w:pPr>
            <w:r w:rsidRPr="00BD76E0">
              <w:rPr>
                <w:color w:val="000000"/>
                <w:sz w:val="18"/>
              </w:rPr>
              <w:t>This two-character field identifies the type of credit or debit card.  Valid values are defined following this definition.</w:t>
            </w:r>
          </w:p>
        </w:tc>
        <w:tc>
          <w:tcPr>
            <w:tcW w:w="905" w:type="dxa"/>
            <w:gridSpan w:val="2"/>
          </w:tcPr>
          <w:p w14:paraId="39E7EBD0" w14:textId="77777777" w:rsidR="009E6DCB" w:rsidRPr="00BD76E0" w:rsidRDefault="009E6DCB">
            <w:pPr>
              <w:jc w:val="center"/>
              <w:rPr>
                <w:color w:val="000000"/>
                <w:sz w:val="18"/>
              </w:rPr>
            </w:pPr>
            <w:r w:rsidRPr="00BD76E0">
              <w:rPr>
                <w:color w:val="000000"/>
                <w:sz w:val="18"/>
              </w:rPr>
              <w:t>N</w:t>
            </w:r>
          </w:p>
        </w:tc>
        <w:tc>
          <w:tcPr>
            <w:tcW w:w="900" w:type="dxa"/>
          </w:tcPr>
          <w:p w14:paraId="114E5E56" w14:textId="77777777" w:rsidR="009E6DCB" w:rsidRPr="00BD76E0" w:rsidRDefault="009E6DCB">
            <w:pPr>
              <w:jc w:val="center"/>
              <w:rPr>
                <w:color w:val="000000"/>
                <w:sz w:val="18"/>
              </w:rPr>
            </w:pPr>
            <w:r w:rsidRPr="00BD76E0">
              <w:rPr>
                <w:color w:val="000000"/>
                <w:sz w:val="18"/>
              </w:rPr>
              <w:t>A</w:t>
            </w:r>
          </w:p>
        </w:tc>
        <w:tc>
          <w:tcPr>
            <w:tcW w:w="900" w:type="dxa"/>
          </w:tcPr>
          <w:p w14:paraId="0685BF92" w14:textId="77777777" w:rsidR="009E6DCB" w:rsidRPr="00BD76E0" w:rsidRDefault="009E6DCB">
            <w:pPr>
              <w:jc w:val="center"/>
              <w:rPr>
                <w:color w:val="000000"/>
                <w:sz w:val="18"/>
              </w:rPr>
            </w:pPr>
            <w:r w:rsidRPr="00BD76E0">
              <w:rPr>
                <w:color w:val="000000"/>
                <w:sz w:val="18"/>
              </w:rPr>
              <w:t>Y</w:t>
            </w:r>
          </w:p>
        </w:tc>
      </w:tr>
      <w:tr w:rsidR="009E6DCB" w:rsidRPr="00BD76E0" w14:paraId="4D663ACE" w14:textId="77777777">
        <w:tc>
          <w:tcPr>
            <w:tcW w:w="828" w:type="dxa"/>
          </w:tcPr>
          <w:p w14:paraId="74E5492F" w14:textId="77777777" w:rsidR="009E6DCB" w:rsidRPr="00BD76E0" w:rsidRDefault="009E6DCB">
            <w:pPr>
              <w:rPr>
                <w:color w:val="000000"/>
                <w:sz w:val="18"/>
              </w:rPr>
            </w:pPr>
            <w:r w:rsidRPr="00BD76E0">
              <w:rPr>
                <w:color w:val="000000"/>
                <w:sz w:val="18"/>
              </w:rPr>
              <w:t>88 – 97</w:t>
            </w:r>
          </w:p>
        </w:tc>
        <w:tc>
          <w:tcPr>
            <w:tcW w:w="1080" w:type="dxa"/>
          </w:tcPr>
          <w:p w14:paraId="1B3592E7" w14:textId="77777777" w:rsidR="009E6DCB" w:rsidRPr="00BD76E0" w:rsidRDefault="009E6DCB">
            <w:pPr>
              <w:jc w:val="both"/>
              <w:rPr>
                <w:color w:val="000000"/>
                <w:sz w:val="18"/>
              </w:rPr>
            </w:pPr>
            <w:r w:rsidRPr="00BD76E0">
              <w:rPr>
                <w:color w:val="000000"/>
                <w:sz w:val="18"/>
              </w:rPr>
              <w:t>$$$$$$$99</w:t>
            </w:r>
          </w:p>
        </w:tc>
        <w:tc>
          <w:tcPr>
            <w:tcW w:w="1440" w:type="dxa"/>
          </w:tcPr>
          <w:p w14:paraId="71516116" w14:textId="77777777" w:rsidR="009E6DCB" w:rsidRPr="00BD76E0" w:rsidRDefault="009E6DCB">
            <w:pPr>
              <w:pStyle w:val="FootnoteText"/>
              <w:rPr>
                <w:color w:val="000000"/>
                <w:sz w:val="18"/>
              </w:rPr>
            </w:pPr>
            <w:r w:rsidRPr="00BD76E0">
              <w:rPr>
                <w:color w:val="000000"/>
                <w:sz w:val="18"/>
              </w:rPr>
              <w:t>Authorized Amount</w:t>
            </w:r>
          </w:p>
        </w:tc>
        <w:tc>
          <w:tcPr>
            <w:tcW w:w="2880" w:type="dxa"/>
          </w:tcPr>
          <w:p w14:paraId="5A067989" w14:textId="77777777" w:rsidR="009E6DCB" w:rsidRPr="00BD76E0" w:rsidRDefault="009E6DCB">
            <w:pPr>
              <w:jc w:val="both"/>
              <w:rPr>
                <w:color w:val="000000"/>
                <w:sz w:val="18"/>
              </w:rPr>
            </w:pPr>
            <w:r w:rsidRPr="00BD76E0">
              <w:rPr>
                <w:color w:val="000000"/>
                <w:sz w:val="18"/>
              </w:rPr>
              <w:t>This is the amount authorized for this sale.  This value is ZERO for refunds.</w:t>
            </w:r>
          </w:p>
        </w:tc>
        <w:tc>
          <w:tcPr>
            <w:tcW w:w="905" w:type="dxa"/>
            <w:gridSpan w:val="2"/>
          </w:tcPr>
          <w:p w14:paraId="45715004" w14:textId="77777777" w:rsidR="009E6DCB" w:rsidRPr="00BD76E0" w:rsidRDefault="009E6DCB">
            <w:pPr>
              <w:jc w:val="center"/>
              <w:rPr>
                <w:color w:val="000000"/>
                <w:sz w:val="18"/>
              </w:rPr>
            </w:pPr>
            <w:r w:rsidRPr="00BD76E0">
              <w:rPr>
                <w:color w:val="000000"/>
                <w:sz w:val="18"/>
              </w:rPr>
              <w:t>N</w:t>
            </w:r>
          </w:p>
        </w:tc>
        <w:tc>
          <w:tcPr>
            <w:tcW w:w="900" w:type="dxa"/>
          </w:tcPr>
          <w:p w14:paraId="27177BBA" w14:textId="77777777" w:rsidR="009E6DCB" w:rsidRPr="00BD76E0" w:rsidRDefault="009E6DCB">
            <w:pPr>
              <w:jc w:val="center"/>
              <w:rPr>
                <w:color w:val="000000"/>
                <w:sz w:val="18"/>
              </w:rPr>
            </w:pPr>
            <w:r w:rsidRPr="00BD76E0">
              <w:rPr>
                <w:color w:val="000000"/>
                <w:sz w:val="18"/>
              </w:rPr>
              <w:t>N</w:t>
            </w:r>
          </w:p>
        </w:tc>
        <w:tc>
          <w:tcPr>
            <w:tcW w:w="900" w:type="dxa"/>
          </w:tcPr>
          <w:p w14:paraId="4AF252FB" w14:textId="77777777" w:rsidR="009E6DCB" w:rsidRPr="00BD76E0" w:rsidRDefault="009E6DCB">
            <w:pPr>
              <w:jc w:val="center"/>
              <w:rPr>
                <w:color w:val="000000"/>
                <w:sz w:val="18"/>
              </w:rPr>
            </w:pPr>
            <w:r w:rsidRPr="00BD76E0">
              <w:rPr>
                <w:color w:val="000000"/>
                <w:sz w:val="18"/>
              </w:rPr>
              <w:t>Y</w:t>
            </w:r>
          </w:p>
        </w:tc>
      </w:tr>
      <w:tr w:rsidR="009E6DCB" w:rsidRPr="00BD76E0" w14:paraId="5B4187A4" w14:textId="77777777">
        <w:tc>
          <w:tcPr>
            <w:tcW w:w="828" w:type="dxa"/>
          </w:tcPr>
          <w:p w14:paraId="65EABF95" w14:textId="77777777" w:rsidR="009E6DCB" w:rsidRPr="00BD76E0" w:rsidRDefault="009E6DCB">
            <w:pPr>
              <w:rPr>
                <w:color w:val="000000"/>
                <w:sz w:val="18"/>
              </w:rPr>
            </w:pPr>
            <w:r w:rsidRPr="00BD76E0">
              <w:rPr>
                <w:color w:val="000000"/>
                <w:sz w:val="18"/>
              </w:rPr>
              <w:t>98 – 101</w:t>
            </w:r>
          </w:p>
        </w:tc>
        <w:tc>
          <w:tcPr>
            <w:tcW w:w="1080" w:type="dxa"/>
          </w:tcPr>
          <w:p w14:paraId="79C4B3A8" w14:textId="77777777" w:rsidR="009E6DCB" w:rsidRPr="00BD76E0" w:rsidRDefault="009E6DCB">
            <w:pPr>
              <w:jc w:val="both"/>
              <w:rPr>
                <w:color w:val="000000"/>
                <w:sz w:val="18"/>
              </w:rPr>
            </w:pPr>
            <w:r w:rsidRPr="00BD76E0">
              <w:rPr>
                <w:color w:val="000000"/>
                <w:sz w:val="18"/>
              </w:rPr>
              <w:t>Char (4)</w:t>
            </w:r>
          </w:p>
        </w:tc>
        <w:tc>
          <w:tcPr>
            <w:tcW w:w="1440" w:type="dxa"/>
          </w:tcPr>
          <w:p w14:paraId="0A2D2FE4" w14:textId="77777777" w:rsidR="009E6DCB" w:rsidRPr="00BD76E0" w:rsidRDefault="009E6DCB">
            <w:pPr>
              <w:jc w:val="both"/>
              <w:rPr>
                <w:color w:val="000000"/>
                <w:sz w:val="18"/>
              </w:rPr>
            </w:pPr>
            <w:r w:rsidRPr="00BD76E0">
              <w:rPr>
                <w:color w:val="000000"/>
                <w:sz w:val="18"/>
              </w:rPr>
              <w:t>Merchandise Category Code</w:t>
            </w:r>
          </w:p>
        </w:tc>
        <w:tc>
          <w:tcPr>
            <w:tcW w:w="2880" w:type="dxa"/>
          </w:tcPr>
          <w:p w14:paraId="0292FB0C" w14:textId="77777777" w:rsidR="009E6DCB" w:rsidRPr="00BD76E0" w:rsidRDefault="009E6DCB">
            <w:pPr>
              <w:jc w:val="both"/>
              <w:rPr>
                <w:color w:val="000000"/>
                <w:sz w:val="18"/>
              </w:rPr>
            </w:pPr>
            <w:r w:rsidRPr="00BD76E0">
              <w:rPr>
                <w:color w:val="000000"/>
                <w:sz w:val="18"/>
              </w:rPr>
              <w:t>This is filler, no values are sent in this field.</w:t>
            </w:r>
          </w:p>
        </w:tc>
        <w:tc>
          <w:tcPr>
            <w:tcW w:w="905" w:type="dxa"/>
            <w:gridSpan w:val="2"/>
          </w:tcPr>
          <w:p w14:paraId="5BB5BE32" w14:textId="77777777" w:rsidR="009E6DCB" w:rsidRPr="00BD76E0" w:rsidRDefault="009E6DCB">
            <w:pPr>
              <w:jc w:val="center"/>
              <w:rPr>
                <w:color w:val="000000"/>
                <w:sz w:val="18"/>
              </w:rPr>
            </w:pPr>
            <w:r w:rsidRPr="00BD76E0">
              <w:rPr>
                <w:color w:val="000000"/>
                <w:sz w:val="18"/>
              </w:rPr>
              <w:t>N</w:t>
            </w:r>
          </w:p>
        </w:tc>
        <w:tc>
          <w:tcPr>
            <w:tcW w:w="900" w:type="dxa"/>
          </w:tcPr>
          <w:p w14:paraId="664E5EE7" w14:textId="77777777" w:rsidR="009E6DCB" w:rsidRPr="00BD76E0" w:rsidRDefault="009E6DCB">
            <w:pPr>
              <w:jc w:val="center"/>
              <w:rPr>
                <w:color w:val="000000"/>
                <w:sz w:val="18"/>
              </w:rPr>
            </w:pPr>
            <w:r w:rsidRPr="00BD76E0">
              <w:rPr>
                <w:color w:val="000000"/>
                <w:sz w:val="18"/>
              </w:rPr>
              <w:t>N</w:t>
            </w:r>
          </w:p>
        </w:tc>
        <w:tc>
          <w:tcPr>
            <w:tcW w:w="900" w:type="dxa"/>
          </w:tcPr>
          <w:p w14:paraId="679BB37C" w14:textId="77777777" w:rsidR="009E6DCB" w:rsidRPr="00BD76E0" w:rsidRDefault="009E6DCB">
            <w:pPr>
              <w:jc w:val="center"/>
              <w:rPr>
                <w:color w:val="000000"/>
                <w:sz w:val="18"/>
              </w:rPr>
            </w:pPr>
            <w:r w:rsidRPr="00BD76E0">
              <w:rPr>
                <w:color w:val="000000"/>
                <w:sz w:val="18"/>
              </w:rPr>
              <w:t>Y</w:t>
            </w:r>
          </w:p>
        </w:tc>
      </w:tr>
      <w:tr w:rsidR="009E6DCB" w:rsidRPr="00BD76E0" w14:paraId="2565B416" w14:textId="77777777">
        <w:tc>
          <w:tcPr>
            <w:tcW w:w="828" w:type="dxa"/>
          </w:tcPr>
          <w:p w14:paraId="7BFD987C" w14:textId="77777777" w:rsidR="009E6DCB" w:rsidRPr="00BD76E0" w:rsidRDefault="009E6DCB">
            <w:pPr>
              <w:rPr>
                <w:color w:val="000000"/>
                <w:sz w:val="18"/>
              </w:rPr>
            </w:pPr>
            <w:r w:rsidRPr="00BD76E0">
              <w:rPr>
                <w:color w:val="000000"/>
                <w:sz w:val="18"/>
              </w:rPr>
              <w:t>102 – 105</w:t>
            </w:r>
          </w:p>
        </w:tc>
        <w:tc>
          <w:tcPr>
            <w:tcW w:w="1080" w:type="dxa"/>
          </w:tcPr>
          <w:p w14:paraId="4ACFBB31" w14:textId="77777777" w:rsidR="009E6DCB" w:rsidRPr="00BD76E0" w:rsidRDefault="009E6DCB">
            <w:pPr>
              <w:jc w:val="both"/>
              <w:rPr>
                <w:color w:val="000000"/>
                <w:sz w:val="18"/>
              </w:rPr>
            </w:pPr>
            <w:r w:rsidRPr="00BD76E0">
              <w:rPr>
                <w:color w:val="000000"/>
                <w:sz w:val="18"/>
              </w:rPr>
              <w:t>Char(1)</w:t>
            </w:r>
          </w:p>
        </w:tc>
        <w:tc>
          <w:tcPr>
            <w:tcW w:w="1440" w:type="dxa"/>
          </w:tcPr>
          <w:p w14:paraId="1E4D213E" w14:textId="77777777" w:rsidR="009E6DCB" w:rsidRPr="00BD76E0" w:rsidRDefault="009E6DCB">
            <w:pPr>
              <w:jc w:val="both"/>
              <w:rPr>
                <w:color w:val="000000"/>
                <w:sz w:val="18"/>
              </w:rPr>
            </w:pPr>
            <w:r w:rsidRPr="00BD76E0">
              <w:rPr>
                <w:color w:val="000000"/>
                <w:sz w:val="18"/>
              </w:rPr>
              <w:t>Cardholder ID</w:t>
            </w:r>
          </w:p>
        </w:tc>
        <w:tc>
          <w:tcPr>
            <w:tcW w:w="2880" w:type="dxa"/>
          </w:tcPr>
          <w:p w14:paraId="10010438" w14:textId="77777777" w:rsidR="009E6DCB" w:rsidRPr="00BD76E0" w:rsidRDefault="009E6DCB">
            <w:pPr>
              <w:jc w:val="both"/>
              <w:rPr>
                <w:color w:val="000000"/>
                <w:sz w:val="18"/>
              </w:rPr>
            </w:pPr>
            <w:r w:rsidRPr="00BD76E0">
              <w:rPr>
                <w:color w:val="000000"/>
                <w:sz w:val="18"/>
              </w:rPr>
              <w:t>This is filler, no values are sent in this field.</w:t>
            </w:r>
          </w:p>
        </w:tc>
        <w:tc>
          <w:tcPr>
            <w:tcW w:w="905" w:type="dxa"/>
            <w:gridSpan w:val="2"/>
          </w:tcPr>
          <w:p w14:paraId="120B90C5" w14:textId="77777777" w:rsidR="009E6DCB" w:rsidRPr="00BD76E0" w:rsidRDefault="009E6DCB">
            <w:pPr>
              <w:jc w:val="center"/>
              <w:rPr>
                <w:color w:val="000000"/>
                <w:sz w:val="18"/>
              </w:rPr>
            </w:pPr>
            <w:r w:rsidRPr="00BD76E0">
              <w:rPr>
                <w:color w:val="000000"/>
                <w:sz w:val="18"/>
              </w:rPr>
              <w:t>N</w:t>
            </w:r>
          </w:p>
        </w:tc>
        <w:tc>
          <w:tcPr>
            <w:tcW w:w="900" w:type="dxa"/>
          </w:tcPr>
          <w:p w14:paraId="60BD806C" w14:textId="77777777" w:rsidR="009E6DCB" w:rsidRPr="00BD76E0" w:rsidRDefault="009E6DCB">
            <w:pPr>
              <w:jc w:val="center"/>
              <w:rPr>
                <w:color w:val="000000"/>
                <w:sz w:val="18"/>
              </w:rPr>
            </w:pPr>
            <w:r w:rsidRPr="00BD76E0">
              <w:rPr>
                <w:color w:val="000000"/>
                <w:sz w:val="18"/>
              </w:rPr>
              <w:t>N</w:t>
            </w:r>
          </w:p>
        </w:tc>
        <w:tc>
          <w:tcPr>
            <w:tcW w:w="900" w:type="dxa"/>
          </w:tcPr>
          <w:p w14:paraId="60F4AB8A" w14:textId="77777777" w:rsidR="009E6DCB" w:rsidRPr="00BD76E0" w:rsidRDefault="009E6DCB">
            <w:pPr>
              <w:jc w:val="center"/>
              <w:rPr>
                <w:color w:val="000000"/>
                <w:sz w:val="18"/>
              </w:rPr>
            </w:pPr>
            <w:r w:rsidRPr="00BD76E0">
              <w:rPr>
                <w:color w:val="000000"/>
                <w:sz w:val="18"/>
              </w:rPr>
              <w:t>Y</w:t>
            </w:r>
          </w:p>
        </w:tc>
      </w:tr>
      <w:tr w:rsidR="009E6DCB" w:rsidRPr="00BD76E0" w14:paraId="27987B9B" w14:textId="77777777">
        <w:tc>
          <w:tcPr>
            <w:tcW w:w="828" w:type="dxa"/>
          </w:tcPr>
          <w:p w14:paraId="49BA797F" w14:textId="77777777" w:rsidR="009E6DCB" w:rsidRPr="00BD76E0" w:rsidRDefault="009E6DCB">
            <w:pPr>
              <w:rPr>
                <w:color w:val="000000"/>
                <w:sz w:val="18"/>
              </w:rPr>
            </w:pPr>
            <w:r w:rsidRPr="00BD76E0">
              <w:rPr>
                <w:color w:val="000000"/>
                <w:sz w:val="18"/>
              </w:rPr>
              <w:t>106 - 115</w:t>
            </w:r>
          </w:p>
        </w:tc>
        <w:tc>
          <w:tcPr>
            <w:tcW w:w="1080" w:type="dxa"/>
          </w:tcPr>
          <w:p w14:paraId="11D3DE3F" w14:textId="77777777" w:rsidR="009E6DCB" w:rsidRPr="00BD76E0" w:rsidRDefault="009E6DCB">
            <w:pPr>
              <w:jc w:val="both"/>
              <w:rPr>
                <w:color w:val="000000"/>
                <w:sz w:val="18"/>
              </w:rPr>
            </w:pPr>
            <w:r w:rsidRPr="00BD76E0">
              <w:rPr>
                <w:color w:val="000000"/>
                <w:sz w:val="18"/>
              </w:rPr>
              <w:t>Numeric</w:t>
            </w:r>
          </w:p>
          <w:p w14:paraId="0801D9F4" w14:textId="77777777" w:rsidR="009E6DCB" w:rsidRPr="00BD76E0" w:rsidRDefault="009E6DCB">
            <w:pPr>
              <w:jc w:val="both"/>
              <w:rPr>
                <w:color w:val="000000"/>
                <w:sz w:val="18"/>
              </w:rPr>
            </w:pPr>
            <w:r w:rsidRPr="00BD76E0">
              <w:rPr>
                <w:color w:val="000000"/>
                <w:sz w:val="18"/>
              </w:rPr>
              <w:t>9999999999</w:t>
            </w:r>
          </w:p>
        </w:tc>
        <w:tc>
          <w:tcPr>
            <w:tcW w:w="1440" w:type="dxa"/>
          </w:tcPr>
          <w:p w14:paraId="4A13088F" w14:textId="77777777" w:rsidR="009E6DCB" w:rsidRPr="00BD76E0" w:rsidRDefault="009E6DCB">
            <w:pPr>
              <w:jc w:val="both"/>
              <w:rPr>
                <w:color w:val="000000"/>
                <w:sz w:val="18"/>
              </w:rPr>
            </w:pPr>
            <w:r w:rsidRPr="00BD76E0">
              <w:rPr>
                <w:color w:val="000000"/>
                <w:sz w:val="18"/>
              </w:rPr>
              <w:t>Amount</w:t>
            </w:r>
          </w:p>
        </w:tc>
        <w:tc>
          <w:tcPr>
            <w:tcW w:w="2880" w:type="dxa"/>
          </w:tcPr>
          <w:p w14:paraId="573C2226" w14:textId="77777777" w:rsidR="009E6DCB" w:rsidRPr="00BD76E0" w:rsidRDefault="009E6DCB">
            <w:pPr>
              <w:jc w:val="both"/>
              <w:rPr>
                <w:color w:val="000000"/>
                <w:sz w:val="18"/>
              </w:rPr>
            </w:pPr>
            <w:r w:rsidRPr="00BD76E0">
              <w:rPr>
                <w:color w:val="000000"/>
                <w:sz w:val="18"/>
              </w:rPr>
              <w:t>This amount indicates the amount of the credit or debit that should be adjusted on the guest’s account.  A positive value is a debit (or purchase) and a negative value represents a credit (or refund).  This amount should include the tip if appropriate.  Format $$$$$$$$cc. No decimal.</w:t>
            </w:r>
          </w:p>
        </w:tc>
        <w:tc>
          <w:tcPr>
            <w:tcW w:w="905" w:type="dxa"/>
            <w:gridSpan w:val="2"/>
          </w:tcPr>
          <w:p w14:paraId="38F70198" w14:textId="77777777" w:rsidR="009E6DCB" w:rsidRPr="00BD76E0" w:rsidRDefault="009E6DCB">
            <w:pPr>
              <w:jc w:val="center"/>
              <w:rPr>
                <w:color w:val="000000"/>
                <w:sz w:val="18"/>
              </w:rPr>
            </w:pPr>
            <w:r w:rsidRPr="00BD76E0">
              <w:rPr>
                <w:color w:val="000000"/>
                <w:sz w:val="18"/>
              </w:rPr>
              <w:t>N</w:t>
            </w:r>
          </w:p>
        </w:tc>
        <w:tc>
          <w:tcPr>
            <w:tcW w:w="900" w:type="dxa"/>
          </w:tcPr>
          <w:p w14:paraId="7704EC5F" w14:textId="77777777" w:rsidR="009E6DCB" w:rsidRPr="00BD76E0" w:rsidRDefault="009E6DCB">
            <w:pPr>
              <w:jc w:val="center"/>
              <w:rPr>
                <w:color w:val="000000"/>
                <w:sz w:val="18"/>
              </w:rPr>
            </w:pPr>
            <w:r w:rsidRPr="00BD76E0">
              <w:rPr>
                <w:color w:val="000000"/>
                <w:sz w:val="18"/>
              </w:rPr>
              <w:t>N</w:t>
            </w:r>
          </w:p>
        </w:tc>
        <w:tc>
          <w:tcPr>
            <w:tcW w:w="900" w:type="dxa"/>
          </w:tcPr>
          <w:p w14:paraId="12ECF5A5" w14:textId="77777777" w:rsidR="009E6DCB" w:rsidRPr="00BD76E0" w:rsidRDefault="009E6DCB">
            <w:pPr>
              <w:jc w:val="center"/>
              <w:rPr>
                <w:color w:val="000000"/>
                <w:sz w:val="18"/>
              </w:rPr>
            </w:pPr>
            <w:r w:rsidRPr="00BD76E0">
              <w:rPr>
                <w:color w:val="000000"/>
                <w:sz w:val="18"/>
              </w:rPr>
              <w:t>Y</w:t>
            </w:r>
          </w:p>
        </w:tc>
      </w:tr>
      <w:tr w:rsidR="009E6DCB" w:rsidRPr="00BD76E0" w14:paraId="19CC3A1E" w14:textId="77777777">
        <w:tc>
          <w:tcPr>
            <w:tcW w:w="828" w:type="dxa"/>
          </w:tcPr>
          <w:p w14:paraId="1FCAB9C9" w14:textId="77777777" w:rsidR="009E6DCB" w:rsidRPr="00BD76E0" w:rsidRDefault="009E6DCB">
            <w:pPr>
              <w:rPr>
                <w:color w:val="000000"/>
                <w:sz w:val="18"/>
              </w:rPr>
            </w:pPr>
            <w:r w:rsidRPr="00BD76E0">
              <w:rPr>
                <w:color w:val="000000"/>
                <w:sz w:val="18"/>
              </w:rPr>
              <w:t>116 – 139</w:t>
            </w:r>
          </w:p>
        </w:tc>
        <w:tc>
          <w:tcPr>
            <w:tcW w:w="1080" w:type="dxa"/>
          </w:tcPr>
          <w:p w14:paraId="3F460AA5" w14:textId="77777777" w:rsidR="009E6DCB" w:rsidRPr="00BD76E0" w:rsidRDefault="009E6DCB">
            <w:pPr>
              <w:jc w:val="both"/>
              <w:rPr>
                <w:color w:val="000000"/>
                <w:sz w:val="18"/>
              </w:rPr>
            </w:pPr>
            <w:r w:rsidRPr="00BD76E0">
              <w:rPr>
                <w:color w:val="000000"/>
                <w:sz w:val="18"/>
              </w:rPr>
              <w:t>Numeric</w:t>
            </w:r>
          </w:p>
          <w:p w14:paraId="7D131F60" w14:textId="77777777" w:rsidR="009E6DCB" w:rsidRPr="00BD76E0" w:rsidRDefault="009E6DCB">
            <w:pPr>
              <w:jc w:val="both"/>
              <w:rPr>
                <w:color w:val="000000"/>
                <w:sz w:val="18"/>
              </w:rPr>
            </w:pPr>
            <w:r w:rsidRPr="00BD76E0">
              <w:rPr>
                <w:color w:val="000000"/>
                <w:sz w:val="18"/>
              </w:rPr>
              <w:t>999999999999999999999999</w:t>
            </w:r>
          </w:p>
        </w:tc>
        <w:tc>
          <w:tcPr>
            <w:tcW w:w="1440" w:type="dxa"/>
          </w:tcPr>
          <w:p w14:paraId="61A791FF" w14:textId="77777777" w:rsidR="009E6DCB" w:rsidRPr="00BD76E0" w:rsidRDefault="009E6DCB">
            <w:pPr>
              <w:pStyle w:val="FootnoteText"/>
              <w:rPr>
                <w:color w:val="000000"/>
                <w:sz w:val="18"/>
              </w:rPr>
            </w:pPr>
            <w:r w:rsidRPr="00BD76E0">
              <w:rPr>
                <w:color w:val="000000"/>
                <w:sz w:val="18"/>
              </w:rPr>
              <w:t>Account Number</w:t>
            </w:r>
          </w:p>
        </w:tc>
        <w:tc>
          <w:tcPr>
            <w:tcW w:w="2880" w:type="dxa"/>
          </w:tcPr>
          <w:p w14:paraId="7498C1AB" w14:textId="77777777" w:rsidR="009E6DCB" w:rsidRPr="00BD76E0" w:rsidRDefault="009E6DCB">
            <w:pPr>
              <w:jc w:val="both"/>
              <w:rPr>
                <w:color w:val="000000"/>
                <w:sz w:val="18"/>
              </w:rPr>
            </w:pPr>
            <w:r w:rsidRPr="00BD76E0">
              <w:rPr>
                <w:color w:val="000000"/>
                <w:sz w:val="18"/>
              </w:rPr>
              <w:t>This is the account number for the customer’s account.</w:t>
            </w:r>
          </w:p>
        </w:tc>
        <w:tc>
          <w:tcPr>
            <w:tcW w:w="905" w:type="dxa"/>
            <w:gridSpan w:val="2"/>
          </w:tcPr>
          <w:p w14:paraId="234ABBC1" w14:textId="77777777" w:rsidR="009E6DCB" w:rsidRPr="00BD76E0" w:rsidRDefault="009E6DCB">
            <w:pPr>
              <w:jc w:val="center"/>
              <w:rPr>
                <w:color w:val="000000"/>
                <w:sz w:val="18"/>
              </w:rPr>
            </w:pPr>
            <w:r w:rsidRPr="00BD76E0">
              <w:rPr>
                <w:color w:val="000000"/>
                <w:sz w:val="18"/>
              </w:rPr>
              <w:t>N</w:t>
            </w:r>
          </w:p>
        </w:tc>
        <w:tc>
          <w:tcPr>
            <w:tcW w:w="900" w:type="dxa"/>
          </w:tcPr>
          <w:p w14:paraId="05118DB2" w14:textId="77777777" w:rsidR="009E6DCB" w:rsidRPr="00BD76E0" w:rsidRDefault="009E6DCB">
            <w:pPr>
              <w:jc w:val="center"/>
              <w:rPr>
                <w:color w:val="000000"/>
                <w:sz w:val="18"/>
              </w:rPr>
            </w:pPr>
            <w:r w:rsidRPr="00BD76E0">
              <w:rPr>
                <w:color w:val="000000"/>
                <w:sz w:val="18"/>
              </w:rPr>
              <w:t>N</w:t>
            </w:r>
          </w:p>
        </w:tc>
        <w:tc>
          <w:tcPr>
            <w:tcW w:w="900" w:type="dxa"/>
          </w:tcPr>
          <w:p w14:paraId="0D758A15" w14:textId="77777777" w:rsidR="009E6DCB" w:rsidRPr="00BD76E0" w:rsidRDefault="009E6DCB">
            <w:pPr>
              <w:jc w:val="center"/>
              <w:rPr>
                <w:color w:val="000000"/>
                <w:sz w:val="18"/>
              </w:rPr>
            </w:pPr>
            <w:r w:rsidRPr="00BD76E0">
              <w:rPr>
                <w:color w:val="000000"/>
                <w:sz w:val="18"/>
              </w:rPr>
              <w:t>Y</w:t>
            </w:r>
          </w:p>
          <w:p w14:paraId="713F05BE" w14:textId="77777777" w:rsidR="009E6DCB" w:rsidRPr="00BD76E0" w:rsidRDefault="009E6DCB">
            <w:pPr>
              <w:jc w:val="center"/>
              <w:rPr>
                <w:color w:val="000000"/>
                <w:sz w:val="18"/>
              </w:rPr>
            </w:pPr>
          </w:p>
        </w:tc>
      </w:tr>
      <w:tr w:rsidR="009E6DCB" w:rsidRPr="00BD76E0" w14:paraId="644B645E" w14:textId="77777777">
        <w:tc>
          <w:tcPr>
            <w:tcW w:w="828" w:type="dxa"/>
          </w:tcPr>
          <w:p w14:paraId="4ADE608C" w14:textId="77777777" w:rsidR="009E6DCB" w:rsidRPr="00BD76E0" w:rsidRDefault="009E6DCB">
            <w:pPr>
              <w:rPr>
                <w:color w:val="000000"/>
                <w:sz w:val="18"/>
              </w:rPr>
            </w:pPr>
            <w:r w:rsidRPr="00BD76E0">
              <w:rPr>
                <w:color w:val="000000"/>
                <w:sz w:val="18"/>
              </w:rPr>
              <w:t xml:space="preserve">140 - </w:t>
            </w:r>
          </w:p>
        </w:tc>
        <w:tc>
          <w:tcPr>
            <w:tcW w:w="1080" w:type="dxa"/>
          </w:tcPr>
          <w:p w14:paraId="502AB7EB" w14:textId="77777777" w:rsidR="009E6DCB" w:rsidRPr="00BD76E0" w:rsidRDefault="009E6DCB">
            <w:pPr>
              <w:jc w:val="both"/>
              <w:rPr>
                <w:color w:val="000000"/>
                <w:sz w:val="18"/>
              </w:rPr>
            </w:pPr>
            <w:r w:rsidRPr="00BD76E0">
              <w:rPr>
                <w:color w:val="000000"/>
                <w:sz w:val="18"/>
              </w:rPr>
              <w:t>Char(1)</w:t>
            </w:r>
          </w:p>
        </w:tc>
        <w:tc>
          <w:tcPr>
            <w:tcW w:w="1440" w:type="dxa"/>
          </w:tcPr>
          <w:p w14:paraId="11DEA324" w14:textId="77777777" w:rsidR="009E6DCB" w:rsidRPr="00BD76E0" w:rsidRDefault="009E6DCB">
            <w:pPr>
              <w:pStyle w:val="FootnoteText"/>
              <w:rPr>
                <w:color w:val="000000"/>
                <w:sz w:val="18"/>
              </w:rPr>
            </w:pPr>
            <w:r w:rsidRPr="00BD76E0">
              <w:rPr>
                <w:color w:val="000000"/>
                <w:sz w:val="18"/>
              </w:rPr>
              <w:t>Swiped or Manually Keyed</w:t>
            </w:r>
          </w:p>
        </w:tc>
        <w:tc>
          <w:tcPr>
            <w:tcW w:w="2880" w:type="dxa"/>
          </w:tcPr>
          <w:p w14:paraId="25255DB8" w14:textId="77777777" w:rsidR="009E6DCB" w:rsidRPr="00BD76E0" w:rsidRDefault="009E6DCB">
            <w:pPr>
              <w:jc w:val="both"/>
              <w:rPr>
                <w:color w:val="000000"/>
                <w:sz w:val="18"/>
              </w:rPr>
            </w:pPr>
            <w:r w:rsidRPr="00BD76E0">
              <w:rPr>
                <w:color w:val="000000"/>
                <w:sz w:val="18"/>
              </w:rPr>
              <w:t>S/M flag indicating if the card information was captured through the MSR or manually entered.  A ‘S’ indicates that it was scanned through the MSR.</w:t>
            </w:r>
          </w:p>
        </w:tc>
        <w:tc>
          <w:tcPr>
            <w:tcW w:w="905" w:type="dxa"/>
            <w:gridSpan w:val="2"/>
          </w:tcPr>
          <w:p w14:paraId="258913D1" w14:textId="77777777" w:rsidR="009E6DCB" w:rsidRPr="00BD76E0" w:rsidRDefault="009E6DCB">
            <w:pPr>
              <w:jc w:val="center"/>
              <w:rPr>
                <w:color w:val="000000"/>
                <w:sz w:val="18"/>
              </w:rPr>
            </w:pPr>
            <w:r w:rsidRPr="00BD76E0">
              <w:rPr>
                <w:color w:val="000000"/>
                <w:sz w:val="18"/>
              </w:rPr>
              <w:t>N</w:t>
            </w:r>
          </w:p>
        </w:tc>
        <w:tc>
          <w:tcPr>
            <w:tcW w:w="900" w:type="dxa"/>
          </w:tcPr>
          <w:p w14:paraId="16CA06B4" w14:textId="77777777" w:rsidR="009E6DCB" w:rsidRPr="00BD76E0" w:rsidRDefault="009E6DCB">
            <w:pPr>
              <w:jc w:val="center"/>
              <w:rPr>
                <w:color w:val="000000"/>
                <w:sz w:val="18"/>
              </w:rPr>
            </w:pPr>
            <w:r w:rsidRPr="00BD76E0">
              <w:rPr>
                <w:color w:val="000000"/>
                <w:sz w:val="18"/>
              </w:rPr>
              <w:t>N</w:t>
            </w:r>
          </w:p>
        </w:tc>
        <w:tc>
          <w:tcPr>
            <w:tcW w:w="900" w:type="dxa"/>
          </w:tcPr>
          <w:p w14:paraId="5F6FEFB2" w14:textId="77777777" w:rsidR="009E6DCB" w:rsidRPr="00BD76E0" w:rsidRDefault="009E6DCB">
            <w:pPr>
              <w:jc w:val="center"/>
              <w:rPr>
                <w:color w:val="000000"/>
                <w:sz w:val="18"/>
              </w:rPr>
            </w:pPr>
            <w:r w:rsidRPr="00BD76E0">
              <w:rPr>
                <w:color w:val="000000"/>
                <w:sz w:val="18"/>
              </w:rPr>
              <w:t>Y</w:t>
            </w:r>
          </w:p>
        </w:tc>
      </w:tr>
      <w:tr w:rsidR="009E6DCB" w:rsidRPr="00BD76E0" w14:paraId="250AE69C" w14:textId="77777777">
        <w:tc>
          <w:tcPr>
            <w:tcW w:w="828" w:type="dxa"/>
          </w:tcPr>
          <w:p w14:paraId="3B5648C9" w14:textId="77777777" w:rsidR="009E6DCB" w:rsidRPr="00BD76E0" w:rsidRDefault="009E6DCB">
            <w:pPr>
              <w:rPr>
                <w:color w:val="000000"/>
                <w:sz w:val="18"/>
              </w:rPr>
            </w:pPr>
            <w:r w:rsidRPr="00BD76E0">
              <w:rPr>
                <w:color w:val="000000"/>
                <w:sz w:val="18"/>
              </w:rPr>
              <w:t>141 – 146</w:t>
            </w:r>
          </w:p>
        </w:tc>
        <w:tc>
          <w:tcPr>
            <w:tcW w:w="1080" w:type="dxa"/>
          </w:tcPr>
          <w:p w14:paraId="78330A4D" w14:textId="77777777" w:rsidR="009E6DCB" w:rsidRPr="00BD76E0" w:rsidRDefault="009E6DCB">
            <w:pPr>
              <w:jc w:val="both"/>
              <w:rPr>
                <w:color w:val="000000"/>
                <w:sz w:val="18"/>
              </w:rPr>
            </w:pPr>
            <w:r w:rsidRPr="00BD76E0">
              <w:rPr>
                <w:color w:val="000000"/>
                <w:sz w:val="18"/>
              </w:rPr>
              <w:t>D4</w:t>
            </w:r>
          </w:p>
        </w:tc>
        <w:tc>
          <w:tcPr>
            <w:tcW w:w="1440" w:type="dxa"/>
          </w:tcPr>
          <w:p w14:paraId="591F3085" w14:textId="77777777" w:rsidR="009E6DCB" w:rsidRPr="00BD76E0" w:rsidRDefault="009E6DCB">
            <w:pPr>
              <w:pStyle w:val="FootnoteText"/>
              <w:rPr>
                <w:color w:val="000000"/>
                <w:sz w:val="18"/>
              </w:rPr>
            </w:pPr>
            <w:r w:rsidRPr="00BD76E0">
              <w:rPr>
                <w:color w:val="000000"/>
                <w:sz w:val="18"/>
              </w:rPr>
              <w:t>Expiration Date</w:t>
            </w:r>
          </w:p>
        </w:tc>
        <w:tc>
          <w:tcPr>
            <w:tcW w:w="2880" w:type="dxa"/>
          </w:tcPr>
          <w:p w14:paraId="1C954499" w14:textId="77777777" w:rsidR="009E6DCB" w:rsidRPr="00BD76E0" w:rsidRDefault="009E6DCB">
            <w:pPr>
              <w:jc w:val="both"/>
              <w:rPr>
                <w:color w:val="000000"/>
                <w:sz w:val="18"/>
              </w:rPr>
            </w:pPr>
            <w:r w:rsidRPr="00BD76E0">
              <w:rPr>
                <w:color w:val="000000"/>
                <w:sz w:val="18"/>
              </w:rPr>
              <w:t>This is the electronic expiration date capture if the card is read automatically.  The format for this date is MMYY.</w:t>
            </w:r>
          </w:p>
        </w:tc>
        <w:tc>
          <w:tcPr>
            <w:tcW w:w="905" w:type="dxa"/>
            <w:gridSpan w:val="2"/>
          </w:tcPr>
          <w:p w14:paraId="257552BD" w14:textId="77777777" w:rsidR="009E6DCB" w:rsidRPr="00BD76E0" w:rsidRDefault="009E6DCB">
            <w:pPr>
              <w:jc w:val="center"/>
              <w:rPr>
                <w:color w:val="000000"/>
                <w:sz w:val="18"/>
              </w:rPr>
            </w:pPr>
            <w:r w:rsidRPr="00BD76E0">
              <w:rPr>
                <w:color w:val="000000"/>
                <w:sz w:val="18"/>
              </w:rPr>
              <w:t>N</w:t>
            </w:r>
          </w:p>
        </w:tc>
        <w:tc>
          <w:tcPr>
            <w:tcW w:w="900" w:type="dxa"/>
          </w:tcPr>
          <w:p w14:paraId="20F3D622" w14:textId="77777777" w:rsidR="009E6DCB" w:rsidRPr="00BD76E0" w:rsidRDefault="009E6DCB">
            <w:pPr>
              <w:jc w:val="center"/>
              <w:rPr>
                <w:color w:val="000000"/>
                <w:sz w:val="18"/>
              </w:rPr>
            </w:pPr>
            <w:r w:rsidRPr="00BD76E0">
              <w:rPr>
                <w:color w:val="000000"/>
                <w:sz w:val="18"/>
              </w:rPr>
              <w:t>Y</w:t>
            </w:r>
          </w:p>
        </w:tc>
        <w:tc>
          <w:tcPr>
            <w:tcW w:w="900" w:type="dxa"/>
          </w:tcPr>
          <w:p w14:paraId="456A960A" w14:textId="77777777" w:rsidR="009E6DCB" w:rsidRPr="00BD76E0" w:rsidRDefault="009E6DCB">
            <w:pPr>
              <w:jc w:val="center"/>
              <w:rPr>
                <w:color w:val="000000"/>
                <w:sz w:val="18"/>
              </w:rPr>
            </w:pPr>
            <w:r w:rsidRPr="00BD76E0">
              <w:rPr>
                <w:color w:val="000000"/>
                <w:sz w:val="18"/>
              </w:rPr>
              <w:t>Y</w:t>
            </w:r>
          </w:p>
        </w:tc>
      </w:tr>
      <w:tr w:rsidR="009E6DCB" w:rsidRPr="00BD76E0" w14:paraId="290B928E" w14:textId="77777777">
        <w:tc>
          <w:tcPr>
            <w:tcW w:w="828" w:type="dxa"/>
          </w:tcPr>
          <w:p w14:paraId="2E3DB482" w14:textId="77777777" w:rsidR="009E6DCB" w:rsidRPr="00BD76E0" w:rsidRDefault="009E6DCB">
            <w:pPr>
              <w:rPr>
                <w:color w:val="000000"/>
                <w:sz w:val="18"/>
              </w:rPr>
            </w:pPr>
            <w:r w:rsidRPr="00BD76E0">
              <w:rPr>
                <w:color w:val="000000"/>
                <w:sz w:val="18"/>
              </w:rPr>
              <w:t xml:space="preserve">147 </w:t>
            </w:r>
          </w:p>
        </w:tc>
        <w:tc>
          <w:tcPr>
            <w:tcW w:w="1080" w:type="dxa"/>
          </w:tcPr>
          <w:p w14:paraId="10429DCC" w14:textId="77777777" w:rsidR="009E6DCB" w:rsidRPr="00BD76E0" w:rsidRDefault="009E6DCB">
            <w:pPr>
              <w:jc w:val="both"/>
              <w:rPr>
                <w:color w:val="000000"/>
                <w:sz w:val="18"/>
              </w:rPr>
            </w:pPr>
            <w:r w:rsidRPr="00BD76E0">
              <w:rPr>
                <w:color w:val="000000"/>
                <w:sz w:val="18"/>
              </w:rPr>
              <w:t>Char(1)</w:t>
            </w:r>
          </w:p>
        </w:tc>
        <w:tc>
          <w:tcPr>
            <w:tcW w:w="1440" w:type="dxa"/>
          </w:tcPr>
          <w:p w14:paraId="66AC41EC" w14:textId="77777777" w:rsidR="009E6DCB" w:rsidRPr="00BD76E0" w:rsidRDefault="009E6DCB">
            <w:pPr>
              <w:pStyle w:val="FootnoteText"/>
              <w:rPr>
                <w:color w:val="000000"/>
                <w:sz w:val="18"/>
              </w:rPr>
            </w:pPr>
            <w:r w:rsidRPr="00BD76E0">
              <w:rPr>
                <w:color w:val="000000"/>
                <w:sz w:val="18"/>
              </w:rPr>
              <w:t>CS Auth Char</w:t>
            </w:r>
          </w:p>
        </w:tc>
        <w:tc>
          <w:tcPr>
            <w:tcW w:w="2880" w:type="dxa"/>
          </w:tcPr>
          <w:p w14:paraId="7969D804" w14:textId="77777777" w:rsidR="009E6DCB" w:rsidRPr="00BD76E0" w:rsidRDefault="009E6DCB">
            <w:pPr>
              <w:jc w:val="both"/>
              <w:rPr>
                <w:color w:val="000000"/>
                <w:sz w:val="18"/>
              </w:rPr>
            </w:pPr>
            <w:r w:rsidRPr="00BD76E0">
              <w:rPr>
                <w:color w:val="000000"/>
                <w:sz w:val="18"/>
              </w:rPr>
              <w:t>Visa Only payment indicator returned by Visa’s credit server.  This code should be captured during authorization and passed as part of the transaction.</w:t>
            </w:r>
          </w:p>
        </w:tc>
        <w:tc>
          <w:tcPr>
            <w:tcW w:w="905" w:type="dxa"/>
            <w:gridSpan w:val="2"/>
          </w:tcPr>
          <w:p w14:paraId="6C91171F" w14:textId="77777777" w:rsidR="009E6DCB" w:rsidRPr="00BD76E0" w:rsidRDefault="009E6DCB">
            <w:pPr>
              <w:jc w:val="center"/>
              <w:rPr>
                <w:color w:val="000000"/>
                <w:sz w:val="18"/>
              </w:rPr>
            </w:pPr>
            <w:r w:rsidRPr="00BD76E0">
              <w:rPr>
                <w:color w:val="000000"/>
                <w:sz w:val="18"/>
              </w:rPr>
              <w:t>N</w:t>
            </w:r>
          </w:p>
        </w:tc>
        <w:tc>
          <w:tcPr>
            <w:tcW w:w="900" w:type="dxa"/>
          </w:tcPr>
          <w:p w14:paraId="15310244" w14:textId="77777777" w:rsidR="009E6DCB" w:rsidRPr="00BD76E0" w:rsidRDefault="009E6DCB">
            <w:pPr>
              <w:jc w:val="center"/>
              <w:rPr>
                <w:color w:val="000000"/>
                <w:sz w:val="18"/>
              </w:rPr>
            </w:pPr>
            <w:r w:rsidRPr="00BD76E0">
              <w:rPr>
                <w:color w:val="000000"/>
                <w:sz w:val="18"/>
              </w:rPr>
              <w:t>N</w:t>
            </w:r>
          </w:p>
        </w:tc>
        <w:tc>
          <w:tcPr>
            <w:tcW w:w="900" w:type="dxa"/>
          </w:tcPr>
          <w:p w14:paraId="1430A3E0" w14:textId="77777777" w:rsidR="009E6DCB" w:rsidRPr="00BD76E0" w:rsidRDefault="009E6DCB">
            <w:pPr>
              <w:jc w:val="center"/>
              <w:rPr>
                <w:color w:val="000000"/>
                <w:sz w:val="18"/>
              </w:rPr>
            </w:pPr>
            <w:r w:rsidRPr="00BD76E0">
              <w:rPr>
                <w:color w:val="000000"/>
                <w:sz w:val="18"/>
              </w:rPr>
              <w:t>Y</w:t>
            </w:r>
          </w:p>
        </w:tc>
      </w:tr>
      <w:tr w:rsidR="009E6DCB" w:rsidRPr="00BD76E0" w14:paraId="27C7FF29" w14:textId="77777777">
        <w:tc>
          <w:tcPr>
            <w:tcW w:w="828" w:type="dxa"/>
          </w:tcPr>
          <w:p w14:paraId="3C0224AF" w14:textId="77777777" w:rsidR="009E6DCB" w:rsidRPr="00BD76E0" w:rsidRDefault="009E6DCB">
            <w:pPr>
              <w:rPr>
                <w:color w:val="000000"/>
                <w:sz w:val="18"/>
              </w:rPr>
            </w:pPr>
            <w:r w:rsidRPr="00BD76E0">
              <w:rPr>
                <w:color w:val="000000"/>
                <w:sz w:val="18"/>
              </w:rPr>
              <w:t>148 – 162</w:t>
            </w:r>
          </w:p>
        </w:tc>
        <w:tc>
          <w:tcPr>
            <w:tcW w:w="1080" w:type="dxa"/>
          </w:tcPr>
          <w:p w14:paraId="394611E9" w14:textId="77777777" w:rsidR="009E6DCB" w:rsidRPr="00BD76E0" w:rsidRDefault="009E6DCB">
            <w:pPr>
              <w:jc w:val="both"/>
              <w:rPr>
                <w:color w:val="000000"/>
                <w:sz w:val="18"/>
              </w:rPr>
            </w:pPr>
            <w:r w:rsidRPr="00BD76E0">
              <w:rPr>
                <w:color w:val="000000"/>
                <w:sz w:val="18"/>
              </w:rPr>
              <w:t>Char(15)</w:t>
            </w:r>
          </w:p>
        </w:tc>
        <w:tc>
          <w:tcPr>
            <w:tcW w:w="1440" w:type="dxa"/>
          </w:tcPr>
          <w:p w14:paraId="5029E44C" w14:textId="77777777" w:rsidR="009E6DCB" w:rsidRPr="00BD76E0" w:rsidRDefault="009E6DCB">
            <w:pPr>
              <w:pStyle w:val="FootnoteText"/>
              <w:keepNext/>
              <w:keepLines/>
              <w:rPr>
                <w:color w:val="000000"/>
                <w:sz w:val="18"/>
              </w:rPr>
            </w:pPr>
            <w:r w:rsidRPr="00BD76E0">
              <w:rPr>
                <w:color w:val="000000"/>
                <w:sz w:val="18"/>
              </w:rPr>
              <w:t>Transaction ID</w:t>
            </w:r>
          </w:p>
        </w:tc>
        <w:tc>
          <w:tcPr>
            <w:tcW w:w="2880" w:type="dxa"/>
          </w:tcPr>
          <w:p w14:paraId="72280A7A" w14:textId="77777777" w:rsidR="009E6DCB" w:rsidRPr="00BD76E0" w:rsidRDefault="009E6DCB">
            <w:pPr>
              <w:keepNext/>
              <w:keepLines/>
              <w:jc w:val="both"/>
              <w:rPr>
                <w:color w:val="000000"/>
                <w:sz w:val="18"/>
              </w:rPr>
            </w:pPr>
            <w:r w:rsidRPr="00BD76E0">
              <w:rPr>
                <w:color w:val="000000"/>
                <w:sz w:val="18"/>
              </w:rPr>
              <w:t>Visanet transaction ID or MasterCard banknet reference number.</w:t>
            </w:r>
          </w:p>
        </w:tc>
        <w:tc>
          <w:tcPr>
            <w:tcW w:w="905" w:type="dxa"/>
            <w:gridSpan w:val="2"/>
          </w:tcPr>
          <w:p w14:paraId="0526E67B" w14:textId="77777777" w:rsidR="009E6DCB" w:rsidRPr="00BD76E0" w:rsidRDefault="009E6DCB">
            <w:pPr>
              <w:jc w:val="center"/>
              <w:rPr>
                <w:color w:val="000000"/>
                <w:sz w:val="18"/>
              </w:rPr>
            </w:pPr>
            <w:r w:rsidRPr="00BD76E0">
              <w:rPr>
                <w:color w:val="000000"/>
                <w:sz w:val="18"/>
              </w:rPr>
              <w:t>N</w:t>
            </w:r>
          </w:p>
        </w:tc>
        <w:tc>
          <w:tcPr>
            <w:tcW w:w="900" w:type="dxa"/>
          </w:tcPr>
          <w:p w14:paraId="4064AF69" w14:textId="77777777" w:rsidR="009E6DCB" w:rsidRPr="00BD76E0" w:rsidRDefault="009E6DCB">
            <w:pPr>
              <w:jc w:val="center"/>
              <w:rPr>
                <w:color w:val="000000"/>
                <w:sz w:val="18"/>
              </w:rPr>
            </w:pPr>
            <w:r w:rsidRPr="00BD76E0">
              <w:rPr>
                <w:color w:val="000000"/>
                <w:sz w:val="18"/>
              </w:rPr>
              <w:t>N</w:t>
            </w:r>
          </w:p>
        </w:tc>
        <w:tc>
          <w:tcPr>
            <w:tcW w:w="900" w:type="dxa"/>
          </w:tcPr>
          <w:p w14:paraId="71AA27DB" w14:textId="77777777" w:rsidR="009E6DCB" w:rsidRPr="00BD76E0" w:rsidRDefault="009E6DCB">
            <w:pPr>
              <w:jc w:val="center"/>
              <w:rPr>
                <w:color w:val="000000"/>
                <w:sz w:val="18"/>
              </w:rPr>
            </w:pPr>
            <w:r w:rsidRPr="00BD76E0">
              <w:rPr>
                <w:color w:val="000000"/>
                <w:sz w:val="18"/>
              </w:rPr>
              <w:t>Y</w:t>
            </w:r>
          </w:p>
        </w:tc>
      </w:tr>
      <w:tr w:rsidR="009E6DCB" w:rsidRPr="00BD76E0" w14:paraId="03926956" w14:textId="77777777">
        <w:tc>
          <w:tcPr>
            <w:tcW w:w="828" w:type="dxa"/>
          </w:tcPr>
          <w:p w14:paraId="3E949273" w14:textId="77777777" w:rsidR="009E6DCB" w:rsidRPr="00BD76E0" w:rsidRDefault="009E6DCB">
            <w:pPr>
              <w:rPr>
                <w:color w:val="000000"/>
                <w:sz w:val="18"/>
              </w:rPr>
            </w:pPr>
            <w:r w:rsidRPr="00BD76E0">
              <w:rPr>
                <w:color w:val="000000"/>
                <w:sz w:val="18"/>
              </w:rPr>
              <w:t>157 – 160</w:t>
            </w:r>
          </w:p>
        </w:tc>
        <w:tc>
          <w:tcPr>
            <w:tcW w:w="1080" w:type="dxa"/>
          </w:tcPr>
          <w:p w14:paraId="64C31559" w14:textId="77777777" w:rsidR="009E6DCB" w:rsidRPr="00BD76E0" w:rsidRDefault="009E6DCB">
            <w:pPr>
              <w:jc w:val="both"/>
              <w:rPr>
                <w:color w:val="000000"/>
                <w:sz w:val="18"/>
              </w:rPr>
            </w:pPr>
            <w:r w:rsidRPr="00BD76E0">
              <w:rPr>
                <w:color w:val="000000"/>
                <w:sz w:val="18"/>
              </w:rPr>
              <w:t>Char(4)</w:t>
            </w:r>
          </w:p>
        </w:tc>
        <w:tc>
          <w:tcPr>
            <w:tcW w:w="1440" w:type="dxa"/>
          </w:tcPr>
          <w:p w14:paraId="2B16F3CA" w14:textId="77777777" w:rsidR="009E6DCB" w:rsidRPr="00BD76E0" w:rsidRDefault="009E6DCB">
            <w:pPr>
              <w:pStyle w:val="FootnoteText"/>
              <w:rPr>
                <w:color w:val="000000"/>
                <w:sz w:val="18"/>
              </w:rPr>
            </w:pPr>
            <w:r w:rsidRPr="00BD76E0">
              <w:rPr>
                <w:color w:val="000000"/>
                <w:sz w:val="18"/>
              </w:rPr>
              <w:t>Banknet Date</w:t>
            </w:r>
          </w:p>
        </w:tc>
        <w:tc>
          <w:tcPr>
            <w:tcW w:w="2880" w:type="dxa"/>
          </w:tcPr>
          <w:p w14:paraId="2A935AE9" w14:textId="77777777" w:rsidR="009E6DCB" w:rsidRPr="00BD76E0" w:rsidRDefault="009E6DCB">
            <w:pPr>
              <w:jc w:val="both"/>
              <w:rPr>
                <w:color w:val="000000"/>
                <w:sz w:val="18"/>
              </w:rPr>
            </w:pPr>
            <w:r w:rsidRPr="00BD76E0">
              <w:rPr>
                <w:color w:val="000000"/>
                <w:sz w:val="18"/>
              </w:rPr>
              <w:t>This MasterCard only date is returned from MasterCard via the authorization engine and represents the transaction date.  This value must be stored at authorization for settlement for MasterCard only.</w:t>
            </w:r>
          </w:p>
        </w:tc>
        <w:tc>
          <w:tcPr>
            <w:tcW w:w="905" w:type="dxa"/>
            <w:gridSpan w:val="2"/>
          </w:tcPr>
          <w:p w14:paraId="72135DE8" w14:textId="77777777" w:rsidR="009E6DCB" w:rsidRPr="00BD76E0" w:rsidRDefault="009E6DCB">
            <w:pPr>
              <w:jc w:val="center"/>
              <w:rPr>
                <w:color w:val="000000"/>
                <w:sz w:val="18"/>
              </w:rPr>
            </w:pPr>
            <w:r w:rsidRPr="00BD76E0">
              <w:rPr>
                <w:color w:val="000000"/>
                <w:sz w:val="18"/>
              </w:rPr>
              <w:t>N</w:t>
            </w:r>
          </w:p>
        </w:tc>
        <w:tc>
          <w:tcPr>
            <w:tcW w:w="900" w:type="dxa"/>
          </w:tcPr>
          <w:p w14:paraId="6C066F23" w14:textId="77777777" w:rsidR="009E6DCB" w:rsidRPr="00BD76E0" w:rsidRDefault="009E6DCB">
            <w:pPr>
              <w:jc w:val="center"/>
              <w:rPr>
                <w:color w:val="000000"/>
                <w:sz w:val="18"/>
              </w:rPr>
            </w:pPr>
            <w:r w:rsidRPr="00BD76E0">
              <w:rPr>
                <w:color w:val="000000"/>
                <w:sz w:val="18"/>
              </w:rPr>
              <w:t>N</w:t>
            </w:r>
          </w:p>
        </w:tc>
        <w:tc>
          <w:tcPr>
            <w:tcW w:w="900" w:type="dxa"/>
          </w:tcPr>
          <w:p w14:paraId="4DE2743F" w14:textId="77777777" w:rsidR="009E6DCB" w:rsidRPr="00BD76E0" w:rsidRDefault="009E6DCB">
            <w:pPr>
              <w:jc w:val="center"/>
              <w:rPr>
                <w:color w:val="000000"/>
                <w:sz w:val="18"/>
              </w:rPr>
            </w:pPr>
            <w:r w:rsidRPr="00BD76E0">
              <w:rPr>
                <w:color w:val="000000"/>
                <w:sz w:val="18"/>
              </w:rPr>
              <w:t>Y</w:t>
            </w:r>
          </w:p>
        </w:tc>
      </w:tr>
      <w:tr w:rsidR="009E6DCB" w:rsidRPr="00BD76E0" w14:paraId="6518B5F5" w14:textId="77777777">
        <w:tc>
          <w:tcPr>
            <w:tcW w:w="828" w:type="dxa"/>
          </w:tcPr>
          <w:p w14:paraId="22DFB08E" w14:textId="77777777" w:rsidR="009E6DCB" w:rsidRPr="00BD76E0" w:rsidRDefault="009E6DCB">
            <w:pPr>
              <w:rPr>
                <w:color w:val="000000"/>
                <w:sz w:val="18"/>
              </w:rPr>
            </w:pPr>
            <w:r w:rsidRPr="00BD76E0">
              <w:rPr>
                <w:color w:val="000000"/>
                <w:sz w:val="18"/>
              </w:rPr>
              <w:t>163 - 166</w:t>
            </w:r>
          </w:p>
        </w:tc>
        <w:tc>
          <w:tcPr>
            <w:tcW w:w="1080" w:type="dxa"/>
          </w:tcPr>
          <w:p w14:paraId="7A8506C8" w14:textId="77777777" w:rsidR="009E6DCB" w:rsidRPr="00BD76E0" w:rsidRDefault="009E6DCB">
            <w:pPr>
              <w:jc w:val="both"/>
              <w:rPr>
                <w:color w:val="000000"/>
                <w:sz w:val="18"/>
              </w:rPr>
            </w:pPr>
            <w:r w:rsidRPr="00BD76E0">
              <w:rPr>
                <w:color w:val="000000"/>
                <w:sz w:val="18"/>
              </w:rPr>
              <w:t>Char(4)</w:t>
            </w:r>
          </w:p>
        </w:tc>
        <w:tc>
          <w:tcPr>
            <w:tcW w:w="1440" w:type="dxa"/>
          </w:tcPr>
          <w:p w14:paraId="5C6226A2" w14:textId="77777777" w:rsidR="009E6DCB" w:rsidRPr="00BD76E0" w:rsidRDefault="009E6DCB">
            <w:pPr>
              <w:pStyle w:val="FootnoteText"/>
              <w:rPr>
                <w:color w:val="000000"/>
                <w:sz w:val="18"/>
              </w:rPr>
            </w:pPr>
            <w:r w:rsidRPr="00BD76E0">
              <w:rPr>
                <w:color w:val="000000"/>
                <w:sz w:val="18"/>
              </w:rPr>
              <w:t>Visa Validation Code</w:t>
            </w:r>
          </w:p>
        </w:tc>
        <w:tc>
          <w:tcPr>
            <w:tcW w:w="2880" w:type="dxa"/>
          </w:tcPr>
          <w:p w14:paraId="3C70F7FB" w14:textId="77777777" w:rsidR="009E6DCB" w:rsidRPr="00BD76E0" w:rsidRDefault="009E6DCB">
            <w:pPr>
              <w:jc w:val="both"/>
              <w:rPr>
                <w:color w:val="000000"/>
                <w:sz w:val="18"/>
              </w:rPr>
            </w:pPr>
            <w:r w:rsidRPr="00BD76E0">
              <w:rPr>
                <w:color w:val="000000"/>
                <w:sz w:val="18"/>
              </w:rPr>
              <w:t>Visa Validation Code is a value returned during the authorization process and stored here within the logged transaction.</w:t>
            </w:r>
          </w:p>
        </w:tc>
        <w:tc>
          <w:tcPr>
            <w:tcW w:w="905" w:type="dxa"/>
            <w:gridSpan w:val="2"/>
          </w:tcPr>
          <w:p w14:paraId="54E63DEF" w14:textId="77777777" w:rsidR="009E6DCB" w:rsidRPr="00BD76E0" w:rsidRDefault="009E6DCB">
            <w:pPr>
              <w:jc w:val="center"/>
              <w:rPr>
                <w:color w:val="000000"/>
                <w:sz w:val="18"/>
              </w:rPr>
            </w:pPr>
            <w:r w:rsidRPr="00BD76E0">
              <w:rPr>
                <w:color w:val="000000"/>
                <w:sz w:val="18"/>
              </w:rPr>
              <w:t>N</w:t>
            </w:r>
          </w:p>
        </w:tc>
        <w:tc>
          <w:tcPr>
            <w:tcW w:w="900" w:type="dxa"/>
          </w:tcPr>
          <w:p w14:paraId="1FE2ED4A" w14:textId="77777777" w:rsidR="009E6DCB" w:rsidRPr="00BD76E0" w:rsidRDefault="009E6DCB">
            <w:pPr>
              <w:jc w:val="center"/>
              <w:rPr>
                <w:color w:val="000000"/>
                <w:sz w:val="18"/>
              </w:rPr>
            </w:pPr>
            <w:r w:rsidRPr="00BD76E0">
              <w:rPr>
                <w:color w:val="000000"/>
                <w:sz w:val="18"/>
              </w:rPr>
              <w:t>N</w:t>
            </w:r>
          </w:p>
        </w:tc>
        <w:tc>
          <w:tcPr>
            <w:tcW w:w="900" w:type="dxa"/>
          </w:tcPr>
          <w:p w14:paraId="5FB60633" w14:textId="77777777" w:rsidR="009E6DCB" w:rsidRPr="00BD76E0" w:rsidRDefault="009E6DCB">
            <w:pPr>
              <w:jc w:val="center"/>
              <w:rPr>
                <w:color w:val="000000"/>
                <w:sz w:val="18"/>
              </w:rPr>
            </w:pPr>
            <w:r w:rsidRPr="00BD76E0">
              <w:rPr>
                <w:color w:val="000000"/>
                <w:sz w:val="18"/>
              </w:rPr>
              <w:t>Y</w:t>
            </w:r>
          </w:p>
        </w:tc>
      </w:tr>
      <w:tr w:rsidR="009E6DCB" w:rsidRPr="00BD76E0" w14:paraId="50A3D771" w14:textId="77777777">
        <w:tc>
          <w:tcPr>
            <w:tcW w:w="828" w:type="dxa"/>
          </w:tcPr>
          <w:p w14:paraId="00095345" w14:textId="77777777" w:rsidR="009E6DCB" w:rsidRPr="00BD76E0" w:rsidRDefault="009E6DCB">
            <w:pPr>
              <w:rPr>
                <w:color w:val="000000"/>
                <w:sz w:val="18"/>
              </w:rPr>
            </w:pPr>
            <w:r w:rsidRPr="00BD76E0">
              <w:rPr>
                <w:color w:val="000000"/>
                <w:sz w:val="18"/>
              </w:rPr>
              <w:t>167 – 172`</w:t>
            </w:r>
          </w:p>
        </w:tc>
        <w:tc>
          <w:tcPr>
            <w:tcW w:w="1080" w:type="dxa"/>
          </w:tcPr>
          <w:p w14:paraId="00CC3AB0" w14:textId="77777777" w:rsidR="009E6DCB" w:rsidRPr="00BD76E0" w:rsidRDefault="009E6DCB">
            <w:pPr>
              <w:jc w:val="both"/>
              <w:rPr>
                <w:color w:val="000000"/>
                <w:sz w:val="18"/>
              </w:rPr>
            </w:pPr>
            <w:r w:rsidRPr="00BD76E0">
              <w:rPr>
                <w:color w:val="000000"/>
                <w:sz w:val="18"/>
              </w:rPr>
              <w:t>Numeric</w:t>
            </w:r>
          </w:p>
          <w:p w14:paraId="35F42364" w14:textId="77777777" w:rsidR="009E6DCB" w:rsidRPr="00BD76E0" w:rsidRDefault="009E6DCB">
            <w:pPr>
              <w:jc w:val="both"/>
              <w:rPr>
                <w:color w:val="000000"/>
                <w:sz w:val="18"/>
              </w:rPr>
            </w:pPr>
            <w:r w:rsidRPr="00BD76E0">
              <w:rPr>
                <w:color w:val="000000"/>
                <w:sz w:val="18"/>
              </w:rPr>
              <w:t>999999</w:t>
            </w:r>
          </w:p>
        </w:tc>
        <w:tc>
          <w:tcPr>
            <w:tcW w:w="1440" w:type="dxa"/>
          </w:tcPr>
          <w:p w14:paraId="71FE9653" w14:textId="77777777" w:rsidR="009E6DCB" w:rsidRPr="00BD76E0" w:rsidRDefault="009E6DCB">
            <w:pPr>
              <w:jc w:val="both"/>
              <w:rPr>
                <w:color w:val="000000"/>
                <w:sz w:val="18"/>
              </w:rPr>
            </w:pPr>
            <w:r w:rsidRPr="00BD76E0">
              <w:rPr>
                <w:color w:val="000000"/>
                <w:sz w:val="18"/>
              </w:rPr>
              <w:t>Filler</w:t>
            </w:r>
          </w:p>
        </w:tc>
        <w:tc>
          <w:tcPr>
            <w:tcW w:w="2880" w:type="dxa"/>
          </w:tcPr>
          <w:p w14:paraId="4ED9DEC5" w14:textId="77777777" w:rsidR="009E6DCB" w:rsidRPr="00BD76E0" w:rsidRDefault="009E6DCB">
            <w:pPr>
              <w:jc w:val="both"/>
              <w:rPr>
                <w:color w:val="000000"/>
                <w:sz w:val="18"/>
              </w:rPr>
            </w:pPr>
            <w:r w:rsidRPr="00BD76E0">
              <w:rPr>
                <w:color w:val="000000"/>
                <w:sz w:val="18"/>
              </w:rPr>
              <w:t>Filler.</w:t>
            </w:r>
          </w:p>
        </w:tc>
        <w:tc>
          <w:tcPr>
            <w:tcW w:w="905" w:type="dxa"/>
            <w:gridSpan w:val="2"/>
          </w:tcPr>
          <w:p w14:paraId="174405B5" w14:textId="77777777" w:rsidR="009E6DCB" w:rsidRPr="00BD76E0" w:rsidRDefault="009E6DCB">
            <w:pPr>
              <w:jc w:val="center"/>
              <w:rPr>
                <w:color w:val="000000"/>
                <w:sz w:val="18"/>
              </w:rPr>
            </w:pPr>
            <w:r w:rsidRPr="00BD76E0">
              <w:rPr>
                <w:color w:val="000000"/>
                <w:sz w:val="18"/>
              </w:rPr>
              <w:t>N</w:t>
            </w:r>
          </w:p>
        </w:tc>
        <w:tc>
          <w:tcPr>
            <w:tcW w:w="900" w:type="dxa"/>
          </w:tcPr>
          <w:p w14:paraId="279BB7F0" w14:textId="77777777" w:rsidR="009E6DCB" w:rsidRPr="00BD76E0" w:rsidRDefault="009E6DCB">
            <w:pPr>
              <w:jc w:val="center"/>
              <w:rPr>
                <w:color w:val="000000"/>
                <w:sz w:val="18"/>
              </w:rPr>
            </w:pPr>
            <w:r w:rsidRPr="00BD76E0">
              <w:rPr>
                <w:color w:val="000000"/>
                <w:sz w:val="18"/>
              </w:rPr>
              <w:t>N</w:t>
            </w:r>
          </w:p>
        </w:tc>
        <w:tc>
          <w:tcPr>
            <w:tcW w:w="900" w:type="dxa"/>
          </w:tcPr>
          <w:p w14:paraId="1BEC3B18" w14:textId="77777777" w:rsidR="009E6DCB" w:rsidRPr="00BD76E0" w:rsidRDefault="009E6DCB">
            <w:pPr>
              <w:jc w:val="center"/>
              <w:rPr>
                <w:color w:val="000000"/>
                <w:sz w:val="18"/>
              </w:rPr>
            </w:pPr>
            <w:r w:rsidRPr="00BD76E0">
              <w:rPr>
                <w:color w:val="000000"/>
                <w:sz w:val="18"/>
              </w:rPr>
              <w:t>Y</w:t>
            </w:r>
          </w:p>
        </w:tc>
      </w:tr>
      <w:tr w:rsidR="009E6DCB" w:rsidRPr="00BD76E0" w14:paraId="4E2618BA" w14:textId="77777777">
        <w:tc>
          <w:tcPr>
            <w:tcW w:w="828" w:type="dxa"/>
          </w:tcPr>
          <w:p w14:paraId="388CEE15" w14:textId="77777777" w:rsidR="009E6DCB" w:rsidRPr="00BD76E0" w:rsidRDefault="009E6DCB">
            <w:pPr>
              <w:rPr>
                <w:color w:val="000000"/>
                <w:sz w:val="18"/>
              </w:rPr>
            </w:pPr>
            <w:r w:rsidRPr="00BD76E0">
              <w:rPr>
                <w:color w:val="000000"/>
                <w:sz w:val="18"/>
              </w:rPr>
              <w:t>173 – 180`</w:t>
            </w:r>
          </w:p>
        </w:tc>
        <w:tc>
          <w:tcPr>
            <w:tcW w:w="1080" w:type="dxa"/>
          </w:tcPr>
          <w:p w14:paraId="119661EA" w14:textId="77777777" w:rsidR="009E6DCB" w:rsidRPr="00BD76E0" w:rsidRDefault="009E6DCB">
            <w:pPr>
              <w:jc w:val="both"/>
              <w:rPr>
                <w:color w:val="000000"/>
                <w:sz w:val="18"/>
              </w:rPr>
            </w:pPr>
            <w:r w:rsidRPr="00BD76E0">
              <w:rPr>
                <w:color w:val="000000"/>
                <w:sz w:val="18"/>
              </w:rPr>
              <w:t>Char(8)</w:t>
            </w:r>
          </w:p>
        </w:tc>
        <w:tc>
          <w:tcPr>
            <w:tcW w:w="1440" w:type="dxa"/>
          </w:tcPr>
          <w:p w14:paraId="51371005" w14:textId="77777777" w:rsidR="009E6DCB" w:rsidRPr="00BD76E0" w:rsidRDefault="009E6DCB">
            <w:pPr>
              <w:pStyle w:val="FootnoteText"/>
              <w:rPr>
                <w:color w:val="000000"/>
                <w:sz w:val="18"/>
              </w:rPr>
            </w:pPr>
            <w:r w:rsidRPr="00BD76E0">
              <w:rPr>
                <w:color w:val="000000"/>
                <w:sz w:val="18"/>
              </w:rPr>
              <w:t>Authorization Code</w:t>
            </w:r>
          </w:p>
        </w:tc>
        <w:tc>
          <w:tcPr>
            <w:tcW w:w="2880" w:type="dxa"/>
          </w:tcPr>
          <w:p w14:paraId="486E6AA1" w14:textId="77777777" w:rsidR="009E6DCB" w:rsidRPr="00BD76E0" w:rsidRDefault="009E6DCB">
            <w:pPr>
              <w:jc w:val="both"/>
              <w:rPr>
                <w:color w:val="000000"/>
                <w:sz w:val="18"/>
              </w:rPr>
            </w:pPr>
            <w:r w:rsidRPr="00BD76E0">
              <w:rPr>
                <w:color w:val="000000"/>
                <w:sz w:val="18"/>
              </w:rPr>
              <w:t>This is the electronic authorization code received from the credit provider.</w:t>
            </w:r>
          </w:p>
        </w:tc>
        <w:tc>
          <w:tcPr>
            <w:tcW w:w="905" w:type="dxa"/>
            <w:gridSpan w:val="2"/>
          </w:tcPr>
          <w:p w14:paraId="4EFD8205" w14:textId="77777777" w:rsidR="009E6DCB" w:rsidRPr="00BD76E0" w:rsidRDefault="009E6DCB">
            <w:pPr>
              <w:jc w:val="center"/>
              <w:rPr>
                <w:color w:val="000000"/>
                <w:sz w:val="18"/>
              </w:rPr>
            </w:pPr>
          </w:p>
        </w:tc>
        <w:tc>
          <w:tcPr>
            <w:tcW w:w="900" w:type="dxa"/>
          </w:tcPr>
          <w:p w14:paraId="6E71EA5B" w14:textId="77777777" w:rsidR="009E6DCB" w:rsidRPr="00BD76E0" w:rsidRDefault="009E6DCB">
            <w:pPr>
              <w:jc w:val="center"/>
              <w:rPr>
                <w:color w:val="000000"/>
                <w:sz w:val="18"/>
              </w:rPr>
            </w:pPr>
          </w:p>
        </w:tc>
        <w:tc>
          <w:tcPr>
            <w:tcW w:w="900" w:type="dxa"/>
          </w:tcPr>
          <w:p w14:paraId="23389E85" w14:textId="77777777" w:rsidR="009E6DCB" w:rsidRPr="00BD76E0" w:rsidRDefault="009E6DCB">
            <w:pPr>
              <w:jc w:val="center"/>
              <w:rPr>
                <w:color w:val="000000"/>
                <w:sz w:val="18"/>
              </w:rPr>
            </w:pPr>
          </w:p>
        </w:tc>
      </w:tr>
      <w:tr w:rsidR="009E6DCB" w:rsidRPr="00BD76E0" w14:paraId="7E4155CF" w14:textId="77777777">
        <w:tc>
          <w:tcPr>
            <w:tcW w:w="828" w:type="dxa"/>
          </w:tcPr>
          <w:p w14:paraId="268F6B31" w14:textId="77777777" w:rsidR="009E6DCB" w:rsidRPr="00BD76E0" w:rsidRDefault="009E6DCB">
            <w:pPr>
              <w:rPr>
                <w:color w:val="000000"/>
                <w:sz w:val="18"/>
              </w:rPr>
            </w:pPr>
            <w:r w:rsidRPr="00BD76E0">
              <w:rPr>
                <w:color w:val="000000"/>
                <w:sz w:val="18"/>
              </w:rPr>
              <w:t>181 – 188</w:t>
            </w:r>
          </w:p>
        </w:tc>
        <w:tc>
          <w:tcPr>
            <w:tcW w:w="1080" w:type="dxa"/>
          </w:tcPr>
          <w:p w14:paraId="6710058C" w14:textId="77777777" w:rsidR="009E6DCB" w:rsidRPr="00BD76E0" w:rsidRDefault="009E6DCB">
            <w:pPr>
              <w:jc w:val="both"/>
              <w:rPr>
                <w:color w:val="000000"/>
                <w:sz w:val="18"/>
              </w:rPr>
            </w:pPr>
            <w:r w:rsidRPr="00BD76E0">
              <w:rPr>
                <w:color w:val="000000"/>
                <w:sz w:val="18"/>
              </w:rPr>
              <w:t>Numeric</w:t>
            </w:r>
          </w:p>
          <w:p w14:paraId="6CB1C863" w14:textId="77777777" w:rsidR="009E6DCB" w:rsidRPr="00BD76E0" w:rsidRDefault="009E6DCB">
            <w:pPr>
              <w:jc w:val="both"/>
              <w:rPr>
                <w:color w:val="000000"/>
                <w:sz w:val="18"/>
              </w:rPr>
            </w:pPr>
            <w:r w:rsidRPr="00BD76E0">
              <w:rPr>
                <w:color w:val="000000"/>
                <w:sz w:val="18"/>
              </w:rPr>
              <w:t>9999999</w:t>
            </w:r>
          </w:p>
        </w:tc>
        <w:tc>
          <w:tcPr>
            <w:tcW w:w="1440" w:type="dxa"/>
          </w:tcPr>
          <w:p w14:paraId="7B6179D1" w14:textId="77777777" w:rsidR="009E6DCB" w:rsidRPr="00BD76E0" w:rsidRDefault="009E6DCB">
            <w:pPr>
              <w:pStyle w:val="FootnoteText"/>
              <w:rPr>
                <w:color w:val="000000"/>
                <w:sz w:val="18"/>
              </w:rPr>
            </w:pPr>
            <w:r w:rsidRPr="00BD76E0">
              <w:rPr>
                <w:color w:val="000000"/>
                <w:sz w:val="18"/>
              </w:rPr>
              <w:t>Security Operator</w:t>
            </w:r>
          </w:p>
        </w:tc>
        <w:tc>
          <w:tcPr>
            <w:tcW w:w="2880" w:type="dxa"/>
          </w:tcPr>
          <w:p w14:paraId="658B50DE" w14:textId="77777777" w:rsidR="009E6DCB" w:rsidRPr="00BD76E0" w:rsidRDefault="009E6DCB">
            <w:pPr>
              <w:jc w:val="both"/>
              <w:rPr>
                <w:color w:val="000000"/>
                <w:sz w:val="18"/>
              </w:rPr>
            </w:pPr>
            <w:r w:rsidRPr="00BD76E0">
              <w:rPr>
                <w:color w:val="000000"/>
                <w:sz w:val="18"/>
              </w:rPr>
              <w:t>This is the operator ID of the user providing appropriate security for this transaction.</w:t>
            </w:r>
          </w:p>
        </w:tc>
        <w:tc>
          <w:tcPr>
            <w:tcW w:w="905" w:type="dxa"/>
            <w:gridSpan w:val="2"/>
          </w:tcPr>
          <w:p w14:paraId="2CAA3DED" w14:textId="77777777" w:rsidR="009E6DCB" w:rsidRPr="00BD76E0" w:rsidRDefault="009E6DCB">
            <w:pPr>
              <w:jc w:val="center"/>
              <w:rPr>
                <w:color w:val="000000"/>
                <w:sz w:val="18"/>
              </w:rPr>
            </w:pPr>
            <w:r w:rsidRPr="00BD76E0">
              <w:rPr>
                <w:color w:val="000000"/>
                <w:sz w:val="18"/>
              </w:rPr>
              <w:t>N</w:t>
            </w:r>
          </w:p>
        </w:tc>
        <w:tc>
          <w:tcPr>
            <w:tcW w:w="900" w:type="dxa"/>
          </w:tcPr>
          <w:p w14:paraId="1A166872" w14:textId="77777777" w:rsidR="009E6DCB" w:rsidRPr="00BD76E0" w:rsidRDefault="009E6DCB">
            <w:pPr>
              <w:jc w:val="center"/>
              <w:rPr>
                <w:color w:val="000000"/>
                <w:sz w:val="18"/>
              </w:rPr>
            </w:pPr>
            <w:r w:rsidRPr="00BD76E0">
              <w:rPr>
                <w:color w:val="000000"/>
                <w:sz w:val="18"/>
              </w:rPr>
              <w:t>Y</w:t>
            </w:r>
          </w:p>
        </w:tc>
        <w:tc>
          <w:tcPr>
            <w:tcW w:w="900" w:type="dxa"/>
          </w:tcPr>
          <w:p w14:paraId="68B18B7E" w14:textId="77777777" w:rsidR="009E6DCB" w:rsidRPr="00BD76E0" w:rsidRDefault="009E6DCB">
            <w:pPr>
              <w:jc w:val="center"/>
              <w:rPr>
                <w:color w:val="000000"/>
                <w:sz w:val="18"/>
              </w:rPr>
            </w:pPr>
            <w:r w:rsidRPr="00BD76E0">
              <w:rPr>
                <w:color w:val="000000"/>
                <w:sz w:val="18"/>
              </w:rPr>
              <w:t>Y</w:t>
            </w:r>
          </w:p>
        </w:tc>
      </w:tr>
      <w:tr w:rsidR="009E6DCB" w:rsidRPr="00BD76E0" w14:paraId="2582C9E7" w14:textId="77777777">
        <w:tc>
          <w:tcPr>
            <w:tcW w:w="828" w:type="dxa"/>
          </w:tcPr>
          <w:p w14:paraId="2B85DBC3" w14:textId="77777777" w:rsidR="009E6DCB" w:rsidRPr="00BD76E0" w:rsidRDefault="009E6DCB">
            <w:pPr>
              <w:rPr>
                <w:color w:val="000000"/>
                <w:sz w:val="18"/>
              </w:rPr>
            </w:pPr>
            <w:r w:rsidRPr="00BD76E0">
              <w:rPr>
                <w:color w:val="000000"/>
                <w:sz w:val="18"/>
              </w:rPr>
              <w:t xml:space="preserve">189 </w:t>
            </w:r>
          </w:p>
        </w:tc>
        <w:tc>
          <w:tcPr>
            <w:tcW w:w="1080" w:type="dxa"/>
          </w:tcPr>
          <w:p w14:paraId="494CA187" w14:textId="77777777" w:rsidR="009E6DCB" w:rsidRPr="00BD76E0" w:rsidRDefault="009E6DCB">
            <w:pPr>
              <w:jc w:val="both"/>
              <w:rPr>
                <w:color w:val="000000"/>
                <w:sz w:val="18"/>
              </w:rPr>
            </w:pPr>
            <w:r w:rsidRPr="00BD76E0">
              <w:rPr>
                <w:color w:val="000000"/>
                <w:sz w:val="18"/>
              </w:rPr>
              <w:t>Numeric</w:t>
            </w:r>
          </w:p>
          <w:p w14:paraId="1BDDA225" w14:textId="77777777" w:rsidR="009E6DCB" w:rsidRPr="00BD76E0" w:rsidRDefault="009E6DCB">
            <w:pPr>
              <w:jc w:val="both"/>
              <w:rPr>
                <w:color w:val="000000"/>
                <w:sz w:val="18"/>
              </w:rPr>
            </w:pPr>
            <w:r w:rsidRPr="00BD76E0">
              <w:rPr>
                <w:color w:val="000000"/>
                <w:sz w:val="18"/>
              </w:rPr>
              <w:t>9</w:t>
            </w:r>
          </w:p>
        </w:tc>
        <w:tc>
          <w:tcPr>
            <w:tcW w:w="1440" w:type="dxa"/>
          </w:tcPr>
          <w:p w14:paraId="20A220B6" w14:textId="77777777" w:rsidR="009E6DCB" w:rsidRPr="00BD76E0" w:rsidRDefault="009E6DCB">
            <w:pPr>
              <w:jc w:val="both"/>
              <w:rPr>
                <w:color w:val="000000"/>
                <w:sz w:val="18"/>
              </w:rPr>
            </w:pPr>
            <w:r w:rsidRPr="00BD76E0">
              <w:rPr>
                <w:color w:val="000000"/>
                <w:sz w:val="18"/>
              </w:rPr>
              <w:t>Audit Entry</w:t>
            </w:r>
          </w:p>
        </w:tc>
        <w:tc>
          <w:tcPr>
            <w:tcW w:w="2880" w:type="dxa"/>
          </w:tcPr>
          <w:p w14:paraId="06CDB399" w14:textId="77777777" w:rsidR="009E6DCB" w:rsidRPr="00BD76E0" w:rsidRDefault="009E6DCB">
            <w:pPr>
              <w:jc w:val="both"/>
              <w:rPr>
                <w:color w:val="000000"/>
                <w:sz w:val="18"/>
              </w:rPr>
            </w:pPr>
            <w:r w:rsidRPr="00BD76E0">
              <w:rPr>
                <w:color w:val="000000"/>
                <w:sz w:val="18"/>
              </w:rPr>
              <w:t>A 1-position flag that details how the credit card audit was achieved.  The values are as follows:</w:t>
            </w:r>
          </w:p>
          <w:p w14:paraId="1C6FA104" w14:textId="77777777" w:rsidR="009E6DCB" w:rsidRPr="00BD76E0" w:rsidRDefault="009E6DCB">
            <w:pPr>
              <w:jc w:val="both"/>
              <w:rPr>
                <w:color w:val="000000"/>
                <w:sz w:val="18"/>
              </w:rPr>
            </w:pPr>
            <w:r w:rsidRPr="00BD76E0">
              <w:rPr>
                <w:color w:val="000000"/>
                <w:sz w:val="18"/>
              </w:rPr>
              <w:t xml:space="preserve"> “M” Manual Entry</w:t>
            </w:r>
          </w:p>
          <w:p w14:paraId="0180E548" w14:textId="77777777" w:rsidR="009E6DCB" w:rsidRPr="00BD76E0" w:rsidRDefault="009E6DCB">
            <w:pPr>
              <w:jc w:val="both"/>
              <w:rPr>
                <w:color w:val="000000"/>
                <w:sz w:val="18"/>
              </w:rPr>
            </w:pPr>
            <w:r w:rsidRPr="00BD76E0">
              <w:rPr>
                <w:color w:val="000000"/>
                <w:sz w:val="18"/>
              </w:rPr>
              <w:t>“S” Swipe Entry</w:t>
            </w:r>
          </w:p>
        </w:tc>
        <w:tc>
          <w:tcPr>
            <w:tcW w:w="905" w:type="dxa"/>
            <w:gridSpan w:val="2"/>
          </w:tcPr>
          <w:p w14:paraId="48E8B1EE" w14:textId="77777777" w:rsidR="009E6DCB" w:rsidRPr="00BD76E0" w:rsidRDefault="009E6DCB">
            <w:pPr>
              <w:jc w:val="center"/>
              <w:rPr>
                <w:color w:val="000000"/>
                <w:sz w:val="18"/>
              </w:rPr>
            </w:pPr>
            <w:r w:rsidRPr="00BD76E0">
              <w:rPr>
                <w:color w:val="000000"/>
                <w:sz w:val="18"/>
              </w:rPr>
              <w:t>N</w:t>
            </w:r>
          </w:p>
        </w:tc>
        <w:tc>
          <w:tcPr>
            <w:tcW w:w="900" w:type="dxa"/>
          </w:tcPr>
          <w:p w14:paraId="21FEC8D6" w14:textId="77777777" w:rsidR="009E6DCB" w:rsidRPr="00BD76E0" w:rsidRDefault="009E6DCB">
            <w:pPr>
              <w:jc w:val="center"/>
              <w:rPr>
                <w:color w:val="000000"/>
                <w:sz w:val="18"/>
              </w:rPr>
            </w:pPr>
            <w:r w:rsidRPr="00BD76E0">
              <w:rPr>
                <w:color w:val="000000"/>
                <w:sz w:val="18"/>
              </w:rPr>
              <w:t>Y</w:t>
            </w:r>
          </w:p>
        </w:tc>
        <w:tc>
          <w:tcPr>
            <w:tcW w:w="900" w:type="dxa"/>
          </w:tcPr>
          <w:p w14:paraId="466B82B9" w14:textId="77777777" w:rsidR="009E6DCB" w:rsidRPr="00BD76E0" w:rsidRDefault="009E6DCB">
            <w:pPr>
              <w:jc w:val="center"/>
              <w:rPr>
                <w:color w:val="000000"/>
                <w:sz w:val="18"/>
              </w:rPr>
            </w:pPr>
            <w:r w:rsidRPr="00BD76E0">
              <w:rPr>
                <w:color w:val="000000"/>
                <w:sz w:val="18"/>
              </w:rPr>
              <w:t>Y</w:t>
            </w:r>
          </w:p>
        </w:tc>
      </w:tr>
      <w:tr w:rsidR="009E6DCB" w:rsidRPr="00BD76E0" w14:paraId="1BFC8D75" w14:textId="77777777">
        <w:tc>
          <w:tcPr>
            <w:tcW w:w="828" w:type="dxa"/>
          </w:tcPr>
          <w:p w14:paraId="25885C77" w14:textId="77777777" w:rsidR="009E6DCB" w:rsidRPr="00BD76E0" w:rsidRDefault="009E6DCB">
            <w:pPr>
              <w:rPr>
                <w:color w:val="000000"/>
                <w:sz w:val="18"/>
              </w:rPr>
            </w:pPr>
            <w:r w:rsidRPr="00BD76E0">
              <w:rPr>
                <w:color w:val="000000"/>
                <w:sz w:val="18"/>
              </w:rPr>
              <w:t>190 – 195</w:t>
            </w:r>
          </w:p>
        </w:tc>
        <w:tc>
          <w:tcPr>
            <w:tcW w:w="1080" w:type="dxa"/>
          </w:tcPr>
          <w:p w14:paraId="7B5007E2" w14:textId="77777777" w:rsidR="009E6DCB" w:rsidRPr="00BD76E0" w:rsidRDefault="009E6DCB">
            <w:pPr>
              <w:jc w:val="both"/>
              <w:rPr>
                <w:color w:val="000000"/>
                <w:sz w:val="18"/>
              </w:rPr>
            </w:pPr>
            <w:r w:rsidRPr="00BD76E0">
              <w:rPr>
                <w:color w:val="000000"/>
                <w:sz w:val="18"/>
              </w:rPr>
              <w:t>Numeric</w:t>
            </w:r>
          </w:p>
          <w:p w14:paraId="484B7451" w14:textId="77777777" w:rsidR="009E6DCB" w:rsidRPr="00BD76E0" w:rsidRDefault="009E6DCB">
            <w:pPr>
              <w:jc w:val="both"/>
              <w:rPr>
                <w:color w:val="000000"/>
                <w:sz w:val="18"/>
              </w:rPr>
            </w:pPr>
            <w:r w:rsidRPr="00BD76E0">
              <w:rPr>
                <w:color w:val="000000"/>
                <w:sz w:val="18"/>
              </w:rPr>
              <w:t>999999</w:t>
            </w:r>
          </w:p>
        </w:tc>
        <w:tc>
          <w:tcPr>
            <w:tcW w:w="1440" w:type="dxa"/>
          </w:tcPr>
          <w:p w14:paraId="11BA3426" w14:textId="77777777" w:rsidR="009E6DCB" w:rsidRPr="00BD76E0" w:rsidRDefault="009E6DCB">
            <w:pPr>
              <w:jc w:val="both"/>
              <w:rPr>
                <w:color w:val="000000"/>
                <w:sz w:val="18"/>
              </w:rPr>
            </w:pPr>
            <w:r w:rsidRPr="00BD76E0">
              <w:rPr>
                <w:color w:val="000000"/>
                <w:sz w:val="18"/>
              </w:rPr>
              <w:t>Charge Date</w:t>
            </w:r>
          </w:p>
        </w:tc>
        <w:tc>
          <w:tcPr>
            <w:tcW w:w="2880" w:type="dxa"/>
          </w:tcPr>
          <w:p w14:paraId="2F6F5EC9" w14:textId="77777777" w:rsidR="009E6DCB" w:rsidRPr="00BD76E0" w:rsidRDefault="009E6DCB">
            <w:pPr>
              <w:jc w:val="both"/>
              <w:rPr>
                <w:color w:val="000000"/>
                <w:sz w:val="18"/>
              </w:rPr>
            </w:pPr>
            <w:r w:rsidRPr="00BD76E0">
              <w:rPr>
                <w:color w:val="000000"/>
                <w:sz w:val="18"/>
              </w:rPr>
              <w:t>Date that this charge was processed.  The format is MMDDYY</w:t>
            </w:r>
          </w:p>
        </w:tc>
        <w:tc>
          <w:tcPr>
            <w:tcW w:w="905" w:type="dxa"/>
            <w:gridSpan w:val="2"/>
          </w:tcPr>
          <w:p w14:paraId="5E941BB6" w14:textId="77777777" w:rsidR="009E6DCB" w:rsidRPr="00BD76E0" w:rsidRDefault="009E6DCB">
            <w:pPr>
              <w:jc w:val="center"/>
              <w:rPr>
                <w:color w:val="000000"/>
                <w:sz w:val="18"/>
              </w:rPr>
            </w:pPr>
            <w:r w:rsidRPr="00BD76E0">
              <w:rPr>
                <w:color w:val="000000"/>
                <w:sz w:val="18"/>
              </w:rPr>
              <w:t>N</w:t>
            </w:r>
          </w:p>
        </w:tc>
        <w:tc>
          <w:tcPr>
            <w:tcW w:w="900" w:type="dxa"/>
          </w:tcPr>
          <w:p w14:paraId="72F7F506" w14:textId="77777777" w:rsidR="009E6DCB" w:rsidRPr="00BD76E0" w:rsidRDefault="009E6DCB">
            <w:pPr>
              <w:jc w:val="center"/>
              <w:rPr>
                <w:color w:val="000000"/>
                <w:sz w:val="18"/>
              </w:rPr>
            </w:pPr>
            <w:r w:rsidRPr="00BD76E0">
              <w:rPr>
                <w:color w:val="000000"/>
                <w:sz w:val="18"/>
              </w:rPr>
              <w:t>Y</w:t>
            </w:r>
          </w:p>
        </w:tc>
        <w:tc>
          <w:tcPr>
            <w:tcW w:w="900" w:type="dxa"/>
          </w:tcPr>
          <w:p w14:paraId="2D7FD434" w14:textId="77777777" w:rsidR="009E6DCB" w:rsidRPr="00BD76E0" w:rsidRDefault="009E6DCB">
            <w:pPr>
              <w:jc w:val="center"/>
              <w:rPr>
                <w:color w:val="000000"/>
                <w:sz w:val="18"/>
              </w:rPr>
            </w:pPr>
            <w:r w:rsidRPr="00BD76E0">
              <w:rPr>
                <w:color w:val="000000"/>
                <w:sz w:val="18"/>
              </w:rPr>
              <w:t>Y</w:t>
            </w:r>
          </w:p>
        </w:tc>
      </w:tr>
      <w:tr w:rsidR="009E6DCB" w:rsidRPr="00BD76E0" w14:paraId="560EDA4E" w14:textId="77777777">
        <w:tc>
          <w:tcPr>
            <w:tcW w:w="828" w:type="dxa"/>
          </w:tcPr>
          <w:p w14:paraId="42CB8EAE" w14:textId="77777777" w:rsidR="009E6DCB" w:rsidRPr="00BD76E0" w:rsidRDefault="009E6DCB">
            <w:pPr>
              <w:rPr>
                <w:color w:val="000000"/>
                <w:sz w:val="18"/>
              </w:rPr>
            </w:pPr>
            <w:r w:rsidRPr="00BD76E0">
              <w:rPr>
                <w:color w:val="000000"/>
                <w:sz w:val="18"/>
              </w:rPr>
              <w:t>196 – 199</w:t>
            </w:r>
          </w:p>
        </w:tc>
        <w:tc>
          <w:tcPr>
            <w:tcW w:w="1080" w:type="dxa"/>
          </w:tcPr>
          <w:p w14:paraId="162D8680" w14:textId="77777777" w:rsidR="009E6DCB" w:rsidRPr="00BD76E0" w:rsidRDefault="009E6DCB">
            <w:pPr>
              <w:jc w:val="both"/>
              <w:rPr>
                <w:color w:val="000000"/>
                <w:sz w:val="18"/>
              </w:rPr>
            </w:pPr>
            <w:r w:rsidRPr="00BD76E0">
              <w:rPr>
                <w:color w:val="000000"/>
                <w:sz w:val="18"/>
              </w:rPr>
              <w:t xml:space="preserve">Numeric </w:t>
            </w:r>
          </w:p>
          <w:p w14:paraId="6B8D9571" w14:textId="77777777" w:rsidR="009E6DCB" w:rsidRPr="00BD76E0" w:rsidRDefault="009E6DCB">
            <w:pPr>
              <w:jc w:val="both"/>
              <w:rPr>
                <w:color w:val="000000"/>
                <w:sz w:val="18"/>
              </w:rPr>
            </w:pPr>
            <w:r w:rsidRPr="00BD76E0">
              <w:rPr>
                <w:color w:val="000000"/>
                <w:sz w:val="18"/>
              </w:rPr>
              <w:t>9999</w:t>
            </w:r>
          </w:p>
        </w:tc>
        <w:tc>
          <w:tcPr>
            <w:tcW w:w="1440" w:type="dxa"/>
          </w:tcPr>
          <w:p w14:paraId="31AB120D" w14:textId="77777777" w:rsidR="009E6DCB" w:rsidRPr="00BD76E0" w:rsidRDefault="009E6DCB">
            <w:pPr>
              <w:jc w:val="both"/>
              <w:rPr>
                <w:color w:val="000000"/>
                <w:sz w:val="18"/>
              </w:rPr>
            </w:pPr>
            <w:r w:rsidRPr="00BD76E0">
              <w:rPr>
                <w:color w:val="000000"/>
                <w:sz w:val="18"/>
              </w:rPr>
              <w:t>Charge Time</w:t>
            </w:r>
          </w:p>
        </w:tc>
        <w:tc>
          <w:tcPr>
            <w:tcW w:w="2880" w:type="dxa"/>
          </w:tcPr>
          <w:p w14:paraId="0AE05C43" w14:textId="77777777" w:rsidR="009E6DCB" w:rsidRPr="00BD76E0" w:rsidRDefault="009E6DCB">
            <w:pPr>
              <w:jc w:val="both"/>
              <w:rPr>
                <w:color w:val="000000"/>
                <w:sz w:val="18"/>
              </w:rPr>
            </w:pPr>
            <w:r w:rsidRPr="00BD76E0">
              <w:rPr>
                <w:color w:val="000000"/>
                <w:sz w:val="18"/>
              </w:rPr>
              <w:t>Time that this charge was processed.  The format HHMM</w:t>
            </w:r>
          </w:p>
        </w:tc>
        <w:tc>
          <w:tcPr>
            <w:tcW w:w="905" w:type="dxa"/>
            <w:gridSpan w:val="2"/>
          </w:tcPr>
          <w:p w14:paraId="5C401A27" w14:textId="77777777" w:rsidR="009E6DCB" w:rsidRPr="00BD76E0" w:rsidRDefault="009E6DCB">
            <w:pPr>
              <w:jc w:val="center"/>
              <w:rPr>
                <w:color w:val="000000"/>
                <w:sz w:val="18"/>
              </w:rPr>
            </w:pPr>
            <w:r w:rsidRPr="00BD76E0">
              <w:rPr>
                <w:color w:val="000000"/>
                <w:sz w:val="18"/>
              </w:rPr>
              <w:t>N</w:t>
            </w:r>
          </w:p>
        </w:tc>
        <w:tc>
          <w:tcPr>
            <w:tcW w:w="900" w:type="dxa"/>
          </w:tcPr>
          <w:p w14:paraId="223843A1" w14:textId="77777777" w:rsidR="009E6DCB" w:rsidRPr="00BD76E0" w:rsidRDefault="009E6DCB">
            <w:pPr>
              <w:jc w:val="center"/>
              <w:rPr>
                <w:color w:val="000000"/>
                <w:sz w:val="18"/>
              </w:rPr>
            </w:pPr>
            <w:r w:rsidRPr="00BD76E0">
              <w:rPr>
                <w:color w:val="000000"/>
                <w:sz w:val="18"/>
              </w:rPr>
              <w:t>Y</w:t>
            </w:r>
          </w:p>
        </w:tc>
        <w:tc>
          <w:tcPr>
            <w:tcW w:w="900" w:type="dxa"/>
          </w:tcPr>
          <w:p w14:paraId="63873BD2" w14:textId="77777777" w:rsidR="009E6DCB" w:rsidRPr="00BD76E0" w:rsidRDefault="009E6DCB">
            <w:pPr>
              <w:jc w:val="center"/>
              <w:rPr>
                <w:color w:val="000000"/>
                <w:sz w:val="18"/>
              </w:rPr>
            </w:pPr>
            <w:r w:rsidRPr="00BD76E0">
              <w:rPr>
                <w:color w:val="000000"/>
                <w:sz w:val="18"/>
              </w:rPr>
              <w:t>Y</w:t>
            </w:r>
          </w:p>
        </w:tc>
      </w:tr>
      <w:tr w:rsidR="009E6DCB" w:rsidRPr="00BD76E0" w14:paraId="6DA0DAB8" w14:textId="77777777">
        <w:tc>
          <w:tcPr>
            <w:tcW w:w="828" w:type="dxa"/>
          </w:tcPr>
          <w:p w14:paraId="12D9B536" w14:textId="77777777" w:rsidR="009E6DCB" w:rsidRPr="00BD76E0" w:rsidRDefault="009E6DCB">
            <w:pPr>
              <w:rPr>
                <w:color w:val="000000"/>
                <w:sz w:val="18"/>
              </w:rPr>
            </w:pPr>
            <w:r w:rsidRPr="00BD76E0">
              <w:rPr>
                <w:color w:val="000000"/>
                <w:sz w:val="18"/>
              </w:rPr>
              <w:t xml:space="preserve">200 </w:t>
            </w:r>
          </w:p>
        </w:tc>
        <w:tc>
          <w:tcPr>
            <w:tcW w:w="1080" w:type="dxa"/>
          </w:tcPr>
          <w:p w14:paraId="4509880C" w14:textId="77777777" w:rsidR="009E6DCB" w:rsidRPr="00BD76E0" w:rsidRDefault="009E6DCB">
            <w:pPr>
              <w:jc w:val="both"/>
              <w:rPr>
                <w:color w:val="000000"/>
                <w:sz w:val="18"/>
              </w:rPr>
            </w:pPr>
            <w:r w:rsidRPr="00BD76E0">
              <w:rPr>
                <w:color w:val="000000"/>
                <w:sz w:val="18"/>
              </w:rPr>
              <w:t>Char(1)</w:t>
            </w:r>
          </w:p>
        </w:tc>
        <w:tc>
          <w:tcPr>
            <w:tcW w:w="1440" w:type="dxa"/>
          </w:tcPr>
          <w:p w14:paraId="19B50D60" w14:textId="77777777" w:rsidR="009E6DCB" w:rsidRPr="00BD76E0" w:rsidRDefault="009E6DCB">
            <w:pPr>
              <w:jc w:val="both"/>
              <w:rPr>
                <w:color w:val="000000"/>
                <w:sz w:val="18"/>
              </w:rPr>
            </w:pPr>
            <w:r w:rsidRPr="00BD76E0">
              <w:rPr>
                <w:color w:val="000000"/>
                <w:sz w:val="18"/>
              </w:rPr>
              <w:t>Location Type ID</w:t>
            </w:r>
          </w:p>
        </w:tc>
        <w:tc>
          <w:tcPr>
            <w:tcW w:w="2880" w:type="dxa"/>
          </w:tcPr>
          <w:p w14:paraId="51CEED9F" w14:textId="77777777" w:rsidR="009E6DCB" w:rsidRPr="00BD76E0" w:rsidRDefault="009E6DCB">
            <w:pPr>
              <w:jc w:val="both"/>
              <w:rPr>
                <w:color w:val="000000"/>
                <w:sz w:val="18"/>
              </w:rPr>
            </w:pPr>
            <w:r w:rsidRPr="00BD76E0">
              <w:rPr>
                <w:color w:val="000000"/>
                <w:sz w:val="18"/>
              </w:rPr>
              <w:t>One-character code that defines the type of location.  Valid values are:</w:t>
            </w:r>
          </w:p>
          <w:p w14:paraId="0A7ECD20" w14:textId="77777777" w:rsidR="009E6DCB" w:rsidRPr="00BD76E0" w:rsidRDefault="009E6DCB">
            <w:pPr>
              <w:jc w:val="both"/>
              <w:rPr>
                <w:color w:val="000000"/>
                <w:sz w:val="18"/>
              </w:rPr>
            </w:pPr>
            <w:r w:rsidRPr="00BD76E0">
              <w:rPr>
                <w:color w:val="000000"/>
                <w:sz w:val="18"/>
              </w:rPr>
              <w:t>M – Merchandise</w:t>
            </w:r>
          </w:p>
          <w:p w14:paraId="3D8FE85E" w14:textId="77777777" w:rsidR="009E6DCB" w:rsidRPr="00BD76E0" w:rsidRDefault="009E6DCB">
            <w:pPr>
              <w:jc w:val="both"/>
              <w:rPr>
                <w:color w:val="000000"/>
                <w:sz w:val="18"/>
              </w:rPr>
            </w:pPr>
            <w:r w:rsidRPr="00BD76E0">
              <w:rPr>
                <w:color w:val="000000"/>
                <w:sz w:val="18"/>
              </w:rPr>
              <w:t>F – Food</w:t>
            </w:r>
          </w:p>
          <w:p w14:paraId="54D22A46" w14:textId="77777777" w:rsidR="009E6DCB" w:rsidRPr="00BD76E0" w:rsidRDefault="009E6DCB">
            <w:pPr>
              <w:jc w:val="both"/>
              <w:rPr>
                <w:color w:val="000000"/>
                <w:sz w:val="18"/>
              </w:rPr>
            </w:pPr>
            <w:r w:rsidRPr="00BD76E0">
              <w:rPr>
                <w:color w:val="000000"/>
                <w:sz w:val="18"/>
              </w:rPr>
              <w:t>T - Ticket</w:t>
            </w:r>
          </w:p>
        </w:tc>
        <w:tc>
          <w:tcPr>
            <w:tcW w:w="905" w:type="dxa"/>
            <w:gridSpan w:val="2"/>
          </w:tcPr>
          <w:p w14:paraId="1DACAE40" w14:textId="77777777" w:rsidR="009E6DCB" w:rsidRPr="00BD76E0" w:rsidRDefault="009E6DCB">
            <w:pPr>
              <w:jc w:val="center"/>
              <w:rPr>
                <w:color w:val="000000"/>
                <w:sz w:val="18"/>
              </w:rPr>
            </w:pPr>
            <w:r w:rsidRPr="00BD76E0">
              <w:rPr>
                <w:color w:val="000000"/>
                <w:sz w:val="18"/>
              </w:rPr>
              <w:t>N</w:t>
            </w:r>
          </w:p>
        </w:tc>
        <w:tc>
          <w:tcPr>
            <w:tcW w:w="900" w:type="dxa"/>
          </w:tcPr>
          <w:p w14:paraId="04A59988" w14:textId="77777777" w:rsidR="009E6DCB" w:rsidRPr="00BD76E0" w:rsidRDefault="009E6DCB">
            <w:pPr>
              <w:jc w:val="center"/>
              <w:rPr>
                <w:color w:val="000000"/>
                <w:sz w:val="18"/>
              </w:rPr>
            </w:pPr>
            <w:r w:rsidRPr="00BD76E0">
              <w:rPr>
                <w:color w:val="000000"/>
                <w:sz w:val="18"/>
              </w:rPr>
              <w:t>Y</w:t>
            </w:r>
          </w:p>
        </w:tc>
        <w:tc>
          <w:tcPr>
            <w:tcW w:w="900" w:type="dxa"/>
          </w:tcPr>
          <w:p w14:paraId="5FFFA66F" w14:textId="77777777" w:rsidR="009E6DCB" w:rsidRPr="00BD76E0" w:rsidRDefault="009E6DCB">
            <w:pPr>
              <w:jc w:val="center"/>
              <w:rPr>
                <w:color w:val="000000"/>
                <w:sz w:val="18"/>
              </w:rPr>
            </w:pPr>
            <w:r w:rsidRPr="00BD76E0">
              <w:rPr>
                <w:color w:val="000000"/>
                <w:sz w:val="18"/>
              </w:rPr>
              <w:t>Y</w:t>
            </w:r>
          </w:p>
        </w:tc>
      </w:tr>
      <w:tr w:rsidR="009E6DCB" w:rsidRPr="00BD76E0" w14:paraId="6C91E299" w14:textId="77777777">
        <w:tc>
          <w:tcPr>
            <w:tcW w:w="828" w:type="dxa"/>
          </w:tcPr>
          <w:p w14:paraId="4EF3C259" w14:textId="77777777" w:rsidR="009E6DCB" w:rsidRPr="00BD76E0" w:rsidRDefault="009E6DCB">
            <w:pPr>
              <w:rPr>
                <w:color w:val="000000"/>
                <w:sz w:val="18"/>
              </w:rPr>
            </w:pPr>
            <w:r w:rsidRPr="00BD76E0">
              <w:rPr>
                <w:color w:val="000000"/>
                <w:sz w:val="18"/>
              </w:rPr>
              <w:t xml:space="preserve">201 </w:t>
            </w:r>
          </w:p>
        </w:tc>
        <w:tc>
          <w:tcPr>
            <w:tcW w:w="1080" w:type="dxa"/>
          </w:tcPr>
          <w:p w14:paraId="7873B3C2" w14:textId="77777777" w:rsidR="009E6DCB" w:rsidRPr="00BD76E0" w:rsidRDefault="009E6DCB">
            <w:pPr>
              <w:jc w:val="both"/>
              <w:rPr>
                <w:color w:val="000000"/>
                <w:sz w:val="18"/>
              </w:rPr>
            </w:pPr>
            <w:r w:rsidRPr="00BD76E0">
              <w:rPr>
                <w:color w:val="000000"/>
                <w:sz w:val="18"/>
              </w:rPr>
              <w:t xml:space="preserve">Char(1) </w:t>
            </w:r>
          </w:p>
        </w:tc>
        <w:tc>
          <w:tcPr>
            <w:tcW w:w="1440" w:type="dxa"/>
          </w:tcPr>
          <w:p w14:paraId="09C41B1B" w14:textId="77777777" w:rsidR="009E6DCB" w:rsidRPr="00BD76E0" w:rsidRDefault="009E6DCB">
            <w:pPr>
              <w:jc w:val="both"/>
              <w:rPr>
                <w:color w:val="000000"/>
                <w:sz w:val="18"/>
              </w:rPr>
            </w:pPr>
            <w:r w:rsidRPr="00BD76E0">
              <w:rPr>
                <w:color w:val="000000"/>
                <w:sz w:val="18"/>
              </w:rPr>
              <w:t>Approval Flag</w:t>
            </w:r>
          </w:p>
        </w:tc>
        <w:tc>
          <w:tcPr>
            <w:tcW w:w="2880" w:type="dxa"/>
          </w:tcPr>
          <w:p w14:paraId="43509793" w14:textId="77777777" w:rsidR="009E6DCB" w:rsidRPr="00BD76E0" w:rsidRDefault="009E6DCB">
            <w:pPr>
              <w:jc w:val="both"/>
              <w:rPr>
                <w:color w:val="000000"/>
                <w:sz w:val="18"/>
              </w:rPr>
            </w:pPr>
            <w:r w:rsidRPr="00BD76E0">
              <w:rPr>
                <w:color w:val="000000"/>
                <w:sz w:val="18"/>
              </w:rPr>
              <w:t>Credit card approval flag.  Valid values are:</w:t>
            </w:r>
          </w:p>
          <w:p w14:paraId="05D3C829" w14:textId="77777777" w:rsidR="009E6DCB" w:rsidRPr="00BD76E0" w:rsidRDefault="009E6DCB">
            <w:pPr>
              <w:jc w:val="both"/>
              <w:rPr>
                <w:color w:val="000000"/>
                <w:sz w:val="18"/>
              </w:rPr>
            </w:pPr>
            <w:r w:rsidRPr="00BD76E0">
              <w:rPr>
                <w:color w:val="000000"/>
                <w:sz w:val="18"/>
              </w:rPr>
              <w:t>5 – approval online</w:t>
            </w:r>
          </w:p>
          <w:p w14:paraId="28B273A2" w14:textId="77777777" w:rsidR="009E6DCB" w:rsidRPr="00BD76E0" w:rsidRDefault="009E6DCB">
            <w:pPr>
              <w:jc w:val="both"/>
              <w:rPr>
                <w:color w:val="000000"/>
                <w:sz w:val="18"/>
              </w:rPr>
            </w:pPr>
            <w:r w:rsidRPr="00BD76E0">
              <w:rPr>
                <w:color w:val="000000"/>
                <w:sz w:val="18"/>
              </w:rPr>
              <w:t>D – Referred Approval</w:t>
            </w:r>
          </w:p>
          <w:p w14:paraId="610AE42B" w14:textId="77777777" w:rsidR="009E6DCB" w:rsidRPr="00BD76E0" w:rsidRDefault="009E6DCB">
            <w:pPr>
              <w:jc w:val="both"/>
              <w:rPr>
                <w:color w:val="000000"/>
                <w:sz w:val="18"/>
              </w:rPr>
            </w:pPr>
            <w:r w:rsidRPr="00BD76E0">
              <w:rPr>
                <w:color w:val="000000"/>
                <w:sz w:val="18"/>
              </w:rPr>
              <w:t>E – Approved Offline</w:t>
            </w:r>
          </w:p>
        </w:tc>
        <w:tc>
          <w:tcPr>
            <w:tcW w:w="905" w:type="dxa"/>
            <w:gridSpan w:val="2"/>
          </w:tcPr>
          <w:p w14:paraId="79E0290C" w14:textId="77777777" w:rsidR="009E6DCB" w:rsidRPr="00BD76E0" w:rsidRDefault="009E6DCB">
            <w:pPr>
              <w:jc w:val="center"/>
              <w:rPr>
                <w:color w:val="000000"/>
                <w:sz w:val="18"/>
              </w:rPr>
            </w:pPr>
            <w:r w:rsidRPr="00BD76E0">
              <w:rPr>
                <w:color w:val="000000"/>
                <w:sz w:val="18"/>
              </w:rPr>
              <w:t>N</w:t>
            </w:r>
          </w:p>
        </w:tc>
        <w:tc>
          <w:tcPr>
            <w:tcW w:w="900" w:type="dxa"/>
          </w:tcPr>
          <w:p w14:paraId="2793B2FD" w14:textId="77777777" w:rsidR="009E6DCB" w:rsidRPr="00BD76E0" w:rsidRDefault="009E6DCB">
            <w:pPr>
              <w:jc w:val="center"/>
              <w:rPr>
                <w:color w:val="000000"/>
                <w:sz w:val="18"/>
              </w:rPr>
            </w:pPr>
            <w:r w:rsidRPr="00BD76E0">
              <w:rPr>
                <w:color w:val="000000"/>
                <w:sz w:val="18"/>
              </w:rPr>
              <w:t>Y</w:t>
            </w:r>
          </w:p>
        </w:tc>
        <w:tc>
          <w:tcPr>
            <w:tcW w:w="900" w:type="dxa"/>
          </w:tcPr>
          <w:p w14:paraId="684650AD" w14:textId="77777777" w:rsidR="009E6DCB" w:rsidRPr="00BD76E0" w:rsidRDefault="009E6DCB">
            <w:pPr>
              <w:jc w:val="center"/>
              <w:rPr>
                <w:color w:val="000000"/>
                <w:sz w:val="18"/>
              </w:rPr>
            </w:pPr>
            <w:r w:rsidRPr="00BD76E0">
              <w:rPr>
                <w:color w:val="000000"/>
                <w:sz w:val="18"/>
              </w:rPr>
              <w:t>Y</w:t>
            </w:r>
          </w:p>
        </w:tc>
      </w:tr>
      <w:tr w:rsidR="009E6DCB" w:rsidRPr="00BD76E0" w14:paraId="46F05520" w14:textId="77777777">
        <w:tc>
          <w:tcPr>
            <w:tcW w:w="828" w:type="dxa"/>
          </w:tcPr>
          <w:p w14:paraId="33AEFB0C" w14:textId="77777777" w:rsidR="009E6DCB" w:rsidRPr="00BD76E0" w:rsidRDefault="009E6DCB">
            <w:pPr>
              <w:rPr>
                <w:color w:val="000000"/>
                <w:sz w:val="18"/>
              </w:rPr>
            </w:pPr>
            <w:r w:rsidRPr="00BD76E0">
              <w:rPr>
                <w:color w:val="000000"/>
                <w:sz w:val="18"/>
              </w:rPr>
              <w:t>202</w:t>
            </w:r>
          </w:p>
        </w:tc>
        <w:tc>
          <w:tcPr>
            <w:tcW w:w="1080" w:type="dxa"/>
          </w:tcPr>
          <w:p w14:paraId="5AE1D1C0" w14:textId="77777777" w:rsidR="009E6DCB" w:rsidRPr="00BD76E0" w:rsidRDefault="009E6DCB">
            <w:pPr>
              <w:jc w:val="both"/>
              <w:rPr>
                <w:color w:val="000000"/>
                <w:sz w:val="18"/>
              </w:rPr>
            </w:pPr>
            <w:r w:rsidRPr="00BD76E0">
              <w:rPr>
                <w:color w:val="000000"/>
                <w:sz w:val="18"/>
              </w:rPr>
              <w:t>Numeric</w:t>
            </w:r>
          </w:p>
          <w:p w14:paraId="24389D26" w14:textId="77777777" w:rsidR="009E6DCB" w:rsidRPr="00BD76E0" w:rsidRDefault="009E6DCB">
            <w:pPr>
              <w:jc w:val="both"/>
              <w:rPr>
                <w:color w:val="000000"/>
                <w:sz w:val="18"/>
              </w:rPr>
            </w:pPr>
            <w:r w:rsidRPr="00BD76E0">
              <w:rPr>
                <w:color w:val="000000"/>
                <w:sz w:val="18"/>
              </w:rPr>
              <w:t>9</w:t>
            </w:r>
          </w:p>
        </w:tc>
        <w:tc>
          <w:tcPr>
            <w:tcW w:w="1440" w:type="dxa"/>
          </w:tcPr>
          <w:p w14:paraId="2AF191F3" w14:textId="77777777" w:rsidR="009E6DCB" w:rsidRPr="00BD76E0" w:rsidRDefault="009E6DCB">
            <w:pPr>
              <w:jc w:val="both"/>
              <w:rPr>
                <w:color w:val="000000"/>
                <w:sz w:val="18"/>
              </w:rPr>
            </w:pPr>
            <w:r w:rsidRPr="00BD76E0">
              <w:rPr>
                <w:color w:val="000000"/>
                <w:sz w:val="18"/>
              </w:rPr>
              <w:t>Shift Identifier</w:t>
            </w:r>
          </w:p>
        </w:tc>
        <w:tc>
          <w:tcPr>
            <w:tcW w:w="2880" w:type="dxa"/>
          </w:tcPr>
          <w:p w14:paraId="1078D446" w14:textId="77777777" w:rsidR="009E6DCB" w:rsidRPr="00BD76E0" w:rsidRDefault="009E6DCB">
            <w:pPr>
              <w:jc w:val="both"/>
              <w:rPr>
                <w:color w:val="000000"/>
                <w:sz w:val="18"/>
              </w:rPr>
            </w:pPr>
            <w:r w:rsidRPr="00BD76E0">
              <w:rPr>
                <w:color w:val="000000"/>
                <w:sz w:val="18"/>
              </w:rPr>
              <w:t>One-position shift identifier.  This is not used by RTP.  Valid values are:  1 or 2</w:t>
            </w:r>
          </w:p>
        </w:tc>
        <w:tc>
          <w:tcPr>
            <w:tcW w:w="905" w:type="dxa"/>
            <w:gridSpan w:val="2"/>
          </w:tcPr>
          <w:p w14:paraId="06742F5D" w14:textId="77777777" w:rsidR="009E6DCB" w:rsidRPr="00BD76E0" w:rsidRDefault="009E6DCB">
            <w:pPr>
              <w:jc w:val="center"/>
              <w:rPr>
                <w:color w:val="000000"/>
                <w:sz w:val="18"/>
              </w:rPr>
            </w:pPr>
            <w:r w:rsidRPr="00BD76E0">
              <w:rPr>
                <w:color w:val="000000"/>
                <w:sz w:val="18"/>
              </w:rPr>
              <w:t>N</w:t>
            </w:r>
          </w:p>
        </w:tc>
        <w:tc>
          <w:tcPr>
            <w:tcW w:w="900" w:type="dxa"/>
          </w:tcPr>
          <w:p w14:paraId="3249C386" w14:textId="77777777" w:rsidR="009E6DCB" w:rsidRPr="00BD76E0" w:rsidRDefault="009E6DCB">
            <w:pPr>
              <w:jc w:val="center"/>
              <w:rPr>
                <w:color w:val="000000"/>
                <w:sz w:val="18"/>
              </w:rPr>
            </w:pPr>
            <w:r w:rsidRPr="00BD76E0">
              <w:rPr>
                <w:color w:val="000000"/>
                <w:sz w:val="18"/>
              </w:rPr>
              <w:t>Y</w:t>
            </w:r>
          </w:p>
        </w:tc>
        <w:tc>
          <w:tcPr>
            <w:tcW w:w="900" w:type="dxa"/>
          </w:tcPr>
          <w:p w14:paraId="52DEC31F" w14:textId="77777777" w:rsidR="009E6DCB" w:rsidRPr="00BD76E0" w:rsidRDefault="009E6DCB">
            <w:pPr>
              <w:jc w:val="center"/>
              <w:rPr>
                <w:color w:val="000000"/>
                <w:sz w:val="18"/>
              </w:rPr>
            </w:pPr>
            <w:r w:rsidRPr="00BD76E0">
              <w:rPr>
                <w:color w:val="000000"/>
                <w:sz w:val="18"/>
              </w:rPr>
              <w:t>Y</w:t>
            </w:r>
          </w:p>
        </w:tc>
      </w:tr>
    </w:tbl>
    <w:p w14:paraId="0CFE96CD" w14:textId="77777777" w:rsidR="009E6DCB" w:rsidRPr="00BD76E0" w:rsidRDefault="009E6DCB">
      <w:pPr>
        <w:jc w:val="both"/>
        <w:rPr>
          <w:color w:val="000000"/>
          <w:sz w:val="18"/>
        </w:rPr>
      </w:pPr>
    </w:p>
    <w:p w14:paraId="1DEBF8B6" w14:textId="77777777" w:rsidR="009E6DCB" w:rsidRPr="00BD76E0" w:rsidRDefault="009E6DCB">
      <w:pPr>
        <w:pStyle w:val="FootnoteText"/>
      </w:pPr>
    </w:p>
    <w:p w14:paraId="00B1277A" w14:textId="77777777" w:rsidR="009E6DCB" w:rsidRPr="00BD76E0" w:rsidRDefault="009E6DCB">
      <w:pPr>
        <w:pStyle w:val="Heading4"/>
      </w:pPr>
      <w:bookmarkStart w:id="158" w:name="_Toc319666192"/>
      <w:r w:rsidRPr="00BD76E0">
        <w:t>Verifone Credit Cards (VRD)</w:t>
      </w:r>
      <w:bookmarkEnd w:id="158"/>
    </w:p>
    <w:p w14:paraId="27442021" w14:textId="77777777" w:rsidR="009E6DCB" w:rsidRPr="00BD76E0" w:rsidRDefault="009E6DCB">
      <w:pPr>
        <w:keepNext/>
        <w:keepLines/>
        <w:jc w:val="both"/>
      </w:pPr>
      <w:r w:rsidRPr="00BD76E0">
        <w:t xml:space="preserve">The </w:t>
      </w:r>
      <w:r w:rsidRPr="00BD76E0">
        <w:rPr>
          <w:i/>
        </w:rPr>
        <w:t xml:space="preserve">Verifone Credit Card </w:t>
      </w:r>
      <w:r w:rsidRPr="00BD76E0">
        <w:t>record collects information about credit and debit card payments made at a Verifone Point of Sale device.  The amount presented in this record is positive for purchases and negative for refunds.</w:t>
      </w:r>
    </w:p>
    <w:p w14:paraId="7B915D4A" w14:textId="77777777" w:rsidR="009E6DCB" w:rsidRPr="00BD76E0" w:rsidRDefault="009E6DCB">
      <w:pPr>
        <w:jc w:val="both"/>
      </w:pPr>
    </w:p>
    <w:p w14:paraId="12B4DA48" w14:textId="77777777" w:rsidR="009E6DCB" w:rsidRPr="00BD76E0" w:rsidRDefault="009E6DCB">
      <w:pPr>
        <w:keepNext/>
        <w:keepLines/>
        <w:jc w:val="both"/>
        <w:rPr>
          <w:b/>
          <w:sz w:val="22"/>
          <w:u w:val="single"/>
        </w:rPr>
      </w:pPr>
      <w:r w:rsidRPr="00BD76E0">
        <w:rPr>
          <w:b/>
          <w:sz w:val="22"/>
          <w:u w:val="single"/>
        </w:rPr>
        <w:t>Detail Record Structure</w:t>
      </w:r>
    </w:p>
    <w:p w14:paraId="3F26B7BA" w14:textId="77777777" w:rsidR="009E6DCB" w:rsidRPr="00BD76E0" w:rsidRDefault="009E6DCB">
      <w:pPr>
        <w:keepNext/>
        <w:keepLines/>
        <w:jc w:val="both"/>
        <w:rPr>
          <w:b/>
          <w:sz w:val="12"/>
          <w:u w:val="singl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080"/>
        <w:gridCol w:w="1440"/>
        <w:gridCol w:w="2880"/>
        <w:gridCol w:w="893"/>
        <w:gridCol w:w="912"/>
        <w:gridCol w:w="900"/>
      </w:tblGrid>
      <w:tr w:rsidR="009E6DCB" w:rsidRPr="00BD76E0" w14:paraId="3FCAA7B0" w14:textId="77777777">
        <w:tc>
          <w:tcPr>
            <w:tcW w:w="828" w:type="dxa"/>
            <w:shd w:val="clear" w:color="auto" w:fill="0000FF"/>
          </w:tcPr>
          <w:p w14:paraId="4B631D8E" w14:textId="77777777" w:rsidR="009E6DCB" w:rsidRPr="00BD76E0" w:rsidRDefault="009E6DCB">
            <w:pPr>
              <w:keepNext/>
              <w:keepLines/>
              <w:jc w:val="both"/>
              <w:rPr>
                <w:color w:val="FFFFFF"/>
                <w:sz w:val="18"/>
              </w:rPr>
            </w:pPr>
            <w:r w:rsidRPr="00BD76E0">
              <w:rPr>
                <w:color w:val="FFFFFF"/>
                <w:sz w:val="18"/>
              </w:rPr>
              <w:t>Byte Position</w:t>
            </w:r>
          </w:p>
        </w:tc>
        <w:tc>
          <w:tcPr>
            <w:tcW w:w="1080" w:type="dxa"/>
            <w:shd w:val="clear" w:color="auto" w:fill="0000FF"/>
          </w:tcPr>
          <w:p w14:paraId="3471B943"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09DD0FAB"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00AEBBD0"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4A67BFE0" w14:textId="77777777" w:rsidR="009E6DCB" w:rsidRPr="00BD76E0" w:rsidRDefault="009E6DCB">
            <w:pPr>
              <w:keepNext/>
              <w:keepLines/>
              <w:rPr>
                <w:color w:val="FFFFFF"/>
                <w:sz w:val="18"/>
              </w:rPr>
            </w:pPr>
            <w:r w:rsidRPr="00BD76E0">
              <w:rPr>
                <w:color w:val="FFFFFF"/>
                <w:sz w:val="18"/>
              </w:rPr>
              <w:t>Case Sensitive</w:t>
            </w:r>
          </w:p>
        </w:tc>
        <w:tc>
          <w:tcPr>
            <w:tcW w:w="912" w:type="dxa"/>
            <w:shd w:val="clear" w:color="auto" w:fill="0000FF"/>
          </w:tcPr>
          <w:p w14:paraId="0938DFC1" w14:textId="77777777" w:rsidR="009E6DCB" w:rsidRPr="00BD76E0" w:rsidRDefault="009E6DCB">
            <w:pPr>
              <w:keepNext/>
              <w:keepLines/>
              <w:rPr>
                <w:color w:val="FFFFFF"/>
                <w:sz w:val="18"/>
              </w:rPr>
            </w:pPr>
            <w:r w:rsidRPr="00BD76E0">
              <w:rPr>
                <w:color w:val="FFFFFF"/>
                <w:sz w:val="18"/>
              </w:rPr>
              <w:t>Data Required</w:t>
            </w:r>
          </w:p>
        </w:tc>
        <w:tc>
          <w:tcPr>
            <w:tcW w:w="900" w:type="dxa"/>
            <w:shd w:val="clear" w:color="auto" w:fill="0000FF"/>
          </w:tcPr>
          <w:p w14:paraId="65EC92DA"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03E90E77" w14:textId="77777777">
        <w:tc>
          <w:tcPr>
            <w:tcW w:w="828" w:type="dxa"/>
          </w:tcPr>
          <w:p w14:paraId="5C8FD364" w14:textId="77777777" w:rsidR="009E6DCB" w:rsidRPr="00BD76E0" w:rsidRDefault="009E6DCB">
            <w:pPr>
              <w:keepNext/>
              <w:keepLines/>
              <w:jc w:val="both"/>
              <w:rPr>
                <w:color w:val="000000"/>
                <w:sz w:val="18"/>
              </w:rPr>
            </w:pPr>
            <w:r w:rsidRPr="00BD76E0">
              <w:rPr>
                <w:color w:val="000000"/>
                <w:sz w:val="18"/>
              </w:rPr>
              <w:t>0 – 9</w:t>
            </w:r>
          </w:p>
        </w:tc>
        <w:tc>
          <w:tcPr>
            <w:tcW w:w="1080" w:type="dxa"/>
          </w:tcPr>
          <w:p w14:paraId="14AD95F9" w14:textId="77777777" w:rsidR="009E6DCB" w:rsidRPr="00BD76E0" w:rsidRDefault="009E6DCB">
            <w:pPr>
              <w:keepNext/>
              <w:keepLines/>
              <w:jc w:val="both"/>
              <w:rPr>
                <w:color w:val="000000"/>
                <w:sz w:val="18"/>
              </w:rPr>
            </w:pPr>
            <w:r w:rsidRPr="00BD76E0">
              <w:rPr>
                <w:color w:val="000000"/>
                <w:sz w:val="18"/>
              </w:rPr>
              <w:t>Char(10)</w:t>
            </w:r>
          </w:p>
        </w:tc>
        <w:tc>
          <w:tcPr>
            <w:tcW w:w="1440" w:type="dxa"/>
          </w:tcPr>
          <w:p w14:paraId="625F217C" w14:textId="77777777" w:rsidR="009E6DCB" w:rsidRPr="00BD76E0" w:rsidRDefault="009E6DCB">
            <w:pPr>
              <w:keepNext/>
              <w:keepLines/>
              <w:jc w:val="both"/>
              <w:rPr>
                <w:color w:val="000000"/>
                <w:sz w:val="18"/>
              </w:rPr>
            </w:pPr>
            <w:r w:rsidRPr="00BD76E0">
              <w:rPr>
                <w:color w:val="000000"/>
                <w:sz w:val="18"/>
              </w:rPr>
              <w:t>Base Sequence</w:t>
            </w:r>
          </w:p>
        </w:tc>
        <w:tc>
          <w:tcPr>
            <w:tcW w:w="2880" w:type="dxa"/>
          </w:tcPr>
          <w:p w14:paraId="76947C71" w14:textId="77777777" w:rsidR="009E6DCB" w:rsidRPr="00BD76E0" w:rsidRDefault="009E6DCB" w:rsidP="00E61B20">
            <w:pPr>
              <w:keepNext/>
              <w:keepLines/>
              <w:jc w:val="both"/>
              <w:rPr>
                <w:color w:val="000000"/>
                <w:sz w:val="18"/>
              </w:rPr>
            </w:pPr>
            <w:r w:rsidRPr="00BD76E0">
              <w:rPr>
                <w:color w:val="000000"/>
                <w:sz w:val="18"/>
              </w:rPr>
              <w:t>Fixed Value “@VRD????</w:t>
            </w:r>
            <w:r w:rsidR="005A4C6B">
              <w:rPr>
                <w:color w:val="000000"/>
                <w:sz w:val="18"/>
              </w:rPr>
              <w:t>11”</w:t>
            </w:r>
            <w:r w:rsidRPr="00BD76E0">
              <w:rPr>
                <w:color w:val="000000"/>
                <w:sz w:val="18"/>
              </w:rPr>
              <w:t xml:space="preserve"> where “????” is a base 62 representation of the overall transaction size.</w:t>
            </w:r>
          </w:p>
        </w:tc>
        <w:tc>
          <w:tcPr>
            <w:tcW w:w="893" w:type="dxa"/>
          </w:tcPr>
          <w:p w14:paraId="3976F88E" w14:textId="77777777" w:rsidR="009E6DCB" w:rsidRPr="00BD76E0" w:rsidRDefault="009E6DCB">
            <w:pPr>
              <w:keepNext/>
              <w:keepLines/>
              <w:jc w:val="center"/>
              <w:rPr>
                <w:color w:val="000000"/>
                <w:sz w:val="18"/>
              </w:rPr>
            </w:pPr>
            <w:r w:rsidRPr="00BD76E0">
              <w:rPr>
                <w:color w:val="000000"/>
                <w:sz w:val="18"/>
              </w:rPr>
              <w:t>Y</w:t>
            </w:r>
          </w:p>
        </w:tc>
        <w:tc>
          <w:tcPr>
            <w:tcW w:w="912" w:type="dxa"/>
          </w:tcPr>
          <w:p w14:paraId="242A4305"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0459CBB8"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63DBD054" w14:textId="77777777">
        <w:tc>
          <w:tcPr>
            <w:tcW w:w="828" w:type="dxa"/>
          </w:tcPr>
          <w:p w14:paraId="1EDC9CAF" w14:textId="77777777" w:rsidR="009E6DCB" w:rsidRPr="00BD76E0" w:rsidRDefault="009E6DCB">
            <w:pPr>
              <w:keepNext/>
              <w:keepLines/>
              <w:jc w:val="both"/>
              <w:rPr>
                <w:color w:val="000000"/>
                <w:sz w:val="18"/>
              </w:rPr>
            </w:pPr>
            <w:r w:rsidRPr="00BD76E0">
              <w:rPr>
                <w:color w:val="000000"/>
                <w:sz w:val="18"/>
              </w:rPr>
              <w:t>10 – 17</w:t>
            </w:r>
          </w:p>
        </w:tc>
        <w:tc>
          <w:tcPr>
            <w:tcW w:w="1080" w:type="dxa"/>
          </w:tcPr>
          <w:p w14:paraId="1073BAEC" w14:textId="77777777" w:rsidR="009E6DCB" w:rsidRPr="00BD76E0" w:rsidRDefault="009E6DCB">
            <w:pPr>
              <w:keepNext/>
              <w:keepLines/>
              <w:jc w:val="both"/>
              <w:rPr>
                <w:color w:val="000000"/>
                <w:sz w:val="18"/>
              </w:rPr>
            </w:pPr>
            <w:r w:rsidRPr="00BD76E0">
              <w:rPr>
                <w:color w:val="000000"/>
                <w:sz w:val="18"/>
              </w:rPr>
              <w:t>Date</w:t>
            </w:r>
          </w:p>
        </w:tc>
        <w:tc>
          <w:tcPr>
            <w:tcW w:w="1440" w:type="dxa"/>
          </w:tcPr>
          <w:p w14:paraId="42D69EF0" w14:textId="77777777" w:rsidR="009E6DCB" w:rsidRPr="00BD76E0" w:rsidRDefault="009E6DCB">
            <w:pPr>
              <w:keepNext/>
              <w:keepLines/>
              <w:jc w:val="both"/>
              <w:rPr>
                <w:color w:val="000000"/>
                <w:sz w:val="18"/>
              </w:rPr>
            </w:pPr>
            <w:r w:rsidRPr="00BD76E0">
              <w:rPr>
                <w:color w:val="000000"/>
                <w:sz w:val="18"/>
              </w:rPr>
              <w:t>Business Date</w:t>
            </w:r>
          </w:p>
        </w:tc>
        <w:tc>
          <w:tcPr>
            <w:tcW w:w="2880" w:type="dxa"/>
          </w:tcPr>
          <w:p w14:paraId="3E9C47A9" w14:textId="77777777" w:rsidR="009E6DCB" w:rsidRPr="00BD76E0" w:rsidRDefault="009E6DCB">
            <w:pPr>
              <w:keepNext/>
              <w:keepLines/>
              <w:jc w:val="both"/>
              <w:rPr>
                <w:color w:val="000000"/>
                <w:sz w:val="18"/>
              </w:rPr>
            </w:pPr>
            <w:r w:rsidRPr="00BD76E0">
              <w:rPr>
                <w:color w:val="000000"/>
                <w:sz w:val="18"/>
              </w:rPr>
              <w:t>Business date associated with this transaction.  Business date is typically updated at each nightly close to the next valid date.  Business date does not necessarily rollover at mid-night.  The format is MMDDYYYY.</w:t>
            </w:r>
          </w:p>
        </w:tc>
        <w:tc>
          <w:tcPr>
            <w:tcW w:w="893" w:type="dxa"/>
          </w:tcPr>
          <w:p w14:paraId="0C75FC82" w14:textId="77777777" w:rsidR="009E6DCB" w:rsidRPr="00BD76E0" w:rsidRDefault="009E6DCB">
            <w:pPr>
              <w:keepNext/>
              <w:keepLines/>
              <w:jc w:val="center"/>
              <w:rPr>
                <w:color w:val="000000"/>
                <w:sz w:val="18"/>
              </w:rPr>
            </w:pPr>
            <w:r w:rsidRPr="00BD76E0">
              <w:rPr>
                <w:color w:val="000000"/>
                <w:sz w:val="18"/>
              </w:rPr>
              <w:t>N</w:t>
            </w:r>
          </w:p>
        </w:tc>
        <w:tc>
          <w:tcPr>
            <w:tcW w:w="912" w:type="dxa"/>
          </w:tcPr>
          <w:p w14:paraId="2564C019"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252A53C1"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50600963" w14:textId="77777777">
        <w:tc>
          <w:tcPr>
            <w:tcW w:w="828" w:type="dxa"/>
          </w:tcPr>
          <w:p w14:paraId="02D40FB8" w14:textId="77777777" w:rsidR="009E6DCB" w:rsidRPr="00BD76E0" w:rsidRDefault="009E6DCB">
            <w:pPr>
              <w:keepNext/>
              <w:keepLines/>
              <w:jc w:val="both"/>
              <w:rPr>
                <w:color w:val="000000"/>
                <w:sz w:val="18"/>
              </w:rPr>
            </w:pPr>
            <w:r w:rsidRPr="00BD76E0">
              <w:rPr>
                <w:color w:val="000000"/>
                <w:sz w:val="18"/>
              </w:rPr>
              <w:t>18 – 22</w:t>
            </w:r>
          </w:p>
        </w:tc>
        <w:tc>
          <w:tcPr>
            <w:tcW w:w="1080" w:type="dxa"/>
          </w:tcPr>
          <w:p w14:paraId="1C6BBA39" w14:textId="77777777" w:rsidR="009E6DCB" w:rsidRPr="00BD76E0" w:rsidRDefault="009E6DCB">
            <w:pPr>
              <w:keepNext/>
              <w:keepLines/>
              <w:jc w:val="both"/>
              <w:rPr>
                <w:color w:val="000000"/>
                <w:sz w:val="18"/>
              </w:rPr>
            </w:pPr>
            <w:r w:rsidRPr="00BD76E0">
              <w:rPr>
                <w:color w:val="000000"/>
                <w:sz w:val="18"/>
              </w:rPr>
              <w:t>Char(5)</w:t>
            </w:r>
          </w:p>
        </w:tc>
        <w:tc>
          <w:tcPr>
            <w:tcW w:w="1440" w:type="dxa"/>
          </w:tcPr>
          <w:p w14:paraId="6BD3CEE9" w14:textId="77777777" w:rsidR="009E6DCB" w:rsidRPr="00BD76E0" w:rsidRDefault="009E6DCB">
            <w:pPr>
              <w:keepNext/>
              <w:keepLines/>
              <w:jc w:val="both"/>
              <w:rPr>
                <w:color w:val="000000"/>
                <w:sz w:val="18"/>
              </w:rPr>
            </w:pPr>
            <w:r w:rsidRPr="00BD76E0">
              <w:rPr>
                <w:color w:val="000000"/>
                <w:sz w:val="18"/>
              </w:rPr>
              <w:t>Store Number</w:t>
            </w:r>
          </w:p>
        </w:tc>
        <w:tc>
          <w:tcPr>
            <w:tcW w:w="2880" w:type="dxa"/>
          </w:tcPr>
          <w:p w14:paraId="37B5A5F3" w14:textId="77777777" w:rsidR="009E6DCB" w:rsidRPr="00BD76E0" w:rsidRDefault="009E6DCB">
            <w:pPr>
              <w:jc w:val="both"/>
              <w:rPr>
                <w:color w:val="000000"/>
                <w:sz w:val="18"/>
              </w:rPr>
            </w:pPr>
            <w:r w:rsidRPr="00BD76E0">
              <w:rPr>
                <w:color w:val="000000"/>
                <w:sz w:val="18"/>
              </w:rPr>
              <w:t>A five character alphanumeric identifier that uniquely identifies the selling location.  Valid values are defined as selling locations open.</w:t>
            </w:r>
          </w:p>
        </w:tc>
        <w:tc>
          <w:tcPr>
            <w:tcW w:w="893" w:type="dxa"/>
          </w:tcPr>
          <w:p w14:paraId="4EAC24EE" w14:textId="77777777" w:rsidR="009E6DCB" w:rsidRPr="00BD76E0" w:rsidRDefault="009E6DCB">
            <w:pPr>
              <w:keepNext/>
              <w:keepLines/>
              <w:jc w:val="center"/>
              <w:rPr>
                <w:color w:val="000000"/>
                <w:sz w:val="18"/>
              </w:rPr>
            </w:pPr>
            <w:r w:rsidRPr="00BD76E0">
              <w:rPr>
                <w:color w:val="000000"/>
                <w:sz w:val="18"/>
              </w:rPr>
              <w:t>Y</w:t>
            </w:r>
          </w:p>
        </w:tc>
        <w:tc>
          <w:tcPr>
            <w:tcW w:w="912" w:type="dxa"/>
          </w:tcPr>
          <w:p w14:paraId="3D11AD81"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6A3A0F0B"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4794B278" w14:textId="77777777">
        <w:tc>
          <w:tcPr>
            <w:tcW w:w="828" w:type="dxa"/>
          </w:tcPr>
          <w:p w14:paraId="0F55067E" w14:textId="77777777" w:rsidR="009E6DCB" w:rsidRPr="00BD76E0" w:rsidRDefault="009E6DCB">
            <w:pPr>
              <w:keepNext/>
              <w:keepLines/>
              <w:jc w:val="both"/>
              <w:rPr>
                <w:color w:val="000000"/>
                <w:sz w:val="18"/>
              </w:rPr>
            </w:pPr>
            <w:r w:rsidRPr="00BD76E0">
              <w:rPr>
                <w:color w:val="000000"/>
                <w:sz w:val="18"/>
              </w:rPr>
              <w:t>23 –  26</w:t>
            </w:r>
          </w:p>
        </w:tc>
        <w:tc>
          <w:tcPr>
            <w:tcW w:w="1080" w:type="dxa"/>
          </w:tcPr>
          <w:p w14:paraId="4BE6B5FD" w14:textId="77777777" w:rsidR="009E6DCB" w:rsidRPr="00BD76E0" w:rsidRDefault="009E6DCB">
            <w:pPr>
              <w:keepNext/>
              <w:keepLines/>
              <w:jc w:val="both"/>
              <w:rPr>
                <w:color w:val="000000"/>
                <w:sz w:val="18"/>
              </w:rPr>
            </w:pPr>
            <w:r w:rsidRPr="00BD76E0">
              <w:rPr>
                <w:color w:val="000000"/>
                <w:sz w:val="18"/>
              </w:rPr>
              <w:t>Numeric</w:t>
            </w:r>
          </w:p>
          <w:p w14:paraId="6CE076CF" w14:textId="77777777" w:rsidR="009E6DCB" w:rsidRPr="00BD76E0" w:rsidRDefault="009E6DCB">
            <w:pPr>
              <w:keepNext/>
              <w:keepLines/>
              <w:jc w:val="both"/>
              <w:rPr>
                <w:color w:val="000000"/>
                <w:sz w:val="18"/>
              </w:rPr>
            </w:pPr>
            <w:r w:rsidRPr="00BD76E0">
              <w:rPr>
                <w:color w:val="000000"/>
                <w:sz w:val="18"/>
              </w:rPr>
              <w:t>9999</w:t>
            </w:r>
          </w:p>
        </w:tc>
        <w:tc>
          <w:tcPr>
            <w:tcW w:w="1440" w:type="dxa"/>
          </w:tcPr>
          <w:p w14:paraId="7A3AE379" w14:textId="77777777" w:rsidR="009E6DCB" w:rsidRPr="00BD76E0" w:rsidRDefault="009E6DCB">
            <w:pPr>
              <w:keepNext/>
              <w:keepLines/>
              <w:jc w:val="both"/>
              <w:rPr>
                <w:color w:val="000000"/>
                <w:sz w:val="18"/>
              </w:rPr>
            </w:pPr>
            <w:r w:rsidRPr="00BD76E0">
              <w:rPr>
                <w:color w:val="000000"/>
                <w:sz w:val="18"/>
              </w:rPr>
              <w:t>Terminal ID</w:t>
            </w:r>
          </w:p>
        </w:tc>
        <w:tc>
          <w:tcPr>
            <w:tcW w:w="2880" w:type="dxa"/>
          </w:tcPr>
          <w:p w14:paraId="403597F6" w14:textId="77777777" w:rsidR="009E6DCB" w:rsidRPr="00BD76E0" w:rsidRDefault="009E6DCB">
            <w:pPr>
              <w:jc w:val="both"/>
              <w:rPr>
                <w:color w:val="000000"/>
                <w:sz w:val="18"/>
              </w:rPr>
            </w:pPr>
            <w:r w:rsidRPr="00BD76E0">
              <w:rPr>
                <w:color w:val="000000"/>
                <w:sz w:val="18"/>
              </w:rPr>
              <w:t>A numeric value that uniquely identifies the physical terminal at a location used to capture this data.</w:t>
            </w:r>
          </w:p>
        </w:tc>
        <w:tc>
          <w:tcPr>
            <w:tcW w:w="893" w:type="dxa"/>
          </w:tcPr>
          <w:p w14:paraId="63138DB5" w14:textId="77777777" w:rsidR="009E6DCB" w:rsidRPr="00BD76E0" w:rsidRDefault="009E6DCB">
            <w:pPr>
              <w:keepNext/>
              <w:keepLines/>
              <w:jc w:val="center"/>
              <w:rPr>
                <w:color w:val="000000"/>
                <w:sz w:val="18"/>
              </w:rPr>
            </w:pPr>
            <w:r w:rsidRPr="00BD76E0">
              <w:rPr>
                <w:color w:val="000000"/>
                <w:sz w:val="18"/>
              </w:rPr>
              <w:t>N</w:t>
            </w:r>
          </w:p>
        </w:tc>
        <w:tc>
          <w:tcPr>
            <w:tcW w:w="912" w:type="dxa"/>
          </w:tcPr>
          <w:p w14:paraId="003054B1" w14:textId="77777777" w:rsidR="009E6DCB" w:rsidRPr="00BD76E0" w:rsidRDefault="009E6DCB">
            <w:pPr>
              <w:keepNext/>
              <w:keepLines/>
              <w:jc w:val="center"/>
              <w:rPr>
                <w:color w:val="000000"/>
                <w:sz w:val="18"/>
              </w:rPr>
            </w:pPr>
            <w:r w:rsidRPr="00BD76E0">
              <w:rPr>
                <w:color w:val="000000"/>
                <w:sz w:val="18"/>
              </w:rPr>
              <w:t>N</w:t>
            </w:r>
          </w:p>
        </w:tc>
        <w:tc>
          <w:tcPr>
            <w:tcW w:w="900" w:type="dxa"/>
          </w:tcPr>
          <w:p w14:paraId="592DA80C"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2B7FDC10" w14:textId="77777777">
        <w:tc>
          <w:tcPr>
            <w:tcW w:w="828" w:type="dxa"/>
          </w:tcPr>
          <w:p w14:paraId="2E8F9337" w14:textId="77777777" w:rsidR="009E6DCB" w:rsidRPr="00BD76E0" w:rsidRDefault="009E6DCB">
            <w:pPr>
              <w:keepNext/>
              <w:keepLines/>
              <w:jc w:val="both"/>
              <w:rPr>
                <w:color w:val="000000"/>
                <w:sz w:val="18"/>
              </w:rPr>
            </w:pPr>
            <w:r w:rsidRPr="00BD76E0">
              <w:rPr>
                <w:color w:val="000000"/>
                <w:sz w:val="18"/>
              </w:rPr>
              <w:t>27 – 32</w:t>
            </w:r>
          </w:p>
        </w:tc>
        <w:tc>
          <w:tcPr>
            <w:tcW w:w="1080" w:type="dxa"/>
          </w:tcPr>
          <w:p w14:paraId="550F74DA" w14:textId="77777777" w:rsidR="009E6DCB" w:rsidRPr="00BD76E0" w:rsidRDefault="009E6DCB">
            <w:pPr>
              <w:keepNext/>
              <w:keepLines/>
              <w:jc w:val="both"/>
              <w:rPr>
                <w:color w:val="000000"/>
                <w:sz w:val="18"/>
              </w:rPr>
            </w:pPr>
            <w:r w:rsidRPr="00BD76E0">
              <w:rPr>
                <w:color w:val="000000"/>
                <w:sz w:val="18"/>
              </w:rPr>
              <w:t>Numeric</w:t>
            </w:r>
          </w:p>
          <w:p w14:paraId="4D02C129" w14:textId="77777777" w:rsidR="009E6DCB" w:rsidRPr="00BD76E0" w:rsidRDefault="009E6DCB">
            <w:pPr>
              <w:keepNext/>
              <w:keepLines/>
              <w:jc w:val="both"/>
              <w:rPr>
                <w:color w:val="000000"/>
                <w:sz w:val="18"/>
              </w:rPr>
            </w:pPr>
            <w:r w:rsidRPr="00BD76E0">
              <w:rPr>
                <w:color w:val="000000"/>
                <w:sz w:val="18"/>
              </w:rPr>
              <w:t>999999</w:t>
            </w:r>
          </w:p>
        </w:tc>
        <w:tc>
          <w:tcPr>
            <w:tcW w:w="1440" w:type="dxa"/>
          </w:tcPr>
          <w:p w14:paraId="7DB9264C" w14:textId="77777777" w:rsidR="009E6DCB" w:rsidRPr="00BD76E0" w:rsidRDefault="009E6DCB">
            <w:pPr>
              <w:keepNext/>
              <w:keepLines/>
              <w:jc w:val="both"/>
              <w:rPr>
                <w:color w:val="000000"/>
                <w:sz w:val="18"/>
              </w:rPr>
            </w:pPr>
            <w:r w:rsidRPr="00BD76E0">
              <w:rPr>
                <w:color w:val="000000"/>
                <w:sz w:val="18"/>
              </w:rPr>
              <w:t>Sequence Number</w:t>
            </w:r>
          </w:p>
        </w:tc>
        <w:tc>
          <w:tcPr>
            <w:tcW w:w="2880" w:type="dxa"/>
          </w:tcPr>
          <w:p w14:paraId="42FF1ABC" w14:textId="77777777" w:rsidR="009E6DCB" w:rsidRPr="00BD76E0" w:rsidRDefault="009E6DCB">
            <w:pPr>
              <w:jc w:val="both"/>
              <w:rPr>
                <w:color w:val="000000"/>
                <w:sz w:val="18"/>
              </w:rPr>
            </w:pPr>
            <w:r w:rsidRPr="00BD76E0">
              <w:rPr>
                <w:color w:val="000000"/>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4FB17224" w14:textId="77777777" w:rsidR="009E6DCB" w:rsidRPr="00BD76E0" w:rsidRDefault="009E6DCB">
            <w:pPr>
              <w:keepNext/>
              <w:keepLines/>
              <w:jc w:val="center"/>
              <w:rPr>
                <w:color w:val="000000"/>
                <w:sz w:val="18"/>
              </w:rPr>
            </w:pPr>
            <w:r w:rsidRPr="00BD76E0">
              <w:rPr>
                <w:color w:val="000000"/>
                <w:sz w:val="18"/>
              </w:rPr>
              <w:t>N</w:t>
            </w:r>
          </w:p>
        </w:tc>
        <w:tc>
          <w:tcPr>
            <w:tcW w:w="912" w:type="dxa"/>
          </w:tcPr>
          <w:p w14:paraId="6574B2BB"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48F9A01A"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0DA23008" w14:textId="77777777">
        <w:tc>
          <w:tcPr>
            <w:tcW w:w="828" w:type="dxa"/>
          </w:tcPr>
          <w:p w14:paraId="632A2AC0" w14:textId="77777777" w:rsidR="009E6DCB" w:rsidRPr="00BD76E0" w:rsidRDefault="004662DA">
            <w:pPr>
              <w:jc w:val="both"/>
              <w:rPr>
                <w:color w:val="000000"/>
                <w:sz w:val="18"/>
              </w:rPr>
            </w:pPr>
            <w:r w:rsidRPr="00BD76E0">
              <w:rPr>
                <w:color w:val="000000"/>
                <w:sz w:val="18"/>
              </w:rPr>
              <w:t xml:space="preserve">33  </w:t>
            </w:r>
            <w:r w:rsidR="009E6DCB" w:rsidRPr="00BD76E0">
              <w:rPr>
                <w:color w:val="000000"/>
                <w:sz w:val="18"/>
              </w:rPr>
              <w:t xml:space="preserve">- </w:t>
            </w:r>
            <w:r w:rsidRPr="00BD76E0">
              <w:rPr>
                <w:color w:val="000000"/>
                <w:sz w:val="18"/>
              </w:rPr>
              <w:t>37</w:t>
            </w:r>
          </w:p>
        </w:tc>
        <w:tc>
          <w:tcPr>
            <w:tcW w:w="1080" w:type="dxa"/>
          </w:tcPr>
          <w:p w14:paraId="63B6F8E4" w14:textId="77777777" w:rsidR="009E6DCB" w:rsidRPr="00BD76E0" w:rsidRDefault="009E6DCB">
            <w:pPr>
              <w:jc w:val="both"/>
              <w:rPr>
                <w:color w:val="000000"/>
                <w:sz w:val="18"/>
              </w:rPr>
            </w:pPr>
            <w:r w:rsidRPr="00BD76E0">
              <w:rPr>
                <w:color w:val="000000"/>
                <w:sz w:val="18"/>
              </w:rPr>
              <w:t>Char(5)</w:t>
            </w:r>
          </w:p>
        </w:tc>
        <w:tc>
          <w:tcPr>
            <w:tcW w:w="1440" w:type="dxa"/>
          </w:tcPr>
          <w:p w14:paraId="7D77274E" w14:textId="77777777" w:rsidR="009E6DCB" w:rsidRPr="00BD76E0" w:rsidRDefault="009E6DCB">
            <w:pPr>
              <w:jc w:val="both"/>
              <w:rPr>
                <w:color w:val="000000"/>
                <w:sz w:val="18"/>
              </w:rPr>
            </w:pPr>
            <w:r w:rsidRPr="00BD76E0">
              <w:rPr>
                <w:color w:val="000000"/>
                <w:sz w:val="18"/>
              </w:rPr>
              <w:t>Record Leader</w:t>
            </w:r>
          </w:p>
        </w:tc>
        <w:tc>
          <w:tcPr>
            <w:tcW w:w="2880" w:type="dxa"/>
          </w:tcPr>
          <w:p w14:paraId="5F2BCB6D" w14:textId="77777777" w:rsidR="009E6DCB" w:rsidRPr="00BD76E0" w:rsidRDefault="009E6DCB">
            <w:pPr>
              <w:jc w:val="both"/>
              <w:rPr>
                <w:color w:val="000000"/>
                <w:sz w:val="18"/>
              </w:rPr>
            </w:pPr>
            <w:r w:rsidRPr="00BD76E0">
              <w:rPr>
                <w:color w:val="000000"/>
                <w:sz w:val="18"/>
              </w:rPr>
              <w:t>An alphanumeric string that identifies the beginning of the Veriphone data.</w:t>
            </w:r>
          </w:p>
        </w:tc>
        <w:tc>
          <w:tcPr>
            <w:tcW w:w="893" w:type="dxa"/>
          </w:tcPr>
          <w:p w14:paraId="2E280A9C" w14:textId="77777777" w:rsidR="009E6DCB" w:rsidRPr="00BD76E0" w:rsidRDefault="009E6DCB">
            <w:pPr>
              <w:jc w:val="center"/>
              <w:rPr>
                <w:color w:val="000000"/>
                <w:sz w:val="18"/>
              </w:rPr>
            </w:pPr>
            <w:r w:rsidRPr="00BD76E0">
              <w:rPr>
                <w:color w:val="000000"/>
                <w:sz w:val="18"/>
              </w:rPr>
              <w:t>Y</w:t>
            </w:r>
          </w:p>
        </w:tc>
        <w:tc>
          <w:tcPr>
            <w:tcW w:w="912" w:type="dxa"/>
          </w:tcPr>
          <w:p w14:paraId="512BDFBB" w14:textId="77777777" w:rsidR="009E6DCB" w:rsidRPr="00BD76E0" w:rsidRDefault="009E6DCB">
            <w:pPr>
              <w:jc w:val="center"/>
              <w:rPr>
                <w:color w:val="000000"/>
                <w:sz w:val="18"/>
              </w:rPr>
            </w:pPr>
            <w:r w:rsidRPr="00BD76E0">
              <w:rPr>
                <w:color w:val="000000"/>
                <w:sz w:val="18"/>
              </w:rPr>
              <w:t>A</w:t>
            </w:r>
          </w:p>
        </w:tc>
        <w:tc>
          <w:tcPr>
            <w:tcW w:w="900" w:type="dxa"/>
          </w:tcPr>
          <w:p w14:paraId="1B32F9B4" w14:textId="77777777" w:rsidR="009E6DCB" w:rsidRPr="00BD76E0" w:rsidRDefault="009E6DCB">
            <w:pPr>
              <w:jc w:val="center"/>
              <w:rPr>
                <w:color w:val="000000"/>
                <w:sz w:val="18"/>
              </w:rPr>
            </w:pPr>
            <w:r w:rsidRPr="00BD76E0">
              <w:rPr>
                <w:color w:val="000000"/>
                <w:sz w:val="18"/>
              </w:rPr>
              <w:t>Y</w:t>
            </w:r>
          </w:p>
        </w:tc>
      </w:tr>
      <w:tr w:rsidR="009E6DCB" w:rsidRPr="00BD76E0" w14:paraId="19019F21" w14:textId="77777777">
        <w:tc>
          <w:tcPr>
            <w:tcW w:w="828" w:type="dxa"/>
          </w:tcPr>
          <w:p w14:paraId="22195AE1" w14:textId="77777777" w:rsidR="009E6DCB" w:rsidRPr="00BD76E0" w:rsidRDefault="004662DA">
            <w:pPr>
              <w:keepNext/>
              <w:keepLines/>
              <w:jc w:val="both"/>
              <w:rPr>
                <w:color w:val="000000"/>
                <w:sz w:val="18"/>
              </w:rPr>
            </w:pPr>
            <w:r w:rsidRPr="00BD76E0">
              <w:rPr>
                <w:color w:val="000000"/>
                <w:sz w:val="18"/>
              </w:rPr>
              <w:t xml:space="preserve">38 </w:t>
            </w:r>
            <w:r w:rsidR="009E6DCB" w:rsidRPr="00BD76E0">
              <w:rPr>
                <w:color w:val="000000"/>
                <w:sz w:val="18"/>
              </w:rPr>
              <w:t xml:space="preserve">- </w:t>
            </w:r>
            <w:r w:rsidRPr="00BD76E0">
              <w:rPr>
                <w:color w:val="000000"/>
                <w:sz w:val="18"/>
              </w:rPr>
              <w:t>38</w:t>
            </w:r>
          </w:p>
        </w:tc>
        <w:tc>
          <w:tcPr>
            <w:tcW w:w="1080" w:type="dxa"/>
          </w:tcPr>
          <w:p w14:paraId="41C03784" w14:textId="77777777" w:rsidR="009E6DCB" w:rsidRPr="00BD76E0" w:rsidRDefault="009E6DCB">
            <w:pPr>
              <w:keepNext/>
              <w:keepLines/>
              <w:jc w:val="both"/>
              <w:rPr>
                <w:color w:val="000000"/>
                <w:sz w:val="18"/>
              </w:rPr>
            </w:pPr>
            <w:r w:rsidRPr="00BD76E0">
              <w:rPr>
                <w:color w:val="000000"/>
                <w:sz w:val="18"/>
              </w:rPr>
              <w:t>Char(1)</w:t>
            </w:r>
          </w:p>
        </w:tc>
        <w:tc>
          <w:tcPr>
            <w:tcW w:w="1440" w:type="dxa"/>
          </w:tcPr>
          <w:p w14:paraId="061E8B43" w14:textId="77777777" w:rsidR="009E6DCB" w:rsidRPr="00BD76E0" w:rsidRDefault="009E6DCB">
            <w:pPr>
              <w:pStyle w:val="FootnoteText"/>
              <w:rPr>
                <w:color w:val="000000"/>
                <w:sz w:val="18"/>
              </w:rPr>
            </w:pPr>
            <w:r w:rsidRPr="00BD76E0">
              <w:rPr>
                <w:color w:val="000000"/>
                <w:sz w:val="18"/>
              </w:rPr>
              <w:t>Transaction Type</w:t>
            </w:r>
          </w:p>
        </w:tc>
        <w:tc>
          <w:tcPr>
            <w:tcW w:w="2880" w:type="dxa"/>
          </w:tcPr>
          <w:p w14:paraId="5CD147AE" w14:textId="77777777" w:rsidR="009E6DCB" w:rsidRPr="00BD76E0" w:rsidRDefault="009E6DCB">
            <w:pPr>
              <w:jc w:val="both"/>
              <w:rPr>
                <w:color w:val="000000"/>
                <w:sz w:val="18"/>
              </w:rPr>
            </w:pPr>
            <w:r w:rsidRPr="00BD76E0">
              <w:rPr>
                <w:color w:val="000000"/>
                <w:sz w:val="18"/>
              </w:rPr>
              <w:t>Transaction type.  Valid values are:</w:t>
            </w:r>
          </w:p>
          <w:p w14:paraId="63B7BCD8" w14:textId="77777777" w:rsidR="009E6DCB" w:rsidRPr="00BD76E0" w:rsidRDefault="009E6DCB">
            <w:pPr>
              <w:jc w:val="both"/>
              <w:rPr>
                <w:color w:val="000000"/>
                <w:sz w:val="18"/>
              </w:rPr>
            </w:pPr>
            <w:r w:rsidRPr="00BD76E0">
              <w:rPr>
                <w:color w:val="000000"/>
                <w:sz w:val="18"/>
              </w:rPr>
              <w:t>5 – Charge</w:t>
            </w:r>
          </w:p>
          <w:p w14:paraId="1AD4941F" w14:textId="77777777" w:rsidR="009E6DCB" w:rsidRPr="00BD76E0" w:rsidRDefault="009E6DCB">
            <w:pPr>
              <w:jc w:val="both"/>
              <w:rPr>
                <w:color w:val="000000"/>
                <w:sz w:val="18"/>
              </w:rPr>
            </w:pPr>
            <w:r w:rsidRPr="00BD76E0">
              <w:rPr>
                <w:color w:val="000000"/>
                <w:sz w:val="18"/>
              </w:rPr>
              <w:t>6 - Credit</w:t>
            </w:r>
          </w:p>
        </w:tc>
        <w:tc>
          <w:tcPr>
            <w:tcW w:w="893" w:type="dxa"/>
          </w:tcPr>
          <w:p w14:paraId="68432115" w14:textId="77777777" w:rsidR="009E6DCB" w:rsidRPr="00BD76E0" w:rsidRDefault="009E6DCB">
            <w:pPr>
              <w:keepNext/>
              <w:keepLines/>
              <w:jc w:val="center"/>
              <w:rPr>
                <w:color w:val="000000"/>
                <w:sz w:val="18"/>
              </w:rPr>
            </w:pPr>
            <w:r w:rsidRPr="00BD76E0">
              <w:rPr>
                <w:color w:val="000000"/>
                <w:sz w:val="18"/>
              </w:rPr>
              <w:t>N</w:t>
            </w:r>
          </w:p>
        </w:tc>
        <w:tc>
          <w:tcPr>
            <w:tcW w:w="912" w:type="dxa"/>
          </w:tcPr>
          <w:p w14:paraId="725908D4"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5CB4A3ED"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0EE446DA" w14:textId="77777777">
        <w:tc>
          <w:tcPr>
            <w:tcW w:w="828" w:type="dxa"/>
          </w:tcPr>
          <w:p w14:paraId="6E427B45" w14:textId="77777777" w:rsidR="009E6DCB" w:rsidRPr="00BD76E0" w:rsidRDefault="009E6DCB">
            <w:pPr>
              <w:keepNext/>
              <w:keepLines/>
              <w:jc w:val="both"/>
              <w:rPr>
                <w:color w:val="000000"/>
                <w:sz w:val="18"/>
              </w:rPr>
            </w:pPr>
            <w:r w:rsidRPr="00BD76E0">
              <w:rPr>
                <w:color w:val="000000"/>
                <w:sz w:val="18"/>
              </w:rPr>
              <w:t>43 – 46</w:t>
            </w:r>
          </w:p>
        </w:tc>
        <w:tc>
          <w:tcPr>
            <w:tcW w:w="1080" w:type="dxa"/>
          </w:tcPr>
          <w:p w14:paraId="077FEE72" w14:textId="77777777" w:rsidR="009E6DCB" w:rsidRPr="00BD76E0" w:rsidRDefault="009E6DCB">
            <w:pPr>
              <w:keepNext/>
              <w:keepLines/>
              <w:jc w:val="both"/>
              <w:rPr>
                <w:color w:val="000000"/>
                <w:sz w:val="18"/>
              </w:rPr>
            </w:pPr>
            <w:r w:rsidRPr="00BD76E0">
              <w:rPr>
                <w:color w:val="000000"/>
                <w:sz w:val="18"/>
              </w:rPr>
              <w:t>Char(4)</w:t>
            </w:r>
          </w:p>
        </w:tc>
        <w:tc>
          <w:tcPr>
            <w:tcW w:w="1440" w:type="dxa"/>
          </w:tcPr>
          <w:p w14:paraId="51EB3FF0" w14:textId="77777777" w:rsidR="009E6DCB" w:rsidRPr="00BD76E0" w:rsidRDefault="009E6DCB">
            <w:pPr>
              <w:keepNext/>
              <w:keepLines/>
              <w:jc w:val="both"/>
              <w:rPr>
                <w:color w:val="000000"/>
                <w:sz w:val="18"/>
              </w:rPr>
            </w:pPr>
            <w:r w:rsidRPr="00BD76E0">
              <w:rPr>
                <w:color w:val="000000"/>
                <w:sz w:val="18"/>
              </w:rPr>
              <w:t>Sales Device Number</w:t>
            </w:r>
          </w:p>
        </w:tc>
        <w:tc>
          <w:tcPr>
            <w:tcW w:w="2880" w:type="dxa"/>
          </w:tcPr>
          <w:p w14:paraId="4900C0B0" w14:textId="77777777" w:rsidR="009E6DCB" w:rsidRPr="00BD76E0" w:rsidRDefault="009E6DCB">
            <w:pPr>
              <w:keepNext/>
              <w:keepLines/>
              <w:jc w:val="both"/>
              <w:rPr>
                <w:color w:val="000000"/>
                <w:sz w:val="18"/>
              </w:rPr>
            </w:pPr>
            <w:r w:rsidRPr="00BD76E0">
              <w:rPr>
                <w:color w:val="000000"/>
                <w:sz w:val="18"/>
              </w:rPr>
              <w:t>An alphanumeric string that identifies this Veriphone device.</w:t>
            </w:r>
          </w:p>
        </w:tc>
        <w:tc>
          <w:tcPr>
            <w:tcW w:w="893" w:type="dxa"/>
          </w:tcPr>
          <w:p w14:paraId="3CED0C5C" w14:textId="77777777" w:rsidR="009E6DCB" w:rsidRPr="00BD76E0" w:rsidRDefault="009E6DCB">
            <w:pPr>
              <w:keepNext/>
              <w:keepLines/>
              <w:jc w:val="center"/>
              <w:rPr>
                <w:color w:val="000000"/>
                <w:sz w:val="18"/>
              </w:rPr>
            </w:pPr>
            <w:r w:rsidRPr="00BD76E0">
              <w:rPr>
                <w:color w:val="000000"/>
                <w:sz w:val="18"/>
              </w:rPr>
              <w:t>N</w:t>
            </w:r>
          </w:p>
        </w:tc>
        <w:tc>
          <w:tcPr>
            <w:tcW w:w="912" w:type="dxa"/>
          </w:tcPr>
          <w:p w14:paraId="6CFFF8E4" w14:textId="77777777" w:rsidR="009E6DCB" w:rsidRPr="00BD76E0" w:rsidRDefault="009E6DCB">
            <w:pPr>
              <w:keepNext/>
              <w:keepLines/>
              <w:jc w:val="center"/>
              <w:rPr>
                <w:color w:val="000000"/>
                <w:sz w:val="18"/>
              </w:rPr>
            </w:pPr>
            <w:r w:rsidRPr="00BD76E0">
              <w:rPr>
                <w:color w:val="000000"/>
                <w:sz w:val="18"/>
              </w:rPr>
              <w:t>A</w:t>
            </w:r>
          </w:p>
        </w:tc>
        <w:tc>
          <w:tcPr>
            <w:tcW w:w="900" w:type="dxa"/>
          </w:tcPr>
          <w:p w14:paraId="32FC2A01" w14:textId="77777777" w:rsidR="009E6DCB" w:rsidRPr="00BD76E0" w:rsidRDefault="009E6DCB">
            <w:pPr>
              <w:keepNext/>
              <w:keepLines/>
              <w:jc w:val="center"/>
              <w:rPr>
                <w:color w:val="000000"/>
                <w:sz w:val="18"/>
              </w:rPr>
            </w:pPr>
            <w:r w:rsidRPr="00BD76E0">
              <w:rPr>
                <w:color w:val="000000"/>
                <w:sz w:val="18"/>
              </w:rPr>
              <w:t>Y</w:t>
            </w:r>
          </w:p>
        </w:tc>
      </w:tr>
      <w:tr w:rsidR="009E6DCB" w:rsidRPr="00BD76E0" w14:paraId="1A07EE98" w14:textId="77777777">
        <w:tc>
          <w:tcPr>
            <w:tcW w:w="828" w:type="dxa"/>
          </w:tcPr>
          <w:p w14:paraId="667ECE8B" w14:textId="77777777" w:rsidR="009E6DCB" w:rsidRPr="00BD76E0" w:rsidRDefault="009E6DCB">
            <w:pPr>
              <w:keepNext/>
              <w:keepLines/>
              <w:jc w:val="both"/>
              <w:rPr>
                <w:color w:val="000000"/>
                <w:sz w:val="18"/>
              </w:rPr>
            </w:pPr>
            <w:r w:rsidRPr="00BD76E0">
              <w:rPr>
                <w:color w:val="000000"/>
                <w:sz w:val="18"/>
              </w:rPr>
              <w:t>47 – 50</w:t>
            </w:r>
          </w:p>
        </w:tc>
        <w:tc>
          <w:tcPr>
            <w:tcW w:w="1080" w:type="dxa"/>
          </w:tcPr>
          <w:p w14:paraId="29C690ED" w14:textId="77777777" w:rsidR="009E6DCB" w:rsidRPr="00BD76E0" w:rsidRDefault="009E6DCB">
            <w:pPr>
              <w:jc w:val="both"/>
              <w:rPr>
                <w:color w:val="000000"/>
                <w:sz w:val="18"/>
              </w:rPr>
            </w:pPr>
            <w:r w:rsidRPr="00BD76E0">
              <w:rPr>
                <w:color w:val="000000"/>
                <w:sz w:val="18"/>
              </w:rPr>
              <w:t>Char(4)</w:t>
            </w:r>
          </w:p>
        </w:tc>
        <w:tc>
          <w:tcPr>
            <w:tcW w:w="1440" w:type="dxa"/>
          </w:tcPr>
          <w:p w14:paraId="41B29330" w14:textId="77777777" w:rsidR="009E6DCB" w:rsidRPr="00BD76E0" w:rsidRDefault="009E6DCB">
            <w:pPr>
              <w:jc w:val="both"/>
              <w:rPr>
                <w:color w:val="000000"/>
                <w:sz w:val="18"/>
              </w:rPr>
            </w:pPr>
            <w:r w:rsidRPr="00BD76E0">
              <w:rPr>
                <w:color w:val="000000"/>
                <w:sz w:val="18"/>
              </w:rPr>
              <w:t>Transaction Date</w:t>
            </w:r>
          </w:p>
        </w:tc>
        <w:tc>
          <w:tcPr>
            <w:tcW w:w="2880" w:type="dxa"/>
          </w:tcPr>
          <w:p w14:paraId="7AC57007" w14:textId="77777777" w:rsidR="009E6DCB" w:rsidRPr="00BD76E0" w:rsidRDefault="009E6DCB">
            <w:pPr>
              <w:jc w:val="both"/>
              <w:rPr>
                <w:color w:val="000000"/>
                <w:sz w:val="18"/>
              </w:rPr>
            </w:pPr>
            <w:r w:rsidRPr="00BD76E0">
              <w:rPr>
                <w:color w:val="000000"/>
                <w:sz w:val="18"/>
              </w:rPr>
              <w:t>Date that this transaction was processed.  Format is MMDD</w:t>
            </w:r>
          </w:p>
        </w:tc>
        <w:tc>
          <w:tcPr>
            <w:tcW w:w="893" w:type="dxa"/>
          </w:tcPr>
          <w:p w14:paraId="0367A359" w14:textId="77777777" w:rsidR="009E6DCB" w:rsidRPr="00BD76E0" w:rsidRDefault="009E6DCB">
            <w:pPr>
              <w:jc w:val="center"/>
              <w:rPr>
                <w:color w:val="000000"/>
                <w:sz w:val="18"/>
              </w:rPr>
            </w:pPr>
            <w:r w:rsidRPr="00BD76E0">
              <w:rPr>
                <w:color w:val="000000"/>
                <w:sz w:val="18"/>
              </w:rPr>
              <w:t>N</w:t>
            </w:r>
          </w:p>
        </w:tc>
        <w:tc>
          <w:tcPr>
            <w:tcW w:w="912" w:type="dxa"/>
          </w:tcPr>
          <w:p w14:paraId="39F248E7" w14:textId="77777777" w:rsidR="009E6DCB" w:rsidRPr="00BD76E0" w:rsidRDefault="009E6DCB">
            <w:pPr>
              <w:jc w:val="center"/>
              <w:rPr>
                <w:color w:val="000000"/>
                <w:sz w:val="18"/>
              </w:rPr>
            </w:pPr>
            <w:r w:rsidRPr="00BD76E0">
              <w:rPr>
                <w:color w:val="000000"/>
                <w:sz w:val="18"/>
              </w:rPr>
              <w:t>A</w:t>
            </w:r>
          </w:p>
        </w:tc>
        <w:tc>
          <w:tcPr>
            <w:tcW w:w="900" w:type="dxa"/>
          </w:tcPr>
          <w:p w14:paraId="1EE388E8" w14:textId="77777777" w:rsidR="009E6DCB" w:rsidRPr="00BD76E0" w:rsidRDefault="009E6DCB">
            <w:pPr>
              <w:jc w:val="center"/>
              <w:rPr>
                <w:color w:val="000000"/>
                <w:sz w:val="18"/>
              </w:rPr>
            </w:pPr>
            <w:r w:rsidRPr="00BD76E0">
              <w:rPr>
                <w:color w:val="000000"/>
                <w:sz w:val="18"/>
              </w:rPr>
              <w:t>Y</w:t>
            </w:r>
          </w:p>
        </w:tc>
      </w:tr>
      <w:tr w:rsidR="009E6DCB" w:rsidRPr="00BD76E0" w14:paraId="1215E968" w14:textId="77777777">
        <w:tc>
          <w:tcPr>
            <w:tcW w:w="828" w:type="dxa"/>
          </w:tcPr>
          <w:p w14:paraId="3D590D8B" w14:textId="77777777" w:rsidR="009E6DCB" w:rsidRPr="00BD76E0" w:rsidRDefault="009E6DCB">
            <w:pPr>
              <w:jc w:val="both"/>
              <w:rPr>
                <w:color w:val="000000"/>
                <w:sz w:val="18"/>
              </w:rPr>
            </w:pPr>
            <w:r w:rsidRPr="00BD76E0">
              <w:rPr>
                <w:color w:val="000000"/>
                <w:sz w:val="18"/>
              </w:rPr>
              <w:t>51 – 72</w:t>
            </w:r>
          </w:p>
        </w:tc>
        <w:tc>
          <w:tcPr>
            <w:tcW w:w="1080" w:type="dxa"/>
          </w:tcPr>
          <w:p w14:paraId="1C695C8C" w14:textId="77777777" w:rsidR="009E6DCB" w:rsidRPr="00BD76E0" w:rsidRDefault="009E6DCB">
            <w:pPr>
              <w:jc w:val="both"/>
              <w:rPr>
                <w:color w:val="000000"/>
                <w:sz w:val="18"/>
              </w:rPr>
            </w:pPr>
            <w:r w:rsidRPr="00BD76E0">
              <w:rPr>
                <w:color w:val="000000"/>
                <w:sz w:val="18"/>
              </w:rPr>
              <w:t>Char(22)</w:t>
            </w:r>
          </w:p>
        </w:tc>
        <w:tc>
          <w:tcPr>
            <w:tcW w:w="1440" w:type="dxa"/>
          </w:tcPr>
          <w:p w14:paraId="1110328A" w14:textId="77777777" w:rsidR="009E6DCB" w:rsidRPr="00BD76E0" w:rsidRDefault="009E6DCB">
            <w:pPr>
              <w:pStyle w:val="FootnoteText"/>
              <w:rPr>
                <w:color w:val="000000"/>
                <w:sz w:val="18"/>
              </w:rPr>
            </w:pPr>
            <w:r w:rsidRPr="00BD76E0">
              <w:rPr>
                <w:color w:val="000000"/>
                <w:sz w:val="18"/>
              </w:rPr>
              <w:t>Account Number</w:t>
            </w:r>
          </w:p>
        </w:tc>
        <w:tc>
          <w:tcPr>
            <w:tcW w:w="2880" w:type="dxa"/>
          </w:tcPr>
          <w:p w14:paraId="356F9D25" w14:textId="77777777" w:rsidR="009E6DCB" w:rsidRPr="00BD76E0" w:rsidRDefault="009E6DCB">
            <w:pPr>
              <w:jc w:val="both"/>
              <w:rPr>
                <w:color w:val="000000"/>
                <w:sz w:val="18"/>
              </w:rPr>
            </w:pPr>
            <w:r w:rsidRPr="00BD76E0">
              <w:rPr>
                <w:color w:val="000000"/>
                <w:sz w:val="18"/>
              </w:rPr>
              <w:t>This is the account number for the customer’s account.</w:t>
            </w:r>
          </w:p>
        </w:tc>
        <w:tc>
          <w:tcPr>
            <w:tcW w:w="893" w:type="dxa"/>
          </w:tcPr>
          <w:p w14:paraId="15EC5316" w14:textId="77777777" w:rsidR="009E6DCB" w:rsidRPr="00BD76E0" w:rsidRDefault="009E6DCB">
            <w:pPr>
              <w:jc w:val="center"/>
              <w:rPr>
                <w:color w:val="000000"/>
                <w:sz w:val="18"/>
              </w:rPr>
            </w:pPr>
            <w:r w:rsidRPr="00BD76E0">
              <w:rPr>
                <w:color w:val="000000"/>
                <w:sz w:val="18"/>
              </w:rPr>
              <w:t>N</w:t>
            </w:r>
          </w:p>
        </w:tc>
        <w:tc>
          <w:tcPr>
            <w:tcW w:w="912" w:type="dxa"/>
          </w:tcPr>
          <w:p w14:paraId="263C20C6" w14:textId="77777777" w:rsidR="009E6DCB" w:rsidRPr="00BD76E0" w:rsidRDefault="009E6DCB">
            <w:pPr>
              <w:jc w:val="center"/>
              <w:rPr>
                <w:color w:val="000000"/>
                <w:sz w:val="18"/>
              </w:rPr>
            </w:pPr>
            <w:r w:rsidRPr="00BD76E0">
              <w:rPr>
                <w:color w:val="000000"/>
                <w:sz w:val="18"/>
              </w:rPr>
              <w:t>A</w:t>
            </w:r>
          </w:p>
        </w:tc>
        <w:tc>
          <w:tcPr>
            <w:tcW w:w="900" w:type="dxa"/>
          </w:tcPr>
          <w:p w14:paraId="6BC22518" w14:textId="77777777" w:rsidR="009E6DCB" w:rsidRPr="00BD76E0" w:rsidRDefault="009E6DCB">
            <w:pPr>
              <w:jc w:val="center"/>
              <w:rPr>
                <w:color w:val="000000"/>
                <w:sz w:val="18"/>
              </w:rPr>
            </w:pPr>
            <w:r w:rsidRPr="00BD76E0">
              <w:rPr>
                <w:color w:val="000000"/>
                <w:sz w:val="18"/>
              </w:rPr>
              <w:t>Y</w:t>
            </w:r>
          </w:p>
        </w:tc>
      </w:tr>
      <w:tr w:rsidR="009E6DCB" w:rsidRPr="00BD76E0" w14:paraId="5DE73B1E" w14:textId="77777777">
        <w:trPr>
          <w:trHeight w:val="633"/>
        </w:trPr>
        <w:tc>
          <w:tcPr>
            <w:tcW w:w="828" w:type="dxa"/>
            <w:tcBorders>
              <w:bottom w:val="nil"/>
            </w:tcBorders>
          </w:tcPr>
          <w:p w14:paraId="6DA7EC9B" w14:textId="77777777" w:rsidR="009E6DCB" w:rsidRPr="00BD76E0" w:rsidRDefault="004662DA">
            <w:pPr>
              <w:jc w:val="both"/>
              <w:rPr>
                <w:color w:val="000000"/>
                <w:sz w:val="18"/>
              </w:rPr>
            </w:pPr>
            <w:r w:rsidRPr="00BD76E0">
              <w:rPr>
                <w:color w:val="000000"/>
                <w:sz w:val="18"/>
              </w:rPr>
              <w:t xml:space="preserve">80 </w:t>
            </w:r>
            <w:r w:rsidR="009E6DCB" w:rsidRPr="00BD76E0">
              <w:rPr>
                <w:color w:val="000000"/>
                <w:sz w:val="18"/>
              </w:rPr>
              <w:t xml:space="preserve">– </w:t>
            </w:r>
            <w:r w:rsidRPr="00BD76E0">
              <w:rPr>
                <w:color w:val="000000"/>
                <w:sz w:val="18"/>
              </w:rPr>
              <w:t>86</w:t>
            </w:r>
          </w:p>
        </w:tc>
        <w:tc>
          <w:tcPr>
            <w:tcW w:w="1080" w:type="dxa"/>
            <w:tcBorders>
              <w:bottom w:val="nil"/>
            </w:tcBorders>
          </w:tcPr>
          <w:p w14:paraId="5E2CEE7E" w14:textId="77777777" w:rsidR="009E6DCB" w:rsidRPr="00BD76E0" w:rsidRDefault="009E6DCB">
            <w:pPr>
              <w:jc w:val="both"/>
              <w:rPr>
                <w:color w:val="000000"/>
                <w:sz w:val="18"/>
              </w:rPr>
            </w:pPr>
            <w:r w:rsidRPr="00BD76E0">
              <w:rPr>
                <w:color w:val="000000"/>
                <w:sz w:val="18"/>
              </w:rPr>
              <w:t>Numeric</w:t>
            </w:r>
          </w:p>
          <w:p w14:paraId="7CC63F19" w14:textId="77777777" w:rsidR="009E6DCB" w:rsidRPr="00BD76E0" w:rsidRDefault="009E6DCB">
            <w:pPr>
              <w:jc w:val="both"/>
              <w:rPr>
                <w:color w:val="000000"/>
                <w:sz w:val="18"/>
              </w:rPr>
            </w:pPr>
            <w:r w:rsidRPr="00BD76E0">
              <w:rPr>
                <w:color w:val="000000"/>
                <w:sz w:val="18"/>
              </w:rPr>
              <w:t>$$$$$$cc</w:t>
            </w:r>
          </w:p>
        </w:tc>
        <w:tc>
          <w:tcPr>
            <w:tcW w:w="1440" w:type="dxa"/>
            <w:tcBorders>
              <w:bottom w:val="nil"/>
            </w:tcBorders>
          </w:tcPr>
          <w:p w14:paraId="5C6F8E6D" w14:textId="77777777" w:rsidR="009E6DCB" w:rsidRPr="00BD76E0" w:rsidRDefault="009E6DCB">
            <w:pPr>
              <w:pStyle w:val="FootnoteText"/>
              <w:rPr>
                <w:color w:val="000000"/>
                <w:sz w:val="18"/>
              </w:rPr>
            </w:pPr>
            <w:r w:rsidRPr="00BD76E0">
              <w:rPr>
                <w:color w:val="000000"/>
                <w:sz w:val="18"/>
              </w:rPr>
              <w:t>Amount</w:t>
            </w:r>
          </w:p>
        </w:tc>
        <w:tc>
          <w:tcPr>
            <w:tcW w:w="2880" w:type="dxa"/>
            <w:tcBorders>
              <w:bottom w:val="nil"/>
            </w:tcBorders>
          </w:tcPr>
          <w:p w14:paraId="3EB7DE9D" w14:textId="77777777" w:rsidR="009E6DCB" w:rsidRPr="00BD76E0" w:rsidRDefault="009E6DCB">
            <w:pPr>
              <w:jc w:val="both"/>
              <w:rPr>
                <w:color w:val="000000"/>
                <w:sz w:val="18"/>
              </w:rPr>
            </w:pPr>
            <w:r w:rsidRPr="00BD76E0">
              <w:rPr>
                <w:color w:val="000000"/>
                <w:sz w:val="18"/>
              </w:rPr>
              <w:t>This amount indicates the amount of the credit or debit that should be adjusted on the guest’s account.  A positive value is a debit (or purchase) and a negative value represents a credit (or refund).  This amount should include the tip if appropriate.  Format $$$$$$cc.</w:t>
            </w:r>
          </w:p>
        </w:tc>
        <w:tc>
          <w:tcPr>
            <w:tcW w:w="893" w:type="dxa"/>
            <w:tcBorders>
              <w:bottom w:val="nil"/>
            </w:tcBorders>
          </w:tcPr>
          <w:p w14:paraId="2EE3FFE8" w14:textId="77777777" w:rsidR="009E6DCB" w:rsidRPr="00BD76E0" w:rsidRDefault="009E6DCB">
            <w:pPr>
              <w:jc w:val="center"/>
              <w:rPr>
                <w:color w:val="000000"/>
                <w:sz w:val="18"/>
              </w:rPr>
            </w:pPr>
            <w:r w:rsidRPr="00BD76E0">
              <w:rPr>
                <w:color w:val="000000"/>
                <w:sz w:val="18"/>
              </w:rPr>
              <w:t>N</w:t>
            </w:r>
          </w:p>
        </w:tc>
        <w:tc>
          <w:tcPr>
            <w:tcW w:w="912" w:type="dxa"/>
            <w:tcBorders>
              <w:bottom w:val="nil"/>
            </w:tcBorders>
          </w:tcPr>
          <w:p w14:paraId="7BDD3D12" w14:textId="77777777" w:rsidR="009E6DCB" w:rsidRPr="00BD76E0" w:rsidRDefault="009E6DCB">
            <w:pPr>
              <w:jc w:val="center"/>
              <w:rPr>
                <w:color w:val="000000"/>
                <w:sz w:val="18"/>
              </w:rPr>
            </w:pPr>
            <w:r w:rsidRPr="00BD76E0">
              <w:rPr>
                <w:color w:val="000000"/>
                <w:sz w:val="18"/>
              </w:rPr>
              <w:t>A</w:t>
            </w:r>
          </w:p>
        </w:tc>
        <w:tc>
          <w:tcPr>
            <w:tcW w:w="900" w:type="dxa"/>
            <w:tcBorders>
              <w:bottom w:val="nil"/>
            </w:tcBorders>
          </w:tcPr>
          <w:p w14:paraId="717CDAEA" w14:textId="77777777" w:rsidR="009E6DCB" w:rsidRPr="00BD76E0" w:rsidRDefault="009E6DCB">
            <w:pPr>
              <w:jc w:val="center"/>
              <w:rPr>
                <w:color w:val="000000"/>
                <w:sz w:val="18"/>
              </w:rPr>
            </w:pPr>
            <w:r w:rsidRPr="00BD76E0">
              <w:rPr>
                <w:color w:val="000000"/>
                <w:sz w:val="18"/>
              </w:rPr>
              <w:t>Y</w:t>
            </w:r>
          </w:p>
        </w:tc>
      </w:tr>
      <w:tr w:rsidR="009E6DCB" w:rsidRPr="00BD76E0" w14:paraId="6D427392" w14:textId="77777777">
        <w:tc>
          <w:tcPr>
            <w:tcW w:w="828" w:type="dxa"/>
          </w:tcPr>
          <w:p w14:paraId="0AD3CE56" w14:textId="77777777" w:rsidR="009E6DCB" w:rsidRPr="00BD76E0" w:rsidRDefault="004662DA">
            <w:pPr>
              <w:jc w:val="both"/>
              <w:rPr>
                <w:color w:val="000000"/>
                <w:sz w:val="18"/>
              </w:rPr>
            </w:pPr>
            <w:r w:rsidRPr="00BD76E0">
              <w:rPr>
                <w:color w:val="000000"/>
                <w:sz w:val="18"/>
              </w:rPr>
              <w:t xml:space="preserve">89 </w:t>
            </w:r>
            <w:r w:rsidR="009E6DCB" w:rsidRPr="00BD76E0">
              <w:rPr>
                <w:color w:val="000000"/>
                <w:sz w:val="18"/>
              </w:rPr>
              <w:t xml:space="preserve">– </w:t>
            </w:r>
            <w:r w:rsidRPr="00BD76E0">
              <w:rPr>
                <w:color w:val="000000"/>
                <w:sz w:val="18"/>
              </w:rPr>
              <w:t>94</w:t>
            </w:r>
          </w:p>
        </w:tc>
        <w:tc>
          <w:tcPr>
            <w:tcW w:w="1080" w:type="dxa"/>
          </w:tcPr>
          <w:p w14:paraId="7A9F63F3" w14:textId="77777777" w:rsidR="009E6DCB" w:rsidRPr="00BD76E0" w:rsidRDefault="009E6DCB">
            <w:pPr>
              <w:jc w:val="both"/>
              <w:rPr>
                <w:color w:val="000000"/>
                <w:sz w:val="18"/>
              </w:rPr>
            </w:pPr>
            <w:r w:rsidRPr="00BD76E0">
              <w:rPr>
                <w:color w:val="000000"/>
                <w:sz w:val="18"/>
              </w:rPr>
              <w:t>Char(6)</w:t>
            </w:r>
          </w:p>
        </w:tc>
        <w:tc>
          <w:tcPr>
            <w:tcW w:w="1440" w:type="dxa"/>
          </w:tcPr>
          <w:p w14:paraId="4FCA4FA5" w14:textId="77777777" w:rsidR="009E6DCB" w:rsidRPr="00BD76E0" w:rsidRDefault="009E6DCB">
            <w:pPr>
              <w:pStyle w:val="FootnoteText"/>
              <w:rPr>
                <w:color w:val="000000"/>
                <w:sz w:val="18"/>
              </w:rPr>
            </w:pPr>
            <w:r w:rsidRPr="00BD76E0">
              <w:rPr>
                <w:color w:val="000000"/>
                <w:sz w:val="18"/>
              </w:rPr>
              <w:t>Approval Code</w:t>
            </w:r>
          </w:p>
        </w:tc>
        <w:tc>
          <w:tcPr>
            <w:tcW w:w="2880" w:type="dxa"/>
          </w:tcPr>
          <w:p w14:paraId="1F5E5C36" w14:textId="77777777" w:rsidR="009E6DCB" w:rsidRPr="00BD76E0" w:rsidRDefault="009E6DCB">
            <w:pPr>
              <w:jc w:val="both"/>
              <w:rPr>
                <w:color w:val="000000"/>
                <w:sz w:val="18"/>
              </w:rPr>
            </w:pPr>
            <w:r w:rsidRPr="00BD76E0">
              <w:rPr>
                <w:color w:val="000000"/>
                <w:sz w:val="18"/>
              </w:rPr>
              <w:t>Credit card approval flag.  Valid values are:</w:t>
            </w:r>
          </w:p>
          <w:p w14:paraId="02045358" w14:textId="77777777" w:rsidR="009E6DCB" w:rsidRPr="00BD76E0" w:rsidRDefault="009E6DCB">
            <w:pPr>
              <w:jc w:val="both"/>
              <w:rPr>
                <w:color w:val="000000"/>
                <w:sz w:val="18"/>
              </w:rPr>
            </w:pPr>
          </w:p>
        </w:tc>
        <w:tc>
          <w:tcPr>
            <w:tcW w:w="893" w:type="dxa"/>
          </w:tcPr>
          <w:p w14:paraId="7AFE14A2" w14:textId="77777777" w:rsidR="009E6DCB" w:rsidRPr="00BD76E0" w:rsidRDefault="009E6DCB">
            <w:pPr>
              <w:jc w:val="center"/>
              <w:rPr>
                <w:color w:val="000000"/>
                <w:sz w:val="18"/>
              </w:rPr>
            </w:pPr>
            <w:r w:rsidRPr="00BD76E0">
              <w:rPr>
                <w:color w:val="000000"/>
                <w:sz w:val="18"/>
              </w:rPr>
              <w:t>N</w:t>
            </w:r>
          </w:p>
        </w:tc>
        <w:tc>
          <w:tcPr>
            <w:tcW w:w="912" w:type="dxa"/>
          </w:tcPr>
          <w:p w14:paraId="006A7781" w14:textId="77777777" w:rsidR="009E6DCB" w:rsidRPr="00BD76E0" w:rsidRDefault="009E6DCB">
            <w:pPr>
              <w:jc w:val="center"/>
              <w:rPr>
                <w:color w:val="000000"/>
                <w:sz w:val="18"/>
              </w:rPr>
            </w:pPr>
            <w:r w:rsidRPr="00BD76E0">
              <w:rPr>
                <w:color w:val="000000"/>
                <w:sz w:val="18"/>
              </w:rPr>
              <w:t>A</w:t>
            </w:r>
          </w:p>
        </w:tc>
        <w:tc>
          <w:tcPr>
            <w:tcW w:w="900" w:type="dxa"/>
          </w:tcPr>
          <w:p w14:paraId="0F774298" w14:textId="77777777" w:rsidR="009E6DCB" w:rsidRPr="00BD76E0" w:rsidRDefault="009E6DCB">
            <w:pPr>
              <w:jc w:val="center"/>
              <w:rPr>
                <w:color w:val="000000"/>
                <w:sz w:val="18"/>
              </w:rPr>
            </w:pPr>
            <w:r w:rsidRPr="00BD76E0">
              <w:rPr>
                <w:color w:val="000000"/>
                <w:sz w:val="18"/>
              </w:rPr>
              <w:t>Y</w:t>
            </w:r>
          </w:p>
        </w:tc>
      </w:tr>
      <w:tr w:rsidR="009E6DCB" w:rsidRPr="00BD76E0" w14:paraId="64423154" w14:textId="77777777">
        <w:tc>
          <w:tcPr>
            <w:tcW w:w="828" w:type="dxa"/>
          </w:tcPr>
          <w:p w14:paraId="29588FC7" w14:textId="77777777" w:rsidR="009E6DCB" w:rsidRPr="00BD76E0" w:rsidRDefault="004662DA">
            <w:pPr>
              <w:jc w:val="both"/>
              <w:rPr>
                <w:color w:val="000000"/>
                <w:sz w:val="18"/>
              </w:rPr>
            </w:pPr>
            <w:r w:rsidRPr="00BD76E0">
              <w:rPr>
                <w:color w:val="000000"/>
                <w:sz w:val="18"/>
              </w:rPr>
              <w:t xml:space="preserve">120 </w:t>
            </w:r>
            <w:r w:rsidR="009E6DCB" w:rsidRPr="00BD76E0">
              <w:rPr>
                <w:color w:val="000000"/>
                <w:sz w:val="18"/>
              </w:rPr>
              <w:t xml:space="preserve">– </w:t>
            </w:r>
            <w:r w:rsidRPr="00BD76E0">
              <w:rPr>
                <w:color w:val="000000"/>
                <w:sz w:val="18"/>
              </w:rPr>
              <w:t>120</w:t>
            </w:r>
          </w:p>
        </w:tc>
        <w:tc>
          <w:tcPr>
            <w:tcW w:w="1080" w:type="dxa"/>
          </w:tcPr>
          <w:p w14:paraId="45909E88" w14:textId="77777777" w:rsidR="009E6DCB" w:rsidRPr="00BD76E0" w:rsidRDefault="009E6DCB">
            <w:pPr>
              <w:jc w:val="both"/>
              <w:rPr>
                <w:color w:val="000000"/>
                <w:sz w:val="18"/>
              </w:rPr>
            </w:pPr>
            <w:r w:rsidRPr="00BD76E0">
              <w:rPr>
                <w:color w:val="000000"/>
                <w:sz w:val="18"/>
              </w:rPr>
              <w:t>Char(1)</w:t>
            </w:r>
          </w:p>
        </w:tc>
        <w:tc>
          <w:tcPr>
            <w:tcW w:w="1440" w:type="dxa"/>
          </w:tcPr>
          <w:p w14:paraId="581EAE0F" w14:textId="77777777" w:rsidR="009E6DCB" w:rsidRPr="00BD76E0" w:rsidRDefault="009E6DCB">
            <w:pPr>
              <w:pStyle w:val="FootnoteText"/>
              <w:rPr>
                <w:color w:val="000000"/>
                <w:sz w:val="18"/>
              </w:rPr>
            </w:pPr>
            <w:r w:rsidRPr="00BD76E0">
              <w:rPr>
                <w:color w:val="000000"/>
                <w:sz w:val="18"/>
              </w:rPr>
              <w:t>ACI Response Code</w:t>
            </w:r>
          </w:p>
        </w:tc>
        <w:tc>
          <w:tcPr>
            <w:tcW w:w="2880" w:type="dxa"/>
          </w:tcPr>
          <w:p w14:paraId="2C084972" w14:textId="77777777" w:rsidR="009E6DCB" w:rsidRPr="00BD76E0" w:rsidRDefault="009E6DCB">
            <w:pPr>
              <w:jc w:val="both"/>
              <w:rPr>
                <w:color w:val="000000"/>
                <w:sz w:val="18"/>
              </w:rPr>
            </w:pPr>
            <w:r w:rsidRPr="00BD76E0">
              <w:rPr>
                <w:color w:val="000000"/>
                <w:sz w:val="18"/>
              </w:rPr>
              <w:t>Visa Authorization Character response code, a component of the Visa compliance data.</w:t>
            </w:r>
          </w:p>
        </w:tc>
        <w:tc>
          <w:tcPr>
            <w:tcW w:w="893" w:type="dxa"/>
          </w:tcPr>
          <w:p w14:paraId="54F665A4" w14:textId="77777777" w:rsidR="009E6DCB" w:rsidRPr="00BD76E0" w:rsidRDefault="009E6DCB">
            <w:pPr>
              <w:jc w:val="center"/>
              <w:rPr>
                <w:color w:val="000000"/>
                <w:sz w:val="18"/>
              </w:rPr>
            </w:pPr>
            <w:r w:rsidRPr="00BD76E0">
              <w:rPr>
                <w:color w:val="000000"/>
                <w:sz w:val="18"/>
              </w:rPr>
              <w:t>N</w:t>
            </w:r>
          </w:p>
        </w:tc>
        <w:tc>
          <w:tcPr>
            <w:tcW w:w="912" w:type="dxa"/>
          </w:tcPr>
          <w:p w14:paraId="0BA62C82" w14:textId="77777777" w:rsidR="009E6DCB" w:rsidRPr="00BD76E0" w:rsidRDefault="009E6DCB">
            <w:pPr>
              <w:jc w:val="center"/>
              <w:rPr>
                <w:color w:val="000000"/>
                <w:sz w:val="18"/>
              </w:rPr>
            </w:pPr>
            <w:r w:rsidRPr="00BD76E0">
              <w:rPr>
                <w:color w:val="000000"/>
                <w:sz w:val="18"/>
              </w:rPr>
              <w:t>A</w:t>
            </w:r>
          </w:p>
        </w:tc>
        <w:tc>
          <w:tcPr>
            <w:tcW w:w="900" w:type="dxa"/>
          </w:tcPr>
          <w:p w14:paraId="0106283C" w14:textId="77777777" w:rsidR="009E6DCB" w:rsidRPr="00BD76E0" w:rsidRDefault="009E6DCB">
            <w:pPr>
              <w:jc w:val="center"/>
              <w:rPr>
                <w:color w:val="000000"/>
                <w:sz w:val="18"/>
              </w:rPr>
            </w:pPr>
            <w:r w:rsidRPr="00BD76E0">
              <w:rPr>
                <w:color w:val="000000"/>
                <w:sz w:val="18"/>
              </w:rPr>
              <w:t>Y</w:t>
            </w:r>
          </w:p>
        </w:tc>
      </w:tr>
      <w:tr w:rsidR="009E6DCB" w:rsidRPr="00BD76E0" w14:paraId="3849A183" w14:textId="77777777">
        <w:tc>
          <w:tcPr>
            <w:tcW w:w="828" w:type="dxa"/>
          </w:tcPr>
          <w:p w14:paraId="5A6B51CF" w14:textId="77777777" w:rsidR="009E6DCB" w:rsidRPr="00BD76E0" w:rsidRDefault="00DA4DB0">
            <w:pPr>
              <w:jc w:val="both"/>
              <w:rPr>
                <w:color w:val="000000"/>
                <w:sz w:val="18"/>
              </w:rPr>
            </w:pPr>
            <w:r w:rsidRPr="00BD76E0">
              <w:rPr>
                <w:color w:val="000000"/>
                <w:sz w:val="18"/>
              </w:rPr>
              <w:t xml:space="preserve">121 </w:t>
            </w:r>
            <w:r w:rsidR="009E6DCB" w:rsidRPr="00BD76E0">
              <w:rPr>
                <w:color w:val="000000"/>
                <w:sz w:val="18"/>
              </w:rPr>
              <w:t xml:space="preserve">– </w:t>
            </w:r>
            <w:r w:rsidRPr="00BD76E0">
              <w:rPr>
                <w:color w:val="000000"/>
                <w:sz w:val="18"/>
              </w:rPr>
              <w:t>135</w:t>
            </w:r>
          </w:p>
        </w:tc>
        <w:tc>
          <w:tcPr>
            <w:tcW w:w="1080" w:type="dxa"/>
          </w:tcPr>
          <w:p w14:paraId="622E65E3" w14:textId="77777777" w:rsidR="009E6DCB" w:rsidRPr="00BD76E0" w:rsidRDefault="009E6DCB">
            <w:pPr>
              <w:jc w:val="both"/>
              <w:rPr>
                <w:color w:val="000000"/>
                <w:sz w:val="18"/>
              </w:rPr>
            </w:pPr>
            <w:r w:rsidRPr="00BD76E0">
              <w:rPr>
                <w:color w:val="000000"/>
                <w:sz w:val="18"/>
              </w:rPr>
              <w:t>Char(15)</w:t>
            </w:r>
          </w:p>
        </w:tc>
        <w:tc>
          <w:tcPr>
            <w:tcW w:w="1440" w:type="dxa"/>
          </w:tcPr>
          <w:p w14:paraId="2907A0B0" w14:textId="77777777" w:rsidR="009E6DCB" w:rsidRPr="00BD76E0" w:rsidRDefault="009E6DCB">
            <w:pPr>
              <w:pStyle w:val="FootnoteText"/>
              <w:rPr>
                <w:color w:val="000000"/>
                <w:sz w:val="18"/>
              </w:rPr>
            </w:pPr>
            <w:r w:rsidRPr="00BD76E0">
              <w:rPr>
                <w:color w:val="000000"/>
                <w:sz w:val="18"/>
              </w:rPr>
              <w:t>Pay Transaction ID</w:t>
            </w:r>
          </w:p>
        </w:tc>
        <w:tc>
          <w:tcPr>
            <w:tcW w:w="2880" w:type="dxa"/>
          </w:tcPr>
          <w:p w14:paraId="24AC5702" w14:textId="77777777" w:rsidR="009E6DCB" w:rsidRPr="00BD76E0" w:rsidRDefault="009E6DCB">
            <w:pPr>
              <w:jc w:val="both"/>
              <w:rPr>
                <w:color w:val="000000"/>
                <w:sz w:val="18"/>
              </w:rPr>
            </w:pPr>
            <w:r w:rsidRPr="00BD76E0">
              <w:rPr>
                <w:color w:val="000000"/>
                <w:sz w:val="18"/>
              </w:rPr>
              <w:t>Visa transaction id, a component of the Visa compliance data.</w:t>
            </w:r>
          </w:p>
        </w:tc>
        <w:tc>
          <w:tcPr>
            <w:tcW w:w="893" w:type="dxa"/>
          </w:tcPr>
          <w:p w14:paraId="02929DC1" w14:textId="77777777" w:rsidR="009E6DCB" w:rsidRPr="00BD76E0" w:rsidRDefault="009E6DCB">
            <w:pPr>
              <w:jc w:val="center"/>
              <w:rPr>
                <w:color w:val="000000"/>
                <w:sz w:val="18"/>
              </w:rPr>
            </w:pPr>
            <w:r w:rsidRPr="00BD76E0">
              <w:rPr>
                <w:color w:val="000000"/>
                <w:sz w:val="18"/>
              </w:rPr>
              <w:t>N</w:t>
            </w:r>
          </w:p>
        </w:tc>
        <w:tc>
          <w:tcPr>
            <w:tcW w:w="912" w:type="dxa"/>
          </w:tcPr>
          <w:p w14:paraId="4DBAA72A" w14:textId="77777777" w:rsidR="009E6DCB" w:rsidRPr="00BD76E0" w:rsidRDefault="009E6DCB">
            <w:pPr>
              <w:jc w:val="center"/>
              <w:rPr>
                <w:color w:val="000000"/>
                <w:sz w:val="18"/>
              </w:rPr>
            </w:pPr>
            <w:r w:rsidRPr="00BD76E0">
              <w:rPr>
                <w:color w:val="000000"/>
                <w:sz w:val="18"/>
              </w:rPr>
              <w:t>A</w:t>
            </w:r>
          </w:p>
        </w:tc>
        <w:tc>
          <w:tcPr>
            <w:tcW w:w="900" w:type="dxa"/>
          </w:tcPr>
          <w:p w14:paraId="0CABDCFE" w14:textId="77777777" w:rsidR="009E6DCB" w:rsidRPr="00BD76E0" w:rsidRDefault="009E6DCB">
            <w:pPr>
              <w:jc w:val="center"/>
              <w:rPr>
                <w:color w:val="000000"/>
                <w:sz w:val="18"/>
              </w:rPr>
            </w:pPr>
            <w:r w:rsidRPr="00BD76E0">
              <w:rPr>
                <w:color w:val="000000"/>
                <w:sz w:val="18"/>
              </w:rPr>
              <w:t>Y</w:t>
            </w:r>
          </w:p>
        </w:tc>
      </w:tr>
      <w:tr w:rsidR="009E6DCB" w:rsidRPr="00BD76E0" w14:paraId="1483B8D0" w14:textId="77777777">
        <w:tc>
          <w:tcPr>
            <w:tcW w:w="828" w:type="dxa"/>
          </w:tcPr>
          <w:p w14:paraId="7BC602FE" w14:textId="77777777" w:rsidR="009E6DCB" w:rsidRPr="00BD76E0" w:rsidRDefault="00DA4DB0">
            <w:pPr>
              <w:rPr>
                <w:color w:val="000000"/>
                <w:sz w:val="18"/>
              </w:rPr>
            </w:pPr>
            <w:r w:rsidRPr="00BD76E0">
              <w:rPr>
                <w:color w:val="000000"/>
                <w:sz w:val="18"/>
              </w:rPr>
              <w:t xml:space="preserve">136 </w:t>
            </w:r>
            <w:r w:rsidR="009E6DCB" w:rsidRPr="00BD76E0">
              <w:rPr>
                <w:color w:val="000000"/>
                <w:sz w:val="18"/>
              </w:rPr>
              <w:t xml:space="preserve">– </w:t>
            </w:r>
            <w:r w:rsidRPr="00BD76E0">
              <w:rPr>
                <w:color w:val="000000"/>
                <w:sz w:val="18"/>
              </w:rPr>
              <w:t>139</w:t>
            </w:r>
          </w:p>
        </w:tc>
        <w:tc>
          <w:tcPr>
            <w:tcW w:w="1080" w:type="dxa"/>
          </w:tcPr>
          <w:p w14:paraId="766DB365" w14:textId="77777777" w:rsidR="009E6DCB" w:rsidRPr="00BD76E0" w:rsidRDefault="009E6DCB">
            <w:pPr>
              <w:jc w:val="both"/>
              <w:rPr>
                <w:color w:val="000000"/>
                <w:sz w:val="18"/>
              </w:rPr>
            </w:pPr>
            <w:r w:rsidRPr="00BD76E0">
              <w:rPr>
                <w:color w:val="000000"/>
                <w:sz w:val="18"/>
              </w:rPr>
              <w:t>Char(4)</w:t>
            </w:r>
          </w:p>
        </w:tc>
        <w:tc>
          <w:tcPr>
            <w:tcW w:w="1440" w:type="dxa"/>
          </w:tcPr>
          <w:p w14:paraId="698823E6" w14:textId="77777777" w:rsidR="009E6DCB" w:rsidRPr="00BD76E0" w:rsidRDefault="009E6DCB">
            <w:pPr>
              <w:pStyle w:val="FootnoteText"/>
              <w:rPr>
                <w:color w:val="000000"/>
                <w:sz w:val="18"/>
              </w:rPr>
            </w:pPr>
            <w:r w:rsidRPr="00BD76E0">
              <w:rPr>
                <w:color w:val="000000"/>
                <w:sz w:val="18"/>
              </w:rPr>
              <w:t>Validation Code</w:t>
            </w:r>
          </w:p>
        </w:tc>
        <w:tc>
          <w:tcPr>
            <w:tcW w:w="2880" w:type="dxa"/>
          </w:tcPr>
          <w:p w14:paraId="26D61249" w14:textId="77777777" w:rsidR="009E6DCB" w:rsidRPr="00BD76E0" w:rsidRDefault="009E6DCB">
            <w:pPr>
              <w:jc w:val="both"/>
              <w:rPr>
                <w:color w:val="000000"/>
                <w:sz w:val="18"/>
              </w:rPr>
            </w:pPr>
            <w:r w:rsidRPr="00BD76E0">
              <w:rPr>
                <w:color w:val="000000"/>
                <w:sz w:val="18"/>
              </w:rPr>
              <w:t>Visa Validation Code is a value returned during the authorization process and stored here within the logged transaction.</w:t>
            </w:r>
          </w:p>
        </w:tc>
        <w:tc>
          <w:tcPr>
            <w:tcW w:w="893" w:type="dxa"/>
          </w:tcPr>
          <w:p w14:paraId="7D884B4A" w14:textId="77777777" w:rsidR="009E6DCB" w:rsidRPr="00BD76E0" w:rsidRDefault="009E6DCB">
            <w:pPr>
              <w:jc w:val="center"/>
              <w:rPr>
                <w:color w:val="000000"/>
                <w:sz w:val="18"/>
              </w:rPr>
            </w:pPr>
            <w:r w:rsidRPr="00BD76E0">
              <w:rPr>
                <w:color w:val="000000"/>
                <w:sz w:val="18"/>
              </w:rPr>
              <w:t>N</w:t>
            </w:r>
          </w:p>
        </w:tc>
        <w:tc>
          <w:tcPr>
            <w:tcW w:w="912" w:type="dxa"/>
          </w:tcPr>
          <w:p w14:paraId="70BD4EBD" w14:textId="77777777" w:rsidR="009E6DCB" w:rsidRPr="00BD76E0" w:rsidRDefault="009E6DCB">
            <w:pPr>
              <w:jc w:val="center"/>
              <w:rPr>
                <w:color w:val="000000"/>
                <w:sz w:val="18"/>
              </w:rPr>
            </w:pPr>
            <w:r w:rsidRPr="00BD76E0">
              <w:rPr>
                <w:color w:val="000000"/>
                <w:sz w:val="18"/>
              </w:rPr>
              <w:t>A</w:t>
            </w:r>
          </w:p>
        </w:tc>
        <w:tc>
          <w:tcPr>
            <w:tcW w:w="900" w:type="dxa"/>
          </w:tcPr>
          <w:p w14:paraId="2982A86A" w14:textId="77777777" w:rsidR="009E6DCB" w:rsidRPr="00BD76E0" w:rsidRDefault="009E6DCB">
            <w:pPr>
              <w:jc w:val="center"/>
              <w:rPr>
                <w:color w:val="000000"/>
                <w:sz w:val="18"/>
              </w:rPr>
            </w:pPr>
            <w:r w:rsidRPr="00BD76E0">
              <w:rPr>
                <w:color w:val="000000"/>
                <w:sz w:val="18"/>
              </w:rPr>
              <w:t>Y</w:t>
            </w:r>
          </w:p>
        </w:tc>
      </w:tr>
      <w:tr w:rsidR="009E6DCB" w:rsidRPr="00BD76E0" w14:paraId="60640AFE" w14:textId="77777777">
        <w:trPr>
          <w:trHeight w:val="1002"/>
        </w:trPr>
        <w:tc>
          <w:tcPr>
            <w:tcW w:w="828" w:type="dxa"/>
          </w:tcPr>
          <w:p w14:paraId="1C55AFEC" w14:textId="77777777" w:rsidR="009E6DCB" w:rsidRPr="00BD76E0" w:rsidRDefault="00DA4DB0">
            <w:pPr>
              <w:rPr>
                <w:color w:val="000000"/>
                <w:sz w:val="18"/>
              </w:rPr>
            </w:pPr>
            <w:r w:rsidRPr="00BD76E0">
              <w:rPr>
                <w:color w:val="000000"/>
                <w:sz w:val="18"/>
              </w:rPr>
              <w:t xml:space="preserve">145 </w:t>
            </w:r>
            <w:r w:rsidR="009E6DCB" w:rsidRPr="00BD76E0">
              <w:rPr>
                <w:color w:val="000000"/>
                <w:sz w:val="18"/>
              </w:rPr>
              <w:t xml:space="preserve">– </w:t>
            </w:r>
            <w:r w:rsidRPr="00BD76E0">
              <w:rPr>
                <w:color w:val="000000"/>
                <w:sz w:val="18"/>
              </w:rPr>
              <w:t>151</w:t>
            </w:r>
          </w:p>
        </w:tc>
        <w:tc>
          <w:tcPr>
            <w:tcW w:w="1080" w:type="dxa"/>
          </w:tcPr>
          <w:p w14:paraId="1E4AB898" w14:textId="77777777" w:rsidR="009E6DCB" w:rsidRPr="00BD76E0" w:rsidRDefault="009E6DCB">
            <w:pPr>
              <w:jc w:val="both"/>
              <w:rPr>
                <w:color w:val="000000"/>
                <w:sz w:val="18"/>
              </w:rPr>
            </w:pPr>
            <w:r w:rsidRPr="00BD76E0">
              <w:rPr>
                <w:color w:val="000000"/>
                <w:sz w:val="18"/>
              </w:rPr>
              <w:t>Numeric</w:t>
            </w:r>
          </w:p>
        </w:tc>
        <w:tc>
          <w:tcPr>
            <w:tcW w:w="1440" w:type="dxa"/>
          </w:tcPr>
          <w:p w14:paraId="33985A1D" w14:textId="77777777" w:rsidR="009E6DCB" w:rsidRPr="00BD76E0" w:rsidRDefault="009E6DCB">
            <w:pPr>
              <w:pStyle w:val="FootnoteText"/>
              <w:rPr>
                <w:color w:val="000000"/>
                <w:sz w:val="18"/>
              </w:rPr>
            </w:pPr>
            <w:r w:rsidRPr="00BD76E0">
              <w:rPr>
                <w:color w:val="000000"/>
                <w:sz w:val="18"/>
              </w:rPr>
              <w:t>Authorized Amount</w:t>
            </w:r>
          </w:p>
        </w:tc>
        <w:tc>
          <w:tcPr>
            <w:tcW w:w="2880" w:type="dxa"/>
          </w:tcPr>
          <w:p w14:paraId="76C5DB88" w14:textId="77777777" w:rsidR="009E6DCB" w:rsidRPr="00BD76E0" w:rsidRDefault="009E6DCB">
            <w:pPr>
              <w:jc w:val="both"/>
              <w:rPr>
                <w:color w:val="000000"/>
                <w:sz w:val="18"/>
              </w:rPr>
            </w:pPr>
            <w:r w:rsidRPr="00BD76E0">
              <w:rPr>
                <w:color w:val="000000"/>
                <w:sz w:val="18"/>
              </w:rPr>
              <w:t>This is the amount authorized for this sale.  This value is ZERO for refunds.</w:t>
            </w:r>
          </w:p>
        </w:tc>
        <w:tc>
          <w:tcPr>
            <w:tcW w:w="893" w:type="dxa"/>
          </w:tcPr>
          <w:p w14:paraId="1F83D7CF" w14:textId="77777777" w:rsidR="009E6DCB" w:rsidRPr="00BD76E0" w:rsidRDefault="009E6DCB">
            <w:pPr>
              <w:jc w:val="center"/>
              <w:rPr>
                <w:color w:val="000000"/>
                <w:sz w:val="18"/>
              </w:rPr>
            </w:pPr>
            <w:r w:rsidRPr="00BD76E0">
              <w:rPr>
                <w:color w:val="000000"/>
                <w:sz w:val="18"/>
              </w:rPr>
              <w:t>N</w:t>
            </w:r>
          </w:p>
        </w:tc>
        <w:tc>
          <w:tcPr>
            <w:tcW w:w="912" w:type="dxa"/>
          </w:tcPr>
          <w:p w14:paraId="1FFAED27" w14:textId="77777777" w:rsidR="009E6DCB" w:rsidRPr="00BD76E0" w:rsidRDefault="009E6DCB">
            <w:pPr>
              <w:jc w:val="center"/>
              <w:rPr>
                <w:color w:val="000000"/>
                <w:sz w:val="18"/>
              </w:rPr>
            </w:pPr>
            <w:r w:rsidRPr="00BD76E0">
              <w:rPr>
                <w:color w:val="000000"/>
                <w:sz w:val="18"/>
              </w:rPr>
              <w:t>N</w:t>
            </w:r>
          </w:p>
        </w:tc>
        <w:tc>
          <w:tcPr>
            <w:tcW w:w="900" w:type="dxa"/>
          </w:tcPr>
          <w:p w14:paraId="7868B98C" w14:textId="77777777" w:rsidR="009E6DCB" w:rsidRPr="00BD76E0" w:rsidRDefault="009E6DCB">
            <w:pPr>
              <w:jc w:val="center"/>
              <w:rPr>
                <w:color w:val="000000"/>
                <w:sz w:val="18"/>
              </w:rPr>
            </w:pPr>
            <w:r w:rsidRPr="00BD76E0">
              <w:rPr>
                <w:color w:val="000000"/>
                <w:sz w:val="18"/>
              </w:rPr>
              <w:t>Y</w:t>
            </w:r>
          </w:p>
          <w:p w14:paraId="64A31B88" w14:textId="77777777" w:rsidR="009E6DCB" w:rsidRPr="00BD76E0" w:rsidRDefault="009E6DCB">
            <w:pPr>
              <w:jc w:val="center"/>
              <w:rPr>
                <w:color w:val="000000"/>
                <w:sz w:val="18"/>
              </w:rPr>
            </w:pPr>
          </w:p>
        </w:tc>
      </w:tr>
    </w:tbl>
    <w:p w14:paraId="7906A343" w14:textId="77777777" w:rsidR="009E6DCB" w:rsidRPr="00BD76E0" w:rsidRDefault="009E6DCB">
      <w:pPr>
        <w:pStyle w:val="FootnoteText"/>
      </w:pPr>
    </w:p>
    <w:p w14:paraId="0EB23E40" w14:textId="77777777" w:rsidR="009E6DCB" w:rsidRPr="00BD76E0" w:rsidRDefault="009E6DCB">
      <w:pPr>
        <w:pStyle w:val="FootnoteText"/>
      </w:pPr>
    </w:p>
    <w:p w14:paraId="670AC8EE" w14:textId="77777777" w:rsidR="009E6DCB" w:rsidRPr="00BD76E0" w:rsidRDefault="009E6DCB">
      <w:pPr>
        <w:pStyle w:val="Heading4"/>
      </w:pPr>
      <w:bookmarkStart w:id="159" w:name="_Toc319666193"/>
      <w:r w:rsidRPr="00BD76E0">
        <w:t>Guest Counts (GCT)</w:t>
      </w:r>
      <w:bookmarkEnd w:id="159"/>
    </w:p>
    <w:p w14:paraId="23CB4EB2" w14:textId="77777777" w:rsidR="009E6DCB" w:rsidRPr="00BD76E0" w:rsidRDefault="009E6DCB">
      <w:pPr>
        <w:jc w:val="both"/>
      </w:pPr>
      <w:r w:rsidRPr="00BD76E0">
        <w:t xml:space="preserve">The </w:t>
      </w:r>
      <w:r w:rsidRPr="00BD76E0">
        <w:rPr>
          <w:i/>
        </w:rPr>
        <w:t>Count (CNT)</w:t>
      </w:r>
      <w:r w:rsidRPr="00BD76E0">
        <w:t xml:space="preserve"> transaction is used to pass Statistical Key Figures from the Food and Beverage Data Warehouse and GCC to RTP.  These counts will then be forwarded by RTP to SAP in the FI055 interface.</w:t>
      </w:r>
    </w:p>
    <w:p w14:paraId="4996BC49" w14:textId="77777777" w:rsidR="009E6DCB" w:rsidRPr="00BD76E0" w:rsidRDefault="009E6DCB">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44"/>
        <w:gridCol w:w="1440"/>
        <w:gridCol w:w="2880"/>
        <w:gridCol w:w="893"/>
        <w:gridCol w:w="884"/>
        <w:gridCol w:w="884"/>
      </w:tblGrid>
      <w:tr w:rsidR="009E6DCB" w:rsidRPr="00BD76E0" w14:paraId="5BC74C7C" w14:textId="77777777">
        <w:tc>
          <w:tcPr>
            <w:tcW w:w="864" w:type="dxa"/>
            <w:shd w:val="clear" w:color="auto" w:fill="0000FF"/>
          </w:tcPr>
          <w:p w14:paraId="36C20A25" w14:textId="77777777" w:rsidR="009E6DCB" w:rsidRPr="00BD76E0" w:rsidRDefault="009E6DCB">
            <w:pPr>
              <w:keepNext/>
              <w:keepLines/>
              <w:jc w:val="both"/>
              <w:rPr>
                <w:color w:val="FFFFFF"/>
                <w:sz w:val="18"/>
              </w:rPr>
            </w:pPr>
            <w:r w:rsidRPr="00BD76E0">
              <w:rPr>
                <w:color w:val="FFFFFF"/>
                <w:sz w:val="18"/>
              </w:rPr>
              <w:t>Byte Position</w:t>
            </w:r>
          </w:p>
        </w:tc>
        <w:tc>
          <w:tcPr>
            <w:tcW w:w="1044" w:type="dxa"/>
            <w:shd w:val="clear" w:color="auto" w:fill="0000FF"/>
          </w:tcPr>
          <w:p w14:paraId="4D0C0E2C" w14:textId="77777777" w:rsidR="009E6DCB" w:rsidRPr="00BD76E0" w:rsidRDefault="009E6DCB">
            <w:pPr>
              <w:keepNext/>
              <w:keepLines/>
              <w:jc w:val="both"/>
              <w:rPr>
                <w:color w:val="FFFFFF"/>
                <w:sz w:val="18"/>
              </w:rPr>
            </w:pPr>
            <w:r w:rsidRPr="00BD76E0">
              <w:rPr>
                <w:color w:val="FFFFFF"/>
                <w:sz w:val="18"/>
              </w:rPr>
              <w:t>Data Type</w:t>
            </w:r>
          </w:p>
        </w:tc>
        <w:tc>
          <w:tcPr>
            <w:tcW w:w="1440" w:type="dxa"/>
            <w:shd w:val="clear" w:color="auto" w:fill="0000FF"/>
          </w:tcPr>
          <w:p w14:paraId="62889AEE" w14:textId="77777777" w:rsidR="009E6DCB" w:rsidRPr="00BD76E0" w:rsidRDefault="009E6DCB">
            <w:pPr>
              <w:keepNext/>
              <w:keepLines/>
              <w:jc w:val="both"/>
              <w:rPr>
                <w:color w:val="FFFFFF"/>
                <w:sz w:val="18"/>
              </w:rPr>
            </w:pPr>
            <w:r w:rsidRPr="00BD76E0">
              <w:rPr>
                <w:color w:val="FFFFFF"/>
                <w:sz w:val="18"/>
              </w:rPr>
              <w:t>Name</w:t>
            </w:r>
          </w:p>
        </w:tc>
        <w:tc>
          <w:tcPr>
            <w:tcW w:w="2880" w:type="dxa"/>
            <w:shd w:val="clear" w:color="auto" w:fill="0000FF"/>
          </w:tcPr>
          <w:p w14:paraId="2DAC7A59" w14:textId="77777777" w:rsidR="009E6DCB" w:rsidRPr="00BD76E0" w:rsidRDefault="009E6DCB">
            <w:pPr>
              <w:keepNext/>
              <w:keepLines/>
              <w:jc w:val="both"/>
              <w:rPr>
                <w:color w:val="FFFFFF"/>
                <w:sz w:val="18"/>
              </w:rPr>
            </w:pPr>
            <w:r w:rsidRPr="00BD76E0">
              <w:rPr>
                <w:color w:val="FFFFFF"/>
                <w:sz w:val="18"/>
              </w:rPr>
              <w:t>Description</w:t>
            </w:r>
          </w:p>
        </w:tc>
        <w:tc>
          <w:tcPr>
            <w:tcW w:w="893" w:type="dxa"/>
            <w:shd w:val="clear" w:color="auto" w:fill="0000FF"/>
          </w:tcPr>
          <w:p w14:paraId="4CDE72A9" w14:textId="77777777" w:rsidR="009E6DCB" w:rsidRPr="00BD76E0" w:rsidRDefault="009E6DCB">
            <w:pPr>
              <w:keepNext/>
              <w:keepLines/>
              <w:rPr>
                <w:color w:val="FFFFFF"/>
                <w:sz w:val="18"/>
              </w:rPr>
            </w:pPr>
            <w:r w:rsidRPr="00BD76E0">
              <w:rPr>
                <w:color w:val="FFFFFF"/>
                <w:sz w:val="18"/>
              </w:rPr>
              <w:t>Case Sensitive</w:t>
            </w:r>
          </w:p>
        </w:tc>
        <w:tc>
          <w:tcPr>
            <w:tcW w:w="884" w:type="dxa"/>
            <w:shd w:val="clear" w:color="auto" w:fill="0000FF"/>
          </w:tcPr>
          <w:p w14:paraId="0CE19E6E" w14:textId="77777777" w:rsidR="009E6DCB" w:rsidRPr="00BD76E0" w:rsidRDefault="009E6DCB">
            <w:pPr>
              <w:keepNext/>
              <w:keepLines/>
              <w:rPr>
                <w:color w:val="FFFFFF"/>
                <w:sz w:val="18"/>
              </w:rPr>
            </w:pPr>
            <w:r w:rsidRPr="00BD76E0">
              <w:rPr>
                <w:color w:val="FFFFFF"/>
                <w:sz w:val="18"/>
              </w:rPr>
              <w:t>Data Required</w:t>
            </w:r>
          </w:p>
        </w:tc>
        <w:tc>
          <w:tcPr>
            <w:tcW w:w="884" w:type="dxa"/>
            <w:shd w:val="clear" w:color="auto" w:fill="0000FF"/>
          </w:tcPr>
          <w:p w14:paraId="46879E0E" w14:textId="77777777" w:rsidR="009E6DCB" w:rsidRPr="00BD76E0" w:rsidRDefault="009E6DCB">
            <w:pPr>
              <w:keepNext/>
              <w:keepLines/>
              <w:rPr>
                <w:color w:val="FFFFFF"/>
                <w:sz w:val="18"/>
              </w:rPr>
            </w:pPr>
            <w:r w:rsidRPr="00BD76E0">
              <w:rPr>
                <w:color w:val="FFFFFF"/>
                <w:sz w:val="18"/>
              </w:rPr>
              <w:t>Field Required</w:t>
            </w:r>
          </w:p>
        </w:tc>
      </w:tr>
      <w:tr w:rsidR="009E6DCB" w:rsidRPr="00BD76E0" w14:paraId="2A99A70A" w14:textId="77777777">
        <w:tc>
          <w:tcPr>
            <w:tcW w:w="864" w:type="dxa"/>
          </w:tcPr>
          <w:p w14:paraId="07CE233E" w14:textId="77777777" w:rsidR="009E6DCB" w:rsidRPr="00BD76E0" w:rsidRDefault="009E6DCB">
            <w:pPr>
              <w:keepNext/>
              <w:keepLines/>
              <w:jc w:val="both"/>
              <w:rPr>
                <w:sz w:val="18"/>
              </w:rPr>
            </w:pPr>
            <w:r w:rsidRPr="00BD76E0">
              <w:rPr>
                <w:sz w:val="18"/>
              </w:rPr>
              <w:t>0 – 9</w:t>
            </w:r>
          </w:p>
        </w:tc>
        <w:tc>
          <w:tcPr>
            <w:tcW w:w="1044" w:type="dxa"/>
          </w:tcPr>
          <w:p w14:paraId="0A2AAE1C" w14:textId="77777777" w:rsidR="009E6DCB" w:rsidRPr="00BD76E0" w:rsidRDefault="009E6DCB">
            <w:pPr>
              <w:keepNext/>
              <w:keepLines/>
              <w:jc w:val="both"/>
              <w:rPr>
                <w:sz w:val="18"/>
              </w:rPr>
            </w:pPr>
            <w:r w:rsidRPr="00BD76E0">
              <w:rPr>
                <w:sz w:val="18"/>
              </w:rPr>
              <w:t>Char(10)</w:t>
            </w:r>
          </w:p>
        </w:tc>
        <w:tc>
          <w:tcPr>
            <w:tcW w:w="1440" w:type="dxa"/>
          </w:tcPr>
          <w:p w14:paraId="22661E92" w14:textId="77777777" w:rsidR="009E6DCB" w:rsidRPr="00BD76E0" w:rsidRDefault="009E6DCB">
            <w:pPr>
              <w:keepNext/>
              <w:keepLines/>
              <w:jc w:val="both"/>
              <w:rPr>
                <w:sz w:val="18"/>
              </w:rPr>
            </w:pPr>
            <w:r w:rsidRPr="00BD76E0">
              <w:rPr>
                <w:sz w:val="18"/>
              </w:rPr>
              <w:t>Base Sequence</w:t>
            </w:r>
          </w:p>
        </w:tc>
        <w:tc>
          <w:tcPr>
            <w:tcW w:w="2880" w:type="dxa"/>
          </w:tcPr>
          <w:p w14:paraId="42AF9BEF" w14:textId="77777777" w:rsidR="009E6DCB" w:rsidRPr="00BD76E0" w:rsidRDefault="009E6DCB" w:rsidP="005F57D6">
            <w:pPr>
              <w:keepNext/>
              <w:keepLines/>
              <w:jc w:val="both"/>
              <w:rPr>
                <w:sz w:val="18"/>
              </w:rPr>
            </w:pPr>
            <w:r w:rsidRPr="00BD76E0">
              <w:rPr>
                <w:sz w:val="18"/>
              </w:rPr>
              <w:t>Fixed Value “@GCT00</w:t>
            </w:r>
            <w:r w:rsidR="005F57D6">
              <w:rPr>
                <w:sz w:val="18"/>
              </w:rPr>
              <w:t>1D</w:t>
            </w:r>
            <w:r w:rsidR="005A4C6B">
              <w:rPr>
                <w:sz w:val="18"/>
              </w:rPr>
              <w:t>11”</w:t>
            </w:r>
            <w:r w:rsidRPr="00BD76E0">
              <w:rPr>
                <w:sz w:val="18"/>
              </w:rPr>
              <w:t>.  The 000o must be adjusted if optional fields are not included.</w:t>
            </w:r>
          </w:p>
        </w:tc>
        <w:tc>
          <w:tcPr>
            <w:tcW w:w="893" w:type="dxa"/>
          </w:tcPr>
          <w:p w14:paraId="65FDF1F2" w14:textId="77777777" w:rsidR="009E6DCB" w:rsidRPr="00BD76E0" w:rsidRDefault="009E6DCB">
            <w:pPr>
              <w:keepNext/>
              <w:keepLines/>
              <w:jc w:val="center"/>
              <w:rPr>
                <w:sz w:val="18"/>
              </w:rPr>
            </w:pPr>
            <w:r w:rsidRPr="00BD76E0">
              <w:rPr>
                <w:sz w:val="18"/>
              </w:rPr>
              <w:t>Y</w:t>
            </w:r>
          </w:p>
        </w:tc>
        <w:tc>
          <w:tcPr>
            <w:tcW w:w="884" w:type="dxa"/>
          </w:tcPr>
          <w:p w14:paraId="5A37ADC0" w14:textId="77777777" w:rsidR="009E6DCB" w:rsidRPr="00BD76E0" w:rsidRDefault="009E6DCB">
            <w:pPr>
              <w:keepNext/>
              <w:keepLines/>
              <w:jc w:val="center"/>
              <w:rPr>
                <w:sz w:val="18"/>
              </w:rPr>
            </w:pPr>
            <w:r w:rsidRPr="00BD76E0">
              <w:rPr>
                <w:sz w:val="18"/>
              </w:rPr>
              <w:t>A</w:t>
            </w:r>
          </w:p>
        </w:tc>
        <w:tc>
          <w:tcPr>
            <w:tcW w:w="884" w:type="dxa"/>
          </w:tcPr>
          <w:p w14:paraId="25117A9D" w14:textId="77777777" w:rsidR="009E6DCB" w:rsidRPr="00BD76E0" w:rsidRDefault="009E6DCB">
            <w:pPr>
              <w:keepNext/>
              <w:keepLines/>
              <w:jc w:val="center"/>
              <w:rPr>
                <w:sz w:val="18"/>
              </w:rPr>
            </w:pPr>
            <w:r w:rsidRPr="00BD76E0">
              <w:rPr>
                <w:sz w:val="18"/>
              </w:rPr>
              <w:t>Y</w:t>
            </w:r>
          </w:p>
        </w:tc>
      </w:tr>
      <w:tr w:rsidR="009E6DCB" w:rsidRPr="00BD76E0" w14:paraId="2E2E4F1D" w14:textId="77777777">
        <w:tc>
          <w:tcPr>
            <w:tcW w:w="864" w:type="dxa"/>
          </w:tcPr>
          <w:p w14:paraId="63A9E17A" w14:textId="77777777" w:rsidR="009E6DCB" w:rsidRPr="00BD76E0" w:rsidRDefault="009E6DCB">
            <w:pPr>
              <w:keepNext/>
              <w:keepLines/>
              <w:jc w:val="both"/>
              <w:rPr>
                <w:sz w:val="18"/>
              </w:rPr>
            </w:pPr>
            <w:r w:rsidRPr="00BD76E0">
              <w:rPr>
                <w:sz w:val="18"/>
              </w:rPr>
              <w:t>10 – 17</w:t>
            </w:r>
          </w:p>
        </w:tc>
        <w:tc>
          <w:tcPr>
            <w:tcW w:w="1044" w:type="dxa"/>
          </w:tcPr>
          <w:p w14:paraId="073C0407" w14:textId="77777777" w:rsidR="009E6DCB" w:rsidRPr="00BD76E0" w:rsidRDefault="009E6DCB">
            <w:pPr>
              <w:keepNext/>
              <w:keepLines/>
              <w:jc w:val="both"/>
              <w:rPr>
                <w:sz w:val="18"/>
              </w:rPr>
            </w:pPr>
            <w:r w:rsidRPr="00BD76E0">
              <w:rPr>
                <w:sz w:val="18"/>
              </w:rPr>
              <w:t>Date</w:t>
            </w:r>
          </w:p>
        </w:tc>
        <w:tc>
          <w:tcPr>
            <w:tcW w:w="1440" w:type="dxa"/>
          </w:tcPr>
          <w:p w14:paraId="247339F1" w14:textId="77777777" w:rsidR="009E6DCB" w:rsidRPr="00BD76E0" w:rsidRDefault="009E6DCB">
            <w:pPr>
              <w:keepNext/>
              <w:keepLines/>
              <w:jc w:val="both"/>
              <w:rPr>
                <w:sz w:val="18"/>
              </w:rPr>
            </w:pPr>
            <w:r w:rsidRPr="00BD76E0">
              <w:rPr>
                <w:sz w:val="18"/>
              </w:rPr>
              <w:t>Business Date</w:t>
            </w:r>
          </w:p>
        </w:tc>
        <w:tc>
          <w:tcPr>
            <w:tcW w:w="2880" w:type="dxa"/>
          </w:tcPr>
          <w:p w14:paraId="73828B45" w14:textId="77777777" w:rsidR="009E6DCB" w:rsidRPr="00BD76E0" w:rsidRDefault="009E6DCB">
            <w:pPr>
              <w:keepNext/>
              <w:keepLines/>
              <w:jc w:val="both"/>
              <w:rPr>
                <w:sz w:val="18"/>
              </w:rPr>
            </w:pPr>
            <w:r w:rsidRPr="00BD76E0">
              <w:rPr>
                <w:sz w:val="18"/>
              </w:rPr>
              <w:t>Date this data file was wrapped into RTP compliant format.  The format is MMDDYYYY.</w:t>
            </w:r>
          </w:p>
        </w:tc>
        <w:tc>
          <w:tcPr>
            <w:tcW w:w="893" w:type="dxa"/>
          </w:tcPr>
          <w:p w14:paraId="7225C329" w14:textId="77777777" w:rsidR="009E6DCB" w:rsidRPr="00BD76E0" w:rsidRDefault="009E6DCB">
            <w:pPr>
              <w:keepNext/>
              <w:keepLines/>
              <w:jc w:val="center"/>
              <w:rPr>
                <w:sz w:val="18"/>
              </w:rPr>
            </w:pPr>
            <w:r w:rsidRPr="00BD76E0">
              <w:rPr>
                <w:sz w:val="18"/>
              </w:rPr>
              <w:t>N</w:t>
            </w:r>
          </w:p>
        </w:tc>
        <w:tc>
          <w:tcPr>
            <w:tcW w:w="884" w:type="dxa"/>
          </w:tcPr>
          <w:p w14:paraId="2DBCE7B8" w14:textId="77777777" w:rsidR="009E6DCB" w:rsidRPr="00BD76E0" w:rsidRDefault="009E6DCB">
            <w:pPr>
              <w:keepNext/>
              <w:keepLines/>
              <w:jc w:val="center"/>
              <w:rPr>
                <w:sz w:val="18"/>
              </w:rPr>
            </w:pPr>
            <w:r w:rsidRPr="00BD76E0">
              <w:rPr>
                <w:sz w:val="18"/>
              </w:rPr>
              <w:t>A</w:t>
            </w:r>
          </w:p>
        </w:tc>
        <w:tc>
          <w:tcPr>
            <w:tcW w:w="884" w:type="dxa"/>
          </w:tcPr>
          <w:p w14:paraId="43124001" w14:textId="77777777" w:rsidR="009E6DCB" w:rsidRPr="00BD76E0" w:rsidRDefault="009E6DCB">
            <w:pPr>
              <w:keepNext/>
              <w:keepLines/>
              <w:jc w:val="center"/>
              <w:rPr>
                <w:sz w:val="18"/>
              </w:rPr>
            </w:pPr>
            <w:r w:rsidRPr="00BD76E0">
              <w:rPr>
                <w:sz w:val="18"/>
              </w:rPr>
              <w:t>Y</w:t>
            </w:r>
          </w:p>
        </w:tc>
      </w:tr>
      <w:tr w:rsidR="009E6DCB" w:rsidRPr="00BD76E0" w14:paraId="0D97A6E6" w14:textId="77777777">
        <w:tc>
          <w:tcPr>
            <w:tcW w:w="864" w:type="dxa"/>
          </w:tcPr>
          <w:p w14:paraId="419DE2D4" w14:textId="77777777" w:rsidR="009E6DCB" w:rsidRPr="00BD76E0" w:rsidRDefault="009E6DCB">
            <w:pPr>
              <w:jc w:val="both"/>
              <w:rPr>
                <w:sz w:val="18"/>
              </w:rPr>
            </w:pPr>
            <w:r w:rsidRPr="00BD76E0">
              <w:rPr>
                <w:sz w:val="18"/>
              </w:rPr>
              <w:t>18 – 22</w:t>
            </w:r>
          </w:p>
        </w:tc>
        <w:tc>
          <w:tcPr>
            <w:tcW w:w="1044" w:type="dxa"/>
          </w:tcPr>
          <w:p w14:paraId="6113A9F1" w14:textId="77777777" w:rsidR="009E6DCB" w:rsidRPr="00BD76E0" w:rsidRDefault="009E6DCB">
            <w:pPr>
              <w:jc w:val="both"/>
              <w:rPr>
                <w:sz w:val="18"/>
              </w:rPr>
            </w:pPr>
            <w:r w:rsidRPr="00BD76E0">
              <w:rPr>
                <w:sz w:val="18"/>
              </w:rPr>
              <w:t>Char(5)</w:t>
            </w:r>
          </w:p>
        </w:tc>
        <w:tc>
          <w:tcPr>
            <w:tcW w:w="1440" w:type="dxa"/>
          </w:tcPr>
          <w:p w14:paraId="4A6B74F7" w14:textId="77777777" w:rsidR="009E6DCB" w:rsidRPr="00BD76E0" w:rsidRDefault="009E6DCB">
            <w:pPr>
              <w:jc w:val="both"/>
              <w:rPr>
                <w:sz w:val="18"/>
              </w:rPr>
            </w:pPr>
            <w:r w:rsidRPr="00BD76E0">
              <w:rPr>
                <w:sz w:val="18"/>
              </w:rPr>
              <w:t>Store Number</w:t>
            </w:r>
          </w:p>
        </w:tc>
        <w:tc>
          <w:tcPr>
            <w:tcW w:w="2880" w:type="dxa"/>
          </w:tcPr>
          <w:p w14:paraId="17730F95" w14:textId="77777777" w:rsidR="009E6DCB" w:rsidRPr="00BD76E0" w:rsidRDefault="009E6DCB">
            <w:pPr>
              <w:jc w:val="both"/>
              <w:rPr>
                <w:sz w:val="18"/>
              </w:rPr>
            </w:pPr>
            <w:r w:rsidRPr="00BD76E0">
              <w:rPr>
                <w:sz w:val="18"/>
              </w:rPr>
              <w:t>A five character alphanumeric identifier that uniquely identifies the selling location.  Valid values are defined as selling locations open.</w:t>
            </w:r>
          </w:p>
        </w:tc>
        <w:tc>
          <w:tcPr>
            <w:tcW w:w="893" w:type="dxa"/>
          </w:tcPr>
          <w:p w14:paraId="34299787" w14:textId="77777777" w:rsidR="009E6DCB" w:rsidRPr="00BD76E0" w:rsidRDefault="009E6DCB">
            <w:pPr>
              <w:jc w:val="center"/>
              <w:rPr>
                <w:sz w:val="18"/>
              </w:rPr>
            </w:pPr>
            <w:r w:rsidRPr="00BD76E0">
              <w:rPr>
                <w:sz w:val="18"/>
              </w:rPr>
              <w:t>N</w:t>
            </w:r>
          </w:p>
        </w:tc>
        <w:tc>
          <w:tcPr>
            <w:tcW w:w="884" w:type="dxa"/>
          </w:tcPr>
          <w:p w14:paraId="3AA6EC10" w14:textId="77777777" w:rsidR="009E6DCB" w:rsidRPr="00BD76E0" w:rsidRDefault="009E6DCB">
            <w:pPr>
              <w:jc w:val="center"/>
              <w:rPr>
                <w:sz w:val="18"/>
              </w:rPr>
            </w:pPr>
            <w:r w:rsidRPr="00BD76E0">
              <w:rPr>
                <w:sz w:val="18"/>
              </w:rPr>
              <w:t>A</w:t>
            </w:r>
          </w:p>
        </w:tc>
        <w:tc>
          <w:tcPr>
            <w:tcW w:w="884" w:type="dxa"/>
          </w:tcPr>
          <w:p w14:paraId="30BAE95F" w14:textId="77777777" w:rsidR="009E6DCB" w:rsidRPr="00BD76E0" w:rsidRDefault="009E6DCB">
            <w:pPr>
              <w:jc w:val="center"/>
              <w:rPr>
                <w:sz w:val="18"/>
              </w:rPr>
            </w:pPr>
            <w:r w:rsidRPr="00BD76E0">
              <w:rPr>
                <w:sz w:val="18"/>
              </w:rPr>
              <w:t>Y</w:t>
            </w:r>
          </w:p>
        </w:tc>
      </w:tr>
      <w:tr w:rsidR="009E6DCB" w:rsidRPr="00BD76E0" w14:paraId="0DD18BBF" w14:textId="77777777">
        <w:tc>
          <w:tcPr>
            <w:tcW w:w="864" w:type="dxa"/>
          </w:tcPr>
          <w:p w14:paraId="0DEA80AD" w14:textId="77777777" w:rsidR="009E6DCB" w:rsidRPr="00BD76E0" w:rsidRDefault="009E6DCB">
            <w:pPr>
              <w:jc w:val="both"/>
              <w:rPr>
                <w:sz w:val="18"/>
              </w:rPr>
            </w:pPr>
            <w:r w:rsidRPr="00BD76E0">
              <w:rPr>
                <w:sz w:val="18"/>
              </w:rPr>
              <w:t>23 – 26</w:t>
            </w:r>
          </w:p>
        </w:tc>
        <w:tc>
          <w:tcPr>
            <w:tcW w:w="1044" w:type="dxa"/>
          </w:tcPr>
          <w:p w14:paraId="78572C62" w14:textId="77777777" w:rsidR="009E6DCB" w:rsidRPr="00BD76E0" w:rsidRDefault="009E6DCB">
            <w:pPr>
              <w:jc w:val="both"/>
              <w:rPr>
                <w:sz w:val="18"/>
              </w:rPr>
            </w:pPr>
            <w:r w:rsidRPr="00BD76E0">
              <w:rPr>
                <w:sz w:val="18"/>
              </w:rPr>
              <w:t>Numeric</w:t>
            </w:r>
          </w:p>
          <w:p w14:paraId="434EAD01" w14:textId="77777777" w:rsidR="009E6DCB" w:rsidRPr="00BD76E0" w:rsidRDefault="009E6DCB">
            <w:pPr>
              <w:jc w:val="both"/>
              <w:rPr>
                <w:sz w:val="18"/>
              </w:rPr>
            </w:pPr>
            <w:r w:rsidRPr="00BD76E0">
              <w:rPr>
                <w:sz w:val="18"/>
              </w:rPr>
              <w:t>9999</w:t>
            </w:r>
          </w:p>
        </w:tc>
        <w:tc>
          <w:tcPr>
            <w:tcW w:w="1440" w:type="dxa"/>
          </w:tcPr>
          <w:p w14:paraId="3C4FCD84" w14:textId="77777777" w:rsidR="009E6DCB" w:rsidRPr="00BD76E0" w:rsidRDefault="009E6DCB">
            <w:pPr>
              <w:jc w:val="both"/>
              <w:rPr>
                <w:sz w:val="18"/>
              </w:rPr>
            </w:pPr>
            <w:r w:rsidRPr="00BD76E0">
              <w:rPr>
                <w:sz w:val="18"/>
              </w:rPr>
              <w:t>Terminal ID</w:t>
            </w:r>
          </w:p>
        </w:tc>
        <w:tc>
          <w:tcPr>
            <w:tcW w:w="2880" w:type="dxa"/>
          </w:tcPr>
          <w:p w14:paraId="5C8C05BC" w14:textId="77777777" w:rsidR="009E6DCB" w:rsidRPr="00BD76E0" w:rsidRDefault="009E6DCB">
            <w:pPr>
              <w:jc w:val="both"/>
              <w:rPr>
                <w:sz w:val="18"/>
              </w:rPr>
            </w:pPr>
            <w:r w:rsidRPr="00BD76E0">
              <w:rPr>
                <w:sz w:val="18"/>
              </w:rPr>
              <w:t>A numeric value that uniquely identifies the physical terminal at a location used to capture this data.</w:t>
            </w:r>
          </w:p>
        </w:tc>
        <w:tc>
          <w:tcPr>
            <w:tcW w:w="893" w:type="dxa"/>
          </w:tcPr>
          <w:p w14:paraId="02C4F3C3" w14:textId="77777777" w:rsidR="009E6DCB" w:rsidRPr="00BD76E0" w:rsidRDefault="009E6DCB">
            <w:pPr>
              <w:jc w:val="center"/>
              <w:rPr>
                <w:sz w:val="18"/>
              </w:rPr>
            </w:pPr>
            <w:r w:rsidRPr="00BD76E0">
              <w:rPr>
                <w:sz w:val="18"/>
              </w:rPr>
              <w:t>N</w:t>
            </w:r>
          </w:p>
        </w:tc>
        <w:tc>
          <w:tcPr>
            <w:tcW w:w="884" w:type="dxa"/>
          </w:tcPr>
          <w:p w14:paraId="58C839FC" w14:textId="77777777" w:rsidR="009E6DCB" w:rsidRPr="00BD76E0" w:rsidRDefault="009E6DCB">
            <w:pPr>
              <w:jc w:val="center"/>
              <w:rPr>
                <w:sz w:val="18"/>
              </w:rPr>
            </w:pPr>
            <w:r w:rsidRPr="00BD76E0">
              <w:rPr>
                <w:sz w:val="18"/>
              </w:rPr>
              <w:t>A</w:t>
            </w:r>
          </w:p>
        </w:tc>
        <w:tc>
          <w:tcPr>
            <w:tcW w:w="884" w:type="dxa"/>
          </w:tcPr>
          <w:p w14:paraId="14655098" w14:textId="77777777" w:rsidR="009E6DCB" w:rsidRPr="00BD76E0" w:rsidRDefault="009E6DCB">
            <w:pPr>
              <w:jc w:val="center"/>
              <w:rPr>
                <w:sz w:val="18"/>
              </w:rPr>
            </w:pPr>
            <w:r w:rsidRPr="00BD76E0">
              <w:rPr>
                <w:sz w:val="18"/>
              </w:rPr>
              <w:t>Y</w:t>
            </w:r>
          </w:p>
        </w:tc>
      </w:tr>
      <w:tr w:rsidR="009E6DCB" w:rsidRPr="00BD76E0" w14:paraId="593A5623" w14:textId="77777777">
        <w:tc>
          <w:tcPr>
            <w:tcW w:w="864" w:type="dxa"/>
          </w:tcPr>
          <w:p w14:paraId="3AEADE87" w14:textId="77777777" w:rsidR="009E6DCB" w:rsidRPr="00BD76E0" w:rsidRDefault="009E6DCB">
            <w:pPr>
              <w:jc w:val="both"/>
              <w:rPr>
                <w:sz w:val="18"/>
              </w:rPr>
            </w:pPr>
            <w:r w:rsidRPr="00BD76E0">
              <w:rPr>
                <w:sz w:val="18"/>
              </w:rPr>
              <w:t>27 – 32</w:t>
            </w:r>
          </w:p>
        </w:tc>
        <w:tc>
          <w:tcPr>
            <w:tcW w:w="1044" w:type="dxa"/>
          </w:tcPr>
          <w:p w14:paraId="5F67A719" w14:textId="77777777" w:rsidR="009E6DCB" w:rsidRPr="00BD76E0" w:rsidRDefault="009E6DCB">
            <w:pPr>
              <w:jc w:val="both"/>
              <w:rPr>
                <w:sz w:val="18"/>
              </w:rPr>
            </w:pPr>
            <w:r w:rsidRPr="00BD76E0">
              <w:rPr>
                <w:sz w:val="18"/>
              </w:rPr>
              <w:t>Numeric</w:t>
            </w:r>
          </w:p>
          <w:p w14:paraId="268263EB" w14:textId="77777777" w:rsidR="009E6DCB" w:rsidRPr="00BD76E0" w:rsidRDefault="009E6DCB">
            <w:pPr>
              <w:jc w:val="both"/>
              <w:rPr>
                <w:sz w:val="18"/>
              </w:rPr>
            </w:pPr>
            <w:r w:rsidRPr="00BD76E0">
              <w:rPr>
                <w:sz w:val="18"/>
              </w:rPr>
              <w:t>999999</w:t>
            </w:r>
          </w:p>
        </w:tc>
        <w:tc>
          <w:tcPr>
            <w:tcW w:w="1440" w:type="dxa"/>
          </w:tcPr>
          <w:p w14:paraId="733FEF2E" w14:textId="77777777" w:rsidR="009E6DCB" w:rsidRPr="00BD76E0" w:rsidRDefault="009E6DCB">
            <w:pPr>
              <w:jc w:val="both"/>
              <w:rPr>
                <w:sz w:val="18"/>
              </w:rPr>
            </w:pPr>
            <w:r w:rsidRPr="00BD76E0">
              <w:rPr>
                <w:sz w:val="18"/>
              </w:rPr>
              <w:t>Sequence Number</w:t>
            </w:r>
          </w:p>
        </w:tc>
        <w:tc>
          <w:tcPr>
            <w:tcW w:w="2880" w:type="dxa"/>
          </w:tcPr>
          <w:p w14:paraId="76C7BC7B" w14:textId="77777777" w:rsidR="009E6DCB" w:rsidRPr="00BD76E0" w:rsidRDefault="009E6DCB">
            <w:pPr>
              <w:jc w:val="both"/>
              <w:rPr>
                <w:sz w:val="18"/>
              </w:rPr>
            </w:pPr>
            <w:r w:rsidRPr="00BD76E0">
              <w:rPr>
                <w:sz w:val="18"/>
              </w:rPr>
              <w:t>A number that uniquely identifies a transaction for a given location and register combination. The value must be sequential and concurrent starting with one for a given location/register on a single business day.</w:t>
            </w:r>
          </w:p>
        </w:tc>
        <w:tc>
          <w:tcPr>
            <w:tcW w:w="893" w:type="dxa"/>
          </w:tcPr>
          <w:p w14:paraId="6796B5CA" w14:textId="77777777" w:rsidR="009E6DCB" w:rsidRPr="00BD76E0" w:rsidRDefault="009E6DCB">
            <w:pPr>
              <w:jc w:val="center"/>
              <w:rPr>
                <w:sz w:val="18"/>
              </w:rPr>
            </w:pPr>
            <w:r w:rsidRPr="00BD76E0">
              <w:rPr>
                <w:sz w:val="18"/>
              </w:rPr>
              <w:t>N</w:t>
            </w:r>
          </w:p>
        </w:tc>
        <w:tc>
          <w:tcPr>
            <w:tcW w:w="884" w:type="dxa"/>
          </w:tcPr>
          <w:p w14:paraId="1BC8F102" w14:textId="77777777" w:rsidR="009E6DCB" w:rsidRPr="00BD76E0" w:rsidRDefault="009E6DCB">
            <w:pPr>
              <w:jc w:val="center"/>
              <w:rPr>
                <w:sz w:val="18"/>
              </w:rPr>
            </w:pPr>
            <w:r w:rsidRPr="00BD76E0">
              <w:rPr>
                <w:sz w:val="18"/>
              </w:rPr>
              <w:t>A</w:t>
            </w:r>
          </w:p>
        </w:tc>
        <w:tc>
          <w:tcPr>
            <w:tcW w:w="884" w:type="dxa"/>
          </w:tcPr>
          <w:p w14:paraId="06D29F6A" w14:textId="77777777" w:rsidR="009E6DCB" w:rsidRPr="00BD76E0" w:rsidRDefault="009E6DCB">
            <w:pPr>
              <w:jc w:val="center"/>
              <w:rPr>
                <w:sz w:val="18"/>
              </w:rPr>
            </w:pPr>
            <w:r w:rsidRPr="00BD76E0">
              <w:rPr>
                <w:sz w:val="18"/>
              </w:rPr>
              <w:t>Y</w:t>
            </w:r>
          </w:p>
        </w:tc>
      </w:tr>
      <w:tr w:rsidR="009E6DCB" w:rsidRPr="00BD76E0" w14:paraId="1CA33E98" w14:textId="77777777">
        <w:tc>
          <w:tcPr>
            <w:tcW w:w="864" w:type="dxa"/>
          </w:tcPr>
          <w:p w14:paraId="2E075222" w14:textId="77777777" w:rsidR="009E6DCB" w:rsidRPr="00BD76E0" w:rsidRDefault="009E6DCB">
            <w:pPr>
              <w:keepNext/>
              <w:keepLines/>
              <w:jc w:val="both"/>
              <w:rPr>
                <w:sz w:val="18"/>
              </w:rPr>
            </w:pPr>
            <w:r w:rsidRPr="00BD76E0">
              <w:rPr>
                <w:sz w:val="18"/>
              </w:rPr>
              <w:t>35 – 42</w:t>
            </w:r>
          </w:p>
        </w:tc>
        <w:tc>
          <w:tcPr>
            <w:tcW w:w="1044" w:type="dxa"/>
          </w:tcPr>
          <w:p w14:paraId="69E6BEE3" w14:textId="77777777" w:rsidR="009E6DCB" w:rsidRPr="00BD76E0" w:rsidRDefault="009E6DCB">
            <w:pPr>
              <w:keepNext/>
              <w:keepLines/>
              <w:jc w:val="both"/>
              <w:rPr>
                <w:sz w:val="18"/>
              </w:rPr>
            </w:pPr>
            <w:r w:rsidRPr="00BD76E0">
              <w:rPr>
                <w:sz w:val="18"/>
              </w:rPr>
              <w:t>Date</w:t>
            </w:r>
          </w:p>
        </w:tc>
        <w:tc>
          <w:tcPr>
            <w:tcW w:w="1440" w:type="dxa"/>
          </w:tcPr>
          <w:p w14:paraId="5435F0D1" w14:textId="77777777" w:rsidR="009E6DCB" w:rsidRPr="00BD76E0" w:rsidRDefault="009E6DCB">
            <w:pPr>
              <w:keepNext/>
              <w:keepLines/>
              <w:jc w:val="both"/>
              <w:rPr>
                <w:sz w:val="18"/>
              </w:rPr>
            </w:pPr>
            <w:r w:rsidRPr="00BD76E0">
              <w:rPr>
                <w:sz w:val="18"/>
              </w:rPr>
              <w:t>Extract Date</w:t>
            </w:r>
          </w:p>
        </w:tc>
        <w:tc>
          <w:tcPr>
            <w:tcW w:w="2880" w:type="dxa"/>
          </w:tcPr>
          <w:p w14:paraId="34646069" w14:textId="77777777" w:rsidR="009E6DCB" w:rsidRPr="00BD76E0" w:rsidRDefault="009E6DCB">
            <w:pPr>
              <w:keepNext/>
              <w:keepLines/>
              <w:jc w:val="both"/>
              <w:rPr>
                <w:sz w:val="18"/>
              </w:rPr>
            </w:pPr>
            <w:r w:rsidRPr="00BD76E0">
              <w:rPr>
                <w:sz w:val="18"/>
              </w:rPr>
              <w:t>Date this data was extracted from the Food and Beverage Data Warehouse.  The format is MMDDYYYY.</w:t>
            </w:r>
          </w:p>
        </w:tc>
        <w:tc>
          <w:tcPr>
            <w:tcW w:w="893" w:type="dxa"/>
          </w:tcPr>
          <w:p w14:paraId="09D377DC" w14:textId="77777777" w:rsidR="009E6DCB" w:rsidRPr="00BD76E0" w:rsidRDefault="009E6DCB">
            <w:pPr>
              <w:keepNext/>
              <w:keepLines/>
              <w:jc w:val="center"/>
              <w:rPr>
                <w:sz w:val="18"/>
              </w:rPr>
            </w:pPr>
            <w:r w:rsidRPr="00BD76E0">
              <w:rPr>
                <w:sz w:val="18"/>
              </w:rPr>
              <w:t>N</w:t>
            </w:r>
          </w:p>
        </w:tc>
        <w:tc>
          <w:tcPr>
            <w:tcW w:w="884" w:type="dxa"/>
          </w:tcPr>
          <w:p w14:paraId="10A9F2FD" w14:textId="77777777" w:rsidR="009E6DCB" w:rsidRPr="00BD76E0" w:rsidRDefault="009E6DCB">
            <w:pPr>
              <w:keepNext/>
              <w:keepLines/>
              <w:jc w:val="center"/>
              <w:rPr>
                <w:sz w:val="18"/>
              </w:rPr>
            </w:pPr>
            <w:r w:rsidRPr="00BD76E0">
              <w:rPr>
                <w:sz w:val="18"/>
              </w:rPr>
              <w:t>A</w:t>
            </w:r>
          </w:p>
        </w:tc>
        <w:tc>
          <w:tcPr>
            <w:tcW w:w="884" w:type="dxa"/>
          </w:tcPr>
          <w:p w14:paraId="62DB92FF" w14:textId="77777777" w:rsidR="009E6DCB" w:rsidRPr="00BD76E0" w:rsidRDefault="009E6DCB">
            <w:pPr>
              <w:keepNext/>
              <w:keepLines/>
              <w:jc w:val="center"/>
              <w:rPr>
                <w:sz w:val="18"/>
              </w:rPr>
            </w:pPr>
            <w:r w:rsidRPr="00BD76E0">
              <w:rPr>
                <w:sz w:val="18"/>
              </w:rPr>
              <w:t>Y</w:t>
            </w:r>
          </w:p>
        </w:tc>
      </w:tr>
      <w:tr w:rsidR="009E6DCB" w:rsidRPr="00BD76E0" w14:paraId="615E468F" w14:textId="77777777">
        <w:tc>
          <w:tcPr>
            <w:tcW w:w="864" w:type="dxa"/>
          </w:tcPr>
          <w:p w14:paraId="3DA50DA8" w14:textId="77777777" w:rsidR="009E6DCB" w:rsidRPr="00BD76E0" w:rsidRDefault="009E6DCB">
            <w:pPr>
              <w:jc w:val="both"/>
              <w:rPr>
                <w:sz w:val="18"/>
              </w:rPr>
            </w:pPr>
            <w:r w:rsidRPr="00BD76E0">
              <w:rPr>
                <w:sz w:val="18"/>
              </w:rPr>
              <w:t>43 – 45</w:t>
            </w:r>
          </w:p>
        </w:tc>
        <w:tc>
          <w:tcPr>
            <w:tcW w:w="1044" w:type="dxa"/>
          </w:tcPr>
          <w:p w14:paraId="0009C7F7" w14:textId="77777777" w:rsidR="009E6DCB" w:rsidRPr="00BD76E0" w:rsidRDefault="009E6DCB">
            <w:pPr>
              <w:jc w:val="both"/>
              <w:rPr>
                <w:sz w:val="18"/>
              </w:rPr>
            </w:pPr>
            <w:r w:rsidRPr="00BD76E0">
              <w:rPr>
                <w:sz w:val="18"/>
              </w:rPr>
              <w:t>Char(3)</w:t>
            </w:r>
          </w:p>
        </w:tc>
        <w:tc>
          <w:tcPr>
            <w:tcW w:w="1440" w:type="dxa"/>
          </w:tcPr>
          <w:p w14:paraId="124911B8" w14:textId="77777777" w:rsidR="009E6DCB" w:rsidRPr="00BD76E0" w:rsidRDefault="009E6DCB">
            <w:pPr>
              <w:jc w:val="both"/>
              <w:rPr>
                <w:sz w:val="18"/>
              </w:rPr>
            </w:pPr>
            <w:r w:rsidRPr="00BD76E0">
              <w:rPr>
                <w:sz w:val="18"/>
              </w:rPr>
              <w:t>Origin</w:t>
            </w:r>
          </w:p>
        </w:tc>
        <w:tc>
          <w:tcPr>
            <w:tcW w:w="2880" w:type="dxa"/>
          </w:tcPr>
          <w:p w14:paraId="18398229" w14:textId="77777777" w:rsidR="009E6DCB" w:rsidRPr="00BD76E0" w:rsidRDefault="009E6DCB">
            <w:pPr>
              <w:jc w:val="both"/>
              <w:rPr>
                <w:sz w:val="18"/>
              </w:rPr>
            </w:pPr>
            <w:r w:rsidRPr="00BD76E0">
              <w:rPr>
                <w:sz w:val="18"/>
              </w:rPr>
              <w:t>A three character alphanumeric identifier that uniquely identifies the selling location origin.  Valid values are defined as selling locations open.</w:t>
            </w:r>
          </w:p>
        </w:tc>
        <w:tc>
          <w:tcPr>
            <w:tcW w:w="893" w:type="dxa"/>
          </w:tcPr>
          <w:p w14:paraId="71431682" w14:textId="77777777" w:rsidR="009E6DCB" w:rsidRPr="00BD76E0" w:rsidRDefault="009E6DCB">
            <w:pPr>
              <w:jc w:val="center"/>
              <w:rPr>
                <w:sz w:val="18"/>
              </w:rPr>
            </w:pPr>
            <w:r w:rsidRPr="00BD76E0">
              <w:rPr>
                <w:sz w:val="18"/>
              </w:rPr>
              <w:t>N</w:t>
            </w:r>
          </w:p>
        </w:tc>
        <w:tc>
          <w:tcPr>
            <w:tcW w:w="884" w:type="dxa"/>
          </w:tcPr>
          <w:p w14:paraId="35C3690A" w14:textId="77777777" w:rsidR="009E6DCB" w:rsidRPr="00BD76E0" w:rsidRDefault="009E6DCB">
            <w:pPr>
              <w:jc w:val="center"/>
              <w:rPr>
                <w:sz w:val="18"/>
              </w:rPr>
            </w:pPr>
            <w:r w:rsidRPr="00BD76E0">
              <w:rPr>
                <w:sz w:val="18"/>
              </w:rPr>
              <w:t>A</w:t>
            </w:r>
          </w:p>
        </w:tc>
        <w:tc>
          <w:tcPr>
            <w:tcW w:w="884" w:type="dxa"/>
          </w:tcPr>
          <w:p w14:paraId="24A176FB" w14:textId="77777777" w:rsidR="009E6DCB" w:rsidRPr="00BD76E0" w:rsidRDefault="009E6DCB">
            <w:pPr>
              <w:jc w:val="center"/>
              <w:rPr>
                <w:sz w:val="18"/>
              </w:rPr>
            </w:pPr>
            <w:r w:rsidRPr="00BD76E0">
              <w:rPr>
                <w:sz w:val="18"/>
              </w:rPr>
              <w:t>Y</w:t>
            </w:r>
          </w:p>
        </w:tc>
      </w:tr>
      <w:tr w:rsidR="009E6DCB" w:rsidRPr="00BD76E0" w14:paraId="2D282539" w14:textId="77777777">
        <w:tc>
          <w:tcPr>
            <w:tcW w:w="864" w:type="dxa"/>
          </w:tcPr>
          <w:p w14:paraId="78C5D1CF" w14:textId="77777777" w:rsidR="009E6DCB" w:rsidRPr="00BD76E0" w:rsidRDefault="009E6DCB">
            <w:pPr>
              <w:jc w:val="both"/>
              <w:rPr>
                <w:sz w:val="18"/>
              </w:rPr>
            </w:pPr>
            <w:r w:rsidRPr="00BD76E0">
              <w:rPr>
                <w:sz w:val="18"/>
              </w:rPr>
              <w:t>46 – 48</w:t>
            </w:r>
          </w:p>
        </w:tc>
        <w:tc>
          <w:tcPr>
            <w:tcW w:w="1044" w:type="dxa"/>
          </w:tcPr>
          <w:p w14:paraId="580EE7B0" w14:textId="77777777" w:rsidR="009E6DCB" w:rsidRPr="00BD76E0" w:rsidRDefault="009E6DCB">
            <w:pPr>
              <w:jc w:val="both"/>
              <w:rPr>
                <w:sz w:val="18"/>
              </w:rPr>
            </w:pPr>
            <w:r w:rsidRPr="00BD76E0">
              <w:rPr>
                <w:sz w:val="18"/>
              </w:rPr>
              <w:t>Char(3)</w:t>
            </w:r>
          </w:p>
        </w:tc>
        <w:tc>
          <w:tcPr>
            <w:tcW w:w="1440" w:type="dxa"/>
          </w:tcPr>
          <w:p w14:paraId="4EDB1D95" w14:textId="77777777" w:rsidR="009E6DCB" w:rsidRPr="00BD76E0" w:rsidRDefault="009E6DCB">
            <w:pPr>
              <w:jc w:val="both"/>
              <w:rPr>
                <w:sz w:val="18"/>
              </w:rPr>
            </w:pPr>
            <w:r w:rsidRPr="00BD76E0">
              <w:rPr>
                <w:sz w:val="18"/>
              </w:rPr>
              <w:t>Department</w:t>
            </w:r>
          </w:p>
        </w:tc>
        <w:tc>
          <w:tcPr>
            <w:tcW w:w="2880" w:type="dxa"/>
          </w:tcPr>
          <w:p w14:paraId="470AC461" w14:textId="77777777" w:rsidR="009E6DCB" w:rsidRPr="00BD76E0" w:rsidRDefault="009E6DCB">
            <w:pPr>
              <w:jc w:val="both"/>
              <w:rPr>
                <w:sz w:val="18"/>
              </w:rPr>
            </w:pPr>
            <w:r w:rsidRPr="00BD76E0">
              <w:rPr>
                <w:sz w:val="18"/>
              </w:rPr>
              <w:t>A three character alphanumeric identifier that uniquely identifies the selling location department.  Valid values are defined as selling locations open.</w:t>
            </w:r>
          </w:p>
        </w:tc>
        <w:tc>
          <w:tcPr>
            <w:tcW w:w="893" w:type="dxa"/>
          </w:tcPr>
          <w:p w14:paraId="031CA29F" w14:textId="77777777" w:rsidR="009E6DCB" w:rsidRPr="00BD76E0" w:rsidRDefault="009E6DCB">
            <w:pPr>
              <w:jc w:val="center"/>
              <w:rPr>
                <w:sz w:val="18"/>
              </w:rPr>
            </w:pPr>
          </w:p>
        </w:tc>
        <w:tc>
          <w:tcPr>
            <w:tcW w:w="884" w:type="dxa"/>
          </w:tcPr>
          <w:p w14:paraId="7C975805" w14:textId="77777777" w:rsidR="009E6DCB" w:rsidRPr="00BD76E0" w:rsidRDefault="009E6DCB">
            <w:pPr>
              <w:jc w:val="center"/>
              <w:rPr>
                <w:sz w:val="18"/>
              </w:rPr>
            </w:pPr>
          </w:p>
        </w:tc>
        <w:tc>
          <w:tcPr>
            <w:tcW w:w="884" w:type="dxa"/>
          </w:tcPr>
          <w:p w14:paraId="5518A2BE" w14:textId="77777777" w:rsidR="009E6DCB" w:rsidRPr="00BD76E0" w:rsidRDefault="009E6DCB">
            <w:pPr>
              <w:jc w:val="center"/>
              <w:rPr>
                <w:sz w:val="18"/>
              </w:rPr>
            </w:pPr>
          </w:p>
        </w:tc>
      </w:tr>
      <w:tr w:rsidR="009E6DCB" w:rsidRPr="00BD76E0" w14:paraId="0F1FBC40" w14:textId="77777777">
        <w:tc>
          <w:tcPr>
            <w:tcW w:w="864" w:type="dxa"/>
          </w:tcPr>
          <w:p w14:paraId="7828B925" w14:textId="77777777" w:rsidR="009E6DCB" w:rsidRPr="00BD76E0" w:rsidRDefault="009E6DCB">
            <w:pPr>
              <w:jc w:val="both"/>
              <w:rPr>
                <w:sz w:val="18"/>
              </w:rPr>
            </w:pPr>
            <w:r w:rsidRPr="00BD76E0">
              <w:rPr>
                <w:sz w:val="18"/>
              </w:rPr>
              <w:t>49 – 53</w:t>
            </w:r>
          </w:p>
        </w:tc>
        <w:tc>
          <w:tcPr>
            <w:tcW w:w="1044" w:type="dxa"/>
          </w:tcPr>
          <w:p w14:paraId="4D53BE8C" w14:textId="77777777" w:rsidR="009E6DCB" w:rsidRPr="00BD76E0" w:rsidRDefault="009E6DCB">
            <w:pPr>
              <w:jc w:val="both"/>
              <w:rPr>
                <w:sz w:val="18"/>
              </w:rPr>
            </w:pPr>
            <w:r w:rsidRPr="00BD76E0">
              <w:rPr>
                <w:sz w:val="18"/>
              </w:rPr>
              <w:t>Char(5)</w:t>
            </w:r>
          </w:p>
          <w:p w14:paraId="20C1CF50" w14:textId="77777777" w:rsidR="009E6DCB" w:rsidRPr="00BD76E0" w:rsidRDefault="009E6DCB">
            <w:pPr>
              <w:jc w:val="both"/>
              <w:rPr>
                <w:sz w:val="18"/>
              </w:rPr>
            </w:pPr>
          </w:p>
        </w:tc>
        <w:tc>
          <w:tcPr>
            <w:tcW w:w="1440" w:type="dxa"/>
          </w:tcPr>
          <w:p w14:paraId="463AEA5B" w14:textId="77777777" w:rsidR="009E6DCB" w:rsidRPr="00BD76E0" w:rsidRDefault="009E6DCB">
            <w:pPr>
              <w:jc w:val="both"/>
              <w:rPr>
                <w:sz w:val="18"/>
              </w:rPr>
            </w:pPr>
            <w:r w:rsidRPr="00BD76E0">
              <w:rPr>
                <w:sz w:val="18"/>
              </w:rPr>
              <w:t>Statistical Key Figure Type</w:t>
            </w:r>
          </w:p>
        </w:tc>
        <w:tc>
          <w:tcPr>
            <w:tcW w:w="2880" w:type="dxa"/>
          </w:tcPr>
          <w:p w14:paraId="5D3D8B09" w14:textId="77777777" w:rsidR="009E6DCB" w:rsidRPr="00BD76E0" w:rsidRDefault="009E6DCB">
            <w:pPr>
              <w:jc w:val="both"/>
              <w:rPr>
                <w:sz w:val="18"/>
              </w:rPr>
            </w:pPr>
            <w:r w:rsidRPr="00BD76E0">
              <w:rPr>
                <w:sz w:val="18"/>
              </w:rPr>
              <w:t xml:space="preserve">A character code that identifies the type of count that is being processed.  Valid values follow this definition. </w:t>
            </w:r>
          </w:p>
        </w:tc>
        <w:tc>
          <w:tcPr>
            <w:tcW w:w="893" w:type="dxa"/>
          </w:tcPr>
          <w:p w14:paraId="1D0BBA47" w14:textId="77777777" w:rsidR="009E6DCB" w:rsidRPr="00BD76E0" w:rsidRDefault="009E6DCB">
            <w:pPr>
              <w:jc w:val="center"/>
              <w:rPr>
                <w:sz w:val="18"/>
              </w:rPr>
            </w:pPr>
            <w:r w:rsidRPr="00BD76E0">
              <w:rPr>
                <w:sz w:val="18"/>
              </w:rPr>
              <w:t>N</w:t>
            </w:r>
          </w:p>
        </w:tc>
        <w:tc>
          <w:tcPr>
            <w:tcW w:w="884" w:type="dxa"/>
          </w:tcPr>
          <w:p w14:paraId="65F5FFBF" w14:textId="77777777" w:rsidR="009E6DCB" w:rsidRPr="00BD76E0" w:rsidRDefault="009E6DCB">
            <w:pPr>
              <w:jc w:val="center"/>
              <w:rPr>
                <w:sz w:val="18"/>
              </w:rPr>
            </w:pPr>
            <w:r w:rsidRPr="00BD76E0">
              <w:rPr>
                <w:sz w:val="18"/>
              </w:rPr>
              <w:t>A</w:t>
            </w:r>
          </w:p>
        </w:tc>
        <w:tc>
          <w:tcPr>
            <w:tcW w:w="884" w:type="dxa"/>
          </w:tcPr>
          <w:p w14:paraId="296126F1" w14:textId="77777777" w:rsidR="009E6DCB" w:rsidRPr="00BD76E0" w:rsidRDefault="009E6DCB">
            <w:pPr>
              <w:jc w:val="center"/>
              <w:rPr>
                <w:sz w:val="18"/>
              </w:rPr>
            </w:pPr>
            <w:r w:rsidRPr="00BD76E0">
              <w:rPr>
                <w:sz w:val="18"/>
              </w:rPr>
              <w:t>Y</w:t>
            </w:r>
          </w:p>
        </w:tc>
      </w:tr>
      <w:tr w:rsidR="009E6DCB" w:rsidRPr="00BD76E0" w14:paraId="2161A482" w14:textId="77777777">
        <w:tc>
          <w:tcPr>
            <w:tcW w:w="864" w:type="dxa"/>
          </w:tcPr>
          <w:p w14:paraId="4F85AEC7" w14:textId="77777777" w:rsidR="009E6DCB" w:rsidRPr="00BD76E0" w:rsidRDefault="009E6DCB">
            <w:pPr>
              <w:keepNext/>
              <w:keepLines/>
              <w:jc w:val="both"/>
              <w:rPr>
                <w:sz w:val="18"/>
              </w:rPr>
            </w:pPr>
            <w:r w:rsidRPr="00BD76E0">
              <w:rPr>
                <w:sz w:val="18"/>
              </w:rPr>
              <w:t>54 – 69</w:t>
            </w:r>
          </w:p>
        </w:tc>
        <w:tc>
          <w:tcPr>
            <w:tcW w:w="1044" w:type="dxa"/>
          </w:tcPr>
          <w:p w14:paraId="568EE5BA" w14:textId="77777777" w:rsidR="009E6DCB" w:rsidRPr="00BD76E0" w:rsidRDefault="009E6DCB">
            <w:pPr>
              <w:keepNext/>
              <w:keepLines/>
              <w:jc w:val="both"/>
              <w:rPr>
                <w:sz w:val="18"/>
              </w:rPr>
            </w:pPr>
            <w:r w:rsidRPr="00BD76E0">
              <w:rPr>
                <w:sz w:val="18"/>
              </w:rPr>
              <w:t>Numeric</w:t>
            </w:r>
          </w:p>
          <w:p w14:paraId="430FFDD1" w14:textId="77777777" w:rsidR="009E6DCB" w:rsidRPr="00BD76E0" w:rsidRDefault="009E6DCB">
            <w:pPr>
              <w:keepNext/>
              <w:keepLines/>
              <w:jc w:val="both"/>
              <w:rPr>
                <w:sz w:val="18"/>
              </w:rPr>
            </w:pPr>
            <w:r w:rsidRPr="00BD76E0">
              <w:rPr>
                <w:sz w:val="18"/>
              </w:rPr>
              <w:t>S999999999999999</w:t>
            </w:r>
          </w:p>
        </w:tc>
        <w:tc>
          <w:tcPr>
            <w:tcW w:w="1440" w:type="dxa"/>
          </w:tcPr>
          <w:p w14:paraId="57890E52" w14:textId="77777777" w:rsidR="009E6DCB" w:rsidRPr="00BD76E0" w:rsidRDefault="009E6DCB">
            <w:pPr>
              <w:keepNext/>
              <w:keepLines/>
              <w:jc w:val="both"/>
              <w:rPr>
                <w:sz w:val="18"/>
              </w:rPr>
            </w:pPr>
            <w:r w:rsidRPr="00BD76E0">
              <w:rPr>
                <w:sz w:val="18"/>
              </w:rPr>
              <w:t>Statistical Key Figure</w:t>
            </w:r>
          </w:p>
        </w:tc>
        <w:tc>
          <w:tcPr>
            <w:tcW w:w="2880" w:type="dxa"/>
          </w:tcPr>
          <w:p w14:paraId="3FF73FFF" w14:textId="77777777" w:rsidR="009E6DCB" w:rsidRPr="00BD76E0" w:rsidRDefault="009E6DCB">
            <w:pPr>
              <w:keepNext/>
              <w:keepLines/>
              <w:jc w:val="both"/>
              <w:rPr>
                <w:sz w:val="18"/>
              </w:rPr>
            </w:pPr>
            <w:r w:rsidRPr="00BD76E0">
              <w:rPr>
                <w:sz w:val="18"/>
              </w:rPr>
              <w:t>The actual count value for the Statistical Key Figure that will be processed into SAP.</w:t>
            </w:r>
          </w:p>
        </w:tc>
        <w:tc>
          <w:tcPr>
            <w:tcW w:w="893" w:type="dxa"/>
          </w:tcPr>
          <w:p w14:paraId="0B5EFC2C" w14:textId="77777777" w:rsidR="009E6DCB" w:rsidRPr="00BD76E0" w:rsidRDefault="009E6DCB">
            <w:pPr>
              <w:keepNext/>
              <w:keepLines/>
              <w:jc w:val="center"/>
              <w:rPr>
                <w:sz w:val="18"/>
              </w:rPr>
            </w:pPr>
            <w:r w:rsidRPr="00BD76E0">
              <w:rPr>
                <w:sz w:val="18"/>
              </w:rPr>
              <w:t>N</w:t>
            </w:r>
          </w:p>
        </w:tc>
        <w:tc>
          <w:tcPr>
            <w:tcW w:w="884" w:type="dxa"/>
          </w:tcPr>
          <w:p w14:paraId="55FCD1FD" w14:textId="77777777" w:rsidR="009E6DCB" w:rsidRPr="00BD76E0" w:rsidRDefault="009E6DCB">
            <w:pPr>
              <w:keepNext/>
              <w:keepLines/>
              <w:jc w:val="center"/>
              <w:rPr>
                <w:sz w:val="18"/>
              </w:rPr>
            </w:pPr>
            <w:r w:rsidRPr="00BD76E0">
              <w:rPr>
                <w:sz w:val="18"/>
              </w:rPr>
              <w:t>A</w:t>
            </w:r>
          </w:p>
        </w:tc>
        <w:tc>
          <w:tcPr>
            <w:tcW w:w="884" w:type="dxa"/>
          </w:tcPr>
          <w:p w14:paraId="5F10C4FA" w14:textId="77777777" w:rsidR="009E6DCB" w:rsidRPr="00BD76E0" w:rsidRDefault="009E6DCB">
            <w:pPr>
              <w:keepNext/>
              <w:keepLines/>
              <w:jc w:val="center"/>
              <w:rPr>
                <w:sz w:val="18"/>
              </w:rPr>
            </w:pPr>
            <w:r w:rsidRPr="00BD76E0">
              <w:rPr>
                <w:sz w:val="18"/>
              </w:rPr>
              <w:t>Y</w:t>
            </w:r>
          </w:p>
        </w:tc>
      </w:tr>
      <w:tr w:rsidR="009E6DCB" w:rsidRPr="00BD76E0" w14:paraId="3C69E93F" w14:textId="77777777">
        <w:tc>
          <w:tcPr>
            <w:tcW w:w="864" w:type="dxa"/>
          </w:tcPr>
          <w:p w14:paraId="39F0C21B" w14:textId="77777777" w:rsidR="009E6DCB" w:rsidRPr="00BD76E0" w:rsidRDefault="009E6DCB">
            <w:pPr>
              <w:keepNext/>
              <w:keepLines/>
              <w:jc w:val="both"/>
              <w:rPr>
                <w:sz w:val="18"/>
              </w:rPr>
            </w:pPr>
            <w:r w:rsidRPr="00BD76E0">
              <w:rPr>
                <w:sz w:val="18"/>
              </w:rPr>
              <w:t>70 – 73</w:t>
            </w:r>
          </w:p>
        </w:tc>
        <w:tc>
          <w:tcPr>
            <w:tcW w:w="1044" w:type="dxa"/>
          </w:tcPr>
          <w:p w14:paraId="64534618" w14:textId="77777777" w:rsidR="009E6DCB" w:rsidRPr="00BD76E0" w:rsidRDefault="009E6DCB">
            <w:pPr>
              <w:keepNext/>
              <w:keepLines/>
              <w:jc w:val="both"/>
              <w:rPr>
                <w:sz w:val="18"/>
              </w:rPr>
            </w:pPr>
            <w:r w:rsidRPr="00BD76E0">
              <w:rPr>
                <w:sz w:val="18"/>
              </w:rPr>
              <w:t>Numeric</w:t>
            </w:r>
          </w:p>
          <w:p w14:paraId="69B50113" w14:textId="77777777" w:rsidR="009E6DCB" w:rsidRPr="00BD76E0" w:rsidRDefault="009E6DCB">
            <w:pPr>
              <w:keepNext/>
              <w:keepLines/>
              <w:jc w:val="both"/>
              <w:rPr>
                <w:sz w:val="18"/>
              </w:rPr>
            </w:pPr>
            <w:r w:rsidRPr="00BD76E0">
              <w:rPr>
                <w:sz w:val="18"/>
              </w:rPr>
              <w:t>9999</w:t>
            </w:r>
          </w:p>
        </w:tc>
        <w:tc>
          <w:tcPr>
            <w:tcW w:w="1440" w:type="dxa"/>
          </w:tcPr>
          <w:p w14:paraId="5FF7277E" w14:textId="77777777" w:rsidR="009E6DCB" w:rsidRPr="00BD76E0" w:rsidRDefault="009E6DCB">
            <w:pPr>
              <w:keepNext/>
              <w:keepLines/>
              <w:jc w:val="both"/>
              <w:rPr>
                <w:sz w:val="18"/>
              </w:rPr>
            </w:pPr>
            <w:r w:rsidRPr="00BD76E0">
              <w:rPr>
                <w:sz w:val="18"/>
              </w:rPr>
              <w:t>Fiscal Year</w:t>
            </w:r>
          </w:p>
        </w:tc>
        <w:tc>
          <w:tcPr>
            <w:tcW w:w="2880" w:type="dxa"/>
          </w:tcPr>
          <w:p w14:paraId="27B2F4B3" w14:textId="77777777" w:rsidR="009E6DCB" w:rsidRPr="00BD76E0" w:rsidRDefault="009E6DCB">
            <w:pPr>
              <w:keepNext/>
              <w:keepLines/>
              <w:jc w:val="both"/>
              <w:rPr>
                <w:sz w:val="18"/>
              </w:rPr>
            </w:pPr>
            <w:r w:rsidRPr="00BD76E0">
              <w:rPr>
                <w:sz w:val="18"/>
              </w:rPr>
              <w:t>The fiscal year that the counts on this record are representing.</w:t>
            </w:r>
          </w:p>
        </w:tc>
        <w:tc>
          <w:tcPr>
            <w:tcW w:w="893" w:type="dxa"/>
          </w:tcPr>
          <w:p w14:paraId="17624E66" w14:textId="77777777" w:rsidR="009E6DCB" w:rsidRPr="00BD76E0" w:rsidRDefault="009E6DCB">
            <w:pPr>
              <w:keepNext/>
              <w:keepLines/>
              <w:jc w:val="center"/>
              <w:rPr>
                <w:sz w:val="18"/>
              </w:rPr>
            </w:pPr>
            <w:r w:rsidRPr="00BD76E0">
              <w:rPr>
                <w:sz w:val="18"/>
              </w:rPr>
              <w:t>N</w:t>
            </w:r>
          </w:p>
        </w:tc>
        <w:tc>
          <w:tcPr>
            <w:tcW w:w="884" w:type="dxa"/>
          </w:tcPr>
          <w:p w14:paraId="31664A97" w14:textId="77777777" w:rsidR="009E6DCB" w:rsidRPr="00BD76E0" w:rsidRDefault="009E6DCB">
            <w:pPr>
              <w:keepNext/>
              <w:keepLines/>
              <w:jc w:val="center"/>
              <w:rPr>
                <w:sz w:val="18"/>
              </w:rPr>
            </w:pPr>
            <w:r w:rsidRPr="00BD76E0">
              <w:rPr>
                <w:sz w:val="18"/>
              </w:rPr>
              <w:t>A</w:t>
            </w:r>
          </w:p>
        </w:tc>
        <w:tc>
          <w:tcPr>
            <w:tcW w:w="884" w:type="dxa"/>
          </w:tcPr>
          <w:p w14:paraId="3C484ACA" w14:textId="77777777" w:rsidR="009E6DCB" w:rsidRPr="00BD76E0" w:rsidRDefault="009E6DCB">
            <w:pPr>
              <w:keepNext/>
              <w:keepLines/>
              <w:jc w:val="center"/>
              <w:rPr>
                <w:sz w:val="18"/>
              </w:rPr>
            </w:pPr>
            <w:r w:rsidRPr="00BD76E0">
              <w:rPr>
                <w:sz w:val="18"/>
              </w:rPr>
              <w:t>Y</w:t>
            </w:r>
          </w:p>
        </w:tc>
      </w:tr>
      <w:tr w:rsidR="009E6DCB" w:rsidRPr="00BD76E0" w14:paraId="69ED37D2" w14:textId="77777777">
        <w:tc>
          <w:tcPr>
            <w:tcW w:w="864" w:type="dxa"/>
          </w:tcPr>
          <w:p w14:paraId="4625E2C3" w14:textId="77777777" w:rsidR="009E6DCB" w:rsidRPr="00BD76E0" w:rsidRDefault="009E6DCB">
            <w:pPr>
              <w:keepNext/>
              <w:keepLines/>
              <w:jc w:val="both"/>
              <w:rPr>
                <w:sz w:val="18"/>
              </w:rPr>
            </w:pPr>
            <w:r w:rsidRPr="00BD76E0">
              <w:rPr>
                <w:sz w:val="18"/>
              </w:rPr>
              <w:t>74 – 74</w:t>
            </w:r>
          </w:p>
        </w:tc>
        <w:tc>
          <w:tcPr>
            <w:tcW w:w="1044" w:type="dxa"/>
          </w:tcPr>
          <w:p w14:paraId="36793A9E" w14:textId="77777777" w:rsidR="009E6DCB" w:rsidRPr="00BD76E0" w:rsidRDefault="009E6DCB">
            <w:pPr>
              <w:keepNext/>
              <w:keepLines/>
              <w:jc w:val="both"/>
              <w:rPr>
                <w:sz w:val="18"/>
              </w:rPr>
            </w:pPr>
            <w:r w:rsidRPr="00BD76E0">
              <w:rPr>
                <w:sz w:val="18"/>
              </w:rPr>
              <w:t>Numeric</w:t>
            </w:r>
          </w:p>
          <w:p w14:paraId="63CA88D4" w14:textId="77777777" w:rsidR="009E6DCB" w:rsidRPr="00BD76E0" w:rsidRDefault="009E6DCB">
            <w:pPr>
              <w:keepNext/>
              <w:keepLines/>
              <w:jc w:val="both"/>
              <w:rPr>
                <w:sz w:val="18"/>
              </w:rPr>
            </w:pPr>
            <w:r w:rsidRPr="00BD76E0">
              <w:rPr>
                <w:sz w:val="18"/>
              </w:rPr>
              <w:t>999</w:t>
            </w:r>
          </w:p>
        </w:tc>
        <w:tc>
          <w:tcPr>
            <w:tcW w:w="1440" w:type="dxa"/>
          </w:tcPr>
          <w:p w14:paraId="6BF00727" w14:textId="77777777" w:rsidR="009E6DCB" w:rsidRPr="00BD76E0" w:rsidRDefault="009E6DCB">
            <w:pPr>
              <w:keepNext/>
              <w:keepLines/>
              <w:jc w:val="both"/>
              <w:rPr>
                <w:sz w:val="18"/>
              </w:rPr>
            </w:pPr>
            <w:r w:rsidRPr="00BD76E0">
              <w:rPr>
                <w:sz w:val="18"/>
              </w:rPr>
              <w:t>Fiscal Period</w:t>
            </w:r>
          </w:p>
        </w:tc>
        <w:tc>
          <w:tcPr>
            <w:tcW w:w="2880" w:type="dxa"/>
          </w:tcPr>
          <w:p w14:paraId="724F50B6" w14:textId="77777777" w:rsidR="009E6DCB" w:rsidRPr="00BD76E0" w:rsidRDefault="009E6DCB">
            <w:pPr>
              <w:keepNext/>
              <w:keepLines/>
              <w:jc w:val="both"/>
              <w:rPr>
                <w:sz w:val="18"/>
              </w:rPr>
            </w:pPr>
            <w:r w:rsidRPr="00BD76E0">
              <w:rPr>
                <w:sz w:val="18"/>
              </w:rPr>
              <w:t>The fiscal period that the counts on this record are representing.</w:t>
            </w:r>
          </w:p>
        </w:tc>
        <w:tc>
          <w:tcPr>
            <w:tcW w:w="893" w:type="dxa"/>
          </w:tcPr>
          <w:p w14:paraId="67D84589" w14:textId="77777777" w:rsidR="009E6DCB" w:rsidRPr="00BD76E0" w:rsidRDefault="009E6DCB">
            <w:pPr>
              <w:keepNext/>
              <w:keepLines/>
              <w:jc w:val="center"/>
              <w:rPr>
                <w:sz w:val="18"/>
              </w:rPr>
            </w:pPr>
            <w:r w:rsidRPr="00BD76E0">
              <w:rPr>
                <w:sz w:val="18"/>
              </w:rPr>
              <w:t>N</w:t>
            </w:r>
          </w:p>
        </w:tc>
        <w:tc>
          <w:tcPr>
            <w:tcW w:w="884" w:type="dxa"/>
          </w:tcPr>
          <w:p w14:paraId="6EF07681" w14:textId="77777777" w:rsidR="009E6DCB" w:rsidRPr="00BD76E0" w:rsidRDefault="009E6DCB">
            <w:pPr>
              <w:keepNext/>
              <w:keepLines/>
              <w:jc w:val="center"/>
              <w:rPr>
                <w:sz w:val="18"/>
              </w:rPr>
            </w:pPr>
            <w:r w:rsidRPr="00BD76E0">
              <w:rPr>
                <w:sz w:val="18"/>
              </w:rPr>
              <w:t>A</w:t>
            </w:r>
          </w:p>
        </w:tc>
        <w:tc>
          <w:tcPr>
            <w:tcW w:w="884" w:type="dxa"/>
          </w:tcPr>
          <w:p w14:paraId="19FF159F" w14:textId="77777777" w:rsidR="009E6DCB" w:rsidRPr="00BD76E0" w:rsidRDefault="009E6DCB">
            <w:pPr>
              <w:keepNext/>
              <w:keepLines/>
              <w:jc w:val="center"/>
              <w:rPr>
                <w:sz w:val="18"/>
              </w:rPr>
            </w:pPr>
            <w:r w:rsidRPr="00BD76E0">
              <w:rPr>
                <w:sz w:val="18"/>
              </w:rPr>
              <w:t>Y</w:t>
            </w:r>
          </w:p>
        </w:tc>
      </w:tr>
    </w:tbl>
    <w:p w14:paraId="4C8362EF" w14:textId="77777777" w:rsidR="009E6DCB" w:rsidRPr="00BD76E0" w:rsidRDefault="009E6DCB">
      <w:pPr>
        <w:ind w:left="720"/>
        <w:jc w:val="both"/>
      </w:pPr>
    </w:p>
    <w:p w14:paraId="67773706" w14:textId="77777777" w:rsidR="009E6DCB" w:rsidRPr="00BD76E0" w:rsidRDefault="009E6DCB">
      <w:pPr>
        <w:keepNext/>
        <w:keepLines/>
        <w:ind w:left="720"/>
        <w:jc w:val="both"/>
        <w:rPr>
          <w:b/>
          <w:u w:val="single"/>
        </w:rPr>
      </w:pPr>
      <w:r w:rsidRPr="00BD76E0">
        <w:rPr>
          <w:b/>
          <w:u w:val="single"/>
        </w:rPr>
        <w:t>Valid Statistical Key Figure Types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6210"/>
      </w:tblGrid>
      <w:tr w:rsidR="009E6DCB" w:rsidRPr="00BD76E0" w14:paraId="41035E04" w14:textId="77777777">
        <w:tc>
          <w:tcPr>
            <w:tcW w:w="918" w:type="dxa"/>
            <w:shd w:val="clear" w:color="auto" w:fill="FF0000"/>
          </w:tcPr>
          <w:p w14:paraId="6386D6F7" w14:textId="77777777" w:rsidR="009E6DCB" w:rsidRPr="00BD76E0" w:rsidRDefault="009E6DCB">
            <w:pPr>
              <w:keepNext/>
              <w:keepLines/>
              <w:jc w:val="both"/>
              <w:rPr>
                <w:b/>
                <w:color w:val="FFFFFF"/>
              </w:rPr>
            </w:pPr>
            <w:r w:rsidRPr="00BD76E0">
              <w:rPr>
                <w:b/>
                <w:color w:val="FFFFFF"/>
              </w:rPr>
              <w:t>Code</w:t>
            </w:r>
          </w:p>
        </w:tc>
        <w:tc>
          <w:tcPr>
            <w:tcW w:w="6210" w:type="dxa"/>
            <w:shd w:val="clear" w:color="auto" w:fill="FF0000"/>
          </w:tcPr>
          <w:p w14:paraId="46F1B040" w14:textId="77777777" w:rsidR="009E6DCB" w:rsidRPr="00BD76E0" w:rsidRDefault="009E6DCB">
            <w:pPr>
              <w:keepNext/>
              <w:keepLines/>
              <w:rPr>
                <w:b/>
                <w:color w:val="FFFFFF"/>
              </w:rPr>
            </w:pPr>
            <w:r w:rsidRPr="00BD76E0">
              <w:rPr>
                <w:b/>
                <w:color w:val="FFFFFF"/>
              </w:rPr>
              <w:t>Operator</w:t>
            </w:r>
          </w:p>
        </w:tc>
      </w:tr>
      <w:tr w:rsidR="009E6DCB" w:rsidRPr="00BD76E0" w14:paraId="51D440BC" w14:textId="77777777">
        <w:tc>
          <w:tcPr>
            <w:tcW w:w="918" w:type="dxa"/>
          </w:tcPr>
          <w:p w14:paraId="393AA655" w14:textId="77777777" w:rsidR="009E6DCB" w:rsidRPr="00BD76E0" w:rsidRDefault="009E6DCB">
            <w:pPr>
              <w:jc w:val="both"/>
            </w:pPr>
            <w:r w:rsidRPr="00BD76E0">
              <w:t>FBC</w:t>
            </w:r>
          </w:p>
        </w:tc>
        <w:tc>
          <w:tcPr>
            <w:tcW w:w="6210" w:type="dxa"/>
          </w:tcPr>
          <w:p w14:paraId="1A0BCD6B" w14:textId="77777777" w:rsidR="009E6DCB" w:rsidRPr="00BD76E0" w:rsidRDefault="009E6DCB">
            <w:r w:rsidRPr="00BD76E0">
              <w:t>Food and Beverage Covers, Guest Counts</w:t>
            </w:r>
          </w:p>
        </w:tc>
      </w:tr>
      <w:tr w:rsidR="009E6DCB" w:rsidRPr="00BD76E0" w14:paraId="52AA6D28" w14:textId="77777777">
        <w:tc>
          <w:tcPr>
            <w:tcW w:w="918" w:type="dxa"/>
          </w:tcPr>
          <w:p w14:paraId="56C45558" w14:textId="77777777" w:rsidR="009E6DCB" w:rsidRPr="00BD76E0" w:rsidRDefault="009E6DCB">
            <w:pPr>
              <w:jc w:val="both"/>
            </w:pPr>
            <w:r w:rsidRPr="00BD76E0">
              <w:t>TRCFB</w:t>
            </w:r>
          </w:p>
        </w:tc>
        <w:tc>
          <w:tcPr>
            <w:tcW w:w="6210" w:type="dxa"/>
          </w:tcPr>
          <w:p w14:paraId="450B0422" w14:textId="77777777" w:rsidR="009E6DCB" w:rsidRPr="00BD76E0" w:rsidRDefault="009E6DCB">
            <w:r w:rsidRPr="00BD76E0">
              <w:t>Transaction Count for Food and Beverage Locations</w:t>
            </w:r>
          </w:p>
        </w:tc>
      </w:tr>
      <w:tr w:rsidR="009E6DCB" w:rsidRPr="00BD76E0" w14:paraId="4C73A590" w14:textId="77777777">
        <w:tc>
          <w:tcPr>
            <w:tcW w:w="918" w:type="dxa"/>
          </w:tcPr>
          <w:p w14:paraId="6F2A8B71" w14:textId="77777777" w:rsidR="009E6DCB" w:rsidRPr="00BD76E0" w:rsidRDefault="009E6DCB">
            <w:pPr>
              <w:jc w:val="both"/>
            </w:pPr>
            <w:r w:rsidRPr="00BD76E0">
              <w:t>TRC</w:t>
            </w:r>
          </w:p>
        </w:tc>
        <w:tc>
          <w:tcPr>
            <w:tcW w:w="6210" w:type="dxa"/>
          </w:tcPr>
          <w:p w14:paraId="4E346E2D" w14:textId="77777777" w:rsidR="009E6DCB" w:rsidRPr="00BD76E0" w:rsidRDefault="009E6DCB">
            <w:r w:rsidRPr="00BD76E0">
              <w:t>Transaction Count for Merchandise</w:t>
            </w:r>
          </w:p>
        </w:tc>
      </w:tr>
    </w:tbl>
    <w:p w14:paraId="0BA370C3" w14:textId="77777777" w:rsidR="009E6DCB" w:rsidRPr="00BD76E0" w:rsidRDefault="009E6DCB">
      <w:pPr>
        <w:jc w:val="both"/>
      </w:pPr>
    </w:p>
    <w:p w14:paraId="1829AE73" w14:textId="77777777" w:rsidR="00EE11D6" w:rsidRPr="00BD76E0" w:rsidRDefault="00EE11D6">
      <w:pPr>
        <w:jc w:val="both"/>
      </w:pPr>
    </w:p>
    <w:p w14:paraId="121641CE" w14:textId="77777777" w:rsidR="009E6DCB" w:rsidRPr="00BD76E0" w:rsidRDefault="00EE11D6" w:rsidP="00EE11D6">
      <w:pPr>
        <w:pStyle w:val="Heading1"/>
      </w:pPr>
      <w:r w:rsidRPr="00BD76E0">
        <w:br w:type="page"/>
      </w:r>
      <w:bookmarkStart w:id="160" w:name="_Toc319666194"/>
      <w:r w:rsidR="009E6DCB" w:rsidRPr="00BD76E0">
        <w:t>Change Log</w:t>
      </w:r>
      <w:bookmarkEnd w:id="160"/>
    </w:p>
    <w:p w14:paraId="7AE72F02" w14:textId="77777777" w:rsidR="009E6DCB" w:rsidRPr="00BD76E0" w:rsidRDefault="009E6DCB"/>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93"/>
        <w:gridCol w:w="2682"/>
        <w:gridCol w:w="1041"/>
        <w:gridCol w:w="1365"/>
        <w:gridCol w:w="1265"/>
        <w:gridCol w:w="1310"/>
      </w:tblGrid>
      <w:tr w:rsidR="009E6DCB" w:rsidRPr="00BD76E0" w14:paraId="230E9117" w14:textId="77777777" w:rsidTr="003B4188">
        <w:tc>
          <w:tcPr>
            <w:tcW w:w="1194" w:type="dxa"/>
            <w:shd w:val="solid" w:color="000080" w:fill="FFFFFF"/>
          </w:tcPr>
          <w:p w14:paraId="12036241" w14:textId="77777777" w:rsidR="009E6DCB" w:rsidRPr="00BD76E0" w:rsidRDefault="009E6DCB">
            <w:pPr>
              <w:rPr>
                <w:b/>
                <w:bCs/>
                <w:color w:val="FFFFFF"/>
              </w:rPr>
            </w:pPr>
            <w:r w:rsidRPr="00BD76E0">
              <w:rPr>
                <w:b/>
                <w:bCs/>
                <w:color w:val="FFFFFF"/>
              </w:rPr>
              <w:t>Date</w:t>
            </w:r>
          </w:p>
        </w:tc>
        <w:tc>
          <w:tcPr>
            <w:tcW w:w="2683" w:type="dxa"/>
            <w:shd w:val="solid" w:color="000080" w:fill="FFFFFF"/>
          </w:tcPr>
          <w:p w14:paraId="26DD1B47" w14:textId="77777777" w:rsidR="009E6DCB" w:rsidRPr="00BD76E0" w:rsidRDefault="009E6DCB">
            <w:pPr>
              <w:rPr>
                <w:b/>
                <w:bCs/>
                <w:color w:val="FFFFFF"/>
              </w:rPr>
            </w:pPr>
            <w:r w:rsidRPr="00BD76E0">
              <w:rPr>
                <w:b/>
                <w:bCs/>
                <w:color w:val="FFFFFF"/>
              </w:rPr>
              <w:t>Description</w:t>
            </w:r>
          </w:p>
        </w:tc>
        <w:tc>
          <w:tcPr>
            <w:tcW w:w="1041" w:type="dxa"/>
            <w:shd w:val="solid" w:color="000080" w:fill="FFFFFF"/>
          </w:tcPr>
          <w:p w14:paraId="0B6C2719" w14:textId="77777777" w:rsidR="009E6DCB" w:rsidRPr="00BD76E0" w:rsidRDefault="009E6DCB">
            <w:pPr>
              <w:rPr>
                <w:b/>
                <w:bCs/>
                <w:color w:val="FFFFFF"/>
              </w:rPr>
            </w:pPr>
            <w:r w:rsidRPr="00BD76E0">
              <w:rPr>
                <w:b/>
                <w:bCs/>
                <w:color w:val="FFFFFF"/>
              </w:rPr>
              <w:t>Revised by</w:t>
            </w:r>
          </w:p>
        </w:tc>
        <w:tc>
          <w:tcPr>
            <w:tcW w:w="1365" w:type="dxa"/>
            <w:shd w:val="solid" w:color="000080" w:fill="FFFFFF"/>
          </w:tcPr>
          <w:p w14:paraId="4F249551" w14:textId="77777777" w:rsidR="009E6DCB" w:rsidRPr="00BD76E0" w:rsidRDefault="009E6DCB">
            <w:pPr>
              <w:rPr>
                <w:b/>
                <w:bCs/>
                <w:color w:val="FFFFFF"/>
              </w:rPr>
            </w:pPr>
            <w:r w:rsidRPr="00BD76E0">
              <w:rPr>
                <w:b/>
                <w:bCs/>
                <w:color w:val="FFFFFF"/>
              </w:rPr>
              <w:t>Requestor</w:t>
            </w:r>
          </w:p>
        </w:tc>
        <w:tc>
          <w:tcPr>
            <w:tcW w:w="1265" w:type="dxa"/>
            <w:shd w:val="solid" w:color="000080" w:fill="FFFFFF"/>
          </w:tcPr>
          <w:p w14:paraId="498116D9" w14:textId="77777777" w:rsidR="009E6DCB" w:rsidRPr="00BD76E0" w:rsidRDefault="009E6DCB">
            <w:pPr>
              <w:rPr>
                <w:b/>
                <w:bCs/>
                <w:color w:val="FFFFFF"/>
              </w:rPr>
            </w:pPr>
            <w:r w:rsidRPr="00BD76E0">
              <w:rPr>
                <w:b/>
                <w:bCs/>
                <w:color w:val="FFFFFF"/>
              </w:rPr>
              <w:t>Developer</w:t>
            </w:r>
          </w:p>
        </w:tc>
        <w:tc>
          <w:tcPr>
            <w:tcW w:w="1310" w:type="dxa"/>
            <w:shd w:val="solid" w:color="000080" w:fill="FFFFFF"/>
          </w:tcPr>
          <w:p w14:paraId="7856552D" w14:textId="77777777" w:rsidR="009E6DCB" w:rsidRPr="00BD76E0" w:rsidRDefault="009E6DCB">
            <w:pPr>
              <w:rPr>
                <w:b/>
                <w:bCs/>
                <w:color w:val="FFFFFF"/>
              </w:rPr>
            </w:pPr>
            <w:r w:rsidRPr="00BD76E0">
              <w:rPr>
                <w:b/>
                <w:bCs/>
                <w:color w:val="FFFFFF"/>
              </w:rPr>
              <w:t>In Production</w:t>
            </w:r>
          </w:p>
        </w:tc>
      </w:tr>
      <w:tr w:rsidR="009E6DCB" w:rsidRPr="00BD76E0" w14:paraId="5F1A4209" w14:textId="77777777" w:rsidTr="003B4188">
        <w:tc>
          <w:tcPr>
            <w:tcW w:w="1194" w:type="dxa"/>
          </w:tcPr>
          <w:p w14:paraId="00E0EF02" w14:textId="77777777" w:rsidR="009E6DCB" w:rsidRPr="00BD76E0" w:rsidRDefault="009E6DCB" w:rsidP="00E61B20"/>
        </w:tc>
        <w:tc>
          <w:tcPr>
            <w:tcW w:w="2683" w:type="dxa"/>
          </w:tcPr>
          <w:p w14:paraId="503DD66C" w14:textId="77777777" w:rsidR="009E6DCB" w:rsidRPr="00BD76E0" w:rsidRDefault="009E6DCB"/>
        </w:tc>
        <w:tc>
          <w:tcPr>
            <w:tcW w:w="1041" w:type="dxa"/>
          </w:tcPr>
          <w:p w14:paraId="6F57DE00" w14:textId="77777777" w:rsidR="009E6DCB" w:rsidRPr="00BD76E0" w:rsidRDefault="009E6DCB"/>
        </w:tc>
        <w:tc>
          <w:tcPr>
            <w:tcW w:w="1365" w:type="dxa"/>
          </w:tcPr>
          <w:p w14:paraId="18EC9978" w14:textId="77777777" w:rsidR="009E6DCB" w:rsidRPr="00BD76E0" w:rsidRDefault="009E6DCB"/>
        </w:tc>
        <w:tc>
          <w:tcPr>
            <w:tcW w:w="1265" w:type="dxa"/>
          </w:tcPr>
          <w:p w14:paraId="47C8409F" w14:textId="77777777" w:rsidR="009E6DCB" w:rsidRPr="00BD76E0" w:rsidRDefault="009E6DCB"/>
        </w:tc>
        <w:tc>
          <w:tcPr>
            <w:tcW w:w="1310" w:type="dxa"/>
          </w:tcPr>
          <w:p w14:paraId="6863FE28" w14:textId="77777777" w:rsidR="009E6DCB" w:rsidRPr="00BD76E0" w:rsidRDefault="009E6DCB"/>
        </w:tc>
      </w:tr>
      <w:tr w:rsidR="009E6DCB" w:rsidRPr="00BD76E0" w14:paraId="2E1F436A" w14:textId="77777777" w:rsidTr="003B4188">
        <w:tc>
          <w:tcPr>
            <w:tcW w:w="1194" w:type="dxa"/>
          </w:tcPr>
          <w:p w14:paraId="0D6436A1" w14:textId="77777777" w:rsidR="009E6DCB" w:rsidRPr="00BD76E0" w:rsidRDefault="009E6DCB"/>
        </w:tc>
        <w:tc>
          <w:tcPr>
            <w:tcW w:w="2683" w:type="dxa"/>
          </w:tcPr>
          <w:p w14:paraId="58906C6B" w14:textId="77777777" w:rsidR="009E6DCB" w:rsidRPr="00BD76E0" w:rsidRDefault="009E6DCB"/>
        </w:tc>
        <w:tc>
          <w:tcPr>
            <w:tcW w:w="1041" w:type="dxa"/>
          </w:tcPr>
          <w:p w14:paraId="379C2BF9" w14:textId="77777777" w:rsidR="009E6DCB" w:rsidRPr="00BD76E0" w:rsidRDefault="009E6DCB"/>
        </w:tc>
        <w:tc>
          <w:tcPr>
            <w:tcW w:w="1365" w:type="dxa"/>
          </w:tcPr>
          <w:p w14:paraId="7D4FC6E5" w14:textId="77777777" w:rsidR="009E6DCB" w:rsidRPr="00BD76E0" w:rsidRDefault="009E6DCB"/>
        </w:tc>
        <w:tc>
          <w:tcPr>
            <w:tcW w:w="1265" w:type="dxa"/>
          </w:tcPr>
          <w:p w14:paraId="788E3E6B" w14:textId="77777777" w:rsidR="009E6DCB" w:rsidRPr="00BD76E0" w:rsidRDefault="009E6DCB"/>
        </w:tc>
        <w:tc>
          <w:tcPr>
            <w:tcW w:w="1310" w:type="dxa"/>
          </w:tcPr>
          <w:p w14:paraId="03FD7933" w14:textId="77777777" w:rsidR="009E6DCB" w:rsidRPr="00BD76E0" w:rsidRDefault="009E6DCB"/>
        </w:tc>
      </w:tr>
      <w:tr w:rsidR="009E6DCB" w:rsidRPr="00BD76E0" w14:paraId="662A7E56" w14:textId="77777777" w:rsidTr="003B4188">
        <w:tc>
          <w:tcPr>
            <w:tcW w:w="1194" w:type="dxa"/>
          </w:tcPr>
          <w:p w14:paraId="006A0198" w14:textId="77777777" w:rsidR="009E6DCB" w:rsidRPr="00BD76E0" w:rsidRDefault="009E6DCB"/>
        </w:tc>
        <w:tc>
          <w:tcPr>
            <w:tcW w:w="2683" w:type="dxa"/>
          </w:tcPr>
          <w:p w14:paraId="7DCBCDA7" w14:textId="77777777" w:rsidR="009E6DCB" w:rsidRPr="00BD76E0" w:rsidRDefault="009E6DCB"/>
        </w:tc>
        <w:tc>
          <w:tcPr>
            <w:tcW w:w="1041" w:type="dxa"/>
          </w:tcPr>
          <w:p w14:paraId="0E9D6AAC" w14:textId="77777777" w:rsidR="009E6DCB" w:rsidRPr="00BD76E0" w:rsidRDefault="009E6DCB"/>
        </w:tc>
        <w:tc>
          <w:tcPr>
            <w:tcW w:w="1365" w:type="dxa"/>
          </w:tcPr>
          <w:p w14:paraId="4811F2AB" w14:textId="77777777" w:rsidR="009E6DCB" w:rsidRPr="00BD76E0" w:rsidRDefault="009E6DCB"/>
        </w:tc>
        <w:tc>
          <w:tcPr>
            <w:tcW w:w="1265" w:type="dxa"/>
          </w:tcPr>
          <w:p w14:paraId="73976E13" w14:textId="77777777" w:rsidR="009E6DCB" w:rsidRPr="00BD76E0" w:rsidRDefault="009E6DCB"/>
        </w:tc>
        <w:tc>
          <w:tcPr>
            <w:tcW w:w="1310" w:type="dxa"/>
          </w:tcPr>
          <w:p w14:paraId="1366B495" w14:textId="77777777" w:rsidR="009E6DCB" w:rsidRPr="00BD76E0" w:rsidRDefault="009E6DCB"/>
        </w:tc>
      </w:tr>
      <w:tr w:rsidR="009E6DCB" w:rsidRPr="00BD76E0" w14:paraId="406EB4E6" w14:textId="77777777" w:rsidTr="003B4188">
        <w:tc>
          <w:tcPr>
            <w:tcW w:w="1194" w:type="dxa"/>
          </w:tcPr>
          <w:p w14:paraId="073D8AA7" w14:textId="77777777" w:rsidR="009E6DCB" w:rsidRPr="00BD76E0" w:rsidRDefault="009E6DCB"/>
        </w:tc>
        <w:tc>
          <w:tcPr>
            <w:tcW w:w="2683" w:type="dxa"/>
          </w:tcPr>
          <w:p w14:paraId="5EFCE13D" w14:textId="77777777" w:rsidR="009E6DCB" w:rsidRPr="00BD76E0" w:rsidRDefault="009E6DCB">
            <w:pPr>
              <w:pStyle w:val="FootnoteText"/>
            </w:pPr>
          </w:p>
        </w:tc>
        <w:tc>
          <w:tcPr>
            <w:tcW w:w="1041" w:type="dxa"/>
          </w:tcPr>
          <w:p w14:paraId="2659C052" w14:textId="77777777" w:rsidR="009E6DCB" w:rsidRPr="00BD76E0" w:rsidRDefault="009E6DCB"/>
        </w:tc>
        <w:tc>
          <w:tcPr>
            <w:tcW w:w="1365" w:type="dxa"/>
          </w:tcPr>
          <w:p w14:paraId="5C33D77D" w14:textId="77777777" w:rsidR="009E6DCB" w:rsidRPr="00BD76E0" w:rsidRDefault="009E6DCB"/>
        </w:tc>
        <w:tc>
          <w:tcPr>
            <w:tcW w:w="1265" w:type="dxa"/>
          </w:tcPr>
          <w:p w14:paraId="4BDEBE1C" w14:textId="77777777" w:rsidR="009E6DCB" w:rsidRPr="00BD76E0" w:rsidRDefault="009E6DCB"/>
        </w:tc>
        <w:tc>
          <w:tcPr>
            <w:tcW w:w="1310" w:type="dxa"/>
          </w:tcPr>
          <w:p w14:paraId="3B3020FF" w14:textId="77777777" w:rsidR="009E6DCB" w:rsidRPr="00BD76E0" w:rsidRDefault="009E6DCB"/>
        </w:tc>
      </w:tr>
      <w:tr w:rsidR="009E6DCB" w:rsidRPr="00BD76E0" w14:paraId="60D063FC" w14:textId="77777777" w:rsidTr="003B4188">
        <w:tc>
          <w:tcPr>
            <w:tcW w:w="1194" w:type="dxa"/>
          </w:tcPr>
          <w:p w14:paraId="721EA25C" w14:textId="77777777" w:rsidR="009E6DCB" w:rsidRPr="00BD76E0" w:rsidRDefault="009E6DCB"/>
        </w:tc>
        <w:tc>
          <w:tcPr>
            <w:tcW w:w="2683" w:type="dxa"/>
          </w:tcPr>
          <w:p w14:paraId="1C479637" w14:textId="77777777" w:rsidR="009E6DCB" w:rsidRPr="00BD76E0" w:rsidRDefault="009E6DCB"/>
        </w:tc>
        <w:tc>
          <w:tcPr>
            <w:tcW w:w="1041" w:type="dxa"/>
          </w:tcPr>
          <w:p w14:paraId="015A79F3" w14:textId="77777777" w:rsidR="009E6DCB" w:rsidRPr="00BD76E0" w:rsidRDefault="009E6DCB"/>
        </w:tc>
        <w:tc>
          <w:tcPr>
            <w:tcW w:w="1365" w:type="dxa"/>
          </w:tcPr>
          <w:p w14:paraId="07051B13" w14:textId="77777777" w:rsidR="009E6DCB" w:rsidRPr="00BD76E0" w:rsidRDefault="009E6DCB"/>
        </w:tc>
        <w:tc>
          <w:tcPr>
            <w:tcW w:w="1265" w:type="dxa"/>
          </w:tcPr>
          <w:p w14:paraId="69EC596E" w14:textId="77777777" w:rsidR="009E6DCB" w:rsidRPr="00BD76E0" w:rsidRDefault="009E6DCB"/>
        </w:tc>
        <w:tc>
          <w:tcPr>
            <w:tcW w:w="1310" w:type="dxa"/>
          </w:tcPr>
          <w:p w14:paraId="2B2FB8C7" w14:textId="77777777" w:rsidR="009E6DCB" w:rsidRPr="00BD76E0" w:rsidRDefault="009E6DCB"/>
        </w:tc>
      </w:tr>
      <w:tr w:rsidR="009E6DCB" w:rsidRPr="00BD76E0" w14:paraId="5D8CBA2F" w14:textId="77777777" w:rsidTr="003B4188">
        <w:tc>
          <w:tcPr>
            <w:tcW w:w="1194" w:type="dxa"/>
          </w:tcPr>
          <w:p w14:paraId="3598B581" w14:textId="77777777" w:rsidR="009E6DCB" w:rsidRPr="00BD76E0" w:rsidRDefault="009E6DCB"/>
        </w:tc>
        <w:tc>
          <w:tcPr>
            <w:tcW w:w="2683" w:type="dxa"/>
          </w:tcPr>
          <w:p w14:paraId="3E77F27A" w14:textId="77777777" w:rsidR="009E6DCB" w:rsidRPr="00BD76E0" w:rsidRDefault="009E6DCB"/>
        </w:tc>
        <w:tc>
          <w:tcPr>
            <w:tcW w:w="1041" w:type="dxa"/>
          </w:tcPr>
          <w:p w14:paraId="1A9DF948" w14:textId="77777777" w:rsidR="009E6DCB" w:rsidRPr="00BD76E0" w:rsidRDefault="009E6DCB"/>
        </w:tc>
        <w:tc>
          <w:tcPr>
            <w:tcW w:w="1365" w:type="dxa"/>
          </w:tcPr>
          <w:p w14:paraId="3970F328" w14:textId="77777777" w:rsidR="009E6DCB" w:rsidRPr="00BD76E0" w:rsidRDefault="009E6DCB"/>
        </w:tc>
        <w:tc>
          <w:tcPr>
            <w:tcW w:w="1265" w:type="dxa"/>
          </w:tcPr>
          <w:p w14:paraId="3D2D219E" w14:textId="77777777" w:rsidR="009E6DCB" w:rsidRPr="00BD76E0" w:rsidRDefault="009E6DCB"/>
        </w:tc>
        <w:tc>
          <w:tcPr>
            <w:tcW w:w="1310" w:type="dxa"/>
          </w:tcPr>
          <w:p w14:paraId="076F8D4F" w14:textId="77777777" w:rsidR="009E6DCB" w:rsidRPr="00BD76E0" w:rsidRDefault="009E6DCB"/>
        </w:tc>
      </w:tr>
      <w:tr w:rsidR="003B4188" w:rsidRPr="00BD76E0" w14:paraId="197EDBD9" w14:textId="77777777" w:rsidTr="003B4188">
        <w:tc>
          <w:tcPr>
            <w:tcW w:w="1194" w:type="dxa"/>
          </w:tcPr>
          <w:p w14:paraId="7ACF7689" w14:textId="77777777" w:rsidR="003B4188" w:rsidRPr="00BD76E0" w:rsidRDefault="003B4188"/>
        </w:tc>
        <w:tc>
          <w:tcPr>
            <w:tcW w:w="2683" w:type="dxa"/>
          </w:tcPr>
          <w:p w14:paraId="04036155" w14:textId="77777777" w:rsidR="003B4188" w:rsidRPr="00BD76E0" w:rsidRDefault="003B4188"/>
        </w:tc>
        <w:tc>
          <w:tcPr>
            <w:tcW w:w="1041" w:type="dxa"/>
          </w:tcPr>
          <w:p w14:paraId="10B99B3A" w14:textId="77777777" w:rsidR="003B4188" w:rsidRPr="00BD76E0" w:rsidRDefault="003B4188" w:rsidP="003B4188"/>
        </w:tc>
        <w:tc>
          <w:tcPr>
            <w:tcW w:w="1365" w:type="dxa"/>
          </w:tcPr>
          <w:p w14:paraId="3B84AD07" w14:textId="77777777" w:rsidR="003B4188" w:rsidRPr="00BD76E0" w:rsidRDefault="003B4188"/>
        </w:tc>
        <w:tc>
          <w:tcPr>
            <w:tcW w:w="1265" w:type="dxa"/>
          </w:tcPr>
          <w:p w14:paraId="6BEEBEC8" w14:textId="77777777" w:rsidR="003B4188" w:rsidRPr="00BD76E0" w:rsidRDefault="003B4188" w:rsidP="003B4188"/>
        </w:tc>
        <w:tc>
          <w:tcPr>
            <w:tcW w:w="1310" w:type="dxa"/>
          </w:tcPr>
          <w:p w14:paraId="4119E54F" w14:textId="77777777" w:rsidR="003B4188" w:rsidRPr="00BD76E0" w:rsidRDefault="003B4188"/>
        </w:tc>
      </w:tr>
      <w:tr w:rsidR="003B4188" w:rsidRPr="00BD76E0" w14:paraId="2F50AD63" w14:textId="77777777" w:rsidTr="003B4188">
        <w:tc>
          <w:tcPr>
            <w:tcW w:w="1194" w:type="dxa"/>
          </w:tcPr>
          <w:p w14:paraId="32C4C6A2" w14:textId="77777777" w:rsidR="003B4188" w:rsidRPr="00BD76E0" w:rsidRDefault="003B4188"/>
        </w:tc>
        <w:tc>
          <w:tcPr>
            <w:tcW w:w="2683" w:type="dxa"/>
          </w:tcPr>
          <w:p w14:paraId="42051489" w14:textId="77777777" w:rsidR="003B4188" w:rsidRPr="00BD76E0" w:rsidRDefault="003B4188"/>
        </w:tc>
        <w:tc>
          <w:tcPr>
            <w:tcW w:w="1041" w:type="dxa"/>
          </w:tcPr>
          <w:p w14:paraId="57F1A3E2" w14:textId="77777777" w:rsidR="003B4188" w:rsidRPr="00BD76E0" w:rsidRDefault="003B4188"/>
        </w:tc>
        <w:tc>
          <w:tcPr>
            <w:tcW w:w="1365" w:type="dxa"/>
          </w:tcPr>
          <w:p w14:paraId="6C290651" w14:textId="77777777" w:rsidR="003B4188" w:rsidRPr="00BD76E0" w:rsidRDefault="003B4188"/>
        </w:tc>
        <w:tc>
          <w:tcPr>
            <w:tcW w:w="1265" w:type="dxa"/>
          </w:tcPr>
          <w:p w14:paraId="7CE43CDF" w14:textId="77777777" w:rsidR="003B4188" w:rsidRPr="00BD76E0" w:rsidRDefault="003B4188"/>
        </w:tc>
        <w:tc>
          <w:tcPr>
            <w:tcW w:w="1310" w:type="dxa"/>
          </w:tcPr>
          <w:p w14:paraId="5B002322" w14:textId="77777777" w:rsidR="003B4188" w:rsidRPr="00BD76E0" w:rsidRDefault="003B4188"/>
        </w:tc>
      </w:tr>
      <w:tr w:rsidR="003B4188" w:rsidRPr="00BD76E0" w14:paraId="7CB7C0DB" w14:textId="77777777" w:rsidTr="003B4188">
        <w:tc>
          <w:tcPr>
            <w:tcW w:w="1194" w:type="dxa"/>
          </w:tcPr>
          <w:p w14:paraId="4518873B" w14:textId="77777777" w:rsidR="003B4188" w:rsidRPr="00BD76E0" w:rsidRDefault="003B4188"/>
        </w:tc>
        <w:tc>
          <w:tcPr>
            <w:tcW w:w="2683" w:type="dxa"/>
          </w:tcPr>
          <w:p w14:paraId="5908BB39" w14:textId="77777777" w:rsidR="003B4188" w:rsidRPr="00BD76E0" w:rsidRDefault="003B4188"/>
        </w:tc>
        <w:tc>
          <w:tcPr>
            <w:tcW w:w="1041" w:type="dxa"/>
          </w:tcPr>
          <w:p w14:paraId="3F035CEA" w14:textId="77777777" w:rsidR="003B4188" w:rsidRPr="00BD76E0" w:rsidRDefault="003B4188"/>
        </w:tc>
        <w:tc>
          <w:tcPr>
            <w:tcW w:w="1365" w:type="dxa"/>
          </w:tcPr>
          <w:p w14:paraId="7F10435D" w14:textId="77777777" w:rsidR="003B4188" w:rsidRPr="00BD76E0" w:rsidRDefault="003B4188"/>
        </w:tc>
        <w:tc>
          <w:tcPr>
            <w:tcW w:w="1265" w:type="dxa"/>
          </w:tcPr>
          <w:p w14:paraId="2DF53621" w14:textId="77777777" w:rsidR="003B4188" w:rsidRPr="00BD76E0" w:rsidRDefault="003B4188"/>
        </w:tc>
        <w:tc>
          <w:tcPr>
            <w:tcW w:w="1310" w:type="dxa"/>
          </w:tcPr>
          <w:p w14:paraId="332A66D5" w14:textId="77777777" w:rsidR="003B4188" w:rsidRPr="00BD76E0" w:rsidRDefault="003B4188"/>
        </w:tc>
      </w:tr>
      <w:tr w:rsidR="003B4188" w:rsidRPr="00BD76E0" w14:paraId="43DEF7A3" w14:textId="77777777" w:rsidTr="003B4188">
        <w:tc>
          <w:tcPr>
            <w:tcW w:w="1194" w:type="dxa"/>
          </w:tcPr>
          <w:p w14:paraId="306E9CB4" w14:textId="77777777" w:rsidR="003B4188" w:rsidRPr="00BD76E0" w:rsidRDefault="003B4188"/>
        </w:tc>
        <w:tc>
          <w:tcPr>
            <w:tcW w:w="2683" w:type="dxa"/>
          </w:tcPr>
          <w:p w14:paraId="1E7E64B5" w14:textId="77777777" w:rsidR="003B4188" w:rsidRPr="00BD76E0" w:rsidRDefault="003B4188"/>
        </w:tc>
        <w:tc>
          <w:tcPr>
            <w:tcW w:w="1041" w:type="dxa"/>
          </w:tcPr>
          <w:p w14:paraId="71EA39E2" w14:textId="77777777" w:rsidR="003B4188" w:rsidRPr="00BD76E0" w:rsidRDefault="003B4188"/>
        </w:tc>
        <w:tc>
          <w:tcPr>
            <w:tcW w:w="1365" w:type="dxa"/>
          </w:tcPr>
          <w:p w14:paraId="41BB93E7" w14:textId="77777777" w:rsidR="003B4188" w:rsidRPr="00BD76E0" w:rsidRDefault="003B4188"/>
        </w:tc>
        <w:tc>
          <w:tcPr>
            <w:tcW w:w="1265" w:type="dxa"/>
          </w:tcPr>
          <w:p w14:paraId="5425E80C" w14:textId="77777777" w:rsidR="003B4188" w:rsidRPr="00BD76E0" w:rsidRDefault="003B4188"/>
        </w:tc>
        <w:tc>
          <w:tcPr>
            <w:tcW w:w="1310" w:type="dxa"/>
          </w:tcPr>
          <w:p w14:paraId="4D43FA1D" w14:textId="77777777" w:rsidR="003B4188" w:rsidRPr="00BD76E0" w:rsidRDefault="003B4188"/>
        </w:tc>
      </w:tr>
      <w:tr w:rsidR="003B4188" w:rsidRPr="00BD76E0" w14:paraId="752C545A" w14:textId="77777777" w:rsidTr="003B4188">
        <w:tc>
          <w:tcPr>
            <w:tcW w:w="1194" w:type="dxa"/>
          </w:tcPr>
          <w:p w14:paraId="5BCEFE88" w14:textId="77777777" w:rsidR="003B4188" w:rsidRPr="00BD76E0" w:rsidRDefault="003B4188"/>
        </w:tc>
        <w:tc>
          <w:tcPr>
            <w:tcW w:w="2683" w:type="dxa"/>
          </w:tcPr>
          <w:p w14:paraId="2F078AD6" w14:textId="77777777" w:rsidR="003B4188" w:rsidRPr="00BD76E0" w:rsidRDefault="003B4188"/>
        </w:tc>
        <w:tc>
          <w:tcPr>
            <w:tcW w:w="1041" w:type="dxa"/>
          </w:tcPr>
          <w:p w14:paraId="4F660F01" w14:textId="77777777" w:rsidR="003B4188" w:rsidRPr="00BD76E0" w:rsidRDefault="003B4188"/>
        </w:tc>
        <w:tc>
          <w:tcPr>
            <w:tcW w:w="1365" w:type="dxa"/>
          </w:tcPr>
          <w:p w14:paraId="195A7C59" w14:textId="77777777" w:rsidR="003B4188" w:rsidRPr="00BD76E0" w:rsidRDefault="003B4188"/>
        </w:tc>
        <w:tc>
          <w:tcPr>
            <w:tcW w:w="1265" w:type="dxa"/>
          </w:tcPr>
          <w:p w14:paraId="3F6113C9" w14:textId="77777777" w:rsidR="003B4188" w:rsidRPr="00BD76E0" w:rsidRDefault="003B4188"/>
        </w:tc>
        <w:tc>
          <w:tcPr>
            <w:tcW w:w="1310" w:type="dxa"/>
          </w:tcPr>
          <w:p w14:paraId="0A40DB5E" w14:textId="77777777" w:rsidR="003B4188" w:rsidRPr="00BD76E0" w:rsidRDefault="003B4188"/>
        </w:tc>
      </w:tr>
    </w:tbl>
    <w:p w14:paraId="40ACEB2B" w14:textId="77777777" w:rsidR="009E6DCB" w:rsidRPr="00BD76E0" w:rsidRDefault="009E6DCB">
      <w:pPr>
        <w:rPr>
          <w:sz w:val="24"/>
        </w:rPr>
      </w:pPr>
    </w:p>
    <w:p w14:paraId="44C6AECE" w14:textId="77777777" w:rsidR="009E6DCB" w:rsidRPr="00BD76E0" w:rsidRDefault="009E6DCB">
      <w:pPr>
        <w:rPr>
          <w:sz w:val="24"/>
        </w:rPr>
      </w:pPr>
    </w:p>
    <w:p w14:paraId="152CFB0B" w14:textId="77777777" w:rsidR="009E6DCB" w:rsidRPr="00BD76E0" w:rsidRDefault="009E6DCB">
      <w:pPr>
        <w:rPr>
          <w:b/>
          <w:bCs/>
          <w:sz w:val="24"/>
          <w:u w:val="single"/>
        </w:rPr>
      </w:pPr>
      <w:r w:rsidRPr="00BD76E0">
        <w:rPr>
          <w:b/>
          <w:bCs/>
          <w:sz w:val="24"/>
          <w:u w:val="single"/>
        </w:rPr>
        <w:t>Version 04 to 05 Transition Impact</w:t>
      </w:r>
    </w:p>
    <w:p w14:paraId="79A77F2D" w14:textId="77777777" w:rsidR="009E6DCB" w:rsidRPr="00BD76E0" w:rsidRDefault="009E6DCB">
      <w:pPr>
        <w:pStyle w:val="FootnoteText"/>
        <w:numPr>
          <w:ilvl w:val="0"/>
          <w:numId w:val="11"/>
        </w:numPr>
        <w:rPr>
          <w:sz w:val="24"/>
        </w:rPr>
      </w:pPr>
      <w:r w:rsidRPr="00BD76E0">
        <w:rPr>
          <w:sz w:val="24"/>
        </w:rPr>
        <w:t>Removed MSR Track 1 and 2 from TR, TH, TS records under the RTT transaction.</w:t>
      </w:r>
    </w:p>
    <w:p w14:paraId="29C6EBAB" w14:textId="77777777" w:rsidR="009E6DCB" w:rsidRPr="00BD76E0" w:rsidRDefault="009E6DCB">
      <w:pPr>
        <w:pStyle w:val="FootnoteText"/>
        <w:numPr>
          <w:ilvl w:val="0"/>
          <w:numId w:val="11"/>
        </w:numPr>
        <w:rPr>
          <w:sz w:val="24"/>
        </w:rPr>
      </w:pPr>
      <w:r w:rsidRPr="00BD76E0">
        <w:rPr>
          <w:sz w:val="24"/>
        </w:rPr>
        <w:t>Removed MSR Track 1 and 2 from the RCI transaction.</w:t>
      </w:r>
    </w:p>
    <w:p w14:paraId="4F4BBE96" w14:textId="77777777" w:rsidR="009E6DCB" w:rsidRPr="00BD76E0" w:rsidRDefault="009E6DCB">
      <w:pPr>
        <w:pStyle w:val="FootnoteText"/>
        <w:numPr>
          <w:ilvl w:val="0"/>
          <w:numId w:val="11"/>
        </w:numPr>
        <w:rPr>
          <w:sz w:val="24"/>
        </w:rPr>
      </w:pPr>
      <w:r w:rsidRPr="00BD76E0">
        <w:rPr>
          <w:sz w:val="24"/>
        </w:rPr>
        <w:t>Added gift card fields (Card Type and Card Class) to the RCI Transaction.</w:t>
      </w:r>
    </w:p>
    <w:p w14:paraId="27DB5490" w14:textId="77777777" w:rsidR="009E6DCB" w:rsidRPr="00BD76E0" w:rsidRDefault="009E6DCB">
      <w:pPr>
        <w:pStyle w:val="FootnoteText"/>
        <w:numPr>
          <w:ilvl w:val="0"/>
          <w:numId w:val="11"/>
        </w:numPr>
        <w:rPr>
          <w:sz w:val="24"/>
        </w:rPr>
      </w:pPr>
      <w:r w:rsidRPr="00BD76E0">
        <w:rPr>
          <w:sz w:val="24"/>
        </w:rPr>
        <w:t>Renamed serial number in the IE record to Product Identifier.  For DTI this will be the product type as it is today / for Gift Card it will have the card class / all other items should fill it with spaces.</w:t>
      </w:r>
    </w:p>
    <w:p w14:paraId="2447EA83" w14:textId="77777777" w:rsidR="009E6DCB" w:rsidRPr="00BD76E0" w:rsidRDefault="009E6DCB">
      <w:pPr>
        <w:pStyle w:val="FootnoteText"/>
        <w:numPr>
          <w:ilvl w:val="0"/>
          <w:numId w:val="11"/>
        </w:numPr>
        <w:rPr>
          <w:sz w:val="24"/>
        </w:rPr>
      </w:pPr>
      <w:r w:rsidRPr="00BD76E0">
        <w:rPr>
          <w:sz w:val="24"/>
        </w:rPr>
        <w:t>Renamed IE record’s DTI Trans ID to Serial Number.  For DTI this will continue to be the Trans ID / for Gift Card this will be the account number / for other items it can be used as a serial number if appropriate.</w:t>
      </w:r>
    </w:p>
    <w:p w14:paraId="75FC6107" w14:textId="77777777" w:rsidR="009E6DCB" w:rsidRPr="00BD76E0" w:rsidRDefault="009E6DCB">
      <w:pPr>
        <w:pStyle w:val="FootnoteText"/>
        <w:numPr>
          <w:ilvl w:val="0"/>
          <w:numId w:val="11"/>
        </w:numPr>
        <w:rPr>
          <w:sz w:val="24"/>
        </w:rPr>
      </w:pPr>
      <w:r w:rsidRPr="00BD76E0">
        <w:rPr>
          <w:sz w:val="24"/>
        </w:rPr>
        <w:t>Renamed IE record’s Ticket State to Media State – updated the descriptions to support gift cards as well as DTI.</w:t>
      </w:r>
    </w:p>
    <w:p w14:paraId="6E2347A5" w14:textId="77777777" w:rsidR="009E6DCB" w:rsidRPr="00BD76E0" w:rsidRDefault="009E6DCB">
      <w:pPr>
        <w:pStyle w:val="FootnoteText"/>
        <w:numPr>
          <w:ilvl w:val="0"/>
          <w:numId w:val="11"/>
        </w:numPr>
        <w:rPr>
          <w:sz w:val="24"/>
        </w:rPr>
      </w:pPr>
      <w:r w:rsidRPr="00BD76E0">
        <w:rPr>
          <w:sz w:val="24"/>
        </w:rPr>
        <w:t>Added Media Authorization field to IE record.</w:t>
      </w:r>
    </w:p>
    <w:p w14:paraId="5A8079C1" w14:textId="77777777" w:rsidR="009E6DCB" w:rsidRPr="00BD76E0" w:rsidRDefault="009E6DCB">
      <w:pPr>
        <w:pStyle w:val="FootnoteText"/>
        <w:numPr>
          <w:ilvl w:val="0"/>
          <w:numId w:val="11"/>
        </w:numPr>
        <w:rPr>
          <w:sz w:val="24"/>
        </w:rPr>
      </w:pPr>
      <w:r w:rsidRPr="00BD76E0">
        <w:rPr>
          <w:sz w:val="24"/>
        </w:rPr>
        <w:t>Added Card Type and Class to the TS transaction to support tendering of Gift Cards.</w:t>
      </w:r>
    </w:p>
    <w:p w14:paraId="0DCBC1D9" w14:textId="77777777" w:rsidR="009E6DCB" w:rsidRPr="00BD76E0" w:rsidRDefault="009E6DCB">
      <w:pPr>
        <w:pStyle w:val="FootnoteText"/>
        <w:numPr>
          <w:ilvl w:val="0"/>
          <w:numId w:val="11"/>
        </w:numPr>
        <w:rPr>
          <w:sz w:val="24"/>
        </w:rPr>
      </w:pPr>
      <w:r w:rsidRPr="00BD76E0">
        <w:rPr>
          <w:sz w:val="24"/>
        </w:rPr>
        <w:t>Added NT, PT, and DT record types to the close transaction converting it to a multi-record transaction.  These new types are required for systems complying with DTAP standards.  These new record types are not required for version 05.</w:t>
      </w:r>
    </w:p>
    <w:p w14:paraId="5CD8686A" w14:textId="77777777" w:rsidR="009E6DCB" w:rsidRPr="00BD76E0" w:rsidRDefault="009E6DCB">
      <w:pPr>
        <w:pStyle w:val="FootnoteText"/>
        <w:numPr>
          <w:ilvl w:val="0"/>
          <w:numId w:val="11"/>
        </w:numPr>
        <w:rPr>
          <w:sz w:val="24"/>
        </w:rPr>
      </w:pPr>
      <w:r w:rsidRPr="00BD76E0">
        <w:rPr>
          <w:sz w:val="24"/>
        </w:rPr>
        <w:t>Added DT record type to the DEPosit transaction – this is an optional record type.</w:t>
      </w:r>
    </w:p>
    <w:p w14:paraId="752A8864" w14:textId="77777777" w:rsidR="009E6DCB" w:rsidRPr="00BD76E0" w:rsidRDefault="009E6DCB">
      <w:pPr>
        <w:pStyle w:val="FootnoteText"/>
        <w:numPr>
          <w:ilvl w:val="0"/>
          <w:numId w:val="11"/>
        </w:numPr>
        <w:rPr>
          <w:sz w:val="24"/>
        </w:rPr>
      </w:pPr>
      <w:r w:rsidRPr="00BD76E0">
        <w:rPr>
          <w:sz w:val="24"/>
        </w:rPr>
        <w:t>Added a new IPL transaction to capture terminal IPL information – this is required to be in compliance with DTAP standards.</w:t>
      </w:r>
    </w:p>
    <w:p w14:paraId="7BBF5504" w14:textId="77777777" w:rsidR="009E6DCB" w:rsidRPr="00BD76E0" w:rsidRDefault="009E6DCB">
      <w:pPr>
        <w:pStyle w:val="FootnoteText"/>
        <w:numPr>
          <w:ilvl w:val="0"/>
          <w:numId w:val="11"/>
        </w:numPr>
        <w:rPr>
          <w:sz w:val="24"/>
        </w:rPr>
      </w:pPr>
      <w:r w:rsidRPr="00BD76E0">
        <w:rPr>
          <w:sz w:val="24"/>
        </w:rPr>
        <w:t>Added LCR record type to mark any changes to the location configuration information</w:t>
      </w:r>
    </w:p>
    <w:p w14:paraId="762D81D8" w14:textId="77777777" w:rsidR="009E6DCB" w:rsidRPr="00BD76E0" w:rsidRDefault="009E6DCB">
      <w:pPr>
        <w:pStyle w:val="FootnoteText"/>
        <w:numPr>
          <w:ilvl w:val="0"/>
          <w:numId w:val="11"/>
        </w:numPr>
        <w:rPr>
          <w:sz w:val="24"/>
        </w:rPr>
      </w:pPr>
      <w:r w:rsidRPr="00BD76E0">
        <w:rPr>
          <w:sz w:val="24"/>
        </w:rPr>
        <w:t>Added NOP record type to handle pass through of POS records that have no significant impact on back of house systems.</w:t>
      </w:r>
    </w:p>
    <w:p w14:paraId="4ADB445D" w14:textId="77777777" w:rsidR="009E6DCB" w:rsidRPr="00BD76E0" w:rsidRDefault="009E6DCB">
      <w:pPr>
        <w:pStyle w:val="FootnoteText"/>
        <w:numPr>
          <w:ilvl w:val="0"/>
          <w:numId w:val="11"/>
        </w:numPr>
        <w:rPr>
          <w:sz w:val="24"/>
        </w:rPr>
      </w:pPr>
      <w:r w:rsidRPr="00BD76E0">
        <w:rPr>
          <w:sz w:val="24"/>
        </w:rPr>
        <w:t>Increased size of guest count and entrée count fields on RTT header, TE, TS and TO tender record.</w:t>
      </w:r>
    </w:p>
    <w:p w14:paraId="58DA783A" w14:textId="77777777" w:rsidR="009E6DCB" w:rsidRPr="00BD76E0" w:rsidRDefault="009E6DCB">
      <w:pPr>
        <w:pStyle w:val="FootnoteText"/>
        <w:numPr>
          <w:ilvl w:val="0"/>
          <w:numId w:val="11"/>
        </w:numPr>
        <w:rPr>
          <w:sz w:val="24"/>
        </w:rPr>
      </w:pPr>
      <w:r w:rsidRPr="00BD76E0">
        <w:rPr>
          <w:sz w:val="24"/>
        </w:rPr>
        <w:t>Added gift card merchant ID to OPS record.</w:t>
      </w:r>
    </w:p>
    <w:p w14:paraId="50433E1C" w14:textId="77777777" w:rsidR="009E6DCB" w:rsidRPr="00BD76E0" w:rsidRDefault="009E6DCB">
      <w:pPr>
        <w:pStyle w:val="FootnoteText"/>
        <w:numPr>
          <w:ilvl w:val="0"/>
          <w:numId w:val="11"/>
        </w:numPr>
        <w:rPr>
          <w:sz w:val="24"/>
        </w:rPr>
      </w:pPr>
      <w:r w:rsidRPr="00BD76E0">
        <w:rPr>
          <w:sz w:val="24"/>
        </w:rPr>
        <w:t>Added requirement that OPR record be generated in order to feed data warehouse.</w:t>
      </w:r>
    </w:p>
    <w:p w14:paraId="3EB2875F" w14:textId="77777777" w:rsidR="009E6DCB" w:rsidRPr="00BD76E0" w:rsidRDefault="009E6DCB">
      <w:pPr>
        <w:pStyle w:val="FootnoteText"/>
        <w:rPr>
          <w:sz w:val="24"/>
        </w:rPr>
      </w:pPr>
    </w:p>
    <w:p w14:paraId="62002120" w14:textId="77777777" w:rsidR="009E6DCB" w:rsidRPr="00BD76E0" w:rsidRDefault="009E6DCB">
      <w:pPr>
        <w:pStyle w:val="FootnoteText"/>
        <w:rPr>
          <w:sz w:val="24"/>
        </w:rPr>
      </w:pPr>
    </w:p>
    <w:p w14:paraId="3A03ABC1" w14:textId="77777777" w:rsidR="009E6DCB" w:rsidRPr="00BD76E0" w:rsidRDefault="009E6DCB">
      <w:pPr>
        <w:rPr>
          <w:b/>
          <w:bCs/>
          <w:sz w:val="24"/>
          <w:u w:val="single"/>
        </w:rPr>
      </w:pPr>
      <w:r w:rsidRPr="00BD76E0">
        <w:rPr>
          <w:b/>
          <w:bCs/>
          <w:sz w:val="24"/>
          <w:u w:val="single"/>
        </w:rPr>
        <w:t>Version 05 to 06 Transition Impact</w:t>
      </w:r>
    </w:p>
    <w:p w14:paraId="39E0F0DE" w14:textId="77777777" w:rsidR="009E6DCB" w:rsidRPr="00BD76E0" w:rsidRDefault="009E6DCB">
      <w:pPr>
        <w:numPr>
          <w:ilvl w:val="0"/>
          <w:numId w:val="13"/>
        </w:numPr>
        <w:rPr>
          <w:b/>
          <w:bCs/>
          <w:sz w:val="24"/>
          <w:u w:val="single"/>
        </w:rPr>
      </w:pPr>
      <w:r w:rsidRPr="00BD76E0">
        <w:rPr>
          <w:sz w:val="24"/>
        </w:rPr>
        <w:t>Added Photo Processing Request (PPR) transaction to the system for Disney Photo Imaging.</w:t>
      </w:r>
    </w:p>
    <w:p w14:paraId="058541C1" w14:textId="77777777" w:rsidR="009E6DCB" w:rsidRPr="00BD76E0" w:rsidRDefault="009E6DCB">
      <w:pPr>
        <w:numPr>
          <w:ilvl w:val="0"/>
          <w:numId w:val="13"/>
        </w:numPr>
        <w:rPr>
          <w:b/>
          <w:bCs/>
          <w:sz w:val="24"/>
          <w:u w:val="single"/>
        </w:rPr>
      </w:pPr>
      <w:r w:rsidRPr="00BD76E0">
        <w:rPr>
          <w:sz w:val="24"/>
        </w:rPr>
        <w:t>Expanded the operator ID in all records from 6 characters to 9 characters.  Also expanded any other operator identification fields in records like owner id in check transfer and split.</w:t>
      </w:r>
    </w:p>
    <w:p w14:paraId="64383911" w14:textId="77777777" w:rsidR="009E6DCB" w:rsidRPr="00BD76E0" w:rsidRDefault="009E6DCB">
      <w:pPr>
        <w:numPr>
          <w:ilvl w:val="0"/>
          <w:numId w:val="13"/>
        </w:numPr>
        <w:rPr>
          <w:b/>
          <w:bCs/>
          <w:sz w:val="24"/>
          <w:u w:val="single"/>
        </w:rPr>
      </w:pPr>
      <w:r w:rsidRPr="00BD76E0">
        <w:rPr>
          <w:sz w:val="24"/>
        </w:rPr>
        <w:t>Added the charge tip record type CT into the DEPosit process to capture the amount of charge tip distributed as cash out of the deposit.</w:t>
      </w:r>
    </w:p>
    <w:p w14:paraId="5BF2249B" w14:textId="77777777" w:rsidR="009E6DCB" w:rsidRPr="00BD76E0" w:rsidRDefault="009E6DCB">
      <w:pPr>
        <w:numPr>
          <w:ilvl w:val="0"/>
          <w:numId w:val="13"/>
        </w:numPr>
        <w:rPr>
          <w:b/>
          <w:bCs/>
          <w:sz w:val="24"/>
          <w:u w:val="single"/>
        </w:rPr>
      </w:pPr>
      <w:r w:rsidRPr="00BD76E0">
        <w:rPr>
          <w:sz w:val="24"/>
        </w:rPr>
        <w:t>Expanded the deposit bag number from 5 to 12 characters – at publication, the existing SAP supports a 5 character field so the first five must be unique.</w:t>
      </w:r>
    </w:p>
    <w:p w14:paraId="73732992" w14:textId="77777777" w:rsidR="009E6DCB" w:rsidRPr="00BD76E0" w:rsidRDefault="009E6DCB">
      <w:pPr>
        <w:numPr>
          <w:ilvl w:val="0"/>
          <w:numId w:val="13"/>
        </w:numPr>
        <w:rPr>
          <w:b/>
          <w:bCs/>
          <w:sz w:val="24"/>
          <w:u w:val="single"/>
        </w:rPr>
      </w:pPr>
      <w:r w:rsidRPr="00BD76E0">
        <w:rPr>
          <w:sz w:val="24"/>
        </w:rPr>
        <w:t>Added a new field in all credit card, hotel, and stored value card record types to capture the transaction reference number.  This field will be used during the transition to PCI reference numbers.</w:t>
      </w:r>
    </w:p>
    <w:p w14:paraId="240EA905" w14:textId="77777777" w:rsidR="009E6DCB" w:rsidRPr="00BD76E0" w:rsidRDefault="009E6DCB">
      <w:pPr>
        <w:numPr>
          <w:ilvl w:val="0"/>
          <w:numId w:val="13"/>
        </w:numPr>
        <w:rPr>
          <w:b/>
          <w:bCs/>
          <w:sz w:val="24"/>
          <w:u w:val="single"/>
        </w:rPr>
      </w:pPr>
      <w:r w:rsidRPr="00BD76E0">
        <w:rPr>
          <w:sz w:val="24"/>
        </w:rPr>
        <w:t>Revised system ID list for batch numbers contained within the LBO and LBC transactions.</w:t>
      </w:r>
    </w:p>
    <w:p w14:paraId="6176FCB5" w14:textId="77777777" w:rsidR="009E6DCB" w:rsidRPr="00BD76E0" w:rsidRDefault="009E6DCB">
      <w:pPr>
        <w:numPr>
          <w:ilvl w:val="0"/>
          <w:numId w:val="13"/>
        </w:numPr>
        <w:rPr>
          <w:b/>
          <w:bCs/>
          <w:sz w:val="24"/>
          <w:u w:val="single"/>
        </w:rPr>
      </w:pPr>
      <w:r w:rsidRPr="00BD76E0">
        <w:rPr>
          <w:sz w:val="24"/>
        </w:rPr>
        <w:t>Added a Disney Dollar flag to the cash record to see if this represents Disney Dollars or real cash.</w:t>
      </w:r>
    </w:p>
    <w:p w14:paraId="2CC98811" w14:textId="77777777" w:rsidR="009E6DCB" w:rsidRPr="00BD76E0" w:rsidRDefault="009E6DCB">
      <w:pPr>
        <w:numPr>
          <w:ilvl w:val="0"/>
          <w:numId w:val="13"/>
        </w:numPr>
        <w:rPr>
          <w:b/>
          <w:bCs/>
          <w:sz w:val="24"/>
          <w:u w:val="single"/>
        </w:rPr>
      </w:pPr>
      <w:r w:rsidRPr="00BD76E0">
        <w:rPr>
          <w:sz w:val="24"/>
        </w:rPr>
        <w:t>Added “Key Used” field to the CDO record to indicate if the drawer was physically opened or popped through the software.</w:t>
      </w:r>
    </w:p>
    <w:p w14:paraId="4A75C59F" w14:textId="77777777" w:rsidR="009E6DCB" w:rsidRPr="00BD76E0" w:rsidRDefault="009E6DCB">
      <w:pPr>
        <w:numPr>
          <w:ilvl w:val="0"/>
          <w:numId w:val="13"/>
        </w:numPr>
        <w:rPr>
          <w:b/>
          <w:bCs/>
          <w:sz w:val="24"/>
          <w:u w:val="single"/>
        </w:rPr>
      </w:pPr>
      <w:r w:rsidRPr="00BD76E0">
        <w:rPr>
          <w:sz w:val="24"/>
        </w:rPr>
        <w:t>Added the Till Assignment (TAN) Transaction to the specification.</w:t>
      </w:r>
    </w:p>
    <w:p w14:paraId="232B4F9D" w14:textId="77777777" w:rsidR="009E6DCB" w:rsidRPr="00BD76E0" w:rsidRDefault="009E6DCB">
      <w:pPr>
        <w:numPr>
          <w:ilvl w:val="0"/>
          <w:numId w:val="13"/>
        </w:numPr>
        <w:rPr>
          <w:b/>
          <w:bCs/>
          <w:sz w:val="24"/>
          <w:u w:val="single"/>
        </w:rPr>
      </w:pPr>
      <w:r w:rsidRPr="00BD76E0">
        <w:rPr>
          <w:sz w:val="24"/>
        </w:rPr>
        <w:t>Added the Loan Request (LRQ) Transaction to the specification.</w:t>
      </w:r>
    </w:p>
    <w:p w14:paraId="4F99EE42" w14:textId="77777777" w:rsidR="009E6DCB" w:rsidRPr="00BD76E0" w:rsidRDefault="009E6DCB">
      <w:pPr>
        <w:numPr>
          <w:ilvl w:val="0"/>
          <w:numId w:val="13"/>
        </w:numPr>
        <w:rPr>
          <w:b/>
          <w:bCs/>
          <w:sz w:val="24"/>
          <w:u w:val="single"/>
        </w:rPr>
      </w:pPr>
      <w:r w:rsidRPr="00BD76E0">
        <w:rPr>
          <w:sz w:val="24"/>
        </w:rPr>
        <w:t>Added exception transaction including EIE, EDT, ETO, EII, ENT, EHF, EAA, and ESS.</w:t>
      </w:r>
    </w:p>
    <w:p w14:paraId="5F564AF8" w14:textId="77777777" w:rsidR="009D3CD7" w:rsidRPr="00BD76E0" w:rsidRDefault="009D3CD7" w:rsidP="009D3CD7">
      <w:pPr>
        <w:rPr>
          <w:sz w:val="24"/>
        </w:rPr>
      </w:pPr>
    </w:p>
    <w:p w14:paraId="0C86E2A4" w14:textId="77777777" w:rsidR="009D3CD7" w:rsidRPr="00BD76E0" w:rsidRDefault="009D3CD7" w:rsidP="009D3CD7">
      <w:pPr>
        <w:rPr>
          <w:b/>
          <w:bCs/>
          <w:sz w:val="24"/>
          <w:u w:val="single"/>
        </w:rPr>
      </w:pPr>
      <w:r w:rsidRPr="00BD76E0">
        <w:rPr>
          <w:b/>
          <w:bCs/>
          <w:sz w:val="24"/>
          <w:u w:val="single"/>
        </w:rPr>
        <w:t>Version 06 to 07 Transition Impact</w:t>
      </w:r>
    </w:p>
    <w:p w14:paraId="2DB15930" w14:textId="77777777" w:rsidR="009D3CD7" w:rsidRPr="00BD76E0" w:rsidRDefault="009D3CD7" w:rsidP="009D3CD7">
      <w:pPr>
        <w:numPr>
          <w:ilvl w:val="0"/>
          <w:numId w:val="13"/>
        </w:numPr>
        <w:rPr>
          <w:b/>
          <w:bCs/>
          <w:sz w:val="24"/>
          <w:u w:val="single"/>
        </w:rPr>
      </w:pPr>
      <w:r w:rsidRPr="00BD76E0">
        <w:rPr>
          <w:sz w:val="24"/>
        </w:rPr>
        <w:t>Added General Security Audit (GSA) transaction for processing through security logging information to the central repository.</w:t>
      </w:r>
    </w:p>
    <w:p w14:paraId="07B75557" w14:textId="77777777" w:rsidR="00AD6F9B" w:rsidRPr="00BD76E0" w:rsidRDefault="00AD6F9B" w:rsidP="009D3CD7">
      <w:pPr>
        <w:numPr>
          <w:ilvl w:val="0"/>
          <w:numId w:val="13"/>
        </w:numPr>
        <w:rPr>
          <w:sz w:val="24"/>
        </w:rPr>
      </w:pPr>
      <w:r w:rsidRPr="00BD76E0">
        <w:rPr>
          <w:sz w:val="24"/>
        </w:rPr>
        <w:t>Removed the credit card number field from the TR record in the RTT.</w:t>
      </w:r>
    </w:p>
    <w:p w14:paraId="1F51A859" w14:textId="77777777" w:rsidR="00A75A01" w:rsidRPr="00BD76E0" w:rsidRDefault="00A75A01" w:rsidP="009D3CD7">
      <w:pPr>
        <w:numPr>
          <w:ilvl w:val="0"/>
          <w:numId w:val="13"/>
        </w:numPr>
        <w:rPr>
          <w:sz w:val="24"/>
        </w:rPr>
      </w:pPr>
      <w:r w:rsidRPr="00BD76E0">
        <w:rPr>
          <w:sz w:val="24"/>
        </w:rPr>
        <w:t>Added the new HT record to support table management.</w:t>
      </w:r>
    </w:p>
    <w:p w14:paraId="1AB42B96" w14:textId="77777777" w:rsidR="00BC388B" w:rsidRPr="00BD76E0" w:rsidRDefault="00BC388B" w:rsidP="009D3CD7">
      <w:pPr>
        <w:numPr>
          <w:ilvl w:val="0"/>
          <w:numId w:val="13"/>
        </w:numPr>
        <w:rPr>
          <w:sz w:val="24"/>
        </w:rPr>
      </w:pPr>
      <w:r w:rsidRPr="00BD76E0">
        <w:rPr>
          <w:sz w:val="24"/>
        </w:rPr>
        <w:t xml:space="preserve">Added fields </w:t>
      </w:r>
      <w:r w:rsidR="00710998" w:rsidRPr="00BD76E0">
        <w:rPr>
          <w:sz w:val="24"/>
        </w:rPr>
        <w:t xml:space="preserve">and optional records </w:t>
      </w:r>
      <w:r w:rsidRPr="00BD76E0">
        <w:rPr>
          <w:sz w:val="24"/>
        </w:rPr>
        <w:t xml:space="preserve">to the OPR </w:t>
      </w:r>
      <w:r w:rsidR="00710998" w:rsidRPr="00BD76E0">
        <w:rPr>
          <w:sz w:val="24"/>
        </w:rPr>
        <w:t>transaction</w:t>
      </w:r>
      <w:r w:rsidRPr="00BD76E0">
        <w:rPr>
          <w:sz w:val="24"/>
        </w:rPr>
        <w:t xml:space="preserve"> support new CAPS requirements.</w:t>
      </w:r>
    </w:p>
    <w:p w14:paraId="0CF8D763" w14:textId="77777777" w:rsidR="00CF49F6" w:rsidRPr="00BD76E0" w:rsidRDefault="00CF49F6" w:rsidP="009D3CD7">
      <w:pPr>
        <w:numPr>
          <w:ilvl w:val="0"/>
          <w:numId w:val="13"/>
        </w:numPr>
        <w:rPr>
          <w:sz w:val="24"/>
        </w:rPr>
      </w:pPr>
      <w:r w:rsidRPr="00BD76E0">
        <w:rPr>
          <w:sz w:val="24"/>
        </w:rPr>
        <w:t>Added Order Type 10 for on-line “Just In Time” inventory operations.</w:t>
      </w:r>
    </w:p>
    <w:p w14:paraId="416BA5CA" w14:textId="77777777" w:rsidR="00AD6F9B" w:rsidRPr="00BD76E0" w:rsidRDefault="005367E5" w:rsidP="00AD6F9B">
      <w:pPr>
        <w:numPr>
          <w:ilvl w:val="0"/>
          <w:numId w:val="13"/>
        </w:numPr>
        <w:rPr>
          <w:sz w:val="24"/>
        </w:rPr>
      </w:pPr>
      <w:r w:rsidRPr="00BD76E0">
        <w:rPr>
          <w:sz w:val="24"/>
        </w:rPr>
        <w:t>Added commission record type to RTT for sales commissions</w:t>
      </w:r>
    </w:p>
    <w:p w14:paraId="59C41265" w14:textId="77777777" w:rsidR="00CB3B2E" w:rsidRPr="00BD76E0" w:rsidRDefault="00CB3B2E" w:rsidP="00CB3B2E">
      <w:pPr>
        <w:numPr>
          <w:ilvl w:val="0"/>
          <w:numId w:val="13"/>
        </w:numPr>
        <w:rPr>
          <w:sz w:val="24"/>
        </w:rPr>
      </w:pPr>
      <w:r w:rsidRPr="00BD76E0">
        <w:rPr>
          <w:sz w:val="24"/>
        </w:rPr>
        <w:t>Expanded the ME-ID field from 4 to 10 digits in the RTT IE record.</w:t>
      </w:r>
    </w:p>
    <w:p w14:paraId="520288A1" w14:textId="77777777" w:rsidR="00B36CDA" w:rsidRPr="00BD76E0" w:rsidRDefault="00B36CDA" w:rsidP="00B36CDA">
      <w:pPr>
        <w:rPr>
          <w:sz w:val="24"/>
        </w:rPr>
      </w:pPr>
    </w:p>
    <w:p w14:paraId="46405D75" w14:textId="77777777" w:rsidR="00B36CDA" w:rsidRPr="00BD76E0" w:rsidRDefault="00B36CDA" w:rsidP="00B36CDA">
      <w:pPr>
        <w:rPr>
          <w:b/>
          <w:bCs/>
          <w:sz w:val="24"/>
          <w:u w:val="single"/>
        </w:rPr>
      </w:pPr>
      <w:r w:rsidRPr="00BD76E0">
        <w:rPr>
          <w:b/>
          <w:bCs/>
          <w:sz w:val="24"/>
          <w:u w:val="single"/>
        </w:rPr>
        <w:t>Version 07 to 08 Transition Impact</w:t>
      </w:r>
    </w:p>
    <w:p w14:paraId="2E4E2A98" w14:textId="77777777" w:rsidR="00BE051D" w:rsidRPr="00BD76E0" w:rsidRDefault="00BE051D" w:rsidP="00BE051D">
      <w:pPr>
        <w:numPr>
          <w:ilvl w:val="0"/>
          <w:numId w:val="13"/>
        </w:numPr>
        <w:rPr>
          <w:b/>
          <w:bCs/>
          <w:sz w:val="24"/>
          <w:u w:val="single"/>
        </w:rPr>
      </w:pPr>
      <w:r w:rsidRPr="00BD76E0">
        <w:rPr>
          <w:sz w:val="24"/>
        </w:rPr>
        <w:t>Revised LCR record format for location download support.</w:t>
      </w:r>
    </w:p>
    <w:p w14:paraId="07C4E1F0" w14:textId="77777777" w:rsidR="00BE051D" w:rsidRPr="00BD76E0" w:rsidRDefault="00BE051D" w:rsidP="00BE051D">
      <w:pPr>
        <w:numPr>
          <w:ilvl w:val="0"/>
          <w:numId w:val="13"/>
        </w:numPr>
        <w:rPr>
          <w:b/>
          <w:bCs/>
          <w:sz w:val="24"/>
          <w:u w:val="single"/>
        </w:rPr>
      </w:pPr>
      <w:r w:rsidRPr="00BD76E0">
        <w:rPr>
          <w:sz w:val="24"/>
        </w:rPr>
        <w:t>Added account type “A” to Tender on Account for payments which are shifted to accounts receivable.</w:t>
      </w:r>
    </w:p>
    <w:p w14:paraId="271C6A10" w14:textId="77777777" w:rsidR="00BE051D" w:rsidRPr="00BD76E0" w:rsidRDefault="00BE051D" w:rsidP="00BE051D">
      <w:pPr>
        <w:numPr>
          <w:ilvl w:val="0"/>
          <w:numId w:val="13"/>
        </w:numPr>
        <w:rPr>
          <w:b/>
          <w:bCs/>
          <w:sz w:val="24"/>
          <w:u w:val="single"/>
        </w:rPr>
      </w:pPr>
      <w:r w:rsidRPr="00BD76E0">
        <w:rPr>
          <w:sz w:val="24"/>
        </w:rPr>
        <w:t>Added order type 10 for orders placed not shipped</w:t>
      </w:r>
    </w:p>
    <w:p w14:paraId="081DB24C" w14:textId="77777777" w:rsidR="00BE051D" w:rsidRPr="00BD76E0" w:rsidRDefault="00BE051D" w:rsidP="00BE051D">
      <w:pPr>
        <w:numPr>
          <w:ilvl w:val="0"/>
          <w:numId w:val="13"/>
        </w:numPr>
        <w:rPr>
          <w:b/>
          <w:bCs/>
          <w:sz w:val="24"/>
          <w:u w:val="single"/>
        </w:rPr>
      </w:pPr>
      <w:r w:rsidRPr="00BD76E0">
        <w:rPr>
          <w:sz w:val="24"/>
        </w:rPr>
        <w:t>Added TAX transaction to receive tax configuration information</w:t>
      </w:r>
    </w:p>
    <w:p w14:paraId="764DAFD9" w14:textId="77777777" w:rsidR="00487696" w:rsidRPr="00BD76E0" w:rsidRDefault="00487696" w:rsidP="00BE051D">
      <w:pPr>
        <w:numPr>
          <w:ilvl w:val="0"/>
          <w:numId w:val="13"/>
        </w:numPr>
        <w:rPr>
          <w:b/>
          <w:bCs/>
          <w:sz w:val="24"/>
          <w:u w:val="single"/>
        </w:rPr>
      </w:pPr>
      <w:r w:rsidRPr="00BD76E0">
        <w:rPr>
          <w:sz w:val="24"/>
        </w:rPr>
        <w:t>Added ATK transaction to receive ATS ticket information from Matra</w:t>
      </w:r>
    </w:p>
    <w:p w14:paraId="1D601869" w14:textId="77777777" w:rsidR="00BE051D" w:rsidRPr="00BD76E0" w:rsidRDefault="00BE051D" w:rsidP="00BE051D">
      <w:pPr>
        <w:numPr>
          <w:ilvl w:val="0"/>
          <w:numId w:val="13"/>
        </w:numPr>
        <w:rPr>
          <w:b/>
          <w:bCs/>
          <w:sz w:val="24"/>
          <w:u w:val="single"/>
        </w:rPr>
      </w:pPr>
      <w:r w:rsidRPr="00BD76E0">
        <w:rPr>
          <w:sz w:val="24"/>
        </w:rPr>
        <w:t>Expanded the retail price for the RAP record</w:t>
      </w:r>
    </w:p>
    <w:p w14:paraId="0A95424C" w14:textId="77777777" w:rsidR="007526C7" w:rsidRPr="00BD76E0" w:rsidRDefault="007526C7" w:rsidP="00BE051D">
      <w:pPr>
        <w:numPr>
          <w:ilvl w:val="0"/>
          <w:numId w:val="13"/>
        </w:numPr>
        <w:rPr>
          <w:b/>
          <w:bCs/>
          <w:sz w:val="24"/>
          <w:u w:val="single"/>
        </w:rPr>
      </w:pPr>
      <w:r w:rsidRPr="00BD76E0">
        <w:rPr>
          <w:sz w:val="24"/>
        </w:rPr>
        <w:t>Expanded Discount ID fields and added discount authorization to DI, DT, DR</w:t>
      </w:r>
    </w:p>
    <w:p w14:paraId="1B1D2265" w14:textId="77777777" w:rsidR="00AB1144" w:rsidRPr="00BD76E0" w:rsidRDefault="00AB1144" w:rsidP="00BE051D">
      <w:pPr>
        <w:numPr>
          <w:ilvl w:val="0"/>
          <w:numId w:val="13"/>
        </w:numPr>
        <w:rPr>
          <w:b/>
          <w:bCs/>
          <w:sz w:val="24"/>
          <w:u w:val="single"/>
        </w:rPr>
      </w:pPr>
      <w:r w:rsidRPr="00BD76E0">
        <w:rPr>
          <w:sz w:val="24"/>
        </w:rPr>
        <w:t>Expanded Tender Codes in Close records for DTAP/Mushu</w:t>
      </w:r>
    </w:p>
    <w:p w14:paraId="47BD4CCA" w14:textId="77777777" w:rsidR="00AB1144" w:rsidRPr="00BD76E0" w:rsidRDefault="00AB1144" w:rsidP="00BE051D">
      <w:pPr>
        <w:numPr>
          <w:ilvl w:val="0"/>
          <w:numId w:val="13"/>
        </w:numPr>
        <w:rPr>
          <w:b/>
          <w:bCs/>
          <w:sz w:val="24"/>
          <w:u w:val="single"/>
        </w:rPr>
      </w:pPr>
      <w:r w:rsidRPr="00BD76E0">
        <w:rPr>
          <w:sz w:val="24"/>
        </w:rPr>
        <w:t>Added Loan and Pickup records to deposit information</w:t>
      </w:r>
    </w:p>
    <w:p w14:paraId="4437C1E4" w14:textId="77777777" w:rsidR="00D73234" w:rsidRPr="00BD76E0" w:rsidRDefault="00D73234" w:rsidP="00BE051D">
      <w:pPr>
        <w:numPr>
          <w:ilvl w:val="0"/>
          <w:numId w:val="13"/>
        </w:numPr>
        <w:rPr>
          <w:b/>
          <w:bCs/>
          <w:sz w:val="24"/>
          <w:u w:val="single"/>
        </w:rPr>
      </w:pPr>
      <w:r w:rsidRPr="00BD76E0">
        <w:rPr>
          <w:sz w:val="24"/>
        </w:rPr>
        <w:t>Added promotion code to all discount records.</w:t>
      </w:r>
    </w:p>
    <w:p w14:paraId="2A161FDF" w14:textId="77777777" w:rsidR="00B040A2" w:rsidRPr="00BD76E0" w:rsidRDefault="00B040A2" w:rsidP="00BE051D">
      <w:pPr>
        <w:numPr>
          <w:ilvl w:val="0"/>
          <w:numId w:val="13"/>
        </w:numPr>
        <w:rPr>
          <w:b/>
          <w:bCs/>
          <w:sz w:val="24"/>
          <w:u w:val="single"/>
        </w:rPr>
      </w:pPr>
      <w:r w:rsidRPr="00BD76E0">
        <w:rPr>
          <w:sz w:val="24"/>
        </w:rPr>
        <w:t>Added the VLD</w:t>
      </w:r>
      <w:r w:rsidR="00487696" w:rsidRPr="00BD76E0">
        <w:rPr>
          <w:sz w:val="24"/>
        </w:rPr>
        <w:t>, VLL, TRR, COP</w:t>
      </w:r>
      <w:r w:rsidR="00EC3863" w:rsidRPr="00BD76E0">
        <w:rPr>
          <w:sz w:val="24"/>
        </w:rPr>
        <w:t>, MTR, CTR, LUR, VRO</w:t>
      </w:r>
      <w:r w:rsidRPr="00BD76E0">
        <w:rPr>
          <w:sz w:val="24"/>
        </w:rPr>
        <w:t xml:space="preserve"> transaction</w:t>
      </w:r>
      <w:r w:rsidR="00487696" w:rsidRPr="00BD76E0">
        <w:rPr>
          <w:sz w:val="24"/>
        </w:rPr>
        <w:t>s</w:t>
      </w:r>
      <w:r w:rsidRPr="00BD76E0">
        <w:rPr>
          <w:sz w:val="24"/>
        </w:rPr>
        <w:t xml:space="preserve"> to the specification</w:t>
      </w:r>
    </w:p>
    <w:p w14:paraId="2DD171E6" w14:textId="77777777" w:rsidR="009D3CD7" w:rsidRPr="00BD76E0" w:rsidRDefault="00487696" w:rsidP="009D3CD7">
      <w:pPr>
        <w:numPr>
          <w:ilvl w:val="0"/>
          <w:numId w:val="13"/>
        </w:numPr>
        <w:rPr>
          <w:b/>
          <w:bCs/>
          <w:sz w:val="24"/>
          <w:u w:val="single"/>
        </w:rPr>
      </w:pPr>
      <w:r w:rsidRPr="00BD76E0">
        <w:rPr>
          <w:sz w:val="24"/>
        </w:rPr>
        <w:t>Added ticket comments, graphic, and server name to OPS transaction</w:t>
      </w:r>
    </w:p>
    <w:p w14:paraId="570B4DC2" w14:textId="77777777" w:rsidR="006775DA" w:rsidRPr="00BD76E0" w:rsidRDefault="006775DA" w:rsidP="006775DA">
      <w:pPr>
        <w:rPr>
          <w:sz w:val="24"/>
        </w:rPr>
      </w:pPr>
    </w:p>
    <w:p w14:paraId="67B2F712" w14:textId="77777777" w:rsidR="006775DA" w:rsidRPr="00BD76E0" w:rsidRDefault="006775DA" w:rsidP="006775DA">
      <w:pPr>
        <w:rPr>
          <w:b/>
          <w:bCs/>
          <w:sz w:val="24"/>
          <w:u w:val="single"/>
        </w:rPr>
      </w:pPr>
      <w:r w:rsidRPr="00BD76E0">
        <w:rPr>
          <w:b/>
          <w:bCs/>
          <w:sz w:val="24"/>
          <w:u w:val="single"/>
        </w:rPr>
        <w:t>Version 08 to 09 Transition Impact</w:t>
      </w:r>
    </w:p>
    <w:p w14:paraId="57BD6772" w14:textId="77777777" w:rsidR="006775DA" w:rsidRPr="00BD76E0" w:rsidRDefault="006775DA" w:rsidP="006775DA">
      <w:pPr>
        <w:numPr>
          <w:ilvl w:val="0"/>
          <w:numId w:val="13"/>
        </w:numPr>
        <w:rPr>
          <w:bCs/>
          <w:sz w:val="24"/>
        </w:rPr>
      </w:pPr>
      <w:r w:rsidRPr="00BD76E0">
        <w:rPr>
          <w:bCs/>
          <w:sz w:val="24"/>
        </w:rPr>
        <w:t>Added Working Date to Item Maintenance Outbound Transactions</w:t>
      </w:r>
    </w:p>
    <w:p w14:paraId="18366E90" w14:textId="77777777" w:rsidR="009C2235" w:rsidRPr="00BD76E0" w:rsidRDefault="009C2235" w:rsidP="006775DA">
      <w:pPr>
        <w:numPr>
          <w:ilvl w:val="0"/>
          <w:numId w:val="13"/>
        </w:numPr>
        <w:rPr>
          <w:bCs/>
          <w:sz w:val="24"/>
        </w:rPr>
      </w:pPr>
      <w:r w:rsidRPr="00BD76E0">
        <w:rPr>
          <w:bCs/>
          <w:sz w:val="24"/>
        </w:rPr>
        <w:t>Added Special Processing (SP) record definition to the ITM definition</w:t>
      </w:r>
    </w:p>
    <w:p w14:paraId="7B3C3E3C" w14:textId="77777777" w:rsidR="009C2235" w:rsidRPr="00BD76E0" w:rsidRDefault="00E87514" w:rsidP="006775DA">
      <w:pPr>
        <w:numPr>
          <w:ilvl w:val="0"/>
          <w:numId w:val="13"/>
        </w:numPr>
        <w:rPr>
          <w:bCs/>
          <w:sz w:val="24"/>
        </w:rPr>
      </w:pPr>
      <w:r w:rsidRPr="00BD76E0">
        <w:rPr>
          <w:bCs/>
          <w:sz w:val="24"/>
        </w:rPr>
        <w:t>Added Force Price Refresh to ITM header</w:t>
      </w:r>
    </w:p>
    <w:p w14:paraId="512C7F47" w14:textId="77777777" w:rsidR="00E87514" w:rsidRPr="00BD76E0" w:rsidRDefault="00E87514" w:rsidP="006775DA">
      <w:pPr>
        <w:numPr>
          <w:ilvl w:val="0"/>
          <w:numId w:val="13"/>
        </w:numPr>
        <w:rPr>
          <w:bCs/>
          <w:sz w:val="24"/>
        </w:rPr>
      </w:pPr>
      <w:r w:rsidRPr="00BD76E0">
        <w:rPr>
          <w:bCs/>
          <w:sz w:val="24"/>
        </w:rPr>
        <w:t>Added External ID to the ITM pricing (PI) record</w:t>
      </w:r>
    </w:p>
    <w:p w14:paraId="331BADD2" w14:textId="77777777" w:rsidR="006775DA" w:rsidRPr="00BD76E0" w:rsidRDefault="006775DA" w:rsidP="006775DA">
      <w:pPr>
        <w:rPr>
          <w:b/>
          <w:bCs/>
          <w:sz w:val="24"/>
        </w:rPr>
      </w:pPr>
    </w:p>
    <w:p w14:paraId="47E821C3" w14:textId="77777777" w:rsidR="00E61B20" w:rsidRPr="00BD76E0" w:rsidRDefault="00E61B20" w:rsidP="00E61B20">
      <w:pPr>
        <w:rPr>
          <w:b/>
          <w:bCs/>
          <w:sz w:val="24"/>
          <w:u w:val="single"/>
        </w:rPr>
      </w:pPr>
      <w:r w:rsidRPr="00BD76E0">
        <w:rPr>
          <w:b/>
          <w:bCs/>
          <w:sz w:val="24"/>
          <w:u w:val="single"/>
        </w:rPr>
        <w:t>Version 09 to 10 Transition Impact</w:t>
      </w:r>
    </w:p>
    <w:p w14:paraId="2F6412D4" w14:textId="77777777" w:rsidR="00E61B20" w:rsidRPr="00BD76E0" w:rsidRDefault="00E61B20" w:rsidP="00E61B20">
      <w:pPr>
        <w:numPr>
          <w:ilvl w:val="0"/>
          <w:numId w:val="13"/>
        </w:numPr>
        <w:rPr>
          <w:bCs/>
          <w:sz w:val="24"/>
        </w:rPr>
      </w:pPr>
      <w:r w:rsidRPr="00BD76E0">
        <w:rPr>
          <w:bCs/>
          <w:sz w:val="24"/>
        </w:rPr>
        <w:t>Increased size of MID in @OPS (Open Store) transaction</w:t>
      </w:r>
    </w:p>
    <w:p w14:paraId="2D331274" w14:textId="77777777" w:rsidR="00E61B20" w:rsidRPr="00BD76E0" w:rsidRDefault="00E61B20" w:rsidP="006775DA">
      <w:pPr>
        <w:rPr>
          <w:b/>
          <w:bCs/>
          <w:sz w:val="24"/>
        </w:rPr>
      </w:pPr>
    </w:p>
    <w:p w14:paraId="1B57B1E7" w14:textId="77777777" w:rsidR="00AB751A" w:rsidRPr="00BD76E0" w:rsidRDefault="00AB751A" w:rsidP="00AB751A">
      <w:pPr>
        <w:rPr>
          <w:b/>
          <w:bCs/>
          <w:sz w:val="24"/>
          <w:u w:val="single"/>
        </w:rPr>
      </w:pPr>
      <w:r w:rsidRPr="00BD76E0">
        <w:rPr>
          <w:b/>
          <w:bCs/>
          <w:sz w:val="24"/>
          <w:u w:val="single"/>
        </w:rPr>
        <w:t>Version 10 Updates</w:t>
      </w:r>
    </w:p>
    <w:p w14:paraId="0E50A285" w14:textId="77777777" w:rsidR="00AB751A" w:rsidRPr="00BD76E0" w:rsidRDefault="00AB751A" w:rsidP="00AB751A">
      <w:pPr>
        <w:numPr>
          <w:ilvl w:val="0"/>
          <w:numId w:val="13"/>
        </w:numPr>
        <w:rPr>
          <w:bCs/>
          <w:sz w:val="24"/>
        </w:rPr>
      </w:pPr>
      <w:r w:rsidRPr="00BD76E0">
        <w:rPr>
          <w:bCs/>
          <w:sz w:val="24"/>
        </w:rPr>
        <w:t>Add seconds to Start Stamp and End Stamp on RTT header</w:t>
      </w:r>
    </w:p>
    <w:p w14:paraId="46777340" w14:textId="77777777" w:rsidR="000C413E" w:rsidRPr="00BD76E0" w:rsidRDefault="000C413E" w:rsidP="00AB751A">
      <w:pPr>
        <w:numPr>
          <w:ilvl w:val="0"/>
          <w:numId w:val="13"/>
        </w:numPr>
        <w:rPr>
          <w:bCs/>
          <w:sz w:val="24"/>
        </w:rPr>
      </w:pPr>
      <w:r w:rsidRPr="00BD76E0">
        <w:rPr>
          <w:bCs/>
          <w:sz w:val="24"/>
        </w:rPr>
        <w:t xml:space="preserve">Add PMI </w:t>
      </w:r>
      <w:r w:rsidR="00F95DD6" w:rsidRPr="00BD76E0">
        <w:rPr>
          <w:bCs/>
          <w:sz w:val="24"/>
        </w:rPr>
        <w:t>transaction</w:t>
      </w:r>
      <w:r w:rsidRPr="00BD76E0">
        <w:rPr>
          <w:bCs/>
          <w:sz w:val="24"/>
        </w:rPr>
        <w:t xml:space="preserve"> for package plan inquiry</w:t>
      </w:r>
    </w:p>
    <w:p w14:paraId="6F8D3B29" w14:textId="77777777" w:rsidR="002935D0" w:rsidRPr="00BD76E0" w:rsidRDefault="002935D0" w:rsidP="002935D0">
      <w:pPr>
        <w:numPr>
          <w:ilvl w:val="0"/>
          <w:numId w:val="13"/>
        </w:numPr>
        <w:rPr>
          <w:bCs/>
          <w:sz w:val="24"/>
        </w:rPr>
      </w:pPr>
      <w:r w:rsidRPr="00BD76E0">
        <w:rPr>
          <w:bCs/>
          <w:sz w:val="24"/>
        </w:rPr>
        <w:t>Add XBand information to PMI</w:t>
      </w:r>
    </w:p>
    <w:p w14:paraId="182376BA" w14:textId="77777777" w:rsidR="002935D0" w:rsidRPr="00BD76E0" w:rsidRDefault="002935D0" w:rsidP="002935D0">
      <w:pPr>
        <w:numPr>
          <w:ilvl w:val="0"/>
          <w:numId w:val="13"/>
        </w:numPr>
        <w:rPr>
          <w:bCs/>
          <w:sz w:val="24"/>
        </w:rPr>
      </w:pPr>
      <w:r w:rsidRPr="00BD76E0">
        <w:rPr>
          <w:bCs/>
          <w:sz w:val="24"/>
        </w:rPr>
        <w:t>Add XBand information to RCI</w:t>
      </w:r>
    </w:p>
    <w:p w14:paraId="238E8787" w14:textId="77777777" w:rsidR="000C413E" w:rsidRPr="00BD76E0" w:rsidRDefault="000C413E" w:rsidP="00AB751A">
      <w:pPr>
        <w:numPr>
          <w:ilvl w:val="0"/>
          <w:numId w:val="13"/>
        </w:numPr>
        <w:rPr>
          <w:bCs/>
          <w:sz w:val="24"/>
        </w:rPr>
      </w:pPr>
      <w:r w:rsidRPr="00BD76E0">
        <w:rPr>
          <w:bCs/>
          <w:sz w:val="24"/>
        </w:rPr>
        <w:t>Add XBand tender to RTT</w:t>
      </w:r>
    </w:p>
    <w:p w14:paraId="2DF2043C" w14:textId="77777777" w:rsidR="000C413E" w:rsidRPr="00BD76E0" w:rsidRDefault="000C413E" w:rsidP="00AB751A">
      <w:pPr>
        <w:numPr>
          <w:ilvl w:val="0"/>
          <w:numId w:val="13"/>
        </w:numPr>
        <w:rPr>
          <w:bCs/>
          <w:sz w:val="24"/>
        </w:rPr>
      </w:pPr>
      <w:r w:rsidRPr="00BD76E0">
        <w:rPr>
          <w:bCs/>
          <w:sz w:val="24"/>
        </w:rPr>
        <w:t>Add XBand information to RTT</w:t>
      </w:r>
    </w:p>
    <w:p w14:paraId="3899427F" w14:textId="77777777" w:rsidR="000C413E" w:rsidRPr="00BD76E0" w:rsidRDefault="000C413E" w:rsidP="00AB751A">
      <w:pPr>
        <w:numPr>
          <w:ilvl w:val="0"/>
          <w:numId w:val="13"/>
        </w:numPr>
        <w:rPr>
          <w:bCs/>
          <w:sz w:val="24"/>
        </w:rPr>
      </w:pPr>
      <w:r w:rsidRPr="00BD76E0">
        <w:rPr>
          <w:bCs/>
          <w:sz w:val="24"/>
        </w:rPr>
        <w:t>Add link to XBand information to all electronic tenders on RTT</w:t>
      </w:r>
    </w:p>
    <w:p w14:paraId="6A98CDAA" w14:textId="77777777" w:rsidR="00E20E35" w:rsidRDefault="00E20E35" w:rsidP="00AB751A">
      <w:pPr>
        <w:numPr>
          <w:ilvl w:val="0"/>
          <w:numId w:val="13"/>
        </w:numPr>
        <w:rPr>
          <w:bCs/>
          <w:sz w:val="24"/>
        </w:rPr>
      </w:pPr>
      <w:r w:rsidRPr="00BD76E0">
        <w:rPr>
          <w:bCs/>
          <w:sz w:val="24"/>
        </w:rPr>
        <w:t>Add Order Type 13 for XBand taken offline as tender</w:t>
      </w:r>
    </w:p>
    <w:p w14:paraId="0316D033" w14:textId="77777777" w:rsidR="00116A12" w:rsidRPr="00BD76E0" w:rsidRDefault="00116A12" w:rsidP="00116A12">
      <w:pPr>
        <w:rPr>
          <w:bCs/>
          <w:sz w:val="24"/>
        </w:rPr>
      </w:pPr>
    </w:p>
    <w:p w14:paraId="1D3DD50C" w14:textId="77777777" w:rsidR="008F28B8" w:rsidRPr="00F73939" w:rsidRDefault="007A609B" w:rsidP="008F28B8">
      <w:pPr>
        <w:rPr>
          <w:b/>
          <w:bCs/>
          <w:sz w:val="24"/>
          <w:u w:val="single"/>
        </w:rPr>
      </w:pPr>
      <w:r w:rsidRPr="007A609B">
        <w:rPr>
          <w:b/>
          <w:bCs/>
          <w:sz w:val="24"/>
          <w:u w:val="single"/>
        </w:rPr>
        <w:t>Version 11 Updates</w:t>
      </w:r>
    </w:p>
    <w:p w14:paraId="682300C1" w14:textId="77777777" w:rsidR="008F28B8" w:rsidRPr="008F28B8" w:rsidRDefault="008F28B8" w:rsidP="008F28B8">
      <w:pPr>
        <w:pStyle w:val="ListParagraph"/>
        <w:numPr>
          <w:ilvl w:val="0"/>
          <w:numId w:val="32"/>
        </w:numPr>
        <w:rPr>
          <w:b/>
          <w:bCs/>
          <w:sz w:val="24"/>
        </w:rPr>
      </w:pPr>
      <w:r w:rsidRPr="008F28B8">
        <w:rPr>
          <w:bCs/>
          <w:sz w:val="24"/>
        </w:rPr>
        <w:t xml:space="preserve">Add Amount Requested to </w:t>
      </w:r>
      <w:r w:rsidRPr="008F28B8">
        <w:rPr>
          <w:b/>
          <w:sz w:val="22"/>
          <w:u w:val="single"/>
        </w:rPr>
        <w:t>Tender Credit/Debit (TR)</w:t>
      </w:r>
    </w:p>
    <w:p w14:paraId="21E0E354" w14:textId="77777777" w:rsidR="008F28B8" w:rsidRDefault="008F28B8" w:rsidP="008F28B8">
      <w:pPr>
        <w:pStyle w:val="ListParagraph"/>
        <w:numPr>
          <w:ilvl w:val="0"/>
          <w:numId w:val="31"/>
        </w:numPr>
        <w:jc w:val="both"/>
        <w:rPr>
          <w:sz w:val="22"/>
          <w:u w:val="single"/>
        </w:rPr>
      </w:pPr>
      <w:r w:rsidRPr="008F28B8">
        <w:rPr>
          <w:bCs/>
          <w:sz w:val="24"/>
        </w:rPr>
        <w:t xml:space="preserve">Add Amount Requested to </w:t>
      </w:r>
      <w:r w:rsidRPr="008F28B8">
        <w:rPr>
          <w:sz w:val="22"/>
          <w:u w:val="single"/>
        </w:rPr>
        <w:t>Tender Stored Value Card (TS)</w:t>
      </w:r>
    </w:p>
    <w:p w14:paraId="4B7DC09E" w14:textId="77777777" w:rsidR="00622BD0" w:rsidRPr="00F73939" w:rsidRDefault="00622BD0" w:rsidP="008F28B8">
      <w:pPr>
        <w:pStyle w:val="ListParagraph"/>
        <w:numPr>
          <w:ilvl w:val="0"/>
          <w:numId w:val="31"/>
        </w:numPr>
        <w:jc w:val="both"/>
        <w:rPr>
          <w:sz w:val="22"/>
          <w:u w:val="single"/>
        </w:rPr>
      </w:pPr>
      <w:r>
        <w:rPr>
          <w:bCs/>
          <w:sz w:val="24"/>
        </w:rPr>
        <w:t>Add</w:t>
      </w:r>
      <w:r w:rsidR="005921B7">
        <w:rPr>
          <w:bCs/>
          <w:sz w:val="24"/>
        </w:rPr>
        <w:t xml:space="preserve"> RRN to the Payment Information (PMI) transaction</w:t>
      </w:r>
    </w:p>
    <w:p w14:paraId="32534298" w14:textId="77777777" w:rsidR="00F73939" w:rsidRPr="00116A12" w:rsidRDefault="00F73939" w:rsidP="008F28B8">
      <w:pPr>
        <w:pStyle w:val="ListParagraph"/>
        <w:numPr>
          <w:ilvl w:val="0"/>
          <w:numId w:val="31"/>
        </w:numPr>
        <w:jc w:val="both"/>
        <w:rPr>
          <w:sz w:val="22"/>
          <w:u w:val="single"/>
        </w:rPr>
      </w:pPr>
      <w:r>
        <w:rPr>
          <w:bCs/>
          <w:sz w:val="24"/>
        </w:rPr>
        <w:t>Add amount to the Payment Information  (PMI) transaction</w:t>
      </w:r>
    </w:p>
    <w:p w14:paraId="3F2E88DA" w14:textId="77777777" w:rsidR="00116A12" w:rsidRPr="00116A12" w:rsidRDefault="00116A12" w:rsidP="008F28B8">
      <w:pPr>
        <w:pStyle w:val="ListParagraph"/>
        <w:numPr>
          <w:ilvl w:val="0"/>
          <w:numId w:val="31"/>
        </w:numPr>
        <w:jc w:val="both"/>
        <w:rPr>
          <w:sz w:val="22"/>
          <w:u w:val="single"/>
        </w:rPr>
      </w:pPr>
      <w:r>
        <w:rPr>
          <w:bCs/>
          <w:sz w:val="24"/>
        </w:rPr>
        <w:t>Added Request Type to end of RTT-TR pending move to proper location</w:t>
      </w:r>
    </w:p>
    <w:p w14:paraId="7744DF8B" w14:textId="77777777" w:rsidR="00116A12" w:rsidRDefault="00116A12" w:rsidP="00116A12">
      <w:pPr>
        <w:ind w:left="720"/>
        <w:jc w:val="both"/>
        <w:rPr>
          <w:sz w:val="22"/>
          <w:u w:val="single"/>
        </w:rPr>
      </w:pPr>
    </w:p>
    <w:p w14:paraId="2840DB39" w14:textId="77777777" w:rsidR="00116A12" w:rsidRPr="00F73939" w:rsidRDefault="00116A12" w:rsidP="00116A12">
      <w:pPr>
        <w:rPr>
          <w:b/>
          <w:bCs/>
          <w:sz w:val="24"/>
          <w:u w:val="single"/>
        </w:rPr>
      </w:pPr>
      <w:r w:rsidRPr="007A609B">
        <w:rPr>
          <w:b/>
          <w:bCs/>
          <w:sz w:val="24"/>
          <w:u w:val="single"/>
        </w:rPr>
        <w:t>Version 1</w:t>
      </w:r>
      <w:r>
        <w:rPr>
          <w:b/>
          <w:bCs/>
          <w:sz w:val="24"/>
          <w:u w:val="single"/>
        </w:rPr>
        <w:t>2</w:t>
      </w:r>
      <w:r w:rsidRPr="007A609B">
        <w:rPr>
          <w:b/>
          <w:bCs/>
          <w:sz w:val="24"/>
          <w:u w:val="single"/>
        </w:rPr>
        <w:t xml:space="preserve"> Updates</w:t>
      </w:r>
    </w:p>
    <w:p w14:paraId="5B26D9C5" w14:textId="77777777" w:rsidR="00116A12" w:rsidRPr="00F56E86" w:rsidRDefault="00116A12" w:rsidP="00116A12">
      <w:pPr>
        <w:pStyle w:val="ListParagraph"/>
        <w:numPr>
          <w:ilvl w:val="0"/>
          <w:numId w:val="32"/>
        </w:numPr>
        <w:rPr>
          <w:b/>
          <w:bCs/>
          <w:sz w:val="24"/>
        </w:rPr>
      </w:pPr>
      <w:r>
        <w:rPr>
          <w:bCs/>
          <w:sz w:val="24"/>
        </w:rPr>
        <w:t>Moved the Request Type up with other request information in RTT-TR</w:t>
      </w:r>
    </w:p>
    <w:p w14:paraId="7C7D4004" w14:textId="77777777" w:rsidR="00F56E86" w:rsidRPr="009C780F" w:rsidRDefault="00F56E86" w:rsidP="00116A12">
      <w:pPr>
        <w:pStyle w:val="ListParagraph"/>
        <w:numPr>
          <w:ilvl w:val="0"/>
          <w:numId w:val="32"/>
        </w:numPr>
        <w:rPr>
          <w:b/>
          <w:bCs/>
          <w:sz w:val="24"/>
        </w:rPr>
      </w:pPr>
      <w:r>
        <w:rPr>
          <w:bCs/>
          <w:sz w:val="24"/>
        </w:rPr>
        <w:t xml:space="preserve">Added “Guest Intent” </w:t>
      </w:r>
      <w:r w:rsidR="009C780F">
        <w:rPr>
          <w:bCs/>
          <w:sz w:val="24"/>
        </w:rPr>
        <w:t xml:space="preserve">and Plan Type </w:t>
      </w:r>
      <w:r>
        <w:rPr>
          <w:bCs/>
          <w:sz w:val="24"/>
        </w:rPr>
        <w:t>to RTT-TX to incorporate accounting write-off change</w:t>
      </w:r>
    </w:p>
    <w:p w14:paraId="6C0DD768" w14:textId="77777777" w:rsidR="009C780F" w:rsidRPr="00EA07E7" w:rsidRDefault="009C780F" w:rsidP="00116A12">
      <w:pPr>
        <w:pStyle w:val="ListParagraph"/>
        <w:numPr>
          <w:ilvl w:val="0"/>
          <w:numId w:val="32"/>
        </w:numPr>
        <w:rPr>
          <w:b/>
          <w:bCs/>
          <w:sz w:val="24"/>
        </w:rPr>
      </w:pPr>
      <w:r>
        <w:rPr>
          <w:bCs/>
          <w:sz w:val="24"/>
        </w:rPr>
        <w:t>Added Plan Type to the DP record in deposit</w:t>
      </w:r>
    </w:p>
    <w:p w14:paraId="6A0D97A8" w14:textId="77777777" w:rsidR="00EA07E7" w:rsidRDefault="00EA07E7" w:rsidP="00EA07E7">
      <w:pPr>
        <w:ind w:left="360"/>
        <w:rPr>
          <w:b/>
          <w:bCs/>
          <w:sz w:val="24"/>
        </w:rPr>
      </w:pPr>
    </w:p>
    <w:p w14:paraId="267FF102" w14:textId="77777777" w:rsidR="00EA07E7" w:rsidRPr="00F73939" w:rsidRDefault="00EA07E7" w:rsidP="00EA07E7">
      <w:pPr>
        <w:rPr>
          <w:b/>
          <w:bCs/>
          <w:sz w:val="24"/>
          <w:u w:val="single"/>
        </w:rPr>
      </w:pPr>
      <w:r w:rsidRPr="007A609B">
        <w:rPr>
          <w:b/>
          <w:bCs/>
          <w:sz w:val="24"/>
          <w:u w:val="single"/>
        </w:rPr>
        <w:t>Version 1</w:t>
      </w:r>
      <w:r>
        <w:rPr>
          <w:b/>
          <w:bCs/>
          <w:sz w:val="24"/>
          <w:u w:val="single"/>
        </w:rPr>
        <w:t>3</w:t>
      </w:r>
      <w:r w:rsidRPr="007A609B">
        <w:rPr>
          <w:b/>
          <w:bCs/>
          <w:sz w:val="24"/>
          <w:u w:val="single"/>
        </w:rPr>
        <w:t xml:space="preserve"> Updates</w:t>
      </w:r>
    </w:p>
    <w:p w14:paraId="154D9F90" w14:textId="77777777" w:rsidR="00EA07E7" w:rsidRPr="00296F54" w:rsidRDefault="00EA07E7" w:rsidP="00EA07E7">
      <w:pPr>
        <w:pStyle w:val="ListParagraph"/>
        <w:numPr>
          <w:ilvl w:val="0"/>
          <w:numId w:val="32"/>
        </w:numPr>
        <w:rPr>
          <w:b/>
          <w:bCs/>
          <w:sz w:val="24"/>
        </w:rPr>
      </w:pPr>
      <w:r>
        <w:rPr>
          <w:bCs/>
          <w:sz w:val="24"/>
        </w:rPr>
        <w:t>Added “Guest Intent” and “Plan Type” fields to RTT/TR, RTT/TH, and RTT/TE records based on revisions to offline X-Band write-off design in RTP. Fields are the same definitions as those found in the RTT/TX record.</w:t>
      </w:r>
    </w:p>
    <w:p w14:paraId="5DEF15E0" w14:textId="77777777" w:rsidR="00296F54" w:rsidRPr="00F56E86" w:rsidRDefault="00296F54" w:rsidP="00EA07E7">
      <w:pPr>
        <w:pStyle w:val="ListParagraph"/>
        <w:numPr>
          <w:ilvl w:val="0"/>
          <w:numId w:val="32"/>
        </w:numPr>
        <w:rPr>
          <w:b/>
          <w:bCs/>
          <w:sz w:val="24"/>
        </w:rPr>
      </w:pPr>
      <w:r>
        <w:rPr>
          <w:bCs/>
          <w:sz w:val="24"/>
        </w:rPr>
        <w:t>Removed “Guest Intent” and “Plan Type” fields from RTT/XB records; they are no longer needed as the field values have been moved to the RTT/TR, RTT/TH, and RTT/TE records.</w:t>
      </w:r>
    </w:p>
    <w:p w14:paraId="382725EA" w14:textId="77777777" w:rsidR="00EA07E7" w:rsidRPr="00EA07E7" w:rsidRDefault="00EA07E7" w:rsidP="00EA07E7">
      <w:pPr>
        <w:ind w:left="360"/>
        <w:rPr>
          <w:b/>
          <w:bCs/>
          <w:sz w:val="24"/>
        </w:rPr>
      </w:pPr>
    </w:p>
    <w:p w14:paraId="50E65F4B" w14:textId="77777777" w:rsidR="00116A12" w:rsidRPr="00116A12" w:rsidRDefault="00116A12" w:rsidP="00116A12">
      <w:pPr>
        <w:jc w:val="both"/>
        <w:rPr>
          <w:sz w:val="22"/>
          <w:u w:val="single"/>
        </w:rPr>
      </w:pPr>
    </w:p>
    <w:sectPr w:rsidR="00116A12" w:rsidRPr="00116A12" w:rsidSect="00B220E0">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Rick Simmons" w:date="2012-09-22T09:30:00Z" w:initials="rs">
    <w:p w14:paraId="4BE04CD5" w14:textId="77777777" w:rsidR="0067073A" w:rsidRDefault="0067073A">
      <w:pPr>
        <w:pStyle w:val="CommentText"/>
      </w:pPr>
      <w:r>
        <w:rPr>
          <w:rStyle w:val="CommentReference"/>
        </w:rPr>
        <w:annotationRef/>
      </w:r>
      <w:r>
        <w:t>This record appears to be incomplete and the value here does not represent the record length that is described.  Assuming all of the intended fields are represented here, the value would be @LCR001b11</w:t>
      </w:r>
    </w:p>
  </w:comment>
  <w:comment w:id="46" w:author="Rick Simmons" w:date="2012-09-22T09:30:00Z" w:initials="rs">
    <w:p w14:paraId="76F06A0E" w14:textId="77777777" w:rsidR="0067073A" w:rsidRDefault="0067073A">
      <w:pPr>
        <w:pStyle w:val="CommentText"/>
      </w:pPr>
      <w:r>
        <w:rPr>
          <w:rStyle w:val="CommentReference"/>
        </w:rPr>
        <w:annotationRef/>
      </w:r>
      <w:r>
        <w:t>Are fields missing?</w:t>
      </w:r>
    </w:p>
  </w:comment>
  <w:comment w:id="47" w:author="Rick Simmons" w:date="2012-09-22T09:30:00Z" w:initials="rs">
    <w:p w14:paraId="0021A3C2" w14:textId="77777777" w:rsidR="0067073A" w:rsidRDefault="0067073A">
      <w:pPr>
        <w:pStyle w:val="CommentText"/>
      </w:pPr>
      <w:r>
        <w:rPr>
          <w:rStyle w:val="CommentReference"/>
        </w:rPr>
        <w:annotationRef/>
      </w:r>
      <w:r>
        <w:t>Is a field missing?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E61DB" w14:textId="77777777" w:rsidR="0067073A" w:rsidRDefault="0067073A">
      <w:r>
        <w:separator/>
      </w:r>
    </w:p>
  </w:endnote>
  <w:endnote w:type="continuationSeparator" w:id="0">
    <w:p w14:paraId="1D127797" w14:textId="77777777" w:rsidR="0067073A" w:rsidRDefault="0067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Palatino-Roman">
    <w:altName w:val="Palatino"/>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17B66" w14:textId="77777777" w:rsidR="0067073A" w:rsidRDefault="0067073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5AEE">
      <w:rPr>
        <w:rStyle w:val="PageNumber"/>
        <w:noProof/>
      </w:rPr>
      <w:t>34</w:t>
    </w:r>
    <w:r>
      <w:rPr>
        <w:rStyle w:val="PageNumber"/>
      </w:rPr>
      <w:fldChar w:fldCharType="end"/>
    </w:r>
  </w:p>
  <w:p w14:paraId="74B7DD5B" w14:textId="77777777" w:rsidR="0067073A" w:rsidRDefault="006707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7D99F" w14:textId="77777777" w:rsidR="0067073A" w:rsidRDefault="0067073A">
      <w:r>
        <w:separator/>
      </w:r>
    </w:p>
  </w:footnote>
  <w:footnote w:type="continuationSeparator" w:id="0">
    <w:p w14:paraId="2EA5D3FB" w14:textId="77777777" w:rsidR="0067073A" w:rsidRDefault="0067073A">
      <w:r>
        <w:continuationSeparator/>
      </w:r>
    </w:p>
  </w:footnote>
  <w:footnote w:id="1">
    <w:p w14:paraId="6E1D0BF7" w14:textId="77777777" w:rsidR="0067073A" w:rsidRDefault="0067073A">
      <w:pPr>
        <w:pStyle w:val="FootnoteText"/>
      </w:pPr>
      <w:r>
        <w:rPr>
          <w:rStyle w:val="FootnoteReference"/>
        </w:rPr>
        <w:footnoteRef/>
      </w:r>
      <w:r>
        <w:t xml:space="preserve"> Audit information is collected for support purposes only.  Information includes items such as the name of batch file processed, number of records processed, etc…</w:t>
      </w:r>
    </w:p>
  </w:footnote>
  <w:footnote w:id="2">
    <w:p w14:paraId="6B60EF00" w14:textId="77777777" w:rsidR="0067073A" w:rsidRDefault="0067073A">
      <w:pPr>
        <w:pStyle w:val="FootnoteText"/>
      </w:pPr>
      <w:r>
        <w:rPr>
          <w:rStyle w:val="FootnoteReference"/>
        </w:rPr>
        <w:footnoteRef/>
      </w:r>
      <w:r>
        <w:t xml:space="preserve"> </w:t>
      </w:r>
      <w:r>
        <w:rPr>
          <w:i/>
        </w:rPr>
        <w:t xml:space="preserve">Logical Batch Open </w:t>
      </w:r>
      <w:r>
        <w:t xml:space="preserve">and </w:t>
      </w:r>
      <w:r>
        <w:rPr>
          <w:i/>
        </w:rPr>
        <w:t xml:space="preserve">Close </w:t>
      </w:r>
      <w:r>
        <w:t xml:space="preserve">are completely defined in sections </w:t>
      </w:r>
      <w:r>
        <w:fldChar w:fldCharType="begin"/>
      </w:r>
      <w:r>
        <w:instrText xml:space="preserve"> REF _Ref518752868 \r \h </w:instrText>
      </w:r>
      <w:r>
        <w:fldChar w:fldCharType="separate"/>
      </w:r>
      <w:r>
        <w:t>4.2.1</w:t>
      </w:r>
      <w:r>
        <w:fldChar w:fldCharType="end"/>
      </w:r>
      <w:r>
        <w:t xml:space="preserve"> and </w:t>
      </w:r>
      <w:r>
        <w:fldChar w:fldCharType="begin"/>
      </w:r>
      <w:r>
        <w:instrText xml:space="preserve"> REF _Ref523483084 \r \h </w:instrText>
      </w:r>
      <w:r>
        <w:fldChar w:fldCharType="separate"/>
      </w:r>
      <w:r>
        <w:t>4.2.2</w:t>
      </w:r>
      <w:r>
        <w:fldChar w:fldCharType="end"/>
      </w:r>
      <w:r>
        <w:t xml:space="preserve"> of this document.</w:t>
      </w:r>
    </w:p>
  </w:footnote>
  <w:footnote w:id="3">
    <w:p w14:paraId="00BDBEFA" w14:textId="77777777" w:rsidR="0067073A" w:rsidRDefault="0067073A">
      <w:pPr>
        <w:pStyle w:val="FootnoteText"/>
      </w:pPr>
      <w:r>
        <w:rPr>
          <w:rStyle w:val="FootnoteReference"/>
        </w:rPr>
        <w:footnoteRef/>
      </w:r>
      <w:r>
        <w:t xml:space="preserve"> Mode A and B transactions are defined in sections </w:t>
      </w:r>
      <w:r>
        <w:fldChar w:fldCharType="begin"/>
      </w:r>
      <w:r>
        <w:instrText xml:space="preserve"> REF _Ref518750451 \r \h </w:instrText>
      </w:r>
      <w:r>
        <w:fldChar w:fldCharType="separate"/>
      </w:r>
      <w:r>
        <w:t>4.3</w:t>
      </w:r>
      <w:r>
        <w:fldChar w:fldCharType="end"/>
      </w:r>
      <w:r>
        <w:t xml:space="preserve"> and </w:t>
      </w:r>
      <w:r>
        <w:fldChar w:fldCharType="begin"/>
      </w:r>
      <w:r>
        <w:instrText xml:space="preserve"> REF _Ref518750456 \r \h </w:instrText>
      </w:r>
      <w:r>
        <w:fldChar w:fldCharType="separate"/>
      </w:r>
      <w:r>
        <w:t>0</w:t>
      </w:r>
      <w:r>
        <w:fldChar w:fldCharType="end"/>
      </w:r>
      <w:r>
        <w:t xml:space="preserve"> of this document.</w:t>
      </w:r>
    </w:p>
  </w:footnote>
  <w:footnote w:id="4">
    <w:p w14:paraId="0A54268F" w14:textId="77777777" w:rsidR="0067073A" w:rsidRDefault="0067073A">
      <w:pPr>
        <w:pStyle w:val="FootnoteText"/>
      </w:pPr>
      <w:r>
        <w:rPr>
          <w:rStyle w:val="FootnoteReference"/>
        </w:rPr>
        <w:footnoteRef/>
      </w:r>
      <w:r>
        <w:t xml:space="preserve"> Sequence numbers are increment across the entire transaction regardless of record type.  For example, a ticket with 3 items and tax would use sequence numbers as follows: 00IE, 01IE, 02IE, and 03XX.</w:t>
      </w:r>
    </w:p>
  </w:footnote>
  <w:footnote w:id="5">
    <w:p w14:paraId="5957F618" w14:textId="77777777" w:rsidR="0067073A" w:rsidRDefault="0067073A">
      <w:pPr>
        <w:pStyle w:val="FootnoteText"/>
      </w:pPr>
      <w:r>
        <w:rPr>
          <w:rStyle w:val="FootnoteReference"/>
        </w:rPr>
        <w:footnoteRef/>
      </w:r>
      <w:r>
        <w:t xml:space="preserve"> The reference to “original transaction” deals with the fact that record sequence codes must not change line assignments when a transaction is saved, tendered, updated, or amended.</w:t>
      </w:r>
    </w:p>
  </w:footnote>
  <w:footnote w:id="6">
    <w:p w14:paraId="1E88DA43" w14:textId="77777777" w:rsidR="0067073A" w:rsidRDefault="0067073A">
      <w:pPr>
        <w:pStyle w:val="FootnoteText"/>
      </w:pPr>
      <w:r>
        <w:rPr>
          <w:rStyle w:val="FootnoteReference"/>
        </w:rPr>
        <w:footnoteRef/>
      </w:r>
      <w:r>
        <w:t xml:space="preserve"> Shortened version here refers to the fact that this example does </w:t>
      </w:r>
      <w:r>
        <w:rPr>
          <w:b/>
        </w:rPr>
        <w:t>NOT</w:t>
      </w:r>
      <w:r>
        <w:t xml:space="preserve"> include all fields used in the real RTP transaction.  It is used for example purposes ONLY.  A full definition of the </w:t>
      </w:r>
      <w:r>
        <w:rPr>
          <w:i/>
        </w:rPr>
        <w:t xml:space="preserve">Logical Batch Open </w:t>
      </w:r>
      <w:r>
        <w:t xml:space="preserve">transaction is available in section </w:t>
      </w:r>
      <w:r>
        <w:fldChar w:fldCharType="begin"/>
      </w:r>
      <w:r>
        <w:instrText xml:space="preserve"> REF _Ref518752868 \r \h </w:instrText>
      </w:r>
      <w:r>
        <w:fldChar w:fldCharType="separate"/>
      </w:r>
      <w:r>
        <w:t>4.2.1</w:t>
      </w:r>
      <w:r>
        <w:fldChar w:fldCharType="end"/>
      </w:r>
      <w:r>
        <w:t>.</w:t>
      </w:r>
    </w:p>
  </w:footnote>
  <w:footnote w:id="7">
    <w:p w14:paraId="032A0EEA" w14:textId="77777777" w:rsidR="0067073A" w:rsidRDefault="0067073A">
      <w:pPr>
        <w:pStyle w:val="FootnoteText"/>
      </w:pPr>
      <w:r>
        <w:rPr>
          <w:rStyle w:val="FootnoteReference"/>
        </w:rPr>
        <w:footnoteRef/>
      </w:r>
      <w:r>
        <w:t xml:space="preserve"> The purpose of this section is to provide an example of a multi-record transaction rather than a complete definition of the </w:t>
      </w:r>
      <w:r>
        <w:rPr>
          <w:i/>
        </w:rPr>
        <w:t>Deposit</w:t>
      </w:r>
      <w:r>
        <w:t xml:space="preserve"> transaction supported by RTP.  Review section </w:t>
      </w:r>
      <w:r>
        <w:fldChar w:fldCharType="begin"/>
      </w:r>
      <w:r>
        <w:instrText xml:space="preserve"> REF _Ref519274852 \r \h </w:instrText>
      </w:r>
      <w:r>
        <w:fldChar w:fldCharType="separate"/>
      </w:r>
      <w:r>
        <w:t>4.4.3.8</w:t>
      </w:r>
      <w:r>
        <w:fldChar w:fldCharType="end"/>
      </w:r>
      <w:r>
        <w:t xml:space="preserve"> in order to get a complete understanding of the </w:t>
      </w:r>
      <w:r>
        <w:rPr>
          <w:i/>
        </w:rPr>
        <w:t xml:space="preserve">Deposit </w:t>
      </w:r>
      <w:r>
        <w:t>transaction</w:t>
      </w:r>
      <w:r>
        <w:rPr>
          <w:i/>
        </w:rPr>
        <w:t>.</w:t>
      </w:r>
    </w:p>
  </w:footnote>
  <w:footnote w:id="8">
    <w:p w14:paraId="7F8AE0ED" w14:textId="77777777" w:rsidR="0067073A" w:rsidRDefault="0067073A">
      <w:pPr>
        <w:pStyle w:val="FootnoteText"/>
        <w:jc w:val="both"/>
      </w:pPr>
      <w:r>
        <w:rPr>
          <w:rStyle w:val="FootnoteReference"/>
        </w:rPr>
        <w:footnoteRef/>
      </w:r>
      <w:r>
        <w:t xml:space="preserve"> The </w:t>
      </w:r>
      <w:r>
        <w:rPr>
          <w:i/>
        </w:rPr>
        <w:t>Order Type</w:t>
      </w:r>
      <w:r>
        <w:t xml:space="preserve"> field contained within the header record allows the selling system the ability to send tickets to some host systems without reporting to all backend systems as defined in sections </w:t>
      </w:r>
      <w:r>
        <w:fldChar w:fldCharType="begin"/>
      </w:r>
      <w:r>
        <w:instrText xml:space="preserve"> REF _Ref528891557 \r \h </w:instrText>
      </w:r>
      <w:r>
        <w:fldChar w:fldCharType="separate"/>
      </w:r>
      <w:r>
        <w:t>4.4.4.1.1</w:t>
      </w:r>
      <w:r>
        <w:fldChar w:fldCharType="end"/>
      </w:r>
      <w:r>
        <w:t xml:space="preserve"> through </w:t>
      </w:r>
      <w:r>
        <w:fldChar w:fldCharType="begin"/>
      </w:r>
      <w:r>
        <w:instrText xml:space="preserve"> REF _Ref528891562 \r \h </w:instrText>
      </w:r>
      <w:r>
        <w:fldChar w:fldCharType="separate"/>
      </w:r>
      <w:r>
        <w:t>4.4.4.1.9</w:t>
      </w:r>
      <w:r>
        <w:fldChar w:fldCharType="end"/>
      </w:r>
      <w:r>
        <w:t>.  This functionality supports recording of incomplete tickets such as saved tickets at a fine dining location updated prior to tender or mail order inventory moves following shipping.</w:t>
      </w:r>
    </w:p>
  </w:footnote>
  <w:footnote w:id="9">
    <w:p w14:paraId="0DE3CD9A" w14:textId="77777777" w:rsidR="0067073A" w:rsidRDefault="0067073A">
      <w:pPr>
        <w:pStyle w:val="FootnoteText"/>
      </w:pPr>
      <w:r>
        <w:rPr>
          <w:rStyle w:val="FootnoteReference"/>
        </w:rPr>
        <w:footnoteRef/>
      </w:r>
      <w:r>
        <w:t xml:space="preserve"> If using an order type “07” to realize inventory ONLY from an “02” the sending system </w:t>
      </w:r>
      <w:r>
        <w:rPr>
          <w:b/>
        </w:rPr>
        <w:t>MUST</w:t>
      </w:r>
      <w:r>
        <w:t xml:space="preserve"> set the unearned category and category fields to the exact same value for all items.</w:t>
      </w:r>
    </w:p>
  </w:footnote>
  <w:footnote w:id="10">
    <w:p w14:paraId="77534DE8" w14:textId="77777777" w:rsidR="0067073A" w:rsidRDefault="0067073A">
      <w:pPr>
        <w:pStyle w:val="FootnoteText"/>
        <w:jc w:val="both"/>
      </w:pPr>
      <w:r>
        <w:rPr>
          <w:rStyle w:val="FootnoteReference"/>
        </w:rPr>
        <w:footnoteRef/>
      </w:r>
      <w:r>
        <w:t xml:space="preserve"> Multiple instances of a single product can only be represented by a single record if they all share identical individual characteristics (e.g., they are being delivered to the same destination, have the same price, are taxed at the same rate, etc…). </w:t>
      </w:r>
    </w:p>
  </w:footnote>
  <w:footnote w:id="11">
    <w:p w14:paraId="51E0A9A0" w14:textId="77777777" w:rsidR="0067073A" w:rsidRDefault="0067073A">
      <w:pPr>
        <w:pStyle w:val="FootnoteText"/>
        <w:jc w:val="both"/>
      </w:pPr>
      <w:r>
        <w:rPr>
          <w:rStyle w:val="FootnoteReference"/>
        </w:rPr>
        <w:footnoteRef/>
      </w:r>
      <w:r>
        <w:t xml:space="preserve"> Amending transactions must never contain inventory or financial information that has not changed.  Inclusion of this information may cause a duplicate posting to the backend systems.</w:t>
      </w:r>
    </w:p>
  </w:footnote>
  <w:footnote w:id="12">
    <w:p w14:paraId="32D85224" w14:textId="77777777" w:rsidR="0067073A" w:rsidRDefault="0067073A">
      <w:pPr>
        <w:pStyle w:val="FootnoteText"/>
        <w:jc w:val="both"/>
      </w:pPr>
      <w:r>
        <w:rPr>
          <w:rStyle w:val="FootnoteReference"/>
        </w:rPr>
        <w:footnoteRef/>
      </w:r>
      <w:r>
        <w:t xml:space="preserve"> Void Previous can also be used on any day following the original transaction date.  In the case of a different day void, the system will generate the appropriate reversing transactions to properly update the backend systems.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BDADD5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0D6385"/>
    <w:multiLevelType w:val="hybridMultilevel"/>
    <w:tmpl w:val="758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97F1F"/>
    <w:multiLevelType w:val="hybridMultilevel"/>
    <w:tmpl w:val="14E61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578CE"/>
    <w:multiLevelType w:val="hybridMultilevel"/>
    <w:tmpl w:val="AFFE5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9618DF"/>
    <w:multiLevelType w:val="hybridMultilevel"/>
    <w:tmpl w:val="B7E8D48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F0B18"/>
    <w:multiLevelType w:val="hybridMultilevel"/>
    <w:tmpl w:val="883278AE"/>
    <w:lvl w:ilvl="0" w:tplc="717874BE">
      <w:start w:val="1"/>
      <w:numFmt w:val="bullet"/>
      <w:lvlText w:val=""/>
      <w:lvlJc w:val="left"/>
      <w:pPr>
        <w:tabs>
          <w:tab w:val="num" w:pos="720"/>
        </w:tabs>
        <w:ind w:left="720" w:hanging="360"/>
      </w:pPr>
      <w:rPr>
        <w:rFonts w:ascii="Symbol" w:hAnsi="Symbol" w:hint="default"/>
      </w:rPr>
    </w:lvl>
    <w:lvl w:ilvl="1" w:tplc="02223800" w:tentative="1">
      <w:start w:val="1"/>
      <w:numFmt w:val="bullet"/>
      <w:lvlText w:val="o"/>
      <w:lvlJc w:val="left"/>
      <w:pPr>
        <w:tabs>
          <w:tab w:val="num" w:pos="1440"/>
        </w:tabs>
        <w:ind w:left="1440" w:hanging="360"/>
      </w:pPr>
      <w:rPr>
        <w:rFonts w:ascii="Courier New" w:hAnsi="Courier New" w:hint="default"/>
      </w:rPr>
    </w:lvl>
    <w:lvl w:ilvl="2" w:tplc="A94AF2B4" w:tentative="1">
      <w:start w:val="1"/>
      <w:numFmt w:val="bullet"/>
      <w:lvlText w:val=""/>
      <w:lvlJc w:val="left"/>
      <w:pPr>
        <w:tabs>
          <w:tab w:val="num" w:pos="2160"/>
        </w:tabs>
        <w:ind w:left="2160" w:hanging="360"/>
      </w:pPr>
      <w:rPr>
        <w:rFonts w:ascii="Wingdings" w:hAnsi="Wingdings" w:hint="default"/>
      </w:rPr>
    </w:lvl>
    <w:lvl w:ilvl="3" w:tplc="953EEE10" w:tentative="1">
      <w:start w:val="1"/>
      <w:numFmt w:val="bullet"/>
      <w:lvlText w:val=""/>
      <w:lvlJc w:val="left"/>
      <w:pPr>
        <w:tabs>
          <w:tab w:val="num" w:pos="2880"/>
        </w:tabs>
        <w:ind w:left="2880" w:hanging="360"/>
      </w:pPr>
      <w:rPr>
        <w:rFonts w:ascii="Symbol" w:hAnsi="Symbol" w:hint="default"/>
      </w:rPr>
    </w:lvl>
    <w:lvl w:ilvl="4" w:tplc="720A8466" w:tentative="1">
      <w:start w:val="1"/>
      <w:numFmt w:val="bullet"/>
      <w:lvlText w:val="o"/>
      <w:lvlJc w:val="left"/>
      <w:pPr>
        <w:tabs>
          <w:tab w:val="num" w:pos="3600"/>
        </w:tabs>
        <w:ind w:left="3600" w:hanging="360"/>
      </w:pPr>
      <w:rPr>
        <w:rFonts w:ascii="Courier New" w:hAnsi="Courier New" w:hint="default"/>
      </w:rPr>
    </w:lvl>
    <w:lvl w:ilvl="5" w:tplc="D8FE27A6" w:tentative="1">
      <w:start w:val="1"/>
      <w:numFmt w:val="bullet"/>
      <w:lvlText w:val=""/>
      <w:lvlJc w:val="left"/>
      <w:pPr>
        <w:tabs>
          <w:tab w:val="num" w:pos="4320"/>
        </w:tabs>
        <w:ind w:left="4320" w:hanging="360"/>
      </w:pPr>
      <w:rPr>
        <w:rFonts w:ascii="Wingdings" w:hAnsi="Wingdings" w:hint="default"/>
      </w:rPr>
    </w:lvl>
    <w:lvl w:ilvl="6" w:tplc="8FB4875C" w:tentative="1">
      <w:start w:val="1"/>
      <w:numFmt w:val="bullet"/>
      <w:lvlText w:val=""/>
      <w:lvlJc w:val="left"/>
      <w:pPr>
        <w:tabs>
          <w:tab w:val="num" w:pos="5040"/>
        </w:tabs>
        <w:ind w:left="5040" w:hanging="360"/>
      </w:pPr>
      <w:rPr>
        <w:rFonts w:ascii="Symbol" w:hAnsi="Symbol" w:hint="default"/>
      </w:rPr>
    </w:lvl>
    <w:lvl w:ilvl="7" w:tplc="642EA052" w:tentative="1">
      <w:start w:val="1"/>
      <w:numFmt w:val="bullet"/>
      <w:lvlText w:val="o"/>
      <w:lvlJc w:val="left"/>
      <w:pPr>
        <w:tabs>
          <w:tab w:val="num" w:pos="5760"/>
        </w:tabs>
        <w:ind w:left="5760" w:hanging="360"/>
      </w:pPr>
      <w:rPr>
        <w:rFonts w:ascii="Courier New" w:hAnsi="Courier New" w:hint="default"/>
      </w:rPr>
    </w:lvl>
    <w:lvl w:ilvl="8" w:tplc="1130BF40" w:tentative="1">
      <w:start w:val="1"/>
      <w:numFmt w:val="bullet"/>
      <w:lvlText w:val=""/>
      <w:lvlJc w:val="left"/>
      <w:pPr>
        <w:tabs>
          <w:tab w:val="num" w:pos="6480"/>
        </w:tabs>
        <w:ind w:left="6480" w:hanging="360"/>
      </w:pPr>
      <w:rPr>
        <w:rFonts w:ascii="Wingdings" w:hAnsi="Wingdings" w:hint="default"/>
      </w:rPr>
    </w:lvl>
  </w:abstractNum>
  <w:abstractNum w:abstractNumId="6">
    <w:nsid w:val="162A7635"/>
    <w:multiLevelType w:val="hybridMultilevel"/>
    <w:tmpl w:val="61DA7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FA1085"/>
    <w:multiLevelType w:val="hybridMultilevel"/>
    <w:tmpl w:val="F6A80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E4158B"/>
    <w:multiLevelType w:val="hybridMultilevel"/>
    <w:tmpl w:val="E594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040F9"/>
    <w:multiLevelType w:val="multilevel"/>
    <w:tmpl w:val="93DE5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0">
    <w:nsid w:val="2320283D"/>
    <w:multiLevelType w:val="hybridMultilevel"/>
    <w:tmpl w:val="EEB09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F60611"/>
    <w:multiLevelType w:val="hybridMultilevel"/>
    <w:tmpl w:val="F9FA9E86"/>
    <w:lvl w:ilvl="0" w:tplc="F3C0B574">
      <w:start w:val="1"/>
      <w:numFmt w:val="bullet"/>
      <w:lvlText w:val=""/>
      <w:lvlJc w:val="left"/>
      <w:pPr>
        <w:tabs>
          <w:tab w:val="num" w:pos="720"/>
        </w:tabs>
        <w:ind w:left="288"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FA122A"/>
    <w:multiLevelType w:val="hybridMultilevel"/>
    <w:tmpl w:val="588E9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166080"/>
    <w:multiLevelType w:val="hybridMultilevel"/>
    <w:tmpl w:val="B6DCB226"/>
    <w:lvl w:ilvl="0" w:tplc="BA247448">
      <w:start w:val="1"/>
      <w:numFmt w:val="bullet"/>
      <w:lvlText w:val=""/>
      <w:lvlJc w:val="left"/>
      <w:pPr>
        <w:tabs>
          <w:tab w:val="num" w:pos="720"/>
        </w:tabs>
        <w:ind w:left="720" w:hanging="360"/>
      </w:pPr>
      <w:rPr>
        <w:rFonts w:ascii="Symbol" w:hAnsi="Symbol" w:hint="default"/>
      </w:rPr>
    </w:lvl>
    <w:lvl w:ilvl="1" w:tplc="7466DEBC" w:tentative="1">
      <w:start w:val="1"/>
      <w:numFmt w:val="bullet"/>
      <w:lvlText w:val="o"/>
      <w:lvlJc w:val="left"/>
      <w:pPr>
        <w:tabs>
          <w:tab w:val="num" w:pos="1440"/>
        </w:tabs>
        <w:ind w:left="1440" w:hanging="360"/>
      </w:pPr>
      <w:rPr>
        <w:rFonts w:ascii="Courier New" w:hAnsi="Courier New" w:hint="default"/>
      </w:rPr>
    </w:lvl>
    <w:lvl w:ilvl="2" w:tplc="4C7EE506" w:tentative="1">
      <w:start w:val="1"/>
      <w:numFmt w:val="bullet"/>
      <w:lvlText w:val=""/>
      <w:lvlJc w:val="left"/>
      <w:pPr>
        <w:tabs>
          <w:tab w:val="num" w:pos="2160"/>
        </w:tabs>
        <w:ind w:left="2160" w:hanging="360"/>
      </w:pPr>
      <w:rPr>
        <w:rFonts w:ascii="Wingdings" w:hAnsi="Wingdings" w:hint="default"/>
      </w:rPr>
    </w:lvl>
    <w:lvl w:ilvl="3" w:tplc="B56C9BFA" w:tentative="1">
      <w:start w:val="1"/>
      <w:numFmt w:val="bullet"/>
      <w:lvlText w:val=""/>
      <w:lvlJc w:val="left"/>
      <w:pPr>
        <w:tabs>
          <w:tab w:val="num" w:pos="2880"/>
        </w:tabs>
        <w:ind w:left="2880" w:hanging="360"/>
      </w:pPr>
      <w:rPr>
        <w:rFonts w:ascii="Symbol" w:hAnsi="Symbol" w:hint="default"/>
      </w:rPr>
    </w:lvl>
    <w:lvl w:ilvl="4" w:tplc="74B49556" w:tentative="1">
      <w:start w:val="1"/>
      <w:numFmt w:val="bullet"/>
      <w:lvlText w:val="o"/>
      <w:lvlJc w:val="left"/>
      <w:pPr>
        <w:tabs>
          <w:tab w:val="num" w:pos="3600"/>
        </w:tabs>
        <w:ind w:left="3600" w:hanging="360"/>
      </w:pPr>
      <w:rPr>
        <w:rFonts w:ascii="Courier New" w:hAnsi="Courier New" w:hint="default"/>
      </w:rPr>
    </w:lvl>
    <w:lvl w:ilvl="5" w:tplc="7D0245F0" w:tentative="1">
      <w:start w:val="1"/>
      <w:numFmt w:val="bullet"/>
      <w:lvlText w:val=""/>
      <w:lvlJc w:val="left"/>
      <w:pPr>
        <w:tabs>
          <w:tab w:val="num" w:pos="4320"/>
        </w:tabs>
        <w:ind w:left="4320" w:hanging="360"/>
      </w:pPr>
      <w:rPr>
        <w:rFonts w:ascii="Wingdings" w:hAnsi="Wingdings" w:hint="default"/>
      </w:rPr>
    </w:lvl>
    <w:lvl w:ilvl="6" w:tplc="8E48CAAE" w:tentative="1">
      <w:start w:val="1"/>
      <w:numFmt w:val="bullet"/>
      <w:lvlText w:val=""/>
      <w:lvlJc w:val="left"/>
      <w:pPr>
        <w:tabs>
          <w:tab w:val="num" w:pos="5040"/>
        </w:tabs>
        <w:ind w:left="5040" w:hanging="360"/>
      </w:pPr>
      <w:rPr>
        <w:rFonts w:ascii="Symbol" w:hAnsi="Symbol" w:hint="default"/>
      </w:rPr>
    </w:lvl>
    <w:lvl w:ilvl="7" w:tplc="FF1ECED4" w:tentative="1">
      <w:start w:val="1"/>
      <w:numFmt w:val="bullet"/>
      <w:lvlText w:val="o"/>
      <w:lvlJc w:val="left"/>
      <w:pPr>
        <w:tabs>
          <w:tab w:val="num" w:pos="5760"/>
        </w:tabs>
        <w:ind w:left="5760" w:hanging="360"/>
      </w:pPr>
      <w:rPr>
        <w:rFonts w:ascii="Courier New" w:hAnsi="Courier New" w:hint="default"/>
      </w:rPr>
    </w:lvl>
    <w:lvl w:ilvl="8" w:tplc="22AA27C6" w:tentative="1">
      <w:start w:val="1"/>
      <w:numFmt w:val="bullet"/>
      <w:lvlText w:val=""/>
      <w:lvlJc w:val="left"/>
      <w:pPr>
        <w:tabs>
          <w:tab w:val="num" w:pos="6480"/>
        </w:tabs>
        <w:ind w:left="6480" w:hanging="360"/>
      </w:pPr>
      <w:rPr>
        <w:rFonts w:ascii="Wingdings" w:hAnsi="Wingdings" w:hint="default"/>
      </w:rPr>
    </w:lvl>
  </w:abstractNum>
  <w:abstractNum w:abstractNumId="14">
    <w:nsid w:val="2D361F8E"/>
    <w:multiLevelType w:val="hybridMultilevel"/>
    <w:tmpl w:val="64347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1E0895"/>
    <w:multiLevelType w:val="hybridMultilevel"/>
    <w:tmpl w:val="EAB4B2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52A4D36"/>
    <w:multiLevelType w:val="hybridMultilevel"/>
    <w:tmpl w:val="889C4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09732CC"/>
    <w:multiLevelType w:val="hybridMultilevel"/>
    <w:tmpl w:val="EAD228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3D87135"/>
    <w:multiLevelType w:val="hybridMultilevel"/>
    <w:tmpl w:val="BCF48F2A"/>
    <w:lvl w:ilvl="0" w:tplc="0409000F">
      <w:start w:val="1"/>
      <w:numFmt w:val="decimal"/>
      <w:pStyle w:val="StyleHeading1Underli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48B58B0"/>
    <w:multiLevelType w:val="hybridMultilevel"/>
    <w:tmpl w:val="CB6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9266A"/>
    <w:multiLevelType w:val="hybridMultilevel"/>
    <w:tmpl w:val="E71806D8"/>
    <w:lvl w:ilvl="0" w:tplc="64381FE6">
      <w:start w:val="1"/>
      <w:numFmt w:val="bullet"/>
      <w:lvlText w:val=""/>
      <w:lvlJc w:val="left"/>
      <w:pPr>
        <w:tabs>
          <w:tab w:val="num" w:pos="720"/>
        </w:tabs>
        <w:ind w:left="720" w:hanging="360"/>
      </w:pPr>
      <w:rPr>
        <w:rFonts w:ascii="Symbol" w:hAnsi="Symbol" w:hint="default"/>
      </w:rPr>
    </w:lvl>
    <w:lvl w:ilvl="1" w:tplc="3E7A2A40" w:tentative="1">
      <w:start w:val="1"/>
      <w:numFmt w:val="bullet"/>
      <w:lvlText w:val="o"/>
      <w:lvlJc w:val="left"/>
      <w:pPr>
        <w:tabs>
          <w:tab w:val="num" w:pos="1440"/>
        </w:tabs>
        <w:ind w:left="1440" w:hanging="360"/>
      </w:pPr>
      <w:rPr>
        <w:rFonts w:ascii="Courier New" w:hAnsi="Courier New" w:hint="default"/>
      </w:rPr>
    </w:lvl>
    <w:lvl w:ilvl="2" w:tplc="2BEEABB8" w:tentative="1">
      <w:start w:val="1"/>
      <w:numFmt w:val="bullet"/>
      <w:lvlText w:val=""/>
      <w:lvlJc w:val="left"/>
      <w:pPr>
        <w:tabs>
          <w:tab w:val="num" w:pos="2160"/>
        </w:tabs>
        <w:ind w:left="2160" w:hanging="360"/>
      </w:pPr>
      <w:rPr>
        <w:rFonts w:ascii="Wingdings" w:hAnsi="Wingdings" w:hint="default"/>
      </w:rPr>
    </w:lvl>
    <w:lvl w:ilvl="3" w:tplc="2F30924A" w:tentative="1">
      <w:start w:val="1"/>
      <w:numFmt w:val="bullet"/>
      <w:lvlText w:val=""/>
      <w:lvlJc w:val="left"/>
      <w:pPr>
        <w:tabs>
          <w:tab w:val="num" w:pos="2880"/>
        </w:tabs>
        <w:ind w:left="2880" w:hanging="360"/>
      </w:pPr>
      <w:rPr>
        <w:rFonts w:ascii="Symbol" w:hAnsi="Symbol" w:hint="default"/>
      </w:rPr>
    </w:lvl>
    <w:lvl w:ilvl="4" w:tplc="C84EFAD2" w:tentative="1">
      <w:start w:val="1"/>
      <w:numFmt w:val="bullet"/>
      <w:lvlText w:val="o"/>
      <w:lvlJc w:val="left"/>
      <w:pPr>
        <w:tabs>
          <w:tab w:val="num" w:pos="3600"/>
        </w:tabs>
        <w:ind w:left="3600" w:hanging="360"/>
      </w:pPr>
      <w:rPr>
        <w:rFonts w:ascii="Courier New" w:hAnsi="Courier New" w:hint="default"/>
      </w:rPr>
    </w:lvl>
    <w:lvl w:ilvl="5" w:tplc="D5BE6358" w:tentative="1">
      <w:start w:val="1"/>
      <w:numFmt w:val="bullet"/>
      <w:lvlText w:val=""/>
      <w:lvlJc w:val="left"/>
      <w:pPr>
        <w:tabs>
          <w:tab w:val="num" w:pos="4320"/>
        </w:tabs>
        <w:ind w:left="4320" w:hanging="360"/>
      </w:pPr>
      <w:rPr>
        <w:rFonts w:ascii="Wingdings" w:hAnsi="Wingdings" w:hint="default"/>
      </w:rPr>
    </w:lvl>
    <w:lvl w:ilvl="6" w:tplc="82D49210" w:tentative="1">
      <w:start w:val="1"/>
      <w:numFmt w:val="bullet"/>
      <w:lvlText w:val=""/>
      <w:lvlJc w:val="left"/>
      <w:pPr>
        <w:tabs>
          <w:tab w:val="num" w:pos="5040"/>
        </w:tabs>
        <w:ind w:left="5040" w:hanging="360"/>
      </w:pPr>
      <w:rPr>
        <w:rFonts w:ascii="Symbol" w:hAnsi="Symbol" w:hint="default"/>
      </w:rPr>
    </w:lvl>
    <w:lvl w:ilvl="7" w:tplc="F56E28A6" w:tentative="1">
      <w:start w:val="1"/>
      <w:numFmt w:val="bullet"/>
      <w:lvlText w:val="o"/>
      <w:lvlJc w:val="left"/>
      <w:pPr>
        <w:tabs>
          <w:tab w:val="num" w:pos="5760"/>
        </w:tabs>
        <w:ind w:left="5760" w:hanging="360"/>
      </w:pPr>
      <w:rPr>
        <w:rFonts w:ascii="Courier New" w:hAnsi="Courier New" w:hint="default"/>
      </w:rPr>
    </w:lvl>
    <w:lvl w:ilvl="8" w:tplc="DACE8DD6" w:tentative="1">
      <w:start w:val="1"/>
      <w:numFmt w:val="bullet"/>
      <w:lvlText w:val=""/>
      <w:lvlJc w:val="left"/>
      <w:pPr>
        <w:tabs>
          <w:tab w:val="num" w:pos="6480"/>
        </w:tabs>
        <w:ind w:left="6480" w:hanging="360"/>
      </w:pPr>
      <w:rPr>
        <w:rFonts w:ascii="Wingdings" w:hAnsi="Wingdings" w:hint="default"/>
      </w:rPr>
    </w:lvl>
  </w:abstractNum>
  <w:abstractNum w:abstractNumId="21">
    <w:nsid w:val="4AB65A49"/>
    <w:multiLevelType w:val="hybridMultilevel"/>
    <w:tmpl w:val="F9D4D594"/>
    <w:lvl w:ilvl="0" w:tplc="EAE64098">
      <w:start w:val="1"/>
      <w:numFmt w:val="bullet"/>
      <w:lvlText w:val=""/>
      <w:lvlJc w:val="left"/>
      <w:pPr>
        <w:tabs>
          <w:tab w:val="num" w:pos="720"/>
        </w:tabs>
        <w:ind w:left="720" w:hanging="360"/>
      </w:pPr>
      <w:rPr>
        <w:rFonts w:ascii="Symbol" w:hAnsi="Symbol" w:hint="default"/>
      </w:rPr>
    </w:lvl>
    <w:lvl w:ilvl="1" w:tplc="5F0CB0BA" w:tentative="1">
      <w:start w:val="1"/>
      <w:numFmt w:val="bullet"/>
      <w:lvlText w:val="o"/>
      <w:lvlJc w:val="left"/>
      <w:pPr>
        <w:tabs>
          <w:tab w:val="num" w:pos="1440"/>
        </w:tabs>
        <w:ind w:left="1440" w:hanging="360"/>
      </w:pPr>
      <w:rPr>
        <w:rFonts w:ascii="Courier New" w:hAnsi="Courier New" w:hint="default"/>
      </w:rPr>
    </w:lvl>
    <w:lvl w:ilvl="2" w:tplc="53C04306" w:tentative="1">
      <w:start w:val="1"/>
      <w:numFmt w:val="bullet"/>
      <w:lvlText w:val=""/>
      <w:lvlJc w:val="left"/>
      <w:pPr>
        <w:tabs>
          <w:tab w:val="num" w:pos="2160"/>
        </w:tabs>
        <w:ind w:left="2160" w:hanging="360"/>
      </w:pPr>
      <w:rPr>
        <w:rFonts w:ascii="Wingdings" w:hAnsi="Wingdings" w:hint="default"/>
      </w:rPr>
    </w:lvl>
    <w:lvl w:ilvl="3" w:tplc="9CDAD2A4" w:tentative="1">
      <w:start w:val="1"/>
      <w:numFmt w:val="bullet"/>
      <w:lvlText w:val=""/>
      <w:lvlJc w:val="left"/>
      <w:pPr>
        <w:tabs>
          <w:tab w:val="num" w:pos="2880"/>
        </w:tabs>
        <w:ind w:left="2880" w:hanging="360"/>
      </w:pPr>
      <w:rPr>
        <w:rFonts w:ascii="Symbol" w:hAnsi="Symbol" w:hint="default"/>
      </w:rPr>
    </w:lvl>
    <w:lvl w:ilvl="4" w:tplc="62D609F2" w:tentative="1">
      <w:start w:val="1"/>
      <w:numFmt w:val="bullet"/>
      <w:lvlText w:val="o"/>
      <w:lvlJc w:val="left"/>
      <w:pPr>
        <w:tabs>
          <w:tab w:val="num" w:pos="3600"/>
        </w:tabs>
        <w:ind w:left="3600" w:hanging="360"/>
      </w:pPr>
      <w:rPr>
        <w:rFonts w:ascii="Courier New" w:hAnsi="Courier New" w:hint="default"/>
      </w:rPr>
    </w:lvl>
    <w:lvl w:ilvl="5" w:tplc="F2E260F0" w:tentative="1">
      <w:start w:val="1"/>
      <w:numFmt w:val="bullet"/>
      <w:lvlText w:val=""/>
      <w:lvlJc w:val="left"/>
      <w:pPr>
        <w:tabs>
          <w:tab w:val="num" w:pos="4320"/>
        </w:tabs>
        <w:ind w:left="4320" w:hanging="360"/>
      </w:pPr>
      <w:rPr>
        <w:rFonts w:ascii="Wingdings" w:hAnsi="Wingdings" w:hint="default"/>
      </w:rPr>
    </w:lvl>
    <w:lvl w:ilvl="6" w:tplc="5AAE3DF4" w:tentative="1">
      <w:start w:val="1"/>
      <w:numFmt w:val="bullet"/>
      <w:lvlText w:val=""/>
      <w:lvlJc w:val="left"/>
      <w:pPr>
        <w:tabs>
          <w:tab w:val="num" w:pos="5040"/>
        </w:tabs>
        <w:ind w:left="5040" w:hanging="360"/>
      </w:pPr>
      <w:rPr>
        <w:rFonts w:ascii="Symbol" w:hAnsi="Symbol" w:hint="default"/>
      </w:rPr>
    </w:lvl>
    <w:lvl w:ilvl="7" w:tplc="0EBE0288" w:tentative="1">
      <w:start w:val="1"/>
      <w:numFmt w:val="bullet"/>
      <w:lvlText w:val="o"/>
      <w:lvlJc w:val="left"/>
      <w:pPr>
        <w:tabs>
          <w:tab w:val="num" w:pos="5760"/>
        </w:tabs>
        <w:ind w:left="5760" w:hanging="360"/>
      </w:pPr>
      <w:rPr>
        <w:rFonts w:ascii="Courier New" w:hAnsi="Courier New" w:hint="default"/>
      </w:rPr>
    </w:lvl>
    <w:lvl w:ilvl="8" w:tplc="634E3E6C" w:tentative="1">
      <w:start w:val="1"/>
      <w:numFmt w:val="bullet"/>
      <w:lvlText w:val=""/>
      <w:lvlJc w:val="left"/>
      <w:pPr>
        <w:tabs>
          <w:tab w:val="num" w:pos="6480"/>
        </w:tabs>
        <w:ind w:left="6480" w:hanging="360"/>
      </w:pPr>
      <w:rPr>
        <w:rFonts w:ascii="Wingdings" w:hAnsi="Wingdings" w:hint="default"/>
      </w:rPr>
    </w:lvl>
  </w:abstractNum>
  <w:abstractNum w:abstractNumId="22">
    <w:nsid w:val="4C826B1F"/>
    <w:multiLevelType w:val="hybridMultilevel"/>
    <w:tmpl w:val="B40EF92C"/>
    <w:lvl w:ilvl="0" w:tplc="8CF2821A">
      <w:start w:val="1"/>
      <w:numFmt w:val="bullet"/>
      <w:lvlText w:val=""/>
      <w:lvlJc w:val="left"/>
      <w:pPr>
        <w:tabs>
          <w:tab w:val="num" w:pos="360"/>
        </w:tabs>
        <w:ind w:left="360" w:hanging="360"/>
      </w:pPr>
      <w:rPr>
        <w:rFonts w:ascii="Symbol" w:hAnsi="Symbol" w:hint="default"/>
      </w:rPr>
    </w:lvl>
    <w:lvl w:ilvl="1" w:tplc="B2D2BFCC" w:tentative="1">
      <w:start w:val="1"/>
      <w:numFmt w:val="bullet"/>
      <w:lvlText w:val="o"/>
      <w:lvlJc w:val="left"/>
      <w:pPr>
        <w:tabs>
          <w:tab w:val="num" w:pos="1080"/>
        </w:tabs>
        <w:ind w:left="1080" w:hanging="360"/>
      </w:pPr>
      <w:rPr>
        <w:rFonts w:ascii="Courier New" w:hAnsi="Courier New" w:cs="Courier New" w:hint="default"/>
      </w:rPr>
    </w:lvl>
    <w:lvl w:ilvl="2" w:tplc="94F63DE0" w:tentative="1">
      <w:start w:val="1"/>
      <w:numFmt w:val="bullet"/>
      <w:lvlText w:val=""/>
      <w:lvlJc w:val="left"/>
      <w:pPr>
        <w:tabs>
          <w:tab w:val="num" w:pos="1800"/>
        </w:tabs>
        <w:ind w:left="1800" w:hanging="360"/>
      </w:pPr>
      <w:rPr>
        <w:rFonts w:ascii="Wingdings" w:hAnsi="Wingdings" w:hint="default"/>
      </w:rPr>
    </w:lvl>
    <w:lvl w:ilvl="3" w:tplc="28FA8ADA" w:tentative="1">
      <w:start w:val="1"/>
      <w:numFmt w:val="bullet"/>
      <w:lvlText w:val=""/>
      <w:lvlJc w:val="left"/>
      <w:pPr>
        <w:tabs>
          <w:tab w:val="num" w:pos="2520"/>
        </w:tabs>
        <w:ind w:left="2520" w:hanging="360"/>
      </w:pPr>
      <w:rPr>
        <w:rFonts w:ascii="Symbol" w:hAnsi="Symbol" w:hint="default"/>
      </w:rPr>
    </w:lvl>
    <w:lvl w:ilvl="4" w:tplc="78CC8FF0" w:tentative="1">
      <w:start w:val="1"/>
      <w:numFmt w:val="bullet"/>
      <w:lvlText w:val="o"/>
      <w:lvlJc w:val="left"/>
      <w:pPr>
        <w:tabs>
          <w:tab w:val="num" w:pos="3240"/>
        </w:tabs>
        <w:ind w:left="3240" w:hanging="360"/>
      </w:pPr>
      <w:rPr>
        <w:rFonts w:ascii="Courier New" w:hAnsi="Courier New" w:cs="Courier New" w:hint="default"/>
      </w:rPr>
    </w:lvl>
    <w:lvl w:ilvl="5" w:tplc="4BFC90D4" w:tentative="1">
      <w:start w:val="1"/>
      <w:numFmt w:val="bullet"/>
      <w:lvlText w:val=""/>
      <w:lvlJc w:val="left"/>
      <w:pPr>
        <w:tabs>
          <w:tab w:val="num" w:pos="3960"/>
        </w:tabs>
        <w:ind w:left="3960" w:hanging="360"/>
      </w:pPr>
      <w:rPr>
        <w:rFonts w:ascii="Wingdings" w:hAnsi="Wingdings" w:hint="default"/>
      </w:rPr>
    </w:lvl>
    <w:lvl w:ilvl="6" w:tplc="8F30B28E" w:tentative="1">
      <w:start w:val="1"/>
      <w:numFmt w:val="bullet"/>
      <w:lvlText w:val=""/>
      <w:lvlJc w:val="left"/>
      <w:pPr>
        <w:tabs>
          <w:tab w:val="num" w:pos="4680"/>
        </w:tabs>
        <w:ind w:left="4680" w:hanging="360"/>
      </w:pPr>
      <w:rPr>
        <w:rFonts w:ascii="Symbol" w:hAnsi="Symbol" w:hint="default"/>
      </w:rPr>
    </w:lvl>
    <w:lvl w:ilvl="7" w:tplc="9D7E6F78" w:tentative="1">
      <w:start w:val="1"/>
      <w:numFmt w:val="bullet"/>
      <w:lvlText w:val="o"/>
      <w:lvlJc w:val="left"/>
      <w:pPr>
        <w:tabs>
          <w:tab w:val="num" w:pos="5400"/>
        </w:tabs>
        <w:ind w:left="5400" w:hanging="360"/>
      </w:pPr>
      <w:rPr>
        <w:rFonts w:ascii="Courier New" w:hAnsi="Courier New" w:cs="Courier New" w:hint="default"/>
      </w:rPr>
    </w:lvl>
    <w:lvl w:ilvl="8" w:tplc="C2F02018" w:tentative="1">
      <w:start w:val="1"/>
      <w:numFmt w:val="bullet"/>
      <w:lvlText w:val=""/>
      <w:lvlJc w:val="left"/>
      <w:pPr>
        <w:tabs>
          <w:tab w:val="num" w:pos="6120"/>
        </w:tabs>
        <w:ind w:left="6120" w:hanging="360"/>
      </w:pPr>
      <w:rPr>
        <w:rFonts w:ascii="Wingdings" w:hAnsi="Wingdings" w:hint="default"/>
      </w:rPr>
    </w:lvl>
  </w:abstractNum>
  <w:abstractNum w:abstractNumId="23">
    <w:nsid w:val="5039572A"/>
    <w:multiLevelType w:val="hybridMultilevel"/>
    <w:tmpl w:val="67187E24"/>
    <w:lvl w:ilvl="0" w:tplc="04090001">
      <w:start w:val="1"/>
      <w:numFmt w:val="bullet"/>
      <w:lvlText w:val=""/>
      <w:lvlJc w:val="left"/>
      <w:pPr>
        <w:tabs>
          <w:tab w:val="num" w:pos="720"/>
        </w:tabs>
        <w:ind w:left="288"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CC51D8"/>
    <w:multiLevelType w:val="hybridMultilevel"/>
    <w:tmpl w:val="098CBDF2"/>
    <w:lvl w:ilvl="0" w:tplc="F3C0B57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3C5623"/>
    <w:multiLevelType w:val="hybridMultilevel"/>
    <w:tmpl w:val="AFC0CC64"/>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A664459"/>
    <w:multiLevelType w:val="hybridMultilevel"/>
    <w:tmpl w:val="AD3A08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A8A1D6F"/>
    <w:multiLevelType w:val="hybridMultilevel"/>
    <w:tmpl w:val="C71AC838"/>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8">
    <w:nsid w:val="5D15290B"/>
    <w:multiLevelType w:val="hybridMultilevel"/>
    <w:tmpl w:val="8A30E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3EB6E18"/>
    <w:multiLevelType w:val="hybridMultilevel"/>
    <w:tmpl w:val="A5A64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731E98"/>
    <w:multiLevelType w:val="hybridMultilevel"/>
    <w:tmpl w:val="DC845DE4"/>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1">
    <w:nsid w:val="6BFE4776"/>
    <w:multiLevelType w:val="hybridMultilevel"/>
    <w:tmpl w:val="7E54C5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5E8211C"/>
    <w:multiLevelType w:val="hybridMultilevel"/>
    <w:tmpl w:val="B85E9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987D6B"/>
    <w:multiLevelType w:val="hybridMultilevel"/>
    <w:tmpl w:val="69544F2E"/>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3"/>
  </w:num>
  <w:num w:numId="4">
    <w:abstractNumId w:val="20"/>
  </w:num>
  <w:num w:numId="5">
    <w:abstractNumId w:val="32"/>
  </w:num>
  <w:num w:numId="6">
    <w:abstractNumId w:val="5"/>
  </w:num>
  <w:num w:numId="7">
    <w:abstractNumId w:val="33"/>
  </w:num>
  <w:num w:numId="8">
    <w:abstractNumId w:val="6"/>
  </w:num>
  <w:num w:numId="9">
    <w:abstractNumId w:val="30"/>
  </w:num>
  <w:num w:numId="10">
    <w:abstractNumId w:val="27"/>
  </w:num>
  <w:num w:numId="11">
    <w:abstractNumId w:val="21"/>
  </w:num>
  <w:num w:numId="12">
    <w:abstractNumId w:val="28"/>
  </w:num>
  <w:num w:numId="13">
    <w:abstractNumId w:val="25"/>
  </w:num>
  <w:num w:numId="14">
    <w:abstractNumId w:val="15"/>
  </w:num>
  <w:num w:numId="15">
    <w:abstractNumId w:val="16"/>
  </w:num>
  <w:num w:numId="16">
    <w:abstractNumId w:val="31"/>
  </w:num>
  <w:num w:numId="17">
    <w:abstractNumId w:val="17"/>
  </w:num>
  <w:num w:numId="18">
    <w:abstractNumId w:val="22"/>
  </w:num>
  <w:num w:numId="19">
    <w:abstractNumId w:val="2"/>
  </w:num>
  <w:num w:numId="20">
    <w:abstractNumId w:val="23"/>
  </w:num>
  <w:num w:numId="21">
    <w:abstractNumId w:val="11"/>
  </w:num>
  <w:num w:numId="22">
    <w:abstractNumId w:val="10"/>
  </w:num>
  <w:num w:numId="23">
    <w:abstractNumId w:val="26"/>
  </w:num>
  <w:num w:numId="24">
    <w:abstractNumId w:val="7"/>
  </w:num>
  <w:num w:numId="25">
    <w:abstractNumId w:val="12"/>
  </w:num>
  <w:num w:numId="26">
    <w:abstractNumId w:val="29"/>
  </w:num>
  <w:num w:numId="27">
    <w:abstractNumId w:val="24"/>
  </w:num>
  <w:num w:numId="28">
    <w:abstractNumId w:val="18"/>
  </w:num>
  <w:num w:numId="29">
    <w:abstractNumId w:val="14"/>
  </w:num>
  <w:num w:numId="30">
    <w:abstractNumId w:val="3"/>
  </w:num>
  <w:num w:numId="31">
    <w:abstractNumId w:val="8"/>
  </w:num>
  <w:num w:numId="32">
    <w:abstractNumId w:val="4"/>
  </w:num>
  <w:num w:numId="33">
    <w:abstractNumId w:val="1"/>
  </w:num>
  <w:num w:numId="34">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6C"/>
    <w:rsid w:val="00000662"/>
    <w:rsid w:val="00007E60"/>
    <w:rsid w:val="00013DEC"/>
    <w:rsid w:val="0001410D"/>
    <w:rsid w:val="00030EA7"/>
    <w:rsid w:val="00031109"/>
    <w:rsid w:val="000323B2"/>
    <w:rsid w:val="00050E80"/>
    <w:rsid w:val="000518F1"/>
    <w:rsid w:val="000526BA"/>
    <w:rsid w:val="00053933"/>
    <w:rsid w:val="00063068"/>
    <w:rsid w:val="000631FC"/>
    <w:rsid w:val="000643A8"/>
    <w:rsid w:val="00065F49"/>
    <w:rsid w:val="000667C3"/>
    <w:rsid w:val="000710E1"/>
    <w:rsid w:val="0008096B"/>
    <w:rsid w:val="00080FAA"/>
    <w:rsid w:val="000829D6"/>
    <w:rsid w:val="00083427"/>
    <w:rsid w:val="00083E54"/>
    <w:rsid w:val="00090D11"/>
    <w:rsid w:val="00094FCF"/>
    <w:rsid w:val="00095396"/>
    <w:rsid w:val="000972C0"/>
    <w:rsid w:val="000A5967"/>
    <w:rsid w:val="000C413E"/>
    <w:rsid w:val="000D2B43"/>
    <w:rsid w:val="000D375B"/>
    <w:rsid w:val="000D68E6"/>
    <w:rsid w:val="000D6950"/>
    <w:rsid w:val="000D6D73"/>
    <w:rsid w:val="000E7643"/>
    <w:rsid w:val="000E78C4"/>
    <w:rsid w:val="000F6860"/>
    <w:rsid w:val="000F6C42"/>
    <w:rsid w:val="001005AF"/>
    <w:rsid w:val="00103BAF"/>
    <w:rsid w:val="00105C84"/>
    <w:rsid w:val="0011019F"/>
    <w:rsid w:val="00116A12"/>
    <w:rsid w:val="00117B0A"/>
    <w:rsid w:val="00122E40"/>
    <w:rsid w:val="00130D47"/>
    <w:rsid w:val="00131774"/>
    <w:rsid w:val="00154BB1"/>
    <w:rsid w:val="00177EEA"/>
    <w:rsid w:val="00192CE5"/>
    <w:rsid w:val="00194876"/>
    <w:rsid w:val="001A1346"/>
    <w:rsid w:val="001A34C5"/>
    <w:rsid w:val="001A38FE"/>
    <w:rsid w:val="001A7448"/>
    <w:rsid w:val="001C7217"/>
    <w:rsid w:val="001D22D3"/>
    <w:rsid w:val="001D36CC"/>
    <w:rsid w:val="001E434C"/>
    <w:rsid w:val="00200F3B"/>
    <w:rsid w:val="00224743"/>
    <w:rsid w:val="002326DC"/>
    <w:rsid w:val="002405B4"/>
    <w:rsid w:val="00244B64"/>
    <w:rsid w:val="00245E78"/>
    <w:rsid w:val="002507F7"/>
    <w:rsid w:val="00262579"/>
    <w:rsid w:val="00265732"/>
    <w:rsid w:val="00277495"/>
    <w:rsid w:val="00277804"/>
    <w:rsid w:val="002935D0"/>
    <w:rsid w:val="00296F54"/>
    <w:rsid w:val="002979DB"/>
    <w:rsid w:val="002A3934"/>
    <w:rsid w:val="002B61F4"/>
    <w:rsid w:val="002C35A5"/>
    <w:rsid w:val="002C49F6"/>
    <w:rsid w:val="002C51CA"/>
    <w:rsid w:val="002C637D"/>
    <w:rsid w:val="002D45D0"/>
    <w:rsid w:val="002D578F"/>
    <w:rsid w:val="002D57E3"/>
    <w:rsid w:val="002D691D"/>
    <w:rsid w:val="002D7894"/>
    <w:rsid w:val="002E1E19"/>
    <w:rsid w:val="002E696B"/>
    <w:rsid w:val="002E7BF1"/>
    <w:rsid w:val="002F6ED2"/>
    <w:rsid w:val="00301CA8"/>
    <w:rsid w:val="003050AD"/>
    <w:rsid w:val="00316103"/>
    <w:rsid w:val="00317156"/>
    <w:rsid w:val="00322B7A"/>
    <w:rsid w:val="0032505E"/>
    <w:rsid w:val="00326C4C"/>
    <w:rsid w:val="00340CD9"/>
    <w:rsid w:val="003476C1"/>
    <w:rsid w:val="00354B1A"/>
    <w:rsid w:val="00355525"/>
    <w:rsid w:val="0036165C"/>
    <w:rsid w:val="003801F8"/>
    <w:rsid w:val="0038215C"/>
    <w:rsid w:val="00393D01"/>
    <w:rsid w:val="003966D9"/>
    <w:rsid w:val="00396CB0"/>
    <w:rsid w:val="003A2CC8"/>
    <w:rsid w:val="003A49DC"/>
    <w:rsid w:val="003A5D60"/>
    <w:rsid w:val="003A69A1"/>
    <w:rsid w:val="003A7C3F"/>
    <w:rsid w:val="003B31D7"/>
    <w:rsid w:val="003B4188"/>
    <w:rsid w:val="003D0681"/>
    <w:rsid w:val="003D2B4B"/>
    <w:rsid w:val="003D3B8E"/>
    <w:rsid w:val="003D4B4F"/>
    <w:rsid w:val="003E493A"/>
    <w:rsid w:val="003E4B41"/>
    <w:rsid w:val="003F2D98"/>
    <w:rsid w:val="00400858"/>
    <w:rsid w:val="004101F3"/>
    <w:rsid w:val="00417AAB"/>
    <w:rsid w:val="004327BB"/>
    <w:rsid w:val="0043309B"/>
    <w:rsid w:val="0043502F"/>
    <w:rsid w:val="00442E6A"/>
    <w:rsid w:val="00444A64"/>
    <w:rsid w:val="00450914"/>
    <w:rsid w:val="00451F99"/>
    <w:rsid w:val="004520F4"/>
    <w:rsid w:val="004662DA"/>
    <w:rsid w:val="0048152F"/>
    <w:rsid w:val="00485409"/>
    <w:rsid w:val="00487696"/>
    <w:rsid w:val="00495C64"/>
    <w:rsid w:val="004969BD"/>
    <w:rsid w:val="004A04FC"/>
    <w:rsid w:val="004A0CC0"/>
    <w:rsid w:val="004A38BB"/>
    <w:rsid w:val="004A7648"/>
    <w:rsid w:val="004B5749"/>
    <w:rsid w:val="004B72BF"/>
    <w:rsid w:val="004C1302"/>
    <w:rsid w:val="004C24D9"/>
    <w:rsid w:val="004D4BE2"/>
    <w:rsid w:val="004D7427"/>
    <w:rsid w:val="004E5301"/>
    <w:rsid w:val="004F6EFE"/>
    <w:rsid w:val="005012BD"/>
    <w:rsid w:val="00502519"/>
    <w:rsid w:val="00503ED8"/>
    <w:rsid w:val="00521D36"/>
    <w:rsid w:val="00531A45"/>
    <w:rsid w:val="005367E5"/>
    <w:rsid w:val="00544DF2"/>
    <w:rsid w:val="00546AA9"/>
    <w:rsid w:val="0055624C"/>
    <w:rsid w:val="005579E5"/>
    <w:rsid w:val="005716DB"/>
    <w:rsid w:val="00571F7A"/>
    <w:rsid w:val="00575C11"/>
    <w:rsid w:val="005845D5"/>
    <w:rsid w:val="0058469A"/>
    <w:rsid w:val="005903B2"/>
    <w:rsid w:val="005921B7"/>
    <w:rsid w:val="00594240"/>
    <w:rsid w:val="005A0520"/>
    <w:rsid w:val="005A2C30"/>
    <w:rsid w:val="005A4C6B"/>
    <w:rsid w:val="005A5F15"/>
    <w:rsid w:val="005A6C19"/>
    <w:rsid w:val="005C53DF"/>
    <w:rsid w:val="005C7749"/>
    <w:rsid w:val="005E0980"/>
    <w:rsid w:val="005E143E"/>
    <w:rsid w:val="005E322B"/>
    <w:rsid w:val="005E6EC8"/>
    <w:rsid w:val="005F1B2C"/>
    <w:rsid w:val="005F57D6"/>
    <w:rsid w:val="00601F0F"/>
    <w:rsid w:val="006072BB"/>
    <w:rsid w:val="006076AA"/>
    <w:rsid w:val="0061198A"/>
    <w:rsid w:val="00622BD0"/>
    <w:rsid w:val="00625020"/>
    <w:rsid w:val="006278BA"/>
    <w:rsid w:val="0062796C"/>
    <w:rsid w:val="006361DB"/>
    <w:rsid w:val="006362EA"/>
    <w:rsid w:val="00641278"/>
    <w:rsid w:val="00642710"/>
    <w:rsid w:val="00643FDB"/>
    <w:rsid w:val="00645CC0"/>
    <w:rsid w:val="00646162"/>
    <w:rsid w:val="0065033B"/>
    <w:rsid w:val="00651A2C"/>
    <w:rsid w:val="006605FE"/>
    <w:rsid w:val="006638A3"/>
    <w:rsid w:val="00664510"/>
    <w:rsid w:val="00664819"/>
    <w:rsid w:val="0067073A"/>
    <w:rsid w:val="00676342"/>
    <w:rsid w:val="006775DA"/>
    <w:rsid w:val="00685C2E"/>
    <w:rsid w:val="00687A69"/>
    <w:rsid w:val="00692DF7"/>
    <w:rsid w:val="006A32CD"/>
    <w:rsid w:val="006B0E87"/>
    <w:rsid w:val="006B24AA"/>
    <w:rsid w:val="006B578F"/>
    <w:rsid w:val="006D4F26"/>
    <w:rsid w:val="006D5061"/>
    <w:rsid w:val="006E7330"/>
    <w:rsid w:val="007037A5"/>
    <w:rsid w:val="007054EC"/>
    <w:rsid w:val="007067AA"/>
    <w:rsid w:val="00710160"/>
    <w:rsid w:val="00710998"/>
    <w:rsid w:val="00711CF0"/>
    <w:rsid w:val="00712E38"/>
    <w:rsid w:val="00714202"/>
    <w:rsid w:val="007155AC"/>
    <w:rsid w:val="0072009E"/>
    <w:rsid w:val="007343EC"/>
    <w:rsid w:val="00751BD0"/>
    <w:rsid w:val="007526C7"/>
    <w:rsid w:val="007609B0"/>
    <w:rsid w:val="0076400B"/>
    <w:rsid w:val="00771F1F"/>
    <w:rsid w:val="00777CCD"/>
    <w:rsid w:val="00781B81"/>
    <w:rsid w:val="007854E1"/>
    <w:rsid w:val="00785CC1"/>
    <w:rsid w:val="0079484B"/>
    <w:rsid w:val="007A4770"/>
    <w:rsid w:val="007A609B"/>
    <w:rsid w:val="007B6907"/>
    <w:rsid w:val="007B7798"/>
    <w:rsid w:val="007C0C25"/>
    <w:rsid w:val="007C29F8"/>
    <w:rsid w:val="007C3C39"/>
    <w:rsid w:val="007C453F"/>
    <w:rsid w:val="007C4EAF"/>
    <w:rsid w:val="007E4196"/>
    <w:rsid w:val="007E4C0A"/>
    <w:rsid w:val="007F2F08"/>
    <w:rsid w:val="007F523D"/>
    <w:rsid w:val="00813AB9"/>
    <w:rsid w:val="00817FDF"/>
    <w:rsid w:val="00826BFC"/>
    <w:rsid w:val="0083382D"/>
    <w:rsid w:val="00840152"/>
    <w:rsid w:val="008428BB"/>
    <w:rsid w:val="008445DA"/>
    <w:rsid w:val="008606F0"/>
    <w:rsid w:val="00861256"/>
    <w:rsid w:val="00865106"/>
    <w:rsid w:val="00866333"/>
    <w:rsid w:val="008777A2"/>
    <w:rsid w:val="00893D84"/>
    <w:rsid w:val="008C37C9"/>
    <w:rsid w:val="008C5D6E"/>
    <w:rsid w:val="008D1DE0"/>
    <w:rsid w:val="008D3868"/>
    <w:rsid w:val="008D4ACD"/>
    <w:rsid w:val="008D7886"/>
    <w:rsid w:val="008E3CF3"/>
    <w:rsid w:val="008E4281"/>
    <w:rsid w:val="008E7456"/>
    <w:rsid w:val="008E7F44"/>
    <w:rsid w:val="008F28B8"/>
    <w:rsid w:val="008F31CA"/>
    <w:rsid w:val="008F6B21"/>
    <w:rsid w:val="009056D0"/>
    <w:rsid w:val="0091024E"/>
    <w:rsid w:val="00921D02"/>
    <w:rsid w:val="0092266B"/>
    <w:rsid w:val="0093003C"/>
    <w:rsid w:val="0093500B"/>
    <w:rsid w:val="00944C3E"/>
    <w:rsid w:val="00951C6C"/>
    <w:rsid w:val="00953C4E"/>
    <w:rsid w:val="00967C60"/>
    <w:rsid w:val="00972F6B"/>
    <w:rsid w:val="00980BAD"/>
    <w:rsid w:val="00983D02"/>
    <w:rsid w:val="009842D9"/>
    <w:rsid w:val="009842F1"/>
    <w:rsid w:val="00987FB8"/>
    <w:rsid w:val="00990E04"/>
    <w:rsid w:val="0099390A"/>
    <w:rsid w:val="00993B2B"/>
    <w:rsid w:val="009957CA"/>
    <w:rsid w:val="009A0AB0"/>
    <w:rsid w:val="009A673F"/>
    <w:rsid w:val="009A7232"/>
    <w:rsid w:val="009A7E28"/>
    <w:rsid w:val="009B1B71"/>
    <w:rsid w:val="009B3224"/>
    <w:rsid w:val="009B628A"/>
    <w:rsid w:val="009B6506"/>
    <w:rsid w:val="009C2235"/>
    <w:rsid w:val="009C780F"/>
    <w:rsid w:val="009D000E"/>
    <w:rsid w:val="009D116F"/>
    <w:rsid w:val="009D145A"/>
    <w:rsid w:val="009D3CD7"/>
    <w:rsid w:val="009D5F9D"/>
    <w:rsid w:val="009D6595"/>
    <w:rsid w:val="009E193A"/>
    <w:rsid w:val="009E6DCB"/>
    <w:rsid w:val="009F3576"/>
    <w:rsid w:val="009F42B4"/>
    <w:rsid w:val="009F4418"/>
    <w:rsid w:val="00A02053"/>
    <w:rsid w:val="00A124CF"/>
    <w:rsid w:val="00A149DD"/>
    <w:rsid w:val="00A15E4B"/>
    <w:rsid w:val="00A21D86"/>
    <w:rsid w:val="00A4457B"/>
    <w:rsid w:val="00A44F18"/>
    <w:rsid w:val="00A6601C"/>
    <w:rsid w:val="00A66EE0"/>
    <w:rsid w:val="00A70CE9"/>
    <w:rsid w:val="00A71D7B"/>
    <w:rsid w:val="00A73CD6"/>
    <w:rsid w:val="00A75A01"/>
    <w:rsid w:val="00A77E36"/>
    <w:rsid w:val="00A8353B"/>
    <w:rsid w:val="00A85C04"/>
    <w:rsid w:val="00A860F4"/>
    <w:rsid w:val="00A967D8"/>
    <w:rsid w:val="00A96902"/>
    <w:rsid w:val="00AA0D2F"/>
    <w:rsid w:val="00AA48DD"/>
    <w:rsid w:val="00AA5116"/>
    <w:rsid w:val="00AA56CB"/>
    <w:rsid w:val="00AA656B"/>
    <w:rsid w:val="00AB1144"/>
    <w:rsid w:val="00AB30C5"/>
    <w:rsid w:val="00AB6F9E"/>
    <w:rsid w:val="00AB751A"/>
    <w:rsid w:val="00AD157A"/>
    <w:rsid w:val="00AD6A55"/>
    <w:rsid w:val="00AD6F9B"/>
    <w:rsid w:val="00AE27F6"/>
    <w:rsid w:val="00AE5763"/>
    <w:rsid w:val="00AF215F"/>
    <w:rsid w:val="00B040A2"/>
    <w:rsid w:val="00B11019"/>
    <w:rsid w:val="00B11204"/>
    <w:rsid w:val="00B11D06"/>
    <w:rsid w:val="00B13CE6"/>
    <w:rsid w:val="00B220E0"/>
    <w:rsid w:val="00B32EAB"/>
    <w:rsid w:val="00B36CDA"/>
    <w:rsid w:val="00B40A70"/>
    <w:rsid w:val="00B43EEF"/>
    <w:rsid w:val="00B470B1"/>
    <w:rsid w:val="00B55AEE"/>
    <w:rsid w:val="00B5637A"/>
    <w:rsid w:val="00B576EE"/>
    <w:rsid w:val="00B579D8"/>
    <w:rsid w:val="00B64133"/>
    <w:rsid w:val="00B75F14"/>
    <w:rsid w:val="00B8046A"/>
    <w:rsid w:val="00B90051"/>
    <w:rsid w:val="00B93E4E"/>
    <w:rsid w:val="00B94B29"/>
    <w:rsid w:val="00B94F2C"/>
    <w:rsid w:val="00BA25BF"/>
    <w:rsid w:val="00BA34EA"/>
    <w:rsid w:val="00BA6FA3"/>
    <w:rsid w:val="00BC388B"/>
    <w:rsid w:val="00BD2269"/>
    <w:rsid w:val="00BD6694"/>
    <w:rsid w:val="00BD76E0"/>
    <w:rsid w:val="00BE051D"/>
    <w:rsid w:val="00BE06AD"/>
    <w:rsid w:val="00BE1C6A"/>
    <w:rsid w:val="00BE6F74"/>
    <w:rsid w:val="00BE7C1A"/>
    <w:rsid w:val="00BF2680"/>
    <w:rsid w:val="00C00836"/>
    <w:rsid w:val="00C062BE"/>
    <w:rsid w:val="00C21A2B"/>
    <w:rsid w:val="00C25147"/>
    <w:rsid w:val="00C2627B"/>
    <w:rsid w:val="00C3148C"/>
    <w:rsid w:val="00C4248E"/>
    <w:rsid w:val="00C436F5"/>
    <w:rsid w:val="00C4442D"/>
    <w:rsid w:val="00C44E8D"/>
    <w:rsid w:val="00C50C0E"/>
    <w:rsid w:val="00C64969"/>
    <w:rsid w:val="00C663F0"/>
    <w:rsid w:val="00C71DA0"/>
    <w:rsid w:val="00C72072"/>
    <w:rsid w:val="00C77758"/>
    <w:rsid w:val="00C81071"/>
    <w:rsid w:val="00CA3977"/>
    <w:rsid w:val="00CA7220"/>
    <w:rsid w:val="00CB10ED"/>
    <w:rsid w:val="00CB1F69"/>
    <w:rsid w:val="00CB3B2E"/>
    <w:rsid w:val="00CB415F"/>
    <w:rsid w:val="00CB63BE"/>
    <w:rsid w:val="00CC2098"/>
    <w:rsid w:val="00CC32E1"/>
    <w:rsid w:val="00CD0E30"/>
    <w:rsid w:val="00CE2919"/>
    <w:rsid w:val="00CE3131"/>
    <w:rsid w:val="00CE4ECA"/>
    <w:rsid w:val="00CE5816"/>
    <w:rsid w:val="00CF08C4"/>
    <w:rsid w:val="00CF11BE"/>
    <w:rsid w:val="00CF49F6"/>
    <w:rsid w:val="00D0285A"/>
    <w:rsid w:val="00D047C5"/>
    <w:rsid w:val="00D12E86"/>
    <w:rsid w:val="00D14054"/>
    <w:rsid w:val="00D27FD6"/>
    <w:rsid w:val="00D31D04"/>
    <w:rsid w:val="00D332B1"/>
    <w:rsid w:val="00D336AA"/>
    <w:rsid w:val="00D36770"/>
    <w:rsid w:val="00D43E8C"/>
    <w:rsid w:val="00D567D5"/>
    <w:rsid w:val="00D60D07"/>
    <w:rsid w:val="00D66EF9"/>
    <w:rsid w:val="00D73234"/>
    <w:rsid w:val="00D77676"/>
    <w:rsid w:val="00D77F31"/>
    <w:rsid w:val="00D80AC1"/>
    <w:rsid w:val="00D934BA"/>
    <w:rsid w:val="00D94F34"/>
    <w:rsid w:val="00DA4DB0"/>
    <w:rsid w:val="00DA690F"/>
    <w:rsid w:val="00DB3042"/>
    <w:rsid w:val="00DB6EFB"/>
    <w:rsid w:val="00DC0312"/>
    <w:rsid w:val="00DC15E4"/>
    <w:rsid w:val="00DC3F2F"/>
    <w:rsid w:val="00DC7F9C"/>
    <w:rsid w:val="00DE1191"/>
    <w:rsid w:val="00DE2E22"/>
    <w:rsid w:val="00DF2B77"/>
    <w:rsid w:val="00DF335A"/>
    <w:rsid w:val="00DF5706"/>
    <w:rsid w:val="00E00C1A"/>
    <w:rsid w:val="00E032B5"/>
    <w:rsid w:val="00E037AE"/>
    <w:rsid w:val="00E13FE9"/>
    <w:rsid w:val="00E1645B"/>
    <w:rsid w:val="00E20E35"/>
    <w:rsid w:val="00E21372"/>
    <w:rsid w:val="00E279A8"/>
    <w:rsid w:val="00E31E8D"/>
    <w:rsid w:val="00E356CE"/>
    <w:rsid w:val="00E370D3"/>
    <w:rsid w:val="00E61B20"/>
    <w:rsid w:val="00E626C6"/>
    <w:rsid w:val="00E70106"/>
    <w:rsid w:val="00E8103A"/>
    <w:rsid w:val="00E83337"/>
    <w:rsid w:val="00E863F4"/>
    <w:rsid w:val="00E87514"/>
    <w:rsid w:val="00E94190"/>
    <w:rsid w:val="00E94CD3"/>
    <w:rsid w:val="00E955FB"/>
    <w:rsid w:val="00EA07E7"/>
    <w:rsid w:val="00EA17C8"/>
    <w:rsid w:val="00EA1F5A"/>
    <w:rsid w:val="00EA4AF0"/>
    <w:rsid w:val="00EA768B"/>
    <w:rsid w:val="00EB09C9"/>
    <w:rsid w:val="00EB14EB"/>
    <w:rsid w:val="00EC3285"/>
    <w:rsid w:val="00EC3863"/>
    <w:rsid w:val="00EE11D6"/>
    <w:rsid w:val="00EE48FD"/>
    <w:rsid w:val="00EE6C20"/>
    <w:rsid w:val="00EF18E6"/>
    <w:rsid w:val="00F140B1"/>
    <w:rsid w:val="00F1608B"/>
    <w:rsid w:val="00F17301"/>
    <w:rsid w:val="00F21D69"/>
    <w:rsid w:val="00F4233F"/>
    <w:rsid w:val="00F508C7"/>
    <w:rsid w:val="00F52CC5"/>
    <w:rsid w:val="00F56E86"/>
    <w:rsid w:val="00F64BF8"/>
    <w:rsid w:val="00F72FA5"/>
    <w:rsid w:val="00F73939"/>
    <w:rsid w:val="00F73D76"/>
    <w:rsid w:val="00F836B7"/>
    <w:rsid w:val="00F95DD6"/>
    <w:rsid w:val="00FA7A07"/>
    <w:rsid w:val="00FB54E0"/>
    <w:rsid w:val="00FB601E"/>
    <w:rsid w:val="00FC306D"/>
    <w:rsid w:val="00FC3BA7"/>
    <w:rsid w:val="00FC6D18"/>
    <w:rsid w:val="00FC711F"/>
    <w:rsid w:val="00FC771F"/>
    <w:rsid w:val="00FD157A"/>
    <w:rsid w:val="00FD16FB"/>
    <w:rsid w:val="00FF3AC2"/>
    <w:rsid w:val="00FF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A5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36AA"/>
    <w:pPr>
      <w:overflowPunct w:val="0"/>
      <w:autoSpaceDE w:val="0"/>
      <w:autoSpaceDN w:val="0"/>
      <w:adjustRightInd w:val="0"/>
      <w:textAlignment w:val="baseline"/>
    </w:pPr>
  </w:style>
  <w:style w:type="paragraph" w:styleId="Heading1">
    <w:name w:val="heading 1"/>
    <w:basedOn w:val="Normal"/>
    <w:next w:val="Normal"/>
    <w:qFormat/>
    <w:rsid w:val="009C2235"/>
    <w:pPr>
      <w:keepNext/>
      <w:numPr>
        <w:numId w:val="1"/>
      </w:numPr>
      <w:spacing w:before="240" w:after="60"/>
      <w:outlineLvl w:val="0"/>
    </w:pPr>
    <w:rPr>
      <w:rFonts w:ascii="Arial" w:hAnsi="Arial"/>
      <w:b/>
      <w:kern w:val="28"/>
      <w:sz w:val="32"/>
    </w:rPr>
  </w:style>
  <w:style w:type="paragraph" w:styleId="Heading2">
    <w:name w:val="heading 2"/>
    <w:basedOn w:val="Normal"/>
    <w:next w:val="Normal"/>
    <w:qFormat/>
    <w:rsid w:val="009C2235"/>
    <w:pPr>
      <w:keepNext/>
      <w:numPr>
        <w:ilvl w:val="1"/>
        <w:numId w:val="1"/>
      </w:numPr>
      <w:spacing w:before="240" w:after="60"/>
      <w:outlineLvl w:val="1"/>
    </w:pPr>
    <w:rPr>
      <w:rFonts w:ascii="Arial" w:hAnsi="Arial"/>
      <w:b/>
      <w:i/>
      <w:sz w:val="28"/>
    </w:rPr>
  </w:style>
  <w:style w:type="paragraph" w:styleId="Heading3">
    <w:name w:val="heading 3"/>
    <w:basedOn w:val="Normal"/>
    <w:next w:val="Normal"/>
    <w:qFormat/>
    <w:rsid w:val="009C2235"/>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9C2235"/>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C2235"/>
    <w:pPr>
      <w:numPr>
        <w:ilvl w:val="4"/>
        <w:numId w:val="1"/>
      </w:numPr>
      <w:spacing w:before="240" w:after="60"/>
      <w:outlineLvl w:val="4"/>
    </w:pPr>
    <w:rPr>
      <w:rFonts w:ascii="Arial" w:hAnsi="Arial"/>
      <w:sz w:val="22"/>
    </w:rPr>
  </w:style>
  <w:style w:type="paragraph" w:styleId="Heading6">
    <w:name w:val="heading 6"/>
    <w:basedOn w:val="Normal"/>
    <w:next w:val="Normal"/>
    <w:qFormat/>
    <w:rsid w:val="009C2235"/>
    <w:pPr>
      <w:numPr>
        <w:ilvl w:val="5"/>
        <w:numId w:val="1"/>
      </w:numPr>
      <w:spacing w:before="240" w:after="60"/>
      <w:outlineLvl w:val="5"/>
    </w:pPr>
    <w:rPr>
      <w:i/>
      <w:sz w:val="22"/>
    </w:rPr>
  </w:style>
  <w:style w:type="paragraph" w:styleId="Heading7">
    <w:name w:val="heading 7"/>
    <w:basedOn w:val="Normal"/>
    <w:next w:val="Normal"/>
    <w:qFormat/>
    <w:rsid w:val="009C2235"/>
    <w:pPr>
      <w:numPr>
        <w:ilvl w:val="6"/>
        <w:numId w:val="1"/>
      </w:numPr>
      <w:spacing w:before="240" w:after="60"/>
      <w:outlineLvl w:val="6"/>
    </w:pPr>
    <w:rPr>
      <w:rFonts w:ascii="Arial" w:hAnsi="Arial"/>
    </w:rPr>
  </w:style>
  <w:style w:type="paragraph" w:styleId="Heading8">
    <w:name w:val="heading 8"/>
    <w:basedOn w:val="Normal"/>
    <w:next w:val="Normal"/>
    <w:qFormat/>
    <w:rsid w:val="009C2235"/>
    <w:pPr>
      <w:numPr>
        <w:ilvl w:val="7"/>
        <w:numId w:val="1"/>
      </w:numPr>
      <w:spacing w:before="240" w:after="60"/>
      <w:outlineLvl w:val="7"/>
    </w:pPr>
    <w:rPr>
      <w:rFonts w:ascii="Arial" w:hAnsi="Arial"/>
      <w:i/>
    </w:rPr>
  </w:style>
  <w:style w:type="paragraph" w:styleId="Heading9">
    <w:name w:val="heading 9"/>
    <w:basedOn w:val="Normal"/>
    <w:next w:val="Normal"/>
    <w:qFormat/>
    <w:rsid w:val="009C223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r">
    <w:name w:val="Spacer"/>
    <w:basedOn w:val="Heading1"/>
    <w:rsid w:val="009C2235"/>
    <w:pPr>
      <w:numPr>
        <w:numId w:val="0"/>
      </w:numPr>
      <w:spacing w:before="20" w:after="120"/>
      <w:outlineLvl w:val="9"/>
    </w:pPr>
    <w:rPr>
      <w:rFonts w:ascii="Arial Black" w:hAnsi="Arial Black"/>
      <w:smallCaps/>
      <w:sz w:val="48"/>
    </w:rPr>
  </w:style>
  <w:style w:type="paragraph" w:styleId="TOC1">
    <w:name w:val="toc 1"/>
    <w:basedOn w:val="Normal"/>
    <w:next w:val="Normal"/>
    <w:rsid w:val="009C2235"/>
    <w:pPr>
      <w:keepNext/>
      <w:tabs>
        <w:tab w:val="right" w:leader="dot" w:pos="8640"/>
      </w:tabs>
      <w:spacing w:before="120" w:after="120"/>
    </w:pPr>
    <w:rPr>
      <w:rFonts w:ascii="Arial" w:hAnsi="Arial"/>
      <w:b/>
      <w:caps/>
    </w:rPr>
  </w:style>
  <w:style w:type="paragraph" w:styleId="TOC2">
    <w:name w:val="toc 2"/>
    <w:basedOn w:val="Normal"/>
    <w:next w:val="Normal"/>
    <w:rsid w:val="009C2235"/>
    <w:pPr>
      <w:tabs>
        <w:tab w:val="right" w:leader="dot" w:pos="8640"/>
      </w:tabs>
      <w:ind w:left="220"/>
    </w:pPr>
    <w:rPr>
      <w:rFonts w:ascii="Arial" w:hAnsi="Arial"/>
      <w:smallCaps/>
    </w:rPr>
  </w:style>
  <w:style w:type="paragraph" w:styleId="TOC3">
    <w:name w:val="toc 3"/>
    <w:basedOn w:val="Normal"/>
    <w:next w:val="Normal"/>
    <w:rsid w:val="009C2235"/>
    <w:pPr>
      <w:tabs>
        <w:tab w:val="right" w:leader="dot" w:pos="8640"/>
      </w:tabs>
      <w:ind w:left="440"/>
    </w:pPr>
    <w:rPr>
      <w:rFonts w:ascii="Arial" w:hAnsi="Arial"/>
    </w:rPr>
  </w:style>
  <w:style w:type="paragraph" w:styleId="TOC4">
    <w:name w:val="toc 4"/>
    <w:basedOn w:val="Normal"/>
    <w:next w:val="Normal"/>
    <w:rsid w:val="009C2235"/>
    <w:pPr>
      <w:tabs>
        <w:tab w:val="right" w:leader="dot" w:pos="8640"/>
      </w:tabs>
      <w:ind w:left="660"/>
    </w:pPr>
    <w:rPr>
      <w:rFonts w:ascii="Arial" w:hAnsi="Arial"/>
      <w:sz w:val="18"/>
    </w:rPr>
  </w:style>
  <w:style w:type="paragraph" w:styleId="TOC6">
    <w:name w:val="toc 6"/>
    <w:basedOn w:val="Normal"/>
    <w:next w:val="Normal"/>
    <w:rsid w:val="009C2235"/>
    <w:pPr>
      <w:keepNext/>
      <w:pBdr>
        <w:top w:val="single" w:sz="6" w:space="2" w:color="auto"/>
        <w:left w:val="single" w:sz="6" w:space="2" w:color="auto"/>
        <w:bottom w:val="single" w:sz="6" w:space="2" w:color="auto"/>
        <w:right w:val="single" w:sz="6" w:space="2" w:color="auto"/>
      </w:pBdr>
      <w:shd w:val="solid" w:color="0000FF" w:fill="auto"/>
      <w:tabs>
        <w:tab w:val="right" w:pos="8640"/>
      </w:tabs>
      <w:spacing w:before="200" w:after="60"/>
    </w:pPr>
    <w:rPr>
      <w:rFonts w:ascii="Arial" w:hAnsi="Arial"/>
      <w:b/>
      <w:smallCaps/>
      <w:color w:val="FFFFFF"/>
      <w:sz w:val="24"/>
    </w:rPr>
  </w:style>
  <w:style w:type="paragraph" w:styleId="TOC5">
    <w:name w:val="toc 5"/>
    <w:basedOn w:val="Normal"/>
    <w:next w:val="Normal"/>
    <w:rsid w:val="009C2235"/>
    <w:pPr>
      <w:tabs>
        <w:tab w:val="right" w:leader="dot" w:pos="8640"/>
      </w:tabs>
      <w:ind w:left="878"/>
    </w:pPr>
    <w:rPr>
      <w:rFonts w:ascii="Arial" w:hAnsi="Arial"/>
      <w:sz w:val="18"/>
    </w:rPr>
  </w:style>
  <w:style w:type="paragraph" w:styleId="TOC7">
    <w:name w:val="toc 7"/>
    <w:basedOn w:val="Normal"/>
    <w:next w:val="Normal"/>
    <w:rsid w:val="009C2235"/>
    <w:pPr>
      <w:tabs>
        <w:tab w:val="right" w:leader="dot" w:pos="8640"/>
      </w:tabs>
      <w:spacing w:before="120" w:after="20"/>
      <w:ind w:left="1320"/>
    </w:pPr>
    <w:rPr>
      <w:sz w:val="22"/>
    </w:rPr>
  </w:style>
  <w:style w:type="paragraph" w:styleId="TOC8">
    <w:name w:val="toc 8"/>
    <w:basedOn w:val="Normal"/>
    <w:next w:val="Normal"/>
    <w:rsid w:val="009C2235"/>
    <w:pPr>
      <w:tabs>
        <w:tab w:val="right" w:leader="dot" w:pos="8640"/>
      </w:tabs>
      <w:spacing w:before="120" w:after="20"/>
      <w:ind w:left="1540"/>
    </w:pPr>
    <w:rPr>
      <w:sz w:val="22"/>
    </w:rPr>
  </w:style>
  <w:style w:type="paragraph" w:styleId="TOC9">
    <w:name w:val="toc 9"/>
    <w:basedOn w:val="Normal"/>
    <w:next w:val="Normal"/>
    <w:rsid w:val="009C2235"/>
    <w:pPr>
      <w:tabs>
        <w:tab w:val="right" w:leader="dot" w:pos="8640"/>
      </w:tabs>
      <w:spacing w:before="120" w:after="20"/>
      <w:ind w:left="1760"/>
    </w:pPr>
    <w:rPr>
      <w:sz w:val="22"/>
    </w:rPr>
  </w:style>
  <w:style w:type="paragraph" w:customStyle="1" w:styleId="Preface1">
    <w:name w:val="Preface 1"/>
    <w:basedOn w:val="Heading1"/>
    <w:rsid w:val="009C2235"/>
    <w:pPr>
      <w:numPr>
        <w:numId w:val="0"/>
      </w:numPr>
      <w:spacing w:before="20" w:after="120"/>
      <w:outlineLvl w:val="9"/>
    </w:pPr>
    <w:rPr>
      <w:rFonts w:ascii="Arial Black" w:hAnsi="Arial Black"/>
      <w:smallCaps/>
      <w:sz w:val="48"/>
    </w:rPr>
  </w:style>
  <w:style w:type="paragraph" w:customStyle="1" w:styleId="Preface2">
    <w:name w:val="Preface 2"/>
    <w:basedOn w:val="Heading2"/>
    <w:rsid w:val="009C2235"/>
    <w:pPr>
      <w:numPr>
        <w:ilvl w:val="0"/>
        <w:numId w:val="0"/>
      </w:numPr>
      <w:outlineLvl w:val="9"/>
    </w:pPr>
    <w:rPr>
      <w:i w:val="0"/>
      <w:sz w:val="32"/>
    </w:rPr>
  </w:style>
  <w:style w:type="paragraph" w:customStyle="1" w:styleId="Preface3">
    <w:name w:val="Preface 3"/>
    <w:basedOn w:val="Heading3"/>
    <w:rsid w:val="009C2235"/>
    <w:pPr>
      <w:numPr>
        <w:ilvl w:val="0"/>
        <w:numId w:val="0"/>
      </w:numPr>
      <w:outlineLvl w:val="9"/>
    </w:pPr>
    <w:rPr>
      <w:i/>
      <w:sz w:val="28"/>
    </w:rPr>
  </w:style>
  <w:style w:type="paragraph" w:customStyle="1" w:styleId="Graphic">
    <w:name w:val="Graphic"/>
    <w:basedOn w:val="Normal"/>
    <w:next w:val="Caption"/>
    <w:rsid w:val="009C2235"/>
    <w:pPr>
      <w:keepNext/>
      <w:spacing w:before="120" w:after="20"/>
      <w:jc w:val="center"/>
    </w:pPr>
    <w:rPr>
      <w:sz w:val="22"/>
    </w:rPr>
  </w:style>
  <w:style w:type="paragraph" w:styleId="Caption">
    <w:name w:val="caption"/>
    <w:basedOn w:val="Normal"/>
    <w:next w:val="BodyText"/>
    <w:qFormat/>
    <w:rsid w:val="009C2235"/>
    <w:pPr>
      <w:spacing w:before="120" w:after="120"/>
      <w:jc w:val="center"/>
    </w:pPr>
    <w:rPr>
      <w:i/>
      <w:sz w:val="22"/>
    </w:rPr>
  </w:style>
  <w:style w:type="paragraph" w:styleId="BodyText">
    <w:name w:val="Body Text"/>
    <w:aliases w:val="NoticeText-List,Orig Qstn,Original Question,Body Text 1,Block text,Body,bd,NCDOT Body Text,NCDOT Body Text1,BT,b1,heading3,Starbucks Body Text,3 indent,heading31,body text1,3 indent1,heading32,body text2,3 indent2,bt,a,t,contents,Questions,bt1"/>
    <w:basedOn w:val="Normal"/>
    <w:link w:val="BodyTextChar"/>
    <w:rsid w:val="009C2235"/>
    <w:pPr>
      <w:spacing w:before="120" w:after="20"/>
      <w:ind w:left="720"/>
    </w:pPr>
    <w:rPr>
      <w:sz w:val="22"/>
    </w:rPr>
  </w:style>
  <w:style w:type="character" w:customStyle="1" w:styleId="BodyTextChar">
    <w:name w:val="Body Text Char"/>
    <w:aliases w:val="NoticeText-List Char,Orig Qstn Char,Original Question Char,Body Text 1 Char,Block text Char,Body Char,bd Char,NCDOT Body Text Char,NCDOT Body Text1 Char,BT Char,b1 Char,heading3 Char,Starbucks Body Text Char,3 indent Char,heading31 Char"/>
    <w:basedOn w:val="DefaultParagraphFont"/>
    <w:link w:val="BodyText"/>
    <w:rsid w:val="00C663F0"/>
    <w:rPr>
      <w:sz w:val="22"/>
      <w:lang w:val="en-US" w:eastAsia="en-US" w:bidi="ar-SA"/>
    </w:rPr>
  </w:style>
  <w:style w:type="paragraph" w:customStyle="1" w:styleId="AppName">
    <w:name w:val="AppName"/>
    <w:basedOn w:val="Title"/>
    <w:rsid w:val="009C2235"/>
  </w:style>
  <w:style w:type="paragraph" w:styleId="Title">
    <w:name w:val="Title"/>
    <w:basedOn w:val="Normal"/>
    <w:qFormat/>
    <w:rsid w:val="009C2235"/>
    <w:pPr>
      <w:spacing w:before="240" w:after="60"/>
      <w:jc w:val="center"/>
    </w:pPr>
    <w:rPr>
      <w:rFonts w:ascii="Arial" w:hAnsi="Arial"/>
      <w:b/>
      <w:kern w:val="28"/>
      <w:sz w:val="72"/>
    </w:rPr>
  </w:style>
  <w:style w:type="paragraph" w:customStyle="1" w:styleId="VersionNumber">
    <w:name w:val="VersionNumber"/>
    <w:basedOn w:val="Title"/>
    <w:rsid w:val="009C2235"/>
    <w:rPr>
      <w:sz w:val="28"/>
    </w:rPr>
  </w:style>
  <w:style w:type="paragraph" w:customStyle="1" w:styleId="ReleaseHistoy">
    <w:name w:val="ReleaseHistoy"/>
    <w:basedOn w:val="Normal"/>
    <w:rsid w:val="009C2235"/>
    <w:pPr>
      <w:pBdr>
        <w:bottom w:val="single" w:sz="6" w:space="2" w:color="auto"/>
      </w:pBdr>
      <w:spacing w:before="120" w:after="20"/>
      <w:ind w:left="2880" w:right="2880"/>
      <w:jc w:val="center"/>
    </w:pPr>
    <w:rPr>
      <w:rFonts w:ascii="Arial" w:hAnsi="Arial"/>
      <w:b/>
      <w:sz w:val="24"/>
    </w:rPr>
  </w:style>
  <w:style w:type="paragraph" w:customStyle="1" w:styleId="RelVersion">
    <w:name w:val="RelVersion"/>
    <w:basedOn w:val="Normal"/>
    <w:rsid w:val="009C2235"/>
    <w:pPr>
      <w:tabs>
        <w:tab w:val="right" w:pos="4680"/>
        <w:tab w:val="left" w:pos="4950"/>
      </w:tabs>
      <w:spacing w:before="40" w:after="20"/>
      <w:ind w:left="2520"/>
    </w:pPr>
    <w:rPr>
      <w:rFonts w:ascii="Arial" w:hAnsi="Arial"/>
      <w:sz w:val="22"/>
    </w:rPr>
  </w:style>
  <w:style w:type="paragraph" w:customStyle="1" w:styleId="copyright">
    <w:name w:val="copyright"/>
    <w:basedOn w:val="Normal"/>
    <w:rsid w:val="009C2235"/>
    <w:pPr>
      <w:pBdr>
        <w:top w:val="single" w:sz="6" w:space="6" w:color="auto" w:shadow="1"/>
        <w:left w:val="single" w:sz="6" w:space="6" w:color="auto" w:shadow="1"/>
        <w:bottom w:val="single" w:sz="6" w:space="6" w:color="auto" w:shadow="1"/>
        <w:right w:val="single" w:sz="6" w:space="6" w:color="auto" w:shadow="1"/>
      </w:pBdr>
      <w:spacing w:before="120" w:after="20"/>
      <w:ind w:left="360" w:right="360"/>
    </w:pPr>
    <w:rPr>
      <w:sz w:val="18"/>
    </w:rPr>
  </w:style>
  <w:style w:type="paragraph" w:customStyle="1" w:styleId="Contents">
    <w:name w:val="Contents"/>
    <w:basedOn w:val="Normal"/>
    <w:next w:val="Normal"/>
    <w:rsid w:val="009C2235"/>
    <w:pPr>
      <w:spacing w:before="120" w:after="120"/>
    </w:pPr>
    <w:rPr>
      <w:rFonts w:ascii="Arial Black" w:hAnsi="Arial Black"/>
      <w:sz w:val="48"/>
    </w:rPr>
  </w:style>
  <w:style w:type="paragraph" w:styleId="Footer">
    <w:name w:val="footer"/>
    <w:basedOn w:val="Normal"/>
    <w:rsid w:val="00B220E0"/>
    <w:pPr>
      <w:tabs>
        <w:tab w:val="center" w:pos="4320"/>
        <w:tab w:val="right" w:pos="8640"/>
      </w:tabs>
    </w:pPr>
  </w:style>
  <w:style w:type="character" w:styleId="PageNumber">
    <w:name w:val="page number"/>
    <w:basedOn w:val="DefaultParagraphFont"/>
    <w:rsid w:val="00B220E0"/>
  </w:style>
  <w:style w:type="paragraph" w:styleId="Header">
    <w:name w:val="header"/>
    <w:basedOn w:val="Normal"/>
    <w:rsid w:val="00B220E0"/>
    <w:pPr>
      <w:tabs>
        <w:tab w:val="center" w:pos="4320"/>
        <w:tab w:val="right" w:pos="8640"/>
      </w:tabs>
    </w:pPr>
  </w:style>
  <w:style w:type="paragraph" w:styleId="FootnoteText">
    <w:name w:val="footnote text"/>
    <w:basedOn w:val="Normal"/>
    <w:semiHidden/>
    <w:rsid w:val="00B220E0"/>
  </w:style>
  <w:style w:type="character" w:styleId="FootnoteReference">
    <w:name w:val="footnote reference"/>
    <w:basedOn w:val="DefaultParagraphFont"/>
    <w:semiHidden/>
    <w:rsid w:val="00B220E0"/>
    <w:rPr>
      <w:vertAlign w:val="superscript"/>
    </w:rPr>
  </w:style>
  <w:style w:type="paragraph" w:styleId="BodyText2">
    <w:name w:val="Body Text 2"/>
    <w:basedOn w:val="Normal"/>
    <w:rsid w:val="00B220E0"/>
    <w:pPr>
      <w:jc w:val="both"/>
    </w:pPr>
  </w:style>
  <w:style w:type="paragraph" w:styleId="BodyText3">
    <w:name w:val="Body Text 3"/>
    <w:basedOn w:val="Normal"/>
    <w:rsid w:val="00B220E0"/>
    <w:pPr>
      <w:jc w:val="both"/>
    </w:pPr>
    <w:rPr>
      <w:color w:val="99CC00"/>
    </w:rPr>
  </w:style>
  <w:style w:type="character" w:styleId="Hyperlink">
    <w:name w:val="Hyperlink"/>
    <w:basedOn w:val="DefaultParagraphFont"/>
    <w:uiPriority w:val="99"/>
    <w:rsid w:val="00B220E0"/>
    <w:rPr>
      <w:color w:val="0000FF"/>
      <w:u w:val="single"/>
    </w:rPr>
  </w:style>
  <w:style w:type="character" w:styleId="FollowedHyperlink">
    <w:name w:val="FollowedHyperlink"/>
    <w:basedOn w:val="DefaultParagraphFont"/>
    <w:rsid w:val="00B220E0"/>
    <w:rPr>
      <w:color w:val="800080"/>
      <w:u w:val="single"/>
    </w:rPr>
  </w:style>
  <w:style w:type="paragraph" w:styleId="BalloonText">
    <w:name w:val="Balloon Text"/>
    <w:basedOn w:val="Normal"/>
    <w:semiHidden/>
    <w:rsid w:val="0062796C"/>
    <w:rPr>
      <w:rFonts w:ascii="Tahoma" w:hAnsi="Tahoma" w:cs="Tahoma"/>
      <w:sz w:val="16"/>
      <w:szCs w:val="16"/>
    </w:rPr>
  </w:style>
  <w:style w:type="paragraph" w:customStyle="1" w:styleId="NormalArial">
    <w:name w:val="Normal + Arial"/>
    <w:aliases w:val="8 pt"/>
    <w:basedOn w:val="Normal"/>
    <w:rsid w:val="00C663F0"/>
    <w:pPr>
      <w:overflowPunct/>
      <w:autoSpaceDE/>
      <w:autoSpaceDN/>
      <w:adjustRightInd/>
      <w:textAlignment w:val="auto"/>
    </w:pPr>
    <w:rPr>
      <w:rFonts w:ascii="Arial" w:hAnsi="Arial" w:cs="Arial"/>
      <w:sz w:val="16"/>
      <w:szCs w:val="24"/>
    </w:rPr>
  </w:style>
  <w:style w:type="table" w:styleId="TableGrid">
    <w:name w:val="Table Grid"/>
    <w:basedOn w:val="TableNormal"/>
    <w:uiPriority w:val="59"/>
    <w:rsid w:val="00EE11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Underline">
    <w:name w:val="Style Heading 1 + Underline"/>
    <w:basedOn w:val="Heading1"/>
    <w:autoRedefine/>
    <w:rsid w:val="00EE11D6"/>
    <w:pPr>
      <w:numPr>
        <w:numId w:val="28"/>
      </w:numPr>
      <w:overflowPunct/>
      <w:autoSpaceDE/>
      <w:autoSpaceDN/>
      <w:adjustRightInd/>
      <w:textAlignment w:val="auto"/>
    </w:pPr>
    <w:rPr>
      <w:rFonts w:cs="Arial"/>
      <w:bCs/>
      <w:kern w:val="32"/>
      <w:szCs w:val="32"/>
      <w:u w:val="single"/>
    </w:rPr>
  </w:style>
  <w:style w:type="character" w:customStyle="1" w:styleId="Heading5Char">
    <w:name w:val="Heading 5 Char"/>
    <w:basedOn w:val="DefaultParagraphFont"/>
    <w:link w:val="Heading5"/>
    <w:rsid w:val="00D31D04"/>
    <w:rPr>
      <w:rFonts w:ascii="Arial" w:hAnsi="Arial"/>
      <w:sz w:val="22"/>
    </w:rPr>
  </w:style>
  <w:style w:type="character" w:styleId="CommentReference">
    <w:name w:val="annotation reference"/>
    <w:basedOn w:val="DefaultParagraphFont"/>
    <w:rsid w:val="00BD76E0"/>
    <w:rPr>
      <w:sz w:val="16"/>
      <w:szCs w:val="16"/>
    </w:rPr>
  </w:style>
  <w:style w:type="paragraph" w:styleId="CommentText">
    <w:name w:val="annotation text"/>
    <w:basedOn w:val="Normal"/>
    <w:link w:val="CommentTextChar"/>
    <w:rsid w:val="00BD76E0"/>
  </w:style>
  <w:style w:type="character" w:customStyle="1" w:styleId="CommentTextChar">
    <w:name w:val="Comment Text Char"/>
    <w:basedOn w:val="DefaultParagraphFont"/>
    <w:link w:val="CommentText"/>
    <w:rsid w:val="00BD76E0"/>
  </w:style>
  <w:style w:type="paragraph" w:styleId="CommentSubject">
    <w:name w:val="annotation subject"/>
    <w:basedOn w:val="CommentText"/>
    <w:next w:val="CommentText"/>
    <w:link w:val="CommentSubjectChar"/>
    <w:rsid w:val="00BD76E0"/>
    <w:rPr>
      <w:b/>
      <w:bCs/>
    </w:rPr>
  </w:style>
  <w:style w:type="character" w:customStyle="1" w:styleId="CommentSubjectChar">
    <w:name w:val="Comment Subject Char"/>
    <w:basedOn w:val="CommentTextChar"/>
    <w:link w:val="CommentSubject"/>
    <w:rsid w:val="00BD76E0"/>
    <w:rPr>
      <w:b/>
      <w:bCs/>
    </w:rPr>
  </w:style>
  <w:style w:type="paragraph" w:styleId="ListParagraph">
    <w:name w:val="List Paragraph"/>
    <w:basedOn w:val="Normal"/>
    <w:uiPriority w:val="34"/>
    <w:qFormat/>
    <w:rsid w:val="008F28B8"/>
    <w:pPr>
      <w:ind w:left="720"/>
      <w:contextualSpacing/>
    </w:pPr>
  </w:style>
  <w:style w:type="character" w:customStyle="1" w:styleId="FootnoteTextChar">
    <w:name w:val="Footnote Text Char"/>
    <w:basedOn w:val="DefaultParagraphFont"/>
    <w:link w:val="FootnoteText"/>
    <w:semiHidden/>
    <w:rsid w:val="00F56E86"/>
  </w:style>
  <w:style w:type="paragraph" w:styleId="DocumentMap">
    <w:name w:val="Document Map"/>
    <w:basedOn w:val="Normal"/>
    <w:link w:val="DocumentMapChar"/>
    <w:rsid w:val="00B8046A"/>
    <w:rPr>
      <w:rFonts w:ascii="Tahoma" w:hAnsi="Tahoma" w:cs="Tahoma"/>
      <w:sz w:val="16"/>
      <w:szCs w:val="16"/>
    </w:rPr>
  </w:style>
  <w:style w:type="character" w:customStyle="1" w:styleId="DocumentMapChar">
    <w:name w:val="Document Map Char"/>
    <w:basedOn w:val="DefaultParagraphFont"/>
    <w:link w:val="DocumentMap"/>
    <w:rsid w:val="00B8046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36AA"/>
    <w:pPr>
      <w:overflowPunct w:val="0"/>
      <w:autoSpaceDE w:val="0"/>
      <w:autoSpaceDN w:val="0"/>
      <w:adjustRightInd w:val="0"/>
      <w:textAlignment w:val="baseline"/>
    </w:pPr>
  </w:style>
  <w:style w:type="paragraph" w:styleId="Heading1">
    <w:name w:val="heading 1"/>
    <w:basedOn w:val="Normal"/>
    <w:next w:val="Normal"/>
    <w:qFormat/>
    <w:rsid w:val="009C2235"/>
    <w:pPr>
      <w:keepNext/>
      <w:numPr>
        <w:numId w:val="1"/>
      </w:numPr>
      <w:spacing w:before="240" w:after="60"/>
      <w:outlineLvl w:val="0"/>
    </w:pPr>
    <w:rPr>
      <w:rFonts w:ascii="Arial" w:hAnsi="Arial"/>
      <w:b/>
      <w:kern w:val="28"/>
      <w:sz w:val="32"/>
    </w:rPr>
  </w:style>
  <w:style w:type="paragraph" w:styleId="Heading2">
    <w:name w:val="heading 2"/>
    <w:basedOn w:val="Normal"/>
    <w:next w:val="Normal"/>
    <w:qFormat/>
    <w:rsid w:val="009C2235"/>
    <w:pPr>
      <w:keepNext/>
      <w:numPr>
        <w:ilvl w:val="1"/>
        <w:numId w:val="1"/>
      </w:numPr>
      <w:spacing w:before="240" w:after="60"/>
      <w:outlineLvl w:val="1"/>
    </w:pPr>
    <w:rPr>
      <w:rFonts w:ascii="Arial" w:hAnsi="Arial"/>
      <w:b/>
      <w:i/>
      <w:sz w:val="28"/>
    </w:rPr>
  </w:style>
  <w:style w:type="paragraph" w:styleId="Heading3">
    <w:name w:val="heading 3"/>
    <w:basedOn w:val="Normal"/>
    <w:next w:val="Normal"/>
    <w:qFormat/>
    <w:rsid w:val="009C2235"/>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9C2235"/>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C2235"/>
    <w:pPr>
      <w:numPr>
        <w:ilvl w:val="4"/>
        <w:numId w:val="1"/>
      </w:numPr>
      <w:spacing w:before="240" w:after="60"/>
      <w:outlineLvl w:val="4"/>
    </w:pPr>
    <w:rPr>
      <w:rFonts w:ascii="Arial" w:hAnsi="Arial"/>
      <w:sz w:val="22"/>
    </w:rPr>
  </w:style>
  <w:style w:type="paragraph" w:styleId="Heading6">
    <w:name w:val="heading 6"/>
    <w:basedOn w:val="Normal"/>
    <w:next w:val="Normal"/>
    <w:qFormat/>
    <w:rsid w:val="009C2235"/>
    <w:pPr>
      <w:numPr>
        <w:ilvl w:val="5"/>
        <w:numId w:val="1"/>
      </w:numPr>
      <w:spacing w:before="240" w:after="60"/>
      <w:outlineLvl w:val="5"/>
    </w:pPr>
    <w:rPr>
      <w:i/>
      <w:sz w:val="22"/>
    </w:rPr>
  </w:style>
  <w:style w:type="paragraph" w:styleId="Heading7">
    <w:name w:val="heading 7"/>
    <w:basedOn w:val="Normal"/>
    <w:next w:val="Normal"/>
    <w:qFormat/>
    <w:rsid w:val="009C2235"/>
    <w:pPr>
      <w:numPr>
        <w:ilvl w:val="6"/>
        <w:numId w:val="1"/>
      </w:numPr>
      <w:spacing w:before="240" w:after="60"/>
      <w:outlineLvl w:val="6"/>
    </w:pPr>
    <w:rPr>
      <w:rFonts w:ascii="Arial" w:hAnsi="Arial"/>
    </w:rPr>
  </w:style>
  <w:style w:type="paragraph" w:styleId="Heading8">
    <w:name w:val="heading 8"/>
    <w:basedOn w:val="Normal"/>
    <w:next w:val="Normal"/>
    <w:qFormat/>
    <w:rsid w:val="009C2235"/>
    <w:pPr>
      <w:numPr>
        <w:ilvl w:val="7"/>
        <w:numId w:val="1"/>
      </w:numPr>
      <w:spacing w:before="240" w:after="60"/>
      <w:outlineLvl w:val="7"/>
    </w:pPr>
    <w:rPr>
      <w:rFonts w:ascii="Arial" w:hAnsi="Arial"/>
      <w:i/>
    </w:rPr>
  </w:style>
  <w:style w:type="paragraph" w:styleId="Heading9">
    <w:name w:val="heading 9"/>
    <w:basedOn w:val="Normal"/>
    <w:next w:val="Normal"/>
    <w:qFormat/>
    <w:rsid w:val="009C223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r">
    <w:name w:val="Spacer"/>
    <w:basedOn w:val="Heading1"/>
    <w:rsid w:val="009C2235"/>
    <w:pPr>
      <w:numPr>
        <w:numId w:val="0"/>
      </w:numPr>
      <w:spacing w:before="20" w:after="120"/>
      <w:outlineLvl w:val="9"/>
    </w:pPr>
    <w:rPr>
      <w:rFonts w:ascii="Arial Black" w:hAnsi="Arial Black"/>
      <w:smallCaps/>
      <w:sz w:val="48"/>
    </w:rPr>
  </w:style>
  <w:style w:type="paragraph" w:styleId="TOC1">
    <w:name w:val="toc 1"/>
    <w:basedOn w:val="Normal"/>
    <w:next w:val="Normal"/>
    <w:rsid w:val="009C2235"/>
    <w:pPr>
      <w:keepNext/>
      <w:tabs>
        <w:tab w:val="right" w:leader="dot" w:pos="8640"/>
      </w:tabs>
      <w:spacing w:before="120" w:after="120"/>
    </w:pPr>
    <w:rPr>
      <w:rFonts w:ascii="Arial" w:hAnsi="Arial"/>
      <w:b/>
      <w:caps/>
    </w:rPr>
  </w:style>
  <w:style w:type="paragraph" w:styleId="TOC2">
    <w:name w:val="toc 2"/>
    <w:basedOn w:val="Normal"/>
    <w:next w:val="Normal"/>
    <w:rsid w:val="009C2235"/>
    <w:pPr>
      <w:tabs>
        <w:tab w:val="right" w:leader="dot" w:pos="8640"/>
      </w:tabs>
      <w:ind w:left="220"/>
    </w:pPr>
    <w:rPr>
      <w:rFonts w:ascii="Arial" w:hAnsi="Arial"/>
      <w:smallCaps/>
    </w:rPr>
  </w:style>
  <w:style w:type="paragraph" w:styleId="TOC3">
    <w:name w:val="toc 3"/>
    <w:basedOn w:val="Normal"/>
    <w:next w:val="Normal"/>
    <w:rsid w:val="009C2235"/>
    <w:pPr>
      <w:tabs>
        <w:tab w:val="right" w:leader="dot" w:pos="8640"/>
      </w:tabs>
      <w:ind w:left="440"/>
    </w:pPr>
    <w:rPr>
      <w:rFonts w:ascii="Arial" w:hAnsi="Arial"/>
    </w:rPr>
  </w:style>
  <w:style w:type="paragraph" w:styleId="TOC4">
    <w:name w:val="toc 4"/>
    <w:basedOn w:val="Normal"/>
    <w:next w:val="Normal"/>
    <w:rsid w:val="009C2235"/>
    <w:pPr>
      <w:tabs>
        <w:tab w:val="right" w:leader="dot" w:pos="8640"/>
      </w:tabs>
      <w:ind w:left="660"/>
    </w:pPr>
    <w:rPr>
      <w:rFonts w:ascii="Arial" w:hAnsi="Arial"/>
      <w:sz w:val="18"/>
    </w:rPr>
  </w:style>
  <w:style w:type="paragraph" w:styleId="TOC6">
    <w:name w:val="toc 6"/>
    <w:basedOn w:val="Normal"/>
    <w:next w:val="Normal"/>
    <w:rsid w:val="009C2235"/>
    <w:pPr>
      <w:keepNext/>
      <w:pBdr>
        <w:top w:val="single" w:sz="6" w:space="2" w:color="auto"/>
        <w:left w:val="single" w:sz="6" w:space="2" w:color="auto"/>
        <w:bottom w:val="single" w:sz="6" w:space="2" w:color="auto"/>
        <w:right w:val="single" w:sz="6" w:space="2" w:color="auto"/>
      </w:pBdr>
      <w:shd w:val="solid" w:color="0000FF" w:fill="auto"/>
      <w:tabs>
        <w:tab w:val="right" w:pos="8640"/>
      </w:tabs>
      <w:spacing w:before="200" w:after="60"/>
    </w:pPr>
    <w:rPr>
      <w:rFonts w:ascii="Arial" w:hAnsi="Arial"/>
      <w:b/>
      <w:smallCaps/>
      <w:color w:val="FFFFFF"/>
      <w:sz w:val="24"/>
    </w:rPr>
  </w:style>
  <w:style w:type="paragraph" w:styleId="TOC5">
    <w:name w:val="toc 5"/>
    <w:basedOn w:val="Normal"/>
    <w:next w:val="Normal"/>
    <w:rsid w:val="009C2235"/>
    <w:pPr>
      <w:tabs>
        <w:tab w:val="right" w:leader="dot" w:pos="8640"/>
      </w:tabs>
      <w:ind w:left="878"/>
    </w:pPr>
    <w:rPr>
      <w:rFonts w:ascii="Arial" w:hAnsi="Arial"/>
      <w:sz w:val="18"/>
    </w:rPr>
  </w:style>
  <w:style w:type="paragraph" w:styleId="TOC7">
    <w:name w:val="toc 7"/>
    <w:basedOn w:val="Normal"/>
    <w:next w:val="Normal"/>
    <w:rsid w:val="009C2235"/>
    <w:pPr>
      <w:tabs>
        <w:tab w:val="right" w:leader="dot" w:pos="8640"/>
      </w:tabs>
      <w:spacing w:before="120" w:after="20"/>
      <w:ind w:left="1320"/>
    </w:pPr>
    <w:rPr>
      <w:sz w:val="22"/>
    </w:rPr>
  </w:style>
  <w:style w:type="paragraph" w:styleId="TOC8">
    <w:name w:val="toc 8"/>
    <w:basedOn w:val="Normal"/>
    <w:next w:val="Normal"/>
    <w:rsid w:val="009C2235"/>
    <w:pPr>
      <w:tabs>
        <w:tab w:val="right" w:leader="dot" w:pos="8640"/>
      </w:tabs>
      <w:spacing w:before="120" w:after="20"/>
      <w:ind w:left="1540"/>
    </w:pPr>
    <w:rPr>
      <w:sz w:val="22"/>
    </w:rPr>
  </w:style>
  <w:style w:type="paragraph" w:styleId="TOC9">
    <w:name w:val="toc 9"/>
    <w:basedOn w:val="Normal"/>
    <w:next w:val="Normal"/>
    <w:rsid w:val="009C2235"/>
    <w:pPr>
      <w:tabs>
        <w:tab w:val="right" w:leader="dot" w:pos="8640"/>
      </w:tabs>
      <w:spacing w:before="120" w:after="20"/>
      <w:ind w:left="1760"/>
    </w:pPr>
    <w:rPr>
      <w:sz w:val="22"/>
    </w:rPr>
  </w:style>
  <w:style w:type="paragraph" w:customStyle="1" w:styleId="Preface1">
    <w:name w:val="Preface 1"/>
    <w:basedOn w:val="Heading1"/>
    <w:rsid w:val="009C2235"/>
    <w:pPr>
      <w:numPr>
        <w:numId w:val="0"/>
      </w:numPr>
      <w:spacing w:before="20" w:after="120"/>
      <w:outlineLvl w:val="9"/>
    </w:pPr>
    <w:rPr>
      <w:rFonts w:ascii="Arial Black" w:hAnsi="Arial Black"/>
      <w:smallCaps/>
      <w:sz w:val="48"/>
    </w:rPr>
  </w:style>
  <w:style w:type="paragraph" w:customStyle="1" w:styleId="Preface2">
    <w:name w:val="Preface 2"/>
    <w:basedOn w:val="Heading2"/>
    <w:rsid w:val="009C2235"/>
    <w:pPr>
      <w:numPr>
        <w:ilvl w:val="0"/>
        <w:numId w:val="0"/>
      </w:numPr>
      <w:outlineLvl w:val="9"/>
    </w:pPr>
    <w:rPr>
      <w:i w:val="0"/>
      <w:sz w:val="32"/>
    </w:rPr>
  </w:style>
  <w:style w:type="paragraph" w:customStyle="1" w:styleId="Preface3">
    <w:name w:val="Preface 3"/>
    <w:basedOn w:val="Heading3"/>
    <w:rsid w:val="009C2235"/>
    <w:pPr>
      <w:numPr>
        <w:ilvl w:val="0"/>
        <w:numId w:val="0"/>
      </w:numPr>
      <w:outlineLvl w:val="9"/>
    </w:pPr>
    <w:rPr>
      <w:i/>
      <w:sz w:val="28"/>
    </w:rPr>
  </w:style>
  <w:style w:type="paragraph" w:customStyle="1" w:styleId="Graphic">
    <w:name w:val="Graphic"/>
    <w:basedOn w:val="Normal"/>
    <w:next w:val="Caption"/>
    <w:rsid w:val="009C2235"/>
    <w:pPr>
      <w:keepNext/>
      <w:spacing w:before="120" w:after="20"/>
      <w:jc w:val="center"/>
    </w:pPr>
    <w:rPr>
      <w:sz w:val="22"/>
    </w:rPr>
  </w:style>
  <w:style w:type="paragraph" w:styleId="Caption">
    <w:name w:val="caption"/>
    <w:basedOn w:val="Normal"/>
    <w:next w:val="BodyText"/>
    <w:qFormat/>
    <w:rsid w:val="009C2235"/>
    <w:pPr>
      <w:spacing w:before="120" w:after="120"/>
      <w:jc w:val="center"/>
    </w:pPr>
    <w:rPr>
      <w:i/>
      <w:sz w:val="22"/>
    </w:rPr>
  </w:style>
  <w:style w:type="paragraph" w:styleId="BodyText">
    <w:name w:val="Body Text"/>
    <w:aliases w:val="NoticeText-List,Orig Qstn,Original Question,Body Text 1,Block text,Body,bd,NCDOT Body Text,NCDOT Body Text1,BT,b1,heading3,Starbucks Body Text,3 indent,heading31,body text1,3 indent1,heading32,body text2,3 indent2,bt,a,t,contents,Questions,bt1"/>
    <w:basedOn w:val="Normal"/>
    <w:link w:val="BodyTextChar"/>
    <w:rsid w:val="009C2235"/>
    <w:pPr>
      <w:spacing w:before="120" w:after="20"/>
      <w:ind w:left="720"/>
    </w:pPr>
    <w:rPr>
      <w:sz w:val="22"/>
    </w:rPr>
  </w:style>
  <w:style w:type="character" w:customStyle="1" w:styleId="BodyTextChar">
    <w:name w:val="Body Text Char"/>
    <w:aliases w:val="NoticeText-List Char,Orig Qstn Char,Original Question Char,Body Text 1 Char,Block text Char,Body Char,bd Char,NCDOT Body Text Char,NCDOT Body Text1 Char,BT Char,b1 Char,heading3 Char,Starbucks Body Text Char,3 indent Char,heading31 Char"/>
    <w:basedOn w:val="DefaultParagraphFont"/>
    <w:link w:val="BodyText"/>
    <w:rsid w:val="00C663F0"/>
    <w:rPr>
      <w:sz w:val="22"/>
      <w:lang w:val="en-US" w:eastAsia="en-US" w:bidi="ar-SA"/>
    </w:rPr>
  </w:style>
  <w:style w:type="paragraph" w:customStyle="1" w:styleId="AppName">
    <w:name w:val="AppName"/>
    <w:basedOn w:val="Title"/>
    <w:rsid w:val="009C2235"/>
  </w:style>
  <w:style w:type="paragraph" w:styleId="Title">
    <w:name w:val="Title"/>
    <w:basedOn w:val="Normal"/>
    <w:qFormat/>
    <w:rsid w:val="009C2235"/>
    <w:pPr>
      <w:spacing w:before="240" w:after="60"/>
      <w:jc w:val="center"/>
    </w:pPr>
    <w:rPr>
      <w:rFonts w:ascii="Arial" w:hAnsi="Arial"/>
      <w:b/>
      <w:kern w:val="28"/>
      <w:sz w:val="72"/>
    </w:rPr>
  </w:style>
  <w:style w:type="paragraph" w:customStyle="1" w:styleId="VersionNumber">
    <w:name w:val="VersionNumber"/>
    <w:basedOn w:val="Title"/>
    <w:rsid w:val="009C2235"/>
    <w:rPr>
      <w:sz w:val="28"/>
    </w:rPr>
  </w:style>
  <w:style w:type="paragraph" w:customStyle="1" w:styleId="ReleaseHistoy">
    <w:name w:val="ReleaseHistoy"/>
    <w:basedOn w:val="Normal"/>
    <w:rsid w:val="009C2235"/>
    <w:pPr>
      <w:pBdr>
        <w:bottom w:val="single" w:sz="6" w:space="2" w:color="auto"/>
      </w:pBdr>
      <w:spacing w:before="120" w:after="20"/>
      <w:ind w:left="2880" w:right="2880"/>
      <w:jc w:val="center"/>
    </w:pPr>
    <w:rPr>
      <w:rFonts w:ascii="Arial" w:hAnsi="Arial"/>
      <w:b/>
      <w:sz w:val="24"/>
    </w:rPr>
  </w:style>
  <w:style w:type="paragraph" w:customStyle="1" w:styleId="RelVersion">
    <w:name w:val="RelVersion"/>
    <w:basedOn w:val="Normal"/>
    <w:rsid w:val="009C2235"/>
    <w:pPr>
      <w:tabs>
        <w:tab w:val="right" w:pos="4680"/>
        <w:tab w:val="left" w:pos="4950"/>
      </w:tabs>
      <w:spacing w:before="40" w:after="20"/>
      <w:ind w:left="2520"/>
    </w:pPr>
    <w:rPr>
      <w:rFonts w:ascii="Arial" w:hAnsi="Arial"/>
      <w:sz w:val="22"/>
    </w:rPr>
  </w:style>
  <w:style w:type="paragraph" w:customStyle="1" w:styleId="copyright">
    <w:name w:val="copyright"/>
    <w:basedOn w:val="Normal"/>
    <w:rsid w:val="009C2235"/>
    <w:pPr>
      <w:pBdr>
        <w:top w:val="single" w:sz="6" w:space="6" w:color="auto" w:shadow="1"/>
        <w:left w:val="single" w:sz="6" w:space="6" w:color="auto" w:shadow="1"/>
        <w:bottom w:val="single" w:sz="6" w:space="6" w:color="auto" w:shadow="1"/>
        <w:right w:val="single" w:sz="6" w:space="6" w:color="auto" w:shadow="1"/>
      </w:pBdr>
      <w:spacing w:before="120" w:after="20"/>
      <w:ind w:left="360" w:right="360"/>
    </w:pPr>
    <w:rPr>
      <w:sz w:val="18"/>
    </w:rPr>
  </w:style>
  <w:style w:type="paragraph" w:customStyle="1" w:styleId="Contents">
    <w:name w:val="Contents"/>
    <w:basedOn w:val="Normal"/>
    <w:next w:val="Normal"/>
    <w:rsid w:val="009C2235"/>
    <w:pPr>
      <w:spacing w:before="120" w:after="120"/>
    </w:pPr>
    <w:rPr>
      <w:rFonts w:ascii="Arial Black" w:hAnsi="Arial Black"/>
      <w:sz w:val="48"/>
    </w:rPr>
  </w:style>
  <w:style w:type="paragraph" w:styleId="Footer">
    <w:name w:val="footer"/>
    <w:basedOn w:val="Normal"/>
    <w:rsid w:val="00B220E0"/>
    <w:pPr>
      <w:tabs>
        <w:tab w:val="center" w:pos="4320"/>
        <w:tab w:val="right" w:pos="8640"/>
      </w:tabs>
    </w:pPr>
  </w:style>
  <w:style w:type="character" w:styleId="PageNumber">
    <w:name w:val="page number"/>
    <w:basedOn w:val="DefaultParagraphFont"/>
    <w:rsid w:val="00B220E0"/>
  </w:style>
  <w:style w:type="paragraph" w:styleId="Header">
    <w:name w:val="header"/>
    <w:basedOn w:val="Normal"/>
    <w:rsid w:val="00B220E0"/>
    <w:pPr>
      <w:tabs>
        <w:tab w:val="center" w:pos="4320"/>
        <w:tab w:val="right" w:pos="8640"/>
      </w:tabs>
    </w:pPr>
  </w:style>
  <w:style w:type="paragraph" w:styleId="FootnoteText">
    <w:name w:val="footnote text"/>
    <w:basedOn w:val="Normal"/>
    <w:semiHidden/>
    <w:rsid w:val="00B220E0"/>
  </w:style>
  <w:style w:type="character" w:styleId="FootnoteReference">
    <w:name w:val="footnote reference"/>
    <w:basedOn w:val="DefaultParagraphFont"/>
    <w:semiHidden/>
    <w:rsid w:val="00B220E0"/>
    <w:rPr>
      <w:vertAlign w:val="superscript"/>
    </w:rPr>
  </w:style>
  <w:style w:type="paragraph" w:styleId="BodyText2">
    <w:name w:val="Body Text 2"/>
    <w:basedOn w:val="Normal"/>
    <w:rsid w:val="00B220E0"/>
    <w:pPr>
      <w:jc w:val="both"/>
    </w:pPr>
  </w:style>
  <w:style w:type="paragraph" w:styleId="BodyText3">
    <w:name w:val="Body Text 3"/>
    <w:basedOn w:val="Normal"/>
    <w:rsid w:val="00B220E0"/>
    <w:pPr>
      <w:jc w:val="both"/>
    </w:pPr>
    <w:rPr>
      <w:color w:val="99CC00"/>
    </w:rPr>
  </w:style>
  <w:style w:type="character" w:styleId="Hyperlink">
    <w:name w:val="Hyperlink"/>
    <w:basedOn w:val="DefaultParagraphFont"/>
    <w:uiPriority w:val="99"/>
    <w:rsid w:val="00B220E0"/>
    <w:rPr>
      <w:color w:val="0000FF"/>
      <w:u w:val="single"/>
    </w:rPr>
  </w:style>
  <w:style w:type="character" w:styleId="FollowedHyperlink">
    <w:name w:val="FollowedHyperlink"/>
    <w:basedOn w:val="DefaultParagraphFont"/>
    <w:rsid w:val="00B220E0"/>
    <w:rPr>
      <w:color w:val="800080"/>
      <w:u w:val="single"/>
    </w:rPr>
  </w:style>
  <w:style w:type="paragraph" w:styleId="BalloonText">
    <w:name w:val="Balloon Text"/>
    <w:basedOn w:val="Normal"/>
    <w:semiHidden/>
    <w:rsid w:val="0062796C"/>
    <w:rPr>
      <w:rFonts w:ascii="Tahoma" w:hAnsi="Tahoma" w:cs="Tahoma"/>
      <w:sz w:val="16"/>
      <w:szCs w:val="16"/>
    </w:rPr>
  </w:style>
  <w:style w:type="paragraph" w:customStyle="1" w:styleId="NormalArial">
    <w:name w:val="Normal + Arial"/>
    <w:aliases w:val="8 pt"/>
    <w:basedOn w:val="Normal"/>
    <w:rsid w:val="00C663F0"/>
    <w:pPr>
      <w:overflowPunct/>
      <w:autoSpaceDE/>
      <w:autoSpaceDN/>
      <w:adjustRightInd/>
      <w:textAlignment w:val="auto"/>
    </w:pPr>
    <w:rPr>
      <w:rFonts w:ascii="Arial" w:hAnsi="Arial" w:cs="Arial"/>
      <w:sz w:val="16"/>
      <w:szCs w:val="24"/>
    </w:rPr>
  </w:style>
  <w:style w:type="table" w:styleId="TableGrid">
    <w:name w:val="Table Grid"/>
    <w:basedOn w:val="TableNormal"/>
    <w:uiPriority w:val="59"/>
    <w:rsid w:val="00EE11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Underline">
    <w:name w:val="Style Heading 1 + Underline"/>
    <w:basedOn w:val="Heading1"/>
    <w:autoRedefine/>
    <w:rsid w:val="00EE11D6"/>
    <w:pPr>
      <w:numPr>
        <w:numId w:val="28"/>
      </w:numPr>
      <w:overflowPunct/>
      <w:autoSpaceDE/>
      <w:autoSpaceDN/>
      <w:adjustRightInd/>
      <w:textAlignment w:val="auto"/>
    </w:pPr>
    <w:rPr>
      <w:rFonts w:cs="Arial"/>
      <w:bCs/>
      <w:kern w:val="32"/>
      <w:szCs w:val="32"/>
      <w:u w:val="single"/>
    </w:rPr>
  </w:style>
  <w:style w:type="character" w:customStyle="1" w:styleId="Heading5Char">
    <w:name w:val="Heading 5 Char"/>
    <w:basedOn w:val="DefaultParagraphFont"/>
    <w:link w:val="Heading5"/>
    <w:rsid w:val="00D31D04"/>
    <w:rPr>
      <w:rFonts w:ascii="Arial" w:hAnsi="Arial"/>
      <w:sz w:val="22"/>
    </w:rPr>
  </w:style>
  <w:style w:type="character" w:styleId="CommentReference">
    <w:name w:val="annotation reference"/>
    <w:basedOn w:val="DefaultParagraphFont"/>
    <w:rsid w:val="00BD76E0"/>
    <w:rPr>
      <w:sz w:val="16"/>
      <w:szCs w:val="16"/>
    </w:rPr>
  </w:style>
  <w:style w:type="paragraph" w:styleId="CommentText">
    <w:name w:val="annotation text"/>
    <w:basedOn w:val="Normal"/>
    <w:link w:val="CommentTextChar"/>
    <w:rsid w:val="00BD76E0"/>
  </w:style>
  <w:style w:type="character" w:customStyle="1" w:styleId="CommentTextChar">
    <w:name w:val="Comment Text Char"/>
    <w:basedOn w:val="DefaultParagraphFont"/>
    <w:link w:val="CommentText"/>
    <w:rsid w:val="00BD76E0"/>
  </w:style>
  <w:style w:type="paragraph" w:styleId="CommentSubject">
    <w:name w:val="annotation subject"/>
    <w:basedOn w:val="CommentText"/>
    <w:next w:val="CommentText"/>
    <w:link w:val="CommentSubjectChar"/>
    <w:rsid w:val="00BD76E0"/>
    <w:rPr>
      <w:b/>
      <w:bCs/>
    </w:rPr>
  </w:style>
  <w:style w:type="character" w:customStyle="1" w:styleId="CommentSubjectChar">
    <w:name w:val="Comment Subject Char"/>
    <w:basedOn w:val="CommentTextChar"/>
    <w:link w:val="CommentSubject"/>
    <w:rsid w:val="00BD76E0"/>
    <w:rPr>
      <w:b/>
      <w:bCs/>
    </w:rPr>
  </w:style>
  <w:style w:type="paragraph" w:styleId="ListParagraph">
    <w:name w:val="List Paragraph"/>
    <w:basedOn w:val="Normal"/>
    <w:uiPriority w:val="34"/>
    <w:qFormat/>
    <w:rsid w:val="008F28B8"/>
    <w:pPr>
      <w:ind w:left="720"/>
      <w:contextualSpacing/>
    </w:pPr>
  </w:style>
  <w:style w:type="character" w:customStyle="1" w:styleId="FootnoteTextChar">
    <w:name w:val="Footnote Text Char"/>
    <w:basedOn w:val="DefaultParagraphFont"/>
    <w:link w:val="FootnoteText"/>
    <w:semiHidden/>
    <w:rsid w:val="00F56E86"/>
  </w:style>
  <w:style w:type="paragraph" w:styleId="DocumentMap">
    <w:name w:val="Document Map"/>
    <w:basedOn w:val="Normal"/>
    <w:link w:val="DocumentMapChar"/>
    <w:rsid w:val="00B8046A"/>
    <w:rPr>
      <w:rFonts w:ascii="Tahoma" w:hAnsi="Tahoma" w:cs="Tahoma"/>
      <w:sz w:val="16"/>
      <w:szCs w:val="16"/>
    </w:rPr>
  </w:style>
  <w:style w:type="character" w:customStyle="1" w:styleId="DocumentMapChar">
    <w:name w:val="Document Map Char"/>
    <w:basedOn w:val="DefaultParagraphFont"/>
    <w:link w:val="DocumentMap"/>
    <w:rsid w:val="00B80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6205">
      <w:bodyDiv w:val="1"/>
      <w:marLeft w:val="0"/>
      <w:marRight w:val="0"/>
      <w:marTop w:val="0"/>
      <w:marBottom w:val="0"/>
      <w:divBdr>
        <w:top w:val="none" w:sz="0" w:space="0" w:color="auto"/>
        <w:left w:val="none" w:sz="0" w:space="0" w:color="auto"/>
        <w:bottom w:val="none" w:sz="0" w:space="0" w:color="auto"/>
        <w:right w:val="none" w:sz="0" w:space="0" w:color="auto"/>
      </w:divBdr>
    </w:div>
    <w:div w:id="19412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image" Target="media/image2.wmf"/><Relationship Id="rId14" Type="http://schemas.openxmlformats.org/officeDocument/2006/relationships/oleObject" Target="embeddings/oleObject1.bin"/><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s\i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9C4D952B200C4ABDD48F9F49E950B0" ma:contentTypeVersion="0" ma:contentTypeDescription="Create a new document." ma:contentTypeScope="" ma:versionID="d3c9570525cc84379f73c6ff3c5baa2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6E839B-8195-4394-B821-32CBA6612B6A}">
  <ds:schemaRefs>
    <ds:schemaRef ds:uri="http://schemas.microsoft.com/office/2006/metadata/properties"/>
  </ds:schemaRefs>
</ds:datastoreItem>
</file>

<file path=customXml/itemProps2.xml><?xml version="1.0" encoding="utf-8"?>
<ds:datastoreItem xmlns:ds="http://schemas.openxmlformats.org/officeDocument/2006/customXml" ds:itemID="{18CAAFA2-C807-4133-BDAA-69B6574A118C}">
  <ds:schemaRefs>
    <ds:schemaRef ds:uri="http://schemas.microsoft.com/sharepoint/v3/contenttype/forms"/>
  </ds:schemaRefs>
</ds:datastoreItem>
</file>

<file path=customXml/itemProps3.xml><?xml version="1.0" encoding="utf-8"?>
<ds:datastoreItem xmlns:ds="http://schemas.openxmlformats.org/officeDocument/2006/customXml" ds:itemID="{9DBB67DF-1FFD-4123-924F-CB616950E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\dev\docs\idesign.dot</Template>
  <TotalTime>0</TotalTime>
  <Pages>36</Pages>
  <Words>78013</Words>
  <Characters>422836</Characters>
  <Application>Microsoft Macintosh Word</Application>
  <DocSecurity>0</DocSecurity>
  <Lines>70472</Lines>
  <Paragraphs>45531</Paragraphs>
  <ScaleCrop>false</ScaleCrop>
  <HeadingPairs>
    <vt:vector size="2" baseType="variant">
      <vt:variant>
        <vt:lpstr>Title</vt:lpstr>
      </vt:variant>
      <vt:variant>
        <vt:i4>1</vt:i4>
      </vt:variant>
    </vt:vector>
  </HeadingPairs>
  <TitlesOfParts>
    <vt:vector size="1" baseType="lpstr">
      <vt:lpstr/>
    </vt:vector>
  </TitlesOfParts>
  <Company>Walt Disney World</Company>
  <LinksUpToDate>false</LinksUpToDate>
  <CharactersWithSpaces>455318</CharactersWithSpaces>
  <SharedDoc>false</SharedDoc>
  <HLinks>
    <vt:vector size="690" baseType="variant">
      <vt:variant>
        <vt:i4>1114162</vt:i4>
      </vt:variant>
      <vt:variant>
        <vt:i4>689</vt:i4>
      </vt:variant>
      <vt:variant>
        <vt:i4>0</vt:i4>
      </vt:variant>
      <vt:variant>
        <vt:i4>5</vt:i4>
      </vt:variant>
      <vt:variant>
        <vt:lpwstr/>
      </vt:variant>
      <vt:variant>
        <vt:lpwstr>_Toc248280007</vt:lpwstr>
      </vt:variant>
      <vt:variant>
        <vt:i4>1114162</vt:i4>
      </vt:variant>
      <vt:variant>
        <vt:i4>683</vt:i4>
      </vt:variant>
      <vt:variant>
        <vt:i4>0</vt:i4>
      </vt:variant>
      <vt:variant>
        <vt:i4>5</vt:i4>
      </vt:variant>
      <vt:variant>
        <vt:lpwstr/>
      </vt:variant>
      <vt:variant>
        <vt:lpwstr>_Toc248280006</vt:lpwstr>
      </vt:variant>
      <vt:variant>
        <vt:i4>1114162</vt:i4>
      </vt:variant>
      <vt:variant>
        <vt:i4>677</vt:i4>
      </vt:variant>
      <vt:variant>
        <vt:i4>0</vt:i4>
      </vt:variant>
      <vt:variant>
        <vt:i4>5</vt:i4>
      </vt:variant>
      <vt:variant>
        <vt:lpwstr/>
      </vt:variant>
      <vt:variant>
        <vt:lpwstr>_Toc248280005</vt:lpwstr>
      </vt:variant>
      <vt:variant>
        <vt:i4>1114162</vt:i4>
      </vt:variant>
      <vt:variant>
        <vt:i4>671</vt:i4>
      </vt:variant>
      <vt:variant>
        <vt:i4>0</vt:i4>
      </vt:variant>
      <vt:variant>
        <vt:i4>5</vt:i4>
      </vt:variant>
      <vt:variant>
        <vt:lpwstr/>
      </vt:variant>
      <vt:variant>
        <vt:lpwstr>_Toc248280004</vt:lpwstr>
      </vt:variant>
      <vt:variant>
        <vt:i4>1114162</vt:i4>
      </vt:variant>
      <vt:variant>
        <vt:i4>665</vt:i4>
      </vt:variant>
      <vt:variant>
        <vt:i4>0</vt:i4>
      </vt:variant>
      <vt:variant>
        <vt:i4>5</vt:i4>
      </vt:variant>
      <vt:variant>
        <vt:lpwstr/>
      </vt:variant>
      <vt:variant>
        <vt:lpwstr>_Toc248280003</vt:lpwstr>
      </vt:variant>
      <vt:variant>
        <vt:i4>1114162</vt:i4>
      </vt:variant>
      <vt:variant>
        <vt:i4>659</vt:i4>
      </vt:variant>
      <vt:variant>
        <vt:i4>0</vt:i4>
      </vt:variant>
      <vt:variant>
        <vt:i4>5</vt:i4>
      </vt:variant>
      <vt:variant>
        <vt:lpwstr/>
      </vt:variant>
      <vt:variant>
        <vt:lpwstr>_Toc248280002</vt:lpwstr>
      </vt:variant>
      <vt:variant>
        <vt:i4>1114162</vt:i4>
      </vt:variant>
      <vt:variant>
        <vt:i4>653</vt:i4>
      </vt:variant>
      <vt:variant>
        <vt:i4>0</vt:i4>
      </vt:variant>
      <vt:variant>
        <vt:i4>5</vt:i4>
      </vt:variant>
      <vt:variant>
        <vt:lpwstr/>
      </vt:variant>
      <vt:variant>
        <vt:lpwstr>_Toc248280001</vt:lpwstr>
      </vt:variant>
      <vt:variant>
        <vt:i4>1114162</vt:i4>
      </vt:variant>
      <vt:variant>
        <vt:i4>647</vt:i4>
      </vt:variant>
      <vt:variant>
        <vt:i4>0</vt:i4>
      </vt:variant>
      <vt:variant>
        <vt:i4>5</vt:i4>
      </vt:variant>
      <vt:variant>
        <vt:lpwstr/>
      </vt:variant>
      <vt:variant>
        <vt:lpwstr>_Toc248280000</vt:lpwstr>
      </vt:variant>
      <vt:variant>
        <vt:i4>1114164</vt:i4>
      </vt:variant>
      <vt:variant>
        <vt:i4>641</vt:i4>
      </vt:variant>
      <vt:variant>
        <vt:i4>0</vt:i4>
      </vt:variant>
      <vt:variant>
        <vt:i4>5</vt:i4>
      </vt:variant>
      <vt:variant>
        <vt:lpwstr/>
      </vt:variant>
      <vt:variant>
        <vt:lpwstr>_Toc248279999</vt:lpwstr>
      </vt:variant>
      <vt:variant>
        <vt:i4>1114164</vt:i4>
      </vt:variant>
      <vt:variant>
        <vt:i4>635</vt:i4>
      </vt:variant>
      <vt:variant>
        <vt:i4>0</vt:i4>
      </vt:variant>
      <vt:variant>
        <vt:i4>5</vt:i4>
      </vt:variant>
      <vt:variant>
        <vt:lpwstr/>
      </vt:variant>
      <vt:variant>
        <vt:lpwstr>_Toc248279998</vt:lpwstr>
      </vt:variant>
      <vt:variant>
        <vt:i4>1114164</vt:i4>
      </vt:variant>
      <vt:variant>
        <vt:i4>629</vt:i4>
      </vt:variant>
      <vt:variant>
        <vt:i4>0</vt:i4>
      </vt:variant>
      <vt:variant>
        <vt:i4>5</vt:i4>
      </vt:variant>
      <vt:variant>
        <vt:lpwstr/>
      </vt:variant>
      <vt:variant>
        <vt:lpwstr>_Toc248279997</vt:lpwstr>
      </vt:variant>
      <vt:variant>
        <vt:i4>1114164</vt:i4>
      </vt:variant>
      <vt:variant>
        <vt:i4>623</vt:i4>
      </vt:variant>
      <vt:variant>
        <vt:i4>0</vt:i4>
      </vt:variant>
      <vt:variant>
        <vt:i4>5</vt:i4>
      </vt:variant>
      <vt:variant>
        <vt:lpwstr/>
      </vt:variant>
      <vt:variant>
        <vt:lpwstr>_Toc248279996</vt:lpwstr>
      </vt:variant>
      <vt:variant>
        <vt:i4>1114164</vt:i4>
      </vt:variant>
      <vt:variant>
        <vt:i4>617</vt:i4>
      </vt:variant>
      <vt:variant>
        <vt:i4>0</vt:i4>
      </vt:variant>
      <vt:variant>
        <vt:i4>5</vt:i4>
      </vt:variant>
      <vt:variant>
        <vt:lpwstr/>
      </vt:variant>
      <vt:variant>
        <vt:lpwstr>_Toc248279995</vt:lpwstr>
      </vt:variant>
      <vt:variant>
        <vt:i4>1114164</vt:i4>
      </vt:variant>
      <vt:variant>
        <vt:i4>611</vt:i4>
      </vt:variant>
      <vt:variant>
        <vt:i4>0</vt:i4>
      </vt:variant>
      <vt:variant>
        <vt:i4>5</vt:i4>
      </vt:variant>
      <vt:variant>
        <vt:lpwstr/>
      </vt:variant>
      <vt:variant>
        <vt:lpwstr>_Toc248279994</vt:lpwstr>
      </vt:variant>
      <vt:variant>
        <vt:i4>1114164</vt:i4>
      </vt:variant>
      <vt:variant>
        <vt:i4>605</vt:i4>
      </vt:variant>
      <vt:variant>
        <vt:i4>0</vt:i4>
      </vt:variant>
      <vt:variant>
        <vt:i4>5</vt:i4>
      </vt:variant>
      <vt:variant>
        <vt:lpwstr/>
      </vt:variant>
      <vt:variant>
        <vt:lpwstr>_Toc248279993</vt:lpwstr>
      </vt:variant>
      <vt:variant>
        <vt:i4>1114164</vt:i4>
      </vt:variant>
      <vt:variant>
        <vt:i4>599</vt:i4>
      </vt:variant>
      <vt:variant>
        <vt:i4>0</vt:i4>
      </vt:variant>
      <vt:variant>
        <vt:i4>5</vt:i4>
      </vt:variant>
      <vt:variant>
        <vt:lpwstr/>
      </vt:variant>
      <vt:variant>
        <vt:lpwstr>_Toc248279992</vt:lpwstr>
      </vt:variant>
      <vt:variant>
        <vt:i4>1114164</vt:i4>
      </vt:variant>
      <vt:variant>
        <vt:i4>593</vt:i4>
      </vt:variant>
      <vt:variant>
        <vt:i4>0</vt:i4>
      </vt:variant>
      <vt:variant>
        <vt:i4>5</vt:i4>
      </vt:variant>
      <vt:variant>
        <vt:lpwstr/>
      </vt:variant>
      <vt:variant>
        <vt:lpwstr>_Toc248279991</vt:lpwstr>
      </vt:variant>
      <vt:variant>
        <vt:i4>1114164</vt:i4>
      </vt:variant>
      <vt:variant>
        <vt:i4>587</vt:i4>
      </vt:variant>
      <vt:variant>
        <vt:i4>0</vt:i4>
      </vt:variant>
      <vt:variant>
        <vt:i4>5</vt:i4>
      </vt:variant>
      <vt:variant>
        <vt:lpwstr/>
      </vt:variant>
      <vt:variant>
        <vt:lpwstr>_Toc248279990</vt:lpwstr>
      </vt:variant>
      <vt:variant>
        <vt:i4>1048628</vt:i4>
      </vt:variant>
      <vt:variant>
        <vt:i4>581</vt:i4>
      </vt:variant>
      <vt:variant>
        <vt:i4>0</vt:i4>
      </vt:variant>
      <vt:variant>
        <vt:i4>5</vt:i4>
      </vt:variant>
      <vt:variant>
        <vt:lpwstr/>
      </vt:variant>
      <vt:variant>
        <vt:lpwstr>_Toc248279989</vt:lpwstr>
      </vt:variant>
      <vt:variant>
        <vt:i4>1048628</vt:i4>
      </vt:variant>
      <vt:variant>
        <vt:i4>575</vt:i4>
      </vt:variant>
      <vt:variant>
        <vt:i4>0</vt:i4>
      </vt:variant>
      <vt:variant>
        <vt:i4>5</vt:i4>
      </vt:variant>
      <vt:variant>
        <vt:lpwstr/>
      </vt:variant>
      <vt:variant>
        <vt:lpwstr>_Toc248279988</vt:lpwstr>
      </vt:variant>
      <vt:variant>
        <vt:i4>1048628</vt:i4>
      </vt:variant>
      <vt:variant>
        <vt:i4>569</vt:i4>
      </vt:variant>
      <vt:variant>
        <vt:i4>0</vt:i4>
      </vt:variant>
      <vt:variant>
        <vt:i4>5</vt:i4>
      </vt:variant>
      <vt:variant>
        <vt:lpwstr/>
      </vt:variant>
      <vt:variant>
        <vt:lpwstr>_Toc248279987</vt:lpwstr>
      </vt:variant>
      <vt:variant>
        <vt:i4>1048628</vt:i4>
      </vt:variant>
      <vt:variant>
        <vt:i4>563</vt:i4>
      </vt:variant>
      <vt:variant>
        <vt:i4>0</vt:i4>
      </vt:variant>
      <vt:variant>
        <vt:i4>5</vt:i4>
      </vt:variant>
      <vt:variant>
        <vt:lpwstr/>
      </vt:variant>
      <vt:variant>
        <vt:lpwstr>_Toc248279986</vt:lpwstr>
      </vt:variant>
      <vt:variant>
        <vt:i4>1048628</vt:i4>
      </vt:variant>
      <vt:variant>
        <vt:i4>557</vt:i4>
      </vt:variant>
      <vt:variant>
        <vt:i4>0</vt:i4>
      </vt:variant>
      <vt:variant>
        <vt:i4>5</vt:i4>
      </vt:variant>
      <vt:variant>
        <vt:lpwstr/>
      </vt:variant>
      <vt:variant>
        <vt:lpwstr>_Toc248279985</vt:lpwstr>
      </vt:variant>
      <vt:variant>
        <vt:i4>1048628</vt:i4>
      </vt:variant>
      <vt:variant>
        <vt:i4>551</vt:i4>
      </vt:variant>
      <vt:variant>
        <vt:i4>0</vt:i4>
      </vt:variant>
      <vt:variant>
        <vt:i4>5</vt:i4>
      </vt:variant>
      <vt:variant>
        <vt:lpwstr/>
      </vt:variant>
      <vt:variant>
        <vt:lpwstr>_Toc248279984</vt:lpwstr>
      </vt:variant>
      <vt:variant>
        <vt:i4>1048628</vt:i4>
      </vt:variant>
      <vt:variant>
        <vt:i4>545</vt:i4>
      </vt:variant>
      <vt:variant>
        <vt:i4>0</vt:i4>
      </vt:variant>
      <vt:variant>
        <vt:i4>5</vt:i4>
      </vt:variant>
      <vt:variant>
        <vt:lpwstr/>
      </vt:variant>
      <vt:variant>
        <vt:lpwstr>_Toc248279983</vt:lpwstr>
      </vt:variant>
      <vt:variant>
        <vt:i4>1048628</vt:i4>
      </vt:variant>
      <vt:variant>
        <vt:i4>539</vt:i4>
      </vt:variant>
      <vt:variant>
        <vt:i4>0</vt:i4>
      </vt:variant>
      <vt:variant>
        <vt:i4>5</vt:i4>
      </vt:variant>
      <vt:variant>
        <vt:lpwstr/>
      </vt:variant>
      <vt:variant>
        <vt:lpwstr>_Toc248279982</vt:lpwstr>
      </vt:variant>
      <vt:variant>
        <vt:i4>1048628</vt:i4>
      </vt:variant>
      <vt:variant>
        <vt:i4>533</vt:i4>
      </vt:variant>
      <vt:variant>
        <vt:i4>0</vt:i4>
      </vt:variant>
      <vt:variant>
        <vt:i4>5</vt:i4>
      </vt:variant>
      <vt:variant>
        <vt:lpwstr/>
      </vt:variant>
      <vt:variant>
        <vt:lpwstr>_Toc248279981</vt:lpwstr>
      </vt:variant>
      <vt:variant>
        <vt:i4>1048628</vt:i4>
      </vt:variant>
      <vt:variant>
        <vt:i4>527</vt:i4>
      </vt:variant>
      <vt:variant>
        <vt:i4>0</vt:i4>
      </vt:variant>
      <vt:variant>
        <vt:i4>5</vt:i4>
      </vt:variant>
      <vt:variant>
        <vt:lpwstr/>
      </vt:variant>
      <vt:variant>
        <vt:lpwstr>_Toc248279980</vt:lpwstr>
      </vt:variant>
      <vt:variant>
        <vt:i4>2031668</vt:i4>
      </vt:variant>
      <vt:variant>
        <vt:i4>521</vt:i4>
      </vt:variant>
      <vt:variant>
        <vt:i4>0</vt:i4>
      </vt:variant>
      <vt:variant>
        <vt:i4>5</vt:i4>
      </vt:variant>
      <vt:variant>
        <vt:lpwstr/>
      </vt:variant>
      <vt:variant>
        <vt:lpwstr>_Toc248279979</vt:lpwstr>
      </vt:variant>
      <vt:variant>
        <vt:i4>2031668</vt:i4>
      </vt:variant>
      <vt:variant>
        <vt:i4>515</vt:i4>
      </vt:variant>
      <vt:variant>
        <vt:i4>0</vt:i4>
      </vt:variant>
      <vt:variant>
        <vt:i4>5</vt:i4>
      </vt:variant>
      <vt:variant>
        <vt:lpwstr/>
      </vt:variant>
      <vt:variant>
        <vt:lpwstr>_Toc248279978</vt:lpwstr>
      </vt:variant>
      <vt:variant>
        <vt:i4>2031668</vt:i4>
      </vt:variant>
      <vt:variant>
        <vt:i4>509</vt:i4>
      </vt:variant>
      <vt:variant>
        <vt:i4>0</vt:i4>
      </vt:variant>
      <vt:variant>
        <vt:i4>5</vt:i4>
      </vt:variant>
      <vt:variant>
        <vt:lpwstr/>
      </vt:variant>
      <vt:variant>
        <vt:lpwstr>_Toc248279977</vt:lpwstr>
      </vt:variant>
      <vt:variant>
        <vt:i4>2031668</vt:i4>
      </vt:variant>
      <vt:variant>
        <vt:i4>503</vt:i4>
      </vt:variant>
      <vt:variant>
        <vt:i4>0</vt:i4>
      </vt:variant>
      <vt:variant>
        <vt:i4>5</vt:i4>
      </vt:variant>
      <vt:variant>
        <vt:lpwstr/>
      </vt:variant>
      <vt:variant>
        <vt:lpwstr>_Toc248279976</vt:lpwstr>
      </vt:variant>
      <vt:variant>
        <vt:i4>2031668</vt:i4>
      </vt:variant>
      <vt:variant>
        <vt:i4>497</vt:i4>
      </vt:variant>
      <vt:variant>
        <vt:i4>0</vt:i4>
      </vt:variant>
      <vt:variant>
        <vt:i4>5</vt:i4>
      </vt:variant>
      <vt:variant>
        <vt:lpwstr/>
      </vt:variant>
      <vt:variant>
        <vt:lpwstr>_Toc248279975</vt:lpwstr>
      </vt:variant>
      <vt:variant>
        <vt:i4>2031668</vt:i4>
      </vt:variant>
      <vt:variant>
        <vt:i4>491</vt:i4>
      </vt:variant>
      <vt:variant>
        <vt:i4>0</vt:i4>
      </vt:variant>
      <vt:variant>
        <vt:i4>5</vt:i4>
      </vt:variant>
      <vt:variant>
        <vt:lpwstr/>
      </vt:variant>
      <vt:variant>
        <vt:lpwstr>_Toc248279974</vt:lpwstr>
      </vt:variant>
      <vt:variant>
        <vt:i4>2031668</vt:i4>
      </vt:variant>
      <vt:variant>
        <vt:i4>485</vt:i4>
      </vt:variant>
      <vt:variant>
        <vt:i4>0</vt:i4>
      </vt:variant>
      <vt:variant>
        <vt:i4>5</vt:i4>
      </vt:variant>
      <vt:variant>
        <vt:lpwstr/>
      </vt:variant>
      <vt:variant>
        <vt:lpwstr>_Toc248279973</vt:lpwstr>
      </vt:variant>
      <vt:variant>
        <vt:i4>2031668</vt:i4>
      </vt:variant>
      <vt:variant>
        <vt:i4>479</vt:i4>
      </vt:variant>
      <vt:variant>
        <vt:i4>0</vt:i4>
      </vt:variant>
      <vt:variant>
        <vt:i4>5</vt:i4>
      </vt:variant>
      <vt:variant>
        <vt:lpwstr/>
      </vt:variant>
      <vt:variant>
        <vt:lpwstr>_Toc248279972</vt:lpwstr>
      </vt:variant>
      <vt:variant>
        <vt:i4>2031668</vt:i4>
      </vt:variant>
      <vt:variant>
        <vt:i4>473</vt:i4>
      </vt:variant>
      <vt:variant>
        <vt:i4>0</vt:i4>
      </vt:variant>
      <vt:variant>
        <vt:i4>5</vt:i4>
      </vt:variant>
      <vt:variant>
        <vt:lpwstr/>
      </vt:variant>
      <vt:variant>
        <vt:lpwstr>_Toc248279971</vt:lpwstr>
      </vt:variant>
      <vt:variant>
        <vt:i4>2031668</vt:i4>
      </vt:variant>
      <vt:variant>
        <vt:i4>467</vt:i4>
      </vt:variant>
      <vt:variant>
        <vt:i4>0</vt:i4>
      </vt:variant>
      <vt:variant>
        <vt:i4>5</vt:i4>
      </vt:variant>
      <vt:variant>
        <vt:lpwstr/>
      </vt:variant>
      <vt:variant>
        <vt:lpwstr>_Toc248279970</vt:lpwstr>
      </vt:variant>
      <vt:variant>
        <vt:i4>1966132</vt:i4>
      </vt:variant>
      <vt:variant>
        <vt:i4>461</vt:i4>
      </vt:variant>
      <vt:variant>
        <vt:i4>0</vt:i4>
      </vt:variant>
      <vt:variant>
        <vt:i4>5</vt:i4>
      </vt:variant>
      <vt:variant>
        <vt:lpwstr/>
      </vt:variant>
      <vt:variant>
        <vt:lpwstr>_Toc248279969</vt:lpwstr>
      </vt:variant>
      <vt:variant>
        <vt:i4>1966132</vt:i4>
      </vt:variant>
      <vt:variant>
        <vt:i4>455</vt:i4>
      </vt:variant>
      <vt:variant>
        <vt:i4>0</vt:i4>
      </vt:variant>
      <vt:variant>
        <vt:i4>5</vt:i4>
      </vt:variant>
      <vt:variant>
        <vt:lpwstr/>
      </vt:variant>
      <vt:variant>
        <vt:lpwstr>_Toc248279968</vt:lpwstr>
      </vt:variant>
      <vt:variant>
        <vt:i4>1966132</vt:i4>
      </vt:variant>
      <vt:variant>
        <vt:i4>449</vt:i4>
      </vt:variant>
      <vt:variant>
        <vt:i4>0</vt:i4>
      </vt:variant>
      <vt:variant>
        <vt:i4>5</vt:i4>
      </vt:variant>
      <vt:variant>
        <vt:lpwstr/>
      </vt:variant>
      <vt:variant>
        <vt:lpwstr>_Toc248279967</vt:lpwstr>
      </vt:variant>
      <vt:variant>
        <vt:i4>1966132</vt:i4>
      </vt:variant>
      <vt:variant>
        <vt:i4>443</vt:i4>
      </vt:variant>
      <vt:variant>
        <vt:i4>0</vt:i4>
      </vt:variant>
      <vt:variant>
        <vt:i4>5</vt:i4>
      </vt:variant>
      <vt:variant>
        <vt:lpwstr/>
      </vt:variant>
      <vt:variant>
        <vt:lpwstr>_Toc248279966</vt:lpwstr>
      </vt:variant>
      <vt:variant>
        <vt:i4>1966132</vt:i4>
      </vt:variant>
      <vt:variant>
        <vt:i4>437</vt:i4>
      </vt:variant>
      <vt:variant>
        <vt:i4>0</vt:i4>
      </vt:variant>
      <vt:variant>
        <vt:i4>5</vt:i4>
      </vt:variant>
      <vt:variant>
        <vt:lpwstr/>
      </vt:variant>
      <vt:variant>
        <vt:lpwstr>_Toc248279965</vt:lpwstr>
      </vt:variant>
      <vt:variant>
        <vt:i4>1966132</vt:i4>
      </vt:variant>
      <vt:variant>
        <vt:i4>431</vt:i4>
      </vt:variant>
      <vt:variant>
        <vt:i4>0</vt:i4>
      </vt:variant>
      <vt:variant>
        <vt:i4>5</vt:i4>
      </vt:variant>
      <vt:variant>
        <vt:lpwstr/>
      </vt:variant>
      <vt:variant>
        <vt:lpwstr>_Toc248279964</vt:lpwstr>
      </vt:variant>
      <vt:variant>
        <vt:i4>1966132</vt:i4>
      </vt:variant>
      <vt:variant>
        <vt:i4>425</vt:i4>
      </vt:variant>
      <vt:variant>
        <vt:i4>0</vt:i4>
      </vt:variant>
      <vt:variant>
        <vt:i4>5</vt:i4>
      </vt:variant>
      <vt:variant>
        <vt:lpwstr/>
      </vt:variant>
      <vt:variant>
        <vt:lpwstr>_Toc248279963</vt:lpwstr>
      </vt:variant>
      <vt:variant>
        <vt:i4>1966132</vt:i4>
      </vt:variant>
      <vt:variant>
        <vt:i4>419</vt:i4>
      </vt:variant>
      <vt:variant>
        <vt:i4>0</vt:i4>
      </vt:variant>
      <vt:variant>
        <vt:i4>5</vt:i4>
      </vt:variant>
      <vt:variant>
        <vt:lpwstr/>
      </vt:variant>
      <vt:variant>
        <vt:lpwstr>_Toc248279962</vt:lpwstr>
      </vt:variant>
      <vt:variant>
        <vt:i4>1966132</vt:i4>
      </vt:variant>
      <vt:variant>
        <vt:i4>413</vt:i4>
      </vt:variant>
      <vt:variant>
        <vt:i4>0</vt:i4>
      </vt:variant>
      <vt:variant>
        <vt:i4>5</vt:i4>
      </vt:variant>
      <vt:variant>
        <vt:lpwstr/>
      </vt:variant>
      <vt:variant>
        <vt:lpwstr>_Toc248279961</vt:lpwstr>
      </vt:variant>
      <vt:variant>
        <vt:i4>1966132</vt:i4>
      </vt:variant>
      <vt:variant>
        <vt:i4>407</vt:i4>
      </vt:variant>
      <vt:variant>
        <vt:i4>0</vt:i4>
      </vt:variant>
      <vt:variant>
        <vt:i4>5</vt:i4>
      </vt:variant>
      <vt:variant>
        <vt:lpwstr/>
      </vt:variant>
      <vt:variant>
        <vt:lpwstr>_Toc248279960</vt:lpwstr>
      </vt:variant>
      <vt:variant>
        <vt:i4>1900596</vt:i4>
      </vt:variant>
      <vt:variant>
        <vt:i4>401</vt:i4>
      </vt:variant>
      <vt:variant>
        <vt:i4>0</vt:i4>
      </vt:variant>
      <vt:variant>
        <vt:i4>5</vt:i4>
      </vt:variant>
      <vt:variant>
        <vt:lpwstr/>
      </vt:variant>
      <vt:variant>
        <vt:lpwstr>_Toc248279959</vt:lpwstr>
      </vt:variant>
      <vt:variant>
        <vt:i4>1900596</vt:i4>
      </vt:variant>
      <vt:variant>
        <vt:i4>395</vt:i4>
      </vt:variant>
      <vt:variant>
        <vt:i4>0</vt:i4>
      </vt:variant>
      <vt:variant>
        <vt:i4>5</vt:i4>
      </vt:variant>
      <vt:variant>
        <vt:lpwstr/>
      </vt:variant>
      <vt:variant>
        <vt:lpwstr>_Toc248279958</vt:lpwstr>
      </vt:variant>
      <vt:variant>
        <vt:i4>1900596</vt:i4>
      </vt:variant>
      <vt:variant>
        <vt:i4>389</vt:i4>
      </vt:variant>
      <vt:variant>
        <vt:i4>0</vt:i4>
      </vt:variant>
      <vt:variant>
        <vt:i4>5</vt:i4>
      </vt:variant>
      <vt:variant>
        <vt:lpwstr/>
      </vt:variant>
      <vt:variant>
        <vt:lpwstr>_Toc248279957</vt:lpwstr>
      </vt:variant>
      <vt:variant>
        <vt:i4>1900596</vt:i4>
      </vt:variant>
      <vt:variant>
        <vt:i4>383</vt:i4>
      </vt:variant>
      <vt:variant>
        <vt:i4>0</vt:i4>
      </vt:variant>
      <vt:variant>
        <vt:i4>5</vt:i4>
      </vt:variant>
      <vt:variant>
        <vt:lpwstr/>
      </vt:variant>
      <vt:variant>
        <vt:lpwstr>_Toc248279956</vt:lpwstr>
      </vt:variant>
      <vt:variant>
        <vt:i4>1900596</vt:i4>
      </vt:variant>
      <vt:variant>
        <vt:i4>377</vt:i4>
      </vt:variant>
      <vt:variant>
        <vt:i4>0</vt:i4>
      </vt:variant>
      <vt:variant>
        <vt:i4>5</vt:i4>
      </vt:variant>
      <vt:variant>
        <vt:lpwstr/>
      </vt:variant>
      <vt:variant>
        <vt:lpwstr>_Toc248279955</vt:lpwstr>
      </vt:variant>
      <vt:variant>
        <vt:i4>1900596</vt:i4>
      </vt:variant>
      <vt:variant>
        <vt:i4>371</vt:i4>
      </vt:variant>
      <vt:variant>
        <vt:i4>0</vt:i4>
      </vt:variant>
      <vt:variant>
        <vt:i4>5</vt:i4>
      </vt:variant>
      <vt:variant>
        <vt:lpwstr/>
      </vt:variant>
      <vt:variant>
        <vt:lpwstr>_Toc248279954</vt:lpwstr>
      </vt:variant>
      <vt:variant>
        <vt:i4>1900596</vt:i4>
      </vt:variant>
      <vt:variant>
        <vt:i4>365</vt:i4>
      </vt:variant>
      <vt:variant>
        <vt:i4>0</vt:i4>
      </vt:variant>
      <vt:variant>
        <vt:i4>5</vt:i4>
      </vt:variant>
      <vt:variant>
        <vt:lpwstr/>
      </vt:variant>
      <vt:variant>
        <vt:lpwstr>_Toc248279953</vt:lpwstr>
      </vt:variant>
      <vt:variant>
        <vt:i4>1900596</vt:i4>
      </vt:variant>
      <vt:variant>
        <vt:i4>359</vt:i4>
      </vt:variant>
      <vt:variant>
        <vt:i4>0</vt:i4>
      </vt:variant>
      <vt:variant>
        <vt:i4>5</vt:i4>
      </vt:variant>
      <vt:variant>
        <vt:lpwstr/>
      </vt:variant>
      <vt:variant>
        <vt:lpwstr>_Toc248279952</vt:lpwstr>
      </vt:variant>
      <vt:variant>
        <vt:i4>1900596</vt:i4>
      </vt:variant>
      <vt:variant>
        <vt:i4>353</vt:i4>
      </vt:variant>
      <vt:variant>
        <vt:i4>0</vt:i4>
      </vt:variant>
      <vt:variant>
        <vt:i4>5</vt:i4>
      </vt:variant>
      <vt:variant>
        <vt:lpwstr/>
      </vt:variant>
      <vt:variant>
        <vt:lpwstr>_Toc248279951</vt:lpwstr>
      </vt:variant>
      <vt:variant>
        <vt:i4>1900596</vt:i4>
      </vt:variant>
      <vt:variant>
        <vt:i4>347</vt:i4>
      </vt:variant>
      <vt:variant>
        <vt:i4>0</vt:i4>
      </vt:variant>
      <vt:variant>
        <vt:i4>5</vt:i4>
      </vt:variant>
      <vt:variant>
        <vt:lpwstr/>
      </vt:variant>
      <vt:variant>
        <vt:lpwstr>_Toc248279950</vt:lpwstr>
      </vt:variant>
      <vt:variant>
        <vt:i4>1835060</vt:i4>
      </vt:variant>
      <vt:variant>
        <vt:i4>341</vt:i4>
      </vt:variant>
      <vt:variant>
        <vt:i4>0</vt:i4>
      </vt:variant>
      <vt:variant>
        <vt:i4>5</vt:i4>
      </vt:variant>
      <vt:variant>
        <vt:lpwstr/>
      </vt:variant>
      <vt:variant>
        <vt:lpwstr>_Toc248279949</vt:lpwstr>
      </vt:variant>
      <vt:variant>
        <vt:i4>1835060</vt:i4>
      </vt:variant>
      <vt:variant>
        <vt:i4>335</vt:i4>
      </vt:variant>
      <vt:variant>
        <vt:i4>0</vt:i4>
      </vt:variant>
      <vt:variant>
        <vt:i4>5</vt:i4>
      </vt:variant>
      <vt:variant>
        <vt:lpwstr/>
      </vt:variant>
      <vt:variant>
        <vt:lpwstr>_Toc248279948</vt:lpwstr>
      </vt:variant>
      <vt:variant>
        <vt:i4>1835060</vt:i4>
      </vt:variant>
      <vt:variant>
        <vt:i4>329</vt:i4>
      </vt:variant>
      <vt:variant>
        <vt:i4>0</vt:i4>
      </vt:variant>
      <vt:variant>
        <vt:i4>5</vt:i4>
      </vt:variant>
      <vt:variant>
        <vt:lpwstr/>
      </vt:variant>
      <vt:variant>
        <vt:lpwstr>_Toc248279947</vt:lpwstr>
      </vt:variant>
      <vt:variant>
        <vt:i4>1835060</vt:i4>
      </vt:variant>
      <vt:variant>
        <vt:i4>323</vt:i4>
      </vt:variant>
      <vt:variant>
        <vt:i4>0</vt:i4>
      </vt:variant>
      <vt:variant>
        <vt:i4>5</vt:i4>
      </vt:variant>
      <vt:variant>
        <vt:lpwstr/>
      </vt:variant>
      <vt:variant>
        <vt:lpwstr>_Toc248279946</vt:lpwstr>
      </vt:variant>
      <vt:variant>
        <vt:i4>1835060</vt:i4>
      </vt:variant>
      <vt:variant>
        <vt:i4>317</vt:i4>
      </vt:variant>
      <vt:variant>
        <vt:i4>0</vt:i4>
      </vt:variant>
      <vt:variant>
        <vt:i4>5</vt:i4>
      </vt:variant>
      <vt:variant>
        <vt:lpwstr/>
      </vt:variant>
      <vt:variant>
        <vt:lpwstr>_Toc248279945</vt:lpwstr>
      </vt:variant>
      <vt:variant>
        <vt:i4>1835060</vt:i4>
      </vt:variant>
      <vt:variant>
        <vt:i4>311</vt:i4>
      </vt:variant>
      <vt:variant>
        <vt:i4>0</vt:i4>
      </vt:variant>
      <vt:variant>
        <vt:i4>5</vt:i4>
      </vt:variant>
      <vt:variant>
        <vt:lpwstr/>
      </vt:variant>
      <vt:variant>
        <vt:lpwstr>_Toc248279944</vt:lpwstr>
      </vt:variant>
      <vt:variant>
        <vt:i4>1835060</vt:i4>
      </vt:variant>
      <vt:variant>
        <vt:i4>305</vt:i4>
      </vt:variant>
      <vt:variant>
        <vt:i4>0</vt:i4>
      </vt:variant>
      <vt:variant>
        <vt:i4>5</vt:i4>
      </vt:variant>
      <vt:variant>
        <vt:lpwstr/>
      </vt:variant>
      <vt:variant>
        <vt:lpwstr>_Toc248279943</vt:lpwstr>
      </vt:variant>
      <vt:variant>
        <vt:i4>1835060</vt:i4>
      </vt:variant>
      <vt:variant>
        <vt:i4>299</vt:i4>
      </vt:variant>
      <vt:variant>
        <vt:i4>0</vt:i4>
      </vt:variant>
      <vt:variant>
        <vt:i4>5</vt:i4>
      </vt:variant>
      <vt:variant>
        <vt:lpwstr/>
      </vt:variant>
      <vt:variant>
        <vt:lpwstr>_Toc248279942</vt:lpwstr>
      </vt:variant>
      <vt:variant>
        <vt:i4>1835060</vt:i4>
      </vt:variant>
      <vt:variant>
        <vt:i4>293</vt:i4>
      </vt:variant>
      <vt:variant>
        <vt:i4>0</vt:i4>
      </vt:variant>
      <vt:variant>
        <vt:i4>5</vt:i4>
      </vt:variant>
      <vt:variant>
        <vt:lpwstr/>
      </vt:variant>
      <vt:variant>
        <vt:lpwstr>_Toc248279941</vt:lpwstr>
      </vt:variant>
      <vt:variant>
        <vt:i4>1835060</vt:i4>
      </vt:variant>
      <vt:variant>
        <vt:i4>287</vt:i4>
      </vt:variant>
      <vt:variant>
        <vt:i4>0</vt:i4>
      </vt:variant>
      <vt:variant>
        <vt:i4>5</vt:i4>
      </vt:variant>
      <vt:variant>
        <vt:lpwstr/>
      </vt:variant>
      <vt:variant>
        <vt:lpwstr>_Toc248279940</vt:lpwstr>
      </vt:variant>
      <vt:variant>
        <vt:i4>1769524</vt:i4>
      </vt:variant>
      <vt:variant>
        <vt:i4>281</vt:i4>
      </vt:variant>
      <vt:variant>
        <vt:i4>0</vt:i4>
      </vt:variant>
      <vt:variant>
        <vt:i4>5</vt:i4>
      </vt:variant>
      <vt:variant>
        <vt:lpwstr/>
      </vt:variant>
      <vt:variant>
        <vt:lpwstr>_Toc248279939</vt:lpwstr>
      </vt:variant>
      <vt:variant>
        <vt:i4>1769524</vt:i4>
      </vt:variant>
      <vt:variant>
        <vt:i4>275</vt:i4>
      </vt:variant>
      <vt:variant>
        <vt:i4>0</vt:i4>
      </vt:variant>
      <vt:variant>
        <vt:i4>5</vt:i4>
      </vt:variant>
      <vt:variant>
        <vt:lpwstr/>
      </vt:variant>
      <vt:variant>
        <vt:lpwstr>_Toc248279938</vt:lpwstr>
      </vt:variant>
      <vt:variant>
        <vt:i4>1769524</vt:i4>
      </vt:variant>
      <vt:variant>
        <vt:i4>269</vt:i4>
      </vt:variant>
      <vt:variant>
        <vt:i4>0</vt:i4>
      </vt:variant>
      <vt:variant>
        <vt:i4>5</vt:i4>
      </vt:variant>
      <vt:variant>
        <vt:lpwstr/>
      </vt:variant>
      <vt:variant>
        <vt:lpwstr>_Toc248279937</vt:lpwstr>
      </vt:variant>
      <vt:variant>
        <vt:i4>1769524</vt:i4>
      </vt:variant>
      <vt:variant>
        <vt:i4>263</vt:i4>
      </vt:variant>
      <vt:variant>
        <vt:i4>0</vt:i4>
      </vt:variant>
      <vt:variant>
        <vt:i4>5</vt:i4>
      </vt:variant>
      <vt:variant>
        <vt:lpwstr/>
      </vt:variant>
      <vt:variant>
        <vt:lpwstr>_Toc248279936</vt:lpwstr>
      </vt:variant>
      <vt:variant>
        <vt:i4>1769524</vt:i4>
      </vt:variant>
      <vt:variant>
        <vt:i4>257</vt:i4>
      </vt:variant>
      <vt:variant>
        <vt:i4>0</vt:i4>
      </vt:variant>
      <vt:variant>
        <vt:i4>5</vt:i4>
      </vt:variant>
      <vt:variant>
        <vt:lpwstr/>
      </vt:variant>
      <vt:variant>
        <vt:lpwstr>_Toc248279935</vt:lpwstr>
      </vt:variant>
      <vt:variant>
        <vt:i4>1769524</vt:i4>
      </vt:variant>
      <vt:variant>
        <vt:i4>251</vt:i4>
      </vt:variant>
      <vt:variant>
        <vt:i4>0</vt:i4>
      </vt:variant>
      <vt:variant>
        <vt:i4>5</vt:i4>
      </vt:variant>
      <vt:variant>
        <vt:lpwstr/>
      </vt:variant>
      <vt:variant>
        <vt:lpwstr>_Toc248279934</vt:lpwstr>
      </vt:variant>
      <vt:variant>
        <vt:i4>1769524</vt:i4>
      </vt:variant>
      <vt:variant>
        <vt:i4>245</vt:i4>
      </vt:variant>
      <vt:variant>
        <vt:i4>0</vt:i4>
      </vt:variant>
      <vt:variant>
        <vt:i4>5</vt:i4>
      </vt:variant>
      <vt:variant>
        <vt:lpwstr/>
      </vt:variant>
      <vt:variant>
        <vt:lpwstr>_Toc248279933</vt:lpwstr>
      </vt:variant>
      <vt:variant>
        <vt:i4>1769524</vt:i4>
      </vt:variant>
      <vt:variant>
        <vt:i4>239</vt:i4>
      </vt:variant>
      <vt:variant>
        <vt:i4>0</vt:i4>
      </vt:variant>
      <vt:variant>
        <vt:i4>5</vt:i4>
      </vt:variant>
      <vt:variant>
        <vt:lpwstr/>
      </vt:variant>
      <vt:variant>
        <vt:lpwstr>_Toc248279932</vt:lpwstr>
      </vt:variant>
      <vt:variant>
        <vt:i4>1769524</vt:i4>
      </vt:variant>
      <vt:variant>
        <vt:i4>233</vt:i4>
      </vt:variant>
      <vt:variant>
        <vt:i4>0</vt:i4>
      </vt:variant>
      <vt:variant>
        <vt:i4>5</vt:i4>
      </vt:variant>
      <vt:variant>
        <vt:lpwstr/>
      </vt:variant>
      <vt:variant>
        <vt:lpwstr>_Toc248279931</vt:lpwstr>
      </vt:variant>
      <vt:variant>
        <vt:i4>1769524</vt:i4>
      </vt:variant>
      <vt:variant>
        <vt:i4>227</vt:i4>
      </vt:variant>
      <vt:variant>
        <vt:i4>0</vt:i4>
      </vt:variant>
      <vt:variant>
        <vt:i4>5</vt:i4>
      </vt:variant>
      <vt:variant>
        <vt:lpwstr/>
      </vt:variant>
      <vt:variant>
        <vt:lpwstr>_Toc248279930</vt:lpwstr>
      </vt:variant>
      <vt:variant>
        <vt:i4>1703988</vt:i4>
      </vt:variant>
      <vt:variant>
        <vt:i4>221</vt:i4>
      </vt:variant>
      <vt:variant>
        <vt:i4>0</vt:i4>
      </vt:variant>
      <vt:variant>
        <vt:i4>5</vt:i4>
      </vt:variant>
      <vt:variant>
        <vt:lpwstr/>
      </vt:variant>
      <vt:variant>
        <vt:lpwstr>_Toc248279929</vt:lpwstr>
      </vt:variant>
      <vt:variant>
        <vt:i4>1703988</vt:i4>
      </vt:variant>
      <vt:variant>
        <vt:i4>215</vt:i4>
      </vt:variant>
      <vt:variant>
        <vt:i4>0</vt:i4>
      </vt:variant>
      <vt:variant>
        <vt:i4>5</vt:i4>
      </vt:variant>
      <vt:variant>
        <vt:lpwstr/>
      </vt:variant>
      <vt:variant>
        <vt:lpwstr>_Toc248279928</vt:lpwstr>
      </vt:variant>
      <vt:variant>
        <vt:i4>1703988</vt:i4>
      </vt:variant>
      <vt:variant>
        <vt:i4>209</vt:i4>
      </vt:variant>
      <vt:variant>
        <vt:i4>0</vt:i4>
      </vt:variant>
      <vt:variant>
        <vt:i4>5</vt:i4>
      </vt:variant>
      <vt:variant>
        <vt:lpwstr/>
      </vt:variant>
      <vt:variant>
        <vt:lpwstr>_Toc248279927</vt:lpwstr>
      </vt:variant>
      <vt:variant>
        <vt:i4>1703988</vt:i4>
      </vt:variant>
      <vt:variant>
        <vt:i4>203</vt:i4>
      </vt:variant>
      <vt:variant>
        <vt:i4>0</vt:i4>
      </vt:variant>
      <vt:variant>
        <vt:i4>5</vt:i4>
      </vt:variant>
      <vt:variant>
        <vt:lpwstr/>
      </vt:variant>
      <vt:variant>
        <vt:lpwstr>_Toc248279926</vt:lpwstr>
      </vt:variant>
      <vt:variant>
        <vt:i4>1703988</vt:i4>
      </vt:variant>
      <vt:variant>
        <vt:i4>197</vt:i4>
      </vt:variant>
      <vt:variant>
        <vt:i4>0</vt:i4>
      </vt:variant>
      <vt:variant>
        <vt:i4>5</vt:i4>
      </vt:variant>
      <vt:variant>
        <vt:lpwstr/>
      </vt:variant>
      <vt:variant>
        <vt:lpwstr>_Toc248279925</vt:lpwstr>
      </vt:variant>
      <vt:variant>
        <vt:i4>1703988</vt:i4>
      </vt:variant>
      <vt:variant>
        <vt:i4>191</vt:i4>
      </vt:variant>
      <vt:variant>
        <vt:i4>0</vt:i4>
      </vt:variant>
      <vt:variant>
        <vt:i4>5</vt:i4>
      </vt:variant>
      <vt:variant>
        <vt:lpwstr/>
      </vt:variant>
      <vt:variant>
        <vt:lpwstr>_Toc248279924</vt:lpwstr>
      </vt:variant>
      <vt:variant>
        <vt:i4>1703988</vt:i4>
      </vt:variant>
      <vt:variant>
        <vt:i4>185</vt:i4>
      </vt:variant>
      <vt:variant>
        <vt:i4>0</vt:i4>
      </vt:variant>
      <vt:variant>
        <vt:i4>5</vt:i4>
      </vt:variant>
      <vt:variant>
        <vt:lpwstr/>
      </vt:variant>
      <vt:variant>
        <vt:lpwstr>_Toc248279923</vt:lpwstr>
      </vt:variant>
      <vt:variant>
        <vt:i4>1703988</vt:i4>
      </vt:variant>
      <vt:variant>
        <vt:i4>179</vt:i4>
      </vt:variant>
      <vt:variant>
        <vt:i4>0</vt:i4>
      </vt:variant>
      <vt:variant>
        <vt:i4>5</vt:i4>
      </vt:variant>
      <vt:variant>
        <vt:lpwstr/>
      </vt:variant>
      <vt:variant>
        <vt:lpwstr>_Toc248279922</vt:lpwstr>
      </vt:variant>
      <vt:variant>
        <vt:i4>1703988</vt:i4>
      </vt:variant>
      <vt:variant>
        <vt:i4>173</vt:i4>
      </vt:variant>
      <vt:variant>
        <vt:i4>0</vt:i4>
      </vt:variant>
      <vt:variant>
        <vt:i4>5</vt:i4>
      </vt:variant>
      <vt:variant>
        <vt:lpwstr/>
      </vt:variant>
      <vt:variant>
        <vt:lpwstr>_Toc248279921</vt:lpwstr>
      </vt:variant>
      <vt:variant>
        <vt:i4>1703988</vt:i4>
      </vt:variant>
      <vt:variant>
        <vt:i4>167</vt:i4>
      </vt:variant>
      <vt:variant>
        <vt:i4>0</vt:i4>
      </vt:variant>
      <vt:variant>
        <vt:i4>5</vt:i4>
      </vt:variant>
      <vt:variant>
        <vt:lpwstr/>
      </vt:variant>
      <vt:variant>
        <vt:lpwstr>_Toc248279920</vt:lpwstr>
      </vt:variant>
      <vt:variant>
        <vt:i4>1638452</vt:i4>
      </vt:variant>
      <vt:variant>
        <vt:i4>161</vt:i4>
      </vt:variant>
      <vt:variant>
        <vt:i4>0</vt:i4>
      </vt:variant>
      <vt:variant>
        <vt:i4>5</vt:i4>
      </vt:variant>
      <vt:variant>
        <vt:lpwstr/>
      </vt:variant>
      <vt:variant>
        <vt:lpwstr>_Toc248279919</vt:lpwstr>
      </vt:variant>
      <vt:variant>
        <vt:i4>1638452</vt:i4>
      </vt:variant>
      <vt:variant>
        <vt:i4>155</vt:i4>
      </vt:variant>
      <vt:variant>
        <vt:i4>0</vt:i4>
      </vt:variant>
      <vt:variant>
        <vt:i4>5</vt:i4>
      </vt:variant>
      <vt:variant>
        <vt:lpwstr/>
      </vt:variant>
      <vt:variant>
        <vt:lpwstr>_Toc248279918</vt:lpwstr>
      </vt:variant>
      <vt:variant>
        <vt:i4>1638452</vt:i4>
      </vt:variant>
      <vt:variant>
        <vt:i4>149</vt:i4>
      </vt:variant>
      <vt:variant>
        <vt:i4>0</vt:i4>
      </vt:variant>
      <vt:variant>
        <vt:i4>5</vt:i4>
      </vt:variant>
      <vt:variant>
        <vt:lpwstr/>
      </vt:variant>
      <vt:variant>
        <vt:lpwstr>_Toc248279917</vt:lpwstr>
      </vt:variant>
      <vt:variant>
        <vt:i4>1638452</vt:i4>
      </vt:variant>
      <vt:variant>
        <vt:i4>143</vt:i4>
      </vt:variant>
      <vt:variant>
        <vt:i4>0</vt:i4>
      </vt:variant>
      <vt:variant>
        <vt:i4>5</vt:i4>
      </vt:variant>
      <vt:variant>
        <vt:lpwstr/>
      </vt:variant>
      <vt:variant>
        <vt:lpwstr>_Toc248279916</vt:lpwstr>
      </vt:variant>
      <vt:variant>
        <vt:i4>1638452</vt:i4>
      </vt:variant>
      <vt:variant>
        <vt:i4>137</vt:i4>
      </vt:variant>
      <vt:variant>
        <vt:i4>0</vt:i4>
      </vt:variant>
      <vt:variant>
        <vt:i4>5</vt:i4>
      </vt:variant>
      <vt:variant>
        <vt:lpwstr/>
      </vt:variant>
      <vt:variant>
        <vt:lpwstr>_Toc248279915</vt:lpwstr>
      </vt:variant>
      <vt:variant>
        <vt:i4>1638452</vt:i4>
      </vt:variant>
      <vt:variant>
        <vt:i4>131</vt:i4>
      </vt:variant>
      <vt:variant>
        <vt:i4>0</vt:i4>
      </vt:variant>
      <vt:variant>
        <vt:i4>5</vt:i4>
      </vt:variant>
      <vt:variant>
        <vt:lpwstr/>
      </vt:variant>
      <vt:variant>
        <vt:lpwstr>_Toc248279914</vt:lpwstr>
      </vt:variant>
      <vt:variant>
        <vt:i4>1638452</vt:i4>
      </vt:variant>
      <vt:variant>
        <vt:i4>125</vt:i4>
      </vt:variant>
      <vt:variant>
        <vt:i4>0</vt:i4>
      </vt:variant>
      <vt:variant>
        <vt:i4>5</vt:i4>
      </vt:variant>
      <vt:variant>
        <vt:lpwstr/>
      </vt:variant>
      <vt:variant>
        <vt:lpwstr>_Toc248279913</vt:lpwstr>
      </vt:variant>
      <vt:variant>
        <vt:i4>1638452</vt:i4>
      </vt:variant>
      <vt:variant>
        <vt:i4>119</vt:i4>
      </vt:variant>
      <vt:variant>
        <vt:i4>0</vt:i4>
      </vt:variant>
      <vt:variant>
        <vt:i4>5</vt:i4>
      </vt:variant>
      <vt:variant>
        <vt:lpwstr/>
      </vt:variant>
      <vt:variant>
        <vt:lpwstr>_Toc248279912</vt:lpwstr>
      </vt:variant>
      <vt:variant>
        <vt:i4>1638452</vt:i4>
      </vt:variant>
      <vt:variant>
        <vt:i4>113</vt:i4>
      </vt:variant>
      <vt:variant>
        <vt:i4>0</vt:i4>
      </vt:variant>
      <vt:variant>
        <vt:i4>5</vt:i4>
      </vt:variant>
      <vt:variant>
        <vt:lpwstr/>
      </vt:variant>
      <vt:variant>
        <vt:lpwstr>_Toc248279911</vt:lpwstr>
      </vt:variant>
      <vt:variant>
        <vt:i4>1638452</vt:i4>
      </vt:variant>
      <vt:variant>
        <vt:i4>107</vt:i4>
      </vt:variant>
      <vt:variant>
        <vt:i4>0</vt:i4>
      </vt:variant>
      <vt:variant>
        <vt:i4>5</vt:i4>
      </vt:variant>
      <vt:variant>
        <vt:lpwstr/>
      </vt:variant>
      <vt:variant>
        <vt:lpwstr>_Toc248279910</vt:lpwstr>
      </vt:variant>
      <vt:variant>
        <vt:i4>1572916</vt:i4>
      </vt:variant>
      <vt:variant>
        <vt:i4>101</vt:i4>
      </vt:variant>
      <vt:variant>
        <vt:i4>0</vt:i4>
      </vt:variant>
      <vt:variant>
        <vt:i4>5</vt:i4>
      </vt:variant>
      <vt:variant>
        <vt:lpwstr/>
      </vt:variant>
      <vt:variant>
        <vt:lpwstr>_Toc248279909</vt:lpwstr>
      </vt:variant>
      <vt:variant>
        <vt:i4>1572916</vt:i4>
      </vt:variant>
      <vt:variant>
        <vt:i4>95</vt:i4>
      </vt:variant>
      <vt:variant>
        <vt:i4>0</vt:i4>
      </vt:variant>
      <vt:variant>
        <vt:i4>5</vt:i4>
      </vt:variant>
      <vt:variant>
        <vt:lpwstr/>
      </vt:variant>
      <vt:variant>
        <vt:lpwstr>_Toc248279908</vt:lpwstr>
      </vt:variant>
      <vt:variant>
        <vt:i4>1572916</vt:i4>
      </vt:variant>
      <vt:variant>
        <vt:i4>89</vt:i4>
      </vt:variant>
      <vt:variant>
        <vt:i4>0</vt:i4>
      </vt:variant>
      <vt:variant>
        <vt:i4>5</vt:i4>
      </vt:variant>
      <vt:variant>
        <vt:lpwstr/>
      </vt:variant>
      <vt:variant>
        <vt:lpwstr>_Toc248279907</vt:lpwstr>
      </vt:variant>
      <vt:variant>
        <vt:i4>1572916</vt:i4>
      </vt:variant>
      <vt:variant>
        <vt:i4>83</vt:i4>
      </vt:variant>
      <vt:variant>
        <vt:i4>0</vt:i4>
      </vt:variant>
      <vt:variant>
        <vt:i4>5</vt:i4>
      </vt:variant>
      <vt:variant>
        <vt:lpwstr/>
      </vt:variant>
      <vt:variant>
        <vt:lpwstr>_Toc248279906</vt:lpwstr>
      </vt:variant>
      <vt:variant>
        <vt:i4>1572916</vt:i4>
      </vt:variant>
      <vt:variant>
        <vt:i4>77</vt:i4>
      </vt:variant>
      <vt:variant>
        <vt:i4>0</vt:i4>
      </vt:variant>
      <vt:variant>
        <vt:i4>5</vt:i4>
      </vt:variant>
      <vt:variant>
        <vt:lpwstr/>
      </vt:variant>
      <vt:variant>
        <vt:lpwstr>_Toc248279905</vt:lpwstr>
      </vt:variant>
      <vt:variant>
        <vt:i4>1572916</vt:i4>
      </vt:variant>
      <vt:variant>
        <vt:i4>71</vt:i4>
      </vt:variant>
      <vt:variant>
        <vt:i4>0</vt:i4>
      </vt:variant>
      <vt:variant>
        <vt:i4>5</vt:i4>
      </vt:variant>
      <vt:variant>
        <vt:lpwstr/>
      </vt:variant>
      <vt:variant>
        <vt:lpwstr>_Toc248279904</vt:lpwstr>
      </vt:variant>
      <vt:variant>
        <vt:i4>1572916</vt:i4>
      </vt:variant>
      <vt:variant>
        <vt:i4>65</vt:i4>
      </vt:variant>
      <vt:variant>
        <vt:i4>0</vt:i4>
      </vt:variant>
      <vt:variant>
        <vt:i4>5</vt:i4>
      </vt:variant>
      <vt:variant>
        <vt:lpwstr/>
      </vt:variant>
      <vt:variant>
        <vt:lpwstr>_Toc248279903</vt:lpwstr>
      </vt:variant>
      <vt:variant>
        <vt:i4>1572916</vt:i4>
      </vt:variant>
      <vt:variant>
        <vt:i4>59</vt:i4>
      </vt:variant>
      <vt:variant>
        <vt:i4>0</vt:i4>
      </vt:variant>
      <vt:variant>
        <vt:i4>5</vt:i4>
      </vt:variant>
      <vt:variant>
        <vt:lpwstr/>
      </vt:variant>
      <vt:variant>
        <vt:lpwstr>_Toc248279902</vt:lpwstr>
      </vt:variant>
      <vt:variant>
        <vt:i4>1572916</vt:i4>
      </vt:variant>
      <vt:variant>
        <vt:i4>53</vt:i4>
      </vt:variant>
      <vt:variant>
        <vt:i4>0</vt:i4>
      </vt:variant>
      <vt:variant>
        <vt:i4>5</vt:i4>
      </vt:variant>
      <vt:variant>
        <vt:lpwstr/>
      </vt:variant>
      <vt:variant>
        <vt:lpwstr>_Toc248279901</vt:lpwstr>
      </vt:variant>
      <vt:variant>
        <vt:i4>1572916</vt:i4>
      </vt:variant>
      <vt:variant>
        <vt:i4>47</vt:i4>
      </vt:variant>
      <vt:variant>
        <vt:i4>0</vt:i4>
      </vt:variant>
      <vt:variant>
        <vt:i4>5</vt:i4>
      </vt:variant>
      <vt:variant>
        <vt:lpwstr/>
      </vt:variant>
      <vt:variant>
        <vt:lpwstr>_Toc248279900</vt:lpwstr>
      </vt:variant>
      <vt:variant>
        <vt:i4>1114165</vt:i4>
      </vt:variant>
      <vt:variant>
        <vt:i4>41</vt:i4>
      </vt:variant>
      <vt:variant>
        <vt:i4>0</vt:i4>
      </vt:variant>
      <vt:variant>
        <vt:i4>5</vt:i4>
      </vt:variant>
      <vt:variant>
        <vt:lpwstr/>
      </vt:variant>
      <vt:variant>
        <vt:lpwstr>_Toc248279899</vt:lpwstr>
      </vt:variant>
      <vt:variant>
        <vt:i4>1114165</vt:i4>
      </vt:variant>
      <vt:variant>
        <vt:i4>35</vt:i4>
      </vt:variant>
      <vt:variant>
        <vt:i4>0</vt:i4>
      </vt:variant>
      <vt:variant>
        <vt:i4>5</vt:i4>
      </vt:variant>
      <vt:variant>
        <vt:lpwstr/>
      </vt:variant>
      <vt:variant>
        <vt:lpwstr>_Toc248279898</vt:lpwstr>
      </vt:variant>
      <vt:variant>
        <vt:i4>1114165</vt:i4>
      </vt:variant>
      <vt:variant>
        <vt:i4>29</vt:i4>
      </vt:variant>
      <vt:variant>
        <vt:i4>0</vt:i4>
      </vt:variant>
      <vt:variant>
        <vt:i4>5</vt:i4>
      </vt:variant>
      <vt:variant>
        <vt:lpwstr/>
      </vt:variant>
      <vt:variant>
        <vt:lpwstr>_Toc248279897</vt:lpwstr>
      </vt:variant>
      <vt:variant>
        <vt:i4>1114165</vt:i4>
      </vt:variant>
      <vt:variant>
        <vt:i4>23</vt:i4>
      </vt:variant>
      <vt:variant>
        <vt:i4>0</vt:i4>
      </vt:variant>
      <vt:variant>
        <vt:i4>5</vt:i4>
      </vt:variant>
      <vt:variant>
        <vt:lpwstr/>
      </vt:variant>
      <vt:variant>
        <vt:lpwstr>_Toc248279896</vt:lpwstr>
      </vt:variant>
      <vt:variant>
        <vt:i4>1114165</vt:i4>
      </vt:variant>
      <vt:variant>
        <vt:i4>17</vt:i4>
      </vt:variant>
      <vt:variant>
        <vt:i4>0</vt:i4>
      </vt:variant>
      <vt:variant>
        <vt:i4>5</vt:i4>
      </vt:variant>
      <vt:variant>
        <vt:lpwstr/>
      </vt:variant>
      <vt:variant>
        <vt:lpwstr>_Toc248279895</vt:lpwstr>
      </vt:variant>
      <vt:variant>
        <vt:i4>1114165</vt:i4>
      </vt:variant>
      <vt:variant>
        <vt:i4>11</vt:i4>
      </vt:variant>
      <vt:variant>
        <vt:i4>0</vt:i4>
      </vt:variant>
      <vt:variant>
        <vt:i4>5</vt:i4>
      </vt:variant>
      <vt:variant>
        <vt:lpwstr/>
      </vt:variant>
      <vt:variant>
        <vt:lpwstr>_Toc248279894</vt:lpwstr>
      </vt:variant>
      <vt:variant>
        <vt:i4>1114165</vt:i4>
      </vt:variant>
      <vt:variant>
        <vt:i4>5</vt:i4>
      </vt:variant>
      <vt:variant>
        <vt:i4>0</vt:i4>
      </vt:variant>
      <vt:variant>
        <vt:i4>5</vt:i4>
      </vt:variant>
      <vt:variant>
        <vt:lpwstr/>
      </vt:variant>
      <vt:variant>
        <vt:lpwstr>_Toc248279893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WDW</dc:creator>
  <cp:lastModifiedBy>Walt Disney</cp:lastModifiedBy>
  <cp:revision>2</cp:revision>
  <cp:lastPrinted>2012-03-01T21:40:00Z</cp:lastPrinted>
  <dcterms:created xsi:type="dcterms:W3CDTF">2016-03-10T18:09:00Z</dcterms:created>
  <dcterms:modified xsi:type="dcterms:W3CDTF">2016-03-10T18:09:00Z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0x0101009F9C4D952B200C4ABDD48F9F49E950B0</vt:lpwstr>
  </property>
</Properties>
</file>